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193E3"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11E36647"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5BD75A1A"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6FA88D01"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30365F58"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30F46FBD"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2C6F650D"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488470D3"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1BE924F9"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5A3C2186"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4FDEECF1"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3634BC88"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20318539"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26D0B10D"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2F25154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3CAEA25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12975B2C"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53915FD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0B17293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129579A7"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0B68BE82"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4C61359A"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48522D83"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13A8C8E5"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r w:rsidRPr="00F6651D">
        <w:rPr>
          <w:rFonts w:ascii="Times New Roman" w:eastAsia="Times New Roman" w:hAnsi="Times New Roman" w:cs="Times New Roman"/>
          <w:b/>
          <w:lang w:eastAsia="lt-LT"/>
        </w:rPr>
        <w:t>I PRIEDAS</w:t>
      </w:r>
    </w:p>
    <w:p w14:paraId="4D2FA58C"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lang w:eastAsia="lt-LT"/>
        </w:rPr>
      </w:pPr>
    </w:p>
    <w:p w14:paraId="37EEDA14"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PREPARATO CHARAKTERISTIKŲ SANTRAUKA</w:t>
      </w:r>
    </w:p>
    <w:p w14:paraId="61311285"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lang w:eastAsia="lt-LT"/>
        </w:rPr>
      </w:pPr>
    </w:p>
    <w:p w14:paraId="32A06FAE"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lang w:eastAsia="lt-LT"/>
        </w:rPr>
      </w:pPr>
    </w:p>
    <w:p w14:paraId="4FE92740"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br w:type="page"/>
      </w:r>
      <w:r w:rsidRPr="00F6651D">
        <w:rPr>
          <w:rFonts w:ascii="Times New Roman" w:eastAsia="Times New Roman" w:hAnsi="Times New Roman" w:cs="Times New Roman"/>
          <w:b/>
          <w:lang w:eastAsia="lt-LT"/>
        </w:rPr>
        <w:lastRenderedPageBreak/>
        <w:t>1.</w:t>
      </w:r>
      <w:r w:rsidRPr="00F6651D">
        <w:rPr>
          <w:rFonts w:ascii="Times New Roman" w:eastAsia="Times New Roman" w:hAnsi="Times New Roman" w:cs="Times New Roman"/>
          <w:b/>
          <w:lang w:eastAsia="lt-LT"/>
        </w:rPr>
        <w:tab/>
        <w:t>VAISTINIO PREPARATO PAVADINIMAS</w:t>
      </w:r>
    </w:p>
    <w:p w14:paraId="3E938F3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3DE98646"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75 mg skrandyje neirios tabletės</w:t>
      </w:r>
    </w:p>
    <w:p w14:paraId="42D0F0BD"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100 mg skrandyje neirios tabletės</w:t>
      </w:r>
    </w:p>
    <w:p w14:paraId="64B05D2C"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160 mg skrandyje neirios tabletės</w:t>
      </w:r>
    </w:p>
    <w:p w14:paraId="5CF34B02" w14:textId="77777777" w:rsidR="00F6651D" w:rsidRPr="00F6651D" w:rsidRDefault="00F6651D" w:rsidP="00F6651D">
      <w:pPr>
        <w:widowControl w:val="0"/>
        <w:tabs>
          <w:tab w:val="left" w:pos="567"/>
        </w:tabs>
        <w:ind w:left="0" w:firstLine="0"/>
        <w:rPr>
          <w:rFonts w:ascii="Times New Roman" w:eastAsia="Times New Roman" w:hAnsi="Times New Roman" w:cs="Times New Roman"/>
          <w:szCs w:val="20"/>
          <w:highlight w:val="lightGray"/>
          <w:lang w:eastAsia="sl-SI"/>
        </w:rPr>
      </w:pPr>
    </w:p>
    <w:p w14:paraId="7C91666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7111DBEC"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2.</w:t>
      </w:r>
      <w:r w:rsidRPr="00F6651D">
        <w:rPr>
          <w:rFonts w:ascii="Times New Roman" w:eastAsia="Times New Roman" w:hAnsi="Times New Roman" w:cs="Times New Roman"/>
          <w:b/>
          <w:lang w:eastAsia="lt-LT"/>
        </w:rPr>
        <w:tab/>
        <w:t>KOKYBINĖ IR KIEKYBINĖ SUDĖTIS</w:t>
      </w:r>
    </w:p>
    <w:p w14:paraId="552EE59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32AD19D"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Kiekvienoje skrandyje neirioje </w:t>
      </w:r>
      <w:r w:rsidRPr="001430F9">
        <w:rPr>
          <w:rFonts w:ascii="Times New Roman" w:eastAsia="Calibri" w:hAnsi="Times New Roman" w:cs="Times New Roman"/>
        </w:rPr>
        <w:t>tabletėje yra 75 mg</w:t>
      </w:r>
      <w:r w:rsidRPr="00584E09">
        <w:rPr>
          <w:rFonts w:ascii="Times New Roman" w:eastAsia="Calibri" w:hAnsi="Times New Roman" w:cs="Times New Roman"/>
          <w:szCs w:val="20"/>
          <w:lang w:eastAsia="sl-SI"/>
        </w:rPr>
        <w:t>, 100 mg arba 160 mg</w:t>
      </w:r>
      <w:r w:rsidRPr="001430F9">
        <w:rPr>
          <w:rFonts w:ascii="Times New Roman" w:eastAsia="Calibri" w:hAnsi="Times New Roman" w:cs="Times New Roman"/>
        </w:rPr>
        <w:t xml:space="preserve"> </w:t>
      </w:r>
      <w:proofErr w:type="spellStart"/>
      <w:r w:rsidRPr="001430F9">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w:t>
      </w:r>
    </w:p>
    <w:p w14:paraId="1CB81BE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5E13124F" w14:textId="77777777" w:rsidR="00F6651D" w:rsidRPr="008707FD" w:rsidRDefault="00F6651D" w:rsidP="00F6651D">
      <w:pPr>
        <w:widowControl w:val="0"/>
        <w:tabs>
          <w:tab w:val="left" w:pos="567"/>
        </w:tabs>
        <w:ind w:left="0" w:firstLine="0"/>
        <w:rPr>
          <w:rFonts w:ascii="Times New Roman" w:eastAsia="Times New Roman" w:hAnsi="Times New Roman" w:cs="Times New Roman"/>
          <w:u w:val="single"/>
          <w:lang w:eastAsia="sl-SI"/>
        </w:rPr>
      </w:pPr>
      <w:r w:rsidRPr="008707FD">
        <w:rPr>
          <w:rFonts w:ascii="Times New Roman" w:eastAsia="Times New Roman" w:hAnsi="Times New Roman" w:cs="Times New Roman"/>
          <w:u w:val="single"/>
          <w:lang w:eastAsia="sl-SI"/>
        </w:rPr>
        <w:t>Pagalbinės medžiagos, kurių poveikis žinomas</w:t>
      </w:r>
    </w:p>
    <w:p w14:paraId="1CB243AF" w14:textId="77777777" w:rsidR="00F6651D" w:rsidRPr="008707FD" w:rsidRDefault="00F6651D" w:rsidP="00F6651D">
      <w:pPr>
        <w:widowControl w:val="0"/>
        <w:tabs>
          <w:tab w:val="left" w:pos="567"/>
        </w:tabs>
        <w:ind w:left="0" w:firstLine="0"/>
        <w:rPr>
          <w:rFonts w:ascii="Times New Roman" w:eastAsia="Times New Roman" w:hAnsi="Times New Roman" w:cs="Times New Roman"/>
          <w:lang w:eastAsia="sl-SI"/>
        </w:rPr>
      </w:pPr>
      <w:r w:rsidRPr="00584E09">
        <w:rPr>
          <w:rFonts w:ascii="Times New Roman" w:eastAsia="Times New Roman" w:hAnsi="Times New Roman" w:cs="Times New Roman"/>
          <w:szCs w:val="20"/>
          <w:lang w:eastAsia="sl-SI"/>
        </w:rPr>
        <w:t>75 mg:</w:t>
      </w:r>
      <w:r w:rsidRPr="008707FD">
        <w:rPr>
          <w:rFonts w:ascii="Times New Roman" w:eastAsia="Times New Roman" w:hAnsi="Times New Roman" w:cs="Times New Roman"/>
          <w:lang w:eastAsia="sl-SI"/>
        </w:rPr>
        <w:tab/>
        <w:t xml:space="preserve">Laktozė </w:t>
      </w:r>
      <w:proofErr w:type="spellStart"/>
      <w:r w:rsidRPr="008707FD">
        <w:rPr>
          <w:rFonts w:ascii="Times New Roman" w:eastAsia="Times New Roman" w:hAnsi="Times New Roman" w:cs="Times New Roman"/>
          <w:lang w:eastAsia="sl-SI"/>
        </w:rPr>
        <w:t>monohidratas</w:t>
      </w:r>
      <w:proofErr w:type="spellEnd"/>
      <w:r w:rsidRPr="008707FD">
        <w:rPr>
          <w:rFonts w:ascii="Times New Roman" w:eastAsia="Times New Roman" w:hAnsi="Times New Roman" w:cs="Times New Roman"/>
          <w:snapToGrid w:val="0"/>
        </w:rPr>
        <w:tab/>
      </w:r>
      <w:r w:rsidRPr="008707FD">
        <w:rPr>
          <w:rFonts w:ascii="Times New Roman" w:eastAsia="Times New Roman" w:hAnsi="Times New Roman" w:cs="Times New Roman"/>
          <w:snapToGrid w:val="0"/>
        </w:rPr>
        <w:tab/>
      </w:r>
      <w:r w:rsidRPr="008707FD">
        <w:rPr>
          <w:rFonts w:ascii="Times New Roman" w:eastAsia="Times New Roman" w:hAnsi="Times New Roman" w:cs="Times New Roman"/>
          <w:lang w:eastAsia="sl-SI"/>
        </w:rPr>
        <w:t>45 mg tabletėje.</w:t>
      </w:r>
    </w:p>
    <w:p w14:paraId="7DDB4206" w14:textId="77777777" w:rsidR="00F6651D" w:rsidRPr="00E6655B" w:rsidRDefault="00F6651D" w:rsidP="00F6651D">
      <w:pPr>
        <w:widowControl w:val="0"/>
        <w:rPr>
          <w:rFonts w:ascii="Times New Roman" w:eastAsia="Times New Roman" w:hAnsi="Times New Roman" w:cs="Times New Roman"/>
          <w:lang w:eastAsia="sl-SI"/>
        </w:rPr>
      </w:pPr>
      <w:r w:rsidRPr="00E6655B">
        <w:rPr>
          <w:rFonts w:ascii="Times New Roman" w:eastAsia="Times New Roman" w:hAnsi="Times New Roman" w:cs="Times New Roman"/>
          <w:lang w:eastAsia="sl-SI"/>
        </w:rPr>
        <w:tab/>
      </w:r>
      <w:r w:rsidRPr="00E6655B">
        <w:rPr>
          <w:rFonts w:ascii="Times New Roman" w:eastAsia="Times New Roman" w:hAnsi="Times New Roman" w:cs="Times New Roman"/>
          <w:lang w:eastAsia="sl-SI"/>
        </w:rPr>
        <w:tab/>
        <w:t>Saulėlydžio geltonasis (E110)</w:t>
      </w:r>
      <w:r w:rsidRPr="00E6655B">
        <w:rPr>
          <w:rFonts w:ascii="Times New Roman" w:eastAsia="Times New Roman" w:hAnsi="Times New Roman" w:cs="Times New Roman"/>
          <w:lang w:eastAsia="sl-SI"/>
        </w:rPr>
        <w:tab/>
        <w:t>0,0006 mg tabletėje.</w:t>
      </w:r>
    </w:p>
    <w:p w14:paraId="5F80DBE2" w14:textId="77777777" w:rsidR="00F6651D" w:rsidRPr="008707FD" w:rsidRDefault="00F6651D" w:rsidP="00F6651D">
      <w:pPr>
        <w:widowControl w:val="0"/>
        <w:tabs>
          <w:tab w:val="left" w:pos="567"/>
        </w:tabs>
        <w:ind w:left="0" w:firstLine="0"/>
        <w:rPr>
          <w:rFonts w:ascii="Times New Roman" w:eastAsia="Times New Roman" w:hAnsi="Times New Roman" w:cs="Times New Roman"/>
        </w:rPr>
      </w:pPr>
    </w:p>
    <w:p w14:paraId="6D80691B" w14:textId="77777777" w:rsidR="00F6651D" w:rsidRPr="00584E09" w:rsidRDefault="00F6651D" w:rsidP="00F36D78">
      <w:pPr>
        <w:widowControl w:val="0"/>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100 mg:</w:t>
      </w:r>
      <w:r w:rsidR="00D15778">
        <w:rPr>
          <w:rFonts w:ascii="Times New Roman" w:eastAsia="Times New Roman" w:hAnsi="Times New Roman" w:cs="Times New Roman"/>
          <w:szCs w:val="20"/>
          <w:lang w:eastAsia="sl-SI"/>
        </w:rPr>
        <w:tab/>
      </w:r>
      <w:r w:rsidRPr="00584E09">
        <w:rPr>
          <w:rFonts w:ascii="Times New Roman" w:eastAsia="Times New Roman" w:hAnsi="Times New Roman" w:cs="Times New Roman"/>
          <w:szCs w:val="20"/>
          <w:lang w:eastAsia="sl-SI"/>
        </w:rPr>
        <w:t xml:space="preserve">Laktozė </w:t>
      </w:r>
      <w:proofErr w:type="spellStart"/>
      <w:r w:rsidRPr="00584E09">
        <w:rPr>
          <w:rFonts w:ascii="Times New Roman" w:eastAsia="Times New Roman" w:hAnsi="Times New Roman" w:cs="Times New Roman"/>
          <w:szCs w:val="20"/>
          <w:lang w:eastAsia="sl-SI"/>
        </w:rPr>
        <w:t>monohidratas</w:t>
      </w:r>
      <w:proofErr w:type="spellEnd"/>
      <w:r w:rsidRPr="00584E09">
        <w:rPr>
          <w:rFonts w:ascii="Times New Roman" w:eastAsia="Times New Roman" w:hAnsi="Times New Roman" w:cs="Times New Roman"/>
          <w:szCs w:val="20"/>
          <w:lang w:eastAsia="sl-SI"/>
        </w:rPr>
        <w:tab/>
      </w:r>
      <w:r w:rsidRPr="00584E09">
        <w:rPr>
          <w:rFonts w:ascii="Times New Roman" w:eastAsia="Times New Roman" w:hAnsi="Times New Roman" w:cs="Times New Roman"/>
          <w:szCs w:val="20"/>
          <w:lang w:eastAsia="sl-SI"/>
        </w:rPr>
        <w:tab/>
        <w:t>60 mg tabletėje</w:t>
      </w:r>
    </w:p>
    <w:p w14:paraId="724D223F"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
    <w:p w14:paraId="1427CB64"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160 mg:</w:t>
      </w:r>
      <w:r w:rsidR="00D15778">
        <w:rPr>
          <w:rFonts w:ascii="Times New Roman" w:eastAsia="Times New Roman" w:hAnsi="Times New Roman" w:cs="Times New Roman"/>
          <w:szCs w:val="20"/>
          <w:lang w:eastAsia="sl-SI"/>
        </w:rPr>
        <w:tab/>
      </w:r>
      <w:r w:rsidRPr="00584E09">
        <w:rPr>
          <w:rFonts w:ascii="Times New Roman" w:eastAsia="Times New Roman" w:hAnsi="Times New Roman" w:cs="Times New Roman"/>
          <w:szCs w:val="20"/>
          <w:lang w:eastAsia="sl-SI"/>
        </w:rPr>
        <w:t xml:space="preserve">Laktozė </w:t>
      </w:r>
      <w:proofErr w:type="spellStart"/>
      <w:r w:rsidRPr="00584E09">
        <w:rPr>
          <w:rFonts w:ascii="Times New Roman" w:eastAsia="Times New Roman" w:hAnsi="Times New Roman" w:cs="Times New Roman"/>
          <w:szCs w:val="20"/>
          <w:lang w:eastAsia="sl-SI"/>
        </w:rPr>
        <w:t>monohidratas</w:t>
      </w:r>
      <w:proofErr w:type="spellEnd"/>
      <w:r w:rsidRPr="00584E09">
        <w:rPr>
          <w:rFonts w:ascii="Times New Roman" w:eastAsia="Times New Roman" w:hAnsi="Times New Roman" w:cs="Times New Roman"/>
          <w:szCs w:val="20"/>
          <w:lang w:eastAsia="sl-SI"/>
        </w:rPr>
        <w:tab/>
      </w:r>
      <w:r w:rsidRPr="00584E09">
        <w:rPr>
          <w:rFonts w:ascii="Times New Roman" w:eastAsia="Times New Roman" w:hAnsi="Times New Roman" w:cs="Times New Roman"/>
          <w:szCs w:val="20"/>
          <w:lang w:eastAsia="sl-SI"/>
        </w:rPr>
        <w:tab/>
        <w:t>96 mg tabletėje.</w:t>
      </w:r>
    </w:p>
    <w:p w14:paraId="55B28295" w14:textId="738B9AA1" w:rsidR="00F6651D" w:rsidRPr="00F6651D" w:rsidRDefault="00D15778" w:rsidP="002B7991">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zCs w:val="20"/>
          <w:lang w:eastAsia="sl-SI"/>
        </w:rPr>
        <w:tab/>
      </w:r>
      <w:proofErr w:type="spellStart"/>
      <w:r w:rsidR="00F6651D" w:rsidRPr="00584E09">
        <w:rPr>
          <w:rFonts w:ascii="Times New Roman" w:eastAsia="Times New Roman" w:hAnsi="Times New Roman" w:cs="Times New Roman"/>
          <w:szCs w:val="20"/>
          <w:lang w:eastAsia="sl-SI"/>
        </w:rPr>
        <w:t>Lecitinas</w:t>
      </w:r>
      <w:proofErr w:type="spellEnd"/>
      <w:r w:rsidR="00F6651D" w:rsidRPr="00584E09">
        <w:rPr>
          <w:rFonts w:ascii="Times New Roman" w:eastAsia="Times New Roman" w:hAnsi="Times New Roman" w:cs="Times New Roman"/>
          <w:szCs w:val="20"/>
          <w:lang w:eastAsia="sl-SI"/>
        </w:rPr>
        <w:t xml:space="preserve"> (sojų) (E322)</w:t>
      </w:r>
      <w:r w:rsidR="00F6651D" w:rsidRPr="00584E09">
        <w:rPr>
          <w:rFonts w:ascii="Times New Roman" w:eastAsia="Times New Roman" w:hAnsi="Times New Roman" w:cs="Times New Roman"/>
          <w:szCs w:val="20"/>
          <w:lang w:eastAsia="sl-SI"/>
        </w:rPr>
        <w:tab/>
      </w:r>
      <w:r w:rsidR="00F6651D" w:rsidRPr="00584E09">
        <w:rPr>
          <w:rFonts w:ascii="Times New Roman" w:eastAsia="Times New Roman" w:hAnsi="Times New Roman" w:cs="Times New Roman"/>
          <w:szCs w:val="20"/>
          <w:lang w:eastAsia="sl-SI"/>
        </w:rPr>
        <w:tab/>
        <w:t>0,42 mg tabletėje.</w:t>
      </w:r>
    </w:p>
    <w:p w14:paraId="3C48845E"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450AD5C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Visos pagalbinės medžiagos išvardytos 6.1 skyriuje.</w:t>
      </w:r>
    </w:p>
    <w:p w14:paraId="4BB70B2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4833C04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464D105"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3.</w:t>
      </w:r>
      <w:r w:rsidRPr="00F6651D">
        <w:rPr>
          <w:rFonts w:ascii="Times New Roman" w:eastAsia="Times New Roman" w:hAnsi="Times New Roman" w:cs="Times New Roman"/>
          <w:b/>
          <w:lang w:eastAsia="lt-LT"/>
        </w:rPr>
        <w:tab/>
        <w:t>FARMACINĖ FORMA</w:t>
      </w:r>
    </w:p>
    <w:p w14:paraId="2AB3632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3EEF2A01"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Skrandyje neiri tabletė</w:t>
      </w:r>
    </w:p>
    <w:p w14:paraId="782B3E9A"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2E0D9CC6" w14:textId="77777777" w:rsidR="00F6651D" w:rsidRPr="008707FD" w:rsidRDefault="00F6651D" w:rsidP="00F6651D">
      <w:pPr>
        <w:widowControl w:val="0"/>
        <w:tabs>
          <w:tab w:val="left" w:pos="567"/>
        </w:tabs>
        <w:ind w:left="0" w:firstLine="0"/>
        <w:rPr>
          <w:rFonts w:ascii="Times New Roman" w:eastAsia="Times New Roman" w:hAnsi="Times New Roman" w:cs="Times New Roman"/>
          <w:lang w:eastAsia="sl-SI"/>
        </w:rPr>
      </w:pP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75 mg: </w:t>
      </w:r>
      <w:r w:rsidRPr="008707FD">
        <w:rPr>
          <w:rFonts w:ascii="Times New Roman" w:eastAsia="Times New Roman" w:hAnsi="Times New Roman" w:cs="Times New Roman"/>
          <w:lang w:eastAsia="sl-SI"/>
        </w:rPr>
        <w:t>rausva, apvali, abipus išgaubta, maždaug 7,2 mm skersmens plėvele dengta tabletė.</w:t>
      </w:r>
    </w:p>
    <w:p w14:paraId="5B441119"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100 mg: balta, apvali, abipus išgaubta, maždaug 8,1 mm skersmens plėvele dengta tabletė.</w:t>
      </w:r>
    </w:p>
    <w:p w14:paraId="5D50DC9F"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160 mg: geltona, apvali, abipus išgaubta, maždaug 9,2 mm skersmens plėvele dengta tabletė.</w:t>
      </w:r>
    </w:p>
    <w:p w14:paraId="022CB93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8CA840C"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5C3866A6"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4.</w:t>
      </w:r>
      <w:r w:rsidRPr="00F6651D">
        <w:rPr>
          <w:rFonts w:ascii="Times New Roman" w:eastAsia="Times New Roman" w:hAnsi="Times New Roman" w:cs="Times New Roman"/>
          <w:b/>
          <w:lang w:eastAsia="lt-LT"/>
        </w:rPr>
        <w:tab/>
        <w:t>KLINIKINĖ INFORMACIJA</w:t>
      </w:r>
    </w:p>
    <w:p w14:paraId="7AC6D82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395FCD6D"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4.1</w:t>
      </w:r>
      <w:r w:rsidRPr="00F6651D">
        <w:rPr>
          <w:rFonts w:ascii="Times New Roman" w:eastAsia="Times New Roman" w:hAnsi="Times New Roman" w:cs="Times New Roman"/>
          <w:b/>
          <w:lang w:eastAsia="lt-LT"/>
        </w:rPr>
        <w:tab/>
        <w:t>Terapinės indikacijos</w:t>
      </w:r>
    </w:p>
    <w:p w14:paraId="2B58A65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2F225FC" w14:textId="77777777" w:rsidR="00F6651D" w:rsidRPr="00F6651D" w:rsidRDefault="00F6651D" w:rsidP="009223DF">
      <w:pPr>
        <w:widowControl w:val="0"/>
        <w:numPr>
          <w:ilvl w:val="0"/>
          <w:numId w:val="2"/>
        </w:numPr>
        <w:ind w:left="567" w:hanging="567"/>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Antrinė miokardo infarkto profilaktika.</w:t>
      </w:r>
    </w:p>
    <w:p w14:paraId="1EA7E7E0" w14:textId="77777777" w:rsidR="00F6651D" w:rsidRPr="00F6651D" w:rsidRDefault="00F6651D" w:rsidP="009223DF">
      <w:pPr>
        <w:widowControl w:val="0"/>
        <w:numPr>
          <w:ilvl w:val="0"/>
          <w:numId w:val="2"/>
        </w:numPr>
        <w:ind w:left="567" w:hanging="567"/>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Kardiovaskulinio sergamumo profilaktika pacientams, sergantiems stabiliąja krūtinės angina.</w:t>
      </w:r>
    </w:p>
    <w:p w14:paraId="2A77401D" w14:textId="77777777" w:rsidR="00F6651D" w:rsidRPr="00F6651D" w:rsidRDefault="00F6651D" w:rsidP="009223DF">
      <w:pPr>
        <w:widowControl w:val="0"/>
        <w:numPr>
          <w:ilvl w:val="0"/>
          <w:numId w:val="2"/>
        </w:numPr>
        <w:ind w:left="567" w:hanging="567"/>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Buvusi nestabilioji krūtinės angina (išskyrus vartojimą ūminės fazės metu).</w:t>
      </w:r>
    </w:p>
    <w:p w14:paraId="3BE36ACF" w14:textId="77777777" w:rsidR="00F6651D" w:rsidRPr="00F6651D" w:rsidRDefault="00F6651D" w:rsidP="009223DF">
      <w:pPr>
        <w:widowControl w:val="0"/>
        <w:numPr>
          <w:ilvl w:val="0"/>
          <w:numId w:val="2"/>
        </w:numPr>
        <w:ind w:left="567" w:hanging="567"/>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Transplantato</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okliuzijos</w:t>
      </w:r>
      <w:proofErr w:type="spellEnd"/>
      <w:r w:rsidRPr="00F6651D">
        <w:rPr>
          <w:rFonts w:ascii="Times New Roman" w:eastAsia="Times New Roman" w:hAnsi="Times New Roman" w:cs="Times New Roman"/>
          <w:lang w:eastAsia="lt-LT"/>
        </w:rPr>
        <w:t xml:space="preserve"> profilaktika po vainikinių arterijų šuntavimo operacijos (VAŠO).</w:t>
      </w:r>
    </w:p>
    <w:p w14:paraId="1E854B9C" w14:textId="77777777" w:rsidR="00F6651D" w:rsidRPr="00F6651D" w:rsidRDefault="00F6651D" w:rsidP="009223DF">
      <w:pPr>
        <w:widowControl w:val="0"/>
        <w:numPr>
          <w:ilvl w:val="0"/>
          <w:numId w:val="2"/>
        </w:numPr>
        <w:ind w:left="567" w:hanging="567"/>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Vainikinių arterijų angioplastika (išskyrus vartojimą ūminės fazės metu).</w:t>
      </w:r>
    </w:p>
    <w:p w14:paraId="7AB2734A" w14:textId="77777777" w:rsidR="00F6651D" w:rsidRPr="00F6651D" w:rsidRDefault="00F6651D" w:rsidP="009223DF">
      <w:pPr>
        <w:widowControl w:val="0"/>
        <w:numPr>
          <w:ilvl w:val="0"/>
          <w:numId w:val="2"/>
        </w:numPr>
        <w:ind w:left="567" w:hanging="567"/>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Praeinančių smegenų išemijos priepuolių (PSIP) ir išeminių </w:t>
      </w:r>
      <w:proofErr w:type="spellStart"/>
      <w:r w:rsidRPr="00F6651D">
        <w:rPr>
          <w:rFonts w:ascii="Times New Roman" w:eastAsia="Times New Roman" w:hAnsi="Times New Roman" w:cs="Times New Roman"/>
          <w:lang w:eastAsia="lt-LT"/>
        </w:rPr>
        <w:t>cerebrovaskulinių</w:t>
      </w:r>
      <w:proofErr w:type="spellEnd"/>
      <w:r w:rsidRPr="00F6651D">
        <w:rPr>
          <w:rFonts w:ascii="Times New Roman" w:eastAsia="Times New Roman" w:hAnsi="Times New Roman" w:cs="Times New Roman"/>
          <w:lang w:eastAsia="lt-LT"/>
        </w:rPr>
        <w:t xml:space="preserve"> įvykių (CVĮ) antrinė profilaktika, jei patvirtinta, kad nėra </w:t>
      </w:r>
      <w:proofErr w:type="spellStart"/>
      <w:r w:rsidRPr="00F6651D">
        <w:rPr>
          <w:rFonts w:ascii="Times New Roman" w:eastAsia="Times New Roman" w:hAnsi="Times New Roman" w:cs="Times New Roman"/>
          <w:lang w:eastAsia="lt-LT"/>
        </w:rPr>
        <w:t>intracerebrinės</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hemoragijos</w:t>
      </w:r>
      <w:proofErr w:type="spellEnd"/>
      <w:r w:rsidRPr="00F6651D">
        <w:rPr>
          <w:rFonts w:ascii="Times New Roman" w:eastAsia="Times New Roman" w:hAnsi="Times New Roman" w:cs="Times New Roman"/>
          <w:lang w:eastAsia="lt-LT"/>
        </w:rPr>
        <w:t>.</w:t>
      </w:r>
    </w:p>
    <w:p w14:paraId="2AFDD2F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69456E1" w14:textId="4DB7F8B1"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Abrea</w:t>
      </w:r>
      <w:proofErr w:type="spellEnd"/>
      <w:r w:rsidRPr="00F6651D">
        <w:rPr>
          <w:rFonts w:ascii="Times New Roman" w:eastAsia="Times New Roman" w:hAnsi="Times New Roman" w:cs="Times New Roman"/>
          <w:lang w:eastAsia="lt-LT"/>
        </w:rPr>
        <w:t xml:space="preserve"> nerekomenduojama vartoti skubiais atvejais. Jo vartojama tik antrinei profilaktikai </w:t>
      </w:r>
      <w:r w:rsidR="001F61BC">
        <w:rPr>
          <w:rFonts w:ascii="Times New Roman" w:eastAsia="Times New Roman" w:hAnsi="Times New Roman" w:cs="Times New Roman"/>
          <w:lang w:eastAsia="lt-LT"/>
        </w:rPr>
        <w:t>ilgalaikio</w:t>
      </w:r>
      <w:r w:rsidR="001F61BC" w:rsidRPr="00F6651D">
        <w:rPr>
          <w:rFonts w:ascii="Times New Roman" w:eastAsia="Times New Roman" w:hAnsi="Times New Roman" w:cs="Times New Roman"/>
          <w:lang w:eastAsia="lt-LT"/>
        </w:rPr>
        <w:t xml:space="preserve"> </w:t>
      </w:r>
      <w:r w:rsidRPr="00F6651D">
        <w:rPr>
          <w:rFonts w:ascii="Times New Roman" w:eastAsia="Times New Roman" w:hAnsi="Times New Roman" w:cs="Times New Roman"/>
          <w:lang w:eastAsia="lt-LT"/>
        </w:rPr>
        <w:t>gydymo metu.</w:t>
      </w:r>
    </w:p>
    <w:p w14:paraId="63D5D23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1CEDCDEA"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4.2</w:t>
      </w:r>
      <w:r w:rsidRPr="00F6651D">
        <w:rPr>
          <w:rFonts w:ascii="Times New Roman" w:eastAsia="Times New Roman" w:hAnsi="Times New Roman" w:cs="Times New Roman"/>
          <w:b/>
          <w:lang w:eastAsia="lt-LT"/>
        </w:rPr>
        <w:tab/>
        <w:t>Dozavimas ir vartojimo metodas</w:t>
      </w:r>
    </w:p>
    <w:p w14:paraId="6A01463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4DF0E096" w14:textId="77777777" w:rsidR="00F6651D" w:rsidRPr="00F6651D" w:rsidRDefault="00F6651D" w:rsidP="00F6651D">
      <w:pPr>
        <w:widowControl w:val="0"/>
        <w:tabs>
          <w:tab w:val="left" w:pos="567"/>
        </w:tabs>
        <w:ind w:left="0" w:firstLine="0"/>
        <w:rPr>
          <w:rFonts w:ascii="Times New Roman" w:eastAsia="Calibri" w:hAnsi="Times New Roman" w:cs="Times New Roman"/>
          <w:spacing w:val="-5"/>
          <w:u w:val="single"/>
        </w:rPr>
      </w:pPr>
      <w:r w:rsidRPr="00F6651D">
        <w:rPr>
          <w:rFonts w:ascii="Times New Roman" w:eastAsia="Calibri" w:hAnsi="Times New Roman" w:cs="Times New Roman"/>
          <w:spacing w:val="-5"/>
          <w:u w:val="single"/>
        </w:rPr>
        <w:t>Dozavimas</w:t>
      </w:r>
    </w:p>
    <w:p w14:paraId="2CE4C471" w14:textId="77777777" w:rsidR="00F6651D" w:rsidRPr="00F6651D" w:rsidRDefault="00F6651D" w:rsidP="00F6651D">
      <w:pPr>
        <w:widowControl w:val="0"/>
        <w:tabs>
          <w:tab w:val="left" w:pos="567"/>
        </w:tabs>
        <w:ind w:left="0" w:firstLine="0"/>
        <w:rPr>
          <w:rFonts w:ascii="Times New Roman" w:eastAsia="Calibri" w:hAnsi="Times New Roman" w:cs="Times New Roman"/>
          <w:b/>
        </w:rPr>
      </w:pPr>
    </w:p>
    <w:p w14:paraId="5F50F6BE" w14:textId="77777777" w:rsidR="00F6651D" w:rsidRPr="00F6651D" w:rsidRDefault="00F6651D" w:rsidP="00F6651D">
      <w:pPr>
        <w:widowControl w:val="0"/>
        <w:tabs>
          <w:tab w:val="left" w:pos="567"/>
        </w:tabs>
        <w:ind w:left="0" w:firstLine="0"/>
        <w:rPr>
          <w:rFonts w:ascii="Times New Roman" w:eastAsia="Calibri" w:hAnsi="Times New Roman" w:cs="Times New Roman"/>
          <w:i/>
          <w:spacing w:val="-5"/>
          <w:u w:val="single"/>
        </w:rPr>
      </w:pPr>
      <w:r w:rsidRPr="00F6651D">
        <w:rPr>
          <w:rFonts w:ascii="Times New Roman" w:eastAsia="Calibri" w:hAnsi="Times New Roman" w:cs="Times New Roman"/>
          <w:i/>
          <w:spacing w:val="-5"/>
          <w:u w:val="single"/>
        </w:rPr>
        <w:t>Suaugusiesiems</w:t>
      </w:r>
    </w:p>
    <w:p w14:paraId="4016D31B" w14:textId="77777777" w:rsidR="00F6651D" w:rsidRPr="00F6651D" w:rsidRDefault="00F6651D" w:rsidP="00F6651D">
      <w:pPr>
        <w:widowControl w:val="0"/>
        <w:tabs>
          <w:tab w:val="left" w:pos="567"/>
        </w:tabs>
        <w:ind w:left="0" w:firstLine="0"/>
        <w:rPr>
          <w:rFonts w:ascii="Times New Roman" w:eastAsia="Calibri" w:hAnsi="Times New Roman" w:cs="Times New Roman"/>
          <w:i/>
        </w:rPr>
      </w:pPr>
      <w:r w:rsidRPr="00F6651D">
        <w:rPr>
          <w:rFonts w:ascii="Times New Roman" w:eastAsia="Calibri" w:hAnsi="Times New Roman" w:cs="Times New Roman"/>
          <w:i/>
        </w:rPr>
        <w:t>Antrinė miokardo infarkto profilaktika</w:t>
      </w:r>
    </w:p>
    <w:p w14:paraId="46AD84DB"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Rekomenduojama kartą per parą vartojama dozė yra 75-160 mg.</w:t>
      </w:r>
    </w:p>
    <w:p w14:paraId="09CE9B6E"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562D8494" w14:textId="77777777" w:rsidR="00F6651D" w:rsidRPr="00F6651D" w:rsidRDefault="00F6651D" w:rsidP="00F6651D">
      <w:pPr>
        <w:widowControl w:val="0"/>
        <w:tabs>
          <w:tab w:val="left" w:pos="567"/>
        </w:tabs>
        <w:ind w:left="0" w:firstLine="0"/>
        <w:rPr>
          <w:rFonts w:ascii="Times New Roman" w:eastAsia="Calibri" w:hAnsi="Times New Roman" w:cs="Times New Roman"/>
          <w:i/>
        </w:rPr>
      </w:pPr>
      <w:r w:rsidRPr="00F6651D">
        <w:rPr>
          <w:rFonts w:ascii="Times New Roman" w:eastAsia="Calibri" w:hAnsi="Times New Roman" w:cs="Times New Roman"/>
          <w:i/>
        </w:rPr>
        <w:t>Kardiovaskulinio sergamumo profilaktika pacientams, sergantiems stabiliąja krūtinės angina</w:t>
      </w:r>
    </w:p>
    <w:p w14:paraId="2B4415C2"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Rekomenduojama kartą per parą vartojama dozė yra 75-160 mg.</w:t>
      </w:r>
    </w:p>
    <w:p w14:paraId="6E036DD8"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499E46B" w14:textId="77777777" w:rsidR="00F6651D" w:rsidRPr="00F6651D" w:rsidRDefault="00F6651D" w:rsidP="00F6651D">
      <w:pPr>
        <w:widowControl w:val="0"/>
        <w:tabs>
          <w:tab w:val="left" w:pos="567"/>
        </w:tabs>
        <w:ind w:left="0" w:firstLine="0"/>
        <w:rPr>
          <w:rFonts w:ascii="Times New Roman" w:eastAsia="Calibri" w:hAnsi="Times New Roman" w:cs="Times New Roman"/>
          <w:i/>
        </w:rPr>
      </w:pPr>
      <w:r w:rsidRPr="00F6651D">
        <w:rPr>
          <w:rFonts w:ascii="Times New Roman" w:eastAsia="Calibri" w:hAnsi="Times New Roman" w:cs="Times New Roman"/>
          <w:i/>
        </w:rPr>
        <w:t>Buvusi nestabilioji krūtinės angina, išskyrus vartojimą ūminės fazės metu</w:t>
      </w:r>
    </w:p>
    <w:p w14:paraId="6EDC948A"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Rekomenduojama kartą per parą vartojama dozė yra 75-160 mg.</w:t>
      </w:r>
    </w:p>
    <w:p w14:paraId="1F3B70C4"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4661C1C8" w14:textId="77777777" w:rsidR="00F6651D" w:rsidRPr="00F6651D" w:rsidRDefault="00F6651D" w:rsidP="00F6651D">
      <w:pPr>
        <w:widowControl w:val="0"/>
        <w:tabs>
          <w:tab w:val="left" w:pos="567"/>
        </w:tabs>
        <w:ind w:left="0" w:firstLine="0"/>
        <w:rPr>
          <w:rFonts w:ascii="Times New Roman" w:eastAsia="Calibri" w:hAnsi="Times New Roman" w:cs="Times New Roman"/>
          <w:i/>
        </w:rPr>
      </w:pPr>
      <w:proofErr w:type="spellStart"/>
      <w:r w:rsidRPr="00F6651D">
        <w:rPr>
          <w:rFonts w:ascii="Times New Roman" w:eastAsia="Calibri" w:hAnsi="Times New Roman" w:cs="Times New Roman"/>
          <w:i/>
        </w:rPr>
        <w:t>Transplantato</w:t>
      </w:r>
      <w:proofErr w:type="spellEnd"/>
      <w:r w:rsidRPr="00F6651D">
        <w:rPr>
          <w:rFonts w:ascii="Times New Roman" w:eastAsia="Calibri" w:hAnsi="Times New Roman" w:cs="Times New Roman"/>
          <w:i/>
        </w:rPr>
        <w:t xml:space="preserve"> </w:t>
      </w:r>
      <w:proofErr w:type="spellStart"/>
      <w:r w:rsidRPr="00F6651D">
        <w:rPr>
          <w:rFonts w:ascii="Times New Roman" w:eastAsia="Calibri" w:hAnsi="Times New Roman" w:cs="Times New Roman"/>
          <w:i/>
        </w:rPr>
        <w:t>okliuzijos</w:t>
      </w:r>
      <w:proofErr w:type="spellEnd"/>
      <w:r w:rsidRPr="00F6651D">
        <w:rPr>
          <w:rFonts w:ascii="Times New Roman" w:eastAsia="Calibri" w:hAnsi="Times New Roman" w:cs="Times New Roman"/>
          <w:i/>
        </w:rPr>
        <w:t xml:space="preserve"> profilaktika po vainikinių arterijų šuntavimo operacijos (VAŠO)</w:t>
      </w:r>
    </w:p>
    <w:p w14:paraId="2F53E070"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Rekomenduojama kartą per parą vartojama dozė yra 75-160 mg.</w:t>
      </w:r>
    </w:p>
    <w:p w14:paraId="3FD5E6CE"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0C043692" w14:textId="77777777" w:rsidR="00F6651D" w:rsidRPr="00F6651D" w:rsidRDefault="00F6651D" w:rsidP="00F6651D">
      <w:pPr>
        <w:widowControl w:val="0"/>
        <w:tabs>
          <w:tab w:val="left" w:pos="567"/>
        </w:tabs>
        <w:ind w:left="0" w:firstLine="0"/>
        <w:rPr>
          <w:rFonts w:ascii="Times New Roman" w:eastAsia="Calibri" w:hAnsi="Times New Roman" w:cs="Times New Roman"/>
          <w:i/>
        </w:rPr>
      </w:pPr>
      <w:r w:rsidRPr="00F6651D">
        <w:rPr>
          <w:rFonts w:ascii="Times New Roman" w:eastAsia="Calibri" w:hAnsi="Times New Roman" w:cs="Times New Roman"/>
          <w:i/>
        </w:rPr>
        <w:t>Vainikinių arterijų angioplastika, išskyrus vartojimą ūminės fazės metu</w:t>
      </w:r>
    </w:p>
    <w:p w14:paraId="18AE2854"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Rekomenduojama kartą per parą vartojama dozė yra 75-160 mg.</w:t>
      </w:r>
    </w:p>
    <w:p w14:paraId="6C4DD536"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00F96963" w14:textId="77777777" w:rsidR="00F6651D" w:rsidRPr="00F6651D" w:rsidRDefault="00F6651D" w:rsidP="00F6651D">
      <w:pPr>
        <w:widowControl w:val="0"/>
        <w:tabs>
          <w:tab w:val="left" w:pos="567"/>
        </w:tabs>
        <w:ind w:left="0" w:firstLine="0"/>
        <w:rPr>
          <w:rFonts w:ascii="Times New Roman" w:eastAsia="Calibri" w:hAnsi="Times New Roman" w:cs="Times New Roman"/>
          <w:i/>
        </w:rPr>
      </w:pPr>
      <w:r w:rsidRPr="00F6651D">
        <w:rPr>
          <w:rFonts w:ascii="Times New Roman" w:eastAsia="Calibri" w:hAnsi="Times New Roman" w:cs="Times New Roman"/>
          <w:i/>
        </w:rPr>
        <w:t xml:space="preserve">Praeinančių smegenų išemijos priepuolių (PSIP) ir išeminių </w:t>
      </w:r>
      <w:proofErr w:type="spellStart"/>
      <w:r w:rsidRPr="00F6651D">
        <w:rPr>
          <w:rFonts w:ascii="Times New Roman" w:eastAsia="Calibri" w:hAnsi="Times New Roman" w:cs="Times New Roman"/>
          <w:i/>
        </w:rPr>
        <w:t>cerebrovaskulinių</w:t>
      </w:r>
      <w:proofErr w:type="spellEnd"/>
      <w:r w:rsidRPr="00F6651D">
        <w:rPr>
          <w:rFonts w:ascii="Times New Roman" w:eastAsia="Calibri" w:hAnsi="Times New Roman" w:cs="Times New Roman"/>
          <w:i/>
        </w:rPr>
        <w:t xml:space="preserve"> įvykių (CVĮ) antrinė profilaktika, jei patvirtinta, kad nėra </w:t>
      </w:r>
      <w:proofErr w:type="spellStart"/>
      <w:r w:rsidRPr="00F6651D">
        <w:rPr>
          <w:rFonts w:ascii="Times New Roman" w:eastAsia="Calibri" w:hAnsi="Times New Roman" w:cs="Times New Roman"/>
          <w:i/>
        </w:rPr>
        <w:t>intracerebrinės</w:t>
      </w:r>
      <w:proofErr w:type="spellEnd"/>
      <w:r w:rsidRPr="00F6651D">
        <w:rPr>
          <w:rFonts w:ascii="Times New Roman" w:eastAsia="Calibri" w:hAnsi="Times New Roman" w:cs="Times New Roman"/>
          <w:i/>
        </w:rPr>
        <w:t xml:space="preserve"> </w:t>
      </w:r>
      <w:proofErr w:type="spellStart"/>
      <w:r w:rsidRPr="00F6651D">
        <w:rPr>
          <w:rFonts w:ascii="Times New Roman" w:eastAsia="Calibri" w:hAnsi="Times New Roman" w:cs="Times New Roman"/>
          <w:i/>
        </w:rPr>
        <w:t>hemoragijos</w:t>
      </w:r>
      <w:proofErr w:type="spellEnd"/>
    </w:p>
    <w:p w14:paraId="7B4CBCAC"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Rekomenduojama kartą per parą vartojama dozė yra 75-325 mg.</w:t>
      </w:r>
    </w:p>
    <w:p w14:paraId="49EF1E27"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7564935C"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Times New Roman" w:hAnsi="Times New Roman" w:cs="Times New Roman"/>
          <w:lang w:eastAsia="lt-LT"/>
        </w:rPr>
        <w:t xml:space="preserve">Pacientas neturi vartoti didesnės </w:t>
      </w:r>
      <w:proofErr w:type="spellStart"/>
      <w:r w:rsidRPr="00F6651D">
        <w:rPr>
          <w:rFonts w:ascii="Times New Roman" w:eastAsia="Times New Roman" w:hAnsi="Times New Roman" w:cs="Times New Roman"/>
          <w:lang w:eastAsia="lt-LT"/>
        </w:rPr>
        <w:t>Abrea</w:t>
      </w:r>
      <w:proofErr w:type="spellEnd"/>
      <w:r w:rsidRPr="00F6651D">
        <w:rPr>
          <w:rFonts w:ascii="Times New Roman" w:eastAsia="Times New Roman" w:hAnsi="Times New Roman" w:cs="Times New Roman"/>
          <w:lang w:eastAsia="lt-LT"/>
        </w:rPr>
        <w:t xml:space="preserve"> dozės, nebent taip nusprendžia gydytojas. Paros dozė negali būti didesnė kaip </w:t>
      </w:r>
      <w:r w:rsidRPr="00F6651D">
        <w:rPr>
          <w:rFonts w:ascii="Times New Roman" w:eastAsia="Calibri" w:hAnsi="Times New Roman" w:cs="Times New Roman"/>
        </w:rPr>
        <w:t>325 mg.</w:t>
      </w:r>
    </w:p>
    <w:p w14:paraId="2E761E6B"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Parenkant dozę, būtina atsižvelgti į nacionalines ir vietines gydymo gaires.</w:t>
      </w:r>
    </w:p>
    <w:p w14:paraId="0479BB3A"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4D105711" w14:textId="77777777" w:rsidR="00F6651D" w:rsidRPr="00F6651D" w:rsidRDefault="00F6651D" w:rsidP="00F6651D">
      <w:pPr>
        <w:widowControl w:val="0"/>
        <w:tabs>
          <w:tab w:val="left" w:pos="567"/>
        </w:tabs>
        <w:ind w:left="0" w:firstLine="0"/>
        <w:rPr>
          <w:rFonts w:ascii="Times New Roman" w:eastAsia="Calibri" w:hAnsi="Times New Roman" w:cs="Times New Roman"/>
          <w:i/>
          <w:spacing w:val="-5"/>
          <w:u w:val="single"/>
        </w:rPr>
      </w:pPr>
      <w:r w:rsidRPr="00F6651D">
        <w:rPr>
          <w:rFonts w:ascii="Times New Roman" w:eastAsia="Calibri" w:hAnsi="Times New Roman" w:cs="Times New Roman"/>
          <w:i/>
          <w:spacing w:val="-5"/>
          <w:u w:val="single"/>
        </w:rPr>
        <w:t xml:space="preserve">Senyviems pacientams </w:t>
      </w:r>
    </w:p>
    <w:p w14:paraId="06E90D75" w14:textId="77777777" w:rsidR="00F6651D" w:rsidRPr="00F6651D" w:rsidRDefault="00F6651D" w:rsidP="00F6651D">
      <w:pPr>
        <w:widowControl w:val="0"/>
        <w:tabs>
          <w:tab w:val="left" w:pos="567"/>
        </w:tabs>
        <w:ind w:left="0" w:firstLine="0"/>
        <w:rPr>
          <w:rFonts w:ascii="Times New Roman" w:eastAsia="Calibri" w:hAnsi="Times New Roman" w:cs="Times New Roman"/>
          <w:spacing w:val="-5"/>
        </w:rPr>
      </w:pPr>
      <w:proofErr w:type="spellStart"/>
      <w:r w:rsidRPr="00F6651D">
        <w:rPr>
          <w:rFonts w:ascii="Times New Roman" w:eastAsia="Calibri" w:hAnsi="Times New Roman" w:cs="Times New Roman"/>
          <w:spacing w:val="-5"/>
        </w:rPr>
        <w:t>Acetilsalicilo</w:t>
      </w:r>
      <w:proofErr w:type="spellEnd"/>
      <w:r w:rsidRPr="00F6651D">
        <w:rPr>
          <w:rFonts w:ascii="Times New Roman" w:eastAsia="Calibri" w:hAnsi="Times New Roman" w:cs="Times New Roman"/>
          <w:spacing w:val="-5"/>
        </w:rPr>
        <w:t xml:space="preserve"> rūgšties senyviems pacientams reikia vartoti atsargiai, kadangi jiems yra didesnė nepageidaujamų reiškinių rizika. Jei nėra sunkaus inkstų ar kepenų nepakankamumo, rekomenduojama vartoti įprastinę suaugusiųjų dozę </w:t>
      </w:r>
      <w:r w:rsidRPr="00F6651D">
        <w:rPr>
          <w:rFonts w:ascii="Times New Roman" w:eastAsia="Calibri" w:hAnsi="Times New Roman" w:cs="Times New Roman"/>
        </w:rPr>
        <w:t xml:space="preserve">(žr. 4.3 ir 4.4 skyrius). </w:t>
      </w:r>
      <w:r w:rsidRPr="00F6651D">
        <w:rPr>
          <w:rFonts w:ascii="Times New Roman" w:eastAsia="Calibri" w:hAnsi="Times New Roman" w:cs="Times New Roman"/>
          <w:spacing w:val="-5"/>
        </w:rPr>
        <w:t>Gydymą būtina reguliariai įvertinti iš naujo.</w:t>
      </w:r>
    </w:p>
    <w:p w14:paraId="35B5F2A8" w14:textId="77777777" w:rsidR="00F6651D" w:rsidRPr="00F6651D" w:rsidRDefault="00F6651D" w:rsidP="00F6651D">
      <w:pPr>
        <w:widowControl w:val="0"/>
        <w:tabs>
          <w:tab w:val="left" w:pos="567"/>
        </w:tabs>
        <w:ind w:left="0" w:firstLine="0"/>
        <w:rPr>
          <w:rFonts w:ascii="Times New Roman" w:eastAsia="Calibri" w:hAnsi="Times New Roman" w:cs="Times New Roman"/>
          <w:spacing w:val="-5"/>
        </w:rPr>
      </w:pPr>
    </w:p>
    <w:p w14:paraId="202AF6DE" w14:textId="77777777" w:rsidR="00F6651D" w:rsidRPr="00F6651D" w:rsidRDefault="00F6651D" w:rsidP="00F6651D">
      <w:pPr>
        <w:widowControl w:val="0"/>
        <w:tabs>
          <w:tab w:val="left" w:pos="567"/>
        </w:tabs>
        <w:ind w:left="0" w:firstLine="0"/>
        <w:rPr>
          <w:rFonts w:ascii="Times New Roman" w:eastAsia="Calibri" w:hAnsi="Times New Roman" w:cs="Times New Roman"/>
          <w:i/>
          <w:spacing w:val="-5"/>
          <w:u w:val="single"/>
        </w:rPr>
      </w:pPr>
      <w:r w:rsidRPr="00F6651D">
        <w:rPr>
          <w:rFonts w:ascii="Times New Roman" w:eastAsia="Calibri" w:hAnsi="Times New Roman" w:cs="Times New Roman"/>
          <w:i/>
          <w:spacing w:val="-5"/>
          <w:u w:val="single"/>
        </w:rPr>
        <w:t>Vaikų populiacija</w:t>
      </w:r>
    </w:p>
    <w:p w14:paraId="2B4D6257" w14:textId="77777777" w:rsidR="00F6651D" w:rsidRPr="00F6651D" w:rsidRDefault="00F6651D" w:rsidP="00F6651D">
      <w:pPr>
        <w:widowControl w:val="0"/>
        <w:tabs>
          <w:tab w:val="left" w:pos="567"/>
        </w:tabs>
        <w:ind w:left="0" w:firstLine="0"/>
        <w:rPr>
          <w:rFonts w:ascii="Times New Roman" w:eastAsia="Calibri" w:hAnsi="Times New Roman" w:cs="Times New Roman"/>
          <w:spacing w:val="-5"/>
        </w:rPr>
      </w:pPr>
      <w:proofErr w:type="spellStart"/>
      <w:r w:rsidRPr="00F6651D">
        <w:rPr>
          <w:rFonts w:ascii="Times New Roman" w:eastAsia="Calibri" w:hAnsi="Times New Roman" w:cs="Times New Roman"/>
          <w:spacing w:val="-5"/>
        </w:rPr>
        <w:t>Acetilsalicilo</w:t>
      </w:r>
      <w:proofErr w:type="spellEnd"/>
      <w:r w:rsidRPr="00F6651D">
        <w:rPr>
          <w:rFonts w:ascii="Times New Roman" w:eastAsia="Calibri" w:hAnsi="Times New Roman" w:cs="Times New Roman"/>
          <w:spacing w:val="-5"/>
        </w:rPr>
        <w:t xml:space="preserve"> rūgšties vaikams ir jaunesniems kaip 16 metų paaugliams vartoti negalima, nebent gydytojas mano, kad galima nauda yra didesnė už riziką (žr. 4.4 skyrių).</w:t>
      </w:r>
    </w:p>
    <w:p w14:paraId="52C26637" w14:textId="77777777" w:rsidR="00F6651D" w:rsidRPr="00F6651D" w:rsidRDefault="00F6651D" w:rsidP="00F6651D">
      <w:pPr>
        <w:widowControl w:val="0"/>
        <w:tabs>
          <w:tab w:val="left" w:pos="567"/>
        </w:tabs>
        <w:ind w:left="0" w:firstLine="0"/>
        <w:rPr>
          <w:rFonts w:ascii="Times New Roman" w:eastAsia="Calibri" w:hAnsi="Times New Roman" w:cs="Times New Roman"/>
          <w:spacing w:val="-5"/>
        </w:rPr>
      </w:pPr>
    </w:p>
    <w:p w14:paraId="06D8382E" w14:textId="77777777" w:rsidR="00F6651D" w:rsidRPr="00F6651D" w:rsidRDefault="00F6651D" w:rsidP="00F6651D">
      <w:pPr>
        <w:widowControl w:val="0"/>
        <w:tabs>
          <w:tab w:val="left" w:pos="567"/>
        </w:tabs>
        <w:ind w:left="0" w:firstLine="0"/>
        <w:rPr>
          <w:rFonts w:ascii="Times New Roman" w:eastAsia="Calibri" w:hAnsi="Times New Roman" w:cs="Times New Roman"/>
          <w:spacing w:val="-5"/>
          <w:u w:val="single"/>
        </w:rPr>
      </w:pPr>
      <w:r w:rsidRPr="00F6651D">
        <w:rPr>
          <w:rFonts w:ascii="Times New Roman" w:eastAsia="Calibri" w:hAnsi="Times New Roman" w:cs="Times New Roman"/>
          <w:spacing w:val="-5"/>
          <w:u w:val="single"/>
        </w:rPr>
        <w:t>Vartojimo metodas</w:t>
      </w:r>
    </w:p>
    <w:p w14:paraId="2FEFFB47" w14:textId="77777777" w:rsidR="00F6651D" w:rsidRPr="00F6651D" w:rsidRDefault="00F6651D" w:rsidP="00F6651D">
      <w:pPr>
        <w:widowControl w:val="0"/>
        <w:tabs>
          <w:tab w:val="left" w:pos="567"/>
        </w:tabs>
        <w:ind w:left="0" w:firstLine="0"/>
        <w:rPr>
          <w:rFonts w:ascii="Times New Roman" w:eastAsia="Calibri" w:hAnsi="Times New Roman" w:cs="Times New Roman"/>
          <w:spacing w:val="-5"/>
        </w:rPr>
      </w:pPr>
      <w:r w:rsidRPr="00F6651D">
        <w:rPr>
          <w:rFonts w:ascii="Times New Roman" w:eastAsia="Calibri" w:hAnsi="Times New Roman" w:cs="Times New Roman"/>
          <w:spacing w:val="-5"/>
        </w:rPr>
        <w:t>Vartoti per burną.</w:t>
      </w:r>
    </w:p>
    <w:p w14:paraId="24879FF9" w14:textId="25CC6EDA"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spacing w:val="-5"/>
        </w:rPr>
        <w:t xml:space="preserve">Tabletes reikia nuryti </w:t>
      </w:r>
      <w:r w:rsidR="00F57C87">
        <w:rPr>
          <w:rFonts w:ascii="Times New Roman" w:eastAsia="Calibri" w:hAnsi="Times New Roman" w:cs="Times New Roman"/>
          <w:spacing w:val="-5"/>
        </w:rPr>
        <w:t>nepažeistas</w:t>
      </w:r>
      <w:r w:rsidRPr="00F6651D">
        <w:rPr>
          <w:rFonts w:ascii="Times New Roman" w:eastAsia="Calibri" w:hAnsi="Times New Roman" w:cs="Times New Roman"/>
          <w:spacing w:val="-5"/>
        </w:rPr>
        <w:t xml:space="preserve">, užgeriant pakankamu kiekiu skysčio (puse stiklinės vandens). </w:t>
      </w:r>
      <w:r w:rsidRPr="00F6651D">
        <w:rPr>
          <w:rFonts w:ascii="Times New Roman" w:eastAsia="Calibri" w:hAnsi="Times New Roman" w:cs="Times New Roman"/>
        </w:rPr>
        <w:t>Kadangi tabletė turi skrandyje neirią dangą, jos negalima traiškyti, laužyti ar kramtyti, kadangi danga apsaugo nuo dirginamojo poveikio žarnyne.</w:t>
      </w:r>
    </w:p>
    <w:p w14:paraId="0210CA62"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5930CA8C" w14:textId="77777777" w:rsidR="00F6651D" w:rsidRPr="00F6651D" w:rsidRDefault="00F6651D" w:rsidP="00F6651D">
      <w:pPr>
        <w:widowControl w:val="0"/>
        <w:tabs>
          <w:tab w:val="left" w:pos="567"/>
        </w:tabs>
        <w:ind w:left="0" w:firstLine="0"/>
        <w:rPr>
          <w:rFonts w:ascii="Times New Roman" w:eastAsia="Calibri" w:hAnsi="Times New Roman" w:cs="Times New Roman"/>
          <w:spacing w:val="-5"/>
          <w:u w:val="single"/>
        </w:rPr>
      </w:pPr>
      <w:r w:rsidRPr="00F6651D">
        <w:rPr>
          <w:rFonts w:ascii="Times New Roman" w:eastAsia="Calibri" w:hAnsi="Times New Roman" w:cs="Times New Roman"/>
          <w:spacing w:val="-5"/>
          <w:u w:val="single"/>
        </w:rPr>
        <w:t>Vartojimo trukmė:</w:t>
      </w:r>
    </w:p>
    <w:p w14:paraId="3FD73880"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spacing w:val="-5"/>
        </w:rPr>
        <w:t>Skiriamas ilgalaikis gydymas mažiausia įmanoma doze</w:t>
      </w:r>
      <w:r w:rsidRPr="00F6651D">
        <w:rPr>
          <w:rFonts w:ascii="Times New Roman" w:eastAsia="Calibri" w:hAnsi="Times New Roman" w:cs="Times New Roman"/>
        </w:rPr>
        <w:t>.</w:t>
      </w:r>
    </w:p>
    <w:p w14:paraId="3E9F569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1CA0C18"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4.3</w:t>
      </w:r>
      <w:r w:rsidRPr="00F6651D">
        <w:rPr>
          <w:rFonts w:ascii="Times New Roman" w:eastAsia="Times New Roman" w:hAnsi="Times New Roman" w:cs="Times New Roman"/>
          <w:b/>
          <w:lang w:eastAsia="lt-LT"/>
        </w:rPr>
        <w:tab/>
        <w:t>Kontraindikacijos</w:t>
      </w:r>
    </w:p>
    <w:p w14:paraId="3F3EA66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1825AF1" w14:textId="77777777" w:rsidR="00F6651D" w:rsidRPr="00F6651D" w:rsidRDefault="00F6651D" w:rsidP="009223DF">
      <w:pPr>
        <w:widowControl w:val="0"/>
        <w:numPr>
          <w:ilvl w:val="0"/>
          <w:numId w:val="2"/>
        </w:numPr>
        <w:ind w:left="567" w:hanging="567"/>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Padidėjęs jautrumas veikliajai medžiagai, prostaglandinų </w:t>
      </w:r>
      <w:proofErr w:type="spellStart"/>
      <w:r w:rsidRPr="00F6651D">
        <w:rPr>
          <w:rFonts w:ascii="Times New Roman" w:eastAsia="Times New Roman" w:hAnsi="Times New Roman" w:cs="Times New Roman"/>
          <w:lang w:eastAsia="lt-LT"/>
        </w:rPr>
        <w:t>sintetazės</w:t>
      </w:r>
      <w:proofErr w:type="spellEnd"/>
      <w:r w:rsidRPr="00F6651D">
        <w:rPr>
          <w:rFonts w:ascii="Times New Roman" w:eastAsia="Times New Roman" w:hAnsi="Times New Roman" w:cs="Times New Roman"/>
          <w:lang w:eastAsia="lt-LT"/>
        </w:rPr>
        <w:t xml:space="preserve"> inhibitoriams (pvz., tam tikriems astma sergantiems pacientams, kuriems gali pasireikšti priepuolių ar alpulys) arba bet kuriai 6.1 skyriuje nurodytai pagalbinei medžiagai.</w:t>
      </w:r>
    </w:p>
    <w:p w14:paraId="60E7AFC2" w14:textId="77777777" w:rsidR="00F6651D" w:rsidRPr="00F6651D" w:rsidRDefault="00F6651D" w:rsidP="009223DF">
      <w:pPr>
        <w:widowControl w:val="0"/>
        <w:numPr>
          <w:ilvl w:val="0"/>
          <w:numId w:val="2"/>
        </w:numPr>
        <w:ind w:left="567" w:hanging="567"/>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Aktyvi arba buvusi pasikartojanti </w:t>
      </w:r>
      <w:proofErr w:type="spellStart"/>
      <w:r w:rsidRPr="00F6651D">
        <w:rPr>
          <w:rFonts w:ascii="Times New Roman" w:eastAsia="Times New Roman" w:hAnsi="Times New Roman" w:cs="Times New Roman"/>
          <w:lang w:eastAsia="lt-LT"/>
        </w:rPr>
        <w:t>pepsinė</w:t>
      </w:r>
      <w:proofErr w:type="spellEnd"/>
      <w:r w:rsidRPr="00F6651D">
        <w:rPr>
          <w:rFonts w:ascii="Times New Roman" w:eastAsia="Times New Roman" w:hAnsi="Times New Roman" w:cs="Times New Roman"/>
          <w:lang w:eastAsia="lt-LT"/>
        </w:rPr>
        <w:t xml:space="preserve"> opa ir (arba) kraujavimas iš virškinimo trakto arba kitoks kraujavimas, pvz., </w:t>
      </w:r>
      <w:proofErr w:type="spellStart"/>
      <w:r w:rsidRPr="00F6651D">
        <w:rPr>
          <w:rFonts w:ascii="Times New Roman" w:eastAsia="Times New Roman" w:hAnsi="Times New Roman" w:cs="Times New Roman"/>
          <w:lang w:eastAsia="lt-LT"/>
        </w:rPr>
        <w:t>cerebrovaskulinė</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hemoragija</w:t>
      </w:r>
      <w:proofErr w:type="spellEnd"/>
      <w:r w:rsidRPr="00F6651D">
        <w:rPr>
          <w:rFonts w:ascii="Times New Roman" w:eastAsia="Times New Roman" w:hAnsi="Times New Roman" w:cs="Times New Roman"/>
          <w:lang w:eastAsia="lt-LT"/>
        </w:rPr>
        <w:t>.</w:t>
      </w:r>
    </w:p>
    <w:p w14:paraId="334E8802" w14:textId="77777777" w:rsidR="00F6651D" w:rsidRPr="00F6651D" w:rsidRDefault="00F6651D" w:rsidP="009223DF">
      <w:pPr>
        <w:widowControl w:val="0"/>
        <w:numPr>
          <w:ilvl w:val="0"/>
          <w:numId w:val="2"/>
        </w:numPr>
        <w:ind w:left="567" w:hanging="567"/>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Hemoraginė diatezė, </w:t>
      </w:r>
      <w:proofErr w:type="spellStart"/>
      <w:r w:rsidRPr="00F6651D">
        <w:rPr>
          <w:rFonts w:ascii="Times New Roman" w:eastAsia="Times New Roman" w:hAnsi="Times New Roman" w:cs="Times New Roman"/>
          <w:lang w:eastAsia="lt-LT"/>
        </w:rPr>
        <w:t>koaguliacijos</w:t>
      </w:r>
      <w:proofErr w:type="spellEnd"/>
      <w:r w:rsidRPr="00F6651D">
        <w:rPr>
          <w:rFonts w:ascii="Times New Roman" w:eastAsia="Times New Roman" w:hAnsi="Times New Roman" w:cs="Times New Roman"/>
          <w:lang w:eastAsia="lt-LT"/>
        </w:rPr>
        <w:t xml:space="preserve"> sutrikimas, pvz., </w:t>
      </w:r>
      <w:proofErr w:type="spellStart"/>
      <w:r w:rsidRPr="00F6651D">
        <w:rPr>
          <w:rFonts w:ascii="Times New Roman" w:eastAsia="Times New Roman" w:hAnsi="Times New Roman" w:cs="Times New Roman"/>
          <w:lang w:eastAsia="lt-LT"/>
        </w:rPr>
        <w:t>hemofilija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trombocitopenija</w:t>
      </w:r>
      <w:proofErr w:type="spellEnd"/>
      <w:r w:rsidRPr="00F6651D">
        <w:rPr>
          <w:rFonts w:ascii="Times New Roman" w:eastAsia="Times New Roman" w:hAnsi="Times New Roman" w:cs="Times New Roman"/>
          <w:lang w:eastAsia="lt-LT"/>
        </w:rPr>
        <w:t>.</w:t>
      </w:r>
    </w:p>
    <w:p w14:paraId="66C48918" w14:textId="77777777" w:rsidR="00F6651D" w:rsidRPr="00F6651D" w:rsidRDefault="00F6651D" w:rsidP="009223DF">
      <w:pPr>
        <w:widowControl w:val="0"/>
        <w:numPr>
          <w:ilvl w:val="0"/>
          <w:numId w:val="2"/>
        </w:numPr>
        <w:ind w:left="567" w:hanging="567"/>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Sunkus kepenų funkcijos sutrikimas.</w:t>
      </w:r>
    </w:p>
    <w:p w14:paraId="1CCC4BCA" w14:textId="77777777" w:rsidR="00F6651D" w:rsidRPr="00F6651D" w:rsidRDefault="00F6651D" w:rsidP="009223DF">
      <w:pPr>
        <w:widowControl w:val="0"/>
        <w:numPr>
          <w:ilvl w:val="0"/>
          <w:numId w:val="2"/>
        </w:numPr>
        <w:ind w:left="567" w:hanging="567"/>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Sunkus inkstų funkcijos sutrikimas.</w:t>
      </w:r>
    </w:p>
    <w:p w14:paraId="648457B3" w14:textId="77777777" w:rsidR="00F6651D" w:rsidRPr="00F6651D" w:rsidRDefault="00F6651D" w:rsidP="009223DF">
      <w:pPr>
        <w:widowControl w:val="0"/>
        <w:numPr>
          <w:ilvl w:val="0"/>
          <w:numId w:val="2"/>
        </w:numPr>
        <w:ind w:left="567" w:hanging="567"/>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Sunkus širdies nepakankamumas.</w:t>
      </w:r>
    </w:p>
    <w:p w14:paraId="44256DA1" w14:textId="77777777" w:rsidR="00F6651D" w:rsidRPr="00F6651D" w:rsidRDefault="00F6651D" w:rsidP="009223DF">
      <w:pPr>
        <w:widowControl w:val="0"/>
        <w:numPr>
          <w:ilvl w:val="0"/>
          <w:numId w:val="2"/>
        </w:numPr>
        <w:ind w:left="567" w:hanging="567"/>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Trečiasis nėštumo trimestras, jei vartojama didesnė kaip 100 mg paros dozė (žr. 4.6 skyrių).</w:t>
      </w:r>
    </w:p>
    <w:p w14:paraId="6AEBA023" w14:textId="77777777" w:rsidR="00F6651D" w:rsidRPr="00F6651D" w:rsidRDefault="00F6651D" w:rsidP="009223DF">
      <w:pPr>
        <w:widowControl w:val="0"/>
        <w:numPr>
          <w:ilvl w:val="0"/>
          <w:numId w:val="2"/>
        </w:numPr>
        <w:ind w:left="567" w:hanging="567"/>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Vartojama 15 mg ar didesnė </w:t>
      </w:r>
      <w:proofErr w:type="spellStart"/>
      <w:r w:rsidRPr="00F6651D">
        <w:rPr>
          <w:rFonts w:ascii="Times New Roman" w:eastAsia="Times New Roman" w:hAnsi="Times New Roman" w:cs="Times New Roman"/>
          <w:lang w:eastAsia="lt-LT"/>
        </w:rPr>
        <w:t>metotreksato</w:t>
      </w:r>
      <w:proofErr w:type="spellEnd"/>
      <w:r w:rsidRPr="00F6651D">
        <w:rPr>
          <w:rFonts w:ascii="Times New Roman" w:eastAsia="Times New Roman" w:hAnsi="Times New Roman" w:cs="Times New Roman"/>
          <w:lang w:eastAsia="lt-LT"/>
        </w:rPr>
        <w:t xml:space="preserve"> savaitės dozė (žr. 4.5 skyrių).</w:t>
      </w:r>
    </w:p>
    <w:p w14:paraId="6C6B591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D44F934"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4.4</w:t>
      </w:r>
      <w:r w:rsidRPr="00F6651D">
        <w:rPr>
          <w:rFonts w:ascii="Times New Roman" w:eastAsia="Times New Roman" w:hAnsi="Times New Roman" w:cs="Times New Roman"/>
          <w:b/>
          <w:lang w:eastAsia="lt-LT"/>
        </w:rPr>
        <w:tab/>
        <w:t>Specialūs įspėjimai ir atsargumo priemonės</w:t>
      </w:r>
    </w:p>
    <w:p w14:paraId="0A192ED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3278837"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netinka vartoti uždegimui, skausmui ar karščiavimui mažinti.</w:t>
      </w:r>
    </w:p>
    <w:p w14:paraId="1EA154BD"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2E3C9754"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rekomenduojama vartoti suaugusiems žmonėms ir 16 metų bei vyresniems paaugliams. Šio vaistinio preparato nerekomenduojama vartoti jaunesniems kaip 16 metų paaugliams ir vaikams, nebent laukiama nauda viršija riziką.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kai kuriems vaikams gali skatinti Rėjaus </w:t>
      </w:r>
      <w:r w:rsidRPr="00F6651D">
        <w:rPr>
          <w:rFonts w:ascii="Times New Roman" w:eastAsia="Calibri" w:hAnsi="Times New Roman" w:cs="Times New Roman"/>
        </w:rPr>
        <w:lastRenderedPageBreak/>
        <w:t>(</w:t>
      </w:r>
      <w:proofErr w:type="spellStart"/>
      <w:r w:rsidRPr="00F6651D">
        <w:rPr>
          <w:rFonts w:ascii="Times New Roman" w:eastAsia="Calibri" w:hAnsi="Times New Roman" w:cs="Times New Roman"/>
          <w:i/>
        </w:rPr>
        <w:t>Reye</w:t>
      </w:r>
      <w:proofErr w:type="spellEnd"/>
      <w:r w:rsidRPr="00F6651D">
        <w:rPr>
          <w:rFonts w:ascii="Times New Roman" w:eastAsia="Calibri" w:hAnsi="Times New Roman" w:cs="Times New Roman"/>
        </w:rPr>
        <w:t>) sindromo atsiradimą.</w:t>
      </w:r>
    </w:p>
    <w:p w14:paraId="658632A0"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68511E68"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Vartojant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didėja </w:t>
      </w:r>
      <w:proofErr w:type="spellStart"/>
      <w:r w:rsidRPr="00F6651D">
        <w:rPr>
          <w:rFonts w:ascii="Times New Roman" w:eastAsia="Calibri" w:hAnsi="Times New Roman" w:cs="Times New Roman"/>
        </w:rPr>
        <w:t>hemoragijų</w:t>
      </w:r>
      <w:proofErr w:type="spellEnd"/>
      <w:r w:rsidRPr="00F6651D">
        <w:rPr>
          <w:rFonts w:ascii="Times New Roman" w:eastAsia="Calibri" w:hAnsi="Times New Roman" w:cs="Times New Roman"/>
        </w:rPr>
        <w:t xml:space="preserve"> pasireiškimo ir kraujavimo laiko pailgėjimo rizika, ypač operacijų (net nedidelių procedūrų, pvz., danties ištraukimo) metu ar po jų. Šio vaistinio preparato prieš operacijas, įskaitant dantų traukimą, būtina vartoti atsargiai. Gali reikėti laikinai nuraukti gydymą.</w:t>
      </w:r>
    </w:p>
    <w:p w14:paraId="0B086668"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5C4D6977"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nerekomenduojama vartoti esant gausioms ar ilgoms menstruacijoms, kadangi kraujavimas gali stiprėti.</w:t>
      </w:r>
    </w:p>
    <w:p w14:paraId="20D3D139"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790E4D1F" w14:textId="2EC55ECA"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reikia atsargiai vartoti pacientams, kurie serga </w:t>
      </w:r>
      <w:r w:rsidR="00F57C87">
        <w:rPr>
          <w:rFonts w:ascii="Times New Roman" w:eastAsia="Calibri" w:hAnsi="Times New Roman" w:cs="Times New Roman"/>
        </w:rPr>
        <w:t>nesureguliuota</w:t>
      </w:r>
      <w:r w:rsidR="00F57C87" w:rsidRPr="00F6651D">
        <w:rPr>
          <w:rFonts w:ascii="Times New Roman" w:eastAsia="Calibri" w:hAnsi="Times New Roman" w:cs="Times New Roman"/>
        </w:rPr>
        <w:t xml:space="preserve"> </w:t>
      </w:r>
      <w:r w:rsidRPr="00F6651D">
        <w:rPr>
          <w:rFonts w:ascii="Times New Roman" w:eastAsia="Calibri" w:hAnsi="Times New Roman" w:cs="Times New Roman"/>
        </w:rPr>
        <w:t>arterine hipertenzija ir kuriems yra buvusi skrandžio ar dvylikapirštės žarnos opa ar kraujavimo epizodas arba kurie yra gydomi antikoaguliantais.</w:t>
      </w:r>
    </w:p>
    <w:p w14:paraId="34B1A12A"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D808853"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Pacientas gydytojui privalo pranešti apie bet kokius neįprastus kraujavimo simptomus. Jei atsiranda virškinimo trakto kraujavimas ar išopėjimas, gydymą būtina nutraukti.</w:t>
      </w:r>
    </w:p>
    <w:p w14:paraId="66FA973D"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3688FD1E"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reikia atsargiai vartoti pacientams, kuriems yra vidutinio sunkumo inkstų ar kepenų funkcijos sutrikimas (jei toks sutrikimas yra sunkus,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vartoti draudžiama), bei ligoniams, kuriems yra dehidratacija, kadangi nesteroidiniai vaistiniai preparatai nuo uždegimo (NV</w:t>
      </w:r>
      <w:r w:rsidR="00DA0003">
        <w:rPr>
          <w:rFonts w:ascii="Times New Roman" w:eastAsia="Calibri" w:hAnsi="Times New Roman" w:cs="Times New Roman"/>
        </w:rPr>
        <w:t>P</w:t>
      </w:r>
      <w:r w:rsidRPr="00F6651D">
        <w:rPr>
          <w:rFonts w:ascii="Times New Roman" w:eastAsia="Calibri" w:hAnsi="Times New Roman" w:cs="Times New Roman"/>
        </w:rPr>
        <w:t>NU) gali pabloginti inkstų funkciją. Pacientams, kuriems yra lengvas ar vidutinio sunkumo kepenų nepakankamumas, reikia reguliariai atlikinėti kepenų funkcijos tyrimus.</w:t>
      </w:r>
    </w:p>
    <w:p w14:paraId="40632856"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370F4D2D" w14:textId="64D22AB2"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gali skatinti bronchų spazmo, astmos priepuolių ar kitų padidėjusio jautrumo reakcijų atsiradimą. Rizikos veiksniai yra astma, šienligė, nosies polipai ir lėtinės kvėpavimo takų ligos. Be to, tokia rizika yra didesnė pacientams, kurie yra alergiški kitoms medžiagoms (pvz., buvo pasireiškę odos reakcijų, niež</w:t>
      </w:r>
      <w:r w:rsidR="00907069">
        <w:rPr>
          <w:rFonts w:ascii="Times New Roman" w:eastAsia="Calibri" w:hAnsi="Times New Roman" w:cs="Times New Roman"/>
        </w:rPr>
        <w:t>uly</w:t>
      </w:r>
      <w:r w:rsidRPr="00F6651D">
        <w:rPr>
          <w:rFonts w:ascii="Times New Roman" w:eastAsia="Calibri" w:hAnsi="Times New Roman" w:cs="Times New Roman"/>
        </w:rPr>
        <w:t>s ar dilgėlinė).</w:t>
      </w:r>
    </w:p>
    <w:p w14:paraId="61107A55"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5031F78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Gauta retų pranešimų apie su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vartojimu susijusias sunkias odos reakcijas, įskaitant </w:t>
      </w:r>
      <w:proofErr w:type="spellStart"/>
      <w:r w:rsidRPr="00F6651D">
        <w:rPr>
          <w:rFonts w:ascii="Times New Roman" w:eastAsia="Calibri" w:hAnsi="Times New Roman" w:cs="Times New Roman"/>
        </w:rPr>
        <w:t>Stivenso</w:t>
      </w:r>
      <w:proofErr w:type="spellEnd"/>
      <w:r w:rsidRPr="00F6651D">
        <w:rPr>
          <w:rFonts w:ascii="Times New Roman" w:eastAsia="Calibri" w:hAnsi="Times New Roman" w:cs="Times New Roman"/>
        </w:rPr>
        <w:t>-Džonsono (</w:t>
      </w:r>
      <w:proofErr w:type="spellStart"/>
      <w:r w:rsidRPr="00F6651D">
        <w:rPr>
          <w:rFonts w:ascii="Times New Roman" w:eastAsia="Calibri" w:hAnsi="Times New Roman" w:cs="Times New Roman"/>
          <w:i/>
        </w:rPr>
        <w:t>Stevens-Johnson</w:t>
      </w:r>
      <w:proofErr w:type="spellEnd"/>
      <w:r w:rsidRPr="00F6651D">
        <w:rPr>
          <w:rFonts w:ascii="Times New Roman" w:eastAsia="Calibri" w:hAnsi="Times New Roman" w:cs="Times New Roman"/>
        </w:rPr>
        <w:t xml:space="preserve">) sindromą (žr. 4.8 skyrių).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vartojimą būtina nutraukti nedelsiant, vos tik atsiranda odos išbėrimas, gleivinės pažeidimas ar bet koks kitas padidėjusio jautrumo požymis.</w:t>
      </w:r>
    </w:p>
    <w:p w14:paraId="27F2D2E9"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299203B2"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Senyvi pacientai yra ypač jautrūs nepageidaujamam NV</w:t>
      </w:r>
      <w:r w:rsidR="00907069">
        <w:rPr>
          <w:rFonts w:ascii="Times New Roman" w:eastAsia="Calibri" w:hAnsi="Times New Roman" w:cs="Times New Roman"/>
        </w:rPr>
        <w:t>P</w:t>
      </w:r>
      <w:r w:rsidRPr="00F6651D">
        <w:rPr>
          <w:rFonts w:ascii="Times New Roman" w:eastAsia="Calibri" w:hAnsi="Times New Roman" w:cs="Times New Roman"/>
        </w:rPr>
        <w:t xml:space="preserve">NU, įskaitant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rūgštį, poveikiui, ypač virškinimo trakto kraujavimui ir perforacijai, kurie gali būti mirtini (žr. 4.2 skyrių). Jei būtinas ilgalaikis gydymas, būtina reguliariai vertinti paciento būklę.</w:t>
      </w:r>
    </w:p>
    <w:p w14:paraId="61A48F57"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p>
    <w:p w14:paraId="011BE7FB"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nerekomenduojama vartoti kartu su kitais hemostazę veikiančiais vaistiniais preparatais, t. y. antikoaguliantais (pvz., varfarinu), </w:t>
      </w:r>
      <w:proofErr w:type="spellStart"/>
      <w:r w:rsidRPr="00F6651D">
        <w:rPr>
          <w:rFonts w:ascii="Times New Roman" w:eastAsia="Calibri" w:hAnsi="Times New Roman" w:cs="Times New Roman"/>
        </w:rPr>
        <w:t>tromboliziniais</w:t>
      </w:r>
      <w:proofErr w:type="spellEnd"/>
      <w:r w:rsidRPr="00F6651D">
        <w:rPr>
          <w:rFonts w:ascii="Times New Roman" w:eastAsia="Calibri" w:hAnsi="Times New Roman" w:cs="Times New Roman"/>
        </w:rPr>
        <w:t xml:space="preserve"> vaistiniais preparatais, </w:t>
      </w:r>
      <w:proofErr w:type="spellStart"/>
      <w:r w:rsidRPr="00F6651D">
        <w:rPr>
          <w:rFonts w:ascii="Times New Roman" w:eastAsia="Calibri" w:hAnsi="Times New Roman" w:cs="Times New Roman"/>
        </w:rPr>
        <w:t>antiagregantais</w:t>
      </w:r>
      <w:proofErr w:type="spellEnd"/>
      <w:r w:rsidRPr="00F6651D">
        <w:rPr>
          <w:rFonts w:ascii="Times New Roman" w:eastAsia="Calibri" w:hAnsi="Times New Roman" w:cs="Times New Roman"/>
        </w:rPr>
        <w:t xml:space="preserve">, priešuždegiminiais vaistiniais preparatais ir selektyviais </w:t>
      </w:r>
      <w:proofErr w:type="spellStart"/>
      <w:r w:rsidRPr="00F6651D">
        <w:rPr>
          <w:rFonts w:ascii="Times New Roman" w:eastAsia="Calibri" w:hAnsi="Times New Roman" w:cs="Times New Roman"/>
        </w:rPr>
        <w:t>serotonino</w:t>
      </w:r>
      <w:proofErr w:type="spellEnd"/>
      <w:r w:rsidRPr="00F6651D">
        <w:rPr>
          <w:rFonts w:ascii="Times New Roman" w:eastAsia="Calibri" w:hAnsi="Times New Roman" w:cs="Times New Roman"/>
        </w:rPr>
        <w:t xml:space="preserve"> reabsorbcijos inhibitoriais, išskyrus neabejotinai būtinus atvejus, kadangi jie gali padidinti kraujavimo riziką (žr. 4.5 skyrių). Jeigu vis dėlto tokio derinio vartojimas neišvengiamas, rekomenduojama atidžiai stebėti, ar neatsiranda kraujavimo požymių.</w:t>
      </w:r>
    </w:p>
    <w:p w14:paraId="269F46D3"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476CE0CC"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Kartu vartojant išopėjimo riziką galinčių didinti vaistinių preparatų, pvz., geriamųjų kortikosteroidų, selektyvių </w:t>
      </w:r>
      <w:proofErr w:type="spellStart"/>
      <w:r w:rsidRPr="00F6651D">
        <w:rPr>
          <w:rFonts w:ascii="Times New Roman" w:eastAsia="Calibri" w:hAnsi="Times New Roman" w:cs="Times New Roman"/>
        </w:rPr>
        <w:t>serotonino</w:t>
      </w:r>
      <w:proofErr w:type="spellEnd"/>
      <w:r w:rsidRPr="00F6651D">
        <w:rPr>
          <w:rFonts w:ascii="Times New Roman" w:eastAsia="Calibri" w:hAnsi="Times New Roman" w:cs="Times New Roman"/>
        </w:rPr>
        <w:t xml:space="preserve"> reabsorbcijos inhibitorių ar </w:t>
      </w:r>
      <w:proofErr w:type="spellStart"/>
      <w:r w:rsidRPr="00F6651D">
        <w:rPr>
          <w:rFonts w:ascii="Times New Roman" w:eastAsia="Calibri" w:hAnsi="Times New Roman" w:cs="Times New Roman"/>
        </w:rPr>
        <w:t>deferazirokso</w:t>
      </w:r>
      <w:proofErr w:type="spellEnd"/>
      <w:r w:rsidRPr="00F6651D">
        <w:rPr>
          <w:rFonts w:ascii="Times New Roman" w:eastAsia="Calibri" w:hAnsi="Times New Roman" w:cs="Times New Roman"/>
        </w:rPr>
        <w:t>, rekomenduojamos atsargumo priemonės (žr. 4.5 skyrių).</w:t>
      </w:r>
    </w:p>
    <w:p w14:paraId="36F8D6C7"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0354583A"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Mažomis dozėmis vartojama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mažina šlapimo rūgšties </w:t>
      </w:r>
      <w:proofErr w:type="spellStart"/>
      <w:r w:rsidRPr="00F6651D">
        <w:rPr>
          <w:rFonts w:ascii="Times New Roman" w:eastAsia="Calibri" w:hAnsi="Times New Roman" w:cs="Times New Roman"/>
        </w:rPr>
        <w:t>ekskreciją</w:t>
      </w:r>
      <w:proofErr w:type="spellEnd"/>
      <w:r w:rsidRPr="00F6651D">
        <w:rPr>
          <w:rFonts w:ascii="Times New Roman" w:eastAsia="Calibri" w:hAnsi="Times New Roman" w:cs="Times New Roman"/>
        </w:rPr>
        <w:t xml:space="preserve">. Dėl šios priežasties pacientai, kuriems yra šlapimo rūgšties </w:t>
      </w:r>
      <w:proofErr w:type="spellStart"/>
      <w:r w:rsidRPr="00F6651D">
        <w:rPr>
          <w:rFonts w:ascii="Times New Roman" w:eastAsia="Calibri" w:hAnsi="Times New Roman" w:cs="Times New Roman"/>
        </w:rPr>
        <w:t>ekskrecijos</w:t>
      </w:r>
      <w:proofErr w:type="spellEnd"/>
      <w:r w:rsidRPr="00F6651D">
        <w:rPr>
          <w:rFonts w:ascii="Times New Roman" w:eastAsia="Calibri" w:hAnsi="Times New Roman" w:cs="Times New Roman"/>
        </w:rPr>
        <w:t xml:space="preserve"> sumažėjimo rizika, gali patirti podagros priepuolį (žr. 4.5 skyrių).</w:t>
      </w:r>
    </w:p>
    <w:p w14:paraId="55C96AEE"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2B181FB4"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būtina atsargiai vartoti pacientams, kuriems yra gliukozės-6-fosfato </w:t>
      </w:r>
      <w:proofErr w:type="spellStart"/>
      <w:r w:rsidRPr="00F6651D">
        <w:rPr>
          <w:rFonts w:ascii="Times New Roman" w:eastAsia="Calibri" w:hAnsi="Times New Roman" w:cs="Times New Roman"/>
        </w:rPr>
        <w:t>dehidrogenazės</w:t>
      </w:r>
      <w:proofErr w:type="spellEnd"/>
      <w:r w:rsidRPr="00F6651D">
        <w:rPr>
          <w:rFonts w:ascii="Times New Roman" w:eastAsia="Calibri" w:hAnsi="Times New Roman" w:cs="Times New Roman"/>
        </w:rPr>
        <w:t xml:space="preserve"> stoka.</w:t>
      </w:r>
    </w:p>
    <w:p w14:paraId="578514CE"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277C0990"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Sulfonkarbamidais</w:t>
      </w:r>
      <w:proofErr w:type="spellEnd"/>
      <w:r w:rsidRPr="00F6651D">
        <w:rPr>
          <w:rFonts w:ascii="Times New Roman" w:eastAsia="Calibri" w:hAnsi="Times New Roman" w:cs="Times New Roman"/>
        </w:rPr>
        <w:t xml:space="preserve"> ir insulinu gydomiems pacientams perdozuotas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gali didinti hipoglikeminių reiškinių riziką (žr. 4.5 skyrių).</w:t>
      </w:r>
    </w:p>
    <w:p w14:paraId="5C87B44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5D1BCEE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Šio vaistinio preparato sudėtyje yra laktozės. Šio vaistinio preparato negalima vartoti pacientams, </w:t>
      </w:r>
      <w:r w:rsidRPr="00F6651D">
        <w:rPr>
          <w:rFonts w:ascii="Times New Roman" w:eastAsia="Times New Roman" w:hAnsi="Times New Roman" w:cs="Times New Roman"/>
          <w:lang w:eastAsia="lt-LT"/>
        </w:rPr>
        <w:lastRenderedPageBreak/>
        <w:t xml:space="preserve">kuriems nustatytas retas paveldimas sutrikimas – </w:t>
      </w:r>
      <w:proofErr w:type="spellStart"/>
      <w:r w:rsidRPr="00F6651D">
        <w:rPr>
          <w:rFonts w:ascii="Times New Roman" w:eastAsia="Times New Roman" w:hAnsi="Times New Roman" w:cs="Times New Roman"/>
          <w:lang w:eastAsia="lt-LT"/>
        </w:rPr>
        <w:t>galaktozės</w:t>
      </w:r>
      <w:proofErr w:type="spellEnd"/>
      <w:r w:rsidRPr="00F6651D">
        <w:rPr>
          <w:rFonts w:ascii="Times New Roman" w:eastAsia="Times New Roman" w:hAnsi="Times New Roman" w:cs="Times New Roman"/>
          <w:lang w:eastAsia="lt-LT"/>
        </w:rPr>
        <w:t xml:space="preserve"> netoleravimas,</w:t>
      </w:r>
      <w:r w:rsidRPr="00F6651D">
        <w:rPr>
          <w:rFonts w:ascii="Times New Roman" w:eastAsia="Times New Roman" w:hAnsi="Times New Roman" w:cs="Times New Roman"/>
          <w:snapToGrid w:val="0"/>
          <w:color w:val="000000"/>
          <w:shd w:val="clear" w:color="auto" w:fill="FFFFFF"/>
        </w:rPr>
        <w:t xml:space="preserve"> </w:t>
      </w:r>
      <w:r w:rsidR="00CF5762" w:rsidRPr="009223DF">
        <w:rPr>
          <w:rFonts w:ascii="Times New Roman" w:eastAsia="Times New Roman" w:hAnsi="Times New Roman" w:cs="Times New Roman"/>
          <w:lang w:eastAsia="lt-LT"/>
        </w:rPr>
        <w:t>visiškas</w:t>
      </w:r>
      <w:r w:rsidRPr="00F6651D">
        <w:rPr>
          <w:rFonts w:ascii="Times New Roman" w:eastAsia="Times New Roman" w:hAnsi="Times New Roman" w:cs="Times New Roman"/>
          <w:lang w:eastAsia="lt-LT"/>
        </w:rPr>
        <w:t xml:space="preserve"> laktazės stygius arba gliukozės ir </w:t>
      </w:r>
      <w:proofErr w:type="spellStart"/>
      <w:r w:rsidRPr="00F6651D">
        <w:rPr>
          <w:rFonts w:ascii="Times New Roman" w:eastAsia="Times New Roman" w:hAnsi="Times New Roman" w:cs="Times New Roman"/>
          <w:lang w:eastAsia="lt-LT"/>
        </w:rPr>
        <w:t>galaktozės</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malabsorbcija</w:t>
      </w:r>
      <w:proofErr w:type="spellEnd"/>
      <w:r w:rsidRPr="00F6651D">
        <w:rPr>
          <w:rFonts w:ascii="Times New Roman" w:eastAsia="Times New Roman" w:hAnsi="Times New Roman" w:cs="Times New Roman"/>
          <w:lang w:eastAsia="lt-LT"/>
        </w:rPr>
        <w:t>.</w:t>
      </w:r>
    </w:p>
    <w:p w14:paraId="0EDD35DC"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5767E667" w14:textId="6DBCDB28" w:rsidR="00F6651D" w:rsidRPr="00584E09" w:rsidRDefault="00F6651D" w:rsidP="00F6651D">
      <w:pPr>
        <w:widowControl w:val="0"/>
        <w:tabs>
          <w:tab w:val="left" w:pos="567"/>
        </w:tabs>
        <w:ind w:left="0" w:firstLine="0"/>
        <w:rPr>
          <w:rFonts w:ascii="Times New Roman" w:eastAsia="Calibri" w:hAnsi="Times New Roman" w:cs="Times New Roman"/>
        </w:rPr>
      </w:pPr>
      <w:proofErr w:type="spellStart"/>
      <w:r w:rsidRPr="00584E09">
        <w:rPr>
          <w:rFonts w:ascii="Times New Roman" w:eastAsia="Calibri" w:hAnsi="Times New Roman" w:cs="Times New Roman"/>
        </w:rPr>
        <w:t>Abrea</w:t>
      </w:r>
      <w:proofErr w:type="spellEnd"/>
      <w:r w:rsidRPr="00584E09">
        <w:rPr>
          <w:rFonts w:ascii="Times New Roman" w:eastAsia="Calibri" w:hAnsi="Times New Roman" w:cs="Times New Roman"/>
        </w:rPr>
        <w:t> 75 mg sudėtyje yra saulėlydžio geltonojo (E110), kuris gali sukelti alerginių reakcijų.</w:t>
      </w:r>
    </w:p>
    <w:p w14:paraId="47FEE113" w14:textId="77777777" w:rsidR="00F6651D" w:rsidRPr="00584E09" w:rsidRDefault="00F6651D" w:rsidP="00F6651D">
      <w:pPr>
        <w:widowControl w:val="0"/>
        <w:tabs>
          <w:tab w:val="left" w:pos="567"/>
        </w:tabs>
        <w:ind w:left="0" w:firstLine="0"/>
        <w:rPr>
          <w:rFonts w:ascii="Times New Roman" w:eastAsia="Calibri" w:hAnsi="Times New Roman" w:cs="Times New Roman"/>
        </w:rPr>
      </w:pPr>
    </w:p>
    <w:p w14:paraId="180D5FB6" w14:textId="01308E56"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584E09">
        <w:rPr>
          <w:rFonts w:ascii="Times New Roman" w:eastAsia="Calibri" w:hAnsi="Times New Roman" w:cs="Times New Roman"/>
        </w:rPr>
        <w:t>Abrea</w:t>
      </w:r>
      <w:proofErr w:type="spellEnd"/>
      <w:r w:rsidRPr="00584E09">
        <w:rPr>
          <w:rFonts w:ascii="Times New Roman" w:eastAsia="Calibri" w:hAnsi="Times New Roman" w:cs="Times New Roman"/>
        </w:rPr>
        <w:t xml:space="preserve"> 160 mg sudėtyje yra sojų </w:t>
      </w:r>
      <w:proofErr w:type="spellStart"/>
      <w:r w:rsidRPr="00584E09">
        <w:rPr>
          <w:rFonts w:ascii="Times New Roman" w:eastAsia="Calibri" w:hAnsi="Times New Roman" w:cs="Times New Roman"/>
        </w:rPr>
        <w:t>lecitino</w:t>
      </w:r>
      <w:proofErr w:type="spellEnd"/>
      <w:r w:rsidRPr="00584E09">
        <w:rPr>
          <w:rFonts w:ascii="Times New Roman" w:eastAsia="Calibri" w:hAnsi="Times New Roman" w:cs="Times New Roman"/>
        </w:rPr>
        <w:t>, kuris gali būti s</w:t>
      </w:r>
      <w:r w:rsidR="002B7991">
        <w:rPr>
          <w:rFonts w:ascii="Times New Roman" w:eastAsia="Calibri" w:hAnsi="Times New Roman" w:cs="Times New Roman"/>
        </w:rPr>
        <w:t>o</w:t>
      </w:r>
      <w:r w:rsidRPr="00584E09">
        <w:rPr>
          <w:rFonts w:ascii="Times New Roman" w:eastAsia="Calibri" w:hAnsi="Times New Roman" w:cs="Times New Roman"/>
        </w:rPr>
        <w:t xml:space="preserve">jų baltymų šaltinis, todėl </w:t>
      </w:r>
      <w:r w:rsidRPr="00584E09">
        <w:rPr>
          <w:rFonts w:ascii="Times New Roman" w:eastAsia="Times New Roman" w:hAnsi="Times New Roman" w:cs="Times New Roman"/>
          <w:lang w:eastAsia="lt-LT"/>
        </w:rPr>
        <w:t xml:space="preserve">šio vaistinio preparato negalima vartoti pacientams, kurie yra </w:t>
      </w:r>
      <w:r w:rsidRPr="00584E09">
        <w:rPr>
          <w:rFonts w:ascii="Times New Roman" w:eastAsia="Calibri" w:hAnsi="Times New Roman" w:cs="Times New Roman"/>
        </w:rPr>
        <w:t>alergiški žemės riešutams arba sojai, nes gali pasireikšti padidėjusio jautrumo reakcija.</w:t>
      </w:r>
    </w:p>
    <w:p w14:paraId="541D795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9C60A75"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4.5</w:t>
      </w:r>
      <w:r w:rsidRPr="00F6651D">
        <w:rPr>
          <w:rFonts w:ascii="Times New Roman" w:eastAsia="Times New Roman" w:hAnsi="Times New Roman" w:cs="Times New Roman"/>
          <w:b/>
          <w:lang w:eastAsia="lt-LT"/>
        </w:rPr>
        <w:tab/>
        <w:t>Sąveika su kitais vaistiniais preparatais ir kitokia sąveika</w:t>
      </w:r>
    </w:p>
    <w:p w14:paraId="0D8BCEEC"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478DF1DA"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r w:rsidRPr="00F6651D">
        <w:rPr>
          <w:rFonts w:ascii="Times New Roman" w:eastAsia="Calibri" w:hAnsi="Times New Roman" w:cs="Times New Roman"/>
          <w:u w:val="single"/>
        </w:rPr>
        <w:t>Draudžiami deriniai</w:t>
      </w:r>
    </w:p>
    <w:p w14:paraId="2B8401ED"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p>
    <w:p w14:paraId="024AB0C0" w14:textId="77777777" w:rsidR="00F6651D" w:rsidRPr="00F6651D" w:rsidRDefault="00F6651D" w:rsidP="00F6651D">
      <w:pPr>
        <w:widowControl w:val="0"/>
        <w:tabs>
          <w:tab w:val="left" w:pos="567"/>
        </w:tabs>
        <w:ind w:left="0" w:firstLine="0"/>
        <w:rPr>
          <w:rFonts w:ascii="Times New Roman" w:eastAsia="Calibri" w:hAnsi="Times New Roman" w:cs="Times New Roman"/>
          <w:i/>
        </w:rPr>
      </w:pPr>
      <w:proofErr w:type="spellStart"/>
      <w:r w:rsidRPr="00F6651D">
        <w:rPr>
          <w:rFonts w:ascii="Times New Roman" w:eastAsia="Calibri" w:hAnsi="Times New Roman" w:cs="Times New Roman"/>
          <w:i/>
        </w:rPr>
        <w:t>Metotreksatas</w:t>
      </w:r>
      <w:proofErr w:type="spellEnd"/>
      <w:r w:rsidRPr="00F6651D">
        <w:rPr>
          <w:rFonts w:ascii="Times New Roman" w:eastAsia="Calibri" w:hAnsi="Times New Roman" w:cs="Times New Roman"/>
          <w:i/>
        </w:rPr>
        <w:t xml:space="preserve"> (15 mg ar didesnė savaitės dozė)</w:t>
      </w:r>
    </w:p>
    <w:p w14:paraId="066B6C74"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Kartu vartojant </w:t>
      </w:r>
      <w:proofErr w:type="spellStart"/>
      <w:r w:rsidRPr="00F6651D">
        <w:rPr>
          <w:rFonts w:ascii="Times New Roman" w:eastAsia="Calibri" w:hAnsi="Times New Roman" w:cs="Times New Roman"/>
        </w:rPr>
        <w:t>metotreksato</w:t>
      </w:r>
      <w:proofErr w:type="spellEnd"/>
      <w:r w:rsidRPr="00F6651D">
        <w:rPr>
          <w:rFonts w:ascii="Times New Roman" w:eastAsia="Calibri" w:hAnsi="Times New Roman" w:cs="Times New Roman"/>
        </w:rPr>
        <w:t xml:space="preserve"> ir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stiprėja </w:t>
      </w:r>
      <w:proofErr w:type="spellStart"/>
      <w:r w:rsidRPr="00F6651D">
        <w:rPr>
          <w:rFonts w:ascii="Times New Roman" w:eastAsia="Calibri" w:hAnsi="Times New Roman" w:cs="Times New Roman"/>
        </w:rPr>
        <w:t>hematotoksinis</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metotreksato</w:t>
      </w:r>
      <w:proofErr w:type="spellEnd"/>
      <w:r w:rsidRPr="00F6651D">
        <w:rPr>
          <w:rFonts w:ascii="Times New Roman" w:eastAsia="Calibri" w:hAnsi="Times New Roman" w:cs="Times New Roman"/>
        </w:rPr>
        <w:t xml:space="preserve"> poveikis, kadangi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mažina </w:t>
      </w:r>
      <w:proofErr w:type="spellStart"/>
      <w:r w:rsidRPr="00F6651D">
        <w:rPr>
          <w:rFonts w:ascii="Times New Roman" w:eastAsia="Calibri" w:hAnsi="Times New Roman" w:cs="Times New Roman"/>
        </w:rPr>
        <w:t>metotreksato</w:t>
      </w:r>
      <w:proofErr w:type="spellEnd"/>
      <w:r w:rsidRPr="00F6651D">
        <w:rPr>
          <w:rFonts w:ascii="Times New Roman" w:eastAsia="Calibri" w:hAnsi="Times New Roman" w:cs="Times New Roman"/>
        </w:rPr>
        <w:t xml:space="preserve"> klirensą per inkstus. Dėl šios priežasties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ir </w:t>
      </w:r>
      <w:proofErr w:type="spellStart"/>
      <w:r w:rsidRPr="00F6651D">
        <w:rPr>
          <w:rFonts w:ascii="Times New Roman" w:eastAsia="Calibri" w:hAnsi="Times New Roman" w:cs="Times New Roman"/>
        </w:rPr>
        <w:t>metotreksato</w:t>
      </w:r>
      <w:proofErr w:type="spellEnd"/>
      <w:r w:rsidRPr="00F6651D">
        <w:rPr>
          <w:rFonts w:ascii="Times New Roman" w:eastAsia="Calibri" w:hAnsi="Times New Roman" w:cs="Times New Roman"/>
        </w:rPr>
        <w:t xml:space="preserve"> (15 mg ar didesnės savaitės dozės) kartu vartoti draudžiama (žr. 4.3 skyrių).</w:t>
      </w:r>
    </w:p>
    <w:p w14:paraId="622C422F"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56F3DDB4"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r w:rsidRPr="00F6651D">
        <w:rPr>
          <w:rFonts w:ascii="Times New Roman" w:eastAsia="Calibri" w:hAnsi="Times New Roman" w:cs="Times New Roman"/>
          <w:u w:val="single"/>
        </w:rPr>
        <w:t>Nerekomenduojami deriniai</w:t>
      </w:r>
    </w:p>
    <w:p w14:paraId="648D2EBC"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p>
    <w:p w14:paraId="1746D52A" w14:textId="77777777" w:rsidR="00F6651D" w:rsidRPr="00F6651D" w:rsidRDefault="00F6651D" w:rsidP="00F6651D">
      <w:pPr>
        <w:widowControl w:val="0"/>
        <w:tabs>
          <w:tab w:val="left" w:pos="567"/>
        </w:tabs>
        <w:ind w:left="0" w:firstLine="0"/>
        <w:rPr>
          <w:rFonts w:ascii="Times New Roman" w:eastAsia="Calibri" w:hAnsi="Times New Roman" w:cs="Times New Roman"/>
          <w:i/>
        </w:rPr>
      </w:pPr>
      <w:r w:rsidRPr="00F6651D">
        <w:rPr>
          <w:rFonts w:ascii="Times New Roman" w:eastAsia="Calibri" w:hAnsi="Times New Roman" w:cs="Times New Roman"/>
          <w:i/>
        </w:rPr>
        <w:t xml:space="preserve">Šlapimo rūgšties išsiskyrimą skatinantys vaistiniai preparatai, pvz., </w:t>
      </w:r>
      <w:proofErr w:type="spellStart"/>
      <w:r w:rsidRPr="00F6651D">
        <w:rPr>
          <w:rFonts w:ascii="Times New Roman" w:eastAsia="Calibri" w:hAnsi="Times New Roman" w:cs="Times New Roman"/>
          <w:i/>
        </w:rPr>
        <w:t>probenecidas</w:t>
      </w:r>
      <w:proofErr w:type="spellEnd"/>
      <w:r w:rsidRPr="00F6651D">
        <w:rPr>
          <w:rFonts w:ascii="Times New Roman" w:eastAsia="Calibri" w:hAnsi="Times New Roman" w:cs="Times New Roman"/>
          <w:i/>
        </w:rPr>
        <w:t xml:space="preserve">, </w:t>
      </w:r>
      <w:proofErr w:type="spellStart"/>
      <w:r w:rsidRPr="00F6651D">
        <w:rPr>
          <w:rFonts w:ascii="Times New Roman" w:eastAsia="Calibri" w:hAnsi="Times New Roman" w:cs="Times New Roman"/>
          <w:i/>
        </w:rPr>
        <w:t>sulfinpirazonas</w:t>
      </w:r>
      <w:proofErr w:type="spellEnd"/>
    </w:p>
    <w:p w14:paraId="136C7132"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Salicilatai</w:t>
      </w:r>
      <w:proofErr w:type="spellEnd"/>
      <w:r w:rsidRPr="00F6651D">
        <w:rPr>
          <w:rFonts w:ascii="Times New Roman" w:eastAsia="Calibri" w:hAnsi="Times New Roman" w:cs="Times New Roman"/>
        </w:rPr>
        <w:t xml:space="preserve"> neutralizuoja </w:t>
      </w:r>
      <w:proofErr w:type="spellStart"/>
      <w:r w:rsidRPr="00F6651D">
        <w:rPr>
          <w:rFonts w:ascii="Times New Roman" w:eastAsia="Calibri" w:hAnsi="Times New Roman" w:cs="Times New Roman"/>
        </w:rPr>
        <w:t>probenecido</w:t>
      </w:r>
      <w:proofErr w:type="spellEnd"/>
      <w:r w:rsidRPr="00F6651D">
        <w:rPr>
          <w:rFonts w:ascii="Times New Roman" w:eastAsia="Calibri" w:hAnsi="Times New Roman" w:cs="Times New Roman"/>
        </w:rPr>
        <w:t xml:space="preserve"> ir </w:t>
      </w:r>
      <w:proofErr w:type="spellStart"/>
      <w:r w:rsidRPr="00F6651D">
        <w:rPr>
          <w:rFonts w:ascii="Times New Roman" w:eastAsia="Calibri" w:hAnsi="Times New Roman" w:cs="Times New Roman"/>
        </w:rPr>
        <w:t>sulfinpirazono</w:t>
      </w:r>
      <w:proofErr w:type="spellEnd"/>
      <w:r w:rsidRPr="00F6651D">
        <w:rPr>
          <w:rFonts w:ascii="Times New Roman" w:eastAsia="Calibri" w:hAnsi="Times New Roman" w:cs="Times New Roman"/>
        </w:rPr>
        <w:t xml:space="preserve"> poveikį. Šių vaistinių preparatų kartu vartoti nerekomenduojama.</w:t>
      </w:r>
    </w:p>
    <w:p w14:paraId="423F42D6"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0FF3E403"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r w:rsidRPr="00F6651D">
        <w:rPr>
          <w:rFonts w:ascii="Times New Roman" w:eastAsia="Calibri" w:hAnsi="Times New Roman" w:cs="Times New Roman"/>
          <w:u w:val="single"/>
        </w:rPr>
        <w:t>Deriniai, kuriuos reikia vartoti atsargiai ar kuriuos vartojant reikia turėti omenyje galimą sąveiką</w:t>
      </w:r>
    </w:p>
    <w:p w14:paraId="1A7EF985"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p>
    <w:p w14:paraId="14372029"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i/>
        </w:rPr>
        <w:t xml:space="preserve">Antikoaguliantai ir </w:t>
      </w:r>
      <w:proofErr w:type="spellStart"/>
      <w:r w:rsidRPr="00F6651D">
        <w:rPr>
          <w:rFonts w:ascii="Times New Roman" w:eastAsia="Calibri" w:hAnsi="Times New Roman" w:cs="Times New Roman"/>
          <w:i/>
        </w:rPr>
        <w:t>trombolitikai</w:t>
      </w:r>
      <w:proofErr w:type="spellEnd"/>
      <w:r w:rsidRPr="00F6651D">
        <w:rPr>
          <w:rFonts w:ascii="Times New Roman" w:eastAsia="Calibri" w:hAnsi="Times New Roman" w:cs="Times New Roman"/>
          <w:i/>
        </w:rPr>
        <w:t xml:space="preserve">, pvz., kumarinas, heparinas, varfarinas, </w:t>
      </w:r>
      <w:proofErr w:type="spellStart"/>
      <w:r w:rsidRPr="00F6651D">
        <w:rPr>
          <w:rFonts w:ascii="Times New Roman" w:eastAsia="Calibri" w:hAnsi="Times New Roman" w:cs="Times New Roman"/>
          <w:i/>
        </w:rPr>
        <w:t>alteplazė</w:t>
      </w:r>
      <w:proofErr w:type="spellEnd"/>
    </w:p>
    <w:p w14:paraId="21D98B41"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Kraujavimo rizika didėja dėl trombocitų funkcijos slopinimo, dvylikapirštės žarnos gleivinės pažeidimo bei geriamųjų antikoaguliantų išstūmimo iš prisijungimo prie kraujo plazmos baltymų vietos. Būtina stebėti kraujavimo laiką (žr. 4.4 skyrių).</w:t>
      </w:r>
    </w:p>
    <w:p w14:paraId="31C00598"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Ypač svarbu gydymo </w:t>
      </w:r>
      <w:proofErr w:type="spellStart"/>
      <w:r w:rsidRPr="00F6651D">
        <w:rPr>
          <w:rFonts w:ascii="Times New Roman" w:eastAsia="Calibri" w:hAnsi="Times New Roman" w:cs="Times New Roman"/>
        </w:rPr>
        <w:t>acetlsalicilo</w:t>
      </w:r>
      <w:proofErr w:type="spellEnd"/>
      <w:r w:rsidRPr="00F6651D">
        <w:rPr>
          <w:rFonts w:ascii="Times New Roman" w:eastAsia="Calibri" w:hAnsi="Times New Roman" w:cs="Times New Roman"/>
        </w:rPr>
        <w:t xml:space="preserve"> rūgštimi nepradėti per pirmąsias 24 valandas po insulto ištiktų pacientų gydymo </w:t>
      </w:r>
      <w:proofErr w:type="spellStart"/>
      <w:r w:rsidRPr="00F6651D">
        <w:rPr>
          <w:rFonts w:ascii="Times New Roman" w:eastAsia="Calibri" w:hAnsi="Times New Roman" w:cs="Times New Roman"/>
        </w:rPr>
        <w:t>alteplaze</w:t>
      </w:r>
      <w:proofErr w:type="spellEnd"/>
      <w:r w:rsidRPr="00F6651D">
        <w:rPr>
          <w:rFonts w:ascii="Times New Roman" w:eastAsia="Calibri" w:hAnsi="Times New Roman" w:cs="Times New Roman"/>
        </w:rPr>
        <w:t>. Šių vaistinių preparatų kartu vartoti nerekomenduojama.</w:t>
      </w:r>
    </w:p>
    <w:p w14:paraId="2EA36EEA"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4EE2C08D" w14:textId="77777777" w:rsidR="00F6651D" w:rsidRPr="00F6651D" w:rsidRDefault="00F6651D" w:rsidP="00F6651D">
      <w:pPr>
        <w:widowControl w:val="0"/>
        <w:tabs>
          <w:tab w:val="left" w:pos="567"/>
        </w:tabs>
        <w:ind w:left="0" w:firstLine="0"/>
        <w:rPr>
          <w:rFonts w:ascii="Times New Roman" w:eastAsia="Calibri" w:hAnsi="Times New Roman" w:cs="Times New Roman"/>
          <w:i/>
        </w:rPr>
      </w:pPr>
      <w:r w:rsidRPr="00F6651D">
        <w:rPr>
          <w:rFonts w:ascii="Times New Roman" w:eastAsia="Calibri" w:hAnsi="Times New Roman" w:cs="Times New Roman"/>
          <w:i/>
        </w:rPr>
        <w:t xml:space="preserve">Trombocitų </w:t>
      </w:r>
      <w:proofErr w:type="spellStart"/>
      <w:r w:rsidRPr="00F6651D">
        <w:rPr>
          <w:rFonts w:ascii="Times New Roman" w:eastAsia="Calibri" w:hAnsi="Times New Roman" w:cs="Times New Roman"/>
          <w:i/>
        </w:rPr>
        <w:t>agregaciją</w:t>
      </w:r>
      <w:proofErr w:type="spellEnd"/>
      <w:r w:rsidRPr="00F6651D">
        <w:rPr>
          <w:rFonts w:ascii="Times New Roman" w:eastAsia="Calibri" w:hAnsi="Times New Roman" w:cs="Times New Roman"/>
          <w:i/>
        </w:rPr>
        <w:t xml:space="preserve"> slopinantys preparatai (pvz., </w:t>
      </w:r>
      <w:proofErr w:type="spellStart"/>
      <w:r w:rsidRPr="00F6651D">
        <w:rPr>
          <w:rFonts w:ascii="Times New Roman" w:eastAsia="Calibri" w:hAnsi="Times New Roman" w:cs="Times New Roman"/>
          <w:i/>
        </w:rPr>
        <w:t>klopidogrelis</w:t>
      </w:r>
      <w:proofErr w:type="spellEnd"/>
      <w:r w:rsidRPr="00F6651D">
        <w:rPr>
          <w:rFonts w:ascii="Times New Roman" w:eastAsia="Calibri" w:hAnsi="Times New Roman" w:cs="Times New Roman"/>
          <w:i/>
        </w:rPr>
        <w:t xml:space="preserve">, </w:t>
      </w:r>
      <w:proofErr w:type="spellStart"/>
      <w:r w:rsidRPr="00F6651D">
        <w:rPr>
          <w:rFonts w:ascii="Times New Roman" w:eastAsia="Calibri" w:hAnsi="Times New Roman" w:cs="Times New Roman"/>
          <w:i/>
        </w:rPr>
        <w:t>citosatzolas</w:t>
      </w:r>
      <w:proofErr w:type="spellEnd"/>
      <w:r w:rsidRPr="00F6651D">
        <w:rPr>
          <w:rFonts w:ascii="Times New Roman" w:eastAsia="Calibri" w:hAnsi="Times New Roman" w:cs="Times New Roman"/>
          <w:i/>
        </w:rPr>
        <w:t xml:space="preserve"> ir </w:t>
      </w:r>
      <w:proofErr w:type="spellStart"/>
      <w:r w:rsidRPr="00F6651D">
        <w:rPr>
          <w:rFonts w:ascii="Times New Roman" w:eastAsia="Calibri" w:hAnsi="Times New Roman" w:cs="Times New Roman"/>
          <w:i/>
        </w:rPr>
        <w:t>dipiridamolis</w:t>
      </w:r>
      <w:proofErr w:type="spellEnd"/>
      <w:r w:rsidRPr="00F6651D">
        <w:rPr>
          <w:rFonts w:ascii="Times New Roman" w:eastAsia="Calibri" w:hAnsi="Times New Roman" w:cs="Times New Roman"/>
          <w:i/>
        </w:rPr>
        <w:t xml:space="preserve">) ir selektyvaus poveikio </w:t>
      </w:r>
      <w:proofErr w:type="spellStart"/>
      <w:r w:rsidRPr="00F6651D">
        <w:rPr>
          <w:rFonts w:ascii="Times New Roman" w:eastAsia="Calibri" w:hAnsi="Times New Roman" w:cs="Times New Roman"/>
          <w:i/>
        </w:rPr>
        <w:t>serotonino</w:t>
      </w:r>
      <w:proofErr w:type="spellEnd"/>
      <w:r w:rsidRPr="00F6651D">
        <w:rPr>
          <w:rFonts w:ascii="Times New Roman" w:eastAsia="Calibri" w:hAnsi="Times New Roman" w:cs="Times New Roman"/>
          <w:i/>
        </w:rPr>
        <w:t xml:space="preserve"> reabsorbcijos inhibitoriai (SSRI; pvz., </w:t>
      </w:r>
      <w:proofErr w:type="spellStart"/>
      <w:r w:rsidRPr="00F6651D">
        <w:rPr>
          <w:rFonts w:ascii="Times New Roman" w:eastAsia="Calibri" w:hAnsi="Times New Roman" w:cs="Times New Roman"/>
          <w:i/>
        </w:rPr>
        <w:t>sertralinas</w:t>
      </w:r>
      <w:proofErr w:type="spellEnd"/>
      <w:r w:rsidRPr="00F6651D">
        <w:rPr>
          <w:rFonts w:ascii="Times New Roman" w:eastAsia="Calibri" w:hAnsi="Times New Roman" w:cs="Times New Roman"/>
          <w:i/>
        </w:rPr>
        <w:t xml:space="preserve"> ar </w:t>
      </w:r>
      <w:proofErr w:type="spellStart"/>
      <w:r w:rsidRPr="00F6651D">
        <w:rPr>
          <w:rFonts w:ascii="Times New Roman" w:eastAsia="Calibri" w:hAnsi="Times New Roman" w:cs="Times New Roman"/>
          <w:i/>
        </w:rPr>
        <w:t>paroksetinas</w:t>
      </w:r>
      <w:proofErr w:type="spellEnd"/>
      <w:r w:rsidRPr="00F6651D">
        <w:rPr>
          <w:rFonts w:ascii="Times New Roman" w:eastAsia="Calibri" w:hAnsi="Times New Roman" w:cs="Times New Roman"/>
          <w:i/>
        </w:rPr>
        <w:t>)</w:t>
      </w:r>
    </w:p>
    <w:p w14:paraId="6C01CE3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Didėja virškinimo trakto kraujavimo rizika (žr. 4.4 skyrių).</w:t>
      </w:r>
    </w:p>
    <w:p w14:paraId="1C520561"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1A52099" w14:textId="77777777" w:rsidR="00F6651D" w:rsidRPr="00F6651D" w:rsidRDefault="00F6651D" w:rsidP="00F6651D">
      <w:pPr>
        <w:widowControl w:val="0"/>
        <w:tabs>
          <w:tab w:val="left" w:pos="567"/>
        </w:tabs>
        <w:ind w:left="0" w:firstLine="0"/>
        <w:rPr>
          <w:rFonts w:ascii="Times New Roman" w:eastAsia="Calibri" w:hAnsi="Times New Roman" w:cs="Times New Roman"/>
          <w:i/>
        </w:rPr>
      </w:pPr>
      <w:r w:rsidRPr="00F6651D">
        <w:rPr>
          <w:rFonts w:ascii="Times New Roman" w:eastAsia="Calibri" w:hAnsi="Times New Roman" w:cs="Times New Roman"/>
          <w:i/>
        </w:rPr>
        <w:t xml:space="preserve">Vaistiniai preparatai nuo cukrinio diabeto, pvz., </w:t>
      </w:r>
      <w:proofErr w:type="spellStart"/>
      <w:r w:rsidRPr="00F6651D">
        <w:rPr>
          <w:rFonts w:ascii="Times New Roman" w:eastAsia="Calibri" w:hAnsi="Times New Roman" w:cs="Times New Roman"/>
          <w:i/>
        </w:rPr>
        <w:t>sulfonilkarbamidai</w:t>
      </w:r>
      <w:proofErr w:type="spellEnd"/>
      <w:r w:rsidRPr="00F6651D">
        <w:rPr>
          <w:rFonts w:ascii="Times New Roman" w:eastAsia="Calibri" w:hAnsi="Times New Roman" w:cs="Times New Roman"/>
          <w:i/>
        </w:rPr>
        <w:t xml:space="preserve"> ir insulinas</w:t>
      </w:r>
    </w:p>
    <w:p w14:paraId="06E05691"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Salicilatai</w:t>
      </w:r>
      <w:proofErr w:type="spellEnd"/>
      <w:r w:rsidRPr="00F6651D">
        <w:rPr>
          <w:rFonts w:ascii="Times New Roman" w:eastAsia="Calibri" w:hAnsi="Times New Roman" w:cs="Times New Roman"/>
        </w:rPr>
        <w:t xml:space="preserve"> gali stiprinti hipoglikemiją sukeliantį vaistinių preparatų nuo cukrinio diabeto poveikį. Dėl to, vartojant dideles </w:t>
      </w:r>
      <w:proofErr w:type="spellStart"/>
      <w:r w:rsidRPr="00F6651D">
        <w:rPr>
          <w:rFonts w:ascii="Times New Roman" w:eastAsia="Calibri" w:hAnsi="Times New Roman" w:cs="Times New Roman"/>
        </w:rPr>
        <w:t>salicilatų</w:t>
      </w:r>
      <w:proofErr w:type="spellEnd"/>
      <w:r w:rsidRPr="00F6651D">
        <w:rPr>
          <w:rFonts w:ascii="Times New Roman" w:eastAsia="Calibri" w:hAnsi="Times New Roman" w:cs="Times New Roman"/>
        </w:rPr>
        <w:t xml:space="preserve"> dozes, gali reikėti mažinti vaistinių preparatų nuo cukrinio diabeto dozę. Rekomenduojama dažniau matuoti gliukozės kiekį kraujyje.</w:t>
      </w:r>
    </w:p>
    <w:p w14:paraId="6765A901" w14:textId="77777777" w:rsidR="00F6651D" w:rsidRPr="00F6651D" w:rsidRDefault="00F6651D" w:rsidP="00F6651D">
      <w:pPr>
        <w:widowControl w:val="0"/>
        <w:tabs>
          <w:tab w:val="left" w:pos="567"/>
        </w:tabs>
        <w:ind w:left="0" w:firstLine="0"/>
        <w:rPr>
          <w:rFonts w:ascii="Times New Roman" w:eastAsia="Calibri" w:hAnsi="Times New Roman" w:cs="Times New Roman"/>
          <w:i/>
        </w:rPr>
      </w:pPr>
    </w:p>
    <w:p w14:paraId="42116B46" w14:textId="77777777" w:rsidR="00F6651D" w:rsidRPr="00F6651D" w:rsidRDefault="00F6651D" w:rsidP="00F6651D">
      <w:pPr>
        <w:widowControl w:val="0"/>
        <w:tabs>
          <w:tab w:val="left" w:pos="567"/>
        </w:tabs>
        <w:ind w:left="0" w:firstLine="0"/>
        <w:rPr>
          <w:rFonts w:ascii="Times New Roman" w:eastAsia="Calibri" w:hAnsi="Times New Roman" w:cs="Times New Roman"/>
          <w:i/>
        </w:rPr>
      </w:pPr>
      <w:proofErr w:type="spellStart"/>
      <w:r w:rsidRPr="00F6651D">
        <w:rPr>
          <w:rFonts w:ascii="Times New Roman" w:eastAsia="Calibri" w:hAnsi="Times New Roman" w:cs="Times New Roman"/>
          <w:i/>
        </w:rPr>
        <w:t>Digoksinas</w:t>
      </w:r>
      <w:proofErr w:type="spellEnd"/>
      <w:r w:rsidRPr="00F6651D">
        <w:rPr>
          <w:rFonts w:ascii="Times New Roman" w:eastAsia="Calibri" w:hAnsi="Times New Roman" w:cs="Times New Roman"/>
          <w:i/>
        </w:rPr>
        <w:t xml:space="preserve"> ir litis</w:t>
      </w:r>
    </w:p>
    <w:p w14:paraId="314D2317"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lėtina </w:t>
      </w:r>
      <w:proofErr w:type="spellStart"/>
      <w:r w:rsidRPr="00F6651D">
        <w:rPr>
          <w:rFonts w:ascii="Times New Roman" w:eastAsia="Calibri" w:hAnsi="Times New Roman" w:cs="Times New Roman"/>
        </w:rPr>
        <w:t>digoksino</w:t>
      </w:r>
      <w:proofErr w:type="spellEnd"/>
      <w:r w:rsidRPr="00F6651D">
        <w:rPr>
          <w:rFonts w:ascii="Times New Roman" w:eastAsia="Calibri" w:hAnsi="Times New Roman" w:cs="Times New Roman"/>
        </w:rPr>
        <w:t xml:space="preserve"> ir ličio išsiskyrimą pro inkstus, todėl didėja minėtų medžiagų koncentracija kraujo plazmoje. </w:t>
      </w:r>
      <w:proofErr w:type="spellStart"/>
      <w:r w:rsidRPr="00F6651D">
        <w:rPr>
          <w:rFonts w:ascii="Times New Roman" w:eastAsia="Calibri" w:hAnsi="Times New Roman" w:cs="Times New Roman"/>
        </w:rPr>
        <w:t>Digoksino</w:t>
      </w:r>
      <w:proofErr w:type="spellEnd"/>
      <w:r w:rsidRPr="00F6651D">
        <w:rPr>
          <w:rFonts w:ascii="Times New Roman" w:eastAsia="Calibri" w:hAnsi="Times New Roman" w:cs="Times New Roman"/>
        </w:rPr>
        <w:t xml:space="preserve"> ir ličio koncentraciją kraujo plazmoje rekomenduojama tirti pradedant ir baigiant gydymą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rūgštimi. Gali reikėti koreguoti dozę.</w:t>
      </w:r>
    </w:p>
    <w:p w14:paraId="7747E7D8" w14:textId="77777777" w:rsidR="00F6651D" w:rsidRPr="00F6651D" w:rsidRDefault="00F6651D" w:rsidP="00F6651D">
      <w:pPr>
        <w:widowControl w:val="0"/>
        <w:tabs>
          <w:tab w:val="left" w:pos="567"/>
        </w:tabs>
        <w:ind w:left="0" w:firstLine="0"/>
        <w:rPr>
          <w:rFonts w:ascii="Times New Roman" w:eastAsia="Calibri" w:hAnsi="Times New Roman" w:cs="Times New Roman"/>
          <w:i/>
        </w:rPr>
      </w:pPr>
    </w:p>
    <w:p w14:paraId="1C96360B" w14:textId="77777777" w:rsidR="00F6651D" w:rsidRPr="00F6651D" w:rsidRDefault="00F6651D" w:rsidP="00F6651D">
      <w:pPr>
        <w:widowControl w:val="0"/>
        <w:tabs>
          <w:tab w:val="left" w:pos="567"/>
        </w:tabs>
        <w:ind w:left="0" w:firstLine="0"/>
        <w:rPr>
          <w:rFonts w:ascii="Times New Roman" w:eastAsia="Calibri" w:hAnsi="Times New Roman" w:cs="Times New Roman"/>
          <w:i/>
        </w:rPr>
      </w:pPr>
      <w:r w:rsidRPr="00F6651D">
        <w:rPr>
          <w:rFonts w:ascii="Times New Roman" w:eastAsia="Calibri" w:hAnsi="Times New Roman" w:cs="Times New Roman"/>
          <w:i/>
        </w:rPr>
        <w:t xml:space="preserve">Diuretikai ir </w:t>
      </w:r>
      <w:proofErr w:type="spellStart"/>
      <w:r w:rsidRPr="00F6651D">
        <w:rPr>
          <w:rFonts w:ascii="Times New Roman" w:eastAsia="Calibri" w:hAnsi="Times New Roman" w:cs="Times New Roman"/>
          <w:i/>
        </w:rPr>
        <w:t>antihipertenziniai</w:t>
      </w:r>
      <w:proofErr w:type="spellEnd"/>
      <w:r w:rsidRPr="00F6651D">
        <w:rPr>
          <w:rFonts w:ascii="Times New Roman" w:eastAsia="Calibri" w:hAnsi="Times New Roman" w:cs="Times New Roman"/>
          <w:i/>
        </w:rPr>
        <w:t xml:space="preserve"> vaistiniai preparatai</w:t>
      </w:r>
    </w:p>
    <w:p w14:paraId="49A3FF1D"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NV</w:t>
      </w:r>
      <w:r w:rsidR="00907069">
        <w:rPr>
          <w:rFonts w:ascii="Times New Roman" w:eastAsia="Calibri" w:hAnsi="Times New Roman" w:cs="Times New Roman"/>
        </w:rPr>
        <w:t>P</w:t>
      </w:r>
      <w:r w:rsidRPr="00F6651D">
        <w:rPr>
          <w:rFonts w:ascii="Times New Roman" w:eastAsia="Calibri" w:hAnsi="Times New Roman" w:cs="Times New Roman"/>
        </w:rPr>
        <w:t xml:space="preserve">NU gali slopinti kraujospūdį mažinantį diuretikų ir kitų </w:t>
      </w:r>
      <w:proofErr w:type="spellStart"/>
      <w:r w:rsidRPr="00F6651D">
        <w:rPr>
          <w:rFonts w:ascii="Times New Roman" w:eastAsia="Calibri" w:hAnsi="Times New Roman" w:cs="Times New Roman"/>
        </w:rPr>
        <w:t>antihipertenzinių</w:t>
      </w:r>
      <w:proofErr w:type="spellEnd"/>
      <w:r w:rsidRPr="00F6651D">
        <w:rPr>
          <w:rFonts w:ascii="Times New Roman" w:eastAsia="Calibri" w:hAnsi="Times New Roman" w:cs="Times New Roman"/>
        </w:rPr>
        <w:t xml:space="preserve"> vaistinių preparatų poveikį. Būtina tinkamai stebėti kraujospūdį.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didelėmis dozėmis vartojant kartu su AKF inhibitoriais, </w:t>
      </w:r>
      <w:proofErr w:type="spellStart"/>
      <w:r w:rsidRPr="00F6651D">
        <w:rPr>
          <w:rFonts w:ascii="Times New Roman" w:eastAsia="Calibri" w:hAnsi="Times New Roman" w:cs="Times New Roman"/>
        </w:rPr>
        <w:t>angiotenzino</w:t>
      </w:r>
      <w:proofErr w:type="spellEnd"/>
      <w:r w:rsidRPr="00F6651D">
        <w:rPr>
          <w:rFonts w:ascii="Times New Roman" w:eastAsia="Calibri" w:hAnsi="Times New Roman" w:cs="Times New Roman"/>
        </w:rPr>
        <w:t xml:space="preserve"> II receptorių antagonistais ir kalcio kanalų blokatoriais, didėja ūminio inkstų nepakankamumo rizika.</w:t>
      </w:r>
    </w:p>
    <w:p w14:paraId="337EE170" w14:textId="3ED13602"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36D78">
        <w:rPr>
          <w:rFonts w:ascii="Times New Roman" w:eastAsia="Calibri" w:hAnsi="Times New Roman" w:cs="Times New Roman"/>
          <w:iCs/>
        </w:rPr>
        <w:t>Henlės</w:t>
      </w:r>
      <w:proofErr w:type="spellEnd"/>
      <w:r w:rsidRPr="00F6651D">
        <w:rPr>
          <w:rFonts w:ascii="Times New Roman" w:eastAsia="Calibri" w:hAnsi="Times New Roman" w:cs="Times New Roman"/>
        </w:rPr>
        <w:t xml:space="preserve"> kilpoje veikiantys diuretikai: didėja ūminio inkstų nepakankamumo rizika, kadangi dėl inkstų prostaglandinų sintezės slopinimo mažėja </w:t>
      </w:r>
      <w:proofErr w:type="spellStart"/>
      <w:r w:rsidRPr="00F6651D">
        <w:rPr>
          <w:rFonts w:ascii="Times New Roman" w:eastAsia="Calibri" w:hAnsi="Times New Roman" w:cs="Times New Roman"/>
        </w:rPr>
        <w:t>glomerulų</w:t>
      </w:r>
      <w:proofErr w:type="spellEnd"/>
      <w:r w:rsidRPr="00F6651D">
        <w:rPr>
          <w:rFonts w:ascii="Times New Roman" w:eastAsia="Calibri" w:hAnsi="Times New Roman" w:cs="Times New Roman"/>
        </w:rPr>
        <w:t xml:space="preserve"> filtracija. Gydymo pradžioje rekomenduojama užtikrinti, kad paciento organizme būtų pakankamas skysči</w:t>
      </w:r>
      <w:r w:rsidR="00907069">
        <w:rPr>
          <w:rFonts w:ascii="Times New Roman" w:eastAsia="Calibri" w:hAnsi="Times New Roman" w:cs="Times New Roman"/>
        </w:rPr>
        <w:t>ų</w:t>
      </w:r>
      <w:r w:rsidRPr="00F6651D">
        <w:rPr>
          <w:rFonts w:ascii="Times New Roman" w:eastAsia="Calibri" w:hAnsi="Times New Roman" w:cs="Times New Roman"/>
        </w:rPr>
        <w:t xml:space="preserve"> kiekis, bei stebėti inkstų funkciją. Jei kartu vartojama </w:t>
      </w:r>
      <w:proofErr w:type="spellStart"/>
      <w:r w:rsidRPr="00F6651D">
        <w:rPr>
          <w:rFonts w:ascii="Times New Roman" w:eastAsia="Calibri" w:hAnsi="Times New Roman" w:cs="Times New Roman"/>
        </w:rPr>
        <w:t>verapamilio</w:t>
      </w:r>
      <w:proofErr w:type="spellEnd"/>
      <w:r w:rsidRPr="00F6651D">
        <w:rPr>
          <w:rFonts w:ascii="Times New Roman" w:eastAsia="Calibri" w:hAnsi="Times New Roman" w:cs="Times New Roman"/>
        </w:rPr>
        <w:t>, būtina stebėti kraujavimo laiką.</w:t>
      </w:r>
    </w:p>
    <w:p w14:paraId="259B60BA"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54DA8DA5" w14:textId="77777777" w:rsidR="00F6651D" w:rsidRPr="00F6651D" w:rsidRDefault="00F6651D" w:rsidP="00F6651D">
      <w:pPr>
        <w:widowControl w:val="0"/>
        <w:tabs>
          <w:tab w:val="left" w:pos="567"/>
        </w:tabs>
        <w:ind w:left="0" w:firstLine="0"/>
        <w:rPr>
          <w:rFonts w:ascii="Times New Roman" w:eastAsia="Calibri" w:hAnsi="Times New Roman" w:cs="Times New Roman"/>
          <w:i/>
        </w:rPr>
      </w:pPr>
      <w:proofErr w:type="spellStart"/>
      <w:r w:rsidRPr="00F6651D">
        <w:rPr>
          <w:rFonts w:ascii="Times New Roman" w:eastAsia="Calibri" w:hAnsi="Times New Roman" w:cs="Times New Roman"/>
          <w:i/>
        </w:rPr>
        <w:lastRenderedPageBreak/>
        <w:t>Karboanhidrazės</w:t>
      </w:r>
      <w:proofErr w:type="spellEnd"/>
      <w:r w:rsidRPr="00F6651D">
        <w:rPr>
          <w:rFonts w:ascii="Times New Roman" w:eastAsia="Calibri" w:hAnsi="Times New Roman" w:cs="Times New Roman"/>
          <w:i/>
        </w:rPr>
        <w:t xml:space="preserve"> inhibitoriai (</w:t>
      </w:r>
      <w:proofErr w:type="spellStart"/>
      <w:r w:rsidRPr="00F6651D">
        <w:rPr>
          <w:rFonts w:ascii="Times New Roman" w:eastAsia="Calibri" w:hAnsi="Times New Roman" w:cs="Times New Roman"/>
          <w:i/>
        </w:rPr>
        <w:t>acetazolamidas</w:t>
      </w:r>
      <w:proofErr w:type="spellEnd"/>
      <w:r w:rsidRPr="00F6651D">
        <w:rPr>
          <w:rFonts w:ascii="Times New Roman" w:eastAsia="Calibri" w:hAnsi="Times New Roman" w:cs="Times New Roman"/>
          <w:i/>
        </w:rPr>
        <w:t>)</w:t>
      </w:r>
    </w:p>
    <w:p w14:paraId="5F78D71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Gali pasireikšti sunki </w:t>
      </w:r>
      <w:proofErr w:type="spellStart"/>
      <w:r w:rsidRPr="00F6651D">
        <w:rPr>
          <w:rFonts w:ascii="Times New Roman" w:eastAsia="Calibri" w:hAnsi="Times New Roman" w:cs="Times New Roman"/>
        </w:rPr>
        <w:t>acidozė</w:t>
      </w:r>
      <w:proofErr w:type="spellEnd"/>
      <w:r w:rsidRPr="00F6651D">
        <w:rPr>
          <w:rFonts w:ascii="Times New Roman" w:eastAsia="Calibri" w:hAnsi="Times New Roman" w:cs="Times New Roman"/>
        </w:rPr>
        <w:t xml:space="preserve"> bei sustiprėti toksinis poveikis centrinei nervų sistemai.</w:t>
      </w:r>
    </w:p>
    <w:p w14:paraId="39E1947B"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E0A12D2"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i/>
        </w:rPr>
        <w:t>Sisteminio poveikio kortikosteroidai</w:t>
      </w:r>
    </w:p>
    <w:p w14:paraId="0380B77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Jei vienu metu vartojama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ir kortikosteroidų, gali didėti virškinimo trakto išopėjimo ir kraujavimo rizika (žr. 4.4 skyrių).</w:t>
      </w:r>
    </w:p>
    <w:p w14:paraId="7C0C0EE6"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75A47B3F" w14:textId="77777777" w:rsidR="00F6651D" w:rsidRPr="00F6651D" w:rsidRDefault="00F6651D" w:rsidP="00F6651D">
      <w:pPr>
        <w:widowControl w:val="0"/>
        <w:tabs>
          <w:tab w:val="left" w:pos="567"/>
        </w:tabs>
        <w:ind w:left="0" w:firstLine="0"/>
        <w:rPr>
          <w:rFonts w:ascii="Times New Roman" w:eastAsia="Calibri" w:hAnsi="Times New Roman" w:cs="Times New Roman"/>
          <w:i/>
        </w:rPr>
      </w:pPr>
      <w:proofErr w:type="spellStart"/>
      <w:r w:rsidRPr="00F6651D">
        <w:rPr>
          <w:rFonts w:ascii="Times New Roman" w:eastAsia="Calibri" w:hAnsi="Times New Roman" w:cs="Times New Roman"/>
          <w:i/>
        </w:rPr>
        <w:t>Metotreksatas</w:t>
      </w:r>
      <w:proofErr w:type="spellEnd"/>
      <w:r w:rsidRPr="00F6651D">
        <w:rPr>
          <w:rFonts w:ascii="Times New Roman" w:eastAsia="Calibri" w:hAnsi="Times New Roman" w:cs="Times New Roman"/>
          <w:i/>
        </w:rPr>
        <w:t xml:space="preserve"> (&lt;15 mg savaitės dozės)</w:t>
      </w:r>
    </w:p>
    <w:p w14:paraId="42191D18"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Kartu vartojant </w:t>
      </w:r>
      <w:proofErr w:type="spellStart"/>
      <w:r w:rsidRPr="00F6651D">
        <w:rPr>
          <w:rFonts w:ascii="Times New Roman" w:eastAsia="Calibri" w:hAnsi="Times New Roman" w:cs="Times New Roman"/>
        </w:rPr>
        <w:t>metotreksato</w:t>
      </w:r>
      <w:proofErr w:type="spellEnd"/>
      <w:r w:rsidRPr="00F6651D">
        <w:rPr>
          <w:rFonts w:ascii="Times New Roman" w:eastAsia="Calibri" w:hAnsi="Times New Roman" w:cs="Times New Roman"/>
        </w:rPr>
        <w:t xml:space="preserve"> ir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gali stiprėti </w:t>
      </w:r>
      <w:proofErr w:type="spellStart"/>
      <w:r w:rsidRPr="00F6651D">
        <w:rPr>
          <w:rFonts w:ascii="Times New Roman" w:eastAsia="Calibri" w:hAnsi="Times New Roman" w:cs="Times New Roman"/>
        </w:rPr>
        <w:t>hematotoksinis</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metotreksato</w:t>
      </w:r>
      <w:proofErr w:type="spellEnd"/>
      <w:r w:rsidRPr="00F6651D">
        <w:rPr>
          <w:rFonts w:ascii="Times New Roman" w:eastAsia="Calibri" w:hAnsi="Times New Roman" w:cs="Times New Roman"/>
        </w:rPr>
        <w:t xml:space="preserve"> poveikis, kadangi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mažina </w:t>
      </w:r>
      <w:proofErr w:type="spellStart"/>
      <w:r w:rsidRPr="00F6651D">
        <w:rPr>
          <w:rFonts w:ascii="Times New Roman" w:eastAsia="Calibri" w:hAnsi="Times New Roman" w:cs="Times New Roman"/>
        </w:rPr>
        <w:t>metotreksato</w:t>
      </w:r>
      <w:proofErr w:type="spellEnd"/>
      <w:r w:rsidRPr="00F6651D">
        <w:rPr>
          <w:rFonts w:ascii="Times New Roman" w:eastAsia="Calibri" w:hAnsi="Times New Roman" w:cs="Times New Roman"/>
        </w:rPr>
        <w:t xml:space="preserve"> klirensą per inkstus. Pirmosiomis kombinuotojo gydymo savaitėmis būtina kas savaitę tirti kraujo ląstelių kiekį. Atidesnis stebėjimas būtinas tuo atveju, jei yra inkstų funkcijos sutrikimas (net ir lengvas) bei jei pacientas yra senyvas.</w:t>
      </w:r>
    </w:p>
    <w:p w14:paraId="587DE946"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716B0E2D" w14:textId="77777777" w:rsidR="00F6651D" w:rsidRPr="00F6651D" w:rsidRDefault="00F6651D" w:rsidP="00F6651D">
      <w:pPr>
        <w:widowControl w:val="0"/>
        <w:tabs>
          <w:tab w:val="left" w:pos="567"/>
        </w:tabs>
        <w:ind w:left="0" w:firstLine="0"/>
        <w:rPr>
          <w:rFonts w:ascii="Times New Roman" w:eastAsia="Calibri" w:hAnsi="Times New Roman" w:cs="Times New Roman"/>
          <w:i/>
        </w:rPr>
      </w:pPr>
      <w:r w:rsidRPr="00F6651D">
        <w:rPr>
          <w:rFonts w:ascii="Times New Roman" w:eastAsia="Calibri" w:hAnsi="Times New Roman" w:cs="Times New Roman"/>
          <w:i/>
        </w:rPr>
        <w:t>Kiti NV</w:t>
      </w:r>
      <w:r w:rsidR="00907069">
        <w:rPr>
          <w:rFonts w:ascii="Times New Roman" w:eastAsia="Calibri" w:hAnsi="Times New Roman" w:cs="Times New Roman"/>
          <w:i/>
        </w:rPr>
        <w:t>P</w:t>
      </w:r>
      <w:r w:rsidRPr="00F6651D">
        <w:rPr>
          <w:rFonts w:ascii="Times New Roman" w:eastAsia="Calibri" w:hAnsi="Times New Roman" w:cs="Times New Roman"/>
          <w:i/>
        </w:rPr>
        <w:t>NU</w:t>
      </w:r>
    </w:p>
    <w:p w14:paraId="330BB5D5"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Dėl sinergetinio poveikio didėja išopėjimo ir virškinimo trakto kraujavimo rizika.</w:t>
      </w:r>
    </w:p>
    <w:p w14:paraId="634B6BFE"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5F7AD147" w14:textId="77777777" w:rsidR="00F6651D" w:rsidRPr="00F6651D" w:rsidRDefault="00F6651D" w:rsidP="00F6651D">
      <w:pPr>
        <w:widowControl w:val="0"/>
        <w:tabs>
          <w:tab w:val="left" w:pos="567"/>
        </w:tabs>
        <w:ind w:left="0" w:firstLine="0"/>
        <w:rPr>
          <w:rFonts w:ascii="Times New Roman" w:eastAsia="Calibri" w:hAnsi="Times New Roman" w:cs="Times New Roman"/>
          <w:i/>
        </w:rPr>
      </w:pPr>
      <w:proofErr w:type="spellStart"/>
      <w:r w:rsidRPr="00F6651D">
        <w:rPr>
          <w:rFonts w:ascii="Times New Roman" w:eastAsia="Calibri" w:hAnsi="Times New Roman" w:cs="Times New Roman"/>
          <w:i/>
        </w:rPr>
        <w:t>Ibuprofenas</w:t>
      </w:r>
      <w:proofErr w:type="spellEnd"/>
    </w:p>
    <w:p w14:paraId="05BB811D" w14:textId="77777777" w:rsidR="00F6651D" w:rsidRPr="00F6651D" w:rsidRDefault="00F6651D" w:rsidP="00F6651D">
      <w:pPr>
        <w:widowControl w:val="0"/>
        <w:tabs>
          <w:tab w:val="left" w:pos="567"/>
        </w:tabs>
        <w:ind w:left="0" w:firstLine="0"/>
        <w:rPr>
          <w:rFonts w:ascii="Times New Roman" w:eastAsia="Calibri" w:hAnsi="Times New Roman" w:cs="Times New Roman"/>
          <w:lang w:eastAsia="en-GB"/>
        </w:rPr>
      </w:pPr>
      <w:r w:rsidRPr="00F6651D">
        <w:rPr>
          <w:rFonts w:ascii="Times New Roman" w:eastAsia="Calibri" w:hAnsi="Times New Roman" w:cs="Times New Roman"/>
          <w:lang w:eastAsia="en-GB"/>
        </w:rPr>
        <w:t xml:space="preserve">Eksperimentiniai duomenys rodo, kad </w:t>
      </w:r>
      <w:proofErr w:type="spellStart"/>
      <w:r w:rsidRPr="00F6651D">
        <w:rPr>
          <w:rFonts w:ascii="Times New Roman" w:eastAsia="Calibri" w:hAnsi="Times New Roman" w:cs="Times New Roman"/>
          <w:lang w:eastAsia="en-GB"/>
        </w:rPr>
        <w:t>ibuprofenas</w:t>
      </w:r>
      <w:proofErr w:type="spellEnd"/>
      <w:r w:rsidRPr="00F6651D">
        <w:rPr>
          <w:rFonts w:ascii="Times New Roman" w:eastAsia="Calibri" w:hAnsi="Times New Roman" w:cs="Times New Roman"/>
          <w:lang w:eastAsia="en-GB"/>
        </w:rPr>
        <w:t xml:space="preserve"> gali slopinti kartu vartojamų mažų </w:t>
      </w:r>
      <w:proofErr w:type="spellStart"/>
      <w:r w:rsidRPr="00F6651D">
        <w:rPr>
          <w:rFonts w:ascii="Times New Roman" w:eastAsia="Calibri" w:hAnsi="Times New Roman" w:cs="Times New Roman"/>
          <w:lang w:eastAsia="en-GB"/>
        </w:rPr>
        <w:t>acetilsalicilo</w:t>
      </w:r>
      <w:proofErr w:type="spellEnd"/>
      <w:r w:rsidRPr="00F6651D">
        <w:rPr>
          <w:rFonts w:ascii="Times New Roman" w:eastAsia="Calibri" w:hAnsi="Times New Roman" w:cs="Times New Roman"/>
          <w:lang w:eastAsia="en-GB"/>
        </w:rPr>
        <w:t xml:space="preserve"> rūgšties dozių poveikį trombocitų </w:t>
      </w:r>
      <w:proofErr w:type="spellStart"/>
      <w:r w:rsidRPr="00F6651D">
        <w:rPr>
          <w:rFonts w:ascii="Times New Roman" w:eastAsia="Calibri" w:hAnsi="Times New Roman" w:cs="Times New Roman"/>
          <w:lang w:eastAsia="en-GB"/>
        </w:rPr>
        <w:t>agregacijai</w:t>
      </w:r>
      <w:proofErr w:type="spellEnd"/>
      <w:r w:rsidRPr="00F6651D">
        <w:rPr>
          <w:rFonts w:ascii="Times New Roman" w:eastAsia="Calibri" w:hAnsi="Times New Roman" w:cs="Times New Roman"/>
          <w:lang w:eastAsia="en-GB"/>
        </w:rPr>
        <w:t xml:space="preserve">. Vis dėlto negausūs duomenys ir netikslumas perkeliant </w:t>
      </w:r>
      <w:proofErr w:type="spellStart"/>
      <w:r w:rsidRPr="00F6651D">
        <w:rPr>
          <w:rFonts w:ascii="Times New Roman" w:eastAsia="Calibri" w:hAnsi="Times New Roman" w:cs="Times New Roman"/>
          <w:i/>
          <w:lang w:eastAsia="en-GB"/>
        </w:rPr>
        <w:t>ex</w:t>
      </w:r>
      <w:proofErr w:type="spellEnd"/>
      <w:r w:rsidRPr="00F6651D">
        <w:rPr>
          <w:rFonts w:ascii="Times New Roman" w:eastAsia="Calibri" w:hAnsi="Times New Roman" w:cs="Times New Roman"/>
          <w:i/>
          <w:lang w:eastAsia="en-GB"/>
        </w:rPr>
        <w:t xml:space="preserve"> </w:t>
      </w:r>
      <w:proofErr w:type="spellStart"/>
      <w:r w:rsidRPr="00F6651D">
        <w:rPr>
          <w:rFonts w:ascii="Times New Roman" w:eastAsia="Calibri" w:hAnsi="Times New Roman" w:cs="Times New Roman"/>
          <w:i/>
          <w:lang w:eastAsia="en-GB"/>
        </w:rPr>
        <w:t>vivo</w:t>
      </w:r>
      <w:proofErr w:type="spellEnd"/>
      <w:r w:rsidRPr="00F6651D">
        <w:rPr>
          <w:rFonts w:ascii="Times New Roman" w:eastAsia="Calibri" w:hAnsi="Times New Roman" w:cs="Times New Roman"/>
          <w:lang w:eastAsia="en-GB"/>
        </w:rPr>
        <w:t xml:space="preserve"> duomenis į klinikinę patirtį neleidžia daryti griežtų išvadų dėl </w:t>
      </w:r>
      <w:proofErr w:type="spellStart"/>
      <w:r w:rsidRPr="00F6651D">
        <w:rPr>
          <w:rFonts w:ascii="Times New Roman" w:eastAsia="Calibri" w:hAnsi="Times New Roman" w:cs="Times New Roman"/>
          <w:lang w:eastAsia="en-GB"/>
        </w:rPr>
        <w:t>ibuprofeno</w:t>
      </w:r>
      <w:proofErr w:type="spellEnd"/>
      <w:r w:rsidRPr="00F6651D">
        <w:rPr>
          <w:rFonts w:ascii="Times New Roman" w:eastAsia="Calibri" w:hAnsi="Times New Roman" w:cs="Times New Roman"/>
          <w:lang w:eastAsia="en-GB"/>
        </w:rPr>
        <w:t xml:space="preserve"> reguliaraus vartojimo. Manoma, kad kliniškai reikšmingas poveikis, </w:t>
      </w:r>
      <w:proofErr w:type="spellStart"/>
      <w:r w:rsidRPr="00F6651D">
        <w:rPr>
          <w:rFonts w:ascii="Times New Roman" w:eastAsia="Calibri" w:hAnsi="Times New Roman" w:cs="Times New Roman"/>
          <w:lang w:eastAsia="en-GB"/>
        </w:rPr>
        <w:t>ibuprofeno</w:t>
      </w:r>
      <w:proofErr w:type="spellEnd"/>
      <w:r w:rsidRPr="00F6651D">
        <w:rPr>
          <w:rFonts w:ascii="Times New Roman" w:eastAsia="Calibri" w:hAnsi="Times New Roman" w:cs="Times New Roman"/>
          <w:lang w:eastAsia="en-GB"/>
        </w:rPr>
        <w:t xml:space="preserve"> vartojant nereguliariai, nėra tikėtinas (žr. 5.1 skyrių).</w:t>
      </w:r>
    </w:p>
    <w:p w14:paraId="0554F3BB" w14:textId="77777777" w:rsidR="005A14C6" w:rsidRDefault="005A14C6" w:rsidP="005A14C6">
      <w:pPr>
        <w:widowControl w:val="0"/>
        <w:tabs>
          <w:tab w:val="left" w:pos="567"/>
        </w:tabs>
        <w:ind w:left="0" w:firstLine="0"/>
        <w:rPr>
          <w:rFonts w:ascii="Times New Roman" w:eastAsia="Calibri" w:hAnsi="Times New Roman" w:cs="Times New Roman"/>
          <w:lang w:eastAsia="en-GB"/>
        </w:rPr>
      </w:pPr>
    </w:p>
    <w:p w14:paraId="2716F745" w14:textId="77777777" w:rsidR="005A14C6" w:rsidRPr="009223DF" w:rsidRDefault="005A14C6" w:rsidP="005A14C6">
      <w:pPr>
        <w:widowControl w:val="0"/>
        <w:tabs>
          <w:tab w:val="left" w:pos="567"/>
        </w:tabs>
        <w:ind w:left="0" w:firstLine="0"/>
        <w:rPr>
          <w:rFonts w:ascii="Times New Roman" w:eastAsia="Calibri" w:hAnsi="Times New Roman" w:cs="Times New Roman"/>
          <w:i/>
          <w:lang w:eastAsia="en-GB"/>
        </w:rPr>
      </w:pPr>
      <w:proofErr w:type="spellStart"/>
      <w:r w:rsidRPr="009223DF">
        <w:rPr>
          <w:rFonts w:ascii="Times New Roman" w:eastAsia="Calibri" w:hAnsi="Times New Roman" w:cs="Times New Roman"/>
          <w:i/>
          <w:lang w:eastAsia="en-GB"/>
        </w:rPr>
        <w:t>Metamizolas</w:t>
      </w:r>
      <w:proofErr w:type="spellEnd"/>
    </w:p>
    <w:p w14:paraId="3718DD98" w14:textId="7B11D07A" w:rsidR="00F6651D" w:rsidRDefault="005A14C6" w:rsidP="005A14C6">
      <w:pPr>
        <w:widowControl w:val="0"/>
        <w:tabs>
          <w:tab w:val="left" w:pos="567"/>
        </w:tabs>
        <w:ind w:left="0" w:firstLine="0"/>
        <w:rPr>
          <w:rFonts w:ascii="Times New Roman" w:eastAsia="Calibri" w:hAnsi="Times New Roman" w:cs="Times New Roman"/>
          <w:lang w:eastAsia="en-GB"/>
        </w:rPr>
      </w:pPr>
      <w:proofErr w:type="spellStart"/>
      <w:r w:rsidRPr="005A14C6">
        <w:rPr>
          <w:rFonts w:ascii="Times New Roman" w:eastAsia="Calibri" w:hAnsi="Times New Roman" w:cs="Times New Roman"/>
          <w:lang w:eastAsia="en-GB"/>
        </w:rPr>
        <w:t>Metamizolas</w:t>
      </w:r>
      <w:proofErr w:type="spellEnd"/>
      <w:r w:rsidRPr="005A14C6">
        <w:rPr>
          <w:rFonts w:ascii="Times New Roman" w:eastAsia="Calibri" w:hAnsi="Times New Roman" w:cs="Times New Roman"/>
          <w:lang w:eastAsia="en-GB"/>
        </w:rPr>
        <w:t xml:space="preserve">, vartojant kartu, gali sumažinti </w:t>
      </w:r>
      <w:proofErr w:type="spellStart"/>
      <w:r w:rsidRPr="005A14C6">
        <w:rPr>
          <w:rFonts w:ascii="Times New Roman" w:eastAsia="Calibri" w:hAnsi="Times New Roman" w:cs="Times New Roman"/>
          <w:lang w:eastAsia="en-GB"/>
        </w:rPr>
        <w:t>acetilsalicilo</w:t>
      </w:r>
      <w:proofErr w:type="spellEnd"/>
      <w:r w:rsidRPr="005A14C6">
        <w:rPr>
          <w:rFonts w:ascii="Times New Roman" w:eastAsia="Calibri" w:hAnsi="Times New Roman" w:cs="Times New Roman"/>
          <w:lang w:eastAsia="en-GB"/>
        </w:rPr>
        <w:t xml:space="preserve"> rūgšties poveikį trombocitų </w:t>
      </w:r>
      <w:proofErr w:type="spellStart"/>
      <w:r w:rsidRPr="005A14C6">
        <w:rPr>
          <w:rFonts w:ascii="Times New Roman" w:eastAsia="Calibri" w:hAnsi="Times New Roman" w:cs="Times New Roman"/>
          <w:lang w:eastAsia="en-GB"/>
        </w:rPr>
        <w:t>agregacijai</w:t>
      </w:r>
      <w:proofErr w:type="spellEnd"/>
      <w:r w:rsidRPr="005A14C6">
        <w:rPr>
          <w:rFonts w:ascii="Times New Roman" w:eastAsia="Calibri" w:hAnsi="Times New Roman" w:cs="Times New Roman"/>
          <w:lang w:eastAsia="en-GB"/>
        </w:rPr>
        <w:t xml:space="preserve">. Todėl šį vaistinį preparatą reikia vartoti atsargiai pacientams, vartojantiems mažą </w:t>
      </w:r>
      <w:proofErr w:type="spellStart"/>
      <w:r w:rsidRPr="005A14C6">
        <w:rPr>
          <w:rFonts w:ascii="Times New Roman" w:eastAsia="Calibri" w:hAnsi="Times New Roman" w:cs="Times New Roman"/>
          <w:lang w:eastAsia="en-GB"/>
        </w:rPr>
        <w:t>acet</w:t>
      </w:r>
      <w:r w:rsidR="00907069">
        <w:rPr>
          <w:rFonts w:ascii="Times New Roman" w:eastAsia="Calibri" w:hAnsi="Times New Roman" w:cs="Times New Roman"/>
          <w:lang w:eastAsia="en-GB"/>
        </w:rPr>
        <w:t>i</w:t>
      </w:r>
      <w:r w:rsidRPr="005A14C6">
        <w:rPr>
          <w:rFonts w:ascii="Times New Roman" w:eastAsia="Calibri" w:hAnsi="Times New Roman" w:cs="Times New Roman"/>
          <w:lang w:eastAsia="en-GB"/>
        </w:rPr>
        <w:t>lsalicilo</w:t>
      </w:r>
      <w:proofErr w:type="spellEnd"/>
      <w:r w:rsidRPr="005A14C6">
        <w:rPr>
          <w:rFonts w:ascii="Times New Roman" w:eastAsia="Calibri" w:hAnsi="Times New Roman" w:cs="Times New Roman"/>
          <w:lang w:eastAsia="en-GB"/>
        </w:rPr>
        <w:t xml:space="preserve"> rūgšties dozę</w:t>
      </w:r>
      <w:r>
        <w:rPr>
          <w:rFonts w:ascii="Times New Roman" w:eastAsia="Calibri" w:hAnsi="Times New Roman" w:cs="Times New Roman"/>
          <w:lang w:eastAsia="en-GB"/>
        </w:rPr>
        <w:t>.</w:t>
      </w:r>
    </w:p>
    <w:p w14:paraId="4FF9EDA7" w14:textId="77777777" w:rsidR="005A14C6" w:rsidRPr="00F6651D" w:rsidRDefault="005A14C6" w:rsidP="005A14C6">
      <w:pPr>
        <w:widowControl w:val="0"/>
        <w:tabs>
          <w:tab w:val="left" w:pos="567"/>
        </w:tabs>
        <w:ind w:left="0" w:firstLine="0"/>
        <w:rPr>
          <w:rFonts w:ascii="Times New Roman" w:eastAsia="Calibri" w:hAnsi="Times New Roman" w:cs="Times New Roman"/>
          <w:lang w:eastAsia="en-GB"/>
        </w:rPr>
      </w:pPr>
    </w:p>
    <w:p w14:paraId="421F0CEA" w14:textId="77777777" w:rsidR="00F6651D" w:rsidRPr="00F6651D" w:rsidRDefault="00F6651D" w:rsidP="00F6651D">
      <w:pPr>
        <w:widowControl w:val="0"/>
        <w:tabs>
          <w:tab w:val="left" w:pos="567"/>
        </w:tabs>
        <w:ind w:left="0" w:firstLine="0"/>
        <w:rPr>
          <w:rFonts w:ascii="Times New Roman" w:eastAsia="Calibri" w:hAnsi="Times New Roman" w:cs="Times New Roman"/>
          <w:i/>
          <w:lang w:eastAsia="en-GB"/>
        </w:rPr>
      </w:pPr>
      <w:proofErr w:type="spellStart"/>
      <w:r w:rsidRPr="00F6651D">
        <w:rPr>
          <w:rFonts w:ascii="Times New Roman" w:eastAsia="Calibri" w:hAnsi="Times New Roman" w:cs="Times New Roman"/>
          <w:i/>
          <w:lang w:eastAsia="en-GB"/>
        </w:rPr>
        <w:t>Ciklosporinas</w:t>
      </w:r>
      <w:proofErr w:type="spellEnd"/>
      <w:r w:rsidRPr="00F6651D">
        <w:rPr>
          <w:rFonts w:ascii="Times New Roman" w:eastAsia="Calibri" w:hAnsi="Times New Roman" w:cs="Times New Roman"/>
          <w:i/>
          <w:lang w:eastAsia="en-GB"/>
        </w:rPr>
        <w:t xml:space="preserve">, </w:t>
      </w:r>
      <w:proofErr w:type="spellStart"/>
      <w:r w:rsidRPr="00F6651D">
        <w:rPr>
          <w:rFonts w:ascii="Times New Roman" w:eastAsia="Calibri" w:hAnsi="Times New Roman" w:cs="Times New Roman"/>
          <w:i/>
          <w:lang w:eastAsia="en-GB"/>
        </w:rPr>
        <w:t>takrolimuzas</w:t>
      </w:r>
      <w:proofErr w:type="spellEnd"/>
    </w:p>
    <w:p w14:paraId="3C3F4067" w14:textId="77777777" w:rsidR="00F6651D" w:rsidRPr="00F6651D" w:rsidRDefault="00F6651D" w:rsidP="00F6651D">
      <w:pPr>
        <w:widowControl w:val="0"/>
        <w:tabs>
          <w:tab w:val="left" w:pos="567"/>
        </w:tabs>
        <w:ind w:left="0" w:firstLine="0"/>
        <w:rPr>
          <w:rFonts w:ascii="Times New Roman" w:eastAsia="Calibri" w:hAnsi="Times New Roman" w:cs="Times New Roman"/>
          <w:lang w:eastAsia="en-GB"/>
        </w:rPr>
      </w:pPr>
      <w:r w:rsidRPr="00F6651D">
        <w:rPr>
          <w:rFonts w:ascii="Times New Roman" w:eastAsia="Calibri" w:hAnsi="Times New Roman" w:cs="Times New Roman"/>
          <w:lang w:eastAsia="en-GB"/>
        </w:rPr>
        <w:t>Kartu vartojant NV</w:t>
      </w:r>
      <w:r w:rsidR="00907069">
        <w:rPr>
          <w:rFonts w:ascii="Times New Roman" w:eastAsia="Calibri" w:hAnsi="Times New Roman" w:cs="Times New Roman"/>
          <w:lang w:eastAsia="en-GB"/>
        </w:rPr>
        <w:t>P</w:t>
      </w:r>
      <w:r w:rsidRPr="00F6651D">
        <w:rPr>
          <w:rFonts w:ascii="Times New Roman" w:eastAsia="Calibri" w:hAnsi="Times New Roman" w:cs="Times New Roman"/>
          <w:lang w:eastAsia="en-GB"/>
        </w:rPr>
        <w:t xml:space="preserve">NU ir </w:t>
      </w:r>
      <w:proofErr w:type="spellStart"/>
      <w:r w:rsidRPr="00F6651D">
        <w:rPr>
          <w:rFonts w:ascii="Times New Roman" w:eastAsia="Calibri" w:hAnsi="Times New Roman" w:cs="Times New Roman"/>
          <w:lang w:eastAsia="en-GB"/>
        </w:rPr>
        <w:t>ciklosporino</w:t>
      </w:r>
      <w:proofErr w:type="spellEnd"/>
      <w:r w:rsidRPr="00F6651D">
        <w:rPr>
          <w:rFonts w:ascii="Times New Roman" w:eastAsia="Calibri" w:hAnsi="Times New Roman" w:cs="Times New Roman"/>
          <w:lang w:eastAsia="en-GB"/>
        </w:rPr>
        <w:t xml:space="preserve"> ar </w:t>
      </w:r>
      <w:proofErr w:type="spellStart"/>
      <w:r w:rsidRPr="00F6651D">
        <w:rPr>
          <w:rFonts w:ascii="Times New Roman" w:eastAsia="Calibri" w:hAnsi="Times New Roman" w:cs="Times New Roman"/>
          <w:lang w:eastAsia="en-GB"/>
        </w:rPr>
        <w:t>takrolimuzo</w:t>
      </w:r>
      <w:proofErr w:type="spellEnd"/>
      <w:r w:rsidRPr="00F6651D">
        <w:rPr>
          <w:rFonts w:ascii="Times New Roman" w:eastAsia="Calibri" w:hAnsi="Times New Roman" w:cs="Times New Roman"/>
          <w:lang w:eastAsia="en-GB"/>
        </w:rPr>
        <w:t xml:space="preserve">, gali stiprėti </w:t>
      </w:r>
      <w:proofErr w:type="spellStart"/>
      <w:r w:rsidRPr="00F6651D">
        <w:rPr>
          <w:rFonts w:ascii="Times New Roman" w:eastAsia="Calibri" w:hAnsi="Times New Roman" w:cs="Times New Roman"/>
          <w:lang w:eastAsia="en-GB"/>
        </w:rPr>
        <w:t>nefrotoksinis</w:t>
      </w:r>
      <w:proofErr w:type="spellEnd"/>
      <w:r w:rsidRPr="00F6651D">
        <w:rPr>
          <w:rFonts w:ascii="Times New Roman" w:eastAsia="Calibri" w:hAnsi="Times New Roman" w:cs="Times New Roman"/>
          <w:lang w:eastAsia="en-GB"/>
        </w:rPr>
        <w:t xml:space="preserve"> </w:t>
      </w:r>
      <w:proofErr w:type="spellStart"/>
      <w:r w:rsidRPr="00F6651D">
        <w:rPr>
          <w:rFonts w:ascii="Times New Roman" w:eastAsia="Calibri" w:hAnsi="Times New Roman" w:cs="Times New Roman"/>
          <w:lang w:eastAsia="en-GB"/>
        </w:rPr>
        <w:t>ciklosporino</w:t>
      </w:r>
      <w:proofErr w:type="spellEnd"/>
      <w:r w:rsidRPr="00F6651D">
        <w:rPr>
          <w:rFonts w:ascii="Times New Roman" w:eastAsia="Calibri" w:hAnsi="Times New Roman" w:cs="Times New Roman"/>
          <w:lang w:eastAsia="en-GB"/>
        </w:rPr>
        <w:t xml:space="preserve"> ir </w:t>
      </w:r>
      <w:proofErr w:type="spellStart"/>
      <w:r w:rsidRPr="00F6651D">
        <w:rPr>
          <w:rFonts w:ascii="Times New Roman" w:eastAsia="Calibri" w:hAnsi="Times New Roman" w:cs="Times New Roman"/>
          <w:lang w:eastAsia="en-GB"/>
        </w:rPr>
        <w:t>takrolimuzo</w:t>
      </w:r>
      <w:proofErr w:type="spellEnd"/>
      <w:r w:rsidRPr="00F6651D">
        <w:rPr>
          <w:rFonts w:ascii="Times New Roman" w:eastAsia="Calibri" w:hAnsi="Times New Roman" w:cs="Times New Roman"/>
          <w:lang w:eastAsia="en-GB"/>
        </w:rPr>
        <w:t xml:space="preserve"> poveikis. Jei kartu vartojama minėtų vaistinių preparatų ir </w:t>
      </w:r>
      <w:proofErr w:type="spellStart"/>
      <w:r w:rsidRPr="00F6651D">
        <w:rPr>
          <w:rFonts w:ascii="Times New Roman" w:eastAsia="Calibri" w:hAnsi="Times New Roman" w:cs="Times New Roman"/>
          <w:lang w:eastAsia="en-GB"/>
        </w:rPr>
        <w:t>acetilsalicilo</w:t>
      </w:r>
      <w:proofErr w:type="spellEnd"/>
      <w:r w:rsidRPr="00F6651D">
        <w:rPr>
          <w:rFonts w:ascii="Times New Roman" w:eastAsia="Calibri" w:hAnsi="Times New Roman" w:cs="Times New Roman"/>
          <w:lang w:eastAsia="en-GB"/>
        </w:rPr>
        <w:t xml:space="preserve"> rūgšties, būtina stebėti inkstų funkciją.</w:t>
      </w:r>
    </w:p>
    <w:p w14:paraId="61968FA0"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6810CFA7" w14:textId="77777777" w:rsidR="00F6651D" w:rsidRPr="00F6651D" w:rsidRDefault="00F6651D" w:rsidP="00F6651D">
      <w:pPr>
        <w:widowControl w:val="0"/>
        <w:tabs>
          <w:tab w:val="left" w:pos="567"/>
        </w:tabs>
        <w:ind w:left="0" w:firstLine="0"/>
        <w:rPr>
          <w:rFonts w:ascii="Times New Roman" w:eastAsia="Calibri" w:hAnsi="Times New Roman" w:cs="Times New Roman"/>
          <w:i/>
        </w:rPr>
      </w:pPr>
      <w:proofErr w:type="spellStart"/>
      <w:r w:rsidRPr="00F6651D">
        <w:rPr>
          <w:rFonts w:ascii="Times New Roman" w:eastAsia="Calibri" w:hAnsi="Times New Roman" w:cs="Times New Roman"/>
          <w:i/>
        </w:rPr>
        <w:t>Valproatas</w:t>
      </w:r>
      <w:proofErr w:type="spellEnd"/>
    </w:p>
    <w:p w14:paraId="67FB3466" w14:textId="7577D73F"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Gauta duomenų, kad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mažina </w:t>
      </w:r>
      <w:proofErr w:type="spellStart"/>
      <w:r w:rsidRPr="00F6651D">
        <w:rPr>
          <w:rFonts w:ascii="Times New Roman" w:eastAsia="Calibri" w:hAnsi="Times New Roman" w:cs="Times New Roman"/>
        </w:rPr>
        <w:t>valproato</w:t>
      </w:r>
      <w:proofErr w:type="spellEnd"/>
      <w:r w:rsidRPr="00F6651D">
        <w:rPr>
          <w:rFonts w:ascii="Times New Roman" w:eastAsia="Calibri" w:hAnsi="Times New Roman" w:cs="Times New Roman"/>
        </w:rPr>
        <w:t xml:space="preserve"> jungimąsi prie kraujo serumo </w:t>
      </w:r>
      <w:proofErr w:type="spellStart"/>
      <w:r w:rsidRPr="00F6651D">
        <w:rPr>
          <w:rFonts w:ascii="Times New Roman" w:eastAsia="Calibri" w:hAnsi="Times New Roman" w:cs="Times New Roman"/>
        </w:rPr>
        <w:t>albuminų</w:t>
      </w:r>
      <w:proofErr w:type="spellEnd"/>
      <w:r w:rsidRPr="00F6651D">
        <w:rPr>
          <w:rFonts w:ascii="Times New Roman" w:eastAsia="Calibri" w:hAnsi="Times New Roman" w:cs="Times New Roman"/>
        </w:rPr>
        <w:t xml:space="preserve">, todėl, nusistovėjus </w:t>
      </w:r>
      <w:proofErr w:type="spellStart"/>
      <w:r w:rsidRPr="00F6651D">
        <w:rPr>
          <w:rFonts w:ascii="Times New Roman" w:eastAsia="Calibri" w:hAnsi="Times New Roman" w:cs="Times New Roman"/>
        </w:rPr>
        <w:t>pusiausvyrinei</w:t>
      </w:r>
      <w:proofErr w:type="spellEnd"/>
      <w:r w:rsidRPr="00F6651D">
        <w:rPr>
          <w:rFonts w:ascii="Times New Roman" w:eastAsia="Calibri" w:hAnsi="Times New Roman" w:cs="Times New Roman"/>
        </w:rPr>
        <w:t xml:space="preserve"> </w:t>
      </w:r>
      <w:r w:rsidR="00907069">
        <w:rPr>
          <w:rFonts w:ascii="Times New Roman" w:eastAsia="Calibri" w:hAnsi="Times New Roman" w:cs="Times New Roman"/>
        </w:rPr>
        <w:t>koncentracijai</w:t>
      </w:r>
      <w:r w:rsidRPr="00F6651D">
        <w:rPr>
          <w:rFonts w:ascii="Times New Roman" w:eastAsia="Calibri" w:hAnsi="Times New Roman" w:cs="Times New Roman"/>
        </w:rPr>
        <w:t>, laisvosios medžiagos koncentracija kraujo plazmoje būna didesnė.</w:t>
      </w:r>
    </w:p>
    <w:p w14:paraId="2B161B20"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0A1B6DF3" w14:textId="77777777" w:rsidR="00F6651D" w:rsidRPr="00F6651D" w:rsidRDefault="00F6651D" w:rsidP="00F6651D">
      <w:pPr>
        <w:widowControl w:val="0"/>
        <w:tabs>
          <w:tab w:val="left" w:pos="567"/>
        </w:tabs>
        <w:ind w:left="0" w:firstLine="0"/>
        <w:rPr>
          <w:rFonts w:ascii="Times New Roman" w:eastAsia="Calibri" w:hAnsi="Times New Roman" w:cs="Times New Roman"/>
          <w:i/>
        </w:rPr>
      </w:pPr>
      <w:proofErr w:type="spellStart"/>
      <w:r w:rsidRPr="00F6651D">
        <w:rPr>
          <w:rFonts w:ascii="Times New Roman" w:eastAsia="Calibri" w:hAnsi="Times New Roman" w:cs="Times New Roman"/>
          <w:i/>
        </w:rPr>
        <w:t>Fenitoinas</w:t>
      </w:r>
      <w:proofErr w:type="spellEnd"/>
    </w:p>
    <w:p w14:paraId="5955B627"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Salicilatai</w:t>
      </w:r>
      <w:proofErr w:type="spellEnd"/>
      <w:r w:rsidRPr="00F6651D">
        <w:rPr>
          <w:rFonts w:ascii="Times New Roman" w:eastAsia="Calibri" w:hAnsi="Times New Roman" w:cs="Times New Roman"/>
        </w:rPr>
        <w:t xml:space="preserve"> mažina </w:t>
      </w:r>
      <w:proofErr w:type="spellStart"/>
      <w:r w:rsidRPr="00F6651D">
        <w:rPr>
          <w:rFonts w:ascii="Times New Roman" w:eastAsia="Calibri" w:hAnsi="Times New Roman" w:cs="Times New Roman"/>
        </w:rPr>
        <w:t>fenitoino</w:t>
      </w:r>
      <w:proofErr w:type="spellEnd"/>
      <w:r w:rsidRPr="00F6651D">
        <w:rPr>
          <w:rFonts w:ascii="Times New Roman" w:eastAsia="Calibri" w:hAnsi="Times New Roman" w:cs="Times New Roman"/>
        </w:rPr>
        <w:t xml:space="preserve"> jungimąsi prie kraujo plazmos </w:t>
      </w:r>
      <w:proofErr w:type="spellStart"/>
      <w:r w:rsidRPr="00F6651D">
        <w:rPr>
          <w:rFonts w:ascii="Times New Roman" w:eastAsia="Calibri" w:hAnsi="Times New Roman" w:cs="Times New Roman"/>
        </w:rPr>
        <w:t>albuminų</w:t>
      </w:r>
      <w:proofErr w:type="spellEnd"/>
      <w:r w:rsidRPr="00F6651D">
        <w:rPr>
          <w:rFonts w:ascii="Times New Roman" w:eastAsia="Calibri" w:hAnsi="Times New Roman" w:cs="Times New Roman"/>
        </w:rPr>
        <w:t xml:space="preserve">. Tai gali sumažinti bendrąjį </w:t>
      </w:r>
      <w:proofErr w:type="spellStart"/>
      <w:r w:rsidRPr="00F6651D">
        <w:rPr>
          <w:rFonts w:ascii="Times New Roman" w:eastAsia="Calibri" w:hAnsi="Times New Roman" w:cs="Times New Roman"/>
        </w:rPr>
        <w:t>fenitoino</w:t>
      </w:r>
      <w:proofErr w:type="spellEnd"/>
      <w:r w:rsidRPr="00F6651D">
        <w:rPr>
          <w:rFonts w:ascii="Times New Roman" w:eastAsia="Calibri" w:hAnsi="Times New Roman" w:cs="Times New Roman"/>
        </w:rPr>
        <w:t xml:space="preserve"> kiekį kraujo plazmoje, bet padidinti laisvojo </w:t>
      </w:r>
      <w:proofErr w:type="spellStart"/>
      <w:r w:rsidRPr="00F6651D">
        <w:rPr>
          <w:rFonts w:ascii="Times New Roman" w:eastAsia="Calibri" w:hAnsi="Times New Roman" w:cs="Times New Roman"/>
        </w:rPr>
        <w:t>fenitoino</w:t>
      </w:r>
      <w:proofErr w:type="spellEnd"/>
      <w:r w:rsidRPr="00F6651D">
        <w:rPr>
          <w:rFonts w:ascii="Times New Roman" w:eastAsia="Calibri" w:hAnsi="Times New Roman" w:cs="Times New Roman"/>
        </w:rPr>
        <w:t xml:space="preserve"> dalį. Reikšmingas neprisijungusio </w:t>
      </w:r>
      <w:proofErr w:type="spellStart"/>
      <w:r w:rsidRPr="00F6651D">
        <w:rPr>
          <w:rFonts w:ascii="Times New Roman" w:eastAsia="Calibri" w:hAnsi="Times New Roman" w:cs="Times New Roman"/>
        </w:rPr>
        <w:t>fenitoino</w:t>
      </w:r>
      <w:proofErr w:type="spellEnd"/>
      <w:r w:rsidRPr="00F6651D">
        <w:rPr>
          <w:rFonts w:ascii="Times New Roman" w:eastAsia="Calibri" w:hAnsi="Times New Roman" w:cs="Times New Roman"/>
        </w:rPr>
        <w:t xml:space="preserve"> koncentracijos, taigi, ir gydomojo poveikio, pokytis nėra tikėtinas.</w:t>
      </w:r>
    </w:p>
    <w:p w14:paraId="4839DCD2"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6ED93848" w14:textId="77777777" w:rsidR="00F6651D" w:rsidRPr="00F6651D" w:rsidRDefault="00F6651D" w:rsidP="00F6651D">
      <w:pPr>
        <w:widowControl w:val="0"/>
        <w:tabs>
          <w:tab w:val="left" w:pos="567"/>
        </w:tabs>
        <w:ind w:left="0" w:firstLine="0"/>
        <w:rPr>
          <w:rFonts w:ascii="Times New Roman" w:eastAsia="Calibri" w:hAnsi="Times New Roman" w:cs="Times New Roman"/>
          <w:i/>
        </w:rPr>
      </w:pPr>
      <w:r w:rsidRPr="00F6651D">
        <w:rPr>
          <w:rFonts w:ascii="Times New Roman" w:eastAsia="Calibri" w:hAnsi="Times New Roman" w:cs="Times New Roman"/>
          <w:i/>
        </w:rPr>
        <w:t>Alkoholis</w:t>
      </w:r>
    </w:p>
    <w:p w14:paraId="1E5113C0"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Kartu vartojant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ir alkoholio, didėja virškinimo trakto kraujavimo rizika.</w:t>
      </w:r>
    </w:p>
    <w:p w14:paraId="276F6E5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78E7CA6D"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4.6</w:t>
      </w:r>
      <w:r w:rsidRPr="00F6651D">
        <w:rPr>
          <w:rFonts w:ascii="Times New Roman" w:eastAsia="Times New Roman" w:hAnsi="Times New Roman" w:cs="Times New Roman"/>
          <w:b/>
          <w:lang w:eastAsia="lt-LT"/>
        </w:rPr>
        <w:tab/>
        <w:t>Vaisingumas, nėštumo ir žindymo laikotarpis</w:t>
      </w:r>
    </w:p>
    <w:p w14:paraId="6F4DAFD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126052EE"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r w:rsidRPr="00F6651D">
        <w:rPr>
          <w:rFonts w:ascii="Times New Roman" w:eastAsia="Calibri" w:hAnsi="Times New Roman" w:cs="Times New Roman"/>
          <w:u w:val="single"/>
        </w:rPr>
        <w:t>Nėštumas</w:t>
      </w:r>
    </w:p>
    <w:p w14:paraId="145A3D5F"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p>
    <w:p w14:paraId="64F10EDF" w14:textId="77777777" w:rsidR="00F6651D" w:rsidRPr="00F6651D" w:rsidRDefault="00F6651D" w:rsidP="00F6651D">
      <w:pPr>
        <w:widowControl w:val="0"/>
        <w:tabs>
          <w:tab w:val="left" w:pos="567"/>
        </w:tabs>
        <w:ind w:left="0" w:firstLine="0"/>
        <w:rPr>
          <w:rFonts w:ascii="Times New Roman" w:eastAsia="Calibri" w:hAnsi="Times New Roman" w:cs="Times New Roman"/>
          <w:i/>
        </w:rPr>
      </w:pPr>
      <w:r w:rsidRPr="00F6651D">
        <w:rPr>
          <w:rFonts w:ascii="Times New Roman" w:eastAsia="Calibri" w:hAnsi="Times New Roman" w:cs="Times New Roman"/>
          <w:i/>
        </w:rPr>
        <w:t>Mažos dozės (iki 100 mg per parą)</w:t>
      </w:r>
    </w:p>
    <w:p w14:paraId="0ED4650B"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Klinikinių tyrimų metu nustatyta, kad ne didesnės kaip 100 mg paros dozės gali būti saugiai vartojamos tam tikromis akušerinėmis situacijomis, tačiau būtinas specializuotas stebėjimas.</w:t>
      </w:r>
    </w:p>
    <w:p w14:paraId="05351D48" w14:textId="77777777" w:rsidR="00F6651D" w:rsidRPr="00F6651D" w:rsidRDefault="00F6651D" w:rsidP="00F6651D">
      <w:pPr>
        <w:widowControl w:val="0"/>
        <w:tabs>
          <w:tab w:val="left" w:pos="567"/>
        </w:tabs>
        <w:ind w:left="0" w:firstLine="0"/>
        <w:rPr>
          <w:rFonts w:ascii="Times New Roman" w:eastAsia="Calibri" w:hAnsi="Times New Roman" w:cs="Times New Roman"/>
          <w:i/>
        </w:rPr>
      </w:pPr>
    </w:p>
    <w:p w14:paraId="61B1152B" w14:textId="77777777" w:rsidR="00F6651D" w:rsidRPr="00F6651D" w:rsidRDefault="00F6651D" w:rsidP="00F6651D">
      <w:pPr>
        <w:widowControl w:val="0"/>
        <w:tabs>
          <w:tab w:val="left" w:pos="567"/>
        </w:tabs>
        <w:ind w:left="0" w:firstLine="0"/>
        <w:rPr>
          <w:rFonts w:ascii="Times New Roman" w:eastAsia="Calibri" w:hAnsi="Times New Roman" w:cs="Times New Roman"/>
          <w:i/>
        </w:rPr>
      </w:pPr>
      <w:r w:rsidRPr="00F6651D">
        <w:rPr>
          <w:rFonts w:ascii="Times New Roman" w:eastAsia="Calibri" w:hAnsi="Times New Roman" w:cs="Times New Roman"/>
          <w:i/>
        </w:rPr>
        <w:t>100</w:t>
      </w:r>
      <w:r w:rsidRPr="00F6651D">
        <w:rPr>
          <w:rFonts w:ascii="Times New Roman" w:eastAsia="Calibri" w:hAnsi="Times New Roman" w:cs="Times New Roman"/>
          <w:i/>
        </w:rPr>
        <w:noBreakHyphen/>
        <w:t>500 mg paros dozės</w:t>
      </w:r>
    </w:p>
    <w:p w14:paraId="6185ED6F"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Klinikinių duomenų apie didesnių kaip 100</w:t>
      </w:r>
      <w:r w:rsidRPr="00F6651D">
        <w:rPr>
          <w:rFonts w:ascii="Times New Roman" w:eastAsia="Calibri" w:hAnsi="Times New Roman" w:cs="Times New Roman"/>
        </w:rPr>
        <w:noBreakHyphen/>
        <w:t xml:space="preserve">500 mg paros dozių vartojimą nepakanka. Dėl šios priežasties toliau pateikiamos rekomendacijos, susijusios su 500 mg ir didesnės paros dozės vartojimu, </w:t>
      </w:r>
      <w:r w:rsidRPr="00F6651D">
        <w:rPr>
          <w:rFonts w:ascii="Times New Roman" w:eastAsia="Calibri" w:hAnsi="Times New Roman" w:cs="Times New Roman"/>
        </w:rPr>
        <w:lastRenderedPageBreak/>
        <w:t>tinka ir šioms dozėms.</w:t>
      </w:r>
    </w:p>
    <w:p w14:paraId="69F29ADB" w14:textId="77777777" w:rsidR="00F6651D" w:rsidRPr="00F6651D" w:rsidRDefault="00F6651D" w:rsidP="00F6651D">
      <w:pPr>
        <w:widowControl w:val="0"/>
        <w:tabs>
          <w:tab w:val="left" w:pos="567"/>
        </w:tabs>
        <w:ind w:left="0" w:firstLine="0"/>
        <w:rPr>
          <w:rFonts w:ascii="Times New Roman" w:eastAsia="Calibri" w:hAnsi="Times New Roman" w:cs="Times New Roman"/>
          <w:i/>
        </w:rPr>
      </w:pPr>
    </w:p>
    <w:p w14:paraId="1B2BB41A" w14:textId="77777777" w:rsidR="00F6651D" w:rsidRPr="00F6651D" w:rsidRDefault="00F6651D" w:rsidP="00F6651D">
      <w:pPr>
        <w:widowControl w:val="0"/>
        <w:tabs>
          <w:tab w:val="left" w:pos="567"/>
        </w:tabs>
        <w:ind w:left="0" w:firstLine="0"/>
        <w:rPr>
          <w:rFonts w:ascii="Times New Roman" w:eastAsia="Calibri" w:hAnsi="Times New Roman" w:cs="Times New Roman"/>
          <w:i/>
        </w:rPr>
      </w:pPr>
      <w:r w:rsidRPr="00F6651D">
        <w:rPr>
          <w:rFonts w:ascii="Times New Roman" w:eastAsia="Calibri" w:hAnsi="Times New Roman" w:cs="Times New Roman"/>
          <w:i/>
        </w:rPr>
        <w:t>500 mg ir didesnės paros dozės</w:t>
      </w:r>
    </w:p>
    <w:p w14:paraId="76A91C8A" w14:textId="118980B4"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Prostaglandinų sintezės slopinimas gali neigiamai paveikti nėštumą ir (arba) embriono bei vaisiaus vystymąsi. Epidemiologinių tyrimų duomenys rodo padidėjusią persileidimų, širdies apsigimimų ir įgimtos </w:t>
      </w:r>
      <w:proofErr w:type="spellStart"/>
      <w:r w:rsidRPr="00F6651D">
        <w:rPr>
          <w:rFonts w:ascii="Times New Roman" w:eastAsia="Calibri" w:hAnsi="Times New Roman" w:cs="Times New Roman"/>
        </w:rPr>
        <w:t>eventracijos</w:t>
      </w:r>
      <w:proofErr w:type="spellEnd"/>
      <w:r w:rsidRPr="00F6651D">
        <w:rPr>
          <w:rFonts w:ascii="Times New Roman" w:eastAsia="Calibri" w:hAnsi="Times New Roman" w:cs="Times New Roman"/>
        </w:rPr>
        <w:t xml:space="preserve"> riziką prostaglandinų sintezės inhibitorių vartojimo ankstyvuoju nėštumo laikotarpiu atveju. Absoliuti kardiovaskulinių </w:t>
      </w:r>
      <w:proofErr w:type="spellStart"/>
      <w:r w:rsidRPr="00F6651D">
        <w:rPr>
          <w:rFonts w:ascii="Times New Roman" w:eastAsia="Calibri" w:hAnsi="Times New Roman" w:cs="Times New Roman"/>
        </w:rPr>
        <w:t>malformacijų</w:t>
      </w:r>
      <w:proofErr w:type="spellEnd"/>
      <w:r w:rsidRPr="00F6651D">
        <w:rPr>
          <w:rFonts w:ascii="Times New Roman" w:eastAsia="Calibri" w:hAnsi="Times New Roman" w:cs="Times New Roman"/>
        </w:rPr>
        <w:t xml:space="preserve"> rizika padidėja nuo mažesnės kaip 1% iki maždaug 1,5%. Manoma, kad rizika didėja didėjant dozei ir ilgėjant gydymo trukmei. Gyvūnams prostaglandinų sintezės inhibitoriai dažnino gemalo žūtį prieš implantaciją ir po jos bei embriono ir vaisiaus žūtį. Be to, gyvūnams, </w:t>
      </w:r>
      <w:proofErr w:type="spellStart"/>
      <w:r w:rsidRPr="00F6651D">
        <w:rPr>
          <w:rFonts w:ascii="Times New Roman" w:eastAsia="Calibri" w:hAnsi="Times New Roman" w:cs="Times New Roman"/>
        </w:rPr>
        <w:t>organogenezės</w:t>
      </w:r>
      <w:proofErr w:type="spellEnd"/>
      <w:r w:rsidRPr="00F6651D">
        <w:rPr>
          <w:rFonts w:ascii="Times New Roman" w:eastAsia="Calibri" w:hAnsi="Times New Roman" w:cs="Times New Roman"/>
        </w:rPr>
        <w:t xml:space="preserve"> laikotarpiu vartojusiems prostaglandinų sintezės inhibitorių, padažnėjo sklaidos defektų, įskaitant kardiovaskulinius. Pirmuoju ir antruoju nėštumo trimestrais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galima vartoti tik neabejotinai būtinu atveju. Jei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vartoja pastoti bandanti moteris arba jos vartojama pirmuoju ir antruoju nėštumo trimestrais, dozė turi būti kiek įmanoma mažesnė, o gydymas – trumpesnis.</w:t>
      </w:r>
    </w:p>
    <w:p w14:paraId="50B8C4D4"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5B63EC07"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Visi trečiąjį nėštumo trimestrą vartojami prostaglandinų sintezės inhibitoriai vaisiui gali sukelti:</w:t>
      </w:r>
    </w:p>
    <w:p w14:paraId="2362C1C7" w14:textId="77777777" w:rsidR="00F6651D" w:rsidRPr="00F6651D" w:rsidRDefault="00F6651D" w:rsidP="009223DF">
      <w:pPr>
        <w:widowControl w:val="0"/>
        <w:numPr>
          <w:ilvl w:val="0"/>
          <w:numId w:val="4"/>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 xml:space="preserve">toksinį </w:t>
      </w:r>
      <w:proofErr w:type="spellStart"/>
      <w:r w:rsidRPr="00F6651D">
        <w:rPr>
          <w:rFonts w:ascii="Times New Roman" w:eastAsia="Calibri" w:hAnsi="Times New Roman" w:cs="Times New Roman"/>
        </w:rPr>
        <w:t>kardiopulmoninį</w:t>
      </w:r>
      <w:proofErr w:type="spellEnd"/>
      <w:r w:rsidRPr="00F6651D">
        <w:rPr>
          <w:rFonts w:ascii="Times New Roman" w:eastAsia="Calibri" w:hAnsi="Times New Roman" w:cs="Times New Roman"/>
        </w:rPr>
        <w:t xml:space="preserve"> poveikį (per ankstyvą arterinio latako užsidarymą ir </w:t>
      </w:r>
      <w:proofErr w:type="spellStart"/>
      <w:r w:rsidRPr="00F6651D">
        <w:rPr>
          <w:rFonts w:ascii="Times New Roman" w:eastAsia="Calibri" w:hAnsi="Times New Roman" w:cs="Times New Roman"/>
        </w:rPr>
        <w:t>plautinę</w:t>
      </w:r>
      <w:proofErr w:type="spellEnd"/>
      <w:r w:rsidRPr="00F6651D">
        <w:rPr>
          <w:rFonts w:ascii="Times New Roman" w:eastAsia="Calibri" w:hAnsi="Times New Roman" w:cs="Times New Roman"/>
        </w:rPr>
        <w:t xml:space="preserve"> hipertenziją);</w:t>
      </w:r>
    </w:p>
    <w:p w14:paraId="1EB0C517" w14:textId="77777777" w:rsidR="00F6651D" w:rsidRPr="00F6651D" w:rsidRDefault="00F6651D" w:rsidP="009223DF">
      <w:pPr>
        <w:widowControl w:val="0"/>
        <w:numPr>
          <w:ilvl w:val="0"/>
          <w:numId w:val="4"/>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 xml:space="preserve">inkstų funkcijos sutrikimą, kuris gali progresuoti iki inkstų nepakankamumo su </w:t>
      </w:r>
      <w:proofErr w:type="spellStart"/>
      <w:r w:rsidRPr="00F6651D">
        <w:rPr>
          <w:rFonts w:ascii="Times New Roman" w:eastAsia="Calibri" w:hAnsi="Times New Roman" w:cs="Times New Roman"/>
        </w:rPr>
        <w:t>oligohidramnionu</w:t>
      </w:r>
      <w:proofErr w:type="spellEnd"/>
      <w:r w:rsidRPr="00F6651D">
        <w:rPr>
          <w:rFonts w:ascii="Times New Roman" w:eastAsia="Calibri" w:hAnsi="Times New Roman" w:cs="Times New Roman"/>
        </w:rPr>
        <w:t>.</w:t>
      </w:r>
    </w:p>
    <w:p w14:paraId="7E85B601"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6AA43C79"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Nėštumo pabaigoje vartojami prostaglandinų sintezės inhibitoriai moteriai ir naujagimiui gali sukelti:</w:t>
      </w:r>
    </w:p>
    <w:p w14:paraId="39B0CE64" w14:textId="77777777" w:rsidR="00F6651D" w:rsidRPr="00F6651D" w:rsidRDefault="00F6651D" w:rsidP="009223DF">
      <w:pPr>
        <w:widowControl w:val="0"/>
        <w:numPr>
          <w:ilvl w:val="0"/>
          <w:numId w:val="4"/>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 xml:space="preserve">kraujavimo laiko pailgėjimą, trombocitų </w:t>
      </w:r>
      <w:proofErr w:type="spellStart"/>
      <w:r w:rsidRPr="00F6651D">
        <w:rPr>
          <w:rFonts w:ascii="Times New Roman" w:eastAsia="Calibri" w:hAnsi="Times New Roman" w:cs="Times New Roman"/>
        </w:rPr>
        <w:t>agregaciją</w:t>
      </w:r>
      <w:proofErr w:type="spellEnd"/>
      <w:r w:rsidRPr="00F6651D">
        <w:rPr>
          <w:rFonts w:ascii="Times New Roman" w:eastAsia="Calibri" w:hAnsi="Times New Roman" w:cs="Times New Roman"/>
        </w:rPr>
        <w:t xml:space="preserve"> slopinantį poveikį, kuris gali pasireikšti vaistinį preparatą vartojant net labai mažomis dozėmis;</w:t>
      </w:r>
    </w:p>
    <w:p w14:paraId="4EEAA366" w14:textId="77777777" w:rsidR="00F6651D" w:rsidRPr="00F6651D" w:rsidRDefault="00F6651D" w:rsidP="009223DF">
      <w:pPr>
        <w:widowControl w:val="0"/>
        <w:numPr>
          <w:ilvl w:val="0"/>
          <w:numId w:val="4"/>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gimdos susitraukimų slopinimą, dėl kurio vėluoja ir ilgiau trunka gimdymas.</w:t>
      </w:r>
    </w:p>
    <w:p w14:paraId="1A8B6E6D"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7218146D"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Dėl minėtų priežasčių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100 mg ar didesnėmis paros dozėmis trečiąjį nėštumo trimestrą vartoti draudžiama.</w:t>
      </w:r>
    </w:p>
    <w:p w14:paraId="20D488B8"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48DBCB5"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r w:rsidRPr="00F6651D">
        <w:rPr>
          <w:rFonts w:ascii="Times New Roman" w:eastAsia="Calibri" w:hAnsi="Times New Roman" w:cs="Times New Roman"/>
          <w:u w:val="single"/>
        </w:rPr>
        <w:t>Žindymas</w:t>
      </w:r>
    </w:p>
    <w:p w14:paraId="1C8D38A2"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Mažas </w:t>
      </w:r>
      <w:proofErr w:type="spellStart"/>
      <w:r w:rsidRPr="00F6651D">
        <w:rPr>
          <w:rFonts w:ascii="Times New Roman" w:eastAsia="Calibri" w:hAnsi="Times New Roman" w:cs="Times New Roman"/>
        </w:rPr>
        <w:t>salicilatų</w:t>
      </w:r>
      <w:proofErr w:type="spellEnd"/>
      <w:r w:rsidRPr="00F6651D">
        <w:rPr>
          <w:rFonts w:ascii="Times New Roman" w:eastAsia="Calibri" w:hAnsi="Times New Roman" w:cs="Times New Roman"/>
        </w:rPr>
        <w:t xml:space="preserve"> ir jų metabolitų kiekis patenka į motinos pieną. Kadangi duomenų apie nepageidaujamą poveikį kūdikiui iki šiol negauta, dėl trumpalaikio rekomenduojamų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dozių vartojimo žindymo nutraukti neprireikia. Vis dėlto, jei vaistinio preparato vartojama ilgai ir (arba) didelėmis dozėmis, žindymą reikia nutraukti.</w:t>
      </w:r>
    </w:p>
    <w:p w14:paraId="70C26043"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6BF3DA21"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4.7</w:t>
      </w:r>
      <w:r w:rsidRPr="00F6651D">
        <w:rPr>
          <w:rFonts w:ascii="Times New Roman" w:eastAsia="Times New Roman" w:hAnsi="Times New Roman" w:cs="Times New Roman"/>
          <w:b/>
          <w:lang w:eastAsia="lt-LT"/>
        </w:rPr>
        <w:tab/>
        <w:t>Poveikis gebėjimui vairuoti ir valdyti mechanizmus</w:t>
      </w:r>
    </w:p>
    <w:p w14:paraId="0504247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AF8BD09"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poveikio gebėjimui vairuoti ir valdyti mechanizmus tyrimų neatlikta.</w:t>
      </w:r>
    </w:p>
    <w:p w14:paraId="0378ABC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Atsižvelgiant į </w:t>
      </w:r>
      <w:proofErr w:type="spellStart"/>
      <w:r w:rsidRPr="00F6651D">
        <w:rPr>
          <w:rFonts w:ascii="Times New Roman" w:eastAsia="Times New Roman" w:hAnsi="Times New Roman" w:cs="Times New Roman"/>
          <w:lang w:eastAsia="lt-LT"/>
        </w:rPr>
        <w:t>acetilsalicilo</w:t>
      </w:r>
      <w:proofErr w:type="spellEnd"/>
      <w:r w:rsidRPr="00F6651D">
        <w:rPr>
          <w:rFonts w:ascii="Times New Roman" w:eastAsia="Times New Roman" w:hAnsi="Times New Roman" w:cs="Times New Roman"/>
          <w:lang w:eastAsia="lt-LT"/>
        </w:rPr>
        <w:t xml:space="preserve"> rūgšties </w:t>
      </w:r>
      <w:proofErr w:type="spellStart"/>
      <w:r w:rsidRPr="00F6651D">
        <w:rPr>
          <w:rFonts w:ascii="Times New Roman" w:eastAsia="Times New Roman" w:hAnsi="Times New Roman" w:cs="Times New Roman"/>
          <w:lang w:eastAsia="lt-LT"/>
        </w:rPr>
        <w:t>farmakodinamines</w:t>
      </w:r>
      <w:proofErr w:type="spellEnd"/>
      <w:r w:rsidRPr="00F6651D">
        <w:rPr>
          <w:rFonts w:ascii="Times New Roman" w:eastAsia="Times New Roman" w:hAnsi="Times New Roman" w:cs="Times New Roman"/>
          <w:lang w:eastAsia="lt-LT"/>
        </w:rPr>
        <w:t xml:space="preserve"> savybes ir nepageidaujamą poveikį, poveikis gebėjimui reaguoti bei vairuoti ir valdyti mechanizmus nėra tikėtinas.</w:t>
      </w:r>
    </w:p>
    <w:p w14:paraId="4762E34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37B53F62"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4.8</w:t>
      </w:r>
      <w:r w:rsidRPr="00F6651D">
        <w:rPr>
          <w:rFonts w:ascii="Times New Roman" w:eastAsia="Times New Roman" w:hAnsi="Times New Roman" w:cs="Times New Roman"/>
          <w:b/>
          <w:lang w:eastAsia="lt-LT"/>
        </w:rPr>
        <w:tab/>
        <w:t>Nepageidaujamas poveikis</w:t>
      </w:r>
    </w:p>
    <w:p w14:paraId="3F4D555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14D0A48F" w14:textId="77777777" w:rsidR="00F6651D" w:rsidRPr="00F6651D" w:rsidRDefault="00F6651D" w:rsidP="009223DF">
      <w:pPr>
        <w:widowControl w:val="0"/>
        <w:numPr>
          <w:ilvl w:val="0"/>
          <w:numId w:val="4"/>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Labai dažnas (≥1/10)</w:t>
      </w:r>
    </w:p>
    <w:p w14:paraId="2345B846" w14:textId="77777777" w:rsidR="00F6651D" w:rsidRPr="00F6651D" w:rsidRDefault="00F6651D" w:rsidP="009223DF">
      <w:pPr>
        <w:widowControl w:val="0"/>
        <w:numPr>
          <w:ilvl w:val="0"/>
          <w:numId w:val="4"/>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Dažnas (nuo ≥1/100 iki &lt;1/10)</w:t>
      </w:r>
    </w:p>
    <w:p w14:paraId="44BB235B" w14:textId="77777777" w:rsidR="00F6651D" w:rsidRPr="00F6651D" w:rsidRDefault="00F6651D" w:rsidP="009223DF">
      <w:pPr>
        <w:widowControl w:val="0"/>
        <w:numPr>
          <w:ilvl w:val="0"/>
          <w:numId w:val="4"/>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Nedažnas (nuo ≥1/1 000 iki &lt;1/100)</w:t>
      </w:r>
    </w:p>
    <w:p w14:paraId="5A48304D" w14:textId="77777777" w:rsidR="00F6651D" w:rsidRPr="00F6651D" w:rsidRDefault="00F6651D" w:rsidP="009223DF">
      <w:pPr>
        <w:widowControl w:val="0"/>
        <w:numPr>
          <w:ilvl w:val="0"/>
          <w:numId w:val="4"/>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Retas (nuo ≥1/10 000 iki &lt;1/ 1000)</w:t>
      </w:r>
    </w:p>
    <w:p w14:paraId="1E71D670" w14:textId="77777777" w:rsidR="00F6651D" w:rsidRPr="00F6651D" w:rsidRDefault="00F6651D" w:rsidP="009223DF">
      <w:pPr>
        <w:widowControl w:val="0"/>
        <w:numPr>
          <w:ilvl w:val="0"/>
          <w:numId w:val="4"/>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Labai retas (&lt;1/10 000)</w:t>
      </w:r>
    </w:p>
    <w:p w14:paraId="103C3FB6" w14:textId="77777777" w:rsidR="00F6651D" w:rsidRPr="00F6651D" w:rsidRDefault="00F6651D" w:rsidP="009223DF">
      <w:pPr>
        <w:widowControl w:val="0"/>
        <w:numPr>
          <w:ilvl w:val="0"/>
          <w:numId w:val="4"/>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Dažnis nežinomas (negali būti apskaičiuotas pagal turimus duomenis)</w:t>
      </w:r>
    </w:p>
    <w:p w14:paraId="7264E55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417"/>
        <w:gridCol w:w="1489"/>
        <w:gridCol w:w="2308"/>
        <w:gridCol w:w="1933"/>
      </w:tblGrid>
      <w:tr w:rsidR="00F6651D" w:rsidRPr="00F6651D" w14:paraId="4CFCBC88" w14:textId="77777777" w:rsidTr="00F34759">
        <w:tc>
          <w:tcPr>
            <w:tcW w:w="1055" w:type="pct"/>
            <w:tcBorders>
              <w:top w:val="single" w:sz="4" w:space="0" w:color="auto"/>
              <w:left w:val="single" w:sz="4" w:space="0" w:color="auto"/>
              <w:bottom w:val="single" w:sz="4" w:space="0" w:color="auto"/>
              <w:right w:val="single" w:sz="4" w:space="0" w:color="auto"/>
            </w:tcBorders>
          </w:tcPr>
          <w:p w14:paraId="23BFD5C3"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tc>
        <w:tc>
          <w:tcPr>
            <w:tcW w:w="782" w:type="pct"/>
            <w:tcBorders>
              <w:top w:val="single" w:sz="4" w:space="0" w:color="auto"/>
              <w:left w:val="single" w:sz="4" w:space="0" w:color="auto"/>
              <w:bottom w:val="single" w:sz="4" w:space="0" w:color="auto"/>
              <w:right w:val="single" w:sz="4" w:space="0" w:color="auto"/>
            </w:tcBorders>
            <w:hideMark/>
          </w:tcPr>
          <w:p w14:paraId="11785D8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Dažni</w:t>
            </w:r>
          </w:p>
        </w:tc>
        <w:tc>
          <w:tcPr>
            <w:tcW w:w="822" w:type="pct"/>
            <w:tcBorders>
              <w:top w:val="single" w:sz="4" w:space="0" w:color="auto"/>
              <w:left w:val="single" w:sz="4" w:space="0" w:color="auto"/>
              <w:bottom w:val="single" w:sz="4" w:space="0" w:color="auto"/>
              <w:right w:val="single" w:sz="4" w:space="0" w:color="auto"/>
            </w:tcBorders>
            <w:hideMark/>
          </w:tcPr>
          <w:p w14:paraId="51A7D22A"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Nedažni</w:t>
            </w:r>
          </w:p>
        </w:tc>
        <w:tc>
          <w:tcPr>
            <w:tcW w:w="1274" w:type="pct"/>
            <w:tcBorders>
              <w:top w:val="single" w:sz="4" w:space="0" w:color="auto"/>
              <w:left w:val="single" w:sz="4" w:space="0" w:color="auto"/>
              <w:bottom w:val="single" w:sz="4" w:space="0" w:color="auto"/>
              <w:right w:val="single" w:sz="4" w:space="0" w:color="auto"/>
            </w:tcBorders>
            <w:hideMark/>
          </w:tcPr>
          <w:p w14:paraId="2E3666DB"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Reti</w:t>
            </w:r>
          </w:p>
        </w:tc>
        <w:tc>
          <w:tcPr>
            <w:tcW w:w="1067" w:type="pct"/>
            <w:tcBorders>
              <w:top w:val="single" w:sz="4" w:space="0" w:color="auto"/>
              <w:left w:val="single" w:sz="4" w:space="0" w:color="auto"/>
              <w:bottom w:val="single" w:sz="4" w:space="0" w:color="auto"/>
              <w:right w:val="single" w:sz="4" w:space="0" w:color="auto"/>
            </w:tcBorders>
            <w:hideMark/>
          </w:tcPr>
          <w:p w14:paraId="7814B1FA"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Dažnis nežinomas</w:t>
            </w:r>
          </w:p>
        </w:tc>
      </w:tr>
      <w:tr w:rsidR="00F6651D" w:rsidRPr="00F6651D" w14:paraId="3730A1DD" w14:textId="77777777" w:rsidTr="00F34759">
        <w:tc>
          <w:tcPr>
            <w:tcW w:w="1055" w:type="pct"/>
            <w:tcBorders>
              <w:top w:val="single" w:sz="4" w:space="0" w:color="auto"/>
              <w:left w:val="single" w:sz="4" w:space="0" w:color="auto"/>
              <w:bottom w:val="single" w:sz="4" w:space="0" w:color="auto"/>
              <w:right w:val="single" w:sz="4" w:space="0" w:color="auto"/>
            </w:tcBorders>
            <w:hideMark/>
          </w:tcPr>
          <w:p w14:paraId="16D978D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Kraujo ir limfinės sistemos sutrikimai</w:t>
            </w:r>
          </w:p>
        </w:tc>
        <w:tc>
          <w:tcPr>
            <w:tcW w:w="782" w:type="pct"/>
            <w:tcBorders>
              <w:top w:val="single" w:sz="4" w:space="0" w:color="auto"/>
              <w:left w:val="single" w:sz="4" w:space="0" w:color="auto"/>
              <w:bottom w:val="single" w:sz="4" w:space="0" w:color="auto"/>
              <w:right w:val="single" w:sz="4" w:space="0" w:color="auto"/>
            </w:tcBorders>
          </w:tcPr>
          <w:p w14:paraId="2FFE666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snapToGrid w:val="0"/>
              </w:rPr>
              <w:t>Padidėjęs polinkis kraujuoti</w:t>
            </w:r>
          </w:p>
          <w:p w14:paraId="4DAAD55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822" w:type="pct"/>
            <w:tcBorders>
              <w:top w:val="single" w:sz="4" w:space="0" w:color="auto"/>
              <w:left w:val="single" w:sz="4" w:space="0" w:color="auto"/>
              <w:bottom w:val="single" w:sz="4" w:space="0" w:color="auto"/>
              <w:right w:val="single" w:sz="4" w:space="0" w:color="auto"/>
            </w:tcBorders>
          </w:tcPr>
          <w:p w14:paraId="2DC6F0E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1274" w:type="pct"/>
            <w:tcBorders>
              <w:top w:val="single" w:sz="4" w:space="0" w:color="auto"/>
              <w:left w:val="single" w:sz="4" w:space="0" w:color="auto"/>
              <w:bottom w:val="single" w:sz="4" w:space="0" w:color="auto"/>
              <w:right w:val="single" w:sz="4" w:space="0" w:color="auto"/>
            </w:tcBorders>
          </w:tcPr>
          <w:p w14:paraId="44148B4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roofErr w:type="spellStart"/>
            <w:r w:rsidRPr="00F6651D">
              <w:rPr>
                <w:rFonts w:ascii="Times New Roman" w:eastAsia="Times New Roman" w:hAnsi="Times New Roman" w:cs="Times New Roman"/>
                <w:snapToGrid w:val="0"/>
              </w:rPr>
              <w:t>Trombocitopenija</w:t>
            </w:r>
            <w:proofErr w:type="spellEnd"/>
            <w:r w:rsidRPr="00F6651D">
              <w:rPr>
                <w:rFonts w:ascii="Times New Roman" w:eastAsia="Times New Roman" w:hAnsi="Times New Roman" w:cs="Times New Roman"/>
                <w:snapToGrid w:val="0"/>
              </w:rPr>
              <w:t xml:space="preserve">, </w:t>
            </w:r>
            <w:proofErr w:type="spellStart"/>
            <w:r w:rsidRPr="00F6651D">
              <w:rPr>
                <w:rFonts w:ascii="Times New Roman" w:eastAsia="Times New Roman" w:hAnsi="Times New Roman" w:cs="Times New Roman"/>
                <w:snapToGrid w:val="0"/>
              </w:rPr>
              <w:t>agranulocitozė</w:t>
            </w:r>
            <w:proofErr w:type="spellEnd"/>
            <w:r w:rsidRPr="00F6651D">
              <w:rPr>
                <w:rFonts w:ascii="Times New Roman" w:eastAsia="Times New Roman" w:hAnsi="Times New Roman" w:cs="Times New Roman"/>
                <w:snapToGrid w:val="0"/>
              </w:rPr>
              <w:t xml:space="preserve">, </w:t>
            </w:r>
            <w:proofErr w:type="spellStart"/>
            <w:r w:rsidRPr="00F6651D">
              <w:rPr>
                <w:rFonts w:ascii="Times New Roman" w:eastAsia="Times New Roman" w:hAnsi="Times New Roman" w:cs="Times New Roman"/>
                <w:snapToGrid w:val="0"/>
              </w:rPr>
              <w:t>aplazinė</w:t>
            </w:r>
            <w:proofErr w:type="spellEnd"/>
            <w:r w:rsidRPr="00F6651D">
              <w:rPr>
                <w:rFonts w:ascii="Times New Roman" w:eastAsia="Times New Roman" w:hAnsi="Times New Roman" w:cs="Times New Roman"/>
                <w:snapToGrid w:val="0"/>
              </w:rPr>
              <w:t xml:space="preserve"> anemija</w:t>
            </w:r>
          </w:p>
          <w:p w14:paraId="6330404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1067" w:type="pct"/>
            <w:tcBorders>
              <w:top w:val="single" w:sz="4" w:space="0" w:color="auto"/>
              <w:left w:val="single" w:sz="4" w:space="0" w:color="auto"/>
              <w:bottom w:val="single" w:sz="4" w:space="0" w:color="auto"/>
              <w:right w:val="single" w:sz="4" w:space="0" w:color="auto"/>
            </w:tcBorders>
            <w:hideMark/>
          </w:tcPr>
          <w:p w14:paraId="4D1F4FBE"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Kraujavimas, pvz., iš nosies, dantenų, pailgėjus kraujavimo laikui. Simptomai gali išlikti 4</w:t>
            </w:r>
            <w:r w:rsidRPr="00F6651D">
              <w:rPr>
                <w:rFonts w:ascii="Times New Roman" w:eastAsia="Times New Roman" w:hAnsi="Times New Roman" w:cs="Times New Roman"/>
                <w:snapToGrid w:val="0"/>
              </w:rPr>
              <w:noBreakHyphen/>
              <w:t xml:space="preserve">8 dienas </w:t>
            </w:r>
            <w:r w:rsidRPr="00F6651D">
              <w:rPr>
                <w:rFonts w:ascii="Times New Roman" w:eastAsia="Times New Roman" w:hAnsi="Times New Roman" w:cs="Times New Roman"/>
                <w:snapToGrid w:val="0"/>
              </w:rPr>
              <w:lastRenderedPageBreak/>
              <w:t xml:space="preserve">po </w:t>
            </w:r>
            <w:proofErr w:type="spellStart"/>
            <w:r w:rsidRPr="00F6651D">
              <w:rPr>
                <w:rFonts w:ascii="Times New Roman" w:eastAsia="Times New Roman" w:hAnsi="Times New Roman" w:cs="Times New Roman"/>
                <w:snapToGrid w:val="0"/>
              </w:rPr>
              <w:t>acetilsalicilo</w:t>
            </w:r>
            <w:proofErr w:type="spellEnd"/>
            <w:r w:rsidRPr="00F6651D">
              <w:rPr>
                <w:rFonts w:ascii="Times New Roman" w:eastAsia="Times New Roman" w:hAnsi="Times New Roman" w:cs="Times New Roman"/>
                <w:snapToGrid w:val="0"/>
              </w:rPr>
              <w:t xml:space="preserve"> rūgšties vartojimo nutraukimo. Gali padidėti kraujavimo rizika chirurginių procedūrų metu.</w:t>
            </w:r>
          </w:p>
          <w:p w14:paraId="4543055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snapToGrid w:val="0"/>
              </w:rPr>
              <w:t xml:space="preserve">Matomas (vėmimas krauju, </w:t>
            </w:r>
            <w:proofErr w:type="spellStart"/>
            <w:r w:rsidRPr="00F6651D">
              <w:rPr>
                <w:rFonts w:ascii="Times New Roman" w:eastAsia="Times New Roman" w:hAnsi="Times New Roman" w:cs="Times New Roman"/>
                <w:snapToGrid w:val="0"/>
              </w:rPr>
              <w:t>melena</w:t>
            </w:r>
            <w:proofErr w:type="spellEnd"/>
            <w:r w:rsidRPr="00F6651D">
              <w:rPr>
                <w:rFonts w:ascii="Times New Roman" w:eastAsia="Times New Roman" w:hAnsi="Times New Roman" w:cs="Times New Roman"/>
                <w:snapToGrid w:val="0"/>
              </w:rPr>
              <w:t>) ar slaptasis virškinimo trakto kraujavimas, galintis sukelti geležies stokos anemiją (toks poveikis dažnesnis vartojant didesnes dozes).</w:t>
            </w:r>
          </w:p>
        </w:tc>
      </w:tr>
      <w:tr w:rsidR="00F6651D" w:rsidRPr="00F6651D" w14:paraId="7D512112" w14:textId="77777777" w:rsidTr="00F34759">
        <w:tc>
          <w:tcPr>
            <w:tcW w:w="1055" w:type="pct"/>
            <w:tcBorders>
              <w:top w:val="single" w:sz="4" w:space="0" w:color="auto"/>
              <w:left w:val="single" w:sz="4" w:space="0" w:color="auto"/>
              <w:bottom w:val="single" w:sz="4" w:space="0" w:color="auto"/>
              <w:right w:val="single" w:sz="4" w:space="0" w:color="auto"/>
            </w:tcBorders>
            <w:hideMark/>
          </w:tcPr>
          <w:p w14:paraId="5FBE6B28"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lastRenderedPageBreak/>
              <w:t>Imuninės sistemos sutrikimai</w:t>
            </w:r>
          </w:p>
        </w:tc>
        <w:tc>
          <w:tcPr>
            <w:tcW w:w="782" w:type="pct"/>
            <w:tcBorders>
              <w:top w:val="single" w:sz="4" w:space="0" w:color="auto"/>
              <w:left w:val="single" w:sz="4" w:space="0" w:color="auto"/>
              <w:bottom w:val="single" w:sz="4" w:space="0" w:color="auto"/>
              <w:right w:val="single" w:sz="4" w:space="0" w:color="auto"/>
            </w:tcBorders>
          </w:tcPr>
          <w:p w14:paraId="2721CF8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822" w:type="pct"/>
            <w:tcBorders>
              <w:top w:val="single" w:sz="4" w:space="0" w:color="auto"/>
              <w:left w:val="single" w:sz="4" w:space="0" w:color="auto"/>
              <w:bottom w:val="single" w:sz="4" w:space="0" w:color="auto"/>
              <w:right w:val="single" w:sz="4" w:space="0" w:color="auto"/>
            </w:tcBorders>
          </w:tcPr>
          <w:p w14:paraId="57221F8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1274" w:type="pct"/>
            <w:tcBorders>
              <w:top w:val="single" w:sz="4" w:space="0" w:color="auto"/>
              <w:left w:val="single" w:sz="4" w:space="0" w:color="auto"/>
              <w:bottom w:val="single" w:sz="4" w:space="0" w:color="auto"/>
              <w:right w:val="single" w:sz="4" w:space="0" w:color="auto"/>
            </w:tcBorders>
            <w:hideMark/>
          </w:tcPr>
          <w:p w14:paraId="5320DA4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 xml:space="preserve">Padidėjusio jautrumo reakcijos, </w:t>
            </w:r>
            <w:proofErr w:type="spellStart"/>
            <w:r w:rsidRPr="00F6651D">
              <w:rPr>
                <w:rFonts w:ascii="Times New Roman" w:eastAsia="Times New Roman" w:hAnsi="Times New Roman" w:cs="Times New Roman"/>
                <w:lang w:eastAsia="sl-SI"/>
              </w:rPr>
              <w:t>angioneurozinė</w:t>
            </w:r>
            <w:proofErr w:type="spellEnd"/>
            <w:r w:rsidRPr="00F6651D">
              <w:rPr>
                <w:rFonts w:ascii="Times New Roman" w:eastAsia="Times New Roman" w:hAnsi="Times New Roman" w:cs="Times New Roman"/>
                <w:lang w:eastAsia="sl-SI"/>
              </w:rPr>
              <w:t xml:space="preserve"> edema, alerginė edema, anafilaksinė reakcija, įskaitant šoką.</w:t>
            </w:r>
          </w:p>
        </w:tc>
        <w:tc>
          <w:tcPr>
            <w:tcW w:w="1067" w:type="pct"/>
            <w:tcBorders>
              <w:top w:val="single" w:sz="4" w:space="0" w:color="auto"/>
              <w:left w:val="single" w:sz="4" w:space="0" w:color="auto"/>
              <w:bottom w:val="single" w:sz="4" w:space="0" w:color="auto"/>
              <w:right w:val="single" w:sz="4" w:space="0" w:color="auto"/>
            </w:tcBorders>
          </w:tcPr>
          <w:p w14:paraId="2E61E9B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r>
      <w:tr w:rsidR="00F6651D" w:rsidRPr="00F6651D" w14:paraId="0284A1C8" w14:textId="77777777" w:rsidTr="00F34759">
        <w:tc>
          <w:tcPr>
            <w:tcW w:w="1055" w:type="pct"/>
            <w:tcBorders>
              <w:top w:val="single" w:sz="4" w:space="0" w:color="auto"/>
              <w:left w:val="single" w:sz="4" w:space="0" w:color="auto"/>
              <w:bottom w:val="single" w:sz="4" w:space="0" w:color="auto"/>
              <w:right w:val="single" w:sz="4" w:space="0" w:color="auto"/>
            </w:tcBorders>
            <w:hideMark/>
          </w:tcPr>
          <w:p w14:paraId="2C6EA3D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Metabolizmo ir mitybos sutrikimai</w:t>
            </w:r>
          </w:p>
        </w:tc>
        <w:tc>
          <w:tcPr>
            <w:tcW w:w="782" w:type="pct"/>
            <w:tcBorders>
              <w:top w:val="single" w:sz="4" w:space="0" w:color="auto"/>
              <w:left w:val="single" w:sz="4" w:space="0" w:color="auto"/>
              <w:bottom w:val="single" w:sz="4" w:space="0" w:color="auto"/>
              <w:right w:val="single" w:sz="4" w:space="0" w:color="auto"/>
            </w:tcBorders>
          </w:tcPr>
          <w:p w14:paraId="2B8FD24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822" w:type="pct"/>
            <w:tcBorders>
              <w:top w:val="single" w:sz="4" w:space="0" w:color="auto"/>
              <w:left w:val="single" w:sz="4" w:space="0" w:color="auto"/>
              <w:bottom w:val="single" w:sz="4" w:space="0" w:color="auto"/>
              <w:right w:val="single" w:sz="4" w:space="0" w:color="auto"/>
            </w:tcBorders>
          </w:tcPr>
          <w:p w14:paraId="47820A7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1274" w:type="pct"/>
            <w:tcBorders>
              <w:top w:val="single" w:sz="4" w:space="0" w:color="auto"/>
              <w:left w:val="single" w:sz="4" w:space="0" w:color="auto"/>
              <w:bottom w:val="single" w:sz="4" w:space="0" w:color="auto"/>
              <w:right w:val="single" w:sz="4" w:space="0" w:color="auto"/>
            </w:tcBorders>
          </w:tcPr>
          <w:p w14:paraId="62D74A1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1067" w:type="pct"/>
            <w:tcBorders>
              <w:top w:val="single" w:sz="4" w:space="0" w:color="auto"/>
              <w:left w:val="single" w:sz="4" w:space="0" w:color="auto"/>
              <w:bottom w:val="single" w:sz="4" w:space="0" w:color="auto"/>
              <w:right w:val="single" w:sz="4" w:space="0" w:color="auto"/>
            </w:tcBorders>
            <w:hideMark/>
          </w:tcPr>
          <w:p w14:paraId="7841772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roofErr w:type="spellStart"/>
            <w:r w:rsidRPr="00F6651D">
              <w:rPr>
                <w:rFonts w:ascii="Times New Roman" w:eastAsia="Times New Roman" w:hAnsi="Times New Roman" w:cs="Times New Roman"/>
                <w:lang w:eastAsia="nl-NL" w:bidi="en-US"/>
              </w:rPr>
              <w:t>Hiperurikemija</w:t>
            </w:r>
            <w:proofErr w:type="spellEnd"/>
            <w:r w:rsidRPr="00F6651D">
              <w:rPr>
                <w:rFonts w:ascii="Times New Roman" w:eastAsia="Times New Roman" w:hAnsi="Times New Roman" w:cs="Times New Roman"/>
                <w:lang w:eastAsia="nl-NL" w:bidi="en-US"/>
              </w:rPr>
              <w:t>, hipoglikemija</w:t>
            </w:r>
          </w:p>
        </w:tc>
      </w:tr>
      <w:tr w:rsidR="00F6651D" w:rsidRPr="00F6651D" w14:paraId="2CF2A386" w14:textId="77777777" w:rsidTr="00F34759">
        <w:tc>
          <w:tcPr>
            <w:tcW w:w="1055" w:type="pct"/>
            <w:tcBorders>
              <w:top w:val="single" w:sz="4" w:space="0" w:color="auto"/>
              <w:left w:val="single" w:sz="4" w:space="0" w:color="auto"/>
              <w:bottom w:val="single" w:sz="4" w:space="0" w:color="auto"/>
              <w:right w:val="single" w:sz="4" w:space="0" w:color="auto"/>
            </w:tcBorders>
            <w:hideMark/>
          </w:tcPr>
          <w:p w14:paraId="353F395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Nervų sistemos sutrikimai</w:t>
            </w:r>
          </w:p>
        </w:tc>
        <w:tc>
          <w:tcPr>
            <w:tcW w:w="782" w:type="pct"/>
            <w:tcBorders>
              <w:top w:val="single" w:sz="4" w:space="0" w:color="auto"/>
              <w:left w:val="single" w:sz="4" w:space="0" w:color="auto"/>
              <w:bottom w:val="single" w:sz="4" w:space="0" w:color="auto"/>
              <w:right w:val="single" w:sz="4" w:space="0" w:color="auto"/>
            </w:tcBorders>
          </w:tcPr>
          <w:p w14:paraId="5586B31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822" w:type="pct"/>
            <w:tcBorders>
              <w:top w:val="single" w:sz="4" w:space="0" w:color="auto"/>
              <w:left w:val="single" w:sz="4" w:space="0" w:color="auto"/>
              <w:bottom w:val="single" w:sz="4" w:space="0" w:color="auto"/>
              <w:right w:val="single" w:sz="4" w:space="0" w:color="auto"/>
            </w:tcBorders>
          </w:tcPr>
          <w:p w14:paraId="2B9161F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1274" w:type="pct"/>
            <w:tcBorders>
              <w:top w:val="single" w:sz="4" w:space="0" w:color="auto"/>
              <w:left w:val="single" w:sz="4" w:space="0" w:color="auto"/>
              <w:bottom w:val="single" w:sz="4" w:space="0" w:color="auto"/>
              <w:right w:val="single" w:sz="4" w:space="0" w:color="auto"/>
            </w:tcBorders>
            <w:hideMark/>
          </w:tcPr>
          <w:p w14:paraId="0367BD5D" w14:textId="77777777" w:rsidR="00F6651D" w:rsidRPr="00F6651D" w:rsidRDefault="00F6651D" w:rsidP="00F6651D">
            <w:pPr>
              <w:widowControl w:val="0"/>
              <w:tabs>
                <w:tab w:val="left" w:pos="567"/>
              </w:tabs>
              <w:ind w:left="0" w:firstLine="0"/>
              <w:rPr>
                <w:rFonts w:ascii="Times New Roman" w:eastAsia="Times New Roman" w:hAnsi="Times New Roman" w:cs="Times New Roman"/>
                <w:i/>
                <w:lang w:eastAsia="nl-NL"/>
              </w:rPr>
            </w:pPr>
            <w:proofErr w:type="spellStart"/>
            <w:r w:rsidRPr="00F6651D">
              <w:rPr>
                <w:rFonts w:ascii="Times New Roman" w:eastAsia="Times New Roman" w:hAnsi="Times New Roman" w:cs="Times New Roman"/>
                <w:snapToGrid w:val="0"/>
                <w:lang w:eastAsia="nl-NL"/>
              </w:rPr>
              <w:t>Intrakranijinis</w:t>
            </w:r>
            <w:proofErr w:type="spellEnd"/>
            <w:r w:rsidRPr="00F6651D">
              <w:rPr>
                <w:rFonts w:ascii="Times New Roman" w:eastAsia="Times New Roman" w:hAnsi="Times New Roman" w:cs="Times New Roman"/>
                <w:snapToGrid w:val="0"/>
                <w:lang w:eastAsia="nl-NL"/>
              </w:rPr>
              <w:t xml:space="preserve"> kraujavimas</w:t>
            </w:r>
          </w:p>
        </w:tc>
        <w:tc>
          <w:tcPr>
            <w:tcW w:w="1067" w:type="pct"/>
            <w:tcBorders>
              <w:top w:val="single" w:sz="4" w:space="0" w:color="auto"/>
              <w:left w:val="single" w:sz="4" w:space="0" w:color="auto"/>
              <w:bottom w:val="single" w:sz="4" w:space="0" w:color="auto"/>
              <w:right w:val="single" w:sz="4" w:space="0" w:color="auto"/>
            </w:tcBorders>
            <w:hideMark/>
          </w:tcPr>
          <w:p w14:paraId="3DD8459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nl-NL" w:bidi="en-US"/>
              </w:rPr>
            </w:pPr>
            <w:r w:rsidRPr="00F6651D">
              <w:rPr>
                <w:rFonts w:ascii="Times New Roman" w:eastAsia="Times New Roman" w:hAnsi="Times New Roman" w:cs="Times New Roman"/>
                <w:snapToGrid w:val="0"/>
              </w:rPr>
              <w:t>Galvos skausmas, galvos svaigimas (</w:t>
            </w:r>
            <w:proofErr w:type="spellStart"/>
            <w:r w:rsidRPr="00F6651D">
              <w:rPr>
                <w:rFonts w:ascii="Times New Roman" w:eastAsia="Times New Roman" w:hAnsi="Times New Roman" w:cs="Times New Roman"/>
                <w:i/>
                <w:snapToGrid w:val="0"/>
              </w:rPr>
              <w:t>vertigo</w:t>
            </w:r>
            <w:proofErr w:type="spellEnd"/>
            <w:r w:rsidRPr="00F6651D">
              <w:rPr>
                <w:rFonts w:ascii="Times New Roman" w:eastAsia="Times New Roman" w:hAnsi="Times New Roman" w:cs="Times New Roman"/>
                <w:lang w:eastAsia="nl-NL" w:bidi="en-US"/>
              </w:rPr>
              <w:t>)</w:t>
            </w:r>
          </w:p>
        </w:tc>
      </w:tr>
      <w:tr w:rsidR="00F6651D" w:rsidRPr="00F6651D" w14:paraId="73904DF2" w14:textId="77777777" w:rsidTr="00F34759">
        <w:tc>
          <w:tcPr>
            <w:tcW w:w="1055" w:type="pct"/>
            <w:tcBorders>
              <w:top w:val="single" w:sz="4" w:space="0" w:color="auto"/>
              <w:left w:val="single" w:sz="4" w:space="0" w:color="auto"/>
              <w:bottom w:val="single" w:sz="4" w:space="0" w:color="auto"/>
              <w:right w:val="single" w:sz="4" w:space="0" w:color="auto"/>
            </w:tcBorders>
            <w:hideMark/>
          </w:tcPr>
          <w:p w14:paraId="7378143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Ausų ir labirintų sutrikimai</w:t>
            </w:r>
          </w:p>
        </w:tc>
        <w:tc>
          <w:tcPr>
            <w:tcW w:w="782" w:type="pct"/>
            <w:tcBorders>
              <w:top w:val="single" w:sz="4" w:space="0" w:color="auto"/>
              <w:left w:val="single" w:sz="4" w:space="0" w:color="auto"/>
              <w:bottom w:val="single" w:sz="4" w:space="0" w:color="auto"/>
              <w:right w:val="single" w:sz="4" w:space="0" w:color="auto"/>
            </w:tcBorders>
          </w:tcPr>
          <w:p w14:paraId="60AC2EDC"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822" w:type="pct"/>
            <w:tcBorders>
              <w:top w:val="single" w:sz="4" w:space="0" w:color="auto"/>
              <w:left w:val="single" w:sz="4" w:space="0" w:color="auto"/>
              <w:bottom w:val="single" w:sz="4" w:space="0" w:color="auto"/>
              <w:right w:val="single" w:sz="4" w:space="0" w:color="auto"/>
            </w:tcBorders>
          </w:tcPr>
          <w:p w14:paraId="488EA6A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1274" w:type="pct"/>
            <w:tcBorders>
              <w:top w:val="single" w:sz="4" w:space="0" w:color="auto"/>
              <w:left w:val="single" w:sz="4" w:space="0" w:color="auto"/>
              <w:bottom w:val="single" w:sz="4" w:space="0" w:color="auto"/>
              <w:right w:val="single" w:sz="4" w:space="0" w:color="auto"/>
            </w:tcBorders>
          </w:tcPr>
          <w:p w14:paraId="239B603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nl-NL"/>
              </w:rPr>
            </w:pPr>
          </w:p>
        </w:tc>
        <w:tc>
          <w:tcPr>
            <w:tcW w:w="1067" w:type="pct"/>
            <w:tcBorders>
              <w:top w:val="single" w:sz="4" w:space="0" w:color="auto"/>
              <w:left w:val="single" w:sz="4" w:space="0" w:color="auto"/>
              <w:bottom w:val="single" w:sz="4" w:space="0" w:color="auto"/>
              <w:right w:val="single" w:sz="4" w:space="0" w:color="auto"/>
            </w:tcBorders>
            <w:hideMark/>
          </w:tcPr>
          <w:p w14:paraId="1AC786E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Susilpnėjusi klausa, ūžesys (</w:t>
            </w:r>
            <w:proofErr w:type="spellStart"/>
            <w:r w:rsidRPr="00F6651D">
              <w:rPr>
                <w:rFonts w:ascii="Times New Roman" w:eastAsia="Times New Roman" w:hAnsi="Times New Roman" w:cs="Times New Roman"/>
                <w:i/>
                <w:lang w:eastAsia="sl-SI"/>
              </w:rPr>
              <w:t>tinnitus</w:t>
            </w:r>
            <w:proofErr w:type="spellEnd"/>
            <w:r w:rsidRPr="00F6651D">
              <w:rPr>
                <w:rFonts w:ascii="Times New Roman" w:eastAsia="Times New Roman" w:hAnsi="Times New Roman" w:cs="Times New Roman"/>
                <w:lang w:eastAsia="sl-SI"/>
              </w:rPr>
              <w:t>)</w:t>
            </w:r>
          </w:p>
        </w:tc>
      </w:tr>
      <w:tr w:rsidR="00F6651D" w:rsidRPr="00F6651D" w14:paraId="42DE15EB" w14:textId="77777777" w:rsidTr="00F34759">
        <w:tc>
          <w:tcPr>
            <w:tcW w:w="1055" w:type="pct"/>
            <w:tcBorders>
              <w:top w:val="single" w:sz="4" w:space="0" w:color="auto"/>
              <w:left w:val="single" w:sz="4" w:space="0" w:color="auto"/>
              <w:bottom w:val="single" w:sz="4" w:space="0" w:color="auto"/>
              <w:right w:val="single" w:sz="4" w:space="0" w:color="auto"/>
            </w:tcBorders>
            <w:hideMark/>
          </w:tcPr>
          <w:p w14:paraId="020B35E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Kraujagyslių sutrikimai</w:t>
            </w:r>
          </w:p>
        </w:tc>
        <w:tc>
          <w:tcPr>
            <w:tcW w:w="782" w:type="pct"/>
            <w:tcBorders>
              <w:top w:val="single" w:sz="4" w:space="0" w:color="auto"/>
              <w:left w:val="single" w:sz="4" w:space="0" w:color="auto"/>
              <w:bottom w:val="single" w:sz="4" w:space="0" w:color="auto"/>
              <w:right w:val="single" w:sz="4" w:space="0" w:color="auto"/>
            </w:tcBorders>
          </w:tcPr>
          <w:p w14:paraId="0320861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822" w:type="pct"/>
            <w:tcBorders>
              <w:top w:val="single" w:sz="4" w:space="0" w:color="auto"/>
              <w:left w:val="single" w:sz="4" w:space="0" w:color="auto"/>
              <w:bottom w:val="single" w:sz="4" w:space="0" w:color="auto"/>
              <w:right w:val="single" w:sz="4" w:space="0" w:color="auto"/>
            </w:tcBorders>
          </w:tcPr>
          <w:p w14:paraId="11C3D9C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1274" w:type="pct"/>
            <w:tcBorders>
              <w:top w:val="single" w:sz="4" w:space="0" w:color="auto"/>
              <w:left w:val="single" w:sz="4" w:space="0" w:color="auto"/>
              <w:bottom w:val="single" w:sz="4" w:space="0" w:color="auto"/>
              <w:right w:val="single" w:sz="4" w:space="0" w:color="auto"/>
            </w:tcBorders>
            <w:hideMark/>
          </w:tcPr>
          <w:p w14:paraId="21874A9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snapToGrid w:val="0"/>
              </w:rPr>
              <w:t xml:space="preserve">Hemoraginis </w:t>
            </w:r>
            <w:proofErr w:type="spellStart"/>
            <w:r w:rsidRPr="00F6651D">
              <w:rPr>
                <w:rFonts w:ascii="Times New Roman" w:eastAsia="Times New Roman" w:hAnsi="Times New Roman" w:cs="Times New Roman"/>
                <w:snapToGrid w:val="0"/>
              </w:rPr>
              <w:t>vaskulitas</w:t>
            </w:r>
            <w:proofErr w:type="spellEnd"/>
          </w:p>
        </w:tc>
        <w:tc>
          <w:tcPr>
            <w:tcW w:w="1067" w:type="pct"/>
            <w:tcBorders>
              <w:top w:val="single" w:sz="4" w:space="0" w:color="auto"/>
              <w:left w:val="single" w:sz="4" w:space="0" w:color="auto"/>
              <w:bottom w:val="single" w:sz="4" w:space="0" w:color="auto"/>
              <w:right w:val="single" w:sz="4" w:space="0" w:color="auto"/>
            </w:tcBorders>
          </w:tcPr>
          <w:p w14:paraId="5E461D4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r>
      <w:tr w:rsidR="00F6651D" w:rsidRPr="00F6651D" w14:paraId="279EBF11" w14:textId="77777777" w:rsidTr="00F34759">
        <w:tc>
          <w:tcPr>
            <w:tcW w:w="1055" w:type="pct"/>
            <w:tcBorders>
              <w:top w:val="single" w:sz="4" w:space="0" w:color="auto"/>
              <w:left w:val="single" w:sz="4" w:space="0" w:color="auto"/>
              <w:bottom w:val="single" w:sz="4" w:space="0" w:color="auto"/>
              <w:right w:val="single" w:sz="4" w:space="0" w:color="auto"/>
            </w:tcBorders>
            <w:hideMark/>
          </w:tcPr>
          <w:p w14:paraId="5CFBAC2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Kvėpavimo sistemos, krūtinės ląstos ir tarpuplaučio sutrikimai</w:t>
            </w:r>
          </w:p>
        </w:tc>
        <w:tc>
          <w:tcPr>
            <w:tcW w:w="782" w:type="pct"/>
            <w:tcBorders>
              <w:top w:val="single" w:sz="4" w:space="0" w:color="auto"/>
              <w:left w:val="single" w:sz="4" w:space="0" w:color="auto"/>
              <w:bottom w:val="single" w:sz="4" w:space="0" w:color="auto"/>
              <w:right w:val="single" w:sz="4" w:space="0" w:color="auto"/>
            </w:tcBorders>
          </w:tcPr>
          <w:p w14:paraId="3E07BDC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822" w:type="pct"/>
            <w:tcBorders>
              <w:top w:val="single" w:sz="4" w:space="0" w:color="auto"/>
              <w:left w:val="single" w:sz="4" w:space="0" w:color="auto"/>
              <w:bottom w:val="single" w:sz="4" w:space="0" w:color="auto"/>
              <w:right w:val="single" w:sz="4" w:space="0" w:color="auto"/>
            </w:tcBorders>
          </w:tcPr>
          <w:p w14:paraId="4A07D62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 xml:space="preserve">Rinitas, </w:t>
            </w:r>
            <w:proofErr w:type="spellStart"/>
            <w:r w:rsidRPr="00F6651D">
              <w:rPr>
                <w:rFonts w:ascii="Times New Roman" w:eastAsia="Times New Roman" w:hAnsi="Times New Roman" w:cs="Times New Roman"/>
                <w:lang w:eastAsia="sl-SI"/>
              </w:rPr>
              <w:t>dispnėja</w:t>
            </w:r>
            <w:proofErr w:type="spellEnd"/>
          </w:p>
          <w:p w14:paraId="29AE863C"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1274" w:type="pct"/>
            <w:tcBorders>
              <w:top w:val="single" w:sz="4" w:space="0" w:color="auto"/>
              <w:left w:val="single" w:sz="4" w:space="0" w:color="auto"/>
              <w:bottom w:val="single" w:sz="4" w:space="0" w:color="auto"/>
              <w:right w:val="single" w:sz="4" w:space="0" w:color="auto"/>
            </w:tcBorders>
          </w:tcPr>
          <w:p w14:paraId="276061E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Bronchų spazmas, astmos priepuolis</w:t>
            </w:r>
          </w:p>
          <w:p w14:paraId="37986D9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nl-NL"/>
              </w:rPr>
            </w:pPr>
          </w:p>
        </w:tc>
        <w:tc>
          <w:tcPr>
            <w:tcW w:w="1067" w:type="pct"/>
            <w:tcBorders>
              <w:top w:val="single" w:sz="4" w:space="0" w:color="auto"/>
              <w:left w:val="single" w:sz="4" w:space="0" w:color="auto"/>
              <w:bottom w:val="single" w:sz="4" w:space="0" w:color="auto"/>
              <w:right w:val="single" w:sz="4" w:space="0" w:color="auto"/>
            </w:tcBorders>
          </w:tcPr>
          <w:p w14:paraId="6DB0830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r>
      <w:tr w:rsidR="00F6651D" w:rsidRPr="00F6651D" w14:paraId="72B3A179" w14:textId="77777777" w:rsidTr="00F34759">
        <w:tc>
          <w:tcPr>
            <w:tcW w:w="1055" w:type="pct"/>
            <w:tcBorders>
              <w:top w:val="single" w:sz="4" w:space="0" w:color="auto"/>
              <w:left w:val="single" w:sz="4" w:space="0" w:color="auto"/>
              <w:bottom w:val="single" w:sz="4" w:space="0" w:color="auto"/>
              <w:right w:val="single" w:sz="4" w:space="0" w:color="auto"/>
            </w:tcBorders>
            <w:hideMark/>
          </w:tcPr>
          <w:p w14:paraId="1014B2D7"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Virškinimo trakto sutrikimai</w:t>
            </w:r>
          </w:p>
        </w:tc>
        <w:tc>
          <w:tcPr>
            <w:tcW w:w="782" w:type="pct"/>
            <w:tcBorders>
              <w:top w:val="single" w:sz="4" w:space="0" w:color="auto"/>
              <w:left w:val="single" w:sz="4" w:space="0" w:color="auto"/>
              <w:bottom w:val="single" w:sz="4" w:space="0" w:color="auto"/>
              <w:right w:val="single" w:sz="4" w:space="0" w:color="auto"/>
            </w:tcBorders>
            <w:hideMark/>
          </w:tcPr>
          <w:p w14:paraId="051D966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snapToGrid w:val="0"/>
              </w:rPr>
              <w:t>Dispepsija,</w:t>
            </w:r>
            <w:r w:rsidRPr="00F6651D">
              <w:rPr>
                <w:rFonts w:ascii="Times New Roman" w:eastAsia="Times New Roman" w:hAnsi="Times New Roman" w:cs="Times New Roman"/>
                <w:lang w:eastAsia="sl-SI"/>
              </w:rPr>
              <w:t xml:space="preserve"> pykinimas, vėmimas, viduriavimas</w:t>
            </w:r>
          </w:p>
        </w:tc>
        <w:tc>
          <w:tcPr>
            <w:tcW w:w="822" w:type="pct"/>
            <w:tcBorders>
              <w:top w:val="single" w:sz="4" w:space="0" w:color="auto"/>
              <w:left w:val="single" w:sz="4" w:space="0" w:color="auto"/>
              <w:bottom w:val="single" w:sz="4" w:space="0" w:color="auto"/>
              <w:right w:val="single" w:sz="4" w:space="0" w:color="auto"/>
            </w:tcBorders>
          </w:tcPr>
          <w:p w14:paraId="5B1FE56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1274" w:type="pct"/>
            <w:tcBorders>
              <w:top w:val="single" w:sz="4" w:space="0" w:color="auto"/>
              <w:left w:val="single" w:sz="4" w:space="0" w:color="auto"/>
              <w:bottom w:val="single" w:sz="4" w:space="0" w:color="auto"/>
              <w:right w:val="single" w:sz="4" w:space="0" w:color="auto"/>
            </w:tcBorders>
            <w:hideMark/>
          </w:tcPr>
          <w:p w14:paraId="71AF8CA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 xml:space="preserve">Sunkus virškinimo trakto kraujavimas </w:t>
            </w:r>
          </w:p>
        </w:tc>
        <w:tc>
          <w:tcPr>
            <w:tcW w:w="1067" w:type="pct"/>
            <w:tcBorders>
              <w:top w:val="single" w:sz="4" w:space="0" w:color="auto"/>
              <w:left w:val="single" w:sz="4" w:space="0" w:color="auto"/>
              <w:bottom w:val="single" w:sz="4" w:space="0" w:color="auto"/>
              <w:right w:val="single" w:sz="4" w:space="0" w:color="auto"/>
            </w:tcBorders>
            <w:hideMark/>
          </w:tcPr>
          <w:p w14:paraId="76B401B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snapToGrid w:val="0"/>
              </w:rPr>
              <w:t>Skrandžio ar dvylikapirštės žarnos opa ir perforacija</w:t>
            </w:r>
          </w:p>
        </w:tc>
      </w:tr>
      <w:tr w:rsidR="00F6651D" w:rsidRPr="00F6651D" w14:paraId="5AD711A6" w14:textId="77777777" w:rsidTr="00F34759">
        <w:tc>
          <w:tcPr>
            <w:tcW w:w="1055" w:type="pct"/>
            <w:tcBorders>
              <w:top w:val="single" w:sz="4" w:space="0" w:color="auto"/>
              <w:left w:val="single" w:sz="4" w:space="0" w:color="auto"/>
              <w:bottom w:val="single" w:sz="4" w:space="0" w:color="auto"/>
              <w:right w:val="single" w:sz="4" w:space="0" w:color="auto"/>
            </w:tcBorders>
            <w:hideMark/>
          </w:tcPr>
          <w:p w14:paraId="70469BD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Kepenų, tulžies pūslės ir latakų sutrikimai</w:t>
            </w:r>
          </w:p>
        </w:tc>
        <w:tc>
          <w:tcPr>
            <w:tcW w:w="782" w:type="pct"/>
            <w:tcBorders>
              <w:top w:val="single" w:sz="4" w:space="0" w:color="auto"/>
              <w:left w:val="single" w:sz="4" w:space="0" w:color="auto"/>
              <w:bottom w:val="single" w:sz="4" w:space="0" w:color="auto"/>
              <w:right w:val="single" w:sz="4" w:space="0" w:color="auto"/>
            </w:tcBorders>
          </w:tcPr>
          <w:p w14:paraId="5FD63F5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822" w:type="pct"/>
            <w:tcBorders>
              <w:top w:val="single" w:sz="4" w:space="0" w:color="auto"/>
              <w:left w:val="single" w:sz="4" w:space="0" w:color="auto"/>
              <w:bottom w:val="single" w:sz="4" w:space="0" w:color="auto"/>
              <w:right w:val="single" w:sz="4" w:space="0" w:color="auto"/>
            </w:tcBorders>
          </w:tcPr>
          <w:p w14:paraId="394875D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1274" w:type="pct"/>
            <w:tcBorders>
              <w:top w:val="single" w:sz="4" w:space="0" w:color="auto"/>
              <w:left w:val="single" w:sz="4" w:space="0" w:color="auto"/>
              <w:bottom w:val="single" w:sz="4" w:space="0" w:color="auto"/>
              <w:right w:val="single" w:sz="4" w:space="0" w:color="auto"/>
            </w:tcBorders>
            <w:hideMark/>
          </w:tcPr>
          <w:p w14:paraId="2BDCE03E"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Rėjaus (</w:t>
            </w:r>
            <w:proofErr w:type="spellStart"/>
            <w:r w:rsidRPr="00F6651D">
              <w:rPr>
                <w:rFonts w:ascii="Times New Roman" w:eastAsia="Times New Roman" w:hAnsi="Times New Roman" w:cs="Times New Roman"/>
                <w:i/>
                <w:lang w:eastAsia="sl-SI"/>
              </w:rPr>
              <w:t>Reye</w:t>
            </w:r>
            <w:proofErr w:type="spellEnd"/>
            <w:r w:rsidRPr="00F6651D">
              <w:rPr>
                <w:rFonts w:ascii="Times New Roman" w:eastAsia="Times New Roman" w:hAnsi="Times New Roman" w:cs="Times New Roman"/>
                <w:lang w:eastAsia="sl-SI"/>
              </w:rPr>
              <w:t>) sindromas</w:t>
            </w:r>
          </w:p>
        </w:tc>
        <w:tc>
          <w:tcPr>
            <w:tcW w:w="1067" w:type="pct"/>
            <w:tcBorders>
              <w:top w:val="single" w:sz="4" w:space="0" w:color="auto"/>
              <w:left w:val="single" w:sz="4" w:space="0" w:color="auto"/>
              <w:bottom w:val="single" w:sz="4" w:space="0" w:color="auto"/>
              <w:right w:val="single" w:sz="4" w:space="0" w:color="auto"/>
            </w:tcBorders>
            <w:hideMark/>
          </w:tcPr>
          <w:p w14:paraId="5393740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snapToGrid w:val="0"/>
              </w:rPr>
              <w:t>Kepenų nepakankamumas</w:t>
            </w:r>
            <w:r w:rsidRPr="00F6651D">
              <w:rPr>
                <w:rFonts w:ascii="Times New Roman" w:eastAsia="Times New Roman" w:hAnsi="Times New Roman" w:cs="Times New Roman"/>
                <w:lang w:eastAsia="sl-SI"/>
              </w:rPr>
              <w:t>, kepenų fermentų aktyvumo padidėjimas</w:t>
            </w:r>
          </w:p>
        </w:tc>
      </w:tr>
      <w:tr w:rsidR="00F6651D" w:rsidRPr="00F6651D" w14:paraId="630991CD" w14:textId="77777777" w:rsidTr="00F34759">
        <w:tc>
          <w:tcPr>
            <w:tcW w:w="1055" w:type="pct"/>
            <w:tcBorders>
              <w:top w:val="single" w:sz="4" w:space="0" w:color="auto"/>
              <w:left w:val="single" w:sz="4" w:space="0" w:color="auto"/>
              <w:bottom w:val="single" w:sz="4" w:space="0" w:color="auto"/>
              <w:right w:val="single" w:sz="4" w:space="0" w:color="auto"/>
            </w:tcBorders>
            <w:hideMark/>
          </w:tcPr>
          <w:p w14:paraId="07CCF6B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Odos ir poodinio audinio sutrikimai</w:t>
            </w:r>
          </w:p>
        </w:tc>
        <w:tc>
          <w:tcPr>
            <w:tcW w:w="782" w:type="pct"/>
            <w:tcBorders>
              <w:top w:val="single" w:sz="4" w:space="0" w:color="auto"/>
              <w:left w:val="single" w:sz="4" w:space="0" w:color="auto"/>
              <w:bottom w:val="single" w:sz="4" w:space="0" w:color="auto"/>
              <w:right w:val="single" w:sz="4" w:space="0" w:color="auto"/>
            </w:tcBorders>
          </w:tcPr>
          <w:p w14:paraId="5D222D3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822" w:type="pct"/>
            <w:tcBorders>
              <w:top w:val="single" w:sz="4" w:space="0" w:color="auto"/>
              <w:left w:val="single" w:sz="4" w:space="0" w:color="auto"/>
              <w:bottom w:val="single" w:sz="4" w:space="0" w:color="auto"/>
              <w:right w:val="single" w:sz="4" w:space="0" w:color="auto"/>
            </w:tcBorders>
            <w:hideMark/>
          </w:tcPr>
          <w:p w14:paraId="032D633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snapToGrid w:val="0"/>
              </w:rPr>
              <w:t>Dilgėlinė</w:t>
            </w:r>
            <w:r w:rsidRPr="00F6651D">
              <w:rPr>
                <w:rFonts w:ascii="Times New Roman" w:eastAsia="Times New Roman" w:hAnsi="Times New Roman" w:cs="Times New Roman"/>
                <w:lang w:eastAsia="sl-SI"/>
              </w:rPr>
              <w:t xml:space="preserve"> </w:t>
            </w:r>
          </w:p>
        </w:tc>
        <w:tc>
          <w:tcPr>
            <w:tcW w:w="1274" w:type="pct"/>
            <w:tcBorders>
              <w:top w:val="single" w:sz="4" w:space="0" w:color="auto"/>
              <w:left w:val="single" w:sz="4" w:space="0" w:color="auto"/>
              <w:bottom w:val="single" w:sz="4" w:space="0" w:color="auto"/>
              <w:right w:val="single" w:sz="4" w:space="0" w:color="auto"/>
            </w:tcBorders>
            <w:hideMark/>
          </w:tcPr>
          <w:p w14:paraId="7F42D17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roofErr w:type="spellStart"/>
            <w:r w:rsidRPr="00F6651D">
              <w:rPr>
                <w:rFonts w:ascii="Times New Roman" w:eastAsia="Times New Roman" w:hAnsi="Times New Roman" w:cs="Times New Roman"/>
                <w:lang w:eastAsia="sl-SI"/>
              </w:rPr>
              <w:t>Stivenso</w:t>
            </w:r>
            <w:proofErr w:type="spellEnd"/>
            <w:r w:rsidRPr="00F6651D">
              <w:rPr>
                <w:rFonts w:ascii="Times New Roman" w:eastAsia="Times New Roman" w:hAnsi="Times New Roman" w:cs="Times New Roman"/>
                <w:lang w:eastAsia="sl-SI"/>
              </w:rPr>
              <w:t>-Džonsono (</w:t>
            </w:r>
            <w:proofErr w:type="spellStart"/>
            <w:r w:rsidRPr="00F6651D">
              <w:rPr>
                <w:rFonts w:ascii="Times New Roman" w:eastAsia="Times New Roman" w:hAnsi="Times New Roman" w:cs="Times New Roman"/>
                <w:i/>
                <w:lang w:eastAsia="sl-SI"/>
              </w:rPr>
              <w:t>Stevens-Johnson</w:t>
            </w:r>
            <w:proofErr w:type="spellEnd"/>
            <w:r w:rsidRPr="00F6651D">
              <w:rPr>
                <w:rFonts w:ascii="Times New Roman" w:eastAsia="Times New Roman" w:hAnsi="Times New Roman" w:cs="Times New Roman"/>
                <w:lang w:eastAsia="sl-SI"/>
              </w:rPr>
              <w:t xml:space="preserve">) sindromas, toksinė epidermio </w:t>
            </w:r>
            <w:proofErr w:type="spellStart"/>
            <w:r w:rsidRPr="00F6651D">
              <w:rPr>
                <w:rFonts w:ascii="Times New Roman" w:eastAsia="Times New Roman" w:hAnsi="Times New Roman" w:cs="Times New Roman"/>
                <w:lang w:eastAsia="sl-SI"/>
              </w:rPr>
              <w:t>nekrolizė</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snapToGrid w:val="0"/>
              </w:rPr>
              <w:t>Lajelio</w:t>
            </w:r>
            <w:proofErr w:type="spellEnd"/>
            <w:r w:rsidRPr="00F6651D">
              <w:rPr>
                <w:rFonts w:ascii="Times New Roman" w:eastAsia="Times New Roman" w:hAnsi="Times New Roman" w:cs="Times New Roman"/>
                <w:snapToGrid w:val="0"/>
              </w:rPr>
              <w:t xml:space="preserve"> (</w:t>
            </w:r>
            <w:proofErr w:type="spellStart"/>
            <w:r w:rsidRPr="00F6651D">
              <w:rPr>
                <w:rFonts w:ascii="Times New Roman" w:eastAsia="Times New Roman" w:hAnsi="Times New Roman" w:cs="Times New Roman"/>
                <w:i/>
                <w:snapToGrid w:val="0"/>
              </w:rPr>
              <w:t>Lyell</w:t>
            </w:r>
            <w:proofErr w:type="spellEnd"/>
            <w:r w:rsidRPr="00F6651D">
              <w:rPr>
                <w:rFonts w:ascii="Times New Roman" w:eastAsia="Times New Roman" w:hAnsi="Times New Roman" w:cs="Times New Roman"/>
                <w:snapToGrid w:val="0"/>
              </w:rPr>
              <w:t>) sindromas]</w:t>
            </w:r>
            <w:r w:rsidRPr="00F6651D">
              <w:rPr>
                <w:rFonts w:ascii="Times New Roman" w:eastAsia="Times New Roman" w:hAnsi="Times New Roman" w:cs="Times New Roman"/>
                <w:lang w:eastAsia="sl-SI"/>
              </w:rPr>
              <w:t xml:space="preserve">, purpura, </w:t>
            </w:r>
            <w:r w:rsidRPr="00F6651D">
              <w:rPr>
                <w:rFonts w:ascii="Times New Roman" w:eastAsia="Times New Roman" w:hAnsi="Times New Roman" w:cs="Times New Roman"/>
                <w:snapToGrid w:val="0"/>
              </w:rPr>
              <w:t>mazginė raudonė (</w:t>
            </w:r>
            <w:proofErr w:type="spellStart"/>
            <w:r w:rsidRPr="00F6651D">
              <w:rPr>
                <w:rFonts w:ascii="Times New Roman" w:eastAsia="Times New Roman" w:hAnsi="Times New Roman" w:cs="Times New Roman"/>
                <w:i/>
                <w:snapToGrid w:val="0"/>
              </w:rPr>
              <w:t>erythema</w:t>
            </w:r>
            <w:proofErr w:type="spellEnd"/>
            <w:r w:rsidRPr="00F6651D">
              <w:rPr>
                <w:rFonts w:ascii="Times New Roman" w:eastAsia="Times New Roman" w:hAnsi="Times New Roman" w:cs="Times New Roman"/>
                <w:i/>
                <w:snapToGrid w:val="0"/>
              </w:rPr>
              <w:t xml:space="preserve"> </w:t>
            </w:r>
            <w:proofErr w:type="spellStart"/>
            <w:r w:rsidRPr="00F6651D">
              <w:rPr>
                <w:rFonts w:ascii="Times New Roman" w:eastAsia="Times New Roman" w:hAnsi="Times New Roman" w:cs="Times New Roman"/>
                <w:i/>
                <w:snapToGrid w:val="0"/>
              </w:rPr>
              <w:t>nodosum</w:t>
            </w:r>
            <w:proofErr w:type="spellEnd"/>
            <w:r w:rsidRPr="00F6651D">
              <w:rPr>
                <w:rFonts w:ascii="Times New Roman" w:eastAsia="Times New Roman" w:hAnsi="Times New Roman" w:cs="Times New Roman"/>
                <w:snapToGrid w:val="0"/>
              </w:rPr>
              <w:t xml:space="preserve">), </w:t>
            </w:r>
            <w:r w:rsidRPr="00F6651D">
              <w:rPr>
                <w:rFonts w:ascii="Times New Roman" w:eastAsia="Times New Roman" w:hAnsi="Times New Roman" w:cs="Times New Roman"/>
                <w:snapToGrid w:val="0"/>
              </w:rPr>
              <w:lastRenderedPageBreak/>
              <w:t>daugiaformė raudonė (</w:t>
            </w:r>
            <w:proofErr w:type="spellStart"/>
            <w:r w:rsidRPr="00F6651D">
              <w:rPr>
                <w:rFonts w:ascii="Times New Roman" w:eastAsia="Times New Roman" w:hAnsi="Times New Roman" w:cs="Times New Roman"/>
                <w:i/>
                <w:snapToGrid w:val="0"/>
              </w:rPr>
              <w:t>erythema</w:t>
            </w:r>
            <w:proofErr w:type="spellEnd"/>
            <w:r w:rsidRPr="00F6651D">
              <w:rPr>
                <w:rFonts w:ascii="Times New Roman" w:eastAsia="Times New Roman" w:hAnsi="Times New Roman" w:cs="Times New Roman"/>
                <w:i/>
                <w:snapToGrid w:val="0"/>
              </w:rPr>
              <w:t xml:space="preserve"> </w:t>
            </w:r>
            <w:proofErr w:type="spellStart"/>
            <w:r w:rsidRPr="00F6651D">
              <w:rPr>
                <w:rFonts w:ascii="Times New Roman" w:eastAsia="Times New Roman" w:hAnsi="Times New Roman" w:cs="Times New Roman"/>
                <w:i/>
                <w:snapToGrid w:val="0"/>
              </w:rPr>
              <w:t>multiforme</w:t>
            </w:r>
            <w:proofErr w:type="spellEnd"/>
            <w:r w:rsidRPr="00F6651D">
              <w:rPr>
                <w:rFonts w:ascii="Times New Roman" w:eastAsia="Times New Roman" w:hAnsi="Times New Roman" w:cs="Times New Roman"/>
                <w:snapToGrid w:val="0"/>
              </w:rPr>
              <w:t>)</w:t>
            </w:r>
            <w:r w:rsidRPr="00F6651D">
              <w:rPr>
                <w:rFonts w:ascii="Times New Roman" w:eastAsia="Times New Roman" w:hAnsi="Times New Roman" w:cs="Times New Roman"/>
                <w:i/>
                <w:snapToGrid w:val="0"/>
              </w:rPr>
              <w:t xml:space="preserve"> </w:t>
            </w:r>
          </w:p>
        </w:tc>
        <w:tc>
          <w:tcPr>
            <w:tcW w:w="1067" w:type="pct"/>
            <w:tcBorders>
              <w:top w:val="single" w:sz="4" w:space="0" w:color="auto"/>
              <w:left w:val="single" w:sz="4" w:space="0" w:color="auto"/>
              <w:bottom w:val="single" w:sz="4" w:space="0" w:color="auto"/>
              <w:right w:val="single" w:sz="4" w:space="0" w:color="auto"/>
            </w:tcBorders>
          </w:tcPr>
          <w:p w14:paraId="416BE3A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r>
      <w:tr w:rsidR="00F6651D" w:rsidRPr="00F6651D" w14:paraId="60CBDF45" w14:textId="77777777" w:rsidTr="00F34759">
        <w:tc>
          <w:tcPr>
            <w:tcW w:w="1055" w:type="pct"/>
            <w:tcBorders>
              <w:top w:val="single" w:sz="4" w:space="0" w:color="auto"/>
              <w:left w:val="single" w:sz="4" w:space="0" w:color="auto"/>
              <w:bottom w:val="single" w:sz="4" w:space="0" w:color="auto"/>
              <w:right w:val="single" w:sz="4" w:space="0" w:color="auto"/>
            </w:tcBorders>
            <w:hideMark/>
          </w:tcPr>
          <w:p w14:paraId="012B4349"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Inkstų ir šlapimo takų sutrikimai</w:t>
            </w:r>
          </w:p>
        </w:tc>
        <w:tc>
          <w:tcPr>
            <w:tcW w:w="782" w:type="pct"/>
            <w:tcBorders>
              <w:top w:val="single" w:sz="4" w:space="0" w:color="auto"/>
              <w:left w:val="single" w:sz="4" w:space="0" w:color="auto"/>
              <w:bottom w:val="single" w:sz="4" w:space="0" w:color="auto"/>
              <w:right w:val="single" w:sz="4" w:space="0" w:color="auto"/>
            </w:tcBorders>
          </w:tcPr>
          <w:p w14:paraId="73C10AE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822" w:type="pct"/>
            <w:tcBorders>
              <w:top w:val="single" w:sz="4" w:space="0" w:color="auto"/>
              <w:left w:val="single" w:sz="4" w:space="0" w:color="auto"/>
              <w:bottom w:val="single" w:sz="4" w:space="0" w:color="auto"/>
              <w:right w:val="single" w:sz="4" w:space="0" w:color="auto"/>
            </w:tcBorders>
          </w:tcPr>
          <w:p w14:paraId="4FCB3EE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1274" w:type="pct"/>
            <w:tcBorders>
              <w:top w:val="single" w:sz="4" w:space="0" w:color="auto"/>
              <w:left w:val="single" w:sz="4" w:space="0" w:color="auto"/>
              <w:bottom w:val="single" w:sz="4" w:space="0" w:color="auto"/>
              <w:right w:val="single" w:sz="4" w:space="0" w:color="auto"/>
            </w:tcBorders>
          </w:tcPr>
          <w:p w14:paraId="43389E7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1067" w:type="pct"/>
            <w:tcBorders>
              <w:top w:val="single" w:sz="4" w:space="0" w:color="auto"/>
              <w:left w:val="single" w:sz="4" w:space="0" w:color="auto"/>
              <w:bottom w:val="single" w:sz="4" w:space="0" w:color="auto"/>
              <w:right w:val="single" w:sz="4" w:space="0" w:color="auto"/>
            </w:tcBorders>
            <w:hideMark/>
          </w:tcPr>
          <w:p w14:paraId="6E2371A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snapToGrid w:val="0"/>
              </w:rPr>
              <w:t>Inkstų funkcijos sutrikimas, ūminis inkstų nepakankamumas</w:t>
            </w:r>
          </w:p>
        </w:tc>
      </w:tr>
      <w:tr w:rsidR="00F6651D" w:rsidRPr="00F6651D" w14:paraId="3C407F93" w14:textId="77777777" w:rsidTr="00F34759">
        <w:tc>
          <w:tcPr>
            <w:tcW w:w="1055" w:type="pct"/>
            <w:tcBorders>
              <w:top w:val="single" w:sz="4" w:space="0" w:color="auto"/>
              <w:left w:val="single" w:sz="4" w:space="0" w:color="auto"/>
              <w:bottom w:val="single" w:sz="4" w:space="0" w:color="auto"/>
              <w:right w:val="single" w:sz="4" w:space="0" w:color="auto"/>
            </w:tcBorders>
            <w:hideMark/>
          </w:tcPr>
          <w:p w14:paraId="08413E8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Lytinės sistemos ir krūties sutrikimai</w:t>
            </w:r>
          </w:p>
        </w:tc>
        <w:tc>
          <w:tcPr>
            <w:tcW w:w="782" w:type="pct"/>
            <w:tcBorders>
              <w:top w:val="single" w:sz="4" w:space="0" w:color="auto"/>
              <w:left w:val="single" w:sz="4" w:space="0" w:color="auto"/>
              <w:bottom w:val="single" w:sz="4" w:space="0" w:color="auto"/>
              <w:right w:val="single" w:sz="4" w:space="0" w:color="auto"/>
            </w:tcBorders>
          </w:tcPr>
          <w:p w14:paraId="4A094A9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822" w:type="pct"/>
            <w:tcBorders>
              <w:top w:val="single" w:sz="4" w:space="0" w:color="auto"/>
              <w:left w:val="single" w:sz="4" w:space="0" w:color="auto"/>
              <w:bottom w:val="single" w:sz="4" w:space="0" w:color="auto"/>
              <w:right w:val="single" w:sz="4" w:space="0" w:color="auto"/>
            </w:tcBorders>
          </w:tcPr>
          <w:p w14:paraId="617F528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c>
          <w:tcPr>
            <w:tcW w:w="1274" w:type="pct"/>
            <w:tcBorders>
              <w:top w:val="single" w:sz="4" w:space="0" w:color="auto"/>
              <w:left w:val="single" w:sz="4" w:space="0" w:color="auto"/>
              <w:bottom w:val="single" w:sz="4" w:space="0" w:color="auto"/>
              <w:right w:val="single" w:sz="4" w:space="0" w:color="auto"/>
            </w:tcBorders>
            <w:hideMark/>
          </w:tcPr>
          <w:p w14:paraId="6C8CFBEC"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roofErr w:type="spellStart"/>
            <w:r w:rsidRPr="00F6651D">
              <w:rPr>
                <w:rFonts w:ascii="Times New Roman" w:eastAsia="Times New Roman" w:hAnsi="Times New Roman" w:cs="Times New Roman"/>
                <w:snapToGrid w:val="0"/>
              </w:rPr>
              <w:t>Menoragija</w:t>
            </w:r>
            <w:proofErr w:type="spellEnd"/>
          </w:p>
        </w:tc>
        <w:tc>
          <w:tcPr>
            <w:tcW w:w="1067" w:type="pct"/>
            <w:tcBorders>
              <w:top w:val="single" w:sz="4" w:space="0" w:color="auto"/>
              <w:left w:val="single" w:sz="4" w:space="0" w:color="auto"/>
              <w:bottom w:val="single" w:sz="4" w:space="0" w:color="auto"/>
              <w:right w:val="single" w:sz="4" w:space="0" w:color="auto"/>
            </w:tcBorders>
          </w:tcPr>
          <w:p w14:paraId="77A97D8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tc>
      </w:tr>
    </w:tbl>
    <w:p w14:paraId="116B0FC9"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u w:val="single"/>
        </w:rPr>
      </w:pPr>
    </w:p>
    <w:p w14:paraId="53493C47"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u w:val="single"/>
        </w:rPr>
      </w:pPr>
      <w:r w:rsidRPr="00F6651D">
        <w:rPr>
          <w:rFonts w:ascii="Times New Roman" w:eastAsia="Times New Roman" w:hAnsi="Times New Roman" w:cs="Times New Roman"/>
          <w:snapToGrid w:val="0"/>
          <w:u w:val="single"/>
        </w:rPr>
        <w:t>Pranešimas apie įtariamas nepageidaujamas reakcijas</w:t>
      </w:r>
    </w:p>
    <w:p w14:paraId="3B9A5AB7" w14:textId="77777777" w:rsidR="008707FD" w:rsidRPr="008707FD" w:rsidRDefault="008707FD" w:rsidP="008707FD">
      <w:pPr>
        <w:tabs>
          <w:tab w:val="left" w:pos="567"/>
        </w:tabs>
        <w:autoSpaceDE w:val="0"/>
        <w:autoSpaceDN w:val="0"/>
        <w:adjustRightInd w:val="0"/>
        <w:spacing w:line="260" w:lineRule="exact"/>
        <w:ind w:left="0" w:firstLine="0"/>
        <w:jc w:val="both"/>
        <w:rPr>
          <w:rFonts w:ascii="Times New Roman" w:eastAsia="Times New Roman" w:hAnsi="Times New Roman" w:cs="Times New Roman"/>
          <w:noProof/>
          <w:snapToGrid w:val="0"/>
          <w:szCs w:val="24"/>
        </w:rPr>
      </w:pPr>
      <w:r w:rsidRPr="008707FD">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8707FD">
        <w:rPr>
          <w:rFonts w:ascii="Times New Roman" w:eastAsia="Times New Roman" w:hAnsi="Times New Roman" w:cs="Times New Roman"/>
          <w:snapToGrid w:val="0"/>
          <w:szCs w:val="24"/>
        </w:rPr>
        <w:t xml:space="preserve"> </w:t>
      </w:r>
      <w:r w:rsidRPr="008707FD">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8707FD">
          <w:rPr>
            <w:rFonts w:ascii="Times New Roman" w:eastAsia="Times New Roman" w:hAnsi="Times New Roman" w:cs="Times New Roman"/>
            <w:noProof/>
            <w:snapToGrid w:val="0"/>
            <w:color w:val="0000FF"/>
            <w:szCs w:val="24"/>
            <w:u w:val="single"/>
          </w:rPr>
          <w:t>https://vapris.vvkt.lt/vvkt-web/public/nrvSpecialist</w:t>
        </w:r>
      </w:hyperlink>
      <w:r w:rsidRPr="008707FD">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sidRPr="008707FD">
          <w:rPr>
            <w:rFonts w:ascii="Times New Roman" w:eastAsia="Times New Roman" w:hAnsi="Times New Roman" w:cs="Times New Roman"/>
            <w:noProof/>
            <w:snapToGrid w:val="0"/>
            <w:color w:val="0000FF"/>
            <w:szCs w:val="24"/>
            <w:u w:val="single"/>
          </w:rPr>
          <w:t>https://www.vvkt.lt/index.php?1399030386</w:t>
        </w:r>
      </w:hyperlink>
      <w:r w:rsidRPr="008707FD">
        <w:rPr>
          <w:rFonts w:ascii="Times New Roman" w:eastAsia="Times New Roman" w:hAnsi="Times New Roman" w:cs="Times New Roman"/>
          <w:noProof/>
          <w:snapToGrid w:val="0"/>
          <w:szCs w:val="24"/>
        </w:rPr>
        <w:t>, ir atsiųsti elektroniniu paštu (adresu NepageidaujamaR@vvkt.lt).</w:t>
      </w:r>
    </w:p>
    <w:p w14:paraId="2B97000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5AE94624"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4.9</w:t>
      </w:r>
      <w:r w:rsidRPr="00F6651D">
        <w:rPr>
          <w:rFonts w:ascii="Times New Roman" w:eastAsia="Times New Roman" w:hAnsi="Times New Roman" w:cs="Times New Roman"/>
          <w:b/>
          <w:lang w:eastAsia="lt-LT"/>
        </w:rPr>
        <w:tab/>
        <w:t>Perdozavimas</w:t>
      </w:r>
    </w:p>
    <w:p w14:paraId="4234A9F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796A6A15"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Nors kiekvienam pacientui poveikis gali labai skirtis, laikoma, kad suaugusiems žmonėms toksinį poveikį sukelia 200 mg/kg kūno svorio dozė, vaikams − 100 mg/kg kūno svorio dozė. Mirtina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dozė yra 25</w:t>
      </w:r>
      <w:r w:rsidRPr="00F6651D">
        <w:rPr>
          <w:rFonts w:ascii="Times New Roman" w:eastAsia="Calibri" w:hAnsi="Times New Roman" w:cs="Times New Roman"/>
        </w:rPr>
        <w:noBreakHyphen/>
        <w:t xml:space="preserve">30 gramų. Intoksikaciją rodo didesnė kaip 300 mg/l </w:t>
      </w:r>
      <w:proofErr w:type="spellStart"/>
      <w:r w:rsidRPr="00F6651D">
        <w:rPr>
          <w:rFonts w:ascii="Times New Roman" w:eastAsia="Calibri" w:hAnsi="Times New Roman" w:cs="Times New Roman"/>
        </w:rPr>
        <w:t>salicilatų</w:t>
      </w:r>
      <w:proofErr w:type="spellEnd"/>
      <w:r w:rsidRPr="00F6651D">
        <w:rPr>
          <w:rFonts w:ascii="Times New Roman" w:eastAsia="Calibri" w:hAnsi="Times New Roman" w:cs="Times New Roman"/>
        </w:rPr>
        <w:t xml:space="preserve"> koncentracija kraujo plazmoje. Didesnė kaip 500 mg/l koncentracija suaugusių žmonių kraujo plazmoje ir didesnė kaip 300 mg/l vaikų kraujo plazmoje paprastai sukelia sunkų toksinį poveikį.</w:t>
      </w:r>
    </w:p>
    <w:p w14:paraId="0274AEA7"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Perdozavimas gali sukelti žalingą poveikį senyviems pacientams ir ypač mažiems vaikams (perdozavimas gydymo metu ar dažnas netyčinis perdozavimas gali sukelti mirtį).</w:t>
      </w:r>
    </w:p>
    <w:p w14:paraId="515CFC6E"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774CF7E7" w14:textId="77777777" w:rsidR="00F6651D" w:rsidRPr="00F6651D" w:rsidRDefault="00F6651D" w:rsidP="00F6651D">
      <w:pPr>
        <w:widowControl w:val="0"/>
        <w:tabs>
          <w:tab w:val="left" w:pos="567"/>
        </w:tabs>
        <w:ind w:left="0" w:firstLine="0"/>
        <w:rPr>
          <w:rFonts w:ascii="Times New Roman" w:eastAsia="Calibri" w:hAnsi="Times New Roman" w:cs="Times New Roman"/>
          <w:bCs/>
          <w:iCs/>
          <w:u w:val="single"/>
        </w:rPr>
      </w:pPr>
      <w:r w:rsidRPr="00F6651D">
        <w:rPr>
          <w:rFonts w:ascii="Times New Roman" w:eastAsia="Calibri" w:hAnsi="Times New Roman" w:cs="Times New Roman"/>
          <w:bCs/>
          <w:iCs/>
          <w:u w:val="single"/>
        </w:rPr>
        <w:t>Vidutinio sunkumo intoksikacijos simptomai</w:t>
      </w:r>
    </w:p>
    <w:p w14:paraId="5ECF57FF"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Ūžesys (</w:t>
      </w:r>
      <w:proofErr w:type="spellStart"/>
      <w:r w:rsidRPr="00F6651D">
        <w:rPr>
          <w:rFonts w:ascii="Times New Roman" w:eastAsia="Calibri" w:hAnsi="Times New Roman" w:cs="Times New Roman"/>
          <w:i/>
        </w:rPr>
        <w:t>tinnitus</w:t>
      </w:r>
      <w:proofErr w:type="spellEnd"/>
      <w:r w:rsidRPr="00F6651D">
        <w:rPr>
          <w:rFonts w:ascii="Times New Roman" w:eastAsia="Calibri" w:hAnsi="Times New Roman" w:cs="Times New Roman"/>
        </w:rPr>
        <w:t>), klausos sutrikimas, galvos skausmas, galvos svaigimas (</w:t>
      </w:r>
      <w:proofErr w:type="spellStart"/>
      <w:r w:rsidRPr="00F6651D">
        <w:rPr>
          <w:rFonts w:ascii="Times New Roman" w:eastAsia="Calibri" w:hAnsi="Times New Roman" w:cs="Times New Roman"/>
          <w:i/>
        </w:rPr>
        <w:t>vertigo</w:t>
      </w:r>
      <w:proofErr w:type="spellEnd"/>
      <w:r w:rsidRPr="00F6651D">
        <w:rPr>
          <w:rFonts w:ascii="Times New Roman" w:eastAsia="Calibri" w:hAnsi="Times New Roman" w:cs="Times New Roman"/>
        </w:rPr>
        <w:t>), sumišimas ir virškinimo trakto simptomai (pykinimas, vėmimas ir pilvo skausmas).</w:t>
      </w:r>
    </w:p>
    <w:p w14:paraId="536FADDF" w14:textId="77777777" w:rsidR="00F6651D" w:rsidRPr="00F6651D" w:rsidRDefault="00F6651D" w:rsidP="00F6651D">
      <w:pPr>
        <w:widowControl w:val="0"/>
        <w:tabs>
          <w:tab w:val="left" w:pos="567"/>
        </w:tabs>
        <w:ind w:left="0" w:firstLine="0"/>
        <w:rPr>
          <w:rFonts w:ascii="Times New Roman" w:eastAsia="Calibri" w:hAnsi="Times New Roman" w:cs="Times New Roman"/>
          <w:b/>
          <w:bCs/>
          <w:i/>
          <w:iCs/>
        </w:rPr>
      </w:pPr>
    </w:p>
    <w:p w14:paraId="7E6E34DA" w14:textId="77777777" w:rsidR="00F6651D" w:rsidRPr="00F6651D" w:rsidRDefault="00F6651D" w:rsidP="00F6651D">
      <w:pPr>
        <w:widowControl w:val="0"/>
        <w:tabs>
          <w:tab w:val="left" w:pos="567"/>
        </w:tabs>
        <w:ind w:left="0" w:firstLine="0"/>
        <w:rPr>
          <w:rFonts w:ascii="Times New Roman" w:eastAsia="Calibri" w:hAnsi="Times New Roman" w:cs="Times New Roman"/>
          <w:bCs/>
          <w:iCs/>
          <w:u w:val="single"/>
        </w:rPr>
      </w:pPr>
      <w:r w:rsidRPr="00F6651D">
        <w:rPr>
          <w:rFonts w:ascii="Times New Roman" w:eastAsia="Calibri" w:hAnsi="Times New Roman" w:cs="Times New Roman"/>
          <w:bCs/>
          <w:iCs/>
          <w:u w:val="single"/>
        </w:rPr>
        <w:t>Sunkios intoksikacijos simptomai</w:t>
      </w:r>
    </w:p>
    <w:p w14:paraId="64EE7E2A"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Simptomai yra susiję su sunkiu rūgščių ir šarmų pusiausvyros sutrikimu. Pirmiausia pasireiškia hiperventiliacija, kuri sukelia respiracinę </w:t>
      </w:r>
      <w:proofErr w:type="spellStart"/>
      <w:r w:rsidRPr="00F6651D">
        <w:rPr>
          <w:rFonts w:ascii="Times New Roman" w:eastAsia="Calibri" w:hAnsi="Times New Roman" w:cs="Times New Roman"/>
        </w:rPr>
        <w:t>alkalozę</w:t>
      </w:r>
      <w:proofErr w:type="spellEnd"/>
      <w:r w:rsidRPr="00F6651D">
        <w:rPr>
          <w:rFonts w:ascii="Times New Roman" w:eastAsia="Calibri" w:hAnsi="Times New Roman" w:cs="Times New Roman"/>
        </w:rPr>
        <w:t xml:space="preserve">. Vėliau dėl kvėpavimo centro slopinimo pasireiškia respiracinė </w:t>
      </w:r>
      <w:proofErr w:type="spellStart"/>
      <w:r w:rsidRPr="00F6651D">
        <w:rPr>
          <w:rFonts w:ascii="Times New Roman" w:eastAsia="Calibri" w:hAnsi="Times New Roman" w:cs="Times New Roman"/>
        </w:rPr>
        <w:t>acidozė</w:t>
      </w:r>
      <w:proofErr w:type="spellEnd"/>
      <w:r w:rsidRPr="00F6651D">
        <w:rPr>
          <w:rFonts w:ascii="Times New Roman" w:eastAsia="Calibri" w:hAnsi="Times New Roman" w:cs="Times New Roman"/>
        </w:rPr>
        <w:t xml:space="preserve">. Be to, </w:t>
      </w:r>
      <w:proofErr w:type="spellStart"/>
      <w:r w:rsidRPr="00F6651D">
        <w:rPr>
          <w:rFonts w:ascii="Times New Roman" w:eastAsia="Calibri" w:hAnsi="Times New Roman" w:cs="Times New Roman"/>
        </w:rPr>
        <w:t>salicilatai</w:t>
      </w:r>
      <w:proofErr w:type="spellEnd"/>
      <w:r w:rsidRPr="00F6651D">
        <w:rPr>
          <w:rFonts w:ascii="Times New Roman" w:eastAsia="Calibri" w:hAnsi="Times New Roman" w:cs="Times New Roman"/>
        </w:rPr>
        <w:t xml:space="preserve"> sukelia ir </w:t>
      </w:r>
      <w:proofErr w:type="spellStart"/>
      <w:r w:rsidRPr="00F6651D">
        <w:rPr>
          <w:rFonts w:ascii="Times New Roman" w:eastAsia="Calibri" w:hAnsi="Times New Roman" w:cs="Times New Roman"/>
        </w:rPr>
        <w:t>metabolinę</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acidozę</w:t>
      </w:r>
      <w:proofErr w:type="spellEnd"/>
      <w:r w:rsidRPr="00F6651D">
        <w:rPr>
          <w:rFonts w:ascii="Times New Roman" w:eastAsia="Calibri" w:hAnsi="Times New Roman" w:cs="Times New Roman"/>
        </w:rPr>
        <w:t>.</w:t>
      </w:r>
    </w:p>
    <w:p w14:paraId="2C6AEB8C"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Kadangi mažiems vaikams intoksikacija yra pastebima tik vėlyvosiomis stadijomis, jiems paprastai būna pasireiškusi </w:t>
      </w:r>
      <w:proofErr w:type="spellStart"/>
      <w:r w:rsidRPr="00F6651D">
        <w:rPr>
          <w:rFonts w:ascii="Times New Roman" w:eastAsia="Calibri" w:hAnsi="Times New Roman" w:cs="Times New Roman"/>
        </w:rPr>
        <w:t>acidozė</w:t>
      </w:r>
      <w:proofErr w:type="spellEnd"/>
      <w:r w:rsidRPr="00F6651D">
        <w:rPr>
          <w:rFonts w:ascii="Times New Roman" w:eastAsia="Calibri" w:hAnsi="Times New Roman" w:cs="Times New Roman"/>
        </w:rPr>
        <w:t>.</w:t>
      </w:r>
    </w:p>
    <w:p w14:paraId="1CDB2EFB" w14:textId="631B33C2"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Be to, gali atsirasti toliau išvardyti simptomai: hipertermija ir smarkus prakaitavimas, sukeliantis dehidrataciją: neramumas, traukuliai, haliucinacijos ir hipoglikemija. Centrinės nervų sistemos slopinimas gali sukelti komą, kardiovaskulinį </w:t>
      </w:r>
      <w:proofErr w:type="spellStart"/>
      <w:r w:rsidRPr="00F6651D">
        <w:rPr>
          <w:rFonts w:ascii="Times New Roman" w:eastAsia="Calibri" w:hAnsi="Times New Roman" w:cs="Times New Roman"/>
        </w:rPr>
        <w:t>kolapsą</w:t>
      </w:r>
      <w:proofErr w:type="spellEnd"/>
      <w:r w:rsidRPr="00F6651D">
        <w:rPr>
          <w:rFonts w:ascii="Times New Roman" w:eastAsia="Calibri" w:hAnsi="Times New Roman" w:cs="Times New Roman"/>
        </w:rPr>
        <w:t xml:space="preserve"> ar kvėpavimo sustojimą.</w:t>
      </w:r>
    </w:p>
    <w:p w14:paraId="1FA613D9" w14:textId="77777777" w:rsidR="00F6651D" w:rsidRPr="00F6651D" w:rsidRDefault="00F6651D" w:rsidP="00F6651D">
      <w:pPr>
        <w:widowControl w:val="0"/>
        <w:tabs>
          <w:tab w:val="left" w:pos="567"/>
        </w:tabs>
        <w:ind w:left="0" w:firstLine="0"/>
        <w:rPr>
          <w:rFonts w:ascii="Times New Roman" w:eastAsia="Calibri" w:hAnsi="Times New Roman" w:cs="Times New Roman"/>
          <w:b/>
          <w:bCs/>
          <w:i/>
          <w:iCs/>
        </w:rPr>
      </w:pPr>
    </w:p>
    <w:p w14:paraId="41543C4E"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r w:rsidRPr="00F6651D">
        <w:rPr>
          <w:rFonts w:ascii="Times New Roman" w:eastAsia="Calibri" w:hAnsi="Times New Roman" w:cs="Times New Roman"/>
          <w:bCs/>
          <w:iCs/>
          <w:u w:val="single"/>
        </w:rPr>
        <w:t>Gydymas</w:t>
      </w:r>
    </w:p>
    <w:p w14:paraId="579A5952"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Jei išgeriama toksinė dozė, pacientą būtina gydyti ligoninėje. Jei intoksikacija yra vidutinio sunkumo, būtina bandyti sukelti vėmimą.</w:t>
      </w:r>
    </w:p>
    <w:p w14:paraId="57618896"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Jei tai nepavyksta, tuo atveju, jei išgerta didelė dozė, pirmąją valandą po pavartojimo galima bandyti plauti skrandį. Po to reikia skirti aktyvintosios anglies (</w:t>
      </w:r>
      <w:proofErr w:type="spellStart"/>
      <w:r w:rsidRPr="00F6651D">
        <w:rPr>
          <w:rFonts w:ascii="Times New Roman" w:eastAsia="Calibri" w:hAnsi="Times New Roman" w:cs="Times New Roman"/>
        </w:rPr>
        <w:t>adsorbento</w:t>
      </w:r>
      <w:proofErr w:type="spellEnd"/>
      <w:r w:rsidRPr="00F6651D">
        <w:rPr>
          <w:rFonts w:ascii="Times New Roman" w:eastAsia="Calibri" w:hAnsi="Times New Roman" w:cs="Times New Roman"/>
        </w:rPr>
        <w:t>) ir natrio sulfato (vidurius paleidžiančio preparato).</w:t>
      </w:r>
    </w:p>
    <w:p w14:paraId="53C1CE9D"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Galima skirti vienkartinę aktyvintosios anglies dozę (50 g suaugusiam žmogui, 1 g/kg kūno svorio jaunesniam kaip 12 metų vaikui).</w:t>
      </w:r>
    </w:p>
    <w:p w14:paraId="4D203AFF"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Reikia šarminti šlapimą (sulašinti 250 </w:t>
      </w:r>
      <w:proofErr w:type="spellStart"/>
      <w:r w:rsidRPr="00F6651D">
        <w:rPr>
          <w:rFonts w:ascii="Times New Roman" w:eastAsia="Calibri" w:hAnsi="Times New Roman" w:cs="Times New Roman"/>
        </w:rPr>
        <w:t>mmol</w:t>
      </w:r>
      <w:proofErr w:type="spellEnd"/>
      <w:r w:rsidRPr="00F6651D">
        <w:rPr>
          <w:rFonts w:ascii="Times New Roman" w:eastAsia="Calibri" w:hAnsi="Times New Roman" w:cs="Times New Roman"/>
        </w:rPr>
        <w:t xml:space="preserve"> NaHCO</w:t>
      </w:r>
      <w:r w:rsidRPr="00F6651D">
        <w:rPr>
          <w:rFonts w:ascii="Times New Roman" w:eastAsia="Calibri" w:hAnsi="Times New Roman" w:cs="Times New Roman"/>
          <w:vertAlign w:val="subscript"/>
        </w:rPr>
        <w:t>3</w:t>
      </w:r>
      <w:r w:rsidRPr="00F6651D">
        <w:rPr>
          <w:rFonts w:ascii="Times New Roman" w:eastAsia="Calibri" w:hAnsi="Times New Roman" w:cs="Times New Roman"/>
        </w:rPr>
        <w:t xml:space="preserve"> per tris valandas), tikrinant jo pH.</w:t>
      </w:r>
    </w:p>
    <w:p w14:paraId="688419EF"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Jei intoksikacija sunki, rekomenduojama atlikti hemodializę.</w:t>
      </w:r>
    </w:p>
    <w:p w14:paraId="2EE3C2BD"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Pagal reikalą skiriamas kitoks simptominis gydymas.</w:t>
      </w:r>
    </w:p>
    <w:p w14:paraId="72B2892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464380DE"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6B3A263"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5.</w:t>
      </w:r>
      <w:r w:rsidRPr="00F6651D">
        <w:rPr>
          <w:rFonts w:ascii="Times New Roman" w:eastAsia="Times New Roman" w:hAnsi="Times New Roman" w:cs="Times New Roman"/>
          <w:b/>
          <w:lang w:eastAsia="lt-LT"/>
        </w:rPr>
        <w:tab/>
        <w:t>FARMAKOLOGINĖS SAVYBĖS</w:t>
      </w:r>
    </w:p>
    <w:p w14:paraId="54696C5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B6EC855"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5.1</w:t>
      </w:r>
      <w:r w:rsidRPr="00F6651D">
        <w:rPr>
          <w:rFonts w:ascii="Times New Roman" w:eastAsia="Times New Roman" w:hAnsi="Times New Roman" w:cs="Times New Roman"/>
          <w:b/>
          <w:lang w:eastAsia="lt-LT"/>
        </w:rPr>
        <w:tab/>
      </w:r>
      <w:proofErr w:type="spellStart"/>
      <w:r w:rsidRPr="00F6651D">
        <w:rPr>
          <w:rFonts w:ascii="Times New Roman" w:eastAsia="Times New Roman" w:hAnsi="Times New Roman" w:cs="Times New Roman"/>
          <w:b/>
          <w:lang w:eastAsia="lt-LT"/>
        </w:rPr>
        <w:t>Farmakodinaminės</w:t>
      </w:r>
      <w:proofErr w:type="spellEnd"/>
      <w:r w:rsidRPr="00F6651D">
        <w:rPr>
          <w:rFonts w:ascii="Times New Roman" w:eastAsia="Times New Roman" w:hAnsi="Times New Roman" w:cs="Times New Roman"/>
          <w:b/>
          <w:lang w:eastAsia="lt-LT"/>
        </w:rPr>
        <w:t xml:space="preserve"> savybės</w:t>
      </w:r>
    </w:p>
    <w:p w14:paraId="14084697"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
    <w:p w14:paraId="1C88BCF0"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Farmakoterapinė</w:t>
      </w:r>
      <w:proofErr w:type="spellEnd"/>
      <w:r w:rsidRPr="00F6651D">
        <w:rPr>
          <w:rFonts w:ascii="Times New Roman" w:eastAsia="Calibri" w:hAnsi="Times New Roman" w:cs="Times New Roman"/>
        </w:rPr>
        <w:t xml:space="preserve"> grupė – </w:t>
      </w:r>
      <w:proofErr w:type="spellStart"/>
      <w:r w:rsidRPr="00F6651D">
        <w:rPr>
          <w:rFonts w:ascii="Times New Roman" w:eastAsia="Calibri" w:hAnsi="Times New Roman" w:cs="Times New Roman"/>
        </w:rPr>
        <w:t>antitromboziniai</w:t>
      </w:r>
      <w:proofErr w:type="spellEnd"/>
      <w:r w:rsidRPr="00F6651D">
        <w:rPr>
          <w:rFonts w:ascii="Times New Roman" w:eastAsia="Calibri" w:hAnsi="Times New Roman" w:cs="Times New Roman"/>
        </w:rPr>
        <w:t xml:space="preserve"> preparatai, trombocitų </w:t>
      </w:r>
      <w:proofErr w:type="spellStart"/>
      <w:r w:rsidRPr="00F6651D">
        <w:rPr>
          <w:rFonts w:ascii="Times New Roman" w:eastAsia="Calibri" w:hAnsi="Times New Roman" w:cs="Times New Roman"/>
        </w:rPr>
        <w:t>agregacijos</w:t>
      </w:r>
      <w:proofErr w:type="spellEnd"/>
      <w:r w:rsidRPr="00F6651D">
        <w:rPr>
          <w:rFonts w:ascii="Times New Roman" w:eastAsia="Calibri" w:hAnsi="Times New Roman" w:cs="Times New Roman"/>
        </w:rPr>
        <w:t xml:space="preserve"> inhibitoriai, išskyrus hepariną, ATC kodas – B01AC06</w:t>
      </w:r>
    </w:p>
    <w:p w14:paraId="44C511DD"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574B1A7C"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r w:rsidRPr="00F6651D">
        <w:rPr>
          <w:rFonts w:ascii="Times New Roman" w:eastAsia="Calibri" w:hAnsi="Times New Roman" w:cs="Times New Roman"/>
          <w:u w:val="single"/>
        </w:rPr>
        <w:t>Veikimo mechanizmas</w:t>
      </w:r>
    </w:p>
    <w:p w14:paraId="7743E0A8"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slopina trombocitų </w:t>
      </w:r>
      <w:proofErr w:type="spellStart"/>
      <w:r w:rsidRPr="00F6651D">
        <w:rPr>
          <w:rFonts w:ascii="Times New Roman" w:eastAsia="Calibri" w:hAnsi="Times New Roman" w:cs="Times New Roman"/>
        </w:rPr>
        <w:t>agregaciją</w:t>
      </w:r>
      <w:proofErr w:type="spellEnd"/>
      <w:r w:rsidRPr="00F6651D">
        <w:rPr>
          <w:rFonts w:ascii="Times New Roman" w:eastAsia="Calibri" w:hAnsi="Times New Roman" w:cs="Times New Roman"/>
        </w:rPr>
        <w:t xml:space="preserve">: vykstant </w:t>
      </w:r>
      <w:proofErr w:type="spellStart"/>
      <w:r w:rsidRPr="00F6651D">
        <w:rPr>
          <w:rFonts w:ascii="Times New Roman" w:eastAsia="Calibri" w:hAnsi="Times New Roman" w:cs="Times New Roman"/>
        </w:rPr>
        <w:t>acetilinimui</w:t>
      </w:r>
      <w:proofErr w:type="spellEnd"/>
      <w:r w:rsidRPr="00F6651D">
        <w:rPr>
          <w:rFonts w:ascii="Times New Roman" w:eastAsia="Calibri" w:hAnsi="Times New Roman" w:cs="Times New Roman"/>
        </w:rPr>
        <w:t xml:space="preserve"> blokuojama trombocitų </w:t>
      </w:r>
      <w:proofErr w:type="spellStart"/>
      <w:r w:rsidRPr="00F6651D">
        <w:rPr>
          <w:rFonts w:ascii="Times New Roman" w:eastAsia="Calibri" w:hAnsi="Times New Roman" w:cs="Times New Roman"/>
        </w:rPr>
        <w:t>ciklooksigenazė</w:t>
      </w:r>
      <w:proofErr w:type="spellEnd"/>
      <w:r w:rsidRPr="00F6651D">
        <w:rPr>
          <w:rFonts w:ascii="Times New Roman" w:eastAsia="Calibri" w:hAnsi="Times New Roman" w:cs="Times New Roman"/>
        </w:rPr>
        <w:t xml:space="preserve"> ir slopinama </w:t>
      </w:r>
      <w:proofErr w:type="spellStart"/>
      <w:r w:rsidRPr="00F6651D">
        <w:rPr>
          <w:rFonts w:ascii="Times New Roman" w:eastAsia="Calibri" w:hAnsi="Times New Roman" w:cs="Times New Roman"/>
        </w:rPr>
        <w:t>tromboksano</w:t>
      </w:r>
      <w:proofErr w:type="spellEnd"/>
      <w:r w:rsidRPr="00F6651D">
        <w:rPr>
          <w:rFonts w:ascii="Times New Roman" w:eastAsia="Calibri" w:hAnsi="Times New Roman" w:cs="Times New Roman"/>
        </w:rPr>
        <w:t xml:space="preserve"> A</w:t>
      </w:r>
      <w:r w:rsidRPr="00F6651D">
        <w:rPr>
          <w:rFonts w:ascii="Times New Roman" w:eastAsia="Calibri" w:hAnsi="Times New Roman" w:cs="Times New Roman"/>
          <w:vertAlign w:val="subscript"/>
        </w:rPr>
        <w:t>2</w:t>
      </w:r>
      <w:r w:rsidRPr="00F6651D">
        <w:rPr>
          <w:rFonts w:ascii="Times New Roman" w:eastAsia="Calibri" w:hAnsi="Times New Roman" w:cs="Times New Roman"/>
        </w:rPr>
        <w:t xml:space="preserve"> (fiziologinį poveikį sukeliančios medžiagos, kurią išskiria trombocitai ir kuri yra svarbi pasireiškiant ateromų plyšimų komplikacijoms) sintezė.</w:t>
      </w:r>
    </w:p>
    <w:p w14:paraId="020E9687"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TXA</w:t>
      </w:r>
      <w:r w:rsidRPr="00F6651D">
        <w:rPr>
          <w:rFonts w:ascii="Times New Roman" w:eastAsia="Calibri" w:hAnsi="Times New Roman" w:cs="Times New Roman"/>
          <w:vertAlign w:val="subscript"/>
        </w:rPr>
        <w:t>2</w:t>
      </w:r>
      <w:r w:rsidRPr="00F6651D">
        <w:rPr>
          <w:rFonts w:ascii="Times New Roman" w:eastAsia="Calibri" w:hAnsi="Times New Roman" w:cs="Times New Roman"/>
        </w:rPr>
        <w:t xml:space="preserve"> sintezės slopinimas yra negrįžtamas, kadangi trombocitai, kuriuose nėra branduolių, negali sintezuoti naujos </w:t>
      </w:r>
      <w:proofErr w:type="spellStart"/>
      <w:r w:rsidRPr="00F6651D">
        <w:rPr>
          <w:rFonts w:ascii="Times New Roman" w:eastAsia="Calibri" w:hAnsi="Times New Roman" w:cs="Times New Roman"/>
        </w:rPr>
        <w:t>ciklooksigenazės</w:t>
      </w:r>
      <w:proofErr w:type="spellEnd"/>
      <w:r w:rsidRPr="00F6651D">
        <w:rPr>
          <w:rFonts w:ascii="Times New Roman" w:eastAsia="Calibri" w:hAnsi="Times New Roman" w:cs="Times New Roman"/>
        </w:rPr>
        <w:t xml:space="preserve"> (nes negali sintezuoti baltymų), kurią </w:t>
      </w:r>
      <w:proofErr w:type="spellStart"/>
      <w:r w:rsidRPr="00F6651D">
        <w:rPr>
          <w:rFonts w:ascii="Times New Roman" w:eastAsia="Calibri" w:hAnsi="Times New Roman" w:cs="Times New Roman"/>
        </w:rPr>
        <w:t>acetilino</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w:t>
      </w:r>
    </w:p>
    <w:p w14:paraId="04B17883"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2768E74D"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proofErr w:type="spellStart"/>
      <w:r w:rsidRPr="00F6651D">
        <w:rPr>
          <w:rFonts w:ascii="Times New Roman" w:eastAsia="Calibri" w:hAnsi="Times New Roman" w:cs="Times New Roman"/>
          <w:u w:val="single"/>
        </w:rPr>
        <w:t>Farmakodinaminis</w:t>
      </w:r>
      <w:proofErr w:type="spellEnd"/>
      <w:r w:rsidRPr="00F6651D">
        <w:rPr>
          <w:rFonts w:ascii="Times New Roman" w:eastAsia="Calibri" w:hAnsi="Times New Roman" w:cs="Times New Roman"/>
          <w:u w:val="single"/>
        </w:rPr>
        <w:t xml:space="preserve"> poveikis</w:t>
      </w:r>
    </w:p>
    <w:p w14:paraId="7E7E37CC"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Kartotinai vartojamos 20</w:t>
      </w:r>
      <w:r w:rsidRPr="00F6651D">
        <w:rPr>
          <w:rFonts w:ascii="Times New Roman" w:eastAsia="Calibri" w:hAnsi="Times New Roman" w:cs="Times New Roman"/>
        </w:rPr>
        <w:noBreakHyphen/>
        <w:t>325 mg dozės fermentų aktyvumą sumažina 30</w:t>
      </w:r>
      <w:r w:rsidRPr="00F6651D">
        <w:rPr>
          <w:rFonts w:ascii="Times New Roman" w:eastAsia="Calibri" w:hAnsi="Times New Roman" w:cs="Times New Roman"/>
        </w:rPr>
        <w:noBreakHyphen/>
        <w:t>95%.</w:t>
      </w:r>
    </w:p>
    <w:p w14:paraId="4B2F7EF6" w14:textId="259D866D"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Dėl negrįžtamo jungimosi poveikis išlieka tol, kol trombocitas nesuyra (7-10 dienų). Ilgalaikio gydymo atveju slopinamasis poveikis nesilpnėja, o gydymą nutraukus, po 24</w:t>
      </w:r>
      <w:r w:rsidRPr="00F6651D">
        <w:rPr>
          <w:rFonts w:ascii="Times New Roman" w:eastAsia="Calibri" w:hAnsi="Times New Roman" w:cs="Times New Roman"/>
        </w:rPr>
        <w:noBreakHyphen/>
        <w:t>48 valandų fermentų aktyvumas pradeda laipsniškai didėti atsirandant naujiems trombocitams.</w:t>
      </w:r>
    </w:p>
    <w:p w14:paraId="78269089"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kraujavimo laiką didina vidutiniškai maždaug 50</w:t>
      </w:r>
      <w:r w:rsidRPr="00F6651D">
        <w:rPr>
          <w:rFonts w:ascii="Times New Roman" w:eastAsia="Calibri" w:hAnsi="Times New Roman" w:cs="Times New Roman"/>
        </w:rPr>
        <w:noBreakHyphen/>
        <w:t>100%, tačiau poveikis kiekvienam pacientui gali skirtis.</w:t>
      </w:r>
    </w:p>
    <w:p w14:paraId="7A83CA8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Eksperimentinių tyrimų duomenys rodo, kad kartu vartojamas </w:t>
      </w:r>
      <w:proofErr w:type="spellStart"/>
      <w:r w:rsidRPr="00F6651D">
        <w:rPr>
          <w:rFonts w:ascii="Times New Roman" w:eastAsia="Calibri" w:hAnsi="Times New Roman" w:cs="Times New Roman"/>
        </w:rPr>
        <w:t>ibuprofenas</w:t>
      </w:r>
      <w:proofErr w:type="spellEnd"/>
      <w:r w:rsidRPr="00F6651D">
        <w:rPr>
          <w:rFonts w:ascii="Times New Roman" w:eastAsia="Calibri" w:hAnsi="Times New Roman" w:cs="Times New Roman"/>
        </w:rPr>
        <w:t xml:space="preserve"> gali slopinti mažų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dozių poveikį trombocitų </w:t>
      </w:r>
      <w:proofErr w:type="spellStart"/>
      <w:r w:rsidRPr="00F6651D">
        <w:rPr>
          <w:rFonts w:ascii="Times New Roman" w:eastAsia="Calibri" w:hAnsi="Times New Roman" w:cs="Times New Roman"/>
        </w:rPr>
        <w:t>agregacijai</w:t>
      </w:r>
      <w:proofErr w:type="spellEnd"/>
      <w:r w:rsidRPr="00F6651D">
        <w:rPr>
          <w:rFonts w:ascii="Times New Roman" w:eastAsia="Calibri" w:hAnsi="Times New Roman" w:cs="Times New Roman"/>
        </w:rPr>
        <w:t>.</w:t>
      </w:r>
    </w:p>
    <w:p w14:paraId="2CFEB448"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Vieno tyrimo metu vienkartinę 400 mg </w:t>
      </w:r>
      <w:proofErr w:type="spellStart"/>
      <w:r w:rsidRPr="00F6651D">
        <w:rPr>
          <w:rFonts w:ascii="Times New Roman" w:eastAsia="Calibri" w:hAnsi="Times New Roman" w:cs="Times New Roman"/>
        </w:rPr>
        <w:t>ibuprofeno</w:t>
      </w:r>
      <w:proofErr w:type="spellEnd"/>
      <w:r w:rsidRPr="00F6651D">
        <w:rPr>
          <w:rFonts w:ascii="Times New Roman" w:eastAsia="Calibri" w:hAnsi="Times New Roman" w:cs="Times New Roman"/>
        </w:rPr>
        <w:t xml:space="preserve"> dozę pavartojus 8 valandų laikotarpiu iki nedelsiamo atpalaidavimo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dozės (81 mg) vartojimo arba per 30 minučių po jo, pastebėtas susilpnėjęs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poveikis </w:t>
      </w:r>
      <w:proofErr w:type="spellStart"/>
      <w:r w:rsidRPr="00F6651D">
        <w:rPr>
          <w:rFonts w:ascii="Times New Roman" w:eastAsia="Calibri" w:hAnsi="Times New Roman" w:cs="Times New Roman"/>
        </w:rPr>
        <w:t>tromboksano</w:t>
      </w:r>
      <w:proofErr w:type="spellEnd"/>
      <w:r w:rsidRPr="00F6651D">
        <w:rPr>
          <w:rFonts w:ascii="Times New Roman" w:eastAsia="Calibri" w:hAnsi="Times New Roman" w:cs="Times New Roman"/>
        </w:rPr>
        <w:t xml:space="preserve"> formavimuisi arba trombocitų </w:t>
      </w:r>
      <w:proofErr w:type="spellStart"/>
      <w:r w:rsidRPr="00F6651D">
        <w:rPr>
          <w:rFonts w:ascii="Times New Roman" w:eastAsia="Calibri" w:hAnsi="Times New Roman" w:cs="Times New Roman"/>
        </w:rPr>
        <w:t>agregacijai</w:t>
      </w:r>
      <w:proofErr w:type="spellEnd"/>
      <w:r w:rsidRPr="00F6651D">
        <w:rPr>
          <w:rFonts w:ascii="Times New Roman" w:eastAsia="Calibri" w:hAnsi="Times New Roman" w:cs="Times New Roman"/>
        </w:rPr>
        <w:t xml:space="preserve">. Tačiau negausūs duomenys ir netikslumas perkeliant </w:t>
      </w:r>
      <w:proofErr w:type="spellStart"/>
      <w:r w:rsidRPr="00F6651D">
        <w:rPr>
          <w:rFonts w:ascii="Times New Roman" w:eastAsia="Calibri" w:hAnsi="Times New Roman" w:cs="Times New Roman"/>
          <w:i/>
        </w:rPr>
        <w:t>ex</w:t>
      </w:r>
      <w:proofErr w:type="spellEnd"/>
      <w:r w:rsidRPr="00F6651D">
        <w:rPr>
          <w:rFonts w:ascii="Times New Roman" w:eastAsia="Calibri" w:hAnsi="Times New Roman" w:cs="Times New Roman"/>
          <w:i/>
        </w:rPr>
        <w:t xml:space="preserve"> </w:t>
      </w:r>
      <w:proofErr w:type="spellStart"/>
      <w:r w:rsidRPr="00F6651D">
        <w:rPr>
          <w:rFonts w:ascii="Times New Roman" w:eastAsia="Calibri" w:hAnsi="Times New Roman" w:cs="Times New Roman"/>
          <w:i/>
        </w:rPr>
        <w:t>vivo</w:t>
      </w:r>
      <w:proofErr w:type="spellEnd"/>
      <w:r w:rsidRPr="00F6651D">
        <w:rPr>
          <w:rFonts w:ascii="Times New Roman" w:eastAsia="Calibri" w:hAnsi="Times New Roman" w:cs="Times New Roman"/>
        </w:rPr>
        <w:t xml:space="preserve"> duomenis į klinikinę patirtį neleidžia daryti griežtų išvadų dėl </w:t>
      </w:r>
      <w:proofErr w:type="spellStart"/>
      <w:r w:rsidRPr="00F6651D">
        <w:rPr>
          <w:rFonts w:ascii="Times New Roman" w:eastAsia="Calibri" w:hAnsi="Times New Roman" w:cs="Times New Roman"/>
        </w:rPr>
        <w:t>ibuprofeno</w:t>
      </w:r>
      <w:proofErr w:type="spellEnd"/>
      <w:r w:rsidRPr="00F6651D">
        <w:rPr>
          <w:rFonts w:ascii="Times New Roman" w:eastAsia="Calibri" w:hAnsi="Times New Roman" w:cs="Times New Roman"/>
        </w:rPr>
        <w:t xml:space="preserve"> reguliaraus vartojimo. Manoma, kad kliniškai reikšmingas poveikis, </w:t>
      </w:r>
      <w:proofErr w:type="spellStart"/>
      <w:r w:rsidRPr="00F6651D">
        <w:rPr>
          <w:rFonts w:ascii="Times New Roman" w:eastAsia="Calibri" w:hAnsi="Times New Roman" w:cs="Times New Roman"/>
        </w:rPr>
        <w:t>ibuprofeno</w:t>
      </w:r>
      <w:proofErr w:type="spellEnd"/>
      <w:r w:rsidRPr="00F6651D">
        <w:rPr>
          <w:rFonts w:ascii="Times New Roman" w:eastAsia="Calibri" w:hAnsi="Times New Roman" w:cs="Times New Roman"/>
        </w:rPr>
        <w:t xml:space="preserve"> vartojant nereguliariai, nėra tikėtinas.</w:t>
      </w:r>
    </w:p>
    <w:p w14:paraId="4256EA0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1B5CC70B"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5.2</w:t>
      </w:r>
      <w:r w:rsidRPr="00F6651D">
        <w:rPr>
          <w:rFonts w:ascii="Times New Roman" w:eastAsia="Times New Roman" w:hAnsi="Times New Roman" w:cs="Times New Roman"/>
          <w:b/>
          <w:lang w:eastAsia="lt-LT"/>
        </w:rPr>
        <w:tab/>
      </w:r>
      <w:proofErr w:type="spellStart"/>
      <w:r w:rsidRPr="00F6651D">
        <w:rPr>
          <w:rFonts w:ascii="Times New Roman" w:eastAsia="Times New Roman" w:hAnsi="Times New Roman" w:cs="Times New Roman"/>
          <w:b/>
          <w:lang w:eastAsia="lt-LT"/>
        </w:rPr>
        <w:t>Farmakokinetinės</w:t>
      </w:r>
      <w:proofErr w:type="spellEnd"/>
      <w:r w:rsidRPr="00F6651D">
        <w:rPr>
          <w:rFonts w:ascii="Times New Roman" w:eastAsia="Times New Roman" w:hAnsi="Times New Roman" w:cs="Times New Roman"/>
          <w:b/>
          <w:lang w:eastAsia="lt-LT"/>
        </w:rPr>
        <w:t xml:space="preserve"> savybės</w:t>
      </w:r>
    </w:p>
    <w:p w14:paraId="514CA2D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40F4A7A"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r w:rsidRPr="00F6651D">
        <w:rPr>
          <w:rFonts w:ascii="Times New Roman" w:eastAsia="Calibri" w:hAnsi="Times New Roman" w:cs="Times New Roman"/>
          <w:u w:val="single"/>
        </w:rPr>
        <w:t>Absorbcija</w:t>
      </w:r>
    </w:p>
    <w:p w14:paraId="59A8EB48"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Išgerta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greitai ir visiškai absorbuojama iš virškinimo trakto. Absorbcija daugiausia vyksta proksimalinėje plonosios žarnos dalyje. Vis dėlto reikšminga dozės dalis jau žarnos sienelėje hidrolizuojama į salicilo rūgštį absorbcijos metu. Hidrolizės laipsnis priklauso nuo absorbcijos greičio.</w:t>
      </w:r>
    </w:p>
    <w:p w14:paraId="40571581"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Nevalgius išgėrus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skrandyje neirių tablečių, maksimali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ir salicilo rūgšties koncentracija plazmoje atsiranda atitinkamai po 3,5 valandų ir 4,5 valandų. Jei tabletės geriamos su maistu, maksimali koncentracija plazmoje atsiranda maždaug 3 valandomis vėliau, nei tuo atveju, jei tablečių vartojama nevalgius.</w:t>
      </w:r>
    </w:p>
    <w:p w14:paraId="67E0C25D" w14:textId="77777777" w:rsidR="00F6651D" w:rsidRPr="00F6651D" w:rsidRDefault="00F6651D" w:rsidP="00F6651D">
      <w:pPr>
        <w:widowControl w:val="0"/>
        <w:tabs>
          <w:tab w:val="left" w:pos="567"/>
        </w:tabs>
        <w:ind w:left="0" w:firstLine="0"/>
        <w:rPr>
          <w:rFonts w:ascii="Times New Roman" w:eastAsia="Calibri" w:hAnsi="Times New Roman" w:cs="Times New Roman"/>
          <w:b/>
          <w:i/>
        </w:rPr>
      </w:pPr>
    </w:p>
    <w:p w14:paraId="348D5515"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r w:rsidRPr="00F6651D">
        <w:rPr>
          <w:rFonts w:ascii="Times New Roman" w:eastAsia="Calibri" w:hAnsi="Times New Roman" w:cs="Times New Roman"/>
          <w:u w:val="single"/>
        </w:rPr>
        <w:t>Pasiskirstymas</w:t>
      </w:r>
    </w:p>
    <w:p w14:paraId="2D05E4AA"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ir svarbiausias jos metabolitas salicilo rūgštis ekstensyviai jungiasi prie kraujo plazmos baltymų, daugiausia </w:t>
      </w:r>
      <w:proofErr w:type="spellStart"/>
      <w:r w:rsidRPr="00F6651D">
        <w:rPr>
          <w:rFonts w:ascii="Times New Roman" w:eastAsia="Calibri" w:hAnsi="Times New Roman" w:cs="Times New Roman"/>
        </w:rPr>
        <w:t>albuminų</w:t>
      </w:r>
      <w:proofErr w:type="spellEnd"/>
      <w:r w:rsidRPr="00F6651D">
        <w:rPr>
          <w:rFonts w:ascii="Times New Roman" w:eastAsia="Calibri" w:hAnsi="Times New Roman" w:cs="Times New Roman"/>
        </w:rPr>
        <w:t xml:space="preserve">, ir greitai pasiskirsto visose organizmo dalyse. Salicilo rūgšties jungimosi prie baltymų laipsnis labai priklauso nuo salicilo rūgšties ir </w:t>
      </w:r>
      <w:proofErr w:type="spellStart"/>
      <w:r w:rsidRPr="00F6651D">
        <w:rPr>
          <w:rFonts w:ascii="Times New Roman" w:eastAsia="Calibri" w:hAnsi="Times New Roman" w:cs="Times New Roman"/>
        </w:rPr>
        <w:t>albumino</w:t>
      </w:r>
      <w:proofErr w:type="spellEnd"/>
      <w:r w:rsidRPr="00F6651D">
        <w:rPr>
          <w:rFonts w:ascii="Times New Roman" w:eastAsia="Calibri" w:hAnsi="Times New Roman" w:cs="Times New Roman"/>
        </w:rPr>
        <w:t xml:space="preserve"> koncentracijos.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pasiskirstymo tūris yra maždaug 0,16 l/kg kūno svorio. Salicilo rūgštis lėtai difunduoja į sąnarių skystį, pereina pro placentą ir patenka į moters pieną.</w:t>
      </w:r>
    </w:p>
    <w:p w14:paraId="56222606"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77198CF7"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proofErr w:type="spellStart"/>
      <w:r w:rsidRPr="00F6651D">
        <w:rPr>
          <w:rFonts w:ascii="Times New Roman" w:eastAsia="Calibri" w:hAnsi="Times New Roman" w:cs="Times New Roman"/>
          <w:u w:val="single"/>
        </w:rPr>
        <w:t>Biotransformacija</w:t>
      </w:r>
      <w:proofErr w:type="spellEnd"/>
    </w:p>
    <w:p w14:paraId="2A41E94D" w14:textId="273ABB1F"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lang w:eastAsia="nl-NL"/>
        </w:rPr>
        <w:t>Acetilsalicilo</w:t>
      </w:r>
      <w:proofErr w:type="spellEnd"/>
      <w:r w:rsidRPr="00F6651D">
        <w:rPr>
          <w:rFonts w:ascii="Times New Roman" w:eastAsia="Calibri" w:hAnsi="Times New Roman" w:cs="Times New Roman"/>
          <w:lang w:eastAsia="nl-NL"/>
        </w:rPr>
        <w:t xml:space="preserve"> rūgštis greitai </w:t>
      </w:r>
      <w:proofErr w:type="spellStart"/>
      <w:r w:rsidRPr="00F6651D">
        <w:rPr>
          <w:rFonts w:ascii="Times New Roman" w:eastAsia="Calibri" w:hAnsi="Times New Roman" w:cs="Times New Roman"/>
          <w:lang w:eastAsia="nl-NL"/>
        </w:rPr>
        <w:t>metabolizuojama</w:t>
      </w:r>
      <w:proofErr w:type="spellEnd"/>
      <w:r w:rsidRPr="00F6651D">
        <w:rPr>
          <w:rFonts w:ascii="Times New Roman" w:eastAsia="Calibri" w:hAnsi="Times New Roman" w:cs="Times New Roman"/>
          <w:lang w:eastAsia="nl-NL"/>
        </w:rPr>
        <w:t xml:space="preserve"> į salicilo rūgštį, pusinis laikas yra 15-30 minučių. Po to salicilo rūgštis daugiausia verčiama į glicino ir </w:t>
      </w:r>
      <w:proofErr w:type="spellStart"/>
      <w:r w:rsidRPr="00F6651D">
        <w:rPr>
          <w:rFonts w:ascii="Times New Roman" w:eastAsia="Calibri" w:hAnsi="Times New Roman" w:cs="Times New Roman"/>
          <w:lang w:eastAsia="nl-NL"/>
        </w:rPr>
        <w:t>gliukurono</w:t>
      </w:r>
      <w:proofErr w:type="spellEnd"/>
      <w:r w:rsidRPr="00F6651D">
        <w:rPr>
          <w:rFonts w:ascii="Times New Roman" w:eastAsia="Calibri" w:hAnsi="Times New Roman" w:cs="Times New Roman"/>
          <w:lang w:eastAsia="nl-NL"/>
        </w:rPr>
        <w:t xml:space="preserve"> rūgšties </w:t>
      </w:r>
      <w:proofErr w:type="spellStart"/>
      <w:r w:rsidRPr="00F6651D">
        <w:rPr>
          <w:rFonts w:ascii="Times New Roman" w:eastAsia="Calibri" w:hAnsi="Times New Roman" w:cs="Times New Roman"/>
          <w:lang w:eastAsia="nl-NL"/>
        </w:rPr>
        <w:t>konjugatus</w:t>
      </w:r>
      <w:proofErr w:type="spellEnd"/>
      <w:r w:rsidRPr="00F6651D">
        <w:rPr>
          <w:rFonts w:ascii="Times New Roman" w:eastAsia="Calibri" w:hAnsi="Times New Roman" w:cs="Times New Roman"/>
          <w:lang w:eastAsia="nl-NL"/>
        </w:rPr>
        <w:t xml:space="preserve">, be to, randama šiek tiek </w:t>
      </w:r>
      <w:proofErr w:type="spellStart"/>
      <w:r w:rsidRPr="00F6651D">
        <w:rPr>
          <w:rFonts w:ascii="Times New Roman" w:eastAsia="Calibri" w:hAnsi="Times New Roman" w:cs="Times New Roman"/>
        </w:rPr>
        <w:t>gen</w:t>
      </w:r>
      <w:r w:rsidR="00C40C73">
        <w:rPr>
          <w:rFonts w:ascii="Times New Roman" w:eastAsia="Calibri" w:hAnsi="Times New Roman" w:cs="Times New Roman"/>
        </w:rPr>
        <w:t>tizino</w:t>
      </w:r>
      <w:proofErr w:type="spellEnd"/>
      <w:r w:rsidRPr="00F6651D">
        <w:rPr>
          <w:rFonts w:ascii="Times New Roman" w:eastAsia="Calibri" w:hAnsi="Times New Roman" w:cs="Times New Roman"/>
        </w:rPr>
        <w:t xml:space="preserve"> rūgšties.</w:t>
      </w:r>
    </w:p>
    <w:p w14:paraId="3D9FF555"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Salicilo rūgšties eliminacijos kinetika priklauso nuo dozės, kadangi metabolizmą riboja kepenų fermentų gebėjimas </w:t>
      </w:r>
      <w:proofErr w:type="spellStart"/>
      <w:r w:rsidRPr="00F6651D">
        <w:rPr>
          <w:rFonts w:ascii="Times New Roman" w:eastAsia="Calibri" w:hAnsi="Times New Roman" w:cs="Times New Roman"/>
        </w:rPr>
        <w:t>metabolizuoti</w:t>
      </w:r>
      <w:proofErr w:type="spellEnd"/>
      <w:r w:rsidRPr="00F6651D">
        <w:rPr>
          <w:rFonts w:ascii="Times New Roman" w:eastAsia="Calibri" w:hAnsi="Times New Roman" w:cs="Times New Roman"/>
        </w:rPr>
        <w:t>. Dėl to pusinės eliminacijos laikas būna įvairus: 2</w:t>
      </w:r>
      <w:r w:rsidRPr="00F6651D">
        <w:rPr>
          <w:rFonts w:ascii="Times New Roman" w:eastAsia="Calibri" w:hAnsi="Times New Roman" w:cs="Times New Roman"/>
        </w:rPr>
        <w:noBreakHyphen/>
        <w:t xml:space="preserve">3 valandos po mažos dozės pavartojimo, </w:t>
      </w:r>
      <w:r w:rsidRPr="00F6651D">
        <w:rPr>
          <w:rFonts w:ascii="Times New Roman" w:eastAsia="Calibri" w:hAnsi="Times New Roman" w:cs="Times New Roman"/>
          <w:lang w:eastAsia="nl-NL"/>
        </w:rPr>
        <w:t xml:space="preserve">12 valandų po įprastos </w:t>
      </w:r>
      <w:proofErr w:type="spellStart"/>
      <w:r w:rsidRPr="00F6651D">
        <w:rPr>
          <w:rFonts w:ascii="Times New Roman" w:eastAsia="Calibri" w:hAnsi="Times New Roman" w:cs="Times New Roman"/>
          <w:lang w:eastAsia="nl-NL"/>
        </w:rPr>
        <w:t>analgezinės</w:t>
      </w:r>
      <w:proofErr w:type="spellEnd"/>
      <w:r w:rsidRPr="00F6651D">
        <w:rPr>
          <w:rFonts w:ascii="Times New Roman" w:eastAsia="Calibri" w:hAnsi="Times New Roman" w:cs="Times New Roman"/>
          <w:lang w:eastAsia="nl-NL"/>
        </w:rPr>
        <w:t xml:space="preserve"> dozės pavartojimo ir 15-30 valandų po didelės gydomosios dozės pavartojimo ar intoksikacijos atveju.</w:t>
      </w:r>
    </w:p>
    <w:p w14:paraId="3C9386DC"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02A97C9E" w14:textId="77777777" w:rsidR="00F6651D" w:rsidRPr="00F6651D" w:rsidRDefault="00F6651D" w:rsidP="00F6651D">
      <w:pPr>
        <w:widowControl w:val="0"/>
        <w:tabs>
          <w:tab w:val="left" w:pos="567"/>
        </w:tabs>
        <w:ind w:left="0" w:firstLine="0"/>
        <w:rPr>
          <w:rFonts w:ascii="Times New Roman" w:eastAsia="Calibri" w:hAnsi="Times New Roman" w:cs="Times New Roman"/>
          <w:u w:val="single"/>
        </w:rPr>
      </w:pPr>
      <w:r w:rsidRPr="00F6651D">
        <w:rPr>
          <w:rFonts w:ascii="Times New Roman" w:eastAsia="Calibri" w:hAnsi="Times New Roman" w:cs="Times New Roman"/>
          <w:u w:val="single"/>
        </w:rPr>
        <w:lastRenderedPageBreak/>
        <w:t>Eliminacija</w:t>
      </w:r>
    </w:p>
    <w:p w14:paraId="3B1E72F2"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Salicilo rūgštis ir jos metabolitai daugiausia išskiriami pro inkstus.</w:t>
      </w:r>
    </w:p>
    <w:p w14:paraId="1A2C749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368100E5"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5.3</w:t>
      </w:r>
      <w:r w:rsidRPr="00F6651D">
        <w:rPr>
          <w:rFonts w:ascii="Times New Roman" w:eastAsia="Times New Roman" w:hAnsi="Times New Roman" w:cs="Times New Roman"/>
          <w:b/>
          <w:lang w:eastAsia="lt-LT"/>
        </w:rPr>
        <w:tab/>
      </w:r>
      <w:proofErr w:type="spellStart"/>
      <w:r w:rsidRPr="00F6651D">
        <w:rPr>
          <w:rFonts w:ascii="Times New Roman" w:eastAsia="Times New Roman" w:hAnsi="Times New Roman" w:cs="Times New Roman"/>
          <w:b/>
          <w:lang w:eastAsia="lt-LT"/>
        </w:rPr>
        <w:t>Ikiklinikinių</w:t>
      </w:r>
      <w:proofErr w:type="spellEnd"/>
      <w:r w:rsidRPr="00F6651D">
        <w:rPr>
          <w:rFonts w:ascii="Times New Roman" w:eastAsia="Times New Roman" w:hAnsi="Times New Roman" w:cs="Times New Roman"/>
          <w:b/>
          <w:lang w:eastAsia="lt-LT"/>
        </w:rPr>
        <w:t xml:space="preserve"> saugumo tyrimų duomenys</w:t>
      </w:r>
    </w:p>
    <w:p w14:paraId="0E0C34B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54E72E6"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w:t>
      </w:r>
      <w:proofErr w:type="spellStart"/>
      <w:r w:rsidRPr="00F6651D">
        <w:rPr>
          <w:rFonts w:ascii="Times New Roman" w:eastAsia="Calibri" w:hAnsi="Times New Roman" w:cs="Times New Roman"/>
        </w:rPr>
        <w:t>ikiklinikinės</w:t>
      </w:r>
      <w:proofErr w:type="spellEnd"/>
      <w:r w:rsidRPr="00F6651D">
        <w:rPr>
          <w:rFonts w:ascii="Times New Roman" w:eastAsia="Calibri" w:hAnsi="Times New Roman" w:cs="Times New Roman"/>
        </w:rPr>
        <w:t xml:space="preserve"> saugumo savybės yra gerai dokumentuotos.</w:t>
      </w:r>
    </w:p>
    <w:p w14:paraId="2D9A9A0D"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Tyrimų su gyvūnais duomenimis didelės </w:t>
      </w:r>
      <w:proofErr w:type="spellStart"/>
      <w:r w:rsidRPr="00F6651D">
        <w:rPr>
          <w:rFonts w:ascii="Times New Roman" w:eastAsia="Calibri" w:hAnsi="Times New Roman" w:cs="Times New Roman"/>
        </w:rPr>
        <w:t>salicilatų</w:t>
      </w:r>
      <w:proofErr w:type="spellEnd"/>
      <w:r w:rsidRPr="00F6651D">
        <w:rPr>
          <w:rFonts w:ascii="Times New Roman" w:eastAsia="Calibri" w:hAnsi="Times New Roman" w:cs="Times New Roman"/>
        </w:rPr>
        <w:t xml:space="preserve"> dozės sukelia inkstų pažaidą, bet nesukelia kitų organų pažaidos.</w:t>
      </w:r>
    </w:p>
    <w:p w14:paraId="1F14BCEA"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Tyrimų su žiurkėmis metu patelei toksinį poveikį sukeliančios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dozės sukėlė toksinį poveikį vaisiui ir </w:t>
      </w:r>
      <w:proofErr w:type="spellStart"/>
      <w:r w:rsidRPr="00F6651D">
        <w:rPr>
          <w:rFonts w:ascii="Times New Roman" w:eastAsia="Calibri" w:hAnsi="Times New Roman" w:cs="Times New Roman"/>
        </w:rPr>
        <w:t>teratogeninį</w:t>
      </w:r>
      <w:proofErr w:type="spellEnd"/>
      <w:r w:rsidRPr="00F6651D">
        <w:rPr>
          <w:rFonts w:ascii="Times New Roman" w:eastAsia="Calibri" w:hAnsi="Times New Roman" w:cs="Times New Roman"/>
        </w:rPr>
        <w:t xml:space="preserve"> poveikį. Klinikinė tokio poveikio reikšmė nėra žinoma, kadangi </w:t>
      </w:r>
      <w:proofErr w:type="spellStart"/>
      <w:r w:rsidRPr="00F6651D">
        <w:rPr>
          <w:rFonts w:ascii="Times New Roman" w:eastAsia="Calibri" w:hAnsi="Times New Roman" w:cs="Times New Roman"/>
        </w:rPr>
        <w:t>ikiklinikinų</w:t>
      </w:r>
      <w:proofErr w:type="spellEnd"/>
      <w:r w:rsidRPr="00F6651D">
        <w:rPr>
          <w:rFonts w:ascii="Times New Roman" w:eastAsia="Calibri" w:hAnsi="Times New Roman" w:cs="Times New Roman"/>
        </w:rPr>
        <w:t xml:space="preserve"> tyrimų metu vartotos dozės daug (mažiausiai 7 kartus) didesnės už maksimalią rekomenduojamą dozę kardiovaskulinėms indikacijoms.</w:t>
      </w:r>
    </w:p>
    <w:p w14:paraId="79A02ED4"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w:t>
      </w:r>
      <w:r w:rsidRPr="00F6651D">
        <w:rPr>
          <w:rFonts w:ascii="Times New Roman" w:eastAsia="Calibri" w:hAnsi="Times New Roman" w:cs="Times New Roman"/>
          <w:lang w:eastAsia="en-GB"/>
        </w:rPr>
        <w:t>cetilsalicilo</w:t>
      </w:r>
      <w:proofErr w:type="spellEnd"/>
      <w:r w:rsidRPr="00F6651D">
        <w:rPr>
          <w:rFonts w:ascii="Times New Roman" w:eastAsia="Calibri" w:hAnsi="Times New Roman" w:cs="Times New Roman"/>
          <w:lang w:eastAsia="en-GB"/>
        </w:rPr>
        <w:t xml:space="preserve"> rūgšties mutageninis ir kancerogeninis poveikis yra ekstensyviai ištirtas. Pelių ir žiurkių tyrimų rezultatai nerodo jokių reikšmingų mutageninio ar kancerogeninio poveikio požymių.</w:t>
      </w:r>
    </w:p>
    <w:p w14:paraId="1131625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E96900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1203003"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6.</w:t>
      </w:r>
      <w:r w:rsidRPr="00F6651D">
        <w:rPr>
          <w:rFonts w:ascii="Times New Roman" w:eastAsia="Times New Roman" w:hAnsi="Times New Roman" w:cs="Times New Roman"/>
          <w:b/>
          <w:lang w:eastAsia="lt-LT"/>
        </w:rPr>
        <w:tab/>
        <w:t>FARMACINĖ INFORMACIJA</w:t>
      </w:r>
    </w:p>
    <w:p w14:paraId="2ADECA4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4002711D"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6.1</w:t>
      </w:r>
      <w:r w:rsidRPr="00F6651D">
        <w:rPr>
          <w:rFonts w:ascii="Times New Roman" w:eastAsia="Times New Roman" w:hAnsi="Times New Roman" w:cs="Times New Roman"/>
          <w:b/>
          <w:lang w:eastAsia="lt-LT"/>
        </w:rPr>
        <w:tab/>
        <w:t>Pagalbinių medžiagų sąrašas</w:t>
      </w:r>
    </w:p>
    <w:p w14:paraId="38BA3A48"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
    <w:p w14:paraId="5B5AA057" w14:textId="77777777" w:rsidR="00F6651D" w:rsidRPr="00F6651D" w:rsidRDefault="00F6651D" w:rsidP="00F6651D">
      <w:pPr>
        <w:widowControl w:val="0"/>
        <w:tabs>
          <w:tab w:val="left" w:pos="567"/>
        </w:tabs>
        <w:ind w:left="0" w:firstLine="0"/>
        <w:rPr>
          <w:rFonts w:ascii="Times New Roman" w:eastAsia="Times New Roman" w:hAnsi="Times New Roman" w:cs="Times New Roman"/>
          <w:b/>
          <w:snapToGrid w:val="0"/>
        </w:rPr>
      </w:pPr>
      <w:proofErr w:type="spellStart"/>
      <w:r w:rsidRPr="00584E09">
        <w:rPr>
          <w:rFonts w:ascii="Times New Roman" w:eastAsia="Times New Roman" w:hAnsi="Times New Roman" w:cs="Times New Roman"/>
          <w:b/>
          <w:szCs w:val="20"/>
          <w:lang w:eastAsia="sl-SI"/>
        </w:rPr>
        <w:t>Abrea</w:t>
      </w:r>
      <w:proofErr w:type="spellEnd"/>
      <w:r w:rsidRPr="00584E09">
        <w:rPr>
          <w:rFonts w:ascii="Times New Roman" w:eastAsia="Times New Roman" w:hAnsi="Times New Roman" w:cs="Times New Roman"/>
          <w:b/>
          <w:szCs w:val="20"/>
          <w:lang w:eastAsia="sl-SI"/>
        </w:rPr>
        <w:t xml:space="preserve"> 75 mg</w:t>
      </w:r>
    </w:p>
    <w:p w14:paraId="3EC60EAF" w14:textId="77777777" w:rsidR="00F6651D" w:rsidRPr="00F6651D" w:rsidRDefault="00F6651D" w:rsidP="00F6651D">
      <w:pPr>
        <w:widowControl w:val="0"/>
        <w:tabs>
          <w:tab w:val="left" w:pos="567"/>
        </w:tabs>
        <w:ind w:left="0" w:firstLine="0"/>
        <w:rPr>
          <w:rFonts w:ascii="Times New Roman" w:eastAsia="Times New Roman" w:hAnsi="Times New Roman" w:cs="Times New Roman"/>
          <w:i/>
          <w:iCs/>
          <w:snapToGrid w:val="0"/>
          <w:u w:val="single"/>
        </w:rPr>
      </w:pPr>
      <w:r w:rsidRPr="00F6651D">
        <w:rPr>
          <w:rFonts w:ascii="Times New Roman" w:eastAsia="Times New Roman" w:hAnsi="Times New Roman" w:cs="Times New Roman"/>
          <w:i/>
          <w:iCs/>
          <w:snapToGrid w:val="0"/>
          <w:u w:val="single"/>
        </w:rPr>
        <w:t>Tabletės branduolys</w:t>
      </w:r>
    </w:p>
    <w:p w14:paraId="4F2E2AB0"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 xml:space="preserve">Laktozė </w:t>
      </w:r>
      <w:proofErr w:type="spellStart"/>
      <w:r w:rsidRPr="00F6651D">
        <w:rPr>
          <w:rFonts w:ascii="Times New Roman" w:eastAsia="Times New Roman" w:hAnsi="Times New Roman" w:cs="Times New Roman"/>
          <w:snapToGrid w:val="0"/>
        </w:rPr>
        <w:t>monohidratas</w:t>
      </w:r>
      <w:proofErr w:type="spellEnd"/>
    </w:p>
    <w:p w14:paraId="392876FB"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roofErr w:type="spellStart"/>
      <w:r w:rsidRPr="00F6651D">
        <w:rPr>
          <w:rFonts w:ascii="Times New Roman" w:eastAsia="Times New Roman" w:hAnsi="Times New Roman" w:cs="Times New Roman"/>
          <w:snapToGrid w:val="0"/>
        </w:rPr>
        <w:t>Mikrokristalinė</w:t>
      </w:r>
      <w:proofErr w:type="spellEnd"/>
      <w:r w:rsidRPr="00F6651D">
        <w:rPr>
          <w:rFonts w:ascii="Times New Roman" w:eastAsia="Times New Roman" w:hAnsi="Times New Roman" w:cs="Times New Roman"/>
          <w:snapToGrid w:val="0"/>
        </w:rPr>
        <w:t xml:space="preserve"> celiuliozė</w:t>
      </w:r>
    </w:p>
    <w:p w14:paraId="60695B3D"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Koloidinis bevandenis silicio dioksidas</w:t>
      </w:r>
    </w:p>
    <w:p w14:paraId="44DE2E1E"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Bulvių krakmolas</w:t>
      </w:r>
    </w:p>
    <w:p w14:paraId="1A9C1183" w14:textId="77777777" w:rsidR="008707FD" w:rsidRPr="00584E09" w:rsidRDefault="00FB3CD2" w:rsidP="00F6651D">
      <w:pPr>
        <w:widowControl w:val="0"/>
        <w:tabs>
          <w:tab w:val="left" w:pos="567"/>
        </w:tabs>
        <w:ind w:left="0" w:firstLine="0"/>
        <w:rPr>
          <w:rFonts w:ascii="Times New Roman" w:eastAsia="Times New Roman" w:hAnsi="Times New Roman" w:cs="Times New Roman"/>
          <w:i/>
          <w:snapToGrid w:val="0"/>
          <w:u w:val="single"/>
        </w:rPr>
      </w:pPr>
      <w:r w:rsidRPr="00FB3CD2">
        <w:rPr>
          <w:rFonts w:ascii="Times New Roman" w:eastAsia="Times New Roman" w:hAnsi="Times New Roman" w:cs="Times New Roman"/>
          <w:i/>
          <w:snapToGrid w:val="0"/>
          <w:u w:val="single"/>
        </w:rPr>
        <w:t>Tabletės plėvelė</w:t>
      </w:r>
    </w:p>
    <w:p w14:paraId="7058958B"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Talkas</w:t>
      </w:r>
    </w:p>
    <w:p w14:paraId="116DF63A"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roofErr w:type="spellStart"/>
      <w:r w:rsidRPr="00F6651D">
        <w:rPr>
          <w:rFonts w:ascii="Times New Roman" w:eastAsia="Times New Roman" w:hAnsi="Times New Roman" w:cs="Times New Roman"/>
          <w:snapToGrid w:val="0"/>
        </w:rPr>
        <w:t>Triacetinas</w:t>
      </w:r>
      <w:proofErr w:type="spellEnd"/>
    </w:p>
    <w:p w14:paraId="428BC4F2"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roofErr w:type="spellStart"/>
      <w:r w:rsidRPr="00F6651D">
        <w:rPr>
          <w:rFonts w:ascii="Times New Roman" w:eastAsia="Times New Roman" w:hAnsi="Times New Roman" w:cs="Times New Roman"/>
          <w:snapToGrid w:val="0"/>
        </w:rPr>
        <w:t>Metakrilo</w:t>
      </w:r>
      <w:proofErr w:type="spellEnd"/>
      <w:r w:rsidRPr="00F6651D">
        <w:rPr>
          <w:rFonts w:ascii="Times New Roman" w:eastAsia="Times New Roman" w:hAnsi="Times New Roman" w:cs="Times New Roman"/>
          <w:snapToGrid w:val="0"/>
        </w:rPr>
        <w:t xml:space="preserve"> rūgšties ir </w:t>
      </w:r>
      <w:proofErr w:type="spellStart"/>
      <w:r w:rsidRPr="00F6651D">
        <w:rPr>
          <w:rFonts w:ascii="Times New Roman" w:eastAsia="Times New Roman" w:hAnsi="Times New Roman" w:cs="Times New Roman"/>
          <w:snapToGrid w:val="0"/>
        </w:rPr>
        <w:t>etilakrilato</w:t>
      </w:r>
      <w:proofErr w:type="spellEnd"/>
      <w:r w:rsidRPr="00F6651D">
        <w:rPr>
          <w:rFonts w:ascii="Times New Roman" w:eastAsia="Times New Roman" w:hAnsi="Times New Roman" w:cs="Times New Roman"/>
          <w:snapToGrid w:val="0"/>
        </w:rPr>
        <w:t xml:space="preserve"> 1:1 </w:t>
      </w:r>
      <w:proofErr w:type="spellStart"/>
      <w:r w:rsidRPr="00F6651D">
        <w:rPr>
          <w:rFonts w:ascii="Times New Roman" w:eastAsia="Times New Roman" w:hAnsi="Times New Roman" w:cs="Times New Roman"/>
          <w:snapToGrid w:val="0"/>
        </w:rPr>
        <w:t>kopolimero</w:t>
      </w:r>
      <w:proofErr w:type="spellEnd"/>
      <w:r w:rsidRPr="00F6651D">
        <w:rPr>
          <w:rFonts w:ascii="Times New Roman" w:eastAsia="Times New Roman" w:hAnsi="Times New Roman" w:cs="Times New Roman"/>
          <w:snapToGrid w:val="0"/>
        </w:rPr>
        <w:t xml:space="preserve"> 30% dispersija</w:t>
      </w:r>
    </w:p>
    <w:p w14:paraId="070F4266" w14:textId="77777777" w:rsidR="00F6651D" w:rsidRPr="00F34759" w:rsidRDefault="00F6651D" w:rsidP="00F6651D">
      <w:pPr>
        <w:widowControl w:val="0"/>
        <w:tabs>
          <w:tab w:val="left" w:pos="567"/>
        </w:tabs>
        <w:ind w:left="0" w:firstLine="0"/>
        <w:rPr>
          <w:rFonts w:ascii="Times New Roman" w:hAnsi="Times New Roman"/>
        </w:rPr>
      </w:pPr>
      <w:r w:rsidRPr="00F6651D">
        <w:rPr>
          <w:rFonts w:ascii="Times New Roman" w:eastAsia="Times New Roman" w:hAnsi="Times New Roman" w:cs="Times New Roman"/>
          <w:snapToGrid w:val="0"/>
        </w:rPr>
        <w:t xml:space="preserve">Natrio </w:t>
      </w:r>
      <w:proofErr w:type="spellStart"/>
      <w:r w:rsidRPr="00F6651D">
        <w:rPr>
          <w:rFonts w:ascii="Times New Roman" w:eastAsia="Times New Roman" w:hAnsi="Times New Roman" w:cs="Times New Roman"/>
          <w:snapToGrid w:val="0"/>
        </w:rPr>
        <w:t>laurilsulfatas</w:t>
      </w:r>
      <w:proofErr w:type="spellEnd"/>
      <w:r w:rsidRPr="00F6651D">
        <w:rPr>
          <w:rFonts w:ascii="Times New Roman" w:eastAsia="Times New Roman" w:hAnsi="Times New Roman" w:cs="Times New Roman"/>
          <w:snapToGrid w:val="0"/>
        </w:rPr>
        <w:t>*</w:t>
      </w:r>
    </w:p>
    <w:p w14:paraId="6F72E54B"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roofErr w:type="spellStart"/>
      <w:r w:rsidRPr="00F6651D">
        <w:rPr>
          <w:rFonts w:ascii="Times New Roman" w:eastAsia="Times New Roman" w:hAnsi="Times New Roman" w:cs="Times New Roman"/>
          <w:snapToGrid w:val="0"/>
        </w:rPr>
        <w:t>Polisorbatas</w:t>
      </w:r>
      <w:proofErr w:type="spellEnd"/>
      <w:r w:rsidRPr="00F6651D">
        <w:rPr>
          <w:rFonts w:ascii="Times New Roman" w:eastAsia="Times New Roman" w:hAnsi="Times New Roman" w:cs="Times New Roman"/>
          <w:snapToGrid w:val="0"/>
        </w:rPr>
        <w:t xml:space="preserve"> 80*</w:t>
      </w:r>
    </w:p>
    <w:p w14:paraId="25D36ED3"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Polivinilo alkoholis (E1203)</w:t>
      </w:r>
    </w:p>
    <w:p w14:paraId="3B4F62CE"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Titano dioksidas (E171)</w:t>
      </w:r>
    </w:p>
    <w:p w14:paraId="6F8E3D9E"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Makrogolis 3350 (E1521)</w:t>
      </w:r>
    </w:p>
    <w:p w14:paraId="3EDECCDC"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roofErr w:type="spellStart"/>
      <w:r w:rsidRPr="00F6651D">
        <w:rPr>
          <w:rFonts w:ascii="Times New Roman" w:eastAsia="Times New Roman" w:hAnsi="Times New Roman" w:cs="Times New Roman"/>
          <w:snapToGrid w:val="0"/>
        </w:rPr>
        <w:t>Karminas</w:t>
      </w:r>
      <w:proofErr w:type="spellEnd"/>
      <w:r w:rsidRPr="00F6651D">
        <w:rPr>
          <w:rFonts w:ascii="Times New Roman" w:eastAsia="Times New Roman" w:hAnsi="Times New Roman" w:cs="Times New Roman"/>
          <w:snapToGrid w:val="0"/>
        </w:rPr>
        <w:t xml:space="preserve"> (E120)</w:t>
      </w:r>
    </w:p>
    <w:p w14:paraId="0465F482" w14:textId="351EA7E3"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Saulėlydžio gelton</w:t>
      </w:r>
      <w:r w:rsidR="009F742B">
        <w:rPr>
          <w:rFonts w:ascii="Times New Roman" w:eastAsia="Times New Roman" w:hAnsi="Times New Roman" w:cs="Times New Roman"/>
          <w:snapToGrid w:val="0"/>
        </w:rPr>
        <w:t>asis</w:t>
      </w:r>
      <w:r w:rsidRPr="00F6651D">
        <w:rPr>
          <w:rFonts w:ascii="Times New Roman" w:eastAsia="Times New Roman" w:hAnsi="Times New Roman" w:cs="Times New Roman"/>
          <w:snapToGrid w:val="0"/>
        </w:rPr>
        <w:t xml:space="preserve"> (E110)</w:t>
      </w:r>
    </w:p>
    <w:p w14:paraId="5661D7DF" w14:textId="77777777" w:rsidR="00F6651D" w:rsidRPr="00F6651D" w:rsidRDefault="00F6651D" w:rsidP="00F6651D">
      <w:pPr>
        <w:widowControl w:val="0"/>
        <w:tabs>
          <w:tab w:val="left" w:pos="567"/>
        </w:tabs>
        <w:ind w:left="0" w:firstLine="0"/>
        <w:rPr>
          <w:rFonts w:ascii="Times New Roman" w:eastAsia="Times New Roman" w:hAnsi="Times New Roman" w:cs="Times New Roman"/>
          <w:b/>
          <w:snapToGrid w:val="0"/>
        </w:rPr>
      </w:pPr>
    </w:p>
    <w:p w14:paraId="02A36C25" w14:textId="77777777" w:rsidR="00F6651D" w:rsidRPr="00584E09" w:rsidRDefault="00F6651D" w:rsidP="00F6651D">
      <w:pPr>
        <w:widowControl w:val="0"/>
        <w:tabs>
          <w:tab w:val="left" w:pos="567"/>
        </w:tabs>
        <w:ind w:left="0" w:firstLine="0"/>
        <w:rPr>
          <w:rFonts w:ascii="Times New Roman" w:eastAsia="Times New Roman" w:hAnsi="Times New Roman" w:cs="Times New Roman"/>
          <w:b/>
          <w:szCs w:val="20"/>
          <w:lang w:eastAsia="sl-SI"/>
        </w:rPr>
      </w:pPr>
      <w:proofErr w:type="spellStart"/>
      <w:r w:rsidRPr="00584E09">
        <w:rPr>
          <w:rFonts w:ascii="Times New Roman" w:eastAsia="Times New Roman" w:hAnsi="Times New Roman" w:cs="Times New Roman"/>
          <w:b/>
          <w:szCs w:val="20"/>
          <w:lang w:eastAsia="sl-SI"/>
        </w:rPr>
        <w:t>Abrea</w:t>
      </w:r>
      <w:proofErr w:type="spellEnd"/>
      <w:r w:rsidRPr="00584E09">
        <w:rPr>
          <w:rFonts w:ascii="Times New Roman" w:eastAsia="Times New Roman" w:hAnsi="Times New Roman" w:cs="Times New Roman"/>
          <w:b/>
          <w:szCs w:val="20"/>
          <w:lang w:eastAsia="sl-SI"/>
        </w:rPr>
        <w:t xml:space="preserve"> 100 mg</w:t>
      </w:r>
    </w:p>
    <w:p w14:paraId="52786AA8" w14:textId="77777777" w:rsidR="00F6651D" w:rsidRPr="008707FD" w:rsidRDefault="00F6651D" w:rsidP="00F6651D">
      <w:pPr>
        <w:widowControl w:val="0"/>
        <w:tabs>
          <w:tab w:val="left" w:pos="567"/>
        </w:tabs>
        <w:ind w:left="0" w:firstLine="0"/>
        <w:rPr>
          <w:rFonts w:ascii="Times New Roman" w:eastAsia="Times New Roman" w:hAnsi="Times New Roman" w:cs="Times New Roman"/>
          <w:i/>
          <w:iCs/>
          <w:snapToGrid w:val="0"/>
          <w:u w:val="single"/>
        </w:rPr>
      </w:pPr>
      <w:r w:rsidRPr="008707FD">
        <w:rPr>
          <w:rFonts w:ascii="Times New Roman" w:eastAsia="Times New Roman" w:hAnsi="Times New Roman" w:cs="Times New Roman"/>
          <w:i/>
          <w:iCs/>
          <w:snapToGrid w:val="0"/>
          <w:u w:val="single"/>
        </w:rPr>
        <w:t>Tabletės branduolys</w:t>
      </w:r>
    </w:p>
    <w:p w14:paraId="70A0971B"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 xml:space="preserve">Laktozė </w:t>
      </w:r>
      <w:proofErr w:type="spellStart"/>
      <w:r w:rsidRPr="00584E09">
        <w:rPr>
          <w:rFonts w:ascii="Times New Roman" w:eastAsia="Times New Roman" w:hAnsi="Times New Roman" w:cs="Times New Roman"/>
          <w:szCs w:val="20"/>
          <w:lang w:eastAsia="sl-SI"/>
        </w:rPr>
        <w:t>monohidratas</w:t>
      </w:r>
      <w:proofErr w:type="spellEnd"/>
    </w:p>
    <w:p w14:paraId="5BD1E31D"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Mikrokristalinė</w:t>
      </w:r>
      <w:proofErr w:type="spellEnd"/>
      <w:r w:rsidRPr="00584E09">
        <w:rPr>
          <w:rFonts w:ascii="Times New Roman" w:eastAsia="Times New Roman" w:hAnsi="Times New Roman" w:cs="Times New Roman"/>
          <w:szCs w:val="20"/>
          <w:lang w:eastAsia="sl-SI"/>
        </w:rPr>
        <w:t xml:space="preserve"> celiuliozė</w:t>
      </w:r>
    </w:p>
    <w:p w14:paraId="1E02B690"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Koloidinis bevandenis silicio dioksidas</w:t>
      </w:r>
    </w:p>
    <w:p w14:paraId="692282C9"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Bulvių krakmolas</w:t>
      </w:r>
    </w:p>
    <w:p w14:paraId="6C003601" w14:textId="77777777" w:rsidR="00F6651D" w:rsidRPr="008707FD" w:rsidRDefault="00FB3CD2" w:rsidP="00F6651D">
      <w:pPr>
        <w:widowControl w:val="0"/>
        <w:tabs>
          <w:tab w:val="left" w:pos="567"/>
        </w:tabs>
        <w:ind w:left="0" w:firstLine="0"/>
        <w:rPr>
          <w:rFonts w:ascii="Times New Roman" w:eastAsia="Times New Roman" w:hAnsi="Times New Roman" w:cs="Times New Roman"/>
          <w:i/>
          <w:iCs/>
          <w:snapToGrid w:val="0"/>
          <w:u w:val="single"/>
        </w:rPr>
      </w:pPr>
      <w:r>
        <w:rPr>
          <w:rFonts w:ascii="Times New Roman" w:eastAsia="Times New Roman" w:hAnsi="Times New Roman" w:cs="Times New Roman"/>
          <w:i/>
          <w:szCs w:val="20"/>
          <w:u w:val="single"/>
          <w:lang w:eastAsia="sl-SI"/>
        </w:rPr>
        <w:t>Tabletės p</w:t>
      </w:r>
      <w:r w:rsidR="00F6651D" w:rsidRPr="00584E09">
        <w:rPr>
          <w:rFonts w:ascii="Times New Roman" w:eastAsia="Times New Roman" w:hAnsi="Times New Roman" w:cs="Times New Roman"/>
          <w:i/>
          <w:szCs w:val="20"/>
          <w:u w:val="single"/>
          <w:lang w:eastAsia="sl-SI"/>
        </w:rPr>
        <w:t>lėvelė</w:t>
      </w:r>
    </w:p>
    <w:p w14:paraId="5F24AE29"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Talkas</w:t>
      </w:r>
    </w:p>
    <w:p w14:paraId="1D3A4705"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Triacetinas</w:t>
      </w:r>
      <w:proofErr w:type="spellEnd"/>
    </w:p>
    <w:p w14:paraId="5FC34269"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Metakrilo</w:t>
      </w:r>
      <w:proofErr w:type="spellEnd"/>
      <w:r w:rsidRPr="00584E09">
        <w:rPr>
          <w:rFonts w:ascii="Times New Roman" w:eastAsia="Times New Roman" w:hAnsi="Times New Roman" w:cs="Times New Roman"/>
          <w:szCs w:val="20"/>
          <w:lang w:eastAsia="sl-SI"/>
        </w:rPr>
        <w:t xml:space="preserve"> rūgšties ir </w:t>
      </w:r>
      <w:proofErr w:type="spellStart"/>
      <w:r w:rsidRPr="00584E09">
        <w:rPr>
          <w:rFonts w:ascii="Times New Roman" w:eastAsia="Times New Roman" w:hAnsi="Times New Roman" w:cs="Times New Roman"/>
          <w:szCs w:val="20"/>
          <w:lang w:eastAsia="sl-SI"/>
        </w:rPr>
        <w:t>etilakrilato</w:t>
      </w:r>
      <w:proofErr w:type="spellEnd"/>
      <w:r w:rsidRPr="00584E09">
        <w:rPr>
          <w:rFonts w:ascii="Times New Roman" w:eastAsia="Times New Roman" w:hAnsi="Times New Roman" w:cs="Times New Roman"/>
          <w:szCs w:val="20"/>
          <w:lang w:eastAsia="sl-SI"/>
        </w:rPr>
        <w:t xml:space="preserve"> 1:1 </w:t>
      </w:r>
      <w:proofErr w:type="spellStart"/>
      <w:r w:rsidRPr="00584E09">
        <w:rPr>
          <w:rFonts w:ascii="Times New Roman" w:eastAsia="Times New Roman" w:hAnsi="Times New Roman" w:cs="Times New Roman"/>
          <w:szCs w:val="20"/>
          <w:lang w:eastAsia="sl-SI"/>
        </w:rPr>
        <w:t>kopolimero</w:t>
      </w:r>
      <w:proofErr w:type="spellEnd"/>
      <w:r w:rsidRPr="00584E09">
        <w:rPr>
          <w:rFonts w:ascii="Times New Roman" w:eastAsia="Times New Roman" w:hAnsi="Times New Roman" w:cs="Times New Roman"/>
          <w:szCs w:val="20"/>
          <w:lang w:eastAsia="sl-SI"/>
        </w:rPr>
        <w:t xml:space="preserve"> 30% dispersija</w:t>
      </w:r>
    </w:p>
    <w:p w14:paraId="60D7ADCE" w14:textId="77777777" w:rsidR="00F6651D" w:rsidRPr="00584E09" w:rsidRDefault="00F6651D" w:rsidP="00F6651D">
      <w:pPr>
        <w:widowControl w:val="0"/>
        <w:tabs>
          <w:tab w:val="left" w:pos="567"/>
        </w:tabs>
        <w:ind w:left="0" w:firstLine="0"/>
        <w:rPr>
          <w:rFonts w:ascii="Times New Roman" w:hAnsi="Times New Roman"/>
        </w:rPr>
      </w:pPr>
      <w:r w:rsidRPr="00584E09">
        <w:rPr>
          <w:rFonts w:ascii="Times New Roman" w:eastAsia="Times New Roman" w:hAnsi="Times New Roman" w:cs="Times New Roman"/>
          <w:szCs w:val="20"/>
          <w:lang w:eastAsia="sl-SI"/>
        </w:rPr>
        <w:t xml:space="preserve">Natrio </w:t>
      </w:r>
      <w:proofErr w:type="spellStart"/>
      <w:r w:rsidRPr="00584E09">
        <w:rPr>
          <w:rFonts w:ascii="Times New Roman" w:eastAsia="Times New Roman" w:hAnsi="Times New Roman" w:cs="Times New Roman"/>
          <w:szCs w:val="20"/>
          <w:lang w:eastAsia="sl-SI"/>
        </w:rPr>
        <w:t>laurilsulfatas</w:t>
      </w:r>
      <w:proofErr w:type="spellEnd"/>
      <w:r w:rsidRPr="00584E09">
        <w:rPr>
          <w:rFonts w:ascii="Times New Roman" w:eastAsia="Times New Roman" w:hAnsi="Times New Roman" w:cs="Times New Roman"/>
          <w:szCs w:val="20"/>
          <w:lang w:eastAsia="sl-SI"/>
        </w:rPr>
        <w:t>*</w:t>
      </w:r>
    </w:p>
    <w:p w14:paraId="4D3394BF"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Polisorbatas</w:t>
      </w:r>
      <w:proofErr w:type="spellEnd"/>
      <w:r w:rsidRPr="00584E09">
        <w:rPr>
          <w:rFonts w:ascii="Times New Roman" w:eastAsia="Times New Roman" w:hAnsi="Times New Roman" w:cs="Times New Roman"/>
          <w:szCs w:val="20"/>
          <w:lang w:eastAsia="sl-SI"/>
        </w:rPr>
        <w:t xml:space="preserve"> 80*</w:t>
      </w:r>
    </w:p>
    <w:p w14:paraId="4EDE4637" w14:textId="77777777" w:rsidR="00F6651D" w:rsidRPr="00584E09" w:rsidRDefault="00F6651D" w:rsidP="00F6651D">
      <w:pPr>
        <w:widowControl w:val="0"/>
        <w:tabs>
          <w:tab w:val="left" w:pos="567"/>
        </w:tabs>
        <w:ind w:left="0" w:firstLine="0"/>
        <w:rPr>
          <w:rFonts w:ascii="Times New Roman" w:eastAsia="Times New Roman" w:hAnsi="Times New Roman" w:cs="Times New Roman"/>
          <w:b/>
          <w:szCs w:val="20"/>
          <w:lang w:eastAsia="sl-SI"/>
        </w:rPr>
      </w:pPr>
    </w:p>
    <w:p w14:paraId="40389C39" w14:textId="77777777" w:rsidR="00F6651D" w:rsidRPr="00584E09" w:rsidRDefault="00F6651D" w:rsidP="00F6651D">
      <w:pPr>
        <w:widowControl w:val="0"/>
        <w:tabs>
          <w:tab w:val="left" w:pos="567"/>
        </w:tabs>
        <w:ind w:left="0" w:firstLine="0"/>
        <w:rPr>
          <w:rFonts w:ascii="Times New Roman" w:eastAsia="Times New Roman" w:hAnsi="Times New Roman" w:cs="Times New Roman"/>
          <w:b/>
          <w:szCs w:val="20"/>
          <w:lang w:eastAsia="sl-SI"/>
        </w:rPr>
      </w:pPr>
      <w:proofErr w:type="spellStart"/>
      <w:r w:rsidRPr="00584E09">
        <w:rPr>
          <w:rFonts w:ascii="Times New Roman" w:eastAsia="Times New Roman" w:hAnsi="Times New Roman" w:cs="Times New Roman"/>
          <w:b/>
          <w:szCs w:val="20"/>
          <w:lang w:eastAsia="sl-SI"/>
        </w:rPr>
        <w:t>Abrea</w:t>
      </w:r>
      <w:proofErr w:type="spellEnd"/>
      <w:r w:rsidRPr="00584E09">
        <w:rPr>
          <w:rFonts w:ascii="Times New Roman" w:eastAsia="Times New Roman" w:hAnsi="Times New Roman" w:cs="Times New Roman"/>
          <w:b/>
          <w:szCs w:val="20"/>
          <w:lang w:eastAsia="sl-SI"/>
        </w:rPr>
        <w:t xml:space="preserve"> 160 mg</w:t>
      </w:r>
    </w:p>
    <w:p w14:paraId="56CE144B" w14:textId="77777777" w:rsidR="00F6651D" w:rsidRPr="00584E09" w:rsidRDefault="00F6651D" w:rsidP="00F6651D">
      <w:pPr>
        <w:widowControl w:val="0"/>
        <w:tabs>
          <w:tab w:val="left" w:pos="567"/>
        </w:tabs>
        <w:ind w:left="0" w:firstLine="0"/>
        <w:rPr>
          <w:rFonts w:ascii="Times New Roman" w:eastAsia="Times New Roman" w:hAnsi="Times New Roman" w:cs="Times New Roman"/>
          <w:i/>
          <w:szCs w:val="20"/>
          <w:u w:val="single"/>
          <w:lang w:eastAsia="sl-SI"/>
        </w:rPr>
      </w:pPr>
      <w:r w:rsidRPr="00584E09">
        <w:rPr>
          <w:rFonts w:ascii="Times New Roman" w:eastAsia="Times New Roman" w:hAnsi="Times New Roman" w:cs="Times New Roman"/>
          <w:i/>
          <w:szCs w:val="20"/>
          <w:u w:val="single"/>
          <w:lang w:eastAsia="sl-SI"/>
        </w:rPr>
        <w:t>Tabletės branduolys</w:t>
      </w:r>
    </w:p>
    <w:p w14:paraId="3AED5611"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 xml:space="preserve">Laktozė </w:t>
      </w:r>
      <w:proofErr w:type="spellStart"/>
      <w:r w:rsidRPr="00584E09">
        <w:rPr>
          <w:rFonts w:ascii="Times New Roman" w:eastAsia="Times New Roman" w:hAnsi="Times New Roman" w:cs="Times New Roman"/>
          <w:szCs w:val="20"/>
          <w:lang w:eastAsia="sl-SI"/>
        </w:rPr>
        <w:t>monohidratas</w:t>
      </w:r>
      <w:proofErr w:type="spellEnd"/>
    </w:p>
    <w:p w14:paraId="3E0B9554"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Mikrokristalinė</w:t>
      </w:r>
      <w:proofErr w:type="spellEnd"/>
      <w:r w:rsidRPr="00584E09">
        <w:rPr>
          <w:rFonts w:ascii="Times New Roman" w:eastAsia="Times New Roman" w:hAnsi="Times New Roman" w:cs="Times New Roman"/>
          <w:szCs w:val="20"/>
          <w:lang w:eastAsia="sl-SI"/>
        </w:rPr>
        <w:t xml:space="preserve"> celiuliozė</w:t>
      </w:r>
    </w:p>
    <w:p w14:paraId="5D6C9879"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Koloidinis bevandenis silicio dioksidas</w:t>
      </w:r>
    </w:p>
    <w:p w14:paraId="2A223572"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Bulvių krakmolas</w:t>
      </w:r>
    </w:p>
    <w:p w14:paraId="7D6927EF" w14:textId="77777777" w:rsidR="00FB3CD2" w:rsidRPr="00CE72B8" w:rsidRDefault="00FB3CD2" w:rsidP="00FB3CD2">
      <w:pPr>
        <w:widowControl w:val="0"/>
        <w:tabs>
          <w:tab w:val="left" w:pos="567"/>
        </w:tabs>
        <w:ind w:left="0" w:firstLine="0"/>
        <w:rPr>
          <w:rFonts w:ascii="Times New Roman" w:eastAsia="Times New Roman" w:hAnsi="Times New Roman" w:cs="Times New Roman"/>
          <w:i/>
          <w:szCs w:val="20"/>
          <w:u w:val="single"/>
          <w:lang w:eastAsia="sl-SI"/>
        </w:rPr>
      </w:pPr>
      <w:r>
        <w:rPr>
          <w:rFonts w:ascii="Times New Roman" w:eastAsia="Times New Roman" w:hAnsi="Times New Roman" w:cs="Times New Roman"/>
          <w:i/>
          <w:szCs w:val="20"/>
          <w:u w:val="single"/>
          <w:lang w:eastAsia="sl-SI"/>
        </w:rPr>
        <w:lastRenderedPageBreak/>
        <w:t>Tabletės p</w:t>
      </w:r>
      <w:r w:rsidRPr="00CE72B8">
        <w:rPr>
          <w:rFonts w:ascii="Times New Roman" w:eastAsia="Times New Roman" w:hAnsi="Times New Roman" w:cs="Times New Roman"/>
          <w:i/>
          <w:szCs w:val="20"/>
          <w:u w:val="single"/>
          <w:lang w:eastAsia="sl-SI"/>
        </w:rPr>
        <w:t>lėvelė</w:t>
      </w:r>
    </w:p>
    <w:p w14:paraId="462DEDA4"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Talkas</w:t>
      </w:r>
    </w:p>
    <w:p w14:paraId="6B02831E"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Triacetinas</w:t>
      </w:r>
      <w:proofErr w:type="spellEnd"/>
    </w:p>
    <w:p w14:paraId="5A6D0E3B"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Metakrilo</w:t>
      </w:r>
      <w:proofErr w:type="spellEnd"/>
      <w:r w:rsidRPr="00584E09">
        <w:rPr>
          <w:rFonts w:ascii="Times New Roman" w:eastAsia="Times New Roman" w:hAnsi="Times New Roman" w:cs="Times New Roman"/>
          <w:szCs w:val="20"/>
          <w:lang w:eastAsia="sl-SI"/>
        </w:rPr>
        <w:t xml:space="preserve"> rūgšties ir </w:t>
      </w:r>
      <w:proofErr w:type="spellStart"/>
      <w:r w:rsidRPr="00584E09">
        <w:rPr>
          <w:rFonts w:ascii="Times New Roman" w:eastAsia="Times New Roman" w:hAnsi="Times New Roman" w:cs="Times New Roman"/>
          <w:szCs w:val="20"/>
          <w:lang w:eastAsia="sl-SI"/>
        </w:rPr>
        <w:t>etilakrilato</w:t>
      </w:r>
      <w:proofErr w:type="spellEnd"/>
      <w:r w:rsidRPr="00584E09">
        <w:rPr>
          <w:rFonts w:ascii="Times New Roman" w:eastAsia="Times New Roman" w:hAnsi="Times New Roman" w:cs="Times New Roman"/>
          <w:szCs w:val="20"/>
          <w:lang w:eastAsia="sl-SI"/>
        </w:rPr>
        <w:t xml:space="preserve"> 1:1 </w:t>
      </w:r>
      <w:proofErr w:type="spellStart"/>
      <w:r w:rsidRPr="00584E09">
        <w:rPr>
          <w:rFonts w:ascii="Times New Roman" w:eastAsia="Times New Roman" w:hAnsi="Times New Roman" w:cs="Times New Roman"/>
          <w:szCs w:val="20"/>
          <w:lang w:eastAsia="sl-SI"/>
        </w:rPr>
        <w:t>kopolimero</w:t>
      </w:r>
      <w:proofErr w:type="spellEnd"/>
      <w:r w:rsidRPr="00584E09">
        <w:rPr>
          <w:rFonts w:ascii="Times New Roman" w:eastAsia="Times New Roman" w:hAnsi="Times New Roman" w:cs="Times New Roman"/>
          <w:szCs w:val="20"/>
          <w:lang w:eastAsia="sl-SI"/>
        </w:rPr>
        <w:t xml:space="preserve"> 30% dispersija</w:t>
      </w:r>
    </w:p>
    <w:p w14:paraId="24C7E2D9" w14:textId="77777777" w:rsidR="00F6651D" w:rsidRPr="00584E09" w:rsidRDefault="00F6651D" w:rsidP="00F6651D">
      <w:pPr>
        <w:widowControl w:val="0"/>
        <w:tabs>
          <w:tab w:val="left" w:pos="567"/>
        </w:tabs>
        <w:ind w:left="0" w:firstLine="0"/>
        <w:rPr>
          <w:rFonts w:ascii="Times New Roman" w:hAnsi="Times New Roman"/>
        </w:rPr>
      </w:pPr>
      <w:r w:rsidRPr="00584E09">
        <w:rPr>
          <w:rFonts w:ascii="Times New Roman" w:eastAsia="Times New Roman" w:hAnsi="Times New Roman" w:cs="Times New Roman"/>
          <w:szCs w:val="20"/>
          <w:lang w:eastAsia="sl-SI"/>
        </w:rPr>
        <w:t xml:space="preserve">Natrio </w:t>
      </w:r>
      <w:proofErr w:type="spellStart"/>
      <w:r w:rsidRPr="00584E09">
        <w:rPr>
          <w:rFonts w:ascii="Times New Roman" w:eastAsia="Times New Roman" w:hAnsi="Times New Roman" w:cs="Times New Roman"/>
          <w:szCs w:val="20"/>
          <w:lang w:eastAsia="sl-SI"/>
        </w:rPr>
        <w:t>laurilsulfatas</w:t>
      </w:r>
      <w:proofErr w:type="spellEnd"/>
      <w:r w:rsidRPr="00584E09">
        <w:rPr>
          <w:rFonts w:ascii="Times New Roman" w:eastAsia="Times New Roman" w:hAnsi="Times New Roman" w:cs="Times New Roman"/>
          <w:szCs w:val="20"/>
          <w:lang w:eastAsia="sl-SI"/>
        </w:rPr>
        <w:t>*</w:t>
      </w:r>
    </w:p>
    <w:p w14:paraId="23566A83"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Polisorbatas</w:t>
      </w:r>
      <w:proofErr w:type="spellEnd"/>
      <w:r w:rsidRPr="00584E09">
        <w:rPr>
          <w:rFonts w:ascii="Times New Roman" w:eastAsia="Times New Roman" w:hAnsi="Times New Roman" w:cs="Times New Roman"/>
          <w:szCs w:val="20"/>
          <w:lang w:eastAsia="sl-SI"/>
        </w:rPr>
        <w:t xml:space="preserve"> 80*</w:t>
      </w:r>
    </w:p>
    <w:p w14:paraId="4540E899"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Polivinilo alkoholis (E1203)</w:t>
      </w:r>
    </w:p>
    <w:p w14:paraId="66281A95"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Titano dioksidas (E171)</w:t>
      </w:r>
    </w:p>
    <w:p w14:paraId="2B90C0A3"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Makrogolis 3350 (E1521)</w:t>
      </w:r>
    </w:p>
    <w:p w14:paraId="6B3B0661"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 xml:space="preserve">Sojų </w:t>
      </w:r>
      <w:proofErr w:type="spellStart"/>
      <w:r w:rsidRPr="00584E09">
        <w:rPr>
          <w:rFonts w:ascii="Times New Roman" w:eastAsia="Times New Roman" w:hAnsi="Times New Roman" w:cs="Times New Roman"/>
          <w:szCs w:val="20"/>
          <w:lang w:eastAsia="sl-SI"/>
        </w:rPr>
        <w:t>lecitinas</w:t>
      </w:r>
      <w:proofErr w:type="spellEnd"/>
      <w:r w:rsidRPr="00584E09">
        <w:rPr>
          <w:rFonts w:ascii="Times New Roman" w:eastAsia="Times New Roman" w:hAnsi="Times New Roman" w:cs="Times New Roman"/>
          <w:szCs w:val="20"/>
          <w:lang w:eastAsia="sl-SI"/>
        </w:rPr>
        <w:t xml:space="preserve"> (E322)</w:t>
      </w:r>
    </w:p>
    <w:p w14:paraId="527096EC"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584E09">
        <w:rPr>
          <w:rFonts w:ascii="Times New Roman" w:eastAsia="Times New Roman" w:hAnsi="Times New Roman" w:cs="Times New Roman"/>
          <w:szCs w:val="20"/>
          <w:lang w:eastAsia="sl-SI"/>
        </w:rPr>
        <w:t>Geltonasis geležies oksidas (E172)</w:t>
      </w:r>
    </w:p>
    <w:p w14:paraId="445AB3ED"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66B55CEB" w14:textId="741B91EB" w:rsidR="00F6651D" w:rsidRPr="00F6651D" w:rsidRDefault="00F6651D" w:rsidP="00F6651D">
      <w:pPr>
        <w:widowControl w:val="0"/>
        <w:tabs>
          <w:tab w:val="left" w:pos="567"/>
        </w:tabs>
        <w:ind w:left="0" w:firstLine="0"/>
        <w:rPr>
          <w:rFonts w:ascii="Times New Roman" w:eastAsia="Times New Roman" w:hAnsi="Times New Roman" w:cs="Times New Roman"/>
          <w:snapToGrid w:val="0"/>
          <w:lang w:eastAsia="es-ES"/>
        </w:rPr>
      </w:pPr>
      <w:r w:rsidRPr="00F6651D">
        <w:rPr>
          <w:rFonts w:ascii="Times New Roman" w:eastAsia="Times New Roman" w:hAnsi="Times New Roman" w:cs="Times New Roman"/>
          <w:snapToGrid w:val="0"/>
        </w:rPr>
        <w:t>*</w:t>
      </w:r>
      <w:r w:rsidRPr="00F6651D">
        <w:rPr>
          <w:rFonts w:ascii="Times New Roman" w:eastAsia="Times New Roman" w:hAnsi="Times New Roman" w:cs="Times New Roman"/>
          <w:snapToGrid w:val="0"/>
        </w:rPr>
        <w:tab/>
        <w:t xml:space="preserve">Sudėtyje gali būti natrio </w:t>
      </w:r>
      <w:proofErr w:type="spellStart"/>
      <w:r w:rsidRPr="00F6651D">
        <w:rPr>
          <w:rFonts w:ascii="Times New Roman" w:eastAsia="Times New Roman" w:hAnsi="Times New Roman" w:cs="Times New Roman"/>
          <w:snapToGrid w:val="0"/>
        </w:rPr>
        <w:t>laurilsilfato</w:t>
      </w:r>
      <w:proofErr w:type="spellEnd"/>
      <w:r w:rsidRPr="00F6651D">
        <w:rPr>
          <w:rFonts w:ascii="Times New Roman" w:eastAsia="Times New Roman" w:hAnsi="Times New Roman" w:cs="Times New Roman"/>
          <w:snapToGrid w:val="0"/>
        </w:rPr>
        <w:t xml:space="preserve"> ir </w:t>
      </w:r>
      <w:proofErr w:type="spellStart"/>
      <w:r w:rsidRPr="00F6651D">
        <w:rPr>
          <w:rFonts w:ascii="Times New Roman" w:eastAsia="Times New Roman" w:hAnsi="Times New Roman" w:cs="Times New Roman"/>
          <w:snapToGrid w:val="0"/>
        </w:rPr>
        <w:t>polisorbato</w:t>
      </w:r>
      <w:proofErr w:type="spellEnd"/>
      <w:r w:rsidRPr="00F6651D">
        <w:rPr>
          <w:rFonts w:ascii="Times New Roman" w:eastAsia="Times New Roman" w:hAnsi="Times New Roman" w:cs="Times New Roman"/>
          <w:snapToGrid w:val="0"/>
        </w:rPr>
        <w:t xml:space="preserve"> </w:t>
      </w:r>
      <w:r w:rsidRPr="00F6651D">
        <w:rPr>
          <w:rFonts w:ascii="Times New Roman" w:eastAsia="Times New Roman" w:hAnsi="Times New Roman" w:cs="Times New Roman"/>
          <w:snapToGrid w:val="0"/>
          <w:lang w:eastAsia="es-ES"/>
        </w:rPr>
        <w:t>80</w:t>
      </w:r>
    </w:p>
    <w:p w14:paraId="56BA8AB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4D67BB03"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6.2</w:t>
      </w:r>
      <w:r w:rsidRPr="00F6651D">
        <w:rPr>
          <w:rFonts w:ascii="Times New Roman" w:eastAsia="Times New Roman" w:hAnsi="Times New Roman" w:cs="Times New Roman"/>
          <w:b/>
          <w:lang w:eastAsia="lt-LT"/>
        </w:rPr>
        <w:tab/>
        <w:t>Nesuderinamumas</w:t>
      </w:r>
    </w:p>
    <w:p w14:paraId="1F7E2E9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46CE422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Duomenys nebūtini.</w:t>
      </w:r>
    </w:p>
    <w:p w14:paraId="71CCB03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54909328"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6.3</w:t>
      </w:r>
      <w:r w:rsidRPr="00F6651D">
        <w:rPr>
          <w:rFonts w:ascii="Times New Roman" w:eastAsia="Times New Roman" w:hAnsi="Times New Roman" w:cs="Times New Roman"/>
          <w:b/>
          <w:lang w:eastAsia="lt-LT"/>
        </w:rPr>
        <w:tab/>
        <w:t>Tinkamumo laikas</w:t>
      </w:r>
    </w:p>
    <w:p w14:paraId="496A3E7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BEB72B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3 metai</w:t>
      </w:r>
    </w:p>
    <w:p w14:paraId="629D7AC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4E7BEE06"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6.4</w:t>
      </w:r>
      <w:r w:rsidRPr="00F6651D">
        <w:rPr>
          <w:rFonts w:ascii="Times New Roman" w:eastAsia="Times New Roman" w:hAnsi="Times New Roman" w:cs="Times New Roman"/>
          <w:b/>
          <w:lang w:eastAsia="lt-LT"/>
        </w:rPr>
        <w:tab/>
        <w:t>Specialios laikymo sąlygos</w:t>
      </w:r>
    </w:p>
    <w:p w14:paraId="03672BD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809411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75 mg:</w:t>
      </w:r>
    </w:p>
    <w:p w14:paraId="061266AC"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Calibri" w:hAnsi="Times New Roman" w:cs="Times New Roman"/>
        </w:rPr>
        <w:t>Laikyti ne aukštesnėje kaip 25</w:t>
      </w:r>
      <w:r w:rsidR="00E3170A" w:rsidRPr="00F6651D">
        <w:rPr>
          <w:rFonts w:ascii="Times New Roman" w:eastAsia="Times New Roman" w:hAnsi="Times New Roman" w:cs="Times New Roman"/>
          <w:lang w:eastAsia="sl-SI"/>
        </w:rPr>
        <w:t> </w:t>
      </w:r>
      <w:r w:rsidRPr="00F6651D">
        <w:rPr>
          <w:rFonts w:ascii="Times New Roman" w:eastAsia="Calibri" w:hAnsi="Times New Roman" w:cs="Times New Roman"/>
        </w:rPr>
        <w:t>°C temperatūroje</w:t>
      </w:r>
      <w:r w:rsidRPr="00F6651D">
        <w:rPr>
          <w:rFonts w:ascii="Times New Roman" w:eastAsia="Times New Roman" w:hAnsi="Times New Roman" w:cs="Times New Roman"/>
          <w:lang w:eastAsia="sl-SI"/>
        </w:rPr>
        <w:t>.</w:t>
      </w:r>
    </w:p>
    <w:p w14:paraId="0AF9962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es-ES"/>
        </w:rPr>
      </w:pPr>
      <w:r w:rsidRPr="00F6651D">
        <w:rPr>
          <w:rFonts w:ascii="Times New Roman" w:eastAsia="Times New Roman" w:hAnsi="Times New Roman" w:cs="Times New Roman"/>
          <w:lang w:eastAsia="es-ES"/>
        </w:rPr>
        <w:t>Laikyti gamintojo pakuotėje, kad vaistinis preparatas būtų apsaugotas nuo šviesos.</w:t>
      </w:r>
    </w:p>
    <w:p w14:paraId="2401019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p w14:paraId="55A7185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es-ES"/>
        </w:rPr>
      </w:pPr>
      <w:r w:rsidRPr="00F6651D">
        <w:rPr>
          <w:rFonts w:ascii="Times New Roman" w:eastAsia="Times New Roman" w:hAnsi="Times New Roman" w:cs="Times New Roman"/>
          <w:lang w:eastAsia="sl-SI"/>
        </w:rPr>
        <w:t>100 mg:</w:t>
      </w:r>
    </w:p>
    <w:p w14:paraId="065E49B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Laikyti ne aukštesnėje kaip 30</w:t>
      </w:r>
      <w:r w:rsidR="00E3170A" w:rsidRPr="00F6651D">
        <w:rPr>
          <w:rFonts w:ascii="Times New Roman" w:eastAsia="Times New Roman" w:hAnsi="Times New Roman" w:cs="Times New Roman"/>
          <w:lang w:eastAsia="sl-SI"/>
        </w:rPr>
        <w:t> </w:t>
      </w:r>
      <w:r w:rsidRPr="00F6651D">
        <w:rPr>
          <w:rFonts w:ascii="Times New Roman" w:eastAsia="Times New Roman" w:hAnsi="Times New Roman" w:cs="Times New Roman"/>
          <w:lang w:eastAsia="sl-SI"/>
        </w:rPr>
        <w:t>°C temperatūroje.</w:t>
      </w:r>
    </w:p>
    <w:p w14:paraId="6A3F494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p>
    <w:p w14:paraId="18EAE11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160 mg:</w:t>
      </w:r>
    </w:p>
    <w:p w14:paraId="05C90C7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Laikyti ne aukštesnėje kaip 30</w:t>
      </w:r>
      <w:r w:rsidR="00E3170A" w:rsidRPr="00F6651D">
        <w:rPr>
          <w:rFonts w:ascii="Times New Roman" w:eastAsia="Times New Roman" w:hAnsi="Times New Roman" w:cs="Times New Roman"/>
          <w:lang w:eastAsia="sl-SI"/>
        </w:rPr>
        <w:t> </w:t>
      </w:r>
      <w:r w:rsidRPr="00F6651D">
        <w:rPr>
          <w:rFonts w:ascii="Times New Roman" w:eastAsia="Times New Roman" w:hAnsi="Times New Roman" w:cs="Times New Roman"/>
          <w:lang w:eastAsia="sl-SI"/>
        </w:rPr>
        <w:t>°C temperatūroje.</w:t>
      </w:r>
    </w:p>
    <w:p w14:paraId="0CEFE90E"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Laikyti gamintojo pakuotėje, kad vaistinis preparatas būtų apsaugotas nuo šviesos.</w:t>
      </w:r>
    </w:p>
    <w:p w14:paraId="6ACC7DEC"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4207BDA5"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6.5</w:t>
      </w:r>
      <w:r w:rsidRPr="00F6651D">
        <w:rPr>
          <w:rFonts w:ascii="Times New Roman" w:eastAsia="Times New Roman" w:hAnsi="Times New Roman" w:cs="Times New Roman"/>
          <w:b/>
          <w:lang w:eastAsia="lt-LT"/>
        </w:rPr>
        <w:tab/>
      </w:r>
      <w:proofErr w:type="spellStart"/>
      <w:r w:rsidRPr="00F6651D">
        <w:rPr>
          <w:rFonts w:ascii="Times New Roman" w:eastAsia="Times New Roman" w:hAnsi="Times New Roman" w:cs="Times New Roman"/>
          <w:b/>
          <w:lang w:eastAsia="lt-LT"/>
        </w:rPr>
        <w:t>Talpyklės</w:t>
      </w:r>
      <w:proofErr w:type="spellEnd"/>
      <w:r w:rsidRPr="00F6651D">
        <w:rPr>
          <w:rFonts w:ascii="Times New Roman" w:eastAsia="Times New Roman" w:hAnsi="Times New Roman" w:cs="Times New Roman"/>
          <w:b/>
          <w:lang w:eastAsia="lt-LT"/>
        </w:rPr>
        <w:t xml:space="preserve"> pobūdis ir jos turinys</w:t>
      </w:r>
    </w:p>
    <w:p w14:paraId="3E0346F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1EC684BE"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Lizdinė plokštelė (PVC/aliuminio).</w:t>
      </w:r>
    </w:p>
    <w:p w14:paraId="40DF2F09" w14:textId="77777777" w:rsidR="00F6651D" w:rsidRPr="00F6651D" w:rsidRDefault="00F6651D" w:rsidP="00F6651D">
      <w:pPr>
        <w:widowControl w:val="0"/>
        <w:tabs>
          <w:tab w:val="left" w:pos="567"/>
        </w:tabs>
        <w:ind w:left="0" w:firstLine="0"/>
        <w:rPr>
          <w:rFonts w:ascii="Times New Roman" w:eastAsia="Times New Roman" w:hAnsi="Times New Roman" w:cs="Times New Roman"/>
          <w:i/>
          <w:lang w:eastAsia="sl-SI"/>
        </w:rPr>
      </w:pPr>
      <w:r w:rsidRPr="00F6651D">
        <w:rPr>
          <w:rFonts w:ascii="Times New Roman" w:eastAsia="Times New Roman" w:hAnsi="Times New Roman" w:cs="Times New Roman"/>
          <w:i/>
          <w:lang w:eastAsia="sl-SI"/>
        </w:rPr>
        <w:t>Pakuotės dydžiai</w:t>
      </w:r>
    </w:p>
    <w:p w14:paraId="4D1C471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 xml:space="preserve">Lizdinės plokštelės: 28, 30, 50, 56, 60, 84, 90, 100 </w:t>
      </w:r>
      <w:r w:rsidRPr="00FB3CD2">
        <w:rPr>
          <w:rFonts w:ascii="Times New Roman" w:eastAsia="Times New Roman" w:hAnsi="Times New Roman" w:cs="Times New Roman"/>
          <w:lang w:eastAsia="sl-SI"/>
        </w:rPr>
        <w:t xml:space="preserve">arba </w:t>
      </w:r>
      <w:r w:rsidRPr="00584E09">
        <w:rPr>
          <w:rFonts w:ascii="Times New Roman" w:eastAsia="Times New Roman" w:hAnsi="Times New Roman" w:cs="Times New Roman"/>
          <w:szCs w:val="20"/>
          <w:lang w:eastAsia="sl-SI"/>
        </w:rPr>
        <w:t>168 (tik 100 mg)</w:t>
      </w:r>
      <w:r w:rsidRPr="00FB3CD2">
        <w:rPr>
          <w:rFonts w:ascii="Times New Roman" w:eastAsia="Times New Roman" w:hAnsi="Times New Roman" w:cs="Times New Roman"/>
          <w:lang w:eastAsia="sl-SI"/>
        </w:rPr>
        <w:t xml:space="preserve"> </w:t>
      </w:r>
      <w:r w:rsidRPr="00FB3CD2">
        <w:rPr>
          <w:rFonts w:ascii="Times New Roman" w:eastAsia="Calibri" w:hAnsi="Times New Roman" w:cs="Times New Roman"/>
        </w:rPr>
        <w:t>skrandyje</w:t>
      </w:r>
      <w:r w:rsidRPr="00F6651D">
        <w:rPr>
          <w:rFonts w:ascii="Times New Roman" w:eastAsia="Calibri" w:hAnsi="Times New Roman" w:cs="Times New Roman"/>
        </w:rPr>
        <w:t xml:space="preserve"> neirios tabletės</w:t>
      </w:r>
      <w:r w:rsidRPr="00F6651D">
        <w:rPr>
          <w:rFonts w:ascii="Times New Roman" w:eastAsia="Times New Roman" w:hAnsi="Times New Roman" w:cs="Times New Roman"/>
          <w:lang w:eastAsia="sl-SI"/>
        </w:rPr>
        <w:t>.</w:t>
      </w:r>
    </w:p>
    <w:p w14:paraId="50DFD02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3541A57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Gali būti tiekiamos ne visų dydžių pakuotės.</w:t>
      </w:r>
    </w:p>
    <w:p w14:paraId="32748CC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3C49BF5B"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6.6</w:t>
      </w:r>
      <w:r w:rsidRPr="00F6651D">
        <w:rPr>
          <w:rFonts w:ascii="Times New Roman" w:eastAsia="Times New Roman" w:hAnsi="Times New Roman" w:cs="Times New Roman"/>
          <w:b/>
          <w:lang w:eastAsia="lt-LT"/>
        </w:rPr>
        <w:tab/>
        <w:t>Specialūs reikalavimai atliekoms tvarkyti</w:t>
      </w:r>
    </w:p>
    <w:p w14:paraId="743ED2B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92662F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Nesuvartotą vaistinį preparatą ar atliekas reikia tvarkyti laikantis vietinių reikalavimų.</w:t>
      </w:r>
    </w:p>
    <w:p w14:paraId="40B059DA"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4873E726"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21776650" w14:textId="77777777" w:rsidR="00F6651D" w:rsidRPr="00F6651D" w:rsidRDefault="00F6651D" w:rsidP="00F6651D">
      <w:pPr>
        <w:widowControl w:val="0"/>
        <w:tabs>
          <w:tab w:val="left" w:pos="567"/>
        </w:tabs>
        <w:ind w:left="0" w:firstLine="0"/>
        <w:rPr>
          <w:rFonts w:ascii="Times New Roman" w:eastAsia="Times New Roman" w:hAnsi="Times New Roman" w:cs="Times New Roman"/>
          <w:b/>
          <w:bCs/>
          <w:snapToGrid w:val="0"/>
        </w:rPr>
      </w:pPr>
      <w:r w:rsidRPr="00F6651D">
        <w:rPr>
          <w:rFonts w:ascii="Times New Roman" w:eastAsia="Times New Roman" w:hAnsi="Times New Roman" w:cs="Times New Roman"/>
          <w:b/>
          <w:bCs/>
          <w:snapToGrid w:val="0"/>
        </w:rPr>
        <w:t>7</w:t>
      </w:r>
      <w:r w:rsidRPr="00F6651D">
        <w:rPr>
          <w:rFonts w:ascii="Times New Roman" w:eastAsia="Times New Roman" w:hAnsi="Times New Roman" w:cs="Times New Roman"/>
          <w:b/>
          <w:bCs/>
          <w:snapToGrid w:val="0"/>
        </w:rPr>
        <w:tab/>
        <w:t>REGISTRUOTOJAS</w:t>
      </w:r>
    </w:p>
    <w:p w14:paraId="7C9CC5CE"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55D594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Krka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d.d</w:t>
      </w:r>
      <w:proofErr w:type="spellEnd"/>
      <w:r w:rsidRPr="00F6651D">
        <w:rPr>
          <w:rFonts w:ascii="Times New Roman" w:eastAsia="Times New Roman" w:hAnsi="Times New Roman" w:cs="Times New Roman"/>
          <w:lang w:eastAsia="lt-LT"/>
        </w:rPr>
        <w:t>., Novo mesto</w:t>
      </w:r>
    </w:p>
    <w:p w14:paraId="093628B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Šmarješka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cesta</w:t>
      </w:r>
      <w:proofErr w:type="spellEnd"/>
      <w:r w:rsidRPr="00F6651D">
        <w:rPr>
          <w:rFonts w:ascii="Times New Roman" w:eastAsia="Times New Roman" w:hAnsi="Times New Roman" w:cs="Times New Roman"/>
          <w:lang w:eastAsia="lt-LT"/>
        </w:rPr>
        <w:t xml:space="preserve"> 6</w:t>
      </w:r>
    </w:p>
    <w:p w14:paraId="7DC407D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8501 Novo mesto</w:t>
      </w:r>
    </w:p>
    <w:p w14:paraId="646D680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Slovėnija</w:t>
      </w:r>
    </w:p>
    <w:p w14:paraId="543D5CF7"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512449F2"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78359710" w14:textId="77777777" w:rsidR="00F6651D" w:rsidRPr="00F6651D" w:rsidRDefault="00F6651D" w:rsidP="00F6651D">
      <w:pPr>
        <w:widowControl w:val="0"/>
        <w:tabs>
          <w:tab w:val="left" w:pos="567"/>
        </w:tabs>
        <w:ind w:left="0" w:firstLine="0"/>
        <w:rPr>
          <w:rFonts w:ascii="Times New Roman" w:eastAsia="Times New Roman" w:hAnsi="Times New Roman" w:cs="Times New Roman"/>
          <w:b/>
          <w:bCs/>
          <w:snapToGrid w:val="0"/>
        </w:rPr>
      </w:pPr>
      <w:r w:rsidRPr="00F6651D">
        <w:rPr>
          <w:rFonts w:ascii="Times New Roman" w:eastAsia="Times New Roman" w:hAnsi="Times New Roman" w:cs="Times New Roman"/>
          <w:b/>
          <w:bCs/>
          <w:snapToGrid w:val="0"/>
        </w:rPr>
        <w:t>8.</w:t>
      </w:r>
      <w:r w:rsidRPr="00F6651D">
        <w:rPr>
          <w:rFonts w:ascii="Times New Roman" w:eastAsia="Times New Roman" w:hAnsi="Times New Roman" w:cs="Times New Roman"/>
          <w:b/>
          <w:bCs/>
          <w:snapToGrid w:val="0"/>
        </w:rPr>
        <w:tab/>
        <w:t>REGISTRACIJOS PAŽYMĖJIMO NUMERIS (-IAI)</w:t>
      </w:r>
    </w:p>
    <w:p w14:paraId="3AF12BF6"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F6651D" w:rsidRPr="00F6651D" w14:paraId="7F5FDE2B" w14:textId="77777777" w:rsidTr="00F6651D">
        <w:tc>
          <w:tcPr>
            <w:tcW w:w="3020" w:type="dxa"/>
            <w:hideMark/>
          </w:tcPr>
          <w:p w14:paraId="51304C9D" w14:textId="28F7E307" w:rsidR="00F6651D" w:rsidRPr="00111A54" w:rsidRDefault="00F6651D" w:rsidP="00F6651D">
            <w:pPr>
              <w:widowControl w:val="0"/>
              <w:tabs>
                <w:tab w:val="left" w:pos="567"/>
              </w:tabs>
              <w:rPr>
                <w:rFonts w:eastAsia="Calibri"/>
                <w:sz w:val="22"/>
                <w:szCs w:val="22"/>
                <w:u w:val="single"/>
              </w:rPr>
            </w:pPr>
            <w:bookmarkStart w:id="0" w:name="_Hlk132712176"/>
            <w:r w:rsidRPr="00111A54">
              <w:rPr>
                <w:rFonts w:eastAsia="Calibri"/>
                <w:sz w:val="22"/>
                <w:szCs w:val="22"/>
                <w:u w:val="single"/>
              </w:rPr>
              <w:t>75 mg</w:t>
            </w:r>
            <w:r w:rsidR="00111A54" w:rsidRPr="00111A54">
              <w:rPr>
                <w:rFonts w:eastAsia="Calibri"/>
                <w:sz w:val="22"/>
                <w:szCs w:val="22"/>
                <w:u w:val="single"/>
              </w:rPr>
              <w:t>:</w:t>
            </w:r>
          </w:p>
          <w:p w14:paraId="1E937348"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LT/1/17/4031/001 – N28</w:t>
            </w:r>
          </w:p>
          <w:p w14:paraId="19BA5D23"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LT/1/17/4031/002 – N30</w:t>
            </w:r>
          </w:p>
          <w:p w14:paraId="1D93C23C"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LT/1/17/4031/003 – N50</w:t>
            </w:r>
          </w:p>
          <w:p w14:paraId="488F4C51"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LT/1/17/4031/004 – N56</w:t>
            </w:r>
          </w:p>
          <w:p w14:paraId="3C6F9512"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LT/1/17/4031/005 – N60</w:t>
            </w:r>
          </w:p>
          <w:p w14:paraId="1FB69E9F"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LT/1/17/4031/006 – N84</w:t>
            </w:r>
          </w:p>
          <w:p w14:paraId="3BEFED63"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LT/1/17/4031/007 – N90</w:t>
            </w:r>
          </w:p>
          <w:p w14:paraId="7B27CDA2" w14:textId="7E72CE92" w:rsidR="00F6651D" w:rsidRPr="00313D93" w:rsidRDefault="00111A54" w:rsidP="00111A54">
            <w:pPr>
              <w:widowControl w:val="0"/>
              <w:tabs>
                <w:tab w:val="left" w:pos="567"/>
              </w:tabs>
              <w:rPr>
                <w:rFonts w:eastAsia="Calibri"/>
                <w:sz w:val="22"/>
                <w:szCs w:val="22"/>
              </w:rPr>
            </w:pPr>
            <w:r w:rsidRPr="00111A54">
              <w:rPr>
                <w:rFonts w:eastAsia="Calibri"/>
                <w:sz w:val="22"/>
                <w:szCs w:val="22"/>
              </w:rPr>
              <w:t>LT/1/17/4031/008 – N100</w:t>
            </w:r>
          </w:p>
        </w:tc>
        <w:tc>
          <w:tcPr>
            <w:tcW w:w="3020" w:type="dxa"/>
            <w:hideMark/>
          </w:tcPr>
          <w:p w14:paraId="4108A7C7" w14:textId="48CD3EA9" w:rsidR="00F6651D" w:rsidRPr="00313D93" w:rsidRDefault="00F6651D" w:rsidP="00F6651D">
            <w:pPr>
              <w:widowControl w:val="0"/>
              <w:tabs>
                <w:tab w:val="left" w:pos="567"/>
              </w:tabs>
              <w:rPr>
                <w:rFonts w:eastAsia="Calibri"/>
                <w:sz w:val="22"/>
                <w:szCs w:val="22"/>
              </w:rPr>
            </w:pPr>
            <w:r w:rsidRPr="00111A54">
              <w:rPr>
                <w:rFonts w:eastAsia="Calibri"/>
                <w:sz w:val="22"/>
                <w:szCs w:val="22"/>
                <w:u w:val="single"/>
              </w:rPr>
              <w:t>100 mg</w:t>
            </w:r>
            <w:r w:rsidR="00111A54">
              <w:rPr>
                <w:rFonts w:eastAsia="Calibri"/>
                <w:sz w:val="22"/>
                <w:szCs w:val="22"/>
              </w:rPr>
              <w:t>:</w:t>
            </w:r>
          </w:p>
          <w:p w14:paraId="48EADB7F"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LT/1/17/4031/009 – N28</w:t>
            </w:r>
          </w:p>
          <w:p w14:paraId="74F36A14"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LT/1/17/4031/010 – N30</w:t>
            </w:r>
          </w:p>
          <w:p w14:paraId="39398464"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LT/1/17/4031/011 – N50</w:t>
            </w:r>
          </w:p>
          <w:p w14:paraId="6E98C55F"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LT/1/17/4031/012 – N56</w:t>
            </w:r>
          </w:p>
          <w:p w14:paraId="75D8AD91"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LT/1/17/4031/013 – N60</w:t>
            </w:r>
          </w:p>
          <w:p w14:paraId="14878EC9"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LT/1/17/4031/014 – N84</w:t>
            </w:r>
          </w:p>
          <w:p w14:paraId="2F7D7948"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LT/1/17/4031/016 – N90</w:t>
            </w:r>
          </w:p>
          <w:p w14:paraId="7BA284D6"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LT/1/17/4031/016 – N100</w:t>
            </w:r>
          </w:p>
          <w:p w14:paraId="1D415B0F" w14:textId="24CF0319" w:rsidR="00F6651D" w:rsidRPr="00313D93" w:rsidRDefault="00111A54" w:rsidP="00111A54">
            <w:pPr>
              <w:widowControl w:val="0"/>
              <w:tabs>
                <w:tab w:val="left" w:pos="567"/>
              </w:tabs>
              <w:rPr>
                <w:rFonts w:eastAsia="Calibri"/>
                <w:sz w:val="22"/>
                <w:szCs w:val="22"/>
              </w:rPr>
            </w:pPr>
            <w:r w:rsidRPr="00111A54">
              <w:rPr>
                <w:rFonts w:eastAsia="Calibri"/>
                <w:sz w:val="22"/>
                <w:szCs w:val="22"/>
              </w:rPr>
              <w:t>LT/1/17/4031/017 – N168</w:t>
            </w:r>
          </w:p>
        </w:tc>
        <w:tc>
          <w:tcPr>
            <w:tcW w:w="3021" w:type="dxa"/>
            <w:hideMark/>
          </w:tcPr>
          <w:p w14:paraId="6F4F2178" w14:textId="7AB22B60" w:rsidR="00F6651D" w:rsidRPr="00111A54" w:rsidRDefault="00F6651D" w:rsidP="00F6651D">
            <w:pPr>
              <w:widowControl w:val="0"/>
              <w:tabs>
                <w:tab w:val="left" w:pos="567"/>
              </w:tabs>
              <w:rPr>
                <w:rFonts w:eastAsia="Calibri"/>
                <w:sz w:val="22"/>
                <w:szCs w:val="22"/>
                <w:u w:val="single"/>
              </w:rPr>
            </w:pPr>
            <w:r w:rsidRPr="00111A54">
              <w:rPr>
                <w:rFonts w:eastAsia="Calibri"/>
                <w:sz w:val="22"/>
                <w:szCs w:val="22"/>
                <w:u w:val="single"/>
              </w:rPr>
              <w:t>160 mg</w:t>
            </w:r>
            <w:r w:rsidR="00111A54" w:rsidRPr="00111A54">
              <w:rPr>
                <w:rFonts w:eastAsia="Calibri"/>
                <w:sz w:val="22"/>
                <w:szCs w:val="22"/>
                <w:u w:val="single"/>
              </w:rPr>
              <w:t>:</w:t>
            </w:r>
          </w:p>
          <w:p w14:paraId="57E0829E"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LT/1/17/4031/018 – N28</w:t>
            </w:r>
          </w:p>
          <w:p w14:paraId="5AFFBEB0"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LT/1/17/4031/019 – N30</w:t>
            </w:r>
          </w:p>
          <w:p w14:paraId="2043573B"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LT/1/17/4031/020 – N50</w:t>
            </w:r>
          </w:p>
          <w:p w14:paraId="52763E7C"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LT/1/17/4031/021 – N56</w:t>
            </w:r>
          </w:p>
          <w:p w14:paraId="1D4802E6"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LT/1/17/4031/022 – N60</w:t>
            </w:r>
          </w:p>
          <w:p w14:paraId="6EA401F3"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LT/1/17/4031/023 – N84</w:t>
            </w:r>
          </w:p>
          <w:p w14:paraId="24EBC3A9" w14:textId="77777777" w:rsidR="00111A54" w:rsidRPr="00111A54" w:rsidRDefault="00111A54" w:rsidP="00111A54">
            <w:pPr>
              <w:widowControl w:val="0"/>
              <w:tabs>
                <w:tab w:val="left" w:pos="567"/>
              </w:tabs>
              <w:ind w:left="0" w:firstLine="0"/>
              <w:rPr>
                <w:rFonts w:ascii="Times New Roman" w:eastAsia="Calibri" w:hAnsi="Times New Roman" w:cs="Times New Roman"/>
                <w:lang w:eastAsia="lt-LT"/>
              </w:rPr>
            </w:pPr>
            <w:r w:rsidRPr="00111A54">
              <w:rPr>
                <w:rFonts w:ascii="Times New Roman" w:eastAsia="Calibri" w:hAnsi="Times New Roman" w:cs="Times New Roman"/>
                <w:lang w:eastAsia="lt-LT"/>
              </w:rPr>
              <w:t>LT/1/17/4031/024 – N90</w:t>
            </w:r>
          </w:p>
          <w:p w14:paraId="7D6A16A3" w14:textId="03BDF1F4" w:rsidR="00F6651D" w:rsidRDefault="00111A54" w:rsidP="00111A54">
            <w:pPr>
              <w:widowControl w:val="0"/>
              <w:tabs>
                <w:tab w:val="left" w:pos="567"/>
              </w:tabs>
              <w:rPr>
                <w:rFonts w:eastAsia="Calibri"/>
                <w:sz w:val="22"/>
                <w:szCs w:val="22"/>
              </w:rPr>
            </w:pPr>
            <w:r w:rsidRPr="00111A54">
              <w:rPr>
                <w:rFonts w:eastAsia="Calibri"/>
                <w:sz w:val="22"/>
                <w:szCs w:val="22"/>
              </w:rPr>
              <w:t>LT/1/17/4031/025 – N100</w:t>
            </w:r>
          </w:p>
          <w:p w14:paraId="0FDF2A21" w14:textId="07B67318" w:rsidR="00111A54" w:rsidRPr="00313D93" w:rsidRDefault="00111A54" w:rsidP="00F6651D">
            <w:pPr>
              <w:widowControl w:val="0"/>
              <w:tabs>
                <w:tab w:val="left" w:pos="567"/>
              </w:tabs>
              <w:rPr>
                <w:rFonts w:eastAsia="Calibri"/>
                <w:sz w:val="22"/>
                <w:szCs w:val="22"/>
              </w:rPr>
            </w:pPr>
          </w:p>
        </w:tc>
      </w:tr>
      <w:bookmarkEnd w:id="0"/>
    </w:tbl>
    <w:p w14:paraId="1BDB21F1"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40B1DA04"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02059F87" w14:textId="77777777" w:rsidR="00F6651D" w:rsidRPr="00F6651D" w:rsidRDefault="00F6651D" w:rsidP="00F6651D">
      <w:pPr>
        <w:widowControl w:val="0"/>
        <w:tabs>
          <w:tab w:val="left" w:pos="567"/>
        </w:tabs>
        <w:ind w:left="0" w:firstLine="0"/>
        <w:rPr>
          <w:rFonts w:ascii="Times New Roman" w:eastAsia="Times New Roman" w:hAnsi="Times New Roman" w:cs="Times New Roman"/>
          <w:b/>
          <w:bCs/>
          <w:snapToGrid w:val="0"/>
        </w:rPr>
      </w:pPr>
      <w:r w:rsidRPr="00F6651D">
        <w:rPr>
          <w:rFonts w:ascii="Times New Roman" w:eastAsia="Times New Roman" w:hAnsi="Times New Roman" w:cs="Times New Roman"/>
          <w:b/>
          <w:bCs/>
          <w:snapToGrid w:val="0"/>
        </w:rPr>
        <w:t>9</w:t>
      </w:r>
      <w:r w:rsidRPr="00F6651D">
        <w:rPr>
          <w:rFonts w:ascii="Times New Roman" w:eastAsia="Times New Roman" w:hAnsi="Times New Roman" w:cs="Times New Roman"/>
          <w:b/>
          <w:bCs/>
          <w:snapToGrid w:val="0"/>
        </w:rPr>
        <w:tab/>
        <w:t>REGISTRAVIMO / PERREGISTRAVIMO DATA</w:t>
      </w:r>
    </w:p>
    <w:p w14:paraId="2CC5A9E1"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3612DA2F"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Registravimo data 2017 m. sausio 26 d.</w:t>
      </w:r>
    </w:p>
    <w:p w14:paraId="0C490575" w14:textId="66A041EC" w:rsidR="00F6651D" w:rsidRDefault="00FB3CD2" w:rsidP="00F6651D">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Paskutinio perregistravimo data</w:t>
      </w:r>
      <w:r w:rsidR="00111A54">
        <w:rPr>
          <w:rFonts w:ascii="Times New Roman" w:eastAsia="Times New Roman" w:hAnsi="Times New Roman" w:cs="Times New Roman"/>
          <w:snapToGrid w:val="0"/>
        </w:rPr>
        <w:t xml:space="preserve"> 2023 m. balandžio 18 d.</w:t>
      </w:r>
    </w:p>
    <w:p w14:paraId="68631ECF" w14:textId="77777777" w:rsidR="00FB3CD2" w:rsidRPr="00F6651D" w:rsidRDefault="00FB3CD2" w:rsidP="00F6651D">
      <w:pPr>
        <w:widowControl w:val="0"/>
        <w:tabs>
          <w:tab w:val="left" w:pos="567"/>
        </w:tabs>
        <w:ind w:left="0" w:firstLine="0"/>
        <w:rPr>
          <w:rFonts w:ascii="Times New Roman" w:eastAsia="Times New Roman" w:hAnsi="Times New Roman" w:cs="Times New Roman"/>
          <w:snapToGrid w:val="0"/>
        </w:rPr>
      </w:pPr>
    </w:p>
    <w:p w14:paraId="3DA1EC14"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07EA7EEE" w14:textId="77777777" w:rsidR="00F6651D" w:rsidRPr="00F6651D" w:rsidRDefault="00F6651D" w:rsidP="00F6651D">
      <w:pPr>
        <w:widowControl w:val="0"/>
        <w:tabs>
          <w:tab w:val="left" w:pos="567"/>
        </w:tabs>
        <w:ind w:left="0" w:firstLine="0"/>
        <w:rPr>
          <w:rFonts w:ascii="Times New Roman" w:eastAsia="Times New Roman" w:hAnsi="Times New Roman" w:cs="Times New Roman"/>
          <w:b/>
          <w:bCs/>
          <w:snapToGrid w:val="0"/>
        </w:rPr>
      </w:pPr>
      <w:r w:rsidRPr="00F6651D">
        <w:rPr>
          <w:rFonts w:ascii="Times New Roman" w:eastAsia="Times New Roman" w:hAnsi="Times New Roman" w:cs="Times New Roman"/>
          <w:b/>
          <w:bCs/>
          <w:snapToGrid w:val="0"/>
        </w:rPr>
        <w:t>10</w:t>
      </w:r>
      <w:r w:rsidRPr="00F6651D">
        <w:rPr>
          <w:rFonts w:ascii="Times New Roman" w:eastAsia="Times New Roman" w:hAnsi="Times New Roman" w:cs="Times New Roman"/>
          <w:b/>
          <w:bCs/>
          <w:snapToGrid w:val="0"/>
        </w:rPr>
        <w:tab/>
        <w:t>TEKSTO PERŽIŪROS DATA</w:t>
      </w:r>
    </w:p>
    <w:p w14:paraId="4A1424C3"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01D31E71" w14:textId="19E88CFC" w:rsidR="00F6651D" w:rsidRDefault="00111A54" w:rsidP="00F6651D">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2023 m. balandžio 18 d.</w:t>
      </w:r>
    </w:p>
    <w:p w14:paraId="76634ED0" w14:textId="77777777" w:rsidR="00111A54" w:rsidRPr="00F6651D" w:rsidRDefault="00111A54" w:rsidP="00F6651D">
      <w:pPr>
        <w:widowControl w:val="0"/>
        <w:tabs>
          <w:tab w:val="left" w:pos="567"/>
        </w:tabs>
        <w:ind w:left="0" w:firstLine="0"/>
        <w:rPr>
          <w:rFonts w:ascii="Times New Roman" w:eastAsia="Times New Roman" w:hAnsi="Times New Roman" w:cs="Times New Roman"/>
          <w:snapToGrid w:val="0"/>
        </w:rPr>
      </w:pPr>
    </w:p>
    <w:p w14:paraId="1B43811C"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07BCE186" w14:textId="77777777" w:rsidR="00F6651D" w:rsidRPr="00F6651D" w:rsidRDefault="00F6651D" w:rsidP="00F6651D">
      <w:pPr>
        <w:widowControl w:val="0"/>
        <w:tabs>
          <w:tab w:val="left" w:pos="567"/>
        </w:tabs>
        <w:ind w:left="0" w:firstLine="0"/>
        <w:rPr>
          <w:rFonts w:ascii="Times New Roman" w:eastAsia="SimSun" w:hAnsi="Times New Roman" w:cs="Times New Roman"/>
        </w:rPr>
      </w:pPr>
      <w:r w:rsidRPr="00F6651D">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F6651D">
        <w:rPr>
          <w:rFonts w:ascii="Times New Roman" w:eastAsia="SimSun" w:hAnsi="Times New Roman" w:cs="Times New Roman"/>
          <w:i/>
        </w:rPr>
        <w:t xml:space="preserve"> </w:t>
      </w:r>
      <w:hyperlink r:id="rId9" w:history="1">
        <w:r w:rsidRPr="00F6651D">
          <w:rPr>
            <w:rFonts w:ascii="Times New Roman" w:eastAsia="SimSun" w:hAnsi="Times New Roman" w:cs="Times New Roman"/>
            <w:color w:val="0000FF"/>
            <w:u w:val="single"/>
          </w:rPr>
          <w:t>http://www.vvkt.lt</w:t>
        </w:r>
      </w:hyperlink>
    </w:p>
    <w:p w14:paraId="74248DB2" w14:textId="77777777" w:rsidR="00F6651D" w:rsidRPr="00F6651D" w:rsidRDefault="00F6651D" w:rsidP="00F6651D">
      <w:pPr>
        <w:widowControl w:val="0"/>
        <w:tabs>
          <w:tab w:val="left" w:pos="567"/>
        </w:tabs>
        <w:ind w:left="0" w:firstLine="0"/>
        <w:jc w:val="center"/>
        <w:rPr>
          <w:rFonts w:ascii="Times New Roman" w:eastAsia="SimSun" w:hAnsi="Times New Roman" w:cs="Times New Roman"/>
          <w:color w:val="0000FF"/>
          <w:u w:val="single"/>
        </w:rPr>
      </w:pPr>
      <w:r w:rsidRPr="00F6651D">
        <w:rPr>
          <w:rFonts w:ascii="Times New Roman" w:eastAsia="SimSun" w:hAnsi="Times New Roman" w:cs="Times New Roman"/>
          <w:color w:val="0000FF"/>
          <w:u w:val="single"/>
        </w:rPr>
        <w:br w:type="page"/>
      </w:r>
    </w:p>
    <w:p w14:paraId="395CD276"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3902C8D1"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3ADECC7F"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1058046C"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1BAE665F"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0C9A1AC3"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0F0172ED"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45A29788"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099C2768"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46A082F1"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16CC404E"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34CBA144"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02F678A3"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447EAAE7"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4A6F47C5"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2A2137F8"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576CF20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098E7EBE"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3AA10455"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4E300B64"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2431E55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2938885C"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78D40304"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7884A93C"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caps/>
        </w:rPr>
      </w:pPr>
      <w:bookmarkStart w:id="1" w:name="_Toc129243253"/>
      <w:bookmarkStart w:id="2" w:name="_Toc129243128"/>
      <w:r w:rsidRPr="00F6651D">
        <w:rPr>
          <w:rFonts w:ascii="Times New Roman" w:eastAsia="Times New Roman" w:hAnsi="Times New Roman" w:cs="Times New Roman"/>
          <w:b/>
          <w:caps/>
        </w:rPr>
        <w:t>II PRIEDAS</w:t>
      </w:r>
      <w:bookmarkEnd w:id="1"/>
      <w:bookmarkEnd w:id="2"/>
    </w:p>
    <w:p w14:paraId="145D5B82"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caps/>
        </w:rPr>
      </w:pPr>
    </w:p>
    <w:p w14:paraId="5C8C55AE"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caps/>
        </w:rPr>
      </w:pPr>
      <w:r w:rsidRPr="00F6651D">
        <w:rPr>
          <w:rFonts w:ascii="Times New Roman" w:eastAsia="Times New Roman" w:hAnsi="Times New Roman" w:cs="Times New Roman"/>
          <w:b/>
          <w:caps/>
        </w:rPr>
        <w:t>REGISTRACIJOS SĄLYGOS</w:t>
      </w:r>
    </w:p>
    <w:p w14:paraId="0EBFCAAE"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6ECF4036"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highlight w:val="yellow"/>
          <w:lang w:bidi="bo-CN"/>
        </w:rPr>
      </w:pPr>
      <w:r w:rsidRPr="00F6651D">
        <w:rPr>
          <w:rFonts w:ascii="Times New Roman" w:eastAsia="Times New Roman" w:hAnsi="Times New Roman" w:cs="Times New Roman"/>
          <w:b/>
          <w:lang w:bidi="bo-CN"/>
        </w:rPr>
        <w:t>A.</w:t>
      </w:r>
      <w:r w:rsidRPr="00F6651D">
        <w:rPr>
          <w:rFonts w:ascii="Times New Roman" w:eastAsia="Times New Roman" w:hAnsi="Times New Roman" w:cs="Times New Roman"/>
          <w:b/>
          <w:lang w:bidi="bo-CN"/>
        </w:rPr>
        <w:tab/>
      </w:r>
      <w:r w:rsidRPr="00F6651D">
        <w:rPr>
          <w:rFonts w:ascii="Times New Roman" w:eastAsia="Times New Roman" w:hAnsi="Times New Roman" w:cs="Times New Roman"/>
          <w:b/>
        </w:rPr>
        <w:t>GAMINTOJAS (-AI), ATSAKINGAS (-I) UŽ SERIJŲ IŠLEIDIMĄ</w:t>
      </w:r>
    </w:p>
    <w:p w14:paraId="1FDF5101"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highlight w:val="yellow"/>
        </w:rPr>
      </w:pPr>
    </w:p>
    <w:p w14:paraId="553350B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lang w:bidi="bo-CN"/>
        </w:rPr>
      </w:pPr>
      <w:r w:rsidRPr="00F6651D">
        <w:rPr>
          <w:rFonts w:ascii="Times New Roman" w:eastAsia="Times New Roman" w:hAnsi="Times New Roman" w:cs="Times New Roman"/>
          <w:b/>
          <w:lang w:bidi="bo-CN"/>
        </w:rPr>
        <w:t>B.</w:t>
      </w:r>
      <w:r w:rsidRPr="00F6651D">
        <w:rPr>
          <w:rFonts w:ascii="Times New Roman" w:eastAsia="Times New Roman" w:hAnsi="Times New Roman" w:cs="Times New Roman"/>
          <w:b/>
          <w:lang w:bidi="bo-CN"/>
        </w:rPr>
        <w:tab/>
      </w:r>
      <w:r w:rsidRPr="00F6651D">
        <w:rPr>
          <w:rFonts w:ascii="Times New Roman" w:eastAsia="Times New Roman" w:hAnsi="Times New Roman" w:cs="Times New Roman"/>
          <w:b/>
        </w:rPr>
        <w:t>TIEKIMO IR VARTOJIMO SĄLYGOS AR APRIBOJIMAI</w:t>
      </w:r>
    </w:p>
    <w:p w14:paraId="2CACE6B5"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highlight w:val="yellow"/>
        </w:rPr>
      </w:pPr>
    </w:p>
    <w:p w14:paraId="001B8041"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bidi="bo-CN"/>
        </w:rPr>
      </w:pPr>
      <w:r w:rsidRPr="00F6651D">
        <w:rPr>
          <w:rFonts w:ascii="Times New Roman" w:eastAsia="Times New Roman" w:hAnsi="Times New Roman" w:cs="Times New Roman"/>
          <w:b/>
          <w:lang w:bidi="bo-CN"/>
        </w:rPr>
        <w:br w:type="page"/>
      </w:r>
      <w:r w:rsidRPr="00F6651D">
        <w:rPr>
          <w:rFonts w:ascii="Times New Roman" w:eastAsia="Times New Roman" w:hAnsi="Times New Roman" w:cs="Times New Roman"/>
          <w:b/>
          <w:lang w:bidi="bo-CN"/>
        </w:rPr>
        <w:lastRenderedPageBreak/>
        <w:t>A.</w:t>
      </w:r>
      <w:r w:rsidRPr="00F6651D">
        <w:rPr>
          <w:rFonts w:ascii="Times New Roman" w:eastAsia="Times New Roman" w:hAnsi="Times New Roman" w:cs="Times New Roman"/>
          <w:b/>
          <w:lang w:bidi="bo-CN"/>
        </w:rPr>
        <w:tab/>
        <w:t>GAMINTOJAS (-AI), ATSAKINGAS (-I) UŽ SERIJŲ IŠLEIDIMĄ</w:t>
      </w:r>
    </w:p>
    <w:p w14:paraId="3A13F091" w14:textId="77777777" w:rsidR="00F6651D" w:rsidRPr="00F6651D" w:rsidRDefault="00F6651D" w:rsidP="00F6651D">
      <w:pPr>
        <w:widowControl w:val="0"/>
        <w:tabs>
          <w:tab w:val="left" w:pos="567"/>
        </w:tabs>
        <w:ind w:left="0" w:firstLine="0"/>
        <w:rPr>
          <w:rFonts w:ascii="Times New Roman" w:eastAsia="Times New Roman" w:hAnsi="Times New Roman" w:cs="Times New Roman"/>
          <w:highlight w:val="yellow"/>
        </w:rPr>
      </w:pPr>
    </w:p>
    <w:p w14:paraId="2A00B1F0" w14:textId="77777777" w:rsidR="00F6651D" w:rsidRPr="00F6651D" w:rsidRDefault="00F6651D" w:rsidP="00F6651D">
      <w:pPr>
        <w:widowControl w:val="0"/>
        <w:tabs>
          <w:tab w:val="left" w:pos="567"/>
        </w:tabs>
        <w:ind w:left="0" w:firstLine="0"/>
        <w:rPr>
          <w:rFonts w:ascii="Times New Roman" w:eastAsia="Times New Roman" w:hAnsi="Times New Roman" w:cs="Times New Roman"/>
          <w:u w:val="single"/>
        </w:rPr>
      </w:pPr>
      <w:r w:rsidRPr="00F6651D">
        <w:rPr>
          <w:rFonts w:ascii="Times New Roman" w:eastAsia="Times New Roman" w:hAnsi="Times New Roman" w:cs="Times New Roman"/>
          <w:u w:val="single"/>
        </w:rPr>
        <w:t>Gamintojo (ų), atsakingo (ų) už serijų išleidimą, pavadinimas (i) ir adresas (i)</w:t>
      </w:r>
    </w:p>
    <w:p w14:paraId="77B6FC1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1F19EC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Krka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d.d</w:t>
      </w:r>
      <w:proofErr w:type="spellEnd"/>
      <w:r w:rsidRPr="00F6651D">
        <w:rPr>
          <w:rFonts w:ascii="Times New Roman" w:eastAsia="Times New Roman" w:hAnsi="Times New Roman" w:cs="Times New Roman"/>
          <w:lang w:eastAsia="lt-LT"/>
        </w:rPr>
        <w:t>., Novo mesto</w:t>
      </w:r>
    </w:p>
    <w:p w14:paraId="6D65EAF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Šmarješka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cesta</w:t>
      </w:r>
      <w:proofErr w:type="spellEnd"/>
      <w:r w:rsidRPr="00F6651D">
        <w:rPr>
          <w:rFonts w:ascii="Times New Roman" w:eastAsia="Times New Roman" w:hAnsi="Times New Roman" w:cs="Times New Roman"/>
          <w:lang w:eastAsia="lt-LT"/>
        </w:rPr>
        <w:t xml:space="preserve"> 6</w:t>
      </w:r>
    </w:p>
    <w:p w14:paraId="79F43DC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8501 Novo mesto</w:t>
      </w:r>
    </w:p>
    <w:p w14:paraId="29F1F32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Slovėnija</w:t>
      </w:r>
    </w:p>
    <w:p w14:paraId="4209D12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DA9583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arba</w:t>
      </w:r>
    </w:p>
    <w:p w14:paraId="34A97B9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4F7FCC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TAD Pharma </w:t>
      </w:r>
      <w:proofErr w:type="spellStart"/>
      <w:r w:rsidRPr="00F6651D">
        <w:rPr>
          <w:rFonts w:ascii="Times New Roman" w:eastAsia="Times New Roman" w:hAnsi="Times New Roman" w:cs="Times New Roman"/>
          <w:lang w:eastAsia="lt-LT"/>
        </w:rPr>
        <w:t>GmbH</w:t>
      </w:r>
      <w:proofErr w:type="spellEnd"/>
    </w:p>
    <w:p w14:paraId="18A8D70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Heinz-Lohmann-Straße</w:t>
      </w:r>
      <w:proofErr w:type="spellEnd"/>
      <w:r w:rsidRPr="00F6651D">
        <w:rPr>
          <w:rFonts w:ascii="Times New Roman" w:eastAsia="Times New Roman" w:hAnsi="Times New Roman" w:cs="Times New Roman"/>
          <w:lang w:eastAsia="lt-LT"/>
        </w:rPr>
        <w:t xml:space="preserve"> 5</w:t>
      </w:r>
    </w:p>
    <w:p w14:paraId="204DE9A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D-27472 </w:t>
      </w:r>
      <w:proofErr w:type="spellStart"/>
      <w:r w:rsidRPr="00F6651D">
        <w:rPr>
          <w:rFonts w:ascii="Times New Roman" w:eastAsia="Times New Roman" w:hAnsi="Times New Roman" w:cs="Times New Roman"/>
          <w:lang w:eastAsia="lt-LT"/>
        </w:rPr>
        <w:t>Cuxhaven</w:t>
      </w:r>
      <w:proofErr w:type="spellEnd"/>
    </w:p>
    <w:p w14:paraId="6808A74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Vokietija</w:t>
      </w:r>
    </w:p>
    <w:p w14:paraId="2F05DD7B" w14:textId="77777777" w:rsidR="00EC6E88" w:rsidRDefault="00EC6E88" w:rsidP="00EC6E88">
      <w:pPr>
        <w:widowControl w:val="0"/>
        <w:tabs>
          <w:tab w:val="left" w:pos="567"/>
        </w:tabs>
        <w:ind w:left="0" w:firstLine="0"/>
        <w:rPr>
          <w:rFonts w:ascii="Times New Roman" w:eastAsia="Times New Roman" w:hAnsi="Times New Roman" w:cs="Times New Roman"/>
        </w:rPr>
      </w:pPr>
    </w:p>
    <w:p w14:paraId="0F0E823E" w14:textId="77777777" w:rsidR="00EC6E88" w:rsidRDefault="00EC6E88" w:rsidP="00EC6E88">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arba</w:t>
      </w:r>
    </w:p>
    <w:p w14:paraId="3AA72DBC" w14:textId="77777777" w:rsidR="00EC6E88" w:rsidRDefault="00EC6E88" w:rsidP="00EC6E88">
      <w:pPr>
        <w:widowControl w:val="0"/>
        <w:tabs>
          <w:tab w:val="left" w:pos="567"/>
        </w:tabs>
        <w:ind w:left="0" w:firstLine="0"/>
        <w:rPr>
          <w:rFonts w:ascii="Times New Roman" w:eastAsia="Times New Roman" w:hAnsi="Times New Roman" w:cs="Times New Roman"/>
        </w:rPr>
      </w:pPr>
    </w:p>
    <w:p w14:paraId="3A925B64" w14:textId="77777777" w:rsidR="00EC6E88" w:rsidRPr="00EC6E88" w:rsidRDefault="00EC6E88" w:rsidP="00EC6E88">
      <w:pPr>
        <w:widowControl w:val="0"/>
        <w:tabs>
          <w:tab w:val="left" w:pos="567"/>
        </w:tabs>
        <w:ind w:left="0" w:firstLine="0"/>
        <w:rPr>
          <w:rFonts w:ascii="Times New Roman" w:eastAsia="Times New Roman" w:hAnsi="Times New Roman" w:cs="Times New Roman"/>
        </w:rPr>
      </w:pPr>
      <w:r w:rsidRPr="00EC6E88">
        <w:rPr>
          <w:rFonts w:ascii="Times New Roman" w:eastAsia="Times New Roman" w:hAnsi="Times New Roman" w:cs="Times New Roman"/>
        </w:rPr>
        <w:t xml:space="preserve">G.L. Pharma </w:t>
      </w:r>
      <w:proofErr w:type="spellStart"/>
      <w:r w:rsidRPr="00EC6E88">
        <w:rPr>
          <w:rFonts w:ascii="Times New Roman" w:eastAsia="Times New Roman" w:hAnsi="Times New Roman" w:cs="Times New Roman"/>
        </w:rPr>
        <w:t>GmbH</w:t>
      </w:r>
      <w:proofErr w:type="spellEnd"/>
    </w:p>
    <w:p w14:paraId="1BC8D9DB" w14:textId="77777777" w:rsidR="00EC6E88" w:rsidRPr="00EC6E88" w:rsidRDefault="00EC6E88" w:rsidP="00EC6E88">
      <w:pPr>
        <w:widowControl w:val="0"/>
        <w:tabs>
          <w:tab w:val="left" w:pos="567"/>
        </w:tabs>
        <w:ind w:left="0" w:firstLine="0"/>
        <w:rPr>
          <w:rFonts w:ascii="Times New Roman" w:eastAsia="Times New Roman" w:hAnsi="Times New Roman" w:cs="Times New Roman"/>
        </w:rPr>
      </w:pPr>
      <w:proofErr w:type="spellStart"/>
      <w:r w:rsidRPr="00EC6E88">
        <w:rPr>
          <w:rFonts w:ascii="Times New Roman" w:eastAsia="Times New Roman" w:hAnsi="Times New Roman" w:cs="Times New Roman"/>
        </w:rPr>
        <w:t>Schlossplatz</w:t>
      </w:r>
      <w:proofErr w:type="spellEnd"/>
      <w:r w:rsidRPr="00EC6E88">
        <w:rPr>
          <w:rFonts w:ascii="Times New Roman" w:eastAsia="Times New Roman" w:hAnsi="Times New Roman" w:cs="Times New Roman"/>
        </w:rPr>
        <w:t xml:space="preserve"> 1 </w:t>
      </w:r>
    </w:p>
    <w:p w14:paraId="035A67D3" w14:textId="77777777" w:rsidR="00EC6E88" w:rsidRPr="00EC6E88" w:rsidRDefault="00EC6E88" w:rsidP="00EC6E88">
      <w:pPr>
        <w:widowControl w:val="0"/>
        <w:tabs>
          <w:tab w:val="left" w:pos="567"/>
        </w:tabs>
        <w:ind w:left="0" w:firstLine="0"/>
        <w:rPr>
          <w:rFonts w:ascii="Times New Roman" w:eastAsia="Times New Roman" w:hAnsi="Times New Roman" w:cs="Times New Roman"/>
        </w:rPr>
      </w:pPr>
      <w:r w:rsidRPr="00EC6E88">
        <w:rPr>
          <w:rFonts w:ascii="Times New Roman" w:eastAsia="Times New Roman" w:hAnsi="Times New Roman" w:cs="Times New Roman"/>
        </w:rPr>
        <w:t xml:space="preserve">8502 </w:t>
      </w:r>
      <w:proofErr w:type="spellStart"/>
      <w:r w:rsidRPr="00EC6E88">
        <w:rPr>
          <w:rFonts w:ascii="Times New Roman" w:eastAsia="Times New Roman" w:hAnsi="Times New Roman" w:cs="Times New Roman"/>
        </w:rPr>
        <w:t>Lannach</w:t>
      </w:r>
      <w:proofErr w:type="spellEnd"/>
    </w:p>
    <w:p w14:paraId="3E4DC525" w14:textId="77777777" w:rsidR="00F6651D" w:rsidRDefault="00EC6E88" w:rsidP="00EC6E88">
      <w:pPr>
        <w:widowControl w:val="0"/>
        <w:tabs>
          <w:tab w:val="left" w:pos="567"/>
        </w:tabs>
        <w:ind w:left="0" w:firstLine="0"/>
        <w:rPr>
          <w:rFonts w:ascii="Times New Roman" w:eastAsia="Times New Roman" w:hAnsi="Times New Roman" w:cs="Times New Roman"/>
        </w:rPr>
      </w:pPr>
      <w:r w:rsidRPr="00EC6E88">
        <w:rPr>
          <w:rFonts w:ascii="Times New Roman" w:eastAsia="Times New Roman" w:hAnsi="Times New Roman" w:cs="Times New Roman"/>
        </w:rPr>
        <w:t>Austri</w:t>
      </w:r>
      <w:r w:rsidR="00666D66">
        <w:rPr>
          <w:rFonts w:ascii="Times New Roman" w:eastAsia="Times New Roman" w:hAnsi="Times New Roman" w:cs="Times New Roman"/>
        </w:rPr>
        <w:t>j</w:t>
      </w:r>
      <w:r w:rsidRPr="00EC6E88">
        <w:rPr>
          <w:rFonts w:ascii="Times New Roman" w:eastAsia="Times New Roman" w:hAnsi="Times New Roman" w:cs="Times New Roman"/>
        </w:rPr>
        <w:t>a</w:t>
      </w:r>
    </w:p>
    <w:p w14:paraId="4890FED2" w14:textId="77777777" w:rsidR="00EC6E88" w:rsidRPr="00F6651D" w:rsidRDefault="00EC6E88" w:rsidP="00EC6E88">
      <w:pPr>
        <w:widowControl w:val="0"/>
        <w:tabs>
          <w:tab w:val="left" w:pos="567"/>
        </w:tabs>
        <w:ind w:left="0" w:firstLine="0"/>
        <w:rPr>
          <w:rFonts w:ascii="Times New Roman" w:eastAsia="Times New Roman" w:hAnsi="Times New Roman" w:cs="Times New Roman"/>
          <w:highlight w:val="yellow"/>
        </w:rPr>
      </w:pPr>
    </w:p>
    <w:p w14:paraId="7D8CAB15"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Su pakuote pateikiamame lapelyje nurodomas gamintojo, atsakingo už konkrečios serijos išleidimą, pavadinimas ir adresas.</w:t>
      </w:r>
    </w:p>
    <w:p w14:paraId="188C3AF2"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56BE0232" w14:textId="77777777" w:rsidR="00F6651D" w:rsidRPr="00F6651D" w:rsidRDefault="00F6651D" w:rsidP="00F6651D">
      <w:pPr>
        <w:widowControl w:val="0"/>
        <w:tabs>
          <w:tab w:val="left" w:pos="567"/>
        </w:tabs>
        <w:ind w:left="0" w:firstLine="0"/>
        <w:rPr>
          <w:rFonts w:ascii="Times New Roman" w:eastAsia="Times New Roman" w:hAnsi="Times New Roman" w:cs="Times New Roman"/>
          <w:highlight w:val="yellow"/>
        </w:rPr>
      </w:pPr>
    </w:p>
    <w:p w14:paraId="52671F6A"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bidi="bo-CN"/>
        </w:rPr>
      </w:pPr>
      <w:r w:rsidRPr="00F6651D">
        <w:rPr>
          <w:rFonts w:ascii="Times New Roman" w:eastAsia="Times New Roman" w:hAnsi="Times New Roman" w:cs="Times New Roman"/>
          <w:b/>
          <w:lang w:bidi="bo-CN"/>
        </w:rPr>
        <w:t>B.</w:t>
      </w:r>
      <w:r w:rsidRPr="00F6651D">
        <w:rPr>
          <w:rFonts w:ascii="Times New Roman" w:eastAsia="Times New Roman" w:hAnsi="Times New Roman" w:cs="Times New Roman"/>
          <w:b/>
          <w:lang w:bidi="bo-CN"/>
        </w:rPr>
        <w:tab/>
        <w:t>TIEKIMO IR VARTOJIMO SĄLYGOS AR APRIBOJIMAI</w:t>
      </w:r>
    </w:p>
    <w:p w14:paraId="592D0AE2"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0077717"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Nereceptinis vaistinis preparatas.</w:t>
      </w:r>
    </w:p>
    <w:p w14:paraId="297071EB"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9CEFF9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52F242E"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2C8BF5FE"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r w:rsidRPr="00F6651D">
        <w:rPr>
          <w:rFonts w:ascii="Times New Roman" w:eastAsia="Times New Roman" w:hAnsi="Times New Roman" w:cs="Times New Roman"/>
        </w:rPr>
        <w:br w:type="page"/>
      </w:r>
    </w:p>
    <w:p w14:paraId="1068DFBA"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225B9CDE"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2F9DB044"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4F7FDC58"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77350C49"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49253113"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32D876C0"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35507D37"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6BE07C2C"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1E0891F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49D51689"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p>
    <w:p w14:paraId="0ECE6322"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p>
    <w:p w14:paraId="1EBDCF45"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p>
    <w:p w14:paraId="72C53B37"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p>
    <w:p w14:paraId="137DB32E"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p>
    <w:p w14:paraId="584FAB79"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p>
    <w:p w14:paraId="037230E7"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p>
    <w:p w14:paraId="4ECACFA1"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p>
    <w:p w14:paraId="558C38CA"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p>
    <w:p w14:paraId="7F6B8D66"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p>
    <w:p w14:paraId="5C1C7119"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p>
    <w:p w14:paraId="4A2BAD6A"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p>
    <w:p w14:paraId="08A8937A"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p>
    <w:p w14:paraId="462E6C3D"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r w:rsidRPr="00F6651D">
        <w:rPr>
          <w:rFonts w:ascii="Times New Roman" w:eastAsia="Times New Roman" w:hAnsi="Times New Roman" w:cs="Times New Roman"/>
          <w:b/>
        </w:rPr>
        <w:t>III PRIEDAS</w:t>
      </w:r>
    </w:p>
    <w:p w14:paraId="7DFB2D7C"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p>
    <w:p w14:paraId="280CD945"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rPr>
      </w:pPr>
      <w:r w:rsidRPr="00F6651D">
        <w:rPr>
          <w:rFonts w:ascii="Times New Roman" w:eastAsia="Times New Roman" w:hAnsi="Times New Roman" w:cs="Times New Roman"/>
          <w:b/>
        </w:rPr>
        <w:t>ŽENKLINIMAS IR PAKUOTĖS LAPELIS</w:t>
      </w:r>
    </w:p>
    <w:p w14:paraId="0FF80336"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r w:rsidRPr="00F6651D">
        <w:rPr>
          <w:rFonts w:ascii="Times New Roman" w:eastAsia="Times New Roman" w:hAnsi="Times New Roman" w:cs="Times New Roman"/>
        </w:rPr>
        <w:br w:type="page"/>
      </w:r>
    </w:p>
    <w:p w14:paraId="389FEB9C"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6A1E93F7"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321F51D5"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76932FD1"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079E6428"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6275167D"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40ECAFF2"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5326BE64"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1062D640"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3AC21983"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43597C46"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5B01606C"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5EDCE4A7"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5B3CB734"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434D2C3E"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02A72503"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61439970"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7962441D"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49DC08FE"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1951C6E0"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7147479A"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5692E30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5C1CFFD3"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p>
    <w:p w14:paraId="5F8F31E5"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r w:rsidRPr="00F6651D">
        <w:rPr>
          <w:rFonts w:ascii="Times New Roman" w:eastAsia="Times New Roman" w:hAnsi="Times New Roman" w:cs="Times New Roman"/>
          <w:b/>
        </w:rPr>
        <w:t>A. ŽENKLINIMAS</w:t>
      </w:r>
    </w:p>
    <w:p w14:paraId="1379FBC8"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r w:rsidRPr="00F6651D">
        <w:rPr>
          <w:rFonts w:ascii="Times New Roman" w:eastAsia="Times New Roman" w:hAnsi="Times New Roman" w:cs="Times New Roman"/>
        </w:rPr>
        <w:br w:type="page"/>
      </w:r>
    </w:p>
    <w:p w14:paraId="49BCD61D"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lastRenderedPageBreak/>
        <w:t>INFORMACIJA ANT IŠORINĖS PAKUOTĖS</w:t>
      </w:r>
    </w:p>
    <w:p w14:paraId="6C6EE1B0"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Cs/>
        </w:rPr>
      </w:pPr>
    </w:p>
    <w:p w14:paraId="74D4FDE4"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Cs/>
        </w:rPr>
      </w:pPr>
      <w:r w:rsidRPr="00F6651D">
        <w:rPr>
          <w:rFonts w:ascii="Times New Roman" w:eastAsia="Times New Roman" w:hAnsi="Times New Roman" w:cs="Times New Roman"/>
          <w:b/>
        </w:rPr>
        <w:t>KARTONO DĖŽUTĖ</w:t>
      </w:r>
    </w:p>
    <w:p w14:paraId="2A1D15D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8DB458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F07FC67"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w:t>
      </w:r>
      <w:r w:rsidRPr="00F6651D">
        <w:rPr>
          <w:rFonts w:ascii="Times New Roman" w:eastAsia="Times New Roman" w:hAnsi="Times New Roman" w:cs="Times New Roman"/>
          <w:b/>
        </w:rPr>
        <w:tab/>
        <w:t>VAISTINIO PREPARATO PAVADINIMAS</w:t>
      </w:r>
    </w:p>
    <w:p w14:paraId="006ACE8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C81624A"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75 mg skrandyje neirios tabletės</w:t>
      </w:r>
    </w:p>
    <w:p w14:paraId="19C77C86" w14:textId="3DEFB8BC" w:rsidR="00F6651D" w:rsidRPr="00F6651D" w:rsidRDefault="00BB2AD0" w:rsidP="00F6651D">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snapToGrid w:val="0"/>
        </w:rPr>
        <w:t>acetilsalicilo</w:t>
      </w:r>
      <w:proofErr w:type="spellEnd"/>
      <w:r>
        <w:rPr>
          <w:rFonts w:ascii="Times New Roman" w:eastAsia="Times New Roman" w:hAnsi="Times New Roman" w:cs="Times New Roman"/>
          <w:snapToGrid w:val="0"/>
        </w:rPr>
        <w:t xml:space="preserve"> rūgštis</w:t>
      </w:r>
    </w:p>
    <w:p w14:paraId="1500D3BF" w14:textId="2C7D647D" w:rsidR="00F6651D" w:rsidRDefault="00F6651D" w:rsidP="00F6651D">
      <w:pPr>
        <w:widowControl w:val="0"/>
        <w:tabs>
          <w:tab w:val="left" w:pos="567"/>
        </w:tabs>
        <w:ind w:left="0" w:firstLine="0"/>
        <w:rPr>
          <w:rFonts w:ascii="Times New Roman" w:eastAsia="Times New Roman" w:hAnsi="Times New Roman" w:cs="Times New Roman"/>
        </w:rPr>
      </w:pPr>
    </w:p>
    <w:p w14:paraId="6184D398" w14:textId="77777777" w:rsidR="00F36D78" w:rsidRPr="00F6651D" w:rsidRDefault="00F36D78" w:rsidP="00F6651D">
      <w:pPr>
        <w:widowControl w:val="0"/>
        <w:tabs>
          <w:tab w:val="left" w:pos="567"/>
        </w:tabs>
        <w:ind w:left="0" w:firstLine="0"/>
        <w:rPr>
          <w:rFonts w:ascii="Times New Roman" w:eastAsia="Times New Roman" w:hAnsi="Times New Roman" w:cs="Times New Roman"/>
        </w:rPr>
      </w:pPr>
    </w:p>
    <w:p w14:paraId="5BC804EA"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2.</w:t>
      </w:r>
      <w:r w:rsidRPr="00F6651D">
        <w:rPr>
          <w:rFonts w:ascii="Times New Roman" w:eastAsia="Times New Roman" w:hAnsi="Times New Roman" w:cs="Times New Roman"/>
          <w:b/>
        </w:rPr>
        <w:tab/>
        <w:t>VEIKLIOJI (-IOS) MEDŽIAGA (-OS) IR JOS (-Ų) KIEKIS (-IAI)</w:t>
      </w:r>
    </w:p>
    <w:p w14:paraId="237161E2"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FC4E73A"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1 skrandyje neirioje tabletėje yra 75 mg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w:t>
      </w:r>
    </w:p>
    <w:p w14:paraId="4FE78AE3"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0C8191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777F734"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3.</w:t>
      </w:r>
      <w:r w:rsidRPr="00F6651D">
        <w:rPr>
          <w:rFonts w:ascii="Times New Roman" w:eastAsia="Times New Roman" w:hAnsi="Times New Roman" w:cs="Times New Roman"/>
          <w:b/>
        </w:rPr>
        <w:tab/>
        <w:t>PAGALBINIŲ MEDŽIAGŲ SĄRAŠAS</w:t>
      </w:r>
    </w:p>
    <w:p w14:paraId="705349E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647EBBE"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Sudėtyje yra laktozės ir saulėlydžio geltonojo (E110), daugiau informacijos pateikiama pakuotės lapelyje.</w:t>
      </w:r>
    </w:p>
    <w:p w14:paraId="502BA3C6"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536D54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3A098F4"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4.</w:t>
      </w:r>
      <w:r w:rsidRPr="00F6651D">
        <w:rPr>
          <w:rFonts w:ascii="Times New Roman" w:eastAsia="Times New Roman" w:hAnsi="Times New Roman" w:cs="Times New Roman"/>
          <w:b/>
        </w:rPr>
        <w:tab/>
        <w:t>FARMACINĖ FORMA IR KIEKIS PAKUOTĖJE</w:t>
      </w:r>
    </w:p>
    <w:p w14:paraId="131876C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2C9245C1"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highlight w:val="lightGray"/>
        </w:rPr>
        <w:t>Skrandyje neiri tabletė</w:t>
      </w:r>
    </w:p>
    <w:p w14:paraId="028AC832" w14:textId="77777777" w:rsidR="00F6651D" w:rsidRPr="00F6651D" w:rsidRDefault="00F6651D" w:rsidP="00F6651D">
      <w:pPr>
        <w:widowControl w:val="0"/>
        <w:tabs>
          <w:tab w:val="left" w:pos="567"/>
        </w:tabs>
        <w:ind w:left="0" w:firstLine="0"/>
        <w:rPr>
          <w:rFonts w:ascii="Times New Roman" w:eastAsia="Times New Roman" w:hAnsi="Times New Roman" w:cs="Times New Roman"/>
          <w:highlight w:val="lightGray"/>
          <w:lang w:eastAsia="en-GB"/>
        </w:rPr>
      </w:pPr>
    </w:p>
    <w:p w14:paraId="212ED9CB" w14:textId="77777777" w:rsidR="00F6651D" w:rsidRPr="00F6651D" w:rsidRDefault="00F6651D" w:rsidP="00F6651D">
      <w:pPr>
        <w:widowControl w:val="0"/>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28 tabletės</w:t>
      </w:r>
    </w:p>
    <w:p w14:paraId="1D65F9FF"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30 tablečių</w:t>
      </w:r>
    </w:p>
    <w:p w14:paraId="6C346D6C"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50 tablečių</w:t>
      </w:r>
    </w:p>
    <w:p w14:paraId="3256B482"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56 tabletės</w:t>
      </w:r>
    </w:p>
    <w:p w14:paraId="4357A4D6"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60 tablečių</w:t>
      </w:r>
    </w:p>
    <w:p w14:paraId="145B75C5"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84 tabletės</w:t>
      </w:r>
    </w:p>
    <w:p w14:paraId="13C1B9BF"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90 tablečių</w:t>
      </w:r>
    </w:p>
    <w:p w14:paraId="09FF8A30" w14:textId="77777777" w:rsidR="00F6651D" w:rsidRPr="00F6651D" w:rsidRDefault="00F6651D" w:rsidP="00F6651D">
      <w:pPr>
        <w:widowControl w:val="0"/>
        <w:ind w:left="0" w:firstLine="0"/>
        <w:rPr>
          <w:rFonts w:ascii="Times New Roman" w:eastAsia="Times New Roman" w:hAnsi="Times New Roman" w:cs="Times New Roman"/>
          <w:lang w:eastAsia="sl-SI"/>
        </w:rPr>
      </w:pPr>
      <w:r w:rsidRPr="00F6651D">
        <w:rPr>
          <w:rFonts w:ascii="Times New Roman" w:eastAsia="Times New Roman" w:hAnsi="Times New Roman" w:cs="Times New Roman"/>
          <w:highlight w:val="lightGray"/>
          <w:lang w:eastAsia="sl-SI"/>
        </w:rPr>
        <w:t>100 tablečių</w:t>
      </w:r>
    </w:p>
    <w:p w14:paraId="2B6516F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en-GB"/>
        </w:rPr>
      </w:pPr>
    </w:p>
    <w:p w14:paraId="602E350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67B44133"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5.</w:t>
      </w:r>
      <w:r w:rsidRPr="00F6651D">
        <w:rPr>
          <w:rFonts w:ascii="Times New Roman" w:eastAsia="Times New Roman" w:hAnsi="Times New Roman" w:cs="Times New Roman"/>
          <w:b/>
        </w:rPr>
        <w:tab/>
        <w:t>VARTOJIMO METODAS IR BŪDAS (-AI)</w:t>
      </w:r>
    </w:p>
    <w:p w14:paraId="09363991" w14:textId="77777777" w:rsidR="00F6651D" w:rsidRPr="00F6651D" w:rsidRDefault="00F6651D" w:rsidP="00F6651D">
      <w:pPr>
        <w:widowControl w:val="0"/>
        <w:tabs>
          <w:tab w:val="left" w:pos="567"/>
        </w:tabs>
        <w:ind w:left="0" w:firstLine="0"/>
        <w:rPr>
          <w:rFonts w:ascii="Times New Roman" w:eastAsia="Times New Roman" w:hAnsi="Times New Roman" w:cs="Times New Roman"/>
          <w:i/>
        </w:rPr>
      </w:pPr>
    </w:p>
    <w:p w14:paraId="004B22B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Vartoti per burną.</w:t>
      </w:r>
    </w:p>
    <w:p w14:paraId="5D7F219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Prieš vartojimą perskaitykite pakuotės lapelį.</w:t>
      </w:r>
    </w:p>
    <w:p w14:paraId="71397626"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4769088"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3938DA5"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rPr>
      </w:pPr>
      <w:r w:rsidRPr="00F6651D">
        <w:rPr>
          <w:rFonts w:ascii="Times New Roman" w:eastAsia="Times New Roman" w:hAnsi="Times New Roman" w:cs="Times New Roman"/>
          <w:b/>
        </w:rPr>
        <w:t>6.</w:t>
      </w:r>
      <w:r w:rsidRPr="00F6651D">
        <w:rPr>
          <w:rFonts w:ascii="Times New Roman" w:eastAsia="Times New Roman" w:hAnsi="Times New Roman" w:cs="Times New Roman"/>
          <w:b/>
        </w:rPr>
        <w:tab/>
      </w:r>
      <w:r w:rsidRPr="00F6651D">
        <w:rPr>
          <w:rFonts w:ascii="Times New Roman" w:eastAsia="Times New Roman" w:hAnsi="Times New Roman" w:cs="Times New Roman"/>
          <w:b/>
          <w:bCs/>
        </w:rPr>
        <w:t>SPECIALUS ĮSPĖJIMAS, KAD VAISTINĮ PREPARATĄ BŪTINA LAIKYTI VAIKAMS NEPASTEBIMOJE IR NEPASIEKIAMOJE VIETOJE</w:t>
      </w:r>
    </w:p>
    <w:p w14:paraId="1EADBD6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A48A0D8" w14:textId="77777777" w:rsidR="00F6651D" w:rsidRPr="00F6651D" w:rsidRDefault="00F6651D" w:rsidP="00F6651D">
      <w:pPr>
        <w:widowControl w:val="0"/>
        <w:tabs>
          <w:tab w:val="left" w:pos="567"/>
        </w:tabs>
        <w:ind w:left="0" w:firstLine="0"/>
        <w:rPr>
          <w:rFonts w:ascii="Times New Roman" w:eastAsia="Times New Roman" w:hAnsi="Times New Roman" w:cs="Times New Roman"/>
          <w:iCs/>
          <w:lang w:eastAsia="lt-LT" w:bidi="bo-CN"/>
        </w:rPr>
      </w:pPr>
      <w:r w:rsidRPr="00F6651D">
        <w:rPr>
          <w:rFonts w:ascii="Times New Roman" w:eastAsia="Times New Roman" w:hAnsi="Times New Roman" w:cs="Times New Roman"/>
          <w:iCs/>
          <w:lang w:eastAsia="lt-LT" w:bidi="bo-CN"/>
        </w:rPr>
        <w:t>Laikyti vaikams nepastebimoje ir nepasiekiamoje vietoje.</w:t>
      </w:r>
    </w:p>
    <w:p w14:paraId="1F4F3252"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C4A41F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7D07F57"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7.</w:t>
      </w:r>
      <w:r w:rsidRPr="00F6651D">
        <w:rPr>
          <w:rFonts w:ascii="Times New Roman" w:eastAsia="Times New Roman" w:hAnsi="Times New Roman" w:cs="Times New Roman"/>
          <w:b/>
        </w:rPr>
        <w:tab/>
      </w:r>
      <w:r w:rsidRPr="00F6651D">
        <w:rPr>
          <w:rFonts w:ascii="Times New Roman" w:eastAsia="Times New Roman" w:hAnsi="Times New Roman" w:cs="Times New Roman"/>
          <w:b/>
          <w:bCs/>
        </w:rPr>
        <w:t>KITAS (-I) SPECIALUS (-ŪS) ĮSPĖJIMAS (-AI) (JEI REIKIA)</w:t>
      </w:r>
    </w:p>
    <w:p w14:paraId="64B1D657"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578A81E"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0D63893"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8.</w:t>
      </w:r>
      <w:r w:rsidRPr="00F6651D">
        <w:rPr>
          <w:rFonts w:ascii="Times New Roman" w:eastAsia="Times New Roman" w:hAnsi="Times New Roman" w:cs="Times New Roman"/>
          <w:b/>
        </w:rPr>
        <w:tab/>
      </w:r>
      <w:r w:rsidRPr="00F6651D">
        <w:rPr>
          <w:rFonts w:ascii="Times New Roman" w:eastAsia="Times New Roman" w:hAnsi="Times New Roman" w:cs="Times New Roman"/>
          <w:b/>
          <w:bCs/>
        </w:rPr>
        <w:t>TINKAMUMO LAIKAS</w:t>
      </w:r>
    </w:p>
    <w:p w14:paraId="454549A7"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E2754E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Tinka iki &lt;mm/MMMM&gt;</w:t>
      </w:r>
    </w:p>
    <w:p w14:paraId="15EFDA9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2DA26638"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A383A20"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9.</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SPECIALIOS laikymo sąlygos</w:t>
      </w:r>
    </w:p>
    <w:p w14:paraId="6A1AB7E9"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E0E612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Calibri" w:hAnsi="Times New Roman" w:cs="Times New Roman"/>
        </w:rPr>
        <w:t>Laikyti ne aukštesnėje kaip 25</w:t>
      </w:r>
      <w:r w:rsidR="00E3170A" w:rsidRPr="00F6651D">
        <w:rPr>
          <w:rFonts w:ascii="Times New Roman" w:eastAsia="Times New Roman" w:hAnsi="Times New Roman" w:cs="Times New Roman"/>
          <w:lang w:eastAsia="sl-SI"/>
        </w:rPr>
        <w:t> </w:t>
      </w:r>
      <w:r w:rsidRPr="00F6651D">
        <w:rPr>
          <w:rFonts w:ascii="Times New Roman" w:eastAsia="Calibri" w:hAnsi="Times New Roman" w:cs="Times New Roman"/>
        </w:rPr>
        <w:t>°C temperatūroje</w:t>
      </w:r>
      <w:r w:rsidRPr="00F6651D">
        <w:rPr>
          <w:rFonts w:ascii="Times New Roman" w:eastAsia="Times New Roman" w:hAnsi="Times New Roman" w:cs="Times New Roman"/>
          <w:lang w:eastAsia="sl-SI"/>
        </w:rPr>
        <w:t>.</w:t>
      </w:r>
    </w:p>
    <w:p w14:paraId="28B0EFA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es-ES"/>
        </w:rPr>
      </w:pPr>
      <w:r w:rsidRPr="00F6651D">
        <w:rPr>
          <w:rFonts w:ascii="Times New Roman" w:eastAsia="Times New Roman" w:hAnsi="Times New Roman" w:cs="Times New Roman"/>
          <w:lang w:eastAsia="es-ES"/>
        </w:rPr>
        <w:t>Laikyti gamintojo pakuotėje, kad vaistas būtų apsaugotas nuo šviesos.</w:t>
      </w:r>
    </w:p>
    <w:p w14:paraId="26E6AA2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A1A041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31AC39C"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rPr>
      </w:pPr>
      <w:r w:rsidRPr="00F6651D">
        <w:rPr>
          <w:rFonts w:ascii="Times New Roman" w:eastAsia="Times New Roman" w:hAnsi="Times New Roman" w:cs="Times New Roman"/>
          <w:b/>
        </w:rPr>
        <w:t>10.</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specialios atsargumo priemonės</w:t>
      </w:r>
      <w:r w:rsidRPr="00F6651D">
        <w:rPr>
          <w:rFonts w:ascii="Times New Roman" w:eastAsia="Times New Roman" w:hAnsi="Times New Roman" w:cs="Times New Roman"/>
          <w:b/>
          <w:bCs/>
        </w:rPr>
        <w:t xml:space="preserve"> DĖL NESUVARTOTO</w:t>
      </w:r>
      <w:r w:rsidRPr="00F6651D">
        <w:rPr>
          <w:rFonts w:ascii="Times New Roman" w:eastAsia="Times New Roman" w:hAnsi="Times New Roman" w:cs="Times New Roman"/>
          <w:b/>
          <w:bCs/>
          <w:caps/>
        </w:rPr>
        <w:t xml:space="preserve"> VAISTINIO PREPARATO AR JO ATLIEKŲ TVARKYMO</w:t>
      </w:r>
      <w:r w:rsidRPr="00F6651D">
        <w:rPr>
          <w:rFonts w:ascii="Times New Roman" w:eastAsia="Times New Roman" w:hAnsi="Times New Roman" w:cs="Times New Roman"/>
          <w:caps/>
        </w:rPr>
        <w:t xml:space="preserve"> </w:t>
      </w:r>
      <w:r w:rsidRPr="00F6651D">
        <w:rPr>
          <w:rFonts w:ascii="Times New Roman" w:eastAsia="Times New Roman" w:hAnsi="Times New Roman" w:cs="Times New Roman"/>
          <w:b/>
          <w:caps/>
        </w:rPr>
        <w:t>(jei reikia)</w:t>
      </w:r>
    </w:p>
    <w:p w14:paraId="44CF23CB"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99D00B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730F10C"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11.</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REGISTRUOTOJO pavadinimas ir adresas</w:t>
      </w:r>
    </w:p>
    <w:p w14:paraId="2B9C5CA3"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289A95A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Krka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d.d</w:t>
      </w:r>
      <w:proofErr w:type="spellEnd"/>
      <w:r w:rsidRPr="00F6651D">
        <w:rPr>
          <w:rFonts w:ascii="Times New Roman" w:eastAsia="Times New Roman" w:hAnsi="Times New Roman" w:cs="Times New Roman"/>
          <w:lang w:eastAsia="lt-LT"/>
        </w:rPr>
        <w:t>., Novo mesto</w:t>
      </w:r>
    </w:p>
    <w:p w14:paraId="4D6D247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Šmarješka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cesta</w:t>
      </w:r>
      <w:proofErr w:type="spellEnd"/>
      <w:r w:rsidRPr="00F6651D">
        <w:rPr>
          <w:rFonts w:ascii="Times New Roman" w:eastAsia="Times New Roman" w:hAnsi="Times New Roman" w:cs="Times New Roman"/>
          <w:lang w:eastAsia="lt-LT"/>
        </w:rPr>
        <w:t xml:space="preserve"> 6</w:t>
      </w:r>
    </w:p>
    <w:p w14:paraId="6F1C53B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8501 Novo mesto</w:t>
      </w:r>
    </w:p>
    <w:p w14:paraId="2CC4DB6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Slovėnija</w:t>
      </w:r>
    </w:p>
    <w:p w14:paraId="1721567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4FF8DA3"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AE9A812"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12.</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REGISTRACIJOS PAŽYMĖJIMO numeris (-IAI)</w:t>
      </w:r>
    </w:p>
    <w:p w14:paraId="40E165C6"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6B944D1"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LT/1/17/4031/001 – N28</w:t>
      </w:r>
    </w:p>
    <w:p w14:paraId="5C91B08F"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LT/1/17/4031/002 – N30</w:t>
      </w:r>
    </w:p>
    <w:p w14:paraId="5C2F4559"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LT/1/17/4031/003 – N50</w:t>
      </w:r>
    </w:p>
    <w:p w14:paraId="1C845AA6"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LT/1/17/4031/004 – N56</w:t>
      </w:r>
    </w:p>
    <w:p w14:paraId="1C965AB0"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LT/1/17/4031/005 – N60</w:t>
      </w:r>
    </w:p>
    <w:p w14:paraId="4F21D73F"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LT/1/17/4031/006 – N84</w:t>
      </w:r>
    </w:p>
    <w:p w14:paraId="604B6666"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LT/1/17/4031/007 – N90</w:t>
      </w:r>
    </w:p>
    <w:p w14:paraId="22D88B8A" w14:textId="0DEBDAFE"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LT/1/17/4031/008 – N100</w:t>
      </w:r>
    </w:p>
    <w:p w14:paraId="7F0A1625"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4100781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A0CAEF3"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13.</w:t>
      </w:r>
      <w:r w:rsidRPr="00F6651D">
        <w:rPr>
          <w:rFonts w:ascii="Times New Roman" w:eastAsia="Times New Roman" w:hAnsi="Times New Roman" w:cs="Times New Roman"/>
          <w:b/>
        </w:rPr>
        <w:tab/>
        <w:t>SERIJOS NUMERIS</w:t>
      </w:r>
    </w:p>
    <w:p w14:paraId="63A085E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203CEE4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Serija</w:t>
      </w:r>
    </w:p>
    <w:p w14:paraId="5C8D8543"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C3E3E0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ADE281F"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14.</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PARDAVIMO (IŠDAVIMO) tvarka</w:t>
      </w:r>
    </w:p>
    <w:p w14:paraId="77B61316"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F072D6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snapToGrid w:val="0"/>
        </w:rPr>
        <w:t xml:space="preserve">Nereceptinis </w:t>
      </w:r>
      <w:r w:rsidRPr="00F6651D">
        <w:rPr>
          <w:rFonts w:ascii="Times New Roman" w:eastAsia="Times New Roman" w:hAnsi="Times New Roman" w:cs="Times New Roman"/>
        </w:rPr>
        <w:t>vaistas.</w:t>
      </w:r>
    </w:p>
    <w:p w14:paraId="716680F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46D8F4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A1EFFE4"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15.</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vartojimo instrukcijA</w:t>
      </w:r>
    </w:p>
    <w:p w14:paraId="124BD14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1A7752C"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vartojama kraujo krešulių susidarymo rizikai mažinti, siekiant išvengti širdies priepuolio, insulto bei širdies ir kraujagyslių sutrikimų pacientams, kurie serga stabiliąja ar nestabiliąja krūtinės angina.</w:t>
      </w:r>
    </w:p>
    <w:p w14:paraId="1046C233"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Be to,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vartojama kraujo krešulių susidarymui slopinti po tam tikrų širdies operacijų, siekiant praplėsti ar atkimšti kraujagysles.</w:t>
      </w:r>
    </w:p>
    <w:p w14:paraId="0594CE43"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Sprendimą dėl gydymo pradėjimo ir tinkamo dozavimo turi priimti gydytojas.</w:t>
      </w:r>
    </w:p>
    <w:p w14:paraId="38B9940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26FBA46"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349F1BC"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16.</w:t>
      </w:r>
      <w:r w:rsidRPr="00F6651D">
        <w:rPr>
          <w:rFonts w:ascii="Times New Roman" w:eastAsia="Times New Roman" w:hAnsi="Times New Roman" w:cs="Times New Roman"/>
          <w:b/>
        </w:rPr>
        <w:tab/>
        <w:t>INFORMACIJA BRAILIO RAŠTU</w:t>
      </w:r>
    </w:p>
    <w:p w14:paraId="56CB9F2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CA462B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roofErr w:type="spellStart"/>
      <w:r w:rsidRPr="00F6651D">
        <w:rPr>
          <w:rFonts w:ascii="Times New Roman" w:eastAsia="Times New Roman" w:hAnsi="Times New Roman" w:cs="Times New Roman"/>
        </w:rPr>
        <w:t>Abrea</w:t>
      </w:r>
      <w:proofErr w:type="spellEnd"/>
      <w:r w:rsidRPr="00F6651D">
        <w:rPr>
          <w:rFonts w:ascii="Times New Roman" w:eastAsia="Times New Roman" w:hAnsi="Times New Roman" w:cs="Times New Roman"/>
        </w:rPr>
        <w:t xml:space="preserve"> 75 mg</w:t>
      </w:r>
    </w:p>
    <w:p w14:paraId="296B18DD" w14:textId="77777777" w:rsidR="00F6651D" w:rsidRPr="00F6651D" w:rsidRDefault="00F6651D" w:rsidP="00F6651D">
      <w:pPr>
        <w:widowControl w:val="0"/>
        <w:tabs>
          <w:tab w:val="left" w:pos="567"/>
        </w:tabs>
        <w:ind w:left="0" w:firstLine="0"/>
        <w:rPr>
          <w:rFonts w:ascii="Times New Roman" w:eastAsia="Times New Roman" w:hAnsi="Times New Roman" w:cs="Times New Roman"/>
          <w:shd w:val="clear" w:color="auto" w:fill="CCCCCC"/>
          <w:lang w:eastAsia="lt-LT" w:bidi="lt-LT"/>
        </w:rPr>
      </w:pPr>
    </w:p>
    <w:p w14:paraId="0CA593BB" w14:textId="77777777" w:rsidR="00F6651D" w:rsidRPr="00F6651D" w:rsidRDefault="00F6651D" w:rsidP="00F6651D">
      <w:pPr>
        <w:widowControl w:val="0"/>
        <w:tabs>
          <w:tab w:val="left" w:pos="567"/>
        </w:tabs>
        <w:ind w:left="0" w:firstLine="0"/>
        <w:rPr>
          <w:rFonts w:ascii="Times New Roman" w:eastAsia="Times New Roman" w:hAnsi="Times New Roman" w:cs="Times New Roman"/>
          <w:shd w:val="clear" w:color="auto" w:fill="CCCCCC"/>
          <w:lang w:eastAsia="lt-LT" w:bidi="lt-LT"/>
        </w:rPr>
      </w:pPr>
    </w:p>
    <w:p w14:paraId="47211E50"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i/>
          <w:lang w:eastAsia="lt-LT" w:bidi="lt-LT"/>
        </w:rPr>
      </w:pPr>
      <w:r w:rsidRPr="00F6651D">
        <w:rPr>
          <w:rFonts w:ascii="Times New Roman" w:eastAsia="Times New Roman" w:hAnsi="Times New Roman" w:cs="Times New Roman"/>
          <w:b/>
          <w:lang w:eastAsia="lt-LT" w:bidi="lt-LT"/>
        </w:rPr>
        <w:t>17.</w:t>
      </w:r>
      <w:r w:rsidRPr="00F6651D">
        <w:rPr>
          <w:rFonts w:ascii="Times New Roman" w:eastAsia="Times New Roman" w:hAnsi="Times New Roman" w:cs="Times New Roman"/>
          <w:b/>
          <w:lang w:eastAsia="lt-LT" w:bidi="lt-LT"/>
        </w:rPr>
        <w:tab/>
        <w:t>UNIKALUS IDENTIFIKATORIUS – 2D BRŪKŠNINIS KODAS</w:t>
      </w:r>
    </w:p>
    <w:p w14:paraId="5C94B17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bidi="lt-LT"/>
        </w:rPr>
      </w:pPr>
    </w:p>
    <w:p w14:paraId="4F67EF60" w14:textId="308ED9DE" w:rsidR="00F6651D" w:rsidRPr="00F6651D" w:rsidRDefault="00F6651D" w:rsidP="00F6651D">
      <w:pPr>
        <w:widowControl w:val="0"/>
        <w:ind w:left="0" w:firstLine="0"/>
        <w:rPr>
          <w:rFonts w:ascii="Times New Roman" w:eastAsia="Calibri" w:hAnsi="Times New Roman" w:cs="Times New Roman"/>
          <w:lang w:val="sl-SI" w:eastAsia="sl-SI"/>
        </w:rPr>
      </w:pPr>
      <w:r w:rsidRPr="00F6651D">
        <w:rPr>
          <w:rFonts w:ascii="Times New Roman" w:eastAsia="Calibri" w:hAnsi="Times New Roman" w:cs="Times New Roman"/>
          <w:highlight w:val="lightGray"/>
          <w:lang w:val="sl-SI" w:eastAsia="sl-SI"/>
        </w:rPr>
        <w:t>Duomenys neb</w:t>
      </w:r>
      <w:r w:rsidR="00695A00">
        <w:rPr>
          <w:rFonts w:ascii="Times New Roman" w:eastAsia="Calibri" w:hAnsi="Times New Roman" w:cs="Times New Roman"/>
          <w:highlight w:val="lightGray"/>
          <w:lang w:val="sl-SI" w:eastAsia="sl-SI"/>
        </w:rPr>
        <w:t>ū</w:t>
      </w:r>
      <w:r w:rsidRPr="00F6651D">
        <w:rPr>
          <w:rFonts w:ascii="Times New Roman" w:eastAsia="Calibri" w:hAnsi="Times New Roman" w:cs="Times New Roman"/>
          <w:highlight w:val="lightGray"/>
          <w:lang w:val="sl-SI" w:eastAsia="sl-SI"/>
        </w:rPr>
        <w:t>tini.</w:t>
      </w:r>
    </w:p>
    <w:p w14:paraId="61571FF9" w14:textId="77777777" w:rsidR="00F6651D" w:rsidRPr="00F6651D" w:rsidRDefault="00F6651D" w:rsidP="00F6651D">
      <w:pPr>
        <w:widowControl w:val="0"/>
        <w:tabs>
          <w:tab w:val="left" w:pos="567"/>
        </w:tabs>
        <w:ind w:left="0" w:firstLine="0"/>
        <w:rPr>
          <w:rFonts w:ascii="Times New Roman" w:eastAsia="Times New Roman" w:hAnsi="Times New Roman" w:cs="Times New Roman"/>
          <w:highlight w:val="lightGray"/>
          <w:lang w:eastAsia="lt-LT" w:bidi="lt-LT"/>
        </w:rPr>
      </w:pPr>
    </w:p>
    <w:p w14:paraId="66727516" w14:textId="77777777" w:rsidR="00F6651D" w:rsidRPr="00F6651D" w:rsidRDefault="00F6651D" w:rsidP="00F6651D">
      <w:pPr>
        <w:widowControl w:val="0"/>
        <w:tabs>
          <w:tab w:val="left" w:pos="567"/>
        </w:tabs>
        <w:ind w:left="0" w:firstLine="0"/>
        <w:rPr>
          <w:rFonts w:ascii="Times New Roman" w:eastAsia="Times New Roman" w:hAnsi="Times New Roman" w:cs="Times New Roman"/>
          <w:highlight w:val="lightGray"/>
          <w:lang w:eastAsia="lt-LT" w:bidi="lt-LT"/>
        </w:rPr>
      </w:pPr>
    </w:p>
    <w:p w14:paraId="5002C0D5"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i/>
          <w:lang w:eastAsia="lt-LT" w:bidi="lt-LT"/>
        </w:rPr>
      </w:pPr>
      <w:r w:rsidRPr="00F6651D">
        <w:rPr>
          <w:rFonts w:ascii="Times New Roman" w:eastAsia="Times New Roman" w:hAnsi="Times New Roman" w:cs="Times New Roman"/>
          <w:b/>
          <w:lang w:eastAsia="lt-LT" w:bidi="lt-LT"/>
        </w:rPr>
        <w:t>18.</w:t>
      </w:r>
      <w:r w:rsidRPr="00F6651D">
        <w:rPr>
          <w:rFonts w:ascii="Times New Roman" w:eastAsia="Times New Roman" w:hAnsi="Times New Roman" w:cs="Times New Roman"/>
          <w:b/>
          <w:lang w:eastAsia="lt-LT" w:bidi="lt-LT"/>
        </w:rPr>
        <w:tab/>
        <w:t>UNIKALUS IDENTIFIKATORIUS – ŽMONĖMS SUPRANTAMI DUOMENYS</w:t>
      </w:r>
    </w:p>
    <w:p w14:paraId="14AC7E2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bidi="lt-LT"/>
        </w:rPr>
      </w:pPr>
    </w:p>
    <w:p w14:paraId="3871532C" w14:textId="7348DDC1" w:rsidR="00F6651D" w:rsidRPr="00F6651D" w:rsidRDefault="00F6651D" w:rsidP="00F6651D">
      <w:pPr>
        <w:widowControl w:val="0"/>
        <w:ind w:left="0" w:firstLine="0"/>
        <w:rPr>
          <w:rFonts w:ascii="Times New Roman" w:eastAsia="Calibri" w:hAnsi="Times New Roman" w:cs="Times New Roman"/>
          <w:lang w:val="sl-SI" w:eastAsia="sl-SI"/>
        </w:rPr>
      </w:pPr>
      <w:r w:rsidRPr="00F6651D">
        <w:rPr>
          <w:rFonts w:ascii="Times New Roman" w:eastAsia="Calibri" w:hAnsi="Times New Roman" w:cs="Times New Roman"/>
          <w:highlight w:val="lightGray"/>
          <w:lang w:val="sl-SI" w:eastAsia="sl-SI"/>
        </w:rPr>
        <w:t>Duomenys neb</w:t>
      </w:r>
      <w:r w:rsidR="00695A00">
        <w:rPr>
          <w:rFonts w:ascii="Times New Roman" w:eastAsia="Calibri" w:hAnsi="Times New Roman" w:cs="Times New Roman"/>
          <w:highlight w:val="lightGray"/>
          <w:lang w:val="sl-SI" w:eastAsia="sl-SI"/>
        </w:rPr>
        <w:t>ū</w:t>
      </w:r>
      <w:r w:rsidRPr="00F6651D">
        <w:rPr>
          <w:rFonts w:ascii="Times New Roman" w:eastAsia="Calibri" w:hAnsi="Times New Roman" w:cs="Times New Roman"/>
          <w:highlight w:val="lightGray"/>
          <w:lang w:val="sl-SI" w:eastAsia="sl-SI"/>
        </w:rPr>
        <w:t>tini.</w:t>
      </w:r>
    </w:p>
    <w:p w14:paraId="6E909C1E"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CC222A2"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EB784E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0F1BEE2B" w14:textId="77777777" w:rsidTr="00F6651D">
        <w:trPr>
          <w:trHeight w:val="785"/>
        </w:trPr>
        <w:tc>
          <w:tcPr>
            <w:tcW w:w="9287" w:type="dxa"/>
            <w:tcBorders>
              <w:top w:val="single" w:sz="4" w:space="0" w:color="auto"/>
              <w:left w:val="single" w:sz="4" w:space="0" w:color="auto"/>
              <w:bottom w:val="single" w:sz="4" w:space="0" w:color="auto"/>
              <w:right w:val="single" w:sz="4" w:space="0" w:color="auto"/>
            </w:tcBorders>
          </w:tcPr>
          <w:p w14:paraId="61719862"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lastRenderedPageBreak/>
              <w:t xml:space="preserve">MINIMALI </w:t>
            </w:r>
            <w:r w:rsidRPr="00F6651D">
              <w:rPr>
                <w:rFonts w:ascii="Times New Roman" w:eastAsia="Times New Roman" w:hAnsi="Times New Roman" w:cs="Times New Roman"/>
                <w:b/>
                <w:caps/>
              </w:rPr>
              <w:t xml:space="preserve">informacija ant </w:t>
            </w:r>
            <w:r w:rsidRPr="00F6651D">
              <w:rPr>
                <w:rFonts w:ascii="Times New Roman" w:eastAsia="Times New Roman" w:hAnsi="Times New Roman" w:cs="Times New Roman"/>
                <w:b/>
              </w:rPr>
              <w:t>LIZDINIŲ PLOKŠTELIŲ ARBA DVISLUOKSNIŲ JUOSTELIŲ</w:t>
            </w:r>
          </w:p>
          <w:p w14:paraId="5DEFD020"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54104460"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LIZDINĖ PLOKŠTELĖ</w:t>
            </w:r>
          </w:p>
        </w:tc>
      </w:tr>
    </w:tbl>
    <w:p w14:paraId="3D8CB28D"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59AA9746"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6D00DA8D"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007A4049"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1.</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Vaistinio preparato pavadinimas</w:t>
            </w:r>
          </w:p>
        </w:tc>
      </w:tr>
    </w:tbl>
    <w:p w14:paraId="54CD4F9B"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6373C067"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75 mg skrandyje neirios tabletės</w:t>
      </w:r>
    </w:p>
    <w:p w14:paraId="7E839D17" w14:textId="6467CA3D" w:rsidR="00F6651D" w:rsidRPr="00F6651D" w:rsidRDefault="00BB2AD0" w:rsidP="00F6651D">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snapToGrid w:val="0"/>
        </w:rPr>
        <w:t>acetilsalicilo</w:t>
      </w:r>
      <w:proofErr w:type="spellEnd"/>
      <w:r>
        <w:rPr>
          <w:rFonts w:ascii="Times New Roman" w:eastAsia="Times New Roman" w:hAnsi="Times New Roman" w:cs="Times New Roman"/>
          <w:snapToGrid w:val="0"/>
        </w:rPr>
        <w:t xml:space="preserve"> rūgštis</w:t>
      </w:r>
    </w:p>
    <w:p w14:paraId="1A2E77AA" w14:textId="3FB6534C" w:rsidR="00F6651D" w:rsidRDefault="00F6651D" w:rsidP="00F6651D">
      <w:pPr>
        <w:widowControl w:val="0"/>
        <w:tabs>
          <w:tab w:val="left" w:pos="567"/>
        </w:tabs>
        <w:ind w:left="0" w:firstLine="0"/>
        <w:rPr>
          <w:rFonts w:ascii="Times New Roman" w:eastAsia="Times New Roman" w:hAnsi="Times New Roman" w:cs="Times New Roman"/>
          <w:b/>
        </w:rPr>
      </w:pPr>
    </w:p>
    <w:p w14:paraId="50A665B9" w14:textId="77777777" w:rsidR="00F36D78" w:rsidRPr="00F6651D" w:rsidRDefault="00F36D78" w:rsidP="00F6651D">
      <w:pPr>
        <w:widowControl w:val="0"/>
        <w:tabs>
          <w:tab w:val="left" w:pos="567"/>
        </w:tabs>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49F280B5"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03B1756D"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2.</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REGISTRUOTOJO pavadinimas</w:t>
            </w:r>
          </w:p>
        </w:tc>
      </w:tr>
    </w:tbl>
    <w:p w14:paraId="77407CBD"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7FFE4875"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KRKA</w:t>
      </w:r>
    </w:p>
    <w:p w14:paraId="592E9CA0"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6C3B8428"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29B58AD6"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4249F129"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3.</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tinkamumo laikas</w:t>
            </w:r>
          </w:p>
        </w:tc>
      </w:tr>
    </w:tbl>
    <w:p w14:paraId="349BFE86"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5F8018CB"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EXP &lt;mm/MMMM&gt;</w:t>
      </w:r>
    </w:p>
    <w:p w14:paraId="504413D7"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5EB9EEC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63C96BC0"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1E093F2D"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4.</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serijos numeris</w:t>
            </w:r>
          </w:p>
        </w:tc>
      </w:tr>
    </w:tbl>
    <w:p w14:paraId="41378CC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B1F8017"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Lot</w:t>
      </w:r>
    </w:p>
    <w:p w14:paraId="528199C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0F4E2DF"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53D4701D"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5DB069B7"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5.</w:t>
            </w:r>
            <w:r w:rsidRPr="00F6651D">
              <w:rPr>
                <w:rFonts w:ascii="Times New Roman" w:eastAsia="Times New Roman" w:hAnsi="Times New Roman" w:cs="Times New Roman"/>
                <w:b/>
              </w:rPr>
              <w:tab/>
              <w:t>KITA</w:t>
            </w:r>
          </w:p>
        </w:tc>
      </w:tr>
    </w:tbl>
    <w:p w14:paraId="17DDF23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8A0D343"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r w:rsidRPr="00F6651D">
        <w:rPr>
          <w:rFonts w:ascii="Times New Roman" w:eastAsia="Times New Roman" w:hAnsi="Times New Roman" w:cs="Times New Roman"/>
        </w:rPr>
        <w:br w:type="page"/>
      </w:r>
    </w:p>
    <w:p w14:paraId="0CD5712F"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lastRenderedPageBreak/>
        <w:t>INFORMACIJA ANT IŠORINĖS PAKUOTĖS</w:t>
      </w:r>
    </w:p>
    <w:p w14:paraId="7363C242"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Cs/>
        </w:rPr>
      </w:pPr>
    </w:p>
    <w:p w14:paraId="552041EE"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Cs/>
        </w:rPr>
      </w:pPr>
      <w:r w:rsidRPr="00F6651D">
        <w:rPr>
          <w:rFonts w:ascii="Times New Roman" w:eastAsia="Times New Roman" w:hAnsi="Times New Roman" w:cs="Times New Roman"/>
          <w:b/>
        </w:rPr>
        <w:t>KARTONO DĖŽUTĖ</w:t>
      </w:r>
    </w:p>
    <w:p w14:paraId="518E2D4A"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66C43F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277B9D7"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w:t>
      </w:r>
      <w:r w:rsidRPr="00F6651D">
        <w:rPr>
          <w:rFonts w:ascii="Times New Roman" w:eastAsia="Times New Roman" w:hAnsi="Times New Roman" w:cs="Times New Roman"/>
          <w:b/>
        </w:rPr>
        <w:tab/>
        <w:t>VAISTINIO PREPARATO PAVADINIMAS</w:t>
      </w:r>
    </w:p>
    <w:p w14:paraId="16212A8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2DA52652" w14:textId="3DD00A2D" w:rsidR="00F6651D" w:rsidRPr="00F6651D" w:rsidRDefault="00F6651D" w:rsidP="00F6651D">
      <w:pPr>
        <w:widowControl w:val="0"/>
        <w:tabs>
          <w:tab w:val="left" w:pos="567"/>
        </w:tabs>
        <w:ind w:left="0" w:firstLine="0"/>
        <w:rPr>
          <w:rFonts w:ascii="Times New Roman" w:eastAsia="Times New Roman"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100 mg skrandyje neirios tabletės</w:t>
      </w:r>
    </w:p>
    <w:p w14:paraId="4C2BBF6B" w14:textId="6237B2A9" w:rsidR="00F6651D" w:rsidRPr="00F6651D" w:rsidRDefault="00BB2AD0" w:rsidP="00F6651D">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snapToGrid w:val="0"/>
        </w:rPr>
        <w:t>acetilsalicilo</w:t>
      </w:r>
      <w:proofErr w:type="spellEnd"/>
      <w:r>
        <w:rPr>
          <w:rFonts w:ascii="Times New Roman" w:eastAsia="Times New Roman" w:hAnsi="Times New Roman" w:cs="Times New Roman"/>
          <w:snapToGrid w:val="0"/>
        </w:rPr>
        <w:t xml:space="preserve"> rūgštis</w:t>
      </w:r>
    </w:p>
    <w:p w14:paraId="455B4D81" w14:textId="6B24E2DB" w:rsidR="00F6651D" w:rsidRDefault="00F6651D" w:rsidP="00F6651D">
      <w:pPr>
        <w:widowControl w:val="0"/>
        <w:tabs>
          <w:tab w:val="left" w:pos="567"/>
        </w:tabs>
        <w:ind w:left="0" w:firstLine="0"/>
        <w:rPr>
          <w:rFonts w:ascii="Times New Roman" w:eastAsia="Times New Roman" w:hAnsi="Times New Roman" w:cs="Times New Roman"/>
        </w:rPr>
      </w:pPr>
    </w:p>
    <w:p w14:paraId="011FD8E2" w14:textId="77777777" w:rsidR="00F36D78" w:rsidRPr="00F6651D" w:rsidRDefault="00F36D78" w:rsidP="00F6651D">
      <w:pPr>
        <w:widowControl w:val="0"/>
        <w:tabs>
          <w:tab w:val="left" w:pos="567"/>
        </w:tabs>
        <w:ind w:left="0" w:firstLine="0"/>
        <w:rPr>
          <w:rFonts w:ascii="Times New Roman" w:eastAsia="Times New Roman" w:hAnsi="Times New Roman" w:cs="Times New Roman"/>
        </w:rPr>
      </w:pPr>
    </w:p>
    <w:p w14:paraId="5AB91B56"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2.</w:t>
      </w:r>
      <w:r w:rsidRPr="00F6651D">
        <w:rPr>
          <w:rFonts w:ascii="Times New Roman" w:eastAsia="Times New Roman" w:hAnsi="Times New Roman" w:cs="Times New Roman"/>
          <w:b/>
        </w:rPr>
        <w:tab/>
        <w:t>VEIKLIOJI (-IOS) MEDŽIAGA (-OS) IR JOS (-Ų) KIEKIS (-IAI)</w:t>
      </w:r>
    </w:p>
    <w:p w14:paraId="0A5AAB68"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36E5D3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1 skrandyje neirioje tabletėje yra 100 mg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w:t>
      </w:r>
    </w:p>
    <w:p w14:paraId="4BFBF0A9"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B4C54C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A5CC715"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3.</w:t>
      </w:r>
      <w:r w:rsidRPr="00F6651D">
        <w:rPr>
          <w:rFonts w:ascii="Times New Roman" w:eastAsia="Times New Roman" w:hAnsi="Times New Roman" w:cs="Times New Roman"/>
          <w:b/>
        </w:rPr>
        <w:tab/>
        <w:t>PAGALBINIŲ MEDŽIAGŲ SĄRAŠAS</w:t>
      </w:r>
    </w:p>
    <w:p w14:paraId="344E4F57"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B4686DC"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Sudėtyje yra laktozės, daugiau informacijos pateikiama pakuotės lapelyje.</w:t>
      </w:r>
    </w:p>
    <w:p w14:paraId="1BB07FF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D2ACD1F"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E0C11A7"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4.</w:t>
      </w:r>
      <w:r w:rsidRPr="00F6651D">
        <w:rPr>
          <w:rFonts w:ascii="Times New Roman" w:eastAsia="Times New Roman" w:hAnsi="Times New Roman" w:cs="Times New Roman"/>
          <w:b/>
        </w:rPr>
        <w:tab/>
        <w:t>FARMACINĖ FORMA IR KIEKIS PAKUOTĖJE</w:t>
      </w:r>
    </w:p>
    <w:p w14:paraId="400E030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4969800"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highlight w:val="lightGray"/>
        </w:rPr>
        <w:t>Skrandyje neiri tabletė</w:t>
      </w:r>
    </w:p>
    <w:p w14:paraId="50523940" w14:textId="77777777" w:rsidR="00F6651D" w:rsidRPr="00F6651D" w:rsidRDefault="00F6651D" w:rsidP="00F6651D">
      <w:pPr>
        <w:widowControl w:val="0"/>
        <w:tabs>
          <w:tab w:val="left" w:pos="567"/>
        </w:tabs>
        <w:ind w:left="0" w:firstLine="0"/>
        <w:rPr>
          <w:rFonts w:ascii="Times New Roman" w:eastAsia="Times New Roman" w:hAnsi="Times New Roman" w:cs="Times New Roman"/>
          <w:highlight w:val="lightGray"/>
          <w:lang w:eastAsia="en-GB"/>
        </w:rPr>
      </w:pPr>
    </w:p>
    <w:p w14:paraId="7D6B32D3" w14:textId="77777777" w:rsidR="00F6651D" w:rsidRPr="00F6651D" w:rsidRDefault="00F6651D" w:rsidP="00F6651D">
      <w:pPr>
        <w:widowControl w:val="0"/>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28 tabletės</w:t>
      </w:r>
    </w:p>
    <w:p w14:paraId="1489BC0B"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30 tablečių</w:t>
      </w:r>
    </w:p>
    <w:p w14:paraId="02FFC159"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50 tablečių</w:t>
      </w:r>
    </w:p>
    <w:p w14:paraId="28A93485"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56 tabletės</w:t>
      </w:r>
    </w:p>
    <w:p w14:paraId="7E50AD34"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60 tablečių</w:t>
      </w:r>
    </w:p>
    <w:p w14:paraId="7811A164"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84 tabletės</w:t>
      </w:r>
    </w:p>
    <w:p w14:paraId="5769831F"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90 tablečių</w:t>
      </w:r>
    </w:p>
    <w:p w14:paraId="05D8179A" w14:textId="77777777" w:rsidR="00F6651D" w:rsidRPr="00F6651D" w:rsidRDefault="00F6651D" w:rsidP="00F6651D">
      <w:pPr>
        <w:widowControl w:val="0"/>
        <w:ind w:left="0" w:firstLine="0"/>
        <w:rPr>
          <w:rFonts w:ascii="Times New Roman" w:eastAsia="Times New Roman" w:hAnsi="Times New Roman" w:cs="Times New Roman"/>
          <w:lang w:eastAsia="sl-SI"/>
        </w:rPr>
      </w:pPr>
      <w:r w:rsidRPr="00F6651D">
        <w:rPr>
          <w:rFonts w:ascii="Times New Roman" w:eastAsia="Times New Roman" w:hAnsi="Times New Roman" w:cs="Times New Roman"/>
          <w:highlight w:val="lightGray"/>
          <w:lang w:eastAsia="sl-SI"/>
        </w:rPr>
        <w:t>100 tablečių</w:t>
      </w:r>
    </w:p>
    <w:p w14:paraId="4E0E3288" w14:textId="77777777" w:rsidR="00F6651D" w:rsidRPr="00F6651D" w:rsidRDefault="00F6651D" w:rsidP="00F6651D">
      <w:pPr>
        <w:widowControl w:val="0"/>
        <w:ind w:left="0" w:firstLine="0"/>
        <w:rPr>
          <w:rFonts w:ascii="Times New Roman" w:eastAsia="Times New Roman" w:hAnsi="Times New Roman" w:cs="Times New Roman"/>
          <w:lang w:eastAsia="sl-SI"/>
        </w:rPr>
      </w:pPr>
      <w:r w:rsidRPr="00F6651D">
        <w:rPr>
          <w:rFonts w:ascii="Times New Roman" w:eastAsia="Times New Roman" w:hAnsi="Times New Roman" w:cs="Times New Roman"/>
          <w:highlight w:val="lightGray"/>
          <w:lang w:eastAsia="sl-SI"/>
        </w:rPr>
        <w:t>168 tabletės</w:t>
      </w:r>
    </w:p>
    <w:p w14:paraId="11B55F1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en-GB"/>
        </w:rPr>
      </w:pPr>
    </w:p>
    <w:p w14:paraId="760E3E29"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B73A34F"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5.</w:t>
      </w:r>
      <w:r w:rsidRPr="00F6651D">
        <w:rPr>
          <w:rFonts w:ascii="Times New Roman" w:eastAsia="Times New Roman" w:hAnsi="Times New Roman" w:cs="Times New Roman"/>
          <w:b/>
        </w:rPr>
        <w:tab/>
        <w:t>VARTOJIMO METODAS IR BŪDAS (-AI)</w:t>
      </w:r>
    </w:p>
    <w:p w14:paraId="3E4CBD47" w14:textId="77777777" w:rsidR="00F6651D" w:rsidRPr="00F6651D" w:rsidRDefault="00F6651D" w:rsidP="00F6651D">
      <w:pPr>
        <w:widowControl w:val="0"/>
        <w:tabs>
          <w:tab w:val="left" w:pos="567"/>
        </w:tabs>
        <w:ind w:left="0" w:firstLine="0"/>
        <w:rPr>
          <w:rFonts w:ascii="Times New Roman" w:eastAsia="Times New Roman" w:hAnsi="Times New Roman" w:cs="Times New Roman"/>
          <w:i/>
        </w:rPr>
      </w:pPr>
    </w:p>
    <w:p w14:paraId="210633BF"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Vartoti per burną.</w:t>
      </w:r>
    </w:p>
    <w:p w14:paraId="05FBEFE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Prieš vartojimą perskaitykite pakuotės lapelį.</w:t>
      </w:r>
    </w:p>
    <w:p w14:paraId="2D2EDEF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A2B603F"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6D184087"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rPr>
      </w:pPr>
      <w:r w:rsidRPr="00F6651D">
        <w:rPr>
          <w:rFonts w:ascii="Times New Roman" w:eastAsia="Times New Roman" w:hAnsi="Times New Roman" w:cs="Times New Roman"/>
          <w:b/>
        </w:rPr>
        <w:t>6.</w:t>
      </w:r>
      <w:r w:rsidRPr="00F6651D">
        <w:rPr>
          <w:rFonts w:ascii="Times New Roman" w:eastAsia="Times New Roman" w:hAnsi="Times New Roman" w:cs="Times New Roman"/>
          <w:b/>
        </w:rPr>
        <w:tab/>
      </w:r>
      <w:r w:rsidRPr="00F6651D">
        <w:rPr>
          <w:rFonts w:ascii="Times New Roman" w:eastAsia="Times New Roman" w:hAnsi="Times New Roman" w:cs="Times New Roman"/>
          <w:b/>
          <w:bCs/>
        </w:rPr>
        <w:t>SPECIALUS ĮSPĖJIMAS, KAD VAISTINĮ PREPARATĄ BŪTINA LAIKYTI VAIKAMS NEPASTEBIMOJE IR NEPASIEKIAMOJE VIETOJE</w:t>
      </w:r>
    </w:p>
    <w:p w14:paraId="56706DC2"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22F88EA" w14:textId="77777777" w:rsidR="00F6651D" w:rsidRPr="00F6651D" w:rsidRDefault="00F6651D" w:rsidP="00F6651D">
      <w:pPr>
        <w:widowControl w:val="0"/>
        <w:tabs>
          <w:tab w:val="left" w:pos="567"/>
        </w:tabs>
        <w:ind w:left="0" w:firstLine="0"/>
        <w:rPr>
          <w:rFonts w:ascii="Times New Roman" w:eastAsia="Times New Roman" w:hAnsi="Times New Roman" w:cs="Times New Roman"/>
          <w:iCs/>
          <w:lang w:eastAsia="lt-LT" w:bidi="bo-CN"/>
        </w:rPr>
      </w:pPr>
      <w:r w:rsidRPr="00F6651D">
        <w:rPr>
          <w:rFonts w:ascii="Times New Roman" w:eastAsia="Times New Roman" w:hAnsi="Times New Roman" w:cs="Times New Roman"/>
          <w:iCs/>
          <w:lang w:eastAsia="lt-LT" w:bidi="bo-CN"/>
        </w:rPr>
        <w:t>Laikyti vaikams nepastebimoje ir nepasiekiamoje vietoje.</w:t>
      </w:r>
    </w:p>
    <w:p w14:paraId="64A43FE3"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C33E13A"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D5427EA"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7.</w:t>
      </w:r>
      <w:r w:rsidRPr="00F6651D">
        <w:rPr>
          <w:rFonts w:ascii="Times New Roman" w:eastAsia="Times New Roman" w:hAnsi="Times New Roman" w:cs="Times New Roman"/>
          <w:b/>
        </w:rPr>
        <w:tab/>
      </w:r>
      <w:r w:rsidRPr="00F6651D">
        <w:rPr>
          <w:rFonts w:ascii="Times New Roman" w:eastAsia="Times New Roman" w:hAnsi="Times New Roman" w:cs="Times New Roman"/>
          <w:b/>
          <w:bCs/>
        </w:rPr>
        <w:t>KITAS (-I) SPECIALUS (-ŪS) ĮSPĖJIMAS (-AI) (JEI REIKIA)</w:t>
      </w:r>
    </w:p>
    <w:p w14:paraId="608C1E89"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A7C688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1C1E493"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8.</w:t>
      </w:r>
      <w:r w:rsidRPr="00F6651D">
        <w:rPr>
          <w:rFonts w:ascii="Times New Roman" w:eastAsia="Times New Roman" w:hAnsi="Times New Roman" w:cs="Times New Roman"/>
          <w:b/>
        </w:rPr>
        <w:tab/>
      </w:r>
      <w:r w:rsidRPr="00F6651D">
        <w:rPr>
          <w:rFonts w:ascii="Times New Roman" w:eastAsia="Times New Roman" w:hAnsi="Times New Roman" w:cs="Times New Roman"/>
          <w:b/>
          <w:bCs/>
        </w:rPr>
        <w:t>TINKAMUMO LAIKAS</w:t>
      </w:r>
    </w:p>
    <w:p w14:paraId="566A886F"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000EA88"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Tinka iki &lt;mm/MMMM&gt;</w:t>
      </w:r>
    </w:p>
    <w:p w14:paraId="4E3245F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9B1DC8E"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76721A8"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9.</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SPECIALIOS laikymo sąlygos</w:t>
      </w:r>
    </w:p>
    <w:p w14:paraId="0A82FD6E"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E411ECE"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Calibri" w:hAnsi="Times New Roman" w:cs="Times New Roman"/>
        </w:rPr>
        <w:t>Laikyti ne aukštesnėje kaip 30°C temperatūroje</w:t>
      </w:r>
      <w:r w:rsidRPr="00F6651D">
        <w:rPr>
          <w:rFonts w:ascii="Times New Roman" w:eastAsia="Times New Roman" w:hAnsi="Times New Roman" w:cs="Times New Roman"/>
          <w:lang w:eastAsia="sl-SI"/>
        </w:rPr>
        <w:t>.</w:t>
      </w:r>
    </w:p>
    <w:p w14:paraId="0347A75F"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6EEC958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530D707"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rPr>
      </w:pPr>
      <w:r w:rsidRPr="00F6651D">
        <w:rPr>
          <w:rFonts w:ascii="Times New Roman" w:eastAsia="Times New Roman" w:hAnsi="Times New Roman" w:cs="Times New Roman"/>
          <w:b/>
        </w:rPr>
        <w:t>10.</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specialios atsargumo priemonės</w:t>
      </w:r>
      <w:r w:rsidRPr="00F6651D">
        <w:rPr>
          <w:rFonts w:ascii="Times New Roman" w:eastAsia="Times New Roman" w:hAnsi="Times New Roman" w:cs="Times New Roman"/>
          <w:b/>
          <w:bCs/>
        </w:rPr>
        <w:t xml:space="preserve"> DĖL NESUVARTOTO</w:t>
      </w:r>
      <w:r w:rsidRPr="00F6651D">
        <w:rPr>
          <w:rFonts w:ascii="Times New Roman" w:eastAsia="Times New Roman" w:hAnsi="Times New Roman" w:cs="Times New Roman"/>
          <w:b/>
          <w:bCs/>
          <w:caps/>
        </w:rPr>
        <w:t xml:space="preserve"> VAISTINIO PREPARATO AR JO ATLIEKŲ TVARKYMO</w:t>
      </w:r>
      <w:r w:rsidRPr="00F6651D">
        <w:rPr>
          <w:rFonts w:ascii="Times New Roman" w:eastAsia="Times New Roman" w:hAnsi="Times New Roman" w:cs="Times New Roman"/>
          <w:caps/>
        </w:rPr>
        <w:t xml:space="preserve"> </w:t>
      </w:r>
      <w:r w:rsidRPr="00F6651D">
        <w:rPr>
          <w:rFonts w:ascii="Times New Roman" w:eastAsia="Times New Roman" w:hAnsi="Times New Roman" w:cs="Times New Roman"/>
          <w:b/>
          <w:caps/>
        </w:rPr>
        <w:t>(jei reikia)</w:t>
      </w:r>
    </w:p>
    <w:p w14:paraId="3DB5EB8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718840A"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28E34BF"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11.</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REGISTRUOTOJO pavadinimas ir adresas</w:t>
      </w:r>
    </w:p>
    <w:p w14:paraId="348A574F"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A4435F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Krka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d.d</w:t>
      </w:r>
      <w:proofErr w:type="spellEnd"/>
      <w:r w:rsidRPr="00F6651D">
        <w:rPr>
          <w:rFonts w:ascii="Times New Roman" w:eastAsia="Times New Roman" w:hAnsi="Times New Roman" w:cs="Times New Roman"/>
          <w:lang w:eastAsia="lt-LT"/>
        </w:rPr>
        <w:t>., Novo mesto</w:t>
      </w:r>
    </w:p>
    <w:p w14:paraId="65D6E40C"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Šmarješka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cesta</w:t>
      </w:r>
      <w:proofErr w:type="spellEnd"/>
      <w:r w:rsidRPr="00F6651D">
        <w:rPr>
          <w:rFonts w:ascii="Times New Roman" w:eastAsia="Times New Roman" w:hAnsi="Times New Roman" w:cs="Times New Roman"/>
          <w:lang w:eastAsia="lt-LT"/>
        </w:rPr>
        <w:t xml:space="preserve"> 6</w:t>
      </w:r>
    </w:p>
    <w:p w14:paraId="7FF79DB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8501 Novo mesto</w:t>
      </w:r>
    </w:p>
    <w:p w14:paraId="596A4AE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Slovėnija</w:t>
      </w:r>
    </w:p>
    <w:p w14:paraId="5DC83617"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64CFF6B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9385C3E"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12.</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REGISTRACIJOS PAŽYMĖJIMO numeris (-IAI)</w:t>
      </w:r>
    </w:p>
    <w:p w14:paraId="22376BE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8EDDA47"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LT/1/17/4031/009 – N28</w:t>
      </w:r>
    </w:p>
    <w:p w14:paraId="57DBD851"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LT/1/17/4031/010 – N30</w:t>
      </w:r>
    </w:p>
    <w:p w14:paraId="28068573"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LT/1/17/4031/011 – N50</w:t>
      </w:r>
    </w:p>
    <w:p w14:paraId="1D3A6771"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LT/1/17/4031/012 – N56</w:t>
      </w:r>
    </w:p>
    <w:p w14:paraId="649F2BA5"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LT/1/17/4031/013 – N60</w:t>
      </w:r>
    </w:p>
    <w:p w14:paraId="495A51BA"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LT/1/17/4031/014 – N84</w:t>
      </w:r>
    </w:p>
    <w:p w14:paraId="28FE1EEB"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LT/1/17/4031/016 – N90</w:t>
      </w:r>
    </w:p>
    <w:p w14:paraId="37F4E8C0"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LT/1/17/4031/016 – N100</w:t>
      </w:r>
    </w:p>
    <w:p w14:paraId="067A7921" w14:textId="1576B8D9" w:rsidR="00F6651D"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LT/1/17/4031/017 – N168</w:t>
      </w:r>
    </w:p>
    <w:p w14:paraId="7AB9034A" w14:textId="77777777" w:rsidR="00111A54" w:rsidRPr="00F6651D" w:rsidRDefault="00111A54" w:rsidP="00111A54">
      <w:pPr>
        <w:widowControl w:val="0"/>
        <w:tabs>
          <w:tab w:val="left" w:pos="567"/>
        </w:tabs>
        <w:ind w:left="0" w:firstLine="0"/>
        <w:rPr>
          <w:rFonts w:ascii="Times New Roman" w:eastAsia="Times New Roman" w:hAnsi="Times New Roman" w:cs="Times New Roman"/>
          <w:snapToGrid w:val="0"/>
        </w:rPr>
      </w:pPr>
    </w:p>
    <w:p w14:paraId="2385A33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8D3E9C5"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13.</w:t>
      </w:r>
      <w:r w:rsidRPr="00F6651D">
        <w:rPr>
          <w:rFonts w:ascii="Times New Roman" w:eastAsia="Times New Roman" w:hAnsi="Times New Roman" w:cs="Times New Roman"/>
          <w:b/>
        </w:rPr>
        <w:tab/>
        <w:t>SERIJOS NUMERIS</w:t>
      </w:r>
    </w:p>
    <w:p w14:paraId="54BC148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E6BDFA6"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Serija</w:t>
      </w:r>
    </w:p>
    <w:p w14:paraId="1B6FB906"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2819ED3A"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5AE9FF1"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14.</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PARDAVIMO (IŠDAVIMO) tvarka</w:t>
      </w:r>
    </w:p>
    <w:p w14:paraId="173A9A2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E39579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snapToGrid w:val="0"/>
        </w:rPr>
        <w:t xml:space="preserve">Nereceptinis </w:t>
      </w:r>
      <w:r w:rsidRPr="00F6651D">
        <w:rPr>
          <w:rFonts w:ascii="Times New Roman" w:eastAsia="Times New Roman" w:hAnsi="Times New Roman" w:cs="Times New Roman"/>
        </w:rPr>
        <w:t>vaistas.</w:t>
      </w:r>
    </w:p>
    <w:p w14:paraId="38E2DC68"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22E485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49AF5AB"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15.</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vartojimo instrukcijA</w:t>
      </w:r>
    </w:p>
    <w:p w14:paraId="77CF91E3"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11C998A"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vartojama kraujo krešulių susidarymo rizikai mažinti, siekiant išvengti širdies priepuolio, insulto bei širdies ir kraujagyslių sutrikimų pacientams, kurie serga stabiliąja ar nestabiliąja krūtinės angina.</w:t>
      </w:r>
    </w:p>
    <w:p w14:paraId="713B2882"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Be to,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vartojama kraujo krešulių susidarymui slopinti po tam tikrų širdies operacijų, siekiant praplėsti ar atkimšti kraujagysles.</w:t>
      </w:r>
    </w:p>
    <w:p w14:paraId="058DFA4B"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Sprendimą dėl gydymo pradėjimo ir tinkamo dozavimo turi priimti gydytojas.</w:t>
      </w:r>
    </w:p>
    <w:p w14:paraId="32C7B47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263DD7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C336DE7"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16.</w:t>
      </w:r>
      <w:r w:rsidRPr="00F6651D">
        <w:rPr>
          <w:rFonts w:ascii="Times New Roman" w:eastAsia="Times New Roman" w:hAnsi="Times New Roman" w:cs="Times New Roman"/>
          <w:b/>
        </w:rPr>
        <w:tab/>
        <w:t>INFORMACIJA BRAILIO RAŠTU</w:t>
      </w:r>
    </w:p>
    <w:p w14:paraId="1C0C0AB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502DEA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roofErr w:type="spellStart"/>
      <w:r w:rsidRPr="00F6651D">
        <w:rPr>
          <w:rFonts w:ascii="Times New Roman" w:eastAsia="Times New Roman" w:hAnsi="Times New Roman" w:cs="Times New Roman"/>
        </w:rPr>
        <w:t>Abrea</w:t>
      </w:r>
      <w:proofErr w:type="spellEnd"/>
      <w:r w:rsidRPr="00F6651D">
        <w:rPr>
          <w:rFonts w:ascii="Times New Roman" w:eastAsia="Times New Roman" w:hAnsi="Times New Roman" w:cs="Times New Roman"/>
        </w:rPr>
        <w:t xml:space="preserve"> 100 mg</w:t>
      </w:r>
    </w:p>
    <w:p w14:paraId="2A236E0D" w14:textId="77777777" w:rsidR="00F6651D" w:rsidRPr="00F6651D" w:rsidRDefault="00F6651D" w:rsidP="00F6651D">
      <w:pPr>
        <w:widowControl w:val="0"/>
        <w:tabs>
          <w:tab w:val="left" w:pos="567"/>
        </w:tabs>
        <w:ind w:left="0" w:firstLine="0"/>
        <w:rPr>
          <w:rFonts w:ascii="Times New Roman" w:eastAsia="Times New Roman" w:hAnsi="Times New Roman" w:cs="Times New Roman"/>
          <w:shd w:val="clear" w:color="auto" w:fill="CCCCCC"/>
          <w:lang w:eastAsia="lt-LT" w:bidi="lt-LT"/>
        </w:rPr>
      </w:pPr>
    </w:p>
    <w:p w14:paraId="2C41BEF7" w14:textId="77777777" w:rsidR="00F6651D" w:rsidRPr="00F6651D" w:rsidRDefault="00F6651D" w:rsidP="00F6651D">
      <w:pPr>
        <w:widowControl w:val="0"/>
        <w:tabs>
          <w:tab w:val="left" w:pos="567"/>
        </w:tabs>
        <w:ind w:left="0" w:firstLine="0"/>
        <w:rPr>
          <w:rFonts w:ascii="Times New Roman" w:eastAsia="Times New Roman" w:hAnsi="Times New Roman" w:cs="Times New Roman"/>
          <w:shd w:val="clear" w:color="auto" w:fill="CCCCCC"/>
          <w:lang w:eastAsia="lt-LT" w:bidi="lt-LT"/>
        </w:rPr>
      </w:pPr>
    </w:p>
    <w:p w14:paraId="7147E630"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i/>
          <w:lang w:eastAsia="lt-LT" w:bidi="lt-LT"/>
        </w:rPr>
      </w:pPr>
      <w:r w:rsidRPr="00F6651D">
        <w:rPr>
          <w:rFonts w:ascii="Times New Roman" w:eastAsia="Times New Roman" w:hAnsi="Times New Roman" w:cs="Times New Roman"/>
          <w:b/>
          <w:lang w:eastAsia="lt-LT" w:bidi="lt-LT"/>
        </w:rPr>
        <w:t>17.</w:t>
      </w:r>
      <w:r w:rsidRPr="00F6651D">
        <w:rPr>
          <w:rFonts w:ascii="Times New Roman" w:eastAsia="Times New Roman" w:hAnsi="Times New Roman" w:cs="Times New Roman"/>
          <w:b/>
          <w:lang w:eastAsia="lt-LT" w:bidi="lt-LT"/>
        </w:rPr>
        <w:tab/>
        <w:t>UNIKALUS IDENTIFIKATORIUS – 2D BRŪKŠNINIS KODAS</w:t>
      </w:r>
    </w:p>
    <w:p w14:paraId="6E56C52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bidi="lt-LT"/>
        </w:rPr>
      </w:pPr>
    </w:p>
    <w:p w14:paraId="11D77EC2" w14:textId="0DCDD5F7" w:rsidR="00F6651D" w:rsidRPr="00F6651D" w:rsidRDefault="00F6651D" w:rsidP="00F6651D">
      <w:pPr>
        <w:widowControl w:val="0"/>
        <w:ind w:left="0" w:firstLine="0"/>
        <w:rPr>
          <w:rFonts w:ascii="Times New Roman" w:eastAsia="Calibri" w:hAnsi="Times New Roman" w:cs="Times New Roman"/>
          <w:lang w:val="sl-SI" w:eastAsia="sl-SI"/>
        </w:rPr>
      </w:pPr>
      <w:r w:rsidRPr="00F6651D">
        <w:rPr>
          <w:rFonts w:ascii="Times New Roman" w:eastAsia="Calibri" w:hAnsi="Times New Roman" w:cs="Times New Roman"/>
          <w:highlight w:val="lightGray"/>
          <w:lang w:val="sl-SI" w:eastAsia="sl-SI"/>
        </w:rPr>
        <w:t>Duomenys neb</w:t>
      </w:r>
      <w:r w:rsidR="00695A00">
        <w:rPr>
          <w:rFonts w:ascii="Times New Roman" w:eastAsia="Calibri" w:hAnsi="Times New Roman" w:cs="Times New Roman"/>
          <w:highlight w:val="lightGray"/>
          <w:lang w:val="sl-SI" w:eastAsia="sl-SI"/>
        </w:rPr>
        <w:t>ū</w:t>
      </w:r>
      <w:r w:rsidRPr="00F6651D">
        <w:rPr>
          <w:rFonts w:ascii="Times New Roman" w:eastAsia="Calibri" w:hAnsi="Times New Roman" w:cs="Times New Roman"/>
          <w:highlight w:val="lightGray"/>
          <w:lang w:val="sl-SI" w:eastAsia="sl-SI"/>
        </w:rPr>
        <w:t>tini.</w:t>
      </w:r>
    </w:p>
    <w:p w14:paraId="1326947F" w14:textId="77777777" w:rsidR="00F6651D" w:rsidRPr="00F6651D" w:rsidRDefault="00F6651D" w:rsidP="00F6651D">
      <w:pPr>
        <w:widowControl w:val="0"/>
        <w:tabs>
          <w:tab w:val="left" w:pos="567"/>
        </w:tabs>
        <w:ind w:left="0" w:firstLine="0"/>
        <w:rPr>
          <w:rFonts w:ascii="Times New Roman" w:eastAsia="Times New Roman" w:hAnsi="Times New Roman" w:cs="Times New Roman"/>
          <w:highlight w:val="lightGray"/>
          <w:lang w:eastAsia="lt-LT" w:bidi="lt-LT"/>
        </w:rPr>
      </w:pPr>
    </w:p>
    <w:p w14:paraId="4A1B9292" w14:textId="77777777" w:rsidR="00F6651D" w:rsidRPr="00F6651D" w:rsidRDefault="00F6651D" w:rsidP="00F6651D">
      <w:pPr>
        <w:widowControl w:val="0"/>
        <w:tabs>
          <w:tab w:val="left" w:pos="567"/>
        </w:tabs>
        <w:ind w:left="0" w:firstLine="0"/>
        <w:rPr>
          <w:rFonts w:ascii="Times New Roman" w:eastAsia="Times New Roman" w:hAnsi="Times New Roman" w:cs="Times New Roman"/>
          <w:highlight w:val="lightGray"/>
          <w:lang w:eastAsia="lt-LT" w:bidi="lt-LT"/>
        </w:rPr>
      </w:pPr>
    </w:p>
    <w:p w14:paraId="1ED2BAFD"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i/>
          <w:lang w:eastAsia="lt-LT" w:bidi="lt-LT"/>
        </w:rPr>
      </w:pPr>
      <w:r w:rsidRPr="00F6651D">
        <w:rPr>
          <w:rFonts w:ascii="Times New Roman" w:eastAsia="Times New Roman" w:hAnsi="Times New Roman" w:cs="Times New Roman"/>
          <w:b/>
          <w:lang w:eastAsia="lt-LT" w:bidi="lt-LT"/>
        </w:rPr>
        <w:t>18.</w:t>
      </w:r>
      <w:r w:rsidRPr="00F6651D">
        <w:rPr>
          <w:rFonts w:ascii="Times New Roman" w:eastAsia="Times New Roman" w:hAnsi="Times New Roman" w:cs="Times New Roman"/>
          <w:b/>
          <w:lang w:eastAsia="lt-LT" w:bidi="lt-LT"/>
        </w:rPr>
        <w:tab/>
        <w:t>UNIKALUS IDENTIFIKATORIUS – ŽMONĖMS SUPRANTAMI DUOMENYS</w:t>
      </w:r>
    </w:p>
    <w:p w14:paraId="155C4E7C"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bidi="lt-LT"/>
        </w:rPr>
      </w:pPr>
    </w:p>
    <w:p w14:paraId="113BA4F8" w14:textId="2C960CAB" w:rsidR="00F6651D" w:rsidRPr="00F6651D" w:rsidRDefault="00F6651D" w:rsidP="00F6651D">
      <w:pPr>
        <w:widowControl w:val="0"/>
        <w:ind w:left="0" w:firstLine="0"/>
        <w:rPr>
          <w:rFonts w:ascii="Times New Roman" w:eastAsia="Calibri" w:hAnsi="Times New Roman" w:cs="Times New Roman"/>
          <w:lang w:val="sl-SI" w:eastAsia="sl-SI"/>
        </w:rPr>
      </w:pPr>
      <w:r w:rsidRPr="00F6651D">
        <w:rPr>
          <w:rFonts w:ascii="Times New Roman" w:eastAsia="Calibri" w:hAnsi="Times New Roman" w:cs="Times New Roman"/>
          <w:highlight w:val="lightGray"/>
          <w:lang w:val="sl-SI" w:eastAsia="sl-SI"/>
        </w:rPr>
        <w:t>Duomenys neb</w:t>
      </w:r>
      <w:r w:rsidR="00695A00">
        <w:rPr>
          <w:rFonts w:ascii="Times New Roman" w:eastAsia="Calibri" w:hAnsi="Times New Roman" w:cs="Times New Roman"/>
          <w:highlight w:val="lightGray"/>
          <w:lang w:val="sl-SI" w:eastAsia="sl-SI"/>
        </w:rPr>
        <w:t>ū</w:t>
      </w:r>
      <w:r w:rsidRPr="00F6651D">
        <w:rPr>
          <w:rFonts w:ascii="Times New Roman" w:eastAsia="Calibri" w:hAnsi="Times New Roman" w:cs="Times New Roman"/>
          <w:highlight w:val="lightGray"/>
          <w:lang w:val="sl-SI" w:eastAsia="sl-SI"/>
        </w:rPr>
        <w:t>tini.</w:t>
      </w:r>
    </w:p>
    <w:p w14:paraId="3834813B"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14E84AE"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C44F5A8"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1A039FCA" w14:textId="77777777" w:rsidTr="00F6651D">
        <w:trPr>
          <w:trHeight w:val="785"/>
        </w:trPr>
        <w:tc>
          <w:tcPr>
            <w:tcW w:w="9287" w:type="dxa"/>
            <w:tcBorders>
              <w:top w:val="single" w:sz="4" w:space="0" w:color="auto"/>
              <w:left w:val="single" w:sz="4" w:space="0" w:color="auto"/>
              <w:bottom w:val="single" w:sz="4" w:space="0" w:color="auto"/>
              <w:right w:val="single" w:sz="4" w:space="0" w:color="auto"/>
            </w:tcBorders>
          </w:tcPr>
          <w:p w14:paraId="0C90FDD5"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lastRenderedPageBreak/>
              <w:t xml:space="preserve">MINIMALI </w:t>
            </w:r>
            <w:r w:rsidRPr="00F6651D">
              <w:rPr>
                <w:rFonts w:ascii="Times New Roman" w:eastAsia="Times New Roman" w:hAnsi="Times New Roman" w:cs="Times New Roman"/>
                <w:b/>
                <w:caps/>
              </w:rPr>
              <w:t xml:space="preserve">informacija ant </w:t>
            </w:r>
            <w:r w:rsidRPr="00F6651D">
              <w:rPr>
                <w:rFonts w:ascii="Times New Roman" w:eastAsia="Times New Roman" w:hAnsi="Times New Roman" w:cs="Times New Roman"/>
                <w:b/>
              </w:rPr>
              <w:t>LIZDINIŲ PLOKŠTELIŲ ARBA DVISLUOKSNIŲ JUOSTELIŲ</w:t>
            </w:r>
          </w:p>
          <w:p w14:paraId="31669904"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4808F09D"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LIZDINĖ PLOKŠTELĖ</w:t>
            </w:r>
          </w:p>
        </w:tc>
      </w:tr>
    </w:tbl>
    <w:p w14:paraId="1815B950"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1472FCFE"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7F8F2000"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1A606854"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1.</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Vaistinio preparato pavadinimas</w:t>
            </w:r>
          </w:p>
        </w:tc>
      </w:tr>
    </w:tbl>
    <w:p w14:paraId="30CB96C3"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F227B59" w14:textId="03CF597B" w:rsidR="00F6651D" w:rsidRPr="00F6651D" w:rsidRDefault="00F6651D" w:rsidP="00F6651D">
      <w:pPr>
        <w:widowControl w:val="0"/>
        <w:tabs>
          <w:tab w:val="left" w:pos="567"/>
        </w:tabs>
        <w:ind w:left="0" w:firstLine="0"/>
        <w:rPr>
          <w:rFonts w:ascii="Times New Roman" w:eastAsia="Times New Roman"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100 mg skrandyje neirios tabletės</w:t>
      </w:r>
    </w:p>
    <w:p w14:paraId="28E2ECF6" w14:textId="69BBFC53" w:rsidR="00F6651D" w:rsidRPr="00F6651D" w:rsidRDefault="00BB2AD0" w:rsidP="00F6651D">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acetilsalicilo</w:t>
      </w:r>
      <w:proofErr w:type="spellEnd"/>
      <w:r>
        <w:rPr>
          <w:rFonts w:ascii="Times New Roman" w:eastAsia="Times New Roman" w:hAnsi="Times New Roman" w:cs="Times New Roman"/>
          <w:snapToGrid w:val="0"/>
        </w:rPr>
        <w:t xml:space="preserve"> rūgštis</w:t>
      </w:r>
    </w:p>
    <w:p w14:paraId="24A954D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F295E4E"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28720184"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41139CC5"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2.</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REGISTRUOTOJO pavadinimas</w:t>
            </w:r>
          </w:p>
        </w:tc>
      </w:tr>
    </w:tbl>
    <w:p w14:paraId="38B0F786"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7814AFF6"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KRKA</w:t>
      </w:r>
    </w:p>
    <w:p w14:paraId="4CAF59DE"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7E1769E5"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1E8F912A"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634664A2"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3.</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tinkamumo laikas</w:t>
            </w:r>
          </w:p>
        </w:tc>
      </w:tr>
    </w:tbl>
    <w:p w14:paraId="04C0CAD5"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7332074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EXP &lt;mm/MMMM&gt;</w:t>
      </w:r>
    </w:p>
    <w:p w14:paraId="614ED81B"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28C57A6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1567783A"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3AF64951"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4.</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serijos numeris</w:t>
            </w:r>
          </w:p>
        </w:tc>
      </w:tr>
    </w:tbl>
    <w:p w14:paraId="3D7C0DB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B269AEA"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Lot</w:t>
      </w:r>
    </w:p>
    <w:p w14:paraId="7311EBC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18E48C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4D404C0F"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1A8A7892"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5.</w:t>
            </w:r>
            <w:r w:rsidRPr="00F6651D">
              <w:rPr>
                <w:rFonts w:ascii="Times New Roman" w:eastAsia="Times New Roman" w:hAnsi="Times New Roman" w:cs="Times New Roman"/>
                <w:b/>
              </w:rPr>
              <w:tab/>
              <w:t>KITA</w:t>
            </w:r>
          </w:p>
        </w:tc>
      </w:tr>
    </w:tbl>
    <w:p w14:paraId="36B2BF2E"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25D187D"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r w:rsidRPr="00F6651D">
        <w:rPr>
          <w:rFonts w:ascii="Times New Roman" w:eastAsia="Times New Roman" w:hAnsi="Times New Roman" w:cs="Times New Roman"/>
        </w:rPr>
        <w:br w:type="page"/>
      </w:r>
    </w:p>
    <w:p w14:paraId="48811F8B"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lastRenderedPageBreak/>
        <w:t>INFORMACIJA ANT IŠORINĖS PAKUOTĖS</w:t>
      </w:r>
    </w:p>
    <w:p w14:paraId="1CA3F0D1"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Cs/>
        </w:rPr>
      </w:pPr>
    </w:p>
    <w:p w14:paraId="585A39D2"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Cs/>
        </w:rPr>
      </w:pPr>
      <w:r w:rsidRPr="00F6651D">
        <w:rPr>
          <w:rFonts w:ascii="Times New Roman" w:eastAsia="Times New Roman" w:hAnsi="Times New Roman" w:cs="Times New Roman"/>
          <w:b/>
        </w:rPr>
        <w:t>KARTONO DĖŽUTĖ</w:t>
      </w:r>
    </w:p>
    <w:p w14:paraId="18691A76"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328ED4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24243A94"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w:t>
      </w:r>
      <w:r w:rsidRPr="00F6651D">
        <w:rPr>
          <w:rFonts w:ascii="Times New Roman" w:eastAsia="Times New Roman" w:hAnsi="Times New Roman" w:cs="Times New Roman"/>
          <w:b/>
        </w:rPr>
        <w:tab/>
        <w:t>VAISTINIO PREPARATO PAVADINIMAS</w:t>
      </w:r>
    </w:p>
    <w:p w14:paraId="1CE7FB9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851386B" w14:textId="288B6232" w:rsidR="00F6651D" w:rsidRPr="00F6651D" w:rsidRDefault="00F6651D" w:rsidP="00F6651D">
      <w:pPr>
        <w:widowControl w:val="0"/>
        <w:tabs>
          <w:tab w:val="left" w:pos="567"/>
        </w:tabs>
        <w:ind w:left="0" w:firstLine="0"/>
        <w:rPr>
          <w:rFonts w:ascii="Times New Roman" w:eastAsia="Times New Roman"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160 mg skrandyje neirios tabletės</w:t>
      </w:r>
    </w:p>
    <w:p w14:paraId="430D3846" w14:textId="39990A8E" w:rsidR="00F6651D" w:rsidRPr="00F6651D" w:rsidRDefault="00BB2AD0" w:rsidP="00F6651D">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snapToGrid w:val="0"/>
        </w:rPr>
        <w:t>acetilsalicilo</w:t>
      </w:r>
      <w:proofErr w:type="spellEnd"/>
      <w:r>
        <w:rPr>
          <w:rFonts w:ascii="Times New Roman" w:eastAsia="Times New Roman" w:hAnsi="Times New Roman" w:cs="Times New Roman"/>
          <w:snapToGrid w:val="0"/>
        </w:rPr>
        <w:t xml:space="preserve"> rūgštis</w:t>
      </w:r>
    </w:p>
    <w:p w14:paraId="6D34B02A" w14:textId="4B1F058F" w:rsidR="00F6651D" w:rsidRDefault="00F6651D" w:rsidP="00F6651D">
      <w:pPr>
        <w:widowControl w:val="0"/>
        <w:tabs>
          <w:tab w:val="left" w:pos="567"/>
        </w:tabs>
        <w:ind w:left="0" w:firstLine="0"/>
        <w:rPr>
          <w:rFonts w:ascii="Times New Roman" w:eastAsia="Times New Roman" w:hAnsi="Times New Roman" w:cs="Times New Roman"/>
        </w:rPr>
      </w:pPr>
    </w:p>
    <w:p w14:paraId="00250DB4" w14:textId="77777777" w:rsidR="00F36D78" w:rsidRPr="00F6651D" w:rsidRDefault="00F36D78" w:rsidP="00F6651D">
      <w:pPr>
        <w:widowControl w:val="0"/>
        <w:tabs>
          <w:tab w:val="left" w:pos="567"/>
        </w:tabs>
        <w:ind w:left="0" w:firstLine="0"/>
        <w:rPr>
          <w:rFonts w:ascii="Times New Roman" w:eastAsia="Times New Roman" w:hAnsi="Times New Roman" w:cs="Times New Roman"/>
        </w:rPr>
      </w:pPr>
    </w:p>
    <w:p w14:paraId="19573A30"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2.</w:t>
      </w:r>
      <w:r w:rsidRPr="00F6651D">
        <w:rPr>
          <w:rFonts w:ascii="Times New Roman" w:eastAsia="Times New Roman" w:hAnsi="Times New Roman" w:cs="Times New Roman"/>
          <w:b/>
        </w:rPr>
        <w:tab/>
        <w:t>VEIKLIOJI (-IOS) MEDŽIAGA (-OS) IR JOS (-Ų) KIEKIS (-IAI)</w:t>
      </w:r>
    </w:p>
    <w:p w14:paraId="426011E3"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A9B121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1 skrandyje neirioje tabletėje yra 160 mg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w:t>
      </w:r>
    </w:p>
    <w:p w14:paraId="2A13153E"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922A73E"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176C673"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3.</w:t>
      </w:r>
      <w:r w:rsidRPr="00F6651D">
        <w:rPr>
          <w:rFonts w:ascii="Times New Roman" w:eastAsia="Times New Roman" w:hAnsi="Times New Roman" w:cs="Times New Roman"/>
          <w:b/>
        </w:rPr>
        <w:tab/>
        <w:t>PAGALBINIŲ MEDŽIAGŲ SĄRAŠAS</w:t>
      </w:r>
    </w:p>
    <w:p w14:paraId="44A7E3D9"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7DCCCE7"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 xml:space="preserve">Sudėtyje yra laktozės ir sojų </w:t>
      </w:r>
      <w:proofErr w:type="spellStart"/>
      <w:r w:rsidRPr="00F6651D">
        <w:rPr>
          <w:rFonts w:ascii="Times New Roman" w:eastAsia="Times New Roman" w:hAnsi="Times New Roman" w:cs="Times New Roman"/>
          <w:snapToGrid w:val="0"/>
        </w:rPr>
        <w:t>lecitino</w:t>
      </w:r>
      <w:proofErr w:type="spellEnd"/>
      <w:r w:rsidRPr="00F6651D">
        <w:rPr>
          <w:rFonts w:ascii="Times New Roman" w:eastAsia="Times New Roman" w:hAnsi="Times New Roman" w:cs="Times New Roman"/>
          <w:snapToGrid w:val="0"/>
        </w:rPr>
        <w:t xml:space="preserve"> (E322), daugiau informacijos pateikiama pakuotės lapelyje.</w:t>
      </w:r>
    </w:p>
    <w:p w14:paraId="6CADB3C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ED5B413"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76A2953"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4.</w:t>
      </w:r>
      <w:r w:rsidRPr="00F6651D">
        <w:rPr>
          <w:rFonts w:ascii="Times New Roman" w:eastAsia="Times New Roman" w:hAnsi="Times New Roman" w:cs="Times New Roman"/>
          <w:b/>
        </w:rPr>
        <w:tab/>
        <w:t>FARMACINĖ FORMA IR KIEKIS PAKUOTĖJE</w:t>
      </w:r>
    </w:p>
    <w:p w14:paraId="4EC0289F"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CE342F0"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highlight w:val="lightGray"/>
        </w:rPr>
        <w:t>Skrandyje neiri tabletė</w:t>
      </w:r>
    </w:p>
    <w:p w14:paraId="758BCF98" w14:textId="77777777" w:rsidR="00F6651D" w:rsidRPr="00F6651D" w:rsidRDefault="00F6651D" w:rsidP="00F6651D">
      <w:pPr>
        <w:widowControl w:val="0"/>
        <w:tabs>
          <w:tab w:val="left" w:pos="567"/>
        </w:tabs>
        <w:ind w:left="0" w:firstLine="0"/>
        <w:rPr>
          <w:rFonts w:ascii="Times New Roman" w:eastAsia="Times New Roman" w:hAnsi="Times New Roman" w:cs="Times New Roman"/>
          <w:highlight w:val="lightGray"/>
          <w:lang w:eastAsia="en-GB"/>
        </w:rPr>
      </w:pPr>
    </w:p>
    <w:p w14:paraId="0FA7F554" w14:textId="77777777" w:rsidR="00F6651D" w:rsidRPr="00F6651D" w:rsidRDefault="00F6651D" w:rsidP="00F6651D">
      <w:pPr>
        <w:widowControl w:val="0"/>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28 tabletės</w:t>
      </w:r>
    </w:p>
    <w:p w14:paraId="397B5BC7"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30 tablečių</w:t>
      </w:r>
    </w:p>
    <w:p w14:paraId="4C7CA6FA"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50 tablečių</w:t>
      </w:r>
    </w:p>
    <w:p w14:paraId="651E9BCF"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56 tabletės</w:t>
      </w:r>
    </w:p>
    <w:p w14:paraId="624C4FFB"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60 tablečių</w:t>
      </w:r>
    </w:p>
    <w:p w14:paraId="24A52CB9"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84 tabletės</w:t>
      </w:r>
    </w:p>
    <w:p w14:paraId="6FB17531" w14:textId="77777777" w:rsidR="00F6651D" w:rsidRPr="00F6651D" w:rsidRDefault="00F6651D" w:rsidP="00F6651D">
      <w:pPr>
        <w:widowControl w:val="0"/>
        <w:ind w:left="0" w:firstLine="0"/>
        <w:rPr>
          <w:rFonts w:ascii="Times New Roman" w:eastAsia="Times New Roman" w:hAnsi="Times New Roman" w:cs="Times New Roman"/>
          <w:highlight w:val="lightGray"/>
          <w:lang w:eastAsia="sl-SI"/>
        </w:rPr>
      </w:pPr>
      <w:r w:rsidRPr="00F6651D">
        <w:rPr>
          <w:rFonts w:ascii="Times New Roman" w:eastAsia="Times New Roman" w:hAnsi="Times New Roman" w:cs="Times New Roman"/>
          <w:highlight w:val="lightGray"/>
          <w:lang w:eastAsia="sl-SI"/>
        </w:rPr>
        <w:t>90 tablečių</w:t>
      </w:r>
    </w:p>
    <w:p w14:paraId="05E9DDA7" w14:textId="77777777" w:rsidR="00F6651D" w:rsidRPr="00F6651D" w:rsidRDefault="00F6651D" w:rsidP="00F6651D">
      <w:pPr>
        <w:widowControl w:val="0"/>
        <w:ind w:left="0" w:firstLine="0"/>
        <w:rPr>
          <w:rFonts w:ascii="Times New Roman" w:eastAsia="Times New Roman" w:hAnsi="Times New Roman" w:cs="Times New Roman"/>
          <w:lang w:eastAsia="sl-SI"/>
        </w:rPr>
      </w:pPr>
      <w:r w:rsidRPr="00F6651D">
        <w:rPr>
          <w:rFonts w:ascii="Times New Roman" w:eastAsia="Times New Roman" w:hAnsi="Times New Roman" w:cs="Times New Roman"/>
          <w:highlight w:val="lightGray"/>
          <w:lang w:eastAsia="sl-SI"/>
        </w:rPr>
        <w:t>100 tablečių</w:t>
      </w:r>
    </w:p>
    <w:p w14:paraId="77E9051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en-GB"/>
        </w:rPr>
      </w:pPr>
    </w:p>
    <w:p w14:paraId="417530C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7DC1715"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5.</w:t>
      </w:r>
      <w:r w:rsidRPr="00F6651D">
        <w:rPr>
          <w:rFonts w:ascii="Times New Roman" w:eastAsia="Times New Roman" w:hAnsi="Times New Roman" w:cs="Times New Roman"/>
          <w:b/>
        </w:rPr>
        <w:tab/>
        <w:t>VARTOJIMO METODAS IR BŪDAS (-AI)</w:t>
      </w:r>
    </w:p>
    <w:p w14:paraId="616E5898" w14:textId="77777777" w:rsidR="00F6651D" w:rsidRPr="00F6651D" w:rsidRDefault="00F6651D" w:rsidP="00F6651D">
      <w:pPr>
        <w:widowControl w:val="0"/>
        <w:tabs>
          <w:tab w:val="left" w:pos="567"/>
        </w:tabs>
        <w:ind w:left="0" w:firstLine="0"/>
        <w:rPr>
          <w:rFonts w:ascii="Times New Roman" w:eastAsia="Times New Roman" w:hAnsi="Times New Roman" w:cs="Times New Roman"/>
          <w:i/>
        </w:rPr>
      </w:pPr>
    </w:p>
    <w:p w14:paraId="6149A27F"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Vartoti per burną.</w:t>
      </w:r>
    </w:p>
    <w:p w14:paraId="60EBD5D3"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Prieš vartojimą perskaitykite pakuotės lapelį.</w:t>
      </w:r>
    </w:p>
    <w:p w14:paraId="5276EAE0"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71D6A7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E894D6F"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rPr>
      </w:pPr>
      <w:r w:rsidRPr="00F6651D">
        <w:rPr>
          <w:rFonts w:ascii="Times New Roman" w:eastAsia="Times New Roman" w:hAnsi="Times New Roman" w:cs="Times New Roman"/>
          <w:b/>
        </w:rPr>
        <w:t>6.</w:t>
      </w:r>
      <w:r w:rsidRPr="00F6651D">
        <w:rPr>
          <w:rFonts w:ascii="Times New Roman" w:eastAsia="Times New Roman" w:hAnsi="Times New Roman" w:cs="Times New Roman"/>
          <w:b/>
        </w:rPr>
        <w:tab/>
      </w:r>
      <w:r w:rsidRPr="00F6651D">
        <w:rPr>
          <w:rFonts w:ascii="Times New Roman" w:eastAsia="Times New Roman" w:hAnsi="Times New Roman" w:cs="Times New Roman"/>
          <w:b/>
          <w:bCs/>
        </w:rPr>
        <w:t>SPECIALUS ĮSPĖJIMAS, KAD VAISTINĮ PREPARATĄ BŪTINA LAIKYTI VAIKAMS NEPASTEBIMOJE IR NEPASIEKIAMOJE VIETOJE</w:t>
      </w:r>
    </w:p>
    <w:p w14:paraId="746C9A1A"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560BE2D" w14:textId="77777777" w:rsidR="00F6651D" w:rsidRPr="00F6651D" w:rsidRDefault="00F6651D" w:rsidP="00F6651D">
      <w:pPr>
        <w:widowControl w:val="0"/>
        <w:tabs>
          <w:tab w:val="left" w:pos="567"/>
        </w:tabs>
        <w:ind w:left="0" w:firstLine="0"/>
        <w:rPr>
          <w:rFonts w:ascii="Times New Roman" w:eastAsia="Times New Roman" w:hAnsi="Times New Roman" w:cs="Times New Roman"/>
          <w:iCs/>
          <w:lang w:eastAsia="lt-LT" w:bidi="bo-CN"/>
        </w:rPr>
      </w:pPr>
      <w:r w:rsidRPr="00F6651D">
        <w:rPr>
          <w:rFonts w:ascii="Times New Roman" w:eastAsia="Times New Roman" w:hAnsi="Times New Roman" w:cs="Times New Roman"/>
          <w:iCs/>
          <w:lang w:eastAsia="lt-LT" w:bidi="bo-CN"/>
        </w:rPr>
        <w:t>Laikyti vaikams nepastebimoje ir nepasiekiamoje vietoje.</w:t>
      </w:r>
    </w:p>
    <w:p w14:paraId="6B6C790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B6BA94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2C4906F2"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7.</w:t>
      </w:r>
      <w:r w:rsidRPr="00F6651D">
        <w:rPr>
          <w:rFonts w:ascii="Times New Roman" w:eastAsia="Times New Roman" w:hAnsi="Times New Roman" w:cs="Times New Roman"/>
          <w:b/>
        </w:rPr>
        <w:tab/>
      </w:r>
      <w:r w:rsidRPr="00F6651D">
        <w:rPr>
          <w:rFonts w:ascii="Times New Roman" w:eastAsia="Times New Roman" w:hAnsi="Times New Roman" w:cs="Times New Roman"/>
          <w:b/>
          <w:bCs/>
        </w:rPr>
        <w:t>KITAS (-I) SPECIALUS (-ŪS) ĮSPĖJIMAS (-AI) (JEI REIKIA)</w:t>
      </w:r>
    </w:p>
    <w:p w14:paraId="089C2DB6"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6A9250A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A2CA642"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8.</w:t>
      </w:r>
      <w:r w:rsidRPr="00F6651D">
        <w:rPr>
          <w:rFonts w:ascii="Times New Roman" w:eastAsia="Times New Roman" w:hAnsi="Times New Roman" w:cs="Times New Roman"/>
          <w:b/>
        </w:rPr>
        <w:tab/>
      </w:r>
      <w:r w:rsidRPr="00F6651D">
        <w:rPr>
          <w:rFonts w:ascii="Times New Roman" w:eastAsia="Times New Roman" w:hAnsi="Times New Roman" w:cs="Times New Roman"/>
          <w:b/>
          <w:bCs/>
        </w:rPr>
        <w:t>TINKAMUMO LAIKAS</w:t>
      </w:r>
    </w:p>
    <w:p w14:paraId="6DF2DD0F"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917734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Tinka iki &lt;mm/MMMM&gt;</w:t>
      </w:r>
    </w:p>
    <w:p w14:paraId="33AF0559"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C6CFFE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CA1E8DA"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lastRenderedPageBreak/>
        <w:t>9.</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SPECIALIOS laikymo sąlygos</w:t>
      </w:r>
    </w:p>
    <w:p w14:paraId="4A6EEC47"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C6B4E0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Calibri" w:hAnsi="Times New Roman" w:cs="Times New Roman"/>
        </w:rPr>
        <w:t>Laikyti ne aukštesnėje kaip 30</w:t>
      </w:r>
      <w:r w:rsidR="00E3170A" w:rsidRPr="00F6651D">
        <w:rPr>
          <w:rFonts w:ascii="Times New Roman" w:eastAsia="Times New Roman" w:hAnsi="Times New Roman" w:cs="Times New Roman"/>
          <w:lang w:eastAsia="sl-SI"/>
        </w:rPr>
        <w:t> </w:t>
      </w:r>
      <w:r w:rsidRPr="00F6651D">
        <w:rPr>
          <w:rFonts w:ascii="Times New Roman" w:eastAsia="Calibri" w:hAnsi="Times New Roman" w:cs="Times New Roman"/>
        </w:rPr>
        <w:t>°C temperatūroje</w:t>
      </w:r>
      <w:r w:rsidRPr="00F6651D">
        <w:rPr>
          <w:rFonts w:ascii="Times New Roman" w:eastAsia="Times New Roman" w:hAnsi="Times New Roman" w:cs="Times New Roman"/>
          <w:lang w:eastAsia="sl-SI"/>
        </w:rPr>
        <w:t>.</w:t>
      </w:r>
    </w:p>
    <w:p w14:paraId="5B9CAA5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es-ES"/>
        </w:rPr>
      </w:pPr>
      <w:r w:rsidRPr="00F6651D">
        <w:rPr>
          <w:rFonts w:ascii="Times New Roman" w:eastAsia="Times New Roman" w:hAnsi="Times New Roman" w:cs="Times New Roman"/>
          <w:lang w:eastAsia="es-ES"/>
        </w:rPr>
        <w:t>Laikyti gamintojo pakuotėje, kad vaistas būtų apsaugotas nuo šviesos.</w:t>
      </w:r>
    </w:p>
    <w:p w14:paraId="243FE95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2E722EB"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8335E53"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rPr>
      </w:pPr>
      <w:r w:rsidRPr="00F6651D">
        <w:rPr>
          <w:rFonts w:ascii="Times New Roman" w:eastAsia="Times New Roman" w:hAnsi="Times New Roman" w:cs="Times New Roman"/>
          <w:b/>
        </w:rPr>
        <w:t>10.</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specialios atsargumo priemonės</w:t>
      </w:r>
      <w:r w:rsidRPr="00F6651D">
        <w:rPr>
          <w:rFonts w:ascii="Times New Roman" w:eastAsia="Times New Roman" w:hAnsi="Times New Roman" w:cs="Times New Roman"/>
          <w:b/>
          <w:bCs/>
        </w:rPr>
        <w:t xml:space="preserve"> DĖL NESUVARTOTO</w:t>
      </w:r>
      <w:r w:rsidRPr="00F6651D">
        <w:rPr>
          <w:rFonts w:ascii="Times New Roman" w:eastAsia="Times New Roman" w:hAnsi="Times New Roman" w:cs="Times New Roman"/>
          <w:b/>
          <w:bCs/>
          <w:caps/>
        </w:rPr>
        <w:t xml:space="preserve"> VAISTINIO PREPARATO AR JO ATLIEKŲ TVARKYMO</w:t>
      </w:r>
      <w:r w:rsidRPr="00F6651D">
        <w:rPr>
          <w:rFonts w:ascii="Times New Roman" w:eastAsia="Times New Roman" w:hAnsi="Times New Roman" w:cs="Times New Roman"/>
          <w:caps/>
        </w:rPr>
        <w:t xml:space="preserve"> </w:t>
      </w:r>
      <w:r w:rsidRPr="00F6651D">
        <w:rPr>
          <w:rFonts w:ascii="Times New Roman" w:eastAsia="Times New Roman" w:hAnsi="Times New Roman" w:cs="Times New Roman"/>
          <w:b/>
          <w:caps/>
        </w:rPr>
        <w:t>(jei reikia)</w:t>
      </w:r>
    </w:p>
    <w:p w14:paraId="25B65E89"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6055731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92CA0C7"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11.</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REGISTRUOTOJO pavadinimas ir adresas</w:t>
      </w:r>
    </w:p>
    <w:p w14:paraId="5020DC5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7B0EA1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Krka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d.d</w:t>
      </w:r>
      <w:proofErr w:type="spellEnd"/>
      <w:r w:rsidRPr="00F6651D">
        <w:rPr>
          <w:rFonts w:ascii="Times New Roman" w:eastAsia="Times New Roman" w:hAnsi="Times New Roman" w:cs="Times New Roman"/>
          <w:lang w:eastAsia="lt-LT"/>
        </w:rPr>
        <w:t>., Novo mesto</w:t>
      </w:r>
    </w:p>
    <w:p w14:paraId="791145F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Šmarješka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cesta</w:t>
      </w:r>
      <w:proofErr w:type="spellEnd"/>
      <w:r w:rsidRPr="00F6651D">
        <w:rPr>
          <w:rFonts w:ascii="Times New Roman" w:eastAsia="Times New Roman" w:hAnsi="Times New Roman" w:cs="Times New Roman"/>
          <w:lang w:eastAsia="lt-LT"/>
        </w:rPr>
        <w:t xml:space="preserve"> 6</w:t>
      </w:r>
    </w:p>
    <w:p w14:paraId="26B5741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8501 Novo mesto</w:t>
      </w:r>
    </w:p>
    <w:p w14:paraId="1A325C2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Slovėnija</w:t>
      </w:r>
    </w:p>
    <w:p w14:paraId="19065C46"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240EB8EE"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63D95195"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12.</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REGISTRACIJOS PAŽYMĖJIMO numeris (-IAI)</w:t>
      </w:r>
    </w:p>
    <w:p w14:paraId="231BBA2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6704C901"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LT/1/17/4031/018 – N28</w:t>
      </w:r>
    </w:p>
    <w:p w14:paraId="3DA01370"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LT/1/17/4031/019 – N30</w:t>
      </w:r>
    </w:p>
    <w:p w14:paraId="411694FE"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LT/1/17/4031/020 – N50</w:t>
      </w:r>
    </w:p>
    <w:p w14:paraId="1A5E9DEE"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LT/1/17/4031/021 – N56</w:t>
      </w:r>
    </w:p>
    <w:p w14:paraId="3ADD7C24"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LT/1/17/4031/022 – N60</w:t>
      </w:r>
    </w:p>
    <w:p w14:paraId="5DF05242"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LT/1/17/4031/023 – N84</w:t>
      </w:r>
    </w:p>
    <w:p w14:paraId="67909E5E" w14:textId="77777777" w:rsidR="00111A54" w:rsidRPr="00111A54"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LT/1/17/4031/024 – N90</w:t>
      </w:r>
    </w:p>
    <w:p w14:paraId="59EB88AD" w14:textId="321867AC" w:rsidR="00F6651D" w:rsidRDefault="00111A54" w:rsidP="00111A54">
      <w:pPr>
        <w:widowControl w:val="0"/>
        <w:tabs>
          <w:tab w:val="left" w:pos="567"/>
        </w:tabs>
        <w:ind w:left="0" w:firstLine="0"/>
        <w:rPr>
          <w:rFonts w:ascii="Times New Roman" w:eastAsia="Times New Roman" w:hAnsi="Times New Roman" w:cs="Times New Roman"/>
          <w:lang w:eastAsia="sl-SI"/>
        </w:rPr>
      </w:pPr>
      <w:r w:rsidRPr="00111A54">
        <w:rPr>
          <w:rFonts w:ascii="Times New Roman" w:eastAsia="Times New Roman" w:hAnsi="Times New Roman" w:cs="Times New Roman"/>
          <w:lang w:eastAsia="sl-SI"/>
        </w:rPr>
        <w:t>LT/1/17/4031/025 – N100</w:t>
      </w:r>
    </w:p>
    <w:p w14:paraId="641877B7" w14:textId="77777777" w:rsidR="00111A54" w:rsidRPr="00F6651D" w:rsidRDefault="00111A54" w:rsidP="00111A54">
      <w:pPr>
        <w:widowControl w:val="0"/>
        <w:tabs>
          <w:tab w:val="left" w:pos="567"/>
        </w:tabs>
        <w:ind w:left="0" w:firstLine="0"/>
        <w:rPr>
          <w:rFonts w:ascii="Times New Roman" w:eastAsia="Times New Roman" w:hAnsi="Times New Roman" w:cs="Times New Roman"/>
        </w:rPr>
      </w:pPr>
    </w:p>
    <w:p w14:paraId="3BE7320F"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2F7841CA"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13.</w:t>
      </w:r>
      <w:r w:rsidRPr="00F6651D">
        <w:rPr>
          <w:rFonts w:ascii="Times New Roman" w:eastAsia="Times New Roman" w:hAnsi="Times New Roman" w:cs="Times New Roman"/>
          <w:b/>
        </w:rPr>
        <w:tab/>
        <w:t>SERIJOS NUMERIS</w:t>
      </w:r>
    </w:p>
    <w:p w14:paraId="3380C22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6DA4BE29"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Serija</w:t>
      </w:r>
    </w:p>
    <w:p w14:paraId="642017FD"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E4530BB"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F6B5E61"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14.</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PARDAVIMO (IŠDAVIMO) tvarka</w:t>
      </w:r>
    </w:p>
    <w:p w14:paraId="5510B762"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D580616"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snapToGrid w:val="0"/>
        </w:rPr>
        <w:t xml:space="preserve">Nereceptinis </w:t>
      </w:r>
      <w:r w:rsidRPr="00F6651D">
        <w:rPr>
          <w:rFonts w:ascii="Times New Roman" w:eastAsia="Times New Roman" w:hAnsi="Times New Roman" w:cs="Times New Roman"/>
        </w:rPr>
        <w:t>vaistas.</w:t>
      </w:r>
    </w:p>
    <w:p w14:paraId="34EE71E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3A939031"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4A0F7E45"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15.</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vartojimo instrukcijA</w:t>
      </w:r>
    </w:p>
    <w:p w14:paraId="4F6BE812"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9B2CD8E"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vartojama kraujo krešulių susidarymo rizikai mažinti, siekiant išvengti širdies priepuolio, insulto bei širdies ir kraujagyslių sutrikimų pacientams, kurie serga stabiliąja ar nestabiliąja krūtinės angina.</w:t>
      </w:r>
    </w:p>
    <w:p w14:paraId="5B84CAAD"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Be to,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vartojama kraujo krešulių susidarymui slopinti po tam tikrų širdies operacijų, siekiant praplėsti ar atkimšti kraujagysles.</w:t>
      </w:r>
    </w:p>
    <w:p w14:paraId="10604610"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Sprendimą dėl gydymo pradėjimo ir tinkamo dozavimo turi priimti gydytojas.</w:t>
      </w:r>
    </w:p>
    <w:p w14:paraId="586C86EA"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6809433"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1DC25686"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b/>
        </w:rPr>
        <w:t>16.</w:t>
      </w:r>
      <w:r w:rsidRPr="00F6651D">
        <w:rPr>
          <w:rFonts w:ascii="Times New Roman" w:eastAsia="Times New Roman" w:hAnsi="Times New Roman" w:cs="Times New Roman"/>
          <w:b/>
        </w:rPr>
        <w:tab/>
        <w:t>INFORMACIJA BRAILIO RAŠTU</w:t>
      </w:r>
    </w:p>
    <w:p w14:paraId="437E1F08"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879534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roofErr w:type="spellStart"/>
      <w:r w:rsidRPr="00F6651D">
        <w:rPr>
          <w:rFonts w:ascii="Times New Roman" w:eastAsia="Times New Roman" w:hAnsi="Times New Roman" w:cs="Times New Roman"/>
        </w:rPr>
        <w:t>Abrea</w:t>
      </w:r>
      <w:proofErr w:type="spellEnd"/>
      <w:r w:rsidRPr="00F6651D">
        <w:rPr>
          <w:rFonts w:ascii="Times New Roman" w:eastAsia="Times New Roman" w:hAnsi="Times New Roman" w:cs="Times New Roman"/>
        </w:rPr>
        <w:t xml:space="preserve"> 160 mg</w:t>
      </w:r>
    </w:p>
    <w:p w14:paraId="417C3DFB" w14:textId="77777777" w:rsidR="00F6651D" w:rsidRPr="00F6651D" w:rsidRDefault="00F6651D" w:rsidP="00F6651D">
      <w:pPr>
        <w:widowControl w:val="0"/>
        <w:tabs>
          <w:tab w:val="left" w:pos="567"/>
        </w:tabs>
        <w:ind w:left="0" w:firstLine="0"/>
        <w:rPr>
          <w:rFonts w:ascii="Times New Roman" w:eastAsia="Times New Roman" w:hAnsi="Times New Roman" w:cs="Times New Roman"/>
          <w:shd w:val="clear" w:color="auto" w:fill="CCCCCC"/>
          <w:lang w:eastAsia="lt-LT" w:bidi="lt-LT"/>
        </w:rPr>
      </w:pPr>
    </w:p>
    <w:p w14:paraId="56629DB3" w14:textId="77777777" w:rsidR="00F6651D" w:rsidRPr="00F6651D" w:rsidRDefault="00F6651D" w:rsidP="00F6651D">
      <w:pPr>
        <w:widowControl w:val="0"/>
        <w:tabs>
          <w:tab w:val="left" w:pos="567"/>
        </w:tabs>
        <w:ind w:left="0" w:firstLine="0"/>
        <w:rPr>
          <w:rFonts w:ascii="Times New Roman" w:eastAsia="Times New Roman" w:hAnsi="Times New Roman" w:cs="Times New Roman"/>
          <w:shd w:val="clear" w:color="auto" w:fill="CCCCCC"/>
          <w:lang w:eastAsia="lt-LT" w:bidi="lt-LT"/>
        </w:rPr>
      </w:pPr>
    </w:p>
    <w:p w14:paraId="2048BBDD"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i/>
          <w:lang w:eastAsia="lt-LT" w:bidi="lt-LT"/>
        </w:rPr>
      </w:pPr>
      <w:r w:rsidRPr="00F6651D">
        <w:rPr>
          <w:rFonts w:ascii="Times New Roman" w:eastAsia="Times New Roman" w:hAnsi="Times New Roman" w:cs="Times New Roman"/>
          <w:b/>
          <w:lang w:eastAsia="lt-LT" w:bidi="lt-LT"/>
        </w:rPr>
        <w:lastRenderedPageBreak/>
        <w:t>17.</w:t>
      </w:r>
      <w:r w:rsidRPr="00F6651D">
        <w:rPr>
          <w:rFonts w:ascii="Times New Roman" w:eastAsia="Times New Roman" w:hAnsi="Times New Roman" w:cs="Times New Roman"/>
          <w:b/>
          <w:lang w:eastAsia="lt-LT" w:bidi="lt-LT"/>
        </w:rPr>
        <w:tab/>
        <w:t>UNIKALUS IDENTIFIKATORIUS – 2D BRŪKŠNINIS KODAS</w:t>
      </w:r>
    </w:p>
    <w:p w14:paraId="215BCCF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bidi="lt-LT"/>
        </w:rPr>
      </w:pPr>
    </w:p>
    <w:p w14:paraId="59D3556E" w14:textId="3F36BD82" w:rsidR="00F6651D" w:rsidRPr="00F6651D" w:rsidRDefault="00F6651D" w:rsidP="00F6651D">
      <w:pPr>
        <w:widowControl w:val="0"/>
        <w:ind w:left="0" w:firstLine="0"/>
        <w:rPr>
          <w:rFonts w:ascii="Times New Roman" w:eastAsia="Calibri" w:hAnsi="Times New Roman" w:cs="Times New Roman"/>
          <w:lang w:val="sl-SI" w:eastAsia="sl-SI"/>
        </w:rPr>
      </w:pPr>
      <w:r w:rsidRPr="00F6651D">
        <w:rPr>
          <w:rFonts w:ascii="Times New Roman" w:eastAsia="Calibri" w:hAnsi="Times New Roman" w:cs="Times New Roman"/>
          <w:highlight w:val="lightGray"/>
          <w:lang w:val="sl-SI" w:eastAsia="sl-SI"/>
        </w:rPr>
        <w:t>Duomenys neb</w:t>
      </w:r>
      <w:r w:rsidR="008821F8">
        <w:rPr>
          <w:rFonts w:ascii="Times New Roman" w:eastAsia="Calibri" w:hAnsi="Times New Roman" w:cs="Times New Roman"/>
          <w:highlight w:val="lightGray"/>
          <w:lang w:val="sl-SI" w:eastAsia="sl-SI"/>
        </w:rPr>
        <w:t>ū</w:t>
      </w:r>
      <w:r w:rsidRPr="00F6651D">
        <w:rPr>
          <w:rFonts w:ascii="Times New Roman" w:eastAsia="Calibri" w:hAnsi="Times New Roman" w:cs="Times New Roman"/>
          <w:highlight w:val="lightGray"/>
          <w:lang w:val="sl-SI" w:eastAsia="sl-SI"/>
        </w:rPr>
        <w:t>tini.</w:t>
      </w:r>
    </w:p>
    <w:p w14:paraId="1B81492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bidi="lt-LT"/>
        </w:rPr>
      </w:pPr>
    </w:p>
    <w:p w14:paraId="49E0687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bidi="lt-LT"/>
        </w:rPr>
      </w:pPr>
    </w:p>
    <w:p w14:paraId="4114440B" w14:textId="77777777" w:rsidR="00F6651D" w:rsidRPr="00F6651D" w:rsidRDefault="00F6651D" w:rsidP="00F6651D">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i/>
          <w:lang w:eastAsia="lt-LT" w:bidi="lt-LT"/>
        </w:rPr>
      </w:pPr>
      <w:r w:rsidRPr="00F6651D">
        <w:rPr>
          <w:rFonts w:ascii="Times New Roman" w:eastAsia="Times New Roman" w:hAnsi="Times New Roman" w:cs="Times New Roman"/>
          <w:b/>
          <w:lang w:eastAsia="lt-LT" w:bidi="lt-LT"/>
        </w:rPr>
        <w:t>18.</w:t>
      </w:r>
      <w:r w:rsidRPr="00F6651D">
        <w:rPr>
          <w:rFonts w:ascii="Times New Roman" w:eastAsia="Times New Roman" w:hAnsi="Times New Roman" w:cs="Times New Roman"/>
          <w:b/>
          <w:lang w:eastAsia="lt-LT" w:bidi="lt-LT"/>
        </w:rPr>
        <w:tab/>
        <w:t>UNIKALUS IDENTIFIKATORIUS – ŽMONĖMS SUPRANTAMI DUOMENYS</w:t>
      </w:r>
    </w:p>
    <w:p w14:paraId="4183374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bidi="lt-LT"/>
        </w:rPr>
      </w:pPr>
    </w:p>
    <w:p w14:paraId="61ECA477" w14:textId="3210E87D" w:rsidR="00F6651D" w:rsidRPr="00F6651D" w:rsidRDefault="00F6651D" w:rsidP="00F6651D">
      <w:pPr>
        <w:widowControl w:val="0"/>
        <w:ind w:left="0" w:firstLine="0"/>
        <w:rPr>
          <w:rFonts w:ascii="Times New Roman" w:eastAsia="Calibri" w:hAnsi="Times New Roman" w:cs="Times New Roman"/>
          <w:lang w:val="sl-SI" w:eastAsia="sl-SI"/>
        </w:rPr>
      </w:pPr>
      <w:r w:rsidRPr="00F6651D">
        <w:rPr>
          <w:rFonts w:ascii="Times New Roman" w:eastAsia="Calibri" w:hAnsi="Times New Roman" w:cs="Times New Roman"/>
          <w:highlight w:val="lightGray"/>
          <w:lang w:val="sl-SI" w:eastAsia="sl-SI"/>
        </w:rPr>
        <w:t>Duomenys neb</w:t>
      </w:r>
      <w:r w:rsidR="008821F8">
        <w:rPr>
          <w:rFonts w:ascii="Times New Roman" w:eastAsia="Calibri" w:hAnsi="Times New Roman" w:cs="Times New Roman"/>
          <w:highlight w:val="lightGray"/>
          <w:lang w:val="sl-SI" w:eastAsia="sl-SI"/>
        </w:rPr>
        <w:t>ū</w:t>
      </w:r>
      <w:r w:rsidRPr="00F6651D">
        <w:rPr>
          <w:rFonts w:ascii="Times New Roman" w:eastAsia="Calibri" w:hAnsi="Times New Roman" w:cs="Times New Roman"/>
          <w:highlight w:val="lightGray"/>
          <w:lang w:val="sl-SI" w:eastAsia="sl-SI"/>
        </w:rPr>
        <w:t>tini.</w:t>
      </w:r>
    </w:p>
    <w:p w14:paraId="4E6E44DE"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754D81B"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0CF36D63"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28AE88EA" w14:textId="77777777" w:rsidTr="00F6651D">
        <w:trPr>
          <w:trHeight w:val="785"/>
        </w:trPr>
        <w:tc>
          <w:tcPr>
            <w:tcW w:w="9287" w:type="dxa"/>
            <w:tcBorders>
              <w:top w:val="single" w:sz="4" w:space="0" w:color="auto"/>
              <w:left w:val="single" w:sz="4" w:space="0" w:color="auto"/>
              <w:bottom w:val="single" w:sz="4" w:space="0" w:color="auto"/>
              <w:right w:val="single" w:sz="4" w:space="0" w:color="auto"/>
            </w:tcBorders>
          </w:tcPr>
          <w:p w14:paraId="71B81FE4"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lastRenderedPageBreak/>
              <w:t xml:space="preserve">MINIMALI </w:t>
            </w:r>
            <w:r w:rsidRPr="00F6651D">
              <w:rPr>
                <w:rFonts w:ascii="Times New Roman" w:eastAsia="Times New Roman" w:hAnsi="Times New Roman" w:cs="Times New Roman"/>
                <w:b/>
                <w:caps/>
              </w:rPr>
              <w:t xml:space="preserve">informacija ant </w:t>
            </w:r>
            <w:r w:rsidRPr="00F6651D">
              <w:rPr>
                <w:rFonts w:ascii="Times New Roman" w:eastAsia="Times New Roman" w:hAnsi="Times New Roman" w:cs="Times New Roman"/>
                <w:b/>
              </w:rPr>
              <w:t>LIZDINIŲ PLOKŠTELIŲ ARBA DVISLUOKSNIŲ JUOSTELIŲ</w:t>
            </w:r>
          </w:p>
          <w:p w14:paraId="3FAC5F1F"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52C9F450"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LIZDINĖ PLOKŠTELĖ</w:t>
            </w:r>
          </w:p>
        </w:tc>
      </w:tr>
    </w:tbl>
    <w:p w14:paraId="4AC74968"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5A57F0CC"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5A16E84A"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7ABDB007"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1.</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Vaistinio preparato pavadinimas</w:t>
            </w:r>
          </w:p>
        </w:tc>
      </w:tr>
    </w:tbl>
    <w:p w14:paraId="3BDA4084"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2BADAFC2" w14:textId="22331A35" w:rsidR="00F6651D" w:rsidRPr="00F6651D" w:rsidRDefault="00F6651D" w:rsidP="00F6651D">
      <w:pPr>
        <w:widowControl w:val="0"/>
        <w:tabs>
          <w:tab w:val="left" w:pos="567"/>
        </w:tabs>
        <w:ind w:left="0" w:firstLine="0"/>
        <w:rPr>
          <w:rFonts w:ascii="Times New Roman" w:eastAsia="Times New Roman"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160 mg skrandyje neirios tabletės</w:t>
      </w:r>
    </w:p>
    <w:p w14:paraId="47468B1C" w14:textId="15283F8A" w:rsidR="00F6651D" w:rsidRPr="00F6651D" w:rsidRDefault="00BB2AD0" w:rsidP="00F6651D">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snapToGrid w:val="0"/>
        </w:rPr>
        <w:t>acetilsalicilo</w:t>
      </w:r>
      <w:proofErr w:type="spellEnd"/>
      <w:r>
        <w:rPr>
          <w:rFonts w:ascii="Times New Roman" w:eastAsia="Times New Roman" w:hAnsi="Times New Roman" w:cs="Times New Roman"/>
          <w:snapToGrid w:val="0"/>
        </w:rPr>
        <w:t xml:space="preserve"> rūgštis</w:t>
      </w:r>
    </w:p>
    <w:p w14:paraId="7853828A" w14:textId="3AE4FCDE" w:rsidR="00F6651D" w:rsidRDefault="00F6651D" w:rsidP="00F6651D">
      <w:pPr>
        <w:widowControl w:val="0"/>
        <w:tabs>
          <w:tab w:val="left" w:pos="567"/>
        </w:tabs>
        <w:ind w:left="0" w:firstLine="0"/>
        <w:rPr>
          <w:rFonts w:ascii="Times New Roman" w:eastAsia="Times New Roman" w:hAnsi="Times New Roman" w:cs="Times New Roman"/>
          <w:b/>
        </w:rPr>
      </w:pPr>
    </w:p>
    <w:p w14:paraId="7DC5A40A" w14:textId="77777777" w:rsidR="00F36D78" w:rsidRPr="00F6651D" w:rsidRDefault="00F36D78" w:rsidP="00F6651D">
      <w:pPr>
        <w:widowControl w:val="0"/>
        <w:tabs>
          <w:tab w:val="left" w:pos="567"/>
        </w:tabs>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16362BAA"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36C3F260"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2.</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REGISTRUOTOJO pavadinimas</w:t>
            </w:r>
          </w:p>
        </w:tc>
      </w:tr>
    </w:tbl>
    <w:p w14:paraId="3735C39E"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249E5A58"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snapToGrid w:val="0"/>
        </w:rPr>
        <w:t>KRKA</w:t>
      </w:r>
    </w:p>
    <w:p w14:paraId="69FCA28E" w14:textId="77777777" w:rsidR="00F6651D" w:rsidRDefault="00F6651D" w:rsidP="00F6651D">
      <w:pPr>
        <w:widowControl w:val="0"/>
        <w:tabs>
          <w:tab w:val="left" w:pos="567"/>
        </w:tabs>
        <w:ind w:left="0" w:firstLine="0"/>
        <w:rPr>
          <w:rFonts w:ascii="Times New Roman" w:eastAsia="Times New Roman" w:hAnsi="Times New Roman" w:cs="Times New Roman"/>
          <w:b/>
        </w:rPr>
      </w:pPr>
    </w:p>
    <w:p w14:paraId="1BF51175" w14:textId="77777777" w:rsidR="00B8797A" w:rsidRPr="00F6651D" w:rsidRDefault="00B8797A" w:rsidP="00F6651D">
      <w:pPr>
        <w:widowControl w:val="0"/>
        <w:tabs>
          <w:tab w:val="left" w:pos="567"/>
        </w:tabs>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02FE0A51"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23AB7040"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3.</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tinkamumo laikas</w:t>
            </w:r>
          </w:p>
        </w:tc>
      </w:tr>
    </w:tbl>
    <w:p w14:paraId="66DE6857"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7D55C42B"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EXP &lt;mm/MMMM&gt;</w:t>
      </w:r>
    </w:p>
    <w:p w14:paraId="5E53B269"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p>
    <w:p w14:paraId="4BF04BAC"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30A05CAE"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5C93E40B"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4.</w:t>
            </w:r>
            <w:r w:rsidRPr="00F6651D">
              <w:rPr>
                <w:rFonts w:ascii="Times New Roman" w:eastAsia="Times New Roman" w:hAnsi="Times New Roman" w:cs="Times New Roman"/>
                <w:b/>
              </w:rPr>
              <w:tab/>
            </w:r>
            <w:r w:rsidRPr="00F6651D">
              <w:rPr>
                <w:rFonts w:ascii="Times New Roman" w:eastAsia="Times New Roman" w:hAnsi="Times New Roman" w:cs="Times New Roman"/>
                <w:b/>
                <w:caps/>
              </w:rPr>
              <w:t>serijos numeris</w:t>
            </w:r>
          </w:p>
        </w:tc>
      </w:tr>
    </w:tbl>
    <w:p w14:paraId="13103B28"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70BA2CFE"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r w:rsidRPr="00F6651D">
        <w:rPr>
          <w:rFonts w:ascii="Times New Roman" w:eastAsia="Times New Roman" w:hAnsi="Times New Roman" w:cs="Times New Roman"/>
        </w:rPr>
        <w:t>Lot</w:t>
      </w:r>
    </w:p>
    <w:p w14:paraId="315D06B5"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58D72019"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6651D" w:rsidRPr="00F6651D" w14:paraId="5DE47E26" w14:textId="77777777" w:rsidTr="00F6651D">
        <w:tc>
          <w:tcPr>
            <w:tcW w:w="9287" w:type="dxa"/>
            <w:tcBorders>
              <w:top w:val="single" w:sz="4" w:space="0" w:color="auto"/>
              <w:left w:val="single" w:sz="4" w:space="0" w:color="auto"/>
              <w:bottom w:val="single" w:sz="4" w:space="0" w:color="auto"/>
              <w:right w:val="single" w:sz="4" w:space="0" w:color="auto"/>
            </w:tcBorders>
            <w:hideMark/>
          </w:tcPr>
          <w:p w14:paraId="4FF750D3"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5.</w:t>
            </w:r>
            <w:r w:rsidRPr="00F6651D">
              <w:rPr>
                <w:rFonts w:ascii="Times New Roman" w:eastAsia="Times New Roman" w:hAnsi="Times New Roman" w:cs="Times New Roman"/>
                <w:b/>
              </w:rPr>
              <w:tab/>
              <w:t>KITA</w:t>
            </w:r>
          </w:p>
        </w:tc>
      </w:tr>
    </w:tbl>
    <w:p w14:paraId="21C86D4B"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2115A8E5"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rPr>
      </w:pPr>
      <w:r w:rsidRPr="00F6651D">
        <w:rPr>
          <w:rFonts w:ascii="Times New Roman" w:eastAsia="Times New Roman" w:hAnsi="Times New Roman" w:cs="Times New Roman"/>
        </w:rPr>
        <w:br w:type="page"/>
      </w:r>
    </w:p>
    <w:p w14:paraId="56FD1A14"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46DE56A5"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5AAEC890"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7E51273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0A5B0A5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61A90BB7"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2D335056"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249DB974"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51E0522F"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25BDB403"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79AF8FE2"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5F2FC52A"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46ABC409"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468C56B3"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10E6EB2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05D897CF"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614482BD"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1C5882C0"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0A9CBD6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3A1B7828"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4ADD588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289AA750"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5011613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p>
    <w:p w14:paraId="45CC04FA"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kern w:val="28"/>
          <w:lang w:eastAsia="lt-LT"/>
        </w:rPr>
      </w:pPr>
      <w:r w:rsidRPr="00F6651D">
        <w:rPr>
          <w:rFonts w:ascii="Times New Roman" w:eastAsia="Times New Roman" w:hAnsi="Times New Roman" w:cs="Times New Roman"/>
          <w:b/>
          <w:kern w:val="28"/>
          <w:lang w:eastAsia="lt-LT"/>
        </w:rPr>
        <w:t>B. PAKUOTĖS LAPELIS</w:t>
      </w:r>
    </w:p>
    <w:p w14:paraId="3EE7BDEB"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lang w:eastAsia="lt-LT"/>
        </w:rPr>
      </w:pPr>
      <w:r w:rsidRPr="00F6651D">
        <w:rPr>
          <w:rFonts w:ascii="Times New Roman" w:eastAsia="Times New Roman" w:hAnsi="Times New Roman" w:cs="Times New Roman"/>
          <w:lang w:eastAsia="lt-LT"/>
        </w:rPr>
        <w:br w:type="page"/>
      </w:r>
      <w:r w:rsidRPr="00F6651D">
        <w:rPr>
          <w:rFonts w:ascii="Times New Roman" w:eastAsia="Times New Roman" w:hAnsi="Times New Roman" w:cs="Times New Roman"/>
          <w:b/>
          <w:lang w:eastAsia="lt-LT"/>
        </w:rPr>
        <w:lastRenderedPageBreak/>
        <w:t>Pakuotės lapelis: informacija vartotojui</w:t>
      </w:r>
    </w:p>
    <w:p w14:paraId="5B6DA4B4"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b/>
          <w:lang w:eastAsia="lt-LT"/>
        </w:rPr>
      </w:pPr>
    </w:p>
    <w:p w14:paraId="18548069" w14:textId="77777777" w:rsidR="00F6651D" w:rsidRPr="001430F9" w:rsidRDefault="00F6651D" w:rsidP="00F6651D">
      <w:pPr>
        <w:widowControl w:val="0"/>
        <w:tabs>
          <w:tab w:val="left" w:pos="567"/>
        </w:tabs>
        <w:ind w:left="0" w:firstLine="0"/>
        <w:jc w:val="center"/>
        <w:rPr>
          <w:rFonts w:ascii="Times New Roman" w:eastAsia="Times New Roman" w:hAnsi="Times New Roman" w:cs="Times New Roman"/>
          <w:b/>
          <w:lang w:eastAsia="lt-LT"/>
        </w:rPr>
      </w:pPr>
      <w:proofErr w:type="spellStart"/>
      <w:r w:rsidRPr="001430F9">
        <w:rPr>
          <w:rFonts w:ascii="Times New Roman" w:eastAsia="Times New Roman" w:hAnsi="Times New Roman" w:cs="Times New Roman"/>
          <w:b/>
          <w:lang w:eastAsia="lt-LT"/>
        </w:rPr>
        <w:t>Abrea</w:t>
      </w:r>
      <w:proofErr w:type="spellEnd"/>
      <w:r w:rsidRPr="001430F9">
        <w:rPr>
          <w:rFonts w:ascii="Times New Roman" w:eastAsia="Times New Roman" w:hAnsi="Times New Roman" w:cs="Times New Roman"/>
          <w:b/>
          <w:lang w:eastAsia="lt-LT"/>
        </w:rPr>
        <w:t xml:space="preserve"> 75 mg skrandyje neirios tabletės</w:t>
      </w:r>
    </w:p>
    <w:p w14:paraId="7CCEE8A6" w14:textId="77777777" w:rsidR="00F6651D" w:rsidRPr="00584E09" w:rsidRDefault="00F6651D" w:rsidP="00F6651D">
      <w:pPr>
        <w:widowControl w:val="0"/>
        <w:tabs>
          <w:tab w:val="left" w:pos="567"/>
        </w:tabs>
        <w:ind w:left="0" w:firstLine="0"/>
        <w:jc w:val="center"/>
        <w:rPr>
          <w:rFonts w:ascii="Times New Roman" w:eastAsia="Times New Roman" w:hAnsi="Times New Roman" w:cs="Times New Roman"/>
          <w:b/>
          <w:szCs w:val="20"/>
          <w:lang w:eastAsia="sl-SI"/>
        </w:rPr>
      </w:pPr>
      <w:proofErr w:type="spellStart"/>
      <w:r w:rsidRPr="00584E09">
        <w:rPr>
          <w:rFonts w:ascii="Times New Roman" w:eastAsia="Times New Roman" w:hAnsi="Times New Roman" w:cs="Times New Roman"/>
          <w:b/>
          <w:szCs w:val="20"/>
          <w:lang w:eastAsia="sl-SI"/>
        </w:rPr>
        <w:t>Abrea</w:t>
      </w:r>
      <w:proofErr w:type="spellEnd"/>
      <w:r w:rsidRPr="00584E09">
        <w:rPr>
          <w:rFonts w:ascii="Times New Roman" w:eastAsia="Times New Roman" w:hAnsi="Times New Roman" w:cs="Times New Roman"/>
          <w:b/>
          <w:szCs w:val="20"/>
          <w:lang w:eastAsia="sl-SI"/>
        </w:rPr>
        <w:t xml:space="preserve"> 100 mg skrandyje neirios tabletės</w:t>
      </w:r>
    </w:p>
    <w:p w14:paraId="6E439BF4" w14:textId="441A474E" w:rsidR="00F6651D" w:rsidRPr="00F6651D" w:rsidRDefault="00F6651D" w:rsidP="00B8797A">
      <w:pPr>
        <w:widowControl w:val="0"/>
        <w:tabs>
          <w:tab w:val="left" w:pos="567"/>
        </w:tabs>
        <w:ind w:left="0" w:firstLine="0"/>
        <w:jc w:val="center"/>
        <w:rPr>
          <w:rFonts w:ascii="Times New Roman" w:eastAsia="Times New Roman" w:hAnsi="Times New Roman" w:cs="Times New Roman"/>
          <w:lang w:eastAsia="lt-LT"/>
        </w:rPr>
      </w:pPr>
      <w:proofErr w:type="spellStart"/>
      <w:r w:rsidRPr="00584E09">
        <w:rPr>
          <w:rFonts w:ascii="Times New Roman" w:eastAsia="Times New Roman" w:hAnsi="Times New Roman" w:cs="Times New Roman"/>
          <w:b/>
          <w:szCs w:val="20"/>
          <w:lang w:eastAsia="sl-SI"/>
        </w:rPr>
        <w:t>Abrea</w:t>
      </w:r>
      <w:proofErr w:type="spellEnd"/>
      <w:r w:rsidRPr="00584E09">
        <w:rPr>
          <w:rFonts w:ascii="Times New Roman" w:eastAsia="Times New Roman" w:hAnsi="Times New Roman" w:cs="Times New Roman"/>
          <w:b/>
          <w:szCs w:val="20"/>
          <w:lang w:eastAsia="sl-SI"/>
        </w:rPr>
        <w:t xml:space="preserve"> 160 mg skrandyje neirios tabletės</w:t>
      </w:r>
    </w:p>
    <w:p w14:paraId="32C2DEB8"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acetilsalicilo</w:t>
      </w:r>
      <w:proofErr w:type="spellEnd"/>
      <w:r w:rsidRPr="00F6651D">
        <w:rPr>
          <w:rFonts w:ascii="Times New Roman" w:eastAsia="Times New Roman" w:hAnsi="Times New Roman" w:cs="Times New Roman"/>
          <w:lang w:eastAsia="lt-LT"/>
        </w:rPr>
        <w:t xml:space="preserve"> rūgštis</w:t>
      </w:r>
    </w:p>
    <w:p w14:paraId="78E71514" w14:textId="77777777" w:rsidR="00F6651D" w:rsidRPr="00F6651D" w:rsidRDefault="00F6651D" w:rsidP="00F6651D">
      <w:pPr>
        <w:widowControl w:val="0"/>
        <w:tabs>
          <w:tab w:val="left" w:pos="567"/>
        </w:tabs>
        <w:ind w:left="0" w:firstLine="0"/>
        <w:jc w:val="center"/>
        <w:rPr>
          <w:rFonts w:ascii="Times New Roman" w:eastAsia="Times New Roman" w:hAnsi="Times New Roman" w:cs="Times New Roman"/>
          <w:lang w:eastAsia="lt-LT"/>
        </w:rPr>
      </w:pPr>
    </w:p>
    <w:p w14:paraId="5420911B" w14:textId="77777777" w:rsidR="00F6651D" w:rsidRPr="00F6651D" w:rsidRDefault="00F6651D" w:rsidP="00F6651D">
      <w:pPr>
        <w:widowControl w:val="0"/>
        <w:tabs>
          <w:tab w:val="left" w:pos="567"/>
        </w:tabs>
        <w:ind w:left="0" w:firstLine="0"/>
        <w:rPr>
          <w:rFonts w:ascii="Times New Roman" w:eastAsia="Times New Roman" w:hAnsi="Times New Roman" w:cs="Times New Roman"/>
          <w:b/>
          <w:snapToGrid w:val="0"/>
        </w:rPr>
      </w:pPr>
      <w:r w:rsidRPr="00F6651D">
        <w:rPr>
          <w:rFonts w:ascii="Times New Roman" w:eastAsia="Times New Roman" w:hAnsi="Times New Roman" w:cs="Times New Roman"/>
          <w:b/>
          <w:snapToGrid w:val="0"/>
        </w:rPr>
        <w:t>Atidžiai perskaitykite visą šį lapelį, prieš pradėdami vartoti šį vaistą, nes jame pateikiama Jums svarbi informacija.</w:t>
      </w:r>
    </w:p>
    <w:p w14:paraId="006BA7EE" w14:textId="77777777" w:rsidR="00F6651D" w:rsidRPr="00F6651D" w:rsidRDefault="00F6651D" w:rsidP="00F6651D">
      <w:pPr>
        <w:widowControl w:val="0"/>
        <w:tabs>
          <w:tab w:val="left" w:pos="0"/>
        </w:tabs>
        <w:ind w:left="0" w:firstLine="0"/>
        <w:rPr>
          <w:rFonts w:ascii="Times New Roman" w:eastAsia="Calibri" w:hAnsi="Times New Roman" w:cs="Times New Roman"/>
        </w:rPr>
      </w:pPr>
      <w:r w:rsidRPr="00F6651D">
        <w:rPr>
          <w:rFonts w:ascii="Times New Roman" w:eastAsia="Times New Roman" w:hAnsi="Times New Roman" w:cs="Times New Roman"/>
          <w:snapToGrid w:val="0"/>
        </w:rPr>
        <w:t>V</w:t>
      </w:r>
      <w:r w:rsidRPr="00F6651D">
        <w:rPr>
          <w:rFonts w:ascii="Times New Roman" w:eastAsia="Calibri" w:hAnsi="Times New Roman" w:cs="Times New Roman"/>
        </w:rPr>
        <w:t>isada vartokite šį vaistą tiksliai kaip aprašyta šiame lapelyje arba kaip nurodė gydytojas, vaistininkas arba slaugytojas.</w:t>
      </w:r>
    </w:p>
    <w:p w14:paraId="3D161740"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Neišmeskite šio lapelio, nes vėl gali prireikti jį perskaityti.</w:t>
      </w:r>
    </w:p>
    <w:p w14:paraId="1386B82A"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Jeigu norite sužinoti daugiau arba pasitarti, kreipkitės į vaistininką.</w:t>
      </w:r>
    </w:p>
    <w:p w14:paraId="3253CDE5" w14:textId="77777777" w:rsidR="00F6651D" w:rsidRPr="00F6651D" w:rsidRDefault="00F6651D" w:rsidP="009223DF">
      <w:pPr>
        <w:widowControl w:val="0"/>
        <w:numPr>
          <w:ilvl w:val="0"/>
          <w:numId w:val="6"/>
        </w:numPr>
        <w:ind w:left="567" w:hanging="567"/>
        <w:rPr>
          <w:rFonts w:ascii="Times New Roman" w:eastAsia="Calibri" w:hAnsi="Times New Roman" w:cs="Times New Roman"/>
        </w:rPr>
      </w:pPr>
      <w:r w:rsidRPr="00F6651D">
        <w:rPr>
          <w:rFonts w:ascii="Times New Roman" w:eastAsia="Calibri" w:hAnsi="Times New Roman" w:cs="Times New Roman"/>
        </w:rPr>
        <w:t>Jeigu pasireiškė šalutinis poveikis (net jeigu jis šiame lapelyje nenurodytas), kreipkitės į gydytoją, vaistininką arba slaugytoją. Žr. 4 skyrių.</w:t>
      </w:r>
    </w:p>
    <w:p w14:paraId="540E8B3A"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Jeigu Jūsų savijauta nepagerėjo arba net pablogėjo, kreipkitės į gydytoją.</w:t>
      </w:r>
    </w:p>
    <w:p w14:paraId="4D00236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195A5559"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Apie ką rašoma šiame lapelyje?</w:t>
      </w:r>
    </w:p>
    <w:p w14:paraId="3988FCA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1.</w:t>
      </w:r>
      <w:r w:rsidRPr="00F6651D">
        <w:rPr>
          <w:rFonts w:ascii="Times New Roman" w:eastAsia="Times New Roman" w:hAnsi="Times New Roman" w:cs="Times New Roman"/>
          <w:lang w:eastAsia="lt-LT"/>
        </w:rPr>
        <w:tab/>
        <w:t xml:space="preserve">Kas yra </w:t>
      </w:r>
      <w:proofErr w:type="spellStart"/>
      <w:r w:rsidRPr="00F6651D">
        <w:rPr>
          <w:rFonts w:ascii="Times New Roman" w:eastAsia="Times New Roman" w:hAnsi="Times New Roman" w:cs="Times New Roman"/>
          <w:lang w:eastAsia="lt-LT"/>
        </w:rPr>
        <w:t>Abrea</w:t>
      </w:r>
      <w:proofErr w:type="spellEnd"/>
      <w:r w:rsidRPr="00F6651D">
        <w:rPr>
          <w:rFonts w:ascii="Times New Roman" w:eastAsia="Times New Roman" w:hAnsi="Times New Roman" w:cs="Times New Roman"/>
          <w:lang w:eastAsia="lt-LT"/>
        </w:rPr>
        <w:t xml:space="preserve"> ir kam jis vartojamas</w:t>
      </w:r>
    </w:p>
    <w:p w14:paraId="5750FA1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2.</w:t>
      </w:r>
      <w:r w:rsidRPr="00F6651D">
        <w:rPr>
          <w:rFonts w:ascii="Times New Roman" w:eastAsia="Times New Roman" w:hAnsi="Times New Roman" w:cs="Times New Roman"/>
          <w:lang w:eastAsia="lt-LT"/>
        </w:rPr>
        <w:tab/>
        <w:t xml:space="preserve">Kas žinotina prieš vartojant </w:t>
      </w:r>
      <w:proofErr w:type="spellStart"/>
      <w:r w:rsidRPr="00F6651D">
        <w:rPr>
          <w:rFonts w:ascii="Times New Roman" w:eastAsia="Times New Roman" w:hAnsi="Times New Roman" w:cs="Times New Roman"/>
          <w:lang w:eastAsia="lt-LT"/>
        </w:rPr>
        <w:t>Abrea</w:t>
      </w:r>
      <w:proofErr w:type="spellEnd"/>
    </w:p>
    <w:p w14:paraId="58972E6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3.</w:t>
      </w:r>
      <w:r w:rsidRPr="00F6651D">
        <w:rPr>
          <w:rFonts w:ascii="Times New Roman" w:eastAsia="Times New Roman" w:hAnsi="Times New Roman" w:cs="Times New Roman"/>
          <w:lang w:eastAsia="lt-LT"/>
        </w:rPr>
        <w:tab/>
        <w:t xml:space="preserve">Kaip vartoti </w:t>
      </w:r>
      <w:proofErr w:type="spellStart"/>
      <w:r w:rsidRPr="00F6651D">
        <w:rPr>
          <w:rFonts w:ascii="Times New Roman" w:eastAsia="Times New Roman" w:hAnsi="Times New Roman" w:cs="Times New Roman"/>
          <w:lang w:eastAsia="lt-LT"/>
        </w:rPr>
        <w:t>Abrea</w:t>
      </w:r>
      <w:proofErr w:type="spellEnd"/>
    </w:p>
    <w:p w14:paraId="3ADB19E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4.</w:t>
      </w:r>
      <w:r w:rsidRPr="00F6651D">
        <w:rPr>
          <w:rFonts w:ascii="Times New Roman" w:eastAsia="Times New Roman" w:hAnsi="Times New Roman" w:cs="Times New Roman"/>
          <w:lang w:eastAsia="lt-LT"/>
        </w:rPr>
        <w:tab/>
        <w:t>Galimas šalutinis poveikis</w:t>
      </w:r>
    </w:p>
    <w:p w14:paraId="027D848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5.</w:t>
      </w:r>
      <w:r w:rsidRPr="00F6651D">
        <w:rPr>
          <w:rFonts w:ascii="Times New Roman" w:eastAsia="Times New Roman" w:hAnsi="Times New Roman" w:cs="Times New Roman"/>
          <w:lang w:eastAsia="lt-LT"/>
        </w:rPr>
        <w:tab/>
        <w:t xml:space="preserve">Kaip laikyti </w:t>
      </w:r>
      <w:proofErr w:type="spellStart"/>
      <w:r w:rsidRPr="00F6651D">
        <w:rPr>
          <w:rFonts w:ascii="Times New Roman" w:eastAsia="Times New Roman" w:hAnsi="Times New Roman" w:cs="Times New Roman"/>
          <w:lang w:eastAsia="lt-LT"/>
        </w:rPr>
        <w:t>Abrea</w:t>
      </w:r>
      <w:proofErr w:type="spellEnd"/>
    </w:p>
    <w:p w14:paraId="24518E6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6.</w:t>
      </w:r>
      <w:r w:rsidRPr="00F6651D">
        <w:rPr>
          <w:rFonts w:ascii="Times New Roman" w:eastAsia="Times New Roman" w:hAnsi="Times New Roman" w:cs="Times New Roman"/>
          <w:lang w:eastAsia="lt-LT"/>
        </w:rPr>
        <w:tab/>
        <w:t>Pakuotės turinys ir kita informacija</w:t>
      </w:r>
    </w:p>
    <w:p w14:paraId="67CFCB3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9B42C1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00C34CB"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1.</w:t>
      </w:r>
      <w:r w:rsidRPr="00F6651D">
        <w:rPr>
          <w:rFonts w:ascii="Times New Roman" w:eastAsia="Times New Roman" w:hAnsi="Times New Roman" w:cs="Times New Roman"/>
          <w:b/>
          <w:lang w:eastAsia="lt-LT"/>
        </w:rPr>
        <w:tab/>
        <w:t xml:space="preserve">Kas yra </w:t>
      </w:r>
      <w:proofErr w:type="spellStart"/>
      <w:r w:rsidRPr="00F6651D">
        <w:rPr>
          <w:rFonts w:ascii="Times New Roman" w:eastAsia="Times New Roman" w:hAnsi="Times New Roman" w:cs="Times New Roman"/>
          <w:b/>
          <w:lang w:eastAsia="lt-LT"/>
        </w:rPr>
        <w:t>Abrea</w:t>
      </w:r>
      <w:proofErr w:type="spellEnd"/>
      <w:r w:rsidRPr="00F6651D">
        <w:rPr>
          <w:rFonts w:ascii="Times New Roman" w:eastAsia="Times New Roman" w:hAnsi="Times New Roman" w:cs="Times New Roman"/>
          <w:lang w:eastAsia="lt-LT"/>
        </w:rPr>
        <w:t xml:space="preserve"> </w:t>
      </w:r>
      <w:r w:rsidRPr="00F6651D">
        <w:rPr>
          <w:rFonts w:ascii="Times New Roman" w:eastAsia="Times New Roman" w:hAnsi="Times New Roman" w:cs="Times New Roman"/>
          <w:b/>
          <w:lang w:eastAsia="lt-LT"/>
        </w:rPr>
        <w:t>ir kam jis vartojamas</w:t>
      </w:r>
    </w:p>
    <w:p w14:paraId="6F51F95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36D70474"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sudėtyje yra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kuri, vartojama mažomis dozėmis, priklauso vaistų, vadinamų trombocitus slopinančiais preparatais, grupei. Trombocitai yra mažos kraujo ląstelės, kurios sukelia kraujo krešėjimą ir yra susijusios su trombozės atsiradimu. Kai arterijoje atsiranda kraujo krešulys, jis sustabdo kraujotaką ir nutraukia deguonies tiekimą. Jei taip atsitinka širdyje, gali pasireikšti širdies priepuolis ar krūtinės angina, o smegenyse gali pasireikšti insultas.</w:t>
      </w:r>
    </w:p>
    <w:p w14:paraId="71D29DD8"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37FE6127"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vartojama kraujo krešulių susidarymo rizikai mažinti, siekiant išvengti:</w:t>
      </w:r>
    </w:p>
    <w:p w14:paraId="34E1EE69" w14:textId="77777777" w:rsidR="00F6651D" w:rsidRPr="00F6651D" w:rsidRDefault="00F6651D" w:rsidP="009223DF">
      <w:pPr>
        <w:widowControl w:val="0"/>
        <w:numPr>
          <w:ilvl w:val="0"/>
          <w:numId w:val="8"/>
        </w:numPr>
        <w:ind w:left="567" w:hanging="567"/>
        <w:rPr>
          <w:rFonts w:ascii="Times New Roman" w:eastAsia="Calibri" w:hAnsi="Times New Roman" w:cs="Times New Roman"/>
        </w:rPr>
      </w:pPr>
      <w:r w:rsidRPr="00F6651D">
        <w:rPr>
          <w:rFonts w:ascii="Times New Roman" w:eastAsia="Calibri" w:hAnsi="Times New Roman" w:cs="Times New Roman"/>
        </w:rPr>
        <w:t>širdies priepuolio;</w:t>
      </w:r>
    </w:p>
    <w:p w14:paraId="5A83F26F" w14:textId="77777777" w:rsidR="00F6651D" w:rsidRPr="00F6651D" w:rsidRDefault="00F6651D" w:rsidP="009223DF">
      <w:pPr>
        <w:widowControl w:val="0"/>
        <w:numPr>
          <w:ilvl w:val="0"/>
          <w:numId w:val="8"/>
        </w:numPr>
        <w:ind w:left="567" w:hanging="567"/>
        <w:rPr>
          <w:rFonts w:ascii="Times New Roman" w:eastAsia="Calibri" w:hAnsi="Times New Roman" w:cs="Times New Roman"/>
        </w:rPr>
      </w:pPr>
      <w:r w:rsidRPr="00F6651D">
        <w:rPr>
          <w:rFonts w:ascii="Times New Roman" w:eastAsia="Calibri" w:hAnsi="Times New Roman" w:cs="Times New Roman"/>
        </w:rPr>
        <w:t>insulto;</w:t>
      </w:r>
    </w:p>
    <w:p w14:paraId="12F86052" w14:textId="77777777" w:rsidR="00F6651D" w:rsidRPr="00F6651D" w:rsidRDefault="00F6651D" w:rsidP="009223DF">
      <w:pPr>
        <w:widowControl w:val="0"/>
        <w:numPr>
          <w:ilvl w:val="0"/>
          <w:numId w:val="8"/>
        </w:numPr>
        <w:ind w:left="567" w:hanging="567"/>
        <w:rPr>
          <w:rFonts w:ascii="Times New Roman" w:eastAsia="Calibri" w:hAnsi="Times New Roman" w:cs="Times New Roman"/>
        </w:rPr>
      </w:pPr>
      <w:r w:rsidRPr="00F6651D">
        <w:rPr>
          <w:rFonts w:ascii="Times New Roman" w:eastAsia="Calibri" w:hAnsi="Times New Roman" w:cs="Times New Roman"/>
        </w:rPr>
        <w:t>širdies ir kraujagyslių sutrikimų pacientams, kurie serga stabiliąja ar nestabiliąja krūtinės angina (pasireiškia tam tikras krūtinės skausmas).</w:t>
      </w:r>
    </w:p>
    <w:p w14:paraId="5D93F504"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02B8262"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Be to,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vartojama kraujo krešulių susidarymui slopinti po tam tikrų širdies operacijų, siekiant praplėsti ar atkimšti kraujagysles.</w:t>
      </w:r>
    </w:p>
    <w:p w14:paraId="70359A9A"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5378FE34"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Sprendimą dėl gydymo pradėjimo ir tinkamo dozavimo turi priimti gydytojas.</w:t>
      </w:r>
    </w:p>
    <w:p w14:paraId="63BCFF42"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6499762B"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Šio vaisto nerekomenduojama vartoti skubiais atvejais. Jo galima vartoti tik profilaktikai.</w:t>
      </w:r>
    </w:p>
    <w:p w14:paraId="6E573EB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40EC0D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507B19E"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2.</w:t>
      </w:r>
      <w:r w:rsidRPr="00F6651D">
        <w:rPr>
          <w:rFonts w:ascii="Times New Roman" w:eastAsia="Times New Roman" w:hAnsi="Times New Roman" w:cs="Times New Roman"/>
          <w:b/>
        </w:rPr>
        <w:tab/>
      </w:r>
      <w:r w:rsidRPr="00F6651D">
        <w:rPr>
          <w:rFonts w:ascii="Times New Roman" w:eastAsia="Times New Roman" w:hAnsi="Times New Roman" w:cs="Times New Roman"/>
          <w:b/>
          <w:lang w:eastAsia="lt-LT"/>
        </w:rPr>
        <w:t xml:space="preserve">Kas žinotina prieš vartojant </w:t>
      </w:r>
      <w:proofErr w:type="spellStart"/>
      <w:r w:rsidRPr="00F6651D">
        <w:rPr>
          <w:rFonts w:ascii="Times New Roman" w:eastAsia="Times New Roman" w:hAnsi="Times New Roman" w:cs="Times New Roman"/>
          <w:b/>
        </w:rPr>
        <w:t>Abrea</w:t>
      </w:r>
      <w:proofErr w:type="spellEnd"/>
    </w:p>
    <w:p w14:paraId="7335F43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77E7629B" w14:textId="77777777" w:rsidR="00F6651D" w:rsidRPr="00F6651D" w:rsidRDefault="00F6651D" w:rsidP="00F6651D">
      <w:pPr>
        <w:widowControl w:val="0"/>
        <w:tabs>
          <w:tab w:val="left" w:pos="567"/>
        </w:tabs>
        <w:ind w:left="0" w:firstLine="0"/>
        <w:rPr>
          <w:rFonts w:ascii="Times New Roman" w:eastAsia="Times New Roman" w:hAnsi="Times New Roman" w:cs="Times New Roman"/>
          <w:b/>
          <w:bCs/>
          <w:lang w:eastAsia="lt-LT"/>
        </w:rPr>
      </w:pPr>
      <w:proofErr w:type="spellStart"/>
      <w:r w:rsidRPr="00F6651D">
        <w:rPr>
          <w:rFonts w:ascii="Times New Roman" w:eastAsia="Times New Roman" w:hAnsi="Times New Roman" w:cs="Times New Roman"/>
          <w:b/>
        </w:rPr>
        <w:t>Abrea</w:t>
      </w:r>
      <w:proofErr w:type="spellEnd"/>
      <w:r w:rsidRPr="00F6651D">
        <w:rPr>
          <w:rFonts w:ascii="Times New Roman" w:eastAsia="Times New Roman" w:hAnsi="Times New Roman" w:cs="Times New Roman"/>
          <w:b/>
          <w:caps/>
        </w:rPr>
        <w:t xml:space="preserve"> </w:t>
      </w:r>
      <w:r w:rsidRPr="00F6651D">
        <w:rPr>
          <w:rFonts w:ascii="Times New Roman" w:eastAsia="Times New Roman" w:hAnsi="Times New Roman" w:cs="Times New Roman"/>
          <w:b/>
          <w:bCs/>
          <w:lang w:eastAsia="lt-LT"/>
        </w:rPr>
        <w:t xml:space="preserve">vartoti </w:t>
      </w:r>
      <w:r w:rsidR="00DD167B">
        <w:rPr>
          <w:rFonts w:ascii="Times New Roman" w:eastAsia="Times New Roman" w:hAnsi="Times New Roman" w:cs="Times New Roman"/>
          <w:b/>
          <w:bCs/>
          <w:lang w:eastAsia="lt-LT"/>
        </w:rPr>
        <w:t>draudžiama</w:t>
      </w:r>
      <w:r w:rsidRPr="00F6651D">
        <w:rPr>
          <w:rFonts w:ascii="Times New Roman" w:eastAsia="Times New Roman" w:hAnsi="Times New Roman" w:cs="Times New Roman"/>
          <w:b/>
          <w:bCs/>
          <w:lang w:eastAsia="lt-LT"/>
        </w:rPr>
        <w:t>:</w:t>
      </w:r>
    </w:p>
    <w:p w14:paraId="02BED929"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jeigu yra alergija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rūgščiai arba bet kuriai pagalbinei šio vaisto medžiagai (jos išvardytos 6 skyriuje);</w:t>
      </w:r>
    </w:p>
    <w:p w14:paraId="6E9DAF51"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jeigu yra alergija kitiems </w:t>
      </w:r>
      <w:proofErr w:type="spellStart"/>
      <w:r w:rsidRPr="00F6651D">
        <w:rPr>
          <w:rFonts w:ascii="Times New Roman" w:eastAsia="Calibri" w:hAnsi="Times New Roman" w:cs="Times New Roman"/>
        </w:rPr>
        <w:t>salicilatams</w:t>
      </w:r>
      <w:proofErr w:type="spellEnd"/>
      <w:r w:rsidRPr="00F6651D">
        <w:rPr>
          <w:rFonts w:ascii="Times New Roman" w:eastAsia="Calibri" w:hAnsi="Times New Roman" w:cs="Times New Roman"/>
        </w:rPr>
        <w:t xml:space="preserve"> ar nesteroidiniams vaistams nuo uždegimo (NVNU). NVNU dažnai vartojami nuo artrito, reumatinių sutrikimų ar skausmo;</w:t>
      </w:r>
    </w:p>
    <w:p w14:paraId="325BA3D3"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jeigu po </w:t>
      </w:r>
      <w:proofErr w:type="spellStart"/>
      <w:r w:rsidRPr="00F6651D">
        <w:rPr>
          <w:rFonts w:ascii="Times New Roman" w:eastAsia="Calibri" w:hAnsi="Times New Roman" w:cs="Times New Roman"/>
        </w:rPr>
        <w:t>salicilatų</w:t>
      </w:r>
      <w:proofErr w:type="spellEnd"/>
      <w:r w:rsidRPr="00F6651D">
        <w:rPr>
          <w:rFonts w:ascii="Times New Roman" w:eastAsia="Calibri" w:hAnsi="Times New Roman" w:cs="Times New Roman"/>
        </w:rPr>
        <w:t xml:space="preserve"> ar NVNU pavartojimo yra buvęs astmos priepuolis arba tam tikrų kūno dalių (pvz., veido, lūpų, gerklės ar liežuvio) patinimas (</w:t>
      </w:r>
      <w:proofErr w:type="spellStart"/>
      <w:r w:rsidRPr="00F6651D">
        <w:rPr>
          <w:rFonts w:ascii="Times New Roman" w:eastAsia="Calibri" w:hAnsi="Times New Roman" w:cs="Times New Roman"/>
        </w:rPr>
        <w:t>angioneurozinė</w:t>
      </w:r>
      <w:proofErr w:type="spellEnd"/>
      <w:r w:rsidRPr="00F6651D">
        <w:rPr>
          <w:rFonts w:ascii="Times New Roman" w:eastAsia="Calibri" w:hAnsi="Times New Roman" w:cs="Times New Roman"/>
        </w:rPr>
        <w:t xml:space="preserve"> edema);</w:t>
      </w:r>
    </w:p>
    <w:p w14:paraId="00A8A7B4"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lastRenderedPageBreak/>
        <w:t>jeigu yra ar buvo skrandžio ar plonosios žarnos opa arba bet kokio tipo kraujavimas, pvz., insultas;</w:t>
      </w:r>
    </w:p>
    <w:p w14:paraId="613653E5"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jeigu kada nors yra buvę kraujo krešėjimo sutrikimų;</w:t>
      </w:r>
    </w:p>
    <w:p w14:paraId="7C3D582C"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jeigu yra sunkių kepenų ar inkstų sutrikimų;</w:t>
      </w:r>
    </w:p>
    <w:p w14:paraId="586C8F70"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jeigu yra sunkus širdies nepakankamumas, galintis sukelti dusulį ir kulkšnių patinimą;</w:t>
      </w:r>
    </w:p>
    <w:p w14:paraId="57C7947A" w14:textId="0399B9F3"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jeigu yra paskutiniai 3 nėštumo mėnesiai, </w:t>
      </w:r>
      <w:r w:rsidR="009C0483">
        <w:rPr>
          <w:rFonts w:ascii="Times New Roman" w:eastAsia="Calibri" w:hAnsi="Times New Roman" w:cs="Times New Roman"/>
        </w:rPr>
        <w:t>draudžiama</w:t>
      </w:r>
      <w:r w:rsidR="009C0483" w:rsidRPr="00F6651D">
        <w:rPr>
          <w:rFonts w:ascii="Times New Roman" w:eastAsia="Calibri" w:hAnsi="Times New Roman" w:cs="Times New Roman"/>
        </w:rPr>
        <w:t xml:space="preserve"> </w:t>
      </w:r>
      <w:r w:rsidRPr="00F6651D">
        <w:rPr>
          <w:rFonts w:ascii="Times New Roman" w:eastAsia="Calibri" w:hAnsi="Times New Roman" w:cs="Times New Roman"/>
        </w:rPr>
        <w:t>vartoti didesn</w:t>
      </w:r>
      <w:r w:rsidR="009C0483">
        <w:rPr>
          <w:rFonts w:ascii="Times New Roman" w:eastAsia="Calibri" w:hAnsi="Times New Roman" w:cs="Times New Roman"/>
        </w:rPr>
        <w:t>ę</w:t>
      </w:r>
      <w:r w:rsidRPr="00F6651D">
        <w:rPr>
          <w:rFonts w:ascii="Times New Roman" w:eastAsia="Calibri" w:hAnsi="Times New Roman" w:cs="Times New Roman"/>
        </w:rPr>
        <w:t xml:space="preserve"> kaip 100 mg paros doz</w:t>
      </w:r>
      <w:r w:rsidR="009C0483">
        <w:rPr>
          <w:rFonts w:ascii="Times New Roman" w:eastAsia="Calibri" w:hAnsi="Times New Roman" w:cs="Times New Roman"/>
        </w:rPr>
        <w:t>ę</w:t>
      </w:r>
      <w:r w:rsidRPr="00F6651D">
        <w:rPr>
          <w:rFonts w:ascii="Times New Roman" w:eastAsia="Calibri" w:hAnsi="Times New Roman" w:cs="Times New Roman"/>
        </w:rPr>
        <w:t xml:space="preserve"> (žr. poskyrį „Nėštumas ir žindymo laikotarpis“);</w:t>
      </w:r>
    </w:p>
    <w:p w14:paraId="1E97EF87"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jeigu vartojate didesnę nei 15 mg vaisto, vadinamo </w:t>
      </w:r>
      <w:proofErr w:type="spellStart"/>
      <w:r w:rsidRPr="00F6651D">
        <w:rPr>
          <w:rFonts w:ascii="Times New Roman" w:eastAsia="Calibri" w:hAnsi="Times New Roman" w:cs="Times New Roman"/>
        </w:rPr>
        <w:t>metotreksato</w:t>
      </w:r>
      <w:proofErr w:type="spellEnd"/>
      <w:r w:rsidRPr="00F6651D">
        <w:rPr>
          <w:rFonts w:ascii="Times New Roman" w:eastAsia="Calibri" w:hAnsi="Times New Roman" w:cs="Times New Roman"/>
        </w:rPr>
        <w:t>, savaitės dozę (pvz., nuo vėžio ar reumatoidinio artrito).</w:t>
      </w:r>
    </w:p>
    <w:p w14:paraId="45CCD46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5DFD3C66"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Įspėjimai ir atsargumo priemonės</w:t>
      </w:r>
    </w:p>
    <w:p w14:paraId="5702EBBF"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Pasitarkite su gydytoju arba vaistininku, prieš pradėdami vartoti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jeigu:</w:t>
      </w:r>
    </w:p>
    <w:p w14:paraId="261ADE4C"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yra inkstų, kepenų ar širdies sutrikimų;</w:t>
      </w:r>
    </w:p>
    <w:p w14:paraId="6FCED044"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yra ar kada nors buvo skrandžio ar plonosios žarnos sutrikimų;</w:t>
      </w:r>
    </w:p>
    <w:p w14:paraId="6C18A58E" w14:textId="3B7F5F5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yra </w:t>
      </w:r>
      <w:r w:rsidR="009C0483">
        <w:rPr>
          <w:rFonts w:ascii="Times New Roman" w:eastAsia="Calibri" w:hAnsi="Times New Roman" w:cs="Times New Roman"/>
        </w:rPr>
        <w:t>nesureguliuotas</w:t>
      </w:r>
      <w:r w:rsidR="009C0483" w:rsidRPr="00F6651D">
        <w:rPr>
          <w:rFonts w:ascii="Times New Roman" w:eastAsia="Calibri" w:hAnsi="Times New Roman" w:cs="Times New Roman"/>
        </w:rPr>
        <w:t xml:space="preserve"> </w:t>
      </w:r>
      <w:r w:rsidRPr="00F6651D">
        <w:rPr>
          <w:rFonts w:ascii="Times New Roman" w:eastAsia="Calibri" w:hAnsi="Times New Roman" w:cs="Times New Roman"/>
        </w:rPr>
        <w:t>didelis kraujospūdis;</w:t>
      </w:r>
    </w:p>
    <w:p w14:paraId="08942550"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sergate astma, šienlige, nosies </w:t>
      </w:r>
      <w:proofErr w:type="spellStart"/>
      <w:r w:rsidRPr="00F6651D">
        <w:rPr>
          <w:rFonts w:ascii="Times New Roman" w:eastAsia="Calibri" w:hAnsi="Times New Roman" w:cs="Times New Roman"/>
        </w:rPr>
        <w:t>polipoze</w:t>
      </w:r>
      <w:proofErr w:type="spellEnd"/>
      <w:r w:rsidRPr="00F6651D">
        <w:rPr>
          <w:rFonts w:ascii="Times New Roman" w:eastAsia="Calibri" w:hAnsi="Times New Roman" w:cs="Times New Roman"/>
        </w:rPr>
        <w:t xml:space="preserve"> arba bet kokia lėtine kvėpavimo takų liga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gali sukelti astmos priepuolį);</w:t>
      </w:r>
    </w:p>
    <w:p w14:paraId="366810C1"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buvo pasireiškusi podagra;</w:t>
      </w:r>
    </w:p>
    <w:p w14:paraId="515799C6"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būna gausios menstruacijos;</w:t>
      </w:r>
    </w:p>
    <w:p w14:paraId="28B31CB8"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jeigu yra fermento gliukozės-6-fosfato </w:t>
      </w:r>
      <w:proofErr w:type="spellStart"/>
      <w:r w:rsidRPr="00F6651D">
        <w:rPr>
          <w:rFonts w:ascii="Times New Roman" w:eastAsia="Calibri" w:hAnsi="Times New Roman" w:cs="Times New Roman"/>
        </w:rPr>
        <w:t>dehidrogenazės</w:t>
      </w:r>
      <w:proofErr w:type="spellEnd"/>
      <w:r w:rsidRPr="00F6651D">
        <w:rPr>
          <w:rFonts w:ascii="Times New Roman" w:eastAsia="Calibri" w:hAnsi="Times New Roman" w:cs="Times New Roman"/>
        </w:rPr>
        <w:t xml:space="preserve"> (G6FD) stoka.</w:t>
      </w:r>
    </w:p>
    <w:p w14:paraId="7A6185DF"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0A59C3B6"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Turite nedelsdami kreiptis į medikus, jeigu Jūsų simptomai pasunkėja arba jei pasireiškia sunkus ar netikėtas šalutinis poveikis, pvz., neįprasti kraujavimo simptomai, sunki odos reakcija arba bet koks kitoks sunkios alergijos požymis (žr. skyrių „Galimas šalutinis poveikis“).</w:t>
      </w:r>
    </w:p>
    <w:p w14:paraId="30B5CECC"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49CB2BF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Pasakykite savo gydytojui, jeigu Jums planuojama operacija (netgi nedidelė, pvz., danties ištraukimas), kadangi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skystina kraują ir gali padidėti kraujavimo rizika.</w:t>
      </w:r>
    </w:p>
    <w:p w14:paraId="12639ED8"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2D189B5"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Turite pasirūpinti, kad skysčių kiekis organizme nebūtų per mažas (tokiu atveju gali pasireikšti troškulys ir burnos džiūvimas), kadangi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tuo pat metu gali pabloginti inkstų funkciją.</w:t>
      </w:r>
    </w:p>
    <w:p w14:paraId="0B9C91F0"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0976BF9"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Šis vaistas netinka skausmui malšinti ar temperatūrai mažinti.</w:t>
      </w:r>
    </w:p>
    <w:p w14:paraId="1C15E363"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0EC0FBB9"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Jei bet kuri paminėta būklė Jums tinka arba dėl to nesate tikri, pasitarkite su gydytoju arba vaistininku.</w:t>
      </w:r>
    </w:p>
    <w:p w14:paraId="1C85A8DF"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4EAC437C" w14:textId="77777777" w:rsidR="00F6651D" w:rsidRPr="00F6651D" w:rsidRDefault="00F6651D" w:rsidP="00F6651D">
      <w:pPr>
        <w:widowControl w:val="0"/>
        <w:tabs>
          <w:tab w:val="left" w:pos="567"/>
        </w:tabs>
        <w:ind w:left="0" w:firstLine="0"/>
        <w:rPr>
          <w:rFonts w:ascii="Times New Roman" w:eastAsia="Calibri" w:hAnsi="Times New Roman" w:cs="Times New Roman"/>
          <w:b/>
          <w:bCs/>
        </w:rPr>
      </w:pPr>
      <w:r w:rsidRPr="00F6651D">
        <w:rPr>
          <w:rFonts w:ascii="Times New Roman" w:eastAsia="Calibri" w:hAnsi="Times New Roman" w:cs="Times New Roman"/>
          <w:b/>
          <w:bCs/>
        </w:rPr>
        <w:t>Vaikams ir paaugliams</w:t>
      </w:r>
    </w:p>
    <w:p w14:paraId="41A5C908" w14:textId="77777777" w:rsidR="00F6651D" w:rsidRPr="00F6651D" w:rsidRDefault="00F6651D" w:rsidP="00F6651D">
      <w:pPr>
        <w:widowControl w:val="0"/>
        <w:tabs>
          <w:tab w:val="left" w:pos="567"/>
        </w:tabs>
        <w:ind w:left="0" w:firstLine="0"/>
        <w:rPr>
          <w:rFonts w:ascii="Times New Roman" w:eastAsia="Calibri" w:hAnsi="Times New Roman" w:cs="Times New Roman"/>
        </w:rPr>
      </w:pP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rūgštis vaikams gali sukelti Rėjaus (</w:t>
      </w:r>
      <w:proofErr w:type="spellStart"/>
      <w:r w:rsidRPr="00F6651D">
        <w:rPr>
          <w:rFonts w:ascii="Times New Roman" w:eastAsia="Calibri" w:hAnsi="Times New Roman" w:cs="Times New Roman"/>
          <w:i/>
        </w:rPr>
        <w:t>Reye</w:t>
      </w:r>
      <w:proofErr w:type="spellEnd"/>
      <w:r w:rsidRPr="00F6651D">
        <w:rPr>
          <w:rFonts w:ascii="Times New Roman" w:eastAsia="Calibri" w:hAnsi="Times New Roman" w:cs="Times New Roman"/>
        </w:rPr>
        <w:t>) sindromą. Rėjaus (</w:t>
      </w:r>
      <w:proofErr w:type="spellStart"/>
      <w:r w:rsidRPr="00F6651D">
        <w:rPr>
          <w:rFonts w:ascii="Times New Roman" w:eastAsia="Calibri" w:hAnsi="Times New Roman" w:cs="Times New Roman"/>
          <w:i/>
        </w:rPr>
        <w:t>Reye</w:t>
      </w:r>
      <w:proofErr w:type="spellEnd"/>
      <w:r w:rsidRPr="00F6651D">
        <w:rPr>
          <w:rFonts w:ascii="Times New Roman" w:eastAsia="Calibri" w:hAnsi="Times New Roman" w:cs="Times New Roman"/>
        </w:rPr>
        <w:t xml:space="preserve">) sindromas yra labai reta liga, kuri pažeidžia smegenis ir kepenis bei gali būti pavojinga gyvybei. Dėl šios priežasties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negalima vartoti jaunesniems kaip 16 metų vaikams, nebent taip nurodė gydytojas.</w:t>
      </w:r>
    </w:p>
    <w:p w14:paraId="101E21B5"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6EFFE282"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 xml:space="preserve">Kiti vaistai ir </w:t>
      </w:r>
      <w:proofErr w:type="spellStart"/>
      <w:r w:rsidRPr="00F6651D">
        <w:rPr>
          <w:rFonts w:ascii="Times New Roman" w:eastAsia="Times New Roman" w:hAnsi="Times New Roman" w:cs="Times New Roman"/>
          <w:b/>
          <w:lang w:eastAsia="lt-LT"/>
        </w:rPr>
        <w:t>Abrea</w:t>
      </w:r>
      <w:proofErr w:type="spellEnd"/>
    </w:p>
    <w:p w14:paraId="69A1998C"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Jeigu vartojate ar neseniai vartojote kitų vaistų arba dėl to nesate tikri, apie tai pasakykite gydytojui arba vaistininkui.</w:t>
      </w:r>
    </w:p>
    <w:p w14:paraId="778C87A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53D95F8"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Gydymo poveikis gali pakisti, jei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vartojama kartu su kai kuriais kitais vaistais:</w:t>
      </w:r>
    </w:p>
    <w:p w14:paraId="06AF25D6"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skystinančiais kraują, neleidžiančiais susidaryti krešuliams ar juos tirpinančiais (pvz., varfarinu, heparinu, </w:t>
      </w:r>
      <w:proofErr w:type="spellStart"/>
      <w:r w:rsidRPr="00F6651D">
        <w:rPr>
          <w:rFonts w:ascii="Times New Roman" w:eastAsia="Calibri" w:hAnsi="Times New Roman" w:cs="Times New Roman"/>
        </w:rPr>
        <w:t>klopidogreliu</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alteplaze</w:t>
      </w:r>
      <w:proofErr w:type="spellEnd"/>
      <w:r w:rsidRPr="00F6651D">
        <w:rPr>
          <w:rFonts w:ascii="Times New Roman" w:eastAsia="Calibri" w:hAnsi="Times New Roman" w:cs="Times New Roman"/>
        </w:rPr>
        <w:t>);</w:t>
      </w:r>
    </w:p>
    <w:p w14:paraId="084B34F3"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vartojamais persodinto organo atmetimui išvengti (</w:t>
      </w:r>
      <w:proofErr w:type="spellStart"/>
      <w:r w:rsidRPr="00F6651D">
        <w:rPr>
          <w:rFonts w:ascii="Times New Roman" w:eastAsia="Calibri" w:hAnsi="Times New Roman" w:cs="Times New Roman"/>
        </w:rPr>
        <w:t>ciklosporinu</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takrolimuzu</w:t>
      </w:r>
      <w:proofErr w:type="spellEnd"/>
      <w:r w:rsidRPr="00F6651D">
        <w:rPr>
          <w:rFonts w:ascii="Times New Roman" w:eastAsia="Calibri" w:hAnsi="Times New Roman" w:cs="Times New Roman"/>
        </w:rPr>
        <w:t>);</w:t>
      </w:r>
    </w:p>
    <w:p w14:paraId="483AF637"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dideliam kraujospūdžiui mažinti (pvz., diuretikais ir AKF inhibitoriais);</w:t>
      </w:r>
    </w:p>
    <w:p w14:paraId="19046EB4" w14:textId="20797210"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širdies ritmui </w:t>
      </w:r>
      <w:r w:rsidR="009C0483">
        <w:rPr>
          <w:rFonts w:ascii="Times New Roman" w:eastAsia="Calibri" w:hAnsi="Times New Roman" w:cs="Times New Roman"/>
        </w:rPr>
        <w:t>reguliuoti</w:t>
      </w:r>
      <w:r w:rsidR="009C0483" w:rsidRPr="00F6651D">
        <w:rPr>
          <w:rFonts w:ascii="Times New Roman" w:eastAsia="Calibri" w:hAnsi="Times New Roman" w:cs="Times New Roman"/>
        </w:rPr>
        <w:t xml:space="preserve"> </w:t>
      </w:r>
      <w:r w:rsidRPr="00F6651D">
        <w:rPr>
          <w:rFonts w:ascii="Times New Roman" w:eastAsia="Calibri" w:hAnsi="Times New Roman" w:cs="Times New Roman"/>
        </w:rPr>
        <w:t>(</w:t>
      </w:r>
      <w:proofErr w:type="spellStart"/>
      <w:r w:rsidRPr="00F6651D">
        <w:rPr>
          <w:rFonts w:ascii="Times New Roman" w:eastAsia="Calibri" w:hAnsi="Times New Roman" w:cs="Times New Roman"/>
        </w:rPr>
        <w:t>digoksinu</w:t>
      </w:r>
      <w:proofErr w:type="spellEnd"/>
      <w:r w:rsidRPr="00F6651D">
        <w:rPr>
          <w:rFonts w:ascii="Times New Roman" w:eastAsia="Calibri" w:hAnsi="Times New Roman" w:cs="Times New Roman"/>
        </w:rPr>
        <w:t>);</w:t>
      </w:r>
    </w:p>
    <w:p w14:paraId="5A17B73F"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maniakiniam depresiniam sutrikimui gydyti (ličiu);</w:t>
      </w:r>
    </w:p>
    <w:p w14:paraId="5ADDCD24" w14:textId="77777777" w:rsid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skausmui ar uždegimui malšinti (pvz., NVNU, tokiais kaip </w:t>
      </w:r>
      <w:proofErr w:type="spellStart"/>
      <w:r w:rsidRPr="00F6651D">
        <w:rPr>
          <w:rFonts w:ascii="Times New Roman" w:eastAsia="Calibri" w:hAnsi="Times New Roman" w:cs="Times New Roman"/>
        </w:rPr>
        <w:t>ibuprofenas</w:t>
      </w:r>
      <w:proofErr w:type="spellEnd"/>
      <w:r w:rsidRPr="00F6651D">
        <w:rPr>
          <w:rFonts w:ascii="Times New Roman" w:eastAsia="Calibri" w:hAnsi="Times New Roman" w:cs="Times New Roman"/>
        </w:rPr>
        <w:t>, ar steroidais);</w:t>
      </w:r>
    </w:p>
    <w:p w14:paraId="0A13D571" w14:textId="77777777" w:rsidR="00D50089" w:rsidRPr="009223DF" w:rsidRDefault="00D50089" w:rsidP="009223DF">
      <w:pPr>
        <w:pStyle w:val="Sraopastraipa"/>
        <w:numPr>
          <w:ilvl w:val="0"/>
          <w:numId w:val="6"/>
        </w:numPr>
        <w:ind w:left="567" w:hanging="567"/>
        <w:rPr>
          <w:rFonts w:eastAsia="Calibri"/>
        </w:rPr>
      </w:pPr>
      <w:r w:rsidRPr="00D50089">
        <w:rPr>
          <w:rFonts w:eastAsia="Calibri"/>
          <w:sz w:val="22"/>
          <w:szCs w:val="22"/>
          <w:lang w:val="lt-LT" w:eastAsia="en-US"/>
        </w:rPr>
        <w:t>skausmui ir karščiavimui malšinti (</w:t>
      </w:r>
      <w:proofErr w:type="spellStart"/>
      <w:r w:rsidRPr="00D50089">
        <w:rPr>
          <w:rFonts w:eastAsia="Calibri"/>
          <w:sz w:val="22"/>
          <w:szCs w:val="22"/>
          <w:lang w:val="lt-LT" w:eastAsia="en-US"/>
        </w:rPr>
        <w:t>metamizolas</w:t>
      </w:r>
      <w:proofErr w:type="spellEnd"/>
      <w:r w:rsidRPr="00D50089">
        <w:rPr>
          <w:rFonts w:eastAsia="Calibri"/>
          <w:sz w:val="22"/>
          <w:szCs w:val="22"/>
          <w:lang w:val="lt-LT" w:eastAsia="en-US"/>
        </w:rPr>
        <w:t xml:space="preserve">), </w:t>
      </w:r>
      <w:proofErr w:type="spellStart"/>
      <w:r w:rsidRPr="00D50089">
        <w:rPr>
          <w:rFonts w:eastAsia="Calibri"/>
          <w:sz w:val="22"/>
          <w:szCs w:val="22"/>
          <w:lang w:val="lt-LT" w:eastAsia="en-US"/>
        </w:rPr>
        <w:t>acetilsalicilo</w:t>
      </w:r>
      <w:proofErr w:type="spellEnd"/>
      <w:r w:rsidRPr="00D50089">
        <w:rPr>
          <w:rFonts w:eastAsia="Calibri"/>
          <w:sz w:val="22"/>
          <w:szCs w:val="22"/>
          <w:lang w:val="lt-LT" w:eastAsia="en-US"/>
        </w:rPr>
        <w:t xml:space="preserve"> rūgšties poveikis trombocitų </w:t>
      </w:r>
      <w:proofErr w:type="spellStart"/>
      <w:r w:rsidRPr="00D50089">
        <w:rPr>
          <w:rFonts w:eastAsia="Calibri"/>
          <w:sz w:val="22"/>
          <w:szCs w:val="22"/>
          <w:lang w:val="lt-LT" w:eastAsia="en-US"/>
        </w:rPr>
        <w:t>agregacijai</w:t>
      </w:r>
      <w:proofErr w:type="spellEnd"/>
      <w:r w:rsidRPr="00D50089">
        <w:rPr>
          <w:rFonts w:eastAsia="Calibri"/>
          <w:sz w:val="22"/>
          <w:szCs w:val="22"/>
          <w:lang w:val="lt-LT" w:eastAsia="en-US"/>
        </w:rPr>
        <w:t xml:space="preserve"> gali sumažėti, kai skiriama kartu su </w:t>
      </w:r>
      <w:proofErr w:type="spellStart"/>
      <w:r w:rsidRPr="00D50089">
        <w:rPr>
          <w:rFonts w:eastAsia="Calibri"/>
          <w:sz w:val="22"/>
          <w:szCs w:val="22"/>
          <w:lang w:val="lt-LT" w:eastAsia="en-US"/>
        </w:rPr>
        <w:t>metamizoliu</w:t>
      </w:r>
      <w:proofErr w:type="spellEnd"/>
      <w:r w:rsidRPr="00D50089">
        <w:rPr>
          <w:rFonts w:eastAsia="Calibri"/>
          <w:sz w:val="22"/>
          <w:szCs w:val="22"/>
          <w:lang w:val="lt-LT" w:eastAsia="en-US"/>
        </w:rPr>
        <w:t>;</w:t>
      </w:r>
    </w:p>
    <w:p w14:paraId="35F01117"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nuo podagros (pvz., </w:t>
      </w:r>
      <w:proofErr w:type="spellStart"/>
      <w:r w:rsidRPr="00F6651D">
        <w:rPr>
          <w:rFonts w:ascii="Times New Roman" w:eastAsia="Calibri" w:hAnsi="Times New Roman" w:cs="Times New Roman"/>
        </w:rPr>
        <w:t>probenecidu</w:t>
      </w:r>
      <w:proofErr w:type="spellEnd"/>
      <w:r w:rsidRPr="00F6651D">
        <w:rPr>
          <w:rFonts w:ascii="Times New Roman" w:eastAsia="Calibri" w:hAnsi="Times New Roman" w:cs="Times New Roman"/>
        </w:rPr>
        <w:t>);</w:t>
      </w:r>
    </w:p>
    <w:p w14:paraId="55CC6C4E"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nuo epilepsijos (</w:t>
      </w:r>
      <w:proofErr w:type="spellStart"/>
      <w:r w:rsidRPr="00F6651D">
        <w:rPr>
          <w:rFonts w:ascii="Times New Roman" w:eastAsia="Calibri" w:hAnsi="Times New Roman" w:cs="Times New Roman"/>
        </w:rPr>
        <w:t>valproatu</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fenitoinu</w:t>
      </w:r>
      <w:proofErr w:type="spellEnd"/>
      <w:r w:rsidRPr="00F6651D">
        <w:rPr>
          <w:rFonts w:ascii="Times New Roman" w:eastAsia="Calibri" w:hAnsi="Times New Roman" w:cs="Times New Roman"/>
        </w:rPr>
        <w:t>);</w:t>
      </w:r>
    </w:p>
    <w:p w14:paraId="1E63DB15"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lastRenderedPageBreak/>
        <w:t>nuo glaukomos (</w:t>
      </w:r>
      <w:proofErr w:type="spellStart"/>
      <w:r w:rsidRPr="00F6651D">
        <w:rPr>
          <w:rFonts w:ascii="Times New Roman" w:eastAsia="Calibri" w:hAnsi="Times New Roman" w:cs="Times New Roman"/>
        </w:rPr>
        <w:t>acetazolamidu</w:t>
      </w:r>
      <w:proofErr w:type="spellEnd"/>
      <w:r w:rsidRPr="00F6651D">
        <w:rPr>
          <w:rFonts w:ascii="Times New Roman" w:eastAsia="Calibri" w:hAnsi="Times New Roman" w:cs="Times New Roman"/>
        </w:rPr>
        <w:t>);</w:t>
      </w:r>
    </w:p>
    <w:p w14:paraId="77D879EF"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nuo vėžio ar reumatoidinio artrito (</w:t>
      </w:r>
      <w:proofErr w:type="spellStart"/>
      <w:r w:rsidRPr="00F6651D">
        <w:rPr>
          <w:rFonts w:ascii="Times New Roman" w:eastAsia="Calibri" w:hAnsi="Times New Roman" w:cs="Times New Roman"/>
        </w:rPr>
        <w:t>metotreksatu</w:t>
      </w:r>
      <w:proofErr w:type="spellEnd"/>
      <w:r w:rsidRPr="00F6651D">
        <w:rPr>
          <w:rFonts w:ascii="Times New Roman" w:eastAsia="Calibri" w:hAnsi="Times New Roman" w:cs="Times New Roman"/>
        </w:rPr>
        <w:t>, kai vartojama mažesnė kaip 15 mg savaitės dozė);</w:t>
      </w:r>
    </w:p>
    <w:p w14:paraId="46CAC6B3"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nuo cukrinio diabeto (pvz., </w:t>
      </w:r>
      <w:proofErr w:type="spellStart"/>
      <w:r w:rsidRPr="00F6651D">
        <w:rPr>
          <w:rFonts w:ascii="Times New Roman" w:eastAsia="Calibri" w:hAnsi="Times New Roman" w:cs="Times New Roman"/>
        </w:rPr>
        <w:t>glibenklamidu</w:t>
      </w:r>
      <w:proofErr w:type="spellEnd"/>
      <w:r w:rsidRPr="00F6651D">
        <w:rPr>
          <w:rFonts w:ascii="Times New Roman" w:eastAsia="Calibri" w:hAnsi="Times New Roman" w:cs="Times New Roman"/>
        </w:rPr>
        <w:t>, insulinu);</w:t>
      </w:r>
    </w:p>
    <w:p w14:paraId="6C35AB0C"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nuo depresijos (selektyvaus poveikio </w:t>
      </w:r>
      <w:proofErr w:type="spellStart"/>
      <w:r w:rsidRPr="00F6651D">
        <w:rPr>
          <w:rFonts w:ascii="Times New Roman" w:eastAsia="Calibri" w:hAnsi="Times New Roman" w:cs="Times New Roman"/>
        </w:rPr>
        <w:t>serotonino</w:t>
      </w:r>
      <w:proofErr w:type="spellEnd"/>
      <w:r w:rsidRPr="00F6651D">
        <w:rPr>
          <w:rFonts w:ascii="Times New Roman" w:eastAsia="Calibri" w:hAnsi="Times New Roman" w:cs="Times New Roman"/>
        </w:rPr>
        <w:t xml:space="preserve"> reabsorbcijos inhibitoriais (SSRI), pvz., </w:t>
      </w:r>
      <w:proofErr w:type="spellStart"/>
      <w:r w:rsidRPr="00F6651D">
        <w:rPr>
          <w:rFonts w:ascii="Times New Roman" w:eastAsia="Calibri" w:hAnsi="Times New Roman" w:cs="Times New Roman"/>
        </w:rPr>
        <w:t>sertralinu</w:t>
      </w:r>
      <w:proofErr w:type="spellEnd"/>
      <w:r w:rsidRPr="00F6651D">
        <w:rPr>
          <w:rFonts w:ascii="Times New Roman" w:eastAsia="Calibri" w:hAnsi="Times New Roman" w:cs="Times New Roman"/>
        </w:rPr>
        <w:t xml:space="preserve"> ar </w:t>
      </w:r>
      <w:proofErr w:type="spellStart"/>
      <w:r w:rsidRPr="00F6651D">
        <w:rPr>
          <w:rFonts w:ascii="Times New Roman" w:eastAsia="Calibri" w:hAnsi="Times New Roman" w:cs="Times New Roman"/>
        </w:rPr>
        <w:t>paroksetinu</w:t>
      </w:r>
      <w:proofErr w:type="spellEnd"/>
      <w:r w:rsidRPr="00F6651D">
        <w:rPr>
          <w:rFonts w:ascii="Times New Roman" w:eastAsia="Calibri" w:hAnsi="Times New Roman" w:cs="Times New Roman"/>
        </w:rPr>
        <w:t>);</w:t>
      </w:r>
    </w:p>
    <w:p w14:paraId="61EFEC62" w14:textId="77777777" w:rsidR="00F6651D" w:rsidRPr="00F6651D" w:rsidRDefault="00F6651D" w:rsidP="009223DF">
      <w:pPr>
        <w:widowControl w:val="0"/>
        <w:numPr>
          <w:ilvl w:val="0"/>
          <w:numId w:val="6"/>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 xml:space="preserve">vartojamais pakeičiamajai hormonų terapijai, kai antinksčių liauka ar </w:t>
      </w:r>
      <w:proofErr w:type="spellStart"/>
      <w:r w:rsidRPr="00F6651D">
        <w:rPr>
          <w:rFonts w:ascii="Times New Roman" w:eastAsia="Calibri" w:hAnsi="Times New Roman" w:cs="Times New Roman"/>
        </w:rPr>
        <w:t>hipofizė</w:t>
      </w:r>
      <w:proofErr w:type="spellEnd"/>
      <w:r w:rsidRPr="00F6651D">
        <w:rPr>
          <w:rFonts w:ascii="Times New Roman" w:eastAsia="Calibri" w:hAnsi="Times New Roman" w:cs="Times New Roman"/>
        </w:rPr>
        <w:t xml:space="preserve"> yra pažeista ar pašalinta, arba uždegimui, įskaitant reumatines ligas ir žarnų uždegimą, slopinti (kortikosteroidais).</w:t>
      </w:r>
    </w:p>
    <w:p w14:paraId="4C4C63B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99A1D7A"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roofErr w:type="spellStart"/>
      <w:r w:rsidRPr="00F6651D">
        <w:rPr>
          <w:rFonts w:ascii="Times New Roman" w:eastAsia="Times New Roman" w:hAnsi="Times New Roman" w:cs="Times New Roman"/>
          <w:b/>
          <w:lang w:eastAsia="lt-LT"/>
        </w:rPr>
        <w:t>Abrea</w:t>
      </w:r>
      <w:proofErr w:type="spellEnd"/>
      <w:r w:rsidRPr="00F6651D">
        <w:rPr>
          <w:rFonts w:ascii="Times New Roman" w:eastAsia="Times New Roman" w:hAnsi="Times New Roman" w:cs="Times New Roman"/>
          <w:b/>
          <w:lang w:eastAsia="lt-LT"/>
        </w:rPr>
        <w:t xml:space="preserve"> vartojimas su maistu ir gėrimais</w:t>
      </w:r>
    </w:p>
    <w:p w14:paraId="18699B6D"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Alkoholis gali didinti virškinimo trakto kraujavimo riziką ir ilginti kraujavimo laiką.</w:t>
      </w:r>
    </w:p>
    <w:p w14:paraId="267C70B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EFD5807"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Nėštumas, žindymo laikotarpis ir vaisingumas</w:t>
      </w:r>
    </w:p>
    <w:p w14:paraId="2826D0D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7425DEAE" w14:textId="77777777" w:rsidR="00F6651D" w:rsidRPr="00F6651D" w:rsidRDefault="00F6651D" w:rsidP="00F6651D">
      <w:pPr>
        <w:widowControl w:val="0"/>
        <w:tabs>
          <w:tab w:val="left" w:pos="567"/>
        </w:tabs>
        <w:ind w:left="0" w:firstLine="0"/>
        <w:rPr>
          <w:rFonts w:ascii="Times New Roman" w:eastAsia="Times New Roman" w:hAnsi="Times New Roman" w:cs="Times New Roman"/>
        </w:rPr>
      </w:pPr>
    </w:p>
    <w:p w14:paraId="6BDCA39B"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Nėščioms moterims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vartoti negalima, nebent taip nurodė gydytojas.</w:t>
      </w:r>
    </w:p>
    <w:p w14:paraId="0A7D6ED1" w14:textId="6E19810A"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Paskutiniais 3 nėštumo mėnesiais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vartoti negalima, nebent taip nurodė gydytojas; tokiu atveju dozė negali būti didesnė kaip 100 mg (žr. poskyrį „</w:t>
      </w:r>
      <w:proofErr w:type="spellStart"/>
      <w:r w:rsidRPr="00F6651D">
        <w:rPr>
          <w:rFonts w:ascii="Times New Roman" w:eastAsia="Calibri" w:hAnsi="Times New Roman" w:cs="Times New Roman"/>
        </w:rPr>
        <w:t>Abrea</w:t>
      </w:r>
      <w:proofErr w:type="spellEnd"/>
      <w:r w:rsidRPr="00F6651D">
        <w:rPr>
          <w:rFonts w:ascii="Times New Roman" w:eastAsia="Calibri" w:hAnsi="Times New Roman" w:cs="Times New Roman"/>
        </w:rPr>
        <w:t xml:space="preserve"> vartoti </w:t>
      </w:r>
      <w:r w:rsidR="009C0483">
        <w:rPr>
          <w:rFonts w:ascii="Times New Roman" w:eastAsia="Calibri" w:hAnsi="Times New Roman" w:cs="Times New Roman"/>
        </w:rPr>
        <w:t>draudžiama</w:t>
      </w:r>
      <w:r w:rsidRPr="00F6651D">
        <w:rPr>
          <w:rFonts w:ascii="Times New Roman" w:eastAsia="Calibri" w:hAnsi="Times New Roman" w:cs="Times New Roman"/>
        </w:rPr>
        <w:t>“). Jei šis vaistas vėlyvuoju nėštumo laikotarpiu vartojamas reguliariai arba didelėmis dozėmis, gali atsirasti sunkių komplikacijų moteriai ar vaikui.</w:t>
      </w:r>
    </w:p>
    <w:p w14:paraId="091104FF"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6CF95F89"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 xml:space="preserve">Krūtimi maitinančioms moterims </w:t>
      </w:r>
      <w:proofErr w:type="spellStart"/>
      <w:r w:rsidRPr="00F6651D">
        <w:rPr>
          <w:rFonts w:ascii="Times New Roman" w:eastAsia="Calibri" w:hAnsi="Times New Roman" w:cs="Times New Roman"/>
        </w:rPr>
        <w:t>acetilsalicilo</w:t>
      </w:r>
      <w:proofErr w:type="spellEnd"/>
      <w:r w:rsidRPr="00F6651D">
        <w:rPr>
          <w:rFonts w:ascii="Times New Roman" w:eastAsia="Calibri" w:hAnsi="Times New Roman" w:cs="Times New Roman"/>
        </w:rPr>
        <w:t xml:space="preserve"> rūgšties vartoti negalima, nebent taip nurodė gydytojas.</w:t>
      </w:r>
    </w:p>
    <w:p w14:paraId="35D2EDC0" w14:textId="77777777" w:rsidR="00F6651D" w:rsidRPr="00F6651D" w:rsidRDefault="00F6651D" w:rsidP="00F6651D">
      <w:pPr>
        <w:widowControl w:val="0"/>
        <w:tabs>
          <w:tab w:val="left" w:pos="567"/>
        </w:tabs>
        <w:ind w:left="0" w:firstLine="0"/>
        <w:rPr>
          <w:rFonts w:ascii="Times New Roman" w:eastAsia="Times New Roman" w:hAnsi="Times New Roman" w:cs="Times New Roman"/>
          <w:b/>
          <w:i/>
          <w:lang w:eastAsia="lt-LT"/>
        </w:rPr>
      </w:pPr>
    </w:p>
    <w:p w14:paraId="77F7B6A3"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Vairavimas ir mechanizmų valdymas</w:t>
      </w:r>
    </w:p>
    <w:p w14:paraId="75268DE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Abrea</w:t>
      </w:r>
      <w:proofErr w:type="spellEnd"/>
      <w:r w:rsidRPr="00F6651D">
        <w:rPr>
          <w:rFonts w:ascii="Times New Roman" w:eastAsia="Times New Roman" w:hAnsi="Times New Roman" w:cs="Times New Roman"/>
          <w:lang w:eastAsia="lt-LT"/>
        </w:rPr>
        <w:t xml:space="preserve"> neturėtų sukelti poveikio gebėjimui vairuoti ir valdyti mechanizmus.</w:t>
      </w:r>
    </w:p>
    <w:p w14:paraId="631E354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18EEA95B"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roofErr w:type="spellStart"/>
      <w:r w:rsidRPr="00F6651D">
        <w:rPr>
          <w:rFonts w:ascii="Times New Roman" w:eastAsia="Times New Roman" w:hAnsi="Times New Roman" w:cs="Times New Roman"/>
          <w:b/>
          <w:lang w:eastAsia="lt-LT"/>
        </w:rPr>
        <w:t>Abrea</w:t>
      </w:r>
      <w:proofErr w:type="spellEnd"/>
      <w:r w:rsidRPr="00F6651D">
        <w:rPr>
          <w:rFonts w:ascii="Times New Roman" w:eastAsia="Times New Roman" w:hAnsi="Times New Roman" w:cs="Times New Roman"/>
          <w:b/>
          <w:lang w:eastAsia="lt-LT"/>
        </w:rPr>
        <w:t xml:space="preserve"> sudėtyje yra laktozės.</w:t>
      </w:r>
    </w:p>
    <w:p w14:paraId="16E3C34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3AC65B1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6A28B2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b/>
          <w:lang w:eastAsia="lt-LT"/>
        </w:rPr>
        <w:t>Abrea</w:t>
      </w:r>
      <w:proofErr w:type="spellEnd"/>
      <w:r w:rsidRPr="00F6651D">
        <w:rPr>
          <w:rFonts w:ascii="Times New Roman" w:eastAsia="Times New Roman" w:hAnsi="Times New Roman" w:cs="Times New Roman"/>
          <w:b/>
          <w:lang w:eastAsia="lt-LT"/>
        </w:rPr>
        <w:t xml:space="preserve"> 75 mg sudėtyje saulėlydžio geltonojo (E110)</w:t>
      </w:r>
      <w:r w:rsidRPr="00F6651D">
        <w:rPr>
          <w:rFonts w:ascii="Times New Roman" w:eastAsia="Times New Roman" w:hAnsi="Times New Roman" w:cs="Times New Roman"/>
          <w:lang w:eastAsia="lt-LT"/>
        </w:rPr>
        <w:t>, kuris gali sukelti alerginių reakcijų.</w:t>
      </w:r>
    </w:p>
    <w:p w14:paraId="04C2322A"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
    <w:p w14:paraId="290B2F8E"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roofErr w:type="spellStart"/>
      <w:r w:rsidRPr="00F6651D">
        <w:rPr>
          <w:rFonts w:ascii="Times New Roman" w:eastAsia="Times New Roman" w:hAnsi="Times New Roman" w:cs="Times New Roman"/>
          <w:b/>
          <w:lang w:eastAsia="lt-LT"/>
        </w:rPr>
        <w:t>Abrea</w:t>
      </w:r>
      <w:proofErr w:type="spellEnd"/>
      <w:r w:rsidRPr="00F6651D">
        <w:rPr>
          <w:rFonts w:ascii="Times New Roman" w:eastAsia="Times New Roman" w:hAnsi="Times New Roman" w:cs="Times New Roman"/>
          <w:b/>
          <w:lang w:eastAsia="lt-LT"/>
        </w:rPr>
        <w:t xml:space="preserve"> 160 mg sudėtyje yra </w:t>
      </w:r>
      <w:proofErr w:type="spellStart"/>
      <w:r w:rsidRPr="00F6651D">
        <w:rPr>
          <w:rFonts w:ascii="Times New Roman" w:eastAsia="Times New Roman" w:hAnsi="Times New Roman" w:cs="Times New Roman"/>
          <w:b/>
          <w:lang w:eastAsia="lt-LT"/>
        </w:rPr>
        <w:t>lecitino</w:t>
      </w:r>
      <w:proofErr w:type="spellEnd"/>
      <w:r w:rsidRPr="00F6651D">
        <w:rPr>
          <w:rFonts w:ascii="Times New Roman" w:eastAsia="Times New Roman" w:hAnsi="Times New Roman" w:cs="Times New Roman"/>
          <w:b/>
          <w:lang w:eastAsia="lt-LT"/>
        </w:rPr>
        <w:t xml:space="preserve"> (sojų) (E322)</w:t>
      </w:r>
    </w:p>
    <w:p w14:paraId="2D2C1A3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Jei esate alergiški žemės riešutams arba sojai, Jums šio vaisto vartoti negalima.</w:t>
      </w:r>
    </w:p>
    <w:p w14:paraId="0FF5F88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A4C69B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1080C2C4" w14:textId="77777777" w:rsidR="00F6651D" w:rsidRPr="00F6651D" w:rsidRDefault="00F6651D" w:rsidP="00F6651D">
      <w:pPr>
        <w:widowControl w:val="0"/>
        <w:tabs>
          <w:tab w:val="left" w:pos="567"/>
        </w:tabs>
        <w:ind w:left="0" w:firstLine="0"/>
        <w:rPr>
          <w:rFonts w:ascii="Times New Roman" w:eastAsia="Times New Roman" w:hAnsi="Times New Roman" w:cs="Times New Roman"/>
          <w:b/>
        </w:rPr>
      </w:pPr>
      <w:r w:rsidRPr="00F6651D">
        <w:rPr>
          <w:rFonts w:ascii="Times New Roman" w:eastAsia="Times New Roman" w:hAnsi="Times New Roman" w:cs="Times New Roman"/>
          <w:b/>
        </w:rPr>
        <w:t>3.</w:t>
      </w:r>
      <w:r w:rsidRPr="00F6651D">
        <w:rPr>
          <w:rFonts w:ascii="Times New Roman" w:eastAsia="Times New Roman" w:hAnsi="Times New Roman" w:cs="Times New Roman"/>
          <w:b/>
        </w:rPr>
        <w:tab/>
        <w:t xml:space="preserve">Kaip vartoti </w:t>
      </w:r>
      <w:proofErr w:type="spellStart"/>
      <w:r w:rsidRPr="00F6651D">
        <w:rPr>
          <w:rFonts w:ascii="Times New Roman" w:eastAsia="Times New Roman" w:hAnsi="Times New Roman" w:cs="Times New Roman"/>
          <w:b/>
        </w:rPr>
        <w:t>Abrea</w:t>
      </w:r>
      <w:proofErr w:type="spellEnd"/>
    </w:p>
    <w:p w14:paraId="36BC838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790F10A8"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Visada vartokite šį vaistą tiksliai kaip aprašyta šiame lapelyje arba kaip nurodė gydytojas arba vaistininkas. Jei abejojate, kreipkitės į gydytoją arba vaistininką.</w:t>
      </w:r>
    </w:p>
    <w:p w14:paraId="51FF00D4"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3ECFB256"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Suaugę žmonės</w:t>
      </w:r>
    </w:p>
    <w:p w14:paraId="40F9679B"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3B088165"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Širdies priepuolio profilaktika</w:t>
      </w:r>
    </w:p>
    <w:p w14:paraId="5058E299" w14:textId="77777777" w:rsidR="00F6651D" w:rsidRPr="00F6651D" w:rsidRDefault="00F6651D" w:rsidP="009223DF">
      <w:pPr>
        <w:widowControl w:val="0"/>
        <w:numPr>
          <w:ilvl w:val="0"/>
          <w:numId w:val="10"/>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Rekomenduojama kartą per parą vartojama dozė yra 75-160 mg.</w:t>
      </w:r>
    </w:p>
    <w:p w14:paraId="7CF9D86D"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7F0CD6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Insulto profilaktika</w:t>
      </w:r>
    </w:p>
    <w:p w14:paraId="0C05A3F2" w14:textId="77777777" w:rsidR="00F6651D" w:rsidRPr="00F6651D" w:rsidRDefault="00F6651D" w:rsidP="009223DF">
      <w:pPr>
        <w:widowControl w:val="0"/>
        <w:numPr>
          <w:ilvl w:val="0"/>
          <w:numId w:val="10"/>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Rekomenduojama kartą per parą vartojama dozė yra 75-325 mg.</w:t>
      </w:r>
    </w:p>
    <w:p w14:paraId="4F6F2A1E"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76AFAB5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Širdies ir kraujagyslių sutrikimų profilaktika pacientams, kurie serga stabiliąja ar nestabiliąja krūtinės angina (pasireiškia tam tikras krūtinės skausmas)</w:t>
      </w:r>
    </w:p>
    <w:p w14:paraId="4C4E399F" w14:textId="77777777" w:rsidR="00F6651D" w:rsidRPr="00F6651D" w:rsidRDefault="00F6651D" w:rsidP="009223DF">
      <w:pPr>
        <w:widowControl w:val="0"/>
        <w:numPr>
          <w:ilvl w:val="0"/>
          <w:numId w:val="10"/>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Rekomenduojama kartą per parą vartojama dozė yra 75-160 mg.</w:t>
      </w:r>
    </w:p>
    <w:p w14:paraId="700567FE"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A73764F"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Kraujo krešulių susidarymo profilaktika po tam tikrų širdies operacijų</w:t>
      </w:r>
    </w:p>
    <w:p w14:paraId="5A8E7210" w14:textId="77777777" w:rsidR="00F6651D" w:rsidRPr="00F6651D" w:rsidRDefault="00F6651D" w:rsidP="009223DF">
      <w:pPr>
        <w:widowControl w:val="0"/>
        <w:numPr>
          <w:ilvl w:val="0"/>
          <w:numId w:val="10"/>
        </w:numPr>
        <w:tabs>
          <w:tab w:val="left" w:pos="567"/>
        </w:tabs>
        <w:ind w:left="567" w:hanging="567"/>
        <w:rPr>
          <w:rFonts w:ascii="Times New Roman" w:eastAsia="Calibri" w:hAnsi="Times New Roman" w:cs="Times New Roman"/>
        </w:rPr>
      </w:pPr>
      <w:r w:rsidRPr="00F6651D">
        <w:rPr>
          <w:rFonts w:ascii="Times New Roman" w:eastAsia="Calibri" w:hAnsi="Times New Roman" w:cs="Times New Roman"/>
        </w:rPr>
        <w:t>Rekomenduojama kartą per parą vartojama dozė yra 75-160 mg.</w:t>
      </w:r>
    </w:p>
    <w:p w14:paraId="25BAC6F3"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96F2AC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Šio vaisto negalima vartoti didesnėmis dozėmis nei nurodė gydytojas, paros dozė negali būti didesnė kaip 325 mg.</w:t>
      </w:r>
    </w:p>
    <w:p w14:paraId="08C8C73F"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9908325" w14:textId="77777777" w:rsidR="00F6651D" w:rsidRPr="00F6651D" w:rsidRDefault="00F6651D" w:rsidP="00F6651D">
      <w:pPr>
        <w:widowControl w:val="0"/>
        <w:tabs>
          <w:tab w:val="left" w:pos="567"/>
        </w:tabs>
        <w:ind w:left="0" w:firstLine="0"/>
        <w:rPr>
          <w:rFonts w:ascii="Times New Roman" w:eastAsia="Times New Roman" w:hAnsi="Times New Roman" w:cs="Times New Roman"/>
          <w:u w:val="single"/>
          <w:lang w:eastAsia="lt-LT"/>
        </w:rPr>
      </w:pPr>
      <w:r w:rsidRPr="00F6651D">
        <w:rPr>
          <w:rFonts w:ascii="Times New Roman" w:eastAsia="Times New Roman" w:hAnsi="Times New Roman" w:cs="Times New Roman"/>
          <w:u w:val="single"/>
          <w:lang w:eastAsia="lt-LT"/>
        </w:rPr>
        <w:t>Senyvi žmonės</w:t>
      </w:r>
    </w:p>
    <w:p w14:paraId="5803F25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Vartojamos suaugusiems žmonėms skiriamos dozės. Senyviems žmonėms </w:t>
      </w:r>
      <w:proofErr w:type="spellStart"/>
      <w:r w:rsidRPr="00F6651D">
        <w:rPr>
          <w:rFonts w:ascii="Times New Roman" w:eastAsia="Times New Roman" w:hAnsi="Times New Roman" w:cs="Times New Roman"/>
          <w:lang w:eastAsia="lt-LT"/>
        </w:rPr>
        <w:t>acetilsalicilo</w:t>
      </w:r>
      <w:proofErr w:type="spellEnd"/>
      <w:r w:rsidRPr="00F6651D">
        <w:rPr>
          <w:rFonts w:ascii="Times New Roman" w:eastAsia="Times New Roman" w:hAnsi="Times New Roman" w:cs="Times New Roman"/>
          <w:lang w:eastAsia="lt-LT"/>
        </w:rPr>
        <w:t xml:space="preserve"> rūgštį reikia vartoti atsargiai, kadangi jiems yra didesnė šalutinio poveikio rizika. Gydymą būtina reguliariai įvertinti.</w:t>
      </w:r>
    </w:p>
    <w:p w14:paraId="2A73D908" w14:textId="77777777" w:rsidR="00F6651D" w:rsidRPr="00F6651D" w:rsidRDefault="00F6651D" w:rsidP="00F6651D">
      <w:pPr>
        <w:widowControl w:val="0"/>
        <w:tabs>
          <w:tab w:val="left" w:pos="567"/>
        </w:tabs>
        <w:ind w:left="0" w:firstLine="0"/>
        <w:rPr>
          <w:rFonts w:ascii="Times New Roman" w:eastAsia="Calibri" w:hAnsi="Times New Roman" w:cs="Times New Roman"/>
          <w:spacing w:val="-5"/>
        </w:rPr>
      </w:pPr>
    </w:p>
    <w:p w14:paraId="3959C5F3" w14:textId="77777777" w:rsidR="00F6651D" w:rsidRPr="00F6651D" w:rsidRDefault="00F6651D" w:rsidP="00F6651D">
      <w:pPr>
        <w:widowControl w:val="0"/>
        <w:tabs>
          <w:tab w:val="left" w:pos="567"/>
        </w:tabs>
        <w:ind w:left="0" w:firstLine="0"/>
        <w:rPr>
          <w:rFonts w:ascii="Times New Roman" w:eastAsia="Calibri" w:hAnsi="Times New Roman" w:cs="Times New Roman"/>
          <w:b/>
          <w:bCs/>
          <w:spacing w:val="-5"/>
        </w:rPr>
      </w:pPr>
      <w:r w:rsidRPr="00F6651D">
        <w:rPr>
          <w:rFonts w:ascii="Times New Roman" w:eastAsia="Calibri" w:hAnsi="Times New Roman" w:cs="Times New Roman"/>
          <w:b/>
          <w:bCs/>
          <w:spacing w:val="-5"/>
        </w:rPr>
        <w:t>Vartojimas vaikams ir paaugliams</w:t>
      </w:r>
    </w:p>
    <w:p w14:paraId="440BBE0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Acetilsalicilo</w:t>
      </w:r>
      <w:proofErr w:type="spellEnd"/>
      <w:r w:rsidRPr="00F6651D">
        <w:rPr>
          <w:rFonts w:ascii="Times New Roman" w:eastAsia="Times New Roman" w:hAnsi="Times New Roman" w:cs="Times New Roman"/>
          <w:lang w:eastAsia="lt-LT"/>
        </w:rPr>
        <w:t xml:space="preserve"> rūgšties vaikams ir jaunesniems kaip 16 metų paaugliams vartoti negalima, nebent taip nurodė gydytojas (žr. poskyrį „Įspėjimai ir atsargumo priemonės“).</w:t>
      </w:r>
    </w:p>
    <w:p w14:paraId="11865968" w14:textId="77777777" w:rsidR="00F6651D" w:rsidRPr="00F6651D" w:rsidRDefault="00F6651D" w:rsidP="00F6651D">
      <w:pPr>
        <w:widowControl w:val="0"/>
        <w:tabs>
          <w:tab w:val="left" w:pos="567"/>
        </w:tabs>
        <w:ind w:left="0" w:firstLine="0"/>
        <w:rPr>
          <w:rFonts w:ascii="Times New Roman" w:eastAsia="Calibri" w:hAnsi="Times New Roman" w:cs="Times New Roman"/>
          <w:spacing w:val="-5"/>
        </w:rPr>
      </w:pPr>
    </w:p>
    <w:p w14:paraId="6A20A11A" w14:textId="77777777" w:rsidR="00F6651D" w:rsidRPr="00F6651D" w:rsidRDefault="00F6651D" w:rsidP="00F6651D">
      <w:pPr>
        <w:widowControl w:val="0"/>
        <w:tabs>
          <w:tab w:val="left" w:pos="567"/>
        </w:tabs>
        <w:ind w:left="0" w:firstLine="0"/>
        <w:rPr>
          <w:rFonts w:ascii="Times New Roman" w:eastAsia="Times New Roman" w:hAnsi="Times New Roman" w:cs="Times New Roman"/>
          <w:u w:val="single"/>
          <w:lang w:eastAsia="lt-LT"/>
        </w:rPr>
      </w:pPr>
      <w:r w:rsidRPr="00F6651D">
        <w:rPr>
          <w:rFonts w:ascii="Times New Roman" w:eastAsia="Times New Roman" w:hAnsi="Times New Roman" w:cs="Times New Roman"/>
          <w:u w:val="single"/>
          <w:lang w:eastAsia="lt-LT"/>
        </w:rPr>
        <w:t>Vartojimo metodas</w:t>
      </w:r>
    </w:p>
    <w:p w14:paraId="00D156B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Vartoti per burną.</w:t>
      </w:r>
    </w:p>
    <w:p w14:paraId="79F94089" w14:textId="6378436F"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Tabletes reikia nuryti </w:t>
      </w:r>
      <w:r w:rsidR="009C0483">
        <w:rPr>
          <w:rFonts w:ascii="Times New Roman" w:eastAsia="Times New Roman" w:hAnsi="Times New Roman" w:cs="Times New Roman"/>
          <w:lang w:eastAsia="lt-LT"/>
        </w:rPr>
        <w:t>nepažeistas</w:t>
      </w:r>
      <w:r w:rsidRPr="00F6651D">
        <w:rPr>
          <w:rFonts w:ascii="Times New Roman" w:eastAsia="Times New Roman" w:hAnsi="Times New Roman" w:cs="Times New Roman"/>
          <w:lang w:eastAsia="lt-LT"/>
        </w:rPr>
        <w:t>, užgeriant pakankamu kiekiu skysčio (puse stiklinės vandens). Kadangi tabletė turi skrandyje neirią dangą, jos negalima traiškyti, laužyti ar kramtyti, kadangi danga apsaugo nuo dirginamojo poveikio žarnyne.</w:t>
      </w:r>
    </w:p>
    <w:p w14:paraId="6A2DCA98"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
    <w:p w14:paraId="79C21423"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 xml:space="preserve">Ką daryti pavartojus per didelę </w:t>
      </w:r>
      <w:proofErr w:type="spellStart"/>
      <w:r w:rsidRPr="00F6651D">
        <w:rPr>
          <w:rFonts w:ascii="Times New Roman" w:eastAsia="Times New Roman" w:hAnsi="Times New Roman" w:cs="Times New Roman"/>
          <w:b/>
          <w:lang w:eastAsia="lt-LT"/>
        </w:rPr>
        <w:t>Abrea</w:t>
      </w:r>
      <w:proofErr w:type="spellEnd"/>
      <w:r w:rsidRPr="00F6651D">
        <w:rPr>
          <w:rFonts w:ascii="Times New Roman" w:eastAsia="Times New Roman" w:hAnsi="Times New Roman" w:cs="Times New Roman"/>
          <w:b/>
          <w:lang w:eastAsia="lt-LT"/>
        </w:rPr>
        <w:t xml:space="preserve"> dozę</w:t>
      </w:r>
    </w:p>
    <w:p w14:paraId="258B8AA3"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Jeigu Jūs (arba kas nors kitas) netyčia išgersite per daug tablečių, turite nedelsdami pasakyti gydytojui ar kreiptis į artimiausią skubios pagalbos ligoninę. Gydytojui parodykite likusias tabletes ar tuščią pakuotę.</w:t>
      </w:r>
    </w:p>
    <w:p w14:paraId="755255DF"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72B530DD"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Galimi perdozavimo simptomai yra spengimas ausyse, klausos sutrikimai, galvos skausmas, svaigulys, minčių susipainiojimas, pykinimas, vėmimas ir pilvo skausmas. Didelis perdozavimas gali sukelti dažnesnį nei įprasta kvėpavimą (hiperventiliaciją), karščiavimą, smarkų prakaitavimą, neramumą, traukulius, haliucinacijas, mažą cukraus kiekį kraujyje, komą ir šoką.</w:t>
      </w:r>
    </w:p>
    <w:p w14:paraId="2C207B02"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
    <w:p w14:paraId="751BC4C7"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 xml:space="preserve">Pamiršus pavartoti </w:t>
      </w:r>
      <w:proofErr w:type="spellStart"/>
      <w:r w:rsidRPr="00F6651D">
        <w:rPr>
          <w:rFonts w:ascii="Times New Roman" w:eastAsia="Times New Roman" w:hAnsi="Times New Roman" w:cs="Times New Roman"/>
          <w:b/>
          <w:lang w:eastAsia="lt-LT"/>
        </w:rPr>
        <w:t>Abrea</w:t>
      </w:r>
      <w:proofErr w:type="spellEnd"/>
    </w:p>
    <w:p w14:paraId="45590A51"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Jeigu praleidote dozę, palaukite, kol ateis laikas gerti kitą dozę, ir toliau vaisto vartokite įprastai.</w:t>
      </w:r>
    </w:p>
    <w:p w14:paraId="03EDA15E"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Negalima vartoti dvigubos dozės norint kompensuoti praleistą tabletę.</w:t>
      </w:r>
    </w:p>
    <w:p w14:paraId="4E5441C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116B6235" w14:textId="77777777" w:rsidR="00F6651D" w:rsidRPr="00F6651D" w:rsidRDefault="00F6651D" w:rsidP="00F6651D">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F6651D">
        <w:rPr>
          <w:rFonts w:ascii="Times New Roman" w:eastAsia="Times New Roman" w:hAnsi="Times New Roman" w:cs="Times New Roman"/>
          <w:b/>
          <w:bCs/>
          <w:snapToGrid w:val="0"/>
          <w:lang w:eastAsia="x-none"/>
        </w:rPr>
        <w:t xml:space="preserve">Nustojus vartoti </w:t>
      </w:r>
      <w:proofErr w:type="spellStart"/>
      <w:r w:rsidRPr="00F6651D">
        <w:rPr>
          <w:rFonts w:ascii="Times New Roman" w:eastAsia="Times New Roman" w:hAnsi="Times New Roman" w:cs="Times New Roman"/>
          <w:b/>
          <w:bCs/>
          <w:snapToGrid w:val="0"/>
          <w:lang w:eastAsia="x-none"/>
        </w:rPr>
        <w:t>Abrea</w:t>
      </w:r>
      <w:proofErr w:type="spellEnd"/>
    </w:p>
    <w:p w14:paraId="5FA33D9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 xml:space="preserve">Nenutraukite </w:t>
      </w:r>
      <w:proofErr w:type="spellStart"/>
      <w:r w:rsidRPr="00F6651D">
        <w:rPr>
          <w:rFonts w:ascii="Times New Roman" w:eastAsia="Times New Roman" w:hAnsi="Times New Roman" w:cs="Times New Roman"/>
          <w:lang w:eastAsia="lt-LT"/>
        </w:rPr>
        <w:t>Abrea</w:t>
      </w:r>
      <w:proofErr w:type="spellEnd"/>
      <w:r w:rsidRPr="00F6651D">
        <w:rPr>
          <w:rFonts w:ascii="Times New Roman" w:eastAsia="Times New Roman" w:hAnsi="Times New Roman" w:cs="Times New Roman"/>
          <w:lang w:eastAsia="lt-LT"/>
        </w:rPr>
        <w:t xml:space="preserve"> vartojimo nepasitarę su gydytoju.</w:t>
      </w:r>
    </w:p>
    <w:p w14:paraId="147F3F8C"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70B5A85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Jeigu kiltų daugiau klausimų dėl šio vaisto vartojimo, kreipkitės į gydytoją arba vaistininką.</w:t>
      </w:r>
    </w:p>
    <w:p w14:paraId="0407DA3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3C4B23E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9AD5067" w14:textId="77777777" w:rsidR="00F6651D" w:rsidRPr="00F6651D" w:rsidRDefault="00F6651D" w:rsidP="00F6651D">
      <w:pPr>
        <w:widowControl w:val="0"/>
        <w:tabs>
          <w:tab w:val="left" w:pos="567"/>
        </w:tabs>
        <w:ind w:left="0" w:firstLine="0"/>
        <w:rPr>
          <w:rFonts w:ascii="Times New Roman" w:eastAsia="Times New Roman" w:hAnsi="Times New Roman" w:cs="Times New Roman"/>
          <w:b/>
          <w:caps/>
          <w:lang w:eastAsia="lt-LT"/>
        </w:rPr>
      </w:pPr>
      <w:r w:rsidRPr="00F6651D">
        <w:rPr>
          <w:rFonts w:ascii="Times New Roman" w:eastAsia="Times New Roman" w:hAnsi="Times New Roman" w:cs="Times New Roman"/>
          <w:b/>
        </w:rPr>
        <w:t>4.</w:t>
      </w:r>
      <w:r w:rsidRPr="00F6651D">
        <w:rPr>
          <w:rFonts w:ascii="Times New Roman" w:eastAsia="Times New Roman" w:hAnsi="Times New Roman" w:cs="Times New Roman"/>
          <w:b/>
        </w:rPr>
        <w:tab/>
        <w:t>Galimas šalutinis poveikis</w:t>
      </w:r>
    </w:p>
    <w:p w14:paraId="78F24014"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
    <w:p w14:paraId="0091361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Šis vaistas, kaip ir visi kiti, gali sukelti šalutinį poveikį, nors jis pasireiškia ne visiems žmonėms.</w:t>
      </w:r>
    </w:p>
    <w:p w14:paraId="5DD5609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5DE70580" w14:textId="77777777" w:rsidR="00F6651D" w:rsidRPr="00F6651D" w:rsidRDefault="00F6651D" w:rsidP="00F6651D">
      <w:pPr>
        <w:widowControl w:val="0"/>
        <w:tabs>
          <w:tab w:val="left" w:pos="567"/>
        </w:tabs>
        <w:ind w:left="0" w:firstLine="0"/>
        <w:rPr>
          <w:rFonts w:ascii="Times New Roman" w:eastAsia="Calibri" w:hAnsi="Times New Roman" w:cs="Times New Roman"/>
          <w:b/>
        </w:rPr>
      </w:pPr>
      <w:r w:rsidRPr="00F6651D">
        <w:rPr>
          <w:rFonts w:ascii="Times New Roman" w:eastAsia="Calibri" w:hAnsi="Times New Roman" w:cs="Times New Roman"/>
          <w:b/>
        </w:rPr>
        <w:t xml:space="preserve">Jei pastebėsite bet kurį toliau išvardytą sunkų šalutinį poveikį, nutraukite </w:t>
      </w:r>
      <w:proofErr w:type="spellStart"/>
      <w:r w:rsidRPr="00F6651D">
        <w:rPr>
          <w:rFonts w:ascii="Times New Roman" w:eastAsia="Calibri" w:hAnsi="Times New Roman" w:cs="Times New Roman"/>
          <w:b/>
        </w:rPr>
        <w:t>Abrea</w:t>
      </w:r>
      <w:proofErr w:type="spellEnd"/>
      <w:r w:rsidRPr="00F6651D">
        <w:rPr>
          <w:rFonts w:ascii="Times New Roman" w:eastAsia="Calibri" w:hAnsi="Times New Roman" w:cs="Times New Roman"/>
          <w:b/>
        </w:rPr>
        <w:t xml:space="preserve"> vartojimą ir nedelsdami kreipkitės į gydytoją.</w:t>
      </w:r>
    </w:p>
    <w:p w14:paraId="02CAEED9" w14:textId="17BFDB42" w:rsidR="00F6651D" w:rsidRPr="00F6651D" w:rsidRDefault="00F6651D" w:rsidP="009223DF">
      <w:pPr>
        <w:widowControl w:val="0"/>
        <w:numPr>
          <w:ilvl w:val="0"/>
          <w:numId w:val="12"/>
        </w:numPr>
        <w:ind w:left="567" w:right="-2" w:hanging="567"/>
        <w:rPr>
          <w:rFonts w:ascii="Times New Roman" w:eastAsia="Calibri" w:hAnsi="Times New Roman" w:cs="Times New Roman"/>
        </w:rPr>
      </w:pPr>
      <w:r w:rsidRPr="00F6651D">
        <w:rPr>
          <w:rFonts w:ascii="Times New Roman" w:eastAsia="Calibri" w:hAnsi="Times New Roman" w:cs="Times New Roman"/>
        </w:rPr>
        <w:t xml:space="preserve">Staiga atsiradęs </w:t>
      </w:r>
      <w:r w:rsidR="009C0483">
        <w:rPr>
          <w:rFonts w:ascii="Times New Roman" w:eastAsia="Calibri" w:hAnsi="Times New Roman" w:cs="Times New Roman"/>
        </w:rPr>
        <w:t>gargimas</w:t>
      </w:r>
      <w:r w:rsidRPr="00F6651D">
        <w:rPr>
          <w:rFonts w:ascii="Times New Roman" w:eastAsia="Calibri" w:hAnsi="Times New Roman" w:cs="Times New Roman"/>
        </w:rPr>
        <w:t>, lūpų, veido ar kūno patinimas, išbėrimas, alpulys ar kvėpavimo pasunkėjimas (sunki alerginė reakcija).</w:t>
      </w:r>
    </w:p>
    <w:p w14:paraId="3E39AB29" w14:textId="77777777" w:rsidR="00F6651D" w:rsidRPr="00F6651D" w:rsidRDefault="00F6651D" w:rsidP="009223DF">
      <w:pPr>
        <w:widowControl w:val="0"/>
        <w:numPr>
          <w:ilvl w:val="0"/>
          <w:numId w:val="12"/>
        </w:numPr>
        <w:tabs>
          <w:tab w:val="left" w:pos="0"/>
        </w:tabs>
        <w:ind w:left="567" w:hanging="567"/>
        <w:rPr>
          <w:rFonts w:ascii="Times New Roman" w:eastAsia="Calibri" w:hAnsi="Times New Roman" w:cs="Times New Roman"/>
        </w:rPr>
      </w:pPr>
      <w:r w:rsidRPr="00F6651D">
        <w:rPr>
          <w:rFonts w:ascii="Times New Roman" w:eastAsia="Calibri" w:hAnsi="Times New Roman" w:cs="Times New Roman"/>
        </w:rPr>
        <w:t>Odos paraudimas, pūslių atsiradimas ar lupimasis; kartu gali pasireikšti karščiavimas ir sąnarių skausmas. Tai gali būti daugiaformė raudonė (</w:t>
      </w:r>
      <w:proofErr w:type="spellStart"/>
      <w:r w:rsidRPr="00F6651D">
        <w:rPr>
          <w:rFonts w:ascii="Times New Roman" w:eastAsia="Calibri" w:hAnsi="Times New Roman" w:cs="Times New Roman"/>
        </w:rPr>
        <w:t>eritema</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Stivenso</w:t>
      </w:r>
      <w:proofErr w:type="spellEnd"/>
      <w:r w:rsidRPr="00F6651D">
        <w:rPr>
          <w:rFonts w:ascii="Times New Roman" w:eastAsia="Calibri" w:hAnsi="Times New Roman" w:cs="Times New Roman"/>
        </w:rPr>
        <w:t>-Džonsono (</w:t>
      </w:r>
      <w:proofErr w:type="spellStart"/>
      <w:r w:rsidRPr="00F6651D">
        <w:rPr>
          <w:rFonts w:ascii="Times New Roman" w:eastAsia="Calibri" w:hAnsi="Times New Roman" w:cs="Times New Roman"/>
          <w:i/>
        </w:rPr>
        <w:t>Stevens-Johnson</w:t>
      </w:r>
      <w:proofErr w:type="spellEnd"/>
      <w:r w:rsidRPr="00F6651D">
        <w:rPr>
          <w:rFonts w:ascii="Times New Roman" w:eastAsia="Calibri" w:hAnsi="Times New Roman" w:cs="Times New Roman"/>
        </w:rPr>
        <w:t xml:space="preserve">) sindromas ar toksinė epidermio </w:t>
      </w:r>
      <w:proofErr w:type="spellStart"/>
      <w:r w:rsidRPr="00F6651D">
        <w:rPr>
          <w:rFonts w:ascii="Times New Roman" w:eastAsia="Calibri" w:hAnsi="Times New Roman" w:cs="Times New Roman"/>
        </w:rPr>
        <w:t>nekrolizė</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Lajelio</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i/>
        </w:rPr>
        <w:t>Lyell</w:t>
      </w:r>
      <w:proofErr w:type="spellEnd"/>
      <w:r w:rsidRPr="00F6651D">
        <w:rPr>
          <w:rFonts w:ascii="Times New Roman" w:eastAsia="Calibri" w:hAnsi="Times New Roman" w:cs="Times New Roman"/>
        </w:rPr>
        <w:t>) sindromas].</w:t>
      </w:r>
    </w:p>
    <w:p w14:paraId="456823CE" w14:textId="77777777" w:rsidR="00F6651D" w:rsidRPr="00F6651D" w:rsidRDefault="00F6651D" w:rsidP="009223DF">
      <w:pPr>
        <w:widowControl w:val="0"/>
        <w:numPr>
          <w:ilvl w:val="0"/>
          <w:numId w:val="12"/>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rPr>
        <w:t>Neįprastas kraujavimas</w:t>
      </w:r>
      <w:r w:rsidRPr="00F6651D">
        <w:rPr>
          <w:rFonts w:ascii="Times New Roman" w:eastAsia="Calibri" w:hAnsi="Times New Roman" w:cs="Times New Roman"/>
          <w:lang w:eastAsia="en-GB"/>
        </w:rPr>
        <w:t>, pvz., kosėjimas krauju, vėmimas krauju, kraujo atsiradimas šlapime ar juodų išmatų atsiradimas.</w:t>
      </w:r>
    </w:p>
    <w:p w14:paraId="4732737F" w14:textId="77777777" w:rsidR="00F6651D" w:rsidRPr="00F6651D" w:rsidRDefault="00F6651D" w:rsidP="00F6651D">
      <w:pPr>
        <w:widowControl w:val="0"/>
        <w:autoSpaceDE w:val="0"/>
        <w:autoSpaceDN w:val="0"/>
        <w:adjustRightInd w:val="0"/>
        <w:ind w:left="0" w:firstLine="0"/>
        <w:rPr>
          <w:rFonts w:ascii="Times New Roman" w:eastAsia="Calibri" w:hAnsi="Times New Roman" w:cs="Times New Roman"/>
          <w:highlight w:val="yellow"/>
          <w:lang w:eastAsia="en-GB"/>
        </w:rPr>
      </w:pPr>
    </w:p>
    <w:p w14:paraId="7585AAEC" w14:textId="77777777" w:rsidR="00F6651D" w:rsidRPr="00F6651D" w:rsidRDefault="00F6651D" w:rsidP="00F6651D">
      <w:pPr>
        <w:widowControl w:val="0"/>
        <w:ind w:left="0" w:firstLine="0"/>
        <w:rPr>
          <w:rFonts w:ascii="Times New Roman" w:eastAsia="Calibri" w:hAnsi="Times New Roman" w:cs="Times New Roman"/>
          <w:b/>
        </w:rPr>
      </w:pPr>
      <w:r w:rsidRPr="00F6651D">
        <w:rPr>
          <w:rFonts w:ascii="Times New Roman" w:eastAsia="Calibri" w:hAnsi="Times New Roman" w:cs="Times New Roman"/>
          <w:b/>
        </w:rPr>
        <w:t>Kitoks galimas šalutinis poveikis</w:t>
      </w:r>
    </w:p>
    <w:p w14:paraId="23FB0D22"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Dažn</w:t>
      </w:r>
      <w:r w:rsidR="00DD167B">
        <w:rPr>
          <w:rFonts w:ascii="Times New Roman" w:eastAsia="Calibri" w:hAnsi="Times New Roman" w:cs="Times New Roman"/>
        </w:rPr>
        <w:t>i</w:t>
      </w:r>
      <w:r w:rsidRPr="00F6651D">
        <w:rPr>
          <w:rFonts w:ascii="Times New Roman" w:eastAsia="Calibri" w:hAnsi="Times New Roman" w:cs="Times New Roman"/>
        </w:rPr>
        <w:t xml:space="preserve"> šalutini</w:t>
      </w:r>
      <w:r w:rsidR="00DD167B">
        <w:rPr>
          <w:rFonts w:ascii="Times New Roman" w:eastAsia="Calibri" w:hAnsi="Times New Roman" w:cs="Times New Roman"/>
        </w:rPr>
        <w:t>o</w:t>
      </w:r>
      <w:r w:rsidRPr="00F6651D">
        <w:rPr>
          <w:rFonts w:ascii="Times New Roman" w:eastAsia="Calibri" w:hAnsi="Times New Roman" w:cs="Times New Roman"/>
        </w:rPr>
        <w:t xml:space="preserve"> poveiki</w:t>
      </w:r>
      <w:r w:rsidR="00DD167B">
        <w:rPr>
          <w:rFonts w:ascii="Times New Roman" w:eastAsia="Calibri" w:hAnsi="Times New Roman" w:cs="Times New Roman"/>
        </w:rPr>
        <w:t>o reiškiniai</w:t>
      </w:r>
      <w:r w:rsidRPr="00F6651D">
        <w:rPr>
          <w:rFonts w:ascii="Times New Roman" w:eastAsia="Calibri" w:hAnsi="Times New Roman" w:cs="Times New Roman"/>
        </w:rPr>
        <w:t xml:space="preserve"> (gali pasireikšti rečiau kaip 1 iš 10 </w:t>
      </w:r>
      <w:r w:rsidR="00DD167B">
        <w:rPr>
          <w:rFonts w:ascii="Times New Roman" w:eastAsia="Calibri" w:hAnsi="Times New Roman" w:cs="Times New Roman"/>
        </w:rPr>
        <w:t>asmenų</w:t>
      </w:r>
      <w:r w:rsidRPr="00F6651D">
        <w:rPr>
          <w:rFonts w:ascii="Times New Roman" w:eastAsia="Calibri" w:hAnsi="Times New Roman" w:cs="Times New Roman"/>
        </w:rPr>
        <w:t>)</w:t>
      </w:r>
    </w:p>
    <w:p w14:paraId="71338C51" w14:textId="77777777" w:rsidR="00F6651D" w:rsidRPr="00F6651D" w:rsidRDefault="00F6651D" w:rsidP="009223DF">
      <w:pPr>
        <w:widowControl w:val="0"/>
        <w:numPr>
          <w:ilvl w:val="0"/>
          <w:numId w:val="14"/>
        </w:numPr>
        <w:ind w:left="567" w:right="-2" w:hanging="567"/>
        <w:rPr>
          <w:rFonts w:ascii="Times New Roman" w:eastAsia="Calibri" w:hAnsi="Times New Roman" w:cs="Times New Roman"/>
        </w:rPr>
      </w:pPr>
      <w:r w:rsidRPr="00F6651D">
        <w:rPr>
          <w:rFonts w:ascii="Times New Roman" w:eastAsia="Calibri" w:hAnsi="Times New Roman" w:cs="Times New Roman"/>
        </w:rPr>
        <w:t>Pykinimas, vėmimas, viduriavimas.</w:t>
      </w:r>
    </w:p>
    <w:p w14:paraId="619AFDC1" w14:textId="77777777" w:rsidR="00F6651D" w:rsidRPr="00F6651D" w:rsidRDefault="00F6651D" w:rsidP="009223DF">
      <w:pPr>
        <w:widowControl w:val="0"/>
        <w:numPr>
          <w:ilvl w:val="0"/>
          <w:numId w:val="14"/>
        </w:numPr>
        <w:ind w:left="567" w:right="-2" w:hanging="567"/>
        <w:rPr>
          <w:rFonts w:ascii="Times New Roman" w:eastAsia="Calibri" w:hAnsi="Times New Roman" w:cs="Times New Roman"/>
        </w:rPr>
      </w:pPr>
      <w:proofErr w:type="spellStart"/>
      <w:r w:rsidRPr="00F6651D">
        <w:rPr>
          <w:rFonts w:ascii="Times New Roman" w:eastAsia="Calibri" w:hAnsi="Times New Roman" w:cs="Times New Roman"/>
        </w:rPr>
        <w:t>Nevirškinimas</w:t>
      </w:r>
      <w:proofErr w:type="spellEnd"/>
      <w:r w:rsidRPr="00F6651D">
        <w:rPr>
          <w:rFonts w:ascii="Times New Roman" w:eastAsia="Calibri" w:hAnsi="Times New Roman" w:cs="Times New Roman"/>
        </w:rPr>
        <w:t>.</w:t>
      </w:r>
    </w:p>
    <w:p w14:paraId="1205B88C" w14:textId="77777777" w:rsidR="00F6651D" w:rsidRPr="00F6651D" w:rsidRDefault="00F6651D" w:rsidP="009223DF">
      <w:pPr>
        <w:widowControl w:val="0"/>
        <w:numPr>
          <w:ilvl w:val="0"/>
          <w:numId w:val="14"/>
        </w:numPr>
        <w:ind w:left="567" w:right="-2" w:hanging="567"/>
        <w:rPr>
          <w:rFonts w:ascii="Times New Roman" w:eastAsia="Calibri" w:hAnsi="Times New Roman" w:cs="Times New Roman"/>
        </w:rPr>
      </w:pPr>
      <w:r w:rsidRPr="00F6651D">
        <w:rPr>
          <w:rFonts w:ascii="Times New Roman" w:eastAsia="Calibri" w:hAnsi="Times New Roman" w:cs="Times New Roman"/>
        </w:rPr>
        <w:lastRenderedPageBreak/>
        <w:t>Padidėjęs polinkis kraujuoti.</w:t>
      </w:r>
    </w:p>
    <w:p w14:paraId="008587C3"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1DB60076"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Nedažn</w:t>
      </w:r>
      <w:r w:rsidR="002048DA">
        <w:rPr>
          <w:rFonts w:ascii="Times New Roman" w:eastAsia="Calibri" w:hAnsi="Times New Roman" w:cs="Times New Roman"/>
        </w:rPr>
        <w:t>i</w:t>
      </w:r>
      <w:r w:rsidRPr="00F6651D">
        <w:rPr>
          <w:rFonts w:ascii="Times New Roman" w:eastAsia="Calibri" w:hAnsi="Times New Roman" w:cs="Times New Roman"/>
        </w:rPr>
        <w:t xml:space="preserve"> šalutini</w:t>
      </w:r>
      <w:r w:rsidR="002048DA">
        <w:rPr>
          <w:rFonts w:ascii="Times New Roman" w:eastAsia="Calibri" w:hAnsi="Times New Roman" w:cs="Times New Roman"/>
        </w:rPr>
        <w:t>o</w:t>
      </w:r>
      <w:r w:rsidRPr="00F6651D">
        <w:rPr>
          <w:rFonts w:ascii="Times New Roman" w:eastAsia="Calibri" w:hAnsi="Times New Roman" w:cs="Times New Roman"/>
        </w:rPr>
        <w:t xml:space="preserve"> poveiki</w:t>
      </w:r>
      <w:r w:rsidR="002048DA">
        <w:rPr>
          <w:rFonts w:ascii="Times New Roman" w:eastAsia="Calibri" w:hAnsi="Times New Roman" w:cs="Times New Roman"/>
        </w:rPr>
        <w:t>o reiškiniai</w:t>
      </w:r>
      <w:r w:rsidRPr="00F6651D">
        <w:rPr>
          <w:rFonts w:ascii="Times New Roman" w:eastAsia="Calibri" w:hAnsi="Times New Roman" w:cs="Times New Roman"/>
        </w:rPr>
        <w:t xml:space="preserve"> (gali pasireikšti rečiau kaip 1 iš 100 </w:t>
      </w:r>
      <w:r w:rsidR="002048DA">
        <w:rPr>
          <w:rFonts w:ascii="Times New Roman" w:eastAsia="Calibri" w:hAnsi="Times New Roman" w:cs="Times New Roman"/>
        </w:rPr>
        <w:t>asmenų</w:t>
      </w:r>
      <w:r w:rsidRPr="00F6651D">
        <w:rPr>
          <w:rFonts w:ascii="Times New Roman" w:eastAsia="Calibri" w:hAnsi="Times New Roman" w:cs="Times New Roman"/>
        </w:rPr>
        <w:t>)</w:t>
      </w:r>
    </w:p>
    <w:p w14:paraId="6A3C6052" w14:textId="77777777" w:rsidR="00F6651D" w:rsidRPr="00F6651D" w:rsidRDefault="00F6651D" w:rsidP="009223DF">
      <w:pPr>
        <w:widowControl w:val="0"/>
        <w:numPr>
          <w:ilvl w:val="0"/>
          <w:numId w:val="16"/>
        </w:numPr>
        <w:ind w:left="567" w:hanging="567"/>
        <w:rPr>
          <w:rFonts w:ascii="Times New Roman" w:eastAsia="Calibri" w:hAnsi="Times New Roman" w:cs="Times New Roman"/>
        </w:rPr>
      </w:pPr>
      <w:r w:rsidRPr="00F6651D">
        <w:rPr>
          <w:rFonts w:ascii="Times New Roman" w:eastAsia="Calibri" w:hAnsi="Times New Roman" w:cs="Times New Roman"/>
        </w:rPr>
        <w:t>Dilgėlinė.</w:t>
      </w:r>
    </w:p>
    <w:p w14:paraId="29480AA3" w14:textId="77777777" w:rsidR="00F6651D" w:rsidRPr="00F6651D" w:rsidRDefault="00F6651D" w:rsidP="009223DF">
      <w:pPr>
        <w:widowControl w:val="0"/>
        <w:numPr>
          <w:ilvl w:val="0"/>
          <w:numId w:val="16"/>
        </w:numPr>
        <w:ind w:left="567" w:hanging="567"/>
        <w:rPr>
          <w:rFonts w:ascii="Times New Roman" w:eastAsia="Calibri" w:hAnsi="Times New Roman" w:cs="Times New Roman"/>
        </w:rPr>
      </w:pPr>
      <w:r w:rsidRPr="00F6651D">
        <w:rPr>
          <w:rFonts w:ascii="Times New Roman" w:eastAsia="Calibri" w:hAnsi="Times New Roman" w:cs="Times New Roman"/>
        </w:rPr>
        <w:t>Sloga.</w:t>
      </w:r>
    </w:p>
    <w:p w14:paraId="4BCCCD1B" w14:textId="77777777" w:rsidR="00F6651D" w:rsidRPr="00F6651D" w:rsidRDefault="00F6651D" w:rsidP="009223DF">
      <w:pPr>
        <w:widowControl w:val="0"/>
        <w:numPr>
          <w:ilvl w:val="0"/>
          <w:numId w:val="16"/>
        </w:numPr>
        <w:ind w:left="567" w:hanging="567"/>
        <w:rPr>
          <w:rFonts w:ascii="Times New Roman" w:eastAsia="Calibri" w:hAnsi="Times New Roman" w:cs="Times New Roman"/>
        </w:rPr>
      </w:pPr>
      <w:r w:rsidRPr="00F6651D">
        <w:rPr>
          <w:rFonts w:ascii="Times New Roman" w:eastAsia="Calibri" w:hAnsi="Times New Roman" w:cs="Times New Roman"/>
        </w:rPr>
        <w:t>Kvėpavimo pasunkėjimas.</w:t>
      </w:r>
    </w:p>
    <w:p w14:paraId="0AE56000" w14:textId="77777777" w:rsidR="00F6651D" w:rsidRPr="00F6651D" w:rsidRDefault="00F6651D" w:rsidP="00F6651D">
      <w:pPr>
        <w:widowControl w:val="0"/>
        <w:tabs>
          <w:tab w:val="left" w:pos="567"/>
        </w:tabs>
        <w:ind w:left="426" w:hanging="426"/>
        <w:rPr>
          <w:rFonts w:ascii="Times New Roman" w:eastAsia="Calibri" w:hAnsi="Times New Roman" w:cs="Times New Roman"/>
        </w:rPr>
      </w:pPr>
    </w:p>
    <w:p w14:paraId="1CA095A7" w14:textId="77777777" w:rsidR="00F6651D" w:rsidRPr="00F6651D" w:rsidRDefault="00F6651D" w:rsidP="00F6651D">
      <w:pPr>
        <w:widowControl w:val="0"/>
        <w:tabs>
          <w:tab w:val="left" w:pos="567"/>
        </w:tabs>
        <w:ind w:left="0" w:firstLine="0"/>
        <w:rPr>
          <w:rFonts w:ascii="Times New Roman" w:eastAsia="Calibri" w:hAnsi="Times New Roman" w:cs="Times New Roman"/>
        </w:rPr>
      </w:pPr>
      <w:r w:rsidRPr="00F6651D">
        <w:rPr>
          <w:rFonts w:ascii="Times New Roman" w:eastAsia="Calibri" w:hAnsi="Times New Roman" w:cs="Times New Roman"/>
        </w:rPr>
        <w:t>Ret</w:t>
      </w:r>
      <w:r w:rsidR="002048DA">
        <w:rPr>
          <w:rFonts w:ascii="Times New Roman" w:eastAsia="Calibri" w:hAnsi="Times New Roman" w:cs="Times New Roman"/>
        </w:rPr>
        <w:t>i</w:t>
      </w:r>
      <w:r w:rsidRPr="00F6651D">
        <w:rPr>
          <w:rFonts w:ascii="Times New Roman" w:eastAsia="Calibri" w:hAnsi="Times New Roman" w:cs="Times New Roman"/>
        </w:rPr>
        <w:t xml:space="preserve"> šalutini</w:t>
      </w:r>
      <w:r w:rsidR="002048DA">
        <w:rPr>
          <w:rFonts w:ascii="Times New Roman" w:eastAsia="Calibri" w:hAnsi="Times New Roman" w:cs="Times New Roman"/>
        </w:rPr>
        <w:t>o</w:t>
      </w:r>
      <w:r w:rsidRPr="00F6651D">
        <w:rPr>
          <w:rFonts w:ascii="Times New Roman" w:eastAsia="Calibri" w:hAnsi="Times New Roman" w:cs="Times New Roman"/>
        </w:rPr>
        <w:t xml:space="preserve"> poveiki</w:t>
      </w:r>
      <w:r w:rsidR="002048DA">
        <w:rPr>
          <w:rFonts w:ascii="Times New Roman" w:eastAsia="Calibri" w:hAnsi="Times New Roman" w:cs="Times New Roman"/>
        </w:rPr>
        <w:t>o reiškiniai</w:t>
      </w:r>
      <w:r w:rsidRPr="00F6651D">
        <w:rPr>
          <w:rFonts w:ascii="Times New Roman" w:eastAsia="Calibri" w:hAnsi="Times New Roman" w:cs="Times New Roman"/>
        </w:rPr>
        <w:t xml:space="preserve"> (gali pasireikšti rečiau kaip 1 iš 1 000 </w:t>
      </w:r>
      <w:r w:rsidR="002048DA">
        <w:rPr>
          <w:rFonts w:ascii="Times New Roman" w:eastAsia="Calibri" w:hAnsi="Times New Roman" w:cs="Times New Roman"/>
        </w:rPr>
        <w:t>asmenų</w:t>
      </w:r>
      <w:r w:rsidRPr="00F6651D">
        <w:rPr>
          <w:rFonts w:ascii="Times New Roman" w:eastAsia="Calibri" w:hAnsi="Times New Roman" w:cs="Times New Roman"/>
        </w:rPr>
        <w:t>)</w:t>
      </w:r>
    </w:p>
    <w:p w14:paraId="5799DD3E" w14:textId="77777777"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Sunkus skrandžio ar žarnyno kraujavimas, kraujosruva smegenyse, kraujo ląstelių kiekio pokytis.</w:t>
      </w:r>
    </w:p>
    <w:p w14:paraId="44C9687E" w14:textId="77777777"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Apatinių kvėpavimo takų spazmas, astmos priepuolis.</w:t>
      </w:r>
    </w:p>
    <w:p w14:paraId="7DBA82DC" w14:textId="77777777"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Kraujagyslių uždegimas.</w:t>
      </w:r>
    </w:p>
    <w:p w14:paraId="773B30FF" w14:textId="77777777"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Kraujosruvos su violetinėmis dėmėmis (odos kraujavimas).</w:t>
      </w:r>
    </w:p>
    <w:p w14:paraId="34D3A93D" w14:textId="64A1910A"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Sunkios odos reakcijos, pvz., išbėrimas (daugiaformė raudonė (</w:t>
      </w:r>
      <w:proofErr w:type="spellStart"/>
      <w:r w:rsidRPr="00F6651D">
        <w:rPr>
          <w:rFonts w:ascii="Times New Roman" w:eastAsia="Calibri" w:hAnsi="Times New Roman" w:cs="Times New Roman"/>
        </w:rPr>
        <w:t>eritema</w:t>
      </w:r>
      <w:proofErr w:type="spellEnd"/>
      <w:r w:rsidRPr="00F6651D">
        <w:rPr>
          <w:rFonts w:ascii="Times New Roman" w:eastAsia="Calibri" w:hAnsi="Times New Roman" w:cs="Times New Roman"/>
        </w:rPr>
        <w:t>) ir gyvybei pavojingos jo formos (</w:t>
      </w:r>
      <w:proofErr w:type="spellStart"/>
      <w:r w:rsidRPr="00F6651D">
        <w:rPr>
          <w:rFonts w:ascii="Times New Roman" w:eastAsia="Calibri" w:hAnsi="Times New Roman" w:cs="Times New Roman"/>
        </w:rPr>
        <w:t>Stivenso</w:t>
      </w:r>
      <w:proofErr w:type="spellEnd"/>
      <w:r w:rsidRPr="00F6651D">
        <w:rPr>
          <w:rFonts w:ascii="Times New Roman" w:eastAsia="Calibri" w:hAnsi="Times New Roman" w:cs="Times New Roman"/>
        </w:rPr>
        <w:t>-Džonsono (</w:t>
      </w:r>
      <w:proofErr w:type="spellStart"/>
      <w:r w:rsidRPr="00F6651D">
        <w:rPr>
          <w:rFonts w:ascii="Times New Roman" w:eastAsia="Calibri" w:hAnsi="Times New Roman" w:cs="Times New Roman"/>
          <w:i/>
        </w:rPr>
        <w:t>Stevens-Johnson</w:t>
      </w:r>
      <w:proofErr w:type="spellEnd"/>
      <w:r w:rsidRPr="00F6651D">
        <w:rPr>
          <w:rFonts w:ascii="Times New Roman" w:eastAsia="Calibri" w:hAnsi="Times New Roman" w:cs="Times New Roman"/>
        </w:rPr>
        <w:t xml:space="preserve">) sindromas ir toksinė epidermio </w:t>
      </w:r>
      <w:proofErr w:type="spellStart"/>
      <w:r w:rsidRPr="00F6651D">
        <w:rPr>
          <w:rFonts w:ascii="Times New Roman" w:eastAsia="Calibri" w:hAnsi="Times New Roman" w:cs="Times New Roman"/>
        </w:rPr>
        <w:t>nekrolizė</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rPr>
        <w:t>Lajelio</w:t>
      </w:r>
      <w:proofErr w:type="spellEnd"/>
      <w:r w:rsidRPr="00F6651D">
        <w:rPr>
          <w:rFonts w:ascii="Times New Roman" w:eastAsia="Calibri" w:hAnsi="Times New Roman" w:cs="Times New Roman"/>
        </w:rPr>
        <w:t xml:space="preserve"> (</w:t>
      </w:r>
      <w:proofErr w:type="spellStart"/>
      <w:r w:rsidRPr="00F6651D">
        <w:rPr>
          <w:rFonts w:ascii="Times New Roman" w:eastAsia="Calibri" w:hAnsi="Times New Roman" w:cs="Times New Roman"/>
          <w:i/>
        </w:rPr>
        <w:t>Lyell</w:t>
      </w:r>
      <w:proofErr w:type="spellEnd"/>
      <w:r w:rsidRPr="00F6651D">
        <w:rPr>
          <w:rFonts w:ascii="Times New Roman" w:eastAsia="Calibri" w:hAnsi="Times New Roman" w:cs="Times New Roman"/>
        </w:rPr>
        <w:t>) sindromas]).</w:t>
      </w:r>
    </w:p>
    <w:p w14:paraId="371053B7" w14:textId="77777777"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Padidėjusio jautrumo reakcijos, pvz., lūpų, veido ar kūno patinimas, šokas.</w:t>
      </w:r>
    </w:p>
    <w:p w14:paraId="0868630F" w14:textId="77777777"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Rėjaus (</w:t>
      </w:r>
      <w:proofErr w:type="spellStart"/>
      <w:r w:rsidRPr="00F6651D">
        <w:rPr>
          <w:rFonts w:ascii="Times New Roman" w:eastAsia="Calibri" w:hAnsi="Times New Roman" w:cs="Times New Roman"/>
          <w:i/>
        </w:rPr>
        <w:t>Reye</w:t>
      </w:r>
      <w:proofErr w:type="spellEnd"/>
      <w:r w:rsidRPr="00F6651D">
        <w:rPr>
          <w:rFonts w:ascii="Times New Roman" w:eastAsia="Calibri" w:hAnsi="Times New Roman" w:cs="Times New Roman"/>
        </w:rPr>
        <w:t xml:space="preserve">) sindromas (labai reta vaikams pasireiškianti liga sukelianti smegenų ir kepenų pažeidimą) (žr. 2 skyriaus poskyrį </w:t>
      </w:r>
      <w:r w:rsidRPr="00F6651D">
        <w:rPr>
          <w:rFonts w:ascii="Times New Roman" w:eastAsia="Times New Roman" w:hAnsi="Times New Roman" w:cs="Times New Roman"/>
          <w:iCs/>
          <w:lang w:eastAsia="lt-LT"/>
        </w:rPr>
        <w:t>„Vaikams ir paaugliams“).</w:t>
      </w:r>
    </w:p>
    <w:p w14:paraId="27ACE62E" w14:textId="77777777" w:rsidR="00F6651D" w:rsidRPr="00F6651D" w:rsidRDefault="00F6651D" w:rsidP="009223DF">
      <w:pPr>
        <w:widowControl w:val="0"/>
        <w:numPr>
          <w:ilvl w:val="0"/>
          <w:numId w:val="18"/>
        </w:numPr>
        <w:ind w:left="567" w:hanging="567"/>
        <w:rPr>
          <w:rFonts w:ascii="Times New Roman" w:eastAsia="Calibri" w:hAnsi="Times New Roman" w:cs="Times New Roman"/>
        </w:rPr>
      </w:pPr>
      <w:r w:rsidRPr="00F6651D">
        <w:rPr>
          <w:rFonts w:ascii="Times New Roman" w:eastAsia="Calibri" w:hAnsi="Times New Roman" w:cs="Times New Roman"/>
        </w:rPr>
        <w:t>Neįprastai gausios ar ilgos menstruacijos.</w:t>
      </w:r>
    </w:p>
    <w:p w14:paraId="2F07413D" w14:textId="77777777" w:rsidR="00F6651D" w:rsidRPr="00F6651D" w:rsidRDefault="00F6651D" w:rsidP="00F6651D">
      <w:pPr>
        <w:widowControl w:val="0"/>
        <w:tabs>
          <w:tab w:val="left" w:pos="567"/>
        </w:tabs>
        <w:ind w:left="0" w:firstLine="0"/>
        <w:rPr>
          <w:rFonts w:ascii="Times New Roman" w:eastAsia="Calibri" w:hAnsi="Times New Roman" w:cs="Times New Roman"/>
        </w:rPr>
      </w:pPr>
    </w:p>
    <w:p w14:paraId="445E826C" w14:textId="77777777" w:rsidR="00F6651D" w:rsidRPr="00F6651D" w:rsidRDefault="00E6655B" w:rsidP="00F6651D">
      <w:pPr>
        <w:widowControl w:val="0"/>
        <w:tabs>
          <w:tab w:val="left" w:pos="567"/>
        </w:tabs>
        <w:ind w:left="0" w:firstLine="0"/>
        <w:rPr>
          <w:rFonts w:ascii="Times New Roman" w:eastAsia="Calibri" w:hAnsi="Times New Roman" w:cs="Times New Roman"/>
        </w:rPr>
      </w:pPr>
      <w:r w:rsidRPr="00E6655B">
        <w:rPr>
          <w:rFonts w:ascii="Times New Roman" w:eastAsia="Calibri" w:hAnsi="Times New Roman" w:cs="Times New Roman"/>
        </w:rPr>
        <w:t>Šalutin</w:t>
      </w:r>
      <w:r>
        <w:rPr>
          <w:rFonts w:ascii="Times New Roman" w:eastAsia="Calibri" w:hAnsi="Times New Roman" w:cs="Times New Roman"/>
        </w:rPr>
        <w:t xml:space="preserve">io poveikio reiškiniai, kurių </w:t>
      </w:r>
      <w:r w:rsidRPr="00E6655B">
        <w:rPr>
          <w:rFonts w:ascii="Times New Roman" w:eastAsia="Calibri" w:hAnsi="Times New Roman" w:cs="Times New Roman"/>
        </w:rPr>
        <w:t>dažnis nežinomas (negali būti apskaičiuotas pagal turimus duomenis</w:t>
      </w:r>
      <w:r w:rsidR="00F6651D" w:rsidRPr="00F6651D">
        <w:rPr>
          <w:rFonts w:ascii="Times New Roman" w:eastAsia="Calibri" w:hAnsi="Times New Roman" w:cs="Times New Roman"/>
        </w:rPr>
        <w:t>)</w:t>
      </w:r>
    </w:p>
    <w:p w14:paraId="78BE4B16"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Spengimas ausyse (ūžesys) ar klausos pablogėjimas.</w:t>
      </w:r>
    </w:p>
    <w:p w14:paraId="375393BD"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Galvos skausmas.</w:t>
      </w:r>
    </w:p>
    <w:p w14:paraId="1C57802C"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Galvos svaigimas (</w:t>
      </w:r>
      <w:proofErr w:type="spellStart"/>
      <w:r w:rsidRPr="00F6651D">
        <w:rPr>
          <w:rFonts w:ascii="Times New Roman" w:eastAsia="Calibri" w:hAnsi="Times New Roman" w:cs="Times New Roman"/>
          <w:i/>
          <w:lang w:eastAsia="en-GB"/>
        </w:rPr>
        <w:t>vertigo</w:t>
      </w:r>
      <w:proofErr w:type="spellEnd"/>
      <w:r w:rsidRPr="00F6651D">
        <w:rPr>
          <w:rFonts w:ascii="Times New Roman" w:eastAsia="Calibri" w:hAnsi="Times New Roman" w:cs="Times New Roman"/>
          <w:lang w:eastAsia="en-GB"/>
        </w:rPr>
        <w:t>).</w:t>
      </w:r>
    </w:p>
    <w:p w14:paraId="63DCC889"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Skrandžio ir plonosios žarnos opos ir prakiurimas.</w:t>
      </w:r>
    </w:p>
    <w:p w14:paraId="28062496"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Kraujavimo laiko pailgėjimas.</w:t>
      </w:r>
    </w:p>
    <w:p w14:paraId="0EB648CA"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Inkstų funkcijos sutrikimas, ūminis inkstų nepakankamumas.</w:t>
      </w:r>
    </w:p>
    <w:p w14:paraId="02132D00"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Kepenų funkcijos sutrikimas, kepenų fermentų aktyvumo padidėjimas.</w:t>
      </w:r>
    </w:p>
    <w:p w14:paraId="34B214A5" w14:textId="77777777" w:rsidR="00F6651D" w:rsidRPr="00F6651D" w:rsidRDefault="00F6651D" w:rsidP="009223DF">
      <w:pPr>
        <w:widowControl w:val="0"/>
        <w:numPr>
          <w:ilvl w:val="0"/>
          <w:numId w:val="20"/>
        </w:numPr>
        <w:autoSpaceDE w:val="0"/>
        <w:autoSpaceDN w:val="0"/>
        <w:adjustRightInd w:val="0"/>
        <w:ind w:left="567" w:hanging="567"/>
        <w:rPr>
          <w:rFonts w:ascii="Times New Roman" w:eastAsia="Calibri" w:hAnsi="Times New Roman" w:cs="Times New Roman"/>
          <w:lang w:eastAsia="en-GB"/>
        </w:rPr>
      </w:pPr>
      <w:r w:rsidRPr="00F6651D">
        <w:rPr>
          <w:rFonts w:ascii="Times New Roman" w:eastAsia="Calibri" w:hAnsi="Times New Roman" w:cs="Times New Roman"/>
          <w:lang w:eastAsia="en-GB"/>
        </w:rPr>
        <w:t>Didelis šlapimo rūgšties kiekis arba mažas cukraus kiekis kraujyje.</w:t>
      </w:r>
    </w:p>
    <w:p w14:paraId="2ECEC7E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4DD797BF" w14:textId="77777777" w:rsidR="00F6651D" w:rsidRPr="00F6651D" w:rsidRDefault="00F6651D" w:rsidP="00F6651D">
      <w:pPr>
        <w:widowControl w:val="0"/>
        <w:tabs>
          <w:tab w:val="left" w:pos="567"/>
        </w:tabs>
        <w:ind w:left="0" w:firstLine="0"/>
        <w:rPr>
          <w:rFonts w:ascii="Times New Roman" w:eastAsia="Times New Roman" w:hAnsi="Times New Roman" w:cs="Times New Roman"/>
          <w:b/>
          <w:snapToGrid w:val="0"/>
        </w:rPr>
      </w:pPr>
      <w:r w:rsidRPr="00F6651D">
        <w:rPr>
          <w:rFonts w:ascii="Times New Roman" w:eastAsia="Times New Roman" w:hAnsi="Times New Roman" w:cs="Times New Roman"/>
          <w:b/>
          <w:snapToGrid w:val="0"/>
        </w:rPr>
        <w:t>Pranešimas apie šalutinį poveikį</w:t>
      </w:r>
    </w:p>
    <w:p w14:paraId="62E56861" w14:textId="77777777" w:rsidR="00A17DF3" w:rsidRPr="00A17DF3" w:rsidRDefault="00A17DF3" w:rsidP="00A17DF3">
      <w:pPr>
        <w:tabs>
          <w:tab w:val="left" w:pos="567"/>
        </w:tabs>
        <w:spacing w:line="260" w:lineRule="exact"/>
        <w:ind w:left="0" w:right="-1" w:firstLine="0"/>
        <w:rPr>
          <w:rFonts w:ascii="Times New Roman" w:eastAsia="Times New Roman" w:hAnsi="Times New Roman" w:cs="Times New Roman"/>
          <w:snapToGrid w:val="0"/>
          <w:szCs w:val="20"/>
        </w:rPr>
      </w:pPr>
      <w:r w:rsidRPr="00A17DF3">
        <w:rPr>
          <w:rFonts w:ascii="Times New Roman" w:eastAsia="Times New Roman" w:hAnsi="Times New Roman" w:cs="Times New Roman"/>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A17DF3">
          <w:rPr>
            <w:rFonts w:ascii="Times New Roman" w:eastAsia="Times New Roman" w:hAnsi="Times New Roman" w:cs="Times New Roman"/>
            <w:snapToGrid w:val="0"/>
            <w:color w:val="0000FF"/>
            <w:szCs w:val="20"/>
            <w:u w:val="single"/>
          </w:rPr>
          <w:t>https://vapris.vvkt.lt/vvkt-web/public/nrv</w:t>
        </w:r>
      </w:hyperlink>
      <w:r w:rsidRPr="00A17DF3">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1" w:history="1">
        <w:r w:rsidRPr="00A17DF3">
          <w:rPr>
            <w:rFonts w:ascii="Times New Roman" w:eastAsia="Times New Roman" w:hAnsi="Times New Roman" w:cs="Times New Roman"/>
            <w:snapToGrid w:val="0"/>
            <w:color w:val="0000FF"/>
            <w:szCs w:val="20"/>
            <w:u w:val="single"/>
          </w:rPr>
          <w:t>https://www.vvkt.lt/index.php?4004286486</w:t>
        </w:r>
      </w:hyperlink>
      <w:r w:rsidRPr="00A17DF3">
        <w:rPr>
          <w:rFonts w:ascii="Times New Roman" w:eastAsia="Times New Roman" w:hAnsi="Times New Roman" w:cs="Times New Roman"/>
          <w:snapToGrid w:val="0"/>
          <w:szCs w:val="20"/>
        </w:rPr>
        <w:t xml:space="preserve">, ir atsiunčiant elektroniniu paštu (adresu </w:t>
      </w:r>
      <w:hyperlink r:id="rId12" w:history="1">
        <w:r w:rsidRPr="00A17DF3">
          <w:rPr>
            <w:rFonts w:ascii="Times New Roman" w:eastAsia="Times New Roman" w:hAnsi="Times New Roman" w:cs="Times New Roman"/>
            <w:snapToGrid w:val="0"/>
            <w:color w:val="0000FF"/>
            <w:szCs w:val="20"/>
            <w:u w:val="single"/>
          </w:rPr>
          <w:t>NepageidaujamaR@vvkt.lt</w:t>
        </w:r>
      </w:hyperlink>
      <w:r w:rsidRPr="00A17DF3">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15E243F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455C50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9737748"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5.</w:t>
      </w:r>
      <w:r w:rsidRPr="00F6651D">
        <w:rPr>
          <w:rFonts w:ascii="Times New Roman" w:eastAsia="Times New Roman" w:hAnsi="Times New Roman" w:cs="Times New Roman"/>
          <w:b/>
          <w:lang w:eastAsia="lt-LT"/>
        </w:rPr>
        <w:tab/>
        <w:t xml:space="preserve">Kaip laikyti </w:t>
      </w:r>
      <w:proofErr w:type="spellStart"/>
      <w:r w:rsidRPr="00F6651D">
        <w:rPr>
          <w:rFonts w:ascii="Times New Roman" w:eastAsia="Times New Roman" w:hAnsi="Times New Roman" w:cs="Times New Roman"/>
          <w:b/>
          <w:lang w:eastAsia="lt-LT"/>
        </w:rPr>
        <w:t>Abrea</w:t>
      </w:r>
      <w:proofErr w:type="spellEnd"/>
    </w:p>
    <w:p w14:paraId="2DB3B65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265D48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Šį vaistą laikykite vaikams nepastebimoje ir nepasiekiamoje vietoje.</w:t>
      </w:r>
    </w:p>
    <w:p w14:paraId="77974B75" w14:textId="77777777" w:rsidR="00F6651D" w:rsidRPr="00F6651D" w:rsidRDefault="00F6651D" w:rsidP="00F6651D">
      <w:pPr>
        <w:widowControl w:val="0"/>
        <w:tabs>
          <w:tab w:val="left" w:pos="567"/>
        </w:tabs>
        <w:ind w:left="0" w:firstLine="0"/>
        <w:rPr>
          <w:rFonts w:ascii="Times New Roman" w:eastAsia="Times New Roman" w:hAnsi="Times New Roman" w:cs="Times New Roman"/>
          <w:iCs/>
          <w:lang w:eastAsia="lt-LT"/>
        </w:rPr>
      </w:pPr>
    </w:p>
    <w:p w14:paraId="0236B07C" w14:textId="77777777" w:rsidR="00F6651D" w:rsidRPr="001430F9" w:rsidRDefault="00F6651D" w:rsidP="00F6651D">
      <w:pPr>
        <w:widowControl w:val="0"/>
        <w:tabs>
          <w:tab w:val="left" w:pos="567"/>
        </w:tabs>
        <w:ind w:left="0" w:firstLine="0"/>
        <w:rPr>
          <w:rFonts w:ascii="Times New Roman" w:eastAsia="Times New Roman" w:hAnsi="Times New Roman" w:cs="Times New Roman"/>
          <w:u w:val="single"/>
          <w:lang w:eastAsia="sl-SI"/>
        </w:rPr>
      </w:pP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75 mg</w:t>
      </w:r>
      <w:r w:rsidRPr="001430F9">
        <w:rPr>
          <w:rFonts w:ascii="Times New Roman" w:eastAsia="Times New Roman" w:hAnsi="Times New Roman" w:cs="Times New Roman"/>
          <w:u w:val="single"/>
          <w:lang w:eastAsia="sl-SI"/>
        </w:rPr>
        <w:t>:</w:t>
      </w:r>
    </w:p>
    <w:p w14:paraId="071D2498" w14:textId="77777777" w:rsidR="00F6651D" w:rsidRPr="001430F9" w:rsidRDefault="00F6651D" w:rsidP="00F6651D">
      <w:pPr>
        <w:widowControl w:val="0"/>
        <w:tabs>
          <w:tab w:val="left" w:pos="567"/>
        </w:tabs>
        <w:ind w:left="0" w:firstLine="0"/>
        <w:rPr>
          <w:rFonts w:ascii="Times New Roman" w:eastAsia="Times New Roman" w:hAnsi="Times New Roman" w:cs="Times New Roman"/>
          <w:lang w:eastAsia="sl-SI"/>
        </w:rPr>
      </w:pPr>
      <w:r w:rsidRPr="001430F9">
        <w:rPr>
          <w:rFonts w:ascii="Times New Roman" w:eastAsia="Calibri" w:hAnsi="Times New Roman" w:cs="Times New Roman"/>
        </w:rPr>
        <w:t>Laikyti ne aukštesnėje kaip 25</w:t>
      </w:r>
      <w:r w:rsidR="00E3170A" w:rsidRPr="00F6651D">
        <w:rPr>
          <w:rFonts w:ascii="Times New Roman" w:eastAsia="Times New Roman" w:hAnsi="Times New Roman" w:cs="Times New Roman"/>
          <w:lang w:eastAsia="sl-SI"/>
        </w:rPr>
        <w:t> </w:t>
      </w:r>
      <w:r w:rsidRPr="001430F9">
        <w:rPr>
          <w:rFonts w:ascii="Times New Roman" w:eastAsia="Calibri" w:hAnsi="Times New Roman" w:cs="Times New Roman"/>
        </w:rPr>
        <w:t>°C temperatūroje</w:t>
      </w:r>
      <w:r w:rsidRPr="001430F9">
        <w:rPr>
          <w:rFonts w:ascii="Times New Roman" w:eastAsia="Times New Roman" w:hAnsi="Times New Roman" w:cs="Times New Roman"/>
          <w:lang w:eastAsia="sl-SI"/>
        </w:rPr>
        <w:t>.</w:t>
      </w:r>
    </w:p>
    <w:p w14:paraId="0411A0C2" w14:textId="77777777" w:rsidR="00F6651D" w:rsidRPr="001430F9" w:rsidRDefault="00F6651D" w:rsidP="00F6651D">
      <w:pPr>
        <w:widowControl w:val="0"/>
        <w:tabs>
          <w:tab w:val="left" w:pos="567"/>
        </w:tabs>
        <w:ind w:left="0" w:firstLine="0"/>
        <w:rPr>
          <w:rFonts w:ascii="Times New Roman" w:eastAsia="Times New Roman" w:hAnsi="Times New Roman" w:cs="Times New Roman"/>
          <w:lang w:eastAsia="es-ES"/>
        </w:rPr>
      </w:pPr>
      <w:r w:rsidRPr="001430F9">
        <w:rPr>
          <w:rFonts w:ascii="Times New Roman" w:eastAsia="Times New Roman" w:hAnsi="Times New Roman" w:cs="Times New Roman"/>
          <w:lang w:eastAsia="es-ES"/>
        </w:rPr>
        <w:t>Laikyti gamintojo pakuotėje, kad vaistas būtų apsaugotas nuo šviesos.</w:t>
      </w:r>
    </w:p>
    <w:p w14:paraId="3350EC2A"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
    <w:p w14:paraId="4280CC98"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100 mg:</w:t>
      </w:r>
    </w:p>
    <w:p w14:paraId="6235C526"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Laikyti ne aukštesnėje kaip 30</w:t>
      </w:r>
      <w:r w:rsidR="00E3170A" w:rsidRPr="00F6651D">
        <w:rPr>
          <w:rFonts w:ascii="Times New Roman" w:eastAsia="Times New Roman" w:hAnsi="Times New Roman" w:cs="Times New Roman"/>
          <w:lang w:eastAsia="sl-SI"/>
        </w:rPr>
        <w:t> </w:t>
      </w:r>
      <w:r w:rsidRPr="00584E09">
        <w:rPr>
          <w:rFonts w:ascii="Times New Roman" w:eastAsia="Times New Roman" w:hAnsi="Times New Roman" w:cs="Times New Roman"/>
          <w:szCs w:val="20"/>
          <w:lang w:eastAsia="sl-SI"/>
        </w:rPr>
        <w:t>°C temperatūroje.</w:t>
      </w:r>
    </w:p>
    <w:p w14:paraId="43D92C27"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
    <w:p w14:paraId="7D7FBCD7"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160 mg:</w:t>
      </w:r>
    </w:p>
    <w:p w14:paraId="287C7ACB"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lastRenderedPageBreak/>
        <w:t>Laikyti ne aukštesnėje kaip 30</w:t>
      </w:r>
      <w:r w:rsidR="00E3170A" w:rsidRPr="00F6651D">
        <w:rPr>
          <w:rFonts w:ascii="Times New Roman" w:eastAsia="Times New Roman" w:hAnsi="Times New Roman" w:cs="Times New Roman"/>
          <w:lang w:eastAsia="sl-SI"/>
        </w:rPr>
        <w:t> </w:t>
      </w:r>
      <w:r w:rsidRPr="00584E09">
        <w:rPr>
          <w:rFonts w:ascii="Times New Roman" w:eastAsia="Times New Roman" w:hAnsi="Times New Roman" w:cs="Times New Roman"/>
          <w:szCs w:val="20"/>
          <w:lang w:eastAsia="sl-SI"/>
        </w:rPr>
        <w:t>°C temperatūroje.</w:t>
      </w:r>
    </w:p>
    <w:p w14:paraId="4A7F8CCC"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Laikyti gamintojo pakuotėje, kad vaistas būtų apsaugotas nuo šviesos.</w:t>
      </w:r>
    </w:p>
    <w:p w14:paraId="1A4939CA" w14:textId="77777777" w:rsidR="00F6651D" w:rsidRPr="00F6651D" w:rsidRDefault="00F6651D" w:rsidP="00F6651D">
      <w:pPr>
        <w:widowControl w:val="0"/>
        <w:tabs>
          <w:tab w:val="left" w:pos="567"/>
        </w:tabs>
        <w:ind w:left="0" w:firstLine="0"/>
        <w:rPr>
          <w:rFonts w:ascii="Times New Roman" w:eastAsia="Times New Roman" w:hAnsi="Times New Roman" w:cs="Times New Roman"/>
          <w:iCs/>
          <w:lang w:eastAsia="lt-LT"/>
        </w:rPr>
      </w:pPr>
    </w:p>
    <w:p w14:paraId="063ABF65" w14:textId="7E62070A" w:rsidR="00F6651D" w:rsidRPr="00F6651D" w:rsidRDefault="00F6651D" w:rsidP="00F6651D">
      <w:pPr>
        <w:widowControl w:val="0"/>
        <w:tabs>
          <w:tab w:val="left" w:pos="567"/>
        </w:tabs>
        <w:ind w:left="0" w:firstLine="0"/>
        <w:rPr>
          <w:rFonts w:ascii="Times New Roman" w:eastAsia="Times New Roman" w:hAnsi="Times New Roman" w:cs="Times New Roman"/>
          <w:iCs/>
          <w:lang w:eastAsia="lt-LT"/>
        </w:rPr>
      </w:pPr>
      <w:r w:rsidRPr="00F6651D">
        <w:rPr>
          <w:rFonts w:ascii="Times New Roman" w:eastAsia="Times New Roman" w:hAnsi="Times New Roman" w:cs="Times New Roman"/>
          <w:iCs/>
          <w:lang w:eastAsia="lt-LT"/>
        </w:rPr>
        <w:t xml:space="preserve">Ant dėžutės </w:t>
      </w:r>
      <w:r w:rsidR="00E3170A" w:rsidRPr="00F6651D">
        <w:rPr>
          <w:rFonts w:ascii="Times New Roman" w:eastAsia="Times New Roman" w:hAnsi="Times New Roman" w:cs="Times New Roman"/>
          <w:iCs/>
          <w:lang w:eastAsia="lt-LT"/>
        </w:rPr>
        <w:t xml:space="preserve">po „Tinka iki“ </w:t>
      </w:r>
      <w:r w:rsidRPr="00F6651D">
        <w:rPr>
          <w:rFonts w:ascii="Times New Roman" w:eastAsia="Times New Roman" w:hAnsi="Times New Roman" w:cs="Times New Roman"/>
          <w:iCs/>
          <w:lang w:eastAsia="lt-LT"/>
        </w:rPr>
        <w:t>ir lizdinės plokštelės arba „EXP“ nurodytam tinkamumo laikui pasibaigus, šio vaisto vartoti negalima. Vaistas tinkamas vartoti iki paskutinės nurodyto mėnesio dienos.</w:t>
      </w:r>
    </w:p>
    <w:p w14:paraId="16CD4456" w14:textId="77777777" w:rsidR="00F6651D" w:rsidRPr="00F6651D" w:rsidRDefault="00F6651D" w:rsidP="00F6651D">
      <w:pPr>
        <w:widowControl w:val="0"/>
        <w:tabs>
          <w:tab w:val="left" w:pos="567"/>
        </w:tabs>
        <w:ind w:left="0" w:firstLine="0"/>
        <w:rPr>
          <w:rFonts w:ascii="Times New Roman" w:eastAsia="Times New Roman" w:hAnsi="Times New Roman" w:cs="Times New Roman"/>
          <w:szCs w:val="20"/>
          <w:highlight w:val="yellow"/>
          <w:lang w:eastAsia="sl-SI"/>
        </w:rPr>
      </w:pPr>
    </w:p>
    <w:p w14:paraId="5BC3450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6D3BD05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AB49FA7"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6E5DA1DB" w14:textId="77777777" w:rsidR="00F6651D" w:rsidRPr="00F6651D" w:rsidRDefault="00F6651D" w:rsidP="00F6651D">
      <w:pPr>
        <w:widowControl w:val="0"/>
        <w:tabs>
          <w:tab w:val="left" w:pos="567"/>
        </w:tabs>
        <w:ind w:left="0" w:firstLine="0"/>
        <w:rPr>
          <w:rFonts w:ascii="Times New Roman" w:eastAsia="Times New Roman" w:hAnsi="Times New Roman" w:cs="Times New Roman"/>
          <w:caps/>
          <w:lang w:eastAsia="lt-LT"/>
        </w:rPr>
      </w:pPr>
      <w:r w:rsidRPr="00F6651D">
        <w:rPr>
          <w:rFonts w:ascii="Times New Roman" w:eastAsia="Times New Roman" w:hAnsi="Times New Roman" w:cs="Times New Roman"/>
          <w:b/>
        </w:rPr>
        <w:t>6.</w:t>
      </w:r>
      <w:r w:rsidRPr="00F6651D">
        <w:rPr>
          <w:rFonts w:ascii="Times New Roman" w:eastAsia="Times New Roman" w:hAnsi="Times New Roman" w:cs="Times New Roman"/>
          <w:b/>
        </w:rPr>
        <w:tab/>
      </w:r>
      <w:r w:rsidRPr="00F6651D">
        <w:rPr>
          <w:rFonts w:ascii="Times New Roman" w:eastAsia="Times New Roman" w:hAnsi="Times New Roman" w:cs="Times New Roman"/>
          <w:b/>
          <w:lang w:eastAsia="lt-LT"/>
        </w:rPr>
        <w:t>Pakuotės turinys ir kita informacija</w:t>
      </w:r>
    </w:p>
    <w:p w14:paraId="191746B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D01CE5A"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proofErr w:type="spellStart"/>
      <w:r w:rsidRPr="00F6651D">
        <w:rPr>
          <w:rFonts w:ascii="Times New Roman" w:eastAsia="Times New Roman" w:hAnsi="Times New Roman" w:cs="Times New Roman"/>
          <w:b/>
          <w:lang w:eastAsia="lt-LT"/>
        </w:rPr>
        <w:t>Abrea</w:t>
      </w:r>
      <w:proofErr w:type="spellEnd"/>
      <w:r w:rsidRPr="00F6651D">
        <w:rPr>
          <w:rFonts w:ascii="Times New Roman" w:eastAsia="Times New Roman" w:hAnsi="Times New Roman" w:cs="Times New Roman"/>
          <w:b/>
          <w:lang w:eastAsia="lt-LT"/>
        </w:rPr>
        <w:t xml:space="preserve"> sudėtis</w:t>
      </w:r>
    </w:p>
    <w:p w14:paraId="395618AE" w14:textId="77777777" w:rsidR="00F6651D" w:rsidRPr="001430F9"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w:t>
      </w:r>
      <w:r w:rsidRPr="00F6651D">
        <w:rPr>
          <w:rFonts w:ascii="Times New Roman" w:eastAsia="Times New Roman" w:hAnsi="Times New Roman" w:cs="Times New Roman"/>
          <w:lang w:eastAsia="lt-LT"/>
        </w:rPr>
        <w:tab/>
        <w:t xml:space="preserve">Veiklioji </w:t>
      </w:r>
      <w:r w:rsidRPr="001430F9">
        <w:rPr>
          <w:rFonts w:ascii="Times New Roman" w:eastAsia="Times New Roman" w:hAnsi="Times New Roman" w:cs="Times New Roman"/>
          <w:lang w:eastAsia="lt-LT"/>
        </w:rPr>
        <w:t xml:space="preserve">medžiaga yra </w:t>
      </w:r>
      <w:proofErr w:type="spellStart"/>
      <w:r w:rsidRPr="001430F9">
        <w:rPr>
          <w:rFonts w:ascii="Times New Roman" w:eastAsia="Times New Roman" w:hAnsi="Times New Roman" w:cs="Times New Roman"/>
          <w:lang w:eastAsia="lt-LT"/>
        </w:rPr>
        <w:t>acetilsalicilo</w:t>
      </w:r>
      <w:proofErr w:type="spellEnd"/>
      <w:r w:rsidRPr="001430F9">
        <w:rPr>
          <w:rFonts w:ascii="Times New Roman" w:eastAsia="Times New Roman" w:hAnsi="Times New Roman" w:cs="Times New Roman"/>
          <w:lang w:eastAsia="lt-LT"/>
        </w:rPr>
        <w:t xml:space="preserve"> rūgštis.</w:t>
      </w:r>
    </w:p>
    <w:p w14:paraId="36FD97B7" w14:textId="77777777" w:rsidR="00F6651D" w:rsidRPr="001430F9" w:rsidRDefault="00F6651D" w:rsidP="00F6651D">
      <w:pPr>
        <w:widowControl w:val="0"/>
        <w:tabs>
          <w:tab w:val="left" w:pos="567"/>
        </w:tabs>
        <w:ind w:firstLine="0"/>
        <w:rPr>
          <w:rFonts w:ascii="Times New Roman" w:eastAsia="Times New Roman" w:hAnsi="Times New Roman" w:cs="Times New Roman"/>
          <w:iCs/>
          <w:snapToGrid w:val="0"/>
        </w:rPr>
      </w:pPr>
      <w:r w:rsidRPr="001430F9">
        <w:rPr>
          <w:rFonts w:ascii="Times New Roman" w:eastAsia="Times New Roman" w:hAnsi="Times New Roman" w:cs="Times New Roman"/>
          <w:iCs/>
          <w:snapToGrid w:val="0"/>
        </w:rPr>
        <w:t>Kiekvienoje skrandyje neirioje tabletėje yra 75 mg</w:t>
      </w:r>
      <w:r w:rsidRPr="00584E09">
        <w:rPr>
          <w:rFonts w:ascii="Times New Roman" w:eastAsia="Times New Roman" w:hAnsi="Times New Roman" w:cs="Times New Roman"/>
          <w:szCs w:val="20"/>
          <w:lang w:eastAsia="sl-SI"/>
        </w:rPr>
        <w:t>, 100 mg arba</w:t>
      </w:r>
      <w:r w:rsidRPr="001430F9">
        <w:rPr>
          <w:rFonts w:ascii="Times New Roman" w:eastAsia="Times New Roman" w:hAnsi="Times New Roman" w:cs="Times New Roman"/>
          <w:iCs/>
          <w:snapToGrid w:val="0"/>
        </w:rPr>
        <w:t xml:space="preserve"> 160 mg </w:t>
      </w:r>
      <w:proofErr w:type="spellStart"/>
      <w:r w:rsidRPr="001430F9">
        <w:rPr>
          <w:rFonts w:ascii="Times New Roman" w:eastAsia="Times New Roman" w:hAnsi="Times New Roman" w:cs="Times New Roman"/>
          <w:iCs/>
          <w:snapToGrid w:val="0"/>
        </w:rPr>
        <w:t>acetilsalicilo</w:t>
      </w:r>
      <w:proofErr w:type="spellEnd"/>
      <w:r w:rsidRPr="001430F9">
        <w:rPr>
          <w:rFonts w:ascii="Times New Roman" w:eastAsia="Times New Roman" w:hAnsi="Times New Roman" w:cs="Times New Roman"/>
          <w:iCs/>
          <w:snapToGrid w:val="0"/>
        </w:rPr>
        <w:t xml:space="preserve"> rūgšties.</w:t>
      </w:r>
    </w:p>
    <w:p w14:paraId="39B20C6A" w14:textId="77777777" w:rsidR="00F6651D" w:rsidRPr="001430F9" w:rsidRDefault="00F6651D" w:rsidP="00F6651D">
      <w:pPr>
        <w:widowControl w:val="0"/>
        <w:tabs>
          <w:tab w:val="left" w:pos="567"/>
        </w:tabs>
        <w:ind w:firstLine="0"/>
        <w:rPr>
          <w:rFonts w:ascii="Times New Roman" w:eastAsia="Times New Roman" w:hAnsi="Times New Roman" w:cs="Times New Roman"/>
          <w:iCs/>
          <w:snapToGrid w:val="0"/>
        </w:rPr>
      </w:pPr>
    </w:p>
    <w:p w14:paraId="7E931C8A" w14:textId="77777777" w:rsidR="00F6651D" w:rsidRPr="001430F9" w:rsidRDefault="00F6651D" w:rsidP="00F6651D">
      <w:pPr>
        <w:widowControl w:val="0"/>
        <w:tabs>
          <w:tab w:val="left" w:pos="567"/>
        </w:tabs>
        <w:ind w:left="0" w:firstLine="0"/>
        <w:rPr>
          <w:rFonts w:ascii="Times New Roman" w:eastAsia="Times New Roman" w:hAnsi="Times New Roman" w:cs="Times New Roman"/>
          <w:lang w:eastAsia="lt-LT"/>
        </w:rPr>
      </w:pPr>
      <w:r w:rsidRPr="001430F9">
        <w:rPr>
          <w:rFonts w:ascii="Times New Roman" w:eastAsia="Times New Roman" w:hAnsi="Times New Roman" w:cs="Times New Roman"/>
          <w:lang w:eastAsia="lt-LT"/>
        </w:rPr>
        <w:t>-</w:t>
      </w:r>
      <w:r w:rsidRPr="001430F9">
        <w:rPr>
          <w:rFonts w:ascii="Times New Roman" w:eastAsia="Times New Roman" w:hAnsi="Times New Roman" w:cs="Times New Roman"/>
          <w:lang w:eastAsia="lt-LT"/>
        </w:rPr>
        <w:tab/>
        <w:t xml:space="preserve">Pagalbinės </w:t>
      </w: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75 mg</w:t>
      </w:r>
      <w:r w:rsidRPr="001430F9">
        <w:rPr>
          <w:rFonts w:ascii="Times New Roman" w:eastAsia="Times New Roman" w:hAnsi="Times New Roman" w:cs="Times New Roman"/>
          <w:lang w:eastAsia="lt-LT"/>
        </w:rPr>
        <w:t xml:space="preserve"> medžiagos</w:t>
      </w:r>
    </w:p>
    <w:p w14:paraId="6CBAD8C2" w14:textId="77777777" w:rsidR="00F6651D" w:rsidRPr="001430F9" w:rsidRDefault="00F6651D" w:rsidP="00F6651D">
      <w:pPr>
        <w:widowControl w:val="0"/>
        <w:tabs>
          <w:tab w:val="left" w:pos="567"/>
        </w:tabs>
        <w:ind w:firstLine="0"/>
        <w:rPr>
          <w:rFonts w:ascii="Times New Roman" w:eastAsia="Times New Roman" w:hAnsi="Times New Roman" w:cs="Times New Roman"/>
          <w:snapToGrid w:val="0"/>
        </w:rPr>
      </w:pPr>
      <w:r w:rsidRPr="001430F9">
        <w:rPr>
          <w:rFonts w:ascii="Times New Roman" w:eastAsia="Times New Roman" w:hAnsi="Times New Roman" w:cs="Times New Roman"/>
          <w:i/>
          <w:iCs/>
          <w:snapToGrid w:val="0"/>
        </w:rPr>
        <w:t>Tabletės branduolys</w:t>
      </w:r>
      <w:r w:rsidRPr="001430F9">
        <w:rPr>
          <w:rFonts w:ascii="Times New Roman" w:eastAsia="Times New Roman" w:hAnsi="Times New Roman" w:cs="Times New Roman"/>
          <w:iCs/>
          <w:snapToGrid w:val="0"/>
        </w:rPr>
        <w:t>: l</w:t>
      </w:r>
      <w:r w:rsidRPr="001430F9">
        <w:rPr>
          <w:rFonts w:ascii="Times New Roman" w:eastAsia="Times New Roman" w:hAnsi="Times New Roman" w:cs="Times New Roman"/>
          <w:snapToGrid w:val="0"/>
        </w:rPr>
        <w:t xml:space="preserve">aktozė </w:t>
      </w:r>
      <w:proofErr w:type="spellStart"/>
      <w:r w:rsidRPr="001430F9">
        <w:rPr>
          <w:rFonts w:ascii="Times New Roman" w:eastAsia="Times New Roman" w:hAnsi="Times New Roman" w:cs="Times New Roman"/>
          <w:snapToGrid w:val="0"/>
        </w:rPr>
        <w:t>monohidratas</w:t>
      </w:r>
      <w:proofErr w:type="spellEnd"/>
      <w:r w:rsidRPr="001430F9">
        <w:rPr>
          <w:rFonts w:ascii="Times New Roman" w:eastAsia="Times New Roman" w:hAnsi="Times New Roman" w:cs="Times New Roman"/>
          <w:snapToGrid w:val="0"/>
        </w:rPr>
        <w:t xml:space="preserve">, </w:t>
      </w:r>
      <w:proofErr w:type="spellStart"/>
      <w:r w:rsidRPr="001430F9">
        <w:rPr>
          <w:rFonts w:ascii="Times New Roman" w:eastAsia="Times New Roman" w:hAnsi="Times New Roman" w:cs="Times New Roman"/>
          <w:snapToGrid w:val="0"/>
        </w:rPr>
        <w:t>mikrokristalinė</w:t>
      </w:r>
      <w:proofErr w:type="spellEnd"/>
      <w:r w:rsidRPr="001430F9">
        <w:rPr>
          <w:rFonts w:ascii="Times New Roman" w:eastAsia="Times New Roman" w:hAnsi="Times New Roman" w:cs="Times New Roman"/>
          <w:snapToGrid w:val="0"/>
        </w:rPr>
        <w:t xml:space="preserve"> celiuliozė, koloidinis bevandenis silicio dioksidas</w:t>
      </w:r>
      <w:r w:rsidR="00FB6937" w:rsidRPr="001430F9">
        <w:rPr>
          <w:rFonts w:ascii="Times New Roman" w:eastAsia="Times New Roman" w:hAnsi="Times New Roman" w:cs="Times New Roman"/>
          <w:snapToGrid w:val="0"/>
        </w:rPr>
        <w:t xml:space="preserve"> ir bulvių krakmolas</w:t>
      </w:r>
      <w:r w:rsidRPr="001430F9">
        <w:rPr>
          <w:rFonts w:ascii="Times New Roman" w:eastAsia="Times New Roman" w:hAnsi="Times New Roman" w:cs="Times New Roman"/>
          <w:snapToGrid w:val="0"/>
        </w:rPr>
        <w:t>.</w:t>
      </w:r>
    </w:p>
    <w:p w14:paraId="571A89C7" w14:textId="680075D6" w:rsidR="00F6651D" w:rsidRPr="001430F9" w:rsidRDefault="00F6651D" w:rsidP="00F6651D">
      <w:pPr>
        <w:widowControl w:val="0"/>
        <w:tabs>
          <w:tab w:val="left" w:pos="567"/>
        </w:tabs>
        <w:ind w:firstLine="0"/>
        <w:rPr>
          <w:rFonts w:ascii="Times New Roman" w:eastAsia="Times New Roman" w:hAnsi="Times New Roman" w:cs="Times New Roman"/>
          <w:iCs/>
          <w:snapToGrid w:val="0"/>
        </w:rPr>
      </w:pPr>
      <w:r w:rsidRPr="001430F9">
        <w:rPr>
          <w:rFonts w:ascii="Times New Roman" w:eastAsia="Times New Roman" w:hAnsi="Times New Roman" w:cs="Times New Roman"/>
          <w:i/>
          <w:iCs/>
          <w:snapToGrid w:val="0"/>
        </w:rPr>
        <w:t>Plėvelė</w:t>
      </w:r>
      <w:r w:rsidRPr="001430F9">
        <w:rPr>
          <w:rFonts w:ascii="Times New Roman" w:eastAsia="Times New Roman" w:hAnsi="Times New Roman" w:cs="Times New Roman"/>
          <w:iCs/>
          <w:snapToGrid w:val="0"/>
        </w:rPr>
        <w:t xml:space="preserve">: </w:t>
      </w:r>
      <w:r w:rsidR="00FB6937" w:rsidRPr="001430F9">
        <w:rPr>
          <w:rFonts w:ascii="Times New Roman" w:eastAsia="Times New Roman" w:hAnsi="Times New Roman" w:cs="Times New Roman"/>
          <w:snapToGrid w:val="0"/>
        </w:rPr>
        <w:t xml:space="preserve">talkas, </w:t>
      </w:r>
      <w:proofErr w:type="spellStart"/>
      <w:r w:rsidR="00FB6937" w:rsidRPr="001430F9">
        <w:rPr>
          <w:rFonts w:ascii="Times New Roman" w:eastAsia="Times New Roman" w:hAnsi="Times New Roman" w:cs="Times New Roman"/>
          <w:snapToGrid w:val="0"/>
        </w:rPr>
        <w:t>triacetinas</w:t>
      </w:r>
      <w:proofErr w:type="spellEnd"/>
      <w:r w:rsidR="00FB6937" w:rsidRPr="001430F9">
        <w:rPr>
          <w:rFonts w:ascii="Times New Roman" w:eastAsia="Times New Roman" w:hAnsi="Times New Roman" w:cs="Times New Roman"/>
          <w:snapToGrid w:val="0"/>
        </w:rPr>
        <w:t xml:space="preserve">, </w:t>
      </w:r>
      <w:proofErr w:type="spellStart"/>
      <w:r w:rsidR="00FB6937" w:rsidRPr="001430F9">
        <w:rPr>
          <w:rFonts w:ascii="Times New Roman" w:eastAsia="Times New Roman" w:hAnsi="Times New Roman" w:cs="Times New Roman"/>
          <w:snapToGrid w:val="0"/>
        </w:rPr>
        <w:t>metakrilo</w:t>
      </w:r>
      <w:proofErr w:type="spellEnd"/>
      <w:r w:rsidR="00FB6937" w:rsidRPr="001430F9">
        <w:rPr>
          <w:rFonts w:ascii="Times New Roman" w:eastAsia="Times New Roman" w:hAnsi="Times New Roman" w:cs="Times New Roman"/>
          <w:snapToGrid w:val="0"/>
        </w:rPr>
        <w:t xml:space="preserve"> rūgšties ir </w:t>
      </w:r>
      <w:proofErr w:type="spellStart"/>
      <w:r w:rsidR="00FB6937" w:rsidRPr="001430F9">
        <w:rPr>
          <w:rFonts w:ascii="Times New Roman" w:eastAsia="Times New Roman" w:hAnsi="Times New Roman" w:cs="Times New Roman"/>
          <w:snapToGrid w:val="0"/>
        </w:rPr>
        <w:t>etilakrilato</w:t>
      </w:r>
      <w:proofErr w:type="spellEnd"/>
      <w:r w:rsidR="00FB6937" w:rsidRPr="001430F9">
        <w:rPr>
          <w:rFonts w:ascii="Times New Roman" w:eastAsia="Times New Roman" w:hAnsi="Times New Roman" w:cs="Times New Roman"/>
          <w:snapToGrid w:val="0"/>
        </w:rPr>
        <w:t xml:space="preserve"> 1:1 </w:t>
      </w:r>
      <w:proofErr w:type="spellStart"/>
      <w:r w:rsidR="00FB6937" w:rsidRPr="001430F9">
        <w:rPr>
          <w:rFonts w:ascii="Times New Roman" w:eastAsia="Times New Roman" w:hAnsi="Times New Roman" w:cs="Times New Roman"/>
          <w:snapToGrid w:val="0"/>
        </w:rPr>
        <w:t>kopolimero</w:t>
      </w:r>
      <w:proofErr w:type="spellEnd"/>
      <w:r w:rsidR="00FB6937" w:rsidRPr="001430F9">
        <w:rPr>
          <w:rFonts w:ascii="Times New Roman" w:eastAsia="Times New Roman" w:hAnsi="Times New Roman" w:cs="Times New Roman"/>
          <w:snapToGrid w:val="0"/>
        </w:rPr>
        <w:t xml:space="preserve"> 30% dispersija, natrio </w:t>
      </w:r>
      <w:proofErr w:type="spellStart"/>
      <w:r w:rsidR="00FB6937" w:rsidRPr="001430F9">
        <w:rPr>
          <w:rFonts w:ascii="Times New Roman" w:eastAsia="Times New Roman" w:hAnsi="Times New Roman" w:cs="Times New Roman"/>
          <w:snapToGrid w:val="0"/>
        </w:rPr>
        <w:t>laur</w:t>
      </w:r>
      <w:r w:rsidR="00587BBF">
        <w:rPr>
          <w:rFonts w:ascii="Times New Roman" w:eastAsia="Times New Roman" w:hAnsi="Times New Roman" w:cs="Times New Roman"/>
          <w:snapToGrid w:val="0"/>
        </w:rPr>
        <w:t>ilsulfatas</w:t>
      </w:r>
      <w:proofErr w:type="spellEnd"/>
      <w:r w:rsidR="00587BBF">
        <w:rPr>
          <w:rFonts w:ascii="Times New Roman" w:eastAsia="Times New Roman" w:hAnsi="Times New Roman" w:cs="Times New Roman"/>
          <w:snapToGrid w:val="0"/>
        </w:rPr>
        <w:t>*,</w:t>
      </w:r>
      <w:r w:rsidR="00FB6937" w:rsidRPr="001430F9">
        <w:rPr>
          <w:rFonts w:ascii="Times New Roman" w:eastAsia="Times New Roman" w:hAnsi="Times New Roman" w:cs="Times New Roman"/>
          <w:snapToGrid w:val="0"/>
        </w:rPr>
        <w:t xml:space="preserve"> </w:t>
      </w:r>
      <w:proofErr w:type="spellStart"/>
      <w:r w:rsidR="00FB6937" w:rsidRPr="001430F9">
        <w:rPr>
          <w:rFonts w:ascii="Times New Roman" w:eastAsia="Times New Roman" w:hAnsi="Times New Roman" w:cs="Times New Roman"/>
          <w:snapToGrid w:val="0"/>
        </w:rPr>
        <w:t>polisorbatas</w:t>
      </w:r>
      <w:proofErr w:type="spellEnd"/>
      <w:r w:rsidR="00FB6937" w:rsidRPr="001430F9">
        <w:rPr>
          <w:rFonts w:ascii="Times New Roman" w:eastAsia="Times New Roman" w:hAnsi="Times New Roman" w:cs="Times New Roman"/>
          <w:snapToGrid w:val="0"/>
        </w:rPr>
        <w:t xml:space="preserve"> 80*, </w:t>
      </w:r>
      <w:r w:rsidRPr="001430F9">
        <w:rPr>
          <w:rFonts w:ascii="Times New Roman" w:eastAsia="Times New Roman" w:hAnsi="Times New Roman" w:cs="Times New Roman"/>
          <w:iCs/>
          <w:snapToGrid w:val="0"/>
        </w:rPr>
        <w:t xml:space="preserve">polivinilo alkoholis (E1203), titano dioksidas (E171), </w:t>
      </w:r>
      <w:proofErr w:type="spellStart"/>
      <w:r w:rsidRPr="001430F9">
        <w:rPr>
          <w:rFonts w:ascii="Times New Roman" w:eastAsia="Times New Roman" w:hAnsi="Times New Roman" w:cs="Times New Roman"/>
          <w:iCs/>
          <w:snapToGrid w:val="0"/>
        </w:rPr>
        <w:t>makrogolis</w:t>
      </w:r>
      <w:proofErr w:type="spellEnd"/>
      <w:r w:rsidRPr="001430F9">
        <w:rPr>
          <w:rFonts w:ascii="Times New Roman" w:eastAsia="Times New Roman" w:hAnsi="Times New Roman" w:cs="Times New Roman"/>
          <w:iCs/>
          <w:snapToGrid w:val="0"/>
        </w:rPr>
        <w:t xml:space="preserve"> 3350 (E1521), </w:t>
      </w:r>
      <w:proofErr w:type="spellStart"/>
      <w:r w:rsidRPr="001430F9">
        <w:rPr>
          <w:rFonts w:ascii="Times New Roman" w:eastAsia="Times New Roman" w:hAnsi="Times New Roman" w:cs="Times New Roman"/>
          <w:iCs/>
          <w:snapToGrid w:val="0"/>
        </w:rPr>
        <w:t>karminas</w:t>
      </w:r>
      <w:proofErr w:type="spellEnd"/>
      <w:r w:rsidRPr="001430F9">
        <w:rPr>
          <w:rFonts w:ascii="Times New Roman" w:eastAsia="Times New Roman" w:hAnsi="Times New Roman" w:cs="Times New Roman"/>
          <w:iCs/>
          <w:snapToGrid w:val="0"/>
        </w:rPr>
        <w:t xml:space="preserve"> (E120) ir saulėlydžio gelton</w:t>
      </w:r>
      <w:r w:rsidR="00591F84">
        <w:rPr>
          <w:rFonts w:ascii="Times New Roman" w:eastAsia="Times New Roman" w:hAnsi="Times New Roman" w:cs="Times New Roman"/>
          <w:iCs/>
          <w:snapToGrid w:val="0"/>
        </w:rPr>
        <w:t>asis</w:t>
      </w:r>
      <w:r w:rsidRPr="001430F9">
        <w:rPr>
          <w:rFonts w:ascii="Times New Roman" w:eastAsia="Times New Roman" w:hAnsi="Times New Roman" w:cs="Times New Roman"/>
          <w:iCs/>
          <w:snapToGrid w:val="0"/>
        </w:rPr>
        <w:t xml:space="preserve"> (E110).</w:t>
      </w:r>
    </w:p>
    <w:p w14:paraId="30248883" w14:textId="77777777" w:rsidR="00F6651D" w:rsidRPr="001430F9" w:rsidRDefault="00F6651D" w:rsidP="00F6651D">
      <w:pPr>
        <w:widowControl w:val="0"/>
        <w:tabs>
          <w:tab w:val="left" w:pos="567"/>
        </w:tabs>
        <w:ind w:firstLine="0"/>
        <w:rPr>
          <w:rFonts w:ascii="Times New Roman" w:eastAsia="Times New Roman" w:hAnsi="Times New Roman" w:cs="Times New Roman"/>
          <w:iCs/>
          <w:snapToGrid w:val="0"/>
        </w:rPr>
      </w:pPr>
    </w:p>
    <w:p w14:paraId="0495CEAD"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1430F9">
        <w:rPr>
          <w:rFonts w:ascii="Times New Roman" w:eastAsia="Times New Roman" w:hAnsi="Times New Roman" w:cs="Times New Roman"/>
          <w:lang w:eastAsia="lt-LT"/>
        </w:rPr>
        <w:t>-</w:t>
      </w:r>
      <w:r w:rsidRPr="001430F9">
        <w:rPr>
          <w:rFonts w:ascii="Times New Roman" w:eastAsia="Times New Roman" w:hAnsi="Times New Roman" w:cs="Times New Roman"/>
          <w:lang w:eastAsia="lt-LT"/>
        </w:rPr>
        <w:tab/>
      </w:r>
      <w:r w:rsidRPr="00584E09">
        <w:rPr>
          <w:rFonts w:ascii="Times New Roman" w:eastAsia="Times New Roman" w:hAnsi="Times New Roman" w:cs="Times New Roman"/>
          <w:szCs w:val="20"/>
          <w:lang w:eastAsia="sl-SI"/>
        </w:rPr>
        <w:t xml:space="preserve">Pagalbinės </w:t>
      </w: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100 mg medžiagos</w:t>
      </w:r>
    </w:p>
    <w:p w14:paraId="02268876" w14:textId="77777777" w:rsidR="00F6651D" w:rsidRPr="00584E09" w:rsidRDefault="00F6651D" w:rsidP="00F6651D">
      <w:pPr>
        <w:widowControl w:val="0"/>
        <w:tabs>
          <w:tab w:val="left" w:pos="567"/>
        </w:tabs>
        <w:ind w:firstLine="0"/>
        <w:rPr>
          <w:rFonts w:ascii="Times New Roman" w:eastAsia="Times New Roman" w:hAnsi="Times New Roman" w:cs="Times New Roman"/>
          <w:szCs w:val="20"/>
          <w:lang w:eastAsia="sl-SI"/>
        </w:rPr>
      </w:pPr>
      <w:r w:rsidRPr="00584E09">
        <w:rPr>
          <w:rFonts w:ascii="Times New Roman" w:eastAsia="Times New Roman" w:hAnsi="Times New Roman" w:cs="Times New Roman"/>
          <w:i/>
          <w:szCs w:val="20"/>
          <w:lang w:eastAsia="sl-SI"/>
        </w:rPr>
        <w:t>Tabletės branduolys</w:t>
      </w:r>
      <w:r w:rsidRPr="00584E09">
        <w:rPr>
          <w:rFonts w:ascii="Times New Roman" w:eastAsia="Times New Roman" w:hAnsi="Times New Roman" w:cs="Times New Roman"/>
          <w:szCs w:val="20"/>
          <w:lang w:eastAsia="sl-SI"/>
        </w:rPr>
        <w:t xml:space="preserve">: laktozė </w:t>
      </w:r>
      <w:proofErr w:type="spellStart"/>
      <w:r w:rsidRPr="00584E09">
        <w:rPr>
          <w:rFonts w:ascii="Times New Roman" w:eastAsia="Times New Roman" w:hAnsi="Times New Roman" w:cs="Times New Roman"/>
          <w:szCs w:val="20"/>
          <w:lang w:eastAsia="sl-SI"/>
        </w:rPr>
        <w:t>monohidratas</w:t>
      </w:r>
      <w:proofErr w:type="spellEnd"/>
      <w:r w:rsidRPr="00584E09">
        <w:rPr>
          <w:rFonts w:ascii="Times New Roman" w:eastAsia="Times New Roman" w:hAnsi="Times New Roman" w:cs="Times New Roman"/>
          <w:szCs w:val="20"/>
          <w:lang w:eastAsia="sl-SI"/>
        </w:rPr>
        <w:t xml:space="preserve">, </w:t>
      </w:r>
      <w:proofErr w:type="spellStart"/>
      <w:r w:rsidRPr="00584E09">
        <w:rPr>
          <w:rFonts w:ascii="Times New Roman" w:eastAsia="Times New Roman" w:hAnsi="Times New Roman" w:cs="Times New Roman"/>
          <w:szCs w:val="20"/>
          <w:lang w:eastAsia="sl-SI"/>
        </w:rPr>
        <w:t>mikrokristalinė</w:t>
      </w:r>
      <w:proofErr w:type="spellEnd"/>
      <w:r w:rsidRPr="00584E09">
        <w:rPr>
          <w:rFonts w:ascii="Times New Roman" w:eastAsia="Times New Roman" w:hAnsi="Times New Roman" w:cs="Times New Roman"/>
          <w:szCs w:val="20"/>
          <w:lang w:eastAsia="sl-SI"/>
        </w:rPr>
        <w:t xml:space="preserve"> celiuliozė, koloidinis bevandenis silicio dioksidas</w:t>
      </w:r>
      <w:r w:rsidR="00587BBF">
        <w:rPr>
          <w:rFonts w:ascii="Times New Roman" w:eastAsia="Times New Roman" w:hAnsi="Times New Roman" w:cs="Times New Roman"/>
          <w:szCs w:val="20"/>
          <w:lang w:eastAsia="sl-SI"/>
        </w:rPr>
        <w:t xml:space="preserve"> ir</w:t>
      </w:r>
      <w:r w:rsidRPr="00584E09">
        <w:rPr>
          <w:rFonts w:ascii="Times New Roman" w:eastAsia="Times New Roman" w:hAnsi="Times New Roman" w:cs="Times New Roman"/>
          <w:szCs w:val="20"/>
          <w:lang w:eastAsia="sl-SI"/>
        </w:rPr>
        <w:t xml:space="preserve"> bulvių krakmolas.</w:t>
      </w:r>
    </w:p>
    <w:p w14:paraId="1B4DC088" w14:textId="77777777" w:rsidR="00F6651D" w:rsidRPr="00584E09" w:rsidRDefault="00F6651D" w:rsidP="00F6651D">
      <w:pPr>
        <w:widowControl w:val="0"/>
        <w:tabs>
          <w:tab w:val="left" w:pos="567"/>
        </w:tabs>
        <w:ind w:firstLine="0"/>
        <w:rPr>
          <w:rFonts w:ascii="Times New Roman" w:eastAsia="Times New Roman" w:hAnsi="Times New Roman" w:cs="Times New Roman"/>
          <w:szCs w:val="20"/>
          <w:lang w:eastAsia="sl-SI"/>
        </w:rPr>
      </w:pPr>
      <w:r w:rsidRPr="00584E09">
        <w:rPr>
          <w:rFonts w:ascii="Times New Roman" w:eastAsia="Times New Roman" w:hAnsi="Times New Roman" w:cs="Times New Roman"/>
          <w:i/>
          <w:szCs w:val="20"/>
          <w:lang w:eastAsia="sl-SI"/>
        </w:rPr>
        <w:t>Plėvelė</w:t>
      </w:r>
      <w:r w:rsidRPr="00584E09">
        <w:rPr>
          <w:rFonts w:ascii="Times New Roman" w:eastAsia="Times New Roman" w:hAnsi="Times New Roman" w:cs="Times New Roman"/>
          <w:szCs w:val="20"/>
          <w:lang w:eastAsia="sl-SI"/>
        </w:rPr>
        <w:t xml:space="preserve">: talkas, </w:t>
      </w:r>
      <w:proofErr w:type="spellStart"/>
      <w:r w:rsidRPr="00584E09">
        <w:rPr>
          <w:rFonts w:ascii="Times New Roman" w:eastAsia="Times New Roman" w:hAnsi="Times New Roman" w:cs="Times New Roman"/>
          <w:szCs w:val="20"/>
          <w:lang w:eastAsia="sl-SI"/>
        </w:rPr>
        <w:t>triacetinas</w:t>
      </w:r>
      <w:proofErr w:type="spellEnd"/>
      <w:r w:rsidRPr="00584E09">
        <w:rPr>
          <w:rFonts w:ascii="Times New Roman" w:eastAsia="Times New Roman" w:hAnsi="Times New Roman" w:cs="Times New Roman"/>
          <w:szCs w:val="20"/>
          <w:lang w:eastAsia="sl-SI"/>
        </w:rPr>
        <w:t xml:space="preserve">, </w:t>
      </w:r>
      <w:proofErr w:type="spellStart"/>
      <w:r w:rsidRPr="00584E09">
        <w:rPr>
          <w:rFonts w:ascii="Times New Roman" w:eastAsia="Times New Roman" w:hAnsi="Times New Roman" w:cs="Times New Roman"/>
          <w:szCs w:val="20"/>
          <w:lang w:eastAsia="sl-SI"/>
        </w:rPr>
        <w:t>metakrilo</w:t>
      </w:r>
      <w:proofErr w:type="spellEnd"/>
      <w:r w:rsidRPr="00584E09">
        <w:rPr>
          <w:rFonts w:ascii="Times New Roman" w:eastAsia="Times New Roman" w:hAnsi="Times New Roman" w:cs="Times New Roman"/>
          <w:szCs w:val="20"/>
          <w:lang w:eastAsia="sl-SI"/>
        </w:rPr>
        <w:t xml:space="preserve"> rūgšties ir </w:t>
      </w:r>
      <w:proofErr w:type="spellStart"/>
      <w:r w:rsidRPr="00584E09">
        <w:rPr>
          <w:rFonts w:ascii="Times New Roman" w:eastAsia="Times New Roman" w:hAnsi="Times New Roman" w:cs="Times New Roman"/>
          <w:szCs w:val="20"/>
          <w:lang w:eastAsia="sl-SI"/>
        </w:rPr>
        <w:t>etilakrilato</w:t>
      </w:r>
      <w:proofErr w:type="spellEnd"/>
      <w:r w:rsidRPr="00584E09">
        <w:rPr>
          <w:rFonts w:ascii="Times New Roman" w:eastAsia="Times New Roman" w:hAnsi="Times New Roman" w:cs="Times New Roman"/>
          <w:szCs w:val="20"/>
          <w:lang w:eastAsia="sl-SI"/>
        </w:rPr>
        <w:t xml:space="preserve"> 1:1 </w:t>
      </w:r>
      <w:proofErr w:type="spellStart"/>
      <w:r w:rsidRPr="00584E09">
        <w:rPr>
          <w:rFonts w:ascii="Times New Roman" w:eastAsia="Times New Roman" w:hAnsi="Times New Roman" w:cs="Times New Roman"/>
          <w:szCs w:val="20"/>
          <w:lang w:eastAsia="sl-SI"/>
        </w:rPr>
        <w:t>kopolimero</w:t>
      </w:r>
      <w:proofErr w:type="spellEnd"/>
      <w:r w:rsidRPr="00584E09">
        <w:rPr>
          <w:rFonts w:ascii="Times New Roman" w:eastAsia="Times New Roman" w:hAnsi="Times New Roman" w:cs="Times New Roman"/>
          <w:szCs w:val="20"/>
          <w:lang w:eastAsia="sl-SI"/>
        </w:rPr>
        <w:t xml:space="preserve"> 30% dispersija, natrio </w:t>
      </w:r>
      <w:proofErr w:type="spellStart"/>
      <w:r w:rsidRPr="00584E09">
        <w:rPr>
          <w:rFonts w:ascii="Times New Roman" w:eastAsia="Times New Roman" w:hAnsi="Times New Roman" w:cs="Times New Roman"/>
          <w:szCs w:val="20"/>
          <w:lang w:eastAsia="sl-SI"/>
        </w:rPr>
        <w:t>laurilsulfatas</w:t>
      </w:r>
      <w:proofErr w:type="spellEnd"/>
      <w:r w:rsidRPr="00584E09">
        <w:rPr>
          <w:rFonts w:ascii="Times New Roman" w:eastAsia="Times New Roman" w:hAnsi="Times New Roman" w:cs="Times New Roman"/>
          <w:szCs w:val="20"/>
          <w:lang w:eastAsia="sl-SI"/>
        </w:rPr>
        <w:t xml:space="preserve">* ir </w:t>
      </w:r>
      <w:proofErr w:type="spellStart"/>
      <w:r w:rsidRPr="00584E09">
        <w:rPr>
          <w:rFonts w:ascii="Times New Roman" w:eastAsia="Times New Roman" w:hAnsi="Times New Roman" w:cs="Times New Roman"/>
          <w:szCs w:val="20"/>
          <w:lang w:eastAsia="sl-SI"/>
        </w:rPr>
        <w:t>polisorbatas</w:t>
      </w:r>
      <w:proofErr w:type="spellEnd"/>
      <w:r w:rsidRPr="00584E09">
        <w:rPr>
          <w:rFonts w:ascii="Times New Roman" w:eastAsia="Times New Roman" w:hAnsi="Times New Roman" w:cs="Times New Roman"/>
          <w:szCs w:val="20"/>
          <w:lang w:eastAsia="sl-SI"/>
        </w:rPr>
        <w:t xml:space="preserve"> 80*.</w:t>
      </w:r>
    </w:p>
    <w:p w14:paraId="10DFD496" w14:textId="77777777" w:rsidR="00F6651D" w:rsidRPr="00584E09" w:rsidRDefault="00F6651D" w:rsidP="00F6651D">
      <w:pPr>
        <w:widowControl w:val="0"/>
        <w:tabs>
          <w:tab w:val="left" w:pos="567"/>
        </w:tabs>
        <w:ind w:firstLine="0"/>
        <w:rPr>
          <w:rFonts w:ascii="Times New Roman" w:eastAsia="Times New Roman" w:hAnsi="Times New Roman" w:cs="Times New Roman"/>
          <w:szCs w:val="20"/>
          <w:lang w:eastAsia="sl-SI"/>
        </w:rPr>
      </w:pPr>
    </w:p>
    <w:p w14:paraId="75EB4B4A"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r w:rsidRPr="00584E09">
        <w:rPr>
          <w:rFonts w:ascii="Times New Roman" w:eastAsia="Times New Roman" w:hAnsi="Times New Roman" w:cs="Times New Roman"/>
          <w:szCs w:val="20"/>
          <w:lang w:eastAsia="sl-SI"/>
        </w:rPr>
        <w:t>-</w:t>
      </w:r>
      <w:r w:rsidRPr="00584E09">
        <w:rPr>
          <w:rFonts w:ascii="Times New Roman" w:eastAsia="Times New Roman" w:hAnsi="Times New Roman" w:cs="Times New Roman"/>
          <w:szCs w:val="20"/>
          <w:lang w:eastAsia="sl-SI"/>
        </w:rPr>
        <w:tab/>
        <w:t xml:space="preserve">Pagalbinės </w:t>
      </w:r>
      <w:proofErr w:type="spellStart"/>
      <w:r w:rsidRPr="00584E09">
        <w:rPr>
          <w:rFonts w:ascii="Times New Roman" w:eastAsia="Times New Roman" w:hAnsi="Times New Roman" w:cs="Times New Roman"/>
          <w:szCs w:val="20"/>
          <w:lang w:eastAsia="sl-SI"/>
        </w:rPr>
        <w:t>Abrea</w:t>
      </w:r>
      <w:proofErr w:type="spellEnd"/>
      <w:r w:rsidRPr="00584E09">
        <w:rPr>
          <w:rFonts w:ascii="Times New Roman" w:eastAsia="Times New Roman" w:hAnsi="Times New Roman" w:cs="Times New Roman"/>
          <w:szCs w:val="20"/>
          <w:lang w:eastAsia="sl-SI"/>
        </w:rPr>
        <w:t xml:space="preserve"> 160 mg medžiagos</w:t>
      </w:r>
    </w:p>
    <w:p w14:paraId="5EB45D0D" w14:textId="77777777" w:rsidR="00F6651D" w:rsidRPr="00584E09" w:rsidRDefault="00F6651D" w:rsidP="00F6651D">
      <w:pPr>
        <w:widowControl w:val="0"/>
        <w:tabs>
          <w:tab w:val="left" w:pos="567"/>
        </w:tabs>
        <w:ind w:firstLine="0"/>
        <w:rPr>
          <w:rFonts w:ascii="Times New Roman" w:eastAsia="Times New Roman" w:hAnsi="Times New Roman" w:cs="Times New Roman"/>
          <w:szCs w:val="20"/>
          <w:lang w:eastAsia="sl-SI"/>
        </w:rPr>
      </w:pPr>
      <w:r w:rsidRPr="00584E09">
        <w:rPr>
          <w:rFonts w:ascii="Times New Roman" w:eastAsia="Times New Roman" w:hAnsi="Times New Roman" w:cs="Times New Roman"/>
          <w:i/>
          <w:szCs w:val="20"/>
          <w:lang w:eastAsia="sl-SI"/>
        </w:rPr>
        <w:t>Tabletės branduolys</w:t>
      </w:r>
      <w:r w:rsidRPr="00584E09">
        <w:rPr>
          <w:rFonts w:ascii="Times New Roman" w:eastAsia="Times New Roman" w:hAnsi="Times New Roman" w:cs="Times New Roman"/>
          <w:szCs w:val="20"/>
          <w:lang w:eastAsia="sl-SI"/>
        </w:rPr>
        <w:t xml:space="preserve">: laktozė </w:t>
      </w:r>
      <w:proofErr w:type="spellStart"/>
      <w:r w:rsidRPr="00584E09">
        <w:rPr>
          <w:rFonts w:ascii="Times New Roman" w:eastAsia="Times New Roman" w:hAnsi="Times New Roman" w:cs="Times New Roman"/>
          <w:szCs w:val="20"/>
          <w:lang w:eastAsia="sl-SI"/>
        </w:rPr>
        <w:t>monohidratas</w:t>
      </w:r>
      <w:proofErr w:type="spellEnd"/>
      <w:r w:rsidRPr="00584E09">
        <w:rPr>
          <w:rFonts w:ascii="Times New Roman" w:eastAsia="Times New Roman" w:hAnsi="Times New Roman" w:cs="Times New Roman"/>
          <w:szCs w:val="20"/>
          <w:lang w:eastAsia="sl-SI"/>
        </w:rPr>
        <w:t xml:space="preserve">, </w:t>
      </w:r>
      <w:proofErr w:type="spellStart"/>
      <w:r w:rsidRPr="00584E09">
        <w:rPr>
          <w:rFonts w:ascii="Times New Roman" w:eastAsia="Times New Roman" w:hAnsi="Times New Roman" w:cs="Times New Roman"/>
          <w:szCs w:val="20"/>
          <w:lang w:eastAsia="sl-SI"/>
        </w:rPr>
        <w:t>mikrokristalinė</w:t>
      </w:r>
      <w:proofErr w:type="spellEnd"/>
      <w:r w:rsidRPr="00584E09">
        <w:rPr>
          <w:rFonts w:ascii="Times New Roman" w:eastAsia="Times New Roman" w:hAnsi="Times New Roman" w:cs="Times New Roman"/>
          <w:szCs w:val="20"/>
          <w:lang w:eastAsia="sl-SI"/>
        </w:rPr>
        <w:t xml:space="preserve"> celiuliozė, koloidinis bevandenis silicio dioksidas</w:t>
      </w:r>
      <w:r w:rsidR="00587BBF">
        <w:rPr>
          <w:rFonts w:ascii="Times New Roman" w:eastAsia="Times New Roman" w:hAnsi="Times New Roman" w:cs="Times New Roman"/>
          <w:szCs w:val="20"/>
          <w:lang w:eastAsia="sl-SI"/>
        </w:rPr>
        <w:t xml:space="preserve"> ir</w:t>
      </w:r>
      <w:r w:rsidRPr="00584E09">
        <w:rPr>
          <w:rFonts w:ascii="Times New Roman" w:eastAsia="Times New Roman" w:hAnsi="Times New Roman" w:cs="Times New Roman"/>
          <w:szCs w:val="20"/>
          <w:lang w:eastAsia="sl-SI"/>
        </w:rPr>
        <w:t xml:space="preserve"> bulvių krakmolas</w:t>
      </w:r>
      <w:r w:rsidR="006B51C2">
        <w:rPr>
          <w:rFonts w:ascii="Times New Roman" w:eastAsia="Times New Roman" w:hAnsi="Times New Roman" w:cs="Times New Roman"/>
          <w:szCs w:val="20"/>
          <w:lang w:eastAsia="sl-SI"/>
        </w:rPr>
        <w:t>.</w:t>
      </w:r>
    </w:p>
    <w:p w14:paraId="4862AFA3" w14:textId="77777777" w:rsidR="00F6651D" w:rsidRPr="001430F9" w:rsidRDefault="00F6651D" w:rsidP="00F6651D">
      <w:pPr>
        <w:widowControl w:val="0"/>
        <w:tabs>
          <w:tab w:val="left" w:pos="567"/>
        </w:tabs>
        <w:ind w:firstLine="0"/>
        <w:rPr>
          <w:rFonts w:ascii="Times New Roman" w:eastAsia="Times New Roman" w:hAnsi="Times New Roman" w:cs="Times New Roman"/>
          <w:iCs/>
          <w:snapToGrid w:val="0"/>
        </w:rPr>
      </w:pPr>
      <w:r w:rsidRPr="00584E09">
        <w:rPr>
          <w:rFonts w:ascii="Times New Roman" w:eastAsia="Times New Roman" w:hAnsi="Times New Roman" w:cs="Times New Roman"/>
          <w:i/>
          <w:szCs w:val="20"/>
          <w:lang w:eastAsia="sl-SI"/>
        </w:rPr>
        <w:t>Plėvelė</w:t>
      </w:r>
      <w:r w:rsidRPr="00584E09">
        <w:rPr>
          <w:rFonts w:ascii="Times New Roman" w:eastAsia="Times New Roman" w:hAnsi="Times New Roman" w:cs="Times New Roman"/>
          <w:szCs w:val="20"/>
          <w:lang w:eastAsia="sl-SI"/>
        </w:rPr>
        <w:t xml:space="preserve">: </w:t>
      </w:r>
      <w:r w:rsidR="006B51C2" w:rsidRPr="003212E9">
        <w:rPr>
          <w:rFonts w:ascii="Times New Roman" w:eastAsia="Times New Roman" w:hAnsi="Times New Roman" w:cs="Times New Roman"/>
          <w:szCs w:val="20"/>
          <w:lang w:eastAsia="sl-SI"/>
        </w:rPr>
        <w:t xml:space="preserve">talkas, </w:t>
      </w:r>
      <w:proofErr w:type="spellStart"/>
      <w:r w:rsidR="006B51C2" w:rsidRPr="003212E9">
        <w:rPr>
          <w:rFonts w:ascii="Times New Roman" w:eastAsia="Times New Roman" w:hAnsi="Times New Roman" w:cs="Times New Roman"/>
          <w:szCs w:val="20"/>
          <w:lang w:eastAsia="sl-SI"/>
        </w:rPr>
        <w:t>triacetinas</w:t>
      </w:r>
      <w:proofErr w:type="spellEnd"/>
      <w:r w:rsidR="006B51C2" w:rsidRPr="003212E9">
        <w:rPr>
          <w:rFonts w:ascii="Times New Roman" w:eastAsia="Times New Roman" w:hAnsi="Times New Roman" w:cs="Times New Roman"/>
          <w:szCs w:val="20"/>
          <w:lang w:eastAsia="sl-SI"/>
        </w:rPr>
        <w:t xml:space="preserve">, </w:t>
      </w:r>
      <w:proofErr w:type="spellStart"/>
      <w:r w:rsidR="006B51C2" w:rsidRPr="003212E9">
        <w:rPr>
          <w:rFonts w:ascii="Times New Roman" w:eastAsia="Times New Roman" w:hAnsi="Times New Roman" w:cs="Times New Roman"/>
          <w:szCs w:val="20"/>
          <w:lang w:eastAsia="sl-SI"/>
        </w:rPr>
        <w:t>metakrilo</w:t>
      </w:r>
      <w:proofErr w:type="spellEnd"/>
      <w:r w:rsidR="006B51C2" w:rsidRPr="003212E9">
        <w:rPr>
          <w:rFonts w:ascii="Times New Roman" w:eastAsia="Times New Roman" w:hAnsi="Times New Roman" w:cs="Times New Roman"/>
          <w:szCs w:val="20"/>
          <w:lang w:eastAsia="sl-SI"/>
        </w:rPr>
        <w:t xml:space="preserve"> rūgšties ir </w:t>
      </w:r>
      <w:proofErr w:type="spellStart"/>
      <w:r w:rsidR="006B51C2" w:rsidRPr="003212E9">
        <w:rPr>
          <w:rFonts w:ascii="Times New Roman" w:eastAsia="Times New Roman" w:hAnsi="Times New Roman" w:cs="Times New Roman"/>
          <w:szCs w:val="20"/>
          <w:lang w:eastAsia="sl-SI"/>
        </w:rPr>
        <w:t>etilakrilato</w:t>
      </w:r>
      <w:proofErr w:type="spellEnd"/>
      <w:r w:rsidR="006B51C2" w:rsidRPr="003212E9">
        <w:rPr>
          <w:rFonts w:ascii="Times New Roman" w:eastAsia="Times New Roman" w:hAnsi="Times New Roman" w:cs="Times New Roman"/>
          <w:szCs w:val="20"/>
          <w:lang w:eastAsia="sl-SI"/>
        </w:rPr>
        <w:t xml:space="preserve"> 1:1 </w:t>
      </w:r>
      <w:proofErr w:type="spellStart"/>
      <w:r w:rsidR="006B51C2" w:rsidRPr="003212E9">
        <w:rPr>
          <w:rFonts w:ascii="Times New Roman" w:eastAsia="Times New Roman" w:hAnsi="Times New Roman" w:cs="Times New Roman"/>
          <w:szCs w:val="20"/>
          <w:lang w:eastAsia="sl-SI"/>
        </w:rPr>
        <w:t>kopolimero</w:t>
      </w:r>
      <w:proofErr w:type="spellEnd"/>
      <w:r w:rsidR="006B51C2" w:rsidRPr="003212E9">
        <w:rPr>
          <w:rFonts w:ascii="Times New Roman" w:eastAsia="Times New Roman" w:hAnsi="Times New Roman" w:cs="Times New Roman"/>
          <w:szCs w:val="20"/>
          <w:lang w:eastAsia="sl-SI"/>
        </w:rPr>
        <w:t xml:space="preserve"> 30% dispersija, natrio </w:t>
      </w:r>
      <w:proofErr w:type="spellStart"/>
      <w:r w:rsidR="006B51C2" w:rsidRPr="003212E9">
        <w:rPr>
          <w:rFonts w:ascii="Times New Roman" w:eastAsia="Times New Roman" w:hAnsi="Times New Roman" w:cs="Times New Roman"/>
          <w:szCs w:val="20"/>
          <w:lang w:eastAsia="sl-SI"/>
        </w:rPr>
        <w:t>laurilsulfatas</w:t>
      </w:r>
      <w:proofErr w:type="spellEnd"/>
      <w:r w:rsidR="006B51C2" w:rsidRPr="003212E9">
        <w:rPr>
          <w:rFonts w:ascii="Times New Roman" w:eastAsia="Times New Roman" w:hAnsi="Times New Roman" w:cs="Times New Roman"/>
          <w:szCs w:val="20"/>
          <w:lang w:eastAsia="sl-SI"/>
        </w:rPr>
        <w:t>*</w:t>
      </w:r>
      <w:r w:rsidR="00090F29">
        <w:rPr>
          <w:rFonts w:ascii="Times New Roman" w:eastAsia="Times New Roman" w:hAnsi="Times New Roman" w:cs="Times New Roman"/>
          <w:szCs w:val="20"/>
          <w:lang w:eastAsia="sl-SI"/>
        </w:rPr>
        <w:t>,</w:t>
      </w:r>
      <w:r w:rsidR="006B51C2" w:rsidRPr="003212E9">
        <w:rPr>
          <w:rFonts w:ascii="Times New Roman" w:eastAsia="Times New Roman" w:hAnsi="Times New Roman" w:cs="Times New Roman"/>
          <w:szCs w:val="20"/>
          <w:lang w:eastAsia="sl-SI"/>
        </w:rPr>
        <w:t xml:space="preserve"> </w:t>
      </w:r>
      <w:proofErr w:type="spellStart"/>
      <w:r w:rsidR="006B51C2" w:rsidRPr="003212E9">
        <w:rPr>
          <w:rFonts w:ascii="Times New Roman" w:eastAsia="Times New Roman" w:hAnsi="Times New Roman" w:cs="Times New Roman"/>
          <w:szCs w:val="20"/>
          <w:lang w:eastAsia="sl-SI"/>
        </w:rPr>
        <w:t>polisorbatas</w:t>
      </w:r>
      <w:proofErr w:type="spellEnd"/>
      <w:r w:rsidR="006B51C2" w:rsidRPr="003212E9">
        <w:rPr>
          <w:rFonts w:ascii="Times New Roman" w:eastAsia="Times New Roman" w:hAnsi="Times New Roman" w:cs="Times New Roman"/>
          <w:szCs w:val="20"/>
          <w:lang w:eastAsia="sl-SI"/>
        </w:rPr>
        <w:t xml:space="preserve"> 80*</w:t>
      </w:r>
      <w:r w:rsidR="006B51C2">
        <w:rPr>
          <w:rFonts w:ascii="Times New Roman" w:eastAsia="Times New Roman" w:hAnsi="Times New Roman" w:cs="Times New Roman"/>
          <w:szCs w:val="20"/>
          <w:lang w:eastAsia="sl-SI"/>
        </w:rPr>
        <w:t xml:space="preserve">, </w:t>
      </w:r>
      <w:r w:rsidRPr="00584E09">
        <w:rPr>
          <w:rFonts w:ascii="Times New Roman" w:eastAsia="Times New Roman" w:hAnsi="Times New Roman" w:cs="Times New Roman"/>
          <w:szCs w:val="20"/>
          <w:lang w:eastAsia="sl-SI"/>
        </w:rPr>
        <w:t xml:space="preserve">polivinilo alkoholis (E1203), titano dioksidas (E171), </w:t>
      </w:r>
      <w:proofErr w:type="spellStart"/>
      <w:r w:rsidRPr="00584E09">
        <w:rPr>
          <w:rFonts w:ascii="Times New Roman" w:eastAsia="Times New Roman" w:hAnsi="Times New Roman" w:cs="Times New Roman"/>
          <w:szCs w:val="20"/>
          <w:lang w:eastAsia="sl-SI"/>
        </w:rPr>
        <w:t>makrogolis</w:t>
      </w:r>
      <w:proofErr w:type="spellEnd"/>
      <w:r w:rsidRPr="00584E09">
        <w:rPr>
          <w:rFonts w:ascii="Times New Roman" w:eastAsia="Times New Roman" w:hAnsi="Times New Roman" w:cs="Times New Roman"/>
          <w:szCs w:val="20"/>
          <w:lang w:eastAsia="sl-SI"/>
        </w:rPr>
        <w:t xml:space="preserve"> 3350 (E1521), sojų </w:t>
      </w:r>
      <w:proofErr w:type="spellStart"/>
      <w:r w:rsidRPr="00584E09">
        <w:rPr>
          <w:rFonts w:ascii="Times New Roman" w:eastAsia="Times New Roman" w:hAnsi="Times New Roman" w:cs="Times New Roman"/>
          <w:szCs w:val="20"/>
          <w:lang w:eastAsia="sl-SI"/>
        </w:rPr>
        <w:t>lecitinas</w:t>
      </w:r>
      <w:proofErr w:type="spellEnd"/>
      <w:r w:rsidRPr="00584E09">
        <w:rPr>
          <w:rFonts w:ascii="Times New Roman" w:eastAsia="Times New Roman" w:hAnsi="Times New Roman" w:cs="Times New Roman"/>
          <w:szCs w:val="20"/>
          <w:lang w:eastAsia="sl-SI"/>
        </w:rPr>
        <w:t xml:space="preserve"> (E322) ir geltonasis geležies oksidas (E172).</w:t>
      </w:r>
    </w:p>
    <w:p w14:paraId="0CF8D9FB" w14:textId="77777777" w:rsidR="00F6651D" w:rsidRPr="001430F9" w:rsidRDefault="00F6651D" w:rsidP="00F6651D">
      <w:pPr>
        <w:widowControl w:val="0"/>
        <w:tabs>
          <w:tab w:val="left" w:pos="567"/>
        </w:tabs>
        <w:ind w:left="0" w:firstLine="0"/>
        <w:rPr>
          <w:rFonts w:ascii="Times New Roman" w:eastAsia="Times New Roman" w:hAnsi="Times New Roman" w:cs="Times New Roman"/>
          <w:snapToGrid w:val="0"/>
        </w:rPr>
      </w:pPr>
    </w:p>
    <w:p w14:paraId="41CF3CE3" w14:textId="74B584C8" w:rsidR="00F6651D" w:rsidRPr="001430F9" w:rsidRDefault="00F6651D" w:rsidP="00F6651D">
      <w:pPr>
        <w:widowControl w:val="0"/>
        <w:tabs>
          <w:tab w:val="left" w:pos="567"/>
        </w:tabs>
        <w:ind w:left="0" w:firstLine="0"/>
        <w:rPr>
          <w:rFonts w:ascii="Times New Roman" w:eastAsia="Times New Roman" w:hAnsi="Times New Roman" w:cs="Times New Roman"/>
          <w:snapToGrid w:val="0"/>
          <w:lang w:eastAsia="es-ES"/>
        </w:rPr>
      </w:pPr>
      <w:r w:rsidRPr="001430F9">
        <w:rPr>
          <w:rFonts w:ascii="Times New Roman" w:eastAsia="Times New Roman" w:hAnsi="Times New Roman" w:cs="Times New Roman"/>
          <w:snapToGrid w:val="0"/>
        </w:rPr>
        <w:t>*</w:t>
      </w:r>
      <w:r w:rsidRPr="001430F9">
        <w:rPr>
          <w:rFonts w:ascii="Times New Roman" w:eastAsia="Times New Roman" w:hAnsi="Times New Roman" w:cs="Times New Roman"/>
          <w:snapToGrid w:val="0"/>
        </w:rPr>
        <w:tab/>
        <w:t xml:space="preserve">Sudėtyje gali būti natrio </w:t>
      </w:r>
      <w:proofErr w:type="spellStart"/>
      <w:r w:rsidRPr="001430F9">
        <w:rPr>
          <w:rFonts w:ascii="Times New Roman" w:eastAsia="Times New Roman" w:hAnsi="Times New Roman" w:cs="Times New Roman"/>
          <w:snapToGrid w:val="0"/>
        </w:rPr>
        <w:t>laurilsilfato</w:t>
      </w:r>
      <w:proofErr w:type="spellEnd"/>
      <w:r w:rsidRPr="001430F9">
        <w:rPr>
          <w:rFonts w:ascii="Times New Roman" w:eastAsia="Times New Roman" w:hAnsi="Times New Roman" w:cs="Times New Roman"/>
          <w:snapToGrid w:val="0"/>
        </w:rPr>
        <w:t xml:space="preserve"> ir </w:t>
      </w:r>
      <w:proofErr w:type="spellStart"/>
      <w:r w:rsidRPr="001430F9">
        <w:rPr>
          <w:rFonts w:ascii="Times New Roman" w:eastAsia="Times New Roman" w:hAnsi="Times New Roman" w:cs="Times New Roman"/>
          <w:snapToGrid w:val="0"/>
        </w:rPr>
        <w:t>polisorbato</w:t>
      </w:r>
      <w:proofErr w:type="spellEnd"/>
      <w:r w:rsidRPr="001430F9">
        <w:rPr>
          <w:rFonts w:ascii="Times New Roman" w:eastAsia="Times New Roman" w:hAnsi="Times New Roman" w:cs="Times New Roman"/>
          <w:snapToGrid w:val="0"/>
        </w:rPr>
        <w:t xml:space="preserve"> </w:t>
      </w:r>
      <w:r w:rsidRPr="001430F9">
        <w:rPr>
          <w:rFonts w:ascii="Times New Roman" w:eastAsia="Times New Roman" w:hAnsi="Times New Roman" w:cs="Times New Roman"/>
          <w:snapToGrid w:val="0"/>
          <w:lang w:eastAsia="es-ES"/>
        </w:rPr>
        <w:t>80</w:t>
      </w:r>
    </w:p>
    <w:p w14:paraId="465FADFA" w14:textId="77777777" w:rsidR="00F6651D" w:rsidRPr="001430F9" w:rsidRDefault="00F6651D" w:rsidP="00F6651D">
      <w:pPr>
        <w:widowControl w:val="0"/>
        <w:tabs>
          <w:tab w:val="left" w:pos="567"/>
        </w:tabs>
        <w:ind w:left="0" w:firstLine="0"/>
        <w:rPr>
          <w:rFonts w:ascii="Times New Roman" w:eastAsia="Times New Roman" w:hAnsi="Times New Roman" w:cs="Times New Roman"/>
          <w:strike/>
          <w:lang w:eastAsia="lt-LT"/>
        </w:rPr>
      </w:pPr>
    </w:p>
    <w:p w14:paraId="5FA21DAB" w14:textId="77777777" w:rsidR="00F6651D" w:rsidRPr="001430F9" w:rsidRDefault="00F6651D" w:rsidP="00F6651D">
      <w:pPr>
        <w:widowControl w:val="0"/>
        <w:tabs>
          <w:tab w:val="left" w:pos="567"/>
        </w:tabs>
        <w:ind w:left="0" w:firstLine="0"/>
        <w:rPr>
          <w:rFonts w:ascii="Times New Roman" w:eastAsia="Times New Roman" w:hAnsi="Times New Roman" w:cs="Times New Roman"/>
          <w:b/>
          <w:bCs/>
          <w:lang w:eastAsia="lt-LT"/>
        </w:rPr>
      </w:pPr>
      <w:proofErr w:type="spellStart"/>
      <w:r w:rsidRPr="001430F9">
        <w:rPr>
          <w:rFonts w:ascii="Times New Roman" w:eastAsia="Times New Roman" w:hAnsi="Times New Roman" w:cs="Times New Roman"/>
          <w:b/>
          <w:lang w:eastAsia="lt-LT"/>
        </w:rPr>
        <w:t>Abrea</w:t>
      </w:r>
      <w:proofErr w:type="spellEnd"/>
      <w:r w:rsidRPr="001430F9">
        <w:rPr>
          <w:rFonts w:ascii="Times New Roman" w:eastAsia="Times New Roman" w:hAnsi="Times New Roman" w:cs="Times New Roman"/>
          <w:b/>
          <w:lang w:eastAsia="lt-LT"/>
        </w:rPr>
        <w:t xml:space="preserve"> išvaizda ir kiekis pakuotėje</w:t>
      </w:r>
    </w:p>
    <w:p w14:paraId="69591EC2" w14:textId="77777777" w:rsidR="00F6651D" w:rsidRPr="001430F9" w:rsidRDefault="00F6651D" w:rsidP="00F6651D">
      <w:pPr>
        <w:widowControl w:val="0"/>
        <w:tabs>
          <w:tab w:val="left" w:pos="567"/>
        </w:tabs>
        <w:ind w:left="0" w:firstLine="0"/>
        <w:rPr>
          <w:rFonts w:ascii="Times New Roman" w:eastAsia="Times New Roman" w:hAnsi="Times New Roman" w:cs="Times New Roman"/>
          <w:lang w:eastAsia="sl-SI"/>
        </w:rPr>
      </w:pPr>
      <w:proofErr w:type="spellStart"/>
      <w:r w:rsidRPr="00584E09">
        <w:rPr>
          <w:rFonts w:ascii="Times New Roman" w:eastAsia="Times New Roman" w:hAnsi="Times New Roman" w:cs="Times New Roman"/>
          <w:i/>
          <w:szCs w:val="20"/>
          <w:lang w:eastAsia="sl-SI"/>
        </w:rPr>
        <w:t>Abrea</w:t>
      </w:r>
      <w:proofErr w:type="spellEnd"/>
      <w:r w:rsidRPr="00584E09">
        <w:rPr>
          <w:rFonts w:ascii="Times New Roman" w:eastAsia="Times New Roman" w:hAnsi="Times New Roman" w:cs="Times New Roman"/>
          <w:i/>
          <w:szCs w:val="20"/>
          <w:lang w:eastAsia="sl-SI"/>
        </w:rPr>
        <w:t xml:space="preserve"> 75 mg</w:t>
      </w:r>
      <w:r w:rsidRPr="00584E09">
        <w:rPr>
          <w:rFonts w:ascii="Times New Roman" w:eastAsia="Times New Roman" w:hAnsi="Times New Roman" w:cs="Times New Roman"/>
          <w:szCs w:val="20"/>
          <w:lang w:eastAsia="sl-SI"/>
        </w:rPr>
        <w:t xml:space="preserve">: </w:t>
      </w:r>
      <w:r w:rsidRPr="001430F9">
        <w:rPr>
          <w:rFonts w:ascii="Times New Roman" w:eastAsia="Times New Roman" w:hAnsi="Times New Roman" w:cs="Times New Roman"/>
          <w:lang w:eastAsia="sl-SI"/>
        </w:rPr>
        <w:t>rausva, apvali, abipus išgaubta, maždaug 7,2 mm skersmens plėvele dengta tabletė.</w:t>
      </w:r>
    </w:p>
    <w:p w14:paraId="1AFDD910"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i/>
          <w:szCs w:val="20"/>
          <w:lang w:eastAsia="sl-SI"/>
        </w:rPr>
        <w:t>Abrea</w:t>
      </w:r>
      <w:proofErr w:type="spellEnd"/>
      <w:r w:rsidRPr="00584E09">
        <w:rPr>
          <w:rFonts w:ascii="Times New Roman" w:eastAsia="Times New Roman" w:hAnsi="Times New Roman" w:cs="Times New Roman"/>
          <w:i/>
          <w:szCs w:val="20"/>
          <w:lang w:eastAsia="sl-SI"/>
        </w:rPr>
        <w:t xml:space="preserve"> 100 mg</w:t>
      </w:r>
      <w:r w:rsidRPr="00584E09">
        <w:rPr>
          <w:rFonts w:ascii="Times New Roman" w:eastAsia="Times New Roman" w:hAnsi="Times New Roman" w:cs="Times New Roman"/>
          <w:szCs w:val="20"/>
          <w:lang w:eastAsia="sl-SI"/>
        </w:rPr>
        <w:t>: balta, apvali, abipus išgaubta, maždaug 8,1 mm skersmens plėvele dengta tabletė.</w:t>
      </w:r>
    </w:p>
    <w:p w14:paraId="177CF376" w14:textId="77777777" w:rsidR="00F6651D" w:rsidRPr="00584E09" w:rsidRDefault="00F6651D" w:rsidP="00F6651D">
      <w:pPr>
        <w:widowControl w:val="0"/>
        <w:tabs>
          <w:tab w:val="left" w:pos="567"/>
        </w:tabs>
        <w:ind w:left="0" w:firstLine="0"/>
        <w:rPr>
          <w:rFonts w:ascii="Times New Roman" w:eastAsia="Times New Roman" w:hAnsi="Times New Roman" w:cs="Times New Roman"/>
          <w:szCs w:val="20"/>
          <w:lang w:eastAsia="sl-SI"/>
        </w:rPr>
      </w:pPr>
      <w:proofErr w:type="spellStart"/>
      <w:r w:rsidRPr="00584E09">
        <w:rPr>
          <w:rFonts w:ascii="Times New Roman" w:eastAsia="Times New Roman" w:hAnsi="Times New Roman" w:cs="Times New Roman"/>
          <w:i/>
          <w:szCs w:val="20"/>
          <w:lang w:eastAsia="sl-SI"/>
        </w:rPr>
        <w:t>Abrea</w:t>
      </w:r>
      <w:proofErr w:type="spellEnd"/>
      <w:r w:rsidRPr="00584E09">
        <w:rPr>
          <w:rFonts w:ascii="Times New Roman" w:eastAsia="Times New Roman" w:hAnsi="Times New Roman" w:cs="Times New Roman"/>
          <w:i/>
          <w:szCs w:val="20"/>
          <w:lang w:eastAsia="sl-SI"/>
        </w:rPr>
        <w:t xml:space="preserve"> 160 mg</w:t>
      </w:r>
      <w:r w:rsidRPr="00584E09">
        <w:rPr>
          <w:rFonts w:ascii="Times New Roman" w:eastAsia="Times New Roman" w:hAnsi="Times New Roman" w:cs="Times New Roman"/>
          <w:szCs w:val="20"/>
          <w:lang w:eastAsia="sl-SI"/>
        </w:rPr>
        <w:t>: geltona, apvali, abipus išgaubta, maždaug 9,2 mm skersmens plėvele dengta tabletė.</w:t>
      </w:r>
    </w:p>
    <w:p w14:paraId="2F94B5A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7708D16E"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Pakuotės dydžiai:</w:t>
      </w:r>
    </w:p>
    <w:p w14:paraId="2857510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 xml:space="preserve">Lizdinės plokštelės: 28, 30, 50, 56, 60, 84, 90, 100 arba </w:t>
      </w:r>
      <w:r w:rsidRPr="00F6651D">
        <w:rPr>
          <w:rFonts w:ascii="Times New Roman" w:eastAsia="Times New Roman" w:hAnsi="Times New Roman" w:cs="Times New Roman"/>
          <w:szCs w:val="20"/>
          <w:highlight w:val="lightGray"/>
          <w:lang w:eastAsia="sl-SI"/>
        </w:rPr>
        <w:t>168 (tik 100 mg)</w:t>
      </w:r>
      <w:r w:rsidRPr="00F6651D">
        <w:rPr>
          <w:rFonts w:ascii="Times New Roman" w:eastAsia="Times New Roman" w:hAnsi="Times New Roman" w:cs="Times New Roman"/>
          <w:lang w:eastAsia="sl-SI"/>
        </w:rPr>
        <w:t xml:space="preserve"> </w:t>
      </w:r>
      <w:r w:rsidRPr="00F6651D">
        <w:rPr>
          <w:rFonts w:ascii="Times New Roman" w:eastAsia="Calibri" w:hAnsi="Times New Roman" w:cs="Times New Roman"/>
        </w:rPr>
        <w:t>skrandyje neirios tabletės</w:t>
      </w:r>
      <w:r w:rsidRPr="00F6651D">
        <w:rPr>
          <w:rFonts w:ascii="Times New Roman" w:eastAsia="Times New Roman" w:hAnsi="Times New Roman" w:cs="Times New Roman"/>
          <w:lang w:eastAsia="sl-SI"/>
        </w:rPr>
        <w:t>.</w:t>
      </w:r>
    </w:p>
    <w:p w14:paraId="38CCABA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Gali būti tiekiamos ne visų dydžių pakuotės.</w:t>
      </w:r>
    </w:p>
    <w:p w14:paraId="1EE1CFEE"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57F2A205" w14:textId="77777777"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Registruotojas ir gamintojas</w:t>
      </w:r>
    </w:p>
    <w:p w14:paraId="123E7B6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20FD863" w14:textId="77777777" w:rsidR="00F6651D" w:rsidRPr="00F6651D" w:rsidRDefault="00F6651D" w:rsidP="00F6651D">
      <w:pPr>
        <w:widowControl w:val="0"/>
        <w:tabs>
          <w:tab w:val="left" w:pos="567"/>
        </w:tabs>
        <w:ind w:left="0" w:firstLine="0"/>
        <w:rPr>
          <w:rFonts w:ascii="Times New Roman" w:eastAsia="Times New Roman" w:hAnsi="Times New Roman" w:cs="Times New Roman"/>
          <w:u w:val="single"/>
          <w:lang w:eastAsia="lt-LT"/>
        </w:rPr>
      </w:pPr>
      <w:r w:rsidRPr="00F6651D">
        <w:rPr>
          <w:rFonts w:ascii="Times New Roman" w:eastAsia="Times New Roman" w:hAnsi="Times New Roman" w:cs="Times New Roman"/>
          <w:u w:val="single"/>
          <w:lang w:eastAsia="lt-LT"/>
        </w:rPr>
        <w:t>Registruotojas</w:t>
      </w:r>
    </w:p>
    <w:p w14:paraId="34ECFE85"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Krka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d.d</w:t>
      </w:r>
      <w:proofErr w:type="spellEnd"/>
      <w:r w:rsidRPr="00F6651D">
        <w:rPr>
          <w:rFonts w:ascii="Times New Roman" w:eastAsia="Times New Roman" w:hAnsi="Times New Roman" w:cs="Times New Roman"/>
          <w:lang w:eastAsia="lt-LT"/>
        </w:rPr>
        <w:t>., Novo mesto</w:t>
      </w:r>
    </w:p>
    <w:p w14:paraId="02ED02C6"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Šmarješka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cesta</w:t>
      </w:r>
      <w:proofErr w:type="spellEnd"/>
      <w:r w:rsidRPr="00F6651D">
        <w:rPr>
          <w:rFonts w:ascii="Times New Roman" w:eastAsia="Times New Roman" w:hAnsi="Times New Roman" w:cs="Times New Roman"/>
          <w:lang w:eastAsia="lt-LT"/>
        </w:rPr>
        <w:t xml:space="preserve"> 6</w:t>
      </w:r>
    </w:p>
    <w:p w14:paraId="599010D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8501 Novo mesto</w:t>
      </w:r>
    </w:p>
    <w:p w14:paraId="06E3CB34"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Slovėnija</w:t>
      </w:r>
    </w:p>
    <w:p w14:paraId="6BF736FF"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605BBD1"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u w:val="single"/>
        </w:rPr>
      </w:pPr>
      <w:r w:rsidRPr="00F6651D">
        <w:rPr>
          <w:rFonts w:ascii="Times New Roman" w:eastAsia="Times New Roman" w:hAnsi="Times New Roman" w:cs="Times New Roman"/>
          <w:snapToGrid w:val="0"/>
          <w:u w:val="single"/>
        </w:rPr>
        <w:t>Gamintojas</w:t>
      </w:r>
    </w:p>
    <w:p w14:paraId="2502F90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t>Krka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d.d</w:t>
      </w:r>
      <w:proofErr w:type="spellEnd"/>
      <w:r w:rsidRPr="00F6651D">
        <w:rPr>
          <w:rFonts w:ascii="Times New Roman" w:eastAsia="Times New Roman" w:hAnsi="Times New Roman" w:cs="Times New Roman"/>
          <w:lang w:eastAsia="lt-LT"/>
        </w:rPr>
        <w:t>., Novo mesto</w:t>
      </w:r>
    </w:p>
    <w:p w14:paraId="7E191D1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roofErr w:type="spellStart"/>
      <w:r w:rsidRPr="00F6651D">
        <w:rPr>
          <w:rFonts w:ascii="Times New Roman" w:eastAsia="Times New Roman" w:hAnsi="Times New Roman" w:cs="Times New Roman"/>
          <w:lang w:eastAsia="lt-LT"/>
        </w:rPr>
        <w:lastRenderedPageBreak/>
        <w:t>Šmarješka</w:t>
      </w:r>
      <w:proofErr w:type="spellEnd"/>
      <w:r w:rsidRPr="00F6651D">
        <w:rPr>
          <w:rFonts w:ascii="Times New Roman" w:eastAsia="Times New Roman" w:hAnsi="Times New Roman" w:cs="Times New Roman"/>
          <w:lang w:eastAsia="lt-LT"/>
        </w:rPr>
        <w:t xml:space="preserve"> </w:t>
      </w:r>
      <w:proofErr w:type="spellStart"/>
      <w:r w:rsidRPr="00F6651D">
        <w:rPr>
          <w:rFonts w:ascii="Times New Roman" w:eastAsia="Times New Roman" w:hAnsi="Times New Roman" w:cs="Times New Roman"/>
          <w:lang w:eastAsia="lt-LT"/>
        </w:rPr>
        <w:t>cesta</w:t>
      </w:r>
      <w:proofErr w:type="spellEnd"/>
      <w:r w:rsidRPr="00F6651D">
        <w:rPr>
          <w:rFonts w:ascii="Times New Roman" w:eastAsia="Times New Roman" w:hAnsi="Times New Roman" w:cs="Times New Roman"/>
          <w:lang w:eastAsia="lt-LT"/>
        </w:rPr>
        <w:t xml:space="preserve"> 6</w:t>
      </w:r>
    </w:p>
    <w:p w14:paraId="247D21F8"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8501 Novo mesto</w:t>
      </w:r>
    </w:p>
    <w:p w14:paraId="6F8CE641"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lang w:eastAsia="lt-LT"/>
        </w:rPr>
        <w:t>Slovėnija</w:t>
      </w:r>
    </w:p>
    <w:p w14:paraId="0B6A508A"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08A07A9B" w14:textId="77777777" w:rsidR="00F6651D" w:rsidRPr="00F6651D" w:rsidRDefault="00F6651D" w:rsidP="00F6651D">
      <w:pPr>
        <w:widowControl w:val="0"/>
        <w:tabs>
          <w:tab w:val="left" w:pos="567"/>
        </w:tabs>
        <w:ind w:left="0" w:firstLine="0"/>
        <w:rPr>
          <w:rFonts w:ascii="Times New Roman" w:eastAsia="Times New Roman" w:hAnsi="Times New Roman" w:cs="Times New Roman"/>
          <w:szCs w:val="20"/>
          <w:highlight w:val="lightGray"/>
          <w:lang w:eastAsia="sl-SI"/>
        </w:rPr>
      </w:pPr>
      <w:r w:rsidRPr="00F6651D">
        <w:rPr>
          <w:rFonts w:ascii="Times New Roman" w:eastAsia="Times New Roman" w:hAnsi="Times New Roman" w:cs="Times New Roman"/>
          <w:szCs w:val="20"/>
          <w:highlight w:val="lightGray"/>
          <w:lang w:eastAsia="sl-SI"/>
        </w:rPr>
        <w:t>arba</w:t>
      </w:r>
    </w:p>
    <w:p w14:paraId="0F8C2FD4" w14:textId="77777777" w:rsidR="00F6651D" w:rsidRPr="00F6651D" w:rsidRDefault="00F6651D" w:rsidP="00F6651D">
      <w:pPr>
        <w:widowControl w:val="0"/>
        <w:tabs>
          <w:tab w:val="left" w:pos="567"/>
        </w:tabs>
        <w:ind w:left="0" w:firstLine="0"/>
        <w:rPr>
          <w:rFonts w:ascii="Times New Roman" w:eastAsia="Times New Roman" w:hAnsi="Times New Roman" w:cs="Times New Roman"/>
          <w:szCs w:val="20"/>
          <w:highlight w:val="lightGray"/>
          <w:lang w:eastAsia="sl-SI"/>
        </w:rPr>
      </w:pPr>
    </w:p>
    <w:p w14:paraId="10138F3E" w14:textId="77777777" w:rsidR="00F6651D" w:rsidRPr="00F6651D" w:rsidRDefault="00F6651D" w:rsidP="00F6651D">
      <w:pPr>
        <w:widowControl w:val="0"/>
        <w:tabs>
          <w:tab w:val="left" w:pos="567"/>
        </w:tabs>
        <w:ind w:left="0" w:firstLine="0"/>
        <w:rPr>
          <w:rFonts w:ascii="Times New Roman" w:eastAsia="Times New Roman" w:hAnsi="Times New Roman" w:cs="Times New Roman"/>
          <w:szCs w:val="20"/>
          <w:highlight w:val="lightGray"/>
          <w:lang w:eastAsia="sl-SI"/>
        </w:rPr>
      </w:pPr>
      <w:r w:rsidRPr="00F6651D">
        <w:rPr>
          <w:rFonts w:ascii="Times New Roman" w:eastAsia="Times New Roman" w:hAnsi="Times New Roman" w:cs="Times New Roman"/>
          <w:szCs w:val="20"/>
          <w:highlight w:val="lightGray"/>
          <w:lang w:eastAsia="sl-SI"/>
        </w:rPr>
        <w:t xml:space="preserve">TAD Pharma </w:t>
      </w:r>
      <w:proofErr w:type="spellStart"/>
      <w:r w:rsidRPr="00F6651D">
        <w:rPr>
          <w:rFonts w:ascii="Times New Roman" w:eastAsia="Times New Roman" w:hAnsi="Times New Roman" w:cs="Times New Roman"/>
          <w:szCs w:val="20"/>
          <w:highlight w:val="lightGray"/>
          <w:lang w:eastAsia="sl-SI"/>
        </w:rPr>
        <w:t>GmbH</w:t>
      </w:r>
      <w:proofErr w:type="spellEnd"/>
    </w:p>
    <w:p w14:paraId="596AEBFA" w14:textId="77777777" w:rsidR="00F6651D" w:rsidRPr="00F6651D" w:rsidRDefault="00F6651D" w:rsidP="00F6651D">
      <w:pPr>
        <w:widowControl w:val="0"/>
        <w:tabs>
          <w:tab w:val="left" w:pos="567"/>
        </w:tabs>
        <w:ind w:left="0" w:firstLine="0"/>
        <w:rPr>
          <w:rFonts w:ascii="Times New Roman" w:eastAsia="Times New Roman" w:hAnsi="Times New Roman" w:cs="Times New Roman"/>
          <w:szCs w:val="20"/>
          <w:highlight w:val="lightGray"/>
          <w:lang w:eastAsia="sl-SI"/>
        </w:rPr>
      </w:pPr>
      <w:proofErr w:type="spellStart"/>
      <w:r w:rsidRPr="00F6651D">
        <w:rPr>
          <w:rFonts w:ascii="Times New Roman" w:eastAsia="Times New Roman" w:hAnsi="Times New Roman" w:cs="Times New Roman"/>
          <w:szCs w:val="20"/>
          <w:highlight w:val="lightGray"/>
          <w:lang w:eastAsia="sl-SI"/>
        </w:rPr>
        <w:t>Heinz-Lohmann-Straße</w:t>
      </w:r>
      <w:proofErr w:type="spellEnd"/>
      <w:r w:rsidRPr="00F6651D">
        <w:rPr>
          <w:rFonts w:ascii="Times New Roman" w:eastAsia="Times New Roman" w:hAnsi="Times New Roman" w:cs="Times New Roman"/>
          <w:szCs w:val="20"/>
          <w:highlight w:val="lightGray"/>
          <w:lang w:eastAsia="sl-SI"/>
        </w:rPr>
        <w:t xml:space="preserve"> 5</w:t>
      </w:r>
    </w:p>
    <w:p w14:paraId="75EBC755" w14:textId="77777777" w:rsidR="00F6651D" w:rsidRPr="00F6651D" w:rsidRDefault="00F6651D" w:rsidP="00F6651D">
      <w:pPr>
        <w:widowControl w:val="0"/>
        <w:tabs>
          <w:tab w:val="left" w:pos="567"/>
        </w:tabs>
        <w:ind w:left="0" w:firstLine="0"/>
        <w:rPr>
          <w:rFonts w:ascii="Times New Roman" w:eastAsia="Times New Roman" w:hAnsi="Times New Roman" w:cs="Times New Roman"/>
          <w:szCs w:val="20"/>
          <w:highlight w:val="lightGray"/>
          <w:lang w:eastAsia="sl-SI"/>
        </w:rPr>
      </w:pPr>
      <w:r w:rsidRPr="00F6651D">
        <w:rPr>
          <w:rFonts w:ascii="Times New Roman" w:eastAsia="Times New Roman" w:hAnsi="Times New Roman" w:cs="Times New Roman"/>
          <w:szCs w:val="20"/>
          <w:highlight w:val="lightGray"/>
          <w:lang w:eastAsia="sl-SI"/>
        </w:rPr>
        <w:t xml:space="preserve">D-27472 </w:t>
      </w:r>
      <w:proofErr w:type="spellStart"/>
      <w:r w:rsidRPr="00F6651D">
        <w:rPr>
          <w:rFonts w:ascii="Times New Roman" w:eastAsia="Times New Roman" w:hAnsi="Times New Roman" w:cs="Times New Roman"/>
          <w:szCs w:val="20"/>
          <w:highlight w:val="lightGray"/>
          <w:lang w:eastAsia="sl-SI"/>
        </w:rPr>
        <w:t>Cuxhaven</w:t>
      </w:r>
      <w:proofErr w:type="spellEnd"/>
    </w:p>
    <w:p w14:paraId="714B0F32"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szCs w:val="20"/>
          <w:highlight w:val="lightGray"/>
          <w:lang w:eastAsia="sl-SI"/>
        </w:rPr>
        <w:t>Vokietija</w:t>
      </w:r>
    </w:p>
    <w:p w14:paraId="6792F32A" w14:textId="77777777" w:rsidR="00F6651D" w:rsidRDefault="00F6651D" w:rsidP="00F6651D">
      <w:pPr>
        <w:widowControl w:val="0"/>
        <w:tabs>
          <w:tab w:val="left" w:pos="567"/>
        </w:tabs>
        <w:ind w:left="0" w:firstLine="0"/>
        <w:rPr>
          <w:rFonts w:ascii="Times New Roman" w:eastAsia="Times New Roman" w:hAnsi="Times New Roman" w:cs="Times New Roman"/>
          <w:snapToGrid w:val="0"/>
        </w:rPr>
      </w:pPr>
    </w:p>
    <w:p w14:paraId="0B8771CB" w14:textId="77777777" w:rsidR="00F6651D" w:rsidRPr="00DA72B0" w:rsidRDefault="00F6651D" w:rsidP="00F6651D">
      <w:pPr>
        <w:widowControl w:val="0"/>
        <w:tabs>
          <w:tab w:val="left" w:pos="567"/>
        </w:tabs>
        <w:ind w:left="0" w:firstLine="0"/>
        <w:rPr>
          <w:rFonts w:ascii="Times New Roman" w:eastAsia="Times New Roman" w:hAnsi="Times New Roman" w:cs="Times New Roman"/>
          <w:snapToGrid w:val="0"/>
          <w:highlight w:val="lightGray"/>
        </w:rPr>
      </w:pPr>
      <w:r w:rsidRPr="00DA72B0">
        <w:rPr>
          <w:rFonts w:ascii="Times New Roman" w:eastAsia="Times New Roman" w:hAnsi="Times New Roman" w:cs="Times New Roman"/>
          <w:snapToGrid w:val="0"/>
          <w:highlight w:val="lightGray"/>
        </w:rPr>
        <w:t>arba</w:t>
      </w:r>
    </w:p>
    <w:p w14:paraId="662542EC" w14:textId="77777777" w:rsidR="00F6651D" w:rsidRPr="00DA72B0" w:rsidRDefault="00F6651D" w:rsidP="00F6651D">
      <w:pPr>
        <w:widowControl w:val="0"/>
        <w:tabs>
          <w:tab w:val="left" w:pos="567"/>
        </w:tabs>
        <w:ind w:left="0" w:firstLine="0"/>
        <w:rPr>
          <w:rFonts w:ascii="Times New Roman" w:eastAsia="Times New Roman" w:hAnsi="Times New Roman" w:cs="Times New Roman"/>
          <w:snapToGrid w:val="0"/>
          <w:highlight w:val="lightGray"/>
        </w:rPr>
      </w:pPr>
    </w:p>
    <w:p w14:paraId="3E855132" w14:textId="77777777" w:rsidR="00F6651D" w:rsidRPr="00DA72B0" w:rsidRDefault="00F6651D" w:rsidP="00F6651D">
      <w:pPr>
        <w:widowControl w:val="0"/>
        <w:tabs>
          <w:tab w:val="left" w:pos="567"/>
        </w:tabs>
        <w:ind w:left="0" w:firstLine="0"/>
        <w:rPr>
          <w:rFonts w:ascii="Times New Roman" w:eastAsia="Times New Roman" w:hAnsi="Times New Roman" w:cs="Times New Roman"/>
          <w:snapToGrid w:val="0"/>
          <w:highlight w:val="lightGray"/>
        </w:rPr>
      </w:pPr>
      <w:r w:rsidRPr="00DA72B0">
        <w:rPr>
          <w:rFonts w:ascii="Times New Roman" w:eastAsia="Times New Roman" w:hAnsi="Times New Roman" w:cs="Times New Roman"/>
          <w:snapToGrid w:val="0"/>
          <w:highlight w:val="lightGray"/>
        </w:rPr>
        <w:t xml:space="preserve">G.L. Pharma </w:t>
      </w:r>
      <w:proofErr w:type="spellStart"/>
      <w:r w:rsidRPr="00DA72B0">
        <w:rPr>
          <w:rFonts w:ascii="Times New Roman" w:eastAsia="Times New Roman" w:hAnsi="Times New Roman" w:cs="Times New Roman"/>
          <w:snapToGrid w:val="0"/>
          <w:highlight w:val="lightGray"/>
        </w:rPr>
        <w:t>GmbH</w:t>
      </w:r>
      <w:proofErr w:type="spellEnd"/>
    </w:p>
    <w:p w14:paraId="1B88AF80" w14:textId="77777777" w:rsidR="00F6651D" w:rsidRPr="00DA72B0" w:rsidRDefault="00F6651D" w:rsidP="00F6651D">
      <w:pPr>
        <w:widowControl w:val="0"/>
        <w:tabs>
          <w:tab w:val="left" w:pos="567"/>
        </w:tabs>
        <w:ind w:left="0" w:firstLine="0"/>
        <w:rPr>
          <w:rFonts w:ascii="Times New Roman" w:eastAsia="Times New Roman" w:hAnsi="Times New Roman" w:cs="Times New Roman"/>
          <w:snapToGrid w:val="0"/>
          <w:highlight w:val="lightGray"/>
        </w:rPr>
      </w:pPr>
      <w:proofErr w:type="spellStart"/>
      <w:r>
        <w:rPr>
          <w:rFonts w:ascii="Times New Roman" w:eastAsia="Times New Roman" w:hAnsi="Times New Roman" w:cs="Times New Roman"/>
          <w:snapToGrid w:val="0"/>
          <w:highlight w:val="lightGray"/>
        </w:rPr>
        <w:t>Schlossplatz</w:t>
      </w:r>
      <w:proofErr w:type="spellEnd"/>
      <w:r>
        <w:rPr>
          <w:rFonts w:ascii="Times New Roman" w:eastAsia="Times New Roman" w:hAnsi="Times New Roman" w:cs="Times New Roman"/>
          <w:snapToGrid w:val="0"/>
          <w:highlight w:val="lightGray"/>
        </w:rPr>
        <w:t xml:space="preserve"> 1</w:t>
      </w:r>
    </w:p>
    <w:p w14:paraId="65C18E26" w14:textId="77777777" w:rsidR="00F6651D" w:rsidRPr="00DA72B0" w:rsidRDefault="00F6651D" w:rsidP="00F6651D">
      <w:pPr>
        <w:widowControl w:val="0"/>
        <w:tabs>
          <w:tab w:val="left" w:pos="567"/>
        </w:tabs>
        <w:ind w:left="0" w:firstLine="0"/>
        <w:rPr>
          <w:rFonts w:ascii="Times New Roman" w:eastAsia="Times New Roman" w:hAnsi="Times New Roman" w:cs="Times New Roman"/>
          <w:snapToGrid w:val="0"/>
          <w:highlight w:val="lightGray"/>
        </w:rPr>
      </w:pPr>
      <w:r w:rsidRPr="00DA72B0">
        <w:rPr>
          <w:rFonts w:ascii="Times New Roman" w:eastAsia="Times New Roman" w:hAnsi="Times New Roman" w:cs="Times New Roman"/>
          <w:snapToGrid w:val="0"/>
          <w:highlight w:val="lightGray"/>
        </w:rPr>
        <w:t xml:space="preserve">8502 </w:t>
      </w:r>
      <w:proofErr w:type="spellStart"/>
      <w:r w:rsidRPr="00DA72B0">
        <w:rPr>
          <w:rFonts w:ascii="Times New Roman" w:eastAsia="Times New Roman" w:hAnsi="Times New Roman" w:cs="Times New Roman"/>
          <w:snapToGrid w:val="0"/>
          <w:highlight w:val="lightGray"/>
        </w:rPr>
        <w:t>Lannach</w:t>
      </w:r>
      <w:proofErr w:type="spellEnd"/>
    </w:p>
    <w:p w14:paraId="4D77410A" w14:textId="77777777" w:rsidR="00F6651D" w:rsidRDefault="00F6651D" w:rsidP="00F6651D">
      <w:pPr>
        <w:widowControl w:val="0"/>
        <w:tabs>
          <w:tab w:val="left" w:pos="567"/>
        </w:tabs>
        <w:ind w:left="0" w:firstLine="0"/>
        <w:rPr>
          <w:rFonts w:ascii="Times New Roman" w:eastAsia="Times New Roman" w:hAnsi="Times New Roman" w:cs="Times New Roman"/>
          <w:snapToGrid w:val="0"/>
        </w:rPr>
      </w:pPr>
      <w:r w:rsidRPr="00DA72B0">
        <w:rPr>
          <w:rFonts w:ascii="Times New Roman" w:eastAsia="Times New Roman" w:hAnsi="Times New Roman" w:cs="Times New Roman"/>
          <w:snapToGrid w:val="0"/>
          <w:highlight w:val="lightGray"/>
        </w:rPr>
        <w:t>Austri</w:t>
      </w:r>
      <w:r w:rsidR="00666D66">
        <w:rPr>
          <w:rFonts w:ascii="Times New Roman" w:eastAsia="Times New Roman" w:hAnsi="Times New Roman" w:cs="Times New Roman"/>
          <w:snapToGrid w:val="0"/>
          <w:highlight w:val="lightGray"/>
        </w:rPr>
        <w:t>j</w:t>
      </w:r>
      <w:r w:rsidRPr="00DA72B0">
        <w:rPr>
          <w:rFonts w:ascii="Times New Roman" w:eastAsia="Times New Roman" w:hAnsi="Times New Roman" w:cs="Times New Roman"/>
          <w:snapToGrid w:val="0"/>
          <w:highlight w:val="lightGray"/>
        </w:rPr>
        <w:t>a</w:t>
      </w:r>
    </w:p>
    <w:p w14:paraId="7306F26C"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6C8F189C"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Jeigu apie šį vaistą norite sužinoti daugiau, kreipkitės į vietinį registruotojo atstovą.</w:t>
      </w:r>
    </w:p>
    <w:p w14:paraId="48B010C8"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2580A917"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UAB KRKA LIETUVA</w:t>
      </w:r>
    </w:p>
    <w:p w14:paraId="53E3A86D"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Senasis Ukmergės kelias 4,</w:t>
      </w:r>
    </w:p>
    <w:p w14:paraId="5FC14BF7"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 xml:space="preserve">Vilniaus raj., </w:t>
      </w:r>
      <w:proofErr w:type="spellStart"/>
      <w:r w:rsidRPr="00F6651D">
        <w:rPr>
          <w:rFonts w:ascii="Times New Roman" w:eastAsia="Times New Roman" w:hAnsi="Times New Roman" w:cs="Times New Roman"/>
          <w:snapToGrid w:val="0"/>
        </w:rPr>
        <w:t>Užubalių</w:t>
      </w:r>
      <w:proofErr w:type="spellEnd"/>
      <w:r w:rsidRPr="00F6651D">
        <w:rPr>
          <w:rFonts w:ascii="Times New Roman" w:eastAsia="Times New Roman" w:hAnsi="Times New Roman" w:cs="Times New Roman"/>
          <w:snapToGrid w:val="0"/>
        </w:rPr>
        <w:t xml:space="preserve"> k.</w:t>
      </w:r>
    </w:p>
    <w:p w14:paraId="158C31ED"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LT - 14013</w:t>
      </w:r>
    </w:p>
    <w:p w14:paraId="3E6419DA"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Tel. + 370 5 236 27 40</w:t>
      </w:r>
    </w:p>
    <w:p w14:paraId="2140A859"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4887243D"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r w:rsidRPr="00F6651D">
        <w:rPr>
          <w:rFonts w:ascii="Times New Roman" w:eastAsia="Times New Roman" w:hAnsi="Times New Roman" w:cs="Times New Roman"/>
          <w:b/>
          <w:lang w:eastAsia="lt-LT"/>
        </w:rPr>
        <w:t>Šis vaistas E</w:t>
      </w:r>
      <w:r w:rsidR="009239B8">
        <w:rPr>
          <w:rFonts w:ascii="Times New Roman" w:eastAsia="Times New Roman" w:hAnsi="Times New Roman" w:cs="Times New Roman"/>
          <w:b/>
          <w:lang w:eastAsia="lt-LT"/>
        </w:rPr>
        <w:t>uropos ekonominės erdvės</w:t>
      </w:r>
      <w:r w:rsidRPr="00F6651D">
        <w:rPr>
          <w:rFonts w:ascii="Times New Roman" w:eastAsia="Times New Roman" w:hAnsi="Times New Roman" w:cs="Times New Roman"/>
          <w:b/>
          <w:lang w:eastAsia="lt-LT"/>
        </w:rPr>
        <w:t xml:space="preserve"> valstybėse narėse registruotas tokiais pavadinimais</w:t>
      </w:r>
      <w:r w:rsidRPr="00F6651D">
        <w:rPr>
          <w:rFonts w:ascii="Times New Roman" w:eastAsia="Times New Roman" w:hAnsi="Times New Roman" w:cs="Times New Roman"/>
          <w:lang w:eastAsia="lt-LT"/>
        </w:rPr>
        <w:t>:</w:t>
      </w:r>
    </w:p>
    <w:p w14:paraId="0386241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4500"/>
      </w:tblGrid>
      <w:tr w:rsidR="00F6651D" w:rsidRPr="00F6651D" w14:paraId="16B31678"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4C221C81"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Valstybės narės pavadinimas</w:t>
            </w:r>
          </w:p>
        </w:tc>
        <w:tc>
          <w:tcPr>
            <w:tcW w:w="4500" w:type="dxa"/>
            <w:tcBorders>
              <w:top w:val="single" w:sz="4" w:space="0" w:color="auto"/>
              <w:left w:val="single" w:sz="4" w:space="0" w:color="auto"/>
              <w:bottom w:val="single" w:sz="4" w:space="0" w:color="auto"/>
              <w:right w:val="single" w:sz="4" w:space="0" w:color="auto"/>
            </w:tcBorders>
            <w:hideMark/>
          </w:tcPr>
          <w:p w14:paraId="53AC5E86"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r w:rsidRPr="00F6651D">
              <w:rPr>
                <w:rFonts w:ascii="Times New Roman" w:eastAsia="Times New Roman" w:hAnsi="Times New Roman" w:cs="Times New Roman"/>
                <w:lang w:eastAsia="sl-SI"/>
              </w:rPr>
              <w:t>Vaisto pavadinimas</w:t>
            </w:r>
          </w:p>
        </w:tc>
      </w:tr>
      <w:tr w:rsidR="00F6651D" w:rsidRPr="00F6651D" w14:paraId="2B13AF8C"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6F71C0A0" w14:textId="77777777" w:rsidR="00F6651D" w:rsidRPr="00F6651D" w:rsidRDefault="00F6651D" w:rsidP="00BA4EC6">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Švedija</w:t>
            </w:r>
          </w:p>
        </w:tc>
        <w:tc>
          <w:tcPr>
            <w:tcW w:w="4500" w:type="dxa"/>
            <w:tcBorders>
              <w:top w:val="single" w:sz="4" w:space="0" w:color="auto"/>
              <w:left w:val="single" w:sz="4" w:space="0" w:color="auto"/>
              <w:bottom w:val="single" w:sz="4" w:space="0" w:color="auto"/>
              <w:right w:val="single" w:sz="4" w:space="0" w:color="auto"/>
            </w:tcBorders>
            <w:hideMark/>
          </w:tcPr>
          <w:p w14:paraId="79F79B74"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Acetylsalicylic</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acid</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Krka</w:t>
            </w:r>
            <w:proofErr w:type="spellEnd"/>
          </w:p>
        </w:tc>
      </w:tr>
      <w:tr w:rsidR="00F6651D" w:rsidRPr="00F6651D" w14:paraId="7AC35757"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2D4251D2"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Vengrija, Bulgarija, Estija</w:t>
            </w:r>
          </w:p>
        </w:tc>
        <w:tc>
          <w:tcPr>
            <w:tcW w:w="4500" w:type="dxa"/>
            <w:tcBorders>
              <w:top w:val="single" w:sz="4" w:space="0" w:color="auto"/>
              <w:left w:val="single" w:sz="4" w:space="0" w:color="auto"/>
              <w:bottom w:val="single" w:sz="4" w:space="0" w:color="auto"/>
              <w:right w:val="single" w:sz="4" w:space="0" w:color="auto"/>
            </w:tcBorders>
            <w:hideMark/>
          </w:tcPr>
          <w:p w14:paraId="6449B576"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r w:rsidRPr="00F6651D">
              <w:rPr>
                <w:rFonts w:ascii="Times New Roman" w:eastAsia="Times New Roman" w:hAnsi="Times New Roman" w:cs="Times New Roman"/>
                <w:lang w:eastAsia="sl-SI"/>
              </w:rPr>
              <w:t xml:space="preserve">ASA </w:t>
            </w:r>
            <w:proofErr w:type="spellStart"/>
            <w:r w:rsidRPr="00F6651D">
              <w:rPr>
                <w:rFonts w:ascii="Times New Roman" w:eastAsia="Times New Roman" w:hAnsi="Times New Roman" w:cs="Times New Roman"/>
                <w:lang w:eastAsia="sl-SI"/>
              </w:rPr>
              <w:t>Krka</w:t>
            </w:r>
            <w:proofErr w:type="spellEnd"/>
          </w:p>
        </w:tc>
      </w:tr>
      <w:tr w:rsidR="00F6651D" w:rsidRPr="00F6651D" w14:paraId="62031909"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32FA9EE4"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Airija</w:t>
            </w:r>
          </w:p>
        </w:tc>
        <w:tc>
          <w:tcPr>
            <w:tcW w:w="4500" w:type="dxa"/>
            <w:tcBorders>
              <w:top w:val="single" w:sz="4" w:space="0" w:color="auto"/>
              <w:left w:val="single" w:sz="4" w:space="0" w:color="auto"/>
              <w:bottom w:val="single" w:sz="4" w:space="0" w:color="auto"/>
              <w:right w:val="single" w:sz="4" w:space="0" w:color="auto"/>
            </w:tcBorders>
            <w:hideMark/>
          </w:tcPr>
          <w:p w14:paraId="53AE5516"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Aspirin</w:t>
            </w:r>
            <w:proofErr w:type="spellEnd"/>
            <w:r w:rsidRPr="00F6651D">
              <w:rPr>
                <w:rFonts w:ascii="Times New Roman" w:eastAsia="Times New Roman" w:hAnsi="Times New Roman" w:cs="Times New Roman"/>
                <w:lang w:eastAsia="sl-SI"/>
              </w:rPr>
              <w:t xml:space="preserve"> KRKA</w:t>
            </w:r>
          </w:p>
        </w:tc>
      </w:tr>
      <w:tr w:rsidR="00F6651D" w:rsidRPr="00F6651D" w14:paraId="5C91E708"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2BE46BA0"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Italija</w:t>
            </w:r>
          </w:p>
        </w:tc>
        <w:tc>
          <w:tcPr>
            <w:tcW w:w="4500" w:type="dxa"/>
            <w:tcBorders>
              <w:top w:val="single" w:sz="4" w:space="0" w:color="auto"/>
              <w:left w:val="single" w:sz="4" w:space="0" w:color="auto"/>
              <w:bottom w:val="single" w:sz="4" w:space="0" w:color="auto"/>
              <w:right w:val="single" w:sz="4" w:space="0" w:color="auto"/>
            </w:tcBorders>
            <w:hideMark/>
          </w:tcPr>
          <w:p w14:paraId="7501AE8A"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Acido</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acetilsalicilico</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Krka</w:t>
            </w:r>
            <w:proofErr w:type="spellEnd"/>
          </w:p>
        </w:tc>
      </w:tr>
      <w:tr w:rsidR="00F6651D" w:rsidRPr="00F6651D" w14:paraId="3F4D9278"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64590455"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Prancūzija</w:t>
            </w:r>
          </w:p>
        </w:tc>
        <w:tc>
          <w:tcPr>
            <w:tcW w:w="4500" w:type="dxa"/>
            <w:tcBorders>
              <w:top w:val="single" w:sz="4" w:space="0" w:color="auto"/>
              <w:left w:val="single" w:sz="4" w:space="0" w:color="auto"/>
              <w:bottom w:val="single" w:sz="4" w:space="0" w:color="auto"/>
              <w:right w:val="single" w:sz="4" w:space="0" w:color="auto"/>
            </w:tcBorders>
            <w:hideMark/>
          </w:tcPr>
          <w:p w14:paraId="46081655"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Acide</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acétylsalicylique</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Krka</w:t>
            </w:r>
            <w:proofErr w:type="spellEnd"/>
          </w:p>
        </w:tc>
      </w:tr>
      <w:tr w:rsidR="00F6651D" w:rsidRPr="00F6651D" w14:paraId="7F977D1B"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1DF8EC66"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Lietuva, Latvija</w:t>
            </w:r>
          </w:p>
        </w:tc>
        <w:tc>
          <w:tcPr>
            <w:tcW w:w="4500" w:type="dxa"/>
            <w:tcBorders>
              <w:top w:val="single" w:sz="4" w:space="0" w:color="auto"/>
              <w:left w:val="single" w:sz="4" w:space="0" w:color="auto"/>
              <w:bottom w:val="single" w:sz="4" w:space="0" w:color="auto"/>
              <w:right w:val="single" w:sz="4" w:space="0" w:color="auto"/>
            </w:tcBorders>
            <w:hideMark/>
          </w:tcPr>
          <w:p w14:paraId="7191C09F"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Abrea</w:t>
            </w:r>
            <w:proofErr w:type="spellEnd"/>
          </w:p>
        </w:tc>
      </w:tr>
      <w:tr w:rsidR="00F6651D" w:rsidRPr="00F6651D" w14:paraId="36F53D4F"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71A783FE"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Slovėnija</w:t>
            </w:r>
          </w:p>
        </w:tc>
        <w:tc>
          <w:tcPr>
            <w:tcW w:w="4500" w:type="dxa"/>
            <w:tcBorders>
              <w:top w:val="single" w:sz="4" w:space="0" w:color="auto"/>
              <w:left w:val="single" w:sz="4" w:space="0" w:color="auto"/>
              <w:bottom w:val="single" w:sz="4" w:space="0" w:color="auto"/>
              <w:right w:val="single" w:sz="4" w:space="0" w:color="auto"/>
            </w:tcBorders>
            <w:hideMark/>
          </w:tcPr>
          <w:p w14:paraId="427FABF9"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Acetilsalicilna</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kislina</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Krka</w:t>
            </w:r>
            <w:proofErr w:type="spellEnd"/>
          </w:p>
        </w:tc>
      </w:tr>
      <w:tr w:rsidR="00F6651D" w:rsidRPr="00F6651D" w14:paraId="742CE9B7"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793DCEF8"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Suomija, Ispanija</w:t>
            </w:r>
          </w:p>
        </w:tc>
        <w:tc>
          <w:tcPr>
            <w:tcW w:w="4500" w:type="dxa"/>
            <w:tcBorders>
              <w:top w:val="single" w:sz="4" w:space="0" w:color="auto"/>
              <w:left w:val="single" w:sz="4" w:space="0" w:color="auto"/>
              <w:bottom w:val="single" w:sz="4" w:space="0" w:color="auto"/>
              <w:right w:val="single" w:sz="4" w:space="0" w:color="auto"/>
            </w:tcBorders>
            <w:hideMark/>
          </w:tcPr>
          <w:p w14:paraId="533A070A"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Bartal</w:t>
            </w:r>
            <w:proofErr w:type="spellEnd"/>
          </w:p>
        </w:tc>
      </w:tr>
      <w:tr w:rsidR="00F6651D" w:rsidRPr="00F6651D" w14:paraId="1025283C"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7A0EFE93"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Rumunija</w:t>
            </w:r>
          </w:p>
        </w:tc>
        <w:tc>
          <w:tcPr>
            <w:tcW w:w="4500" w:type="dxa"/>
            <w:tcBorders>
              <w:top w:val="single" w:sz="4" w:space="0" w:color="auto"/>
              <w:left w:val="single" w:sz="4" w:space="0" w:color="auto"/>
              <w:bottom w:val="single" w:sz="4" w:space="0" w:color="auto"/>
              <w:right w:val="single" w:sz="4" w:space="0" w:color="auto"/>
            </w:tcBorders>
            <w:hideMark/>
          </w:tcPr>
          <w:p w14:paraId="2C49393A"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Acid</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acetilsalicilic</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Krka</w:t>
            </w:r>
            <w:proofErr w:type="spellEnd"/>
          </w:p>
        </w:tc>
      </w:tr>
      <w:tr w:rsidR="00F6651D" w:rsidRPr="00F6651D" w14:paraId="47AD8327" w14:textId="77777777" w:rsidTr="00F6651D">
        <w:tc>
          <w:tcPr>
            <w:tcW w:w="3780" w:type="dxa"/>
            <w:tcBorders>
              <w:top w:val="single" w:sz="4" w:space="0" w:color="auto"/>
              <w:left w:val="single" w:sz="4" w:space="0" w:color="auto"/>
              <w:bottom w:val="single" w:sz="4" w:space="0" w:color="auto"/>
              <w:right w:val="single" w:sz="4" w:space="0" w:color="auto"/>
            </w:tcBorders>
            <w:hideMark/>
          </w:tcPr>
          <w:p w14:paraId="7C85482E" w14:textId="77777777" w:rsidR="00F6651D" w:rsidRPr="00F6651D" w:rsidRDefault="00F6651D" w:rsidP="00F6651D">
            <w:pPr>
              <w:widowControl w:val="0"/>
              <w:numPr>
                <w:ilvl w:val="12"/>
                <w:numId w:val="0"/>
              </w:numPr>
              <w:tabs>
                <w:tab w:val="left" w:pos="708"/>
              </w:tabs>
              <w:ind w:right="-2"/>
              <w:rPr>
                <w:rFonts w:ascii="Times New Roman" w:eastAsia="Times New Roman" w:hAnsi="Times New Roman" w:cs="Times New Roman"/>
                <w:lang w:eastAsia="sl-SI"/>
              </w:rPr>
            </w:pPr>
            <w:r w:rsidRPr="00F6651D">
              <w:rPr>
                <w:rFonts w:ascii="Times New Roman" w:eastAsia="Times New Roman" w:hAnsi="Times New Roman" w:cs="Times New Roman"/>
                <w:lang w:eastAsia="sl-SI"/>
              </w:rPr>
              <w:t>Portugalija</w:t>
            </w:r>
          </w:p>
        </w:tc>
        <w:tc>
          <w:tcPr>
            <w:tcW w:w="4500" w:type="dxa"/>
            <w:tcBorders>
              <w:top w:val="single" w:sz="4" w:space="0" w:color="auto"/>
              <w:left w:val="single" w:sz="4" w:space="0" w:color="auto"/>
              <w:bottom w:val="single" w:sz="4" w:space="0" w:color="auto"/>
              <w:right w:val="single" w:sz="4" w:space="0" w:color="auto"/>
            </w:tcBorders>
            <w:hideMark/>
          </w:tcPr>
          <w:p w14:paraId="202F0A5E" w14:textId="77777777" w:rsidR="00F6651D" w:rsidRPr="00DA72B0" w:rsidRDefault="00F6651D" w:rsidP="00F6651D">
            <w:pPr>
              <w:widowControl w:val="0"/>
              <w:numPr>
                <w:ilvl w:val="12"/>
                <w:numId w:val="0"/>
              </w:numPr>
              <w:tabs>
                <w:tab w:val="left" w:pos="708"/>
              </w:tabs>
              <w:ind w:right="-2"/>
              <w:rPr>
                <w:rFonts w:ascii="Times New Roman" w:hAnsi="Times New Roman"/>
                <w:sz w:val="24"/>
                <w:lang w:val="sl-SI"/>
              </w:rPr>
            </w:pPr>
            <w:proofErr w:type="spellStart"/>
            <w:r w:rsidRPr="00F6651D">
              <w:rPr>
                <w:rFonts w:ascii="Times New Roman" w:eastAsia="Times New Roman" w:hAnsi="Times New Roman" w:cs="Times New Roman"/>
                <w:lang w:eastAsia="sl-SI"/>
              </w:rPr>
              <w:t>Ácido</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acetilsalicílico</w:t>
            </w:r>
            <w:proofErr w:type="spellEnd"/>
            <w:r w:rsidRPr="00F6651D">
              <w:rPr>
                <w:rFonts w:ascii="Times New Roman" w:eastAsia="Times New Roman" w:hAnsi="Times New Roman" w:cs="Times New Roman"/>
                <w:lang w:eastAsia="sl-SI"/>
              </w:rPr>
              <w:t xml:space="preserve"> </w:t>
            </w:r>
            <w:proofErr w:type="spellStart"/>
            <w:r w:rsidRPr="00F6651D">
              <w:rPr>
                <w:rFonts w:ascii="Times New Roman" w:eastAsia="Times New Roman" w:hAnsi="Times New Roman" w:cs="Times New Roman"/>
                <w:lang w:eastAsia="sl-SI"/>
              </w:rPr>
              <w:t>Krka</w:t>
            </w:r>
            <w:proofErr w:type="spellEnd"/>
          </w:p>
        </w:tc>
      </w:tr>
    </w:tbl>
    <w:p w14:paraId="668D423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54310F2B"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791FB564" w14:textId="3DEB2B79" w:rsidR="00F6651D" w:rsidRPr="00F6651D" w:rsidRDefault="00F6651D" w:rsidP="00F6651D">
      <w:pPr>
        <w:widowControl w:val="0"/>
        <w:tabs>
          <w:tab w:val="left" w:pos="567"/>
        </w:tabs>
        <w:ind w:left="0" w:firstLine="0"/>
        <w:rPr>
          <w:rFonts w:ascii="Times New Roman" w:eastAsia="Times New Roman" w:hAnsi="Times New Roman" w:cs="Times New Roman"/>
          <w:b/>
          <w:lang w:eastAsia="lt-LT"/>
        </w:rPr>
      </w:pPr>
      <w:r w:rsidRPr="00F6651D">
        <w:rPr>
          <w:rFonts w:ascii="Times New Roman" w:eastAsia="Times New Roman" w:hAnsi="Times New Roman" w:cs="Times New Roman"/>
          <w:b/>
          <w:lang w:eastAsia="lt-LT"/>
        </w:rPr>
        <w:t xml:space="preserve">Šis pakuotės lapelis paskutinį kartą peržiūrėtas </w:t>
      </w:r>
      <w:r w:rsidR="00FB6937">
        <w:rPr>
          <w:rFonts w:ascii="Times New Roman" w:hAnsi="Times New Roman"/>
          <w:b/>
        </w:rPr>
        <w:t>2023-</w:t>
      </w:r>
      <w:r w:rsidR="00111A54">
        <w:rPr>
          <w:rFonts w:ascii="Times New Roman" w:hAnsi="Times New Roman"/>
          <w:b/>
        </w:rPr>
        <w:t>04-18</w:t>
      </w:r>
      <w:r w:rsidR="00FB6937">
        <w:rPr>
          <w:rFonts w:ascii="Times New Roman" w:hAnsi="Times New Roman"/>
          <w:b/>
        </w:rPr>
        <w:t>.</w:t>
      </w:r>
    </w:p>
    <w:p w14:paraId="507EB630" w14:textId="77777777" w:rsidR="00F6651D" w:rsidRPr="00F6651D" w:rsidRDefault="00F6651D" w:rsidP="00F6651D">
      <w:pPr>
        <w:widowControl w:val="0"/>
        <w:tabs>
          <w:tab w:val="left" w:pos="567"/>
        </w:tabs>
        <w:ind w:left="0" w:firstLine="0"/>
        <w:rPr>
          <w:rFonts w:ascii="Times New Roman" w:eastAsia="Times New Roman" w:hAnsi="Times New Roman" w:cs="Times New Roman"/>
          <w:lang w:eastAsia="lt-LT"/>
        </w:rPr>
      </w:pPr>
    </w:p>
    <w:p w14:paraId="282028D4"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p>
    <w:p w14:paraId="74CB1B3D" w14:textId="77777777" w:rsidR="00F6651D" w:rsidRPr="00F6651D" w:rsidRDefault="00F6651D" w:rsidP="00F6651D">
      <w:pPr>
        <w:widowControl w:val="0"/>
        <w:tabs>
          <w:tab w:val="left" w:pos="567"/>
        </w:tabs>
        <w:ind w:left="0" w:firstLine="0"/>
        <w:rPr>
          <w:rFonts w:ascii="Times New Roman" w:eastAsia="Times New Roman" w:hAnsi="Times New Roman" w:cs="Times New Roman"/>
          <w:snapToGrid w:val="0"/>
        </w:rPr>
      </w:pPr>
      <w:r w:rsidRPr="00F6651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F6651D">
        <w:rPr>
          <w:rFonts w:ascii="Times New Roman" w:eastAsia="Times New Roman" w:hAnsi="Times New Roman" w:cs="Times New Roman"/>
          <w:i/>
          <w:snapToGrid w:val="0"/>
        </w:rPr>
        <w:t xml:space="preserve"> </w:t>
      </w:r>
      <w:hyperlink r:id="rId13" w:history="1">
        <w:r w:rsidRPr="00F6651D">
          <w:rPr>
            <w:rFonts w:ascii="Times New Roman" w:eastAsia="SimSun" w:hAnsi="Times New Roman" w:cs="Times New Roman"/>
            <w:snapToGrid w:val="0"/>
            <w:color w:val="0000FF"/>
            <w:u w:val="single"/>
          </w:rPr>
          <w:t>http://www.vvkt.lt/</w:t>
        </w:r>
      </w:hyperlink>
      <w:r w:rsidRPr="00F6651D">
        <w:rPr>
          <w:rFonts w:ascii="Times New Roman" w:eastAsia="Times New Roman" w:hAnsi="Times New Roman" w:cs="Times New Roman"/>
          <w:snapToGrid w:val="0"/>
        </w:rPr>
        <w:t>.</w:t>
      </w:r>
    </w:p>
    <w:p w14:paraId="2EE0E547" w14:textId="77777777" w:rsidR="001720E6" w:rsidRDefault="001720E6" w:rsidP="001720E6"/>
    <w:p w14:paraId="04C8A0D9" w14:textId="77777777" w:rsidR="00081745" w:rsidRDefault="00081745"/>
    <w:sectPr w:rsidR="00081745" w:rsidSect="00F36D78">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465CF" w14:textId="77777777" w:rsidR="00F36D78" w:rsidRDefault="00F36D78" w:rsidP="00DA72B0">
      <w:r>
        <w:separator/>
      </w:r>
    </w:p>
  </w:endnote>
  <w:endnote w:type="continuationSeparator" w:id="0">
    <w:p w14:paraId="08C21A95" w14:textId="77777777" w:rsidR="00F36D78" w:rsidRDefault="00F36D78" w:rsidP="00DA72B0">
      <w:r>
        <w:continuationSeparator/>
      </w:r>
    </w:p>
  </w:endnote>
  <w:endnote w:type="continuationNotice" w:id="1">
    <w:p w14:paraId="3FD02657" w14:textId="77777777" w:rsidR="00F36D78" w:rsidRDefault="00F36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4C14" w14:textId="77777777" w:rsidR="00F36D78" w:rsidRDefault="00F36D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2067" w14:textId="77777777" w:rsidR="00F36D78" w:rsidRDefault="00F36D7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6220" w14:textId="77777777" w:rsidR="00F36D78" w:rsidRDefault="00F36D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DFF2F" w14:textId="77777777" w:rsidR="00F36D78" w:rsidRDefault="00F36D78" w:rsidP="00DA72B0">
      <w:r>
        <w:separator/>
      </w:r>
    </w:p>
  </w:footnote>
  <w:footnote w:type="continuationSeparator" w:id="0">
    <w:p w14:paraId="63DF4E1F" w14:textId="77777777" w:rsidR="00F36D78" w:rsidRDefault="00F36D78" w:rsidP="00DA72B0">
      <w:r>
        <w:continuationSeparator/>
      </w:r>
    </w:p>
  </w:footnote>
  <w:footnote w:type="continuationNotice" w:id="1">
    <w:p w14:paraId="06A824A6" w14:textId="77777777" w:rsidR="00F36D78" w:rsidRDefault="00F36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CDA9" w14:textId="77777777" w:rsidR="00F36D78" w:rsidRDefault="00F36D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E4A0" w14:textId="77777777" w:rsidR="00D15778" w:rsidRDefault="00D15778" w:rsidP="00F34759">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F3DC" w14:textId="77777777" w:rsidR="00F36D78" w:rsidRDefault="00F36D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F44"/>
    <w:multiLevelType w:val="hybridMultilevel"/>
    <w:tmpl w:val="66566D2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2301EC1"/>
    <w:multiLevelType w:val="hybridMultilevel"/>
    <w:tmpl w:val="0AD6246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29653DB"/>
    <w:multiLevelType w:val="hybridMultilevel"/>
    <w:tmpl w:val="7B16727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E8279A"/>
    <w:multiLevelType w:val="hybridMultilevel"/>
    <w:tmpl w:val="DBBA1BD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5EC7A6B"/>
    <w:multiLevelType w:val="hybridMultilevel"/>
    <w:tmpl w:val="51547FF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BC01B9"/>
    <w:multiLevelType w:val="hybridMultilevel"/>
    <w:tmpl w:val="949A4B7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0BA5F56"/>
    <w:multiLevelType w:val="hybridMultilevel"/>
    <w:tmpl w:val="7264F0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C9A528E"/>
    <w:multiLevelType w:val="hybridMultilevel"/>
    <w:tmpl w:val="A9F46C4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CED0321"/>
    <w:multiLevelType w:val="hybridMultilevel"/>
    <w:tmpl w:val="8FE49BB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E2C6689"/>
    <w:multiLevelType w:val="hybridMultilevel"/>
    <w:tmpl w:val="E53A651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68267933">
    <w:abstractNumId w:val="6"/>
  </w:num>
  <w:num w:numId="2" w16cid:durableId="187179702">
    <w:abstractNumId w:val="6"/>
  </w:num>
  <w:num w:numId="3" w16cid:durableId="238172180">
    <w:abstractNumId w:val="8"/>
  </w:num>
  <w:num w:numId="4" w16cid:durableId="1862281949">
    <w:abstractNumId w:val="8"/>
  </w:num>
  <w:num w:numId="5" w16cid:durableId="743717596">
    <w:abstractNumId w:val="2"/>
  </w:num>
  <w:num w:numId="6" w16cid:durableId="771240521">
    <w:abstractNumId w:val="2"/>
  </w:num>
  <w:num w:numId="7" w16cid:durableId="2079935668">
    <w:abstractNumId w:val="0"/>
  </w:num>
  <w:num w:numId="8" w16cid:durableId="965353629">
    <w:abstractNumId w:val="0"/>
  </w:num>
  <w:num w:numId="9" w16cid:durableId="1975330161">
    <w:abstractNumId w:val="4"/>
  </w:num>
  <w:num w:numId="10" w16cid:durableId="371393299">
    <w:abstractNumId w:val="4"/>
  </w:num>
  <w:num w:numId="11" w16cid:durableId="1441140480">
    <w:abstractNumId w:val="9"/>
  </w:num>
  <w:num w:numId="12" w16cid:durableId="1070612723">
    <w:abstractNumId w:val="9"/>
  </w:num>
  <w:num w:numId="13" w16cid:durableId="319235461">
    <w:abstractNumId w:val="7"/>
  </w:num>
  <w:num w:numId="14" w16cid:durableId="132066316">
    <w:abstractNumId w:val="7"/>
  </w:num>
  <w:num w:numId="15" w16cid:durableId="949967898">
    <w:abstractNumId w:val="5"/>
  </w:num>
  <w:num w:numId="16" w16cid:durableId="1564679656">
    <w:abstractNumId w:val="5"/>
  </w:num>
  <w:num w:numId="17" w16cid:durableId="76828705">
    <w:abstractNumId w:val="1"/>
  </w:num>
  <w:num w:numId="18" w16cid:durableId="1060711795">
    <w:abstractNumId w:val="1"/>
  </w:num>
  <w:num w:numId="19" w16cid:durableId="846213018">
    <w:abstractNumId w:val="3"/>
  </w:num>
  <w:num w:numId="20" w16cid:durableId="1460680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7A6"/>
    <w:rsid w:val="00081745"/>
    <w:rsid w:val="00090F29"/>
    <w:rsid w:val="00101C86"/>
    <w:rsid w:val="00111A54"/>
    <w:rsid w:val="001430F9"/>
    <w:rsid w:val="001720E6"/>
    <w:rsid w:val="001F61BC"/>
    <w:rsid w:val="002048DA"/>
    <w:rsid w:val="002368B6"/>
    <w:rsid w:val="00237797"/>
    <w:rsid w:val="00290076"/>
    <w:rsid w:val="002A459B"/>
    <w:rsid w:val="002B7991"/>
    <w:rsid w:val="00313D93"/>
    <w:rsid w:val="0040749D"/>
    <w:rsid w:val="004312C4"/>
    <w:rsid w:val="004354D1"/>
    <w:rsid w:val="0048508F"/>
    <w:rsid w:val="00505049"/>
    <w:rsid w:val="005659E6"/>
    <w:rsid w:val="00584E09"/>
    <w:rsid w:val="00587BBF"/>
    <w:rsid w:val="00591F84"/>
    <w:rsid w:val="005A14C6"/>
    <w:rsid w:val="00666D66"/>
    <w:rsid w:val="00672BF5"/>
    <w:rsid w:val="00695A00"/>
    <w:rsid w:val="006B51C2"/>
    <w:rsid w:val="00705CCE"/>
    <w:rsid w:val="007759F0"/>
    <w:rsid w:val="00787938"/>
    <w:rsid w:val="007D147B"/>
    <w:rsid w:val="008533DF"/>
    <w:rsid w:val="008707FD"/>
    <w:rsid w:val="00880C70"/>
    <w:rsid w:val="008821F8"/>
    <w:rsid w:val="008E39A3"/>
    <w:rsid w:val="00907069"/>
    <w:rsid w:val="009223DF"/>
    <w:rsid w:val="009239B8"/>
    <w:rsid w:val="009762CE"/>
    <w:rsid w:val="00986C88"/>
    <w:rsid w:val="00991A1A"/>
    <w:rsid w:val="009C0483"/>
    <w:rsid w:val="009D6CC7"/>
    <w:rsid w:val="009F742B"/>
    <w:rsid w:val="00A17DF3"/>
    <w:rsid w:val="00A51790"/>
    <w:rsid w:val="00A6209F"/>
    <w:rsid w:val="00B21802"/>
    <w:rsid w:val="00B2200B"/>
    <w:rsid w:val="00B8797A"/>
    <w:rsid w:val="00B94C6E"/>
    <w:rsid w:val="00BA26A5"/>
    <w:rsid w:val="00BA4EC6"/>
    <w:rsid w:val="00BB2AD0"/>
    <w:rsid w:val="00BD2456"/>
    <w:rsid w:val="00C34331"/>
    <w:rsid w:val="00C40C73"/>
    <w:rsid w:val="00C965E7"/>
    <w:rsid w:val="00CD40AF"/>
    <w:rsid w:val="00CE3024"/>
    <w:rsid w:val="00CF5762"/>
    <w:rsid w:val="00D15778"/>
    <w:rsid w:val="00D50089"/>
    <w:rsid w:val="00D73562"/>
    <w:rsid w:val="00DA0003"/>
    <w:rsid w:val="00DA72B0"/>
    <w:rsid w:val="00DD167B"/>
    <w:rsid w:val="00DE292F"/>
    <w:rsid w:val="00DF452D"/>
    <w:rsid w:val="00E3170A"/>
    <w:rsid w:val="00E650F6"/>
    <w:rsid w:val="00E6655B"/>
    <w:rsid w:val="00E81F9B"/>
    <w:rsid w:val="00EA4F59"/>
    <w:rsid w:val="00EC6E88"/>
    <w:rsid w:val="00F34759"/>
    <w:rsid w:val="00F36D78"/>
    <w:rsid w:val="00F57C87"/>
    <w:rsid w:val="00F6651D"/>
    <w:rsid w:val="00F776D2"/>
    <w:rsid w:val="00FB3CD2"/>
    <w:rsid w:val="00FB6937"/>
    <w:rsid w:val="00FC110B"/>
    <w:rsid w:val="00FC3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50E8C0"/>
  <w15:docId w15:val="{6807DE69-EC40-45A4-8C25-E601318D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72B0"/>
  </w:style>
  <w:style w:type="paragraph" w:styleId="Antrat1">
    <w:name w:val="heading 1"/>
    <w:basedOn w:val="prastasis"/>
    <w:next w:val="prastasis"/>
    <w:link w:val="Antrat1Diagrama"/>
    <w:uiPriority w:val="99"/>
    <w:qFormat/>
    <w:rsid w:val="00F6651D"/>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unhideWhenUsed/>
    <w:qFormat/>
    <w:rsid w:val="00F6651D"/>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unhideWhenUsed/>
    <w:qFormat/>
    <w:rsid w:val="00F6651D"/>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unhideWhenUsed/>
    <w:qFormat/>
    <w:rsid w:val="00F6651D"/>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unhideWhenUsed/>
    <w:qFormat/>
    <w:rsid w:val="00F6651D"/>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unhideWhenUsed/>
    <w:qFormat/>
    <w:rsid w:val="00F6651D"/>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rsid w:val="00F6651D"/>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unhideWhenUsed/>
    <w:qFormat/>
    <w:rsid w:val="00F6651D"/>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unhideWhenUsed/>
    <w:qFormat/>
    <w:rsid w:val="00F6651D"/>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6651D"/>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F6651D"/>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F6651D"/>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F6651D"/>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F6651D"/>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F6651D"/>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F6651D"/>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F6651D"/>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F6651D"/>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F6651D"/>
  </w:style>
  <w:style w:type="character" w:styleId="Hipersaitas">
    <w:name w:val="Hyperlink"/>
    <w:unhideWhenUsed/>
    <w:rsid w:val="00F6651D"/>
    <w:rPr>
      <w:rFonts w:ascii="Times New Roman" w:hAnsi="Times New Roman" w:cs="Times New Roman" w:hint="default"/>
      <w:color w:val="auto"/>
      <w:sz w:val="24"/>
      <w:szCs w:val="24"/>
      <w:u w:val="single"/>
      <w:lang w:val="en-US"/>
    </w:rPr>
  </w:style>
  <w:style w:type="character" w:styleId="Perirtashipersaitas">
    <w:name w:val="FollowedHyperlink"/>
    <w:uiPriority w:val="99"/>
    <w:unhideWhenUsed/>
    <w:rsid w:val="00F6651D"/>
    <w:rPr>
      <w:color w:val="800080"/>
      <w:u w:val="single"/>
    </w:rPr>
  </w:style>
  <w:style w:type="character" w:styleId="Grietas">
    <w:name w:val="Strong"/>
    <w:uiPriority w:val="99"/>
    <w:qFormat/>
    <w:rsid w:val="00F6651D"/>
    <w:rPr>
      <w:rFonts w:ascii="Times New Roman" w:hAnsi="Times New Roman" w:cs="Times New Roman" w:hint="default"/>
      <w:b/>
      <w:bCs/>
    </w:rPr>
  </w:style>
  <w:style w:type="paragraph" w:styleId="Turinys1">
    <w:name w:val="toc 1"/>
    <w:basedOn w:val="prastasis"/>
    <w:next w:val="prastasis"/>
    <w:autoRedefine/>
    <w:semiHidden/>
    <w:unhideWhenUsed/>
    <w:rsid w:val="00F6651D"/>
    <w:pPr>
      <w:spacing w:before="120"/>
      <w:ind w:left="0" w:firstLine="0"/>
    </w:pPr>
    <w:rPr>
      <w:rFonts w:ascii="Times New Roman" w:eastAsia="Times New Roman" w:hAnsi="Times New Roman" w:cs="Times New Roman"/>
      <w:b/>
      <w:bCs/>
      <w:i/>
      <w:iCs/>
      <w:sz w:val="24"/>
      <w:szCs w:val="28"/>
      <w:lang w:val="sl-SI" w:eastAsia="sl-SI"/>
    </w:rPr>
  </w:style>
  <w:style w:type="paragraph" w:styleId="Puslapioinaostekstas">
    <w:name w:val="footnote text"/>
    <w:basedOn w:val="prastasis"/>
    <w:next w:val="prastasis"/>
    <w:link w:val="PuslapioinaostekstasDiagrama"/>
    <w:uiPriority w:val="99"/>
    <w:unhideWhenUsed/>
    <w:rsid w:val="00F6651D"/>
    <w:pPr>
      <w:ind w:left="0" w:firstLine="0"/>
    </w:pPr>
    <w:rPr>
      <w:rFonts w:ascii="TimesLT" w:eastAsia="Times New Roman" w:hAnsi="TimesLT" w:cs="Arial Unicode MS"/>
      <w:sz w:val="20"/>
      <w:szCs w:val="20"/>
      <w:lang w:val="en-GB" w:eastAsia="lt-LT" w:bidi="bo-CN"/>
    </w:rPr>
  </w:style>
  <w:style w:type="character" w:customStyle="1" w:styleId="PuslapioinaostekstasDiagrama">
    <w:name w:val="Puslapio išnašos tekstas Diagrama"/>
    <w:basedOn w:val="Numatytasispastraiposriftas"/>
    <w:link w:val="Puslapioinaostekstas"/>
    <w:uiPriority w:val="99"/>
    <w:rsid w:val="00F6651D"/>
    <w:rPr>
      <w:rFonts w:ascii="TimesLT" w:eastAsia="Times New Roman" w:hAnsi="TimesLT" w:cs="Arial Unicode MS"/>
      <w:sz w:val="20"/>
      <w:szCs w:val="20"/>
      <w:lang w:val="en-GB" w:eastAsia="lt-LT" w:bidi="bo-CN"/>
    </w:rPr>
  </w:style>
  <w:style w:type="paragraph" w:styleId="Komentarotekstas">
    <w:name w:val="annotation text"/>
    <w:basedOn w:val="prastasis"/>
    <w:link w:val="KomentarotekstasDiagrama"/>
    <w:uiPriority w:val="99"/>
    <w:unhideWhenUsed/>
    <w:rsid w:val="00F6651D"/>
    <w:pPr>
      <w:ind w:left="0" w:firstLine="0"/>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uiPriority w:val="99"/>
    <w:rsid w:val="00F6651D"/>
    <w:rPr>
      <w:rFonts w:ascii="Times New Roman" w:eastAsia="Times New Roman" w:hAnsi="Times New Roman" w:cs="Times New Roman"/>
      <w:sz w:val="20"/>
      <w:szCs w:val="20"/>
      <w:lang w:val="sl-SI" w:eastAsia="sl-SI"/>
    </w:rPr>
  </w:style>
  <w:style w:type="paragraph" w:styleId="Antrats">
    <w:name w:val="header"/>
    <w:basedOn w:val="prastasis"/>
    <w:link w:val="AntratsDiagrama"/>
    <w:uiPriority w:val="99"/>
    <w:unhideWhenUsed/>
    <w:rsid w:val="00F6651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F6651D"/>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rsid w:val="00F6651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F6651D"/>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rsid w:val="00F6651D"/>
    <w:pPr>
      <w:ind w:left="0" w:firstLine="0"/>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iPriority w:val="99"/>
    <w:unhideWhenUsed/>
    <w:rsid w:val="00F6651D"/>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F6651D"/>
    <w:rPr>
      <w:rFonts w:ascii="Times New Roman" w:eastAsia="Times New Roman" w:hAnsi="Times New Roman" w:cs="Times New Roman"/>
      <w:szCs w:val="20"/>
      <w:lang w:val="en-GB"/>
    </w:rPr>
  </w:style>
  <w:style w:type="paragraph" w:styleId="Pavadinimas">
    <w:name w:val="Title"/>
    <w:basedOn w:val="prastasis"/>
    <w:link w:val="PavadinimasDiagrama"/>
    <w:uiPriority w:val="99"/>
    <w:qFormat/>
    <w:rsid w:val="00F6651D"/>
    <w:pPr>
      <w:ind w:left="0" w:firstLine="0"/>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F6651D"/>
    <w:rPr>
      <w:rFonts w:ascii="Times New Roman" w:eastAsia="Times New Roman" w:hAnsi="Times New Roman" w:cs="Times New Roman"/>
      <w:b/>
      <w:szCs w:val="20"/>
      <w:lang w:val="en-GB"/>
    </w:rPr>
  </w:style>
  <w:style w:type="paragraph" w:styleId="Pagrindinistekstas">
    <w:name w:val="Body Text"/>
    <w:basedOn w:val="prastasis"/>
    <w:link w:val="PagrindinistekstasDiagrama"/>
    <w:uiPriority w:val="99"/>
    <w:unhideWhenUsed/>
    <w:rsid w:val="00F6651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F6651D"/>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iPriority w:val="99"/>
    <w:unhideWhenUsed/>
    <w:rsid w:val="00F6651D"/>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F6651D"/>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unhideWhenUsed/>
    <w:rsid w:val="00F6651D"/>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F6651D"/>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unhideWhenUsed/>
    <w:rsid w:val="00F6651D"/>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F6651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unhideWhenUsed/>
    <w:rsid w:val="00F6651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F6651D"/>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unhideWhenUsed/>
    <w:rsid w:val="00F6651D"/>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F6651D"/>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unhideWhenUsed/>
    <w:rsid w:val="00F6651D"/>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F6651D"/>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unhideWhenUsed/>
    <w:rsid w:val="00F6651D"/>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F6651D"/>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unhideWhenUsed/>
    <w:rsid w:val="00F6651D"/>
    <w:rPr>
      <w:b/>
      <w:bCs/>
    </w:rPr>
  </w:style>
  <w:style w:type="character" w:customStyle="1" w:styleId="KomentarotemaDiagrama">
    <w:name w:val="Komentaro tema Diagrama"/>
    <w:basedOn w:val="KomentarotekstasDiagrama"/>
    <w:link w:val="Komentarotema"/>
    <w:uiPriority w:val="99"/>
    <w:rsid w:val="00F6651D"/>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iPriority w:val="99"/>
    <w:unhideWhenUsed/>
    <w:rsid w:val="00F6651D"/>
    <w:pPr>
      <w:ind w:left="0" w:firstLine="0"/>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rsid w:val="00F6651D"/>
    <w:rPr>
      <w:rFonts w:ascii="Tahoma" w:eastAsia="Times New Roman" w:hAnsi="Tahoma" w:cs="Tahoma"/>
      <w:sz w:val="16"/>
      <w:szCs w:val="16"/>
      <w:lang w:val="sl-SI" w:eastAsia="sl-SI"/>
    </w:rPr>
  </w:style>
  <w:style w:type="paragraph" w:styleId="Pataisymai">
    <w:name w:val="Revision"/>
    <w:uiPriority w:val="99"/>
    <w:semiHidden/>
    <w:rsid w:val="00DA72B0"/>
    <w:pPr>
      <w:ind w:left="0" w:firstLine="0"/>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F6651D"/>
    <w:pPr>
      <w:ind w:left="720" w:firstLine="0"/>
      <w:contextualSpacing/>
    </w:pPr>
    <w:rPr>
      <w:rFonts w:ascii="Times New Roman" w:eastAsia="Times New Roman" w:hAnsi="Times New Roman" w:cs="Times New Roman"/>
      <w:sz w:val="24"/>
      <w:szCs w:val="24"/>
      <w:lang w:val="nl-NL" w:eastAsia="nl-NL"/>
    </w:rPr>
  </w:style>
  <w:style w:type="paragraph" w:customStyle="1" w:styleId="Naslov1">
    <w:name w:val="Naslov1"/>
    <w:basedOn w:val="Antrat1"/>
    <w:rsid w:val="00F6651D"/>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rsid w:val="00F6651D"/>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DA72B0"/>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TitleB">
    <w:name w:val="Title B"/>
    <w:basedOn w:val="prastasis"/>
    <w:qFormat/>
    <w:rsid w:val="00F6651D"/>
    <w:pPr>
      <w:widowControl w:val="0"/>
      <w:tabs>
        <w:tab w:val="left" w:pos="567"/>
      </w:tabs>
    </w:pPr>
    <w:rPr>
      <w:rFonts w:ascii="Times New Roman" w:eastAsia="Times New Roman" w:hAnsi="Times New Roman" w:cs="Times New Roman"/>
      <w:b/>
      <w:bCs/>
      <w:noProof/>
      <w:lang w:val="en-US"/>
    </w:rPr>
  </w:style>
  <w:style w:type="paragraph" w:customStyle="1" w:styleId="TitleA">
    <w:name w:val="Title A"/>
    <w:basedOn w:val="prastasis"/>
    <w:uiPriority w:val="99"/>
    <w:qFormat/>
    <w:rsid w:val="00F6651D"/>
    <w:pPr>
      <w:widowControl w:val="0"/>
      <w:ind w:left="0" w:firstLine="0"/>
      <w:jc w:val="center"/>
      <w:outlineLvl w:val="0"/>
    </w:pPr>
    <w:rPr>
      <w:rFonts w:ascii="Times New Roman" w:eastAsia="Times New Roman" w:hAnsi="Times New Roman" w:cs="Times New Roman"/>
      <w:b/>
      <w:noProof/>
      <w:lang w:val="en-GB"/>
    </w:rPr>
  </w:style>
  <w:style w:type="character" w:customStyle="1" w:styleId="BodytextAgencyChar">
    <w:name w:val="Body text (Agency) Char"/>
    <w:link w:val="BodytextAgency"/>
    <w:uiPriority w:val="99"/>
    <w:locked/>
    <w:rsid w:val="00F6651D"/>
    <w:rPr>
      <w:rFonts w:ascii="Verdana" w:eastAsia="Verdana" w:hAnsi="Verdana" w:cs="Verdana"/>
      <w:sz w:val="18"/>
      <w:szCs w:val="18"/>
      <w:lang w:val="en-GB" w:eastAsia="en-GB"/>
    </w:rPr>
  </w:style>
  <w:style w:type="paragraph" w:customStyle="1" w:styleId="BodytextAgency">
    <w:name w:val="Body text (Agency)"/>
    <w:basedOn w:val="prastasis"/>
    <w:link w:val="BodytextAgencyChar"/>
    <w:uiPriority w:val="99"/>
    <w:rsid w:val="00F6651D"/>
    <w:pPr>
      <w:spacing w:after="140" w:line="280" w:lineRule="atLeast"/>
      <w:ind w:left="0" w:firstLine="0"/>
    </w:pPr>
    <w:rPr>
      <w:rFonts w:ascii="Verdana" w:eastAsia="Verdana" w:hAnsi="Verdana" w:cs="Verdana"/>
      <w:sz w:val="18"/>
      <w:szCs w:val="18"/>
      <w:lang w:val="en-GB" w:eastAsia="en-GB"/>
    </w:rPr>
  </w:style>
  <w:style w:type="character" w:customStyle="1" w:styleId="NormalAgencyChar">
    <w:name w:val="Normal (Agency) Char"/>
    <w:link w:val="NormalAgency"/>
    <w:uiPriority w:val="99"/>
    <w:locked/>
    <w:rsid w:val="00F6651D"/>
    <w:rPr>
      <w:rFonts w:ascii="Verdana" w:hAnsi="Verdana"/>
      <w:sz w:val="18"/>
      <w:lang w:val="en-GB"/>
    </w:rPr>
  </w:style>
  <w:style w:type="paragraph" w:customStyle="1" w:styleId="NormalAgency">
    <w:name w:val="Normal (Agency)"/>
    <w:link w:val="NormalAgencyChar"/>
    <w:uiPriority w:val="99"/>
    <w:rsid w:val="00DA72B0"/>
    <w:pPr>
      <w:snapToGrid w:val="0"/>
      <w:ind w:left="0" w:firstLine="0"/>
    </w:pPr>
    <w:rPr>
      <w:rFonts w:ascii="Verdana" w:hAnsi="Verdana"/>
      <w:sz w:val="18"/>
      <w:lang w:val="en-GB"/>
    </w:rPr>
  </w:style>
  <w:style w:type="paragraph" w:customStyle="1" w:styleId="TabletextrowsAgency">
    <w:name w:val="Table text rows (Agency)"/>
    <w:basedOn w:val="prastasis"/>
    <w:uiPriority w:val="99"/>
    <w:rsid w:val="00F6651D"/>
    <w:pPr>
      <w:snapToGrid w:val="0"/>
      <w:spacing w:line="280" w:lineRule="exact"/>
      <w:ind w:left="0" w:firstLine="0"/>
    </w:pPr>
    <w:rPr>
      <w:rFonts w:ascii="Verdana" w:eastAsia="Times New Roman" w:hAnsi="Verdana" w:cs="Times New Roman"/>
      <w:sz w:val="18"/>
      <w:szCs w:val="20"/>
      <w:lang w:val="en-GB"/>
    </w:rPr>
  </w:style>
  <w:style w:type="paragraph" w:customStyle="1" w:styleId="AHeader1">
    <w:name w:val="AHeader 1"/>
    <w:basedOn w:val="prastasis"/>
    <w:uiPriority w:val="99"/>
    <w:rsid w:val="00F6651D"/>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rsid w:val="00F6651D"/>
    <w:pPr>
      <w:tabs>
        <w:tab w:val="clear" w:pos="720"/>
        <w:tab w:val="num" w:pos="360"/>
      </w:tabs>
      <w:ind w:left="709" w:hanging="425"/>
    </w:pPr>
    <w:rPr>
      <w:sz w:val="22"/>
    </w:rPr>
  </w:style>
  <w:style w:type="paragraph" w:customStyle="1" w:styleId="AHeader3">
    <w:name w:val="AHeader 3"/>
    <w:basedOn w:val="AHeader2"/>
    <w:uiPriority w:val="99"/>
    <w:rsid w:val="00F6651D"/>
    <w:pPr>
      <w:ind w:left="1276" w:hanging="567"/>
    </w:pPr>
  </w:style>
  <w:style w:type="paragraph" w:customStyle="1" w:styleId="AHeader2abc">
    <w:name w:val="AHeader 2 abc"/>
    <w:basedOn w:val="AHeader3"/>
    <w:uiPriority w:val="99"/>
    <w:rsid w:val="00F6651D"/>
    <w:pPr>
      <w:jc w:val="both"/>
    </w:pPr>
    <w:rPr>
      <w:b w:val="0"/>
      <w:bCs w:val="0"/>
    </w:rPr>
  </w:style>
  <w:style w:type="paragraph" w:customStyle="1" w:styleId="AHeader3abc">
    <w:name w:val="AHeader 3 abc"/>
    <w:basedOn w:val="AHeader2abc"/>
    <w:uiPriority w:val="99"/>
    <w:rsid w:val="00F6651D"/>
    <w:pPr>
      <w:ind w:left="1701" w:hanging="425"/>
    </w:pPr>
  </w:style>
  <w:style w:type="paragraph" w:customStyle="1" w:styleId="TableheadingrowsAgency">
    <w:name w:val="Table heading rows (Agency)"/>
    <w:basedOn w:val="BodytextAgency"/>
    <w:uiPriority w:val="99"/>
    <w:rsid w:val="00F6651D"/>
    <w:pPr>
      <w:keepNext/>
    </w:pPr>
    <w:rPr>
      <w:rFonts w:eastAsia="SimSun"/>
      <w:b/>
    </w:rPr>
  </w:style>
  <w:style w:type="character" w:customStyle="1" w:styleId="BTEMEASMCAChar">
    <w:name w:val="BT EMEA_SMCA Char"/>
    <w:link w:val="BTEMEASMCA"/>
    <w:uiPriority w:val="99"/>
    <w:locked/>
    <w:rsid w:val="00F6651D"/>
    <w:rPr>
      <w:rFonts w:ascii="SimSun" w:eastAsia="SimSun" w:hAnsi="SimSun"/>
      <w:noProof/>
      <w:lang w:val="x-none" w:eastAsia="x-none"/>
    </w:rPr>
  </w:style>
  <w:style w:type="paragraph" w:customStyle="1" w:styleId="BTEMEASMCA">
    <w:name w:val="BT EMEA_SMCA"/>
    <w:basedOn w:val="prastasis"/>
    <w:link w:val="BTEMEASMCAChar"/>
    <w:autoRedefine/>
    <w:uiPriority w:val="99"/>
    <w:rsid w:val="00F6651D"/>
    <w:pPr>
      <w:ind w:left="0" w:firstLine="0"/>
    </w:pPr>
    <w:rPr>
      <w:rFonts w:ascii="SimSun" w:eastAsia="SimSun" w:hAnsi="SimSun"/>
      <w:noProof/>
      <w:lang w:val="x-none" w:eastAsia="x-none"/>
    </w:rPr>
  </w:style>
  <w:style w:type="character" w:customStyle="1" w:styleId="EMEABodyTextChar">
    <w:name w:val="EMEA Body Text Char"/>
    <w:link w:val="EMEABodyText"/>
    <w:locked/>
    <w:rsid w:val="00F6651D"/>
    <w:rPr>
      <w:lang w:val="en-GB"/>
    </w:rPr>
  </w:style>
  <w:style w:type="paragraph" w:customStyle="1" w:styleId="EMEABodyText">
    <w:name w:val="EMEA Body Text"/>
    <w:basedOn w:val="prastasis"/>
    <w:link w:val="EMEABodyTextChar"/>
    <w:rsid w:val="00F6651D"/>
    <w:pPr>
      <w:ind w:left="0" w:firstLine="0"/>
    </w:pPr>
    <w:rPr>
      <w:lang w:val="en-GB"/>
    </w:rPr>
  </w:style>
  <w:style w:type="paragraph" w:customStyle="1" w:styleId="BTbEMEASMCA">
    <w:name w:val="BT(b) EMEA_SMCA"/>
    <w:basedOn w:val="BTEMEASMCA"/>
    <w:autoRedefine/>
    <w:rsid w:val="00F6651D"/>
    <w:pPr>
      <w:tabs>
        <w:tab w:val="left" w:pos="0"/>
        <w:tab w:val="left" w:pos="180"/>
        <w:tab w:val="num" w:pos="360"/>
        <w:tab w:val="left" w:pos="1260"/>
      </w:tabs>
    </w:pPr>
    <w:rPr>
      <w:rFonts w:eastAsia="Times New Roman"/>
      <w:b/>
      <w:lang w:val="lt-LT" w:eastAsia="en-US"/>
    </w:rPr>
  </w:style>
  <w:style w:type="character" w:customStyle="1" w:styleId="PI-1labEMEASMCAChar">
    <w:name w:val="PI-1_lab EMEA_SMCA Char"/>
    <w:link w:val="PI-1labEMEASMCA"/>
    <w:locked/>
    <w:rsid w:val="00F6651D"/>
    <w:rPr>
      <w:b/>
      <w:noProof/>
    </w:rPr>
  </w:style>
  <w:style w:type="paragraph" w:customStyle="1" w:styleId="PI-1labEMEASMCA">
    <w:name w:val="PI-1_lab EMEA_SMCA"/>
    <w:basedOn w:val="prastasis"/>
    <w:link w:val="PI-1labEMEASMCAChar"/>
    <w:autoRedefine/>
    <w:rsid w:val="00F6651D"/>
    <w:pPr>
      <w:pBdr>
        <w:top w:val="single" w:sz="4" w:space="1" w:color="auto"/>
        <w:left w:val="single" w:sz="4" w:space="4" w:color="auto"/>
        <w:bottom w:val="single" w:sz="4" w:space="1" w:color="auto"/>
        <w:right w:val="single" w:sz="4" w:space="4" w:color="auto"/>
      </w:pBdr>
      <w:tabs>
        <w:tab w:val="left" w:pos="540"/>
      </w:tabs>
      <w:ind w:left="0" w:firstLine="0"/>
    </w:pPr>
    <w:rPr>
      <w:b/>
      <w:noProof/>
    </w:rPr>
  </w:style>
  <w:style w:type="character" w:customStyle="1" w:styleId="TTEMEASMCAChar">
    <w:name w:val="TT EMEA_SMCA Char"/>
    <w:link w:val="TTEMEASMCA"/>
    <w:uiPriority w:val="99"/>
    <w:locked/>
    <w:rsid w:val="00F6651D"/>
    <w:rPr>
      <w:b/>
      <w:caps/>
      <w:lang w:val="en-US"/>
    </w:rPr>
  </w:style>
  <w:style w:type="paragraph" w:customStyle="1" w:styleId="TTEMEASMCA">
    <w:name w:val="TT EMEA_SMCA"/>
    <w:basedOn w:val="Antrat1"/>
    <w:link w:val="TTEMEASMCAChar"/>
    <w:autoRedefine/>
    <w:uiPriority w:val="99"/>
    <w:rsid w:val="00F6651D"/>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eastAsia="en-US"/>
    </w:rPr>
  </w:style>
  <w:style w:type="paragraph" w:customStyle="1" w:styleId="BTAnIIEMEASMCA">
    <w:name w:val="BT(AnII) EMEA_SMCA"/>
    <w:basedOn w:val="Debesliotekstas"/>
    <w:autoRedefine/>
    <w:uiPriority w:val="99"/>
    <w:rsid w:val="00F6651D"/>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F6651D"/>
    <w:rPr>
      <w:rFonts w:eastAsia="Times New Roman"/>
      <w:u w:val="single"/>
      <w:lang w:val="lt-LT" w:eastAsia="en-US"/>
    </w:rPr>
  </w:style>
  <w:style w:type="paragraph" w:customStyle="1" w:styleId="PI-2EMEASMCA">
    <w:name w:val="PI-2 EMEA_SMCA"/>
    <w:basedOn w:val="Antrat3"/>
    <w:autoRedefine/>
    <w:uiPriority w:val="99"/>
    <w:rsid w:val="00F6651D"/>
    <w:pPr>
      <w:keepLines/>
      <w:tabs>
        <w:tab w:val="clear" w:pos="6760"/>
        <w:tab w:val="left" w:pos="567"/>
      </w:tabs>
      <w:spacing w:line="240" w:lineRule="auto"/>
      <w:ind w:left="567" w:hanging="567"/>
    </w:pPr>
    <w:rPr>
      <w:kern w:val="28"/>
      <w:sz w:val="22"/>
      <w:szCs w:val="22"/>
      <w:lang w:val="lt-LT" w:eastAsia="en-US"/>
    </w:rPr>
  </w:style>
  <w:style w:type="character" w:customStyle="1" w:styleId="PI-1EMEASMCAChar">
    <w:name w:val="PI-1 EMEA_SMCA Char"/>
    <w:link w:val="PI-1EMEASMCA"/>
    <w:uiPriority w:val="99"/>
    <w:locked/>
    <w:rsid w:val="00F6651D"/>
    <w:rPr>
      <w:b/>
    </w:rPr>
  </w:style>
  <w:style w:type="paragraph" w:customStyle="1" w:styleId="PI-1EMEASMCA">
    <w:name w:val="PI-1 EMEA_SMCA"/>
    <w:basedOn w:val="Antrat2"/>
    <w:link w:val="PI-1EMEASMCAChar"/>
    <w:autoRedefine/>
    <w:uiPriority w:val="99"/>
    <w:rsid w:val="00F6651D"/>
    <w:pPr>
      <w:tabs>
        <w:tab w:val="clear" w:pos="4300"/>
        <w:tab w:val="clear" w:pos="5940"/>
        <w:tab w:val="clear" w:pos="8180"/>
        <w:tab w:val="left" w:pos="567"/>
      </w:tabs>
      <w:spacing w:line="240" w:lineRule="auto"/>
      <w:ind w:left="567" w:hanging="567"/>
    </w:pPr>
    <w:rPr>
      <w:rFonts w:asciiTheme="minorHAnsi" w:eastAsiaTheme="minorHAnsi" w:hAnsiTheme="minorHAnsi" w:cstheme="minorBidi"/>
      <w:sz w:val="22"/>
      <w:szCs w:val="22"/>
      <w:u w:val="none"/>
      <w:lang w:val="lt-LT" w:eastAsia="en-US"/>
    </w:rPr>
  </w:style>
  <w:style w:type="paragraph" w:customStyle="1" w:styleId="EnvelopeAddress1">
    <w:name w:val="Envelope Address1"/>
    <w:basedOn w:val="prastasis"/>
    <w:uiPriority w:val="99"/>
    <w:rsid w:val="00DA72B0"/>
    <w:pPr>
      <w:framePr w:w="7920" w:h="1980" w:hSpace="180" w:wrap="auto" w:hAnchor="page" w:xAlign="center" w:yAlign="bottom"/>
      <w:ind w:left="2880" w:firstLine="0"/>
    </w:pPr>
    <w:rPr>
      <w:rFonts w:ascii="TimesLT" w:eastAsia="Times New Roman" w:hAnsi="TimesLT" w:cs="Times New Roman"/>
      <w:sz w:val="24"/>
      <w:szCs w:val="20"/>
      <w:lang w:val="en-GB" w:eastAsia="lt-LT"/>
    </w:rPr>
  </w:style>
  <w:style w:type="paragraph" w:customStyle="1" w:styleId="EnvelopeReturn1">
    <w:name w:val="Envelope Return1"/>
    <w:basedOn w:val="prastasis"/>
    <w:uiPriority w:val="99"/>
    <w:rsid w:val="00F6651D"/>
    <w:pPr>
      <w:ind w:left="0" w:firstLine="0"/>
    </w:pPr>
    <w:rPr>
      <w:rFonts w:ascii="TimesLT" w:eastAsia="Times New Roman" w:hAnsi="TimesLT" w:cs="Times New Roman"/>
      <w:sz w:val="24"/>
      <w:szCs w:val="20"/>
      <w:lang w:val="en-GB" w:eastAsia="lt-LT"/>
    </w:rPr>
  </w:style>
  <w:style w:type="paragraph" w:customStyle="1" w:styleId="EndnoteText1">
    <w:name w:val="Endnote Text1"/>
    <w:basedOn w:val="prastasis"/>
    <w:uiPriority w:val="99"/>
    <w:rsid w:val="00F6651D"/>
    <w:pPr>
      <w:ind w:left="0" w:firstLine="0"/>
    </w:pPr>
    <w:rPr>
      <w:rFonts w:ascii="TimesLT" w:eastAsia="Times New Roman" w:hAnsi="TimesLT" w:cs="Times New Roman"/>
      <w:sz w:val="20"/>
      <w:szCs w:val="20"/>
      <w:lang w:val="en-US" w:eastAsia="lt-LT"/>
    </w:rPr>
  </w:style>
  <w:style w:type="paragraph" w:customStyle="1" w:styleId="EMEAHeading1NoIndent">
    <w:name w:val="EMEA Heading 1 No Indent"/>
    <w:basedOn w:val="prastasis"/>
    <w:next w:val="prastasis"/>
    <w:uiPriority w:val="99"/>
    <w:rsid w:val="00F6651D"/>
    <w:pPr>
      <w:keepNext/>
      <w:keepLines/>
      <w:ind w:left="0" w:firstLine="0"/>
      <w:outlineLvl w:val="0"/>
    </w:pPr>
    <w:rPr>
      <w:rFonts w:ascii="Times New Roman" w:eastAsia="Times New Roman" w:hAnsi="Times New Roman" w:cs="Times New Roman"/>
      <w:b/>
      <w:caps/>
      <w:szCs w:val="20"/>
      <w:lang w:val="en-GB"/>
    </w:rPr>
  </w:style>
  <w:style w:type="paragraph" w:customStyle="1" w:styleId="EMEAHeading1">
    <w:name w:val="EMEA Heading 1"/>
    <w:basedOn w:val="prastasis"/>
    <w:next w:val="prastasis"/>
    <w:uiPriority w:val="99"/>
    <w:rsid w:val="00F6651D"/>
    <w:pPr>
      <w:keepNext/>
      <w:keepLines/>
      <w:outlineLvl w:val="0"/>
    </w:pPr>
    <w:rPr>
      <w:rFonts w:ascii="Times New Roman" w:eastAsia="Times New Roman" w:hAnsi="Times New Roman" w:cs="Times New Roman"/>
      <w:b/>
      <w:caps/>
      <w:szCs w:val="20"/>
      <w:lang w:val="en-GB"/>
    </w:rPr>
  </w:style>
  <w:style w:type="paragraph" w:customStyle="1" w:styleId="ListParagraph1">
    <w:name w:val="List Paragraph1"/>
    <w:basedOn w:val="prastasis"/>
    <w:next w:val="Sraopastraipa"/>
    <w:uiPriority w:val="34"/>
    <w:qFormat/>
    <w:rsid w:val="00F6651D"/>
    <w:pPr>
      <w:spacing w:after="160" w:line="256" w:lineRule="auto"/>
      <w:ind w:left="720" w:firstLine="0"/>
      <w:contextualSpacing/>
    </w:pPr>
    <w:rPr>
      <w:rFonts w:ascii="Calibri" w:eastAsia="Times New Roman" w:hAnsi="Calibri" w:cs="Times New Roman"/>
    </w:rPr>
  </w:style>
  <w:style w:type="character" w:styleId="Puslapioinaosnuoroda">
    <w:name w:val="footnote reference"/>
    <w:uiPriority w:val="99"/>
    <w:unhideWhenUsed/>
    <w:rsid w:val="00F6651D"/>
    <w:rPr>
      <w:vertAlign w:val="superscript"/>
    </w:rPr>
  </w:style>
  <w:style w:type="character" w:styleId="Komentaronuoroda">
    <w:name w:val="annotation reference"/>
    <w:uiPriority w:val="99"/>
    <w:unhideWhenUsed/>
    <w:rsid w:val="00F6651D"/>
    <w:rPr>
      <w:sz w:val="16"/>
      <w:szCs w:val="16"/>
    </w:rPr>
  </w:style>
  <w:style w:type="character" w:customStyle="1" w:styleId="longtext1">
    <w:name w:val="long_text1"/>
    <w:rsid w:val="00F6651D"/>
    <w:rPr>
      <w:sz w:val="20"/>
      <w:szCs w:val="20"/>
    </w:rPr>
  </w:style>
  <w:style w:type="character" w:customStyle="1" w:styleId="HeaderChar">
    <w:name w:val="Header Char"/>
    <w:uiPriority w:val="99"/>
    <w:rsid w:val="00DA72B0"/>
    <w:rPr>
      <w:snapToGrid/>
      <w:sz w:val="22"/>
      <w:lang w:val="en-GB" w:eastAsia="en-US"/>
    </w:rPr>
  </w:style>
  <w:style w:type="character" w:customStyle="1" w:styleId="tw4winError">
    <w:name w:val="tw4winError"/>
    <w:uiPriority w:val="99"/>
    <w:rsid w:val="00F6651D"/>
    <w:rPr>
      <w:rFonts w:ascii="Courier New" w:hAnsi="Courier New" w:cs="Courier New" w:hint="default"/>
      <w:color w:val="00FF00"/>
      <w:sz w:val="40"/>
    </w:rPr>
  </w:style>
  <w:style w:type="character" w:customStyle="1" w:styleId="tw4winTerm">
    <w:name w:val="tw4winTerm"/>
    <w:uiPriority w:val="99"/>
    <w:rsid w:val="00F6651D"/>
    <w:rPr>
      <w:color w:val="0000FF"/>
    </w:rPr>
  </w:style>
  <w:style w:type="character" w:customStyle="1" w:styleId="tw4winPopup">
    <w:name w:val="tw4winPopup"/>
    <w:uiPriority w:val="99"/>
    <w:rsid w:val="00F6651D"/>
    <w:rPr>
      <w:rFonts w:ascii="Courier New" w:hAnsi="Courier New" w:cs="Courier New" w:hint="default"/>
      <w:noProof/>
      <w:color w:val="008000"/>
    </w:rPr>
  </w:style>
  <w:style w:type="character" w:customStyle="1" w:styleId="tw4winJump">
    <w:name w:val="tw4winJump"/>
    <w:uiPriority w:val="99"/>
    <w:rsid w:val="00F6651D"/>
    <w:rPr>
      <w:rFonts w:ascii="Courier New" w:hAnsi="Courier New" w:cs="Courier New" w:hint="default"/>
      <w:noProof/>
      <w:color w:val="008080"/>
    </w:rPr>
  </w:style>
  <w:style w:type="character" w:customStyle="1" w:styleId="tw4winExternal">
    <w:name w:val="tw4winExternal"/>
    <w:uiPriority w:val="99"/>
    <w:rsid w:val="00F6651D"/>
    <w:rPr>
      <w:rFonts w:ascii="Courier New" w:hAnsi="Courier New" w:cs="Courier New" w:hint="default"/>
      <w:noProof/>
      <w:color w:val="808080"/>
    </w:rPr>
  </w:style>
  <w:style w:type="character" w:customStyle="1" w:styleId="tw4winInternal">
    <w:name w:val="tw4winInternal"/>
    <w:uiPriority w:val="99"/>
    <w:rsid w:val="00F6651D"/>
    <w:rPr>
      <w:rFonts w:ascii="Courier New" w:hAnsi="Courier New" w:cs="Courier New" w:hint="default"/>
      <w:noProof/>
      <w:color w:val="FF0000"/>
    </w:rPr>
  </w:style>
  <w:style w:type="character" w:customStyle="1" w:styleId="DONOTTRANSLATE">
    <w:name w:val="DO_NOT_TRANSLATE"/>
    <w:uiPriority w:val="99"/>
    <w:rsid w:val="00F6651D"/>
    <w:rPr>
      <w:rFonts w:ascii="Courier New" w:hAnsi="Courier New" w:cs="Courier New" w:hint="default"/>
      <w:noProof/>
      <w:color w:val="800000"/>
    </w:rPr>
  </w:style>
  <w:style w:type="character" w:customStyle="1" w:styleId="tw4winMark">
    <w:name w:val="tw4winMark"/>
    <w:uiPriority w:val="99"/>
    <w:rsid w:val="00F6651D"/>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F6651D"/>
    <w:rPr>
      <w:snapToGrid/>
      <w:lang w:val="en-GB" w:eastAsia="en-US" w:bidi="ar-SA"/>
    </w:rPr>
  </w:style>
  <w:style w:type="character" w:customStyle="1" w:styleId="CharChar10">
    <w:name w:val="Char Char10"/>
    <w:uiPriority w:val="99"/>
    <w:locked/>
    <w:rsid w:val="00F6651D"/>
    <w:rPr>
      <w:i/>
      <w:iCs w:val="0"/>
      <w:sz w:val="22"/>
      <w:lang w:val="en-US" w:eastAsia="lt-LT"/>
    </w:rPr>
  </w:style>
  <w:style w:type="character" w:customStyle="1" w:styleId="CharChar9">
    <w:name w:val="Char Char9"/>
    <w:uiPriority w:val="99"/>
    <w:locked/>
    <w:rsid w:val="00F6651D"/>
    <w:rPr>
      <w:i/>
      <w:iCs w:val="0"/>
      <w:sz w:val="22"/>
      <w:lang w:val="lt-LT" w:eastAsia="lt-LT"/>
    </w:rPr>
  </w:style>
  <w:style w:type="character" w:customStyle="1" w:styleId="CharChar8">
    <w:name w:val="Char Char8"/>
    <w:uiPriority w:val="99"/>
    <w:locked/>
    <w:rsid w:val="00F6651D"/>
    <w:rPr>
      <w:b/>
      <w:bCs w:val="0"/>
      <w:sz w:val="22"/>
      <w:u w:val="single"/>
      <w:lang w:val="lt-LT" w:eastAsia="lt-LT"/>
    </w:rPr>
  </w:style>
  <w:style w:type="character" w:customStyle="1" w:styleId="CharChar7">
    <w:name w:val="Char Char7"/>
    <w:uiPriority w:val="99"/>
    <w:locked/>
    <w:rsid w:val="00F6651D"/>
    <w:rPr>
      <w:rFonts w:ascii="TimesLT" w:hAnsi="TimesLT" w:hint="default"/>
      <w:sz w:val="24"/>
      <w:lang w:val="en-GB" w:eastAsia="lt-LT"/>
    </w:rPr>
  </w:style>
  <w:style w:type="character" w:customStyle="1" w:styleId="CharChar6">
    <w:name w:val="Char Char6"/>
    <w:uiPriority w:val="99"/>
    <w:locked/>
    <w:rsid w:val="00F6651D"/>
    <w:rPr>
      <w:rFonts w:ascii="TimesLT" w:hAnsi="TimesLT" w:hint="default"/>
      <w:sz w:val="24"/>
      <w:lang w:val="en-GB" w:eastAsia="lt-LT"/>
    </w:rPr>
  </w:style>
  <w:style w:type="character" w:customStyle="1" w:styleId="CharChar5">
    <w:name w:val="Char Char5"/>
    <w:uiPriority w:val="99"/>
    <w:semiHidden/>
    <w:locked/>
    <w:rsid w:val="00F6651D"/>
    <w:rPr>
      <w:rFonts w:ascii="TimesLT" w:hAnsi="TimesLT" w:hint="default"/>
      <w:lang w:val="en-GB" w:eastAsia="lt-LT"/>
    </w:rPr>
  </w:style>
  <w:style w:type="character" w:customStyle="1" w:styleId="CharChar4">
    <w:name w:val="Char Char4"/>
    <w:uiPriority w:val="99"/>
    <w:locked/>
    <w:rsid w:val="00F6651D"/>
    <w:rPr>
      <w:sz w:val="22"/>
      <w:lang w:val="en-US" w:eastAsia="lt-LT"/>
    </w:rPr>
  </w:style>
  <w:style w:type="character" w:customStyle="1" w:styleId="CharChar3">
    <w:name w:val="Char Char3"/>
    <w:uiPriority w:val="99"/>
    <w:semiHidden/>
    <w:locked/>
    <w:rsid w:val="00F6651D"/>
    <w:rPr>
      <w:rFonts w:ascii="Tahoma" w:hAnsi="Tahoma" w:cs="Tahoma" w:hint="default"/>
      <w:sz w:val="16"/>
      <w:lang w:val="en-US" w:eastAsia="lt-LT"/>
    </w:rPr>
  </w:style>
  <w:style w:type="character" w:customStyle="1" w:styleId="CharChar2">
    <w:name w:val="Char Char2"/>
    <w:uiPriority w:val="99"/>
    <w:locked/>
    <w:rsid w:val="00F6651D"/>
    <w:rPr>
      <w:b/>
      <w:bCs w:val="0"/>
      <w:kern w:val="28"/>
      <w:sz w:val="22"/>
      <w:lang w:val="lt-LT" w:eastAsia="lt-LT"/>
    </w:rPr>
  </w:style>
  <w:style w:type="character" w:customStyle="1" w:styleId="CharChar1">
    <w:name w:val="Char Char1"/>
    <w:uiPriority w:val="99"/>
    <w:semiHidden/>
    <w:locked/>
    <w:rsid w:val="00F6651D"/>
    <w:rPr>
      <w:rFonts w:ascii="TimesLT" w:hAnsi="TimesLT" w:hint="default"/>
      <w:lang w:val="en-US" w:eastAsia="lt-LT"/>
    </w:rPr>
  </w:style>
  <w:style w:type="character" w:customStyle="1" w:styleId="CharChar">
    <w:name w:val="Char Char"/>
    <w:uiPriority w:val="99"/>
    <w:semiHidden/>
    <w:locked/>
    <w:rsid w:val="00F6651D"/>
    <w:rPr>
      <w:rFonts w:ascii="TimesLT" w:hAnsi="TimesLT" w:hint="default"/>
      <w:b/>
      <w:bCs w:val="0"/>
      <w:lang w:val="en-US" w:eastAsia="lt-LT"/>
    </w:rPr>
  </w:style>
  <w:style w:type="character" w:customStyle="1" w:styleId="CharChar71">
    <w:name w:val="Char Char71"/>
    <w:uiPriority w:val="99"/>
    <w:rsid w:val="00F6651D"/>
    <w:rPr>
      <w:rFonts w:ascii="TimesLT" w:hAnsi="TimesLT" w:hint="default"/>
      <w:sz w:val="24"/>
      <w:lang w:val="en-GB" w:eastAsia="lt-LT"/>
    </w:rPr>
  </w:style>
  <w:style w:type="character" w:customStyle="1" w:styleId="CharChar61">
    <w:name w:val="Char Char61"/>
    <w:uiPriority w:val="99"/>
    <w:rsid w:val="00F6651D"/>
    <w:rPr>
      <w:rFonts w:ascii="TimesLT" w:hAnsi="TimesLT" w:hint="default"/>
      <w:sz w:val="24"/>
      <w:lang w:val="en-GB" w:eastAsia="lt-LT"/>
    </w:rPr>
  </w:style>
  <w:style w:type="character" w:customStyle="1" w:styleId="apple-converted-space">
    <w:name w:val="apple-converted-space"/>
    <w:rsid w:val="00F6651D"/>
  </w:style>
  <w:style w:type="table" w:styleId="Lentelstinklelis">
    <w:name w:val="Table Grid"/>
    <w:basedOn w:val="prastojilentel"/>
    <w:rsid w:val="00F6651D"/>
    <w:pPr>
      <w:ind w:left="0" w:firstLine="0"/>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F6651D"/>
    <w:pPr>
      <w:ind w:left="0" w:firstLine="0"/>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uiPriority w:val="59"/>
    <w:rsid w:val="00F6651D"/>
    <w:pPr>
      <w:ind w:left="0" w:firstLine="0"/>
    </w:pPr>
    <w:rPr>
      <w:rFonts w:ascii="Calibri" w:eastAsia="Times New Roman"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DA72B0"/>
  </w:style>
  <w:style w:type="numbering" w:customStyle="1" w:styleId="Brezseznama1">
    <w:name w:val="Brez seznama1"/>
    <w:next w:val="Sraonra"/>
    <w:semiHidden/>
    <w:rsid w:val="00DA72B0"/>
  </w:style>
  <w:style w:type="numbering" w:customStyle="1" w:styleId="Brezseznama2">
    <w:name w:val="Brez seznama2"/>
    <w:next w:val="Sraonra"/>
    <w:semiHidden/>
    <w:rsid w:val="00DA72B0"/>
  </w:style>
  <w:style w:type="numbering" w:customStyle="1" w:styleId="Brezseznama3">
    <w:name w:val="Brez seznama3"/>
    <w:next w:val="Sraonra"/>
    <w:semiHidden/>
    <w:rsid w:val="00DA72B0"/>
  </w:style>
  <w:style w:type="numbering" w:customStyle="1" w:styleId="Brezseznama4">
    <w:name w:val="Brez seznama4"/>
    <w:next w:val="Sraonra"/>
    <w:semiHidden/>
    <w:rsid w:val="00DA72B0"/>
  </w:style>
  <w:style w:type="numbering" w:customStyle="1" w:styleId="Brezseznama5">
    <w:name w:val="Brez seznama5"/>
    <w:next w:val="Sraonra"/>
    <w:uiPriority w:val="99"/>
    <w:semiHidden/>
    <w:unhideWhenUsed/>
    <w:rsid w:val="00DA72B0"/>
  </w:style>
  <w:style w:type="numbering" w:customStyle="1" w:styleId="Brezseznama6">
    <w:name w:val="Brez seznama6"/>
    <w:next w:val="Sraonra"/>
    <w:uiPriority w:val="99"/>
    <w:semiHidden/>
    <w:unhideWhenUsed/>
    <w:rsid w:val="00DA72B0"/>
  </w:style>
  <w:style w:type="numbering" w:customStyle="1" w:styleId="Brezseznama7">
    <w:name w:val="Brez seznama7"/>
    <w:next w:val="Sraonra"/>
    <w:uiPriority w:val="99"/>
    <w:semiHidden/>
    <w:unhideWhenUsed/>
    <w:rsid w:val="00DA72B0"/>
  </w:style>
  <w:style w:type="numbering" w:customStyle="1" w:styleId="NoList1">
    <w:name w:val="No List1"/>
    <w:next w:val="Sraonra"/>
    <w:uiPriority w:val="99"/>
    <w:semiHidden/>
    <w:unhideWhenUsed/>
    <w:rsid w:val="00DA7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1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apris.vvkt.lt/vvkt-web/public/nr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37</Pages>
  <Words>35991</Words>
  <Characters>20515</Characters>
  <Application>Microsoft Office Word</Application>
  <DocSecurity>0</DocSecurity>
  <Lines>170</Lines>
  <Paragraphs>112</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56394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Birutė Valkauskaitė</cp:lastModifiedBy>
  <cp:revision>2</cp:revision>
  <dcterms:created xsi:type="dcterms:W3CDTF">2023-04-18T09:11:00Z</dcterms:created>
  <dcterms:modified xsi:type="dcterms:W3CDTF">2023-04-18T09:11:00Z</dcterms:modified>
</cp:coreProperties>
</file>