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72A734" w14:textId="77777777" w:rsidR="00535AB2" w:rsidRPr="007E35DA" w:rsidRDefault="00535AB2" w:rsidP="00535AB2">
      <w:pPr>
        <w:spacing w:after="0" w:line="240" w:lineRule="auto"/>
        <w:jc w:val="center"/>
        <w:rPr>
          <w:rFonts w:ascii="Times New Roman" w:hAnsi="Times New Roman"/>
          <w:b/>
        </w:rPr>
      </w:pPr>
      <w:bookmarkStart w:id="0" w:name="_GoBack"/>
      <w:bookmarkEnd w:id="0"/>
    </w:p>
    <w:p w14:paraId="2E854910" w14:textId="77777777" w:rsidR="00535AB2" w:rsidRPr="00535AB2" w:rsidRDefault="00535AB2" w:rsidP="00535AB2">
      <w:pPr>
        <w:spacing w:after="0" w:line="240" w:lineRule="auto"/>
        <w:jc w:val="center"/>
        <w:rPr>
          <w:rFonts w:ascii="Times New Roman" w:hAnsi="Times New Roman"/>
          <w:b/>
        </w:rPr>
      </w:pPr>
    </w:p>
    <w:p w14:paraId="4A50B61D" w14:textId="77777777" w:rsidR="00535AB2" w:rsidRPr="00535AB2" w:rsidRDefault="00535AB2" w:rsidP="00535AB2">
      <w:pPr>
        <w:spacing w:after="0" w:line="240" w:lineRule="auto"/>
        <w:jc w:val="center"/>
        <w:rPr>
          <w:rFonts w:ascii="Times New Roman" w:hAnsi="Times New Roman"/>
          <w:b/>
        </w:rPr>
      </w:pPr>
    </w:p>
    <w:p w14:paraId="1567656F" w14:textId="77777777" w:rsidR="00535AB2" w:rsidRPr="00535AB2" w:rsidRDefault="00535AB2" w:rsidP="00535AB2">
      <w:pPr>
        <w:spacing w:after="0" w:line="240" w:lineRule="auto"/>
        <w:jc w:val="center"/>
        <w:rPr>
          <w:rFonts w:ascii="Times New Roman" w:hAnsi="Times New Roman"/>
          <w:b/>
        </w:rPr>
      </w:pPr>
    </w:p>
    <w:p w14:paraId="3AAB0035" w14:textId="77777777" w:rsidR="00535AB2" w:rsidRPr="00535AB2" w:rsidRDefault="00535AB2" w:rsidP="00535AB2">
      <w:pPr>
        <w:spacing w:after="0" w:line="240" w:lineRule="auto"/>
        <w:jc w:val="center"/>
        <w:rPr>
          <w:rFonts w:ascii="Times New Roman" w:hAnsi="Times New Roman"/>
          <w:b/>
        </w:rPr>
      </w:pPr>
    </w:p>
    <w:p w14:paraId="4D33C386" w14:textId="77777777" w:rsidR="00535AB2" w:rsidRPr="00535AB2" w:rsidRDefault="00535AB2" w:rsidP="00535AB2">
      <w:pPr>
        <w:spacing w:after="0" w:line="240" w:lineRule="auto"/>
        <w:jc w:val="center"/>
        <w:rPr>
          <w:rFonts w:ascii="Times New Roman" w:hAnsi="Times New Roman"/>
          <w:b/>
        </w:rPr>
      </w:pPr>
    </w:p>
    <w:p w14:paraId="55E0D674" w14:textId="77777777" w:rsidR="00535AB2" w:rsidRPr="00535AB2" w:rsidRDefault="00535AB2" w:rsidP="00535AB2">
      <w:pPr>
        <w:spacing w:after="0" w:line="240" w:lineRule="auto"/>
        <w:jc w:val="center"/>
        <w:rPr>
          <w:rFonts w:ascii="Times New Roman" w:hAnsi="Times New Roman"/>
          <w:b/>
        </w:rPr>
      </w:pPr>
    </w:p>
    <w:p w14:paraId="2D8FF3C3" w14:textId="77777777" w:rsidR="00535AB2" w:rsidRPr="00535AB2" w:rsidRDefault="00535AB2" w:rsidP="00535AB2">
      <w:pPr>
        <w:spacing w:after="0" w:line="240" w:lineRule="auto"/>
        <w:jc w:val="center"/>
        <w:rPr>
          <w:rFonts w:ascii="Times New Roman" w:hAnsi="Times New Roman"/>
          <w:b/>
        </w:rPr>
      </w:pPr>
    </w:p>
    <w:p w14:paraId="06874E98" w14:textId="77777777" w:rsidR="00535AB2" w:rsidRPr="00535AB2" w:rsidRDefault="00535AB2" w:rsidP="00535AB2">
      <w:pPr>
        <w:spacing w:after="0" w:line="240" w:lineRule="auto"/>
        <w:jc w:val="center"/>
        <w:rPr>
          <w:rFonts w:ascii="Times New Roman" w:hAnsi="Times New Roman"/>
          <w:b/>
        </w:rPr>
      </w:pPr>
    </w:p>
    <w:p w14:paraId="0FDECD07" w14:textId="77777777" w:rsidR="00535AB2" w:rsidRPr="00535AB2" w:rsidRDefault="00535AB2" w:rsidP="00535AB2">
      <w:pPr>
        <w:spacing w:after="0" w:line="240" w:lineRule="auto"/>
        <w:jc w:val="center"/>
        <w:rPr>
          <w:rFonts w:ascii="Times New Roman" w:hAnsi="Times New Roman"/>
          <w:b/>
        </w:rPr>
      </w:pPr>
    </w:p>
    <w:p w14:paraId="716C34AC" w14:textId="77777777" w:rsidR="00535AB2" w:rsidRPr="00535AB2" w:rsidRDefault="00535AB2" w:rsidP="00535AB2">
      <w:pPr>
        <w:spacing w:after="0" w:line="240" w:lineRule="auto"/>
        <w:jc w:val="center"/>
        <w:rPr>
          <w:rFonts w:ascii="Times New Roman" w:hAnsi="Times New Roman"/>
          <w:b/>
        </w:rPr>
      </w:pPr>
    </w:p>
    <w:p w14:paraId="5F2D8DFD" w14:textId="77777777" w:rsidR="00535AB2" w:rsidRPr="00535AB2" w:rsidRDefault="00535AB2" w:rsidP="00535AB2">
      <w:pPr>
        <w:spacing w:after="0" w:line="240" w:lineRule="auto"/>
        <w:jc w:val="center"/>
        <w:rPr>
          <w:rFonts w:ascii="Times New Roman" w:hAnsi="Times New Roman"/>
          <w:b/>
        </w:rPr>
      </w:pPr>
    </w:p>
    <w:p w14:paraId="71AD0523" w14:textId="77777777" w:rsidR="00535AB2" w:rsidRPr="00535AB2" w:rsidRDefault="00535AB2" w:rsidP="00535AB2">
      <w:pPr>
        <w:spacing w:after="0" w:line="240" w:lineRule="auto"/>
        <w:jc w:val="center"/>
        <w:rPr>
          <w:rFonts w:ascii="Times New Roman" w:hAnsi="Times New Roman"/>
          <w:b/>
        </w:rPr>
      </w:pPr>
    </w:p>
    <w:p w14:paraId="15AB14F1" w14:textId="77777777" w:rsidR="00535AB2" w:rsidRPr="00535AB2" w:rsidRDefault="00535AB2" w:rsidP="00535AB2">
      <w:pPr>
        <w:spacing w:after="0" w:line="240" w:lineRule="auto"/>
        <w:jc w:val="center"/>
        <w:rPr>
          <w:rFonts w:ascii="Times New Roman" w:hAnsi="Times New Roman"/>
          <w:b/>
        </w:rPr>
      </w:pPr>
    </w:p>
    <w:p w14:paraId="5F4F1387" w14:textId="77777777" w:rsidR="00535AB2" w:rsidRPr="00535AB2" w:rsidRDefault="00535AB2" w:rsidP="00535AB2">
      <w:pPr>
        <w:spacing w:after="0" w:line="240" w:lineRule="auto"/>
        <w:jc w:val="center"/>
        <w:rPr>
          <w:rFonts w:ascii="Times New Roman" w:hAnsi="Times New Roman"/>
          <w:b/>
        </w:rPr>
      </w:pPr>
    </w:p>
    <w:p w14:paraId="77AD01CC" w14:textId="77777777" w:rsidR="00535AB2" w:rsidRPr="00535AB2" w:rsidRDefault="00535AB2" w:rsidP="00535AB2">
      <w:pPr>
        <w:spacing w:after="0" w:line="240" w:lineRule="auto"/>
        <w:jc w:val="center"/>
        <w:rPr>
          <w:rFonts w:ascii="Times New Roman" w:hAnsi="Times New Roman"/>
          <w:b/>
        </w:rPr>
      </w:pPr>
    </w:p>
    <w:p w14:paraId="432AF48F" w14:textId="77777777" w:rsidR="00535AB2" w:rsidRPr="00535AB2" w:rsidRDefault="00535AB2" w:rsidP="00535AB2">
      <w:pPr>
        <w:spacing w:after="0" w:line="240" w:lineRule="auto"/>
        <w:jc w:val="center"/>
        <w:rPr>
          <w:rFonts w:ascii="Times New Roman" w:hAnsi="Times New Roman"/>
          <w:b/>
        </w:rPr>
      </w:pPr>
    </w:p>
    <w:p w14:paraId="61F4D8C1" w14:textId="77777777" w:rsidR="00535AB2" w:rsidRPr="00535AB2" w:rsidRDefault="00535AB2" w:rsidP="00535AB2">
      <w:pPr>
        <w:spacing w:after="0" w:line="240" w:lineRule="auto"/>
        <w:jc w:val="center"/>
        <w:rPr>
          <w:rFonts w:ascii="Times New Roman" w:hAnsi="Times New Roman"/>
          <w:b/>
        </w:rPr>
      </w:pPr>
    </w:p>
    <w:p w14:paraId="092C56E8" w14:textId="77777777" w:rsidR="00535AB2" w:rsidRPr="00535AB2" w:rsidRDefault="00535AB2" w:rsidP="00535AB2">
      <w:pPr>
        <w:spacing w:after="0" w:line="240" w:lineRule="auto"/>
        <w:jc w:val="center"/>
        <w:rPr>
          <w:rFonts w:ascii="Times New Roman" w:hAnsi="Times New Roman"/>
          <w:b/>
        </w:rPr>
      </w:pPr>
    </w:p>
    <w:p w14:paraId="050EC040" w14:textId="77777777" w:rsidR="00535AB2" w:rsidRPr="00535AB2" w:rsidRDefault="00535AB2" w:rsidP="00535AB2">
      <w:pPr>
        <w:spacing w:after="0" w:line="240" w:lineRule="auto"/>
        <w:jc w:val="center"/>
        <w:rPr>
          <w:rFonts w:ascii="Times New Roman" w:hAnsi="Times New Roman"/>
          <w:b/>
        </w:rPr>
      </w:pPr>
    </w:p>
    <w:p w14:paraId="21F2130C" w14:textId="77777777" w:rsidR="00535AB2" w:rsidRPr="00535AB2" w:rsidRDefault="00535AB2" w:rsidP="00535AB2">
      <w:pPr>
        <w:spacing w:after="0" w:line="240" w:lineRule="auto"/>
        <w:jc w:val="center"/>
        <w:rPr>
          <w:rFonts w:ascii="Times New Roman" w:hAnsi="Times New Roman"/>
          <w:b/>
        </w:rPr>
      </w:pPr>
    </w:p>
    <w:p w14:paraId="5ED164E3" w14:textId="77777777" w:rsidR="00535AB2" w:rsidRPr="00535AB2" w:rsidRDefault="00535AB2" w:rsidP="00535AB2">
      <w:pPr>
        <w:spacing w:after="0" w:line="240" w:lineRule="auto"/>
        <w:jc w:val="center"/>
        <w:rPr>
          <w:rFonts w:ascii="Times New Roman" w:hAnsi="Times New Roman"/>
          <w:b/>
        </w:rPr>
      </w:pPr>
    </w:p>
    <w:p w14:paraId="221834C7" w14:textId="77777777" w:rsidR="00535AB2" w:rsidRPr="00535AB2" w:rsidRDefault="00535AB2" w:rsidP="00535AB2">
      <w:pPr>
        <w:spacing w:after="0" w:line="240" w:lineRule="auto"/>
        <w:jc w:val="center"/>
        <w:rPr>
          <w:rFonts w:ascii="Times New Roman" w:hAnsi="Times New Roman"/>
          <w:b/>
        </w:rPr>
      </w:pPr>
    </w:p>
    <w:p w14:paraId="15AD87BE" w14:textId="1F34AE0B" w:rsidR="00535AB2" w:rsidRPr="00535AB2" w:rsidRDefault="00B97050" w:rsidP="00535AB2">
      <w:pPr>
        <w:tabs>
          <w:tab w:val="left" w:pos="567"/>
        </w:tabs>
        <w:spacing w:after="0" w:line="240" w:lineRule="auto"/>
        <w:ind w:left="567" w:hanging="567"/>
        <w:jc w:val="center"/>
        <w:outlineLvl w:val="0"/>
        <w:rPr>
          <w:rFonts w:ascii="Times New Roman" w:hAnsi="Times New Roman"/>
          <w:b/>
          <w:caps/>
        </w:rPr>
      </w:pPr>
      <w:bookmarkStart w:id="1" w:name="_Toc129243221"/>
      <w:bookmarkStart w:id="2" w:name="_Toc129243096"/>
      <w:r>
        <w:rPr>
          <w:rFonts w:ascii="Times New Roman" w:hAnsi="Times New Roman"/>
          <w:b/>
          <w:caps/>
        </w:rPr>
        <w:t>I PRI</w:t>
      </w:r>
      <w:r w:rsidR="00535AB2" w:rsidRPr="00535AB2">
        <w:rPr>
          <w:rFonts w:ascii="Times New Roman" w:hAnsi="Times New Roman"/>
          <w:b/>
          <w:caps/>
        </w:rPr>
        <w:t>EDAS</w:t>
      </w:r>
      <w:bookmarkEnd w:id="1"/>
      <w:bookmarkEnd w:id="2"/>
    </w:p>
    <w:p w14:paraId="3D3D4882" w14:textId="77777777" w:rsidR="00535AB2" w:rsidRPr="00535AB2" w:rsidRDefault="00535AB2" w:rsidP="00535AB2">
      <w:pPr>
        <w:spacing w:after="0" w:line="240" w:lineRule="auto"/>
        <w:rPr>
          <w:rFonts w:ascii="Times New Roman" w:hAnsi="Times New Roman"/>
        </w:rPr>
      </w:pPr>
    </w:p>
    <w:p w14:paraId="73137DD0" w14:textId="77777777" w:rsidR="00535AB2" w:rsidRPr="00535AB2" w:rsidRDefault="00535AB2" w:rsidP="00535AB2">
      <w:pPr>
        <w:spacing w:after="0" w:line="240" w:lineRule="auto"/>
        <w:jc w:val="center"/>
        <w:rPr>
          <w:rFonts w:ascii="Times New Roman" w:hAnsi="Times New Roman"/>
          <w:b/>
        </w:rPr>
      </w:pPr>
      <w:r w:rsidRPr="00535AB2">
        <w:rPr>
          <w:rFonts w:ascii="Times New Roman" w:hAnsi="Times New Roman"/>
          <w:b/>
        </w:rPr>
        <w:t>PREPARATO CHARAKTERISTIKŲ SANTRAUKA</w:t>
      </w:r>
    </w:p>
    <w:p w14:paraId="4DCE858E" w14:textId="77777777" w:rsidR="00535AB2" w:rsidRPr="00535AB2" w:rsidRDefault="00535AB2" w:rsidP="00535AB2">
      <w:pPr>
        <w:widowControl w:val="0"/>
        <w:tabs>
          <w:tab w:val="left" w:pos="567"/>
        </w:tabs>
        <w:spacing w:after="0" w:line="240" w:lineRule="auto"/>
        <w:rPr>
          <w:rFonts w:ascii="Times New Roman" w:hAnsi="Times New Roman"/>
          <w:b/>
        </w:rPr>
      </w:pPr>
      <w:r w:rsidRPr="00535AB2">
        <w:rPr>
          <w:rFonts w:ascii="Times New Roman" w:hAnsi="Times New Roman"/>
          <w:b/>
        </w:rPr>
        <w:br w:type="page"/>
      </w:r>
      <w:r w:rsidRPr="00535AB2">
        <w:rPr>
          <w:rFonts w:ascii="Times New Roman" w:hAnsi="Times New Roman"/>
          <w:b/>
        </w:rPr>
        <w:lastRenderedPageBreak/>
        <w:t>1.</w:t>
      </w:r>
      <w:r w:rsidRPr="00535AB2">
        <w:rPr>
          <w:rFonts w:ascii="Times New Roman" w:hAnsi="Times New Roman"/>
          <w:b/>
        </w:rPr>
        <w:tab/>
        <w:t>VAISTINIO PREPARATO PAVADINIMAS</w:t>
      </w:r>
    </w:p>
    <w:p w14:paraId="06E66F22" w14:textId="77777777" w:rsidR="00535AB2" w:rsidRPr="00535AB2" w:rsidRDefault="00535AB2" w:rsidP="00535AB2">
      <w:pPr>
        <w:spacing w:after="0" w:line="240" w:lineRule="auto"/>
        <w:rPr>
          <w:rFonts w:ascii="Times New Roman" w:hAnsi="Times New Roman"/>
        </w:rPr>
      </w:pPr>
    </w:p>
    <w:p w14:paraId="514216F6"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Ornique 120/15 mikrogramų/24 valandas vartojimo į makštį sistema</w:t>
      </w:r>
    </w:p>
    <w:p w14:paraId="6F77AA44" w14:textId="77777777" w:rsidR="00535AB2" w:rsidRPr="00535AB2" w:rsidRDefault="00535AB2" w:rsidP="00535AB2">
      <w:pPr>
        <w:spacing w:after="0" w:line="240" w:lineRule="auto"/>
        <w:rPr>
          <w:rFonts w:ascii="Times New Roman" w:hAnsi="Times New Roman"/>
        </w:rPr>
      </w:pPr>
    </w:p>
    <w:p w14:paraId="5CCBD6CE" w14:textId="77777777" w:rsidR="00535AB2" w:rsidRPr="00535AB2" w:rsidRDefault="00535AB2" w:rsidP="00535AB2">
      <w:pPr>
        <w:spacing w:after="0" w:line="240" w:lineRule="auto"/>
        <w:rPr>
          <w:rFonts w:ascii="Times New Roman" w:hAnsi="Times New Roman"/>
        </w:rPr>
      </w:pPr>
    </w:p>
    <w:p w14:paraId="12FC9074" w14:textId="77777777" w:rsidR="00535AB2" w:rsidRPr="00535AB2" w:rsidRDefault="00535AB2" w:rsidP="00535AB2">
      <w:pPr>
        <w:widowControl w:val="0"/>
        <w:tabs>
          <w:tab w:val="left" w:pos="567"/>
        </w:tabs>
        <w:spacing w:after="0" w:line="240" w:lineRule="auto"/>
        <w:rPr>
          <w:rFonts w:ascii="Times New Roman" w:hAnsi="Times New Roman"/>
          <w:b/>
        </w:rPr>
      </w:pPr>
      <w:r w:rsidRPr="00535AB2">
        <w:rPr>
          <w:rFonts w:ascii="Times New Roman" w:hAnsi="Times New Roman"/>
          <w:b/>
        </w:rPr>
        <w:t>2</w:t>
      </w:r>
      <w:r w:rsidRPr="00535AB2">
        <w:rPr>
          <w:rFonts w:ascii="Times New Roman" w:hAnsi="Times New Roman"/>
          <w:b/>
        </w:rPr>
        <w:tab/>
        <w:t>KOKYBINĖ IR KIEKYBINĖ SUDĖTIS</w:t>
      </w:r>
    </w:p>
    <w:p w14:paraId="7E3E7007" w14:textId="77777777" w:rsidR="00535AB2" w:rsidRPr="00535AB2" w:rsidRDefault="00535AB2" w:rsidP="00535AB2">
      <w:pPr>
        <w:spacing w:after="0" w:line="240" w:lineRule="auto"/>
        <w:rPr>
          <w:rFonts w:ascii="Times New Roman" w:hAnsi="Times New Roman"/>
        </w:rPr>
      </w:pPr>
    </w:p>
    <w:p w14:paraId="3C5CBE18" w14:textId="67C33D6B" w:rsidR="00535AB2" w:rsidRPr="00535AB2" w:rsidRDefault="00535AB2" w:rsidP="00535AB2">
      <w:pPr>
        <w:spacing w:after="0" w:line="240" w:lineRule="auto"/>
        <w:rPr>
          <w:rFonts w:ascii="Times New Roman" w:hAnsi="Times New Roman"/>
        </w:rPr>
      </w:pPr>
      <w:r w:rsidRPr="00535AB2">
        <w:rPr>
          <w:rFonts w:ascii="Times New Roman" w:hAnsi="Times New Roman"/>
        </w:rPr>
        <w:t xml:space="preserve">Ornique sudėtyje yra </w:t>
      </w:r>
      <w:r w:rsidR="004A509D">
        <w:rPr>
          <w:rFonts w:ascii="Times New Roman" w:hAnsi="Times New Roman"/>
        </w:rPr>
        <w:t>8,25</w:t>
      </w:r>
      <w:r w:rsidR="004A509D" w:rsidRPr="00535AB2">
        <w:rPr>
          <w:rFonts w:ascii="Times New Roman" w:hAnsi="Times New Roman"/>
        </w:rPr>
        <w:t> </w:t>
      </w:r>
      <w:r w:rsidRPr="00535AB2">
        <w:rPr>
          <w:rFonts w:ascii="Times New Roman" w:hAnsi="Times New Roman"/>
        </w:rPr>
        <w:t xml:space="preserve">mg etonogestrelio ir </w:t>
      </w:r>
      <w:r w:rsidR="004A509D">
        <w:rPr>
          <w:rFonts w:ascii="Times New Roman" w:hAnsi="Times New Roman"/>
        </w:rPr>
        <w:t>2,60</w:t>
      </w:r>
      <w:r w:rsidRPr="00535AB2">
        <w:rPr>
          <w:rFonts w:ascii="Times New Roman" w:hAnsi="Times New Roman"/>
        </w:rPr>
        <w:t> mg etinilestradiolio. Žiedas per 24 valandas atpalaiduoja vidutiniškai 120 mikrogramų etonogestrelio ir 15 mikrogramų etinilestradiolio 3 savaičių laikotarpiu.</w:t>
      </w:r>
    </w:p>
    <w:p w14:paraId="4CF57ACE" w14:textId="77777777" w:rsidR="00535AB2" w:rsidRPr="00535AB2" w:rsidRDefault="00535AB2" w:rsidP="00535AB2">
      <w:pPr>
        <w:spacing w:after="0" w:line="240" w:lineRule="auto"/>
        <w:rPr>
          <w:rFonts w:ascii="Times New Roman" w:hAnsi="Times New Roman"/>
        </w:rPr>
      </w:pPr>
    </w:p>
    <w:p w14:paraId="007513BF"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Visos pagalbinės medžiagos išvardytos 6.1 skyriuje.</w:t>
      </w:r>
    </w:p>
    <w:p w14:paraId="268330DF" w14:textId="77777777" w:rsidR="00535AB2" w:rsidRPr="00535AB2" w:rsidRDefault="00535AB2" w:rsidP="00535AB2">
      <w:pPr>
        <w:spacing w:after="0" w:line="240" w:lineRule="auto"/>
        <w:rPr>
          <w:rFonts w:ascii="Times New Roman" w:hAnsi="Times New Roman"/>
        </w:rPr>
      </w:pPr>
    </w:p>
    <w:p w14:paraId="11F6B47B" w14:textId="77777777" w:rsidR="00535AB2" w:rsidRPr="00535AB2" w:rsidRDefault="00535AB2" w:rsidP="00535AB2">
      <w:pPr>
        <w:spacing w:after="0" w:line="240" w:lineRule="auto"/>
        <w:rPr>
          <w:rFonts w:ascii="Times New Roman" w:hAnsi="Times New Roman"/>
        </w:rPr>
      </w:pPr>
    </w:p>
    <w:p w14:paraId="40768D04" w14:textId="77777777" w:rsidR="00535AB2" w:rsidRPr="00535AB2" w:rsidRDefault="00535AB2" w:rsidP="00535AB2">
      <w:pPr>
        <w:widowControl w:val="0"/>
        <w:tabs>
          <w:tab w:val="left" w:pos="567"/>
        </w:tabs>
        <w:spacing w:after="0" w:line="240" w:lineRule="auto"/>
        <w:rPr>
          <w:rFonts w:ascii="Times New Roman" w:hAnsi="Times New Roman"/>
          <w:b/>
        </w:rPr>
      </w:pPr>
      <w:r w:rsidRPr="00535AB2">
        <w:rPr>
          <w:rFonts w:ascii="Times New Roman" w:hAnsi="Times New Roman"/>
          <w:b/>
        </w:rPr>
        <w:t>3.</w:t>
      </w:r>
      <w:r w:rsidRPr="00535AB2">
        <w:rPr>
          <w:rFonts w:ascii="Times New Roman" w:hAnsi="Times New Roman"/>
          <w:b/>
        </w:rPr>
        <w:tab/>
        <w:t>FARMACINĖ FORMA</w:t>
      </w:r>
    </w:p>
    <w:p w14:paraId="1F0CA8BC" w14:textId="77777777" w:rsidR="00535AB2" w:rsidRPr="00535AB2" w:rsidRDefault="00535AB2" w:rsidP="00535AB2">
      <w:pPr>
        <w:spacing w:after="0" w:line="240" w:lineRule="auto"/>
        <w:rPr>
          <w:rFonts w:ascii="Times New Roman" w:hAnsi="Times New Roman"/>
        </w:rPr>
      </w:pPr>
    </w:p>
    <w:p w14:paraId="43B20106"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Vartojimo į makštį sistema.</w:t>
      </w:r>
    </w:p>
    <w:p w14:paraId="1EDE1D05" w14:textId="77777777" w:rsidR="00535AB2" w:rsidRPr="00535AB2" w:rsidRDefault="00535AB2" w:rsidP="00535AB2">
      <w:pPr>
        <w:spacing w:after="0" w:line="240" w:lineRule="auto"/>
        <w:rPr>
          <w:rFonts w:ascii="Times New Roman" w:hAnsi="Times New Roman"/>
        </w:rPr>
      </w:pPr>
    </w:p>
    <w:p w14:paraId="4A0C1A7D"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Ornique yra lankstus, skaidrus, bespalvis ar beveik bespalvis žiedas, kurio išorinis skersmuo yra 54 mm, o žiedo pjūvio skersmuo – 4 mm.</w:t>
      </w:r>
    </w:p>
    <w:p w14:paraId="4D6106CD" w14:textId="77777777" w:rsidR="00535AB2" w:rsidRPr="00535AB2" w:rsidRDefault="00535AB2" w:rsidP="00535AB2">
      <w:pPr>
        <w:spacing w:after="0" w:line="240" w:lineRule="auto"/>
        <w:rPr>
          <w:rFonts w:ascii="Times New Roman" w:hAnsi="Times New Roman"/>
        </w:rPr>
      </w:pPr>
    </w:p>
    <w:p w14:paraId="1E4EB4B3" w14:textId="77777777" w:rsidR="00535AB2" w:rsidRPr="00535AB2" w:rsidRDefault="00535AB2" w:rsidP="00535AB2">
      <w:pPr>
        <w:spacing w:after="0" w:line="240" w:lineRule="auto"/>
        <w:rPr>
          <w:rFonts w:ascii="Times New Roman" w:hAnsi="Times New Roman"/>
        </w:rPr>
      </w:pPr>
    </w:p>
    <w:p w14:paraId="4C7702C8" w14:textId="77777777" w:rsidR="00535AB2" w:rsidRPr="00535AB2" w:rsidRDefault="00535AB2" w:rsidP="00535AB2">
      <w:pPr>
        <w:widowControl w:val="0"/>
        <w:tabs>
          <w:tab w:val="left" w:pos="567"/>
        </w:tabs>
        <w:spacing w:after="0" w:line="240" w:lineRule="auto"/>
        <w:rPr>
          <w:rFonts w:ascii="Times New Roman" w:hAnsi="Times New Roman"/>
          <w:b/>
        </w:rPr>
      </w:pPr>
      <w:r w:rsidRPr="00535AB2">
        <w:rPr>
          <w:rFonts w:ascii="Times New Roman" w:hAnsi="Times New Roman"/>
          <w:b/>
        </w:rPr>
        <w:t>4.</w:t>
      </w:r>
      <w:r w:rsidRPr="00535AB2">
        <w:rPr>
          <w:rFonts w:ascii="Times New Roman" w:hAnsi="Times New Roman"/>
          <w:b/>
        </w:rPr>
        <w:tab/>
        <w:t>KLINIKINĖ INFORMACIJA</w:t>
      </w:r>
    </w:p>
    <w:p w14:paraId="0CB27EA3" w14:textId="43058FFF" w:rsidR="00535AB2" w:rsidRPr="00535AB2" w:rsidRDefault="00B97050" w:rsidP="00B97050">
      <w:pPr>
        <w:widowControl w:val="0"/>
        <w:tabs>
          <w:tab w:val="left" w:pos="6225"/>
        </w:tabs>
        <w:spacing w:after="0" w:line="240" w:lineRule="auto"/>
        <w:rPr>
          <w:rFonts w:ascii="Times New Roman" w:hAnsi="Times New Roman"/>
          <w:b/>
        </w:rPr>
      </w:pPr>
      <w:r>
        <w:rPr>
          <w:rFonts w:ascii="Times New Roman" w:hAnsi="Times New Roman"/>
          <w:b/>
        </w:rPr>
        <w:tab/>
      </w:r>
    </w:p>
    <w:p w14:paraId="36B0EDBC" w14:textId="77777777" w:rsidR="00535AB2" w:rsidRPr="00535AB2" w:rsidRDefault="00535AB2" w:rsidP="00535AB2">
      <w:pPr>
        <w:widowControl w:val="0"/>
        <w:tabs>
          <w:tab w:val="left" w:pos="567"/>
        </w:tabs>
        <w:spacing w:after="0" w:line="240" w:lineRule="auto"/>
        <w:rPr>
          <w:rFonts w:ascii="Times New Roman" w:hAnsi="Times New Roman"/>
          <w:b/>
        </w:rPr>
      </w:pPr>
      <w:r w:rsidRPr="00535AB2">
        <w:rPr>
          <w:rFonts w:ascii="Times New Roman" w:hAnsi="Times New Roman"/>
          <w:b/>
        </w:rPr>
        <w:t>4.1</w:t>
      </w:r>
      <w:r w:rsidRPr="00535AB2">
        <w:rPr>
          <w:rFonts w:ascii="Times New Roman" w:hAnsi="Times New Roman"/>
          <w:b/>
        </w:rPr>
        <w:tab/>
        <w:t>Terapinės indikacijos</w:t>
      </w:r>
    </w:p>
    <w:p w14:paraId="3C9D19D1" w14:textId="77777777" w:rsidR="00535AB2" w:rsidRPr="00535AB2" w:rsidRDefault="00535AB2" w:rsidP="00535AB2">
      <w:pPr>
        <w:spacing w:after="0" w:line="240" w:lineRule="auto"/>
        <w:rPr>
          <w:rFonts w:ascii="Times New Roman" w:hAnsi="Times New Roman"/>
        </w:rPr>
      </w:pPr>
    </w:p>
    <w:p w14:paraId="71F43C91"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Kontracepcijai.</w:t>
      </w:r>
    </w:p>
    <w:p w14:paraId="41C4781E" w14:textId="77777777" w:rsidR="00535AB2" w:rsidRPr="00535AB2" w:rsidRDefault="00535AB2" w:rsidP="00535AB2">
      <w:pPr>
        <w:spacing w:after="0" w:line="240" w:lineRule="auto"/>
        <w:rPr>
          <w:rFonts w:ascii="Times New Roman" w:hAnsi="Times New Roman"/>
        </w:rPr>
      </w:pPr>
    </w:p>
    <w:p w14:paraId="2940F10A"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Ornique yra kontraceptinė priemonė vaisingo amžiaus moterims. Nustatyta, kad Ornique saugus ir veiksmingas 18</w:t>
      </w:r>
      <w:r w:rsidRPr="00535AB2">
        <w:rPr>
          <w:rFonts w:ascii="Times New Roman" w:hAnsi="Times New Roman"/>
        </w:rPr>
        <w:noBreakHyphen/>
        <w:t>40 metų moterims.</w:t>
      </w:r>
    </w:p>
    <w:p w14:paraId="3B6BD3D1" w14:textId="77777777" w:rsidR="00535AB2" w:rsidRPr="00535AB2" w:rsidRDefault="00535AB2" w:rsidP="00535AB2">
      <w:pPr>
        <w:spacing w:after="0" w:line="240" w:lineRule="auto"/>
        <w:rPr>
          <w:rFonts w:ascii="Times New Roman" w:hAnsi="Times New Roman"/>
        </w:rPr>
      </w:pPr>
    </w:p>
    <w:p w14:paraId="32A9C1D5" w14:textId="48182D21"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Priimant sprendimą skirti Ornique, reikia atsižvelgti į individualius esamus rizikos, ypač venų tromboembolijos (VTE), veiksnius, ir VTE riziką vartojant Ornique, palyginti su rizika, kuri kyla vartojant kitų sudėtinių hormoninių kontraceptikų (SHK) (žr.</w:t>
      </w:r>
      <w:r w:rsidR="009E26DF">
        <w:rPr>
          <w:rFonts w:ascii="Times New Roman" w:hAnsi="Times New Roman"/>
        </w:rPr>
        <w:t> </w:t>
      </w:r>
      <w:r w:rsidRPr="00535AB2">
        <w:rPr>
          <w:rFonts w:ascii="Times New Roman" w:hAnsi="Times New Roman"/>
        </w:rPr>
        <w:t>4.3 ir 4.4 skyrius).</w:t>
      </w:r>
    </w:p>
    <w:p w14:paraId="357DD81B" w14:textId="77777777" w:rsidR="00535AB2" w:rsidRPr="00535AB2" w:rsidRDefault="00535AB2" w:rsidP="00535AB2">
      <w:pPr>
        <w:spacing w:after="0" w:line="240" w:lineRule="auto"/>
        <w:rPr>
          <w:rFonts w:ascii="Times New Roman" w:hAnsi="Times New Roman"/>
        </w:rPr>
      </w:pPr>
    </w:p>
    <w:p w14:paraId="37D8417A" w14:textId="77777777" w:rsidR="00535AB2" w:rsidRPr="00535AB2" w:rsidRDefault="00535AB2" w:rsidP="00535AB2">
      <w:pPr>
        <w:widowControl w:val="0"/>
        <w:tabs>
          <w:tab w:val="left" w:pos="567"/>
        </w:tabs>
        <w:spacing w:after="0" w:line="240" w:lineRule="auto"/>
        <w:rPr>
          <w:rFonts w:ascii="Times New Roman" w:hAnsi="Times New Roman"/>
          <w:b/>
        </w:rPr>
      </w:pPr>
      <w:r w:rsidRPr="00535AB2">
        <w:rPr>
          <w:rFonts w:ascii="Times New Roman" w:hAnsi="Times New Roman"/>
          <w:b/>
        </w:rPr>
        <w:t>4.2</w:t>
      </w:r>
      <w:r w:rsidRPr="00535AB2">
        <w:rPr>
          <w:rFonts w:ascii="Times New Roman" w:hAnsi="Times New Roman"/>
          <w:b/>
        </w:rPr>
        <w:tab/>
        <w:t>Dozavimas ir vartojimo metodas</w:t>
      </w:r>
    </w:p>
    <w:p w14:paraId="7E54AB99" w14:textId="77777777" w:rsidR="00535AB2" w:rsidRPr="00535AB2" w:rsidRDefault="00535AB2" w:rsidP="00535AB2">
      <w:pPr>
        <w:spacing w:after="0" w:line="240" w:lineRule="auto"/>
        <w:rPr>
          <w:rFonts w:ascii="Times New Roman" w:hAnsi="Times New Roman"/>
          <w:u w:val="single"/>
        </w:rPr>
      </w:pPr>
    </w:p>
    <w:p w14:paraId="11481B53" w14:textId="77777777" w:rsidR="00535AB2" w:rsidRPr="00535AB2" w:rsidRDefault="00535AB2" w:rsidP="00535AB2">
      <w:pPr>
        <w:spacing w:after="0" w:line="240" w:lineRule="auto"/>
        <w:rPr>
          <w:rFonts w:ascii="Times New Roman" w:hAnsi="Times New Roman"/>
          <w:u w:val="single"/>
        </w:rPr>
      </w:pPr>
      <w:r w:rsidRPr="00535AB2">
        <w:rPr>
          <w:rFonts w:ascii="Times New Roman" w:hAnsi="Times New Roman"/>
          <w:u w:val="single"/>
        </w:rPr>
        <w:t>Dozavimas</w:t>
      </w:r>
    </w:p>
    <w:p w14:paraId="164CF3AE" w14:textId="77777777" w:rsidR="00535AB2" w:rsidRPr="00535AB2" w:rsidRDefault="00535AB2" w:rsidP="00535AB2">
      <w:pPr>
        <w:spacing w:after="0" w:line="240" w:lineRule="auto"/>
        <w:rPr>
          <w:rFonts w:ascii="Times New Roman" w:hAnsi="Times New Roman"/>
        </w:rPr>
      </w:pPr>
    </w:p>
    <w:p w14:paraId="212D1A5A"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Norint pasiekti kontraceptinį veiksmingumą, Ornique privaloma vartoti kaip nurodyta (žiūrėkite poskyrius „Kaip vartoti Ornique“ ir „Kaip pradėti vartoti Ornique“).</w:t>
      </w:r>
    </w:p>
    <w:p w14:paraId="5A58B4C1" w14:textId="77777777" w:rsidR="00535AB2" w:rsidRPr="00535AB2" w:rsidRDefault="00535AB2" w:rsidP="00535AB2">
      <w:pPr>
        <w:spacing w:after="0" w:line="240" w:lineRule="auto"/>
        <w:rPr>
          <w:rFonts w:ascii="Times New Roman" w:hAnsi="Times New Roman"/>
        </w:rPr>
      </w:pPr>
    </w:p>
    <w:p w14:paraId="181B2396" w14:textId="77777777" w:rsidR="00535AB2" w:rsidRPr="00535AB2" w:rsidRDefault="00535AB2" w:rsidP="00535AB2">
      <w:pPr>
        <w:spacing w:after="0" w:line="240" w:lineRule="auto"/>
        <w:rPr>
          <w:rFonts w:ascii="Times New Roman" w:hAnsi="Times New Roman"/>
          <w:i/>
        </w:rPr>
      </w:pPr>
      <w:r w:rsidRPr="00535AB2">
        <w:rPr>
          <w:rFonts w:ascii="Times New Roman" w:hAnsi="Times New Roman"/>
          <w:i/>
        </w:rPr>
        <w:t>Vaikų populiacija</w:t>
      </w:r>
    </w:p>
    <w:p w14:paraId="6430F24E"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Ornique saugumas ir veiksmingumas vaikams iki 18 metų neištirti.</w:t>
      </w:r>
    </w:p>
    <w:p w14:paraId="44CC78BF" w14:textId="77777777" w:rsidR="00535AB2" w:rsidRPr="00535AB2" w:rsidRDefault="00535AB2" w:rsidP="00535AB2">
      <w:pPr>
        <w:spacing w:after="0" w:line="240" w:lineRule="auto"/>
        <w:rPr>
          <w:rFonts w:ascii="Times New Roman" w:hAnsi="Times New Roman"/>
        </w:rPr>
      </w:pPr>
    </w:p>
    <w:p w14:paraId="73410C21" w14:textId="77777777" w:rsidR="00535AB2" w:rsidRPr="00535AB2" w:rsidRDefault="00535AB2" w:rsidP="00535AB2">
      <w:pPr>
        <w:spacing w:after="0" w:line="240" w:lineRule="auto"/>
        <w:rPr>
          <w:rFonts w:ascii="Times New Roman" w:hAnsi="Times New Roman"/>
          <w:u w:val="single"/>
        </w:rPr>
      </w:pPr>
      <w:r w:rsidRPr="00535AB2">
        <w:rPr>
          <w:rFonts w:ascii="Times New Roman" w:hAnsi="Times New Roman"/>
          <w:u w:val="single"/>
        </w:rPr>
        <w:t>Vartojimo metodas</w:t>
      </w:r>
    </w:p>
    <w:p w14:paraId="217B388A" w14:textId="77777777" w:rsidR="00535AB2" w:rsidRPr="00535AB2" w:rsidRDefault="00535AB2" w:rsidP="00535AB2">
      <w:pPr>
        <w:spacing w:after="0" w:line="240" w:lineRule="auto"/>
        <w:rPr>
          <w:rFonts w:ascii="Times New Roman" w:hAnsi="Times New Roman"/>
        </w:rPr>
      </w:pPr>
    </w:p>
    <w:p w14:paraId="0F34C500" w14:textId="62881D1C" w:rsidR="00535AB2" w:rsidRPr="00F20A80" w:rsidRDefault="00E94178" w:rsidP="00535AB2">
      <w:pPr>
        <w:spacing w:after="0" w:line="240" w:lineRule="auto"/>
        <w:rPr>
          <w:rFonts w:ascii="Times New Roman" w:hAnsi="Times New Roman"/>
        </w:rPr>
      </w:pPr>
      <w:r w:rsidRPr="00E94178">
        <w:rPr>
          <w:rFonts w:ascii="Times New Roman" w:hAnsi="Times New Roman"/>
          <w:bCs/>
        </w:rPr>
        <w:t>KAIP VARTOTI</w:t>
      </w:r>
      <w:r w:rsidRPr="00F20A80">
        <w:rPr>
          <w:rFonts w:ascii="Times New Roman" w:hAnsi="Times New Roman"/>
        </w:rPr>
        <w:t xml:space="preserve"> Ornique</w:t>
      </w:r>
    </w:p>
    <w:p w14:paraId="767653AF" w14:textId="77777777" w:rsidR="00535AB2" w:rsidRPr="00535AB2" w:rsidRDefault="00535AB2" w:rsidP="00535AB2">
      <w:pPr>
        <w:spacing w:after="0" w:line="240" w:lineRule="auto"/>
        <w:rPr>
          <w:rFonts w:ascii="Times New Roman" w:hAnsi="Times New Roman"/>
        </w:rPr>
      </w:pPr>
    </w:p>
    <w:p w14:paraId="347553BD" w14:textId="75C16096" w:rsidR="00535AB2" w:rsidRPr="00535AB2" w:rsidRDefault="00535AB2" w:rsidP="00535AB2">
      <w:pPr>
        <w:spacing w:after="0" w:line="240" w:lineRule="auto"/>
        <w:rPr>
          <w:rFonts w:ascii="Times New Roman" w:hAnsi="Times New Roman"/>
        </w:rPr>
      </w:pPr>
      <w:r w:rsidRPr="00535AB2">
        <w:rPr>
          <w:rFonts w:ascii="Times New Roman" w:hAnsi="Times New Roman"/>
        </w:rPr>
        <w:t>Moteris Ornique į makštį gali įsikišti pati. Gydytojas turi patarti moteriai, kaip įsikišti ir išsiimti Ornique. Moteris turi pasirinkti</w:t>
      </w:r>
      <w:r w:rsidR="00792EF7">
        <w:rPr>
          <w:rFonts w:ascii="Times New Roman" w:hAnsi="Times New Roman"/>
        </w:rPr>
        <w:t xml:space="preserve"> sau</w:t>
      </w:r>
      <w:r w:rsidRPr="00535AB2">
        <w:rPr>
          <w:rFonts w:ascii="Times New Roman" w:hAnsi="Times New Roman"/>
        </w:rPr>
        <w:t xml:space="preserve"> patogią padėtį, pavyzdžiui, stovint aukščiau pastatyta viena koja, tupint ar gulint. Ornique reikia suspausti ir į makštį stumti tol, kol jis tampa nejuntamas. Žiedo padėtis makštyje nėra svarbi kontraceptiniam Ornique poveikiui (žr.</w:t>
      </w:r>
      <w:r w:rsidR="00053924">
        <w:rPr>
          <w:rFonts w:ascii="Times New Roman" w:hAnsi="Times New Roman"/>
        </w:rPr>
        <w:t> </w:t>
      </w:r>
      <w:r w:rsidRPr="00535AB2">
        <w:rPr>
          <w:rFonts w:ascii="Times New Roman" w:hAnsi="Times New Roman"/>
        </w:rPr>
        <w:t>1</w:t>
      </w:r>
      <w:r w:rsidRPr="00535AB2">
        <w:rPr>
          <w:rFonts w:ascii="Times New Roman" w:hAnsi="Times New Roman"/>
        </w:rPr>
        <w:noBreakHyphen/>
        <w:t>4</w:t>
      </w:r>
      <w:r w:rsidR="00053924">
        <w:rPr>
          <w:rFonts w:ascii="Times New Roman" w:hAnsi="Times New Roman"/>
        </w:rPr>
        <w:t> </w:t>
      </w:r>
      <w:r w:rsidRPr="00535AB2">
        <w:rPr>
          <w:rFonts w:ascii="Times New Roman" w:hAnsi="Times New Roman"/>
        </w:rPr>
        <w:t>paveikslus).</w:t>
      </w:r>
    </w:p>
    <w:p w14:paraId="141A5A8C" w14:textId="77777777" w:rsidR="00535AB2" w:rsidRPr="00535AB2" w:rsidRDefault="00535AB2" w:rsidP="00535AB2">
      <w:pPr>
        <w:spacing w:after="0" w:line="240" w:lineRule="auto"/>
        <w:rPr>
          <w:rFonts w:ascii="Times New Roman" w:hAnsi="Times New Roman"/>
        </w:rPr>
      </w:pPr>
    </w:p>
    <w:p w14:paraId="52105B04" w14:textId="121504D9" w:rsidR="00535AB2" w:rsidRDefault="00535AB2" w:rsidP="00535AB2">
      <w:pPr>
        <w:spacing w:after="0" w:line="240" w:lineRule="auto"/>
        <w:rPr>
          <w:rFonts w:ascii="Times New Roman" w:hAnsi="Times New Roman"/>
        </w:rPr>
      </w:pPr>
      <w:r w:rsidRPr="00535AB2">
        <w:rPr>
          <w:rFonts w:ascii="Times New Roman" w:hAnsi="Times New Roman"/>
        </w:rPr>
        <w:t>Įkištas Ornique makštyje laikomas tris savaites (žr. poskyrį „Kaip pradėti vartoti Ornique “). Moteriai patartina reguliariai pasitikrinti, ar Ornique tebėra makštyje (pvz., prieš lytinius santykius ir po jų). Jeigu Ornique netikėtai iškrenta, moteris turi vykdyti 4.2 skyriaus poskyryje ,,Ką daryti, jei žiedas kurį laiką buvo iškritęs iš makšties” esančius nurodymus (daugiau informacijos taip pat žr. 4.4 skyriuje, „Žiedo iškritimas“). Po trijų savaičių</w:t>
      </w:r>
      <w:r w:rsidR="00451331">
        <w:rPr>
          <w:rFonts w:ascii="Times New Roman" w:hAnsi="Times New Roman"/>
        </w:rPr>
        <w:t>,</w:t>
      </w:r>
      <w:r w:rsidRPr="00535AB2">
        <w:rPr>
          <w:rFonts w:ascii="Times New Roman" w:hAnsi="Times New Roman"/>
        </w:rPr>
        <w:t xml:space="preserve"> tą pačią savaitės dieną, kada žiedas buvo įkištas, Ornique reikia ištraukti. Po vienos savait</w:t>
      </w:r>
      <w:r w:rsidR="00141542">
        <w:rPr>
          <w:rFonts w:ascii="Times New Roman" w:hAnsi="Times New Roman"/>
        </w:rPr>
        <w:t>ė</w:t>
      </w:r>
      <w:r w:rsidRPr="00535AB2">
        <w:rPr>
          <w:rFonts w:ascii="Times New Roman" w:hAnsi="Times New Roman"/>
        </w:rPr>
        <w:t>s pertraukos be žiedo</w:t>
      </w:r>
      <w:r w:rsidR="009D583D">
        <w:rPr>
          <w:rFonts w:ascii="Times New Roman" w:hAnsi="Times New Roman"/>
        </w:rPr>
        <w:t>,</w:t>
      </w:r>
      <w:r w:rsidRPr="00535AB2">
        <w:rPr>
          <w:rFonts w:ascii="Times New Roman" w:hAnsi="Times New Roman"/>
        </w:rPr>
        <w:t xml:space="preserve"> įsikišamas naujas žiedas (pvz., jei Ornique buvo įkištas trečiadienį apie 22 valandą, tai jį reikia ištraukti po trijų savaičių trečiadienį apie 22 valandą. Kitą trečiadienį įkišamas naujas žiedas). Ornique galima ištraukti užkabinus rodomuoju pirštu ar suėmus rodomuoju ir viduriniu pirštais (žr. 5 paveikslą). Vartotą žiedą reikia įdėti į jo paketėlį (laikyti vaikams ir </w:t>
      </w:r>
      <w:r w:rsidR="00E16773">
        <w:rPr>
          <w:rFonts w:ascii="Times New Roman" w:hAnsi="Times New Roman"/>
        </w:rPr>
        <w:t xml:space="preserve">augintiniams </w:t>
      </w:r>
      <w:r w:rsidRPr="00535AB2">
        <w:rPr>
          <w:rFonts w:ascii="Times New Roman" w:hAnsi="Times New Roman"/>
        </w:rPr>
        <w:t>neprieinamoje vietoje) ir išmesti taip, kaip aprašyta 6.6 skyriuje. Ištraukus Ornique, po 2</w:t>
      </w:r>
      <w:r w:rsidRPr="00535AB2">
        <w:rPr>
          <w:rFonts w:ascii="Times New Roman" w:hAnsi="Times New Roman"/>
        </w:rPr>
        <w:noBreakHyphen/>
        <w:t>3 dienų paprastai prasideda nutraukimo kraujavimas, kuris gali visiškai nepasibaigti tol, kol reikės įkišti naują žiedą.</w:t>
      </w:r>
    </w:p>
    <w:p w14:paraId="3C7EB191" w14:textId="636ED6CC" w:rsidR="00AE1029" w:rsidRDefault="00AE1029" w:rsidP="00535AB2">
      <w:pPr>
        <w:spacing w:after="0" w:line="240" w:lineRule="auto"/>
        <w:rPr>
          <w:rFonts w:ascii="Times New Roman" w:hAnsi="Times New Roman"/>
        </w:rPr>
      </w:pPr>
    </w:p>
    <w:p w14:paraId="0088EB27" w14:textId="77777777" w:rsidR="00AE1029" w:rsidRDefault="00AE1029" w:rsidP="00AE1029">
      <w:pPr>
        <w:spacing w:after="0" w:line="240" w:lineRule="auto"/>
        <w:rPr>
          <w:rFonts w:ascii="Times New Roman" w:hAnsi="Times New Roman"/>
          <w:u w:val="single"/>
        </w:rPr>
      </w:pPr>
      <w:r>
        <w:rPr>
          <w:rFonts w:ascii="Times New Roman" w:hAnsi="Times New Roman"/>
          <w:u w:val="single"/>
        </w:rPr>
        <w:t xml:space="preserve">Vartojimas kartu su kitomis moteriškomis makšties barjerinėmis priemonėmis </w:t>
      </w:r>
    </w:p>
    <w:p w14:paraId="1FB1F62F" w14:textId="2B2F0C4E" w:rsidR="00AE1029" w:rsidRPr="00AF543B" w:rsidRDefault="00AE1029" w:rsidP="00AE1029">
      <w:pPr>
        <w:spacing w:after="0" w:line="240" w:lineRule="auto"/>
        <w:rPr>
          <w:rFonts w:ascii="Times New Roman" w:hAnsi="Times New Roman"/>
        </w:rPr>
      </w:pPr>
      <w:r w:rsidRPr="00AE1029">
        <w:rPr>
          <w:rFonts w:ascii="Times New Roman" w:hAnsi="Times New Roman"/>
        </w:rPr>
        <w:t>Ornique gali trukdyti tinkamai įdėti tam tikras kitas moteriškas makšties barjerines priemones, pvz., diafragmą, gimdos kaklelio gaubtelį ar moterišką prezervatyvą. Šių kontraceptinių priemonių neg</w:t>
      </w:r>
      <w:r w:rsidRPr="004013A8">
        <w:rPr>
          <w:rFonts w:ascii="Times New Roman" w:hAnsi="Times New Roman"/>
        </w:rPr>
        <w:t>alima naudoti papildomai kartu su Ornique</w:t>
      </w:r>
      <w:r w:rsidRPr="00AF543B">
        <w:rPr>
          <w:rFonts w:ascii="Times New Roman" w:hAnsi="Times New Roman"/>
        </w:rPr>
        <w:t>.</w:t>
      </w:r>
    </w:p>
    <w:p w14:paraId="2E33491F" w14:textId="77777777" w:rsidR="00AE1029" w:rsidRPr="00535AB2" w:rsidRDefault="00AE1029" w:rsidP="00535AB2">
      <w:pPr>
        <w:spacing w:after="0" w:line="240" w:lineRule="auto"/>
        <w:rPr>
          <w:rFonts w:ascii="Times New Roman" w:hAnsi="Times New Roman"/>
        </w:rPr>
      </w:pPr>
    </w:p>
    <w:p w14:paraId="58807E18" w14:textId="4B67B1C7" w:rsidR="00535AB2" w:rsidRPr="00535AB2" w:rsidRDefault="00535AB2" w:rsidP="00535AB2">
      <w:pPr>
        <w:spacing w:after="0" w:line="240" w:lineRule="auto"/>
        <w:rPr>
          <w:rFonts w:ascii="Times New Roman" w:hAnsi="Times New Roman"/>
        </w:rPr>
      </w:pPr>
      <w:r w:rsidRPr="00535AB2">
        <w:rPr>
          <w:rFonts w:ascii="Times New Roman" w:hAnsi="Times New Roman"/>
          <w:i/>
        </w:rPr>
        <w:t xml:space="preserve"> </w:t>
      </w:r>
      <w:r w:rsidRPr="00535AB2">
        <w:rPr>
          <w:rFonts w:ascii="Times New Roman" w:hAnsi="Times New Roman"/>
          <w:i/>
          <w:noProof/>
          <w:lang w:eastAsia="lt-LT"/>
        </w:rPr>
        <w:drawing>
          <wp:inline distT="0" distB="0" distL="0" distR="0" wp14:anchorId="02484E0F" wp14:editId="2AE74C13">
            <wp:extent cx="1627505" cy="154241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27505" cy="1542415"/>
                    </a:xfrm>
                    <a:prstGeom prst="rect">
                      <a:avLst/>
                    </a:prstGeom>
                    <a:noFill/>
                  </pic:spPr>
                </pic:pic>
              </a:graphicData>
            </a:graphic>
          </wp:inline>
        </w:drawing>
      </w:r>
    </w:p>
    <w:p w14:paraId="54725029" w14:textId="641BFAEE" w:rsidR="00535AB2" w:rsidRDefault="00535AB2" w:rsidP="00535AB2">
      <w:pPr>
        <w:spacing w:after="0" w:line="240" w:lineRule="auto"/>
        <w:rPr>
          <w:rFonts w:ascii="Times New Roman" w:hAnsi="Times New Roman"/>
        </w:rPr>
      </w:pPr>
      <w:r w:rsidRPr="00535AB2">
        <w:rPr>
          <w:rFonts w:ascii="Times New Roman" w:hAnsi="Times New Roman"/>
        </w:rPr>
        <w:t>1</w:t>
      </w:r>
      <w:r w:rsidR="00A465E3">
        <w:rPr>
          <w:rFonts w:ascii="Times New Roman" w:hAnsi="Times New Roman"/>
        </w:rPr>
        <w:t> </w:t>
      </w:r>
      <w:r w:rsidRPr="00535AB2">
        <w:rPr>
          <w:rFonts w:ascii="Times New Roman" w:hAnsi="Times New Roman"/>
        </w:rPr>
        <w:t>pav. Ornique išimti iš paketėlio</w:t>
      </w:r>
    </w:p>
    <w:p w14:paraId="094B7C08" w14:textId="77777777" w:rsidR="000A33FE" w:rsidRPr="00535AB2" w:rsidRDefault="000A33FE" w:rsidP="00535AB2">
      <w:pPr>
        <w:spacing w:after="0" w:line="240" w:lineRule="auto"/>
        <w:rPr>
          <w:rFonts w:ascii="Times New Roman" w:hAnsi="Times New Roman"/>
        </w:rPr>
      </w:pPr>
    </w:p>
    <w:p w14:paraId="407A0EE2" w14:textId="20765BEC" w:rsidR="00535AB2" w:rsidRPr="00535AB2" w:rsidRDefault="00535AB2" w:rsidP="00535AB2">
      <w:pPr>
        <w:widowControl w:val="0"/>
        <w:spacing w:after="0" w:line="240" w:lineRule="auto"/>
        <w:rPr>
          <w:rFonts w:ascii="Times New Roman" w:hAnsi="Times New Roman"/>
        </w:rPr>
      </w:pPr>
      <w:r w:rsidRPr="00535AB2">
        <w:rPr>
          <w:rFonts w:ascii="Times New Roman" w:hAnsi="Times New Roman"/>
          <w:noProof/>
          <w:lang w:eastAsia="lt-LT"/>
        </w:rPr>
        <w:drawing>
          <wp:inline distT="0" distB="0" distL="0" distR="0" wp14:anchorId="065E3858" wp14:editId="740D5AEA">
            <wp:extent cx="1469390" cy="1767840"/>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9390" cy="1767840"/>
                    </a:xfrm>
                    <a:prstGeom prst="rect">
                      <a:avLst/>
                    </a:prstGeom>
                    <a:noFill/>
                  </pic:spPr>
                </pic:pic>
              </a:graphicData>
            </a:graphic>
          </wp:inline>
        </w:drawing>
      </w:r>
    </w:p>
    <w:p w14:paraId="2599D3B6" w14:textId="77B12FF1" w:rsidR="00535AB2" w:rsidRPr="00535AB2" w:rsidRDefault="00535AB2" w:rsidP="00535AB2">
      <w:pPr>
        <w:spacing w:after="0" w:line="240" w:lineRule="auto"/>
        <w:rPr>
          <w:rFonts w:ascii="Times New Roman" w:hAnsi="Times New Roman"/>
        </w:rPr>
      </w:pPr>
      <w:r w:rsidRPr="00535AB2">
        <w:rPr>
          <w:rFonts w:ascii="Times New Roman" w:hAnsi="Times New Roman"/>
        </w:rPr>
        <w:t>2</w:t>
      </w:r>
      <w:r w:rsidR="00A465E3">
        <w:rPr>
          <w:rFonts w:ascii="Times New Roman" w:hAnsi="Times New Roman"/>
        </w:rPr>
        <w:t> </w:t>
      </w:r>
      <w:r w:rsidRPr="00535AB2">
        <w:rPr>
          <w:rFonts w:ascii="Times New Roman" w:hAnsi="Times New Roman"/>
        </w:rPr>
        <w:t>pav. Žiedą suspausti</w:t>
      </w:r>
      <w:r w:rsidRPr="00535AB2">
        <w:rPr>
          <w:rFonts w:ascii="Times New Roman" w:hAnsi="Times New Roman"/>
        </w:rPr>
        <w:tab/>
      </w:r>
    </w:p>
    <w:p w14:paraId="195BBE44" w14:textId="77777777" w:rsidR="00535AB2" w:rsidRPr="00535AB2" w:rsidRDefault="00535AB2" w:rsidP="00535AB2">
      <w:pPr>
        <w:spacing w:after="0" w:line="240" w:lineRule="auto"/>
        <w:rPr>
          <w:rFonts w:ascii="Times New Roman" w:hAnsi="Times New Roman"/>
        </w:rPr>
      </w:pPr>
    </w:p>
    <w:p w14:paraId="6F9F05AD" w14:textId="77777777" w:rsidR="00535AB2" w:rsidRPr="00535AB2" w:rsidRDefault="00535AB2" w:rsidP="00535AB2">
      <w:pPr>
        <w:spacing w:after="0" w:line="240" w:lineRule="auto"/>
        <w:rPr>
          <w:rFonts w:ascii="Times New Roman" w:hAnsi="Times New Roman"/>
        </w:rPr>
      </w:pPr>
      <w:r w:rsidRPr="00535AB2">
        <w:rPr>
          <w:rFonts w:ascii="Times New Roman" w:hAnsi="Times New Roman"/>
          <w:noProof/>
          <w:lang w:eastAsia="lt-LT"/>
        </w:rPr>
        <w:drawing>
          <wp:inline distT="0" distB="0" distL="0" distR="0" wp14:anchorId="22F9710B" wp14:editId="5672851E">
            <wp:extent cx="2598971" cy="23336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03458" cy="2337654"/>
                    </a:xfrm>
                    <a:prstGeom prst="rect">
                      <a:avLst/>
                    </a:prstGeom>
                    <a:noFill/>
                    <a:ln>
                      <a:noFill/>
                    </a:ln>
                  </pic:spPr>
                </pic:pic>
              </a:graphicData>
            </a:graphic>
          </wp:inline>
        </w:drawing>
      </w:r>
    </w:p>
    <w:p w14:paraId="42A9A8EC" w14:textId="77777777" w:rsidR="00535AB2" w:rsidRPr="00535AB2" w:rsidRDefault="00535AB2" w:rsidP="00535AB2">
      <w:pPr>
        <w:spacing w:after="0" w:line="240" w:lineRule="auto"/>
        <w:rPr>
          <w:rFonts w:ascii="Times New Roman" w:hAnsi="Times New Roman"/>
        </w:rPr>
      </w:pPr>
      <w:r w:rsidRPr="00535AB2">
        <w:rPr>
          <w:rFonts w:ascii="Times New Roman" w:hAnsi="Times New Roman"/>
          <w:noProof/>
          <w:lang w:eastAsia="lt-LT"/>
        </w:rPr>
        <w:drawing>
          <wp:inline distT="0" distB="0" distL="0" distR="0" wp14:anchorId="0269ACBD" wp14:editId="2B148429">
            <wp:extent cx="2381250" cy="126053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85548" cy="1262810"/>
                    </a:xfrm>
                    <a:prstGeom prst="rect">
                      <a:avLst/>
                    </a:prstGeom>
                    <a:noFill/>
                    <a:ln>
                      <a:noFill/>
                    </a:ln>
                  </pic:spPr>
                </pic:pic>
              </a:graphicData>
            </a:graphic>
          </wp:inline>
        </w:drawing>
      </w:r>
    </w:p>
    <w:p w14:paraId="01C22EF2" w14:textId="63892E21" w:rsidR="00535AB2" w:rsidRPr="00535AB2" w:rsidRDefault="00535AB2" w:rsidP="00535AB2">
      <w:pPr>
        <w:spacing w:after="0" w:line="240" w:lineRule="auto"/>
        <w:rPr>
          <w:rFonts w:ascii="Times New Roman" w:hAnsi="Times New Roman"/>
        </w:rPr>
      </w:pPr>
      <w:r w:rsidRPr="00535AB2">
        <w:rPr>
          <w:rFonts w:ascii="Times New Roman" w:hAnsi="Times New Roman"/>
        </w:rPr>
        <w:t>3</w:t>
      </w:r>
      <w:r w:rsidR="00A465E3">
        <w:rPr>
          <w:rFonts w:ascii="Times New Roman" w:hAnsi="Times New Roman"/>
        </w:rPr>
        <w:t> </w:t>
      </w:r>
      <w:r w:rsidRPr="00535AB2">
        <w:rPr>
          <w:rFonts w:ascii="Times New Roman" w:hAnsi="Times New Roman"/>
        </w:rPr>
        <w:t>pav. Pasirinkti padėtį, kurioje patogu žiedą įsikišti</w:t>
      </w:r>
    </w:p>
    <w:p w14:paraId="118F98CA" w14:textId="77777777" w:rsidR="00535AB2" w:rsidRPr="00535AB2" w:rsidRDefault="00535AB2" w:rsidP="00535AB2">
      <w:pPr>
        <w:spacing w:after="0" w:line="240" w:lineRule="auto"/>
        <w:rPr>
          <w:rFonts w:ascii="Times New Roman" w:hAnsi="Times New Roman"/>
        </w:rPr>
      </w:pPr>
    </w:p>
    <w:p w14:paraId="4CE52A91" w14:textId="77777777" w:rsidR="00535AB2" w:rsidRPr="00535AB2" w:rsidRDefault="00535AB2" w:rsidP="00535AB2">
      <w:pPr>
        <w:spacing w:after="0" w:line="240" w:lineRule="auto"/>
        <w:rPr>
          <w:rFonts w:ascii="Times New Roman" w:hAnsi="Times New Roman"/>
          <w:i/>
        </w:rPr>
      </w:pPr>
      <w:r w:rsidRPr="00535AB2">
        <w:rPr>
          <w:rFonts w:ascii="Times New Roman" w:hAnsi="Times New Roman"/>
          <w:i/>
          <w:noProof/>
          <w:lang w:eastAsia="lt-LT"/>
        </w:rPr>
        <w:drawing>
          <wp:inline distT="0" distB="0" distL="0" distR="0" wp14:anchorId="4D1EE6E6" wp14:editId="358CD368">
            <wp:extent cx="1804670" cy="1664335"/>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4670" cy="1664335"/>
                    </a:xfrm>
                    <a:prstGeom prst="rect">
                      <a:avLst/>
                    </a:prstGeom>
                    <a:noFill/>
                  </pic:spPr>
                </pic:pic>
              </a:graphicData>
            </a:graphic>
          </wp:inline>
        </w:drawing>
      </w:r>
      <w:r w:rsidRPr="00535AB2">
        <w:rPr>
          <w:rFonts w:ascii="Times New Roman" w:hAnsi="Times New Roman"/>
          <w:i/>
          <w:noProof/>
          <w:lang w:eastAsia="lt-LT"/>
        </w:rPr>
        <w:drawing>
          <wp:inline distT="0" distB="0" distL="0" distR="0" wp14:anchorId="76970C0D" wp14:editId="1BB655AC">
            <wp:extent cx="1688465" cy="1774190"/>
            <wp:effectExtent l="0" t="0" r="698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88465" cy="1774190"/>
                    </a:xfrm>
                    <a:prstGeom prst="rect">
                      <a:avLst/>
                    </a:prstGeom>
                    <a:noFill/>
                  </pic:spPr>
                </pic:pic>
              </a:graphicData>
            </a:graphic>
          </wp:inline>
        </w:drawing>
      </w:r>
      <w:r w:rsidRPr="00535AB2">
        <w:rPr>
          <w:rFonts w:ascii="Times New Roman" w:hAnsi="Times New Roman"/>
          <w:i/>
          <w:noProof/>
          <w:lang w:eastAsia="lt-LT"/>
        </w:rPr>
        <w:drawing>
          <wp:inline distT="0" distB="0" distL="0" distR="0" wp14:anchorId="3D016035" wp14:editId="78D497FC">
            <wp:extent cx="1762125" cy="1701165"/>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62125" cy="1701165"/>
                    </a:xfrm>
                    <a:prstGeom prst="rect">
                      <a:avLst/>
                    </a:prstGeom>
                    <a:noFill/>
                  </pic:spPr>
                </pic:pic>
              </a:graphicData>
            </a:graphic>
          </wp:inline>
        </w:drawing>
      </w:r>
    </w:p>
    <w:p w14:paraId="0E9EDB77" w14:textId="015EADF6" w:rsidR="00535AB2" w:rsidRDefault="00535AB2" w:rsidP="00535AB2">
      <w:pPr>
        <w:spacing w:after="0" w:line="240" w:lineRule="auto"/>
        <w:rPr>
          <w:rFonts w:ascii="Times New Roman" w:hAnsi="Times New Roman"/>
        </w:rPr>
      </w:pPr>
      <w:r w:rsidRPr="00535AB2">
        <w:rPr>
          <w:rFonts w:ascii="Times New Roman" w:hAnsi="Times New Roman"/>
        </w:rPr>
        <w:t>4</w:t>
      </w:r>
      <w:r w:rsidR="00A465E3">
        <w:rPr>
          <w:rFonts w:ascii="Times New Roman" w:hAnsi="Times New Roman"/>
        </w:rPr>
        <w:t> </w:t>
      </w:r>
      <w:r w:rsidRPr="00535AB2">
        <w:rPr>
          <w:rFonts w:ascii="Times New Roman" w:hAnsi="Times New Roman"/>
        </w:rPr>
        <w:t>A pav.</w:t>
      </w:r>
      <w:r w:rsidR="00E000C4">
        <w:rPr>
          <w:rFonts w:ascii="Times New Roman" w:hAnsi="Times New Roman"/>
        </w:rPr>
        <w:tab/>
      </w:r>
      <w:r w:rsidRPr="00535AB2">
        <w:rPr>
          <w:rFonts w:ascii="Times New Roman" w:hAnsi="Times New Roman"/>
        </w:rPr>
        <w:tab/>
      </w:r>
      <w:r w:rsidR="00441F28">
        <w:rPr>
          <w:rFonts w:ascii="Times New Roman" w:hAnsi="Times New Roman"/>
        </w:rPr>
        <w:tab/>
      </w:r>
      <w:r w:rsidRPr="00535AB2">
        <w:rPr>
          <w:rFonts w:ascii="Times New Roman" w:hAnsi="Times New Roman"/>
        </w:rPr>
        <w:t>4</w:t>
      </w:r>
      <w:r w:rsidR="00A465E3">
        <w:rPr>
          <w:rFonts w:ascii="Times New Roman" w:hAnsi="Times New Roman"/>
        </w:rPr>
        <w:t> </w:t>
      </w:r>
      <w:r w:rsidRPr="00535AB2">
        <w:rPr>
          <w:rFonts w:ascii="Times New Roman" w:hAnsi="Times New Roman"/>
        </w:rPr>
        <w:t>B pav.</w:t>
      </w:r>
      <w:r w:rsidRPr="00535AB2">
        <w:rPr>
          <w:rFonts w:ascii="Times New Roman" w:hAnsi="Times New Roman"/>
        </w:rPr>
        <w:tab/>
      </w:r>
      <w:r w:rsidRPr="00535AB2">
        <w:rPr>
          <w:rFonts w:ascii="Times New Roman" w:hAnsi="Times New Roman"/>
        </w:rPr>
        <w:tab/>
        <w:t>4</w:t>
      </w:r>
      <w:r w:rsidR="00A465E3">
        <w:rPr>
          <w:rFonts w:ascii="Times New Roman" w:hAnsi="Times New Roman"/>
        </w:rPr>
        <w:t> </w:t>
      </w:r>
      <w:r w:rsidRPr="00535AB2">
        <w:rPr>
          <w:rFonts w:ascii="Times New Roman" w:hAnsi="Times New Roman"/>
        </w:rPr>
        <w:t>C pav.</w:t>
      </w:r>
    </w:p>
    <w:p w14:paraId="70BCC044" w14:textId="77777777" w:rsidR="00E000C4" w:rsidRPr="00535AB2" w:rsidRDefault="00E000C4" w:rsidP="00535AB2">
      <w:pPr>
        <w:spacing w:after="0" w:line="240" w:lineRule="auto"/>
        <w:rPr>
          <w:rFonts w:ascii="Times New Roman" w:hAnsi="Times New Roman"/>
        </w:rPr>
      </w:pPr>
    </w:p>
    <w:p w14:paraId="7F560F16" w14:textId="45DAE661" w:rsidR="00535AB2" w:rsidRPr="00535AB2" w:rsidRDefault="00535AB2" w:rsidP="00535AB2">
      <w:pPr>
        <w:spacing w:after="0" w:line="240" w:lineRule="auto"/>
        <w:rPr>
          <w:rFonts w:ascii="Times New Roman" w:hAnsi="Times New Roman"/>
        </w:rPr>
      </w:pPr>
      <w:r w:rsidRPr="00535AB2">
        <w:rPr>
          <w:rFonts w:ascii="Times New Roman" w:hAnsi="Times New Roman"/>
        </w:rPr>
        <w:t>Viena ranka žiedas įkišamas į makštį (4</w:t>
      </w:r>
      <w:r w:rsidR="00A465E3">
        <w:rPr>
          <w:rFonts w:ascii="Times New Roman" w:hAnsi="Times New Roman"/>
        </w:rPr>
        <w:t> </w:t>
      </w:r>
      <w:r w:rsidRPr="00535AB2">
        <w:rPr>
          <w:rFonts w:ascii="Times New Roman" w:hAnsi="Times New Roman"/>
        </w:rPr>
        <w:t>A pav.), jei reikia, kita ranka praskleidžiamos lytinės lūpos. Žiedas į makštį stumiamas tol, kol tampa nejuntamas</w:t>
      </w:r>
      <w:r w:rsidRPr="00535AB2">
        <w:rPr>
          <w:rFonts w:ascii="Times New Roman" w:hAnsi="Times New Roman"/>
          <w:i/>
        </w:rPr>
        <w:t xml:space="preserve"> </w:t>
      </w:r>
      <w:r w:rsidRPr="00535AB2">
        <w:rPr>
          <w:rFonts w:ascii="Times New Roman" w:hAnsi="Times New Roman"/>
        </w:rPr>
        <w:t>(4</w:t>
      </w:r>
      <w:r w:rsidR="00A465E3">
        <w:rPr>
          <w:rFonts w:ascii="Times New Roman" w:hAnsi="Times New Roman"/>
        </w:rPr>
        <w:t> </w:t>
      </w:r>
      <w:r w:rsidRPr="00535AB2">
        <w:rPr>
          <w:rFonts w:ascii="Times New Roman" w:hAnsi="Times New Roman"/>
        </w:rPr>
        <w:t>B pav.). Makštyje žiedas laikomas 3 savaites (4</w:t>
      </w:r>
      <w:r w:rsidR="00A465E3">
        <w:rPr>
          <w:rFonts w:ascii="Times New Roman" w:hAnsi="Times New Roman"/>
        </w:rPr>
        <w:t> </w:t>
      </w:r>
      <w:r w:rsidRPr="00535AB2">
        <w:rPr>
          <w:rFonts w:ascii="Times New Roman" w:hAnsi="Times New Roman"/>
        </w:rPr>
        <w:t>C pav.).</w:t>
      </w:r>
    </w:p>
    <w:p w14:paraId="238DBB4D" w14:textId="77777777" w:rsidR="00535AB2" w:rsidRPr="00535AB2" w:rsidRDefault="00535AB2" w:rsidP="00535AB2">
      <w:pPr>
        <w:widowControl w:val="0"/>
        <w:spacing w:after="0" w:line="240" w:lineRule="auto"/>
        <w:rPr>
          <w:rFonts w:ascii="Times New Roman" w:hAnsi="Times New Roman"/>
        </w:rPr>
      </w:pPr>
    </w:p>
    <w:p w14:paraId="0F5739A4" w14:textId="77777777" w:rsidR="00535AB2" w:rsidRPr="00535AB2" w:rsidRDefault="00535AB2" w:rsidP="00535AB2">
      <w:pPr>
        <w:widowControl w:val="0"/>
        <w:spacing w:after="0" w:line="240" w:lineRule="auto"/>
        <w:rPr>
          <w:rFonts w:ascii="Times New Roman" w:hAnsi="Times New Roman"/>
          <w:i/>
        </w:rPr>
      </w:pPr>
      <w:r w:rsidRPr="00535AB2">
        <w:rPr>
          <w:rFonts w:ascii="Times New Roman" w:hAnsi="Times New Roman"/>
          <w:i/>
          <w:noProof/>
          <w:lang w:eastAsia="lt-LT"/>
        </w:rPr>
        <w:drawing>
          <wp:inline distT="0" distB="0" distL="0" distR="0" wp14:anchorId="0ED78A5F" wp14:editId="5B552234">
            <wp:extent cx="1717542" cy="1765189"/>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25390" cy="1773254"/>
                    </a:xfrm>
                    <a:prstGeom prst="rect">
                      <a:avLst/>
                    </a:prstGeom>
                    <a:noFill/>
                  </pic:spPr>
                </pic:pic>
              </a:graphicData>
            </a:graphic>
          </wp:inline>
        </w:drawing>
      </w:r>
    </w:p>
    <w:p w14:paraId="204AF2B1" w14:textId="0EE7A788" w:rsidR="00535AB2" w:rsidRPr="00535AB2" w:rsidRDefault="00535AB2" w:rsidP="00535AB2">
      <w:pPr>
        <w:spacing w:after="0" w:line="240" w:lineRule="auto"/>
        <w:rPr>
          <w:rFonts w:ascii="Times New Roman" w:hAnsi="Times New Roman"/>
        </w:rPr>
      </w:pPr>
      <w:r w:rsidRPr="00535AB2">
        <w:rPr>
          <w:rFonts w:ascii="Times New Roman" w:hAnsi="Times New Roman"/>
        </w:rPr>
        <w:t>5</w:t>
      </w:r>
      <w:r w:rsidR="00A465E3">
        <w:rPr>
          <w:rFonts w:ascii="Times New Roman" w:hAnsi="Times New Roman"/>
        </w:rPr>
        <w:t> </w:t>
      </w:r>
      <w:r w:rsidRPr="00535AB2">
        <w:rPr>
          <w:rFonts w:ascii="Times New Roman" w:hAnsi="Times New Roman"/>
        </w:rPr>
        <w:t>pav. Ornique galima ištraukti užkabinus rodomuoju pirštu arba suėmus rodomuoju ir viduriniu pirštais.</w:t>
      </w:r>
    </w:p>
    <w:p w14:paraId="764D26EC" w14:textId="77777777" w:rsidR="00535AB2" w:rsidRPr="00535AB2" w:rsidRDefault="00535AB2" w:rsidP="00535AB2">
      <w:pPr>
        <w:widowControl w:val="0"/>
        <w:spacing w:after="0" w:line="240" w:lineRule="auto"/>
        <w:rPr>
          <w:rFonts w:ascii="Times New Roman" w:hAnsi="Times New Roman"/>
        </w:rPr>
      </w:pPr>
    </w:p>
    <w:p w14:paraId="08DB1589" w14:textId="6812C307" w:rsidR="00535AB2" w:rsidRPr="00F20A80" w:rsidRDefault="00E94178" w:rsidP="00535AB2">
      <w:pPr>
        <w:spacing w:after="0" w:line="240" w:lineRule="auto"/>
        <w:rPr>
          <w:rFonts w:ascii="Times New Roman" w:hAnsi="Times New Roman"/>
        </w:rPr>
      </w:pPr>
      <w:r w:rsidRPr="00E94178">
        <w:rPr>
          <w:rFonts w:ascii="Times New Roman" w:hAnsi="Times New Roman"/>
          <w:bCs/>
        </w:rPr>
        <w:t>KAIP PRADĖTI VARTOTI</w:t>
      </w:r>
      <w:r w:rsidRPr="00F20A80">
        <w:rPr>
          <w:rFonts w:ascii="Times New Roman" w:hAnsi="Times New Roman"/>
        </w:rPr>
        <w:t xml:space="preserve"> Ornique</w:t>
      </w:r>
    </w:p>
    <w:p w14:paraId="57D5EE87" w14:textId="77777777" w:rsidR="00535AB2" w:rsidRPr="00535AB2" w:rsidRDefault="00535AB2" w:rsidP="00535AB2">
      <w:pPr>
        <w:spacing w:after="0" w:line="240" w:lineRule="auto"/>
        <w:rPr>
          <w:rFonts w:ascii="Times New Roman" w:hAnsi="Times New Roman"/>
          <w:i/>
        </w:rPr>
      </w:pPr>
    </w:p>
    <w:p w14:paraId="452C8F01"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Ankstesnio mėnesinių ciklo metu nebuvo vartojama jokių hormoninių kontraceptikų:</w:t>
      </w:r>
    </w:p>
    <w:p w14:paraId="5976EAA9"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Ornique įsikišamas pirmą natūralių moters mėnesinių dieną (t. y. pirmą mėnesinių kraujavimo dieną). Žiedą galima įkišti ir 2</w:t>
      </w:r>
      <w:r w:rsidRPr="00535AB2">
        <w:rPr>
          <w:rFonts w:ascii="Times New Roman" w:hAnsi="Times New Roman"/>
        </w:rPr>
        <w:noBreakHyphen/>
        <w:t>5 mėnesinių ciklo dienomis, bet tokiu atveju pirmąsias 7 Ornique vartojimo dienas rekomenduojama papildomai naudoti barjerinį kontracepcijos metodą.</w:t>
      </w:r>
    </w:p>
    <w:p w14:paraId="4215324E" w14:textId="77777777" w:rsidR="00535AB2" w:rsidRPr="00535AB2" w:rsidRDefault="00535AB2" w:rsidP="00535AB2">
      <w:pPr>
        <w:spacing w:after="0" w:line="240" w:lineRule="auto"/>
        <w:rPr>
          <w:rFonts w:ascii="Times New Roman" w:hAnsi="Times New Roman"/>
        </w:rPr>
      </w:pPr>
    </w:p>
    <w:p w14:paraId="4237BD2B"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Pradedama vartoti vietoj sudėtinių hormoninių kontraceptikų:</w:t>
      </w:r>
    </w:p>
    <w:p w14:paraId="6F60E47F"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Moteris turi įsikišti Ornique ne vėliau kaip pirmą dieną po įprastinės pertraukos, per kurią negeriama sudėtinių kontraceptinių tablečių (SKT), nenaudojama pleistro arba suvartojus anksčiau vartotų sudėtinių kontraceptinių tablečių placebo tabletes.</w:t>
      </w:r>
    </w:p>
    <w:p w14:paraId="732AE015" w14:textId="32D0CD58" w:rsidR="00535AB2" w:rsidRPr="00535AB2" w:rsidRDefault="00535AB2" w:rsidP="00535AB2">
      <w:pPr>
        <w:spacing w:after="0" w:line="240" w:lineRule="auto"/>
        <w:rPr>
          <w:rFonts w:ascii="Times New Roman" w:hAnsi="Times New Roman"/>
        </w:rPr>
      </w:pPr>
      <w:r w:rsidRPr="00535AB2">
        <w:rPr>
          <w:rFonts w:ascii="Times New Roman" w:hAnsi="Times New Roman"/>
        </w:rPr>
        <w:t>Jeigu moteris teisingai nuosekliai vartojo ankstesnįjį kontracepcijos metodą ir yra</w:t>
      </w:r>
      <w:r w:rsidR="00DB4CFA">
        <w:rPr>
          <w:rFonts w:ascii="Times New Roman" w:hAnsi="Times New Roman"/>
        </w:rPr>
        <w:t xml:space="preserve"> pagrįstai</w:t>
      </w:r>
      <w:r w:rsidRPr="00535AB2">
        <w:rPr>
          <w:rFonts w:ascii="Times New Roman" w:hAnsi="Times New Roman"/>
        </w:rPr>
        <w:t xml:space="preserve"> įsitikinusi, kad n</w:t>
      </w:r>
      <w:r w:rsidR="00155285">
        <w:rPr>
          <w:rFonts w:ascii="Times New Roman" w:hAnsi="Times New Roman"/>
        </w:rPr>
        <w:t xml:space="preserve">ėra </w:t>
      </w:r>
      <w:r w:rsidRPr="00535AB2">
        <w:rPr>
          <w:rFonts w:ascii="Times New Roman" w:hAnsi="Times New Roman"/>
        </w:rPr>
        <w:t>nėščia, ji gali pradėti vartoti žiedą vietoj sudėtinio hormoninio kontraceptiko bet kurią ciklo dieną.</w:t>
      </w:r>
    </w:p>
    <w:p w14:paraId="74E5C7D2" w14:textId="4E3EB388" w:rsidR="00512DD1" w:rsidRPr="00535AB2" w:rsidRDefault="00512DD1" w:rsidP="00535AB2">
      <w:pPr>
        <w:spacing w:after="0" w:line="240" w:lineRule="auto"/>
        <w:rPr>
          <w:rFonts w:ascii="Times New Roman" w:hAnsi="Times New Roman"/>
        </w:rPr>
      </w:pPr>
      <w:r w:rsidRPr="00512DD1">
        <w:rPr>
          <w:rFonts w:ascii="Times New Roman" w:hAnsi="Times New Roman"/>
        </w:rPr>
        <w:t>Ankstesnio metodo intervalas be hormonų niekada netur</w:t>
      </w:r>
      <w:r w:rsidR="00A06D29">
        <w:rPr>
          <w:rFonts w:ascii="Times New Roman" w:hAnsi="Times New Roman"/>
        </w:rPr>
        <w:t>i</w:t>
      </w:r>
      <w:r w:rsidRPr="00512DD1">
        <w:rPr>
          <w:rFonts w:ascii="Times New Roman" w:hAnsi="Times New Roman"/>
        </w:rPr>
        <w:t xml:space="preserve"> būti ilgesnis </w:t>
      </w:r>
      <w:r w:rsidR="002874B7">
        <w:rPr>
          <w:rFonts w:ascii="Times New Roman" w:hAnsi="Times New Roman"/>
        </w:rPr>
        <w:t xml:space="preserve">nei </w:t>
      </w:r>
      <w:r w:rsidRPr="00512DD1">
        <w:rPr>
          <w:rFonts w:ascii="Times New Roman" w:hAnsi="Times New Roman"/>
        </w:rPr>
        <w:t>rekomenduojam</w:t>
      </w:r>
      <w:r w:rsidR="002874B7">
        <w:rPr>
          <w:rFonts w:ascii="Times New Roman" w:hAnsi="Times New Roman"/>
        </w:rPr>
        <w:t>a</w:t>
      </w:r>
      <w:r w:rsidRPr="00512DD1">
        <w:rPr>
          <w:rFonts w:ascii="Times New Roman" w:hAnsi="Times New Roman"/>
        </w:rPr>
        <w:t>.</w:t>
      </w:r>
    </w:p>
    <w:p w14:paraId="08D456AA" w14:textId="77777777" w:rsidR="00535AB2" w:rsidRPr="00535AB2" w:rsidRDefault="00535AB2" w:rsidP="00535AB2">
      <w:pPr>
        <w:spacing w:after="0" w:line="240" w:lineRule="auto"/>
        <w:rPr>
          <w:rFonts w:ascii="Times New Roman" w:hAnsi="Times New Roman"/>
        </w:rPr>
      </w:pPr>
    </w:p>
    <w:p w14:paraId="550D7533" w14:textId="77777777" w:rsidR="00535AB2" w:rsidRPr="00535AB2" w:rsidRDefault="00535AB2" w:rsidP="00535AB2">
      <w:pPr>
        <w:spacing w:after="0" w:line="240" w:lineRule="auto"/>
        <w:rPr>
          <w:rFonts w:ascii="Times New Roman" w:hAnsi="Times New Roman"/>
          <w:i/>
        </w:rPr>
      </w:pPr>
      <w:r w:rsidRPr="00535AB2">
        <w:rPr>
          <w:rFonts w:ascii="Times New Roman" w:hAnsi="Times New Roman"/>
          <w:i/>
        </w:rPr>
        <w:t>Pradedama vartoti vietoj progestageno preparato (pvz., mini piliulių, implanto, injekcijų) arba progestageną išskiriančios vartojimo į gimdą sistemos (gimdos (intrauterininės) spiralės, IUS).</w:t>
      </w:r>
    </w:p>
    <w:p w14:paraId="7DE20E70" w14:textId="204307B8" w:rsidR="00535AB2" w:rsidRPr="00535AB2" w:rsidRDefault="00535AB2" w:rsidP="00535AB2">
      <w:pPr>
        <w:spacing w:after="0" w:line="240" w:lineRule="auto"/>
        <w:rPr>
          <w:rFonts w:ascii="Times New Roman" w:hAnsi="Times New Roman"/>
        </w:rPr>
      </w:pPr>
      <w:r w:rsidRPr="00535AB2">
        <w:rPr>
          <w:rFonts w:ascii="Times New Roman" w:hAnsi="Times New Roman"/>
        </w:rPr>
        <w:t>Pradėti vartoti žiedą vietoj progestagen</w:t>
      </w:r>
      <w:r w:rsidR="00BA1670">
        <w:rPr>
          <w:rFonts w:ascii="Times New Roman" w:hAnsi="Times New Roman"/>
        </w:rPr>
        <w:t>o</w:t>
      </w:r>
      <w:r w:rsidRPr="00535AB2">
        <w:rPr>
          <w:rFonts w:ascii="Times New Roman" w:hAnsi="Times New Roman"/>
        </w:rPr>
        <w:t xml:space="preserve"> </w:t>
      </w:r>
      <w:r w:rsidR="00BA1670">
        <w:rPr>
          <w:rFonts w:ascii="Times New Roman" w:hAnsi="Times New Roman"/>
        </w:rPr>
        <w:t xml:space="preserve">vaistinių </w:t>
      </w:r>
      <w:r w:rsidRPr="00535AB2">
        <w:rPr>
          <w:rFonts w:ascii="Times New Roman" w:hAnsi="Times New Roman"/>
        </w:rPr>
        <w:t>preparatų galima bet kurią dieną (vietoj implanto ar IUS</w:t>
      </w:r>
      <w:r w:rsidR="0087326C">
        <w:rPr>
          <w:rFonts w:ascii="Times New Roman" w:hAnsi="Times New Roman"/>
        </w:rPr>
        <w:t>,</w:t>
      </w:r>
      <w:r w:rsidRPr="00535AB2">
        <w:rPr>
          <w:rFonts w:ascii="Times New Roman" w:hAnsi="Times New Roman"/>
        </w:rPr>
        <w:t xml:space="preserve"> žiedas pradedamas vartoti jų išėmimo dieną, vietoj injekcijų – tą dieną, kai turėtų būti švirkščiama </w:t>
      </w:r>
      <w:r w:rsidR="003B4A63">
        <w:rPr>
          <w:rFonts w:ascii="Times New Roman" w:hAnsi="Times New Roman"/>
        </w:rPr>
        <w:t>sekanti</w:t>
      </w:r>
      <w:r w:rsidR="003B4A63" w:rsidRPr="00535AB2">
        <w:rPr>
          <w:rFonts w:ascii="Times New Roman" w:hAnsi="Times New Roman"/>
        </w:rPr>
        <w:t xml:space="preserve"> </w:t>
      </w:r>
      <w:r w:rsidRPr="00535AB2">
        <w:rPr>
          <w:rFonts w:ascii="Times New Roman" w:hAnsi="Times New Roman"/>
        </w:rPr>
        <w:t>dozė). Visais šiais atvejais pirmąsias 7 dienas reikia papildomai naudoti barjerinį kontracepcijos metodą.</w:t>
      </w:r>
    </w:p>
    <w:p w14:paraId="6450DEBD" w14:textId="77777777" w:rsidR="00535AB2" w:rsidRPr="00535AB2" w:rsidRDefault="00535AB2" w:rsidP="00535AB2">
      <w:pPr>
        <w:spacing w:after="0" w:line="240" w:lineRule="auto"/>
        <w:rPr>
          <w:rFonts w:ascii="Times New Roman" w:hAnsi="Times New Roman"/>
        </w:rPr>
      </w:pPr>
    </w:p>
    <w:p w14:paraId="0D7DF139" w14:textId="77777777" w:rsidR="00535AB2" w:rsidRPr="00535AB2" w:rsidRDefault="00535AB2" w:rsidP="00535AB2">
      <w:pPr>
        <w:spacing w:after="0" w:line="240" w:lineRule="auto"/>
        <w:rPr>
          <w:rFonts w:ascii="Times New Roman" w:hAnsi="Times New Roman"/>
          <w:i/>
        </w:rPr>
      </w:pPr>
      <w:r w:rsidRPr="00535AB2">
        <w:rPr>
          <w:rFonts w:ascii="Times New Roman" w:hAnsi="Times New Roman"/>
          <w:i/>
        </w:rPr>
        <w:t>Po aborto, įvykusio per pirmą nėštumo trimestrą:</w:t>
      </w:r>
    </w:p>
    <w:p w14:paraId="339BD526" w14:textId="468BD511" w:rsidR="00535AB2" w:rsidRPr="00535AB2" w:rsidRDefault="00B4259B" w:rsidP="00535AB2">
      <w:pPr>
        <w:spacing w:after="0" w:line="240" w:lineRule="auto"/>
        <w:rPr>
          <w:rFonts w:ascii="Times New Roman" w:hAnsi="Times New Roman"/>
        </w:rPr>
      </w:pPr>
      <w:r>
        <w:rPr>
          <w:rFonts w:ascii="Times New Roman" w:hAnsi="Times New Roman"/>
        </w:rPr>
        <w:t>M</w:t>
      </w:r>
      <w:r w:rsidR="00A522D5">
        <w:rPr>
          <w:rFonts w:ascii="Times New Roman" w:hAnsi="Times New Roman"/>
        </w:rPr>
        <w:t xml:space="preserve">oteris </w:t>
      </w:r>
      <w:r w:rsidR="00535AB2" w:rsidRPr="00535AB2">
        <w:rPr>
          <w:rFonts w:ascii="Times New Roman" w:hAnsi="Times New Roman"/>
        </w:rPr>
        <w:t xml:space="preserve">gali pradėti vartoti </w:t>
      </w:r>
      <w:r w:rsidR="00A522D5">
        <w:rPr>
          <w:rFonts w:ascii="Times New Roman" w:hAnsi="Times New Roman"/>
        </w:rPr>
        <w:t>ž</w:t>
      </w:r>
      <w:r w:rsidR="00A522D5" w:rsidRPr="00535AB2">
        <w:rPr>
          <w:rFonts w:ascii="Times New Roman" w:hAnsi="Times New Roman"/>
        </w:rPr>
        <w:t xml:space="preserve">iedą </w:t>
      </w:r>
      <w:r w:rsidR="00535AB2" w:rsidRPr="00535AB2">
        <w:rPr>
          <w:rFonts w:ascii="Times New Roman" w:hAnsi="Times New Roman"/>
        </w:rPr>
        <w:t xml:space="preserve">nedelsiant. Tokiu atveju papildomų kontraceptinių priemonių nereikia. Jeigu manoma, kad pradėti vartoti žiedą nedelsiant netinka, moteris gali vadovautis patarimais, pateiktais poskyryje </w:t>
      </w:r>
      <w:r w:rsidR="00535AB2" w:rsidRPr="00535AB2">
        <w:rPr>
          <w:rFonts w:ascii="Times New Roman" w:hAnsi="Times New Roman"/>
          <w:i/>
        </w:rPr>
        <w:t>„Ankstesnio mėnesinių ciklo metu nebuvo vartojama jokių hormoninių kontraceptikų“.</w:t>
      </w:r>
      <w:r w:rsidR="00535AB2" w:rsidRPr="00535AB2">
        <w:rPr>
          <w:rFonts w:ascii="Times New Roman" w:hAnsi="Times New Roman"/>
        </w:rPr>
        <w:t xml:space="preserve"> Šiuo laikotarpiu reikia naudoti papildomą kontracepcijos metodą.</w:t>
      </w:r>
    </w:p>
    <w:p w14:paraId="7C4CEA8B" w14:textId="77777777" w:rsidR="00535AB2" w:rsidRPr="00535AB2" w:rsidRDefault="00535AB2" w:rsidP="00535AB2">
      <w:pPr>
        <w:spacing w:after="0" w:line="240" w:lineRule="auto"/>
        <w:rPr>
          <w:rFonts w:ascii="Times New Roman" w:hAnsi="Times New Roman"/>
        </w:rPr>
      </w:pPr>
    </w:p>
    <w:p w14:paraId="2DCECB3C" w14:textId="77777777" w:rsidR="00535AB2" w:rsidRPr="00535AB2" w:rsidRDefault="00535AB2" w:rsidP="00535AB2">
      <w:pPr>
        <w:spacing w:after="0" w:line="240" w:lineRule="auto"/>
        <w:rPr>
          <w:rFonts w:ascii="Times New Roman" w:hAnsi="Times New Roman"/>
          <w:i/>
        </w:rPr>
      </w:pPr>
      <w:r w:rsidRPr="00535AB2">
        <w:rPr>
          <w:rFonts w:ascii="Times New Roman" w:hAnsi="Times New Roman"/>
          <w:i/>
        </w:rPr>
        <w:t>Po gimdymo arba aborto antrą nėštumo trimestrą:</w:t>
      </w:r>
    </w:p>
    <w:p w14:paraId="715796A2" w14:textId="7D79C1FE" w:rsidR="00535AB2" w:rsidRDefault="00535AB2" w:rsidP="00535AB2">
      <w:pPr>
        <w:spacing w:after="0" w:line="240" w:lineRule="auto"/>
        <w:rPr>
          <w:rFonts w:ascii="Times New Roman" w:hAnsi="Times New Roman"/>
        </w:rPr>
      </w:pPr>
      <w:r w:rsidRPr="00535AB2">
        <w:rPr>
          <w:rFonts w:ascii="Times New Roman" w:hAnsi="Times New Roman"/>
        </w:rPr>
        <w:t>Duomenis apie žindyves žr.</w:t>
      </w:r>
      <w:r w:rsidR="00CD7DF1">
        <w:rPr>
          <w:rFonts w:ascii="Times New Roman" w:hAnsi="Times New Roman"/>
        </w:rPr>
        <w:t> </w:t>
      </w:r>
      <w:r w:rsidRPr="00535AB2">
        <w:rPr>
          <w:rFonts w:ascii="Times New Roman" w:hAnsi="Times New Roman"/>
        </w:rPr>
        <w:t>4.6 skyriuje.</w:t>
      </w:r>
    </w:p>
    <w:p w14:paraId="0390DDC6" w14:textId="77777777" w:rsidR="004013A8" w:rsidRPr="00535AB2" w:rsidRDefault="004013A8" w:rsidP="00535AB2">
      <w:pPr>
        <w:spacing w:after="0" w:line="240" w:lineRule="auto"/>
        <w:rPr>
          <w:rFonts w:ascii="Times New Roman" w:hAnsi="Times New Roman"/>
        </w:rPr>
      </w:pPr>
    </w:p>
    <w:p w14:paraId="483ABCE3" w14:textId="43141ECA" w:rsidR="00535AB2" w:rsidRPr="00535AB2" w:rsidRDefault="00535AB2" w:rsidP="00535AB2">
      <w:pPr>
        <w:spacing w:after="0" w:line="240" w:lineRule="auto"/>
        <w:rPr>
          <w:rFonts w:ascii="Times New Roman" w:hAnsi="Times New Roman"/>
        </w:rPr>
      </w:pPr>
      <w:r w:rsidRPr="00535AB2">
        <w:rPr>
          <w:rFonts w:ascii="Times New Roman" w:hAnsi="Times New Roman"/>
        </w:rPr>
        <w:t xml:space="preserve">Reikia nurodyti moteriai, kad pradėtų vartoti žiedą </w:t>
      </w:r>
      <w:r w:rsidR="00673D82">
        <w:rPr>
          <w:rFonts w:ascii="Times New Roman" w:hAnsi="Times New Roman"/>
        </w:rPr>
        <w:t xml:space="preserve">praėjus </w:t>
      </w:r>
      <w:r w:rsidR="00673D82" w:rsidRPr="00535AB2">
        <w:rPr>
          <w:rFonts w:ascii="Times New Roman" w:hAnsi="Times New Roman"/>
        </w:rPr>
        <w:t>keturi</w:t>
      </w:r>
      <w:r w:rsidR="00673D82">
        <w:rPr>
          <w:rFonts w:ascii="Times New Roman" w:hAnsi="Times New Roman"/>
        </w:rPr>
        <w:t>oms</w:t>
      </w:r>
      <w:r w:rsidR="00673D82" w:rsidRPr="00535AB2">
        <w:rPr>
          <w:rFonts w:ascii="Times New Roman" w:hAnsi="Times New Roman"/>
        </w:rPr>
        <w:t xml:space="preserve"> savai</w:t>
      </w:r>
      <w:r w:rsidR="00673D82">
        <w:rPr>
          <w:rFonts w:ascii="Times New Roman" w:hAnsi="Times New Roman"/>
        </w:rPr>
        <w:t>tėms</w:t>
      </w:r>
      <w:r w:rsidR="00673D82" w:rsidRPr="00535AB2">
        <w:rPr>
          <w:rFonts w:ascii="Times New Roman" w:hAnsi="Times New Roman"/>
        </w:rPr>
        <w:t xml:space="preserve"> </w:t>
      </w:r>
      <w:r w:rsidRPr="00535AB2">
        <w:rPr>
          <w:rFonts w:ascii="Times New Roman" w:hAnsi="Times New Roman"/>
        </w:rPr>
        <w:t>po gimdymo arba aborto</w:t>
      </w:r>
      <w:r w:rsidR="000537B6">
        <w:rPr>
          <w:rFonts w:ascii="Times New Roman" w:hAnsi="Times New Roman"/>
        </w:rPr>
        <w:t xml:space="preserve">, kuris įvyko </w:t>
      </w:r>
      <w:r w:rsidRPr="00535AB2">
        <w:rPr>
          <w:rFonts w:ascii="Times New Roman" w:hAnsi="Times New Roman"/>
        </w:rPr>
        <w:t>antrą nėštumo trimestrą. Jei pradedama vartoti vėliau, patariama pirmąsias 7 Ornique vartojimo dienas naudoti papildomą barjerinį kontracepcijos metodą. Jei buvo lytiškai santykiaujama, prieš pradedant vartoti Ornique, reikia įsitikinti, kad moteris nėra nėščia, arba laukti pirmų menstruacijų.</w:t>
      </w:r>
    </w:p>
    <w:p w14:paraId="106D2A02" w14:textId="77777777" w:rsidR="00535AB2" w:rsidRPr="00535AB2" w:rsidRDefault="00535AB2" w:rsidP="00535AB2">
      <w:pPr>
        <w:spacing w:after="0" w:line="240" w:lineRule="auto"/>
        <w:rPr>
          <w:rFonts w:ascii="Times New Roman" w:hAnsi="Times New Roman"/>
        </w:rPr>
      </w:pPr>
    </w:p>
    <w:p w14:paraId="46F14486" w14:textId="3442291F" w:rsidR="00535AB2" w:rsidRDefault="000A1B94" w:rsidP="00535AB2">
      <w:pPr>
        <w:spacing w:after="0" w:line="240" w:lineRule="auto"/>
        <w:rPr>
          <w:rFonts w:ascii="Times New Roman" w:hAnsi="Times New Roman"/>
        </w:rPr>
      </w:pPr>
      <w:r w:rsidRPr="009E68D9">
        <w:rPr>
          <w:rFonts w:ascii="Times New Roman" w:hAnsi="Times New Roman"/>
        </w:rPr>
        <w:t>JEIGU NESILAIKOMA REKOMENDUOJAMO REŽIMO</w:t>
      </w:r>
    </w:p>
    <w:p w14:paraId="69D7A6C1" w14:textId="77777777" w:rsidR="000A1B94" w:rsidRPr="009E68D9" w:rsidRDefault="000A1B94" w:rsidP="00535AB2">
      <w:pPr>
        <w:spacing w:after="0" w:line="240" w:lineRule="auto"/>
        <w:rPr>
          <w:rFonts w:ascii="Times New Roman" w:hAnsi="Times New Roman"/>
        </w:rPr>
      </w:pPr>
    </w:p>
    <w:p w14:paraId="30DEB28E" w14:textId="4E86B0EB" w:rsidR="00535AB2" w:rsidRPr="00535AB2" w:rsidRDefault="00535AB2" w:rsidP="00535AB2">
      <w:pPr>
        <w:spacing w:after="0" w:line="240" w:lineRule="auto"/>
        <w:rPr>
          <w:rFonts w:ascii="Times New Roman" w:hAnsi="Times New Roman"/>
        </w:rPr>
      </w:pPr>
      <w:r w:rsidRPr="00535AB2">
        <w:rPr>
          <w:rFonts w:ascii="Times New Roman" w:hAnsi="Times New Roman"/>
        </w:rPr>
        <w:t xml:space="preserve">Jei moteris nesilaiko rekomenduojamo režimo, gali sumažėti kontraceptinis veiksmingumas ir sutrikti </w:t>
      </w:r>
      <w:r w:rsidR="00AD781B" w:rsidRPr="00535AB2">
        <w:rPr>
          <w:rFonts w:ascii="Times New Roman" w:hAnsi="Times New Roman"/>
        </w:rPr>
        <w:t>cikl</w:t>
      </w:r>
      <w:r w:rsidR="00AD781B">
        <w:rPr>
          <w:rFonts w:ascii="Times New Roman" w:hAnsi="Times New Roman"/>
        </w:rPr>
        <w:t>o kontrolė</w:t>
      </w:r>
      <w:r w:rsidRPr="00535AB2">
        <w:rPr>
          <w:rFonts w:ascii="Times New Roman" w:hAnsi="Times New Roman"/>
        </w:rPr>
        <w:t>. Kad tokiu atveju kontraceptinis veiksmingumas nesumažėtų, gali padėti šie patarimai.</w:t>
      </w:r>
    </w:p>
    <w:p w14:paraId="6A74BE4F" w14:textId="77777777" w:rsidR="00535AB2" w:rsidRPr="00535AB2" w:rsidRDefault="00535AB2" w:rsidP="00535AB2">
      <w:pPr>
        <w:spacing w:after="0" w:line="240" w:lineRule="auto"/>
        <w:rPr>
          <w:rFonts w:ascii="Times New Roman" w:hAnsi="Times New Roman"/>
        </w:rPr>
      </w:pPr>
    </w:p>
    <w:p w14:paraId="1BB5DCE7" w14:textId="203E1871" w:rsidR="00535AB2" w:rsidRPr="009E68D9" w:rsidRDefault="00535AB2" w:rsidP="00F20A80">
      <w:pPr>
        <w:pStyle w:val="Sraopastraipa"/>
        <w:numPr>
          <w:ilvl w:val="0"/>
          <w:numId w:val="28"/>
        </w:numPr>
        <w:spacing w:after="0" w:line="240" w:lineRule="auto"/>
        <w:ind w:left="426" w:hanging="426"/>
        <w:rPr>
          <w:rFonts w:ascii="Times New Roman" w:hAnsi="Times New Roman"/>
          <w:b/>
        </w:rPr>
      </w:pPr>
      <w:r w:rsidRPr="009E68D9">
        <w:rPr>
          <w:rFonts w:ascii="Times New Roman" w:eastAsiaTheme="minorHAnsi" w:hAnsi="Times New Roman" w:cstheme="minorBidi"/>
          <w:b/>
          <w:lang w:eastAsia="en-US"/>
        </w:rPr>
        <w:t xml:space="preserve">Ką daryti, jeigu </w:t>
      </w:r>
      <w:r w:rsidR="00E81C4C" w:rsidRPr="009E68D9">
        <w:rPr>
          <w:rFonts w:ascii="Times New Roman" w:eastAsiaTheme="minorHAnsi" w:hAnsi="Times New Roman" w:cstheme="minorBidi"/>
          <w:b/>
          <w:lang w:eastAsia="en-US"/>
        </w:rPr>
        <w:t>intervalas</w:t>
      </w:r>
      <w:r w:rsidR="00E81C4C" w:rsidRPr="009E68D9">
        <w:rPr>
          <w:rFonts w:ascii="Times New Roman" w:hAnsi="Times New Roman"/>
          <w:b/>
        </w:rPr>
        <w:t xml:space="preserve"> be žiedo yra ilgesni</w:t>
      </w:r>
      <w:r w:rsidR="004E1F97" w:rsidRPr="009E68D9">
        <w:rPr>
          <w:rFonts w:ascii="Times New Roman" w:hAnsi="Times New Roman"/>
          <w:b/>
        </w:rPr>
        <w:t>s</w:t>
      </w:r>
    </w:p>
    <w:p w14:paraId="2AE85B97" w14:textId="439B6A0E" w:rsidR="00535AB2" w:rsidRPr="00535AB2" w:rsidRDefault="004F2D38" w:rsidP="00535AB2">
      <w:pPr>
        <w:spacing w:after="0" w:line="240" w:lineRule="auto"/>
        <w:rPr>
          <w:rFonts w:ascii="Times New Roman" w:hAnsi="Times New Roman"/>
        </w:rPr>
      </w:pPr>
      <w:r>
        <w:rPr>
          <w:rFonts w:ascii="Times New Roman" w:hAnsi="Times New Roman"/>
        </w:rPr>
        <w:t xml:space="preserve">Moteris turi </w:t>
      </w:r>
      <w:r w:rsidR="00C24D1E" w:rsidRPr="00535AB2">
        <w:rPr>
          <w:rFonts w:ascii="Times New Roman" w:hAnsi="Times New Roman"/>
        </w:rPr>
        <w:t xml:space="preserve">įsikišti naują žiedą </w:t>
      </w:r>
      <w:r w:rsidR="00C24D1E">
        <w:rPr>
          <w:rFonts w:ascii="Times New Roman" w:hAnsi="Times New Roman"/>
        </w:rPr>
        <w:t xml:space="preserve">vos </w:t>
      </w:r>
      <w:r w:rsidR="00535AB2" w:rsidRPr="00535AB2">
        <w:rPr>
          <w:rFonts w:ascii="Times New Roman" w:hAnsi="Times New Roman"/>
        </w:rPr>
        <w:t>tik</w:t>
      </w:r>
      <w:r w:rsidR="00C24D1E">
        <w:rPr>
          <w:rFonts w:ascii="Times New Roman" w:hAnsi="Times New Roman"/>
        </w:rPr>
        <w:t xml:space="preserve"> prisiminusi. </w:t>
      </w:r>
      <w:r w:rsidR="007E78E8">
        <w:rPr>
          <w:rFonts w:ascii="Times New Roman" w:hAnsi="Times New Roman"/>
        </w:rPr>
        <w:t xml:space="preserve">Sekančias </w:t>
      </w:r>
      <w:r w:rsidR="00535AB2" w:rsidRPr="00535AB2">
        <w:rPr>
          <w:rFonts w:ascii="Times New Roman" w:hAnsi="Times New Roman"/>
        </w:rPr>
        <w:t xml:space="preserve">7 dienas reikia naudoti papildomą barjerinį kontracepcijos metodą, pavyzdžiui, </w:t>
      </w:r>
      <w:r w:rsidR="004013A8">
        <w:rPr>
          <w:rFonts w:ascii="Times New Roman" w:hAnsi="Times New Roman"/>
        </w:rPr>
        <w:t xml:space="preserve">vyrišką </w:t>
      </w:r>
      <w:r w:rsidR="00535AB2" w:rsidRPr="00535AB2">
        <w:rPr>
          <w:rFonts w:ascii="Times New Roman" w:hAnsi="Times New Roman"/>
        </w:rPr>
        <w:t>prezervatyvą. Jei pertrauk</w:t>
      </w:r>
      <w:r w:rsidR="003D3D33">
        <w:rPr>
          <w:rFonts w:ascii="Times New Roman" w:hAnsi="Times New Roman"/>
        </w:rPr>
        <w:t>os</w:t>
      </w:r>
      <w:r w:rsidR="00535AB2" w:rsidRPr="00535AB2">
        <w:rPr>
          <w:rFonts w:ascii="Times New Roman" w:hAnsi="Times New Roman"/>
        </w:rPr>
        <w:t xml:space="preserve"> be žiedo </w:t>
      </w:r>
      <w:r w:rsidR="003D3D33">
        <w:rPr>
          <w:rFonts w:ascii="Times New Roman" w:hAnsi="Times New Roman"/>
        </w:rPr>
        <w:t xml:space="preserve">metu </w:t>
      </w:r>
      <w:r w:rsidR="00535AB2" w:rsidRPr="00535AB2">
        <w:rPr>
          <w:rFonts w:ascii="Times New Roman" w:hAnsi="Times New Roman"/>
        </w:rPr>
        <w:t xml:space="preserve">buvo lytiškai santykiaujama, </w:t>
      </w:r>
      <w:r w:rsidR="00EE73A3">
        <w:rPr>
          <w:rFonts w:ascii="Times New Roman" w:hAnsi="Times New Roman"/>
        </w:rPr>
        <w:t xml:space="preserve">turi būti apsvarstyta </w:t>
      </w:r>
      <w:r w:rsidR="000C2158">
        <w:rPr>
          <w:rFonts w:ascii="Times New Roman" w:hAnsi="Times New Roman"/>
        </w:rPr>
        <w:t xml:space="preserve">galimo </w:t>
      </w:r>
      <w:r w:rsidR="00EE73A3">
        <w:rPr>
          <w:rFonts w:ascii="Times New Roman" w:hAnsi="Times New Roman"/>
        </w:rPr>
        <w:t xml:space="preserve">nėštumo tikimybė. </w:t>
      </w:r>
      <w:r w:rsidR="00535AB2" w:rsidRPr="00535AB2">
        <w:rPr>
          <w:rFonts w:ascii="Times New Roman" w:hAnsi="Times New Roman"/>
        </w:rPr>
        <w:t>Kuo ilgesnė pertrauka be žiedo, tuo didesnė nėštumo rizika.</w:t>
      </w:r>
    </w:p>
    <w:p w14:paraId="2F0E893F" w14:textId="77777777" w:rsidR="00535AB2" w:rsidRPr="00535AB2" w:rsidRDefault="00535AB2" w:rsidP="00535AB2">
      <w:pPr>
        <w:spacing w:after="0" w:line="240" w:lineRule="auto"/>
        <w:rPr>
          <w:rFonts w:ascii="Times New Roman" w:hAnsi="Times New Roman"/>
        </w:rPr>
      </w:pPr>
    </w:p>
    <w:p w14:paraId="5BB4041C" w14:textId="77777777" w:rsidR="00535AB2" w:rsidRPr="00535AB2" w:rsidRDefault="00535AB2" w:rsidP="00535AB2">
      <w:pPr>
        <w:numPr>
          <w:ilvl w:val="0"/>
          <w:numId w:val="1"/>
        </w:numPr>
        <w:tabs>
          <w:tab w:val="num" w:pos="500"/>
        </w:tabs>
        <w:spacing w:after="0" w:line="240" w:lineRule="auto"/>
        <w:ind w:hanging="720"/>
        <w:rPr>
          <w:rFonts w:ascii="Times New Roman" w:hAnsi="Times New Roman"/>
          <w:b/>
        </w:rPr>
      </w:pPr>
      <w:r w:rsidRPr="00535AB2">
        <w:rPr>
          <w:rFonts w:ascii="Times New Roman" w:hAnsi="Times New Roman"/>
          <w:b/>
        </w:rPr>
        <w:t>Ką daryti, jei žiedas kurį laiką buvo iškritęs iš makšties</w:t>
      </w:r>
    </w:p>
    <w:p w14:paraId="240E984A"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Žiedas makštyje turi išbūti 3 savaites be pertraukos. Jeigu žiedas atsitiktinai iškrito, jį galima nuplauti vėsiu ar drungnu (ne karštu) vandeniu ir nedelsiant vėl įsikišti į makštį.</w:t>
      </w:r>
    </w:p>
    <w:p w14:paraId="5EF51ADC"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 xml:space="preserve">Jeigu Ornique nebuvo makštyje </w:t>
      </w:r>
      <w:r w:rsidRPr="00535AB2">
        <w:rPr>
          <w:rFonts w:ascii="Times New Roman" w:hAnsi="Times New Roman"/>
          <w:b/>
        </w:rPr>
        <w:t>trumpiau nei 3 valandas</w:t>
      </w:r>
      <w:r w:rsidRPr="00535AB2">
        <w:rPr>
          <w:rFonts w:ascii="Times New Roman" w:hAnsi="Times New Roman"/>
        </w:rPr>
        <w:t>, jo kontraceptinis veiksmingumas nesumažėja. Moteris turi kiek galima greičiau įsikišti žiedą, bet ne vėliau kaip per 3 valandas.</w:t>
      </w:r>
    </w:p>
    <w:p w14:paraId="7C144ACD" w14:textId="77777777" w:rsidR="00535AB2" w:rsidRPr="00535AB2" w:rsidRDefault="00535AB2" w:rsidP="00535AB2">
      <w:pPr>
        <w:spacing w:after="0" w:line="240" w:lineRule="auto"/>
        <w:rPr>
          <w:rFonts w:ascii="Times New Roman" w:hAnsi="Times New Roman"/>
        </w:rPr>
      </w:pPr>
    </w:p>
    <w:p w14:paraId="3186955B"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 xml:space="preserve">Jeigu Ornique makštyje nebuvo ar manoma, kad nebuvo, </w:t>
      </w:r>
      <w:r w:rsidRPr="00535AB2">
        <w:rPr>
          <w:rFonts w:ascii="Times New Roman" w:hAnsi="Times New Roman"/>
          <w:b/>
        </w:rPr>
        <w:t>ilgiau</w:t>
      </w:r>
      <w:r w:rsidRPr="00535AB2">
        <w:rPr>
          <w:rFonts w:ascii="Times New Roman" w:hAnsi="Times New Roman"/>
        </w:rPr>
        <w:t xml:space="preserve"> </w:t>
      </w:r>
      <w:r w:rsidRPr="00535AB2">
        <w:rPr>
          <w:rFonts w:ascii="Times New Roman" w:hAnsi="Times New Roman"/>
          <w:b/>
        </w:rPr>
        <w:t>kaip 3 valandos 1-ąją ar 2-ąją Ornique vartojimo savaitę</w:t>
      </w:r>
      <w:r w:rsidRPr="00535AB2">
        <w:rPr>
          <w:rFonts w:ascii="Times New Roman" w:hAnsi="Times New Roman"/>
        </w:rPr>
        <w:t>, kontraceptinis veiksmingumas gali būti sumažėjęs. Moteris turi pakartotinai įsikišti žiedą, kai tik prisimins. Tačiau tokiu atveju 7 dienas būtina naudoti barjerinį kontracepcijos metodą, pavyzdžiui, prezervatyvą. Kuo ilgesnis laikotarpis be Ornique ir kuo mažiau laiko yra likę iki pertraukos be žiedo, tuo didesnė nėštumo rizika.</w:t>
      </w:r>
    </w:p>
    <w:p w14:paraId="131C99B4" w14:textId="77777777" w:rsidR="00535AB2" w:rsidRPr="00535AB2" w:rsidRDefault="00535AB2" w:rsidP="00535AB2">
      <w:pPr>
        <w:spacing w:after="0" w:line="240" w:lineRule="auto"/>
        <w:rPr>
          <w:rFonts w:ascii="Times New Roman" w:hAnsi="Times New Roman"/>
        </w:rPr>
      </w:pPr>
    </w:p>
    <w:p w14:paraId="4B415978"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 xml:space="preserve">Jeigu Ornique makštyje nebuvo ar manoma, kad nebuvo, </w:t>
      </w:r>
      <w:r w:rsidRPr="00535AB2">
        <w:rPr>
          <w:rFonts w:ascii="Times New Roman" w:hAnsi="Times New Roman"/>
          <w:b/>
        </w:rPr>
        <w:t>ilgiau nei 3 valandos 3-ąją Ornique vartojimo savaitę</w:t>
      </w:r>
      <w:r w:rsidRPr="00535AB2">
        <w:rPr>
          <w:rFonts w:ascii="Times New Roman" w:hAnsi="Times New Roman"/>
        </w:rPr>
        <w:t>, kontraceptinis veiksmingumas gali būti sumažėjęs. Šį žiedą moteris turi išmesti ir pasirinkti vieną iš dviejų galimybių:</w:t>
      </w:r>
    </w:p>
    <w:p w14:paraId="44F875BD" w14:textId="77777777" w:rsidR="00535AB2" w:rsidRPr="00535AB2" w:rsidRDefault="00535AB2" w:rsidP="00535AB2">
      <w:pPr>
        <w:widowControl w:val="0"/>
        <w:numPr>
          <w:ilvl w:val="0"/>
          <w:numId w:val="2"/>
        </w:numPr>
        <w:tabs>
          <w:tab w:val="num" w:pos="600"/>
        </w:tabs>
        <w:spacing w:after="0" w:line="240" w:lineRule="auto"/>
        <w:ind w:left="600" w:hanging="600"/>
        <w:rPr>
          <w:rFonts w:ascii="Times New Roman" w:hAnsi="Times New Roman"/>
        </w:rPr>
      </w:pPr>
      <w:r w:rsidRPr="00535AB2">
        <w:rPr>
          <w:rFonts w:ascii="Times New Roman" w:hAnsi="Times New Roman"/>
        </w:rPr>
        <w:t>Nedelsiant įsikišti naują žiedą</w:t>
      </w:r>
    </w:p>
    <w:p w14:paraId="0AC9A4D0" w14:textId="1912C863" w:rsidR="00535AB2" w:rsidRPr="00535AB2" w:rsidRDefault="00535AB2" w:rsidP="00535AB2">
      <w:pPr>
        <w:widowControl w:val="0"/>
        <w:spacing w:after="0" w:line="240" w:lineRule="auto"/>
        <w:ind w:left="600"/>
        <w:rPr>
          <w:rFonts w:ascii="Times New Roman" w:hAnsi="Times New Roman"/>
        </w:rPr>
      </w:pPr>
      <w:r w:rsidRPr="00535AB2">
        <w:rPr>
          <w:rFonts w:ascii="Times New Roman" w:hAnsi="Times New Roman"/>
        </w:rPr>
        <w:t xml:space="preserve">Pastaba. Įkišus naują žiedą, prasidės kitas trijų savaičių žiedo vartojimo ciklas. </w:t>
      </w:r>
      <w:r w:rsidR="002C17F0">
        <w:rPr>
          <w:rFonts w:ascii="Times New Roman" w:hAnsi="Times New Roman"/>
        </w:rPr>
        <w:t xml:space="preserve">Moteriai gali nepasireikšti </w:t>
      </w:r>
      <w:r w:rsidR="00D2416C">
        <w:rPr>
          <w:rFonts w:ascii="Times New Roman" w:hAnsi="Times New Roman"/>
        </w:rPr>
        <w:t>ankstesnio</w:t>
      </w:r>
      <w:r w:rsidR="00D2416C" w:rsidRPr="00535AB2">
        <w:rPr>
          <w:rFonts w:ascii="Times New Roman" w:hAnsi="Times New Roman"/>
        </w:rPr>
        <w:t xml:space="preserve"> </w:t>
      </w:r>
      <w:r w:rsidRPr="00535AB2">
        <w:rPr>
          <w:rFonts w:ascii="Times New Roman" w:hAnsi="Times New Roman"/>
        </w:rPr>
        <w:t>ciklo nutraukimo kraujavim</w:t>
      </w:r>
      <w:r w:rsidR="00D2612E">
        <w:rPr>
          <w:rFonts w:ascii="Times New Roman" w:hAnsi="Times New Roman"/>
        </w:rPr>
        <w:t>as. T</w:t>
      </w:r>
      <w:r w:rsidRPr="00535AB2">
        <w:rPr>
          <w:rFonts w:ascii="Times New Roman" w:hAnsi="Times New Roman"/>
        </w:rPr>
        <w:t xml:space="preserve">ačiau gali </w:t>
      </w:r>
      <w:r w:rsidR="00F25FC4">
        <w:rPr>
          <w:rFonts w:ascii="Times New Roman" w:hAnsi="Times New Roman"/>
        </w:rPr>
        <w:t xml:space="preserve">pasireikšti </w:t>
      </w:r>
      <w:r w:rsidRPr="00535AB2">
        <w:rPr>
          <w:rFonts w:ascii="Times New Roman" w:hAnsi="Times New Roman"/>
        </w:rPr>
        <w:t>nesavalaiki</w:t>
      </w:r>
      <w:r w:rsidR="00F25FC4">
        <w:rPr>
          <w:rFonts w:ascii="Times New Roman" w:hAnsi="Times New Roman"/>
        </w:rPr>
        <w:t xml:space="preserve">s tepliojimas arba kraujavimas. </w:t>
      </w:r>
    </w:p>
    <w:p w14:paraId="2DDD4B0F" w14:textId="072CE6B3" w:rsidR="00535AB2" w:rsidRPr="00535AB2" w:rsidRDefault="00535AB2" w:rsidP="00535AB2">
      <w:pPr>
        <w:widowControl w:val="0"/>
        <w:numPr>
          <w:ilvl w:val="0"/>
          <w:numId w:val="2"/>
        </w:numPr>
        <w:tabs>
          <w:tab w:val="num" w:pos="600"/>
        </w:tabs>
        <w:spacing w:after="0" w:line="240" w:lineRule="auto"/>
        <w:ind w:left="600" w:hanging="600"/>
        <w:rPr>
          <w:rFonts w:ascii="Times New Roman" w:hAnsi="Times New Roman"/>
        </w:rPr>
      </w:pPr>
      <w:r w:rsidRPr="00535AB2">
        <w:rPr>
          <w:rFonts w:ascii="Times New Roman" w:hAnsi="Times New Roman"/>
        </w:rPr>
        <w:t xml:space="preserve">Sulaukti nutraukimo kraujavimo ir įsikišti naują žiedą, bet ne vėliau kaip </w:t>
      </w:r>
      <w:r w:rsidR="00A33348">
        <w:rPr>
          <w:rFonts w:ascii="Times New Roman" w:hAnsi="Times New Roman"/>
        </w:rPr>
        <w:t>praėjus 7 dienoms</w:t>
      </w:r>
      <w:r w:rsidRPr="00535AB2">
        <w:rPr>
          <w:rFonts w:ascii="Times New Roman" w:hAnsi="Times New Roman"/>
        </w:rPr>
        <w:t xml:space="preserve"> (7 x 24 val.) po ankstesnio žiedo ištraukimo ar iškritimo.</w:t>
      </w:r>
    </w:p>
    <w:p w14:paraId="1D9547A8" w14:textId="385D2B50" w:rsidR="00535AB2" w:rsidRPr="00535AB2" w:rsidRDefault="00535AB2" w:rsidP="00535AB2">
      <w:pPr>
        <w:widowControl w:val="0"/>
        <w:spacing w:after="0" w:line="240" w:lineRule="auto"/>
        <w:ind w:left="600"/>
        <w:rPr>
          <w:rFonts w:ascii="Times New Roman" w:hAnsi="Times New Roman"/>
        </w:rPr>
      </w:pPr>
      <w:r w:rsidRPr="00535AB2">
        <w:rPr>
          <w:rFonts w:ascii="Times New Roman" w:hAnsi="Times New Roman"/>
        </w:rPr>
        <w:t xml:space="preserve">Pastaba. </w:t>
      </w:r>
      <w:r w:rsidR="009F7062">
        <w:rPr>
          <w:rFonts w:ascii="Times New Roman" w:hAnsi="Times New Roman"/>
        </w:rPr>
        <w:t xml:space="preserve">Šia galimybę </w:t>
      </w:r>
      <w:r w:rsidR="00233DC8">
        <w:rPr>
          <w:rFonts w:ascii="Times New Roman" w:hAnsi="Times New Roman"/>
        </w:rPr>
        <w:t xml:space="preserve">reikia rinktis, </w:t>
      </w:r>
      <w:r w:rsidR="00695449">
        <w:rPr>
          <w:rFonts w:ascii="Times New Roman" w:hAnsi="Times New Roman"/>
        </w:rPr>
        <w:t xml:space="preserve">tik </w:t>
      </w:r>
      <w:r w:rsidRPr="00535AB2">
        <w:rPr>
          <w:rFonts w:ascii="Times New Roman" w:hAnsi="Times New Roman"/>
        </w:rPr>
        <w:t>jei ankstesnis žiedas buvo vartojamas nepertraukiamai 7-ias dienas.</w:t>
      </w:r>
    </w:p>
    <w:p w14:paraId="02EABD45" w14:textId="77777777" w:rsidR="00535AB2" w:rsidRPr="00535AB2" w:rsidRDefault="00535AB2" w:rsidP="00535AB2">
      <w:pPr>
        <w:widowControl w:val="0"/>
        <w:spacing w:after="0" w:line="240" w:lineRule="auto"/>
        <w:ind w:firstLine="567"/>
        <w:rPr>
          <w:rFonts w:ascii="Times New Roman" w:hAnsi="Times New Roman"/>
        </w:rPr>
      </w:pPr>
    </w:p>
    <w:p w14:paraId="026BAD41" w14:textId="695367D0" w:rsidR="00535AB2" w:rsidRPr="00535AB2" w:rsidRDefault="00535AB2" w:rsidP="00535AB2">
      <w:pPr>
        <w:widowControl w:val="0"/>
        <w:spacing w:after="0" w:line="240" w:lineRule="auto"/>
        <w:rPr>
          <w:rFonts w:ascii="Times New Roman" w:hAnsi="Times New Roman"/>
        </w:rPr>
      </w:pPr>
      <w:r w:rsidRPr="00535AB2">
        <w:rPr>
          <w:rFonts w:ascii="Times New Roman" w:hAnsi="Times New Roman"/>
        </w:rPr>
        <w:t xml:space="preserve">Jeigu nežinoma kiek laiko Ornique nebuvo makštyje, reikia </w:t>
      </w:r>
      <w:r w:rsidR="000453BC">
        <w:rPr>
          <w:rFonts w:ascii="Times New Roman" w:hAnsi="Times New Roman"/>
        </w:rPr>
        <w:t xml:space="preserve">apsvarstyti </w:t>
      </w:r>
      <w:r w:rsidR="000D7C7B">
        <w:rPr>
          <w:rFonts w:ascii="Times New Roman" w:hAnsi="Times New Roman"/>
        </w:rPr>
        <w:t xml:space="preserve">nėštumo </w:t>
      </w:r>
      <w:r w:rsidR="009B6F1F">
        <w:rPr>
          <w:rFonts w:ascii="Times New Roman" w:hAnsi="Times New Roman"/>
        </w:rPr>
        <w:t xml:space="preserve">tikimybę. </w:t>
      </w:r>
      <w:r w:rsidRPr="00535AB2">
        <w:rPr>
          <w:rFonts w:ascii="Times New Roman" w:hAnsi="Times New Roman"/>
        </w:rPr>
        <w:t>Prieš įsikišant naują žiedą reikia atlikti nėštumo testą.</w:t>
      </w:r>
    </w:p>
    <w:p w14:paraId="77E23808" w14:textId="77777777" w:rsidR="00535AB2" w:rsidRPr="00535AB2" w:rsidRDefault="00535AB2" w:rsidP="00535AB2">
      <w:pPr>
        <w:widowControl w:val="0"/>
        <w:spacing w:after="0" w:line="240" w:lineRule="auto"/>
        <w:rPr>
          <w:rFonts w:ascii="Times New Roman" w:hAnsi="Times New Roman"/>
        </w:rPr>
      </w:pPr>
    </w:p>
    <w:p w14:paraId="3C8C7C32" w14:textId="77777777" w:rsidR="00535AB2" w:rsidRPr="00535AB2" w:rsidRDefault="00535AB2" w:rsidP="00535AB2">
      <w:pPr>
        <w:numPr>
          <w:ilvl w:val="0"/>
          <w:numId w:val="1"/>
        </w:numPr>
        <w:tabs>
          <w:tab w:val="num" w:pos="500"/>
        </w:tabs>
        <w:spacing w:after="0" w:line="240" w:lineRule="auto"/>
        <w:ind w:hanging="720"/>
        <w:rPr>
          <w:rFonts w:ascii="Times New Roman" w:hAnsi="Times New Roman"/>
          <w:b/>
        </w:rPr>
      </w:pPr>
      <w:r w:rsidRPr="00535AB2">
        <w:rPr>
          <w:rFonts w:ascii="Times New Roman" w:hAnsi="Times New Roman"/>
          <w:b/>
        </w:rPr>
        <w:t>Ką daryti, jei žiedas makštyje buvo per ilgai</w:t>
      </w:r>
    </w:p>
    <w:p w14:paraId="3929F0C4" w14:textId="491E9D73" w:rsidR="00535AB2" w:rsidRPr="00535AB2" w:rsidRDefault="00524E9E" w:rsidP="00535AB2">
      <w:pPr>
        <w:spacing w:after="0" w:line="240" w:lineRule="auto"/>
        <w:rPr>
          <w:rFonts w:ascii="Times New Roman" w:hAnsi="Times New Roman"/>
        </w:rPr>
      </w:pPr>
      <w:r>
        <w:rPr>
          <w:rFonts w:ascii="Times New Roman" w:hAnsi="Times New Roman"/>
        </w:rPr>
        <w:t xml:space="preserve">Nors toks režimas </w:t>
      </w:r>
      <w:r w:rsidR="00EA550C">
        <w:rPr>
          <w:rFonts w:ascii="Times New Roman" w:hAnsi="Times New Roman"/>
        </w:rPr>
        <w:t xml:space="preserve">nėra rekomenduojamas, </w:t>
      </w:r>
      <w:r w:rsidR="00BB6278">
        <w:rPr>
          <w:rFonts w:ascii="Times New Roman" w:hAnsi="Times New Roman"/>
        </w:rPr>
        <w:t>kol</w:t>
      </w:r>
      <w:r w:rsidR="00535AB2" w:rsidRPr="00535AB2">
        <w:rPr>
          <w:rFonts w:ascii="Times New Roman" w:hAnsi="Times New Roman"/>
        </w:rPr>
        <w:t xml:space="preserve"> Ornique vartojamas </w:t>
      </w:r>
      <w:r w:rsidR="00535AB2" w:rsidRPr="00535AB2">
        <w:rPr>
          <w:rFonts w:ascii="Times New Roman" w:hAnsi="Times New Roman"/>
          <w:b/>
        </w:rPr>
        <w:t>ne ilgiau kaip 4 savaites</w:t>
      </w:r>
      <w:r w:rsidR="00535AB2" w:rsidRPr="00535AB2">
        <w:rPr>
          <w:rFonts w:ascii="Times New Roman" w:hAnsi="Times New Roman"/>
        </w:rPr>
        <w:t>,</w:t>
      </w:r>
      <w:r w:rsidR="00EA550C">
        <w:rPr>
          <w:rFonts w:ascii="Times New Roman" w:hAnsi="Times New Roman"/>
        </w:rPr>
        <w:t xml:space="preserve"> </w:t>
      </w:r>
      <w:r w:rsidR="00535AB2" w:rsidRPr="00535AB2">
        <w:rPr>
          <w:rFonts w:ascii="Times New Roman" w:hAnsi="Times New Roman"/>
        </w:rPr>
        <w:t xml:space="preserve">kontraceptinis veiksmingumas būna pakankamas. Moteris gali padaryti vienos savaitės pertrauką be žiedo, o po to įsikišti naują žiedą. Jeigu Ornique makštyje buvo </w:t>
      </w:r>
      <w:r w:rsidR="00535AB2" w:rsidRPr="00535AB2">
        <w:rPr>
          <w:rFonts w:ascii="Times New Roman" w:hAnsi="Times New Roman"/>
          <w:b/>
        </w:rPr>
        <w:t>ilgiau nei 4 savaites</w:t>
      </w:r>
      <w:r w:rsidR="00535AB2" w:rsidRPr="00535AB2">
        <w:rPr>
          <w:rFonts w:ascii="Times New Roman" w:hAnsi="Times New Roman"/>
        </w:rPr>
        <w:t xml:space="preserve">, jo kontraceptinis veiksmingumas gali būti sumažėjęs, todėl prieš įsikišant naują Ornique, reikia </w:t>
      </w:r>
      <w:r w:rsidR="00060B7E">
        <w:rPr>
          <w:rFonts w:ascii="Times New Roman" w:hAnsi="Times New Roman"/>
        </w:rPr>
        <w:t xml:space="preserve">atmesti nėštumo </w:t>
      </w:r>
      <w:r w:rsidR="00447180">
        <w:rPr>
          <w:rFonts w:ascii="Times New Roman" w:hAnsi="Times New Roman"/>
        </w:rPr>
        <w:t>galimybę</w:t>
      </w:r>
      <w:r w:rsidR="00535AB2" w:rsidRPr="00535AB2">
        <w:rPr>
          <w:rFonts w:ascii="Times New Roman" w:hAnsi="Times New Roman"/>
        </w:rPr>
        <w:t>.</w:t>
      </w:r>
    </w:p>
    <w:p w14:paraId="190655DD" w14:textId="77777777" w:rsidR="00535AB2" w:rsidRPr="00535AB2" w:rsidRDefault="00535AB2" w:rsidP="00535AB2">
      <w:pPr>
        <w:spacing w:after="0" w:line="240" w:lineRule="auto"/>
        <w:rPr>
          <w:rFonts w:ascii="Times New Roman" w:hAnsi="Times New Roman"/>
        </w:rPr>
      </w:pPr>
    </w:p>
    <w:p w14:paraId="0A1B20FC" w14:textId="368B1EC4" w:rsidR="00FF6BDB" w:rsidRPr="00535AB2" w:rsidRDefault="00535AB2" w:rsidP="00535AB2">
      <w:pPr>
        <w:spacing w:after="0" w:line="240" w:lineRule="auto"/>
        <w:rPr>
          <w:rFonts w:ascii="Times New Roman" w:hAnsi="Times New Roman"/>
        </w:rPr>
      </w:pPr>
      <w:r w:rsidRPr="00535AB2">
        <w:rPr>
          <w:rFonts w:ascii="Times New Roman" w:hAnsi="Times New Roman"/>
        </w:rPr>
        <w:t xml:space="preserve">Jei moteris nesilaiko rekomenduojamo režimo ir kitos pertraukos po žiedo ištraukimo metu neprasideda nutraukimo kraujavimas, prieš įsikišant naują Ornique, reikia </w:t>
      </w:r>
      <w:r w:rsidR="00F05CDD">
        <w:rPr>
          <w:rFonts w:ascii="Times New Roman" w:hAnsi="Times New Roman"/>
        </w:rPr>
        <w:t>atmesti nėštumo galimybę</w:t>
      </w:r>
      <w:r w:rsidR="00F05CDD" w:rsidRPr="00535AB2">
        <w:rPr>
          <w:rFonts w:ascii="Times New Roman" w:hAnsi="Times New Roman"/>
        </w:rPr>
        <w:t>.</w:t>
      </w:r>
    </w:p>
    <w:p w14:paraId="07354181" w14:textId="77777777" w:rsidR="00535AB2" w:rsidRPr="00535AB2" w:rsidRDefault="00535AB2" w:rsidP="00535AB2">
      <w:pPr>
        <w:spacing w:after="0" w:line="240" w:lineRule="auto"/>
        <w:rPr>
          <w:rFonts w:ascii="Times New Roman" w:hAnsi="Times New Roman"/>
        </w:rPr>
      </w:pPr>
    </w:p>
    <w:p w14:paraId="211EACE9" w14:textId="2DB3ACAA" w:rsidR="00535AB2" w:rsidRPr="009E68D9" w:rsidRDefault="00BF5F70" w:rsidP="00535AB2">
      <w:pPr>
        <w:spacing w:after="0" w:line="240" w:lineRule="auto"/>
        <w:rPr>
          <w:rFonts w:ascii="Times New Roman" w:hAnsi="Times New Roman"/>
          <w:bCs/>
        </w:rPr>
      </w:pPr>
      <w:r w:rsidRPr="00BF5F70">
        <w:rPr>
          <w:rFonts w:ascii="Times New Roman" w:hAnsi="Times New Roman"/>
          <w:bCs/>
        </w:rPr>
        <w:t>KAIP PAANKSTINTI AR PAVĖLINTI MĖNESINES</w:t>
      </w:r>
    </w:p>
    <w:p w14:paraId="07A66025" w14:textId="4E88E5FC" w:rsidR="00535AB2" w:rsidRPr="00535AB2" w:rsidRDefault="00535AB2" w:rsidP="00535AB2">
      <w:pPr>
        <w:spacing w:after="0" w:line="240" w:lineRule="auto"/>
        <w:rPr>
          <w:rFonts w:ascii="Times New Roman" w:hAnsi="Times New Roman"/>
        </w:rPr>
      </w:pPr>
      <w:r w:rsidRPr="00535AB2">
        <w:rPr>
          <w:rFonts w:ascii="Times New Roman" w:hAnsi="Times New Roman"/>
        </w:rPr>
        <w:t xml:space="preserve">Jeigu išskirtiniais atvejais reikia, kad mėnesinės </w:t>
      </w:r>
      <w:r w:rsidRPr="00F20A80">
        <w:rPr>
          <w:rFonts w:ascii="Times New Roman" w:hAnsi="Times New Roman"/>
          <w:b/>
        </w:rPr>
        <w:t xml:space="preserve">prasidėtų </w:t>
      </w:r>
      <w:r w:rsidRPr="005179FE">
        <w:rPr>
          <w:rFonts w:ascii="Times New Roman" w:hAnsi="Times New Roman"/>
          <w:b/>
          <w:bCs/>
        </w:rPr>
        <w:t>vėliau</w:t>
      </w:r>
      <w:r w:rsidRPr="00535AB2">
        <w:rPr>
          <w:rFonts w:ascii="Times New Roman" w:hAnsi="Times New Roman"/>
        </w:rPr>
        <w:t xml:space="preserve">, naują žiedą moteris gali įsikišti nedarydama </w:t>
      </w:r>
      <w:r w:rsidR="00C20BDC" w:rsidRPr="00535AB2">
        <w:rPr>
          <w:rFonts w:ascii="Times New Roman" w:hAnsi="Times New Roman"/>
        </w:rPr>
        <w:t xml:space="preserve">pertraukos </w:t>
      </w:r>
      <w:r w:rsidR="00AC2172">
        <w:rPr>
          <w:rFonts w:ascii="Times New Roman" w:hAnsi="Times New Roman"/>
        </w:rPr>
        <w:t>be</w:t>
      </w:r>
      <w:r w:rsidR="00AC2172" w:rsidRPr="00535AB2">
        <w:rPr>
          <w:rFonts w:ascii="Times New Roman" w:hAnsi="Times New Roman"/>
        </w:rPr>
        <w:t xml:space="preserve"> </w:t>
      </w:r>
      <w:r w:rsidRPr="00535AB2">
        <w:rPr>
          <w:rFonts w:ascii="Times New Roman" w:hAnsi="Times New Roman"/>
        </w:rPr>
        <w:t>žied</w:t>
      </w:r>
      <w:r w:rsidR="00AC2172">
        <w:rPr>
          <w:rFonts w:ascii="Times New Roman" w:hAnsi="Times New Roman"/>
        </w:rPr>
        <w:t>o</w:t>
      </w:r>
      <w:r w:rsidRPr="00535AB2">
        <w:rPr>
          <w:rFonts w:ascii="Times New Roman" w:hAnsi="Times New Roman"/>
        </w:rPr>
        <w:t xml:space="preserve">. Kitas žiedas gali būti vartojamas iki trijų savaičių. Moteris gali kraujuoti, </w:t>
      </w:r>
      <w:r w:rsidR="004D4F42">
        <w:rPr>
          <w:rFonts w:ascii="Times New Roman" w:hAnsi="Times New Roman"/>
        </w:rPr>
        <w:t xml:space="preserve">arba </w:t>
      </w:r>
      <w:r w:rsidRPr="00535AB2">
        <w:rPr>
          <w:rFonts w:ascii="Times New Roman" w:hAnsi="Times New Roman"/>
        </w:rPr>
        <w:t>gali atsirasti tepių išskyrų. Po įprastos vienos savaitės pertraukos be žiedo atnaujinamas įprastas Ornique vartojimas.</w:t>
      </w:r>
    </w:p>
    <w:p w14:paraId="14C312C8" w14:textId="77777777" w:rsidR="00535AB2" w:rsidRPr="00535AB2" w:rsidRDefault="00535AB2" w:rsidP="00535AB2">
      <w:pPr>
        <w:spacing w:after="0" w:line="240" w:lineRule="auto"/>
        <w:rPr>
          <w:rFonts w:ascii="Times New Roman" w:hAnsi="Times New Roman"/>
        </w:rPr>
      </w:pPr>
    </w:p>
    <w:p w14:paraId="1AB443FF" w14:textId="15062164" w:rsidR="00535AB2" w:rsidRPr="00535AB2" w:rsidRDefault="00535AB2" w:rsidP="00535AB2">
      <w:pPr>
        <w:spacing w:after="0" w:line="240" w:lineRule="auto"/>
        <w:rPr>
          <w:rFonts w:ascii="Times New Roman" w:hAnsi="Times New Roman"/>
        </w:rPr>
      </w:pPr>
      <w:r w:rsidRPr="00535AB2">
        <w:rPr>
          <w:rFonts w:ascii="Times New Roman" w:hAnsi="Times New Roman"/>
        </w:rPr>
        <w:t xml:space="preserve">Jeigu moteris nori, kad mėnesinės </w:t>
      </w:r>
      <w:r w:rsidR="009A594E" w:rsidRPr="009E68D9">
        <w:rPr>
          <w:rFonts w:ascii="Times New Roman" w:hAnsi="Times New Roman"/>
          <w:b/>
          <w:bCs/>
        </w:rPr>
        <w:t>per</w:t>
      </w:r>
      <w:r w:rsidR="005179FE" w:rsidRPr="009E68D9">
        <w:rPr>
          <w:rFonts w:ascii="Times New Roman" w:hAnsi="Times New Roman"/>
          <w:b/>
          <w:bCs/>
        </w:rPr>
        <w:t>s</w:t>
      </w:r>
      <w:r w:rsidR="009A594E" w:rsidRPr="009E68D9">
        <w:rPr>
          <w:rFonts w:ascii="Times New Roman" w:hAnsi="Times New Roman"/>
          <w:b/>
          <w:bCs/>
        </w:rPr>
        <w:t xml:space="preserve">ikeltų </w:t>
      </w:r>
      <w:r w:rsidR="009A594E" w:rsidRPr="00662750">
        <w:rPr>
          <w:rFonts w:ascii="Times New Roman" w:hAnsi="Times New Roman"/>
        </w:rPr>
        <w:t xml:space="preserve">į </w:t>
      </w:r>
      <w:r w:rsidRPr="00F20A80">
        <w:rPr>
          <w:rFonts w:ascii="Times New Roman" w:hAnsi="Times New Roman"/>
        </w:rPr>
        <w:t>kitą savaitės dieną</w:t>
      </w:r>
      <w:r w:rsidRPr="00C265EC">
        <w:rPr>
          <w:rFonts w:ascii="Times New Roman" w:hAnsi="Times New Roman"/>
        </w:rPr>
        <w:t>, nei</w:t>
      </w:r>
      <w:r w:rsidRPr="00535AB2">
        <w:rPr>
          <w:rFonts w:ascii="Times New Roman" w:hAnsi="Times New Roman"/>
        </w:rPr>
        <w:t xml:space="preserve"> įprastai, galima jai rekomenduoti sutrumpinti pertrauką be žiedo tiek dienų, kiek ji nori. Kuo trumpesnė pertrauka be žiedo, tuo didesnė rizika, kad </w:t>
      </w:r>
      <w:r w:rsidR="00E430A6" w:rsidRPr="00535AB2">
        <w:rPr>
          <w:rFonts w:ascii="Times New Roman" w:hAnsi="Times New Roman"/>
        </w:rPr>
        <w:t xml:space="preserve">neprasidės </w:t>
      </w:r>
      <w:r w:rsidRPr="00535AB2">
        <w:rPr>
          <w:rFonts w:ascii="Times New Roman" w:hAnsi="Times New Roman"/>
        </w:rPr>
        <w:t>nutraukimo kraujavimas, o naujo žiedo vartojimo metu atsiras nesavalaikis kraujavimas ar tepių išskyrų.</w:t>
      </w:r>
    </w:p>
    <w:p w14:paraId="10A1501A" w14:textId="77777777" w:rsidR="00535AB2" w:rsidRPr="00535AB2" w:rsidRDefault="00535AB2" w:rsidP="00535AB2">
      <w:pPr>
        <w:spacing w:after="0" w:line="240" w:lineRule="auto"/>
        <w:rPr>
          <w:rFonts w:ascii="Times New Roman" w:hAnsi="Times New Roman"/>
        </w:rPr>
      </w:pPr>
    </w:p>
    <w:p w14:paraId="178AAD58" w14:textId="77777777" w:rsidR="00535AB2" w:rsidRPr="00535AB2" w:rsidRDefault="00535AB2" w:rsidP="00535AB2">
      <w:pPr>
        <w:widowControl w:val="0"/>
        <w:tabs>
          <w:tab w:val="left" w:pos="567"/>
        </w:tabs>
        <w:spacing w:after="0" w:line="240" w:lineRule="auto"/>
        <w:rPr>
          <w:rFonts w:ascii="Times New Roman" w:hAnsi="Times New Roman"/>
          <w:b/>
        </w:rPr>
      </w:pPr>
      <w:r w:rsidRPr="00535AB2">
        <w:rPr>
          <w:rFonts w:ascii="Times New Roman" w:hAnsi="Times New Roman"/>
          <w:b/>
        </w:rPr>
        <w:t>4.3</w:t>
      </w:r>
      <w:r w:rsidRPr="00535AB2">
        <w:rPr>
          <w:rFonts w:ascii="Times New Roman" w:hAnsi="Times New Roman"/>
          <w:b/>
        </w:rPr>
        <w:tab/>
        <w:t>Kontraindikacijos</w:t>
      </w:r>
    </w:p>
    <w:p w14:paraId="3E28CFC7" w14:textId="77777777" w:rsidR="00535AB2" w:rsidRPr="00535AB2" w:rsidRDefault="00535AB2" w:rsidP="00535AB2">
      <w:pPr>
        <w:widowControl w:val="0"/>
        <w:spacing w:after="0" w:line="240" w:lineRule="auto"/>
        <w:rPr>
          <w:rFonts w:ascii="Times New Roman" w:hAnsi="Times New Roman"/>
          <w:b/>
        </w:rPr>
      </w:pPr>
    </w:p>
    <w:p w14:paraId="3EB7D1B8"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SHK negalima vartoti esant toliau nurodytoms būklėms. Jei įkišus Ornique bet kuri iš išvardytų būklių atsiranda pirmą kartą, jį reikia nedelsiant ištraukti.</w:t>
      </w:r>
    </w:p>
    <w:p w14:paraId="2CF5642D" w14:textId="77777777" w:rsidR="00535AB2" w:rsidRPr="00535AB2" w:rsidRDefault="00535AB2" w:rsidP="00535AB2">
      <w:pPr>
        <w:spacing w:after="0" w:line="240" w:lineRule="auto"/>
        <w:rPr>
          <w:rFonts w:ascii="Times New Roman" w:hAnsi="Times New Roman"/>
        </w:rPr>
      </w:pPr>
    </w:p>
    <w:p w14:paraId="5D10CE24" w14:textId="77777777" w:rsidR="00535AB2" w:rsidRPr="00535AB2" w:rsidRDefault="00535AB2" w:rsidP="00535AB2">
      <w:pPr>
        <w:numPr>
          <w:ilvl w:val="0"/>
          <w:numId w:val="1"/>
        </w:numPr>
        <w:snapToGrid w:val="0"/>
        <w:spacing w:after="0" w:line="240" w:lineRule="auto"/>
        <w:rPr>
          <w:rFonts w:ascii="Times New Roman" w:hAnsi="Times New Roman"/>
        </w:rPr>
      </w:pPr>
      <w:r w:rsidRPr="00535AB2">
        <w:rPr>
          <w:rFonts w:ascii="Times New Roman" w:hAnsi="Times New Roman"/>
        </w:rPr>
        <w:t>Venų tromboembolija (VTE) arba jos rizika</w:t>
      </w:r>
    </w:p>
    <w:p w14:paraId="68C112F8" w14:textId="77777777" w:rsidR="00535AB2" w:rsidRPr="00535AB2" w:rsidRDefault="00535AB2" w:rsidP="00535AB2">
      <w:pPr>
        <w:numPr>
          <w:ilvl w:val="1"/>
          <w:numId w:val="1"/>
        </w:numPr>
        <w:snapToGrid w:val="0"/>
        <w:spacing w:after="0" w:line="240" w:lineRule="auto"/>
        <w:rPr>
          <w:rFonts w:ascii="Times New Roman" w:hAnsi="Times New Roman"/>
        </w:rPr>
      </w:pPr>
      <w:r w:rsidRPr="00535AB2">
        <w:rPr>
          <w:rFonts w:ascii="Times New Roman" w:hAnsi="Times New Roman"/>
        </w:rPr>
        <w:t>Venų tromboembolija – esama VTE (gydoma antikoaguliantais) arba anksčiau buvusi VTE (pvz., giliųjų venų trombozė [GVT] arba plaučių embolija [PE]).</w:t>
      </w:r>
    </w:p>
    <w:p w14:paraId="52019068" w14:textId="77777777" w:rsidR="00535AB2" w:rsidRPr="00535AB2" w:rsidRDefault="00535AB2" w:rsidP="00535AB2">
      <w:pPr>
        <w:numPr>
          <w:ilvl w:val="1"/>
          <w:numId w:val="1"/>
        </w:numPr>
        <w:snapToGrid w:val="0"/>
        <w:spacing w:after="0" w:line="240" w:lineRule="auto"/>
        <w:rPr>
          <w:rFonts w:ascii="Times New Roman" w:hAnsi="Times New Roman"/>
        </w:rPr>
      </w:pPr>
      <w:r w:rsidRPr="00535AB2">
        <w:rPr>
          <w:rFonts w:ascii="Times New Roman" w:hAnsi="Times New Roman"/>
        </w:rPr>
        <w:t>Žinomas paveldimas arba įgytas polinkis į venų tromboemboliją, pvz., atsparumas aktyvuotam baltymui C (angl. APC) (įskaitant mutaciją V Leideno (</w:t>
      </w:r>
      <w:r w:rsidRPr="00535AB2">
        <w:rPr>
          <w:rFonts w:ascii="Times New Roman" w:hAnsi="Times New Roman"/>
          <w:i/>
        </w:rPr>
        <w:t>Leiden</w:t>
      </w:r>
      <w:r w:rsidRPr="00535AB2">
        <w:rPr>
          <w:rFonts w:ascii="Times New Roman" w:hAnsi="Times New Roman"/>
        </w:rPr>
        <w:t>) veiksnio gene), antitrombino III trūkumas, baltymo C trūkumas, baltymo S trūkumas.</w:t>
      </w:r>
    </w:p>
    <w:p w14:paraId="210DB73B" w14:textId="77777777" w:rsidR="00535AB2" w:rsidRPr="00535AB2" w:rsidRDefault="00535AB2" w:rsidP="00535AB2">
      <w:pPr>
        <w:numPr>
          <w:ilvl w:val="1"/>
          <w:numId w:val="1"/>
        </w:numPr>
        <w:snapToGrid w:val="0"/>
        <w:spacing w:after="0" w:line="240" w:lineRule="auto"/>
        <w:rPr>
          <w:rFonts w:ascii="Times New Roman" w:hAnsi="Times New Roman"/>
        </w:rPr>
      </w:pPr>
      <w:r w:rsidRPr="00535AB2">
        <w:rPr>
          <w:rFonts w:ascii="Times New Roman" w:hAnsi="Times New Roman"/>
        </w:rPr>
        <w:t>Didelė chirurginė operacija su ilgalaike imobilizacija (žr. 4.4 skyrių).</w:t>
      </w:r>
    </w:p>
    <w:p w14:paraId="263B16EC" w14:textId="77777777" w:rsidR="00535AB2" w:rsidRPr="00535AB2" w:rsidRDefault="00535AB2" w:rsidP="00535AB2">
      <w:pPr>
        <w:numPr>
          <w:ilvl w:val="1"/>
          <w:numId w:val="1"/>
        </w:numPr>
        <w:snapToGrid w:val="0"/>
        <w:spacing w:after="0" w:line="240" w:lineRule="auto"/>
        <w:rPr>
          <w:rFonts w:ascii="Times New Roman" w:hAnsi="Times New Roman"/>
        </w:rPr>
      </w:pPr>
      <w:r w:rsidRPr="00535AB2">
        <w:rPr>
          <w:rFonts w:ascii="Times New Roman" w:hAnsi="Times New Roman"/>
        </w:rPr>
        <w:t>Didelė venų tromboembolijos rizika dėl kelių esamų rizikos veiksnių (žr. 4.4 skyrių).</w:t>
      </w:r>
    </w:p>
    <w:p w14:paraId="43EB0FF6" w14:textId="77777777" w:rsidR="00535AB2" w:rsidRPr="00535AB2" w:rsidRDefault="00535AB2" w:rsidP="00535AB2">
      <w:pPr>
        <w:snapToGrid w:val="0"/>
        <w:spacing w:after="0" w:line="240" w:lineRule="auto"/>
        <w:rPr>
          <w:rFonts w:ascii="Times New Roman" w:hAnsi="Times New Roman"/>
        </w:rPr>
      </w:pPr>
    </w:p>
    <w:p w14:paraId="2BD01AFF" w14:textId="77777777" w:rsidR="00535AB2" w:rsidRPr="00535AB2" w:rsidRDefault="00535AB2" w:rsidP="00535AB2">
      <w:pPr>
        <w:numPr>
          <w:ilvl w:val="0"/>
          <w:numId w:val="1"/>
        </w:numPr>
        <w:snapToGrid w:val="0"/>
        <w:spacing w:after="0" w:line="240" w:lineRule="auto"/>
        <w:rPr>
          <w:rFonts w:ascii="Times New Roman" w:hAnsi="Times New Roman"/>
        </w:rPr>
      </w:pPr>
      <w:r w:rsidRPr="00535AB2">
        <w:rPr>
          <w:rFonts w:ascii="Times New Roman" w:hAnsi="Times New Roman"/>
        </w:rPr>
        <w:t>Arterijų tromboembolija (ATE) arba jos rizika</w:t>
      </w:r>
    </w:p>
    <w:p w14:paraId="69A87F2D" w14:textId="77777777" w:rsidR="00535AB2" w:rsidRPr="00535AB2" w:rsidRDefault="00535AB2" w:rsidP="00535AB2">
      <w:pPr>
        <w:numPr>
          <w:ilvl w:val="1"/>
          <w:numId w:val="1"/>
        </w:numPr>
        <w:snapToGrid w:val="0"/>
        <w:spacing w:after="0" w:line="240" w:lineRule="auto"/>
        <w:rPr>
          <w:rFonts w:ascii="Times New Roman" w:hAnsi="Times New Roman"/>
        </w:rPr>
      </w:pPr>
      <w:r w:rsidRPr="00535AB2">
        <w:rPr>
          <w:rFonts w:ascii="Times New Roman" w:hAnsi="Times New Roman"/>
        </w:rPr>
        <w:t>Arterijų tromboembolija – esama arterijų tromboembolija, anksčiau buvusi arterijų tromboembolija (pvz., miokardo infarktas) arba ją pranašaujanti būklė (pvz., krūtinės angina).</w:t>
      </w:r>
    </w:p>
    <w:p w14:paraId="0023D9B0" w14:textId="77777777" w:rsidR="00535AB2" w:rsidRPr="00535AB2" w:rsidRDefault="00535AB2" w:rsidP="00535AB2">
      <w:pPr>
        <w:numPr>
          <w:ilvl w:val="1"/>
          <w:numId w:val="1"/>
        </w:numPr>
        <w:snapToGrid w:val="0"/>
        <w:spacing w:after="0" w:line="240" w:lineRule="auto"/>
        <w:rPr>
          <w:rFonts w:ascii="Times New Roman" w:hAnsi="Times New Roman"/>
        </w:rPr>
      </w:pPr>
      <w:r w:rsidRPr="00535AB2">
        <w:rPr>
          <w:rFonts w:ascii="Times New Roman" w:hAnsi="Times New Roman"/>
        </w:rPr>
        <w:t>Smegenų kraujotakos liga – esamas insultas, anksčiau patirtas insultas arba jį pranašaujanti būklė (pvz., praeinantysis smegenų išemijos priepuolis (PSIP)).</w:t>
      </w:r>
    </w:p>
    <w:p w14:paraId="7A62DD78" w14:textId="77777777" w:rsidR="00535AB2" w:rsidRPr="00535AB2" w:rsidRDefault="00535AB2" w:rsidP="00535AB2">
      <w:pPr>
        <w:numPr>
          <w:ilvl w:val="1"/>
          <w:numId w:val="1"/>
        </w:numPr>
        <w:snapToGrid w:val="0"/>
        <w:spacing w:after="0" w:line="240" w:lineRule="auto"/>
        <w:rPr>
          <w:rFonts w:ascii="Times New Roman" w:hAnsi="Times New Roman"/>
        </w:rPr>
      </w:pPr>
      <w:r w:rsidRPr="00535AB2">
        <w:rPr>
          <w:rFonts w:ascii="Times New Roman" w:hAnsi="Times New Roman"/>
        </w:rPr>
        <w:t>Žinomas paveldimas arba įgytas polinkis į arterijų tromboemboliją, pvz., hiperhomocisteinemija ir antifosfolipidiniai antikūnai (antikardiolipino antikūnai, vilkligės antikoaguliantas).</w:t>
      </w:r>
    </w:p>
    <w:p w14:paraId="3DD74F10" w14:textId="77777777" w:rsidR="00535AB2" w:rsidRPr="00535AB2" w:rsidRDefault="00535AB2" w:rsidP="00535AB2">
      <w:pPr>
        <w:numPr>
          <w:ilvl w:val="1"/>
          <w:numId w:val="1"/>
        </w:numPr>
        <w:snapToGrid w:val="0"/>
        <w:spacing w:after="0" w:line="240" w:lineRule="auto"/>
        <w:rPr>
          <w:rFonts w:ascii="Times New Roman" w:hAnsi="Times New Roman"/>
        </w:rPr>
      </w:pPr>
      <w:r w:rsidRPr="00535AB2">
        <w:rPr>
          <w:rFonts w:ascii="Times New Roman" w:hAnsi="Times New Roman"/>
        </w:rPr>
        <w:t>Buvusi migrena su židininiais neurologiniais simptomais.</w:t>
      </w:r>
    </w:p>
    <w:p w14:paraId="0800F474" w14:textId="77777777" w:rsidR="00535AB2" w:rsidRPr="00535AB2" w:rsidRDefault="00535AB2" w:rsidP="00535AB2">
      <w:pPr>
        <w:numPr>
          <w:ilvl w:val="1"/>
          <w:numId w:val="1"/>
        </w:numPr>
        <w:snapToGrid w:val="0"/>
        <w:spacing w:after="0" w:line="240" w:lineRule="auto"/>
        <w:rPr>
          <w:rFonts w:ascii="Times New Roman" w:hAnsi="Times New Roman"/>
        </w:rPr>
      </w:pPr>
      <w:r w:rsidRPr="00535AB2">
        <w:rPr>
          <w:rFonts w:ascii="Times New Roman" w:hAnsi="Times New Roman"/>
        </w:rPr>
        <w:t>Didelė arterijų tromboembolijos rizika dėl kelių rizikos veiksnių (žr. 4.4 skyrių) arba dėl vieno esamo sunkaus rizikos veiksnio, pvz.:</w:t>
      </w:r>
    </w:p>
    <w:p w14:paraId="27AEBF3D" w14:textId="77777777" w:rsidR="00535AB2" w:rsidRPr="00535AB2" w:rsidRDefault="00535AB2" w:rsidP="00535AB2">
      <w:pPr>
        <w:numPr>
          <w:ilvl w:val="3"/>
          <w:numId w:val="1"/>
        </w:numPr>
        <w:snapToGrid w:val="0"/>
        <w:spacing w:after="0" w:line="240" w:lineRule="auto"/>
        <w:rPr>
          <w:rFonts w:ascii="Times New Roman" w:hAnsi="Times New Roman"/>
        </w:rPr>
      </w:pPr>
      <w:r w:rsidRPr="00535AB2">
        <w:rPr>
          <w:rFonts w:ascii="Times New Roman" w:hAnsi="Times New Roman"/>
        </w:rPr>
        <w:t>cukrinio diabeto su kraujagyslių pažeidimo simptomais,</w:t>
      </w:r>
    </w:p>
    <w:p w14:paraId="75EB4A5E" w14:textId="77777777" w:rsidR="00535AB2" w:rsidRPr="00535AB2" w:rsidRDefault="00535AB2" w:rsidP="00535AB2">
      <w:pPr>
        <w:numPr>
          <w:ilvl w:val="3"/>
          <w:numId w:val="1"/>
        </w:numPr>
        <w:snapToGrid w:val="0"/>
        <w:spacing w:after="0" w:line="240" w:lineRule="auto"/>
        <w:rPr>
          <w:rFonts w:ascii="Times New Roman" w:hAnsi="Times New Roman"/>
        </w:rPr>
      </w:pPr>
      <w:r w:rsidRPr="00535AB2">
        <w:rPr>
          <w:rFonts w:ascii="Times New Roman" w:hAnsi="Times New Roman"/>
        </w:rPr>
        <w:t>sunkios arterinės hipertenzijos,</w:t>
      </w:r>
    </w:p>
    <w:p w14:paraId="5E90F5BA" w14:textId="77777777" w:rsidR="00535AB2" w:rsidRPr="00535AB2" w:rsidRDefault="00535AB2" w:rsidP="00535AB2">
      <w:pPr>
        <w:numPr>
          <w:ilvl w:val="3"/>
          <w:numId w:val="1"/>
        </w:numPr>
        <w:snapToGrid w:val="0"/>
        <w:spacing w:after="0" w:line="240" w:lineRule="auto"/>
        <w:rPr>
          <w:rFonts w:ascii="Times New Roman" w:hAnsi="Times New Roman"/>
        </w:rPr>
      </w:pPr>
      <w:r w:rsidRPr="00535AB2">
        <w:rPr>
          <w:rFonts w:ascii="Times New Roman" w:hAnsi="Times New Roman"/>
        </w:rPr>
        <w:t>sunkios dislipoproteinemijos.</w:t>
      </w:r>
    </w:p>
    <w:p w14:paraId="7A2FCAE4" w14:textId="77777777" w:rsidR="00535AB2" w:rsidRPr="00535AB2" w:rsidRDefault="00535AB2" w:rsidP="00F20A80">
      <w:pPr>
        <w:numPr>
          <w:ilvl w:val="0"/>
          <w:numId w:val="30"/>
        </w:numPr>
        <w:tabs>
          <w:tab w:val="left" w:pos="810"/>
        </w:tabs>
        <w:spacing w:after="0" w:line="240" w:lineRule="auto"/>
        <w:rPr>
          <w:rFonts w:ascii="Times New Roman" w:hAnsi="Times New Roman"/>
        </w:rPr>
      </w:pPr>
      <w:r w:rsidRPr="00535AB2">
        <w:rPr>
          <w:rFonts w:ascii="Times New Roman" w:hAnsi="Times New Roman"/>
        </w:rPr>
        <w:t>Esamas ar buvęs pankreatitas, susijęs su sunkia hipertrigliceridemija.</w:t>
      </w:r>
    </w:p>
    <w:p w14:paraId="1687835E" w14:textId="77777777" w:rsidR="00535AB2" w:rsidRPr="00535AB2" w:rsidRDefault="00535AB2" w:rsidP="00F20A80">
      <w:pPr>
        <w:numPr>
          <w:ilvl w:val="0"/>
          <w:numId w:val="30"/>
        </w:numPr>
        <w:tabs>
          <w:tab w:val="left" w:pos="810"/>
        </w:tabs>
        <w:spacing w:after="0" w:line="240" w:lineRule="auto"/>
        <w:rPr>
          <w:rFonts w:ascii="Times New Roman" w:hAnsi="Times New Roman"/>
        </w:rPr>
      </w:pPr>
      <w:r w:rsidRPr="00535AB2">
        <w:rPr>
          <w:rFonts w:ascii="Times New Roman" w:hAnsi="Times New Roman"/>
        </w:rPr>
        <w:t>Esama ar buvusi sunki kepenų liga (tol, kol kepenų funkcijos tyrimų rodmenys nesinormalizuoja).</w:t>
      </w:r>
    </w:p>
    <w:p w14:paraId="67C76E69" w14:textId="273BB0DA" w:rsidR="00535AB2" w:rsidRPr="00535AB2" w:rsidRDefault="00535AB2" w:rsidP="00F20A80">
      <w:pPr>
        <w:numPr>
          <w:ilvl w:val="0"/>
          <w:numId w:val="30"/>
        </w:numPr>
        <w:tabs>
          <w:tab w:val="left" w:pos="810"/>
        </w:tabs>
        <w:spacing w:after="0" w:line="240" w:lineRule="auto"/>
        <w:rPr>
          <w:rFonts w:ascii="Times New Roman" w:hAnsi="Times New Roman"/>
        </w:rPr>
      </w:pPr>
      <w:r w:rsidRPr="00535AB2">
        <w:rPr>
          <w:rFonts w:ascii="Times New Roman" w:hAnsi="Times New Roman"/>
        </w:rPr>
        <w:t>Esami ar buvę kepenų augliai</w:t>
      </w:r>
      <w:r w:rsidR="00BF10DB" w:rsidRPr="00BF10DB">
        <w:rPr>
          <w:rFonts w:ascii="Times New Roman" w:hAnsi="Times New Roman"/>
        </w:rPr>
        <w:t xml:space="preserve"> </w:t>
      </w:r>
      <w:r w:rsidR="00BF10DB">
        <w:rPr>
          <w:rFonts w:ascii="Times New Roman" w:hAnsi="Times New Roman"/>
        </w:rPr>
        <w:t>(</w:t>
      </w:r>
      <w:r w:rsidR="00BF10DB" w:rsidRPr="00535AB2">
        <w:rPr>
          <w:rFonts w:ascii="Times New Roman" w:hAnsi="Times New Roman"/>
        </w:rPr>
        <w:t>gerybiniai arba piktybiniai</w:t>
      </w:r>
      <w:r w:rsidR="00BF10DB">
        <w:rPr>
          <w:rFonts w:ascii="Times New Roman" w:hAnsi="Times New Roman"/>
        </w:rPr>
        <w:t>)</w:t>
      </w:r>
      <w:r w:rsidRPr="00535AB2">
        <w:rPr>
          <w:rFonts w:ascii="Times New Roman" w:hAnsi="Times New Roman"/>
        </w:rPr>
        <w:t>.</w:t>
      </w:r>
    </w:p>
    <w:p w14:paraId="68E39400" w14:textId="77777777" w:rsidR="00535AB2" w:rsidRPr="00535AB2" w:rsidRDefault="00535AB2" w:rsidP="00F20A80">
      <w:pPr>
        <w:numPr>
          <w:ilvl w:val="0"/>
          <w:numId w:val="30"/>
        </w:numPr>
        <w:tabs>
          <w:tab w:val="left" w:pos="810"/>
        </w:tabs>
        <w:spacing w:after="0" w:line="240" w:lineRule="auto"/>
        <w:rPr>
          <w:rFonts w:ascii="Times New Roman" w:hAnsi="Times New Roman"/>
        </w:rPr>
      </w:pPr>
      <w:r w:rsidRPr="00535AB2">
        <w:rPr>
          <w:rFonts w:ascii="Times New Roman" w:hAnsi="Times New Roman"/>
        </w:rPr>
        <w:t>Diagnozuotas ar įtariamas nuo lytinių hormonų priklausomas lyties organų ar krūtų piktybinis susirgimas.</w:t>
      </w:r>
    </w:p>
    <w:p w14:paraId="7DB1A661" w14:textId="77777777" w:rsidR="00535AB2" w:rsidRPr="00535AB2" w:rsidRDefault="00535AB2" w:rsidP="00F20A80">
      <w:pPr>
        <w:numPr>
          <w:ilvl w:val="0"/>
          <w:numId w:val="30"/>
        </w:numPr>
        <w:tabs>
          <w:tab w:val="left" w:pos="810"/>
        </w:tabs>
        <w:spacing w:after="0" w:line="240" w:lineRule="auto"/>
        <w:rPr>
          <w:rFonts w:ascii="Times New Roman" w:hAnsi="Times New Roman"/>
        </w:rPr>
      </w:pPr>
      <w:r w:rsidRPr="00535AB2">
        <w:rPr>
          <w:rFonts w:ascii="Times New Roman" w:hAnsi="Times New Roman"/>
        </w:rPr>
        <w:t>Kraujavimas iš makšties dėl nežinomų priežasčių.</w:t>
      </w:r>
    </w:p>
    <w:p w14:paraId="2348C409" w14:textId="77777777" w:rsidR="00535AB2" w:rsidRPr="00535AB2" w:rsidRDefault="00535AB2" w:rsidP="00F20A80">
      <w:pPr>
        <w:numPr>
          <w:ilvl w:val="0"/>
          <w:numId w:val="30"/>
        </w:numPr>
        <w:tabs>
          <w:tab w:val="left" w:pos="810"/>
        </w:tabs>
        <w:spacing w:after="0" w:line="240" w:lineRule="auto"/>
        <w:rPr>
          <w:rFonts w:ascii="Times New Roman" w:hAnsi="Times New Roman"/>
        </w:rPr>
      </w:pPr>
      <w:r w:rsidRPr="00535AB2">
        <w:rPr>
          <w:rFonts w:ascii="Times New Roman" w:hAnsi="Times New Roman"/>
        </w:rPr>
        <w:t>Padidėjęs jautrumas veikliajai arba bet kuriai 6.1 skyriuje nurodytai pagalbinei Ornique medžiagai.</w:t>
      </w:r>
    </w:p>
    <w:p w14:paraId="39955D38" w14:textId="77777777" w:rsidR="00535AB2" w:rsidRPr="00535AB2" w:rsidRDefault="00535AB2" w:rsidP="00535AB2">
      <w:pPr>
        <w:spacing w:after="0" w:line="240" w:lineRule="auto"/>
        <w:rPr>
          <w:rFonts w:ascii="Times New Roman" w:hAnsi="Times New Roman"/>
        </w:rPr>
      </w:pPr>
    </w:p>
    <w:p w14:paraId="3225FFEA" w14:textId="68CFA6B6" w:rsidR="00535AB2" w:rsidRPr="00535AB2" w:rsidRDefault="00535AB2" w:rsidP="00535AB2">
      <w:pPr>
        <w:spacing w:after="0" w:line="240" w:lineRule="auto"/>
        <w:rPr>
          <w:rFonts w:ascii="Times New Roman" w:hAnsi="Times New Roman"/>
        </w:rPr>
      </w:pPr>
      <w:r w:rsidRPr="00535AB2">
        <w:rPr>
          <w:rFonts w:ascii="Times New Roman" w:hAnsi="Times New Roman"/>
        </w:rPr>
        <w:t>Ornique negalima vartoti kartu su vaistiniais preparatais, kurių sudėtyje yra ombitasviro</w:t>
      </w:r>
      <w:r w:rsidR="007042F0">
        <w:rPr>
          <w:rFonts w:ascii="Times New Roman" w:hAnsi="Times New Roman"/>
        </w:rPr>
        <w:t> / </w:t>
      </w:r>
      <w:r w:rsidRPr="00535AB2">
        <w:rPr>
          <w:rFonts w:ascii="Times New Roman" w:hAnsi="Times New Roman"/>
        </w:rPr>
        <w:t>paritapreviro</w:t>
      </w:r>
      <w:r w:rsidR="007042F0">
        <w:rPr>
          <w:rFonts w:ascii="Times New Roman" w:hAnsi="Times New Roman"/>
        </w:rPr>
        <w:t> / </w:t>
      </w:r>
      <w:r w:rsidRPr="00535AB2">
        <w:rPr>
          <w:rFonts w:ascii="Times New Roman" w:hAnsi="Times New Roman"/>
        </w:rPr>
        <w:t>ritonaviro ir dasabuviro</w:t>
      </w:r>
      <w:r w:rsidR="00273BA7">
        <w:rPr>
          <w:rFonts w:ascii="Times New Roman" w:hAnsi="Times New Roman"/>
        </w:rPr>
        <w:t>, ir</w:t>
      </w:r>
      <w:r w:rsidRPr="00535AB2">
        <w:rPr>
          <w:rFonts w:ascii="Times New Roman" w:hAnsi="Times New Roman"/>
        </w:rPr>
        <w:t xml:space="preserve"> </w:t>
      </w:r>
      <w:r w:rsidR="004C273A" w:rsidRPr="00E527A6">
        <w:rPr>
          <w:rFonts w:ascii="Times New Roman" w:hAnsi="Times New Roman"/>
        </w:rPr>
        <w:t>vaistini</w:t>
      </w:r>
      <w:r w:rsidR="00273BA7">
        <w:rPr>
          <w:rFonts w:ascii="Times New Roman" w:hAnsi="Times New Roman"/>
        </w:rPr>
        <w:t>ais</w:t>
      </w:r>
      <w:r w:rsidR="004C273A" w:rsidRPr="00E527A6">
        <w:rPr>
          <w:rFonts w:ascii="Times New Roman" w:hAnsi="Times New Roman"/>
        </w:rPr>
        <w:t xml:space="preserve"> preparat</w:t>
      </w:r>
      <w:r w:rsidR="00273BA7">
        <w:rPr>
          <w:rFonts w:ascii="Times New Roman" w:hAnsi="Times New Roman"/>
        </w:rPr>
        <w:t>ais</w:t>
      </w:r>
      <w:r w:rsidR="004C273A" w:rsidRPr="00E527A6">
        <w:rPr>
          <w:rFonts w:ascii="Times New Roman" w:hAnsi="Times New Roman"/>
        </w:rPr>
        <w:t>, kurių sudėtyje yra glekapreviro</w:t>
      </w:r>
      <w:r w:rsidR="007042F0">
        <w:rPr>
          <w:rFonts w:ascii="Times New Roman" w:hAnsi="Times New Roman"/>
        </w:rPr>
        <w:t> / </w:t>
      </w:r>
      <w:r w:rsidR="004C273A" w:rsidRPr="00E527A6">
        <w:rPr>
          <w:rFonts w:ascii="Times New Roman" w:hAnsi="Times New Roman"/>
        </w:rPr>
        <w:t xml:space="preserve">pibrentasviro </w:t>
      </w:r>
      <w:r w:rsidR="00273BA7" w:rsidRPr="006F3963">
        <w:rPr>
          <w:rFonts w:ascii="Times New Roman" w:hAnsi="Times New Roman" w:cs="Times New Roman"/>
        </w:rPr>
        <w:t>arba sofosbuviro</w:t>
      </w:r>
      <w:r w:rsidR="00E2277B">
        <w:rPr>
          <w:rFonts w:ascii="Times New Roman" w:hAnsi="Times New Roman"/>
        </w:rPr>
        <w:t> </w:t>
      </w:r>
      <w:r w:rsidR="00273BA7" w:rsidRPr="006F3963">
        <w:rPr>
          <w:rFonts w:ascii="Times New Roman" w:hAnsi="Times New Roman" w:cs="Times New Roman"/>
        </w:rPr>
        <w:t>/</w:t>
      </w:r>
      <w:r w:rsidR="00E2277B">
        <w:rPr>
          <w:rFonts w:ascii="Times New Roman" w:hAnsi="Times New Roman"/>
        </w:rPr>
        <w:t> </w:t>
      </w:r>
      <w:r w:rsidR="00273BA7" w:rsidRPr="006F3963">
        <w:rPr>
          <w:rFonts w:ascii="Times New Roman" w:hAnsi="Times New Roman" w:cs="Times New Roman"/>
        </w:rPr>
        <w:t>velpatasviro</w:t>
      </w:r>
      <w:r w:rsidR="00E2277B">
        <w:rPr>
          <w:rFonts w:ascii="Times New Roman" w:hAnsi="Times New Roman"/>
        </w:rPr>
        <w:t> </w:t>
      </w:r>
      <w:r w:rsidR="00273BA7" w:rsidRPr="006F3963">
        <w:rPr>
          <w:rFonts w:ascii="Times New Roman" w:hAnsi="Times New Roman" w:cs="Times New Roman"/>
        </w:rPr>
        <w:t>/</w:t>
      </w:r>
      <w:r w:rsidR="00E2277B">
        <w:rPr>
          <w:rFonts w:ascii="Times New Roman" w:hAnsi="Times New Roman"/>
        </w:rPr>
        <w:t> </w:t>
      </w:r>
      <w:r w:rsidR="00273BA7" w:rsidRPr="006F3963">
        <w:rPr>
          <w:rFonts w:ascii="Times New Roman" w:hAnsi="Times New Roman" w:cs="Times New Roman"/>
        </w:rPr>
        <w:t>voksilapreviro</w:t>
      </w:r>
      <w:r w:rsidR="00273BA7">
        <w:rPr>
          <w:b/>
          <w:bCs/>
        </w:rPr>
        <w:t xml:space="preserve"> </w:t>
      </w:r>
      <w:r w:rsidRPr="00535AB2">
        <w:rPr>
          <w:rFonts w:ascii="Times New Roman" w:hAnsi="Times New Roman"/>
        </w:rPr>
        <w:t>(žr. 4.5 skyri</w:t>
      </w:r>
      <w:r w:rsidR="00273BA7">
        <w:rPr>
          <w:rFonts w:ascii="Times New Roman" w:hAnsi="Times New Roman"/>
        </w:rPr>
        <w:t>ų</w:t>
      </w:r>
      <w:r w:rsidRPr="00535AB2">
        <w:rPr>
          <w:rFonts w:ascii="Times New Roman" w:hAnsi="Times New Roman"/>
        </w:rPr>
        <w:t>).</w:t>
      </w:r>
    </w:p>
    <w:p w14:paraId="76D7944A" w14:textId="77777777" w:rsidR="00535AB2" w:rsidRPr="00535AB2" w:rsidRDefault="00535AB2" w:rsidP="00535AB2">
      <w:pPr>
        <w:tabs>
          <w:tab w:val="num" w:pos="600"/>
        </w:tabs>
        <w:spacing w:after="0" w:line="240" w:lineRule="auto"/>
        <w:rPr>
          <w:rFonts w:ascii="Times New Roman" w:hAnsi="Times New Roman"/>
        </w:rPr>
      </w:pPr>
    </w:p>
    <w:p w14:paraId="4760C462" w14:textId="77777777" w:rsidR="00535AB2" w:rsidRPr="00535AB2" w:rsidRDefault="00535AB2" w:rsidP="00535AB2">
      <w:pPr>
        <w:widowControl w:val="0"/>
        <w:tabs>
          <w:tab w:val="left" w:pos="567"/>
        </w:tabs>
        <w:spacing w:after="0" w:line="240" w:lineRule="auto"/>
        <w:rPr>
          <w:rFonts w:ascii="Times New Roman" w:hAnsi="Times New Roman"/>
          <w:b/>
        </w:rPr>
      </w:pPr>
      <w:r w:rsidRPr="00535AB2">
        <w:rPr>
          <w:rFonts w:ascii="Times New Roman" w:hAnsi="Times New Roman"/>
          <w:b/>
        </w:rPr>
        <w:t>4.4</w:t>
      </w:r>
      <w:r w:rsidRPr="00535AB2">
        <w:rPr>
          <w:rFonts w:ascii="Times New Roman" w:hAnsi="Times New Roman"/>
          <w:b/>
        </w:rPr>
        <w:tab/>
        <w:t>Specialūs įspėjimai ir atsargumo priemonės</w:t>
      </w:r>
    </w:p>
    <w:p w14:paraId="665AB3D9" w14:textId="77777777" w:rsidR="00535AB2" w:rsidRPr="00535AB2" w:rsidRDefault="00535AB2" w:rsidP="00535AB2">
      <w:pPr>
        <w:widowControl w:val="0"/>
        <w:spacing w:after="0" w:line="240" w:lineRule="auto"/>
        <w:rPr>
          <w:rFonts w:ascii="Times New Roman" w:hAnsi="Times New Roman"/>
          <w:b/>
        </w:rPr>
      </w:pPr>
    </w:p>
    <w:p w14:paraId="40B27A47" w14:textId="77777777" w:rsidR="00535AB2" w:rsidRPr="00535AB2" w:rsidRDefault="00535AB2" w:rsidP="00535AB2">
      <w:pPr>
        <w:spacing w:after="0" w:line="240" w:lineRule="auto"/>
        <w:rPr>
          <w:rFonts w:ascii="Times New Roman" w:hAnsi="Times New Roman"/>
          <w:b/>
          <w:u w:val="single"/>
        </w:rPr>
      </w:pPr>
      <w:r w:rsidRPr="00535AB2">
        <w:rPr>
          <w:rFonts w:ascii="Times New Roman" w:hAnsi="Times New Roman"/>
          <w:b/>
          <w:u w:val="single"/>
        </w:rPr>
        <w:t>Įspėjimai</w:t>
      </w:r>
    </w:p>
    <w:p w14:paraId="1A09C598" w14:textId="77777777" w:rsidR="00535AB2" w:rsidRPr="00535AB2" w:rsidRDefault="00535AB2" w:rsidP="00535AB2">
      <w:pPr>
        <w:spacing w:after="0" w:line="240" w:lineRule="auto"/>
        <w:rPr>
          <w:rFonts w:ascii="Times New Roman" w:hAnsi="Times New Roman"/>
        </w:rPr>
      </w:pPr>
    </w:p>
    <w:p w14:paraId="03EE1CDB"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Jeigu yra bent viena iš toliau nurodytų būklių ar rizikos veiksnių, Ornique tinkamumą reikia aptarti su moterimi.</w:t>
      </w:r>
    </w:p>
    <w:p w14:paraId="60D5BFB8"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Moteriai reikia patarti, kad pasunkėjus arba pirmą kartą atsiradus bent vienai iš šių būklių ar rizikos veiksnių ji kreiptųsi į gydytoją, kuris nustatys, ar reikia nutraukti Ornique vartojimą.</w:t>
      </w:r>
    </w:p>
    <w:p w14:paraId="0328DE99" w14:textId="77777777" w:rsidR="00535AB2" w:rsidRPr="00535AB2" w:rsidRDefault="00535AB2" w:rsidP="00535AB2">
      <w:pPr>
        <w:spacing w:after="0" w:line="240" w:lineRule="auto"/>
        <w:rPr>
          <w:rFonts w:ascii="Times New Roman" w:hAnsi="Times New Roman"/>
        </w:rPr>
      </w:pPr>
    </w:p>
    <w:p w14:paraId="51F04482" w14:textId="77777777" w:rsidR="00535AB2" w:rsidRPr="009E68D9" w:rsidRDefault="00535AB2" w:rsidP="00A3065B">
      <w:pPr>
        <w:numPr>
          <w:ilvl w:val="0"/>
          <w:numId w:val="27"/>
        </w:numPr>
        <w:spacing w:after="0" w:line="240" w:lineRule="auto"/>
        <w:ind w:left="567" w:hanging="567"/>
        <w:contextualSpacing/>
        <w:rPr>
          <w:rFonts w:ascii="Times New Roman" w:eastAsia="Times New Roman" w:hAnsi="Times New Roman"/>
          <w:i/>
        </w:rPr>
      </w:pPr>
      <w:r w:rsidRPr="00535AB2">
        <w:rPr>
          <w:rFonts w:ascii="Times New Roman" w:eastAsia="Times New Roman" w:hAnsi="Times New Roman" w:cs="Times New Roman"/>
          <w:i/>
          <w:lang w:eastAsia="lt-LT"/>
        </w:rPr>
        <w:t>Kraujagyslių sutrikimai</w:t>
      </w:r>
    </w:p>
    <w:p w14:paraId="3DB0CB6C" w14:textId="77777777" w:rsidR="002116E6" w:rsidRPr="00535AB2" w:rsidRDefault="002116E6" w:rsidP="009E68D9">
      <w:pPr>
        <w:spacing w:after="0" w:line="240" w:lineRule="auto"/>
        <w:ind w:left="567"/>
        <w:contextualSpacing/>
        <w:rPr>
          <w:rFonts w:ascii="Times New Roman" w:eastAsia="Times New Roman" w:hAnsi="Times New Roman"/>
          <w:i/>
        </w:rPr>
      </w:pPr>
    </w:p>
    <w:p w14:paraId="09812086" w14:textId="77777777" w:rsidR="00535AB2" w:rsidRPr="00535AB2" w:rsidRDefault="00535AB2" w:rsidP="00535AB2">
      <w:pPr>
        <w:snapToGrid w:val="0"/>
        <w:spacing w:after="0" w:line="240" w:lineRule="auto"/>
        <w:outlineLvl w:val="0"/>
        <w:rPr>
          <w:rFonts w:ascii="Times New Roman" w:hAnsi="Times New Roman"/>
          <w:b/>
        </w:rPr>
      </w:pPr>
      <w:r w:rsidRPr="00535AB2">
        <w:rPr>
          <w:rFonts w:ascii="Times New Roman" w:hAnsi="Times New Roman"/>
          <w:b/>
        </w:rPr>
        <w:t>Venų tromboembolijos (VTE) rizika</w:t>
      </w:r>
    </w:p>
    <w:p w14:paraId="39C9715F" w14:textId="77777777" w:rsidR="00535AB2" w:rsidRPr="00535AB2" w:rsidRDefault="00535AB2" w:rsidP="00535AB2">
      <w:pPr>
        <w:spacing w:after="0" w:line="240" w:lineRule="auto"/>
        <w:rPr>
          <w:rFonts w:ascii="Times New Roman" w:hAnsi="Times New Roman"/>
          <w:i/>
        </w:rPr>
      </w:pPr>
    </w:p>
    <w:p w14:paraId="000F284D" w14:textId="77777777" w:rsidR="00535AB2" w:rsidRPr="00535AB2" w:rsidRDefault="00535AB2" w:rsidP="00535AB2">
      <w:pPr>
        <w:numPr>
          <w:ilvl w:val="0"/>
          <w:numId w:val="3"/>
        </w:numPr>
        <w:spacing w:after="0" w:line="240" w:lineRule="auto"/>
        <w:ind w:left="600" w:hanging="600"/>
        <w:rPr>
          <w:rFonts w:ascii="Times New Roman" w:hAnsi="Times New Roman"/>
        </w:rPr>
      </w:pPr>
      <w:r w:rsidRPr="00535AB2">
        <w:rPr>
          <w:rFonts w:ascii="Times New Roman" w:hAnsi="Times New Roman"/>
        </w:rPr>
        <w:t xml:space="preserve">Vartojant bet kokį sudėtinį hormoninį kontraceptiką (SHK), yra didesnė venų tromboembolijos (VTE) rizika nei jo nevartojant. </w:t>
      </w:r>
      <w:r w:rsidRPr="00535AB2">
        <w:rPr>
          <w:rFonts w:ascii="Times New Roman" w:hAnsi="Times New Roman"/>
          <w:b/>
        </w:rPr>
        <w:t>Vaistiniai preparatai, kurių sudėtyje yra levonorgestrelio, norgestimato ar noretisterono, yra susiję su mažiausia VTE rizika. Kiti vaistiniai preparatai, pvz., Ornique, gali būti susiję su iki dviejų kartų didesne rizika. Sprendimą vartoti kitą vaistinį preparatą, nei pasižymintį mažiausia VTE rizika, reikia priimti tik aptarus su moterimi, taip užtikrinant, kad ji supranta VTE riziką vartojant Ornique, kaip jai esantys rizikos veiksniai veikia šią riziką ir kad jai esanti VTE rizika yra didžiausia pirmaisiais vartojimo metais. Taip pat yra šiek tiek duomenų, kad ši rizika padidėja vėl pradėjus vartoti SHK po 4 savaičių arba ilgesnės pertraukos.</w:t>
      </w:r>
    </w:p>
    <w:p w14:paraId="6089BCD4" w14:textId="77777777" w:rsidR="00535AB2" w:rsidRPr="00535AB2" w:rsidRDefault="00535AB2" w:rsidP="00535AB2">
      <w:pPr>
        <w:numPr>
          <w:ilvl w:val="0"/>
          <w:numId w:val="3"/>
        </w:numPr>
        <w:spacing w:after="0" w:line="240" w:lineRule="auto"/>
        <w:ind w:left="600" w:hanging="600"/>
        <w:rPr>
          <w:rFonts w:ascii="Times New Roman" w:hAnsi="Times New Roman"/>
        </w:rPr>
      </w:pPr>
      <w:r w:rsidRPr="00535AB2">
        <w:rPr>
          <w:rFonts w:ascii="Times New Roman" w:hAnsi="Times New Roman"/>
        </w:rPr>
        <w:t>Maždaug 2 iš 10 000 moterų, kurios nevartoja SHK ir nėra nėščios, vienerių metų laikotarpiu pasireikš VTE. Tačiau, priklausomai nuo esamų rizikos veiksnių, kai kurioms moterims ši rizika gali būti daug didesnė (žr. toliau).</w:t>
      </w:r>
    </w:p>
    <w:p w14:paraId="1F1E0D53" w14:textId="7423AD9F" w:rsidR="00535AB2" w:rsidRPr="00535AB2" w:rsidRDefault="00535AB2" w:rsidP="00535AB2">
      <w:pPr>
        <w:numPr>
          <w:ilvl w:val="0"/>
          <w:numId w:val="3"/>
        </w:numPr>
        <w:spacing w:after="0" w:line="240" w:lineRule="auto"/>
        <w:ind w:left="600" w:hanging="600"/>
        <w:rPr>
          <w:rFonts w:ascii="Times New Roman" w:hAnsi="Times New Roman"/>
        </w:rPr>
      </w:pPr>
      <w:r w:rsidRPr="00535AB2">
        <w:rPr>
          <w:rFonts w:ascii="Times New Roman" w:hAnsi="Times New Roman"/>
        </w:rPr>
        <w:t>Nustatyta, kad maždaug 6</w:t>
      </w:r>
      <w:r w:rsidR="00517A4F">
        <w:rPr>
          <w:rStyle w:val="Puslapioinaosnuoroda"/>
          <w:rFonts w:ascii="Times New Roman" w:hAnsi="Times New Roman"/>
        </w:rPr>
        <w:footnoteReference w:id="2"/>
      </w:r>
      <w:r w:rsidRPr="00535AB2">
        <w:rPr>
          <w:rFonts w:ascii="Times New Roman" w:hAnsi="Times New Roman"/>
        </w:rPr>
        <w:t xml:space="preserve"> iš 10 000 moterų, vartojančių mažos dozės SHK, kurių sudėtyje yra levonorgestrelio, per metus pasireikš VTE. Gauti nevienodi VTE rizikos vartojant žiedą, kurio sudėtyje yra etonogestrelio</w:t>
      </w:r>
      <w:r w:rsidR="007042F0">
        <w:rPr>
          <w:rFonts w:ascii="Times New Roman" w:hAnsi="Times New Roman"/>
        </w:rPr>
        <w:t> / </w:t>
      </w:r>
      <w:r w:rsidRPr="00535AB2">
        <w:rPr>
          <w:rFonts w:ascii="Times New Roman" w:hAnsi="Times New Roman"/>
        </w:rPr>
        <w:t>etinilestradiolio, rezultatai palyginti su SHK, kurių sudėtyje yra levonorgestrelio (nustatyta santykinė rizika svyruoja nuo jokio padidėjimo, SR = 0,96, iki padidėjimo beveik 2 kartus, SR = 1,90). Tai yra, maždaug 6</w:t>
      </w:r>
      <w:r w:rsidRPr="00535AB2">
        <w:rPr>
          <w:rFonts w:ascii="Times New Roman" w:hAnsi="Times New Roman"/>
        </w:rPr>
        <w:noBreakHyphen/>
        <w:t>12 iš 10 000 moterų, vartojusių žiedą, kurio sudėtyje yra etonogestrelio</w:t>
      </w:r>
      <w:r w:rsidR="007042F0">
        <w:rPr>
          <w:rFonts w:ascii="Times New Roman" w:hAnsi="Times New Roman"/>
        </w:rPr>
        <w:t> / </w:t>
      </w:r>
      <w:r w:rsidRPr="00535AB2">
        <w:rPr>
          <w:rFonts w:ascii="Times New Roman" w:hAnsi="Times New Roman"/>
        </w:rPr>
        <w:t>etinilestradiolio, per metus pasireiškė VTE.</w:t>
      </w:r>
    </w:p>
    <w:p w14:paraId="5EF1F760" w14:textId="77777777" w:rsidR="00535AB2" w:rsidRPr="00535AB2" w:rsidRDefault="00535AB2" w:rsidP="00535AB2">
      <w:pPr>
        <w:numPr>
          <w:ilvl w:val="0"/>
          <w:numId w:val="3"/>
        </w:numPr>
        <w:spacing w:after="0" w:line="240" w:lineRule="auto"/>
        <w:ind w:left="600" w:hanging="600"/>
        <w:rPr>
          <w:rFonts w:ascii="Times New Roman" w:hAnsi="Times New Roman"/>
        </w:rPr>
      </w:pPr>
      <w:r w:rsidRPr="00535AB2">
        <w:rPr>
          <w:rFonts w:ascii="Times New Roman" w:hAnsi="Times New Roman"/>
        </w:rPr>
        <w:t>Abiem atvejais VTE skaičius per metus yra mažesnis už skaičių, tikėtiną moterims nėštumo metu arba laikotarpiu po gimdymo.</w:t>
      </w:r>
    </w:p>
    <w:p w14:paraId="03AC0FFF" w14:textId="77777777" w:rsidR="00535AB2" w:rsidRPr="00535AB2" w:rsidRDefault="00535AB2" w:rsidP="00535AB2">
      <w:pPr>
        <w:numPr>
          <w:ilvl w:val="0"/>
          <w:numId w:val="3"/>
        </w:numPr>
        <w:spacing w:after="0" w:line="240" w:lineRule="auto"/>
        <w:ind w:left="600" w:hanging="600"/>
        <w:rPr>
          <w:rFonts w:ascii="Times New Roman" w:hAnsi="Times New Roman"/>
        </w:rPr>
      </w:pPr>
      <w:r w:rsidRPr="00535AB2">
        <w:rPr>
          <w:rFonts w:ascii="Times New Roman" w:hAnsi="Times New Roman"/>
        </w:rPr>
        <w:t>1</w:t>
      </w:r>
      <w:r w:rsidRPr="00535AB2">
        <w:rPr>
          <w:rFonts w:ascii="Times New Roman" w:hAnsi="Times New Roman"/>
        </w:rPr>
        <w:noBreakHyphen/>
        <w:t>2 % atvejų VTE gali baigtis mirtimi.</w:t>
      </w:r>
    </w:p>
    <w:p w14:paraId="7AEE4F3F" w14:textId="77777777" w:rsidR="00535AB2" w:rsidRPr="00535AB2" w:rsidRDefault="00535AB2" w:rsidP="00535AB2">
      <w:pPr>
        <w:spacing w:after="0" w:line="240" w:lineRule="auto"/>
        <w:ind w:left="600"/>
        <w:rPr>
          <w:rFonts w:ascii="Times New Roman" w:hAnsi="Times New Roman"/>
        </w:rPr>
      </w:pPr>
    </w:p>
    <w:p w14:paraId="23632B22" w14:textId="77777777" w:rsidR="00535AB2" w:rsidRPr="00535AB2" w:rsidRDefault="00535AB2" w:rsidP="00535AB2">
      <w:pPr>
        <w:keepNext/>
        <w:snapToGrid w:val="0"/>
        <w:spacing w:after="0" w:line="240" w:lineRule="auto"/>
        <w:jc w:val="center"/>
        <w:rPr>
          <w:rFonts w:ascii="Times New Roman" w:hAnsi="Times New Roman"/>
          <w:b/>
        </w:rPr>
      </w:pPr>
      <w:r w:rsidRPr="00535AB2">
        <w:rPr>
          <w:rFonts w:ascii="Times New Roman" w:hAnsi="Times New Roman"/>
          <w:b/>
        </w:rPr>
        <w:t>VTE reiškinių skaičius 10 000 moterų per vienerius metus</w:t>
      </w:r>
    </w:p>
    <w:p w14:paraId="2E7A8BF2" w14:textId="17152F5A" w:rsidR="00535AB2" w:rsidRPr="00535AB2" w:rsidRDefault="00DA2247" w:rsidP="00535AB2">
      <w:pPr>
        <w:keepNext/>
        <w:snapToGrid w:val="0"/>
        <w:spacing w:after="0" w:line="240" w:lineRule="auto"/>
        <w:ind w:left="567" w:hanging="567"/>
        <w:rPr>
          <w:rFonts w:ascii="Times New Roman" w:hAnsi="Times New Roman"/>
          <w:b/>
        </w:rPr>
      </w:pPr>
      <w:r w:rsidRPr="00535AB2">
        <w:rPr>
          <w:rFonts w:ascii="Times New Roman" w:hAnsi="Times New Roman"/>
          <w:noProof/>
          <w:lang w:eastAsia="lt-LT"/>
        </w:rPr>
        <mc:AlternateContent>
          <mc:Choice Requires="wps">
            <w:drawing>
              <wp:anchor distT="0" distB="0" distL="114300" distR="114300" simplePos="0" relativeHeight="251649024" behindDoc="0" locked="0" layoutInCell="1" allowOverlap="1" wp14:anchorId="33C64F3C" wp14:editId="07CAAA08">
                <wp:simplePos x="0" y="0"/>
                <wp:positionH relativeFrom="column">
                  <wp:posOffset>41809</wp:posOffset>
                </wp:positionH>
                <wp:positionV relativeFrom="paragraph">
                  <wp:posOffset>115360</wp:posOffset>
                </wp:positionV>
                <wp:extent cx="1419225" cy="213173"/>
                <wp:effectExtent l="0" t="0" r="9525" b="0"/>
                <wp:wrapNone/>
                <wp:docPr id="3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2131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3B3F2" w14:textId="77777777" w:rsidR="00EE021A" w:rsidRDefault="00EE021A" w:rsidP="00535AB2">
                            <w:pPr>
                              <w:rPr>
                                <w:rFonts w:ascii="Times New Roman" w:hAnsi="Times New Roman"/>
                                <w:b/>
                                <w:sz w:val="16"/>
                                <w:szCs w:val="24"/>
                                <w:lang w:val="de-DE"/>
                              </w:rPr>
                            </w:pPr>
                            <w:r>
                              <w:rPr>
                                <w:rFonts w:ascii="Times New Roman" w:hAnsi="Times New Roman"/>
                                <w:b/>
                                <w:sz w:val="16"/>
                                <w:szCs w:val="24"/>
                              </w:rPr>
                              <w:t>VTE reiškinių skaičius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C64F3C" id="_x0000_t202" coordsize="21600,21600" o:spt="202" path="m,l,21600r21600,l21600,xe">
                <v:stroke joinstyle="miter"/>
                <v:path gradientshapeok="t" o:connecttype="rect"/>
              </v:shapetype>
              <v:shape id="Text Box 20" o:spid="_x0000_s1026" type="#_x0000_t202" style="position:absolute;left:0;text-align:left;margin-left:3.3pt;margin-top:9.1pt;width:111.75pt;height:16.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F3NgwIAABE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" stroked="f">
                <v:textbox>
                  <w:txbxContent>
                    <w:p w14:paraId="7893B3F2" w14:textId="77777777" w:rsidR="00EE021A" w:rsidRDefault="00EE021A" w:rsidP="00535AB2">
                      <w:pPr>
                        <w:rPr>
                          <w:rFonts w:ascii="Times New Roman" w:hAnsi="Times New Roman"/>
                          <w:b/>
                          <w:sz w:val="16"/>
                          <w:szCs w:val="24"/>
                          <w:lang w:val="de-DE"/>
                        </w:rPr>
                      </w:pPr>
                      <w:r>
                        <w:rPr>
                          <w:rFonts w:ascii="Times New Roman" w:hAnsi="Times New Roman"/>
                          <w:b/>
                          <w:sz w:val="16"/>
                          <w:szCs w:val="24"/>
                        </w:rPr>
                        <w:t>VTE reiškinių skaičius</w:t>
                      </w:r>
                    </w:p>
                  </w:txbxContent>
                </v:textbox>
              </v:shape>
            </w:pict>
          </mc:Fallback>
        </mc:AlternateContent>
      </w:r>
    </w:p>
    <w:p w14:paraId="2E579F87" w14:textId="4B575086" w:rsidR="00535AB2" w:rsidRPr="00535AB2" w:rsidRDefault="00DA2247" w:rsidP="00535AB2">
      <w:pPr>
        <w:snapToGrid w:val="0"/>
        <w:spacing w:after="0" w:line="240" w:lineRule="auto"/>
        <w:ind w:left="567" w:hanging="567"/>
        <w:rPr>
          <w:rFonts w:ascii="Times New Roman" w:hAnsi="Times New Roman"/>
          <w:b/>
        </w:rPr>
      </w:pPr>
      <w:r w:rsidRPr="00535AB2">
        <w:rPr>
          <w:rFonts w:ascii="Times New Roman" w:hAnsi="Times New Roman"/>
          <w:noProof/>
          <w:lang w:eastAsia="lt-LT"/>
        </w:rPr>
        <mc:AlternateContent>
          <mc:Choice Requires="wps">
            <w:drawing>
              <wp:anchor distT="0" distB="0" distL="114300" distR="114300" simplePos="0" relativeHeight="251651072" behindDoc="0" locked="0" layoutInCell="1" allowOverlap="1" wp14:anchorId="2FA96507" wp14:editId="31DB2329">
                <wp:simplePos x="0" y="0"/>
                <wp:positionH relativeFrom="column">
                  <wp:posOffset>3474720</wp:posOffset>
                </wp:positionH>
                <wp:positionV relativeFrom="paragraph">
                  <wp:posOffset>2791082</wp:posOffset>
                </wp:positionV>
                <wp:extent cx="1590675" cy="263662"/>
                <wp:effectExtent l="0" t="0" r="9525" b="3175"/>
                <wp:wrapNone/>
                <wp:docPr id="3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2636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A95599" w14:textId="77777777" w:rsidR="00EE021A" w:rsidRDefault="00EE021A" w:rsidP="00535AB2">
                            <w:pPr>
                              <w:spacing w:after="0" w:line="240" w:lineRule="auto"/>
                              <w:jc w:val="center"/>
                              <w:rPr>
                                <w:rFonts w:ascii="Times New Roman" w:hAnsi="Times New Roman"/>
                                <w:sz w:val="15"/>
                                <w:szCs w:val="24"/>
                                <w:lang w:val="de-DE"/>
                              </w:rPr>
                            </w:pPr>
                            <w:r>
                              <w:rPr>
                                <w:rFonts w:ascii="Times New Roman" w:hAnsi="Times New Roman"/>
                                <w:sz w:val="15"/>
                                <w:szCs w:val="24"/>
                                <w:lang w:val="de-DE"/>
                              </w:rPr>
                              <w:t>SHK, kurių sudėtyje yra etonogestrelio (6</w:t>
                            </w:r>
                            <w:r>
                              <w:rPr>
                                <w:rFonts w:ascii="Times New Roman" w:hAnsi="Times New Roman"/>
                                <w:sz w:val="15"/>
                                <w:szCs w:val="24"/>
                                <w:lang w:val="de-DE"/>
                              </w:rPr>
                              <w:noBreakHyphen/>
                              <w:t>12 reiškinių)</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96507" id="Text Box 19" o:spid="_x0000_s1027" type="#_x0000_t202" style="position:absolute;left:0;text-align:left;margin-left:273.6pt;margin-top:219.75pt;width:125.25pt;height:20.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" stroked="f">
                <v:textbox inset="0,0,0,0">
                  <w:txbxContent>
                    <w:p w14:paraId="0FA95599" w14:textId="77777777" w:rsidR="00EE021A" w:rsidRDefault="00EE021A" w:rsidP="00535AB2">
                      <w:pPr>
                        <w:spacing w:after="0" w:line="240" w:lineRule="auto"/>
                        <w:jc w:val="center"/>
                        <w:rPr>
                          <w:rFonts w:ascii="Times New Roman" w:hAnsi="Times New Roman"/>
                          <w:sz w:val="15"/>
                          <w:szCs w:val="24"/>
                          <w:lang w:val="de-DE"/>
                        </w:rPr>
                      </w:pPr>
                      <w:r>
                        <w:rPr>
                          <w:rFonts w:ascii="Times New Roman" w:hAnsi="Times New Roman"/>
                          <w:sz w:val="15"/>
                          <w:szCs w:val="24"/>
                          <w:lang w:val="de-DE"/>
                        </w:rPr>
                        <w:t>SHK, kurių sudėtyje yra etonogestrelio (6</w:t>
                      </w:r>
                      <w:r>
                        <w:rPr>
                          <w:rFonts w:ascii="Times New Roman" w:hAnsi="Times New Roman"/>
                          <w:sz w:val="15"/>
                          <w:szCs w:val="24"/>
                          <w:lang w:val="de-DE"/>
                        </w:rPr>
                        <w:noBreakHyphen/>
                        <w:t>12 reiškinių)</w:t>
                      </w:r>
                    </w:p>
                  </w:txbxContent>
                </v:textbox>
              </v:shape>
            </w:pict>
          </mc:Fallback>
        </mc:AlternateContent>
      </w:r>
      <w:r w:rsidRPr="00535AB2">
        <w:rPr>
          <w:rFonts w:ascii="Times New Roman" w:hAnsi="Times New Roman"/>
          <w:noProof/>
          <w:lang w:eastAsia="lt-LT"/>
        </w:rPr>
        <mc:AlternateContent>
          <mc:Choice Requires="wps">
            <w:drawing>
              <wp:anchor distT="0" distB="0" distL="114300" distR="114300" simplePos="0" relativeHeight="251653120" behindDoc="0" locked="0" layoutInCell="1" allowOverlap="1" wp14:anchorId="5290424B" wp14:editId="13C2BB85">
                <wp:simplePos x="0" y="0"/>
                <wp:positionH relativeFrom="column">
                  <wp:posOffset>1809750</wp:posOffset>
                </wp:positionH>
                <wp:positionV relativeFrom="paragraph">
                  <wp:posOffset>2777993</wp:posOffset>
                </wp:positionV>
                <wp:extent cx="1600200" cy="342900"/>
                <wp:effectExtent l="0" t="0" r="0" b="0"/>
                <wp:wrapNone/>
                <wp:docPr id="3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3F23BF" w14:textId="77777777" w:rsidR="00EE021A" w:rsidRDefault="00EE021A" w:rsidP="00535AB2">
                            <w:pPr>
                              <w:spacing w:after="0" w:line="240" w:lineRule="auto"/>
                              <w:jc w:val="center"/>
                              <w:rPr>
                                <w:rFonts w:ascii="Times New Roman" w:hAnsi="Times New Roman"/>
                                <w:sz w:val="15"/>
                                <w:szCs w:val="24"/>
                                <w:lang w:val="de-DE"/>
                              </w:rPr>
                            </w:pPr>
                            <w:r>
                              <w:rPr>
                                <w:rFonts w:ascii="Times New Roman" w:hAnsi="Times New Roman"/>
                                <w:sz w:val="15"/>
                                <w:szCs w:val="24"/>
                                <w:lang w:val="de-DE"/>
                              </w:rPr>
                              <w:t>SHK, kurių sudėtyje yra levonorgestrelio</w:t>
                            </w:r>
                          </w:p>
                          <w:p w14:paraId="1D4B517F" w14:textId="77777777" w:rsidR="00EE021A" w:rsidRDefault="00EE021A" w:rsidP="00535AB2">
                            <w:pPr>
                              <w:spacing w:after="0" w:line="240" w:lineRule="auto"/>
                              <w:jc w:val="center"/>
                              <w:rPr>
                                <w:rFonts w:ascii="Times New Roman" w:hAnsi="Times New Roman"/>
                                <w:sz w:val="15"/>
                                <w:szCs w:val="24"/>
                                <w:lang w:val="de-DE"/>
                              </w:rPr>
                            </w:pPr>
                            <w:r>
                              <w:rPr>
                                <w:rFonts w:ascii="Times New Roman" w:hAnsi="Times New Roman"/>
                                <w:sz w:val="15"/>
                                <w:szCs w:val="24"/>
                                <w:lang w:val="de-DE"/>
                              </w:rPr>
                              <w:t>(5</w:t>
                            </w:r>
                            <w:r>
                              <w:rPr>
                                <w:rFonts w:ascii="Times New Roman" w:hAnsi="Times New Roman"/>
                                <w:sz w:val="15"/>
                                <w:szCs w:val="24"/>
                                <w:lang w:val="de-DE"/>
                              </w:rPr>
                              <w:noBreakHyphen/>
                              <w:t>7 reiškiniai)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0424B" id="Text Box 18" o:spid="_x0000_s1028" type="#_x0000_t202" style="position:absolute;left:0;text-align:left;margin-left:142.5pt;margin-top:218.75pt;width:126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" stroked="f">
                <v:textbox inset="0,0,0,0">
                  <w:txbxContent>
                    <w:p w14:paraId="7C3F23BF" w14:textId="77777777" w:rsidR="00EE021A" w:rsidRDefault="00EE021A" w:rsidP="00535AB2">
                      <w:pPr>
                        <w:spacing w:after="0" w:line="240" w:lineRule="auto"/>
                        <w:jc w:val="center"/>
                        <w:rPr>
                          <w:rFonts w:ascii="Times New Roman" w:hAnsi="Times New Roman"/>
                          <w:sz w:val="15"/>
                          <w:szCs w:val="24"/>
                          <w:lang w:val="de-DE"/>
                        </w:rPr>
                      </w:pPr>
                      <w:r>
                        <w:rPr>
                          <w:rFonts w:ascii="Times New Roman" w:hAnsi="Times New Roman"/>
                          <w:sz w:val="15"/>
                          <w:szCs w:val="24"/>
                          <w:lang w:val="de-DE"/>
                        </w:rPr>
                        <w:t>SHK, kurių sudėtyje yra levonorgestrelio</w:t>
                      </w:r>
                    </w:p>
                    <w:p w14:paraId="1D4B517F" w14:textId="77777777" w:rsidR="00EE021A" w:rsidRDefault="00EE021A" w:rsidP="00535AB2">
                      <w:pPr>
                        <w:spacing w:after="0" w:line="240" w:lineRule="auto"/>
                        <w:jc w:val="center"/>
                        <w:rPr>
                          <w:rFonts w:ascii="Times New Roman" w:hAnsi="Times New Roman"/>
                          <w:sz w:val="15"/>
                          <w:szCs w:val="24"/>
                          <w:lang w:val="de-DE"/>
                        </w:rPr>
                      </w:pPr>
                      <w:r>
                        <w:rPr>
                          <w:rFonts w:ascii="Times New Roman" w:hAnsi="Times New Roman"/>
                          <w:sz w:val="15"/>
                          <w:szCs w:val="24"/>
                          <w:lang w:val="de-DE"/>
                        </w:rPr>
                        <w:t>(5</w:t>
                      </w:r>
                      <w:r>
                        <w:rPr>
                          <w:rFonts w:ascii="Times New Roman" w:hAnsi="Times New Roman"/>
                          <w:sz w:val="15"/>
                          <w:szCs w:val="24"/>
                          <w:lang w:val="de-DE"/>
                        </w:rPr>
                        <w:noBreakHyphen/>
                        <w:t>7 reiškiniai)</w:t>
                      </w:r>
                    </w:p>
                  </w:txbxContent>
                </v:textbox>
              </v:shape>
            </w:pict>
          </mc:Fallback>
        </mc:AlternateContent>
      </w:r>
      <w:r w:rsidRPr="00535AB2">
        <w:rPr>
          <w:rFonts w:ascii="Times New Roman" w:hAnsi="Times New Roman"/>
          <w:noProof/>
          <w:lang w:eastAsia="lt-LT"/>
        </w:rPr>
        <mc:AlternateContent>
          <mc:Choice Requires="wps">
            <w:drawing>
              <wp:anchor distT="0" distB="0" distL="114300" distR="114300" simplePos="0" relativeHeight="251655168" behindDoc="0" locked="0" layoutInCell="1" allowOverlap="1" wp14:anchorId="1B7FA4E7" wp14:editId="1E520A82">
                <wp:simplePos x="0" y="0"/>
                <wp:positionH relativeFrom="column">
                  <wp:posOffset>419100</wp:posOffset>
                </wp:positionH>
                <wp:positionV relativeFrom="paragraph">
                  <wp:posOffset>2778125</wp:posOffset>
                </wp:positionV>
                <wp:extent cx="1257300" cy="228600"/>
                <wp:effectExtent l="0" t="0" r="0" b="0"/>
                <wp:wrapNone/>
                <wp:docPr id="3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E0C3BD" w14:textId="77777777" w:rsidR="00EE021A" w:rsidRDefault="00EE021A" w:rsidP="00535AB2">
                            <w:pPr>
                              <w:rPr>
                                <w:rFonts w:ascii="Times New Roman" w:hAnsi="Times New Roman"/>
                                <w:sz w:val="15"/>
                                <w:szCs w:val="24"/>
                                <w:lang w:val="de-DE"/>
                              </w:rPr>
                            </w:pPr>
                            <w:r>
                              <w:rPr>
                                <w:rFonts w:ascii="Times New Roman" w:hAnsi="Times New Roman"/>
                                <w:sz w:val="15"/>
                                <w:szCs w:val="24"/>
                                <w:lang w:val="de-DE"/>
                              </w:rPr>
                              <w:t>Nevartoja SHK (2 reiškiniai)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FA4E7" id="Text Box 17" o:spid="_x0000_s1029" type="#_x0000_t202" style="position:absolute;left:0;text-align:left;margin-left:33pt;margin-top:218.75pt;width:99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" stroked="f">
                <v:textbox inset="0,0,0,0">
                  <w:txbxContent>
                    <w:p w14:paraId="37E0C3BD" w14:textId="77777777" w:rsidR="00EE021A" w:rsidRDefault="00EE021A" w:rsidP="00535AB2">
                      <w:pPr>
                        <w:rPr>
                          <w:rFonts w:ascii="Times New Roman" w:hAnsi="Times New Roman"/>
                          <w:sz w:val="15"/>
                          <w:szCs w:val="24"/>
                          <w:lang w:val="de-DE"/>
                        </w:rPr>
                      </w:pPr>
                      <w:r>
                        <w:rPr>
                          <w:rFonts w:ascii="Times New Roman" w:hAnsi="Times New Roman"/>
                          <w:sz w:val="15"/>
                          <w:szCs w:val="24"/>
                          <w:lang w:val="de-DE"/>
                        </w:rPr>
                        <w:t>Nevartoja SHK (2 reiškiniai)</w:t>
                      </w:r>
                    </w:p>
                  </w:txbxContent>
                </v:textbox>
              </v:shape>
            </w:pict>
          </mc:Fallback>
        </mc:AlternateContent>
      </w:r>
      <w:r w:rsidR="00535AB2" w:rsidRPr="00535AB2">
        <w:rPr>
          <w:rFonts w:ascii="Times New Roman" w:hAnsi="Times New Roman"/>
          <w:b/>
          <w:noProof/>
          <w:lang w:eastAsia="lt-LT"/>
        </w:rPr>
        <w:drawing>
          <wp:inline distT="0" distB="0" distL="0" distR="0" wp14:anchorId="3430533E" wp14:editId="65B5D79F">
            <wp:extent cx="4971841" cy="3050201"/>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4972050" cy="3050329"/>
                    </a:xfrm>
                    <a:prstGeom prst="rect">
                      <a:avLst/>
                    </a:prstGeom>
                    <a:noFill/>
                    <a:ln>
                      <a:noFill/>
                    </a:ln>
                    <a:extLst>
                      <a:ext uri="{53640926-AAD7-44D8-BBD7-CCE9431645EC}">
                        <a14:shadowObscured xmlns:a14="http://schemas.microsoft.com/office/drawing/2010/main"/>
                      </a:ext>
                    </a:extLst>
                  </pic:spPr>
                </pic:pic>
              </a:graphicData>
            </a:graphic>
          </wp:inline>
        </w:drawing>
      </w:r>
    </w:p>
    <w:p w14:paraId="728FC4FF" w14:textId="77777777" w:rsidR="00535AB2" w:rsidRPr="00535AB2" w:rsidRDefault="00535AB2" w:rsidP="00535AB2">
      <w:pPr>
        <w:snapToGrid w:val="0"/>
        <w:spacing w:after="0" w:line="240" w:lineRule="auto"/>
        <w:rPr>
          <w:rFonts w:ascii="Times New Roman" w:hAnsi="Times New Roman"/>
          <w:i/>
        </w:rPr>
      </w:pPr>
    </w:p>
    <w:p w14:paraId="10856B5E" w14:textId="77777777" w:rsidR="00535AB2" w:rsidRPr="00535AB2" w:rsidRDefault="00535AB2" w:rsidP="00535AB2">
      <w:pPr>
        <w:numPr>
          <w:ilvl w:val="0"/>
          <w:numId w:val="3"/>
        </w:numPr>
        <w:spacing w:after="0" w:line="240" w:lineRule="auto"/>
        <w:ind w:left="600" w:hanging="600"/>
        <w:rPr>
          <w:rFonts w:ascii="Times New Roman" w:hAnsi="Times New Roman"/>
        </w:rPr>
      </w:pPr>
      <w:r w:rsidRPr="00535AB2">
        <w:rPr>
          <w:rFonts w:ascii="Times New Roman" w:hAnsi="Times New Roman"/>
        </w:rPr>
        <w:t>Ypač retais atvejais SHK vartotojoms nustatyta trombozė kitose kraujagyslėse, pvz., kepenų, mezenterinėse, inkstų ar tinklainės venose ir arterijose.</w:t>
      </w:r>
    </w:p>
    <w:p w14:paraId="6974AB05" w14:textId="77777777" w:rsidR="00535AB2" w:rsidRPr="00535AB2" w:rsidRDefault="00535AB2" w:rsidP="00535AB2">
      <w:pPr>
        <w:snapToGrid w:val="0"/>
        <w:spacing w:after="0" w:line="240" w:lineRule="auto"/>
        <w:rPr>
          <w:rFonts w:ascii="Times New Roman" w:hAnsi="Times New Roman"/>
        </w:rPr>
      </w:pPr>
    </w:p>
    <w:p w14:paraId="3BD1CFA9" w14:textId="77777777" w:rsidR="00535AB2" w:rsidRPr="00535AB2" w:rsidRDefault="00535AB2" w:rsidP="00535AB2">
      <w:pPr>
        <w:keepNext/>
        <w:snapToGrid w:val="0"/>
        <w:spacing w:after="0" w:line="240" w:lineRule="auto"/>
        <w:outlineLvl w:val="0"/>
        <w:rPr>
          <w:rFonts w:ascii="Times New Roman" w:hAnsi="Times New Roman"/>
          <w:b/>
          <w:u w:val="single"/>
        </w:rPr>
      </w:pPr>
      <w:r w:rsidRPr="00535AB2">
        <w:rPr>
          <w:rFonts w:ascii="Times New Roman" w:hAnsi="Times New Roman"/>
          <w:b/>
          <w:u w:val="single"/>
        </w:rPr>
        <w:t>VTE rizikos veiksniai</w:t>
      </w:r>
    </w:p>
    <w:p w14:paraId="7B184EFF" w14:textId="078E53B2"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 xml:space="preserve">Venų tromboembolijos komplikacijų rizika SHK vartotojoms gali labai padidėti, jeigu moteriai yra papildomų rizikos veiksnių, ypač jeigu yra keli rizikos veiksniai (žr. </w:t>
      </w:r>
      <w:r w:rsidR="002E6C44">
        <w:rPr>
          <w:rFonts w:ascii="Times New Roman" w:hAnsi="Times New Roman"/>
        </w:rPr>
        <w:t xml:space="preserve">1. </w:t>
      </w:r>
      <w:r w:rsidRPr="00535AB2">
        <w:rPr>
          <w:rFonts w:ascii="Times New Roman" w:hAnsi="Times New Roman"/>
        </w:rPr>
        <w:t>lentelę).</w:t>
      </w:r>
    </w:p>
    <w:p w14:paraId="6E9B8D36" w14:textId="77777777" w:rsidR="00535AB2" w:rsidRPr="00535AB2" w:rsidRDefault="00535AB2" w:rsidP="00535AB2">
      <w:pPr>
        <w:snapToGrid w:val="0"/>
        <w:spacing w:after="0" w:line="240" w:lineRule="auto"/>
        <w:rPr>
          <w:rFonts w:ascii="Times New Roman" w:hAnsi="Times New Roman"/>
        </w:rPr>
      </w:pPr>
    </w:p>
    <w:p w14:paraId="60854521" w14:textId="4B66C2FD"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Ornique negalima vartoti, jeigu moteriai yra keli rizikos veiksniai, dėl kurių padidėja venų trombozės rizika (žr.</w:t>
      </w:r>
      <w:r w:rsidR="00AB74B2">
        <w:rPr>
          <w:rFonts w:ascii="Times New Roman" w:hAnsi="Times New Roman"/>
        </w:rPr>
        <w:t> </w:t>
      </w:r>
      <w:r w:rsidRPr="00535AB2">
        <w:rPr>
          <w:rFonts w:ascii="Times New Roman" w:hAnsi="Times New Roman"/>
        </w:rPr>
        <w:t>4.3 skyrių). Jeigu moteriai yra keli rizikos veiksniai, rizikos padidėjimas gali būti didesnis už atskirų veiksnių sumą; tokiu atveju reikia atsižvelgti į bendrą moteriai esančią VTE riziką. Jeigu naudos ir rizikos santykis laikomas nepalankiu, SHK skirti negalima (žr.</w:t>
      </w:r>
      <w:r w:rsidR="00AB74B2">
        <w:rPr>
          <w:rFonts w:ascii="Times New Roman" w:hAnsi="Times New Roman"/>
        </w:rPr>
        <w:t> </w:t>
      </w:r>
      <w:r w:rsidRPr="00535AB2">
        <w:rPr>
          <w:rFonts w:ascii="Times New Roman" w:hAnsi="Times New Roman"/>
        </w:rPr>
        <w:t>4.3 skyrių).</w:t>
      </w:r>
    </w:p>
    <w:p w14:paraId="73B9EE35" w14:textId="77777777" w:rsidR="00535AB2" w:rsidRDefault="00535AB2" w:rsidP="00535AB2">
      <w:pPr>
        <w:keepNext/>
        <w:snapToGrid w:val="0"/>
        <w:spacing w:after="0" w:line="240" w:lineRule="auto"/>
        <w:rPr>
          <w:rFonts w:ascii="Times New Roman" w:hAnsi="Times New Roman"/>
          <w:b/>
        </w:rPr>
      </w:pPr>
    </w:p>
    <w:p w14:paraId="0E67D184" w14:textId="77777777" w:rsidR="00F271A7" w:rsidRPr="00535AB2" w:rsidRDefault="00F271A7" w:rsidP="00535AB2">
      <w:pPr>
        <w:keepNext/>
        <w:snapToGrid w:val="0"/>
        <w:spacing w:after="0" w:line="240" w:lineRule="auto"/>
        <w:rPr>
          <w:rFonts w:ascii="Times New Roman" w:hAnsi="Times New Roman"/>
          <w:b/>
        </w:rPr>
      </w:pPr>
    </w:p>
    <w:p w14:paraId="3EF464AF" w14:textId="0E8AD87B" w:rsidR="00535AB2" w:rsidRPr="00535AB2" w:rsidRDefault="00535AB2" w:rsidP="00535AB2">
      <w:pPr>
        <w:keepNext/>
        <w:snapToGrid w:val="0"/>
        <w:spacing w:after="0" w:line="240" w:lineRule="auto"/>
        <w:rPr>
          <w:rFonts w:ascii="Times New Roman" w:hAnsi="Times New Roman"/>
        </w:rPr>
      </w:pPr>
      <w:r w:rsidRPr="00535AB2">
        <w:rPr>
          <w:rFonts w:ascii="Times New Roman" w:hAnsi="Times New Roman"/>
          <w:b/>
        </w:rPr>
        <w:t>Lentelė</w:t>
      </w:r>
      <w:r w:rsidR="00842233">
        <w:rPr>
          <w:rFonts w:ascii="Times New Roman" w:hAnsi="Times New Roman"/>
          <w:b/>
        </w:rPr>
        <w:t xml:space="preserve"> 1</w:t>
      </w:r>
      <w:r w:rsidRPr="00535AB2">
        <w:rPr>
          <w:rFonts w:ascii="Times New Roman" w:hAnsi="Times New Roman"/>
          <w:b/>
        </w:rPr>
        <w:t>. VTE rizikos veiksniai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177"/>
      </w:tblGrid>
      <w:tr w:rsidR="00535AB2" w:rsidRPr="00535AB2" w14:paraId="25BAE52B" w14:textId="77777777" w:rsidTr="00535AB2">
        <w:tc>
          <w:tcPr>
            <w:tcW w:w="3708" w:type="dxa"/>
            <w:tcBorders>
              <w:top w:val="single" w:sz="4" w:space="0" w:color="auto"/>
              <w:left w:val="single" w:sz="4" w:space="0" w:color="auto"/>
              <w:bottom w:val="single" w:sz="4" w:space="0" w:color="auto"/>
              <w:right w:val="single" w:sz="4" w:space="0" w:color="auto"/>
            </w:tcBorders>
            <w:hideMark/>
          </w:tcPr>
          <w:p w14:paraId="40C76A1C"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b/>
              </w:rPr>
              <w:t xml:space="preserve">Rizikos veiksnys </w:t>
            </w:r>
          </w:p>
        </w:tc>
        <w:tc>
          <w:tcPr>
            <w:tcW w:w="5177" w:type="dxa"/>
            <w:tcBorders>
              <w:top w:val="single" w:sz="4" w:space="0" w:color="auto"/>
              <w:left w:val="single" w:sz="4" w:space="0" w:color="auto"/>
              <w:bottom w:val="single" w:sz="4" w:space="0" w:color="auto"/>
              <w:right w:val="single" w:sz="4" w:space="0" w:color="auto"/>
            </w:tcBorders>
            <w:hideMark/>
          </w:tcPr>
          <w:p w14:paraId="3D3E9A86"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b/>
              </w:rPr>
              <w:t>Pastaba</w:t>
            </w:r>
          </w:p>
        </w:tc>
      </w:tr>
      <w:tr w:rsidR="00535AB2" w:rsidRPr="00535AB2" w14:paraId="044F4729" w14:textId="77777777" w:rsidTr="00535AB2">
        <w:trPr>
          <w:cantSplit/>
        </w:trPr>
        <w:tc>
          <w:tcPr>
            <w:tcW w:w="3708" w:type="dxa"/>
            <w:tcBorders>
              <w:top w:val="single" w:sz="4" w:space="0" w:color="auto"/>
              <w:left w:val="single" w:sz="4" w:space="0" w:color="auto"/>
              <w:bottom w:val="single" w:sz="4" w:space="0" w:color="auto"/>
              <w:right w:val="single" w:sz="4" w:space="0" w:color="auto"/>
            </w:tcBorders>
            <w:hideMark/>
          </w:tcPr>
          <w:p w14:paraId="0DF657F9"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Nutukimas (kūno masės indeksas viršija 30 kg/m²)</w:t>
            </w:r>
          </w:p>
        </w:tc>
        <w:tc>
          <w:tcPr>
            <w:tcW w:w="5177" w:type="dxa"/>
            <w:tcBorders>
              <w:top w:val="single" w:sz="4" w:space="0" w:color="auto"/>
              <w:left w:val="single" w:sz="4" w:space="0" w:color="auto"/>
              <w:bottom w:val="single" w:sz="4" w:space="0" w:color="auto"/>
              <w:right w:val="single" w:sz="4" w:space="0" w:color="auto"/>
            </w:tcBorders>
            <w:hideMark/>
          </w:tcPr>
          <w:p w14:paraId="3E99AB85" w14:textId="405331E9"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 xml:space="preserve">Didėjant KMI, </w:t>
            </w:r>
            <w:r w:rsidR="00ED3C9F">
              <w:rPr>
                <w:rFonts w:ascii="Times New Roman" w:hAnsi="Times New Roman"/>
              </w:rPr>
              <w:t>ženkliai</w:t>
            </w:r>
            <w:r w:rsidR="00ED3C9F" w:rsidRPr="00535AB2">
              <w:rPr>
                <w:rFonts w:ascii="Times New Roman" w:hAnsi="Times New Roman"/>
              </w:rPr>
              <w:t xml:space="preserve"> </w:t>
            </w:r>
            <w:r w:rsidRPr="00535AB2">
              <w:rPr>
                <w:rFonts w:ascii="Times New Roman" w:hAnsi="Times New Roman"/>
              </w:rPr>
              <w:t>padidėja rizika.</w:t>
            </w:r>
          </w:p>
          <w:p w14:paraId="2855F2C5"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Ypač svarbu atsižvelgti, jeigu yra ir kitų rizikos veiksnių.</w:t>
            </w:r>
          </w:p>
        </w:tc>
      </w:tr>
      <w:tr w:rsidR="00535AB2" w:rsidRPr="00535AB2" w14:paraId="3D8285AA" w14:textId="77777777" w:rsidTr="00535AB2">
        <w:trPr>
          <w:cantSplit/>
        </w:trPr>
        <w:tc>
          <w:tcPr>
            <w:tcW w:w="3708" w:type="dxa"/>
            <w:tcBorders>
              <w:top w:val="single" w:sz="4" w:space="0" w:color="auto"/>
              <w:left w:val="single" w:sz="4" w:space="0" w:color="auto"/>
              <w:bottom w:val="single" w:sz="4" w:space="0" w:color="auto"/>
              <w:right w:val="single" w:sz="4" w:space="0" w:color="auto"/>
            </w:tcBorders>
          </w:tcPr>
          <w:p w14:paraId="7069B055" w14:textId="77777777" w:rsidR="00535AB2" w:rsidRPr="002773B5" w:rsidRDefault="00535AB2" w:rsidP="00535AB2">
            <w:pPr>
              <w:snapToGrid w:val="0"/>
              <w:spacing w:after="0" w:line="240" w:lineRule="auto"/>
              <w:rPr>
                <w:rFonts w:ascii="Times New Roman" w:hAnsi="Times New Roman"/>
              </w:rPr>
            </w:pPr>
            <w:r w:rsidRPr="00535AB2">
              <w:rPr>
                <w:rFonts w:ascii="Times New Roman" w:hAnsi="Times New Roman"/>
              </w:rPr>
              <w:t>Ilgalaikė imobilizacija, didelė chirurginė operacija, kojų ar dubens operacija, neurochirurginė operacija ar didelė trauma</w:t>
            </w:r>
          </w:p>
          <w:p w14:paraId="219E8ED0" w14:textId="77777777" w:rsidR="00535AB2" w:rsidRPr="00535AB2" w:rsidRDefault="00535AB2" w:rsidP="00535AB2">
            <w:pPr>
              <w:snapToGrid w:val="0"/>
              <w:spacing w:after="0" w:line="240" w:lineRule="auto"/>
              <w:rPr>
                <w:rFonts w:ascii="Times New Roman" w:hAnsi="Times New Roman"/>
              </w:rPr>
            </w:pPr>
          </w:p>
          <w:p w14:paraId="5AD9849F" w14:textId="77777777" w:rsidR="00535AB2" w:rsidRPr="00535AB2" w:rsidRDefault="00535AB2" w:rsidP="00535AB2">
            <w:pPr>
              <w:snapToGrid w:val="0"/>
              <w:spacing w:after="0" w:line="240" w:lineRule="auto"/>
              <w:rPr>
                <w:rFonts w:ascii="Times New Roman" w:hAnsi="Times New Roman"/>
              </w:rPr>
            </w:pPr>
          </w:p>
          <w:p w14:paraId="65C1B767" w14:textId="77777777" w:rsidR="00535AB2" w:rsidRPr="00535AB2" w:rsidRDefault="00535AB2" w:rsidP="00535AB2">
            <w:pPr>
              <w:snapToGrid w:val="0"/>
              <w:spacing w:after="0" w:line="240" w:lineRule="auto"/>
              <w:rPr>
                <w:rFonts w:ascii="Times New Roman" w:hAnsi="Times New Roman"/>
              </w:rPr>
            </w:pPr>
          </w:p>
          <w:p w14:paraId="53A5DCFC" w14:textId="77777777" w:rsidR="00535AB2" w:rsidRPr="00535AB2" w:rsidRDefault="00535AB2" w:rsidP="00535AB2">
            <w:pPr>
              <w:snapToGrid w:val="0"/>
              <w:spacing w:after="0" w:line="240" w:lineRule="auto"/>
              <w:rPr>
                <w:rFonts w:ascii="Times New Roman" w:hAnsi="Times New Roman"/>
              </w:rPr>
            </w:pPr>
          </w:p>
          <w:p w14:paraId="1D1B7EF9"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Pastaba: trumpalaikė imobilizacija, įskaitant &gt; 4 valandų keliones oro transportu, taip pat gali būti VTE rizikos veiksnys, ypač moterims, kurioms yra kitų rizikos veiksnių</w:t>
            </w:r>
          </w:p>
        </w:tc>
        <w:tc>
          <w:tcPr>
            <w:tcW w:w="5177" w:type="dxa"/>
            <w:tcBorders>
              <w:top w:val="single" w:sz="4" w:space="0" w:color="auto"/>
              <w:left w:val="single" w:sz="4" w:space="0" w:color="auto"/>
              <w:bottom w:val="single" w:sz="4" w:space="0" w:color="auto"/>
              <w:right w:val="single" w:sz="4" w:space="0" w:color="auto"/>
            </w:tcBorders>
          </w:tcPr>
          <w:p w14:paraId="42E2DE9D" w14:textId="0E916DE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Tokiomis aplinkybėmis patartina nutraukti pleistro, kontraceptinių tablečių ar žiedo vartojimą (planinės chirurginės operacijos atveju likus ne mažiau kaip keturioms savaitėms</w:t>
            </w:r>
            <w:r w:rsidR="008B5F9C">
              <w:rPr>
                <w:rFonts w:ascii="Times New Roman" w:hAnsi="Times New Roman"/>
              </w:rPr>
              <w:t xml:space="preserve"> iki operacijos</w:t>
            </w:r>
            <w:r w:rsidRPr="00535AB2">
              <w:rPr>
                <w:rFonts w:ascii="Times New Roman" w:hAnsi="Times New Roman"/>
              </w:rPr>
              <w:t xml:space="preserve">) ir atnaujinti vartojimą tik praėjus dviem savaitėms po to, kai mobilumas visiškai atsistato. </w:t>
            </w:r>
            <w:r w:rsidR="00E31E78">
              <w:rPr>
                <w:rFonts w:ascii="Times New Roman" w:hAnsi="Times New Roman"/>
              </w:rPr>
              <w:t xml:space="preserve">Siekiant išvengti neplanuoto nėštumo, </w:t>
            </w:r>
            <w:r w:rsidR="00595FDC">
              <w:rPr>
                <w:rFonts w:ascii="Times New Roman" w:hAnsi="Times New Roman"/>
              </w:rPr>
              <w:t>turi būti naudojamas kitas kontracepcijos metodas.</w:t>
            </w:r>
          </w:p>
          <w:p w14:paraId="0135B65A"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Jeigu Ornique vartojimas iš anksto nebuvo nutrauktas, reikia apsvarstyti antitrombozinio gydymo taikymą.</w:t>
            </w:r>
          </w:p>
          <w:p w14:paraId="04A15D3C" w14:textId="77777777" w:rsidR="00535AB2" w:rsidRPr="00535AB2" w:rsidRDefault="00535AB2" w:rsidP="00535AB2">
            <w:pPr>
              <w:snapToGrid w:val="0"/>
              <w:spacing w:after="0" w:line="240" w:lineRule="auto"/>
              <w:rPr>
                <w:rFonts w:ascii="Times New Roman" w:hAnsi="Times New Roman"/>
              </w:rPr>
            </w:pPr>
          </w:p>
        </w:tc>
      </w:tr>
      <w:tr w:rsidR="00535AB2" w:rsidRPr="00535AB2" w14:paraId="1696EB59" w14:textId="77777777" w:rsidTr="00535AB2">
        <w:tc>
          <w:tcPr>
            <w:tcW w:w="3708" w:type="dxa"/>
            <w:tcBorders>
              <w:top w:val="single" w:sz="4" w:space="0" w:color="auto"/>
              <w:left w:val="single" w:sz="4" w:space="0" w:color="auto"/>
              <w:bottom w:val="single" w:sz="4" w:space="0" w:color="auto"/>
              <w:right w:val="single" w:sz="4" w:space="0" w:color="auto"/>
            </w:tcBorders>
            <w:hideMark/>
          </w:tcPr>
          <w:p w14:paraId="534E98F1"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Teigiama šeimos anamnezė (kada nors broliui, seseriai, motinai ar tėvui buvusi venų tromboembolija, ypač santykinai ankstyvame amžiuje, pvz., iki 50 metų).</w:t>
            </w:r>
          </w:p>
        </w:tc>
        <w:tc>
          <w:tcPr>
            <w:tcW w:w="5177" w:type="dxa"/>
            <w:tcBorders>
              <w:top w:val="single" w:sz="4" w:space="0" w:color="auto"/>
              <w:left w:val="single" w:sz="4" w:space="0" w:color="auto"/>
              <w:bottom w:val="single" w:sz="4" w:space="0" w:color="auto"/>
              <w:right w:val="single" w:sz="4" w:space="0" w:color="auto"/>
            </w:tcBorders>
            <w:hideMark/>
          </w:tcPr>
          <w:p w14:paraId="094E2966"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Jeigu įtariamas paveldimas polinkis, prieš sprendžiant dėl SHK vartojimo moterį reikia nusiųsti pas specialistą konsultacijai.</w:t>
            </w:r>
          </w:p>
        </w:tc>
      </w:tr>
      <w:tr w:rsidR="00535AB2" w:rsidRPr="00535AB2" w14:paraId="1A76EDD2" w14:textId="77777777" w:rsidTr="00535AB2">
        <w:tc>
          <w:tcPr>
            <w:tcW w:w="3708" w:type="dxa"/>
            <w:tcBorders>
              <w:top w:val="single" w:sz="4" w:space="0" w:color="auto"/>
              <w:left w:val="single" w:sz="4" w:space="0" w:color="auto"/>
              <w:bottom w:val="single" w:sz="4" w:space="0" w:color="auto"/>
              <w:right w:val="single" w:sz="4" w:space="0" w:color="auto"/>
            </w:tcBorders>
            <w:hideMark/>
          </w:tcPr>
          <w:p w14:paraId="36CF7F23"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Kitos medicininės būklės, susijusios su VTE</w:t>
            </w:r>
          </w:p>
        </w:tc>
        <w:tc>
          <w:tcPr>
            <w:tcW w:w="5177" w:type="dxa"/>
            <w:tcBorders>
              <w:top w:val="single" w:sz="4" w:space="0" w:color="auto"/>
              <w:left w:val="single" w:sz="4" w:space="0" w:color="auto"/>
              <w:bottom w:val="single" w:sz="4" w:space="0" w:color="auto"/>
              <w:right w:val="single" w:sz="4" w:space="0" w:color="auto"/>
            </w:tcBorders>
            <w:hideMark/>
          </w:tcPr>
          <w:p w14:paraId="514D3855"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Vėžys, sisteminė raudonoji vilkligė, hemolizinis ureminis sindromas, lėtinė uždegiminė žarnų liga (Krono (</w:t>
            </w:r>
            <w:r w:rsidRPr="00535AB2">
              <w:rPr>
                <w:rFonts w:ascii="Times New Roman" w:hAnsi="Times New Roman"/>
                <w:i/>
              </w:rPr>
              <w:t>Crohn</w:t>
            </w:r>
            <w:r w:rsidRPr="00535AB2">
              <w:rPr>
                <w:rFonts w:ascii="Times New Roman" w:hAnsi="Times New Roman"/>
              </w:rPr>
              <w:t>) liga ar opinis kolitas) ir pjautuvo pavidalo ląstelių anemija</w:t>
            </w:r>
          </w:p>
        </w:tc>
      </w:tr>
      <w:tr w:rsidR="00535AB2" w:rsidRPr="00535AB2" w14:paraId="7F13E2C2" w14:textId="77777777" w:rsidTr="00535AB2">
        <w:tc>
          <w:tcPr>
            <w:tcW w:w="3708" w:type="dxa"/>
            <w:tcBorders>
              <w:top w:val="single" w:sz="4" w:space="0" w:color="auto"/>
              <w:left w:val="single" w:sz="4" w:space="0" w:color="auto"/>
              <w:bottom w:val="single" w:sz="4" w:space="0" w:color="auto"/>
              <w:right w:val="single" w:sz="4" w:space="0" w:color="auto"/>
            </w:tcBorders>
            <w:hideMark/>
          </w:tcPr>
          <w:p w14:paraId="5F8E5C11"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Vyresnis amžius</w:t>
            </w:r>
          </w:p>
        </w:tc>
        <w:tc>
          <w:tcPr>
            <w:tcW w:w="5177" w:type="dxa"/>
            <w:tcBorders>
              <w:top w:val="single" w:sz="4" w:space="0" w:color="auto"/>
              <w:left w:val="single" w:sz="4" w:space="0" w:color="auto"/>
              <w:bottom w:val="single" w:sz="4" w:space="0" w:color="auto"/>
              <w:right w:val="single" w:sz="4" w:space="0" w:color="auto"/>
            </w:tcBorders>
            <w:hideMark/>
          </w:tcPr>
          <w:p w14:paraId="736EDCA7"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Ypač virš 35 metų</w:t>
            </w:r>
          </w:p>
        </w:tc>
      </w:tr>
    </w:tbl>
    <w:p w14:paraId="38EF227D" w14:textId="77777777" w:rsidR="00535AB2" w:rsidRPr="00535AB2" w:rsidRDefault="00535AB2" w:rsidP="00535AB2">
      <w:pPr>
        <w:snapToGrid w:val="0"/>
        <w:spacing w:after="0" w:line="240" w:lineRule="auto"/>
        <w:rPr>
          <w:rFonts w:ascii="Times New Roman" w:hAnsi="Times New Roman"/>
        </w:rPr>
      </w:pPr>
    </w:p>
    <w:p w14:paraId="490AF28C" w14:textId="77777777" w:rsidR="00535AB2" w:rsidRPr="00535AB2" w:rsidRDefault="00535AB2" w:rsidP="00535AB2">
      <w:pPr>
        <w:numPr>
          <w:ilvl w:val="0"/>
          <w:numId w:val="4"/>
        </w:numPr>
        <w:snapToGrid w:val="0"/>
        <w:spacing w:after="0" w:line="240" w:lineRule="auto"/>
        <w:rPr>
          <w:rFonts w:ascii="Times New Roman" w:hAnsi="Times New Roman"/>
        </w:rPr>
      </w:pPr>
      <w:r w:rsidRPr="00535AB2">
        <w:rPr>
          <w:rFonts w:ascii="Times New Roman" w:hAnsi="Times New Roman"/>
        </w:rPr>
        <w:t>Nėra vieningos nuomonės dėl galimos varikozinių venų ir paviršinio tromboflebito įtakos venų trombozės pradžiai ar progresavimui.</w:t>
      </w:r>
    </w:p>
    <w:p w14:paraId="4407B63B" w14:textId="1527D49D" w:rsidR="00535AB2" w:rsidRPr="00535AB2" w:rsidRDefault="00535AB2" w:rsidP="00535AB2">
      <w:pPr>
        <w:numPr>
          <w:ilvl w:val="0"/>
          <w:numId w:val="4"/>
        </w:numPr>
        <w:snapToGrid w:val="0"/>
        <w:spacing w:after="0" w:line="240" w:lineRule="auto"/>
        <w:rPr>
          <w:rFonts w:ascii="Times New Roman" w:hAnsi="Times New Roman"/>
        </w:rPr>
      </w:pPr>
      <w:r w:rsidRPr="00535AB2">
        <w:rPr>
          <w:rFonts w:ascii="Times New Roman" w:hAnsi="Times New Roman"/>
        </w:rPr>
        <w:t>Reikia atsižvelgti į padidėjusią tromboembolijos riziką nėštumo metu, ypač 6 savaites po gimdymo (žr. informaciją 4.6</w:t>
      </w:r>
      <w:r w:rsidR="00AB74B2">
        <w:rPr>
          <w:rFonts w:ascii="Times New Roman" w:hAnsi="Times New Roman"/>
        </w:rPr>
        <w:t> </w:t>
      </w:r>
      <w:r w:rsidRPr="00535AB2">
        <w:rPr>
          <w:rFonts w:ascii="Times New Roman" w:hAnsi="Times New Roman"/>
        </w:rPr>
        <w:t>skyriuje „Vaisingumas, nėštumo ir žindymo laikotarpis“).</w:t>
      </w:r>
    </w:p>
    <w:p w14:paraId="76E6D94F" w14:textId="77777777" w:rsidR="00535AB2" w:rsidRPr="00535AB2" w:rsidRDefault="00535AB2" w:rsidP="00535AB2">
      <w:pPr>
        <w:snapToGrid w:val="0"/>
        <w:spacing w:after="0" w:line="240" w:lineRule="auto"/>
        <w:rPr>
          <w:rFonts w:ascii="Times New Roman" w:hAnsi="Times New Roman"/>
          <w:b/>
          <w:u w:val="single"/>
        </w:rPr>
      </w:pPr>
    </w:p>
    <w:p w14:paraId="112BB0C6" w14:textId="77777777" w:rsidR="00535AB2" w:rsidRPr="00535AB2" w:rsidRDefault="00535AB2" w:rsidP="00535AB2">
      <w:pPr>
        <w:snapToGrid w:val="0"/>
        <w:spacing w:after="0" w:line="240" w:lineRule="auto"/>
        <w:rPr>
          <w:rFonts w:ascii="Times New Roman" w:hAnsi="Times New Roman"/>
          <w:b/>
          <w:u w:val="single"/>
        </w:rPr>
      </w:pPr>
      <w:r w:rsidRPr="00535AB2">
        <w:rPr>
          <w:rFonts w:ascii="Times New Roman" w:hAnsi="Times New Roman"/>
          <w:b/>
          <w:u w:val="single"/>
        </w:rPr>
        <w:t>VTE (giliųjų venų trombozės ir plaučių embolijos) simptomai</w:t>
      </w:r>
    </w:p>
    <w:p w14:paraId="5429662F"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Moterims reikia patarti, kad, pasireiškus simptomams, nedelsdamos kreiptųsi medicininės pagalbos ir informuotų sveikatos priežiūros specialistą, kad vartoja SHK.</w:t>
      </w:r>
    </w:p>
    <w:p w14:paraId="5341F323" w14:textId="77777777" w:rsidR="00535AB2" w:rsidRPr="00535AB2" w:rsidRDefault="00535AB2" w:rsidP="00535AB2">
      <w:pPr>
        <w:snapToGrid w:val="0"/>
        <w:spacing w:after="0" w:line="240" w:lineRule="auto"/>
        <w:rPr>
          <w:rFonts w:ascii="Times New Roman" w:hAnsi="Times New Roman"/>
        </w:rPr>
      </w:pPr>
    </w:p>
    <w:p w14:paraId="24196C4B"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Giliųjų venų trombozės (GVT) simptomai gali būti:</w:t>
      </w:r>
    </w:p>
    <w:p w14:paraId="7E5C4645" w14:textId="77777777" w:rsidR="00535AB2" w:rsidRPr="00535AB2" w:rsidRDefault="00535AB2" w:rsidP="00535AB2">
      <w:pPr>
        <w:snapToGrid w:val="0"/>
        <w:spacing w:after="0" w:line="240" w:lineRule="auto"/>
        <w:ind w:firstLine="720"/>
        <w:rPr>
          <w:rFonts w:ascii="Times New Roman" w:hAnsi="Times New Roman"/>
        </w:rPr>
      </w:pPr>
      <w:r w:rsidRPr="00535AB2">
        <w:rPr>
          <w:rFonts w:ascii="Times New Roman" w:hAnsi="Times New Roman"/>
        </w:rPr>
        <w:t>- vienos kojos ir (arba) pėdos patinimas arba patinimas išilgai kojos venos;</w:t>
      </w:r>
    </w:p>
    <w:p w14:paraId="3500BAC8" w14:textId="77777777" w:rsidR="00535AB2" w:rsidRPr="00535AB2" w:rsidRDefault="00535AB2" w:rsidP="00535AB2">
      <w:pPr>
        <w:snapToGrid w:val="0"/>
        <w:spacing w:after="0" w:line="240" w:lineRule="auto"/>
        <w:ind w:firstLine="720"/>
        <w:rPr>
          <w:rFonts w:ascii="Times New Roman" w:hAnsi="Times New Roman"/>
        </w:rPr>
      </w:pPr>
      <w:r w:rsidRPr="00535AB2">
        <w:rPr>
          <w:rFonts w:ascii="Times New Roman" w:hAnsi="Times New Roman"/>
        </w:rPr>
        <w:t>- kojos skausmas arba skausmingumas, kuris gali būti juntamas tik stovint arba vaikščiojant;</w:t>
      </w:r>
    </w:p>
    <w:p w14:paraId="780A4BEA" w14:textId="77777777" w:rsidR="00535AB2" w:rsidRPr="00535AB2" w:rsidRDefault="00535AB2" w:rsidP="00535AB2">
      <w:pPr>
        <w:snapToGrid w:val="0"/>
        <w:spacing w:after="0" w:line="240" w:lineRule="auto"/>
        <w:ind w:firstLine="720"/>
        <w:rPr>
          <w:rFonts w:ascii="Times New Roman" w:hAnsi="Times New Roman"/>
        </w:rPr>
      </w:pPr>
      <w:r w:rsidRPr="00535AB2">
        <w:rPr>
          <w:rFonts w:ascii="Times New Roman" w:hAnsi="Times New Roman"/>
        </w:rPr>
        <w:t>- padidėjusi paveiktos kojos temperatūra; kojos odos paraudimas arba odos spalvos pokytis.</w:t>
      </w:r>
    </w:p>
    <w:p w14:paraId="3E0F583A" w14:textId="77777777" w:rsidR="00535AB2" w:rsidRPr="00535AB2" w:rsidRDefault="00535AB2" w:rsidP="00535AB2">
      <w:pPr>
        <w:snapToGrid w:val="0"/>
        <w:spacing w:after="0" w:line="240" w:lineRule="auto"/>
        <w:rPr>
          <w:rFonts w:ascii="Times New Roman" w:hAnsi="Times New Roman"/>
        </w:rPr>
      </w:pPr>
    </w:p>
    <w:p w14:paraId="6DB88B99"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Plaučių embolijos (PE) simptomai gali būti:</w:t>
      </w:r>
    </w:p>
    <w:p w14:paraId="5BD06750" w14:textId="77777777" w:rsidR="00535AB2" w:rsidRPr="00535AB2" w:rsidRDefault="00535AB2" w:rsidP="00535AB2">
      <w:pPr>
        <w:snapToGrid w:val="0"/>
        <w:spacing w:after="0" w:line="240" w:lineRule="auto"/>
        <w:ind w:firstLine="720"/>
        <w:rPr>
          <w:rFonts w:ascii="Times New Roman" w:hAnsi="Times New Roman"/>
        </w:rPr>
      </w:pPr>
      <w:r w:rsidRPr="00535AB2">
        <w:rPr>
          <w:rFonts w:ascii="Times New Roman" w:hAnsi="Times New Roman"/>
        </w:rPr>
        <w:t>- staiga pasireiškęs nepaaiškinamas dusulys arba kvėpavimo padažnėjimas;</w:t>
      </w:r>
    </w:p>
    <w:p w14:paraId="65185648" w14:textId="77777777" w:rsidR="00535AB2" w:rsidRPr="00535AB2" w:rsidRDefault="00535AB2" w:rsidP="00535AB2">
      <w:pPr>
        <w:snapToGrid w:val="0"/>
        <w:spacing w:after="0" w:line="240" w:lineRule="auto"/>
        <w:ind w:firstLine="720"/>
        <w:rPr>
          <w:rFonts w:ascii="Times New Roman" w:hAnsi="Times New Roman"/>
        </w:rPr>
      </w:pPr>
      <w:r w:rsidRPr="00535AB2">
        <w:rPr>
          <w:rFonts w:ascii="Times New Roman" w:hAnsi="Times New Roman"/>
        </w:rPr>
        <w:t>- staigus kosulys, kuris gali būti susijęs su kraujingų skreplių atkosėjimu;</w:t>
      </w:r>
    </w:p>
    <w:p w14:paraId="71B2E969" w14:textId="77777777" w:rsidR="00535AB2" w:rsidRPr="00535AB2" w:rsidRDefault="00535AB2" w:rsidP="00535AB2">
      <w:pPr>
        <w:snapToGrid w:val="0"/>
        <w:spacing w:after="0" w:line="240" w:lineRule="auto"/>
        <w:ind w:firstLine="720"/>
        <w:rPr>
          <w:rFonts w:ascii="Times New Roman" w:hAnsi="Times New Roman"/>
        </w:rPr>
      </w:pPr>
      <w:r w:rsidRPr="00535AB2">
        <w:rPr>
          <w:rFonts w:ascii="Times New Roman" w:hAnsi="Times New Roman"/>
        </w:rPr>
        <w:t>- aštrus krūtinės skausmas;</w:t>
      </w:r>
    </w:p>
    <w:p w14:paraId="77B15881" w14:textId="77777777" w:rsidR="00535AB2" w:rsidRPr="00535AB2" w:rsidRDefault="00535AB2" w:rsidP="00535AB2">
      <w:pPr>
        <w:snapToGrid w:val="0"/>
        <w:spacing w:after="0" w:line="240" w:lineRule="auto"/>
        <w:ind w:firstLine="720"/>
        <w:rPr>
          <w:rFonts w:ascii="Times New Roman" w:hAnsi="Times New Roman"/>
        </w:rPr>
      </w:pPr>
      <w:r w:rsidRPr="00535AB2">
        <w:rPr>
          <w:rFonts w:ascii="Times New Roman" w:hAnsi="Times New Roman"/>
        </w:rPr>
        <w:t>- sunkus galvos svaigimas ar sukimasis;</w:t>
      </w:r>
    </w:p>
    <w:p w14:paraId="699D3456" w14:textId="77777777" w:rsidR="00535AB2" w:rsidRPr="00535AB2" w:rsidRDefault="00535AB2" w:rsidP="00535AB2">
      <w:pPr>
        <w:snapToGrid w:val="0"/>
        <w:spacing w:after="0" w:line="240" w:lineRule="auto"/>
        <w:ind w:firstLine="720"/>
        <w:rPr>
          <w:rFonts w:ascii="Times New Roman" w:hAnsi="Times New Roman"/>
        </w:rPr>
      </w:pPr>
      <w:r w:rsidRPr="00535AB2">
        <w:rPr>
          <w:rFonts w:ascii="Times New Roman" w:hAnsi="Times New Roman"/>
        </w:rPr>
        <w:t>- dažnas arba neritmiškas širdies plakimas.</w:t>
      </w:r>
    </w:p>
    <w:p w14:paraId="4EEDC199" w14:textId="77777777" w:rsidR="00535AB2" w:rsidRPr="00535AB2" w:rsidRDefault="00535AB2" w:rsidP="00535AB2">
      <w:pPr>
        <w:snapToGrid w:val="0"/>
        <w:spacing w:after="0" w:line="240" w:lineRule="auto"/>
        <w:rPr>
          <w:rFonts w:ascii="Times New Roman" w:hAnsi="Times New Roman"/>
        </w:rPr>
      </w:pPr>
    </w:p>
    <w:p w14:paraId="1228FC2D"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Kai kurie iš šių simptomų (pvz., dusulys, kosulys) nėra specifiniai ir gali būti neteisingai interpretuojami kaip dažnesni arba ne tokie sunkūs reiškiniai (pvz., kvėpavimo takų infekcijos).</w:t>
      </w:r>
    </w:p>
    <w:p w14:paraId="495F0BE9" w14:textId="77777777" w:rsidR="00535AB2" w:rsidRPr="00535AB2" w:rsidRDefault="00535AB2" w:rsidP="00535AB2">
      <w:pPr>
        <w:snapToGrid w:val="0"/>
        <w:spacing w:after="0" w:line="240" w:lineRule="auto"/>
        <w:rPr>
          <w:rFonts w:ascii="Times New Roman" w:hAnsi="Times New Roman"/>
        </w:rPr>
      </w:pPr>
    </w:p>
    <w:p w14:paraId="5E58C102"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Kiti kraujagyslių užsikimšimo požymiai gali būti: staigus galūnės skausmas, patinimas ir lengvas pamėlynavimas.</w:t>
      </w:r>
    </w:p>
    <w:p w14:paraId="0DF161FD" w14:textId="77777777" w:rsidR="00535AB2" w:rsidRPr="00535AB2" w:rsidRDefault="00535AB2" w:rsidP="00535AB2">
      <w:pPr>
        <w:snapToGrid w:val="0"/>
        <w:spacing w:after="0" w:line="240" w:lineRule="auto"/>
        <w:rPr>
          <w:rFonts w:ascii="Times New Roman" w:hAnsi="Times New Roman"/>
        </w:rPr>
      </w:pPr>
    </w:p>
    <w:p w14:paraId="0048EED8"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Jeigu užsikimšimas pasireiškia akyje, simptomas gali būti skausmo nesukeliantis neryškus regėjimas, kuris gali progresuoti iki apakimo. Kartais apankama beveik iš karto.</w:t>
      </w:r>
    </w:p>
    <w:p w14:paraId="08FF9656" w14:textId="77777777" w:rsidR="00535AB2" w:rsidRPr="00535AB2" w:rsidRDefault="00535AB2" w:rsidP="00535AB2">
      <w:pPr>
        <w:snapToGrid w:val="0"/>
        <w:spacing w:after="0" w:line="240" w:lineRule="auto"/>
        <w:rPr>
          <w:rFonts w:ascii="Times New Roman" w:hAnsi="Times New Roman"/>
          <w:b/>
        </w:rPr>
      </w:pPr>
    </w:p>
    <w:p w14:paraId="503707C2" w14:textId="77777777" w:rsidR="00535AB2" w:rsidRPr="00535AB2" w:rsidRDefault="00535AB2" w:rsidP="00535AB2">
      <w:pPr>
        <w:snapToGrid w:val="0"/>
        <w:spacing w:after="0" w:line="240" w:lineRule="auto"/>
        <w:rPr>
          <w:rFonts w:ascii="Times New Roman" w:hAnsi="Times New Roman"/>
          <w:b/>
        </w:rPr>
      </w:pPr>
      <w:r w:rsidRPr="00535AB2">
        <w:rPr>
          <w:rFonts w:ascii="Times New Roman" w:hAnsi="Times New Roman"/>
          <w:b/>
        </w:rPr>
        <w:t>Arterijų tromboembolijos (ATE) rizika</w:t>
      </w:r>
    </w:p>
    <w:p w14:paraId="6A316D43"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Remiantis epidemiologiniais tyrimais, SHK vartojimas yra susijęs su padidėjusia arterijų tromboembolijos (miokardo infarkto) arba cerebrovaskulinio priepuolio (pvz., praeinančiojo smegenų išemijos priepuolio, insulto) rizika. Arterijų tromboembolijos reiškiniai gali baigtis mirtimi.</w:t>
      </w:r>
    </w:p>
    <w:p w14:paraId="0539A56B" w14:textId="77777777" w:rsidR="00535AB2" w:rsidRPr="00535AB2" w:rsidRDefault="00535AB2" w:rsidP="00535AB2">
      <w:pPr>
        <w:snapToGrid w:val="0"/>
        <w:spacing w:after="0" w:line="240" w:lineRule="auto"/>
        <w:rPr>
          <w:rFonts w:ascii="Times New Roman" w:hAnsi="Times New Roman"/>
          <w:b/>
          <w:u w:val="single"/>
        </w:rPr>
      </w:pPr>
    </w:p>
    <w:p w14:paraId="0F8BB9F0" w14:textId="77777777" w:rsidR="00535AB2" w:rsidRPr="00535AB2" w:rsidRDefault="00535AB2" w:rsidP="00535AB2">
      <w:pPr>
        <w:snapToGrid w:val="0"/>
        <w:spacing w:after="0" w:line="240" w:lineRule="auto"/>
        <w:rPr>
          <w:rFonts w:ascii="Times New Roman" w:hAnsi="Times New Roman"/>
          <w:b/>
          <w:u w:val="single"/>
        </w:rPr>
      </w:pPr>
      <w:r w:rsidRPr="00535AB2">
        <w:rPr>
          <w:rFonts w:ascii="Times New Roman" w:hAnsi="Times New Roman"/>
          <w:b/>
          <w:u w:val="single"/>
        </w:rPr>
        <w:t>ATE rizikos veiksniai</w:t>
      </w:r>
    </w:p>
    <w:p w14:paraId="7E68EB46" w14:textId="34145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Arterijų tromboembolijos komplikacijų arba cerebrovaskulinio priepuolio rizika SHK vartojančioms moterims yra didesnė, jeigu yra rizikos veiksnių (žr.</w:t>
      </w:r>
      <w:r w:rsidR="00AB74B2">
        <w:rPr>
          <w:rFonts w:ascii="Times New Roman" w:hAnsi="Times New Roman"/>
        </w:rPr>
        <w:t> </w:t>
      </w:r>
      <w:r w:rsidR="00E16029">
        <w:rPr>
          <w:rFonts w:ascii="Times New Roman" w:hAnsi="Times New Roman"/>
        </w:rPr>
        <w:t>2</w:t>
      </w:r>
      <w:r w:rsidR="00AB74B2">
        <w:rPr>
          <w:rFonts w:ascii="Times New Roman" w:hAnsi="Times New Roman"/>
        </w:rPr>
        <w:t> </w:t>
      </w:r>
      <w:r w:rsidRPr="00535AB2">
        <w:rPr>
          <w:rFonts w:ascii="Times New Roman" w:hAnsi="Times New Roman"/>
        </w:rPr>
        <w:t>lentelę).</w:t>
      </w:r>
    </w:p>
    <w:p w14:paraId="1A16DA63" w14:textId="50351652"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Ornique negalima vartoti, jeigu moteriai yra vienas sunkus arba keli ATE rizikos veiksniai, dėl kurių padidėja arterijų trombozės rizika (žr.</w:t>
      </w:r>
      <w:r w:rsidR="00AB74B2">
        <w:rPr>
          <w:rFonts w:ascii="Times New Roman" w:hAnsi="Times New Roman"/>
        </w:rPr>
        <w:t> </w:t>
      </w:r>
      <w:r w:rsidRPr="00535AB2">
        <w:rPr>
          <w:rFonts w:ascii="Times New Roman" w:hAnsi="Times New Roman"/>
        </w:rPr>
        <w:t>4.3 skyrių). Jeigu moteriai yra keli rizikos veiksniai, rizikos padidėjimas gali būti didesnis už atskirų veiksnių sumą; tokiu atveju reikia įvertinti bendrą moteriai kylančią riziką. Jeigu naudos ir rizikos santykis laikomas nepalankiu, SHK skirti negalima (žr.</w:t>
      </w:r>
      <w:r w:rsidR="00AB74B2">
        <w:rPr>
          <w:rFonts w:ascii="Times New Roman" w:hAnsi="Times New Roman"/>
        </w:rPr>
        <w:t> </w:t>
      </w:r>
      <w:r w:rsidRPr="00535AB2">
        <w:rPr>
          <w:rFonts w:ascii="Times New Roman" w:hAnsi="Times New Roman"/>
        </w:rPr>
        <w:t>4.3 skyrių).</w:t>
      </w:r>
    </w:p>
    <w:p w14:paraId="79C4C87A" w14:textId="77777777" w:rsidR="00535AB2" w:rsidRPr="00535AB2" w:rsidRDefault="00535AB2" w:rsidP="00535AB2">
      <w:pPr>
        <w:snapToGrid w:val="0"/>
        <w:spacing w:after="0" w:line="240" w:lineRule="auto"/>
        <w:rPr>
          <w:rFonts w:ascii="Times New Roman" w:hAnsi="Times New Roman"/>
        </w:rPr>
      </w:pPr>
    </w:p>
    <w:p w14:paraId="0D4BD939" w14:textId="3B2F23D0" w:rsidR="00535AB2" w:rsidRPr="00535AB2" w:rsidRDefault="00535AB2" w:rsidP="00535AB2">
      <w:pPr>
        <w:autoSpaceDE w:val="0"/>
        <w:autoSpaceDN w:val="0"/>
        <w:adjustRightInd w:val="0"/>
        <w:snapToGrid w:val="0"/>
        <w:spacing w:after="0" w:line="240" w:lineRule="auto"/>
        <w:rPr>
          <w:rFonts w:ascii="Times New Roman" w:hAnsi="Times New Roman"/>
        </w:rPr>
      </w:pPr>
      <w:r w:rsidRPr="00535AB2">
        <w:rPr>
          <w:rFonts w:ascii="Times New Roman" w:hAnsi="Times New Roman"/>
          <w:b/>
        </w:rPr>
        <w:t>Lentelė</w:t>
      </w:r>
      <w:r w:rsidR="00AB74B2">
        <w:rPr>
          <w:rFonts w:ascii="Times New Roman" w:hAnsi="Times New Roman"/>
          <w:b/>
        </w:rPr>
        <w:t> </w:t>
      </w:r>
      <w:r w:rsidR="00E16029">
        <w:rPr>
          <w:rFonts w:ascii="Times New Roman" w:hAnsi="Times New Roman"/>
          <w:b/>
        </w:rPr>
        <w:t>2</w:t>
      </w:r>
      <w:r w:rsidRPr="00535AB2">
        <w:rPr>
          <w:rFonts w:ascii="Times New Roman" w:hAnsi="Times New Roman"/>
          <w:b/>
        </w:rPr>
        <w:t>. ATE rizikos veiksniai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177"/>
      </w:tblGrid>
      <w:tr w:rsidR="00535AB2" w:rsidRPr="00535AB2" w14:paraId="714E2F27" w14:textId="77777777" w:rsidTr="00535AB2">
        <w:tc>
          <w:tcPr>
            <w:tcW w:w="3708" w:type="dxa"/>
            <w:tcBorders>
              <w:top w:val="single" w:sz="4" w:space="0" w:color="auto"/>
              <w:left w:val="single" w:sz="4" w:space="0" w:color="auto"/>
              <w:bottom w:val="single" w:sz="4" w:space="0" w:color="auto"/>
              <w:right w:val="single" w:sz="4" w:space="0" w:color="auto"/>
            </w:tcBorders>
            <w:hideMark/>
          </w:tcPr>
          <w:p w14:paraId="31D91E93"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b/>
              </w:rPr>
              <w:t>Rizikos veiksnys</w:t>
            </w:r>
          </w:p>
        </w:tc>
        <w:tc>
          <w:tcPr>
            <w:tcW w:w="5177" w:type="dxa"/>
            <w:tcBorders>
              <w:top w:val="single" w:sz="4" w:space="0" w:color="auto"/>
              <w:left w:val="single" w:sz="4" w:space="0" w:color="auto"/>
              <w:bottom w:val="single" w:sz="4" w:space="0" w:color="auto"/>
              <w:right w:val="single" w:sz="4" w:space="0" w:color="auto"/>
            </w:tcBorders>
            <w:hideMark/>
          </w:tcPr>
          <w:p w14:paraId="7176B016"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b/>
              </w:rPr>
              <w:t>Pastaba</w:t>
            </w:r>
          </w:p>
        </w:tc>
      </w:tr>
      <w:tr w:rsidR="00535AB2" w:rsidRPr="00535AB2" w14:paraId="515C3F0E" w14:textId="77777777" w:rsidTr="00535AB2">
        <w:tc>
          <w:tcPr>
            <w:tcW w:w="3708" w:type="dxa"/>
            <w:tcBorders>
              <w:top w:val="single" w:sz="4" w:space="0" w:color="auto"/>
              <w:left w:val="single" w:sz="4" w:space="0" w:color="auto"/>
              <w:bottom w:val="single" w:sz="4" w:space="0" w:color="auto"/>
              <w:right w:val="single" w:sz="4" w:space="0" w:color="auto"/>
            </w:tcBorders>
            <w:hideMark/>
          </w:tcPr>
          <w:p w14:paraId="5F73F269"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Vyresnis amžius</w:t>
            </w:r>
          </w:p>
        </w:tc>
        <w:tc>
          <w:tcPr>
            <w:tcW w:w="5177" w:type="dxa"/>
            <w:tcBorders>
              <w:top w:val="single" w:sz="4" w:space="0" w:color="auto"/>
              <w:left w:val="single" w:sz="4" w:space="0" w:color="auto"/>
              <w:bottom w:val="single" w:sz="4" w:space="0" w:color="auto"/>
              <w:right w:val="single" w:sz="4" w:space="0" w:color="auto"/>
            </w:tcBorders>
            <w:hideMark/>
          </w:tcPr>
          <w:p w14:paraId="7E27A119"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Ypač virš 35 metų</w:t>
            </w:r>
          </w:p>
        </w:tc>
      </w:tr>
      <w:tr w:rsidR="00535AB2" w:rsidRPr="00535AB2" w14:paraId="23C205F3" w14:textId="77777777" w:rsidTr="00535AB2">
        <w:tc>
          <w:tcPr>
            <w:tcW w:w="3708" w:type="dxa"/>
            <w:tcBorders>
              <w:top w:val="single" w:sz="4" w:space="0" w:color="auto"/>
              <w:left w:val="single" w:sz="4" w:space="0" w:color="auto"/>
              <w:bottom w:val="single" w:sz="4" w:space="0" w:color="auto"/>
              <w:right w:val="single" w:sz="4" w:space="0" w:color="auto"/>
            </w:tcBorders>
            <w:hideMark/>
          </w:tcPr>
          <w:p w14:paraId="5AEBE968"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Rūkymas</w:t>
            </w:r>
          </w:p>
        </w:tc>
        <w:tc>
          <w:tcPr>
            <w:tcW w:w="5177" w:type="dxa"/>
            <w:tcBorders>
              <w:top w:val="single" w:sz="4" w:space="0" w:color="auto"/>
              <w:left w:val="single" w:sz="4" w:space="0" w:color="auto"/>
              <w:bottom w:val="single" w:sz="4" w:space="0" w:color="auto"/>
              <w:right w:val="single" w:sz="4" w:space="0" w:color="auto"/>
            </w:tcBorders>
          </w:tcPr>
          <w:p w14:paraId="12460888" w14:textId="5F111020"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Moterims, norinčioms vartoti SHK, reikia patarti nerūkyti. Vyresnėms nei 35 metų moterims, norinčioms toliau rūkyti, reikia primygtinai patarti naudoti kitą kontracepcijos metodą.</w:t>
            </w:r>
          </w:p>
        </w:tc>
      </w:tr>
      <w:tr w:rsidR="00535AB2" w:rsidRPr="00535AB2" w14:paraId="2BDFA48D" w14:textId="77777777" w:rsidTr="00535AB2">
        <w:tc>
          <w:tcPr>
            <w:tcW w:w="3708" w:type="dxa"/>
            <w:tcBorders>
              <w:top w:val="single" w:sz="4" w:space="0" w:color="auto"/>
              <w:left w:val="single" w:sz="4" w:space="0" w:color="auto"/>
              <w:bottom w:val="single" w:sz="4" w:space="0" w:color="auto"/>
              <w:right w:val="single" w:sz="4" w:space="0" w:color="auto"/>
            </w:tcBorders>
            <w:hideMark/>
          </w:tcPr>
          <w:p w14:paraId="656B0C1F"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Padidėjęs kraujospūdis</w:t>
            </w:r>
          </w:p>
        </w:tc>
        <w:tc>
          <w:tcPr>
            <w:tcW w:w="5177" w:type="dxa"/>
            <w:tcBorders>
              <w:top w:val="single" w:sz="4" w:space="0" w:color="auto"/>
              <w:left w:val="single" w:sz="4" w:space="0" w:color="auto"/>
              <w:bottom w:val="single" w:sz="4" w:space="0" w:color="auto"/>
              <w:right w:val="single" w:sz="4" w:space="0" w:color="auto"/>
            </w:tcBorders>
          </w:tcPr>
          <w:p w14:paraId="56BD0117" w14:textId="77777777" w:rsidR="00535AB2" w:rsidRPr="00535AB2" w:rsidRDefault="00535AB2" w:rsidP="00535AB2">
            <w:pPr>
              <w:snapToGrid w:val="0"/>
              <w:spacing w:after="0" w:line="240" w:lineRule="auto"/>
              <w:rPr>
                <w:rFonts w:ascii="Times New Roman" w:hAnsi="Times New Roman"/>
              </w:rPr>
            </w:pPr>
          </w:p>
        </w:tc>
      </w:tr>
      <w:tr w:rsidR="00535AB2" w:rsidRPr="00535AB2" w14:paraId="434C65A4" w14:textId="77777777" w:rsidTr="00535AB2">
        <w:tc>
          <w:tcPr>
            <w:tcW w:w="3708" w:type="dxa"/>
            <w:tcBorders>
              <w:top w:val="single" w:sz="4" w:space="0" w:color="auto"/>
              <w:left w:val="single" w:sz="4" w:space="0" w:color="auto"/>
              <w:bottom w:val="single" w:sz="4" w:space="0" w:color="auto"/>
              <w:right w:val="single" w:sz="4" w:space="0" w:color="auto"/>
            </w:tcBorders>
            <w:hideMark/>
          </w:tcPr>
          <w:p w14:paraId="3DB87CDB"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Nutukimas (kūno masės indeksas viršija 30 kg/m²)</w:t>
            </w:r>
          </w:p>
        </w:tc>
        <w:tc>
          <w:tcPr>
            <w:tcW w:w="5177" w:type="dxa"/>
            <w:tcBorders>
              <w:top w:val="single" w:sz="4" w:space="0" w:color="auto"/>
              <w:left w:val="single" w:sz="4" w:space="0" w:color="auto"/>
              <w:bottom w:val="single" w:sz="4" w:space="0" w:color="auto"/>
              <w:right w:val="single" w:sz="4" w:space="0" w:color="auto"/>
            </w:tcBorders>
            <w:hideMark/>
          </w:tcPr>
          <w:p w14:paraId="699AA9E9"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Didėjant KMI, labai padidėja rizika.</w:t>
            </w:r>
          </w:p>
          <w:p w14:paraId="6D752D01"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Ypač svarbu moterims, kurioms yra papildomų rizikos veiksnių</w:t>
            </w:r>
          </w:p>
        </w:tc>
      </w:tr>
      <w:tr w:rsidR="00535AB2" w:rsidRPr="00535AB2" w14:paraId="53FA052A" w14:textId="77777777" w:rsidTr="00535AB2">
        <w:tc>
          <w:tcPr>
            <w:tcW w:w="3708" w:type="dxa"/>
            <w:tcBorders>
              <w:top w:val="single" w:sz="4" w:space="0" w:color="auto"/>
              <w:left w:val="single" w:sz="4" w:space="0" w:color="auto"/>
              <w:bottom w:val="single" w:sz="4" w:space="0" w:color="auto"/>
              <w:right w:val="single" w:sz="4" w:space="0" w:color="auto"/>
            </w:tcBorders>
            <w:hideMark/>
          </w:tcPr>
          <w:p w14:paraId="64E41C2B"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Teigiama šeimos anamnezė (kada nors broliui, seseriai, motinai ar tėvui buvusi arterijų tromboembolija, ypač santykinai ankstyvame amžiuje, pvz., iki 50 metų).</w:t>
            </w:r>
          </w:p>
        </w:tc>
        <w:tc>
          <w:tcPr>
            <w:tcW w:w="5177" w:type="dxa"/>
            <w:tcBorders>
              <w:top w:val="single" w:sz="4" w:space="0" w:color="auto"/>
              <w:left w:val="single" w:sz="4" w:space="0" w:color="auto"/>
              <w:bottom w:val="single" w:sz="4" w:space="0" w:color="auto"/>
              <w:right w:val="single" w:sz="4" w:space="0" w:color="auto"/>
            </w:tcBorders>
            <w:hideMark/>
          </w:tcPr>
          <w:p w14:paraId="1E19846D"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Jeigu įtariamas paveldimas polinkis, prieš sprendžiant dėl SHK vartojimo moterį reikia nusiųsti pas specialistą konsultacijai.</w:t>
            </w:r>
          </w:p>
        </w:tc>
      </w:tr>
      <w:tr w:rsidR="00535AB2" w:rsidRPr="00535AB2" w14:paraId="26A0DADF" w14:textId="77777777" w:rsidTr="00535AB2">
        <w:tc>
          <w:tcPr>
            <w:tcW w:w="3708" w:type="dxa"/>
            <w:tcBorders>
              <w:top w:val="single" w:sz="4" w:space="0" w:color="auto"/>
              <w:left w:val="single" w:sz="4" w:space="0" w:color="auto"/>
              <w:bottom w:val="single" w:sz="4" w:space="0" w:color="auto"/>
              <w:right w:val="single" w:sz="4" w:space="0" w:color="auto"/>
            </w:tcBorders>
            <w:hideMark/>
          </w:tcPr>
          <w:p w14:paraId="39A5059C"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Migrena</w:t>
            </w:r>
          </w:p>
        </w:tc>
        <w:tc>
          <w:tcPr>
            <w:tcW w:w="5177" w:type="dxa"/>
            <w:tcBorders>
              <w:top w:val="single" w:sz="4" w:space="0" w:color="auto"/>
              <w:left w:val="single" w:sz="4" w:space="0" w:color="auto"/>
              <w:bottom w:val="single" w:sz="4" w:space="0" w:color="auto"/>
              <w:right w:val="single" w:sz="4" w:space="0" w:color="auto"/>
            </w:tcBorders>
            <w:hideMark/>
          </w:tcPr>
          <w:p w14:paraId="0AD4F3FD"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Padažnėjusi arba pasunkėjusi migrena vartojant SHK (tai gali būti cerebrovaskulinio priepuolio prodrominė būklė) gali būti priežastis nedelsiant nutraukti vaisto vartojimą</w:t>
            </w:r>
          </w:p>
        </w:tc>
      </w:tr>
      <w:tr w:rsidR="00535AB2" w:rsidRPr="00535AB2" w14:paraId="087C3FC9" w14:textId="77777777" w:rsidTr="00535AB2">
        <w:trPr>
          <w:cantSplit/>
        </w:trPr>
        <w:tc>
          <w:tcPr>
            <w:tcW w:w="3708" w:type="dxa"/>
            <w:tcBorders>
              <w:top w:val="single" w:sz="4" w:space="0" w:color="auto"/>
              <w:left w:val="single" w:sz="4" w:space="0" w:color="auto"/>
              <w:bottom w:val="single" w:sz="4" w:space="0" w:color="auto"/>
              <w:right w:val="single" w:sz="4" w:space="0" w:color="auto"/>
            </w:tcBorders>
            <w:hideMark/>
          </w:tcPr>
          <w:p w14:paraId="03F96C11"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Kitos medicininės būklės, susijusios su nepageidaujamais kraujagyslių reiškiniais</w:t>
            </w:r>
          </w:p>
        </w:tc>
        <w:tc>
          <w:tcPr>
            <w:tcW w:w="5177" w:type="dxa"/>
            <w:tcBorders>
              <w:top w:val="single" w:sz="4" w:space="0" w:color="auto"/>
              <w:left w:val="single" w:sz="4" w:space="0" w:color="auto"/>
              <w:bottom w:val="single" w:sz="4" w:space="0" w:color="auto"/>
              <w:right w:val="single" w:sz="4" w:space="0" w:color="auto"/>
            </w:tcBorders>
            <w:hideMark/>
          </w:tcPr>
          <w:p w14:paraId="12B36D7E"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Cukrinis diabetas, hiperhomocisteinemija, širdies vožtuvų liga ir prieširdžių virpėjimas, dislipoproteinemija ir sisteminė raudonoji vilkligė.</w:t>
            </w:r>
          </w:p>
        </w:tc>
      </w:tr>
    </w:tbl>
    <w:p w14:paraId="21A7C0A9" w14:textId="77777777" w:rsidR="00535AB2" w:rsidRPr="00535AB2" w:rsidRDefault="00535AB2" w:rsidP="00535AB2">
      <w:pPr>
        <w:snapToGrid w:val="0"/>
        <w:spacing w:after="0" w:line="240" w:lineRule="auto"/>
        <w:rPr>
          <w:rFonts w:ascii="Times New Roman" w:hAnsi="Times New Roman"/>
          <w:b/>
        </w:rPr>
      </w:pPr>
    </w:p>
    <w:p w14:paraId="3B96E78A" w14:textId="77777777" w:rsidR="00535AB2" w:rsidRPr="00535AB2" w:rsidRDefault="00535AB2" w:rsidP="00535AB2">
      <w:pPr>
        <w:snapToGrid w:val="0"/>
        <w:spacing w:after="0" w:line="240" w:lineRule="auto"/>
        <w:rPr>
          <w:rFonts w:ascii="Times New Roman" w:hAnsi="Times New Roman"/>
          <w:b/>
          <w:u w:val="single"/>
        </w:rPr>
      </w:pPr>
      <w:r w:rsidRPr="00535AB2">
        <w:rPr>
          <w:rFonts w:ascii="Times New Roman" w:hAnsi="Times New Roman"/>
          <w:b/>
          <w:u w:val="single"/>
        </w:rPr>
        <w:t>ATE simptomai</w:t>
      </w:r>
    </w:p>
    <w:p w14:paraId="273D724D"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Moterims reikia patarti, kad, pasireiškus simptomams, nedelsdamos kreiptųsi medicininės pagalbos ir informuotų sveikatos priežiūros specialistus, kad vartoja SHK.</w:t>
      </w:r>
    </w:p>
    <w:p w14:paraId="35E1B52A" w14:textId="77777777" w:rsidR="00CA26B4" w:rsidRDefault="00CA26B4" w:rsidP="00535AB2">
      <w:pPr>
        <w:snapToGrid w:val="0"/>
        <w:spacing w:after="0" w:line="240" w:lineRule="auto"/>
        <w:rPr>
          <w:rFonts w:ascii="Times New Roman" w:hAnsi="Times New Roman"/>
        </w:rPr>
      </w:pPr>
    </w:p>
    <w:p w14:paraId="7B56AD4A" w14:textId="354F14E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Cerebrovaskulinio priepuolio simptomai gali būti:</w:t>
      </w:r>
    </w:p>
    <w:p w14:paraId="4742EE5D" w14:textId="77777777" w:rsidR="00535AB2" w:rsidRPr="00535AB2" w:rsidRDefault="00535AB2" w:rsidP="00535AB2">
      <w:pPr>
        <w:snapToGrid w:val="0"/>
        <w:spacing w:after="0" w:line="240" w:lineRule="auto"/>
        <w:ind w:firstLine="720"/>
        <w:rPr>
          <w:rFonts w:ascii="Times New Roman" w:hAnsi="Times New Roman"/>
        </w:rPr>
      </w:pPr>
      <w:r w:rsidRPr="00535AB2">
        <w:rPr>
          <w:rFonts w:ascii="Times New Roman" w:hAnsi="Times New Roman"/>
        </w:rPr>
        <w:t>- staigus veido, rankos ar kojos tirpulys ar silpnumas, ypač vienoje kūno pusėje;</w:t>
      </w:r>
    </w:p>
    <w:p w14:paraId="6DBF30A3" w14:textId="77777777" w:rsidR="00535AB2" w:rsidRPr="00535AB2" w:rsidRDefault="00535AB2" w:rsidP="00535AB2">
      <w:pPr>
        <w:snapToGrid w:val="0"/>
        <w:spacing w:after="0" w:line="240" w:lineRule="auto"/>
        <w:ind w:firstLine="720"/>
        <w:rPr>
          <w:rFonts w:ascii="Times New Roman" w:hAnsi="Times New Roman"/>
        </w:rPr>
      </w:pPr>
      <w:r w:rsidRPr="00535AB2">
        <w:rPr>
          <w:rFonts w:ascii="Times New Roman" w:hAnsi="Times New Roman"/>
        </w:rPr>
        <w:t>- staigus vaikščiojimo sutrikimas, svaigulys, pusiausvyros ar koordinacijos sutrikimas;</w:t>
      </w:r>
    </w:p>
    <w:p w14:paraId="5AB9C8A9" w14:textId="77777777" w:rsidR="00535AB2" w:rsidRPr="00535AB2" w:rsidRDefault="00535AB2" w:rsidP="00535AB2">
      <w:pPr>
        <w:snapToGrid w:val="0"/>
        <w:spacing w:after="0" w:line="240" w:lineRule="auto"/>
        <w:ind w:firstLine="720"/>
        <w:rPr>
          <w:rFonts w:ascii="Times New Roman" w:hAnsi="Times New Roman"/>
        </w:rPr>
      </w:pPr>
      <w:r w:rsidRPr="00535AB2">
        <w:rPr>
          <w:rFonts w:ascii="Times New Roman" w:hAnsi="Times New Roman"/>
        </w:rPr>
        <w:t>- staigus sumišimas, kalbėjimo ar supratimo sutrikimas;</w:t>
      </w:r>
    </w:p>
    <w:p w14:paraId="2453E785" w14:textId="77777777" w:rsidR="00535AB2" w:rsidRPr="00535AB2" w:rsidRDefault="00535AB2" w:rsidP="00535AB2">
      <w:pPr>
        <w:snapToGrid w:val="0"/>
        <w:spacing w:after="0" w:line="240" w:lineRule="auto"/>
        <w:ind w:firstLine="720"/>
        <w:rPr>
          <w:rFonts w:ascii="Times New Roman" w:hAnsi="Times New Roman"/>
        </w:rPr>
      </w:pPr>
      <w:r w:rsidRPr="00535AB2">
        <w:rPr>
          <w:rFonts w:ascii="Times New Roman" w:hAnsi="Times New Roman"/>
        </w:rPr>
        <w:t>- staigus matymo viena ar abiem akimis sutrikimas;</w:t>
      </w:r>
    </w:p>
    <w:p w14:paraId="41E590EA" w14:textId="77777777" w:rsidR="00535AB2" w:rsidRPr="00535AB2" w:rsidRDefault="00535AB2" w:rsidP="00535AB2">
      <w:pPr>
        <w:snapToGrid w:val="0"/>
        <w:spacing w:after="0" w:line="240" w:lineRule="auto"/>
        <w:ind w:firstLine="720"/>
        <w:rPr>
          <w:rFonts w:ascii="Times New Roman" w:hAnsi="Times New Roman"/>
        </w:rPr>
      </w:pPr>
      <w:r w:rsidRPr="00535AB2">
        <w:rPr>
          <w:rFonts w:ascii="Times New Roman" w:hAnsi="Times New Roman"/>
        </w:rPr>
        <w:t>- staigus, sunkus ar ilgalaikis galvos skausmas be žinomos priežasties;</w:t>
      </w:r>
    </w:p>
    <w:p w14:paraId="1EF5324F" w14:textId="77777777" w:rsidR="00535AB2" w:rsidRPr="00535AB2" w:rsidRDefault="00535AB2" w:rsidP="00535AB2">
      <w:pPr>
        <w:snapToGrid w:val="0"/>
        <w:spacing w:after="0" w:line="240" w:lineRule="auto"/>
        <w:ind w:firstLine="720"/>
        <w:rPr>
          <w:rFonts w:ascii="Times New Roman" w:hAnsi="Times New Roman"/>
        </w:rPr>
      </w:pPr>
      <w:r w:rsidRPr="00535AB2">
        <w:rPr>
          <w:rFonts w:ascii="Times New Roman" w:hAnsi="Times New Roman"/>
        </w:rPr>
        <w:t>- sąmonės netekimas ar apalpimas su traukuliais arba be jų.</w:t>
      </w:r>
    </w:p>
    <w:p w14:paraId="3F97B73F" w14:textId="77777777" w:rsidR="00535AB2" w:rsidRPr="00535AB2" w:rsidRDefault="00535AB2" w:rsidP="00535AB2">
      <w:pPr>
        <w:snapToGrid w:val="0"/>
        <w:spacing w:after="0" w:line="240" w:lineRule="auto"/>
        <w:rPr>
          <w:rFonts w:ascii="Times New Roman" w:hAnsi="Times New Roman"/>
        </w:rPr>
      </w:pPr>
    </w:p>
    <w:p w14:paraId="3A5DCEB8"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Trumpalaikiai simptomai rodo, kad šis reiškinys yra praeinantysis smegenų išemijos priepuolis (PSIP).</w:t>
      </w:r>
    </w:p>
    <w:p w14:paraId="3BD032B9" w14:textId="77777777" w:rsidR="00535AB2" w:rsidRPr="00535AB2" w:rsidRDefault="00535AB2" w:rsidP="00535AB2">
      <w:pPr>
        <w:snapToGrid w:val="0"/>
        <w:spacing w:after="0" w:line="240" w:lineRule="auto"/>
        <w:rPr>
          <w:rFonts w:ascii="Times New Roman" w:hAnsi="Times New Roman"/>
        </w:rPr>
      </w:pPr>
    </w:p>
    <w:p w14:paraId="3D36C0CB"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Miokardo infarkto (MI) simptomai gali būti:</w:t>
      </w:r>
    </w:p>
    <w:p w14:paraId="788F0090" w14:textId="77777777" w:rsidR="00535AB2" w:rsidRPr="00535AB2" w:rsidRDefault="00535AB2" w:rsidP="00535AB2">
      <w:pPr>
        <w:snapToGrid w:val="0"/>
        <w:spacing w:after="0" w:line="240" w:lineRule="auto"/>
        <w:ind w:left="720"/>
        <w:rPr>
          <w:rFonts w:ascii="Times New Roman" w:hAnsi="Times New Roman"/>
        </w:rPr>
      </w:pPr>
      <w:r w:rsidRPr="00535AB2">
        <w:rPr>
          <w:rFonts w:ascii="Times New Roman" w:hAnsi="Times New Roman"/>
        </w:rPr>
        <w:t>- skausmas, diskomfortas, spaudimas, sunkumas, veržimo ar pilnumo pojūtis krūtinėje, rankoje ar po krūtinkauliu,</w:t>
      </w:r>
    </w:p>
    <w:p w14:paraId="211585D5" w14:textId="77777777" w:rsidR="00535AB2" w:rsidRPr="00535AB2" w:rsidRDefault="00535AB2" w:rsidP="00535AB2">
      <w:pPr>
        <w:snapToGrid w:val="0"/>
        <w:spacing w:after="0" w:line="240" w:lineRule="auto"/>
        <w:ind w:firstLine="720"/>
        <w:rPr>
          <w:rFonts w:ascii="Times New Roman" w:hAnsi="Times New Roman"/>
        </w:rPr>
      </w:pPr>
      <w:r w:rsidRPr="00535AB2">
        <w:rPr>
          <w:rFonts w:ascii="Times New Roman" w:hAnsi="Times New Roman"/>
        </w:rPr>
        <w:t>- diskomfortas, plintantis į nugarą, žandikaulį, gerklę, ranką, skrandį;</w:t>
      </w:r>
    </w:p>
    <w:p w14:paraId="51BBF70C" w14:textId="77777777" w:rsidR="00535AB2" w:rsidRPr="00535AB2" w:rsidRDefault="00535AB2" w:rsidP="00535AB2">
      <w:pPr>
        <w:snapToGrid w:val="0"/>
        <w:spacing w:after="0" w:line="240" w:lineRule="auto"/>
        <w:ind w:firstLine="720"/>
        <w:rPr>
          <w:rFonts w:ascii="Times New Roman" w:hAnsi="Times New Roman"/>
        </w:rPr>
      </w:pPr>
      <w:r w:rsidRPr="00535AB2">
        <w:rPr>
          <w:rFonts w:ascii="Times New Roman" w:hAnsi="Times New Roman"/>
        </w:rPr>
        <w:t>- pilnumo, nevirškinimo ar užspringimo pojūtis;</w:t>
      </w:r>
    </w:p>
    <w:p w14:paraId="330169D1" w14:textId="77777777" w:rsidR="00535AB2" w:rsidRPr="00535AB2" w:rsidRDefault="00535AB2" w:rsidP="00535AB2">
      <w:pPr>
        <w:snapToGrid w:val="0"/>
        <w:spacing w:after="0" w:line="240" w:lineRule="auto"/>
        <w:ind w:firstLine="720"/>
        <w:rPr>
          <w:rFonts w:ascii="Times New Roman" w:hAnsi="Times New Roman"/>
        </w:rPr>
      </w:pPr>
      <w:r w:rsidRPr="00535AB2">
        <w:rPr>
          <w:rFonts w:ascii="Times New Roman" w:hAnsi="Times New Roman"/>
        </w:rPr>
        <w:t>- prakaitavimas, pykinimas, vėmimas ar svaigulys;</w:t>
      </w:r>
    </w:p>
    <w:p w14:paraId="58454453" w14:textId="77777777" w:rsidR="00535AB2" w:rsidRPr="00535AB2" w:rsidRDefault="00535AB2" w:rsidP="00535AB2">
      <w:pPr>
        <w:snapToGrid w:val="0"/>
        <w:spacing w:after="0" w:line="240" w:lineRule="auto"/>
        <w:ind w:firstLine="720"/>
        <w:rPr>
          <w:rFonts w:ascii="Times New Roman" w:hAnsi="Times New Roman"/>
        </w:rPr>
      </w:pPr>
      <w:r w:rsidRPr="00535AB2">
        <w:rPr>
          <w:rFonts w:ascii="Times New Roman" w:hAnsi="Times New Roman"/>
        </w:rPr>
        <w:t>- labai didelis silpnumas, nerimas ar dusulys;</w:t>
      </w:r>
    </w:p>
    <w:p w14:paraId="745B1657" w14:textId="77777777" w:rsidR="00535AB2" w:rsidRPr="00535AB2" w:rsidRDefault="00535AB2" w:rsidP="00535AB2">
      <w:pPr>
        <w:snapToGrid w:val="0"/>
        <w:spacing w:after="0" w:line="240" w:lineRule="auto"/>
        <w:ind w:firstLine="720"/>
        <w:rPr>
          <w:rFonts w:ascii="Times New Roman" w:hAnsi="Times New Roman"/>
        </w:rPr>
      </w:pPr>
      <w:r w:rsidRPr="00535AB2">
        <w:rPr>
          <w:rFonts w:ascii="Times New Roman" w:hAnsi="Times New Roman"/>
        </w:rPr>
        <w:t>- dažnas arba neritmiškas širdies plakimas.</w:t>
      </w:r>
    </w:p>
    <w:p w14:paraId="657500EA" w14:textId="77777777" w:rsidR="00535AB2" w:rsidRPr="00535AB2" w:rsidRDefault="00535AB2" w:rsidP="00535AB2">
      <w:pPr>
        <w:spacing w:after="0" w:line="240" w:lineRule="auto"/>
        <w:rPr>
          <w:rFonts w:ascii="Times New Roman" w:hAnsi="Times New Roman"/>
          <w:i/>
        </w:rPr>
      </w:pPr>
    </w:p>
    <w:p w14:paraId="54B0EDD8" w14:textId="77777777" w:rsidR="00535AB2" w:rsidRPr="00535AB2" w:rsidRDefault="00535AB2" w:rsidP="00535AB2">
      <w:pPr>
        <w:numPr>
          <w:ilvl w:val="0"/>
          <w:numId w:val="3"/>
        </w:numPr>
        <w:spacing w:after="0" w:line="240" w:lineRule="auto"/>
        <w:ind w:left="567" w:hanging="567"/>
        <w:rPr>
          <w:rFonts w:ascii="Times New Roman" w:hAnsi="Times New Roman"/>
        </w:rPr>
      </w:pPr>
      <w:r w:rsidRPr="00535AB2">
        <w:rPr>
          <w:rFonts w:ascii="Times New Roman" w:hAnsi="Times New Roman"/>
        </w:rPr>
        <w:t>Įtarus ar diagnozavus VTE arba ATE, SHK vartojimą reikia nutraukti. Gydant antikoaguliantais (kumarino dariniais) dėl galimo pastarųjų teratogeninio poveikio reikia vartoti tinkamą kontracepciją.</w:t>
      </w:r>
    </w:p>
    <w:p w14:paraId="22A15355" w14:textId="77777777" w:rsidR="00535AB2" w:rsidRPr="00535AB2" w:rsidRDefault="00535AB2" w:rsidP="00535AB2">
      <w:pPr>
        <w:spacing w:after="0" w:line="240" w:lineRule="auto"/>
        <w:rPr>
          <w:rFonts w:ascii="Times New Roman" w:hAnsi="Times New Roman"/>
          <w:i/>
        </w:rPr>
      </w:pPr>
    </w:p>
    <w:p w14:paraId="2206B1E2" w14:textId="77777777" w:rsidR="00535AB2" w:rsidRPr="00535AB2" w:rsidRDefault="00535AB2" w:rsidP="00A3065B">
      <w:pPr>
        <w:keepNext/>
        <w:numPr>
          <w:ilvl w:val="0"/>
          <w:numId w:val="27"/>
        </w:numPr>
        <w:tabs>
          <w:tab w:val="left" w:pos="567"/>
        </w:tabs>
        <w:spacing w:after="0" w:line="240" w:lineRule="auto"/>
        <w:ind w:hanging="720"/>
        <w:contextualSpacing/>
        <w:rPr>
          <w:rFonts w:ascii="Times New Roman" w:hAnsi="Times New Roman"/>
          <w:i/>
        </w:rPr>
      </w:pPr>
      <w:r w:rsidRPr="00535AB2">
        <w:rPr>
          <w:rFonts w:ascii="Times New Roman" w:eastAsia="Calibri" w:hAnsi="Times New Roman" w:cs="Times New Roman"/>
          <w:i/>
          <w:lang w:eastAsia="lt-LT"/>
        </w:rPr>
        <w:t>Augliai</w:t>
      </w:r>
    </w:p>
    <w:p w14:paraId="75E2E1F2" w14:textId="77777777" w:rsidR="00535AB2" w:rsidRPr="00535AB2" w:rsidRDefault="00535AB2" w:rsidP="00535AB2">
      <w:pPr>
        <w:keepNext/>
        <w:spacing w:after="0" w:line="240" w:lineRule="auto"/>
        <w:rPr>
          <w:rFonts w:ascii="Times New Roman" w:hAnsi="Times New Roman"/>
          <w:i/>
        </w:rPr>
      </w:pPr>
    </w:p>
    <w:p w14:paraId="1C02FF9F" w14:textId="77777777" w:rsidR="00535AB2" w:rsidRPr="00535AB2" w:rsidRDefault="00535AB2" w:rsidP="00535AB2">
      <w:pPr>
        <w:keepNext/>
        <w:numPr>
          <w:ilvl w:val="0"/>
          <w:numId w:val="3"/>
        </w:numPr>
        <w:spacing w:after="0" w:line="240" w:lineRule="auto"/>
        <w:ind w:left="567" w:hanging="567"/>
        <w:rPr>
          <w:rFonts w:ascii="Times New Roman" w:hAnsi="Times New Roman"/>
        </w:rPr>
      </w:pPr>
      <w:r w:rsidRPr="00535AB2">
        <w:rPr>
          <w:rFonts w:ascii="Times New Roman" w:hAnsi="Times New Roman"/>
        </w:rPr>
        <w:t>Epidemiologiniai tyrimai rodo, kad žmogaus papilomos virusu (ŽPV) užsikrėtusioms moterims ilgalaikis SKT vartojimas didina gimdos kaklelio vėžio atsiradimo riziką. Tačiau, kol kas nežinoma, kiek jis priklauso nuo kitų veiksnių (pvz., lytinių partnerių skaičiaus, barjerinių kontraceptikų naudojimo). Epidemiologinių duomenų, kaip Ornique veikia gimdos kaklelio vėžio riziką, nėra (žr. poskyrį “Medicininis tyrimas ir konsultacijos”).</w:t>
      </w:r>
    </w:p>
    <w:p w14:paraId="3A15303B" w14:textId="77777777" w:rsidR="00535AB2" w:rsidRPr="00535AB2" w:rsidRDefault="00535AB2" w:rsidP="00535AB2">
      <w:pPr>
        <w:numPr>
          <w:ilvl w:val="0"/>
          <w:numId w:val="3"/>
        </w:numPr>
        <w:spacing w:after="0" w:line="240" w:lineRule="auto"/>
        <w:ind w:left="567" w:hanging="567"/>
        <w:rPr>
          <w:rFonts w:ascii="Times New Roman" w:hAnsi="Times New Roman"/>
        </w:rPr>
      </w:pPr>
      <w:r w:rsidRPr="00535AB2">
        <w:rPr>
          <w:rFonts w:ascii="Times New Roman" w:hAnsi="Times New Roman"/>
        </w:rPr>
        <w:t>Atlikus 54 epidemiologinių tyrimų metaanalizę, nustatyta, kad SKT vartojančioms moterims šiek tiek padidėja santykinė rizika (SR = 1,24) susirgti krūties vėžiu. Nutraukus SKT vartojimą, rizikos padidėjimas per 10 metų palaipsniui išnyksta. Krūties vėžys jaunesnėms nei 40 metų moterims pasireiškia retai, taigi atsižvelgus į bendrą vėžio riziką, papildomų atvejų SKT vartojančioms arba neseniai vartojusioms moterims būna palyginti mažai. SKT vartojančioms ar kada nors vartojusioms moterims diagnozuojamas mažiau progresavęs krūties vėžys nei moterims, niekada jų nevartojusioms. Nustatytas rizikos padidėjimas SKT vartojusioms moterims gali būti dėl ankstyvesnio krūties vėžio diagnozavimo, biologinio SKT poveikio ar abiejų veiksnių.</w:t>
      </w:r>
    </w:p>
    <w:p w14:paraId="59E82D7C" w14:textId="77777777" w:rsidR="00535AB2" w:rsidRPr="00535AB2" w:rsidRDefault="00535AB2" w:rsidP="00535AB2">
      <w:pPr>
        <w:numPr>
          <w:ilvl w:val="0"/>
          <w:numId w:val="3"/>
        </w:numPr>
        <w:spacing w:after="0" w:line="240" w:lineRule="auto"/>
        <w:ind w:left="567" w:hanging="567"/>
        <w:rPr>
          <w:rFonts w:ascii="Times New Roman" w:hAnsi="Times New Roman"/>
        </w:rPr>
      </w:pPr>
      <w:r w:rsidRPr="00535AB2">
        <w:rPr>
          <w:rFonts w:ascii="Times New Roman" w:hAnsi="Times New Roman"/>
        </w:rPr>
        <w:t>SKT vartojančioms moterims retais atvejais atsirado gerybinis kepenų auglys, dar rečiau – piktybinis kepenų auglys. Pavieniais atvejais toks auglys sukeldavo gyvybei pavojingą kraujavimą į pilvo ertmę, todėl atliekant diferencinę diagnozę Ornique vartojančiai moteriai, kuriai labai skauda viršutinę pilvo dalį, yra kepenų padidėjimas ar kraujavimas į pilvo ertmę, negalima atmesti kepenų auglio galimybės.</w:t>
      </w:r>
    </w:p>
    <w:p w14:paraId="3B25D706" w14:textId="77777777" w:rsidR="00535AB2" w:rsidRPr="00535AB2" w:rsidRDefault="00535AB2" w:rsidP="00535AB2">
      <w:pPr>
        <w:spacing w:after="0" w:line="240" w:lineRule="auto"/>
        <w:rPr>
          <w:rFonts w:ascii="Times New Roman" w:hAnsi="Times New Roman"/>
        </w:rPr>
      </w:pPr>
    </w:p>
    <w:p w14:paraId="0E62C490" w14:textId="77777777" w:rsidR="00535AB2" w:rsidRPr="00535AB2" w:rsidRDefault="00535AB2" w:rsidP="00A3065B">
      <w:pPr>
        <w:numPr>
          <w:ilvl w:val="0"/>
          <w:numId w:val="27"/>
        </w:numPr>
        <w:spacing w:after="0" w:line="240" w:lineRule="auto"/>
        <w:ind w:left="567" w:hanging="567"/>
        <w:contextualSpacing/>
        <w:rPr>
          <w:rFonts w:ascii="Times New Roman" w:hAnsi="Times New Roman"/>
          <w:i/>
        </w:rPr>
      </w:pPr>
      <w:r w:rsidRPr="00535AB2">
        <w:rPr>
          <w:rFonts w:ascii="Times New Roman" w:eastAsia="Calibri" w:hAnsi="Times New Roman" w:cs="Times New Roman"/>
          <w:i/>
          <w:lang w:eastAsia="lt-LT"/>
        </w:rPr>
        <w:t>Kitos būklės</w:t>
      </w:r>
    </w:p>
    <w:p w14:paraId="7E1B8142" w14:textId="77777777" w:rsidR="00535AB2" w:rsidRPr="00535AB2" w:rsidRDefault="00535AB2" w:rsidP="00535AB2">
      <w:pPr>
        <w:spacing w:after="0" w:line="240" w:lineRule="auto"/>
        <w:rPr>
          <w:rFonts w:ascii="Times New Roman" w:hAnsi="Times New Roman"/>
        </w:rPr>
      </w:pPr>
    </w:p>
    <w:p w14:paraId="003AAAFC" w14:textId="77777777" w:rsidR="00535AB2" w:rsidRPr="00535AB2" w:rsidRDefault="00535AB2" w:rsidP="00535AB2">
      <w:pPr>
        <w:numPr>
          <w:ilvl w:val="0"/>
          <w:numId w:val="3"/>
        </w:numPr>
        <w:spacing w:after="0" w:line="240" w:lineRule="auto"/>
        <w:ind w:left="567" w:hanging="567"/>
        <w:rPr>
          <w:rFonts w:ascii="Times New Roman" w:hAnsi="Times New Roman"/>
        </w:rPr>
      </w:pPr>
      <w:r w:rsidRPr="00535AB2">
        <w:rPr>
          <w:rFonts w:ascii="Times New Roman" w:hAnsi="Times New Roman"/>
        </w:rPr>
        <w:t>Jei moteris serga hipertrigliceridemija arba, jei tokia būklė buvo jos kraujo giminaičiams, ir vartoja hormoninių kontraceptikų, gali būti didesnė rizika susirgti kasos uždegimu.</w:t>
      </w:r>
    </w:p>
    <w:p w14:paraId="65BE41B6" w14:textId="77777777" w:rsidR="00535AB2" w:rsidRPr="00535AB2" w:rsidRDefault="00535AB2" w:rsidP="00535AB2">
      <w:pPr>
        <w:numPr>
          <w:ilvl w:val="0"/>
          <w:numId w:val="3"/>
        </w:numPr>
        <w:spacing w:after="0" w:line="240" w:lineRule="auto"/>
        <w:ind w:left="567" w:hanging="567"/>
        <w:rPr>
          <w:rFonts w:ascii="Times New Roman" w:hAnsi="Times New Roman"/>
        </w:rPr>
      </w:pPr>
      <w:r w:rsidRPr="00535AB2">
        <w:rPr>
          <w:rFonts w:ascii="Times New Roman" w:hAnsi="Times New Roman"/>
        </w:rPr>
        <w:t>Daugeliui hormoninius kontraceptikus vartojančių moterų šiek tiek padidėja kraujospūdis, bet kliniškai reikšmingas padidėjimas yra retas. Kaip hormoninių kontraceptikų vartojimas siejasi su hipertenzija, pilnai neištirta. Jei vartojant Ornique atsiranda nuolatinė kliniškai reikšminga hipertenzija, gydytojas turi sustabdyti žiedo vartojimą ir gydyti hipertenziją. Jeigu taikant antihipertenzinį gydymą kraujospūdis normalizuojasi, jei reikalinga, Ornique vartojimą galima atnaujinti.</w:t>
      </w:r>
    </w:p>
    <w:p w14:paraId="4EEBDDDA" w14:textId="4F2396E9" w:rsidR="00535AB2" w:rsidRDefault="00535AB2" w:rsidP="00535AB2">
      <w:pPr>
        <w:numPr>
          <w:ilvl w:val="0"/>
          <w:numId w:val="3"/>
        </w:numPr>
        <w:spacing w:after="0" w:line="240" w:lineRule="auto"/>
        <w:ind w:left="567" w:hanging="567"/>
        <w:rPr>
          <w:rFonts w:ascii="Times New Roman" w:hAnsi="Times New Roman"/>
        </w:rPr>
      </w:pPr>
      <w:r w:rsidRPr="00535AB2">
        <w:rPr>
          <w:rFonts w:ascii="Times New Roman" w:hAnsi="Times New Roman"/>
        </w:rPr>
        <w:t>Nustatyta, kad nėštumo ir hormoninių kontraceptikų vartojimo metu gali atsirasti ar pablogėti tokios būklės (kaip tai susiję su hormoninių kontraceptikų vartojimu, pilnai neištirta): su cholestaze susijusi gelta ir (ar) niežulys, tulžies akmenų susidarymas, porfirija, sisteminė raudonoji vilkligė, hemolizinis ureminis sindromas, Saidenhemo (</w:t>
      </w:r>
      <w:r w:rsidRPr="00535AB2">
        <w:rPr>
          <w:rFonts w:ascii="Times New Roman" w:hAnsi="Times New Roman"/>
          <w:i/>
        </w:rPr>
        <w:t>Sydenham</w:t>
      </w:r>
      <w:r w:rsidRPr="00535AB2">
        <w:rPr>
          <w:rFonts w:ascii="Times New Roman" w:hAnsi="Times New Roman"/>
        </w:rPr>
        <w:t>) chorėja, nėštumo pūslelinė, prikurtimas dėl otosklerozės.</w:t>
      </w:r>
    </w:p>
    <w:p w14:paraId="5EC79556" w14:textId="2F395F05" w:rsidR="00AF543B" w:rsidRPr="00AF543B" w:rsidRDefault="00AF543B" w:rsidP="00AF543B">
      <w:pPr>
        <w:numPr>
          <w:ilvl w:val="0"/>
          <w:numId w:val="3"/>
        </w:numPr>
        <w:spacing w:after="0" w:line="240" w:lineRule="auto"/>
        <w:ind w:left="567" w:hanging="567"/>
        <w:rPr>
          <w:rFonts w:ascii="Times New Roman" w:hAnsi="Times New Roman"/>
        </w:rPr>
      </w:pPr>
      <w:r>
        <w:rPr>
          <w:rFonts w:ascii="Times New Roman" w:hAnsi="Times New Roman"/>
        </w:rPr>
        <w:t xml:space="preserve">Egzogeniniai </w:t>
      </w:r>
      <w:r>
        <w:rPr>
          <w:rFonts w:ascii="Times New Roman" w:eastAsia="Calibri" w:hAnsi="Times New Roman" w:cs="Times New Roman"/>
          <w:lang w:eastAsia="lt-LT"/>
        </w:rPr>
        <w:t>estrogenai</w:t>
      </w:r>
      <w:r>
        <w:rPr>
          <w:rFonts w:ascii="Times New Roman" w:hAnsi="Times New Roman"/>
        </w:rPr>
        <w:t xml:space="preserve"> gali sukelti įgimtos</w:t>
      </w:r>
      <w:r w:rsidR="009A4AF5">
        <w:rPr>
          <w:rFonts w:ascii="Times New Roman" w:hAnsi="Times New Roman"/>
        </w:rPr>
        <w:t xml:space="preserve"> ar paveldimos</w:t>
      </w:r>
      <w:r>
        <w:rPr>
          <w:rFonts w:ascii="Times New Roman" w:hAnsi="Times New Roman"/>
        </w:rPr>
        <w:t xml:space="preserve"> angio</w:t>
      </w:r>
      <w:r w:rsidR="00522F67">
        <w:rPr>
          <w:rFonts w:ascii="Times New Roman" w:hAnsi="Times New Roman"/>
        </w:rPr>
        <w:t xml:space="preserve">neurozinės </w:t>
      </w:r>
      <w:r>
        <w:rPr>
          <w:rFonts w:ascii="Times New Roman" w:hAnsi="Times New Roman"/>
        </w:rPr>
        <w:t>edemos simptomų atsiradimą ar paūmėjimą.</w:t>
      </w:r>
    </w:p>
    <w:p w14:paraId="49AACA4A" w14:textId="77777777" w:rsidR="00535AB2" w:rsidRPr="00535AB2" w:rsidRDefault="00535AB2" w:rsidP="00535AB2">
      <w:pPr>
        <w:numPr>
          <w:ilvl w:val="0"/>
          <w:numId w:val="3"/>
        </w:numPr>
        <w:spacing w:after="0" w:line="240" w:lineRule="auto"/>
        <w:ind w:left="567" w:hanging="567"/>
        <w:rPr>
          <w:rFonts w:ascii="Times New Roman" w:hAnsi="Times New Roman"/>
        </w:rPr>
      </w:pPr>
      <w:r w:rsidRPr="00535AB2">
        <w:rPr>
          <w:rFonts w:ascii="Times New Roman" w:hAnsi="Times New Roman"/>
        </w:rPr>
        <w:t>Dėl ūmaus ir lėtinio kepenų funkcijos sutrikimo Ornique vartojimą gali tekti nutraukti ir nevartoti tol, kol kepenų funkcijos rodmenys normalizuosis. Jei dėl cholestazės pasikartoja gelta ir (ar) niežėjimas, pirmą kartą pasireiškę nėštumo ar ankstesnio lytinių hormonų vartojimo metu, žiedo vartojimą reikia nutraukti.</w:t>
      </w:r>
    </w:p>
    <w:p w14:paraId="381F4769" w14:textId="77777777" w:rsidR="00535AB2" w:rsidRPr="00535AB2" w:rsidRDefault="00535AB2" w:rsidP="00535AB2">
      <w:pPr>
        <w:numPr>
          <w:ilvl w:val="0"/>
          <w:numId w:val="3"/>
        </w:numPr>
        <w:spacing w:after="0" w:line="240" w:lineRule="auto"/>
        <w:ind w:left="567" w:hanging="567"/>
        <w:rPr>
          <w:rFonts w:ascii="Times New Roman" w:hAnsi="Times New Roman"/>
        </w:rPr>
      </w:pPr>
      <w:r w:rsidRPr="00535AB2">
        <w:rPr>
          <w:rFonts w:ascii="Times New Roman" w:hAnsi="Times New Roman"/>
        </w:rPr>
        <w:t>Estrogenai ir progestagenai gali paveikti periferinį atsparumą insulinui ir gliukozės toleranciją, visgi duomenų, rodančių, kad vartojant hormoninius kontraceptikus, reikėtų keisti cukriniu diabetu sergančių pacienčių gydymo schemą, nėra. Visgi, cukriniu diabetu sergančias ligones reikia atidžiai stebėti, ypač pirmą Ornique vartojimo mėnesį.</w:t>
      </w:r>
    </w:p>
    <w:p w14:paraId="23034869" w14:textId="77777777" w:rsidR="00535AB2" w:rsidRPr="00535AB2" w:rsidRDefault="00535AB2" w:rsidP="00535AB2">
      <w:pPr>
        <w:numPr>
          <w:ilvl w:val="0"/>
          <w:numId w:val="3"/>
        </w:numPr>
        <w:spacing w:after="0" w:line="240" w:lineRule="auto"/>
        <w:ind w:left="567" w:hanging="567"/>
        <w:rPr>
          <w:rFonts w:ascii="Times New Roman" w:hAnsi="Times New Roman"/>
        </w:rPr>
      </w:pPr>
      <w:r w:rsidRPr="00535AB2">
        <w:rPr>
          <w:rFonts w:ascii="Times New Roman" w:hAnsi="Times New Roman"/>
        </w:rPr>
        <w:t>Pranešta apie Krono (</w:t>
      </w:r>
      <w:r w:rsidRPr="00535AB2">
        <w:rPr>
          <w:rFonts w:ascii="Times New Roman" w:hAnsi="Times New Roman"/>
          <w:i/>
        </w:rPr>
        <w:t>Crohn</w:t>
      </w:r>
      <w:r w:rsidRPr="00535AB2">
        <w:rPr>
          <w:rFonts w:ascii="Times New Roman" w:hAnsi="Times New Roman"/>
        </w:rPr>
        <w:t>)</w:t>
      </w:r>
      <w:r w:rsidRPr="00535AB2">
        <w:rPr>
          <w:rFonts w:ascii="Times New Roman" w:hAnsi="Times New Roman"/>
          <w:i/>
        </w:rPr>
        <w:t xml:space="preserve"> </w:t>
      </w:r>
      <w:r w:rsidRPr="00535AB2">
        <w:rPr>
          <w:rFonts w:ascii="Times New Roman" w:hAnsi="Times New Roman"/>
        </w:rPr>
        <w:t>ligos ir opinio kolito pasireiškimo ar paūmėjimo atvejus vartojant hormoninių kontraceptikų, tačiau duomenys apie ryšį su jų vartojamu nėra įtikinami.</w:t>
      </w:r>
    </w:p>
    <w:p w14:paraId="4FFD9FA3" w14:textId="77777777" w:rsidR="00535AB2" w:rsidRPr="00535AB2" w:rsidRDefault="00535AB2" w:rsidP="00535AB2">
      <w:pPr>
        <w:numPr>
          <w:ilvl w:val="0"/>
          <w:numId w:val="3"/>
        </w:numPr>
        <w:spacing w:after="0" w:line="240" w:lineRule="auto"/>
        <w:ind w:left="567" w:hanging="567"/>
        <w:rPr>
          <w:rFonts w:ascii="Times New Roman" w:hAnsi="Times New Roman"/>
        </w:rPr>
      </w:pPr>
      <w:r w:rsidRPr="00535AB2">
        <w:rPr>
          <w:rFonts w:ascii="Times New Roman" w:hAnsi="Times New Roman"/>
        </w:rPr>
        <w:t>Retais atvejais gali atsirasti chloazma (rudmė), ypač, jei moteriai yra buvusi nėščiųjų chloazma. Vartojančios Ornique į chloazmą linkusios moterys turi saugotis saulės ir dirbtinių ultravioletinių spindulių.</w:t>
      </w:r>
    </w:p>
    <w:p w14:paraId="4FE21298" w14:textId="77777777" w:rsidR="00535AB2" w:rsidRPr="00535AB2" w:rsidRDefault="00535AB2" w:rsidP="00535AB2">
      <w:pPr>
        <w:numPr>
          <w:ilvl w:val="0"/>
          <w:numId w:val="3"/>
        </w:numPr>
        <w:spacing w:after="0" w:line="240" w:lineRule="auto"/>
        <w:ind w:left="567" w:hanging="567"/>
        <w:rPr>
          <w:rFonts w:ascii="Times New Roman" w:hAnsi="Times New Roman"/>
        </w:rPr>
      </w:pPr>
      <w:r w:rsidRPr="00535AB2">
        <w:rPr>
          <w:rFonts w:ascii="Times New Roman" w:hAnsi="Times New Roman"/>
        </w:rPr>
        <w:t>Būklės, kurioms esant moteriai gali nepavykti tinkamai įsikišti Ornique, o įkištas žiedas gali iškristi: gimdos kaklelio iškritimas, cistocelė ir (ar) rektocelė, sunkus ar lėtinis vidurių užkietėjimas.</w:t>
      </w:r>
    </w:p>
    <w:p w14:paraId="2EF03E04" w14:textId="77777777" w:rsidR="00535AB2" w:rsidRPr="00535AB2" w:rsidRDefault="00535AB2" w:rsidP="00535AB2">
      <w:pPr>
        <w:spacing w:after="0" w:line="240" w:lineRule="auto"/>
        <w:ind w:left="567"/>
        <w:rPr>
          <w:rFonts w:ascii="Times New Roman" w:hAnsi="Times New Roman"/>
        </w:rPr>
      </w:pPr>
      <w:r w:rsidRPr="00535AB2">
        <w:rPr>
          <w:rFonts w:ascii="Times New Roman" w:hAnsi="Times New Roman"/>
        </w:rPr>
        <w:t>Labai retai nustatyta atsitiktinio Ornique įkišimo į šlaplę atvejų, dėl kurių žiedas gali atsidurti šlapimo pūslėje. Jeigu atsiranda cistito simptomų, diferencijuojant, reikia įvertinti neteisingos žiedo padėties galimybę.</w:t>
      </w:r>
    </w:p>
    <w:p w14:paraId="5187EF67" w14:textId="2CA48679" w:rsidR="00535AB2" w:rsidRPr="00535AB2" w:rsidRDefault="00535AB2" w:rsidP="00535AB2">
      <w:pPr>
        <w:numPr>
          <w:ilvl w:val="0"/>
          <w:numId w:val="3"/>
        </w:numPr>
        <w:spacing w:after="0" w:line="240" w:lineRule="auto"/>
        <w:ind w:left="567" w:hanging="567"/>
        <w:rPr>
          <w:rFonts w:ascii="Times New Roman" w:hAnsi="Times New Roman"/>
        </w:rPr>
      </w:pPr>
      <w:r w:rsidRPr="00535AB2">
        <w:rPr>
          <w:rFonts w:ascii="Times New Roman" w:hAnsi="Times New Roman"/>
        </w:rPr>
        <w:t>Ornique vartojanti moteris kartais gali susirgti makšties uždegimu, tačiau duomenų, rodančių, kad makšties uždegimo gydymas paveiktų Ornique veiksmingumą ar Ornique veiktų makšties uždegimo gydymą, nėra (žr.</w:t>
      </w:r>
      <w:r w:rsidR="0063772A">
        <w:rPr>
          <w:rFonts w:ascii="Times New Roman" w:hAnsi="Times New Roman"/>
        </w:rPr>
        <w:t> </w:t>
      </w:r>
      <w:r w:rsidRPr="00535AB2">
        <w:rPr>
          <w:rFonts w:ascii="Times New Roman" w:hAnsi="Times New Roman"/>
        </w:rPr>
        <w:t>4.5 skyrių).</w:t>
      </w:r>
    </w:p>
    <w:p w14:paraId="5533C15C" w14:textId="4FD5216A" w:rsidR="00717C51" w:rsidRDefault="00535AB2" w:rsidP="00717C51">
      <w:pPr>
        <w:numPr>
          <w:ilvl w:val="0"/>
          <w:numId w:val="3"/>
        </w:numPr>
        <w:spacing w:after="0" w:line="240" w:lineRule="auto"/>
        <w:ind w:left="567" w:hanging="567"/>
        <w:rPr>
          <w:rFonts w:ascii="Times New Roman" w:hAnsi="Times New Roman"/>
        </w:rPr>
      </w:pPr>
      <w:r w:rsidRPr="00535AB2">
        <w:rPr>
          <w:rFonts w:ascii="Times New Roman" w:hAnsi="Times New Roman"/>
        </w:rPr>
        <w:t>Labai retai buvo gauta pranešimų, kad žiedas prilipo prie makšties audinio ir reikėjo sveikatos priežiūros specialisto pagalbos jam pašalinti.</w:t>
      </w:r>
      <w:r w:rsidR="00FF3943">
        <w:rPr>
          <w:rFonts w:ascii="Times New Roman" w:hAnsi="Times New Roman"/>
        </w:rPr>
        <w:t xml:space="preserve"> Kai kuriais atvejais, kai audiniai apaugo žiedą, žiedas buvo pašalintas jį nupjovus (nepažeidžiant gretimų makšties audinių).</w:t>
      </w:r>
    </w:p>
    <w:p w14:paraId="0130C263" w14:textId="0CE6877E" w:rsidR="00717C51" w:rsidRPr="00717C51" w:rsidRDefault="00717C51" w:rsidP="00717C51">
      <w:pPr>
        <w:numPr>
          <w:ilvl w:val="0"/>
          <w:numId w:val="3"/>
        </w:numPr>
        <w:spacing w:after="0" w:line="240" w:lineRule="auto"/>
        <w:ind w:left="567" w:hanging="567"/>
        <w:rPr>
          <w:rFonts w:ascii="Times New Roman" w:hAnsi="Times New Roman"/>
        </w:rPr>
      </w:pPr>
      <w:r w:rsidRPr="00717C51">
        <w:rPr>
          <w:rFonts w:ascii="Times New Roman" w:hAnsi="Times New Roman"/>
        </w:rPr>
        <w:t>Slogi nuotaika ir depresija yra gerai žinomas hormoninių kontraceptikų vartojimo nepageidaujamas poveikis (žr.</w:t>
      </w:r>
      <w:r w:rsidR="0063772A">
        <w:rPr>
          <w:rFonts w:ascii="Times New Roman" w:hAnsi="Times New Roman"/>
        </w:rPr>
        <w:t> </w:t>
      </w:r>
      <w:r w:rsidRPr="00717C51">
        <w:rPr>
          <w:rFonts w:ascii="Times New Roman" w:hAnsi="Times New Roman"/>
        </w:rPr>
        <w:t>4.8</w:t>
      </w:r>
      <w:r w:rsidR="0063772A">
        <w:rPr>
          <w:rFonts w:ascii="Times New Roman" w:hAnsi="Times New Roman"/>
        </w:rPr>
        <w:t> </w:t>
      </w:r>
      <w:r w:rsidRPr="00717C51">
        <w:rPr>
          <w:rFonts w:ascii="Times New Roman" w:hAnsi="Times New Roman"/>
        </w:rPr>
        <w:t>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 savo gydytoją.</w:t>
      </w:r>
    </w:p>
    <w:p w14:paraId="564A0E31" w14:textId="77777777" w:rsidR="00535AB2" w:rsidRPr="00535AB2" w:rsidRDefault="00535AB2" w:rsidP="00535AB2">
      <w:pPr>
        <w:spacing w:after="0" w:line="240" w:lineRule="auto"/>
        <w:rPr>
          <w:rFonts w:ascii="Times New Roman" w:hAnsi="Times New Roman"/>
        </w:rPr>
      </w:pPr>
    </w:p>
    <w:p w14:paraId="720F574C" w14:textId="77777777" w:rsidR="00535AB2" w:rsidRPr="00535AB2" w:rsidRDefault="00535AB2" w:rsidP="00535AB2">
      <w:pPr>
        <w:snapToGrid w:val="0"/>
        <w:spacing w:after="0" w:line="240" w:lineRule="auto"/>
        <w:outlineLvl w:val="0"/>
        <w:rPr>
          <w:rFonts w:ascii="Times New Roman" w:hAnsi="Times New Roman"/>
          <w:u w:val="single"/>
        </w:rPr>
      </w:pPr>
      <w:r w:rsidRPr="00535AB2">
        <w:rPr>
          <w:rFonts w:ascii="Times New Roman" w:hAnsi="Times New Roman"/>
          <w:u w:val="single"/>
        </w:rPr>
        <w:t>Medicininis ištyrimas ir konsultacijos</w:t>
      </w:r>
    </w:p>
    <w:p w14:paraId="5194F538" w14:textId="77777777" w:rsidR="00535AB2" w:rsidRPr="00535AB2" w:rsidRDefault="00535AB2" w:rsidP="00535AB2">
      <w:pPr>
        <w:spacing w:after="0" w:line="240" w:lineRule="auto"/>
        <w:rPr>
          <w:rFonts w:ascii="Times New Roman" w:hAnsi="Times New Roman"/>
        </w:rPr>
      </w:pPr>
    </w:p>
    <w:p w14:paraId="5A9053DD" w14:textId="30DA0E9D"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Prieš pradedant arba atnaujinant gydymą Ornique, reikia sužinoti visą ligos istoriją (įskaitant šeimos anamnezę) ir atmesti nėštumo galimybę. Reikia išmatuoti kraujospūdį ir atlikti fizinį ištyrimą, atsižvelgiant į kontraindikacijas (žr.</w:t>
      </w:r>
      <w:r w:rsidR="0063772A">
        <w:rPr>
          <w:rFonts w:ascii="Times New Roman" w:hAnsi="Times New Roman"/>
        </w:rPr>
        <w:t> </w:t>
      </w:r>
      <w:r w:rsidRPr="00535AB2">
        <w:rPr>
          <w:rFonts w:ascii="Times New Roman" w:hAnsi="Times New Roman"/>
        </w:rPr>
        <w:t>4.3 skyrių) ir įspėjimus (žr.</w:t>
      </w:r>
      <w:r w:rsidR="0063772A">
        <w:rPr>
          <w:rFonts w:ascii="Times New Roman" w:hAnsi="Times New Roman"/>
        </w:rPr>
        <w:t> </w:t>
      </w:r>
      <w:r w:rsidRPr="00535AB2">
        <w:rPr>
          <w:rFonts w:ascii="Times New Roman" w:hAnsi="Times New Roman"/>
        </w:rPr>
        <w:t>4.4 skyrių). Svarbu atkreipti moters dėmesį į informaciją apie venų ir arterijų trombozę, įskaitant Ornique keliamą riziką, palyginti su kitų SHK vartojimu, VTE ir ATE simptomus, žinomus rizikos veiksnius ir ką reikia daryti įtarus trombozę.</w:t>
      </w:r>
    </w:p>
    <w:p w14:paraId="6DEE1C0D" w14:textId="77777777" w:rsidR="00535AB2" w:rsidRPr="00535AB2" w:rsidRDefault="00535AB2" w:rsidP="00535AB2">
      <w:pPr>
        <w:snapToGrid w:val="0"/>
        <w:spacing w:after="0" w:line="240" w:lineRule="auto"/>
        <w:rPr>
          <w:rFonts w:ascii="Times New Roman" w:hAnsi="Times New Roman"/>
        </w:rPr>
      </w:pPr>
    </w:p>
    <w:p w14:paraId="62B70599"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Moteriai taip pat reikia nurodyti atidžiai perskaityti pakuotės lapelį ir laikytis pateiktų patarimų. Tyrimų dažnis ir pobūdis turi būti paremtas nustatytos praktikos rekomendacijomis ir pritaikytas konkrečiai moteriai.</w:t>
      </w:r>
    </w:p>
    <w:p w14:paraId="225EA78F" w14:textId="77777777" w:rsidR="00535AB2" w:rsidRPr="00535AB2" w:rsidRDefault="00535AB2" w:rsidP="00535AB2">
      <w:pPr>
        <w:snapToGrid w:val="0"/>
        <w:spacing w:after="0" w:line="240" w:lineRule="auto"/>
        <w:rPr>
          <w:rFonts w:ascii="Times New Roman" w:hAnsi="Times New Roman"/>
        </w:rPr>
      </w:pPr>
    </w:p>
    <w:p w14:paraId="244EDEC9"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Moteriai reikia nurodyti, kad hormoniniai kontraceptikai neapsaugo nuo ŽIV infekcijų (AIDS) ir kitų lytiniu keliu plintančių ligų.</w:t>
      </w:r>
    </w:p>
    <w:p w14:paraId="00C58397" w14:textId="77777777" w:rsidR="00535AB2" w:rsidRPr="00535AB2" w:rsidRDefault="00535AB2" w:rsidP="00535AB2">
      <w:pPr>
        <w:spacing w:after="0" w:line="240" w:lineRule="auto"/>
        <w:rPr>
          <w:rFonts w:ascii="Times New Roman" w:hAnsi="Times New Roman"/>
        </w:rPr>
      </w:pPr>
    </w:p>
    <w:p w14:paraId="3455DEAB" w14:textId="77777777" w:rsidR="00535AB2" w:rsidRPr="00535AB2" w:rsidRDefault="00535AB2" w:rsidP="00535AB2">
      <w:pPr>
        <w:spacing w:after="0" w:line="240" w:lineRule="auto"/>
        <w:rPr>
          <w:rFonts w:ascii="Times New Roman" w:hAnsi="Times New Roman"/>
          <w:u w:val="single"/>
        </w:rPr>
      </w:pPr>
      <w:r w:rsidRPr="00535AB2">
        <w:rPr>
          <w:rFonts w:ascii="Times New Roman" w:hAnsi="Times New Roman"/>
          <w:u w:val="single"/>
        </w:rPr>
        <w:t>Sumažėjęs veiksmingumas</w:t>
      </w:r>
    </w:p>
    <w:p w14:paraId="5D4C2368" w14:textId="77777777" w:rsidR="00535AB2" w:rsidRPr="00535AB2" w:rsidRDefault="00535AB2" w:rsidP="00535AB2">
      <w:pPr>
        <w:spacing w:after="0" w:line="240" w:lineRule="auto"/>
        <w:rPr>
          <w:rFonts w:ascii="Times New Roman" w:hAnsi="Times New Roman"/>
        </w:rPr>
      </w:pPr>
    </w:p>
    <w:p w14:paraId="4CF73797" w14:textId="258CAAEF" w:rsidR="00535AB2" w:rsidRPr="00535AB2" w:rsidRDefault="00535AB2" w:rsidP="00535AB2">
      <w:pPr>
        <w:spacing w:after="0" w:line="240" w:lineRule="auto"/>
        <w:rPr>
          <w:rFonts w:ascii="Times New Roman" w:hAnsi="Times New Roman"/>
        </w:rPr>
      </w:pPr>
      <w:r w:rsidRPr="00535AB2">
        <w:rPr>
          <w:rFonts w:ascii="Times New Roman" w:hAnsi="Times New Roman"/>
        </w:rPr>
        <w:t>Ornique veiksmingumas gali sumažėti, jeigu nepaisoma vartojimo taisyklių (žr.</w:t>
      </w:r>
      <w:r w:rsidR="0063772A">
        <w:rPr>
          <w:rFonts w:ascii="Times New Roman" w:hAnsi="Times New Roman"/>
        </w:rPr>
        <w:t> </w:t>
      </w:r>
      <w:r w:rsidRPr="00535AB2">
        <w:rPr>
          <w:rFonts w:ascii="Times New Roman" w:hAnsi="Times New Roman"/>
        </w:rPr>
        <w:t>4.2 skyrių) arba kartu vartojama vaistinių preparatų, kurie mažina etinilestradiolio ir (arba) etonogestrelio koncentraciją kraujo plazmoje (žr.</w:t>
      </w:r>
      <w:r w:rsidR="0063772A">
        <w:rPr>
          <w:rFonts w:ascii="Times New Roman" w:hAnsi="Times New Roman"/>
        </w:rPr>
        <w:t> </w:t>
      </w:r>
      <w:r w:rsidRPr="00535AB2">
        <w:rPr>
          <w:rFonts w:ascii="Times New Roman" w:hAnsi="Times New Roman"/>
        </w:rPr>
        <w:t>4.5 skyrių).</w:t>
      </w:r>
    </w:p>
    <w:p w14:paraId="431C861B" w14:textId="77777777" w:rsidR="00535AB2" w:rsidRPr="00535AB2" w:rsidRDefault="00535AB2" w:rsidP="00535AB2">
      <w:pPr>
        <w:spacing w:after="0" w:line="240" w:lineRule="auto"/>
        <w:rPr>
          <w:rFonts w:ascii="Times New Roman" w:hAnsi="Times New Roman"/>
        </w:rPr>
      </w:pPr>
    </w:p>
    <w:p w14:paraId="38518304" w14:textId="77777777" w:rsidR="00535AB2" w:rsidRPr="00535AB2" w:rsidRDefault="00535AB2" w:rsidP="00535AB2">
      <w:pPr>
        <w:spacing w:after="0" w:line="240" w:lineRule="auto"/>
        <w:rPr>
          <w:rFonts w:ascii="Times New Roman" w:hAnsi="Times New Roman"/>
          <w:u w:val="single"/>
        </w:rPr>
      </w:pPr>
      <w:r w:rsidRPr="00535AB2">
        <w:rPr>
          <w:rFonts w:ascii="Times New Roman" w:hAnsi="Times New Roman"/>
          <w:u w:val="single"/>
        </w:rPr>
        <w:t>Ciklo kontrolės susilpnėjimas</w:t>
      </w:r>
    </w:p>
    <w:p w14:paraId="2A1BF5B0" w14:textId="77777777" w:rsidR="00535AB2" w:rsidRPr="00535AB2" w:rsidRDefault="00535AB2" w:rsidP="00535AB2">
      <w:pPr>
        <w:spacing w:after="0" w:line="240" w:lineRule="auto"/>
        <w:rPr>
          <w:rFonts w:ascii="Times New Roman" w:hAnsi="Times New Roman"/>
        </w:rPr>
      </w:pPr>
    </w:p>
    <w:p w14:paraId="0DAD347C" w14:textId="227849D9" w:rsidR="00535AB2" w:rsidRPr="00535AB2" w:rsidRDefault="00535AB2" w:rsidP="00535AB2">
      <w:pPr>
        <w:spacing w:after="0" w:line="240" w:lineRule="auto"/>
        <w:rPr>
          <w:rFonts w:ascii="Times New Roman" w:hAnsi="Times New Roman"/>
        </w:rPr>
      </w:pPr>
      <w:r w:rsidRPr="00535AB2">
        <w:rPr>
          <w:rFonts w:ascii="Times New Roman" w:hAnsi="Times New Roman"/>
        </w:rPr>
        <w:t xml:space="preserve">Ornique vartojimo laikotarpiu gali atsirasti nereguliarus kraujavimas (tepių išskyrų iš makšties ar nesavalaikis kraujavimas). Jeigu anksčiau vartojant Ornique mėnesinės buvo reguliarios ir žiedas buvo vartojamas pagal rekomendacijas, reikia </w:t>
      </w:r>
      <w:r w:rsidR="005F42A2">
        <w:rPr>
          <w:rFonts w:ascii="Times New Roman" w:hAnsi="Times New Roman"/>
        </w:rPr>
        <w:t xml:space="preserve">apsvarstyti </w:t>
      </w:r>
      <w:r w:rsidRPr="00535AB2">
        <w:rPr>
          <w:rFonts w:ascii="Times New Roman" w:hAnsi="Times New Roman"/>
        </w:rPr>
        <w:t>priežast</w:t>
      </w:r>
      <w:r w:rsidR="006F34B9">
        <w:rPr>
          <w:rFonts w:ascii="Times New Roman" w:hAnsi="Times New Roman"/>
        </w:rPr>
        <w:t>i</w:t>
      </w:r>
      <w:r w:rsidRPr="00535AB2">
        <w:rPr>
          <w:rFonts w:ascii="Times New Roman" w:hAnsi="Times New Roman"/>
        </w:rPr>
        <w:t xml:space="preserve">s </w:t>
      </w:r>
      <w:r w:rsidR="006F34B9">
        <w:rPr>
          <w:rFonts w:ascii="Times New Roman" w:hAnsi="Times New Roman"/>
        </w:rPr>
        <w:t>nesusijusias</w:t>
      </w:r>
      <w:r w:rsidRPr="00535AB2">
        <w:rPr>
          <w:rFonts w:ascii="Times New Roman" w:hAnsi="Times New Roman"/>
        </w:rPr>
        <w:t xml:space="preserve"> su hormonais</w:t>
      </w:r>
      <w:r w:rsidR="006F34B9">
        <w:rPr>
          <w:rFonts w:ascii="Times New Roman" w:hAnsi="Times New Roman"/>
        </w:rPr>
        <w:t xml:space="preserve"> ir </w:t>
      </w:r>
      <w:r w:rsidR="0039126B">
        <w:rPr>
          <w:rFonts w:ascii="Times New Roman" w:hAnsi="Times New Roman"/>
        </w:rPr>
        <w:t>tai</w:t>
      </w:r>
      <w:r w:rsidR="0088594E">
        <w:rPr>
          <w:rFonts w:ascii="Times New Roman" w:hAnsi="Times New Roman"/>
        </w:rPr>
        <w:t>kant atitinkamas diagnostikos priemones atmesti piktyginio naviko ar nėštumo galimyę.</w:t>
      </w:r>
      <w:r w:rsidR="009D2A22">
        <w:rPr>
          <w:rFonts w:ascii="Times New Roman" w:hAnsi="Times New Roman"/>
        </w:rPr>
        <w:t xml:space="preserve"> </w:t>
      </w:r>
      <w:r w:rsidRPr="00535AB2">
        <w:rPr>
          <w:rFonts w:ascii="Times New Roman" w:hAnsi="Times New Roman"/>
        </w:rPr>
        <w:t>Gali tekti atlikti gimdos išgrandymą.</w:t>
      </w:r>
    </w:p>
    <w:p w14:paraId="48C340D4" w14:textId="77777777" w:rsidR="00535AB2" w:rsidRPr="00535AB2" w:rsidRDefault="00535AB2" w:rsidP="00535AB2">
      <w:pPr>
        <w:spacing w:after="0" w:line="240" w:lineRule="auto"/>
        <w:rPr>
          <w:rFonts w:ascii="Times New Roman" w:hAnsi="Times New Roman"/>
        </w:rPr>
      </w:pPr>
    </w:p>
    <w:p w14:paraId="059ADF4F"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Kai kurioms moterims nutraukimo kraujavimas per pertrauką be žiedo gali neprasidėti. Jei Ornique buvo vartojamas pagal 4.2 skyriuje pateiktą instrukciją, tikimybė, kad moteris pastojo, maža. Visgi, jei Ornique ne pagal instrukciją buvo vartojamas prieš pirmąjį neįvykusį nutraukimo kraujavimą arba jei tokie kraujavimai neprasidėjo du kartus, prieš tęsiant Ornique vartojimą, reikia patikrinti, ar moteris ne nėščia.</w:t>
      </w:r>
    </w:p>
    <w:p w14:paraId="21758875" w14:textId="77777777" w:rsidR="00535AB2" w:rsidRPr="00535AB2" w:rsidRDefault="00535AB2" w:rsidP="00535AB2">
      <w:pPr>
        <w:spacing w:after="0" w:line="240" w:lineRule="auto"/>
        <w:rPr>
          <w:rFonts w:ascii="Times New Roman" w:hAnsi="Times New Roman"/>
        </w:rPr>
      </w:pPr>
    </w:p>
    <w:p w14:paraId="3500B12B" w14:textId="77777777" w:rsidR="00535AB2" w:rsidRPr="00535AB2" w:rsidRDefault="00535AB2" w:rsidP="00535AB2">
      <w:pPr>
        <w:spacing w:after="0" w:line="240" w:lineRule="auto"/>
        <w:rPr>
          <w:rFonts w:ascii="Times New Roman" w:hAnsi="Times New Roman"/>
          <w:u w:val="single"/>
        </w:rPr>
      </w:pPr>
      <w:r w:rsidRPr="00535AB2">
        <w:rPr>
          <w:rFonts w:ascii="Times New Roman" w:hAnsi="Times New Roman"/>
          <w:u w:val="single"/>
        </w:rPr>
        <w:t>Etinilestradiolio ir etonogestrelio poveikis vyrams</w:t>
      </w:r>
    </w:p>
    <w:p w14:paraId="76998F17" w14:textId="77777777" w:rsidR="00535AB2" w:rsidRPr="00535AB2" w:rsidRDefault="00535AB2" w:rsidP="00535AB2">
      <w:pPr>
        <w:spacing w:after="0" w:line="240" w:lineRule="auto"/>
        <w:rPr>
          <w:rFonts w:ascii="Times New Roman" w:hAnsi="Times New Roman"/>
        </w:rPr>
      </w:pPr>
    </w:p>
    <w:p w14:paraId="7C1368B4"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Absorbuojamo per varpą etinilestradiolio ir etonogestrelio poveikio vyro organizmui apimtis ir galimas farmakologinis poveikis nebuvo tirti.</w:t>
      </w:r>
    </w:p>
    <w:p w14:paraId="0FA4AB45" w14:textId="77777777" w:rsidR="00535AB2" w:rsidRPr="00535AB2" w:rsidRDefault="00535AB2" w:rsidP="00535AB2">
      <w:pPr>
        <w:spacing w:after="0" w:line="240" w:lineRule="auto"/>
        <w:rPr>
          <w:rFonts w:ascii="Times New Roman" w:hAnsi="Times New Roman"/>
        </w:rPr>
      </w:pPr>
    </w:p>
    <w:p w14:paraId="3B4B1C81" w14:textId="77777777" w:rsidR="00535AB2" w:rsidRPr="00535AB2" w:rsidRDefault="00535AB2" w:rsidP="00535AB2">
      <w:pPr>
        <w:spacing w:after="0" w:line="240" w:lineRule="auto"/>
        <w:rPr>
          <w:rFonts w:ascii="Times New Roman" w:hAnsi="Times New Roman"/>
          <w:u w:val="single"/>
        </w:rPr>
      </w:pPr>
      <w:r w:rsidRPr="00535AB2">
        <w:rPr>
          <w:rFonts w:ascii="Times New Roman" w:hAnsi="Times New Roman"/>
          <w:u w:val="single"/>
        </w:rPr>
        <w:t>Sulūžęs žiedas</w:t>
      </w:r>
    </w:p>
    <w:p w14:paraId="4B9161AC" w14:textId="77777777" w:rsidR="00535AB2" w:rsidRPr="00535AB2" w:rsidRDefault="00535AB2" w:rsidP="00535AB2">
      <w:pPr>
        <w:spacing w:after="0" w:line="240" w:lineRule="auto"/>
        <w:rPr>
          <w:rFonts w:ascii="Times New Roman" w:hAnsi="Times New Roman"/>
        </w:rPr>
      </w:pPr>
    </w:p>
    <w:p w14:paraId="235CD10A" w14:textId="7BB5DE6C" w:rsidR="00535AB2" w:rsidRPr="00535AB2" w:rsidRDefault="00CE4CE7" w:rsidP="00535AB2">
      <w:pPr>
        <w:spacing w:after="0" w:line="240" w:lineRule="auto"/>
        <w:rPr>
          <w:rFonts w:ascii="Times New Roman" w:hAnsi="Times New Roman"/>
        </w:rPr>
      </w:pPr>
      <w:r>
        <w:rPr>
          <w:rFonts w:ascii="Times New Roman" w:hAnsi="Times New Roman"/>
        </w:rPr>
        <w:t>P</w:t>
      </w:r>
      <w:r w:rsidR="00535AB2" w:rsidRPr="00535AB2">
        <w:rPr>
          <w:rFonts w:ascii="Times New Roman" w:hAnsi="Times New Roman"/>
        </w:rPr>
        <w:t>asitaikė atvejų, kai vartojamas Ornique sulūžo (žr.</w:t>
      </w:r>
      <w:r w:rsidR="0063772A">
        <w:rPr>
          <w:rFonts w:ascii="Times New Roman" w:hAnsi="Times New Roman"/>
        </w:rPr>
        <w:t> </w:t>
      </w:r>
      <w:r w:rsidR="00535AB2" w:rsidRPr="00535AB2">
        <w:rPr>
          <w:rFonts w:ascii="Times New Roman" w:hAnsi="Times New Roman"/>
        </w:rPr>
        <w:t xml:space="preserve">4.5 skyrių). </w:t>
      </w:r>
      <w:r>
        <w:rPr>
          <w:rFonts w:ascii="Times New Roman" w:hAnsi="Times New Roman"/>
        </w:rPr>
        <w:t xml:space="preserve">Užfiksuota makšties pažeidimo sulūžus žiedui atvejų. </w:t>
      </w:r>
      <w:r w:rsidR="00535AB2" w:rsidRPr="00535AB2">
        <w:rPr>
          <w:rFonts w:ascii="Times New Roman" w:hAnsi="Times New Roman"/>
        </w:rPr>
        <w:t xml:space="preserve">Tokiu atveju moteriai rekomenduojama ištraukti sulūžusį žiedą ir kiek galima greičiau įsikišti naują. Kitas 7 dienas patartina papildomai naudoti barjerinį kontracepcijos metodą (pvz., </w:t>
      </w:r>
      <w:r w:rsidR="00AD4EDB">
        <w:rPr>
          <w:rFonts w:ascii="Times New Roman" w:hAnsi="Times New Roman"/>
        </w:rPr>
        <w:t xml:space="preserve">vyrišką </w:t>
      </w:r>
      <w:r w:rsidR="00535AB2" w:rsidRPr="00535AB2">
        <w:rPr>
          <w:rFonts w:ascii="Times New Roman" w:hAnsi="Times New Roman"/>
        </w:rPr>
        <w:t>prezervatyvą). Reikia įsitikinti, kad moteris ne nėščia, taigi moteris turi kreiptis į savo gydytoją.</w:t>
      </w:r>
    </w:p>
    <w:p w14:paraId="3ACC2009" w14:textId="77777777" w:rsidR="00535AB2" w:rsidRPr="00535AB2" w:rsidRDefault="00535AB2" w:rsidP="00535AB2">
      <w:pPr>
        <w:spacing w:after="0" w:line="240" w:lineRule="auto"/>
        <w:rPr>
          <w:rFonts w:ascii="Times New Roman" w:hAnsi="Times New Roman"/>
        </w:rPr>
      </w:pPr>
    </w:p>
    <w:p w14:paraId="43F5C3F9" w14:textId="77777777" w:rsidR="00535AB2" w:rsidRPr="00535AB2" w:rsidRDefault="00535AB2" w:rsidP="00535AB2">
      <w:pPr>
        <w:spacing w:after="0" w:line="240" w:lineRule="auto"/>
        <w:rPr>
          <w:rFonts w:ascii="Times New Roman" w:hAnsi="Times New Roman"/>
          <w:u w:val="single"/>
        </w:rPr>
      </w:pPr>
      <w:r w:rsidRPr="00535AB2">
        <w:rPr>
          <w:rFonts w:ascii="Times New Roman" w:hAnsi="Times New Roman"/>
          <w:u w:val="single"/>
        </w:rPr>
        <w:t>Žiedo iškritimas</w:t>
      </w:r>
    </w:p>
    <w:p w14:paraId="466C04F8" w14:textId="77777777" w:rsidR="00535AB2" w:rsidRPr="00535AB2" w:rsidRDefault="00535AB2" w:rsidP="00535AB2">
      <w:pPr>
        <w:spacing w:after="0" w:line="240" w:lineRule="auto"/>
        <w:rPr>
          <w:rFonts w:ascii="Times New Roman" w:hAnsi="Times New Roman"/>
          <w:u w:val="single"/>
        </w:rPr>
      </w:pPr>
    </w:p>
    <w:p w14:paraId="39076BF2"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Buvo atvejų, kai Ornique iškrito, pavyzdžiui, žiedas buvo netinkamai įkištas, iškrito ištraukiant tamponą, lytiškai santykiaujant arba sunkaus ar lėtinio vidurių užkietėjimo atveju. Jeigu žiedas ilgai būna ne makštyje, gali sumažėti kontraceptinis veiksmingumas ir (arba) prasidėti nesavalaikis kraujavimas. Užtikrinant veiksmingumą, moteriai rekomenduojama reguliariai pasitikrinti, ar Ornique makštyje (pvz., prieš lytinius santykius ir po jų).</w:t>
      </w:r>
    </w:p>
    <w:p w14:paraId="6CC4F230" w14:textId="77777777" w:rsidR="00535AB2" w:rsidRPr="00535AB2" w:rsidRDefault="00535AB2" w:rsidP="00535AB2">
      <w:pPr>
        <w:spacing w:after="0" w:line="240" w:lineRule="auto"/>
        <w:rPr>
          <w:rFonts w:ascii="Times New Roman" w:hAnsi="Times New Roman"/>
        </w:rPr>
      </w:pPr>
    </w:p>
    <w:p w14:paraId="5A8BFC05" w14:textId="52CD5693" w:rsidR="00535AB2" w:rsidRPr="00535AB2" w:rsidRDefault="00535AB2" w:rsidP="00535AB2">
      <w:pPr>
        <w:spacing w:after="0" w:line="240" w:lineRule="auto"/>
        <w:rPr>
          <w:rFonts w:ascii="Times New Roman" w:hAnsi="Times New Roman"/>
        </w:rPr>
      </w:pPr>
      <w:r w:rsidRPr="00535AB2">
        <w:rPr>
          <w:rFonts w:ascii="Times New Roman" w:hAnsi="Times New Roman"/>
        </w:rPr>
        <w:t xml:space="preserve">Jeigu Ornique atsitiktinai iškrito ir jo nebuvo makštyje </w:t>
      </w:r>
      <w:r w:rsidRPr="00535AB2">
        <w:rPr>
          <w:rFonts w:ascii="Times New Roman" w:hAnsi="Times New Roman"/>
          <w:b/>
        </w:rPr>
        <w:t>trumpiau nei 3</w:t>
      </w:r>
      <w:r w:rsidR="0063772A">
        <w:rPr>
          <w:rFonts w:ascii="Times New Roman" w:hAnsi="Times New Roman"/>
          <w:b/>
        </w:rPr>
        <w:t> </w:t>
      </w:r>
      <w:r w:rsidRPr="00535AB2">
        <w:rPr>
          <w:rFonts w:ascii="Times New Roman" w:hAnsi="Times New Roman"/>
          <w:b/>
        </w:rPr>
        <w:t>valandas</w:t>
      </w:r>
      <w:r w:rsidRPr="00535AB2">
        <w:rPr>
          <w:rFonts w:ascii="Times New Roman" w:hAnsi="Times New Roman"/>
        </w:rPr>
        <w:t>, kontraceptinis veiksmingumas nesumažėja. Moteris turi nuplauti žiedą vėsiu ar drungnu (bet ne karštu) vandeniu ir kiek galima greičiau jį įsikišti, bet ne vėliau kaip per 3</w:t>
      </w:r>
      <w:r w:rsidR="0063772A">
        <w:rPr>
          <w:rFonts w:ascii="Times New Roman" w:hAnsi="Times New Roman"/>
        </w:rPr>
        <w:t> </w:t>
      </w:r>
      <w:r w:rsidRPr="00535AB2">
        <w:rPr>
          <w:rFonts w:ascii="Times New Roman" w:hAnsi="Times New Roman"/>
        </w:rPr>
        <w:t>valandas.</w:t>
      </w:r>
    </w:p>
    <w:p w14:paraId="47502AE6" w14:textId="77777777" w:rsidR="00535AB2" w:rsidRPr="00535AB2" w:rsidRDefault="00535AB2" w:rsidP="00535AB2">
      <w:pPr>
        <w:spacing w:after="0" w:line="240" w:lineRule="auto"/>
        <w:rPr>
          <w:rFonts w:ascii="Times New Roman" w:hAnsi="Times New Roman"/>
        </w:rPr>
      </w:pPr>
    </w:p>
    <w:p w14:paraId="698AA6A6" w14:textId="2A7F1FC4" w:rsidR="00535AB2" w:rsidRPr="00535AB2" w:rsidRDefault="00535AB2" w:rsidP="00535AB2">
      <w:pPr>
        <w:spacing w:after="0" w:line="240" w:lineRule="auto"/>
        <w:rPr>
          <w:rFonts w:ascii="Times New Roman" w:hAnsi="Times New Roman"/>
        </w:rPr>
      </w:pPr>
      <w:r w:rsidRPr="00535AB2">
        <w:rPr>
          <w:rFonts w:ascii="Times New Roman" w:hAnsi="Times New Roman"/>
        </w:rPr>
        <w:t xml:space="preserve">Jeigu Ornique makštyje nebuvo ar manoma, kad nebuvo, </w:t>
      </w:r>
      <w:r w:rsidRPr="00535AB2">
        <w:rPr>
          <w:rFonts w:ascii="Times New Roman" w:hAnsi="Times New Roman"/>
          <w:b/>
        </w:rPr>
        <w:t>ilgiau kaip 3</w:t>
      </w:r>
      <w:r w:rsidR="0063772A">
        <w:rPr>
          <w:rFonts w:ascii="Times New Roman" w:hAnsi="Times New Roman"/>
          <w:b/>
        </w:rPr>
        <w:t> </w:t>
      </w:r>
      <w:r w:rsidRPr="00535AB2">
        <w:rPr>
          <w:rFonts w:ascii="Times New Roman" w:hAnsi="Times New Roman"/>
          <w:b/>
        </w:rPr>
        <w:t>valandas</w:t>
      </w:r>
      <w:r w:rsidRPr="00535AB2">
        <w:rPr>
          <w:rFonts w:ascii="Times New Roman" w:hAnsi="Times New Roman"/>
        </w:rPr>
        <w:t>, kontraceptinis veiksmingumas gali būti sumažėjęs. Šiuo atveju reikia elgtis pagal atitinkamas rekomendacijas, nurodytas 4.2 skyriaus poskyryje ,,Ką daryti, jei žiedas kurį laiką buvo iškritęs iš makšties“.</w:t>
      </w:r>
    </w:p>
    <w:p w14:paraId="07281A21" w14:textId="77777777" w:rsidR="00535AB2" w:rsidRPr="00535AB2" w:rsidRDefault="00535AB2" w:rsidP="00535AB2">
      <w:pPr>
        <w:spacing w:after="0" w:line="240" w:lineRule="auto"/>
        <w:rPr>
          <w:rFonts w:ascii="Times New Roman" w:hAnsi="Times New Roman"/>
        </w:rPr>
      </w:pPr>
    </w:p>
    <w:p w14:paraId="287F2614" w14:textId="77777777" w:rsidR="00535AB2" w:rsidRPr="00535AB2" w:rsidRDefault="00535AB2" w:rsidP="00535AB2">
      <w:pPr>
        <w:widowControl w:val="0"/>
        <w:tabs>
          <w:tab w:val="left" w:pos="567"/>
        </w:tabs>
        <w:spacing w:after="0" w:line="240" w:lineRule="auto"/>
        <w:rPr>
          <w:rFonts w:ascii="Times New Roman" w:hAnsi="Times New Roman"/>
          <w:b/>
        </w:rPr>
      </w:pPr>
      <w:r w:rsidRPr="00535AB2">
        <w:rPr>
          <w:rFonts w:ascii="Times New Roman" w:hAnsi="Times New Roman"/>
          <w:b/>
        </w:rPr>
        <w:t>4.5</w:t>
      </w:r>
      <w:r w:rsidRPr="00535AB2">
        <w:rPr>
          <w:rFonts w:ascii="Times New Roman" w:hAnsi="Times New Roman"/>
          <w:b/>
        </w:rPr>
        <w:tab/>
        <w:t>Sąveika su kitais vaistiniais preparatais ir kitokia sąveika</w:t>
      </w:r>
    </w:p>
    <w:p w14:paraId="30E488AF" w14:textId="77777777" w:rsidR="00535AB2" w:rsidRPr="00535AB2" w:rsidRDefault="00535AB2" w:rsidP="00535AB2">
      <w:pPr>
        <w:widowControl w:val="0"/>
        <w:spacing w:after="0" w:line="240" w:lineRule="auto"/>
        <w:rPr>
          <w:rFonts w:ascii="Times New Roman" w:hAnsi="Times New Roman"/>
          <w:b/>
        </w:rPr>
      </w:pPr>
    </w:p>
    <w:p w14:paraId="4A5C7CFD" w14:textId="77777777" w:rsidR="00535AB2" w:rsidRPr="00535AB2" w:rsidRDefault="00535AB2" w:rsidP="00535AB2">
      <w:pPr>
        <w:spacing w:after="0" w:line="240" w:lineRule="auto"/>
        <w:rPr>
          <w:rFonts w:ascii="Times New Roman" w:hAnsi="Times New Roman"/>
          <w:u w:val="single"/>
        </w:rPr>
      </w:pPr>
      <w:r w:rsidRPr="00535AB2">
        <w:rPr>
          <w:rFonts w:ascii="Times New Roman" w:hAnsi="Times New Roman"/>
          <w:u w:val="single"/>
        </w:rPr>
        <w:t>Sąveika su kitais vaistiniais preparatais</w:t>
      </w:r>
    </w:p>
    <w:p w14:paraId="316B64CE"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Pastaba. Norint nustatyti galimą sąveiką, reikia atsižvelgti į kartu vartojamų vaistinių preparatų charakteristikų santraukas.</w:t>
      </w:r>
    </w:p>
    <w:p w14:paraId="000708EF" w14:textId="77777777" w:rsidR="00535AB2" w:rsidRPr="00535AB2" w:rsidRDefault="00535AB2" w:rsidP="00535AB2">
      <w:pPr>
        <w:spacing w:after="0" w:line="240" w:lineRule="auto"/>
        <w:rPr>
          <w:rFonts w:ascii="Times New Roman" w:hAnsi="Times New Roman"/>
        </w:rPr>
      </w:pPr>
    </w:p>
    <w:p w14:paraId="28EE60FD" w14:textId="77777777" w:rsidR="00535AB2" w:rsidRPr="00F20A80" w:rsidRDefault="00535AB2" w:rsidP="00535AB2">
      <w:pPr>
        <w:spacing w:after="0" w:line="240" w:lineRule="auto"/>
        <w:rPr>
          <w:rFonts w:ascii="Times New Roman" w:hAnsi="Times New Roman"/>
          <w:u w:val="single"/>
        </w:rPr>
      </w:pPr>
      <w:r w:rsidRPr="00F20A80">
        <w:rPr>
          <w:rFonts w:ascii="Times New Roman" w:hAnsi="Times New Roman"/>
          <w:u w:val="single"/>
        </w:rPr>
        <w:t>Kitų vaistinių preparatų įtaka Ornique poveikiui</w:t>
      </w:r>
    </w:p>
    <w:p w14:paraId="5C0B8B2C"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Gali pasireikšti sąveika su vaistiniais ar augaliniais preparatais, kurie indukuoja mikrosomų fermentus. Dėl jos gali padidėti lytinių hormonų klirensas bei pasireikšti kraujavimas ne menstruacijų metu ir (arba) neveiksmingumas.</w:t>
      </w:r>
    </w:p>
    <w:p w14:paraId="41E7067A" w14:textId="77777777" w:rsidR="00535AB2" w:rsidRPr="00535AB2" w:rsidRDefault="00535AB2" w:rsidP="00535AB2">
      <w:pPr>
        <w:spacing w:after="0" w:line="240" w:lineRule="auto"/>
        <w:rPr>
          <w:rFonts w:ascii="Times New Roman" w:hAnsi="Times New Roman"/>
        </w:rPr>
      </w:pPr>
    </w:p>
    <w:p w14:paraId="56F05AF3" w14:textId="77777777" w:rsidR="00535AB2" w:rsidRPr="00535AB2" w:rsidRDefault="00535AB2" w:rsidP="00535AB2">
      <w:pPr>
        <w:spacing w:after="0" w:line="240" w:lineRule="auto"/>
        <w:rPr>
          <w:rFonts w:ascii="Times New Roman" w:hAnsi="Times New Roman"/>
          <w:u w:val="single"/>
        </w:rPr>
      </w:pPr>
      <w:r w:rsidRPr="00535AB2">
        <w:rPr>
          <w:rFonts w:ascii="Times New Roman" w:hAnsi="Times New Roman"/>
          <w:u w:val="single"/>
        </w:rPr>
        <w:t>Valdymas</w:t>
      </w:r>
    </w:p>
    <w:p w14:paraId="5DDDF3F1"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Padidėjusį fermentų aktyvumą galima užfiksuoti jau po kelių vartojimo dienų. Didžiausias aktyvumas dažniausiai pastebimas po kelių savaičių. Baigus vartoti tokius vaistinius preparatus, fermentų aktyvumas gali išlikti padidėjęs maždaug 4 savaites.</w:t>
      </w:r>
    </w:p>
    <w:p w14:paraId="26E45253" w14:textId="77777777" w:rsidR="00535AB2" w:rsidRPr="00535AB2" w:rsidRDefault="00535AB2" w:rsidP="00535AB2">
      <w:pPr>
        <w:spacing w:after="0" w:line="240" w:lineRule="auto"/>
        <w:rPr>
          <w:rFonts w:ascii="Times New Roman" w:hAnsi="Times New Roman"/>
        </w:rPr>
      </w:pPr>
    </w:p>
    <w:p w14:paraId="2036F19A" w14:textId="77777777" w:rsidR="00535AB2" w:rsidRPr="00535AB2" w:rsidRDefault="00535AB2" w:rsidP="00535AB2">
      <w:pPr>
        <w:spacing w:after="0" w:line="240" w:lineRule="auto"/>
        <w:rPr>
          <w:rFonts w:ascii="Times New Roman" w:hAnsi="Times New Roman"/>
          <w:u w:val="single"/>
        </w:rPr>
      </w:pPr>
      <w:r w:rsidRPr="00535AB2">
        <w:rPr>
          <w:rFonts w:ascii="Times New Roman" w:hAnsi="Times New Roman"/>
          <w:u w:val="single"/>
        </w:rPr>
        <w:t>Trumpalaikis gydymas</w:t>
      </w:r>
    </w:p>
    <w:p w14:paraId="76DF644E" w14:textId="2C4671B5" w:rsidR="00535AB2" w:rsidRPr="00535AB2" w:rsidRDefault="00535AB2" w:rsidP="00535AB2">
      <w:pPr>
        <w:spacing w:after="0" w:line="240" w:lineRule="auto"/>
        <w:rPr>
          <w:rFonts w:ascii="Times New Roman" w:hAnsi="Times New Roman"/>
        </w:rPr>
      </w:pPr>
      <w:r w:rsidRPr="00535AB2">
        <w:rPr>
          <w:rFonts w:ascii="Times New Roman" w:hAnsi="Times New Roman"/>
        </w:rPr>
        <w:t xml:space="preserve">Moterys, kurios vartoja vaistinių ar augalinių preparatų, indukuojančių mikrosomų fermentus, turi papildomai (greta Ornique) laikinai taikyti barjerinę arba kitokią kontracepciją. Pastaba: Ornique </w:t>
      </w:r>
      <w:r w:rsidR="00AD4EDB" w:rsidRPr="00535AB2">
        <w:rPr>
          <w:rFonts w:ascii="Times New Roman" w:hAnsi="Times New Roman"/>
        </w:rPr>
        <w:t xml:space="preserve">negalima naudoti </w:t>
      </w:r>
      <w:r w:rsidR="0003650D">
        <w:rPr>
          <w:rFonts w:ascii="Times New Roman" w:hAnsi="Times New Roman"/>
        </w:rPr>
        <w:t xml:space="preserve">kartu </w:t>
      </w:r>
      <w:r w:rsidR="00AD4EDB">
        <w:rPr>
          <w:rFonts w:ascii="Times New Roman" w:hAnsi="Times New Roman"/>
        </w:rPr>
        <w:t xml:space="preserve">su diafragma, gimdos kaklelio gaubteliu </w:t>
      </w:r>
      <w:r w:rsidR="0003650D">
        <w:rPr>
          <w:rFonts w:ascii="Times New Roman" w:hAnsi="Times New Roman"/>
        </w:rPr>
        <w:t>a</w:t>
      </w:r>
      <w:r w:rsidRPr="00535AB2">
        <w:rPr>
          <w:rFonts w:ascii="Times New Roman" w:hAnsi="Times New Roman"/>
        </w:rPr>
        <w:t>r moterišk</w:t>
      </w:r>
      <w:r w:rsidR="0003650D">
        <w:rPr>
          <w:rFonts w:ascii="Times New Roman" w:hAnsi="Times New Roman"/>
        </w:rPr>
        <w:t>u</w:t>
      </w:r>
      <w:r w:rsidRPr="00535AB2">
        <w:rPr>
          <w:rFonts w:ascii="Times New Roman" w:hAnsi="Times New Roman"/>
        </w:rPr>
        <w:t xml:space="preserve"> prezervatyv</w:t>
      </w:r>
      <w:r w:rsidR="0003650D">
        <w:rPr>
          <w:rFonts w:ascii="Times New Roman" w:hAnsi="Times New Roman"/>
        </w:rPr>
        <w:t>u</w:t>
      </w:r>
      <w:r w:rsidRPr="00535AB2">
        <w:rPr>
          <w:rFonts w:ascii="Times New Roman" w:hAnsi="Times New Roman"/>
        </w:rPr>
        <w:t xml:space="preserve"> . Barjerinį metodą reikia taikyti visą laiką, kol vartojami mikrosomų fermentų induktoriai, ir paskui dar 28 dienas. Jei jų vartojimas kartu užtrunka ilgiau negu 3 savaites, kol laikomas žiedas, tai kitą žiedą reikia įsikišti iš karto, be įprastinės pertraukos.</w:t>
      </w:r>
    </w:p>
    <w:p w14:paraId="7317E97D" w14:textId="77777777" w:rsidR="00535AB2" w:rsidRPr="00535AB2" w:rsidRDefault="00535AB2" w:rsidP="00535AB2">
      <w:pPr>
        <w:spacing w:after="0" w:line="240" w:lineRule="auto"/>
        <w:rPr>
          <w:rFonts w:ascii="Times New Roman" w:hAnsi="Times New Roman"/>
        </w:rPr>
      </w:pPr>
    </w:p>
    <w:p w14:paraId="776542A3" w14:textId="77777777" w:rsidR="00535AB2" w:rsidRPr="00535AB2" w:rsidRDefault="00535AB2" w:rsidP="00535AB2">
      <w:pPr>
        <w:spacing w:after="0" w:line="240" w:lineRule="auto"/>
        <w:rPr>
          <w:rFonts w:ascii="Times New Roman" w:hAnsi="Times New Roman"/>
          <w:u w:val="single"/>
        </w:rPr>
      </w:pPr>
      <w:r w:rsidRPr="00535AB2">
        <w:rPr>
          <w:rFonts w:ascii="Times New Roman" w:hAnsi="Times New Roman"/>
          <w:u w:val="single"/>
        </w:rPr>
        <w:t>Ilgalaikis gydymas</w:t>
      </w:r>
    </w:p>
    <w:p w14:paraId="02BA6C84"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Moterims, kurios ilgai vartoja veikliųjų medžiagų, indukuojančių kepenų mikrosomų fermentus, rekomenduojamas kitas patikimas (nehormoninis) kontracepcijos metodas.</w:t>
      </w:r>
    </w:p>
    <w:p w14:paraId="44E1BCD3" w14:textId="77777777" w:rsidR="00535AB2" w:rsidRPr="00535AB2" w:rsidRDefault="00535AB2" w:rsidP="00535AB2">
      <w:pPr>
        <w:spacing w:after="0" w:line="240" w:lineRule="auto"/>
        <w:rPr>
          <w:rFonts w:ascii="Times New Roman" w:hAnsi="Times New Roman"/>
        </w:rPr>
      </w:pPr>
    </w:p>
    <w:p w14:paraId="2315BF53"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Literatūroje aprašyta žemiau išvardyta sąveika.</w:t>
      </w:r>
    </w:p>
    <w:p w14:paraId="1459A760" w14:textId="77777777" w:rsidR="00535AB2" w:rsidRPr="00535AB2" w:rsidRDefault="00535AB2" w:rsidP="00535AB2">
      <w:pPr>
        <w:spacing w:after="0" w:line="240" w:lineRule="auto"/>
        <w:rPr>
          <w:rFonts w:ascii="Times New Roman" w:hAnsi="Times New Roman"/>
        </w:rPr>
      </w:pPr>
    </w:p>
    <w:p w14:paraId="4E76C7A5" w14:textId="77777777" w:rsidR="00535AB2" w:rsidRPr="00535AB2" w:rsidRDefault="00535AB2" w:rsidP="00535AB2">
      <w:pPr>
        <w:spacing w:after="0" w:line="240" w:lineRule="auto"/>
        <w:rPr>
          <w:rFonts w:ascii="Times New Roman" w:hAnsi="Times New Roman"/>
          <w:i/>
        </w:rPr>
      </w:pPr>
      <w:r w:rsidRPr="00535AB2">
        <w:rPr>
          <w:rFonts w:ascii="Times New Roman" w:hAnsi="Times New Roman"/>
          <w:i/>
        </w:rPr>
        <w:t>Medžiagos, kurios didina sudėtinių hormoninių kontraceptikų klirensą</w:t>
      </w:r>
    </w:p>
    <w:p w14:paraId="3DD5E081" w14:textId="7CD4A5E5" w:rsidR="00535AB2" w:rsidRPr="00535AB2" w:rsidRDefault="00535AB2" w:rsidP="00535AB2">
      <w:pPr>
        <w:spacing w:after="0" w:line="240" w:lineRule="auto"/>
        <w:rPr>
          <w:rFonts w:ascii="Times New Roman" w:hAnsi="Times New Roman"/>
        </w:rPr>
      </w:pPr>
      <w:r w:rsidRPr="00535AB2">
        <w:rPr>
          <w:rFonts w:ascii="Times New Roman" w:hAnsi="Times New Roman"/>
        </w:rPr>
        <w:t>Gali pasireikšti sąveika su vaistiniais ar augaliniais preparatais, kurie indukuoja mikrosomų (citochromo P450, CYP) fermentus. Dėl jos gali padidėti lytinių hormonų klirensas bei sumažėti jų koncentracijos kraujo plazmoje ir sudėtinių hormoninių kontraceptikų</w:t>
      </w:r>
      <w:r w:rsidR="00B00D72">
        <w:rPr>
          <w:rFonts w:ascii="Times New Roman" w:hAnsi="Times New Roman"/>
        </w:rPr>
        <w:t xml:space="preserve">, </w:t>
      </w:r>
      <w:r w:rsidRPr="00535AB2">
        <w:rPr>
          <w:rFonts w:ascii="Times New Roman" w:hAnsi="Times New Roman"/>
        </w:rPr>
        <w:t>įskaitant Ornique</w:t>
      </w:r>
      <w:r w:rsidR="00B00D72">
        <w:rPr>
          <w:rFonts w:ascii="Times New Roman" w:hAnsi="Times New Roman"/>
        </w:rPr>
        <w:t xml:space="preserve">, </w:t>
      </w:r>
      <w:r w:rsidRPr="00535AB2">
        <w:rPr>
          <w:rFonts w:ascii="Times New Roman" w:hAnsi="Times New Roman"/>
        </w:rPr>
        <w:t>veiksmingumas. Tokie preparatai yra fenitoinas, fenobarbitalis, primidonas, bozentanas, karbamazepinas, rifampicinas ir galbūt taip pat okskarbazepinas, topiramatas, felbamatas, grizeofulvinas, kai kurie ŽIV proteazės inhibitoriai (pvz., ritonaviras), nenukleozidiniai atvirkštinės transkriptazės inhibitoriai (pvz., efavirenzas) ir jonažolės preparatai.</w:t>
      </w:r>
    </w:p>
    <w:p w14:paraId="51128D5A" w14:textId="77777777" w:rsidR="00535AB2" w:rsidRPr="00535AB2" w:rsidRDefault="00535AB2" w:rsidP="00535AB2">
      <w:pPr>
        <w:spacing w:after="0" w:line="240" w:lineRule="auto"/>
        <w:rPr>
          <w:rFonts w:ascii="Times New Roman" w:hAnsi="Times New Roman"/>
        </w:rPr>
      </w:pPr>
    </w:p>
    <w:p w14:paraId="4FC5A364" w14:textId="77777777" w:rsidR="00535AB2" w:rsidRPr="00535AB2" w:rsidRDefault="00535AB2" w:rsidP="00535AB2">
      <w:pPr>
        <w:spacing w:after="0" w:line="240" w:lineRule="auto"/>
        <w:rPr>
          <w:rFonts w:ascii="Times New Roman" w:hAnsi="Times New Roman"/>
          <w:i/>
        </w:rPr>
      </w:pPr>
      <w:r w:rsidRPr="00535AB2">
        <w:rPr>
          <w:rFonts w:ascii="Times New Roman" w:hAnsi="Times New Roman"/>
          <w:i/>
        </w:rPr>
        <w:t>Medžiagos, kurių įtaka sudėtinių hormoninių kontraceptikų klirensui įvairi</w:t>
      </w:r>
    </w:p>
    <w:p w14:paraId="6C1A0A2B"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Daugelis ŽIV proteazės inhibitorių (pvz., nelfinaviras), nenukleozidinių atvirkštinės transkriptazės inhibitorių (pvz., nevirapinas) ir (arba) vaistinių preparatų nuo HCV infekcijos (pvz., bocepreviras, telapreviras), vartojami kartu su hormoniniais kontraceptikais, gali padidinti ar sumažinti progestagenų, įskaitant etonogestrelį, ir estrogenų koncentracijas kraujo plazmoje. Kai kuriais atvejais suminė tokių pokyčių įtaka gali būti kliniškai reikšminga.</w:t>
      </w:r>
    </w:p>
    <w:p w14:paraId="3E050177" w14:textId="77777777" w:rsidR="00535AB2" w:rsidRPr="00535AB2" w:rsidRDefault="00535AB2" w:rsidP="00535AB2">
      <w:pPr>
        <w:spacing w:after="0" w:line="240" w:lineRule="auto"/>
        <w:rPr>
          <w:rFonts w:ascii="Times New Roman" w:hAnsi="Times New Roman"/>
        </w:rPr>
      </w:pPr>
    </w:p>
    <w:p w14:paraId="61161728" w14:textId="77777777" w:rsidR="00535AB2" w:rsidRPr="00535AB2" w:rsidRDefault="00535AB2" w:rsidP="00535AB2">
      <w:pPr>
        <w:spacing w:after="0" w:line="240" w:lineRule="auto"/>
        <w:rPr>
          <w:rFonts w:ascii="Times New Roman" w:hAnsi="Times New Roman"/>
          <w:i/>
        </w:rPr>
      </w:pPr>
      <w:r w:rsidRPr="00535AB2">
        <w:rPr>
          <w:rFonts w:ascii="Times New Roman" w:hAnsi="Times New Roman"/>
          <w:i/>
        </w:rPr>
        <w:t>Medžiagos, kurios mažina sudėtinių hormoninių kontraceptikų klirensą</w:t>
      </w:r>
    </w:p>
    <w:p w14:paraId="27834D13"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Galimos sąveikos su fermentų inhibitoriais klinikinė reikšmė neaiški.</w:t>
      </w:r>
    </w:p>
    <w:p w14:paraId="733088D2"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Kartu vartojami stiprūs (pvz., ketokonazolas, itrakonazolas, klaritromicinas) ar vidutiniai (pvz., flukonazolas, diltiazemas, eritromicinas) CYP3A4 inhibitoriai gali padidinti estrogenų ar progestagenų, įskaitant etonogestrelį, koncentracijas kraujo serume.</w:t>
      </w:r>
    </w:p>
    <w:p w14:paraId="27FDE5F7" w14:textId="77777777" w:rsidR="00535AB2" w:rsidRPr="00535AB2" w:rsidRDefault="00535AB2" w:rsidP="00535AB2">
      <w:pPr>
        <w:spacing w:after="0" w:line="240" w:lineRule="auto"/>
        <w:rPr>
          <w:rFonts w:ascii="Times New Roman" w:hAnsi="Times New Roman"/>
        </w:rPr>
      </w:pPr>
    </w:p>
    <w:p w14:paraId="526BEA01" w14:textId="2B7279D3" w:rsidR="00535AB2" w:rsidRPr="00535AB2" w:rsidRDefault="009E13EB" w:rsidP="00535AB2">
      <w:pPr>
        <w:spacing w:after="0" w:line="240" w:lineRule="auto"/>
        <w:rPr>
          <w:rFonts w:ascii="Times New Roman" w:hAnsi="Times New Roman"/>
        </w:rPr>
      </w:pPr>
      <w:r>
        <w:rPr>
          <w:rFonts w:ascii="Times New Roman" w:hAnsi="Times New Roman"/>
        </w:rPr>
        <w:t>Gauta pranešimų apie žiedo sulūžimo atvejus, į makštį kartu vartojant kitų vaistinių preparatų, įskaitant priešgrybelinius, antibiotikus ir lubrikantus (žr.</w:t>
      </w:r>
      <w:r w:rsidR="0063772A">
        <w:rPr>
          <w:rFonts w:ascii="Times New Roman" w:hAnsi="Times New Roman"/>
        </w:rPr>
        <w:t> </w:t>
      </w:r>
      <w:r>
        <w:rPr>
          <w:rFonts w:ascii="Times New Roman" w:hAnsi="Times New Roman"/>
        </w:rPr>
        <w:t>4.4</w:t>
      </w:r>
      <w:r w:rsidR="0063772A">
        <w:rPr>
          <w:rFonts w:ascii="Times New Roman" w:hAnsi="Times New Roman"/>
        </w:rPr>
        <w:t> </w:t>
      </w:r>
      <w:r>
        <w:rPr>
          <w:rFonts w:ascii="Times New Roman" w:hAnsi="Times New Roman"/>
        </w:rPr>
        <w:t>skyri</w:t>
      </w:r>
      <w:r w:rsidR="003B5AF7">
        <w:rPr>
          <w:rFonts w:ascii="Times New Roman" w:hAnsi="Times New Roman"/>
        </w:rPr>
        <w:t>ų</w:t>
      </w:r>
      <w:r>
        <w:rPr>
          <w:rFonts w:ascii="Times New Roman" w:hAnsi="Times New Roman"/>
        </w:rPr>
        <w:t xml:space="preserve"> </w:t>
      </w:r>
      <w:r w:rsidRPr="00EB0A55">
        <w:rPr>
          <w:rFonts w:ascii="Times New Roman" w:hAnsi="Times New Roman"/>
          <w:i/>
          <w:u w:val="single"/>
        </w:rPr>
        <w:t>Sulūžęs žiedas</w:t>
      </w:r>
      <w:r>
        <w:rPr>
          <w:rFonts w:ascii="Times New Roman" w:hAnsi="Times New Roman"/>
        </w:rPr>
        <w:t xml:space="preserve">). </w:t>
      </w:r>
      <w:r w:rsidR="00535AB2" w:rsidRPr="00535AB2">
        <w:rPr>
          <w:rFonts w:ascii="Times New Roman" w:hAnsi="Times New Roman"/>
        </w:rPr>
        <w:t>Remiantis farmakokinetikos tyrimų duomenimis, į makštį vartojami priešgrybeliniai vaistiniai preparatai ir spermicidai įtakos Ornique veiksmingumui ir saugumui greičiausiai neturi.</w:t>
      </w:r>
    </w:p>
    <w:p w14:paraId="10FD07D3" w14:textId="77777777" w:rsidR="00535AB2" w:rsidRPr="00535AB2" w:rsidRDefault="00535AB2" w:rsidP="00535AB2">
      <w:pPr>
        <w:spacing w:after="0" w:line="240" w:lineRule="auto"/>
        <w:rPr>
          <w:rFonts w:ascii="Times New Roman" w:hAnsi="Times New Roman"/>
        </w:rPr>
      </w:pPr>
    </w:p>
    <w:p w14:paraId="5621ECDD"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Hormoniniai kontraceptikai gali veikti kitų vaistinių preparatų metabolizmą. Atitinkamai, koncentracijos kraujo plazmoje ir audiniuose gali padidėti (pvz., ciklosporino) ar sumažėti (pvz., lamotrigino).</w:t>
      </w:r>
    </w:p>
    <w:p w14:paraId="6E88B180" w14:textId="77777777" w:rsidR="00535AB2" w:rsidRPr="00535AB2" w:rsidRDefault="00535AB2" w:rsidP="00535AB2">
      <w:pPr>
        <w:spacing w:after="0" w:line="240" w:lineRule="auto"/>
        <w:rPr>
          <w:rFonts w:ascii="Times New Roman" w:hAnsi="Times New Roman"/>
        </w:rPr>
      </w:pPr>
    </w:p>
    <w:p w14:paraId="0D0E65D4" w14:textId="77777777" w:rsidR="00535AB2" w:rsidRPr="00535AB2" w:rsidRDefault="00535AB2" w:rsidP="00535AB2">
      <w:pPr>
        <w:spacing w:after="0" w:line="240" w:lineRule="auto"/>
        <w:rPr>
          <w:rFonts w:ascii="Times New Roman" w:hAnsi="Times New Roman"/>
          <w:u w:val="single"/>
        </w:rPr>
      </w:pPr>
      <w:r w:rsidRPr="00535AB2">
        <w:rPr>
          <w:rFonts w:ascii="Times New Roman" w:hAnsi="Times New Roman"/>
          <w:u w:val="single"/>
        </w:rPr>
        <w:t>Farmakodinaminės sąveikos</w:t>
      </w:r>
    </w:p>
    <w:p w14:paraId="504C9C6A" w14:textId="7B364D7A" w:rsidR="00273BA7" w:rsidRPr="006F3963" w:rsidRDefault="00273BA7" w:rsidP="00535AB2">
      <w:pPr>
        <w:spacing w:after="0" w:line="240" w:lineRule="auto"/>
        <w:rPr>
          <w:rFonts w:ascii="Times New Roman" w:hAnsi="Times New Roman" w:cs="Times New Roman"/>
        </w:rPr>
      </w:pPr>
      <w:r w:rsidRPr="006F3963">
        <w:rPr>
          <w:rFonts w:ascii="Times New Roman" w:hAnsi="Times New Roman" w:cs="Times New Roman"/>
        </w:rPr>
        <w:t>Klinikinių tyrimų duomenys parodė, kad pacient</w:t>
      </w:r>
      <w:r>
        <w:rPr>
          <w:rFonts w:ascii="Times New Roman" w:hAnsi="Times New Roman" w:cs="Times New Roman"/>
        </w:rPr>
        <w:t>e</w:t>
      </w:r>
      <w:r w:rsidRPr="006F3963">
        <w:rPr>
          <w:rFonts w:ascii="Times New Roman" w:hAnsi="Times New Roman" w:cs="Times New Roman"/>
        </w:rPr>
        <w:t>s nuo hepatito C viruso (HCV) infekcijos gydant vaistiniais preparatais, kurių sudėtyje yra ombitasviro</w:t>
      </w:r>
      <w:r>
        <w:rPr>
          <w:rFonts w:ascii="Times New Roman" w:hAnsi="Times New Roman" w:cs="Times New Roman"/>
        </w:rPr>
        <w:t xml:space="preserve"> </w:t>
      </w:r>
      <w:r w:rsidRPr="006F3963">
        <w:rPr>
          <w:rFonts w:ascii="Times New Roman" w:hAnsi="Times New Roman" w:cs="Times New Roman"/>
        </w:rPr>
        <w:t>/</w:t>
      </w:r>
      <w:r>
        <w:rPr>
          <w:rFonts w:ascii="Times New Roman" w:hAnsi="Times New Roman" w:cs="Times New Roman"/>
        </w:rPr>
        <w:t xml:space="preserve"> </w:t>
      </w:r>
      <w:r w:rsidRPr="006F3963">
        <w:rPr>
          <w:rFonts w:ascii="Times New Roman" w:hAnsi="Times New Roman" w:cs="Times New Roman"/>
        </w:rPr>
        <w:t>paritapreviro</w:t>
      </w:r>
      <w:r>
        <w:rPr>
          <w:rFonts w:ascii="Times New Roman" w:hAnsi="Times New Roman" w:cs="Times New Roman"/>
        </w:rPr>
        <w:t xml:space="preserve"> </w:t>
      </w:r>
      <w:r w:rsidRPr="006F3963">
        <w:rPr>
          <w:rFonts w:ascii="Times New Roman" w:hAnsi="Times New Roman" w:cs="Times New Roman"/>
        </w:rPr>
        <w:t>/</w:t>
      </w:r>
      <w:r>
        <w:rPr>
          <w:rFonts w:ascii="Times New Roman" w:hAnsi="Times New Roman" w:cs="Times New Roman"/>
        </w:rPr>
        <w:t xml:space="preserve"> </w:t>
      </w:r>
      <w:r w:rsidRPr="006F3963">
        <w:rPr>
          <w:rFonts w:ascii="Times New Roman" w:hAnsi="Times New Roman" w:cs="Times New Roman"/>
        </w:rPr>
        <w:t>ritonaviro ir dasabuviro kartu su ribavirinu ar be jo, alaninaminotransferazės (ALT) aktyvumas kraujyje daugiau nei 5 kartus viršijo viršutinę normos ribą (VNR) žymiai dažniau toms moterims, kurios vartojo etinilestradiolio turinčių sudėtinių hormoninių kontraceptikų (SHK). Be to, tarp pacien</w:t>
      </w:r>
      <w:r>
        <w:rPr>
          <w:rFonts w:ascii="Times New Roman" w:hAnsi="Times New Roman" w:cs="Times New Roman"/>
        </w:rPr>
        <w:t>čių</w:t>
      </w:r>
      <w:r w:rsidRPr="006F3963">
        <w:rPr>
          <w:rFonts w:ascii="Times New Roman" w:hAnsi="Times New Roman" w:cs="Times New Roman"/>
        </w:rPr>
        <w:t>, gydytų glekapreviru / pibrentasviru arba sofosbuviru / velpatasviru / voksilapreviru, pastebėtas ALT aktyvumo padidėjimas moterims</w:t>
      </w:r>
      <w:r>
        <w:rPr>
          <w:rFonts w:ascii="Times New Roman" w:hAnsi="Times New Roman" w:cs="Times New Roman"/>
        </w:rPr>
        <w:t>,</w:t>
      </w:r>
      <w:r w:rsidRPr="006F3963">
        <w:rPr>
          <w:rFonts w:ascii="Times New Roman" w:hAnsi="Times New Roman" w:cs="Times New Roman"/>
        </w:rPr>
        <w:t xml:space="preserve"> vartojančioms vaistini</w:t>
      </w:r>
      <w:r>
        <w:rPr>
          <w:rFonts w:ascii="Times New Roman" w:hAnsi="Times New Roman" w:cs="Times New Roman"/>
        </w:rPr>
        <w:t>ų</w:t>
      </w:r>
      <w:r w:rsidRPr="006F3963">
        <w:rPr>
          <w:rFonts w:ascii="Times New Roman" w:hAnsi="Times New Roman" w:cs="Times New Roman"/>
        </w:rPr>
        <w:t xml:space="preserve"> preparat</w:t>
      </w:r>
      <w:r>
        <w:rPr>
          <w:rFonts w:ascii="Times New Roman" w:hAnsi="Times New Roman" w:cs="Times New Roman"/>
        </w:rPr>
        <w:t>ų</w:t>
      </w:r>
      <w:r w:rsidRPr="006F3963">
        <w:rPr>
          <w:rFonts w:ascii="Times New Roman" w:hAnsi="Times New Roman" w:cs="Times New Roman"/>
        </w:rPr>
        <w:t>, kurių sudėtyje yra etinilestradiolio, pvz., SHK (žr.</w:t>
      </w:r>
      <w:r w:rsidR="0063772A">
        <w:rPr>
          <w:rFonts w:ascii="Times New Roman" w:hAnsi="Times New Roman" w:cs="Times New Roman"/>
        </w:rPr>
        <w:t> </w:t>
      </w:r>
      <w:r w:rsidRPr="006F3963">
        <w:rPr>
          <w:rFonts w:ascii="Times New Roman" w:hAnsi="Times New Roman" w:cs="Times New Roman"/>
        </w:rPr>
        <w:t>4.3</w:t>
      </w:r>
      <w:r w:rsidR="0063772A">
        <w:rPr>
          <w:rFonts w:ascii="Times New Roman" w:hAnsi="Times New Roman" w:cs="Times New Roman"/>
        </w:rPr>
        <w:t> </w:t>
      </w:r>
      <w:r w:rsidRPr="006F3963">
        <w:rPr>
          <w:rFonts w:ascii="Times New Roman" w:hAnsi="Times New Roman" w:cs="Times New Roman"/>
        </w:rPr>
        <w:t xml:space="preserve">skyrių). </w:t>
      </w:r>
    </w:p>
    <w:p w14:paraId="7C651FE6" w14:textId="25AF8990" w:rsidR="00535AB2" w:rsidRPr="00535AB2" w:rsidRDefault="00535AB2" w:rsidP="00535AB2">
      <w:pPr>
        <w:spacing w:after="0" w:line="240" w:lineRule="auto"/>
        <w:rPr>
          <w:rFonts w:ascii="Times New Roman" w:hAnsi="Times New Roman"/>
          <w:u w:val="single"/>
        </w:rPr>
      </w:pPr>
      <w:r w:rsidRPr="00535AB2">
        <w:rPr>
          <w:rFonts w:ascii="Times New Roman" w:hAnsi="Times New Roman"/>
        </w:rPr>
        <w:t>Dėl to, prieš pradedant vartoti šį vaistinių preparatų derinį, Ornique vartojančios pacientės privalo pakeisti Ornique alternatyviu kontracepcijos būdu (pvz., vartoti gryną progestageną arba taikyti nehormoninį metodą). Ornique galima vėl pradėti naudoti praėjus 2 savaitėms po paskutinės šių vaistinių preparatų derinio dozės.</w:t>
      </w:r>
    </w:p>
    <w:p w14:paraId="4E85A900" w14:textId="77777777" w:rsidR="00535AB2" w:rsidRPr="00535AB2" w:rsidRDefault="00535AB2" w:rsidP="00535AB2">
      <w:pPr>
        <w:spacing w:after="0" w:line="240" w:lineRule="auto"/>
        <w:rPr>
          <w:rFonts w:ascii="Times New Roman" w:hAnsi="Times New Roman"/>
          <w:u w:val="single"/>
        </w:rPr>
      </w:pPr>
    </w:p>
    <w:p w14:paraId="78B134F2" w14:textId="77777777" w:rsidR="00535AB2" w:rsidRPr="00535AB2" w:rsidDel="00FD78FB" w:rsidRDefault="00535AB2" w:rsidP="00535AB2">
      <w:pPr>
        <w:spacing w:after="0" w:line="240" w:lineRule="auto"/>
        <w:rPr>
          <w:rFonts w:ascii="Times New Roman" w:hAnsi="Times New Roman"/>
          <w:u w:val="single"/>
        </w:rPr>
      </w:pPr>
      <w:r w:rsidRPr="00535AB2" w:rsidDel="00FD78FB">
        <w:rPr>
          <w:rFonts w:ascii="Times New Roman" w:hAnsi="Times New Roman"/>
          <w:u w:val="single"/>
        </w:rPr>
        <w:t>Laboratoriniai tyrimai</w:t>
      </w:r>
    </w:p>
    <w:p w14:paraId="414920D9" w14:textId="77777777" w:rsidR="00535AB2" w:rsidRPr="00535AB2" w:rsidDel="00FD78FB" w:rsidRDefault="00535AB2" w:rsidP="00535AB2">
      <w:pPr>
        <w:spacing w:after="0" w:line="240" w:lineRule="auto"/>
        <w:rPr>
          <w:rFonts w:ascii="Times New Roman" w:hAnsi="Times New Roman"/>
        </w:rPr>
      </w:pPr>
      <w:r w:rsidRPr="00535AB2" w:rsidDel="00FD78FB">
        <w:rPr>
          <w:rFonts w:ascii="Times New Roman" w:hAnsi="Times New Roman"/>
        </w:rPr>
        <w:t xml:space="preserve">Kontraceptinių hormonų vartojimas gali veikti kai kurių laboratorinių tyrimų rodmenis, įskaitant kepenų, skydliaukės, antinksčių ir inkstų funkcijos biocheminių tyrimų rodmenis, pernašos baltymų (pvz., kortikosteroidus prisijungiančio globulino ir lytinius hormonus prisijungiančio globulino), lipidų ar lipoproteinų frakcijų koncentracijas </w:t>
      </w:r>
      <w:r w:rsidRPr="00535AB2">
        <w:rPr>
          <w:rFonts w:ascii="Times New Roman" w:hAnsi="Times New Roman"/>
        </w:rPr>
        <w:t xml:space="preserve">kraujo </w:t>
      </w:r>
      <w:r w:rsidRPr="00535AB2" w:rsidDel="00FD78FB">
        <w:rPr>
          <w:rFonts w:ascii="Times New Roman" w:hAnsi="Times New Roman"/>
        </w:rPr>
        <w:t>plazmoje, angliavandenių metabolizmo, koaguliacijos ir fibrinolizės rodmenis. Dažniausiai rodmenų pokyčiai būna normos ribose.</w:t>
      </w:r>
    </w:p>
    <w:p w14:paraId="2D7E0544" w14:textId="77777777" w:rsidR="00535AB2" w:rsidRPr="00535AB2" w:rsidRDefault="00535AB2" w:rsidP="00535AB2">
      <w:pPr>
        <w:spacing w:after="0" w:line="240" w:lineRule="auto"/>
        <w:rPr>
          <w:rFonts w:ascii="Times New Roman" w:hAnsi="Times New Roman"/>
        </w:rPr>
      </w:pPr>
    </w:p>
    <w:p w14:paraId="569CD2C6" w14:textId="77777777" w:rsidR="00535AB2" w:rsidRPr="00535AB2" w:rsidRDefault="00535AB2" w:rsidP="00535AB2">
      <w:pPr>
        <w:spacing w:after="0" w:line="240" w:lineRule="auto"/>
        <w:rPr>
          <w:rFonts w:ascii="Times New Roman" w:hAnsi="Times New Roman"/>
          <w:u w:val="single"/>
        </w:rPr>
      </w:pPr>
      <w:r w:rsidRPr="00535AB2">
        <w:rPr>
          <w:rFonts w:ascii="Times New Roman" w:hAnsi="Times New Roman"/>
          <w:u w:val="single"/>
        </w:rPr>
        <w:t>Sąveika su tamponais</w:t>
      </w:r>
    </w:p>
    <w:p w14:paraId="429926CE"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Farmakokinetikos duomenys rodo, kad kartu naudojami tamponai įtakos Ornique išskiriamų hormonų absorbcijai į kraujotaką neturi. Retais atvejais Ornique gali būti ištrauktas kartu su tamponu (žr. poskyrį „Ką daryti, jei žiedas kurį laiką buvo iškritęs iš makšties“).</w:t>
      </w:r>
    </w:p>
    <w:p w14:paraId="08727598" w14:textId="77777777" w:rsidR="00535AB2" w:rsidRPr="00535AB2" w:rsidRDefault="00535AB2" w:rsidP="00535AB2">
      <w:pPr>
        <w:spacing w:after="0" w:line="240" w:lineRule="auto"/>
        <w:rPr>
          <w:rFonts w:ascii="Times New Roman" w:hAnsi="Times New Roman"/>
        </w:rPr>
      </w:pPr>
    </w:p>
    <w:p w14:paraId="2A160A02" w14:textId="77777777" w:rsidR="00535AB2" w:rsidRPr="00535AB2" w:rsidRDefault="00535AB2" w:rsidP="00535AB2">
      <w:pPr>
        <w:widowControl w:val="0"/>
        <w:tabs>
          <w:tab w:val="left" w:pos="567"/>
        </w:tabs>
        <w:spacing w:after="0" w:line="240" w:lineRule="auto"/>
        <w:rPr>
          <w:rFonts w:ascii="Times New Roman" w:hAnsi="Times New Roman"/>
          <w:b/>
        </w:rPr>
      </w:pPr>
      <w:r w:rsidRPr="00535AB2">
        <w:rPr>
          <w:rFonts w:ascii="Times New Roman" w:hAnsi="Times New Roman"/>
          <w:b/>
        </w:rPr>
        <w:t>4.6</w:t>
      </w:r>
      <w:r w:rsidRPr="00535AB2">
        <w:rPr>
          <w:rFonts w:ascii="Times New Roman" w:hAnsi="Times New Roman"/>
          <w:b/>
        </w:rPr>
        <w:tab/>
        <w:t>Vaisingumas, nėštumo ir žindymo laikotarpis</w:t>
      </w:r>
    </w:p>
    <w:p w14:paraId="2A8AB4A3" w14:textId="77777777" w:rsidR="00535AB2" w:rsidRPr="00535AB2" w:rsidRDefault="00535AB2" w:rsidP="00535AB2">
      <w:pPr>
        <w:spacing w:after="0" w:line="240" w:lineRule="auto"/>
        <w:rPr>
          <w:rFonts w:ascii="Times New Roman" w:hAnsi="Times New Roman"/>
        </w:rPr>
      </w:pPr>
    </w:p>
    <w:p w14:paraId="264096C0" w14:textId="77777777" w:rsidR="00535AB2" w:rsidRPr="00535AB2" w:rsidRDefault="00535AB2" w:rsidP="00535AB2">
      <w:pPr>
        <w:spacing w:after="0" w:line="240" w:lineRule="auto"/>
        <w:rPr>
          <w:rFonts w:ascii="Times New Roman" w:hAnsi="Times New Roman"/>
          <w:u w:val="single"/>
        </w:rPr>
      </w:pPr>
      <w:r w:rsidRPr="00535AB2">
        <w:rPr>
          <w:rFonts w:ascii="Times New Roman" w:hAnsi="Times New Roman"/>
          <w:u w:val="single"/>
        </w:rPr>
        <w:t>Nėštumas</w:t>
      </w:r>
    </w:p>
    <w:p w14:paraId="16E40CCF"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Nėštumo metu Ornique vartoti negalima. Jei Ornique vartojanti moteris pastojo, žiedą reikia ištraukti. Didelės apimties epidemiologiniai tyrimai nenustatė nei apsigimimų rizikos padidėjimo naujagimiams, kurių motinos prieš nėštumą vartojo SKT, nei teratogeninio poveikio rizikos padidėjimo naujagimiams, kurių motinos ankstyvuoju nėštumo laikotarpiu nežinodamos apie neštumą vartojo SKT.</w:t>
      </w:r>
    </w:p>
    <w:p w14:paraId="45CC187F" w14:textId="77777777" w:rsidR="00535AB2" w:rsidRPr="00535AB2" w:rsidRDefault="00535AB2" w:rsidP="00535AB2">
      <w:pPr>
        <w:spacing w:after="0" w:line="240" w:lineRule="auto"/>
        <w:rPr>
          <w:rFonts w:ascii="Times New Roman" w:hAnsi="Times New Roman"/>
        </w:rPr>
      </w:pPr>
    </w:p>
    <w:p w14:paraId="41D49BED" w14:textId="664ACAED" w:rsidR="00535AB2" w:rsidRPr="00535AB2" w:rsidRDefault="00535AB2" w:rsidP="00535AB2">
      <w:pPr>
        <w:spacing w:after="0" w:line="240" w:lineRule="auto"/>
        <w:rPr>
          <w:rFonts w:ascii="Times New Roman" w:hAnsi="Times New Roman"/>
        </w:rPr>
      </w:pPr>
      <w:r w:rsidRPr="00535AB2">
        <w:rPr>
          <w:rFonts w:ascii="Times New Roman" w:hAnsi="Times New Roman"/>
        </w:rPr>
        <w:t>Klinikinis tyrimas, kuriame dalyvavo nedidelis skaičius moterų, parodė, kad į makštį vartojamų kontraceptinių hormonų koncentracija gimdoje būna panaši į vartojančių SKT (žr.</w:t>
      </w:r>
      <w:r w:rsidR="009C76F4">
        <w:rPr>
          <w:rFonts w:ascii="Times New Roman" w:hAnsi="Times New Roman"/>
        </w:rPr>
        <w:t> </w:t>
      </w:r>
      <w:r w:rsidRPr="00535AB2">
        <w:rPr>
          <w:rFonts w:ascii="Times New Roman" w:hAnsi="Times New Roman"/>
        </w:rPr>
        <w:t>5.2 skyrių). Klinikinių duomenų apie nėštumų, kurių metu buvo vartojamas žiedas, sudėtyje turintis etonogestrelio</w:t>
      </w:r>
      <w:r w:rsidR="007042F0">
        <w:rPr>
          <w:rFonts w:ascii="Times New Roman" w:hAnsi="Times New Roman"/>
        </w:rPr>
        <w:t> / </w:t>
      </w:r>
      <w:r w:rsidRPr="00535AB2">
        <w:rPr>
          <w:rFonts w:ascii="Times New Roman" w:hAnsi="Times New Roman"/>
        </w:rPr>
        <w:t>etinilestradiolio, baigtį nėra.</w:t>
      </w:r>
    </w:p>
    <w:p w14:paraId="146E9A22" w14:textId="77777777" w:rsidR="00535AB2" w:rsidRPr="00535AB2" w:rsidRDefault="00535AB2" w:rsidP="00535AB2">
      <w:pPr>
        <w:snapToGrid w:val="0"/>
        <w:spacing w:after="0" w:line="240" w:lineRule="auto"/>
        <w:outlineLvl w:val="0"/>
        <w:rPr>
          <w:rFonts w:ascii="Times New Roman" w:hAnsi="Times New Roman"/>
        </w:rPr>
      </w:pPr>
    </w:p>
    <w:p w14:paraId="721BC551" w14:textId="6BBAFA32" w:rsidR="00535AB2" w:rsidRPr="00535AB2" w:rsidRDefault="00535AB2" w:rsidP="00535AB2">
      <w:pPr>
        <w:snapToGrid w:val="0"/>
        <w:spacing w:after="0" w:line="240" w:lineRule="auto"/>
        <w:outlineLvl w:val="0"/>
        <w:rPr>
          <w:rFonts w:ascii="Times New Roman" w:hAnsi="Times New Roman"/>
        </w:rPr>
      </w:pPr>
      <w:r w:rsidRPr="00535AB2">
        <w:rPr>
          <w:rFonts w:ascii="Times New Roman" w:hAnsi="Times New Roman"/>
        </w:rPr>
        <w:t>Reikia atkreipti dėmesį į padidėjusią VTE riziką po gimdymo, jei vėl pradedama vartoti Ornique (žr.</w:t>
      </w:r>
      <w:r w:rsidR="009C76F4">
        <w:rPr>
          <w:rFonts w:ascii="Times New Roman" w:hAnsi="Times New Roman"/>
        </w:rPr>
        <w:t> </w:t>
      </w:r>
      <w:r w:rsidRPr="00535AB2">
        <w:rPr>
          <w:rFonts w:ascii="Times New Roman" w:hAnsi="Times New Roman"/>
        </w:rPr>
        <w:t>4.2 ir 4.4</w:t>
      </w:r>
      <w:r w:rsidR="009C76F4">
        <w:rPr>
          <w:rFonts w:ascii="Times New Roman" w:hAnsi="Times New Roman"/>
        </w:rPr>
        <w:t> </w:t>
      </w:r>
      <w:r w:rsidRPr="00535AB2">
        <w:rPr>
          <w:rFonts w:ascii="Times New Roman" w:hAnsi="Times New Roman"/>
        </w:rPr>
        <w:t>skyrius).</w:t>
      </w:r>
    </w:p>
    <w:p w14:paraId="2E6DB2C2" w14:textId="77777777" w:rsidR="00535AB2" w:rsidRPr="00535AB2" w:rsidRDefault="00535AB2" w:rsidP="00535AB2">
      <w:pPr>
        <w:spacing w:after="0" w:line="240" w:lineRule="auto"/>
        <w:rPr>
          <w:rFonts w:ascii="Times New Roman" w:hAnsi="Times New Roman"/>
          <w:u w:val="single"/>
        </w:rPr>
      </w:pPr>
    </w:p>
    <w:p w14:paraId="416F798B" w14:textId="77777777" w:rsidR="00535AB2" w:rsidRPr="00535AB2" w:rsidRDefault="00535AB2" w:rsidP="00535AB2">
      <w:pPr>
        <w:spacing w:after="0" w:line="240" w:lineRule="auto"/>
        <w:rPr>
          <w:rFonts w:ascii="Times New Roman" w:hAnsi="Times New Roman"/>
        </w:rPr>
      </w:pPr>
      <w:r w:rsidRPr="00535AB2">
        <w:rPr>
          <w:rFonts w:ascii="Times New Roman" w:hAnsi="Times New Roman"/>
          <w:u w:val="single"/>
        </w:rPr>
        <w:t>Žindymas</w:t>
      </w:r>
    </w:p>
    <w:p w14:paraId="6C96A4C2"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Estrogenai gali paveikti žindymą, nes jie gali sumažinti motinos pieno išsiskyrimą ir keisti jo sudėtį. Taigi vartoti Ornique paprastai nerekomenduojama tol, kol žindymas nenutraukiamas. Mažas kontraceptinių hormonų ir (ar) jų metabolitų kiekis gali prasiskverbti į motinos pieną, tačiau duomenų, kad toks kiekis nepalankiai veiktų kūdikio sveikatą, nėra.</w:t>
      </w:r>
    </w:p>
    <w:p w14:paraId="6A3B8974" w14:textId="77777777" w:rsidR="00535AB2" w:rsidRPr="00535AB2" w:rsidRDefault="00535AB2" w:rsidP="00535AB2">
      <w:pPr>
        <w:spacing w:after="0" w:line="240" w:lineRule="auto"/>
        <w:rPr>
          <w:rFonts w:ascii="Times New Roman" w:hAnsi="Times New Roman"/>
        </w:rPr>
      </w:pPr>
    </w:p>
    <w:p w14:paraId="09152566" w14:textId="77777777" w:rsidR="00535AB2" w:rsidRPr="00535AB2" w:rsidRDefault="00535AB2" w:rsidP="00535AB2">
      <w:pPr>
        <w:spacing w:after="0" w:line="240" w:lineRule="auto"/>
        <w:rPr>
          <w:rFonts w:ascii="Times New Roman" w:hAnsi="Times New Roman"/>
        </w:rPr>
      </w:pPr>
      <w:r w:rsidRPr="00535AB2">
        <w:rPr>
          <w:rFonts w:ascii="Times New Roman" w:hAnsi="Times New Roman"/>
          <w:u w:val="single"/>
        </w:rPr>
        <w:t>Vaisingumas</w:t>
      </w:r>
    </w:p>
    <w:p w14:paraId="0B487002"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Ornique yra skirtas apsaugai nuo nėštumo. Jeigu moteris nori nustoti vartojusi Ornique dėl to, kad ji nori tapti nėščia, jai reikia patarti, kad prieš bandydama pastoti sulauktų natūralių mėnesinių, nes tai padės apskaičiuoti gimdymo datą.</w:t>
      </w:r>
    </w:p>
    <w:p w14:paraId="74FDA7CF" w14:textId="77777777" w:rsidR="00535AB2" w:rsidRPr="00535AB2" w:rsidRDefault="00535AB2" w:rsidP="00535AB2">
      <w:pPr>
        <w:spacing w:after="0" w:line="240" w:lineRule="auto"/>
        <w:rPr>
          <w:rFonts w:ascii="Times New Roman" w:hAnsi="Times New Roman"/>
        </w:rPr>
      </w:pPr>
    </w:p>
    <w:p w14:paraId="421B9B0C" w14:textId="77777777" w:rsidR="00535AB2" w:rsidRPr="00535AB2" w:rsidRDefault="00535AB2" w:rsidP="00535AB2">
      <w:pPr>
        <w:widowControl w:val="0"/>
        <w:tabs>
          <w:tab w:val="left" w:pos="567"/>
        </w:tabs>
        <w:spacing w:after="0" w:line="240" w:lineRule="auto"/>
        <w:rPr>
          <w:rFonts w:ascii="Times New Roman" w:hAnsi="Times New Roman"/>
          <w:b/>
        </w:rPr>
      </w:pPr>
      <w:r w:rsidRPr="00535AB2">
        <w:rPr>
          <w:rFonts w:ascii="Times New Roman" w:hAnsi="Times New Roman"/>
          <w:b/>
        </w:rPr>
        <w:t>4.7</w:t>
      </w:r>
      <w:r w:rsidRPr="00535AB2">
        <w:rPr>
          <w:rFonts w:ascii="Times New Roman" w:hAnsi="Times New Roman"/>
          <w:b/>
        </w:rPr>
        <w:tab/>
        <w:t>Poveikis gebėjimui vairuoti ir valdyti mechanizmus</w:t>
      </w:r>
    </w:p>
    <w:p w14:paraId="3817F619" w14:textId="77777777" w:rsidR="00535AB2" w:rsidRPr="00535AB2" w:rsidRDefault="00535AB2" w:rsidP="00535AB2">
      <w:pPr>
        <w:spacing w:after="0" w:line="240" w:lineRule="auto"/>
        <w:rPr>
          <w:rFonts w:ascii="Times New Roman" w:hAnsi="Times New Roman"/>
        </w:rPr>
      </w:pPr>
    </w:p>
    <w:p w14:paraId="0A48F5A7"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Remiantis farmakodinamikos savybėmis, Ornique gebėjimo vairuoti ir valdyti mechanizmus neveikia arba veikia nereikšmingai.</w:t>
      </w:r>
    </w:p>
    <w:p w14:paraId="2C04AF9B" w14:textId="77777777" w:rsidR="00535AB2" w:rsidRPr="00535AB2" w:rsidRDefault="00535AB2" w:rsidP="00535AB2">
      <w:pPr>
        <w:spacing w:after="0" w:line="240" w:lineRule="auto"/>
        <w:rPr>
          <w:rFonts w:ascii="Times New Roman" w:hAnsi="Times New Roman"/>
        </w:rPr>
      </w:pPr>
    </w:p>
    <w:p w14:paraId="4AD1A007" w14:textId="77777777" w:rsidR="00535AB2" w:rsidRPr="00535AB2" w:rsidRDefault="00535AB2" w:rsidP="00535AB2">
      <w:pPr>
        <w:widowControl w:val="0"/>
        <w:tabs>
          <w:tab w:val="left" w:pos="567"/>
        </w:tabs>
        <w:spacing w:after="0" w:line="240" w:lineRule="auto"/>
        <w:rPr>
          <w:rFonts w:ascii="Times New Roman" w:hAnsi="Times New Roman"/>
          <w:b/>
        </w:rPr>
      </w:pPr>
      <w:r w:rsidRPr="00535AB2">
        <w:rPr>
          <w:rFonts w:ascii="Times New Roman" w:hAnsi="Times New Roman"/>
          <w:b/>
        </w:rPr>
        <w:t>4.8</w:t>
      </w:r>
      <w:r w:rsidRPr="00535AB2">
        <w:rPr>
          <w:rFonts w:ascii="Times New Roman" w:hAnsi="Times New Roman"/>
          <w:b/>
        </w:rPr>
        <w:tab/>
        <w:t>Nepageidaujamas poveikis</w:t>
      </w:r>
    </w:p>
    <w:p w14:paraId="66F51AC3" w14:textId="77777777" w:rsidR="00535AB2" w:rsidRPr="00535AB2" w:rsidRDefault="00535AB2" w:rsidP="00535AB2">
      <w:pPr>
        <w:spacing w:after="0" w:line="240" w:lineRule="auto"/>
        <w:rPr>
          <w:rFonts w:ascii="Times New Roman" w:hAnsi="Times New Roman"/>
        </w:rPr>
      </w:pPr>
    </w:p>
    <w:p w14:paraId="64108C18" w14:textId="229D1C13" w:rsidR="00535AB2" w:rsidRPr="00535AB2" w:rsidRDefault="00535AB2" w:rsidP="00535AB2">
      <w:pPr>
        <w:spacing w:after="0" w:line="240" w:lineRule="auto"/>
        <w:ind w:right="-29"/>
        <w:rPr>
          <w:rFonts w:ascii="Times New Roman" w:hAnsi="Times New Roman"/>
          <w:b/>
        </w:rPr>
      </w:pPr>
      <w:r w:rsidRPr="00535AB2">
        <w:rPr>
          <w:rFonts w:ascii="Times New Roman" w:hAnsi="Times New Roman"/>
        </w:rPr>
        <w:t>Klinikinių etonogestrelio</w:t>
      </w:r>
      <w:r w:rsidR="007042F0">
        <w:rPr>
          <w:rFonts w:ascii="Times New Roman" w:hAnsi="Times New Roman"/>
        </w:rPr>
        <w:t> / </w:t>
      </w:r>
      <w:r w:rsidRPr="00535AB2">
        <w:rPr>
          <w:rFonts w:ascii="Times New Roman" w:hAnsi="Times New Roman"/>
        </w:rPr>
        <w:t>etinilestradiolio tyrimų metu dažniausias nepageidaujamas poveikis buvo galvos skausmas, makšties infekcija ir išskyros iš makšties. Kiekvienas iš šių simptomų pasireiškė 5</w:t>
      </w:r>
      <w:r w:rsidRPr="00535AB2">
        <w:rPr>
          <w:rFonts w:ascii="Times New Roman" w:hAnsi="Times New Roman"/>
        </w:rPr>
        <w:noBreakHyphen/>
        <w:t>6 % moterų.</w:t>
      </w:r>
    </w:p>
    <w:p w14:paraId="69DB6C14" w14:textId="77777777" w:rsidR="00535AB2" w:rsidRPr="00535AB2" w:rsidRDefault="00535AB2" w:rsidP="00535AB2">
      <w:pPr>
        <w:snapToGrid w:val="0"/>
        <w:spacing w:after="0" w:line="240" w:lineRule="auto"/>
        <w:rPr>
          <w:rFonts w:ascii="Times New Roman" w:hAnsi="Times New Roman"/>
          <w:u w:val="single"/>
        </w:rPr>
      </w:pPr>
    </w:p>
    <w:p w14:paraId="21CE22AB" w14:textId="77777777" w:rsidR="00535AB2" w:rsidRPr="00535AB2" w:rsidRDefault="00535AB2" w:rsidP="00535AB2">
      <w:pPr>
        <w:snapToGrid w:val="0"/>
        <w:spacing w:after="0" w:line="240" w:lineRule="auto"/>
        <w:rPr>
          <w:rFonts w:ascii="Times New Roman" w:hAnsi="Times New Roman"/>
          <w:b/>
          <w:u w:val="single"/>
        </w:rPr>
      </w:pPr>
      <w:r w:rsidRPr="00535AB2">
        <w:rPr>
          <w:rFonts w:ascii="Times New Roman" w:hAnsi="Times New Roman"/>
          <w:u w:val="single"/>
        </w:rPr>
        <w:t>Atskirų nepageidaujamų reakcijų apibūdinimas</w:t>
      </w:r>
    </w:p>
    <w:p w14:paraId="7C14C712"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SHK vartojančioms moterims nustatyta padidėjusi arterijų ir venų trombozės ir tromboembolijos reiškinių rizika, įskaitant miokardo infarktą, insultą, praeinančiuosius smegenų išemijos priepuolius, venų trombozę ir plaučių emboliją (išsamesnė informacija pateikiama 4.4 skyriuje).</w:t>
      </w:r>
    </w:p>
    <w:p w14:paraId="4425EC48" w14:textId="77777777" w:rsidR="00535AB2" w:rsidRPr="00535AB2" w:rsidRDefault="00535AB2" w:rsidP="00535AB2">
      <w:pPr>
        <w:spacing w:after="0" w:line="240" w:lineRule="auto"/>
        <w:outlineLvl w:val="0"/>
        <w:rPr>
          <w:rFonts w:ascii="Times New Roman" w:hAnsi="Times New Roman"/>
        </w:rPr>
      </w:pPr>
      <w:r w:rsidRPr="00535AB2">
        <w:rPr>
          <w:rFonts w:ascii="Times New Roman" w:hAnsi="Times New Roman"/>
        </w:rPr>
        <w:t>Kiti nepageidaujami poveikiai, pastebėti SHK vartojusioms moterims, yra išsamiau aptarti 4.4 skyriuje.</w:t>
      </w:r>
    </w:p>
    <w:p w14:paraId="7DE671F9" w14:textId="77777777" w:rsidR="00535AB2" w:rsidRPr="00535AB2" w:rsidRDefault="00535AB2" w:rsidP="00535AB2">
      <w:pPr>
        <w:spacing w:after="0" w:line="240" w:lineRule="auto"/>
        <w:rPr>
          <w:rFonts w:ascii="Times New Roman" w:hAnsi="Times New Roman"/>
        </w:rPr>
      </w:pPr>
    </w:p>
    <w:p w14:paraId="0CAF6C46" w14:textId="5305340F" w:rsidR="00535AB2" w:rsidRPr="00535AB2" w:rsidRDefault="00535AB2" w:rsidP="00535AB2">
      <w:pPr>
        <w:spacing w:after="0" w:line="240" w:lineRule="auto"/>
        <w:ind w:right="-29"/>
        <w:rPr>
          <w:rFonts w:ascii="Times New Roman" w:hAnsi="Times New Roman"/>
        </w:rPr>
      </w:pPr>
      <w:r w:rsidRPr="00535AB2">
        <w:rPr>
          <w:rFonts w:ascii="Times New Roman" w:hAnsi="Times New Roman"/>
        </w:rPr>
        <w:t>Žiedo, kurio sudėtyje yra etonogestrelio</w:t>
      </w:r>
      <w:r w:rsidR="007042F0">
        <w:rPr>
          <w:rFonts w:ascii="Times New Roman" w:hAnsi="Times New Roman"/>
        </w:rPr>
        <w:t> / </w:t>
      </w:r>
      <w:r w:rsidRPr="00535AB2">
        <w:rPr>
          <w:rFonts w:ascii="Times New Roman" w:hAnsi="Times New Roman"/>
        </w:rPr>
        <w:t>etinilestradiolio, klinikinių tyrimų, stebėjimo tyrimų ar vaisto vartojimo jam esant rinkoje metu pastebėtos nepageidaujamos reakcijos išvardytos toliau lentelėje. Nepageidaujami reiškiniai apibūdinami atitinkamomis MedDRA sąvokomis.</w:t>
      </w:r>
    </w:p>
    <w:p w14:paraId="40D974FF" w14:textId="77777777" w:rsidR="00535AB2" w:rsidRPr="00535AB2" w:rsidRDefault="00535AB2" w:rsidP="00535AB2">
      <w:pPr>
        <w:spacing w:after="0" w:line="240" w:lineRule="auto"/>
        <w:ind w:right="-29"/>
        <w:rPr>
          <w:rFonts w:ascii="Times New Roman" w:hAnsi="Times New Roman"/>
        </w:rPr>
      </w:pPr>
    </w:p>
    <w:p w14:paraId="716A43FC" w14:textId="0E17BC8E" w:rsidR="00535AB2" w:rsidRPr="00535AB2" w:rsidRDefault="00535AB2" w:rsidP="00535AB2">
      <w:pPr>
        <w:spacing w:after="0" w:line="240" w:lineRule="auto"/>
        <w:rPr>
          <w:rFonts w:ascii="Times New Roman" w:hAnsi="Times New Roman"/>
        </w:rPr>
      </w:pPr>
      <w:r w:rsidRPr="00535AB2">
        <w:rPr>
          <w:rFonts w:ascii="Times New Roman" w:hAnsi="Times New Roman"/>
        </w:rPr>
        <w:t>Visos nepageidaujamos reakcijos yra išvardintos pagal organų sistemų klases ir dažnį, kuris apibūdinamas taip: dažnas (nuo ≥ 1/100 iki &lt; 1/10), nedažnas (nuo ≥ 1/1</w:t>
      </w:r>
      <w:r w:rsidR="00364719">
        <w:rPr>
          <w:rFonts w:ascii="Times New Roman" w:hAnsi="Times New Roman"/>
        </w:rPr>
        <w:t xml:space="preserve"> </w:t>
      </w:r>
      <w:r w:rsidRPr="00535AB2">
        <w:rPr>
          <w:rFonts w:ascii="Times New Roman" w:hAnsi="Times New Roman"/>
        </w:rPr>
        <w:t>000 iki &lt; 1/100), retas (nuo ≥ 1/10 000 iki &lt; 1/1</w:t>
      </w:r>
      <w:r w:rsidR="00364719">
        <w:rPr>
          <w:rFonts w:ascii="Times New Roman" w:hAnsi="Times New Roman"/>
        </w:rPr>
        <w:t xml:space="preserve"> </w:t>
      </w:r>
      <w:r w:rsidRPr="00535AB2">
        <w:rPr>
          <w:rFonts w:ascii="Times New Roman" w:hAnsi="Times New Roman"/>
        </w:rPr>
        <w:t>000) ir nežinomas (negali būti apskaičiuotas pagal turimus duomenis).</w:t>
      </w:r>
    </w:p>
    <w:p w14:paraId="14BF033A" w14:textId="77777777" w:rsidR="00535AB2" w:rsidRPr="00535AB2" w:rsidRDefault="00535AB2" w:rsidP="00535AB2">
      <w:pPr>
        <w:spacing w:after="0" w:line="240" w:lineRule="auto"/>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0"/>
        <w:gridCol w:w="1710"/>
        <w:gridCol w:w="2273"/>
        <w:gridCol w:w="1732"/>
        <w:gridCol w:w="1999"/>
      </w:tblGrid>
      <w:tr w:rsidR="00535AB2" w:rsidRPr="00535AB2" w14:paraId="6D46193C" w14:textId="77777777" w:rsidTr="00535AB2">
        <w:trPr>
          <w:cantSplit/>
          <w:trHeight w:val="326"/>
          <w:tblHeader/>
        </w:trPr>
        <w:tc>
          <w:tcPr>
            <w:tcW w:w="894" w:type="pct"/>
            <w:tcBorders>
              <w:top w:val="single" w:sz="4" w:space="0" w:color="auto"/>
              <w:left w:val="single" w:sz="4" w:space="0" w:color="auto"/>
              <w:bottom w:val="single" w:sz="4" w:space="0" w:color="auto"/>
              <w:right w:val="single" w:sz="4" w:space="0" w:color="auto"/>
            </w:tcBorders>
            <w:hideMark/>
          </w:tcPr>
          <w:p w14:paraId="7EEB721A"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Organų sistemų klasė</w:t>
            </w:r>
          </w:p>
        </w:tc>
        <w:tc>
          <w:tcPr>
            <w:tcW w:w="910" w:type="pct"/>
            <w:tcBorders>
              <w:top w:val="single" w:sz="4" w:space="0" w:color="auto"/>
              <w:left w:val="single" w:sz="4" w:space="0" w:color="auto"/>
              <w:bottom w:val="single" w:sz="4" w:space="0" w:color="auto"/>
              <w:right w:val="single" w:sz="4" w:space="0" w:color="auto"/>
            </w:tcBorders>
            <w:hideMark/>
          </w:tcPr>
          <w:p w14:paraId="29854BD4" w14:textId="4AE58BE9" w:rsidR="00535AB2" w:rsidRPr="00535AB2" w:rsidRDefault="00106367" w:rsidP="00535AB2">
            <w:pPr>
              <w:spacing w:after="0" w:line="240" w:lineRule="auto"/>
              <w:rPr>
                <w:rFonts w:ascii="Times New Roman" w:hAnsi="Times New Roman"/>
              </w:rPr>
            </w:pPr>
            <w:r w:rsidRPr="00535AB2">
              <w:rPr>
                <w:rFonts w:ascii="Times New Roman" w:hAnsi="Times New Roman"/>
              </w:rPr>
              <w:t>Dažn</w:t>
            </w:r>
            <w:r>
              <w:rPr>
                <w:rFonts w:ascii="Times New Roman" w:hAnsi="Times New Roman"/>
              </w:rPr>
              <w:t>a</w:t>
            </w:r>
            <w:r w:rsidRPr="00535AB2">
              <w:rPr>
                <w:rFonts w:ascii="Times New Roman" w:hAnsi="Times New Roman"/>
              </w:rPr>
              <w:t>s</w:t>
            </w:r>
          </w:p>
        </w:tc>
        <w:tc>
          <w:tcPr>
            <w:tcW w:w="1210" w:type="pct"/>
            <w:tcBorders>
              <w:top w:val="single" w:sz="4" w:space="0" w:color="auto"/>
              <w:left w:val="single" w:sz="4" w:space="0" w:color="auto"/>
              <w:bottom w:val="single" w:sz="4" w:space="0" w:color="auto"/>
              <w:right w:val="single" w:sz="4" w:space="0" w:color="auto"/>
            </w:tcBorders>
            <w:hideMark/>
          </w:tcPr>
          <w:p w14:paraId="79BACB92" w14:textId="63355970" w:rsidR="00535AB2" w:rsidRPr="00535AB2" w:rsidRDefault="00106367" w:rsidP="00535AB2">
            <w:pPr>
              <w:spacing w:after="0" w:line="240" w:lineRule="auto"/>
              <w:rPr>
                <w:rFonts w:ascii="Times New Roman" w:hAnsi="Times New Roman"/>
              </w:rPr>
            </w:pPr>
            <w:r w:rsidRPr="00535AB2">
              <w:rPr>
                <w:rFonts w:ascii="Times New Roman" w:hAnsi="Times New Roman"/>
              </w:rPr>
              <w:t>Nedažn</w:t>
            </w:r>
            <w:r>
              <w:rPr>
                <w:rFonts w:ascii="Times New Roman" w:hAnsi="Times New Roman"/>
              </w:rPr>
              <w:t>a</w:t>
            </w:r>
            <w:r w:rsidRPr="00535AB2">
              <w:rPr>
                <w:rFonts w:ascii="Times New Roman" w:hAnsi="Times New Roman"/>
              </w:rPr>
              <w:t>s</w:t>
            </w:r>
          </w:p>
        </w:tc>
        <w:tc>
          <w:tcPr>
            <w:tcW w:w="922" w:type="pct"/>
            <w:tcBorders>
              <w:top w:val="single" w:sz="4" w:space="0" w:color="auto"/>
              <w:left w:val="single" w:sz="4" w:space="0" w:color="auto"/>
              <w:bottom w:val="single" w:sz="4" w:space="0" w:color="auto"/>
              <w:right w:val="single" w:sz="4" w:space="0" w:color="auto"/>
            </w:tcBorders>
            <w:hideMark/>
          </w:tcPr>
          <w:p w14:paraId="0E208BCA" w14:textId="10B4F7D4" w:rsidR="00535AB2" w:rsidRPr="00535AB2" w:rsidRDefault="00106367" w:rsidP="00535AB2">
            <w:pPr>
              <w:spacing w:after="0" w:line="240" w:lineRule="auto"/>
              <w:rPr>
                <w:rFonts w:ascii="Times New Roman" w:hAnsi="Times New Roman"/>
              </w:rPr>
            </w:pPr>
            <w:r w:rsidRPr="00535AB2">
              <w:rPr>
                <w:rFonts w:ascii="Times New Roman" w:hAnsi="Times New Roman"/>
              </w:rPr>
              <w:t>Ret</w:t>
            </w:r>
            <w:r>
              <w:rPr>
                <w:rFonts w:ascii="Times New Roman" w:hAnsi="Times New Roman"/>
              </w:rPr>
              <w:t>a</w:t>
            </w:r>
            <w:r w:rsidRPr="00535AB2">
              <w:rPr>
                <w:rFonts w:ascii="Times New Roman" w:hAnsi="Times New Roman"/>
              </w:rPr>
              <w:t>s</w:t>
            </w:r>
          </w:p>
        </w:tc>
        <w:tc>
          <w:tcPr>
            <w:tcW w:w="1064" w:type="pct"/>
            <w:tcBorders>
              <w:top w:val="single" w:sz="4" w:space="0" w:color="auto"/>
              <w:left w:val="single" w:sz="4" w:space="0" w:color="auto"/>
              <w:bottom w:val="single" w:sz="4" w:space="0" w:color="auto"/>
              <w:right w:val="single" w:sz="4" w:space="0" w:color="auto"/>
            </w:tcBorders>
          </w:tcPr>
          <w:p w14:paraId="119F7FA7" w14:textId="77777777" w:rsidR="00535AB2" w:rsidRPr="00535AB2" w:rsidRDefault="00535AB2" w:rsidP="00535AB2">
            <w:pPr>
              <w:spacing w:after="0" w:line="240" w:lineRule="auto"/>
              <w:rPr>
                <w:rFonts w:ascii="Times New Roman" w:hAnsi="Times New Roman"/>
                <w:vertAlign w:val="superscript"/>
              </w:rPr>
            </w:pPr>
            <w:r w:rsidRPr="00535AB2">
              <w:rPr>
                <w:rFonts w:ascii="Times New Roman" w:hAnsi="Times New Roman"/>
              </w:rPr>
              <w:t>Dažnis nežinomas</w:t>
            </w:r>
            <w:r w:rsidRPr="00535AB2">
              <w:rPr>
                <w:rFonts w:ascii="Times New Roman" w:hAnsi="Times New Roman"/>
                <w:vertAlign w:val="superscript"/>
              </w:rPr>
              <w:t>1</w:t>
            </w:r>
          </w:p>
          <w:p w14:paraId="2EF0F725" w14:textId="77777777" w:rsidR="00535AB2" w:rsidRPr="00535AB2" w:rsidRDefault="00535AB2" w:rsidP="00535AB2">
            <w:pPr>
              <w:spacing w:after="0" w:line="240" w:lineRule="auto"/>
              <w:rPr>
                <w:rFonts w:ascii="Times New Roman" w:hAnsi="Times New Roman"/>
              </w:rPr>
            </w:pPr>
          </w:p>
        </w:tc>
      </w:tr>
      <w:tr w:rsidR="00535AB2" w:rsidRPr="00535AB2" w14:paraId="45B020C2" w14:textId="77777777" w:rsidTr="00535AB2">
        <w:trPr>
          <w:cantSplit/>
        </w:trPr>
        <w:tc>
          <w:tcPr>
            <w:tcW w:w="894" w:type="pct"/>
            <w:tcBorders>
              <w:top w:val="single" w:sz="4" w:space="0" w:color="auto"/>
              <w:left w:val="single" w:sz="4" w:space="0" w:color="auto"/>
              <w:bottom w:val="single" w:sz="4" w:space="0" w:color="auto"/>
              <w:right w:val="single" w:sz="4" w:space="0" w:color="auto"/>
            </w:tcBorders>
            <w:hideMark/>
          </w:tcPr>
          <w:p w14:paraId="354307FC"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Infekcijos ir infestacijos</w:t>
            </w:r>
          </w:p>
        </w:tc>
        <w:tc>
          <w:tcPr>
            <w:tcW w:w="910" w:type="pct"/>
            <w:tcBorders>
              <w:top w:val="single" w:sz="4" w:space="0" w:color="auto"/>
              <w:left w:val="single" w:sz="4" w:space="0" w:color="auto"/>
              <w:bottom w:val="single" w:sz="4" w:space="0" w:color="auto"/>
              <w:right w:val="single" w:sz="4" w:space="0" w:color="auto"/>
            </w:tcBorders>
            <w:hideMark/>
          </w:tcPr>
          <w:p w14:paraId="67962BAE"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Makšties infekcija</w:t>
            </w:r>
          </w:p>
        </w:tc>
        <w:tc>
          <w:tcPr>
            <w:tcW w:w="1210" w:type="pct"/>
            <w:tcBorders>
              <w:top w:val="single" w:sz="4" w:space="0" w:color="auto"/>
              <w:left w:val="single" w:sz="4" w:space="0" w:color="auto"/>
              <w:bottom w:val="single" w:sz="4" w:space="0" w:color="auto"/>
              <w:right w:val="single" w:sz="4" w:space="0" w:color="auto"/>
            </w:tcBorders>
            <w:hideMark/>
          </w:tcPr>
          <w:p w14:paraId="0716A9F3"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Cervicitas, cistitas, šlapimo takų infekcija</w:t>
            </w:r>
          </w:p>
        </w:tc>
        <w:tc>
          <w:tcPr>
            <w:tcW w:w="922" w:type="pct"/>
            <w:tcBorders>
              <w:top w:val="single" w:sz="4" w:space="0" w:color="auto"/>
              <w:left w:val="single" w:sz="4" w:space="0" w:color="auto"/>
              <w:bottom w:val="single" w:sz="4" w:space="0" w:color="auto"/>
              <w:right w:val="single" w:sz="4" w:space="0" w:color="auto"/>
            </w:tcBorders>
          </w:tcPr>
          <w:p w14:paraId="0B828CCC" w14:textId="77777777" w:rsidR="00535AB2" w:rsidRPr="00535AB2" w:rsidRDefault="00535AB2" w:rsidP="00535AB2">
            <w:pPr>
              <w:spacing w:after="0" w:line="240" w:lineRule="auto"/>
              <w:rPr>
                <w:rFonts w:ascii="Times New Roman" w:hAnsi="Times New Roman"/>
              </w:rPr>
            </w:pPr>
          </w:p>
        </w:tc>
        <w:tc>
          <w:tcPr>
            <w:tcW w:w="1064" w:type="pct"/>
            <w:tcBorders>
              <w:top w:val="single" w:sz="4" w:space="0" w:color="auto"/>
              <w:left w:val="single" w:sz="4" w:space="0" w:color="auto"/>
              <w:bottom w:val="single" w:sz="4" w:space="0" w:color="auto"/>
              <w:right w:val="single" w:sz="4" w:space="0" w:color="auto"/>
            </w:tcBorders>
          </w:tcPr>
          <w:p w14:paraId="2A602675" w14:textId="77777777" w:rsidR="00535AB2" w:rsidRPr="00535AB2" w:rsidRDefault="00535AB2" w:rsidP="00535AB2">
            <w:pPr>
              <w:spacing w:after="0" w:line="240" w:lineRule="auto"/>
              <w:rPr>
                <w:rFonts w:ascii="Times New Roman" w:hAnsi="Times New Roman"/>
              </w:rPr>
            </w:pPr>
          </w:p>
        </w:tc>
      </w:tr>
      <w:tr w:rsidR="00535AB2" w:rsidRPr="00535AB2" w14:paraId="5E2B20DC" w14:textId="77777777" w:rsidTr="00535AB2">
        <w:trPr>
          <w:cantSplit/>
        </w:trPr>
        <w:tc>
          <w:tcPr>
            <w:tcW w:w="894" w:type="pct"/>
            <w:tcBorders>
              <w:top w:val="single" w:sz="4" w:space="0" w:color="auto"/>
              <w:left w:val="single" w:sz="4" w:space="0" w:color="auto"/>
              <w:bottom w:val="single" w:sz="4" w:space="0" w:color="auto"/>
              <w:right w:val="single" w:sz="4" w:space="0" w:color="auto"/>
            </w:tcBorders>
            <w:hideMark/>
          </w:tcPr>
          <w:p w14:paraId="10E58C8B"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Imuninės sistemos sutrikimai</w:t>
            </w:r>
          </w:p>
        </w:tc>
        <w:tc>
          <w:tcPr>
            <w:tcW w:w="910" w:type="pct"/>
            <w:tcBorders>
              <w:top w:val="single" w:sz="4" w:space="0" w:color="auto"/>
              <w:left w:val="single" w:sz="4" w:space="0" w:color="auto"/>
              <w:bottom w:val="single" w:sz="4" w:space="0" w:color="auto"/>
              <w:right w:val="single" w:sz="4" w:space="0" w:color="auto"/>
            </w:tcBorders>
          </w:tcPr>
          <w:p w14:paraId="514D70B5" w14:textId="77777777" w:rsidR="00535AB2" w:rsidRPr="00535AB2" w:rsidRDefault="00535AB2" w:rsidP="00535AB2">
            <w:pPr>
              <w:spacing w:after="0" w:line="240" w:lineRule="auto"/>
              <w:rPr>
                <w:rFonts w:ascii="Times New Roman" w:hAnsi="Times New Roman"/>
              </w:rPr>
            </w:pPr>
          </w:p>
        </w:tc>
        <w:tc>
          <w:tcPr>
            <w:tcW w:w="1210" w:type="pct"/>
            <w:tcBorders>
              <w:top w:val="single" w:sz="4" w:space="0" w:color="auto"/>
              <w:left w:val="single" w:sz="4" w:space="0" w:color="auto"/>
              <w:bottom w:val="single" w:sz="4" w:space="0" w:color="auto"/>
              <w:right w:val="single" w:sz="4" w:space="0" w:color="auto"/>
            </w:tcBorders>
          </w:tcPr>
          <w:p w14:paraId="22E9C325" w14:textId="77777777" w:rsidR="00535AB2" w:rsidRPr="00535AB2" w:rsidRDefault="00535AB2" w:rsidP="00535AB2">
            <w:pPr>
              <w:spacing w:after="0" w:line="240" w:lineRule="auto"/>
              <w:rPr>
                <w:rFonts w:ascii="Times New Roman" w:hAnsi="Times New Roman"/>
              </w:rPr>
            </w:pPr>
          </w:p>
        </w:tc>
        <w:tc>
          <w:tcPr>
            <w:tcW w:w="922" w:type="pct"/>
            <w:tcBorders>
              <w:top w:val="single" w:sz="4" w:space="0" w:color="auto"/>
              <w:left w:val="single" w:sz="4" w:space="0" w:color="auto"/>
              <w:bottom w:val="single" w:sz="4" w:space="0" w:color="auto"/>
              <w:right w:val="single" w:sz="4" w:space="0" w:color="auto"/>
            </w:tcBorders>
          </w:tcPr>
          <w:p w14:paraId="7CF031C9" w14:textId="77777777" w:rsidR="00535AB2" w:rsidRPr="00535AB2" w:rsidRDefault="00535AB2" w:rsidP="00535AB2">
            <w:pPr>
              <w:spacing w:after="0" w:line="240" w:lineRule="auto"/>
              <w:rPr>
                <w:rFonts w:ascii="Times New Roman" w:hAnsi="Times New Roman"/>
              </w:rPr>
            </w:pPr>
          </w:p>
        </w:tc>
        <w:tc>
          <w:tcPr>
            <w:tcW w:w="1064" w:type="pct"/>
            <w:tcBorders>
              <w:top w:val="single" w:sz="4" w:space="0" w:color="auto"/>
              <w:left w:val="single" w:sz="4" w:space="0" w:color="auto"/>
              <w:bottom w:val="single" w:sz="4" w:space="0" w:color="auto"/>
              <w:right w:val="single" w:sz="4" w:space="0" w:color="auto"/>
            </w:tcBorders>
            <w:hideMark/>
          </w:tcPr>
          <w:p w14:paraId="78BC9AFB" w14:textId="55E4A76F" w:rsidR="00535AB2" w:rsidRDefault="00535AB2" w:rsidP="00535AB2">
            <w:pPr>
              <w:spacing w:after="0" w:line="240" w:lineRule="auto"/>
              <w:rPr>
                <w:rFonts w:ascii="Times New Roman" w:eastAsia="Calibri" w:hAnsi="Times New Roman" w:cs="Times New Roman"/>
                <w:lang w:eastAsia="lt-LT"/>
              </w:rPr>
            </w:pPr>
            <w:r w:rsidRPr="00535AB2">
              <w:rPr>
                <w:rFonts w:ascii="Times New Roman" w:hAnsi="Times New Roman"/>
              </w:rPr>
              <w:t>Padidėj</w:t>
            </w:r>
            <w:r w:rsidR="0054271F">
              <w:rPr>
                <w:rFonts w:ascii="Times New Roman" w:hAnsi="Times New Roman"/>
              </w:rPr>
              <w:t>usio</w:t>
            </w:r>
            <w:r w:rsidRPr="00535AB2">
              <w:rPr>
                <w:rFonts w:ascii="Times New Roman" w:hAnsi="Times New Roman"/>
              </w:rPr>
              <w:t xml:space="preserve"> jautrum</w:t>
            </w:r>
            <w:r w:rsidR="0054271F">
              <w:rPr>
                <w:rFonts w:ascii="Times New Roman" w:hAnsi="Times New Roman"/>
              </w:rPr>
              <w:t>o</w:t>
            </w:r>
            <w:r w:rsidR="0054271F">
              <w:rPr>
                <w:rFonts w:ascii="Times New Roman" w:eastAsia="Calibri" w:hAnsi="Times New Roman" w:cs="Times New Roman"/>
                <w:lang w:eastAsia="lt-LT"/>
              </w:rPr>
              <w:t xml:space="preserve"> reakcijos, įskaitant angio</w:t>
            </w:r>
            <w:r w:rsidR="00214D43">
              <w:rPr>
                <w:rFonts w:ascii="Times New Roman" w:eastAsia="Calibri" w:hAnsi="Times New Roman" w:cs="Times New Roman"/>
                <w:lang w:eastAsia="lt-LT"/>
              </w:rPr>
              <w:t xml:space="preserve">neurozinę </w:t>
            </w:r>
            <w:r w:rsidR="0054271F">
              <w:rPr>
                <w:rFonts w:ascii="Times New Roman" w:eastAsia="Calibri" w:hAnsi="Times New Roman" w:cs="Times New Roman"/>
                <w:lang w:eastAsia="lt-LT"/>
              </w:rPr>
              <w:t>edemą ir anafilaksiją</w:t>
            </w:r>
            <w:r w:rsidR="00631B95">
              <w:rPr>
                <w:rFonts w:ascii="Times New Roman" w:eastAsia="Calibri" w:hAnsi="Times New Roman" w:cs="Times New Roman"/>
                <w:lang w:eastAsia="lt-LT"/>
              </w:rPr>
              <w:t>.</w:t>
            </w:r>
          </w:p>
          <w:p w14:paraId="25B2F9F0" w14:textId="687F41E6" w:rsidR="00FE2673" w:rsidRPr="00535AB2" w:rsidRDefault="00FE2673" w:rsidP="00535AB2">
            <w:pPr>
              <w:spacing w:after="0" w:line="240" w:lineRule="auto"/>
              <w:rPr>
                <w:rFonts w:ascii="Times New Roman" w:hAnsi="Times New Roman"/>
              </w:rPr>
            </w:pPr>
            <w:r>
              <w:rPr>
                <w:rFonts w:ascii="Times New Roman" w:eastAsia="Calibri" w:hAnsi="Times New Roman" w:cs="Times New Roman"/>
                <w:lang w:eastAsia="lt-LT"/>
              </w:rPr>
              <w:t>Paveldimos ar įg</w:t>
            </w:r>
            <w:r w:rsidR="00364719">
              <w:rPr>
                <w:rFonts w:ascii="Times New Roman" w:eastAsia="Calibri" w:hAnsi="Times New Roman" w:cs="Times New Roman"/>
                <w:lang w:eastAsia="lt-LT"/>
              </w:rPr>
              <w:t>im</w:t>
            </w:r>
            <w:r>
              <w:rPr>
                <w:rFonts w:ascii="Times New Roman" w:eastAsia="Calibri" w:hAnsi="Times New Roman" w:cs="Times New Roman"/>
                <w:lang w:eastAsia="lt-LT"/>
              </w:rPr>
              <w:t>tos angio</w:t>
            </w:r>
            <w:r w:rsidR="00214D43">
              <w:rPr>
                <w:rFonts w:ascii="Times New Roman" w:eastAsia="Calibri" w:hAnsi="Times New Roman" w:cs="Times New Roman"/>
                <w:lang w:eastAsia="lt-LT"/>
              </w:rPr>
              <w:t xml:space="preserve">neurozinės </w:t>
            </w:r>
            <w:r>
              <w:rPr>
                <w:rFonts w:ascii="Times New Roman" w:eastAsia="Calibri" w:hAnsi="Times New Roman" w:cs="Times New Roman"/>
                <w:lang w:eastAsia="lt-LT"/>
              </w:rPr>
              <w:t>edemos simptom</w:t>
            </w:r>
            <w:r w:rsidR="00364719">
              <w:rPr>
                <w:rFonts w:ascii="Times New Roman" w:eastAsia="Calibri" w:hAnsi="Times New Roman" w:cs="Times New Roman"/>
                <w:lang w:eastAsia="lt-LT"/>
              </w:rPr>
              <w:t>ų paūmėjimas</w:t>
            </w:r>
          </w:p>
        </w:tc>
      </w:tr>
      <w:tr w:rsidR="00535AB2" w:rsidRPr="00535AB2" w14:paraId="04614279" w14:textId="77777777" w:rsidTr="00535AB2">
        <w:trPr>
          <w:cantSplit/>
        </w:trPr>
        <w:tc>
          <w:tcPr>
            <w:tcW w:w="894" w:type="pct"/>
            <w:tcBorders>
              <w:top w:val="single" w:sz="4" w:space="0" w:color="auto"/>
              <w:left w:val="single" w:sz="4" w:space="0" w:color="auto"/>
              <w:bottom w:val="single" w:sz="4" w:space="0" w:color="auto"/>
              <w:right w:val="single" w:sz="4" w:space="0" w:color="auto"/>
            </w:tcBorders>
            <w:hideMark/>
          </w:tcPr>
          <w:p w14:paraId="37988C5C"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Metabolizmo ir mitybos sutrikimai</w:t>
            </w:r>
          </w:p>
        </w:tc>
        <w:tc>
          <w:tcPr>
            <w:tcW w:w="910" w:type="pct"/>
            <w:tcBorders>
              <w:top w:val="single" w:sz="4" w:space="0" w:color="auto"/>
              <w:left w:val="single" w:sz="4" w:space="0" w:color="auto"/>
              <w:bottom w:val="single" w:sz="4" w:space="0" w:color="auto"/>
              <w:right w:val="single" w:sz="4" w:space="0" w:color="auto"/>
            </w:tcBorders>
          </w:tcPr>
          <w:p w14:paraId="724D8999" w14:textId="77777777" w:rsidR="00535AB2" w:rsidRPr="00535AB2" w:rsidRDefault="00535AB2" w:rsidP="00535AB2">
            <w:pPr>
              <w:spacing w:after="0" w:line="240" w:lineRule="auto"/>
              <w:rPr>
                <w:rFonts w:ascii="Times New Roman" w:hAnsi="Times New Roman"/>
              </w:rPr>
            </w:pPr>
          </w:p>
        </w:tc>
        <w:tc>
          <w:tcPr>
            <w:tcW w:w="1210" w:type="pct"/>
            <w:tcBorders>
              <w:top w:val="single" w:sz="4" w:space="0" w:color="auto"/>
              <w:left w:val="single" w:sz="4" w:space="0" w:color="auto"/>
              <w:bottom w:val="single" w:sz="4" w:space="0" w:color="auto"/>
              <w:right w:val="single" w:sz="4" w:space="0" w:color="auto"/>
            </w:tcBorders>
            <w:hideMark/>
          </w:tcPr>
          <w:p w14:paraId="23A4AD2B"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Apetito padidėjimas</w:t>
            </w:r>
          </w:p>
        </w:tc>
        <w:tc>
          <w:tcPr>
            <w:tcW w:w="922" w:type="pct"/>
            <w:tcBorders>
              <w:top w:val="single" w:sz="4" w:space="0" w:color="auto"/>
              <w:left w:val="single" w:sz="4" w:space="0" w:color="auto"/>
              <w:bottom w:val="single" w:sz="4" w:space="0" w:color="auto"/>
              <w:right w:val="single" w:sz="4" w:space="0" w:color="auto"/>
            </w:tcBorders>
          </w:tcPr>
          <w:p w14:paraId="7F940463" w14:textId="77777777" w:rsidR="00535AB2" w:rsidRPr="00535AB2" w:rsidRDefault="00535AB2" w:rsidP="00535AB2">
            <w:pPr>
              <w:spacing w:after="0" w:line="240" w:lineRule="auto"/>
              <w:rPr>
                <w:rFonts w:ascii="Times New Roman" w:hAnsi="Times New Roman"/>
              </w:rPr>
            </w:pPr>
          </w:p>
        </w:tc>
        <w:tc>
          <w:tcPr>
            <w:tcW w:w="1064" w:type="pct"/>
            <w:tcBorders>
              <w:top w:val="single" w:sz="4" w:space="0" w:color="auto"/>
              <w:left w:val="single" w:sz="4" w:space="0" w:color="auto"/>
              <w:bottom w:val="single" w:sz="4" w:space="0" w:color="auto"/>
              <w:right w:val="single" w:sz="4" w:space="0" w:color="auto"/>
            </w:tcBorders>
          </w:tcPr>
          <w:p w14:paraId="6C794BE3" w14:textId="77777777" w:rsidR="00535AB2" w:rsidRPr="00535AB2" w:rsidRDefault="00535AB2" w:rsidP="00535AB2">
            <w:pPr>
              <w:spacing w:after="0" w:line="240" w:lineRule="auto"/>
              <w:rPr>
                <w:rFonts w:ascii="Times New Roman" w:hAnsi="Times New Roman"/>
              </w:rPr>
            </w:pPr>
          </w:p>
        </w:tc>
      </w:tr>
      <w:tr w:rsidR="00535AB2" w:rsidRPr="00535AB2" w14:paraId="233ED462" w14:textId="77777777" w:rsidTr="00535AB2">
        <w:trPr>
          <w:cantSplit/>
        </w:trPr>
        <w:tc>
          <w:tcPr>
            <w:tcW w:w="894" w:type="pct"/>
            <w:tcBorders>
              <w:top w:val="single" w:sz="4" w:space="0" w:color="auto"/>
              <w:left w:val="single" w:sz="4" w:space="0" w:color="auto"/>
              <w:bottom w:val="single" w:sz="4" w:space="0" w:color="auto"/>
              <w:right w:val="single" w:sz="4" w:space="0" w:color="auto"/>
            </w:tcBorders>
            <w:hideMark/>
          </w:tcPr>
          <w:p w14:paraId="223FCAF0"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Psichikos sutrikimai</w:t>
            </w:r>
          </w:p>
        </w:tc>
        <w:tc>
          <w:tcPr>
            <w:tcW w:w="910" w:type="pct"/>
            <w:tcBorders>
              <w:top w:val="single" w:sz="4" w:space="0" w:color="auto"/>
              <w:left w:val="single" w:sz="4" w:space="0" w:color="auto"/>
              <w:bottom w:val="single" w:sz="4" w:space="0" w:color="auto"/>
              <w:right w:val="single" w:sz="4" w:space="0" w:color="auto"/>
            </w:tcBorders>
            <w:hideMark/>
          </w:tcPr>
          <w:p w14:paraId="04592EC2"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Depresija, lytinio potraukio susilpnėjimas</w:t>
            </w:r>
          </w:p>
        </w:tc>
        <w:tc>
          <w:tcPr>
            <w:tcW w:w="1210" w:type="pct"/>
            <w:tcBorders>
              <w:top w:val="single" w:sz="4" w:space="0" w:color="auto"/>
              <w:left w:val="single" w:sz="4" w:space="0" w:color="auto"/>
              <w:bottom w:val="single" w:sz="4" w:space="0" w:color="auto"/>
              <w:right w:val="single" w:sz="4" w:space="0" w:color="auto"/>
            </w:tcBorders>
            <w:hideMark/>
          </w:tcPr>
          <w:p w14:paraId="6C638C96"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Nuotaikos pokyčiai, nuotaikos sutrikimas, nuotaikų kaita</w:t>
            </w:r>
          </w:p>
        </w:tc>
        <w:tc>
          <w:tcPr>
            <w:tcW w:w="922" w:type="pct"/>
            <w:tcBorders>
              <w:top w:val="single" w:sz="4" w:space="0" w:color="auto"/>
              <w:left w:val="single" w:sz="4" w:space="0" w:color="auto"/>
              <w:bottom w:val="single" w:sz="4" w:space="0" w:color="auto"/>
              <w:right w:val="single" w:sz="4" w:space="0" w:color="auto"/>
            </w:tcBorders>
          </w:tcPr>
          <w:p w14:paraId="4215349A" w14:textId="77777777" w:rsidR="00535AB2" w:rsidRPr="00535AB2" w:rsidRDefault="00535AB2" w:rsidP="00535AB2">
            <w:pPr>
              <w:spacing w:after="0" w:line="240" w:lineRule="auto"/>
              <w:rPr>
                <w:rFonts w:ascii="Times New Roman" w:hAnsi="Times New Roman"/>
              </w:rPr>
            </w:pPr>
          </w:p>
        </w:tc>
        <w:tc>
          <w:tcPr>
            <w:tcW w:w="1064" w:type="pct"/>
            <w:tcBorders>
              <w:top w:val="single" w:sz="4" w:space="0" w:color="auto"/>
              <w:left w:val="single" w:sz="4" w:space="0" w:color="auto"/>
              <w:bottom w:val="single" w:sz="4" w:space="0" w:color="auto"/>
              <w:right w:val="single" w:sz="4" w:space="0" w:color="auto"/>
            </w:tcBorders>
          </w:tcPr>
          <w:p w14:paraId="428FD72E" w14:textId="77777777" w:rsidR="00535AB2" w:rsidRPr="00535AB2" w:rsidRDefault="00535AB2" w:rsidP="00535AB2">
            <w:pPr>
              <w:spacing w:after="0" w:line="240" w:lineRule="auto"/>
              <w:rPr>
                <w:rFonts w:ascii="Times New Roman" w:hAnsi="Times New Roman"/>
              </w:rPr>
            </w:pPr>
          </w:p>
        </w:tc>
      </w:tr>
      <w:tr w:rsidR="00535AB2" w:rsidRPr="00535AB2" w14:paraId="63620C5B" w14:textId="77777777" w:rsidTr="00535AB2">
        <w:trPr>
          <w:cantSplit/>
        </w:trPr>
        <w:tc>
          <w:tcPr>
            <w:tcW w:w="894" w:type="pct"/>
            <w:tcBorders>
              <w:top w:val="single" w:sz="4" w:space="0" w:color="auto"/>
              <w:left w:val="single" w:sz="4" w:space="0" w:color="auto"/>
              <w:bottom w:val="single" w:sz="4" w:space="0" w:color="auto"/>
              <w:right w:val="single" w:sz="4" w:space="0" w:color="auto"/>
            </w:tcBorders>
            <w:hideMark/>
          </w:tcPr>
          <w:p w14:paraId="3C6670D2"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Nervų sistemos sutrikimai</w:t>
            </w:r>
          </w:p>
        </w:tc>
        <w:tc>
          <w:tcPr>
            <w:tcW w:w="910" w:type="pct"/>
            <w:tcBorders>
              <w:top w:val="single" w:sz="4" w:space="0" w:color="auto"/>
              <w:left w:val="single" w:sz="4" w:space="0" w:color="auto"/>
              <w:bottom w:val="single" w:sz="4" w:space="0" w:color="auto"/>
              <w:right w:val="single" w:sz="4" w:space="0" w:color="auto"/>
            </w:tcBorders>
            <w:hideMark/>
          </w:tcPr>
          <w:p w14:paraId="4102EB20"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Galvos skausmas, migrena</w:t>
            </w:r>
          </w:p>
        </w:tc>
        <w:tc>
          <w:tcPr>
            <w:tcW w:w="1210" w:type="pct"/>
            <w:tcBorders>
              <w:top w:val="single" w:sz="4" w:space="0" w:color="auto"/>
              <w:left w:val="single" w:sz="4" w:space="0" w:color="auto"/>
              <w:bottom w:val="single" w:sz="4" w:space="0" w:color="auto"/>
              <w:right w:val="single" w:sz="4" w:space="0" w:color="auto"/>
            </w:tcBorders>
            <w:hideMark/>
          </w:tcPr>
          <w:p w14:paraId="2803055D"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Svaigulys, hipestezija</w:t>
            </w:r>
          </w:p>
        </w:tc>
        <w:tc>
          <w:tcPr>
            <w:tcW w:w="922" w:type="pct"/>
            <w:tcBorders>
              <w:top w:val="single" w:sz="4" w:space="0" w:color="auto"/>
              <w:left w:val="single" w:sz="4" w:space="0" w:color="auto"/>
              <w:bottom w:val="single" w:sz="4" w:space="0" w:color="auto"/>
              <w:right w:val="single" w:sz="4" w:space="0" w:color="auto"/>
            </w:tcBorders>
          </w:tcPr>
          <w:p w14:paraId="16F1995A" w14:textId="77777777" w:rsidR="00535AB2" w:rsidRPr="00535AB2" w:rsidRDefault="00535AB2" w:rsidP="00535AB2">
            <w:pPr>
              <w:spacing w:after="0" w:line="240" w:lineRule="auto"/>
              <w:rPr>
                <w:rFonts w:ascii="Times New Roman" w:hAnsi="Times New Roman"/>
              </w:rPr>
            </w:pPr>
          </w:p>
        </w:tc>
        <w:tc>
          <w:tcPr>
            <w:tcW w:w="1064" w:type="pct"/>
            <w:tcBorders>
              <w:top w:val="single" w:sz="4" w:space="0" w:color="auto"/>
              <w:left w:val="single" w:sz="4" w:space="0" w:color="auto"/>
              <w:bottom w:val="single" w:sz="4" w:space="0" w:color="auto"/>
              <w:right w:val="single" w:sz="4" w:space="0" w:color="auto"/>
            </w:tcBorders>
          </w:tcPr>
          <w:p w14:paraId="4D94DFFF" w14:textId="77777777" w:rsidR="00535AB2" w:rsidRPr="00535AB2" w:rsidRDefault="00535AB2" w:rsidP="00535AB2">
            <w:pPr>
              <w:spacing w:after="0" w:line="240" w:lineRule="auto"/>
              <w:rPr>
                <w:rFonts w:ascii="Times New Roman" w:hAnsi="Times New Roman"/>
              </w:rPr>
            </w:pPr>
          </w:p>
        </w:tc>
      </w:tr>
      <w:tr w:rsidR="00535AB2" w:rsidRPr="00535AB2" w14:paraId="39E8C07D" w14:textId="77777777" w:rsidTr="00535AB2">
        <w:trPr>
          <w:cantSplit/>
        </w:trPr>
        <w:tc>
          <w:tcPr>
            <w:tcW w:w="894" w:type="pct"/>
            <w:tcBorders>
              <w:top w:val="single" w:sz="4" w:space="0" w:color="auto"/>
              <w:left w:val="single" w:sz="4" w:space="0" w:color="auto"/>
              <w:bottom w:val="single" w:sz="4" w:space="0" w:color="auto"/>
              <w:right w:val="single" w:sz="4" w:space="0" w:color="auto"/>
            </w:tcBorders>
            <w:hideMark/>
          </w:tcPr>
          <w:p w14:paraId="4380ED47"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Akių sutrikimai</w:t>
            </w:r>
          </w:p>
        </w:tc>
        <w:tc>
          <w:tcPr>
            <w:tcW w:w="910" w:type="pct"/>
            <w:tcBorders>
              <w:top w:val="single" w:sz="4" w:space="0" w:color="auto"/>
              <w:left w:val="single" w:sz="4" w:space="0" w:color="auto"/>
              <w:bottom w:val="single" w:sz="4" w:space="0" w:color="auto"/>
              <w:right w:val="single" w:sz="4" w:space="0" w:color="auto"/>
            </w:tcBorders>
          </w:tcPr>
          <w:p w14:paraId="441B9E0D" w14:textId="77777777" w:rsidR="00535AB2" w:rsidRPr="00535AB2" w:rsidRDefault="00535AB2" w:rsidP="00535AB2">
            <w:pPr>
              <w:spacing w:after="0" w:line="240" w:lineRule="auto"/>
              <w:rPr>
                <w:rFonts w:ascii="Times New Roman" w:hAnsi="Times New Roman"/>
              </w:rPr>
            </w:pPr>
          </w:p>
        </w:tc>
        <w:tc>
          <w:tcPr>
            <w:tcW w:w="1210" w:type="pct"/>
            <w:tcBorders>
              <w:top w:val="single" w:sz="4" w:space="0" w:color="auto"/>
              <w:left w:val="single" w:sz="4" w:space="0" w:color="auto"/>
              <w:bottom w:val="single" w:sz="4" w:space="0" w:color="auto"/>
              <w:right w:val="single" w:sz="4" w:space="0" w:color="auto"/>
            </w:tcBorders>
            <w:hideMark/>
          </w:tcPr>
          <w:p w14:paraId="728B29B8"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Regėjimo sutrikimas</w:t>
            </w:r>
          </w:p>
        </w:tc>
        <w:tc>
          <w:tcPr>
            <w:tcW w:w="922" w:type="pct"/>
            <w:tcBorders>
              <w:top w:val="single" w:sz="4" w:space="0" w:color="auto"/>
              <w:left w:val="single" w:sz="4" w:space="0" w:color="auto"/>
              <w:bottom w:val="single" w:sz="4" w:space="0" w:color="auto"/>
              <w:right w:val="single" w:sz="4" w:space="0" w:color="auto"/>
            </w:tcBorders>
          </w:tcPr>
          <w:p w14:paraId="5FCC5F3E" w14:textId="77777777" w:rsidR="00535AB2" w:rsidRPr="00535AB2" w:rsidRDefault="00535AB2" w:rsidP="00535AB2">
            <w:pPr>
              <w:spacing w:after="0" w:line="240" w:lineRule="auto"/>
              <w:rPr>
                <w:rFonts w:ascii="Times New Roman" w:hAnsi="Times New Roman"/>
              </w:rPr>
            </w:pPr>
          </w:p>
        </w:tc>
        <w:tc>
          <w:tcPr>
            <w:tcW w:w="1064" w:type="pct"/>
            <w:tcBorders>
              <w:top w:val="single" w:sz="4" w:space="0" w:color="auto"/>
              <w:left w:val="single" w:sz="4" w:space="0" w:color="auto"/>
              <w:bottom w:val="single" w:sz="4" w:space="0" w:color="auto"/>
              <w:right w:val="single" w:sz="4" w:space="0" w:color="auto"/>
            </w:tcBorders>
          </w:tcPr>
          <w:p w14:paraId="3E6EC0D7" w14:textId="77777777" w:rsidR="00535AB2" w:rsidRPr="00535AB2" w:rsidRDefault="00535AB2" w:rsidP="00535AB2">
            <w:pPr>
              <w:spacing w:after="0" w:line="240" w:lineRule="auto"/>
              <w:rPr>
                <w:rFonts w:ascii="Times New Roman" w:hAnsi="Times New Roman"/>
              </w:rPr>
            </w:pPr>
          </w:p>
        </w:tc>
      </w:tr>
      <w:tr w:rsidR="00535AB2" w:rsidRPr="00535AB2" w14:paraId="5C91910B" w14:textId="77777777" w:rsidTr="00535AB2">
        <w:trPr>
          <w:cantSplit/>
        </w:trPr>
        <w:tc>
          <w:tcPr>
            <w:tcW w:w="894" w:type="pct"/>
            <w:tcBorders>
              <w:top w:val="single" w:sz="4" w:space="0" w:color="auto"/>
              <w:left w:val="single" w:sz="4" w:space="0" w:color="auto"/>
              <w:bottom w:val="single" w:sz="4" w:space="0" w:color="auto"/>
              <w:right w:val="single" w:sz="4" w:space="0" w:color="auto"/>
            </w:tcBorders>
            <w:hideMark/>
          </w:tcPr>
          <w:p w14:paraId="312D40B8"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Kraujagyslių sutrikimai</w:t>
            </w:r>
          </w:p>
        </w:tc>
        <w:tc>
          <w:tcPr>
            <w:tcW w:w="910" w:type="pct"/>
            <w:tcBorders>
              <w:top w:val="single" w:sz="4" w:space="0" w:color="auto"/>
              <w:left w:val="single" w:sz="4" w:space="0" w:color="auto"/>
              <w:bottom w:val="single" w:sz="4" w:space="0" w:color="auto"/>
              <w:right w:val="single" w:sz="4" w:space="0" w:color="auto"/>
            </w:tcBorders>
          </w:tcPr>
          <w:p w14:paraId="3018AD5C" w14:textId="77777777" w:rsidR="00535AB2" w:rsidRPr="00535AB2" w:rsidRDefault="00535AB2" w:rsidP="00535AB2">
            <w:pPr>
              <w:spacing w:after="0" w:line="240" w:lineRule="auto"/>
              <w:rPr>
                <w:rFonts w:ascii="Times New Roman" w:hAnsi="Times New Roman"/>
              </w:rPr>
            </w:pPr>
          </w:p>
        </w:tc>
        <w:tc>
          <w:tcPr>
            <w:tcW w:w="1210" w:type="pct"/>
            <w:tcBorders>
              <w:top w:val="single" w:sz="4" w:space="0" w:color="auto"/>
              <w:left w:val="single" w:sz="4" w:space="0" w:color="auto"/>
              <w:bottom w:val="single" w:sz="4" w:space="0" w:color="auto"/>
              <w:right w:val="single" w:sz="4" w:space="0" w:color="auto"/>
            </w:tcBorders>
            <w:hideMark/>
          </w:tcPr>
          <w:p w14:paraId="3DBF6615"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Kraujo samplūdis į veidą ir kaklą</w:t>
            </w:r>
          </w:p>
        </w:tc>
        <w:tc>
          <w:tcPr>
            <w:tcW w:w="922" w:type="pct"/>
            <w:tcBorders>
              <w:top w:val="single" w:sz="4" w:space="0" w:color="auto"/>
              <w:left w:val="single" w:sz="4" w:space="0" w:color="auto"/>
              <w:bottom w:val="single" w:sz="4" w:space="0" w:color="auto"/>
              <w:right w:val="single" w:sz="4" w:space="0" w:color="auto"/>
            </w:tcBorders>
            <w:hideMark/>
          </w:tcPr>
          <w:p w14:paraId="72BC0E4A" w14:textId="77777777" w:rsidR="00535AB2" w:rsidRPr="00535AB2" w:rsidRDefault="00535AB2" w:rsidP="00535AB2">
            <w:pPr>
              <w:spacing w:after="0" w:line="240" w:lineRule="auto"/>
              <w:rPr>
                <w:rFonts w:ascii="Times New Roman" w:hAnsi="Times New Roman"/>
                <w:vertAlign w:val="superscript"/>
              </w:rPr>
            </w:pPr>
            <w:r w:rsidRPr="00535AB2">
              <w:rPr>
                <w:rFonts w:ascii="Times New Roman" w:hAnsi="Times New Roman"/>
              </w:rPr>
              <w:t>Venų tromboembolija,</w:t>
            </w:r>
          </w:p>
          <w:p w14:paraId="337D24D8"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arterijų tromboembolija</w:t>
            </w:r>
          </w:p>
        </w:tc>
        <w:tc>
          <w:tcPr>
            <w:tcW w:w="1064" w:type="pct"/>
            <w:tcBorders>
              <w:top w:val="single" w:sz="4" w:space="0" w:color="auto"/>
              <w:left w:val="single" w:sz="4" w:space="0" w:color="auto"/>
              <w:bottom w:val="single" w:sz="4" w:space="0" w:color="auto"/>
              <w:right w:val="single" w:sz="4" w:space="0" w:color="auto"/>
            </w:tcBorders>
          </w:tcPr>
          <w:p w14:paraId="62FB44F7" w14:textId="77777777" w:rsidR="00535AB2" w:rsidRPr="00535AB2" w:rsidRDefault="00535AB2" w:rsidP="00535AB2">
            <w:pPr>
              <w:spacing w:after="0" w:line="240" w:lineRule="auto"/>
              <w:rPr>
                <w:rFonts w:ascii="Times New Roman" w:hAnsi="Times New Roman"/>
              </w:rPr>
            </w:pPr>
          </w:p>
        </w:tc>
      </w:tr>
      <w:tr w:rsidR="00535AB2" w:rsidRPr="00535AB2" w14:paraId="05E00851" w14:textId="77777777" w:rsidTr="00535AB2">
        <w:trPr>
          <w:cantSplit/>
        </w:trPr>
        <w:tc>
          <w:tcPr>
            <w:tcW w:w="894" w:type="pct"/>
            <w:tcBorders>
              <w:top w:val="single" w:sz="4" w:space="0" w:color="auto"/>
              <w:left w:val="single" w:sz="4" w:space="0" w:color="auto"/>
              <w:bottom w:val="single" w:sz="4" w:space="0" w:color="auto"/>
              <w:right w:val="single" w:sz="4" w:space="0" w:color="auto"/>
            </w:tcBorders>
            <w:hideMark/>
          </w:tcPr>
          <w:p w14:paraId="5776409D"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Virškinimo trakto sutrikimai</w:t>
            </w:r>
          </w:p>
        </w:tc>
        <w:tc>
          <w:tcPr>
            <w:tcW w:w="910" w:type="pct"/>
            <w:tcBorders>
              <w:top w:val="single" w:sz="4" w:space="0" w:color="auto"/>
              <w:left w:val="single" w:sz="4" w:space="0" w:color="auto"/>
              <w:bottom w:val="single" w:sz="4" w:space="0" w:color="auto"/>
              <w:right w:val="single" w:sz="4" w:space="0" w:color="auto"/>
            </w:tcBorders>
            <w:hideMark/>
          </w:tcPr>
          <w:p w14:paraId="6E99BD45"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Pilvo skausmas, pykinimas</w:t>
            </w:r>
          </w:p>
        </w:tc>
        <w:tc>
          <w:tcPr>
            <w:tcW w:w="1210" w:type="pct"/>
            <w:tcBorders>
              <w:top w:val="single" w:sz="4" w:space="0" w:color="auto"/>
              <w:left w:val="single" w:sz="4" w:space="0" w:color="auto"/>
              <w:bottom w:val="single" w:sz="4" w:space="0" w:color="auto"/>
              <w:right w:val="single" w:sz="4" w:space="0" w:color="auto"/>
            </w:tcBorders>
            <w:hideMark/>
          </w:tcPr>
          <w:p w14:paraId="1AFEF209"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Pilvo pūtimas, viduriavimas, vėmimas, vidurių užkietėjimas</w:t>
            </w:r>
          </w:p>
        </w:tc>
        <w:tc>
          <w:tcPr>
            <w:tcW w:w="922" w:type="pct"/>
            <w:tcBorders>
              <w:top w:val="single" w:sz="4" w:space="0" w:color="auto"/>
              <w:left w:val="single" w:sz="4" w:space="0" w:color="auto"/>
              <w:bottom w:val="single" w:sz="4" w:space="0" w:color="auto"/>
              <w:right w:val="single" w:sz="4" w:space="0" w:color="auto"/>
            </w:tcBorders>
          </w:tcPr>
          <w:p w14:paraId="41980163" w14:textId="77777777" w:rsidR="00535AB2" w:rsidRPr="00535AB2" w:rsidRDefault="00535AB2" w:rsidP="00535AB2">
            <w:pPr>
              <w:spacing w:after="0" w:line="240" w:lineRule="auto"/>
              <w:rPr>
                <w:rFonts w:ascii="Times New Roman" w:hAnsi="Times New Roman"/>
              </w:rPr>
            </w:pPr>
          </w:p>
        </w:tc>
        <w:tc>
          <w:tcPr>
            <w:tcW w:w="1064" w:type="pct"/>
            <w:tcBorders>
              <w:top w:val="single" w:sz="4" w:space="0" w:color="auto"/>
              <w:left w:val="single" w:sz="4" w:space="0" w:color="auto"/>
              <w:bottom w:val="single" w:sz="4" w:space="0" w:color="auto"/>
              <w:right w:val="single" w:sz="4" w:space="0" w:color="auto"/>
            </w:tcBorders>
          </w:tcPr>
          <w:p w14:paraId="7F79FCB1" w14:textId="77777777" w:rsidR="00535AB2" w:rsidRPr="00535AB2" w:rsidRDefault="00535AB2" w:rsidP="00535AB2">
            <w:pPr>
              <w:spacing w:after="0" w:line="240" w:lineRule="auto"/>
              <w:rPr>
                <w:rFonts w:ascii="Times New Roman" w:hAnsi="Times New Roman"/>
              </w:rPr>
            </w:pPr>
          </w:p>
        </w:tc>
      </w:tr>
      <w:tr w:rsidR="00535AB2" w:rsidRPr="00535AB2" w14:paraId="22C134E4" w14:textId="77777777" w:rsidTr="00535AB2">
        <w:trPr>
          <w:cantSplit/>
        </w:trPr>
        <w:tc>
          <w:tcPr>
            <w:tcW w:w="894" w:type="pct"/>
            <w:tcBorders>
              <w:top w:val="single" w:sz="4" w:space="0" w:color="auto"/>
              <w:left w:val="single" w:sz="4" w:space="0" w:color="auto"/>
              <w:bottom w:val="single" w:sz="4" w:space="0" w:color="auto"/>
              <w:right w:val="single" w:sz="4" w:space="0" w:color="auto"/>
            </w:tcBorders>
            <w:hideMark/>
          </w:tcPr>
          <w:p w14:paraId="7EABC232"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Odos ir poodinio audinio sutrikimai</w:t>
            </w:r>
          </w:p>
        </w:tc>
        <w:tc>
          <w:tcPr>
            <w:tcW w:w="910" w:type="pct"/>
            <w:tcBorders>
              <w:top w:val="single" w:sz="4" w:space="0" w:color="auto"/>
              <w:left w:val="single" w:sz="4" w:space="0" w:color="auto"/>
              <w:bottom w:val="single" w:sz="4" w:space="0" w:color="auto"/>
              <w:right w:val="single" w:sz="4" w:space="0" w:color="auto"/>
            </w:tcBorders>
            <w:hideMark/>
          </w:tcPr>
          <w:p w14:paraId="1E45EFE7"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Spuogai</w:t>
            </w:r>
          </w:p>
        </w:tc>
        <w:tc>
          <w:tcPr>
            <w:tcW w:w="1210" w:type="pct"/>
            <w:tcBorders>
              <w:top w:val="single" w:sz="4" w:space="0" w:color="auto"/>
              <w:left w:val="single" w:sz="4" w:space="0" w:color="auto"/>
              <w:bottom w:val="single" w:sz="4" w:space="0" w:color="auto"/>
              <w:right w:val="single" w:sz="4" w:space="0" w:color="auto"/>
            </w:tcBorders>
            <w:hideMark/>
          </w:tcPr>
          <w:p w14:paraId="7C112E95" w14:textId="127DBF20" w:rsidR="00535AB2" w:rsidRPr="00535AB2" w:rsidRDefault="00535AB2" w:rsidP="00535AB2">
            <w:pPr>
              <w:spacing w:after="0" w:line="240" w:lineRule="auto"/>
              <w:rPr>
                <w:rFonts w:ascii="Times New Roman" w:hAnsi="Times New Roman"/>
              </w:rPr>
            </w:pPr>
            <w:r w:rsidRPr="00535AB2">
              <w:rPr>
                <w:rFonts w:ascii="Times New Roman" w:hAnsi="Times New Roman"/>
              </w:rPr>
              <w:t>Alopecija, egzema, niežėjimas, išbėrimas</w:t>
            </w:r>
            <w:r w:rsidR="00DB22AA">
              <w:rPr>
                <w:rFonts w:ascii="Times New Roman" w:hAnsi="Times New Roman"/>
              </w:rPr>
              <w:t>,</w:t>
            </w:r>
            <w:r w:rsidR="00DB22AA" w:rsidRPr="00535AB2">
              <w:rPr>
                <w:rFonts w:ascii="Times New Roman" w:hAnsi="Times New Roman"/>
              </w:rPr>
              <w:t xml:space="preserve"> dilgėlinė</w:t>
            </w:r>
          </w:p>
        </w:tc>
        <w:tc>
          <w:tcPr>
            <w:tcW w:w="922" w:type="pct"/>
            <w:tcBorders>
              <w:top w:val="single" w:sz="4" w:space="0" w:color="auto"/>
              <w:left w:val="single" w:sz="4" w:space="0" w:color="auto"/>
              <w:bottom w:val="single" w:sz="4" w:space="0" w:color="auto"/>
              <w:right w:val="single" w:sz="4" w:space="0" w:color="auto"/>
            </w:tcBorders>
          </w:tcPr>
          <w:p w14:paraId="3A34F6C7" w14:textId="77777777" w:rsidR="00535AB2" w:rsidRPr="00535AB2" w:rsidRDefault="00535AB2" w:rsidP="00535AB2">
            <w:pPr>
              <w:spacing w:after="0" w:line="240" w:lineRule="auto"/>
              <w:rPr>
                <w:rFonts w:ascii="Times New Roman" w:hAnsi="Times New Roman"/>
              </w:rPr>
            </w:pPr>
          </w:p>
        </w:tc>
        <w:tc>
          <w:tcPr>
            <w:tcW w:w="1064" w:type="pct"/>
            <w:tcBorders>
              <w:top w:val="single" w:sz="4" w:space="0" w:color="auto"/>
              <w:left w:val="single" w:sz="4" w:space="0" w:color="auto"/>
              <w:bottom w:val="single" w:sz="4" w:space="0" w:color="auto"/>
              <w:right w:val="single" w:sz="4" w:space="0" w:color="auto"/>
            </w:tcBorders>
            <w:hideMark/>
          </w:tcPr>
          <w:p w14:paraId="1CEBF275" w14:textId="6F1CADEE" w:rsidR="00535AB2" w:rsidRPr="00535AB2" w:rsidRDefault="00535AB2" w:rsidP="00535AB2">
            <w:pPr>
              <w:spacing w:after="0" w:line="240" w:lineRule="auto"/>
              <w:rPr>
                <w:rFonts w:ascii="Times New Roman" w:hAnsi="Times New Roman"/>
              </w:rPr>
            </w:pPr>
            <w:r w:rsidRPr="00535AB2">
              <w:rPr>
                <w:rFonts w:ascii="Times New Roman" w:hAnsi="Times New Roman"/>
              </w:rPr>
              <w:t xml:space="preserve">Chloazma, </w:t>
            </w:r>
          </w:p>
        </w:tc>
      </w:tr>
      <w:tr w:rsidR="00535AB2" w:rsidRPr="00535AB2" w14:paraId="6C140C7E" w14:textId="77777777" w:rsidTr="00535AB2">
        <w:trPr>
          <w:cantSplit/>
        </w:trPr>
        <w:tc>
          <w:tcPr>
            <w:tcW w:w="894" w:type="pct"/>
            <w:tcBorders>
              <w:top w:val="single" w:sz="4" w:space="0" w:color="auto"/>
              <w:left w:val="single" w:sz="4" w:space="0" w:color="auto"/>
              <w:bottom w:val="single" w:sz="4" w:space="0" w:color="auto"/>
              <w:right w:val="single" w:sz="4" w:space="0" w:color="auto"/>
            </w:tcBorders>
            <w:hideMark/>
          </w:tcPr>
          <w:p w14:paraId="6916E61E"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Skeleto, raumenų ir jungiamojo audinio sutrikimai</w:t>
            </w:r>
          </w:p>
        </w:tc>
        <w:tc>
          <w:tcPr>
            <w:tcW w:w="910" w:type="pct"/>
            <w:tcBorders>
              <w:top w:val="single" w:sz="4" w:space="0" w:color="auto"/>
              <w:left w:val="single" w:sz="4" w:space="0" w:color="auto"/>
              <w:bottom w:val="single" w:sz="4" w:space="0" w:color="auto"/>
              <w:right w:val="single" w:sz="4" w:space="0" w:color="auto"/>
            </w:tcBorders>
          </w:tcPr>
          <w:p w14:paraId="2E86FE31" w14:textId="77777777" w:rsidR="00535AB2" w:rsidRPr="00535AB2" w:rsidRDefault="00535AB2" w:rsidP="00535AB2">
            <w:pPr>
              <w:spacing w:after="0" w:line="240" w:lineRule="auto"/>
              <w:rPr>
                <w:rFonts w:ascii="Times New Roman" w:hAnsi="Times New Roman"/>
              </w:rPr>
            </w:pPr>
          </w:p>
        </w:tc>
        <w:tc>
          <w:tcPr>
            <w:tcW w:w="1210" w:type="pct"/>
            <w:tcBorders>
              <w:top w:val="single" w:sz="4" w:space="0" w:color="auto"/>
              <w:left w:val="single" w:sz="4" w:space="0" w:color="auto"/>
              <w:bottom w:val="single" w:sz="4" w:space="0" w:color="auto"/>
              <w:right w:val="single" w:sz="4" w:space="0" w:color="auto"/>
            </w:tcBorders>
            <w:hideMark/>
          </w:tcPr>
          <w:p w14:paraId="0BD269DB"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Nugaros skausmas, raumenų mėšlungis, galūnių skausmas</w:t>
            </w:r>
          </w:p>
        </w:tc>
        <w:tc>
          <w:tcPr>
            <w:tcW w:w="922" w:type="pct"/>
            <w:tcBorders>
              <w:top w:val="single" w:sz="4" w:space="0" w:color="auto"/>
              <w:left w:val="single" w:sz="4" w:space="0" w:color="auto"/>
              <w:bottom w:val="single" w:sz="4" w:space="0" w:color="auto"/>
              <w:right w:val="single" w:sz="4" w:space="0" w:color="auto"/>
            </w:tcBorders>
          </w:tcPr>
          <w:p w14:paraId="2233B80C" w14:textId="77777777" w:rsidR="00535AB2" w:rsidRPr="00535AB2" w:rsidRDefault="00535AB2" w:rsidP="00535AB2">
            <w:pPr>
              <w:spacing w:after="0" w:line="240" w:lineRule="auto"/>
              <w:rPr>
                <w:rFonts w:ascii="Times New Roman" w:hAnsi="Times New Roman"/>
              </w:rPr>
            </w:pPr>
          </w:p>
        </w:tc>
        <w:tc>
          <w:tcPr>
            <w:tcW w:w="1064" w:type="pct"/>
            <w:tcBorders>
              <w:top w:val="single" w:sz="4" w:space="0" w:color="auto"/>
              <w:left w:val="single" w:sz="4" w:space="0" w:color="auto"/>
              <w:bottom w:val="single" w:sz="4" w:space="0" w:color="auto"/>
              <w:right w:val="single" w:sz="4" w:space="0" w:color="auto"/>
            </w:tcBorders>
          </w:tcPr>
          <w:p w14:paraId="352874C2" w14:textId="77777777" w:rsidR="00535AB2" w:rsidRPr="00535AB2" w:rsidRDefault="00535AB2" w:rsidP="00535AB2">
            <w:pPr>
              <w:spacing w:after="0" w:line="240" w:lineRule="auto"/>
              <w:rPr>
                <w:rFonts w:ascii="Times New Roman" w:hAnsi="Times New Roman"/>
              </w:rPr>
            </w:pPr>
          </w:p>
        </w:tc>
      </w:tr>
      <w:tr w:rsidR="00535AB2" w:rsidRPr="00535AB2" w14:paraId="0E9DFFA7" w14:textId="77777777" w:rsidTr="00535AB2">
        <w:trPr>
          <w:cantSplit/>
        </w:trPr>
        <w:tc>
          <w:tcPr>
            <w:tcW w:w="894" w:type="pct"/>
            <w:tcBorders>
              <w:top w:val="single" w:sz="4" w:space="0" w:color="auto"/>
              <w:left w:val="single" w:sz="4" w:space="0" w:color="auto"/>
              <w:bottom w:val="single" w:sz="4" w:space="0" w:color="auto"/>
              <w:right w:val="single" w:sz="4" w:space="0" w:color="auto"/>
            </w:tcBorders>
            <w:hideMark/>
          </w:tcPr>
          <w:p w14:paraId="58302BB1"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Inkstų ir šlapimo takų sutrikimai</w:t>
            </w:r>
          </w:p>
        </w:tc>
        <w:tc>
          <w:tcPr>
            <w:tcW w:w="910" w:type="pct"/>
            <w:tcBorders>
              <w:top w:val="single" w:sz="4" w:space="0" w:color="auto"/>
              <w:left w:val="single" w:sz="4" w:space="0" w:color="auto"/>
              <w:bottom w:val="single" w:sz="4" w:space="0" w:color="auto"/>
              <w:right w:val="single" w:sz="4" w:space="0" w:color="auto"/>
            </w:tcBorders>
          </w:tcPr>
          <w:p w14:paraId="4B09111F" w14:textId="77777777" w:rsidR="00535AB2" w:rsidRPr="00535AB2" w:rsidRDefault="00535AB2" w:rsidP="00535AB2">
            <w:pPr>
              <w:spacing w:after="0" w:line="240" w:lineRule="auto"/>
              <w:rPr>
                <w:rFonts w:ascii="Times New Roman" w:hAnsi="Times New Roman"/>
              </w:rPr>
            </w:pPr>
          </w:p>
        </w:tc>
        <w:tc>
          <w:tcPr>
            <w:tcW w:w="1210" w:type="pct"/>
            <w:tcBorders>
              <w:top w:val="single" w:sz="4" w:space="0" w:color="auto"/>
              <w:left w:val="single" w:sz="4" w:space="0" w:color="auto"/>
              <w:bottom w:val="single" w:sz="4" w:space="0" w:color="auto"/>
              <w:right w:val="single" w:sz="4" w:space="0" w:color="auto"/>
            </w:tcBorders>
            <w:hideMark/>
          </w:tcPr>
          <w:p w14:paraId="35E2BAB6"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Skausmingas šlapinimasis, priverstinis šlapinimasis, dažnas šlapinimasis</w:t>
            </w:r>
          </w:p>
        </w:tc>
        <w:tc>
          <w:tcPr>
            <w:tcW w:w="922" w:type="pct"/>
            <w:tcBorders>
              <w:top w:val="single" w:sz="4" w:space="0" w:color="auto"/>
              <w:left w:val="single" w:sz="4" w:space="0" w:color="auto"/>
              <w:bottom w:val="single" w:sz="4" w:space="0" w:color="auto"/>
              <w:right w:val="single" w:sz="4" w:space="0" w:color="auto"/>
            </w:tcBorders>
          </w:tcPr>
          <w:p w14:paraId="5621B9E6" w14:textId="77777777" w:rsidR="00535AB2" w:rsidRPr="00535AB2" w:rsidRDefault="00535AB2" w:rsidP="00535AB2">
            <w:pPr>
              <w:spacing w:after="0" w:line="240" w:lineRule="auto"/>
              <w:rPr>
                <w:rFonts w:ascii="Times New Roman" w:hAnsi="Times New Roman"/>
              </w:rPr>
            </w:pPr>
          </w:p>
        </w:tc>
        <w:tc>
          <w:tcPr>
            <w:tcW w:w="1064" w:type="pct"/>
            <w:tcBorders>
              <w:top w:val="single" w:sz="4" w:space="0" w:color="auto"/>
              <w:left w:val="single" w:sz="4" w:space="0" w:color="auto"/>
              <w:bottom w:val="single" w:sz="4" w:space="0" w:color="auto"/>
              <w:right w:val="single" w:sz="4" w:space="0" w:color="auto"/>
            </w:tcBorders>
          </w:tcPr>
          <w:p w14:paraId="66E587F7" w14:textId="77777777" w:rsidR="00535AB2" w:rsidRPr="00535AB2" w:rsidRDefault="00535AB2" w:rsidP="00535AB2">
            <w:pPr>
              <w:spacing w:after="0" w:line="240" w:lineRule="auto"/>
              <w:rPr>
                <w:rFonts w:ascii="Times New Roman" w:hAnsi="Times New Roman"/>
              </w:rPr>
            </w:pPr>
          </w:p>
        </w:tc>
      </w:tr>
      <w:tr w:rsidR="00535AB2" w:rsidRPr="00535AB2" w14:paraId="27096DF3" w14:textId="77777777" w:rsidTr="00535AB2">
        <w:trPr>
          <w:cantSplit/>
        </w:trPr>
        <w:tc>
          <w:tcPr>
            <w:tcW w:w="894" w:type="pct"/>
            <w:tcBorders>
              <w:top w:val="single" w:sz="4" w:space="0" w:color="auto"/>
              <w:left w:val="single" w:sz="4" w:space="0" w:color="auto"/>
              <w:bottom w:val="single" w:sz="4" w:space="0" w:color="auto"/>
              <w:right w:val="single" w:sz="4" w:space="0" w:color="auto"/>
            </w:tcBorders>
            <w:hideMark/>
          </w:tcPr>
          <w:p w14:paraId="5E6552E1"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Lytinės sistemos ir krūties sutrikimai</w:t>
            </w:r>
          </w:p>
        </w:tc>
        <w:tc>
          <w:tcPr>
            <w:tcW w:w="910" w:type="pct"/>
            <w:tcBorders>
              <w:top w:val="single" w:sz="4" w:space="0" w:color="auto"/>
              <w:left w:val="single" w:sz="4" w:space="0" w:color="auto"/>
              <w:bottom w:val="single" w:sz="4" w:space="0" w:color="auto"/>
              <w:right w:val="single" w:sz="4" w:space="0" w:color="auto"/>
            </w:tcBorders>
            <w:hideMark/>
          </w:tcPr>
          <w:p w14:paraId="702957D4"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Krūtų skausmas, moters lyties organų niežėjimas moterims, dismenorėja, dubens skausmas, išskyros iš makšties</w:t>
            </w:r>
          </w:p>
        </w:tc>
        <w:tc>
          <w:tcPr>
            <w:tcW w:w="1210" w:type="pct"/>
            <w:tcBorders>
              <w:top w:val="single" w:sz="4" w:space="0" w:color="auto"/>
              <w:left w:val="single" w:sz="4" w:space="0" w:color="auto"/>
              <w:bottom w:val="single" w:sz="4" w:space="0" w:color="auto"/>
              <w:right w:val="single" w:sz="4" w:space="0" w:color="auto"/>
            </w:tcBorders>
            <w:hideMark/>
          </w:tcPr>
          <w:p w14:paraId="7D1B54E6"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Amenorėja, krūtų diskomfortas, krūtų padidėjimas, krūtų sustandėjimas, gimdos kaklelio polipas, kraujavimas lytinių santykių metu, dispareunija, gimdos kaklelio ektropionas, fibrocistinė krūtų liga, menoragija, metroragija, dubens diskomfortas, priešmenstruacinis sindromas, gimdos spazmai, deginimo pojūtis makštyje, kvapas iš makšties, makšties skausmas, vulvovaginalinis diskomfortas, vulvovaginalinis sausumas</w:t>
            </w:r>
          </w:p>
        </w:tc>
        <w:tc>
          <w:tcPr>
            <w:tcW w:w="922" w:type="pct"/>
            <w:tcBorders>
              <w:top w:val="single" w:sz="4" w:space="0" w:color="auto"/>
              <w:left w:val="single" w:sz="4" w:space="0" w:color="auto"/>
              <w:bottom w:val="single" w:sz="4" w:space="0" w:color="auto"/>
              <w:right w:val="single" w:sz="4" w:space="0" w:color="auto"/>
            </w:tcBorders>
            <w:hideMark/>
          </w:tcPr>
          <w:p w14:paraId="1C95098C"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Galaktorėja</w:t>
            </w:r>
          </w:p>
        </w:tc>
        <w:tc>
          <w:tcPr>
            <w:tcW w:w="1064" w:type="pct"/>
            <w:tcBorders>
              <w:top w:val="single" w:sz="4" w:space="0" w:color="auto"/>
              <w:left w:val="single" w:sz="4" w:space="0" w:color="auto"/>
              <w:bottom w:val="single" w:sz="4" w:space="0" w:color="auto"/>
              <w:right w:val="single" w:sz="4" w:space="0" w:color="auto"/>
            </w:tcBorders>
            <w:hideMark/>
          </w:tcPr>
          <w:p w14:paraId="1C9BFB6E"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Varpos sutrikimai</w:t>
            </w:r>
          </w:p>
        </w:tc>
      </w:tr>
      <w:tr w:rsidR="00535AB2" w:rsidRPr="00535AB2" w14:paraId="4B864FAD" w14:textId="77777777" w:rsidTr="00535AB2">
        <w:trPr>
          <w:cantSplit/>
          <w:trHeight w:val="624"/>
        </w:trPr>
        <w:tc>
          <w:tcPr>
            <w:tcW w:w="894" w:type="pct"/>
            <w:tcBorders>
              <w:top w:val="single" w:sz="4" w:space="0" w:color="auto"/>
              <w:left w:val="single" w:sz="4" w:space="0" w:color="auto"/>
              <w:bottom w:val="single" w:sz="4" w:space="0" w:color="auto"/>
              <w:right w:val="single" w:sz="4" w:space="0" w:color="auto"/>
            </w:tcBorders>
          </w:tcPr>
          <w:p w14:paraId="2FCBC597"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Bendrieji sutrikimai ir vartojimo vietos pažeidimai</w:t>
            </w:r>
          </w:p>
          <w:p w14:paraId="3768022E" w14:textId="77777777" w:rsidR="00535AB2" w:rsidRPr="00535AB2" w:rsidRDefault="00535AB2" w:rsidP="00535AB2">
            <w:pPr>
              <w:spacing w:after="0" w:line="240" w:lineRule="auto"/>
              <w:rPr>
                <w:rFonts w:ascii="Times New Roman" w:hAnsi="Times New Roman"/>
              </w:rPr>
            </w:pPr>
          </w:p>
        </w:tc>
        <w:tc>
          <w:tcPr>
            <w:tcW w:w="910" w:type="pct"/>
            <w:tcBorders>
              <w:top w:val="single" w:sz="4" w:space="0" w:color="auto"/>
              <w:left w:val="single" w:sz="4" w:space="0" w:color="auto"/>
              <w:bottom w:val="single" w:sz="4" w:space="0" w:color="auto"/>
              <w:right w:val="single" w:sz="4" w:space="0" w:color="auto"/>
            </w:tcBorders>
          </w:tcPr>
          <w:p w14:paraId="2C286DC3" w14:textId="77777777" w:rsidR="00535AB2" w:rsidRPr="00535AB2" w:rsidRDefault="00535AB2" w:rsidP="00535AB2">
            <w:pPr>
              <w:spacing w:after="0" w:line="240" w:lineRule="auto"/>
              <w:rPr>
                <w:rFonts w:ascii="Times New Roman" w:hAnsi="Times New Roman"/>
              </w:rPr>
            </w:pPr>
          </w:p>
        </w:tc>
        <w:tc>
          <w:tcPr>
            <w:tcW w:w="1210" w:type="pct"/>
            <w:tcBorders>
              <w:top w:val="single" w:sz="4" w:space="0" w:color="auto"/>
              <w:left w:val="single" w:sz="4" w:space="0" w:color="auto"/>
              <w:bottom w:val="single" w:sz="4" w:space="0" w:color="auto"/>
              <w:right w:val="single" w:sz="4" w:space="0" w:color="auto"/>
            </w:tcBorders>
            <w:hideMark/>
          </w:tcPr>
          <w:p w14:paraId="26079D85"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Nuovargis, dirglumas, negalavimas, edema, svetimkūnio pojūtis</w:t>
            </w:r>
          </w:p>
        </w:tc>
        <w:tc>
          <w:tcPr>
            <w:tcW w:w="922" w:type="pct"/>
            <w:tcBorders>
              <w:top w:val="single" w:sz="4" w:space="0" w:color="auto"/>
              <w:left w:val="single" w:sz="4" w:space="0" w:color="auto"/>
              <w:bottom w:val="single" w:sz="4" w:space="0" w:color="auto"/>
              <w:right w:val="single" w:sz="4" w:space="0" w:color="auto"/>
            </w:tcBorders>
          </w:tcPr>
          <w:p w14:paraId="0D32BC54" w14:textId="77777777" w:rsidR="00535AB2" w:rsidRPr="00535AB2" w:rsidRDefault="00535AB2" w:rsidP="00535AB2">
            <w:pPr>
              <w:spacing w:after="0" w:line="240" w:lineRule="auto"/>
              <w:rPr>
                <w:rFonts w:ascii="Times New Roman" w:hAnsi="Times New Roman"/>
              </w:rPr>
            </w:pPr>
          </w:p>
        </w:tc>
        <w:tc>
          <w:tcPr>
            <w:tcW w:w="1064" w:type="pct"/>
            <w:tcBorders>
              <w:top w:val="single" w:sz="4" w:space="0" w:color="auto"/>
              <w:left w:val="single" w:sz="4" w:space="0" w:color="auto"/>
              <w:bottom w:val="single" w:sz="4" w:space="0" w:color="auto"/>
              <w:right w:val="single" w:sz="4" w:space="0" w:color="auto"/>
            </w:tcBorders>
          </w:tcPr>
          <w:p w14:paraId="6E6FA127" w14:textId="0EC9F769" w:rsidR="00535AB2" w:rsidRPr="00535AB2" w:rsidRDefault="0054271F" w:rsidP="00535AB2">
            <w:pPr>
              <w:spacing w:after="0" w:line="240" w:lineRule="auto"/>
              <w:rPr>
                <w:rFonts w:ascii="Times New Roman" w:hAnsi="Times New Roman"/>
              </w:rPr>
            </w:pPr>
            <w:r>
              <w:rPr>
                <w:rFonts w:ascii="Times New Roman" w:hAnsi="Times New Roman"/>
              </w:rPr>
              <w:t>Makšties žiedo apaugimas audiniais</w:t>
            </w:r>
          </w:p>
        </w:tc>
      </w:tr>
      <w:tr w:rsidR="00535AB2" w:rsidRPr="00535AB2" w14:paraId="047F661A" w14:textId="77777777" w:rsidTr="00535AB2">
        <w:trPr>
          <w:cantSplit/>
          <w:trHeight w:val="624"/>
        </w:trPr>
        <w:tc>
          <w:tcPr>
            <w:tcW w:w="894" w:type="pct"/>
            <w:tcBorders>
              <w:top w:val="single" w:sz="4" w:space="0" w:color="auto"/>
              <w:left w:val="single" w:sz="4" w:space="0" w:color="auto"/>
              <w:bottom w:val="single" w:sz="4" w:space="0" w:color="auto"/>
              <w:right w:val="single" w:sz="4" w:space="0" w:color="auto"/>
            </w:tcBorders>
            <w:hideMark/>
          </w:tcPr>
          <w:p w14:paraId="7AAB7916"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Tyrimai</w:t>
            </w:r>
          </w:p>
        </w:tc>
        <w:tc>
          <w:tcPr>
            <w:tcW w:w="910" w:type="pct"/>
            <w:tcBorders>
              <w:top w:val="single" w:sz="4" w:space="0" w:color="auto"/>
              <w:left w:val="single" w:sz="4" w:space="0" w:color="auto"/>
              <w:bottom w:val="single" w:sz="4" w:space="0" w:color="auto"/>
              <w:right w:val="single" w:sz="4" w:space="0" w:color="auto"/>
            </w:tcBorders>
            <w:hideMark/>
          </w:tcPr>
          <w:p w14:paraId="1F5127A5"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Kūno svorio padidėjimas</w:t>
            </w:r>
          </w:p>
        </w:tc>
        <w:tc>
          <w:tcPr>
            <w:tcW w:w="1210" w:type="pct"/>
            <w:tcBorders>
              <w:top w:val="single" w:sz="4" w:space="0" w:color="auto"/>
              <w:left w:val="single" w:sz="4" w:space="0" w:color="auto"/>
              <w:bottom w:val="single" w:sz="4" w:space="0" w:color="auto"/>
              <w:right w:val="single" w:sz="4" w:space="0" w:color="auto"/>
            </w:tcBorders>
            <w:hideMark/>
          </w:tcPr>
          <w:p w14:paraId="076AB917"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Kraujospūdžio padidėjimas</w:t>
            </w:r>
          </w:p>
        </w:tc>
        <w:tc>
          <w:tcPr>
            <w:tcW w:w="922" w:type="pct"/>
            <w:tcBorders>
              <w:top w:val="single" w:sz="4" w:space="0" w:color="auto"/>
              <w:left w:val="single" w:sz="4" w:space="0" w:color="auto"/>
              <w:bottom w:val="single" w:sz="4" w:space="0" w:color="auto"/>
              <w:right w:val="single" w:sz="4" w:space="0" w:color="auto"/>
            </w:tcBorders>
          </w:tcPr>
          <w:p w14:paraId="244B5A29" w14:textId="77777777" w:rsidR="00535AB2" w:rsidRPr="00535AB2" w:rsidRDefault="00535AB2" w:rsidP="00535AB2">
            <w:pPr>
              <w:spacing w:after="0" w:line="240" w:lineRule="auto"/>
              <w:rPr>
                <w:rFonts w:ascii="Times New Roman" w:hAnsi="Times New Roman"/>
              </w:rPr>
            </w:pPr>
          </w:p>
        </w:tc>
        <w:tc>
          <w:tcPr>
            <w:tcW w:w="1064" w:type="pct"/>
            <w:tcBorders>
              <w:top w:val="single" w:sz="4" w:space="0" w:color="auto"/>
              <w:left w:val="single" w:sz="4" w:space="0" w:color="auto"/>
              <w:bottom w:val="single" w:sz="4" w:space="0" w:color="auto"/>
              <w:right w:val="single" w:sz="4" w:space="0" w:color="auto"/>
            </w:tcBorders>
          </w:tcPr>
          <w:p w14:paraId="79CE9036" w14:textId="77777777" w:rsidR="00535AB2" w:rsidRPr="00535AB2" w:rsidRDefault="00535AB2" w:rsidP="00535AB2">
            <w:pPr>
              <w:spacing w:after="0" w:line="240" w:lineRule="auto"/>
              <w:rPr>
                <w:rFonts w:ascii="Times New Roman" w:hAnsi="Times New Roman"/>
              </w:rPr>
            </w:pPr>
          </w:p>
        </w:tc>
      </w:tr>
      <w:tr w:rsidR="00535AB2" w:rsidRPr="00535AB2" w14:paraId="59DB8833" w14:textId="77777777" w:rsidTr="00535AB2">
        <w:trPr>
          <w:cantSplit/>
          <w:trHeight w:val="624"/>
        </w:trPr>
        <w:tc>
          <w:tcPr>
            <w:tcW w:w="894" w:type="pct"/>
            <w:tcBorders>
              <w:top w:val="single" w:sz="4" w:space="0" w:color="auto"/>
              <w:left w:val="single" w:sz="4" w:space="0" w:color="auto"/>
              <w:bottom w:val="single" w:sz="4" w:space="0" w:color="auto"/>
              <w:right w:val="single" w:sz="4" w:space="0" w:color="auto"/>
            </w:tcBorders>
            <w:hideMark/>
          </w:tcPr>
          <w:p w14:paraId="267C97F0"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Sužalojimai, apsinuodijimai ir procedūrų komplikacijos</w:t>
            </w:r>
          </w:p>
        </w:tc>
        <w:tc>
          <w:tcPr>
            <w:tcW w:w="910" w:type="pct"/>
            <w:tcBorders>
              <w:top w:val="single" w:sz="4" w:space="0" w:color="auto"/>
              <w:left w:val="single" w:sz="4" w:space="0" w:color="auto"/>
              <w:bottom w:val="single" w:sz="4" w:space="0" w:color="auto"/>
              <w:right w:val="single" w:sz="4" w:space="0" w:color="auto"/>
            </w:tcBorders>
            <w:hideMark/>
          </w:tcPr>
          <w:p w14:paraId="14DD9746" w14:textId="07F55336" w:rsidR="00535AB2" w:rsidRPr="00535AB2" w:rsidRDefault="00E35D74" w:rsidP="00535AB2">
            <w:pPr>
              <w:spacing w:after="0" w:line="240" w:lineRule="auto"/>
              <w:rPr>
                <w:rFonts w:ascii="Times New Roman" w:hAnsi="Times New Roman"/>
              </w:rPr>
            </w:pPr>
            <w:r>
              <w:rPr>
                <w:rFonts w:ascii="Times New Roman" w:hAnsi="Times New Roman"/>
              </w:rPr>
              <w:t>Diskomfortas dėl makšties žiedo, makšties žiedo</w:t>
            </w:r>
            <w:r w:rsidR="00535AB2" w:rsidRPr="00535AB2">
              <w:rPr>
                <w:rFonts w:ascii="Times New Roman" w:hAnsi="Times New Roman"/>
              </w:rPr>
              <w:t xml:space="preserve"> iškritimas</w:t>
            </w:r>
          </w:p>
        </w:tc>
        <w:tc>
          <w:tcPr>
            <w:tcW w:w="1210" w:type="pct"/>
            <w:tcBorders>
              <w:top w:val="single" w:sz="4" w:space="0" w:color="auto"/>
              <w:left w:val="single" w:sz="4" w:space="0" w:color="auto"/>
              <w:bottom w:val="single" w:sz="4" w:space="0" w:color="auto"/>
              <w:right w:val="single" w:sz="4" w:space="0" w:color="auto"/>
            </w:tcBorders>
            <w:hideMark/>
          </w:tcPr>
          <w:p w14:paraId="14011E0B" w14:textId="5437C249" w:rsidR="00535AB2" w:rsidRPr="00535AB2" w:rsidRDefault="00E35D74" w:rsidP="00535AB2">
            <w:pPr>
              <w:spacing w:after="0" w:line="240" w:lineRule="auto"/>
              <w:rPr>
                <w:rFonts w:ascii="Times New Roman" w:hAnsi="Times New Roman"/>
              </w:rPr>
            </w:pPr>
            <w:r>
              <w:rPr>
                <w:rFonts w:ascii="Times New Roman" w:hAnsi="Times New Roman"/>
              </w:rPr>
              <w:t>Makšties žiedo</w:t>
            </w:r>
            <w:r w:rsidRPr="00535AB2">
              <w:rPr>
                <w:rFonts w:ascii="Times New Roman" w:hAnsi="Times New Roman"/>
              </w:rPr>
              <w:t xml:space="preserve"> </w:t>
            </w:r>
            <w:r>
              <w:rPr>
                <w:rFonts w:ascii="Times New Roman" w:hAnsi="Times New Roman"/>
              </w:rPr>
              <w:t>k</w:t>
            </w:r>
            <w:r w:rsidR="00535AB2" w:rsidRPr="00535AB2">
              <w:rPr>
                <w:rFonts w:ascii="Times New Roman" w:hAnsi="Times New Roman"/>
              </w:rPr>
              <w:t>omplikacijos</w:t>
            </w:r>
          </w:p>
        </w:tc>
        <w:tc>
          <w:tcPr>
            <w:tcW w:w="922" w:type="pct"/>
            <w:tcBorders>
              <w:top w:val="single" w:sz="4" w:space="0" w:color="auto"/>
              <w:left w:val="single" w:sz="4" w:space="0" w:color="auto"/>
              <w:bottom w:val="single" w:sz="4" w:space="0" w:color="auto"/>
              <w:right w:val="single" w:sz="4" w:space="0" w:color="auto"/>
            </w:tcBorders>
          </w:tcPr>
          <w:p w14:paraId="09EA35A9" w14:textId="77777777" w:rsidR="00535AB2" w:rsidRPr="00535AB2" w:rsidRDefault="00535AB2" w:rsidP="00535AB2">
            <w:pPr>
              <w:spacing w:after="0" w:line="240" w:lineRule="auto"/>
              <w:rPr>
                <w:rFonts w:ascii="Times New Roman" w:hAnsi="Times New Roman"/>
              </w:rPr>
            </w:pPr>
          </w:p>
        </w:tc>
        <w:tc>
          <w:tcPr>
            <w:tcW w:w="1064" w:type="pct"/>
            <w:tcBorders>
              <w:top w:val="single" w:sz="4" w:space="0" w:color="auto"/>
              <w:left w:val="single" w:sz="4" w:space="0" w:color="auto"/>
              <w:bottom w:val="single" w:sz="4" w:space="0" w:color="auto"/>
              <w:right w:val="single" w:sz="4" w:space="0" w:color="auto"/>
            </w:tcBorders>
          </w:tcPr>
          <w:p w14:paraId="79194791" w14:textId="60CCBC1A" w:rsidR="00535AB2" w:rsidRPr="00535AB2" w:rsidRDefault="00E35D74" w:rsidP="00535AB2">
            <w:pPr>
              <w:spacing w:after="0" w:line="240" w:lineRule="auto"/>
              <w:rPr>
                <w:rFonts w:ascii="Times New Roman" w:hAnsi="Times New Roman"/>
              </w:rPr>
            </w:pPr>
            <w:r>
              <w:rPr>
                <w:rFonts w:ascii="Times New Roman" w:hAnsi="Times New Roman"/>
              </w:rPr>
              <w:t>Makšties pažeidimas sulūžus makšties žiedui</w:t>
            </w:r>
          </w:p>
        </w:tc>
      </w:tr>
    </w:tbl>
    <w:p w14:paraId="5604F68D" w14:textId="77777777" w:rsidR="00535AB2" w:rsidRPr="00535AB2" w:rsidRDefault="00535AB2" w:rsidP="00535AB2">
      <w:pPr>
        <w:spacing w:after="0" w:line="240" w:lineRule="auto"/>
        <w:rPr>
          <w:rFonts w:ascii="Times New Roman" w:hAnsi="Times New Roman"/>
        </w:rPr>
      </w:pPr>
      <w:r w:rsidRPr="00535AB2">
        <w:rPr>
          <w:rFonts w:ascii="Times New Roman" w:hAnsi="Times New Roman"/>
          <w:vertAlign w:val="superscript"/>
        </w:rPr>
        <w:t>1</w:t>
      </w:r>
      <w:r w:rsidRPr="00535AB2">
        <w:rPr>
          <w:rFonts w:ascii="Times New Roman" w:hAnsi="Times New Roman"/>
        </w:rPr>
        <w:t>) Nepageidaujami reiškiniai išvardyti remiantis pavieniais pranešimais.</w:t>
      </w:r>
    </w:p>
    <w:p w14:paraId="177359E4" w14:textId="77777777" w:rsidR="00535AB2" w:rsidRPr="00535AB2" w:rsidRDefault="00535AB2" w:rsidP="00535AB2">
      <w:pPr>
        <w:spacing w:after="0" w:line="240" w:lineRule="auto"/>
        <w:rPr>
          <w:rFonts w:ascii="Times New Roman" w:hAnsi="Times New Roman"/>
        </w:rPr>
      </w:pPr>
    </w:p>
    <w:p w14:paraId="3F4C2B10"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Buvo pranešta apie nuo hormonų priklausomus auglius (pvz., kepenų augliai, krūties vėžys), susijusius su SHK vartojimu. Išsamesnė informacija pateikiama 4.4 skyriuje.</w:t>
      </w:r>
    </w:p>
    <w:p w14:paraId="681CD73B" w14:textId="5A5A3F75" w:rsidR="00535AB2" w:rsidRDefault="00535AB2" w:rsidP="00535AB2">
      <w:pPr>
        <w:spacing w:after="0" w:line="240" w:lineRule="auto"/>
        <w:rPr>
          <w:rFonts w:ascii="Times New Roman" w:hAnsi="Times New Roman"/>
          <w:u w:val="single"/>
        </w:rPr>
      </w:pPr>
    </w:p>
    <w:p w14:paraId="0C9D7528" w14:textId="7F1D4653" w:rsidR="00E624B3" w:rsidRDefault="00E624B3" w:rsidP="00E624B3">
      <w:pPr>
        <w:spacing w:after="0" w:line="240" w:lineRule="auto"/>
        <w:rPr>
          <w:rFonts w:ascii="Times New Roman" w:hAnsi="Times New Roman"/>
        </w:rPr>
      </w:pPr>
      <w:r>
        <w:rPr>
          <w:rFonts w:ascii="Times New Roman" w:hAnsi="Times New Roman"/>
        </w:rPr>
        <w:t>Labai retai, tačiau pasitaikė atvejų, kai vartojamas Ornique sulūžo (žr.</w:t>
      </w:r>
      <w:r w:rsidR="009C76F4">
        <w:rPr>
          <w:rFonts w:ascii="Times New Roman" w:hAnsi="Times New Roman"/>
        </w:rPr>
        <w:t> </w:t>
      </w:r>
      <w:r>
        <w:rPr>
          <w:rFonts w:ascii="Times New Roman" w:hAnsi="Times New Roman"/>
        </w:rPr>
        <w:t>4.4 ir 4.5 skyrius).</w:t>
      </w:r>
    </w:p>
    <w:p w14:paraId="5341566D" w14:textId="77777777" w:rsidR="00E624B3" w:rsidRPr="00535AB2" w:rsidRDefault="00E624B3" w:rsidP="00535AB2">
      <w:pPr>
        <w:spacing w:after="0" w:line="240" w:lineRule="auto"/>
        <w:rPr>
          <w:rFonts w:ascii="Times New Roman" w:hAnsi="Times New Roman"/>
          <w:u w:val="single"/>
        </w:rPr>
      </w:pPr>
    </w:p>
    <w:p w14:paraId="3579EB25"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Sąveika</w:t>
      </w:r>
    </w:p>
    <w:p w14:paraId="213EB5D2" w14:textId="5B777F46" w:rsidR="00535AB2" w:rsidRPr="00535AB2" w:rsidRDefault="00535AB2" w:rsidP="00535AB2">
      <w:pPr>
        <w:spacing w:after="0" w:line="240" w:lineRule="auto"/>
        <w:rPr>
          <w:rFonts w:ascii="Times New Roman" w:hAnsi="Times New Roman"/>
        </w:rPr>
      </w:pPr>
      <w:r w:rsidRPr="00535AB2">
        <w:rPr>
          <w:rFonts w:ascii="Times New Roman" w:hAnsi="Times New Roman"/>
        </w:rPr>
        <w:t>Dėl kitų vaistinių preparatų (fermentų induktorių) sąveikos su hormoniniais kontraceptikais gali pasireikšti kraujavimas ne menstruacijų metu ir (arba) kontracepcijos neveiksmingumas (žr.</w:t>
      </w:r>
      <w:r w:rsidR="009C76F4">
        <w:rPr>
          <w:rFonts w:ascii="Times New Roman" w:hAnsi="Times New Roman"/>
        </w:rPr>
        <w:t> </w:t>
      </w:r>
      <w:r w:rsidRPr="00535AB2">
        <w:rPr>
          <w:rFonts w:ascii="Times New Roman" w:hAnsi="Times New Roman"/>
        </w:rPr>
        <w:t>4.5</w:t>
      </w:r>
      <w:r w:rsidR="009C76F4">
        <w:rPr>
          <w:rFonts w:ascii="Times New Roman" w:hAnsi="Times New Roman"/>
        </w:rPr>
        <w:t> </w:t>
      </w:r>
      <w:r w:rsidRPr="00535AB2">
        <w:rPr>
          <w:rFonts w:ascii="Times New Roman" w:hAnsi="Times New Roman"/>
        </w:rPr>
        <w:t>skyrių).</w:t>
      </w:r>
    </w:p>
    <w:p w14:paraId="7DD208C9" w14:textId="77777777" w:rsidR="00535AB2" w:rsidRPr="00535AB2" w:rsidRDefault="00535AB2" w:rsidP="00535AB2">
      <w:pPr>
        <w:spacing w:after="0" w:line="240" w:lineRule="auto"/>
        <w:rPr>
          <w:rFonts w:ascii="Times New Roman" w:hAnsi="Times New Roman"/>
        </w:rPr>
      </w:pPr>
    </w:p>
    <w:p w14:paraId="7DA7FC81" w14:textId="77777777" w:rsidR="00535AB2" w:rsidRPr="00535AB2" w:rsidRDefault="00535AB2" w:rsidP="00535AB2">
      <w:pPr>
        <w:spacing w:after="0" w:line="240" w:lineRule="auto"/>
        <w:rPr>
          <w:rFonts w:ascii="Times New Roman" w:hAnsi="Times New Roman"/>
          <w:u w:val="single"/>
        </w:rPr>
      </w:pPr>
      <w:r w:rsidRPr="00535AB2">
        <w:rPr>
          <w:rFonts w:ascii="Times New Roman" w:hAnsi="Times New Roman"/>
          <w:u w:val="single"/>
        </w:rPr>
        <w:t>Pranešimas apie įtariamas nepageidaujamas reakcijas</w:t>
      </w:r>
    </w:p>
    <w:p w14:paraId="278EFFA1" w14:textId="741A96FD" w:rsidR="00835A36" w:rsidRPr="00535AB2" w:rsidRDefault="008D78E3" w:rsidP="00D24737">
      <w:pPr>
        <w:tabs>
          <w:tab w:val="left" w:pos="567"/>
        </w:tabs>
        <w:autoSpaceDE w:val="0"/>
        <w:autoSpaceDN w:val="0"/>
        <w:adjustRightInd w:val="0"/>
        <w:spacing w:line="260" w:lineRule="exact"/>
        <w:jc w:val="both"/>
        <w:rPr>
          <w:rFonts w:ascii="Times New Roman" w:hAnsi="Times New Roman"/>
        </w:rPr>
      </w:pPr>
      <w:r w:rsidRPr="008D78E3">
        <w:rPr>
          <w:rFonts w:ascii="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r w:rsidR="00835A36" w:rsidRPr="00D24737">
        <w:rPr>
          <w:rFonts w:ascii="Times New Roman" w:hAnsi="Times New Roman" w:cs="Times New Roman"/>
          <w:noProof/>
          <w:snapToGrid w:val="0"/>
          <w:szCs w:val="24"/>
        </w:rPr>
        <w:t>.</w:t>
      </w:r>
    </w:p>
    <w:p w14:paraId="73492756" w14:textId="77777777" w:rsidR="00535AB2" w:rsidRPr="00535AB2" w:rsidRDefault="00535AB2" w:rsidP="00535AB2">
      <w:pPr>
        <w:spacing w:after="0" w:line="240" w:lineRule="auto"/>
        <w:rPr>
          <w:rFonts w:ascii="Times New Roman" w:hAnsi="Times New Roman"/>
        </w:rPr>
      </w:pPr>
    </w:p>
    <w:p w14:paraId="5876FA96" w14:textId="09944733" w:rsidR="00535AB2" w:rsidRPr="00535AB2" w:rsidRDefault="002D5C97" w:rsidP="0087602E">
      <w:pPr>
        <w:spacing w:after="0" w:line="240" w:lineRule="auto"/>
        <w:ind w:left="567" w:hanging="567"/>
        <w:rPr>
          <w:rFonts w:ascii="Times New Roman" w:hAnsi="Times New Roman"/>
          <w:b/>
        </w:rPr>
      </w:pPr>
      <w:r>
        <w:rPr>
          <w:rFonts w:ascii="Times New Roman" w:hAnsi="Times New Roman"/>
          <w:b/>
        </w:rPr>
        <w:t>4.</w:t>
      </w:r>
      <w:r w:rsidR="00214D43">
        <w:rPr>
          <w:rFonts w:ascii="Times New Roman" w:hAnsi="Times New Roman"/>
          <w:b/>
        </w:rPr>
        <w:t>9</w:t>
      </w:r>
      <w:r w:rsidR="00214D43">
        <w:rPr>
          <w:rFonts w:ascii="Times New Roman" w:hAnsi="Times New Roman"/>
          <w:b/>
        </w:rPr>
        <w:tab/>
      </w:r>
      <w:r w:rsidR="00535AB2" w:rsidRPr="00535AB2">
        <w:rPr>
          <w:rFonts w:ascii="Times New Roman" w:hAnsi="Times New Roman"/>
          <w:b/>
        </w:rPr>
        <w:t>Perdozavimas</w:t>
      </w:r>
    </w:p>
    <w:p w14:paraId="67783F81" w14:textId="77777777" w:rsidR="00535AB2" w:rsidRPr="00535AB2" w:rsidRDefault="00535AB2" w:rsidP="00535AB2">
      <w:pPr>
        <w:spacing w:after="0" w:line="240" w:lineRule="auto"/>
        <w:rPr>
          <w:rFonts w:ascii="Times New Roman" w:hAnsi="Times New Roman"/>
        </w:rPr>
      </w:pPr>
    </w:p>
    <w:p w14:paraId="0B29311A"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Perdozavus hormoninių kontraceptikų, sunkaus žalingo poveikio nenustatyta. Tokiu atveju gali atsirasti šių simptomų: pykinimas, vėmimas, jaunoms mergaitėms nesunkus kraujavimas iš makšties. Priešnuodžių nėra, tolimesnis gydymas simptominis.</w:t>
      </w:r>
    </w:p>
    <w:p w14:paraId="464D61E0" w14:textId="77777777" w:rsidR="00535AB2" w:rsidRPr="00535AB2" w:rsidRDefault="00535AB2" w:rsidP="00535AB2">
      <w:pPr>
        <w:spacing w:after="0" w:line="240" w:lineRule="auto"/>
        <w:rPr>
          <w:rFonts w:ascii="Times New Roman" w:hAnsi="Times New Roman"/>
        </w:rPr>
      </w:pPr>
    </w:p>
    <w:p w14:paraId="21B0A764" w14:textId="77777777" w:rsidR="00535AB2" w:rsidRPr="00535AB2" w:rsidRDefault="00535AB2" w:rsidP="00535AB2">
      <w:pPr>
        <w:spacing w:after="0" w:line="240" w:lineRule="auto"/>
        <w:rPr>
          <w:rFonts w:ascii="Times New Roman" w:hAnsi="Times New Roman"/>
        </w:rPr>
      </w:pPr>
    </w:p>
    <w:p w14:paraId="11127914" w14:textId="77777777" w:rsidR="00535AB2" w:rsidRPr="00535AB2" w:rsidRDefault="00535AB2" w:rsidP="00535AB2">
      <w:pPr>
        <w:widowControl w:val="0"/>
        <w:tabs>
          <w:tab w:val="left" w:pos="567"/>
        </w:tabs>
        <w:spacing w:after="0" w:line="240" w:lineRule="auto"/>
        <w:rPr>
          <w:rFonts w:ascii="Times New Roman" w:hAnsi="Times New Roman"/>
          <w:b/>
        </w:rPr>
      </w:pPr>
      <w:r w:rsidRPr="00535AB2">
        <w:rPr>
          <w:rFonts w:ascii="Times New Roman" w:hAnsi="Times New Roman"/>
          <w:b/>
        </w:rPr>
        <w:t>5.</w:t>
      </w:r>
      <w:r w:rsidRPr="00535AB2">
        <w:rPr>
          <w:rFonts w:ascii="Times New Roman" w:hAnsi="Times New Roman"/>
          <w:b/>
        </w:rPr>
        <w:tab/>
        <w:t>FARMAKOLOGINĖS SAVYBĖS</w:t>
      </w:r>
    </w:p>
    <w:p w14:paraId="0CBBAE43" w14:textId="77777777" w:rsidR="00535AB2" w:rsidRPr="00535AB2" w:rsidRDefault="00535AB2" w:rsidP="00535AB2">
      <w:pPr>
        <w:widowControl w:val="0"/>
        <w:spacing w:after="0" w:line="240" w:lineRule="auto"/>
        <w:rPr>
          <w:rFonts w:ascii="Times New Roman" w:hAnsi="Times New Roman"/>
          <w:b/>
        </w:rPr>
      </w:pPr>
    </w:p>
    <w:p w14:paraId="17190A72" w14:textId="77777777" w:rsidR="00535AB2" w:rsidRPr="00535AB2" w:rsidRDefault="00535AB2" w:rsidP="00535AB2">
      <w:pPr>
        <w:widowControl w:val="0"/>
        <w:tabs>
          <w:tab w:val="left" w:pos="567"/>
        </w:tabs>
        <w:spacing w:after="0" w:line="240" w:lineRule="auto"/>
        <w:rPr>
          <w:rFonts w:ascii="Times New Roman" w:hAnsi="Times New Roman"/>
          <w:b/>
        </w:rPr>
      </w:pPr>
      <w:r w:rsidRPr="00535AB2">
        <w:rPr>
          <w:rFonts w:ascii="Times New Roman" w:hAnsi="Times New Roman"/>
          <w:b/>
        </w:rPr>
        <w:t>5.1</w:t>
      </w:r>
      <w:r w:rsidRPr="00535AB2">
        <w:rPr>
          <w:rFonts w:ascii="Times New Roman" w:hAnsi="Times New Roman"/>
          <w:b/>
        </w:rPr>
        <w:tab/>
        <w:t>Farmakodinaminės savybės</w:t>
      </w:r>
    </w:p>
    <w:p w14:paraId="36B2838B" w14:textId="77777777" w:rsidR="00535AB2" w:rsidRPr="00535AB2" w:rsidRDefault="00535AB2" w:rsidP="00535AB2">
      <w:pPr>
        <w:spacing w:after="0" w:line="240" w:lineRule="auto"/>
        <w:rPr>
          <w:rFonts w:ascii="Times New Roman" w:hAnsi="Times New Roman"/>
        </w:rPr>
      </w:pPr>
    </w:p>
    <w:p w14:paraId="796D33F3"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Farmakoterapinė grupė – kiti ginekologiniai preparatai, į makštį vartojami kontraceptikai, makšties žiedas su progestagenu ir estrogenu. ATC kodas – G02BB01.</w:t>
      </w:r>
    </w:p>
    <w:p w14:paraId="6D6EE3EA" w14:textId="77777777" w:rsidR="00535AB2" w:rsidRPr="00535AB2" w:rsidRDefault="00535AB2" w:rsidP="00535AB2">
      <w:pPr>
        <w:spacing w:after="0" w:line="240" w:lineRule="auto"/>
        <w:rPr>
          <w:rFonts w:ascii="Times New Roman" w:hAnsi="Times New Roman"/>
        </w:rPr>
      </w:pPr>
    </w:p>
    <w:p w14:paraId="522A84EA" w14:textId="77777777" w:rsidR="00535AB2" w:rsidRPr="00535AB2" w:rsidRDefault="00535AB2" w:rsidP="00535AB2">
      <w:pPr>
        <w:spacing w:after="0" w:line="240" w:lineRule="auto"/>
        <w:rPr>
          <w:rFonts w:ascii="Times New Roman" w:hAnsi="Times New Roman"/>
        </w:rPr>
      </w:pPr>
      <w:r w:rsidRPr="00535AB2">
        <w:rPr>
          <w:rFonts w:ascii="Times New Roman" w:hAnsi="Times New Roman"/>
          <w:u w:val="single"/>
        </w:rPr>
        <w:t>Veikimo mechanizmas</w:t>
      </w:r>
    </w:p>
    <w:p w14:paraId="4439D70E"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Ornique sudėtyje yra etonogestrelio ir etinilestradiolio. Etonogestrelis yra progestagenas, 19-nortestosterono darinys, kuris organuose taikiniuose stipriai jungiasi prie progesterono receptorių. Etinilestradiolis – tai estrogenas, kurio yra daugelyje kontraceptinių preparatų. Kontraceptinis etonogestrelio/etinilestradiolio poveikis pagrįstas įvairiais veikimo mechanizmais, iš kurių svarbiausias – ovuliacijos slopinimas.</w:t>
      </w:r>
    </w:p>
    <w:p w14:paraId="79FC09F3" w14:textId="77777777" w:rsidR="00535AB2" w:rsidRPr="00535AB2" w:rsidRDefault="00535AB2" w:rsidP="00535AB2">
      <w:pPr>
        <w:spacing w:after="0" w:line="240" w:lineRule="auto"/>
        <w:rPr>
          <w:rFonts w:ascii="Times New Roman" w:hAnsi="Times New Roman"/>
        </w:rPr>
      </w:pPr>
    </w:p>
    <w:p w14:paraId="5516B59F" w14:textId="77777777" w:rsidR="00535AB2" w:rsidRPr="00535AB2" w:rsidRDefault="00535AB2" w:rsidP="00535AB2">
      <w:pPr>
        <w:spacing w:after="0" w:line="240" w:lineRule="auto"/>
        <w:rPr>
          <w:rFonts w:ascii="Times New Roman" w:hAnsi="Times New Roman"/>
        </w:rPr>
      </w:pPr>
      <w:r w:rsidRPr="00535AB2">
        <w:rPr>
          <w:rFonts w:ascii="Times New Roman" w:hAnsi="Times New Roman"/>
          <w:u w:val="single"/>
        </w:rPr>
        <w:t>Klinikinis veiksmingumas ir saugumas</w:t>
      </w:r>
    </w:p>
    <w:p w14:paraId="634288D3" w14:textId="7E81EE6C" w:rsidR="00535AB2" w:rsidRPr="00535AB2" w:rsidRDefault="00535AB2" w:rsidP="00535AB2">
      <w:pPr>
        <w:autoSpaceDE w:val="0"/>
        <w:autoSpaceDN w:val="0"/>
        <w:adjustRightInd w:val="0"/>
        <w:spacing w:after="0" w:line="240" w:lineRule="auto"/>
        <w:rPr>
          <w:rFonts w:ascii="Times New Roman" w:hAnsi="Times New Roman"/>
        </w:rPr>
      </w:pPr>
      <w:r w:rsidRPr="00535AB2">
        <w:rPr>
          <w:rFonts w:ascii="Times New Roman" w:hAnsi="Times New Roman"/>
        </w:rPr>
        <w:t>Visame pasaulyje (JAV, ES ir Brazilijoje) atlikti klinikiniai tyrimai, kuriuose dalyvavo 18</w:t>
      </w:r>
      <w:r w:rsidRPr="00535AB2">
        <w:rPr>
          <w:rFonts w:ascii="Times New Roman" w:hAnsi="Times New Roman"/>
        </w:rPr>
        <w:noBreakHyphen/>
        <w:t>40 metų moterys. Kontraceptinis veiksmingumas buvo panašus į žinomą sudėtinių kontraceptikų veiksmingumą. Toliau lentelėje pateikiamas klinikinių etonogestrelio</w:t>
      </w:r>
      <w:r w:rsidR="007042F0">
        <w:rPr>
          <w:rFonts w:ascii="Times New Roman" w:hAnsi="Times New Roman"/>
        </w:rPr>
        <w:t> / </w:t>
      </w:r>
      <w:r w:rsidRPr="00535AB2">
        <w:rPr>
          <w:rFonts w:ascii="Times New Roman" w:hAnsi="Times New Roman"/>
        </w:rPr>
        <w:t xml:space="preserve">etinilestradiolio tyrimų metu nustatytas </w:t>
      </w:r>
      <w:r w:rsidRPr="00535AB2">
        <w:rPr>
          <w:rFonts w:ascii="Times New Roman" w:hAnsi="Times New Roman"/>
          <w:i/>
        </w:rPr>
        <w:t>Pearl</w:t>
      </w:r>
      <w:r w:rsidRPr="00535AB2">
        <w:rPr>
          <w:rFonts w:ascii="Times New Roman" w:hAnsi="Times New Roman"/>
        </w:rPr>
        <w:t xml:space="preserve"> indeksas (nėštumų skaičius 100 moterų metų).</w:t>
      </w:r>
    </w:p>
    <w:tbl>
      <w:tblPr>
        <w:tblpPr w:leftFromText="180" w:rightFromText="180" w:vertAnchor="text" w:tblpX="131" w:tblpY="24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6"/>
        <w:gridCol w:w="1644"/>
        <w:gridCol w:w="1488"/>
        <w:gridCol w:w="1826"/>
      </w:tblGrid>
      <w:tr w:rsidR="00535AB2" w:rsidRPr="00535AB2" w14:paraId="4D90EAD4" w14:textId="77777777" w:rsidTr="00535AB2">
        <w:trPr>
          <w:trHeight w:val="274"/>
        </w:trPr>
        <w:tc>
          <w:tcPr>
            <w:tcW w:w="2361" w:type="pct"/>
            <w:tcBorders>
              <w:top w:val="single" w:sz="4" w:space="0" w:color="auto"/>
              <w:left w:val="single" w:sz="4" w:space="0" w:color="auto"/>
              <w:bottom w:val="single" w:sz="4" w:space="0" w:color="auto"/>
              <w:right w:val="single" w:sz="4" w:space="0" w:color="auto"/>
            </w:tcBorders>
            <w:hideMark/>
          </w:tcPr>
          <w:p w14:paraId="0A87EE5B" w14:textId="77777777" w:rsidR="00535AB2" w:rsidRPr="00535AB2" w:rsidRDefault="00535AB2" w:rsidP="00535AB2">
            <w:pPr>
              <w:autoSpaceDE w:val="0"/>
              <w:autoSpaceDN w:val="0"/>
              <w:adjustRightInd w:val="0"/>
              <w:spacing w:after="0" w:line="240" w:lineRule="auto"/>
              <w:rPr>
                <w:rFonts w:ascii="Times New Roman" w:hAnsi="Times New Roman"/>
              </w:rPr>
            </w:pPr>
            <w:r w:rsidRPr="00535AB2">
              <w:rPr>
                <w:rFonts w:ascii="Times New Roman" w:hAnsi="Times New Roman"/>
              </w:rPr>
              <w:t>Tyrimo metodas</w:t>
            </w:r>
          </w:p>
        </w:tc>
        <w:tc>
          <w:tcPr>
            <w:tcW w:w="875" w:type="pct"/>
            <w:tcBorders>
              <w:top w:val="single" w:sz="4" w:space="0" w:color="auto"/>
              <w:left w:val="single" w:sz="4" w:space="0" w:color="auto"/>
              <w:bottom w:val="single" w:sz="4" w:space="0" w:color="auto"/>
              <w:right w:val="single" w:sz="4" w:space="0" w:color="auto"/>
            </w:tcBorders>
            <w:hideMark/>
          </w:tcPr>
          <w:p w14:paraId="1BCFDB86" w14:textId="77777777" w:rsidR="00535AB2" w:rsidRPr="00535AB2" w:rsidRDefault="00535AB2" w:rsidP="00535AB2">
            <w:pPr>
              <w:autoSpaceDE w:val="0"/>
              <w:autoSpaceDN w:val="0"/>
              <w:adjustRightInd w:val="0"/>
              <w:spacing w:after="0" w:line="240" w:lineRule="auto"/>
              <w:rPr>
                <w:rFonts w:ascii="Times New Roman" w:hAnsi="Times New Roman"/>
              </w:rPr>
            </w:pPr>
            <w:r w:rsidRPr="00535AB2">
              <w:rPr>
                <w:rFonts w:ascii="Times New Roman" w:hAnsi="Times New Roman"/>
                <w:i/>
              </w:rPr>
              <w:t>Pearl</w:t>
            </w:r>
            <w:r w:rsidRPr="00535AB2">
              <w:rPr>
                <w:rFonts w:ascii="Times New Roman" w:hAnsi="Times New Roman"/>
              </w:rPr>
              <w:t xml:space="preserve"> indeksas</w:t>
            </w:r>
          </w:p>
        </w:tc>
        <w:tc>
          <w:tcPr>
            <w:tcW w:w="792" w:type="pct"/>
            <w:tcBorders>
              <w:top w:val="single" w:sz="4" w:space="0" w:color="auto"/>
              <w:left w:val="single" w:sz="4" w:space="0" w:color="auto"/>
              <w:bottom w:val="single" w:sz="4" w:space="0" w:color="auto"/>
              <w:right w:val="single" w:sz="4" w:space="0" w:color="auto"/>
            </w:tcBorders>
            <w:hideMark/>
          </w:tcPr>
          <w:p w14:paraId="10255B94" w14:textId="77777777" w:rsidR="00535AB2" w:rsidRPr="00535AB2" w:rsidRDefault="00535AB2" w:rsidP="00535AB2">
            <w:pPr>
              <w:autoSpaceDE w:val="0"/>
              <w:autoSpaceDN w:val="0"/>
              <w:adjustRightInd w:val="0"/>
              <w:spacing w:after="0" w:line="240" w:lineRule="auto"/>
              <w:rPr>
                <w:rFonts w:ascii="Times New Roman" w:hAnsi="Times New Roman"/>
              </w:rPr>
            </w:pPr>
            <w:r w:rsidRPr="00535AB2">
              <w:rPr>
                <w:rFonts w:ascii="Times New Roman" w:hAnsi="Times New Roman"/>
              </w:rPr>
              <w:t>95 % PI</w:t>
            </w:r>
          </w:p>
        </w:tc>
        <w:tc>
          <w:tcPr>
            <w:tcW w:w="972" w:type="pct"/>
            <w:tcBorders>
              <w:top w:val="single" w:sz="4" w:space="0" w:color="auto"/>
              <w:left w:val="single" w:sz="4" w:space="0" w:color="auto"/>
              <w:bottom w:val="single" w:sz="4" w:space="0" w:color="auto"/>
              <w:right w:val="single" w:sz="4" w:space="0" w:color="auto"/>
            </w:tcBorders>
            <w:hideMark/>
          </w:tcPr>
          <w:p w14:paraId="04370394" w14:textId="77777777" w:rsidR="00535AB2" w:rsidRPr="00535AB2" w:rsidRDefault="00535AB2" w:rsidP="00535AB2">
            <w:pPr>
              <w:autoSpaceDE w:val="0"/>
              <w:autoSpaceDN w:val="0"/>
              <w:adjustRightInd w:val="0"/>
              <w:spacing w:after="0" w:line="240" w:lineRule="auto"/>
              <w:rPr>
                <w:rFonts w:ascii="Times New Roman" w:hAnsi="Times New Roman"/>
              </w:rPr>
            </w:pPr>
            <w:r w:rsidRPr="00535AB2">
              <w:rPr>
                <w:rFonts w:ascii="Times New Roman" w:hAnsi="Times New Roman"/>
              </w:rPr>
              <w:t>Ciklų skaičius</w:t>
            </w:r>
          </w:p>
        </w:tc>
      </w:tr>
      <w:tr w:rsidR="00535AB2" w:rsidRPr="00535AB2" w14:paraId="7B828626" w14:textId="77777777" w:rsidTr="00535AB2">
        <w:trPr>
          <w:trHeight w:val="490"/>
        </w:trPr>
        <w:tc>
          <w:tcPr>
            <w:tcW w:w="2361" w:type="pct"/>
            <w:tcBorders>
              <w:top w:val="single" w:sz="4" w:space="0" w:color="auto"/>
              <w:left w:val="single" w:sz="4" w:space="0" w:color="auto"/>
              <w:bottom w:val="single" w:sz="4" w:space="0" w:color="auto"/>
              <w:right w:val="single" w:sz="4" w:space="0" w:color="auto"/>
            </w:tcBorders>
            <w:hideMark/>
          </w:tcPr>
          <w:p w14:paraId="4B8DAB58" w14:textId="77777777" w:rsidR="00535AB2" w:rsidRPr="00535AB2" w:rsidRDefault="00535AB2" w:rsidP="00535AB2">
            <w:pPr>
              <w:autoSpaceDE w:val="0"/>
              <w:autoSpaceDN w:val="0"/>
              <w:adjustRightInd w:val="0"/>
              <w:spacing w:after="0" w:line="240" w:lineRule="auto"/>
              <w:rPr>
                <w:rFonts w:ascii="Times New Roman" w:hAnsi="Times New Roman"/>
              </w:rPr>
            </w:pPr>
            <w:r w:rsidRPr="00535AB2">
              <w:rPr>
                <w:rFonts w:ascii="Times New Roman" w:hAnsi="Times New Roman"/>
              </w:rPr>
              <w:t>Tyrime dalyvavusių, bet nebūtinai tyrimą baigusių asmenų (</w:t>
            </w:r>
            <w:r w:rsidRPr="00535AB2">
              <w:rPr>
                <w:rFonts w:ascii="Times New Roman" w:hAnsi="Times New Roman"/>
                <w:i/>
              </w:rPr>
              <w:t>angl. ITT</w:t>
            </w:r>
            <w:r w:rsidRPr="00535AB2">
              <w:rPr>
                <w:rFonts w:ascii="Times New Roman" w:hAnsi="Times New Roman"/>
              </w:rPr>
              <w:t>) duomenys (vartotojo ir metodo klaidos)</w:t>
            </w:r>
          </w:p>
        </w:tc>
        <w:tc>
          <w:tcPr>
            <w:tcW w:w="875" w:type="pct"/>
            <w:tcBorders>
              <w:top w:val="single" w:sz="4" w:space="0" w:color="auto"/>
              <w:left w:val="single" w:sz="4" w:space="0" w:color="auto"/>
              <w:bottom w:val="single" w:sz="4" w:space="0" w:color="auto"/>
              <w:right w:val="single" w:sz="4" w:space="0" w:color="auto"/>
            </w:tcBorders>
            <w:hideMark/>
          </w:tcPr>
          <w:p w14:paraId="14F33121" w14:textId="77777777" w:rsidR="00535AB2" w:rsidRPr="00535AB2" w:rsidRDefault="00535AB2" w:rsidP="00535AB2">
            <w:pPr>
              <w:autoSpaceDE w:val="0"/>
              <w:autoSpaceDN w:val="0"/>
              <w:adjustRightInd w:val="0"/>
              <w:spacing w:after="0" w:line="240" w:lineRule="auto"/>
              <w:rPr>
                <w:rFonts w:ascii="Times New Roman" w:hAnsi="Times New Roman"/>
              </w:rPr>
            </w:pPr>
            <w:r w:rsidRPr="00535AB2">
              <w:rPr>
                <w:rFonts w:ascii="Times New Roman" w:hAnsi="Times New Roman"/>
              </w:rPr>
              <w:t>0,96</w:t>
            </w:r>
          </w:p>
        </w:tc>
        <w:tc>
          <w:tcPr>
            <w:tcW w:w="792" w:type="pct"/>
            <w:tcBorders>
              <w:top w:val="single" w:sz="4" w:space="0" w:color="auto"/>
              <w:left w:val="single" w:sz="4" w:space="0" w:color="auto"/>
              <w:bottom w:val="single" w:sz="4" w:space="0" w:color="auto"/>
              <w:right w:val="single" w:sz="4" w:space="0" w:color="auto"/>
            </w:tcBorders>
            <w:hideMark/>
          </w:tcPr>
          <w:p w14:paraId="50B07084" w14:textId="77777777" w:rsidR="00535AB2" w:rsidRPr="00535AB2" w:rsidRDefault="00535AB2" w:rsidP="00535AB2">
            <w:pPr>
              <w:autoSpaceDE w:val="0"/>
              <w:autoSpaceDN w:val="0"/>
              <w:adjustRightInd w:val="0"/>
              <w:spacing w:after="0" w:line="240" w:lineRule="auto"/>
              <w:rPr>
                <w:rFonts w:ascii="Times New Roman" w:hAnsi="Times New Roman"/>
              </w:rPr>
            </w:pPr>
            <w:r w:rsidRPr="00535AB2">
              <w:rPr>
                <w:rFonts w:ascii="Times New Roman" w:hAnsi="Times New Roman"/>
              </w:rPr>
              <w:t>0,64–1,39</w:t>
            </w:r>
          </w:p>
        </w:tc>
        <w:tc>
          <w:tcPr>
            <w:tcW w:w="972" w:type="pct"/>
            <w:tcBorders>
              <w:top w:val="single" w:sz="4" w:space="0" w:color="auto"/>
              <w:left w:val="single" w:sz="4" w:space="0" w:color="auto"/>
              <w:bottom w:val="single" w:sz="4" w:space="0" w:color="auto"/>
              <w:right w:val="single" w:sz="4" w:space="0" w:color="auto"/>
            </w:tcBorders>
            <w:hideMark/>
          </w:tcPr>
          <w:p w14:paraId="1BD95444" w14:textId="77777777" w:rsidR="00535AB2" w:rsidRPr="00535AB2" w:rsidRDefault="00535AB2" w:rsidP="00535AB2">
            <w:pPr>
              <w:autoSpaceDE w:val="0"/>
              <w:autoSpaceDN w:val="0"/>
              <w:adjustRightInd w:val="0"/>
              <w:spacing w:after="0" w:line="240" w:lineRule="auto"/>
              <w:rPr>
                <w:rFonts w:ascii="Times New Roman" w:hAnsi="Times New Roman"/>
              </w:rPr>
            </w:pPr>
            <w:r w:rsidRPr="00535AB2">
              <w:rPr>
                <w:rFonts w:ascii="Times New Roman" w:hAnsi="Times New Roman"/>
              </w:rPr>
              <w:t>37977</w:t>
            </w:r>
          </w:p>
        </w:tc>
      </w:tr>
      <w:tr w:rsidR="00535AB2" w:rsidRPr="00535AB2" w14:paraId="1D3D5A93" w14:textId="77777777" w:rsidTr="00535AB2">
        <w:trPr>
          <w:trHeight w:val="490"/>
        </w:trPr>
        <w:tc>
          <w:tcPr>
            <w:tcW w:w="2361" w:type="pct"/>
            <w:tcBorders>
              <w:top w:val="single" w:sz="4" w:space="0" w:color="auto"/>
              <w:left w:val="single" w:sz="4" w:space="0" w:color="auto"/>
              <w:bottom w:val="single" w:sz="4" w:space="0" w:color="auto"/>
              <w:right w:val="single" w:sz="4" w:space="0" w:color="auto"/>
            </w:tcBorders>
            <w:hideMark/>
          </w:tcPr>
          <w:p w14:paraId="59614AA7" w14:textId="77777777" w:rsidR="00535AB2" w:rsidRPr="00535AB2" w:rsidRDefault="00535AB2" w:rsidP="00535AB2">
            <w:pPr>
              <w:autoSpaceDE w:val="0"/>
              <w:autoSpaceDN w:val="0"/>
              <w:adjustRightInd w:val="0"/>
              <w:spacing w:after="0" w:line="240" w:lineRule="auto"/>
              <w:rPr>
                <w:rFonts w:ascii="Times New Roman" w:hAnsi="Times New Roman"/>
              </w:rPr>
            </w:pPr>
            <w:r w:rsidRPr="00535AB2">
              <w:rPr>
                <w:rFonts w:ascii="Times New Roman" w:hAnsi="Times New Roman"/>
              </w:rPr>
              <w:t>Asmenų pagal protokolą (</w:t>
            </w:r>
            <w:r w:rsidRPr="00535AB2">
              <w:rPr>
                <w:rFonts w:ascii="Times New Roman" w:hAnsi="Times New Roman"/>
                <w:i/>
              </w:rPr>
              <w:t>angl. PP</w:t>
            </w:r>
            <w:r w:rsidRPr="00535AB2">
              <w:rPr>
                <w:rFonts w:ascii="Times New Roman" w:hAnsi="Times New Roman"/>
              </w:rPr>
              <w:t xml:space="preserve">) duomenys (metodo klaidos) </w:t>
            </w:r>
          </w:p>
        </w:tc>
        <w:tc>
          <w:tcPr>
            <w:tcW w:w="875" w:type="pct"/>
            <w:tcBorders>
              <w:top w:val="single" w:sz="4" w:space="0" w:color="auto"/>
              <w:left w:val="single" w:sz="4" w:space="0" w:color="auto"/>
              <w:bottom w:val="single" w:sz="4" w:space="0" w:color="auto"/>
              <w:right w:val="single" w:sz="4" w:space="0" w:color="auto"/>
            </w:tcBorders>
            <w:hideMark/>
          </w:tcPr>
          <w:p w14:paraId="0479C369" w14:textId="77777777" w:rsidR="00535AB2" w:rsidRPr="00535AB2" w:rsidRDefault="00535AB2" w:rsidP="00535AB2">
            <w:pPr>
              <w:autoSpaceDE w:val="0"/>
              <w:autoSpaceDN w:val="0"/>
              <w:adjustRightInd w:val="0"/>
              <w:spacing w:after="0" w:line="240" w:lineRule="auto"/>
              <w:rPr>
                <w:rFonts w:ascii="Times New Roman" w:hAnsi="Times New Roman"/>
              </w:rPr>
            </w:pPr>
            <w:r w:rsidRPr="00535AB2">
              <w:rPr>
                <w:rFonts w:ascii="Times New Roman" w:hAnsi="Times New Roman"/>
              </w:rPr>
              <w:t>0,64</w:t>
            </w:r>
          </w:p>
        </w:tc>
        <w:tc>
          <w:tcPr>
            <w:tcW w:w="792" w:type="pct"/>
            <w:tcBorders>
              <w:top w:val="single" w:sz="4" w:space="0" w:color="auto"/>
              <w:left w:val="single" w:sz="4" w:space="0" w:color="auto"/>
              <w:bottom w:val="single" w:sz="4" w:space="0" w:color="auto"/>
              <w:right w:val="single" w:sz="4" w:space="0" w:color="auto"/>
            </w:tcBorders>
            <w:hideMark/>
          </w:tcPr>
          <w:p w14:paraId="4E4A4559" w14:textId="77777777" w:rsidR="00535AB2" w:rsidRPr="00535AB2" w:rsidRDefault="00535AB2" w:rsidP="00535AB2">
            <w:pPr>
              <w:autoSpaceDE w:val="0"/>
              <w:autoSpaceDN w:val="0"/>
              <w:adjustRightInd w:val="0"/>
              <w:spacing w:after="0" w:line="240" w:lineRule="auto"/>
              <w:rPr>
                <w:rFonts w:ascii="Times New Roman" w:hAnsi="Times New Roman"/>
              </w:rPr>
            </w:pPr>
            <w:r w:rsidRPr="00535AB2">
              <w:rPr>
                <w:rFonts w:ascii="Times New Roman" w:hAnsi="Times New Roman"/>
              </w:rPr>
              <w:t>0,35-1,07</w:t>
            </w:r>
          </w:p>
        </w:tc>
        <w:tc>
          <w:tcPr>
            <w:tcW w:w="972" w:type="pct"/>
            <w:tcBorders>
              <w:top w:val="single" w:sz="4" w:space="0" w:color="auto"/>
              <w:left w:val="single" w:sz="4" w:space="0" w:color="auto"/>
              <w:bottom w:val="single" w:sz="4" w:space="0" w:color="auto"/>
              <w:right w:val="single" w:sz="4" w:space="0" w:color="auto"/>
            </w:tcBorders>
            <w:hideMark/>
          </w:tcPr>
          <w:p w14:paraId="125335A3" w14:textId="77777777" w:rsidR="00535AB2" w:rsidRPr="00535AB2" w:rsidRDefault="00535AB2" w:rsidP="00535AB2">
            <w:pPr>
              <w:autoSpaceDE w:val="0"/>
              <w:autoSpaceDN w:val="0"/>
              <w:adjustRightInd w:val="0"/>
              <w:spacing w:after="0" w:line="240" w:lineRule="auto"/>
              <w:rPr>
                <w:rFonts w:ascii="Times New Roman" w:hAnsi="Times New Roman"/>
              </w:rPr>
            </w:pPr>
            <w:r w:rsidRPr="00535AB2">
              <w:rPr>
                <w:rFonts w:ascii="Times New Roman" w:hAnsi="Times New Roman"/>
              </w:rPr>
              <w:t>28723</w:t>
            </w:r>
          </w:p>
        </w:tc>
      </w:tr>
    </w:tbl>
    <w:p w14:paraId="55C88142" w14:textId="77777777" w:rsidR="00535AB2" w:rsidRPr="00535AB2" w:rsidRDefault="00535AB2" w:rsidP="00535AB2">
      <w:pPr>
        <w:autoSpaceDE w:val="0"/>
        <w:autoSpaceDN w:val="0"/>
        <w:adjustRightInd w:val="0"/>
        <w:spacing w:after="0" w:line="240" w:lineRule="auto"/>
        <w:rPr>
          <w:rFonts w:ascii="Times New Roman" w:hAnsi="Times New Roman"/>
        </w:rPr>
      </w:pPr>
    </w:p>
    <w:p w14:paraId="0813A23D" w14:textId="1BD0526C" w:rsidR="00535AB2" w:rsidRPr="00535AB2" w:rsidRDefault="00535AB2" w:rsidP="00535AB2">
      <w:pPr>
        <w:spacing w:after="0" w:line="240" w:lineRule="auto"/>
        <w:rPr>
          <w:rFonts w:ascii="Times New Roman" w:hAnsi="Times New Roman"/>
        </w:rPr>
      </w:pPr>
      <w:r w:rsidRPr="00535AB2">
        <w:rPr>
          <w:rFonts w:ascii="Times New Roman" w:hAnsi="Times New Roman"/>
        </w:rPr>
        <w:t>Vartojant didesnes SKT dozes (0,05 mg etinilestradiolio), endometriumo ir kiaušidžių vėžio rizika sumažėja. Ar taip yra ir vartojant mažų dozių kontraceptikų, pavyzdžiui, etonogestrelio</w:t>
      </w:r>
      <w:r w:rsidR="007042F0">
        <w:rPr>
          <w:rFonts w:ascii="Times New Roman" w:hAnsi="Times New Roman"/>
        </w:rPr>
        <w:t> / </w:t>
      </w:r>
      <w:r w:rsidRPr="00535AB2">
        <w:rPr>
          <w:rFonts w:ascii="Times New Roman" w:hAnsi="Times New Roman"/>
        </w:rPr>
        <w:t>etinilestradiolio, duomenų nėra.</w:t>
      </w:r>
    </w:p>
    <w:p w14:paraId="7443A8CB" w14:textId="77777777" w:rsidR="00535AB2" w:rsidRPr="00535AB2" w:rsidRDefault="00535AB2" w:rsidP="00535AB2">
      <w:pPr>
        <w:spacing w:after="0" w:line="240" w:lineRule="auto"/>
        <w:rPr>
          <w:rFonts w:ascii="Times New Roman" w:hAnsi="Times New Roman"/>
        </w:rPr>
      </w:pPr>
    </w:p>
    <w:p w14:paraId="62AF5B25"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Kraujavimo pobūdis</w:t>
      </w:r>
    </w:p>
    <w:p w14:paraId="7C488DC1" w14:textId="77777777" w:rsidR="00535AB2" w:rsidRPr="00535AB2" w:rsidRDefault="00535AB2" w:rsidP="00535AB2">
      <w:pPr>
        <w:spacing w:after="0" w:line="240" w:lineRule="auto"/>
        <w:rPr>
          <w:rFonts w:ascii="Times New Roman" w:hAnsi="Times New Roman"/>
        </w:rPr>
      </w:pPr>
    </w:p>
    <w:p w14:paraId="067313DC" w14:textId="514595E6" w:rsidR="00535AB2" w:rsidRPr="00535AB2" w:rsidRDefault="00535AB2" w:rsidP="00535AB2">
      <w:pPr>
        <w:spacing w:after="0" w:line="240" w:lineRule="auto"/>
        <w:rPr>
          <w:rFonts w:ascii="Times New Roman" w:hAnsi="Times New Roman"/>
        </w:rPr>
      </w:pPr>
      <w:r w:rsidRPr="00535AB2">
        <w:rPr>
          <w:rFonts w:ascii="Times New Roman" w:hAnsi="Times New Roman"/>
        </w:rPr>
        <w:t>Didelės apimties palyginamieji etonogestrelio</w:t>
      </w:r>
      <w:r w:rsidR="007042F0">
        <w:rPr>
          <w:rFonts w:ascii="Times New Roman" w:hAnsi="Times New Roman"/>
        </w:rPr>
        <w:t> / </w:t>
      </w:r>
      <w:r w:rsidRPr="00535AB2">
        <w:rPr>
          <w:rFonts w:ascii="Times New Roman" w:hAnsi="Times New Roman"/>
        </w:rPr>
        <w:t>etinilestradiolio ir SKT (150</w:t>
      </w:r>
      <w:r w:rsidR="007042F0">
        <w:rPr>
          <w:rFonts w:ascii="Times New Roman" w:hAnsi="Times New Roman"/>
        </w:rPr>
        <w:t> / </w:t>
      </w:r>
      <w:r w:rsidRPr="00535AB2">
        <w:rPr>
          <w:rFonts w:ascii="Times New Roman" w:hAnsi="Times New Roman"/>
        </w:rPr>
        <w:t>30 mikrogramų levonorgestrelio ir etinilestradiolio) tyrimai (n = 512, palyginti su n = 518), kurių metu 13 ciklų buvo vertinamos kraujavimo iš makšties ypatybės, parodė, kad vartojant etonogestrelio</w:t>
      </w:r>
      <w:r w:rsidR="007042F0">
        <w:rPr>
          <w:rFonts w:ascii="Times New Roman" w:hAnsi="Times New Roman"/>
        </w:rPr>
        <w:t> / </w:t>
      </w:r>
      <w:r w:rsidRPr="00535AB2">
        <w:rPr>
          <w:rFonts w:ascii="Times New Roman" w:hAnsi="Times New Roman"/>
        </w:rPr>
        <w:t>etinilestradiolio, tepių išskyrų iš makšties arba nesavalaikio kraujavimo atsirado retai (2,0</w:t>
      </w:r>
      <w:r w:rsidRPr="00535AB2">
        <w:rPr>
          <w:rFonts w:ascii="Times New Roman" w:hAnsi="Times New Roman"/>
        </w:rPr>
        <w:noBreakHyphen/>
        <w:t>6,4 %). Be to, daugeliui moterų kraujavimas iš makšties atsirado tik per pertrauką be žiedo (58,8</w:t>
      </w:r>
      <w:r w:rsidRPr="00535AB2">
        <w:rPr>
          <w:rFonts w:ascii="Times New Roman" w:hAnsi="Times New Roman"/>
        </w:rPr>
        <w:noBreakHyphen/>
        <w:t>72,8 %).</w:t>
      </w:r>
    </w:p>
    <w:p w14:paraId="07CDA462" w14:textId="77777777" w:rsidR="00535AB2" w:rsidRPr="00535AB2" w:rsidRDefault="00535AB2" w:rsidP="00535AB2">
      <w:pPr>
        <w:spacing w:after="0" w:line="240" w:lineRule="auto"/>
        <w:rPr>
          <w:rFonts w:ascii="Times New Roman" w:hAnsi="Times New Roman"/>
        </w:rPr>
      </w:pPr>
    </w:p>
    <w:p w14:paraId="772805AF" w14:textId="77777777" w:rsidR="00535AB2" w:rsidRPr="00535AB2" w:rsidRDefault="00535AB2" w:rsidP="00535AB2">
      <w:pPr>
        <w:spacing w:after="0" w:line="240" w:lineRule="auto"/>
        <w:rPr>
          <w:rFonts w:ascii="Times New Roman" w:hAnsi="Times New Roman"/>
          <w:u w:val="single"/>
        </w:rPr>
      </w:pPr>
      <w:r w:rsidRPr="00535AB2">
        <w:rPr>
          <w:rFonts w:ascii="Times New Roman" w:hAnsi="Times New Roman"/>
          <w:u w:val="single"/>
        </w:rPr>
        <w:t>Poveikis kaulų mineraliniam tankiui</w:t>
      </w:r>
    </w:p>
    <w:p w14:paraId="556F12B8" w14:textId="77777777" w:rsidR="00535AB2" w:rsidRPr="00535AB2" w:rsidRDefault="00535AB2" w:rsidP="00535AB2">
      <w:pPr>
        <w:spacing w:after="0" w:line="240" w:lineRule="auto"/>
        <w:rPr>
          <w:rFonts w:ascii="Times New Roman" w:hAnsi="Times New Roman"/>
        </w:rPr>
      </w:pPr>
    </w:p>
    <w:p w14:paraId="212DF855" w14:textId="5D8D607D" w:rsidR="00535AB2" w:rsidRPr="00535AB2" w:rsidRDefault="00535AB2" w:rsidP="00535AB2">
      <w:pPr>
        <w:spacing w:after="0" w:line="240" w:lineRule="auto"/>
        <w:rPr>
          <w:rFonts w:ascii="Times New Roman" w:hAnsi="Times New Roman"/>
        </w:rPr>
      </w:pPr>
      <w:r w:rsidRPr="00535AB2">
        <w:rPr>
          <w:rFonts w:ascii="Times New Roman" w:hAnsi="Times New Roman"/>
        </w:rPr>
        <w:t>Ilgiau nei du metus buvo tiriamas etonogestrelio</w:t>
      </w:r>
      <w:r w:rsidR="007042F0">
        <w:rPr>
          <w:rFonts w:ascii="Times New Roman" w:hAnsi="Times New Roman"/>
        </w:rPr>
        <w:t> / </w:t>
      </w:r>
      <w:r w:rsidRPr="00535AB2">
        <w:rPr>
          <w:rFonts w:ascii="Times New Roman" w:hAnsi="Times New Roman"/>
        </w:rPr>
        <w:t>etinilestradiolio (n = 76) poveikis moterų kaulų mineraliniam tankiui (KMT), palyginti su nehormonine gimdos (intrauterinine) spirale (IUS) (n = 31). Nepalankaus poveikio kaulinio audinio masei nenustatyta.</w:t>
      </w:r>
    </w:p>
    <w:p w14:paraId="7B9CA666" w14:textId="77777777" w:rsidR="00535AB2" w:rsidRPr="00535AB2" w:rsidRDefault="00535AB2" w:rsidP="00535AB2">
      <w:pPr>
        <w:spacing w:after="0" w:line="240" w:lineRule="auto"/>
        <w:rPr>
          <w:rFonts w:ascii="Times New Roman" w:hAnsi="Times New Roman"/>
          <w:u w:val="single"/>
        </w:rPr>
      </w:pPr>
    </w:p>
    <w:p w14:paraId="43A888DF" w14:textId="77777777" w:rsidR="00535AB2" w:rsidRPr="00535AB2" w:rsidRDefault="00535AB2" w:rsidP="00535AB2">
      <w:pPr>
        <w:spacing w:after="0" w:line="240" w:lineRule="auto"/>
        <w:rPr>
          <w:rFonts w:ascii="Times New Roman" w:hAnsi="Times New Roman"/>
          <w:u w:val="single"/>
        </w:rPr>
      </w:pPr>
      <w:r w:rsidRPr="00535AB2">
        <w:rPr>
          <w:rFonts w:ascii="Times New Roman" w:hAnsi="Times New Roman"/>
          <w:u w:val="single"/>
        </w:rPr>
        <w:t>Vaikų populiacija</w:t>
      </w:r>
    </w:p>
    <w:p w14:paraId="3397A98E" w14:textId="1A909E49" w:rsidR="00535AB2" w:rsidRPr="00535AB2" w:rsidRDefault="00535AB2" w:rsidP="00535AB2">
      <w:pPr>
        <w:spacing w:after="0" w:line="240" w:lineRule="auto"/>
        <w:rPr>
          <w:rFonts w:ascii="Times New Roman" w:hAnsi="Times New Roman"/>
        </w:rPr>
      </w:pPr>
      <w:r w:rsidRPr="00535AB2">
        <w:rPr>
          <w:rFonts w:ascii="Times New Roman" w:hAnsi="Times New Roman"/>
        </w:rPr>
        <w:t>Etonogestrelio</w:t>
      </w:r>
      <w:r w:rsidR="007042F0">
        <w:rPr>
          <w:rFonts w:ascii="Times New Roman" w:hAnsi="Times New Roman"/>
        </w:rPr>
        <w:t> / </w:t>
      </w:r>
      <w:r w:rsidRPr="00535AB2">
        <w:rPr>
          <w:rFonts w:ascii="Times New Roman" w:hAnsi="Times New Roman"/>
        </w:rPr>
        <w:t>etinilestradiolio saugumas ir veiksmingumas vaikams iki 18 metų neištirti.</w:t>
      </w:r>
    </w:p>
    <w:p w14:paraId="5C507E8E" w14:textId="77777777" w:rsidR="00535AB2" w:rsidRPr="00535AB2" w:rsidRDefault="00535AB2" w:rsidP="00535AB2">
      <w:pPr>
        <w:spacing w:after="0" w:line="240" w:lineRule="auto"/>
        <w:rPr>
          <w:rFonts w:ascii="Times New Roman" w:hAnsi="Times New Roman"/>
        </w:rPr>
      </w:pPr>
    </w:p>
    <w:p w14:paraId="171402DA" w14:textId="77777777" w:rsidR="00535AB2" w:rsidRPr="00535AB2" w:rsidRDefault="00535AB2" w:rsidP="00535AB2">
      <w:pPr>
        <w:widowControl w:val="0"/>
        <w:tabs>
          <w:tab w:val="left" w:pos="567"/>
        </w:tabs>
        <w:spacing w:after="0" w:line="240" w:lineRule="auto"/>
        <w:rPr>
          <w:rFonts w:ascii="Times New Roman" w:hAnsi="Times New Roman"/>
          <w:b/>
        </w:rPr>
      </w:pPr>
      <w:r w:rsidRPr="00535AB2">
        <w:rPr>
          <w:rFonts w:ascii="Times New Roman" w:hAnsi="Times New Roman"/>
          <w:b/>
        </w:rPr>
        <w:t>5.2</w:t>
      </w:r>
      <w:r w:rsidRPr="00535AB2">
        <w:rPr>
          <w:rFonts w:ascii="Times New Roman" w:hAnsi="Times New Roman"/>
          <w:b/>
        </w:rPr>
        <w:tab/>
        <w:t>Farmakokinetinės savybės</w:t>
      </w:r>
    </w:p>
    <w:p w14:paraId="75BE22EF" w14:textId="77777777" w:rsidR="00535AB2" w:rsidRPr="00535AB2" w:rsidRDefault="00535AB2" w:rsidP="00535AB2">
      <w:pPr>
        <w:spacing w:after="0" w:line="240" w:lineRule="auto"/>
        <w:rPr>
          <w:rFonts w:ascii="Times New Roman" w:hAnsi="Times New Roman"/>
        </w:rPr>
      </w:pPr>
    </w:p>
    <w:p w14:paraId="1A4F1E71" w14:textId="77777777" w:rsidR="00535AB2" w:rsidRPr="00535AB2" w:rsidRDefault="00535AB2" w:rsidP="00535AB2">
      <w:pPr>
        <w:spacing w:after="0" w:line="240" w:lineRule="auto"/>
        <w:rPr>
          <w:rFonts w:ascii="Times New Roman" w:hAnsi="Times New Roman"/>
          <w:i/>
          <w:u w:val="single"/>
        </w:rPr>
      </w:pPr>
      <w:r w:rsidRPr="00535AB2">
        <w:rPr>
          <w:rFonts w:ascii="Times New Roman" w:hAnsi="Times New Roman"/>
          <w:b/>
        </w:rPr>
        <w:t>Etonogestrelis</w:t>
      </w:r>
    </w:p>
    <w:p w14:paraId="684F9304" w14:textId="77777777" w:rsidR="00535AB2" w:rsidRPr="00535AB2" w:rsidRDefault="00535AB2" w:rsidP="00535AB2">
      <w:pPr>
        <w:spacing w:after="0" w:line="240" w:lineRule="auto"/>
        <w:rPr>
          <w:rFonts w:ascii="Times New Roman" w:hAnsi="Times New Roman"/>
          <w:i/>
          <w:u w:val="single"/>
        </w:rPr>
      </w:pPr>
    </w:p>
    <w:p w14:paraId="4FC7E29C" w14:textId="77777777" w:rsidR="00535AB2" w:rsidRPr="00535AB2" w:rsidRDefault="00535AB2" w:rsidP="00535AB2">
      <w:pPr>
        <w:spacing w:after="0" w:line="240" w:lineRule="auto"/>
        <w:rPr>
          <w:rFonts w:ascii="Times New Roman" w:hAnsi="Times New Roman"/>
          <w:u w:val="single"/>
        </w:rPr>
      </w:pPr>
      <w:r w:rsidRPr="00535AB2">
        <w:rPr>
          <w:rFonts w:ascii="Times New Roman" w:hAnsi="Times New Roman"/>
          <w:u w:val="single"/>
        </w:rPr>
        <w:t>Absorbcija</w:t>
      </w:r>
    </w:p>
    <w:p w14:paraId="424D5290" w14:textId="3B1F5FB9" w:rsidR="00535AB2" w:rsidRPr="00535AB2" w:rsidRDefault="00535AB2" w:rsidP="00535AB2">
      <w:pPr>
        <w:spacing w:after="0" w:line="240" w:lineRule="auto"/>
        <w:rPr>
          <w:rFonts w:ascii="Times New Roman" w:hAnsi="Times New Roman"/>
        </w:rPr>
      </w:pPr>
      <w:r w:rsidRPr="00535AB2">
        <w:rPr>
          <w:rFonts w:ascii="Times New Roman" w:hAnsi="Times New Roman"/>
        </w:rPr>
        <w:t>Iš etonogestrelio/etinilestradiolio išsiskyrusį etonogestrelį greitai absorbuoja makšties gleivinė. Įsikišus žiedą į makštį, didžiausia etonogestrelio koncentracija kraujo serume (maždaug 1700 pg/ml) atsiranda maždaug per vieną savaitę. Koncentracija kraujo serume šiek tiek svyruoja ir lėtai mažėja iki maždaug 1600 pg/ml po 1 savaitės, 1500 pg/ml po 2 savaičių ir 1400 pg/ml po 3 vartojimo savaičių. Absoliutus biologinis prieinamumas yra maždaug 100 % ir yra didesnis nei išgerto vaistinio preparato. Etonogestrelio koncentracija gimdos kaklelyje ir gimdoje buvo nustatinėjama nedideliam skaičiui moterų, vartojusių etonogestrelio</w:t>
      </w:r>
      <w:r w:rsidR="007042F0">
        <w:rPr>
          <w:rFonts w:ascii="Times New Roman" w:hAnsi="Times New Roman"/>
        </w:rPr>
        <w:t> / </w:t>
      </w:r>
      <w:r w:rsidRPr="00535AB2">
        <w:rPr>
          <w:rFonts w:ascii="Times New Roman" w:hAnsi="Times New Roman"/>
        </w:rPr>
        <w:t>etinilestradiolio arba SGK (150 mikrogramų dezogestrelio ir 20 mikrogramų etinilestradiolio). Koncentracijos buvo panašios.</w:t>
      </w:r>
    </w:p>
    <w:p w14:paraId="2B653AA0" w14:textId="77777777" w:rsidR="00535AB2" w:rsidRPr="00535AB2" w:rsidRDefault="00535AB2" w:rsidP="00535AB2">
      <w:pPr>
        <w:spacing w:after="0" w:line="240" w:lineRule="auto"/>
        <w:rPr>
          <w:rFonts w:ascii="Times New Roman" w:hAnsi="Times New Roman"/>
        </w:rPr>
      </w:pPr>
    </w:p>
    <w:p w14:paraId="6586DD92" w14:textId="77777777" w:rsidR="00535AB2" w:rsidRPr="00535AB2" w:rsidRDefault="00535AB2" w:rsidP="00535AB2">
      <w:pPr>
        <w:spacing w:after="0" w:line="240" w:lineRule="auto"/>
        <w:rPr>
          <w:rFonts w:ascii="Times New Roman" w:hAnsi="Times New Roman"/>
          <w:u w:val="single"/>
        </w:rPr>
      </w:pPr>
      <w:r w:rsidRPr="00535AB2">
        <w:rPr>
          <w:rFonts w:ascii="Times New Roman" w:hAnsi="Times New Roman"/>
          <w:u w:val="single"/>
        </w:rPr>
        <w:t>Pasiskirstymas</w:t>
      </w:r>
    </w:p>
    <w:p w14:paraId="01EF14E4"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Etonogestrelis prisijungia prie kraujo serumo albuminų ir lytinius hormonus prisijungiančio globulino (LHPG). Tariamasis etonogestrelio pasiskirstymo tūris – 2,3 l/kg.</w:t>
      </w:r>
    </w:p>
    <w:p w14:paraId="4C01230E" w14:textId="77777777" w:rsidR="00535AB2" w:rsidRPr="00535AB2" w:rsidRDefault="00535AB2" w:rsidP="00535AB2">
      <w:pPr>
        <w:spacing w:after="0" w:line="240" w:lineRule="auto"/>
        <w:rPr>
          <w:rFonts w:ascii="Times New Roman" w:hAnsi="Times New Roman"/>
        </w:rPr>
      </w:pPr>
    </w:p>
    <w:p w14:paraId="62AA9AB7" w14:textId="77777777" w:rsidR="00535AB2" w:rsidRPr="00535AB2" w:rsidRDefault="00535AB2" w:rsidP="00535AB2">
      <w:pPr>
        <w:spacing w:after="0" w:line="240" w:lineRule="auto"/>
        <w:rPr>
          <w:rFonts w:ascii="Times New Roman" w:hAnsi="Times New Roman"/>
          <w:i/>
        </w:rPr>
      </w:pPr>
      <w:r w:rsidRPr="00535AB2">
        <w:rPr>
          <w:rFonts w:ascii="Times New Roman" w:hAnsi="Times New Roman"/>
          <w:u w:val="single"/>
        </w:rPr>
        <w:t>Biotransformacija</w:t>
      </w:r>
    </w:p>
    <w:p w14:paraId="45FE4C07"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Etonogestrelis metabolizuojamas įprastu steroidų metabolizmo būdu. Klirensas iš serumo – maždaug 3,5 l/val. Tiesioginės sąveikos su kartu vartojamu etinilestradioliu nenustatyta.</w:t>
      </w:r>
    </w:p>
    <w:p w14:paraId="47B77173" w14:textId="77777777" w:rsidR="00535AB2" w:rsidRPr="00535AB2" w:rsidRDefault="00535AB2" w:rsidP="00535AB2">
      <w:pPr>
        <w:spacing w:after="0" w:line="240" w:lineRule="auto"/>
        <w:rPr>
          <w:rFonts w:ascii="Times New Roman" w:hAnsi="Times New Roman"/>
        </w:rPr>
      </w:pPr>
    </w:p>
    <w:p w14:paraId="63881880" w14:textId="77777777" w:rsidR="00535AB2" w:rsidRPr="00535AB2" w:rsidRDefault="00535AB2" w:rsidP="00535AB2">
      <w:pPr>
        <w:spacing w:after="0" w:line="240" w:lineRule="auto"/>
        <w:rPr>
          <w:rFonts w:ascii="Times New Roman" w:hAnsi="Times New Roman"/>
          <w:u w:val="single"/>
        </w:rPr>
      </w:pPr>
      <w:r w:rsidRPr="00535AB2">
        <w:rPr>
          <w:rFonts w:ascii="Times New Roman" w:hAnsi="Times New Roman"/>
          <w:u w:val="single"/>
        </w:rPr>
        <w:t>Eliminacija</w:t>
      </w:r>
    </w:p>
    <w:p w14:paraId="7720CA87"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Yra dvi etonogestrelio koncentracijos kraujo serume mažėjimo fazės. Galutinę eliminacijos fazę apibūdina pusinis periodas – maždaug 29 valandos. Su šlapimu ir tulžimi pašalinamų etonogestrelio ir jo metabolitų santykis – maždaug 1,7:1. Metabolitų ekskrecijos pusinis periodas – maždaug 6 dienos.</w:t>
      </w:r>
    </w:p>
    <w:p w14:paraId="400689B0" w14:textId="77777777" w:rsidR="00535AB2" w:rsidRPr="00535AB2" w:rsidRDefault="00535AB2" w:rsidP="00535AB2">
      <w:pPr>
        <w:spacing w:after="0" w:line="240" w:lineRule="auto"/>
        <w:rPr>
          <w:rFonts w:ascii="Times New Roman" w:hAnsi="Times New Roman"/>
        </w:rPr>
      </w:pPr>
    </w:p>
    <w:p w14:paraId="55DD0D76" w14:textId="77777777" w:rsidR="00535AB2" w:rsidRPr="00535AB2" w:rsidRDefault="00535AB2" w:rsidP="00535AB2">
      <w:pPr>
        <w:spacing w:after="0" w:line="240" w:lineRule="auto"/>
        <w:rPr>
          <w:rFonts w:ascii="Times New Roman" w:hAnsi="Times New Roman"/>
          <w:i/>
          <w:u w:val="single"/>
        </w:rPr>
      </w:pPr>
      <w:r w:rsidRPr="00535AB2">
        <w:rPr>
          <w:rFonts w:ascii="Times New Roman" w:hAnsi="Times New Roman"/>
          <w:b/>
        </w:rPr>
        <w:t>Etinilestradiolis</w:t>
      </w:r>
    </w:p>
    <w:p w14:paraId="1C5A509F" w14:textId="77777777" w:rsidR="00535AB2" w:rsidRPr="00535AB2" w:rsidRDefault="00535AB2" w:rsidP="00535AB2">
      <w:pPr>
        <w:spacing w:after="0" w:line="240" w:lineRule="auto"/>
        <w:rPr>
          <w:rFonts w:ascii="Times New Roman" w:hAnsi="Times New Roman"/>
        </w:rPr>
      </w:pPr>
    </w:p>
    <w:p w14:paraId="4FD394B0" w14:textId="77777777" w:rsidR="00535AB2" w:rsidRPr="00535AB2" w:rsidRDefault="00535AB2" w:rsidP="00535AB2">
      <w:pPr>
        <w:spacing w:after="0" w:line="240" w:lineRule="auto"/>
        <w:rPr>
          <w:rFonts w:ascii="Times New Roman" w:hAnsi="Times New Roman"/>
          <w:u w:val="single"/>
        </w:rPr>
      </w:pPr>
      <w:r w:rsidRPr="00535AB2">
        <w:rPr>
          <w:rFonts w:ascii="Times New Roman" w:hAnsi="Times New Roman"/>
          <w:u w:val="single"/>
        </w:rPr>
        <w:t>Absorbcija</w:t>
      </w:r>
    </w:p>
    <w:p w14:paraId="02FC153C" w14:textId="3DA800C4" w:rsidR="00535AB2" w:rsidRPr="00535AB2" w:rsidRDefault="00535AB2" w:rsidP="00535AB2">
      <w:pPr>
        <w:spacing w:after="0" w:line="240" w:lineRule="auto"/>
        <w:rPr>
          <w:rFonts w:ascii="Times New Roman" w:hAnsi="Times New Roman"/>
        </w:rPr>
      </w:pPr>
      <w:r w:rsidRPr="00535AB2">
        <w:rPr>
          <w:rFonts w:ascii="Times New Roman" w:hAnsi="Times New Roman"/>
        </w:rPr>
        <w:t>Iš etonogestrelio</w:t>
      </w:r>
      <w:r w:rsidR="007042F0">
        <w:rPr>
          <w:rFonts w:ascii="Times New Roman" w:hAnsi="Times New Roman"/>
        </w:rPr>
        <w:t> / </w:t>
      </w:r>
      <w:r w:rsidRPr="00535AB2">
        <w:rPr>
          <w:rFonts w:ascii="Times New Roman" w:hAnsi="Times New Roman"/>
        </w:rPr>
        <w:t>etinilestradiolio išsiskyrusį etinilestradiolį greitai absorbuoja makšties gleivinė. Įsikišus žiedą į makštį, didžiausia maždaug 35 pg/ml koncentracija kraujo serume atsiranda maždaug per 3 dienas ir mažėja iki 19 pg/ml po 1 savaitės, 18 pg/ml po 2 savaičių ir 18 pg/ml po 3 vartojimo savaičių. Mėnesinė etinilestradiolio sisteminė ekspozicija (AUC</w:t>
      </w:r>
      <w:r w:rsidRPr="00535AB2">
        <w:rPr>
          <w:rFonts w:ascii="Times New Roman" w:hAnsi="Times New Roman"/>
          <w:vertAlign w:val="subscript"/>
        </w:rPr>
        <w:t>0</w:t>
      </w:r>
      <w:r w:rsidRPr="00535AB2">
        <w:rPr>
          <w:rFonts w:ascii="Times New Roman" w:hAnsi="Times New Roman"/>
          <w:vertAlign w:val="subscript"/>
        </w:rPr>
        <w:noBreakHyphen/>
        <w:t>∞</w:t>
      </w:r>
      <w:r w:rsidRPr="00535AB2">
        <w:rPr>
          <w:rFonts w:ascii="Times New Roman" w:hAnsi="Times New Roman"/>
        </w:rPr>
        <w:t>) vartojant etonogestrelį</w:t>
      </w:r>
      <w:r w:rsidR="007042F0">
        <w:rPr>
          <w:rFonts w:ascii="Times New Roman" w:hAnsi="Times New Roman"/>
        </w:rPr>
        <w:t> / </w:t>
      </w:r>
      <w:r w:rsidRPr="00535AB2">
        <w:rPr>
          <w:rFonts w:ascii="Times New Roman" w:hAnsi="Times New Roman"/>
        </w:rPr>
        <w:t>etinilestradiolį – 10,9 ng x val./ml.</w:t>
      </w:r>
    </w:p>
    <w:p w14:paraId="1BC7447D" w14:textId="713240C2" w:rsidR="00535AB2" w:rsidRPr="00535AB2" w:rsidRDefault="00535AB2" w:rsidP="00535AB2">
      <w:pPr>
        <w:spacing w:after="0" w:line="240" w:lineRule="auto"/>
        <w:rPr>
          <w:rFonts w:ascii="Times New Roman" w:hAnsi="Times New Roman"/>
        </w:rPr>
      </w:pPr>
      <w:r w:rsidRPr="00535AB2">
        <w:rPr>
          <w:rFonts w:ascii="Times New Roman" w:hAnsi="Times New Roman"/>
        </w:rPr>
        <w:t>Absoliutus biologinis prieinamumas – maždaug 56 %, t.</w:t>
      </w:r>
      <w:r w:rsidR="004C273A">
        <w:rPr>
          <w:rFonts w:ascii="Times New Roman" w:hAnsi="Times New Roman"/>
        </w:rPr>
        <w:t xml:space="preserve"> </w:t>
      </w:r>
      <w:r w:rsidRPr="00535AB2">
        <w:rPr>
          <w:rFonts w:ascii="Times New Roman" w:hAnsi="Times New Roman"/>
        </w:rPr>
        <w:t>y. panašus į išgerto etinilestradiolio. Etinilestradiolio koncentracija gimdos kaklelyje ir gimdoje buvo nustatinėjama nedideliam skaičiui moterų, vartojusių etonogestrelį</w:t>
      </w:r>
      <w:r w:rsidR="007042F0">
        <w:rPr>
          <w:rFonts w:ascii="Times New Roman" w:hAnsi="Times New Roman"/>
        </w:rPr>
        <w:t> / </w:t>
      </w:r>
      <w:r w:rsidRPr="00535AB2">
        <w:rPr>
          <w:rFonts w:ascii="Times New Roman" w:hAnsi="Times New Roman"/>
        </w:rPr>
        <w:t>etinilestradiolį arba SKT (150 mikrogramų dezogestrelio ir 20 mikrogramų etinilestradiolio). Koncentracijos buvo panašios.</w:t>
      </w:r>
    </w:p>
    <w:p w14:paraId="469B30E6" w14:textId="77777777" w:rsidR="00535AB2" w:rsidRPr="00535AB2" w:rsidRDefault="00535AB2" w:rsidP="00535AB2">
      <w:pPr>
        <w:spacing w:after="0" w:line="240" w:lineRule="auto"/>
        <w:rPr>
          <w:rFonts w:ascii="Times New Roman" w:hAnsi="Times New Roman"/>
        </w:rPr>
      </w:pPr>
    </w:p>
    <w:p w14:paraId="4AAFCEF5" w14:textId="77777777" w:rsidR="00535AB2" w:rsidRPr="00535AB2" w:rsidRDefault="00535AB2" w:rsidP="00535AB2">
      <w:pPr>
        <w:spacing w:after="0" w:line="240" w:lineRule="auto"/>
        <w:rPr>
          <w:rFonts w:ascii="Times New Roman" w:hAnsi="Times New Roman"/>
          <w:u w:val="single"/>
        </w:rPr>
      </w:pPr>
      <w:r w:rsidRPr="00535AB2">
        <w:rPr>
          <w:rFonts w:ascii="Times New Roman" w:hAnsi="Times New Roman"/>
          <w:u w:val="single"/>
        </w:rPr>
        <w:t>Pasiskirstymas</w:t>
      </w:r>
    </w:p>
    <w:p w14:paraId="55A359F4"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Daug etinilestradiolio nespecifiškai prisijungia prie kraujo serumo albuminų. Nustatytas menamas pasiskirstymo tūris – maždaug 15 l/kg.</w:t>
      </w:r>
    </w:p>
    <w:p w14:paraId="76BED462" w14:textId="77777777" w:rsidR="00535AB2" w:rsidRPr="00535AB2" w:rsidRDefault="00535AB2" w:rsidP="00535AB2">
      <w:pPr>
        <w:spacing w:after="0" w:line="240" w:lineRule="auto"/>
        <w:rPr>
          <w:rFonts w:ascii="Times New Roman" w:hAnsi="Times New Roman"/>
        </w:rPr>
      </w:pPr>
    </w:p>
    <w:p w14:paraId="11E69F47" w14:textId="77777777" w:rsidR="00535AB2" w:rsidRPr="00535AB2" w:rsidRDefault="00535AB2" w:rsidP="00535AB2">
      <w:pPr>
        <w:spacing w:after="0" w:line="240" w:lineRule="auto"/>
        <w:rPr>
          <w:rFonts w:ascii="Times New Roman" w:hAnsi="Times New Roman"/>
          <w:i/>
        </w:rPr>
      </w:pPr>
      <w:r w:rsidRPr="00535AB2">
        <w:rPr>
          <w:rFonts w:ascii="Times New Roman" w:hAnsi="Times New Roman"/>
          <w:u w:val="single"/>
        </w:rPr>
        <w:t>Biotransformacija</w:t>
      </w:r>
    </w:p>
    <w:p w14:paraId="57791B04"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Etinilestradiolio metabolizmas visų pirma vyksta aromatinio hidroksilinimo būdu, tačiau susidaro daug įvairių hidroksilintų ir metilintų metabolitų. Tai laisvi metabolitai arba sulfatų ir gliukuronidų junginiai. Menamas klirensas – maždaug 35 l/val.</w:t>
      </w:r>
    </w:p>
    <w:p w14:paraId="5C0E5972" w14:textId="77777777" w:rsidR="00535AB2" w:rsidRPr="00535AB2" w:rsidRDefault="00535AB2" w:rsidP="00535AB2">
      <w:pPr>
        <w:spacing w:after="0" w:line="240" w:lineRule="auto"/>
        <w:rPr>
          <w:rFonts w:ascii="Times New Roman" w:hAnsi="Times New Roman"/>
        </w:rPr>
      </w:pPr>
    </w:p>
    <w:p w14:paraId="2D8A40F5" w14:textId="77777777" w:rsidR="00535AB2" w:rsidRPr="00535AB2" w:rsidRDefault="00535AB2" w:rsidP="00535AB2">
      <w:pPr>
        <w:spacing w:after="0" w:line="240" w:lineRule="auto"/>
        <w:rPr>
          <w:rFonts w:ascii="Times New Roman" w:hAnsi="Times New Roman"/>
          <w:u w:val="single"/>
        </w:rPr>
      </w:pPr>
      <w:r w:rsidRPr="00535AB2">
        <w:rPr>
          <w:rFonts w:ascii="Times New Roman" w:hAnsi="Times New Roman"/>
          <w:u w:val="single"/>
        </w:rPr>
        <w:t>Eliminacija</w:t>
      </w:r>
    </w:p>
    <w:p w14:paraId="2BEAC8FA"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Yra dvi etinilestradiolio koncentracijos kraujo serume mažėjimo fazės. Galutinei eliminacijos fazei būdingi individualūs pusinio periodo skirtumai, pusinio periodo mediana – maždaug 34 valandos. Nepakitusio etinilestradiolio neišskiriama. Su šlapimu ir tulžimi pasišalinusių etinilestradiolio metabolitų santykis – 1,3:1. Metabolitų ekskrecijos pusinis periodas – maždaug 1,5 dienos.</w:t>
      </w:r>
    </w:p>
    <w:p w14:paraId="692CEDB8" w14:textId="77777777" w:rsidR="00535AB2" w:rsidRPr="00535AB2" w:rsidRDefault="00535AB2" w:rsidP="00535AB2">
      <w:pPr>
        <w:spacing w:after="0" w:line="240" w:lineRule="auto"/>
        <w:rPr>
          <w:rFonts w:ascii="Times New Roman" w:hAnsi="Times New Roman"/>
        </w:rPr>
      </w:pPr>
    </w:p>
    <w:p w14:paraId="7BA88FF2" w14:textId="77777777" w:rsidR="00535AB2" w:rsidRPr="00535AB2" w:rsidRDefault="00535AB2" w:rsidP="00535AB2">
      <w:pPr>
        <w:spacing w:after="0" w:line="240" w:lineRule="auto"/>
        <w:rPr>
          <w:rFonts w:ascii="Times New Roman" w:hAnsi="Times New Roman"/>
          <w:u w:val="single"/>
        </w:rPr>
      </w:pPr>
      <w:r w:rsidRPr="00535AB2">
        <w:rPr>
          <w:rFonts w:ascii="Times New Roman" w:hAnsi="Times New Roman"/>
          <w:u w:val="single"/>
        </w:rPr>
        <w:t>Ypatingos populiacijos</w:t>
      </w:r>
    </w:p>
    <w:p w14:paraId="0CA72A88" w14:textId="77777777" w:rsidR="00535AB2" w:rsidRPr="00535AB2" w:rsidRDefault="00535AB2" w:rsidP="00535AB2">
      <w:pPr>
        <w:spacing w:after="0" w:line="240" w:lineRule="auto"/>
        <w:rPr>
          <w:rFonts w:ascii="Times New Roman" w:hAnsi="Times New Roman"/>
          <w:u w:val="single"/>
        </w:rPr>
      </w:pPr>
    </w:p>
    <w:p w14:paraId="04176160" w14:textId="77777777" w:rsidR="00535AB2" w:rsidRPr="00535AB2" w:rsidRDefault="00535AB2" w:rsidP="00535AB2">
      <w:pPr>
        <w:spacing w:after="0" w:line="240" w:lineRule="auto"/>
        <w:rPr>
          <w:rFonts w:ascii="Times New Roman" w:hAnsi="Times New Roman"/>
          <w:i/>
        </w:rPr>
      </w:pPr>
      <w:r w:rsidRPr="00535AB2">
        <w:rPr>
          <w:rFonts w:ascii="Times New Roman" w:hAnsi="Times New Roman"/>
          <w:i/>
        </w:rPr>
        <w:t>Vaikų populiacija</w:t>
      </w:r>
    </w:p>
    <w:p w14:paraId="0FFF5BAC"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Etonogestrelio/etinilestradiolio farmakokinetika jaunesnių nei 18 metų sveikų paauglių, kurios jau turėjo mėnesines, organizme nėra tirta.</w:t>
      </w:r>
    </w:p>
    <w:p w14:paraId="526C8703" w14:textId="77777777" w:rsidR="00535AB2" w:rsidRPr="00535AB2" w:rsidRDefault="00535AB2" w:rsidP="00535AB2">
      <w:pPr>
        <w:spacing w:after="0" w:line="240" w:lineRule="auto"/>
        <w:rPr>
          <w:rFonts w:ascii="Times New Roman" w:hAnsi="Times New Roman"/>
        </w:rPr>
      </w:pPr>
    </w:p>
    <w:p w14:paraId="28845A67" w14:textId="77777777" w:rsidR="00535AB2" w:rsidRPr="00535AB2" w:rsidRDefault="00535AB2" w:rsidP="00535AB2">
      <w:pPr>
        <w:spacing w:after="0" w:line="240" w:lineRule="auto"/>
        <w:rPr>
          <w:rFonts w:ascii="Times New Roman" w:hAnsi="Times New Roman"/>
          <w:i/>
        </w:rPr>
      </w:pPr>
      <w:r w:rsidRPr="00535AB2">
        <w:rPr>
          <w:rFonts w:ascii="Times New Roman" w:hAnsi="Times New Roman"/>
          <w:i/>
        </w:rPr>
        <w:t>Sutrikusi inkstų funkcija</w:t>
      </w:r>
    </w:p>
    <w:p w14:paraId="788CF2DD" w14:textId="36DED4AF" w:rsidR="00535AB2" w:rsidRPr="00535AB2" w:rsidRDefault="00535AB2" w:rsidP="00535AB2">
      <w:pPr>
        <w:spacing w:after="0" w:line="240" w:lineRule="auto"/>
        <w:rPr>
          <w:rFonts w:ascii="Times New Roman" w:hAnsi="Times New Roman"/>
        </w:rPr>
      </w:pPr>
      <w:r w:rsidRPr="00535AB2">
        <w:rPr>
          <w:rFonts w:ascii="Times New Roman" w:hAnsi="Times New Roman"/>
        </w:rPr>
        <w:t>Klinikinių tyrimų, vertinusių inkstų ligos įtaką etonogestrelio</w:t>
      </w:r>
      <w:r w:rsidR="007042F0">
        <w:rPr>
          <w:rFonts w:ascii="Times New Roman" w:hAnsi="Times New Roman"/>
        </w:rPr>
        <w:t> / </w:t>
      </w:r>
      <w:r w:rsidRPr="00535AB2">
        <w:rPr>
          <w:rFonts w:ascii="Times New Roman" w:hAnsi="Times New Roman"/>
        </w:rPr>
        <w:t>etinilestradiolio farmakokinetikai, nebuvo atlikta.</w:t>
      </w:r>
    </w:p>
    <w:p w14:paraId="524DF322" w14:textId="77777777" w:rsidR="00535AB2" w:rsidRPr="00535AB2" w:rsidRDefault="00535AB2" w:rsidP="00535AB2">
      <w:pPr>
        <w:spacing w:after="0" w:line="240" w:lineRule="auto"/>
        <w:rPr>
          <w:rFonts w:ascii="Times New Roman" w:hAnsi="Times New Roman"/>
        </w:rPr>
      </w:pPr>
    </w:p>
    <w:p w14:paraId="13753A18" w14:textId="77777777" w:rsidR="00535AB2" w:rsidRPr="00535AB2" w:rsidRDefault="00535AB2" w:rsidP="00535AB2">
      <w:pPr>
        <w:spacing w:after="0" w:line="240" w:lineRule="auto"/>
        <w:rPr>
          <w:rFonts w:ascii="Times New Roman" w:hAnsi="Times New Roman"/>
          <w:i/>
        </w:rPr>
      </w:pPr>
      <w:r w:rsidRPr="00535AB2">
        <w:rPr>
          <w:rFonts w:ascii="Times New Roman" w:hAnsi="Times New Roman"/>
          <w:i/>
        </w:rPr>
        <w:t>Sutrikusi kepenų funkcija</w:t>
      </w:r>
    </w:p>
    <w:p w14:paraId="13425CEC"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Klinikinių tyrimų, vertinusių kepenų ligos įtaką etonogestrelio/etinilestradiolio farmakokinetikai, nebuvo atlikta. Vis dėlto moterų, kurių kepenų veikla yra sutrikusi, organizme steroidiniai hormonai gali būti blogai metabolizuojami.</w:t>
      </w:r>
    </w:p>
    <w:p w14:paraId="73F39808" w14:textId="77777777" w:rsidR="00535AB2" w:rsidRPr="00535AB2" w:rsidRDefault="00535AB2" w:rsidP="00535AB2">
      <w:pPr>
        <w:spacing w:after="0" w:line="240" w:lineRule="auto"/>
        <w:rPr>
          <w:rFonts w:ascii="Times New Roman" w:hAnsi="Times New Roman"/>
        </w:rPr>
      </w:pPr>
    </w:p>
    <w:p w14:paraId="631C63FD" w14:textId="77777777" w:rsidR="00535AB2" w:rsidRPr="00535AB2" w:rsidRDefault="00535AB2" w:rsidP="00535AB2">
      <w:pPr>
        <w:spacing w:after="0" w:line="240" w:lineRule="auto"/>
        <w:rPr>
          <w:rFonts w:ascii="Times New Roman" w:hAnsi="Times New Roman"/>
          <w:i/>
        </w:rPr>
      </w:pPr>
      <w:r w:rsidRPr="00535AB2">
        <w:rPr>
          <w:rFonts w:ascii="Times New Roman" w:hAnsi="Times New Roman"/>
          <w:i/>
        </w:rPr>
        <w:t>Etninės grupės</w:t>
      </w:r>
    </w:p>
    <w:p w14:paraId="5334CF21"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Formalių klinikinių tyrimų, kuriais būtų įvertinta etninių grupių farmakokinetika, nebuvo atlikta.</w:t>
      </w:r>
    </w:p>
    <w:p w14:paraId="2BFB063F" w14:textId="77777777" w:rsidR="00535AB2" w:rsidRPr="00535AB2" w:rsidRDefault="00535AB2" w:rsidP="00535AB2">
      <w:pPr>
        <w:spacing w:after="0" w:line="240" w:lineRule="auto"/>
        <w:rPr>
          <w:rFonts w:ascii="Times New Roman" w:hAnsi="Times New Roman"/>
        </w:rPr>
      </w:pPr>
    </w:p>
    <w:p w14:paraId="582B6FE2" w14:textId="77777777" w:rsidR="00535AB2" w:rsidRPr="00535AB2" w:rsidRDefault="00535AB2" w:rsidP="00535AB2">
      <w:pPr>
        <w:widowControl w:val="0"/>
        <w:tabs>
          <w:tab w:val="left" w:pos="567"/>
        </w:tabs>
        <w:spacing w:after="0" w:line="240" w:lineRule="auto"/>
        <w:rPr>
          <w:rFonts w:ascii="Times New Roman" w:hAnsi="Times New Roman"/>
          <w:b/>
        </w:rPr>
      </w:pPr>
      <w:r w:rsidRPr="00535AB2">
        <w:rPr>
          <w:rFonts w:ascii="Times New Roman" w:hAnsi="Times New Roman"/>
          <w:b/>
        </w:rPr>
        <w:t>5.3</w:t>
      </w:r>
      <w:r w:rsidRPr="00535AB2">
        <w:rPr>
          <w:rFonts w:ascii="Times New Roman" w:hAnsi="Times New Roman"/>
          <w:b/>
        </w:rPr>
        <w:tab/>
        <w:t>Ikiklinikinių saugumo tyrimų duomenys</w:t>
      </w:r>
    </w:p>
    <w:p w14:paraId="15701881" w14:textId="77777777" w:rsidR="00535AB2" w:rsidRPr="00535AB2" w:rsidRDefault="00535AB2" w:rsidP="00535AB2">
      <w:pPr>
        <w:spacing w:after="0" w:line="240" w:lineRule="auto"/>
        <w:rPr>
          <w:rFonts w:ascii="Times New Roman" w:hAnsi="Times New Roman"/>
        </w:rPr>
      </w:pPr>
    </w:p>
    <w:p w14:paraId="0868D9D1" w14:textId="4F99EF45" w:rsidR="00535AB2" w:rsidRDefault="00535AB2" w:rsidP="00535AB2">
      <w:pPr>
        <w:spacing w:after="0" w:line="240" w:lineRule="auto"/>
        <w:rPr>
          <w:rFonts w:ascii="Times New Roman" w:hAnsi="Times New Roman"/>
        </w:rPr>
      </w:pPr>
      <w:r w:rsidRPr="00535AB2">
        <w:rPr>
          <w:rFonts w:ascii="Times New Roman" w:hAnsi="Times New Roman"/>
        </w:rPr>
        <w:t>Įprastų farmakologinio saugumo, kartotinių dozių toksiškumo, genotoksiškumo, galimo kancerogeniškumo ir toksinio poveikio reprodukcijai ikiklinikinių etinilestradiolio ir etonogestrelio tyrimų duomenimis specifinio pavojaus žmogui nenustatyta.</w:t>
      </w:r>
    </w:p>
    <w:p w14:paraId="5F7D0A7F" w14:textId="5B08A192" w:rsidR="00C12579" w:rsidRDefault="00C12579" w:rsidP="00535AB2">
      <w:pPr>
        <w:spacing w:after="0" w:line="240" w:lineRule="auto"/>
        <w:rPr>
          <w:rFonts w:ascii="Times New Roman" w:hAnsi="Times New Roman"/>
        </w:rPr>
      </w:pPr>
    </w:p>
    <w:p w14:paraId="191F20FA" w14:textId="77777777" w:rsidR="00C12579" w:rsidRDefault="00C12579" w:rsidP="00C12579">
      <w:pPr>
        <w:spacing w:after="0" w:line="240" w:lineRule="auto"/>
        <w:rPr>
          <w:rFonts w:ascii="Times New Roman" w:hAnsi="Times New Roman"/>
          <w:u w:val="single"/>
        </w:rPr>
      </w:pPr>
      <w:r>
        <w:rPr>
          <w:rFonts w:ascii="Times New Roman" w:hAnsi="Times New Roman"/>
          <w:u w:val="single"/>
        </w:rPr>
        <w:t>Pavojaus aplinkai vertinimas (PAV)</w:t>
      </w:r>
    </w:p>
    <w:p w14:paraId="5A40DF93" w14:textId="6EEA1052" w:rsidR="00C12579" w:rsidRDefault="00C12579" w:rsidP="00C12579">
      <w:pPr>
        <w:spacing w:after="0" w:line="240" w:lineRule="auto"/>
        <w:rPr>
          <w:rFonts w:ascii="Times New Roman" w:hAnsi="Times New Roman"/>
        </w:rPr>
      </w:pPr>
      <w:r>
        <w:rPr>
          <w:rFonts w:ascii="Times New Roman" w:hAnsi="Times New Roman"/>
        </w:rPr>
        <w:t>Pavojaus aplinkai vertinimo tyrimai parodė, kad 17α-etinilestradiolis ir etonogestrelis gali kelti pavojų vandens paviršiuje gyvenantiems organizmams (žr.</w:t>
      </w:r>
      <w:r w:rsidR="00A23874">
        <w:rPr>
          <w:rFonts w:ascii="Times New Roman" w:hAnsi="Times New Roman"/>
        </w:rPr>
        <w:t> </w:t>
      </w:r>
      <w:r>
        <w:rPr>
          <w:rFonts w:ascii="Times New Roman" w:hAnsi="Times New Roman"/>
        </w:rPr>
        <w:t>6.6</w:t>
      </w:r>
      <w:r w:rsidR="00A23874">
        <w:rPr>
          <w:rFonts w:ascii="Times New Roman" w:hAnsi="Times New Roman"/>
        </w:rPr>
        <w:t> </w:t>
      </w:r>
      <w:r>
        <w:rPr>
          <w:rFonts w:ascii="Times New Roman" w:hAnsi="Times New Roman"/>
        </w:rPr>
        <w:t>skyrių).</w:t>
      </w:r>
    </w:p>
    <w:p w14:paraId="3978EF4F" w14:textId="77777777" w:rsidR="00535AB2" w:rsidRPr="00535AB2" w:rsidRDefault="00535AB2" w:rsidP="00535AB2">
      <w:pPr>
        <w:spacing w:after="0" w:line="240" w:lineRule="auto"/>
        <w:rPr>
          <w:rFonts w:ascii="Times New Roman" w:hAnsi="Times New Roman"/>
        </w:rPr>
      </w:pPr>
    </w:p>
    <w:p w14:paraId="6F816F01" w14:textId="77777777" w:rsidR="00535AB2" w:rsidRPr="00535AB2" w:rsidRDefault="00535AB2" w:rsidP="00535AB2">
      <w:pPr>
        <w:spacing w:after="0" w:line="240" w:lineRule="auto"/>
        <w:rPr>
          <w:rFonts w:ascii="Times New Roman" w:hAnsi="Times New Roman"/>
        </w:rPr>
      </w:pPr>
    </w:p>
    <w:p w14:paraId="538C7A3D" w14:textId="77777777" w:rsidR="00535AB2" w:rsidRPr="00535AB2" w:rsidRDefault="00535AB2" w:rsidP="00535AB2">
      <w:pPr>
        <w:widowControl w:val="0"/>
        <w:tabs>
          <w:tab w:val="left" w:pos="567"/>
        </w:tabs>
        <w:spacing w:after="0" w:line="240" w:lineRule="auto"/>
        <w:rPr>
          <w:rFonts w:ascii="Times New Roman" w:hAnsi="Times New Roman"/>
          <w:b/>
        </w:rPr>
      </w:pPr>
      <w:r w:rsidRPr="00535AB2">
        <w:rPr>
          <w:rFonts w:ascii="Times New Roman" w:hAnsi="Times New Roman"/>
          <w:b/>
        </w:rPr>
        <w:t>6.</w:t>
      </w:r>
      <w:r w:rsidRPr="00535AB2">
        <w:rPr>
          <w:rFonts w:ascii="Times New Roman" w:hAnsi="Times New Roman"/>
          <w:b/>
        </w:rPr>
        <w:tab/>
        <w:t>FARMACINĖ INFORMACIJA</w:t>
      </w:r>
    </w:p>
    <w:p w14:paraId="4F3A602F" w14:textId="77777777" w:rsidR="00535AB2" w:rsidRPr="00535AB2" w:rsidRDefault="00535AB2" w:rsidP="00535AB2">
      <w:pPr>
        <w:widowControl w:val="0"/>
        <w:spacing w:after="0" w:line="240" w:lineRule="auto"/>
        <w:rPr>
          <w:rFonts w:ascii="Times New Roman" w:hAnsi="Times New Roman"/>
        </w:rPr>
      </w:pPr>
    </w:p>
    <w:p w14:paraId="0D88C5BE" w14:textId="77777777" w:rsidR="00535AB2" w:rsidRPr="00535AB2" w:rsidRDefault="00535AB2" w:rsidP="00535AB2">
      <w:pPr>
        <w:widowControl w:val="0"/>
        <w:tabs>
          <w:tab w:val="left" w:pos="567"/>
        </w:tabs>
        <w:spacing w:after="0" w:line="240" w:lineRule="auto"/>
        <w:rPr>
          <w:rFonts w:ascii="Times New Roman" w:hAnsi="Times New Roman"/>
          <w:b/>
        </w:rPr>
      </w:pPr>
      <w:r w:rsidRPr="00535AB2">
        <w:rPr>
          <w:rFonts w:ascii="Times New Roman" w:hAnsi="Times New Roman"/>
          <w:b/>
        </w:rPr>
        <w:t>6.1</w:t>
      </w:r>
      <w:r w:rsidRPr="00535AB2">
        <w:rPr>
          <w:rFonts w:ascii="Times New Roman" w:hAnsi="Times New Roman"/>
          <w:b/>
        </w:rPr>
        <w:tab/>
        <w:t>Pagalbinių medžiagų sąrašas</w:t>
      </w:r>
    </w:p>
    <w:p w14:paraId="5316B542" w14:textId="77777777" w:rsidR="00535AB2" w:rsidRPr="00535AB2" w:rsidRDefault="00535AB2" w:rsidP="00535AB2">
      <w:pPr>
        <w:spacing w:after="0" w:line="240" w:lineRule="auto"/>
        <w:rPr>
          <w:rFonts w:ascii="Times New Roman" w:hAnsi="Times New Roman"/>
        </w:rPr>
      </w:pPr>
    </w:p>
    <w:p w14:paraId="29347766"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Etileno ir vinilacetato kopolimeras (28 % vinilacetato)</w:t>
      </w:r>
    </w:p>
    <w:p w14:paraId="5CD55666"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Poliuretanas</w:t>
      </w:r>
    </w:p>
    <w:p w14:paraId="7F6078CB" w14:textId="77777777" w:rsidR="00535AB2" w:rsidRPr="00535AB2" w:rsidRDefault="00535AB2" w:rsidP="00535AB2">
      <w:pPr>
        <w:spacing w:after="0" w:line="240" w:lineRule="auto"/>
        <w:rPr>
          <w:rFonts w:ascii="Times New Roman" w:hAnsi="Times New Roman"/>
        </w:rPr>
      </w:pPr>
    </w:p>
    <w:p w14:paraId="3306F99C" w14:textId="77777777" w:rsidR="00535AB2" w:rsidRPr="00535AB2" w:rsidRDefault="00535AB2" w:rsidP="00535AB2">
      <w:pPr>
        <w:keepNext/>
        <w:widowControl w:val="0"/>
        <w:tabs>
          <w:tab w:val="left" w:pos="567"/>
        </w:tabs>
        <w:spacing w:after="0" w:line="240" w:lineRule="auto"/>
        <w:rPr>
          <w:rFonts w:ascii="Times New Roman" w:hAnsi="Times New Roman"/>
          <w:b/>
        </w:rPr>
      </w:pPr>
      <w:r w:rsidRPr="00535AB2">
        <w:rPr>
          <w:rFonts w:ascii="Times New Roman" w:hAnsi="Times New Roman"/>
          <w:b/>
        </w:rPr>
        <w:t>6.2</w:t>
      </w:r>
      <w:r w:rsidRPr="00535AB2">
        <w:rPr>
          <w:rFonts w:ascii="Times New Roman" w:hAnsi="Times New Roman"/>
          <w:b/>
        </w:rPr>
        <w:tab/>
        <w:t>Nesuderinamumas</w:t>
      </w:r>
    </w:p>
    <w:p w14:paraId="2DA2A4DF" w14:textId="77777777" w:rsidR="00535AB2" w:rsidRPr="00535AB2" w:rsidRDefault="00535AB2" w:rsidP="00535AB2">
      <w:pPr>
        <w:keepNext/>
        <w:spacing w:after="0" w:line="240" w:lineRule="auto"/>
        <w:rPr>
          <w:rFonts w:ascii="Times New Roman" w:hAnsi="Times New Roman"/>
        </w:rPr>
      </w:pPr>
    </w:p>
    <w:p w14:paraId="539BD8A0" w14:textId="77777777" w:rsidR="00535AB2" w:rsidRPr="00535AB2" w:rsidRDefault="00535AB2" w:rsidP="00535AB2">
      <w:pPr>
        <w:keepNext/>
        <w:spacing w:after="0" w:line="240" w:lineRule="auto"/>
        <w:rPr>
          <w:rFonts w:ascii="Times New Roman" w:hAnsi="Times New Roman"/>
        </w:rPr>
      </w:pPr>
      <w:r w:rsidRPr="00535AB2">
        <w:rPr>
          <w:rFonts w:ascii="Times New Roman" w:hAnsi="Times New Roman"/>
        </w:rPr>
        <w:t>Duomenys nebūtini.</w:t>
      </w:r>
    </w:p>
    <w:p w14:paraId="1CD25542" w14:textId="77777777" w:rsidR="00535AB2" w:rsidRPr="00535AB2" w:rsidRDefault="00535AB2" w:rsidP="00535AB2">
      <w:pPr>
        <w:spacing w:after="0" w:line="240" w:lineRule="auto"/>
        <w:rPr>
          <w:rFonts w:ascii="Times New Roman" w:hAnsi="Times New Roman"/>
        </w:rPr>
      </w:pPr>
    </w:p>
    <w:p w14:paraId="4C1D845E" w14:textId="77777777" w:rsidR="00535AB2" w:rsidRPr="00535AB2" w:rsidRDefault="00535AB2" w:rsidP="00535AB2">
      <w:pPr>
        <w:widowControl w:val="0"/>
        <w:tabs>
          <w:tab w:val="left" w:pos="567"/>
        </w:tabs>
        <w:spacing w:after="0" w:line="240" w:lineRule="auto"/>
        <w:rPr>
          <w:rFonts w:ascii="Times New Roman" w:hAnsi="Times New Roman"/>
          <w:b/>
        </w:rPr>
      </w:pPr>
      <w:r w:rsidRPr="00535AB2">
        <w:rPr>
          <w:rFonts w:ascii="Times New Roman" w:hAnsi="Times New Roman"/>
          <w:b/>
        </w:rPr>
        <w:t>6.3</w:t>
      </w:r>
      <w:r w:rsidRPr="00535AB2">
        <w:rPr>
          <w:rFonts w:ascii="Times New Roman" w:hAnsi="Times New Roman"/>
          <w:b/>
        </w:rPr>
        <w:tab/>
        <w:t>Tinkamumo laikas</w:t>
      </w:r>
    </w:p>
    <w:p w14:paraId="236BD740" w14:textId="77777777" w:rsidR="00535AB2" w:rsidRPr="00535AB2" w:rsidRDefault="00535AB2" w:rsidP="00535AB2">
      <w:pPr>
        <w:spacing w:after="0" w:line="240" w:lineRule="auto"/>
        <w:rPr>
          <w:rFonts w:ascii="Times New Roman" w:hAnsi="Times New Roman"/>
        </w:rPr>
      </w:pPr>
    </w:p>
    <w:p w14:paraId="7B2D8890"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2 metai.</w:t>
      </w:r>
    </w:p>
    <w:p w14:paraId="1CDD061C" w14:textId="77777777" w:rsidR="00535AB2" w:rsidRPr="00535AB2" w:rsidRDefault="00535AB2" w:rsidP="00535AB2">
      <w:pPr>
        <w:spacing w:after="0" w:line="240" w:lineRule="auto"/>
        <w:rPr>
          <w:rFonts w:ascii="Times New Roman" w:hAnsi="Times New Roman"/>
        </w:rPr>
      </w:pPr>
    </w:p>
    <w:p w14:paraId="66401525" w14:textId="77777777" w:rsidR="00535AB2" w:rsidRPr="00535AB2" w:rsidRDefault="00535AB2" w:rsidP="00535AB2">
      <w:pPr>
        <w:widowControl w:val="0"/>
        <w:tabs>
          <w:tab w:val="left" w:pos="567"/>
        </w:tabs>
        <w:spacing w:after="0" w:line="240" w:lineRule="auto"/>
        <w:rPr>
          <w:rFonts w:ascii="Times New Roman" w:hAnsi="Times New Roman"/>
          <w:b/>
        </w:rPr>
      </w:pPr>
      <w:r w:rsidRPr="00535AB2">
        <w:rPr>
          <w:rFonts w:ascii="Times New Roman" w:hAnsi="Times New Roman"/>
          <w:b/>
        </w:rPr>
        <w:t>6.4</w:t>
      </w:r>
      <w:r w:rsidRPr="00535AB2">
        <w:rPr>
          <w:rFonts w:ascii="Times New Roman" w:hAnsi="Times New Roman"/>
          <w:b/>
        </w:rPr>
        <w:tab/>
        <w:t>Specialios laikymo sąlygos</w:t>
      </w:r>
    </w:p>
    <w:p w14:paraId="43781664" w14:textId="77777777" w:rsidR="00535AB2" w:rsidRPr="00535AB2" w:rsidRDefault="00535AB2" w:rsidP="00535AB2">
      <w:pPr>
        <w:spacing w:after="0" w:line="240" w:lineRule="auto"/>
        <w:rPr>
          <w:rFonts w:ascii="Times New Roman" w:hAnsi="Times New Roman"/>
        </w:rPr>
      </w:pPr>
    </w:p>
    <w:p w14:paraId="70FFCE05"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Šio vaistinio preparato laikymui specialių temperatūros sąlygų nereikalaujama.</w:t>
      </w:r>
    </w:p>
    <w:p w14:paraId="208F91E6"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Laikyti gamintojo pakuotėje, kad vaistinis preparatas būtų apsaugotas nuo šviesos.</w:t>
      </w:r>
    </w:p>
    <w:p w14:paraId="3EDCF69A" w14:textId="77777777" w:rsidR="00535AB2" w:rsidRPr="00535AB2" w:rsidRDefault="00535AB2" w:rsidP="00535AB2">
      <w:pPr>
        <w:spacing w:after="0" w:line="240" w:lineRule="auto"/>
        <w:rPr>
          <w:rFonts w:ascii="Times New Roman" w:hAnsi="Times New Roman"/>
        </w:rPr>
      </w:pPr>
    </w:p>
    <w:p w14:paraId="3DED47D0" w14:textId="708DCA0C" w:rsidR="00535AB2" w:rsidRPr="00535AB2" w:rsidRDefault="00D01C7A" w:rsidP="0087602E">
      <w:pPr>
        <w:tabs>
          <w:tab w:val="left" w:pos="567"/>
        </w:tabs>
        <w:spacing w:after="0" w:line="240" w:lineRule="auto"/>
        <w:rPr>
          <w:rFonts w:ascii="Times New Roman" w:hAnsi="Times New Roman"/>
          <w:b/>
        </w:rPr>
      </w:pPr>
      <w:r>
        <w:rPr>
          <w:rFonts w:ascii="Times New Roman" w:hAnsi="Times New Roman"/>
          <w:b/>
        </w:rPr>
        <w:t>6.5</w:t>
      </w:r>
      <w:r w:rsidR="00FE7F4E">
        <w:rPr>
          <w:rFonts w:ascii="Times New Roman" w:hAnsi="Times New Roman"/>
          <w:b/>
        </w:rPr>
        <w:tab/>
      </w:r>
      <w:r w:rsidR="00535AB2" w:rsidRPr="00535AB2">
        <w:rPr>
          <w:rFonts w:ascii="Times New Roman" w:hAnsi="Times New Roman"/>
          <w:b/>
        </w:rPr>
        <w:t>Talpyklės pobūdis ir jos turinys</w:t>
      </w:r>
    </w:p>
    <w:p w14:paraId="52E8D68B" w14:textId="77777777" w:rsidR="00535AB2" w:rsidRPr="00535AB2" w:rsidRDefault="00535AB2" w:rsidP="00535AB2">
      <w:pPr>
        <w:spacing w:after="0" w:line="240" w:lineRule="auto"/>
        <w:rPr>
          <w:rFonts w:ascii="Times New Roman" w:hAnsi="Times New Roman"/>
        </w:rPr>
      </w:pPr>
    </w:p>
    <w:p w14:paraId="497B867C"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Paketėlyje yra vienas Ornique. Paketėlis pagamintas iš PET/aliuminio folijos/MTPE. Paketėlis yra atsparus šviesai ir drėgmei. Paketėlis, pakuotės lapelis ir lipdukai (skirti kalendoriuje pasižymėti dienas, kad nepamirštumėte kada įsikišti ir ištraukti žiedą), yra ženklintoje kartoninėje dėžutėje.</w:t>
      </w:r>
    </w:p>
    <w:p w14:paraId="22E323C8"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Kiekvienoje dėžutėje yra 1, 3 arba 6 žiedai.</w:t>
      </w:r>
    </w:p>
    <w:p w14:paraId="7EE0763C" w14:textId="77777777" w:rsidR="00535AB2" w:rsidRPr="00535AB2" w:rsidRDefault="00535AB2" w:rsidP="00535AB2">
      <w:pPr>
        <w:spacing w:after="0" w:line="240" w:lineRule="auto"/>
        <w:rPr>
          <w:rFonts w:ascii="Times New Roman" w:hAnsi="Times New Roman"/>
        </w:rPr>
      </w:pPr>
    </w:p>
    <w:p w14:paraId="0424E00D"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Gali būti tiekiamos ne visų dydžių pakuotės.</w:t>
      </w:r>
    </w:p>
    <w:p w14:paraId="15B3F6C4" w14:textId="77777777" w:rsidR="00535AB2" w:rsidRPr="00535AB2" w:rsidRDefault="00535AB2" w:rsidP="00535AB2">
      <w:pPr>
        <w:spacing w:after="0" w:line="240" w:lineRule="auto"/>
        <w:rPr>
          <w:rFonts w:ascii="Times New Roman" w:hAnsi="Times New Roman"/>
        </w:rPr>
      </w:pPr>
    </w:p>
    <w:p w14:paraId="340E7ED7" w14:textId="77777777" w:rsidR="00535AB2" w:rsidRPr="00535AB2" w:rsidRDefault="00535AB2" w:rsidP="00535AB2">
      <w:pPr>
        <w:widowControl w:val="0"/>
        <w:tabs>
          <w:tab w:val="left" w:pos="567"/>
        </w:tabs>
        <w:spacing w:after="0" w:line="240" w:lineRule="auto"/>
        <w:rPr>
          <w:rFonts w:ascii="Times New Roman" w:hAnsi="Times New Roman"/>
          <w:b/>
        </w:rPr>
      </w:pPr>
      <w:r w:rsidRPr="00535AB2">
        <w:rPr>
          <w:rFonts w:ascii="Times New Roman" w:hAnsi="Times New Roman"/>
          <w:b/>
        </w:rPr>
        <w:t>6.6</w:t>
      </w:r>
      <w:r w:rsidRPr="00535AB2">
        <w:rPr>
          <w:rFonts w:ascii="Times New Roman" w:hAnsi="Times New Roman"/>
          <w:b/>
        </w:rPr>
        <w:tab/>
        <w:t>Specialūs reikalavimai atliekoms tvarkyti</w:t>
      </w:r>
    </w:p>
    <w:p w14:paraId="2B24DC71" w14:textId="77777777" w:rsidR="00535AB2" w:rsidRPr="00535AB2" w:rsidRDefault="00535AB2" w:rsidP="00535AB2">
      <w:pPr>
        <w:spacing w:after="0" w:line="240" w:lineRule="auto"/>
        <w:rPr>
          <w:rFonts w:ascii="Times New Roman" w:hAnsi="Times New Roman"/>
        </w:rPr>
      </w:pPr>
    </w:p>
    <w:p w14:paraId="4029A8D4" w14:textId="24811593" w:rsidR="00535AB2" w:rsidRPr="00535AB2" w:rsidRDefault="00535AB2" w:rsidP="00535AB2">
      <w:pPr>
        <w:spacing w:after="0" w:line="240" w:lineRule="auto"/>
        <w:rPr>
          <w:rFonts w:ascii="Times New Roman" w:hAnsi="Times New Roman"/>
        </w:rPr>
      </w:pPr>
      <w:r w:rsidRPr="00535AB2">
        <w:rPr>
          <w:rFonts w:ascii="Times New Roman" w:hAnsi="Times New Roman"/>
        </w:rPr>
        <w:t>Žr.</w:t>
      </w:r>
      <w:r w:rsidR="008B12A2">
        <w:rPr>
          <w:rFonts w:ascii="Times New Roman" w:hAnsi="Times New Roman"/>
        </w:rPr>
        <w:t> </w:t>
      </w:r>
      <w:r w:rsidRPr="00535AB2">
        <w:rPr>
          <w:rFonts w:ascii="Times New Roman" w:hAnsi="Times New Roman"/>
        </w:rPr>
        <w:t xml:space="preserve">4.2 skyrių. </w:t>
      </w:r>
    </w:p>
    <w:p w14:paraId="193E9553" w14:textId="0A8D1264" w:rsidR="00535AB2" w:rsidRPr="00535AB2" w:rsidRDefault="00535AB2" w:rsidP="00535AB2">
      <w:pPr>
        <w:spacing w:after="0" w:line="240" w:lineRule="auto"/>
        <w:rPr>
          <w:rFonts w:ascii="Times New Roman" w:hAnsi="Times New Roman"/>
        </w:rPr>
      </w:pPr>
      <w:r w:rsidRPr="00535AB2">
        <w:rPr>
          <w:rFonts w:ascii="Times New Roman" w:hAnsi="Times New Roman"/>
        </w:rPr>
        <w:t>Ornique reikia pradėti vartoti bent prieš 1 mėnesį iki tinkamumo laiko pabaigos, nurodytos ant dėžutės po „</w:t>
      </w:r>
      <w:r w:rsidR="00FE7F4E">
        <w:rPr>
          <w:rFonts w:ascii="Times New Roman" w:hAnsi="Times New Roman"/>
        </w:rPr>
        <w:t>EXP</w:t>
      </w:r>
      <w:r w:rsidRPr="00535AB2">
        <w:rPr>
          <w:rFonts w:ascii="Times New Roman" w:hAnsi="Times New Roman"/>
        </w:rPr>
        <w:t xml:space="preserve">“. Vaistinis preparatas tinkamas vartoti iki paskutinės nurodyto mėnesio dienos. </w:t>
      </w:r>
    </w:p>
    <w:p w14:paraId="10F34F7F" w14:textId="3FAA13C1" w:rsidR="00535AB2" w:rsidRPr="00535AB2" w:rsidRDefault="00535AB2" w:rsidP="00535AB2">
      <w:pPr>
        <w:spacing w:after="0" w:line="240" w:lineRule="auto"/>
        <w:rPr>
          <w:rFonts w:ascii="Times New Roman" w:hAnsi="Times New Roman"/>
        </w:rPr>
      </w:pPr>
      <w:r w:rsidRPr="00535AB2">
        <w:rPr>
          <w:rFonts w:ascii="Times New Roman" w:hAnsi="Times New Roman"/>
        </w:rPr>
        <w:t>Šis vaistinis preparatas gali kelti pavojų aplinkai</w:t>
      </w:r>
      <w:r w:rsidR="00C12579">
        <w:rPr>
          <w:rFonts w:ascii="Times New Roman" w:hAnsi="Times New Roman"/>
        </w:rPr>
        <w:t xml:space="preserve"> (žr.</w:t>
      </w:r>
      <w:r w:rsidR="003E1867">
        <w:rPr>
          <w:rFonts w:ascii="Times New Roman" w:hAnsi="Times New Roman"/>
        </w:rPr>
        <w:t> 5.3 </w:t>
      </w:r>
      <w:r w:rsidR="00C12579">
        <w:rPr>
          <w:rFonts w:ascii="Times New Roman" w:hAnsi="Times New Roman"/>
        </w:rPr>
        <w:t>skyrių)</w:t>
      </w:r>
      <w:r w:rsidRPr="00535AB2">
        <w:rPr>
          <w:rFonts w:ascii="Times New Roman" w:hAnsi="Times New Roman"/>
        </w:rPr>
        <w:t>.</w:t>
      </w:r>
      <w:r w:rsidRPr="00535AB2">
        <w:rPr>
          <w:rFonts w:ascii="Times New Roman" w:hAnsi="Times New Roman"/>
          <w:i/>
        </w:rPr>
        <w:t xml:space="preserve"> </w:t>
      </w:r>
      <w:r w:rsidRPr="00535AB2">
        <w:rPr>
          <w:rFonts w:ascii="Times New Roman" w:hAnsi="Times New Roman"/>
        </w:rPr>
        <w:t xml:space="preserve">Po pašalinimo Ornique reikia įdėti į paketėlį ir jį sandariai uždaryti. Uždarytą paketėlį reikia išmesti su įprastinėmis buitinėmis atliekomis ar grąžinti į vaistinę tinkamai sunaikinti laikantis vietinių reikalavimų. </w:t>
      </w:r>
    </w:p>
    <w:p w14:paraId="613D7368"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Nesuvartotą vaistinį preparatą (ar pasibaigus tinkamumo laikui) reikia tvarkyti laikantis vietinių reikalavimų. Ornique negalima išmesti į kanalizaciją ar skystų atliekų surinkimo sistemas.</w:t>
      </w:r>
    </w:p>
    <w:p w14:paraId="0D81466F" w14:textId="77777777" w:rsidR="00535AB2" w:rsidRPr="00535AB2" w:rsidRDefault="00535AB2" w:rsidP="00535AB2">
      <w:pPr>
        <w:spacing w:after="0" w:line="240" w:lineRule="auto"/>
        <w:rPr>
          <w:rFonts w:ascii="Times New Roman" w:hAnsi="Times New Roman"/>
        </w:rPr>
      </w:pPr>
    </w:p>
    <w:p w14:paraId="3377C826" w14:textId="77777777" w:rsidR="00535AB2" w:rsidRPr="00535AB2" w:rsidRDefault="00535AB2" w:rsidP="00535AB2">
      <w:pPr>
        <w:spacing w:after="0" w:line="240" w:lineRule="auto"/>
        <w:rPr>
          <w:rFonts w:ascii="Times New Roman" w:hAnsi="Times New Roman"/>
        </w:rPr>
      </w:pPr>
    </w:p>
    <w:p w14:paraId="154619A6" w14:textId="77777777" w:rsidR="00535AB2" w:rsidRPr="00535AB2" w:rsidRDefault="00535AB2" w:rsidP="00535AB2">
      <w:pPr>
        <w:widowControl w:val="0"/>
        <w:tabs>
          <w:tab w:val="left" w:pos="567"/>
        </w:tabs>
        <w:spacing w:after="0" w:line="240" w:lineRule="auto"/>
        <w:rPr>
          <w:rFonts w:ascii="Times New Roman" w:hAnsi="Times New Roman"/>
          <w:b/>
        </w:rPr>
      </w:pPr>
      <w:r w:rsidRPr="00535AB2">
        <w:rPr>
          <w:rFonts w:ascii="Times New Roman" w:hAnsi="Times New Roman"/>
          <w:b/>
        </w:rPr>
        <w:t>7.</w:t>
      </w:r>
      <w:r w:rsidRPr="00535AB2">
        <w:rPr>
          <w:rFonts w:ascii="Times New Roman" w:hAnsi="Times New Roman"/>
          <w:b/>
        </w:rPr>
        <w:tab/>
        <w:t>REGISTRUOTOJAS</w:t>
      </w:r>
    </w:p>
    <w:p w14:paraId="3D529F7D" w14:textId="77777777" w:rsidR="00535AB2" w:rsidRPr="00535AB2" w:rsidRDefault="00535AB2" w:rsidP="00535AB2">
      <w:pPr>
        <w:spacing w:after="0" w:line="240" w:lineRule="auto"/>
        <w:rPr>
          <w:rFonts w:ascii="Times New Roman" w:hAnsi="Times New Roman"/>
        </w:rPr>
      </w:pPr>
    </w:p>
    <w:p w14:paraId="25BD625E"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UAB „Exeltis Baltics“</w:t>
      </w:r>
    </w:p>
    <w:p w14:paraId="68FA1A38" w14:textId="53E65856" w:rsidR="00AC1C72" w:rsidRDefault="00AC1C72" w:rsidP="00AC1C72">
      <w:pPr>
        <w:spacing w:after="0" w:line="240" w:lineRule="auto"/>
        <w:rPr>
          <w:rFonts w:ascii="Times New Roman" w:hAnsi="Times New Roman"/>
        </w:rPr>
      </w:pPr>
      <w:r w:rsidRPr="007B222F">
        <w:rPr>
          <w:rFonts w:ascii="Times New Roman" w:hAnsi="Times New Roman"/>
        </w:rPr>
        <w:t>Antano Tumėno g. 4,</w:t>
      </w:r>
    </w:p>
    <w:p w14:paraId="5DCCC829" w14:textId="46D7D021" w:rsidR="00AC1C72" w:rsidRDefault="00AC1C72" w:rsidP="00AC1C72">
      <w:pPr>
        <w:spacing w:after="0" w:line="240" w:lineRule="auto"/>
        <w:rPr>
          <w:rFonts w:ascii="Times New Roman" w:hAnsi="Times New Roman"/>
        </w:rPr>
      </w:pPr>
      <w:r w:rsidRPr="007B222F">
        <w:rPr>
          <w:rFonts w:ascii="Times New Roman" w:hAnsi="Times New Roman"/>
        </w:rPr>
        <w:t>Vilnius, LT-01110</w:t>
      </w:r>
      <w:r>
        <w:rPr>
          <w:rFonts w:ascii="Times New Roman" w:hAnsi="Times New Roman"/>
        </w:rPr>
        <w:t>,</w:t>
      </w:r>
    </w:p>
    <w:p w14:paraId="79D04038"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Lietuva</w:t>
      </w:r>
    </w:p>
    <w:p w14:paraId="75F0A76E" w14:textId="77777777" w:rsidR="00535AB2" w:rsidRPr="00535AB2" w:rsidRDefault="00535AB2" w:rsidP="00535AB2">
      <w:pPr>
        <w:spacing w:after="0" w:line="240" w:lineRule="auto"/>
        <w:rPr>
          <w:rFonts w:ascii="Times New Roman" w:hAnsi="Times New Roman"/>
        </w:rPr>
      </w:pPr>
    </w:p>
    <w:p w14:paraId="2C540E70" w14:textId="77777777" w:rsidR="00535AB2" w:rsidRPr="00535AB2" w:rsidRDefault="00535AB2" w:rsidP="00535AB2">
      <w:pPr>
        <w:spacing w:after="0" w:line="240" w:lineRule="auto"/>
        <w:rPr>
          <w:rFonts w:ascii="Times New Roman" w:hAnsi="Times New Roman"/>
        </w:rPr>
      </w:pPr>
    </w:p>
    <w:p w14:paraId="2FBAB2AF" w14:textId="77777777" w:rsidR="00535AB2" w:rsidRPr="00535AB2" w:rsidRDefault="00535AB2" w:rsidP="00535AB2">
      <w:pPr>
        <w:widowControl w:val="0"/>
        <w:tabs>
          <w:tab w:val="left" w:pos="567"/>
        </w:tabs>
        <w:spacing w:after="0" w:line="240" w:lineRule="auto"/>
        <w:rPr>
          <w:rFonts w:ascii="Times New Roman" w:hAnsi="Times New Roman"/>
          <w:b/>
        </w:rPr>
      </w:pPr>
      <w:r w:rsidRPr="00535AB2">
        <w:rPr>
          <w:rFonts w:ascii="Times New Roman" w:hAnsi="Times New Roman"/>
          <w:b/>
        </w:rPr>
        <w:t>8.</w:t>
      </w:r>
      <w:r w:rsidRPr="00535AB2">
        <w:rPr>
          <w:rFonts w:ascii="Times New Roman" w:hAnsi="Times New Roman"/>
          <w:b/>
        </w:rPr>
        <w:tab/>
        <w:t>REGISTRACIJOS PAŽYMĖJIMŲ NUMERIS (-IAI)</w:t>
      </w:r>
    </w:p>
    <w:p w14:paraId="2865AECE" w14:textId="77777777" w:rsidR="00535AB2" w:rsidRPr="00535AB2" w:rsidRDefault="00535AB2" w:rsidP="00535AB2">
      <w:pPr>
        <w:spacing w:after="0" w:line="240" w:lineRule="auto"/>
        <w:rPr>
          <w:rFonts w:ascii="Times New Roman" w:hAnsi="Times New Roman"/>
        </w:rPr>
      </w:pPr>
    </w:p>
    <w:p w14:paraId="651592EA" w14:textId="19C42953" w:rsidR="00FF220A" w:rsidRPr="00FF220A" w:rsidRDefault="00FF220A" w:rsidP="00FF220A">
      <w:pPr>
        <w:spacing w:after="0" w:line="240" w:lineRule="auto"/>
        <w:rPr>
          <w:rFonts w:ascii="Times New Roman" w:hAnsi="Times New Roman"/>
        </w:rPr>
      </w:pPr>
      <w:r w:rsidRPr="00FF220A">
        <w:rPr>
          <w:rFonts w:ascii="Times New Roman" w:hAnsi="Times New Roman"/>
        </w:rPr>
        <w:t>LT/1/17/4101/001 – N1</w:t>
      </w:r>
    </w:p>
    <w:p w14:paraId="07B1FAEB" w14:textId="5390D0D9" w:rsidR="00FF220A" w:rsidRPr="00FF220A" w:rsidRDefault="00FF220A" w:rsidP="00FF220A">
      <w:pPr>
        <w:spacing w:after="0" w:line="240" w:lineRule="auto"/>
        <w:rPr>
          <w:rFonts w:ascii="Times New Roman" w:hAnsi="Times New Roman"/>
        </w:rPr>
      </w:pPr>
      <w:r w:rsidRPr="00FF220A">
        <w:rPr>
          <w:rFonts w:ascii="Times New Roman" w:hAnsi="Times New Roman"/>
        </w:rPr>
        <w:t>LT/1/17/4101/002 – N3</w:t>
      </w:r>
    </w:p>
    <w:p w14:paraId="50558B48" w14:textId="6E4EBD57" w:rsidR="00535AB2" w:rsidRDefault="00FF220A" w:rsidP="00FF220A">
      <w:pPr>
        <w:spacing w:after="0" w:line="240" w:lineRule="auto"/>
        <w:rPr>
          <w:rFonts w:ascii="Times New Roman" w:hAnsi="Times New Roman"/>
        </w:rPr>
      </w:pPr>
      <w:r w:rsidRPr="00FF220A">
        <w:rPr>
          <w:rFonts w:ascii="Times New Roman" w:hAnsi="Times New Roman"/>
        </w:rPr>
        <w:t>LT/1/17/4101/003 – N6</w:t>
      </w:r>
    </w:p>
    <w:p w14:paraId="11808166" w14:textId="77777777" w:rsidR="00FF220A" w:rsidRPr="00535AB2" w:rsidRDefault="00FF220A" w:rsidP="00FF220A">
      <w:pPr>
        <w:spacing w:after="0" w:line="240" w:lineRule="auto"/>
        <w:rPr>
          <w:rFonts w:ascii="Times New Roman" w:hAnsi="Times New Roman"/>
        </w:rPr>
      </w:pPr>
    </w:p>
    <w:p w14:paraId="7CCD3161" w14:textId="77777777" w:rsidR="00535AB2" w:rsidRPr="00535AB2" w:rsidRDefault="00535AB2" w:rsidP="00535AB2">
      <w:pPr>
        <w:spacing w:after="0" w:line="240" w:lineRule="auto"/>
        <w:rPr>
          <w:rFonts w:ascii="Times New Roman" w:hAnsi="Times New Roman"/>
        </w:rPr>
      </w:pPr>
    </w:p>
    <w:p w14:paraId="66EC497A" w14:textId="77777777" w:rsidR="00535AB2" w:rsidRPr="00535AB2" w:rsidRDefault="00535AB2" w:rsidP="00535AB2">
      <w:pPr>
        <w:widowControl w:val="0"/>
        <w:tabs>
          <w:tab w:val="left" w:pos="567"/>
        </w:tabs>
        <w:spacing w:after="0" w:line="240" w:lineRule="auto"/>
        <w:rPr>
          <w:rFonts w:ascii="Times New Roman" w:hAnsi="Times New Roman"/>
          <w:b/>
        </w:rPr>
      </w:pPr>
      <w:r w:rsidRPr="00535AB2">
        <w:rPr>
          <w:rFonts w:ascii="Times New Roman" w:hAnsi="Times New Roman"/>
          <w:b/>
        </w:rPr>
        <w:t>9.</w:t>
      </w:r>
      <w:r w:rsidRPr="00535AB2">
        <w:rPr>
          <w:rFonts w:ascii="Times New Roman" w:hAnsi="Times New Roman"/>
          <w:b/>
        </w:rPr>
        <w:tab/>
        <w:t>REGISTRAVIMO / PERREGISTRAVIMO DATA</w:t>
      </w:r>
    </w:p>
    <w:p w14:paraId="11CBB540" w14:textId="77777777" w:rsidR="00535AB2" w:rsidRPr="00535AB2" w:rsidRDefault="00535AB2" w:rsidP="00535AB2">
      <w:pPr>
        <w:spacing w:after="0" w:line="240" w:lineRule="auto"/>
        <w:rPr>
          <w:rFonts w:ascii="Times New Roman" w:hAnsi="Times New Roman"/>
        </w:rPr>
      </w:pPr>
    </w:p>
    <w:p w14:paraId="4EF50941" w14:textId="7015C4EA" w:rsidR="00535AB2" w:rsidRDefault="00535AB2" w:rsidP="00535AB2">
      <w:pPr>
        <w:spacing w:after="0" w:line="240" w:lineRule="auto"/>
        <w:rPr>
          <w:rFonts w:ascii="Times New Roman" w:hAnsi="Times New Roman"/>
        </w:rPr>
      </w:pPr>
      <w:r w:rsidRPr="00535AB2">
        <w:rPr>
          <w:rFonts w:ascii="Times New Roman" w:hAnsi="Times New Roman"/>
        </w:rPr>
        <w:t>Registravimo data 2017</w:t>
      </w:r>
      <w:r w:rsidR="00FE7F4E">
        <w:rPr>
          <w:rFonts w:ascii="Times New Roman" w:hAnsi="Times New Roman"/>
        </w:rPr>
        <w:t> </w:t>
      </w:r>
      <w:r w:rsidRPr="00535AB2">
        <w:rPr>
          <w:rFonts w:ascii="Times New Roman" w:hAnsi="Times New Roman"/>
        </w:rPr>
        <w:t>m. liepos 10</w:t>
      </w:r>
      <w:r w:rsidR="00FE7F4E">
        <w:rPr>
          <w:rFonts w:ascii="Times New Roman" w:hAnsi="Times New Roman"/>
        </w:rPr>
        <w:t> </w:t>
      </w:r>
      <w:r w:rsidRPr="00535AB2">
        <w:rPr>
          <w:rFonts w:ascii="Times New Roman" w:hAnsi="Times New Roman"/>
        </w:rPr>
        <w:t>d.</w:t>
      </w:r>
    </w:p>
    <w:p w14:paraId="7D8A5798" w14:textId="29097CE4" w:rsidR="00FE7F4E" w:rsidRPr="00535AB2" w:rsidRDefault="00FE7F4E" w:rsidP="00535AB2">
      <w:pPr>
        <w:spacing w:after="0" w:line="240" w:lineRule="auto"/>
        <w:rPr>
          <w:rFonts w:ascii="Times New Roman" w:hAnsi="Times New Roman"/>
        </w:rPr>
      </w:pPr>
      <w:r w:rsidRPr="00FE7F4E">
        <w:rPr>
          <w:rFonts w:ascii="Times New Roman" w:hAnsi="Times New Roman"/>
        </w:rPr>
        <w:t xml:space="preserve">Paskutinio perregistravimo data </w:t>
      </w:r>
      <w:r w:rsidR="00FF220A">
        <w:rPr>
          <w:rFonts w:ascii="Times New Roman" w:hAnsi="Times New Roman"/>
        </w:rPr>
        <w:t>2022 m. sausio 17 d.</w:t>
      </w:r>
    </w:p>
    <w:p w14:paraId="2970D483" w14:textId="77777777" w:rsidR="00535AB2" w:rsidRPr="00535AB2" w:rsidRDefault="00535AB2" w:rsidP="00535AB2">
      <w:pPr>
        <w:spacing w:after="0" w:line="240" w:lineRule="auto"/>
        <w:rPr>
          <w:rFonts w:ascii="Times New Roman" w:hAnsi="Times New Roman"/>
        </w:rPr>
      </w:pPr>
    </w:p>
    <w:p w14:paraId="68956D85" w14:textId="77777777" w:rsidR="00535AB2" w:rsidRPr="00535AB2" w:rsidRDefault="00535AB2" w:rsidP="00535AB2">
      <w:pPr>
        <w:spacing w:after="0" w:line="240" w:lineRule="auto"/>
        <w:rPr>
          <w:rFonts w:ascii="Times New Roman" w:hAnsi="Times New Roman"/>
        </w:rPr>
      </w:pPr>
    </w:p>
    <w:p w14:paraId="47976F8B" w14:textId="77777777" w:rsidR="00535AB2" w:rsidRPr="00535AB2" w:rsidRDefault="00535AB2" w:rsidP="00535AB2">
      <w:pPr>
        <w:widowControl w:val="0"/>
        <w:tabs>
          <w:tab w:val="left" w:pos="567"/>
        </w:tabs>
        <w:spacing w:after="0" w:line="240" w:lineRule="auto"/>
        <w:rPr>
          <w:rFonts w:ascii="Times New Roman" w:hAnsi="Times New Roman"/>
          <w:b/>
        </w:rPr>
      </w:pPr>
      <w:r w:rsidRPr="00535AB2">
        <w:rPr>
          <w:rFonts w:ascii="Times New Roman" w:hAnsi="Times New Roman"/>
          <w:b/>
        </w:rPr>
        <w:t>10.</w:t>
      </w:r>
      <w:r w:rsidRPr="00535AB2">
        <w:rPr>
          <w:rFonts w:ascii="Times New Roman" w:hAnsi="Times New Roman"/>
          <w:b/>
        </w:rPr>
        <w:tab/>
        <w:t>TEKSTO PERŽIŪROS DATA</w:t>
      </w:r>
    </w:p>
    <w:p w14:paraId="0BF42905" w14:textId="77777777" w:rsidR="00FF220A" w:rsidRDefault="00FF220A" w:rsidP="00535AB2">
      <w:pPr>
        <w:spacing w:after="0" w:line="240" w:lineRule="auto"/>
        <w:rPr>
          <w:rFonts w:ascii="Times New Roman" w:hAnsi="Times New Roman"/>
        </w:rPr>
      </w:pPr>
    </w:p>
    <w:p w14:paraId="5BEB75DF" w14:textId="6058699D" w:rsidR="00C9567E" w:rsidRPr="00535AB2" w:rsidRDefault="00C9567E" w:rsidP="00C9567E">
      <w:pPr>
        <w:spacing w:after="0" w:line="240" w:lineRule="auto"/>
        <w:rPr>
          <w:rFonts w:ascii="Times New Roman" w:hAnsi="Times New Roman"/>
        </w:rPr>
      </w:pPr>
      <w:r>
        <w:rPr>
          <w:rFonts w:ascii="Times New Roman" w:hAnsi="Times New Roman"/>
        </w:rPr>
        <w:t>2024 m. gruodžio 15 d.</w:t>
      </w:r>
    </w:p>
    <w:p w14:paraId="179EF460" w14:textId="66DE164B" w:rsidR="00535AB2" w:rsidRPr="00535AB2" w:rsidRDefault="00535AB2" w:rsidP="00535AB2">
      <w:pPr>
        <w:spacing w:after="0" w:line="240" w:lineRule="auto"/>
        <w:rPr>
          <w:rFonts w:ascii="Times New Roman" w:hAnsi="Times New Roman"/>
        </w:rPr>
      </w:pPr>
    </w:p>
    <w:p w14:paraId="6CA33F33" w14:textId="77777777" w:rsidR="00535AB2" w:rsidRPr="00535AB2" w:rsidRDefault="00535AB2" w:rsidP="00535AB2">
      <w:pPr>
        <w:spacing w:after="0" w:line="240" w:lineRule="auto"/>
        <w:rPr>
          <w:rFonts w:ascii="Times New Roman" w:hAnsi="Times New Roman"/>
        </w:rPr>
      </w:pPr>
    </w:p>
    <w:p w14:paraId="4DBC7526" w14:textId="2CBAA8F0" w:rsidR="00535AB2" w:rsidRPr="00535AB2" w:rsidRDefault="00535AB2" w:rsidP="00535AB2">
      <w:pPr>
        <w:spacing w:after="0" w:line="240" w:lineRule="auto"/>
        <w:rPr>
          <w:rFonts w:ascii="Times New Roman" w:hAnsi="Times New Roman"/>
          <w:color w:val="0000FF"/>
        </w:rPr>
      </w:pPr>
      <w:r w:rsidRPr="00535AB2">
        <w:rPr>
          <w:rFonts w:ascii="Times New Roman" w:hAnsi="Times New Roman"/>
        </w:rPr>
        <w:t>Išsami informacija apie šį vaistinį preparatą pateikiama Valstybinės vaistų kontrolės tarnybos prie Lietuvos Respublikos sveikatos apsaugos ministerijos tinklalapyje</w:t>
      </w:r>
      <w:r w:rsidR="009B6137" w:rsidRPr="00F20A80">
        <w:t xml:space="preserve"> </w:t>
      </w:r>
      <w:r w:rsidR="009B6137" w:rsidRPr="009B6137">
        <w:rPr>
          <w:rFonts w:ascii="Times New Roman" w:hAnsi="Times New Roman"/>
          <w:color w:val="0000FF"/>
          <w:u w:val="single"/>
        </w:rPr>
        <w:t>https://vvkt.lrv.lt/lt/.</w:t>
      </w:r>
    </w:p>
    <w:p w14:paraId="51E702C1" w14:textId="77777777" w:rsidR="00535AB2" w:rsidRPr="00A51824" w:rsidRDefault="00535AB2" w:rsidP="00535AB2">
      <w:pPr>
        <w:spacing w:after="0" w:line="240" w:lineRule="auto"/>
        <w:jc w:val="center"/>
        <w:outlineLvl w:val="0"/>
        <w:rPr>
          <w:rFonts w:ascii="Times New Roman" w:hAnsi="Times New Roman"/>
          <w:b/>
          <w:kern w:val="28"/>
        </w:rPr>
      </w:pPr>
      <w:r w:rsidRPr="00535AB2">
        <w:rPr>
          <w:rFonts w:ascii="Times New Roman" w:hAnsi="Times New Roman"/>
          <w:b/>
          <w:kern w:val="28"/>
        </w:rPr>
        <w:br w:type="page"/>
      </w:r>
    </w:p>
    <w:p w14:paraId="266178B0" w14:textId="77777777" w:rsidR="00535AB2" w:rsidRPr="00535AB2" w:rsidRDefault="00535AB2" w:rsidP="00535AB2">
      <w:pPr>
        <w:spacing w:after="0" w:line="240" w:lineRule="auto"/>
        <w:jc w:val="center"/>
        <w:outlineLvl w:val="0"/>
        <w:rPr>
          <w:rFonts w:ascii="Times New Roman" w:hAnsi="Times New Roman"/>
          <w:b/>
          <w:kern w:val="28"/>
        </w:rPr>
      </w:pPr>
    </w:p>
    <w:p w14:paraId="045FB1DC" w14:textId="77777777" w:rsidR="00535AB2" w:rsidRPr="00535AB2" w:rsidRDefault="00535AB2" w:rsidP="00535AB2">
      <w:pPr>
        <w:spacing w:after="0" w:line="240" w:lineRule="auto"/>
        <w:jc w:val="center"/>
        <w:outlineLvl w:val="0"/>
        <w:rPr>
          <w:rFonts w:ascii="Times New Roman" w:hAnsi="Times New Roman"/>
          <w:b/>
          <w:kern w:val="28"/>
        </w:rPr>
      </w:pPr>
    </w:p>
    <w:p w14:paraId="6637080E" w14:textId="77777777" w:rsidR="00535AB2" w:rsidRPr="00535AB2" w:rsidRDefault="00535AB2" w:rsidP="00535AB2">
      <w:pPr>
        <w:spacing w:after="0" w:line="240" w:lineRule="auto"/>
        <w:jc w:val="center"/>
        <w:outlineLvl w:val="0"/>
        <w:rPr>
          <w:rFonts w:ascii="Times New Roman" w:hAnsi="Times New Roman"/>
          <w:b/>
          <w:kern w:val="28"/>
        </w:rPr>
      </w:pPr>
    </w:p>
    <w:p w14:paraId="683CF7B2" w14:textId="77777777" w:rsidR="00535AB2" w:rsidRPr="00535AB2" w:rsidRDefault="00535AB2" w:rsidP="00535AB2">
      <w:pPr>
        <w:spacing w:after="0" w:line="240" w:lineRule="auto"/>
        <w:jc w:val="center"/>
        <w:outlineLvl w:val="0"/>
        <w:rPr>
          <w:rFonts w:ascii="Times New Roman" w:hAnsi="Times New Roman"/>
          <w:b/>
          <w:kern w:val="28"/>
        </w:rPr>
      </w:pPr>
    </w:p>
    <w:p w14:paraId="05F7561D" w14:textId="77777777" w:rsidR="00535AB2" w:rsidRPr="00535AB2" w:rsidRDefault="00535AB2" w:rsidP="00535AB2">
      <w:pPr>
        <w:spacing w:after="0" w:line="240" w:lineRule="auto"/>
        <w:jc w:val="center"/>
        <w:outlineLvl w:val="0"/>
        <w:rPr>
          <w:rFonts w:ascii="Times New Roman" w:hAnsi="Times New Roman"/>
          <w:b/>
          <w:kern w:val="28"/>
        </w:rPr>
      </w:pPr>
    </w:p>
    <w:p w14:paraId="7CAF3FF8" w14:textId="77777777" w:rsidR="00535AB2" w:rsidRPr="00535AB2" w:rsidRDefault="00535AB2" w:rsidP="00535AB2">
      <w:pPr>
        <w:spacing w:after="0" w:line="240" w:lineRule="auto"/>
        <w:jc w:val="center"/>
        <w:outlineLvl w:val="0"/>
        <w:rPr>
          <w:rFonts w:ascii="Times New Roman" w:hAnsi="Times New Roman"/>
          <w:b/>
          <w:kern w:val="28"/>
        </w:rPr>
      </w:pPr>
    </w:p>
    <w:p w14:paraId="6A35F817" w14:textId="77777777" w:rsidR="00535AB2" w:rsidRPr="00535AB2" w:rsidRDefault="00535AB2" w:rsidP="00535AB2">
      <w:pPr>
        <w:spacing w:after="0" w:line="240" w:lineRule="auto"/>
        <w:jc w:val="center"/>
        <w:outlineLvl w:val="0"/>
        <w:rPr>
          <w:rFonts w:ascii="Times New Roman" w:hAnsi="Times New Roman"/>
          <w:b/>
          <w:kern w:val="28"/>
        </w:rPr>
      </w:pPr>
    </w:p>
    <w:p w14:paraId="337B72E2" w14:textId="77777777" w:rsidR="00535AB2" w:rsidRPr="00535AB2" w:rsidRDefault="00535AB2" w:rsidP="00535AB2">
      <w:pPr>
        <w:spacing w:after="0" w:line="240" w:lineRule="auto"/>
        <w:jc w:val="center"/>
        <w:outlineLvl w:val="0"/>
        <w:rPr>
          <w:rFonts w:ascii="Times New Roman" w:hAnsi="Times New Roman"/>
          <w:b/>
          <w:kern w:val="28"/>
        </w:rPr>
      </w:pPr>
    </w:p>
    <w:p w14:paraId="21F30A7D" w14:textId="77777777" w:rsidR="00535AB2" w:rsidRPr="00535AB2" w:rsidRDefault="00535AB2" w:rsidP="00535AB2">
      <w:pPr>
        <w:spacing w:after="0" w:line="240" w:lineRule="auto"/>
        <w:jc w:val="center"/>
        <w:outlineLvl w:val="0"/>
        <w:rPr>
          <w:rFonts w:ascii="Times New Roman" w:hAnsi="Times New Roman"/>
          <w:b/>
          <w:kern w:val="28"/>
        </w:rPr>
      </w:pPr>
    </w:p>
    <w:p w14:paraId="03E634B5" w14:textId="77777777" w:rsidR="00535AB2" w:rsidRPr="00535AB2" w:rsidRDefault="00535AB2" w:rsidP="00535AB2">
      <w:pPr>
        <w:spacing w:after="0" w:line="240" w:lineRule="auto"/>
        <w:jc w:val="center"/>
        <w:outlineLvl w:val="0"/>
        <w:rPr>
          <w:rFonts w:ascii="Times New Roman" w:hAnsi="Times New Roman"/>
          <w:b/>
          <w:kern w:val="28"/>
        </w:rPr>
      </w:pPr>
    </w:p>
    <w:p w14:paraId="3180A852" w14:textId="77777777" w:rsidR="00535AB2" w:rsidRPr="00535AB2" w:rsidRDefault="00535AB2" w:rsidP="00535AB2">
      <w:pPr>
        <w:spacing w:after="0" w:line="240" w:lineRule="auto"/>
        <w:jc w:val="center"/>
        <w:outlineLvl w:val="0"/>
        <w:rPr>
          <w:rFonts w:ascii="Times New Roman" w:hAnsi="Times New Roman"/>
          <w:b/>
          <w:kern w:val="28"/>
        </w:rPr>
      </w:pPr>
    </w:p>
    <w:p w14:paraId="2FC61DD8" w14:textId="77777777" w:rsidR="00535AB2" w:rsidRPr="00535AB2" w:rsidRDefault="00535AB2" w:rsidP="00535AB2">
      <w:pPr>
        <w:spacing w:after="0" w:line="240" w:lineRule="auto"/>
        <w:jc w:val="center"/>
        <w:outlineLvl w:val="0"/>
        <w:rPr>
          <w:rFonts w:ascii="Times New Roman" w:hAnsi="Times New Roman"/>
          <w:b/>
          <w:kern w:val="28"/>
        </w:rPr>
      </w:pPr>
    </w:p>
    <w:p w14:paraId="5E73A8F4" w14:textId="77777777" w:rsidR="00535AB2" w:rsidRPr="00535AB2" w:rsidRDefault="00535AB2" w:rsidP="00535AB2">
      <w:pPr>
        <w:spacing w:after="0" w:line="240" w:lineRule="auto"/>
        <w:jc w:val="center"/>
        <w:outlineLvl w:val="0"/>
        <w:rPr>
          <w:rFonts w:ascii="Times New Roman" w:hAnsi="Times New Roman"/>
          <w:b/>
          <w:kern w:val="28"/>
        </w:rPr>
      </w:pPr>
    </w:p>
    <w:p w14:paraId="16258F68" w14:textId="77777777" w:rsidR="00535AB2" w:rsidRPr="00535AB2" w:rsidRDefault="00535AB2" w:rsidP="00535AB2">
      <w:pPr>
        <w:spacing w:after="0" w:line="240" w:lineRule="auto"/>
        <w:jc w:val="center"/>
        <w:outlineLvl w:val="0"/>
        <w:rPr>
          <w:rFonts w:ascii="Times New Roman" w:hAnsi="Times New Roman"/>
          <w:b/>
          <w:kern w:val="28"/>
        </w:rPr>
      </w:pPr>
    </w:p>
    <w:p w14:paraId="39FB3870" w14:textId="77777777" w:rsidR="00535AB2" w:rsidRPr="00535AB2" w:rsidRDefault="00535AB2" w:rsidP="00535AB2">
      <w:pPr>
        <w:spacing w:after="0" w:line="240" w:lineRule="auto"/>
        <w:jc w:val="center"/>
        <w:outlineLvl w:val="0"/>
        <w:rPr>
          <w:rFonts w:ascii="Times New Roman" w:hAnsi="Times New Roman"/>
          <w:b/>
          <w:kern w:val="28"/>
        </w:rPr>
      </w:pPr>
    </w:p>
    <w:p w14:paraId="75B0E83E" w14:textId="77777777" w:rsidR="00535AB2" w:rsidRPr="00535AB2" w:rsidRDefault="00535AB2" w:rsidP="00535AB2">
      <w:pPr>
        <w:spacing w:after="0" w:line="240" w:lineRule="auto"/>
        <w:jc w:val="center"/>
        <w:outlineLvl w:val="0"/>
        <w:rPr>
          <w:rFonts w:ascii="Times New Roman" w:hAnsi="Times New Roman"/>
          <w:b/>
          <w:kern w:val="28"/>
        </w:rPr>
      </w:pPr>
    </w:p>
    <w:p w14:paraId="1ECA7E46" w14:textId="77777777" w:rsidR="00535AB2" w:rsidRPr="00535AB2" w:rsidRDefault="00535AB2" w:rsidP="00535AB2">
      <w:pPr>
        <w:spacing w:after="0" w:line="240" w:lineRule="auto"/>
        <w:jc w:val="center"/>
        <w:outlineLvl w:val="0"/>
        <w:rPr>
          <w:rFonts w:ascii="Times New Roman" w:hAnsi="Times New Roman"/>
          <w:b/>
          <w:kern w:val="28"/>
        </w:rPr>
      </w:pPr>
    </w:p>
    <w:p w14:paraId="595AFEB2" w14:textId="77777777" w:rsidR="00535AB2" w:rsidRPr="00535AB2" w:rsidRDefault="00535AB2" w:rsidP="00535AB2">
      <w:pPr>
        <w:spacing w:after="0" w:line="240" w:lineRule="auto"/>
        <w:jc w:val="center"/>
        <w:outlineLvl w:val="0"/>
        <w:rPr>
          <w:rFonts w:ascii="Times New Roman" w:hAnsi="Times New Roman"/>
          <w:b/>
          <w:kern w:val="28"/>
        </w:rPr>
      </w:pPr>
    </w:p>
    <w:p w14:paraId="12E9E682" w14:textId="77777777" w:rsidR="00535AB2" w:rsidRPr="00535AB2" w:rsidRDefault="00535AB2" w:rsidP="00535AB2">
      <w:pPr>
        <w:spacing w:after="0" w:line="240" w:lineRule="auto"/>
        <w:jc w:val="center"/>
        <w:outlineLvl w:val="0"/>
        <w:rPr>
          <w:rFonts w:ascii="Times New Roman" w:hAnsi="Times New Roman"/>
          <w:b/>
          <w:kern w:val="28"/>
        </w:rPr>
      </w:pPr>
    </w:p>
    <w:p w14:paraId="323CB5A9" w14:textId="77777777" w:rsidR="00535AB2" w:rsidRPr="00535AB2" w:rsidRDefault="00535AB2" w:rsidP="00535AB2">
      <w:pPr>
        <w:spacing w:after="0" w:line="240" w:lineRule="auto"/>
        <w:jc w:val="center"/>
        <w:outlineLvl w:val="0"/>
        <w:rPr>
          <w:rFonts w:ascii="Times New Roman" w:hAnsi="Times New Roman"/>
          <w:b/>
          <w:kern w:val="28"/>
        </w:rPr>
      </w:pPr>
    </w:p>
    <w:p w14:paraId="5E11E338" w14:textId="77777777" w:rsidR="00535AB2" w:rsidRPr="00535AB2" w:rsidRDefault="00535AB2" w:rsidP="00535AB2">
      <w:pPr>
        <w:spacing w:after="0" w:line="240" w:lineRule="auto"/>
        <w:jc w:val="center"/>
        <w:outlineLvl w:val="0"/>
        <w:rPr>
          <w:rFonts w:ascii="Times New Roman" w:hAnsi="Times New Roman"/>
          <w:b/>
          <w:kern w:val="28"/>
        </w:rPr>
      </w:pPr>
    </w:p>
    <w:p w14:paraId="6F46B87A" w14:textId="77777777" w:rsidR="00535AB2" w:rsidRPr="00535AB2" w:rsidRDefault="00535AB2" w:rsidP="00535AB2">
      <w:pPr>
        <w:spacing w:after="0" w:line="240" w:lineRule="auto"/>
        <w:jc w:val="center"/>
        <w:outlineLvl w:val="0"/>
        <w:rPr>
          <w:rFonts w:ascii="Times New Roman" w:hAnsi="Times New Roman"/>
          <w:b/>
          <w:kern w:val="28"/>
        </w:rPr>
      </w:pPr>
    </w:p>
    <w:p w14:paraId="0720180F" w14:textId="77777777" w:rsidR="00535AB2" w:rsidRPr="00535AB2" w:rsidRDefault="00535AB2" w:rsidP="00535AB2">
      <w:pPr>
        <w:tabs>
          <w:tab w:val="left" w:pos="567"/>
        </w:tabs>
        <w:spacing w:after="0" w:line="240" w:lineRule="auto"/>
        <w:ind w:left="567" w:hanging="567"/>
        <w:jc w:val="center"/>
        <w:outlineLvl w:val="0"/>
        <w:rPr>
          <w:rFonts w:ascii="Times New Roman" w:hAnsi="Times New Roman"/>
          <w:b/>
          <w:caps/>
        </w:rPr>
      </w:pPr>
      <w:bookmarkStart w:id="3" w:name="_Toc129243253"/>
      <w:bookmarkStart w:id="4" w:name="_Toc129243128"/>
    </w:p>
    <w:p w14:paraId="7547B51D" w14:textId="77777777" w:rsidR="00535AB2" w:rsidRPr="00535AB2" w:rsidRDefault="00535AB2" w:rsidP="00535AB2">
      <w:pPr>
        <w:tabs>
          <w:tab w:val="left" w:pos="567"/>
        </w:tabs>
        <w:spacing w:after="0" w:line="240" w:lineRule="auto"/>
        <w:ind w:left="567" w:hanging="567"/>
        <w:jc w:val="center"/>
        <w:outlineLvl w:val="0"/>
        <w:rPr>
          <w:rFonts w:ascii="Times New Roman" w:hAnsi="Times New Roman"/>
          <w:b/>
          <w:caps/>
        </w:rPr>
      </w:pPr>
      <w:r w:rsidRPr="00535AB2">
        <w:rPr>
          <w:rFonts w:ascii="Times New Roman" w:hAnsi="Times New Roman"/>
          <w:b/>
          <w:caps/>
        </w:rPr>
        <w:t>II PRIEDAS</w:t>
      </w:r>
      <w:bookmarkEnd w:id="3"/>
      <w:bookmarkEnd w:id="4"/>
    </w:p>
    <w:p w14:paraId="5AFC062E" w14:textId="77777777" w:rsidR="00535AB2" w:rsidRPr="00535AB2" w:rsidRDefault="00535AB2" w:rsidP="00535AB2">
      <w:pPr>
        <w:tabs>
          <w:tab w:val="left" w:pos="567"/>
        </w:tabs>
        <w:spacing w:after="0" w:line="240" w:lineRule="auto"/>
        <w:ind w:left="567" w:hanging="567"/>
        <w:jc w:val="center"/>
        <w:outlineLvl w:val="0"/>
        <w:rPr>
          <w:rFonts w:ascii="Times New Roman" w:hAnsi="Times New Roman"/>
          <w:b/>
          <w:caps/>
        </w:rPr>
      </w:pPr>
    </w:p>
    <w:p w14:paraId="1185FB3D" w14:textId="77777777" w:rsidR="00535AB2" w:rsidRPr="00535AB2" w:rsidRDefault="00535AB2" w:rsidP="00535AB2">
      <w:pPr>
        <w:tabs>
          <w:tab w:val="left" w:pos="567"/>
        </w:tabs>
        <w:spacing w:after="0" w:line="240" w:lineRule="auto"/>
        <w:ind w:left="567" w:hanging="567"/>
        <w:jc w:val="center"/>
        <w:outlineLvl w:val="0"/>
        <w:rPr>
          <w:rFonts w:ascii="Times New Roman" w:hAnsi="Times New Roman"/>
          <w:b/>
          <w:caps/>
        </w:rPr>
      </w:pPr>
      <w:r w:rsidRPr="00535AB2">
        <w:rPr>
          <w:rFonts w:ascii="Times New Roman" w:hAnsi="Times New Roman"/>
          <w:b/>
          <w:caps/>
        </w:rPr>
        <w:t>REGISTRACIJOS SĄLYGOS</w:t>
      </w:r>
    </w:p>
    <w:p w14:paraId="5C04158C" w14:textId="77777777" w:rsidR="00535AB2" w:rsidRPr="00535AB2" w:rsidRDefault="00535AB2" w:rsidP="00535AB2">
      <w:pPr>
        <w:spacing w:after="0" w:line="240" w:lineRule="auto"/>
        <w:rPr>
          <w:rFonts w:ascii="Times New Roman" w:hAnsi="Times New Roman"/>
        </w:rPr>
      </w:pPr>
    </w:p>
    <w:p w14:paraId="23BB7327" w14:textId="77777777" w:rsidR="00535AB2" w:rsidRPr="00535AB2" w:rsidRDefault="00535AB2" w:rsidP="00535AB2">
      <w:pPr>
        <w:tabs>
          <w:tab w:val="left" w:pos="1701"/>
        </w:tabs>
        <w:spacing w:after="0" w:line="240" w:lineRule="auto"/>
        <w:ind w:left="1701" w:hanging="567"/>
        <w:rPr>
          <w:rFonts w:ascii="Times New Roman" w:hAnsi="Times New Roman"/>
          <w:b/>
        </w:rPr>
      </w:pPr>
      <w:r w:rsidRPr="00535AB2">
        <w:rPr>
          <w:rFonts w:ascii="Times New Roman" w:hAnsi="Times New Roman"/>
          <w:b/>
        </w:rPr>
        <w:t>A.</w:t>
      </w:r>
      <w:r w:rsidRPr="00535AB2">
        <w:rPr>
          <w:rFonts w:ascii="Times New Roman" w:hAnsi="Times New Roman"/>
          <w:b/>
        </w:rPr>
        <w:tab/>
        <w:t>GAMINTOJAS (-AI), ATSAKINGAS (-I) UŽ SERIJŲ IŠLEIDIMĄ</w:t>
      </w:r>
    </w:p>
    <w:p w14:paraId="693D6A18" w14:textId="77777777" w:rsidR="00535AB2" w:rsidRPr="00535AB2" w:rsidRDefault="00535AB2" w:rsidP="00535AB2">
      <w:pPr>
        <w:spacing w:after="0" w:line="240" w:lineRule="auto"/>
        <w:rPr>
          <w:rFonts w:ascii="Times New Roman" w:hAnsi="Times New Roman"/>
        </w:rPr>
      </w:pPr>
    </w:p>
    <w:p w14:paraId="741C0D22" w14:textId="77777777" w:rsidR="00535AB2" w:rsidRPr="00535AB2" w:rsidRDefault="00535AB2" w:rsidP="00535AB2">
      <w:pPr>
        <w:tabs>
          <w:tab w:val="left" w:pos="1701"/>
        </w:tabs>
        <w:spacing w:after="0" w:line="240" w:lineRule="auto"/>
        <w:ind w:left="1701" w:hanging="567"/>
        <w:rPr>
          <w:rFonts w:ascii="Times New Roman" w:hAnsi="Times New Roman"/>
          <w:b/>
        </w:rPr>
      </w:pPr>
      <w:r w:rsidRPr="00535AB2">
        <w:rPr>
          <w:rFonts w:ascii="Times New Roman" w:hAnsi="Times New Roman"/>
          <w:b/>
        </w:rPr>
        <w:t>B.</w:t>
      </w:r>
      <w:r w:rsidRPr="00535AB2">
        <w:rPr>
          <w:rFonts w:ascii="Times New Roman" w:hAnsi="Times New Roman"/>
          <w:b/>
        </w:rPr>
        <w:tab/>
        <w:t>TIEKIMO IR VARTOJIMO SĄLYGOS AR APRIBOJIMAI</w:t>
      </w:r>
    </w:p>
    <w:p w14:paraId="7330B933" w14:textId="77777777" w:rsidR="00535AB2" w:rsidRPr="00535AB2" w:rsidRDefault="00535AB2" w:rsidP="00535AB2">
      <w:pPr>
        <w:tabs>
          <w:tab w:val="left" w:pos="1701"/>
        </w:tabs>
        <w:spacing w:after="0" w:line="240" w:lineRule="auto"/>
        <w:ind w:left="1701" w:hanging="567"/>
        <w:rPr>
          <w:rFonts w:ascii="Times New Roman" w:hAnsi="Times New Roman"/>
          <w:b/>
        </w:rPr>
      </w:pPr>
    </w:p>
    <w:p w14:paraId="2F3DD071" w14:textId="77777777" w:rsidR="00535AB2" w:rsidRPr="00535AB2" w:rsidRDefault="00535AB2" w:rsidP="00535AB2">
      <w:pPr>
        <w:spacing w:after="0" w:line="240" w:lineRule="auto"/>
        <w:rPr>
          <w:rFonts w:ascii="Times New Roman" w:hAnsi="Times New Roman"/>
        </w:rPr>
      </w:pPr>
    </w:p>
    <w:p w14:paraId="71723CB7" w14:textId="77777777" w:rsidR="00535AB2" w:rsidRPr="00535AB2" w:rsidRDefault="00535AB2" w:rsidP="00535AB2">
      <w:pPr>
        <w:spacing w:after="0" w:line="240" w:lineRule="auto"/>
        <w:jc w:val="center"/>
        <w:outlineLvl w:val="0"/>
        <w:rPr>
          <w:rFonts w:ascii="Times New Roman" w:hAnsi="Times New Roman"/>
          <w:b/>
          <w:kern w:val="28"/>
        </w:rPr>
      </w:pPr>
    </w:p>
    <w:p w14:paraId="46902520" w14:textId="77777777" w:rsidR="00535AB2" w:rsidRPr="00535AB2" w:rsidRDefault="00535AB2" w:rsidP="00535AB2">
      <w:pPr>
        <w:keepNext/>
        <w:tabs>
          <w:tab w:val="left" w:pos="567"/>
        </w:tabs>
        <w:spacing w:after="0" w:line="240" w:lineRule="auto"/>
        <w:ind w:left="567" w:hanging="567"/>
        <w:outlineLvl w:val="1"/>
        <w:rPr>
          <w:rFonts w:ascii="Times New Roman" w:hAnsi="Times New Roman"/>
          <w:b/>
        </w:rPr>
      </w:pPr>
      <w:r w:rsidRPr="00535AB2">
        <w:rPr>
          <w:rFonts w:ascii="Times New Roman" w:hAnsi="Times New Roman"/>
        </w:rPr>
        <w:br w:type="page"/>
      </w:r>
      <w:r w:rsidRPr="00535AB2">
        <w:rPr>
          <w:rFonts w:ascii="Times New Roman" w:hAnsi="Times New Roman"/>
          <w:b/>
        </w:rPr>
        <w:t>A.</w:t>
      </w:r>
      <w:r w:rsidRPr="00535AB2">
        <w:rPr>
          <w:rFonts w:ascii="Times New Roman" w:hAnsi="Times New Roman"/>
          <w:b/>
        </w:rPr>
        <w:tab/>
        <w:t>GAMINTOJAS (-AI), ATSAKINGAS (-I) UŽ SERIJŲ IŠLEIDIMĄ</w:t>
      </w:r>
    </w:p>
    <w:p w14:paraId="22ED2527" w14:textId="77777777" w:rsidR="00535AB2" w:rsidRPr="00535AB2" w:rsidRDefault="00535AB2" w:rsidP="00535AB2">
      <w:pPr>
        <w:spacing w:after="0" w:line="240" w:lineRule="auto"/>
        <w:rPr>
          <w:rFonts w:ascii="Times New Roman" w:hAnsi="Times New Roman"/>
        </w:rPr>
      </w:pPr>
    </w:p>
    <w:p w14:paraId="7EB70B8D" w14:textId="77777777" w:rsidR="00535AB2" w:rsidRPr="00535AB2" w:rsidRDefault="00535AB2" w:rsidP="00535AB2">
      <w:pPr>
        <w:tabs>
          <w:tab w:val="left" w:pos="567"/>
        </w:tabs>
        <w:spacing w:after="0" w:line="240" w:lineRule="auto"/>
        <w:jc w:val="both"/>
        <w:rPr>
          <w:rFonts w:ascii="Times New Roman" w:hAnsi="Times New Roman"/>
        </w:rPr>
      </w:pPr>
      <w:r w:rsidRPr="00535AB2">
        <w:rPr>
          <w:rFonts w:ascii="Times New Roman" w:hAnsi="Times New Roman"/>
          <w:u w:val="single"/>
        </w:rPr>
        <w:t>Gamintojo (-ų), atsakingo (-ų) už serijų išleidimą, pavadinimas (-ai) ir adresas (-ai)</w:t>
      </w:r>
    </w:p>
    <w:p w14:paraId="4F431DE0" w14:textId="77777777" w:rsidR="00535AB2" w:rsidRPr="00535AB2" w:rsidRDefault="00535AB2" w:rsidP="00535AB2">
      <w:pPr>
        <w:spacing w:after="0" w:line="240" w:lineRule="auto"/>
        <w:rPr>
          <w:rFonts w:ascii="Times New Roman" w:hAnsi="Times New Roman"/>
        </w:rPr>
      </w:pPr>
    </w:p>
    <w:p w14:paraId="747B43A3" w14:textId="77777777" w:rsidR="00941227" w:rsidRPr="00941227" w:rsidRDefault="00941227" w:rsidP="00941227">
      <w:pPr>
        <w:spacing w:after="0" w:line="240" w:lineRule="auto"/>
        <w:rPr>
          <w:rFonts w:ascii="Times New Roman" w:hAnsi="Times New Roman"/>
        </w:rPr>
      </w:pPr>
      <w:r w:rsidRPr="00941227">
        <w:rPr>
          <w:rFonts w:ascii="Times New Roman" w:hAnsi="Times New Roman"/>
        </w:rPr>
        <w:t>Laboratorios León Farma, S.A.</w:t>
      </w:r>
    </w:p>
    <w:p w14:paraId="73B5C7AC" w14:textId="77777777" w:rsidR="009E2A3F" w:rsidRPr="009E2A3F" w:rsidRDefault="009E2A3F" w:rsidP="009E2A3F">
      <w:pPr>
        <w:spacing w:after="0" w:line="240" w:lineRule="auto"/>
        <w:rPr>
          <w:rFonts w:ascii="Times New Roman" w:hAnsi="Times New Roman"/>
        </w:rPr>
      </w:pPr>
      <w:r w:rsidRPr="009E2A3F">
        <w:rPr>
          <w:rFonts w:ascii="Times New Roman" w:hAnsi="Times New Roman"/>
        </w:rPr>
        <w:t>Calle La Vallina s/n. Polígono Industrial Navatejera</w:t>
      </w:r>
    </w:p>
    <w:p w14:paraId="71A381A3" w14:textId="77777777" w:rsidR="00941227" w:rsidRPr="00941227" w:rsidRDefault="00941227" w:rsidP="00941227">
      <w:pPr>
        <w:spacing w:after="0" w:line="240" w:lineRule="auto"/>
        <w:rPr>
          <w:rFonts w:ascii="Times New Roman" w:hAnsi="Times New Roman"/>
        </w:rPr>
      </w:pPr>
      <w:r w:rsidRPr="00941227">
        <w:rPr>
          <w:rFonts w:ascii="Times New Roman" w:hAnsi="Times New Roman"/>
        </w:rPr>
        <w:t>24193-Villaquilambre, León</w:t>
      </w:r>
    </w:p>
    <w:p w14:paraId="2A72FA77" w14:textId="76A0CE38" w:rsidR="00535AB2" w:rsidRPr="00535AB2" w:rsidRDefault="00941227" w:rsidP="00535AB2">
      <w:pPr>
        <w:spacing w:after="0" w:line="240" w:lineRule="auto"/>
        <w:rPr>
          <w:rFonts w:ascii="Times New Roman" w:hAnsi="Times New Roman"/>
        </w:rPr>
      </w:pPr>
      <w:r w:rsidRPr="00941227">
        <w:rPr>
          <w:rFonts w:ascii="Times New Roman" w:hAnsi="Times New Roman"/>
        </w:rPr>
        <w:t>Ispanija</w:t>
      </w:r>
    </w:p>
    <w:p w14:paraId="535C4458" w14:textId="77777777" w:rsidR="00535AB2" w:rsidRPr="00535AB2" w:rsidRDefault="00535AB2" w:rsidP="00535AB2">
      <w:pPr>
        <w:spacing w:after="0" w:line="240" w:lineRule="auto"/>
        <w:rPr>
          <w:rFonts w:ascii="Times New Roman" w:hAnsi="Times New Roman"/>
        </w:rPr>
      </w:pPr>
    </w:p>
    <w:p w14:paraId="15B6BDF6" w14:textId="77777777" w:rsidR="00535AB2" w:rsidRPr="00535AB2" w:rsidRDefault="00535AB2" w:rsidP="00535AB2">
      <w:pPr>
        <w:keepNext/>
        <w:keepLines/>
        <w:tabs>
          <w:tab w:val="left" w:pos="567"/>
        </w:tabs>
        <w:spacing w:after="0" w:line="240" w:lineRule="auto"/>
        <w:outlineLvl w:val="2"/>
        <w:rPr>
          <w:rFonts w:ascii="Times New Roman" w:hAnsi="Times New Roman"/>
          <w:b/>
          <w:kern w:val="28"/>
        </w:rPr>
      </w:pPr>
      <w:r w:rsidRPr="00535AB2">
        <w:rPr>
          <w:rFonts w:ascii="Times New Roman" w:hAnsi="Times New Roman"/>
          <w:b/>
          <w:kern w:val="28"/>
        </w:rPr>
        <w:t>B.</w:t>
      </w:r>
      <w:r w:rsidRPr="00535AB2">
        <w:rPr>
          <w:rFonts w:ascii="Times New Roman" w:hAnsi="Times New Roman"/>
          <w:b/>
          <w:kern w:val="28"/>
        </w:rPr>
        <w:tab/>
        <w:t>TIEKIMO IR VARTOJIMO SĄLYGOS AR APRIBOJIMAI</w:t>
      </w:r>
    </w:p>
    <w:p w14:paraId="1EA23F9D" w14:textId="77777777" w:rsidR="00535AB2" w:rsidRPr="00535AB2" w:rsidRDefault="00535AB2" w:rsidP="00535AB2">
      <w:pPr>
        <w:spacing w:after="0" w:line="240" w:lineRule="auto"/>
        <w:rPr>
          <w:rFonts w:ascii="Times New Roman" w:hAnsi="Times New Roman"/>
        </w:rPr>
      </w:pPr>
    </w:p>
    <w:p w14:paraId="516F3B2F"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Receptinis vaistinis preparatas</w:t>
      </w:r>
    </w:p>
    <w:p w14:paraId="333E490D" w14:textId="77777777" w:rsidR="00535AB2" w:rsidRPr="00535AB2" w:rsidRDefault="00535AB2" w:rsidP="00535AB2">
      <w:pPr>
        <w:keepNext/>
        <w:keepLines/>
        <w:tabs>
          <w:tab w:val="left" w:pos="567"/>
        </w:tabs>
        <w:spacing w:after="0" w:line="240" w:lineRule="auto"/>
        <w:outlineLvl w:val="2"/>
        <w:rPr>
          <w:rFonts w:ascii="Times New Roman" w:hAnsi="Times New Roman"/>
          <w:b/>
          <w:kern w:val="28"/>
        </w:rPr>
      </w:pPr>
    </w:p>
    <w:p w14:paraId="77853C6E" w14:textId="77777777" w:rsidR="00535AB2" w:rsidRPr="00535AB2" w:rsidRDefault="00535AB2" w:rsidP="00535AB2">
      <w:pPr>
        <w:tabs>
          <w:tab w:val="left" w:pos="567"/>
        </w:tabs>
        <w:spacing w:after="0" w:line="240" w:lineRule="auto"/>
        <w:ind w:left="567" w:hanging="567"/>
        <w:jc w:val="center"/>
        <w:outlineLvl w:val="0"/>
        <w:rPr>
          <w:rFonts w:ascii="Times New Roman" w:hAnsi="Times New Roman"/>
          <w:b/>
          <w:caps/>
        </w:rPr>
      </w:pPr>
      <w:bookmarkStart w:id="5" w:name="_Toc129243259"/>
      <w:bookmarkStart w:id="6" w:name="_Toc129243134"/>
      <w:r w:rsidRPr="00535AB2">
        <w:rPr>
          <w:rFonts w:ascii="Times New Roman" w:hAnsi="Times New Roman"/>
        </w:rPr>
        <w:br w:type="page"/>
      </w:r>
    </w:p>
    <w:p w14:paraId="4D6C3774" w14:textId="77777777" w:rsidR="00535AB2" w:rsidRPr="00535AB2" w:rsidRDefault="00535AB2" w:rsidP="00535AB2">
      <w:pPr>
        <w:tabs>
          <w:tab w:val="left" w:pos="567"/>
        </w:tabs>
        <w:spacing w:after="0" w:line="240" w:lineRule="auto"/>
        <w:ind w:left="567" w:hanging="567"/>
        <w:jc w:val="center"/>
        <w:outlineLvl w:val="0"/>
        <w:rPr>
          <w:rFonts w:ascii="Times New Roman" w:hAnsi="Times New Roman"/>
          <w:b/>
          <w:caps/>
        </w:rPr>
      </w:pPr>
    </w:p>
    <w:p w14:paraId="4B9841C5" w14:textId="77777777" w:rsidR="00535AB2" w:rsidRPr="00535AB2" w:rsidRDefault="00535AB2" w:rsidP="00535AB2">
      <w:pPr>
        <w:tabs>
          <w:tab w:val="left" w:pos="567"/>
        </w:tabs>
        <w:spacing w:after="0" w:line="240" w:lineRule="auto"/>
        <w:ind w:left="567" w:hanging="567"/>
        <w:jc w:val="center"/>
        <w:outlineLvl w:val="0"/>
        <w:rPr>
          <w:rFonts w:ascii="Times New Roman" w:hAnsi="Times New Roman"/>
          <w:b/>
          <w:caps/>
        </w:rPr>
      </w:pPr>
    </w:p>
    <w:p w14:paraId="2B1FFA3C" w14:textId="77777777" w:rsidR="00535AB2" w:rsidRPr="00535AB2" w:rsidRDefault="00535AB2" w:rsidP="00535AB2">
      <w:pPr>
        <w:tabs>
          <w:tab w:val="left" w:pos="567"/>
        </w:tabs>
        <w:spacing w:after="0" w:line="240" w:lineRule="auto"/>
        <w:ind w:left="567" w:hanging="567"/>
        <w:jc w:val="center"/>
        <w:outlineLvl w:val="0"/>
        <w:rPr>
          <w:rFonts w:ascii="Times New Roman" w:hAnsi="Times New Roman"/>
          <w:b/>
          <w:caps/>
        </w:rPr>
      </w:pPr>
    </w:p>
    <w:p w14:paraId="04CF9735" w14:textId="77777777" w:rsidR="00535AB2" w:rsidRPr="00535AB2" w:rsidRDefault="00535AB2" w:rsidP="00535AB2">
      <w:pPr>
        <w:tabs>
          <w:tab w:val="left" w:pos="567"/>
        </w:tabs>
        <w:spacing w:after="0" w:line="240" w:lineRule="auto"/>
        <w:ind w:left="567" w:hanging="567"/>
        <w:jc w:val="center"/>
        <w:outlineLvl w:val="0"/>
        <w:rPr>
          <w:rFonts w:ascii="Times New Roman" w:hAnsi="Times New Roman"/>
          <w:b/>
          <w:caps/>
        </w:rPr>
      </w:pPr>
    </w:p>
    <w:p w14:paraId="2AE883B4" w14:textId="77777777" w:rsidR="00535AB2" w:rsidRPr="00535AB2" w:rsidRDefault="00535AB2" w:rsidP="00535AB2">
      <w:pPr>
        <w:tabs>
          <w:tab w:val="left" w:pos="567"/>
        </w:tabs>
        <w:spacing w:after="0" w:line="240" w:lineRule="auto"/>
        <w:ind w:left="567" w:hanging="567"/>
        <w:jc w:val="center"/>
        <w:outlineLvl w:val="0"/>
        <w:rPr>
          <w:rFonts w:ascii="Times New Roman" w:hAnsi="Times New Roman"/>
          <w:b/>
          <w:caps/>
        </w:rPr>
      </w:pPr>
    </w:p>
    <w:p w14:paraId="351153C1" w14:textId="77777777" w:rsidR="00535AB2" w:rsidRPr="00535AB2" w:rsidRDefault="00535AB2" w:rsidP="00535AB2">
      <w:pPr>
        <w:tabs>
          <w:tab w:val="left" w:pos="567"/>
        </w:tabs>
        <w:spacing w:after="0" w:line="240" w:lineRule="auto"/>
        <w:ind w:left="567" w:hanging="567"/>
        <w:jc w:val="center"/>
        <w:outlineLvl w:val="0"/>
        <w:rPr>
          <w:rFonts w:ascii="Times New Roman" w:hAnsi="Times New Roman"/>
          <w:b/>
          <w:caps/>
        </w:rPr>
      </w:pPr>
    </w:p>
    <w:p w14:paraId="74C6D1E6" w14:textId="77777777" w:rsidR="00535AB2" w:rsidRPr="00535AB2" w:rsidRDefault="00535AB2" w:rsidP="00535AB2">
      <w:pPr>
        <w:tabs>
          <w:tab w:val="left" w:pos="567"/>
        </w:tabs>
        <w:spacing w:after="0" w:line="240" w:lineRule="auto"/>
        <w:ind w:left="567" w:hanging="567"/>
        <w:jc w:val="center"/>
        <w:outlineLvl w:val="0"/>
        <w:rPr>
          <w:rFonts w:ascii="Times New Roman" w:hAnsi="Times New Roman"/>
          <w:b/>
          <w:caps/>
        </w:rPr>
      </w:pPr>
    </w:p>
    <w:p w14:paraId="0A6F6D01" w14:textId="77777777" w:rsidR="00535AB2" w:rsidRPr="00535AB2" w:rsidRDefault="00535AB2" w:rsidP="00535AB2">
      <w:pPr>
        <w:tabs>
          <w:tab w:val="left" w:pos="567"/>
        </w:tabs>
        <w:spacing w:after="0" w:line="240" w:lineRule="auto"/>
        <w:ind w:left="567" w:hanging="567"/>
        <w:jc w:val="center"/>
        <w:outlineLvl w:val="0"/>
        <w:rPr>
          <w:rFonts w:ascii="Times New Roman" w:hAnsi="Times New Roman"/>
          <w:b/>
          <w:caps/>
        </w:rPr>
      </w:pPr>
    </w:p>
    <w:p w14:paraId="6FB569FF" w14:textId="77777777" w:rsidR="00535AB2" w:rsidRPr="00535AB2" w:rsidRDefault="00535AB2" w:rsidP="00535AB2">
      <w:pPr>
        <w:tabs>
          <w:tab w:val="left" w:pos="567"/>
        </w:tabs>
        <w:spacing w:after="0" w:line="240" w:lineRule="auto"/>
        <w:ind w:left="567" w:hanging="567"/>
        <w:jc w:val="center"/>
        <w:outlineLvl w:val="0"/>
        <w:rPr>
          <w:rFonts w:ascii="Times New Roman" w:hAnsi="Times New Roman"/>
          <w:b/>
          <w:caps/>
        </w:rPr>
      </w:pPr>
    </w:p>
    <w:p w14:paraId="1DB0430A" w14:textId="77777777" w:rsidR="00535AB2" w:rsidRPr="00535AB2" w:rsidRDefault="00535AB2" w:rsidP="00535AB2">
      <w:pPr>
        <w:tabs>
          <w:tab w:val="left" w:pos="567"/>
        </w:tabs>
        <w:spacing w:after="0" w:line="240" w:lineRule="auto"/>
        <w:ind w:left="567" w:hanging="567"/>
        <w:jc w:val="center"/>
        <w:outlineLvl w:val="0"/>
        <w:rPr>
          <w:rFonts w:ascii="Times New Roman" w:hAnsi="Times New Roman"/>
          <w:b/>
          <w:caps/>
        </w:rPr>
      </w:pPr>
    </w:p>
    <w:p w14:paraId="0E08A396" w14:textId="77777777" w:rsidR="00535AB2" w:rsidRPr="00535AB2" w:rsidRDefault="00535AB2" w:rsidP="00535AB2">
      <w:pPr>
        <w:tabs>
          <w:tab w:val="left" w:pos="567"/>
        </w:tabs>
        <w:spacing w:after="0" w:line="240" w:lineRule="auto"/>
        <w:ind w:left="567" w:hanging="567"/>
        <w:jc w:val="center"/>
        <w:outlineLvl w:val="0"/>
        <w:rPr>
          <w:rFonts w:ascii="Times New Roman" w:hAnsi="Times New Roman"/>
          <w:b/>
          <w:caps/>
        </w:rPr>
      </w:pPr>
    </w:p>
    <w:p w14:paraId="7C7879DF" w14:textId="77777777" w:rsidR="00535AB2" w:rsidRPr="00535AB2" w:rsidRDefault="00535AB2" w:rsidP="00535AB2">
      <w:pPr>
        <w:tabs>
          <w:tab w:val="left" w:pos="567"/>
        </w:tabs>
        <w:spacing w:after="0" w:line="240" w:lineRule="auto"/>
        <w:ind w:left="567" w:hanging="567"/>
        <w:jc w:val="center"/>
        <w:outlineLvl w:val="0"/>
        <w:rPr>
          <w:rFonts w:ascii="Times New Roman" w:hAnsi="Times New Roman"/>
          <w:b/>
          <w:caps/>
        </w:rPr>
      </w:pPr>
    </w:p>
    <w:p w14:paraId="34E84BAF" w14:textId="77777777" w:rsidR="00535AB2" w:rsidRPr="00535AB2" w:rsidRDefault="00535AB2" w:rsidP="00535AB2">
      <w:pPr>
        <w:tabs>
          <w:tab w:val="left" w:pos="567"/>
        </w:tabs>
        <w:spacing w:after="0" w:line="240" w:lineRule="auto"/>
        <w:ind w:left="567" w:hanging="567"/>
        <w:jc w:val="center"/>
        <w:outlineLvl w:val="0"/>
        <w:rPr>
          <w:rFonts w:ascii="Times New Roman" w:hAnsi="Times New Roman"/>
          <w:b/>
          <w:caps/>
        </w:rPr>
      </w:pPr>
    </w:p>
    <w:p w14:paraId="4EAC5329" w14:textId="77777777" w:rsidR="00535AB2" w:rsidRPr="00535AB2" w:rsidRDefault="00535AB2" w:rsidP="00535AB2">
      <w:pPr>
        <w:tabs>
          <w:tab w:val="left" w:pos="567"/>
        </w:tabs>
        <w:spacing w:after="0" w:line="240" w:lineRule="auto"/>
        <w:ind w:left="567" w:hanging="567"/>
        <w:jc w:val="center"/>
        <w:outlineLvl w:val="0"/>
        <w:rPr>
          <w:rFonts w:ascii="Times New Roman" w:hAnsi="Times New Roman"/>
          <w:b/>
          <w:caps/>
        </w:rPr>
      </w:pPr>
    </w:p>
    <w:p w14:paraId="43FF3CE3" w14:textId="77777777" w:rsidR="00535AB2" w:rsidRPr="00535AB2" w:rsidRDefault="00535AB2" w:rsidP="00535AB2">
      <w:pPr>
        <w:tabs>
          <w:tab w:val="left" w:pos="567"/>
        </w:tabs>
        <w:spacing w:after="0" w:line="240" w:lineRule="auto"/>
        <w:ind w:left="567" w:hanging="567"/>
        <w:jc w:val="center"/>
        <w:outlineLvl w:val="0"/>
        <w:rPr>
          <w:rFonts w:ascii="Times New Roman" w:hAnsi="Times New Roman"/>
          <w:b/>
          <w:caps/>
        </w:rPr>
      </w:pPr>
    </w:p>
    <w:p w14:paraId="31CFA702" w14:textId="77777777" w:rsidR="00535AB2" w:rsidRPr="00535AB2" w:rsidRDefault="00535AB2" w:rsidP="00535AB2">
      <w:pPr>
        <w:tabs>
          <w:tab w:val="left" w:pos="567"/>
        </w:tabs>
        <w:spacing w:after="0" w:line="240" w:lineRule="auto"/>
        <w:ind w:left="567" w:hanging="567"/>
        <w:jc w:val="center"/>
        <w:outlineLvl w:val="0"/>
        <w:rPr>
          <w:rFonts w:ascii="Times New Roman" w:hAnsi="Times New Roman"/>
          <w:b/>
          <w:caps/>
        </w:rPr>
      </w:pPr>
    </w:p>
    <w:p w14:paraId="0646C9B4" w14:textId="77777777" w:rsidR="00535AB2" w:rsidRPr="00535AB2" w:rsidRDefault="00535AB2" w:rsidP="00535AB2">
      <w:pPr>
        <w:tabs>
          <w:tab w:val="left" w:pos="567"/>
        </w:tabs>
        <w:spacing w:after="0" w:line="240" w:lineRule="auto"/>
        <w:ind w:left="567" w:hanging="567"/>
        <w:jc w:val="center"/>
        <w:outlineLvl w:val="0"/>
        <w:rPr>
          <w:rFonts w:ascii="Times New Roman" w:hAnsi="Times New Roman"/>
          <w:b/>
          <w:caps/>
        </w:rPr>
      </w:pPr>
    </w:p>
    <w:p w14:paraId="64B4A6ED" w14:textId="77777777" w:rsidR="00535AB2" w:rsidRPr="00535AB2" w:rsidRDefault="00535AB2" w:rsidP="00535AB2">
      <w:pPr>
        <w:tabs>
          <w:tab w:val="left" w:pos="567"/>
        </w:tabs>
        <w:spacing w:after="0" w:line="240" w:lineRule="auto"/>
        <w:ind w:left="567" w:hanging="567"/>
        <w:jc w:val="center"/>
        <w:outlineLvl w:val="0"/>
        <w:rPr>
          <w:rFonts w:ascii="Times New Roman" w:hAnsi="Times New Roman"/>
          <w:b/>
          <w:caps/>
        </w:rPr>
      </w:pPr>
    </w:p>
    <w:p w14:paraId="0174B635" w14:textId="77777777" w:rsidR="00535AB2" w:rsidRPr="00535AB2" w:rsidRDefault="00535AB2" w:rsidP="00535AB2">
      <w:pPr>
        <w:tabs>
          <w:tab w:val="left" w:pos="567"/>
        </w:tabs>
        <w:spacing w:after="0" w:line="240" w:lineRule="auto"/>
        <w:ind w:left="567" w:hanging="567"/>
        <w:jc w:val="center"/>
        <w:outlineLvl w:val="0"/>
        <w:rPr>
          <w:rFonts w:ascii="Times New Roman" w:hAnsi="Times New Roman"/>
          <w:b/>
          <w:caps/>
        </w:rPr>
      </w:pPr>
    </w:p>
    <w:p w14:paraId="757EB624" w14:textId="77777777" w:rsidR="00535AB2" w:rsidRPr="00535AB2" w:rsidRDefault="00535AB2" w:rsidP="00535AB2">
      <w:pPr>
        <w:tabs>
          <w:tab w:val="left" w:pos="567"/>
        </w:tabs>
        <w:spacing w:after="0" w:line="240" w:lineRule="auto"/>
        <w:ind w:left="567" w:hanging="567"/>
        <w:jc w:val="center"/>
        <w:outlineLvl w:val="0"/>
        <w:rPr>
          <w:rFonts w:ascii="Times New Roman" w:hAnsi="Times New Roman"/>
          <w:b/>
          <w:caps/>
        </w:rPr>
      </w:pPr>
    </w:p>
    <w:p w14:paraId="191E6756" w14:textId="77777777" w:rsidR="00535AB2" w:rsidRPr="00535AB2" w:rsidRDefault="00535AB2" w:rsidP="00535AB2">
      <w:pPr>
        <w:tabs>
          <w:tab w:val="left" w:pos="567"/>
        </w:tabs>
        <w:spacing w:after="0" w:line="240" w:lineRule="auto"/>
        <w:ind w:left="567" w:hanging="567"/>
        <w:jc w:val="center"/>
        <w:outlineLvl w:val="0"/>
        <w:rPr>
          <w:rFonts w:ascii="Times New Roman" w:hAnsi="Times New Roman"/>
          <w:b/>
          <w:caps/>
        </w:rPr>
      </w:pPr>
    </w:p>
    <w:p w14:paraId="3E6F0E9B" w14:textId="77777777" w:rsidR="00535AB2" w:rsidRPr="00535AB2" w:rsidRDefault="00535AB2" w:rsidP="00535AB2">
      <w:pPr>
        <w:tabs>
          <w:tab w:val="left" w:pos="567"/>
        </w:tabs>
        <w:spacing w:after="0" w:line="240" w:lineRule="auto"/>
        <w:ind w:left="567" w:hanging="567"/>
        <w:jc w:val="center"/>
        <w:outlineLvl w:val="0"/>
        <w:rPr>
          <w:rFonts w:ascii="Times New Roman" w:hAnsi="Times New Roman"/>
          <w:b/>
          <w:caps/>
        </w:rPr>
      </w:pPr>
    </w:p>
    <w:p w14:paraId="45902B46" w14:textId="77777777" w:rsidR="00535AB2" w:rsidRPr="00535AB2" w:rsidRDefault="00535AB2" w:rsidP="00535AB2">
      <w:pPr>
        <w:tabs>
          <w:tab w:val="left" w:pos="567"/>
        </w:tabs>
        <w:spacing w:after="0" w:line="240" w:lineRule="auto"/>
        <w:ind w:left="567" w:hanging="567"/>
        <w:jc w:val="center"/>
        <w:outlineLvl w:val="0"/>
        <w:rPr>
          <w:rFonts w:ascii="Times New Roman" w:hAnsi="Times New Roman"/>
          <w:b/>
          <w:caps/>
        </w:rPr>
      </w:pPr>
    </w:p>
    <w:p w14:paraId="46D8E389" w14:textId="77777777" w:rsidR="00535AB2" w:rsidRPr="00535AB2" w:rsidRDefault="00535AB2" w:rsidP="00535AB2">
      <w:pPr>
        <w:tabs>
          <w:tab w:val="left" w:pos="567"/>
        </w:tabs>
        <w:spacing w:after="0" w:line="240" w:lineRule="auto"/>
        <w:ind w:left="567" w:hanging="567"/>
        <w:jc w:val="center"/>
        <w:outlineLvl w:val="0"/>
        <w:rPr>
          <w:rFonts w:ascii="Times New Roman" w:hAnsi="Times New Roman"/>
          <w:b/>
          <w:caps/>
        </w:rPr>
      </w:pPr>
      <w:r w:rsidRPr="00535AB2">
        <w:rPr>
          <w:rFonts w:ascii="Times New Roman" w:hAnsi="Times New Roman"/>
          <w:b/>
          <w:caps/>
        </w:rPr>
        <w:t>III PRIEDAS</w:t>
      </w:r>
      <w:bookmarkEnd w:id="5"/>
      <w:bookmarkEnd w:id="6"/>
    </w:p>
    <w:p w14:paraId="099DE713" w14:textId="77777777" w:rsidR="00535AB2" w:rsidRPr="00535AB2" w:rsidRDefault="00535AB2" w:rsidP="00535AB2">
      <w:pPr>
        <w:spacing w:after="0" w:line="240" w:lineRule="auto"/>
        <w:rPr>
          <w:rFonts w:ascii="Times New Roman" w:hAnsi="Times New Roman"/>
        </w:rPr>
      </w:pPr>
    </w:p>
    <w:p w14:paraId="09B67163" w14:textId="77777777" w:rsidR="00535AB2" w:rsidRPr="00535AB2" w:rsidRDefault="00535AB2" w:rsidP="00535AB2">
      <w:pPr>
        <w:tabs>
          <w:tab w:val="left" w:pos="567"/>
        </w:tabs>
        <w:spacing w:after="0" w:line="240" w:lineRule="auto"/>
        <w:ind w:left="567" w:hanging="567"/>
        <w:jc w:val="center"/>
        <w:outlineLvl w:val="0"/>
        <w:rPr>
          <w:rFonts w:ascii="Times New Roman" w:hAnsi="Times New Roman"/>
          <w:b/>
          <w:caps/>
        </w:rPr>
      </w:pPr>
      <w:bookmarkStart w:id="7" w:name="_Toc129243260"/>
      <w:bookmarkStart w:id="8" w:name="_Toc129243135"/>
      <w:r w:rsidRPr="00535AB2">
        <w:rPr>
          <w:rFonts w:ascii="Times New Roman" w:hAnsi="Times New Roman"/>
          <w:b/>
          <w:caps/>
        </w:rPr>
        <w:t>ŽENKLINIMAS IR PAKUOTĖS LAPELIS</w:t>
      </w:r>
      <w:bookmarkEnd w:id="7"/>
      <w:bookmarkEnd w:id="8"/>
    </w:p>
    <w:p w14:paraId="3728A042" w14:textId="77777777" w:rsidR="00535AB2" w:rsidRPr="00535AB2" w:rsidRDefault="00535AB2" w:rsidP="00535AB2">
      <w:pPr>
        <w:spacing w:after="0" w:line="240" w:lineRule="auto"/>
        <w:jc w:val="center"/>
        <w:rPr>
          <w:rFonts w:ascii="Times New Roman" w:hAnsi="Times New Roman"/>
        </w:rPr>
      </w:pPr>
    </w:p>
    <w:p w14:paraId="2C98CDC8" w14:textId="77777777" w:rsidR="00535AB2" w:rsidRPr="00535AB2" w:rsidRDefault="00535AB2" w:rsidP="00535AB2">
      <w:pPr>
        <w:spacing w:after="0" w:line="240" w:lineRule="auto"/>
        <w:jc w:val="center"/>
        <w:rPr>
          <w:rFonts w:ascii="Times New Roman" w:hAnsi="Times New Roman"/>
        </w:rPr>
      </w:pPr>
      <w:r w:rsidRPr="00535AB2">
        <w:rPr>
          <w:rFonts w:ascii="Times New Roman" w:hAnsi="Times New Roman"/>
          <w:color w:val="000000"/>
        </w:rPr>
        <w:br w:type="page"/>
      </w:r>
    </w:p>
    <w:p w14:paraId="7D1B4845" w14:textId="77777777" w:rsidR="00535AB2" w:rsidRPr="00535AB2" w:rsidRDefault="00535AB2" w:rsidP="00535AB2">
      <w:pPr>
        <w:spacing w:after="0" w:line="240" w:lineRule="auto"/>
        <w:jc w:val="center"/>
        <w:rPr>
          <w:rFonts w:ascii="Times New Roman" w:hAnsi="Times New Roman"/>
        </w:rPr>
      </w:pPr>
    </w:p>
    <w:p w14:paraId="1AB07E5F" w14:textId="77777777" w:rsidR="00535AB2" w:rsidRPr="00535AB2" w:rsidRDefault="00535AB2" w:rsidP="00535AB2">
      <w:pPr>
        <w:spacing w:after="0" w:line="240" w:lineRule="auto"/>
        <w:jc w:val="center"/>
        <w:rPr>
          <w:rFonts w:ascii="Times New Roman" w:hAnsi="Times New Roman"/>
        </w:rPr>
      </w:pPr>
    </w:p>
    <w:p w14:paraId="7FECCD5D" w14:textId="77777777" w:rsidR="00535AB2" w:rsidRPr="00535AB2" w:rsidRDefault="00535AB2" w:rsidP="00535AB2">
      <w:pPr>
        <w:spacing w:after="0" w:line="240" w:lineRule="auto"/>
        <w:jc w:val="center"/>
        <w:rPr>
          <w:rFonts w:ascii="Times New Roman" w:hAnsi="Times New Roman"/>
        </w:rPr>
      </w:pPr>
    </w:p>
    <w:p w14:paraId="3A8F543C" w14:textId="77777777" w:rsidR="00535AB2" w:rsidRPr="00535AB2" w:rsidRDefault="00535AB2" w:rsidP="00535AB2">
      <w:pPr>
        <w:spacing w:after="0" w:line="240" w:lineRule="auto"/>
        <w:jc w:val="center"/>
        <w:rPr>
          <w:rFonts w:ascii="Times New Roman" w:hAnsi="Times New Roman"/>
        </w:rPr>
      </w:pPr>
    </w:p>
    <w:p w14:paraId="279F478F" w14:textId="77777777" w:rsidR="00535AB2" w:rsidRPr="00535AB2" w:rsidRDefault="00535AB2" w:rsidP="00535AB2">
      <w:pPr>
        <w:spacing w:after="0" w:line="240" w:lineRule="auto"/>
        <w:jc w:val="center"/>
        <w:rPr>
          <w:rFonts w:ascii="Times New Roman" w:hAnsi="Times New Roman"/>
        </w:rPr>
      </w:pPr>
    </w:p>
    <w:p w14:paraId="2488F08C" w14:textId="77777777" w:rsidR="00535AB2" w:rsidRPr="00535AB2" w:rsidRDefault="00535AB2" w:rsidP="00535AB2">
      <w:pPr>
        <w:spacing w:after="0" w:line="240" w:lineRule="auto"/>
        <w:jc w:val="center"/>
        <w:rPr>
          <w:rFonts w:ascii="Times New Roman" w:hAnsi="Times New Roman"/>
        </w:rPr>
      </w:pPr>
    </w:p>
    <w:p w14:paraId="3480FC28" w14:textId="77777777" w:rsidR="00535AB2" w:rsidRPr="00535AB2" w:rsidRDefault="00535AB2" w:rsidP="00535AB2">
      <w:pPr>
        <w:spacing w:after="0" w:line="240" w:lineRule="auto"/>
        <w:jc w:val="center"/>
        <w:rPr>
          <w:rFonts w:ascii="Times New Roman" w:hAnsi="Times New Roman"/>
        </w:rPr>
      </w:pPr>
    </w:p>
    <w:p w14:paraId="53566771" w14:textId="77777777" w:rsidR="00535AB2" w:rsidRPr="00535AB2" w:rsidRDefault="00535AB2" w:rsidP="00535AB2">
      <w:pPr>
        <w:spacing w:after="0" w:line="240" w:lineRule="auto"/>
        <w:jc w:val="center"/>
        <w:rPr>
          <w:rFonts w:ascii="Times New Roman" w:hAnsi="Times New Roman"/>
        </w:rPr>
      </w:pPr>
    </w:p>
    <w:p w14:paraId="34CB3CE2" w14:textId="77777777" w:rsidR="00535AB2" w:rsidRPr="00535AB2" w:rsidRDefault="00535AB2" w:rsidP="00535AB2">
      <w:pPr>
        <w:spacing w:after="0" w:line="240" w:lineRule="auto"/>
        <w:jc w:val="center"/>
        <w:rPr>
          <w:rFonts w:ascii="Times New Roman" w:hAnsi="Times New Roman"/>
        </w:rPr>
      </w:pPr>
    </w:p>
    <w:p w14:paraId="73EB73FA" w14:textId="77777777" w:rsidR="00535AB2" w:rsidRPr="00535AB2" w:rsidRDefault="00535AB2" w:rsidP="00535AB2">
      <w:pPr>
        <w:spacing w:after="0" w:line="240" w:lineRule="auto"/>
        <w:jc w:val="center"/>
        <w:rPr>
          <w:rFonts w:ascii="Times New Roman" w:hAnsi="Times New Roman"/>
        </w:rPr>
      </w:pPr>
    </w:p>
    <w:p w14:paraId="2ACD41C5" w14:textId="77777777" w:rsidR="00535AB2" w:rsidRPr="00535AB2" w:rsidRDefault="00535AB2" w:rsidP="00535AB2">
      <w:pPr>
        <w:spacing w:after="0" w:line="240" w:lineRule="auto"/>
        <w:jc w:val="center"/>
        <w:rPr>
          <w:rFonts w:ascii="Times New Roman" w:hAnsi="Times New Roman"/>
        </w:rPr>
      </w:pPr>
    </w:p>
    <w:p w14:paraId="1F60F776" w14:textId="77777777" w:rsidR="00535AB2" w:rsidRPr="00535AB2" w:rsidRDefault="00535AB2" w:rsidP="00535AB2">
      <w:pPr>
        <w:spacing w:after="0" w:line="240" w:lineRule="auto"/>
        <w:jc w:val="center"/>
        <w:rPr>
          <w:rFonts w:ascii="Times New Roman" w:hAnsi="Times New Roman"/>
        </w:rPr>
      </w:pPr>
    </w:p>
    <w:p w14:paraId="66023BFD" w14:textId="77777777" w:rsidR="00535AB2" w:rsidRPr="00535AB2" w:rsidRDefault="00535AB2" w:rsidP="00535AB2">
      <w:pPr>
        <w:spacing w:after="0" w:line="240" w:lineRule="auto"/>
        <w:jc w:val="center"/>
        <w:rPr>
          <w:rFonts w:ascii="Times New Roman" w:hAnsi="Times New Roman"/>
        </w:rPr>
      </w:pPr>
    </w:p>
    <w:p w14:paraId="7EC435BE" w14:textId="77777777" w:rsidR="00535AB2" w:rsidRPr="00535AB2" w:rsidRDefault="00535AB2" w:rsidP="00535AB2">
      <w:pPr>
        <w:spacing w:after="0" w:line="240" w:lineRule="auto"/>
        <w:jc w:val="center"/>
        <w:rPr>
          <w:rFonts w:ascii="Times New Roman" w:hAnsi="Times New Roman"/>
        </w:rPr>
      </w:pPr>
    </w:p>
    <w:p w14:paraId="484EBC40" w14:textId="77777777" w:rsidR="00535AB2" w:rsidRPr="00535AB2" w:rsidRDefault="00535AB2" w:rsidP="00535AB2">
      <w:pPr>
        <w:spacing w:after="0" w:line="240" w:lineRule="auto"/>
        <w:jc w:val="center"/>
        <w:rPr>
          <w:rFonts w:ascii="Times New Roman" w:hAnsi="Times New Roman"/>
        </w:rPr>
      </w:pPr>
    </w:p>
    <w:p w14:paraId="0F98B167" w14:textId="77777777" w:rsidR="00535AB2" w:rsidRPr="00535AB2" w:rsidRDefault="00535AB2" w:rsidP="00535AB2">
      <w:pPr>
        <w:spacing w:after="0" w:line="240" w:lineRule="auto"/>
        <w:jc w:val="center"/>
        <w:rPr>
          <w:rFonts w:ascii="Times New Roman" w:hAnsi="Times New Roman"/>
        </w:rPr>
      </w:pPr>
    </w:p>
    <w:p w14:paraId="6FDA8133" w14:textId="77777777" w:rsidR="00535AB2" w:rsidRPr="00535AB2" w:rsidRDefault="00535AB2" w:rsidP="00535AB2">
      <w:pPr>
        <w:spacing w:after="0" w:line="240" w:lineRule="auto"/>
        <w:jc w:val="center"/>
        <w:rPr>
          <w:rFonts w:ascii="Times New Roman" w:hAnsi="Times New Roman"/>
        </w:rPr>
      </w:pPr>
    </w:p>
    <w:p w14:paraId="2C9B77FE" w14:textId="77777777" w:rsidR="00535AB2" w:rsidRPr="00535AB2" w:rsidRDefault="00535AB2" w:rsidP="00535AB2">
      <w:pPr>
        <w:spacing w:after="0" w:line="240" w:lineRule="auto"/>
        <w:jc w:val="center"/>
        <w:rPr>
          <w:rFonts w:ascii="Times New Roman" w:hAnsi="Times New Roman"/>
        </w:rPr>
      </w:pPr>
    </w:p>
    <w:p w14:paraId="6357057E" w14:textId="77777777" w:rsidR="00535AB2" w:rsidRPr="00535AB2" w:rsidRDefault="00535AB2" w:rsidP="00535AB2">
      <w:pPr>
        <w:spacing w:after="0" w:line="240" w:lineRule="auto"/>
        <w:jc w:val="center"/>
        <w:rPr>
          <w:rFonts w:ascii="Times New Roman" w:hAnsi="Times New Roman"/>
        </w:rPr>
      </w:pPr>
    </w:p>
    <w:p w14:paraId="1C7A91C9" w14:textId="77777777" w:rsidR="00535AB2" w:rsidRPr="00535AB2" w:rsidRDefault="00535AB2" w:rsidP="00535AB2">
      <w:pPr>
        <w:spacing w:after="0" w:line="240" w:lineRule="auto"/>
        <w:jc w:val="center"/>
        <w:rPr>
          <w:rFonts w:ascii="Times New Roman" w:hAnsi="Times New Roman"/>
        </w:rPr>
      </w:pPr>
    </w:p>
    <w:p w14:paraId="25378BC9" w14:textId="77777777" w:rsidR="00535AB2" w:rsidRPr="00535AB2" w:rsidRDefault="00535AB2" w:rsidP="00535AB2">
      <w:pPr>
        <w:spacing w:after="0" w:line="240" w:lineRule="auto"/>
        <w:jc w:val="center"/>
        <w:rPr>
          <w:rFonts w:ascii="Times New Roman" w:hAnsi="Times New Roman"/>
        </w:rPr>
      </w:pPr>
    </w:p>
    <w:p w14:paraId="5EFA6799" w14:textId="77777777" w:rsidR="00535AB2" w:rsidRPr="00535AB2" w:rsidRDefault="00535AB2" w:rsidP="00535AB2">
      <w:pPr>
        <w:spacing w:after="0" w:line="240" w:lineRule="auto"/>
        <w:jc w:val="center"/>
        <w:rPr>
          <w:rFonts w:ascii="Times New Roman" w:hAnsi="Times New Roman"/>
        </w:rPr>
      </w:pPr>
    </w:p>
    <w:p w14:paraId="476540A8" w14:textId="77777777" w:rsidR="00535AB2" w:rsidRPr="00535AB2" w:rsidRDefault="00535AB2" w:rsidP="00535AB2">
      <w:pPr>
        <w:spacing w:after="0" w:line="240" w:lineRule="auto"/>
        <w:jc w:val="center"/>
        <w:rPr>
          <w:rFonts w:ascii="Times New Roman" w:hAnsi="Times New Roman"/>
          <w:b/>
          <w:color w:val="000000"/>
        </w:rPr>
      </w:pPr>
    </w:p>
    <w:p w14:paraId="126E5256" w14:textId="77777777" w:rsidR="00535AB2" w:rsidRPr="00535AB2" w:rsidRDefault="00535AB2" w:rsidP="00535AB2">
      <w:pPr>
        <w:spacing w:after="0" w:line="240" w:lineRule="auto"/>
        <w:jc w:val="center"/>
        <w:rPr>
          <w:rFonts w:ascii="Times New Roman" w:hAnsi="Times New Roman"/>
          <w:b/>
          <w:color w:val="000000"/>
        </w:rPr>
      </w:pPr>
      <w:r w:rsidRPr="00535AB2">
        <w:rPr>
          <w:rFonts w:ascii="Times New Roman" w:hAnsi="Times New Roman"/>
          <w:b/>
          <w:color w:val="000000"/>
        </w:rPr>
        <w:t>A. ŽENKLINIMAS</w:t>
      </w:r>
    </w:p>
    <w:p w14:paraId="2D5976E6" w14:textId="77777777" w:rsidR="00535AB2" w:rsidRPr="00535AB2" w:rsidRDefault="00535AB2" w:rsidP="00535AB2">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rPr>
      </w:pPr>
      <w:r w:rsidRPr="00535AB2">
        <w:rPr>
          <w:rFonts w:ascii="Times New Roman" w:hAnsi="Times New Roman"/>
        </w:rPr>
        <w:br w:type="page"/>
      </w:r>
      <w:r w:rsidRPr="00535AB2">
        <w:rPr>
          <w:rFonts w:ascii="Times New Roman" w:hAnsi="Times New Roman"/>
          <w:b/>
        </w:rPr>
        <w:t>INFORMACIJA ANT IŠORINĖS PAKUOTĖS</w:t>
      </w:r>
    </w:p>
    <w:p w14:paraId="5C331E3C" w14:textId="77777777" w:rsidR="00535AB2" w:rsidRPr="00535AB2" w:rsidRDefault="00535AB2" w:rsidP="00535AB2">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rPr>
      </w:pPr>
    </w:p>
    <w:p w14:paraId="301BC4FB" w14:textId="3A30BF0E" w:rsidR="00535AB2" w:rsidRPr="00535AB2" w:rsidRDefault="00535AB2" w:rsidP="00535AB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535AB2">
        <w:rPr>
          <w:rFonts w:ascii="Times New Roman" w:hAnsi="Times New Roman"/>
          <w:b/>
        </w:rPr>
        <w:t>KARTONO DĖŽUTĖ</w:t>
      </w:r>
      <w:r w:rsidRPr="00535AB2">
        <w:rPr>
          <w:rFonts w:ascii="Times New Roman" w:hAnsi="Times New Roman"/>
        </w:rPr>
        <w:t xml:space="preserve"> </w:t>
      </w:r>
    </w:p>
    <w:p w14:paraId="34609B37" w14:textId="77777777" w:rsidR="00535AB2" w:rsidRPr="00535AB2" w:rsidRDefault="00535AB2" w:rsidP="00535AB2">
      <w:pPr>
        <w:spacing w:after="0" w:line="240" w:lineRule="auto"/>
        <w:rPr>
          <w:rFonts w:ascii="Times New Roman" w:hAnsi="Times New Roman"/>
        </w:rPr>
      </w:pPr>
    </w:p>
    <w:p w14:paraId="792F5223" w14:textId="77777777" w:rsidR="00535AB2" w:rsidRPr="00535AB2" w:rsidRDefault="00535AB2" w:rsidP="00535AB2">
      <w:pPr>
        <w:spacing w:after="0" w:line="240" w:lineRule="auto"/>
        <w:rPr>
          <w:rFonts w:ascii="Times New Roman" w:hAnsi="Times New Roman"/>
        </w:rPr>
      </w:pPr>
    </w:p>
    <w:p w14:paraId="276EFBA8" w14:textId="77777777" w:rsidR="00535AB2" w:rsidRPr="00535AB2" w:rsidRDefault="00535AB2" w:rsidP="00535AB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sidRPr="00535AB2">
        <w:rPr>
          <w:rFonts w:ascii="Times New Roman" w:hAnsi="Times New Roman"/>
          <w:b/>
        </w:rPr>
        <w:t>1.</w:t>
      </w:r>
      <w:r w:rsidRPr="00535AB2">
        <w:rPr>
          <w:rFonts w:ascii="Times New Roman" w:hAnsi="Times New Roman"/>
          <w:b/>
        </w:rPr>
        <w:tab/>
        <w:t>VAISTINIO PREPARATO PAVADINIMAS</w:t>
      </w:r>
    </w:p>
    <w:p w14:paraId="67B92815" w14:textId="77777777" w:rsidR="00535AB2" w:rsidRPr="00535AB2" w:rsidRDefault="00535AB2" w:rsidP="00535AB2">
      <w:pPr>
        <w:spacing w:after="0" w:line="240" w:lineRule="auto"/>
        <w:rPr>
          <w:rFonts w:ascii="Times New Roman" w:hAnsi="Times New Roman"/>
        </w:rPr>
      </w:pPr>
    </w:p>
    <w:p w14:paraId="4543957B"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Ornique 120/15 mikrogramų/24 valandas vartojimo į makštį sistema</w:t>
      </w:r>
    </w:p>
    <w:p w14:paraId="4CCA6015" w14:textId="6C633FCB" w:rsidR="00535AB2" w:rsidRPr="00535AB2" w:rsidRDefault="00FE7F4E" w:rsidP="00535AB2">
      <w:pPr>
        <w:spacing w:after="0" w:line="240" w:lineRule="auto"/>
        <w:rPr>
          <w:rFonts w:ascii="Times New Roman" w:hAnsi="Times New Roman"/>
        </w:rPr>
      </w:pPr>
      <w:r>
        <w:rPr>
          <w:rFonts w:ascii="Times New Roman" w:hAnsi="Times New Roman"/>
        </w:rPr>
        <w:t>e</w:t>
      </w:r>
      <w:r w:rsidR="00535AB2" w:rsidRPr="00535AB2">
        <w:rPr>
          <w:rFonts w:ascii="Times New Roman" w:hAnsi="Times New Roman"/>
        </w:rPr>
        <w:t>tonogestrelum/</w:t>
      </w:r>
      <w:r>
        <w:rPr>
          <w:rFonts w:ascii="Times New Roman" w:hAnsi="Times New Roman"/>
        </w:rPr>
        <w:t>e</w:t>
      </w:r>
      <w:r w:rsidR="00535AB2" w:rsidRPr="00535AB2">
        <w:rPr>
          <w:rFonts w:ascii="Times New Roman" w:hAnsi="Times New Roman"/>
        </w:rPr>
        <w:t>thinylestradiolum</w:t>
      </w:r>
    </w:p>
    <w:p w14:paraId="0AD4DBA6" w14:textId="77777777" w:rsidR="00535AB2" w:rsidRPr="00535AB2" w:rsidRDefault="00535AB2" w:rsidP="00535AB2">
      <w:pPr>
        <w:spacing w:after="0" w:line="240" w:lineRule="auto"/>
        <w:rPr>
          <w:rFonts w:ascii="Times New Roman" w:hAnsi="Times New Roman"/>
        </w:rPr>
      </w:pPr>
    </w:p>
    <w:p w14:paraId="22FB36DD" w14:textId="77777777" w:rsidR="00535AB2" w:rsidRPr="00535AB2" w:rsidRDefault="00535AB2" w:rsidP="00535AB2">
      <w:pPr>
        <w:spacing w:after="0" w:line="240" w:lineRule="auto"/>
        <w:rPr>
          <w:rFonts w:ascii="Times New Roman" w:hAnsi="Times New Roman"/>
        </w:rPr>
      </w:pPr>
    </w:p>
    <w:p w14:paraId="1A7481AC" w14:textId="77777777" w:rsidR="00535AB2" w:rsidRPr="00535AB2" w:rsidRDefault="00535AB2" w:rsidP="00535AB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sidRPr="00535AB2">
        <w:rPr>
          <w:rFonts w:ascii="Times New Roman" w:hAnsi="Times New Roman"/>
          <w:b/>
        </w:rPr>
        <w:t>2.</w:t>
      </w:r>
      <w:r w:rsidRPr="00535AB2">
        <w:rPr>
          <w:rFonts w:ascii="Times New Roman" w:hAnsi="Times New Roman"/>
          <w:b/>
        </w:rPr>
        <w:tab/>
        <w:t>VEIKLIOJI (-IOS) MEDŽIAGA (-OS) IR JOS (-Ų) KIEKIS (-IAI)</w:t>
      </w:r>
    </w:p>
    <w:p w14:paraId="029F5E9B" w14:textId="77777777" w:rsidR="00535AB2" w:rsidRPr="00535AB2" w:rsidRDefault="00535AB2" w:rsidP="00535AB2">
      <w:pPr>
        <w:spacing w:after="0" w:line="240" w:lineRule="auto"/>
        <w:rPr>
          <w:rFonts w:ascii="Times New Roman" w:hAnsi="Times New Roman"/>
        </w:rPr>
      </w:pPr>
    </w:p>
    <w:p w14:paraId="36FD1FD9" w14:textId="77777777" w:rsidR="00535AB2" w:rsidRPr="00535AB2" w:rsidRDefault="00535AB2" w:rsidP="00535AB2">
      <w:pPr>
        <w:spacing w:after="0" w:line="240" w:lineRule="auto"/>
        <w:rPr>
          <w:rFonts w:ascii="Times New Roman" w:hAnsi="Times New Roman"/>
          <w:highlight w:val="lightGray"/>
        </w:rPr>
      </w:pPr>
      <w:r w:rsidRPr="00535AB2">
        <w:rPr>
          <w:rFonts w:ascii="Times New Roman" w:hAnsi="Times New Roman"/>
          <w:highlight w:val="lightGray"/>
        </w:rPr>
        <w:t>Per parą išsiskiriantis etonogestrelio ir etinilestradiolio kiekis:</w:t>
      </w:r>
    </w:p>
    <w:p w14:paraId="27BBA2E0" w14:textId="4A740707" w:rsidR="00535AB2" w:rsidRPr="00535AB2" w:rsidRDefault="00535AB2" w:rsidP="00535AB2">
      <w:pPr>
        <w:spacing w:after="0" w:line="240" w:lineRule="auto"/>
        <w:rPr>
          <w:rFonts w:ascii="Times New Roman" w:hAnsi="Times New Roman"/>
        </w:rPr>
      </w:pPr>
      <w:r w:rsidRPr="00535AB2">
        <w:rPr>
          <w:rFonts w:ascii="Times New Roman" w:hAnsi="Times New Roman"/>
          <w:highlight w:val="lightGray"/>
        </w:rPr>
        <w:t>atitinkamai 120</w:t>
      </w:r>
      <w:r w:rsidR="002651F4">
        <w:rPr>
          <w:rFonts w:ascii="Times New Roman" w:hAnsi="Times New Roman"/>
          <w:highlight w:val="lightGray"/>
        </w:rPr>
        <w:t> </w:t>
      </w:r>
      <w:r w:rsidRPr="00535AB2">
        <w:rPr>
          <w:rFonts w:ascii="Times New Roman" w:hAnsi="Times New Roman"/>
          <w:highlight w:val="lightGray"/>
        </w:rPr>
        <w:t>mikrogramų ir 15</w:t>
      </w:r>
      <w:r w:rsidR="002651F4">
        <w:rPr>
          <w:rFonts w:ascii="Times New Roman" w:hAnsi="Times New Roman"/>
          <w:highlight w:val="lightGray"/>
        </w:rPr>
        <w:t> </w:t>
      </w:r>
      <w:r w:rsidRPr="00535AB2">
        <w:rPr>
          <w:rFonts w:ascii="Times New Roman" w:hAnsi="Times New Roman"/>
          <w:highlight w:val="lightGray"/>
        </w:rPr>
        <w:t>mikrogramų per 24 valandas 3 savaičių laikotarpiu.</w:t>
      </w:r>
    </w:p>
    <w:p w14:paraId="64642A17" w14:textId="2B9E4F79" w:rsidR="00535AB2" w:rsidRPr="00535AB2" w:rsidRDefault="00535AB2" w:rsidP="00535AB2">
      <w:pPr>
        <w:spacing w:after="0" w:line="240" w:lineRule="auto"/>
        <w:rPr>
          <w:rFonts w:ascii="Times New Roman" w:hAnsi="Times New Roman"/>
        </w:rPr>
      </w:pPr>
      <w:r w:rsidRPr="00535AB2">
        <w:rPr>
          <w:rFonts w:ascii="Times New Roman" w:hAnsi="Times New Roman"/>
        </w:rPr>
        <w:t xml:space="preserve">Viename žiede yra </w:t>
      </w:r>
      <w:r w:rsidR="003A3FAF">
        <w:rPr>
          <w:rFonts w:ascii="Times New Roman" w:hAnsi="Times New Roman"/>
        </w:rPr>
        <w:t>8,25</w:t>
      </w:r>
      <w:r w:rsidR="003A3FAF" w:rsidRPr="00535AB2">
        <w:rPr>
          <w:rFonts w:ascii="Times New Roman" w:hAnsi="Times New Roman"/>
        </w:rPr>
        <w:t> </w:t>
      </w:r>
      <w:r w:rsidRPr="00535AB2">
        <w:rPr>
          <w:rFonts w:ascii="Times New Roman" w:hAnsi="Times New Roman"/>
        </w:rPr>
        <w:t xml:space="preserve">mg etonogestrelio ir </w:t>
      </w:r>
      <w:r w:rsidR="00510ABA">
        <w:rPr>
          <w:rFonts w:ascii="Times New Roman" w:hAnsi="Times New Roman"/>
        </w:rPr>
        <w:t>2,60</w:t>
      </w:r>
      <w:r w:rsidRPr="00535AB2">
        <w:rPr>
          <w:rFonts w:ascii="Times New Roman" w:hAnsi="Times New Roman"/>
        </w:rPr>
        <w:t> mg etinilestradiolio.</w:t>
      </w:r>
    </w:p>
    <w:p w14:paraId="71AF8F77" w14:textId="77777777" w:rsidR="00535AB2" w:rsidRPr="00535AB2" w:rsidRDefault="00535AB2" w:rsidP="00535AB2">
      <w:pPr>
        <w:spacing w:after="0" w:line="240" w:lineRule="auto"/>
        <w:rPr>
          <w:rFonts w:ascii="Times New Roman" w:hAnsi="Times New Roman"/>
        </w:rPr>
      </w:pPr>
    </w:p>
    <w:p w14:paraId="771FC3A2" w14:textId="77777777" w:rsidR="00535AB2" w:rsidRPr="00535AB2" w:rsidRDefault="00535AB2" w:rsidP="00535AB2">
      <w:pPr>
        <w:spacing w:after="0" w:line="240" w:lineRule="auto"/>
        <w:rPr>
          <w:rFonts w:ascii="Times New Roman" w:hAnsi="Times New Roman"/>
        </w:rPr>
      </w:pPr>
    </w:p>
    <w:p w14:paraId="18A1245A" w14:textId="77777777" w:rsidR="00535AB2" w:rsidRPr="00535AB2" w:rsidRDefault="00535AB2" w:rsidP="00535AB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sidRPr="00535AB2">
        <w:rPr>
          <w:rFonts w:ascii="Times New Roman" w:hAnsi="Times New Roman"/>
          <w:b/>
        </w:rPr>
        <w:t>3.</w:t>
      </w:r>
      <w:r w:rsidRPr="00535AB2">
        <w:rPr>
          <w:rFonts w:ascii="Times New Roman" w:hAnsi="Times New Roman"/>
          <w:b/>
        </w:rPr>
        <w:tab/>
        <w:t>PAGALBINIŲ MEDŽIAGŲ SĄRAŠAS</w:t>
      </w:r>
    </w:p>
    <w:p w14:paraId="78FC45F7" w14:textId="77777777" w:rsidR="00535AB2" w:rsidRPr="00535AB2" w:rsidRDefault="00535AB2" w:rsidP="00535AB2">
      <w:pPr>
        <w:spacing w:after="0" w:line="240" w:lineRule="auto"/>
        <w:rPr>
          <w:rFonts w:ascii="Times New Roman" w:hAnsi="Times New Roman"/>
        </w:rPr>
      </w:pPr>
    </w:p>
    <w:p w14:paraId="01151A8E"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Pagalbinės medžiagos:</w:t>
      </w:r>
    </w:p>
    <w:p w14:paraId="21A87CF3"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etileno ir vinilacetato kopolimeras (28 % vinilacetato), poliuretanas.</w:t>
      </w:r>
    </w:p>
    <w:p w14:paraId="57CE3511" w14:textId="77777777" w:rsidR="00535AB2" w:rsidRPr="00535AB2" w:rsidRDefault="00535AB2" w:rsidP="00535AB2">
      <w:pPr>
        <w:spacing w:after="0" w:line="240" w:lineRule="auto"/>
        <w:rPr>
          <w:rFonts w:ascii="Times New Roman" w:hAnsi="Times New Roman"/>
        </w:rPr>
      </w:pPr>
    </w:p>
    <w:p w14:paraId="1CD6BAC3" w14:textId="77777777" w:rsidR="00535AB2" w:rsidRPr="00535AB2" w:rsidRDefault="00535AB2" w:rsidP="00535AB2">
      <w:pPr>
        <w:spacing w:after="0" w:line="240" w:lineRule="auto"/>
        <w:rPr>
          <w:rFonts w:ascii="Times New Roman" w:hAnsi="Times New Roman"/>
        </w:rPr>
      </w:pPr>
    </w:p>
    <w:p w14:paraId="74C78415" w14:textId="77777777" w:rsidR="00535AB2" w:rsidRPr="00535AB2" w:rsidRDefault="00535AB2" w:rsidP="00535AB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sidRPr="00535AB2">
        <w:rPr>
          <w:rFonts w:ascii="Times New Roman" w:hAnsi="Times New Roman"/>
          <w:b/>
        </w:rPr>
        <w:t>4.</w:t>
      </w:r>
      <w:r w:rsidRPr="00535AB2">
        <w:rPr>
          <w:rFonts w:ascii="Times New Roman" w:hAnsi="Times New Roman"/>
          <w:b/>
        </w:rPr>
        <w:tab/>
        <w:t>FARMACINĖ FORMA IR KIEKIS PAKUOTĖJE</w:t>
      </w:r>
    </w:p>
    <w:p w14:paraId="25231124" w14:textId="77777777" w:rsidR="00535AB2" w:rsidRPr="00535AB2" w:rsidRDefault="00535AB2" w:rsidP="00535AB2">
      <w:pPr>
        <w:spacing w:after="0" w:line="240" w:lineRule="auto"/>
        <w:rPr>
          <w:rFonts w:ascii="Times New Roman" w:hAnsi="Times New Roman"/>
        </w:rPr>
      </w:pPr>
    </w:p>
    <w:p w14:paraId="4D556121" w14:textId="77777777" w:rsidR="00535AB2" w:rsidRPr="00535AB2" w:rsidRDefault="00535AB2" w:rsidP="00535AB2">
      <w:pPr>
        <w:spacing w:after="0" w:line="240" w:lineRule="auto"/>
        <w:rPr>
          <w:rFonts w:ascii="Times New Roman" w:hAnsi="Times New Roman"/>
        </w:rPr>
      </w:pPr>
      <w:r w:rsidRPr="00535AB2">
        <w:rPr>
          <w:rFonts w:ascii="Times New Roman" w:hAnsi="Times New Roman"/>
          <w:shd w:val="clear" w:color="auto" w:fill="BFBFBF"/>
        </w:rPr>
        <w:t>Vartojimo į makštį sistema</w:t>
      </w:r>
    </w:p>
    <w:p w14:paraId="5F7BFAAA" w14:textId="77777777" w:rsidR="00535AB2" w:rsidRPr="00535AB2" w:rsidRDefault="00535AB2" w:rsidP="00535AB2">
      <w:pPr>
        <w:spacing w:after="0" w:line="240" w:lineRule="auto"/>
        <w:rPr>
          <w:rFonts w:ascii="Times New Roman" w:hAnsi="Times New Roman"/>
        </w:rPr>
      </w:pPr>
    </w:p>
    <w:p w14:paraId="324C3722"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1 žiedas</w:t>
      </w:r>
    </w:p>
    <w:p w14:paraId="30EBD1FE" w14:textId="77777777" w:rsidR="00535AB2" w:rsidRPr="00535AB2" w:rsidRDefault="00535AB2" w:rsidP="00535AB2">
      <w:pPr>
        <w:spacing w:after="0" w:line="240" w:lineRule="auto"/>
        <w:rPr>
          <w:rFonts w:ascii="Times New Roman" w:hAnsi="Times New Roman"/>
          <w:highlight w:val="lightGray"/>
        </w:rPr>
      </w:pPr>
      <w:r w:rsidRPr="00535AB2">
        <w:rPr>
          <w:rFonts w:ascii="Times New Roman" w:hAnsi="Times New Roman"/>
          <w:highlight w:val="lightGray"/>
          <w:shd w:val="clear" w:color="auto" w:fill="BFBFBF"/>
        </w:rPr>
        <w:t>3 žiedai</w:t>
      </w:r>
    </w:p>
    <w:p w14:paraId="61E3D16B" w14:textId="77777777" w:rsidR="00535AB2" w:rsidRPr="00535AB2" w:rsidRDefault="00535AB2" w:rsidP="00535AB2">
      <w:pPr>
        <w:spacing w:after="0" w:line="240" w:lineRule="auto"/>
        <w:rPr>
          <w:rFonts w:ascii="Times New Roman" w:hAnsi="Times New Roman"/>
        </w:rPr>
      </w:pPr>
      <w:r w:rsidRPr="00535AB2">
        <w:rPr>
          <w:rFonts w:ascii="Times New Roman" w:hAnsi="Times New Roman"/>
          <w:highlight w:val="lightGray"/>
        </w:rPr>
        <w:t>6</w:t>
      </w:r>
      <w:r w:rsidRPr="00535AB2">
        <w:rPr>
          <w:rFonts w:ascii="Times New Roman" w:hAnsi="Times New Roman"/>
          <w:highlight w:val="lightGray"/>
          <w:shd w:val="clear" w:color="auto" w:fill="BFBFBF"/>
        </w:rPr>
        <w:t xml:space="preserve"> </w:t>
      </w:r>
      <w:r w:rsidRPr="00535AB2">
        <w:rPr>
          <w:rFonts w:ascii="Times New Roman" w:hAnsi="Times New Roman"/>
          <w:highlight w:val="lightGray"/>
        </w:rPr>
        <w:t>žiedai</w:t>
      </w:r>
    </w:p>
    <w:p w14:paraId="7BE5CF08" w14:textId="77777777" w:rsidR="00535AB2" w:rsidRPr="00535AB2" w:rsidRDefault="00535AB2" w:rsidP="00535AB2">
      <w:pPr>
        <w:spacing w:after="0" w:line="240" w:lineRule="auto"/>
        <w:rPr>
          <w:rFonts w:ascii="Times New Roman" w:hAnsi="Times New Roman"/>
        </w:rPr>
      </w:pPr>
    </w:p>
    <w:p w14:paraId="3A446BF4" w14:textId="77777777" w:rsidR="00535AB2" w:rsidRPr="00535AB2" w:rsidRDefault="00535AB2" w:rsidP="00535AB2">
      <w:pPr>
        <w:spacing w:after="0" w:line="240" w:lineRule="auto"/>
        <w:rPr>
          <w:rFonts w:ascii="Times New Roman" w:hAnsi="Times New Roman"/>
        </w:rPr>
      </w:pPr>
    </w:p>
    <w:p w14:paraId="6DEE47D4" w14:textId="77777777" w:rsidR="00535AB2" w:rsidRPr="00535AB2" w:rsidRDefault="00535AB2" w:rsidP="00535AB2">
      <w:pPr>
        <w:pBdr>
          <w:top w:val="single" w:sz="4" w:space="2"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sidRPr="00535AB2">
        <w:rPr>
          <w:rFonts w:ascii="Times New Roman" w:hAnsi="Times New Roman"/>
          <w:b/>
        </w:rPr>
        <w:t>5.</w:t>
      </w:r>
      <w:r w:rsidRPr="00535AB2">
        <w:rPr>
          <w:rFonts w:ascii="Times New Roman" w:hAnsi="Times New Roman"/>
          <w:b/>
        </w:rPr>
        <w:tab/>
        <w:t>VARTOJIMO METODAS IR BŪDAS (-AI)</w:t>
      </w:r>
    </w:p>
    <w:p w14:paraId="69468833" w14:textId="77777777" w:rsidR="00535AB2" w:rsidRPr="00535AB2" w:rsidRDefault="00535AB2" w:rsidP="00535AB2">
      <w:pPr>
        <w:spacing w:after="0" w:line="240" w:lineRule="auto"/>
        <w:rPr>
          <w:rFonts w:ascii="Times New Roman" w:hAnsi="Times New Roman"/>
        </w:rPr>
      </w:pPr>
    </w:p>
    <w:p w14:paraId="51E3F3DA"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Prieš vartojimą perskaitykite pakuotės lapelį.</w:t>
      </w:r>
    </w:p>
    <w:p w14:paraId="310EDE8B"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Vartoti į makštį.</w:t>
      </w:r>
    </w:p>
    <w:p w14:paraId="227C4700" w14:textId="77777777" w:rsidR="00535AB2" w:rsidRPr="00535AB2" w:rsidRDefault="00535AB2" w:rsidP="00535AB2">
      <w:pPr>
        <w:spacing w:after="0" w:line="240" w:lineRule="auto"/>
        <w:rPr>
          <w:rFonts w:ascii="Times New Roman" w:hAnsi="Times New Roman"/>
        </w:rPr>
      </w:pPr>
    </w:p>
    <w:p w14:paraId="14BC8FF0" w14:textId="77777777" w:rsidR="00535AB2" w:rsidRPr="00535AB2" w:rsidRDefault="00535AB2" w:rsidP="00535AB2">
      <w:pPr>
        <w:spacing w:after="0" w:line="240" w:lineRule="auto"/>
        <w:rPr>
          <w:rFonts w:ascii="Times New Roman" w:hAnsi="Times New Roman"/>
        </w:rPr>
      </w:pPr>
    </w:p>
    <w:p w14:paraId="20EAA1DD" w14:textId="77777777" w:rsidR="00535AB2" w:rsidRPr="00535AB2" w:rsidRDefault="00535AB2" w:rsidP="00535AB2">
      <w:pPr>
        <w:pBdr>
          <w:top w:val="single" w:sz="4" w:space="1" w:color="auto"/>
          <w:left w:val="single" w:sz="4" w:space="4" w:color="auto"/>
          <w:bottom w:val="single" w:sz="4" w:space="1" w:color="auto"/>
          <w:right w:val="single" w:sz="4" w:space="4" w:color="auto"/>
        </w:pBdr>
        <w:spacing w:after="0" w:line="240" w:lineRule="auto"/>
        <w:ind w:left="600" w:hanging="600"/>
        <w:rPr>
          <w:rFonts w:ascii="Times New Roman" w:hAnsi="Times New Roman"/>
          <w:b/>
        </w:rPr>
      </w:pPr>
      <w:r w:rsidRPr="00535AB2">
        <w:rPr>
          <w:rFonts w:ascii="Times New Roman" w:hAnsi="Times New Roman"/>
          <w:b/>
        </w:rPr>
        <w:t>6.</w:t>
      </w:r>
      <w:r w:rsidRPr="00535AB2">
        <w:rPr>
          <w:rFonts w:ascii="Times New Roman" w:hAnsi="Times New Roman"/>
          <w:b/>
        </w:rPr>
        <w:tab/>
        <w:t>SPECIALUS ĮSPĖJIMAS, KAD VAISTINĮ PREPARATĄ BŪTINA LAIKYTI VAIKAMS NEPASTEBIMOJE IR NEPASIEKIAMOJE VIETOJE</w:t>
      </w:r>
    </w:p>
    <w:p w14:paraId="64504D2F" w14:textId="77777777" w:rsidR="00535AB2" w:rsidRPr="00535AB2" w:rsidRDefault="00535AB2" w:rsidP="00535AB2">
      <w:pPr>
        <w:spacing w:after="0" w:line="240" w:lineRule="auto"/>
        <w:rPr>
          <w:rFonts w:ascii="Times New Roman" w:hAnsi="Times New Roman"/>
        </w:rPr>
      </w:pPr>
    </w:p>
    <w:p w14:paraId="77AE0339"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Laikyti vaikams nepastebimoje ir nepasiekiamoje vietoje.</w:t>
      </w:r>
    </w:p>
    <w:p w14:paraId="69BEAB46" w14:textId="77777777" w:rsidR="00535AB2" w:rsidRPr="00535AB2" w:rsidRDefault="00535AB2" w:rsidP="00535AB2">
      <w:pPr>
        <w:spacing w:after="0" w:line="240" w:lineRule="auto"/>
        <w:rPr>
          <w:rFonts w:ascii="Times New Roman" w:hAnsi="Times New Roman"/>
        </w:rPr>
      </w:pPr>
    </w:p>
    <w:p w14:paraId="52BD8926" w14:textId="77777777" w:rsidR="00535AB2" w:rsidRPr="00535AB2" w:rsidRDefault="00535AB2" w:rsidP="00535AB2">
      <w:pPr>
        <w:spacing w:after="0" w:line="240" w:lineRule="auto"/>
        <w:rPr>
          <w:rFonts w:ascii="Times New Roman" w:hAnsi="Times New Roman"/>
        </w:rPr>
      </w:pPr>
    </w:p>
    <w:p w14:paraId="4C436626" w14:textId="77777777" w:rsidR="00535AB2" w:rsidRPr="00535AB2" w:rsidRDefault="00535AB2" w:rsidP="00535AB2">
      <w:pPr>
        <w:pBdr>
          <w:top w:val="single" w:sz="4" w:space="1" w:color="auto"/>
          <w:left w:val="single" w:sz="4" w:space="4" w:color="auto"/>
          <w:bottom w:val="single" w:sz="4" w:space="1" w:color="auto"/>
          <w:right w:val="single" w:sz="4" w:space="4" w:color="auto"/>
        </w:pBdr>
        <w:spacing w:after="0" w:line="240" w:lineRule="auto"/>
        <w:ind w:left="600" w:hanging="600"/>
        <w:rPr>
          <w:rFonts w:ascii="Times New Roman" w:hAnsi="Times New Roman"/>
          <w:b/>
        </w:rPr>
      </w:pPr>
      <w:r w:rsidRPr="00535AB2">
        <w:rPr>
          <w:rFonts w:ascii="Times New Roman" w:hAnsi="Times New Roman"/>
          <w:b/>
        </w:rPr>
        <w:t>7.</w:t>
      </w:r>
      <w:r w:rsidRPr="00535AB2">
        <w:rPr>
          <w:rFonts w:ascii="Times New Roman" w:hAnsi="Times New Roman"/>
          <w:b/>
        </w:rPr>
        <w:tab/>
        <w:t>KITAS(-I) SPECIALUS(-ŪS) ĮSPĖJIMAS(-AI) (JEI REIKIA)</w:t>
      </w:r>
    </w:p>
    <w:p w14:paraId="50B2967F" w14:textId="77777777" w:rsidR="00535AB2" w:rsidRPr="00535AB2" w:rsidRDefault="00535AB2" w:rsidP="00535AB2">
      <w:pPr>
        <w:spacing w:after="0" w:line="240" w:lineRule="auto"/>
        <w:rPr>
          <w:rFonts w:ascii="Times New Roman" w:hAnsi="Times New Roman"/>
        </w:rPr>
      </w:pPr>
    </w:p>
    <w:p w14:paraId="6E44660B" w14:textId="77777777" w:rsidR="00535AB2" w:rsidRPr="00535AB2" w:rsidRDefault="00535AB2" w:rsidP="00535AB2">
      <w:pPr>
        <w:spacing w:after="0" w:line="240" w:lineRule="auto"/>
        <w:rPr>
          <w:rFonts w:ascii="Times New Roman" w:hAnsi="Times New Roman"/>
        </w:rPr>
      </w:pPr>
    </w:p>
    <w:p w14:paraId="510BA104" w14:textId="77777777" w:rsidR="00535AB2" w:rsidRPr="00535AB2" w:rsidRDefault="00535AB2" w:rsidP="00535AB2">
      <w:pPr>
        <w:pBdr>
          <w:top w:val="single" w:sz="4" w:space="1" w:color="auto"/>
          <w:left w:val="single" w:sz="4" w:space="4" w:color="auto"/>
          <w:bottom w:val="single" w:sz="4" w:space="1" w:color="auto"/>
          <w:right w:val="single" w:sz="4" w:space="4" w:color="auto"/>
        </w:pBdr>
        <w:spacing w:after="0" w:line="240" w:lineRule="auto"/>
        <w:ind w:left="600" w:hanging="600"/>
        <w:rPr>
          <w:rFonts w:ascii="Times New Roman" w:hAnsi="Times New Roman"/>
          <w:b/>
        </w:rPr>
      </w:pPr>
      <w:r w:rsidRPr="00535AB2">
        <w:rPr>
          <w:rFonts w:ascii="Times New Roman" w:hAnsi="Times New Roman"/>
          <w:b/>
        </w:rPr>
        <w:t>8.</w:t>
      </w:r>
      <w:r w:rsidRPr="00535AB2">
        <w:rPr>
          <w:rFonts w:ascii="Times New Roman" w:hAnsi="Times New Roman"/>
          <w:b/>
        </w:rPr>
        <w:tab/>
        <w:t>TINKAMUMO LAIKAS</w:t>
      </w:r>
    </w:p>
    <w:p w14:paraId="462CFB62" w14:textId="77777777" w:rsidR="00535AB2" w:rsidRPr="00535AB2" w:rsidRDefault="00535AB2" w:rsidP="00535AB2">
      <w:pPr>
        <w:spacing w:after="0" w:line="240" w:lineRule="auto"/>
        <w:rPr>
          <w:rFonts w:ascii="Times New Roman" w:hAnsi="Times New Roman"/>
        </w:rPr>
      </w:pPr>
    </w:p>
    <w:p w14:paraId="46B4ABC7" w14:textId="11604B1C" w:rsidR="00535AB2" w:rsidRPr="00535AB2" w:rsidRDefault="007A270B" w:rsidP="00535AB2">
      <w:pPr>
        <w:spacing w:after="0" w:line="240" w:lineRule="auto"/>
        <w:rPr>
          <w:rFonts w:ascii="Times New Roman" w:hAnsi="Times New Roman"/>
        </w:rPr>
      </w:pPr>
      <w:r>
        <w:rPr>
          <w:rFonts w:ascii="Times New Roman" w:hAnsi="Times New Roman"/>
        </w:rPr>
        <w:t>EXP</w:t>
      </w:r>
      <w:r w:rsidR="00002484">
        <w:rPr>
          <w:rFonts w:ascii="Times New Roman" w:hAnsi="Times New Roman"/>
        </w:rPr>
        <w:t>:</w:t>
      </w:r>
      <w:r w:rsidR="00535AB2" w:rsidRPr="00535AB2">
        <w:rPr>
          <w:rFonts w:ascii="Times New Roman" w:hAnsi="Times New Roman"/>
        </w:rPr>
        <w:t xml:space="preserve"> {mm/MMMM}</w:t>
      </w:r>
    </w:p>
    <w:p w14:paraId="1C2ECE95"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Ornique reikia pradėti vartoti bent prieš 1 mėnesį iki tinkamumo laiko pabaigos.</w:t>
      </w:r>
    </w:p>
    <w:p w14:paraId="4AB7E313" w14:textId="77777777" w:rsidR="00535AB2" w:rsidRPr="00535AB2" w:rsidRDefault="00535AB2" w:rsidP="00535AB2">
      <w:pPr>
        <w:spacing w:after="0" w:line="240" w:lineRule="auto"/>
        <w:rPr>
          <w:rFonts w:ascii="Times New Roman" w:hAnsi="Times New Roman"/>
        </w:rPr>
      </w:pPr>
    </w:p>
    <w:p w14:paraId="0B8F2B8B" w14:textId="77777777" w:rsidR="00535AB2" w:rsidRPr="00535AB2" w:rsidRDefault="00535AB2" w:rsidP="00535AB2">
      <w:pPr>
        <w:spacing w:after="0" w:line="240" w:lineRule="auto"/>
        <w:rPr>
          <w:rFonts w:ascii="Times New Roman" w:hAnsi="Times New Roman"/>
        </w:rPr>
      </w:pPr>
    </w:p>
    <w:p w14:paraId="0E862C98" w14:textId="77777777" w:rsidR="00535AB2" w:rsidRPr="00535AB2" w:rsidRDefault="00535AB2" w:rsidP="00535AB2">
      <w:pPr>
        <w:pBdr>
          <w:top w:val="single" w:sz="4" w:space="1" w:color="auto"/>
          <w:left w:val="single" w:sz="4" w:space="4" w:color="auto"/>
          <w:bottom w:val="single" w:sz="4" w:space="1" w:color="auto"/>
          <w:right w:val="single" w:sz="4" w:space="4" w:color="auto"/>
        </w:pBdr>
        <w:spacing w:after="0" w:line="240" w:lineRule="auto"/>
        <w:ind w:left="600" w:hanging="600"/>
        <w:rPr>
          <w:rFonts w:ascii="Times New Roman" w:hAnsi="Times New Roman"/>
          <w:b/>
        </w:rPr>
      </w:pPr>
      <w:r w:rsidRPr="00535AB2">
        <w:rPr>
          <w:rFonts w:ascii="Times New Roman" w:hAnsi="Times New Roman"/>
          <w:b/>
        </w:rPr>
        <w:t>9.</w:t>
      </w:r>
      <w:r w:rsidRPr="00535AB2">
        <w:rPr>
          <w:rFonts w:ascii="Times New Roman" w:hAnsi="Times New Roman"/>
          <w:b/>
        </w:rPr>
        <w:tab/>
        <w:t>SPECIALIOS LAIKYMO SĄLYGOS</w:t>
      </w:r>
    </w:p>
    <w:p w14:paraId="4C69866E" w14:textId="77777777" w:rsidR="00535AB2" w:rsidRPr="00535AB2" w:rsidRDefault="00535AB2" w:rsidP="00535AB2">
      <w:pPr>
        <w:spacing w:after="0" w:line="240" w:lineRule="auto"/>
        <w:rPr>
          <w:rFonts w:ascii="Times New Roman" w:hAnsi="Times New Roman"/>
        </w:rPr>
      </w:pPr>
    </w:p>
    <w:p w14:paraId="0757012E"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Laikyti gamintojo pakuotėje, kad vaistas būtų apsaugotas nuo šviesos.</w:t>
      </w:r>
    </w:p>
    <w:p w14:paraId="2FD505AC" w14:textId="77777777" w:rsidR="00535AB2" w:rsidRPr="00535AB2" w:rsidRDefault="00535AB2" w:rsidP="00535AB2">
      <w:pPr>
        <w:spacing w:after="0" w:line="240" w:lineRule="auto"/>
        <w:rPr>
          <w:rFonts w:ascii="Times New Roman" w:hAnsi="Times New Roman"/>
        </w:rPr>
      </w:pPr>
    </w:p>
    <w:p w14:paraId="1A4767A9" w14:textId="77777777" w:rsidR="00535AB2" w:rsidRPr="00535AB2" w:rsidRDefault="00535AB2" w:rsidP="00535AB2">
      <w:pPr>
        <w:spacing w:after="0" w:line="240" w:lineRule="auto"/>
        <w:rPr>
          <w:rFonts w:ascii="Times New Roman" w:hAnsi="Times New Roman"/>
        </w:rPr>
      </w:pPr>
    </w:p>
    <w:p w14:paraId="40607F82" w14:textId="77777777" w:rsidR="00535AB2" w:rsidRPr="00535AB2" w:rsidRDefault="00535AB2" w:rsidP="00535AB2">
      <w:pPr>
        <w:pBdr>
          <w:top w:val="single" w:sz="4" w:space="1" w:color="auto"/>
          <w:left w:val="single" w:sz="4" w:space="4" w:color="auto"/>
          <w:bottom w:val="single" w:sz="4" w:space="1" w:color="auto"/>
          <w:right w:val="single" w:sz="4" w:space="4" w:color="auto"/>
        </w:pBdr>
        <w:spacing w:after="0" w:line="240" w:lineRule="auto"/>
        <w:ind w:left="600" w:hanging="600"/>
        <w:rPr>
          <w:rFonts w:ascii="Times New Roman" w:hAnsi="Times New Roman"/>
          <w:b/>
        </w:rPr>
      </w:pPr>
      <w:r w:rsidRPr="00535AB2">
        <w:rPr>
          <w:rFonts w:ascii="Times New Roman" w:hAnsi="Times New Roman"/>
          <w:b/>
        </w:rPr>
        <w:t>10.</w:t>
      </w:r>
      <w:r w:rsidRPr="00535AB2">
        <w:rPr>
          <w:rFonts w:ascii="Times New Roman" w:hAnsi="Times New Roman"/>
          <w:b/>
        </w:rPr>
        <w:tab/>
        <w:t>SPECIALIOS ATSARGUMO PRIEMONĖS DĖL NESUVARTOTO VAISTINIO PREPARATO AR JO ATLIEKŲ TVARKYMO (JEI REIKIA)</w:t>
      </w:r>
    </w:p>
    <w:p w14:paraId="51087225" w14:textId="77777777" w:rsidR="00535AB2" w:rsidRPr="00535AB2" w:rsidRDefault="00535AB2" w:rsidP="00535AB2">
      <w:pPr>
        <w:spacing w:after="0" w:line="240" w:lineRule="auto"/>
        <w:rPr>
          <w:rFonts w:ascii="Times New Roman" w:hAnsi="Times New Roman"/>
        </w:rPr>
      </w:pPr>
    </w:p>
    <w:p w14:paraId="4C0FE010" w14:textId="77777777" w:rsidR="00535AB2" w:rsidRPr="00535AB2" w:rsidRDefault="00535AB2" w:rsidP="00535AB2">
      <w:pPr>
        <w:spacing w:after="0" w:line="240" w:lineRule="auto"/>
        <w:rPr>
          <w:rFonts w:ascii="Times New Roman" w:hAnsi="Times New Roman"/>
        </w:rPr>
      </w:pPr>
    </w:p>
    <w:p w14:paraId="1813B1DD" w14:textId="77777777" w:rsidR="00535AB2" w:rsidRPr="00535AB2" w:rsidRDefault="00535AB2" w:rsidP="00535AB2">
      <w:pPr>
        <w:pBdr>
          <w:top w:val="single" w:sz="4" w:space="1" w:color="auto"/>
          <w:left w:val="single" w:sz="4" w:space="4" w:color="auto"/>
          <w:bottom w:val="single" w:sz="4" w:space="1" w:color="auto"/>
          <w:right w:val="single" w:sz="4" w:space="4" w:color="auto"/>
        </w:pBdr>
        <w:spacing w:after="0" w:line="240" w:lineRule="auto"/>
        <w:ind w:left="600" w:hanging="600"/>
        <w:rPr>
          <w:rFonts w:ascii="Times New Roman" w:hAnsi="Times New Roman"/>
          <w:b/>
        </w:rPr>
      </w:pPr>
      <w:r w:rsidRPr="00535AB2">
        <w:rPr>
          <w:rFonts w:ascii="Times New Roman" w:hAnsi="Times New Roman"/>
          <w:b/>
        </w:rPr>
        <w:t>11.</w:t>
      </w:r>
      <w:r w:rsidRPr="00535AB2">
        <w:rPr>
          <w:rFonts w:ascii="Times New Roman" w:hAnsi="Times New Roman"/>
          <w:b/>
        </w:rPr>
        <w:tab/>
        <w:t>REGISTRUOTOJO PAVADINIMAS IR ADRESAS</w:t>
      </w:r>
    </w:p>
    <w:p w14:paraId="469B1BEA" w14:textId="77777777" w:rsidR="00535AB2" w:rsidRPr="00535AB2" w:rsidRDefault="00535AB2" w:rsidP="00535AB2">
      <w:pPr>
        <w:spacing w:after="0" w:line="240" w:lineRule="auto"/>
        <w:rPr>
          <w:rFonts w:ascii="Times New Roman" w:hAnsi="Times New Roman"/>
        </w:rPr>
      </w:pPr>
    </w:p>
    <w:p w14:paraId="478AB56D"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UAB „Exeltis Baltics“</w:t>
      </w:r>
    </w:p>
    <w:p w14:paraId="094F122D" w14:textId="56CA6BA5" w:rsidR="009F2807" w:rsidRDefault="009F2807" w:rsidP="009F2807">
      <w:pPr>
        <w:spacing w:after="0" w:line="240" w:lineRule="auto"/>
        <w:rPr>
          <w:rFonts w:ascii="Times New Roman" w:hAnsi="Times New Roman"/>
        </w:rPr>
      </w:pPr>
      <w:r w:rsidRPr="007B222F">
        <w:rPr>
          <w:rFonts w:ascii="Times New Roman" w:hAnsi="Times New Roman"/>
        </w:rPr>
        <w:t>Antano Tumėno g. 4,</w:t>
      </w:r>
    </w:p>
    <w:p w14:paraId="39790018" w14:textId="2E908F8E" w:rsidR="009F2807" w:rsidRDefault="009F2807" w:rsidP="009F2807">
      <w:pPr>
        <w:spacing w:after="0" w:line="240" w:lineRule="auto"/>
        <w:rPr>
          <w:rFonts w:ascii="Times New Roman" w:hAnsi="Times New Roman"/>
        </w:rPr>
      </w:pPr>
      <w:r w:rsidRPr="007B222F">
        <w:rPr>
          <w:rFonts w:ascii="Times New Roman" w:hAnsi="Times New Roman"/>
        </w:rPr>
        <w:t>Vilnius, LT-01110</w:t>
      </w:r>
      <w:r>
        <w:rPr>
          <w:rFonts w:ascii="Times New Roman" w:hAnsi="Times New Roman"/>
        </w:rPr>
        <w:t>,</w:t>
      </w:r>
    </w:p>
    <w:p w14:paraId="3458E8E0"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Lietuva</w:t>
      </w:r>
    </w:p>
    <w:p w14:paraId="51EAB516" w14:textId="77777777" w:rsidR="00535AB2" w:rsidRPr="00535AB2" w:rsidRDefault="00535AB2" w:rsidP="00535AB2">
      <w:pPr>
        <w:spacing w:after="0" w:line="240" w:lineRule="auto"/>
        <w:rPr>
          <w:rFonts w:ascii="Times New Roman" w:hAnsi="Times New Roman"/>
        </w:rPr>
      </w:pPr>
    </w:p>
    <w:p w14:paraId="3431F36C" w14:textId="77777777" w:rsidR="00535AB2" w:rsidRPr="00535AB2" w:rsidRDefault="00535AB2" w:rsidP="00535AB2">
      <w:pPr>
        <w:spacing w:after="0" w:line="240" w:lineRule="auto"/>
        <w:rPr>
          <w:rFonts w:ascii="Times New Roman" w:hAnsi="Times New Roman"/>
        </w:rPr>
      </w:pPr>
    </w:p>
    <w:p w14:paraId="7B543552" w14:textId="77777777" w:rsidR="00535AB2" w:rsidRPr="00535AB2" w:rsidRDefault="00535AB2" w:rsidP="00535AB2">
      <w:pPr>
        <w:pBdr>
          <w:top w:val="single" w:sz="4" w:space="1" w:color="auto"/>
          <w:left w:val="single" w:sz="4" w:space="4" w:color="auto"/>
          <w:bottom w:val="single" w:sz="4" w:space="1" w:color="auto"/>
          <w:right w:val="single" w:sz="4" w:space="4" w:color="auto"/>
        </w:pBdr>
        <w:spacing w:after="0" w:line="240" w:lineRule="auto"/>
        <w:ind w:left="600" w:hanging="600"/>
        <w:rPr>
          <w:rFonts w:ascii="Times New Roman" w:hAnsi="Times New Roman"/>
          <w:b/>
        </w:rPr>
      </w:pPr>
      <w:r w:rsidRPr="00535AB2">
        <w:rPr>
          <w:rFonts w:ascii="Times New Roman" w:hAnsi="Times New Roman"/>
          <w:b/>
        </w:rPr>
        <w:t>12.</w:t>
      </w:r>
      <w:r w:rsidRPr="00535AB2">
        <w:rPr>
          <w:rFonts w:ascii="Times New Roman" w:hAnsi="Times New Roman"/>
          <w:b/>
        </w:rPr>
        <w:tab/>
        <w:t>REGISTRACIJOS PAŽYMĖJIMO NUMERIS (-IAI)</w:t>
      </w:r>
    </w:p>
    <w:p w14:paraId="688E88BE" w14:textId="77777777" w:rsidR="00535AB2" w:rsidRPr="00535AB2" w:rsidRDefault="00535AB2" w:rsidP="00535AB2">
      <w:pPr>
        <w:spacing w:after="0" w:line="240" w:lineRule="auto"/>
        <w:rPr>
          <w:rFonts w:ascii="Times New Roman" w:hAnsi="Times New Roman"/>
        </w:rPr>
      </w:pPr>
    </w:p>
    <w:p w14:paraId="0FCFF5FD" w14:textId="77777777" w:rsidR="00FF220A" w:rsidRPr="00FF220A" w:rsidRDefault="00FF220A" w:rsidP="00FF220A">
      <w:pPr>
        <w:spacing w:after="0" w:line="240" w:lineRule="auto"/>
        <w:rPr>
          <w:rFonts w:ascii="Times New Roman" w:hAnsi="Times New Roman"/>
          <w:highlight w:val="lightGray"/>
        </w:rPr>
      </w:pPr>
      <w:r w:rsidRPr="00FF220A">
        <w:rPr>
          <w:rFonts w:ascii="Times New Roman" w:hAnsi="Times New Roman"/>
        </w:rPr>
        <w:t xml:space="preserve">LT/1/17/4101/001 </w:t>
      </w:r>
      <w:r w:rsidRPr="00FF220A">
        <w:rPr>
          <w:rFonts w:ascii="Times New Roman" w:hAnsi="Times New Roman"/>
          <w:highlight w:val="lightGray"/>
        </w:rPr>
        <w:t>– N1</w:t>
      </w:r>
    </w:p>
    <w:p w14:paraId="381CB577" w14:textId="77777777" w:rsidR="00FF220A" w:rsidRPr="00FF220A" w:rsidRDefault="00FF220A" w:rsidP="00FF220A">
      <w:pPr>
        <w:spacing w:after="0" w:line="240" w:lineRule="auto"/>
        <w:rPr>
          <w:rFonts w:ascii="Times New Roman" w:hAnsi="Times New Roman"/>
          <w:highlight w:val="lightGray"/>
        </w:rPr>
      </w:pPr>
      <w:r w:rsidRPr="00FF220A">
        <w:rPr>
          <w:rFonts w:ascii="Times New Roman" w:hAnsi="Times New Roman"/>
          <w:highlight w:val="lightGray"/>
        </w:rPr>
        <w:t>LT/1/17/4101/002 – N3</w:t>
      </w:r>
    </w:p>
    <w:p w14:paraId="2FD0EEA7" w14:textId="406A65CE" w:rsidR="00FF220A" w:rsidRPr="00FF220A" w:rsidRDefault="00FF220A" w:rsidP="00FF220A">
      <w:pPr>
        <w:spacing w:after="0" w:line="240" w:lineRule="auto"/>
        <w:rPr>
          <w:rFonts w:ascii="Times New Roman" w:hAnsi="Times New Roman"/>
          <w:highlight w:val="lightGray"/>
        </w:rPr>
      </w:pPr>
      <w:r w:rsidRPr="00FF220A">
        <w:rPr>
          <w:rFonts w:ascii="Times New Roman" w:hAnsi="Times New Roman"/>
          <w:highlight w:val="lightGray"/>
        </w:rPr>
        <w:t>LT/1/17/4101/003 – N6</w:t>
      </w:r>
    </w:p>
    <w:p w14:paraId="4CD065EE" w14:textId="77777777" w:rsidR="00FF220A" w:rsidRPr="00535AB2" w:rsidRDefault="00FF220A" w:rsidP="00FF220A">
      <w:pPr>
        <w:spacing w:after="0" w:line="240" w:lineRule="auto"/>
        <w:rPr>
          <w:rFonts w:ascii="Times New Roman" w:hAnsi="Times New Roman"/>
        </w:rPr>
      </w:pPr>
    </w:p>
    <w:p w14:paraId="58AE2A54" w14:textId="77777777" w:rsidR="00535AB2" w:rsidRPr="00535AB2" w:rsidRDefault="00535AB2" w:rsidP="00535AB2">
      <w:pPr>
        <w:spacing w:after="0" w:line="240" w:lineRule="auto"/>
        <w:rPr>
          <w:rFonts w:ascii="Times New Roman" w:hAnsi="Times New Roman"/>
        </w:rPr>
      </w:pPr>
    </w:p>
    <w:p w14:paraId="2C9AB953" w14:textId="77777777" w:rsidR="00535AB2" w:rsidRPr="00535AB2" w:rsidRDefault="00535AB2" w:rsidP="00535AB2">
      <w:pPr>
        <w:pBdr>
          <w:top w:val="single" w:sz="4" w:space="1" w:color="auto"/>
          <w:left w:val="single" w:sz="4" w:space="4" w:color="auto"/>
          <w:bottom w:val="single" w:sz="4" w:space="1" w:color="auto"/>
          <w:right w:val="single" w:sz="4" w:space="4" w:color="auto"/>
        </w:pBdr>
        <w:spacing w:after="0" w:line="240" w:lineRule="auto"/>
        <w:ind w:left="600" w:hanging="600"/>
        <w:rPr>
          <w:rFonts w:ascii="Times New Roman" w:hAnsi="Times New Roman"/>
          <w:b/>
        </w:rPr>
      </w:pPr>
      <w:r w:rsidRPr="00535AB2">
        <w:rPr>
          <w:rFonts w:ascii="Times New Roman" w:hAnsi="Times New Roman"/>
          <w:b/>
        </w:rPr>
        <w:t>13.</w:t>
      </w:r>
      <w:r w:rsidRPr="00535AB2">
        <w:rPr>
          <w:rFonts w:ascii="Times New Roman" w:hAnsi="Times New Roman"/>
          <w:b/>
        </w:rPr>
        <w:tab/>
        <w:t>SERIJOS NUMERIS</w:t>
      </w:r>
    </w:p>
    <w:p w14:paraId="46C472B4" w14:textId="77777777" w:rsidR="00535AB2" w:rsidRPr="00535AB2" w:rsidRDefault="00535AB2" w:rsidP="00535AB2">
      <w:pPr>
        <w:spacing w:after="0" w:line="240" w:lineRule="auto"/>
        <w:rPr>
          <w:rFonts w:ascii="Times New Roman" w:hAnsi="Times New Roman"/>
        </w:rPr>
      </w:pPr>
    </w:p>
    <w:p w14:paraId="79713D27" w14:textId="0C0E0847" w:rsidR="00535AB2" w:rsidRPr="00535AB2" w:rsidRDefault="00CF791F" w:rsidP="00535AB2">
      <w:pPr>
        <w:spacing w:after="0" w:line="240" w:lineRule="auto"/>
        <w:rPr>
          <w:rFonts w:ascii="Times New Roman" w:hAnsi="Times New Roman"/>
        </w:rPr>
      </w:pPr>
      <w:r>
        <w:rPr>
          <w:rFonts w:ascii="Times New Roman" w:hAnsi="Times New Roman"/>
        </w:rPr>
        <w:t>Lot</w:t>
      </w:r>
      <w:r w:rsidR="00002484">
        <w:rPr>
          <w:rFonts w:ascii="Times New Roman" w:hAnsi="Times New Roman"/>
        </w:rPr>
        <w:t>:</w:t>
      </w:r>
      <w:r w:rsidR="00535AB2" w:rsidRPr="00535AB2">
        <w:rPr>
          <w:rFonts w:ascii="Times New Roman" w:hAnsi="Times New Roman"/>
        </w:rPr>
        <w:t xml:space="preserve"> {numeris}</w:t>
      </w:r>
    </w:p>
    <w:p w14:paraId="0843F23D" w14:textId="77777777" w:rsidR="00535AB2" w:rsidRPr="00535AB2" w:rsidRDefault="00535AB2" w:rsidP="00535AB2">
      <w:pPr>
        <w:spacing w:after="0" w:line="240" w:lineRule="auto"/>
        <w:rPr>
          <w:rFonts w:ascii="Times New Roman" w:hAnsi="Times New Roman"/>
        </w:rPr>
      </w:pPr>
    </w:p>
    <w:p w14:paraId="31B0C562" w14:textId="77777777" w:rsidR="00535AB2" w:rsidRPr="00535AB2" w:rsidRDefault="00535AB2" w:rsidP="00535AB2">
      <w:pPr>
        <w:spacing w:after="0" w:line="240" w:lineRule="auto"/>
        <w:rPr>
          <w:rFonts w:ascii="Times New Roman" w:hAnsi="Times New Roman"/>
        </w:rPr>
      </w:pPr>
    </w:p>
    <w:p w14:paraId="6591156B" w14:textId="77777777" w:rsidR="00535AB2" w:rsidRPr="00535AB2" w:rsidRDefault="00535AB2" w:rsidP="00535AB2">
      <w:pPr>
        <w:pBdr>
          <w:top w:val="single" w:sz="4" w:space="1" w:color="auto"/>
          <w:left w:val="single" w:sz="4" w:space="4" w:color="auto"/>
          <w:bottom w:val="single" w:sz="4" w:space="1" w:color="auto"/>
          <w:right w:val="single" w:sz="4" w:space="4" w:color="auto"/>
        </w:pBdr>
        <w:spacing w:after="0" w:line="240" w:lineRule="auto"/>
        <w:ind w:left="600" w:hanging="600"/>
        <w:rPr>
          <w:rFonts w:ascii="Times New Roman" w:hAnsi="Times New Roman"/>
          <w:b/>
        </w:rPr>
      </w:pPr>
      <w:r w:rsidRPr="00535AB2">
        <w:rPr>
          <w:rFonts w:ascii="Times New Roman" w:hAnsi="Times New Roman"/>
          <w:b/>
        </w:rPr>
        <w:t>14.</w:t>
      </w:r>
      <w:r w:rsidRPr="00535AB2">
        <w:rPr>
          <w:rFonts w:ascii="Times New Roman" w:hAnsi="Times New Roman"/>
          <w:b/>
        </w:rPr>
        <w:tab/>
        <w:t>PARDAVIMO (IŠDAVIMO) TVARKA</w:t>
      </w:r>
    </w:p>
    <w:p w14:paraId="09EF9B64" w14:textId="77777777" w:rsidR="00535AB2" w:rsidRPr="00535AB2" w:rsidRDefault="00535AB2" w:rsidP="00535AB2">
      <w:pPr>
        <w:spacing w:after="0" w:line="240" w:lineRule="auto"/>
        <w:rPr>
          <w:rFonts w:ascii="Times New Roman" w:hAnsi="Times New Roman"/>
        </w:rPr>
      </w:pPr>
    </w:p>
    <w:p w14:paraId="482905EC" w14:textId="77777777" w:rsidR="00535AB2" w:rsidRPr="00535AB2" w:rsidRDefault="00535AB2" w:rsidP="00535AB2">
      <w:pPr>
        <w:spacing w:after="0" w:line="240" w:lineRule="auto"/>
        <w:rPr>
          <w:rFonts w:ascii="Times New Roman" w:hAnsi="Times New Roman"/>
        </w:rPr>
      </w:pPr>
      <w:r w:rsidRPr="00535AB2">
        <w:rPr>
          <w:rFonts w:ascii="Times New Roman" w:hAnsi="Times New Roman"/>
          <w:color w:val="000000"/>
        </w:rPr>
        <w:t>Receptinis vaistas.</w:t>
      </w:r>
    </w:p>
    <w:p w14:paraId="68D50A38" w14:textId="77777777" w:rsidR="00535AB2" w:rsidRPr="00535AB2" w:rsidRDefault="00535AB2" w:rsidP="00535AB2">
      <w:pPr>
        <w:spacing w:after="0" w:line="240" w:lineRule="auto"/>
        <w:rPr>
          <w:rFonts w:ascii="Times New Roman" w:hAnsi="Times New Roman"/>
        </w:rPr>
      </w:pPr>
    </w:p>
    <w:p w14:paraId="4FF5FE3A" w14:textId="77777777" w:rsidR="00535AB2" w:rsidRPr="00535AB2" w:rsidRDefault="00535AB2" w:rsidP="00535AB2">
      <w:pPr>
        <w:spacing w:after="0" w:line="240" w:lineRule="auto"/>
        <w:rPr>
          <w:rFonts w:ascii="Times New Roman" w:hAnsi="Times New Roman"/>
        </w:rPr>
      </w:pPr>
    </w:p>
    <w:p w14:paraId="2B26E8E3" w14:textId="77777777" w:rsidR="00535AB2" w:rsidRPr="00535AB2" w:rsidRDefault="00535AB2" w:rsidP="00535AB2">
      <w:pPr>
        <w:pBdr>
          <w:top w:val="single" w:sz="4" w:space="1" w:color="auto"/>
          <w:left w:val="single" w:sz="4" w:space="4" w:color="auto"/>
          <w:bottom w:val="single" w:sz="4" w:space="1" w:color="auto"/>
          <w:right w:val="single" w:sz="4" w:space="4" w:color="auto"/>
        </w:pBdr>
        <w:spacing w:after="0" w:line="240" w:lineRule="auto"/>
        <w:ind w:left="600" w:hanging="600"/>
        <w:rPr>
          <w:rFonts w:ascii="Times New Roman" w:hAnsi="Times New Roman"/>
          <w:b/>
        </w:rPr>
      </w:pPr>
      <w:r w:rsidRPr="00535AB2">
        <w:rPr>
          <w:rFonts w:ascii="Times New Roman" w:hAnsi="Times New Roman"/>
          <w:b/>
        </w:rPr>
        <w:t>15.</w:t>
      </w:r>
      <w:r w:rsidRPr="00535AB2">
        <w:rPr>
          <w:rFonts w:ascii="Times New Roman" w:hAnsi="Times New Roman"/>
          <w:b/>
        </w:rPr>
        <w:tab/>
        <w:t>VARTOJIMO INSTRUKCIJA</w:t>
      </w:r>
    </w:p>
    <w:p w14:paraId="0EC122EF" w14:textId="77777777" w:rsidR="00535AB2" w:rsidRPr="00535AB2" w:rsidRDefault="00535AB2" w:rsidP="00535AB2">
      <w:pPr>
        <w:spacing w:after="0" w:line="240" w:lineRule="auto"/>
        <w:rPr>
          <w:rFonts w:ascii="Times New Roman" w:hAnsi="Times New Roman"/>
        </w:rPr>
      </w:pPr>
    </w:p>
    <w:p w14:paraId="2265F5D4" w14:textId="77777777" w:rsidR="00535AB2" w:rsidRPr="00535AB2" w:rsidRDefault="00535AB2" w:rsidP="00535AB2">
      <w:pPr>
        <w:spacing w:after="0" w:line="240" w:lineRule="auto"/>
        <w:rPr>
          <w:rFonts w:ascii="Times New Roman" w:hAnsi="Times New Roman"/>
        </w:rPr>
      </w:pPr>
    </w:p>
    <w:p w14:paraId="3C949909" w14:textId="77777777" w:rsidR="00535AB2" w:rsidRPr="00535AB2" w:rsidRDefault="00535AB2" w:rsidP="00535AB2">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535AB2">
        <w:rPr>
          <w:rFonts w:ascii="Times New Roman" w:hAnsi="Times New Roman"/>
          <w:b/>
        </w:rPr>
        <w:t>16.</w:t>
      </w:r>
      <w:r w:rsidRPr="00535AB2">
        <w:rPr>
          <w:rFonts w:ascii="Times New Roman" w:hAnsi="Times New Roman"/>
          <w:b/>
        </w:rPr>
        <w:tab/>
        <w:t>INFORMACIJA BRAILIO RAŠTU</w:t>
      </w:r>
    </w:p>
    <w:p w14:paraId="2BBFD200" w14:textId="77777777" w:rsidR="00535AB2" w:rsidRPr="00535AB2" w:rsidRDefault="00535AB2" w:rsidP="00535AB2">
      <w:pPr>
        <w:spacing w:after="0" w:line="240" w:lineRule="auto"/>
        <w:rPr>
          <w:rFonts w:ascii="Times New Roman" w:hAnsi="Times New Roman"/>
        </w:rPr>
      </w:pPr>
    </w:p>
    <w:p w14:paraId="78E81AC5"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ornique</w:t>
      </w:r>
    </w:p>
    <w:p w14:paraId="7B57F06C" w14:textId="77777777" w:rsidR="00535AB2" w:rsidRPr="00535AB2" w:rsidRDefault="00535AB2" w:rsidP="00535AB2">
      <w:pPr>
        <w:spacing w:after="0" w:line="240" w:lineRule="auto"/>
        <w:rPr>
          <w:rFonts w:ascii="Times New Roman" w:hAnsi="Times New Roman"/>
        </w:rPr>
      </w:pPr>
    </w:p>
    <w:p w14:paraId="77AF5EFC" w14:textId="77777777" w:rsidR="00535AB2" w:rsidRPr="00535AB2" w:rsidRDefault="00535AB2" w:rsidP="00535AB2">
      <w:pPr>
        <w:spacing w:after="0" w:line="240" w:lineRule="auto"/>
        <w:rPr>
          <w:rFonts w:ascii="Times New Roman" w:hAnsi="Times New Roman"/>
        </w:rPr>
      </w:pPr>
    </w:p>
    <w:p w14:paraId="1DDBDE36" w14:textId="77777777" w:rsidR="00535AB2" w:rsidRPr="00535AB2" w:rsidRDefault="00535AB2" w:rsidP="00535AB2">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535AB2">
        <w:rPr>
          <w:rFonts w:ascii="Times New Roman" w:hAnsi="Times New Roman"/>
          <w:b/>
        </w:rPr>
        <w:t>17.</w:t>
      </w:r>
      <w:r w:rsidRPr="00535AB2">
        <w:rPr>
          <w:rFonts w:ascii="Times New Roman" w:hAnsi="Times New Roman"/>
          <w:b/>
        </w:rPr>
        <w:tab/>
        <w:t>UNIKALUS IDENTIFIKATORIUS – 2D BRŪKŠNINIS KODAS</w:t>
      </w:r>
    </w:p>
    <w:p w14:paraId="16E8906A" w14:textId="77777777" w:rsidR="00535AB2" w:rsidRPr="00535AB2" w:rsidRDefault="00535AB2" w:rsidP="00535AB2">
      <w:pPr>
        <w:spacing w:after="0" w:line="240" w:lineRule="auto"/>
        <w:rPr>
          <w:rFonts w:ascii="Times New Roman" w:hAnsi="Times New Roman"/>
        </w:rPr>
      </w:pPr>
    </w:p>
    <w:p w14:paraId="72F90154" w14:textId="77777777" w:rsidR="00535AB2" w:rsidRPr="00535AB2" w:rsidRDefault="00535AB2" w:rsidP="00535AB2">
      <w:pPr>
        <w:spacing w:after="0" w:line="240" w:lineRule="auto"/>
        <w:rPr>
          <w:rFonts w:ascii="Times New Roman" w:hAnsi="Times New Roman"/>
        </w:rPr>
      </w:pPr>
      <w:r w:rsidRPr="00535AB2">
        <w:rPr>
          <w:rFonts w:ascii="Times New Roman" w:hAnsi="Times New Roman"/>
          <w:shd w:val="clear" w:color="auto" w:fill="BFBFBF"/>
        </w:rPr>
        <w:t>2D brūkšninis kodas su nurodytu unikaliu identifikatoriumi.</w:t>
      </w:r>
    </w:p>
    <w:p w14:paraId="55B4F704" w14:textId="77777777" w:rsidR="00535AB2" w:rsidRPr="00535AB2" w:rsidRDefault="00535AB2" w:rsidP="00535AB2">
      <w:pPr>
        <w:spacing w:after="0" w:line="240" w:lineRule="auto"/>
        <w:rPr>
          <w:rFonts w:ascii="Times New Roman" w:hAnsi="Times New Roman"/>
        </w:rPr>
      </w:pPr>
    </w:p>
    <w:p w14:paraId="1A7525E7" w14:textId="77777777" w:rsidR="00535AB2" w:rsidRPr="00535AB2" w:rsidRDefault="00535AB2" w:rsidP="00535AB2">
      <w:pPr>
        <w:spacing w:after="0" w:line="240" w:lineRule="auto"/>
        <w:rPr>
          <w:rFonts w:ascii="Times New Roman" w:hAnsi="Times New Roman"/>
        </w:rPr>
      </w:pPr>
    </w:p>
    <w:p w14:paraId="1B3BD368" w14:textId="77777777" w:rsidR="00535AB2" w:rsidRPr="00535AB2" w:rsidRDefault="00535AB2" w:rsidP="00535AB2">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535AB2">
        <w:rPr>
          <w:rFonts w:ascii="Times New Roman" w:hAnsi="Times New Roman"/>
          <w:b/>
        </w:rPr>
        <w:t>18.</w:t>
      </w:r>
      <w:r w:rsidRPr="00535AB2">
        <w:rPr>
          <w:rFonts w:ascii="Times New Roman" w:hAnsi="Times New Roman"/>
          <w:b/>
        </w:rPr>
        <w:tab/>
        <w:t>UNIKALUS IDENTIFIKATORIUS – ŽMONĖMS SUPRANTAMI DUOMENYS</w:t>
      </w:r>
    </w:p>
    <w:p w14:paraId="6129F101" w14:textId="77777777" w:rsidR="00535AB2" w:rsidRPr="00535AB2" w:rsidRDefault="00535AB2" w:rsidP="00535AB2">
      <w:pPr>
        <w:spacing w:after="0" w:line="240" w:lineRule="auto"/>
        <w:rPr>
          <w:rFonts w:ascii="Times New Roman" w:hAnsi="Times New Roman"/>
        </w:rPr>
      </w:pPr>
    </w:p>
    <w:p w14:paraId="210FA45B" w14:textId="735BB11E" w:rsidR="00535AB2" w:rsidRPr="00535AB2" w:rsidRDefault="00535AB2" w:rsidP="00535AB2">
      <w:pPr>
        <w:spacing w:after="0" w:line="240" w:lineRule="auto"/>
        <w:rPr>
          <w:rFonts w:ascii="Times New Roman" w:hAnsi="Times New Roman"/>
        </w:rPr>
      </w:pPr>
      <w:r w:rsidRPr="00535AB2">
        <w:rPr>
          <w:rFonts w:ascii="Times New Roman" w:hAnsi="Times New Roman"/>
        </w:rPr>
        <w:t xml:space="preserve">PC </w:t>
      </w:r>
      <w:r w:rsidRPr="00535AB2">
        <w:rPr>
          <w:rFonts w:ascii="Times New Roman" w:hAnsi="Times New Roman"/>
          <w:shd w:val="clear" w:color="auto" w:fill="BFBFBF"/>
        </w:rPr>
        <w:t>{numeris}</w:t>
      </w:r>
    </w:p>
    <w:p w14:paraId="70210D99" w14:textId="1FA6B5C6" w:rsidR="00535AB2" w:rsidRPr="00535AB2" w:rsidRDefault="00535AB2" w:rsidP="00535AB2">
      <w:pPr>
        <w:spacing w:after="0" w:line="240" w:lineRule="auto"/>
        <w:rPr>
          <w:rFonts w:ascii="Times New Roman" w:hAnsi="Times New Roman"/>
        </w:rPr>
      </w:pPr>
      <w:r w:rsidRPr="00535AB2">
        <w:rPr>
          <w:rFonts w:ascii="Times New Roman" w:hAnsi="Times New Roman"/>
        </w:rPr>
        <w:t xml:space="preserve">SN </w:t>
      </w:r>
      <w:r w:rsidRPr="00535AB2">
        <w:rPr>
          <w:rFonts w:ascii="Times New Roman" w:hAnsi="Times New Roman"/>
          <w:shd w:val="clear" w:color="auto" w:fill="BFBFBF"/>
        </w:rPr>
        <w:t>{numeris}</w:t>
      </w:r>
    </w:p>
    <w:p w14:paraId="3F139EEB" w14:textId="599839BB" w:rsidR="00535AB2" w:rsidRPr="00535AB2" w:rsidRDefault="00535AB2" w:rsidP="00535AB2">
      <w:pPr>
        <w:spacing w:after="0" w:line="240" w:lineRule="auto"/>
        <w:rPr>
          <w:rFonts w:ascii="Times New Roman" w:hAnsi="Times New Roman"/>
        </w:rPr>
      </w:pPr>
      <w:r w:rsidRPr="00535AB2">
        <w:rPr>
          <w:rFonts w:ascii="Times New Roman" w:hAnsi="Times New Roman"/>
          <w:highlight w:val="lightGray"/>
        </w:rPr>
        <w:t xml:space="preserve">NN </w:t>
      </w:r>
      <w:r w:rsidRPr="00535AB2">
        <w:rPr>
          <w:rFonts w:ascii="Times New Roman" w:hAnsi="Times New Roman"/>
          <w:highlight w:val="lightGray"/>
          <w:shd w:val="clear" w:color="auto" w:fill="BFBFBF"/>
        </w:rPr>
        <w:t>{numeris}</w:t>
      </w:r>
    </w:p>
    <w:p w14:paraId="6EC46C6B" w14:textId="77777777" w:rsidR="00535AB2" w:rsidRPr="00535AB2" w:rsidRDefault="00535AB2" w:rsidP="00535AB2">
      <w:pPr>
        <w:spacing w:after="0" w:line="240" w:lineRule="auto"/>
        <w:rPr>
          <w:rFonts w:ascii="Times New Roman" w:hAnsi="Times New Roman"/>
        </w:rPr>
      </w:pPr>
    </w:p>
    <w:p w14:paraId="008036EB" w14:textId="77777777" w:rsidR="00535AB2" w:rsidRPr="00535AB2" w:rsidRDefault="00535AB2" w:rsidP="00535AB2">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rPr>
      </w:pPr>
      <w:r w:rsidRPr="00535AB2">
        <w:rPr>
          <w:rFonts w:ascii="Times New Roman" w:hAnsi="Times New Roman"/>
        </w:rPr>
        <w:br w:type="page"/>
      </w:r>
      <w:r w:rsidRPr="00535AB2">
        <w:rPr>
          <w:rFonts w:ascii="Times New Roman" w:hAnsi="Times New Roman"/>
          <w:b/>
        </w:rPr>
        <w:t>MINIMALI INFORMACIJA ANT MAŽŲ VIDINIŲ PAKUOČIŲ</w:t>
      </w:r>
    </w:p>
    <w:p w14:paraId="51C7742A" w14:textId="77777777" w:rsidR="00535AB2" w:rsidRPr="00535AB2" w:rsidRDefault="00535AB2" w:rsidP="00535AB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p>
    <w:p w14:paraId="6BC06232" w14:textId="77777777" w:rsidR="00535AB2" w:rsidRPr="00535AB2" w:rsidRDefault="00535AB2" w:rsidP="00535AB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535AB2">
        <w:rPr>
          <w:rFonts w:ascii="Times New Roman" w:hAnsi="Times New Roman"/>
          <w:b/>
        </w:rPr>
        <w:t>PAKETĖLIS, Ornique 120/15 mikrogramų/24 valandas vartojimo į makštį sistema</w:t>
      </w:r>
    </w:p>
    <w:p w14:paraId="4E8415E5" w14:textId="77777777" w:rsidR="00535AB2" w:rsidRPr="00535AB2" w:rsidRDefault="00535AB2" w:rsidP="00535AB2">
      <w:pPr>
        <w:spacing w:after="0" w:line="240" w:lineRule="auto"/>
        <w:rPr>
          <w:rFonts w:ascii="Times New Roman" w:hAnsi="Times New Roman"/>
        </w:rPr>
      </w:pPr>
    </w:p>
    <w:p w14:paraId="3C48C43D" w14:textId="77777777" w:rsidR="00535AB2" w:rsidRPr="00535AB2" w:rsidRDefault="00535AB2" w:rsidP="00535AB2">
      <w:pPr>
        <w:spacing w:after="0" w:line="240" w:lineRule="auto"/>
        <w:rPr>
          <w:rFonts w:ascii="Times New Roman" w:hAnsi="Times New Roman"/>
        </w:rPr>
      </w:pPr>
    </w:p>
    <w:p w14:paraId="4E9D2E07" w14:textId="77777777" w:rsidR="00535AB2" w:rsidRPr="00535AB2" w:rsidRDefault="00535AB2" w:rsidP="00535AB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sidRPr="00535AB2">
        <w:rPr>
          <w:rFonts w:ascii="Times New Roman" w:hAnsi="Times New Roman"/>
          <w:b/>
        </w:rPr>
        <w:t>1.</w:t>
      </w:r>
      <w:r w:rsidRPr="00535AB2">
        <w:rPr>
          <w:rFonts w:ascii="Times New Roman" w:hAnsi="Times New Roman"/>
          <w:b/>
        </w:rPr>
        <w:tab/>
        <w:t>VAISTINIO PREPARATO PAVADINIMAS</w:t>
      </w:r>
      <w:r w:rsidRPr="00535AB2">
        <w:rPr>
          <w:rFonts w:ascii="Times New Roman" w:hAnsi="Times New Roman"/>
          <w:b/>
          <w:caps/>
        </w:rPr>
        <w:t xml:space="preserve"> ir vartojimo būdas (-ai)</w:t>
      </w:r>
    </w:p>
    <w:p w14:paraId="7EFBA286" w14:textId="77777777" w:rsidR="00535AB2" w:rsidRPr="00535AB2" w:rsidRDefault="00535AB2" w:rsidP="00535AB2">
      <w:pPr>
        <w:spacing w:after="0" w:line="240" w:lineRule="auto"/>
        <w:rPr>
          <w:rFonts w:ascii="Times New Roman" w:hAnsi="Times New Roman"/>
        </w:rPr>
      </w:pPr>
    </w:p>
    <w:p w14:paraId="1696E2AC"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Ornique 120/15 mikrogramų/24 valandas vartojimo į makštį sistema</w:t>
      </w:r>
    </w:p>
    <w:p w14:paraId="35829ADB" w14:textId="596D8D4B" w:rsidR="00535AB2" w:rsidRPr="00535AB2" w:rsidRDefault="002651F4" w:rsidP="00535AB2">
      <w:pPr>
        <w:spacing w:after="0" w:line="240" w:lineRule="auto"/>
        <w:rPr>
          <w:rFonts w:ascii="Times New Roman" w:hAnsi="Times New Roman"/>
        </w:rPr>
      </w:pPr>
      <w:r>
        <w:rPr>
          <w:rFonts w:ascii="Times New Roman" w:hAnsi="Times New Roman"/>
        </w:rPr>
        <w:t>e</w:t>
      </w:r>
      <w:r w:rsidR="00535AB2" w:rsidRPr="00535AB2">
        <w:rPr>
          <w:rFonts w:ascii="Times New Roman" w:hAnsi="Times New Roman"/>
        </w:rPr>
        <w:t>tonogestrelum/</w:t>
      </w:r>
      <w:r>
        <w:rPr>
          <w:rFonts w:ascii="Times New Roman" w:hAnsi="Times New Roman"/>
        </w:rPr>
        <w:t>e</w:t>
      </w:r>
      <w:r w:rsidR="00535AB2" w:rsidRPr="00535AB2">
        <w:rPr>
          <w:rFonts w:ascii="Times New Roman" w:hAnsi="Times New Roman"/>
        </w:rPr>
        <w:t>thinylestradiolum</w:t>
      </w:r>
    </w:p>
    <w:p w14:paraId="6E7B8A23" w14:textId="77777777" w:rsidR="00535AB2" w:rsidRPr="00535AB2" w:rsidRDefault="00535AB2" w:rsidP="00535AB2">
      <w:pPr>
        <w:spacing w:after="0" w:line="240" w:lineRule="auto"/>
        <w:rPr>
          <w:rFonts w:ascii="Times New Roman" w:hAnsi="Times New Roman"/>
        </w:rPr>
      </w:pPr>
    </w:p>
    <w:p w14:paraId="146F64F7" w14:textId="77777777" w:rsidR="00535AB2" w:rsidRPr="00535AB2" w:rsidRDefault="00535AB2" w:rsidP="00535AB2">
      <w:pPr>
        <w:spacing w:after="0" w:line="240" w:lineRule="auto"/>
        <w:rPr>
          <w:rFonts w:ascii="Times New Roman" w:hAnsi="Times New Roman"/>
        </w:rPr>
      </w:pPr>
    </w:p>
    <w:p w14:paraId="10812223" w14:textId="77777777" w:rsidR="00535AB2" w:rsidRPr="00535AB2" w:rsidRDefault="00535AB2" w:rsidP="00EB0A5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r w:rsidRPr="00535AB2">
        <w:rPr>
          <w:rFonts w:ascii="Times New Roman" w:hAnsi="Times New Roman"/>
          <w:b/>
        </w:rPr>
        <w:t>2.</w:t>
      </w:r>
      <w:r w:rsidRPr="00535AB2">
        <w:rPr>
          <w:rFonts w:ascii="Times New Roman" w:hAnsi="Times New Roman"/>
          <w:b/>
        </w:rPr>
        <w:tab/>
        <w:t>VARTOJIMO METODAS</w:t>
      </w:r>
    </w:p>
    <w:p w14:paraId="45075A5A" w14:textId="77777777" w:rsidR="00535AB2" w:rsidRPr="00535AB2" w:rsidRDefault="00535AB2" w:rsidP="00535AB2">
      <w:pPr>
        <w:spacing w:after="0" w:line="240" w:lineRule="auto"/>
        <w:rPr>
          <w:rFonts w:ascii="Times New Roman" w:hAnsi="Times New Roman"/>
        </w:rPr>
      </w:pPr>
    </w:p>
    <w:p w14:paraId="46220D08" w14:textId="77777777" w:rsidR="00535AB2" w:rsidRPr="00535AB2" w:rsidRDefault="00535AB2" w:rsidP="00535AB2">
      <w:pPr>
        <w:spacing w:after="0" w:line="240" w:lineRule="auto"/>
        <w:rPr>
          <w:rFonts w:ascii="Times New Roman" w:hAnsi="Times New Roman"/>
        </w:rPr>
      </w:pPr>
    </w:p>
    <w:p w14:paraId="235AB9AF" w14:textId="77777777" w:rsidR="00535AB2" w:rsidRPr="00535AB2" w:rsidRDefault="00535AB2" w:rsidP="00535AB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sidRPr="00535AB2">
        <w:rPr>
          <w:rFonts w:ascii="Times New Roman" w:hAnsi="Times New Roman"/>
          <w:b/>
        </w:rPr>
        <w:t>3.</w:t>
      </w:r>
      <w:r w:rsidRPr="00535AB2">
        <w:rPr>
          <w:rFonts w:ascii="Times New Roman" w:hAnsi="Times New Roman"/>
          <w:b/>
        </w:rPr>
        <w:tab/>
        <w:t>TINKAMUMO LAIKAS</w:t>
      </w:r>
    </w:p>
    <w:p w14:paraId="6A9236E1" w14:textId="77777777" w:rsidR="00535AB2" w:rsidRPr="00535AB2" w:rsidRDefault="00535AB2" w:rsidP="00535AB2">
      <w:pPr>
        <w:spacing w:after="0" w:line="240" w:lineRule="auto"/>
        <w:rPr>
          <w:rFonts w:ascii="Times New Roman" w:hAnsi="Times New Roman"/>
        </w:rPr>
      </w:pPr>
    </w:p>
    <w:p w14:paraId="06503A72" w14:textId="362E374E" w:rsidR="00535AB2" w:rsidRPr="00535AB2" w:rsidRDefault="00535AB2" w:rsidP="00535AB2">
      <w:pPr>
        <w:spacing w:after="0" w:line="240" w:lineRule="auto"/>
        <w:rPr>
          <w:rFonts w:ascii="Times New Roman" w:hAnsi="Times New Roman"/>
        </w:rPr>
      </w:pPr>
      <w:r w:rsidRPr="00535AB2">
        <w:rPr>
          <w:rFonts w:ascii="Times New Roman" w:hAnsi="Times New Roman"/>
        </w:rPr>
        <w:t>EXP</w:t>
      </w:r>
      <w:r w:rsidR="00002484">
        <w:rPr>
          <w:rFonts w:ascii="Times New Roman" w:hAnsi="Times New Roman"/>
        </w:rPr>
        <w:t>:</w:t>
      </w:r>
      <w:r w:rsidRPr="00535AB2">
        <w:rPr>
          <w:rFonts w:ascii="Times New Roman" w:hAnsi="Times New Roman"/>
        </w:rPr>
        <w:t xml:space="preserve"> {mm/MMMM}</w:t>
      </w:r>
    </w:p>
    <w:p w14:paraId="4EDEDFAF" w14:textId="77777777" w:rsidR="00535AB2" w:rsidRPr="00535AB2" w:rsidRDefault="00535AB2" w:rsidP="00535AB2">
      <w:pPr>
        <w:spacing w:after="0" w:line="240" w:lineRule="auto"/>
        <w:rPr>
          <w:rFonts w:ascii="Times New Roman" w:hAnsi="Times New Roman"/>
        </w:rPr>
      </w:pPr>
    </w:p>
    <w:p w14:paraId="57382639" w14:textId="77777777" w:rsidR="00535AB2" w:rsidRPr="00535AB2" w:rsidRDefault="00535AB2" w:rsidP="00535AB2">
      <w:pPr>
        <w:spacing w:after="0" w:line="240" w:lineRule="auto"/>
        <w:rPr>
          <w:rFonts w:ascii="Times New Roman" w:hAnsi="Times New Roman"/>
        </w:rPr>
      </w:pPr>
    </w:p>
    <w:p w14:paraId="201F36E5" w14:textId="77777777" w:rsidR="00535AB2" w:rsidRPr="00535AB2" w:rsidRDefault="00535AB2" w:rsidP="00535AB2">
      <w:pPr>
        <w:pBdr>
          <w:top w:val="single" w:sz="4" w:space="1" w:color="auto"/>
          <w:left w:val="single" w:sz="4" w:space="4" w:color="auto"/>
          <w:bottom w:val="single" w:sz="4" w:space="1" w:color="auto"/>
          <w:right w:val="single" w:sz="4" w:space="4" w:color="auto"/>
        </w:pBdr>
        <w:spacing w:after="0" w:line="240" w:lineRule="auto"/>
        <w:ind w:left="600" w:hanging="600"/>
        <w:rPr>
          <w:rFonts w:ascii="Times New Roman" w:hAnsi="Times New Roman"/>
          <w:b/>
        </w:rPr>
      </w:pPr>
      <w:r w:rsidRPr="00535AB2">
        <w:rPr>
          <w:rFonts w:ascii="Times New Roman" w:hAnsi="Times New Roman"/>
          <w:b/>
        </w:rPr>
        <w:t>4.</w:t>
      </w:r>
      <w:r w:rsidRPr="00535AB2">
        <w:rPr>
          <w:rFonts w:ascii="Times New Roman" w:hAnsi="Times New Roman"/>
          <w:b/>
        </w:rPr>
        <w:tab/>
        <w:t xml:space="preserve">SERIJOS NUMERIS </w:t>
      </w:r>
    </w:p>
    <w:p w14:paraId="6889AF07" w14:textId="77777777" w:rsidR="00535AB2" w:rsidRPr="00535AB2" w:rsidRDefault="00535AB2" w:rsidP="00535AB2">
      <w:pPr>
        <w:spacing w:after="0" w:line="240" w:lineRule="auto"/>
        <w:rPr>
          <w:rFonts w:ascii="Times New Roman" w:hAnsi="Times New Roman"/>
        </w:rPr>
      </w:pPr>
    </w:p>
    <w:p w14:paraId="050C9675" w14:textId="260C85C7" w:rsidR="00535AB2" w:rsidRPr="00535AB2" w:rsidRDefault="00535AB2" w:rsidP="00535AB2">
      <w:pPr>
        <w:spacing w:after="0" w:line="240" w:lineRule="auto"/>
        <w:rPr>
          <w:rFonts w:ascii="Times New Roman" w:hAnsi="Times New Roman"/>
        </w:rPr>
      </w:pPr>
      <w:r w:rsidRPr="00535AB2">
        <w:rPr>
          <w:rFonts w:ascii="Times New Roman" w:hAnsi="Times New Roman"/>
        </w:rPr>
        <w:t>Lot</w:t>
      </w:r>
      <w:r w:rsidR="00002484">
        <w:rPr>
          <w:rFonts w:ascii="Times New Roman" w:hAnsi="Times New Roman"/>
        </w:rPr>
        <w:t>:</w:t>
      </w:r>
      <w:r w:rsidRPr="00535AB2">
        <w:rPr>
          <w:rFonts w:ascii="Times New Roman" w:hAnsi="Times New Roman"/>
        </w:rPr>
        <w:t xml:space="preserve"> {numeris}</w:t>
      </w:r>
    </w:p>
    <w:p w14:paraId="4EF4C418" w14:textId="77777777" w:rsidR="00535AB2" w:rsidRPr="00535AB2" w:rsidRDefault="00535AB2" w:rsidP="00535AB2">
      <w:pPr>
        <w:spacing w:after="0" w:line="240" w:lineRule="auto"/>
        <w:rPr>
          <w:rFonts w:ascii="Times New Roman" w:hAnsi="Times New Roman"/>
        </w:rPr>
      </w:pPr>
    </w:p>
    <w:p w14:paraId="1F13B266" w14:textId="77777777" w:rsidR="00535AB2" w:rsidRPr="00535AB2" w:rsidRDefault="00535AB2" w:rsidP="00535AB2">
      <w:pPr>
        <w:spacing w:after="0" w:line="240" w:lineRule="auto"/>
        <w:rPr>
          <w:rFonts w:ascii="Times New Roman" w:hAnsi="Times New Roman"/>
        </w:rPr>
      </w:pPr>
    </w:p>
    <w:p w14:paraId="51AFB930" w14:textId="77777777" w:rsidR="00535AB2" w:rsidRPr="00535AB2" w:rsidRDefault="00535AB2" w:rsidP="00535AB2">
      <w:pPr>
        <w:pBdr>
          <w:top w:val="single" w:sz="4" w:space="1" w:color="auto"/>
          <w:left w:val="single" w:sz="4" w:space="4" w:color="auto"/>
          <w:bottom w:val="single" w:sz="4" w:space="1" w:color="auto"/>
          <w:right w:val="single" w:sz="4" w:space="4" w:color="auto"/>
        </w:pBdr>
        <w:spacing w:after="0" w:line="240" w:lineRule="auto"/>
        <w:ind w:left="600" w:hanging="600"/>
        <w:rPr>
          <w:rFonts w:ascii="Times New Roman" w:hAnsi="Times New Roman"/>
          <w:b/>
        </w:rPr>
      </w:pPr>
      <w:r w:rsidRPr="00535AB2">
        <w:rPr>
          <w:rFonts w:ascii="Times New Roman" w:hAnsi="Times New Roman"/>
          <w:b/>
        </w:rPr>
        <w:t>5.</w:t>
      </w:r>
      <w:r w:rsidRPr="00535AB2">
        <w:rPr>
          <w:rFonts w:ascii="Times New Roman" w:hAnsi="Times New Roman"/>
          <w:b/>
        </w:rPr>
        <w:tab/>
        <w:t>KIEKIS (MASĖ, TŪRIS ARBA VIENETAI)</w:t>
      </w:r>
    </w:p>
    <w:p w14:paraId="5D6040E0" w14:textId="77777777" w:rsidR="00535AB2" w:rsidRPr="00535AB2" w:rsidRDefault="00535AB2" w:rsidP="00535AB2">
      <w:pPr>
        <w:spacing w:after="0" w:line="240" w:lineRule="auto"/>
        <w:rPr>
          <w:rFonts w:ascii="Times New Roman" w:hAnsi="Times New Roman"/>
        </w:rPr>
      </w:pPr>
    </w:p>
    <w:p w14:paraId="50A5B46E"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Paketėlyje yra 1 žiedas, skirtas vartoti į makštį.</w:t>
      </w:r>
    </w:p>
    <w:p w14:paraId="0007BEC0" w14:textId="77777777" w:rsidR="00535AB2" w:rsidRDefault="00535AB2" w:rsidP="00535AB2">
      <w:pPr>
        <w:spacing w:after="0" w:line="240" w:lineRule="auto"/>
        <w:rPr>
          <w:rFonts w:ascii="Times New Roman" w:hAnsi="Times New Roman"/>
        </w:rPr>
      </w:pPr>
    </w:p>
    <w:p w14:paraId="189D2E9A" w14:textId="77777777" w:rsidR="0037221F" w:rsidRPr="00535AB2" w:rsidRDefault="0037221F" w:rsidP="00535AB2">
      <w:pPr>
        <w:spacing w:after="0" w:line="240" w:lineRule="auto"/>
        <w:rPr>
          <w:rFonts w:ascii="Times New Roman" w:hAnsi="Times New Roman"/>
        </w:rPr>
      </w:pPr>
    </w:p>
    <w:p w14:paraId="1F2C149E" w14:textId="7304C241" w:rsidR="00535AB2" w:rsidRPr="0037221F" w:rsidRDefault="0037221F" w:rsidP="0037221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rPr>
      </w:pPr>
      <w:r w:rsidRPr="00535AB2">
        <w:rPr>
          <w:rFonts w:ascii="Times New Roman" w:hAnsi="Times New Roman"/>
          <w:b/>
        </w:rPr>
        <w:t>6.</w:t>
      </w:r>
      <w:r w:rsidRPr="00535AB2">
        <w:rPr>
          <w:rFonts w:ascii="Times New Roman" w:hAnsi="Times New Roman"/>
          <w:b/>
        </w:rPr>
        <w:tab/>
        <w:t>KITA</w:t>
      </w:r>
    </w:p>
    <w:p w14:paraId="791FBF9F" w14:textId="77777777" w:rsidR="00535AB2" w:rsidRPr="00535AB2" w:rsidRDefault="00535AB2" w:rsidP="00535AB2">
      <w:pPr>
        <w:spacing w:after="0" w:line="240" w:lineRule="auto"/>
        <w:rPr>
          <w:rFonts w:ascii="Times New Roman" w:hAnsi="Times New Roman"/>
        </w:rPr>
      </w:pPr>
    </w:p>
    <w:p w14:paraId="520728E0" w14:textId="77777777" w:rsidR="00535AB2" w:rsidRPr="00535AB2" w:rsidRDefault="00535AB2" w:rsidP="00535AB2">
      <w:pPr>
        <w:spacing w:after="0" w:line="240" w:lineRule="auto"/>
        <w:rPr>
          <w:rFonts w:ascii="Times New Roman" w:hAnsi="Times New Roman"/>
          <w:highlight w:val="lightGray"/>
        </w:rPr>
      </w:pPr>
      <w:r w:rsidRPr="00535AB2">
        <w:rPr>
          <w:rFonts w:ascii="Times New Roman" w:hAnsi="Times New Roman"/>
          <w:highlight w:val="lightGray"/>
        </w:rPr>
        <w:t>Laikyti gamintojo pakuotėje, kad vaistas būtų apsaugotas nuo šviesos.</w:t>
      </w:r>
    </w:p>
    <w:p w14:paraId="77B80BCA" w14:textId="77777777" w:rsidR="00535AB2" w:rsidRPr="00535AB2" w:rsidRDefault="00535AB2" w:rsidP="00535AB2">
      <w:pPr>
        <w:spacing w:after="0" w:line="240" w:lineRule="auto"/>
        <w:rPr>
          <w:rFonts w:ascii="Times New Roman" w:hAnsi="Times New Roman"/>
          <w:highlight w:val="lightGray"/>
        </w:rPr>
      </w:pPr>
      <w:r w:rsidRPr="00535AB2">
        <w:rPr>
          <w:rFonts w:ascii="Times New Roman" w:hAnsi="Times New Roman"/>
          <w:highlight w:val="lightGray"/>
        </w:rPr>
        <w:t>Laikyti vaikams nepastebimoje ir nepasiekiamoje vietoje.</w:t>
      </w:r>
    </w:p>
    <w:p w14:paraId="6AA92C3B" w14:textId="77777777" w:rsidR="00535AB2" w:rsidRPr="00535AB2" w:rsidRDefault="00535AB2" w:rsidP="00535AB2">
      <w:pPr>
        <w:spacing w:after="0" w:line="240" w:lineRule="auto"/>
        <w:rPr>
          <w:rFonts w:ascii="Times New Roman" w:hAnsi="Times New Roman"/>
          <w:highlight w:val="lightGray"/>
        </w:rPr>
      </w:pPr>
      <w:r w:rsidRPr="00535AB2">
        <w:rPr>
          <w:rFonts w:ascii="Times New Roman" w:hAnsi="Times New Roman"/>
          <w:highlight w:val="lightGray"/>
        </w:rPr>
        <w:t>Prieš vartojimą perskaitykite pakuotės lapelį.</w:t>
      </w:r>
    </w:p>
    <w:p w14:paraId="7712CA57" w14:textId="77777777" w:rsidR="00535AB2" w:rsidRPr="00535AB2" w:rsidRDefault="00535AB2" w:rsidP="00535AB2">
      <w:pPr>
        <w:spacing w:after="0" w:line="240" w:lineRule="auto"/>
        <w:rPr>
          <w:rFonts w:ascii="Times New Roman" w:hAnsi="Times New Roman"/>
        </w:rPr>
      </w:pPr>
      <w:r w:rsidRPr="00535AB2">
        <w:rPr>
          <w:rFonts w:ascii="Times New Roman" w:hAnsi="Times New Roman"/>
          <w:highlight w:val="lightGray"/>
        </w:rPr>
        <w:t>Exeltis Baltics</w:t>
      </w:r>
    </w:p>
    <w:p w14:paraId="26E975ED"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br w:type="page"/>
      </w:r>
    </w:p>
    <w:p w14:paraId="655DC48F" w14:textId="77777777" w:rsidR="00535AB2" w:rsidRPr="00535AB2" w:rsidRDefault="00535AB2" w:rsidP="00535AB2">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rPr>
      </w:pPr>
      <w:r w:rsidRPr="00535AB2">
        <w:rPr>
          <w:rFonts w:ascii="Times New Roman" w:hAnsi="Times New Roman"/>
          <w:b/>
        </w:rPr>
        <w:t>INFORMACIJA PATEIKIAMA KARTU SU IŠORINE PAKUOTE (KARTONO DĖŽUTE)</w:t>
      </w:r>
    </w:p>
    <w:p w14:paraId="594A9C61" w14:textId="77777777" w:rsidR="00535AB2" w:rsidRPr="00535AB2" w:rsidRDefault="00535AB2" w:rsidP="00535AB2">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hAnsi="Times New Roman"/>
          <w:b/>
        </w:rPr>
      </w:pPr>
    </w:p>
    <w:p w14:paraId="1E5E2DCD" w14:textId="77777777" w:rsidR="00535AB2" w:rsidRPr="00535AB2" w:rsidRDefault="00535AB2" w:rsidP="00535AB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r w:rsidRPr="00535AB2">
        <w:rPr>
          <w:rFonts w:ascii="Times New Roman" w:hAnsi="Times New Roman"/>
          <w:b/>
        </w:rPr>
        <w:t>LIPDUKAI</w:t>
      </w:r>
    </w:p>
    <w:p w14:paraId="1E0FCEEB" w14:textId="77777777" w:rsidR="00535AB2" w:rsidRPr="00535AB2" w:rsidRDefault="00535AB2" w:rsidP="00535AB2">
      <w:pPr>
        <w:spacing w:after="0" w:line="240" w:lineRule="auto"/>
        <w:rPr>
          <w:rFonts w:ascii="Times New Roman" w:hAnsi="Times New Roman"/>
        </w:rPr>
      </w:pPr>
    </w:p>
    <w:p w14:paraId="5F81BEBF"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Šie lipdukai, priklijuoti Jūsų kalendoriuje šalia atitinkamos datos, gali padėti prisiminti, kada Jums reikia įsikišti ar ištraukti žiedą.</w:t>
      </w:r>
    </w:p>
    <w:p w14:paraId="0F7F9A21" w14:textId="77777777" w:rsidR="00535AB2" w:rsidRPr="00535AB2" w:rsidRDefault="00535AB2" w:rsidP="00535AB2">
      <w:pPr>
        <w:spacing w:after="0" w:line="240" w:lineRule="auto"/>
        <w:rPr>
          <w:rFonts w:ascii="Times New Roman" w:hAnsi="Times New Roman"/>
        </w:rPr>
      </w:pPr>
    </w:p>
    <w:p w14:paraId="2D489751"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Įsikišti žiedą</w:t>
      </w:r>
    </w:p>
    <w:p w14:paraId="54E1C229"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Ištraukti žiedą</w:t>
      </w:r>
    </w:p>
    <w:p w14:paraId="73E28086" w14:textId="77777777" w:rsidR="00535AB2" w:rsidRPr="00535AB2" w:rsidRDefault="00535AB2" w:rsidP="00535AB2">
      <w:pPr>
        <w:spacing w:after="0" w:line="240" w:lineRule="auto"/>
        <w:rPr>
          <w:rFonts w:ascii="Times New Roman" w:hAnsi="Times New Roman"/>
        </w:rPr>
      </w:pPr>
    </w:p>
    <w:p w14:paraId="53698885" w14:textId="77777777" w:rsidR="00535AB2" w:rsidRPr="00535AB2" w:rsidRDefault="00535AB2" w:rsidP="00535AB2">
      <w:pPr>
        <w:spacing w:after="0" w:line="240" w:lineRule="auto"/>
        <w:rPr>
          <w:rFonts w:ascii="Times New Roman" w:hAnsi="Times New Roman"/>
        </w:rPr>
      </w:pPr>
    </w:p>
    <w:p w14:paraId="12A72944" w14:textId="77777777" w:rsidR="00535AB2" w:rsidRPr="00535AB2" w:rsidRDefault="00535AB2" w:rsidP="00535AB2">
      <w:pPr>
        <w:spacing w:after="0" w:line="240" w:lineRule="auto"/>
        <w:rPr>
          <w:rFonts w:ascii="Times New Roman" w:hAnsi="Times New Roman"/>
        </w:rPr>
      </w:pPr>
      <w:r w:rsidRPr="00535AB2">
        <w:rPr>
          <w:rFonts w:ascii="Times New Roman" w:hAnsi="Times New Roman"/>
          <w:noProof/>
          <w:lang w:eastAsia="lt-LT"/>
        </w:rPr>
        <mc:AlternateContent>
          <mc:Choice Requires="wps">
            <w:drawing>
              <wp:anchor distT="45720" distB="45720" distL="114300" distR="114300" simplePos="0" relativeHeight="251667456" behindDoc="0" locked="0" layoutInCell="1" allowOverlap="1" wp14:anchorId="4D5D3B7C" wp14:editId="0CBFEEC0">
                <wp:simplePos x="0" y="0"/>
                <wp:positionH relativeFrom="column">
                  <wp:posOffset>1955469</wp:posOffset>
                </wp:positionH>
                <wp:positionV relativeFrom="paragraph">
                  <wp:posOffset>3077154</wp:posOffset>
                </wp:positionV>
                <wp:extent cx="1033145" cy="301625"/>
                <wp:effectExtent l="0" t="0" r="0" b="3175"/>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301625"/>
                        </a:xfrm>
                        <a:prstGeom prst="rect">
                          <a:avLst/>
                        </a:prstGeom>
                        <a:solidFill>
                          <a:srgbClr val="FFFFFF"/>
                        </a:solidFill>
                        <a:ln w="9525">
                          <a:noFill/>
                          <a:miter lim="800000"/>
                          <a:headEnd/>
                          <a:tailEnd/>
                        </a:ln>
                      </wps:spPr>
                      <wps:txbx>
                        <w:txbxContent>
                          <w:p w14:paraId="61A59BD3" w14:textId="77777777" w:rsidR="00EE021A" w:rsidRPr="00691535" w:rsidRDefault="00EE021A" w:rsidP="00535AB2">
                            <w:pPr>
                              <w:rPr>
                                <w:rFonts w:ascii="Times New Roman" w:hAnsi="Times New Roman" w:cs="Times New Roman"/>
                              </w:rPr>
                            </w:pPr>
                            <w:r w:rsidRPr="00691535">
                              <w:rPr>
                                <w:rFonts w:ascii="Times New Roman" w:hAnsi="Times New Roman" w:cs="Times New Roman"/>
                              </w:rPr>
                              <w:t>Ištraukti žiedą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5D3B7C" id="Text Box 2" o:spid="_x0000_s1030" type="#_x0000_t202" style="position:absolute;margin-left:153.95pt;margin-top:242.3pt;width:81.35pt;height:23.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" stroked="f">
                <v:textbox>
                  <w:txbxContent>
                    <w:p w14:paraId="61A59BD3" w14:textId="77777777" w:rsidR="00EE021A" w:rsidRPr="00691535" w:rsidRDefault="00EE021A" w:rsidP="00535AB2">
                      <w:pPr>
                        <w:rPr>
                          <w:rFonts w:ascii="Times New Roman" w:hAnsi="Times New Roman" w:cs="Times New Roman"/>
                        </w:rPr>
                      </w:pPr>
                      <w:r w:rsidRPr="00691535">
                        <w:rPr>
                          <w:rFonts w:ascii="Times New Roman" w:hAnsi="Times New Roman" w:cs="Times New Roman"/>
                        </w:rPr>
                        <w:t>Ištraukti žiedą</w:t>
                      </w:r>
                    </w:p>
                  </w:txbxContent>
                </v:textbox>
                <w10:wrap type="square"/>
              </v:shape>
            </w:pict>
          </mc:Fallback>
        </mc:AlternateContent>
      </w:r>
      <w:r w:rsidRPr="00535AB2">
        <w:rPr>
          <w:rFonts w:ascii="Times New Roman" w:hAnsi="Times New Roman"/>
          <w:noProof/>
          <w:lang w:eastAsia="lt-LT"/>
        </w:rPr>
        <mc:AlternateContent>
          <mc:Choice Requires="wps">
            <w:drawing>
              <wp:anchor distT="45720" distB="45720" distL="114300" distR="114300" simplePos="0" relativeHeight="251664384" behindDoc="0" locked="0" layoutInCell="1" allowOverlap="1" wp14:anchorId="3A36E20A" wp14:editId="668A6C80">
                <wp:simplePos x="0" y="0"/>
                <wp:positionH relativeFrom="column">
                  <wp:posOffset>389172</wp:posOffset>
                </wp:positionH>
                <wp:positionV relativeFrom="paragraph">
                  <wp:posOffset>3068955</wp:posOffset>
                </wp:positionV>
                <wp:extent cx="1001395" cy="309880"/>
                <wp:effectExtent l="0" t="0" r="8255" b="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1395" cy="309880"/>
                        </a:xfrm>
                        <a:prstGeom prst="rect">
                          <a:avLst/>
                        </a:prstGeom>
                        <a:solidFill>
                          <a:srgbClr val="FFFFFF"/>
                        </a:solidFill>
                        <a:ln w="9525">
                          <a:noFill/>
                          <a:miter lim="800000"/>
                          <a:headEnd/>
                          <a:tailEnd/>
                        </a:ln>
                      </wps:spPr>
                      <wps:txbx>
                        <w:txbxContent>
                          <w:p w14:paraId="2C7805CD" w14:textId="77777777" w:rsidR="00EE021A" w:rsidRPr="00691535" w:rsidRDefault="00EE021A" w:rsidP="00535AB2">
                            <w:pPr>
                              <w:rPr>
                                <w:rFonts w:ascii="Times New Roman" w:hAnsi="Times New Roman" w:cs="Times New Roman"/>
                              </w:rPr>
                            </w:pPr>
                            <w:r w:rsidRPr="00691535">
                              <w:rPr>
                                <w:rFonts w:ascii="Times New Roman" w:hAnsi="Times New Roman" w:cs="Times New Roman"/>
                              </w:rPr>
                              <w:t>Įsikišti žiedą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36E20A" id="_x0000_s1031" type="#_x0000_t202" style="position:absolute;margin-left:30.65pt;margin-top:241.65pt;width:78.85pt;height:24.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" stroked="f">
                <v:textbox>
                  <w:txbxContent>
                    <w:p w14:paraId="2C7805CD" w14:textId="77777777" w:rsidR="00EE021A" w:rsidRPr="00691535" w:rsidRDefault="00EE021A" w:rsidP="00535AB2">
                      <w:pPr>
                        <w:rPr>
                          <w:rFonts w:ascii="Times New Roman" w:hAnsi="Times New Roman" w:cs="Times New Roman"/>
                        </w:rPr>
                      </w:pPr>
                      <w:r w:rsidRPr="00691535">
                        <w:rPr>
                          <w:rFonts w:ascii="Times New Roman" w:hAnsi="Times New Roman" w:cs="Times New Roman"/>
                        </w:rPr>
                        <w:t>Įsikišti žiedą</w:t>
                      </w:r>
                    </w:p>
                  </w:txbxContent>
                </v:textbox>
                <w10:wrap type="square"/>
              </v:shape>
            </w:pict>
          </mc:Fallback>
        </mc:AlternateContent>
      </w:r>
      <w:r w:rsidRPr="00535AB2">
        <w:rPr>
          <w:rFonts w:ascii="Times New Roman" w:hAnsi="Times New Roman"/>
          <w:noProof/>
          <w:lang w:eastAsia="lt-LT"/>
        </w:rPr>
        <mc:AlternateContent>
          <mc:Choice Requires="wps">
            <w:drawing>
              <wp:anchor distT="45720" distB="45720" distL="114300" distR="114300" simplePos="0" relativeHeight="251661312" behindDoc="0" locked="0" layoutInCell="1" allowOverlap="1" wp14:anchorId="677166A7" wp14:editId="047C140D">
                <wp:simplePos x="0" y="0"/>
                <wp:positionH relativeFrom="column">
                  <wp:posOffset>389255</wp:posOffset>
                </wp:positionH>
                <wp:positionV relativeFrom="paragraph">
                  <wp:posOffset>445135</wp:posOffset>
                </wp:positionV>
                <wp:extent cx="2814320" cy="619760"/>
                <wp:effectExtent l="0" t="0" r="5080"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320" cy="619760"/>
                        </a:xfrm>
                        <a:prstGeom prst="rect">
                          <a:avLst/>
                        </a:prstGeom>
                        <a:solidFill>
                          <a:srgbClr val="FFFFFF"/>
                        </a:solidFill>
                        <a:ln w="9525">
                          <a:noFill/>
                          <a:miter lim="800000"/>
                          <a:headEnd/>
                          <a:tailEnd/>
                        </a:ln>
                      </wps:spPr>
                      <wps:txbx>
                        <w:txbxContent>
                          <w:p w14:paraId="3229C9E0" w14:textId="77777777" w:rsidR="00EE021A" w:rsidRPr="0087003B" w:rsidRDefault="00EE021A" w:rsidP="00535AB2">
                            <w:pPr>
                              <w:spacing w:after="0" w:line="276" w:lineRule="auto"/>
                              <w:rPr>
                                <w:rFonts w:ascii="Times New Roman" w:hAnsi="Times New Roman"/>
                              </w:rPr>
                            </w:pPr>
                            <w:r w:rsidRPr="0087003B">
                              <w:rPr>
                                <w:rFonts w:ascii="Times New Roman" w:hAnsi="Times New Roman"/>
                              </w:rPr>
                              <w:t>Šie lipdukai, priklijuoti Jūsų kalendoriuje šalia atitinkamos datos, gali padėti prisiminti, kada Jums reikia įsikišti ar ištraukti žiedą.</w:t>
                            </w:r>
                          </w:p>
                          <w:p w14:paraId="08325A30" w14:textId="77777777" w:rsidR="00EE021A" w:rsidRDefault="00EE021A" w:rsidP="00535A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166A7" id="_x0000_s1032" type="#_x0000_t202" style="position:absolute;margin-left:30.65pt;margin-top:35.05pt;width:221.6pt;height:48.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" stroked="f">
                <v:textbox>
                  <w:txbxContent>
                    <w:p w14:paraId="3229C9E0" w14:textId="77777777" w:rsidR="00EE021A" w:rsidRPr="0087003B" w:rsidRDefault="00EE021A" w:rsidP="00535AB2">
                      <w:pPr>
                        <w:spacing w:after="0" w:line="276" w:lineRule="auto"/>
                        <w:rPr>
                          <w:rFonts w:ascii="Times New Roman" w:hAnsi="Times New Roman"/>
                        </w:rPr>
                      </w:pPr>
                      <w:r w:rsidRPr="0087003B">
                        <w:rPr>
                          <w:rFonts w:ascii="Times New Roman" w:hAnsi="Times New Roman"/>
                        </w:rPr>
                        <w:t>Šie lipdukai, priklijuoti Jūsų kalendoriuje šalia atitinkamos datos, gali padėti prisiminti, kada Jums reikia įsikišti ar ištraukti žiedą.</w:t>
                      </w:r>
                    </w:p>
                    <w:p w14:paraId="08325A30" w14:textId="77777777" w:rsidR="00EE021A" w:rsidRDefault="00EE021A" w:rsidP="00535AB2"/>
                  </w:txbxContent>
                </v:textbox>
                <w10:wrap type="square"/>
              </v:shape>
            </w:pict>
          </mc:Fallback>
        </mc:AlternateContent>
      </w:r>
      <w:r w:rsidRPr="00535AB2">
        <w:rPr>
          <w:rFonts w:ascii="Times New Roman" w:hAnsi="Times New Roman"/>
          <w:noProof/>
          <w:lang w:eastAsia="lt-LT"/>
        </w:rPr>
        <w:drawing>
          <wp:anchor distT="0" distB="0" distL="114300" distR="114300" simplePos="0" relativeHeight="251658240" behindDoc="0" locked="0" layoutInCell="1" allowOverlap="1" wp14:anchorId="2719E21C" wp14:editId="2704062B">
            <wp:simplePos x="0" y="0"/>
            <wp:positionH relativeFrom="column">
              <wp:posOffset>0</wp:posOffset>
            </wp:positionH>
            <wp:positionV relativeFrom="paragraph">
              <wp:posOffset>182245</wp:posOffset>
            </wp:positionV>
            <wp:extent cx="3609975" cy="3458845"/>
            <wp:effectExtent l="0" t="0" r="9525" b="8255"/>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9975" cy="3458845"/>
                    </a:xfrm>
                    <a:prstGeom prst="rect">
                      <a:avLst/>
                    </a:prstGeom>
                    <a:noFill/>
                    <a:ln>
                      <a:noFill/>
                    </a:ln>
                  </pic:spPr>
                </pic:pic>
              </a:graphicData>
            </a:graphic>
          </wp:anchor>
        </w:drawing>
      </w:r>
    </w:p>
    <w:p w14:paraId="31E6CC1A" w14:textId="77777777" w:rsidR="00535AB2" w:rsidRPr="00535AB2" w:rsidRDefault="00535AB2" w:rsidP="00535AB2">
      <w:pPr>
        <w:spacing w:after="0" w:line="240" w:lineRule="auto"/>
        <w:rPr>
          <w:rFonts w:ascii="Times New Roman" w:hAnsi="Times New Roman"/>
        </w:rPr>
      </w:pPr>
    </w:p>
    <w:p w14:paraId="7E30D656" w14:textId="77777777" w:rsidR="00535AB2" w:rsidRPr="00535AB2" w:rsidRDefault="00535AB2" w:rsidP="00535AB2">
      <w:pPr>
        <w:spacing w:after="0" w:line="240" w:lineRule="auto"/>
        <w:rPr>
          <w:rFonts w:ascii="Times New Roman" w:hAnsi="Times New Roman"/>
        </w:rPr>
      </w:pPr>
    </w:p>
    <w:p w14:paraId="329B99BA" w14:textId="77777777" w:rsidR="00535AB2" w:rsidRPr="00535AB2" w:rsidRDefault="00535AB2" w:rsidP="00535AB2">
      <w:pPr>
        <w:spacing w:after="0" w:line="240" w:lineRule="auto"/>
        <w:rPr>
          <w:rFonts w:ascii="Times New Roman" w:hAnsi="Times New Roman"/>
        </w:rPr>
      </w:pPr>
    </w:p>
    <w:p w14:paraId="16655169" w14:textId="77777777" w:rsidR="00535AB2" w:rsidRPr="00535AB2" w:rsidRDefault="00535AB2" w:rsidP="00535AB2">
      <w:pPr>
        <w:spacing w:after="0" w:line="240" w:lineRule="auto"/>
        <w:rPr>
          <w:rFonts w:ascii="Times New Roman" w:hAnsi="Times New Roman"/>
          <w:b/>
          <w:kern w:val="28"/>
        </w:rPr>
      </w:pPr>
      <w:r w:rsidRPr="00535AB2">
        <w:rPr>
          <w:rFonts w:ascii="Times New Roman" w:hAnsi="Times New Roman"/>
          <w:b/>
          <w:kern w:val="28"/>
        </w:rPr>
        <w:br w:type="page"/>
      </w:r>
    </w:p>
    <w:p w14:paraId="47F0DEA5" w14:textId="77777777" w:rsidR="00535AB2" w:rsidRPr="00535AB2" w:rsidRDefault="00535AB2" w:rsidP="00535AB2">
      <w:pPr>
        <w:spacing w:after="0" w:line="240" w:lineRule="auto"/>
        <w:jc w:val="center"/>
        <w:outlineLvl w:val="0"/>
        <w:rPr>
          <w:rFonts w:ascii="Times New Roman" w:hAnsi="Times New Roman"/>
          <w:b/>
          <w:kern w:val="28"/>
        </w:rPr>
      </w:pPr>
    </w:p>
    <w:p w14:paraId="7E9A2DF0" w14:textId="77777777" w:rsidR="00535AB2" w:rsidRPr="00535AB2" w:rsidRDefault="00535AB2" w:rsidP="00535AB2">
      <w:pPr>
        <w:spacing w:after="0" w:line="240" w:lineRule="auto"/>
        <w:jc w:val="center"/>
        <w:outlineLvl w:val="0"/>
        <w:rPr>
          <w:rFonts w:ascii="Times New Roman" w:hAnsi="Times New Roman"/>
          <w:b/>
          <w:kern w:val="28"/>
        </w:rPr>
      </w:pPr>
    </w:p>
    <w:p w14:paraId="7BE153C2" w14:textId="77777777" w:rsidR="00535AB2" w:rsidRPr="00535AB2" w:rsidRDefault="00535AB2" w:rsidP="00535AB2">
      <w:pPr>
        <w:spacing w:after="0" w:line="240" w:lineRule="auto"/>
        <w:jc w:val="center"/>
        <w:outlineLvl w:val="0"/>
        <w:rPr>
          <w:rFonts w:ascii="Times New Roman" w:hAnsi="Times New Roman"/>
          <w:b/>
          <w:kern w:val="28"/>
        </w:rPr>
      </w:pPr>
    </w:p>
    <w:p w14:paraId="0E57382F" w14:textId="77777777" w:rsidR="00535AB2" w:rsidRPr="00535AB2" w:rsidRDefault="00535AB2" w:rsidP="00535AB2">
      <w:pPr>
        <w:spacing w:after="0" w:line="240" w:lineRule="auto"/>
        <w:jc w:val="center"/>
        <w:outlineLvl w:val="0"/>
        <w:rPr>
          <w:rFonts w:ascii="Times New Roman" w:hAnsi="Times New Roman"/>
          <w:b/>
          <w:kern w:val="28"/>
        </w:rPr>
      </w:pPr>
    </w:p>
    <w:p w14:paraId="43131C8B" w14:textId="77777777" w:rsidR="00535AB2" w:rsidRPr="00535AB2" w:rsidRDefault="00535AB2" w:rsidP="00535AB2">
      <w:pPr>
        <w:spacing w:after="0" w:line="240" w:lineRule="auto"/>
        <w:jc w:val="center"/>
        <w:outlineLvl w:val="0"/>
        <w:rPr>
          <w:rFonts w:ascii="Times New Roman" w:hAnsi="Times New Roman"/>
          <w:b/>
          <w:kern w:val="28"/>
        </w:rPr>
      </w:pPr>
    </w:p>
    <w:p w14:paraId="4F3AE68C" w14:textId="77777777" w:rsidR="00535AB2" w:rsidRPr="00535AB2" w:rsidRDefault="00535AB2" w:rsidP="00535AB2">
      <w:pPr>
        <w:spacing w:after="0" w:line="240" w:lineRule="auto"/>
        <w:jc w:val="center"/>
        <w:outlineLvl w:val="0"/>
        <w:rPr>
          <w:rFonts w:ascii="Times New Roman" w:hAnsi="Times New Roman"/>
          <w:b/>
          <w:kern w:val="28"/>
        </w:rPr>
      </w:pPr>
    </w:p>
    <w:p w14:paraId="21AB71D6" w14:textId="77777777" w:rsidR="00535AB2" w:rsidRPr="00535AB2" w:rsidRDefault="00535AB2" w:rsidP="00535AB2">
      <w:pPr>
        <w:spacing w:after="0" w:line="240" w:lineRule="auto"/>
        <w:jc w:val="center"/>
        <w:outlineLvl w:val="0"/>
        <w:rPr>
          <w:rFonts w:ascii="Times New Roman" w:hAnsi="Times New Roman"/>
          <w:b/>
          <w:kern w:val="28"/>
        </w:rPr>
      </w:pPr>
    </w:p>
    <w:p w14:paraId="493AE493" w14:textId="77777777" w:rsidR="00535AB2" w:rsidRPr="00535AB2" w:rsidRDefault="00535AB2" w:rsidP="00535AB2">
      <w:pPr>
        <w:spacing w:after="0" w:line="240" w:lineRule="auto"/>
        <w:jc w:val="center"/>
        <w:outlineLvl w:val="0"/>
        <w:rPr>
          <w:rFonts w:ascii="Times New Roman" w:hAnsi="Times New Roman"/>
          <w:b/>
          <w:kern w:val="28"/>
        </w:rPr>
      </w:pPr>
    </w:p>
    <w:p w14:paraId="735FC054" w14:textId="77777777" w:rsidR="00535AB2" w:rsidRPr="00535AB2" w:rsidRDefault="00535AB2" w:rsidP="00535AB2">
      <w:pPr>
        <w:spacing w:after="0" w:line="240" w:lineRule="auto"/>
        <w:jc w:val="center"/>
        <w:outlineLvl w:val="0"/>
        <w:rPr>
          <w:rFonts w:ascii="Times New Roman" w:hAnsi="Times New Roman"/>
          <w:b/>
          <w:kern w:val="28"/>
        </w:rPr>
      </w:pPr>
    </w:p>
    <w:p w14:paraId="3B624A0E" w14:textId="77777777" w:rsidR="00535AB2" w:rsidRPr="00535AB2" w:rsidRDefault="00535AB2" w:rsidP="00535AB2">
      <w:pPr>
        <w:spacing w:after="0" w:line="240" w:lineRule="auto"/>
        <w:jc w:val="center"/>
        <w:outlineLvl w:val="0"/>
        <w:rPr>
          <w:rFonts w:ascii="Times New Roman" w:hAnsi="Times New Roman"/>
          <w:b/>
          <w:kern w:val="28"/>
        </w:rPr>
      </w:pPr>
    </w:p>
    <w:p w14:paraId="44BFD886" w14:textId="77777777" w:rsidR="00535AB2" w:rsidRPr="00535AB2" w:rsidRDefault="00535AB2" w:rsidP="00535AB2">
      <w:pPr>
        <w:spacing w:after="0" w:line="240" w:lineRule="auto"/>
        <w:jc w:val="center"/>
        <w:outlineLvl w:val="0"/>
        <w:rPr>
          <w:rFonts w:ascii="Times New Roman" w:hAnsi="Times New Roman"/>
          <w:b/>
          <w:kern w:val="28"/>
        </w:rPr>
      </w:pPr>
    </w:p>
    <w:p w14:paraId="0EE25391" w14:textId="77777777" w:rsidR="00535AB2" w:rsidRPr="00535AB2" w:rsidRDefault="00535AB2" w:rsidP="00535AB2">
      <w:pPr>
        <w:spacing w:after="0" w:line="240" w:lineRule="auto"/>
        <w:jc w:val="center"/>
        <w:outlineLvl w:val="0"/>
        <w:rPr>
          <w:rFonts w:ascii="Times New Roman" w:hAnsi="Times New Roman"/>
          <w:b/>
          <w:kern w:val="28"/>
        </w:rPr>
      </w:pPr>
    </w:p>
    <w:p w14:paraId="1BAC8EB6" w14:textId="77777777" w:rsidR="00535AB2" w:rsidRPr="00535AB2" w:rsidRDefault="00535AB2" w:rsidP="00535AB2">
      <w:pPr>
        <w:spacing w:after="0" w:line="240" w:lineRule="auto"/>
        <w:jc w:val="center"/>
        <w:outlineLvl w:val="0"/>
        <w:rPr>
          <w:rFonts w:ascii="Times New Roman" w:hAnsi="Times New Roman"/>
          <w:b/>
          <w:kern w:val="28"/>
        </w:rPr>
      </w:pPr>
    </w:p>
    <w:p w14:paraId="45EB95F6" w14:textId="77777777" w:rsidR="00535AB2" w:rsidRPr="00535AB2" w:rsidRDefault="00535AB2" w:rsidP="00535AB2">
      <w:pPr>
        <w:spacing w:after="0" w:line="240" w:lineRule="auto"/>
        <w:jc w:val="center"/>
        <w:outlineLvl w:val="0"/>
        <w:rPr>
          <w:rFonts w:ascii="Times New Roman" w:hAnsi="Times New Roman"/>
          <w:b/>
          <w:kern w:val="28"/>
        </w:rPr>
      </w:pPr>
    </w:p>
    <w:p w14:paraId="79E4E0E5" w14:textId="77777777" w:rsidR="00535AB2" w:rsidRPr="00535AB2" w:rsidRDefault="00535AB2" w:rsidP="00535AB2">
      <w:pPr>
        <w:spacing w:after="0" w:line="240" w:lineRule="auto"/>
        <w:jc w:val="center"/>
        <w:outlineLvl w:val="0"/>
        <w:rPr>
          <w:rFonts w:ascii="Times New Roman" w:hAnsi="Times New Roman"/>
          <w:b/>
          <w:kern w:val="28"/>
        </w:rPr>
      </w:pPr>
    </w:p>
    <w:p w14:paraId="5C94ABEC" w14:textId="77777777" w:rsidR="00535AB2" w:rsidRPr="00535AB2" w:rsidRDefault="00535AB2" w:rsidP="00535AB2">
      <w:pPr>
        <w:spacing w:after="0" w:line="240" w:lineRule="auto"/>
        <w:jc w:val="center"/>
        <w:outlineLvl w:val="0"/>
        <w:rPr>
          <w:rFonts w:ascii="Times New Roman" w:hAnsi="Times New Roman"/>
          <w:b/>
          <w:kern w:val="28"/>
        </w:rPr>
      </w:pPr>
    </w:p>
    <w:p w14:paraId="4E946AF4" w14:textId="77777777" w:rsidR="00535AB2" w:rsidRPr="00535AB2" w:rsidRDefault="00535AB2" w:rsidP="00535AB2">
      <w:pPr>
        <w:spacing w:after="0" w:line="240" w:lineRule="auto"/>
        <w:jc w:val="center"/>
        <w:outlineLvl w:val="0"/>
        <w:rPr>
          <w:rFonts w:ascii="Times New Roman" w:hAnsi="Times New Roman"/>
          <w:b/>
          <w:kern w:val="28"/>
        </w:rPr>
      </w:pPr>
    </w:p>
    <w:p w14:paraId="2ED7F3E6" w14:textId="77777777" w:rsidR="00535AB2" w:rsidRPr="00535AB2" w:rsidRDefault="00535AB2" w:rsidP="00535AB2">
      <w:pPr>
        <w:spacing w:after="0" w:line="240" w:lineRule="auto"/>
        <w:jc w:val="center"/>
        <w:outlineLvl w:val="0"/>
        <w:rPr>
          <w:rFonts w:ascii="Times New Roman" w:hAnsi="Times New Roman"/>
          <w:b/>
          <w:kern w:val="28"/>
        </w:rPr>
      </w:pPr>
    </w:p>
    <w:p w14:paraId="2DB48F8E" w14:textId="77777777" w:rsidR="00535AB2" w:rsidRPr="00535AB2" w:rsidRDefault="00535AB2" w:rsidP="00535AB2">
      <w:pPr>
        <w:spacing w:after="0" w:line="240" w:lineRule="auto"/>
        <w:jc w:val="center"/>
        <w:outlineLvl w:val="0"/>
        <w:rPr>
          <w:rFonts w:ascii="Times New Roman" w:hAnsi="Times New Roman"/>
          <w:b/>
          <w:kern w:val="28"/>
        </w:rPr>
      </w:pPr>
    </w:p>
    <w:p w14:paraId="02F3FBA1" w14:textId="77777777" w:rsidR="00535AB2" w:rsidRPr="00535AB2" w:rsidRDefault="00535AB2" w:rsidP="00535AB2">
      <w:pPr>
        <w:spacing w:after="0" w:line="240" w:lineRule="auto"/>
        <w:jc w:val="center"/>
        <w:outlineLvl w:val="0"/>
        <w:rPr>
          <w:rFonts w:ascii="Times New Roman" w:hAnsi="Times New Roman"/>
          <w:b/>
          <w:kern w:val="28"/>
        </w:rPr>
      </w:pPr>
    </w:p>
    <w:p w14:paraId="6508F613" w14:textId="77777777" w:rsidR="00535AB2" w:rsidRPr="00535AB2" w:rsidRDefault="00535AB2" w:rsidP="00535AB2">
      <w:pPr>
        <w:spacing w:after="0" w:line="240" w:lineRule="auto"/>
        <w:jc w:val="center"/>
        <w:outlineLvl w:val="0"/>
        <w:rPr>
          <w:rFonts w:ascii="Times New Roman" w:hAnsi="Times New Roman"/>
          <w:b/>
          <w:kern w:val="28"/>
        </w:rPr>
      </w:pPr>
    </w:p>
    <w:p w14:paraId="23D525A7" w14:textId="77777777" w:rsidR="00535AB2" w:rsidRPr="00535AB2" w:rsidRDefault="00535AB2" w:rsidP="00535AB2">
      <w:pPr>
        <w:spacing w:after="0" w:line="240" w:lineRule="auto"/>
        <w:jc w:val="center"/>
        <w:outlineLvl w:val="0"/>
        <w:rPr>
          <w:rFonts w:ascii="Times New Roman" w:hAnsi="Times New Roman"/>
          <w:b/>
          <w:kern w:val="28"/>
        </w:rPr>
      </w:pPr>
    </w:p>
    <w:p w14:paraId="43122D9E" w14:textId="77777777" w:rsidR="00535AB2" w:rsidRPr="00535AB2" w:rsidRDefault="00535AB2" w:rsidP="00535AB2">
      <w:pPr>
        <w:spacing w:after="0" w:line="240" w:lineRule="auto"/>
        <w:ind w:firstLine="567"/>
        <w:jc w:val="center"/>
        <w:rPr>
          <w:rFonts w:ascii="Times New Roman" w:hAnsi="Times New Roman"/>
          <w:b/>
        </w:rPr>
      </w:pPr>
    </w:p>
    <w:p w14:paraId="2B6CD7D9" w14:textId="77777777" w:rsidR="00535AB2" w:rsidRPr="00535AB2" w:rsidRDefault="00535AB2" w:rsidP="00535AB2">
      <w:pPr>
        <w:spacing w:after="0" w:line="240" w:lineRule="auto"/>
        <w:ind w:firstLine="567"/>
        <w:jc w:val="center"/>
        <w:rPr>
          <w:rFonts w:ascii="Times New Roman" w:hAnsi="Times New Roman"/>
          <w:b/>
        </w:rPr>
      </w:pPr>
      <w:r w:rsidRPr="00535AB2">
        <w:rPr>
          <w:rFonts w:ascii="Times New Roman" w:hAnsi="Times New Roman"/>
          <w:b/>
        </w:rPr>
        <w:t>B. PAKUOTĖS LAPELIS</w:t>
      </w:r>
    </w:p>
    <w:p w14:paraId="09A16452" w14:textId="77777777" w:rsidR="00535AB2" w:rsidRPr="00535AB2" w:rsidRDefault="00535AB2" w:rsidP="00535AB2">
      <w:pPr>
        <w:spacing w:after="0" w:line="240" w:lineRule="auto"/>
        <w:ind w:firstLine="567"/>
        <w:jc w:val="center"/>
        <w:rPr>
          <w:rFonts w:ascii="Times New Roman" w:hAnsi="Times New Roman"/>
          <w:b/>
        </w:rPr>
      </w:pPr>
      <w:r w:rsidRPr="00535AB2">
        <w:rPr>
          <w:rFonts w:ascii="Times New Roman" w:hAnsi="Times New Roman"/>
          <w:b/>
        </w:rPr>
        <w:br w:type="page"/>
        <w:t>Pakuotės lapelis: informacija vartotojui</w:t>
      </w:r>
    </w:p>
    <w:p w14:paraId="0F925204" w14:textId="77777777" w:rsidR="00535AB2" w:rsidRPr="00535AB2" w:rsidRDefault="00535AB2" w:rsidP="00535AB2">
      <w:pPr>
        <w:spacing w:after="0" w:line="240" w:lineRule="auto"/>
        <w:ind w:firstLine="567"/>
        <w:jc w:val="center"/>
        <w:rPr>
          <w:rFonts w:ascii="Times New Roman" w:hAnsi="Times New Roman"/>
          <w:b/>
        </w:rPr>
      </w:pPr>
    </w:p>
    <w:p w14:paraId="7B612E14" w14:textId="0509D82E" w:rsidR="00535AB2" w:rsidRPr="00535AB2" w:rsidRDefault="00535AB2" w:rsidP="00535AB2">
      <w:pPr>
        <w:spacing w:after="0" w:line="240" w:lineRule="auto"/>
        <w:ind w:firstLine="567"/>
        <w:jc w:val="center"/>
        <w:rPr>
          <w:rFonts w:ascii="Times New Roman" w:hAnsi="Times New Roman"/>
          <w:b/>
        </w:rPr>
      </w:pPr>
      <w:r w:rsidRPr="00535AB2">
        <w:rPr>
          <w:rFonts w:ascii="Times New Roman" w:hAnsi="Times New Roman"/>
          <w:b/>
        </w:rPr>
        <w:t>Ornique 120</w:t>
      </w:r>
      <w:r w:rsidR="007042F0">
        <w:rPr>
          <w:rFonts w:ascii="Times New Roman" w:hAnsi="Times New Roman"/>
          <w:b/>
        </w:rPr>
        <w:t> / </w:t>
      </w:r>
      <w:r w:rsidRPr="00535AB2">
        <w:rPr>
          <w:rFonts w:ascii="Times New Roman" w:hAnsi="Times New Roman"/>
          <w:b/>
        </w:rPr>
        <w:t>15 mikrogramų/24 valandas vartojimo į makštį sistema</w:t>
      </w:r>
    </w:p>
    <w:p w14:paraId="5A31B22B" w14:textId="3B313065" w:rsidR="00535AB2" w:rsidRPr="00535AB2" w:rsidRDefault="00FD0541" w:rsidP="00535AB2">
      <w:pPr>
        <w:spacing w:after="0" w:line="240" w:lineRule="auto"/>
        <w:ind w:firstLine="567"/>
        <w:jc w:val="center"/>
        <w:rPr>
          <w:rFonts w:ascii="Times New Roman" w:hAnsi="Times New Roman"/>
          <w:b/>
        </w:rPr>
      </w:pPr>
      <w:r>
        <w:rPr>
          <w:rFonts w:ascii="Times New Roman" w:hAnsi="Times New Roman"/>
        </w:rPr>
        <w:t>e</w:t>
      </w:r>
      <w:r w:rsidR="00535AB2" w:rsidRPr="00535AB2">
        <w:rPr>
          <w:rFonts w:ascii="Times New Roman" w:hAnsi="Times New Roman"/>
        </w:rPr>
        <w:t>tonogestrelis</w:t>
      </w:r>
      <w:r w:rsidR="007042F0">
        <w:rPr>
          <w:rFonts w:ascii="Times New Roman" w:hAnsi="Times New Roman"/>
        </w:rPr>
        <w:t> / </w:t>
      </w:r>
      <w:r>
        <w:rPr>
          <w:rFonts w:ascii="Times New Roman" w:hAnsi="Times New Roman"/>
        </w:rPr>
        <w:t>e</w:t>
      </w:r>
      <w:r w:rsidR="00535AB2" w:rsidRPr="00535AB2">
        <w:rPr>
          <w:rFonts w:ascii="Times New Roman" w:hAnsi="Times New Roman"/>
        </w:rPr>
        <w:t>tinilestradiolis</w:t>
      </w:r>
    </w:p>
    <w:p w14:paraId="3F8D1408" w14:textId="77777777" w:rsidR="00535AB2" w:rsidRPr="00535AB2" w:rsidRDefault="00535AB2" w:rsidP="00535AB2">
      <w:pPr>
        <w:spacing w:after="0" w:line="240" w:lineRule="auto"/>
        <w:ind w:firstLine="567"/>
        <w:jc w:val="center"/>
        <w:rPr>
          <w:rFonts w:ascii="Times New Roman" w:hAnsi="Times New Roman"/>
          <w:b/>
        </w:rPr>
      </w:pPr>
    </w:p>
    <w:p w14:paraId="22464CC7" w14:textId="77777777" w:rsidR="00535AB2" w:rsidRPr="00535AB2" w:rsidRDefault="00535AB2" w:rsidP="00535AB2">
      <w:pPr>
        <w:autoSpaceDE w:val="0"/>
        <w:autoSpaceDN w:val="0"/>
        <w:adjustRightInd w:val="0"/>
        <w:snapToGrid w:val="0"/>
        <w:spacing w:after="0" w:line="240" w:lineRule="auto"/>
        <w:outlineLvl w:val="0"/>
        <w:rPr>
          <w:rFonts w:ascii="Times New Roman" w:hAnsi="Times New Roman"/>
          <w:b/>
        </w:rPr>
      </w:pPr>
      <w:r w:rsidRPr="00535AB2">
        <w:rPr>
          <w:rFonts w:ascii="Times New Roman" w:hAnsi="Times New Roman"/>
          <w:b/>
        </w:rPr>
        <w:t>Svarbūs dalykai, kuriuos reikia žinoti apie sudėtinius hormoninius kontraceptikus (SHK)</w:t>
      </w:r>
    </w:p>
    <w:p w14:paraId="7DFC27E9" w14:textId="77777777" w:rsidR="00535AB2" w:rsidRPr="00535AB2" w:rsidRDefault="00535AB2" w:rsidP="00535AB2">
      <w:pPr>
        <w:autoSpaceDE w:val="0"/>
        <w:autoSpaceDN w:val="0"/>
        <w:adjustRightInd w:val="0"/>
        <w:snapToGrid w:val="0"/>
        <w:spacing w:after="0" w:line="240" w:lineRule="auto"/>
        <w:outlineLvl w:val="0"/>
        <w:rPr>
          <w:rFonts w:ascii="Times New Roman" w:hAnsi="Times New Roman"/>
          <w:b/>
        </w:rPr>
      </w:pPr>
    </w:p>
    <w:p w14:paraId="4D9409A2" w14:textId="77777777" w:rsidR="00535AB2" w:rsidRPr="00535AB2" w:rsidRDefault="00535AB2" w:rsidP="00535AB2">
      <w:pPr>
        <w:numPr>
          <w:ilvl w:val="0"/>
          <w:numId w:val="5"/>
        </w:numPr>
        <w:autoSpaceDE w:val="0"/>
        <w:autoSpaceDN w:val="0"/>
        <w:adjustRightInd w:val="0"/>
        <w:snapToGrid w:val="0"/>
        <w:spacing w:after="0" w:line="240" w:lineRule="auto"/>
        <w:rPr>
          <w:rFonts w:ascii="Times New Roman" w:hAnsi="Times New Roman"/>
        </w:rPr>
      </w:pPr>
      <w:r w:rsidRPr="00535AB2">
        <w:rPr>
          <w:rFonts w:ascii="Times New Roman" w:hAnsi="Times New Roman"/>
        </w:rPr>
        <w:t>Teisingai naudojant, tai yra vienas iš patikimiausių grįžtamojo poveikio kontracepcijos metodų.</w:t>
      </w:r>
    </w:p>
    <w:p w14:paraId="43426C96" w14:textId="77777777" w:rsidR="00535AB2" w:rsidRPr="00535AB2" w:rsidRDefault="00535AB2" w:rsidP="00535AB2">
      <w:pPr>
        <w:numPr>
          <w:ilvl w:val="0"/>
          <w:numId w:val="5"/>
        </w:numPr>
        <w:autoSpaceDE w:val="0"/>
        <w:autoSpaceDN w:val="0"/>
        <w:adjustRightInd w:val="0"/>
        <w:snapToGrid w:val="0"/>
        <w:spacing w:after="0" w:line="240" w:lineRule="auto"/>
        <w:rPr>
          <w:rFonts w:ascii="Times New Roman" w:hAnsi="Times New Roman"/>
        </w:rPr>
      </w:pPr>
      <w:r w:rsidRPr="00535AB2">
        <w:rPr>
          <w:rFonts w:ascii="Times New Roman" w:hAnsi="Times New Roman"/>
        </w:rPr>
        <w:t>Sudėtiniai hormoniniai kontraceptikai šiek tiek didina kraujo krešulių venose ir arterijose riziką, ypač pirmaisiais metais arba vėl pradėjus juos vartoti po 4 savaičių arba ilgesnės pertraukos.</w:t>
      </w:r>
    </w:p>
    <w:p w14:paraId="664C7D13" w14:textId="4CC29593" w:rsidR="00535AB2" w:rsidRPr="00535AB2" w:rsidRDefault="00535AB2" w:rsidP="00535AB2">
      <w:pPr>
        <w:numPr>
          <w:ilvl w:val="0"/>
          <w:numId w:val="5"/>
        </w:numPr>
        <w:autoSpaceDE w:val="0"/>
        <w:autoSpaceDN w:val="0"/>
        <w:adjustRightInd w:val="0"/>
        <w:snapToGrid w:val="0"/>
        <w:spacing w:after="0" w:line="240" w:lineRule="auto"/>
        <w:rPr>
          <w:rFonts w:ascii="Times New Roman" w:hAnsi="Times New Roman"/>
        </w:rPr>
      </w:pPr>
      <w:r w:rsidRPr="00535AB2">
        <w:rPr>
          <w:rFonts w:ascii="Times New Roman" w:hAnsi="Times New Roman"/>
        </w:rPr>
        <w:t>Jeigu manote, kad Jums galbūt pasireiškė kraujo krešulio simptomų, būkite budrūs ir kreipkitės į gydytoją (žr.</w:t>
      </w:r>
      <w:r w:rsidR="00D9636A">
        <w:rPr>
          <w:rFonts w:ascii="Times New Roman" w:hAnsi="Times New Roman"/>
        </w:rPr>
        <w:t> </w:t>
      </w:r>
      <w:r w:rsidRPr="00535AB2">
        <w:rPr>
          <w:rFonts w:ascii="Times New Roman" w:hAnsi="Times New Roman"/>
        </w:rPr>
        <w:t>2</w:t>
      </w:r>
      <w:r w:rsidR="00932909">
        <w:rPr>
          <w:rFonts w:ascii="Times New Roman" w:hAnsi="Times New Roman"/>
        </w:rPr>
        <w:t> </w:t>
      </w:r>
      <w:r w:rsidRPr="00535AB2">
        <w:rPr>
          <w:rFonts w:ascii="Times New Roman" w:hAnsi="Times New Roman"/>
        </w:rPr>
        <w:t>skyriuje skyrelį „Kraujo krešuliai“).</w:t>
      </w:r>
    </w:p>
    <w:p w14:paraId="1F671FCA" w14:textId="77777777" w:rsidR="00535AB2" w:rsidRPr="00535AB2" w:rsidRDefault="00535AB2" w:rsidP="00535AB2">
      <w:pPr>
        <w:spacing w:after="0" w:line="240" w:lineRule="auto"/>
        <w:ind w:firstLine="567"/>
        <w:rPr>
          <w:rFonts w:ascii="Times New Roman" w:hAnsi="Times New Roman"/>
        </w:rPr>
      </w:pPr>
    </w:p>
    <w:p w14:paraId="523B52B6" w14:textId="77777777" w:rsidR="00535AB2" w:rsidRPr="00535AB2" w:rsidRDefault="00535AB2" w:rsidP="00535AB2">
      <w:pPr>
        <w:spacing w:after="0" w:line="240" w:lineRule="auto"/>
        <w:rPr>
          <w:rFonts w:ascii="Times New Roman" w:hAnsi="Times New Roman"/>
        </w:rPr>
      </w:pPr>
      <w:r w:rsidRPr="00535AB2">
        <w:rPr>
          <w:rFonts w:ascii="Times New Roman" w:hAnsi="Times New Roman"/>
          <w:b/>
        </w:rPr>
        <w:t>Atidžiai perskaitykite visą šį lapelį, prieš pradėdamos vartoti Ornique, nes jame pateikiama Jums svarbi informacija.</w:t>
      </w:r>
    </w:p>
    <w:p w14:paraId="48E0F126" w14:textId="5FF1022A" w:rsidR="00535AB2" w:rsidRPr="009E68D9" w:rsidRDefault="00535AB2" w:rsidP="00F20A80">
      <w:pPr>
        <w:pStyle w:val="Sraopastraipa"/>
        <w:numPr>
          <w:ilvl w:val="0"/>
          <w:numId w:val="33"/>
        </w:numPr>
        <w:spacing w:after="0" w:line="240" w:lineRule="auto"/>
        <w:rPr>
          <w:rFonts w:ascii="Times New Roman" w:hAnsi="Times New Roman"/>
        </w:rPr>
      </w:pPr>
      <w:r w:rsidRPr="009E68D9">
        <w:rPr>
          <w:rFonts w:ascii="Times New Roman" w:hAnsi="Times New Roman"/>
        </w:rPr>
        <w:t>Neišmeskite šio lapelio, nes vėl gali prireikti jį perskaityti.</w:t>
      </w:r>
    </w:p>
    <w:p w14:paraId="78902142" w14:textId="3BECF653" w:rsidR="00535AB2" w:rsidRPr="009E68D9" w:rsidRDefault="00535AB2" w:rsidP="00F20A80">
      <w:pPr>
        <w:pStyle w:val="Sraopastraipa"/>
        <w:numPr>
          <w:ilvl w:val="0"/>
          <w:numId w:val="33"/>
        </w:numPr>
        <w:spacing w:after="0" w:line="240" w:lineRule="auto"/>
        <w:rPr>
          <w:rFonts w:ascii="Times New Roman" w:hAnsi="Times New Roman"/>
        </w:rPr>
      </w:pPr>
      <w:r w:rsidRPr="009E68D9">
        <w:rPr>
          <w:rFonts w:ascii="Times New Roman" w:hAnsi="Times New Roman"/>
        </w:rPr>
        <w:t>Jeigu kiltų daugiau klausimų, kreipkitės į gydytoją arba vaistininką.</w:t>
      </w:r>
    </w:p>
    <w:p w14:paraId="4C58D4BE" w14:textId="0CB2ABAB" w:rsidR="00535AB2" w:rsidRPr="009E68D9" w:rsidRDefault="00535AB2" w:rsidP="00F20A80">
      <w:pPr>
        <w:pStyle w:val="Sraopastraipa"/>
        <w:numPr>
          <w:ilvl w:val="0"/>
          <w:numId w:val="33"/>
        </w:numPr>
        <w:spacing w:after="0" w:line="240" w:lineRule="auto"/>
        <w:rPr>
          <w:rFonts w:ascii="Times New Roman" w:hAnsi="Times New Roman"/>
        </w:rPr>
      </w:pPr>
      <w:r w:rsidRPr="009E68D9">
        <w:rPr>
          <w:rFonts w:ascii="Times New Roman" w:hAnsi="Times New Roman"/>
        </w:rPr>
        <w:t>Šis vaistas skirtas tik Jums, todėl kitiems žmonėms jo duoti negalima. Jis gali jiems pakenkti.</w:t>
      </w:r>
    </w:p>
    <w:p w14:paraId="06E648EE" w14:textId="28DE4D80" w:rsidR="00535AB2" w:rsidRPr="009E68D9" w:rsidRDefault="00535AB2" w:rsidP="00F20A80">
      <w:pPr>
        <w:pStyle w:val="Sraopastraipa"/>
        <w:numPr>
          <w:ilvl w:val="0"/>
          <w:numId w:val="33"/>
        </w:numPr>
        <w:spacing w:after="0" w:line="240" w:lineRule="auto"/>
        <w:rPr>
          <w:rFonts w:ascii="Times New Roman" w:hAnsi="Times New Roman"/>
        </w:rPr>
      </w:pPr>
      <w:r w:rsidRPr="009E68D9">
        <w:rPr>
          <w:rFonts w:ascii="Times New Roman" w:hAnsi="Times New Roman"/>
        </w:rPr>
        <w:t>Jeigu pasireiškė šalutinis poveikis (net jeigu jis šiame lapelyje nenurodytas), kreipkitės į gydytoją arba vaistininką. Žr.</w:t>
      </w:r>
      <w:r w:rsidR="00D9636A" w:rsidRPr="009E68D9">
        <w:rPr>
          <w:rFonts w:ascii="Times New Roman" w:hAnsi="Times New Roman"/>
        </w:rPr>
        <w:t> </w:t>
      </w:r>
      <w:r w:rsidRPr="009E68D9">
        <w:rPr>
          <w:rFonts w:ascii="Times New Roman" w:hAnsi="Times New Roman"/>
        </w:rPr>
        <w:t>4</w:t>
      </w:r>
      <w:r w:rsidR="00D9636A" w:rsidRPr="009E68D9">
        <w:rPr>
          <w:rFonts w:ascii="Times New Roman" w:hAnsi="Times New Roman"/>
        </w:rPr>
        <w:t> </w:t>
      </w:r>
      <w:r w:rsidRPr="009E68D9">
        <w:rPr>
          <w:rFonts w:ascii="Times New Roman" w:hAnsi="Times New Roman"/>
        </w:rPr>
        <w:t>skyrių.</w:t>
      </w:r>
    </w:p>
    <w:p w14:paraId="4B888603" w14:textId="77777777" w:rsidR="00535AB2" w:rsidRPr="00F20A80" w:rsidRDefault="00535AB2" w:rsidP="00535AB2">
      <w:pPr>
        <w:spacing w:after="0" w:line="240" w:lineRule="auto"/>
        <w:rPr>
          <w:rFonts w:ascii="Times New Roman" w:hAnsi="Times New Roman"/>
          <w:highlight w:val="lightGray"/>
        </w:rPr>
      </w:pPr>
    </w:p>
    <w:p w14:paraId="2097A97E" w14:textId="77777777" w:rsidR="00535AB2" w:rsidRPr="00535AB2" w:rsidRDefault="00535AB2" w:rsidP="00535AB2">
      <w:pPr>
        <w:spacing w:after="0" w:line="240" w:lineRule="auto"/>
        <w:rPr>
          <w:rFonts w:ascii="Times New Roman" w:hAnsi="Times New Roman"/>
          <w:b/>
        </w:rPr>
      </w:pPr>
      <w:r w:rsidRPr="00535AB2">
        <w:rPr>
          <w:rFonts w:ascii="Times New Roman" w:hAnsi="Times New Roman"/>
          <w:b/>
        </w:rPr>
        <w:t>Apie ką rašoma šiame lapelyje?</w:t>
      </w:r>
    </w:p>
    <w:p w14:paraId="754E0F14" w14:textId="77777777" w:rsidR="00535AB2" w:rsidRPr="00535AB2" w:rsidRDefault="00535AB2" w:rsidP="00535AB2">
      <w:pPr>
        <w:spacing w:after="0" w:line="240" w:lineRule="auto"/>
        <w:ind w:left="567" w:hanging="567"/>
        <w:rPr>
          <w:rFonts w:ascii="Times New Roman" w:hAnsi="Times New Roman"/>
          <w:b/>
        </w:rPr>
      </w:pPr>
      <w:r w:rsidRPr="00535AB2">
        <w:rPr>
          <w:rFonts w:ascii="Times New Roman" w:hAnsi="Times New Roman"/>
          <w:b/>
        </w:rPr>
        <w:t>1.</w:t>
      </w:r>
      <w:r w:rsidRPr="00535AB2">
        <w:rPr>
          <w:rFonts w:ascii="Times New Roman" w:hAnsi="Times New Roman"/>
          <w:b/>
        </w:rPr>
        <w:tab/>
        <w:t>Kas yra Ornique ir kam jis vartojamas</w:t>
      </w:r>
    </w:p>
    <w:p w14:paraId="4EA556F8" w14:textId="77777777" w:rsidR="00535AB2" w:rsidRPr="00535AB2" w:rsidRDefault="00535AB2" w:rsidP="00535AB2">
      <w:pPr>
        <w:spacing w:after="0" w:line="240" w:lineRule="auto"/>
        <w:ind w:left="567" w:hanging="567"/>
        <w:rPr>
          <w:rFonts w:ascii="Times New Roman" w:hAnsi="Times New Roman"/>
          <w:b/>
        </w:rPr>
      </w:pPr>
      <w:r w:rsidRPr="00535AB2">
        <w:rPr>
          <w:rFonts w:ascii="Times New Roman" w:hAnsi="Times New Roman"/>
          <w:b/>
        </w:rPr>
        <w:t>2.</w:t>
      </w:r>
      <w:r w:rsidRPr="00535AB2">
        <w:rPr>
          <w:rFonts w:ascii="Times New Roman" w:hAnsi="Times New Roman"/>
          <w:b/>
        </w:rPr>
        <w:tab/>
        <w:t xml:space="preserve">Kas žinotina prieš vartojant Ornique </w:t>
      </w:r>
    </w:p>
    <w:p w14:paraId="2DDA7A63" w14:textId="7FA52CAF" w:rsidR="00F85D60" w:rsidRPr="00F85D60" w:rsidRDefault="00095128" w:rsidP="00F20A80">
      <w:pPr>
        <w:spacing w:after="0"/>
        <w:ind w:left="851"/>
        <w:rPr>
          <w:rFonts w:ascii="Times New Roman" w:hAnsi="Times New Roman" w:cs="Times New Roman"/>
        </w:rPr>
      </w:pPr>
      <w:r>
        <w:rPr>
          <w:rFonts w:ascii="Times New Roman" w:hAnsi="Times New Roman" w:cs="Times New Roman"/>
        </w:rPr>
        <w:t xml:space="preserve">2.1 </w:t>
      </w:r>
      <w:r w:rsidR="00535AB2" w:rsidRPr="00F85D60">
        <w:rPr>
          <w:rFonts w:ascii="Times New Roman" w:hAnsi="Times New Roman" w:cs="Times New Roman"/>
        </w:rPr>
        <w:t xml:space="preserve">Ornique vartoti </w:t>
      </w:r>
      <w:r w:rsidR="000741BB">
        <w:rPr>
          <w:rFonts w:ascii="Times New Roman" w:hAnsi="Times New Roman" w:cs="Times New Roman"/>
        </w:rPr>
        <w:t>draudžiama</w:t>
      </w:r>
    </w:p>
    <w:p w14:paraId="127159BA" w14:textId="7EB02883" w:rsidR="00F85D60" w:rsidRPr="00F85D60" w:rsidRDefault="00457870" w:rsidP="00F20A80">
      <w:pPr>
        <w:spacing w:after="0"/>
        <w:ind w:left="851"/>
        <w:rPr>
          <w:rFonts w:ascii="Times New Roman" w:hAnsi="Times New Roman" w:cs="Times New Roman"/>
        </w:rPr>
      </w:pPr>
      <w:r>
        <w:rPr>
          <w:rFonts w:ascii="Times New Roman" w:hAnsi="Times New Roman" w:cs="Times New Roman"/>
        </w:rPr>
        <w:t xml:space="preserve">2.2 </w:t>
      </w:r>
      <w:r w:rsidR="00535AB2" w:rsidRPr="00F85D60">
        <w:rPr>
          <w:rFonts w:ascii="Times New Roman" w:hAnsi="Times New Roman" w:cs="Times New Roman"/>
        </w:rPr>
        <w:t>Įspėjimai ir atsargumo priemonės</w:t>
      </w:r>
    </w:p>
    <w:p w14:paraId="5F573D87" w14:textId="3D620120" w:rsidR="00535AB2" w:rsidRPr="00F85D60" w:rsidRDefault="00A05085" w:rsidP="00F20A80">
      <w:pPr>
        <w:spacing w:after="0"/>
        <w:ind w:left="851"/>
        <w:rPr>
          <w:rFonts w:ascii="Times New Roman" w:hAnsi="Times New Roman" w:cs="Times New Roman"/>
        </w:rPr>
      </w:pPr>
      <w:r>
        <w:rPr>
          <w:rFonts w:ascii="Times New Roman" w:hAnsi="Times New Roman" w:cs="Times New Roman"/>
        </w:rPr>
        <w:tab/>
      </w:r>
      <w:r w:rsidR="00535AB2" w:rsidRPr="00F85D60">
        <w:rPr>
          <w:rFonts w:ascii="Times New Roman" w:hAnsi="Times New Roman" w:cs="Times New Roman"/>
        </w:rPr>
        <w:t>Kraujo krešuliai</w:t>
      </w:r>
    </w:p>
    <w:p w14:paraId="30E04A3F" w14:textId="73D1F4F9" w:rsidR="00535AB2" w:rsidRPr="00F85D60" w:rsidRDefault="00A05085" w:rsidP="00F20A80">
      <w:pPr>
        <w:spacing w:after="0"/>
        <w:ind w:left="851"/>
        <w:rPr>
          <w:rFonts w:ascii="Times New Roman" w:hAnsi="Times New Roman" w:cs="Times New Roman"/>
        </w:rPr>
      </w:pPr>
      <w:r>
        <w:rPr>
          <w:rFonts w:ascii="Times New Roman" w:hAnsi="Times New Roman" w:cs="Times New Roman"/>
        </w:rPr>
        <w:tab/>
      </w:r>
      <w:r w:rsidR="00535AB2" w:rsidRPr="00F85D60">
        <w:rPr>
          <w:rFonts w:ascii="Times New Roman" w:hAnsi="Times New Roman" w:cs="Times New Roman"/>
        </w:rPr>
        <w:t>Vėžys</w:t>
      </w:r>
    </w:p>
    <w:p w14:paraId="278D2370" w14:textId="470F1C01" w:rsidR="00535AB2" w:rsidRPr="00F85D60" w:rsidRDefault="00A05085" w:rsidP="00F20A80">
      <w:pPr>
        <w:spacing w:after="0"/>
        <w:ind w:left="851"/>
        <w:rPr>
          <w:rFonts w:ascii="Times New Roman" w:hAnsi="Times New Roman" w:cs="Times New Roman"/>
        </w:rPr>
      </w:pPr>
      <w:r>
        <w:rPr>
          <w:rFonts w:ascii="Times New Roman" w:hAnsi="Times New Roman" w:cs="Times New Roman"/>
        </w:rPr>
        <w:t xml:space="preserve">2.3 </w:t>
      </w:r>
      <w:r w:rsidR="00535AB2" w:rsidRPr="00F85D60">
        <w:rPr>
          <w:rFonts w:ascii="Times New Roman" w:hAnsi="Times New Roman" w:cs="Times New Roman"/>
        </w:rPr>
        <w:t>Vaikams ir paaugliams</w:t>
      </w:r>
    </w:p>
    <w:p w14:paraId="6C953D47" w14:textId="29B23A4A" w:rsidR="00535AB2" w:rsidRPr="00F85D60" w:rsidRDefault="00A05085" w:rsidP="00F20A80">
      <w:pPr>
        <w:spacing w:after="0"/>
        <w:ind w:left="851"/>
        <w:rPr>
          <w:rFonts w:ascii="Times New Roman" w:hAnsi="Times New Roman" w:cs="Times New Roman"/>
        </w:rPr>
      </w:pPr>
      <w:r>
        <w:rPr>
          <w:rFonts w:ascii="Times New Roman" w:hAnsi="Times New Roman" w:cs="Times New Roman"/>
        </w:rPr>
        <w:t xml:space="preserve">2.4 </w:t>
      </w:r>
      <w:r w:rsidR="00535AB2" w:rsidRPr="00F85D60">
        <w:rPr>
          <w:rFonts w:ascii="Times New Roman" w:hAnsi="Times New Roman" w:cs="Times New Roman"/>
        </w:rPr>
        <w:t xml:space="preserve">Kiti vaistai ir Ornique </w:t>
      </w:r>
    </w:p>
    <w:p w14:paraId="345CB279" w14:textId="75A69B2A" w:rsidR="00535AB2" w:rsidRPr="00F85D60" w:rsidRDefault="00A05085" w:rsidP="00F20A80">
      <w:pPr>
        <w:spacing w:after="0"/>
        <w:ind w:left="851"/>
        <w:rPr>
          <w:rFonts w:ascii="Times New Roman" w:hAnsi="Times New Roman" w:cs="Times New Roman"/>
        </w:rPr>
      </w:pPr>
      <w:r>
        <w:rPr>
          <w:rFonts w:ascii="Times New Roman" w:hAnsi="Times New Roman" w:cs="Times New Roman"/>
        </w:rPr>
        <w:tab/>
      </w:r>
      <w:r w:rsidR="00535AB2" w:rsidRPr="00F85D60">
        <w:rPr>
          <w:rFonts w:ascii="Times New Roman" w:hAnsi="Times New Roman" w:cs="Times New Roman"/>
        </w:rPr>
        <w:t>Laboratoriniai tyrimai</w:t>
      </w:r>
    </w:p>
    <w:p w14:paraId="6337922A" w14:textId="35730040" w:rsidR="00535AB2" w:rsidRPr="00F85D60" w:rsidRDefault="00A05085" w:rsidP="00F20A80">
      <w:pPr>
        <w:spacing w:after="0"/>
        <w:ind w:left="851"/>
        <w:rPr>
          <w:rFonts w:ascii="Times New Roman" w:hAnsi="Times New Roman" w:cs="Times New Roman"/>
        </w:rPr>
      </w:pPr>
      <w:r>
        <w:rPr>
          <w:rFonts w:ascii="Times New Roman" w:hAnsi="Times New Roman" w:cs="Times New Roman"/>
        </w:rPr>
        <w:t xml:space="preserve">2.5 </w:t>
      </w:r>
      <w:r w:rsidR="00535AB2" w:rsidRPr="00F85D60">
        <w:rPr>
          <w:rFonts w:ascii="Times New Roman" w:hAnsi="Times New Roman" w:cs="Times New Roman"/>
        </w:rPr>
        <w:t>Nėštumas ir žindymo laikotarpis</w:t>
      </w:r>
    </w:p>
    <w:p w14:paraId="65EF36AA" w14:textId="17DD6926" w:rsidR="00535AB2" w:rsidRPr="00F85D60" w:rsidRDefault="00A05085" w:rsidP="00F20A80">
      <w:pPr>
        <w:spacing w:after="0"/>
        <w:ind w:left="851"/>
        <w:rPr>
          <w:rFonts w:ascii="Times New Roman" w:hAnsi="Times New Roman" w:cs="Times New Roman"/>
        </w:rPr>
      </w:pPr>
      <w:r>
        <w:rPr>
          <w:rFonts w:ascii="Times New Roman" w:hAnsi="Times New Roman" w:cs="Times New Roman"/>
        </w:rPr>
        <w:t xml:space="preserve">2.6 </w:t>
      </w:r>
      <w:r w:rsidR="00535AB2" w:rsidRPr="00F85D60">
        <w:rPr>
          <w:rFonts w:ascii="Times New Roman" w:hAnsi="Times New Roman" w:cs="Times New Roman"/>
        </w:rPr>
        <w:t>Vairavimas ir mechanizmų valdymas</w:t>
      </w:r>
    </w:p>
    <w:p w14:paraId="2510F6B2" w14:textId="77777777" w:rsidR="00535AB2" w:rsidRPr="00535AB2" w:rsidRDefault="00535AB2" w:rsidP="00535AB2">
      <w:pPr>
        <w:tabs>
          <w:tab w:val="left" w:pos="1134"/>
        </w:tabs>
        <w:spacing w:after="0" w:line="240" w:lineRule="auto"/>
        <w:ind w:left="567" w:hanging="567"/>
        <w:rPr>
          <w:rFonts w:ascii="Times New Roman" w:hAnsi="Times New Roman"/>
          <w:b/>
        </w:rPr>
      </w:pPr>
      <w:r w:rsidRPr="00535AB2">
        <w:rPr>
          <w:rFonts w:ascii="Times New Roman" w:hAnsi="Times New Roman"/>
          <w:b/>
        </w:rPr>
        <w:t>3.</w:t>
      </w:r>
      <w:r w:rsidRPr="00535AB2">
        <w:rPr>
          <w:rFonts w:ascii="Times New Roman" w:hAnsi="Times New Roman"/>
          <w:b/>
        </w:rPr>
        <w:tab/>
        <w:t xml:space="preserve">Kaip vartoti Ornique </w:t>
      </w:r>
    </w:p>
    <w:p w14:paraId="16D4C376" w14:textId="24179EBD" w:rsidR="00535AB2" w:rsidRPr="00FC449F" w:rsidRDefault="00A05085" w:rsidP="00F20A80">
      <w:pPr>
        <w:spacing w:after="0"/>
        <w:ind w:left="851"/>
        <w:rPr>
          <w:rFonts w:ascii="Times New Roman" w:hAnsi="Times New Roman" w:cs="Times New Roman"/>
        </w:rPr>
      </w:pPr>
      <w:r>
        <w:rPr>
          <w:rFonts w:ascii="Times New Roman" w:hAnsi="Times New Roman" w:cs="Times New Roman"/>
        </w:rPr>
        <w:t xml:space="preserve">3.1 </w:t>
      </w:r>
      <w:r w:rsidR="00535AB2" w:rsidRPr="00FC449F">
        <w:rPr>
          <w:rFonts w:ascii="Times New Roman" w:hAnsi="Times New Roman" w:cs="Times New Roman"/>
        </w:rPr>
        <w:t xml:space="preserve">Kaip įsikišti ir ištraukti Ornique </w:t>
      </w:r>
    </w:p>
    <w:p w14:paraId="7B5B5391" w14:textId="39317A86" w:rsidR="00535AB2" w:rsidRPr="00FC449F" w:rsidRDefault="00A05085" w:rsidP="00F20A80">
      <w:pPr>
        <w:spacing w:after="0"/>
        <w:ind w:left="851"/>
        <w:rPr>
          <w:rFonts w:ascii="Times New Roman" w:hAnsi="Times New Roman" w:cs="Times New Roman"/>
        </w:rPr>
      </w:pPr>
      <w:r>
        <w:rPr>
          <w:rFonts w:ascii="Times New Roman" w:hAnsi="Times New Roman" w:cs="Times New Roman"/>
        </w:rPr>
        <w:t xml:space="preserve">3.2 </w:t>
      </w:r>
      <w:r w:rsidR="00535AB2" w:rsidRPr="00FC449F">
        <w:rPr>
          <w:rFonts w:ascii="Times New Roman" w:hAnsi="Times New Roman" w:cs="Times New Roman"/>
        </w:rPr>
        <w:t>Trys savaitės su makšties žiedu, viena savaitė be makšties žiedo</w:t>
      </w:r>
    </w:p>
    <w:p w14:paraId="79A1C960" w14:textId="3A36338F" w:rsidR="00535AB2" w:rsidRPr="00FC449F" w:rsidRDefault="00A05085" w:rsidP="00F20A80">
      <w:pPr>
        <w:spacing w:after="0"/>
        <w:ind w:left="851"/>
        <w:rPr>
          <w:rFonts w:ascii="Times New Roman" w:hAnsi="Times New Roman" w:cs="Times New Roman"/>
        </w:rPr>
      </w:pPr>
      <w:r>
        <w:rPr>
          <w:rFonts w:ascii="Times New Roman" w:hAnsi="Times New Roman" w:cs="Times New Roman"/>
        </w:rPr>
        <w:t xml:space="preserve">3.3 </w:t>
      </w:r>
      <w:r w:rsidR="00535AB2" w:rsidRPr="00FC449F">
        <w:rPr>
          <w:rFonts w:ascii="Times New Roman" w:hAnsi="Times New Roman" w:cs="Times New Roman"/>
        </w:rPr>
        <w:t>Kada pradėti vartoti pirmą žiedą</w:t>
      </w:r>
    </w:p>
    <w:p w14:paraId="4EB750B3" w14:textId="4C64B65C" w:rsidR="00535AB2" w:rsidRPr="00FC449F" w:rsidRDefault="00A05085" w:rsidP="00F20A80">
      <w:pPr>
        <w:spacing w:after="0"/>
        <w:ind w:left="851"/>
        <w:rPr>
          <w:rFonts w:ascii="Times New Roman" w:hAnsi="Times New Roman" w:cs="Times New Roman"/>
        </w:rPr>
      </w:pPr>
      <w:r>
        <w:rPr>
          <w:rFonts w:ascii="Times New Roman" w:hAnsi="Times New Roman" w:cs="Times New Roman"/>
        </w:rPr>
        <w:t xml:space="preserve">3.4 </w:t>
      </w:r>
      <w:r w:rsidR="00535AB2" w:rsidRPr="00FC449F">
        <w:rPr>
          <w:rFonts w:ascii="Times New Roman" w:hAnsi="Times New Roman" w:cs="Times New Roman"/>
        </w:rPr>
        <w:t>Ką daryti, jeigu...</w:t>
      </w:r>
    </w:p>
    <w:p w14:paraId="699FC15C" w14:textId="77777777" w:rsidR="00535AB2" w:rsidRPr="00FC449F" w:rsidRDefault="00535AB2" w:rsidP="00F20A80">
      <w:pPr>
        <w:spacing w:after="0"/>
        <w:ind w:left="1298"/>
        <w:rPr>
          <w:rFonts w:ascii="Times New Roman" w:hAnsi="Times New Roman" w:cs="Times New Roman"/>
          <w:i/>
          <w:iCs/>
        </w:rPr>
      </w:pPr>
      <w:r w:rsidRPr="00FC449F">
        <w:rPr>
          <w:rFonts w:ascii="Times New Roman" w:hAnsi="Times New Roman" w:cs="Times New Roman"/>
          <w:i/>
          <w:iCs/>
        </w:rPr>
        <w:t>Žiedas atsitiktinai iškrito iš makšties</w:t>
      </w:r>
    </w:p>
    <w:p w14:paraId="30C9DA90" w14:textId="77777777" w:rsidR="00535AB2" w:rsidRPr="00FC449F" w:rsidRDefault="00535AB2" w:rsidP="00F20A80">
      <w:pPr>
        <w:spacing w:after="0"/>
        <w:ind w:left="1298"/>
        <w:rPr>
          <w:rFonts w:ascii="Times New Roman" w:hAnsi="Times New Roman" w:cs="Times New Roman"/>
          <w:i/>
          <w:iCs/>
        </w:rPr>
      </w:pPr>
      <w:r w:rsidRPr="00FC449F">
        <w:rPr>
          <w:rFonts w:ascii="Times New Roman" w:hAnsi="Times New Roman" w:cs="Times New Roman"/>
          <w:i/>
          <w:iCs/>
        </w:rPr>
        <w:t>Žiedas laikinai nebuvo makštyje</w:t>
      </w:r>
    </w:p>
    <w:p w14:paraId="4AD28E9E" w14:textId="4EB4D737" w:rsidR="00535AB2" w:rsidRPr="00FC449F" w:rsidRDefault="00535AB2" w:rsidP="00F20A80">
      <w:pPr>
        <w:spacing w:after="0"/>
        <w:ind w:left="1298"/>
        <w:rPr>
          <w:rFonts w:ascii="Times New Roman" w:hAnsi="Times New Roman" w:cs="Times New Roman"/>
          <w:i/>
          <w:iCs/>
        </w:rPr>
      </w:pPr>
      <w:r w:rsidRPr="00FC449F">
        <w:rPr>
          <w:rFonts w:ascii="Times New Roman" w:hAnsi="Times New Roman" w:cs="Times New Roman"/>
          <w:i/>
          <w:iCs/>
        </w:rPr>
        <w:t>Žiedas sulūžo</w:t>
      </w:r>
    </w:p>
    <w:p w14:paraId="0AB6281B" w14:textId="0AB1331F" w:rsidR="00535AB2" w:rsidRPr="00F20A80" w:rsidRDefault="00535AB2" w:rsidP="00F20A80">
      <w:pPr>
        <w:spacing w:after="0"/>
        <w:ind w:left="1298"/>
        <w:rPr>
          <w:rFonts w:ascii="Times New Roman" w:hAnsi="Times New Roman"/>
          <w:i/>
        </w:rPr>
      </w:pPr>
      <w:r w:rsidRPr="00FC449F">
        <w:rPr>
          <w:rFonts w:ascii="Times New Roman" w:hAnsi="Times New Roman" w:cs="Times New Roman"/>
          <w:i/>
          <w:iCs/>
        </w:rPr>
        <w:t>Įsikišote daugiau nei vieną žiedą</w:t>
      </w:r>
    </w:p>
    <w:p w14:paraId="092D4C15" w14:textId="4B02F371" w:rsidR="00535AB2" w:rsidRPr="00FC449F" w:rsidRDefault="00535AB2" w:rsidP="00F20A80">
      <w:pPr>
        <w:spacing w:after="0"/>
        <w:ind w:left="1298"/>
        <w:rPr>
          <w:rFonts w:ascii="Times New Roman" w:hAnsi="Times New Roman" w:cs="Times New Roman"/>
          <w:i/>
          <w:iCs/>
        </w:rPr>
      </w:pPr>
      <w:r w:rsidRPr="00FC449F">
        <w:rPr>
          <w:rFonts w:ascii="Times New Roman" w:hAnsi="Times New Roman" w:cs="Times New Roman"/>
          <w:i/>
          <w:iCs/>
        </w:rPr>
        <w:t>Pamiršote įsikišti naują makšties žiedą po pertraukos be žiedo</w:t>
      </w:r>
    </w:p>
    <w:p w14:paraId="29CC84EB" w14:textId="4B422552" w:rsidR="00535AB2" w:rsidRPr="00F20A80" w:rsidRDefault="00535AB2" w:rsidP="00F20A80">
      <w:pPr>
        <w:spacing w:after="0"/>
        <w:ind w:left="1298"/>
        <w:rPr>
          <w:rFonts w:ascii="Times New Roman" w:hAnsi="Times New Roman"/>
          <w:i/>
        </w:rPr>
      </w:pPr>
      <w:r w:rsidRPr="00FC449F">
        <w:rPr>
          <w:rFonts w:ascii="Times New Roman" w:hAnsi="Times New Roman" w:cs="Times New Roman"/>
          <w:i/>
          <w:iCs/>
        </w:rPr>
        <w:t>Pamiršote ištraukti makšties žiedą</w:t>
      </w:r>
    </w:p>
    <w:p w14:paraId="2613E332" w14:textId="439E8A83" w:rsidR="00535AB2" w:rsidRPr="00FC449F" w:rsidRDefault="00535AB2" w:rsidP="00F20A80">
      <w:pPr>
        <w:spacing w:after="0"/>
        <w:ind w:left="1298"/>
        <w:rPr>
          <w:rFonts w:ascii="Times New Roman" w:hAnsi="Times New Roman" w:cs="Times New Roman"/>
          <w:i/>
          <w:iCs/>
        </w:rPr>
      </w:pPr>
      <w:r w:rsidRPr="00FC449F">
        <w:rPr>
          <w:rFonts w:ascii="Times New Roman" w:hAnsi="Times New Roman" w:cs="Times New Roman"/>
          <w:i/>
          <w:iCs/>
        </w:rPr>
        <w:t>Nėra mėnesinių</w:t>
      </w:r>
    </w:p>
    <w:p w14:paraId="63FFB500" w14:textId="3434A79F" w:rsidR="00535AB2" w:rsidRPr="00FC449F" w:rsidRDefault="00535AB2" w:rsidP="00F20A80">
      <w:pPr>
        <w:spacing w:after="0"/>
        <w:ind w:left="1298"/>
        <w:rPr>
          <w:rFonts w:ascii="Times New Roman" w:hAnsi="Times New Roman" w:cs="Times New Roman"/>
          <w:i/>
          <w:iCs/>
        </w:rPr>
      </w:pPr>
      <w:r w:rsidRPr="00FC449F">
        <w:rPr>
          <w:rFonts w:ascii="Times New Roman" w:hAnsi="Times New Roman" w:cs="Times New Roman"/>
          <w:i/>
          <w:iCs/>
        </w:rPr>
        <w:t>Netikėtai prasidėjo kraujavimas</w:t>
      </w:r>
    </w:p>
    <w:p w14:paraId="63CFB7E9" w14:textId="630F450B" w:rsidR="00535AB2" w:rsidRPr="00FC449F" w:rsidRDefault="00535AB2" w:rsidP="00F20A80">
      <w:pPr>
        <w:spacing w:after="0"/>
        <w:ind w:left="1298"/>
        <w:rPr>
          <w:rFonts w:ascii="Times New Roman" w:hAnsi="Times New Roman" w:cs="Times New Roman"/>
          <w:i/>
          <w:iCs/>
        </w:rPr>
      </w:pPr>
      <w:r w:rsidRPr="00FC449F">
        <w:rPr>
          <w:rFonts w:ascii="Times New Roman" w:hAnsi="Times New Roman" w:cs="Times New Roman"/>
          <w:i/>
          <w:iCs/>
        </w:rPr>
        <w:t>Norite pakeisti mėnesinių pradžios dieną</w:t>
      </w:r>
    </w:p>
    <w:p w14:paraId="32CF499A" w14:textId="5BD89F5F" w:rsidR="00535AB2" w:rsidRPr="00F20A80" w:rsidRDefault="00535AB2" w:rsidP="00F20A80">
      <w:pPr>
        <w:spacing w:after="0"/>
        <w:ind w:left="1298"/>
        <w:rPr>
          <w:rFonts w:ascii="Times New Roman" w:hAnsi="Times New Roman"/>
          <w:i/>
        </w:rPr>
      </w:pPr>
      <w:r w:rsidRPr="00FC449F">
        <w:rPr>
          <w:rFonts w:ascii="Times New Roman" w:hAnsi="Times New Roman" w:cs="Times New Roman"/>
          <w:i/>
          <w:iCs/>
        </w:rPr>
        <w:t>Norite, kad mėnesinės prasidėtų vėliau</w:t>
      </w:r>
    </w:p>
    <w:p w14:paraId="55475842" w14:textId="2066DA54" w:rsidR="00535AB2" w:rsidRPr="00FC449F" w:rsidRDefault="00A05085" w:rsidP="00F20A80">
      <w:pPr>
        <w:spacing w:after="0"/>
        <w:ind w:left="851"/>
        <w:rPr>
          <w:rFonts w:ascii="Times New Roman" w:hAnsi="Times New Roman" w:cs="Times New Roman"/>
        </w:rPr>
      </w:pPr>
      <w:r>
        <w:rPr>
          <w:rFonts w:ascii="Times New Roman" w:hAnsi="Times New Roman" w:cs="Times New Roman"/>
        </w:rPr>
        <w:t xml:space="preserve">3.5 </w:t>
      </w:r>
      <w:r w:rsidR="00535AB2" w:rsidRPr="00FC449F">
        <w:rPr>
          <w:rFonts w:ascii="Times New Roman" w:hAnsi="Times New Roman" w:cs="Times New Roman"/>
        </w:rPr>
        <w:t>Jeigu norite nutraukti Ornique vartojimą</w:t>
      </w:r>
    </w:p>
    <w:p w14:paraId="2D11C879" w14:textId="77777777" w:rsidR="00535AB2" w:rsidRPr="00535AB2" w:rsidRDefault="00535AB2" w:rsidP="00535AB2">
      <w:pPr>
        <w:spacing w:after="0" w:line="240" w:lineRule="auto"/>
        <w:ind w:left="567" w:hanging="567"/>
        <w:rPr>
          <w:rFonts w:ascii="Times New Roman" w:hAnsi="Times New Roman"/>
          <w:b/>
        </w:rPr>
      </w:pPr>
      <w:r w:rsidRPr="00535AB2">
        <w:rPr>
          <w:rFonts w:ascii="Times New Roman" w:hAnsi="Times New Roman"/>
          <w:b/>
        </w:rPr>
        <w:t>4.</w:t>
      </w:r>
      <w:r w:rsidRPr="00535AB2">
        <w:rPr>
          <w:rFonts w:ascii="Times New Roman" w:hAnsi="Times New Roman"/>
          <w:b/>
        </w:rPr>
        <w:tab/>
        <w:t>Galimas šalutinis poveikis</w:t>
      </w:r>
    </w:p>
    <w:p w14:paraId="1E44A466" w14:textId="77777777" w:rsidR="00535AB2" w:rsidRPr="00535AB2" w:rsidRDefault="00535AB2" w:rsidP="00535AB2">
      <w:pPr>
        <w:spacing w:after="0" w:line="240" w:lineRule="auto"/>
        <w:ind w:left="567" w:hanging="567"/>
        <w:rPr>
          <w:rFonts w:ascii="Times New Roman" w:hAnsi="Times New Roman"/>
          <w:b/>
        </w:rPr>
      </w:pPr>
      <w:r w:rsidRPr="00535AB2">
        <w:rPr>
          <w:rFonts w:ascii="Times New Roman" w:hAnsi="Times New Roman"/>
          <w:b/>
        </w:rPr>
        <w:t>5.</w:t>
      </w:r>
      <w:r w:rsidRPr="00535AB2">
        <w:rPr>
          <w:rFonts w:ascii="Times New Roman" w:hAnsi="Times New Roman"/>
        </w:rPr>
        <w:tab/>
      </w:r>
      <w:r w:rsidRPr="00535AB2">
        <w:rPr>
          <w:rFonts w:ascii="Times New Roman" w:hAnsi="Times New Roman"/>
          <w:b/>
        </w:rPr>
        <w:t>Kaip laikyti Ornique</w:t>
      </w:r>
    </w:p>
    <w:p w14:paraId="4A6399BF" w14:textId="77777777" w:rsidR="00535AB2" w:rsidRPr="00535AB2" w:rsidRDefault="00535AB2" w:rsidP="00535AB2">
      <w:pPr>
        <w:spacing w:after="0" w:line="240" w:lineRule="auto"/>
        <w:ind w:left="567" w:hanging="567"/>
        <w:rPr>
          <w:rFonts w:ascii="Times New Roman" w:hAnsi="Times New Roman"/>
          <w:b/>
        </w:rPr>
      </w:pPr>
      <w:r w:rsidRPr="00535AB2">
        <w:rPr>
          <w:rFonts w:ascii="Times New Roman" w:hAnsi="Times New Roman"/>
          <w:b/>
        </w:rPr>
        <w:t>6.</w:t>
      </w:r>
      <w:r w:rsidRPr="00535AB2">
        <w:rPr>
          <w:rFonts w:ascii="Times New Roman" w:hAnsi="Times New Roman"/>
          <w:b/>
        </w:rPr>
        <w:tab/>
        <w:t>Pakuotės turinys ir kita informacija</w:t>
      </w:r>
    </w:p>
    <w:p w14:paraId="6A0E132B" w14:textId="24D281B0" w:rsidR="00535AB2" w:rsidRPr="00F20A80" w:rsidRDefault="00535AB2" w:rsidP="00F20A80">
      <w:pPr>
        <w:spacing w:after="0"/>
        <w:ind w:left="851"/>
        <w:rPr>
          <w:rFonts w:ascii="Times New Roman" w:hAnsi="Times New Roman"/>
          <w:i/>
        </w:rPr>
      </w:pPr>
      <w:r w:rsidRPr="00F20A80">
        <w:rPr>
          <w:rFonts w:ascii="Times New Roman" w:hAnsi="Times New Roman"/>
          <w:i/>
        </w:rPr>
        <w:t>Ornique sudėtis</w:t>
      </w:r>
    </w:p>
    <w:p w14:paraId="39025035" w14:textId="3AC6071E" w:rsidR="00535AB2" w:rsidRPr="00F20A80" w:rsidRDefault="00535AB2" w:rsidP="00F20A80">
      <w:pPr>
        <w:spacing w:after="0"/>
        <w:ind w:left="851"/>
        <w:rPr>
          <w:rFonts w:ascii="Times New Roman" w:hAnsi="Times New Roman"/>
          <w:i/>
        </w:rPr>
      </w:pPr>
      <w:r w:rsidRPr="00F20A80">
        <w:rPr>
          <w:rFonts w:ascii="Times New Roman" w:hAnsi="Times New Roman"/>
          <w:i/>
        </w:rPr>
        <w:t>Ornique išvaizda ir kiekis pakuotėje</w:t>
      </w:r>
    </w:p>
    <w:p w14:paraId="28CBD733" w14:textId="5A0BDCFE" w:rsidR="00535AB2" w:rsidRPr="00F20A80" w:rsidRDefault="00535AB2" w:rsidP="00F20A80">
      <w:pPr>
        <w:spacing w:after="0"/>
        <w:ind w:left="851"/>
        <w:rPr>
          <w:rFonts w:ascii="Times New Roman" w:hAnsi="Times New Roman"/>
          <w:i/>
        </w:rPr>
      </w:pPr>
      <w:r w:rsidRPr="00F20A80">
        <w:rPr>
          <w:rFonts w:ascii="Times New Roman" w:hAnsi="Times New Roman"/>
          <w:i/>
        </w:rPr>
        <w:t>Registruotojas ir gamintojas</w:t>
      </w:r>
    </w:p>
    <w:p w14:paraId="2F0B801E" w14:textId="77777777" w:rsidR="00535AB2" w:rsidRPr="00535AB2" w:rsidRDefault="00535AB2" w:rsidP="00535AB2">
      <w:pPr>
        <w:spacing w:after="0" w:line="240" w:lineRule="auto"/>
        <w:rPr>
          <w:rFonts w:ascii="Times New Roman" w:hAnsi="Times New Roman"/>
        </w:rPr>
      </w:pPr>
    </w:p>
    <w:p w14:paraId="673EC867" w14:textId="77777777" w:rsidR="00535AB2" w:rsidRPr="00535AB2" w:rsidRDefault="00535AB2" w:rsidP="00535AB2">
      <w:pPr>
        <w:spacing w:after="0" w:line="240" w:lineRule="auto"/>
        <w:rPr>
          <w:rFonts w:ascii="Times New Roman" w:hAnsi="Times New Roman"/>
        </w:rPr>
      </w:pPr>
    </w:p>
    <w:p w14:paraId="6E9AF886" w14:textId="77777777" w:rsidR="00535AB2" w:rsidRPr="00535AB2" w:rsidRDefault="00535AB2" w:rsidP="00535AB2">
      <w:pPr>
        <w:widowControl w:val="0"/>
        <w:spacing w:after="0" w:line="240" w:lineRule="auto"/>
        <w:ind w:left="600" w:hanging="600"/>
        <w:rPr>
          <w:rFonts w:ascii="Times New Roman" w:hAnsi="Times New Roman"/>
          <w:b/>
        </w:rPr>
      </w:pPr>
      <w:r w:rsidRPr="00535AB2">
        <w:rPr>
          <w:rFonts w:ascii="Times New Roman" w:hAnsi="Times New Roman"/>
          <w:b/>
        </w:rPr>
        <w:t>1.</w:t>
      </w:r>
      <w:r w:rsidRPr="00535AB2">
        <w:rPr>
          <w:rFonts w:ascii="Times New Roman" w:hAnsi="Times New Roman"/>
          <w:b/>
        </w:rPr>
        <w:tab/>
        <w:t>Kas yra Ornique ir kam jis vartojamas</w:t>
      </w:r>
    </w:p>
    <w:p w14:paraId="4A3D161A" w14:textId="77777777" w:rsidR="00535AB2" w:rsidRPr="00535AB2" w:rsidRDefault="00535AB2" w:rsidP="00535AB2">
      <w:pPr>
        <w:widowControl w:val="0"/>
        <w:spacing w:after="0" w:line="240" w:lineRule="auto"/>
        <w:rPr>
          <w:rFonts w:ascii="Times New Roman" w:hAnsi="Times New Roman"/>
        </w:rPr>
      </w:pPr>
    </w:p>
    <w:p w14:paraId="2485D32A"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Ornique yra kontraceptinis makšties žiedas, vartojamas apsisaugoti nuo nėštumo. Kiekviename žiede yra mažas kiekis dviejų moteriškų lytinių hormonų: etonogestrelio ir etinilestradiolio. Juos žiedas pamažu išskiria į kraujotaką. Dėl mažo išskiriamų hormonų kiekio Ornique laikomas mažų dozių hormoniniu kontraceptiku. Ornique išskiria du skirtingo tipo hormonus, todėl jis vadinamas sudėtiniu hormoniniu kontraceptiku.</w:t>
      </w:r>
    </w:p>
    <w:p w14:paraId="3AE1713C" w14:textId="77777777" w:rsidR="00535AB2" w:rsidRPr="00535AB2" w:rsidRDefault="00535AB2" w:rsidP="00535AB2">
      <w:pPr>
        <w:spacing w:after="0" w:line="240" w:lineRule="auto"/>
        <w:rPr>
          <w:rFonts w:ascii="Times New Roman" w:hAnsi="Times New Roman"/>
        </w:rPr>
      </w:pPr>
    </w:p>
    <w:p w14:paraId="792498AF" w14:textId="1429E6F9" w:rsidR="00E674D9" w:rsidRDefault="00535AB2" w:rsidP="00535AB2">
      <w:pPr>
        <w:spacing w:after="0" w:line="240" w:lineRule="auto"/>
        <w:rPr>
          <w:rFonts w:ascii="Times New Roman" w:hAnsi="Times New Roman"/>
        </w:rPr>
      </w:pPr>
      <w:r w:rsidRPr="00535AB2">
        <w:rPr>
          <w:rFonts w:ascii="Times New Roman" w:hAnsi="Times New Roman"/>
        </w:rPr>
        <w:t xml:space="preserve">Ornique veikia taip pat kaip sudėtinės kontracepcinės tabletės (SKT), bet </w:t>
      </w:r>
      <w:r w:rsidR="00981B20">
        <w:rPr>
          <w:rFonts w:ascii="Times New Roman" w:hAnsi="Times New Roman"/>
        </w:rPr>
        <w:t>kitaip nei</w:t>
      </w:r>
      <w:r w:rsidRPr="00535AB2">
        <w:rPr>
          <w:rFonts w:ascii="Times New Roman" w:hAnsi="Times New Roman"/>
        </w:rPr>
        <w:t xml:space="preserve"> tabletės, kurių reikia išgerti kiekvieną dieną, žiedas vartojamas 3 savaites iš eilės. </w:t>
      </w:r>
    </w:p>
    <w:p w14:paraId="75C1DE0A" w14:textId="7B57FA27" w:rsidR="00535AB2" w:rsidRPr="00535AB2" w:rsidRDefault="00535AB2" w:rsidP="00535AB2">
      <w:pPr>
        <w:spacing w:after="0" w:line="240" w:lineRule="auto"/>
        <w:rPr>
          <w:rFonts w:ascii="Times New Roman" w:hAnsi="Times New Roman"/>
        </w:rPr>
      </w:pPr>
      <w:r w:rsidRPr="00535AB2">
        <w:rPr>
          <w:rFonts w:ascii="Times New Roman" w:hAnsi="Times New Roman"/>
        </w:rPr>
        <w:t>Du Ornique išskiriami moteriškieji lytiniai hormonai neleidžia kiaušinėliui pasišalinti iš kiaušidės. Jei kiaušinėlis lieka kiaušidėje, moteris negali pastoti.</w:t>
      </w:r>
    </w:p>
    <w:p w14:paraId="29701E45" w14:textId="77777777" w:rsidR="00535AB2" w:rsidRPr="00535AB2" w:rsidRDefault="00535AB2" w:rsidP="00535AB2">
      <w:pPr>
        <w:spacing w:after="0" w:line="240" w:lineRule="auto"/>
        <w:rPr>
          <w:rFonts w:ascii="Times New Roman" w:hAnsi="Times New Roman"/>
        </w:rPr>
      </w:pPr>
    </w:p>
    <w:p w14:paraId="4D4601A0" w14:textId="77777777" w:rsidR="00535AB2" w:rsidRPr="00535AB2" w:rsidRDefault="00535AB2" w:rsidP="00535AB2">
      <w:pPr>
        <w:spacing w:after="0" w:line="240" w:lineRule="auto"/>
        <w:rPr>
          <w:rFonts w:ascii="Times New Roman" w:hAnsi="Times New Roman"/>
        </w:rPr>
      </w:pPr>
    </w:p>
    <w:p w14:paraId="11B938AF" w14:textId="77777777" w:rsidR="00535AB2" w:rsidRPr="00535AB2" w:rsidRDefault="00535AB2" w:rsidP="00535AB2">
      <w:pPr>
        <w:widowControl w:val="0"/>
        <w:spacing w:after="0" w:line="240" w:lineRule="auto"/>
        <w:ind w:left="600" w:hanging="600"/>
        <w:rPr>
          <w:rFonts w:ascii="Times New Roman" w:hAnsi="Times New Roman"/>
          <w:b/>
        </w:rPr>
      </w:pPr>
      <w:r w:rsidRPr="00535AB2">
        <w:rPr>
          <w:rFonts w:ascii="Times New Roman" w:hAnsi="Times New Roman"/>
          <w:b/>
        </w:rPr>
        <w:t>2.</w:t>
      </w:r>
      <w:r w:rsidRPr="00535AB2">
        <w:rPr>
          <w:rFonts w:ascii="Times New Roman" w:hAnsi="Times New Roman"/>
          <w:b/>
        </w:rPr>
        <w:tab/>
        <w:t>Kas žinotina prieš vartojant Ornique</w:t>
      </w:r>
    </w:p>
    <w:p w14:paraId="09C05816" w14:textId="77777777" w:rsidR="00535AB2" w:rsidRPr="00535AB2" w:rsidRDefault="00535AB2" w:rsidP="00535AB2">
      <w:pPr>
        <w:spacing w:after="0" w:line="240" w:lineRule="auto"/>
        <w:rPr>
          <w:rFonts w:ascii="Times New Roman" w:hAnsi="Times New Roman"/>
          <w:b/>
        </w:rPr>
      </w:pPr>
    </w:p>
    <w:p w14:paraId="32FFF48C" w14:textId="77777777" w:rsidR="00535AB2" w:rsidRPr="00535AB2" w:rsidRDefault="00535AB2" w:rsidP="00535AB2">
      <w:pPr>
        <w:spacing w:after="0" w:line="240" w:lineRule="auto"/>
        <w:rPr>
          <w:rFonts w:ascii="Times New Roman" w:hAnsi="Times New Roman"/>
          <w:b/>
        </w:rPr>
      </w:pPr>
      <w:r w:rsidRPr="00535AB2">
        <w:rPr>
          <w:rFonts w:ascii="Times New Roman" w:hAnsi="Times New Roman"/>
          <w:b/>
        </w:rPr>
        <w:t>Bendrosios pastabos</w:t>
      </w:r>
    </w:p>
    <w:p w14:paraId="20556D50" w14:textId="4A47240B"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Prieš pradėdamos vartoti Ornique,</w:t>
      </w:r>
      <w:r w:rsidRPr="00535AB2">
        <w:rPr>
          <w:rFonts w:ascii="Times New Roman" w:hAnsi="Times New Roman"/>
          <w:b/>
        </w:rPr>
        <w:t xml:space="preserve"> </w:t>
      </w:r>
      <w:r w:rsidRPr="00535AB2">
        <w:rPr>
          <w:rFonts w:ascii="Times New Roman" w:hAnsi="Times New Roman"/>
        </w:rPr>
        <w:t>turite perskaityti 2 skyriuje pateikiamą informaciją apie kraujo krešulius. Ypač svarbu perskaityti kraujo krešulio simptomus (žr.</w:t>
      </w:r>
      <w:r w:rsidR="00015819">
        <w:rPr>
          <w:rFonts w:ascii="Times New Roman" w:hAnsi="Times New Roman"/>
        </w:rPr>
        <w:t> </w:t>
      </w:r>
      <w:r w:rsidRPr="00535AB2">
        <w:rPr>
          <w:rFonts w:ascii="Times New Roman" w:hAnsi="Times New Roman"/>
        </w:rPr>
        <w:t>2</w:t>
      </w:r>
      <w:r w:rsidR="00015819">
        <w:rPr>
          <w:rFonts w:ascii="Times New Roman" w:hAnsi="Times New Roman"/>
        </w:rPr>
        <w:t> </w:t>
      </w:r>
      <w:r w:rsidRPr="00535AB2">
        <w:rPr>
          <w:rFonts w:ascii="Times New Roman" w:hAnsi="Times New Roman"/>
        </w:rPr>
        <w:t>skyriuje skyrelį „Kraujo krešuliai“).</w:t>
      </w:r>
    </w:p>
    <w:p w14:paraId="084F505C" w14:textId="77777777" w:rsidR="00535AB2" w:rsidRPr="00535AB2" w:rsidRDefault="00535AB2" w:rsidP="00535AB2">
      <w:pPr>
        <w:snapToGrid w:val="0"/>
        <w:spacing w:after="0" w:line="240" w:lineRule="auto"/>
        <w:rPr>
          <w:rFonts w:ascii="Times New Roman" w:hAnsi="Times New Roman"/>
        </w:rPr>
      </w:pPr>
    </w:p>
    <w:p w14:paraId="65CA9909"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 xml:space="preserve">Šiame lapelyje aprašyta keletas situacijų, kurioms esant Ornique vartojimą reikia nutraukti arba kai Ornique gali būti mažiau patikimas. Tokiomis aplinkybėmis lytiškai santykiauti negalima arba reikia naudoti papildomas nehormonines kontraceptines priemones, pavyzdžiui, prezervatyvą ar kitą barjerinį kontracepcijos metodą. Saugotis pastojimo ciklo ritmo ar temperatūros matavimo metodais </w:t>
      </w:r>
      <w:r w:rsidRPr="00535AB2">
        <w:rPr>
          <w:rFonts w:ascii="Times New Roman" w:hAnsi="Times New Roman"/>
          <w:b/>
        </w:rPr>
        <w:t>negalima</w:t>
      </w:r>
      <w:r w:rsidRPr="00535AB2">
        <w:rPr>
          <w:rFonts w:ascii="Times New Roman" w:hAnsi="Times New Roman"/>
        </w:rPr>
        <w:t>. Šie metodai gali būti nepatikimi, nes Ornique daro įtaką kasmėnesiniams kūno temperatūros bei gimdos kaklelio gleivių pokyčiams.</w:t>
      </w:r>
    </w:p>
    <w:p w14:paraId="285DD047" w14:textId="77777777" w:rsidR="00535AB2" w:rsidRPr="00535AB2" w:rsidRDefault="00535AB2" w:rsidP="00535AB2">
      <w:pPr>
        <w:spacing w:after="0" w:line="240" w:lineRule="auto"/>
        <w:rPr>
          <w:rFonts w:ascii="Times New Roman" w:hAnsi="Times New Roman"/>
        </w:rPr>
      </w:pPr>
    </w:p>
    <w:p w14:paraId="320BFDC0" w14:textId="77777777" w:rsidR="00535AB2" w:rsidRPr="00535AB2" w:rsidRDefault="00535AB2" w:rsidP="00535AB2">
      <w:pPr>
        <w:spacing w:after="0" w:line="240" w:lineRule="auto"/>
        <w:rPr>
          <w:rFonts w:ascii="Times New Roman" w:hAnsi="Times New Roman"/>
          <w:b/>
        </w:rPr>
      </w:pPr>
      <w:r w:rsidRPr="00535AB2">
        <w:rPr>
          <w:rFonts w:ascii="Times New Roman" w:hAnsi="Times New Roman"/>
          <w:b/>
        </w:rPr>
        <w:t>Ornique, kaip ir kiti hormoniniai kontraceptikai, neapsaugo nuo ŽIV infekcijos (AIDS ligos) ar jokios kitos lytiniu būdu perduodamos ligos.</w:t>
      </w:r>
    </w:p>
    <w:p w14:paraId="11126CF2" w14:textId="77777777" w:rsidR="00535AB2" w:rsidRPr="00535AB2" w:rsidRDefault="00535AB2" w:rsidP="00535AB2">
      <w:pPr>
        <w:spacing w:after="0" w:line="240" w:lineRule="auto"/>
        <w:rPr>
          <w:rFonts w:ascii="Times New Roman" w:hAnsi="Times New Roman"/>
        </w:rPr>
      </w:pPr>
    </w:p>
    <w:p w14:paraId="0AEA2A41" w14:textId="223DED1A" w:rsidR="00535AB2" w:rsidRPr="00535AB2" w:rsidRDefault="00E564BA" w:rsidP="00535AB2">
      <w:pPr>
        <w:tabs>
          <w:tab w:val="left" w:pos="567"/>
        </w:tabs>
        <w:spacing w:after="0" w:line="240" w:lineRule="auto"/>
        <w:rPr>
          <w:rFonts w:ascii="Times New Roman" w:hAnsi="Times New Roman"/>
          <w:b/>
        </w:rPr>
      </w:pPr>
      <w:r w:rsidRPr="00F20A80">
        <w:rPr>
          <w:rFonts w:ascii="Times New Roman" w:hAnsi="Times New Roman"/>
          <w:b/>
        </w:rPr>
        <w:t xml:space="preserve">2.1. </w:t>
      </w:r>
      <w:r w:rsidR="00535AB2" w:rsidRPr="00535AB2">
        <w:rPr>
          <w:rFonts w:ascii="Times New Roman" w:hAnsi="Times New Roman"/>
          <w:b/>
        </w:rPr>
        <w:t xml:space="preserve">Ornique vartoti </w:t>
      </w:r>
      <w:r w:rsidR="00F10E00">
        <w:rPr>
          <w:rFonts w:ascii="Times New Roman" w:hAnsi="Times New Roman"/>
          <w:b/>
        </w:rPr>
        <w:t>draudžiama</w:t>
      </w:r>
    </w:p>
    <w:p w14:paraId="5463A4C7" w14:textId="77777777" w:rsidR="00535AB2" w:rsidRPr="00535AB2" w:rsidRDefault="00535AB2" w:rsidP="00535AB2">
      <w:pPr>
        <w:spacing w:after="0" w:line="240" w:lineRule="auto"/>
        <w:rPr>
          <w:rFonts w:ascii="Times New Roman" w:hAnsi="Times New Roman"/>
        </w:rPr>
      </w:pPr>
    </w:p>
    <w:p w14:paraId="0DB543BB" w14:textId="47EB47CD" w:rsidR="00535AB2" w:rsidRPr="00535AB2" w:rsidRDefault="00535AB2" w:rsidP="00535AB2">
      <w:pPr>
        <w:spacing w:after="0" w:line="240" w:lineRule="auto"/>
        <w:rPr>
          <w:rFonts w:ascii="Times New Roman" w:hAnsi="Times New Roman"/>
        </w:rPr>
      </w:pPr>
      <w:r w:rsidRPr="00535AB2">
        <w:rPr>
          <w:rFonts w:ascii="Times New Roman" w:hAnsi="Times New Roman"/>
        </w:rPr>
        <w:t xml:space="preserve">Jeigu Jums yra bent viena iš toliau išvardytų būklių, Ornique vartoti negalima. Jeigu Jums yra bent viena iš toliau išvardytų būklių, reikia pasakyti gydytojui. Gydytojas su Jumis </w:t>
      </w:r>
      <w:r w:rsidR="00F91780">
        <w:rPr>
          <w:rFonts w:ascii="Times New Roman" w:hAnsi="Times New Roman"/>
        </w:rPr>
        <w:t>patars</w:t>
      </w:r>
      <w:r w:rsidRPr="00535AB2">
        <w:rPr>
          <w:rFonts w:ascii="Times New Roman" w:hAnsi="Times New Roman"/>
        </w:rPr>
        <w:t xml:space="preserve">, koks </w:t>
      </w:r>
      <w:r w:rsidR="00F91780" w:rsidRPr="00535AB2">
        <w:rPr>
          <w:rFonts w:ascii="Times New Roman" w:hAnsi="Times New Roman"/>
        </w:rPr>
        <w:t xml:space="preserve">kitas kontracepcijos metodas </w:t>
      </w:r>
      <w:r w:rsidRPr="00535AB2">
        <w:rPr>
          <w:rFonts w:ascii="Times New Roman" w:hAnsi="Times New Roman"/>
        </w:rPr>
        <w:t>būtų tinkamesnis.</w:t>
      </w:r>
    </w:p>
    <w:p w14:paraId="7DF423D0" w14:textId="77777777" w:rsidR="00535AB2" w:rsidRPr="00535AB2" w:rsidRDefault="00535AB2" w:rsidP="00535AB2">
      <w:pPr>
        <w:numPr>
          <w:ilvl w:val="0"/>
          <w:numId w:val="6"/>
        </w:numPr>
        <w:snapToGrid w:val="0"/>
        <w:spacing w:after="0" w:line="240" w:lineRule="auto"/>
        <w:rPr>
          <w:rFonts w:ascii="Times New Roman" w:hAnsi="Times New Roman"/>
        </w:rPr>
      </w:pPr>
      <w:r w:rsidRPr="00535AB2">
        <w:rPr>
          <w:rFonts w:ascii="Times New Roman" w:hAnsi="Times New Roman"/>
        </w:rPr>
        <w:t>jeigu Jums yra (arba kada nors buvo) kraujo krešulys kojų (giliųjų venų trombozė, GVT), plaučių (plaučių embolija, PE) ar kitų organų kraujagyslėse;</w:t>
      </w:r>
    </w:p>
    <w:p w14:paraId="1A0EDC53" w14:textId="77777777" w:rsidR="00535AB2" w:rsidRPr="00535AB2" w:rsidRDefault="00535AB2" w:rsidP="00535AB2">
      <w:pPr>
        <w:numPr>
          <w:ilvl w:val="0"/>
          <w:numId w:val="6"/>
        </w:numPr>
        <w:snapToGrid w:val="0"/>
        <w:spacing w:after="0" w:line="240" w:lineRule="auto"/>
        <w:rPr>
          <w:rFonts w:ascii="Times New Roman" w:hAnsi="Times New Roman"/>
        </w:rPr>
      </w:pPr>
      <w:r w:rsidRPr="00535AB2">
        <w:rPr>
          <w:rFonts w:ascii="Times New Roman" w:hAnsi="Times New Roman"/>
        </w:rPr>
        <w:t xml:space="preserve">jeigu žinote, kad Jums yra sutrikimas, veikiantis kraujo krešėjimą, pvz., baltymo C trūkumas, baltymo S trūkumas, antitrombino III trūkumas, </w:t>
      </w:r>
      <w:r w:rsidRPr="00535AB2">
        <w:rPr>
          <w:rFonts w:ascii="Times New Roman" w:hAnsi="Times New Roman"/>
          <w:i/>
        </w:rPr>
        <w:t xml:space="preserve">Leideno V faktorius arba </w:t>
      </w:r>
      <w:r w:rsidRPr="00535AB2">
        <w:rPr>
          <w:rFonts w:ascii="Times New Roman" w:hAnsi="Times New Roman"/>
        </w:rPr>
        <w:t>antifosfolipidiniai antikūnai;</w:t>
      </w:r>
    </w:p>
    <w:p w14:paraId="47271612" w14:textId="77777777" w:rsidR="00535AB2" w:rsidRPr="00535AB2" w:rsidRDefault="00535AB2" w:rsidP="00535AB2">
      <w:pPr>
        <w:numPr>
          <w:ilvl w:val="0"/>
          <w:numId w:val="6"/>
        </w:numPr>
        <w:snapToGrid w:val="0"/>
        <w:spacing w:after="0" w:line="240" w:lineRule="auto"/>
        <w:rPr>
          <w:rFonts w:ascii="Times New Roman" w:hAnsi="Times New Roman"/>
        </w:rPr>
      </w:pPr>
      <w:r w:rsidRPr="00535AB2">
        <w:rPr>
          <w:rFonts w:ascii="Times New Roman" w:hAnsi="Times New Roman"/>
        </w:rPr>
        <w:t>jeigu Jums reikalinga operacija arba ilgą laiką nevaikštote (žr. skyrių „Kraujo krešuliai“);</w:t>
      </w:r>
    </w:p>
    <w:p w14:paraId="41869A0A" w14:textId="77777777" w:rsidR="00535AB2" w:rsidRPr="00535AB2" w:rsidRDefault="00535AB2" w:rsidP="00535AB2">
      <w:pPr>
        <w:numPr>
          <w:ilvl w:val="0"/>
          <w:numId w:val="6"/>
        </w:numPr>
        <w:snapToGrid w:val="0"/>
        <w:spacing w:after="0" w:line="240" w:lineRule="auto"/>
        <w:rPr>
          <w:rFonts w:ascii="Times New Roman" w:hAnsi="Times New Roman"/>
        </w:rPr>
      </w:pPr>
      <w:r w:rsidRPr="00535AB2">
        <w:rPr>
          <w:rFonts w:ascii="Times New Roman" w:hAnsi="Times New Roman"/>
        </w:rPr>
        <w:t>jeigu Jums kada nors buvo širdies priepuolis (miokardo infarktas) arba insultas;</w:t>
      </w:r>
    </w:p>
    <w:p w14:paraId="63D041E1" w14:textId="77777777" w:rsidR="00535AB2" w:rsidRPr="00535AB2" w:rsidRDefault="00535AB2" w:rsidP="00535AB2">
      <w:pPr>
        <w:numPr>
          <w:ilvl w:val="0"/>
          <w:numId w:val="6"/>
        </w:numPr>
        <w:snapToGrid w:val="0"/>
        <w:spacing w:after="0" w:line="240" w:lineRule="auto"/>
        <w:rPr>
          <w:rFonts w:ascii="Times New Roman" w:hAnsi="Times New Roman"/>
        </w:rPr>
      </w:pPr>
      <w:r w:rsidRPr="00535AB2">
        <w:rPr>
          <w:rFonts w:ascii="Times New Roman" w:hAnsi="Times New Roman"/>
        </w:rPr>
        <w:t>jeigu Jums yra (arba kada nors buvo) krūtinės angina (būklė, kuri sukelia sunkų krūtinės skausmą ir gali būti pirmasis širdies priepuolio [miokardo infarkto] požymis) arba praeinantysis smegenų išemijos priepuolis (PSIP – trumpalaikiai insulto simptomai);</w:t>
      </w:r>
    </w:p>
    <w:p w14:paraId="477C432F" w14:textId="77777777" w:rsidR="00535AB2" w:rsidRPr="00535AB2" w:rsidRDefault="00535AB2" w:rsidP="00535AB2">
      <w:pPr>
        <w:numPr>
          <w:ilvl w:val="0"/>
          <w:numId w:val="6"/>
        </w:numPr>
        <w:snapToGrid w:val="0"/>
        <w:spacing w:after="0" w:line="240" w:lineRule="auto"/>
        <w:rPr>
          <w:rFonts w:ascii="Times New Roman" w:hAnsi="Times New Roman"/>
        </w:rPr>
      </w:pPr>
      <w:r w:rsidRPr="00535AB2">
        <w:rPr>
          <w:rFonts w:ascii="Times New Roman" w:hAnsi="Times New Roman"/>
        </w:rPr>
        <w:t>jeigu Jums yra bent viena iš toliau nurodytų ligų, galinčių didinti krešulio arterijose riziką:</w:t>
      </w:r>
    </w:p>
    <w:p w14:paraId="052A31E0" w14:textId="77777777" w:rsidR="00535AB2" w:rsidRPr="00535AB2" w:rsidRDefault="00535AB2" w:rsidP="00535AB2">
      <w:pPr>
        <w:numPr>
          <w:ilvl w:val="2"/>
          <w:numId w:val="7"/>
        </w:numPr>
        <w:snapToGrid w:val="0"/>
        <w:spacing w:after="0" w:line="240" w:lineRule="auto"/>
        <w:rPr>
          <w:rFonts w:ascii="Times New Roman" w:hAnsi="Times New Roman"/>
        </w:rPr>
      </w:pPr>
      <w:r w:rsidRPr="00535AB2">
        <w:rPr>
          <w:rFonts w:ascii="Times New Roman" w:hAnsi="Times New Roman"/>
        </w:rPr>
        <w:t>sunkus cukrinis diabetas su kraujagyslių pažeidimu,</w:t>
      </w:r>
    </w:p>
    <w:p w14:paraId="3EC82302" w14:textId="77777777" w:rsidR="00535AB2" w:rsidRPr="00535AB2" w:rsidRDefault="00535AB2" w:rsidP="00535AB2">
      <w:pPr>
        <w:numPr>
          <w:ilvl w:val="2"/>
          <w:numId w:val="7"/>
        </w:numPr>
        <w:snapToGrid w:val="0"/>
        <w:spacing w:after="0" w:line="240" w:lineRule="auto"/>
        <w:rPr>
          <w:rFonts w:ascii="Times New Roman" w:hAnsi="Times New Roman"/>
        </w:rPr>
      </w:pPr>
      <w:r w:rsidRPr="00535AB2">
        <w:rPr>
          <w:rFonts w:ascii="Times New Roman" w:hAnsi="Times New Roman"/>
        </w:rPr>
        <w:t>labai didelis kraujospūdis,</w:t>
      </w:r>
    </w:p>
    <w:p w14:paraId="1EF3EC41" w14:textId="77777777" w:rsidR="00535AB2" w:rsidRPr="00535AB2" w:rsidRDefault="00535AB2" w:rsidP="00535AB2">
      <w:pPr>
        <w:numPr>
          <w:ilvl w:val="2"/>
          <w:numId w:val="7"/>
        </w:numPr>
        <w:snapToGrid w:val="0"/>
        <w:spacing w:after="0" w:line="240" w:lineRule="auto"/>
        <w:rPr>
          <w:rFonts w:ascii="Times New Roman" w:hAnsi="Times New Roman"/>
        </w:rPr>
      </w:pPr>
      <w:r w:rsidRPr="00535AB2">
        <w:rPr>
          <w:rFonts w:ascii="Times New Roman" w:hAnsi="Times New Roman"/>
        </w:rPr>
        <w:t>labai didelis riebalų (cholesterolio arba trigliceridų) kiekis kraujyje,</w:t>
      </w:r>
    </w:p>
    <w:p w14:paraId="0EBB3C01" w14:textId="77777777" w:rsidR="00535AB2" w:rsidRPr="00535AB2" w:rsidRDefault="00535AB2" w:rsidP="00535AB2">
      <w:pPr>
        <w:numPr>
          <w:ilvl w:val="2"/>
          <w:numId w:val="7"/>
        </w:numPr>
        <w:snapToGrid w:val="0"/>
        <w:spacing w:after="0" w:line="240" w:lineRule="auto"/>
        <w:rPr>
          <w:rFonts w:ascii="Times New Roman" w:hAnsi="Times New Roman"/>
        </w:rPr>
      </w:pPr>
      <w:r w:rsidRPr="00535AB2">
        <w:rPr>
          <w:rFonts w:ascii="Times New Roman" w:hAnsi="Times New Roman"/>
        </w:rPr>
        <w:t>būklė, vadinama hiperhomocisteinemija;</w:t>
      </w:r>
    </w:p>
    <w:p w14:paraId="3FF9A34B" w14:textId="77777777" w:rsidR="00535AB2" w:rsidRPr="00535AB2" w:rsidRDefault="00535AB2" w:rsidP="00535AB2">
      <w:pPr>
        <w:numPr>
          <w:ilvl w:val="0"/>
          <w:numId w:val="7"/>
        </w:numPr>
        <w:snapToGrid w:val="0"/>
        <w:spacing w:after="0" w:line="240" w:lineRule="auto"/>
        <w:rPr>
          <w:rFonts w:ascii="Times New Roman" w:hAnsi="Times New Roman"/>
        </w:rPr>
      </w:pPr>
      <w:r w:rsidRPr="00535AB2">
        <w:rPr>
          <w:rFonts w:ascii="Times New Roman" w:hAnsi="Times New Roman"/>
        </w:rPr>
        <w:t>jeigu Jums būna (arba kada nors būdavo) tam tikro tipo migrena, vadinama „migrena su aura“;</w:t>
      </w:r>
    </w:p>
    <w:p w14:paraId="66FA3F2C" w14:textId="77777777" w:rsidR="00535AB2" w:rsidRPr="00535AB2" w:rsidRDefault="00535AB2" w:rsidP="00535AB2">
      <w:pPr>
        <w:numPr>
          <w:ilvl w:val="0"/>
          <w:numId w:val="7"/>
        </w:numPr>
        <w:snapToGrid w:val="0"/>
        <w:spacing w:after="0" w:line="240" w:lineRule="auto"/>
        <w:rPr>
          <w:rFonts w:ascii="Times New Roman" w:hAnsi="Times New Roman"/>
        </w:rPr>
      </w:pPr>
      <w:r w:rsidRPr="00535AB2">
        <w:rPr>
          <w:rFonts w:ascii="Times New Roman" w:hAnsi="Times New Roman"/>
        </w:rPr>
        <w:t>jeigu sergate (arba sirgote) kasos uždegimu (pankreatitu), susijusiu su riebiųjų medžiagų koncentracijos kraujyje padidėjimu;</w:t>
      </w:r>
    </w:p>
    <w:p w14:paraId="29566D67" w14:textId="77777777" w:rsidR="00535AB2" w:rsidRPr="00535AB2" w:rsidRDefault="00535AB2" w:rsidP="00535AB2">
      <w:pPr>
        <w:numPr>
          <w:ilvl w:val="0"/>
          <w:numId w:val="7"/>
        </w:numPr>
        <w:spacing w:after="0" w:line="240" w:lineRule="auto"/>
        <w:rPr>
          <w:rFonts w:ascii="Times New Roman" w:hAnsi="Times New Roman"/>
        </w:rPr>
      </w:pPr>
      <w:r w:rsidRPr="00535AB2">
        <w:rPr>
          <w:rFonts w:ascii="Times New Roman" w:hAnsi="Times New Roman"/>
        </w:rPr>
        <w:t>jeigu sergate (arba sirgote) sunkia kepenų liga ir kepenų funkcija dar nesinormalizavo;</w:t>
      </w:r>
    </w:p>
    <w:p w14:paraId="73AFC9E7" w14:textId="77777777" w:rsidR="00535AB2" w:rsidRPr="00535AB2" w:rsidRDefault="00535AB2" w:rsidP="00535AB2">
      <w:pPr>
        <w:numPr>
          <w:ilvl w:val="0"/>
          <w:numId w:val="7"/>
        </w:numPr>
        <w:spacing w:after="0" w:line="240" w:lineRule="auto"/>
        <w:rPr>
          <w:rFonts w:ascii="Times New Roman" w:hAnsi="Times New Roman"/>
        </w:rPr>
      </w:pPr>
      <w:r w:rsidRPr="00535AB2">
        <w:rPr>
          <w:rFonts w:ascii="Times New Roman" w:hAnsi="Times New Roman"/>
        </w:rPr>
        <w:t>jeigu sergate (arba sirgote) gerybiniu ar piktybiniu kepenų augliu;</w:t>
      </w:r>
    </w:p>
    <w:p w14:paraId="39E199AE" w14:textId="77777777" w:rsidR="00535AB2" w:rsidRPr="00535AB2" w:rsidRDefault="00535AB2" w:rsidP="00535AB2">
      <w:pPr>
        <w:numPr>
          <w:ilvl w:val="0"/>
          <w:numId w:val="7"/>
        </w:numPr>
        <w:spacing w:after="0" w:line="240" w:lineRule="auto"/>
        <w:rPr>
          <w:rFonts w:ascii="Times New Roman" w:hAnsi="Times New Roman"/>
        </w:rPr>
      </w:pPr>
      <w:r w:rsidRPr="00535AB2">
        <w:rPr>
          <w:rFonts w:ascii="Times New Roman" w:hAnsi="Times New Roman"/>
        </w:rPr>
        <w:t>jeigu sergate (arba sirgote) arba galite sirgti lytinių organų ar krūties vėžiu;</w:t>
      </w:r>
    </w:p>
    <w:p w14:paraId="1ED17E4E" w14:textId="77777777" w:rsidR="00535AB2" w:rsidRPr="00535AB2" w:rsidRDefault="00535AB2" w:rsidP="00535AB2">
      <w:pPr>
        <w:numPr>
          <w:ilvl w:val="0"/>
          <w:numId w:val="7"/>
        </w:numPr>
        <w:spacing w:after="0" w:line="240" w:lineRule="auto"/>
        <w:rPr>
          <w:rFonts w:ascii="Times New Roman" w:hAnsi="Times New Roman"/>
        </w:rPr>
      </w:pPr>
      <w:r w:rsidRPr="00535AB2">
        <w:rPr>
          <w:rFonts w:ascii="Times New Roman" w:hAnsi="Times New Roman"/>
        </w:rPr>
        <w:t>jeigu dėl nenustatytos priežasties kraujuojate iš makšties;</w:t>
      </w:r>
    </w:p>
    <w:p w14:paraId="65E744DC" w14:textId="282E63D5" w:rsidR="00535AB2" w:rsidRPr="00535AB2" w:rsidRDefault="00535AB2" w:rsidP="00535AB2">
      <w:pPr>
        <w:numPr>
          <w:ilvl w:val="0"/>
          <w:numId w:val="7"/>
        </w:numPr>
        <w:spacing w:after="0" w:line="240" w:lineRule="auto"/>
        <w:rPr>
          <w:rFonts w:ascii="Times New Roman" w:hAnsi="Times New Roman"/>
        </w:rPr>
      </w:pPr>
      <w:r w:rsidRPr="00535AB2">
        <w:rPr>
          <w:rFonts w:ascii="Times New Roman" w:hAnsi="Times New Roman"/>
        </w:rPr>
        <w:t>jeigu yra alergija etinilestradioliui ar etonogestreliui arba bet kuriai pagalbinei šio vaisto medžiagai (jos išvardytos 6</w:t>
      </w:r>
      <w:r w:rsidR="009C76F4">
        <w:rPr>
          <w:rFonts w:ascii="Times New Roman" w:hAnsi="Times New Roman"/>
        </w:rPr>
        <w:t> </w:t>
      </w:r>
      <w:r w:rsidRPr="00535AB2">
        <w:rPr>
          <w:rFonts w:ascii="Times New Roman" w:hAnsi="Times New Roman"/>
        </w:rPr>
        <w:t>skyriuje).</w:t>
      </w:r>
    </w:p>
    <w:p w14:paraId="7449938B" w14:textId="77777777" w:rsidR="00535AB2" w:rsidRPr="00535AB2" w:rsidRDefault="00535AB2" w:rsidP="00535AB2">
      <w:pPr>
        <w:spacing w:after="0" w:line="240" w:lineRule="auto"/>
        <w:rPr>
          <w:rFonts w:ascii="Times New Roman" w:hAnsi="Times New Roman"/>
        </w:rPr>
      </w:pPr>
    </w:p>
    <w:p w14:paraId="45AE43B7" w14:textId="16B8AC7C" w:rsidR="00535AB2" w:rsidRPr="00535AB2" w:rsidRDefault="00535AB2" w:rsidP="00535AB2">
      <w:pPr>
        <w:spacing w:after="0" w:line="240" w:lineRule="auto"/>
        <w:rPr>
          <w:rFonts w:ascii="Times New Roman" w:hAnsi="Times New Roman"/>
        </w:rPr>
      </w:pPr>
      <w:r w:rsidRPr="00535AB2">
        <w:rPr>
          <w:rFonts w:ascii="Times New Roman" w:hAnsi="Times New Roman"/>
        </w:rPr>
        <w:t>Jei bent viena iš šių būklių pirmą kartą pasireiškia vartojant Ornique, žiedą nedelsdama iš</w:t>
      </w:r>
      <w:r w:rsidR="00E174CE">
        <w:rPr>
          <w:rFonts w:ascii="Times New Roman" w:hAnsi="Times New Roman"/>
        </w:rPr>
        <w:t>si</w:t>
      </w:r>
      <w:r w:rsidRPr="00535AB2">
        <w:rPr>
          <w:rFonts w:ascii="Times New Roman" w:hAnsi="Times New Roman"/>
        </w:rPr>
        <w:t>traukite</w:t>
      </w:r>
      <w:r w:rsidR="00E174CE">
        <w:rPr>
          <w:rFonts w:ascii="Times New Roman" w:hAnsi="Times New Roman"/>
        </w:rPr>
        <w:t xml:space="preserve"> </w:t>
      </w:r>
      <w:r w:rsidRPr="00535AB2">
        <w:rPr>
          <w:rFonts w:ascii="Times New Roman" w:hAnsi="Times New Roman"/>
        </w:rPr>
        <w:t>ir kreipkitės į gydytoją. Tuo laikotarpiu reikalingos nehormoninės kontraceptinės priemonės.</w:t>
      </w:r>
    </w:p>
    <w:p w14:paraId="4968A603" w14:textId="77777777" w:rsidR="00535AB2" w:rsidRPr="00535AB2" w:rsidRDefault="00535AB2" w:rsidP="00535AB2">
      <w:pPr>
        <w:spacing w:after="0" w:line="240" w:lineRule="auto"/>
        <w:rPr>
          <w:rFonts w:ascii="Times New Roman" w:hAnsi="Times New Roman"/>
        </w:rPr>
      </w:pPr>
    </w:p>
    <w:p w14:paraId="4EB59575" w14:textId="3A510C26" w:rsidR="00535AB2" w:rsidRPr="00535AB2" w:rsidRDefault="00535AB2" w:rsidP="00582017">
      <w:pPr>
        <w:spacing w:after="0" w:line="240" w:lineRule="auto"/>
        <w:rPr>
          <w:rFonts w:ascii="Times New Roman" w:hAnsi="Times New Roman"/>
        </w:rPr>
      </w:pPr>
      <w:r w:rsidRPr="00535AB2">
        <w:rPr>
          <w:rFonts w:ascii="Times New Roman" w:hAnsi="Times New Roman"/>
        </w:rPr>
        <w:t>Nevartokite Ornique, jeigu sergate hepatitu C ir vartojate vaistų, kurių sudėtyje yra ombitasviro</w:t>
      </w:r>
      <w:r w:rsidR="00A74F03">
        <w:rPr>
          <w:rFonts w:ascii="Times New Roman" w:eastAsia="Times New Roman" w:hAnsi="Times New Roman" w:cs="Times New Roman"/>
          <w:snapToGrid w:val="0"/>
        </w:rPr>
        <w:t> / </w:t>
      </w:r>
      <w:r w:rsidRPr="00535AB2">
        <w:rPr>
          <w:rFonts w:ascii="Times New Roman" w:hAnsi="Times New Roman"/>
        </w:rPr>
        <w:t>paritapreviro</w:t>
      </w:r>
      <w:r w:rsidR="00A74F03">
        <w:rPr>
          <w:rFonts w:ascii="Times New Roman" w:eastAsia="Times New Roman" w:hAnsi="Times New Roman" w:cs="Times New Roman"/>
          <w:snapToGrid w:val="0"/>
        </w:rPr>
        <w:t> / </w:t>
      </w:r>
      <w:r w:rsidRPr="00535AB2">
        <w:rPr>
          <w:rFonts w:ascii="Times New Roman" w:hAnsi="Times New Roman"/>
        </w:rPr>
        <w:t>ritonaviro</w:t>
      </w:r>
      <w:r w:rsidR="00582017">
        <w:rPr>
          <w:rFonts w:ascii="Times New Roman" w:hAnsi="Times New Roman"/>
        </w:rPr>
        <w:t>,</w:t>
      </w:r>
      <w:r w:rsidRPr="00535AB2">
        <w:rPr>
          <w:rFonts w:ascii="Times New Roman" w:hAnsi="Times New Roman"/>
        </w:rPr>
        <w:t xml:space="preserve"> dasabuviro </w:t>
      </w:r>
      <w:r w:rsidR="004C273A">
        <w:rPr>
          <w:rFonts w:ascii="Times New Roman" w:eastAsia="Times New Roman" w:hAnsi="Times New Roman" w:cs="Times New Roman"/>
          <w:snapToGrid w:val="0"/>
        </w:rPr>
        <w:t>ar glekapreviro</w:t>
      </w:r>
      <w:r w:rsidR="00582017">
        <w:rPr>
          <w:rFonts w:ascii="Times New Roman" w:eastAsia="Times New Roman" w:hAnsi="Times New Roman" w:cs="Times New Roman"/>
          <w:snapToGrid w:val="0"/>
        </w:rPr>
        <w:t> </w:t>
      </w:r>
      <w:r w:rsidR="004C273A">
        <w:rPr>
          <w:rFonts w:ascii="Times New Roman" w:eastAsia="Times New Roman" w:hAnsi="Times New Roman" w:cs="Times New Roman"/>
          <w:snapToGrid w:val="0"/>
        </w:rPr>
        <w:t>/</w:t>
      </w:r>
      <w:r w:rsidR="00582017">
        <w:rPr>
          <w:rFonts w:ascii="Times New Roman" w:eastAsia="Times New Roman" w:hAnsi="Times New Roman" w:cs="Times New Roman"/>
          <w:snapToGrid w:val="0"/>
        </w:rPr>
        <w:t> </w:t>
      </w:r>
      <w:r w:rsidR="004C273A">
        <w:rPr>
          <w:rFonts w:ascii="Times New Roman" w:eastAsia="Times New Roman" w:hAnsi="Times New Roman" w:cs="Times New Roman"/>
          <w:snapToGrid w:val="0"/>
        </w:rPr>
        <w:t>pibrentasviro</w:t>
      </w:r>
      <w:r w:rsidR="00582017">
        <w:rPr>
          <w:rFonts w:ascii="Times New Roman" w:eastAsia="Times New Roman" w:hAnsi="Times New Roman" w:cs="Times New Roman"/>
          <w:snapToGrid w:val="0"/>
        </w:rPr>
        <w:t xml:space="preserve">, ar </w:t>
      </w:r>
      <w:r w:rsidR="00582017" w:rsidRPr="00582017">
        <w:rPr>
          <w:rFonts w:ascii="Times New Roman" w:eastAsia="Times New Roman" w:hAnsi="Times New Roman" w:cs="Times New Roman"/>
          <w:snapToGrid w:val="0"/>
        </w:rPr>
        <w:t>sofosbuviro</w:t>
      </w:r>
      <w:r w:rsidR="00582017">
        <w:rPr>
          <w:rFonts w:ascii="Times New Roman" w:eastAsia="Times New Roman" w:hAnsi="Times New Roman" w:cs="Times New Roman"/>
          <w:snapToGrid w:val="0"/>
        </w:rPr>
        <w:t> / </w:t>
      </w:r>
      <w:r w:rsidR="00582017" w:rsidRPr="00582017">
        <w:rPr>
          <w:rFonts w:ascii="Times New Roman" w:eastAsia="Times New Roman" w:hAnsi="Times New Roman" w:cs="Times New Roman"/>
          <w:snapToGrid w:val="0"/>
        </w:rPr>
        <w:t>velpatasviro</w:t>
      </w:r>
      <w:r w:rsidR="00582017">
        <w:rPr>
          <w:rFonts w:ascii="Times New Roman" w:eastAsia="Times New Roman" w:hAnsi="Times New Roman" w:cs="Times New Roman"/>
          <w:snapToGrid w:val="0"/>
        </w:rPr>
        <w:t> / </w:t>
      </w:r>
      <w:r w:rsidR="00582017" w:rsidRPr="00582017">
        <w:rPr>
          <w:rFonts w:ascii="Times New Roman" w:eastAsia="Times New Roman" w:hAnsi="Times New Roman" w:cs="Times New Roman"/>
          <w:snapToGrid w:val="0"/>
        </w:rPr>
        <w:t>voksilapreviro</w:t>
      </w:r>
      <w:r w:rsidR="00582017">
        <w:rPr>
          <w:rFonts w:ascii="Times New Roman" w:eastAsia="Times New Roman" w:hAnsi="Times New Roman" w:cs="Times New Roman"/>
          <w:snapToGrid w:val="0"/>
        </w:rPr>
        <w:t xml:space="preserve"> </w:t>
      </w:r>
      <w:r w:rsidRPr="00535AB2">
        <w:rPr>
          <w:rFonts w:ascii="Times New Roman" w:hAnsi="Times New Roman"/>
        </w:rPr>
        <w:t>(žr.</w:t>
      </w:r>
      <w:r w:rsidR="009C76F4">
        <w:rPr>
          <w:rFonts w:ascii="Times New Roman" w:hAnsi="Times New Roman"/>
        </w:rPr>
        <w:t> </w:t>
      </w:r>
      <w:r w:rsidRPr="00535AB2">
        <w:rPr>
          <w:rFonts w:ascii="Times New Roman" w:hAnsi="Times New Roman"/>
        </w:rPr>
        <w:t>skyrių 2.4 „</w:t>
      </w:r>
      <w:r w:rsidRPr="00535AB2">
        <w:rPr>
          <w:rFonts w:ascii="Times New Roman" w:hAnsi="Times New Roman"/>
          <w:i/>
        </w:rPr>
        <w:t>Kiti vaistai ir Ornique</w:t>
      </w:r>
      <w:r w:rsidRPr="00535AB2">
        <w:rPr>
          <w:rFonts w:ascii="Times New Roman" w:hAnsi="Times New Roman"/>
        </w:rPr>
        <w:t>“).</w:t>
      </w:r>
    </w:p>
    <w:p w14:paraId="27339793" w14:textId="77777777" w:rsidR="00535AB2" w:rsidRPr="00535AB2" w:rsidRDefault="00535AB2" w:rsidP="00535AB2">
      <w:pPr>
        <w:spacing w:after="0" w:line="240" w:lineRule="auto"/>
        <w:rPr>
          <w:rFonts w:ascii="Times New Roman" w:hAnsi="Times New Roman"/>
        </w:rPr>
      </w:pPr>
    </w:p>
    <w:p w14:paraId="014AB5BA" w14:textId="647FF739" w:rsidR="00535AB2" w:rsidRPr="00535AB2" w:rsidRDefault="00E564BA" w:rsidP="00535AB2">
      <w:pPr>
        <w:tabs>
          <w:tab w:val="left" w:pos="567"/>
        </w:tabs>
        <w:spacing w:after="0" w:line="240" w:lineRule="auto"/>
        <w:rPr>
          <w:rFonts w:ascii="Times New Roman" w:hAnsi="Times New Roman"/>
        </w:rPr>
      </w:pPr>
      <w:r>
        <w:rPr>
          <w:rFonts w:ascii="Times New Roman" w:hAnsi="Times New Roman"/>
          <w:b/>
        </w:rPr>
        <w:t>2.2.</w:t>
      </w:r>
      <w:r w:rsidR="00535AB2" w:rsidRPr="00535AB2">
        <w:rPr>
          <w:rFonts w:ascii="Times New Roman" w:hAnsi="Times New Roman"/>
          <w:b/>
        </w:rPr>
        <w:tab/>
        <w:t>Įspėjimai ir atsargumo priemonės</w:t>
      </w:r>
    </w:p>
    <w:p w14:paraId="2A2A5373" w14:textId="77777777" w:rsidR="00535AB2" w:rsidRPr="00535AB2" w:rsidRDefault="00535AB2" w:rsidP="00535AB2">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535AB2" w:rsidRPr="00535AB2" w14:paraId="1F7C941A" w14:textId="77777777" w:rsidTr="00535AB2">
        <w:tc>
          <w:tcPr>
            <w:tcW w:w="8885" w:type="dxa"/>
            <w:tcBorders>
              <w:top w:val="single" w:sz="4" w:space="0" w:color="auto"/>
              <w:left w:val="single" w:sz="4" w:space="0" w:color="auto"/>
              <w:bottom w:val="single" w:sz="4" w:space="0" w:color="auto"/>
              <w:right w:val="single" w:sz="4" w:space="0" w:color="auto"/>
            </w:tcBorders>
            <w:hideMark/>
          </w:tcPr>
          <w:p w14:paraId="34D02311"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Kada reikia kreiptis į gydytoją?</w:t>
            </w:r>
          </w:p>
          <w:p w14:paraId="2FDE22AC"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u w:val="single"/>
              </w:rPr>
              <w:t>Kreipkitės skubios medicininės pagalbos</w:t>
            </w:r>
          </w:p>
          <w:p w14:paraId="77E4FA5C" w14:textId="77777777" w:rsidR="00535AB2" w:rsidRPr="00535AB2" w:rsidRDefault="00535AB2" w:rsidP="00535AB2">
            <w:pPr>
              <w:numPr>
                <w:ilvl w:val="0"/>
                <w:numId w:val="8"/>
              </w:numPr>
              <w:snapToGrid w:val="0"/>
              <w:spacing w:after="0" w:line="240" w:lineRule="auto"/>
              <w:rPr>
                <w:rFonts w:ascii="Times New Roman" w:hAnsi="Times New Roman"/>
              </w:rPr>
            </w:pPr>
            <w:r w:rsidRPr="00535AB2">
              <w:rPr>
                <w:rFonts w:ascii="Times New Roman" w:hAnsi="Times New Roman"/>
              </w:rPr>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krešulys“).</w:t>
            </w:r>
          </w:p>
          <w:p w14:paraId="266583C3"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Šio sunkaus šalutinio poveikio simptomai aprašyti skyrelyje „Kaip atpažinti kraujo krešulį“.</w:t>
            </w:r>
          </w:p>
        </w:tc>
      </w:tr>
    </w:tbl>
    <w:p w14:paraId="094A6F22" w14:textId="77777777" w:rsidR="00535AB2" w:rsidRPr="00535AB2" w:rsidRDefault="00535AB2" w:rsidP="00535AB2">
      <w:pPr>
        <w:tabs>
          <w:tab w:val="left" w:pos="1277"/>
        </w:tabs>
        <w:snapToGrid w:val="0"/>
        <w:spacing w:after="0" w:line="240" w:lineRule="auto"/>
        <w:outlineLvl w:val="0"/>
        <w:rPr>
          <w:rFonts w:ascii="Times New Roman" w:hAnsi="Times New Roman"/>
        </w:rPr>
      </w:pPr>
    </w:p>
    <w:p w14:paraId="07961BFC" w14:textId="524BE240" w:rsidR="00535AB2" w:rsidRPr="00535AB2" w:rsidRDefault="00535AB2" w:rsidP="00535AB2">
      <w:pPr>
        <w:snapToGrid w:val="0"/>
        <w:spacing w:after="0" w:line="240" w:lineRule="auto"/>
        <w:rPr>
          <w:rFonts w:ascii="Times New Roman" w:hAnsi="Times New Roman"/>
        </w:rPr>
      </w:pPr>
      <w:r w:rsidRPr="00535AB2">
        <w:rPr>
          <w:rFonts w:ascii="Times New Roman" w:hAnsi="Times New Roman"/>
          <w:b/>
        </w:rPr>
        <w:t xml:space="preserve">Jeigu Jums </w:t>
      </w:r>
      <w:r w:rsidR="00313F5B">
        <w:rPr>
          <w:rFonts w:ascii="Times New Roman" w:hAnsi="Times New Roman"/>
          <w:b/>
        </w:rPr>
        <w:t>pasireiškė</w:t>
      </w:r>
      <w:r w:rsidR="00313F5B" w:rsidRPr="00535AB2">
        <w:rPr>
          <w:rFonts w:ascii="Times New Roman" w:hAnsi="Times New Roman"/>
          <w:b/>
        </w:rPr>
        <w:t xml:space="preserve"> </w:t>
      </w:r>
      <w:r w:rsidRPr="00535AB2">
        <w:rPr>
          <w:rFonts w:ascii="Times New Roman" w:hAnsi="Times New Roman"/>
          <w:b/>
        </w:rPr>
        <w:t>bent viena iš toliau nurodytų būklių, pasakykite gydytojui</w:t>
      </w:r>
      <w:r w:rsidRPr="00535AB2">
        <w:rPr>
          <w:rFonts w:ascii="Times New Roman" w:hAnsi="Times New Roman"/>
        </w:rPr>
        <w:t>.</w:t>
      </w:r>
    </w:p>
    <w:p w14:paraId="24BC419B"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Jeigu tokia būklė pasireiškia ar pasunkėja vartojant Ornique, taip pat reikia pasakyti gydytojui:</w:t>
      </w:r>
    </w:p>
    <w:p w14:paraId="652D8D7B" w14:textId="77777777" w:rsidR="00535AB2" w:rsidRPr="00535AB2" w:rsidRDefault="00535AB2" w:rsidP="00535AB2">
      <w:pPr>
        <w:numPr>
          <w:ilvl w:val="0"/>
          <w:numId w:val="8"/>
        </w:numPr>
        <w:spacing w:after="0" w:line="240" w:lineRule="auto"/>
        <w:rPr>
          <w:rFonts w:ascii="Times New Roman" w:hAnsi="Times New Roman"/>
        </w:rPr>
      </w:pPr>
      <w:r w:rsidRPr="00535AB2">
        <w:rPr>
          <w:rFonts w:ascii="Times New Roman" w:hAnsi="Times New Roman"/>
        </w:rPr>
        <w:t>jeigu kraujo giminaitės serga ar sirgo krūties vėžiu;</w:t>
      </w:r>
    </w:p>
    <w:p w14:paraId="1F998E0A" w14:textId="44337FED" w:rsidR="00535AB2" w:rsidRPr="00535AB2" w:rsidRDefault="00535AB2" w:rsidP="00535AB2">
      <w:pPr>
        <w:numPr>
          <w:ilvl w:val="0"/>
          <w:numId w:val="8"/>
        </w:numPr>
        <w:spacing w:after="0" w:line="240" w:lineRule="auto"/>
        <w:rPr>
          <w:rFonts w:ascii="Times New Roman" w:hAnsi="Times New Roman"/>
        </w:rPr>
      </w:pPr>
      <w:r w:rsidRPr="00535AB2">
        <w:rPr>
          <w:rFonts w:ascii="Times New Roman" w:hAnsi="Times New Roman"/>
        </w:rPr>
        <w:t>jeigu sergate epilepsija (žr.</w:t>
      </w:r>
      <w:r w:rsidR="009C76F4">
        <w:rPr>
          <w:rFonts w:ascii="Times New Roman" w:hAnsi="Times New Roman"/>
        </w:rPr>
        <w:t> </w:t>
      </w:r>
      <w:r w:rsidRPr="00535AB2">
        <w:rPr>
          <w:rFonts w:ascii="Times New Roman" w:hAnsi="Times New Roman"/>
        </w:rPr>
        <w:t>poskyrį</w:t>
      </w:r>
      <w:r w:rsidR="003E563D">
        <w:rPr>
          <w:rFonts w:ascii="Times New Roman" w:hAnsi="Times New Roman"/>
        </w:rPr>
        <w:t xml:space="preserve"> </w:t>
      </w:r>
      <w:r w:rsidRPr="00535AB2">
        <w:rPr>
          <w:rFonts w:ascii="Times New Roman" w:hAnsi="Times New Roman"/>
        </w:rPr>
        <w:t>,,</w:t>
      </w:r>
      <w:r w:rsidRPr="00535AB2">
        <w:rPr>
          <w:rFonts w:ascii="Times New Roman" w:hAnsi="Times New Roman"/>
          <w:i/>
        </w:rPr>
        <w:t>Kitų vaistų vartojimas</w:t>
      </w:r>
      <w:r w:rsidRPr="00535AB2">
        <w:rPr>
          <w:rFonts w:ascii="Times New Roman" w:hAnsi="Times New Roman"/>
        </w:rPr>
        <w:t>“);</w:t>
      </w:r>
    </w:p>
    <w:p w14:paraId="60EACDC1" w14:textId="77777777" w:rsidR="00535AB2" w:rsidRPr="00535AB2" w:rsidRDefault="00535AB2" w:rsidP="00535AB2">
      <w:pPr>
        <w:numPr>
          <w:ilvl w:val="0"/>
          <w:numId w:val="8"/>
        </w:numPr>
        <w:spacing w:after="0" w:line="240" w:lineRule="auto"/>
        <w:rPr>
          <w:rFonts w:ascii="Times New Roman" w:hAnsi="Times New Roman"/>
        </w:rPr>
      </w:pPr>
      <w:r w:rsidRPr="00535AB2">
        <w:rPr>
          <w:rFonts w:ascii="Times New Roman" w:hAnsi="Times New Roman"/>
        </w:rPr>
        <w:t>jeigu sergate kepenų (pvz., gelta) arba tulžies pūslės liga (pvz., tulžies pūslės akmenlige);</w:t>
      </w:r>
    </w:p>
    <w:p w14:paraId="2AE440D4" w14:textId="77777777" w:rsidR="00535AB2" w:rsidRPr="00535AB2" w:rsidRDefault="00535AB2" w:rsidP="00535AB2">
      <w:pPr>
        <w:numPr>
          <w:ilvl w:val="0"/>
          <w:numId w:val="8"/>
        </w:numPr>
        <w:spacing w:after="0" w:line="240" w:lineRule="auto"/>
        <w:rPr>
          <w:rFonts w:ascii="Times New Roman" w:hAnsi="Times New Roman"/>
        </w:rPr>
      </w:pPr>
      <w:r w:rsidRPr="00535AB2">
        <w:rPr>
          <w:rFonts w:ascii="Times New Roman" w:hAnsi="Times New Roman"/>
        </w:rPr>
        <w:t>jeigu sergate Krono (</w:t>
      </w:r>
      <w:r w:rsidRPr="00535AB2">
        <w:rPr>
          <w:rFonts w:ascii="Times New Roman" w:hAnsi="Times New Roman"/>
          <w:i/>
        </w:rPr>
        <w:t>Crohn</w:t>
      </w:r>
      <w:r w:rsidRPr="00535AB2">
        <w:rPr>
          <w:rFonts w:ascii="Times New Roman" w:hAnsi="Times New Roman"/>
        </w:rPr>
        <w:t>) liga arba opiniu kolitu (lėtine uždegimine žarnyno liga);</w:t>
      </w:r>
    </w:p>
    <w:p w14:paraId="1197C515" w14:textId="77777777" w:rsidR="00535AB2" w:rsidRPr="00535AB2" w:rsidRDefault="00535AB2" w:rsidP="00535AB2">
      <w:pPr>
        <w:numPr>
          <w:ilvl w:val="0"/>
          <w:numId w:val="8"/>
        </w:numPr>
        <w:spacing w:after="0" w:line="240" w:lineRule="auto"/>
        <w:rPr>
          <w:rFonts w:ascii="Times New Roman" w:hAnsi="Times New Roman"/>
        </w:rPr>
      </w:pPr>
      <w:r w:rsidRPr="00535AB2">
        <w:rPr>
          <w:rFonts w:ascii="Times New Roman" w:hAnsi="Times New Roman"/>
        </w:rPr>
        <w:t>jeigu sergate sistemine raudonąja vilklige (SRV - liga, veikiančią natūralią organizmo apsaugos sistemą);</w:t>
      </w:r>
    </w:p>
    <w:p w14:paraId="067075B9" w14:textId="77777777" w:rsidR="00535AB2" w:rsidRPr="00535AB2" w:rsidRDefault="00535AB2" w:rsidP="00535AB2">
      <w:pPr>
        <w:numPr>
          <w:ilvl w:val="0"/>
          <w:numId w:val="8"/>
        </w:numPr>
        <w:spacing w:after="0" w:line="240" w:lineRule="auto"/>
        <w:rPr>
          <w:rFonts w:ascii="Times New Roman" w:hAnsi="Times New Roman"/>
        </w:rPr>
      </w:pPr>
      <w:r w:rsidRPr="00535AB2">
        <w:rPr>
          <w:rFonts w:ascii="Times New Roman" w:hAnsi="Times New Roman"/>
        </w:rPr>
        <w:t>jeigu Jums yra hemolizinis ureminis sindromas (HUS – inkstų nepakankamumą sukeliantis kraujo krešėjimo sutrikimas);</w:t>
      </w:r>
    </w:p>
    <w:p w14:paraId="2360EB70" w14:textId="77777777" w:rsidR="00535AB2" w:rsidRPr="00535AB2" w:rsidRDefault="00535AB2" w:rsidP="00535AB2">
      <w:pPr>
        <w:numPr>
          <w:ilvl w:val="0"/>
          <w:numId w:val="8"/>
        </w:numPr>
        <w:spacing w:after="0" w:line="240" w:lineRule="auto"/>
        <w:rPr>
          <w:rFonts w:ascii="Times New Roman" w:hAnsi="Times New Roman"/>
        </w:rPr>
      </w:pPr>
      <w:r w:rsidRPr="00535AB2">
        <w:rPr>
          <w:rFonts w:ascii="Times New Roman" w:hAnsi="Times New Roman"/>
        </w:rPr>
        <w:t>jeigu sergate pjautuvo pavidalo ląstelių anemija (paveldima raudonųjų kraujo ląstelių liga);</w:t>
      </w:r>
    </w:p>
    <w:p w14:paraId="5834E820" w14:textId="06BF764D" w:rsidR="00535AB2" w:rsidRPr="00535AB2" w:rsidRDefault="00535AB2" w:rsidP="00535AB2">
      <w:pPr>
        <w:numPr>
          <w:ilvl w:val="0"/>
          <w:numId w:val="8"/>
        </w:numPr>
        <w:spacing w:after="0" w:line="240" w:lineRule="auto"/>
        <w:rPr>
          <w:rFonts w:ascii="Times New Roman" w:hAnsi="Times New Roman"/>
        </w:rPr>
      </w:pPr>
      <w:r w:rsidRPr="00535AB2">
        <w:rPr>
          <w:rFonts w:ascii="Times New Roman" w:hAnsi="Times New Roman"/>
        </w:rPr>
        <w:t>jeigu J</w:t>
      </w:r>
      <w:r w:rsidR="00AE01F6">
        <w:rPr>
          <w:rFonts w:ascii="Times New Roman" w:hAnsi="Times New Roman"/>
        </w:rPr>
        <w:t xml:space="preserve">ums </w:t>
      </w:r>
      <w:r w:rsidRPr="00535AB2">
        <w:rPr>
          <w:rFonts w:ascii="Times New Roman" w:hAnsi="Times New Roman"/>
        </w:rPr>
        <w:t>yra padidėjusi riebalų koncentracija kraujyje (hipertrigliceridemija) arba teigiama šios būklės šeimos anamnezė. Hipertrigliceridemija yra susijusi su padidėjusia pankreatito (kasos uždegimo) išsivystymo rizika;</w:t>
      </w:r>
    </w:p>
    <w:p w14:paraId="00B9F58F" w14:textId="77777777" w:rsidR="00535AB2" w:rsidRPr="00535AB2" w:rsidRDefault="00535AB2" w:rsidP="00535AB2">
      <w:pPr>
        <w:numPr>
          <w:ilvl w:val="0"/>
          <w:numId w:val="8"/>
        </w:numPr>
        <w:spacing w:after="0" w:line="240" w:lineRule="auto"/>
        <w:rPr>
          <w:rFonts w:ascii="Times New Roman" w:hAnsi="Times New Roman"/>
        </w:rPr>
      </w:pPr>
      <w:r w:rsidRPr="00535AB2">
        <w:rPr>
          <w:rFonts w:ascii="Times New Roman" w:hAnsi="Times New Roman"/>
        </w:rPr>
        <w:t>jeigu Jums reikalinga operacija arba ilgą laiką nevaikštote (žr. skyrių „Kraujo krešuliai“);</w:t>
      </w:r>
    </w:p>
    <w:p w14:paraId="790E31EF" w14:textId="77777777" w:rsidR="00535AB2" w:rsidRPr="00535AB2" w:rsidRDefault="00535AB2" w:rsidP="00535AB2">
      <w:pPr>
        <w:numPr>
          <w:ilvl w:val="0"/>
          <w:numId w:val="8"/>
        </w:numPr>
        <w:spacing w:after="0" w:line="240" w:lineRule="auto"/>
        <w:rPr>
          <w:rFonts w:ascii="Times New Roman" w:hAnsi="Times New Roman"/>
        </w:rPr>
      </w:pPr>
      <w:r w:rsidRPr="00535AB2">
        <w:rPr>
          <w:rFonts w:ascii="Times New Roman" w:hAnsi="Times New Roman"/>
        </w:rPr>
        <w:t>jeigu</w:t>
      </w:r>
      <w:r w:rsidRPr="00535AB2">
        <w:rPr>
          <w:rFonts w:ascii="Times New Roman" w:hAnsi="Times New Roman"/>
          <w:spacing w:val="-5"/>
        </w:rPr>
        <w:t xml:space="preserve"> </w:t>
      </w:r>
      <w:r w:rsidRPr="00535AB2">
        <w:rPr>
          <w:rFonts w:ascii="Times New Roman" w:hAnsi="Times New Roman"/>
          <w:spacing w:val="-1"/>
        </w:rPr>
        <w:t>J</w:t>
      </w:r>
      <w:r w:rsidRPr="00535AB2">
        <w:rPr>
          <w:rFonts w:ascii="Times New Roman" w:hAnsi="Times New Roman"/>
          <w:spacing w:val="1"/>
        </w:rPr>
        <w:t>ū</w:t>
      </w:r>
      <w:r w:rsidRPr="00535AB2">
        <w:rPr>
          <w:rFonts w:ascii="Times New Roman" w:hAnsi="Times New Roman"/>
        </w:rPr>
        <w:t>s</w:t>
      </w:r>
      <w:r w:rsidRPr="00535AB2">
        <w:rPr>
          <w:rFonts w:ascii="Times New Roman" w:hAnsi="Times New Roman"/>
          <w:spacing w:val="-3"/>
        </w:rPr>
        <w:t xml:space="preserve"> ką tik gimdėte, Jums yra padidėjusi kraujo krešulių rizika</w:t>
      </w:r>
      <w:r w:rsidRPr="00535AB2">
        <w:rPr>
          <w:rFonts w:ascii="Times New Roman" w:hAnsi="Times New Roman"/>
        </w:rPr>
        <w:t>. Turite paklausti gydytojo, po kiek laiko po gimdymo galėsite pradėti vartoti Ornique;</w:t>
      </w:r>
    </w:p>
    <w:p w14:paraId="309E8680" w14:textId="77777777" w:rsidR="00535AB2" w:rsidRPr="00535AB2" w:rsidRDefault="00535AB2" w:rsidP="00535AB2">
      <w:pPr>
        <w:numPr>
          <w:ilvl w:val="0"/>
          <w:numId w:val="8"/>
        </w:numPr>
        <w:spacing w:after="0" w:line="240" w:lineRule="auto"/>
        <w:rPr>
          <w:rFonts w:ascii="Times New Roman" w:hAnsi="Times New Roman"/>
        </w:rPr>
      </w:pPr>
      <w:r w:rsidRPr="00535AB2">
        <w:rPr>
          <w:rFonts w:ascii="Times New Roman" w:hAnsi="Times New Roman"/>
        </w:rPr>
        <w:t>jeigu Jums yra poodinių venų uždegimas (paviršinis tromboflebitas);</w:t>
      </w:r>
    </w:p>
    <w:p w14:paraId="4C9AB870" w14:textId="77777777" w:rsidR="00535AB2" w:rsidRPr="00535AB2" w:rsidRDefault="00535AB2" w:rsidP="00535AB2">
      <w:pPr>
        <w:numPr>
          <w:ilvl w:val="0"/>
          <w:numId w:val="8"/>
        </w:numPr>
        <w:spacing w:after="0" w:line="240" w:lineRule="auto"/>
        <w:rPr>
          <w:rFonts w:ascii="Times New Roman" w:hAnsi="Times New Roman"/>
        </w:rPr>
      </w:pPr>
      <w:r w:rsidRPr="00535AB2">
        <w:rPr>
          <w:rFonts w:ascii="Times New Roman" w:hAnsi="Times New Roman"/>
        </w:rPr>
        <w:t>jeigu Jūsų venos mazguotos ir išsiplėtusios;</w:t>
      </w:r>
    </w:p>
    <w:p w14:paraId="66A275A7" w14:textId="7FF6FB1D" w:rsidR="00535AB2" w:rsidRPr="00535AB2" w:rsidRDefault="00535AB2" w:rsidP="00535AB2">
      <w:pPr>
        <w:numPr>
          <w:ilvl w:val="0"/>
          <w:numId w:val="8"/>
        </w:numPr>
        <w:spacing w:after="0" w:line="240" w:lineRule="auto"/>
        <w:rPr>
          <w:rFonts w:ascii="Times New Roman" w:hAnsi="Times New Roman"/>
        </w:rPr>
      </w:pPr>
      <w:r w:rsidRPr="00535AB2">
        <w:rPr>
          <w:rFonts w:ascii="Times New Roman" w:hAnsi="Times New Roman"/>
        </w:rPr>
        <w:t>jeigu sergate liga, kuri pirmą kartą pasireiškė arba buvo pablogėjusi nėštumo metu ar anksčiau vartojant lytinių hormonų (pvz., prikurtimas, porfirija [kraujo liga], nėščiųjų pūslelinė [pūslinis odos išbėrimas nėštumo metu], Saidenhemo (</w:t>
      </w:r>
      <w:r w:rsidRPr="00535AB2">
        <w:rPr>
          <w:rFonts w:ascii="Times New Roman" w:hAnsi="Times New Roman"/>
          <w:i/>
        </w:rPr>
        <w:t>Sydenham</w:t>
      </w:r>
      <w:r w:rsidRPr="00535AB2">
        <w:rPr>
          <w:rFonts w:ascii="Times New Roman" w:hAnsi="Times New Roman"/>
        </w:rPr>
        <w:t>) chorėja [nervų liga, pasireiškianti staigiais kūno judesiais</w:t>
      </w:r>
      <w:r w:rsidR="007614FC" w:rsidRPr="00535AB2">
        <w:rPr>
          <w:rFonts w:ascii="Times New Roman" w:hAnsi="Times New Roman"/>
        </w:rPr>
        <w:t>]</w:t>
      </w:r>
      <w:r w:rsidR="007614FC">
        <w:rPr>
          <w:rFonts w:ascii="Times New Roman" w:hAnsi="Times New Roman"/>
        </w:rPr>
        <w:t>;</w:t>
      </w:r>
      <w:r w:rsidR="007614FC" w:rsidRPr="00535AB2">
        <w:rPr>
          <w:rFonts w:ascii="Times New Roman" w:hAnsi="Times New Roman"/>
        </w:rPr>
        <w:t xml:space="preserve"> </w:t>
      </w:r>
    </w:p>
    <w:p w14:paraId="01888720" w14:textId="77777777" w:rsidR="00535AB2" w:rsidRPr="00535AB2" w:rsidRDefault="00535AB2" w:rsidP="00535AB2">
      <w:pPr>
        <w:numPr>
          <w:ilvl w:val="0"/>
          <w:numId w:val="8"/>
        </w:numPr>
        <w:spacing w:after="0" w:line="240" w:lineRule="auto"/>
        <w:rPr>
          <w:rFonts w:ascii="Times New Roman" w:hAnsi="Times New Roman"/>
        </w:rPr>
      </w:pPr>
      <w:r w:rsidRPr="00535AB2">
        <w:rPr>
          <w:rFonts w:ascii="Times New Roman" w:hAnsi="Times New Roman"/>
        </w:rPr>
        <w:t>jeigu yra ar buvo atsiradusi rudmė (dažniausiai ant veido išryškėjančios gelsvai rudos pigmentinės dėmės, vadinamosios nėščiųjų dėmės). Tokiu atveju turite saugotis saulės ir dirbtinių ultravioletinių spindulių;</w:t>
      </w:r>
    </w:p>
    <w:p w14:paraId="6DB488F9" w14:textId="7A2A1B38" w:rsidR="00535AB2" w:rsidRDefault="00535AB2" w:rsidP="00535AB2">
      <w:pPr>
        <w:numPr>
          <w:ilvl w:val="0"/>
          <w:numId w:val="8"/>
        </w:numPr>
        <w:spacing w:after="0" w:line="240" w:lineRule="auto"/>
        <w:rPr>
          <w:rFonts w:ascii="Times New Roman" w:hAnsi="Times New Roman"/>
        </w:rPr>
      </w:pPr>
      <w:r w:rsidRPr="00535AB2">
        <w:rPr>
          <w:rFonts w:ascii="Times New Roman" w:hAnsi="Times New Roman"/>
        </w:rPr>
        <w:t xml:space="preserve">jeigu yra </w:t>
      </w:r>
      <w:r w:rsidR="00F51972">
        <w:rPr>
          <w:rFonts w:ascii="Times New Roman" w:hAnsi="Times New Roman"/>
        </w:rPr>
        <w:t xml:space="preserve">medicininė </w:t>
      </w:r>
      <w:r w:rsidR="00255895">
        <w:rPr>
          <w:rFonts w:ascii="Times New Roman" w:hAnsi="Times New Roman"/>
        </w:rPr>
        <w:t>b</w:t>
      </w:r>
      <w:r w:rsidR="00FA3B40">
        <w:rPr>
          <w:rFonts w:ascii="Times New Roman" w:hAnsi="Times New Roman"/>
        </w:rPr>
        <w:t>ū</w:t>
      </w:r>
      <w:r w:rsidR="00255895">
        <w:rPr>
          <w:rFonts w:ascii="Times New Roman" w:hAnsi="Times New Roman"/>
        </w:rPr>
        <w:t>kl</w:t>
      </w:r>
      <w:r w:rsidR="00FA3B40">
        <w:rPr>
          <w:rFonts w:ascii="Times New Roman" w:hAnsi="Times New Roman"/>
        </w:rPr>
        <w:t>ė</w:t>
      </w:r>
      <w:r w:rsidRPr="00535AB2">
        <w:rPr>
          <w:rFonts w:ascii="Times New Roman" w:hAnsi="Times New Roman"/>
        </w:rPr>
        <w:t xml:space="preserve">, </w:t>
      </w:r>
      <w:r w:rsidR="00FA3B40" w:rsidRPr="00535AB2">
        <w:rPr>
          <w:rFonts w:ascii="Times New Roman" w:hAnsi="Times New Roman"/>
        </w:rPr>
        <w:t>galin</w:t>
      </w:r>
      <w:r w:rsidR="00FA3B40">
        <w:rPr>
          <w:rFonts w:ascii="Times New Roman" w:hAnsi="Times New Roman"/>
        </w:rPr>
        <w:t>ti</w:t>
      </w:r>
      <w:r w:rsidR="00FA3B40" w:rsidRPr="00535AB2">
        <w:rPr>
          <w:rFonts w:ascii="Times New Roman" w:hAnsi="Times New Roman"/>
        </w:rPr>
        <w:t xml:space="preserve"> </w:t>
      </w:r>
      <w:r w:rsidRPr="00535AB2">
        <w:rPr>
          <w:rFonts w:ascii="Times New Roman" w:hAnsi="Times New Roman"/>
        </w:rPr>
        <w:t>pasunkinti Ornique vartojimą (pvz., vidurių užkietėjimas, gimdos kaklelio iškritimas, skausmas lytinių santykių metu)</w:t>
      </w:r>
      <w:r w:rsidR="00660778">
        <w:rPr>
          <w:rFonts w:ascii="Times New Roman" w:hAnsi="Times New Roman"/>
        </w:rPr>
        <w:t>;</w:t>
      </w:r>
    </w:p>
    <w:p w14:paraId="500D0C7E" w14:textId="4621C392" w:rsidR="00660778" w:rsidRDefault="00660778" w:rsidP="00535AB2">
      <w:pPr>
        <w:numPr>
          <w:ilvl w:val="0"/>
          <w:numId w:val="8"/>
        </w:numPr>
        <w:spacing w:after="0" w:line="240" w:lineRule="auto"/>
        <w:rPr>
          <w:rFonts w:ascii="Times New Roman" w:hAnsi="Times New Roman"/>
        </w:rPr>
      </w:pPr>
      <w:r>
        <w:rPr>
          <w:rFonts w:ascii="Times New Roman" w:hAnsi="Times New Roman"/>
        </w:rPr>
        <w:t xml:space="preserve">jeigu Jus vargina </w:t>
      </w:r>
      <w:r w:rsidR="0036351F">
        <w:rPr>
          <w:rFonts w:ascii="Times New Roman" w:hAnsi="Times New Roman"/>
        </w:rPr>
        <w:t>skubus</w:t>
      </w:r>
      <w:r>
        <w:rPr>
          <w:rFonts w:ascii="Times New Roman" w:hAnsi="Times New Roman"/>
        </w:rPr>
        <w:t>, dažnas, deginantis ir (arba) skausmingas šlapinimasis ir makštyje negalite rasti žiedo</w:t>
      </w:r>
      <w:r w:rsidR="00A97F1E">
        <w:rPr>
          <w:rFonts w:ascii="Times New Roman" w:hAnsi="Times New Roman"/>
        </w:rPr>
        <w:t>. Š</w:t>
      </w:r>
      <w:r>
        <w:rPr>
          <w:rFonts w:ascii="Times New Roman" w:hAnsi="Times New Roman"/>
        </w:rPr>
        <w:t>ie simptomai gali rodyti, kad netyčia įsikišote Ornique į šlapimo pūslę</w:t>
      </w:r>
      <w:r w:rsidR="007614FC">
        <w:rPr>
          <w:rFonts w:ascii="Times New Roman" w:hAnsi="Times New Roman"/>
        </w:rPr>
        <w:t>;</w:t>
      </w:r>
    </w:p>
    <w:p w14:paraId="4F31FA20" w14:textId="467B21EA" w:rsidR="007614FC" w:rsidRPr="00535AB2" w:rsidRDefault="007614FC" w:rsidP="00535AB2">
      <w:pPr>
        <w:numPr>
          <w:ilvl w:val="0"/>
          <w:numId w:val="8"/>
        </w:numPr>
        <w:spacing w:after="0" w:line="240" w:lineRule="auto"/>
        <w:rPr>
          <w:rFonts w:ascii="Times New Roman" w:hAnsi="Times New Roman"/>
        </w:rPr>
      </w:pPr>
      <w:r w:rsidRPr="00535AB2">
        <w:rPr>
          <w:rFonts w:ascii="Times New Roman" w:hAnsi="Times New Roman"/>
        </w:rPr>
        <w:t>jeigu atsiranda angio</w:t>
      </w:r>
      <w:r w:rsidR="003C0D4A">
        <w:rPr>
          <w:rFonts w:ascii="Times New Roman" w:hAnsi="Times New Roman"/>
        </w:rPr>
        <w:t xml:space="preserve">neurozinės </w:t>
      </w:r>
      <w:r w:rsidRPr="00535AB2">
        <w:rPr>
          <w:rFonts w:ascii="Times New Roman" w:hAnsi="Times New Roman"/>
        </w:rPr>
        <w:t>edemos simptomų, pvz., patinsta veidas, liežuvis ir (arba) gerklė ir (arba) tampa sunku ryti arba atsiranda dilgėlinė ir kartu pasunkėja kvėpavimas</w:t>
      </w:r>
      <w:r>
        <w:rPr>
          <w:rFonts w:ascii="Times New Roman" w:hAnsi="Times New Roman"/>
        </w:rPr>
        <w:t>,</w:t>
      </w:r>
      <w:r w:rsidRPr="007614FC">
        <w:rPr>
          <w:rFonts w:ascii="Times New Roman" w:hAnsi="Times New Roman"/>
        </w:rPr>
        <w:t xml:space="preserve"> </w:t>
      </w:r>
      <w:r w:rsidRPr="00535AB2">
        <w:rPr>
          <w:rFonts w:ascii="Times New Roman" w:hAnsi="Times New Roman"/>
        </w:rPr>
        <w:t>nedelsiant kreipkitės į gydytoją</w:t>
      </w:r>
      <w:r>
        <w:rPr>
          <w:rFonts w:ascii="Times New Roman" w:hAnsi="Times New Roman"/>
        </w:rPr>
        <w:t xml:space="preserve">. Vaisto sudėtyje esantys </w:t>
      </w:r>
      <w:r>
        <w:rPr>
          <w:rFonts w:ascii="Times New Roman" w:eastAsia="Calibri" w:hAnsi="Times New Roman" w:cs="Times New Roman"/>
          <w:lang w:eastAsia="lt-LT"/>
        </w:rPr>
        <w:t>estrogenai</w:t>
      </w:r>
      <w:r>
        <w:rPr>
          <w:rFonts w:ascii="Times New Roman" w:hAnsi="Times New Roman"/>
        </w:rPr>
        <w:t xml:space="preserve"> gali sukelti įgimtos ar paveldimos angio</w:t>
      </w:r>
      <w:r w:rsidR="003C0D4A">
        <w:rPr>
          <w:rFonts w:ascii="Times New Roman" w:hAnsi="Times New Roman"/>
        </w:rPr>
        <w:t xml:space="preserve">neurozinės </w:t>
      </w:r>
      <w:r>
        <w:rPr>
          <w:rFonts w:ascii="Times New Roman" w:hAnsi="Times New Roman"/>
        </w:rPr>
        <w:t>edemos simptomų atsiradimą ar paūmėjimą.</w:t>
      </w:r>
    </w:p>
    <w:p w14:paraId="41F7BB0F" w14:textId="77777777" w:rsidR="00535AB2" w:rsidRPr="00535AB2" w:rsidRDefault="00535AB2" w:rsidP="00535AB2">
      <w:pPr>
        <w:spacing w:after="0" w:line="240" w:lineRule="auto"/>
        <w:rPr>
          <w:rFonts w:ascii="Times New Roman" w:hAnsi="Times New Roman"/>
        </w:rPr>
      </w:pPr>
    </w:p>
    <w:p w14:paraId="57D0048A" w14:textId="77777777" w:rsidR="00535AB2" w:rsidRPr="00535AB2" w:rsidRDefault="00535AB2" w:rsidP="00535AB2">
      <w:pPr>
        <w:keepNext/>
        <w:snapToGrid w:val="0"/>
        <w:spacing w:after="0" w:line="240" w:lineRule="auto"/>
        <w:outlineLvl w:val="0"/>
        <w:rPr>
          <w:rFonts w:ascii="Times New Roman" w:hAnsi="Times New Roman"/>
          <w:b/>
        </w:rPr>
      </w:pPr>
      <w:r w:rsidRPr="00535AB2">
        <w:rPr>
          <w:rFonts w:ascii="Times New Roman" w:hAnsi="Times New Roman"/>
          <w:b/>
        </w:rPr>
        <w:t>KRAUJO KREŠULIAI</w:t>
      </w:r>
    </w:p>
    <w:p w14:paraId="624B1705" w14:textId="77777777" w:rsidR="00535AB2" w:rsidRPr="00535AB2" w:rsidRDefault="00535AB2" w:rsidP="00535AB2">
      <w:pPr>
        <w:keepNext/>
        <w:snapToGrid w:val="0"/>
        <w:spacing w:after="0" w:line="240" w:lineRule="auto"/>
        <w:outlineLvl w:val="0"/>
        <w:rPr>
          <w:rFonts w:ascii="Times New Roman" w:hAnsi="Times New Roman"/>
          <w:b/>
        </w:rPr>
      </w:pPr>
    </w:p>
    <w:p w14:paraId="75BF0270" w14:textId="77777777" w:rsidR="00535AB2" w:rsidRPr="00535AB2" w:rsidRDefault="00535AB2" w:rsidP="00535AB2">
      <w:pPr>
        <w:keepNext/>
        <w:snapToGrid w:val="0"/>
        <w:spacing w:after="0" w:line="240" w:lineRule="auto"/>
        <w:rPr>
          <w:rFonts w:ascii="Times New Roman" w:hAnsi="Times New Roman"/>
        </w:rPr>
      </w:pPr>
      <w:r w:rsidRPr="00535AB2">
        <w:rPr>
          <w:rFonts w:ascii="Times New Roman" w:hAnsi="Times New Roman"/>
        </w:rPr>
        <w:t>Vartojant sudėtinį hormoninį kontraceptiką, pvz., Ornique, Jums yra didesnė kraujo krešulio atsiradimo rizika nei jo nevartojant. Retais atvejais kraujo krešulys gali užkimšti kraujagysles ir sukelti sunkius sutrikimus.</w:t>
      </w:r>
    </w:p>
    <w:p w14:paraId="3BCD8AE8"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Kraujo krešulių gali atsirasti</w:t>
      </w:r>
    </w:p>
    <w:p w14:paraId="5756C8D0" w14:textId="77777777" w:rsidR="00535AB2" w:rsidRPr="00535AB2" w:rsidRDefault="00535AB2" w:rsidP="00535AB2">
      <w:pPr>
        <w:numPr>
          <w:ilvl w:val="0"/>
          <w:numId w:val="9"/>
        </w:numPr>
        <w:snapToGrid w:val="0"/>
        <w:spacing w:after="0" w:line="240" w:lineRule="auto"/>
        <w:rPr>
          <w:rFonts w:ascii="Times New Roman" w:hAnsi="Times New Roman"/>
        </w:rPr>
      </w:pPr>
      <w:r w:rsidRPr="00535AB2">
        <w:rPr>
          <w:rFonts w:ascii="Times New Roman" w:hAnsi="Times New Roman"/>
        </w:rPr>
        <w:t>venose (vadinama venų tromboze, venų tromboembolija arba VTE),</w:t>
      </w:r>
    </w:p>
    <w:p w14:paraId="3762A7EF" w14:textId="77777777" w:rsidR="00535AB2" w:rsidRPr="00535AB2" w:rsidRDefault="00535AB2" w:rsidP="00535AB2">
      <w:pPr>
        <w:numPr>
          <w:ilvl w:val="0"/>
          <w:numId w:val="9"/>
        </w:numPr>
        <w:snapToGrid w:val="0"/>
        <w:spacing w:after="0" w:line="240" w:lineRule="auto"/>
        <w:rPr>
          <w:rFonts w:ascii="Times New Roman" w:hAnsi="Times New Roman"/>
        </w:rPr>
      </w:pPr>
      <w:r w:rsidRPr="00535AB2">
        <w:rPr>
          <w:rFonts w:ascii="Times New Roman" w:hAnsi="Times New Roman"/>
        </w:rPr>
        <w:t>arterijose (vadinama arterijų tromboze, arterijų tromboembolija arba ATE).</w:t>
      </w:r>
    </w:p>
    <w:p w14:paraId="5ED14387"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Kraujo krešuliai ne visada visiškai išnyksta. Retais atvejais krešuliai gali sukelti sunkius ilgalaikius padarinius arba labai retais atvejais jie gali baigtis mirtimi.</w:t>
      </w:r>
    </w:p>
    <w:p w14:paraId="1D188BBB" w14:textId="77777777" w:rsidR="00535AB2" w:rsidRPr="00535AB2" w:rsidRDefault="00535AB2" w:rsidP="00535AB2">
      <w:pPr>
        <w:snapToGrid w:val="0"/>
        <w:spacing w:after="0" w:line="240" w:lineRule="auto"/>
        <w:rPr>
          <w:rFonts w:ascii="Times New Roman" w:hAnsi="Times New Roman"/>
          <w:b/>
        </w:rPr>
      </w:pPr>
    </w:p>
    <w:p w14:paraId="51B537CF" w14:textId="77777777" w:rsidR="00535AB2" w:rsidRPr="00535AB2" w:rsidRDefault="00535AB2" w:rsidP="00535AB2">
      <w:pPr>
        <w:snapToGrid w:val="0"/>
        <w:spacing w:after="0" w:line="240" w:lineRule="auto"/>
        <w:rPr>
          <w:rFonts w:ascii="Times New Roman" w:hAnsi="Times New Roman"/>
          <w:b/>
        </w:rPr>
      </w:pPr>
      <w:r w:rsidRPr="00535AB2">
        <w:rPr>
          <w:rFonts w:ascii="Times New Roman" w:hAnsi="Times New Roman"/>
          <w:b/>
        </w:rPr>
        <w:t>Svarbu atsiminti, kad bendra kenksmingo kraujo krešulio dėl Ornique vartojimo rizika yra maža.</w:t>
      </w:r>
    </w:p>
    <w:p w14:paraId="302AE6DA" w14:textId="77777777" w:rsidR="00535AB2" w:rsidRPr="00535AB2" w:rsidRDefault="00535AB2" w:rsidP="00535AB2">
      <w:pPr>
        <w:snapToGrid w:val="0"/>
        <w:spacing w:after="0" w:line="240" w:lineRule="auto"/>
        <w:rPr>
          <w:rFonts w:ascii="Times New Roman" w:hAnsi="Times New Roman"/>
          <w:b/>
        </w:rPr>
      </w:pPr>
    </w:p>
    <w:p w14:paraId="78E70D30" w14:textId="77777777" w:rsidR="00535AB2" w:rsidRPr="00535AB2" w:rsidRDefault="00535AB2" w:rsidP="00535AB2">
      <w:pPr>
        <w:snapToGrid w:val="0"/>
        <w:spacing w:after="0" w:line="240" w:lineRule="auto"/>
        <w:rPr>
          <w:rFonts w:ascii="Times New Roman" w:hAnsi="Times New Roman"/>
          <w:b/>
        </w:rPr>
      </w:pPr>
      <w:r w:rsidRPr="00535AB2">
        <w:rPr>
          <w:rFonts w:ascii="Times New Roman" w:hAnsi="Times New Roman"/>
          <w:b/>
        </w:rPr>
        <w:t>KAIP ATPAŽINTI KRAUJO KREŠULĮ</w:t>
      </w:r>
    </w:p>
    <w:p w14:paraId="52F1DC07" w14:textId="77777777" w:rsidR="00535AB2" w:rsidRPr="00535AB2" w:rsidRDefault="00535AB2" w:rsidP="00535AB2">
      <w:pPr>
        <w:snapToGrid w:val="0"/>
        <w:spacing w:after="0" w:line="240" w:lineRule="auto"/>
        <w:rPr>
          <w:rFonts w:ascii="Times New Roman" w:hAnsi="Times New Roman"/>
          <w:b/>
        </w:rPr>
      </w:pPr>
    </w:p>
    <w:p w14:paraId="2392E078"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Jeigu pastebėjote bent vieną iš šių požymių ar simptomų, kreipkitės skubios medicininės pagalbos.</w:t>
      </w:r>
    </w:p>
    <w:p w14:paraId="54BA32F6" w14:textId="77777777" w:rsidR="00535AB2" w:rsidRPr="00535AB2" w:rsidRDefault="00535AB2" w:rsidP="00535AB2">
      <w:pPr>
        <w:snapToGrid w:val="0"/>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2786"/>
      </w:tblGrid>
      <w:tr w:rsidR="00535AB2" w:rsidRPr="00535AB2" w14:paraId="4935A814" w14:textId="77777777" w:rsidTr="00535AB2">
        <w:tc>
          <w:tcPr>
            <w:tcW w:w="5868" w:type="dxa"/>
            <w:tcBorders>
              <w:top w:val="single" w:sz="4" w:space="0" w:color="auto"/>
              <w:left w:val="single" w:sz="4" w:space="0" w:color="auto"/>
              <w:bottom w:val="single" w:sz="4" w:space="0" w:color="auto"/>
              <w:right w:val="single" w:sz="4" w:space="0" w:color="auto"/>
            </w:tcBorders>
            <w:shd w:val="clear" w:color="auto" w:fill="CCCCCC"/>
            <w:hideMark/>
          </w:tcPr>
          <w:p w14:paraId="0641D945"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Ar Jums pasireiškia bent vienas iš šių požymių?</w:t>
            </w:r>
          </w:p>
        </w:tc>
        <w:tc>
          <w:tcPr>
            <w:tcW w:w="2786" w:type="dxa"/>
            <w:tcBorders>
              <w:top w:val="single" w:sz="4" w:space="0" w:color="auto"/>
              <w:left w:val="single" w:sz="4" w:space="0" w:color="auto"/>
              <w:bottom w:val="single" w:sz="4" w:space="0" w:color="auto"/>
              <w:right w:val="single" w:sz="4" w:space="0" w:color="auto"/>
            </w:tcBorders>
            <w:shd w:val="clear" w:color="auto" w:fill="CCCCCC"/>
            <w:hideMark/>
          </w:tcPr>
          <w:p w14:paraId="2738CDA3"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Kokia Jums gali būti būklė?</w:t>
            </w:r>
          </w:p>
        </w:tc>
      </w:tr>
      <w:tr w:rsidR="00535AB2" w:rsidRPr="00535AB2" w14:paraId="1373F831" w14:textId="77777777" w:rsidTr="00535AB2">
        <w:tc>
          <w:tcPr>
            <w:tcW w:w="5868" w:type="dxa"/>
            <w:tcBorders>
              <w:top w:val="single" w:sz="4" w:space="0" w:color="auto"/>
              <w:left w:val="single" w:sz="4" w:space="0" w:color="auto"/>
              <w:bottom w:val="single" w:sz="4" w:space="0" w:color="auto"/>
              <w:right w:val="single" w:sz="4" w:space="0" w:color="auto"/>
            </w:tcBorders>
          </w:tcPr>
          <w:p w14:paraId="2A7DD425" w14:textId="77777777" w:rsidR="00535AB2" w:rsidRPr="00535AB2" w:rsidRDefault="00535AB2" w:rsidP="00535AB2">
            <w:pPr>
              <w:numPr>
                <w:ilvl w:val="0"/>
                <w:numId w:val="10"/>
              </w:numPr>
              <w:snapToGrid w:val="0"/>
              <w:spacing w:after="0" w:line="240" w:lineRule="auto"/>
              <w:rPr>
                <w:rFonts w:ascii="Times New Roman" w:hAnsi="Times New Roman"/>
              </w:rPr>
            </w:pPr>
            <w:r w:rsidRPr="00535AB2">
              <w:rPr>
                <w:rFonts w:ascii="Times New Roman" w:hAnsi="Times New Roman"/>
              </w:rPr>
              <w:t>vienos kojos, pėdos patinimas arba patinimas išilgai kojos venos, ypač jeigu susijęs su:</w:t>
            </w:r>
          </w:p>
          <w:p w14:paraId="384050DB" w14:textId="77777777" w:rsidR="00535AB2" w:rsidRPr="00535AB2" w:rsidRDefault="00535AB2" w:rsidP="00535AB2">
            <w:pPr>
              <w:numPr>
                <w:ilvl w:val="0"/>
                <w:numId w:val="10"/>
              </w:numPr>
              <w:snapToGrid w:val="0"/>
              <w:spacing w:after="0" w:line="240" w:lineRule="auto"/>
              <w:ind w:left="720"/>
              <w:rPr>
                <w:rFonts w:ascii="Times New Roman" w:hAnsi="Times New Roman"/>
              </w:rPr>
            </w:pPr>
            <w:r w:rsidRPr="00535AB2">
              <w:rPr>
                <w:rFonts w:ascii="Times New Roman" w:hAnsi="Times New Roman"/>
              </w:rPr>
              <w:t>kojos skausmu arba jautrumu, kuris gali būti juntamas tik stovint arba vaikščiojant;</w:t>
            </w:r>
          </w:p>
          <w:p w14:paraId="166AAAFE" w14:textId="77777777" w:rsidR="00535AB2" w:rsidRPr="00535AB2" w:rsidRDefault="00535AB2" w:rsidP="00535AB2">
            <w:pPr>
              <w:numPr>
                <w:ilvl w:val="0"/>
                <w:numId w:val="10"/>
              </w:numPr>
              <w:snapToGrid w:val="0"/>
              <w:spacing w:after="0" w:line="240" w:lineRule="auto"/>
              <w:ind w:left="720"/>
              <w:rPr>
                <w:rFonts w:ascii="Times New Roman" w:hAnsi="Times New Roman"/>
              </w:rPr>
            </w:pPr>
            <w:r w:rsidRPr="00535AB2">
              <w:rPr>
                <w:rFonts w:ascii="Times New Roman" w:hAnsi="Times New Roman"/>
              </w:rPr>
              <w:t>padidėjusia paveiktos kojos temperatūra;</w:t>
            </w:r>
          </w:p>
          <w:p w14:paraId="152E860D" w14:textId="77777777" w:rsidR="00535AB2" w:rsidRPr="00535AB2" w:rsidRDefault="00535AB2" w:rsidP="00535AB2">
            <w:pPr>
              <w:numPr>
                <w:ilvl w:val="0"/>
                <w:numId w:val="10"/>
              </w:numPr>
              <w:snapToGrid w:val="0"/>
              <w:spacing w:after="0" w:line="240" w:lineRule="auto"/>
              <w:ind w:left="720"/>
              <w:rPr>
                <w:rFonts w:ascii="Times New Roman" w:hAnsi="Times New Roman"/>
              </w:rPr>
            </w:pPr>
            <w:r w:rsidRPr="00535AB2">
              <w:rPr>
                <w:rFonts w:ascii="Times New Roman" w:hAnsi="Times New Roman"/>
              </w:rPr>
              <w:t>pakitusia, pvz., išbalusia, paraudusia ar pamėlusia kojos odos spalva.</w:t>
            </w:r>
          </w:p>
        </w:tc>
        <w:tc>
          <w:tcPr>
            <w:tcW w:w="2786" w:type="dxa"/>
            <w:tcBorders>
              <w:top w:val="single" w:sz="4" w:space="0" w:color="auto"/>
              <w:left w:val="single" w:sz="4" w:space="0" w:color="auto"/>
              <w:bottom w:val="single" w:sz="4" w:space="0" w:color="auto"/>
              <w:right w:val="single" w:sz="4" w:space="0" w:color="auto"/>
            </w:tcBorders>
            <w:hideMark/>
          </w:tcPr>
          <w:p w14:paraId="34D967E8"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Giliųjų venų trombozė</w:t>
            </w:r>
          </w:p>
        </w:tc>
      </w:tr>
      <w:tr w:rsidR="00535AB2" w:rsidRPr="00535AB2" w14:paraId="4300DC62" w14:textId="77777777" w:rsidTr="00535AB2">
        <w:tc>
          <w:tcPr>
            <w:tcW w:w="5868" w:type="dxa"/>
            <w:tcBorders>
              <w:top w:val="single" w:sz="4" w:space="0" w:color="auto"/>
              <w:left w:val="single" w:sz="4" w:space="0" w:color="auto"/>
              <w:bottom w:val="single" w:sz="4" w:space="0" w:color="auto"/>
              <w:right w:val="single" w:sz="4" w:space="0" w:color="auto"/>
            </w:tcBorders>
          </w:tcPr>
          <w:p w14:paraId="63051929" w14:textId="77777777" w:rsidR="00535AB2" w:rsidRPr="00535AB2" w:rsidRDefault="00535AB2" w:rsidP="00535AB2">
            <w:pPr>
              <w:numPr>
                <w:ilvl w:val="0"/>
                <w:numId w:val="10"/>
              </w:numPr>
              <w:snapToGrid w:val="0"/>
              <w:spacing w:after="0" w:line="240" w:lineRule="auto"/>
              <w:rPr>
                <w:rFonts w:ascii="Times New Roman" w:hAnsi="Times New Roman"/>
              </w:rPr>
            </w:pPr>
            <w:r w:rsidRPr="00535AB2">
              <w:rPr>
                <w:rFonts w:ascii="Times New Roman" w:hAnsi="Times New Roman"/>
              </w:rPr>
              <w:t>Staigus nepaaiškinamas dusulys arba kvėpavimo padažnėjimas;</w:t>
            </w:r>
          </w:p>
          <w:p w14:paraId="55A31DEC" w14:textId="77777777" w:rsidR="00535AB2" w:rsidRPr="00535AB2" w:rsidRDefault="00535AB2" w:rsidP="00535AB2">
            <w:pPr>
              <w:numPr>
                <w:ilvl w:val="0"/>
                <w:numId w:val="10"/>
              </w:numPr>
              <w:snapToGrid w:val="0"/>
              <w:spacing w:after="0" w:line="240" w:lineRule="auto"/>
              <w:rPr>
                <w:rFonts w:ascii="Times New Roman" w:hAnsi="Times New Roman"/>
              </w:rPr>
            </w:pPr>
            <w:r w:rsidRPr="00535AB2">
              <w:rPr>
                <w:rFonts w:ascii="Times New Roman" w:hAnsi="Times New Roman"/>
              </w:rPr>
              <w:t>staigus kosulys be aiškios priežasties, kuris gali būti su krauju;</w:t>
            </w:r>
          </w:p>
          <w:p w14:paraId="6DBFD361" w14:textId="77777777" w:rsidR="00535AB2" w:rsidRPr="00535AB2" w:rsidRDefault="00535AB2" w:rsidP="00535AB2">
            <w:pPr>
              <w:numPr>
                <w:ilvl w:val="0"/>
                <w:numId w:val="10"/>
              </w:numPr>
              <w:snapToGrid w:val="0"/>
              <w:spacing w:after="0" w:line="240" w:lineRule="auto"/>
              <w:rPr>
                <w:rFonts w:ascii="Times New Roman" w:hAnsi="Times New Roman"/>
              </w:rPr>
            </w:pPr>
            <w:r w:rsidRPr="00535AB2">
              <w:rPr>
                <w:rFonts w:ascii="Times New Roman" w:hAnsi="Times New Roman"/>
              </w:rPr>
              <w:t>aštrus krūtinės skausmas, kuris gali padidėti giliai kvėpuojant;</w:t>
            </w:r>
          </w:p>
          <w:p w14:paraId="731D189C" w14:textId="77777777" w:rsidR="00535AB2" w:rsidRPr="00535AB2" w:rsidRDefault="00535AB2" w:rsidP="00535AB2">
            <w:pPr>
              <w:numPr>
                <w:ilvl w:val="0"/>
                <w:numId w:val="10"/>
              </w:numPr>
              <w:snapToGrid w:val="0"/>
              <w:spacing w:after="0" w:line="240" w:lineRule="auto"/>
              <w:rPr>
                <w:rFonts w:ascii="Times New Roman" w:hAnsi="Times New Roman"/>
              </w:rPr>
            </w:pPr>
            <w:r w:rsidRPr="00535AB2">
              <w:rPr>
                <w:rFonts w:ascii="Times New Roman" w:hAnsi="Times New Roman"/>
              </w:rPr>
              <w:t>sunkus galvos svaigimas ar sukimasis;</w:t>
            </w:r>
          </w:p>
          <w:p w14:paraId="3E4619EC" w14:textId="77777777" w:rsidR="00535AB2" w:rsidRPr="00535AB2" w:rsidRDefault="00535AB2" w:rsidP="00535AB2">
            <w:pPr>
              <w:numPr>
                <w:ilvl w:val="0"/>
                <w:numId w:val="10"/>
              </w:numPr>
              <w:snapToGrid w:val="0"/>
              <w:spacing w:after="0" w:line="240" w:lineRule="auto"/>
              <w:rPr>
                <w:rFonts w:ascii="Times New Roman" w:hAnsi="Times New Roman"/>
              </w:rPr>
            </w:pPr>
            <w:r w:rsidRPr="00535AB2">
              <w:rPr>
                <w:rFonts w:ascii="Times New Roman" w:hAnsi="Times New Roman"/>
              </w:rPr>
              <w:t>dažnas arba neritmiškas širdies plakimas;</w:t>
            </w:r>
          </w:p>
          <w:p w14:paraId="225D5950" w14:textId="77777777" w:rsidR="00535AB2" w:rsidRPr="00535AB2" w:rsidRDefault="00535AB2" w:rsidP="00535AB2">
            <w:pPr>
              <w:numPr>
                <w:ilvl w:val="0"/>
                <w:numId w:val="10"/>
              </w:numPr>
              <w:snapToGrid w:val="0"/>
              <w:spacing w:after="0" w:line="240" w:lineRule="auto"/>
              <w:rPr>
                <w:rFonts w:ascii="Times New Roman" w:hAnsi="Times New Roman"/>
              </w:rPr>
            </w:pPr>
            <w:r w:rsidRPr="00535AB2">
              <w:rPr>
                <w:rFonts w:ascii="Times New Roman" w:hAnsi="Times New Roman"/>
              </w:rPr>
              <w:t>sunkus skrandžio skausmas.</w:t>
            </w:r>
          </w:p>
          <w:p w14:paraId="72381F16" w14:textId="77777777" w:rsidR="00535AB2" w:rsidRPr="00535AB2" w:rsidRDefault="00535AB2" w:rsidP="00535AB2">
            <w:pPr>
              <w:snapToGrid w:val="0"/>
              <w:spacing w:after="0" w:line="240" w:lineRule="auto"/>
              <w:rPr>
                <w:rFonts w:ascii="Times New Roman" w:hAnsi="Times New Roman"/>
              </w:rPr>
            </w:pPr>
          </w:p>
          <w:p w14:paraId="6E0D84B4"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auto"/>
              <w:left w:val="single" w:sz="4" w:space="0" w:color="auto"/>
              <w:bottom w:val="single" w:sz="4" w:space="0" w:color="auto"/>
              <w:right w:val="single" w:sz="4" w:space="0" w:color="auto"/>
            </w:tcBorders>
            <w:hideMark/>
          </w:tcPr>
          <w:p w14:paraId="17A8D505"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Plaučių embolija</w:t>
            </w:r>
          </w:p>
        </w:tc>
      </w:tr>
      <w:tr w:rsidR="00535AB2" w:rsidRPr="00535AB2" w14:paraId="6225CC55" w14:textId="77777777" w:rsidTr="00535AB2">
        <w:tc>
          <w:tcPr>
            <w:tcW w:w="5868" w:type="dxa"/>
            <w:tcBorders>
              <w:top w:val="single" w:sz="4" w:space="0" w:color="auto"/>
              <w:left w:val="single" w:sz="4" w:space="0" w:color="auto"/>
              <w:bottom w:val="single" w:sz="4" w:space="0" w:color="auto"/>
              <w:right w:val="single" w:sz="4" w:space="0" w:color="auto"/>
            </w:tcBorders>
          </w:tcPr>
          <w:p w14:paraId="131384F4"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Simptomai, dažniausiai pasireiškiantys vienoje akyje:</w:t>
            </w:r>
          </w:p>
          <w:p w14:paraId="6EE046F3" w14:textId="77777777" w:rsidR="00535AB2" w:rsidRPr="00535AB2" w:rsidRDefault="00535AB2" w:rsidP="00535AB2">
            <w:pPr>
              <w:numPr>
                <w:ilvl w:val="0"/>
                <w:numId w:val="11"/>
              </w:numPr>
              <w:snapToGrid w:val="0"/>
              <w:spacing w:after="0" w:line="240" w:lineRule="auto"/>
              <w:rPr>
                <w:rFonts w:ascii="Times New Roman" w:hAnsi="Times New Roman"/>
              </w:rPr>
            </w:pPr>
            <w:r w:rsidRPr="00535AB2">
              <w:rPr>
                <w:rFonts w:ascii="Times New Roman" w:hAnsi="Times New Roman"/>
              </w:rPr>
              <w:t>staigus apakimas arba</w:t>
            </w:r>
          </w:p>
          <w:p w14:paraId="2D0ECEF7" w14:textId="77777777" w:rsidR="00535AB2" w:rsidRPr="00535AB2" w:rsidRDefault="00535AB2" w:rsidP="00535AB2">
            <w:pPr>
              <w:numPr>
                <w:ilvl w:val="0"/>
                <w:numId w:val="11"/>
              </w:numPr>
              <w:snapToGrid w:val="0"/>
              <w:spacing w:after="0" w:line="240" w:lineRule="auto"/>
              <w:rPr>
                <w:rFonts w:ascii="Times New Roman" w:hAnsi="Times New Roman"/>
              </w:rPr>
            </w:pPr>
            <w:r w:rsidRPr="00535AB2">
              <w:rPr>
                <w:rFonts w:ascii="Times New Roman" w:hAnsi="Times New Roman"/>
              </w:rPr>
              <w:t>skausmo nesukeliantis neryškus regėjimas, kuris gali progresuoti iki apakimo.</w:t>
            </w:r>
          </w:p>
        </w:tc>
        <w:tc>
          <w:tcPr>
            <w:tcW w:w="2786" w:type="dxa"/>
            <w:tcBorders>
              <w:top w:val="single" w:sz="4" w:space="0" w:color="auto"/>
              <w:left w:val="single" w:sz="4" w:space="0" w:color="auto"/>
              <w:bottom w:val="single" w:sz="4" w:space="0" w:color="auto"/>
              <w:right w:val="single" w:sz="4" w:space="0" w:color="auto"/>
            </w:tcBorders>
            <w:hideMark/>
          </w:tcPr>
          <w:p w14:paraId="2C26A8C8"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Tinklainės venos trombozė (kraujo krešulys akyje)</w:t>
            </w:r>
          </w:p>
        </w:tc>
      </w:tr>
      <w:tr w:rsidR="00535AB2" w:rsidRPr="00535AB2" w14:paraId="73CB911C" w14:textId="77777777" w:rsidTr="00535AB2">
        <w:tc>
          <w:tcPr>
            <w:tcW w:w="5868" w:type="dxa"/>
            <w:tcBorders>
              <w:top w:val="single" w:sz="4" w:space="0" w:color="auto"/>
              <w:left w:val="single" w:sz="4" w:space="0" w:color="auto"/>
              <w:bottom w:val="single" w:sz="4" w:space="0" w:color="auto"/>
              <w:right w:val="single" w:sz="4" w:space="0" w:color="auto"/>
            </w:tcBorders>
          </w:tcPr>
          <w:p w14:paraId="5F1CC440" w14:textId="77777777" w:rsidR="00535AB2" w:rsidRPr="00535AB2" w:rsidRDefault="00535AB2" w:rsidP="00535AB2">
            <w:pPr>
              <w:numPr>
                <w:ilvl w:val="0"/>
                <w:numId w:val="12"/>
              </w:numPr>
              <w:snapToGrid w:val="0"/>
              <w:spacing w:after="0" w:line="240" w:lineRule="auto"/>
              <w:rPr>
                <w:rFonts w:ascii="Times New Roman" w:hAnsi="Times New Roman"/>
              </w:rPr>
            </w:pPr>
            <w:r w:rsidRPr="00535AB2">
              <w:rPr>
                <w:rFonts w:ascii="Times New Roman" w:hAnsi="Times New Roman"/>
              </w:rPr>
              <w:t>Krūtinės skausmas, diskomfortas, spaudimas, sunkumas;</w:t>
            </w:r>
          </w:p>
          <w:p w14:paraId="6DA1B040" w14:textId="77777777" w:rsidR="00535AB2" w:rsidRPr="00535AB2" w:rsidRDefault="00535AB2" w:rsidP="00535AB2">
            <w:pPr>
              <w:numPr>
                <w:ilvl w:val="0"/>
                <w:numId w:val="12"/>
              </w:numPr>
              <w:snapToGrid w:val="0"/>
              <w:spacing w:after="0" w:line="240" w:lineRule="auto"/>
              <w:rPr>
                <w:rFonts w:ascii="Times New Roman" w:hAnsi="Times New Roman"/>
              </w:rPr>
            </w:pPr>
            <w:r w:rsidRPr="00535AB2">
              <w:rPr>
                <w:rFonts w:ascii="Times New Roman" w:hAnsi="Times New Roman"/>
              </w:rPr>
              <w:t>veržimo ar pilnumo pojūtis krūtinėje, rankoje ar po krūtinkauliu;</w:t>
            </w:r>
          </w:p>
          <w:p w14:paraId="6EF381C1" w14:textId="77777777" w:rsidR="00535AB2" w:rsidRPr="00535AB2" w:rsidRDefault="00535AB2" w:rsidP="00535AB2">
            <w:pPr>
              <w:numPr>
                <w:ilvl w:val="0"/>
                <w:numId w:val="12"/>
              </w:numPr>
              <w:snapToGrid w:val="0"/>
              <w:spacing w:after="0" w:line="240" w:lineRule="auto"/>
              <w:rPr>
                <w:rFonts w:ascii="Times New Roman" w:hAnsi="Times New Roman"/>
              </w:rPr>
            </w:pPr>
            <w:r w:rsidRPr="00535AB2">
              <w:rPr>
                <w:rFonts w:ascii="Times New Roman" w:hAnsi="Times New Roman"/>
              </w:rPr>
              <w:t>pilnumo, nevirškinimo arba užspringimo pojūtis;</w:t>
            </w:r>
          </w:p>
          <w:p w14:paraId="0EC5C8B8" w14:textId="77777777" w:rsidR="00535AB2" w:rsidRPr="00535AB2" w:rsidRDefault="00535AB2" w:rsidP="00535AB2">
            <w:pPr>
              <w:numPr>
                <w:ilvl w:val="0"/>
                <w:numId w:val="12"/>
              </w:numPr>
              <w:snapToGrid w:val="0"/>
              <w:spacing w:after="0" w:line="240" w:lineRule="auto"/>
              <w:rPr>
                <w:rFonts w:ascii="Times New Roman" w:hAnsi="Times New Roman"/>
              </w:rPr>
            </w:pPr>
            <w:r w:rsidRPr="00535AB2">
              <w:rPr>
                <w:rFonts w:ascii="Times New Roman" w:hAnsi="Times New Roman"/>
              </w:rPr>
              <w:t>viršutinės kūno dalies diskomfortas, plintantis į nugarą, žandikaulį, gerklę, ranką ir skrandį;</w:t>
            </w:r>
          </w:p>
          <w:p w14:paraId="54B1FB35" w14:textId="77777777" w:rsidR="00535AB2" w:rsidRPr="00535AB2" w:rsidRDefault="00535AB2" w:rsidP="00535AB2">
            <w:pPr>
              <w:numPr>
                <w:ilvl w:val="0"/>
                <w:numId w:val="12"/>
              </w:numPr>
              <w:snapToGrid w:val="0"/>
              <w:spacing w:after="0" w:line="240" w:lineRule="auto"/>
              <w:rPr>
                <w:rFonts w:ascii="Times New Roman" w:hAnsi="Times New Roman"/>
              </w:rPr>
            </w:pPr>
            <w:r w:rsidRPr="00535AB2">
              <w:rPr>
                <w:rFonts w:ascii="Times New Roman" w:hAnsi="Times New Roman"/>
              </w:rPr>
              <w:t>prakaitavimas, pykinimas, vėmimas ar galvos sukimasis;</w:t>
            </w:r>
          </w:p>
          <w:p w14:paraId="4AFEFB37" w14:textId="77777777" w:rsidR="00535AB2" w:rsidRPr="00535AB2" w:rsidRDefault="00535AB2" w:rsidP="00535AB2">
            <w:pPr>
              <w:numPr>
                <w:ilvl w:val="0"/>
                <w:numId w:val="12"/>
              </w:numPr>
              <w:snapToGrid w:val="0"/>
              <w:spacing w:after="0" w:line="240" w:lineRule="auto"/>
              <w:rPr>
                <w:rFonts w:ascii="Times New Roman" w:hAnsi="Times New Roman"/>
              </w:rPr>
            </w:pPr>
            <w:r w:rsidRPr="00535AB2">
              <w:rPr>
                <w:rFonts w:ascii="Times New Roman" w:hAnsi="Times New Roman"/>
              </w:rPr>
              <w:t>labai didelis silpnumas, nerimas ar dusulys;</w:t>
            </w:r>
          </w:p>
          <w:p w14:paraId="32F85A74" w14:textId="77777777" w:rsidR="00535AB2" w:rsidRPr="00535AB2" w:rsidRDefault="00535AB2" w:rsidP="00535AB2">
            <w:pPr>
              <w:numPr>
                <w:ilvl w:val="0"/>
                <w:numId w:val="12"/>
              </w:numPr>
              <w:snapToGrid w:val="0"/>
              <w:spacing w:after="0" w:line="240" w:lineRule="auto"/>
              <w:rPr>
                <w:rFonts w:ascii="Times New Roman" w:hAnsi="Times New Roman"/>
              </w:rPr>
            </w:pPr>
            <w:r w:rsidRPr="00535AB2">
              <w:rPr>
                <w:rFonts w:ascii="Times New Roman" w:hAnsi="Times New Roman"/>
              </w:rPr>
              <w:t>dažnas arba neritmiškas širdies plakimas.</w:t>
            </w:r>
          </w:p>
        </w:tc>
        <w:tc>
          <w:tcPr>
            <w:tcW w:w="2786" w:type="dxa"/>
            <w:tcBorders>
              <w:top w:val="single" w:sz="4" w:space="0" w:color="auto"/>
              <w:left w:val="single" w:sz="4" w:space="0" w:color="auto"/>
              <w:bottom w:val="single" w:sz="4" w:space="0" w:color="auto"/>
              <w:right w:val="single" w:sz="4" w:space="0" w:color="auto"/>
            </w:tcBorders>
            <w:hideMark/>
          </w:tcPr>
          <w:p w14:paraId="7CB2D613"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Širdies priepuolis (miokardo infarktas)</w:t>
            </w:r>
          </w:p>
        </w:tc>
      </w:tr>
      <w:tr w:rsidR="00535AB2" w:rsidRPr="00535AB2" w14:paraId="1CC7C7B2" w14:textId="77777777" w:rsidTr="00535AB2">
        <w:tc>
          <w:tcPr>
            <w:tcW w:w="5868" w:type="dxa"/>
            <w:tcBorders>
              <w:top w:val="single" w:sz="4" w:space="0" w:color="auto"/>
              <w:left w:val="single" w:sz="4" w:space="0" w:color="auto"/>
              <w:bottom w:val="single" w:sz="4" w:space="0" w:color="auto"/>
              <w:right w:val="single" w:sz="4" w:space="0" w:color="auto"/>
            </w:tcBorders>
          </w:tcPr>
          <w:p w14:paraId="638AC2E6" w14:textId="77777777" w:rsidR="00535AB2" w:rsidRPr="00535AB2" w:rsidRDefault="00535AB2" w:rsidP="00535AB2">
            <w:pPr>
              <w:numPr>
                <w:ilvl w:val="0"/>
                <w:numId w:val="13"/>
              </w:numPr>
              <w:snapToGrid w:val="0"/>
              <w:spacing w:after="0" w:line="240" w:lineRule="auto"/>
              <w:rPr>
                <w:rFonts w:ascii="Times New Roman" w:hAnsi="Times New Roman"/>
              </w:rPr>
            </w:pPr>
            <w:r w:rsidRPr="00535AB2">
              <w:rPr>
                <w:rFonts w:ascii="Times New Roman" w:hAnsi="Times New Roman"/>
              </w:rPr>
              <w:t>Staigus veido, rankos ar kojos silpnumas ar tirpulys, ypač vienoje kūno pusėje;</w:t>
            </w:r>
          </w:p>
          <w:p w14:paraId="5D63E8C4" w14:textId="77777777" w:rsidR="00535AB2" w:rsidRPr="00535AB2" w:rsidRDefault="00535AB2" w:rsidP="00535AB2">
            <w:pPr>
              <w:numPr>
                <w:ilvl w:val="0"/>
                <w:numId w:val="13"/>
              </w:numPr>
              <w:snapToGrid w:val="0"/>
              <w:spacing w:after="0" w:line="240" w:lineRule="auto"/>
              <w:rPr>
                <w:rFonts w:ascii="Times New Roman" w:hAnsi="Times New Roman"/>
              </w:rPr>
            </w:pPr>
            <w:r w:rsidRPr="00535AB2">
              <w:rPr>
                <w:rFonts w:ascii="Times New Roman" w:hAnsi="Times New Roman"/>
              </w:rPr>
              <w:t>staigus sumišimas, kalbėjimo ar supratimo sutrikimas;</w:t>
            </w:r>
          </w:p>
          <w:p w14:paraId="5CE580AB" w14:textId="77777777" w:rsidR="00535AB2" w:rsidRPr="00535AB2" w:rsidRDefault="00535AB2" w:rsidP="00535AB2">
            <w:pPr>
              <w:numPr>
                <w:ilvl w:val="0"/>
                <w:numId w:val="13"/>
              </w:numPr>
              <w:snapToGrid w:val="0"/>
              <w:spacing w:after="0" w:line="240" w:lineRule="auto"/>
              <w:rPr>
                <w:rFonts w:ascii="Times New Roman" w:hAnsi="Times New Roman"/>
              </w:rPr>
            </w:pPr>
            <w:r w:rsidRPr="00535AB2">
              <w:rPr>
                <w:rFonts w:ascii="Times New Roman" w:hAnsi="Times New Roman"/>
              </w:rPr>
              <w:t>staigus matymo viena ar abiem akimis sutrikimas;</w:t>
            </w:r>
          </w:p>
          <w:p w14:paraId="6B85F550" w14:textId="77777777" w:rsidR="00535AB2" w:rsidRPr="00535AB2" w:rsidRDefault="00535AB2" w:rsidP="00535AB2">
            <w:pPr>
              <w:numPr>
                <w:ilvl w:val="0"/>
                <w:numId w:val="13"/>
              </w:numPr>
              <w:snapToGrid w:val="0"/>
              <w:spacing w:after="0" w:line="240" w:lineRule="auto"/>
              <w:rPr>
                <w:rFonts w:ascii="Times New Roman" w:hAnsi="Times New Roman"/>
              </w:rPr>
            </w:pPr>
            <w:r w:rsidRPr="00535AB2">
              <w:rPr>
                <w:rFonts w:ascii="Times New Roman" w:hAnsi="Times New Roman"/>
              </w:rPr>
              <w:t>staigus vaikščiojimo sutrikimas, svaigulys, pusiausvyros ar koordinacijos sutrikimas;</w:t>
            </w:r>
          </w:p>
          <w:p w14:paraId="0D20EC10" w14:textId="77777777" w:rsidR="00535AB2" w:rsidRPr="00535AB2" w:rsidRDefault="00535AB2" w:rsidP="00535AB2">
            <w:pPr>
              <w:numPr>
                <w:ilvl w:val="0"/>
                <w:numId w:val="13"/>
              </w:numPr>
              <w:snapToGrid w:val="0"/>
              <w:spacing w:after="0" w:line="240" w:lineRule="auto"/>
              <w:rPr>
                <w:rFonts w:ascii="Times New Roman" w:hAnsi="Times New Roman"/>
              </w:rPr>
            </w:pPr>
            <w:r w:rsidRPr="00535AB2">
              <w:rPr>
                <w:rFonts w:ascii="Times New Roman" w:hAnsi="Times New Roman"/>
              </w:rPr>
              <w:t>staigus, sunkus ar ilgalaikis galvos skausmas be žinomos priežasties;</w:t>
            </w:r>
          </w:p>
          <w:p w14:paraId="430CC7CD" w14:textId="77777777" w:rsidR="00535AB2" w:rsidRPr="00535AB2" w:rsidRDefault="00535AB2" w:rsidP="00535AB2">
            <w:pPr>
              <w:numPr>
                <w:ilvl w:val="0"/>
                <w:numId w:val="13"/>
              </w:numPr>
              <w:snapToGrid w:val="0"/>
              <w:spacing w:after="0" w:line="240" w:lineRule="auto"/>
              <w:rPr>
                <w:rFonts w:ascii="Times New Roman" w:hAnsi="Times New Roman"/>
              </w:rPr>
            </w:pPr>
            <w:r w:rsidRPr="00535AB2">
              <w:rPr>
                <w:rFonts w:ascii="Times New Roman" w:hAnsi="Times New Roman"/>
              </w:rPr>
              <w:t>sąmonės netekimas ar apalpimas su traukuliais arba be jų.</w:t>
            </w:r>
          </w:p>
          <w:p w14:paraId="5C59E0D5" w14:textId="77777777" w:rsidR="00535AB2" w:rsidRPr="00535AB2" w:rsidRDefault="00535AB2" w:rsidP="00535AB2">
            <w:pPr>
              <w:snapToGrid w:val="0"/>
              <w:spacing w:after="0" w:line="240" w:lineRule="auto"/>
              <w:rPr>
                <w:rFonts w:ascii="Times New Roman" w:hAnsi="Times New Roman"/>
              </w:rPr>
            </w:pPr>
          </w:p>
          <w:p w14:paraId="7F1331A7"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Kartais insulto simptomai gali būti trumpalaikiai ir jie gali beveik iš karto ir visiškai išnykti, tačiau vis tiek turite kreiptis skubios medicininės pagalbos, nes Jums gali būti kito insulto rizika.</w:t>
            </w:r>
          </w:p>
        </w:tc>
        <w:tc>
          <w:tcPr>
            <w:tcW w:w="2786" w:type="dxa"/>
            <w:tcBorders>
              <w:top w:val="single" w:sz="4" w:space="0" w:color="auto"/>
              <w:left w:val="single" w:sz="4" w:space="0" w:color="auto"/>
              <w:bottom w:val="single" w:sz="4" w:space="0" w:color="auto"/>
              <w:right w:val="single" w:sz="4" w:space="0" w:color="auto"/>
            </w:tcBorders>
            <w:hideMark/>
          </w:tcPr>
          <w:p w14:paraId="1E64D18D"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Insultas</w:t>
            </w:r>
          </w:p>
        </w:tc>
      </w:tr>
      <w:tr w:rsidR="00535AB2" w:rsidRPr="00535AB2" w14:paraId="687BC45A" w14:textId="77777777" w:rsidTr="00535AB2">
        <w:tc>
          <w:tcPr>
            <w:tcW w:w="5868" w:type="dxa"/>
            <w:tcBorders>
              <w:top w:val="single" w:sz="4" w:space="0" w:color="auto"/>
              <w:left w:val="single" w:sz="4" w:space="0" w:color="auto"/>
              <w:bottom w:val="single" w:sz="4" w:space="0" w:color="auto"/>
              <w:right w:val="single" w:sz="4" w:space="0" w:color="auto"/>
            </w:tcBorders>
            <w:hideMark/>
          </w:tcPr>
          <w:p w14:paraId="3744B75B" w14:textId="77777777" w:rsidR="00535AB2" w:rsidRPr="00535AB2" w:rsidRDefault="00535AB2" w:rsidP="00535AB2">
            <w:pPr>
              <w:numPr>
                <w:ilvl w:val="0"/>
                <w:numId w:val="14"/>
              </w:numPr>
              <w:snapToGrid w:val="0"/>
              <w:spacing w:after="0" w:line="240" w:lineRule="auto"/>
              <w:rPr>
                <w:rFonts w:ascii="Times New Roman" w:hAnsi="Times New Roman"/>
              </w:rPr>
            </w:pPr>
            <w:r w:rsidRPr="00535AB2">
              <w:rPr>
                <w:rFonts w:ascii="Times New Roman" w:hAnsi="Times New Roman"/>
              </w:rPr>
              <w:t>Galūnės patinimas ir lengvas pamėlynavimas;</w:t>
            </w:r>
          </w:p>
          <w:p w14:paraId="623AE0AB" w14:textId="77777777" w:rsidR="00535AB2" w:rsidRPr="00535AB2" w:rsidRDefault="00535AB2" w:rsidP="00535AB2">
            <w:pPr>
              <w:numPr>
                <w:ilvl w:val="0"/>
                <w:numId w:val="14"/>
              </w:numPr>
              <w:snapToGrid w:val="0"/>
              <w:spacing w:after="0" w:line="240" w:lineRule="auto"/>
              <w:rPr>
                <w:rFonts w:ascii="Times New Roman" w:hAnsi="Times New Roman"/>
              </w:rPr>
            </w:pPr>
            <w:r w:rsidRPr="00535AB2">
              <w:rPr>
                <w:rFonts w:ascii="Times New Roman" w:hAnsi="Times New Roman"/>
              </w:rPr>
              <w:t>sunkus pilvo skausmas (ūmus pilvas).</w:t>
            </w:r>
          </w:p>
        </w:tc>
        <w:tc>
          <w:tcPr>
            <w:tcW w:w="2786" w:type="dxa"/>
            <w:tcBorders>
              <w:top w:val="single" w:sz="4" w:space="0" w:color="auto"/>
              <w:left w:val="single" w:sz="4" w:space="0" w:color="auto"/>
              <w:bottom w:val="single" w:sz="4" w:space="0" w:color="auto"/>
              <w:right w:val="single" w:sz="4" w:space="0" w:color="auto"/>
            </w:tcBorders>
            <w:hideMark/>
          </w:tcPr>
          <w:p w14:paraId="07C9EC52"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Kraujo krešuliai, užkemšantys kitas kraujagysles</w:t>
            </w:r>
          </w:p>
        </w:tc>
      </w:tr>
    </w:tbl>
    <w:p w14:paraId="6F28A43B" w14:textId="77777777" w:rsidR="00535AB2" w:rsidRPr="00535AB2" w:rsidRDefault="00535AB2" w:rsidP="00535AB2">
      <w:pPr>
        <w:snapToGrid w:val="0"/>
        <w:spacing w:after="0" w:line="240" w:lineRule="auto"/>
        <w:rPr>
          <w:rFonts w:ascii="Times New Roman" w:hAnsi="Times New Roman"/>
          <w:b/>
        </w:rPr>
      </w:pPr>
    </w:p>
    <w:p w14:paraId="05316F16" w14:textId="77777777" w:rsidR="00535AB2" w:rsidRPr="00535AB2" w:rsidRDefault="00535AB2" w:rsidP="00535AB2">
      <w:pPr>
        <w:autoSpaceDE w:val="0"/>
        <w:autoSpaceDN w:val="0"/>
        <w:adjustRightInd w:val="0"/>
        <w:snapToGrid w:val="0"/>
        <w:spacing w:after="0" w:line="240" w:lineRule="auto"/>
        <w:outlineLvl w:val="0"/>
        <w:rPr>
          <w:rFonts w:ascii="Times New Roman" w:hAnsi="Times New Roman"/>
          <w:b/>
        </w:rPr>
      </w:pPr>
      <w:r w:rsidRPr="00535AB2">
        <w:rPr>
          <w:rFonts w:ascii="Times New Roman" w:hAnsi="Times New Roman"/>
          <w:b/>
        </w:rPr>
        <w:t>KRAUJO KREŠULIAI VENOJE</w:t>
      </w:r>
    </w:p>
    <w:p w14:paraId="547F5803" w14:textId="77777777" w:rsidR="00535AB2" w:rsidRPr="00535AB2" w:rsidRDefault="00535AB2" w:rsidP="00535AB2">
      <w:pPr>
        <w:autoSpaceDE w:val="0"/>
        <w:autoSpaceDN w:val="0"/>
        <w:adjustRightInd w:val="0"/>
        <w:snapToGrid w:val="0"/>
        <w:spacing w:after="0" w:line="240" w:lineRule="auto"/>
        <w:rPr>
          <w:rFonts w:ascii="Times New Roman" w:hAnsi="Times New Roman"/>
        </w:rPr>
      </w:pPr>
    </w:p>
    <w:p w14:paraId="34604DB2" w14:textId="77777777" w:rsidR="00535AB2" w:rsidRPr="00535AB2" w:rsidRDefault="00535AB2" w:rsidP="00535AB2">
      <w:pPr>
        <w:autoSpaceDE w:val="0"/>
        <w:autoSpaceDN w:val="0"/>
        <w:adjustRightInd w:val="0"/>
        <w:snapToGrid w:val="0"/>
        <w:spacing w:after="0" w:line="240" w:lineRule="auto"/>
        <w:rPr>
          <w:rFonts w:ascii="Times New Roman" w:hAnsi="Times New Roman"/>
          <w:b/>
        </w:rPr>
      </w:pPr>
      <w:r w:rsidRPr="00535AB2">
        <w:rPr>
          <w:rFonts w:ascii="Times New Roman" w:hAnsi="Times New Roman"/>
          <w:b/>
        </w:rPr>
        <w:t>Kas gali atsitikti, jeigu venoje susidarė kraujo krešulys?</w:t>
      </w:r>
    </w:p>
    <w:p w14:paraId="6D918100" w14:textId="77777777" w:rsidR="00535AB2" w:rsidRPr="00535AB2" w:rsidRDefault="00535AB2" w:rsidP="00535AB2">
      <w:pPr>
        <w:numPr>
          <w:ilvl w:val="0"/>
          <w:numId w:val="15"/>
        </w:numPr>
        <w:autoSpaceDE w:val="0"/>
        <w:autoSpaceDN w:val="0"/>
        <w:adjustRightInd w:val="0"/>
        <w:snapToGrid w:val="0"/>
        <w:spacing w:after="0" w:line="240" w:lineRule="auto"/>
        <w:ind w:left="357" w:hanging="357"/>
        <w:rPr>
          <w:rFonts w:ascii="Times New Roman" w:hAnsi="Times New Roman"/>
        </w:rPr>
      </w:pPr>
      <w:r w:rsidRPr="00535AB2">
        <w:rPr>
          <w:rFonts w:ascii="Times New Roman" w:hAnsi="Times New Roman"/>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14:paraId="020EC6F4" w14:textId="77777777" w:rsidR="00535AB2" w:rsidRPr="00535AB2" w:rsidRDefault="00535AB2" w:rsidP="00535AB2">
      <w:pPr>
        <w:numPr>
          <w:ilvl w:val="0"/>
          <w:numId w:val="15"/>
        </w:numPr>
        <w:autoSpaceDE w:val="0"/>
        <w:autoSpaceDN w:val="0"/>
        <w:adjustRightInd w:val="0"/>
        <w:snapToGrid w:val="0"/>
        <w:spacing w:after="0" w:line="240" w:lineRule="auto"/>
        <w:rPr>
          <w:rFonts w:ascii="Times New Roman" w:hAnsi="Times New Roman"/>
        </w:rPr>
      </w:pPr>
      <w:r w:rsidRPr="00535AB2">
        <w:rPr>
          <w:rFonts w:ascii="Times New Roman" w:hAnsi="Times New Roman"/>
        </w:rPr>
        <w:t>Jeigu kojos ar pėdos venoje susidarė kraujo krešulys, jis gali sukelti giliųjų venų trombozę (GVT).</w:t>
      </w:r>
    </w:p>
    <w:p w14:paraId="0BF32C20" w14:textId="77777777" w:rsidR="00535AB2" w:rsidRPr="00535AB2" w:rsidRDefault="00535AB2" w:rsidP="00535AB2">
      <w:pPr>
        <w:numPr>
          <w:ilvl w:val="0"/>
          <w:numId w:val="15"/>
        </w:numPr>
        <w:autoSpaceDE w:val="0"/>
        <w:autoSpaceDN w:val="0"/>
        <w:adjustRightInd w:val="0"/>
        <w:snapToGrid w:val="0"/>
        <w:spacing w:after="0" w:line="240" w:lineRule="auto"/>
        <w:rPr>
          <w:rFonts w:ascii="Times New Roman" w:hAnsi="Times New Roman"/>
        </w:rPr>
      </w:pPr>
      <w:r w:rsidRPr="00535AB2">
        <w:rPr>
          <w:rFonts w:ascii="Times New Roman" w:hAnsi="Times New Roman"/>
        </w:rPr>
        <w:t>Jeigu kraujo krešulys iš kojos patenka į plaučius, jis gali sukelti plaučių emboliją.</w:t>
      </w:r>
    </w:p>
    <w:p w14:paraId="0AF084EC" w14:textId="77777777" w:rsidR="00535AB2" w:rsidRPr="00535AB2" w:rsidRDefault="00535AB2" w:rsidP="00535AB2">
      <w:pPr>
        <w:numPr>
          <w:ilvl w:val="0"/>
          <w:numId w:val="15"/>
        </w:numPr>
        <w:autoSpaceDE w:val="0"/>
        <w:autoSpaceDN w:val="0"/>
        <w:adjustRightInd w:val="0"/>
        <w:snapToGrid w:val="0"/>
        <w:spacing w:after="0" w:line="240" w:lineRule="auto"/>
        <w:rPr>
          <w:rFonts w:ascii="Times New Roman" w:hAnsi="Times New Roman"/>
        </w:rPr>
      </w:pPr>
      <w:r w:rsidRPr="00535AB2">
        <w:rPr>
          <w:rFonts w:ascii="Times New Roman" w:hAnsi="Times New Roman"/>
        </w:rPr>
        <w:t>Labai retai krešulys gali susidaryti kito organo, pvz., akies, venoje (tinklainės venos trombozė).</w:t>
      </w:r>
    </w:p>
    <w:p w14:paraId="48280C2B" w14:textId="77777777" w:rsidR="00535AB2" w:rsidRPr="00535AB2" w:rsidRDefault="00535AB2" w:rsidP="00535AB2">
      <w:pPr>
        <w:autoSpaceDE w:val="0"/>
        <w:autoSpaceDN w:val="0"/>
        <w:adjustRightInd w:val="0"/>
        <w:snapToGrid w:val="0"/>
        <w:spacing w:after="0" w:line="240" w:lineRule="auto"/>
        <w:rPr>
          <w:rFonts w:ascii="Times New Roman" w:hAnsi="Times New Roman"/>
        </w:rPr>
      </w:pPr>
    </w:p>
    <w:p w14:paraId="4367B247" w14:textId="77777777" w:rsidR="00535AB2" w:rsidRPr="00535AB2" w:rsidRDefault="00535AB2" w:rsidP="00535AB2">
      <w:pPr>
        <w:keepNext/>
        <w:autoSpaceDE w:val="0"/>
        <w:autoSpaceDN w:val="0"/>
        <w:adjustRightInd w:val="0"/>
        <w:snapToGrid w:val="0"/>
        <w:spacing w:after="0" w:line="240" w:lineRule="auto"/>
        <w:rPr>
          <w:rFonts w:ascii="Times New Roman" w:hAnsi="Times New Roman"/>
          <w:b/>
        </w:rPr>
      </w:pPr>
      <w:r w:rsidRPr="00535AB2">
        <w:rPr>
          <w:rFonts w:ascii="Times New Roman" w:hAnsi="Times New Roman"/>
          <w:b/>
        </w:rPr>
        <w:t>Kada kraujo krešulio susidarymo venoje rizika yra didžiausia?</w:t>
      </w:r>
    </w:p>
    <w:p w14:paraId="7C2F2CE0" w14:textId="77777777" w:rsidR="00535AB2" w:rsidRPr="00535AB2" w:rsidRDefault="00535AB2" w:rsidP="00535AB2">
      <w:pPr>
        <w:keepNext/>
        <w:autoSpaceDE w:val="0"/>
        <w:autoSpaceDN w:val="0"/>
        <w:adjustRightInd w:val="0"/>
        <w:snapToGrid w:val="0"/>
        <w:spacing w:after="0" w:line="240" w:lineRule="auto"/>
        <w:rPr>
          <w:rFonts w:ascii="Times New Roman" w:hAnsi="Times New Roman"/>
        </w:rPr>
      </w:pPr>
      <w:r w:rsidRPr="00535AB2">
        <w:rPr>
          <w:rFonts w:ascii="Times New Roman" w:hAnsi="Times New Roman"/>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14:paraId="38D97A79" w14:textId="77777777" w:rsidR="00535AB2" w:rsidRPr="00535AB2" w:rsidRDefault="00535AB2" w:rsidP="00535AB2">
      <w:pPr>
        <w:autoSpaceDE w:val="0"/>
        <w:autoSpaceDN w:val="0"/>
        <w:adjustRightInd w:val="0"/>
        <w:snapToGrid w:val="0"/>
        <w:spacing w:after="0" w:line="240" w:lineRule="auto"/>
        <w:rPr>
          <w:rFonts w:ascii="Times New Roman" w:hAnsi="Times New Roman"/>
        </w:rPr>
      </w:pPr>
    </w:p>
    <w:p w14:paraId="0A3C396B" w14:textId="77777777" w:rsidR="00535AB2" w:rsidRPr="00535AB2" w:rsidRDefault="00535AB2" w:rsidP="00535AB2">
      <w:pPr>
        <w:autoSpaceDE w:val="0"/>
        <w:autoSpaceDN w:val="0"/>
        <w:adjustRightInd w:val="0"/>
        <w:snapToGrid w:val="0"/>
        <w:spacing w:after="0" w:line="240" w:lineRule="auto"/>
        <w:rPr>
          <w:rFonts w:ascii="Times New Roman" w:hAnsi="Times New Roman"/>
        </w:rPr>
      </w:pPr>
      <w:r w:rsidRPr="00535AB2">
        <w:rPr>
          <w:rFonts w:ascii="Times New Roman" w:hAnsi="Times New Roman"/>
        </w:rPr>
        <w:t>Po pirmųjų metų ši rizika mažėja, tačiau lieka šiek tiek didesnė nei nevartojant sudėtinio hormoninio kontraceptiko.</w:t>
      </w:r>
    </w:p>
    <w:p w14:paraId="43737FF5" w14:textId="77777777" w:rsidR="00535AB2" w:rsidRPr="00535AB2" w:rsidRDefault="00535AB2" w:rsidP="00535AB2">
      <w:pPr>
        <w:autoSpaceDE w:val="0"/>
        <w:autoSpaceDN w:val="0"/>
        <w:adjustRightInd w:val="0"/>
        <w:snapToGrid w:val="0"/>
        <w:spacing w:after="0" w:line="240" w:lineRule="auto"/>
        <w:rPr>
          <w:rFonts w:ascii="Times New Roman" w:hAnsi="Times New Roman"/>
        </w:rPr>
      </w:pPr>
    </w:p>
    <w:p w14:paraId="4100BBC9" w14:textId="77777777" w:rsidR="00535AB2" w:rsidRPr="00535AB2" w:rsidRDefault="00535AB2" w:rsidP="00535AB2">
      <w:pPr>
        <w:autoSpaceDE w:val="0"/>
        <w:autoSpaceDN w:val="0"/>
        <w:adjustRightInd w:val="0"/>
        <w:snapToGrid w:val="0"/>
        <w:spacing w:after="0" w:line="240" w:lineRule="auto"/>
        <w:rPr>
          <w:rFonts w:ascii="Times New Roman" w:hAnsi="Times New Roman"/>
        </w:rPr>
      </w:pPr>
      <w:r w:rsidRPr="00535AB2">
        <w:rPr>
          <w:rFonts w:ascii="Times New Roman" w:hAnsi="Times New Roman"/>
        </w:rPr>
        <w:t>Nutraukus Ornique vartojimą, Jums esanti kraujo krešulio atsiradimo rizika vėl tampa normali per kelias savaites.</w:t>
      </w:r>
    </w:p>
    <w:p w14:paraId="5430E96E" w14:textId="77777777" w:rsidR="00535AB2" w:rsidRPr="00535AB2" w:rsidRDefault="00535AB2" w:rsidP="00535AB2">
      <w:pPr>
        <w:autoSpaceDE w:val="0"/>
        <w:autoSpaceDN w:val="0"/>
        <w:adjustRightInd w:val="0"/>
        <w:snapToGrid w:val="0"/>
        <w:spacing w:after="0" w:line="240" w:lineRule="auto"/>
        <w:rPr>
          <w:rFonts w:ascii="Times New Roman" w:hAnsi="Times New Roman"/>
        </w:rPr>
      </w:pPr>
    </w:p>
    <w:p w14:paraId="737811E0" w14:textId="77777777" w:rsidR="00535AB2" w:rsidRPr="00535AB2" w:rsidRDefault="00535AB2" w:rsidP="00535AB2">
      <w:pPr>
        <w:autoSpaceDE w:val="0"/>
        <w:autoSpaceDN w:val="0"/>
        <w:adjustRightInd w:val="0"/>
        <w:snapToGrid w:val="0"/>
        <w:spacing w:after="0" w:line="240" w:lineRule="auto"/>
        <w:rPr>
          <w:rFonts w:ascii="Times New Roman" w:hAnsi="Times New Roman"/>
          <w:b/>
        </w:rPr>
      </w:pPr>
      <w:r w:rsidRPr="00535AB2">
        <w:rPr>
          <w:rFonts w:ascii="Times New Roman" w:hAnsi="Times New Roman"/>
          <w:b/>
        </w:rPr>
        <w:t>Kokia yra kraujo krešulio susidarymo rizika?</w:t>
      </w:r>
    </w:p>
    <w:p w14:paraId="6052B44F" w14:textId="77777777" w:rsidR="00535AB2" w:rsidRPr="00535AB2" w:rsidRDefault="00535AB2" w:rsidP="00535AB2">
      <w:pPr>
        <w:autoSpaceDE w:val="0"/>
        <w:autoSpaceDN w:val="0"/>
        <w:adjustRightInd w:val="0"/>
        <w:snapToGrid w:val="0"/>
        <w:spacing w:after="0" w:line="240" w:lineRule="auto"/>
        <w:rPr>
          <w:rFonts w:ascii="Times New Roman" w:hAnsi="Times New Roman"/>
        </w:rPr>
      </w:pPr>
      <w:r w:rsidRPr="00535AB2">
        <w:rPr>
          <w:rFonts w:ascii="Times New Roman" w:hAnsi="Times New Roman"/>
        </w:rPr>
        <w:t>Ši rizika priklauso nuo natūralios Jums esančios VTE rizikos ir vartojamo sudėtinio hormoninio kontraceptiko tipo.</w:t>
      </w:r>
    </w:p>
    <w:p w14:paraId="5FDC374E" w14:textId="77777777" w:rsidR="00535AB2" w:rsidRPr="00535AB2" w:rsidRDefault="00535AB2" w:rsidP="00535AB2">
      <w:pPr>
        <w:autoSpaceDE w:val="0"/>
        <w:autoSpaceDN w:val="0"/>
        <w:adjustRightInd w:val="0"/>
        <w:snapToGrid w:val="0"/>
        <w:spacing w:after="0" w:line="240" w:lineRule="auto"/>
        <w:rPr>
          <w:rFonts w:ascii="Times New Roman" w:hAnsi="Times New Roman"/>
        </w:rPr>
      </w:pPr>
      <w:r w:rsidRPr="00535AB2">
        <w:rPr>
          <w:rFonts w:ascii="Times New Roman" w:hAnsi="Times New Roman"/>
        </w:rPr>
        <w:t>Bendra kraujo krešulio atsiradimo kojoje ar plaučiuose (GVT arba PE) rizika vartojant Ornique yra maža.</w:t>
      </w:r>
    </w:p>
    <w:p w14:paraId="1E4287CD" w14:textId="77777777" w:rsidR="00535AB2" w:rsidRPr="00535AB2" w:rsidRDefault="00535AB2" w:rsidP="00535AB2">
      <w:pPr>
        <w:numPr>
          <w:ilvl w:val="0"/>
          <w:numId w:val="16"/>
        </w:numPr>
        <w:autoSpaceDE w:val="0"/>
        <w:autoSpaceDN w:val="0"/>
        <w:adjustRightInd w:val="0"/>
        <w:snapToGrid w:val="0"/>
        <w:spacing w:after="0" w:line="240" w:lineRule="auto"/>
        <w:rPr>
          <w:rFonts w:ascii="Times New Roman" w:hAnsi="Times New Roman"/>
        </w:rPr>
      </w:pPr>
      <w:r w:rsidRPr="00535AB2">
        <w:rPr>
          <w:rFonts w:ascii="Times New Roman" w:hAnsi="Times New Roman"/>
        </w:rPr>
        <w:t xml:space="preserve">Maždaug 2 iš 10 000 moterų, kurios nevartoja SHK ir nėra nėščios, per metus susidarys kraujo krešuliai. </w:t>
      </w:r>
    </w:p>
    <w:p w14:paraId="79607C7D" w14:textId="77777777" w:rsidR="00535AB2" w:rsidRPr="00535AB2" w:rsidRDefault="00535AB2" w:rsidP="00535AB2">
      <w:pPr>
        <w:numPr>
          <w:ilvl w:val="0"/>
          <w:numId w:val="16"/>
        </w:numPr>
        <w:autoSpaceDE w:val="0"/>
        <w:autoSpaceDN w:val="0"/>
        <w:adjustRightInd w:val="0"/>
        <w:snapToGrid w:val="0"/>
        <w:spacing w:after="0" w:line="240" w:lineRule="auto"/>
        <w:rPr>
          <w:rFonts w:ascii="Times New Roman" w:hAnsi="Times New Roman"/>
        </w:rPr>
      </w:pPr>
      <w:r w:rsidRPr="00535AB2">
        <w:rPr>
          <w:rFonts w:ascii="Times New Roman" w:hAnsi="Times New Roman"/>
        </w:rPr>
        <w:t>Maždaug 5</w:t>
      </w:r>
      <w:r w:rsidRPr="00535AB2">
        <w:rPr>
          <w:rFonts w:ascii="Times New Roman" w:hAnsi="Times New Roman"/>
        </w:rPr>
        <w:noBreakHyphen/>
        <w:t>7 iš 10 000 moterų, kurios vartoja sudėtinius hormoninius kontraceptikus, kurių sudėtyje yra levonorgestrelio, noretisterono arba norgestimato, per metus susidarys kraujo krešuliai.</w:t>
      </w:r>
    </w:p>
    <w:p w14:paraId="0594D062" w14:textId="77777777" w:rsidR="00535AB2" w:rsidRPr="00535AB2" w:rsidRDefault="00535AB2" w:rsidP="00535AB2">
      <w:pPr>
        <w:numPr>
          <w:ilvl w:val="0"/>
          <w:numId w:val="16"/>
        </w:numPr>
        <w:autoSpaceDE w:val="0"/>
        <w:autoSpaceDN w:val="0"/>
        <w:adjustRightInd w:val="0"/>
        <w:snapToGrid w:val="0"/>
        <w:spacing w:after="0" w:line="240" w:lineRule="auto"/>
        <w:ind w:left="714" w:hanging="357"/>
        <w:rPr>
          <w:rFonts w:ascii="Times New Roman" w:hAnsi="Times New Roman"/>
        </w:rPr>
      </w:pPr>
      <w:r w:rsidRPr="00535AB2">
        <w:rPr>
          <w:rFonts w:ascii="Times New Roman" w:hAnsi="Times New Roman"/>
        </w:rPr>
        <w:t>Maždaug 6</w:t>
      </w:r>
      <w:r w:rsidRPr="00535AB2">
        <w:rPr>
          <w:rFonts w:ascii="Times New Roman" w:hAnsi="Times New Roman"/>
        </w:rPr>
        <w:noBreakHyphen/>
        <w:t>12 iš 10 000 moterų, kurios vartoja sudėtinius hormoninius kontraceptikus, kurių sudėtyje yra norelgestromino ar etonorgestrelio, pvz., Ornique, per metus susidarys kraujo krešuliai.</w:t>
      </w:r>
    </w:p>
    <w:p w14:paraId="390AF494" w14:textId="77777777" w:rsidR="00535AB2" w:rsidRPr="00535AB2" w:rsidRDefault="00535AB2" w:rsidP="00535AB2">
      <w:pPr>
        <w:numPr>
          <w:ilvl w:val="0"/>
          <w:numId w:val="16"/>
        </w:numPr>
        <w:autoSpaceDE w:val="0"/>
        <w:autoSpaceDN w:val="0"/>
        <w:adjustRightInd w:val="0"/>
        <w:snapToGrid w:val="0"/>
        <w:spacing w:after="0" w:line="240" w:lineRule="auto"/>
        <w:ind w:left="714" w:hanging="357"/>
        <w:rPr>
          <w:rFonts w:ascii="Times New Roman" w:hAnsi="Times New Roman"/>
        </w:rPr>
      </w:pPr>
      <w:r w:rsidRPr="00535AB2">
        <w:rPr>
          <w:rFonts w:ascii="Times New Roman" w:hAnsi="Times New Roman"/>
        </w:rPr>
        <w:t xml:space="preserve">Kraujo krešulio susidarymo rizika yra įvairi ir priklauso nuo individualios medicininės anamnezės (žr. „Veiksniai, kurie didina kraujo krešulio riziką“ toliau). </w:t>
      </w:r>
    </w:p>
    <w:p w14:paraId="74559559" w14:textId="77777777" w:rsidR="00535AB2" w:rsidRPr="00535AB2" w:rsidRDefault="00535AB2" w:rsidP="00535AB2">
      <w:pPr>
        <w:autoSpaceDE w:val="0"/>
        <w:autoSpaceDN w:val="0"/>
        <w:adjustRightInd w:val="0"/>
        <w:snapToGrid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535AB2" w:rsidRPr="00535AB2" w14:paraId="6B258146" w14:textId="77777777" w:rsidTr="00535AB2">
        <w:tc>
          <w:tcPr>
            <w:tcW w:w="5329" w:type="dxa"/>
            <w:tcBorders>
              <w:top w:val="nil"/>
              <w:left w:val="nil"/>
              <w:bottom w:val="single" w:sz="4" w:space="0" w:color="auto"/>
              <w:right w:val="single" w:sz="4" w:space="0" w:color="auto"/>
            </w:tcBorders>
          </w:tcPr>
          <w:p w14:paraId="124F7165" w14:textId="1902F457" w:rsidR="00535AB2" w:rsidRPr="00535AB2" w:rsidRDefault="00535AB2" w:rsidP="00535AB2">
            <w:pPr>
              <w:snapToGrid w:val="0"/>
              <w:spacing w:after="0" w:line="240" w:lineRule="auto"/>
              <w:rPr>
                <w:rFonts w:ascii="Times New Roman" w:hAnsi="Times New Roman"/>
              </w:rPr>
            </w:pPr>
          </w:p>
        </w:tc>
        <w:tc>
          <w:tcPr>
            <w:tcW w:w="3193" w:type="dxa"/>
            <w:tcBorders>
              <w:top w:val="single" w:sz="4" w:space="0" w:color="auto"/>
              <w:left w:val="single" w:sz="4" w:space="0" w:color="auto"/>
              <w:bottom w:val="single" w:sz="4" w:space="0" w:color="auto"/>
              <w:right w:val="single" w:sz="4" w:space="0" w:color="auto"/>
            </w:tcBorders>
            <w:hideMark/>
          </w:tcPr>
          <w:p w14:paraId="0CBDDF20"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b/>
              </w:rPr>
              <w:t>Kraujo krešulio susidarymo per metus rizika</w:t>
            </w:r>
          </w:p>
        </w:tc>
      </w:tr>
      <w:tr w:rsidR="00535AB2" w:rsidRPr="00535AB2" w14:paraId="0AB683C0" w14:textId="77777777" w:rsidTr="00535AB2">
        <w:tc>
          <w:tcPr>
            <w:tcW w:w="5329" w:type="dxa"/>
            <w:tcBorders>
              <w:top w:val="single" w:sz="4" w:space="0" w:color="auto"/>
              <w:left w:val="single" w:sz="4" w:space="0" w:color="auto"/>
              <w:bottom w:val="single" w:sz="4" w:space="0" w:color="auto"/>
              <w:right w:val="single" w:sz="4" w:space="0" w:color="auto"/>
            </w:tcBorders>
            <w:hideMark/>
          </w:tcPr>
          <w:p w14:paraId="18DD528B"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 xml:space="preserve">Moterys, kurios </w:t>
            </w:r>
            <w:r w:rsidRPr="00535AB2">
              <w:rPr>
                <w:rFonts w:ascii="Times New Roman" w:hAnsi="Times New Roman"/>
                <w:b/>
              </w:rPr>
              <w:t>nevartoja</w:t>
            </w:r>
            <w:r w:rsidRPr="00535AB2">
              <w:rPr>
                <w:rFonts w:ascii="Times New Roman" w:hAnsi="Times New Roman"/>
              </w:rPr>
              <w:t xml:space="preserve"> sudėtinių hormoninių tablečių, pleistro ar žiedo ir nėra nėščios</w:t>
            </w:r>
          </w:p>
        </w:tc>
        <w:tc>
          <w:tcPr>
            <w:tcW w:w="3193" w:type="dxa"/>
            <w:tcBorders>
              <w:top w:val="single" w:sz="4" w:space="0" w:color="auto"/>
              <w:left w:val="single" w:sz="4" w:space="0" w:color="auto"/>
              <w:bottom w:val="single" w:sz="4" w:space="0" w:color="auto"/>
              <w:right w:val="single" w:sz="4" w:space="0" w:color="auto"/>
            </w:tcBorders>
            <w:hideMark/>
          </w:tcPr>
          <w:p w14:paraId="7DB45890"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Maždaug 2 iš 10 000 moterų</w:t>
            </w:r>
          </w:p>
        </w:tc>
      </w:tr>
      <w:tr w:rsidR="00535AB2" w:rsidRPr="00535AB2" w14:paraId="04FD463D" w14:textId="77777777" w:rsidTr="00535AB2">
        <w:tc>
          <w:tcPr>
            <w:tcW w:w="5329" w:type="dxa"/>
            <w:tcBorders>
              <w:top w:val="single" w:sz="4" w:space="0" w:color="auto"/>
              <w:left w:val="single" w:sz="4" w:space="0" w:color="auto"/>
              <w:bottom w:val="single" w:sz="4" w:space="0" w:color="auto"/>
              <w:right w:val="single" w:sz="4" w:space="0" w:color="auto"/>
            </w:tcBorders>
            <w:hideMark/>
          </w:tcPr>
          <w:p w14:paraId="16E924E9"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 xml:space="preserve">Moterys, vartojančios sudėtines hormonines tabletes, kurių sudėtyje yra </w:t>
            </w:r>
            <w:r w:rsidRPr="00535AB2">
              <w:rPr>
                <w:rFonts w:ascii="Times New Roman" w:hAnsi="Times New Roman"/>
                <w:b/>
              </w:rPr>
              <w:t>levonorgestrelio, noretisterono ar norgestimato</w:t>
            </w:r>
          </w:p>
        </w:tc>
        <w:tc>
          <w:tcPr>
            <w:tcW w:w="3193" w:type="dxa"/>
            <w:tcBorders>
              <w:top w:val="single" w:sz="4" w:space="0" w:color="auto"/>
              <w:left w:val="single" w:sz="4" w:space="0" w:color="auto"/>
              <w:bottom w:val="single" w:sz="4" w:space="0" w:color="auto"/>
              <w:right w:val="single" w:sz="4" w:space="0" w:color="auto"/>
            </w:tcBorders>
            <w:hideMark/>
          </w:tcPr>
          <w:p w14:paraId="0939AF0D"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Maždaug 5</w:t>
            </w:r>
            <w:r w:rsidRPr="00535AB2">
              <w:rPr>
                <w:rFonts w:ascii="Times New Roman" w:hAnsi="Times New Roman"/>
              </w:rPr>
              <w:noBreakHyphen/>
              <w:t>7 iš 10 000 moterų</w:t>
            </w:r>
          </w:p>
        </w:tc>
      </w:tr>
      <w:tr w:rsidR="00535AB2" w:rsidRPr="00535AB2" w14:paraId="0AB6B4E2" w14:textId="77777777" w:rsidTr="00535AB2">
        <w:tc>
          <w:tcPr>
            <w:tcW w:w="5329" w:type="dxa"/>
            <w:tcBorders>
              <w:top w:val="single" w:sz="4" w:space="0" w:color="auto"/>
              <w:left w:val="single" w:sz="4" w:space="0" w:color="auto"/>
              <w:bottom w:val="single" w:sz="4" w:space="0" w:color="auto"/>
              <w:right w:val="single" w:sz="4" w:space="0" w:color="auto"/>
            </w:tcBorders>
            <w:hideMark/>
          </w:tcPr>
          <w:p w14:paraId="037C54B3"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Moterys, kurios vartoja Ornique</w:t>
            </w:r>
          </w:p>
        </w:tc>
        <w:tc>
          <w:tcPr>
            <w:tcW w:w="3193" w:type="dxa"/>
            <w:tcBorders>
              <w:top w:val="single" w:sz="4" w:space="0" w:color="auto"/>
              <w:left w:val="single" w:sz="4" w:space="0" w:color="auto"/>
              <w:bottom w:val="single" w:sz="4" w:space="0" w:color="auto"/>
              <w:right w:val="single" w:sz="4" w:space="0" w:color="auto"/>
            </w:tcBorders>
            <w:hideMark/>
          </w:tcPr>
          <w:p w14:paraId="53CA15E4"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Maždaug 6</w:t>
            </w:r>
            <w:r w:rsidRPr="00535AB2">
              <w:rPr>
                <w:rFonts w:ascii="Times New Roman" w:hAnsi="Times New Roman"/>
              </w:rPr>
              <w:noBreakHyphen/>
              <w:t>12 iš 10 000 moterų</w:t>
            </w:r>
          </w:p>
        </w:tc>
      </w:tr>
    </w:tbl>
    <w:p w14:paraId="1E45E88B" w14:textId="77777777" w:rsidR="00535AB2" w:rsidRPr="00535AB2" w:rsidRDefault="00535AB2" w:rsidP="00535AB2">
      <w:pPr>
        <w:autoSpaceDE w:val="0"/>
        <w:autoSpaceDN w:val="0"/>
        <w:adjustRightInd w:val="0"/>
        <w:snapToGrid w:val="0"/>
        <w:spacing w:after="0" w:line="240" w:lineRule="auto"/>
        <w:rPr>
          <w:rFonts w:ascii="Times New Roman" w:hAnsi="Times New Roman"/>
        </w:rPr>
      </w:pPr>
    </w:p>
    <w:p w14:paraId="7AF6D6F0" w14:textId="77777777" w:rsidR="00535AB2" w:rsidRPr="00535AB2" w:rsidRDefault="00535AB2" w:rsidP="00535AB2">
      <w:pPr>
        <w:keepNext/>
        <w:snapToGrid w:val="0"/>
        <w:spacing w:after="0" w:line="240" w:lineRule="auto"/>
        <w:outlineLvl w:val="0"/>
        <w:rPr>
          <w:rFonts w:ascii="Times New Roman" w:hAnsi="Times New Roman"/>
          <w:b/>
        </w:rPr>
      </w:pPr>
      <w:r w:rsidRPr="00535AB2">
        <w:rPr>
          <w:rFonts w:ascii="Times New Roman" w:hAnsi="Times New Roman"/>
          <w:b/>
        </w:rPr>
        <w:t>Veiksniai, kurie didina kraujo krešulio venose riziką</w:t>
      </w:r>
    </w:p>
    <w:p w14:paraId="6AA0A919" w14:textId="77777777" w:rsidR="00535AB2" w:rsidRPr="00535AB2" w:rsidRDefault="00535AB2" w:rsidP="00535AB2">
      <w:pPr>
        <w:keepNext/>
        <w:snapToGrid w:val="0"/>
        <w:spacing w:after="0" w:line="240" w:lineRule="auto"/>
        <w:rPr>
          <w:rFonts w:ascii="Times New Roman" w:hAnsi="Times New Roman"/>
        </w:rPr>
      </w:pPr>
      <w:r w:rsidRPr="00535AB2">
        <w:rPr>
          <w:rFonts w:ascii="Times New Roman" w:hAnsi="Times New Roman"/>
        </w:rPr>
        <w:t>Kraujo krešulių susidarymo rizika vartojant Ornique yra maža, tačiau kai kurios būklės šią riziką didina. Ši rizika yra didesnė:</w:t>
      </w:r>
    </w:p>
    <w:p w14:paraId="30842449" w14:textId="77777777" w:rsidR="00535AB2" w:rsidRPr="00535AB2" w:rsidRDefault="00535AB2" w:rsidP="00535AB2">
      <w:pPr>
        <w:numPr>
          <w:ilvl w:val="0"/>
          <w:numId w:val="17"/>
        </w:numPr>
        <w:snapToGrid w:val="0"/>
        <w:spacing w:after="0" w:line="240" w:lineRule="auto"/>
        <w:rPr>
          <w:rFonts w:ascii="Times New Roman" w:hAnsi="Times New Roman"/>
        </w:rPr>
      </w:pPr>
      <w:r w:rsidRPr="00535AB2">
        <w:rPr>
          <w:rFonts w:ascii="Times New Roman" w:hAnsi="Times New Roman"/>
        </w:rPr>
        <w:t>jei turite labai daug antsvorio (kūno masės indeksas (KMI) viršija 30 kg/m²);</w:t>
      </w:r>
    </w:p>
    <w:p w14:paraId="5870D631" w14:textId="77777777" w:rsidR="00535AB2" w:rsidRPr="00535AB2" w:rsidRDefault="00535AB2" w:rsidP="00535AB2">
      <w:pPr>
        <w:numPr>
          <w:ilvl w:val="0"/>
          <w:numId w:val="17"/>
        </w:numPr>
        <w:snapToGrid w:val="0"/>
        <w:spacing w:after="0" w:line="240" w:lineRule="auto"/>
        <w:rPr>
          <w:rFonts w:ascii="Times New Roman" w:hAnsi="Times New Roman"/>
        </w:rPr>
      </w:pPr>
      <w:r w:rsidRPr="00535AB2">
        <w:rPr>
          <w:rFonts w:ascii="Times New Roman" w:hAnsi="Times New Roman"/>
        </w:rPr>
        <w:t>jei kuriam nors Jūsų kraujo giminaičiui buvo</w:t>
      </w:r>
      <w:r w:rsidRPr="00535AB2">
        <w:rPr>
          <w:rFonts w:ascii="Times New Roman" w:hAnsi="Times New Roman"/>
          <w:spacing w:val="-4"/>
        </w:rPr>
        <w:t xml:space="preserve"> susidaręs </w:t>
      </w:r>
      <w:r w:rsidRPr="00535AB2">
        <w:rPr>
          <w:rFonts w:ascii="Times New Roman" w:hAnsi="Times New Roman"/>
        </w:rPr>
        <w:t>kraujo</w:t>
      </w:r>
      <w:r w:rsidRPr="00535AB2">
        <w:rPr>
          <w:rFonts w:ascii="Times New Roman" w:hAnsi="Times New Roman"/>
          <w:spacing w:val="-6"/>
        </w:rPr>
        <w:t xml:space="preserve"> </w:t>
      </w:r>
      <w:r w:rsidRPr="00535AB2">
        <w:rPr>
          <w:rFonts w:ascii="Times New Roman" w:hAnsi="Times New Roman"/>
        </w:rPr>
        <w:t>krešulys</w:t>
      </w:r>
      <w:r w:rsidRPr="00535AB2">
        <w:rPr>
          <w:rFonts w:ascii="Times New Roman" w:hAnsi="Times New Roman"/>
          <w:spacing w:val="-6"/>
        </w:rPr>
        <w:t xml:space="preserve"> </w:t>
      </w:r>
      <w:r w:rsidRPr="00535AB2">
        <w:rPr>
          <w:rFonts w:ascii="Times New Roman" w:hAnsi="Times New Roman"/>
        </w:rPr>
        <w:t>kojoje,</w:t>
      </w:r>
      <w:r w:rsidRPr="00535AB2">
        <w:rPr>
          <w:rFonts w:ascii="Times New Roman" w:hAnsi="Times New Roman"/>
          <w:spacing w:val="-6"/>
        </w:rPr>
        <w:t xml:space="preserve"> </w:t>
      </w:r>
      <w:r w:rsidRPr="00535AB2">
        <w:rPr>
          <w:rFonts w:ascii="Times New Roman" w:hAnsi="Times New Roman"/>
        </w:rPr>
        <w:t>pla</w:t>
      </w:r>
      <w:r w:rsidRPr="00535AB2">
        <w:rPr>
          <w:rFonts w:ascii="Times New Roman" w:hAnsi="Times New Roman"/>
          <w:spacing w:val="1"/>
        </w:rPr>
        <w:t>u</w:t>
      </w:r>
      <w:r w:rsidRPr="00535AB2">
        <w:rPr>
          <w:rFonts w:ascii="Times New Roman" w:hAnsi="Times New Roman"/>
        </w:rPr>
        <w:t>čiuose arba</w:t>
      </w:r>
      <w:r w:rsidRPr="00535AB2">
        <w:rPr>
          <w:rFonts w:ascii="Times New Roman" w:hAnsi="Times New Roman"/>
          <w:spacing w:val="-4"/>
        </w:rPr>
        <w:t xml:space="preserve"> kitame organe ankstyvame amžiuje (pvz., maždaug iki 50 metų)</w:t>
      </w:r>
      <w:r w:rsidRPr="00535AB2">
        <w:rPr>
          <w:rFonts w:ascii="Times New Roman" w:hAnsi="Times New Roman"/>
          <w:spacing w:val="-6"/>
        </w:rPr>
        <w:t>.</w:t>
      </w:r>
      <w:r w:rsidRPr="00535AB2">
        <w:rPr>
          <w:rFonts w:ascii="Times New Roman" w:hAnsi="Times New Roman"/>
        </w:rPr>
        <w:t xml:space="preserve"> Tokiu atveju Jums gali būti paveldimas kraujo krešėjimo sutrikimas;</w:t>
      </w:r>
    </w:p>
    <w:p w14:paraId="7BD5EF30" w14:textId="77777777" w:rsidR="00535AB2" w:rsidRPr="00535AB2" w:rsidRDefault="00535AB2" w:rsidP="00535AB2">
      <w:pPr>
        <w:numPr>
          <w:ilvl w:val="0"/>
          <w:numId w:val="17"/>
        </w:numPr>
        <w:snapToGrid w:val="0"/>
        <w:spacing w:after="0" w:line="240" w:lineRule="auto"/>
        <w:rPr>
          <w:rFonts w:ascii="Times New Roman" w:hAnsi="Times New Roman"/>
        </w:rPr>
      </w:pPr>
      <w:r w:rsidRPr="00535AB2">
        <w:rPr>
          <w:rFonts w:ascii="Times New Roman" w:hAnsi="Times New Roman"/>
        </w:rPr>
        <w:t>jei Jums reikalinga operacija arba ilgą laiką nevaikštote dėl sužalojimo, ligos arba sugipsuotos kojos. Likus kelioms savaitėms iki operacijos arba kol Jūsų judrumas ribotas, gali reikėti nutraukti Ornique vartojimą. Jeigu Jums reikia nutraukti gydymą Ornique, paklauskite gydytojo, kada galėsite vėl pradėti jį vartoti;</w:t>
      </w:r>
    </w:p>
    <w:p w14:paraId="5945F906" w14:textId="77777777" w:rsidR="00535AB2" w:rsidRPr="00535AB2" w:rsidRDefault="00535AB2" w:rsidP="00535AB2">
      <w:pPr>
        <w:numPr>
          <w:ilvl w:val="0"/>
          <w:numId w:val="17"/>
        </w:numPr>
        <w:snapToGrid w:val="0"/>
        <w:spacing w:after="0" w:line="240" w:lineRule="auto"/>
        <w:rPr>
          <w:rFonts w:ascii="Times New Roman" w:hAnsi="Times New Roman"/>
        </w:rPr>
      </w:pPr>
      <w:r w:rsidRPr="00535AB2">
        <w:rPr>
          <w:rFonts w:ascii="Times New Roman" w:hAnsi="Times New Roman"/>
        </w:rPr>
        <w:t>su amžiumi (ypač jeigu Jums yra daugiau nei maždaug 35 metai);</w:t>
      </w:r>
    </w:p>
    <w:p w14:paraId="6C6F4D4B" w14:textId="77777777" w:rsidR="00535AB2" w:rsidRPr="00535AB2" w:rsidRDefault="00535AB2" w:rsidP="00535AB2">
      <w:pPr>
        <w:numPr>
          <w:ilvl w:val="0"/>
          <w:numId w:val="17"/>
        </w:numPr>
        <w:snapToGrid w:val="0"/>
        <w:spacing w:after="0" w:line="240" w:lineRule="auto"/>
        <w:rPr>
          <w:rFonts w:ascii="Times New Roman" w:hAnsi="Times New Roman"/>
        </w:rPr>
      </w:pPr>
      <w:r w:rsidRPr="00535AB2">
        <w:rPr>
          <w:rFonts w:ascii="Times New Roman" w:hAnsi="Times New Roman"/>
        </w:rPr>
        <w:t>gimdėte prieš mažiau nei kelias savaites.</w:t>
      </w:r>
    </w:p>
    <w:p w14:paraId="04F52897" w14:textId="77777777" w:rsidR="00535AB2" w:rsidRPr="00535AB2" w:rsidRDefault="00535AB2" w:rsidP="00535AB2">
      <w:pPr>
        <w:snapToGrid w:val="0"/>
        <w:spacing w:after="0" w:line="240" w:lineRule="auto"/>
        <w:rPr>
          <w:rFonts w:ascii="Times New Roman" w:hAnsi="Times New Roman"/>
        </w:rPr>
      </w:pPr>
    </w:p>
    <w:p w14:paraId="4C22E386"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Kuo daugiau šių sąlygų Jums tinka, tuo kraujo krešulio susidarymo rizika yra didesnė.</w:t>
      </w:r>
    </w:p>
    <w:p w14:paraId="717F6E22"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Keliavimas oro transportu (&gt; 4 valandas) gali laikinai padidinti kraujo krešulio susidarymo riziką, ypač jeigu Jums yra kitų išvardytų rizikos veiksnių.</w:t>
      </w:r>
    </w:p>
    <w:p w14:paraId="40B1021E"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Svarbu pasakyti gydytojui, jeigu Jums tinka bet kuri iš šių sąlygų, net jeigu nesate tikra. Gydytojas gali nuspręsti, kad Ornique vartojimą reikia nutraukti.</w:t>
      </w:r>
    </w:p>
    <w:p w14:paraId="61AB04CD"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Jeigu vartojant Ornique pasikeitė bet kuri iš pirmiau išvardytų sąlygų, pvz., kraujo giminaičiui pasireiškė trombozė be žinomos priežasties arba priaugote daug svorio, pasakykite gydytojui.</w:t>
      </w:r>
    </w:p>
    <w:p w14:paraId="78E40662" w14:textId="77777777" w:rsidR="00535AB2" w:rsidRPr="00535AB2" w:rsidRDefault="00535AB2" w:rsidP="00535AB2">
      <w:pPr>
        <w:snapToGrid w:val="0"/>
        <w:spacing w:after="0" w:line="240" w:lineRule="auto"/>
        <w:outlineLvl w:val="0"/>
        <w:rPr>
          <w:rFonts w:ascii="Times New Roman" w:hAnsi="Times New Roman"/>
          <w:b/>
        </w:rPr>
      </w:pPr>
    </w:p>
    <w:p w14:paraId="5ED5DC9A" w14:textId="77777777" w:rsidR="00535AB2" w:rsidRPr="00535AB2" w:rsidRDefault="00535AB2" w:rsidP="00535AB2">
      <w:pPr>
        <w:snapToGrid w:val="0"/>
        <w:spacing w:after="0" w:line="240" w:lineRule="auto"/>
        <w:outlineLvl w:val="0"/>
        <w:rPr>
          <w:rFonts w:ascii="Times New Roman" w:hAnsi="Times New Roman"/>
          <w:b/>
        </w:rPr>
      </w:pPr>
      <w:r w:rsidRPr="00535AB2">
        <w:rPr>
          <w:rFonts w:ascii="Times New Roman" w:hAnsi="Times New Roman"/>
          <w:b/>
        </w:rPr>
        <w:t>KRAUJO KREŠULIAI ARTERIJOJE</w:t>
      </w:r>
    </w:p>
    <w:p w14:paraId="4D7CFBA7" w14:textId="77777777" w:rsidR="00535AB2" w:rsidRPr="00535AB2" w:rsidRDefault="00535AB2" w:rsidP="00535AB2">
      <w:pPr>
        <w:snapToGrid w:val="0"/>
        <w:spacing w:after="0" w:line="240" w:lineRule="auto"/>
        <w:outlineLvl w:val="0"/>
        <w:rPr>
          <w:rFonts w:ascii="Times New Roman" w:hAnsi="Times New Roman"/>
          <w:b/>
        </w:rPr>
      </w:pPr>
    </w:p>
    <w:p w14:paraId="4ECF0B3C" w14:textId="77777777" w:rsidR="00535AB2" w:rsidRPr="00535AB2" w:rsidRDefault="00535AB2" w:rsidP="00535AB2">
      <w:pPr>
        <w:snapToGrid w:val="0"/>
        <w:spacing w:after="0" w:line="240" w:lineRule="auto"/>
        <w:rPr>
          <w:rFonts w:ascii="Times New Roman" w:hAnsi="Times New Roman"/>
          <w:b/>
        </w:rPr>
      </w:pPr>
      <w:r w:rsidRPr="00535AB2">
        <w:rPr>
          <w:rFonts w:ascii="Times New Roman" w:hAnsi="Times New Roman"/>
          <w:b/>
        </w:rPr>
        <w:t>Kas gali atsitikti, jeigu arterijoje susidarė kraujo krešulys?</w:t>
      </w:r>
    </w:p>
    <w:p w14:paraId="77EEE744"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Arterijoje, kaip ir venoje, susidaręs kraujo krešulys gali sukelti sunkių sutrikimų. Pavyzdžiui, jis gali sukelti širdies priepuolį (miokardo infarktą) arba insultą.</w:t>
      </w:r>
    </w:p>
    <w:p w14:paraId="232B202E" w14:textId="77777777" w:rsidR="00535AB2" w:rsidRPr="00535AB2" w:rsidRDefault="00535AB2" w:rsidP="00535AB2">
      <w:pPr>
        <w:snapToGrid w:val="0"/>
        <w:spacing w:after="0" w:line="240" w:lineRule="auto"/>
        <w:rPr>
          <w:rFonts w:ascii="Times New Roman" w:hAnsi="Times New Roman"/>
        </w:rPr>
      </w:pPr>
    </w:p>
    <w:p w14:paraId="487E3D95" w14:textId="77777777" w:rsidR="00535AB2" w:rsidRPr="00535AB2" w:rsidRDefault="00535AB2" w:rsidP="00535AB2">
      <w:pPr>
        <w:snapToGrid w:val="0"/>
        <w:spacing w:after="0" w:line="240" w:lineRule="auto"/>
        <w:rPr>
          <w:rFonts w:ascii="Times New Roman" w:hAnsi="Times New Roman"/>
          <w:b/>
        </w:rPr>
      </w:pPr>
      <w:r w:rsidRPr="00535AB2">
        <w:rPr>
          <w:rFonts w:ascii="Times New Roman" w:hAnsi="Times New Roman"/>
          <w:b/>
        </w:rPr>
        <w:t>Veiksniai, kurie didina kraujo krešulio arterijoje riziką</w:t>
      </w:r>
    </w:p>
    <w:p w14:paraId="2E0D51CD" w14:textId="77777777" w:rsidR="00535AB2" w:rsidRPr="00535AB2" w:rsidRDefault="00535AB2" w:rsidP="00535AB2">
      <w:pPr>
        <w:snapToGrid w:val="0"/>
        <w:spacing w:after="0" w:line="240" w:lineRule="auto"/>
        <w:rPr>
          <w:rFonts w:ascii="Times New Roman" w:hAnsi="Times New Roman"/>
          <w:b/>
        </w:rPr>
      </w:pPr>
    </w:p>
    <w:p w14:paraId="5007E2B0"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Svarbu atkreipti dėmesį, kad širdies priepuolio (miokardo infarkto) arba insulto dėl Ornique vartojimo rizika yra labai maža, bet ji gali padidėti:</w:t>
      </w:r>
    </w:p>
    <w:p w14:paraId="59906323" w14:textId="77777777" w:rsidR="00535AB2" w:rsidRPr="00535AB2" w:rsidRDefault="00535AB2" w:rsidP="00535AB2">
      <w:pPr>
        <w:numPr>
          <w:ilvl w:val="0"/>
          <w:numId w:val="18"/>
        </w:numPr>
        <w:snapToGrid w:val="0"/>
        <w:spacing w:after="0" w:line="240" w:lineRule="auto"/>
        <w:rPr>
          <w:rFonts w:ascii="Times New Roman" w:hAnsi="Times New Roman"/>
        </w:rPr>
      </w:pPr>
      <w:r w:rsidRPr="00535AB2">
        <w:rPr>
          <w:rFonts w:ascii="Times New Roman" w:hAnsi="Times New Roman"/>
        </w:rPr>
        <w:t>su amžiumi (virš maždaug 35 metų amžiaus);</w:t>
      </w:r>
    </w:p>
    <w:p w14:paraId="13381075" w14:textId="77777777" w:rsidR="00535AB2" w:rsidRPr="00535AB2" w:rsidRDefault="00535AB2" w:rsidP="00535AB2">
      <w:pPr>
        <w:numPr>
          <w:ilvl w:val="0"/>
          <w:numId w:val="18"/>
        </w:numPr>
        <w:snapToGrid w:val="0"/>
        <w:spacing w:after="0" w:line="240" w:lineRule="auto"/>
        <w:rPr>
          <w:rFonts w:ascii="Times New Roman" w:hAnsi="Times New Roman"/>
        </w:rPr>
      </w:pPr>
      <w:r w:rsidRPr="00535AB2">
        <w:rPr>
          <w:rFonts w:ascii="Times New Roman" w:hAnsi="Times New Roman"/>
          <w:b/>
        </w:rPr>
        <w:t xml:space="preserve">jeigu rūkote. </w:t>
      </w:r>
      <w:r w:rsidRPr="00535AB2">
        <w:rPr>
          <w:rFonts w:ascii="Times New Roman" w:hAnsi="Times New Roman"/>
        </w:rPr>
        <w:t>Vartojant sudėtinius hormoninius kontraceptikus, pvz., Ornique, patartina nerūkyti. Jeigu negalite mesti rūkyti ir Jums yra daugiau nei 35 metai, gydytojas gali patarti Jums naudoti kitą kontracepcijos metodą;</w:t>
      </w:r>
    </w:p>
    <w:p w14:paraId="68DC0AB4" w14:textId="77777777" w:rsidR="00535AB2" w:rsidRPr="00535AB2" w:rsidRDefault="00535AB2" w:rsidP="00535AB2">
      <w:pPr>
        <w:numPr>
          <w:ilvl w:val="0"/>
          <w:numId w:val="18"/>
        </w:numPr>
        <w:snapToGrid w:val="0"/>
        <w:spacing w:after="0" w:line="240" w:lineRule="auto"/>
        <w:rPr>
          <w:rFonts w:ascii="Times New Roman" w:hAnsi="Times New Roman"/>
        </w:rPr>
      </w:pPr>
      <w:r w:rsidRPr="00535AB2">
        <w:rPr>
          <w:rFonts w:ascii="Times New Roman" w:hAnsi="Times New Roman"/>
        </w:rPr>
        <w:t>jeigu turite antsvorio;</w:t>
      </w:r>
    </w:p>
    <w:p w14:paraId="5C93900D" w14:textId="77777777" w:rsidR="00535AB2" w:rsidRPr="00535AB2" w:rsidRDefault="00535AB2" w:rsidP="00535AB2">
      <w:pPr>
        <w:numPr>
          <w:ilvl w:val="0"/>
          <w:numId w:val="18"/>
        </w:numPr>
        <w:snapToGrid w:val="0"/>
        <w:spacing w:after="0" w:line="240" w:lineRule="auto"/>
        <w:rPr>
          <w:rFonts w:ascii="Times New Roman" w:hAnsi="Times New Roman"/>
        </w:rPr>
      </w:pPr>
      <w:r w:rsidRPr="00535AB2">
        <w:rPr>
          <w:rFonts w:ascii="Times New Roman" w:hAnsi="Times New Roman"/>
        </w:rPr>
        <w:t>jeigu Jūsų kraujospūdis yra padidėjęs;</w:t>
      </w:r>
    </w:p>
    <w:p w14:paraId="240A3BCF" w14:textId="77777777" w:rsidR="00535AB2" w:rsidRPr="00535AB2" w:rsidRDefault="00535AB2" w:rsidP="00535AB2">
      <w:pPr>
        <w:numPr>
          <w:ilvl w:val="0"/>
          <w:numId w:val="18"/>
        </w:numPr>
        <w:snapToGrid w:val="0"/>
        <w:spacing w:after="0" w:line="240" w:lineRule="auto"/>
        <w:rPr>
          <w:rFonts w:ascii="Times New Roman" w:hAnsi="Times New Roman"/>
        </w:rPr>
      </w:pPr>
      <w:r w:rsidRPr="00535AB2">
        <w:rPr>
          <w:rFonts w:ascii="Times New Roman" w:hAnsi="Times New Roman"/>
        </w:rPr>
        <w:t>jeigu kuriam nors iš Jūsų kraujo giminaičių buvo</w:t>
      </w:r>
      <w:r w:rsidRPr="00535AB2">
        <w:rPr>
          <w:rFonts w:ascii="Times New Roman" w:hAnsi="Times New Roman"/>
          <w:spacing w:val="-4"/>
        </w:rPr>
        <w:t xml:space="preserve"> širdies priepuolis </w:t>
      </w:r>
      <w:r w:rsidRPr="00535AB2">
        <w:rPr>
          <w:rFonts w:ascii="Times New Roman" w:hAnsi="Times New Roman"/>
        </w:rPr>
        <w:t xml:space="preserve">(miokardo infarktas) </w:t>
      </w:r>
      <w:r w:rsidRPr="00535AB2">
        <w:rPr>
          <w:rFonts w:ascii="Times New Roman" w:hAnsi="Times New Roman"/>
          <w:spacing w:val="-4"/>
        </w:rPr>
        <w:t>arba insultas ankstyvame amžiuje (maždaug iki 50 metų)</w:t>
      </w:r>
      <w:r w:rsidRPr="00535AB2">
        <w:rPr>
          <w:rFonts w:ascii="Times New Roman" w:hAnsi="Times New Roman"/>
          <w:spacing w:val="-6"/>
        </w:rPr>
        <w:t>.</w:t>
      </w:r>
      <w:r w:rsidRPr="00535AB2">
        <w:rPr>
          <w:rFonts w:ascii="Times New Roman" w:hAnsi="Times New Roman"/>
        </w:rPr>
        <w:t xml:space="preserve"> Tokiu atveju Jums taip pat gali būti didesnė širdies priepuolio (miokardo infarkto) arba insulto rizika;</w:t>
      </w:r>
    </w:p>
    <w:p w14:paraId="37A53C0E" w14:textId="77777777" w:rsidR="00535AB2" w:rsidRPr="00535AB2" w:rsidRDefault="00535AB2" w:rsidP="00535AB2">
      <w:pPr>
        <w:numPr>
          <w:ilvl w:val="0"/>
          <w:numId w:val="18"/>
        </w:numPr>
        <w:snapToGrid w:val="0"/>
        <w:spacing w:after="0" w:line="240" w:lineRule="auto"/>
        <w:rPr>
          <w:rFonts w:ascii="Times New Roman" w:hAnsi="Times New Roman"/>
        </w:rPr>
      </w:pPr>
      <w:r w:rsidRPr="00535AB2">
        <w:rPr>
          <w:rFonts w:ascii="Times New Roman" w:hAnsi="Times New Roman"/>
        </w:rPr>
        <w:t>jeigu Jums ar kam nors iš Jūsų kraujo giminaičių nustatyta didelė riebalų (cholesterolio arba trigliceridų) koncentracija kraujyje;</w:t>
      </w:r>
    </w:p>
    <w:p w14:paraId="58FDC657" w14:textId="77777777" w:rsidR="00535AB2" w:rsidRPr="00535AB2" w:rsidRDefault="00535AB2" w:rsidP="00535AB2">
      <w:pPr>
        <w:numPr>
          <w:ilvl w:val="0"/>
          <w:numId w:val="18"/>
        </w:numPr>
        <w:snapToGrid w:val="0"/>
        <w:spacing w:after="0" w:line="240" w:lineRule="auto"/>
        <w:rPr>
          <w:rFonts w:ascii="Times New Roman" w:hAnsi="Times New Roman"/>
        </w:rPr>
      </w:pPr>
      <w:r w:rsidRPr="00535AB2">
        <w:rPr>
          <w:rFonts w:ascii="Times New Roman" w:hAnsi="Times New Roman"/>
        </w:rPr>
        <w:t>jeigu Jums pasireiškia migrena, ypač migrena su aura;</w:t>
      </w:r>
    </w:p>
    <w:p w14:paraId="1AAEEEF8" w14:textId="77777777" w:rsidR="00535AB2" w:rsidRPr="00535AB2" w:rsidRDefault="00535AB2" w:rsidP="00535AB2">
      <w:pPr>
        <w:numPr>
          <w:ilvl w:val="0"/>
          <w:numId w:val="18"/>
        </w:numPr>
        <w:snapToGrid w:val="0"/>
        <w:spacing w:after="0" w:line="240" w:lineRule="auto"/>
        <w:rPr>
          <w:rFonts w:ascii="Times New Roman" w:hAnsi="Times New Roman"/>
        </w:rPr>
      </w:pPr>
      <w:r w:rsidRPr="00535AB2">
        <w:rPr>
          <w:rFonts w:ascii="Times New Roman" w:hAnsi="Times New Roman"/>
        </w:rPr>
        <w:t>jeigu Jums yra širdies sutrikimas (vožtuvo sutrikimas ar ritmo sutrikimas, vadinamas prieširdžių virpėjimu);</w:t>
      </w:r>
    </w:p>
    <w:p w14:paraId="44126122" w14:textId="77777777" w:rsidR="00535AB2" w:rsidRPr="00535AB2" w:rsidRDefault="00535AB2" w:rsidP="00535AB2">
      <w:pPr>
        <w:numPr>
          <w:ilvl w:val="0"/>
          <w:numId w:val="18"/>
        </w:numPr>
        <w:snapToGrid w:val="0"/>
        <w:spacing w:after="0" w:line="240" w:lineRule="auto"/>
        <w:rPr>
          <w:rFonts w:ascii="Times New Roman" w:hAnsi="Times New Roman"/>
        </w:rPr>
      </w:pPr>
      <w:r w:rsidRPr="00535AB2">
        <w:rPr>
          <w:rFonts w:ascii="Times New Roman" w:hAnsi="Times New Roman"/>
        </w:rPr>
        <w:t>jeigu sergate cukriniu diabetu.</w:t>
      </w:r>
    </w:p>
    <w:p w14:paraId="1025224E" w14:textId="77777777" w:rsidR="00535AB2" w:rsidRPr="00535AB2" w:rsidRDefault="00535AB2" w:rsidP="00535AB2">
      <w:pPr>
        <w:snapToGrid w:val="0"/>
        <w:spacing w:after="0" w:line="240" w:lineRule="auto"/>
        <w:rPr>
          <w:rFonts w:ascii="Times New Roman" w:hAnsi="Times New Roman"/>
        </w:rPr>
      </w:pPr>
    </w:p>
    <w:p w14:paraId="7BA1D2B7"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Jeigu Jums tinka daugiau nei viena iš išvardytų sąlygų arba bet kuri iš šių būklių yra sunki, kraujo krešulio susidarymo rizika gali būti dar didesnė.</w:t>
      </w:r>
    </w:p>
    <w:p w14:paraId="0A1DA228"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Jeigu vartojant Ornique pasikeitė bet kuri iš pirmiau išvardytų sąlygų, pvz., pradėjote rūkyti, kraujo giminaičiui pasireiškė trombozė be žinomos priežasties arba priaugote daug svorio, pasakykite gydytojui.</w:t>
      </w:r>
    </w:p>
    <w:p w14:paraId="2DE28CC2" w14:textId="77777777" w:rsidR="00535AB2" w:rsidRPr="00535AB2" w:rsidRDefault="00535AB2" w:rsidP="00535AB2">
      <w:pPr>
        <w:spacing w:after="0" w:line="240" w:lineRule="auto"/>
        <w:rPr>
          <w:rFonts w:ascii="Times New Roman" w:hAnsi="Times New Roman"/>
          <w:b/>
        </w:rPr>
      </w:pPr>
    </w:p>
    <w:p w14:paraId="673EB91A" w14:textId="77777777" w:rsidR="00535AB2" w:rsidRPr="00535AB2" w:rsidRDefault="00535AB2" w:rsidP="00535AB2">
      <w:pPr>
        <w:keepNext/>
        <w:spacing w:after="0" w:line="240" w:lineRule="auto"/>
        <w:rPr>
          <w:rFonts w:ascii="Times New Roman" w:hAnsi="Times New Roman"/>
          <w:b/>
        </w:rPr>
      </w:pPr>
      <w:r w:rsidRPr="00535AB2">
        <w:rPr>
          <w:rFonts w:ascii="Times New Roman" w:hAnsi="Times New Roman"/>
          <w:b/>
        </w:rPr>
        <w:t>Vėžys</w:t>
      </w:r>
    </w:p>
    <w:p w14:paraId="6C501759" w14:textId="77777777" w:rsidR="00535AB2" w:rsidRPr="00535AB2" w:rsidRDefault="00535AB2" w:rsidP="00535AB2">
      <w:pPr>
        <w:keepNext/>
        <w:spacing w:after="0" w:line="240" w:lineRule="auto"/>
        <w:rPr>
          <w:rFonts w:ascii="Times New Roman" w:hAnsi="Times New Roman"/>
        </w:rPr>
      </w:pPr>
    </w:p>
    <w:p w14:paraId="579CA9AA" w14:textId="77777777" w:rsidR="00535AB2" w:rsidRPr="00535AB2" w:rsidRDefault="00535AB2" w:rsidP="00535AB2">
      <w:pPr>
        <w:keepNext/>
        <w:spacing w:after="0" w:line="240" w:lineRule="auto"/>
        <w:rPr>
          <w:rFonts w:ascii="Times New Roman" w:hAnsi="Times New Roman"/>
        </w:rPr>
      </w:pPr>
      <w:r w:rsidRPr="00535AB2">
        <w:rPr>
          <w:rFonts w:ascii="Times New Roman" w:hAnsi="Times New Roman"/>
        </w:rPr>
        <w:t>Toliau pateikiami sudėtinių kontraceptinių tablečių klinikinių tyrimų duomenys, kurie gali tikti ir Ornique. Duomenų apie į makštį vartojamus hormoninius kontraceptikus (pvz., Ornique) nėra.</w:t>
      </w:r>
    </w:p>
    <w:p w14:paraId="3025D42C" w14:textId="77777777" w:rsidR="00535AB2" w:rsidRPr="00535AB2" w:rsidRDefault="00535AB2" w:rsidP="00535AB2">
      <w:pPr>
        <w:spacing w:after="0" w:line="240" w:lineRule="auto"/>
        <w:rPr>
          <w:rFonts w:ascii="Times New Roman" w:hAnsi="Times New Roman"/>
        </w:rPr>
      </w:pPr>
    </w:p>
    <w:p w14:paraId="364967AA"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Nustatyta, kad sudėtines kontraceptines tabletes vartojančioms moterims krūties vėžys diagnozuojamas šiek tiek dažniau, bet nežinoma, ar tai lemia kontraceptiko vartojimas. Pavyzdžiui, gali būti, kad jų vartojančioms moterims augliai diagnozuojami dažniau dėl to, kad jas dažniau tiria gydytojas. Nutraukus sudėtinių kontraceptinių tablečių vartojimą, padidėjusi krūties vėžio rizika palaipsniui sumažėja.</w:t>
      </w:r>
    </w:p>
    <w:p w14:paraId="391AA9C4" w14:textId="77777777" w:rsidR="00535AB2" w:rsidRPr="00535AB2" w:rsidRDefault="00535AB2" w:rsidP="00535AB2">
      <w:pPr>
        <w:spacing w:after="0" w:line="240" w:lineRule="auto"/>
        <w:rPr>
          <w:rFonts w:ascii="Times New Roman" w:hAnsi="Times New Roman"/>
        </w:rPr>
      </w:pPr>
    </w:p>
    <w:p w14:paraId="4EEFA935"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Svarbu reguliariai tikrintis krūtis, o apčiuopus kokį nors guzelį, kreiptis į gydytoją. Jeigu kraujo giminaičiai serga arba sirgo krūties vėžiu, pasakykite gydytojui (žr. poskyrį ,,Įspėjimai ir atsargumo priemonės“).</w:t>
      </w:r>
    </w:p>
    <w:p w14:paraId="5B3B2A66" w14:textId="77777777" w:rsidR="00535AB2" w:rsidRPr="00535AB2" w:rsidRDefault="00535AB2" w:rsidP="00535AB2">
      <w:pPr>
        <w:spacing w:after="0" w:line="240" w:lineRule="auto"/>
        <w:rPr>
          <w:rFonts w:ascii="Times New Roman" w:hAnsi="Times New Roman"/>
        </w:rPr>
      </w:pPr>
    </w:p>
    <w:p w14:paraId="07D66439"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Sudėtines kontraceptines tabletes vartojančioms moterims retais atvejais diagnozuojama gerybinių kepenų auglių, dar rečiau – piktybinių. Jeigu prasideda neįprastai stiprus pilvo skausmas, kreipkitės į gydytoją.</w:t>
      </w:r>
    </w:p>
    <w:p w14:paraId="46CF9807"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Nustatyta, kad sudėtines kontraceptines tabletes vartojančios moterys endometriumo (gimdos gleivinės) ir kiaušidžių vėžiu suserga rečiau. Taip gali būti ir vartojant Ornique, bet nepatvirtinta.</w:t>
      </w:r>
    </w:p>
    <w:p w14:paraId="629F85C5" w14:textId="77777777" w:rsidR="00F7538D" w:rsidRDefault="00F7538D" w:rsidP="00535AB2">
      <w:pPr>
        <w:tabs>
          <w:tab w:val="left" w:pos="567"/>
        </w:tabs>
        <w:spacing w:after="0" w:line="240" w:lineRule="auto"/>
        <w:rPr>
          <w:rFonts w:ascii="Times New Roman" w:hAnsi="Times New Roman"/>
        </w:rPr>
      </w:pPr>
    </w:p>
    <w:p w14:paraId="36C5AC85" w14:textId="77777777" w:rsidR="00F7538D" w:rsidRDefault="00F7538D" w:rsidP="00F7538D">
      <w:pPr>
        <w:spacing w:after="0" w:line="240" w:lineRule="auto"/>
        <w:rPr>
          <w:rFonts w:ascii="Times New Roman" w:hAnsi="Times New Roman" w:cs="Times New Roman"/>
          <w:b/>
        </w:rPr>
      </w:pPr>
      <w:r w:rsidRPr="009D36EA">
        <w:rPr>
          <w:rFonts w:ascii="Times New Roman" w:hAnsi="Times New Roman" w:cs="Times New Roman"/>
          <w:b/>
        </w:rPr>
        <w:t>Psichikos sutrikimai</w:t>
      </w:r>
    </w:p>
    <w:p w14:paraId="58782A3B" w14:textId="77777777" w:rsidR="00F7538D" w:rsidRPr="009D36EA" w:rsidRDefault="00F7538D" w:rsidP="00F7538D">
      <w:pPr>
        <w:spacing w:after="0" w:line="240" w:lineRule="auto"/>
        <w:rPr>
          <w:rFonts w:ascii="Times New Roman" w:hAnsi="Times New Roman" w:cs="Times New Roman"/>
          <w:b/>
        </w:rPr>
      </w:pPr>
    </w:p>
    <w:p w14:paraId="14F8F0F4" w14:textId="1D996A3A" w:rsidR="00F7538D" w:rsidRPr="009D36EA" w:rsidRDefault="00F7538D" w:rsidP="00F7538D">
      <w:pPr>
        <w:spacing w:after="0" w:line="240" w:lineRule="auto"/>
        <w:rPr>
          <w:rFonts w:ascii="Times New Roman" w:hAnsi="Times New Roman" w:cs="Times New Roman"/>
        </w:rPr>
      </w:pPr>
      <w:r w:rsidRPr="009D36EA">
        <w:rPr>
          <w:rFonts w:ascii="Times New Roman" w:hAnsi="Times New Roman" w:cs="Times New Roman"/>
        </w:rPr>
        <w:t xml:space="preserve">Kai kurios hormoninius kontraceptikus, įskaitant </w:t>
      </w:r>
      <w:r>
        <w:rPr>
          <w:rFonts w:ascii="Times New Roman" w:hAnsi="Times New Roman" w:cs="Times New Roman"/>
        </w:rPr>
        <w:t>Ornique</w:t>
      </w:r>
      <w:r w:rsidRPr="009D36EA">
        <w:rPr>
          <w:rFonts w:ascii="Times New Roman" w:hAnsi="Times New Roman" w:cs="Times New Roman"/>
        </w:rPr>
        <w:t>, vartojusios moterys pranešė apie depresiją arba slogią nuotaiką. Depresija gali turėti rimtų pasekmių ir kartais sukelti minčių apie savižudybę. Jeigu Jums pasireiškia nuotaikos svyravimai ir depresijos simptomai, kiek galima greičia</w:t>
      </w:r>
      <w:r>
        <w:rPr>
          <w:rFonts w:ascii="Times New Roman" w:hAnsi="Times New Roman" w:cs="Times New Roman"/>
        </w:rPr>
        <w:t>u</w:t>
      </w:r>
      <w:r w:rsidRPr="009D36EA">
        <w:rPr>
          <w:rFonts w:ascii="Times New Roman" w:hAnsi="Times New Roman" w:cs="Times New Roman"/>
        </w:rPr>
        <w:t xml:space="preserve"> kreipkitės į savo gydytoją dėl tolesnio gydymo.</w:t>
      </w:r>
    </w:p>
    <w:p w14:paraId="1CDBC949" w14:textId="77777777" w:rsidR="00F7538D" w:rsidRDefault="00F7538D" w:rsidP="00535AB2">
      <w:pPr>
        <w:tabs>
          <w:tab w:val="left" w:pos="567"/>
        </w:tabs>
        <w:spacing w:after="0" w:line="240" w:lineRule="auto"/>
        <w:rPr>
          <w:rFonts w:ascii="Times New Roman" w:hAnsi="Times New Roman"/>
        </w:rPr>
      </w:pPr>
    </w:p>
    <w:p w14:paraId="43404A3F" w14:textId="0E663BF8" w:rsidR="00535AB2" w:rsidRPr="00535AB2" w:rsidRDefault="00593D3F" w:rsidP="00535AB2">
      <w:pPr>
        <w:tabs>
          <w:tab w:val="left" w:pos="567"/>
        </w:tabs>
        <w:spacing w:after="0" w:line="240" w:lineRule="auto"/>
        <w:rPr>
          <w:rFonts w:ascii="Times New Roman" w:hAnsi="Times New Roman"/>
          <w:b/>
        </w:rPr>
      </w:pPr>
      <w:r>
        <w:rPr>
          <w:rFonts w:ascii="Times New Roman" w:hAnsi="Times New Roman"/>
          <w:b/>
        </w:rPr>
        <w:t xml:space="preserve">2.3. </w:t>
      </w:r>
      <w:r w:rsidR="00535AB2" w:rsidRPr="00535AB2">
        <w:rPr>
          <w:rFonts w:ascii="Times New Roman" w:hAnsi="Times New Roman"/>
          <w:b/>
        </w:rPr>
        <w:t>Vaikams ir paaugliams</w:t>
      </w:r>
    </w:p>
    <w:p w14:paraId="146D3E56" w14:textId="77777777" w:rsidR="00535AB2" w:rsidRPr="00535AB2" w:rsidRDefault="00535AB2" w:rsidP="00535AB2">
      <w:pPr>
        <w:spacing w:after="0" w:line="240" w:lineRule="auto"/>
        <w:rPr>
          <w:rFonts w:ascii="Times New Roman" w:hAnsi="Times New Roman"/>
        </w:rPr>
      </w:pPr>
    </w:p>
    <w:p w14:paraId="3DFD2EDA"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Ornique saugumas ir veiksmingumas vaikams iki 18 metų neištirti.</w:t>
      </w:r>
    </w:p>
    <w:p w14:paraId="34FB3138" w14:textId="77777777" w:rsidR="00535AB2" w:rsidRPr="00535AB2" w:rsidRDefault="00535AB2" w:rsidP="00535AB2">
      <w:pPr>
        <w:spacing w:after="0" w:line="240" w:lineRule="auto"/>
        <w:rPr>
          <w:rFonts w:ascii="Times New Roman" w:hAnsi="Times New Roman"/>
        </w:rPr>
      </w:pPr>
    </w:p>
    <w:p w14:paraId="239C0AE3" w14:textId="243F396C" w:rsidR="00535AB2" w:rsidRPr="00535AB2" w:rsidRDefault="00593D3F" w:rsidP="00535AB2">
      <w:pPr>
        <w:keepNext/>
        <w:keepLines/>
        <w:tabs>
          <w:tab w:val="left" w:pos="567"/>
        </w:tabs>
        <w:spacing w:after="0" w:line="240" w:lineRule="auto"/>
        <w:rPr>
          <w:rFonts w:ascii="Times New Roman" w:hAnsi="Times New Roman"/>
          <w:b/>
        </w:rPr>
      </w:pPr>
      <w:r>
        <w:rPr>
          <w:rFonts w:ascii="Times New Roman" w:hAnsi="Times New Roman"/>
          <w:b/>
        </w:rPr>
        <w:t xml:space="preserve">2.4. </w:t>
      </w:r>
      <w:r w:rsidR="00535AB2" w:rsidRPr="00535AB2">
        <w:rPr>
          <w:rFonts w:ascii="Times New Roman" w:hAnsi="Times New Roman"/>
          <w:b/>
        </w:rPr>
        <w:t>Kiti vaistai ir Ornique</w:t>
      </w:r>
    </w:p>
    <w:p w14:paraId="345A5C44" w14:textId="77777777" w:rsidR="00535AB2" w:rsidRPr="00535AB2" w:rsidRDefault="00535AB2" w:rsidP="00535AB2">
      <w:pPr>
        <w:keepNext/>
        <w:keepLines/>
        <w:spacing w:after="0" w:line="240" w:lineRule="auto"/>
        <w:rPr>
          <w:rFonts w:ascii="Times New Roman" w:hAnsi="Times New Roman"/>
        </w:rPr>
      </w:pPr>
    </w:p>
    <w:p w14:paraId="09926038" w14:textId="724A7ECA" w:rsidR="00535AB2" w:rsidRPr="00535AB2" w:rsidRDefault="00535AB2" w:rsidP="00535AB2">
      <w:pPr>
        <w:spacing w:after="0" w:line="240" w:lineRule="auto"/>
        <w:rPr>
          <w:rFonts w:ascii="Times New Roman" w:hAnsi="Times New Roman"/>
        </w:rPr>
      </w:pPr>
      <w:r w:rsidRPr="00535AB2">
        <w:rPr>
          <w:rFonts w:ascii="Times New Roman" w:hAnsi="Times New Roman"/>
        </w:rPr>
        <w:t xml:space="preserve">Jeigu vartojate kitų vaistų ar augalinių preparatų, apie tai visada pasakykite </w:t>
      </w:r>
      <w:r w:rsidR="00AD15FF">
        <w:rPr>
          <w:rFonts w:ascii="Times New Roman" w:hAnsi="Times New Roman"/>
        </w:rPr>
        <w:t xml:space="preserve">savo </w:t>
      </w:r>
      <w:r w:rsidRPr="00535AB2">
        <w:rPr>
          <w:rFonts w:ascii="Times New Roman" w:hAnsi="Times New Roman"/>
        </w:rPr>
        <w:t xml:space="preserve">gydytojui. Be to, apie Ornique naudojimą informuokite kiekvieną gydytoją, odontologą arba vaistininką, skiriantį Jums kitų vaistų. Jie paaiškins, ar turite naudotis papildomomis kontraceptinėmis priemonėmis (pvz., </w:t>
      </w:r>
      <w:r w:rsidR="00AD15FF">
        <w:rPr>
          <w:rFonts w:ascii="Times New Roman" w:hAnsi="Times New Roman"/>
        </w:rPr>
        <w:t xml:space="preserve">vyriškais </w:t>
      </w:r>
      <w:r w:rsidRPr="00535AB2">
        <w:rPr>
          <w:rFonts w:ascii="Times New Roman" w:hAnsi="Times New Roman"/>
        </w:rPr>
        <w:t>prezervatyvais), ir, jeigu jų reikia, kiek laiko bei ar nereikia pakeisti kito Jums būtino vaisto vartojimo.</w:t>
      </w:r>
    </w:p>
    <w:p w14:paraId="4F81EAB5" w14:textId="77777777" w:rsidR="00535AB2" w:rsidRPr="00535AB2" w:rsidRDefault="00535AB2" w:rsidP="00535AB2">
      <w:pPr>
        <w:spacing w:after="0" w:line="240" w:lineRule="auto"/>
        <w:rPr>
          <w:rFonts w:ascii="Times New Roman" w:hAnsi="Times New Roman"/>
        </w:rPr>
      </w:pPr>
    </w:p>
    <w:p w14:paraId="4615FB98"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Kai kurie vaistai:</w:t>
      </w:r>
    </w:p>
    <w:p w14:paraId="5461C7E4" w14:textId="77777777" w:rsidR="00535AB2" w:rsidRPr="00535AB2" w:rsidRDefault="00535AB2" w:rsidP="00A3065B">
      <w:pPr>
        <w:numPr>
          <w:ilvl w:val="0"/>
          <w:numId w:val="24"/>
        </w:numPr>
        <w:spacing w:after="0" w:line="240" w:lineRule="auto"/>
        <w:rPr>
          <w:rFonts w:ascii="Times New Roman" w:hAnsi="Times New Roman"/>
        </w:rPr>
      </w:pPr>
      <w:r w:rsidRPr="00535AB2">
        <w:rPr>
          <w:rFonts w:ascii="Times New Roman" w:hAnsi="Times New Roman"/>
        </w:rPr>
        <w:t>gali keisti Ornique veikliųjų medžiagų koncentraciją kraujyje;</w:t>
      </w:r>
    </w:p>
    <w:p w14:paraId="463E4F38" w14:textId="77777777" w:rsidR="00535AB2" w:rsidRPr="00535AB2" w:rsidRDefault="00535AB2" w:rsidP="00A3065B">
      <w:pPr>
        <w:numPr>
          <w:ilvl w:val="0"/>
          <w:numId w:val="24"/>
        </w:numPr>
        <w:spacing w:after="0" w:line="240" w:lineRule="auto"/>
        <w:rPr>
          <w:rFonts w:ascii="Times New Roman" w:hAnsi="Times New Roman"/>
        </w:rPr>
      </w:pPr>
      <w:r w:rsidRPr="00535AB2">
        <w:rPr>
          <w:rFonts w:ascii="Times New Roman" w:hAnsi="Times New Roman"/>
        </w:rPr>
        <w:t xml:space="preserve">gali </w:t>
      </w:r>
      <w:r w:rsidRPr="00535AB2">
        <w:rPr>
          <w:rFonts w:ascii="Times New Roman" w:hAnsi="Times New Roman"/>
          <w:b/>
        </w:rPr>
        <w:t>susilpninti jo sukeliamą apsaugą nuo pastojimo</w:t>
      </w:r>
      <w:r w:rsidRPr="00535AB2">
        <w:rPr>
          <w:rFonts w:ascii="Times New Roman" w:hAnsi="Times New Roman"/>
        </w:rPr>
        <w:t>;</w:t>
      </w:r>
    </w:p>
    <w:p w14:paraId="5F71E591" w14:textId="77777777" w:rsidR="00535AB2" w:rsidRPr="00535AB2" w:rsidRDefault="00535AB2" w:rsidP="00A3065B">
      <w:pPr>
        <w:numPr>
          <w:ilvl w:val="0"/>
          <w:numId w:val="24"/>
        </w:numPr>
        <w:spacing w:after="0" w:line="240" w:lineRule="auto"/>
        <w:rPr>
          <w:rFonts w:ascii="Times New Roman" w:hAnsi="Times New Roman"/>
        </w:rPr>
      </w:pPr>
      <w:r w:rsidRPr="00535AB2">
        <w:rPr>
          <w:rFonts w:ascii="Times New Roman" w:hAnsi="Times New Roman"/>
        </w:rPr>
        <w:t>gali sukelti netikėtą kraujavimą.</w:t>
      </w:r>
    </w:p>
    <w:p w14:paraId="2F80DDCB" w14:textId="77777777" w:rsidR="00535AB2" w:rsidRPr="00535AB2" w:rsidRDefault="00535AB2" w:rsidP="00535AB2">
      <w:pPr>
        <w:spacing w:after="0" w:line="240" w:lineRule="auto"/>
        <w:rPr>
          <w:rFonts w:ascii="Times New Roman" w:hAnsi="Times New Roman"/>
        </w:rPr>
      </w:pPr>
    </w:p>
    <w:p w14:paraId="7DC980B8"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Tai vaistai, kurie vartojami gydyti šioms ligoms:</w:t>
      </w:r>
    </w:p>
    <w:p w14:paraId="365C1A17" w14:textId="77777777" w:rsidR="00535AB2" w:rsidRPr="00535AB2" w:rsidRDefault="00535AB2" w:rsidP="00535AB2">
      <w:pPr>
        <w:numPr>
          <w:ilvl w:val="0"/>
          <w:numId w:val="18"/>
        </w:numPr>
        <w:snapToGrid w:val="0"/>
        <w:spacing w:after="0" w:line="240" w:lineRule="auto"/>
        <w:rPr>
          <w:rFonts w:ascii="Times New Roman" w:hAnsi="Times New Roman"/>
        </w:rPr>
      </w:pPr>
      <w:r w:rsidRPr="00535AB2">
        <w:rPr>
          <w:rFonts w:ascii="Times New Roman" w:hAnsi="Times New Roman"/>
        </w:rPr>
        <w:t>epilepsijai (pvz., primidonas, fenitoinas, barbitūratai, karbamazepinas, okskarbazepinas, topiramatas, felbamatas);</w:t>
      </w:r>
    </w:p>
    <w:p w14:paraId="0661B8F4" w14:textId="77777777" w:rsidR="00535AB2" w:rsidRPr="00535AB2" w:rsidRDefault="00535AB2" w:rsidP="00535AB2">
      <w:pPr>
        <w:numPr>
          <w:ilvl w:val="0"/>
          <w:numId w:val="18"/>
        </w:numPr>
        <w:snapToGrid w:val="0"/>
        <w:spacing w:after="0" w:line="240" w:lineRule="auto"/>
        <w:rPr>
          <w:rFonts w:ascii="Times New Roman" w:hAnsi="Times New Roman"/>
        </w:rPr>
      </w:pPr>
      <w:r w:rsidRPr="00535AB2">
        <w:rPr>
          <w:rFonts w:ascii="Times New Roman" w:hAnsi="Times New Roman"/>
        </w:rPr>
        <w:t>tuberkuliozei (pvz., rifampicinas);</w:t>
      </w:r>
    </w:p>
    <w:p w14:paraId="6E011EE3" w14:textId="77777777" w:rsidR="00535AB2" w:rsidRPr="00535AB2" w:rsidRDefault="00535AB2" w:rsidP="00535AB2">
      <w:pPr>
        <w:numPr>
          <w:ilvl w:val="0"/>
          <w:numId w:val="18"/>
        </w:numPr>
        <w:snapToGrid w:val="0"/>
        <w:spacing w:after="0" w:line="240" w:lineRule="auto"/>
        <w:rPr>
          <w:rFonts w:ascii="Times New Roman" w:hAnsi="Times New Roman"/>
        </w:rPr>
      </w:pPr>
      <w:r w:rsidRPr="00535AB2">
        <w:rPr>
          <w:rFonts w:ascii="Times New Roman" w:hAnsi="Times New Roman"/>
        </w:rPr>
        <w:t>ŽIV infekcijai (pvz., ritonaviras, nelfinaviras, nevirapinas, efavirenzas);</w:t>
      </w:r>
    </w:p>
    <w:p w14:paraId="3C0AD7C9" w14:textId="77777777" w:rsidR="00535AB2" w:rsidRPr="00535AB2" w:rsidRDefault="00535AB2" w:rsidP="00535AB2">
      <w:pPr>
        <w:numPr>
          <w:ilvl w:val="0"/>
          <w:numId w:val="18"/>
        </w:numPr>
        <w:snapToGrid w:val="0"/>
        <w:spacing w:after="0" w:line="240" w:lineRule="auto"/>
        <w:rPr>
          <w:rFonts w:ascii="Times New Roman" w:hAnsi="Times New Roman"/>
        </w:rPr>
      </w:pPr>
      <w:r w:rsidRPr="00535AB2">
        <w:rPr>
          <w:rFonts w:ascii="Times New Roman" w:hAnsi="Times New Roman"/>
        </w:rPr>
        <w:t>hepatito C viruso infekcijai (pvz., bocepreviras, telapreviras);</w:t>
      </w:r>
    </w:p>
    <w:p w14:paraId="07051476" w14:textId="77777777" w:rsidR="00535AB2" w:rsidRPr="00535AB2" w:rsidRDefault="00535AB2" w:rsidP="00535AB2">
      <w:pPr>
        <w:numPr>
          <w:ilvl w:val="0"/>
          <w:numId w:val="18"/>
        </w:numPr>
        <w:snapToGrid w:val="0"/>
        <w:spacing w:after="0" w:line="240" w:lineRule="auto"/>
        <w:rPr>
          <w:rFonts w:ascii="Times New Roman" w:hAnsi="Times New Roman"/>
        </w:rPr>
      </w:pPr>
      <w:r w:rsidRPr="00535AB2">
        <w:rPr>
          <w:rFonts w:ascii="Times New Roman" w:hAnsi="Times New Roman"/>
        </w:rPr>
        <w:t>kitoms infekcinėms ligoms (pvz., grizeofulvinas);</w:t>
      </w:r>
    </w:p>
    <w:p w14:paraId="68EEAF8F" w14:textId="77777777" w:rsidR="00535AB2" w:rsidRPr="00535AB2" w:rsidRDefault="00535AB2" w:rsidP="00535AB2">
      <w:pPr>
        <w:numPr>
          <w:ilvl w:val="0"/>
          <w:numId w:val="18"/>
        </w:numPr>
        <w:snapToGrid w:val="0"/>
        <w:spacing w:after="0" w:line="240" w:lineRule="auto"/>
        <w:rPr>
          <w:rFonts w:ascii="Times New Roman" w:hAnsi="Times New Roman"/>
        </w:rPr>
      </w:pPr>
      <w:r w:rsidRPr="00535AB2">
        <w:rPr>
          <w:rFonts w:ascii="Times New Roman" w:hAnsi="Times New Roman"/>
        </w:rPr>
        <w:t>padidėjusiam kraujospūdžiui plaučių kraujagyslėse (bozentanas);</w:t>
      </w:r>
    </w:p>
    <w:p w14:paraId="27D1DFBC" w14:textId="1E03CB34" w:rsidR="00535AB2" w:rsidRPr="00535AB2" w:rsidRDefault="00535AB2" w:rsidP="00535AB2">
      <w:pPr>
        <w:numPr>
          <w:ilvl w:val="0"/>
          <w:numId w:val="18"/>
        </w:numPr>
        <w:snapToGrid w:val="0"/>
        <w:spacing w:after="0" w:line="240" w:lineRule="auto"/>
        <w:rPr>
          <w:rFonts w:ascii="Times New Roman" w:hAnsi="Times New Roman"/>
        </w:rPr>
      </w:pPr>
      <w:r w:rsidRPr="00535AB2">
        <w:rPr>
          <w:rFonts w:ascii="Times New Roman" w:hAnsi="Times New Roman"/>
        </w:rPr>
        <w:t>depresinei nuotaikai (jonažolė).</w:t>
      </w:r>
    </w:p>
    <w:p w14:paraId="39810085" w14:textId="77777777" w:rsidR="00535AB2" w:rsidRPr="00535AB2" w:rsidRDefault="00535AB2" w:rsidP="00535AB2">
      <w:pPr>
        <w:spacing w:after="0" w:line="240" w:lineRule="auto"/>
        <w:rPr>
          <w:rFonts w:ascii="Times New Roman" w:hAnsi="Times New Roman"/>
        </w:rPr>
      </w:pPr>
    </w:p>
    <w:p w14:paraId="24FDC443" w14:textId="5F3AB5FE" w:rsidR="00535AB2" w:rsidRPr="00535AB2" w:rsidRDefault="00535AB2" w:rsidP="00535AB2">
      <w:pPr>
        <w:spacing w:after="0" w:line="240" w:lineRule="auto"/>
        <w:rPr>
          <w:rFonts w:ascii="Times New Roman" w:hAnsi="Times New Roman"/>
        </w:rPr>
      </w:pPr>
      <w:r w:rsidRPr="00535AB2">
        <w:rPr>
          <w:rFonts w:ascii="Times New Roman" w:hAnsi="Times New Roman"/>
        </w:rPr>
        <w:t>Jeigu Jūs vartojate vaistų arba augalinių preparatų, kurie gali sumažinti Ornique veiksmingumą, taip pat taikykite barjerinę kontracepciją</w:t>
      </w:r>
      <w:r w:rsidR="00AD15FF">
        <w:rPr>
          <w:rFonts w:ascii="Times New Roman" w:hAnsi="Times New Roman"/>
        </w:rPr>
        <w:t xml:space="preserve"> (pavyzdžiui, vyrišką prezervatyvą)</w:t>
      </w:r>
      <w:r w:rsidRPr="00535AB2">
        <w:rPr>
          <w:rFonts w:ascii="Times New Roman" w:hAnsi="Times New Roman"/>
        </w:rPr>
        <w:t xml:space="preserve">. Baigus vartoti kitą vaistą, jo įtaka Ornique veiksmingumui gali trukti dar iki 28 dienų, todėl visą tą laiką reikia papildomai taikyti barjerinę kontracepciją. Pastaba: </w:t>
      </w:r>
      <w:r w:rsidR="00B77E67">
        <w:rPr>
          <w:rFonts w:ascii="Times New Roman" w:hAnsi="Times New Roman"/>
        </w:rPr>
        <w:t xml:space="preserve">nenaudokite </w:t>
      </w:r>
      <w:r w:rsidRPr="00535AB2">
        <w:rPr>
          <w:rFonts w:ascii="Times New Roman" w:hAnsi="Times New Roman"/>
        </w:rPr>
        <w:t xml:space="preserve">Ornique </w:t>
      </w:r>
      <w:r w:rsidR="00B77E67">
        <w:rPr>
          <w:rFonts w:ascii="Times New Roman" w:hAnsi="Times New Roman"/>
        </w:rPr>
        <w:t>kartu su diafragma, gimdos kaklelio gaubteliu ar</w:t>
      </w:r>
      <w:r w:rsidRPr="00535AB2">
        <w:rPr>
          <w:rFonts w:ascii="Times New Roman" w:hAnsi="Times New Roman"/>
        </w:rPr>
        <w:t xml:space="preserve"> </w:t>
      </w:r>
      <w:r w:rsidR="00B77E67" w:rsidRPr="00535AB2">
        <w:rPr>
          <w:rFonts w:ascii="Times New Roman" w:hAnsi="Times New Roman"/>
        </w:rPr>
        <w:t>moterišk</w:t>
      </w:r>
      <w:r w:rsidR="00B77E67">
        <w:rPr>
          <w:rFonts w:ascii="Times New Roman" w:hAnsi="Times New Roman"/>
        </w:rPr>
        <w:t>u</w:t>
      </w:r>
      <w:r w:rsidR="00B77E67" w:rsidRPr="00535AB2">
        <w:rPr>
          <w:rFonts w:ascii="Times New Roman" w:hAnsi="Times New Roman"/>
        </w:rPr>
        <w:t xml:space="preserve"> prezervatyv</w:t>
      </w:r>
      <w:r w:rsidR="00B77E67">
        <w:rPr>
          <w:rFonts w:ascii="Times New Roman" w:hAnsi="Times New Roman"/>
        </w:rPr>
        <w:t>u</w:t>
      </w:r>
      <w:r w:rsidRPr="00535AB2">
        <w:rPr>
          <w:rFonts w:ascii="Times New Roman" w:hAnsi="Times New Roman"/>
        </w:rPr>
        <w:t>.</w:t>
      </w:r>
    </w:p>
    <w:p w14:paraId="365EFEEE" w14:textId="77777777" w:rsidR="00535AB2" w:rsidRPr="00535AB2" w:rsidRDefault="00535AB2" w:rsidP="00535AB2">
      <w:pPr>
        <w:spacing w:after="0" w:line="240" w:lineRule="auto"/>
        <w:rPr>
          <w:rFonts w:ascii="Times New Roman" w:hAnsi="Times New Roman"/>
        </w:rPr>
      </w:pPr>
    </w:p>
    <w:p w14:paraId="7566B9F6"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Ornique gali keisti kitų vaistų veikimą, pvz.,</w:t>
      </w:r>
    </w:p>
    <w:p w14:paraId="00F919D7" w14:textId="77777777" w:rsidR="00535AB2" w:rsidRPr="00535AB2" w:rsidRDefault="00535AB2" w:rsidP="00A3065B">
      <w:pPr>
        <w:numPr>
          <w:ilvl w:val="0"/>
          <w:numId w:val="24"/>
        </w:numPr>
        <w:spacing w:after="0" w:line="240" w:lineRule="auto"/>
        <w:rPr>
          <w:rFonts w:ascii="Times New Roman" w:hAnsi="Times New Roman"/>
        </w:rPr>
      </w:pPr>
      <w:r w:rsidRPr="00535AB2">
        <w:rPr>
          <w:rFonts w:ascii="Times New Roman" w:hAnsi="Times New Roman"/>
        </w:rPr>
        <w:t>tokių, kurių sudėtyje yra ciklosporino;</w:t>
      </w:r>
    </w:p>
    <w:p w14:paraId="6F61102A" w14:textId="77777777" w:rsidR="00535AB2" w:rsidRPr="00535AB2" w:rsidRDefault="00535AB2" w:rsidP="00A3065B">
      <w:pPr>
        <w:numPr>
          <w:ilvl w:val="0"/>
          <w:numId w:val="24"/>
        </w:numPr>
        <w:spacing w:after="0" w:line="240" w:lineRule="auto"/>
        <w:rPr>
          <w:rFonts w:ascii="Times New Roman" w:hAnsi="Times New Roman"/>
        </w:rPr>
      </w:pPr>
      <w:r w:rsidRPr="00535AB2">
        <w:rPr>
          <w:rFonts w:ascii="Times New Roman" w:hAnsi="Times New Roman"/>
        </w:rPr>
        <w:t>vaisto nuo epilepsijos lamotrigino (dėl to gali padažnėti priepuoliai).</w:t>
      </w:r>
    </w:p>
    <w:p w14:paraId="79B60AE6" w14:textId="77777777" w:rsidR="00535AB2" w:rsidRPr="00535AB2" w:rsidRDefault="00535AB2" w:rsidP="00535AB2">
      <w:pPr>
        <w:spacing w:after="0" w:line="240" w:lineRule="auto"/>
        <w:rPr>
          <w:rFonts w:ascii="Times New Roman" w:hAnsi="Times New Roman"/>
          <w:i/>
        </w:rPr>
      </w:pPr>
    </w:p>
    <w:p w14:paraId="57CD17A8" w14:textId="49F5657F" w:rsidR="00535AB2" w:rsidRPr="00535AB2" w:rsidRDefault="003A6E37" w:rsidP="00535AB2">
      <w:pPr>
        <w:numPr>
          <w:ilvl w:val="12"/>
          <w:numId w:val="0"/>
        </w:numPr>
        <w:spacing w:after="0" w:line="240" w:lineRule="auto"/>
        <w:ind w:right="-2"/>
        <w:rPr>
          <w:rFonts w:ascii="Times New Roman" w:hAnsi="Times New Roman"/>
        </w:rPr>
      </w:pPr>
      <w:r>
        <w:rPr>
          <w:rFonts w:ascii="Times New Roman" w:hAnsi="Times New Roman"/>
        </w:rPr>
        <w:t xml:space="preserve">Nevartokite </w:t>
      </w:r>
      <w:r w:rsidR="00535AB2" w:rsidRPr="00535AB2">
        <w:rPr>
          <w:rFonts w:ascii="Times New Roman" w:hAnsi="Times New Roman"/>
        </w:rPr>
        <w:t>Ornique, jeigu sergate hepatitu C ir vartojate vaistų, kurių sudėtyje yra ombitasviro</w:t>
      </w:r>
      <w:r>
        <w:rPr>
          <w:rFonts w:ascii="Times New Roman" w:hAnsi="Times New Roman"/>
        </w:rPr>
        <w:t> </w:t>
      </w:r>
      <w:r w:rsidR="00535AB2" w:rsidRPr="00535AB2">
        <w:rPr>
          <w:rFonts w:ascii="Times New Roman" w:hAnsi="Times New Roman"/>
        </w:rPr>
        <w:t>/</w:t>
      </w:r>
      <w:r>
        <w:rPr>
          <w:rFonts w:ascii="Times New Roman" w:hAnsi="Times New Roman"/>
        </w:rPr>
        <w:t> </w:t>
      </w:r>
      <w:r w:rsidR="00535AB2" w:rsidRPr="00535AB2">
        <w:rPr>
          <w:rFonts w:ascii="Times New Roman" w:hAnsi="Times New Roman"/>
        </w:rPr>
        <w:t>paritapreviro</w:t>
      </w:r>
      <w:r>
        <w:rPr>
          <w:rFonts w:ascii="Times New Roman" w:hAnsi="Times New Roman"/>
        </w:rPr>
        <w:t> </w:t>
      </w:r>
      <w:r w:rsidR="00535AB2" w:rsidRPr="00535AB2">
        <w:rPr>
          <w:rFonts w:ascii="Times New Roman" w:hAnsi="Times New Roman"/>
        </w:rPr>
        <w:t>/</w:t>
      </w:r>
      <w:r>
        <w:rPr>
          <w:rFonts w:ascii="Times New Roman" w:hAnsi="Times New Roman"/>
        </w:rPr>
        <w:t> </w:t>
      </w:r>
      <w:r w:rsidR="00535AB2" w:rsidRPr="00535AB2">
        <w:rPr>
          <w:rFonts w:ascii="Times New Roman" w:hAnsi="Times New Roman"/>
        </w:rPr>
        <w:t>ritonaviro</w:t>
      </w:r>
      <w:r>
        <w:rPr>
          <w:rFonts w:ascii="Times New Roman" w:hAnsi="Times New Roman"/>
        </w:rPr>
        <w:t>,</w:t>
      </w:r>
      <w:r w:rsidR="00535AB2" w:rsidRPr="00535AB2">
        <w:rPr>
          <w:rFonts w:ascii="Times New Roman" w:hAnsi="Times New Roman"/>
        </w:rPr>
        <w:t xml:space="preserve"> dasabuviro</w:t>
      </w:r>
      <w:r w:rsidR="004C273A" w:rsidRPr="004C273A">
        <w:rPr>
          <w:rFonts w:ascii="Times New Roman" w:eastAsia="Times New Roman" w:hAnsi="Times New Roman" w:cs="Times New Roman"/>
          <w:snapToGrid w:val="0"/>
        </w:rPr>
        <w:t xml:space="preserve"> </w:t>
      </w:r>
      <w:r w:rsidR="004C273A">
        <w:rPr>
          <w:rFonts w:ascii="Times New Roman" w:eastAsia="Times New Roman" w:hAnsi="Times New Roman" w:cs="Times New Roman"/>
          <w:snapToGrid w:val="0"/>
        </w:rPr>
        <w:t>ar glekapreviro</w:t>
      </w:r>
      <w:r>
        <w:rPr>
          <w:rFonts w:ascii="Times New Roman" w:eastAsia="Times New Roman" w:hAnsi="Times New Roman" w:cs="Times New Roman"/>
          <w:snapToGrid w:val="0"/>
        </w:rPr>
        <w:t> </w:t>
      </w:r>
      <w:r w:rsidR="004C273A">
        <w:rPr>
          <w:rFonts w:ascii="Times New Roman" w:eastAsia="Times New Roman" w:hAnsi="Times New Roman" w:cs="Times New Roman"/>
          <w:snapToGrid w:val="0"/>
        </w:rPr>
        <w:t>/</w:t>
      </w:r>
      <w:r>
        <w:rPr>
          <w:rFonts w:ascii="Times New Roman" w:eastAsia="Times New Roman" w:hAnsi="Times New Roman" w:cs="Times New Roman"/>
          <w:snapToGrid w:val="0"/>
          <w:sz w:val="20"/>
          <w:szCs w:val="20"/>
        </w:rPr>
        <w:t> </w:t>
      </w:r>
      <w:r w:rsidR="004C273A">
        <w:rPr>
          <w:rFonts w:ascii="Times New Roman" w:eastAsia="Times New Roman" w:hAnsi="Times New Roman" w:cs="Times New Roman"/>
          <w:snapToGrid w:val="0"/>
        </w:rPr>
        <w:t>pibrentasviro</w:t>
      </w:r>
      <w:r w:rsidR="00535AB2" w:rsidRPr="00535AB2">
        <w:rPr>
          <w:rFonts w:ascii="Times New Roman" w:hAnsi="Times New Roman"/>
        </w:rPr>
        <w:t xml:space="preserve">, </w:t>
      </w:r>
      <w:r>
        <w:rPr>
          <w:rFonts w:ascii="Times New Roman" w:hAnsi="Times New Roman"/>
        </w:rPr>
        <w:t xml:space="preserve">ar </w:t>
      </w:r>
      <w:r w:rsidRPr="00582017">
        <w:rPr>
          <w:rFonts w:ascii="Times New Roman" w:eastAsia="Times New Roman" w:hAnsi="Times New Roman" w:cs="Times New Roman"/>
          <w:snapToGrid w:val="0"/>
        </w:rPr>
        <w:t>sofosbuviro</w:t>
      </w:r>
      <w:r>
        <w:rPr>
          <w:rFonts w:ascii="Times New Roman" w:eastAsia="Times New Roman" w:hAnsi="Times New Roman" w:cs="Times New Roman"/>
          <w:snapToGrid w:val="0"/>
        </w:rPr>
        <w:t> / </w:t>
      </w:r>
      <w:r w:rsidRPr="00582017">
        <w:rPr>
          <w:rFonts w:ascii="Times New Roman" w:eastAsia="Times New Roman" w:hAnsi="Times New Roman" w:cs="Times New Roman"/>
          <w:snapToGrid w:val="0"/>
        </w:rPr>
        <w:t>velpatasviro</w:t>
      </w:r>
      <w:r>
        <w:rPr>
          <w:rFonts w:ascii="Times New Roman" w:eastAsia="Times New Roman" w:hAnsi="Times New Roman" w:cs="Times New Roman"/>
          <w:snapToGrid w:val="0"/>
        </w:rPr>
        <w:t> / </w:t>
      </w:r>
      <w:r w:rsidRPr="00582017">
        <w:rPr>
          <w:rFonts w:ascii="Times New Roman" w:eastAsia="Times New Roman" w:hAnsi="Times New Roman" w:cs="Times New Roman"/>
          <w:snapToGrid w:val="0"/>
        </w:rPr>
        <w:t>voksilapreviro</w:t>
      </w:r>
      <w:r>
        <w:rPr>
          <w:rFonts w:ascii="Times New Roman" w:eastAsia="Times New Roman" w:hAnsi="Times New Roman" w:cs="Times New Roman"/>
          <w:snapToGrid w:val="0"/>
        </w:rPr>
        <w:t xml:space="preserve">, </w:t>
      </w:r>
      <w:r w:rsidR="00535AB2" w:rsidRPr="00535AB2">
        <w:rPr>
          <w:rFonts w:ascii="Times New Roman" w:hAnsi="Times New Roman"/>
        </w:rPr>
        <w:t>kadangi tai gali sukelti kepenų funkciją atspindinčių kraujo tyrimų rodmenų padidėjimą (kepenų fermento ALT aktyvumo padidėjimą).</w:t>
      </w:r>
    </w:p>
    <w:p w14:paraId="72117CD7" w14:textId="77777777" w:rsidR="00535AB2" w:rsidRPr="00535AB2" w:rsidRDefault="00535AB2" w:rsidP="00535AB2">
      <w:pPr>
        <w:numPr>
          <w:ilvl w:val="12"/>
          <w:numId w:val="0"/>
        </w:numPr>
        <w:spacing w:after="0" w:line="240" w:lineRule="auto"/>
        <w:ind w:right="-2"/>
        <w:rPr>
          <w:rFonts w:ascii="Times New Roman" w:hAnsi="Times New Roman"/>
        </w:rPr>
      </w:pPr>
      <w:r w:rsidRPr="00535AB2">
        <w:rPr>
          <w:rFonts w:ascii="Times New Roman" w:hAnsi="Times New Roman"/>
        </w:rPr>
        <w:t>Gydytojas Jums skirs kitokios rūšies kontraceptikų prieš gydymo minėtais vaistais pradžią.</w:t>
      </w:r>
    </w:p>
    <w:p w14:paraId="23EF4B21" w14:textId="66439C91" w:rsidR="00535AB2" w:rsidRPr="00535AB2" w:rsidRDefault="00535AB2" w:rsidP="00535AB2">
      <w:pPr>
        <w:numPr>
          <w:ilvl w:val="12"/>
          <w:numId w:val="0"/>
        </w:numPr>
        <w:spacing w:after="0" w:line="240" w:lineRule="auto"/>
        <w:ind w:right="-2"/>
        <w:rPr>
          <w:rFonts w:ascii="Times New Roman" w:hAnsi="Times New Roman"/>
        </w:rPr>
      </w:pPr>
      <w:r w:rsidRPr="00535AB2">
        <w:rPr>
          <w:rFonts w:ascii="Times New Roman" w:hAnsi="Times New Roman"/>
        </w:rPr>
        <w:t xml:space="preserve">Ornique vartojimą galima atnaujinti praėjus maždaug 2 savaitėms po tokio gydymo nutraukimo. Žr. poskyrį „Ornique vartoti </w:t>
      </w:r>
      <w:r w:rsidR="003A6E37">
        <w:rPr>
          <w:rFonts w:ascii="Times New Roman" w:hAnsi="Times New Roman"/>
        </w:rPr>
        <w:t>draudžiama</w:t>
      </w:r>
      <w:r w:rsidRPr="00535AB2">
        <w:rPr>
          <w:rFonts w:ascii="Times New Roman" w:hAnsi="Times New Roman"/>
        </w:rPr>
        <w:t>“.</w:t>
      </w:r>
    </w:p>
    <w:p w14:paraId="2E21F0C1" w14:textId="77777777" w:rsidR="00535AB2" w:rsidRPr="00535AB2" w:rsidRDefault="00535AB2" w:rsidP="00535AB2">
      <w:pPr>
        <w:spacing w:after="0" w:line="240" w:lineRule="auto"/>
        <w:rPr>
          <w:rFonts w:ascii="Times New Roman" w:hAnsi="Times New Roman"/>
        </w:rPr>
      </w:pPr>
    </w:p>
    <w:p w14:paraId="671DE5B1" w14:textId="77777777" w:rsidR="00535AB2" w:rsidRPr="00535AB2" w:rsidRDefault="00535AB2" w:rsidP="00535AB2">
      <w:pPr>
        <w:spacing w:after="0" w:line="240" w:lineRule="auto"/>
        <w:rPr>
          <w:rFonts w:ascii="Times New Roman" w:hAnsi="Times New Roman"/>
          <w:i/>
        </w:rPr>
      </w:pPr>
      <w:r w:rsidRPr="00535AB2">
        <w:rPr>
          <w:rFonts w:ascii="Times New Roman" w:hAnsi="Times New Roman"/>
          <w:i/>
        </w:rPr>
        <w:t>Prieš pradėdami vartoti bet kurį vaistą, pasitarkite su gydytoju arba vaistininku.</w:t>
      </w:r>
    </w:p>
    <w:p w14:paraId="01019F61" w14:textId="77777777" w:rsidR="00535AB2" w:rsidRPr="00535AB2" w:rsidRDefault="00535AB2" w:rsidP="00535AB2">
      <w:pPr>
        <w:spacing w:after="0" w:line="240" w:lineRule="auto"/>
        <w:rPr>
          <w:rFonts w:ascii="Times New Roman" w:hAnsi="Times New Roman"/>
        </w:rPr>
      </w:pPr>
    </w:p>
    <w:p w14:paraId="364C0B2E"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Kartu su Ornique galima naudoti tamponus. Pirmiausia reikia įsikišti Ornique, o po to – tamponą. Tamponą reikia ištraukti atsargiai, kad įsitikintumėte, ar makšties žiedas atsitiktinai neiškrito. Jeigu Ornique iškrito, makšties žiedą paprasčiausiai nuplaukite vėsiu ar drungnu vandeniu ir nedelsdama vėl įsikiškite į makštį.</w:t>
      </w:r>
    </w:p>
    <w:p w14:paraId="1E55AD5E" w14:textId="77777777" w:rsidR="00535AB2" w:rsidRPr="00535AB2" w:rsidRDefault="00535AB2" w:rsidP="00535AB2">
      <w:pPr>
        <w:spacing w:after="0" w:line="240" w:lineRule="auto"/>
        <w:rPr>
          <w:rFonts w:ascii="Times New Roman" w:hAnsi="Times New Roman"/>
        </w:rPr>
      </w:pPr>
    </w:p>
    <w:p w14:paraId="57E8C34B" w14:textId="67C359F3" w:rsidR="00535AB2" w:rsidRPr="00535AB2" w:rsidRDefault="00966BB9" w:rsidP="00535AB2">
      <w:pPr>
        <w:spacing w:after="0" w:line="240" w:lineRule="auto"/>
        <w:rPr>
          <w:rFonts w:ascii="Times New Roman" w:hAnsi="Times New Roman"/>
        </w:rPr>
      </w:pPr>
      <w:r>
        <w:rPr>
          <w:rFonts w:ascii="Times New Roman" w:hAnsi="Times New Roman"/>
        </w:rPr>
        <w:t>Kartu vartojant kitų preparatų į makštį (pvz., lubrikantų ar skirtų infekcinėms ligoms gydyti), užfiksuota žiedo sulūžimo atvejų (žr.</w:t>
      </w:r>
      <w:r w:rsidR="00044630">
        <w:rPr>
          <w:rFonts w:ascii="Times New Roman" w:hAnsi="Times New Roman"/>
        </w:rPr>
        <w:t> </w:t>
      </w:r>
      <w:r>
        <w:rPr>
          <w:rFonts w:ascii="Times New Roman" w:hAnsi="Times New Roman"/>
        </w:rPr>
        <w:t>3.4</w:t>
      </w:r>
      <w:r w:rsidR="00044630">
        <w:rPr>
          <w:rFonts w:ascii="Times New Roman" w:hAnsi="Times New Roman"/>
        </w:rPr>
        <w:t> </w:t>
      </w:r>
      <w:r>
        <w:rPr>
          <w:rFonts w:ascii="Times New Roman" w:hAnsi="Times New Roman"/>
        </w:rPr>
        <w:t>skyrių ,,</w:t>
      </w:r>
      <w:r>
        <w:rPr>
          <w:rFonts w:ascii="Times New Roman" w:hAnsi="Times New Roman"/>
          <w:i/>
        </w:rPr>
        <w:t>Ką daryti, jeigu</w:t>
      </w:r>
      <w:r w:rsidR="00457959">
        <w:rPr>
          <w:rFonts w:ascii="Times New Roman" w:hAnsi="Times New Roman"/>
          <w:i/>
        </w:rPr>
        <w:t xml:space="preserve"> </w:t>
      </w:r>
      <w:r>
        <w:rPr>
          <w:rFonts w:ascii="Times New Roman" w:hAnsi="Times New Roman"/>
          <w:i/>
        </w:rPr>
        <w:t>žiedas sulūžo</w:t>
      </w:r>
      <w:r>
        <w:rPr>
          <w:rFonts w:ascii="Times New Roman" w:hAnsi="Times New Roman"/>
        </w:rPr>
        <w:t xml:space="preserve">“). </w:t>
      </w:r>
      <w:r w:rsidR="00535AB2" w:rsidRPr="00535AB2">
        <w:rPr>
          <w:rFonts w:ascii="Times New Roman" w:hAnsi="Times New Roman"/>
        </w:rPr>
        <w:t>Spermicidai ir vaistai nuo grybelių sukeliamų makšties ligų Ornique kontraceptinio veiksmingumo nemažina.</w:t>
      </w:r>
    </w:p>
    <w:p w14:paraId="1798ED6A" w14:textId="77777777" w:rsidR="00535AB2" w:rsidRPr="00535AB2" w:rsidRDefault="00535AB2" w:rsidP="00535AB2">
      <w:pPr>
        <w:spacing w:after="0" w:line="240" w:lineRule="auto"/>
        <w:rPr>
          <w:rFonts w:ascii="Times New Roman" w:hAnsi="Times New Roman"/>
        </w:rPr>
      </w:pPr>
    </w:p>
    <w:p w14:paraId="60D8B4D4" w14:textId="77777777" w:rsidR="00535AB2" w:rsidRPr="00535AB2" w:rsidRDefault="00535AB2" w:rsidP="00535AB2">
      <w:pPr>
        <w:keepNext/>
        <w:spacing w:after="0" w:line="240" w:lineRule="auto"/>
        <w:rPr>
          <w:rFonts w:ascii="Times New Roman" w:hAnsi="Times New Roman"/>
          <w:b/>
        </w:rPr>
      </w:pPr>
      <w:r w:rsidRPr="00535AB2">
        <w:rPr>
          <w:rFonts w:ascii="Times New Roman" w:hAnsi="Times New Roman"/>
          <w:b/>
        </w:rPr>
        <w:t>Laboratoriniai tyrimai</w:t>
      </w:r>
    </w:p>
    <w:p w14:paraId="749E0121" w14:textId="77777777" w:rsidR="00535AB2" w:rsidRPr="00535AB2" w:rsidRDefault="00535AB2" w:rsidP="00535AB2">
      <w:pPr>
        <w:keepNext/>
        <w:spacing w:after="0" w:line="240" w:lineRule="auto"/>
        <w:rPr>
          <w:rFonts w:ascii="Times New Roman" w:hAnsi="Times New Roman"/>
          <w:b/>
        </w:rPr>
      </w:pPr>
      <w:r w:rsidRPr="00535AB2">
        <w:rPr>
          <w:rFonts w:ascii="Times New Roman" w:hAnsi="Times New Roman"/>
        </w:rPr>
        <w:t xml:space="preserve">Jeigu Jums reikia atlikti bet kokį kraujo ar šlapimo tyrimą, pasakykite gydytojui, kad vartojate Ornique, nes jis gali keisti kai kurių tyrimų rezultatus. </w:t>
      </w:r>
    </w:p>
    <w:p w14:paraId="6C9E4034" w14:textId="77777777" w:rsidR="00535AB2" w:rsidRPr="00535AB2" w:rsidRDefault="00535AB2" w:rsidP="00535AB2">
      <w:pPr>
        <w:spacing w:after="0" w:line="240" w:lineRule="auto"/>
        <w:rPr>
          <w:rFonts w:ascii="Times New Roman" w:hAnsi="Times New Roman"/>
        </w:rPr>
      </w:pPr>
    </w:p>
    <w:p w14:paraId="0E11F66B" w14:textId="5854EE0D" w:rsidR="00535AB2" w:rsidRPr="00535AB2" w:rsidRDefault="00593D3F" w:rsidP="00535AB2">
      <w:pPr>
        <w:tabs>
          <w:tab w:val="left" w:pos="567"/>
        </w:tabs>
        <w:spacing w:after="0" w:line="240" w:lineRule="auto"/>
        <w:rPr>
          <w:rFonts w:ascii="Times New Roman" w:hAnsi="Times New Roman"/>
          <w:b/>
        </w:rPr>
      </w:pPr>
      <w:r>
        <w:rPr>
          <w:rFonts w:ascii="Times New Roman" w:hAnsi="Times New Roman"/>
          <w:b/>
        </w:rPr>
        <w:t xml:space="preserve">2.5. </w:t>
      </w:r>
      <w:r w:rsidR="00535AB2" w:rsidRPr="00535AB2">
        <w:rPr>
          <w:rFonts w:ascii="Times New Roman" w:hAnsi="Times New Roman"/>
          <w:b/>
        </w:rPr>
        <w:t>Nėštumas ir žindymo laikotarpis</w:t>
      </w:r>
    </w:p>
    <w:p w14:paraId="62270D28" w14:textId="77777777" w:rsidR="00535AB2" w:rsidRPr="00535AB2" w:rsidRDefault="00535AB2" w:rsidP="00535AB2">
      <w:pPr>
        <w:spacing w:after="0" w:line="240" w:lineRule="auto"/>
        <w:rPr>
          <w:rFonts w:ascii="Times New Roman" w:hAnsi="Times New Roman"/>
        </w:rPr>
      </w:pPr>
    </w:p>
    <w:p w14:paraId="0F30B0C5"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Nėščioms arba manančioms, kad yra pastojusios, moterims Ornique vartoti negalima. Jeigu pastojote vartodama Ornique, turite ištraukti makšties žiedą ir kreiptis į gydytoją.</w:t>
      </w:r>
    </w:p>
    <w:p w14:paraId="59FA24FF" w14:textId="77777777" w:rsidR="00535AB2" w:rsidRPr="00535AB2" w:rsidRDefault="00535AB2" w:rsidP="00535AB2">
      <w:pPr>
        <w:spacing w:after="0" w:line="240" w:lineRule="auto"/>
        <w:rPr>
          <w:rFonts w:ascii="Times New Roman" w:hAnsi="Times New Roman"/>
        </w:rPr>
      </w:pPr>
    </w:p>
    <w:p w14:paraId="6C6A23A6"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Jeigu norite nutraukti Ornique vartojimą, nes planuojate pastoti, žr. poskyrį „Jeigu norite nutraukti Ornique vartojimą“.</w:t>
      </w:r>
    </w:p>
    <w:p w14:paraId="3EE68F6A" w14:textId="77777777" w:rsidR="00535AB2" w:rsidRPr="00535AB2" w:rsidRDefault="00535AB2" w:rsidP="00535AB2">
      <w:pPr>
        <w:spacing w:after="0" w:line="240" w:lineRule="auto"/>
        <w:rPr>
          <w:rFonts w:ascii="Times New Roman" w:hAnsi="Times New Roman"/>
        </w:rPr>
      </w:pPr>
    </w:p>
    <w:p w14:paraId="2E18B5F1"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Žindymo laikotarpiu Ornique vartoti nerekomenduojama. Jeigu norite žindymo metu vartoti Ornique, kreipkitės patarimo į gydytoją.</w:t>
      </w:r>
    </w:p>
    <w:p w14:paraId="0508AFA1" w14:textId="77777777" w:rsidR="00535AB2" w:rsidRPr="00535AB2" w:rsidRDefault="00535AB2" w:rsidP="00535AB2">
      <w:pPr>
        <w:spacing w:after="0" w:line="240" w:lineRule="auto"/>
        <w:rPr>
          <w:rFonts w:ascii="Times New Roman" w:hAnsi="Times New Roman"/>
        </w:rPr>
      </w:pPr>
    </w:p>
    <w:p w14:paraId="39465522" w14:textId="2508DBE4" w:rsidR="00535AB2" w:rsidRPr="00535AB2" w:rsidRDefault="00593D3F" w:rsidP="00535AB2">
      <w:pPr>
        <w:tabs>
          <w:tab w:val="left" w:pos="567"/>
        </w:tabs>
        <w:spacing w:after="0" w:line="240" w:lineRule="auto"/>
        <w:rPr>
          <w:rFonts w:ascii="Times New Roman" w:hAnsi="Times New Roman"/>
          <w:b/>
        </w:rPr>
      </w:pPr>
      <w:r>
        <w:rPr>
          <w:rFonts w:ascii="Times New Roman" w:hAnsi="Times New Roman"/>
          <w:b/>
        </w:rPr>
        <w:t xml:space="preserve">2.6. </w:t>
      </w:r>
      <w:r w:rsidR="00535AB2" w:rsidRPr="00535AB2">
        <w:rPr>
          <w:rFonts w:ascii="Times New Roman" w:hAnsi="Times New Roman"/>
          <w:b/>
        </w:rPr>
        <w:t>Vairavimas ir mechanizmų valdymas</w:t>
      </w:r>
    </w:p>
    <w:p w14:paraId="5A3CC22E" w14:textId="77777777" w:rsidR="00535AB2" w:rsidRPr="00535AB2" w:rsidRDefault="00535AB2" w:rsidP="00535AB2">
      <w:pPr>
        <w:spacing w:after="0" w:line="240" w:lineRule="auto"/>
        <w:rPr>
          <w:rFonts w:ascii="Times New Roman" w:hAnsi="Times New Roman"/>
        </w:rPr>
      </w:pPr>
    </w:p>
    <w:p w14:paraId="67F24DD4"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Ornique gebėjimo vairuoti ar valdyti mechanizmus greičiausiai neveikia.</w:t>
      </w:r>
    </w:p>
    <w:p w14:paraId="55A0A62A" w14:textId="77777777" w:rsidR="00535AB2" w:rsidRPr="00535AB2" w:rsidRDefault="00535AB2" w:rsidP="00535AB2">
      <w:pPr>
        <w:spacing w:after="0" w:line="240" w:lineRule="auto"/>
        <w:rPr>
          <w:rFonts w:ascii="Times New Roman" w:hAnsi="Times New Roman"/>
        </w:rPr>
      </w:pPr>
    </w:p>
    <w:p w14:paraId="0F138588" w14:textId="77777777" w:rsidR="00535AB2" w:rsidRPr="00535AB2" w:rsidRDefault="00535AB2" w:rsidP="00535AB2">
      <w:pPr>
        <w:spacing w:after="0" w:line="240" w:lineRule="auto"/>
        <w:rPr>
          <w:rFonts w:ascii="Times New Roman" w:hAnsi="Times New Roman"/>
        </w:rPr>
      </w:pPr>
    </w:p>
    <w:p w14:paraId="7AF677F0" w14:textId="77777777" w:rsidR="00535AB2" w:rsidRPr="00535AB2" w:rsidRDefault="00535AB2" w:rsidP="00535AB2">
      <w:pPr>
        <w:keepNext/>
        <w:keepLines/>
        <w:spacing w:after="0" w:line="240" w:lineRule="auto"/>
        <w:ind w:left="600" w:hanging="600"/>
        <w:rPr>
          <w:rFonts w:ascii="Times New Roman" w:hAnsi="Times New Roman"/>
          <w:b/>
        </w:rPr>
      </w:pPr>
      <w:r w:rsidRPr="00535AB2">
        <w:rPr>
          <w:rFonts w:ascii="Times New Roman" w:hAnsi="Times New Roman"/>
          <w:b/>
        </w:rPr>
        <w:t>3.</w:t>
      </w:r>
      <w:r w:rsidRPr="00535AB2">
        <w:rPr>
          <w:rFonts w:ascii="Times New Roman" w:hAnsi="Times New Roman"/>
          <w:b/>
        </w:rPr>
        <w:tab/>
        <w:t>Kaip vartoti Ornique</w:t>
      </w:r>
    </w:p>
    <w:p w14:paraId="5C64219B" w14:textId="77777777" w:rsidR="00535AB2" w:rsidRDefault="00535AB2" w:rsidP="00535AB2">
      <w:pPr>
        <w:keepNext/>
        <w:keepLines/>
        <w:spacing w:after="0" w:line="240" w:lineRule="auto"/>
        <w:rPr>
          <w:rFonts w:ascii="Times New Roman" w:hAnsi="Times New Roman"/>
        </w:rPr>
      </w:pPr>
    </w:p>
    <w:p w14:paraId="5A320754" w14:textId="24E54441" w:rsidR="00B8558D" w:rsidRDefault="00B8558D" w:rsidP="00535AB2">
      <w:pPr>
        <w:keepNext/>
        <w:keepLines/>
        <w:spacing w:after="0" w:line="240" w:lineRule="auto"/>
        <w:rPr>
          <w:rFonts w:ascii="Times New Roman" w:hAnsi="Times New Roman"/>
        </w:rPr>
      </w:pPr>
      <w:r w:rsidRPr="00B8558D">
        <w:rPr>
          <w:rFonts w:ascii="Times New Roman" w:hAnsi="Times New Roman"/>
        </w:rPr>
        <w:t>Visada vartokite šį vaistą tiksliai, kaip nurodė gydytojas arba vaistininkas. Jeigu abejojate, kreipkitės į gydytoją</w:t>
      </w:r>
      <w:r w:rsidR="00BE367D">
        <w:rPr>
          <w:rFonts w:ascii="Times New Roman" w:hAnsi="Times New Roman"/>
        </w:rPr>
        <w:t xml:space="preserve"> </w:t>
      </w:r>
      <w:r w:rsidRPr="00B8558D">
        <w:rPr>
          <w:rFonts w:ascii="Times New Roman" w:hAnsi="Times New Roman"/>
        </w:rPr>
        <w:t>arba vaistininką.</w:t>
      </w:r>
    </w:p>
    <w:p w14:paraId="07D7C7E1" w14:textId="77777777" w:rsidR="00B8558D" w:rsidRPr="00535AB2" w:rsidRDefault="00B8558D" w:rsidP="00535AB2">
      <w:pPr>
        <w:keepNext/>
        <w:keepLines/>
        <w:spacing w:after="0" w:line="240" w:lineRule="auto"/>
        <w:rPr>
          <w:rFonts w:ascii="Times New Roman" w:hAnsi="Times New Roman"/>
        </w:rPr>
      </w:pPr>
    </w:p>
    <w:p w14:paraId="086A150C" w14:textId="4C5EBD62" w:rsidR="00535AB2" w:rsidRPr="00535AB2" w:rsidRDefault="00535AB2" w:rsidP="00535AB2">
      <w:pPr>
        <w:spacing w:after="0" w:line="240" w:lineRule="auto"/>
        <w:rPr>
          <w:rFonts w:ascii="Times New Roman" w:hAnsi="Times New Roman"/>
        </w:rPr>
      </w:pPr>
      <w:r w:rsidRPr="00535AB2">
        <w:rPr>
          <w:rFonts w:ascii="Times New Roman" w:hAnsi="Times New Roman"/>
        </w:rPr>
        <w:t xml:space="preserve">Ornique įsikišti į makštį ir išsitraukti galite pati. Gydytojas paaiškins, kada pradėti vartoti Ornique pirmą kartą. Makšties žiedas į makštį turi būti įkišamas reikiamą mėnesinių ciklo dieną (žr. poskyrį ,,Kada pradėti vartoti pirmą žiedą“) ir paliekamas joje 3 savaites iš eilės. Reguliariai pasitikrinkite, ar makšties žiedas vis dar tebėra makštyje (pvz., prie lytinius santykius ir po jų), tam, kad užtikrintumėte apsaugą nuo nėštumo. Po trijų savaičių ištraukite Ornique ir padarykite vienos savaitės pertrauką. Per pertrauką, kol žiedo nėra, </w:t>
      </w:r>
      <w:r w:rsidR="00571046">
        <w:rPr>
          <w:rFonts w:ascii="Times New Roman" w:hAnsi="Times New Roman"/>
        </w:rPr>
        <w:t>įpastai</w:t>
      </w:r>
      <w:r w:rsidR="00571046" w:rsidRPr="00535AB2">
        <w:rPr>
          <w:rFonts w:ascii="Times New Roman" w:hAnsi="Times New Roman"/>
        </w:rPr>
        <w:t xml:space="preserve"> </w:t>
      </w:r>
      <w:r w:rsidRPr="00535AB2">
        <w:rPr>
          <w:rFonts w:ascii="Times New Roman" w:hAnsi="Times New Roman"/>
        </w:rPr>
        <w:t>prasidės mėnesinių kraujavimas.</w:t>
      </w:r>
    </w:p>
    <w:p w14:paraId="68B629C0" w14:textId="168A77F0" w:rsidR="00535AB2" w:rsidRDefault="00535AB2" w:rsidP="00535AB2">
      <w:pPr>
        <w:spacing w:after="0" w:line="240" w:lineRule="auto"/>
        <w:rPr>
          <w:rFonts w:ascii="Times New Roman" w:hAnsi="Times New Roman"/>
        </w:rPr>
      </w:pPr>
    </w:p>
    <w:p w14:paraId="5927EAAF" w14:textId="5BD0BF3A" w:rsidR="00966BB9" w:rsidRDefault="00966BB9" w:rsidP="00535AB2">
      <w:pPr>
        <w:spacing w:after="0" w:line="240" w:lineRule="auto"/>
        <w:rPr>
          <w:rFonts w:ascii="Times New Roman" w:hAnsi="Times New Roman"/>
        </w:rPr>
      </w:pPr>
      <w:r>
        <w:rPr>
          <w:rFonts w:ascii="Times New Roman" w:hAnsi="Times New Roman"/>
        </w:rPr>
        <w:t>Tuo metu, kai naudojate Ornique, negalima naudoti tam tikrų moteriškų barjerinės kontracepcijos priemonių, pvz., makšties diafragmos, gimdos kaklelio gaubtelio ar moteriško prezervatyvo. Šių barjerinės kontracepcijos priemonių negalima naudoti Ornique poveikiui papildyti, nes Ornique gali trukdyti tinkamai įdėti diafragmą, gimdos kaklelio gaubtelį ar moterišką prezervatyvą. Vis dėlto, kaip papildomą barjerinės kontracepcijos metodą galima naudoti vyrišką prezervatyvą.</w:t>
      </w:r>
    </w:p>
    <w:p w14:paraId="4B12E032" w14:textId="77777777" w:rsidR="00966BB9" w:rsidRPr="00535AB2" w:rsidRDefault="00966BB9" w:rsidP="00535AB2">
      <w:pPr>
        <w:spacing w:after="0" w:line="240" w:lineRule="auto"/>
        <w:rPr>
          <w:rFonts w:ascii="Times New Roman" w:hAnsi="Times New Roman"/>
        </w:rPr>
      </w:pPr>
    </w:p>
    <w:p w14:paraId="2F6C9407" w14:textId="6322B8BA" w:rsidR="00535AB2" w:rsidRPr="00535AB2" w:rsidRDefault="00593D3F" w:rsidP="00535AB2">
      <w:pPr>
        <w:tabs>
          <w:tab w:val="left" w:pos="567"/>
        </w:tabs>
        <w:spacing w:after="0" w:line="240" w:lineRule="auto"/>
        <w:rPr>
          <w:rFonts w:ascii="Times New Roman" w:hAnsi="Times New Roman"/>
          <w:b/>
        </w:rPr>
      </w:pPr>
      <w:r>
        <w:rPr>
          <w:rFonts w:ascii="Times New Roman" w:hAnsi="Times New Roman"/>
          <w:b/>
        </w:rPr>
        <w:t>3.1.</w:t>
      </w:r>
      <w:r w:rsidR="00535AB2" w:rsidRPr="00535AB2">
        <w:rPr>
          <w:rFonts w:ascii="Times New Roman" w:hAnsi="Times New Roman"/>
          <w:b/>
        </w:rPr>
        <w:tab/>
        <w:t>Kaip įsikišti ir ištraukti Ornique</w:t>
      </w:r>
    </w:p>
    <w:p w14:paraId="73778BE2" w14:textId="699426F9" w:rsidR="00535AB2" w:rsidRPr="00535AB2" w:rsidRDefault="00535AB2" w:rsidP="00535AB2">
      <w:pPr>
        <w:spacing w:after="0" w:line="240" w:lineRule="auto"/>
        <w:ind w:left="600" w:hanging="600"/>
        <w:rPr>
          <w:rFonts w:ascii="Times New Roman" w:hAnsi="Times New Roman"/>
        </w:rPr>
      </w:pPr>
      <w:r w:rsidRPr="00535AB2">
        <w:rPr>
          <w:rFonts w:ascii="Times New Roman" w:hAnsi="Times New Roman"/>
        </w:rPr>
        <w:t>1.</w:t>
      </w:r>
      <w:r w:rsidRPr="00535AB2">
        <w:rPr>
          <w:rFonts w:ascii="Times New Roman" w:hAnsi="Times New Roman"/>
        </w:rPr>
        <w:tab/>
        <w:t>Prieš įsikišant žiedą, patikrinkite jo tinkamumo laiką (žr.</w:t>
      </w:r>
      <w:r w:rsidR="00044630">
        <w:rPr>
          <w:rFonts w:ascii="Times New Roman" w:hAnsi="Times New Roman"/>
        </w:rPr>
        <w:t> </w:t>
      </w:r>
      <w:r w:rsidRPr="00535AB2">
        <w:rPr>
          <w:rFonts w:ascii="Times New Roman" w:hAnsi="Times New Roman"/>
        </w:rPr>
        <w:t>5 skyrių ,,Kaip laikyti Ornique“).</w:t>
      </w:r>
    </w:p>
    <w:p w14:paraId="4C3E57E9" w14:textId="77777777" w:rsidR="00535AB2" w:rsidRPr="00535AB2" w:rsidRDefault="00535AB2" w:rsidP="00535AB2">
      <w:pPr>
        <w:spacing w:after="0" w:line="240" w:lineRule="auto"/>
        <w:ind w:left="600" w:hanging="600"/>
        <w:rPr>
          <w:rFonts w:ascii="Times New Roman" w:hAnsi="Times New Roman"/>
        </w:rPr>
      </w:pPr>
      <w:r w:rsidRPr="00535AB2">
        <w:rPr>
          <w:rFonts w:ascii="Times New Roman" w:hAnsi="Times New Roman"/>
        </w:rPr>
        <w:t>2.</w:t>
      </w:r>
      <w:r w:rsidRPr="00535AB2">
        <w:rPr>
          <w:rFonts w:ascii="Times New Roman" w:hAnsi="Times New Roman"/>
        </w:rPr>
        <w:tab/>
        <w:t>Prieš įsikišant ir ištraukiant žiedą, nusiplaukite rankas.</w:t>
      </w:r>
    </w:p>
    <w:p w14:paraId="0EBF5466" w14:textId="77777777" w:rsidR="00535AB2" w:rsidRPr="00535AB2" w:rsidRDefault="00535AB2" w:rsidP="00535AB2">
      <w:pPr>
        <w:spacing w:after="0" w:line="240" w:lineRule="auto"/>
        <w:ind w:left="600" w:hanging="600"/>
        <w:rPr>
          <w:rFonts w:ascii="Times New Roman" w:hAnsi="Times New Roman"/>
        </w:rPr>
      </w:pPr>
      <w:r w:rsidRPr="00535AB2">
        <w:rPr>
          <w:rFonts w:ascii="Times New Roman" w:hAnsi="Times New Roman"/>
        </w:rPr>
        <w:t>3.</w:t>
      </w:r>
      <w:r w:rsidRPr="00535AB2">
        <w:rPr>
          <w:rFonts w:ascii="Times New Roman" w:hAnsi="Times New Roman"/>
        </w:rPr>
        <w:tab/>
        <w:t>Pasirinkite patogiausią padėtį makšties žiedui įsikišti: stovint aukščiau pastatyta viena koja, tupint ar atsigulus.</w:t>
      </w:r>
    </w:p>
    <w:p w14:paraId="5D157CDC" w14:textId="77777777" w:rsidR="00535AB2" w:rsidRPr="00535AB2" w:rsidRDefault="00535AB2" w:rsidP="00535AB2">
      <w:pPr>
        <w:spacing w:after="0" w:line="240" w:lineRule="auto"/>
        <w:ind w:left="600" w:hanging="600"/>
        <w:rPr>
          <w:rFonts w:ascii="Times New Roman" w:hAnsi="Times New Roman"/>
        </w:rPr>
      </w:pPr>
      <w:r w:rsidRPr="00535AB2">
        <w:rPr>
          <w:rFonts w:ascii="Times New Roman" w:hAnsi="Times New Roman"/>
        </w:rPr>
        <w:t>4.</w:t>
      </w:r>
      <w:r w:rsidRPr="00535AB2">
        <w:rPr>
          <w:rFonts w:ascii="Times New Roman" w:hAnsi="Times New Roman"/>
        </w:rPr>
        <w:tab/>
        <w:t>Iš paketėlio išimkite Ornique. Paketėlį pasilikite vėlesniam naudojimui.</w:t>
      </w:r>
    </w:p>
    <w:p w14:paraId="1C63D96B" w14:textId="77777777" w:rsidR="00535AB2" w:rsidRPr="00535AB2" w:rsidRDefault="00535AB2" w:rsidP="00535AB2">
      <w:pPr>
        <w:spacing w:after="0" w:line="240" w:lineRule="auto"/>
        <w:ind w:left="600" w:hanging="600"/>
        <w:rPr>
          <w:rFonts w:ascii="Times New Roman" w:hAnsi="Times New Roman"/>
        </w:rPr>
      </w:pPr>
      <w:r w:rsidRPr="00535AB2">
        <w:rPr>
          <w:rFonts w:ascii="Times New Roman" w:hAnsi="Times New Roman"/>
        </w:rPr>
        <w:t>5.</w:t>
      </w:r>
      <w:r w:rsidRPr="00535AB2">
        <w:rPr>
          <w:rFonts w:ascii="Times New Roman" w:hAnsi="Times New Roman"/>
        </w:rPr>
        <w:tab/>
        <w:t>Paimkite makšties žiedą nykščiu ir rodomuoju pirštu, iš abiejų pusių suspauskite ir įkiškite į makštį (1</w:t>
      </w:r>
      <w:r w:rsidRPr="00535AB2">
        <w:rPr>
          <w:rFonts w:ascii="Times New Roman" w:hAnsi="Times New Roman"/>
        </w:rPr>
        <w:noBreakHyphen/>
        <w:t>4 paveikslai). Jeigu Ornique įkištas tinkamai, nieko nejusite. Jeigu jaučiatės nepatogiai, žiedą švelniai pastumkite šiek tiek gilyn į makštį. Tiksli žiedo padėtis makštyje nėra svarbi.</w:t>
      </w:r>
    </w:p>
    <w:p w14:paraId="3D989B03" w14:textId="77777777" w:rsidR="00535AB2" w:rsidRPr="00535AB2" w:rsidRDefault="00535AB2" w:rsidP="00535AB2">
      <w:pPr>
        <w:spacing w:after="0" w:line="240" w:lineRule="auto"/>
        <w:ind w:left="600" w:hanging="600"/>
        <w:rPr>
          <w:rFonts w:ascii="Times New Roman" w:hAnsi="Times New Roman"/>
        </w:rPr>
      </w:pPr>
      <w:r w:rsidRPr="00535AB2">
        <w:rPr>
          <w:rFonts w:ascii="Times New Roman" w:hAnsi="Times New Roman"/>
        </w:rPr>
        <w:t>6.</w:t>
      </w:r>
      <w:r w:rsidRPr="00535AB2">
        <w:rPr>
          <w:rFonts w:ascii="Times New Roman" w:hAnsi="Times New Roman"/>
        </w:rPr>
        <w:tab/>
        <w:t>Po 3 savaičių ištraukite Ornique iš makšties. Tai galima padaryti užkabinus rodomuoju pirštu už priekinio makšties žiedo lanko ar suėmus lanką (5 paveikslas) ir patraukiant į išorę. Jei Jūs nustatote žiedo buvimo vietą makštyje, bet negalite jo ištraukti, kreipkitės į gydytoją.</w:t>
      </w:r>
    </w:p>
    <w:p w14:paraId="227FA453" w14:textId="77777777" w:rsidR="00535AB2" w:rsidRPr="00535AB2" w:rsidRDefault="00535AB2" w:rsidP="00535AB2">
      <w:pPr>
        <w:spacing w:after="0" w:line="240" w:lineRule="auto"/>
        <w:ind w:left="600" w:hanging="600"/>
        <w:rPr>
          <w:rFonts w:ascii="Times New Roman" w:hAnsi="Times New Roman"/>
        </w:rPr>
      </w:pPr>
      <w:r w:rsidRPr="00535AB2">
        <w:rPr>
          <w:rFonts w:ascii="Times New Roman" w:hAnsi="Times New Roman"/>
        </w:rPr>
        <w:t>7.</w:t>
      </w:r>
      <w:r w:rsidRPr="00535AB2">
        <w:rPr>
          <w:rFonts w:ascii="Times New Roman" w:hAnsi="Times New Roman"/>
        </w:rPr>
        <w:tab/>
        <w:t>Pavartotą žiedą išmeskite su įprastinėmis buitinėmis atliekomis, geriausia įdėjus į paketėlį. Ornique negalima išmesti į kanalizaciją.</w:t>
      </w:r>
    </w:p>
    <w:p w14:paraId="15CFBCA7" w14:textId="77777777" w:rsidR="00535AB2" w:rsidRPr="00535AB2" w:rsidRDefault="00535AB2" w:rsidP="00535AB2">
      <w:pPr>
        <w:spacing w:after="0" w:line="240" w:lineRule="auto"/>
        <w:rPr>
          <w:rFonts w:ascii="Times New Roman" w:hAnsi="Times New Roman"/>
        </w:rPr>
      </w:pPr>
    </w:p>
    <w:p w14:paraId="5D85047E" w14:textId="77777777" w:rsidR="00535AB2" w:rsidRPr="00535AB2" w:rsidRDefault="00535AB2" w:rsidP="00535AB2">
      <w:pPr>
        <w:spacing w:after="0" w:line="240" w:lineRule="auto"/>
        <w:rPr>
          <w:rFonts w:ascii="Times New Roman" w:hAnsi="Times New Roman"/>
        </w:rPr>
      </w:pPr>
      <w:r w:rsidRPr="00535AB2">
        <w:rPr>
          <w:rFonts w:ascii="Times New Roman" w:hAnsi="Times New Roman"/>
          <w:noProof/>
          <w:lang w:eastAsia="lt-LT"/>
        </w:rPr>
        <w:drawing>
          <wp:inline distT="0" distB="0" distL="0" distR="0" wp14:anchorId="55BC2B7B" wp14:editId="2EDD0053">
            <wp:extent cx="1627361" cy="15430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32534" cy="1547955"/>
                    </a:xfrm>
                    <a:prstGeom prst="rect">
                      <a:avLst/>
                    </a:prstGeom>
                    <a:noFill/>
                    <a:ln>
                      <a:noFill/>
                    </a:ln>
                  </pic:spPr>
                </pic:pic>
              </a:graphicData>
            </a:graphic>
          </wp:inline>
        </w:drawing>
      </w:r>
    </w:p>
    <w:p w14:paraId="530A4DF5" w14:textId="77777777" w:rsidR="00535AB2" w:rsidRPr="00535AB2" w:rsidRDefault="00535AB2" w:rsidP="00535AB2">
      <w:pPr>
        <w:spacing w:after="0" w:line="240" w:lineRule="auto"/>
        <w:rPr>
          <w:rFonts w:ascii="Times New Roman" w:hAnsi="Times New Roman"/>
          <w:i/>
        </w:rPr>
      </w:pPr>
      <w:r w:rsidRPr="00535AB2">
        <w:rPr>
          <w:rFonts w:ascii="Times New Roman" w:hAnsi="Times New Roman"/>
          <w:i/>
        </w:rPr>
        <w:t>1 pav. Ornique išimti iš paketėlio</w:t>
      </w:r>
    </w:p>
    <w:p w14:paraId="4D5D9754" w14:textId="77777777" w:rsidR="00535AB2" w:rsidRPr="00535AB2" w:rsidRDefault="00535AB2" w:rsidP="00535AB2">
      <w:pPr>
        <w:spacing w:after="0" w:line="240" w:lineRule="auto"/>
        <w:rPr>
          <w:rFonts w:ascii="Times New Roman" w:hAnsi="Times New Roman"/>
          <w:i/>
        </w:rPr>
      </w:pPr>
    </w:p>
    <w:p w14:paraId="1A835DDD" w14:textId="77777777" w:rsidR="00535AB2" w:rsidRPr="00535AB2" w:rsidRDefault="00535AB2" w:rsidP="00535AB2">
      <w:pPr>
        <w:spacing w:after="0" w:line="240" w:lineRule="auto"/>
        <w:rPr>
          <w:rFonts w:ascii="Times New Roman" w:hAnsi="Times New Roman"/>
        </w:rPr>
      </w:pPr>
      <w:r w:rsidRPr="00535AB2">
        <w:rPr>
          <w:rFonts w:ascii="Times New Roman" w:hAnsi="Times New Roman"/>
          <w:noProof/>
          <w:lang w:eastAsia="lt-LT"/>
        </w:rPr>
        <w:drawing>
          <wp:inline distT="0" distB="0" distL="0" distR="0" wp14:anchorId="6F62468B" wp14:editId="28392CE5">
            <wp:extent cx="1466850" cy="1767591"/>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71383" cy="1773053"/>
                    </a:xfrm>
                    <a:prstGeom prst="rect">
                      <a:avLst/>
                    </a:prstGeom>
                    <a:noFill/>
                    <a:ln>
                      <a:noFill/>
                    </a:ln>
                  </pic:spPr>
                </pic:pic>
              </a:graphicData>
            </a:graphic>
          </wp:inline>
        </w:drawing>
      </w:r>
    </w:p>
    <w:p w14:paraId="3CB4B3CA" w14:textId="77777777" w:rsidR="00535AB2" w:rsidRPr="00535AB2" w:rsidRDefault="00535AB2" w:rsidP="00535AB2">
      <w:pPr>
        <w:spacing w:after="0" w:line="240" w:lineRule="auto"/>
        <w:rPr>
          <w:rFonts w:ascii="Times New Roman" w:hAnsi="Times New Roman"/>
        </w:rPr>
      </w:pPr>
      <w:r w:rsidRPr="00535AB2">
        <w:rPr>
          <w:rFonts w:ascii="Times New Roman" w:hAnsi="Times New Roman"/>
          <w:i/>
        </w:rPr>
        <w:t>2 pav. Žiedą suspausti</w:t>
      </w:r>
    </w:p>
    <w:p w14:paraId="7B621150" w14:textId="77777777" w:rsidR="00535AB2" w:rsidRPr="00535AB2" w:rsidRDefault="00535AB2" w:rsidP="00535AB2">
      <w:pPr>
        <w:spacing w:after="0" w:line="240" w:lineRule="auto"/>
        <w:rPr>
          <w:rFonts w:ascii="Times New Roman" w:hAnsi="Times New Roman"/>
        </w:rPr>
      </w:pPr>
    </w:p>
    <w:p w14:paraId="7C3F2E75" w14:textId="77777777" w:rsidR="00535AB2" w:rsidRPr="00535AB2" w:rsidRDefault="00535AB2" w:rsidP="00535AB2">
      <w:pPr>
        <w:spacing w:after="0" w:line="240" w:lineRule="auto"/>
        <w:rPr>
          <w:rFonts w:ascii="Times New Roman" w:hAnsi="Times New Roman"/>
        </w:rPr>
      </w:pPr>
      <w:r w:rsidRPr="00535AB2">
        <w:rPr>
          <w:rFonts w:ascii="Times New Roman" w:hAnsi="Times New Roman"/>
          <w:noProof/>
          <w:lang w:eastAsia="lt-LT"/>
        </w:rPr>
        <w:drawing>
          <wp:inline distT="0" distB="0" distL="0" distR="0" wp14:anchorId="347C2456" wp14:editId="198AB43D">
            <wp:extent cx="2598971" cy="23336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03458" cy="2337654"/>
                    </a:xfrm>
                    <a:prstGeom prst="rect">
                      <a:avLst/>
                    </a:prstGeom>
                    <a:noFill/>
                    <a:ln>
                      <a:noFill/>
                    </a:ln>
                  </pic:spPr>
                </pic:pic>
              </a:graphicData>
            </a:graphic>
          </wp:inline>
        </w:drawing>
      </w:r>
    </w:p>
    <w:p w14:paraId="1EE63D36" w14:textId="77777777" w:rsidR="00535AB2" w:rsidRPr="00535AB2" w:rsidRDefault="00535AB2" w:rsidP="00535AB2">
      <w:pPr>
        <w:spacing w:after="0" w:line="240" w:lineRule="auto"/>
        <w:rPr>
          <w:rFonts w:ascii="Times New Roman" w:hAnsi="Times New Roman"/>
        </w:rPr>
      </w:pPr>
    </w:p>
    <w:p w14:paraId="01C6FA17" w14:textId="77777777" w:rsidR="00535AB2" w:rsidRPr="00535AB2" w:rsidRDefault="00535AB2" w:rsidP="00535AB2">
      <w:pPr>
        <w:spacing w:after="0" w:line="240" w:lineRule="auto"/>
        <w:rPr>
          <w:rFonts w:ascii="Times New Roman" w:hAnsi="Times New Roman"/>
        </w:rPr>
      </w:pPr>
      <w:r w:rsidRPr="00535AB2">
        <w:rPr>
          <w:rFonts w:ascii="Times New Roman" w:hAnsi="Times New Roman"/>
          <w:noProof/>
          <w:lang w:eastAsia="lt-LT"/>
        </w:rPr>
        <w:drawing>
          <wp:inline distT="0" distB="0" distL="0" distR="0" wp14:anchorId="79313617" wp14:editId="6FF4F774">
            <wp:extent cx="2381250" cy="126053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85548" cy="1262810"/>
                    </a:xfrm>
                    <a:prstGeom prst="rect">
                      <a:avLst/>
                    </a:prstGeom>
                    <a:noFill/>
                    <a:ln>
                      <a:noFill/>
                    </a:ln>
                  </pic:spPr>
                </pic:pic>
              </a:graphicData>
            </a:graphic>
          </wp:inline>
        </w:drawing>
      </w:r>
    </w:p>
    <w:p w14:paraId="4975040B" w14:textId="77777777" w:rsidR="00535AB2" w:rsidRPr="00535AB2" w:rsidRDefault="00535AB2" w:rsidP="00535AB2">
      <w:pPr>
        <w:spacing w:after="0" w:line="240" w:lineRule="auto"/>
        <w:rPr>
          <w:rFonts w:ascii="Times New Roman" w:hAnsi="Times New Roman"/>
          <w:i/>
        </w:rPr>
      </w:pPr>
      <w:r w:rsidRPr="00535AB2">
        <w:rPr>
          <w:rFonts w:ascii="Times New Roman" w:hAnsi="Times New Roman"/>
          <w:i/>
        </w:rPr>
        <w:t>3 pav. Pasirinkti padėtį, kurioje patogu žiedą įsikišti</w:t>
      </w:r>
    </w:p>
    <w:p w14:paraId="292902FA" w14:textId="77777777" w:rsidR="00535AB2" w:rsidRPr="00535AB2" w:rsidRDefault="00535AB2" w:rsidP="00535AB2">
      <w:pPr>
        <w:spacing w:after="0" w:line="240" w:lineRule="auto"/>
        <w:rPr>
          <w:rFonts w:ascii="Times New Roman" w:hAnsi="Times New Roman"/>
        </w:rPr>
      </w:pPr>
    </w:p>
    <w:p w14:paraId="2563E74C" w14:textId="77777777" w:rsidR="00535AB2" w:rsidRPr="00535AB2" w:rsidRDefault="00535AB2" w:rsidP="00535AB2">
      <w:pPr>
        <w:spacing w:after="0" w:line="240" w:lineRule="auto"/>
        <w:rPr>
          <w:rFonts w:ascii="Times New Roman" w:hAnsi="Times New Roman"/>
        </w:rPr>
      </w:pPr>
      <w:r w:rsidRPr="00535AB2">
        <w:rPr>
          <w:rFonts w:ascii="Times New Roman" w:hAnsi="Times New Roman"/>
          <w:noProof/>
          <w:lang w:eastAsia="lt-LT"/>
        </w:rPr>
        <w:drawing>
          <wp:inline distT="0" distB="0" distL="0" distR="0" wp14:anchorId="23C61AF3" wp14:editId="02048EDC">
            <wp:extent cx="1807535" cy="1666875"/>
            <wp:effectExtent l="0" t="0" r="254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12335" cy="1671301"/>
                    </a:xfrm>
                    <a:prstGeom prst="rect">
                      <a:avLst/>
                    </a:prstGeom>
                    <a:noFill/>
                    <a:ln>
                      <a:noFill/>
                    </a:ln>
                  </pic:spPr>
                </pic:pic>
              </a:graphicData>
            </a:graphic>
          </wp:inline>
        </w:drawing>
      </w:r>
      <w:r w:rsidRPr="00535AB2">
        <w:rPr>
          <w:rFonts w:ascii="Times New Roman" w:hAnsi="Times New Roman"/>
          <w:noProof/>
          <w:lang w:eastAsia="lt-LT"/>
        </w:rPr>
        <w:drawing>
          <wp:inline distT="0" distB="0" distL="0" distR="0" wp14:anchorId="03E93257" wp14:editId="243CF1BA">
            <wp:extent cx="1685925" cy="177165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90365" cy="1776316"/>
                    </a:xfrm>
                    <a:prstGeom prst="rect">
                      <a:avLst/>
                    </a:prstGeom>
                    <a:noFill/>
                    <a:ln>
                      <a:noFill/>
                    </a:ln>
                  </pic:spPr>
                </pic:pic>
              </a:graphicData>
            </a:graphic>
          </wp:inline>
        </w:drawing>
      </w:r>
      <w:r w:rsidRPr="00535AB2">
        <w:rPr>
          <w:rFonts w:ascii="Times New Roman" w:hAnsi="Times New Roman"/>
          <w:noProof/>
          <w:lang w:eastAsia="lt-LT"/>
        </w:rPr>
        <w:drawing>
          <wp:inline distT="0" distB="0" distL="0" distR="0" wp14:anchorId="511226EE" wp14:editId="406C5629">
            <wp:extent cx="1762125" cy="1704339"/>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66571" cy="1708640"/>
                    </a:xfrm>
                    <a:prstGeom prst="rect">
                      <a:avLst/>
                    </a:prstGeom>
                    <a:noFill/>
                    <a:ln>
                      <a:noFill/>
                    </a:ln>
                  </pic:spPr>
                </pic:pic>
              </a:graphicData>
            </a:graphic>
          </wp:inline>
        </w:drawing>
      </w:r>
    </w:p>
    <w:p w14:paraId="04AD041D" w14:textId="77777777" w:rsidR="00535AB2" w:rsidRPr="00535AB2" w:rsidRDefault="00535AB2" w:rsidP="00535AB2">
      <w:pPr>
        <w:spacing w:after="0" w:line="240" w:lineRule="auto"/>
        <w:rPr>
          <w:rFonts w:ascii="Times New Roman" w:hAnsi="Times New Roman"/>
          <w:i/>
        </w:rPr>
      </w:pPr>
    </w:p>
    <w:p w14:paraId="7C83742B" w14:textId="73A81E82" w:rsidR="00535AB2" w:rsidRPr="00535AB2" w:rsidRDefault="00535AB2" w:rsidP="00535AB2">
      <w:pPr>
        <w:spacing w:after="0" w:line="240" w:lineRule="auto"/>
        <w:rPr>
          <w:rFonts w:ascii="Times New Roman" w:hAnsi="Times New Roman"/>
          <w:i/>
        </w:rPr>
      </w:pPr>
      <w:r w:rsidRPr="00535AB2">
        <w:rPr>
          <w:rFonts w:ascii="Times New Roman" w:hAnsi="Times New Roman"/>
          <w:i/>
        </w:rPr>
        <w:t>4 A pav.</w:t>
      </w:r>
      <w:r w:rsidRPr="00535AB2">
        <w:rPr>
          <w:rFonts w:ascii="Times New Roman" w:hAnsi="Times New Roman"/>
          <w:i/>
        </w:rPr>
        <w:tab/>
      </w:r>
      <w:r w:rsidRPr="00535AB2">
        <w:rPr>
          <w:rFonts w:ascii="Times New Roman" w:hAnsi="Times New Roman"/>
          <w:i/>
        </w:rPr>
        <w:tab/>
      </w:r>
      <w:r w:rsidRPr="00535AB2">
        <w:rPr>
          <w:rFonts w:ascii="Times New Roman" w:hAnsi="Times New Roman"/>
          <w:i/>
        </w:rPr>
        <w:tab/>
        <w:t>4 B pav.</w:t>
      </w:r>
      <w:r w:rsidRPr="00535AB2">
        <w:rPr>
          <w:rFonts w:ascii="Times New Roman" w:hAnsi="Times New Roman"/>
          <w:i/>
        </w:rPr>
        <w:tab/>
      </w:r>
      <w:r w:rsidRPr="00535AB2">
        <w:rPr>
          <w:rFonts w:ascii="Times New Roman" w:hAnsi="Times New Roman"/>
          <w:i/>
        </w:rPr>
        <w:tab/>
      </w:r>
      <w:r w:rsidRPr="00535AB2">
        <w:rPr>
          <w:rFonts w:ascii="Times New Roman" w:hAnsi="Times New Roman"/>
          <w:i/>
        </w:rPr>
        <w:tab/>
        <w:t>4 C pav.</w:t>
      </w:r>
    </w:p>
    <w:p w14:paraId="5A0C9932" w14:textId="77777777" w:rsidR="00535AB2" w:rsidRPr="00535AB2" w:rsidRDefault="00535AB2" w:rsidP="00535AB2">
      <w:pPr>
        <w:spacing w:after="0" w:line="240" w:lineRule="auto"/>
        <w:rPr>
          <w:rFonts w:ascii="Times New Roman" w:hAnsi="Times New Roman"/>
          <w:i/>
        </w:rPr>
      </w:pPr>
      <w:r w:rsidRPr="00535AB2">
        <w:rPr>
          <w:rFonts w:ascii="Times New Roman" w:hAnsi="Times New Roman"/>
          <w:i/>
        </w:rPr>
        <w:t>Viena ranka žiedas įkišamas į makštį (4 A pav.), jei reikia, kita ranka praskleidžiamos lytinės lūpos. Žiedas į makštį stumiamas tol, kol nelieka nemalonių pojūčių (4 B pav.). Makštyje žiedas laikomas 3 savaites (4 C pav.).</w:t>
      </w:r>
    </w:p>
    <w:p w14:paraId="305DEB81" w14:textId="77777777" w:rsidR="00535AB2" w:rsidRPr="00535AB2" w:rsidRDefault="00535AB2" w:rsidP="00535AB2">
      <w:pPr>
        <w:spacing w:after="0" w:line="240" w:lineRule="auto"/>
        <w:rPr>
          <w:rFonts w:ascii="Times New Roman" w:hAnsi="Times New Roman"/>
          <w:i/>
        </w:rPr>
      </w:pPr>
    </w:p>
    <w:p w14:paraId="1E2093A0" w14:textId="77777777" w:rsidR="00535AB2" w:rsidRPr="00535AB2" w:rsidRDefault="00535AB2" w:rsidP="00535AB2">
      <w:pPr>
        <w:spacing w:after="0" w:line="240" w:lineRule="auto"/>
        <w:rPr>
          <w:rFonts w:ascii="Times New Roman" w:hAnsi="Times New Roman"/>
        </w:rPr>
      </w:pPr>
      <w:r w:rsidRPr="00535AB2">
        <w:rPr>
          <w:rFonts w:ascii="Times New Roman" w:hAnsi="Times New Roman"/>
          <w:noProof/>
          <w:lang w:eastAsia="lt-LT"/>
        </w:rPr>
        <w:drawing>
          <wp:inline distT="0" distB="0" distL="0" distR="0" wp14:anchorId="17322F06" wp14:editId="7B42C1A2">
            <wp:extent cx="1591365" cy="1635810"/>
            <wp:effectExtent l="0" t="0" r="889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95777" cy="1640345"/>
                    </a:xfrm>
                    <a:prstGeom prst="rect">
                      <a:avLst/>
                    </a:prstGeom>
                    <a:noFill/>
                    <a:ln>
                      <a:noFill/>
                    </a:ln>
                  </pic:spPr>
                </pic:pic>
              </a:graphicData>
            </a:graphic>
          </wp:inline>
        </w:drawing>
      </w:r>
    </w:p>
    <w:p w14:paraId="62CC19D8" w14:textId="77777777" w:rsidR="00535AB2" w:rsidRPr="00535AB2" w:rsidRDefault="00535AB2" w:rsidP="00535AB2">
      <w:pPr>
        <w:spacing w:after="0" w:line="240" w:lineRule="auto"/>
        <w:rPr>
          <w:rFonts w:ascii="Times New Roman" w:hAnsi="Times New Roman"/>
          <w:i/>
        </w:rPr>
      </w:pPr>
      <w:r w:rsidRPr="00535AB2">
        <w:rPr>
          <w:rFonts w:ascii="Times New Roman" w:hAnsi="Times New Roman"/>
          <w:i/>
        </w:rPr>
        <w:t>5 pav.: Ornique galima ištraukti užkabinus rodomuoju pirštu arba suėmus rodomuoju ir viduriniu pirštais.</w:t>
      </w:r>
    </w:p>
    <w:p w14:paraId="4B086090" w14:textId="77777777" w:rsidR="00535AB2" w:rsidRPr="00535AB2" w:rsidRDefault="00535AB2" w:rsidP="00535AB2">
      <w:pPr>
        <w:spacing w:after="0" w:line="240" w:lineRule="auto"/>
        <w:rPr>
          <w:rFonts w:ascii="Times New Roman" w:hAnsi="Times New Roman"/>
        </w:rPr>
      </w:pPr>
    </w:p>
    <w:p w14:paraId="1B6D6023" w14:textId="54F0CF38" w:rsidR="00535AB2" w:rsidRPr="00535AB2" w:rsidRDefault="00593D3F" w:rsidP="00535AB2">
      <w:pPr>
        <w:tabs>
          <w:tab w:val="left" w:pos="567"/>
        </w:tabs>
        <w:spacing w:after="0" w:line="240" w:lineRule="auto"/>
        <w:rPr>
          <w:rFonts w:ascii="Times New Roman" w:hAnsi="Times New Roman"/>
        </w:rPr>
      </w:pPr>
      <w:r>
        <w:rPr>
          <w:rFonts w:ascii="Times New Roman" w:hAnsi="Times New Roman"/>
          <w:b/>
        </w:rPr>
        <w:t>3.2.</w:t>
      </w:r>
      <w:r w:rsidR="00535AB2" w:rsidRPr="00535AB2">
        <w:rPr>
          <w:rFonts w:ascii="Times New Roman" w:hAnsi="Times New Roman"/>
          <w:b/>
        </w:rPr>
        <w:tab/>
        <w:t>Trys savaitės su makšties žiedu, viena savaitė be makšties žiedo</w:t>
      </w:r>
    </w:p>
    <w:p w14:paraId="4E0DE0CD" w14:textId="77777777" w:rsidR="00535AB2" w:rsidRPr="00535AB2" w:rsidRDefault="00535AB2" w:rsidP="00535AB2">
      <w:pPr>
        <w:spacing w:after="0" w:line="240" w:lineRule="auto"/>
        <w:ind w:left="600" w:hanging="600"/>
        <w:rPr>
          <w:rFonts w:ascii="Times New Roman" w:hAnsi="Times New Roman"/>
        </w:rPr>
      </w:pPr>
      <w:r w:rsidRPr="00535AB2">
        <w:rPr>
          <w:rFonts w:ascii="Times New Roman" w:hAnsi="Times New Roman"/>
        </w:rPr>
        <w:t>1.</w:t>
      </w:r>
      <w:r w:rsidRPr="00535AB2">
        <w:rPr>
          <w:rFonts w:ascii="Times New Roman" w:hAnsi="Times New Roman"/>
        </w:rPr>
        <w:tab/>
        <w:t xml:space="preserve">Nuo pirmosios įkišimo dienos makšties žiedas makštyje turi išbūti </w:t>
      </w:r>
      <w:r w:rsidRPr="00535AB2">
        <w:rPr>
          <w:rFonts w:ascii="Times New Roman" w:hAnsi="Times New Roman"/>
          <w:b/>
        </w:rPr>
        <w:t>be pertraukos</w:t>
      </w:r>
      <w:r w:rsidRPr="00535AB2">
        <w:rPr>
          <w:rFonts w:ascii="Times New Roman" w:hAnsi="Times New Roman"/>
        </w:rPr>
        <w:t xml:space="preserve"> 3 savaites.</w:t>
      </w:r>
    </w:p>
    <w:p w14:paraId="0575FA42" w14:textId="77777777" w:rsidR="00535AB2" w:rsidRPr="00535AB2" w:rsidRDefault="00535AB2" w:rsidP="00535AB2">
      <w:pPr>
        <w:spacing w:after="0" w:line="240" w:lineRule="auto"/>
        <w:ind w:left="600" w:hanging="600"/>
        <w:rPr>
          <w:rFonts w:ascii="Times New Roman" w:hAnsi="Times New Roman"/>
        </w:rPr>
      </w:pPr>
      <w:r w:rsidRPr="00535AB2">
        <w:rPr>
          <w:rFonts w:ascii="Times New Roman" w:hAnsi="Times New Roman"/>
        </w:rPr>
        <w:t>2.</w:t>
      </w:r>
      <w:r w:rsidRPr="00535AB2">
        <w:rPr>
          <w:rFonts w:ascii="Times New Roman" w:hAnsi="Times New Roman"/>
        </w:rPr>
        <w:tab/>
        <w:t>Po trijų savaičių ištraukite makšties žiedą tą pačią savaitės dieną maždaug tuo pačiu paros laiku, kada įsikišote. Pavyzdžiui, jeigu įsikišote Ornique trečiadienį apie 22 valandą, tai jį reikia ištraukti po trijų savaičių trečiadienį apie 22 valandą.</w:t>
      </w:r>
    </w:p>
    <w:p w14:paraId="1A0E6B07" w14:textId="77777777" w:rsidR="00535AB2" w:rsidRPr="00535AB2" w:rsidRDefault="00535AB2" w:rsidP="00535AB2">
      <w:pPr>
        <w:spacing w:after="0" w:line="240" w:lineRule="auto"/>
        <w:ind w:left="600" w:hanging="600"/>
        <w:rPr>
          <w:rFonts w:ascii="Times New Roman" w:hAnsi="Times New Roman"/>
        </w:rPr>
      </w:pPr>
      <w:r w:rsidRPr="00535AB2">
        <w:rPr>
          <w:rFonts w:ascii="Times New Roman" w:hAnsi="Times New Roman"/>
        </w:rPr>
        <w:t>3.</w:t>
      </w:r>
      <w:r w:rsidRPr="00535AB2">
        <w:rPr>
          <w:rFonts w:ascii="Times New Roman" w:hAnsi="Times New Roman"/>
        </w:rPr>
        <w:tab/>
        <w:t>Ištraukus makšties žiedą, vieną savaitę makšties žiedo nevartokite. Per šią savaitę turėtų prasidėti nutraukimo kraujavimas iš makšties. Paprastai kraujuoti pradedama po 2</w:t>
      </w:r>
      <w:r w:rsidRPr="00535AB2">
        <w:rPr>
          <w:rFonts w:ascii="Times New Roman" w:hAnsi="Times New Roman"/>
        </w:rPr>
        <w:noBreakHyphen/>
        <w:t>3 dienų po Ornique ištraukimo.</w:t>
      </w:r>
    </w:p>
    <w:p w14:paraId="362CB619" w14:textId="77777777" w:rsidR="00535AB2" w:rsidRPr="00535AB2" w:rsidRDefault="00535AB2" w:rsidP="00535AB2">
      <w:pPr>
        <w:spacing w:after="0" w:line="240" w:lineRule="auto"/>
        <w:ind w:left="600" w:hanging="600"/>
        <w:rPr>
          <w:rFonts w:ascii="Times New Roman" w:hAnsi="Times New Roman"/>
        </w:rPr>
      </w:pPr>
      <w:r w:rsidRPr="00535AB2">
        <w:rPr>
          <w:rFonts w:ascii="Times New Roman" w:hAnsi="Times New Roman"/>
        </w:rPr>
        <w:t>4.</w:t>
      </w:r>
      <w:r w:rsidRPr="00535AB2">
        <w:rPr>
          <w:rFonts w:ascii="Times New Roman" w:hAnsi="Times New Roman"/>
        </w:rPr>
        <w:tab/>
        <w:t>Naują žiedą įsikiškite lygiai po vienos savaitės (vėl tą pačią savaitės dieną ir maždaug tuo pačiu paros laiku), net jei kraujavimas iš makšties dar nesibaigė.</w:t>
      </w:r>
    </w:p>
    <w:p w14:paraId="6C52ACA7" w14:textId="77777777" w:rsidR="00535AB2" w:rsidRPr="00535AB2" w:rsidRDefault="00535AB2" w:rsidP="00535AB2">
      <w:pPr>
        <w:spacing w:after="0" w:line="240" w:lineRule="auto"/>
        <w:ind w:left="600"/>
        <w:rPr>
          <w:rFonts w:ascii="Times New Roman" w:hAnsi="Times New Roman"/>
        </w:rPr>
      </w:pPr>
      <w:r w:rsidRPr="00535AB2">
        <w:rPr>
          <w:rFonts w:ascii="Times New Roman" w:hAnsi="Times New Roman"/>
        </w:rPr>
        <w:t>Jeigu žiedas įkišamas trimis valandomis per vėlai, kontraceptinis veiksmingumas gali sumažėti. Tokiu atveju reikia elgtis taip, kaip nurodyta poskyryje ,,</w:t>
      </w:r>
      <w:r w:rsidRPr="00535AB2">
        <w:rPr>
          <w:rFonts w:ascii="Times New Roman" w:hAnsi="Times New Roman"/>
          <w:i/>
        </w:rPr>
        <w:t>Ką daryti, jeigu pamiršote įsikišti naują makšties žiedą po pertraukos be žiedo</w:t>
      </w:r>
      <w:r w:rsidRPr="00535AB2">
        <w:rPr>
          <w:rFonts w:ascii="Times New Roman" w:hAnsi="Times New Roman"/>
        </w:rPr>
        <w:t>“.</w:t>
      </w:r>
    </w:p>
    <w:p w14:paraId="3AB67F20" w14:textId="77777777" w:rsidR="00535AB2" w:rsidRPr="00535AB2" w:rsidRDefault="00535AB2" w:rsidP="00535AB2">
      <w:pPr>
        <w:spacing w:after="0" w:line="240" w:lineRule="auto"/>
        <w:ind w:left="600" w:hanging="600"/>
        <w:rPr>
          <w:rFonts w:ascii="Times New Roman" w:hAnsi="Times New Roman"/>
        </w:rPr>
      </w:pPr>
    </w:p>
    <w:p w14:paraId="0637BD3B"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Jeigu vartojate Ornique taip, kaip nurodyta aukščiau, kraujavimas iš makšties prasidės kiekvieną mėnesį maždaug tą pačią dieną.</w:t>
      </w:r>
    </w:p>
    <w:p w14:paraId="2363224E" w14:textId="77777777" w:rsidR="00535AB2" w:rsidRPr="00535AB2" w:rsidRDefault="00535AB2" w:rsidP="00535AB2">
      <w:pPr>
        <w:spacing w:after="0" w:line="240" w:lineRule="auto"/>
        <w:rPr>
          <w:rFonts w:ascii="Times New Roman" w:hAnsi="Times New Roman"/>
        </w:rPr>
      </w:pPr>
    </w:p>
    <w:p w14:paraId="2D27C1B6" w14:textId="3494110B" w:rsidR="00535AB2" w:rsidRPr="00535AB2" w:rsidRDefault="00817372" w:rsidP="00535AB2">
      <w:pPr>
        <w:tabs>
          <w:tab w:val="left" w:pos="567"/>
        </w:tabs>
        <w:spacing w:after="0" w:line="240" w:lineRule="auto"/>
        <w:rPr>
          <w:rFonts w:ascii="Times New Roman" w:hAnsi="Times New Roman"/>
        </w:rPr>
      </w:pPr>
      <w:r>
        <w:rPr>
          <w:rFonts w:ascii="Times New Roman" w:hAnsi="Times New Roman"/>
          <w:b/>
        </w:rPr>
        <w:t>3.3.</w:t>
      </w:r>
      <w:r w:rsidR="00535AB2" w:rsidRPr="00535AB2">
        <w:rPr>
          <w:rFonts w:ascii="Times New Roman" w:hAnsi="Times New Roman"/>
          <w:b/>
        </w:rPr>
        <w:tab/>
        <w:t>Kada pradėti vartoti pirmą žiedą</w:t>
      </w:r>
    </w:p>
    <w:p w14:paraId="693F1F82" w14:textId="77777777" w:rsidR="00535AB2" w:rsidRPr="00535AB2" w:rsidRDefault="00535AB2" w:rsidP="00535AB2">
      <w:pPr>
        <w:tabs>
          <w:tab w:val="left" w:pos="567"/>
        </w:tabs>
        <w:spacing w:after="0" w:line="240" w:lineRule="auto"/>
        <w:rPr>
          <w:rFonts w:ascii="Times New Roman" w:hAnsi="Times New Roman"/>
        </w:rPr>
      </w:pPr>
      <w:r w:rsidRPr="00535AB2">
        <w:rPr>
          <w:rFonts w:ascii="Times New Roman" w:hAnsi="Times New Roman"/>
          <w:i/>
        </w:rPr>
        <w:t>-</w:t>
      </w:r>
      <w:r w:rsidRPr="00535AB2">
        <w:rPr>
          <w:rFonts w:ascii="Times New Roman" w:hAnsi="Times New Roman"/>
          <w:i/>
        </w:rPr>
        <w:tab/>
        <w:t>Paskutinį mėnesį hormoninių kontraceptikų nevartojote</w:t>
      </w:r>
    </w:p>
    <w:p w14:paraId="35A8A780" w14:textId="77777777" w:rsidR="00535AB2" w:rsidRPr="00535AB2" w:rsidRDefault="00535AB2" w:rsidP="00535AB2">
      <w:pPr>
        <w:spacing w:after="0" w:line="240" w:lineRule="auto"/>
        <w:ind w:left="600"/>
        <w:rPr>
          <w:rFonts w:ascii="Times New Roman" w:hAnsi="Times New Roman"/>
        </w:rPr>
      </w:pPr>
      <w:r w:rsidRPr="00535AB2">
        <w:rPr>
          <w:rFonts w:ascii="Times New Roman" w:hAnsi="Times New Roman"/>
        </w:rPr>
        <w:t>Pirmą Ornique reikia įsikišti pirmą natūralaus mėnesinių ciklo dieną (t.y., pirmąją mėnesinių dieną). Ornique pradeda veikti iš karto. Jokių papildomų kontraceptinių priemonių vartoti nereikia.</w:t>
      </w:r>
    </w:p>
    <w:p w14:paraId="222EBB35" w14:textId="77777777" w:rsidR="00535AB2" w:rsidRPr="00535AB2" w:rsidRDefault="00535AB2" w:rsidP="00535AB2">
      <w:pPr>
        <w:spacing w:after="0" w:line="240" w:lineRule="auto"/>
        <w:ind w:left="600"/>
        <w:rPr>
          <w:rFonts w:ascii="Times New Roman" w:hAnsi="Times New Roman"/>
        </w:rPr>
      </w:pPr>
      <w:r w:rsidRPr="00535AB2">
        <w:rPr>
          <w:rFonts w:ascii="Times New Roman" w:hAnsi="Times New Roman"/>
        </w:rPr>
        <w:t>Ornique galima įsikišti ir tarp 2-os bei 5-os mėnesinių ciklo dienos, bet tokiu atveju, jeigu per pirmąsias 7 Ornique vartojimo dienas lytiškai santykiausite, reikės papildomos kontracepcijos priemonės (pvz., prezervatyvo). Šio patarimo reikia laikytis tik vartojant Ornique pirmą kartą.</w:t>
      </w:r>
    </w:p>
    <w:p w14:paraId="75D0B4B2" w14:textId="77777777" w:rsidR="00535AB2" w:rsidRPr="00535AB2" w:rsidRDefault="00535AB2" w:rsidP="00535AB2">
      <w:pPr>
        <w:spacing w:after="0" w:line="240" w:lineRule="auto"/>
        <w:rPr>
          <w:rFonts w:ascii="Times New Roman" w:hAnsi="Times New Roman"/>
        </w:rPr>
      </w:pPr>
    </w:p>
    <w:p w14:paraId="62B105B3" w14:textId="77777777" w:rsidR="00535AB2" w:rsidRPr="00535AB2" w:rsidRDefault="00535AB2" w:rsidP="00535AB2">
      <w:pPr>
        <w:spacing w:after="0" w:line="240" w:lineRule="auto"/>
        <w:rPr>
          <w:rFonts w:ascii="Times New Roman" w:hAnsi="Times New Roman"/>
        </w:rPr>
      </w:pPr>
      <w:r w:rsidRPr="00535AB2">
        <w:rPr>
          <w:rFonts w:ascii="Times New Roman" w:hAnsi="Times New Roman"/>
          <w:i/>
        </w:rPr>
        <w:t>-         Paskutinį mėnesį vartojote sudėtinių kontraceptinių tablečių</w:t>
      </w:r>
    </w:p>
    <w:p w14:paraId="3C3499BE" w14:textId="77777777" w:rsidR="00535AB2" w:rsidRPr="00535AB2" w:rsidRDefault="00535AB2" w:rsidP="00535AB2">
      <w:pPr>
        <w:spacing w:after="0" w:line="240" w:lineRule="auto"/>
        <w:ind w:left="600"/>
        <w:rPr>
          <w:rFonts w:ascii="Times New Roman" w:hAnsi="Times New Roman"/>
        </w:rPr>
      </w:pPr>
      <w:r w:rsidRPr="00535AB2">
        <w:rPr>
          <w:rFonts w:ascii="Times New Roman" w:hAnsi="Times New Roman"/>
        </w:rPr>
        <w:t>Pradėkite vartoti Ornique ne vėliau kaip kitą dieną po ankstesnių kontraceptinių tablečių gėrimo pertraukos. Jei paskutinėje kontraceptinių tablečių pakuotėje yra neveikliųjų tablečių, Ornique reikia įsikišti ne vėliau kaip kitą dieną po paskutinės neveikliosios tabletės išgėrimo. Jei abejojate, kurios tabletės yra neveikliosios, klauskite gydytojo ar vaistininko. Negalima daryti ilgesnės pertraukos be hormonų, nei rekomenduojama vartojant Jūsų ankstesnes kontraceptines tabletes.</w:t>
      </w:r>
    </w:p>
    <w:p w14:paraId="48FACF36" w14:textId="77777777" w:rsidR="00535AB2" w:rsidRPr="00535AB2" w:rsidRDefault="00535AB2" w:rsidP="00535AB2">
      <w:pPr>
        <w:spacing w:after="0" w:line="240" w:lineRule="auto"/>
        <w:ind w:left="600"/>
        <w:rPr>
          <w:rFonts w:ascii="Times New Roman" w:hAnsi="Times New Roman"/>
        </w:rPr>
      </w:pPr>
      <w:r w:rsidRPr="00535AB2">
        <w:rPr>
          <w:rFonts w:ascii="Times New Roman" w:hAnsi="Times New Roman"/>
        </w:rPr>
        <w:t>Jeigu nuolat tinkamai gėrėte tabletes ir esate įsitikinusi, kad Jūs nenėščia, galite nutraukti sudėtinių kontraceptinių tablečių vartojimą bet kurią dieną ir nedelsdama pradėti vartoti Ornique.</w:t>
      </w:r>
    </w:p>
    <w:p w14:paraId="58EC2581" w14:textId="77777777" w:rsidR="00535AB2" w:rsidRPr="00535AB2" w:rsidRDefault="00535AB2" w:rsidP="00535AB2">
      <w:pPr>
        <w:spacing w:after="0" w:line="240" w:lineRule="auto"/>
        <w:rPr>
          <w:rFonts w:ascii="Times New Roman" w:hAnsi="Times New Roman"/>
        </w:rPr>
      </w:pPr>
    </w:p>
    <w:p w14:paraId="7667AC5D" w14:textId="77777777" w:rsidR="00535AB2" w:rsidRPr="00535AB2" w:rsidRDefault="00535AB2" w:rsidP="00535AB2">
      <w:pPr>
        <w:spacing w:after="0" w:line="240" w:lineRule="auto"/>
        <w:rPr>
          <w:rFonts w:ascii="Times New Roman" w:hAnsi="Times New Roman"/>
        </w:rPr>
      </w:pPr>
      <w:r w:rsidRPr="00535AB2">
        <w:rPr>
          <w:rFonts w:ascii="Times New Roman" w:hAnsi="Times New Roman"/>
          <w:i/>
        </w:rPr>
        <w:t>-         Paskutinį mėnesį naudojote transderminį pleistrą</w:t>
      </w:r>
    </w:p>
    <w:p w14:paraId="024C5836" w14:textId="13A74B54" w:rsidR="00535AB2" w:rsidRPr="00535AB2" w:rsidRDefault="00535AB2" w:rsidP="00535AB2">
      <w:pPr>
        <w:spacing w:after="0" w:line="240" w:lineRule="auto"/>
        <w:ind w:left="600"/>
        <w:rPr>
          <w:rFonts w:ascii="Times New Roman" w:hAnsi="Times New Roman"/>
        </w:rPr>
      </w:pPr>
      <w:r w:rsidRPr="00535AB2">
        <w:rPr>
          <w:rFonts w:ascii="Times New Roman" w:hAnsi="Times New Roman"/>
        </w:rPr>
        <w:t>Pradėkite vartoti Ornique ne vėliau kaip kitą dieną po įprastinės pertraukos be pleistro. Negalima daryti ilgesnės pertraukos be pleistro, nei rekomenduojama. Jeigu nuolat tinkamai naudojote pleistrą ir esate įsitikinusi, kad Jūs ne</w:t>
      </w:r>
      <w:r w:rsidR="00FF0D82">
        <w:rPr>
          <w:rFonts w:ascii="Times New Roman" w:hAnsi="Times New Roman"/>
        </w:rPr>
        <w:t xml:space="preserve">sate </w:t>
      </w:r>
      <w:r w:rsidRPr="00535AB2">
        <w:rPr>
          <w:rFonts w:ascii="Times New Roman" w:hAnsi="Times New Roman"/>
        </w:rPr>
        <w:t>nėščia, galite nutraukti pleistro naudojimą bet kurią dieną ir nedelsdama pradėti vartoti Ornique.</w:t>
      </w:r>
    </w:p>
    <w:p w14:paraId="45E0BCCD" w14:textId="77777777" w:rsidR="00535AB2" w:rsidRPr="00535AB2" w:rsidRDefault="00535AB2" w:rsidP="00535AB2">
      <w:pPr>
        <w:spacing w:after="0" w:line="240" w:lineRule="auto"/>
        <w:rPr>
          <w:rFonts w:ascii="Times New Roman" w:hAnsi="Times New Roman"/>
        </w:rPr>
      </w:pPr>
    </w:p>
    <w:p w14:paraId="59B7CC41" w14:textId="77777777" w:rsidR="00535AB2" w:rsidRPr="00535AB2" w:rsidRDefault="00535AB2" w:rsidP="00535AB2">
      <w:pPr>
        <w:spacing w:after="0" w:line="240" w:lineRule="auto"/>
        <w:rPr>
          <w:rFonts w:ascii="Times New Roman" w:hAnsi="Times New Roman"/>
        </w:rPr>
      </w:pPr>
      <w:r w:rsidRPr="00535AB2">
        <w:rPr>
          <w:rFonts w:ascii="Times New Roman" w:hAnsi="Times New Roman"/>
          <w:i/>
        </w:rPr>
        <w:t>-         Paskutinį mėnesį vartojote tablečių, kuriose yra tik progestageno</w:t>
      </w:r>
    </w:p>
    <w:p w14:paraId="7B23CAE7" w14:textId="77777777" w:rsidR="00535AB2" w:rsidRPr="00535AB2" w:rsidRDefault="00535AB2" w:rsidP="00535AB2">
      <w:pPr>
        <w:spacing w:after="0" w:line="240" w:lineRule="auto"/>
        <w:ind w:left="600"/>
        <w:rPr>
          <w:rFonts w:ascii="Times New Roman" w:hAnsi="Times New Roman"/>
        </w:rPr>
      </w:pPr>
      <w:r w:rsidRPr="00535AB2">
        <w:rPr>
          <w:rFonts w:ascii="Times New Roman" w:hAnsi="Times New Roman"/>
        </w:rPr>
        <w:t>Šių tablečių vartojimą galite nutraukti bet kurią dieną ir kitą dieną tuo pačiu paros laiku, kuriuo gėrėte kontraceptines tabletes, pradėti vartoti Ornique. Vis dėlto pirmąsias 7 makšties žiedo vartojimo dienas reikia naudotis papildoma kontraceptine priemone (pvz., prezervatyvu).</w:t>
      </w:r>
    </w:p>
    <w:p w14:paraId="272BF256" w14:textId="77777777" w:rsidR="00535AB2" w:rsidRPr="00535AB2" w:rsidRDefault="00535AB2" w:rsidP="00535AB2">
      <w:pPr>
        <w:spacing w:after="0" w:line="240" w:lineRule="auto"/>
        <w:ind w:left="600"/>
        <w:rPr>
          <w:rFonts w:ascii="Times New Roman" w:hAnsi="Times New Roman"/>
        </w:rPr>
      </w:pPr>
    </w:p>
    <w:p w14:paraId="5BFC8ECE" w14:textId="05233821" w:rsidR="00535AB2" w:rsidRPr="00535AB2" w:rsidRDefault="00535AB2" w:rsidP="00535AB2">
      <w:pPr>
        <w:spacing w:after="0" w:line="240" w:lineRule="auto"/>
        <w:ind w:left="600" w:hanging="600"/>
        <w:rPr>
          <w:rFonts w:ascii="Times New Roman" w:hAnsi="Times New Roman"/>
          <w:i/>
        </w:rPr>
      </w:pPr>
      <w:r w:rsidRPr="00535AB2">
        <w:rPr>
          <w:rFonts w:ascii="Times New Roman" w:hAnsi="Times New Roman"/>
          <w:i/>
        </w:rPr>
        <w:t xml:space="preserve">-         Paskutinį mėnesį vartojote švirkščiamųjų kontraceptikų, implantą ar progestageną išskiriančią gimdos spiralę </w:t>
      </w:r>
      <w:r w:rsidR="00BB60B9">
        <w:rPr>
          <w:rFonts w:ascii="Times New Roman" w:hAnsi="Times New Roman"/>
          <w:i/>
        </w:rPr>
        <w:t>(intrauterinę sistemą - IUS)</w:t>
      </w:r>
    </w:p>
    <w:p w14:paraId="02FF4C35" w14:textId="77777777" w:rsidR="00535AB2" w:rsidRPr="00535AB2" w:rsidRDefault="00535AB2" w:rsidP="00535AB2">
      <w:pPr>
        <w:spacing w:after="0" w:line="240" w:lineRule="auto"/>
        <w:ind w:left="600"/>
        <w:rPr>
          <w:rFonts w:ascii="Times New Roman" w:hAnsi="Times New Roman"/>
        </w:rPr>
      </w:pPr>
      <w:r w:rsidRPr="00535AB2">
        <w:rPr>
          <w:rFonts w:ascii="Times New Roman" w:hAnsi="Times New Roman"/>
        </w:rPr>
        <w:t>Pradėkite vartoti Ornique tą dieną, kai turėtumėte švirkšti kitą kontraceptiko dozę, arba implanto ar progestageną išskiriančios gimdos spiralės pašalinimo dieną. Vis dėlto pirmąsias 7 makšties žiedo vartojimo dienas reikalinga papildoma kontraceptinė priemonė (pvz., prezervatyvas).</w:t>
      </w:r>
    </w:p>
    <w:p w14:paraId="171B38CA" w14:textId="77777777" w:rsidR="00535AB2" w:rsidRPr="00535AB2" w:rsidRDefault="00535AB2" w:rsidP="00535AB2">
      <w:pPr>
        <w:spacing w:after="0" w:line="240" w:lineRule="auto"/>
        <w:rPr>
          <w:rFonts w:ascii="Times New Roman" w:hAnsi="Times New Roman"/>
        </w:rPr>
      </w:pPr>
    </w:p>
    <w:p w14:paraId="0A5E6552" w14:textId="77777777" w:rsidR="00535AB2" w:rsidRPr="00535AB2" w:rsidRDefault="00535AB2" w:rsidP="00535AB2">
      <w:pPr>
        <w:spacing w:after="0" w:line="240" w:lineRule="auto"/>
        <w:rPr>
          <w:rFonts w:ascii="Times New Roman" w:hAnsi="Times New Roman"/>
          <w:i/>
        </w:rPr>
      </w:pPr>
      <w:r w:rsidRPr="00535AB2">
        <w:rPr>
          <w:rFonts w:ascii="Times New Roman" w:hAnsi="Times New Roman"/>
          <w:i/>
        </w:rPr>
        <w:t>-         Po gimdymo</w:t>
      </w:r>
    </w:p>
    <w:p w14:paraId="6261AD4A" w14:textId="77777777" w:rsidR="00535AB2" w:rsidRPr="00535AB2" w:rsidRDefault="00535AB2" w:rsidP="00535AB2">
      <w:pPr>
        <w:spacing w:after="0" w:line="240" w:lineRule="auto"/>
        <w:ind w:left="600"/>
        <w:rPr>
          <w:rFonts w:ascii="Times New Roman" w:hAnsi="Times New Roman"/>
        </w:rPr>
      </w:pPr>
      <w:r w:rsidRPr="00535AB2">
        <w:rPr>
          <w:rFonts w:ascii="Times New Roman" w:hAnsi="Times New Roman"/>
        </w:rPr>
        <w:t>Jeigu neseniai gimdėte, gydytojas gali patarti palaukti pirmų normalių mėnesinių ir tik tada pradėti vartoti Ornique. Tam tikrais atvejais žiedą galima įsikišti ir anksčiau. Jums patars Jūsų gydytojas. Jeigu norite vartoti Ornique žindymo laikotarpiu, pirmiau pasitarkite su gydytoju.</w:t>
      </w:r>
    </w:p>
    <w:p w14:paraId="5841DA0E" w14:textId="77777777" w:rsidR="00535AB2" w:rsidRPr="00535AB2" w:rsidRDefault="00535AB2" w:rsidP="00535AB2">
      <w:pPr>
        <w:spacing w:after="0" w:line="240" w:lineRule="auto"/>
        <w:rPr>
          <w:rFonts w:ascii="Times New Roman" w:hAnsi="Times New Roman"/>
        </w:rPr>
      </w:pPr>
    </w:p>
    <w:p w14:paraId="715733AF" w14:textId="77777777" w:rsidR="00535AB2" w:rsidRPr="00535AB2" w:rsidRDefault="00535AB2" w:rsidP="00535AB2">
      <w:pPr>
        <w:spacing w:after="0" w:line="240" w:lineRule="auto"/>
        <w:rPr>
          <w:rFonts w:ascii="Times New Roman" w:hAnsi="Times New Roman"/>
          <w:i/>
        </w:rPr>
      </w:pPr>
      <w:r w:rsidRPr="00535AB2">
        <w:rPr>
          <w:rFonts w:ascii="Times New Roman" w:hAnsi="Times New Roman"/>
          <w:i/>
        </w:rPr>
        <w:t>-         Po persileidimo ar aborto</w:t>
      </w:r>
    </w:p>
    <w:p w14:paraId="3966B04B" w14:textId="77777777" w:rsidR="00535AB2" w:rsidRPr="00535AB2" w:rsidRDefault="00535AB2" w:rsidP="00535AB2">
      <w:pPr>
        <w:spacing w:after="0" w:line="240" w:lineRule="auto"/>
        <w:ind w:firstLine="567"/>
        <w:rPr>
          <w:rFonts w:ascii="Times New Roman" w:hAnsi="Times New Roman"/>
        </w:rPr>
      </w:pPr>
      <w:r w:rsidRPr="00535AB2">
        <w:rPr>
          <w:rFonts w:ascii="Times New Roman" w:hAnsi="Times New Roman"/>
        </w:rPr>
        <w:t>Jums patars Jūsų gydytojas.</w:t>
      </w:r>
    </w:p>
    <w:p w14:paraId="3386007E" w14:textId="77777777" w:rsidR="00535AB2" w:rsidRPr="00535AB2" w:rsidRDefault="00535AB2" w:rsidP="00535AB2">
      <w:pPr>
        <w:spacing w:after="0" w:line="240" w:lineRule="auto"/>
        <w:rPr>
          <w:rFonts w:ascii="Times New Roman" w:hAnsi="Times New Roman"/>
          <w:b/>
        </w:rPr>
      </w:pPr>
    </w:p>
    <w:p w14:paraId="36CDB40C" w14:textId="34E88C32" w:rsidR="00535AB2" w:rsidRPr="00535AB2" w:rsidRDefault="00817372" w:rsidP="00535AB2">
      <w:pPr>
        <w:spacing w:after="0" w:line="240" w:lineRule="auto"/>
        <w:rPr>
          <w:rFonts w:ascii="Times New Roman" w:hAnsi="Times New Roman"/>
          <w:b/>
        </w:rPr>
      </w:pPr>
      <w:r>
        <w:rPr>
          <w:rFonts w:ascii="Times New Roman" w:hAnsi="Times New Roman"/>
          <w:b/>
        </w:rPr>
        <w:t>3.4.</w:t>
      </w:r>
      <w:r w:rsidR="00535AB2" w:rsidRPr="00535AB2">
        <w:rPr>
          <w:rFonts w:ascii="Times New Roman" w:hAnsi="Times New Roman"/>
          <w:b/>
        </w:rPr>
        <w:tab/>
        <w:t xml:space="preserve">Ką daryti, jeigu... </w:t>
      </w:r>
    </w:p>
    <w:p w14:paraId="0C80F4C6" w14:textId="77777777" w:rsidR="00535AB2" w:rsidRPr="00535AB2" w:rsidRDefault="00535AB2" w:rsidP="00535AB2">
      <w:pPr>
        <w:spacing w:after="0" w:line="240" w:lineRule="auto"/>
        <w:rPr>
          <w:rFonts w:ascii="Times New Roman" w:hAnsi="Times New Roman"/>
        </w:rPr>
      </w:pPr>
    </w:p>
    <w:p w14:paraId="4A3AFD30" w14:textId="77777777" w:rsidR="00535AB2" w:rsidRPr="00535AB2" w:rsidRDefault="00535AB2" w:rsidP="00535AB2">
      <w:pPr>
        <w:spacing w:after="0" w:line="240" w:lineRule="auto"/>
        <w:rPr>
          <w:rFonts w:ascii="Times New Roman" w:hAnsi="Times New Roman"/>
          <w:b/>
        </w:rPr>
      </w:pPr>
      <w:r w:rsidRPr="00535AB2">
        <w:rPr>
          <w:rFonts w:ascii="Times New Roman" w:hAnsi="Times New Roman"/>
          <w:b/>
        </w:rPr>
        <w:t>žiedas atsitiktinai iškrito iš makšties</w:t>
      </w:r>
    </w:p>
    <w:p w14:paraId="540FE930"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Ornique gali atsitiktinai iškristi iš makšties (pvz., jei jis buvo netinkamai įkištas, ištraukiant tamponą, lytinių santykių metu, vidurių užkietėjimo ar gimdos iškritimo atveju). Taigi rekomenduojama reguliariai pasitikrinti, ar žiedas vis dar tebėra makštyje (pvz., prieš lytinius santykius ir po jų).</w:t>
      </w:r>
    </w:p>
    <w:p w14:paraId="33BB1AFB" w14:textId="77777777" w:rsidR="00535AB2" w:rsidRPr="00535AB2" w:rsidRDefault="00535AB2" w:rsidP="00535AB2">
      <w:pPr>
        <w:spacing w:after="0" w:line="240" w:lineRule="auto"/>
        <w:rPr>
          <w:rFonts w:ascii="Times New Roman" w:hAnsi="Times New Roman"/>
        </w:rPr>
      </w:pPr>
    </w:p>
    <w:p w14:paraId="2C06D68D" w14:textId="6889D8BE" w:rsidR="00535AB2" w:rsidRDefault="00535AB2" w:rsidP="00535AB2">
      <w:pPr>
        <w:spacing w:after="0" w:line="240" w:lineRule="auto"/>
        <w:rPr>
          <w:rFonts w:ascii="Times New Roman" w:hAnsi="Times New Roman"/>
          <w:b/>
        </w:rPr>
      </w:pPr>
      <w:r w:rsidRPr="00535AB2">
        <w:rPr>
          <w:rFonts w:ascii="Times New Roman" w:hAnsi="Times New Roman"/>
          <w:b/>
        </w:rPr>
        <w:t>žiedas laikinai nebuvo makštyje</w:t>
      </w:r>
    </w:p>
    <w:p w14:paraId="0B4CD61B" w14:textId="77777777" w:rsidR="00734DD9" w:rsidRPr="00535AB2" w:rsidRDefault="00734DD9" w:rsidP="00535AB2">
      <w:pPr>
        <w:spacing w:after="0" w:line="240" w:lineRule="auto"/>
        <w:rPr>
          <w:rFonts w:ascii="Times New Roman" w:hAnsi="Times New Roman"/>
          <w:b/>
        </w:rPr>
      </w:pPr>
    </w:p>
    <w:p w14:paraId="3704D0BF" w14:textId="4A006D67" w:rsidR="00734DD9" w:rsidRDefault="00734DD9" w:rsidP="00734DD9">
      <w:pPr>
        <w:spacing w:after="0" w:line="240" w:lineRule="auto"/>
        <w:rPr>
          <w:rFonts w:ascii="Times New Roman" w:hAnsi="Times New Roman"/>
        </w:rPr>
      </w:pPr>
      <w:r>
        <w:rPr>
          <w:rFonts w:ascii="Times New Roman" w:hAnsi="Times New Roman"/>
        </w:rPr>
        <w:t>Ornique vis tiek gali apsaugoti nuo pastojimo, bet tai priklauso nuo to, kiek laiko jis buvo iškritęs iš makšties.</w:t>
      </w:r>
    </w:p>
    <w:p w14:paraId="300A08FE" w14:textId="77777777" w:rsidR="00734DD9" w:rsidRDefault="00734DD9" w:rsidP="00734DD9">
      <w:pPr>
        <w:spacing w:after="0" w:line="240" w:lineRule="auto"/>
        <w:rPr>
          <w:rFonts w:ascii="Times New Roman" w:hAnsi="Times New Roman"/>
        </w:rPr>
      </w:pPr>
    </w:p>
    <w:p w14:paraId="1D61B5BB" w14:textId="799054DD" w:rsidR="00535AB2" w:rsidRPr="00535AB2" w:rsidRDefault="00535AB2" w:rsidP="00535AB2">
      <w:pPr>
        <w:spacing w:after="0" w:line="240" w:lineRule="auto"/>
        <w:rPr>
          <w:rFonts w:ascii="Times New Roman" w:hAnsi="Times New Roman"/>
        </w:rPr>
      </w:pPr>
      <w:r w:rsidRPr="00535AB2">
        <w:rPr>
          <w:rFonts w:ascii="Times New Roman" w:hAnsi="Times New Roman"/>
        </w:rPr>
        <w:t>Jeigu žied</w:t>
      </w:r>
      <w:r w:rsidR="00D63EAB">
        <w:rPr>
          <w:rFonts w:ascii="Times New Roman" w:hAnsi="Times New Roman"/>
        </w:rPr>
        <w:t xml:space="preserve">as </w:t>
      </w:r>
      <w:r w:rsidRPr="00535AB2">
        <w:rPr>
          <w:rFonts w:ascii="Times New Roman" w:hAnsi="Times New Roman"/>
        </w:rPr>
        <w:t xml:space="preserve">buvo </w:t>
      </w:r>
      <w:r w:rsidR="00D63EAB">
        <w:rPr>
          <w:rFonts w:ascii="Times New Roman" w:hAnsi="Times New Roman"/>
        </w:rPr>
        <w:t>iškritęs iš makšties:</w:t>
      </w:r>
    </w:p>
    <w:p w14:paraId="4885823D" w14:textId="77777777" w:rsidR="00535AB2" w:rsidRPr="00535AB2" w:rsidRDefault="00535AB2" w:rsidP="00535AB2">
      <w:pPr>
        <w:spacing w:after="0" w:line="240" w:lineRule="auto"/>
        <w:rPr>
          <w:rFonts w:ascii="Times New Roman" w:hAnsi="Times New Roman"/>
        </w:rPr>
      </w:pPr>
    </w:p>
    <w:p w14:paraId="0E9BB5C2" w14:textId="77777777" w:rsidR="004E0266" w:rsidRDefault="00535AB2" w:rsidP="00535AB2">
      <w:pPr>
        <w:numPr>
          <w:ilvl w:val="1"/>
          <w:numId w:val="2"/>
        </w:numPr>
        <w:tabs>
          <w:tab w:val="num" w:pos="600"/>
        </w:tabs>
        <w:spacing w:after="0" w:line="240" w:lineRule="auto"/>
        <w:ind w:left="600"/>
        <w:rPr>
          <w:rFonts w:ascii="Times New Roman" w:hAnsi="Times New Roman"/>
        </w:rPr>
      </w:pPr>
      <w:r w:rsidRPr="00D63EAB">
        <w:rPr>
          <w:rFonts w:ascii="Times New Roman" w:hAnsi="Times New Roman"/>
          <w:b/>
        </w:rPr>
        <w:t>trumpiau nei 3 valandas</w:t>
      </w:r>
      <w:r w:rsidRPr="00D63EAB">
        <w:rPr>
          <w:rFonts w:ascii="Times New Roman" w:hAnsi="Times New Roman"/>
        </w:rPr>
        <w:t>, jis visiškai apsaugo nuo nėštumo</w:t>
      </w:r>
      <w:r w:rsidR="00D63EAB" w:rsidRPr="00D63EAB">
        <w:rPr>
          <w:rFonts w:ascii="Times New Roman" w:hAnsi="Times New Roman"/>
        </w:rPr>
        <w:t>.</w:t>
      </w:r>
      <w:r w:rsidRPr="00D63EAB">
        <w:rPr>
          <w:rFonts w:ascii="Times New Roman" w:hAnsi="Times New Roman"/>
        </w:rPr>
        <w:t xml:space="preserve"> </w:t>
      </w:r>
      <w:r w:rsidR="00D63EAB">
        <w:rPr>
          <w:rFonts w:ascii="Times New Roman" w:hAnsi="Times New Roman"/>
        </w:rPr>
        <w:t>Nuplaukite žiedą šaltu arba drungnu vandeniu (karštas netinka) ir įkiškite jį atgal kuo greičiau (tik jei buvo iškritęs mažiau kaip 3 valandas)</w:t>
      </w:r>
      <w:r w:rsidR="003A283E">
        <w:rPr>
          <w:rFonts w:ascii="Times New Roman" w:hAnsi="Times New Roman"/>
        </w:rPr>
        <w:t>;</w:t>
      </w:r>
    </w:p>
    <w:p w14:paraId="371667EE" w14:textId="668EC801" w:rsidR="00535AB2" w:rsidRPr="00D63EAB" w:rsidRDefault="00535AB2" w:rsidP="00535AB2">
      <w:pPr>
        <w:numPr>
          <w:ilvl w:val="1"/>
          <w:numId w:val="2"/>
        </w:numPr>
        <w:tabs>
          <w:tab w:val="num" w:pos="600"/>
        </w:tabs>
        <w:spacing w:after="0" w:line="240" w:lineRule="auto"/>
        <w:ind w:left="600"/>
        <w:rPr>
          <w:rFonts w:ascii="Times New Roman" w:hAnsi="Times New Roman"/>
        </w:rPr>
      </w:pPr>
      <w:r w:rsidRPr="00D63EAB">
        <w:rPr>
          <w:rFonts w:ascii="Times New Roman" w:hAnsi="Times New Roman"/>
          <w:b/>
        </w:rPr>
        <w:t>ilgiau nei 3 valandas pirmą ar antrą vartojimo savaitę</w:t>
      </w:r>
      <w:r w:rsidRPr="00D63EAB">
        <w:rPr>
          <w:rFonts w:ascii="Times New Roman" w:hAnsi="Times New Roman"/>
        </w:rPr>
        <w:t xml:space="preserve">, jis gali nebeapsaugoti nuo nėštumo. </w:t>
      </w:r>
      <w:r w:rsidR="003A283E">
        <w:rPr>
          <w:rFonts w:ascii="Times New Roman" w:hAnsi="Times New Roman"/>
        </w:rPr>
        <w:t>Nuplaukite žiedą šaltu arba drungnu vandeniu (karštas netinka) ir</w:t>
      </w:r>
      <w:r w:rsidR="003A283E" w:rsidRPr="00D63EAB" w:rsidDel="003A283E">
        <w:rPr>
          <w:rFonts w:ascii="Times New Roman" w:hAnsi="Times New Roman"/>
        </w:rPr>
        <w:t xml:space="preserve"> </w:t>
      </w:r>
      <w:r w:rsidRPr="00D63EAB">
        <w:rPr>
          <w:rFonts w:ascii="Times New Roman" w:hAnsi="Times New Roman"/>
        </w:rPr>
        <w:t>įsikiškite</w:t>
      </w:r>
      <w:r w:rsidR="00BD198A">
        <w:rPr>
          <w:rFonts w:ascii="Times New Roman" w:hAnsi="Times New Roman"/>
        </w:rPr>
        <w:t xml:space="preserve"> žiedą atgal į makštį</w:t>
      </w:r>
      <w:r w:rsidRPr="00D63EAB">
        <w:rPr>
          <w:rFonts w:ascii="Times New Roman" w:hAnsi="Times New Roman"/>
        </w:rPr>
        <w:t xml:space="preserve">, kai tik prisiminsite, ir laikykite jį makštyje be pertraukų mažiausiai 7 dienas. Lytiškai santykiaujant per šias 7 dienas reikia naudoti </w:t>
      </w:r>
      <w:r w:rsidR="00BD198A">
        <w:rPr>
          <w:rFonts w:ascii="Times New Roman" w:hAnsi="Times New Roman"/>
        </w:rPr>
        <w:t xml:space="preserve">vyrišką </w:t>
      </w:r>
      <w:r w:rsidRPr="00D63EAB">
        <w:rPr>
          <w:rFonts w:ascii="Times New Roman" w:hAnsi="Times New Roman"/>
        </w:rPr>
        <w:t>prezervatyvą. Jeigu makšties žiedas vartojamas pirmą savaitę ir per šias 7 dienas lytiškai santykiavote, yra tikimybė, kad galite būti pastojusi. Tokiu atveju kreipkitės į gydytoją</w:t>
      </w:r>
      <w:r w:rsidR="00BD198A">
        <w:rPr>
          <w:rFonts w:ascii="Times New Roman" w:hAnsi="Times New Roman"/>
        </w:rPr>
        <w:t>;</w:t>
      </w:r>
    </w:p>
    <w:p w14:paraId="719DD4C6" w14:textId="3DA15B1A" w:rsidR="00535AB2" w:rsidRPr="00535AB2" w:rsidRDefault="00535AB2" w:rsidP="00535AB2">
      <w:pPr>
        <w:numPr>
          <w:ilvl w:val="1"/>
          <w:numId w:val="2"/>
        </w:numPr>
        <w:tabs>
          <w:tab w:val="num" w:pos="600"/>
        </w:tabs>
        <w:spacing w:after="0" w:line="240" w:lineRule="auto"/>
        <w:ind w:left="600"/>
        <w:rPr>
          <w:rFonts w:ascii="Times New Roman" w:hAnsi="Times New Roman"/>
        </w:rPr>
      </w:pPr>
      <w:r w:rsidRPr="00535AB2">
        <w:rPr>
          <w:rFonts w:ascii="Times New Roman" w:hAnsi="Times New Roman"/>
          <w:b/>
        </w:rPr>
        <w:t>ilgiau nei 3 valandas trečią vartojimo savaitę</w:t>
      </w:r>
      <w:r w:rsidRPr="00535AB2">
        <w:rPr>
          <w:rFonts w:ascii="Times New Roman" w:hAnsi="Times New Roman"/>
        </w:rPr>
        <w:t>, jis gali nebeapsaugoti nuo nėštumo. Turite išmesti žiedą ir pasirinkti vieną iš dviejų galimybių:</w:t>
      </w:r>
    </w:p>
    <w:p w14:paraId="4EF89C6D" w14:textId="1A74AE92" w:rsidR="00535AB2" w:rsidRPr="00535AB2" w:rsidRDefault="00535AB2" w:rsidP="00F20A80">
      <w:pPr>
        <w:spacing w:after="0" w:line="240" w:lineRule="auto"/>
        <w:ind w:left="1298"/>
        <w:rPr>
          <w:rFonts w:ascii="Times New Roman" w:hAnsi="Times New Roman"/>
        </w:rPr>
      </w:pPr>
      <w:r w:rsidRPr="00535AB2">
        <w:rPr>
          <w:rFonts w:ascii="Times New Roman" w:hAnsi="Times New Roman"/>
        </w:rPr>
        <w:t>1. Nedelsdama įsikišti naują žiedą</w:t>
      </w:r>
      <w:r w:rsidR="00BD198A">
        <w:rPr>
          <w:rFonts w:ascii="Times New Roman" w:hAnsi="Times New Roman"/>
        </w:rPr>
        <w:t>.</w:t>
      </w:r>
    </w:p>
    <w:p w14:paraId="3295DC0A" w14:textId="77777777" w:rsidR="00535AB2" w:rsidRPr="00535AB2" w:rsidRDefault="00535AB2" w:rsidP="00F20A80">
      <w:pPr>
        <w:spacing w:after="0" w:line="240" w:lineRule="auto"/>
        <w:ind w:left="1298"/>
        <w:rPr>
          <w:rFonts w:ascii="Times New Roman" w:hAnsi="Times New Roman"/>
        </w:rPr>
      </w:pPr>
      <w:r w:rsidRPr="00535AB2">
        <w:rPr>
          <w:rFonts w:ascii="Times New Roman" w:hAnsi="Times New Roman"/>
        </w:rPr>
        <w:t>Pastaba. Įsikišus naują žiedą, prasidės kitas trijų savaičių žiedo vartojimo ciklas. Gali nebūti pirmesnio ciklo mėnesinių kraujavimo, tačiau gali šiek tiek nesavalaikiai kraujuoti ar atsirasti tepių išskyrų.</w:t>
      </w:r>
    </w:p>
    <w:p w14:paraId="3A272853" w14:textId="77777777" w:rsidR="00535AB2" w:rsidRPr="00535AB2" w:rsidRDefault="00535AB2" w:rsidP="00F20A80">
      <w:pPr>
        <w:spacing w:after="0" w:line="240" w:lineRule="auto"/>
        <w:ind w:left="1298"/>
        <w:rPr>
          <w:rFonts w:ascii="Times New Roman" w:hAnsi="Times New Roman"/>
        </w:rPr>
      </w:pPr>
      <w:r w:rsidRPr="00535AB2">
        <w:rPr>
          <w:rFonts w:ascii="Times New Roman" w:hAnsi="Times New Roman"/>
        </w:rPr>
        <w:t>2. Žiedo neįsikišti. Sulaukti mėnesinių kraujavimo ir įsikišti naują žiedą ne vėliau kaip po 7-ių dienų (7 x 24 val.) nuo ankstesnio žiedo ištraukimo ar iškritimo.</w:t>
      </w:r>
    </w:p>
    <w:p w14:paraId="0B42D6F1" w14:textId="140190C9" w:rsidR="00535AB2" w:rsidRPr="00535AB2" w:rsidRDefault="00535AB2" w:rsidP="00F20A80">
      <w:pPr>
        <w:spacing w:after="0" w:line="240" w:lineRule="auto"/>
        <w:ind w:left="1298"/>
        <w:rPr>
          <w:rFonts w:ascii="Times New Roman" w:hAnsi="Times New Roman"/>
        </w:rPr>
      </w:pPr>
      <w:r w:rsidRPr="00535AB2">
        <w:rPr>
          <w:rFonts w:ascii="Times New Roman" w:hAnsi="Times New Roman"/>
        </w:rPr>
        <w:t>Pastaba. Š</w:t>
      </w:r>
      <w:r w:rsidR="007C2C0E">
        <w:rPr>
          <w:rFonts w:ascii="Times New Roman" w:hAnsi="Times New Roman"/>
        </w:rPr>
        <w:t xml:space="preserve">į variantą </w:t>
      </w:r>
      <w:r w:rsidRPr="00535AB2">
        <w:rPr>
          <w:rFonts w:ascii="Times New Roman" w:hAnsi="Times New Roman"/>
        </w:rPr>
        <w:t>rinkitės tik tuo atveju, jeigu vartojote žiedą be pertraukos 7-ias dienas.</w:t>
      </w:r>
    </w:p>
    <w:p w14:paraId="1E3C866A" w14:textId="7230D34D" w:rsidR="00535AB2" w:rsidRPr="00535AB2" w:rsidRDefault="00C77925" w:rsidP="00A3065B">
      <w:pPr>
        <w:numPr>
          <w:ilvl w:val="0"/>
          <w:numId w:val="26"/>
        </w:numPr>
        <w:spacing w:after="0" w:line="240" w:lineRule="auto"/>
        <w:ind w:left="567" w:hanging="567"/>
        <w:rPr>
          <w:rFonts w:ascii="Times New Roman" w:hAnsi="Times New Roman"/>
        </w:rPr>
      </w:pPr>
      <w:r>
        <w:rPr>
          <w:rFonts w:ascii="Times New Roman" w:eastAsia="Calibri" w:hAnsi="Times New Roman" w:cs="Times New Roman"/>
          <w:lang w:eastAsia="lt-LT"/>
        </w:rPr>
        <w:t>j</w:t>
      </w:r>
      <w:r w:rsidR="00535AB2" w:rsidRPr="00535AB2">
        <w:rPr>
          <w:rFonts w:ascii="Times New Roman" w:eastAsia="Calibri" w:hAnsi="Times New Roman" w:cs="Times New Roman"/>
          <w:lang w:eastAsia="lt-LT"/>
        </w:rPr>
        <w:t>eigu nežinote kiek laiko Ornique nebuvo makštyje</w:t>
      </w:r>
      <w:r>
        <w:rPr>
          <w:rFonts w:ascii="Times New Roman" w:eastAsia="Calibri" w:hAnsi="Times New Roman" w:cs="Times New Roman"/>
          <w:lang w:eastAsia="lt-LT"/>
        </w:rPr>
        <w:t>,</w:t>
      </w:r>
      <w:r w:rsidR="00535AB2" w:rsidRPr="00535AB2">
        <w:rPr>
          <w:rFonts w:ascii="Times New Roman" w:eastAsia="Calibri" w:hAnsi="Times New Roman" w:cs="Times New Roman"/>
          <w:lang w:eastAsia="lt-LT"/>
        </w:rPr>
        <w:t xml:space="preserve"> galite būti neapsaugota nuo nėštumo. Prieš įsikišdama naują žiedą atlikite nėštumo testą ir pasikonsultuokite su gydytoju. </w:t>
      </w:r>
    </w:p>
    <w:p w14:paraId="12FD4017" w14:textId="77777777" w:rsidR="00535AB2" w:rsidRPr="00535AB2" w:rsidRDefault="00535AB2" w:rsidP="00535AB2">
      <w:pPr>
        <w:spacing w:after="0" w:line="240" w:lineRule="auto"/>
        <w:rPr>
          <w:rFonts w:ascii="Times New Roman" w:hAnsi="Times New Roman"/>
        </w:rPr>
      </w:pPr>
    </w:p>
    <w:p w14:paraId="189072F2" w14:textId="77777777" w:rsidR="00535AB2" w:rsidRPr="00535AB2" w:rsidRDefault="00535AB2" w:rsidP="00535AB2">
      <w:pPr>
        <w:spacing w:after="0" w:line="240" w:lineRule="auto"/>
        <w:rPr>
          <w:rFonts w:ascii="Times New Roman" w:hAnsi="Times New Roman"/>
          <w:b/>
        </w:rPr>
      </w:pPr>
      <w:r w:rsidRPr="00535AB2">
        <w:rPr>
          <w:rFonts w:ascii="Times New Roman" w:hAnsi="Times New Roman"/>
          <w:b/>
        </w:rPr>
        <w:t>žiedas sulūžo</w:t>
      </w:r>
    </w:p>
    <w:p w14:paraId="7896776A" w14:textId="38571FF1" w:rsidR="00535AB2" w:rsidRPr="00535AB2" w:rsidRDefault="00C77925" w:rsidP="00535AB2">
      <w:pPr>
        <w:spacing w:after="0" w:line="240" w:lineRule="auto"/>
        <w:rPr>
          <w:rFonts w:ascii="Times New Roman" w:hAnsi="Times New Roman"/>
        </w:rPr>
      </w:pPr>
      <w:r>
        <w:rPr>
          <w:rFonts w:ascii="Times New Roman" w:hAnsi="Times New Roman"/>
        </w:rPr>
        <w:t>Ornique</w:t>
      </w:r>
      <w:r w:rsidR="00535AB2" w:rsidRPr="00DF13A9">
        <w:rPr>
          <w:rFonts w:ascii="Times New Roman" w:hAnsi="Times New Roman"/>
        </w:rPr>
        <w:t xml:space="preserve"> gali sulūžti</w:t>
      </w:r>
      <w:r w:rsidR="00535AB2" w:rsidRPr="00535AB2">
        <w:rPr>
          <w:rFonts w:ascii="Times New Roman" w:hAnsi="Times New Roman"/>
        </w:rPr>
        <w:t xml:space="preserve">. </w:t>
      </w:r>
      <w:r>
        <w:rPr>
          <w:rFonts w:ascii="Times New Roman" w:hAnsi="Times New Roman"/>
        </w:rPr>
        <w:t xml:space="preserve">Užfiksuota makšties pažeidimo sulūžus žiedui atvejų. </w:t>
      </w:r>
      <w:r w:rsidR="00535AB2" w:rsidRPr="00535AB2">
        <w:rPr>
          <w:rFonts w:ascii="Times New Roman" w:hAnsi="Times New Roman"/>
        </w:rPr>
        <w:t xml:space="preserve">Jeigu pastebėjote, kad Ornique sulūžo, išmeskite jį ir kiek galima greičiau pradėkite vartoti naują žiedą. Kitas 7 dienas naudokite papildomas kontraceptines priemones (pvz., </w:t>
      </w:r>
      <w:r w:rsidR="00F8050C">
        <w:rPr>
          <w:rFonts w:ascii="Times New Roman" w:hAnsi="Times New Roman"/>
        </w:rPr>
        <w:t xml:space="preserve">vyrišką </w:t>
      </w:r>
      <w:r w:rsidR="00535AB2" w:rsidRPr="00535AB2">
        <w:rPr>
          <w:rFonts w:ascii="Times New Roman" w:hAnsi="Times New Roman"/>
        </w:rPr>
        <w:t>prezervatyvą). Jeigu prieš pastebėdama, kad žiedas sulūžo, turėjote lytinių santykių, kreipkitės į gydytoją.</w:t>
      </w:r>
    </w:p>
    <w:p w14:paraId="3F7024FB" w14:textId="77777777" w:rsidR="00535AB2" w:rsidRPr="00535AB2" w:rsidRDefault="00535AB2" w:rsidP="00535AB2">
      <w:pPr>
        <w:spacing w:after="0" w:line="240" w:lineRule="auto"/>
        <w:rPr>
          <w:rFonts w:ascii="Times New Roman" w:hAnsi="Times New Roman"/>
          <w:i/>
        </w:rPr>
      </w:pPr>
    </w:p>
    <w:p w14:paraId="4C47743E" w14:textId="77777777" w:rsidR="00535AB2" w:rsidRPr="00535AB2" w:rsidRDefault="00535AB2" w:rsidP="00535AB2">
      <w:pPr>
        <w:spacing w:after="0" w:line="240" w:lineRule="auto"/>
        <w:rPr>
          <w:rFonts w:ascii="Times New Roman" w:hAnsi="Times New Roman"/>
          <w:b/>
        </w:rPr>
      </w:pPr>
      <w:r w:rsidRPr="00535AB2">
        <w:rPr>
          <w:rFonts w:ascii="Times New Roman" w:hAnsi="Times New Roman"/>
          <w:b/>
        </w:rPr>
        <w:t>įsikišote daugiau nei vieną žiedą</w:t>
      </w:r>
    </w:p>
    <w:p w14:paraId="6C435E2A"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Pranešimų apie sunkų žalingą poveikį, perdozavus Ornique hormonų, negauta. Jeigu atsitiktinai įsikišote daugiau nei vieną makšties žiedą, galite justi pykinimą, vemti ar kraujuoti iš makšties. Ištraukite perteklinius žiedus ir, jeigu perdozavimo simptomai išlieka, kreipkitės į gydytoją.</w:t>
      </w:r>
    </w:p>
    <w:p w14:paraId="6F8063D2" w14:textId="77777777" w:rsidR="00535AB2" w:rsidRPr="00535AB2" w:rsidRDefault="00535AB2" w:rsidP="00535AB2">
      <w:pPr>
        <w:spacing w:after="0" w:line="240" w:lineRule="auto"/>
        <w:rPr>
          <w:rFonts w:ascii="Times New Roman" w:hAnsi="Times New Roman"/>
        </w:rPr>
      </w:pPr>
    </w:p>
    <w:p w14:paraId="2B826527" w14:textId="77777777" w:rsidR="00535AB2" w:rsidRPr="00535AB2" w:rsidRDefault="00535AB2" w:rsidP="00535AB2">
      <w:pPr>
        <w:spacing w:after="0" w:line="240" w:lineRule="auto"/>
        <w:rPr>
          <w:rFonts w:ascii="Times New Roman" w:hAnsi="Times New Roman"/>
          <w:b/>
        </w:rPr>
      </w:pPr>
      <w:r w:rsidRPr="00535AB2">
        <w:rPr>
          <w:rFonts w:ascii="Times New Roman" w:hAnsi="Times New Roman"/>
          <w:b/>
        </w:rPr>
        <w:t>pamiršote įsikišti naują makšties žiedą po pertraukos be žiedo</w:t>
      </w:r>
    </w:p>
    <w:p w14:paraId="446F585E" w14:textId="175CF45D" w:rsidR="00535AB2" w:rsidRPr="00535AB2" w:rsidRDefault="00535AB2" w:rsidP="00535AB2">
      <w:pPr>
        <w:spacing w:after="0" w:line="240" w:lineRule="auto"/>
        <w:rPr>
          <w:rFonts w:ascii="Times New Roman" w:hAnsi="Times New Roman"/>
        </w:rPr>
      </w:pPr>
      <w:r w:rsidRPr="00535AB2">
        <w:rPr>
          <w:rFonts w:ascii="Times New Roman" w:hAnsi="Times New Roman"/>
        </w:rPr>
        <w:t xml:space="preserve">Jeigu </w:t>
      </w:r>
      <w:r w:rsidRPr="00535AB2">
        <w:rPr>
          <w:rFonts w:ascii="Times New Roman" w:hAnsi="Times New Roman"/>
          <w:b/>
        </w:rPr>
        <w:t>pertrauka be žiedo</w:t>
      </w:r>
      <w:r w:rsidRPr="00535AB2">
        <w:rPr>
          <w:rFonts w:ascii="Times New Roman" w:hAnsi="Times New Roman"/>
        </w:rPr>
        <w:t xml:space="preserve"> buvo</w:t>
      </w:r>
      <w:r w:rsidRPr="00535AB2">
        <w:rPr>
          <w:rFonts w:ascii="Times New Roman" w:hAnsi="Times New Roman"/>
          <w:b/>
        </w:rPr>
        <w:t xml:space="preserve"> ilgesnė nei 7 dienos</w:t>
      </w:r>
      <w:r w:rsidRPr="00535AB2">
        <w:rPr>
          <w:rFonts w:ascii="Times New Roman" w:hAnsi="Times New Roman"/>
        </w:rPr>
        <w:t xml:space="preserve">, įsikiškite naują žiedą, kai tik prisiminsite. Kitas 7 dienas lytiškai santykiaudama naudokite papildomas kontraceptines priemones (pvz., </w:t>
      </w:r>
      <w:r w:rsidR="00F8050C">
        <w:rPr>
          <w:rFonts w:ascii="Times New Roman" w:hAnsi="Times New Roman"/>
        </w:rPr>
        <w:t xml:space="preserve">vyrišką </w:t>
      </w:r>
      <w:r w:rsidRPr="00535AB2">
        <w:rPr>
          <w:rFonts w:ascii="Times New Roman" w:hAnsi="Times New Roman"/>
        </w:rPr>
        <w:t>prezervatyvą).</w:t>
      </w:r>
      <w:r w:rsidRPr="00535AB2">
        <w:rPr>
          <w:rFonts w:ascii="Times New Roman" w:hAnsi="Times New Roman"/>
          <w:b/>
        </w:rPr>
        <w:t xml:space="preserve"> Jeigu per pertrauką be žiedo lytiškai santykiavote, yra tikimybė, kad galite būti pastojusi</w:t>
      </w:r>
      <w:r w:rsidRPr="00535AB2">
        <w:rPr>
          <w:rFonts w:ascii="Times New Roman" w:hAnsi="Times New Roman"/>
        </w:rPr>
        <w:t>. Tokiu atveju nedelsdama kreipkitės į gydytoją. Kuo ilgesnė pertrauka be žiedo, tuo didesnė tikimybė pastoti.</w:t>
      </w:r>
    </w:p>
    <w:p w14:paraId="7E9DE7C2" w14:textId="77777777" w:rsidR="00535AB2" w:rsidRPr="00535AB2" w:rsidRDefault="00535AB2" w:rsidP="00535AB2">
      <w:pPr>
        <w:spacing w:after="0" w:line="240" w:lineRule="auto"/>
        <w:rPr>
          <w:rFonts w:ascii="Times New Roman" w:hAnsi="Times New Roman"/>
        </w:rPr>
      </w:pPr>
    </w:p>
    <w:p w14:paraId="0AD106F9" w14:textId="77777777" w:rsidR="00535AB2" w:rsidRPr="00535AB2" w:rsidRDefault="00535AB2" w:rsidP="00535AB2">
      <w:pPr>
        <w:spacing w:after="0" w:line="240" w:lineRule="auto"/>
        <w:rPr>
          <w:rFonts w:ascii="Times New Roman" w:hAnsi="Times New Roman"/>
          <w:b/>
        </w:rPr>
      </w:pPr>
      <w:r w:rsidRPr="00535AB2">
        <w:rPr>
          <w:rFonts w:ascii="Times New Roman" w:hAnsi="Times New Roman"/>
          <w:b/>
        </w:rPr>
        <w:t>pamiršote ištraukti makšties žiedą</w:t>
      </w:r>
    </w:p>
    <w:p w14:paraId="10053DED" w14:textId="77777777" w:rsidR="00535AB2" w:rsidRPr="00535AB2" w:rsidRDefault="00535AB2" w:rsidP="00535AB2">
      <w:pPr>
        <w:spacing w:after="0" w:line="240" w:lineRule="auto"/>
        <w:ind w:left="600" w:hanging="600"/>
        <w:rPr>
          <w:rFonts w:ascii="Times New Roman" w:hAnsi="Times New Roman"/>
        </w:rPr>
      </w:pPr>
      <w:r w:rsidRPr="00535AB2">
        <w:rPr>
          <w:rFonts w:ascii="Times New Roman" w:hAnsi="Times New Roman"/>
        </w:rPr>
        <w:t>-</w:t>
      </w:r>
      <w:r w:rsidRPr="00535AB2">
        <w:rPr>
          <w:rFonts w:ascii="Times New Roman" w:hAnsi="Times New Roman"/>
        </w:rPr>
        <w:tab/>
        <w:t xml:space="preserve">Jeigu žiedas makštyje buvo ilgiau nei 3, bet ne ilgiau kaip </w:t>
      </w:r>
      <w:r w:rsidRPr="00535AB2">
        <w:rPr>
          <w:rFonts w:ascii="Times New Roman" w:hAnsi="Times New Roman"/>
          <w:b/>
        </w:rPr>
        <w:t>4 savaites</w:t>
      </w:r>
      <w:r w:rsidRPr="00535AB2">
        <w:rPr>
          <w:rFonts w:ascii="Times New Roman" w:hAnsi="Times New Roman"/>
        </w:rPr>
        <w:t>, jis visiškai apsaugo nuo nėštumo. Padarykite įprastinę vienos savaitės pertrauką be žiedo, o po to įsikiškite naują žiedą.</w:t>
      </w:r>
    </w:p>
    <w:p w14:paraId="34255ACE" w14:textId="77777777" w:rsidR="00535AB2" w:rsidRPr="00535AB2" w:rsidRDefault="00535AB2" w:rsidP="00535AB2">
      <w:pPr>
        <w:spacing w:after="0" w:line="240" w:lineRule="auto"/>
        <w:rPr>
          <w:rFonts w:ascii="Times New Roman" w:hAnsi="Times New Roman"/>
        </w:rPr>
      </w:pPr>
    </w:p>
    <w:p w14:paraId="18196309" w14:textId="77777777" w:rsidR="00535AB2" w:rsidRPr="00535AB2" w:rsidRDefault="00535AB2" w:rsidP="00535AB2">
      <w:pPr>
        <w:spacing w:after="0" w:line="240" w:lineRule="auto"/>
        <w:ind w:left="600" w:hanging="600"/>
        <w:rPr>
          <w:rFonts w:ascii="Times New Roman" w:hAnsi="Times New Roman"/>
        </w:rPr>
      </w:pPr>
      <w:r w:rsidRPr="00535AB2">
        <w:rPr>
          <w:rFonts w:ascii="Times New Roman" w:hAnsi="Times New Roman"/>
        </w:rPr>
        <w:t>-</w:t>
      </w:r>
      <w:r w:rsidRPr="00535AB2">
        <w:rPr>
          <w:rFonts w:ascii="Times New Roman" w:hAnsi="Times New Roman"/>
        </w:rPr>
        <w:tab/>
        <w:t>Jeigu žiedas makštyje buvo</w:t>
      </w:r>
      <w:r w:rsidRPr="00535AB2">
        <w:rPr>
          <w:rFonts w:ascii="Times New Roman" w:hAnsi="Times New Roman"/>
          <w:b/>
        </w:rPr>
        <w:t xml:space="preserve"> ilgiau nei 4 savaites</w:t>
      </w:r>
      <w:r w:rsidRPr="00535AB2">
        <w:rPr>
          <w:rFonts w:ascii="Times New Roman" w:hAnsi="Times New Roman"/>
        </w:rPr>
        <w:t>, galite pastoti. Prieš įsikišant naują žiedą, kreipkitės į gydytoją.</w:t>
      </w:r>
    </w:p>
    <w:p w14:paraId="20F90DB7" w14:textId="77777777" w:rsidR="00535AB2" w:rsidRPr="00535AB2" w:rsidRDefault="00535AB2" w:rsidP="00535AB2">
      <w:pPr>
        <w:spacing w:after="0" w:line="240" w:lineRule="auto"/>
        <w:rPr>
          <w:rFonts w:ascii="Times New Roman" w:hAnsi="Times New Roman"/>
        </w:rPr>
      </w:pPr>
    </w:p>
    <w:p w14:paraId="0D8FD6DD" w14:textId="77777777" w:rsidR="00535AB2" w:rsidRPr="00535AB2" w:rsidRDefault="00535AB2" w:rsidP="00535AB2">
      <w:pPr>
        <w:spacing w:after="0" w:line="240" w:lineRule="auto"/>
        <w:rPr>
          <w:rFonts w:ascii="Times New Roman" w:hAnsi="Times New Roman"/>
        </w:rPr>
      </w:pPr>
      <w:r w:rsidRPr="00535AB2">
        <w:rPr>
          <w:rFonts w:ascii="Times New Roman" w:hAnsi="Times New Roman"/>
          <w:b/>
        </w:rPr>
        <w:t>nėra mėnesinių</w:t>
      </w:r>
    </w:p>
    <w:p w14:paraId="6232844C" w14:textId="77777777" w:rsidR="00535AB2" w:rsidRPr="00535AB2" w:rsidRDefault="00535AB2" w:rsidP="00535AB2">
      <w:pPr>
        <w:numPr>
          <w:ilvl w:val="1"/>
          <w:numId w:val="2"/>
        </w:numPr>
        <w:tabs>
          <w:tab w:val="num" w:pos="567"/>
        </w:tabs>
        <w:spacing w:after="0" w:line="240" w:lineRule="auto"/>
        <w:ind w:hanging="1887"/>
        <w:rPr>
          <w:rFonts w:ascii="Times New Roman" w:hAnsi="Times New Roman"/>
          <w:b/>
        </w:rPr>
      </w:pPr>
      <w:r w:rsidRPr="00535AB2">
        <w:rPr>
          <w:rFonts w:ascii="Times New Roman" w:eastAsia="Calibri" w:hAnsi="Times New Roman" w:cs="Times New Roman"/>
          <w:b/>
          <w:lang w:eastAsia="lt-LT"/>
        </w:rPr>
        <w:t>Jeigu vartojote Ornique pagal rekomendacijas</w:t>
      </w:r>
    </w:p>
    <w:p w14:paraId="470A314C" w14:textId="77777777" w:rsidR="00535AB2" w:rsidRPr="00535AB2" w:rsidRDefault="00535AB2" w:rsidP="00535AB2">
      <w:pPr>
        <w:spacing w:after="0" w:line="240" w:lineRule="auto"/>
        <w:ind w:left="600"/>
        <w:rPr>
          <w:rFonts w:ascii="Times New Roman" w:hAnsi="Times New Roman"/>
        </w:rPr>
      </w:pPr>
      <w:r w:rsidRPr="00535AB2">
        <w:rPr>
          <w:rFonts w:ascii="Times New Roman" w:hAnsi="Times New Roman"/>
        </w:rPr>
        <w:t>Jeigu nėra mėnesinių, bet vartojote Ornique pagal rekomendacijas ir nevartojote kartu kitų vaistų, tikimybė, kad pastojote, labai maža. Ornique toliau vartokite įprastai. Jeigu mėnesinių nėra du kartus iš eilės, visgi galite būti nėščia. Apie tai nedelsdama pasakykite gydytojui. Nepradėkite vartoti naujo Ornique, kol gydytojas nustatys, kad nesate nėščia.</w:t>
      </w:r>
    </w:p>
    <w:p w14:paraId="6D121AB5" w14:textId="77777777" w:rsidR="00535AB2" w:rsidRPr="00535AB2" w:rsidRDefault="00535AB2" w:rsidP="00535AB2">
      <w:pPr>
        <w:spacing w:after="0" w:line="240" w:lineRule="auto"/>
        <w:rPr>
          <w:rFonts w:ascii="Times New Roman" w:hAnsi="Times New Roman"/>
        </w:rPr>
      </w:pPr>
    </w:p>
    <w:p w14:paraId="6A977362" w14:textId="77777777" w:rsidR="00535AB2" w:rsidRPr="00535AB2" w:rsidRDefault="00535AB2" w:rsidP="00535AB2">
      <w:pPr>
        <w:keepNext/>
        <w:numPr>
          <w:ilvl w:val="1"/>
          <w:numId w:val="2"/>
        </w:numPr>
        <w:tabs>
          <w:tab w:val="num" w:pos="567"/>
        </w:tabs>
        <w:spacing w:after="0" w:line="240" w:lineRule="auto"/>
        <w:ind w:hanging="1887"/>
        <w:rPr>
          <w:rFonts w:ascii="Times New Roman" w:hAnsi="Times New Roman"/>
          <w:b/>
        </w:rPr>
      </w:pPr>
      <w:r w:rsidRPr="00535AB2">
        <w:rPr>
          <w:rFonts w:ascii="Times New Roman" w:eastAsia="Calibri" w:hAnsi="Times New Roman" w:cs="Times New Roman"/>
          <w:b/>
          <w:lang w:eastAsia="lt-LT"/>
        </w:rPr>
        <w:t>Jeigu nesilaikėte Ornique vartojimo rekomendacijų</w:t>
      </w:r>
    </w:p>
    <w:p w14:paraId="4F326A84" w14:textId="77777777" w:rsidR="00535AB2" w:rsidRPr="00535AB2" w:rsidRDefault="00535AB2" w:rsidP="00535AB2">
      <w:pPr>
        <w:keepNext/>
        <w:spacing w:after="0" w:line="240" w:lineRule="auto"/>
        <w:ind w:left="600"/>
        <w:rPr>
          <w:rFonts w:ascii="Times New Roman" w:hAnsi="Times New Roman"/>
        </w:rPr>
      </w:pPr>
      <w:r w:rsidRPr="00535AB2">
        <w:rPr>
          <w:rFonts w:ascii="Times New Roman" w:hAnsi="Times New Roman"/>
        </w:rPr>
        <w:t>Jeigu neprasidėjo mėnesinių kraujavimas ir nesilaikėte vartojimo rekomendacijų, ir per pirmą pertrauką be žiedo mėnesinės neprasideda, galite būti nėščia. Prieš pradėdama vartoti naują Ornique, kreipkitės į gydytoją.</w:t>
      </w:r>
    </w:p>
    <w:p w14:paraId="5C2D23B7" w14:textId="77777777" w:rsidR="00535AB2" w:rsidRPr="00535AB2" w:rsidRDefault="00535AB2" w:rsidP="00535AB2">
      <w:pPr>
        <w:spacing w:after="0" w:line="240" w:lineRule="auto"/>
        <w:rPr>
          <w:rFonts w:ascii="Times New Roman" w:hAnsi="Times New Roman"/>
        </w:rPr>
      </w:pPr>
    </w:p>
    <w:p w14:paraId="4AC0148C" w14:textId="77777777" w:rsidR="00535AB2" w:rsidRPr="00535AB2" w:rsidRDefault="00535AB2" w:rsidP="00535AB2">
      <w:pPr>
        <w:spacing w:after="0" w:line="240" w:lineRule="auto"/>
        <w:rPr>
          <w:rFonts w:ascii="Times New Roman" w:hAnsi="Times New Roman"/>
          <w:b/>
        </w:rPr>
      </w:pPr>
      <w:r w:rsidRPr="00535AB2">
        <w:rPr>
          <w:rFonts w:ascii="Times New Roman" w:hAnsi="Times New Roman"/>
          <w:b/>
        </w:rPr>
        <w:t>netikėtai prasidėjo kraujavimas</w:t>
      </w:r>
    </w:p>
    <w:p w14:paraId="45E11C5F"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Kai kurioms Ornique vartojančioms moterims tarp mėnesinių gali šiek tiek kraujuoti. Gali tekti naudoti higienos priemones. Bet kokiu atveju žiedą reikia palikti makštyje ir toliau vartoti įprastai. Jeigu nereguliarus kraujavimas tęsiasi, stiprėja ar kartojasi, pasakykite gydytojui.</w:t>
      </w:r>
    </w:p>
    <w:p w14:paraId="680A365C" w14:textId="77777777" w:rsidR="00535AB2" w:rsidRPr="00535AB2" w:rsidRDefault="00535AB2" w:rsidP="00535AB2">
      <w:pPr>
        <w:spacing w:after="0" w:line="240" w:lineRule="auto"/>
        <w:rPr>
          <w:rFonts w:ascii="Times New Roman" w:hAnsi="Times New Roman"/>
        </w:rPr>
      </w:pPr>
    </w:p>
    <w:p w14:paraId="6AD45D0F" w14:textId="77777777" w:rsidR="00535AB2" w:rsidRPr="00535AB2" w:rsidRDefault="00535AB2" w:rsidP="00535AB2">
      <w:pPr>
        <w:spacing w:after="0" w:line="240" w:lineRule="auto"/>
        <w:rPr>
          <w:rFonts w:ascii="Times New Roman" w:hAnsi="Times New Roman"/>
          <w:b/>
        </w:rPr>
      </w:pPr>
      <w:r w:rsidRPr="00535AB2">
        <w:rPr>
          <w:rFonts w:ascii="Times New Roman" w:hAnsi="Times New Roman"/>
          <w:b/>
        </w:rPr>
        <w:t>norite pakeisti mėnesinių pradžios dieną</w:t>
      </w:r>
    </w:p>
    <w:p w14:paraId="3B1D729F" w14:textId="77777777" w:rsidR="007D776B" w:rsidRDefault="00535AB2" w:rsidP="00535AB2">
      <w:pPr>
        <w:spacing w:after="0" w:line="240" w:lineRule="auto"/>
        <w:rPr>
          <w:rFonts w:ascii="Times New Roman" w:hAnsi="Times New Roman"/>
        </w:rPr>
      </w:pPr>
      <w:r w:rsidRPr="00535AB2">
        <w:rPr>
          <w:rFonts w:ascii="Times New Roman" w:hAnsi="Times New Roman"/>
        </w:rPr>
        <w:t xml:space="preserve">Jeigu vartojate Ornique pagal rekomendacijas, mėnesinės (nutraukimo kraujavimas) prasidės per pertrauką be žiedo. Jeigu norite pakeisti mėnesinių pradžios dieną, galite sutrumpinti pertrauką be žiedo (pertraukos ilginti negalima!). </w:t>
      </w:r>
    </w:p>
    <w:p w14:paraId="1ADC6EEE" w14:textId="77777777" w:rsidR="007D776B" w:rsidRDefault="007D776B" w:rsidP="00535AB2">
      <w:pPr>
        <w:spacing w:after="0" w:line="240" w:lineRule="auto"/>
        <w:rPr>
          <w:rFonts w:ascii="Times New Roman" w:hAnsi="Times New Roman"/>
        </w:rPr>
      </w:pPr>
    </w:p>
    <w:p w14:paraId="7002E907" w14:textId="5DCCF4E9" w:rsidR="00535AB2" w:rsidRPr="00535AB2" w:rsidRDefault="00535AB2" w:rsidP="00535AB2">
      <w:pPr>
        <w:spacing w:after="0" w:line="240" w:lineRule="auto"/>
        <w:rPr>
          <w:rFonts w:ascii="Times New Roman" w:hAnsi="Times New Roman"/>
        </w:rPr>
      </w:pPr>
      <w:r w:rsidRPr="00535AB2">
        <w:rPr>
          <w:rFonts w:ascii="Times New Roman" w:hAnsi="Times New Roman"/>
        </w:rPr>
        <w:t xml:space="preserve">Pavyzdžiui, jeigu pertrauka be žiedo paprastai prasideda penktadienį, galite pakeisti, kad nuo kito mėnesio jos prasidėtų antradienį (trimis dienomis anksčiau). Paprasčiausiai, naują žiedą įsikiškite trimis dienomis anksčiau nei įprastai. </w:t>
      </w:r>
    </w:p>
    <w:p w14:paraId="3AB2B6FE" w14:textId="77777777" w:rsidR="00535AB2" w:rsidRPr="00535AB2" w:rsidRDefault="00535AB2" w:rsidP="00535AB2">
      <w:pPr>
        <w:spacing w:after="0" w:line="240" w:lineRule="auto"/>
        <w:rPr>
          <w:rFonts w:ascii="Times New Roman" w:hAnsi="Times New Roman"/>
        </w:rPr>
      </w:pPr>
    </w:p>
    <w:p w14:paraId="7522F514"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Jeigu pertrauka be žiedo labai trumpa (pvz., 3 dienų ar trumpesnė), įprastinio kraujavimo gali nebūti. Kito žiedo vartojimo metu gali atsirasti tepių išskyrų (kraujo lašelių arba dėmelių) ar nesavalaikis kraujavimas.</w:t>
      </w:r>
    </w:p>
    <w:p w14:paraId="5920F30E" w14:textId="77777777" w:rsidR="00535AB2" w:rsidRPr="00535AB2" w:rsidRDefault="00535AB2" w:rsidP="00535AB2">
      <w:pPr>
        <w:spacing w:after="0" w:line="240" w:lineRule="auto"/>
        <w:rPr>
          <w:rFonts w:ascii="Times New Roman" w:hAnsi="Times New Roman"/>
        </w:rPr>
      </w:pPr>
    </w:p>
    <w:p w14:paraId="6019446A" w14:textId="77777777" w:rsidR="00535AB2" w:rsidRPr="00535AB2" w:rsidRDefault="00535AB2" w:rsidP="00535AB2">
      <w:pPr>
        <w:spacing w:after="0" w:line="240" w:lineRule="auto"/>
        <w:rPr>
          <w:rFonts w:ascii="Times New Roman" w:hAnsi="Times New Roman"/>
        </w:rPr>
      </w:pPr>
      <w:r w:rsidRPr="00535AB2">
        <w:rPr>
          <w:rFonts w:ascii="Times New Roman" w:hAnsi="Times New Roman"/>
          <w:i/>
        </w:rPr>
        <w:t>Jeigu abejojate, kaip elgtis, kreipkitės patarimo į gydytoją.</w:t>
      </w:r>
    </w:p>
    <w:p w14:paraId="446278AA" w14:textId="77777777" w:rsidR="00535AB2" w:rsidRPr="00535AB2" w:rsidRDefault="00535AB2" w:rsidP="00535AB2">
      <w:pPr>
        <w:spacing w:after="0" w:line="240" w:lineRule="auto"/>
        <w:rPr>
          <w:rFonts w:ascii="Times New Roman" w:hAnsi="Times New Roman"/>
        </w:rPr>
      </w:pPr>
    </w:p>
    <w:p w14:paraId="10BBE9A7" w14:textId="77777777" w:rsidR="00535AB2" w:rsidRPr="00535AB2" w:rsidRDefault="00535AB2" w:rsidP="00535AB2">
      <w:pPr>
        <w:spacing w:after="0" w:line="240" w:lineRule="auto"/>
        <w:rPr>
          <w:rFonts w:ascii="Times New Roman" w:hAnsi="Times New Roman"/>
          <w:b/>
        </w:rPr>
      </w:pPr>
      <w:r w:rsidRPr="00535AB2">
        <w:rPr>
          <w:rFonts w:ascii="Times New Roman" w:hAnsi="Times New Roman"/>
          <w:b/>
        </w:rPr>
        <w:t>norite, kad mėnesinės prasidėtų vėliau</w:t>
      </w:r>
    </w:p>
    <w:p w14:paraId="1AD96113" w14:textId="77777777" w:rsidR="009B57BF" w:rsidRDefault="00535AB2" w:rsidP="00535AB2">
      <w:pPr>
        <w:spacing w:after="0" w:line="240" w:lineRule="auto"/>
        <w:rPr>
          <w:rFonts w:ascii="Times New Roman" w:hAnsi="Times New Roman"/>
        </w:rPr>
      </w:pPr>
      <w:r w:rsidRPr="00535AB2">
        <w:rPr>
          <w:rFonts w:ascii="Times New Roman" w:hAnsi="Times New Roman"/>
        </w:rPr>
        <w:t xml:space="preserve">Mėnesines (nutraukimo kraujavimą) galima pavėlinti, nors to daryti nerekomenduojama, naują žiedą įsikišus iškart, kai ištraukiamas ankstesnis, nedarant pertraukos be žiedo. </w:t>
      </w:r>
    </w:p>
    <w:p w14:paraId="3F1E865F" w14:textId="77777777" w:rsidR="009B57BF" w:rsidRDefault="009B57BF" w:rsidP="00535AB2">
      <w:pPr>
        <w:spacing w:after="0" w:line="240" w:lineRule="auto"/>
        <w:rPr>
          <w:rFonts w:ascii="Times New Roman" w:hAnsi="Times New Roman"/>
        </w:rPr>
      </w:pPr>
    </w:p>
    <w:p w14:paraId="13FF619F" w14:textId="72BFB20D" w:rsidR="00535AB2" w:rsidRPr="00535AB2" w:rsidRDefault="00535AB2" w:rsidP="00535AB2">
      <w:pPr>
        <w:spacing w:after="0" w:line="240" w:lineRule="auto"/>
        <w:rPr>
          <w:rFonts w:ascii="Times New Roman" w:hAnsi="Times New Roman"/>
        </w:rPr>
      </w:pPr>
      <w:r w:rsidRPr="00535AB2">
        <w:rPr>
          <w:rFonts w:ascii="Times New Roman" w:hAnsi="Times New Roman"/>
        </w:rPr>
        <w:t>Naujas žiedas gali būti makštyje ne ilgiau kaip 3 savaites. Vartojant naują žiedą gali atsirasti tepių išskyrų iš makšties (kraujo lašelių arba dėmelių) ar nesavalaikis kraujavimas. Kai norėsite, kad prasidėtų mėnesinės, reikia tik ištraukti žiedą. Padarykite įprastą vienos savaitės pertrauką ir įsikiškite naują žiedą.</w:t>
      </w:r>
    </w:p>
    <w:p w14:paraId="4750BBD8" w14:textId="77777777" w:rsidR="00535AB2" w:rsidRPr="00535AB2" w:rsidRDefault="00535AB2" w:rsidP="00535AB2">
      <w:pPr>
        <w:spacing w:after="0" w:line="240" w:lineRule="auto"/>
        <w:rPr>
          <w:rFonts w:ascii="Times New Roman" w:hAnsi="Times New Roman"/>
        </w:rPr>
      </w:pPr>
    </w:p>
    <w:p w14:paraId="7F433850" w14:textId="77777777" w:rsidR="00535AB2" w:rsidRPr="00535AB2" w:rsidRDefault="00535AB2" w:rsidP="00535AB2">
      <w:pPr>
        <w:spacing w:after="0" w:line="240" w:lineRule="auto"/>
        <w:rPr>
          <w:rFonts w:ascii="Times New Roman" w:hAnsi="Times New Roman"/>
          <w:i/>
        </w:rPr>
      </w:pPr>
      <w:r w:rsidRPr="00535AB2">
        <w:rPr>
          <w:rFonts w:ascii="Times New Roman" w:hAnsi="Times New Roman"/>
          <w:i/>
        </w:rPr>
        <w:t>Prieš nuspręsdama pavėlinti mėnesines, kreipkitės patarimo į gydytoją.</w:t>
      </w:r>
    </w:p>
    <w:p w14:paraId="50D45603" w14:textId="77777777" w:rsidR="00535AB2" w:rsidRPr="00535AB2" w:rsidRDefault="00535AB2" w:rsidP="00535AB2">
      <w:pPr>
        <w:spacing w:after="0" w:line="240" w:lineRule="auto"/>
        <w:rPr>
          <w:rFonts w:ascii="Times New Roman" w:hAnsi="Times New Roman"/>
        </w:rPr>
      </w:pPr>
    </w:p>
    <w:p w14:paraId="7CF4A227" w14:textId="3C7932AC" w:rsidR="00535AB2" w:rsidRPr="00535AB2" w:rsidRDefault="00817372" w:rsidP="00535AB2">
      <w:pPr>
        <w:tabs>
          <w:tab w:val="left" w:pos="567"/>
        </w:tabs>
        <w:spacing w:after="0" w:line="240" w:lineRule="auto"/>
        <w:rPr>
          <w:rFonts w:ascii="Times New Roman" w:hAnsi="Times New Roman"/>
          <w:b/>
        </w:rPr>
      </w:pPr>
      <w:r>
        <w:rPr>
          <w:rFonts w:ascii="Times New Roman" w:hAnsi="Times New Roman"/>
          <w:b/>
        </w:rPr>
        <w:t>3.5.</w:t>
      </w:r>
      <w:r w:rsidR="00535AB2" w:rsidRPr="00535AB2">
        <w:rPr>
          <w:rFonts w:ascii="Times New Roman" w:hAnsi="Times New Roman"/>
          <w:b/>
        </w:rPr>
        <w:tab/>
        <w:t>Jeigu norite nutraukti Ornique vartojimą</w:t>
      </w:r>
    </w:p>
    <w:p w14:paraId="4FFDB60B" w14:textId="77777777" w:rsidR="00535AB2" w:rsidRPr="00535AB2" w:rsidRDefault="00535AB2" w:rsidP="00535AB2">
      <w:pPr>
        <w:spacing w:after="0" w:line="240" w:lineRule="auto"/>
        <w:rPr>
          <w:rFonts w:ascii="Times New Roman" w:hAnsi="Times New Roman"/>
        </w:rPr>
      </w:pPr>
    </w:p>
    <w:p w14:paraId="533D91D9"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Ornique vartojimą galima nutraukti bet kuriuo metu.</w:t>
      </w:r>
    </w:p>
    <w:p w14:paraId="7C11011A" w14:textId="77777777" w:rsidR="00535AB2" w:rsidRPr="00535AB2" w:rsidRDefault="00535AB2" w:rsidP="00535AB2">
      <w:pPr>
        <w:spacing w:after="0" w:line="240" w:lineRule="auto"/>
        <w:rPr>
          <w:rFonts w:ascii="Times New Roman" w:hAnsi="Times New Roman"/>
        </w:rPr>
      </w:pPr>
    </w:p>
    <w:p w14:paraId="33644964"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Jeigu nenorite pastoti, klauskite gydytojo, kokiais dar metodais apsisaugoti nuo nėštumo.</w:t>
      </w:r>
    </w:p>
    <w:p w14:paraId="715F893D"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Jeigu nutraukiate Ornique vartojimą, nes norite pastoti, prieš tai turėtumėte sulaukti natūralių mėnesinių. Tai padeda apskaičiuoti, kada gims naujagimis.</w:t>
      </w:r>
    </w:p>
    <w:p w14:paraId="7B9789B5" w14:textId="77777777" w:rsidR="00535AB2" w:rsidRPr="00535AB2" w:rsidRDefault="00535AB2" w:rsidP="00535AB2">
      <w:pPr>
        <w:spacing w:after="0" w:line="240" w:lineRule="auto"/>
        <w:rPr>
          <w:rFonts w:ascii="Times New Roman" w:hAnsi="Times New Roman"/>
        </w:rPr>
      </w:pPr>
    </w:p>
    <w:p w14:paraId="7F8ACD93" w14:textId="77777777" w:rsidR="00535AB2" w:rsidRPr="00535AB2" w:rsidRDefault="00535AB2" w:rsidP="00535AB2">
      <w:pPr>
        <w:widowControl w:val="0"/>
        <w:spacing w:after="0" w:line="240" w:lineRule="auto"/>
        <w:ind w:left="600" w:hanging="600"/>
        <w:rPr>
          <w:rFonts w:ascii="Times New Roman" w:hAnsi="Times New Roman"/>
          <w:b/>
        </w:rPr>
      </w:pPr>
      <w:r w:rsidRPr="00535AB2">
        <w:rPr>
          <w:rFonts w:ascii="Times New Roman" w:hAnsi="Times New Roman"/>
          <w:b/>
        </w:rPr>
        <w:t>4.</w:t>
      </w:r>
      <w:r w:rsidRPr="00535AB2">
        <w:rPr>
          <w:rFonts w:ascii="Times New Roman" w:hAnsi="Times New Roman"/>
          <w:b/>
        </w:rPr>
        <w:tab/>
        <w:t>Galimas šalutinis poveikis</w:t>
      </w:r>
    </w:p>
    <w:p w14:paraId="0AFD851B" w14:textId="77777777" w:rsidR="00535AB2" w:rsidRPr="00535AB2" w:rsidRDefault="00535AB2" w:rsidP="00535AB2">
      <w:pPr>
        <w:spacing w:after="0" w:line="240" w:lineRule="auto"/>
        <w:rPr>
          <w:rFonts w:ascii="Times New Roman" w:hAnsi="Times New Roman"/>
        </w:rPr>
      </w:pPr>
    </w:p>
    <w:p w14:paraId="3AE8044C"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Šis vaistas, kaip ir visi kiti, gali sukelti šalutinį poveikį, nors jis pasireiškia ne visiems žmonėms.</w:t>
      </w:r>
    </w:p>
    <w:p w14:paraId="71F9A6E1"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Jeigu pasireiškė šalutinis poveikis, ypač jeigu jis sunkus ir nepraeinantis, arba atsirado sveikatos būklės pakitimas, kurį, Jūsų nuomone, galėjo sukelti Ornique, pasakykite gydytojui.</w:t>
      </w:r>
    </w:p>
    <w:p w14:paraId="11840CB0" w14:textId="77777777" w:rsidR="00535AB2" w:rsidRPr="00535AB2" w:rsidRDefault="00535AB2" w:rsidP="00535AB2">
      <w:pPr>
        <w:snapToGrid w:val="0"/>
        <w:spacing w:after="0" w:line="240" w:lineRule="auto"/>
        <w:rPr>
          <w:rFonts w:ascii="Times New Roman" w:hAnsi="Times New Roman"/>
        </w:rPr>
      </w:pPr>
    </w:p>
    <w:p w14:paraId="11E774A9"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skyriuje „Kas žinotina prieš vartojant Ornique“.</w:t>
      </w:r>
    </w:p>
    <w:p w14:paraId="77733E20" w14:textId="77777777" w:rsidR="00535AB2" w:rsidRPr="00535AB2" w:rsidRDefault="00535AB2" w:rsidP="00535AB2">
      <w:pPr>
        <w:spacing w:after="0" w:line="240" w:lineRule="auto"/>
        <w:rPr>
          <w:rFonts w:ascii="Times New Roman" w:hAnsi="Times New Roman"/>
        </w:rPr>
      </w:pPr>
    </w:p>
    <w:p w14:paraId="1B233D73" w14:textId="54C3E638" w:rsidR="00535AB2" w:rsidRPr="00535AB2" w:rsidRDefault="00842515" w:rsidP="00535AB2">
      <w:pPr>
        <w:spacing w:after="0" w:line="240" w:lineRule="auto"/>
        <w:rPr>
          <w:rFonts w:ascii="Times New Roman" w:hAnsi="Times New Roman"/>
        </w:rPr>
      </w:pPr>
      <w:r>
        <w:rPr>
          <w:rFonts w:ascii="Times New Roman" w:hAnsi="Times New Roman"/>
        </w:rPr>
        <w:t>Nedelsdama kreipkitės į gydytoją, jei</w:t>
      </w:r>
      <w:r w:rsidR="00535AB2" w:rsidRPr="00535AB2">
        <w:rPr>
          <w:rFonts w:ascii="Times New Roman" w:hAnsi="Times New Roman"/>
        </w:rPr>
        <w:t xml:space="preserve"> </w:t>
      </w:r>
      <w:r>
        <w:rPr>
          <w:rFonts w:ascii="Times New Roman" w:hAnsi="Times New Roman"/>
        </w:rPr>
        <w:t xml:space="preserve">atsirado </w:t>
      </w:r>
      <w:r w:rsidRPr="00535AB2">
        <w:rPr>
          <w:rFonts w:ascii="Times New Roman" w:hAnsi="Times New Roman"/>
        </w:rPr>
        <w:t>angio</w:t>
      </w:r>
      <w:r w:rsidR="00766D87">
        <w:rPr>
          <w:rFonts w:ascii="Times New Roman" w:hAnsi="Times New Roman"/>
        </w:rPr>
        <w:t xml:space="preserve">neurozinės </w:t>
      </w:r>
      <w:r w:rsidRPr="00535AB2">
        <w:rPr>
          <w:rFonts w:ascii="Times New Roman" w:hAnsi="Times New Roman"/>
        </w:rPr>
        <w:t>edemos simptomų, pvz., patin</w:t>
      </w:r>
      <w:r>
        <w:rPr>
          <w:rFonts w:ascii="Times New Roman" w:hAnsi="Times New Roman"/>
        </w:rPr>
        <w:t>o</w:t>
      </w:r>
      <w:r w:rsidRPr="00535AB2">
        <w:rPr>
          <w:rFonts w:ascii="Times New Roman" w:hAnsi="Times New Roman"/>
        </w:rPr>
        <w:t xml:space="preserve"> veidas, liežuvis ir (arba) gerklė ir (arba) tampa sunku ryti arba atsira</w:t>
      </w:r>
      <w:r w:rsidR="007E675A">
        <w:rPr>
          <w:rFonts w:ascii="Times New Roman" w:hAnsi="Times New Roman"/>
        </w:rPr>
        <w:t>d</w:t>
      </w:r>
      <w:r>
        <w:rPr>
          <w:rFonts w:ascii="Times New Roman" w:hAnsi="Times New Roman"/>
        </w:rPr>
        <w:t>o</w:t>
      </w:r>
      <w:r w:rsidRPr="00535AB2">
        <w:rPr>
          <w:rFonts w:ascii="Times New Roman" w:hAnsi="Times New Roman"/>
        </w:rPr>
        <w:t xml:space="preserve"> dilgėlinė ir kartu pasunkėj</w:t>
      </w:r>
      <w:r>
        <w:rPr>
          <w:rFonts w:ascii="Times New Roman" w:hAnsi="Times New Roman"/>
        </w:rPr>
        <w:t>o</w:t>
      </w:r>
      <w:r w:rsidRPr="00535AB2">
        <w:rPr>
          <w:rFonts w:ascii="Times New Roman" w:hAnsi="Times New Roman"/>
        </w:rPr>
        <w:t xml:space="preserve"> kvėpavimas </w:t>
      </w:r>
      <w:r w:rsidR="007E675A">
        <w:rPr>
          <w:rFonts w:ascii="Times New Roman" w:hAnsi="Times New Roman"/>
        </w:rPr>
        <w:t>(žr. sk. „Įspėjimai ir atsargumo priemonės“).</w:t>
      </w:r>
    </w:p>
    <w:p w14:paraId="31F926F1" w14:textId="77777777" w:rsidR="00535AB2" w:rsidRPr="00535AB2" w:rsidRDefault="00535AB2" w:rsidP="00535AB2">
      <w:pPr>
        <w:spacing w:after="0" w:line="240" w:lineRule="auto"/>
        <w:rPr>
          <w:rFonts w:ascii="Times New Roman" w:hAnsi="Times New Roman"/>
        </w:rPr>
      </w:pPr>
    </w:p>
    <w:p w14:paraId="3E57ADF0" w14:textId="3438A0CC" w:rsidR="00535AB2" w:rsidRPr="00535AB2" w:rsidRDefault="00AF0FA7" w:rsidP="00535AB2">
      <w:pPr>
        <w:spacing w:after="0" w:line="240" w:lineRule="auto"/>
        <w:rPr>
          <w:rFonts w:ascii="Times New Roman" w:hAnsi="Times New Roman"/>
        </w:rPr>
      </w:pPr>
      <w:r>
        <w:rPr>
          <w:rFonts w:ascii="Times New Roman" w:hAnsi="Times New Roman"/>
        </w:rPr>
        <w:t>V</w:t>
      </w:r>
      <w:r w:rsidRPr="00535AB2">
        <w:rPr>
          <w:rFonts w:ascii="Times New Roman" w:hAnsi="Times New Roman"/>
        </w:rPr>
        <w:t>artojant žiedą, kurio sudėtyje yra etonogestrelio</w:t>
      </w:r>
      <w:r w:rsidR="007042F0">
        <w:rPr>
          <w:rFonts w:ascii="Times New Roman" w:hAnsi="Times New Roman"/>
        </w:rPr>
        <w:t> / </w:t>
      </w:r>
      <w:r w:rsidRPr="00535AB2">
        <w:rPr>
          <w:rFonts w:ascii="Times New Roman" w:hAnsi="Times New Roman"/>
        </w:rPr>
        <w:t>etinilestradiolio</w:t>
      </w:r>
      <w:r>
        <w:rPr>
          <w:rFonts w:ascii="Times New Roman" w:hAnsi="Times New Roman"/>
        </w:rPr>
        <w:t>,</w:t>
      </w:r>
      <w:r w:rsidR="00535AB2" w:rsidRPr="00535AB2">
        <w:rPr>
          <w:rFonts w:ascii="Times New Roman" w:hAnsi="Times New Roman"/>
        </w:rPr>
        <w:t xml:space="preserve"> pasireiškė toks šalutinis poveikis.</w:t>
      </w:r>
    </w:p>
    <w:p w14:paraId="44B8A77B" w14:textId="77777777" w:rsidR="00535AB2" w:rsidRPr="00535AB2" w:rsidRDefault="00535AB2" w:rsidP="00535AB2">
      <w:pPr>
        <w:spacing w:after="0" w:line="240" w:lineRule="auto"/>
        <w:rPr>
          <w:rFonts w:ascii="Times New Roman" w:hAnsi="Times New Roman"/>
        </w:rPr>
      </w:pPr>
    </w:p>
    <w:tbl>
      <w:tblPr>
        <w:tblW w:w="0" w:type="auto"/>
        <w:tblLook w:val="01E0" w:firstRow="1" w:lastRow="1" w:firstColumn="1" w:lastColumn="1" w:noHBand="0" w:noVBand="0"/>
      </w:tblPr>
      <w:tblGrid>
        <w:gridCol w:w="9287"/>
      </w:tblGrid>
      <w:tr w:rsidR="00535AB2" w:rsidRPr="00535AB2" w14:paraId="4AB8143B" w14:textId="77777777" w:rsidTr="00535AB2">
        <w:tc>
          <w:tcPr>
            <w:tcW w:w="9287" w:type="dxa"/>
            <w:hideMark/>
          </w:tcPr>
          <w:p w14:paraId="7AFDE49C" w14:textId="59B13890" w:rsidR="00535AB2" w:rsidRPr="00D24737" w:rsidRDefault="00535AB2" w:rsidP="00535AB2">
            <w:pPr>
              <w:spacing w:after="0" w:line="240" w:lineRule="auto"/>
              <w:rPr>
                <w:rFonts w:ascii="Times New Roman" w:hAnsi="Times New Roman" w:cs="Times New Roman"/>
                <w:b/>
                <w:color w:val="000000"/>
              </w:rPr>
            </w:pPr>
            <w:r w:rsidRPr="00F10E00">
              <w:rPr>
                <w:rFonts w:ascii="Times New Roman" w:hAnsi="Times New Roman" w:cs="Times New Roman"/>
                <w:b/>
                <w:color w:val="000000"/>
              </w:rPr>
              <w:t>Dažn</w:t>
            </w:r>
            <w:r w:rsidR="00F10E00" w:rsidRPr="00D24737">
              <w:rPr>
                <w:rFonts w:ascii="Times New Roman" w:hAnsi="Times New Roman" w:cs="Times New Roman"/>
                <w:b/>
                <w:color w:val="000000"/>
              </w:rPr>
              <w:t xml:space="preserve">i </w:t>
            </w:r>
            <w:r w:rsidR="00F10E00" w:rsidRPr="00D24737">
              <w:rPr>
                <w:rFonts w:ascii="Times New Roman" w:hAnsi="Times New Roman" w:cs="Times New Roman"/>
                <w:b/>
                <w:noProof/>
                <w:snapToGrid w:val="0"/>
              </w:rPr>
              <w:t>šalutinio poveikio reiškiniai</w:t>
            </w:r>
            <w:r w:rsidRPr="00F10E00">
              <w:rPr>
                <w:rFonts w:ascii="Times New Roman" w:hAnsi="Times New Roman" w:cs="Times New Roman"/>
                <w:b/>
                <w:color w:val="000000"/>
              </w:rPr>
              <w:t xml:space="preserve"> </w:t>
            </w:r>
            <w:r w:rsidRPr="00D24737">
              <w:rPr>
                <w:rFonts w:ascii="Times New Roman" w:hAnsi="Times New Roman" w:cs="Times New Roman"/>
                <w:b/>
                <w:color w:val="000000"/>
              </w:rPr>
              <w:t xml:space="preserve">(gali pasireikšti rečiau kaip 1 iš 10 </w:t>
            </w:r>
            <w:r w:rsidR="00F10E00">
              <w:rPr>
                <w:rFonts w:ascii="Times New Roman" w:hAnsi="Times New Roman" w:cs="Times New Roman"/>
                <w:b/>
                <w:color w:val="000000"/>
              </w:rPr>
              <w:t>asmenų)</w:t>
            </w:r>
            <w:r w:rsidRPr="00D24737">
              <w:rPr>
                <w:rFonts w:ascii="Times New Roman" w:hAnsi="Times New Roman" w:cs="Times New Roman"/>
                <w:b/>
                <w:color w:val="000000"/>
              </w:rPr>
              <w:t>:</w:t>
            </w:r>
          </w:p>
          <w:p w14:paraId="79382716" w14:textId="77777777" w:rsidR="00535AB2" w:rsidRPr="00535AB2" w:rsidRDefault="00535AB2" w:rsidP="00535AB2">
            <w:pPr>
              <w:numPr>
                <w:ilvl w:val="1"/>
                <w:numId w:val="19"/>
              </w:numPr>
              <w:tabs>
                <w:tab w:val="num" w:pos="567"/>
              </w:tabs>
              <w:spacing w:after="0" w:line="240" w:lineRule="auto"/>
              <w:ind w:left="567" w:hanging="567"/>
              <w:rPr>
                <w:rFonts w:ascii="Times New Roman" w:hAnsi="Times New Roman"/>
                <w:color w:val="000000"/>
              </w:rPr>
            </w:pPr>
            <w:r w:rsidRPr="00535AB2">
              <w:rPr>
                <w:rFonts w:ascii="Times New Roman" w:hAnsi="Times New Roman"/>
                <w:color w:val="000000"/>
              </w:rPr>
              <w:t>pilvo skausmas, pykinimas;</w:t>
            </w:r>
          </w:p>
          <w:p w14:paraId="7A405EEA" w14:textId="77777777" w:rsidR="00535AB2" w:rsidRPr="00535AB2" w:rsidRDefault="00535AB2" w:rsidP="00535AB2">
            <w:pPr>
              <w:numPr>
                <w:ilvl w:val="1"/>
                <w:numId w:val="19"/>
              </w:numPr>
              <w:tabs>
                <w:tab w:val="num" w:pos="567"/>
              </w:tabs>
              <w:spacing w:after="0" w:line="240" w:lineRule="auto"/>
              <w:ind w:left="567" w:hanging="567"/>
              <w:rPr>
                <w:rFonts w:ascii="Times New Roman" w:hAnsi="Times New Roman"/>
                <w:color w:val="000000"/>
              </w:rPr>
            </w:pPr>
            <w:r w:rsidRPr="00535AB2">
              <w:rPr>
                <w:rFonts w:ascii="Times New Roman" w:hAnsi="Times New Roman"/>
                <w:color w:val="000000"/>
              </w:rPr>
              <w:t>mieliagrybių sukelta makšties infekcija (pvz., pienligė), makšties diskomfortas dėl žiedo, lytinių organų niežulys, išskyros iš makšties;</w:t>
            </w:r>
          </w:p>
          <w:p w14:paraId="128634D1" w14:textId="77777777" w:rsidR="00535AB2" w:rsidRPr="00535AB2" w:rsidRDefault="00535AB2" w:rsidP="00535AB2">
            <w:pPr>
              <w:numPr>
                <w:ilvl w:val="1"/>
                <w:numId w:val="19"/>
              </w:numPr>
              <w:tabs>
                <w:tab w:val="num" w:pos="567"/>
              </w:tabs>
              <w:spacing w:after="0" w:line="240" w:lineRule="auto"/>
              <w:ind w:left="567" w:hanging="567"/>
              <w:rPr>
                <w:rFonts w:ascii="Times New Roman" w:hAnsi="Times New Roman"/>
                <w:color w:val="000000"/>
              </w:rPr>
            </w:pPr>
            <w:r w:rsidRPr="00535AB2">
              <w:rPr>
                <w:rFonts w:ascii="Times New Roman" w:hAnsi="Times New Roman"/>
                <w:color w:val="000000"/>
              </w:rPr>
              <w:t>galvos skausmas arba migrena, prislėgta nuotaika, lytinio potraukio susilpnėjimas;</w:t>
            </w:r>
          </w:p>
          <w:p w14:paraId="41A4E881" w14:textId="77777777" w:rsidR="00535AB2" w:rsidRPr="00535AB2" w:rsidRDefault="00535AB2" w:rsidP="00535AB2">
            <w:pPr>
              <w:numPr>
                <w:ilvl w:val="1"/>
                <w:numId w:val="19"/>
              </w:numPr>
              <w:tabs>
                <w:tab w:val="num" w:pos="567"/>
              </w:tabs>
              <w:spacing w:after="0" w:line="240" w:lineRule="auto"/>
              <w:ind w:left="567" w:hanging="567"/>
              <w:rPr>
                <w:rFonts w:ascii="Times New Roman" w:hAnsi="Times New Roman"/>
                <w:color w:val="000000"/>
              </w:rPr>
            </w:pPr>
            <w:r w:rsidRPr="00535AB2">
              <w:rPr>
                <w:rFonts w:ascii="Times New Roman" w:hAnsi="Times New Roman"/>
                <w:color w:val="000000"/>
              </w:rPr>
              <w:t>krūtų skausmas, skausmas dubenyje, skausmingos mėnesinės;</w:t>
            </w:r>
          </w:p>
          <w:p w14:paraId="6E7867A4" w14:textId="77777777" w:rsidR="00535AB2" w:rsidRPr="00535AB2" w:rsidRDefault="00535AB2" w:rsidP="00535AB2">
            <w:pPr>
              <w:numPr>
                <w:ilvl w:val="1"/>
                <w:numId w:val="19"/>
              </w:numPr>
              <w:tabs>
                <w:tab w:val="num" w:pos="567"/>
              </w:tabs>
              <w:spacing w:after="0" w:line="240" w:lineRule="auto"/>
              <w:ind w:left="567" w:hanging="567"/>
              <w:rPr>
                <w:rFonts w:ascii="Times New Roman" w:hAnsi="Times New Roman"/>
                <w:color w:val="000000"/>
              </w:rPr>
            </w:pPr>
            <w:r w:rsidRPr="00535AB2">
              <w:rPr>
                <w:rFonts w:ascii="Times New Roman" w:hAnsi="Times New Roman"/>
                <w:color w:val="000000"/>
              </w:rPr>
              <w:t>spuogai;</w:t>
            </w:r>
          </w:p>
          <w:p w14:paraId="1C2CE30F" w14:textId="77777777" w:rsidR="00535AB2" w:rsidRPr="00535AB2" w:rsidRDefault="00535AB2" w:rsidP="00535AB2">
            <w:pPr>
              <w:numPr>
                <w:ilvl w:val="1"/>
                <w:numId w:val="19"/>
              </w:numPr>
              <w:tabs>
                <w:tab w:val="num" w:pos="567"/>
              </w:tabs>
              <w:spacing w:after="0" w:line="240" w:lineRule="auto"/>
              <w:ind w:left="567" w:hanging="567"/>
              <w:rPr>
                <w:rFonts w:ascii="Times New Roman" w:hAnsi="Times New Roman"/>
                <w:color w:val="000000"/>
              </w:rPr>
            </w:pPr>
            <w:r w:rsidRPr="00535AB2">
              <w:rPr>
                <w:rFonts w:ascii="Times New Roman" w:hAnsi="Times New Roman"/>
                <w:color w:val="000000"/>
              </w:rPr>
              <w:t>svorio padidėjimas;</w:t>
            </w:r>
          </w:p>
          <w:p w14:paraId="010F8042" w14:textId="77777777" w:rsidR="00535AB2" w:rsidRPr="00535AB2" w:rsidRDefault="00535AB2" w:rsidP="00535AB2">
            <w:pPr>
              <w:numPr>
                <w:ilvl w:val="1"/>
                <w:numId w:val="19"/>
              </w:numPr>
              <w:tabs>
                <w:tab w:val="num" w:pos="567"/>
              </w:tabs>
              <w:spacing w:after="0" w:line="240" w:lineRule="auto"/>
              <w:ind w:left="567" w:hanging="567"/>
              <w:rPr>
                <w:rFonts w:ascii="Times New Roman" w:hAnsi="Times New Roman"/>
                <w:color w:val="000000"/>
              </w:rPr>
            </w:pPr>
            <w:r w:rsidRPr="00535AB2">
              <w:rPr>
                <w:rFonts w:ascii="Times New Roman" w:hAnsi="Times New Roman"/>
                <w:color w:val="000000"/>
              </w:rPr>
              <w:t>žiedo iškritimas.</w:t>
            </w:r>
          </w:p>
        </w:tc>
      </w:tr>
      <w:tr w:rsidR="00535AB2" w:rsidRPr="00535AB2" w14:paraId="2767DD1F" w14:textId="77777777" w:rsidTr="00535AB2">
        <w:tc>
          <w:tcPr>
            <w:tcW w:w="9287" w:type="dxa"/>
          </w:tcPr>
          <w:p w14:paraId="12ECF461" w14:textId="77777777" w:rsidR="00535AB2" w:rsidRPr="00535AB2" w:rsidRDefault="00535AB2" w:rsidP="00535AB2">
            <w:pPr>
              <w:spacing w:after="0" w:line="240" w:lineRule="auto"/>
              <w:rPr>
                <w:rFonts w:ascii="Times New Roman" w:hAnsi="Times New Roman"/>
                <w:color w:val="000000"/>
              </w:rPr>
            </w:pPr>
          </w:p>
        </w:tc>
      </w:tr>
      <w:tr w:rsidR="00535AB2" w:rsidRPr="00535AB2" w14:paraId="7D2D7C26" w14:textId="77777777" w:rsidTr="00535AB2">
        <w:trPr>
          <w:trHeight w:val="6105"/>
        </w:trPr>
        <w:tc>
          <w:tcPr>
            <w:tcW w:w="9287" w:type="dxa"/>
            <w:hideMark/>
          </w:tcPr>
          <w:p w14:paraId="569AA45C" w14:textId="1D6B3D92" w:rsidR="00535AB2" w:rsidRPr="00D24737" w:rsidRDefault="00535AB2" w:rsidP="00535AB2">
            <w:pPr>
              <w:spacing w:after="0" w:line="240" w:lineRule="auto"/>
              <w:rPr>
                <w:rFonts w:ascii="Times New Roman" w:hAnsi="Times New Roman"/>
                <w:b/>
              </w:rPr>
            </w:pPr>
            <w:r w:rsidRPr="00F10E00">
              <w:rPr>
                <w:rFonts w:ascii="Times New Roman" w:hAnsi="Times New Roman" w:cs="Times New Roman"/>
                <w:b/>
              </w:rPr>
              <w:t>Nedažn</w:t>
            </w:r>
            <w:r w:rsidR="00F10E00" w:rsidRPr="00F10E00">
              <w:rPr>
                <w:rFonts w:ascii="Times New Roman" w:hAnsi="Times New Roman" w:cs="Times New Roman"/>
                <w:b/>
              </w:rPr>
              <w:t>i</w:t>
            </w:r>
            <w:r w:rsidR="00F10E00" w:rsidRPr="00D24737">
              <w:rPr>
                <w:rFonts w:ascii="Times New Roman" w:hAnsi="Times New Roman" w:cs="Times New Roman"/>
                <w:b/>
              </w:rPr>
              <w:t xml:space="preserve"> </w:t>
            </w:r>
            <w:r w:rsidR="00F10E00" w:rsidRPr="00D24737">
              <w:rPr>
                <w:rFonts w:ascii="Times New Roman" w:hAnsi="Times New Roman" w:cs="Times New Roman"/>
                <w:b/>
                <w:noProof/>
                <w:snapToGrid w:val="0"/>
              </w:rPr>
              <w:t>šalutinio poveikio reiškiniai</w:t>
            </w:r>
            <w:r w:rsidRPr="00F10E00">
              <w:rPr>
                <w:rFonts w:ascii="Times New Roman" w:hAnsi="Times New Roman" w:cs="Times New Roman"/>
                <w:b/>
              </w:rPr>
              <w:t xml:space="preserve"> </w:t>
            </w:r>
            <w:r w:rsidRPr="00D24737">
              <w:rPr>
                <w:rFonts w:ascii="Times New Roman" w:hAnsi="Times New Roman" w:cs="Times New Roman"/>
                <w:b/>
              </w:rPr>
              <w:t xml:space="preserve">(gali pasireikšti rečiau </w:t>
            </w:r>
            <w:r w:rsidRPr="00D24737">
              <w:rPr>
                <w:rFonts w:ascii="Times New Roman" w:hAnsi="Times New Roman" w:cs="Times New Roman"/>
                <w:b/>
                <w:color w:val="000000"/>
              </w:rPr>
              <w:t xml:space="preserve">kaip </w:t>
            </w:r>
            <w:r w:rsidRPr="00D24737">
              <w:rPr>
                <w:rFonts w:ascii="Times New Roman" w:hAnsi="Times New Roman" w:cs="Times New Roman"/>
                <w:b/>
              </w:rPr>
              <w:t xml:space="preserve">1 iš 100 </w:t>
            </w:r>
            <w:r w:rsidR="00F10E00" w:rsidRPr="00D24737">
              <w:rPr>
                <w:rFonts w:ascii="Times New Roman" w:hAnsi="Times New Roman" w:cs="Times New Roman"/>
                <w:b/>
              </w:rPr>
              <w:t>asmenų</w:t>
            </w:r>
            <w:r w:rsidRPr="00D24737">
              <w:rPr>
                <w:rFonts w:ascii="Times New Roman" w:hAnsi="Times New Roman"/>
                <w:b/>
              </w:rPr>
              <w:t>):</w:t>
            </w:r>
          </w:p>
          <w:p w14:paraId="05A03CCF" w14:textId="77777777" w:rsidR="00535AB2" w:rsidRPr="00535AB2" w:rsidRDefault="00535AB2" w:rsidP="00535AB2">
            <w:pPr>
              <w:numPr>
                <w:ilvl w:val="1"/>
                <w:numId w:val="20"/>
              </w:numPr>
              <w:tabs>
                <w:tab w:val="num" w:pos="567"/>
              </w:tabs>
              <w:spacing w:after="0" w:line="240" w:lineRule="auto"/>
              <w:ind w:left="567" w:hanging="567"/>
              <w:rPr>
                <w:rFonts w:ascii="Times New Roman" w:hAnsi="Times New Roman"/>
              </w:rPr>
            </w:pPr>
            <w:r w:rsidRPr="00535AB2">
              <w:rPr>
                <w:rFonts w:ascii="Times New Roman" w:hAnsi="Times New Roman"/>
              </w:rPr>
              <w:t>regėjimo sutrikimas, svaigulys;</w:t>
            </w:r>
          </w:p>
          <w:p w14:paraId="6F498D70" w14:textId="77777777" w:rsidR="00535AB2" w:rsidRPr="00535AB2" w:rsidRDefault="00535AB2" w:rsidP="00535AB2">
            <w:pPr>
              <w:numPr>
                <w:ilvl w:val="1"/>
                <w:numId w:val="20"/>
              </w:numPr>
              <w:tabs>
                <w:tab w:val="num" w:pos="567"/>
              </w:tabs>
              <w:spacing w:after="0" w:line="240" w:lineRule="auto"/>
              <w:ind w:left="567" w:hanging="567"/>
              <w:rPr>
                <w:rFonts w:ascii="Times New Roman" w:hAnsi="Times New Roman"/>
              </w:rPr>
            </w:pPr>
            <w:r w:rsidRPr="00535AB2">
              <w:rPr>
                <w:rFonts w:ascii="Times New Roman" w:hAnsi="Times New Roman"/>
              </w:rPr>
              <w:t>pilvo pūtimas, vėmimas, viduriavimas arba vidurių užkietėjimas;</w:t>
            </w:r>
          </w:p>
          <w:p w14:paraId="73C40363" w14:textId="77777777" w:rsidR="00535AB2" w:rsidRPr="00535AB2" w:rsidRDefault="00535AB2" w:rsidP="00535AB2">
            <w:pPr>
              <w:numPr>
                <w:ilvl w:val="1"/>
                <w:numId w:val="20"/>
              </w:numPr>
              <w:tabs>
                <w:tab w:val="num" w:pos="567"/>
              </w:tabs>
              <w:spacing w:after="0" w:line="240" w:lineRule="auto"/>
              <w:ind w:left="567" w:hanging="567"/>
              <w:rPr>
                <w:rFonts w:ascii="Times New Roman" w:hAnsi="Times New Roman"/>
              </w:rPr>
            </w:pPr>
            <w:r w:rsidRPr="00535AB2">
              <w:rPr>
                <w:rFonts w:ascii="Times New Roman" w:hAnsi="Times New Roman"/>
              </w:rPr>
              <w:t>nuovargis, negalavimas arba dirglumas, nuotaikos pokyčiai, nuotaikų kaita;</w:t>
            </w:r>
          </w:p>
          <w:p w14:paraId="41C2D6FD" w14:textId="77777777" w:rsidR="00535AB2" w:rsidRPr="00535AB2" w:rsidRDefault="00535AB2" w:rsidP="00535AB2">
            <w:pPr>
              <w:numPr>
                <w:ilvl w:val="1"/>
                <w:numId w:val="20"/>
              </w:numPr>
              <w:tabs>
                <w:tab w:val="num" w:pos="567"/>
              </w:tabs>
              <w:spacing w:after="0" w:line="240" w:lineRule="auto"/>
              <w:ind w:left="567" w:hanging="567"/>
              <w:rPr>
                <w:rFonts w:ascii="Times New Roman" w:hAnsi="Times New Roman"/>
              </w:rPr>
            </w:pPr>
            <w:r w:rsidRPr="00535AB2">
              <w:rPr>
                <w:rFonts w:ascii="Times New Roman" w:hAnsi="Times New Roman"/>
              </w:rPr>
              <w:t>skysčių kaupimasis organizme (edema);</w:t>
            </w:r>
          </w:p>
          <w:p w14:paraId="6ABE82A5" w14:textId="77777777" w:rsidR="00535AB2" w:rsidRPr="00535AB2" w:rsidRDefault="00535AB2" w:rsidP="00535AB2">
            <w:pPr>
              <w:numPr>
                <w:ilvl w:val="1"/>
                <w:numId w:val="20"/>
              </w:numPr>
              <w:tabs>
                <w:tab w:val="num" w:pos="567"/>
              </w:tabs>
              <w:spacing w:after="0" w:line="240" w:lineRule="auto"/>
              <w:ind w:left="567" w:hanging="567"/>
              <w:rPr>
                <w:rFonts w:ascii="Times New Roman" w:hAnsi="Times New Roman"/>
              </w:rPr>
            </w:pPr>
            <w:r w:rsidRPr="00535AB2">
              <w:rPr>
                <w:rFonts w:ascii="Times New Roman" w:hAnsi="Times New Roman"/>
              </w:rPr>
              <w:t>šlapimo takų ar šlapimo pūslės infekcija;</w:t>
            </w:r>
          </w:p>
          <w:p w14:paraId="29A6F2DF" w14:textId="77777777" w:rsidR="00535AB2" w:rsidRPr="00535AB2" w:rsidRDefault="00535AB2" w:rsidP="00535AB2">
            <w:pPr>
              <w:numPr>
                <w:ilvl w:val="1"/>
                <w:numId w:val="20"/>
              </w:numPr>
              <w:tabs>
                <w:tab w:val="num" w:pos="567"/>
              </w:tabs>
              <w:spacing w:after="0" w:line="240" w:lineRule="auto"/>
              <w:ind w:left="567" w:hanging="567"/>
              <w:rPr>
                <w:rFonts w:ascii="Times New Roman" w:hAnsi="Times New Roman"/>
              </w:rPr>
            </w:pPr>
            <w:r w:rsidRPr="00535AB2">
              <w:rPr>
                <w:rFonts w:ascii="Times New Roman" w:hAnsi="Times New Roman"/>
              </w:rPr>
              <w:t>sunku pasišlapinti arba skausmingas šlapinimasis, stiprus noras šlapintis arba būtinybė pasišlapinti, dažnesnis šlapinimasis;</w:t>
            </w:r>
          </w:p>
          <w:p w14:paraId="04C02351" w14:textId="77777777" w:rsidR="00535AB2" w:rsidRPr="00535AB2" w:rsidRDefault="00535AB2" w:rsidP="00535AB2">
            <w:pPr>
              <w:numPr>
                <w:ilvl w:val="1"/>
                <w:numId w:val="20"/>
              </w:numPr>
              <w:tabs>
                <w:tab w:val="num" w:pos="567"/>
              </w:tabs>
              <w:spacing w:after="0" w:line="240" w:lineRule="auto"/>
              <w:ind w:left="567" w:hanging="567"/>
              <w:rPr>
                <w:rFonts w:ascii="Times New Roman" w:hAnsi="Times New Roman"/>
              </w:rPr>
            </w:pPr>
            <w:r w:rsidRPr="00535AB2">
              <w:rPr>
                <w:rFonts w:ascii="Times New Roman" w:hAnsi="Times New Roman"/>
              </w:rPr>
              <w:t>lytinių santykių sutrikimai, įskaitant skausmą, kraujavimą arba partnerio jaučiamą žiedą;</w:t>
            </w:r>
          </w:p>
          <w:p w14:paraId="5A1786C8" w14:textId="77777777" w:rsidR="00535AB2" w:rsidRPr="00535AB2" w:rsidRDefault="00535AB2" w:rsidP="00535AB2">
            <w:pPr>
              <w:numPr>
                <w:ilvl w:val="1"/>
                <w:numId w:val="20"/>
              </w:numPr>
              <w:tabs>
                <w:tab w:val="num" w:pos="567"/>
              </w:tabs>
              <w:spacing w:after="0" w:line="240" w:lineRule="auto"/>
              <w:ind w:left="567" w:hanging="567"/>
              <w:rPr>
                <w:rFonts w:ascii="Times New Roman" w:hAnsi="Times New Roman"/>
              </w:rPr>
            </w:pPr>
            <w:r w:rsidRPr="00535AB2">
              <w:rPr>
                <w:rFonts w:ascii="Times New Roman" w:hAnsi="Times New Roman"/>
              </w:rPr>
              <w:t>kraujospūdžio padidėjimas;</w:t>
            </w:r>
          </w:p>
          <w:p w14:paraId="539A94E0" w14:textId="77777777" w:rsidR="00535AB2" w:rsidRPr="00535AB2" w:rsidRDefault="00535AB2" w:rsidP="00535AB2">
            <w:pPr>
              <w:numPr>
                <w:ilvl w:val="1"/>
                <w:numId w:val="20"/>
              </w:numPr>
              <w:tabs>
                <w:tab w:val="num" w:pos="567"/>
              </w:tabs>
              <w:spacing w:after="0" w:line="240" w:lineRule="auto"/>
              <w:ind w:left="567" w:hanging="567"/>
              <w:rPr>
                <w:rFonts w:ascii="Times New Roman" w:hAnsi="Times New Roman"/>
              </w:rPr>
            </w:pPr>
            <w:r w:rsidRPr="00535AB2">
              <w:rPr>
                <w:rFonts w:ascii="Times New Roman" w:hAnsi="Times New Roman"/>
              </w:rPr>
              <w:t>apetito padidėjimas;</w:t>
            </w:r>
          </w:p>
          <w:p w14:paraId="6C4E36A1" w14:textId="77777777" w:rsidR="00535AB2" w:rsidRPr="00535AB2" w:rsidRDefault="00535AB2" w:rsidP="00535AB2">
            <w:pPr>
              <w:numPr>
                <w:ilvl w:val="1"/>
                <w:numId w:val="20"/>
              </w:numPr>
              <w:tabs>
                <w:tab w:val="num" w:pos="567"/>
              </w:tabs>
              <w:spacing w:after="0" w:line="240" w:lineRule="auto"/>
              <w:ind w:left="567" w:hanging="567"/>
              <w:rPr>
                <w:rFonts w:ascii="Times New Roman" w:hAnsi="Times New Roman"/>
              </w:rPr>
            </w:pPr>
            <w:r w:rsidRPr="00535AB2">
              <w:rPr>
                <w:rFonts w:ascii="Times New Roman" w:hAnsi="Times New Roman"/>
              </w:rPr>
              <w:t>nugaros skausmas, raumenų mėšlungis, kojų ar rankų skausmas;</w:t>
            </w:r>
          </w:p>
          <w:p w14:paraId="0F92B5DA" w14:textId="77777777" w:rsidR="00535AB2" w:rsidRPr="00535AB2" w:rsidRDefault="00535AB2" w:rsidP="00535AB2">
            <w:pPr>
              <w:numPr>
                <w:ilvl w:val="1"/>
                <w:numId w:val="20"/>
              </w:numPr>
              <w:tabs>
                <w:tab w:val="num" w:pos="567"/>
              </w:tabs>
              <w:spacing w:after="0" w:line="240" w:lineRule="auto"/>
              <w:ind w:left="567" w:hanging="567"/>
              <w:rPr>
                <w:rFonts w:ascii="Times New Roman" w:hAnsi="Times New Roman"/>
              </w:rPr>
            </w:pPr>
            <w:r w:rsidRPr="00535AB2">
              <w:rPr>
                <w:rFonts w:ascii="Times New Roman" w:hAnsi="Times New Roman"/>
              </w:rPr>
              <w:t>odos jautrumo sumažėjimas;</w:t>
            </w:r>
          </w:p>
          <w:p w14:paraId="0A572D50" w14:textId="77777777" w:rsidR="00535AB2" w:rsidRPr="00535AB2" w:rsidRDefault="00535AB2" w:rsidP="00535AB2">
            <w:pPr>
              <w:numPr>
                <w:ilvl w:val="1"/>
                <w:numId w:val="20"/>
              </w:numPr>
              <w:tabs>
                <w:tab w:val="num" w:pos="567"/>
              </w:tabs>
              <w:spacing w:after="0" w:line="240" w:lineRule="auto"/>
              <w:ind w:left="567" w:hanging="567"/>
              <w:rPr>
                <w:rFonts w:ascii="Times New Roman" w:hAnsi="Times New Roman"/>
              </w:rPr>
            </w:pPr>
            <w:r w:rsidRPr="00535AB2">
              <w:rPr>
                <w:rFonts w:ascii="Times New Roman" w:hAnsi="Times New Roman"/>
              </w:rPr>
              <w:t>krūtų skausmas ar padidėjimas, fibrocistinė krūtų liga (cistos krūtyse, kurios gali patinti arba tapti skausmingos);</w:t>
            </w:r>
          </w:p>
          <w:p w14:paraId="4D72039E" w14:textId="77777777" w:rsidR="00535AB2" w:rsidRPr="00535AB2" w:rsidRDefault="00535AB2" w:rsidP="00535AB2">
            <w:pPr>
              <w:numPr>
                <w:ilvl w:val="1"/>
                <w:numId w:val="20"/>
              </w:numPr>
              <w:tabs>
                <w:tab w:val="num" w:pos="567"/>
              </w:tabs>
              <w:spacing w:after="0" w:line="240" w:lineRule="auto"/>
              <w:ind w:left="567" w:hanging="567"/>
              <w:rPr>
                <w:rFonts w:ascii="Times New Roman" w:hAnsi="Times New Roman"/>
              </w:rPr>
            </w:pPr>
            <w:r w:rsidRPr="00535AB2">
              <w:rPr>
                <w:rFonts w:ascii="Times New Roman" w:hAnsi="Times New Roman"/>
              </w:rPr>
              <w:t>gimdos kaklelio uždegimas, gimdos kaklelio polipai (gimdos kaklelio išaugos), gimdos kaklelio gleivinės išsivertimas (ektropionas);</w:t>
            </w:r>
          </w:p>
          <w:p w14:paraId="2A01AF06" w14:textId="77777777" w:rsidR="00535AB2" w:rsidRPr="00535AB2" w:rsidRDefault="00535AB2" w:rsidP="00535AB2">
            <w:pPr>
              <w:numPr>
                <w:ilvl w:val="1"/>
                <w:numId w:val="20"/>
              </w:numPr>
              <w:tabs>
                <w:tab w:val="num" w:pos="567"/>
              </w:tabs>
              <w:spacing w:after="0" w:line="240" w:lineRule="auto"/>
              <w:ind w:left="567" w:hanging="567"/>
              <w:rPr>
                <w:rFonts w:ascii="Times New Roman" w:hAnsi="Times New Roman"/>
              </w:rPr>
            </w:pPr>
            <w:r w:rsidRPr="00535AB2">
              <w:rPr>
                <w:rFonts w:ascii="Times New Roman" w:hAnsi="Times New Roman"/>
              </w:rPr>
              <w:t>mėnesinių pokyčiai (pvz.: mėnesinės gali pagausėti, pailgėti, tapti nereguliarios arba visai išnykti), dubens diskomfortas, priešmenstruacinis sindromas, gimdos spazmai;</w:t>
            </w:r>
          </w:p>
          <w:p w14:paraId="1DA43EDE" w14:textId="77777777" w:rsidR="00535AB2" w:rsidRPr="00535AB2" w:rsidRDefault="00535AB2" w:rsidP="00535AB2">
            <w:pPr>
              <w:numPr>
                <w:ilvl w:val="1"/>
                <w:numId w:val="20"/>
              </w:numPr>
              <w:tabs>
                <w:tab w:val="num" w:pos="567"/>
              </w:tabs>
              <w:spacing w:after="0" w:line="240" w:lineRule="auto"/>
              <w:ind w:left="567" w:hanging="567"/>
              <w:rPr>
                <w:rFonts w:ascii="Times New Roman" w:hAnsi="Times New Roman"/>
              </w:rPr>
            </w:pPr>
            <w:r w:rsidRPr="00535AB2">
              <w:rPr>
                <w:rFonts w:ascii="Times New Roman" w:hAnsi="Times New Roman"/>
              </w:rPr>
              <w:t>infekcija (grybelinė ar bakterinė) makštyje, makšties ar vulvos deginimo pojūtis, kvapas, skausmas, diskomfortas arba sausumas;</w:t>
            </w:r>
          </w:p>
          <w:p w14:paraId="410C7B47" w14:textId="1A5C6697" w:rsidR="00535AB2" w:rsidRPr="00535AB2" w:rsidRDefault="00535AB2" w:rsidP="00535AB2">
            <w:pPr>
              <w:numPr>
                <w:ilvl w:val="1"/>
                <w:numId w:val="20"/>
              </w:numPr>
              <w:tabs>
                <w:tab w:val="num" w:pos="567"/>
              </w:tabs>
              <w:spacing w:after="0" w:line="240" w:lineRule="auto"/>
              <w:ind w:left="567" w:hanging="567"/>
              <w:rPr>
                <w:rFonts w:ascii="Times New Roman" w:hAnsi="Times New Roman"/>
              </w:rPr>
            </w:pPr>
            <w:r w:rsidRPr="00535AB2">
              <w:rPr>
                <w:rFonts w:ascii="Times New Roman" w:hAnsi="Times New Roman"/>
              </w:rPr>
              <w:t xml:space="preserve">plaukų slinkimas, egzema, niežulys, </w:t>
            </w:r>
            <w:r w:rsidR="00DB22AA">
              <w:rPr>
                <w:rFonts w:ascii="Times New Roman" w:hAnsi="Times New Roman"/>
              </w:rPr>
              <w:t xml:space="preserve">dilgėlinė, </w:t>
            </w:r>
            <w:r w:rsidRPr="00535AB2">
              <w:rPr>
                <w:rFonts w:ascii="Times New Roman" w:hAnsi="Times New Roman"/>
              </w:rPr>
              <w:t>išbėrimas arba kraujo samplūdis į veidą ir kaklą</w:t>
            </w:r>
            <w:r w:rsidR="002913CF">
              <w:rPr>
                <w:rFonts w:ascii="Times New Roman" w:hAnsi="Times New Roman"/>
              </w:rPr>
              <w:t>.</w:t>
            </w:r>
          </w:p>
          <w:p w14:paraId="16E22837" w14:textId="2CEBB01B" w:rsidR="00535AB2" w:rsidRPr="00535AB2" w:rsidRDefault="00535AB2" w:rsidP="00EB0A55">
            <w:pPr>
              <w:tabs>
                <w:tab w:val="num" w:pos="1887"/>
              </w:tabs>
              <w:spacing w:after="0" w:line="240" w:lineRule="auto"/>
              <w:ind w:left="567"/>
              <w:rPr>
                <w:rFonts w:ascii="Times New Roman" w:hAnsi="Times New Roman"/>
              </w:rPr>
            </w:pPr>
          </w:p>
        </w:tc>
      </w:tr>
    </w:tbl>
    <w:p w14:paraId="5500CA85" w14:textId="77777777" w:rsidR="00535AB2" w:rsidRPr="00535AB2" w:rsidRDefault="00535AB2" w:rsidP="00535AB2">
      <w:pPr>
        <w:spacing w:after="0" w:line="240" w:lineRule="auto"/>
        <w:rPr>
          <w:rFonts w:ascii="Times New Roman" w:hAnsi="Times New Roman"/>
        </w:rPr>
      </w:pPr>
    </w:p>
    <w:p w14:paraId="1A662EF4" w14:textId="7A63D4CC" w:rsidR="00535AB2" w:rsidRPr="00535AB2" w:rsidRDefault="00535AB2" w:rsidP="00535AB2">
      <w:pPr>
        <w:spacing w:after="0" w:line="240" w:lineRule="auto"/>
        <w:rPr>
          <w:rFonts w:ascii="Times New Roman" w:hAnsi="Times New Roman"/>
        </w:rPr>
      </w:pPr>
      <w:r w:rsidRPr="00535AB2">
        <w:rPr>
          <w:rFonts w:ascii="Times New Roman" w:hAnsi="Times New Roman"/>
          <w:b/>
        </w:rPr>
        <w:t>Ret</w:t>
      </w:r>
      <w:r w:rsidR="00F10E00">
        <w:rPr>
          <w:rFonts w:ascii="Times New Roman" w:hAnsi="Times New Roman"/>
          <w:b/>
        </w:rPr>
        <w:t xml:space="preserve">i </w:t>
      </w:r>
      <w:r w:rsidR="00F10E00" w:rsidRPr="00D24737">
        <w:rPr>
          <w:rFonts w:ascii="Times New Roman" w:hAnsi="Times New Roman"/>
          <w:b/>
          <w:bCs/>
        </w:rPr>
        <w:t xml:space="preserve">šalutinio poveikio reiškiniai </w:t>
      </w:r>
      <w:r w:rsidRPr="00D24737">
        <w:rPr>
          <w:rFonts w:ascii="Times New Roman" w:hAnsi="Times New Roman"/>
          <w:b/>
          <w:bCs/>
        </w:rPr>
        <w:t xml:space="preserve">(gali pasireikšti rečiau </w:t>
      </w:r>
      <w:r w:rsidRPr="00D24737">
        <w:rPr>
          <w:rFonts w:ascii="Times New Roman" w:hAnsi="Times New Roman"/>
          <w:b/>
          <w:bCs/>
          <w:color w:val="000000"/>
        </w:rPr>
        <w:t xml:space="preserve">kaip </w:t>
      </w:r>
      <w:r w:rsidRPr="00D24737">
        <w:rPr>
          <w:rFonts w:ascii="Times New Roman" w:hAnsi="Times New Roman"/>
          <w:b/>
          <w:bCs/>
        </w:rPr>
        <w:t>1 iš 1</w:t>
      </w:r>
      <w:r w:rsidR="00AF0FA7" w:rsidRPr="00D24737">
        <w:rPr>
          <w:rFonts w:ascii="Times New Roman" w:hAnsi="Times New Roman"/>
          <w:b/>
          <w:bCs/>
        </w:rPr>
        <w:t xml:space="preserve"> </w:t>
      </w:r>
      <w:r w:rsidRPr="00D24737">
        <w:rPr>
          <w:rFonts w:ascii="Times New Roman" w:hAnsi="Times New Roman"/>
          <w:b/>
          <w:bCs/>
        </w:rPr>
        <w:t xml:space="preserve">000 </w:t>
      </w:r>
      <w:r w:rsidR="00F10E00" w:rsidRPr="00D24737">
        <w:rPr>
          <w:rFonts w:ascii="Times New Roman" w:hAnsi="Times New Roman"/>
          <w:b/>
          <w:bCs/>
        </w:rPr>
        <w:t>asmenų</w:t>
      </w:r>
      <w:r w:rsidRPr="00D24737">
        <w:rPr>
          <w:rFonts w:ascii="Times New Roman" w:hAnsi="Times New Roman"/>
          <w:b/>
          <w:bCs/>
        </w:rPr>
        <w:t>):</w:t>
      </w:r>
    </w:p>
    <w:p w14:paraId="5D2409ED" w14:textId="77777777" w:rsidR="00535AB2" w:rsidRPr="00535AB2" w:rsidRDefault="00535AB2" w:rsidP="00535AB2">
      <w:pPr>
        <w:numPr>
          <w:ilvl w:val="0"/>
          <w:numId w:val="21"/>
        </w:numPr>
        <w:snapToGrid w:val="0"/>
        <w:spacing w:after="0" w:line="240" w:lineRule="auto"/>
        <w:rPr>
          <w:rFonts w:ascii="Times New Roman" w:hAnsi="Times New Roman"/>
        </w:rPr>
      </w:pPr>
      <w:r w:rsidRPr="00535AB2">
        <w:rPr>
          <w:rFonts w:ascii="Times New Roman" w:hAnsi="Times New Roman"/>
        </w:rPr>
        <w:t>Kenksmingi kraujo krešuliai venoje ar arterijoje, pvz.:</w:t>
      </w:r>
    </w:p>
    <w:p w14:paraId="4A9DA748" w14:textId="77777777" w:rsidR="00535AB2" w:rsidRPr="00535AB2" w:rsidRDefault="00535AB2" w:rsidP="00535AB2">
      <w:pPr>
        <w:numPr>
          <w:ilvl w:val="1"/>
          <w:numId w:val="22"/>
        </w:numPr>
        <w:snapToGrid w:val="0"/>
        <w:spacing w:after="0" w:line="240" w:lineRule="auto"/>
        <w:rPr>
          <w:rFonts w:ascii="Times New Roman" w:hAnsi="Times New Roman"/>
        </w:rPr>
      </w:pPr>
      <w:r w:rsidRPr="00535AB2">
        <w:rPr>
          <w:rFonts w:ascii="Times New Roman" w:hAnsi="Times New Roman"/>
        </w:rPr>
        <w:t>kojoje ar pėdoje (t. y., GVT);</w:t>
      </w:r>
    </w:p>
    <w:p w14:paraId="1D275B5C" w14:textId="77777777" w:rsidR="00535AB2" w:rsidRPr="00535AB2" w:rsidRDefault="00535AB2" w:rsidP="00535AB2">
      <w:pPr>
        <w:numPr>
          <w:ilvl w:val="1"/>
          <w:numId w:val="22"/>
        </w:numPr>
        <w:snapToGrid w:val="0"/>
        <w:spacing w:after="0" w:line="240" w:lineRule="auto"/>
        <w:rPr>
          <w:rFonts w:ascii="Times New Roman" w:hAnsi="Times New Roman"/>
        </w:rPr>
      </w:pPr>
      <w:r w:rsidRPr="00535AB2">
        <w:rPr>
          <w:rFonts w:ascii="Times New Roman" w:hAnsi="Times New Roman"/>
        </w:rPr>
        <w:t>plaučiuose (t. y., PE);</w:t>
      </w:r>
    </w:p>
    <w:p w14:paraId="09E8A8F9" w14:textId="77777777" w:rsidR="00535AB2" w:rsidRPr="00535AB2" w:rsidRDefault="00535AB2" w:rsidP="00535AB2">
      <w:pPr>
        <w:numPr>
          <w:ilvl w:val="1"/>
          <w:numId w:val="22"/>
        </w:numPr>
        <w:snapToGrid w:val="0"/>
        <w:spacing w:after="0" w:line="240" w:lineRule="auto"/>
        <w:rPr>
          <w:rFonts w:ascii="Times New Roman" w:hAnsi="Times New Roman"/>
        </w:rPr>
      </w:pPr>
      <w:r w:rsidRPr="00535AB2">
        <w:rPr>
          <w:rFonts w:ascii="Times New Roman" w:hAnsi="Times New Roman"/>
        </w:rPr>
        <w:t>širdies priepuolis (miokardo infarktas);</w:t>
      </w:r>
    </w:p>
    <w:p w14:paraId="3DA7160C" w14:textId="77777777" w:rsidR="00535AB2" w:rsidRPr="00535AB2" w:rsidRDefault="00535AB2" w:rsidP="00535AB2">
      <w:pPr>
        <w:numPr>
          <w:ilvl w:val="1"/>
          <w:numId w:val="22"/>
        </w:numPr>
        <w:snapToGrid w:val="0"/>
        <w:spacing w:after="0" w:line="240" w:lineRule="auto"/>
        <w:rPr>
          <w:rFonts w:ascii="Times New Roman" w:hAnsi="Times New Roman"/>
        </w:rPr>
      </w:pPr>
      <w:r w:rsidRPr="00535AB2">
        <w:rPr>
          <w:rFonts w:ascii="Times New Roman" w:hAnsi="Times New Roman"/>
        </w:rPr>
        <w:t>insultas;</w:t>
      </w:r>
    </w:p>
    <w:p w14:paraId="4E05B009" w14:textId="77777777" w:rsidR="00535AB2" w:rsidRPr="00535AB2" w:rsidRDefault="00535AB2" w:rsidP="00535AB2">
      <w:pPr>
        <w:numPr>
          <w:ilvl w:val="1"/>
          <w:numId w:val="22"/>
        </w:numPr>
        <w:snapToGrid w:val="0"/>
        <w:spacing w:after="0" w:line="240" w:lineRule="auto"/>
        <w:rPr>
          <w:rFonts w:ascii="Times New Roman" w:hAnsi="Times New Roman"/>
        </w:rPr>
      </w:pPr>
      <w:r w:rsidRPr="00535AB2">
        <w:rPr>
          <w:rFonts w:ascii="Times New Roman" w:hAnsi="Times New Roman"/>
        </w:rPr>
        <w:t>mikroinsultas arba trumpalaikiai į insultą panašūs simptomai, vadinami praeinančiuoju smegenų išemijos priepuoliu (PSIP);</w:t>
      </w:r>
    </w:p>
    <w:p w14:paraId="4B3F35C4" w14:textId="77777777" w:rsidR="00535AB2" w:rsidRPr="00535AB2" w:rsidRDefault="00535AB2" w:rsidP="00535AB2">
      <w:pPr>
        <w:numPr>
          <w:ilvl w:val="1"/>
          <w:numId w:val="22"/>
        </w:numPr>
        <w:snapToGrid w:val="0"/>
        <w:spacing w:after="0" w:line="240" w:lineRule="auto"/>
        <w:rPr>
          <w:rFonts w:ascii="Times New Roman" w:hAnsi="Times New Roman"/>
        </w:rPr>
      </w:pPr>
      <w:r w:rsidRPr="00535AB2">
        <w:rPr>
          <w:rFonts w:ascii="Times New Roman" w:hAnsi="Times New Roman"/>
        </w:rPr>
        <w:t>kraujo krešuliai kepenyse, skrandyje, žarnyne, inkstuose ar akyje.</w:t>
      </w:r>
    </w:p>
    <w:p w14:paraId="52FE7AA4" w14:textId="77777777" w:rsidR="00535AB2" w:rsidRPr="00535AB2" w:rsidRDefault="00535AB2" w:rsidP="00535AB2">
      <w:pPr>
        <w:snapToGrid w:val="0"/>
        <w:spacing w:after="0" w:line="240" w:lineRule="auto"/>
        <w:rPr>
          <w:rFonts w:ascii="Times New Roman" w:hAnsi="Times New Roman"/>
        </w:rPr>
      </w:pPr>
      <w:r w:rsidRPr="00535AB2">
        <w:rPr>
          <w:rFonts w:ascii="Times New Roman" w:hAnsi="Times New Roman"/>
        </w:rPr>
        <w:t>Kraujo krešulio susidarymo tikimybė gali būti didesnė, jeigu yra kitų veiksnių, kurie didina šią riziką (daugiau informacijos apie veiksnius, kurie didina kraujo krešulio susidarymo riziką, ir apie kraujo krešulio simptomus pateikiama 2 skyriuje).</w:t>
      </w:r>
    </w:p>
    <w:p w14:paraId="07B3C8A3" w14:textId="77777777" w:rsidR="00535AB2" w:rsidRPr="00535AB2" w:rsidRDefault="00535AB2" w:rsidP="00535AB2">
      <w:pPr>
        <w:numPr>
          <w:ilvl w:val="0"/>
          <w:numId w:val="23"/>
        </w:numPr>
        <w:spacing w:after="0" w:line="240" w:lineRule="auto"/>
        <w:ind w:left="567" w:hanging="567"/>
        <w:rPr>
          <w:rFonts w:ascii="Times New Roman" w:hAnsi="Times New Roman"/>
        </w:rPr>
      </w:pPr>
      <w:r w:rsidRPr="00535AB2">
        <w:rPr>
          <w:rFonts w:ascii="Times New Roman" w:hAnsi="Times New Roman"/>
        </w:rPr>
        <w:t>išskyros iš krūtų.</w:t>
      </w:r>
    </w:p>
    <w:p w14:paraId="1724CDA3" w14:textId="77777777" w:rsidR="00535AB2" w:rsidRPr="00535AB2" w:rsidRDefault="00535AB2" w:rsidP="00535AB2">
      <w:pPr>
        <w:spacing w:after="0" w:line="240" w:lineRule="auto"/>
        <w:rPr>
          <w:rFonts w:ascii="Times New Roman" w:hAnsi="Times New Roman"/>
        </w:rPr>
      </w:pPr>
    </w:p>
    <w:p w14:paraId="79F1B76F" w14:textId="62E789DF" w:rsidR="00535AB2" w:rsidRPr="00535AB2" w:rsidRDefault="007955FA" w:rsidP="00535AB2">
      <w:pPr>
        <w:spacing w:after="0" w:line="240" w:lineRule="auto"/>
        <w:rPr>
          <w:rFonts w:ascii="Times New Roman" w:hAnsi="Times New Roman"/>
          <w:i/>
        </w:rPr>
      </w:pPr>
      <w:r w:rsidRPr="007955FA">
        <w:rPr>
          <w:rFonts w:ascii="Times New Roman" w:eastAsia="Times New Roman" w:hAnsi="Times New Roman" w:cs="Times New Roman"/>
          <w:b/>
          <w:bCs/>
          <w:noProof/>
          <w:snapToGrid w:val="0"/>
        </w:rPr>
        <w:t>Šalutinio poveikio</w:t>
      </w:r>
      <w:r w:rsidR="00F91078">
        <w:rPr>
          <w:rFonts w:ascii="Times New Roman" w:eastAsia="Times New Roman" w:hAnsi="Times New Roman" w:cs="Times New Roman"/>
          <w:b/>
          <w:bCs/>
          <w:noProof/>
          <w:snapToGrid w:val="0"/>
        </w:rPr>
        <w:t xml:space="preserve"> reiškiniai</w:t>
      </w:r>
      <w:r w:rsidRPr="007955FA">
        <w:rPr>
          <w:rFonts w:ascii="Times New Roman" w:eastAsia="Times New Roman" w:hAnsi="Times New Roman" w:cs="Times New Roman"/>
          <w:b/>
          <w:bCs/>
          <w:noProof/>
          <w:snapToGrid w:val="0"/>
        </w:rPr>
        <w:t>, kurių</w:t>
      </w:r>
      <w:r w:rsidRPr="00535AB2">
        <w:rPr>
          <w:rFonts w:ascii="Times New Roman" w:hAnsi="Times New Roman"/>
          <w:b/>
        </w:rPr>
        <w:t xml:space="preserve"> </w:t>
      </w:r>
      <w:r w:rsidR="00F91078">
        <w:rPr>
          <w:rFonts w:ascii="Times New Roman" w:hAnsi="Times New Roman"/>
          <w:b/>
        </w:rPr>
        <w:t>d</w:t>
      </w:r>
      <w:r w:rsidR="00F91078" w:rsidRPr="00535AB2">
        <w:rPr>
          <w:rFonts w:ascii="Times New Roman" w:hAnsi="Times New Roman"/>
          <w:b/>
        </w:rPr>
        <w:t xml:space="preserve">ažnis </w:t>
      </w:r>
      <w:r w:rsidR="00535AB2" w:rsidRPr="00535AB2">
        <w:rPr>
          <w:rFonts w:ascii="Times New Roman" w:hAnsi="Times New Roman"/>
          <w:b/>
        </w:rPr>
        <w:t xml:space="preserve">nežinomas </w:t>
      </w:r>
      <w:r w:rsidR="00535AB2" w:rsidRPr="00D24737">
        <w:rPr>
          <w:rFonts w:ascii="Times New Roman" w:hAnsi="Times New Roman"/>
          <w:b/>
          <w:bCs/>
        </w:rPr>
        <w:t>(negali būti apskaičiuotas pagal turimus duomenis):</w:t>
      </w:r>
    </w:p>
    <w:p w14:paraId="491719A1" w14:textId="77777777" w:rsidR="00535AB2" w:rsidRPr="00535AB2" w:rsidRDefault="00535AB2" w:rsidP="00535AB2">
      <w:pPr>
        <w:numPr>
          <w:ilvl w:val="1"/>
          <w:numId w:val="2"/>
        </w:numPr>
        <w:tabs>
          <w:tab w:val="num" w:pos="600"/>
        </w:tabs>
        <w:spacing w:after="0" w:line="240" w:lineRule="auto"/>
        <w:ind w:left="600"/>
        <w:rPr>
          <w:rFonts w:ascii="Times New Roman" w:hAnsi="Times New Roman"/>
        </w:rPr>
      </w:pPr>
      <w:r w:rsidRPr="00535AB2">
        <w:rPr>
          <w:rFonts w:ascii="Times New Roman" w:hAnsi="Times New Roman"/>
        </w:rPr>
        <w:t>rudmė (gelsvai rudos odos pigmentinės dėmės, ypač ant veido);</w:t>
      </w:r>
    </w:p>
    <w:p w14:paraId="163F1C84" w14:textId="68CFD652" w:rsidR="00535AB2" w:rsidRDefault="00535AB2" w:rsidP="00535AB2">
      <w:pPr>
        <w:numPr>
          <w:ilvl w:val="1"/>
          <w:numId w:val="2"/>
        </w:numPr>
        <w:tabs>
          <w:tab w:val="num" w:pos="600"/>
        </w:tabs>
        <w:spacing w:after="0" w:line="240" w:lineRule="auto"/>
        <w:ind w:left="600"/>
        <w:rPr>
          <w:rFonts w:ascii="Times New Roman" w:hAnsi="Times New Roman"/>
        </w:rPr>
      </w:pPr>
      <w:r w:rsidRPr="00535AB2">
        <w:rPr>
          <w:rFonts w:ascii="Times New Roman" w:hAnsi="Times New Roman"/>
        </w:rPr>
        <w:t>varpos diskomfortas partneriui (pvz.: dirginimas, išbėrimas, niežulys</w:t>
      </w:r>
      <w:r w:rsidR="002913CF" w:rsidRPr="00535AB2">
        <w:rPr>
          <w:rFonts w:ascii="Times New Roman" w:hAnsi="Times New Roman"/>
        </w:rPr>
        <w:t>)</w:t>
      </w:r>
      <w:r w:rsidR="002913CF">
        <w:rPr>
          <w:rFonts w:ascii="Times New Roman" w:hAnsi="Times New Roman"/>
        </w:rPr>
        <w:t>;</w:t>
      </w:r>
    </w:p>
    <w:p w14:paraId="1132207E" w14:textId="77777777" w:rsidR="002913CF" w:rsidRDefault="002913CF" w:rsidP="002913CF">
      <w:pPr>
        <w:numPr>
          <w:ilvl w:val="1"/>
          <w:numId w:val="2"/>
        </w:numPr>
        <w:tabs>
          <w:tab w:val="num" w:pos="600"/>
        </w:tabs>
        <w:spacing w:after="0" w:line="240" w:lineRule="auto"/>
        <w:ind w:left="600"/>
        <w:rPr>
          <w:rFonts w:ascii="Times New Roman" w:hAnsi="Times New Roman"/>
        </w:rPr>
      </w:pPr>
      <w:r>
        <w:rPr>
          <w:rFonts w:ascii="Times New Roman" w:hAnsi="Times New Roman"/>
        </w:rPr>
        <w:t>negalėjimas ištraukti žiedo be gydytojo pagalbos (pvz., jam prikibus prie makšties sienelės);</w:t>
      </w:r>
    </w:p>
    <w:p w14:paraId="3D55A2C0" w14:textId="7CE34104" w:rsidR="002913CF" w:rsidRPr="00535AB2" w:rsidRDefault="002913CF" w:rsidP="002913CF">
      <w:pPr>
        <w:numPr>
          <w:ilvl w:val="1"/>
          <w:numId w:val="2"/>
        </w:numPr>
        <w:tabs>
          <w:tab w:val="num" w:pos="600"/>
        </w:tabs>
        <w:spacing w:after="0" w:line="240" w:lineRule="auto"/>
        <w:ind w:left="600"/>
        <w:rPr>
          <w:rFonts w:ascii="Times New Roman" w:hAnsi="Times New Roman"/>
        </w:rPr>
      </w:pPr>
      <w:r>
        <w:rPr>
          <w:rFonts w:ascii="Times New Roman" w:hAnsi="Times New Roman"/>
        </w:rPr>
        <w:t>makšties pažeidimas sulūžus žiedui.</w:t>
      </w:r>
    </w:p>
    <w:p w14:paraId="0E35C46E" w14:textId="77777777" w:rsidR="00535AB2" w:rsidRPr="00535AB2" w:rsidRDefault="00535AB2" w:rsidP="00535AB2">
      <w:pPr>
        <w:spacing w:after="0" w:line="240" w:lineRule="auto"/>
        <w:rPr>
          <w:rFonts w:ascii="Times New Roman" w:hAnsi="Times New Roman"/>
        </w:rPr>
      </w:pPr>
    </w:p>
    <w:p w14:paraId="3FBD6696" w14:textId="77777777" w:rsidR="00535AB2" w:rsidRPr="00535AB2" w:rsidRDefault="00535AB2" w:rsidP="00535AB2">
      <w:pPr>
        <w:spacing w:after="0" w:line="240" w:lineRule="auto"/>
        <w:rPr>
          <w:rFonts w:ascii="Times New Roman" w:hAnsi="Times New Roman"/>
          <w:i/>
        </w:rPr>
      </w:pPr>
      <w:r w:rsidRPr="00535AB2">
        <w:rPr>
          <w:rFonts w:ascii="Times New Roman" w:hAnsi="Times New Roman"/>
        </w:rPr>
        <w:t>Buvo pranešta apie krūties vėžio ir kepenų auglių atvejus moterims, vartojančioms sudėtinius hormoninius kontraceptikus. Išsamesnė informacija pateikiama skyriuje „Įspėjimai ir atsargumo priemonės. Vėžys“.</w:t>
      </w:r>
    </w:p>
    <w:p w14:paraId="60154BED" w14:textId="2D127259" w:rsidR="00535AB2" w:rsidRDefault="00535AB2" w:rsidP="00535AB2">
      <w:pPr>
        <w:spacing w:after="0" w:line="240" w:lineRule="auto"/>
        <w:rPr>
          <w:rFonts w:ascii="Times New Roman" w:hAnsi="Times New Roman"/>
          <w:b/>
        </w:rPr>
      </w:pPr>
    </w:p>
    <w:p w14:paraId="6237AB60" w14:textId="2C709776" w:rsidR="00DE0DAC" w:rsidRDefault="00DE0DAC" w:rsidP="00DE0DAC">
      <w:pPr>
        <w:spacing w:after="0" w:line="240" w:lineRule="auto"/>
        <w:rPr>
          <w:rFonts w:ascii="Times New Roman" w:hAnsi="Times New Roman"/>
          <w:i/>
        </w:rPr>
      </w:pPr>
      <w:r>
        <w:rPr>
          <w:rFonts w:ascii="Times New Roman" w:hAnsi="Times New Roman"/>
        </w:rPr>
        <w:t xml:space="preserve">Ornique gali sulūžti. Išsamesnė informacija pateikiama 3.4 poskyryje </w:t>
      </w:r>
      <w:r>
        <w:rPr>
          <w:rFonts w:ascii="Times New Roman" w:hAnsi="Times New Roman"/>
          <w:i/>
        </w:rPr>
        <w:t>„Ką daryti, jeigu...</w:t>
      </w:r>
      <w:r w:rsidR="001C4AFC">
        <w:rPr>
          <w:rFonts w:ascii="Times New Roman" w:hAnsi="Times New Roman"/>
          <w:i/>
        </w:rPr>
        <w:t xml:space="preserve"> </w:t>
      </w:r>
      <w:r>
        <w:rPr>
          <w:rFonts w:ascii="Times New Roman" w:hAnsi="Times New Roman"/>
          <w:i/>
        </w:rPr>
        <w:t>žiedas sulūžo“.</w:t>
      </w:r>
    </w:p>
    <w:p w14:paraId="37B97E86" w14:textId="77777777" w:rsidR="00DE0DAC" w:rsidRPr="00535AB2" w:rsidRDefault="00DE0DAC" w:rsidP="00535AB2">
      <w:pPr>
        <w:spacing w:after="0" w:line="240" w:lineRule="auto"/>
        <w:rPr>
          <w:rFonts w:ascii="Times New Roman" w:hAnsi="Times New Roman"/>
          <w:b/>
        </w:rPr>
      </w:pPr>
    </w:p>
    <w:p w14:paraId="2C0EAF39" w14:textId="77777777" w:rsidR="00535AB2" w:rsidRPr="00535AB2" w:rsidRDefault="00535AB2" w:rsidP="00F20A80">
      <w:pPr>
        <w:keepNext/>
        <w:spacing w:after="0" w:line="240" w:lineRule="auto"/>
        <w:rPr>
          <w:rFonts w:ascii="Times New Roman" w:hAnsi="Times New Roman"/>
          <w:b/>
        </w:rPr>
      </w:pPr>
      <w:r w:rsidRPr="00535AB2">
        <w:rPr>
          <w:rFonts w:ascii="Times New Roman" w:hAnsi="Times New Roman"/>
          <w:b/>
        </w:rPr>
        <w:t>Pranešimas apie šalutinį poveikį</w:t>
      </w:r>
    </w:p>
    <w:p w14:paraId="4A64D54E" w14:textId="359545CD" w:rsidR="00535AB2" w:rsidRPr="00535AB2" w:rsidRDefault="00535AB2" w:rsidP="00535AB2">
      <w:pPr>
        <w:spacing w:after="0" w:line="240" w:lineRule="auto"/>
        <w:rPr>
          <w:rFonts w:ascii="Times New Roman" w:hAnsi="Times New Roman"/>
        </w:rPr>
      </w:pPr>
      <w:r w:rsidRPr="00535AB2">
        <w:rPr>
          <w:rFonts w:ascii="Times New Roman" w:hAnsi="Times New Roman"/>
        </w:rPr>
        <w:t xml:space="preserve">Jeigu pasireiškė šalutinis poveikis, įskaitant šiame lapelyje nenurodytą, pasakykite gydytojui arba vaistininkui. </w:t>
      </w:r>
      <w:r w:rsidR="002E0412" w:rsidRPr="002E0412">
        <w:rPr>
          <w:rFonts w:ascii="Times New Roman" w:hAnsi="Times New Roman"/>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r w:rsidRPr="00535AB2">
        <w:rPr>
          <w:rFonts w:ascii="Times New Roman" w:hAnsi="Times New Roman"/>
        </w:rPr>
        <w:t>.</w:t>
      </w:r>
    </w:p>
    <w:p w14:paraId="1957E2A3" w14:textId="77777777" w:rsidR="00535AB2" w:rsidRPr="00535AB2" w:rsidRDefault="00535AB2" w:rsidP="00535AB2">
      <w:pPr>
        <w:spacing w:after="0" w:line="240" w:lineRule="auto"/>
        <w:rPr>
          <w:rFonts w:ascii="Times New Roman" w:hAnsi="Times New Roman"/>
        </w:rPr>
      </w:pPr>
    </w:p>
    <w:p w14:paraId="5B9E3DC3" w14:textId="77777777" w:rsidR="00535AB2" w:rsidRPr="00535AB2" w:rsidRDefault="00535AB2" w:rsidP="00535AB2">
      <w:pPr>
        <w:spacing w:after="0" w:line="240" w:lineRule="auto"/>
        <w:rPr>
          <w:rFonts w:ascii="Times New Roman" w:hAnsi="Times New Roman"/>
        </w:rPr>
      </w:pPr>
    </w:p>
    <w:p w14:paraId="60B444AB" w14:textId="77777777" w:rsidR="00535AB2" w:rsidRPr="00535AB2" w:rsidRDefault="00535AB2" w:rsidP="00535AB2">
      <w:pPr>
        <w:widowControl w:val="0"/>
        <w:spacing w:after="0" w:line="240" w:lineRule="auto"/>
        <w:ind w:left="600" w:hanging="600"/>
        <w:rPr>
          <w:rFonts w:ascii="Times New Roman" w:hAnsi="Times New Roman"/>
          <w:b/>
        </w:rPr>
      </w:pPr>
      <w:r w:rsidRPr="00535AB2">
        <w:rPr>
          <w:rFonts w:ascii="Times New Roman" w:hAnsi="Times New Roman"/>
          <w:b/>
        </w:rPr>
        <w:t>5.</w:t>
      </w:r>
      <w:r w:rsidRPr="00535AB2">
        <w:rPr>
          <w:rFonts w:ascii="Times New Roman" w:hAnsi="Times New Roman"/>
          <w:b/>
        </w:rPr>
        <w:tab/>
        <w:t>Kaip laikyti Ornique</w:t>
      </w:r>
    </w:p>
    <w:p w14:paraId="7EBB445C" w14:textId="77777777" w:rsidR="00535AB2" w:rsidRPr="00535AB2" w:rsidRDefault="00535AB2" w:rsidP="00535AB2">
      <w:pPr>
        <w:spacing w:after="0" w:line="240" w:lineRule="auto"/>
        <w:rPr>
          <w:rFonts w:ascii="Times New Roman" w:hAnsi="Times New Roman"/>
        </w:rPr>
      </w:pPr>
    </w:p>
    <w:p w14:paraId="713A815E"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Šį vaistą laikykite vaikams nepastebimoje ir nepasiekiamoje vietoje.</w:t>
      </w:r>
    </w:p>
    <w:p w14:paraId="6C81EE67" w14:textId="57646DE3" w:rsidR="00535AB2" w:rsidRDefault="00535AB2" w:rsidP="00535AB2">
      <w:pPr>
        <w:spacing w:after="0" w:line="240" w:lineRule="auto"/>
        <w:rPr>
          <w:rFonts w:ascii="Times New Roman" w:hAnsi="Times New Roman"/>
        </w:rPr>
      </w:pPr>
      <w:r w:rsidRPr="00535AB2">
        <w:rPr>
          <w:rFonts w:ascii="Times New Roman" w:hAnsi="Times New Roman"/>
        </w:rPr>
        <w:t>Jei pastebėsite, kad į vaiko organizmą pateko Ornique sudėtyje esančių hormonų, pasitarkite su gydytoju.</w:t>
      </w:r>
    </w:p>
    <w:p w14:paraId="42D87BE0" w14:textId="77777777" w:rsidR="007B1601" w:rsidRPr="00535AB2" w:rsidRDefault="007B1601" w:rsidP="00535AB2">
      <w:pPr>
        <w:spacing w:after="0" w:line="240" w:lineRule="auto"/>
        <w:rPr>
          <w:rFonts w:ascii="Times New Roman" w:hAnsi="Times New Roman"/>
        </w:rPr>
      </w:pPr>
    </w:p>
    <w:p w14:paraId="4FA3DDFA" w14:textId="198838DF" w:rsidR="00535AB2" w:rsidRDefault="00535AB2" w:rsidP="00535AB2">
      <w:pPr>
        <w:spacing w:after="0" w:line="240" w:lineRule="auto"/>
        <w:rPr>
          <w:rFonts w:ascii="Times New Roman" w:hAnsi="Times New Roman"/>
        </w:rPr>
      </w:pPr>
      <w:r w:rsidRPr="00172F76">
        <w:rPr>
          <w:rFonts w:ascii="Times New Roman" w:hAnsi="Times New Roman"/>
        </w:rPr>
        <w:t>Šio vaisto laikymui specialių temperatūros sąlygų nereikalaujama.</w:t>
      </w:r>
    </w:p>
    <w:p w14:paraId="19FA70A5" w14:textId="77777777" w:rsidR="00DE0DAC" w:rsidRPr="00535AB2" w:rsidRDefault="00DE0DAC" w:rsidP="00535AB2">
      <w:pPr>
        <w:spacing w:after="0" w:line="240" w:lineRule="auto"/>
        <w:rPr>
          <w:rFonts w:ascii="Times New Roman" w:hAnsi="Times New Roman"/>
        </w:rPr>
      </w:pPr>
    </w:p>
    <w:p w14:paraId="5C87A3B3" w14:textId="37C0352C" w:rsidR="00535AB2" w:rsidRDefault="00535AB2" w:rsidP="00535AB2">
      <w:pPr>
        <w:spacing w:after="0" w:line="240" w:lineRule="auto"/>
        <w:rPr>
          <w:rFonts w:ascii="Times New Roman" w:hAnsi="Times New Roman"/>
        </w:rPr>
      </w:pPr>
      <w:r w:rsidRPr="00535AB2">
        <w:rPr>
          <w:rFonts w:ascii="Times New Roman" w:hAnsi="Times New Roman"/>
        </w:rPr>
        <w:t>Laikykite gamintojo pakuotėje, kad vaistas būtų apsaugotas nuo šviesos.</w:t>
      </w:r>
    </w:p>
    <w:p w14:paraId="63C49A8B" w14:textId="77777777" w:rsidR="00DE0DAC" w:rsidRPr="00535AB2" w:rsidRDefault="00DE0DAC" w:rsidP="00535AB2">
      <w:pPr>
        <w:spacing w:after="0" w:line="240" w:lineRule="auto"/>
        <w:rPr>
          <w:rFonts w:ascii="Times New Roman" w:hAnsi="Times New Roman"/>
        </w:rPr>
      </w:pPr>
    </w:p>
    <w:p w14:paraId="5A9FE8BC" w14:textId="22A4F12F" w:rsidR="00535AB2" w:rsidRPr="00535AB2" w:rsidRDefault="00535AB2" w:rsidP="00535AB2">
      <w:pPr>
        <w:spacing w:after="0" w:line="240" w:lineRule="auto"/>
        <w:rPr>
          <w:rFonts w:ascii="Times New Roman" w:hAnsi="Times New Roman"/>
        </w:rPr>
      </w:pPr>
      <w:r w:rsidRPr="00535AB2">
        <w:rPr>
          <w:rFonts w:ascii="Times New Roman" w:hAnsi="Times New Roman"/>
        </w:rPr>
        <w:t xml:space="preserve">Ornique reikėtų įsikišti likus mažiausiai 1 mėnesiui iki tinkamumo laiko pabaigos, kuri nurodyta ant kartono dėžutės </w:t>
      </w:r>
      <w:r w:rsidR="00080D46">
        <w:rPr>
          <w:rFonts w:ascii="Times New Roman" w:hAnsi="Times New Roman"/>
        </w:rPr>
        <w:t>ir paketėlio po</w:t>
      </w:r>
      <w:r w:rsidRPr="00535AB2">
        <w:rPr>
          <w:rFonts w:ascii="Times New Roman" w:hAnsi="Times New Roman"/>
        </w:rPr>
        <w:t xml:space="preserve"> „EXP“. Vaistas tinkamas vartoti iki paskutinės nurodyto mėnesio dienos.</w:t>
      </w:r>
    </w:p>
    <w:p w14:paraId="43B064EA"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Pastebėjus, kad žiedo spalva pakitusi ar yra matomų gedimo požymių, Ornique vartoti negalima.</w:t>
      </w:r>
    </w:p>
    <w:p w14:paraId="611C3F12"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 xml:space="preserve">Šis vaistas gali kelti pavojų aplinkai. Po pašalinimo Ornique reikia įdėti į paketėlį ir jį sandariai uždaryti. Uždarytą paketėlį reikia išmesti su įprastinėmis buitinėmis atliekomis ar grąžinti į vaistinę tinkamai sunaikinti laikantis vietinių reikalavimų. </w:t>
      </w:r>
    </w:p>
    <w:p w14:paraId="13AC7C1E" w14:textId="4A84AB20" w:rsidR="00535AB2" w:rsidRPr="00535AB2" w:rsidRDefault="00535AB2" w:rsidP="00535AB2">
      <w:pPr>
        <w:spacing w:after="0" w:line="240" w:lineRule="auto"/>
        <w:rPr>
          <w:rFonts w:ascii="Times New Roman" w:hAnsi="Times New Roman"/>
        </w:rPr>
      </w:pPr>
      <w:r w:rsidRPr="00535AB2">
        <w:rPr>
          <w:rFonts w:ascii="Times New Roman" w:hAnsi="Times New Roman"/>
        </w:rPr>
        <w:t xml:space="preserve">Ornique negalima išmesti į tualetą. Kaip ir bet kurių vaistų, nesuvartotų ar pasibaigusio tinkamumo laiko žiedų negalima išmesti į kanalizaciją arba su buitinėmis atliekomis. Kaip išmesti </w:t>
      </w:r>
      <w:r w:rsidR="00445593">
        <w:rPr>
          <w:rFonts w:ascii="Times New Roman" w:hAnsi="Times New Roman"/>
        </w:rPr>
        <w:t>nepanaudot</w:t>
      </w:r>
      <w:r w:rsidR="005D19F0">
        <w:rPr>
          <w:rFonts w:ascii="Times New Roman" w:hAnsi="Times New Roman"/>
        </w:rPr>
        <w:t>u</w:t>
      </w:r>
      <w:r w:rsidR="00445593">
        <w:rPr>
          <w:rFonts w:ascii="Times New Roman" w:hAnsi="Times New Roman"/>
        </w:rPr>
        <w:t xml:space="preserve">s </w:t>
      </w:r>
      <w:r w:rsidRPr="00535AB2">
        <w:rPr>
          <w:rFonts w:ascii="Times New Roman" w:hAnsi="Times New Roman"/>
        </w:rPr>
        <w:t>nereikalingus žiedus, klauskite vaistininko. Šios priemonės padės apsaugoti aplinką.</w:t>
      </w:r>
    </w:p>
    <w:p w14:paraId="5B2257EC" w14:textId="77777777" w:rsidR="00535AB2" w:rsidRPr="00535AB2" w:rsidRDefault="00535AB2" w:rsidP="00535AB2">
      <w:pPr>
        <w:spacing w:after="0" w:line="240" w:lineRule="auto"/>
        <w:rPr>
          <w:rFonts w:ascii="Times New Roman" w:hAnsi="Times New Roman"/>
        </w:rPr>
      </w:pPr>
    </w:p>
    <w:p w14:paraId="4F93EE72" w14:textId="77777777" w:rsidR="00535AB2" w:rsidRPr="00535AB2" w:rsidRDefault="00535AB2" w:rsidP="00535AB2">
      <w:pPr>
        <w:spacing w:after="0" w:line="240" w:lineRule="auto"/>
        <w:rPr>
          <w:rFonts w:ascii="Times New Roman" w:hAnsi="Times New Roman"/>
        </w:rPr>
      </w:pPr>
    </w:p>
    <w:p w14:paraId="792F72F6" w14:textId="77777777" w:rsidR="00535AB2" w:rsidRPr="00535AB2" w:rsidRDefault="00535AB2" w:rsidP="00535AB2">
      <w:pPr>
        <w:keepNext/>
        <w:keepLines/>
        <w:spacing w:after="0" w:line="240" w:lineRule="auto"/>
        <w:ind w:left="600" w:hanging="600"/>
        <w:rPr>
          <w:rFonts w:ascii="Times New Roman" w:hAnsi="Times New Roman"/>
          <w:b/>
        </w:rPr>
      </w:pPr>
      <w:r w:rsidRPr="00535AB2">
        <w:rPr>
          <w:rFonts w:ascii="Times New Roman" w:hAnsi="Times New Roman"/>
          <w:b/>
        </w:rPr>
        <w:t>6.</w:t>
      </w:r>
      <w:r w:rsidRPr="00535AB2">
        <w:rPr>
          <w:rFonts w:ascii="Times New Roman" w:hAnsi="Times New Roman"/>
          <w:b/>
        </w:rPr>
        <w:tab/>
        <w:t>Pakuotės turinys ir kita informacija</w:t>
      </w:r>
    </w:p>
    <w:p w14:paraId="2C5A489F" w14:textId="77777777" w:rsidR="00535AB2" w:rsidRPr="00535AB2" w:rsidRDefault="00535AB2" w:rsidP="00535AB2">
      <w:pPr>
        <w:keepNext/>
        <w:keepLines/>
        <w:spacing w:after="0" w:line="240" w:lineRule="auto"/>
        <w:rPr>
          <w:rFonts w:ascii="Times New Roman" w:hAnsi="Times New Roman"/>
          <w:b/>
        </w:rPr>
      </w:pPr>
    </w:p>
    <w:p w14:paraId="1EA0BBFA" w14:textId="77777777" w:rsidR="00535AB2" w:rsidRPr="00535AB2" w:rsidRDefault="00535AB2" w:rsidP="00535AB2">
      <w:pPr>
        <w:keepNext/>
        <w:keepLines/>
        <w:spacing w:after="0" w:line="240" w:lineRule="auto"/>
        <w:rPr>
          <w:rFonts w:ascii="Times New Roman" w:hAnsi="Times New Roman"/>
          <w:b/>
        </w:rPr>
      </w:pPr>
      <w:r w:rsidRPr="00535AB2">
        <w:rPr>
          <w:rFonts w:ascii="Times New Roman" w:hAnsi="Times New Roman"/>
          <w:b/>
        </w:rPr>
        <w:t>Ornique sudėtis</w:t>
      </w:r>
    </w:p>
    <w:p w14:paraId="175832D9" w14:textId="77777777" w:rsidR="00535AB2" w:rsidRPr="00535AB2" w:rsidRDefault="00535AB2" w:rsidP="00535AB2">
      <w:pPr>
        <w:spacing w:after="0" w:line="240" w:lineRule="auto"/>
        <w:rPr>
          <w:rFonts w:ascii="Times New Roman" w:hAnsi="Times New Roman"/>
          <w:u w:val="single"/>
        </w:rPr>
      </w:pPr>
    </w:p>
    <w:p w14:paraId="2DA37E2F" w14:textId="77777777" w:rsidR="00535AB2" w:rsidRPr="00535AB2" w:rsidRDefault="00535AB2" w:rsidP="00535AB2">
      <w:pPr>
        <w:tabs>
          <w:tab w:val="left" w:pos="567"/>
        </w:tabs>
        <w:spacing w:after="0" w:line="240" w:lineRule="auto"/>
        <w:rPr>
          <w:rFonts w:ascii="Times New Roman" w:hAnsi="Times New Roman"/>
        </w:rPr>
      </w:pPr>
      <w:r w:rsidRPr="00535AB2">
        <w:rPr>
          <w:rFonts w:ascii="Times New Roman" w:hAnsi="Times New Roman"/>
        </w:rPr>
        <w:t>-</w:t>
      </w:r>
      <w:r w:rsidRPr="00535AB2">
        <w:rPr>
          <w:rFonts w:ascii="Times New Roman" w:hAnsi="Times New Roman"/>
        </w:rPr>
        <w:tab/>
        <w:t>Veikliosios medžiagos yra etonogestrelis ir etinilestradiolis.</w:t>
      </w:r>
    </w:p>
    <w:p w14:paraId="742C9242" w14:textId="6013C0A8" w:rsidR="00535AB2" w:rsidRPr="00535AB2" w:rsidRDefault="00535AB2" w:rsidP="00535AB2">
      <w:pPr>
        <w:tabs>
          <w:tab w:val="left" w:pos="567"/>
        </w:tabs>
        <w:spacing w:after="0" w:line="240" w:lineRule="auto"/>
        <w:rPr>
          <w:rFonts w:ascii="Times New Roman" w:hAnsi="Times New Roman"/>
        </w:rPr>
      </w:pPr>
      <w:r w:rsidRPr="00535AB2">
        <w:rPr>
          <w:rFonts w:ascii="Times New Roman" w:hAnsi="Times New Roman"/>
        </w:rPr>
        <w:t xml:space="preserve">Ornique sudėtyje yra </w:t>
      </w:r>
      <w:r w:rsidR="0087381A">
        <w:rPr>
          <w:rFonts w:ascii="Times New Roman" w:hAnsi="Times New Roman"/>
        </w:rPr>
        <w:t>8,25</w:t>
      </w:r>
      <w:r w:rsidR="0087381A" w:rsidRPr="00535AB2">
        <w:rPr>
          <w:rFonts w:ascii="Times New Roman" w:hAnsi="Times New Roman"/>
        </w:rPr>
        <w:t> </w:t>
      </w:r>
      <w:r w:rsidRPr="00535AB2">
        <w:rPr>
          <w:rFonts w:ascii="Times New Roman" w:hAnsi="Times New Roman"/>
        </w:rPr>
        <w:t xml:space="preserve">mg etonogestrelio ir </w:t>
      </w:r>
      <w:r w:rsidR="0087381A">
        <w:rPr>
          <w:rFonts w:ascii="Times New Roman" w:hAnsi="Times New Roman"/>
        </w:rPr>
        <w:t>2,60</w:t>
      </w:r>
      <w:r w:rsidRPr="00535AB2">
        <w:rPr>
          <w:rFonts w:ascii="Times New Roman" w:hAnsi="Times New Roman"/>
        </w:rPr>
        <w:t> mg etinilestradiolio. 3</w:t>
      </w:r>
      <w:r w:rsidR="00004D09">
        <w:rPr>
          <w:rFonts w:ascii="Times New Roman" w:hAnsi="Times New Roman"/>
        </w:rPr>
        <w:t> </w:t>
      </w:r>
      <w:r w:rsidRPr="00535AB2">
        <w:rPr>
          <w:rFonts w:ascii="Times New Roman" w:hAnsi="Times New Roman"/>
        </w:rPr>
        <w:t>savaites iš makšties žiedo per parą išsiskiria po 120 mikrogramų etonogestrelio ir po 15 mikrogramų etinilestradiolio.</w:t>
      </w:r>
    </w:p>
    <w:p w14:paraId="6CF3EF3A" w14:textId="77777777" w:rsidR="00535AB2" w:rsidRPr="00535AB2" w:rsidRDefault="00535AB2" w:rsidP="00535AB2">
      <w:pPr>
        <w:tabs>
          <w:tab w:val="left" w:pos="567"/>
        </w:tabs>
        <w:spacing w:after="0" w:line="240" w:lineRule="auto"/>
        <w:rPr>
          <w:rFonts w:ascii="Times New Roman" w:hAnsi="Times New Roman"/>
        </w:rPr>
      </w:pPr>
      <w:r w:rsidRPr="00535AB2">
        <w:rPr>
          <w:rFonts w:ascii="Times New Roman" w:hAnsi="Times New Roman"/>
        </w:rPr>
        <w:t>-</w:t>
      </w:r>
      <w:r w:rsidRPr="00535AB2">
        <w:rPr>
          <w:rFonts w:ascii="Times New Roman" w:hAnsi="Times New Roman"/>
        </w:rPr>
        <w:tab/>
        <w:t>Pagalbinės medžiagos: etileno ir vinilacetato kopolimeras (28 % vinilo acetato) ir poliuretanas (tam tikras organizme netirpus plastikas).</w:t>
      </w:r>
    </w:p>
    <w:p w14:paraId="652D6AA5" w14:textId="77777777" w:rsidR="00535AB2" w:rsidRPr="00535AB2" w:rsidRDefault="00535AB2" w:rsidP="00535AB2">
      <w:pPr>
        <w:tabs>
          <w:tab w:val="left" w:pos="567"/>
        </w:tabs>
        <w:spacing w:after="0" w:line="240" w:lineRule="auto"/>
        <w:rPr>
          <w:rFonts w:ascii="Times New Roman" w:hAnsi="Times New Roman"/>
        </w:rPr>
      </w:pPr>
    </w:p>
    <w:p w14:paraId="1A612F69" w14:textId="77777777" w:rsidR="00535AB2" w:rsidRPr="00535AB2" w:rsidRDefault="00535AB2" w:rsidP="00535AB2">
      <w:pPr>
        <w:spacing w:after="0" w:line="240" w:lineRule="auto"/>
        <w:rPr>
          <w:rFonts w:ascii="Times New Roman" w:hAnsi="Times New Roman"/>
          <w:b/>
        </w:rPr>
      </w:pPr>
      <w:r w:rsidRPr="00535AB2">
        <w:rPr>
          <w:rFonts w:ascii="Times New Roman" w:hAnsi="Times New Roman"/>
          <w:b/>
        </w:rPr>
        <w:t>Ornique išvaizda ir kiekis pakuotėje</w:t>
      </w:r>
    </w:p>
    <w:p w14:paraId="1D647F1A"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Vartojimo į makštį sistema</w:t>
      </w:r>
    </w:p>
    <w:p w14:paraId="336CC583"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Ornique yra lankstus, skaidrus, bespalvis ar beveik bespalvis žiedas, kurio išorinis skersmuo yra 54 mm, o pjūvio skersmuo – 4 mm.</w:t>
      </w:r>
    </w:p>
    <w:p w14:paraId="6EE20DDA"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Kiekvienas žiedas yra supakuotas aliuminio folijos paketėlyje. Paketėlis, pakuotės lapelis ir lipdukai (skirti kalendoriuje pasižymėti dienas, kad nepamirštumėte kada įsikišti ir ištraukti žiedą) yra sudėti kartono dėžutėje.</w:t>
      </w:r>
    </w:p>
    <w:p w14:paraId="713A472C" w14:textId="77777777" w:rsidR="00535AB2" w:rsidRPr="00535AB2" w:rsidRDefault="00535AB2" w:rsidP="00535AB2">
      <w:pPr>
        <w:spacing w:after="0" w:line="240" w:lineRule="auto"/>
        <w:rPr>
          <w:rFonts w:ascii="Times New Roman" w:hAnsi="Times New Roman"/>
        </w:rPr>
      </w:pPr>
    </w:p>
    <w:p w14:paraId="63C9613D" w14:textId="59BA45AF" w:rsidR="00535AB2" w:rsidRPr="00535AB2" w:rsidRDefault="00535AB2" w:rsidP="00535AB2">
      <w:pPr>
        <w:spacing w:after="0" w:line="240" w:lineRule="auto"/>
        <w:rPr>
          <w:rFonts w:ascii="Times New Roman" w:hAnsi="Times New Roman"/>
        </w:rPr>
      </w:pPr>
      <w:r w:rsidRPr="00535AB2">
        <w:rPr>
          <w:rFonts w:ascii="Times New Roman" w:hAnsi="Times New Roman"/>
        </w:rPr>
        <w:t>Kiekvienoje dėžutėje yra</w:t>
      </w:r>
      <w:r w:rsidR="004C4D07">
        <w:rPr>
          <w:rFonts w:ascii="Times New Roman" w:hAnsi="Times New Roman"/>
        </w:rPr>
        <w:t>:</w:t>
      </w:r>
    </w:p>
    <w:p w14:paraId="3FA43D8C"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1 žiedas</w:t>
      </w:r>
    </w:p>
    <w:p w14:paraId="1AD9FC47"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3 žiedai</w:t>
      </w:r>
    </w:p>
    <w:p w14:paraId="37AFF028"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6 žiedai</w:t>
      </w:r>
    </w:p>
    <w:p w14:paraId="739D097E" w14:textId="77777777" w:rsidR="00535AB2" w:rsidRPr="00535AB2" w:rsidRDefault="00535AB2" w:rsidP="00535AB2">
      <w:pPr>
        <w:spacing w:after="0" w:line="240" w:lineRule="auto"/>
        <w:rPr>
          <w:rFonts w:ascii="Times New Roman" w:hAnsi="Times New Roman"/>
        </w:rPr>
      </w:pPr>
    </w:p>
    <w:p w14:paraId="6A82143E"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Gali būti tiekiamos ne visų dydžių pakuotės.</w:t>
      </w:r>
    </w:p>
    <w:p w14:paraId="1B4F76E7" w14:textId="77777777" w:rsidR="00535AB2" w:rsidRPr="00535AB2" w:rsidRDefault="00535AB2" w:rsidP="00535AB2">
      <w:pPr>
        <w:spacing w:after="0" w:line="240" w:lineRule="auto"/>
        <w:rPr>
          <w:rFonts w:ascii="Times New Roman" w:hAnsi="Times New Roman"/>
        </w:rPr>
      </w:pPr>
    </w:p>
    <w:p w14:paraId="5291305E" w14:textId="77777777" w:rsidR="00535AB2" w:rsidRPr="00535AB2" w:rsidRDefault="00535AB2" w:rsidP="00535AB2">
      <w:pPr>
        <w:spacing w:after="0" w:line="240" w:lineRule="auto"/>
        <w:rPr>
          <w:rFonts w:ascii="Times New Roman" w:hAnsi="Times New Roman"/>
          <w:b/>
        </w:rPr>
      </w:pPr>
      <w:r w:rsidRPr="00535AB2">
        <w:rPr>
          <w:rFonts w:ascii="Times New Roman" w:hAnsi="Times New Roman"/>
          <w:b/>
        </w:rPr>
        <w:t>Registruotojas ir gamintojas</w:t>
      </w:r>
    </w:p>
    <w:p w14:paraId="26F965AF" w14:textId="77777777" w:rsidR="00535AB2" w:rsidRPr="00535AB2" w:rsidRDefault="00535AB2" w:rsidP="00535AB2">
      <w:pPr>
        <w:spacing w:after="0" w:line="240" w:lineRule="auto"/>
        <w:rPr>
          <w:rFonts w:ascii="Times New Roman" w:hAnsi="Times New Roman"/>
        </w:rPr>
      </w:pPr>
    </w:p>
    <w:p w14:paraId="48BEB4C1" w14:textId="77777777" w:rsidR="00535AB2" w:rsidRPr="00535AB2" w:rsidRDefault="00535AB2" w:rsidP="00535AB2">
      <w:pPr>
        <w:spacing w:after="0" w:line="240" w:lineRule="auto"/>
        <w:rPr>
          <w:rFonts w:ascii="Times New Roman" w:hAnsi="Times New Roman"/>
          <w:i/>
        </w:rPr>
      </w:pPr>
      <w:r w:rsidRPr="00535AB2">
        <w:rPr>
          <w:rFonts w:ascii="Times New Roman" w:hAnsi="Times New Roman"/>
          <w:i/>
        </w:rPr>
        <w:t>Registruotojas</w:t>
      </w:r>
    </w:p>
    <w:p w14:paraId="57292335"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UAB „Exeltis Baltics“</w:t>
      </w:r>
    </w:p>
    <w:p w14:paraId="0BA827D2" w14:textId="05FC0773" w:rsidR="000A5617" w:rsidRDefault="000A5617" w:rsidP="000A5617">
      <w:pPr>
        <w:spacing w:after="0" w:line="240" w:lineRule="auto"/>
        <w:rPr>
          <w:rFonts w:ascii="Times New Roman" w:hAnsi="Times New Roman"/>
        </w:rPr>
      </w:pPr>
      <w:r w:rsidRPr="007B222F">
        <w:rPr>
          <w:rFonts w:ascii="Times New Roman" w:hAnsi="Times New Roman"/>
        </w:rPr>
        <w:t>Antano Tumėno g. 4,</w:t>
      </w:r>
    </w:p>
    <w:p w14:paraId="4D0C5065" w14:textId="30B6699F" w:rsidR="000A5617" w:rsidRDefault="000A5617" w:rsidP="000A5617">
      <w:pPr>
        <w:spacing w:after="0" w:line="240" w:lineRule="auto"/>
        <w:rPr>
          <w:rFonts w:ascii="Times New Roman" w:hAnsi="Times New Roman"/>
        </w:rPr>
      </w:pPr>
      <w:r w:rsidRPr="007B222F">
        <w:rPr>
          <w:rFonts w:ascii="Times New Roman" w:hAnsi="Times New Roman"/>
        </w:rPr>
        <w:t>Vilnius, LT-01110</w:t>
      </w:r>
      <w:r>
        <w:rPr>
          <w:rFonts w:ascii="Times New Roman" w:hAnsi="Times New Roman"/>
        </w:rPr>
        <w:t>,</w:t>
      </w:r>
    </w:p>
    <w:p w14:paraId="0E097B1F"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Lietuva</w:t>
      </w:r>
    </w:p>
    <w:p w14:paraId="1CC503D8" w14:textId="77777777" w:rsidR="00535AB2" w:rsidRPr="00535AB2" w:rsidRDefault="00535AB2" w:rsidP="00535AB2">
      <w:pPr>
        <w:spacing w:after="0" w:line="240" w:lineRule="auto"/>
        <w:rPr>
          <w:rFonts w:ascii="Times New Roman" w:hAnsi="Times New Roman"/>
        </w:rPr>
      </w:pPr>
    </w:p>
    <w:p w14:paraId="4D31360E" w14:textId="77777777" w:rsidR="00535AB2" w:rsidRPr="00535AB2" w:rsidRDefault="00535AB2" w:rsidP="00535AB2">
      <w:pPr>
        <w:spacing w:after="0" w:line="240" w:lineRule="auto"/>
        <w:rPr>
          <w:rFonts w:ascii="Times New Roman" w:hAnsi="Times New Roman"/>
          <w:i/>
        </w:rPr>
      </w:pPr>
      <w:r w:rsidRPr="00535AB2">
        <w:rPr>
          <w:rFonts w:ascii="Times New Roman" w:hAnsi="Times New Roman"/>
          <w:i/>
        </w:rPr>
        <w:t>Gamintojas</w:t>
      </w:r>
    </w:p>
    <w:p w14:paraId="73F3A6F3"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Laboratorios León Farma, S.A.</w:t>
      </w:r>
    </w:p>
    <w:p w14:paraId="6EBC886F" w14:textId="648D1A19" w:rsidR="008E7540" w:rsidRDefault="008E7540" w:rsidP="008E7540">
      <w:pPr>
        <w:spacing w:after="0" w:line="240" w:lineRule="auto"/>
        <w:rPr>
          <w:rFonts w:ascii="Times New Roman" w:hAnsi="Times New Roman"/>
        </w:rPr>
      </w:pPr>
      <w:r w:rsidRPr="008E7540">
        <w:rPr>
          <w:rFonts w:ascii="Times New Roman" w:hAnsi="Times New Roman"/>
        </w:rPr>
        <w:t>Calle La Vallina s/n</w:t>
      </w:r>
      <w:r>
        <w:rPr>
          <w:rFonts w:ascii="Times New Roman" w:hAnsi="Times New Roman"/>
        </w:rPr>
        <w:t>,</w:t>
      </w:r>
    </w:p>
    <w:p w14:paraId="5A6F6DD4" w14:textId="1DC1171C" w:rsidR="008E7540" w:rsidRPr="008E7540" w:rsidRDefault="008E7540" w:rsidP="008E7540">
      <w:pPr>
        <w:spacing w:after="0" w:line="240" w:lineRule="auto"/>
        <w:rPr>
          <w:rFonts w:ascii="Times New Roman" w:hAnsi="Times New Roman"/>
        </w:rPr>
      </w:pPr>
      <w:r w:rsidRPr="008E7540">
        <w:rPr>
          <w:rFonts w:ascii="Times New Roman" w:hAnsi="Times New Roman"/>
        </w:rPr>
        <w:t>Polígono Industrial Navatejera</w:t>
      </w:r>
    </w:p>
    <w:p w14:paraId="18C0EBD0" w14:textId="4569C7FC" w:rsidR="00535AB2" w:rsidRPr="00535AB2" w:rsidRDefault="00941227" w:rsidP="00535AB2">
      <w:pPr>
        <w:spacing w:after="0" w:line="240" w:lineRule="auto"/>
        <w:rPr>
          <w:rFonts w:ascii="Times New Roman" w:hAnsi="Times New Roman"/>
        </w:rPr>
      </w:pPr>
      <w:r>
        <w:rPr>
          <w:rFonts w:ascii="Times New Roman" w:hAnsi="Times New Roman"/>
        </w:rPr>
        <w:t>24193</w:t>
      </w:r>
      <w:r w:rsidR="00535AB2" w:rsidRPr="00535AB2">
        <w:rPr>
          <w:rFonts w:ascii="Times New Roman" w:hAnsi="Times New Roman"/>
        </w:rPr>
        <w:t>-Villaquilambre, León</w:t>
      </w:r>
    </w:p>
    <w:p w14:paraId="3C2353D8" w14:textId="77777777" w:rsidR="00535AB2" w:rsidRPr="00535AB2" w:rsidRDefault="00535AB2" w:rsidP="00535AB2">
      <w:pPr>
        <w:spacing w:after="0" w:line="240" w:lineRule="auto"/>
        <w:rPr>
          <w:rFonts w:ascii="Times New Roman" w:hAnsi="Times New Roman"/>
        </w:rPr>
      </w:pPr>
      <w:r w:rsidRPr="00535AB2">
        <w:rPr>
          <w:rFonts w:ascii="Times New Roman" w:hAnsi="Times New Roman"/>
        </w:rPr>
        <w:t>Ispanija</w:t>
      </w:r>
    </w:p>
    <w:p w14:paraId="4974A42B" w14:textId="77777777" w:rsidR="00535AB2" w:rsidRPr="00535AB2" w:rsidRDefault="00535AB2" w:rsidP="00535AB2">
      <w:pPr>
        <w:spacing w:after="0" w:line="240" w:lineRule="auto"/>
        <w:ind w:left="567" w:hanging="567"/>
        <w:rPr>
          <w:rFonts w:ascii="Times New Roman" w:eastAsia="Calibri" w:hAnsi="Times New Roman" w:cs="Times New Roman"/>
          <w:lang w:eastAsia="lt-LT"/>
        </w:rPr>
      </w:pPr>
    </w:p>
    <w:p w14:paraId="30B13A32" w14:textId="77777777" w:rsidR="003A6E37" w:rsidRPr="00535AB2" w:rsidRDefault="003A6E37" w:rsidP="00535AB2">
      <w:pPr>
        <w:spacing w:after="0" w:line="240" w:lineRule="auto"/>
        <w:rPr>
          <w:rFonts w:ascii="Times New Roman" w:hAnsi="Times New Roman"/>
        </w:rPr>
      </w:pPr>
    </w:p>
    <w:p w14:paraId="26F0FDE8" w14:textId="0A7C4D9D" w:rsidR="00535AB2" w:rsidRPr="00D24737" w:rsidRDefault="00535AB2" w:rsidP="00535AB2">
      <w:pPr>
        <w:numPr>
          <w:ilvl w:val="12"/>
          <w:numId w:val="0"/>
        </w:numPr>
        <w:tabs>
          <w:tab w:val="left" w:pos="567"/>
        </w:tabs>
        <w:spacing w:after="0" w:line="240" w:lineRule="auto"/>
        <w:ind w:right="-2"/>
        <w:rPr>
          <w:rFonts w:ascii="Times New Roman" w:hAnsi="Times New Roman" w:cs="Times New Roman"/>
        </w:rPr>
      </w:pPr>
      <w:r w:rsidRPr="00AF0FA7">
        <w:rPr>
          <w:rFonts w:ascii="Times New Roman" w:hAnsi="Times New Roman" w:cs="Times New Roman"/>
          <w:b/>
        </w:rPr>
        <w:t xml:space="preserve">Šis vaistas </w:t>
      </w:r>
      <w:r w:rsidR="00AF0FA7" w:rsidRPr="00D24737">
        <w:rPr>
          <w:rFonts w:ascii="Times New Roman" w:hAnsi="Times New Roman" w:cs="Times New Roman"/>
          <w:b/>
        </w:rPr>
        <w:t>Europos ekonominės erdvės</w:t>
      </w:r>
      <w:r w:rsidRPr="00D24737">
        <w:rPr>
          <w:rFonts w:ascii="Times New Roman" w:hAnsi="Times New Roman" w:cs="Times New Roman"/>
          <w:b/>
        </w:rPr>
        <w:t xml:space="preserve"> valstybėse narėse registruotas tokiais pavadinimais</w:t>
      </w:r>
      <w:r w:rsidRPr="00D24737">
        <w:rPr>
          <w:rFonts w:ascii="Times New Roman" w:hAnsi="Times New Roman" w:cs="Times New Roman"/>
        </w:rPr>
        <w:t>:</w:t>
      </w:r>
    </w:p>
    <w:tbl>
      <w:tblPr>
        <w:tblW w:w="10515" w:type="dxa"/>
        <w:tblInd w:w="-90" w:type="dxa"/>
        <w:tblLook w:val="0000" w:firstRow="0" w:lastRow="0" w:firstColumn="0" w:lastColumn="0" w:noHBand="0" w:noVBand="0"/>
      </w:tblPr>
      <w:tblGrid>
        <w:gridCol w:w="7740"/>
        <w:gridCol w:w="2775"/>
      </w:tblGrid>
      <w:tr w:rsidR="005F1C85" w:rsidRPr="00535AB2" w14:paraId="571F2273" w14:textId="77777777" w:rsidTr="00F20A80">
        <w:trPr>
          <w:cantSplit/>
          <w:trHeight w:val="75"/>
        </w:trPr>
        <w:tc>
          <w:tcPr>
            <w:tcW w:w="7740" w:type="dxa"/>
          </w:tcPr>
          <w:p w14:paraId="491FF7FE" w14:textId="2D207688" w:rsidR="00535AB2" w:rsidRPr="00535AB2" w:rsidRDefault="00535AB2" w:rsidP="006E73CC">
            <w:pPr>
              <w:tabs>
                <w:tab w:val="left" w:pos="567"/>
              </w:tabs>
              <w:spacing w:after="0" w:line="240" w:lineRule="auto"/>
              <w:rPr>
                <w:rFonts w:ascii="Times New Roman" w:hAnsi="Times New Roman"/>
                <w:color w:val="000000"/>
              </w:rPr>
            </w:pPr>
            <w:r w:rsidRPr="00535AB2">
              <w:rPr>
                <w:rFonts w:ascii="Times New Roman" w:hAnsi="Times New Roman"/>
                <w:color w:val="000000"/>
              </w:rPr>
              <w:t>Nyderlandai</w:t>
            </w:r>
            <w:r w:rsidR="00E05BE7">
              <w:rPr>
                <w:rFonts w:ascii="Times New Roman" w:hAnsi="Times New Roman"/>
                <w:color w:val="000000"/>
              </w:rPr>
              <w:t xml:space="preserve">, </w:t>
            </w:r>
            <w:r w:rsidR="00B01AB2">
              <w:rPr>
                <w:rFonts w:ascii="Times New Roman" w:hAnsi="Times New Roman"/>
                <w:color w:val="000000"/>
              </w:rPr>
              <w:t xml:space="preserve">Čekija, </w:t>
            </w:r>
            <w:r w:rsidR="00E05BE7">
              <w:rPr>
                <w:rFonts w:ascii="Times New Roman" w:hAnsi="Times New Roman"/>
                <w:color w:val="000000"/>
              </w:rPr>
              <w:t xml:space="preserve">Slovakija, </w:t>
            </w:r>
            <w:r w:rsidR="00B01AB2">
              <w:rPr>
                <w:rFonts w:ascii="Times New Roman" w:hAnsi="Times New Roman"/>
                <w:color w:val="000000"/>
              </w:rPr>
              <w:t>Švedija, Norvegija, Suomija, Danija, Islandija</w:t>
            </w:r>
          </w:p>
        </w:tc>
        <w:tc>
          <w:tcPr>
            <w:tcW w:w="2775" w:type="dxa"/>
          </w:tcPr>
          <w:p w14:paraId="6A79A0EA" w14:textId="18004750" w:rsidR="00535AB2" w:rsidRPr="00535AB2" w:rsidRDefault="00535AB2" w:rsidP="00535AB2">
            <w:pPr>
              <w:tabs>
                <w:tab w:val="left" w:pos="567"/>
              </w:tabs>
              <w:spacing w:after="0" w:line="240" w:lineRule="auto"/>
              <w:rPr>
                <w:rFonts w:ascii="Times New Roman" w:hAnsi="Times New Roman"/>
                <w:color w:val="000000"/>
              </w:rPr>
            </w:pPr>
            <w:r w:rsidRPr="00535AB2">
              <w:rPr>
                <w:rFonts w:ascii="Times New Roman" w:hAnsi="Times New Roman"/>
              </w:rPr>
              <w:t xml:space="preserve">Ornibel </w:t>
            </w:r>
          </w:p>
        </w:tc>
      </w:tr>
      <w:tr w:rsidR="005F1C85" w:rsidRPr="00535AB2" w14:paraId="67F697D5" w14:textId="77777777" w:rsidTr="00F20A80">
        <w:trPr>
          <w:cantSplit/>
          <w:trHeight w:val="87"/>
        </w:trPr>
        <w:tc>
          <w:tcPr>
            <w:tcW w:w="7740" w:type="dxa"/>
          </w:tcPr>
          <w:p w14:paraId="60796FC4" w14:textId="5EF437BB" w:rsidR="00535AB2" w:rsidRPr="00535AB2" w:rsidRDefault="00535AB2" w:rsidP="006E73CC">
            <w:pPr>
              <w:tabs>
                <w:tab w:val="left" w:pos="567"/>
              </w:tabs>
              <w:spacing w:after="0" w:line="240" w:lineRule="auto"/>
              <w:rPr>
                <w:rFonts w:ascii="Times New Roman" w:hAnsi="Times New Roman"/>
                <w:color w:val="000000"/>
              </w:rPr>
            </w:pPr>
            <w:r w:rsidRPr="00535AB2">
              <w:rPr>
                <w:rFonts w:ascii="Times New Roman" w:hAnsi="Times New Roman"/>
                <w:color w:val="000000"/>
              </w:rPr>
              <w:t>Vokietija</w:t>
            </w:r>
          </w:p>
          <w:p w14:paraId="7603A9B5" w14:textId="77777777" w:rsidR="00535AB2" w:rsidRPr="00535AB2" w:rsidRDefault="00535AB2" w:rsidP="006E73CC">
            <w:pPr>
              <w:tabs>
                <w:tab w:val="left" w:pos="567"/>
              </w:tabs>
              <w:spacing w:after="0" w:line="240" w:lineRule="auto"/>
              <w:rPr>
                <w:rFonts w:ascii="Times New Roman" w:hAnsi="Times New Roman"/>
                <w:color w:val="000000"/>
              </w:rPr>
            </w:pPr>
            <w:r w:rsidRPr="00535AB2">
              <w:rPr>
                <w:rFonts w:ascii="Times New Roman" w:hAnsi="Times New Roman"/>
                <w:color w:val="000000"/>
              </w:rPr>
              <w:t>Austrija</w:t>
            </w:r>
          </w:p>
        </w:tc>
        <w:tc>
          <w:tcPr>
            <w:tcW w:w="2775" w:type="dxa"/>
          </w:tcPr>
          <w:p w14:paraId="05927A18" w14:textId="269CBE8C" w:rsidR="00535AB2" w:rsidRPr="00535AB2" w:rsidRDefault="00535AB2" w:rsidP="00535AB2">
            <w:pPr>
              <w:tabs>
                <w:tab w:val="left" w:pos="567"/>
              </w:tabs>
              <w:spacing w:after="0" w:line="240" w:lineRule="auto"/>
              <w:rPr>
                <w:rFonts w:ascii="Times New Roman" w:hAnsi="Times New Roman"/>
                <w:color w:val="000000"/>
              </w:rPr>
            </w:pPr>
            <w:r w:rsidRPr="00535AB2">
              <w:rPr>
                <w:rFonts w:ascii="Times New Roman" w:hAnsi="Times New Roman"/>
                <w:color w:val="000000"/>
              </w:rPr>
              <w:t xml:space="preserve">GinoRing® </w:t>
            </w:r>
          </w:p>
          <w:p w14:paraId="5F62AF94" w14:textId="4877EB9A" w:rsidR="00535AB2" w:rsidRPr="00535AB2" w:rsidRDefault="00535AB2" w:rsidP="00535AB2">
            <w:pPr>
              <w:tabs>
                <w:tab w:val="left" w:pos="567"/>
              </w:tabs>
              <w:spacing w:after="0" w:line="240" w:lineRule="auto"/>
              <w:rPr>
                <w:rFonts w:ascii="Times New Roman" w:hAnsi="Times New Roman"/>
                <w:color w:val="000000"/>
              </w:rPr>
            </w:pPr>
            <w:r w:rsidRPr="00535AB2">
              <w:rPr>
                <w:rFonts w:ascii="Times New Roman" w:hAnsi="Times New Roman"/>
                <w:color w:val="000000"/>
              </w:rPr>
              <w:t>GinoRing®</w:t>
            </w:r>
            <w:r w:rsidR="00954781">
              <w:rPr>
                <w:rFonts w:ascii="Times New Roman" w:hAnsi="Times New Roman"/>
                <w:color w:val="000000"/>
              </w:rPr>
              <w:t xml:space="preserve"> </w:t>
            </w:r>
            <w:r w:rsidRPr="00535AB2">
              <w:rPr>
                <w:rFonts w:ascii="Times New Roman" w:hAnsi="Times New Roman"/>
                <w:color w:val="000000"/>
              </w:rPr>
              <w:t xml:space="preserve">Vaginalring </w:t>
            </w:r>
          </w:p>
        </w:tc>
      </w:tr>
      <w:tr w:rsidR="005F1C85" w:rsidRPr="00535AB2" w14:paraId="2B53B5B6" w14:textId="77777777" w:rsidTr="00F20A80">
        <w:trPr>
          <w:cantSplit/>
          <w:trHeight w:val="87"/>
        </w:trPr>
        <w:tc>
          <w:tcPr>
            <w:tcW w:w="7740" w:type="dxa"/>
          </w:tcPr>
          <w:p w14:paraId="6C7DC3A9" w14:textId="77777777" w:rsidR="00535AB2" w:rsidRPr="00535AB2" w:rsidRDefault="00535AB2" w:rsidP="006E73CC">
            <w:pPr>
              <w:tabs>
                <w:tab w:val="left" w:pos="567"/>
              </w:tabs>
              <w:spacing w:after="0" w:line="240" w:lineRule="auto"/>
              <w:rPr>
                <w:rFonts w:ascii="Times New Roman" w:hAnsi="Times New Roman"/>
                <w:color w:val="000000"/>
              </w:rPr>
            </w:pPr>
            <w:r w:rsidRPr="00535AB2">
              <w:rPr>
                <w:rFonts w:ascii="Times New Roman" w:hAnsi="Times New Roman"/>
                <w:color w:val="000000"/>
              </w:rPr>
              <w:t>Vengrija</w:t>
            </w:r>
          </w:p>
        </w:tc>
        <w:tc>
          <w:tcPr>
            <w:tcW w:w="2775" w:type="dxa"/>
          </w:tcPr>
          <w:p w14:paraId="2FC81ED6" w14:textId="2182B40B" w:rsidR="00535AB2" w:rsidRPr="00535AB2" w:rsidRDefault="00FF47F1" w:rsidP="00535AB2">
            <w:pPr>
              <w:tabs>
                <w:tab w:val="left" w:pos="567"/>
              </w:tabs>
              <w:spacing w:after="0" w:line="240" w:lineRule="auto"/>
              <w:rPr>
                <w:rFonts w:ascii="Times New Roman" w:hAnsi="Times New Roman"/>
                <w:color w:val="000000"/>
              </w:rPr>
            </w:pPr>
            <w:r w:rsidRPr="00FF47F1">
              <w:rPr>
                <w:rFonts w:ascii="Times New Roman" w:hAnsi="Times New Roman"/>
                <w:color w:val="000000"/>
              </w:rPr>
              <w:t xml:space="preserve">Ladeering </w:t>
            </w:r>
          </w:p>
        </w:tc>
      </w:tr>
      <w:tr w:rsidR="005F1C85" w:rsidRPr="00535AB2" w14:paraId="67665E56" w14:textId="77777777" w:rsidTr="00F20A80">
        <w:trPr>
          <w:cantSplit/>
          <w:trHeight w:val="87"/>
        </w:trPr>
        <w:tc>
          <w:tcPr>
            <w:tcW w:w="7740" w:type="dxa"/>
          </w:tcPr>
          <w:p w14:paraId="0C7C6714" w14:textId="77777777" w:rsidR="00535AB2" w:rsidRPr="00535AB2" w:rsidRDefault="00535AB2" w:rsidP="006E73CC">
            <w:pPr>
              <w:tabs>
                <w:tab w:val="left" w:pos="567"/>
              </w:tabs>
              <w:spacing w:after="0" w:line="240" w:lineRule="auto"/>
              <w:rPr>
                <w:rFonts w:ascii="Times New Roman" w:hAnsi="Times New Roman"/>
                <w:color w:val="000000"/>
              </w:rPr>
            </w:pPr>
            <w:r w:rsidRPr="00535AB2">
              <w:rPr>
                <w:rFonts w:ascii="Times New Roman" w:hAnsi="Times New Roman"/>
                <w:color w:val="000000"/>
              </w:rPr>
              <w:t>Lenkija</w:t>
            </w:r>
          </w:p>
          <w:p w14:paraId="1B8B2EC1" w14:textId="2A08577E" w:rsidR="00535AB2" w:rsidRPr="00535AB2" w:rsidRDefault="00535AB2" w:rsidP="006E73CC">
            <w:pPr>
              <w:tabs>
                <w:tab w:val="left" w:pos="567"/>
              </w:tabs>
              <w:spacing w:after="0" w:line="240" w:lineRule="auto"/>
              <w:rPr>
                <w:rFonts w:ascii="Times New Roman" w:hAnsi="Times New Roman"/>
                <w:color w:val="000000"/>
              </w:rPr>
            </w:pPr>
            <w:r w:rsidRPr="00535AB2">
              <w:rPr>
                <w:rFonts w:ascii="Times New Roman" w:hAnsi="Times New Roman"/>
                <w:color w:val="000000"/>
              </w:rPr>
              <w:t>Estija</w:t>
            </w:r>
            <w:r w:rsidR="006E73CC">
              <w:rPr>
                <w:rFonts w:ascii="Times New Roman" w:hAnsi="Times New Roman"/>
                <w:color w:val="000000"/>
              </w:rPr>
              <w:t>, Latvija, Lietuva</w:t>
            </w:r>
          </w:p>
        </w:tc>
        <w:tc>
          <w:tcPr>
            <w:tcW w:w="2775" w:type="dxa"/>
          </w:tcPr>
          <w:p w14:paraId="521D276D" w14:textId="55DCDE47" w:rsidR="00850447" w:rsidRDefault="00850447" w:rsidP="00535AB2">
            <w:pPr>
              <w:tabs>
                <w:tab w:val="left" w:pos="567"/>
              </w:tabs>
              <w:spacing w:after="0" w:line="240" w:lineRule="auto"/>
              <w:rPr>
                <w:rFonts w:ascii="Times New Roman" w:hAnsi="Times New Roman"/>
                <w:color w:val="000000"/>
              </w:rPr>
            </w:pPr>
            <w:r w:rsidRPr="00850447">
              <w:rPr>
                <w:rFonts w:ascii="Times New Roman" w:hAnsi="Times New Roman"/>
                <w:color w:val="000000"/>
              </w:rPr>
              <w:t>Ginoring</w:t>
            </w:r>
          </w:p>
          <w:p w14:paraId="5A36123C" w14:textId="0E7BA521" w:rsidR="00535AB2" w:rsidRPr="00535AB2" w:rsidRDefault="00D80866" w:rsidP="00535AB2">
            <w:pPr>
              <w:tabs>
                <w:tab w:val="left" w:pos="567"/>
              </w:tabs>
              <w:spacing w:after="0" w:line="240" w:lineRule="auto"/>
              <w:rPr>
                <w:rFonts w:ascii="Times New Roman" w:hAnsi="Times New Roman"/>
                <w:color w:val="000000"/>
              </w:rPr>
            </w:pPr>
            <w:r w:rsidRPr="00535AB2">
              <w:rPr>
                <w:rFonts w:ascii="Times New Roman" w:hAnsi="Times New Roman"/>
                <w:color w:val="000000"/>
              </w:rPr>
              <w:t>Ornique</w:t>
            </w:r>
          </w:p>
        </w:tc>
      </w:tr>
    </w:tbl>
    <w:p w14:paraId="70E03C7A" w14:textId="77777777" w:rsidR="00535AB2" w:rsidRPr="00535AB2" w:rsidRDefault="00535AB2" w:rsidP="00535AB2">
      <w:pPr>
        <w:spacing w:after="0" w:line="240" w:lineRule="auto"/>
        <w:rPr>
          <w:rFonts w:ascii="Times New Roman" w:hAnsi="Times New Roman"/>
        </w:rPr>
      </w:pPr>
    </w:p>
    <w:p w14:paraId="657D0336" w14:textId="27CBB32F" w:rsidR="00535AB2" w:rsidRPr="00535AB2" w:rsidRDefault="00535AB2" w:rsidP="00535AB2">
      <w:pPr>
        <w:spacing w:after="0" w:line="240" w:lineRule="auto"/>
        <w:rPr>
          <w:rFonts w:ascii="Times New Roman" w:hAnsi="Times New Roman"/>
          <w:b/>
        </w:rPr>
      </w:pPr>
      <w:r w:rsidRPr="00535AB2">
        <w:rPr>
          <w:rFonts w:ascii="Times New Roman" w:hAnsi="Times New Roman"/>
          <w:b/>
        </w:rPr>
        <w:t>Šis pakuotės lapelis paskutinį kartą peržiūrėtas</w:t>
      </w:r>
      <w:r w:rsidR="006F3963">
        <w:rPr>
          <w:rFonts w:ascii="Times New Roman" w:hAnsi="Times New Roman"/>
          <w:b/>
        </w:rPr>
        <w:t xml:space="preserve"> </w:t>
      </w:r>
      <w:r w:rsidR="0003010F">
        <w:rPr>
          <w:rFonts w:ascii="Times New Roman" w:hAnsi="Times New Roman"/>
          <w:b/>
        </w:rPr>
        <w:t>2024-12-15</w:t>
      </w:r>
      <w:r w:rsidR="009E68D9">
        <w:rPr>
          <w:rFonts w:ascii="Times New Roman" w:hAnsi="Times New Roman"/>
          <w:b/>
        </w:rPr>
        <w:t>.</w:t>
      </w:r>
    </w:p>
    <w:p w14:paraId="07F1283B" w14:textId="77777777" w:rsidR="00535AB2" w:rsidRPr="00535AB2" w:rsidRDefault="00535AB2" w:rsidP="00535AB2">
      <w:pPr>
        <w:spacing w:after="0" w:line="240" w:lineRule="auto"/>
        <w:rPr>
          <w:rFonts w:ascii="Times New Roman" w:hAnsi="Times New Roman"/>
        </w:rPr>
      </w:pPr>
    </w:p>
    <w:p w14:paraId="49A10B57" w14:textId="77777777" w:rsidR="00535AB2" w:rsidRPr="00535AB2" w:rsidRDefault="00535AB2" w:rsidP="00535AB2">
      <w:pPr>
        <w:spacing w:after="0" w:line="240" w:lineRule="auto"/>
        <w:rPr>
          <w:rFonts w:ascii="Times New Roman" w:hAnsi="Times New Roman"/>
        </w:rPr>
      </w:pPr>
    </w:p>
    <w:p w14:paraId="423CF361" w14:textId="11A380DA" w:rsidR="00535AB2" w:rsidRPr="00535AB2" w:rsidRDefault="00535AB2" w:rsidP="00535AB2">
      <w:pPr>
        <w:spacing w:after="0" w:line="240" w:lineRule="auto"/>
        <w:rPr>
          <w:rFonts w:ascii="Times New Roman" w:hAnsi="Times New Roman"/>
        </w:rPr>
      </w:pPr>
      <w:r w:rsidRPr="00535AB2">
        <w:rPr>
          <w:rFonts w:ascii="Times New Roman" w:hAnsi="Times New Roman"/>
        </w:rPr>
        <w:t>Išsami informacija apie šį vaistą pateikiama Valstybinės vaistų kontrolės tarnybos prie Lietuvos Respublikos sveikatos apsaugos ministerijos tinklalapyje</w:t>
      </w:r>
      <w:r w:rsidRPr="00535AB2">
        <w:rPr>
          <w:rFonts w:ascii="Times New Roman" w:hAnsi="Times New Roman"/>
          <w:i/>
        </w:rPr>
        <w:t xml:space="preserve"> </w:t>
      </w:r>
      <w:hyperlink r:id="rId29" w:history="1">
        <w:r w:rsidR="0003010F" w:rsidRPr="00571053">
          <w:rPr>
            <w:rStyle w:val="Hipersaitas"/>
            <w:rFonts w:cstheme="minorBidi"/>
            <w:iCs/>
          </w:rPr>
          <w:t>https://vvkt.lrv.lt/lt/</w:t>
        </w:r>
      </w:hyperlink>
      <w:r w:rsidRPr="00535AB2">
        <w:rPr>
          <w:rFonts w:ascii="Times New Roman" w:hAnsi="Times New Roman"/>
        </w:rPr>
        <w:t>.</w:t>
      </w:r>
    </w:p>
    <w:p w14:paraId="3751A3DC" w14:textId="77777777" w:rsidR="00535AB2" w:rsidRPr="00535AB2" w:rsidRDefault="00535AB2" w:rsidP="00535AB2">
      <w:pPr>
        <w:spacing w:after="0" w:line="240" w:lineRule="auto"/>
        <w:rPr>
          <w:rFonts w:ascii="Times New Roman" w:hAnsi="Times New Roman"/>
        </w:rPr>
      </w:pPr>
    </w:p>
    <w:p w14:paraId="179B85A8" w14:textId="77777777" w:rsidR="00535AB2" w:rsidRPr="00535AB2" w:rsidRDefault="00535AB2" w:rsidP="00535AB2">
      <w:pPr>
        <w:spacing w:after="0" w:line="240" w:lineRule="auto"/>
        <w:rPr>
          <w:rFonts w:ascii="Times New Roman" w:hAnsi="Times New Roman"/>
        </w:rPr>
      </w:pPr>
    </w:p>
    <w:p w14:paraId="44632D29" w14:textId="77777777" w:rsidR="00535AB2" w:rsidRPr="00535AB2" w:rsidRDefault="00535AB2" w:rsidP="00535AB2">
      <w:pPr>
        <w:spacing w:after="0" w:line="240" w:lineRule="auto"/>
        <w:rPr>
          <w:rFonts w:ascii="Times New Roman" w:hAnsi="Times New Roman"/>
        </w:rPr>
      </w:pPr>
    </w:p>
    <w:p w14:paraId="2BC86167" w14:textId="77777777" w:rsidR="00535AB2" w:rsidRPr="00535AB2" w:rsidRDefault="00535AB2" w:rsidP="00535AB2">
      <w:pPr>
        <w:spacing w:after="0" w:line="240" w:lineRule="auto"/>
        <w:rPr>
          <w:rFonts w:ascii="Times New Roman" w:hAnsi="Times New Roman"/>
        </w:rPr>
      </w:pPr>
    </w:p>
    <w:p w14:paraId="414D6849" w14:textId="77777777" w:rsidR="00535AB2" w:rsidRPr="00535AB2" w:rsidRDefault="00535AB2" w:rsidP="00535AB2"/>
    <w:p w14:paraId="51A69761" w14:textId="77777777" w:rsidR="007E1963" w:rsidRDefault="007E1963"/>
    <w:sectPr w:rsidR="007E1963" w:rsidSect="006F3963">
      <w:headerReference w:type="default" r:id="rId30"/>
      <w:footerReference w:type="default" r:id="rId31"/>
      <w:pgSz w:w="12240" w:h="15840" w:code="1"/>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2DFCF7" w14:textId="77777777" w:rsidR="002C6C96" w:rsidRDefault="002C6C96">
      <w:pPr>
        <w:spacing w:after="0" w:line="240" w:lineRule="auto"/>
      </w:pPr>
      <w:r>
        <w:separator/>
      </w:r>
    </w:p>
  </w:endnote>
  <w:endnote w:type="continuationSeparator" w:id="0">
    <w:p w14:paraId="2FAB6073" w14:textId="77777777" w:rsidR="002C6C96" w:rsidRDefault="002C6C96">
      <w:pPr>
        <w:spacing w:after="0" w:line="240" w:lineRule="auto"/>
      </w:pPr>
      <w:r>
        <w:continuationSeparator/>
      </w:r>
    </w:p>
  </w:endnote>
  <w:endnote w:type="continuationNotice" w:id="1">
    <w:p w14:paraId="7E9EAB94" w14:textId="77777777" w:rsidR="002C6C96" w:rsidRDefault="002C6C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A3C6D" w14:textId="08114A70" w:rsidR="00EE021A" w:rsidRPr="00D4698F" w:rsidRDefault="00EE021A" w:rsidP="00535AB2">
    <w:pPr>
      <w:pStyle w:val="Porat"/>
      <w:jc w:val="center"/>
      <w:rPr>
        <w:sz w:val="22"/>
        <w:szCs w:val="22"/>
      </w:rPr>
    </w:pPr>
    <w:r w:rsidRPr="00D4698F">
      <w:rPr>
        <w:rStyle w:val="Puslapionumeris"/>
        <w:sz w:val="22"/>
        <w:szCs w:val="22"/>
      </w:rPr>
      <w:fldChar w:fldCharType="begin"/>
    </w:r>
    <w:r w:rsidRPr="00D4698F">
      <w:rPr>
        <w:rStyle w:val="Puslapionumeris"/>
        <w:sz w:val="22"/>
        <w:szCs w:val="22"/>
      </w:rPr>
      <w:instrText xml:space="preserve">PAGE  </w:instrText>
    </w:r>
    <w:r w:rsidRPr="00D4698F">
      <w:rPr>
        <w:rStyle w:val="Puslapionumeris"/>
        <w:sz w:val="22"/>
        <w:szCs w:val="22"/>
      </w:rPr>
      <w:fldChar w:fldCharType="separate"/>
    </w:r>
    <w:r w:rsidR="008D6CED">
      <w:rPr>
        <w:rStyle w:val="Puslapionumeris"/>
        <w:sz w:val="22"/>
        <w:szCs w:val="22"/>
      </w:rPr>
      <w:t>1</w:t>
    </w:r>
    <w:r w:rsidRPr="00D4698F">
      <w:rPr>
        <w:rStyle w:val="Puslapionumeri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9B4993" w14:textId="77777777" w:rsidR="002C6C96" w:rsidRDefault="002C6C96">
      <w:pPr>
        <w:spacing w:after="0" w:line="240" w:lineRule="auto"/>
      </w:pPr>
      <w:r>
        <w:separator/>
      </w:r>
    </w:p>
  </w:footnote>
  <w:footnote w:type="continuationSeparator" w:id="0">
    <w:p w14:paraId="5506590D" w14:textId="77777777" w:rsidR="002C6C96" w:rsidRDefault="002C6C96">
      <w:pPr>
        <w:spacing w:after="0" w:line="240" w:lineRule="auto"/>
      </w:pPr>
      <w:r>
        <w:continuationSeparator/>
      </w:r>
    </w:p>
  </w:footnote>
  <w:footnote w:type="continuationNotice" w:id="1">
    <w:p w14:paraId="7E8ED409" w14:textId="77777777" w:rsidR="002C6C96" w:rsidRDefault="002C6C96">
      <w:pPr>
        <w:spacing w:after="0" w:line="240" w:lineRule="auto"/>
      </w:pPr>
    </w:p>
  </w:footnote>
  <w:footnote w:id="2">
    <w:p w14:paraId="4F4C184D" w14:textId="735C6E99" w:rsidR="006B6BE0" w:rsidRPr="009E68D9" w:rsidRDefault="00517A4F">
      <w:pPr>
        <w:pStyle w:val="Puslapioinaostekstas"/>
        <w:rPr>
          <w:rFonts w:ascii="Times New Roman" w:hAnsi="Times New Roman"/>
        </w:rPr>
      </w:pPr>
      <w:r w:rsidRPr="009E68D9">
        <w:rPr>
          <w:rStyle w:val="Puslapioinaosnuoroda"/>
          <w:sz w:val="18"/>
          <w:szCs w:val="18"/>
        </w:rPr>
        <w:footnoteRef/>
      </w:r>
      <w:r w:rsidRPr="009E68D9">
        <w:rPr>
          <w:sz w:val="18"/>
          <w:szCs w:val="18"/>
        </w:rPr>
        <w:t xml:space="preserve"> </w:t>
      </w:r>
      <w:r w:rsidR="006B6BE0" w:rsidRPr="009E68D9">
        <w:rPr>
          <w:rFonts w:ascii="Times New Roman" w:hAnsi="Times New Roman"/>
          <w:sz w:val="18"/>
          <w:szCs w:val="18"/>
        </w:rPr>
        <w:t>5</w:t>
      </w:r>
      <w:r w:rsidR="001D5AC9" w:rsidRPr="009E68D9">
        <w:rPr>
          <w:rFonts w:ascii="Times New Roman" w:hAnsi="Times New Roman"/>
          <w:sz w:val="18"/>
          <w:szCs w:val="18"/>
        </w:rPr>
        <w:t>-</w:t>
      </w:r>
      <w:r w:rsidR="006B6BE0" w:rsidRPr="009E68D9">
        <w:rPr>
          <w:rFonts w:ascii="Times New Roman" w:hAnsi="Times New Roman"/>
          <w:sz w:val="18"/>
          <w:szCs w:val="18"/>
        </w:rPr>
        <w:t>7 intervalo viduri</w:t>
      </w:r>
      <w:r w:rsidR="00ED31CA" w:rsidRPr="009E68D9">
        <w:rPr>
          <w:rFonts w:ascii="Times New Roman" w:hAnsi="Times New Roman"/>
          <w:sz w:val="18"/>
          <w:szCs w:val="18"/>
        </w:rPr>
        <w:t>o</w:t>
      </w:r>
      <w:r w:rsidR="006B6BE0" w:rsidRPr="009E68D9">
        <w:rPr>
          <w:rFonts w:ascii="Times New Roman" w:hAnsi="Times New Roman"/>
          <w:sz w:val="18"/>
          <w:szCs w:val="18"/>
        </w:rPr>
        <w:t xml:space="preserve"> taškas 10</w:t>
      </w:r>
      <w:r w:rsidR="00CD7DF1" w:rsidRPr="009E68D9">
        <w:rPr>
          <w:rFonts w:ascii="Times New Roman" w:hAnsi="Times New Roman"/>
          <w:sz w:val="18"/>
          <w:szCs w:val="18"/>
        </w:rPr>
        <w:t> </w:t>
      </w:r>
      <w:r w:rsidR="006B6BE0" w:rsidRPr="009E68D9">
        <w:rPr>
          <w:rFonts w:ascii="Times New Roman" w:hAnsi="Times New Roman"/>
          <w:sz w:val="18"/>
          <w:szCs w:val="18"/>
        </w:rPr>
        <w:t xml:space="preserve">000 </w:t>
      </w:r>
      <w:r w:rsidR="00ED31CA" w:rsidRPr="009E68D9">
        <w:rPr>
          <w:rFonts w:ascii="Times New Roman" w:hAnsi="Times New Roman"/>
          <w:sz w:val="18"/>
          <w:szCs w:val="18"/>
        </w:rPr>
        <w:t>moters metų</w:t>
      </w:r>
      <w:r w:rsidR="006B6BE0" w:rsidRPr="009E68D9">
        <w:rPr>
          <w:rFonts w:ascii="Times New Roman" w:hAnsi="Times New Roman"/>
          <w:sz w:val="18"/>
          <w:szCs w:val="18"/>
        </w:rPr>
        <w:t xml:space="preserve">, remiantis </w:t>
      </w:r>
      <w:r w:rsidR="00ED31CA" w:rsidRPr="009E68D9">
        <w:rPr>
          <w:rFonts w:ascii="Times New Roman" w:hAnsi="Times New Roman"/>
          <w:sz w:val="18"/>
          <w:szCs w:val="18"/>
        </w:rPr>
        <w:t>maždaug 2,3-3</w:t>
      </w:r>
      <w:r w:rsidR="00E50A62" w:rsidRPr="009E68D9">
        <w:rPr>
          <w:rFonts w:ascii="Times New Roman" w:hAnsi="Times New Roman"/>
          <w:sz w:val="18"/>
          <w:szCs w:val="18"/>
        </w:rPr>
        <w:t>,</w:t>
      </w:r>
      <w:r w:rsidR="00ED31CA" w:rsidRPr="009E68D9">
        <w:rPr>
          <w:rFonts w:ascii="Times New Roman" w:hAnsi="Times New Roman"/>
          <w:sz w:val="18"/>
          <w:szCs w:val="18"/>
        </w:rPr>
        <w:t xml:space="preserve">6 </w:t>
      </w:r>
      <w:r w:rsidR="006B6BE0" w:rsidRPr="009E68D9">
        <w:rPr>
          <w:rFonts w:ascii="Times New Roman" w:hAnsi="Times New Roman"/>
          <w:sz w:val="18"/>
          <w:szCs w:val="18"/>
        </w:rPr>
        <w:t xml:space="preserve">santykine </w:t>
      </w:r>
      <w:r w:rsidR="00ED31CA" w:rsidRPr="009E68D9">
        <w:rPr>
          <w:rFonts w:ascii="Times New Roman" w:hAnsi="Times New Roman"/>
          <w:sz w:val="18"/>
          <w:szCs w:val="18"/>
        </w:rPr>
        <w:t xml:space="preserve">rizika vartojant </w:t>
      </w:r>
      <w:r w:rsidR="006B6BE0" w:rsidRPr="009E68D9">
        <w:rPr>
          <w:rFonts w:ascii="Times New Roman" w:hAnsi="Times New Roman"/>
          <w:sz w:val="18"/>
          <w:szCs w:val="18"/>
        </w:rPr>
        <w:t xml:space="preserve">SHK, kurių sudėtyje yra levonorgestrelio, rizika, </w:t>
      </w:r>
      <w:r w:rsidR="00870F3E" w:rsidRPr="009E68D9">
        <w:rPr>
          <w:rFonts w:ascii="Times New Roman" w:hAnsi="Times New Roman"/>
          <w:sz w:val="18"/>
          <w:szCs w:val="18"/>
        </w:rPr>
        <w:t xml:space="preserve">palyginti </w:t>
      </w:r>
      <w:r w:rsidR="00AB74B2" w:rsidRPr="009E68D9">
        <w:rPr>
          <w:rFonts w:ascii="Times New Roman" w:hAnsi="Times New Roman"/>
          <w:sz w:val="18"/>
          <w:szCs w:val="18"/>
        </w:rPr>
        <w:t>su nevartojimu</w:t>
      </w:r>
      <w:r w:rsidR="00CC66CE" w:rsidRPr="009E68D9">
        <w:rPr>
          <w:rFonts w:ascii="Times New Roman" w:hAnsi="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9D691" w14:textId="77777777" w:rsidR="009E68D9" w:rsidRDefault="009E68D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F1874"/>
    <w:multiLevelType w:val="hybridMultilevel"/>
    <w:tmpl w:val="987AE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139CE"/>
    <w:multiLevelType w:val="hybridMultilevel"/>
    <w:tmpl w:val="F7FE510E"/>
    <w:lvl w:ilvl="0" w:tplc="04090003">
      <w:start w:val="1"/>
      <w:numFmt w:val="bullet"/>
      <w:lvlText w:val="o"/>
      <w:lvlJc w:val="left"/>
      <w:pPr>
        <w:tabs>
          <w:tab w:val="num" w:pos="1495"/>
        </w:tabs>
        <w:ind w:left="1495" w:hanging="360"/>
      </w:pPr>
      <w:rPr>
        <w:rFonts w:ascii="Courier New" w:hAnsi="Courier New" w:cs="Courier New" w:hint="default"/>
      </w:rPr>
    </w:lvl>
    <w:lvl w:ilvl="1" w:tplc="FFFFFFFF">
      <w:start w:val="1"/>
      <w:numFmt w:val="bullet"/>
      <w:lvlText w:val="o"/>
      <w:lvlJc w:val="left"/>
      <w:pPr>
        <w:tabs>
          <w:tab w:val="num" w:pos="2215"/>
        </w:tabs>
        <w:ind w:left="2215" w:hanging="360"/>
      </w:pPr>
      <w:rPr>
        <w:rFonts w:ascii="Courier New" w:hAnsi="Courier New" w:cs="Times New Roman" w:hint="default"/>
      </w:rPr>
    </w:lvl>
    <w:lvl w:ilvl="2" w:tplc="FFFFFFFF">
      <w:start w:val="1"/>
      <w:numFmt w:val="bullet"/>
      <w:lvlText w:val=""/>
      <w:lvlJc w:val="left"/>
      <w:pPr>
        <w:tabs>
          <w:tab w:val="num" w:pos="2935"/>
        </w:tabs>
        <w:ind w:left="2935" w:hanging="360"/>
      </w:pPr>
      <w:rPr>
        <w:rFonts w:ascii="Wingdings" w:hAnsi="Wingdings" w:hint="default"/>
      </w:rPr>
    </w:lvl>
    <w:lvl w:ilvl="3" w:tplc="FFFFFFFF">
      <w:start w:val="1"/>
      <w:numFmt w:val="bullet"/>
      <w:lvlText w:val=""/>
      <w:lvlJc w:val="left"/>
      <w:pPr>
        <w:tabs>
          <w:tab w:val="num" w:pos="3655"/>
        </w:tabs>
        <w:ind w:left="3655" w:hanging="360"/>
      </w:pPr>
      <w:rPr>
        <w:rFonts w:ascii="Symbol" w:hAnsi="Symbol" w:hint="default"/>
      </w:rPr>
    </w:lvl>
    <w:lvl w:ilvl="4" w:tplc="FFFFFFFF">
      <w:start w:val="1"/>
      <w:numFmt w:val="bullet"/>
      <w:lvlText w:val="o"/>
      <w:lvlJc w:val="left"/>
      <w:pPr>
        <w:tabs>
          <w:tab w:val="num" w:pos="4375"/>
        </w:tabs>
        <w:ind w:left="4375" w:hanging="360"/>
      </w:pPr>
      <w:rPr>
        <w:rFonts w:ascii="Courier New" w:hAnsi="Courier New" w:cs="Times New Roman" w:hint="default"/>
      </w:rPr>
    </w:lvl>
    <w:lvl w:ilvl="5" w:tplc="FFFFFFFF">
      <w:start w:val="1"/>
      <w:numFmt w:val="bullet"/>
      <w:lvlText w:val=""/>
      <w:lvlJc w:val="left"/>
      <w:pPr>
        <w:tabs>
          <w:tab w:val="num" w:pos="5095"/>
        </w:tabs>
        <w:ind w:left="5095" w:hanging="360"/>
      </w:pPr>
      <w:rPr>
        <w:rFonts w:ascii="Wingdings" w:hAnsi="Wingdings" w:hint="default"/>
      </w:rPr>
    </w:lvl>
    <w:lvl w:ilvl="6" w:tplc="FFFFFFFF">
      <w:start w:val="1"/>
      <w:numFmt w:val="bullet"/>
      <w:lvlText w:val=""/>
      <w:lvlJc w:val="left"/>
      <w:pPr>
        <w:tabs>
          <w:tab w:val="num" w:pos="5815"/>
        </w:tabs>
        <w:ind w:left="5815" w:hanging="360"/>
      </w:pPr>
      <w:rPr>
        <w:rFonts w:ascii="Symbol" w:hAnsi="Symbol" w:hint="default"/>
      </w:rPr>
    </w:lvl>
    <w:lvl w:ilvl="7" w:tplc="FFFFFFFF">
      <w:start w:val="1"/>
      <w:numFmt w:val="bullet"/>
      <w:lvlText w:val="o"/>
      <w:lvlJc w:val="left"/>
      <w:pPr>
        <w:tabs>
          <w:tab w:val="num" w:pos="6535"/>
        </w:tabs>
        <w:ind w:left="6535" w:hanging="360"/>
      </w:pPr>
      <w:rPr>
        <w:rFonts w:ascii="Courier New" w:hAnsi="Courier New" w:cs="Times New Roman" w:hint="default"/>
      </w:rPr>
    </w:lvl>
    <w:lvl w:ilvl="8" w:tplc="FFFFFFFF">
      <w:start w:val="1"/>
      <w:numFmt w:val="bullet"/>
      <w:lvlText w:val=""/>
      <w:lvlJc w:val="left"/>
      <w:pPr>
        <w:tabs>
          <w:tab w:val="num" w:pos="7255"/>
        </w:tabs>
        <w:ind w:left="7255" w:hanging="360"/>
      </w:pPr>
      <w:rPr>
        <w:rFonts w:ascii="Wingdings" w:hAnsi="Wingdings" w:hint="default"/>
      </w:rPr>
    </w:lvl>
  </w:abstractNum>
  <w:abstractNum w:abstractNumId="2" w15:restartNumberingAfterBreak="0">
    <w:nsid w:val="0F235C14"/>
    <w:multiLevelType w:val="hybridMultilevel"/>
    <w:tmpl w:val="7C82E2E6"/>
    <w:lvl w:ilvl="0" w:tplc="08090001">
      <w:start w:val="1"/>
      <w:numFmt w:val="bullet"/>
      <w:lvlText w:val=""/>
      <w:lvlJc w:val="left"/>
      <w:pPr>
        <w:tabs>
          <w:tab w:val="num" w:pos="720"/>
        </w:tabs>
        <w:ind w:left="720" w:hanging="360"/>
      </w:pPr>
      <w:rPr>
        <w:rFonts w:ascii="Symbol" w:hAnsi="Symbol" w:hint="default"/>
      </w:rPr>
    </w:lvl>
    <w:lvl w:ilvl="1" w:tplc="8CAE9878">
      <w:numFmt w:val="bullet"/>
      <w:lvlText w:val="–"/>
      <w:lvlJc w:val="left"/>
      <w:pPr>
        <w:tabs>
          <w:tab w:val="num" w:pos="1440"/>
        </w:tabs>
        <w:ind w:left="1440" w:hanging="360"/>
      </w:pPr>
      <w:rPr>
        <w:rFonts w:ascii="Arial" w:eastAsia="Times New Roman" w:hAnsi="Arial" w:cs="Times New Roman" w:hint="default"/>
      </w:rPr>
    </w:lvl>
    <w:lvl w:ilvl="2" w:tplc="79066F62">
      <w:numFmt w:val="bullet"/>
      <w:lvlText w:val="-"/>
      <w:lvlJc w:val="left"/>
      <w:pPr>
        <w:tabs>
          <w:tab w:val="num" w:pos="2160"/>
        </w:tabs>
        <w:ind w:left="2160" w:hanging="360"/>
      </w:pPr>
      <w:rPr>
        <w:rFonts w:ascii="Arial" w:eastAsia="Times New Roman" w:hAnsi="Arial" w:cs="Times New Roman"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16713C"/>
    <w:multiLevelType w:val="hybridMultilevel"/>
    <w:tmpl w:val="E3B66904"/>
    <w:lvl w:ilvl="0" w:tplc="70D2B3E4">
      <w:numFmt w:val="bullet"/>
      <w:lvlText w:val="-"/>
      <w:lvlJc w:val="left"/>
      <w:pPr>
        <w:ind w:left="900" w:hanging="54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B3C6179"/>
    <w:multiLevelType w:val="hybridMultilevel"/>
    <w:tmpl w:val="5BBA471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8" w15:restartNumberingAfterBreak="0">
    <w:nsid w:val="348C1108"/>
    <w:multiLevelType w:val="hybridMultilevel"/>
    <w:tmpl w:val="31EC71D6"/>
    <w:lvl w:ilvl="0" w:tplc="04090003">
      <w:start w:val="1"/>
      <w:numFmt w:val="bullet"/>
      <w:lvlText w:val="o"/>
      <w:lvlJc w:val="left"/>
      <w:pPr>
        <w:tabs>
          <w:tab w:val="num" w:pos="1495"/>
        </w:tabs>
        <w:ind w:left="1495" w:hanging="360"/>
      </w:pPr>
      <w:rPr>
        <w:rFonts w:ascii="Courier New" w:hAnsi="Courier New" w:cs="Courier New" w:hint="default"/>
      </w:rPr>
    </w:lvl>
    <w:lvl w:ilvl="1" w:tplc="04090003">
      <w:start w:val="1"/>
      <w:numFmt w:val="bullet"/>
      <w:lvlText w:val="o"/>
      <w:lvlJc w:val="left"/>
      <w:pPr>
        <w:tabs>
          <w:tab w:val="num" w:pos="2215"/>
        </w:tabs>
        <w:ind w:left="2215" w:hanging="360"/>
      </w:pPr>
      <w:rPr>
        <w:rFonts w:ascii="Courier New" w:hAnsi="Courier New" w:cs="Times New Roman" w:hint="default"/>
      </w:rPr>
    </w:lvl>
    <w:lvl w:ilvl="2" w:tplc="04090005">
      <w:start w:val="1"/>
      <w:numFmt w:val="bullet"/>
      <w:lvlText w:val=""/>
      <w:lvlJc w:val="left"/>
      <w:pPr>
        <w:tabs>
          <w:tab w:val="num" w:pos="2935"/>
        </w:tabs>
        <w:ind w:left="2935" w:hanging="360"/>
      </w:pPr>
      <w:rPr>
        <w:rFonts w:ascii="Wingdings" w:hAnsi="Wingdings" w:hint="default"/>
      </w:rPr>
    </w:lvl>
    <w:lvl w:ilvl="3" w:tplc="04090001">
      <w:start w:val="1"/>
      <w:numFmt w:val="bullet"/>
      <w:lvlText w:val=""/>
      <w:lvlJc w:val="left"/>
      <w:pPr>
        <w:tabs>
          <w:tab w:val="num" w:pos="3655"/>
        </w:tabs>
        <w:ind w:left="3655" w:hanging="360"/>
      </w:pPr>
      <w:rPr>
        <w:rFonts w:ascii="Symbol" w:hAnsi="Symbol" w:hint="default"/>
      </w:rPr>
    </w:lvl>
    <w:lvl w:ilvl="4" w:tplc="04090003">
      <w:start w:val="1"/>
      <w:numFmt w:val="bullet"/>
      <w:lvlText w:val="o"/>
      <w:lvlJc w:val="left"/>
      <w:pPr>
        <w:tabs>
          <w:tab w:val="num" w:pos="4375"/>
        </w:tabs>
        <w:ind w:left="4375" w:hanging="360"/>
      </w:pPr>
      <w:rPr>
        <w:rFonts w:ascii="Courier New" w:hAnsi="Courier New" w:cs="Times New Roman" w:hint="default"/>
      </w:rPr>
    </w:lvl>
    <w:lvl w:ilvl="5" w:tplc="04090005">
      <w:start w:val="1"/>
      <w:numFmt w:val="bullet"/>
      <w:lvlText w:val=""/>
      <w:lvlJc w:val="left"/>
      <w:pPr>
        <w:tabs>
          <w:tab w:val="num" w:pos="5095"/>
        </w:tabs>
        <w:ind w:left="5095" w:hanging="360"/>
      </w:pPr>
      <w:rPr>
        <w:rFonts w:ascii="Wingdings" w:hAnsi="Wingdings" w:hint="default"/>
      </w:rPr>
    </w:lvl>
    <w:lvl w:ilvl="6" w:tplc="04090001">
      <w:start w:val="1"/>
      <w:numFmt w:val="bullet"/>
      <w:lvlText w:val=""/>
      <w:lvlJc w:val="left"/>
      <w:pPr>
        <w:tabs>
          <w:tab w:val="num" w:pos="5815"/>
        </w:tabs>
        <w:ind w:left="5815" w:hanging="360"/>
      </w:pPr>
      <w:rPr>
        <w:rFonts w:ascii="Symbol" w:hAnsi="Symbol" w:hint="default"/>
      </w:rPr>
    </w:lvl>
    <w:lvl w:ilvl="7" w:tplc="04090003">
      <w:start w:val="1"/>
      <w:numFmt w:val="bullet"/>
      <w:lvlText w:val="o"/>
      <w:lvlJc w:val="left"/>
      <w:pPr>
        <w:tabs>
          <w:tab w:val="num" w:pos="6535"/>
        </w:tabs>
        <w:ind w:left="6535" w:hanging="360"/>
      </w:pPr>
      <w:rPr>
        <w:rFonts w:ascii="Courier New" w:hAnsi="Courier New" w:cs="Times New Roman" w:hint="default"/>
      </w:rPr>
    </w:lvl>
    <w:lvl w:ilvl="8" w:tplc="04090005">
      <w:start w:val="1"/>
      <w:numFmt w:val="bullet"/>
      <w:lvlText w:val=""/>
      <w:lvlJc w:val="left"/>
      <w:pPr>
        <w:tabs>
          <w:tab w:val="num" w:pos="7255"/>
        </w:tabs>
        <w:ind w:left="7255" w:hanging="360"/>
      </w:pPr>
      <w:rPr>
        <w:rFonts w:ascii="Wingdings" w:hAnsi="Wingdings" w:hint="default"/>
      </w:rPr>
    </w:lvl>
  </w:abstractNum>
  <w:abstractNum w:abstractNumId="9"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987DF4"/>
    <w:multiLevelType w:val="hybridMultilevel"/>
    <w:tmpl w:val="9ECEF6E4"/>
    <w:lvl w:ilvl="0" w:tplc="EC901144">
      <w:start w:val="1"/>
      <w:numFmt w:val="decimal"/>
      <w:lvlText w:val="%1."/>
      <w:lvlJc w:val="left"/>
      <w:pPr>
        <w:tabs>
          <w:tab w:val="num" w:pos="927"/>
        </w:tabs>
        <w:ind w:left="927" w:hanging="360"/>
      </w:pPr>
      <w:rPr>
        <w:rFonts w:cs="Times New Roman"/>
      </w:rPr>
    </w:lvl>
    <w:lvl w:ilvl="1" w:tplc="1C78A032">
      <w:start w:val="2"/>
      <w:numFmt w:val="bullet"/>
      <w:lvlText w:val="-"/>
      <w:lvlJc w:val="left"/>
      <w:pPr>
        <w:tabs>
          <w:tab w:val="num" w:pos="1887"/>
        </w:tabs>
        <w:ind w:left="1887" w:hanging="600"/>
      </w:pPr>
      <w:rPr>
        <w:rFonts w:ascii="Times New Roman" w:eastAsia="Times New Roman" w:hAnsi="Times New Roman" w:cs="Times New Roman" w:hint="default"/>
      </w:rPr>
    </w:lvl>
    <w:lvl w:ilvl="2" w:tplc="0427001B">
      <w:start w:val="1"/>
      <w:numFmt w:val="lowerRoman"/>
      <w:lvlText w:val="%3."/>
      <w:lvlJc w:val="right"/>
      <w:pPr>
        <w:tabs>
          <w:tab w:val="num" w:pos="2367"/>
        </w:tabs>
        <w:ind w:left="2367" w:hanging="180"/>
      </w:pPr>
      <w:rPr>
        <w:rFonts w:cs="Times New Roman"/>
      </w:rPr>
    </w:lvl>
    <w:lvl w:ilvl="3" w:tplc="0427000F">
      <w:start w:val="1"/>
      <w:numFmt w:val="decimal"/>
      <w:lvlText w:val="%4."/>
      <w:lvlJc w:val="left"/>
      <w:pPr>
        <w:tabs>
          <w:tab w:val="num" w:pos="3087"/>
        </w:tabs>
        <w:ind w:left="3087" w:hanging="360"/>
      </w:pPr>
      <w:rPr>
        <w:rFonts w:cs="Times New Roman"/>
      </w:rPr>
    </w:lvl>
    <w:lvl w:ilvl="4" w:tplc="04270019">
      <w:start w:val="1"/>
      <w:numFmt w:val="lowerLetter"/>
      <w:lvlText w:val="%5."/>
      <w:lvlJc w:val="left"/>
      <w:pPr>
        <w:tabs>
          <w:tab w:val="num" w:pos="3807"/>
        </w:tabs>
        <w:ind w:left="3807" w:hanging="360"/>
      </w:pPr>
      <w:rPr>
        <w:rFonts w:cs="Times New Roman"/>
      </w:rPr>
    </w:lvl>
    <w:lvl w:ilvl="5" w:tplc="0427001B">
      <w:start w:val="1"/>
      <w:numFmt w:val="lowerRoman"/>
      <w:lvlText w:val="%6."/>
      <w:lvlJc w:val="right"/>
      <w:pPr>
        <w:tabs>
          <w:tab w:val="num" w:pos="4527"/>
        </w:tabs>
        <w:ind w:left="4527" w:hanging="180"/>
      </w:pPr>
      <w:rPr>
        <w:rFonts w:cs="Times New Roman"/>
      </w:rPr>
    </w:lvl>
    <w:lvl w:ilvl="6" w:tplc="0427000F">
      <w:start w:val="1"/>
      <w:numFmt w:val="decimal"/>
      <w:lvlText w:val="%7."/>
      <w:lvlJc w:val="left"/>
      <w:pPr>
        <w:tabs>
          <w:tab w:val="num" w:pos="5247"/>
        </w:tabs>
        <w:ind w:left="5247" w:hanging="360"/>
      </w:pPr>
      <w:rPr>
        <w:rFonts w:cs="Times New Roman"/>
      </w:rPr>
    </w:lvl>
    <w:lvl w:ilvl="7" w:tplc="04270019">
      <w:start w:val="1"/>
      <w:numFmt w:val="lowerLetter"/>
      <w:lvlText w:val="%8."/>
      <w:lvlJc w:val="left"/>
      <w:pPr>
        <w:tabs>
          <w:tab w:val="num" w:pos="5967"/>
        </w:tabs>
        <w:ind w:left="5967" w:hanging="360"/>
      </w:pPr>
      <w:rPr>
        <w:rFonts w:cs="Times New Roman"/>
      </w:rPr>
    </w:lvl>
    <w:lvl w:ilvl="8" w:tplc="0427001B">
      <w:start w:val="1"/>
      <w:numFmt w:val="lowerRoman"/>
      <w:lvlText w:val="%9."/>
      <w:lvlJc w:val="right"/>
      <w:pPr>
        <w:tabs>
          <w:tab w:val="num" w:pos="6687"/>
        </w:tabs>
        <w:ind w:left="6687" w:hanging="180"/>
      </w:pPr>
      <w:rPr>
        <w:rFonts w:cs="Times New Roman"/>
      </w:rPr>
    </w:lvl>
  </w:abstractNum>
  <w:abstractNum w:abstractNumId="11" w15:restartNumberingAfterBreak="0">
    <w:nsid w:val="43957948"/>
    <w:multiLevelType w:val="hybridMultilevel"/>
    <w:tmpl w:val="0FD4A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69F7456"/>
    <w:multiLevelType w:val="hybridMultilevel"/>
    <w:tmpl w:val="B0B8F172"/>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EA2218"/>
    <w:multiLevelType w:val="hybridMultilevel"/>
    <w:tmpl w:val="B2FE3F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9CE205A"/>
    <w:multiLevelType w:val="hybridMultilevel"/>
    <w:tmpl w:val="B0AAF99A"/>
    <w:lvl w:ilvl="0" w:tplc="F22E92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F06D07"/>
    <w:multiLevelType w:val="hybridMultilevel"/>
    <w:tmpl w:val="71C62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8D65E87"/>
    <w:multiLevelType w:val="hybridMultilevel"/>
    <w:tmpl w:val="4350C0CA"/>
    <w:lvl w:ilvl="0" w:tplc="E3DC15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7524E5"/>
    <w:multiLevelType w:val="hybridMultilevel"/>
    <w:tmpl w:val="7A00CE60"/>
    <w:lvl w:ilvl="0" w:tplc="04090001">
      <w:start w:val="1"/>
      <w:numFmt w:val="bullet"/>
      <w:lvlText w:val=""/>
      <w:lvlJc w:val="left"/>
      <w:pPr>
        <w:ind w:left="900" w:hanging="54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B07671C"/>
    <w:multiLevelType w:val="hybridMultilevel"/>
    <w:tmpl w:val="30C8F89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06135B2"/>
    <w:multiLevelType w:val="hybridMultilevel"/>
    <w:tmpl w:val="48240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7684D0D"/>
    <w:multiLevelType w:val="hybridMultilevel"/>
    <w:tmpl w:val="6602B3E0"/>
    <w:lvl w:ilvl="0" w:tplc="EC901144">
      <w:start w:val="1"/>
      <w:numFmt w:val="decimal"/>
      <w:lvlText w:val="%1."/>
      <w:lvlJc w:val="left"/>
      <w:pPr>
        <w:tabs>
          <w:tab w:val="num" w:pos="927"/>
        </w:tabs>
        <w:ind w:left="927" w:hanging="360"/>
      </w:pPr>
      <w:rPr>
        <w:rFonts w:cs="Times New Roman"/>
      </w:rPr>
    </w:lvl>
    <w:lvl w:ilvl="1" w:tplc="04270001">
      <w:start w:val="1"/>
      <w:numFmt w:val="bullet"/>
      <w:lvlText w:val=""/>
      <w:lvlJc w:val="left"/>
      <w:pPr>
        <w:tabs>
          <w:tab w:val="num" w:pos="1887"/>
        </w:tabs>
        <w:ind w:left="1887" w:hanging="600"/>
      </w:pPr>
      <w:rPr>
        <w:rFonts w:ascii="Symbol" w:hAnsi="Symbol" w:hint="default"/>
      </w:rPr>
    </w:lvl>
    <w:lvl w:ilvl="2" w:tplc="0427001B">
      <w:start w:val="1"/>
      <w:numFmt w:val="lowerRoman"/>
      <w:lvlText w:val="%3."/>
      <w:lvlJc w:val="right"/>
      <w:pPr>
        <w:tabs>
          <w:tab w:val="num" w:pos="2367"/>
        </w:tabs>
        <w:ind w:left="2367" w:hanging="180"/>
      </w:pPr>
      <w:rPr>
        <w:rFonts w:cs="Times New Roman"/>
      </w:rPr>
    </w:lvl>
    <w:lvl w:ilvl="3" w:tplc="0427000F">
      <w:start w:val="1"/>
      <w:numFmt w:val="decimal"/>
      <w:lvlText w:val="%4."/>
      <w:lvlJc w:val="left"/>
      <w:pPr>
        <w:tabs>
          <w:tab w:val="num" w:pos="3087"/>
        </w:tabs>
        <w:ind w:left="3087" w:hanging="360"/>
      </w:pPr>
      <w:rPr>
        <w:rFonts w:cs="Times New Roman"/>
      </w:rPr>
    </w:lvl>
    <w:lvl w:ilvl="4" w:tplc="04270019">
      <w:start w:val="1"/>
      <w:numFmt w:val="lowerLetter"/>
      <w:lvlText w:val="%5."/>
      <w:lvlJc w:val="left"/>
      <w:pPr>
        <w:tabs>
          <w:tab w:val="num" w:pos="3807"/>
        </w:tabs>
        <w:ind w:left="3807" w:hanging="360"/>
      </w:pPr>
      <w:rPr>
        <w:rFonts w:cs="Times New Roman"/>
      </w:rPr>
    </w:lvl>
    <w:lvl w:ilvl="5" w:tplc="0427001B">
      <w:start w:val="1"/>
      <w:numFmt w:val="lowerRoman"/>
      <w:lvlText w:val="%6."/>
      <w:lvlJc w:val="right"/>
      <w:pPr>
        <w:tabs>
          <w:tab w:val="num" w:pos="4527"/>
        </w:tabs>
        <w:ind w:left="4527" w:hanging="180"/>
      </w:pPr>
      <w:rPr>
        <w:rFonts w:cs="Times New Roman"/>
      </w:rPr>
    </w:lvl>
    <w:lvl w:ilvl="6" w:tplc="0427000F">
      <w:start w:val="1"/>
      <w:numFmt w:val="decimal"/>
      <w:lvlText w:val="%7."/>
      <w:lvlJc w:val="left"/>
      <w:pPr>
        <w:tabs>
          <w:tab w:val="num" w:pos="5247"/>
        </w:tabs>
        <w:ind w:left="5247" w:hanging="360"/>
      </w:pPr>
      <w:rPr>
        <w:rFonts w:cs="Times New Roman"/>
      </w:rPr>
    </w:lvl>
    <w:lvl w:ilvl="7" w:tplc="04270019">
      <w:start w:val="1"/>
      <w:numFmt w:val="lowerLetter"/>
      <w:lvlText w:val="%8."/>
      <w:lvlJc w:val="left"/>
      <w:pPr>
        <w:tabs>
          <w:tab w:val="num" w:pos="5967"/>
        </w:tabs>
        <w:ind w:left="5967" w:hanging="360"/>
      </w:pPr>
      <w:rPr>
        <w:rFonts w:cs="Times New Roman"/>
      </w:rPr>
    </w:lvl>
    <w:lvl w:ilvl="8" w:tplc="0427001B">
      <w:start w:val="1"/>
      <w:numFmt w:val="lowerRoman"/>
      <w:lvlText w:val="%9."/>
      <w:lvlJc w:val="right"/>
      <w:pPr>
        <w:tabs>
          <w:tab w:val="num" w:pos="6687"/>
        </w:tabs>
        <w:ind w:left="6687" w:hanging="180"/>
      </w:pPr>
      <w:rPr>
        <w:rFonts w:cs="Times New Roman"/>
      </w:rPr>
    </w:lvl>
  </w:abstractNum>
  <w:abstractNum w:abstractNumId="26" w15:restartNumberingAfterBreak="0">
    <w:nsid w:val="67DA67DE"/>
    <w:multiLevelType w:val="hybridMultilevel"/>
    <w:tmpl w:val="1C846B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373E05"/>
    <w:multiLevelType w:val="hybridMultilevel"/>
    <w:tmpl w:val="22FEF168"/>
    <w:lvl w:ilvl="0" w:tplc="EC901144">
      <w:start w:val="1"/>
      <w:numFmt w:val="decimal"/>
      <w:lvlText w:val="%1."/>
      <w:lvlJc w:val="left"/>
      <w:pPr>
        <w:tabs>
          <w:tab w:val="num" w:pos="927"/>
        </w:tabs>
        <w:ind w:left="927" w:hanging="360"/>
      </w:pPr>
      <w:rPr>
        <w:rFonts w:cs="Times New Roman"/>
      </w:rPr>
    </w:lvl>
    <w:lvl w:ilvl="1" w:tplc="04270001">
      <w:start w:val="1"/>
      <w:numFmt w:val="bullet"/>
      <w:lvlText w:val=""/>
      <w:lvlJc w:val="left"/>
      <w:pPr>
        <w:tabs>
          <w:tab w:val="num" w:pos="1887"/>
        </w:tabs>
        <w:ind w:left="1887" w:hanging="600"/>
      </w:pPr>
      <w:rPr>
        <w:rFonts w:ascii="Symbol" w:hAnsi="Symbol" w:hint="default"/>
      </w:rPr>
    </w:lvl>
    <w:lvl w:ilvl="2" w:tplc="0427001B">
      <w:start w:val="1"/>
      <w:numFmt w:val="lowerRoman"/>
      <w:lvlText w:val="%3."/>
      <w:lvlJc w:val="right"/>
      <w:pPr>
        <w:tabs>
          <w:tab w:val="num" w:pos="2367"/>
        </w:tabs>
        <w:ind w:left="2367" w:hanging="180"/>
      </w:pPr>
      <w:rPr>
        <w:rFonts w:cs="Times New Roman"/>
      </w:rPr>
    </w:lvl>
    <w:lvl w:ilvl="3" w:tplc="0427000F">
      <w:start w:val="1"/>
      <w:numFmt w:val="decimal"/>
      <w:lvlText w:val="%4."/>
      <w:lvlJc w:val="left"/>
      <w:pPr>
        <w:tabs>
          <w:tab w:val="num" w:pos="3087"/>
        </w:tabs>
        <w:ind w:left="3087" w:hanging="360"/>
      </w:pPr>
      <w:rPr>
        <w:rFonts w:cs="Times New Roman"/>
      </w:rPr>
    </w:lvl>
    <w:lvl w:ilvl="4" w:tplc="04270019">
      <w:start w:val="1"/>
      <w:numFmt w:val="lowerLetter"/>
      <w:lvlText w:val="%5."/>
      <w:lvlJc w:val="left"/>
      <w:pPr>
        <w:tabs>
          <w:tab w:val="num" w:pos="3807"/>
        </w:tabs>
        <w:ind w:left="3807" w:hanging="360"/>
      </w:pPr>
      <w:rPr>
        <w:rFonts w:cs="Times New Roman"/>
      </w:rPr>
    </w:lvl>
    <w:lvl w:ilvl="5" w:tplc="0427001B">
      <w:start w:val="1"/>
      <w:numFmt w:val="lowerRoman"/>
      <w:lvlText w:val="%6."/>
      <w:lvlJc w:val="right"/>
      <w:pPr>
        <w:tabs>
          <w:tab w:val="num" w:pos="4527"/>
        </w:tabs>
        <w:ind w:left="4527" w:hanging="180"/>
      </w:pPr>
      <w:rPr>
        <w:rFonts w:cs="Times New Roman"/>
      </w:rPr>
    </w:lvl>
    <w:lvl w:ilvl="6" w:tplc="0427000F">
      <w:start w:val="1"/>
      <w:numFmt w:val="decimal"/>
      <w:lvlText w:val="%7."/>
      <w:lvlJc w:val="left"/>
      <w:pPr>
        <w:tabs>
          <w:tab w:val="num" w:pos="5247"/>
        </w:tabs>
        <w:ind w:left="5247" w:hanging="360"/>
      </w:pPr>
      <w:rPr>
        <w:rFonts w:cs="Times New Roman"/>
      </w:rPr>
    </w:lvl>
    <w:lvl w:ilvl="7" w:tplc="04270019">
      <w:start w:val="1"/>
      <w:numFmt w:val="lowerLetter"/>
      <w:lvlText w:val="%8."/>
      <w:lvlJc w:val="left"/>
      <w:pPr>
        <w:tabs>
          <w:tab w:val="num" w:pos="5967"/>
        </w:tabs>
        <w:ind w:left="5967" w:hanging="360"/>
      </w:pPr>
      <w:rPr>
        <w:rFonts w:cs="Times New Roman"/>
      </w:rPr>
    </w:lvl>
    <w:lvl w:ilvl="8" w:tplc="0427001B">
      <w:start w:val="1"/>
      <w:numFmt w:val="lowerRoman"/>
      <w:lvlText w:val="%9."/>
      <w:lvlJc w:val="right"/>
      <w:pPr>
        <w:tabs>
          <w:tab w:val="num" w:pos="6687"/>
        </w:tabs>
        <w:ind w:left="6687" w:hanging="180"/>
      </w:pPr>
      <w:rPr>
        <w:rFonts w:cs="Times New Roman"/>
      </w:rPr>
    </w:lvl>
  </w:abstractNum>
  <w:abstractNum w:abstractNumId="28" w15:restartNumberingAfterBreak="0">
    <w:nsid w:val="763057C8"/>
    <w:multiLevelType w:val="hybridMultilevel"/>
    <w:tmpl w:val="5E8E06CC"/>
    <w:lvl w:ilvl="0" w:tplc="04090001">
      <w:start w:val="1"/>
      <w:numFmt w:val="bullet"/>
      <w:lvlText w:val=""/>
      <w:lvlJc w:val="left"/>
      <w:pPr>
        <w:tabs>
          <w:tab w:val="num" w:pos="1495"/>
        </w:tabs>
        <w:ind w:left="1495" w:hanging="360"/>
      </w:pPr>
      <w:rPr>
        <w:rFonts w:ascii="Symbol" w:hAnsi="Symbol" w:hint="default"/>
      </w:rPr>
    </w:lvl>
    <w:lvl w:ilvl="1" w:tplc="FFFFFFFF">
      <w:start w:val="1"/>
      <w:numFmt w:val="bullet"/>
      <w:lvlText w:val="o"/>
      <w:lvlJc w:val="left"/>
      <w:pPr>
        <w:tabs>
          <w:tab w:val="num" w:pos="2215"/>
        </w:tabs>
        <w:ind w:left="2215" w:hanging="360"/>
      </w:pPr>
      <w:rPr>
        <w:rFonts w:ascii="Courier New" w:hAnsi="Courier New" w:cs="Times New Roman" w:hint="default"/>
      </w:rPr>
    </w:lvl>
    <w:lvl w:ilvl="2" w:tplc="FFFFFFFF">
      <w:start w:val="1"/>
      <w:numFmt w:val="bullet"/>
      <w:lvlText w:val=""/>
      <w:lvlJc w:val="left"/>
      <w:pPr>
        <w:tabs>
          <w:tab w:val="num" w:pos="2935"/>
        </w:tabs>
        <w:ind w:left="2935" w:hanging="360"/>
      </w:pPr>
      <w:rPr>
        <w:rFonts w:ascii="Wingdings" w:hAnsi="Wingdings" w:hint="default"/>
      </w:rPr>
    </w:lvl>
    <w:lvl w:ilvl="3" w:tplc="FFFFFFFF">
      <w:start w:val="1"/>
      <w:numFmt w:val="bullet"/>
      <w:lvlText w:val=""/>
      <w:lvlJc w:val="left"/>
      <w:pPr>
        <w:tabs>
          <w:tab w:val="num" w:pos="3655"/>
        </w:tabs>
        <w:ind w:left="3655" w:hanging="360"/>
      </w:pPr>
      <w:rPr>
        <w:rFonts w:ascii="Symbol" w:hAnsi="Symbol" w:hint="default"/>
      </w:rPr>
    </w:lvl>
    <w:lvl w:ilvl="4" w:tplc="FFFFFFFF">
      <w:start w:val="1"/>
      <w:numFmt w:val="bullet"/>
      <w:lvlText w:val="o"/>
      <w:lvlJc w:val="left"/>
      <w:pPr>
        <w:tabs>
          <w:tab w:val="num" w:pos="4375"/>
        </w:tabs>
        <w:ind w:left="4375" w:hanging="360"/>
      </w:pPr>
      <w:rPr>
        <w:rFonts w:ascii="Courier New" w:hAnsi="Courier New" w:cs="Times New Roman" w:hint="default"/>
      </w:rPr>
    </w:lvl>
    <w:lvl w:ilvl="5" w:tplc="FFFFFFFF">
      <w:start w:val="1"/>
      <w:numFmt w:val="bullet"/>
      <w:lvlText w:val=""/>
      <w:lvlJc w:val="left"/>
      <w:pPr>
        <w:tabs>
          <w:tab w:val="num" w:pos="5095"/>
        </w:tabs>
        <w:ind w:left="5095" w:hanging="360"/>
      </w:pPr>
      <w:rPr>
        <w:rFonts w:ascii="Wingdings" w:hAnsi="Wingdings" w:hint="default"/>
      </w:rPr>
    </w:lvl>
    <w:lvl w:ilvl="6" w:tplc="FFFFFFFF">
      <w:start w:val="1"/>
      <w:numFmt w:val="bullet"/>
      <w:lvlText w:val=""/>
      <w:lvlJc w:val="left"/>
      <w:pPr>
        <w:tabs>
          <w:tab w:val="num" w:pos="5815"/>
        </w:tabs>
        <w:ind w:left="5815" w:hanging="360"/>
      </w:pPr>
      <w:rPr>
        <w:rFonts w:ascii="Symbol" w:hAnsi="Symbol" w:hint="default"/>
      </w:rPr>
    </w:lvl>
    <w:lvl w:ilvl="7" w:tplc="FFFFFFFF">
      <w:start w:val="1"/>
      <w:numFmt w:val="bullet"/>
      <w:lvlText w:val="o"/>
      <w:lvlJc w:val="left"/>
      <w:pPr>
        <w:tabs>
          <w:tab w:val="num" w:pos="6535"/>
        </w:tabs>
        <w:ind w:left="6535" w:hanging="360"/>
      </w:pPr>
      <w:rPr>
        <w:rFonts w:ascii="Courier New" w:hAnsi="Courier New" w:cs="Times New Roman" w:hint="default"/>
      </w:rPr>
    </w:lvl>
    <w:lvl w:ilvl="8" w:tplc="FFFFFFFF">
      <w:start w:val="1"/>
      <w:numFmt w:val="bullet"/>
      <w:lvlText w:val=""/>
      <w:lvlJc w:val="left"/>
      <w:pPr>
        <w:tabs>
          <w:tab w:val="num" w:pos="7255"/>
        </w:tabs>
        <w:ind w:left="7255" w:hanging="360"/>
      </w:pPr>
      <w:rPr>
        <w:rFonts w:ascii="Wingdings" w:hAnsi="Wingdings" w:hint="default"/>
      </w:rPr>
    </w:lvl>
  </w:abstractNum>
  <w:abstractNum w:abstractNumId="29" w15:restartNumberingAfterBreak="0">
    <w:nsid w:val="765D2DA3"/>
    <w:multiLevelType w:val="hybridMultilevel"/>
    <w:tmpl w:val="E96426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717120B"/>
    <w:multiLevelType w:val="hybridMultilevel"/>
    <w:tmpl w:val="B86E050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97309E"/>
    <w:multiLevelType w:val="hybridMultilevel"/>
    <w:tmpl w:val="97B8F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23"/>
  </w:num>
  <w:num w:numId="5">
    <w:abstractNumId w:val="13"/>
  </w:num>
  <w:num w:numId="6">
    <w:abstractNumId w:val="15"/>
  </w:num>
  <w:num w:numId="7">
    <w:abstractNumId w:val="2"/>
  </w:num>
  <w:num w:numId="8">
    <w:abstractNumId w:val="31"/>
  </w:num>
  <w:num w:numId="9">
    <w:abstractNumId w:val="7"/>
  </w:num>
  <w:num w:numId="10">
    <w:abstractNumId w:val="21"/>
  </w:num>
  <w:num w:numId="11">
    <w:abstractNumId w:val="19"/>
  </w:num>
  <w:num w:numId="12">
    <w:abstractNumId w:val="4"/>
  </w:num>
  <w:num w:numId="13">
    <w:abstractNumId w:val="24"/>
  </w:num>
  <w:num w:numId="14">
    <w:abstractNumId w:val="6"/>
  </w:num>
  <w:num w:numId="15">
    <w:abstractNumId w:val="16"/>
  </w:num>
  <w:num w:numId="16">
    <w:abstractNumId w:val="12"/>
  </w:num>
  <w:num w:numId="17">
    <w:abstractNumId w:val="22"/>
  </w:num>
  <w:num w:numId="18">
    <w:abstractNumId w:val="9"/>
  </w:num>
  <w:num w:numId="19">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30"/>
  </w:num>
  <w:num w:numId="23">
    <w:abstractNumId w:val="5"/>
  </w:num>
  <w:num w:numId="24">
    <w:abstractNumId w:val="14"/>
  </w:num>
  <w:num w:numId="25">
    <w:abstractNumId w:val="8"/>
  </w:num>
  <w:num w:numId="26">
    <w:abstractNumId w:val="17"/>
  </w:num>
  <w:num w:numId="27">
    <w:abstractNumId w:val="32"/>
  </w:num>
  <w:num w:numId="28">
    <w:abstractNumId w:val="0"/>
  </w:num>
  <w:num w:numId="29">
    <w:abstractNumId w:val="28"/>
  </w:num>
  <w:num w:numId="30">
    <w:abstractNumId w:val="1"/>
  </w:num>
  <w:num w:numId="31">
    <w:abstractNumId w:val="26"/>
  </w:num>
  <w:num w:numId="32">
    <w:abstractNumId w:val="3"/>
  </w:num>
  <w:num w:numId="33">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0"/>
  <w:defaultTabStop w:val="1298"/>
  <w:hyphenationZone w:val="396"/>
  <w:characterSpacingControl w:val="doNotCompress"/>
  <w:savePreviewPicture/>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AB2"/>
    <w:rsid w:val="00002484"/>
    <w:rsid w:val="00004D09"/>
    <w:rsid w:val="0000667E"/>
    <w:rsid w:val="000100B9"/>
    <w:rsid w:val="00013340"/>
    <w:rsid w:val="00015819"/>
    <w:rsid w:val="00026BEC"/>
    <w:rsid w:val="0003010F"/>
    <w:rsid w:val="0003650D"/>
    <w:rsid w:val="00042CF6"/>
    <w:rsid w:val="00044630"/>
    <w:rsid w:val="00045129"/>
    <w:rsid w:val="000453BC"/>
    <w:rsid w:val="00050DA2"/>
    <w:rsid w:val="0005316A"/>
    <w:rsid w:val="000537B6"/>
    <w:rsid w:val="00053924"/>
    <w:rsid w:val="00054697"/>
    <w:rsid w:val="00057FED"/>
    <w:rsid w:val="00060B7E"/>
    <w:rsid w:val="000741BB"/>
    <w:rsid w:val="00080D46"/>
    <w:rsid w:val="0008733D"/>
    <w:rsid w:val="00091217"/>
    <w:rsid w:val="00095128"/>
    <w:rsid w:val="00096DA5"/>
    <w:rsid w:val="000A1122"/>
    <w:rsid w:val="000A1B94"/>
    <w:rsid w:val="000A3153"/>
    <w:rsid w:val="000A33FE"/>
    <w:rsid w:val="000A5617"/>
    <w:rsid w:val="000C2158"/>
    <w:rsid w:val="000D7C7B"/>
    <w:rsid w:val="000E1BFF"/>
    <w:rsid w:val="000F5D2B"/>
    <w:rsid w:val="001031AF"/>
    <w:rsid w:val="00106367"/>
    <w:rsid w:val="00117398"/>
    <w:rsid w:val="001211B3"/>
    <w:rsid w:val="00136350"/>
    <w:rsid w:val="00141542"/>
    <w:rsid w:val="001433C7"/>
    <w:rsid w:val="00155285"/>
    <w:rsid w:val="00172F76"/>
    <w:rsid w:val="00183926"/>
    <w:rsid w:val="00197358"/>
    <w:rsid w:val="001C3E14"/>
    <w:rsid w:val="001C4AFC"/>
    <w:rsid w:val="001D0458"/>
    <w:rsid w:val="001D4DE9"/>
    <w:rsid w:val="001D52A2"/>
    <w:rsid w:val="001D5AC9"/>
    <w:rsid w:val="00205B90"/>
    <w:rsid w:val="002116E6"/>
    <w:rsid w:val="00212C1F"/>
    <w:rsid w:val="00214D43"/>
    <w:rsid w:val="002306B6"/>
    <w:rsid w:val="00233DC8"/>
    <w:rsid w:val="002509FE"/>
    <w:rsid w:val="00252779"/>
    <w:rsid w:val="00253591"/>
    <w:rsid w:val="00255895"/>
    <w:rsid w:val="002619A4"/>
    <w:rsid w:val="002651F4"/>
    <w:rsid w:val="00273BA7"/>
    <w:rsid w:val="002773B5"/>
    <w:rsid w:val="00287366"/>
    <w:rsid w:val="002874B7"/>
    <w:rsid w:val="00290FF3"/>
    <w:rsid w:val="002913CF"/>
    <w:rsid w:val="002A0EE9"/>
    <w:rsid w:val="002A2C9C"/>
    <w:rsid w:val="002C046C"/>
    <w:rsid w:val="002C17F0"/>
    <w:rsid w:val="002C3267"/>
    <w:rsid w:val="002C6C96"/>
    <w:rsid w:val="002D5C97"/>
    <w:rsid w:val="002E0412"/>
    <w:rsid w:val="002E1856"/>
    <w:rsid w:val="002E1CD6"/>
    <w:rsid w:val="002E6C44"/>
    <w:rsid w:val="002F3708"/>
    <w:rsid w:val="003109C8"/>
    <w:rsid w:val="00313F5B"/>
    <w:rsid w:val="0032112F"/>
    <w:rsid w:val="003260CB"/>
    <w:rsid w:val="00344F12"/>
    <w:rsid w:val="0036351F"/>
    <w:rsid w:val="00364719"/>
    <w:rsid w:val="003712D8"/>
    <w:rsid w:val="00371BCA"/>
    <w:rsid w:val="0037221F"/>
    <w:rsid w:val="0039126B"/>
    <w:rsid w:val="003A283E"/>
    <w:rsid w:val="003A3FAF"/>
    <w:rsid w:val="003A4942"/>
    <w:rsid w:val="003A6E37"/>
    <w:rsid w:val="003B4A63"/>
    <w:rsid w:val="003B5AF7"/>
    <w:rsid w:val="003C0D4A"/>
    <w:rsid w:val="003C6DA6"/>
    <w:rsid w:val="003D3D33"/>
    <w:rsid w:val="003E1867"/>
    <w:rsid w:val="003E563D"/>
    <w:rsid w:val="003F2583"/>
    <w:rsid w:val="003F3DA0"/>
    <w:rsid w:val="004013A8"/>
    <w:rsid w:val="004071BD"/>
    <w:rsid w:val="0041347F"/>
    <w:rsid w:val="004200AE"/>
    <w:rsid w:val="00420F6A"/>
    <w:rsid w:val="00422EFC"/>
    <w:rsid w:val="004265A6"/>
    <w:rsid w:val="00441F28"/>
    <w:rsid w:val="00445593"/>
    <w:rsid w:val="00447180"/>
    <w:rsid w:val="00451331"/>
    <w:rsid w:val="00457870"/>
    <w:rsid w:val="00457959"/>
    <w:rsid w:val="00461F05"/>
    <w:rsid w:val="00462FA1"/>
    <w:rsid w:val="004A4BFA"/>
    <w:rsid w:val="004A509D"/>
    <w:rsid w:val="004A6F7D"/>
    <w:rsid w:val="004C273A"/>
    <w:rsid w:val="004C4D07"/>
    <w:rsid w:val="004D1151"/>
    <w:rsid w:val="004D4F42"/>
    <w:rsid w:val="004E0266"/>
    <w:rsid w:val="004E1F97"/>
    <w:rsid w:val="004F2D38"/>
    <w:rsid w:val="00510ABA"/>
    <w:rsid w:val="005118CC"/>
    <w:rsid w:val="00512DD1"/>
    <w:rsid w:val="00513F9B"/>
    <w:rsid w:val="005179FE"/>
    <w:rsid w:val="00517A4F"/>
    <w:rsid w:val="00522F67"/>
    <w:rsid w:val="00524E9E"/>
    <w:rsid w:val="00532739"/>
    <w:rsid w:val="00535AB2"/>
    <w:rsid w:val="0054271F"/>
    <w:rsid w:val="0055168A"/>
    <w:rsid w:val="00571046"/>
    <w:rsid w:val="005712D6"/>
    <w:rsid w:val="00582017"/>
    <w:rsid w:val="00593D3F"/>
    <w:rsid w:val="00595FDC"/>
    <w:rsid w:val="005A4D72"/>
    <w:rsid w:val="005B4E94"/>
    <w:rsid w:val="005D19F0"/>
    <w:rsid w:val="005D4430"/>
    <w:rsid w:val="005D53D3"/>
    <w:rsid w:val="005D7BEB"/>
    <w:rsid w:val="005E7410"/>
    <w:rsid w:val="005F1C85"/>
    <w:rsid w:val="005F42A2"/>
    <w:rsid w:val="0061558F"/>
    <w:rsid w:val="00631B95"/>
    <w:rsid w:val="0063772A"/>
    <w:rsid w:val="00643099"/>
    <w:rsid w:val="00660778"/>
    <w:rsid w:val="00662750"/>
    <w:rsid w:val="00673D82"/>
    <w:rsid w:val="0067418E"/>
    <w:rsid w:val="00690A32"/>
    <w:rsid w:val="00695449"/>
    <w:rsid w:val="006B6BE0"/>
    <w:rsid w:val="006C2C99"/>
    <w:rsid w:val="006E73CC"/>
    <w:rsid w:val="006F34B9"/>
    <w:rsid w:val="006F3963"/>
    <w:rsid w:val="006F4876"/>
    <w:rsid w:val="006F761C"/>
    <w:rsid w:val="007042F0"/>
    <w:rsid w:val="00705A7E"/>
    <w:rsid w:val="00712EE9"/>
    <w:rsid w:val="00712FA2"/>
    <w:rsid w:val="00717C51"/>
    <w:rsid w:val="00734DD9"/>
    <w:rsid w:val="0074081F"/>
    <w:rsid w:val="00744129"/>
    <w:rsid w:val="00747470"/>
    <w:rsid w:val="007614FC"/>
    <w:rsid w:val="0076674F"/>
    <w:rsid w:val="00766D87"/>
    <w:rsid w:val="00792EC4"/>
    <w:rsid w:val="00792EF7"/>
    <w:rsid w:val="007955FA"/>
    <w:rsid w:val="007A270B"/>
    <w:rsid w:val="007B1601"/>
    <w:rsid w:val="007B6A52"/>
    <w:rsid w:val="007C18DA"/>
    <w:rsid w:val="007C2C0E"/>
    <w:rsid w:val="007D776B"/>
    <w:rsid w:val="007E1963"/>
    <w:rsid w:val="007E35DA"/>
    <w:rsid w:val="007E675A"/>
    <w:rsid w:val="007E78E8"/>
    <w:rsid w:val="00806072"/>
    <w:rsid w:val="008153AE"/>
    <w:rsid w:val="00817372"/>
    <w:rsid w:val="00822AE0"/>
    <w:rsid w:val="00824819"/>
    <w:rsid w:val="00831791"/>
    <w:rsid w:val="00835A36"/>
    <w:rsid w:val="00835A88"/>
    <w:rsid w:val="00835CEE"/>
    <w:rsid w:val="0083716D"/>
    <w:rsid w:val="00842233"/>
    <w:rsid w:val="00842515"/>
    <w:rsid w:val="00847EA7"/>
    <w:rsid w:val="00850447"/>
    <w:rsid w:val="00852CB8"/>
    <w:rsid w:val="0086723D"/>
    <w:rsid w:val="0087044F"/>
    <w:rsid w:val="00870F3E"/>
    <w:rsid w:val="0087326C"/>
    <w:rsid w:val="0087381A"/>
    <w:rsid w:val="0087602E"/>
    <w:rsid w:val="0088125E"/>
    <w:rsid w:val="0088594E"/>
    <w:rsid w:val="00886CB5"/>
    <w:rsid w:val="00894DC9"/>
    <w:rsid w:val="008A4A31"/>
    <w:rsid w:val="008B12A2"/>
    <w:rsid w:val="008B5F9C"/>
    <w:rsid w:val="008D6CED"/>
    <w:rsid w:val="008D78E3"/>
    <w:rsid w:val="008E7540"/>
    <w:rsid w:val="008F2B3A"/>
    <w:rsid w:val="00910DB8"/>
    <w:rsid w:val="00911482"/>
    <w:rsid w:val="009177CD"/>
    <w:rsid w:val="009240FA"/>
    <w:rsid w:val="00927508"/>
    <w:rsid w:val="00932909"/>
    <w:rsid w:val="00941227"/>
    <w:rsid w:val="00941C80"/>
    <w:rsid w:val="00954781"/>
    <w:rsid w:val="00957934"/>
    <w:rsid w:val="00966BB9"/>
    <w:rsid w:val="00972EC2"/>
    <w:rsid w:val="00981B20"/>
    <w:rsid w:val="009A4AF5"/>
    <w:rsid w:val="009A594E"/>
    <w:rsid w:val="009B57BF"/>
    <w:rsid w:val="009B6137"/>
    <w:rsid w:val="009B6F1F"/>
    <w:rsid w:val="009C76F4"/>
    <w:rsid w:val="009D2A22"/>
    <w:rsid w:val="009D583D"/>
    <w:rsid w:val="009E07C3"/>
    <w:rsid w:val="009E13EB"/>
    <w:rsid w:val="009E26DF"/>
    <w:rsid w:val="009E2A3F"/>
    <w:rsid w:val="009E54D8"/>
    <w:rsid w:val="009E5A93"/>
    <w:rsid w:val="009E68D9"/>
    <w:rsid w:val="009F2807"/>
    <w:rsid w:val="009F639C"/>
    <w:rsid w:val="009F7062"/>
    <w:rsid w:val="00A01243"/>
    <w:rsid w:val="00A05085"/>
    <w:rsid w:val="00A06D29"/>
    <w:rsid w:val="00A2217D"/>
    <w:rsid w:val="00A23874"/>
    <w:rsid w:val="00A258D8"/>
    <w:rsid w:val="00A3065B"/>
    <w:rsid w:val="00A33348"/>
    <w:rsid w:val="00A461FE"/>
    <w:rsid w:val="00A465E3"/>
    <w:rsid w:val="00A51824"/>
    <w:rsid w:val="00A522D5"/>
    <w:rsid w:val="00A74C70"/>
    <w:rsid w:val="00A74F03"/>
    <w:rsid w:val="00A774F9"/>
    <w:rsid w:val="00A778BA"/>
    <w:rsid w:val="00A779E4"/>
    <w:rsid w:val="00A86B4D"/>
    <w:rsid w:val="00A91A81"/>
    <w:rsid w:val="00A9311F"/>
    <w:rsid w:val="00A939A6"/>
    <w:rsid w:val="00A95CF9"/>
    <w:rsid w:val="00A97F1E"/>
    <w:rsid w:val="00AB74B2"/>
    <w:rsid w:val="00AC1C72"/>
    <w:rsid w:val="00AC2172"/>
    <w:rsid w:val="00AD15FF"/>
    <w:rsid w:val="00AD4EDB"/>
    <w:rsid w:val="00AD781B"/>
    <w:rsid w:val="00AE01F6"/>
    <w:rsid w:val="00AE1029"/>
    <w:rsid w:val="00AF0FA7"/>
    <w:rsid w:val="00AF543B"/>
    <w:rsid w:val="00B00D72"/>
    <w:rsid w:val="00B01AB2"/>
    <w:rsid w:val="00B1336E"/>
    <w:rsid w:val="00B1551B"/>
    <w:rsid w:val="00B17467"/>
    <w:rsid w:val="00B2115E"/>
    <w:rsid w:val="00B4259B"/>
    <w:rsid w:val="00B5273F"/>
    <w:rsid w:val="00B56CD4"/>
    <w:rsid w:val="00B628CB"/>
    <w:rsid w:val="00B77E67"/>
    <w:rsid w:val="00B8558D"/>
    <w:rsid w:val="00B97050"/>
    <w:rsid w:val="00BA1670"/>
    <w:rsid w:val="00BB60B9"/>
    <w:rsid w:val="00BB6278"/>
    <w:rsid w:val="00BD198A"/>
    <w:rsid w:val="00BE2BF7"/>
    <w:rsid w:val="00BE367D"/>
    <w:rsid w:val="00BE6427"/>
    <w:rsid w:val="00BE6DFB"/>
    <w:rsid w:val="00BF10DB"/>
    <w:rsid w:val="00BF5F70"/>
    <w:rsid w:val="00C022A7"/>
    <w:rsid w:val="00C07110"/>
    <w:rsid w:val="00C12579"/>
    <w:rsid w:val="00C150CD"/>
    <w:rsid w:val="00C20BDC"/>
    <w:rsid w:val="00C24111"/>
    <w:rsid w:val="00C24D1E"/>
    <w:rsid w:val="00C265EC"/>
    <w:rsid w:val="00C379A3"/>
    <w:rsid w:val="00C548FE"/>
    <w:rsid w:val="00C6218A"/>
    <w:rsid w:val="00C77925"/>
    <w:rsid w:val="00C9567E"/>
    <w:rsid w:val="00CA26B4"/>
    <w:rsid w:val="00CB2419"/>
    <w:rsid w:val="00CB5F30"/>
    <w:rsid w:val="00CC0710"/>
    <w:rsid w:val="00CC2A06"/>
    <w:rsid w:val="00CC66CE"/>
    <w:rsid w:val="00CD57B0"/>
    <w:rsid w:val="00CD5995"/>
    <w:rsid w:val="00CD7DF1"/>
    <w:rsid w:val="00CE4CE7"/>
    <w:rsid w:val="00CF791F"/>
    <w:rsid w:val="00D01C7A"/>
    <w:rsid w:val="00D022E8"/>
    <w:rsid w:val="00D05C11"/>
    <w:rsid w:val="00D2416C"/>
    <w:rsid w:val="00D24737"/>
    <w:rsid w:val="00D2612E"/>
    <w:rsid w:val="00D274D5"/>
    <w:rsid w:val="00D6188E"/>
    <w:rsid w:val="00D61B14"/>
    <w:rsid w:val="00D63EAB"/>
    <w:rsid w:val="00D80866"/>
    <w:rsid w:val="00D90A61"/>
    <w:rsid w:val="00D92A8F"/>
    <w:rsid w:val="00D9636A"/>
    <w:rsid w:val="00DA2247"/>
    <w:rsid w:val="00DA2F03"/>
    <w:rsid w:val="00DB10D7"/>
    <w:rsid w:val="00DB1D05"/>
    <w:rsid w:val="00DB22AA"/>
    <w:rsid w:val="00DB4CFA"/>
    <w:rsid w:val="00DD130F"/>
    <w:rsid w:val="00DD3345"/>
    <w:rsid w:val="00DE0DAC"/>
    <w:rsid w:val="00DE2522"/>
    <w:rsid w:val="00DF13A9"/>
    <w:rsid w:val="00E000C4"/>
    <w:rsid w:val="00E017B1"/>
    <w:rsid w:val="00E0245C"/>
    <w:rsid w:val="00E0425D"/>
    <w:rsid w:val="00E05BE7"/>
    <w:rsid w:val="00E07784"/>
    <w:rsid w:val="00E16029"/>
    <w:rsid w:val="00E16773"/>
    <w:rsid w:val="00E174CE"/>
    <w:rsid w:val="00E17626"/>
    <w:rsid w:val="00E2277B"/>
    <w:rsid w:val="00E31E78"/>
    <w:rsid w:val="00E35AB9"/>
    <w:rsid w:val="00E35D74"/>
    <w:rsid w:val="00E4177F"/>
    <w:rsid w:val="00E430A6"/>
    <w:rsid w:val="00E50A62"/>
    <w:rsid w:val="00E564BA"/>
    <w:rsid w:val="00E624B3"/>
    <w:rsid w:val="00E674D9"/>
    <w:rsid w:val="00E81C4C"/>
    <w:rsid w:val="00E849A1"/>
    <w:rsid w:val="00E85097"/>
    <w:rsid w:val="00E929C4"/>
    <w:rsid w:val="00E94178"/>
    <w:rsid w:val="00EA550C"/>
    <w:rsid w:val="00EB0A55"/>
    <w:rsid w:val="00ED31CA"/>
    <w:rsid w:val="00ED3B28"/>
    <w:rsid w:val="00ED3C9F"/>
    <w:rsid w:val="00ED4274"/>
    <w:rsid w:val="00ED4A90"/>
    <w:rsid w:val="00EE021A"/>
    <w:rsid w:val="00EE73A3"/>
    <w:rsid w:val="00F05CDD"/>
    <w:rsid w:val="00F10E00"/>
    <w:rsid w:val="00F15CC9"/>
    <w:rsid w:val="00F17510"/>
    <w:rsid w:val="00F20A80"/>
    <w:rsid w:val="00F25FC4"/>
    <w:rsid w:val="00F271A7"/>
    <w:rsid w:val="00F30FFD"/>
    <w:rsid w:val="00F3350D"/>
    <w:rsid w:val="00F42397"/>
    <w:rsid w:val="00F43329"/>
    <w:rsid w:val="00F460C4"/>
    <w:rsid w:val="00F51972"/>
    <w:rsid w:val="00F7538D"/>
    <w:rsid w:val="00F8050C"/>
    <w:rsid w:val="00F85CE4"/>
    <w:rsid w:val="00F85D60"/>
    <w:rsid w:val="00F87976"/>
    <w:rsid w:val="00F91078"/>
    <w:rsid w:val="00F91780"/>
    <w:rsid w:val="00FA3B40"/>
    <w:rsid w:val="00FC449F"/>
    <w:rsid w:val="00FC70FE"/>
    <w:rsid w:val="00FC7DDF"/>
    <w:rsid w:val="00FD0541"/>
    <w:rsid w:val="00FE2673"/>
    <w:rsid w:val="00FE7F4E"/>
    <w:rsid w:val="00FF0D82"/>
    <w:rsid w:val="00FF220A"/>
    <w:rsid w:val="00FF3943"/>
    <w:rsid w:val="00FF47F1"/>
    <w:rsid w:val="00FF6BDB"/>
    <w:rsid w:val="00FF7D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B20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9"/>
    <w:qFormat/>
    <w:rsid w:val="00535AB2"/>
    <w:pPr>
      <w:keepNext/>
      <w:spacing w:after="0" w:line="240" w:lineRule="auto"/>
      <w:ind w:firstLine="737"/>
      <w:jc w:val="center"/>
      <w:outlineLvl w:val="0"/>
    </w:pPr>
    <w:rPr>
      <w:rFonts w:ascii="Times New Roman" w:eastAsia="Times New Roman" w:hAnsi="Times New Roman" w:cs="Times New Roman"/>
      <w:b/>
      <w:bCs/>
      <w:noProof/>
      <w:sz w:val="24"/>
      <w:szCs w:val="20"/>
    </w:rPr>
  </w:style>
  <w:style w:type="paragraph" w:styleId="Antrat2">
    <w:name w:val="heading 2"/>
    <w:basedOn w:val="prastasis"/>
    <w:next w:val="prastasis"/>
    <w:link w:val="Antrat2Diagrama"/>
    <w:autoRedefine/>
    <w:uiPriority w:val="99"/>
    <w:unhideWhenUsed/>
    <w:qFormat/>
    <w:rsid w:val="00535AB2"/>
    <w:pPr>
      <w:keepNext/>
      <w:spacing w:after="0" w:line="240" w:lineRule="auto"/>
      <w:outlineLvl w:val="1"/>
    </w:pPr>
    <w:rPr>
      <w:rFonts w:ascii="Times New Roman" w:eastAsia="Times New Roman" w:hAnsi="Times New Roman" w:cs="Times New Roman"/>
      <w:b/>
      <w:szCs w:val="20"/>
      <w:lang w:eastAsia="lt-LT"/>
    </w:rPr>
  </w:style>
  <w:style w:type="paragraph" w:styleId="Antrat3">
    <w:name w:val="heading 3"/>
    <w:basedOn w:val="prastasis"/>
    <w:next w:val="prastasis"/>
    <w:link w:val="Antrat3Diagrama"/>
    <w:autoRedefine/>
    <w:uiPriority w:val="99"/>
    <w:unhideWhenUsed/>
    <w:qFormat/>
    <w:rsid w:val="00535AB2"/>
    <w:pPr>
      <w:keepNext/>
      <w:spacing w:after="0" w:line="240" w:lineRule="auto"/>
      <w:outlineLvl w:val="2"/>
    </w:pPr>
    <w:rPr>
      <w:rFonts w:ascii="Times New Roman" w:eastAsia="Times New Roman" w:hAnsi="Times New Roman" w:cs="Times New Roman"/>
      <w:b/>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535AB2"/>
    <w:rPr>
      <w:rFonts w:ascii="Times New Roman" w:eastAsia="Times New Roman" w:hAnsi="Times New Roman" w:cs="Times New Roman"/>
      <w:b/>
      <w:bCs/>
      <w:noProof/>
      <w:sz w:val="24"/>
      <w:szCs w:val="20"/>
    </w:rPr>
  </w:style>
  <w:style w:type="character" w:customStyle="1" w:styleId="Antrat2Diagrama">
    <w:name w:val="Antraštė 2 Diagrama"/>
    <w:basedOn w:val="Numatytasispastraiposriftas"/>
    <w:link w:val="Antrat2"/>
    <w:uiPriority w:val="99"/>
    <w:rsid w:val="00535AB2"/>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uiPriority w:val="99"/>
    <w:rsid w:val="00535AB2"/>
    <w:rPr>
      <w:rFonts w:ascii="Times New Roman" w:eastAsia="Times New Roman" w:hAnsi="Times New Roman" w:cs="Times New Roman"/>
      <w:b/>
      <w:szCs w:val="20"/>
      <w:lang w:eastAsia="lt-LT"/>
    </w:rPr>
  </w:style>
  <w:style w:type="numbering" w:customStyle="1" w:styleId="NoList1">
    <w:name w:val="No List1"/>
    <w:next w:val="Sraonra"/>
    <w:uiPriority w:val="99"/>
    <w:semiHidden/>
    <w:unhideWhenUsed/>
    <w:rsid w:val="00535AB2"/>
  </w:style>
  <w:style w:type="numbering" w:customStyle="1" w:styleId="NoList11">
    <w:name w:val="No List11"/>
    <w:next w:val="Sraonra"/>
    <w:uiPriority w:val="99"/>
    <w:semiHidden/>
    <w:unhideWhenUsed/>
    <w:rsid w:val="00535AB2"/>
  </w:style>
  <w:style w:type="character" w:styleId="Hipersaitas">
    <w:name w:val="Hyperlink"/>
    <w:uiPriority w:val="99"/>
    <w:unhideWhenUsed/>
    <w:rsid w:val="00535AB2"/>
    <w:rPr>
      <w:rFonts w:ascii="Times New Roman" w:hAnsi="Times New Roman" w:cs="Times New Roman" w:hint="default"/>
      <w:color w:val="0000FF"/>
      <w:u w:val="single"/>
    </w:rPr>
  </w:style>
  <w:style w:type="character" w:customStyle="1" w:styleId="FollowedHyperlink1">
    <w:name w:val="FollowedHyperlink1"/>
    <w:basedOn w:val="Numatytasispastraiposriftas"/>
    <w:uiPriority w:val="99"/>
    <w:semiHidden/>
    <w:unhideWhenUsed/>
    <w:rsid w:val="00535AB2"/>
    <w:rPr>
      <w:color w:val="800080"/>
      <w:u w:val="single"/>
    </w:rPr>
  </w:style>
  <w:style w:type="paragraph" w:styleId="Puslapioinaostekstas">
    <w:name w:val="footnote text"/>
    <w:basedOn w:val="prastasis"/>
    <w:link w:val="PuslapioinaostekstasDiagrama"/>
    <w:uiPriority w:val="99"/>
    <w:semiHidden/>
    <w:unhideWhenUsed/>
    <w:rsid w:val="00535AB2"/>
    <w:pPr>
      <w:spacing w:after="200" w:line="276" w:lineRule="auto"/>
    </w:pPr>
    <w:rPr>
      <w:rFonts w:ascii="Calibri" w:eastAsia="Calibri" w:hAnsi="Calibri" w:cs="Times New Roman"/>
      <w:sz w:val="20"/>
      <w:szCs w:val="20"/>
      <w:lang w:eastAsia="lt-LT"/>
    </w:rPr>
  </w:style>
  <w:style w:type="character" w:customStyle="1" w:styleId="PuslapioinaostekstasDiagrama">
    <w:name w:val="Puslapio išnašos tekstas Diagrama"/>
    <w:basedOn w:val="Numatytasispastraiposriftas"/>
    <w:link w:val="Puslapioinaostekstas"/>
    <w:uiPriority w:val="99"/>
    <w:semiHidden/>
    <w:rsid w:val="00535AB2"/>
    <w:rPr>
      <w:rFonts w:ascii="Calibri" w:eastAsia="Calibri" w:hAnsi="Calibri" w:cs="Times New Roman"/>
      <w:sz w:val="20"/>
      <w:szCs w:val="20"/>
      <w:lang w:eastAsia="lt-LT"/>
    </w:rPr>
  </w:style>
  <w:style w:type="paragraph" w:styleId="Antrats">
    <w:name w:val="header"/>
    <w:basedOn w:val="prastasis"/>
    <w:link w:val="AntratsDiagrama"/>
    <w:uiPriority w:val="99"/>
    <w:unhideWhenUsed/>
    <w:rsid w:val="00535AB2"/>
    <w:pPr>
      <w:tabs>
        <w:tab w:val="center" w:pos="4986"/>
        <w:tab w:val="right" w:pos="9972"/>
      </w:tabs>
      <w:spacing w:after="0" w:line="240" w:lineRule="auto"/>
    </w:pPr>
    <w:rPr>
      <w:rFonts w:ascii="Times New Roman" w:eastAsia="Times New Roman" w:hAnsi="Times New Roman" w:cs="Times New Roman"/>
      <w:noProof/>
      <w:sz w:val="20"/>
      <w:szCs w:val="20"/>
    </w:rPr>
  </w:style>
  <w:style w:type="character" w:customStyle="1" w:styleId="AntratsDiagrama">
    <w:name w:val="Antraštės Diagrama"/>
    <w:basedOn w:val="Numatytasispastraiposriftas"/>
    <w:link w:val="Antrats"/>
    <w:uiPriority w:val="99"/>
    <w:rsid w:val="00535AB2"/>
    <w:rPr>
      <w:rFonts w:ascii="Times New Roman" w:eastAsia="Times New Roman" w:hAnsi="Times New Roman" w:cs="Times New Roman"/>
      <w:noProof/>
      <w:sz w:val="20"/>
      <w:szCs w:val="20"/>
    </w:rPr>
  </w:style>
  <w:style w:type="paragraph" w:styleId="Porat">
    <w:name w:val="footer"/>
    <w:basedOn w:val="prastasis"/>
    <w:link w:val="PoratDiagrama"/>
    <w:uiPriority w:val="99"/>
    <w:unhideWhenUsed/>
    <w:rsid w:val="00535AB2"/>
    <w:pPr>
      <w:tabs>
        <w:tab w:val="center" w:pos="4819"/>
        <w:tab w:val="right" w:pos="9638"/>
      </w:tabs>
      <w:spacing w:after="0" w:line="240" w:lineRule="auto"/>
    </w:pPr>
    <w:rPr>
      <w:rFonts w:ascii="Times New Roman" w:eastAsia="Times New Roman" w:hAnsi="Times New Roman" w:cs="Times New Roman"/>
      <w:noProof/>
      <w:sz w:val="20"/>
      <w:szCs w:val="20"/>
    </w:rPr>
  </w:style>
  <w:style w:type="character" w:customStyle="1" w:styleId="PoratDiagrama">
    <w:name w:val="Poraštė Diagrama"/>
    <w:basedOn w:val="Numatytasispastraiposriftas"/>
    <w:link w:val="Porat"/>
    <w:uiPriority w:val="99"/>
    <w:rsid w:val="00535AB2"/>
    <w:rPr>
      <w:rFonts w:ascii="Times New Roman" w:eastAsia="Times New Roman" w:hAnsi="Times New Roman" w:cs="Times New Roman"/>
      <w:noProof/>
      <w:sz w:val="20"/>
      <w:szCs w:val="20"/>
    </w:rPr>
  </w:style>
  <w:style w:type="paragraph" w:styleId="Sraassuenkleliais">
    <w:name w:val="List Bullet"/>
    <w:basedOn w:val="prastasis"/>
    <w:autoRedefine/>
    <w:uiPriority w:val="99"/>
    <w:unhideWhenUsed/>
    <w:rsid w:val="00535AB2"/>
    <w:pPr>
      <w:spacing w:after="0" w:line="240" w:lineRule="auto"/>
    </w:pPr>
    <w:rPr>
      <w:rFonts w:ascii="Times New Roman" w:eastAsia="Times New Roman" w:hAnsi="Times New Roman" w:cs="Times New Roman"/>
      <w:noProof/>
      <w:sz w:val="24"/>
      <w:szCs w:val="24"/>
    </w:rPr>
  </w:style>
  <w:style w:type="paragraph" w:styleId="Pavadinimas">
    <w:name w:val="Title"/>
    <w:basedOn w:val="prastasis"/>
    <w:link w:val="PavadinimasDiagrama"/>
    <w:autoRedefine/>
    <w:uiPriority w:val="99"/>
    <w:qFormat/>
    <w:rsid w:val="00535AB2"/>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uiPriority w:val="99"/>
    <w:rsid w:val="00535AB2"/>
    <w:rPr>
      <w:rFonts w:ascii="Times New Roman" w:eastAsia="Times New Roman" w:hAnsi="Times New Roman" w:cs="Times New Roman"/>
      <w:b/>
      <w:kern w:val="28"/>
      <w:szCs w:val="20"/>
      <w:lang w:eastAsia="lt-LT"/>
    </w:rPr>
  </w:style>
  <w:style w:type="paragraph" w:styleId="Pagrindinistekstas">
    <w:name w:val="Body Text"/>
    <w:basedOn w:val="prastasis"/>
    <w:link w:val="PagrindinistekstasDiagrama"/>
    <w:uiPriority w:val="99"/>
    <w:unhideWhenUsed/>
    <w:rsid w:val="00535AB2"/>
    <w:pPr>
      <w:spacing w:after="0" w:line="240" w:lineRule="auto"/>
    </w:pPr>
    <w:rPr>
      <w:rFonts w:ascii="Times New Roman" w:eastAsia="Times New Roman" w:hAnsi="Times New Roman" w:cs="Times New Roman"/>
      <w:noProof/>
      <w:color w:val="000000"/>
      <w:sz w:val="24"/>
      <w:szCs w:val="24"/>
    </w:rPr>
  </w:style>
  <w:style w:type="character" w:customStyle="1" w:styleId="PagrindinistekstasDiagrama">
    <w:name w:val="Pagrindinis tekstas Diagrama"/>
    <w:basedOn w:val="Numatytasispastraiposriftas"/>
    <w:link w:val="Pagrindinistekstas"/>
    <w:uiPriority w:val="99"/>
    <w:rsid w:val="00535AB2"/>
    <w:rPr>
      <w:rFonts w:ascii="Times New Roman" w:eastAsia="Times New Roman" w:hAnsi="Times New Roman" w:cs="Times New Roman"/>
      <w:noProof/>
      <w:color w:val="000000"/>
      <w:sz w:val="24"/>
      <w:szCs w:val="24"/>
    </w:rPr>
  </w:style>
  <w:style w:type="paragraph" w:styleId="Pagrindiniotekstotrauka">
    <w:name w:val="Body Text Indent"/>
    <w:basedOn w:val="prastasis"/>
    <w:link w:val="PagrindiniotekstotraukaDiagrama"/>
    <w:uiPriority w:val="99"/>
    <w:unhideWhenUsed/>
    <w:rsid w:val="00535AB2"/>
    <w:pPr>
      <w:spacing w:after="0" w:line="240" w:lineRule="auto"/>
      <w:ind w:firstLine="567"/>
    </w:pPr>
    <w:rPr>
      <w:rFonts w:ascii="Times New Roman" w:eastAsia="Times New Roman" w:hAnsi="Times New Roman" w:cs="Times New Roman"/>
      <w:noProof/>
      <w:szCs w:val="24"/>
    </w:rPr>
  </w:style>
  <w:style w:type="character" w:customStyle="1" w:styleId="PagrindiniotekstotraukaDiagrama">
    <w:name w:val="Pagrindinio teksto įtrauka Diagrama"/>
    <w:basedOn w:val="Numatytasispastraiposriftas"/>
    <w:link w:val="Pagrindiniotekstotrauka"/>
    <w:uiPriority w:val="99"/>
    <w:rsid w:val="00535AB2"/>
    <w:rPr>
      <w:rFonts w:ascii="Times New Roman" w:eastAsia="Times New Roman" w:hAnsi="Times New Roman" w:cs="Times New Roman"/>
      <w:noProof/>
      <w:szCs w:val="24"/>
    </w:rPr>
  </w:style>
  <w:style w:type="paragraph" w:styleId="Debesliotekstas">
    <w:name w:val="Balloon Text"/>
    <w:basedOn w:val="prastasis"/>
    <w:link w:val="DebesliotekstasDiagrama"/>
    <w:uiPriority w:val="99"/>
    <w:semiHidden/>
    <w:unhideWhenUsed/>
    <w:rsid w:val="00535AB2"/>
    <w:pPr>
      <w:spacing w:after="0" w:line="240" w:lineRule="auto"/>
    </w:pPr>
    <w:rPr>
      <w:rFonts w:ascii="Tahoma" w:eastAsia="Times New Roman" w:hAnsi="Tahoma" w:cs="Tahoma"/>
      <w:noProof/>
      <w:sz w:val="16"/>
      <w:szCs w:val="16"/>
    </w:rPr>
  </w:style>
  <w:style w:type="character" w:customStyle="1" w:styleId="DebesliotekstasDiagrama">
    <w:name w:val="Debesėlio tekstas Diagrama"/>
    <w:basedOn w:val="Numatytasispastraiposriftas"/>
    <w:link w:val="Debesliotekstas"/>
    <w:uiPriority w:val="99"/>
    <w:semiHidden/>
    <w:rsid w:val="00535AB2"/>
    <w:rPr>
      <w:rFonts w:ascii="Tahoma" w:eastAsia="Times New Roman" w:hAnsi="Tahoma" w:cs="Tahoma"/>
      <w:noProof/>
      <w:sz w:val="16"/>
      <w:szCs w:val="16"/>
    </w:rPr>
  </w:style>
  <w:style w:type="paragraph" w:customStyle="1" w:styleId="Normal1">
    <w:name w:val="Normal1"/>
    <w:uiPriority w:val="99"/>
    <w:rsid w:val="00535AB2"/>
    <w:pPr>
      <w:widowControl w:val="0"/>
      <w:spacing w:after="0" w:line="240" w:lineRule="auto"/>
    </w:pPr>
    <w:rPr>
      <w:rFonts w:ascii="Times New Roman" w:eastAsia="Times New Roman" w:hAnsi="Times New Roman" w:cs="Times New Roman"/>
      <w:noProof/>
      <w:sz w:val="24"/>
      <w:szCs w:val="20"/>
      <w:lang w:val="en-GB"/>
    </w:rPr>
  </w:style>
  <w:style w:type="paragraph" w:customStyle="1" w:styleId="Normal1Bold">
    <w:name w:val="Normal1+ Bold"/>
    <w:basedOn w:val="Sraassuenkleliais"/>
    <w:uiPriority w:val="99"/>
    <w:rsid w:val="00535AB2"/>
  </w:style>
  <w:style w:type="character" w:customStyle="1" w:styleId="BTEMEASMCAChar">
    <w:name w:val="BT EMEA_SMCA Char"/>
    <w:link w:val="BTEMEASMCA"/>
    <w:uiPriority w:val="99"/>
    <w:locked/>
    <w:rsid w:val="00535AB2"/>
    <w:rPr>
      <w:rFonts w:ascii="Times New Roman" w:eastAsia="Times New Roman" w:hAnsi="Times New Roman" w:cs="Times New Roman"/>
    </w:rPr>
  </w:style>
  <w:style w:type="paragraph" w:customStyle="1" w:styleId="BTEMEASMCA">
    <w:name w:val="BT EMEA_SMCA"/>
    <w:basedOn w:val="prastasis"/>
    <w:link w:val="BTEMEASMCAChar"/>
    <w:autoRedefine/>
    <w:uiPriority w:val="99"/>
    <w:rsid w:val="00535AB2"/>
    <w:pPr>
      <w:spacing w:after="0" w:line="240" w:lineRule="auto"/>
    </w:pPr>
    <w:rPr>
      <w:rFonts w:ascii="Times New Roman" w:eastAsia="Times New Roman" w:hAnsi="Times New Roman" w:cs="Times New Roman"/>
    </w:rPr>
  </w:style>
  <w:style w:type="character" w:customStyle="1" w:styleId="TTEMEASMCAChar">
    <w:name w:val="TT EMEA_SMCA Char"/>
    <w:link w:val="TTEMEASMCA"/>
    <w:uiPriority w:val="99"/>
    <w:locked/>
    <w:rsid w:val="00535AB2"/>
    <w:rPr>
      <w:rFonts w:ascii="Times New Roman" w:eastAsia="Times New Roman" w:hAnsi="Times New Roman" w:cs="Times New Roman"/>
      <w:b/>
      <w:caps/>
    </w:rPr>
  </w:style>
  <w:style w:type="paragraph" w:customStyle="1" w:styleId="TTEMEASMCA">
    <w:name w:val="TT EMEA_SMCA"/>
    <w:basedOn w:val="Antrat1"/>
    <w:link w:val="TTEMEASMCAChar"/>
    <w:autoRedefine/>
    <w:uiPriority w:val="99"/>
    <w:rsid w:val="00535AB2"/>
    <w:pPr>
      <w:keepNext w:val="0"/>
      <w:tabs>
        <w:tab w:val="left" w:pos="567"/>
      </w:tabs>
      <w:ind w:left="567" w:hanging="567"/>
    </w:pPr>
    <w:rPr>
      <w:bCs w:val="0"/>
      <w:caps/>
      <w:noProof w:val="0"/>
      <w:sz w:val="22"/>
      <w:szCs w:val="22"/>
    </w:rPr>
  </w:style>
  <w:style w:type="paragraph" w:customStyle="1" w:styleId="BTAnIIEMEASMCA">
    <w:name w:val="BT(AnII) EMEA_SMCA"/>
    <w:basedOn w:val="Debesliotekstas"/>
    <w:autoRedefine/>
    <w:uiPriority w:val="99"/>
    <w:rsid w:val="00535AB2"/>
    <w:pPr>
      <w:tabs>
        <w:tab w:val="left" w:pos="1701"/>
      </w:tabs>
      <w:ind w:left="1701" w:hanging="567"/>
    </w:pPr>
    <w:rPr>
      <w:rFonts w:ascii="Times New Roman" w:hAnsi="Times New Roman"/>
      <w:b/>
      <w:noProof w:val="0"/>
      <w:sz w:val="22"/>
      <w:szCs w:val="22"/>
      <w:lang w:val="en-GB"/>
    </w:rPr>
  </w:style>
  <w:style w:type="paragraph" w:customStyle="1" w:styleId="PI-1EMEASMCA">
    <w:name w:val="PI-1 EMEA_SMCA"/>
    <w:basedOn w:val="Antrat2"/>
    <w:autoRedefine/>
    <w:uiPriority w:val="99"/>
    <w:rsid w:val="00535AB2"/>
    <w:pPr>
      <w:tabs>
        <w:tab w:val="left" w:pos="567"/>
      </w:tabs>
      <w:ind w:left="567" w:hanging="567"/>
    </w:pPr>
    <w:rPr>
      <w:szCs w:val="22"/>
      <w:lang w:eastAsia="en-US"/>
    </w:rPr>
  </w:style>
  <w:style w:type="paragraph" w:customStyle="1" w:styleId="PI-2EMEASMCA">
    <w:name w:val="PI-2 EMEA_SMCA"/>
    <w:basedOn w:val="Antrat3"/>
    <w:autoRedefine/>
    <w:uiPriority w:val="99"/>
    <w:rsid w:val="00535AB2"/>
    <w:pPr>
      <w:keepLines/>
      <w:tabs>
        <w:tab w:val="left" w:pos="567"/>
      </w:tabs>
      <w:ind w:left="567" w:hanging="567"/>
    </w:pPr>
    <w:rPr>
      <w:kern w:val="28"/>
      <w:szCs w:val="22"/>
      <w:lang w:eastAsia="en-US"/>
    </w:rPr>
  </w:style>
  <w:style w:type="character" w:customStyle="1" w:styleId="BTgEMEASMCAChar">
    <w:name w:val="BT(g) EMEA_SMCA Char"/>
    <w:link w:val="BTgEMEASMCA"/>
    <w:uiPriority w:val="99"/>
    <w:locked/>
    <w:rsid w:val="00535AB2"/>
    <w:rPr>
      <w:rFonts w:ascii="Times New Roman" w:eastAsia="Times New Roman" w:hAnsi="Times New Roman" w:cs="Times New Roman"/>
      <w:i/>
      <w:color w:val="008000"/>
    </w:rPr>
  </w:style>
  <w:style w:type="paragraph" w:customStyle="1" w:styleId="BTgEMEASMCA">
    <w:name w:val="BT(g) EMEA_SMCA"/>
    <w:basedOn w:val="BTEMEASMCA"/>
    <w:link w:val="BTgEMEASMCAChar"/>
    <w:autoRedefine/>
    <w:uiPriority w:val="99"/>
    <w:rsid w:val="00535AB2"/>
    <w:rPr>
      <w:i/>
      <w:color w:val="008000"/>
    </w:rPr>
  </w:style>
  <w:style w:type="paragraph" w:customStyle="1" w:styleId="BTuEMEASMCA">
    <w:name w:val="BT(u) EMEA_SMCA"/>
    <w:basedOn w:val="BTEMEASMCA"/>
    <w:autoRedefine/>
    <w:uiPriority w:val="99"/>
    <w:rsid w:val="00535AB2"/>
    <w:rPr>
      <w:u w:val="single"/>
    </w:rPr>
  </w:style>
  <w:style w:type="paragraph" w:customStyle="1" w:styleId="BTbEMEASMCA">
    <w:name w:val="BT(b) EMEA_SMCA"/>
    <w:basedOn w:val="BTEMEASMCA"/>
    <w:autoRedefine/>
    <w:uiPriority w:val="99"/>
    <w:rsid w:val="00535AB2"/>
    <w:rPr>
      <w:b/>
      <w:noProof/>
    </w:rPr>
  </w:style>
  <w:style w:type="paragraph" w:customStyle="1" w:styleId="Indent1">
    <w:name w:val="Indent1"/>
    <w:basedOn w:val="prastasis"/>
    <w:rsid w:val="00535AB2"/>
    <w:pPr>
      <w:spacing w:after="120" w:line="300" w:lineRule="atLeast"/>
      <w:ind w:left="709"/>
    </w:pPr>
    <w:rPr>
      <w:rFonts w:ascii="Arial" w:eastAsia="Times New Roman" w:hAnsi="Arial" w:cs="Times New Roman"/>
      <w:szCs w:val="20"/>
      <w:lang w:val="en-US" w:eastAsia="nl-NL"/>
    </w:rPr>
  </w:style>
  <w:style w:type="character" w:styleId="Puslapioinaosnuoroda">
    <w:name w:val="footnote reference"/>
    <w:semiHidden/>
    <w:unhideWhenUsed/>
    <w:rsid w:val="00535AB2"/>
    <w:rPr>
      <w:vertAlign w:val="superscript"/>
    </w:rPr>
  </w:style>
  <w:style w:type="character" w:styleId="Puslapionumeris">
    <w:name w:val="page number"/>
    <w:uiPriority w:val="99"/>
    <w:unhideWhenUsed/>
    <w:rsid w:val="00535AB2"/>
    <w:rPr>
      <w:rFonts w:ascii="Times New Roman" w:hAnsi="Times New Roman" w:cs="Times New Roman" w:hint="default"/>
    </w:rPr>
  </w:style>
  <w:style w:type="table" w:styleId="Lentelstinklelis">
    <w:name w:val="Table Grid"/>
    <w:basedOn w:val="prastojilentel"/>
    <w:uiPriority w:val="99"/>
    <w:rsid w:val="00535AB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535AB2"/>
    <w:pPr>
      <w:spacing w:after="200" w:line="276" w:lineRule="auto"/>
      <w:ind w:left="720"/>
      <w:contextualSpacing/>
    </w:pPr>
    <w:rPr>
      <w:rFonts w:ascii="Calibri" w:eastAsia="Calibri" w:hAnsi="Calibri" w:cs="Times New Roman"/>
      <w:lang w:eastAsia="lt-LT"/>
    </w:rPr>
  </w:style>
  <w:style w:type="character" w:styleId="Komentaronuoroda">
    <w:name w:val="annotation reference"/>
    <w:basedOn w:val="Numatytasispastraiposriftas"/>
    <w:uiPriority w:val="99"/>
    <w:semiHidden/>
    <w:unhideWhenUsed/>
    <w:rsid w:val="00535AB2"/>
    <w:rPr>
      <w:sz w:val="16"/>
      <w:szCs w:val="16"/>
    </w:rPr>
  </w:style>
  <w:style w:type="paragraph" w:styleId="Komentarotekstas">
    <w:name w:val="annotation text"/>
    <w:basedOn w:val="prastasis"/>
    <w:link w:val="KomentarotekstasDiagrama"/>
    <w:uiPriority w:val="99"/>
    <w:unhideWhenUsed/>
    <w:rsid w:val="00535AB2"/>
    <w:pPr>
      <w:spacing w:after="200" w:line="240" w:lineRule="auto"/>
    </w:pPr>
    <w:rPr>
      <w:rFonts w:ascii="Calibri" w:eastAsia="Calibri" w:hAnsi="Calibri" w:cs="Times New Roman"/>
      <w:sz w:val="20"/>
      <w:szCs w:val="20"/>
      <w:lang w:eastAsia="lt-LT"/>
    </w:rPr>
  </w:style>
  <w:style w:type="character" w:customStyle="1" w:styleId="KomentarotekstasDiagrama">
    <w:name w:val="Komentaro tekstas Diagrama"/>
    <w:basedOn w:val="Numatytasispastraiposriftas"/>
    <w:link w:val="Komentarotekstas"/>
    <w:uiPriority w:val="99"/>
    <w:rsid w:val="00535AB2"/>
    <w:rPr>
      <w:rFonts w:ascii="Calibri" w:eastAsia="Calibri" w:hAnsi="Calibri"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535AB2"/>
    <w:rPr>
      <w:b/>
      <w:bCs/>
    </w:rPr>
  </w:style>
  <w:style w:type="character" w:customStyle="1" w:styleId="KomentarotemaDiagrama">
    <w:name w:val="Komentaro tema Diagrama"/>
    <w:basedOn w:val="KomentarotekstasDiagrama"/>
    <w:link w:val="Komentarotema"/>
    <w:uiPriority w:val="99"/>
    <w:semiHidden/>
    <w:rsid w:val="00535AB2"/>
    <w:rPr>
      <w:rFonts w:ascii="Calibri" w:eastAsia="Calibri" w:hAnsi="Calibri" w:cs="Times New Roman"/>
      <w:b/>
      <w:bCs/>
      <w:sz w:val="20"/>
      <w:szCs w:val="20"/>
      <w:lang w:eastAsia="lt-LT"/>
    </w:rPr>
  </w:style>
  <w:style w:type="paragraph" w:styleId="Pataisymai">
    <w:name w:val="Revision"/>
    <w:hidden/>
    <w:uiPriority w:val="99"/>
    <w:semiHidden/>
    <w:rsid w:val="00535AB2"/>
    <w:pPr>
      <w:spacing w:after="0" w:line="240" w:lineRule="auto"/>
    </w:pPr>
    <w:rPr>
      <w:rFonts w:ascii="Calibri" w:eastAsia="Calibri" w:hAnsi="Calibri" w:cs="Times New Roman"/>
      <w:lang w:eastAsia="lt-LT"/>
    </w:rPr>
  </w:style>
  <w:style w:type="numbering" w:customStyle="1" w:styleId="Sraonra1">
    <w:name w:val="Sąrašo nėra1"/>
    <w:next w:val="Sraonra"/>
    <w:uiPriority w:val="99"/>
    <w:semiHidden/>
    <w:unhideWhenUsed/>
    <w:rsid w:val="00535AB2"/>
  </w:style>
  <w:style w:type="character" w:customStyle="1" w:styleId="FollowedHyperlink2">
    <w:name w:val="FollowedHyperlink2"/>
    <w:basedOn w:val="Numatytasispastraiposriftas"/>
    <w:uiPriority w:val="99"/>
    <w:semiHidden/>
    <w:unhideWhenUsed/>
    <w:rsid w:val="00535AB2"/>
    <w:rPr>
      <w:color w:val="954F72"/>
      <w:u w:val="single"/>
    </w:rPr>
  </w:style>
  <w:style w:type="character" w:styleId="Perirtashipersaitas">
    <w:name w:val="FollowedHyperlink"/>
    <w:basedOn w:val="Numatytasispastraiposriftas"/>
    <w:uiPriority w:val="99"/>
    <w:semiHidden/>
    <w:unhideWhenUsed/>
    <w:rsid w:val="00535AB2"/>
    <w:rPr>
      <w:color w:val="954F72" w:themeColor="followedHyperlink"/>
      <w:u w:val="single"/>
    </w:rPr>
  </w:style>
  <w:style w:type="character" w:customStyle="1" w:styleId="UnresolvedMention1">
    <w:name w:val="Unresolved Mention1"/>
    <w:basedOn w:val="Numatytasispastraiposriftas"/>
    <w:uiPriority w:val="99"/>
    <w:semiHidden/>
    <w:unhideWhenUsed/>
    <w:rsid w:val="00E624B3"/>
    <w:rPr>
      <w:color w:val="605E5C"/>
      <w:shd w:val="clear" w:color="auto" w:fill="E1DFDD"/>
    </w:rPr>
  </w:style>
  <w:style w:type="character" w:customStyle="1" w:styleId="Neapdorotaspaminjimas1">
    <w:name w:val="Neapdorotas paminėjimas1"/>
    <w:basedOn w:val="Numatytasispastraiposriftas"/>
    <w:uiPriority w:val="99"/>
    <w:semiHidden/>
    <w:unhideWhenUsed/>
    <w:rsid w:val="00835A36"/>
    <w:rPr>
      <w:color w:val="605E5C"/>
      <w:shd w:val="clear" w:color="auto" w:fill="E1DFDD"/>
    </w:rPr>
  </w:style>
  <w:style w:type="paragraph" w:styleId="Dokumentoinaostekstas">
    <w:name w:val="endnote text"/>
    <w:basedOn w:val="prastasis"/>
    <w:link w:val="DokumentoinaostekstasDiagrama"/>
    <w:uiPriority w:val="99"/>
    <w:semiHidden/>
    <w:unhideWhenUsed/>
    <w:rsid w:val="00C24111"/>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C24111"/>
    <w:rPr>
      <w:sz w:val="20"/>
      <w:szCs w:val="20"/>
    </w:rPr>
  </w:style>
  <w:style w:type="character" w:styleId="Dokumentoinaosnumeris">
    <w:name w:val="endnote reference"/>
    <w:basedOn w:val="Numatytasispastraiposriftas"/>
    <w:uiPriority w:val="99"/>
    <w:semiHidden/>
    <w:unhideWhenUsed/>
    <w:rsid w:val="00C24111"/>
    <w:rPr>
      <w:vertAlign w:val="superscript"/>
    </w:rPr>
  </w:style>
  <w:style w:type="character" w:customStyle="1" w:styleId="UnresolvedMention">
    <w:name w:val="Unresolved Mention"/>
    <w:basedOn w:val="Numatytasispastraiposriftas"/>
    <w:uiPriority w:val="99"/>
    <w:semiHidden/>
    <w:unhideWhenUsed/>
    <w:rsid w:val="000301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3677">
      <w:bodyDiv w:val="1"/>
      <w:marLeft w:val="0"/>
      <w:marRight w:val="0"/>
      <w:marTop w:val="0"/>
      <w:marBottom w:val="0"/>
      <w:divBdr>
        <w:top w:val="none" w:sz="0" w:space="0" w:color="auto"/>
        <w:left w:val="none" w:sz="0" w:space="0" w:color="auto"/>
        <w:bottom w:val="none" w:sz="0" w:space="0" w:color="auto"/>
        <w:right w:val="none" w:sz="0" w:space="0" w:color="auto"/>
      </w:divBdr>
    </w:div>
    <w:div w:id="115300395">
      <w:bodyDiv w:val="1"/>
      <w:marLeft w:val="0"/>
      <w:marRight w:val="0"/>
      <w:marTop w:val="0"/>
      <w:marBottom w:val="0"/>
      <w:divBdr>
        <w:top w:val="none" w:sz="0" w:space="0" w:color="auto"/>
        <w:left w:val="none" w:sz="0" w:space="0" w:color="auto"/>
        <w:bottom w:val="none" w:sz="0" w:space="0" w:color="auto"/>
        <w:right w:val="none" w:sz="0" w:space="0" w:color="auto"/>
      </w:divBdr>
    </w:div>
    <w:div w:id="118423947">
      <w:bodyDiv w:val="1"/>
      <w:marLeft w:val="0"/>
      <w:marRight w:val="0"/>
      <w:marTop w:val="0"/>
      <w:marBottom w:val="0"/>
      <w:divBdr>
        <w:top w:val="none" w:sz="0" w:space="0" w:color="auto"/>
        <w:left w:val="none" w:sz="0" w:space="0" w:color="auto"/>
        <w:bottom w:val="none" w:sz="0" w:space="0" w:color="auto"/>
        <w:right w:val="none" w:sz="0" w:space="0" w:color="auto"/>
      </w:divBdr>
    </w:div>
    <w:div w:id="495532418">
      <w:bodyDiv w:val="1"/>
      <w:marLeft w:val="0"/>
      <w:marRight w:val="0"/>
      <w:marTop w:val="0"/>
      <w:marBottom w:val="0"/>
      <w:divBdr>
        <w:top w:val="none" w:sz="0" w:space="0" w:color="auto"/>
        <w:left w:val="none" w:sz="0" w:space="0" w:color="auto"/>
        <w:bottom w:val="none" w:sz="0" w:space="0" w:color="auto"/>
        <w:right w:val="none" w:sz="0" w:space="0" w:color="auto"/>
      </w:divBdr>
    </w:div>
    <w:div w:id="2015961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emf"/><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image" Target="media/image13.e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8.png"/><Relationship Id="rId29" Type="http://schemas.openxmlformats.org/officeDocument/2006/relationships/hyperlink" Target="https://vvkt.lrv.lt/l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2.emf"/><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image" Target="media/image16.emf"/><Relationship Id="rId10" Type="http://schemas.openxmlformats.org/officeDocument/2006/relationships/webSettings" Target="webSettings.xml"/><Relationship Id="rId19" Type="http://schemas.openxmlformats.org/officeDocument/2006/relationships/image" Target="media/image7.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header" Target="header1.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194b7190-e7f7-4e22-8752-f5f430817a2a">
      <Terms xmlns="http://schemas.microsoft.com/office/infopath/2007/PartnerControls"/>
    </lcf76f155ced4ddcb4097134ff3c332f>
  </documentManagement>
</p: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ffebeb5-8a43-4aa4-b90e-9693bcc516e5">
      <Terms xmlns="http://schemas.microsoft.com/office/infopath/2007/PartnerControls"/>
    </lcf76f155ced4ddcb4097134ff3c332f>
    <TaxCatchAll xmlns="581a385d-c0fd-4bc8-bc70-7ffcad44bad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C6BA25C667264FBF5ECB45865DBA16" ma:contentTypeVersion="14" ma:contentTypeDescription="Create a new document." ma:contentTypeScope="" ma:versionID="e7d80ea9d9171762d69840129f2cbfaa">
  <xsd:schema xmlns:xsd="http://www.w3.org/2001/XMLSchema" xmlns:xs="http://www.w3.org/2001/XMLSchema" xmlns:p="http://schemas.microsoft.com/office/2006/metadata/properties" xmlns:ns2="9ffebeb5-8a43-4aa4-b90e-9693bcc516e5" xmlns:ns3="581a385d-c0fd-4bc8-bc70-7ffcad44bad7" targetNamespace="http://schemas.microsoft.com/office/2006/metadata/properties" ma:root="true" ma:fieldsID="9002058c5c18da926eb0e58f01a73487" ns2:_="" ns3:_="">
    <xsd:import namespace="9ffebeb5-8a43-4aa4-b90e-9693bcc516e5"/>
    <xsd:import namespace="581a385d-c0fd-4bc8-bc70-7ffcad44bad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ebeb5-8a43-4aa4-b90e-9693bcc51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1a385d-c0fd-4bc8-bc70-7ffcad44bad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8bdcb4-baa1-456b-92d2-b24584eed772}" ma:internalName="TaxCatchAll" ma:showField="CatchAllData" ma:web="581a385d-c0fd-4bc8-bc70-7ffcad44ba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62DEC-2903-45EB-B039-7EF772A9BEEA}">
  <ds:schemaRefs>
    <ds:schemaRef ds:uri="http://schemas.microsoft.com/office/2006/metadata/properties"/>
    <ds:schemaRef ds:uri="http://schemas.microsoft.com/office/infopath/2007/PartnerControls"/>
    <ds:schemaRef ds:uri="8c54d1d4-8a50-4b16-b050-2289fc7c4d80"/>
    <ds:schemaRef ds:uri="194b7190-e7f7-4e22-8752-f5f430817a2a"/>
  </ds:schemaRefs>
</ds:datastoreItem>
</file>

<file path=customXml/itemProps2.xml><?xml version="1.0" encoding="utf-8"?>
<ds:datastoreItem xmlns:ds="http://schemas.openxmlformats.org/officeDocument/2006/customXml" ds:itemID="{0DFE4A2B-6A06-48DD-BB8C-5172B233B645}">
  <ds:schemaRefs>
    <ds:schemaRef ds:uri="http://schemas.microsoft.com/office/2006/metadata/properties"/>
    <ds:schemaRef ds:uri="http://schemas.microsoft.com/office/infopath/2007/PartnerControls"/>
    <ds:schemaRef ds:uri="9ffebeb5-8a43-4aa4-b90e-9693bcc516e5"/>
    <ds:schemaRef ds:uri="581a385d-c0fd-4bc8-bc70-7ffcad44bad7"/>
  </ds:schemaRefs>
</ds:datastoreItem>
</file>

<file path=customXml/itemProps3.xml><?xml version="1.0" encoding="utf-8"?>
<ds:datastoreItem xmlns:ds="http://schemas.openxmlformats.org/officeDocument/2006/customXml" ds:itemID="{4B31C638-89E3-4C27-822D-F9FA11C49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ebeb5-8a43-4aa4-b90e-9693bcc516e5"/>
    <ds:schemaRef ds:uri="581a385d-c0fd-4bc8-bc70-7ffcad44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C16473-5514-4705-8A6D-15DAE5A09394}">
  <ds:schemaRefs>
    <ds:schemaRef ds:uri="http://schemas.microsoft.com/sharepoint/v3/contenttype/forms"/>
  </ds:schemaRefs>
</ds:datastoreItem>
</file>

<file path=customXml/itemProps5.xml><?xml version="1.0" encoding="utf-8"?>
<ds:datastoreItem xmlns:ds="http://schemas.openxmlformats.org/officeDocument/2006/customXml" ds:itemID="{E8D55AE5-A92C-41CB-BBD9-E4549EE6ECFD}">
  <ds:schemaRefs>
    <ds:schemaRef ds:uri="http://schemas.microsoft.com/sharepoint/v3/contenttype/forms"/>
  </ds:schemaRefs>
</ds:datastoreItem>
</file>

<file path=customXml/itemProps6.xml><?xml version="1.0" encoding="utf-8"?>
<ds:datastoreItem xmlns:ds="http://schemas.openxmlformats.org/officeDocument/2006/customXml" ds:itemID="{59101467-93F6-4B32-B41C-EDB33A8F9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63911</Words>
  <Characters>36430</Characters>
  <Application>Microsoft Office Word</Application>
  <DocSecurity>4</DocSecurity>
  <Lines>303</Lines>
  <Paragraphs>200</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
      <vt:lpstr>I PRIEDAS</vt:lpstr>
      <vt:lpstr>Venų tromboembolijos (VTE) rizika</vt:lpstr>
      <vt:lpstr>VTE rizikos veiksniai</vt:lpstr>
      <vt:lpstr>Medicininis ištyrimas ir konsultacijos</vt:lpstr>
      <vt:lpstr/>
      <vt:lpstr>Reikia atkreipti dėmesį į padidėjusią VTE riziką po gimdymo, jei vėl pradedama v</vt:lpstr>
      <vt:lpstr>Kiti nepageidaujami poveikiai, pastebėti SHK vartojusioms moterims, yra išsamiau</vt:lpstr>
      <vt:lpstr/>
      <vt:lpstr/>
      <vt:lpstr/>
      <vt:lpstr/>
      <vt:lpstr/>
      <vt:lpstr/>
      <vt:lpstr/>
      <vt:lpstr/>
      <vt:lpstr/>
      <vt:lpstr/>
      <vt:lpstr/>
      <vt:lpstr/>
      <vt:lpstr/>
      <vt:lpstr/>
      <vt:lpstr/>
      <vt:lpstr/>
      <vt:lpstr/>
      <vt:lpstr/>
      <vt:lpstr/>
      <vt:lpstr/>
      <vt:lpstr/>
      <vt:lpstr/>
      <vt:lpstr/>
      <vt:lpstr/>
      <vt:lpstr>II PRIEDAS</vt:lpstr>
      <vt:lpstr/>
      <vt:lpstr>REGISTRACIJOS SĄLYGOS</vt:lpstr>
      <vt:lpstr/>
      <vt:lpstr>    A.	GAMINTOJAS (-AI), ATSAKINGAS (-I) UŽ SERIJŲ IŠLEIDIMĄ</vt:lpstr>
      <vt:lpstr>        B.	TIEKIMO IR VARTOJIMO SĄLYGOS AR APRIBOJIMAI</vt:lpstr>
      <vt:lpstr>        </vt:lpstr>
      <vt:lpstr/>
      <vt:lpstr/>
      <vt:lpstr/>
      <vt:lpstr/>
      <vt:lpstr/>
      <vt:lpstr/>
      <vt:lpstr/>
      <vt:lpstr/>
      <vt:lpstr/>
      <vt:lpstr/>
      <vt:lpstr/>
      <vt:lpstr/>
      <vt:lpstr/>
      <vt:lpstr/>
      <vt:lpstr/>
      <vt:lpstr/>
      <vt:lpstr/>
      <vt:lpstr/>
      <vt:lpstr/>
      <vt:lpstr/>
      <vt:lpstr/>
      <vt:lpstr/>
      <vt:lpstr/>
      <vt:lpstr/>
      <vt:lpstr>III PRIEDAS</vt:lpstr>
      <vt:lpstr>ŽENKLINIMAS IR PAKUOTĖS LAPELIS</vt:lpstr>
      <vt:lpstr>    INFORMACIJA ANT IŠORINĖS PAKUOTĖS</vt:lpstr>
      <vt:lpstr>    </vt:lpstr>
      <vt:lpstr>    MINIMALI INFORMACIJA ANT MAŽŲ VIDINIŲ PAKUOČIŲ</vt:lpstr>
      <vt:lpstr>    INFORMACIJA PATEIKIAMA KARTU SU IŠORINE PAKUOTE (KARTONO DĖŽUTE)</vt:lpstr>
      <vt:lpstr>    </vt:lpstr>
      <vt:lpstr/>
      <vt:lpstr/>
      <vt:lpstr/>
      <vt:lpstr/>
      <vt:lpstr/>
      <vt:lpstr/>
      <vt:lpstr/>
      <vt:lpstr/>
      <vt:lpstr/>
      <vt:lpstr/>
      <vt:lpstr/>
      <vt:lpstr/>
      <vt:lpstr/>
      <vt:lpstr/>
      <vt:lpstr/>
      <vt:lpstr/>
      <vt:lpstr/>
      <vt:lpstr/>
      <vt:lpstr/>
      <vt:lpstr/>
      <vt:lpstr/>
      <vt:lpstr/>
      <vt:lpstr>Svarbūs dalykai, kuriuos reikia žinoti apie sudėtinius hormoninius kontraceptiku</vt:lpstr>
      <vt:lpstr/>
      <vt:lpstr/>
      <vt:lpstr>KRAUJO KREŠULIAI</vt:lpstr>
      <vt:lpstr/>
      <vt:lpstr>KRAUJO KREŠULIAI VENOJE</vt:lpstr>
      <vt:lpstr>Veiksniai, kurie didina kraujo krešulio venose riziką</vt:lpstr>
      <vt:lpstr/>
      <vt:lpstr>KRAUJO KREŠULIAI ARTERIJOJE</vt:lpstr>
      <vt:lpstr/>
      <vt:lpstr>I PRIEDAS</vt:lpstr>
      <vt:lpstr>Venų tromboembolijos (VTE) rizika</vt:lpstr>
      <vt:lpstr>VTE rizikos veiksniai</vt:lpstr>
      <vt:lpstr>Medicininis ištyrimas ir konsultacijos</vt:lpstr>
      <vt:lpstr/>
      <vt:lpstr>Reikia atkreipti dėmesį į padidėjusią VTE riziką po gimdymo, jei vėl pradedama v</vt:lpstr>
      <vt:lpstr>Kiti nepageidaujami poveikiai, pastebėti SHK vartojusioms moterims, yra išsamiau</vt:lpstr>
      <vt:lpstr/>
      <vt:lpstr/>
      <vt:lpstr/>
      <vt:lpstr/>
      <vt:lpstr/>
      <vt:lpstr/>
      <vt:lpstr/>
      <vt:lpstr/>
      <vt:lpstr/>
      <vt:lpstr/>
      <vt:lpstr/>
      <vt:lpstr/>
      <vt:lpstr/>
      <vt:lpstr/>
      <vt:lpstr/>
      <vt:lpstr/>
      <vt:lpstr/>
      <vt:lpstr/>
      <vt:lpstr/>
      <vt:lpstr/>
      <vt:lpstr/>
      <vt:lpstr/>
      <vt:lpstr/>
      <vt:lpstr/>
      <vt:lpstr>II PRIEDAS</vt:lpstr>
      <vt:lpstr/>
      <vt:lpstr>REGISTRACIJOS SĄLYGOS</vt:lpstr>
      <vt:lpstr/>
      <vt:lpstr>    A.	GAMINTOJAS (-AI), ATSAKINGAS (-I) UŽ SERIJŲ IŠLEIDIMĄ</vt:lpstr>
      <vt:lpstr>        B.	TIEKIMO IR VARTOJIMO SĄLYGOS AR APRIBOJIMAI</vt:lpstr>
      <vt:lpstr>        </vt:lpstr>
      <vt:lpstr/>
      <vt:lpstr/>
      <vt:lpstr/>
      <vt:lpstr/>
      <vt:lpstr/>
      <vt:lpstr/>
      <vt:lpstr/>
      <vt:lpstr/>
      <vt:lpstr/>
      <vt:lpstr/>
      <vt:lpstr/>
      <vt:lpstr/>
      <vt:lpstr/>
      <vt:lpstr/>
      <vt:lpstr/>
      <vt:lpstr/>
      <vt:lpstr/>
      <vt:lpstr/>
      <vt:lpstr/>
      <vt:lpstr/>
      <vt:lpstr/>
      <vt:lpstr/>
      <vt:lpstr/>
      <vt:lpstr/>
      <vt:lpstr>III PRIEDAS</vt:lpstr>
      <vt:lpstr>ŽENKLINIMAS IR PAKUOTĖS LAPELIS</vt:lpstr>
      <vt:lpstr>    INFORMACIJA ANT IŠORINĖS PAKUOTĖS</vt:lpstr>
      <vt:lpstr>    </vt:lpstr>
      <vt:lpstr>    MINIMALI INFORMACIJA ANT MAŽŲ VIDINIŲ PAKUOČIŲ</vt:lpstr>
      <vt:lpstr>    INFORMACIJA PATEIKIAMA KARTU SU IŠORINE PAKUOTE (KARTONO DĖŽUTE)</vt:lpstr>
      <vt:lpstr>    </vt:lpstr>
      <vt:lpstr/>
      <vt:lpstr/>
      <vt:lpstr/>
      <vt:lpstr/>
      <vt:lpstr/>
      <vt:lpstr/>
      <vt:lpstr/>
      <vt:lpstr/>
      <vt:lpstr/>
      <vt:lpstr/>
      <vt:lpstr/>
      <vt:lpstr/>
      <vt:lpstr/>
      <vt:lpstr/>
      <vt:lpstr/>
      <vt:lpstr/>
      <vt:lpstr/>
      <vt:lpstr/>
      <vt:lpstr/>
      <vt:lpstr/>
      <vt:lpstr/>
      <vt:lpstr/>
      <vt:lpstr>Svarbūs dalykai, kuriuos reikia žinoti apie sudėtinius hormoninius kontraceptiku</vt:lpstr>
      <vt:lpstr/>
      <vt:lpstr/>
      <vt:lpstr>KRAUJO KREŠULIAI</vt:lpstr>
      <vt:lpstr/>
      <vt:lpstr>KRAUJO KREŠULIAI VENOJE</vt:lpstr>
      <vt:lpstr>Veiksniai, kurie didina kraujo krešulio venose riziką</vt:lpstr>
      <vt:lpstr/>
      <vt:lpstr>KRAUJO KREŠULIAI ARTERIJOJE</vt:lpstr>
    </vt:vector>
  </TitlesOfParts>
  <Company/>
  <LinksUpToDate>false</LinksUpToDate>
  <CharactersWithSpaces>100141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2025-02-07T12:57:00Z</dcterms:created>
  <dcterms:modified xsi:type="dcterms:W3CDTF">2025-02-07T12:57:00Z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0x0101006FC6BA25C667264FBF5ECB45865DBA16</vt:lpwstr>
  </property>
</Properties>
</file>