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767" w:rsidRPr="00D5566C" w:rsidRDefault="00DA1767" w:rsidP="00DA1767">
      <w:pPr>
        <w:widowControl w:val="0"/>
        <w:tabs>
          <w:tab w:val="left" w:pos="567"/>
        </w:tabs>
        <w:ind w:left="567" w:hanging="567"/>
        <w:jc w:val="center"/>
        <w:outlineLvl w:val="0"/>
        <w:rPr>
          <w:b/>
          <w:caps/>
          <w:szCs w:val="22"/>
          <w:lang w:eastAsia="en-US"/>
        </w:rPr>
      </w:pPr>
      <w:bookmarkStart w:id="0" w:name="_Toc129243138"/>
      <w:bookmarkStart w:id="1" w:name="_Toc129243263"/>
      <w:r w:rsidRPr="004F0CDC">
        <w:rPr>
          <w:b/>
          <w:szCs w:val="22"/>
          <w:lang w:eastAsia="en-US"/>
        </w:rPr>
        <w:t>Pakuotės lapelis: informacija pacientui</w:t>
      </w:r>
      <w:bookmarkEnd w:id="0"/>
      <w:bookmarkEnd w:id="1"/>
    </w:p>
    <w:p w:rsidR="00DA1767" w:rsidRPr="00D5566C" w:rsidRDefault="00DA1767" w:rsidP="00DA1767">
      <w:pPr>
        <w:widowControl w:val="0"/>
        <w:tabs>
          <w:tab w:val="left" w:pos="567"/>
        </w:tabs>
        <w:jc w:val="center"/>
        <w:rPr>
          <w:szCs w:val="22"/>
          <w:lang w:eastAsia="en-US"/>
        </w:rPr>
      </w:pPr>
    </w:p>
    <w:p w:rsidR="00DA1767" w:rsidRPr="00D5566C" w:rsidRDefault="00DA1767" w:rsidP="00DA1767">
      <w:pPr>
        <w:widowControl w:val="0"/>
        <w:tabs>
          <w:tab w:val="left" w:pos="567"/>
        </w:tabs>
        <w:jc w:val="center"/>
        <w:rPr>
          <w:b/>
          <w:szCs w:val="22"/>
          <w:lang w:eastAsia="en-US"/>
        </w:rPr>
      </w:pPr>
      <w:r w:rsidRPr="00D5566C">
        <w:rPr>
          <w:b/>
          <w:szCs w:val="22"/>
          <w:lang w:eastAsia="en-US"/>
        </w:rPr>
        <w:t xml:space="preserve">FORVEL 0,4 mg/ml injekcinis ar infuzinis tirpalas </w:t>
      </w:r>
    </w:p>
    <w:p w:rsidR="00DA1767" w:rsidRPr="00D5566C" w:rsidRDefault="00DA1767" w:rsidP="00DA1767">
      <w:pPr>
        <w:widowControl w:val="0"/>
        <w:tabs>
          <w:tab w:val="left" w:pos="567"/>
        </w:tabs>
        <w:jc w:val="center"/>
        <w:rPr>
          <w:szCs w:val="22"/>
          <w:lang w:eastAsia="en-US"/>
        </w:rPr>
      </w:pPr>
      <w:r>
        <w:rPr>
          <w:szCs w:val="22"/>
          <w:lang w:eastAsia="en-US"/>
        </w:rPr>
        <w:t>n</w:t>
      </w:r>
      <w:r w:rsidRPr="00D5566C">
        <w:rPr>
          <w:szCs w:val="22"/>
          <w:lang w:eastAsia="en-US"/>
        </w:rPr>
        <w:t>aloksono hidrochloridas</w:t>
      </w: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suppressAutoHyphens/>
        <w:rPr>
          <w:snapToGrid w:val="0"/>
          <w:szCs w:val="22"/>
          <w:lang w:eastAsia="en-US"/>
        </w:rPr>
      </w:pPr>
      <w:r w:rsidRPr="00D5566C">
        <w:rPr>
          <w:b/>
          <w:noProof/>
          <w:snapToGrid w:val="0"/>
          <w:szCs w:val="22"/>
          <w:lang w:eastAsia="en-US"/>
        </w:rPr>
        <w:t>Atidžiai perskaitykite visą šį lapelį, prieš pradėdami vartoti vaistą, nes jame pateikiama Jums svarbi informacija.</w:t>
      </w:r>
    </w:p>
    <w:p w:rsidR="00DA1767" w:rsidRPr="00D5566C" w:rsidRDefault="00DA1767" w:rsidP="00DA1767">
      <w:pPr>
        <w:numPr>
          <w:ilvl w:val="0"/>
          <w:numId w:val="1"/>
        </w:numPr>
        <w:spacing w:line="260" w:lineRule="exact"/>
        <w:ind w:left="567" w:right="-2" w:hanging="567"/>
        <w:rPr>
          <w:snapToGrid w:val="0"/>
          <w:szCs w:val="22"/>
          <w:lang w:eastAsia="en-US"/>
        </w:rPr>
      </w:pPr>
      <w:r w:rsidRPr="00D5566C">
        <w:rPr>
          <w:noProof/>
          <w:snapToGrid w:val="0"/>
          <w:szCs w:val="22"/>
          <w:lang w:eastAsia="en-US"/>
        </w:rPr>
        <w:t>Neišmeskite šio lapelio, nes vėl gali prireikti jį perskaityti.</w:t>
      </w:r>
      <w:r w:rsidRPr="00D5566C">
        <w:rPr>
          <w:snapToGrid w:val="0"/>
          <w:szCs w:val="22"/>
          <w:lang w:eastAsia="en-US"/>
        </w:rPr>
        <w:t xml:space="preserve"> </w:t>
      </w:r>
    </w:p>
    <w:p w:rsidR="00DA1767" w:rsidRPr="00D5566C" w:rsidRDefault="00DA1767" w:rsidP="00DA1767">
      <w:pPr>
        <w:numPr>
          <w:ilvl w:val="0"/>
          <w:numId w:val="1"/>
        </w:numPr>
        <w:spacing w:line="260" w:lineRule="exact"/>
        <w:ind w:left="567" w:right="-2" w:hanging="567"/>
        <w:rPr>
          <w:snapToGrid w:val="0"/>
          <w:szCs w:val="22"/>
          <w:lang w:eastAsia="en-US"/>
        </w:rPr>
      </w:pPr>
      <w:r w:rsidRPr="00D5566C">
        <w:rPr>
          <w:noProof/>
          <w:snapToGrid w:val="0"/>
          <w:szCs w:val="22"/>
          <w:lang w:eastAsia="en-US"/>
        </w:rPr>
        <w:t>Jeigu kiltų daugiau klausimų, kreipkitės į gydytoją arba vaistininką.</w:t>
      </w:r>
    </w:p>
    <w:p w:rsidR="00DA1767" w:rsidRPr="00D5566C" w:rsidRDefault="00DA1767" w:rsidP="00DA1767">
      <w:pPr>
        <w:tabs>
          <w:tab w:val="left" w:pos="567"/>
        </w:tabs>
        <w:ind w:left="567" w:right="-2" w:hanging="567"/>
        <w:rPr>
          <w:snapToGrid w:val="0"/>
          <w:szCs w:val="22"/>
          <w:lang w:eastAsia="en-US"/>
        </w:rPr>
      </w:pPr>
      <w:r w:rsidRPr="00D5566C">
        <w:rPr>
          <w:snapToGrid w:val="0"/>
          <w:szCs w:val="22"/>
          <w:lang w:eastAsia="en-US"/>
        </w:rPr>
        <w:t>-</w:t>
      </w:r>
      <w:r w:rsidRPr="00D5566C">
        <w:rPr>
          <w:snapToGrid w:val="0"/>
          <w:szCs w:val="22"/>
          <w:lang w:eastAsia="en-US"/>
        </w:rPr>
        <w:tab/>
      </w:r>
      <w:r w:rsidRPr="00D5566C">
        <w:rPr>
          <w:noProof/>
          <w:snapToGrid w:val="0"/>
          <w:szCs w:val="22"/>
          <w:lang w:eastAsia="en-US"/>
        </w:rPr>
        <w:t>Šis vaistas skirtas tik Jums, todėl kitiems žmonėms jo duoti negalima.</w:t>
      </w:r>
      <w:r w:rsidRPr="00D5566C">
        <w:rPr>
          <w:snapToGrid w:val="0"/>
          <w:szCs w:val="22"/>
          <w:lang w:eastAsia="en-US"/>
        </w:rPr>
        <w:t xml:space="preserve"> </w:t>
      </w:r>
      <w:r w:rsidRPr="00D5566C">
        <w:rPr>
          <w:noProof/>
          <w:snapToGrid w:val="0"/>
          <w:szCs w:val="22"/>
          <w:lang w:eastAsia="en-US"/>
        </w:rPr>
        <w:t>Vaistas gali jiems pakenkti (net tiems, kurių ligos požymiai yra tokie patys kaip Jūsų).</w:t>
      </w:r>
      <w:r w:rsidRPr="00D5566C">
        <w:rPr>
          <w:snapToGrid w:val="0"/>
          <w:color w:val="008000"/>
          <w:szCs w:val="22"/>
          <w:lang w:eastAsia="en-US"/>
        </w:rPr>
        <w:t xml:space="preserve"> </w:t>
      </w:r>
    </w:p>
    <w:p w:rsidR="00DA1767" w:rsidRPr="00D5566C" w:rsidRDefault="00DA1767" w:rsidP="00DA1767">
      <w:pPr>
        <w:numPr>
          <w:ilvl w:val="0"/>
          <w:numId w:val="1"/>
        </w:numPr>
        <w:tabs>
          <w:tab w:val="left" w:pos="567"/>
        </w:tabs>
        <w:spacing w:line="260" w:lineRule="exact"/>
        <w:ind w:left="567" w:hanging="567"/>
        <w:rPr>
          <w:snapToGrid w:val="0"/>
          <w:szCs w:val="22"/>
          <w:lang w:eastAsia="en-US"/>
        </w:rPr>
      </w:pPr>
      <w:r w:rsidRPr="00D5566C">
        <w:rPr>
          <w:noProof/>
          <w:snapToGrid w:val="0"/>
          <w:szCs w:val="22"/>
          <w:lang w:eastAsia="en-US"/>
        </w:rPr>
        <w:t>Jeigu pasireiškė šalutinis poveikis (net jeigu jis šiame lapelyje nenurodytas), kreipkitės į gydytoją arba vaistininką. Žr. 4 skyrių.</w:t>
      </w: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 w:val="left" w:pos="5445"/>
        </w:tabs>
        <w:rPr>
          <w:noProof/>
          <w:szCs w:val="22"/>
          <w:lang w:eastAsia="en-US"/>
        </w:rPr>
      </w:pPr>
    </w:p>
    <w:p w:rsidR="00DA1767" w:rsidRDefault="00DA1767" w:rsidP="00DA1767">
      <w:pPr>
        <w:widowControl w:val="0"/>
        <w:tabs>
          <w:tab w:val="left" w:pos="567"/>
          <w:tab w:val="left" w:pos="5445"/>
        </w:tabs>
        <w:rPr>
          <w:b/>
          <w:noProof/>
          <w:szCs w:val="22"/>
          <w:lang w:eastAsia="en-US"/>
        </w:rPr>
      </w:pPr>
      <w:r>
        <w:rPr>
          <w:b/>
          <w:noProof/>
          <w:szCs w:val="22"/>
          <w:lang w:eastAsia="en-US"/>
        </w:rPr>
        <w:t xml:space="preserve">Apie ką rašoma šiame lapelyje? </w:t>
      </w:r>
    </w:p>
    <w:p w:rsidR="00DA1767" w:rsidRPr="00D5566C" w:rsidRDefault="00DA1767" w:rsidP="00DA1767">
      <w:pPr>
        <w:widowControl w:val="0"/>
        <w:tabs>
          <w:tab w:val="left" w:pos="567"/>
          <w:tab w:val="left" w:pos="5445"/>
        </w:tabs>
        <w:rPr>
          <w:b/>
          <w:noProof/>
          <w:szCs w:val="22"/>
          <w:lang w:eastAsia="en-US"/>
        </w:rPr>
      </w:pPr>
    </w:p>
    <w:p w:rsidR="00DA1767" w:rsidRPr="00D5566C" w:rsidRDefault="00DA1767" w:rsidP="00DA1767">
      <w:pPr>
        <w:widowControl w:val="0"/>
        <w:tabs>
          <w:tab w:val="left" w:pos="567"/>
        </w:tabs>
        <w:ind w:left="567" w:hanging="567"/>
        <w:rPr>
          <w:szCs w:val="22"/>
          <w:lang w:eastAsia="en-US"/>
        </w:rPr>
      </w:pPr>
      <w:r w:rsidRPr="00D5566C">
        <w:rPr>
          <w:szCs w:val="22"/>
          <w:lang w:eastAsia="en-US"/>
        </w:rPr>
        <w:t>1.</w:t>
      </w:r>
      <w:r w:rsidRPr="00D5566C">
        <w:rPr>
          <w:szCs w:val="22"/>
          <w:lang w:eastAsia="en-US"/>
        </w:rPr>
        <w:tab/>
        <w:t>Kas yra FORVEL ir kam jis vartojamas</w:t>
      </w:r>
    </w:p>
    <w:p w:rsidR="00DA1767" w:rsidRPr="00D5566C" w:rsidRDefault="00DA1767" w:rsidP="00DA1767">
      <w:pPr>
        <w:widowControl w:val="0"/>
        <w:tabs>
          <w:tab w:val="left" w:pos="567"/>
        </w:tabs>
        <w:ind w:left="567" w:hanging="567"/>
        <w:rPr>
          <w:szCs w:val="22"/>
          <w:lang w:eastAsia="en-US"/>
        </w:rPr>
      </w:pPr>
      <w:r w:rsidRPr="00D5566C">
        <w:rPr>
          <w:szCs w:val="22"/>
          <w:lang w:eastAsia="en-US"/>
        </w:rPr>
        <w:t>2.</w:t>
      </w:r>
      <w:r w:rsidRPr="00D5566C">
        <w:rPr>
          <w:szCs w:val="22"/>
          <w:lang w:eastAsia="en-US"/>
        </w:rPr>
        <w:tab/>
        <w:t>Kas žinotina prieš vartojant FORVEL</w:t>
      </w:r>
    </w:p>
    <w:p w:rsidR="00DA1767" w:rsidRPr="00D5566C" w:rsidRDefault="00DA1767" w:rsidP="00DA1767">
      <w:pPr>
        <w:widowControl w:val="0"/>
        <w:tabs>
          <w:tab w:val="left" w:pos="567"/>
        </w:tabs>
        <w:ind w:left="567" w:hanging="567"/>
        <w:rPr>
          <w:szCs w:val="22"/>
          <w:lang w:eastAsia="en-US"/>
        </w:rPr>
      </w:pPr>
      <w:r w:rsidRPr="00D5566C">
        <w:rPr>
          <w:szCs w:val="22"/>
          <w:lang w:eastAsia="en-US"/>
        </w:rPr>
        <w:t>3.</w:t>
      </w:r>
      <w:r w:rsidRPr="00D5566C">
        <w:rPr>
          <w:szCs w:val="22"/>
          <w:lang w:eastAsia="en-US"/>
        </w:rPr>
        <w:tab/>
        <w:t>Kaip vartoti FORVEL</w:t>
      </w:r>
    </w:p>
    <w:p w:rsidR="00DA1767" w:rsidRPr="00D5566C" w:rsidRDefault="00DA1767" w:rsidP="00DA1767">
      <w:pPr>
        <w:widowControl w:val="0"/>
        <w:tabs>
          <w:tab w:val="left" w:pos="567"/>
        </w:tabs>
        <w:ind w:left="567" w:hanging="567"/>
        <w:rPr>
          <w:szCs w:val="22"/>
          <w:lang w:eastAsia="en-US"/>
        </w:rPr>
      </w:pPr>
      <w:r w:rsidRPr="00D5566C">
        <w:rPr>
          <w:szCs w:val="22"/>
          <w:lang w:eastAsia="en-US"/>
        </w:rPr>
        <w:t>4.</w:t>
      </w:r>
      <w:r w:rsidRPr="00D5566C">
        <w:rPr>
          <w:szCs w:val="22"/>
          <w:lang w:eastAsia="en-US"/>
        </w:rPr>
        <w:tab/>
        <w:t>Galimas šalutinis poveikis</w:t>
      </w:r>
    </w:p>
    <w:p w:rsidR="00DA1767" w:rsidRPr="00D5566C" w:rsidRDefault="00DA1767" w:rsidP="00DA1767">
      <w:pPr>
        <w:widowControl w:val="0"/>
        <w:tabs>
          <w:tab w:val="left" w:pos="567"/>
        </w:tabs>
        <w:ind w:left="567" w:hanging="567"/>
        <w:rPr>
          <w:szCs w:val="22"/>
          <w:lang w:eastAsia="en-US"/>
        </w:rPr>
      </w:pPr>
      <w:r w:rsidRPr="00D5566C">
        <w:rPr>
          <w:szCs w:val="22"/>
          <w:lang w:eastAsia="en-US"/>
        </w:rPr>
        <w:t>5.</w:t>
      </w:r>
      <w:r w:rsidRPr="00D5566C">
        <w:rPr>
          <w:szCs w:val="22"/>
          <w:lang w:eastAsia="en-US"/>
        </w:rPr>
        <w:tab/>
        <w:t>Kaip laikyti FORVEL</w:t>
      </w:r>
    </w:p>
    <w:p w:rsidR="00DA1767" w:rsidRPr="00D5566C" w:rsidRDefault="00DA1767" w:rsidP="00DA1767">
      <w:pPr>
        <w:widowControl w:val="0"/>
        <w:tabs>
          <w:tab w:val="left" w:pos="567"/>
        </w:tabs>
        <w:ind w:left="567" w:hanging="567"/>
        <w:rPr>
          <w:szCs w:val="22"/>
          <w:lang w:eastAsia="en-US"/>
        </w:rPr>
      </w:pPr>
      <w:r w:rsidRPr="00D5566C">
        <w:rPr>
          <w:szCs w:val="22"/>
          <w:lang w:eastAsia="en-US"/>
        </w:rPr>
        <w:t>6.</w:t>
      </w:r>
      <w:r w:rsidRPr="00D5566C">
        <w:rPr>
          <w:szCs w:val="22"/>
          <w:lang w:eastAsia="en-US"/>
        </w:rPr>
        <w:tab/>
      </w:r>
      <w:r>
        <w:rPr>
          <w:szCs w:val="22"/>
          <w:lang w:eastAsia="en-US"/>
        </w:rPr>
        <w:t>Pakuotės turinys ir k</w:t>
      </w:r>
      <w:r w:rsidRPr="00D5566C">
        <w:rPr>
          <w:szCs w:val="22"/>
          <w:lang w:eastAsia="en-US"/>
        </w:rPr>
        <w:t>ita informacija</w:t>
      </w: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s>
        <w:ind w:left="567" w:hanging="567"/>
        <w:outlineLvl w:val="1"/>
        <w:rPr>
          <w:b/>
          <w:szCs w:val="22"/>
          <w:lang w:eastAsia="en-US"/>
        </w:rPr>
      </w:pPr>
      <w:bookmarkStart w:id="2" w:name="_Toc129243139"/>
      <w:bookmarkStart w:id="3" w:name="_Toc129243264"/>
      <w:r w:rsidRPr="00D5566C">
        <w:rPr>
          <w:b/>
          <w:szCs w:val="22"/>
          <w:lang w:eastAsia="en-US"/>
        </w:rPr>
        <w:t>1.</w:t>
      </w:r>
      <w:r w:rsidRPr="00D5566C">
        <w:rPr>
          <w:b/>
          <w:szCs w:val="22"/>
          <w:lang w:eastAsia="en-US"/>
        </w:rPr>
        <w:tab/>
      </w:r>
      <w:r w:rsidRPr="004F0CDC">
        <w:rPr>
          <w:b/>
          <w:szCs w:val="22"/>
          <w:lang w:eastAsia="en-US"/>
        </w:rPr>
        <w:t>Kas yra FORVEL ir kam jis vartojamas</w:t>
      </w:r>
      <w:bookmarkEnd w:id="2"/>
      <w:bookmarkEnd w:id="3"/>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s>
        <w:rPr>
          <w:szCs w:val="22"/>
          <w:lang w:eastAsia="en-US"/>
        </w:rPr>
      </w:pPr>
      <w:r w:rsidRPr="00D5566C">
        <w:rPr>
          <w:szCs w:val="22"/>
          <w:lang w:eastAsia="en-US"/>
        </w:rPr>
        <w:t xml:space="preserve">FORVEL yra vaistas, vartojamas opioidų, pvz., morfino, perdozavimo sukeltam poveikiui panaikinti. </w:t>
      </w:r>
    </w:p>
    <w:p w:rsidR="00DA1767" w:rsidRPr="00D5566C" w:rsidRDefault="00DA1767" w:rsidP="00DA1767">
      <w:pPr>
        <w:widowControl w:val="0"/>
        <w:tabs>
          <w:tab w:val="left" w:pos="567"/>
        </w:tabs>
        <w:rPr>
          <w:szCs w:val="22"/>
          <w:lang w:eastAsia="en-US"/>
        </w:rPr>
      </w:pPr>
    </w:p>
    <w:p w:rsidR="00DA1767" w:rsidRPr="00D5566C" w:rsidRDefault="00DA1767" w:rsidP="00DA1767">
      <w:pPr>
        <w:widowControl w:val="0"/>
        <w:tabs>
          <w:tab w:val="left" w:pos="567"/>
        </w:tabs>
        <w:rPr>
          <w:szCs w:val="22"/>
          <w:lang w:eastAsia="en-US"/>
        </w:rPr>
      </w:pPr>
      <w:r w:rsidRPr="00D5566C">
        <w:rPr>
          <w:szCs w:val="22"/>
          <w:lang w:eastAsia="en-US"/>
        </w:rPr>
        <w:t>FORVEL vartojamas nepageidaujamam opioidų poveikiui, t. y. gyvybei pavojingam centrinės nervų bei kvėpavimo sistemos slopinimui (kvėpavimo apsunkinimui) panaikinti.</w:t>
      </w:r>
    </w:p>
    <w:p w:rsidR="00DA1767" w:rsidRPr="00D5566C" w:rsidRDefault="00DA1767" w:rsidP="00DA1767">
      <w:pPr>
        <w:widowControl w:val="0"/>
        <w:tabs>
          <w:tab w:val="left" w:pos="567"/>
        </w:tabs>
        <w:rPr>
          <w:szCs w:val="22"/>
          <w:lang w:eastAsia="en-US"/>
        </w:rPr>
      </w:pPr>
      <w:r w:rsidRPr="00D5566C">
        <w:rPr>
          <w:szCs w:val="22"/>
          <w:lang w:eastAsia="nl-NL"/>
        </w:rPr>
        <w:t xml:space="preserve">Be to, FORVEL </w:t>
      </w:r>
      <w:r w:rsidRPr="00D5566C">
        <w:rPr>
          <w:szCs w:val="22"/>
          <w:lang w:eastAsia="en-US"/>
        </w:rPr>
        <w:t xml:space="preserve">vartojamas ūminiam opioidų perdozavimui arba </w:t>
      </w:r>
      <w:r>
        <w:rPr>
          <w:szCs w:val="22"/>
          <w:lang w:eastAsia="en-US"/>
        </w:rPr>
        <w:t>apsinuodijimui</w:t>
      </w:r>
      <w:r w:rsidRPr="00D5566C">
        <w:rPr>
          <w:szCs w:val="22"/>
          <w:lang w:eastAsia="en-US"/>
        </w:rPr>
        <w:t xml:space="preserve"> diagnozuoti.</w:t>
      </w:r>
    </w:p>
    <w:p w:rsidR="00DA1767" w:rsidRPr="00D5566C" w:rsidRDefault="00DA1767" w:rsidP="00DA1767">
      <w:pPr>
        <w:widowControl w:val="0"/>
        <w:tabs>
          <w:tab w:val="left" w:pos="567"/>
          <w:tab w:val="left" w:pos="5445"/>
        </w:tabs>
        <w:rPr>
          <w:noProof/>
          <w:szCs w:val="22"/>
          <w:lang w:eastAsia="en-US"/>
        </w:rPr>
      </w:pPr>
      <w:r w:rsidRPr="00D5566C">
        <w:rPr>
          <w:noProof/>
          <w:szCs w:val="22"/>
          <w:lang w:eastAsia="en-US"/>
        </w:rPr>
        <w:t>Moterų, kurioms gimdymo metu buvo duota skausmą malšinančių vaistų, naujagimiai gali būti gydomi FORVEL opioidų nepageidaujamam poveikiui panaikinti</w:t>
      </w:r>
      <w:r>
        <w:rPr>
          <w:noProof/>
          <w:szCs w:val="22"/>
          <w:lang w:eastAsia="en-US"/>
        </w:rPr>
        <w:t>, pavyzdžiui kai jis/ji kenčia dėl kvėpavimo sutrikimų ar centrinės nervų sistemos slopinimo požymių</w:t>
      </w:r>
      <w:r w:rsidRPr="00D5566C">
        <w:rPr>
          <w:noProof/>
          <w:szCs w:val="22"/>
          <w:lang w:eastAsia="en-US"/>
        </w:rPr>
        <w:t>.</w:t>
      </w:r>
    </w:p>
    <w:p w:rsidR="00DA1767"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s>
        <w:ind w:left="567" w:hanging="567"/>
        <w:outlineLvl w:val="1"/>
        <w:rPr>
          <w:b/>
          <w:szCs w:val="22"/>
          <w:lang w:eastAsia="en-US"/>
        </w:rPr>
      </w:pPr>
      <w:bookmarkStart w:id="4" w:name="_Toc129243140"/>
      <w:bookmarkStart w:id="5" w:name="_Toc129243265"/>
      <w:r w:rsidRPr="00D5566C">
        <w:rPr>
          <w:b/>
          <w:szCs w:val="22"/>
          <w:lang w:eastAsia="en-US"/>
        </w:rPr>
        <w:t>2.</w:t>
      </w:r>
      <w:r w:rsidRPr="00D5566C">
        <w:rPr>
          <w:b/>
          <w:szCs w:val="22"/>
          <w:lang w:eastAsia="en-US"/>
        </w:rPr>
        <w:tab/>
      </w:r>
      <w:r w:rsidRPr="004F0CDC">
        <w:rPr>
          <w:b/>
          <w:szCs w:val="22"/>
          <w:lang w:eastAsia="en-US"/>
        </w:rPr>
        <w:t>Kas žinotina prieš vartojant FORVEL</w:t>
      </w:r>
      <w:bookmarkEnd w:id="4"/>
      <w:bookmarkEnd w:id="5"/>
    </w:p>
    <w:p w:rsidR="00DA1767" w:rsidRPr="00D5566C" w:rsidRDefault="00DA1767" w:rsidP="00DA1767">
      <w:pPr>
        <w:widowControl w:val="0"/>
        <w:tabs>
          <w:tab w:val="left" w:pos="567"/>
        </w:tabs>
        <w:rPr>
          <w:b/>
          <w:bCs/>
          <w:szCs w:val="22"/>
          <w:lang w:eastAsia="en-US"/>
        </w:rPr>
      </w:pPr>
    </w:p>
    <w:p w:rsidR="00DA1767" w:rsidRPr="00D5566C" w:rsidRDefault="00DA1767" w:rsidP="00DA1767">
      <w:pPr>
        <w:widowControl w:val="0"/>
        <w:tabs>
          <w:tab w:val="left" w:pos="567"/>
        </w:tabs>
        <w:rPr>
          <w:b/>
          <w:bCs/>
          <w:szCs w:val="22"/>
          <w:lang w:eastAsia="en-US"/>
        </w:rPr>
      </w:pPr>
      <w:r w:rsidRPr="00D5566C">
        <w:rPr>
          <w:b/>
          <w:bCs/>
          <w:szCs w:val="22"/>
          <w:lang w:eastAsia="en-US"/>
        </w:rPr>
        <w:t xml:space="preserve">FORVEL vartoti </w:t>
      </w:r>
      <w:r>
        <w:rPr>
          <w:b/>
          <w:bCs/>
          <w:szCs w:val="22"/>
          <w:lang w:eastAsia="en-US"/>
        </w:rPr>
        <w:t>draudžiama</w:t>
      </w:r>
    </w:p>
    <w:p w:rsidR="00DA1767" w:rsidRPr="00D5566C" w:rsidRDefault="00DA1767" w:rsidP="00DA1767">
      <w:pPr>
        <w:widowControl w:val="0"/>
        <w:numPr>
          <w:ilvl w:val="0"/>
          <w:numId w:val="2"/>
        </w:numPr>
        <w:tabs>
          <w:tab w:val="left" w:pos="567"/>
        </w:tabs>
        <w:rPr>
          <w:szCs w:val="22"/>
          <w:lang w:eastAsia="en-US"/>
        </w:rPr>
      </w:pPr>
      <w:r w:rsidRPr="00D5566C">
        <w:rPr>
          <w:szCs w:val="22"/>
          <w:lang w:eastAsia="en-US"/>
        </w:rPr>
        <w:t xml:space="preserve">jeigu yra </w:t>
      </w:r>
      <w:r w:rsidRPr="00D5566C">
        <w:rPr>
          <w:b/>
          <w:szCs w:val="22"/>
          <w:lang w:eastAsia="en-US"/>
        </w:rPr>
        <w:t>alergija</w:t>
      </w:r>
      <w:r w:rsidRPr="00D5566C">
        <w:rPr>
          <w:szCs w:val="22"/>
          <w:lang w:eastAsia="en-US"/>
        </w:rPr>
        <w:t xml:space="preserve"> veikliajai medžiagai arba bet kuriai pagalbinei šio vaisto</w:t>
      </w:r>
      <w:r w:rsidRPr="00D5566C" w:rsidDel="001424EB">
        <w:rPr>
          <w:szCs w:val="22"/>
          <w:lang w:eastAsia="en-US"/>
        </w:rPr>
        <w:t xml:space="preserve"> </w:t>
      </w:r>
      <w:r w:rsidRPr="00D5566C">
        <w:rPr>
          <w:szCs w:val="22"/>
          <w:lang w:eastAsia="en-US"/>
        </w:rPr>
        <w:t>medžiagai (jos išvardytos 6 skyriuje).</w:t>
      </w: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rPr>
          <w:b/>
          <w:szCs w:val="22"/>
        </w:rPr>
      </w:pPr>
      <w:r w:rsidRPr="00D5566C">
        <w:rPr>
          <w:b/>
          <w:szCs w:val="22"/>
        </w:rPr>
        <w:t xml:space="preserve">Įspėjimai ir atsargumo priemonės </w:t>
      </w:r>
    </w:p>
    <w:p w:rsidR="00DA1767" w:rsidRPr="00D5566C" w:rsidRDefault="00DA1767" w:rsidP="00DA1767">
      <w:pPr>
        <w:numPr>
          <w:ilvl w:val="12"/>
          <w:numId w:val="0"/>
        </w:numPr>
        <w:ind w:right="-2"/>
        <w:rPr>
          <w:szCs w:val="22"/>
        </w:rPr>
      </w:pPr>
      <w:r w:rsidRPr="00D5566C">
        <w:rPr>
          <w:noProof/>
          <w:szCs w:val="22"/>
        </w:rPr>
        <w:t>Pasitarkite su gydytoju arba vaistininku, prieš pradėdami vartoti FORVEL:</w:t>
      </w:r>
    </w:p>
    <w:p w:rsidR="00DA1767" w:rsidRPr="00D5566C" w:rsidRDefault="00DA1767" w:rsidP="00DA1767">
      <w:pPr>
        <w:widowControl w:val="0"/>
        <w:numPr>
          <w:ilvl w:val="0"/>
          <w:numId w:val="2"/>
        </w:numPr>
        <w:tabs>
          <w:tab w:val="left" w:pos="567"/>
        </w:tabs>
        <w:ind w:left="567" w:hanging="567"/>
        <w:rPr>
          <w:szCs w:val="22"/>
          <w:lang w:eastAsia="en-US"/>
        </w:rPr>
      </w:pPr>
      <w:r w:rsidRPr="00D5566C">
        <w:rPr>
          <w:szCs w:val="22"/>
          <w:lang w:eastAsia="en-US"/>
        </w:rPr>
        <w:t xml:space="preserve">jeigu esate </w:t>
      </w:r>
      <w:r w:rsidRPr="00D5566C">
        <w:rPr>
          <w:b/>
          <w:szCs w:val="22"/>
          <w:lang w:eastAsia="en-US"/>
        </w:rPr>
        <w:t>fiziškai priklausomas nuo opioidų</w:t>
      </w:r>
      <w:r w:rsidRPr="00D5566C">
        <w:rPr>
          <w:szCs w:val="22"/>
          <w:lang w:eastAsia="en-US"/>
        </w:rPr>
        <w:t xml:space="preserve"> (pvz., morfino) arba jeigu vartojate dideles šių vaistų dozes (po FORVEL pavartojimo dėl per greito opioido poveikio panaikinimo Jums gali atsirasti nemalonių abstinencijos simptomų</w:t>
      </w:r>
      <w:r>
        <w:rPr>
          <w:szCs w:val="22"/>
          <w:lang w:eastAsia="en-US"/>
        </w:rPr>
        <w:t>;</w:t>
      </w:r>
      <w:r w:rsidRPr="00D5566C">
        <w:rPr>
          <w:szCs w:val="22"/>
          <w:lang w:eastAsia="en-US"/>
        </w:rPr>
        <w:t xml:space="preserve"> šie simptomai gali būti padidėjęs kraujo spaudimas, smarkus širdies plakimas, sunkūs kvėpavimo sutrikimai ar širdies sustojimas);</w:t>
      </w:r>
    </w:p>
    <w:p w:rsidR="00DA1767" w:rsidRPr="00D5566C" w:rsidRDefault="00DA1767" w:rsidP="00DA1767">
      <w:pPr>
        <w:widowControl w:val="0"/>
        <w:numPr>
          <w:ilvl w:val="0"/>
          <w:numId w:val="2"/>
        </w:numPr>
        <w:tabs>
          <w:tab w:val="left" w:pos="567"/>
        </w:tabs>
        <w:ind w:left="567" w:hanging="567"/>
        <w:rPr>
          <w:szCs w:val="22"/>
          <w:lang w:eastAsia="en-US"/>
        </w:rPr>
      </w:pPr>
      <w:r w:rsidRPr="00D5566C">
        <w:rPr>
          <w:szCs w:val="22"/>
          <w:lang w:eastAsia="en-US"/>
        </w:rPr>
        <w:t xml:space="preserve">jeigu yra </w:t>
      </w:r>
      <w:r w:rsidRPr="00D5566C">
        <w:rPr>
          <w:b/>
          <w:szCs w:val="22"/>
          <w:lang w:eastAsia="en-US"/>
        </w:rPr>
        <w:t>širdies ar kraujotakos sutrikimų</w:t>
      </w:r>
      <w:r w:rsidRPr="00D5566C">
        <w:rPr>
          <w:szCs w:val="22"/>
          <w:lang w:eastAsia="en-US"/>
        </w:rPr>
        <w:t xml:space="preserve"> (dažniau gali pasireikšti toks šalutinis poveikis, toks, kaip padidėjęs ar sumažėjęs kraujo spaudimas, smarkus širdies plakimas ar sunkūs kvėpavimo sutrikimai);</w:t>
      </w:r>
    </w:p>
    <w:p w:rsidR="00DA1767" w:rsidRPr="00D5566C" w:rsidRDefault="00DA1767" w:rsidP="00DA1767">
      <w:pPr>
        <w:widowControl w:val="0"/>
        <w:tabs>
          <w:tab w:val="left" w:pos="567"/>
        </w:tabs>
        <w:rPr>
          <w:b/>
          <w:bCs/>
          <w:szCs w:val="22"/>
          <w:lang w:eastAsia="en-US"/>
        </w:rPr>
      </w:pPr>
    </w:p>
    <w:p w:rsidR="00DA1767" w:rsidRPr="00D5566C" w:rsidRDefault="00DA1767" w:rsidP="00DA1767">
      <w:pPr>
        <w:rPr>
          <w:b/>
          <w:snapToGrid w:val="0"/>
          <w:szCs w:val="22"/>
        </w:rPr>
      </w:pPr>
      <w:r w:rsidRPr="00D5566C">
        <w:rPr>
          <w:b/>
          <w:snapToGrid w:val="0"/>
          <w:szCs w:val="22"/>
        </w:rPr>
        <w:t>Kiti vaistai ir FORVEL</w:t>
      </w:r>
    </w:p>
    <w:p w:rsidR="00DA1767" w:rsidRPr="00D5566C" w:rsidRDefault="00DA1767" w:rsidP="00DA1767">
      <w:pPr>
        <w:widowControl w:val="0"/>
        <w:tabs>
          <w:tab w:val="left" w:pos="567"/>
        </w:tabs>
        <w:rPr>
          <w:noProof/>
          <w:szCs w:val="22"/>
          <w:lang w:eastAsia="en-US"/>
        </w:rPr>
      </w:pPr>
      <w:r w:rsidRPr="00D5566C">
        <w:rPr>
          <w:noProof/>
          <w:snapToGrid w:val="0"/>
          <w:szCs w:val="22"/>
          <w:lang w:eastAsia="en-US"/>
        </w:rPr>
        <w:t xml:space="preserve">Jeigu vartojate ar neseniai vartojote kitų vaistų arba dėl to nesate tikri, apie tai </w:t>
      </w:r>
      <w:r w:rsidRPr="00D5566C">
        <w:rPr>
          <w:noProof/>
          <w:szCs w:val="22"/>
          <w:lang w:eastAsia="en-US"/>
        </w:rPr>
        <w:t>pasakykite gydytojui arba vaistininkui.</w:t>
      </w:r>
    </w:p>
    <w:p w:rsidR="00DA1767" w:rsidRPr="00D5566C" w:rsidRDefault="00DA1767" w:rsidP="00DA1767">
      <w:pPr>
        <w:widowControl w:val="0"/>
        <w:numPr>
          <w:ilvl w:val="0"/>
          <w:numId w:val="2"/>
        </w:numPr>
        <w:tabs>
          <w:tab w:val="left" w:pos="567"/>
        </w:tabs>
        <w:rPr>
          <w:szCs w:val="22"/>
          <w:lang w:eastAsia="en-US"/>
        </w:rPr>
      </w:pPr>
      <w:r w:rsidRPr="00D5566C">
        <w:rPr>
          <w:szCs w:val="22"/>
          <w:lang w:eastAsia="en-US"/>
        </w:rPr>
        <w:t xml:space="preserve">Jeigu vartojate skausmą malšinančio vaisto panašaus į buprenorfiną. Skausmą malšinantis </w:t>
      </w:r>
      <w:r w:rsidRPr="00D5566C">
        <w:rPr>
          <w:szCs w:val="22"/>
          <w:lang w:eastAsia="en-US"/>
        </w:rPr>
        <w:lastRenderedPageBreak/>
        <w:t>poveikis gali tapti stipresnis, jeigu esate gydomas FORVEL. Vis dėlto, nepageidaujamo poveikio, tokio, kaip buprenorfino sukeltas kvėpavimo slopinimas, panaikinimas būna ribotas.</w:t>
      </w:r>
    </w:p>
    <w:p w:rsidR="00DA1767" w:rsidRPr="00D5566C" w:rsidRDefault="00DA1767" w:rsidP="00DA1767">
      <w:pPr>
        <w:widowControl w:val="0"/>
        <w:numPr>
          <w:ilvl w:val="0"/>
          <w:numId w:val="2"/>
        </w:numPr>
        <w:tabs>
          <w:tab w:val="left" w:pos="567"/>
        </w:tabs>
        <w:rPr>
          <w:szCs w:val="22"/>
          <w:lang w:eastAsia="en-US"/>
        </w:rPr>
      </w:pPr>
      <w:r w:rsidRPr="00D5566C">
        <w:rPr>
          <w:szCs w:val="22"/>
          <w:lang w:eastAsia="en-US"/>
        </w:rPr>
        <w:t>Jeigu vartojate raminamųjų vaistų, FORVEL gali galbūt sukelti ne tokį greitą poveikį.</w:t>
      </w:r>
    </w:p>
    <w:p w:rsidR="00DA1767" w:rsidRPr="00D5566C" w:rsidRDefault="00DA1767" w:rsidP="00DA1767">
      <w:pPr>
        <w:widowControl w:val="0"/>
        <w:numPr>
          <w:ilvl w:val="0"/>
          <w:numId w:val="2"/>
        </w:numPr>
        <w:tabs>
          <w:tab w:val="left" w:pos="567"/>
        </w:tabs>
        <w:rPr>
          <w:szCs w:val="22"/>
          <w:lang w:eastAsia="en-US"/>
        </w:rPr>
      </w:pPr>
      <w:r w:rsidRPr="00D5566C">
        <w:rPr>
          <w:szCs w:val="22"/>
          <w:lang w:eastAsia="en-US"/>
        </w:rPr>
        <w:t>Jeigu vartojate bet kokio vaisto, kuris gali paveikti Jūsų širdį ar kraujotaką (pvz., kraujo spaudimą mažinančių vaistų, tokių, kaip klonidinas), net nepaskirtų gydytojo.</w:t>
      </w: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s>
        <w:rPr>
          <w:b/>
          <w:bCs/>
          <w:szCs w:val="22"/>
          <w:lang w:eastAsia="en-US"/>
        </w:rPr>
      </w:pPr>
      <w:r w:rsidRPr="00D5566C">
        <w:rPr>
          <w:b/>
          <w:bCs/>
          <w:szCs w:val="22"/>
          <w:lang w:eastAsia="en-US"/>
        </w:rPr>
        <w:t>FORVEL vartojimas su maistu, gėrimais ir alkoholiu</w:t>
      </w:r>
    </w:p>
    <w:p w:rsidR="00DA1767" w:rsidRPr="00D5566C" w:rsidRDefault="00DA1767" w:rsidP="00DA1767">
      <w:pPr>
        <w:widowControl w:val="0"/>
        <w:tabs>
          <w:tab w:val="left" w:pos="567"/>
        </w:tabs>
        <w:rPr>
          <w:rFonts w:eastAsia="MS Mincho"/>
          <w:szCs w:val="22"/>
          <w:lang w:eastAsia="nl-NL"/>
        </w:rPr>
      </w:pPr>
      <w:r w:rsidRPr="00D5566C">
        <w:rPr>
          <w:rFonts w:eastAsia="MS Mincho"/>
          <w:szCs w:val="22"/>
          <w:lang w:eastAsia="nl-NL"/>
        </w:rPr>
        <w:t>Informuokite savo gydytoją, jeigu geriate alkoholio. Apsinuodijus keliomis medžiagomis (opioidais ir raminamaisiais vaistais ar alkoholiu), FORVEL poveikis gali būti</w:t>
      </w:r>
      <w:r w:rsidRPr="00D5566C">
        <w:rPr>
          <w:szCs w:val="22"/>
          <w:lang w:eastAsia="en-US"/>
        </w:rPr>
        <w:t xml:space="preserve"> ne toks greitas</w:t>
      </w:r>
      <w:r w:rsidRPr="00D5566C">
        <w:rPr>
          <w:rFonts w:eastAsia="MS Mincho"/>
          <w:szCs w:val="22"/>
          <w:lang w:eastAsia="nl-NL"/>
        </w:rPr>
        <w:t>.</w:t>
      </w: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s>
        <w:rPr>
          <w:b/>
          <w:bCs/>
          <w:szCs w:val="22"/>
          <w:lang w:eastAsia="en-US"/>
        </w:rPr>
      </w:pPr>
      <w:r w:rsidRPr="00D5566C">
        <w:rPr>
          <w:b/>
          <w:bCs/>
          <w:szCs w:val="22"/>
          <w:lang w:eastAsia="en-US"/>
        </w:rPr>
        <w:t>Nėštumas</w:t>
      </w:r>
      <w:r>
        <w:rPr>
          <w:b/>
          <w:bCs/>
          <w:szCs w:val="22"/>
          <w:lang w:eastAsia="en-US"/>
        </w:rPr>
        <w:t>, žindymo laikotarpis ir vaisingumas</w:t>
      </w:r>
    </w:p>
    <w:p w:rsidR="00DA1767" w:rsidRDefault="00DA1767" w:rsidP="00DA1767">
      <w:pPr>
        <w:widowControl w:val="0"/>
        <w:tabs>
          <w:tab w:val="left" w:pos="567"/>
        </w:tabs>
        <w:rPr>
          <w:noProof/>
          <w:snapToGrid w:val="0"/>
          <w:szCs w:val="22"/>
          <w:lang w:eastAsia="en-US"/>
        </w:rPr>
      </w:pPr>
      <w:r w:rsidRPr="00D5566C">
        <w:rPr>
          <w:noProof/>
          <w:snapToGrid w:val="0"/>
          <w:szCs w:val="22"/>
          <w:lang w:eastAsia="en-US"/>
        </w:rPr>
        <w:t>Jeigu esate nėščia, žindote kūdikį, manote, kad galbūt esate nėščia, arba planuojate pastoti, tai prieš vartodama šį vaistą, pasitarkite su gydytoju arba vaistininku.</w:t>
      </w:r>
    </w:p>
    <w:p w:rsidR="00DA1767" w:rsidRDefault="00DA1767" w:rsidP="00DA1767">
      <w:pPr>
        <w:widowControl w:val="0"/>
        <w:tabs>
          <w:tab w:val="left" w:pos="567"/>
        </w:tabs>
        <w:rPr>
          <w:noProof/>
          <w:snapToGrid w:val="0"/>
          <w:szCs w:val="22"/>
          <w:lang w:eastAsia="en-US"/>
        </w:rPr>
      </w:pPr>
    </w:p>
    <w:p w:rsidR="00DA1767" w:rsidRPr="006C62A2" w:rsidRDefault="00DA1767" w:rsidP="00DA1767">
      <w:pPr>
        <w:widowControl w:val="0"/>
        <w:tabs>
          <w:tab w:val="left" w:pos="567"/>
        </w:tabs>
        <w:rPr>
          <w:b/>
          <w:noProof/>
          <w:snapToGrid w:val="0"/>
          <w:szCs w:val="22"/>
          <w:lang w:eastAsia="en-US"/>
        </w:rPr>
      </w:pPr>
      <w:r w:rsidRPr="006C62A2">
        <w:rPr>
          <w:b/>
          <w:noProof/>
          <w:snapToGrid w:val="0"/>
          <w:szCs w:val="22"/>
          <w:lang w:eastAsia="en-US"/>
        </w:rPr>
        <w:t>Nėštumas</w:t>
      </w:r>
    </w:p>
    <w:p w:rsidR="00DA1767" w:rsidRPr="00D5566C" w:rsidRDefault="00DA1767" w:rsidP="00DA1767">
      <w:pPr>
        <w:widowControl w:val="0"/>
        <w:tabs>
          <w:tab w:val="left" w:pos="567"/>
        </w:tabs>
        <w:rPr>
          <w:szCs w:val="22"/>
          <w:lang w:eastAsia="en-US"/>
        </w:rPr>
      </w:pPr>
      <w:r w:rsidRPr="00D5566C">
        <w:rPr>
          <w:szCs w:val="22"/>
          <w:lang w:eastAsia="en-US"/>
        </w:rPr>
        <w:t>Pakankamų duomenų apie naloksono vartojimą nėštumo laikotarpiu nėra. Jei esate nėščia, Jūsų gydytojas apsvarstys gydymo naloksonu naudą ir galimą riziką negimusiam vaikui. Naloksonas naujagimiui gali sukelti abstinencijos simptomų.</w:t>
      </w:r>
    </w:p>
    <w:p w:rsidR="00DA1767" w:rsidRPr="00D5566C" w:rsidRDefault="00DA1767" w:rsidP="00DA1767">
      <w:pPr>
        <w:widowControl w:val="0"/>
        <w:tabs>
          <w:tab w:val="left" w:pos="567"/>
        </w:tabs>
        <w:rPr>
          <w:bCs/>
          <w:szCs w:val="22"/>
          <w:lang w:eastAsia="en-US"/>
        </w:rPr>
      </w:pPr>
    </w:p>
    <w:p w:rsidR="00DA1767" w:rsidRPr="00D5566C" w:rsidRDefault="00DA1767" w:rsidP="00DA1767">
      <w:pPr>
        <w:widowControl w:val="0"/>
        <w:tabs>
          <w:tab w:val="left" w:pos="567"/>
        </w:tabs>
        <w:rPr>
          <w:b/>
          <w:bCs/>
          <w:szCs w:val="22"/>
          <w:lang w:eastAsia="en-US"/>
        </w:rPr>
      </w:pPr>
      <w:r w:rsidRPr="00D5566C">
        <w:rPr>
          <w:b/>
          <w:bCs/>
          <w:szCs w:val="22"/>
          <w:lang w:eastAsia="en-US"/>
        </w:rPr>
        <w:t>Žindymas</w:t>
      </w:r>
    </w:p>
    <w:p w:rsidR="00DA1767" w:rsidRPr="00D5566C" w:rsidRDefault="00DA1767" w:rsidP="00DA1767">
      <w:pPr>
        <w:widowControl w:val="0"/>
        <w:tabs>
          <w:tab w:val="left" w:pos="567"/>
        </w:tabs>
        <w:rPr>
          <w:szCs w:val="22"/>
          <w:lang w:eastAsia="en-US"/>
        </w:rPr>
      </w:pPr>
      <w:r w:rsidRPr="00D5566C">
        <w:rPr>
          <w:szCs w:val="22"/>
          <w:lang w:eastAsia="en-US"/>
        </w:rPr>
        <w:t>Nežinoma, ar naloksono patenka į moters pieną, ir nenustatyta, ar naloksonas paveikia žindomą kūdikį. Taigi, žindyti nerekomenduojama 24 valandas po gydymo.</w:t>
      </w: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s>
        <w:rPr>
          <w:b/>
          <w:bCs/>
          <w:szCs w:val="22"/>
          <w:lang w:eastAsia="en-US"/>
        </w:rPr>
      </w:pPr>
      <w:r w:rsidRPr="00D5566C">
        <w:rPr>
          <w:b/>
          <w:bCs/>
          <w:szCs w:val="22"/>
          <w:lang w:eastAsia="en-US"/>
        </w:rPr>
        <w:t>Vairavimas ir mechanizmų valdymas</w:t>
      </w:r>
    </w:p>
    <w:p w:rsidR="00DA1767" w:rsidRPr="00D5566C" w:rsidRDefault="00DA1767" w:rsidP="00DA1767">
      <w:pPr>
        <w:widowControl w:val="0"/>
        <w:tabs>
          <w:tab w:val="left" w:pos="567"/>
          <w:tab w:val="left" w:pos="5445"/>
        </w:tabs>
        <w:rPr>
          <w:noProof/>
          <w:szCs w:val="22"/>
          <w:lang w:eastAsia="en-US"/>
        </w:rPr>
      </w:pPr>
      <w:r w:rsidRPr="00D5566C">
        <w:rPr>
          <w:noProof/>
          <w:szCs w:val="22"/>
          <w:lang w:eastAsia="en-US"/>
        </w:rPr>
        <w:t>Pavartojus naloksono opioidų poveikiui panaikinti Jūs turite nevairuoti transporto, nevaldyti mechanizmų bei neatlikinėti kitokių veiksmų, reikalaujančių fizinių ar psichinių pastangų, bent 24 valandas, kadangi opioidų poveikis gali pasikartoti.</w:t>
      </w: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s>
        <w:rPr>
          <w:b/>
          <w:bCs/>
          <w:szCs w:val="22"/>
          <w:lang w:eastAsia="en-US"/>
        </w:rPr>
      </w:pPr>
      <w:r w:rsidRPr="00D5566C">
        <w:rPr>
          <w:b/>
          <w:bCs/>
          <w:szCs w:val="22"/>
          <w:lang w:eastAsia="en-US"/>
        </w:rPr>
        <w:t>FORVEL sudėtyje yra natrio</w:t>
      </w:r>
    </w:p>
    <w:p w:rsidR="00DA1767" w:rsidRPr="00D5566C" w:rsidRDefault="00DA1767" w:rsidP="00DA1767">
      <w:pPr>
        <w:widowControl w:val="0"/>
        <w:tabs>
          <w:tab w:val="left" w:pos="567"/>
        </w:tabs>
        <w:rPr>
          <w:szCs w:val="22"/>
          <w:lang w:eastAsia="en-US"/>
        </w:rPr>
      </w:pPr>
      <w:r w:rsidRPr="00D5566C">
        <w:rPr>
          <w:szCs w:val="22"/>
          <w:lang w:eastAsia="en-US"/>
        </w:rPr>
        <w:t>1 ml injekcinio ar infuzinio tirpalo</w:t>
      </w:r>
      <w:r w:rsidRPr="00D5566C">
        <w:rPr>
          <w:iCs/>
          <w:szCs w:val="22"/>
          <w:lang w:eastAsia="en-US"/>
        </w:rPr>
        <w:t xml:space="preserve"> </w:t>
      </w:r>
      <w:r w:rsidRPr="00D5566C">
        <w:rPr>
          <w:szCs w:val="22"/>
          <w:lang w:eastAsia="en-US"/>
        </w:rPr>
        <w:t xml:space="preserve">yra 3,38 mg natrio. </w:t>
      </w:r>
    </w:p>
    <w:p w:rsidR="00DA1767" w:rsidRPr="00D5566C" w:rsidRDefault="00DA1767" w:rsidP="00DA1767">
      <w:pPr>
        <w:tabs>
          <w:tab w:val="left" w:pos="567"/>
        </w:tabs>
        <w:rPr>
          <w:rFonts w:eastAsia="Malgun Gothic"/>
          <w:szCs w:val="22"/>
          <w:u w:val="single"/>
          <w:lang w:eastAsia="en-US"/>
        </w:rPr>
      </w:pPr>
      <w:r w:rsidRPr="00D5566C">
        <w:rPr>
          <w:rFonts w:eastAsia="Malgun Gothic"/>
          <w:szCs w:val="22"/>
          <w:lang w:eastAsia="en-US"/>
        </w:rPr>
        <w:t>Šio vaisto 1 ml yra mažiau kaip 1 mmol (23 mg) natrio, t.y. jis beveik neturi reikšmės.</w:t>
      </w: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s>
        <w:ind w:left="567" w:hanging="567"/>
        <w:outlineLvl w:val="1"/>
        <w:rPr>
          <w:b/>
          <w:szCs w:val="22"/>
          <w:lang w:eastAsia="en-US"/>
        </w:rPr>
      </w:pPr>
      <w:bookmarkStart w:id="6" w:name="_Toc129243141"/>
      <w:bookmarkStart w:id="7" w:name="_Toc129243266"/>
      <w:r w:rsidRPr="00D5566C">
        <w:rPr>
          <w:b/>
          <w:szCs w:val="22"/>
          <w:lang w:eastAsia="en-US"/>
        </w:rPr>
        <w:t>3.</w:t>
      </w:r>
      <w:r w:rsidRPr="00D5566C">
        <w:rPr>
          <w:b/>
          <w:szCs w:val="22"/>
          <w:lang w:eastAsia="en-US"/>
        </w:rPr>
        <w:tab/>
      </w:r>
      <w:r w:rsidRPr="0028720F">
        <w:rPr>
          <w:b/>
          <w:szCs w:val="22"/>
          <w:lang w:eastAsia="en-US"/>
        </w:rPr>
        <w:t xml:space="preserve">Kaip vartoti </w:t>
      </w:r>
      <w:bookmarkEnd w:id="6"/>
      <w:bookmarkEnd w:id="7"/>
      <w:r w:rsidRPr="00D5566C">
        <w:rPr>
          <w:b/>
          <w:szCs w:val="22"/>
          <w:lang w:eastAsia="en-US"/>
        </w:rPr>
        <w:t>FORVEL</w:t>
      </w: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 w:val="left" w:pos="5445"/>
        </w:tabs>
        <w:rPr>
          <w:noProof/>
          <w:snapToGrid w:val="0"/>
          <w:szCs w:val="22"/>
          <w:lang w:eastAsia="en-US"/>
        </w:rPr>
      </w:pPr>
      <w:r w:rsidRPr="00D5566C">
        <w:rPr>
          <w:noProof/>
          <w:snapToGrid w:val="0"/>
          <w:szCs w:val="22"/>
          <w:lang w:eastAsia="en-US"/>
        </w:rPr>
        <w:t>Visada vartokite šį vaistą tiksliai kaip nurodė gydytojas arba vaistininkas.</w:t>
      </w:r>
      <w:r w:rsidRPr="00D5566C">
        <w:rPr>
          <w:snapToGrid w:val="0"/>
          <w:szCs w:val="22"/>
          <w:lang w:eastAsia="en-US"/>
        </w:rPr>
        <w:t xml:space="preserve"> </w:t>
      </w:r>
      <w:r w:rsidRPr="00D5566C">
        <w:rPr>
          <w:noProof/>
          <w:snapToGrid w:val="0"/>
          <w:szCs w:val="22"/>
          <w:lang w:eastAsia="en-US"/>
        </w:rPr>
        <w:t>Jeigu abejojate, kreipkitės į gydytoją arba vaistininką.</w:t>
      </w: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 w:val="left" w:pos="5445"/>
        </w:tabs>
        <w:rPr>
          <w:b/>
          <w:noProof/>
          <w:szCs w:val="22"/>
          <w:lang w:eastAsia="en-US"/>
        </w:rPr>
      </w:pPr>
      <w:r w:rsidRPr="00D5566C">
        <w:rPr>
          <w:b/>
          <w:noProof/>
          <w:snapToGrid w:val="0"/>
          <w:szCs w:val="22"/>
          <w:lang w:eastAsia="en-US"/>
        </w:rPr>
        <w:t>Rekomenduojama dozė yra:</w:t>
      </w:r>
    </w:p>
    <w:p w:rsidR="00DA1767" w:rsidRPr="00D5566C" w:rsidRDefault="00DA1767" w:rsidP="00DA1767">
      <w:pPr>
        <w:widowControl w:val="0"/>
        <w:tabs>
          <w:tab w:val="left" w:pos="567"/>
          <w:tab w:val="left" w:pos="5445"/>
        </w:tabs>
        <w:rPr>
          <w:b/>
          <w:noProof/>
          <w:szCs w:val="22"/>
          <w:lang w:eastAsia="en-US"/>
        </w:rPr>
      </w:pPr>
      <w:r w:rsidRPr="00D5566C">
        <w:rPr>
          <w:b/>
          <w:noProof/>
          <w:szCs w:val="22"/>
          <w:lang w:eastAsia="en-US"/>
        </w:rPr>
        <w:t>Nepageidaujamo opioidų poveikio panaikinimas</w:t>
      </w:r>
    </w:p>
    <w:p w:rsidR="00DA1767" w:rsidRPr="00D5566C" w:rsidRDefault="00DA1767" w:rsidP="00DA1767">
      <w:pPr>
        <w:widowControl w:val="0"/>
        <w:tabs>
          <w:tab w:val="left" w:pos="567"/>
        </w:tabs>
        <w:rPr>
          <w:szCs w:val="22"/>
          <w:lang w:eastAsia="en-US"/>
        </w:rPr>
      </w:pPr>
      <w:r w:rsidRPr="00D5566C">
        <w:rPr>
          <w:szCs w:val="22"/>
          <w:lang w:eastAsia="en-US"/>
        </w:rPr>
        <w:t>Suaugusiesiems: 0,1</w:t>
      </w:r>
      <w:r>
        <w:rPr>
          <w:szCs w:val="22"/>
          <w:lang w:eastAsia="en-US"/>
        </w:rPr>
        <w:t>-</w:t>
      </w:r>
      <w:r w:rsidRPr="00D5566C">
        <w:rPr>
          <w:szCs w:val="22"/>
          <w:lang w:eastAsia="en-US"/>
        </w:rPr>
        <w:t>0,2 mg, prireikus papildomai galima suleisti 0,1 mg.</w:t>
      </w:r>
    </w:p>
    <w:p w:rsidR="00DA1767" w:rsidRPr="00D5566C" w:rsidRDefault="00DA1767" w:rsidP="00DA1767">
      <w:pPr>
        <w:widowControl w:val="0"/>
        <w:tabs>
          <w:tab w:val="left" w:pos="567"/>
        </w:tabs>
        <w:rPr>
          <w:szCs w:val="22"/>
          <w:lang w:eastAsia="en-US"/>
        </w:rPr>
      </w:pPr>
      <w:r w:rsidRPr="00D5566C">
        <w:rPr>
          <w:szCs w:val="22"/>
          <w:lang w:eastAsia="en-US"/>
        </w:rPr>
        <w:t>Vaikams: 0,01</w:t>
      </w:r>
      <w:r>
        <w:rPr>
          <w:szCs w:val="22"/>
          <w:lang w:eastAsia="en-US"/>
        </w:rPr>
        <w:t>-</w:t>
      </w:r>
      <w:r w:rsidRPr="00D5566C">
        <w:rPr>
          <w:szCs w:val="22"/>
          <w:lang w:eastAsia="en-US"/>
        </w:rPr>
        <w:t>0,02 mg/kg kūno svorio, prireikus papildomai galima suleisti tokią pačią dozę.</w:t>
      </w:r>
    </w:p>
    <w:p w:rsidR="00DA1767" w:rsidRPr="00D5566C" w:rsidRDefault="00DA1767" w:rsidP="00DA1767">
      <w:pPr>
        <w:widowControl w:val="0"/>
        <w:tabs>
          <w:tab w:val="left" w:pos="567"/>
        </w:tabs>
        <w:rPr>
          <w:szCs w:val="22"/>
          <w:lang w:eastAsia="en-US"/>
        </w:rPr>
      </w:pPr>
    </w:p>
    <w:p w:rsidR="00DA1767" w:rsidRPr="00D5566C" w:rsidRDefault="00DA1767" w:rsidP="00DA1767">
      <w:pPr>
        <w:widowControl w:val="0"/>
        <w:tabs>
          <w:tab w:val="left" w:pos="567"/>
          <w:tab w:val="left" w:pos="5445"/>
        </w:tabs>
        <w:rPr>
          <w:b/>
          <w:noProof/>
          <w:szCs w:val="22"/>
          <w:lang w:eastAsia="en-US"/>
        </w:rPr>
      </w:pPr>
      <w:r w:rsidRPr="00D5566C">
        <w:rPr>
          <w:b/>
          <w:noProof/>
          <w:szCs w:val="22"/>
          <w:lang w:eastAsia="en-US"/>
        </w:rPr>
        <w:t>Opioido perdozavimo ar apsinuodijimo juo diagnozavimas</w:t>
      </w:r>
    </w:p>
    <w:p w:rsidR="00DA1767" w:rsidRPr="00D5566C" w:rsidRDefault="00DA1767" w:rsidP="00DA1767">
      <w:pPr>
        <w:widowControl w:val="0"/>
        <w:tabs>
          <w:tab w:val="left" w:pos="567"/>
        </w:tabs>
        <w:rPr>
          <w:szCs w:val="22"/>
          <w:lang w:eastAsia="en-US"/>
        </w:rPr>
      </w:pPr>
      <w:r w:rsidRPr="00D5566C">
        <w:rPr>
          <w:szCs w:val="22"/>
          <w:lang w:eastAsia="en-US"/>
        </w:rPr>
        <w:t>Suaugusiesiems: 0,4</w:t>
      </w:r>
      <w:r>
        <w:rPr>
          <w:szCs w:val="22"/>
          <w:lang w:eastAsia="en-US"/>
        </w:rPr>
        <w:t>-</w:t>
      </w:r>
      <w:r w:rsidRPr="00D5566C">
        <w:rPr>
          <w:szCs w:val="22"/>
          <w:lang w:eastAsia="en-US"/>
        </w:rPr>
        <w:t>2 mg, prireikus injekciją galima kartoti kas 2-3 minutes. Turi būti neviršijama didžiausia dozė (10 mg).</w:t>
      </w:r>
    </w:p>
    <w:p w:rsidR="00DA1767" w:rsidRPr="00D5566C" w:rsidRDefault="00DA1767" w:rsidP="00DA1767">
      <w:pPr>
        <w:widowControl w:val="0"/>
        <w:tabs>
          <w:tab w:val="left" w:pos="567"/>
        </w:tabs>
        <w:rPr>
          <w:szCs w:val="22"/>
          <w:lang w:eastAsia="en-US"/>
        </w:rPr>
      </w:pPr>
      <w:r w:rsidRPr="00D5566C">
        <w:rPr>
          <w:szCs w:val="22"/>
          <w:lang w:eastAsia="en-US"/>
        </w:rPr>
        <w:t>Vaikams: 0,01 mg/kg kūno svorio, prireikus papildomai galima suleisti 0,1 mg/kg kūno svorio dozę.</w:t>
      </w:r>
    </w:p>
    <w:p w:rsidR="00DA1767" w:rsidRPr="00D5566C" w:rsidRDefault="00DA1767" w:rsidP="00DA1767">
      <w:pPr>
        <w:widowControl w:val="0"/>
        <w:tabs>
          <w:tab w:val="left" w:pos="567"/>
        </w:tabs>
        <w:rPr>
          <w:szCs w:val="22"/>
          <w:lang w:eastAsia="en-US"/>
        </w:rPr>
      </w:pPr>
    </w:p>
    <w:p w:rsidR="00DA1767" w:rsidRPr="00D5566C" w:rsidRDefault="00DA1767" w:rsidP="00DA1767">
      <w:pPr>
        <w:widowControl w:val="0"/>
        <w:tabs>
          <w:tab w:val="left" w:pos="567"/>
          <w:tab w:val="left" w:pos="5445"/>
        </w:tabs>
        <w:rPr>
          <w:b/>
          <w:noProof/>
          <w:szCs w:val="22"/>
          <w:lang w:eastAsia="en-US"/>
        </w:rPr>
      </w:pPr>
      <w:r w:rsidRPr="00D5566C">
        <w:rPr>
          <w:b/>
          <w:noProof/>
          <w:szCs w:val="22"/>
          <w:lang w:eastAsia="en-US"/>
        </w:rPr>
        <w:t>Nepageidaujamo poveikio panaikinimas naujagimiams, kurių motinos gavo opioidų</w:t>
      </w:r>
    </w:p>
    <w:p w:rsidR="00DA1767" w:rsidRPr="00D5566C" w:rsidRDefault="00DA1767" w:rsidP="00DA1767">
      <w:pPr>
        <w:widowControl w:val="0"/>
        <w:tabs>
          <w:tab w:val="left" w:pos="567"/>
        </w:tabs>
        <w:rPr>
          <w:szCs w:val="22"/>
          <w:lang w:eastAsia="en-US"/>
        </w:rPr>
      </w:pPr>
      <w:r w:rsidRPr="00D5566C">
        <w:rPr>
          <w:szCs w:val="22"/>
          <w:lang w:eastAsia="en-US"/>
        </w:rPr>
        <w:t xml:space="preserve">0,01 mg/kg kūno svorio, prireikus gali būti atliktos papildomos injekcijos. </w:t>
      </w:r>
    </w:p>
    <w:p w:rsidR="00DA1767" w:rsidRPr="00D5566C" w:rsidRDefault="00DA1767" w:rsidP="00DA1767">
      <w:pPr>
        <w:widowControl w:val="0"/>
        <w:tabs>
          <w:tab w:val="left" w:pos="567"/>
        </w:tabs>
        <w:jc w:val="both"/>
        <w:rPr>
          <w:szCs w:val="22"/>
          <w:lang w:eastAsia="en-US"/>
        </w:rPr>
      </w:pPr>
    </w:p>
    <w:p w:rsidR="00DA1767" w:rsidRPr="00D5566C" w:rsidRDefault="00DA1767" w:rsidP="00DA1767">
      <w:pPr>
        <w:widowControl w:val="0"/>
        <w:tabs>
          <w:tab w:val="left" w:pos="567"/>
        </w:tabs>
        <w:jc w:val="both"/>
        <w:rPr>
          <w:szCs w:val="22"/>
          <w:lang w:eastAsia="en-US"/>
        </w:rPr>
      </w:pPr>
      <w:r w:rsidRPr="00D5566C">
        <w:rPr>
          <w:szCs w:val="22"/>
          <w:lang w:eastAsia="en-US"/>
        </w:rPr>
        <w:t>Panaikinant opioidų nepageidaujamą poveikį (suaugusiesiems, vaikams ir taip pat naujagimiams) pacientai yra stebimi, kad užtikrinti, jog pasireiškė pageidaujamas naloksono hidrochlorido poveikis.</w:t>
      </w:r>
    </w:p>
    <w:p w:rsidR="00DA1767" w:rsidRPr="00D5566C" w:rsidRDefault="00DA1767" w:rsidP="00DA1767">
      <w:pPr>
        <w:widowControl w:val="0"/>
        <w:tabs>
          <w:tab w:val="left" w:pos="567"/>
        </w:tabs>
        <w:jc w:val="both"/>
        <w:rPr>
          <w:szCs w:val="22"/>
          <w:lang w:eastAsia="en-US"/>
        </w:rPr>
      </w:pPr>
      <w:r w:rsidRPr="00D5566C">
        <w:rPr>
          <w:szCs w:val="22"/>
          <w:lang w:eastAsia="en-US"/>
        </w:rPr>
        <w:t>Jeigu reikalinga, kas 1-2 valandas gali būti leidžiamos papildomos dozės.</w:t>
      </w:r>
    </w:p>
    <w:p w:rsidR="00DA1767" w:rsidRPr="00D5566C" w:rsidRDefault="00DA1767" w:rsidP="00DA1767">
      <w:pPr>
        <w:widowControl w:val="0"/>
        <w:tabs>
          <w:tab w:val="left" w:pos="567"/>
        </w:tabs>
        <w:jc w:val="both"/>
        <w:rPr>
          <w:szCs w:val="22"/>
          <w:lang w:eastAsia="en-US"/>
        </w:rPr>
      </w:pPr>
    </w:p>
    <w:p w:rsidR="00DA1767" w:rsidRPr="00D5566C" w:rsidRDefault="00DA1767" w:rsidP="00DA1767">
      <w:pPr>
        <w:widowControl w:val="0"/>
        <w:tabs>
          <w:tab w:val="left" w:pos="567"/>
        </w:tabs>
        <w:jc w:val="both"/>
        <w:rPr>
          <w:szCs w:val="22"/>
          <w:lang w:eastAsia="en-US"/>
        </w:rPr>
      </w:pPr>
      <w:r w:rsidRPr="00D5566C">
        <w:rPr>
          <w:szCs w:val="22"/>
          <w:lang w:eastAsia="en-US"/>
        </w:rPr>
        <w:t xml:space="preserve">Senyviems pacientams, kuriems yra širdies ir kraujotakos problemų arba kurie vartoja vaistų, kurie gali sukelti širdies ir kraujotakos sutrikimų (pvz., kokaino, ciklinių antidepresantų, kalcio kanalų blokatorių, </w:t>
      </w:r>
      <w:r w:rsidRPr="00D5566C">
        <w:rPr>
          <w:szCs w:val="22"/>
          <w:lang w:eastAsia="en-US"/>
        </w:rPr>
        <w:lastRenderedPageBreak/>
        <w:t>beta adrenoreceptorių blokatorių, digoksino) naloksono hidrochlorido reikia vartoti atsargiai, kadangi buvo pasireiškęs sunkus šalutinis poveikis, toks, kaip dažnas širdies plakimas (skilvelinė tachikardija) ir virpėjimas.</w:t>
      </w:r>
    </w:p>
    <w:p w:rsidR="00DA1767" w:rsidRPr="00D5566C" w:rsidRDefault="00DA1767" w:rsidP="00DA1767">
      <w:pPr>
        <w:widowControl w:val="0"/>
        <w:tabs>
          <w:tab w:val="left" w:pos="567"/>
        </w:tabs>
        <w:jc w:val="both"/>
        <w:rPr>
          <w:szCs w:val="22"/>
          <w:lang w:eastAsia="en-US"/>
        </w:rPr>
      </w:pPr>
    </w:p>
    <w:p w:rsidR="00DA1767" w:rsidRPr="00D5566C" w:rsidRDefault="00DA1767" w:rsidP="00DA1767">
      <w:pPr>
        <w:widowControl w:val="0"/>
        <w:tabs>
          <w:tab w:val="left" w:pos="567"/>
        </w:tabs>
        <w:jc w:val="both"/>
        <w:rPr>
          <w:iCs/>
          <w:szCs w:val="22"/>
          <w:lang w:eastAsia="en-US"/>
        </w:rPr>
      </w:pPr>
      <w:r w:rsidRPr="00D5566C">
        <w:rPr>
          <w:iCs/>
          <w:szCs w:val="22"/>
          <w:lang w:eastAsia="en-US"/>
        </w:rPr>
        <w:t>Jei manote, kad naloksono hidrochlorido poveikis yra per silpnas ar per stiprus, pasikalbėkite su savo gydytoju.</w:t>
      </w:r>
    </w:p>
    <w:p w:rsidR="00DA1767" w:rsidRPr="00D5566C" w:rsidRDefault="00DA1767" w:rsidP="00DA1767">
      <w:pPr>
        <w:widowControl w:val="0"/>
        <w:tabs>
          <w:tab w:val="left" w:pos="567"/>
        </w:tabs>
        <w:jc w:val="both"/>
        <w:rPr>
          <w:b/>
          <w:szCs w:val="22"/>
          <w:lang w:eastAsia="en-US"/>
        </w:rPr>
      </w:pPr>
    </w:p>
    <w:p w:rsidR="00DA1767" w:rsidRPr="00D5566C" w:rsidRDefault="00DA1767" w:rsidP="00DA1767">
      <w:pPr>
        <w:widowControl w:val="0"/>
        <w:tabs>
          <w:tab w:val="left" w:pos="567"/>
        </w:tabs>
        <w:jc w:val="both"/>
        <w:rPr>
          <w:b/>
          <w:szCs w:val="22"/>
          <w:lang w:eastAsia="en-US"/>
        </w:rPr>
      </w:pPr>
      <w:r w:rsidRPr="00D5566C">
        <w:rPr>
          <w:b/>
          <w:szCs w:val="22"/>
          <w:lang w:eastAsia="en-US"/>
        </w:rPr>
        <w:t>Vartojimo metodas</w:t>
      </w:r>
    </w:p>
    <w:p w:rsidR="00DA1767" w:rsidRPr="00D5566C" w:rsidRDefault="00DA1767" w:rsidP="00DA1767">
      <w:pPr>
        <w:widowControl w:val="0"/>
        <w:tabs>
          <w:tab w:val="left" w:pos="567"/>
        </w:tabs>
        <w:jc w:val="both"/>
        <w:rPr>
          <w:noProof/>
          <w:szCs w:val="22"/>
          <w:lang w:eastAsia="en-US"/>
        </w:rPr>
      </w:pPr>
      <w:r w:rsidRPr="00D5566C">
        <w:rPr>
          <w:szCs w:val="22"/>
          <w:lang w:eastAsia="en-US"/>
        </w:rPr>
        <w:t xml:space="preserve">Naloksono hidrochloridas visada Jums bus paskirtas intravenine arba intramuskuline injekcija (suleistas į veną ar raumenį) arba, prieš tai praskiedus, intravenine infuzija (per ilgesnį laiką). </w:t>
      </w:r>
      <w:r w:rsidRPr="00D5566C">
        <w:rPr>
          <w:b/>
          <w:szCs w:val="22"/>
          <w:lang w:eastAsia="en-US"/>
        </w:rPr>
        <w:t xml:space="preserve">Naloksono hidrochlorido visada jums paskirs anesteziologas ar patyręs gydytojas. Daugiau informacijos žr. toliau skyriuje </w:t>
      </w:r>
      <w:r>
        <w:rPr>
          <w:b/>
          <w:szCs w:val="22"/>
          <w:lang w:eastAsia="en-US"/>
        </w:rPr>
        <w:t>„</w:t>
      </w:r>
      <w:r w:rsidRPr="00D5566C">
        <w:rPr>
          <w:b/>
          <w:szCs w:val="22"/>
          <w:lang w:eastAsia="en-US"/>
        </w:rPr>
        <w:t xml:space="preserve">Tolesnė informacija skirta tik sveikatos priežiūros specialistams“. </w:t>
      </w:r>
    </w:p>
    <w:p w:rsidR="00DA1767" w:rsidRPr="00D5566C" w:rsidRDefault="00DA1767" w:rsidP="00DA1767">
      <w:pPr>
        <w:widowControl w:val="0"/>
        <w:numPr>
          <w:ilvl w:val="12"/>
          <w:numId w:val="0"/>
        </w:numPr>
        <w:tabs>
          <w:tab w:val="left" w:pos="567"/>
        </w:tabs>
        <w:ind w:right="-2"/>
        <w:rPr>
          <w:noProof/>
          <w:szCs w:val="22"/>
          <w:lang w:eastAsia="en-US"/>
        </w:rPr>
      </w:pPr>
      <w:r w:rsidRPr="00D5566C">
        <w:rPr>
          <w:noProof/>
          <w:szCs w:val="22"/>
          <w:lang w:eastAsia="en-US"/>
        </w:rPr>
        <w:t>Jeigu kiltų daugiau klausimų dėl šio vaisto vartojimo, kreipkitės į gydytoją arba vaistininką.</w:t>
      </w: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s>
        <w:ind w:left="567" w:hanging="567"/>
        <w:outlineLvl w:val="1"/>
        <w:rPr>
          <w:b/>
          <w:szCs w:val="22"/>
          <w:lang w:eastAsia="en-US"/>
        </w:rPr>
      </w:pPr>
      <w:bookmarkStart w:id="8" w:name="_Toc129243142"/>
      <w:bookmarkStart w:id="9" w:name="_Toc129243267"/>
      <w:r w:rsidRPr="00D5566C">
        <w:rPr>
          <w:b/>
          <w:szCs w:val="22"/>
          <w:lang w:eastAsia="en-US"/>
        </w:rPr>
        <w:t>4.</w:t>
      </w:r>
      <w:r w:rsidRPr="00D5566C">
        <w:rPr>
          <w:b/>
          <w:szCs w:val="22"/>
          <w:lang w:eastAsia="en-US"/>
        </w:rPr>
        <w:tab/>
      </w:r>
      <w:r w:rsidRPr="0028720F">
        <w:rPr>
          <w:b/>
          <w:szCs w:val="22"/>
          <w:lang w:eastAsia="en-US"/>
        </w:rPr>
        <w:t>Galimas šalutinis poveikis</w:t>
      </w:r>
      <w:bookmarkEnd w:id="8"/>
      <w:bookmarkEnd w:id="9"/>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 w:val="left" w:pos="5445"/>
        </w:tabs>
        <w:rPr>
          <w:noProof/>
          <w:szCs w:val="22"/>
          <w:lang w:eastAsia="en-US"/>
        </w:rPr>
      </w:pPr>
      <w:r w:rsidRPr="00D5566C">
        <w:rPr>
          <w:noProof/>
          <w:szCs w:val="22"/>
          <w:lang w:eastAsia="en-US"/>
        </w:rPr>
        <w:t>Šis vaistas, kaip ir visi kiti, gali sukelti šalutinį poveikį, nors jis pasireiškia ne visiems žmonėms.</w:t>
      </w: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 w:val="left" w:pos="5445"/>
        </w:tabs>
        <w:rPr>
          <w:noProof/>
          <w:szCs w:val="22"/>
          <w:lang w:eastAsia="en-US"/>
        </w:rPr>
      </w:pPr>
      <w:r w:rsidRPr="00D5566C">
        <w:rPr>
          <w:noProof/>
          <w:szCs w:val="22"/>
          <w:lang w:eastAsia="en-US"/>
        </w:rPr>
        <w:t xml:space="preserve">Gali būti sunku nustatyti, kurį šalutinį poveikį sukelia </w:t>
      </w:r>
      <w:r w:rsidRPr="00D5566C">
        <w:rPr>
          <w:szCs w:val="22"/>
          <w:lang w:eastAsia="en-US"/>
        </w:rPr>
        <w:t>naloksono hidrochloridas, kadangi jo visada skiriama po to, kai buvo pavartota kitų vaistų.</w:t>
      </w: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 w:val="left" w:pos="5445"/>
        </w:tabs>
        <w:rPr>
          <w:b/>
          <w:noProof/>
          <w:szCs w:val="22"/>
          <w:lang w:eastAsia="en-US"/>
        </w:rPr>
      </w:pPr>
      <w:r w:rsidRPr="00D5566C">
        <w:rPr>
          <w:b/>
          <w:noProof/>
          <w:szCs w:val="22"/>
          <w:lang w:eastAsia="en-US"/>
        </w:rPr>
        <w:t xml:space="preserve">Toliau išvardytas šalutinis poveikis gali būti sunkus. Jeigu Jums pasireiškia bet koks toliau išvardytas šalutinis poveikis, nedelsdami kreipkitės į gydytoją. </w:t>
      </w:r>
    </w:p>
    <w:p w:rsidR="00DA1767" w:rsidRPr="00D5566C" w:rsidRDefault="00DA1767" w:rsidP="00DA1767">
      <w:pPr>
        <w:widowControl w:val="0"/>
        <w:tabs>
          <w:tab w:val="left" w:pos="0"/>
          <w:tab w:val="left" w:pos="432"/>
          <w:tab w:val="left" w:pos="567"/>
          <w:tab w:val="left" w:pos="720"/>
        </w:tabs>
        <w:rPr>
          <w:szCs w:val="22"/>
          <w:lang w:eastAsia="en-US"/>
        </w:rPr>
      </w:pPr>
    </w:p>
    <w:p w:rsidR="00DA1767" w:rsidRPr="00D5566C" w:rsidRDefault="00DA1767" w:rsidP="00DA1767">
      <w:pPr>
        <w:widowControl w:val="0"/>
        <w:tabs>
          <w:tab w:val="left" w:pos="0"/>
          <w:tab w:val="left" w:pos="432"/>
          <w:tab w:val="left" w:pos="567"/>
          <w:tab w:val="left" w:pos="720"/>
        </w:tabs>
        <w:rPr>
          <w:szCs w:val="22"/>
          <w:lang w:eastAsia="en-US"/>
        </w:rPr>
      </w:pPr>
      <w:r w:rsidRPr="007360A9">
        <w:rPr>
          <w:b/>
          <w:bCs/>
          <w:szCs w:val="22"/>
          <w:lang w:eastAsia="en-US"/>
        </w:rPr>
        <w:t>Dažni šalutinio poveikio reiškiniai</w:t>
      </w:r>
      <w:r w:rsidRPr="00B34A69">
        <w:rPr>
          <w:b/>
        </w:rPr>
        <w:t xml:space="preserve"> (gali pasireikšti </w:t>
      </w:r>
      <w:r w:rsidRPr="007360A9">
        <w:rPr>
          <w:b/>
          <w:bCs/>
          <w:szCs w:val="22"/>
          <w:lang w:eastAsia="en-US"/>
        </w:rPr>
        <w:t>rečiau kaip</w:t>
      </w:r>
      <w:r w:rsidRPr="00B34A69">
        <w:rPr>
          <w:b/>
        </w:rPr>
        <w:t xml:space="preserve"> 1 iš 10 </w:t>
      </w:r>
      <w:r w:rsidRPr="007360A9">
        <w:rPr>
          <w:b/>
          <w:bCs/>
          <w:szCs w:val="22"/>
          <w:lang w:eastAsia="en-US"/>
        </w:rPr>
        <w:t>asmenų</w:t>
      </w:r>
      <w:r w:rsidRPr="00B34A69">
        <w:rPr>
          <w:b/>
        </w:rPr>
        <w:t>):</w:t>
      </w:r>
    </w:p>
    <w:p w:rsidR="00DA1767" w:rsidRPr="00D5566C" w:rsidRDefault="00DA1767" w:rsidP="00DA1767">
      <w:pPr>
        <w:pStyle w:val="Sraopastraipa"/>
        <w:widowControl w:val="0"/>
        <w:numPr>
          <w:ilvl w:val="0"/>
          <w:numId w:val="3"/>
        </w:numPr>
        <w:ind w:left="567" w:hanging="567"/>
        <w:rPr>
          <w:szCs w:val="22"/>
          <w:lang w:val="lt-LT"/>
        </w:rPr>
      </w:pPr>
      <w:r w:rsidRPr="00D5566C">
        <w:rPr>
          <w:szCs w:val="22"/>
          <w:lang w:val="lt-LT"/>
        </w:rPr>
        <w:t>dažnas širdies plakimas.</w:t>
      </w:r>
    </w:p>
    <w:p w:rsidR="00DA1767" w:rsidRPr="00D5566C" w:rsidRDefault="00DA1767" w:rsidP="00DA1767">
      <w:pPr>
        <w:widowControl w:val="0"/>
        <w:tabs>
          <w:tab w:val="left" w:pos="567"/>
        </w:tabs>
        <w:rPr>
          <w:szCs w:val="22"/>
          <w:u w:val="single"/>
          <w:lang w:eastAsia="en-US"/>
        </w:rPr>
      </w:pPr>
    </w:p>
    <w:p w:rsidR="00DA1767" w:rsidRPr="00D5566C" w:rsidRDefault="00DA1767" w:rsidP="00DA1767">
      <w:pPr>
        <w:widowControl w:val="0"/>
        <w:tabs>
          <w:tab w:val="left" w:pos="0"/>
          <w:tab w:val="left" w:pos="432"/>
          <w:tab w:val="left" w:pos="567"/>
          <w:tab w:val="left" w:pos="720"/>
        </w:tabs>
        <w:rPr>
          <w:szCs w:val="22"/>
          <w:lang w:eastAsia="en-US"/>
        </w:rPr>
      </w:pPr>
      <w:r w:rsidRPr="007360A9">
        <w:rPr>
          <w:b/>
          <w:bCs/>
          <w:szCs w:val="22"/>
          <w:lang w:eastAsia="en-US"/>
        </w:rPr>
        <w:t>Nedažni šalutinio poveikio reiškiniai</w:t>
      </w:r>
      <w:r w:rsidRPr="00B34A69">
        <w:rPr>
          <w:b/>
        </w:rPr>
        <w:t xml:space="preserve"> (gali pasireikšti </w:t>
      </w:r>
      <w:r w:rsidRPr="007360A9">
        <w:rPr>
          <w:b/>
          <w:bCs/>
          <w:szCs w:val="22"/>
          <w:lang w:eastAsia="en-US"/>
        </w:rPr>
        <w:t>rečiau kaip</w:t>
      </w:r>
      <w:r w:rsidRPr="00B34A69">
        <w:rPr>
          <w:b/>
        </w:rPr>
        <w:t xml:space="preserve"> 1 iš 100 </w:t>
      </w:r>
      <w:r w:rsidRPr="007360A9">
        <w:rPr>
          <w:b/>
          <w:bCs/>
          <w:szCs w:val="22"/>
          <w:lang w:eastAsia="en-US"/>
        </w:rPr>
        <w:t>asmenų</w:t>
      </w:r>
      <w:r w:rsidRPr="00B34A69">
        <w:rPr>
          <w:b/>
        </w:rPr>
        <w:t>):</w:t>
      </w:r>
    </w:p>
    <w:p w:rsidR="00DA1767" w:rsidRPr="00D5566C" w:rsidRDefault="00DA1767" w:rsidP="00DA1767">
      <w:pPr>
        <w:pStyle w:val="Sraopastraipa"/>
        <w:widowControl w:val="0"/>
        <w:numPr>
          <w:ilvl w:val="0"/>
          <w:numId w:val="3"/>
        </w:numPr>
        <w:ind w:left="567" w:hanging="567"/>
        <w:rPr>
          <w:szCs w:val="22"/>
          <w:lang w:val="lt-LT"/>
        </w:rPr>
      </w:pPr>
      <w:r w:rsidRPr="00D5566C">
        <w:rPr>
          <w:szCs w:val="22"/>
          <w:lang w:val="lt-LT"/>
        </w:rPr>
        <w:t>Jūsų širdies plakimo pokyčiai, retas širdies plakimas.</w:t>
      </w:r>
    </w:p>
    <w:p w:rsidR="00DA1767" w:rsidRPr="00D5566C" w:rsidRDefault="00DA1767" w:rsidP="00DA1767">
      <w:pPr>
        <w:widowControl w:val="0"/>
        <w:tabs>
          <w:tab w:val="left" w:pos="567"/>
        </w:tabs>
        <w:rPr>
          <w:szCs w:val="22"/>
          <w:u w:val="single"/>
          <w:lang w:eastAsia="en-US"/>
        </w:rPr>
      </w:pPr>
    </w:p>
    <w:p w:rsidR="00DA1767" w:rsidRPr="00D5566C" w:rsidRDefault="00DA1767" w:rsidP="00DA1767">
      <w:pPr>
        <w:widowControl w:val="0"/>
        <w:tabs>
          <w:tab w:val="left" w:pos="0"/>
          <w:tab w:val="left" w:pos="432"/>
          <w:tab w:val="left" w:pos="567"/>
          <w:tab w:val="left" w:pos="720"/>
        </w:tabs>
        <w:rPr>
          <w:szCs w:val="22"/>
          <w:lang w:eastAsia="en-US"/>
        </w:rPr>
      </w:pPr>
      <w:r w:rsidRPr="007360A9">
        <w:rPr>
          <w:b/>
          <w:bCs/>
          <w:szCs w:val="22"/>
          <w:lang w:eastAsia="en-US"/>
        </w:rPr>
        <w:t>Reti šalutinio poveikio reiškiniai</w:t>
      </w:r>
      <w:r w:rsidRPr="00B34A69">
        <w:rPr>
          <w:b/>
        </w:rPr>
        <w:t xml:space="preserve"> (gali pasireikšti </w:t>
      </w:r>
      <w:r w:rsidRPr="007360A9">
        <w:rPr>
          <w:b/>
          <w:bCs/>
          <w:szCs w:val="22"/>
          <w:lang w:eastAsia="en-US"/>
        </w:rPr>
        <w:t>rečiau kaip</w:t>
      </w:r>
      <w:r w:rsidRPr="00B34A69">
        <w:rPr>
          <w:b/>
        </w:rPr>
        <w:t xml:space="preserve"> 1 iš </w:t>
      </w:r>
      <w:r w:rsidRPr="007360A9">
        <w:rPr>
          <w:b/>
          <w:bCs/>
          <w:szCs w:val="22"/>
          <w:lang w:eastAsia="en-US"/>
        </w:rPr>
        <w:t>1 000 asmenų</w:t>
      </w:r>
      <w:r w:rsidRPr="00B34A69">
        <w:rPr>
          <w:b/>
        </w:rPr>
        <w:t>):</w:t>
      </w:r>
    </w:p>
    <w:p w:rsidR="00DA1767" w:rsidRPr="00D5566C" w:rsidRDefault="00DA1767" w:rsidP="00DA1767">
      <w:pPr>
        <w:pStyle w:val="Sraopastraipa"/>
        <w:widowControl w:val="0"/>
        <w:numPr>
          <w:ilvl w:val="0"/>
          <w:numId w:val="3"/>
        </w:numPr>
        <w:ind w:left="567" w:hanging="567"/>
        <w:rPr>
          <w:szCs w:val="22"/>
          <w:lang w:val="lt-LT"/>
        </w:rPr>
      </w:pPr>
      <w:r w:rsidRPr="00D5566C">
        <w:rPr>
          <w:szCs w:val="22"/>
          <w:lang w:val="lt-LT"/>
        </w:rPr>
        <w:t>priepuoliai.</w:t>
      </w:r>
    </w:p>
    <w:p w:rsidR="00DA1767" w:rsidRPr="00D5566C" w:rsidRDefault="00DA1767" w:rsidP="00DA1767">
      <w:pPr>
        <w:widowControl w:val="0"/>
        <w:tabs>
          <w:tab w:val="left" w:pos="567"/>
        </w:tabs>
        <w:rPr>
          <w:szCs w:val="22"/>
          <w:u w:val="single"/>
          <w:lang w:eastAsia="en-US"/>
        </w:rPr>
      </w:pPr>
    </w:p>
    <w:p w:rsidR="00DA1767" w:rsidRPr="00D5566C" w:rsidRDefault="00DA1767" w:rsidP="00DA1767">
      <w:pPr>
        <w:widowControl w:val="0"/>
        <w:tabs>
          <w:tab w:val="left" w:pos="0"/>
          <w:tab w:val="left" w:pos="432"/>
          <w:tab w:val="left" w:pos="567"/>
          <w:tab w:val="left" w:pos="720"/>
        </w:tabs>
        <w:rPr>
          <w:szCs w:val="22"/>
          <w:lang w:eastAsia="en-US"/>
        </w:rPr>
      </w:pPr>
      <w:r w:rsidRPr="00BF62FC">
        <w:rPr>
          <w:b/>
          <w:bCs/>
          <w:noProof/>
          <w:snapToGrid w:val="0"/>
          <w:szCs w:val="22"/>
          <w:lang w:eastAsia="en-US"/>
        </w:rPr>
        <w:t>Labai reti šalutinio poveikio reiškiniai</w:t>
      </w:r>
      <w:r w:rsidRPr="00B34A69">
        <w:rPr>
          <w:b/>
        </w:rPr>
        <w:t xml:space="preserve"> (gali pasireikšti </w:t>
      </w:r>
      <w:r w:rsidRPr="00BF62FC">
        <w:rPr>
          <w:b/>
          <w:bCs/>
          <w:noProof/>
          <w:snapToGrid w:val="0"/>
          <w:szCs w:val="22"/>
          <w:lang w:eastAsia="en-US"/>
        </w:rPr>
        <w:t>rečiau kaip</w:t>
      </w:r>
      <w:r w:rsidRPr="00B34A69">
        <w:rPr>
          <w:b/>
        </w:rPr>
        <w:t xml:space="preserve"> 1 iš </w:t>
      </w:r>
      <w:r w:rsidRPr="00BF62FC">
        <w:rPr>
          <w:b/>
          <w:bCs/>
          <w:noProof/>
          <w:snapToGrid w:val="0"/>
          <w:szCs w:val="22"/>
          <w:lang w:eastAsia="en-US"/>
        </w:rPr>
        <w:t>10 000 asmenų</w:t>
      </w:r>
      <w:r w:rsidRPr="00B34A69">
        <w:rPr>
          <w:b/>
        </w:rPr>
        <w:t>):</w:t>
      </w:r>
    </w:p>
    <w:p w:rsidR="00DA1767" w:rsidRPr="00D5566C" w:rsidRDefault="00DA1767" w:rsidP="00DA1767">
      <w:pPr>
        <w:pStyle w:val="Sraopastraipa"/>
        <w:widowControl w:val="0"/>
        <w:numPr>
          <w:ilvl w:val="0"/>
          <w:numId w:val="3"/>
        </w:numPr>
        <w:ind w:left="567" w:hanging="567"/>
        <w:rPr>
          <w:szCs w:val="22"/>
          <w:lang w:val="lt-LT"/>
        </w:rPr>
      </w:pPr>
      <w:r w:rsidRPr="00D5566C">
        <w:rPr>
          <w:szCs w:val="22"/>
          <w:lang w:val="lt-LT"/>
        </w:rPr>
        <w:t>alerginės reakcijos (dilgėlinė, nosies varvėjimas ar sloga, kvėpavimo sunkumai, Kvinkės [</w:t>
      </w:r>
      <w:r w:rsidRPr="00B34A69">
        <w:rPr>
          <w:i/>
          <w:lang w:val="lt-LT"/>
        </w:rPr>
        <w:t>Quincke</w:t>
      </w:r>
      <w:r w:rsidRPr="00D5566C">
        <w:rPr>
          <w:szCs w:val="22"/>
          <w:lang w:val="lt-LT"/>
        </w:rPr>
        <w:t>] edema [milžiniška dilgėlinė]), alerginis šokas;</w:t>
      </w:r>
    </w:p>
    <w:p w:rsidR="00DA1767" w:rsidRPr="00D5566C" w:rsidRDefault="00DA1767" w:rsidP="00DA1767">
      <w:pPr>
        <w:pStyle w:val="Sraopastraipa"/>
        <w:widowControl w:val="0"/>
        <w:numPr>
          <w:ilvl w:val="0"/>
          <w:numId w:val="3"/>
        </w:numPr>
        <w:ind w:left="567" w:hanging="567"/>
        <w:rPr>
          <w:szCs w:val="22"/>
          <w:lang w:val="lt-LT"/>
        </w:rPr>
      </w:pPr>
      <w:r w:rsidRPr="00D5566C">
        <w:rPr>
          <w:szCs w:val="22"/>
          <w:lang w:val="lt-LT"/>
        </w:rPr>
        <w:t>virpėjimas, širdies sustojimas;</w:t>
      </w:r>
    </w:p>
    <w:p w:rsidR="00DA1767" w:rsidRPr="00D5566C" w:rsidRDefault="00DA1767" w:rsidP="00DA1767">
      <w:pPr>
        <w:pStyle w:val="Sraopastraipa"/>
        <w:widowControl w:val="0"/>
        <w:numPr>
          <w:ilvl w:val="0"/>
          <w:numId w:val="3"/>
        </w:numPr>
        <w:ind w:left="567" w:hanging="567"/>
        <w:rPr>
          <w:szCs w:val="22"/>
          <w:lang w:val="lt-LT"/>
        </w:rPr>
      </w:pPr>
      <w:r w:rsidRPr="00D5566C">
        <w:rPr>
          <w:szCs w:val="22"/>
          <w:lang w:val="lt-LT"/>
        </w:rPr>
        <w:t>skystis plaučiuose (plaučių edema).</w:t>
      </w:r>
    </w:p>
    <w:p w:rsidR="00DA1767" w:rsidRPr="00D5566C" w:rsidRDefault="00DA1767" w:rsidP="00DA1767">
      <w:pPr>
        <w:widowControl w:val="0"/>
        <w:tabs>
          <w:tab w:val="left" w:pos="567"/>
        </w:tabs>
        <w:rPr>
          <w:szCs w:val="22"/>
          <w:u w:val="single"/>
          <w:lang w:eastAsia="en-US"/>
        </w:rPr>
      </w:pPr>
    </w:p>
    <w:p w:rsidR="00DA1767" w:rsidRPr="00D5566C" w:rsidRDefault="00DA1767" w:rsidP="00DA1767">
      <w:pPr>
        <w:widowControl w:val="0"/>
        <w:tabs>
          <w:tab w:val="left" w:pos="567"/>
        </w:tabs>
        <w:rPr>
          <w:b/>
          <w:szCs w:val="22"/>
          <w:lang w:eastAsia="en-US"/>
        </w:rPr>
      </w:pPr>
      <w:r w:rsidRPr="00D5566C">
        <w:rPr>
          <w:b/>
          <w:szCs w:val="22"/>
          <w:lang w:eastAsia="en-US"/>
        </w:rPr>
        <w:t>Kitas šalutinis poveikis</w:t>
      </w:r>
    </w:p>
    <w:p w:rsidR="00DA1767" w:rsidRPr="00D5566C" w:rsidRDefault="00DA1767" w:rsidP="00DA1767">
      <w:pPr>
        <w:widowControl w:val="0"/>
        <w:tabs>
          <w:tab w:val="left" w:pos="567"/>
        </w:tabs>
        <w:rPr>
          <w:szCs w:val="22"/>
          <w:u w:val="single"/>
          <w:lang w:eastAsia="en-US"/>
        </w:rPr>
      </w:pPr>
    </w:p>
    <w:p w:rsidR="00DA1767" w:rsidRPr="00D5566C" w:rsidRDefault="00DA1767" w:rsidP="00DA1767">
      <w:pPr>
        <w:widowControl w:val="0"/>
        <w:tabs>
          <w:tab w:val="left" w:pos="0"/>
          <w:tab w:val="left" w:pos="432"/>
          <w:tab w:val="left" w:pos="567"/>
          <w:tab w:val="left" w:pos="720"/>
        </w:tabs>
        <w:rPr>
          <w:szCs w:val="22"/>
          <w:lang w:eastAsia="en-US"/>
        </w:rPr>
      </w:pPr>
      <w:r w:rsidRPr="00BF62FC">
        <w:rPr>
          <w:b/>
          <w:szCs w:val="22"/>
          <w:lang w:eastAsia="en-US"/>
        </w:rPr>
        <w:t>Labai dažni šalutinio poveikio reiškiniai</w:t>
      </w:r>
      <w:r w:rsidRPr="00B34A69">
        <w:rPr>
          <w:b/>
        </w:rPr>
        <w:t xml:space="preserve"> (gali pasireikšti </w:t>
      </w:r>
      <w:r w:rsidRPr="00BF62FC">
        <w:rPr>
          <w:b/>
          <w:szCs w:val="22"/>
          <w:lang w:eastAsia="en-US"/>
        </w:rPr>
        <w:t>ne rečiau kaip</w:t>
      </w:r>
      <w:r w:rsidRPr="00B34A69">
        <w:rPr>
          <w:b/>
        </w:rPr>
        <w:t xml:space="preserve"> 1 iš 10 </w:t>
      </w:r>
      <w:r w:rsidRPr="00BF62FC">
        <w:rPr>
          <w:b/>
          <w:szCs w:val="22"/>
          <w:lang w:eastAsia="en-US"/>
        </w:rPr>
        <w:t>asmenų</w:t>
      </w:r>
      <w:r w:rsidRPr="00B34A69">
        <w:rPr>
          <w:b/>
        </w:rPr>
        <w:t>):</w:t>
      </w:r>
    </w:p>
    <w:p w:rsidR="00DA1767" w:rsidRPr="00D5566C" w:rsidRDefault="00DA1767" w:rsidP="00DA1767">
      <w:pPr>
        <w:pStyle w:val="Sraopastraipa"/>
        <w:widowControl w:val="0"/>
        <w:numPr>
          <w:ilvl w:val="0"/>
          <w:numId w:val="4"/>
        </w:numPr>
        <w:ind w:left="567" w:hanging="567"/>
        <w:rPr>
          <w:szCs w:val="22"/>
          <w:lang w:val="lt-LT"/>
        </w:rPr>
      </w:pPr>
      <w:r w:rsidRPr="00D5566C">
        <w:rPr>
          <w:szCs w:val="22"/>
          <w:lang w:val="lt-LT"/>
        </w:rPr>
        <w:t>pykinimas.</w:t>
      </w:r>
    </w:p>
    <w:p w:rsidR="00DA1767" w:rsidRPr="00D5566C" w:rsidRDefault="00DA1767" w:rsidP="00DA1767">
      <w:pPr>
        <w:widowControl w:val="0"/>
        <w:tabs>
          <w:tab w:val="left" w:pos="567"/>
        </w:tabs>
        <w:rPr>
          <w:szCs w:val="22"/>
          <w:lang w:eastAsia="en-US"/>
        </w:rPr>
      </w:pPr>
    </w:p>
    <w:p w:rsidR="00DA1767" w:rsidRPr="00D5566C" w:rsidRDefault="00DA1767" w:rsidP="00DA1767">
      <w:pPr>
        <w:widowControl w:val="0"/>
        <w:tabs>
          <w:tab w:val="left" w:pos="0"/>
          <w:tab w:val="left" w:pos="432"/>
          <w:tab w:val="left" w:pos="567"/>
          <w:tab w:val="left" w:pos="720"/>
        </w:tabs>
        <w:rPr>
          <w:szCs w:val="22"/>
          <w:lang w:eastAsia="en-US"/>
        </w:rPr>
      </w:pPr>
      <w:r w:rsidRPr="00BF62FC">
        <w:rPr>
          <w:b/>
          <w:bCs/>
          <w:szCs w:val="22"/>
          <w:lang w:eastAsia="en-US"/>
        </w:rPr>
        <w:t>Dažni šalutinio poveikio reiškiniai</w:t>
      </w:r>
      <w:r w:rsidRPr="00B34A69">
        <w:rPr>
          <w:b/>
        </w:rPr>
        <w:t xml:space="preserve"> (gali pasireikšti </w:t>
      </w:r>
      <w:r w:rsidRPr="00BF62FC">
        <w:rPr>
          <w:b/>
          <w:bCs/>
          <w:szCs w:val="22"/>
          <w:lang w:eastAsia="en-US"/>
        </w:rPr>
        <w:t>rečiau kaip</w:t>
      </w:r>
      <w:r w:rsidRPr="00B34A69">
        <w:rPr>
          <w:b/>
        </w:rPr>
        <w:t xml:space="preserve"> 1 iš 10 </w:t>
      </w:r>
      <w:r w:rsidRPr="00BF62FC">
        <w:rPr>
          <w:b/>
          <w:bCs/>
          <w:szCs w:val="22"/>
          <w:lang w:eastAsia="en-US"/>
        </w:rPr>
        <w:t>asmenų</w:t>
      </w:r>
      <w:r w:rsidRPr="00B34A69">
        <w:rPr>
          <w:b/>
        </w:rPr>
        <w:t>):</w:t>
      </w:r>
    </w:p>
    <w:p w:rsidR="00DA1767" w:rsidRPr="00D5566C" w:rsidRDefault="00DA1767" w:rsidP="00DA1767">
      <w:pPr>
        <w:pStyle w:val="Sraopastraipa"/>
        <w:widowControl w:val="0"/>
        <w:numPr>
          <w:ilvl w:val="0"/>
          <w:numId w:val="4"/>
        </w:numPr>
        <w:ind w:left="567" w:hanging="567"/>
        <w:rPr>
          <w:szCs w:val="22"/>
          <w:lang w:val="lt-LT"/>
        </w:rPr>
      </w:pPr>
      <w:r w:rsidRPr="00D5566C">
        <w:rPr>
          <w:szCs w:val="22"/>
          <w:lang w:val="lt-LT"/>
        </w:rPr>
        <w:t>svaig</w:t>
      </w:r>
      <w:r>
        <w:rPr>
          <w:szCs w:val="22"/>
          <w:lang w:val="lt-LT"/>
        </w:rPr>
        <w:t>ulys</w:t>
      </w:r>
      <w:r w:rsidRPr="00D5566C">
        <w:rPr>
          <w:szCs w:val="22"/>
          <w:lang w:val="lt-LT"/>
        </w:rPr>
        <w:t>, galvos skausmas;</w:t>
      </w:r>
    </w:p>
    <w:p w:rsidR="00DA1767" w:rsidRPr="00D5566C" w:rsidRDefault="00DA1767" w:rsidP="00DA1767">
      <w:pPr>
        <w:pStyle w:val="Sraopastraipa"/>
        <w:widowControl w:val="0"/>
        <w:numPr>
          <w:ilvl w:val="0"/>
          <w:numId w:val="4"/>
        </w:numPr>
        <w:ind w:left="567" w:hanging="567"/>
        <w:rPr>
          <w:szCs w:val="22"/>
          <w:lang w:val="lt-LT"/>
        </w:rPr>
      </w:pPr>
      <w:r w:rsidRPr="00D5566C">
        <w:rPr>
          <w:szCs w:val="22"/>
          <w:lang w:val="lt-LT"/>
        </w:rPr>
        <w:t>padidėjęs arba sumažėjęs kraujo spaudimas (Jums gali skaudėti galva ar galite jausti silpnumą);</w:t>
      </w:r>
    </w:p>
    <w:p w:rsidR="00DA1767" w:rsidRPr="00D5566C" w:rsidRDefault="00DA1767" w:rsidP="00DA1767">
      <w:pPr>
        <w:pStyle w:val="Sraopastraipa"/>
        <w:widowControl w:val="0"/>
        <w:numPr>
          <w:ilvl w:val="0"/>
          <w:numId w:val="4"/>
        </w:numPr>
        <w:ind w:left="567" w:hanging="567"/>
        <w:rPr>
          <w:szCs w:val="22"/>
          <w:lang w:val="lt-LT"/>
        </w:rPr>
      </w:pPr>
      <w:r w:rsidRPr="00D5566C">
        <w:rPr>
          <w:szCs w:val="22"/>
          <w:lang w:val="lt-LT"/>
        </w:rPr>
        <w:t>vėmimas;</w:t>
      </w:r>
    </w:p>
    <w:p w:rsidR="00DA1767" w:rsidRPr="00D5566C" w:rsidRDefault="00DA1767" w:rsidP="00DA1767">
      <w:pPr>
        <w:pStyle w:val="Sraopastraipa"/>
        <w:widowControl w:val="0"/>
        <w:numPr>
          <w:ilvl w:val="0"/>
          <w:numId w:val="4"/>
        </w:numPr>
        <w:ind w:left="567" w:hanging="567"/>
        <w:rPr>
          <w:szCs w:val="22"/>
          <w:lang w:val="lt-LT"/>
        </w:rPr>
      </w:pPr>
      <w:r w:rsidRPr="00D5566C">
        <w:rPr>
          <w:szCs w:val="22"/>
          <w:lang w:val="lt-LT"/>
        </w:rPr>
        <w:t>Jeigu po operacijos Jums buvo paskirta per didelė dozė, galite tapti sujaudintas ir jausti skausmą (kadangi gali būti panaikintas Jums skirto vaisto skausmą malšinantis poveikis, taip pat poveikis Jūsų kvėpavimui).</w:t>
      </w:r>
    </w:p>
    <w:p w:rsidR="00DA1767" w:rsidRPr="00D5566C" w:rsidRDefault="00DA1767" w:rsidP="00DA1767">
      <w:pPr>
        <w:widowControl w:val="0"/>
        <w:tabs>
          <w:tab w:val="left" w:pos="567"/>
        </w:tabs>
        <w:rPr>
          <w:szCs w:val="22"/>
          <w:lang w:eastAsia="en-US"/>
        </w:rPr>
      </w:pPr>
    </w:p>
    <w:p w:rsidR="00DA1767" w:rsidRPr="00D5566C" w:rsidRDefault="00DA1767" w:rsidP="00DA1767">
      <w:pPr>
        <w:widowControl w:val="0"/>
        <w:tabs>
          <w:tab w:val="left" w:pos="0"/>
          <w:tab w:val="left" w:pos="432"/>
          <w:tab w:val="left" w:pos="567"/>
          <w:tab w:val="left" w:pos="720"/>
        </w:tabs>
        <w:rPr>
          <w:szCs w:val="22"/>
          <w:lang w:eastAsia="en-US"/>
        </w:rPr>
      </w:pPr>
      <w:r w:rsidRPr="00BF62FC">
        <w:rPr>
          <w:b/>
          <w:bCs/>
          <w:szCs w:val="22"/>
          <w:lang w:eastAsia="en-US"/>
        </w:rPr>
        <w:t>Nedažni šalutinio poveikio reiškiniai</w:t>
      </w:r>
      <w:r w:rsidRPr="00B34A69">
        <w:rPr>
          <w:b/>
        </w:rPr>
        <w:t xml:space="preserve"> (gali pasireikšti </w:t>
      </w:r>
      <w:r w:rsidRPr="00BF62FC">
        <w:rPr>
          <w:b/>
          <w:bCs/>
          <w:szCs w:val="22"/>
          <w:lang w:eastAsia="en-US"/>
        </w:rPr>
        <w:t>rečiau kaip</w:t>
      </w:r>
      <w:r w:rsidRPr="00B34A69">
        <w:rPr>
          <w:b/>
        </w:rPr>
        <w:t xml:space="preserve"> 1 iš 100 </w:t>
      </w:r>
      <w:r w:rsidRPr="00BF62FC">
        <w:rPr>
          <w:b/>
          <w:bCs/>
          <w:szCs w:val="22"/>
          <w:lang w:eastAsia="en-US"/>
        </w:rPr>
        <w:t>asmenų</w:t>
      </w:r>
      <w:r w:rsidRPr="00B34A69">
        <w:rPr>
          <w:b/>
        </w:rPr>
        <w:t>):</w:t>
      </w:r>
    </w:p>
    <w:p w:rsidR="00DA1767" w:rsidRPr="00D5566C" w:rsidRDefault="00DA1767" w:rsidP="00DA1767">
      <w:pPr>
        <w:pStyle w:val="Sraopastraipa"/>
        <w:widowControl w:val="0"/>
        <w:numPr>
          <w:ilvl w:val="0"/>
          <w:numId w:val="5"/>
        </w:numPr>
        <w:ind w:left="567" w:hanging="567"/>
        <w:rPr>
          <w:szCs w:val="22"/>
          <w:lang w:val="lt-LT"/>
        </w:rPr>
      </w:pPr>
      <w:r w:rsidRPr="00D5566C">
        <w:rPr>
          <w:szCs w:val="22"/>
          <w:lang w:val="lt-LT"/>
        </w:rPr>
        <w:t>nevalingas drebulys ir virpulys (tremoras), prakaitavimas;</w:t>
      </w:r>
    </w:p>
    <w:p w:rsidR="00DA1767" w:rsidRPr="00D5566C" w:rsidRDefault="00DA1767" w:rsidP="00DA1767">
      <w:pPr>
        <w:pStyle w:val="Sraopastraipa"/>
        <w:widowControl w:val="0"/>
        <w:numPr>
          <w:ilvl w:val="0"/>
          <w:numId w:val="5"/>
        </w:numPr>
        <w:ind w:left="567" w:hanging="567"/>
        <w:rPr>
          <w:szCs w:val="22"/>
          <w:lang w:val="lt-LT"/>
        </w:rPr>
      </w:pPr>
      <w:r w:rsidRPr="00D5566C">
        <w:rPr>
          <w:szCs w:val="22"/>
          <w:lang w:val="lt-LT"/>
        </w:rPr>
        <w:t>viduriavimas, burnos džiūvimas;</w:t>
      </w:r>
    </w:p>
    <w:p w:rsidR="00DA1767" w:rsidRPr="00D5566C" w:rsidRDefault="00DA1767" w:rsidP="00DA1767">
      <w:pPr>
        <w:pStyle w:val="Sraopastraipa"/>
        <w:widowControl w:val="0"/>
        <w:numPr>
          <w:ilvl w:val="0"/>
          <w:numId w:val="5"/>
        </w:numPr>
        <w:ind w:left="567" w:hanging="567"/>
        <w:rPr>
          <w:szCs w:val="22"/>
          <w:lang w:val="lt-LT"/>
        </w:rPr>
      </w:pPr>
      <w:r w:rsidRPr="00D5566C">
        <w:rPr>
          <w:szCs w:val="22"/>
          <w:lang w:val="lt-LT"/>
        </w:rPr>
        <w:t>dažnas ir gilus kvėpavimas (hiperventiliacija);</w:t>
      </w:r>
    </w:p>
    <w:p w:rsidR="00DA1767" w:rsidRPr="00D5566C" w:rsidRDefault="00DA1767" w:rsidP="00DA1767">
      <w:pPr>
        <w:pStyle w:val="Sraopastraipa"/>
        <w:widowControl w:val="0"/>
        <w:numPr>
          <w:ilvl w:val="0"/>
          <w:numId w:val="5"/>
        </w:numPr>
        <w:ind w:left="567" w:hanging="567"/>
        <w:rPr>
          <w:szCs w:val="22"/>
          <w:lang w:val="lt-LT"/>
        </w:rPr>
      </w:pPr>
      <w:r w:rsidRPr="00D5566C">
        <w:rPr>
          <w:szCs w:val="22"/>
          <w:lang w:val="lt-LT"/>
        </w:rPr>
        <w:lastRenderedPageBreak/>
        <w:t>buvo pranešta apie kraujagyslės sienelės dirginimą po vaisto suleidimo į veną;</w:t>
      </w:r>
    </w:p>
    <w:p w:rsidR="00DA1767" w:rsidRPr="00D5566C" w:rsidRDefault="00DA1767" w:rsidP="00DA1767">
      <w:pPr>
        <w:pStyle w:val="Sraopastraipa"/>
        <w:widowControl w:val="0"/>
        <w:numPr>
          <w:ilvl w:val="0"/>
          <w:numId w:val="5"/>
        </w:numPr>
        <w:ind w:left="567" w:hanging="567"/>
        <w:rPr>
          <w:szCs w:val="22"/>
          <w:lang w:val="lt-LT"/>
        </w:rPr>
      </w:pPr>
      <w:r w:rsidRPr="00D5566C">
        <w:rPr>
          <w:szCs w:val="22"/>
          <w:lang w:val="lt-LT"/>
        </w:rPr>
        <w:t>buvo pranešta apie lokalų dirginimą ir uždegimą po vaisto suleidimo į raumenį.</w:t>
      </w:r>
    </w:p>
    <w:p w:rsidR="00DA1767" w:rsidRPr="00D5566C" w:rsidRDefault="00DA1767" w:rsidP="00DA1767">
      <w:pPr>
        <w:widowControl w:val="0"/>
        <w:tabs>
          <w:tab w:val="left" w:pos="567"/>
        </w:tabs>
        <w:rPr>
          <w:szCs w:val="22"/>
          <w:lang w:eastAsia="en-US"/>
        </w:rPr>
      </w:pPr>
    </w:p>
    <w:p w:rsidR="00DA1767" w:rsidRPr="00D5566C" w:rsidRDefault="00DA1767" w:rsidP="00DA1767">
      <w:pPr>
        <w:widowControl w:val="0"/>
        <w:tabs>
          <w:tab w:val="left" w:pos="0"/>
          <w:tab w:val="left" w:pos="432"/>
          <w:tab w:val="left" w:pos="567"/>
          <w:tab w:val="left" w:pos="720"/>
        </w:tabs>
        <w:rPr>
          <w:szCs w:val="22"/>
          <w:lang w:eastAsia="en-US"/>
        </w:rPr>
      </w:pPr>
      <w:r w:rsidRPr="00BF62FC">
        <w:rPr>
          <w:b/>
          <w:bCs/>
          <w:szCs w:val="22"/>
          <w:lang w:eastAsia="en-US"/>
        </w:rPr>
        <w:t>Reti šalutinio poveikio reiškiniai</w:t>
      </w:r>
      <w:r w:rsidRPr="00B34A69">
        <w:rPr>
          <w:b/>
        </w:rPr>
        <w:t xml:space="preserve"> (gali pasireikšti </w:t>
      </w:r>
      <w:r w:rsidRPr="00BF62FC">
        <w:rPr>
          <w:b/>
          <w:bCs/>
          <w:szCs w:val="22"/>
          <w:lang w:eastAsia="en-US"/>
        </w:rPr>
        <w:t>rečiau kaip</w:t>
      </w:r>
      <w:r w:rsidRPr="00B34A69">
        <w:rPr>
          <w:b/>
        </w:rPr>
        <w:t xml:space="preserve"> 1 iš </w:t>
      </w:r>
      <w:r w:rsidRPr="00BF62FC">
        <w:rPr>
          <w:b/>
          <w:bCs/>
          <w:szCs w:val="22"/>
          <w:lang w:eastAsia="en-US"/>
        </w:rPr>
        <w:t>1 000 asmenų</w:t>
      </w:r>
      <w:r w:rsidRPr="00B34A69">
        <w:rPr>
          <w:b/>
        </w:rPr>
        <w:t>):</w:t>
      </w:r>
    </w:p>
    <w:p w:rsidR="00DA1767" w:rsidRPr="00D5566C" w:rsidRDefault="00DA1767" w:rsidP="00DA1767">
      <w:pPr>
        <w:pStyle w:val="Sraopastraipa"/>
        <w:widowControl w:val="0"/>
        <w:numPr>
          <w:ilvl w:val="0"/>
          <w:numId w:val="3"/>
        </w:numPr>
        <w:ind w:left="567" w:hanging="567"/>
        <w:rPr>
          <w:szCs w:val="22"/>
          <w:lang w:val="lt-LT"/>
        </w:rPr>
      </w:pPr>
      <w:r w:rsidRPr="00D5566C">
        <w:rPr>
          <w:szCs w:val="22"/>
          <w:lang w:val="lt-LT"/>
        </w:rPr>
        <w:t>įtampa.</w:t>
      </w:r>
    </w:p>
    <w:p w:rsidR="00DA1767" w:rsidRPr="00D5566C" w:rsidRDefault="00DA1767" w:rsidP="00DA1767">
      <w:pPr>
        <w:widowControl w:val="0"/>
        <w:tabs>
          <w:tab w:val="left" w:pos="567"/>
        </w:tabs>
        <w:rPr>
          <w:szCs w:val="22"/>
          <w:lang w:eastAsia="en-US"/>
        </w:rPr>
      </w:pPr>
    </w:p>
    <w:p w:rsidR="00DA1767" w:rsidRPr="00D5566C" w:rsidRDefault="00DA1767" w:rsidP="00DA1767">
      <w:pPr>
        <w:widowControl w:val="0"/>
        <w:tabs>
          <w:tab w:val="left" w:pos="0"/>
          <w:tab w:val="left" w:pos="432"/>
          <w:tab w:val="left" w:pos="567"/>
          <w:tab w:val="left" w:pos="720"/>
        </w:tabs>
        <w:rPr>
          <w:szCs w:val="22"/>
          <w:lang w:eastAsia="en-US"/>
        </w:rPr>
      </w:pPr>
      <w:r w:rsidRPr="00BF62FC">
        <w:rPr>
          <w:b/>
          <w:bCs/>
          <w:szCs w:val="22"/>
          <w:lang w:eastAsia="en-US"/>
        </w:rPr>
        <w:t>Labai reti šalutinio poveikio reiškiniai</w:t>
      </w:r>
      <w:r w:rsidRPr="00B34A69">
        <w:rPr>
          <w:b/>
        </w:rPr>
        <w:t xml:space="preserve"> (gali pasireikšti </w:t>
      </w:r>
      <w:r w:rsidRPr="00BF62FC">
        <w:rPr>
          <w:b/>
          <w:bCs/>
          <w:szCs w:val="22"/>
          <w:lang w:eastAsia="en-US"/>
        </w:rPr>
        <w:t>rečiau kaip</w:t>
      </w:r>
      <w:r w:rsidRPr="00B34A69">
        <w:rPr>
          <w:b/>
        </w:rPr>
        <w:t xml:space="preserve"> 1 iš </w:t>
      </w:r>
      <w:r w:rsidRPr="00BF62FC">
        <w:rPr>
          <w:b/>
          <w:bCs/>
          <w:szCs w:val="22"/>
          <w:lang w:eastAsia="en-US"/>
        </w:rPr>
        <w:t>10 000 asmenų</w:t>
      </w:r>
      <w:r w:rsidRPr="00B34A69">
        <w:rPr>
          <w:b/>
        </w:rPr>
        <w:t>):</w:t>
      </w:r>
    </w:p>
    <w:p w:rsidR="00DA1767" w:rsidRDefault="00DA1767" w:rsidP="00DA1767">
      <w:pPr>
        <w:pStyle w:val="Sraopastraipa"/>
        <w:widowControl w:val="0"/>
        <w:numPr>
          <w:ilvl w:val="0"/>
          <w:numId w:val="6"/>
        </w:numPr>
        <w:ind w:left="567" w:hanging="567"/>
        <w:rPr>
          <w:szCs w:val="22"/>
          <w:lang w:val="lt-LT"/>
        </w:rPr>
      </w:pPr>
      <w:r w:rsidRPr="00D5566C">
        <w:rPr>
          <w:szCs w:val="22"/>
          <w:lang w:val="lt-LT"/>
        </w:rPr>
        <w:t>odos spalvos pokytis ir pažeidimas (daugiaformė eritema).</w:t>
      </w:r>
    </w:p>
    <w:p w:rsidR="00DA1767" w:rsidRDefault="00DA1767" w:rsidP="00DA1767">
      <w:pPr>
        <w:widowControl w:val="0"/>
        <w:rPr>
          <w:szCs w:val="22"/>
        </w:rPr>
      </w:pPr>
    </w:p>
    <w:p w:rsidR="00DA1767" w:rsidRPr="00D5566C" w:rsidRDefault="00DA1767" w:rsidP="00DA1767">
      <w:pPr>
        <w:widowControl w:val="0"/>
        <w:tabs>
          <w:tab w:val="left" w:pos="567"/>
          <w:tab w:val="left" w:pos="1620"/>
        </w:tabs>
        <w:rPr>
          <w:szCs w:val="22"/>
          <w:lang w:eastAsia="en-US"/>
        </w:rPr>
      </w:pPr>
      <w:r w:rsidRPr="00092135">
        <w:rPr>
          <w:szCs w:val="22"/>
          <w:lang w:eastAsia="en-US"/>
        </w:rPr>
        <w:t xml:space="preserve">Kartais </w:t>
      </w:r>
      <w:r>
        <w:rPr>
          <w:szCs w:val="22"/>
          <w:lang w:eastAsia="en-US"/>
        </w:rPr>
        <w:t>pranešta apie</w:t>
      </w:r>
      <w:r w:rsidRPr="00092135">
        <w:rPr>
          <w:szCs w:val="22"/>
          <w:lang w:eastAsia="en-US"/>
        </w:rPr>
        <w:t xml:space="preserve"> šaltkrėt</w:t>
      </w:r>
      <w:r>
        <w:rPr>
          <w:szCs w:val="22"/>
          <w:lang w:eastAsia="en-US"/>
        </w:rPr>
        <w:t>į</w:t>
      </w:r>
      <w:r w:rsidRPr="00092135">
        <w:rPr>
          <w:szCs w:val="22"/>
          <w:lang w:eastAsia="en-US"/>
        </w:rPr>
        <w:t>, sujaudinim</w:t>
      </w:r>
      <w:r>
        <w:rPr>
          <w:szCs w:val="22"/>
          <w:lang w:eastAsia="en-US"/>
        </w:rPr>
        <w:t>ą</w:t>
      </w:r>
      <w:r w:rsidRPr="00092135">
        <w:rPr>
          <w:szCs w:val="22"/>
          <w:lang w:eastAsia="en-US"/>
        </w:rPr>
        <w:t xml:space="preserve"> ir nerim</w:t>
      </w:r>
      <w:r>
        <w:rPr>
          <w:szCs w:val="22"/>
          <w:lang w:eastAsia="en-US"/>
        </w:rPr>
        <w:t>ą</w:t>
      </w:r>
      <w:r w:rsidRPr="00092135">
        <w:rPr>
          <w:szCs w:val="22"/>
          <w:lang w:eastAsia="en-US"/>
        </w:rPr>
        <w:t>.</w:t>
      </w: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tabs>
          <w:tab w:val="left" w:pos="567"/>
        </w:tabs>
        <w:rPr>
          <w:b/>
          <w:snapToGrid w:val="0"/>
          <w:szCs w:val="22"/>
          <w:lang w:eastAsia="en-US"/>
        </w:rPr>
      </w:pPr>
      <w:r w:rsidRPr="00D5566C">
        <w:rPr>
          <w:b/>
          <w:noProof/>
          <w:snapToGrid w:val="0"/>
          <w:szCs w:val="22"/>
          <w:lang w:eastAsia="en-US"/>
        </w:rPr>
        <w:t>Pranešimas apie šalutinį poveikį</w:t>
      </w:r>
    </w:p>
    <w:p w:rsidR="00DA1767" w:rsidRPr="00D5566C" w:rsidRDefault="00DA1767" w:rsidP="00DA1767">
      <w:pPr>
        <w:widowControl w:val="0"/>
        <w:tabs>
          <w:tab w:val="left" w:pos="567"/>
          <w:tab w:val="left" w:pos="5445"/>
        </w:tabs>
        <w:rPr>
          <w:noProof/>
          <w:szCs w:val="22"/>
          <w:lang w:eastAsia="en-US"/>
        </w:rPr>
      </w:pPr>
      <w:r w:rsidRPr="0082046E">
        <w:rPr>
          <w:snapToGrid w:val="0"/>
          <w:szCs w:val="22"/>
          <w:lang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105922">
          <w:rPr>
            <w:rStyle w:val="Hipersaitas"/>
            <w:snapToGrid w:val="0"/>
            <w:szCs w:val="22"/>
            <w:lang w:eastAsia="en-US"/>
          </w:rPr>
          <w:t>https://vvkt.lrv.lt/lt/</w:t>
        </w:r>
      </w:hyperlink>
      <w:r>
        <w:rPr>
          <w:snapToGrid w:val="0"/>
          <w:szCs w:val="22"/>
          <w:lang w:eastAsia="en-US"/>
        </w:rPr>
        <w:t xml:space="preserve"> </w:t>
      </w:r>
      <w:r w:rsidRPr="0082046E">
        <w:rPr>
          <w:snapToGrid w:val="0"/>
          <w:szCs w:val="22"/>
          <w:lang w:eastAsia="en-US"/>
        </w:rPr>
        <w:t xml:space="preserve">nurodytais būdais arba paskambinti nemokamu telefonu </w:t>
      </w:r>
      <w:r>
        <w:rPr>
          <w:snapToGrid w:val="0"/>
          <w:szCs w:val="22"/>
          <w:lang w:eastAsia="en-US"/>
        </w:rPr>
        <w:t>+370</w:t>
      </w:r>
      <w:r w:rsidRPr="0082046E">
        <w:rPr>
          <w:snapToGrid w:val="0"/>
          <w:szCs w:val="22"/>
          <w:lang w:eastAsia="en-US"/>
        </w:rPr>
        <w:t xml:space="preserve"> 800 73 568. Pranešdami apie šalutinį poveikį galite mums padėti gauti daugiau informacijos apie šio vaisto saugumą.</w:t>
      </w:r>
    </w:p>
    <w:p w:rsidR="00DA1767"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s>
        <w:ind w:left="567" w:hanging="567"/>
        <w:outlineLvl w:val="1"/>
        <w:rPr>
          <w:b/>
          <w:szCs w:val="22"/>
          <w:lang w:eastAsia="en-US"/>
        </w:rPr>
      </w:pPr>
      <w:bookmarkStart w:id="10" w:name="_Toc129243143"/>
      <w:bookmarkStart w:id="11" w:name="_Toc129243268"/>
      <w:r w:rsidRPr="00D5566C">
        <w:rPr>
          <w:b/>
          <w:szCs w:val="22"/>
          <w:lang w:eastAsia="en-US"/>
        </w:rPr>
        <w:t>5.</w:t>
      </w:r>
      <w:r w:rsidRPr="00D5566C">
        <w:rPr>
          <w:b/>
          <w:szCs w:val="22"/>
          <w:lang w:eastAsia="en-US"/>
        </w:rPr>
        <w:tab/>
      </w:r>
      <w:r w:rsidRPr="0028720F">
        <w:rPr>
          <w:b/>
          <w:szCs w:val="22"/>
          <w:lang w:eastAsia="en-US"/>
        </w:rPr>
        <w:t xml:space="preserve">Kaip laikyti </w:t>
      </w:r>
      <w:bookmarkEnd w:id="10"/>
      <w:bookmarkEnd w:id="11"/>
      <w:r w:rsidRPr="00D5566C">
        <w:rPr>
          <w:b/>
          <w:szCs w:val="22"/>
          <w:lang w:eastAsia="en-US"/>
        </w:rPr>
        <w:t>FORVEL</w:t>
      </w:r>
    </w:p>
    <w:p w:rsidR="00DA1767" w:rsidRPr="00D5566C" w:rsidRDefault="00DA1767" w:rsidP="00DA1767">
      <w:pPr>
        <w:widowControl w:val="0"/>
        <w:tabs>
          <w:tab w:val="left" w:pos="567"/>
          <w:tab w:val="left" w:pos="5445"/>
        </w:tabs>
        <w:rPr>
          <w:noProof/>
          <w:szCs w:val="22"/>
          <w:lang w:eastAsia="en-US"/>
        </w:rPr>
      </w:pPr>
    </w:p>
    <w:p w:rsidR="00DA1767" w:rsidRPr="000477C4" w:rsidRDefault="00DA1767" w:rsidP="00DA1767">
      <w:pPr>
        <w:numPr>
          <w:ilvl w:val="12"/>
          <w:numId w:val="0"/>
        </w:numPr>
        <w:ind w:right="-2"/>
        <w:rPr>
          <w:snapToGrid w:val="0"/>
          <w:szCs w:val="22"/>
          <w:lang w:eastAsia="en-US"/>
        </w:rPr>
      </w:pPr>
      <w:r w:rsidRPr="000477C4">
        <w:rPr>
          <w:noProof/>
          <w:snapToGrid w:val="0"/>
          <w:szCs w:val="22"/>
          <w:lang w:eastAsia="en-US"/>
        </w:rPr>
        <w:t>Šį vaistą laikykite vaikams nepastebimoje ir nepasiekiamoje vietoje.</w:t>
      </w: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 w:val="left" w:pos="5445"/>
        </w:tabs>
        <w:rPr>
          <w:noProof/>
          <w:szCs w:val="22"/>
          <w:lang w:eastAsia="en-US"/>
        </w:rPr>
      </w:pPr>
      <w:r w:rsidRPr="00D5566C">
        <w:rPr>
          <w:noProof/>
          <w:szCs w:val="22"/>
          <w:lang w:eastAsia="en-US"/>
        </w:rPr>
        <w:t>Ant etiketės po „EXP“ nurodytam tinkamumo laikui pasibaigus, šio vaisto vartoti negalima. Vaistas tinkamas vartoti iki paskutinės nurodyto mėnesio dienos.</w:t>
      </w: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s>
        <w:rPr>
          <w:szCs w:val="22"/>
          <w:lang w:eastAsia="en-US"/>
        </w:rPr>
      </w:pPr>
      <w:r w:rsidRPr="00D5566C">
        <w:rPr>
          <w:snapToGrid w:val="0"/>
          <w:szCs w:val="22"/>
          <w:lang w:eastAsia="en-US"/>
        </w:rPr>
        <w:t>Šio vaisto laikymui specialių temperatūros sąlygų nereikalaujama</w:t>
      </w:r>
      <w:r w:rsidRPr="00D5566C">
        <w:rPr>
          <w:szCs w:val="22"/>
          <w:lang w:eastAsia="en-US"/>
        </w:rPr>
        <w:t xml:space="preserve">. Ampules laikyti išorinėje dėžutėje, kad </w:t>
      </w:r>
      <w:r>
        <w:rPr>
          <w:szCs w:val="22"/>
          <w:lang w:eastAsia="en-US"/>
        </w:rPr>
        <w:t xml:space="preserve">vaistas </w:t>
      </w:r>
      <w:r w:rsidRPr="00D5566C">
        <w:rPr>
          <w:szCs w:val="22"/>
          <w:lang w:eastAsia="en-US"/>
        </w:rPr>
        <w:t>būtų apsaugotas nuo šviesos.</w:t>
      </w:r>
    </w:p>
    <w:p w:rsidR="00DA1767" w:rsidRPr="00D5566C" w:rsidRDefault="00DA1767" w:rsidP="00DA1767">
      <w:pPr>
        <w:widowControl w:val="0"/>
        <w:tabs>
          <w:tab w:val="left" w:pos="567"/>
        </w:tabs>
        <w:rPr>
          <w:szCs w:val="22"/>
          <w:lang w:eastAsia="en-US"/>
        </w:rPr>
      </w:pPr>
    </w:p>
    <w:p w:rsidR="00DA1767" w:rsidRPr="00D5566C" w:rsidRDefault="00DA1767" w:rsidP="00DA1767">
      <w:pPr>
        <w:widowControl w:val="0"/>
        <w:tabs>
          <w:tab w:val="left" w:pos="567"/>
        </w:tabs>
        <w:rPr>
          <w:szCs w:val="22"/>
          <w:lang w:eastAsia="en-US"/>
        </w:rPr>
      </w:pPr>
      <w:r w:rsidRPr="00D5566C">
        <w:rPr>
          <w:szCs w:val="22"/>
          <w:lang w:eastAsia="en-US"/>
        </w:rPr>
        <w:t>Vaistų negalima išmesti į kanalizaciją arba su buitinėmis atliekomis. Kaip išmesti nereikalingus vaistus, klauskite vaistininko. Šios priemonės padės apsaugoti aplinką.</w:t>
      </w:r>
    </w:p>
    <w:p w:rsidR="00DA1767" w:rsidRPr="00D5566C" w:rsidRDefault="00DA1767" w:rsidP="00DA1767">
      <w:pPr>
        <w:widowControl w:val="0"/>
        <w:tabs>
          <w:tab w:val="left" w:pos="567"/>
        </w:tabs>
        <w:rPr>
          <w:szCs w:val="22"/>
          <w:lang w:eastAsia="en-US"/>
        </w:rPr>
      </w:pP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s>
        <w:ind w:left="567" w:hanging="567"/>
        <w:outlineLvl w:val="1"/>
        <w:rPr>
          <w:b/>
          <w:szCs w:val="22"/>
          <w:lang w:eastAsia="en-US"/>
        </w:rPr>
      </w:pPr>
      <w:bookmarkStart w:id="12" w:name="_Toc129243144"/>
      <w:bookmarkStart w:id="13" w:name="_Toc129243269"/>
      <w:r w:rsidRPr="00D5566C">
        <w:rPr>
          <w:b/>
          <w:szCs w:val="22"/>
          <w:lang w:eastAsia="en-US"/>
        </w:rPr>
        <w:t>6.</w:t>
      </w:r>
      <w:r w:rsidRPr="00D5566C">
        <w:rPr>
          <w:b/>
          <w:szCs w:val="22"/>
          <w:lang w:eastAsia="en-US"/>
        </w:rPr>
        <w:tab/>
      </w:r>
      <w:r w:rsidRPr="0028720F">
        <w:rPr>
          <w:b/>
          <w:szCs w:val="22"/>
          <w:lang w:eastAsia="en-US"/>
        </w:rPr>
        <w:t>Pakuotės turinys ir kita informacija</w:t>
      </w:r>
      <w:bookmarkEnd w:id="12"/>
      <w:bookmarkEnd w:id="13"/>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s>
        <w:rPr>
          <w:b/>
          <w:bCs/>
          <w:szCs w:val="22"/>
          <w:lang w:eastAsia="en-US"/>
        </w:rPr>
      </w:pPr>
      <w:r w:rsidRPr="00D5566C">
        <w:rPr>
          <w:b/>
          <w:bCs/>
          <w:szCs w:val="22"/>
          <w:lang w:eastAsia="en-US"/>
        </w:rPr>
        <w:t>FORVEL sudėtis</w:t>
      </w:r>
    </w:p>
    <w:p w:rsidR="00DA1767" w:rsidRPr="00D5566C" w:rsidRDefault="00DA1767" w:rsidP="00DA1767">
      <w:pPr>
        <w:widowControl w:val="0"/>
        <w:numPr>
          <w:ilvl w:val="0"/>
          <w:numId w:val="2"/>
        </w:numPr>
        <w:tabs>
          <w:tab w:val="left" w:pos="567"/>
        </w:tabs>
        <w:rPr>
          <w:szCs w:val="22"/>
          <w:lang w:eastAsia="en-US"/>
        </w:rPr>
      </w:pPr>
      <w:r w:rsidRPr="00D5566C">
        <w:rPr>
          <w:szCs w:val="22"/>
          <w:lang w:eastAsia="en-US"/>
        </w:rPr>
        <w:t xml:space="preserve">Veiklioji medžiaga yra naloksono hidrochloridas. Kiekvienoje </w:t>
      </w:r>
      <w:r>
        <w:rPr>
          <w:szCs w:val="22"/>
          <w:lang w:eastAsia="en-US"/>
        </w:rPr>
        <w:t xml:space="preserve">1 ml </w:t>
      </w:r>
      <w:r w:rsidRPr="00D5566C">
        <w:rPr>
          <w:szCs w:val="22"/>
          <w:lang w:eastAsia="en-US"/>
        </w:rPr>
        <w:t>ampulėje yra 0,4</w:t>
      </w:r>
      <w:r>
        <w:rPr>
          <w:szCs w:val="22"/>
          <w:lang w:eastAsia="en-US"/>
        </w:rPr>
        <w:t> </w:t>
      </w:r>
      <w:r w:rsidRPr="00D5566C">
        <w:rPr>
          <w:szCs w:val="22"/>
          <w:lang w:eastAsia="en-US"/>
        </w:rPr>
        <w:t>mg naloksono hidrochlorido (naloksono hidrochlorido dihidrato pavidalu).</w:t>
      </w:r>
    </w:p>
    <w:p w:rsidR="00DA1767" w:rsidRPr="00D5566C" w:rsidRDefault="00DA1767" w:rsidP="00DA1767">
      <w:pPr>
        <w:widowControl w:val="0"/>
        <w:numPr>
          <w:ilvl w:val="0"/>
          <w:numId w:val="2"/>
        </w:numPr>
        <w:tabs>
          <w:tab w:val="left" w:pos="567"/>
        </w:tabs>
        <w:rPr>
          <w:szCs w:val="22"/>
          <w:lang w:eastAsia="en-US"/>
        </w:rPr>
      </w:pPr>
      <w:r w:rsidRPr="00D5566C">
        <w:rPr>
          <w:szCs w:val="22"/>
          <w:lang w:eastAsia="en-US"/>
        </w:rPr>
        <w:t>Pagalbinės medžiagos yra natrio chloridas, dinatrio edetatas, vandenilio chlorido rūgštis ir injekcinis vanduo.</w:t>
      </w: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s>
        <w:rPr>
          <w:b/>
          <w:bCs/>
          <w:szCs w:val="22"/>
          <w:lang w:eastAsia="en-US"/>
        </w:rPr>
      </w:pPr>
      <w:r w:rsidRPr="00D5566C">
        <w:rPr>
          <w:b/>
          <w:bCs/>
          <w:szCs w:val="22"/>
          <w:lang w:eastAsia="en-US"/>
        </w:rPr>
        <w:t>FORVEL išvaizda ir kiekis pakuotėje</w:t>
      </w:r>
    </w:p>
    <w:p w:rsidR="00DA1767" w:rsidRPr="00D5566C" w:rsidRDefault="00DA1767" w:rsidP="00DA1767">
      <w:pPr>
        <w:widowControl w:val="0"/>
        <w:tabs>
          <w:tab w:val="left" w:pos="567"/>
        </w:tabs>
        <w:rPr>
          <w:szCs w:val="22"/>
          <w:lang w:eastAsia="en-US"/>
        </w:rPr>
      </w:pPr>
      <w:r w:rsidRPr="00D5566C">
        <w:rPr>
          <w:szCs w:val="22"/>
          <w:lang w:eastAsia="en-US"/>
        </w:rPr>
        <w:t>FORVEL yra skaidrus bespalvis arba beveik bespalvis tirpalas.</w:t>
      </w:r>
    </w:p>
    <w:p w:rsidR="00DA1767" w:rsidRPr="00D5566C" w:rsidRDefault="00DA1767" w:rsidP="00DA1767">
      <w:pPr>
        <w:widowControl w:val="0"/>
        <w:tabs>
          <w:tab w:val="left" w:pos="567"/>
        </w:tabs>
        <w:rPr>
          <w:szCs w:val="22"/>
          <w:lang w:eastAsia="en-US"/>
        </w:rPr>
      </w:pPr>
    </w:p>
    <w:p w:rsidR="00DA1767" w:rsidRPr="00D5566C" w:rsidRDefault="00DA1767" w:rsidP="00DA1767">
      <w:pPr>
        <w:widowControl w:val="0"/>
        <w:tabs>
          <w:tab w:val="left" w:pos="567"/>
        </w:tabs>
        <w:rPr>
          <w:szCs w:val="22"/>
          <w:lang w:eastAsia="en-US"/>
        </w:rPr>
      </w:pPr>
      <w:r w:rsidRPr="00D5566C">
        <w:rPr>
          <w:szCs w:val="22"/>
          <w:lang w:eastAsia="en-US"/>
        </w:rPr>
        <w:t>Skaidraus stiklo ampulės suformuotame PVC dėkle, kuris užsandarintas polietileno folija ir supakuotas kartono dėžutėje.</w:t>
      </w:r>
    </w:p>
    <w:p w:rsidR="00DA1767" w:rsidRPr="00D5566C" w:rsidRDefault="00DA1767" w:rsidP="00DA1767">
      <w:pPr>
        <w:widowControl w:val="0"/>
        <w:tabs>
          <w:tab w:val="left" w:pos="567"/>
        </w:tabs>
        <w:rPr>
          <w:szCs w:val="22"/>
          <w:lang w:eastAsia="en-US"/>
        </w:rPr>
      </w:pPr>
      <w:r>
        <w:rPr>
          <w:szCs w:val="22"/>
          <w:lang w:eastAsia="en-US"/>
        </w:rPr>
        <w:t>Pakuotėje yra</w:t>
      </w:r>
      <w:r w:rsidRPr="00D5566C">
        <w:rPr>
          <w:szCs w:val="22"/>
          <w:lang w:eastAsia="en-US"/>
        </w:rPr>
        <w:t xml:space="preserve"> 5 </w:t>
      </w:r>
      <w:r>
        <w:rPr>
          <w:szCs w:val="22"/>
          <w:lang w:eastAsia="en-US"/>
        </w:rPr>
        <w:t>arba</w:t>
      </w:r>
      <w:r w:rsidRPr="00D5566C">
        <w:rPr>
          <w:szCs w:val="22"/>
          <w:lang w:eastAsia="en-US"/>
        </w:rPr>
        <w:t xml:space="preserve"> 10 ampulių</w:t>
      </w:r>
      <w:r>
        <w:rPr>
          <w:szCs w:val="22"/>
          <w:lang w:eastAsia="en-US"/>
        </w:rPr>
        <w:t xml:space="preserve"> po </w:t>
      </w:r>
      <w:r w:rsidRPr="00D5566C">
        <w:rPr>
          <w:szCs w:val="22"/>
          <w:lang w:eastAsia="en-US"/>
        </w:rPr>
        <w:t>1 ml tirpalo.</w:t>
      </w:r>
    </w:p>
    <w:p w:rsidR="00DA1767" w:rsidRPr="00D5566C" w:rsidRDefault="00DA1767" w:rsidP="00DA1767">
      <w:pPr>
        <w:widowControl w:val="0"/>
        <w:tabs>
          <w:tab w:val="left" w:pos="567"/>
        </w:tabs>
        <w:rPr>
          <w:szCs w:val="22"/>
          <w:lang w:eastAsia="en-US"/>
        </w:rPr>
      </w:pPr>
    </w:p>
    <w:p w:rsidR="00DA1767" w:rsidRPr="00D5566C" w:rsidRDefault="00DA1767" w:rsidP="00DA1767">
      <w:pPr>
        <w:widowControl w:val="0"/>
        <w:tabs>
          <w:tab w:val="left" w:pos="567"/>
        </w:tabs>
        <w:rPr>
          <w:szCs w:val="22"/>
          <w:lang w:eastAsia="en-US"/>
        </w:rPr>
      </w:pPr>
      <w:r w:rsidRPr="00D5566C">
        <w:rPr>
          <w:szCs w:val="22"/>
          <w:lang w:eastAsia="en-US"/>
        </w:rPr>
        <w:t>Gali būti tiekiamos ne visų dydžių pakuotės</w:t>
      </w:r>
    </w:p>
    <w:p w:rsidR="00DA1767" w:rsidRPr="00D5566C" w:rsidRDefault="00DA1767" w:rsidP="00DA1767">
      <w:pPr>
        <w:widowControl w:val="0"/>
        <w:tabs>
          <w:tab w:val="left" w:pos="567"/>
          <w:tab w:val="left" w:pos="5445"/>
        </w:tabs>
        <w:rPr>
          <w:noProof/>
          <w:szCs w:val="22"/>
          <w:lang w:eastAsia="en-US"/>
        </w:rPr>
      </w:pPr>
    </w:p>
    <w:p w:rsidR="00DA1767" w:rsidRPr="00D5566C" w:rsidRDefault="00DA1767" w:rsidP="00DA1767">
      <w:pPr>
        <w:widowControl w:val="0"/>
        <w:tabs>
          <w:tab w:val="left" w:pos="567"/>
        </w:tabs>
        <w:rPr>
          <w:b/>
          <w:bCs/>
          <w:szCs w:val="22"/>
          <w:lang w:eastAsia="en-US"/>
        </w:rPr>
      </w:pPr>
      <w:r w:rsidRPr="00D5566C">
        <w:rPr>
          <w:b/>
          <w:bCs/>
          <w:szCs w:val="22"/>
          <w:lang w:eastAsia="en-US"/>
        </w:rPr>
        <w:t>Registruotojas</w:t>
      </w:r>
      <w:r>
        <w:rPr>
          <w:b/>
          <w:bCs/>
          <w:szCs w:val="22"/>
          <w:lang w:eastAsia="en-US"/>
        </w:rPr>
        <w:t xml:space="preserve"> ir gamintojas</w:t>
      </w:r>
    </w:p>
    <w:p w:rsidR="00DA1767" w:rsidRDefault="00DA1767" w:rsidP="00DA1767">
      <w:pPr>
        <w:rPr>
          <w:szCs w:val="22"/>
          <w:lang w:eastAsia="en-US"/>
        </w:rPr>
      </w:pPr>
    </w:p>
    <w:p w:rsidR="00DA1767" w:rsidRPr="006C62A2" w:rsidRDefault="00DA1767" w:rsidP="00DA1767">
      <w:pPr>
        <w:rPr>
          <w:i/>
          <w:szCs w:val="22"/>
          <w:lang w:eastAsia="en-US"/>
        </w:rPr>
      </w:pPr>
      <w:r w:rsidRPr="006C62A2">
        <w:rPr>
          <w:i/>
          <w:szCs w:val="22"/>
          <w:lang w:eastAsia="en-US"/>
        </w:rPr>
        <w:t>Registruotojas</w:t>
      </w:r>
    </w:p>
    <w:p w:rsidR="00DA1767" w:rsidRPr="00D5566C" w:rsidRDefault="00DA1767" w:rsidP="00DA1767">
      <w:pPr>
        <w:rPr>
          <w:szCs w:val="22"/>
          <w:lang w:eastAsia="en-US"/>
        </w:rPr>
      </w:pPr>
      <w:r w:rsidRPr="00D5566C">
        <w:rPr>
          <w:szCs w:val="22"/>
          <w:lang w:eastAsia="en-US"/>
        </w:rPr>
        <w:t>Medochemie Ltd</w:t>
      </w:r>
    </w:p>
    <w:p w:rsidR="00DA1767" w:rsidRPr="00D5566C" w:rsidRDefault="00DA1767" w:rsidP="00DA1767">
      <w:pPr>
        <w:rPr>
          <w:szCs w:val="22"/>
          <w:lang w:eastAsia="en-US"/>
        </w:rPr>
      </w:pPr>
      <w:r w:rsidRPr="00D5566C">
        <w:rPr>
          <w:szCs w:val="22"/>
          <w:lang w:eastAsia="en-US"/>
        </w:rPr>
        <w:t>1-10 Constantinoupoleos Str</w:t>
      </w:r>
      <w:r>
        <w:rPr>
          <w:szCs w:val="22"/>
          <w:lang w:eastAsia="en-US"/>
        </w:rPr>
        <w:t>eet</w:t>
      </w:r>
    </w:p>
    <w:p w:rsidR="00DA1767" w:rsidRPr="00D5566C" w:rsidRDefault="00DA1767" w:rsidP="00DA1767">
      <w:pPr>
        <w:rPr>
          <w:szCs w:val="22"/>
          <w:lang w:eastAsia="en-US"/>
        </w:rPr>
      </w:pPr>
      <w:r w:rsidRPr="00D5566C">
        <w:rPr>
          <w:szCs w:val="22"/>
          <w:lang w:eastAsia="en-US"/>
        </w:rPr>
        <w:t>3</w:t>
      </w:r>
      <w:r>
        <w:rPr>
          <w:szCs w:val="22"/>
          <w:lang w:eastAsia="en-US"/>
        </w:rPr>
        <w:t>011</w:t>
      </w:r>
      <w:r w:rsidRPr="00D5566C">
        <w:rPr>
          <w:szCs w:val="22"/>
          <w:lang w:eastAsia="en-US"/>
        </w:rPr>
        <w:t xml:space="preserve"> Limassol</w:t>
      </w:r>
    </w:p>
    <w:p w:rsidR="00DA1767" w:rsidRPr="00D5566C" w:rsidRDefault="00DA1767" w:rsidP="00DA1767">
      <w:pPr>
        <w:rPr>
          <w:szCs w:val="22"/>
          <w:lang w:eastAsia="en-US"/>
        </w:rPr>
      </w:pPr>
      <w:r w:rsidRPr="00D5566C">
        <w:rPr>
          <w:szCs w:val="22"/>
          <w:lang w:eastAsia="en-US"/>
        </w:rPr>
        <w:t xml:space="preserve">Kipras </w:t>
      </w:r>
    </w:p>
    <w:p w:rsidR="00DA1767" w:rsidRPr="00D5566C" w:rsidRDefault="00DA1767" w:rsidP="00DA1767">
      <w:pPr>
        <w:rPr>
          <w:szCs w:val="22"/>
          <w:lang w:eastAsia="en-US"/>
        </w:rPr>
      </w:pPr>
    </w:p>
    <w:p w:rsidR="00DA1767" w:rsidRPr="006C62A2" w:rsidRDefault="00DA1767" w:rsidP="00DA1767">
      <w:pPr>
        <w:rPr>
          <w:i/>
          <w:szCs w:val="22"/>
          <w:lang w:eastAsia="en-US"/>
        </w:rPr>
      </w:pPr>
      <w:r w:rsidRPr="006C62A2">
        <w:rPr>
          <w:i/>
          <w:szCs w:val="22"/>
          <w:lang w:eastAsia="en-US"/>
        </w:rPr>
        <w:t>Gamintojas</w:t>
      </w:r>
    </w:p>
    <w:p w:rsidR="00DA1767" w:rsidRPr="00D5566C" w:rsidRDefault="00DA1767" w:rsidP="00DA1767">
      <w:pPr>
        <w:rPr>
          <w:szCs w:val="22"/>
          <w:lang w:eastAsia="en-US"/>
        </w:rPr>
      </w:pPr>
      <w:r w:rsidRPr="00D5566C">
        <w:rPr>
          <w:szCs w:val="22"/>
          <w:lang w:eastAsia="en-US"/>
        </w:rPr>
        <w:t>Medochemie Ltd</w:t>
      </w:r>
    </w:p>
    <w:p w:rsidR="00DA1767" w:rsidRDefault="00DA1767" w:rsidP="00DA1767">
      <w:pPr>
        <w:rPr>
          <w:noProof/>
          <w:szCs w:val="22"/>
          <w:lang w:eastAsia="en-US"/>
        </w:rPr>
      </w:pPr>
      <w:r w:rsidRPr="00DC2BC5">
        <w:rPr>
          <w:noProof/>
          <w:szCs w:val="22"/>
          <w:lang w:eastAsia="en-US"/>
        </w:rPr>
        <w:t>Ampoule Injectable Facility</w:t>
      </w:r>
    </w:p>
    <w:p w:rsidR="00DA1767" w:rsidRPr="00D5566C" w:rsidRDefault="00DA1767" w:rsidP="00DA1767">
      <w:pPr>
        <w:rPr>
          <w:noProof/>
          <w:szCs w:val="22"/>
          <w:lang w:eastAsia="en-US"/>
        </w:rPr>
      </w:pPr>
      <w:r w:rsidRPr="00D5566C">
        <w:rPr>
          <w:noProof/>
          <w:szCs w:val="22"/>
          <w:lang w:eastAsia="en-US"/>
        </w:rPr>
        <w:t>48 Iapetou Street, Agios Athanassios Industrial Area</w:t>
      </w:r>
    </w:p>
    <w:p w:rsidR="00DA1767" w:rsidRPr="00D5566C" w:rsidRDefault="00DA1767" w:rsidP="00DA1767">
      <w:pPr>
        <w:rPr>
          <w:noProof/>
          <w:szCs w:val="22"/>
          <w:lang w:eastAsia="en-US"/>
        </w:rPr>
      </w:pPr>
      <w:r w:rsidRPr="00D5566C">
        <w:rPr>
          <w:noProof/>
          <w:szCs w:val="22"/>
          <w:lang w:eastAsia="en-US"/>
        </w:rPr>
        <w:t>4101 Agios Athanassios, Limassol</w:t>
      </w:r>
    </w:p>
    <w:p w:rsidR="00DA1767" w:rsidRPr="00D5566C" w:rsidRDefault="00DA1767" w:rsidP="00DA1767">
      <w:pPr>
        <w:rPr>
          <w:szCs w:val="22"/>
          <w:lang w:eastAsia="en-US"/>
        </w:rPr>
      </w:pPr>
      <w:r w:rsidRPr="00D5566C">
        <w:rPr>
          <w:noProof/>
          <w:szCs w:val="22"/>
          <w:lang w:eastAsia="en-US"/>
        </w:rPr>
        <w:t>Kipras</w:t>
      </w:r>
    </w:p>
    <w:p w:rsidR="00DA1767" w:rsidRPr="00D5566C" w:rsidRDefault="00DA1767" w:rsidP="00DA1767">
      <w:pPr>
        <w:rPr>
          <w:szCs w:val="22"/>
          <w:lang w:eastAsia="en-US"/>
        </w:rPr>
      </w:pPr>
    </w:p>
    <w:p w:rsidR="00DA1767" w:rsidRDefault="00DA1767" w:rsidP="00DA1767">
      <w:pPr>
        <w:rPr>
          <w:noProof/>
          <w:szCs w:val="22"/>
          <w:lang w:eastAsia="en-US"/>
        </w:rPr>
      </w:pPr>
      <w:r w:rsidRPr="00D5566C">
        <w:rPr>
          <w:noProof/>
          <w:szCs w:val="22"/>
          <w:lang w:eastAsia="en-US"/>
        </w:rPr>
        <w:t>Jeigu apie šį vaistą norite sužinoti daugiau, kreipkitės į vietinį registruotojo atstovą.</w:t>
      </w:r>
    </w:p>
    <w:p w:rsidR="00DA1767" w:rsidRPr="00D5566C" w:rsidRDefault="00DA1767" w:rsidP="00DA1767">
      <w:pPr>
        <w:rPr>
          <w:noProof/>
          <w:szCs w:val="22"/>
          <w:lang w:eastAsia="en-US"/>
        </w:rPr>
      </w:pPr>
    </w:p>
    <w:p w:rsidR="00DA1767" w:rsidRPr="00BF62FC" w:rsidRDefault="00DA1767" w:rsidP="00DA1767">
      <w:pPr>
        <w:rPr>
          <w:noProof/>
          <w:szCs w:val="22"/>
          <w:lang w:eastAsia="en-US"/>
        </w:rPr>
      </w:pPr>
      <w:r w:rsidRPr="00BF62FC">
        <w:rPr>
          <w:noProof/>
          <w:szCs w:val="22"/>
          <w:lang w:eastAsia="en-US"/>
        </w:rPr>
        <w:t>UAB „Medochemie Lithuania”</w:t>
      </w:r>
    </w:p>
    <w:p w:rsidR="00DA1767" w:rsidRPr="00BF62FC" w:rsidRDefault="00DA1767" w:rsidP="00DA1767">
      <w:pPr>
        <w:rPr>
          <w:noProof/>
          <w:szCs w:val="22"/>
          <w:lang w:eastAsia="en-US"/>
        </w:rPr>
      </w:pPr>
      <w:r w:rsidRPr="00BF62FC">
        <w:rPr>
          <w:noProof/>
          <w:szCs w:val="22"/>
          <w:lang w:eastAsia="en-US"/>
        </w:rPr>
        <w:t>Gintaro g. 9</w:t>
      </w:r>
      <w:r w:rsidRPr="00BF62FC">
        <w:rPr>
          <w:noProof/>
          <w:szCs w:val="22"/>
          <w:lang w:eastAsia="en-US"/>
        </w:rPr>
        <w:noBreakHyphen/>
        <w:t>36</w:t>
      </w:r>
    </w:p>
    <w:p w:rsidR="00DA1767" w:rsidRPr="00BF62FC" w:rsidRDefault="00DA1767" w:rsidP="00DA1767">
      <w:pPr>
        <w:rPr>
          <w:noProof/>
          <w:szCs w:val="22"/>
          <w:lang w:eastAsia="en-US"/>
        </w:rPr>
      </w:pPr>
      <w:r w:rsidRPr="00BF62FC">
        <w:rPr>
          <w:noProof/>
          <w:szCs w:val="22"/>
          <w:lang w:eastAsia="en-US"/>
        </w:rPr>
        <w:t>LT</w:t>
      </w:r>
      <w:r w:rsidRPr="00BF62FC">
        <w:rPr>
          <w:noProof/>
          <w:szCs w:val="22"/>
          <w:lang w:eastAsia="en-US"/>
        </w:rPr>
        <w:noBreakHyphen/>
        <w:t>47198 Kaunas</w:t>
      </w:r>
    </w:p>
    <w:p w:rsidR="00DA1767" w:rsidRPr="00BF62FC" w:rsidRDefault="00DA1767" w:rsidP="00DA1767">
      <w:pPr>
        <w:rPr>
          <w:noProof/>
          <w:szCs w:val="22"/>
          <w:lang w:eastAsia="en-US"/>
        </w:rPr>
      </w:pPr>
      <w:r w:rsidRPr="00BF62FC">
        <w:rPr>
          <w:noProof/>
          <w:szCs w:val="22"/>
          <w:lang w:eastAsia="en-US"/>
        </w:rPr>
        <w:t>Tel. +370 37 338358</w:t>
      </w:r>
    </w:p>
    <w:p w:rsidR="00DA1767" w:rsidRPr="00BF62FC" w:rsidRDefault="00DA1767" w:rsidP="00DA1767">
      <w:pPr>
        <w:rPr>
          <w:noProof/>
          <w:szCs w:val="22"/>
          <w:lang w:eastAsia="en-US"/>
        </w:rPr>
      </w:pPr>
      <w:r w:rsidRPr="00BF62FC">
        <w:rPr>
          <w:noProof/>
          <w:szCs w:val="22"/>
          <w:lang w:eastAsia="en-US"/>
        </w:rPr>
        <w:t xml:space="preserve">El. paštas: </w:t>
      </w:r>
      <w:hyperlink r:id="rId6" w:history="1">
        <w:r w:rsidRPr="00BF62FC">
          <w:rPr>
            <w:rStyle w:val="Hipersaitas"/>
            <w:noProof/>
            <w:szCs w:val="22"/>
            <w:lang w:eastAsia="en-US"/>
          </w:rPr>
          <w:t>lithuania@medochemie.com</w:t>
        </w:r>
      </w:hyperlink>
    </w:p>
    <w:p w:rsidR="00DA1767" w:rsidRDefault="00DA1767" w:rsidP="00DA1767">
      <w:pPr>
        <w:rPr>
          <w:b/>
          <w:bCs/>
          <w:noProof/>
          <w:szCs w:val="22"/>
          <w:lang w:eastAsia="en-US"/>
        </w:rPr>
      </w:pPr>
    </w:p>
    <w:p w:rsidR="00DA1767" w:rsidRPr="00D5566C" w:rsidRDefault="00DA1767" w:rsidP="00DA1767">
      <w:pPr>
        <w:rPr>
          <w:szCs w:val="22"/>
          <w:lang w:eastAsia="en-US"/>
        </w:rPr>
      </w:pPr>
      <w:r w:rsidRPr="00D5566C">
        <w:rPr>
          <w:b/>
          <w:bCs/>
          <w:noProof/>
          <w:szCs w:val="22"/>
          <w:lang w:eastAsia="en-US"/>
        </w:rPr>
        <w:t>Šis pakuotės lapelis</w:t>
      </w:r>
      <w:r w:rsidRPr="00D5566C">
        <w:rPr>
          <w:b/>
          <w:noProof/>
          <w:szCs w:val="22"/>
          <w:lang w:eastAsia="en-US"/>
        </w:rPr>
        <w:t xml:space="preserve"> paskutinį kartą peržiūrėtas </w:t>
      </w:r>
      <w:r>
        <w:rPr>
          <w:b/>
          <w:noProof/>
          <w:szCs w:val="22"/>
          <w:lang w:eastAsia="en-US"/>
        </w:rPr>
        <w:t>2025-03-30.</w:t>
      </w:r>
    </w:p>
    <w:p w:rsidR="00DA1767" w:rsidRDefault="00DA1767" w:rsidP="00DA1767">
      <w:pPr>
        <w:rPr>
          <w:szCs w:val="22"/>
          <w:lang w:eastAsia="en-US"/>
        </w:rPr>
      </w:pPr>
    </w:p>
    <w:p w:rsidR="00DA1767" w:rsidRPr="00D5566C" w:rsidRDefault="00DA1767" w:rsidP="00DA1767">
      <w:pPr>
        <w:rPr>
          <w:szCs w:val="22"/>
          <w:lang w:eastAsia="en-US"/>
        </w:rPr>
      </w:pPr>
    </w:p>
    <w:p w:rsidR="00DA1767" w:rsidRPr="00D5566C" w:rsidRDefault="00DA1767" w:rsidP="00DA1767">
      <w:pPr>
        <w:rPr>
          <w:noProof/>
          <w:szCs w:val="22"/>
          <w:lang w:eastAsia="en-US"/>
        </w:rPr>
      </w:pPr>
      <w:r w:rsidRPr="0028720F">
        <w:rPr>
          <w:snapToGrid w:val="0"/>
          <w:lang w:eastAsia="en-US"/>
        </w:rPr>
        <w:t xml:space="preserve">Išsami informacija apie šį </w:t>
      </w:r>
      <w:r w:rsidRPr="0028720F">
        <w:rPr>
          <w:snapToGrid w:val="0"/>
          <w:szCs w:val="24"/>
          <w:lang w:eastAsia="en-US"/>
        </w:rPr>
        <w:t>vaistą</w:t>
      </w:r>
      <w:r w:rsidRPr="0028720F">
        <w:rPr>
          <w:snapToGrid w:val="0"/>
          <w:lang w:eastAsia="en-US"/>
        </w:rPr>
        <w:t xml:space="preserve"> pateikiama Valstybinės vaistų kontrolės tarnybos prie Lietuvos Respublikos sveikatos apsaugos ministerijos tinklalapyje</w:t>
      </w:r>
      <w:r w:rsidRPr="0028720F">
        <w:rPr>
          <w:i/>
          <w:snapToGrid w:val="0"/>
          <w:szCs w:val="24"/>
          <w:lang w:eastAsia="en-US"/>
        </w:rPr>
        <w:t xml:space="preserve"> </w:t>
      </w:r>
      <w:hyperlink r:id="rId7" w:history="1">
        <w:r w:rsidRPr="00334162">
          <w:rPr>
            <w:rFonts w:eastAsiaTheme="minorHAnsi" w:cstheme="minorBidi"/>
            <w:color w:val="0000FF"/>
            <w:u w:val="single"/>
            <w:lang w:eastAsia="sl-SI"/>
          </w:rPr>
          <w:t>https://vvkt.lrv.lt/lt/</w:t>
        </w:r>
      </w:hyperlink>
      <w:r w:rsidRPr="0028720F">
        <w:rPr>
          <w:snapToGrid w:val="0"/>
          <w:lang w:eastAsia="en-US"/>
        </w:rPr>
        <w:t>.</w:t>
      </w:r>
    </w:p>
    <w:p w:rsidR="00DA1767" w:rsidRPr="00D5566C" w:rsidRDefault="00DA1767" w:rsidP="00DA1767">
      <w:pPr>
        <w:pBdr>
          <w:bottom w:val="single" w:sz="6" w:space="1" w:color="auto"/>
        </w:pBdr>
        <w:tabs>
          <w:tab w:val="left" w:pos="567"/>
        </w:tabs>
        <w:rPr>
          <w:b/>
          <w:bCs/>
          <w:szCs w:val="22"/>
          <w:lang w:eastAsia="en-US"/>
        </w:rPr>
      </w:pPr>
    </w:p>
    <w:p w:rsidR="00DA1767" w:rsidRPr="00D5566C" w:rsidRDefault="00DA1767" w:rsidP="00DA1767">
      <w:pPr>
        <w:rPr>
          <w:szCs w:val="22"/>
          <w:lang w:eastAsia="en-US"/>
        </w:rPr>
      </w:pPr>
    </w:p>
    <w:p w:rsidR="00DA1767" w:rsidRPr="0028720F" w:rsidRDefault="00DA1767" w:rsidP="00DA1767">
      <w:pPr>
        <w:rPr>
          <w:b/>
          <w:szCs w:val="22"/>
          <w:lang w:eastAsia="en-US"/>
        </w:rPr>
      </w:pPr>
      <w:r w:rsidRPr="006C62A2">
        <w:rPr>
          <w:b/>
          <w:snapToGrid w:val="0"/>
          <w:lang w:eastAsia="en-US"/>
        </w:rPr>
        <w:t>Toliau pateikta informacija skirta tik sveikatos priežiūros specialistams.</w:t>
      </w:r>
    </w:p>
    <w:p w:rsidR="00DA1767" w:rsidRPr="00D5566C" w:rsidRDefault="00DA1767" w:rsidP="00DA1767">
      <w:pPr>
        <w:widowControl w:val="0"/>
        <w:tabs>
          <w:tab w:val="left" w:pos="567"/>
          <w:tab w:val="left" w:pos="5445"/>
        </w:tabs>
        <w:rPr>
          <w:szCs w:val="22"/>
          <w:lang w:eastAsia="en-US"/>
        </w:rPr>
      </w:pPr>
    </w:p>
    <w:p w:rsidR="00DA1767" w:rsidRPr="00D5566C" w:rsidRDefault="00DA1767" w:rsidP="00DA1767">
      <w:pPr>
        <w:widowControl w:val="0"/>
        <w:tabs>
          <w:tab w:val="left" w:pos="567"/>
          <w:tab w:val="left" w:pos="5445"/>
        </w:tabs>
        <w:rPr>
          <w:szCs w:val="22"/>
          <w:u w:val="single"/>
          <w:lang w:eastAsia="en-US"/>
        </w:rPr>
      </w:pPr>
      <w:r w:rsidRPr="00D5566C">
        <w:rPr>
          <w:szCs w:val="22"/>
          <w:u w:val="single"/>
          <w:lang w:eastAsia="en-US"/>
        </w:rPr>
        <w:t>Dozavimas</w:t>
      </w:r>
    </w:p>
    <w:p w:rsidR="00DA1767" w:rsidRPr="00D5566C" w:rsidRDefault="00DA1767" w:rsidP="00DA1767">
      <w:pPr>
        <w:widowControl w:val="0"/>
        <w:tabs>
          <w:tab w:val="left" w:pos="284"/>
          <w:tab w:val="left" w:pos="567"/>
        </w:tabs>
        <w:suppressAutoHyphens/>
        <w:rPr>
          <w:szCs w:val="22"/>
        </w:rPr>
      </w:pPr>
      <w:r w:rsidRPr="00D5566C">
        <w:rPr>
          <w:b/>
          <w:szCs w:val="22"/>
        </w:rPr>
        <w:t>Visiškas ar dalinis natūralių ar sintetinių opioidų sukelto centrinės nervų sistemos (CNS) slopinimo, ypač kvėpavimo slopinimo, panaikinimas</w:t>
      </w:r>
      <w:r w:rsidRPr="00D5566C">
        <w:rPr>
          <w:szCs w:val="22"/>
        </w:rPr>
        <w:t>.</w:t>
      </w:r>
    </w:p>
    <w:p w:rsidR="00DA1767" w:rsidRPr="00D5566C" w:rsidRDefault="00DA1767" w:rsidP="00DA1767">
      <w:pPr>
        <w:widowControl w:val="0"/>
        <w:tabs>
          <w:tab w:val="left" w:pos="567"/>
        </w:tabs>
        <w:jc w:val="both"/>
        <w:rPr>
          <w:i/>
          <w:szCs w:val="22"/>
          <w:lang w:eastAsia="en-US"/>
        </w:rPr>
      </w:pPr>
      <w:r w:rsidRPr="00D5566C">
        <w:rPr>
          <w:i/>
          <w:szCs w:val="22"/>
          <w:lang w:eastAsia="en-US"/>
        </w:rPr>
        <w:t>Suaugusiesiems</w:t>
      </w:r>
    </w:p>
    <w:p w:rsidR="00DA1767" w:rsidRPr="00D5566C" w:rsidRDefault="00DA1767" w:rsidP="00DA1767">
      <w:pPr>
        <w:widowControl w:val="0"/>
        <w:tabs>
          <w:tab w:val="left" w:pos="567"/>
        </w:tabs>
        <w:rPr>
          <w:szCs w:val="22"/>
          <w:lang w:eastAsia="en-US"/>
        </w:rPr>
      </w:pPr>
      <w:r w:rsidRPr="00D5566C">
        <w:rPr>
          <w:szCs w:val="22"/>
          <w:lang w:eastAsia="en-US"/>
        </w:rPr>
        <w:t>Kiekvienam pacientui parenkama tokia dozė, kuri sukelia optimalią kvėpavimo funkcijos reakciją, išlaikant pakankamą analgeziją. Paprastai į veną pakanka suleisti 0,1</w:t>
      </w:r>
      <w:r w:rsidRPr="00D5566C">
        <w:rPr>
          <w:szCs w:val="22"/>
          <w:lang w:eastAsia="en-US"/>
        </w:rPr>
        <w:noBreakHyphen/>
        <w:t>0,2 mg naloksono hidrochlorido (apytiksliai 1,5</w:t>
      </w:r>
      <w:r>
        <w:rPr>
          <w:szCs w:val="22"/>
          <w:lang w:eastAsia="en-US"/>
        </w:rPr>
        <w:t>-</w:t>
      </w:r>
      <w:r w:rsidRPr="00D5566C">
        <w:rPr>
          <w:szCs w:val="22"/>
          <w:lang w:eastAsia="en-US"/>
        </w:rPr>
        <w:t>3</w:t>
      </w:r>
      <w:r>
        <w:rPr>
          <w:szCs w:val="22"/>
          <w:lang w:eastAsia="en-US"/>
        </w:rPr>
        <w:t> </w:t>
      </w:r>
      <w:r w:rsidRPr="00D5566C">
        <w:rPr>
          <w:szCs w:val="22"/>
          <w:lang w:eastAsia="en-US"/>
        </w:rPr>
        <w:t>mikrogramus/kg kūno svorio). Prireikus papildomai į veną kas 2 min. galima leisti 0,1 mg dozę tol, kol taps pakankami kvėpavimas bei sąmonė. 1</w:t>
      </w:r>
      <w:r w:rsidRPr="00D5566C">
        <w:rPr>
          <w:szCs w:val="22"/>
          <w:lang w:eastAsia="en-US"/>
        </w:rPr>
        <w:noBreakHyphen/>
        <w:t xml:space="preserve">2 val. laikotarpiu gali reikėti suleisti papildomą dozę (tai priklauso nuo veikliosios medžiagos, kurios poveikį norima neutralizuoti, pobūdžio (trumpalaikio poveikio ar lėto atpalaidavimo), suvartoto kiekio, vartojimo laiko ir būdo. Naloksonas gali būti vartojamas alternatyviniu infuzijos į veną būdu. </w:t>
      </w:r>
    </w:p>
    <w:p w:rsidR="00DA1767" w:rsidRPr="00D5566C" w:rsidRDefault="00DA1767" w:rsidP="00DA1767">
      <w:pPr>
        <w:widowControl w:val="0"/>
        <w:tabs>
          <w:tab w:val="left" w:pos="567"/>
        </w:tabs>
        <w:rPr>
          <w:szCs w:val="22"/>
          <w:u w:val="single"/>
          <w:lang w:eastAsia="en-US"/>
        </w:rPr>
      </w:pPr>
    </w:p>
    <w:p w:rsidR="00DA1767" w:rsidRPr="00D5566C" w:rsidRDefault="00DA1767" w:rsidP="00DA1767">
      <w:pPr>
        <w:widowControl w:val="0"/>
        <w:tabs>
          <w:tab w:val="left" w:pos="567"/>
        </w:tabs>
        <w:rPr>
          <w:szCs w:val="22"/>
          <w:u w:val="single"/>
          <w:lang w:eastAsia="en-US"/>
        </w:rPr>
      </w:pPr>
      <w:r w:rsidRPr="00D5566C">
        <w:rPr>
          <w:szCs w:val="22"/>
          <w:u w:val="single"/>
          <w:lang w:eastAsia="en-US"/>
        </w:rPr>
        <w:t>Infuzija</w:t>
      </w:r>
    </w:p>
    <w:p w:rsidR="00DA1767" w:rsidRPr="00D5566C" w:rsidRDefault="00DA1767" w:rsidP="00DA1767">
      <w:pPr>
        <w:widowControl w:val="0"/>
        <w:tabs>
          <w:tab w:val="left" w:pos="567"/>
        </w:tabs>
        <w:rPr>
          <w:szCs w:val="22"/>
          <w:lang w:eastAsia="en-US"/>
        </w:rPr>
      </w:pPr>
      <w:r w:rsidRPr="00D5566C">
        <w:rPr>
          <w:szCs w:val="22"/>
          <w:lang w:eastAsia="en-US"/>
        </w:rPr>
        <w:t xml:space="preserve">Kai kurių opioidų veikimas trunka ilgiau, </w:t>
      </w:r>
      <w:r>
        <w:rPr>
          <w:szCs w:val="22"/>
          <w:lang w:eastAsia="en-US"/>
        </w:rPr>
        <w:t xml:space="preserve">nei </w:t>
      </w:r>
      <w:r w:rsidRPr="00D5566C">
        <w:rPr>
          <w:szCs w:val="22"/>
          <w:lang w:eastAsia="en-US"/>
        </w:rPr>
        <w:t>iš karto į veną suleisto (boliusu) naloksono hidrochlorido. Taigi, situacijose, kur žinoma, jog slopinimas yra sukeltas tokiomis medžiagomis ar yra pagrindas tai įtarti, naloksono hidrochloridas turi būti vartojamas nuolatinės infuzijos būdu. Infuzijos greitis kiekvienam pacientui parenkamas individualiai, atsižvelgiant į paciento reakciją į iš karto į veną suleistą (boliusu) dozę ir infuzijos į veną sukeltą paciento reakciją. Turi būti atidžiai apsvarstytas nuolatinės infuzijos į veną reikalingumas ir prireikus taikoma dirbtinė plaučių ventiliacija.</w:t>
      </w:r>
    </w:p>
    <w:p w:rsidR="00DA1767" w:rsidRPr="00D5566C" w:rsidRDefault="00DA1767" w:rsidP="00DA1767">
      <w:pPr>
        <w:widowControl w:val="0"/>
        <w:tabs>
          <w:tab w:val="left" w:pos="567"/>
        </w:tabs>
        <w:rPr>
          <w:szCs w:val="22"/>
          <w:lang w:eastAsia="en-US"/>
        </w:rPr>
      </w:pPr>
    </w:p>
    <w:p w:rsidR="00DA1767" w:rsidRPr="00D5566C" w:rsidRDefault="00DA1767" w:rsidP="00DA1767">
      <w:pPr>
        <w:widowControl w:val="0"/>
        <w:tabs>
          <w:tab w:val="left" w:pos="567"/>
        </w:tabs>
        <w:rPr>
          <w:i/>
          <w:szCs w:val="22"/>
          <w:lang w:eastAsia="en-US"/>
        </w:rPr>
      </w:pPr>
      <w:r w:rsidRPr="00D5566C">
        <w:rPr>
          <w:i/>
          <w:szCs w:val="22"/>
          <w:lang w:eastAsia="en-US"/>
        </w:rPr>
        <w:t>Vaik</w:t>
      </w:r>
      <w:r>
        <w:rPr>
          <w:i/>
          <w:szCs w:val="22"/>
          <w:lang w:eastAsia="en-US"/>
        </w:rPr>
        <w:t>ų populiacija</w:t>
      </w:r>
    </w:p>
    <w:p w:rsidR="00DA1767" w:rsidRPr="00D5566C" w:rsidRDefault="00DA1767" w:rsidP="00DA1767">
      <w:pPr>
        <w:widowControl w:val="0"/>
        <w:tabs>
          <w:tab w:val="left" w:pos="567"/>
        </w:tabs>
        <w:rPr>
          <w:szCs w:val="22"/>
          <w:lang w:eastAsia="en-US"/>
        </w:rPr>
      </w:pPr>
      <w:r w:rsidRPr="00D5566C">
        <w:rPr>
          <w:szCs w:val="22"/>
          <w:lang w:eastAsia="en-US"/>
        </w:rPr>
        <w:t>Iš pradžių kas 2</w:t>
      </w:r>
      <w:r w:rsidRPr="00D5566C">
        <w:rPr>
          <w:szCs w:val="22"/>
          <w:lang w:eastAsia="en-US"/>
        </w:rPr>
        <w:noBreakHyphen/>
        <w:t>3 min. į veną leidžiama 0,01</w:t>
      </w:r>
      <w:r w:rsidRPr="00D5566C">
        <w:rPr>
          <w:szCs w:val="22"/>
          <w:lang w:eastAsia="en-US"/>
        </w:rPr>
        <w:noBreakHyphen/>
        <w:t>0,02 mg/kg kūno svorio naloksono hidrochlorido dozė tol, kol taps pakankami kvėpavimas bei sąmonė. Kas 1 arba 2 valandas gali reikėti suleisti papildomas dozes, atsižvelgiant į paciento reakciją bei suvartoto opiato dozę bei veikimo trukmę.</w:t>
      </w:r>
    </w:p>
    <w:p w:rsidR="00DA1767" w:rsidRPr="00D5566C" w:rsidRDefault="00DA1767" w:rsidP="00DA1767">
      <w:pPr>
        <w:widowControl w:val="0"/>
        <w:tabs>
          <w:tab w:val="left" w:pos="567"/>
        </w:tabs>
        <w:rPr>
          <w:szCs w:val="22"/>
          <w:lang w:eastAsia="en-US"/>
        </w:rPr>
      </w:pPr>
    </w:p>
    <w:p w:rsidR="00DA1767" w:rsidRPr="00D5566C" w:rsidRDefault="00DA1767" w:rsidP="00DA1767">
      <w:pPr>
        <w:widowControl w:val="0"/>
        <w:tabs>
          <w:tab w:val="left" w:pos="567"/>
        </w:tabs>
        <w:suppressAutoHyphens/>
        <w:rPr>
          <w:b/>
          <w:szCs w:val="22"/>
          <w:lang w:eastAsia="en-US"/>
        </w:rPr>
      </w:pPr>
      <w:r w:rsidRPr="00D5566C">
        <w:rPr>
          <w:b/>
          <w:szCs w:val="22"/>
          <w:lang w:eastAsia="en-US"/>
        </w:rPr>
        <w:t>Ūminis opioido perdozavimo arba apsinuodijimo juo diagnozavimas</w:t>
      </w:r>
    </w:p>
    <w:p w:rsidR="00DA1767" w:rsidRPr="00D5566C" w:rsidRDefault="00DA1767" w:rsidP="00DA1767">
      <w:pPr>
        <w:widowControl w:val="0"/>
        <w:tabs>
          <w:tab w:val="left" w:pos="567"/>
        </w:tabs>
        <w:jc w:val="both"/>
        <w:rPr>
          <w:i/>
          <w:szCs w:val="22"/>
          <w:lang w:eastAsia="en-US"/>
        </w:rPr>
      </w:pPr>
      <w:r w:rsidRPr="00D5566C">
        <w:rPr>
          <w:i/>
          <w:szCs w:val="22"/>
          <w:lang w:eastAsia="en-US"/>
        </w:rPr>
        <w:t>Suaugusiesiems</w:t>
      </w:r>
    </w:p>
    <w:p w:rsidR="00DA1767" w:rsidRPr="00D5566C" w:rsidRDefault="00DA1767" w:rsidP="00DA1767">
      <w:pPr>
        <w:widowControl w:val="0"/>
        <w:tabs>
          <w:tab w:val="left" w:pos="567"/>
        </w:tabs>
        <w:rPr>
          <w:szCs w:val="22"/>
          <w:lang w:eastAsia="en-US"/>
        </w:rPr>
      </w:pPr>
      <w:r w:rsidRPr="00D5566C">
        <w:rPr>
          <w:szCs w:val="22"/>
          <w:lang w:eastAsia="en-US"/>
        </w:rPr>
        <w:t>Įprastinė pradinė į veną suleidžiama naloksono hidrochlorido dozė yra 0,4</w:t>
      </w:r>
      <w:r w:rsidRPr="00D5566C">
        <w:rPr>
          <w:szCs w:val="22"/>
          <w:lang w:eastAsia="en-US"/>
        </w:rPr>
        <w:noBreakHyphen/>
        <w:t>2 mg. Jeigu po in</w:t>
      </w:r>
      <w:r>
        <w:rPr>
          <w:szCs w:val="22"/>
          <w:lang w:eastAsia="en-US"/>
        </w:rPr>
        <w:t>j</w:t>
      </w:r>
      <w:r w:rsidRPr="00D5566C">
        <w:rPr>
          <w:szCs w:val="22"/>
          <w:lang w:eastAsia="en-US"/>
        </w:rPr>
        <w:t>ekcijos į veną tuoj pat pageidaujamo kvėpavimo slopinimo sumažėjimo nebūna, injekciją į veną galima kartoti kas 2</w:t>
      </w:r>
      <w:r w:rsidRPr="00D5566C">
        <w:rPr>
          <w:szCs w:val="22"/>
          <w:lang w:eastAsia="en-US"/>
        </w:rPr>
        <w:noBreakHyphen/>
        <w:t xml:space="preserve">3 minutes. </w:t>
      </w:r>
    </w:p>
    <w:p w:rsidR="00DA1767" w:rsidRPr="00D5566C" w:rsidRDefault="00DA1767" w:rsidP="00DA1767">
      <w:pPr>
        <w:widowControl w:val="0"/>
        <w:tabs>
          <w:tab w:val="left" w:pos="567"/>
        </w:tabs>
        <w:rPr>
          <w:szCs w:val="22"/>
          <w:lang w:eastAsia="en-US"/>
        </w:rPr>
      </w:pPr>
      <w:r w:rsidRPr="00D5566C">
        <w:rPr>
          <w:szCs w:val="22"/>
          <w:lang w:eastAsia="en-US"/>
        </w:rPr>
        <w:t>Jeigu neįmanoma suleisti į veną, naloksono hidrochlorido taip pat galima injekuoti į raumenis (pradinė dozė paprastai yra 0,</w:t>
      </w:r>
      <w:r w:rsidRPr="003C74C5">
        <w:rPr>
          <w:szCs w:val="22"/>
          <w:lang w:eastAsia="en-US"/>
        </w:rPr>
        <w:t>4</w:t>
      </w:r>
      <w:r>
        <w:rPr>
          <w:szCs w:val="22"/>
          <w:lang w:eastAsia="en-US"/>
        </w:rPr>
        <w:t>-2</w:t>
      </w:r>
      <w:r w:rsidRPr="00D5566C">
        <w:rPr>
          <w:szCs w:val="22"/>
          <w:lang w:eastAsia="en-US"/>
        </w:rPr>
        <w:t xml:space="preserve"> mg). Jei suleista 10 mg naloksono hidrochlorido dozė būklės pastebimai </w:t>
      </w:r>
      <w:r w:rsidRPr="00D5566C">
        <w:rPr>
          <w:szCs w:val="22"/>
          <w:lang w:eastAsia="en-US"/>
        </w:rPr>
        <w:lastRenderedPageBreak/>
        <w:t xml:space="preserve">nepagerina, tai reiškia, kad depresija yra </w:t>
      </w:r>
      <w:r>
        <w:rPr>
          <w:szCs w:val="22"/>
          <w:lang w:eastAsia="en-US"/>
        </w:rPr>
        <w:t xml:space="preserve">iš </w:t>
      </w:r>
      <w:r w:rsidRPr="00D5566C">
        <w:rPr>
          <w:szCs w:val="22"/>
          <w:lang w:eastAsia="en-US"/>
        </w:rPr>
        <w:t>dalies ar visiškai sukelta kitų patologinių būklių arba ne opioidų grupės veikliųjų medžiagų.</w:t>
      </w:r>
    </w:p>
    <w:p w:rsidR="00DA1767" w:rsidRPr="00D5566C" w:rsidRDefault="00DA1767" w:rsidP="00DA1767">
      <w:pPr>
        <w:widowControl w:val="0"/>
        <w:tabs>
          <w:tab w:val="left" w:pos="567"/>
        </w:tabs>
        <w:rPr>
          <w:szCs w:val="22"/>
          <w:lang w:eastAsia="en-US"/>
        </w:rPr>
      </w:pPr>
    </w:p>
    <w:p w:rsidR="00DA1767" w:rsidRPr="00D5566C" w:rsidRDefault="00DA1767" w:rsidP="00DA1767">
      <w:pPr>
        <w:widowControl w:val="0"/>
        <w:tabs>
          <w:tab w:val="left" w:pos="567"/>
        </w:tabs>
        <w:rPr>
          <w:i/>
          <w:szCs w:val="22"/>
          <w:lang w:eastAsia="en-US"/>
        </w:rPr>
      </w:pPr>
      <w:r w:rsidRPr="00D5566C">
        <w:rPr>
          <w:i/>
          <w:szCs w:val="22"/>
          <w:lang w:eastAsia="en-US"/>
        </w:rPr>
        <w:t>Vaik</w:t>
      </w:r>
      <w:r>
        <w:rPr>
          <w:i/>
          <w:szCs w:val="22"/>
          <w:lang w:eastAsia="en-US"/>
        </w:rPr>
        <w:t>ų populiacija</w:t>
      </w:r>
    </w:p>
    <w:p w:rsidR="00DA1767" w:rsidRPr="00D5566C" w:rsidRDefault="00DA1767" w:rsidP="00DA1767">
      <w:pPr>
        <w:widowControl w:val="0"/>
        <w:tabs>
          <w:tab w:val="left" w:pos="567"/>
        </w:tabs>
        <w:rPr>
          <w:szCs w:val="22"/>
          <w:lang w:eastAsia="en-US"/>
        </w:rPr>
      </w:pPr>
      <w:r w:rsidRPr="00D5566C">
        <w:rPr>
          <w:szCs w:val="22"/>
          <w:lang w:eastAsia="en-US"/>
        </w:rPr>
        <w:t xml:space="preserve">Įprastinė pradinė į veną leidžiama naloksono hidrochlorido dozė yra 0,01 mg/kg kūno svorio. Jei patenkinamos klinikinės reakcijos neatsiranda, galima suleisti papildomą 0,1 mg/kg kūno svorio dozę. Atsižvelgiant į paciento būklę, gali būti reikalinga infuzija į veną. Jeigu neįmanoma suleisti į veną, padalintą į kelias dalis naloksono hidrochlorido dozę galima leisti į raumenis (pradinė dozė 0,01 mg/kg kūno svorio). </w:t>
      </w:r>
    </w:p>
    <w:p w:rsidR="00DA1767" w:rsidRPr="00D5566C" w:rsidRDefault="00DA1767" w:rsidP="00DA1767">
      <w:pPr>
        <w:widowControl w:val="0"/>
        <w:tabs>
          <w:tab w:val="left" w:pos="567"/>
        </w:tabs>
        <w:rPr>
          <w:szCs w:val="22"/>
          <w:lang w:eastAsia="en-US"/>
        </w:rPr>
      </w:pPr>
    </w:p>
    <w:p w:rsidR="00DA1767" w:rsidRPr="00D5566C" w:rsidRDefault="00DA1767" w:rsidP="00DA1767">
      <w:pPr>
        <w:widowControl w:val="0"/>
        <w:tabs>
          <w:tab w:val="left" w:pos="284"/>
          <w:tab w:val="left" w:pos="567"/>
        </w:tabs>
        <w:suppressAutoHyphens/>
        <w:rPr>
          <w:b/>
          <w:szCs w:val="22"/>
        </w:rPr>
      </w:pPr>
      <w:r w:rsidRPr="00D5566C">
        <w:rPr>
          <w:b/>
          <w:szCs w:val="22"/>
        </w:rPr>
        <w:t>Kvėpavimo slopinimo ir kitokio CNS slopinimo panaikinimas naujagimiams, kurių motinos gavo opioidų</w:t>
      </w:r>
    </w:p>
    <w:p w:rsidR="00DA1767" w:rsidRPr="00D5566C" w:rsidRDefault="00DA1767" w:rsidP="00DA1767">
      <w:pPr>
        <w:widowControl w:val="0"/>
        <w:tabs>
          <w:tab w:val="left" w:pos="567"/>
        </w:tabs>
        <w:rPr>
          <w:szCs w:val="22"/>
          <w:lang w:eastAsia="en-US"/>
        </w:rPr>
      </w:pPr>
      <w:r w:rsidRPr="00D5566C">
        <w:rPr>
          <w:szCs w:val="22"/>
          <w:lang w:eastAsia="en-US"/>
        </w:rPr>
        <w:t>Įprastinė pradinė į veną leidžiama naloksono hidrochlorido dozė yra 0,01 mg/kg kūno svorio. Jei po tokios dozės suleidimo kvėpavimo funkcija netampa pakankama, injekciją galima kartoti kas 2</w:t>
      </w:r>
      <w:r w:rsidRPr="00D5566C">
        <w:rPr>
          <w:szCs w:val="22"/>
          <w:lang w:eastAsia="en-US"/>
        </w:rPr>
        <w:noBreakHyphen/>
        <w:t>3 min. Jeigu neįmanoma suleisti į veną, naloksono hidrochlorido taip pat galima leisti į raumenis (pradinė dozė 0,01 mg/kg kūno svorio).</w:t>
      </w:r>
    </w:p>
    <w:p w:rsidR="00DA1767" w:rsidRPr="00D5566C" w:rsidRDefault="00DA1767" w:rsidP="00DA1767">
      <w:pPr>
        <w:widowControl w:val="0"/>
        <w:tabs>
          <w:tab w:val="left" w:pos="567"/>
        </w:tabs>
        <w:rPr>
          <w:i/>
          <w:szCs w:val="22"/>
          <w:lang w:eastAsia="en-US"/>
        </w:rPr>
      </w:pPr>
    </w:p>
    <w:p w:rsidR="00DA1767" w:rsidRPr="00D5566C" w:rsidRDefault="00DA1767" w:rsidP="00DA1767">
      <w:pPr>
        <w:widowControl w:val="0"/>
        <w:tabs>
          <w:tab w:val="left" w:pos="567"/>
        </w:tabs>
        <w:rPr>
          <w:i/>
          <w:szCs w:val="22"/>
          <w:lang w:eastAsia="en-US"/>
        </w:rPr>
      </w:pPr>
      <w:r w:rsidRPr="00D5566C">
        <w:rPr>
          <w:i/>
          <w:szCs w:val="22"/>
          <w:lang w:eastAsia="en-US"/>
        </w:rPr>
        <w:t>Senyviems pacientams</w:t>
      </w:r>
    </w:p>
    <w:p w:rsidR="00DA1767" w:rsidRPr="00D5566C" w:rsidRDefault="00DA1767" w:rsidP="00DA1767">
      <w:pPr>
        <w:widowControl w:val="0"/>
        <w:tabs>
          <w:tab w:val="left" w:pos="567"/>
        </w:tabs>
        <w:rPr>
          <w:szCs w:val="22"/>
          <w:lang w:eastAsia="en-US"/>
        </w:rPr>
      </w:pPr>
      <w:r w:rsidRPr="00D5566C">
        <w:rPr>
          <w:szCs w:val="22"/>
          <w:lang w:eastAsia="en-US"/>
        </w:rPr>
        <w:t>Senyviems žmonėms, sergantiems širdies ir kraujagyslių sistemos liga arba vartojantiems vaistinių preparatų, galinčių sukelti kardiotoksinį poveikį, naloksono hidrochlorido būtina vartoti atsargiai, kadangi tokiems ligoniams po operacijos suleidus naloksono hidrochlorido, buvo sunkaus nepageidaujamo poveikio širdies ir kraujagyslių sistemai, pvz., skilvelių tachikardijos ir virpėjimo, atvejų.</w:t>
      </w:r>
    </w:p>
    <w:p w:rsidR="00DA1767" w:rsidRPr="00D5566C" w:rsidRDefault="00DA1767" w:rsidP="00DA1767">
      <w:pPr>
        <w:widowControl w:val="0"/>
        <w:tabs>
          <w:tab w:val="left" w:pos="567"/>
        </w:tabs>
        <w:rPr>
          <w:szCs w:val="22"/>
          <w:lang w:eastAsia="en-US"/>
        </w:rPr>
      </w:pPr>
    </w:p>
    <w:p w:rsidR="00DA1767" w:rsidRPr="00D5566C" w:rsidRDefault="00DA1767" w:rsidP="00DA1767">
      <w:pPr>
        <w:widowControl w:val="0"/>
        <w:tabs>
          <w:tab w:val="left" w:pos="567"/>
        </w:tabs>
        <w:rPr>
          <w:szCs w:val="22"/>
          <w:u w:val="single"/>
          <w:lang w:eastAsia="en-US"/>
        </w:rPr>
      </w:pPr>
      <w:r w:rsidRPr="00D5566C">
        <w:rPr>
          <w:szCs w:val="22"/>
          <w:u w:val="single"/>
          <w:lang w:eastAsia="en-US"/>
        </w:rPr>
        <w:t>Vartojimo metodas</w:t>
      </w:r>
    </w:p>
    <w:p w:rsidR="00DA1767" w:rsidRPr="00D5566C" w:rsidRDefault="00DA1767" w:rsidP="00DA1767">
      <w:pPr>
        <w:widowControl w:val="0"/>
        <w:tabs>
          <w:tab w:val="left" w:pos="567"/>
        </w:tabs>
        <w:jc w:val="both"/>
        <w:rPr>
          <w:szCs w:val="22"/>
          <w:lang w:eastAsia="en-US"/>
        </w:rPr>
      </w:pPr>
      <w:r w:rsidRPr="00D5566C">
        <w:rPr>
          <w:szCs w:val="22"/>
          <w:lang w:eastAsia="en-US"/>
        </w:rPr>
        <w:t>Šio vaistinio preparato galima leisti į veną (i.</w:t>
      </w:r>
      <w:r>
        <w:rPr>
          <w:szCs w:val="22"/>
          <w:lang w:eastAsia="en-US"/>
        </w:rPr>
        <w:t> </w:t>
      </w:r>
      <w:r w:rsidRPr="00D5566C">
        <w:rPr>
          <w:szCs w:val="22"/>
          <w:lang w:eastAsia="en-US"/>
        </w:rPr>
        <w:t>v.), į raumenis (i.</w:t>
      </w:r>
      <w:r>
        <w:rPr>
          <w:szCs w:val="22"/>
          <w:lang w:eastAsia="en-US"/>
        </w:rPr>
        <w:t> </w:t>
      </w:r>
      <w:r w:rsidRPr="00D5566C">
        <w:rPr>
          <w:szCs w:val="22"/>
          <w:lang w:eastAsia="en-US"/>
        </w:rPr>
        <w:t>m.) arba infuzuoti į veną.</w:t>
      </w:r>
    </w:p>
    <w:p w:rsidR="00DA1767" w:rsidRPr="00D5566C" w:rsidRDefault="00DA1767" w:rsidP="00DA1767">
      <w:pPr>
        <w:widowControl w:val="0"/>
        <w:tabs>
          <w:tab w:val="left" w:pos="567"/>
        </w:tabs>
        <w:rPr>
          <w:szCs w:val="22"/>
          <w:lang w:eastAsia="en-US"/>
        </w:rPr>
      </w:pPr>
    </w:p>
    <w:p w:rsidR="00DA1767" w:rsidRPr="00D5566C" w:rsidRDefault="00DA1767" w:rsidP="00DA1767">
      <w:pPr>
        <w:widowControl w:val="0"/>
        <w:tabs>
          <w:tab w:val="left" w:pos="567"/>
        </w:tabs>
        <w:rPr>
          <w:szCs w:val="22"/>
          <w:lang w:eastAsia="en-US"/>
        </w:rPr>
      </w:pPr>
      <w:r w:rsidRPr="00D5566C">
        <w:rPr>
          <w:szCs w:val="22"/>
          <w:lang w:eastAsia="en-US"/>
        </w:rPr>
        <w:t xml:space="preserve">Naloksono hidrochlorido į raumenis galima leisti tik tuo atveju, jei suleisti į veną yra neįmanoma. </w:t>
      </w:r>
    </w:p>
    <w:p w:rsidR="00DA1767" w:rsidRPr="00D5566C" w:rsidRDefault="00DA1767" w:rsidP="00DA1767">
      <w:pPr>
        <w:widowControl w:val="0"/>
        <w:tabs>
          <w:tab w:val="left" w:pos="567"/>
        </w:tabs>
        <w:rPr>
          <w:szCs w:val="22"/>
          <w:lang w:eastAsia="en-US"/>
        </w:rPr>
      </w:pPr>
    </w:p>
    <w:p w:rsidR="00DA1767" w:rsidRPr="00D5566C" w:rsidRDefault="00DA1767" w:rsidP="00DA1767">
      <w:pPr>
        <w:widowControl w:val="0"/>
        <w:tabs>
          <w:tab w:val="left" w:pos="567"/>
        </w:tabs>
        <w:rPr>
          <w:szCs w:val="22"/>
          <w:lang w:eastAsia="en-US"/>
        </w:rPr>
      </w:pPr>
      <w:r w:rsidRPr="00D5566C">
        <w:rPr>
          <w:szCs w:val="22"/>
          <w:lang w:eastAsia="en-US"/>
        </w:rPr>
        <w:t>Greičiausiai poveikis pasireiškia naloksono hidrochlorido leidžiant į veną, todėl toks vartojimo metodas rekomenduojamas ūminiais atvejais.</w:t>
      </w:r>
    </w:p>
    <w:p w:rsidR="00DA1767" w:rsidRPr="00D5566C" w:rsidRDefault="00DA1767" w:rsidP="00DA1767">
      <w:pPr>
        <w:widowControl w:val="0"/>
        <w:tabs>
          <w:tab w:val="left" w:pos="567"/>
        </w:tabs>
        <w:rPr>
          <w:szCs w:val="22"/>
          <w:lang w:eastAsia="en-US"/>
        </w:rPr>
      </w:pPr>
    </w:p>
    <w:p w:rsidR="00DA1767" w:rsidRDefault="00DA1767" w:rsidP="00DA1767">
      <w:pPr>
        <w:widowControl w:val="0"/>
        <w:tabs>
          <w:tab w:val="left" w:pos="567"/>
        </w:tabs>
        <w:rPr>
          <w:szCs w:val="22"/>
          <w:lang w:eastAsia="en-US"/>
        </w:rPr>
      </w:pPr>
      <w:r w:rsidRPr="00D5566C">
        <w:rPr>
          <w:szCs w:val="22"/>
          <w:lang w:eastAsia="en-US"/>
        </w:rPr>
        <w:t>Jei naloksono hidrochlorido leidžiama į raumenis, būtina turėti omenyje, kad poveikis prasideda lėčiau, nei suleidus į veną</w:t>
      </w:r>
      <w:r>
        <w:rPr>
          <w:szCs w:val="22"/>
          <w:lang w:eastAsia="en-US"/>
        </w:rPr>
        <w:t>.</w:t>
      </w:r>
      <w:r w:rsidRPr="00D5566C">
        <w:rPr>
          <w:szCs w:val="22"/>
          <w:lang w:eastAsia="en-US"/>
        </w:rPr>
        <w:t xml:space="preserve"> </w:t>
      </w:r>
      <w:r>
        <w:rPr>
          <w:szCs w:val="22"/>
          <w:lang w:eastAsia="en-US"/>
        </w:rPr>
        <w:t>T</w:t>
      </w:r>
      <w:r w:rsidRPr="00D5566C">
        <w:rPr>
          <w:szCs w:val="22"/>
          <w:lang w:eastAsia="en-US"/>
        </w:rPr>
        <w:t>ačiau</w:t>
      </w:r>
      <w:r>
        <w:rPr>
          <w:szCs w:val="22"/>
          <w:lang w:eastAsia="en-US"/>
        </w:rPr>
        <w:t>,</w:t>
      </w:r>
      <w:r w:rsidRPr="00D5566C">
        <w:rPr>
          <w:szCs w:val="22"/>
          <w:lang w:eastAsia="en-US"/>
        </w:rPr>
        <w:t xml:space="preserve"> suleidus į raumenis poveikis trunka ilgiau, negu suleidus į veną.</w:t>
      </w:r>
    </w:p>
    <w:p w:rsidR="00DA1767" w:rsidRPr="00450D9B" w:rsidRDefault="00DA1767" w:rsidP="00DA1767">
      <w:pPr>
        <w:widowControl w:val="0"/>
        <w:tabs>
          <w:tab w:val="left" w:pos="567"/>
        </w:tabs>
        <w:rPr>
          <w:szCs w:val="22"/>
          <w:lang w:eastAsia="en-US"/>
        </w:rPr>
      </w:pPr>
      <w:r w:rsidRPr="00450D9B">
        <w:rPr>
          <w:szCs w:val="22"/>
          <w:lang w:eastAsia="en-US"/>
        </w:rPr>
        <w:t>Suleidus į veną, veikimo pradžia pasireiškia per 0,5 – 2</w:t>
      </w:r>
      <w:r>
        <w:rPr>
          <w:szCs w:val="22"/>
          <w:lang w:eastAsia="en-US"/>
        </w:rPr>
        <w:t> </w:t>
      </w:r>
      <w:r w:rsidRPr="00450D9B">
        <w:rPr>
          <w:szCs w:val="22"/>
          <w:lang w:eastAsia="en-US"/>
        </w:rPr>
        <w:t>min., suleidus į raumenis</w:t>
      </w:r>
      <w:r>
        <w:rPr>
          <w:szCs w:val="22"/>
          <w:lang w:eastAsia="en-US"/>
        </w:rPr>
        <w:t xml:space="preserve"> </w:t>
      </w:r>
      <w:r w:rsidRPr="00450D9B">
        <w:rPr>
          <w:szCs w:val="22"/>
          <w:lang w:eastAsia="en-US"/>
        </w:rPr>
        <w:t>– per 3</w:t>
      </w:r>
      <w:r>
        <w:rPr>
          <w:szCs w:val="22"/>
          <w:lang w:eastAsia="en-US"/>
        </w:rPr>
        <w:t> </w:t>
      </w:r>
      <w:r w:rsidRPr="00450D9B">
        <w:rPr>
          <w:szCs w:val="22"/>
          <w:lang w:eastAsia="en-US"/>
        </w:rPr>
        <w:t>min.</w:t>
      </w:r>
    </w:p>
    <w:p w:rsidR="00DA1767" w:rsidRDefault="00DA1767" w:rsidP="00DA1767">
      <w:pPr>
        <w:widowControl w:val="0"/>
        <w:tabs>
          <w:tab w:val="left" w:pos="567"/>
        </w:tabs>
        <w:rPr>
          <w:szCs w:val="22"/>
          <w:lang w:eastAsia="en-US"/>
        </w:rPr>
      </w:pPr>
      <w:r w:rsidRPr="00450D9B">
        <w:rPr>
          <w:szCs w:val="22"/>
          <w:lang w:eastAsia="en-US"/>
        </w:rPr>
        <w:t>Poveikio trukmė suleidus į veną yra apie 20</w:t>
      </w:r>
      <w:r>
        <w:rPr>
          <w:szCs w:val="22"/>
          <w:lang w:eastAsia="en-US"/>
        </w:rPr>
        <w:t>-</w:t>
      </w:r>
      <w:r w:rsidRPr="00450D9B">
        <w:rPr>
          <w:szCs w:val="22"/>
          <w:lang w:eastAsia="en-US"/>
        </w:rPr>
        <w:t>30</w:t>
      </w:r>
      <w:r>
        <w:rPr>
          <w:szCs w:val="22"/>
          <w:lang w:eastAsia="en-US"/>
        </w:rPr>
        <w:t> </w:t>
      </w:r>
      <w:r w:rsidRPr="00450D9B">
        <w:rPr>
          <w:szCs w:val="22"/>
          <w:lang w:eastAsia="en-US"/>
        </w:rPr>
        <w:t>min. Suleidus į raumenis</w:t>
      </w:r>
      <w:r>
        <w:rPr>
          <w:szCs w:val="22"/>
          <w:lang w:eastAsia="en-US"/>
        </w:rPr>
        <w:t>-</w:t>
      </w:r>
      <w:r w:rsidRPr="00450D9B">
        <w:rPr>
          <w:szCs w:val="22"/>
          <w:lang w:eastAsia="en-US"/>
        </w:rPr>
        <w:t>nuo 2</w:t>
      </w:r>
      <w:r>
        <w:rPr>
          <w:szCs w:val="22"/>
          <w:lang w:eastAsia="en-US"/>
        </w:rPr>
        <w:t xml:space="preserve"> val. 30 min.</w:t>
      </w:r>
      <w:r w:rsidRPr="00450D9B">
        <w:rPr>
          <w:szCs w:val="22"/>
          <w:lang w:eastAsia="en-US"/>
        </w:rPr>
        <w:t xml:space="preserve"> iki 3</w:t>
      </w:r>
      <w:r>
        <w:rPr>
          <w:szCs w:val="22"/>
          <w:lang w:eastAsia="en-US"/>
        </w:rPr>
        <w:t> </w:t>
      </w:r>
      <w:r w:rsidRPr="00450D9B">
        <w:rPr>
          <w:szCs w:val="22"/>
          <w:lang w:eastAsia="en-US"/>
        </w:rPr>
        <w:t>val.</w:t>
      </w:r>
    </w:p>
    <w:p w:rsidR="00DA1767" w:rsidRPr="00D5566C" w:rsidRDefault="00DA1767" w:rsidP="00DA1767">
      <w:pPr>
        <w:widowControl w:val="0"/>
        <w:tabs>
          <w:tab w:val="left" w:pos="567"/>
        </w:tabs>
        <w:rPr>
          <w:szCs w:val="22"/>
          <w:lang w:eastAsia="en-US"/>
        </w:rPr>
      </w:pPr>
      <w:r>
        <w:rPr>
          <w:szCs w:val="22"/>
          <w:lang w:eastAsia="en-US"/>
        </w:rPr>
        <w:t>B</w:t>
      </w:r>
      <w:r w:rsidRPr="00D5566C">
        <w:rPr>
          <w:szCs w:val="22"/>
          <w:lang w:eastAsia="en-US"/>
        </w:rPr>
        <w:t xml:space="preserve">ūtina turėti omenyje, kad leisti </w:t>
      </w:r>
      <w:r>
        <w:rPr>
          <w:szCs w:val="22"/>
          <w:lang w:eastAsia="en-US"/>
        </w:rPr>
        <w:t xml:space="preserve">į </w:t>
      </w:r>
      <w:r w:rsidRPr="00D5566C">
        <w:rPr>
          <w:szCs w:val="22"/>
          <w:lang w:eastAsia="en-US"/>
        </w:rPr>
        <w:t>raumenis reikalinga dozė paprastai būna didesnė, nei leidžiama į veną ir turi būti pritaikyta konkrečiam pacientui.</w:t>
      </w:r>
    </w:p>
    <w:p w:rsidR="00DA1767" w:rsidRPr="00D5566C" w:rsidRDefault="00DA1767" w:rsidP="00DA1767">
      <w:pPr>
        <w:widowControl w:val="0"/>
        <w:tabs>
          <w:tab w:val="left" w:pos="567"/>
        </w:tabs>
        <w:rPr>
          <w:szCs w:val="22"/>
          <w:lang w:eastAsia="en-US"/>
        </w:rPr>
      </w:pPr>
    </w:p>
    <w:p w:rsidR="00DA1767" w:rsidRPr="00D5566C" w:rsidRDefault="00DA1767" w:rsidP="00DA1767">
      <w:pPr>
        <w:widowControl w:val="0"/>
        <w:tabs>
          <w:tab w:val="left" w:pos="567"/>
        </w:tabs>
        <w:rPr>
          <w:szCs w:val="22"/>
          <w:lang w:eastAsia="en-US"/>
        </w:rPr>
      </w:pPr>
      <w:r w:rsidRPr="00D5566C">
        <w:rPr>
          <w:szCs w:val="22"/>
          <w:lang w:eastAsia="en-US"/>
        </w:rPr>
        <w:t>Kadangi kai kurių opioidų (pvz., dekstropropoksifeno, dihidrokodeino, metadono) poveikis gali trukti ilgiau nei naloksono hidrochlorido, pacientą būtina nuolat stebėti ir prireikus skirti kartotines dozes.</w:t>
      </w:r>
    </w:p>
    <w:p w:rsidR="00DA1767" w:rsidRPr="00D5566C" w:rsidRDefault="00DA1767" w:rsidP="00DA1767">
      <w:pPr>
        <w:widowControl w:val="0"/>
        <w:tabs>
          <w:tab w:val="left" w:pos="567"/>
          <w:tab w:val="left" w:pos="5445"/>
        </w:tabs>
        <w:rPr>
          <w:szCs w:val="22"/>
          <w:lang w:eastAsia="en-US"/>
        </w:rPr>
      </w:pPr>
    </w:p>
    <w:p w:rsidR="00DA1767" w:rsidRPr="00D5566C" w:rsidRDefault="00DA1767" w:rsidP="00DA1767">
      <w:pPr>
        <w:widowControl w:val="0"/>
        <w:tabs>
          <w:tab w:val="left" w:pos="567"/>
          <w:tab w:val="left" w:pos="5445"/>
        </w:tabs>
        <w:rPr>
          <w:szCs w:val="22"/>
          <w:u w:val="single"/>
          <w:lang w:eastAsia="en-US"/>
        </w:rPr>
      </w:pPr>
      <w:r w:rsidRPr="00D5566C">
        <w:rPr>
          <w:szCs w:val="22"/>
          <w:u w:val="single"/>
          <w:lang w:eastAsia="en-US"/>
        </w:rPr>
        <w:t>Tinkamumo laikas po pirmojo atidarymo:</w:t>
      </w:r>
    </w:p>
    <w:p w:rsidR="00DA1767" w:rsidRPr="00D5566C" w:rsidRDefault="00DA1767" w:rsidP="00DA1767">
      <w:pPr>
        <w:widowControl w:val="0"/>
        <w:tabs>
          <w:tab w:val="left" w:pos="567"/>
          <w:tab w:val="left" w:pos="5445"/>
        </w:tabs>
        <w:rPr>
          <w:szCs w:val="22"/>
          <w:lang w:eastAsia="en-US"/>
        </w:rPr>
      </w:pPr>
      <w:r w:rsidRPr="00D5566C">
        <w:rPr>
          <w:szCs w:val="22"/>
          <w:lang w:eastAsia="en-US"/>
        </w:rPr>
        <w:t>Po pirmojo atidarymo vaistinį preparatą būtina vartoti nedelsiant.</w:t>
      </w:r>
    </w:p>
    <w:p w:rsidR="00DA1767" w:rsidRPr="00D5566C" w:rsidRDefault="00DA1767" w:rsidP="00DA1767">
      <w:pPr>
        <w:widowControl w:val="0"/>
        <w:tabs>
          <w:tab w:val="left" w:pos="567"/>
          <w:tab w:val="left" w:pos="5445"/>
        </w:tabs>
        <w:rPr>
          <w:szCs w:val="22"/>
          <w:lang w:eastAsia="en-US"/>
        </w:rPr>
      </w:pPr>
    </w:p>
    <w:p w:rsidR="00DA1767" w:rsidRPr="00D5566C" w:rsidRDefault="00DA1767" w:rsidP="00DA1767">
      <w:pPr>
        <w:widowControl w:val="0"/>
        <w:tabs>
          <w:tab w:val="left" w:pos="567"/>
        </w:tabs>
        <w:rPr>
          <w:szCs w:val="22"/>
          <w:u w:val="single"/>
          <w:lang w:eastAsia="en-US"/>
        </w:rPr>
      </w:pPr>
      <w:r w:rsidRPr="00D5566C">
        <w:rPr>
          <w:szCs w:val="22"/>
          <w:u w:val="single"/>
          <w:lang w:eastAsia="en-US"/>
        </w:rPr>
        <w:t xml:space="preserve">Tinkamumo laikas po </w:t>
      </w:r>
      <w:r>
        <w:rPr>
          <w:szCs w:val="22"/>
          <w:u w:val="single"/>
          <w:lang w:eastAsia="en-US"/>
        </w:rPr>
        <w:t>pra</w:t>
      </w:r>
      <w:r w:rsidRPr="00D5566C">
        <w:rPr>
          <w:szCs w:val="22"/>
          <w:u w:val="single"/>
          <w:lang w:eastAsia="en-US"/>
        </w:rPr>
        <w:t>skiedimo</w:t>
      </w:r>
    </w:p>
    <w:p w:rsidR="00DA1767" w:rsidRPr="00D5566C" w:rsidRDefault="00DA1767" w:rsidP="00DA1767">
      <w:pPr>
        <w:rPr>
          <w:szCs w:val="22"/>
          <w:lang w:eastAsia="en-US"/>
        </w:rPr>
      </w:pPr>
      <w:r w:rsidRPr="00D5566C">
        <w:rPr>
          <w:szCs w:val="22"/>
          <w:lang w:eastAsia="en-US"/>
        </w:rPr>
        <w:t xml:space="preserve">Įrodyta, kad paruoštas vartoti vaistinis preparatas, laikomas žemesnėje kaip 25 ºC temperatūroje, </w:t>
      </w:r>
      <w:r>
        <w:rPr>
          <w:szCs w:val="22"/>
          <w:lang w:eastAsia="en-US"/>
        </w:rPr>
        <w:t xml:space="preserve">cheminiu ir fizikiniu požiūriu </w:t>
      </w:r>
      <w:r w:rsidRPr="00D5566C">
        <w:rPr>
          <w:szCs w:val="22"/>
          <w:lang w:eastAsia="en-US"/>
        </w:rPr>
        <w:t>išlieka stabilus 30 valandų.</w:t>
      </w:r>
    </w:p>
    <w:p w:rsidR="00DA1767" w:rsidRPr="00D5566C" w:rsidRDefault="00DA1767" w:rsidP="00DA1767">
      <w:pPr>
        <w:rPr>
          <w:szCs w:val="22"/>
          <w:lang w:eastAsia="en-US"/>
        </w:rPr>
      </w:pPr>
      <w:r w:rsidRPr="00D5566C">
        <w:rPr>
          <w:szCs w:val="22"/>
          <w:lang w:eastAsia="en-US"/>
        </w:rPr>
        <w:t xml:space="preserve">Mikrobiologiniu požiūriu, </w:t>
      </w:r>
      <w:r>
        <w:rPr>
          <w:szCs w:val="22"/>
          <w:lang w:eastAsia="en-US"/>
        </w:rPr>
        <w:t>praskiestas tirpalas</w:t>
      </w:r>
      <w:r w:rsidRPr="00D5566C">
        <w:rPr>
          <w:szCs w:val="22"/>
          <w:lang w:eastAsia="en-US"/>
        </w:rPr>
        <w:t xml:space="preserve"> turi būti vartojamas nedelsiant. Jei jis tuoj pat nevartojamas, už laikymo trukmę ir sąlygas atsako vartotojas. Paprastai ilgiau negu 24 val. 2°C - 8°C temperatūroje laikyti negalima</w:t>
      </w:r>
      <w:r w:rsidRPr="00D5566C">
        <w:rPr>
          <w:spacing w:val="-3"/>
          <w:szCs w:val="22"/>
          <w:lang w:eastAsia="en-US"/>
        </w:rPr>
        <w:t>, nebent skiedimas buvo atliktas kontroliuojamomis ir patvirtintomis aseptinėmis sąlygomis.</w:t>
      </w:r>
    </w:p>
    <w:p w:rsidR="00DA1767" w:rsidRPr="00D5566C" w:rsidRDefault="00DA1767" w:rsidP="00DA1767">
      <w:pPr>
        <w:widowControl w:val="0"/>
        <w:tabs>
          <w:tab w:val="left" w:pos="567"/>
          <w:tab w:val="left" w:pos="5445"/>
        </w:tabs>
        <w:rPr>
          <w:szCs w:val="22"/>
          <w:lang w:eastAsia="en-US"/>
        </w:rPr>
      </w:pPr>
    </w:p>
    <w:p w:rsidR="00DA1767" w:rsidRPr="00D5566C" w:rsidRDefault="00DA1767" w:rsidP="00DA1767">
      <w:pPr>
        <w:widowControl w:val="0"/>
        <w:tabs>
          <w:tab w:val="left" w:pos="567"/>
        </w:tabs>
        <w:rPr>
          <w:szCs w:val="22"/>
          <w:lang w:eastAsia="en-US"/>
        </w:rPr>
      </w:pPr>
      <w:r w:rsidRPr="00D5566C">
        <w:rPr>
          <w:szCs w:val="22"/>
          <w:lang w:eastAsia="en-US"/>
        </w:rPr>
        <w:t xml:space="preserve">Infuzijai į veną naloksono hidrochloridas </w:t>
      </w:r>
      <w:r>
        <w:rPr>
          <w:szCs w:val="22"/>
          <w:lang w:eastAsia="en-US"/>
        </w:rPr>
        <w:t>turi būti pra</w:t>
      </w:r>
      <w:r w:rsidRPr="00D5566C">
        <w:rPr>
          <w:szCs w:val="22"/>
          <w:lang w:eastAsia="en-US"/>
        </w:rPr>
        <w:t>skiedžiamas 0,9</w:t>
      </w:r>
      <w:r>
        <w:rPr>
          <w:szCs w:val="22"/>
          <w:lang w:eastAsia="en-US"/>
        </w:rPr>
        <w:t> </w:t>
      </w:r>
      <w:r w:rsidRPr="00D5566C">
        <w:rPr>
          <w:szCs w:val="22"/>
          <w:lang w:eastAsia="en-US"/>
        </w:rPr>
        <w:t>% natrio chlorido arba 5</w:t>
      </w:r>
      <w:r>
        <w:rPr>
          <w:szCs w:val="22"/>
          <w:lang w:eastAsia="en-US"/>
        </w:rPr>
        <w:t> </w:t>
      </w:r>
      <w:r w:rsidRPr="00D5566C">
        <w:rPr>
          <w:szCs w:val="22"/>
          <w:lang w:eastAsia="en-US"/>
        </w:rPr>
        <w:t>% gliukozės tirpalu.</w:t>
      </w:r>
      <w:r>
        <w:rPr>
          <w:szCs w:val="22"/>
          <w:lang w:eastAsia="en-US"/>
        </w:rPr>
        <w:t xml:space="preserve"> Penkių</w:t>
      </w:r>
      <w:r w:rsidRPr="00D5566C">
        <w:rPr>
          <w:szCs w:val="22"/>
          <w:lang w:eastAsia="en-US"/>
        </w:rPr>
        <w:t xml:space="preserve"> FORVEL ampulių turinį (2 mg) praskiedus iki 500 ml, naloksono hidrochlorido koncentracija būna 4 mikrogramai/ml.</w:t>
      </w:r>
    </w:p>
    <w:p w:rsidR="00DA1767" w:rsidRPr="00D5566C" w:rsidRDefault="00DA1767" w:rsidP="00DA1767">
      <w:pPr>
        <w:rPr>
          <w:szCs w:val="22"/>
          <w:lang w:eastAsia="en-US"/>
        </w:rPr>
      </w:pPr>
    </w:p>
    <w:p w:rsidR="00DA1767" w:rsidRPr="00D5566C" w:rsidRDefault="00DA1767" w:rsidP="00DA1767">
      <w:pPr>
        <w:widowControl w:val="0"/>
        <w:tabs>
          <w:tab w:val="left" w:pos="567"/>
        </w:tabs>
        <w:rPr>
          <w:szCs w:val="22"/>
          <w:lang w:eastAsia="en-US"/>
        </w:rPr>
      </w:pPr>
      <w:r w:rsidRPr="00D5566C">
        <w:rPr>
          <w:szCs w:val="22"/>
          <w:lang w:eastAsia="en-US"/>
        </w:rPr>
        <w:lastRenderedPageBreak/>
        <w:t>Naloksono hidrochlorido infuzinio tirpalo negalima maišyti su vaistiniais preparatais, kurių sudėtyje yra bisulfit</w:t>
      </w:r>
      <w:r>
        <w:rPr>
          <w:szCs w:val="22"/>
          <w:lang w:eastAsia="en-US"/>
        </w:rPr>
        <w:t>ų</w:t>
      </w:r>
      <w:r w:rsidRPr="00D5566C">
        <w:rPr>
          <w:szCs w:val="22"/>
          <w:lang w:eastAsia="en-US"/>
        </w:rPr>
        <w:t>, metabisulfit</w:t>
      </w:r>
      <w:r>
        <w:rPr>
          <w:szCs w:val="22"/>
          <w:lang w:eastAsia="en-US"/>
        </w:rPr>
        <w:t>ų</w:t>
      </w:r>
      <w:r w:rsidRPr="00D5566C">
        <w:rPr>
          <w:szCs w:val="22"/>
          <w:lang w:eastAsia="en-US"/>
        </w:rPr>
        <w:t>, ilgos grandinės ar didelės molekulinės masės anijonų, arba šarmin</w:t>
      </w:r>
      <w:r>
        <w:rPr>
          <w:szCs w:val="22"/>
          <w:lang w:eastAsia="en-US"/>
        </w:rPr>
        <w:t>io pH</w:t>
      </w:r>
      <w:r w:rsidRPr="00D5566C">
        <w:rPr>
          <w:szCs w:val="22"/>
          <w:lang w:eastAsia="en-US"/>
        </w:rPr>
        <w:t xml:space="preserve"> tirpalais. </w:t>
      </w:r>
    </w:p>
    <w:p w:rsidR="00DA1767" w:rsidRPr="00D5566C" w:rsidRDefault="00DA1767" w:rsidP="00DA1767">
      <w:pPr>
        <w:rPr>
          <w:szCs w:val="22"/>
          <w:lang w:eastAsia="en-US"/>
        </w:rPr>
      </w:pPr>
    </w:p>
    <w:p w:rsidR="00DA1767" w:rsidRPr="00D5566C" w:rsidRDefault="00DA1767" w:rsidP="00DA1767">
      <w:pPr>
        <w:widowControl w:val="0"/>
        <w:tabs>
          <w:tab w:val="left" w:pos="567"/>
        </w:tabs>
        <w:rPr>
          <w:szCs w:val="22"/>
          <w:lang w:eastAsia="en-US"/>
        </w:rPr>
      </w:pPr>
      <w:r w:rsidRPr="00D5566C">
        <w:rPr>
          <w:szCs w:val="22"/>
          <w:lang w:eastAsia="en-US"/>
        </w:rPr>
        <w:t>Vaistinis preparatas yra skirtas tik vienkartiniam vartojimui.</w:t>
      </w:r>
    </w:p>
    <w:p w:rsidR="00DA1767" w:rsidRPr="00D5566C" w:rsidRDefault="00DA1767" w:rsidP="00DA1767">
      <w:pPr>
        <w:rPr>
          <w:szCs w:val="22"/>
        </w:rPr>
      </w:pPr>
      <w:r w:rsidRPr="00D5566C">
        <w:rPr>
          <w:szCs w:val="22"/>
          <w:lang w:eastAsia="en-US"/>
        </w:rPr>
        <w:t xml:space="preserve">Prieš vartojimą (taip pat </w:t>
      </w:r>
      <w:r>
        <w:rPr>
          <w:szCs w:val="22"/>
          <w:lang w:eastAsia="en-US"/>
        </w:rPr>
        <w:t xml:space="preserve">ir </w:t>
      </w:r>
      <w:r w:rsidRPr="00D5566C">
        <w:rPr>
          <w:szCs w:val="22"/>
          <w:lang w:eastAsia="en-US"/>
        </w:rPr>
        <w:t>po praskiedimo)</w:t>
      </w:r>
      <w:r>
        <w:rPr>
          <w:szCs w:val="22"/>
          <w:lang w:eastAsia="en-US"/>
        </w:rPr>
        <w:t xml:space="preserve"> </w:t>
      </w:r>
      <w:r w:rsidRPr="00D5566C">
        <w:rPr>
          <w:szCs w:val="22"/>
          <w:lang w:eastAsia="en-US"/>
        </w:rPr>
        <w:t>vaistinį preparatą būtina apžiūrėti.</w:t>
      </w:r>
      <w:r w:rsidRPr="00D5566C">
        <w:rPr>
          <w:szCs w:val="22"/>
        </w:rPr>
        <w:t xml:space="preserve"> Galima vartoti tik skaidrų, bespalvį tirpalą, kuriame praktiškai nėra matomų dalelių.</w:t>
      </w:r>
    </w:p>
    <w:p w:rsidR="00DA1767" w:rsidRPr="00D5566C" w:rsidRDefault="00DA1767" w:rsidP="00DA1767">
      <w:pPr>
        <w:tabs>
          <w:tab w:val="left" w:pos="567"/>
        </w:tabs>
        <w:rPr>
          <w:rFonts w:eastAsia="MS ??"/>
          <w:szCs w:val="22"/>
        </w:rPr>
      </w:pPr>
    </w:p>
    <w:p w:rsidR="00DA1767" w:rsidRDefault="00DA1767" w:rsidP="00DA1767"/>
    <w:p w:rsidR="00DA1767" w:rsidRDefault="00DA1767" w:rsidP="00DA1767"/>
    <w:p w:rsidR="00DA1767" w:rsidRDefault="00DA1767" w:rsidP="00DA1767"/>
    <w:p w:rsidR="00BA6577" w:rsidRDefault="00BA6577">
      <w:bookmarkStart w:id="14" w:name="_GoBack"/>
      <w:bookmarkEnd w:id="14"/>
    </w:p>
    <w:sectPr w:rsidR="00BA6577" w:rsidSect="00BD7633">
      <w:headerReference w:type="default" r:id="rId8"/>
      <w:footerReference w:type="even" r:id="rId9"/>
      <w:footerReference w:type="default" r:id="rId10"/>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21B" w:rsidRDefault="00DA176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16521B" w:rsidRDefault="00DA176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21B" w:rsidRDefault="00DA176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16521B" w:rsidRDefault="00DA1767">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21B" w:rsidRDefault="00DA17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48433BA"/>
    <w:multiLevelType w:val="hybridMultilevel"/>
    <w:tmpl w:val="48D0DE82"/>
    <w:lvl w:ilvl="0" w:tplc="03E47A94">
      <w:numFmt w:val="bullet"/>
      <w:lvlText w:val="-"/>
      <w:lvlJc w:val="left"/>
      <w:pPr>
        <w:ind w:left="774" w:hanging="360"/>
      </w:pPr>
      <w:rPr>
        <w:rFonts w:ascii="Times New Roman" w:hAnsi="Times New Roman" w:cs="Times New Roman" w:hint="default"/>
        <w:sz w:val="22"/>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 w15:restartNumberingAfterBreak="0">
    <w:nsid w:val="3042213D"/>
    <w:multiLevelType w:val="hybridMultilevel"/>
    <w:tmpl w:val="414C4F8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8801EF"/>
    <w:multiLevelType w:val="hybridMultilevel"/>
    <w:tmpl w:val="7E6433B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298666A"/>
    <w:multiLevelType w:val="hybridMultilevel"/>
    <w:tmpl w:val="7BA4AB6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5BB3682"/>
    <w:multiLevelType w:val="hybridMultilevel"/>
    <w:tmpl w:val="978EC7BA"/>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767"/>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A1767"/>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ED60A-8B84-4316-8C94-686CCC61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1767"/>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rsid w:val="00DA1767"/>
    <w:pPr>
      <w:tabs>
        <w:tab w:val="center" w:pos="4153"/>
        <w:tab w:val="right" w:pos="8306"/>
      </w:tabs>
    </w:pPr>
  </w:style>
  <w:style w:type="character" w:customStyle="1" w:styleId="PoratDiagrama">
    <w:name w:val="Poraštė Diagrama"/>
    <w:basedOn w:val="Numatytasispastraiposriftas"/>
    <w:link w:val="Porat"/>
    <w:rsid w:val="00DA1767"/>
    <w:rPr>
      <w:rFonts w:ascii="Times New Roman" w:hAnsi="Times New Roman" w:cs="Times New Roman"/>
      <w:szCs w:val="20"/>
      <w:lang w:eastAsia="lt-LT"/>
    </w:rPr>
  </w:style>
  <w:style w:type="character" w:styleId="Puslapionumeris">
    <w:name w:val="page number"/>
    <w:rsid w:val="00DA1767"/>
    <w:rPr>
      <w:rFonts w:cs="Times New Roman"/>
    </w:rPr>
  </w:style>
  <w:style w:type="character" w:styleId="Hipersaitas">
    <w:name w:val="Hyperlink"/>
    <w:uiPriority w:val="99"/>
    <w:rsid w:val="00DA1767"/>
    <w:rPr>
      <w:rFonts w:cs="Times New Roman"/>
      <w:color w:val="0000FF"/>
      <w:u w:val="single"/>
    </w:rPr>
  </w:style>
  <w:style w:type="paragraph" w:styleId="Antrats">
    <w:name w:val="header"/>
    <w:basedOn w:val="prastasis"/>
    <w:link w:val="AntratsDiagrama"/>
    <w:uiPriority w:val="99"/>
    <w:rsid w:val="00DA1767"/>
    <w:pPr>
      <w:tabs>
        <w:tab w:val="center" w:pos="4819"/>
        <w:tab w:val="right" w:pos="9638"/>
      </w:tabs>
    </w:pPr>
  </w:style>
  <w:style w:type="character" w:customStyle="1" w:styleId="AntratsDiagrama">
    <w:name w:val="Antraštės Diagrama"/>
    <w:basedOn w:val="Numatytasispastraiposriftas"/>
    <w:link w:val="Antrats"/>
    <w:uiPriority w:val="99"/>
    <w:rsid w:val="00DA1767"/>
    <w:rPr>
      <w:rFonts w:ascii="Times New Roman" w:hAnsi="Times New Roman" w:cs="Times New Roman"/>
      <w:szCs w:val="20"/>
      <w:lang w:eastAsia="lt-LT"/>
    </w:rPr>
  </w:style>
  <w:style w:type="paragraph" w:styleId="Sraopastraipa">
    <w:name w:val="List Paragraph"/>
    <w:basedOn w:val="prastasis"/>
    <w:uiPriority w:val="99"/>
    <w:qFormat/>
    <w:rsid w:val="00DA1767"/>
    <w:pPr>
      <w:tabs>
        <w:tab w:val="left" w:pos="567"/>
      </w:tabs>
      <w:spacing w:line="260" w:lineRule="exact"/>
      <w:ind w:left="720"/>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thuania@medochemie.com" TargetMode="External"/><Relationship Id="rId11" Type="http://schemas.openxmlformats.org/officeDocument/2006/relationships/fontTable" Target="fontTable.xml"/><Relationship Id="rId5" Type="http://schemas.openxmlformats.org/officeDocument/2006/relationships/hyperlink" Target="https://vvkt.lrv.l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11225</Words>
  <Characters>6399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2025-06-04T10:37:00Z</dcterms:created>
  <dcterms:modified xsi:type="dcterms:W3CDTF">2025-06-04T10:38:00Z</dcterms:modified>
</cp:coreProperties>
</file>