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74" w:type="dxa"/>
        <w:tblLayout w:type="fixed"/>
        <w:tblLook w:val="0000" w:firstRow="0" w:lastRow="0" w:firstColumn="0" w:lastColumn="0" w:noHBand="0" w:noVBand="0"/>
      </w:tblPr>
      <w:tblGrid>
        <w:gridCol w:w="3228"/>
        <w:gridCol w:w="6146"/>
      </w:tblGrid>
      <w:tr w:rsidR="008D244B" w:rsidRPr="0084346E" w:rsidTr="00455B81">
        <w:tc>
          <w:tcPr>
            <w:tcW w:w="3228" w:type="dxa"/>
          </w:tcPr>
          <w:p w:rsidR="008D244B" w:rsidRPr="0084346E" w:rsidRDefault="008D244B" w:rsidP="00455B81">
            <w:pPr>
              <w:jc w:val="both"/>
              <w:rPr>
                <w:sz w:val="22"/>
                <w:szCs w:val="22"/>
              </w:rPr>
            </w:pPr>
            <w:bookmarkStart w:id="0" w:name="_GoBack"/>
            <w:bookmarkEnd w:id="0"/>
          </w:p>
        </w:tc>
        <w:tc>
          <w:tcPr>
            <w:tcW w:w="6146" w:type="dxa"/>
          </w:tcPr>
          <w:p w:rsidR="008D244B" w:rsidRPr="0084346E" w:rsidRDefault="008D244B" w:rsidP="00455B81">
            <w:pPr>
              <w:rPr>
                <w:sz w:val="22"/>
                <w:szCs w:val="22"/>
              </w:rPr>
            </w:pPr>
            <w:r w:rsidRPr="0084346E">
              <w:rPr>
                <w:sz w:val="22"/>
                <w:szCs w:val="22"/>
              </w:rPr>
              <w:t>Forma patvirtinta</w:t>
            </w:r>
          </w:p>
          <w:p w:rsidR="008D244B" w:rsidRPr="0084346E" w:rsidRDefault="008D244B" w:rsidP="00455B81">
            <w:pPr>
              <w:rPr>
                <w:sz w:val="22"/>
                <w:szCs w:val="22"/>
              </w:rPr>
            </w:pPr>
            <w:r w:rsidRPr="0084346E">
              <w:rPr>
                <w:sz w:val="22"/>
                <w:szCs w:val="22"/>
              </w:rPr>
              <w:t>Valstybinės vaistų kontrolės tarnybos</w:t>
            </w:r>
          </w:p>
          <w:p w:rsidR="008D244B" w:rsidRPr="0084346E" w:rsidRDefault="008D244B" w:rsidP="00455B81">
            <w:pPr>
              <w:rPr>
                <w:sz w:val="22"/>
                <w:szCs w:val="22"/>
              </w:rPr>
            </w:pPr>
            <w:r w:rsidRPr="0084346E">
              <w:rPr>
                <w:sz w:val="22"/>
                <w:szCs w:val="22"/>
              </w:rPr>
              <w:t>prie Lietuvos Respublikos sveikatos apsaugos ministerijos viršininko 2010 m. vasario 3 d. įsakymu Nr. 1A-83</w:t>
            </w:r>
          </w:p>
        </w:tc>
      </w:tr>
    </w:tbl>
    <w:p w:rsidR="008D244B" w:rsidRPr="0084346E" w:rsidRDefault="008D244B" w:rsidP="008D244B">
      <w:pPr>
        <w:ind w:right="261"/>
        <w:jc w:val="both"/>
        <w:rPr>
          <w:sz w:val="22"/>
          <w:szCs w:val="22"/>
        </w:rPr>
      </w:pPr>
    </w:p>
    <w:p w:rsidR="008D244B" w:rsidRPr="0084346E" w:rsidRDefault="008D244B" w:rsidP="008D244B">
      <w:pPr>
        <w:pStyle w:val="Antrat2"/>
        <w:spacing w:before="120"/>
        <w:rPr>
          <w:caps w:val="0"/>
          <w:sz w:val="22"/>
          <w:szCs w:val="22"/>
        </w:rPr>
      </w:pPr>
      <w:r w:rsidRPr="0084346E">
        <w:rPr>
          <w:bCs w:val="0"/>
          <w:sz w:val="22"/>
          <w:szCs w:val="22"/>
        </w:rPr>
        <w:t>vaistinio preparato farmacinių, ikiklinikinių ir klinikinių tyrimų rezultatų vertinimo protokolAS</w:t>
      </w:r>
    </w:p>
    <w:p w:rsidR="008D244B" w:rsidRPr="0084346E" w:rsidRDefault="008D244B" w:rsidP="008D244B">
      <w:pPr>
        <w:rPr>
          <w:sz w:val="22"/>
          <w:szCs w:val="22"/>
        </w:rPr>
      </w:pPr>
    </w:p>
    <w:p w:rsidR="00751888" w:rsidRPr="0084346E" w:rsidRDefault="00751888" w:rsidP="00F96A4E">
      <w:pPr>
        <w:pStyle w:val="Antrat3"/>
        <w:spacing w:before="120"/>
        <w:ind w:left="0" w:right="261"/>
        <w:rPr>
          <w:rFonts w:eastAsiaTheme="minorHAnsi"/>
          <w:sz w:val="22"/>
          <w:szCs w:val="22"/>
        </w:rPr>
      </w:pPr>
      <w:r w:rsidRPr="0084346E">
        <w:rPr>
          <w:rFonts w:eastAsiaTheme="minorHAnsi"/>
          <w:sz w:val="22"/>
          <w:szCs w:val="22"/>
        </w:rPr>
        <w:t>Sodium chloride IBE 9 mg/ml infuzinis tirpalas</w:t>
      </w:r>
    </w:p>
    <w:p w:rsidR="00D000EA" w:rsidRPr="0084346E" w:rsidRDefault="00751888" w:rsidP="00F96A4E">
      <w:pPr>
        <w:pStyle w:val="Antrat3"/>
        <w:spacing w:before="120"/>
        <w:ind w:left="0" w:right="261"/>
        <w:rPr>
          <w:b w:val="0"/>
          <w:bCs/>
          <w:sz w:val="22"/>
          <w:szCs w:val="22"/>
        </w:rPr>
      </w:pPr>
      <w:r w:rsidRPr="0084346E">
        <w:rPr>
          <w:b w:val="0"/>
          <w:bCs/>
          <w:sz w:val="22"/>
          <w:szCs w:val="22"/>
        </w:rPr>
        <w:t>Natrio chloridas</w:t>
      </w:r>
    </w:p>
    <w:p w:rsidR="00D000EA" w:rsidRPr="0084346E" w:rsidRDefault="00D000EA" w:rsidP="008D244B">
      <w:pPr>
        <w:pStyle w:val="Antrat3"/>
        <w:spacing w:before="0"/>
        <w:ind w:left="0"/>
        <w:jc w:val="left"/>
        <w:rPr>
          <w:bCs/>
          <w:sz w:val="22"/>
          <w:szCs w:val="22"/>
        </w:rPr>
      </w:pPr>
    </w:p>
    <w:p w:rsidR="00D000EA" w:rsidRPr="0084346E" w:rsidRDefault="00D000EA" w:rsidP="00D000EA">
      <w:pPr>
        <w:rPr>
          <w:sz w:val="22"/>
          <w:szCs w:val="22"/>
        </w:rPr>
      </w:pPr>
    </w:p>
    <w:p w:rsidR="008D244B" w:rsidRPr="0084346E" w:rsidRDefault="008D244B" w:rsidP="008D244B">
      <w:pPr>
        <w:pStyle w:val="Antrat3"/>
        <w:spacing w:before="0"/>
        <w:ind w:left="0"/>
        <w:jc w:val="left"/>
        <w:rPr>
          <w:bCs/>
          <w:sz w:val="22"/>
          <w:szCs w:val="22"/>
        </w:rPr>
      </w:pPr>
      <w:r w:rsidRPr="0084346E">
        <w:rPr>
          <w:bCs/>
          <w:sz w:val="22"/>
          <w:szCs w:val="22"/>
        </w:rPr>
        <w:t>1. BENDROJI INFORMACIJA</w:t>
      </w:r>
    </w:p>
    <w:p w:rsidR="008D244B" w:rsidRPr="0084346E" w:rsidRDefault="008D244B" w:rsidP="008D244B">
      <w:pPr>
        <w:pStyle w:val="Antrat4"/>
        <w:jc w:val="both"/>
        <w:rPr>
          <w:i w:val="0"/>
          <w:sz w:val="22"/>
          <w:szCs w:val="22"/>
        </w:rPr>
      </w:pPr>
    </w:p>
    <w:p w:rsidR="008D244B" w:rsidRPr="0084346E" w:rsidRDefault="008D244B" w:rsidP="008D244B">
      <w:pPr>
        <w:pStyle w:val="Antrat4"/>
        <w:jc w:val="both"/>
        <w:rPr>
          <w:i w:val="0"/>
          <w:sz w:val="22"/>
          <w:szCs w:val="22"/>
        </w:rPr>
      </w:pPr>
      <w:r w:rsidRPr="0084346E">
        <w:rPr>
          <w:i w:val="0"/>
          <w:sz w:val="22"/>
          <w:szCs w:val="22"/>
        </w:rPr>
        <w:t>1.1. Pareiškėjas</w:t>
      </w:r>
    </w:p>
    <w:p w:rsidR="003759D0" w:rsidRPr="0084346E" w:rsidRDefault="003759D0" w:rsidP="00F96A4E">
      <w:pPr>
        <w:spacing w:before="120"/>
        <w:rPr>
          <w:rFonts w:eastAsiaTheme="minorHAnsi"/>
          <w:iCs/>
          <w:sz w:val="22"/>
          <w:szCs w:val="22"/>
        </w:rPr>
      </w:pPr>
      <w:r w:rsidRPr="0084346E">
        <w:rPr>
          <w:rFonts w:eastAsiaTheme="minorHAnsi"/>
          <w:iCs/>
          <w:sz w:val="22"/>
          <w:szCs w:val="22"/>
        </w:rPr>
        <w:t>UAB IBE Pharma</w:t>
      </w:r>
    </w:p>
    <w:p w:rsidR="001F5B1C" w:rsidRPr="0084346E" w:rsidRDefault="001F5B1C" w:rsidP="001F5B1C">
      <w:pPr>
        <w:rPr>
          <w:rFonts w:eastAsiaTheme="minorHAnsi"/>
          <w:sz w:val="22"/>
          <w:szCs w:val="22"/>
        </w:rPr>
      </w:pPr>
      <w:r w:rsidRPr="0084346E">
        <w:rPr>
          <w:rFonts w:eastAsiaTheme="minorHAnsi"/>
          <w:sz w:val="22"/>
          <w:szCs w:val="22"/>
        </w:rPr>
        <w:t>Sukil</w:t>
      </w:r>
      <w:r w:rsidRPr="0084346E">
        <w:rPr>
          <w:rFonts w:ascii="TimesNewRoman" w:eastAsia="TimesNewRoman" w:cs="TimesNewRoman"/>
          <w:sz w:val="22"/>
          <w:szCs w:val="22"/>
        </w:rPr>
        <w:t>ė</w:t>
      </w:r>
      <w:r w:rsidRPr="0084346E">
        <w:rPr>
          <w:rFonts w:eastAsiaTheme="minorHAnsi"/>
          <w:sz w:val="22"/>
          <w:szCs w:val="22"/>
        </w:rPr>
        <w:t>li</w:t>
      </w:r>
      <w:r w:rsidRPr="0084346E">
        <w:rPr>
          <w:rFonts w:ascii="TimesNewRoman" w:eastAsia="TimesNewRoman" w:cs="TimesNewRoman"/>
          <w:sz w:val="22"/>
          <w:szCs w:val="22"/>
        </w:rPr>
        <w:t>ų</w:t>
      </w:r>
      <w:r w:rsidRPr="0084346E">
        <w:rPr>
          <w:rFonts w:ascii="TimesNewRoman" w:eastAsia="TimesNewRoman" w:cs="TimesNewRoman"/>
          <w:sz w:val="22"/>
          <w:szCs w:val="22"/>
        </w:rPr>
        <w:t xml:space="preserve"> </w:t>
      </w:r>
      <w:r w:rsidRPr="0084346E">
        <w:rPr>
          <w:rFonts w:eastAsiaTheme="minorHAnsi"/>
          <w:sz w:val="22"/>
          <w:szCs w:val="22"/>
        </w:rPr>
        <w:t>pr. 61</w:t>
      </w:r>
      <w:r w:rsidR="003759D0" w:rsidRPr="0084346E">
        <w:rPr>
          <w:rFonts w:eastAsiaTheme="minorHAnsi"/>
          <w:sz w:val="22"/>
          <w:szCs w:val="22"/>
        </w:rPr>
        <w:t>-2</w:t>
      </w:r>
    </w:p>
    <w:p w:rsidR="001F5B1C" w:rsidRPr="0084346E" w:rsidRDefault="001F5B1C" w:rsidP="001F5B1C">
      <w:pPr>
        <w:rPr>
          <w:rFonts w:eastAsiaTheme="minorHAnsi"/>
          <w:sz w:val="22"/>
          <w:szCs w:val="22"/>
        </w:rPr>
      </w:pPr>
      <w:r w:rsidRPr="0084346E">
        <w:rPr>
          <w:rFonts w:eastAsiaTheme="minorHAnsi"/>
          <w:sz w:val="22"/>
          <w:szCs w:val="22"/>
        </w:rPr>
        <w:t>LT-49333, Kaunas</w:t>
      </w:r>
    </w:p>
    <w:p w:rsidR="008D244B" w:rsidRPr="0084346E" w:rsidRDefault="008D244B" w:rsidP="001F5B1C">
      <w:pPr>
        <w:rPr>
          <w:sz w:val="22"/>
          <w:szCs w:val="22"/>
        </w:rPr>
      </w:pPr>
      <w:r w:rsidRPr="0084346E">
        <w:rPr>
          <w:sz w:val="22"/>
          <w:szCs w:val="22"/>
        </w:rPr>
        <w:t>Lietuva</w:t>
      </w:r>
    </w:p>
    <w:p w:rsidR="008D244B" w:rsidRPr="0084346E" w:rsidRDefault="008D244B" w:rsidP="008D244B">
      <w:pPr>
        <w:pStyle w:val="Antrat4"/>
        <w:jc w:val="both"/>
        <w:rPr>
          <w:i w:val="0"/>
          <w:sz w:val="22"/>
          <w:szCs w:val="22"/>
        </w:rPr>
      </w:pPr>
    </w:p>
    <w:p w:rsidR="008D244B" w:rsidRPr="0084346E" w:rsidRDefault="008D244B" w:rsidP="008D244B">
      <w:pPr>
        <w:pStyle w:val="Antrat4"/>
        <w:jc w:val="both"/>
        <w:rPr>
          <w:i w:val="0"/>
          <w:sz w:val="22"/>
          <w:szCs w:val="22"/>
        </w:rPr>
      </w:pPr>
      <w:r w:rsidRPr="0084346E">
        <w:rPr>
          <w:i w:val="0"/>
          <w:sz w:val="22"/>
          <w:szCs w:val="22"/>
        </w:rPr>
        <w:t>1.2. Gamintojas</w:t>
      </w:r>
    </w:p>
    <w:p w:rsidR="001F5B1C" w:rsidRPr="0084346E" w:rsidRDefault="003759D0" w:rsidP="00F96A4E">
      <w:pPr>
        <w:autoSpaceDE w:val="0"/>
        <w:autoSpaceDN w:val="0"/>
        <w:adjustRightInd w:val="0"/>
        <w:spacing w:before="120"/>
        <w:rPr>
          <w:rFonts w:eastAsiaTheme="minorHAnsi"/>
          <w:sz w:val="22"/>
          <w:szCs w:val="22"/>
        </w:rPr>
      </w:pPr>
      <w:r w:rsidRPr="0084346E">
        <w:rPr>
          <w:rFonts w:eastAsiaTheme="minorHAnsi"/>
          <w:bCs/>
          <w:iCs/>
          <w:sz w:val="22"/>
          <w:szCs w:val="22"/>
        </w:rPr>
        <w:t>UAB IBE Pharma</w:t>
      </w:r>
    </w:p>
    <w:p w:rsidR="001F5B1C" w:rsidRPr="0084346E" w:rsidRDefault="001F5B1C" w:rsidP="001F5B1C">
      <w:pPr>
        <w:rPr>
          <w:rFonts w:eastAsiaTheme="minorHAnsi"/>
          <w:sz w:val="22"/>
          <w:szCs w:val="22"/>
        </w:rPr>
      </w:pPr>
      <w:r w:rsidRPr="0084346E">
        <w:rPr>
          <w:rFonts w:eastAsiaTheme="minorHAnsi"/>
          <w:sz w:val="22"/>
          <w:szCs w:val="22"/>
        </w:rPr>
        <w:t>Sukil</w:t>
      </w:r>
      <w:r w:rsidRPr="0084346E">
        <w:rPr>
          <w:rFonts w:ascii="TimesNewRoman" w:eastAsia="TimesNewRoman" w:cs="TimesNewRoman"/>
          <w:sz w:val="22"/>
          <w:szCs w:val="22"/>
        </w:rPr>
        <w:t>ė</w:t>
      </w:r>
      <w:r w:rsidRPr="0084346E">
        <w:rPr>
          <w:rFonts w:eastAsiaTheme="minorHAnsi"/>
          <w:sz w:val="22"/>
          <w:szCs w:val="22"/>
        </w:rPr>
        <w:t>li</w:t>
      </w:r>
      <w:r w:rsidRPr="0084346E">
        <w:rPr>
          <w:rFonts w:ascii="TimesNewRoman" w:eastAsia="TimesNewRoman" w:cs="TimesNewRoman"/>
          <w:sz w:val="22"/>
          <w:szCs w:val="22"/>
        </w:rPr>
        <w:t>ų</w:t>
      </w:r>
      <w:r w:rsidRPr="0084346E">
        <w:rPr>
          <w:rFonts w:ascii="TimesNewRoman" w:eastAsia="TimesNewRoman" w:cs="TimesNewRoman"/>
          <w:sz w:val="22"/>
          <w:szCs w:val="22"/>
        </w:rPr>
        <w:t xml:space="preserve"> </w:t>
      </w:r>
      <w:r w:rsidRPr="0084346E">
        <w:rPr>
          <w:rFonts w:eastAsiaTheme="minorHAnsi"/>
          <w:sz w:val="22"/>
          <w:szCs w:val="22"/>
        </w:rPr>
        <w:t>pr. 61</w:t>
      </w:r>
      <w:r w:rsidR="003759D0" w:rsidRPr="0084346E">
        <w:rPr>
          <w:rFonts w:eastAsiaTheme="minorHAnsi"/>
          <w:sz w:val="22"/>
          <w:szCs w:val="22"/>
        </w:rPr>
        <w:t>-2</w:t>
      </w:r>
    </w:p>
    <w:p w:rsidR="001F5B1C" w:rsidRPr="0084346E" w:rsidRDefault="001F5B1C" w:rsidP="001F5B1C">
      <w:pPr>
        <w:rPr>
          <w:rFonts w:eastAsiaTheme="minorHAnsi"/>
          <w:sz w:val="22"/>
          <w:szCs w:val="22"/>
        </w:rPr>
      </w:pPr>
      <w:r w:rsidRPr="0084346E">
        <w:rPr>
          <w:rFonts w:eastAsiaTheme="minorHAnsi"/>
          <w:sz w:val="22"/>
          <w:szCs w:val="22"/>
        </w:rPr>
        <w:t>LT-49333, Kaunas</w:t>
      </w:r>
    </w:p>
    <w:p w:rsidR="001F5B1C" w:rsidRPr="0084346E" w:rsidRDefault="001F5B1C" w:rsidP="001F5B1C">
      <w:pPr>
        <w:rPr>
          <w:sz w:val="22"/>
          <w:szCs w:val="22"/>
        </w:rPr>
      </w:pPr>
      <w:r w:rsidRPr="0084346E">
        <w:rPr>
          <w:sz w:val="22"/>
          <w:szCs w:val="22"/>
        </w:rPr>
        <w:t>Lietuva</w:t>
      </w:r>
    </w:p>
    <w:p w:rsidR="008D244B" w:rsidRPr="0084346E" w:rsidRDefault="008D244B" w:rsidP="008D244B">
      <w:pPr>
        <w:pStyle w:val="Antrat4"/>
        <w:spacing w:before="240"/>
        <w:jc w:val="both"/>
        <w:rPr>
          <w:i w:val="0"/>
          <w:sz w:val="22"/>
          <w:szCs w:val="22"/>
        </w:rPr>
      </w:pPr>
      <w:r w:rsidRPr="0084346E">
        <w:rPr>
          <w:i w:val="0"/>
          <w:sz w:val="22"/>
          <w:szCs w:val="22"/>
        </w:rPr>
        <w:t>1.3. Pakuočių rūšys ir dydžiai</w:t>
      </w:r>
    </w:p>
    <w:p w:rsidR="00A666D9" w:rsidRPr="0084346E" w:rsidRDefault="00A45841" w:rsidP="00F96A4E">
      <w:pPr>
        <w:spacing w:before="120"/>
        <w:rPr>
          <w:sz w:val="22"/>
          <w:szCs w:val="22"/>
        </w:rPr>
      </w:pPr>
      <w:r w:rsidRPr="0084346E">
        <w:rPr>
          <w:sz w:val="22"/>
          <w:szCs w:val="22"/>
        </w:rPr>
        <w:t>Buteliukas (250 ml)</w:t>
      </w:r>
      <w:r w:rsidR="00A666D9" w:rsidRPr="0084346E">
        <w:rPr>
          <w:sz w:val="22"/>
          <w:szCs w:val="22"/>
        </w:rPr>
        <w:t xml:space="preserve"> </w:t>
      </w:r>
      <w:r w:rsidR="003759D0" w:rsidRPr="0084346E">
        <w:rPr>
          <w:sz w:val="22"/>
          <w:szCs w:val="22"/>
        </w:rPr>
        <w:t>N1</w:t>
      </w:r>
    </w:p>
    <w:p w:rsidR="00A45841" w:rsidRPr="0084346E" w:rsidRDefault="00A45841" w:rsidP="00A45841">
      <w:pPr>
        <w:spacing w:before="120"/>
        <w:rPr>
          <w:sz w:val="22"/>
          <w:szCs w:val="22"/>
        </w:rPr>
      </w:pPr>
      <w:r w:rsidRPr="0084346E">
        <w:rPr>
          <w:sz w:val="22"/>
          <w:szCs w:val="22"/>
        </w:rPr>
        <w:t>Buteliukas (500 ml) N1</w:t>
      </w:r>
    </w:p>
    <w:p w:rsidR="008D244B" w:rsidRPr="0084346E" w:rsidRDefault="008D244B" w:rsidP="00CC41F7">
      <w:pPr>
        <w:pStyle w:val="Antrat4"/>
        <w:spacing w:before="120"/>
        <w:jc w:val="both"/>
        <w:rPr>
          <w:i w:val="0"/>
          <w:sz w:val="22"/>
          <w:szCs w:val="22"/>
        </w:rPr>
      </w:pPr>
      <w:r w:rsidRPr="0084346E">
        <w:rPr>
          <w:i w:val="0"/>
          <w:sz w:val="22"/>
          <w:szCs w:val="22"/>
        </w:rPr>
        <w:t>1.4. Registracija kitose EEE valstybėse</w:t>
      </w:r>
    </w:p>
    <w:p w:rsidR="008D244B" w:rsidRPr="0084346E" w:rsidRDefault="008D244B" w:rsidP="008D244B">
      <w:pPr>
        <w:rPr>
          <w:sz w:val="22"/>
          <w:szCs w:val="22"/>
        </w:rPr>
      </w:pPr>
      <w:r w:rsidRPr="0084346E">
        <w:rPr>
          <w:sz w:val="22"/>
          <w:szCs w:val="22"/>
        </w:rPr>
        <w:t>Paraiškos duomenimis nėra registruotas.</w:t>
      </w:r>
    </w:p>
    <w:p w:rsidR="008D244B" w:rsidRPr="0084346E" w:rsidRDefault="008D244B" w:rsidP="008D244B">
      <w:pPr>
        <w:pStyle w:val="Antrat4"/>
        <w:spacing w:before="240"/>
        <w:jc w:val="both"/>
        <w:rPr>
          <w:i w:val="0"/>
          <w:sz w:val="22"/>
          <w:szCs w:val="22"/>
        </w:rPr>
      </w:pPr>
      <w:r w:rsidRPr="0084346E">
        <w:rPr>
          <w:i w:val="0"/>
          <w:sz w:val="22"/>
          <w:szCs w:val="22"/>
        </w:rPr>
        <w:t>1.5. Paraiškos tipas</w:t>
      </w:r>
    </w:p>
    <w:p w:rsidR="008D244B" w:rsidRPr="0084346E" w:rsidRDefault="008D244B" w:rsidP="008D244B">
      <w:pPr>
        <w:pStyle w:val="Pagrindinistekstas3"/>
        <w:jc w:val="both"/>
        <w:rPr>
          <w:color w:val="auto"/>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
        <w:gridCol w:w="4354"/>
        <w:gridCol w:w="1859"/>
        <w:gridCol w:w="2241"/>
      </w:tblGrid>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Apibūdinimas</w:t>
            </w:r>
          </w:p>
        </w:tc>
        <w:tc>
          <w:tcPr>
            <w:tcW w:w="1930" w:type="dxa"/>
          </w:tcPr>
          <w:p w:rsidR="008D244B" w:rsidRPr="0084346E" w:rsidRDefault="008D244B" w:rsidP="00455B81">
            <w:pPr>
              <w:tabs>
                <w:tab w:val="left" w:pos="1872"/>
              </w:tabs>
              <w:rPr>
                <w:sz w:val="22"/>
                <w:szCs w:val="22"/>
              </w:rPr>
            </w:pPr>
            <w:r w:rsidRPr="0084346E">
              <w:rPr>
                <w:sz w:val="22"/>
                <w:szCs w:val="22"/>
              </w:rPr>
              <w:t>Direktyvos 2001/83/EB str.</w:t>
            </w:r>
          </w:p>
        </w:tc>
        <w:tc>
          <w:tcPr>
            <w:tcW w:w="2370" w:type="dxa"/>
          </w:tcPr>
          <w:p w:rsidR="008D244B" w:rsidRPr="0084346E" w:rsidRDefault="008D244B" w:rsidP="00455B81">
            <w:pPr>
              <w:tabs>
                <w:tab w:val="left" w:pos="1872"/>
              </w:tabs>
              <w:rPr>
                <w:sz w:val="22"/>
                <w:szCs w:val="22"/>
              </w:rPr>
            </w:pPr>
            <w:r w:rsidRPr="0084346E">
              <w:rPr>
                <w:sz w:val="22"/>
                <w:szCs w:val="22"/>
              </w:rPr>
              <w:t>Farmacijos įstatymo str.</w:t>
            </w:r>
          </w:p>
        </w:tc>
      </w:tr>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pilna byla, pagrįsta savais tyrimais</w:t>
            </w:r>
          </w:p>
        </w:tc>
        <w:tc>
          <w:tcPr>
            <w:tcW w:w="1930" w:type="dxa"/>
          </w:tcPr>
          <w:p w:rsidR="008D244B" w:rsidRPr="0084346E" w:rsidRDefault="008D244B" w:rsidP="00455B81">
            <w:pPr>
              <w:tabs>
                <w:tab w:val="left" w:pos="1872"/>
              </w:tabs>
              <w:rPr>
                <w:sz w:val="22"/>
                <w:szCs w:val="22"/>
              </w:rPr>
            </w:pPr>
            <w:r w:rsidRPr="0084346E">
              <w:rPr>
                <w:sz w:val="22"/>
                <w:szCs w:val="22"/>
              </w:rPr>
              <w:t>8 str. 3(i) d.</w:t>
            </w:r>
          </w:p>
        </w:tc>
        <w:tc>
          <w:tcPr>
            <w:tcW w:w="2370" w:type="dxa"/>
          </w:tcPr>
          <w:p w:rsidR="008D244B" w:rsidRPr="0084346E" w:rsidRDefault="008D244B" w:rsidP="00455B81">
            <w:pPr>
              <w:tabs>
                <w:tab w:val="left" w:pos="1872"/>
              </w:tabs>
              <w:rPr>
                <w:sz w:val="22"/>
                <w:szCs w:val="22"/>
              </w:rPr>
            </w:pPr>
            <w:r w:rsidRPr="0084346E">
              <w:rPr>
                <w:sz w:val="22"/>
                <w:szCs w:val="22"/>
              </w:rPr>
              <w:t>11 str. 4 d.</w:t>
            </w:r>
          </w:p>
        </w:tc>
      </w:tr>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pripažintas medicininis vartojimas</w:t>
            </w:r>
          </w:p>
        </w:tc>
        <w:tc>
          <w:tcPr>
            <w:tcW w:w="1930" w:type="dxa"/>
          </w:tcPr>
          <w:p w:rsidR="008D244B" w:rsidRPr="0084346E" w:rsidRDefault="008D244B" w:rsidP="00455B81">
            <w:pPr>
              <w:tabs>
                <w:tab w:val="left" w:pos="1872"/>
              </w:tabs>
              <w:rPr>
                <w:sz w:val="22"/>
                <w:szCs w:val="22"/>
              </w:rPr>
            </w:pPr>
            <w:r w:rsidRPr="0084346E">
              <w:rPr>
                <w:sz w:val="22"/>
                <w:szCs w:val="22"/>
              </w:rPr>
              <w:t>10a str.</w:t>
            </w:r>
          </w:p>
        </w:tc>
        <w:tc>
          <w:tcPr>
            <w:tcW w:w="2370" w:type="dxa"/>
          </w:tcPr>
          <w:p w:rsidR="008D244B" w:rsidRPr="0084346E" w:rsidRDefault="008D244B" w:rsidP="00455B81">
            <w:pPr>
              <w:tabs>
                <w:tab w:val="left" w:pos="1872"/>
              </w:tabs>
              <w:rPr>
                <w:sz w:val="22"/>
                <w:szCs w:val="22"/>
              </w:rPr>
            </w:pPr>
            <w:r w:rsidRPr="0084346E">
              <w:rPr>
                <w:sz w:val="22"/>
                <w:szCs w:val="22"/>
              </w:rPr>
              <w:t>11 str. 14 d.</w:t>
            </w:r>
          </w:p>
        </w:tc>
      </w:tr>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fiksuotas derinys</w:t>
            </w:r>
          </w:p>
        </w:tc>
        <w:tc>
          <w:tcPr>
            <w:tcW w:w="1930" w:type="dxa"/>
          </w:tcPr>
          <w:p w:rsidR="008D244B" w:rsidRPr="0084346E" w:rsidRDefault="008D244B" w:rsidP="00455B81">
            <w:pPr>
              <w:tabs>
                <w:tab w:val="left" w:pos="1872"/>
              </w:tabs>
              <w:rPr>
                <w:sz w:val="22"/>
                <w:szCs w:val="22"/>
              </w:rPr>
            </w:pPr>
            <w:r w:rsidRPr="0084346E">
              <w:rPr>
                <w:sz w:val="22"/>
                <w:szCs w:val="22"/>
              </w:rPr>
              <w:t>10b str.</w:t>
            </w:r>
          </w:p>
        </w:tc>
        <w:tc>
          <w:tcPr>
            <w:tcW w:w="2370" w:type="dxa"/>
          </w:tcPr>
          <w:p w:rsidR="008D244B" w:rsidRPr="0084346E" w:rsidRDefault="008D244B" w:rsidP="00455B81">
            <w:pPr>
              <w:tabs>
                <w:tab w:val="left" w:pos="1872"/>
              </w:tabs>
              <w:rPr>
                <w:sz w:val="22"/>
                <w:szCs w:val="22"/>
              </w:rPr>
            </w:pPr>
            <w:r w:rsidRPr="0084346E">
              <w:rPr>
                <w:sz w:val="22"/>
                <w:szCs w:val="22"/>
              </w:rPr>
              <w:t>11 str. 15 d.</w:t>
            </w:r>
          </w:p>
        </w:tc>
      </w:tr>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informuoto sutikimo</w:t>
            </w:r>
          </w:p>
        </w:tc>
        <w:tc>
          <w:tcPr>
            <w:tcW w:w="1930" w:type="dxa"/>
          </w:tcPr>
          <w:p w:rsidR="008D244B" w:rsidRPr="0084346E" w:rsidRDefault="008D244B" w:rsidP="00455B81">
            <w:pPr>
              <w:tabs>
                <w:tab w:val="left" w:pos="1872"/>
              </w:tabs>
              <w:rPr>
                <w:sz w:val="22"/>
                <w:szCs w:val="22"/>
              </w:rPr>
            </w:pPr>
            <w:r w:rsidRPr="0084346E">
              <w:rPr>
                <w:sz w:val="22"/>
                <w:szCs w:val="22"/>
              </w:rPr>
              <w:t>10c str.</w:t>
            </w:r>
          </w:p>
        </w:tc>
        <w:tc>
          <w:tcPr>
            <w:tcW w:w="2370" w:type="dxa"/>
          </w:tcPr>
          <w:p w:rsidR="008D244B" w:rsidRPr="0084346E" w:rsidRDefault="008D244B" w:rsidP="00455B81">
            <w:pPr>
              <w:tabs>
                <w:tab w:val="left" w:pos="1872"/>
              </w:tabs>
              <w:rPr>
                <w:sz w:val="22"/>
                <w:szCs w:val="22"/>
              </w:rPr>
            </w:pPr>
            <w:r w:rsidRPr="0084346E">
              <w:rPr>
                <w:sz w:val="22"/>
                <w:szCs w:val="22"/>
              </w:rPr>
              <w:t>11 str. 16 d.</w:t>
            </w:r>
          </w:p>
        </w:tc>
      </w:tr>
      <w:tr w:rsidR="008D244B" w:rsidRPr="0084346E" w:rsidTr="00455B81">
        <w:tc>
          <w:tcPr>
            <w:tcW w:w="708" w:type="dxa"/>
          </w:tcPr>
          <w:p w:rsidR="008D244B" w:rsidRPr="0084346E" w:rsidRDefault="008D244B" w:rsidP="00455B81">
            <w:pPr>
              <w:tabs>
                <w:tab w:val="left" w:pos="1872"/>
              </w:tabs>
              <w:rPr>
                <w:sz w:val="22"/>
                <w:szCs w:val="22"/>
              </w:rPr>
            </w:pPr>
            <w:r w:rsidRPr="0084346E">
              <w:rPr>
                <w:sz w:val="22"/>
                <w:szCs w:val="22"/>
              </w:rPr>
              <w:t>X</w:t>
            </w:r>
          </w:p>
        </w:tc>
        <w:tc>
          <w:tcPr>
            <w:tcW w:w="4711" w:type="dxa"/>
          </w:tcPr>
          <w:p w:rsidR="008D244B" w:rsidRPr="0084346E" w:rsidRDefault="008D244B" w:rsidP="00455B81">
            <w:pPr>
              <w:tabs>
                <w:tab w:val="left" w:pos="1872"/>
              </w:tabs>
              <w:rPr>
                <w:sz w:val="22"/>
                <w:szCs w:val="22"/>
              </w:rPr>
            </w:pPr>
            <w:r w:rsidRPr="0084346E">
              <w:rPr>
                <w:sz w:val="22"/>
                <w:szCs w:val="22"/>
              </w:rPr>
              <w:t>generinis</w:t>
            </w:r>
          </w:p>
        </w:tc>
        <w:tc>
          <w:tcPr>
            <w:tcW w:w="1930" w:type="dxa"/>
          </w:tcPr>
          <w:p w:rsidR="008D244B" w:rsidRPr="0084346E" w:rsidRDefault="008D244B" w:rsidP="00455B81">
            <w:pPr>
              <w:tabs>
                <w:tab w:val="left" w:pos="1872"/>
              </w:tabs>
              <w:rPr>
                <w:sz w:val="22"/>
                <w:szCs w:val="22"/>
              </w:rPr>
            </w:pPr>
            <w:r w:rsidRPr="0084346E">
              <w:rPr>
                <w:sz w:val="22"/>
                <w:szCs w:val="22"/>
              </w:rPr>
              <w:t>10 str. 1 d.</w:t>
            </w:r>
          </w:p>
        </w:tc>
        <w:tc>
          <w:tcPr>
            <w:tcW w:w="2370" w:type="dxa"/>
          </w:tcPr>
          <w:p w:rsidR="008D244B" w:rsidRPr="0084346E" w:rsidRDefault="008D244B" w:rsidP="00455B81">
            <w:pPr>
              <w:tabs>
                <w:tab w:val="left" w:pos="1872"/>
              </w:tabs>
              <w:rPr>
                <w:sz w:val="22"/>
                <w:szCs w:val="22"/>
              </w:rPr>
            </w:pPr>
            <w:r w:rsidRPr="0084346E">
              <w:rPr>
                <w:sz w:val="22"/>
                <w:szCs w:val="22"/>
              </w:rPr>
              <w:t>11 str. 5 d.</w:t>
            </w:r>
          </w:p>
        </w:tc>
      </w:tr>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hibridinis</w:t>
            </w:r>
          </w:p>
        </w:tc>
        <w:tc>
          <w:tcPr>
            <w:tcW w:w="1930" w:type="dxa"/>
          </w:tcPr>
          <w:p w:rsidR="008D244B" w:rsidRPr="0084346E" w:rsidRDefault="008D244B" w:rsidP="00455B81">
            <w:pPr>
              <w:tabs>
                <w:tab w:val="left" w:pos="1872"/>
              </w:tabs>
              <w:rPr>
                <w:sz w:val="22"/>
                <w:szCs w:val="22"/>
              </w:rPr>
            </w:pPr>
            <w:r w:rsidRPr="0084346E">
              <w:rPr>
                <w:sz w:val="22"/>
                <w:szCs w:val="22"/>
              </w:rPr>
              <w:t>10 str. 3 d.</w:t>
            </w:r>
          </w:p>
        </w:tc>
        <w:tc>
          <w:tcPr>
            <w:tcW w:w="2370" w:type="dxa"/>
          </w:tcPr>
          <w:p w:rsidR="008D244B" w:rsidRPr="0084346E" w:rsidRDefault="008D244B" w:rsidP="00455B81">
            <w:pPr>
              <w:tabs>
                <w:tab w:val="left" w:pos="1872"/>
              </w:tabs>
              <w:rPr>
                <w:sz w:val="22"/>
                <w:szCs w:val="22"/>
              </w:rPr>
            </w:pPr>
            <w:r w:rsidRPr="0084346E">
              <w:rPr>
                <w:sz w:val="22"/>
                <w:szCs w:val="22"/>
              </w:rPr>
              <w:t>11 str. 10 d.</w:t>
            </w:r>
          </w:p>
        </w:tc>
      </w:tr>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panašus biologinis</w:t>
            </w:r>
          </w:p>
        </w:tc>
        <w:tc>
          <w:tcPr>
            <w:tcW w:w="1930" w:type="dxa"/>
          </w:tcPr>
          <w:p w:rsidR="008D244B" w:rsidRPr="0084346E" w:rsidRDefault="008D244B" w:rsidP="00455B81">
            <w:pPr>
              <w:tabs>
                <w:tab w:val="left" w:pos="1872"/>
              </w:tabs>
              <w:rPr>
                <w:sz w:val="22"/>
                <w:szCs w:val="22"/>
              </w:rPr>
            </w:pPr>
            <w:r w:rsidRPr="0084346E">
              <w:rPr>
                <w:sz w:val="22"/>
                <w:szCs w:val="22"/>
              </w:rPr>
              <w:t>10 str. 4 d.</w:t>
            </w:r>
          </w:p>
        </w:tc>
        <w:tc>
          <w:tcPr>
            <w:tcW w:w="2370" w:type="dxa"/>
          </w:tcPr>
          <w:p w:rsidR="008D244B" w:rsidRPr="0084346E" w:rsidRDefault="008D244B" w:rsidP="00455B81">
            <w:pPr>
              <w:tabs>
                <w:tab w:val="left" w:pos="1872"/>
              </w:tabs>
              <w:rPr>
                <w:sz w:val="22"/>
                <w:szCs w:val="22"/>
              </w:rPr>
            </w:pPr>
            <w:r w:rsidRPr="0084346E">
              <w:rPr>
                <w:sz w:val="22"/>
                <w:szCs w:val="22"/>
              </w:rPr>
              <w:t>11 str. 11 d.</w:t>
            </w:r>
          </w:p>
        </w:tc>
      </w:tr>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homeopatinis be patvirtintų indikacijų</w:t>
            </w:r>
          </w:p>
        </w:tc>
        <w:tc>
          <w:tcPr>
            <w:tcW w:w="1930" w:type="dxa"/>
          </w:tcPr>
          <w:p w:rsidR="008D244B" w:rsidRPr="0084346E" w:rsidRDefault="008D244B" w:rsidP="00455B81">
            <w:pPr>
              <w:tabs>
                <w:tab w:val="left" w:pos="1872"/>
              </w:tabs>
              <w:rPr>
                <w:sz w:val="22"/>
                <w:szCs w:val="22"/>
              </w:rPr>
            </w:pPr>
            <w:r w:rsidRPr="0084346E">
              <w:rPr>
                <w:sz w:val="22"/>
                <w:szCs w:val="22"/>
              </w:rPr>
              <w:t>14 str.</w:t>
            </w:r>
          </w:p>
        </w:tc>
        <w:tc>
          <w:tcPr>
            <w:tcW w:w="2370" w:type="dxa"/>
          </w:tcPr>
          <w:p w:rsidR="008D244B" w:rsidRPr="0084346E" w:rsidRDefault="008D244B" w:rsidP="00455B81">
            <w:pPr>
              <w:tabs>
                <w:tab w:val="left" w:pos="1872"/>
              </w:tabs>
              <w:rPr>
                <w:sz w:val="22"/>
                <w:szCs w:val="22"/>
              </w:rPr>
            </w:pPr>
            <w:r w:rsidRPr="0084346E">
              <w:rPr>
                <w:sz w:val="22"/>
                <w:szCs w:val="22"/>
              </w:rPr>
              <w:t>16 str. 1 d.</w:t>
            </w:r>
          </w:p>
        </w:tc>
      </w:tr>
      <w:tr w:rsidR="008D244B" w:rsidRPr="0084346E" w:rsidTr="00455B81">
        <w:tc>
          <w:tcPr>
            <w:tcW w:w="708" w:type="dxa"/>
          </w:tcPr>
          <w:p w:rsidR="008D244B" w:rsidRPr="0084346E" w:rsidRDefault="008D244B" w:rsidP="00455B81">
            <w:pPr>
              <w:tabs>
                <w:tab w:val="left" w:pos="1872"/>
              </w:tabs>
              <w:rPr>
                <w:sz w:val="22"/>
                <w:szCs w:val="22"/>
              </w:rPr>
            </w:pPr>
          </w:p>
        </w:tc>
        <w:tc>
          <w:tcPr>
            <w:tcW w:w="4711" w:type="dxa"/>
          </w:tcPr>
          <w:p w:rsidR="008D244B" w:rsidRPr="0084346E" w:rsidRDefault="008D244B" w:rsidP="00455B81">
            <w:pPr>
              <w:tabs>
                <w:tab w:val="left" w:pos="1872"/>
              </w:tabs>
              <w:rPr>
                <w:sz w:val="22"/>
                <w:szCs w:val="22"/>
              </w:rPr>
            </w:pPr>
            <w:r w:rsidRPr="0084346E">
              <w:rPr>
                <w:sz w:val="22"/>
                <w:szCs w:val="22"/>
              </w:rPr>
              <w:t>tradicinis augalinis</w:t>
            </w:r>
          </w:p>
        </w:tc>
        <w:tc>
          <w:tcPr>
            <w:tcW w:w="1930" w:type="dxa"/>
          </w:tcPr>
          <w:p w:rsidR="008D244B" w:rsidRPr="0084346E" w:rsidRDefault="008D244B" w:rsidP="00455B81">
            <w:pPr>
              <w:tabs>
                <w:tab w:val="left" w:pos="1872"/>
              </w:tabs>
              <w:rPr>
                <w:sz w:val="22"/>
                <w:szCs w:val="22"/>
              </w:rPr>
            </w:pPr>
            <w:r w:rsidRPr="0084346E">
              <w:rPr>
                <w:sz w:val="22"/>
                <w:szCs w:val="22"/>
              </w:rPr>
              <w:t>16b str.</w:t>
            </w:r>
          </w:p>
        </w:tc>
        <w:tc>
          <w:tcPr>
            <w:tcW w:w="2370" w:type="dxa"/>
          </w:tcPr>
          <w:p w:rsidR="008D244B" w:rsidRPr="0084346E" w:rsidRDefault="008D244B" w:rsidP="00455B81">
            <w:pPr>
              <w:tabs>
                <w:tab w:val="left" w:pos="1872"/>
              </w:tabs>
              <w:rPr>
                <w:sz w:val="22"/>
                <w:szCs w:val="22"/>
              </w:rPr>
            </w:pPr>
            <w:r w:rsidRPr="0084346E">
              <w:rPr>
                <w:sz w:val="22"/>
                <w:szCs w:val="22"/>
              </w:rPr>
              <w:t>16 str. 4 d.</w:t>
            </w:r>
          </w:p>
        </w:tc>
      </w:tr>
    </w:tbl>
    <w:p w:rsidR="008D244B" w:rsidRPr="0084346E" w:rsidRDefault="008D244B" w:rsidP="008D244B">
      <w:pPr>
        <w:pStyle w:val="Antrat4"/>
        <w:jc w:val="both"/>
        <w:rPr>
          <w:i w:val="0"/>
          <w:sz w:val="22"/>
          <w:szCs w:val="22"/>
        </w:rPr>
      </w:pPr>
    </w:p>
    <w:p w:rsidR="008D244B" w:rsidRPr="0084346E" w:rsidRDefault="008D244B" w:rsidP="008D244B">
      <w:pPr>
        <w:pStyle w:val="Antrat4"/>
        <w:spacing w:before="240"/>
        <w:rPr>
          <w:i w:val="0"/>
          <w:sz w:val="22"/>
          <w:szCs w:val="22"/>
        </w:rPr>
      </w:pPr>
      <w:r w:rsidRPr="0084346E">
        <w:rPr>
          <w:sz w:val="22"/>
          <w:szCs w:val="22"/>
        </w:rPr>
        <w:t>1.6. Harmonizacija</w:t>
      </w:r>
    </w:p>
    <w:p w:rsidR="008D244B" w:rsidRPr="0084346E" w:rsidRDefault="008D244B" w:rsidP="008D244B">
      <w:pPr>
        <w:pStyle w:val="Antrat3"/>
        <w:spacing w:before="60"/>
        <w:ind w:left="357" w:right="11"/>
        <w:jc w:val="left"/>
        <w:rPr>
          <w:sz w:val="22"/>
          <w:szCs w:val="22"/>
        </w:rPr>
      </w:pPr>
      <w:r w:rsidRPr="0084346E">
        <w:rPr>
          <w:sz w:val="22"/>
          <w:szCs w:val="22"/>
        </w:rPr>
        <w:t>1.6.1. Ar šis vaistinis preparatas registruotas EEE valstybėse remiantis Direktyva 87/22/EEB?</w:t>
      </w:r>
    </w:p>
    <w:p w:rsidR="001F5B1C" w:rsidRPr="0084346E" w:rsidRDefault="001F5B1C" w:rsidP="00F83E2F">
      <w:pPr>
        <w:pStyle w:val="Antrat3"/>
        <w:spacing w:before="60"/>
        <w:ind w:left="0" w:right="11"/>
        <w:jc w:val="left"/>
        <w:rPr>
          <w:b w:val="0"/>
          <w:sz w:val="22"/>
          <w:szCs w:val="22"/>
        </w:rPr>
      </w:pPr>
    </w:p>
    <w:p w:rsidR="008D244B" w:rsidRPr="0084346E" w:rsidRDefault="008D244B" w:rsidP="008D244B">
      <w:pPr>
        <w:pStyle w:val="Antrat3"/>
        <w:spacing w:before="60"/>
        <w:ind w:left="357" w:right="11"/>
        <w:jc w:val="left"/>
        <w:rPr>
          <w:sz w:val="22"/>
          <w:szCs w:val="22"/>
        </w:rPr>
      </w:pPr>
      <w:r w:rsidRPr="0084346E">
        <w:rPr>
          <w:sz w:val="22"/>
          <w:szCs w:val="22"/>
        </w:rPr>
        <w:t>1.6.2. Ar šiam vaistiniam preparatui taikytas Europos Sąjungos (toliau – ES) arbitražas?</w:t>
      </w:r>
    </w:p>
    <w:p w:rsidR="008D244B" w:rsidRPr="0084346E" w:rsidRDefault="008D244B" w:rsidP="00F83E2F">
      <w:pPr>
        <w:pStyle w:val="Pagrindinistekstas3"/>
        <w:rPr>
          <w:color w:val="auto"/>
          <w:szCs w:val="22"/>
        </w:rPr>
      </w:pPr>
    </w:p>
    <w:p w:rsidR="008D244B" w:rsidRPr="0084346E" w:rsidRDefault="008D244B" w:rsidP="001220E6">
      <w:pPr>
        <w:pStyle w:val="Antrat3"/>
        <w:spacing w:before="60"/>
        <w:ind w:left="357" w:right="11"/>
        <w:jc w:val="left"/>
        <w:rPr>
          <w:sz w:val="22"/>
          <w:szCs w:val="22"/>
        </w:rPr>
      </w:pPr>
      <w:r w:rsidRPr="0084346E">
        <w:rPr>
          <w:sz w:val="22"/>
          <w:szCs w:val="22"/>
        </w:rPr>
        <w:t>1.6.3. Ar tos (-ų) pačios (-ių) veikliosios (-iųjų) medžiagos (-ų) tos pačios farmacinės for</w:t>
      </w:r>
      <w:r w:rsidRPr="0084346E">
        <w:rPr>
          <w:sz w:val="22"/>
          <w:szCs w:val="22"/>
        </w:rPr>
        <w:softHyphen/>
        <w:t>mos vaisti</w:t>
      </w:r>
      <w:r w:rsidRPr="0084346E">
        <w:rPr>
          <w:sz w:val="22"/>
          <w:szCs w:val="22"/>
        </w:rPr>
        <w:softHyphen/>
        <w:t>niams preparatams taikytas ES arbitražas?</w:t>
      </w:r>
    </w:p>
    <w:p w:rsidR="001220E6" w:rsidRPr="0084346E" w:rsidRDefault="001220E6" w:rsidP="001220E6">
      <w:pPr>
        <w:tabs>
          <w:tab w:val="left" w:pos="1872"/>
        </w:tabs>
        <w:rPr>
          <w:sz w:val="22"/>
          <w:szCs w:val="22"/>
        </w:rPr>
      </w:pPr>
    </w:p>
    <w:p w:rsidR="008D244B" w:rsidRPr="0084346E" w:rsidRDefault="008D244B" w:rsidP="001220E6">
      <w:pPr>
        <w:pStyle w:val="Antrat3"/>
        <w:spacing w:before="60"/>
        <w:ind w:left="357" w:right="11"/>
        <w:jc w:val="left"/>
        <w:rPr>
          <w:sz w:val="22"/>
          <w:szCs w:val="22"/>
        </w:rPr>
      </w:pPr>
      <w:r w:rsidRPr="0084346E">
        <w:rPr>
          <w:sz w:val="22"/>
          <w:szCs w:val="22"/>
        </w:rPr>
        <w:t>1.6.4. Ar EEE valstybėse registruota tos (-ų) pačios (-ių) veikliosios (-iųjų) medžiagos (-ų) tos pa</w:t>
      </w:r>
      <w:r w:rsidRPr="0084346E">
        <w:rPr>
          <w:sz w:val="22"/>
          <w:szCs w:val="22"/>
        </w:rPr>
        <w:softHyphen/>
        <w:t>čios farmacinės formos vaistinių preparatų taikant Savitarpio pripažinimo arba Decentra</w:t>
      </w:r>
      <w:r w:rsidRPr="0084346E">
        <w:rPr>
          <w:sz w:val="22"/>
          <w:szCs w:val="22"/>
        </w:rPr>
        <w:softHyphen/>
        <w:t>lizuo</w:t>
      </w:r>
      <w:r w:rsidRPr="0084346E">
        <w:rPr>
          <w:sz w:val="22"/>
          <w:szCs w:val="22"/>
        </w:rPr>
        <w:softHyphen/>
        <w:t>tą procedūrą?</w:t>
      </w:r>
    </w:p>
    <w:p w:rsidR="001220E6" w:rsidRPr="0084346E" w:rsidRDefault="001220E6" w:rsidP="001220E6">
      <w:pPr>
        <w:rPr>
          <w:sz w:val="22"/>
          <w:szCs w:val="22"/>
        </w:rPr>
      </w:pPr>
    </w:p>
    <w:p w:rsidR="008D244B" w:rsidRPr="0084346E" w:rsidRDefault="008D244B" w:rsidP="001220E6">
      <w:pPr>
        <w:pStyle w:val="Antrat3"/>
        <w:spacing w:before="60"/>
        <w:ind w:left="357" w:right="11"/>
        <w:jc w:val="left"/>
        <w:rPr>
          <w:sz w:val="22"/>
          <w:szCs w:val="22"/>
        </w:rPr>
      </w:pPr>
      <w:r w:rsidRPr="0084346E">
        <w:rPr>
          <w:sz w:val="22"/>
          <w:szCs w:val="22"/>
        </w:rPr>
        <w:lastRenderedPageBreak/>
        <w:t>1.6.5. Ar preparato veikliajai medžiagai parengta šerdinė preparato charakteristikų santrauka (core SPC (toliau - SPC))?</w:t>
      </w:r>
    </w:p>
    <w:p w:rsidR="001220E6" w:rsidRPr="0084346E" w:rsidRDefault="001220E6" w:rsidP="001220E6">
      <w:pPr>
        <w:rPr>
          <w:sz w:val="22"/>
          <w:szCs w:val="22"/>
        </w:rPr>
      </w:pPr>
    </w:p>
    <w:p w:rsidR="001220E6" w:rsidRPr="0084346E" w:rsidRDefault="008D244B" w:rsidP="001220E6">
      <w:pPr>
        <w:pStyle w:val="Antrat3"/>
        <w:spacing w:before="0"/>
        <w:ind w:left="357" w:right="11"/>
        <w:jc w:val="left"/>
        <w:rPr>
          <w:sz w:val="22"/>
          <w:szCs w:val="22"/>
        </w:rPr>
      </w:pPr>
      <w:r w:rsidRPr="0084346E">
        <w:rPr>
          <w:sz w:val="22"/>
          <w:szCs w:val="22"/>
        </w:rPr>
        <w:t>1.6.6. Ar po Lietuvos Respublikos farmacijos įstatymo (Žin., 2006, Nr. 78-3056) įsigaliojimo (nuo 2006 m. liepos 18 d.) Lietuvoje registruota arba perregistruota tos (-ų) pačios (-ių) veikliosios (-ių</w:t>
      </w:r>
      <w:r w:rsidRPr="0084346E">
        <w:rPr>
          <w:sz w:val="22"/>
          <w:szCs w:val="22"/>
        </w:rPr>
        <w:softHyphen/>
        <w:t>jų) medžiagos (-ų) tos pačios farmacinės formos vaistinių preparatų?</w:t>
      </w:r>
    </w:p>
    <w:p w:rsidR="002D0A3C" w:rsidRPr="0084346E" w:rsidRDefault="002D0A3C" w:rsidP="001220E6">
      <w:pPr>
        <w:rPr>
          <w:sz w:val="22"/>
          <w:szCs w:val="22"/>
          <w:lang w:eastAsia="lt-LT"/>
        </w:rPr>
      </w:pPr>
    </w:p>
    <w:p w:rsidR="001B5181" w:rsidRPr="0084346E" w:rsidRDefault="001B5181" w:rsidP="001220E6">
      <w:pPr>
        <w:rPr>
          <w:color w:val="000000" w:themeColor="text1"/>
          <w:sz w:val="22"/>
          <w:szCs w:val="22"/>
          <w:lang w:eastAsia="lt-LT"/>
        </w:rPr>
      </w:pPr>
      <w:r w:rsidRPr="0084346E">
        <w:rPr>
          <w:color w:val="000000" w:themeColor="text1"/>
          <w:sz w:val="22"/>
          <w:szCs w:val="22"/>
          <w:lang w:val="en-US" w:eastAsia="lt-LT"/>
        </w:rPr>
        <w:t>2009 m.</w:t>
      </w:r>
      <w:r w:rsidR="00E9217E" w:rsidRPr="0084346E">
        <w:rPr>
          <w:color w:val="000000" w:themeColor="text1"/>
          <w:sz w:val="22"/>
          <w:szCs w:val="22"/>
          <w:lang w:val="en-US" w:eastAsia="lt-LT"/>
        </w:rPr>
        <w:t xml:space="preserve"> atnaujinta</w:t>
      </w:r>
      <w:r w:rsidRPr="0084346E">
        <w:rPr>
          <w:color w:val="000000" w:themeColor="text1"/>
          <w:sz w:val="22"/>
          <w:szCs w:val="22"/>
          <w:lang w:val="en-US" w:eastAsia="lt-LT"/>
        </w:rPr>
        <w:t xml:space="preserve"> </w:t>
      </w:r>
      <w:r w:rsidR="00D645DD" w:rsidRPr="0084346E">
        <w:rPr>
          <w:color w:val="000000" w:themeColor="text1"/>
          <w:sz w:val="22"/>
          <w:szCs w:val="22"/>
          <w:lang w:eastAsia="lt-LT"/>
        </w:rPr>
        <w:t>referencini</w:t>
      </w:r>
      <w:r w:rsidR="00E9217E" w:rsidRPr="0084346E">
        <w:rPr>
          <w:color w:val="000000" w:themeColor="text1"/>
          <w:sz w:val="22"/>
          <w:szCs w:val="22"/>
          <w:lang w:eastAsia="lt-LT"/>
        </w:rPr>
        <w:t>o</w:t>
      </w:r>
      <w:r w:rsidR="00D645DD" w:rsidRPr="0084346E">
        <w:rPr>
          <w:color w:val="000000" w:themeColor="text1"/>
          <w:sz w:val="22"/>
          <w:szCs w:val="22"/>
          <w:lang w:eastAsia="lt-LT"/>
        </w:rPr>
        <w:t xml:space="preserve"> vaistini</w:t>
      </w:r>
      <w:r w:rsidR="00E9217E" w:rsidRPr="0084346E">
        <w:rPr>
          <w:color w:val="000000" w:themeColor="text1"/>
          <w:sz w:val="22"/>
          <w:szCs w:val="22"/>
          <w:lang w:eastAsia="lt-LT"/>
        </w:rPr>
        <w:t>o</w:t>
      </w:r>
      <w:r w:rsidR="00D645DD" w:rsidRPr="0084346E">
        <w:rPr>
          <w:color w:val="000000" w:themeColor="text1"/>
          <w:sz w:val="22"/>
          <w:szCs w:val="22"/>
          <w:lang w:eastAsia="lt-LT"/>
        </w:rPr>
        <w:t xml:space="preserve"> preparat</w:t>
      </w:r>
      <w:r w:rsidR="00E9217E" w:rsidRPr="0084346E">
        <w:rPr>
          <w:color w:val="000000" w:themeColor="text1"/>
          <w:sz w:val="22"/>
          <w:szCs w:val="22"/>
          <w:lang w:eastAsia="lt-LT"/>
        </w:rPr>
        <w:t>o</w:t>
      </w:r>
      <w:r w:rsidR="00D645DD" w:rsidRPr="0084346E">
        <w:rPr>
          <w:color w:val="000000" w:themeColor="text1"/>
          <w:sz w:val="22"/>
          <w:szCs w:val="22"/>
          <w:lang w:eastAsia="lt-LT"/>
        </w:rPr>
        <w:t xml:space="preserve"> </w:t>
      </w:r>
      <w:r w:rsidR="00D645DD" w:rsidRPr="0084346E">
        <w:rPr>
          <w:rFonts w:eastAsiaTheme="minorHAnsi"/>
          <w:color w:val="000000" w:themeColor="text1"/>
          <w:sz w:val="22"/>
          <w:szCs w:val="22"/>
          <w:lang w:val="en-US"/>
        </w:rPr>
        <w:t xml:space="preserve">Sodium Chloride B.Braun 9 g/1000 ml infuzinis tirpalas (B.Braun Melsungen AG, Vokietija) </w:t>
      </w:r>
      <w:r w:rsidR="00E9217E" w:rsidRPr="0084346E">
        <w:rPr>
          <w:rFonts w:eastAsiaTheme="minorHAnsi"/>
          <w:color w:val="000000" w:themeColor="text1"/>
          <w:sz w:val="22"/>
          <w:szCs w:val="22"/>
          <w:lang w:val="en-US"/>
        </w:rPr>
        <w:t>registracija</w:t>
      </w:r>
      <w:r w:rsidR="00D645DD" w:rsidRPr="0084346E">
        <w:rPr>
          <w:rFonts w:eastAsiaTheme="minorHAnsi"/>
          <w:color w:val="000000" w:themeColor="text1"/>
          <w:sz w:val="22"/>
          <w:szCs w:val="22"/>
          <w:lang w:val="en-US"/>
        </w:rPr>
        <w:t xml:space="preserve"> </w:t>
      </w:r>
      <w:r w:rsidR="00E9217E" w:rsidRPr="0084346E">
        <w:rPr>
          <w:rFonts w:eastAsiaTheme="minorHAnsi"/>
          <w:color w:val="000000" w:themeColor="text1"/>
          <w:sz w:val="22"/>
          <w:szCs w:val="22"/>
          <w:lang w:val="en-US"/>
        </w:rPr>
        <w:t xml:space="preserve">Lietuvoje </w:t>
      </w:r>
      <w:r w:rsidR="00D645DD" w:rsidRPr="0084346E">
        <w:rPr>
          <w:rFonts w:eastAsiaTheme="minorHAnsi"/>
          <w:color w:val="000000" w:themeColor="text1"/>
          <w:sz w:val="22"/>
          <w:szCs w:val="22"/>
          <w:lang w:val="en-US"/>
        </w:rPr>
        <w:t xml:space="preserve">(reg. nr. </w:t>
      </w:r>
      <w:r w:rsidR="00E9217E" w:rsidRPr="0084346E">
        <w:rPr>
          <w:rFonts w:eastAsiaTheme="minorHAnsi"/>
          <w:color w:val="000000" w:themeColor="text1"/>
          <w:sz w:val="22"/>
          <w:szCs w:val="22"/>
          <w:lang w:val="en-US"/>
        </w:rPr>
        <w:t xml:space="preserve">LT/1/99/1632/004). </w:t>
      </w:r>
      <w:r w:rsidR="00F316A9" w:rsidRPr="0084346E">
        <w:rPr>
          <w:rFonts w:eastAsiaTheme="minorHAnsi"/>
          <w:color w:val="000000" w:themeColor="text1"/>
          <w:sz w:val="22"/>
          <w:szCs w:val="22"/>
          <w:lang w:val="en-US"/>
        </w:rPr>
        <w:t xml:space="preserve">Referencinis vaistinis preparatas Lietuvoje pirmą kartą registruotas 1999 m. </w:t>
      </w:r>
    </w:p>
    <w:p w:rsidR="003C494C" w:rsidRPr="0084346E" w:rsidRDefault="003C494C" w:rsidP="001220E6">
      <w:pPr>
        <w:pStyle w:val="Antrat4"/>
        <w:rPr>
          <w:i w:val="0"/>
          <w:sz w:val="22"/>
          <w:szCs w:val="22"/>
        </w:rPr>
      </w:pPr>
    </w:p>
    <w:p w:rsidR="008D244B" w:rsidRPr="0084346E" w:rsidRDefault="008D244B" w:rsidP="001220E6">
      <w:pPr>
        <w:pStyle w:val="Antrat4"/>
        <w:rPr>
          <w:i w:val="0"/>
          <w:sz w:val="22"/>
          <w:szCs w:val="22"/>
        </w:rPr>
      </w:pPr>
      <w:r w:rsidRPr="0084346E">
        <w:rPr>
          <w:i w:val="0"/>
          <w:sz w:val="22"/>
          <w:szCs w:val="22"/>
        </w:rPr>
        <w:t>1.7. Referencinis vaistinis preparatas</w:t>
      </w:r>
    </w:p>
    <w:p w:rsidR="008D244B" w:rsidRPr="0084346E" w:rsidRDefault="00751888" w:rsidP="001220E6">
      <w:pPr>
        <w:rPr>
          <w:sz w:val="22"/>
          <w:szCs w:val="22"/>
        </w:rPr>
      </w:pPr>
      <w:r w:rsidRPr="0084346E">
        <w:rPr>
          <w:sz w:val="22"/>
          <w:szCs w:val="22"/>
        </w:rPr>
        <w:t xml:space="preserve">Sodium Chloride B. Braun 9 g/1000 ml infuzinis tirpalas </w:t>
      </w:r>
      <w:r w:rsidR="008D244B" w:rsidRPr="0084346E">
        <w:rPr>
          <w:sz w:val="22"/>
          <w:szCs w:val="22"/>
        </w:rPr>
        <w:t>(</w:t>
      </w:r>
      <w:r w:rsidR="00CC41F7" w:rsidRPr="0084346E">
        <w:rPr>
          <w:sz w:val="22"/>
          <w:szCs w:val="22"/>
        </w:rPr>
        <w:t>B.Braun Melsungen AG</w:t>
      </w:r>
      <w:r w:rsidR="008D244B" w:rsidRPr="0084346E">
        <w:rPr>
          <w:sz w:val="22"/>
          <w:szCs w:val="22"/>
        </w:rPr>
        <w:t>)</w:t>
      </w:r>
      <w:r w:rsidR="00D000EA" w:rsidRPr="0084346E">
        <w:rPr>
          <w:sz w:val="22"/>
          <w:szCs w:val="22"/>
        </w:rPr>
        <w:t>,</w:t>
      </w:r>
      <w:r w:rsidR="008D244B" w:rsidRPr="0084346E">
        <w:rPr>
          <w:sz w:val="22"/>
          <w:szCs w:val="22"/>
        </w:rPr>
        <w:t xml:space="preserve"> </w:t>
      </w:r>
      <w:r w:rsidR="00CC41F7" w:rsidRPr="0084346E">
        <w:rPr>
          <w:sz w:val="22"/>
          <w:szCs w:val="22"/>
        </w:rPr>
        <w:t>LT/1/99/1</w:t>
      </w:r>
      <w:r w:rsidRPr="0084346E">
        <w:rPr>
          <w:sz w:val="22"/>
          <w:szCs w:val="22"/>
        </w:rPr>
        <w:t>632</w:t>
      </w:r>
      <w:r w:rsidR="00CC41F7" w:rsidRPr="0084346E">
        <w:rPr>
          <w:sz w:val="22"/>
          <w:szCs w:val="22"/>
        </w:rPr>
        <w:t>/001-00</w:t>
      </w:r>
      <w:r w:rsidRPr="0084346E">
        <w:rPr>
          <w:sz w:val="22"/>
          <w:szCs w:val="22"/>
        </w:rPr>
        <w:t>4, LT/1/99/1632/007</w:t>
      </w:r>
      <w:r w:rsidR="00CC41F7" w:rsidRPr="0084346E">
        <w:rPr>
          <w:sz w:val="22"/>
          <w:szCs w:val="22"/>
        </w:rPr>
        <w:t>, registruotas 1999-05-05.</w:t>
      </w:r>
    </w:p>
    <w:p w:rsidR="008D244B" w:rsidRPr="0084346E" w:rsidRDefault="008D244B" w:rsidP="001220E6">
      <w:pPr>
        <w:rPr>
          <w:sz w:val="22"/>
          <w:szCs w:val="22"/>
        </w:rPr>
      </w:pPr>
      <w:r w:rsidRPr="0084346E">
        <w:rPr>
          <w:sz w:val="22"/>
          <w:szCs w:val="22"/>
        </w:rPr>
        <w:br w:type="page"/>
      </w:r>
    </w:p>
    <w:p w:rsidR="008D244B" w:rsidRPr="0084346E" w:rsidRDefault="008D244B" w:rsidP="008D244B">
      <w:pPr>
        <w:pStyle w:val="Pavadinimas"/>
        <w:jc w:val="left"/>
        <w:rPr>
          <w:rFonts w:ascii="Times New Roman" w:hAnsi="Times New Roman"/>
          <w:sz w:val="22"/>
          <w:szCs w:val="22"/>
        </w:rPr>
      </w:pPr>
    </w:p>
    <w:p w:rsidR="008D244B" w:rsidRPr="0084346E" w:rsidRDefault="008D244B" w:rsidP="008D244B">
      <w:pPr>
        <w:pStyle w:val="Pavadinimas"/>
        <w:rPr>
          <w:rFonts w:ascii="Times New Roman" w:hAnsi="Times New Roman"/>
          <w:sz w:val="22"/>
          <w:szCs w:val="22"/>
        </w:rPr>
      </w:pPr>
      <w:r w:rsidRPr="0084346E">
        <w:rPr>
          <w:rFonts w:ascii="Times New Roman" w:hAnsi="Times New Roman"/>
          <w:sz w:val="22"/>
          <w:szCs w:val="22"/>
        </w:rPr>
        <w:t>2. FARMACINIŲ TYRIMŲ REZULTATŲ (KOKYBĖS)</w:t>
      </w:r>
      <w:r w:rsidRPr="0084346E">
        <w:rPr>
          <w:rFonts w:ascii="Times New Roman" w:hAnsi="Times New Roman"/>
          <w:sz w:val="22"/>
          <w:szCs w:val="22"/>
        </w:rPr>
        <w:br/>
        <w:t>VERTINIMAS</w:t>
      </w:r>
    </w:p>
    <w:p w:rsidR="008D244B" w:rsidRPr="0084346E" w:rsidRDefault="008D244B" w:rsidP="008D244B">
      <w:pPr>
        <w:pStyle w:val="Antrat1"/>
        <w:spacing w:before="120"/>
        <w:jc w:val="left"/>
        <w:rPr>
          <w:sz w:val="22"/>
          <w:szCs w:val="22"/>
        </w:rPr>
      </w:pPr>
      <w:r w:rsidRPr="0084346E">
        <w:rPr>
          <w:sz w:val="22"/>
          <w:szCs w:val="22"/>
        </w:rPr>
        <w:t>2.1. Reikalavimas atlikti inspekciją prieš registraciją</w:t>
      </w:r>
    </w:p>
    <w:p w:rsidR="008D244B" w:rsidRPr="0084346E" w:rsidRDefault="008D244B" w:rsidP="005967AF">
      <w:pPr>
        <w:rPr>
          <w:sz w:val="22"/>
          <w:szCs w:val="22"/>
        </w:rPr>
      </w:pPr>
      <w:r w:rsidRPr="0084346E">
        <w:rPr>
          <w:sz w:val="22"/>
          <w:szCs w:val="22"/>
        </w:rPr>
        <w:t>Nėra būtina</w:t>
      </w:r>
      <w:r w:rsidR="00A45841" w:rsidRPr="0084346E">
        <w:rPr>
          <w:sz w:val="22"/>
          <w:szCs w:val="22"/>
        </w:rPr>
        <w:t>.</w:t>
      </w:r>
    </w:p>
    <w:p w:rsidR="008D244B" w:rsidRPr="0084346E" w:rsidRDefault="008D244B" w:rsidP="005967AF">
      <w:pPr>
        <w:pStyle w:val="Antrat1"/>
        <w:jc w:val="left"/>
        <w:rPr>
          <w:sz w:val="22"/>
          <w:szCs w:val="22"/>
        </w:rPr>
      </w:pPr>
      <w:r w:rsidRPr="0084346E">
        <w:rPr>
          <w:sz w:val="22"/>
          <w:szCs w:val="22"/>
        </w:rPr>
        <w:t>2.2. Įžanga</w:t>
      </w:r>
    </w:p>
    <w:p w:rsidR="008D244B" w:rsidRPr="0084346E" w:rsidRDefault="008D244B" w:rsidP="005967AF">
      <w:pPr>
        <w:pStyle w:val="Pagrindinistekstas"/>
        <w:spacing w:after="0"/>
        <w:rPr>
          <w:b/>
          <w:sz w:val="22"/>
          <w:szCs w:val="22"/>
          <w:lang w:val="lt-LT"/>
        </w:rPr>
      </w:pPr>
      <w:r w:rsidRPr="0084346E">
        <w:rPr>
          <w:sz w:val="22"/>
          <w:szCs w:val="22"/>
          <w:lang w:val="lt-LT"/>
        </w:rPr>
        <w:t>Vaistini</w:t>
      </w:r>
      <w:r w:rsidR="00A45841" w:rsidRPr="0084346E">
        <w:rPr>
          <w:sz w:val="22"/>
          <w:szCs w:val="22"/>
          <w:lang w:val="lt-LT"/>
        </w:rPr>
        <w:t>s</w:t>
      </w:r>
      <w:r w:rsidRPr="0084346E">
        <w:rPr>
          <w:sz w:val="22"/>
          <w:szCs w:val="22"/>
          <w:lang w:val="lt-LT"/>
        </w:rPr>
        <w:t xml:space="preserve"> preparata</w:t>
      </w:r>
      <w:r w:rsidR="00A45841" w:rsidRPr="0084346E">
        <w:rPr>
          <w:sz w:val="22"/>
          <w:szCs w:val="22"/>
          <w:lang w:val="lt-LT"/>
        </w:rPr>
        <w:t>s</w:t>
      </w:r>
      <w:r w:rsidRPr="0084346E">
        <w:rPr>
          <w:sz w:val="22"/>
          <w:szCs w:val="22"/>
          <w:lang w:val="lt-LT"/>
        </w:rPr>
        <w:t xml:space="preserve"> </w:t>
      </w:r>
      <w:r w:rsidR="00625EB6" w:rsidRPr="0084346E">
        <w:rPr>
          <w:sz w:val="22"/>
          <w:szCs w:val="22"/>
          <w:lang w:val="lt-LT"/>
        </w:rPr>
        <w:t>Sodium chloride</w:t>
      </w:r>
      <w:r w:rsidR="00A45841" w:rsidRPr="0084346E">
        <w:rPr>
          <w:sz w:val="22"/>
          <w:szCs w:val="22"/>
          <w:lang w:val="lt-LT"/>
        </w:rPr>
        <w:t xml:space="preserve"> IBE </w:t>
      </w:r>
      <w:r w:rsidR="00625EB6" w:rsidRPr="0084346E">
        <w:rPr>
          <w:sz w:val="22"/>
          <w:szCs w:val="22"/>
          <w:lang w:val="lt-LT"/>
        </w:rPr>
        <w:t>9</w:t>
      </w:r>
      <w:r w:rsidR="00A45841" w:rsidRPr="0084346E">
        <w:rPr>
          <w:sz w:val="22"/>
          <w:szCs w:val="22"/>
          <w:lang w:val="lt-LT"/>
        </w:rPr>
        <w:t xml:space="preserve"> mg/ml infuzinis tirpalas </w:t>
      </w:r>
      <w:r w:rsidRPr="0084346E">
        <w:rPr>
          <w:sz w:val="22"/>
          <w:szCs w:val="22"/>
          <w:lang w:val="lt-LT"/>
        </w:rPr>
        <w:t>registruojam</w:t>
      </w:r>
      <w:r w:rsidR="00A45841" w:rsidRPr="0084346E">
        <w:rPr>
          <w:sz w:val="22"/>
          <w:szCs w:val="22"/>
          <w:lang w:val="lt-LT"/>
        </w:rPr>
        <w:t>as</w:t>
      </w:r>
      <w:r w:rsidRPr="0084346E">
        <w:rPr>
          <w:sz w:val="22"/>
          <w:szCs w:val="22"/>
          <w:lang w:val="lt-LT"/>
        </w:rPr>
        <w:t xml:space="preserve"> nacionalinės procedūros būdu pagal Direktyvos 2001/83/EB 10 str. 1 d. („generinis“). </w:t>
      </w:r>
    </w:p>
    <w:p w:rsidR="008D244B" w:rsidRPr="0084346E" w:rsidRDefault="008D244B" w:rsidP="005967AF">
      <w:pPr>
        <w:pStyle w:val="BTEMEASMCA"/>
      </w:pPr>
      <w:r w:rsidRPr="0084346E">
        <w:t>Duomenys apie referencinį vaistą:</w:t>
      </w:r>
    </w:p>
    <w:p w:rsidR="00625EB6" w:rsidRPr="0084346E" w:rsidRDefault="00625EB6" w:rsidP="005967AF">
      <w:pPr>
        <w:pStyle w:val="Pagrindinistekstas"/>
        <w:spacing w:after="0"/>
        <w:jc w:val="both"/>
        <w:rPr>
          <w:sz w:val="22"/>
          <w:szCs w:val="22"/>
          <w:lang w:val="lt-LT"/>
        </w:rPr>
      </w:pPr>
      <w:r w:rsidRPr="0084346E">
        <w:rPr>
          <w:sz w:val="22"/>
          <w:szCs w:val="22"/>
          <w:lang w:val="lt-LT"/>
        </w:rPr>
        <w:t>Sodium Chloride B. Braun 9 g/1000 ml infuzinis tirpalas (B.Braun Melsungen AG), LT/1/99/1632/001-004, LT/1/99/1632/007, registruotas 1999-05-05.</w:t>
      </w:r>
    </w:p>
    <w:p w:rsidR="008D244B" w:rsidRPr="0084346E" w:rsidRDefault="008D244B" w:rsidP="005967AF">
      <w:pPr>
        <w:pStyle w:val="Pagrindinistekstas"/>
        <w:spacing w:after="0"/>
        <w:jc w:val="both"/>
        <w:rPr>
          <w:sz w:val="22"/>
          <w:szCs w:val="22"/>
          <w:lang w:val="lt-LT"/>
        </w:rPr>
      </w:pPr>
      <w:r w:rsidRPr="0084346E">
        <w:rPr>
          <w:sz w:val="22"/>
          <w:szCs w:val="22"/>
          <w:lang w:val="lt-LT"/>
        </w:rPr>
        <w:t>Bioekvivalentiškumo tyrimai su referenciniu vaistu nėra atlikti.</w:t>
      </w:r>
    </w:p>
    <w:p w:rsidR="00A45841" w:rsidRPr="0084346E" w:rsidRDefault="00625EB6" w:rsidP="005967AF">
      <w:pPr>
        <w:rPr>
          <w:sz w:val="22"/>
          <w:szCs w:val="22"/>
        </w:rPr>
      </w:pPr>
      <w:r w:rsidRPr="0084346E">
        <w:rPr>
          <w:iCs/>
          <w:sz w:val="22"/>
          <w:szCs w:val="22"/>
        </w:rPr>
        <w:t>Šis vaistinis preparatas – tai natrio chlorido infuzinis tirpalas, lašinamas į veną. Tirpalas skirtas skysčių ir elektrolitų kiekiui organizme papildyti</w:t>
      </w:r>
      <w:r w:rsidR="00A45841" w:rsidRPr="0084346E">
        <w:rPr>
          <w:sz w:val="22"/>
          <w:szCs w:val="22"/>
        </w:rPr>
        <w:t>.</w:t>
      </w:r>
    </w:p>
    <w:p w:rsidR="008D244B" w:rsidRPr="0084346E" w:rsidRDefault="008D244B" w:rsidP="005967AF">
      <w:pPr>
        <w:pStyle w:val="Antrat1"/>
        <w:jc w:val="left"/>
        <w:rPr>
          <w:sz w:val="22"/>
          <w:szCs w:val="22"/>
        </w:rPr>
      </w:pPr>
      <w:r w:rsidRPr="0084346E">
        <w:rPr>
          <w:sz w:val="22"/>
          <w:szCs w:val="22"/>
        </w:rPr>
        <w:t>2.3. Veikioji medžiaga (Bendrojo techninio dokumento (toliau – CTD) 3.2S)</w:t>
      </w:r>
    </w:p>
    <w:p w:rsidR="008D244B" w:rsidRPr="0084346E" w:rsidRDefault="00625EB6" w:rsidP="005967AF">
      <w:pPr>
        <w:rPr>
          <w:sz w:val="22"/>
          <w:szCs w:val="22"/>
        </w:rPr>
      </w:pPr>
      <w:r w:rsidRPr="0084346E">
        <w:rPr>
          <w:sz w:val="22"/>
          <w:szCs w:val="22"/>
        </w:rPr>
        <w:t>Natrio chloridas</w:t>
      </w:r>
      <w:r w:rsidR="008D244B" w:rsidRPr="0084346E">
        <w:rPr>
          <w:sz w:val="22"/>
          <w:szCs w:val="22"/>
        </w:rPr>
        <w:t xml:space="preserve"> aprašyta</w:t>
      </w:r>
      <w:r w:rsidR="00381EBA" w:rsidRPr="0084346E">
        <w:rPr>
          <w:sz w:val="22"/>
          <w:szCs w:val="22"/>
        </w:rPr>
        <w:t>s</w:t>
      </w:r>
      <w:r w:rsidR="008D244B" w:rsidRPr="0084346E">
        <w:rPr>
          <w:sz w:val="22"/>
          <w:szCs w:val="22"/>
        </w:rPr>
        <w:t xml:space="preserve"> Europos farmakopėjoje (0</w:t>
      </w:r>
      <w:r w:rsidR="00144C34" w:rsidRPr="0084346E">
        <w:rPr>
          <w:sz w:val="22"/>
          <w:szCs w:val="22"/>
        </w:rPr>
        <w:t>4</w:t>
      </w:r>
      <w:r w:rsidR="008D244B" w:rsidRPr="0084346E">
        <w:rPr>
          <w:sz w:val="22"/>
          <w:szCs w:val="22"/>
        </w:rPr>
        <w:t>/20</w:t>
      </w:r>
      <w:r w:rsidR="00381EBA" w:rsidRPr="0084346E">
        <w:rPr>
          <w:sz w:val="22"/>
          <w:szCs w:val="22"/>
        </w:rPr>
        <w:t>1</w:t>
      </w:r>
      <w:r w:rsidR="00144C34" w:rsidRPr="0084346E">
        <w:rPr>
          <w:sz w:val="22"/>
          <w:szCs w:val="22"/>
        </w:rPr>
        <w:t>5</w:t>
      </w:r>
      <w:r w:rsidR="00381EBA" w:rsidRPr="0084346E">
        <w:rPr>
          <w:sz w:val="22"/>
          <w:szCs w:val="22"/>
        </w:rPr>
        <w:t>:01</w:t>
      </w:r>
      <w:r w:rsidR="00144C34" w:rsidRPr="0084346E">
        <w:rPr>
          <w:sz w:val="22"/>
          <w:szCs w:val="22"/>
        </w:rPr>
        <w:t>93</w:t>
      </w:r>
      <w:r w:rsidR="008D244B" w:rsidRPr="0084346E">
        <w:rPr>
          <w:sz w:val="22"/>
          <w:szCs w:val="22"/>
        </w:rPr>
        <w:t>).</w:t>
      </w:r>
    </w:p>
    <w:p w:rsidR="008D244B" w:rsidRPr="0084346E" w:rsidRDefault="008D244B" w:rsidP="00267DFA">
      <w:pPr>
        <w:autoSpaceDE w:val="0"/>
        <w:autoSpaceDN w:val="0"/>
        <w:adjustRightInd w:val="0"/>
        <w:rPr>
          <w:sz w:val="22"/>
          <w:szCs w:val="22"/>
        </w:rPr>
      </w:pPr>
      <w:r w:rsidRPr="0084346E">
        <w:rPr>
          <w:sz w:val="22"/>
          <w:szCs w:val="22"/>
        </w:rPr>
        <w:lastRenderedPageBreak/>
        <w:t>Registracijos byloje pateikt</w:t>
      </w:r>
      <w:r w:rsidR="00EC5B66" w:rsidRPr="0084346E">
        <w:rPr>
          <w:sz w:val="22"/>
          <w:szCs w:val="22"/>
        </w:rPr>
        <w:t>i dviejų</w:t>
      </w:r>
      <w:r w:rsidRPr="0084346E">
        <w:rPr>
          <w:sz w:val="22"/>
          <w:szCs w:val="22"/>
        </w:rPr>
        <w:t xml:space="preserve"> veikliosios medžiagos gamintoj</w:t>
      </w:r>
      <w:r w:rsidR="00EC5B66" w:rsidRPr="0084346E">
        <w:rPr>
          <w:sz w:val="22"/>
          <w:szCs w:val="22"/>
        </w:rPr>
        <w:t>ų</w:t>
      </w:r>
      <w:r w:rsidRPr="0084346E">
        <w:rPr>
          <w:sz w:val="22"/>
          <w:szCs w:val="22"/>
        </w:rPr>
        <w:t xml:space="preserve"> </w:t>
      </w:r>
      <w:r w:rsidR="00144C34" w:rsidRPr="0084346E">
        <w:rPr>
          <w:sz w:val="22"/>
          <w:szCs w:val="22"/>
        </w:rPr>
        <w:t>natrio chlorido</w:t>
      </w:r>
      <w:r w:rsidRPr="0084346E">
        <w:rPr>
          <w:b/>
          <w:sz w:val="22"/>
          <w:szCs w:val="22"/>
          <w:lang w:eastAsia="lt-LT"/>
        </w:rPr>
        <w:t xml:space="preserve"> </w:t>
      </w:r>
      <w:r w:rsidRPr="0084346E">
        <w:rPr>
          <w:sz w:val="22"/>
          <w:szCs w:val="22"/>
        </w:rPr>
        <w:t>kokybės atitikties Europos farmakopėjai sertifikata</w:t>
      </w:r>
      <w:r w:rsidR="00EC5B66" w:rsidRPr="0084346E">
        <w:rPr>
          <w:sz w:val="22"/>
          <w:szCs w:val="22"/>
        </w:rPr>
        <w:t>i</w:t>
      </w:r>
      <w:r w:rsidRPr="0084346E">
        <w:rPr>
          <w:sz w:val="22"/>
          <w:szCs w:val="22"/>
        </w:rPr>
        <w:t xml:space="preserve"> </w:t>
      </w:r>
      <w:r w:rsidR="005967AF" w:rsidRPr="0084346E">
        <w:rPr>
          <w:sz w:val="22"/>
          <w:szCs w:val="22"/>
        </w:rPr>
        <w:t>Nr.1</w:t>
      </w:r>
      <w:r w:rsidR="00144C34" w:rsidRPr="0084346E">
        <w:rPr>
          <w:sz w:val="22"/>
          <w:szCs w:val="22"/>
        </w:rPr>
        <w:t xml:space="preserve"> ir </w:t>
      </w:r>
      <w:r w:rsidR="005967AF" w:rsidRPr="0084346E">
        <w:rPr>
          <w:sz w:val="22"/>
          <w:szCs w:val="22"/>
        </w:rPr>
        <w:t>Nr.2</w:t>
      </w:r>
      <w:r w:rsidR="00144C34" w:rsidRPr="0084346E">
        <w:rPr>
          <w:sz w:val="22"/>
          <w:szCs w:val="22"/>
        </w:rPr>
        <w:t>.</w:t>
      </w:r>
      <w:r w:rsidRPr="0084346E">
        <w:rPr>
          <w:sz w:val="22"/>
          <w:szCs w:val="22"/>
        </w:rPr>
        <w:t xml:space="preserve"> Komentaras: Įgaliojima</w:t>
      </w:r>
      <w:r w:rsidR="00144C34" w:rsidRPr="0084346E">
        <w:rPr>
          <w:sz w:val="22"/>
          <w:szCs w:val="22"/>
        </w:rPr>
        <w:t>i</w:t>
      </w:r>
      <w:r w:rsidRPr="0084346E">
        <w:rPr>
          <w:sz w:val="22"/>
          <w:szCs w:val="22"/>
        </w:rPr>
        <w:t xml:space="preserve"> naudotis CEP-</w:t>
      </w:r>
      <w:r w:rsidR="005967AF" w:rsidRPr="0084346E">
        <w:rPr>
          <w:sz w:val="22"/>
          <w:szCs w:val="22"/>
        </w:rPr>
        <w:t>ais</w:t>
      </w:r>
      <w:r w:rsidRPr="0084346E">
        <w:rPr>
          <w:sz w:val="22"/>
          <w:szCs w:val="22"/>
        </w:rPr>
        <w:t xml:space="preserve"> pateikt</w:t>
      </w:r>
      <w:r w:rsidR="00144C34" w:rsidRPr="0084346E">
        <w:rPr>
          <w:sz w:val="22"/>
          <w:szCs w:val="22"/>
        </w:rPr>
        <w:t>i</w:t>
      </w:r>
      <w:r w:rsidRPr="0084346E">
        <w:rPr>
          <w:sz w:val="22"/>
          <w:szCs w:val="22"/>
        </w:rPr>
        <w:t>. EDQM duomenimis šiuo metu ši</w:t>
      </w:r>
      <w:r w:rsidR="00144C34" w:rsidRPr="0084346E">
        <w:rPr>
          <w:sz w:val="22"/>
          <w:szCs w:val="22"/>
        </w:rPr>
        <w:t>e</w:t>
      </w:r>
      <w:r w:rsidRPr="0084346E">
        <w:rPr>
          <w:sz w:val="22"/>
          <w:szCs w:val="22"/>
        </w:rPr>
        <w:t xml:space="preserve"> sertifikata</w:t>
      </w:r>
      <w:r w:rsidR="00144C34" w:rsidRPr="0084346E">
        <w:rPr>
          <w:sz w:val="22"/>
          <w:szCs w:val="22"/>
        </w:rPr>
        <w:t>i</w:t>
      </w:r>
      <w:r w:rsidRPr="0084346E">
        <w:rPr>
          <w:sz w:val="22"/>
          <w:szCs w:val="22"/>
        </w:rPr>
        <w:t xml:space="preserve"> galioja.</w:t>
      </w:r>
    </w:p>
    <w:p w:rsidR="008D244B" w:rsidRPr="0084346E" w:rsidRDefault="008D244B" w:rsidP="005967AF">
      <w:pPr>
        <w:pStyle w:val="Antrat3"/>
        <w:spacing w:before="0"/>
        <w:ind w:left="0" w:right="11" w:firstLine="567"/>
        <w:jc w:val="left"/>
        <w:rPr>
          <w:sz w:val="22"/>
          <w:szCs w:val="22"/>
        </w:rPr>
      </w:pPr>
      <w:r w:rsidRPr="0084346E">
        <w:rPr>
          <w:sz w:val="22"/>
          <w:szCs w:val="22"/>
        </w:rPr>
        <w:t>2.3.1. Bendroji informacija (CTD 3.2.S.1)</w:t>
      </w:r>
    </w:p>
    <w:p w:rsidR="008D244B" w:rsidRPr="0084346E" w:rsidRDefault="001C1C05" w:rsidP="005967AF">
      <w:pPr>
        <w:pStyle w:val="Antrat3"/>
        <w:spacing w:before="0"/>
        <w:ind w:left="0" w:right="11" w:firstLine="567"/>
        <w:jc w:val="left"/>
        <w:rPr>
          <w:b w:val="0"/>
          <w:sz w:val="22"/>
          <w:szCs w:val="22"/>
        </w:rPr>
      </w:pPr>
      <w:r w:rsidRPr="0084346E">
        <w:rPr>
          <w:b w:val="0"/>
          <w:sz w:val="22"/>
          <w:szCs w:val="22"/>
        </w:rPr>
        <w:t xml:space="preserve">S.1.1. </w:t>
      </w:r>
      <w:r w:rsidR="008D244B" w:rsidRPr="0084346E">
        <w:rPr>
          <w:b w:val="0"/>
          <w:sz w:val="22"/>
          <w:szCs w:val="22"/>
        </w:rPr>
        <w:t>Nomenklatūra</w:t>
      </w:r>
    </w:p>
    <w:p w:rsidR="00FD4DDC" w:rsidRPr="0084346E" w:rsidRDefault="008D244B" w:rsidP="005967AF">
      <w:pPr>
        <w:rPr>
          <w:sz w:val="22"/>
          <w:szCs w:val="22"/>
        </w:rPr>
      </w:pPr>
      <w:r w:rsidRPr="0084346E">
        <w:rPr>
          <w:sz w:val="22"/>
          <w:szCs w:val="22"/>
        </w:rPr>
        <w:t xml:space="preserve">INN pavadinimas: </w:t>
      </w:r>
      <w:r w:rsidR="00D23C9B" w:rsidRPr="0084346E">
        <w:rPr>
          <w:sz w:val="22"/>
          <w:szCs w:val="22"/>
        </w:rPr>
        <w:t>natrio chloridas</w:t>
      </w:r>
    </w:p>
    <w:p w:rsidR="008D244B" w:rsidRPr="0084346E" w:rsidRDefault="00FD4DDC" w:rsidP="005967AF">
      <w:pPr>
        <w:rPr>
          <w:sz w:val="22"/>
          <w:szCs w:val="22"/>
        </w:rPr>
      </w:pPr>
      <w:r w:rsidRPr="0084346E">
        <w:rPr>
          <w:sz w:val="22"/>
          <w:szCs w:val="22"/>
        </w:rPr>
        <w:t xml:space="preserve">Ph.Eur. pavadinimas: </w:t>
      </w:r>
      <w:r w:rsidR="00D23C9B" w:rsidRPr="0084346E">
        <w:rPr>
          <w:sz w:val="22"/>
          <w:szCs w:val="22"/>
        </w:rPr>
        <w:t>natrio chloridas</w:t>
      </w:r>
    </w:p>
    <w:p w:rsidR="003E75A6" w:rsidRPr="0084346E" w:rsidRDefault="008D244B" w:rsidP="005967AF">
      <w:pPr>
        <w:autoSpaceDE w:val="0"/>
        <w:autoSpaceDN w:val="0"/>
        <w:adjustRightInd w:val="0"/>
        <w:rPr>
          <w:sz w:val="22"/>
          <w:szCs w:val="22"/>
        </w:rPr>
      </w:pPr>
      <w:r w:rsidRPr="0084346E">
        <w:rPr>
          <w:sz w:val="22"/>
          <w:szCs w:val="22"/>
        </w:rPr>
        <w:t xml:space="preserve">Cheminis pavadinimas: </w:t>
      </w:r>
      <w:r w:rsidR="00D23C9B" w:rsidRPr="0084346E">
        <w:rPr>
          <w:sz w:val="22"/>
          <w:szCs w:val="22"/>
        </w:rPr>
        <w:t>natrio chloridas</w:t>
      </w:r>
    </w:p>
    <w:p w:rsidR="008D244B" w:rsidRPr="0084346E" w:rsidRDefault="008D244B" w:rsidP="005967AF">
      <w:pPr>
        <w:autoSpaceDE w:val="0"/>
        <w:autoSpaceDN w:val="0"/>
        <w:adjustRightInd w:val="0"/>
        <w:rPr>
          <w:sz w:val="22"/>
          <w:szCs w:val="22"/>
        </w:rPr>
      </w:pPr>
      <w:r w:rsidRPr="0084346E">
        <w:rPr>
          <w:sz w:val="22"/>
          <w:szCs w:val="22"/>
        </w:rPr>
        <w:t xml:space="preserve">CAS No: </w:t>
      </w:r>
      <w:r w:rsidR="00D23C9B" w:rsidRPr="0084346E">
        <w:rPr>
          <w:rFonts w:eastAsiaTheme="minorHAnsi"/>
          <w:bCs/>
          <w:sz w:val="22"/>
          <w:szCs w:val="22"/>
        </w:rPr>
        <w:t>7647-14-5</w:t>
      </w:r>
    </w:p>
    <w:p w:rsidR="001C1C05" w:rsidRPr="0084346E" w:rsidRDefault="001C1C05" w:rsidP="005967AF">
      <w:pPr>
        <w:ind w:firstLine="567"/>
        <w:rPr>
          <w:sz w:val="22"/>
          <w:szCs w:val="22"/>
        </w:rPr>
      </w:pPr>
      <w:r w:rsidRPr="0084346E">
        <w:rPr>
          <w:sz w:val="22"/>
          <w:szCs w:val="22"/>
        </w:rPr>
        <w:t>S.1.2. Struktūra</w:t>
      </w:r>
    </w:p>
    <w:p w:rsidR="008D244B" w:rsidRPr="0084346E" w:rsidRDefault="008D244B" w:rsidP="005967AF">
      <w:pPr>
        <w:rPr>
          <w:sz w:val="22"/>
          <w:szCs w:val="22"/>
        </w:rPr>
      </w:pPr>
      <w:r w:rsidRPr="0084346E">
        <w:rPr>
          <w:sz w:val="22"/>
          <w:szCs w:val="22"/>
        </w:rPr>
        <w:t>Struk</w:t>
      </w:r>
      <w:r w:rsidR="00EF701B" w:rsidRPr="0084346E">
        <w:rPr>
          <w:sz w:val="22"/>
          <w:szCs w:val="22"/>
        </w:rPr>
        <w:t>t</w:t>
      </w:r>
      <w:r w:rsidRPr="0084346E">
        <w:rPr>
          <w:sz w:val="22"/>
          <w:szCs w:val="22"/>
        </w:rPr>
        <w:t>ūrinė formulė</w:t>
      </w:r>
      <w:r w:rsidR="006428ED" w:rsidRPr="0084346E">
        <w:rPr>
          <w:sz w:val="22"/>
          <w:szCs w:val="22"/>
        </w:rPr>
        <w:t>:</w:t>
      </w:r>
    </w:p>
    <w:p w:rsidR="008D244B" w:rsidRPr="0084346E" w:rsidRDefault="00D23C9B" w:rsidP="005967AF">
      <w:pPr>
        <w:rPr>
          <w:sz w:val="22"/>
          <w:szCs w:val="22"/>
        </w:rPr>
      </w:pPr>
      <w:r w:rsidRPr="0084346E">
        <w:rPr>
          <w:noProof/>
          <w:sz w:val="22"/>
          <w:szCs w:val="22"/>
          <w:lang w:eastAsia="lt-LT"/>
        </w:rPr>
        <w:drawing>
          <wp:inline distT="0" distB="0" distL="0" distR="0" wp14:anchorId="284E77B2" wp14:editId="6552C074">
            <wp:extent cx="495300" cy="184182"/>
            <wp:effectExtent l="0" t="0" r="0" b="635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596" cy="199167"/>
                    </a:xfrm>
                    <a:prstGeom prst="rect">
                      <a:avLst/>
                    </a:prstGeom>
                    <a:noFill/>
                    <a:ln>
                      <a:noFill/>
                    </a:ln>
                  </pic:spPr>
                </pic:pic>
              </a:graphicData>
            </a:graphic>
          </wp:inline>
        </w:drawing>
      </w:r>
      <w:r w:rsidR="003E75A6" w:rsidRPr="0084346E">
        <w:rPr>
          <w:noProof/>
          <w:sz w:val="22"/>
          <w:szCs w:val="22"/>
          <w:lang w:eastAsia="lt-LT"/>
        </w:rPr>
        <w:t xml:space="preserve"> </w:t>
      </w:r>
    </w:p>
    <w:p w:rsidR="00D23C9B" w:rsidRPr="0084346E" w:rsidRDefault="008D244B" w:rsidP="005967AF">
      <w:pPr>
        <w:rPr>
          <w:rFonts w:eastAsiaTheme="minorHAnsi"/>
          <w:sz w:val="22"/>
          <w:szCs w:val="22"/>
        </w:rPr>
      </w:pPr>
      <w:r w:rsidRPr="0084346E">
        <w:rPr>
          <w:sz w:val="22"/>
          <w:szCs w:val="22"/>
        </w:rPr>
        <w:t xml:space="preserve">Molekulinė formulė: </w:t>
      </w:r>
      <w:r w:rsidR="00D23C9B" w:rsidRPr="0084346E">
        <w:rPr>
          <w:rFonts w:eastAsiaTheme="minorHAnsi"/>
          <w:sz w:val="22"/>
          <w:szCs w:val="22"/>
        </w:rPr>
        <w:t>NaCl</w:t>
      </w:r>
    </w:p>
    <w:p w:rsidR="008D244B" w:rsidRPr="0084346E" w:rsidRDefault="008D244B" w:rsidP="005967AF">
      <w:pPr>
        <w:rPr>
          <w:sz w:val="22"/>
          <w:szCs w:val="22"/>
        </w:rPr>
      </w:pPr>
      <w:r w:rsidRPr="0084346E">
        <w:rPr>
          <w:sz w:val="22"/>
          <w:szCs w:val="22"/>
        </w:rPr>
        <w:t xml:space="preserve">Molekulinė masė: </w:t>
      </w:r>
      <w:r w:rsidR="00D23C9B" w:rsidRPr="0084346E">
        <w:rPr>
          <w:sz w:val="22"/>
          <w:szCs w:val="22"/>
        </w:rPr>
        <w:t>58,44</w:t>
      </w:r>
    </w:p>
    <w:p w:rsidR="008D244B" w:rsidRPr="0084346E" w:rsidRDefault="006428ED" w:rsidP="005967AF">
      <w:pPr>
        <w:ind w:firstLine="567"/>
        <w:rPr>
          <w:sz w:val="22"/>
          <w:szCs w:val="22"/>
        </w:rPr>
      </w:pPr>
      <w:r w:rsidRPr="0084346E">
        <w:rPr>
          <w:sz w:val="22"/>
          <w:szCs w:val="22"/>
        </w:rPr>
        <w:t xml:space="preserve">S.1.3. </w:t>
      </w:r>
      <w:r w:rsidR="008D244B" w:rsidRPr="0084346E">
        <w:rPr>
          <w:sz w:val="22"/>
          <w:szCs w:val="22"/>
        </w:rPr>
        <w:t xml:space="preserve">Bendrosios savybės </w:t>
      </w:r>
    </w:p>
    <w:p w:rsidR="00ED4494" w:rsidRPr="0084346E" w:rsidRDefault="008D244B" w:rsidP="005967AF">
      <w:pPr>
        <w:rPr>
          <w:sz w:val="22"/>
          <w:szCs w:val="22"/>
        </w:rPr>
      </w:pPr>
      <w:r w:rsidRPr="0084346E">
        <w:rPr>
          <w:sz w:val="22"/>
          <w:szCs w:val="22"/>
        </w:rPr>
        <w:t xml:space="preserve">Balti </w:t>
      </w:r>
      <w:r w:rsidR="00ED4494" w:rsidRPr="0084346E">
        <w:rPr>
          <w:sz w:val="22"/>
          <w:szCs w:val="22"/>
        </w:rPr>
        <w:t xml:space="preserve">kristaliniai </w:t>
      </w:r>
      <w:r w:rsidRPr="0084346E">
        <w:rPr>
          <w:sz w:val="22"/>
          <w:szCs w:val="22"/>
        </w:rPr>
        <w:t>milteliai</w:t>
      </w:r>
      <w:r w:rsidR="00D23C9B" w:rsidRPr="0084346E">
        <w:rPr>
          <w:sz w:val="22"/>
          <w:szCs w:val="22"/>
        </w:rPr>
        <w:t xml:space="preserve"> arba kristalai, bekvapiai, sūrūs.</w:t>
      </w:r>
      <w:r w:rsidRPr="0084346E">
        <w:rPr>
          <w:sz w:val="22"/>
          <w:szCs w:val="22"/>
        </w:rPr>
        <w:t xml:space="preserve"> </w:t>
      </w:r>
      <w:r w:rsidR="00ED4494" w:rsidRPr="0084346E">
        <w:rPr>
          <w:sz w:val="22"/>
          <w:szCs w:val="22"/>
        </w:rPr>
        <w:t>G</w:t>
      </w:r>
      <w:r w:rsidRPr="0084346E">
        <w:rPr>
          <w:sz w:val="22"/>
          <w:szCs w:val="22"/>
        </w:rPr>
        <w:t>erai tirpūs vandenyje</w:t>
      </w:r>
      <w:r w:rsidR="00D23C9B" w:rsidRPr="0084346E">
        <w:rPr>
          <w:sz w:val="22"/>
          <w:szCs w:val="22"/>
        </w:rPr>
        <w:t xml:space="preserve"> (358g/l)</w:t>
      </w:r>
      <w:r w:rsidRPr="0084346E">
        <w:rPr>
          <w:sz w:val="22"/>
          <w:szCs w:val="22"/>
        </w:rPr>
        <w:t xml:space="preserve">, </w:t>
      </w:r>
      <w:r w:rsidR="00D23C9B" w:rsidRPr="0084346E">
        <w:rPr>
          <w:sz w:val="22"/>
          <w:szCs w:val="22"/>
        </w:rPr>
        <w:t>praktiškai</w:t>
      </w:r>
      <w:r w:rsidR="00ED4494" w:rsidRPr="0084346E">
        <w:rPr>
          <w:sz w:val="22"/>
          <w:szCs w:val="22"/>
        </w:rPr>
        <w:t xml:space="preserve"> </w:t>
      </w:r>
      <w:r w:rsidR="00D23C9B" w:rsidRPr="0084346E">
        <w:rPr>
          <w:sz w:val="22"/>
          <w:szCs w:val="22"/>
        </w:rPr>
        <w:t>ne</w:t>
      </w:r>
      <w:r w:rsidR="00ED4494" w:rsidRPr="0084346E">
        <w:rPr>
          <w:sz w:val="22"/>
          <w:szCs w:val="22"/>
        </w:rPr>
        <w:t xml:space="preserve">tirpūs </w:t>
      </w:r>
      <w:r w:rsidR="00D23C9B" w:rsidRPr="0084346E">
        <w:rPr>
          <w:sz w:val="22"/>
          <w:szCs w:val="22"/>
        </w:rPr>
        <w:t>95% etanolyje</w:t>
      </w:r>
      <w:r w:rsidR="00ED4494" w:rsidRPr="0084346E">
        <w:rPr>
          <w:sz w:val="22"/>
          <w:szCs w:val="22"/>
        </w:rPr>
        <w:t>.</w:t>
      </w:r>
    </w:p>
    <w:p w:rsidR="008D244B" w:rsidRPr="0084346E" w:rsidRDefault="008D244B" w:rsidP="005967AF">
      <w:pPr>
        <w:pStyle w:val="Antrat3"/>
        <w:spacing w:before="0"/>
        <w:ind w:left="0" w:right="11" w:firstLine="567"/>
        <w:jc w:val="left"/>
        <w:rPr>
          <w:sz w:val="22"/>
          <w:szCs w:val="22"/>
        </w:rPr>
      </w:pPr>
      <w:r w:rsidRPr="0084346E">
        <w:rPr>
          <w:sz w:val="22"/>
          <w:szCs w:val="22"/>
        </w:rPr>
        <w:t>2.3.2. Gamyba (CTD 3.2.S.2)</w:t>
      </w:r>
    </w:p>
    <w:p w:rsidR="008D244B" w:rsidRPr="0084346E" w:rsidRDefault="008D244B" w:rsidP="005967AF">
      <w:pPr>
        <w:ind w:firstLine="567"/>
        <w:rPr>
          <w:sz w:val="22"/>
          <w:szCs w:val="22"/>
        </w:rPr>
      </w:pPr>
      <w:r w:rsidRPr="0084346E">
        <w:rPr>
          <w:sz w:val="22"/>
          <w:szCs w:val="22"/>
        </w:rPr>
        <w:t>S.3.2.1. Gamintojas (-ai)</w:t>
      </w:r>
    </w:p>
    <w:p w:rsidR="00D8277A" w:rsidRPr="0084346E" w:rsidRDefault="005967AF" w:rsidP="005967AF">
      <w:pPr>
        <w:autoSpaceDE w:val="0"/>
        <w:autoSpaceDN w:val="0"/>
        <w:adjustRightInd w:val="0"/>
        <w:rPr>
          <w:sz w:val="22"/>
          <w:szCs w:val="22"/>
        </w:rPr>
      </w:pPr>
      <w:r w:rsidRPr="0084346E">
        <w:rPr>
          <w:sz w:val="22"/>
          <w:szCs w:val="22"/>
        </w:rPr>
        <w:t>Duomenys pateikti.</w:t>
      </w:r>
    </w:p>
    <w:p w:rsidR="008D244B" w:rsidRPr="0084346E" w:rsidRDefault="008D244B" w:rsidP="00267DFA">
      <w:pPr>
        <w:autoSpaceDE w:val="0"/>
        <w:autoSpaceDN w:val="0"/>
        <w:adjustRightInd w:val="0"/>
        <w:jc w:val="both"/>
        <w:rPr>
          <w:sz w:val="22"/>
          <w:szCs w:val="22"/>
          <w:lang w:eastAsia="lt-LT"/>
        </w:rPr>
      </w:pPr>
      <w:r w:rsidRPr="0084346E">
        <w:rPr>
          <w:sz w:val="22"/>
          <w:szCs w:val="22"/>
        </w:rPr>
        <w:t>Komentaras: kvalifikuoto asmens patvirtinima</w:t>
      </w:r>
      <w:r w:rsidR="00D8277A" w:rsidRPr="0084346E">
        <w:rPr>
          <w:sz w:val="22"/>
          <w:szCs w:val="22"/>
        </w:rPr>
        <w:t>i</w:t>
      </w:r>
      <w:r w:rsidRPr="0084346E">
        <w:rPr>
          <w:sz w:val="22"/>
          <w:szCs w:val="22"/>
        </w:rPr>
        <w:t xml:space="preserve"> dėl veikliosios medžiagos </w:t>
      </w:r>
      <w:r w:rsidR="00D8277A" w:rsidRPr="0084346E">
        <w:rPr>
          <w:sz w:val="22"/>
          <w:szCs w:val="22"/>
        </w:rPr>
        <w:t xml:space="preserve">natrio </w:t>
      </w:r>
      <w:r w:rsidRPr="0084346E">
        <w:rPr>
          <w:sz w:val="22"/>
          <w:szCs w:val="22"/>
        </w:rPr>
        <w:t>chlorido gamintoj</w:t>
      </w:r>
      <w:r w:rsidR="00D8277A" w:rsidRPr="0084346E">
        <w:rPr>
          <w:sz w:val="22"/>
          <w:szCs w:val="22"/>
        </w:rPr>
        <w:t>ų</w:t>
      </w:r>
      <w:r w:rsidRPr="0084346E">
        <w:rPr>
          <w:sz w:val="22"/>
          <w:szCs w:val="22"/>
        </w:rPr>
        <w:t xml:space="preserve"> atitikimo GGP pateikt</w:t>
      </w:r>
      <w:r w:rsidR="00D8277A" w:rsidRPr="0084346E">
        <w:rPr>
          <w:sz w:val="22"/>
          <w:szCs w:val="22"/>
        </w:rPr>
        <w:t>i</w:t>
      </w:r>
      <w:r w:rsidRPr="0084346E">
        <w:rPr>
          <w:sz w:val="22"/>
          <w:szCs w:val="22"/>
        </w:rPr>
        <w:t>.</w:t>
      </w:r>
    </w:p>
    <w:p w:rsidR="008D244B" w:rsidRPr="0084346E" w:rsidRDefault="008D244B" w:rsidP="0052333A">
      <w:pPr>
        <w:autoSpaceDE w:val="0"/>
        <w:autoSpaceDN w:val="0"/>
        <w:adjustRightInd w:val="0"/>
        <w:ind w:firstLine="567"/>
        <w:jc w:val="both"/>
        <w:rPr>
          <w:sz w:val="22"/>
          <w:szCs w:val="22"/>
          <w:lang w:eastAsia="lt-LT"/>
        </w:rPr>
      </w:pPr>
      <w:r w:rsidRPr="0084346E">
        <w:rPr>
          <w:sz w:val="22"/>
          <w:szCs w:val="22"/>
        </w:rPr>
        <w:lastRenderedPageBreak/>
        <w:t>S.3.2.2. Gamybos proceso ir proceso kontrolės aprašymas.</w:t>
      </w:r>
    </w:p>
    <w:p w:rsidR="008D244B" w:rsidRPr="0084346E" w:rsidRDefault="008D244B" w:rsidP="0052333A">
      <w:pPr>
        <w:autoSpaceDE w:val="0"/>
        <w:autoSpaceDN w:val="0"/>
        <w:adjustRightInd w:val="0"/>
        <w:ind w:firstLine="567"/>
        <w:jc w:val="both"/>
        <w:rPr>
          <w:sz w:val="22"/>
          <w:szCs w:val="22"/>
          <w:lang w:eastAsia="lt-LT"/>
        </w:rPr>
      </w:pPr>
      <w:r w:rsidRPr="0084346E">
        <w:rPr>
          <w:sz w:val="22"/>
          <w:szCs w:val="22"/>
        </w:rPr>
        <w:t>S.3.2.3. Medžiagų kontrolė</w:t>
      </w:r>
    </w:p>
    <w:p w:rsidR="008D244B" w:rsidRPr="0084346E" w:rsidRDefault="008D244B" w:rsidP="0052333A">
      <w:pPr>
        <w:autoSpaceDE w:val="0"/>
        <w:autoSpaceDN w:val="0"/>
        <w:adjustRightInd w:val="0"/>
        <w:ind w:firstLine="567"/>
        <w:jc w:val="both"/>
        <w:rPr>
          <w:sz w:val="22"/>
          <w:szCs w:val="22"/>
          <w:lang w:eastAsia="lt-LT"/>
        </w:rPr>
      </w:pPr>
      <w:r w:rsidRPr="0084346E">
        <w:rPr>
          <w:sz w:val="22"/>
          <w:szCs w:val="22"/>
        </w:rPr>
        <w:t>S.3.2.4. Kritinių priemonių ir tarpinių produktų kontrolė</w:t>
      </w:r>
    </w:p>
    <w:p w:rsidR="008D244B" w:rsidRPr="0084346E" w:rsidRDefault="008D244B" w:rsidP="0052333A">
      <w:pPr>
        <w:ind w:firstLine="567"/>
        <w:rPr>
          <w:sz w:val="22"/>
          <w:szCs w:val="22"/>
        </w:rPr>
      </w:pPr>
      <w:r w:rsidRPr="0084346E">
        <w:rPr>
          <w:sz w:val="22"/>
          <w:szCs w:val="22"/>
        </w:rPr>
        <w:t>S.3.2.5. Validacijos ir/ar įvertinimo procesas</w:t>
      </w:r>
    </w:p>
    <w:p w:rsidR="008D244B" w:rsidRPr="0084346E" w:rsidRDefault="008D244B" w:rsidP="0052333A">
      <w:pPr>
        <w:ind w:firstLine="567"/>
        <w:rPr>
          <w:sz w:val="22"/>
          <w:szCs w:val="22"/>
        </w:rPr>
      </w:pPr>
      <w:r w:rsidRPr="0084346E">
        <w:rPr>
          <w:sz w:val="22"/>
          <w:szCs w:val="22"/>
        </w:rPr>
        <w:t>S.3.2.6. Gamybos proceso raida</w:t>
      </w:r>
    </w:p>
    <w:p w:rsidR="008D244B" w:rsidRPr="0084346E" w:rsidRDefault="00D8277A" w:rsidP="000F4B00">
      <w:pPr>
        <w:autoSpaceDE w:val="0"/>
        <w:autoSpaceDN w:val="0"/>
        <w:adjustRightInd w:val="0"/>
        <w:jc w:val="both"/>
        <w:rPr>
          <w:iCs/>
          <w:sz w:val="22"/>
          <w:szCs w:val="22"/>
        </w:rPr>
      </w:pPr>
      <w:r w:rsidRPr="0084346E">
        <w:rPr>
          <w:iCs/>
          <w:sz w:val="22"/>
          <w:szCs w:val="22"/>
        </w:rPr>
        <w:t>Pateikti deklaruojamų gamintojų natrio chlorido kokybės atitikties Europos farmakopėjai sertifikatai</w:t>
      </w:r>
      <w:r w:rsidR="0052333A" w:rsidRPr="0084346E">
        <w:rPr>
          <w:iCs/>
          <w:sz w:val="22"/>
          <w:szCs w:val="22"/>
        </w:rPr>
        <w:t>,</w:t>
      </w:r>
      <w:r w:rsidR="008D244B" w:rsidRPr="0084346E">
        <w:rPr>
          <w:iCs/>
          <w:sz w:val="22"/>
          <w:szCs w:val="22"/>
        </w:rPr>
        <w:t xml:space="preserve"> todėl duomenų pateikti nėra būtina. Šią informaciją įvertino EDQM.</w:t>
      </w:r>
    </w:p>
    <w:p w:rsidR="008D244B" w:rsidRPr="0084346E" w:rsidRDefault="008D244B" w:rsidP="00267DFA">
      <w:pPr>
        <w:pStyle w:val="Antrat3"/>
        <w:spacing w:before="0"/>
        <w:ind w:left="0" w:right="11" w:firstLine="567"/>
        <w:jc w:val="left"/>
        <w:rPr>
          <w:sz w:val="22"/>
          <w:szCs w:val="22"/>
        </w:rPr>
      </w:pPr>
      <w:r w:rsidRPr="0084346E">
        <w:rPr>
          <w:sz w:val="22"/>
          <w:szCs w:val="22"/>
        </w:rPr>
        <w:t>2.3.3. Apibūdinimas (CTD 3.2.S.3)</w:t>
      </w:r>
    </w:p>
    <w:p w:rsidR="008D244B" w:rsidRPr="0084346E" w:rsidRDefault="008D244B" w:rsidP="000F4B00">
      <w:pPr>
        <w:ind w:firstLine="567"/>
        <w:rPr>
          <w:sz w:val="22"/>
          <w:szCs w:val="22"/>
        </w:rPr>
      </w:pPr>
      <w:r w:rsidRPr="0084346E">
        <w:rPr>
          <w:sz w:val="22"/>
          <w:szCs w:val="22"/>
        </w:rPr>
        <w:t>S.3.1. Struktūros ir kitų charakteristikų išaiškinimas</w:t>
      </w:r>
    </w:p>
    <w:p w:rsidR="008D244B" w:rsidRPr="0084346E" w:rsidRDefault="008D244B" w:rsidP="000F4B00">
      <w:pPr>
        <w:ind w:firstLine="567"/>
        <w:rPr>
          <w:sz w:val="22"/>
          <w:szCs w:val="22"/>
        </w:rPr>
      </w:pPr>
      <w:r w:rsidRPr="0084346E">
        <w:rPr>
          <w:sz w:val="22"/>
          <w:szCs w:val="22"/>
        </w:rPr>
        <w:t>S.3.2. Priemaišos</w:t>
      </w:r>
    </w:p>
    <w:p w:rsidR="00082181" w:rsidRPr="0084346E" w:rsidRDefault="00D8277A">
      <w:pPr>
        <w:tabs>
          <w:tab w:val="left" w:pos="5280"/>
        </w:tabs>
        <w:rPr>
          <w:iCs/>
          <w:sz w:val="22"/>
          <w:szCs w:val="22"/>
        </w:rPr>
      </w:pPr>
      <w:r w:rsidRPr="0084346E">
        <w:rPr>
          <w:iCs/>
          <w:sz w:val="22"/>
          <w:szCs w:val="22"/>
        </w:rPr>
        <w:t>Pateikti deklaruojamų gamintojų natrio chlorido kokybės atitikties Europos farmakopėjai sertifikatai,</w:t>
      </w:r>
      <w:r w:rsidR="00082181" w:rsidRPr="0084346E">
        <w:rPr>
          <w:iCs/>
          <w:sz w:val="22"/>
          <w:szCs w:val="22"/>
        </w:rPr>
        <w:t xml:space="preserve"> todėl duomenų pateikti nėra būtina. Šią informaciją įvertino EDQM.</w:t>
      </w:r>
    </w:p>
    <w:p w:rsidR="008D244B" w:rsidRPr="0084346E" w:rsidRDefault="008D244B" w:rsidP="00267DFA">
      <w:pPr>
        <w:pStyle w:val="Antrat3"/>
        <w:spacing w:before="0"/>
        <w:ind w:left="0" w:right="11" w:firstLine="567"/>
        <w:jc w:val="left"/>
        <w:rPr>
          <w:sz w:val="22"/>
          <w:szCs w:val="22"/>
        </w:rPr>
      </w:pPr>
      <w:r w:rsidRPr="0084346E">
        <w:rPr>
          <w:sz w:val="22"/>
          <w:szCs w:val="22"/>
        </w:rPr>
        <w:t>2.3.4. Vaistinės medžiagos kontrolė (3.2.S.4)</w:t>
      </w:r>
    </w:p>
    <w:p w:rsidR="008D244B" w:rsidRPr="0084346E" w:rsidRDefault="008D244B" w:rsidP="000F4B00">
      <w:pPr>
        <w:ind w:firstLine="567"/>
        <w:rPr>
          <w:sz w:val="22"/>
          <w:szCs w:val="22"/>
        </w:rPr>
      </w:pPr>
      <w:r w:rsidRPr="0084346E">
        <w:rPr>
          <w:sz w:val="22"/>
          <w:szCs w:val="22"/>
        </w:rPr>
        <w:t>S.4.1. Specifikacija</w:t>
      </w:r>
    </w:p>
    <w:p w:rsidR="00D33F18" w:rsidRPr="0084346E" w:rsidRDefault="00E52308" w:rsidP="000F4B00">
      <w:pPr>
        <w:jc w:val="both"/>
        <w:rPr>
          <w:color w:val="76923C" w:themeColor="accent3" w:themeShade="BF"/>
          <w:sz w:val="22"/>
          <w:szCs w:val="22"/>
        </w:rPr>
      </w:pPr>
      <w:r w:rsidRPr="0084346E">
        <w:rPr>
          <w:sz w:val="22"/>
          <w:szCs w:val="22"/>
        </w:rPr>
        <w:t>Pateikta gatavo produkto gamintojo Specifikacija</w:t>
      </w:r>
      <w:r w:rsidR="005967AF" w:rsidRPr="0084346E">
        <w:rPr>
          <w:sz w:val="22"/>
          <w:szCs w:val="22"/>
        </w:rPr>
        <w:t>.</w:t>
      </w:r>
      <w:r w:rsidRPr="0084346E">
        <w:rPr>
          <w:sz w:val="22"/>
          <w:szCs w:val="22"/>
        </w:rPr>
        <w:t xml:space="preserve"> </w:t>
      </w:r>
    </w:p>
    <w:p w:rsidR="002D2D7C" w:rsidRPr="0084346E" w:rsidRDefault="00D33F18" w:rsidP="00267DFA">
      <w:pPr>
        <w:jc w:val="both"/>
        <w:rPr>
          <w:sz w:val="22"/>
          <w:szCs w:val="22"/>
        </w:rPr>
      </w:pPr>
      <w:r w:rsidRPr="0084346E">
        <w:rPr>
          <w:noProof/>
          <w:color w:val="76923C" w:themeColor="accent3" w:themeShade="BF"/>
          <w:sz w:val="22"/>
          <w:szCs w:val="22"/>
          <w:lang w:eastAsia="lt-LT"/>
        </w:rPr>
        <w:t xml:space="preserve"> </w:t>
      </w:r>
      <w:r w:rsidR="0048233C" w:rsidRPr="0084346E">
        <w:rPr>
          <w:sz w:val="22"/>
          <w:szCs w:val="22"/>
        </w:rPr>
        <w:t>Galutinio produkto gamintojo veikliosios medžiagos specifikacija paruošta pagal Europos farmakopėjos monografijos 01</w:t>
      </w:r>
      <w:r w:rsidRPr="0084346E">
        <w:rPr>
          <w:sz w:val="22"/>
          <w:szCs w:val="22"/>
        </w:rPr>
        <w:t>93</w:t>
      </w:r>
      <w:r w:rsidR="0048233C" w:rsidRPr="0084346E">
        <w:rPr>
          <w:sz w:val="22"/>
          <w:szCs w:val="22"/>
        </w:rPr>
        <w:t xml:space="preserve"> ir papildomus reikalavimus</w:t>
      </w:r>
      <w:r w:rsidR="005745AB" w:rsidRPr="0084346E">
        <w:rPr>
          <w:sz w:val="22"/>
          <w:szCs w:val="22"/>
        </w:rPr>
        <w:t xml:space="preserve"> (mikrobiologinį grynumą)</w:t>
      </w:r>
      <w:r w:rsidR="0048233C" w:rsidRPr="0084346E">
        <w:rPr>
          <w:sz w:val="22"/>
          <w:szCs w:val="22"/>
        </w:rPr>
        <w:t xml:space="preserve">. </w:t>
      </w:r>
      <w:r w:rsidR="002D2D7C" w:rsidRPr="0084346E">
        <w:rPr>
          <w:sz w:val="22"/>
          <w:szCs w:val="22"/>
        </w:rPr>
        <w:t>Veikliosios medžiagos gamintoj</w:t>
      </w:r>
      <w:r w:rsidRPr="0084346E">
        <w:rPr>
          <w:sz w:val="22"/>
          <w:szCs w:val="22"/>
        </w:rPr>
        <w:t>ų</w:t>
      </w:r>
      <w:r w:rsidR="002D2D7C" w:rsidRPr="0084346E">
        <w:rPr>
          <w:sz w:val="22"/>
          <w:szCs w:val="22"/>
        </w:rPr>
        <w:t xml:space="preserve"> </w:t>
      </w:r>
      <w:r w:rsidR="00D8277A" w:rsidRPr="0084346E">
        <w:rPr>
          <w:sz w:val="22"/>
          <w:szCs w:val="22"/>
        </w:rPr>
        <w:t>natrio chlorido</w:t>
      </w:r>
      <w:r w:rsidR="002D2D7C" w:rsidRPr="0084346E">
        <w:rPr>
          <w:sz w:val="22"/>
          <w:szCs w:val="22"/>
        </w:rPr>
        <w:t xml:space="preserve"> specifikacija pateikta kartu su analizės sertifikatais. </w:t>
      </w:r>
      <w:r w:rsidR="0048233C" w:rsidRPr="0084346E">
        <w:rPr>
          <w:sz w:val="22"/>
          <w:szCs w:val="22"/>
        </w:rPr>
        <w:t>Veikliosios medžiagos gamintoja</w:t>
      </w:r>
      <w:r w:rsidR="005967AF" w:rsidRPr="0084346E">
        <w:rPr>
          <w:sz w:val="22"/>
          <w:szCs w:val="22"/>
        </w:rPr>
        <w:t>i</w:t>
      </w:r>
      <w:r w:rsidR="0048233C" w:rsidRPr="0084346E">
        <w:rPr>
          <w:sz w:val="22"/>
          <w:szCs w:val="22"/>
        </w:rPr>
        <w:t xml:space="preserve"> papildomai</w:t>
      </w:r>
      <w:r w:rsidR="005745AB" w:rsidRPr="0084346E">
        <w:rPr>
          <w:sz w:val="22"/>
          <w:szCs w:val="22"/>
        </w:rPr>
        <w:t xml:space="preserve"> Ph.Eur. monografijos </w:t>
      </w:r>
      <w:r w:rsidR="005745AB" w:rsidRPr="0084346E">
        <w:rPr>
          <w:sz w:val="22"/>
          <w:szCs w:val="22"/>
        </w:rPr>
        <w:lastRenderedPageBreak/>
        <w:t>reikalavimams</w:t>
      </w:r>
      <w:r w:rsidR="0048233C" w:rsidRPr="0084346E">
        <w:rPr>
          <w:sz w:val="22"/>
          <w:szCs w:val="22"/>
        </w:rPr>
        <w:t xml:space="preserve"> kontroliuoja </w:t>
      </w:r>
      <w:r w:rsidR="00F9114A" w:rsidRPr="0084346E">
        <w:rPr>
          <w:sz w:val="22"/>
          <w:szCs w:val="22"/>
        </w:rPr>
        <w:t>mikrobiologinį grynumą</w:t>
      </w:r>
      <w:r w:rsidR="0048233C" w:rsidRPr="0084346E">
        <w:rPr>
          <w:sz w:val="22"/>
          <w:szCs w:val="22"/>
        </w:rPr>
        <w:t xml:space="preserve"> ir endotoksinų kiekius.</w:t>
      </w:r>
    </w:p>
    <w:p w:rsidR="008D244B" w:rsidRPr="0084346E" w:rsidRDefault="008D244B" w:rsidP="00D000EA">
      <w:pPr>
        <w:ind w:firstLine="567"/>
        <w:rPr>
          <w:sz w:val="22"/>
          <w:szCs w:val="22"/>
        </w:rPr>
      </w:pPr>
      <w:r w:rsidRPr="0084346E">
        <w:rPr>
          <w:sz w:val="22"/>
          <w:szCs w:val="22"/>
        </w:rPr>
        <w:t>S.4.2. Analizės procedūros</w:t>
      </w:r>
    </w:p>
    <w:p w:rsidR="008D244B" w:rsidRPr="0084346E" w:rsidRDefault="008D244B" w:rsidP="008D244B">
      <w:pPr>
        <w:rPr>
          <w:sz w:val="22"/>
          <w:szCs w:val="22"/>
        </w:rPr>
      </w:pPr>
      <w:r w:rsidRPr="0084346E">
        <w:rPr>
          <w:sz w:val="22"/>
          <w:szCs w:val="22"/>
        </w:rPr>
        <w:t xml:space="preserve">Galutinio produkto gamintojo veikliosios medžiagos </w:t>
      </w:r>
      <w:r w:rsidR="00D8277A" w:rsidRPr="0084346E">
        <w:rPr>
          <w:sz w:val="22"/>
          <w:szCs w:val="22"/>
        </w:rPr>
        <w:t>natrio chlorido</w:t>
      </w:r>
      <w:r w:rsidRPr="0084346E">
        <w:rPr>
          <w:sz w:val="22"/>
          <w:szCs w:val="22"/>
        </w:rPr>
        <w:t xml:space="preserve"> kokybės parametrų kontrolei naudojamos Europos farmakopėjo</w:t>
      </w:r>
      <w:r w:rsidR="00D000EA" w:rsidRPr="0084346E">
        <w:rPr>
          <w:sz w:val="22"/>
          <w:szCs w:val="22"/>
        </w:rPr>
        <w:t>je</w:t>
      </w:r>
      <w:r w:rsidRPr="0084346E">
        <w:rPr>
          <w:sz w:val="22"/>
          <w:szCs w:val="22"/>
        </w:rPr>
        <w:t xml:space="preserve"> reglamentuojamos analizės procedūros. </w:t>
      </w:r>
    </w:p>
    <w:p w:rsidR="008D244B" w:rsidRPr="0084346E" w:rsidRDefault="008D244B" w:rsidP="00D000EA">
      <w:pPr>
        <w:ind w:firstLine="567"/>
        <w:rPr>
          <w:sz w:val="22"/>
          <w:szCs w:val="22"/>
        </w:rPr>
      </w:pPr>
      <w:r w:rsidRPr="0084346E">
        <w:rPr>
          <w:sz w:val="22"/>
          <w:szCs w:val="22"/>
        </w:rPr>
        <w:t>S.4.3. Analizės procedūrų validacija</w:t>
      </w:r>
    </w:p>
    <w:p w:rsidR="00F527F4" w:rsidRPr="0084346E" w:rsidRDefault="00F527F4" w:rsidP="008D244B">
      <w:pPr>
        <w:ind w:right="10"/>
        <w:rPr>
          <w:iCs/>
          <w:sz w:val="22"/>
          <w:szCs w:val="22"/>
        </w:rPr>
      </w:pPr>
      <w:r w:rsidRPr="0084346E">
        <w:rPr>
          <w:iCs/>
          <w:sz w:val="22"/>
          <w:szCs w:val="22"/>
        </w:rPr>
        <w:t>P</w:t>
      </w:r>
      <w:r w:rsidR="008D244B" w:rsidRPr="0084346E">
        <w:rPr>
          <w:iCs/>
          <w:sz w:val="22"/>
          <w:szCs w:val="22"/>
        </w:rPr>
        <w:t xml:space="preserve">ateikti </w:t>
      </w:r>
      <w:r w:rsidRPr="0084346E">
        <w:rPr>
          <w:iCs/>
          <w:sz w:val="22"/>
          <w:szCs w:val="22"/>
        </w:rPr>
        <w:t xml:space="preserve">gatavo produkto gamintojo analizės metodų validacijos protokolai. </w:t>
      </w:r>
      <w:r w:rsidR="00D62755" w:rsidRPr="0084346E">
        <w:rPr>
          <w:iCs/>
          <w:sz w:val="22"/>
          <w:szCs w:val="22"/>
        </w:rPr>
        <w:t>Metodai validuoti tinkamai.</w:t>
      </w:r>
    </w:p>
    <w:p w:rsidR="008D244B" w:rsidRPr="0084346E" w:rsidRDefault="008D244B" w:rsidP="00876854">
      <w:pPr>
        <w:ind w:firstLine="567"/>
        <w:rPr>
          <w:sz w:val="22"/>
          <w:szCs w:val="22"/>
        </w:rPr>
      </w:pPr>
      <w:r w:rsidRPr="0084346E">
        <w:rPr>
          <w:sz w:val="22"/>
          <w:szCs w:val="22"/>
        </w:rPr>
        <w:t>S.4.4. Serijos analizės</w:t>
      </w:r>
    </w:p>
    <w:p w:rsidR="00BE55C6" w:rsidRPr="0084346E" w:rsidRDefault="008D244B" w:rsidP="00BE55C6">
      <w:pPr>
        <w:rPr>
          <w:sz w:val="22"/>
          <w:szCs w:val="22"/>
        </w:rPr>
      </w:pPr>
      <w:r w:rsidRPr="0084346E">
        <w:rPr>
          <w:sz w:val="22"/>
          <w:szCs w:val="22"/>
        </w:rPr>
        <w:t>Pateikt</w:t>
      </w:r>
      <w:r w:rsidR="004A21D8" w:rsidRPr="0084346E">
        <w:rPr>
          <w:sz w:val="22"/>
          <w:szCs w:val="22"/>
        </w:rPr>
        <w:t>i</w:t>
      </w:r>
      <w:r w:rsidRPr="0084346E">
        <w:rPr>
          <w:sz w:val="22"/>
          <w:szCs w:val="22"/>
        </w:rPr>
        <w:t xml:space="preserve"> </w:t>
      </w:r>
      <w:r w:rsidR="005967AF" w:rsidRPr="0084346E">
        <w:rPr>
          <w:sz w:val="22"/>
          <w:szCs w:val="22"/>
        </w:rPr>
        <w:t xml:space="preserve">po </w:t>
      </w:r>
      <w:r w:rsidR="00BE55C6" w:rsidRPr="0084346E">
        <w:rPr>
          <w:sz w:val="22"/>
          <w:szCs w:val="22"/>
        </w:rPr>
        <w:t>du</w:t>
      </w:r>
      <w:r w:rsidR="004A21D8" w:rsidRPr="0084346E">
        <w:rPr>
          <w:sz w:val="22"/>
          <w:szCs w:val="22"/>
        </w:rPr>
        <w:t xml:space="preserve"> </w:t>
      </w:r>
      <w:r w:rsidR="005967AF" w:rsidRPr="0084346E">
        <w:rPr>
          <w:sz w:val="22"/>
          <w:szCs w:val="22"/>
        </w:rPr>
        <w:t xml:space="preserve">abiejų </w:t>
      </w:r>
      <w:r w:rsidRPr="0084346E">
        <w:rPr>
          <w:sz w:val="22"/>
          <w:szCs w:val="22"/>
        </w:rPr>
        <w:t>veikliosios medžiagos gamintoj</w:t>
      </w:r>
      <w:r w:rsidR="005967AF" w:rsidRPr="0084346E">
        <w:rPr>
          <w:sz w:val="22"/>
          <w:szCs w:val="22"/>
        </w:rPr>
        <w:t>ų</w:t>
      </w:r>
      <w:r w:rsidRPr="0084346E">
        <w:rPr>
          <w:sz w:val="22"/>
          <w:szCs w:val="22"/>
        </w:rPr>
        <w:t xml:space="preserve"> </w:t>
      </w:r>
      <w:r w:rsidR="00D8277A" w:rsidRPr="0084346E">
        <w:rPr>
          <w:sz w:val="22"/>
          <w:szCs w:val="22"/>
          <w:lang w:eastAsia="lt-LT"/>
        </w:rPr>
        <w:t>natrio chlorido</w:t>
      </w:r>
      <w:r w:rsidRPr="0084346E">
        <w:rPr>
          <w:sz w:val="22"/>
          <w:szCs w:val="22"/>
        </w:rPr>
        <w:t xml:space="preserve"> serijų analizės sertifikata</w:t>
      </w:r>
      <w:r w:rsidR="004A21D8" w:rsidRPr="0084346E">
        <w:rPr>
          <w:sz w:val="22"/>
          <w:szCs w:val="22"/>
        </w:rPr>
        <w:t>i</w:t>
      </w:r>
      <w:r w:rsidR="005967AF" w:rsidRPr="0084346E">
        <w:rPr>
          <w:sz w:val="22"/>
          <w:szCs w:val="22"/>
        </w:rPr>
        <w:t>.</w:t>
      </w:r>
      <w:r w:rsidR="004A21D8" w:rsidRPr="0084346E">
        <w:rPr>
          <w:sz w:val="22"/>
          <w:szCs w:val="22"/>
        </w:rPr>
        <w:t xml:space="preserve"> </w:t>
      </w:r>
    </w:p>
    <w:p w:rsidR="008D244B" w:rsidRPr="0084346E" w:rsidRDefault="008D244B" w:rsidP="00BE55C6">
      <w:pPr>
        <w:rPr>
          <w:bCs/>
          <w:sz w:val="22"/>
          <w:szCs w:val="22"/>
          <w:lang w:eastAsia="lt-LT"/>
        </w:rPr>
      </w:pPr>
      <w:r w:rsidRPr="0084346E">
        <w:rPr>
          <w:sz w:val="22"/>
          <w:szCs w:val="22"/>
        </w:rPr>
        <w:t>Galutinio produkto gamintojas</w:t>
      </w:r>
      <w:r w:rsidR="00B80C1D" w:rsidRPr="0084346E">
        <w:rPr>
          <w:sz w:val="22"/>
          <w:szCs w:val="22"/>
          <w:lang w:eastAsia="lt-LT"/>
        </w:rPr>
        <w:t xml:space="preserve"> </w:t>
      </w:r>
      <w:r w:rsidR="00B80C1D" w:rsidRPr="0084346E">
        <w:rPr>
          <w:bCs/>
          <w:sz w:val="22"/>
          <w:szCs w:val="22"/>
          <w:lang w:eastAsia="lt-LT"/>
        </w:rPr>
        <w:t xml:space="preserve">pateikė tų pačių </w:t>
      </w:r>
      <w:r w:rsidR="00F9114A" w:rsidRPr="0084346E">
        <w:rPr>
          <w:bCs/>
          <w:sz w:val="22"/>
          <w:szCs w:val="22"/>
          <w:lang w:eastAsia="lt-LT"/>
        </w:rPr>
        <w:t>keturių</w:t>
      </w:r>
      <w:r w:rsidR="00BE55C6" w:rsidRPr="0084346E">
        <w:rPr>
          <w:bCs/>
          <w:sz w:val="22"/>
          <w:szCs w:val="22"/>
          <w:lang w:eastAsia="lt-LT"/>
        </w:rPr>
        <w:t xml:space="preserve"> </w:t>
      </w:r>
      <w:r w:rsidR="00B80C1D" w:rsidRPr="0084346E">
        <w:rPr>
          <w:bCs/>
          <w:sz w:val="22"/>
          <w:szCs w:val="22"/>
          <w:lang w:eastAsia="lt-LT"/>
        </w:rPr>
        <w:t xml:space="preserve">serijų analizės sertifikatus. </w:t>
      </w:r>
      <w:r w:rsidR="005967AF" w:rsidRPr="0084346E">
        <w:rPr>
          <w:bCs/>
          <w:sz w:val="22"/>
          <w:szCs w:val="22"/>
          <w:lang w:eastAsia="lt-LT"/>
        </w:rPr>
        <w:t>S</w:t>
      </w:r>
      <w:r w:rsidRPr="0084346E">
        <w:rPr>
          <w:bCs/>
          <w:sz w:val="22"/>
          <w:szCs w:val="22"/>
          <w:lang w:eastAsia="lt-LT"/>
        </w:rPr>
        <w:t>ertifikat</w:t>
      </w:r>
      <w:r w:rsidR="00650A56" w:rsidRPr="0084346E">
        <w:rPr>
          <w:bCs/>
          <w:sz w:val="22"/>
          <w:szCs w:val="22"/>
          <w:lang w:eastAsia="lt-LT"/>
        </w:rPr>
        <w:t>uos</w:t>
      </w:r>
      <w:r w:rsidRPr="0084346E">
        <w:rPr>
          <w:bCs/>
          <w:sz w:val="22"/>
          <w:szCs w:val="22"/>
          <w:lang w:eastAsia="lt-LT"/>
        </w:rPr>
        <w:t>e kontroliuojami visi veikliosios medžiagos specifikacijo</w:t>
      </w:r>
      <w:r w:rsidR="00650A56" w:rsidRPr="0084346E">
        <w:rPr>
          <w:bCs/>
          <w:sz w:val="22"/>
          <w:szCs w:val="22"/>
          <w:lang w:eastAsia="lt-LT"/>
        </w:rPr>
        <w:t>j</w:t>
      </w:r>
      <w:r w:rsidRPr="0084346E">
        <w:rPr>
          <w:bCs/>
          <w:sz w:val="22"/>
          <w:szCs w:val="22"/>
          <w:lang w:eastAsia="lt-LT"/>
        </w:rPr>
        <w:t>e</w:t>
      </w:r>
      <w:r w:rsidR="0048233C" w:rsidRPr="0084346E">
        <w:rPr>
          <w:bCs/>
          <w:sz w:val="22"/>
          <w:szCs w:val="22"/>
          <w:lang w:eastAsia="lt-LT"/>
        </w:rPr>
        <w:t xml:space="preserve"> </w:t>
      </w:r>
      <w:r w:rsidRPr="0084346E">
        <w:rPr>
          <w:bCs/>
          <w:sz w:val="22"/>
          <w:szCs w:val="22"/>
          <w:lang w:eastAsia="lt-LT"/>
        </w:rPr>
        <w:t>reglamentuojami parametrai.</w:t>
      </w:r>
      <w:r w:rsidR="00650A56" w:rsidRPr="0084346E">
        <w:rPr>
          <w:bCs/>
          <w:sz w:val="22"/>
          <w:szCs w:val="22"/>
          <w:lang w:eastAsia="lt-LT"/>
        </w:rPr>
        <w:t xml:space="preserve"> </w:t>
      </w:r>
      <w:r w:rsidR="005967AF" w:rsidRPr="0084346E">
        <w:rPr>
          <w:bCs/>
          <w:sz w:val="22"/>
          <w:szCs w:val="22"/>
          <w:lang w:eastAsia="lt-LT"/>
        </w:rPr>
        <w:t>R</w:t>
      </w:r>
      <w:r w:rsidR="00650A56" w:rsidRPr="0084346E">
        <w:rPr>
          <w:bCs/>
          <w:sz w:val="22"/>
          <w:szCs w:val="22"/>
          <w:lang w:eastAsia="lt-LT"/>
        </w:rPr>
        <w:t>ezultatai atitinka specifikacijos reikalavimus.</w:t>
      </w:r>
    </w:p>
    <w:p w:rsidR="008D244B" w:rsidRPr="0084346E" w:rsidRDefault="008D244B" w:rsidP="00650A56">
      <w:pPr>
        <w:ind w:firstLine="567"/>
        <w:rPr>
          <w:sz w:val="22"/>
          <w:szCs w:val="22"/>
        </w:rPr>
      </w:pPr>
      <w:r w:rsidRPr="0084346E">
        <w:rPr>
          <w:sz w:val="22"/>
          <w:szCs w:val="22"/>
        </w:rPr>
        <w:t>S.4.5. Specifikacijos patvirtinimas</w:t>
      </w:r>
    </w:p>
    <w:p w:rsidR="008D244B" w:rsidRPr="0084346E" w:rsidRDefault="008D244B" w:rsidP="005967AF">
      <w:pPr>
        <w:tabs>
          <w:tab w:val="left" w:pos="5280"/>
        </w:tabs>
        <w:rPr>
          <w:iCs/>
          <w:sz w:val="22"/>
          <w:szCs w:val="22"/>
        </w:rPr>
      </w:pPr>
      <w:r w:rsidRPr="0084346E">
        <w:rPr>
          <w:iCs/>
          <w:sz w:val="22"/>
          <w:szCs w:val="22"/>
        </w:rPr>
        <w:t>Deklaruojam</w:t>
      </w:r>
      <w:r w:rsidR="00F9114A" w:rsidRPr="0084346E">
        <w:rPr>
          <w:iCs/>
          <w:sz w:val="22"/>
          <w:szCs w:val="22"/>
        </w:rPr>
        <w:t>ų</w:t>
      </w:r>
      <w:r w:rsidRPr="0084346E">
        <w:rPr>
          <w:iCs/>
          <w:sz w:val="22"/>
          <w:szCs w:val="22"/>
        </w:rPr>
        <w:t xml:space="preserve"> gamintoj</w:t>
      </w:r>
      <w:r w:rsidR="00F9114A" w:rsidRPr="0084346E">
        <w:rPr>
          <w:iCs/>
          <w:sz w:val="22"/>
          <w:szCs w:val="22"/>
        </w:rPr>
        <w:t>ų</w:t>
      </w:r>
      <w:r w:rsidRPr="0084346E">
        <w:rPr>
          <w:iCs/>
          <w:sz w:val="22"/>
          <w:szCs w:val="22"/>
        </w:rPr>
        <w:t xml:space="preserve"> </w:t>
      </w:r>
      <w:r w:rsidR="00D8277A" w:rsidRPr="0084346E">
        <w:rPr>
          <w:iCs/>
          <w:sz w:val="22"/>
          <w:szCs w:val="22"/>
        </w:rPr>
        <w:t>natrio chlorido</w:t>
      </w:r>
      <w:r w:rsidRPr="0084346E">
        <w:rPr>
          <w:iCs/>
          <w:sz w:val="22"/>
          <w:szCs w:val="22"/>
        </w:rPr>
        <w:t xml:space="preserve"> kokybė atitinka Europos farmakopėjos </w:t>
      </w:r>
      <w:r w:rsidR="004C32CB" w:rsidRPr="0084346E">
        <w:rPr>
          <w:iCs/>
          <w:sz w:val="22"/>
          <w:szCs w:val="22"/>
        </w:rPr>
        <w:t>atit</w:t>
      </w:r>
      <w:r w:rsidR="008A55FB" w:rsidRPr="0084346E">
        <w:rPr>
          <w:iCs/>
          <w:sz w:val="22"/>
          <w:szCs w:val="22"/>
        </w:rPr>
        <w:t>i</w:t>
      </w:r>
      <w:r w:rsidR="004C32CB" w:rsidRPr="0084346E">
        <w:rPr>
          <w:iCs/>
          <w:sz w:val="22"/>
          <w:szCs w:val="22"/>
        </w:rPr>
        <w:t xml:space="preserve">nkamos monografijos ir papildomus </w:t>
      </w:r>
      <w:r w:rsidRPr="0084346E">
        <w:rPr>
          <w:iCs/>
          <w:sz w:val="22"/>
          <w:szCs w:val="22"/>
        </w:rPr>
        <w:t xml:space="preserve">reikalavimus. Trumpas specifikacijos </w:t>
      </w:r>
      <w:r w:rsidR="00C22266" w:rsidRPr="0084346E">
        <w:rPr>
          <w:iCs/>
          <w:sz w:val="22"/>
          <w:szCs w:val="22"/>
        </w:rPr>
        <w:t xml:space="preserve">kiekvieno parametro </w:t>
      </w:r>
      <w:r w:rsidRPr="0084346E">
        <w:rPr>
          <w:iCs/>
          <w:sz w:val="22"/>
          <w:szCs w:val="22"/>
        </w:rPr>
        <w:t>pagrindimas pateiktas.</w:t>
      </w:r>
    </w:p>
    <w:p w:rsidR="008D244B" w:rsidRPr="0084346E" w:rsidRDefault="00F63B7D" w:rsidP="00267DFA">
      <w:pPr>
        <w:pStyle w:val="Antrat3"/>
        <w:spacing w:before="0"/>
        <w:ind w:left="0" w:right="11" w:firstLine="567"/>
        <w:jc w:val="left"/>
        <w:rPr>
          <w:sz w:val="22"/>
          <w:szCs w:val="22"/>
        </w:rPr>
      </w:pPr>
      <w:r w:rsidRPr="0084346E">
        <w:rPr>
          <w:sz w:val="22"/>
          <w:szCs w:val="22"/>
        </w:rPr>
        <w:lastRenderedPageBreak/>
        <w:t>2</w:t>
      </w:r>
      <w:r w:rsidR="008D244B" w:rsidRPr="0084346E">
        <w:rPr>
          <w:sz w:val="22"/>
          <w:szCs w:val="22"/>
        </w:rPr>
        <w:t>.3.5. Referenciniai standartai ar medžiagos (3.2.S.5)</w:t>
      </w:r>
    </w:p>
    <w:p w:rsidR="00A34CA3" w:rsidRPr="0084346E" w:rsidRDefault="008D244B" w:rsidP="005967AF">
      <w:pPr>
        <w:ind w:right="10"/>
        <w:rPr>
          <w:iCs/>
          <w:sz w:val="22"/>
          <w:szCs w:val="22"/>
        </w:rPr>
      </w:pPr>
      <w:r w:rsidRPr="0084346E">
        <w:rPr>
          <w:iCs/>
          <w:sz w:val="22"/>
          <w:szCs w:val="22"/>
        </w:rPr>
        <w:t>Deklaruojam</w:t>
      </w:r>
      <w:r w:rsidR="00AD2F47" w:rsidRPr="0084346E">
        <w:rPr>
          <w:iCs/>
          <w:sz w:val="22"/>
          <w:szCs w:val="22"/>
        </w:rPr>
        <w:t>i</w:t>
      </w:r>
      <w:r w:rsidRPr="0084346E">
        <w:rPr>
          <w:iCs/>
          <w:sz w:val="22"/>
          <w:szCs w:val="22"/>
        </w:rPr>
        <w:t xml:space="preserve"> gamintoja</w:t>
      </w:r>
      <w:r w:rsidR="00AD2F47" w:rsidRPr="0084346E">
        <w:rPr>
          <w:iCs/>
          <w:sz w:val="22"/>
          <w:szCs w:val="22"/>
        </w:rPr>
        <w:t>i</w:t>
      </w:r>
      <w:r w:rsidRPr="0084346E">
        <w:rPr>
          <w:iCs/>
          <w:sz w:val="22"/>
          <w:szCs w:val="22"/>
        </w:rPr>
        <w:t xml:space="preserve"> </w:t>
      </w:r>
      <w:r w:rsidR="00F63B7D" w:rsidRPr="0084346E">
        <w:rPr>
          <w:iCs/>
          <w:sz w:val="22"/>
          <w:szCs w:val="22"/>
        </w:rPr>
        <w:t xml:space="preserve">pateikė </w:t>
      </w:r>
      <w:r w:rsidR="00A06EDD" w:rsidRPr="0084346E">
        <w:rPr>
          <w:sz w:val="22"/>
          <w:szCs w:val="22"/>
        </w:rPr>
        <w:t>n</w:t>
      </w:r>
      <w:r w:rsidR="00F63B7D" w:rsidRPr="0084346E">
        <w:rPr>
          <w:sz w:val="22"/>
          <w:szCs w:val="22"/>
        </w:rPr>
        <w:t xml:space="preserve">atrio </w:t>
      </w:r>
      <w:r w:rsidR="00D8277A" w:rsidRPr="0084346E">
        <w:rPr>
          <w:sz w:val="22"/>
          <w:szCs w:val="22"/>
        </w:rPr>
        <w:t>chlorido</w:t>
      </w:r>
      <w:r w:rsidRPr="0084346E">
        <w:rPr>
          <w:iCs/>
          <w:sz w:val="22"/>
          <w:szCs w:val="22"/>
        </w:rPr>
        <w:t xml:space="preserve"> kokybės atitikties Europos farmakopėjai sertifikat</w:t>
      </w:r>
      <w:r w:rsidR="00AD2F47" w:rsidRPr="0084346E">
        <w:rPr>
          <w:iCs/>
          <w:sz w:val="22"/>
          <w:szCs w:val="22"/>
        </w:rPr>
        <w:t>us</w:t>
      </w:r>
      <w:r w:rsidR="00F63B7D" w:rsidRPr="0084346E">
        <w:rPr>
          <w:iCs/>
          <w:sz w:val="22"/>
          <w:szCs w:val="22"/>
        </w:rPr>
        <w:t>,</w:t>
      </w:r>
      <w:r w:rsidRPr="0084346E">
        <w:rPr>
          <w:iCs/>
          <w:sz w:val="22"/>
          <w:szCs w:val="22"/>
        </w:rPr>
        <w:t xml:space="preserve"> todėl duomenų pateikti nėra būtina. </w:t>
      </w:r>
    </w:p>
    <w:p w:rsidR="008D244B" w:rsidRPr="0084346E" w:rsidRDefault="008D244B" w:rsidP="00267DFA">
      <w:pPr>
        <w:pStyle w:val="Antrat3"/>
        <w:spacing w:before="0"/>
        <w:ind w:left="0" w:right="11" w:firstLine="567"/>
        <w:jc w:val="left"/>
        <w:rPr>
          <w:sz w:val="22"/>
          <w:szCs w:val="22"/>
        </w:rPr>
      </w:pPr>
      <w:r w:rsidRPr="0084346E">
        <w:rPr>
          <w:sz w:val="22"/>
          <w:szCs w:val="22"/>
        </w:rPr>
        <w:t>2.3.6. Talpyklės/uždorio sistema (3.2.S.6)</w:t>
      </w:r>
    </w:p>
    <w:p w:rsidR="008D244B" w:rsidRPr="0084346E" w:rsidRDefault="008D244B" w:rsidP="005967AF">
      <w:pPr>
        <w:ind w:right="10"/>
        <w:rPr>
          <w:iCs/>
          <w:sz w:val="22"/>
          <w:szCs w:val="22"/>
        </w:rPr>
      </w:pPr>
      <w:r w:rsidRPr="0084346E">
        <w:rPr>
          <w:iCs/>
          <w:sz w:val="22"/>
          <w:szCs w:val="22"/>
        </w:rPr>
        <w:t xml:space="preserve">Informacija apie talpyklės pobūdį yra įtraukta į </w:t>
      </w:r>
      <w:r w:rsidR="00F348EC" w:rsidRPr="0084346E">
        <w:rPr>
          <w:sz w:val="22"/>
          <w:szCs w:val="22"/>
          <w:lang w:eastAsia="lt-LT"/>
        </w:rPr>
        <w:t>CEP sertifikat</w:t>
      </w:r>
      <w:r w:rsidR="00AD2F47" w:rsidRPr="0084346E">
        <w:rPr>
          <w:sz w:val="22"/>
          <w:szCs w:val="22"/>
          <w:lang w:eastAsia="lt-LT"/>
        </w:rPr>
        <w:t>us</w:t>
      </w:r>
      <w:r w:rsidRPr="0084346E">
        <w:rPr>
          <w:iCs/>
          <w:sz w:val="22"/>
          <w:szCs w:val="22"/>
        </w:rPr>
        <w:t xml:space="preserve">, todėl kitų talpyklės kokybės įrodymo duomenų pateikti nereikia. </w:t>
      </w:r>
    </w:p>
    <w:p w:rsidR="008D244B" w:rsidRPr="0084346E" w:rsidRDefault="008D244B" w:rsidP="00A826CC">
      <w:pPr>
        <w:ind w:right="10" w:firstLine="567"/>
        <w:rPr>
          <w:b/>
          <w:iCs/>
          <w:sz w:val="22"/>
          <w:szCs w:val="22"/>
        </w:rPr>
      </w:pPr>
      <w:r w:rsidRPr="0084346E">
        <w:rPr>
          <w:b/>
          <w:sz w:val="22"/>
          <w:szCs w:val="22"/>
        </w:rPr>
        <w:t>2.3.7. Stabilumas (3.2.S.7)</w:t>
      </w:r>
    </w:p>
    <w:p w:rsidR="008D244B" w:rsidRPr="0084346E" w:rsidRDefault="008D244B" w:rsidP="00A826CC">
      <w:pPr>
        <w:ind w:firstLine="567"/>
        <w:rPr>
          <w:sz w:val="22"/>
          <w:szCs w:val="22"/>
        </w:rPr>
      </w:pPr>
      <w:r w:rsidRPr="0084346E">
        <w:rPr>
          <w:sz w:val="22"/>
          <w:szCs w:val="22"/>
        </w:rPr>
        <w:t>S.7.1. Stabilumo tyrimų apibendrinimas ir išvados</w:t>
      </w:r>
    </w:p>
    <w:p w:rsidR="00B11904" w:rsidRPr="0084346E" w:rsidRDefault="00B11904" w:rsidP="00A826CC">
      <w:pPr>
        <w:autoSpaceDE w:val="0"/>
        <w:autoSpaceDN w:val="0"/>
        <w:adjustRightInd w:val="0"/>
        <w:rPr>
          <w:iCs/>
          <w:sz w:val="22"/>
          <w:szCs w:val="22"/>
        </w:rPr>
      </w:pPr>
      <w:r w:rsidRPr="0084346E">
        <w:rPr>
          <w:sz w:val="22"/>
          <w:szCs w:val="22"/>
        </w:rPr>
        <w:t xml:space="preserve">Gamintojo </w:t>
      </w:r>
      <w:r w:rsidR="005967AF" w:rsidRPr="0084346E">
        <w:rPr>
          <w:sz w:val="22"/>
          <w:szCs w:val="22"/>
        </w:rPr>
        <w:t xml:space="preserve">Nr.1 </w:t>
      </w:r>
      <w:r w:rsidRPr="0084346E">
        <w:rPr>
          <w:sz w:val="22"/>
          <w:szCs w:val="22"/>
        </w:rPr>
        <w:t>natrio chlorido p</w:t>
      </w:r>
      <w:r w:rsidR="00385E8B" w:rsidRPr="0084346E">
        <w:rPr>
          <w:sz w:val="22"/>
          <w:szCs w:val="22"/>
        </w:rPr>
        <w:t xml:space="preserve">akartotino patikrinimo laikas yra 3 metai, laikant </w:t>
      </w:r>
      <w:r w:rsidR="00E55254" w:rsidRPr="0084346E">
        <w:rPr>
          <w:sz w:val="22"/>
          <w:szCs w:val="22"/>
        </w:rPr>
        <w:t>nurodytoje talpyklėje.</w:t>
      </w:r>
      <w:r w:rsidR="005967AF" w:rsidRPr="0084346E">
        <w:rPr>
          <w:iCs/>
          <w:sz w:val="22"/>
          <w:szCs w:val="22"/>
        </w:rPr>
        <w:t xml:space="preserve"> </w:t>
      </w:r>
      <w:r w:rsidR="00E55254" w:rsidRPr="0084346E">
        <w:rPr>
          <w:iCs/>
          <w:sz w:val="22"/>
          <w:szCs w:val="22"/>
        </w:rPr>
        <w:t xml:space="preserve">Informacija apie pakartotino patikrinimo laiką yra įtraukta į </w:t>
      </w:r>
      <w:r w:rsidR="00E55254" w:rsidRPr="0084346E">
        <w:rPr>
          <w:sz w:val="22"/>
          <w:szCs w:val="22"/>
        </w:rPr>
        <w:t>CEP sertifikatą</w:t>
      </w:r>
      <w:r w:rsidR="00E55254" w:rsidRPr="0084346E">
        <w:rPr>
          <w:iCs/>
          <w:sz w:val="22"/>
          <w:szCs w:val="22"/>
        </w:rPr>
        <w:t xml:space="preserve">, todėl kitų duomenų pateikti nereikia. </w:t>
      </w:r>
      <w:r w:rsidRPr="0084346E">
        <w:rPr>
          <w:iCs/>
          <w:sz w:val="22"/>
          <w:szCs w:val="22"/>
        </w:rPr>
        <w:t xml:space="preserve">Gamintojo </w:t>
      </w:r>
      <w:r w:rsidR="005967AF" w:rsidRPr="0084346E">
        <w:rPr>
          <w:iCs/>
          <w:sz w:val="22"/>
          <w:szCs w:val="22"/>
        </w:rPr>
        <w:t>Nr.2</w:t>
      </w:r>
      <w:r w:rsidR="00DF2875" w:rsidRPr="0084346E">
        <w:rPr>
          <w:iCs/>
          <w:sz w:val="22"/>
          <w:szCs w:val="22"/>
        </w:rPr>
        <w:t xml:space="preserve"> atliktų </w:t>
      </w:r>
      <w:r w:rsidR="007B640F" w:rsidRPr="0084346E">
        <w:rPr>
          <w:iCs/>
          <w:sz w:val="22"/>
          <w:szCs w:val="22"/>
        </w:rPr>
        <w:t xml:space="preserve">trijų serijų </w:t>
      </w:r>
      <w:r w:rsidR="00DF2875" w:rsidRPr="0084346E">
        <w:rPr>
          <w:iCs/>
          <w:sz w:val="22"/>
          <w:szCs w:val="22"/>
        </w:rPr>
        <w:t>stabilumo tyrimų duomenimis</w:t>
      </w:r>
      <w:r w:rsidR="005967AF" w:rsidRPr="0084346E">
        <w:rPr>
          <w:iCs/>
          <w:sz w:val="22"/>
          <w:szCs w:val="22"/>
        </w:rPr>
        <w:t xml:space="preserve"> </w:t>
      </w:r>
      <w:r w:rsidR="00DF2875" w:rsidRPr="0084346E">
        <w:rPr>
          <w:iCs/>
          <w:sz w:val="22"/>
          <w:szCs w:val="22"/>
        </w:rPr>
        <w:t>nustatytas pakartotino patikrinimo laikas 2 metai</w:t>
      </w:r>
      <w:r w:rsidR="005967AF" w:rsidRPr="0084346E">
        <w:rPr>
          <w:iCs/>
          <w:sz w:val="22"/>
          <w:szCs w:val="22"/>
        </w:rPr>
        <w:t>, laikant nurodytoje pakuotėje</w:t>
      </w:r>
      <w:r w:rsidR="00DF2875" w:rsidRPr="0084346E">
        <w:rPr>
          <w:iCs/>
          <w:sz w:val="22"/>
          <w:szCs w:val="22"/>
        </w:rPr>
        <w:t xml:space="preserve">. </w:t>
      </w:r>
    </w:p>
    <w:p w:rsidR="008D244B" w:rsidRPr="0084346E" w:rsidRDefault="008D244B" w:rsidP="00267DFA">
      <w:pPr>
        <w:pStyle w:val="Antrat1"/>
        <w:jc w:val="left"/>
        <w:rPr>
          <w:sz w:val="22"/>
          <w:szCs w:val="22"/>
        </w:rPr>
      </w:pPr>
      <w:bookmarkStart w:id="1" w:name="_Toc508102269"/>
      <w:r w:rsidRPr="0084346E">
        <w:rPr>
          <w:sz w:val="22"/>
          <w:szCs w:val="22"/>
        </w:rPr>
        <w:t>2.4. VAISTINIS prEPARAtas (CTD 3.2.P.1)</w:t>
      </w:r>
    </w:p>
    <w:bookmarkEnd w:id="1"/>
    <w:p w:rsidR="008D244B" w:rsidRPr="0084346E" w:rsidRDefault="008D244B" w:rsidP="00267DFA">
      <w:pPr>
        <w:pStyle w:val="Antrat3"/>
        <w:spacing w:before="0"/>
        <w:ind w:left="0" w:right="11"/>
        <w:jc w:val="left"/>
        <w:rPr>
          <w:sz w:val="22"/>
          <w:szCs w:val="22"/>
        </w:rPr>
      </w:pPr>
      <w:r w:rsidRPr="0084346E">
        <w:rPr>
          <w:sz w:val="22"/>
          <w:szCs w:val="22"/>
        </w:rPr>
        <w:t>2.4.1. Vaistinio preparato apibūdinimas ir sudėtis (CTD 3.2.P.1)</w:t>
      </w:r>
    </w:p>
    <w:p w:rsidR="008D244B" w:rsidRPr="0084346E" w:rsidRDefault="008D244B" w:rsidP="00267DFA">
      <w:pPr>
        <w:tabs>
          <w:tab w:val="left" w:pos="2127"/>
        </w:tabs>
        <w:rPr>
          <w:sz w:val="22"/>
          <w:szCs w:val="22"/>
        </w:rPr>
      </w:pPr>
      <w:r w:rsidRPr="0084346E">
        <w:rPr>
          <w:sz w:val="22"/>
          <w:szCs w:val="22"/>
        </w:rPr>
        <w:t>Vaistinio preparato išvaizdos apibūdinimas:</w:t>
      </w:r>
    </w:p>
    <w:p w:rsidR="008D244B" w:rsidRPr="0084346E" w:rsidRDefault="00A2752E" w:rsidP="005967AF">
      <w:pPr>
        <w:pStyle w:val="BTEMEASMCA"/>
      </w:pPr>
      <w:r w:rsidRPr="0084346E">
        <w:t>Skaidrus bespalvis tirpalas</w:t>
      </w:r>
      <w:r w:rsidR="001E51FC" w:rsidRPr="0084346E">
        <w:t>.</w:t>
      </w:r>
    </w:p>
    <w:p w:rsidR="008D244B" w:rsidRPr="0084346E" w:rsidRDefault="008D244B" w:rsidP="00A826CC">
      <w:pPr>
        <w:pStyle w:val="BTEMEASMCA"/>
      </w:pPr>
      <w:r w:rsidRPr="0084346E">
        <w:t>Vaistinio preparato sudėtis</w:t>
      </w:r>
      <w:r w:rsidR="00A2752E" w:rsidRPr="0084346E">
        <w:t>:</w:t>
      </w:r>
    </w:p>
    <w:p w:rsidR="00A826CC" w:rsidRPr="0084346E" w:rsidRDefault="00A826CC" w:rsidP="00267DFA">
      <w:pPr>
        <w:spacing w:after="160" w:line="259" w:lineRule="auto"/>
        <w:contextualSpacing/>
        <w:rPr>
          <w:iCs/>
          <w:sz w:val="22"/>
          <w:szCs w:val="22"/>
        </w:rPr>
      </w:pPr>
      <w:r w:rsidRPr="0084346E">
        <w:rPr>
          <w:iCs/>
          <w:sz w:val="22"/>
          <w:szCs w:val="22"/>
        </w:rPr>
        <w:t>Veiklioji medžiaga yra natrio chloridas. Viename mililitre infuzinio tirpalo yra 9 mg natrio chlorido.</w:t>
      </w:r>
    </w:p>
    <w:p w:rsidR="008D244B" w:rsidRPr="0084346E" w:rsidRDefault="00A826CC" w:rsidP="00267DFA">
      <w:pPr>
        <w:rPr>
          <w:sz w:val="22"/>
          <w:szCs w:val="22"/>
        </w:rPr>
      </w:pPr>
      <w:r w:rsidRPr="0084346E">
        <w:rPr>
          <w:iCs/>
          <w:sz w:val="22"/>
          <w:szCs w:val="22"/>
        </w:rPr>
        <w:lastRenderedPageBreak/>
        <w:t>Pagalbinė medžiaga yra injekcinis vanduo.</w:t>
      </w:r>
      <w:r w:rsidR="00EC5B66" w:rsidRPr="0084346E">
        <w:rPr>
          <w:iCs/>
          <w:sz w:val="22"/>
          <w:szCs w:val="22"/>
        </w:rPr>
        <w:t xml:space="preserve"> </w:t>
      </w:r>
      <w:r w:rsidR="008D244B" w:rsidRPr="0084346E">
        <w:rPr>
          <w:sz w:val="22"/>
          <w:szCs w:val="22"/>
        </w:rPr>
        <w:t>Vaistinio preparato talpyklė:</w:t>
      </w:r>
      <w:r w:rsidR="00A2752E" w:rsidRPr="0084346E">
        <w:rPr>
          <w:sz w:val="22"/>
          <w:szCs w:val="22"/>
        </w:rPr>
        <w:t xml:space="preserve"> 250 ml ir 500 ml polipropileno buteliukai. </w:t>
      </w:r>
    </w:p>
    <w:p w:rsidR="008D244B" w:rsidRPr="0084346E" w:rsidRDefault="008D244B" w:rsidP="00267DFA">
      <w:pPr>
        <w:pStyle w:val="Antrat3"/>
        <w:spacing w:before="0"/>
        <w:ind w:left="0" w:right="11" w:firstLine="567"/>
        <w:jc w:val="left"/>
        <w:rPr>
          <w:sz w:val="22"/>
          <w:szCs w:val="22"/>
        </w:rPr>
      </w:pPr>
      <w:r w:rsidRPr="0084346E">
        <w:rPr>
          <w:sz w:val="22"/>
          <w:szCs w:val="22"/>
        </w:rPr>
        <w:t>2.4.2. Farmacinės gamybos raida (CTD 3.2.P.2)</w:t>
      </w:r>
    </w:p>
    <w:p w:rsidR="008D244B" w:rsidRPr="0084346E" w:rsidRDefault="008D244B" w:rsidP="00FB27D7">
      <w:pPr>
        <w:ind w:firstLine="567"/>
        <w:rPr>
          <w:sz w:val="22"/>
          <w:szCs w:val="22"/>
        </w:rPr>
      </w:pPr>
      <w:r w:rsidRPr="0084346E">
        <w:rPr>
          <w:sz w:val="22"/>
          <w:szCs w:val="22"/>
        </w:rPr>
        <w:t>P.2.1. Vaistinio preparato sudedamosios medžiagos</w:t>
      </w:r>
    </w:p>
    <w:p w:rsidR="008D244B" w:rsidRPr="0084346E" w:rsidRDefault="008D244B" w:rsidP="00FB27D7">
      <w:pPr>
        <w:ind w:firstLine="567"/>
        <w:rPr>
          <w:sz w:val="22"/>
          <w:szCs w:val="22"/>
        </w:rPr>
      </w:pPr>
      <w:r w:rsidRPr="0084346E">
        <w:rPr>
          <w:sz w:val="22"/>
          <w:szCs w:val="22"/>
        </w:rPr>
        <w:t>P.2.1.1. Vaistinė medžiaga</w:t>
      </w:r>
    </w:p>
    <w:p w:rsidR="004C3893" w:rsidRPr="0084346E" w:rsidRDefault="008D244B" w:rsidP="008D244B">
      <w:pPr>
        <w:rPr>
          <w:sz w:val="22"/>
          <w:szCs w:val="22"/>
        </w:rPr>
      </w:pPr>
      <w:r w:rsidRPr="0084346E">
        <w:rPr>
          <w:sz w:val="22"/>
          <w:szCs w:val="22"/>
        </w:rPr>
        <w:t>Registruojamo vaisto sudėtyje esanti medžiaga yra gerai žinoma</w:t>
      </w:r>
      <w:r w:rsidR="00605431" w:rsidRPr="0084346E">
        <w:rPr>
          <w:sz w:val="22"/>
          <w:szCs w:val="22"/>
        </w:rPr>
        <w:t>s natrio chloridas.</w:t>
      </w:r>
      <w:r w:rsidR="00A2752E" w:rsidRPr="0084346E">
        <w:rPr>
          <w:sz w:val="22"/>
          <w:szCs w:val="22"/>
        </w:rPr>
        <w:t xml:space="preserve"> </w:t>
      </w:r>
      <w:r w:rsidR="00605431" w:rsidRPr="0084346E">
        <w:rPr>
          <w:sz w:val="22"/>
          <w:szCs w:val="22"/>
        </w:rPr>
        <w:t>Jo kokybė atitinka Ph.Eur. 0193 monografijos ir papildomus reikalavimus. Analizės sertifikatai pateikti</w:t>
      </w:r>
      <w:r w:rsidR="00A826CC" w:rsidRPr="0084346E">
        <w:rPr>
          <w:sz w:val="22"/>
          <w:szCs w:val="22"/>
        </w:rPr>
        <w:t>.</w:t>
      </w:r>
      <w:r w:rsidR="00707D67" w:rsidRPr="0084346E">
        <w:rPr>
          <w:sz w:val="22"/>
          <w:szCs w:val="22"/>
        </w:rPr>
        <w:t xml:space="preserve"> </w:t>
      </w:r>
      <w:r w:rsidR="00A826CC" w:rsidRPr="0084346E">
        <w:rPr>
          <w:sz w:val="22"/>
          <w:szCs w:val="22"/>
        </w:rPr>
        <w:t>N</w:t>
      </w:r>
      <w:r w:rsidR="00D8277A" w:rsidRPr="0084346E">
        <w:rPr>
          <w:sz w:val="22"/>
          <w:szCs w:val="22"/>
        </w:rPr>
        <w:t>atrio chlorido</w:t>
      </w:r>
      <w:r w:rsidR="00A2752E" w:rsidRPr="0084346E">
        <w:rPr>
          <w:sz w:val="22"/>
          <w:szCs w:val="22"/>
        </w:rPr>
        <w:t xml:space="preserve"> koncentracija infuziniame tirpale yra </w:t>
      </w:r>
      <w:r w:rsidR="00605431" w:rsidRPr="0084346E">
        <w:rPr>
          <w:sz w:val="22"/>
          <w:szCs w:val="22"/>
        </w:rPr>
        <w:t>9</w:t>
      </w:r>
      <w:r w:rsidR="00A2752E" w:rsidRPr="0084346E">
        <w:rPr>
          <w:sz w:val="22"/>
          <w:szCs w:val="22"/>
        </w:rPr>
        <w:t> mg/ml</w:t>
      </w:r>
      <w:r w:rsidR="00605431" w:rsidRPr="0084346E">
        <w:rPr>
          <w:sz w:val="22"/>
          <w:szCs w:val="22"/>
        </w:rPr>
        <w:t>.</w:t>
      </w:r>
    </w:p>
    <w:p w:rsidR="00C62778" w:rsidRPr="0084346E" w:rsidRDefault="00C62778" w:rsidP="00C62778">
      <w:pPr>
        <w:rPr>
          <w:sz w:val="22"/>
          <w:szCs w:val="22"/>
        </w:rPr>
      </w:pPr>
      <w:r w:rsidRPr="0084346E">
        <w:rPr>
          <w:sz w:val="22"/>
          <w:szCs w:val="22"/>
        </w:rPr>
        <w:t>P.2.1.2. Pagalbinės medžiagos</w:t>
      </w:r>
    </w:p>
    <w:p w:rsidR="00C62778" w:rsidRPr="0084346E" w:rsidRDefault="00D830D1" w:rsidP="00C62778">
      <w:pPr>
        <w:rPr>
          <w:sz w:val="22"/>
          <w:szCs w:val="22"/>
        </w:rPr>
      </w:pPr>
      <w:r w:rsidRPr="0084346E">
        <w:rPr>
          <w:sz w:val="22"/>
          <w:szCs w:val="22"/>
        </w:rPr>
        <w:t>Vienintelė pagalbinė medžiaga yra injekcinis vanduo. Jo specifikacija pateikta</w:t>
      </w:r>
      <w:r w:rsidR="00A826CC" w:rsidRPr="0084346E">
        <w:rPr>
          <w:sz w:val="22"/>
          <w:szCs w:val="22"/>
        </w:rPr>
        <w:t>,</w:t>
      </w:r>
      <w:r w:rsidRPr="0084346E">
        <w:rPr>
          <w:sz w:val="22"/>
          <w:szCs w:val="22"/>
        </w:rPr>
        <w:t xml:space="preserve"> atitinka Ph.Eur. injekcinio vandens (in bulk) specifikaciją</w:t>
      </w:r>
      <w:r w:rsidR="00ED35F5" w:rsidRPr="0084346E">
        <w:rPr>
          <w:sz w:val="22"/>
          <w:szCs w:val="22"/>
        </w:rPr>
        <w:t>.</w:t>
      </w:r>
      <w:r w:rsidRPr="0084346E">
        <w:rPr>
          <w:sz w:val="22"/>
          <w:szCs w:val="22"/>
        </w:rPr>
        <w:t xml:space="preserve"> </w:t>
      </w:r>
      <w:r w:rsidR="00ED35F5" w:rsidRPr="0084346E">
        <w:rPr>
          <w:sz w:val="22"/>
          <w:szCs w:val="22"/>
        </w:rPr>
        <w:t>Aliuminio priemaišos g</w:t>
      </w:r>
      <w:r w:rsidRPr="0084346E">
        <w:rPr>
          <w:sz w:val="22"/>
          <w:szCs w:val="22"/>
        </w:rPr>
        <w:t>amintojas nekontroliuoja</w:t>
      </w:r>
      <w:r w:rsidR="00ED35F5" w:rsidRPr="0084346E">
        <w:rPr>
          <w:sz w:val="22"/>
          <w:szCs w:val="22"/>
        </w:rPr>
        <w:t>, nes vanduo naudojamas ne dializės tirpalui.</w:t>
      </w:r>
    </w:p>
    <w:p w:rsidR="00C62778" w:rsidRPr="0084346E" w:rsidRDefault="00C62778" w:rsidP="00C62778">
      <w:pPr>
        <w:rPr>
          <w:sz w:val="22"/>
          <w:szCs w:val="22"/>
        </w:rPr>
      </w:pPr>
      <w:r w:rsidRPr="0084346E">
        <w:rPr>
          <w:sz w:val="22"/>
          <w:szCs w:val="22"/>
        </w:rPr>
        <w:t xml:space="preserve">P.2.2. Vaistinis preparatas </w:t>
      </w:r>
    </w:p>
    <w:p w:rsidR="00C62778" w:rsidRPr="0084346E" w:rsidRDefault="00C62778" w:rsidP="00C62778">
      <w:pPr>
        <w:rPr>
          <w:sz w:val="22"/>
          <w:szCs w:val="22"/>
        </w:rPr>
      </w:pPr>
      <w:r w:rsidRPr="0084346E">
        <w:rPr>
          <w:sz w:val="22"/>
          <w:szCs w:val="22"/>
        </w:rPr>
        <w:t>P.2.2.1. Vaisto formos paruošimo raida</w:t>
      </w:r>
    </w:p>
    <w:p w:rsidR="00FB73D6" w:rsidRPr="0084346E" w:rsidRDefault="00D830D1" w:rsidP="00FB73D6">
      <w:pPr>
        <w:rPr>
          <w:sz w:val="22"/>
          <w:szCs w:val="22"/>
        </w:rPr>
      </w:pPr>
      <w:r w:rsidRPr="0084346E">
        <w:rPr>
          <w:sz w:val="22"/>
          <w:szCs w:val="22"/>
        </w:rPr>
        <w:t>Referenciniu preparatu pasirinkta</w:t>
      </w:r>
      <w:r w:rsidR="00E144EB" w:rsidRPr="0084346E">
        <w:rPr>
          <w:sz w:val="22"/>
          <w:szCs w:val="22"/>
        </w:rPr>
        <w:t>s</w:t>
      </w:r>
      <w:r w:rsidRPr="0084346E">
        <w:rPr>
          <w:sz w:val="22"/>
          <w:szCs w:val="22"/>
        </w:rPr>
        <w:t xml:space="preserve"> </w:t>
      </w:r>
      <w:r w:rsidR="00E144EB" w:rsidRPr="0084346E">
        <w:rPr>
          <w:sz w:val="22"/>
          <w:szCs w:val="22"/>
        </w:rPr>
        <w:t>SODIUM CHLORIDE</w:t>
      </w:r>
      <w:r w:rsidRPr="0084346E">
        <w:rPr>
          <w:sz w:val="22"/>
          <w:szCs w:val="22"/>
        </w:rPr>
        <w:t xml:space="preserve"> B.BR</w:t>
      </w:r>
      <w:r w:rsidR="002876F8" w:rsidRPr="0084346E">
        <w:rPr>
          <w:sz w:val="22"/>
          <w:szCs w:val="22"/>
        </w:rPr>
        <w:t xml:space="preserve">AUN </w:t>
      </w:r>
      <w:r w:rsidR="00E144EB" w:rsidRPr="0084346E">
        <w:rPr>
          <w:sz w:val="22"/>
          <w:szCs w:val="22"/>
        </w:rPr>
        <w:t>9</w:t>
      </w:r>
      <w:r w:rsidR="002876F8" w:rsidRPr="0084346E">
        <w:rPr>
          <w:sz w:val="22"/>
          <w:szCs w:val="22"/>
        </w:rPr>
        <w:t> mg/ml infuzinis tirpalas, gamintojas B.Braun Melsungen AG, Vokietija. Pateiktas referencini</w:t>
      </w:r>
      <w:r w:rsidR="00E144EB" w:rsidRPr="0084346E">
        <w:rPr>
          <w:sz w:val="22"/>
          <w:szCs w:val="22"/>
        </w:rPr>
        <w:t>o</w:t>
      </w:r>
      <w:r w:rsidR="002876F8" w:rsidRPr="0084346E">
        <w:rPr>
          <w:sz w:val="22"/>
          <w:szCs w:val="22"/>
        </w:rPr>
        <w:t xml:space="preserve"> preparato analizės sertifikatas. Referencinis preparatas gaminamas naudojant modernią technologiją, kurią sudaro pūtimas, užpildymas, užlydymas. Tūris – </w:t>
      </w:r>
      <w:r w:rsidR="00231509" w:rsidRPr="0084346E">
        <w:rPr>
          <w:sz w:val="22"/>
          <w:szCs w:val="22"/>
        </w:rPr>
        <w:t xml:space="preserve">50ml, 100 ml, </w:t>
      </w:r>
      <w:r w:rsidR="002876F8" w:rsidRPr="0084346E">
        <w:rPr>
          <w:sz w:val="22"/>
          <w:szCs w:val="22"/>
        </w:rPr>
        <w:t xml:space="preserve">250 ml, 500 ml, 1000 ml polimeriniame buteliuke. Generinio preparato gamyboje naudojama analogiška </w:t>
      </w:r>
      <w:r w:rsidR="00231509" w:rsidRPr="0084346E">
        <w:rPr>
          <w:sz w:val="22"/>
          <w:szCs w:val="22"/>
        </w:rPr>
        <w:t xml:space="preserve">gamybos </w:t>
      </w:r>
      <w:r w:rsidR="002876F8" w:rsidRPr="0084346E">
        <w:rPr>
          <w:sz w:val="22"/>
          <w:szCs w:val="22"/>
        </w:rPr>
        <w:t>technologija ir pakuotė.</w:t>
      </w:r>
      <w:r w:rsidR="00EC5B66" w:rsidRPr="0084346E">
        <w:rPr>
          <w:sz w:val="22"/>
          <w:szCs w:val="22"/>
        </w:rPr>
        <w:t xml:space="preserve"> </w:t>
      </w:r>
      <w:r w:rsidR="008D244B" w:rsidRPr="0084346E">
        <w:rPr>
          <w:sz w:val="22"/>
          <w:szCs w:val="22"/>
        </w:rPr>
        <w:lastRenderedPageBreak/>
        <w:t xml:space="preserve">Pateikta informacija apie </w:t>
      </w:r>
      <w:r w:rsidR="004C3893" w:rsidRPr="0084346E">
        <w:rPr>
          <w:sz w:val="22"/>
          <w:szCs w:val="22"/>
        </w:rPr>
        <w:t>referencini</w:t>
      </w:r>
      <w:r w:rsidR="00D3458E" w:rsidRPr="0084346E">
        <w:rPr>
          <w:sz w:val="22"/>
          <w:szCs w:val="22"/>
        </w:rPr>
        <w:t>o</w:t>
      </w:r>
      <w:r w:rsidR="004C3893" w:rsidRPr="0084346E">
        <w:rPr>
          <w:sz w:val="22"/>
          <w:szCs w:val="22"/>
        </w:rPr>
        <w:t xml:space="preserve"> preparat</w:t>
      </w:r>
      <w:r w:rsidR="00D3458E" w:rsidRPr="0084346E">
        <w:rPr>
          <w:sz w:val="22"/>
          <w:szCs w:val="22"/>
        </w:rPr>
        <w:t xml:space="preserve">o </w:t>
      </w:r>
      <w:r w:rsidR="00613161" w:rsidRPr="0084346E">
        <w:rPr>
          <w:sz w:val="22"/>
          <w:szCs w:val="22"/>
        </w:rPr>
        <w:t xml:space="preserve">ir registruojamo preparato </w:t>
      </w:r>
      <w:r w:rsidR="002876F8" w:rsidRPr="0084346E">
        <w:rPr>
          <w:sz w:val="22"/>
          <w:szCs w:val="22"/>
        </w:rPr>
        <w:t>sudėtį</w:t>
      </w:r>
      <w:r w:rsidR="00A826CC" w:rsidRPr="0084346E">
        <w:rPr>
          <w:sz w:val="22"/>
          <w:szCs w:val="22"/>
        </w:rPr>
        <w:t xml:space="preserve">. </w:t>
      </w:r>
      <w:r w:rsidR="002876F8" w:rsidRPr="0084346E">
        <w:rPr>
          <w:sz w:val="22"/>
          <w:szCs w:val="22"/>
        </w:rPr>
        <w:t>Pateikt</w:t>
      </w:r>
      <w:r w:rsidR="00FB73D6" w:rsidRPr="0084346E">
        <w:rPr>
          <w:sz w:val="22"/>
          <w:szCs w:val="22"/>
        </w:rPr>
        <w:t>i</w:t>
      </w:r>
      <w:r w:rsidR="002876F8" w:rsidRPr="0084346E">
        <w:rPr>
          <w:sz w:val="22"/>
          <w:szCs w:val="22"/>
        </w:rPr>
        <w:t xml:space="preserve"> referencinio ir registruojamo preparat</w:t>
      </w:r>
      <w:r w:rsidR="00FB73D6" w:rsidRPr="0084346E">
        <w:rPr>
          <w:sz w:val="22"/>
          <w:szCs w:val="22"/>
        </w:rPr>
        <w:t xml:space="preserve">ų analizės sertifikatai ir palyginamoji </w:t>
      </w:r>
      <w:r w:rsidR="002876F8" w:rsidRPr="0084346E">
        <w:rPr>
          <w:sz w:val="22"/>
          <w:szCs w:val="22"/>
        </w:rPr>
        <w:t>kokybinių parametrų lentelė</w:t>
      </w:r>
      <w:r w:rsidR="00A826CC" w:rsidRPr="0084346E">
        <w:rPr>
          <w:sz w:val="22"/>
          <w:szCs w:val="22"/>
        </w:rPr>
        <w:t xml:space="preserve">, </w:t>
      </w:r>
      <w:r w:rsidR="00FB73D6" w:rsidRPr="0084346E">
        <w:rPr>
          <w:sz w:val="22"/>
          <w:szCs w:val="22"/>
        </w:rPr>
        <w:t>registruojamo ir referencinio preparatų osmoliariškumo analizė</w:t>
      </w:r>
      <w:r w:rsidR="00A826CC" w:rsidRPr="0084346E">
        <w:rPr>
          <w:sz w:val="22"/>
          <w:szCs w:val="22"/>
        </w:rPr>
        <w:t>.</w:t>
      </w:r>
      <w:r w:rsidR="00B8186E" w:rsidRPr="0084346E">
        <w:rPr>
          <w:sz w:val="22"/>
          <w:szCs w:val="22"/>
        </w:rPr>
        <w:t xml:space="preserve"> </w:t>
      </w:r>
      <w:r w:rsidR="00FB73D6" w:rsidRPr="0084346E">
        <w:rPr>
          <w:sz w:val="22"/>
          <w:szCs w:val="22"/>
        </w:rPr>
        <w:t xml:space="preserve">Registruojamo ir referencinio preparatų sudėtis ta pati, </w:t>
      </w:r>
      <w:r w:rsidR="00C7539F" w:rsidRPr="0084346E">
        <w:rPr>
          <w:sz w:val="22"/>
          <w:szCs w:val="22"/>
        </w:rPr>
        <w:t xml:space="preserve">ta pati farmacinė forma, </w:t>
      </w:r>
      <w:r w:rsidR="00FB73D6" w:rsidRPr="0084346E">
        <w:rPr>
          <w:sz w:val="22"/>
          <w:szCs w:val="22"/>
        </w:rPr>
        <w:t>taip pat vienodi kokybės parametrai, osmoliariškumas ir pakuotė.</w:t>
      </w:r>
    </w:p>
    <w:p w:rsidR="008D244B" w:rsidRPr="0084346E" w:rsidRDefault="008D244B" w:rsidP="00FB27D7">
      <w:pPr>
        <w:autoSpaceDE w:val="0"/>
        <w:autoSpaceDN w:val="0"/>
        <w:adjustRightInd w:val="0"/>
        <w:ind w:firstLine="567"/>
        <w:rPr>
          <w:sz w:val="22"/>
          <w:szCs w:val="22"/>
        </w:rPr>
      </w:pPr>
      <w:r w:rsidRPr="0084346E">
        <w:rPr>
          <w:sz w:val="22"/>
          <w:szCs w:val="22"/>
        </w:rPr>
        <w:t>P.2.2.2. Perviršiai</w:t>
      </w:r>
    </w:p>
    <w:p w:rsidR="008D244B" w:rsidRPr="0084346E" w:rsidRDefault="00C7539F" w:rsidP="008D244B">
      <w:pPr>
        <w:autoSpaceDE w:val="0"/>
        <w:autoSpaceDN w:val="0"/>
        <w:adjustRightInd w:val="0"/>
        <w:rPr>
          <w:sz w:val="22"/>
          <w:szCs w:val="22"/>
          <w:lang w:eastAsia="lt-LT"/>
        </w:rPr>
      </w:pPr>
      <w:r w:rsidRPr="0084346E">
        <w:rPr>
          <w:sz w:val="22"/>
          <w:szCs w:val="22"/>
          <w:lang w:eastAsia="lt-LT"/>
        </w:rPr>
        <w:t>Netaikomas</w:t>
      </w:r>
      <w:r w:rsidR="008D244B" w:rsidRPr="0084346E">
        <w:rPr>
          <w:sz w:val="22"/>
          <w:szCs w:val="22"/>
          <w:lang w:eastAsia="lt-LT"/>
        </w:rPr>
        <w:t>.</w:t>
      </w:r>
    </w:p>
    <w:p w:rsidR="008D244B" w:rsidRPr="0084346E" w:rsidRDefault="008D244B" w:rsidP="00FB27D7">
      <w:pPr>
        <w:ind w:firstLine="567"/>
        <w:rPr>
          <w:sz w:val="22"/>
          <w:szCs w:val="22"/>
        </w:rPr>
      </w:pPr>
      <w:r w:rsidRPr="0084346E">
        <w:rPr>
          <w:sz w:val="22"/>
          <w:szCs w:val="22"/>
        </w:rPr>
        <w:t>P.2.2.3. Fizinės, cheminės ir biologinės savybės</w:t>
      </w:r>
    </w:p>
    <w:p w:rsidR="00C7539F" w:rsidRPr="0084346E" w:rsidRDefault="00C7539F" w:rsidP="00C7539F">
      <w:pPr>
        <w:rPr>
          <w:sz w:val="22"/>
          <w:szCs w:val="22"/>
        </w:rPr>
      </w:pPr>
      <w:r w:rsidRPr="0084346E">
        <w:rPr>
          <w:sz w:val="22"/>
          <w:szCs w:val="22"/>
        </w:rPr>
        <w:t>Pateiktas trumpas</w:t>
      </w:r>
      <w:r w:rsidR="008D244B" w:rsidRPr="0084346E">
        <w:rPr>
          <w:sz w:val="22"/>
          <w:szCs w:val="22"/>
        </w:rPr>
        <w:t xml:space="preserve"> aprašym</w:t>
      </w:r>
      <w:r w:rsidRPr="0084346E">
        <w:rPr>
          <w:sz w:val="22"/>
          <w:szCs w:val="22"/>
        </w:rPr>
        <w:t>as.</w:t>
      </w:r>
      <w:r w:rsidR="008D244B" w:rsidRPr="0084346E">
        <w:rPr>
          <w:sz w:val="22"/>
          <w:szCs w:val="22"/>
        </w:rPr>
        <w:t xml:space="preserve"> </w:t>
      </w:r>
      <w:r w:rsidRPr="0084346E">
        <w:rPr>
          <w:sz w:val="22"/>
          <w:szCs w:val="22"/>
        </w:rPr>
        <w:t>Fiziko cheminės charakteristikos yra sąlygotos kokybine ir kiekybine sudėtimi, farmacine forma ir gamybos technologija.</w:t>
      </w:r>
      <w:r w:rsidR="00A826CC" w:rsidRPr="0084346E">
        <w:rPr>
          <w:sz w:val="22"/>
          <w:szCs w:val="22"/>
        </w:rPr>
        <w:t xml:space="preserve"> </w:t>
      </w:r>
      <w:r w:rsidRPr="0084346E">
        <w:rPr>
          <w:sz w:val="22"/>
          <w:szCs w:val="22"/>
        </w:rPr>
        <w:t>Vaistinis preparat</w:t>
      </w:r>
      <w:r w:rsidR="00EC5B66" w:rsidRPr="0084346E">
        <w:rPr>
          <w:sz w:val="22"/>
          <w:szCs w:val="22"/>
        </w:rPr>
        <w:t>a</w:t>
      </w:r>
      <w:r w:rsidRPr="0084346E">
        <w:rPr>
          <w:sz w:val="22"/>
          <w:szCs w:val="22"/>
        </w:rPr>
        <w:t>s yra skaidrus bespalvis t</w:t>
      </w:r>
      <w:r w:rsidR="003E63EC" w:rsidRPr="0084346E">
        <w:rPr>
          <w:sz w:val="22"/>
          <w:szCs w:val="22"/>
        </w:rPr>
        <w:t>ir</w:t>
      </w:r>
      <w:r w:rsidRPr="0084346E">
        <w:rPr>
          <w:sz w:val="22"/>
          <w:szCs w:val="22"/>
        </w:rPr>
        <w:t>palas. Teorinis osmoliariškumas  yra 2</w:t>
      </w:r>
      <w:r w:rsidR="000748C0" w:rsidRPr="0084346E">
        <w:rPr>
          <w:sz w:val="22"/>
          <w:szCs w:val="22"/>
        </w:rPr>
        <w:t>82</w:t>
      </w:r>
      <w:r w:rsidRPr="0084346E">
        <w:rPr>
          <w:sz w:val="22"/>
          <w:szCs w:val="22"/>
        </w:rPr>
        <w:t> mosm/l. Tankis – 1,0</w:t>
      </w:r>
      <w:r w:rsidR="000748C0" w:rsidRPr="0084346E">
        <w:rPr>
          <w:sz w:val="22"/>
          <w:szCs w:val="22"/>
        </w:rPr>
        <w:t>06</w:t>
      </w:r>
      <w:r w:rsidRPr="0084346E">
        <w:rPr>
          <w:sz w:val="22"/>
          <w:szCs w:val="22"/>
        </w:rPr>
        <w:t> kg/l</w:t>
      </w:r>
      <w:r w:rsidR="000748C0" w:rsidRPr="0084346E">
        <w:rPr>
          <w:sz w:val="22"/>
          <w:szCs w:val="22"/>
        </w:rPr>
        <w:t>, pH 5,0</w:t>
      </w:r>
      <w:r w:rsidRPr="0084346E">
        <w:rPr>
          <w:sz w:val="22"/>
          <w:szCs w:val="22"/>
        </w:rPr>
        <w:t>. Gamybos būdas užtikrina sterilumą ir dalelių nebuvimą.</w:t>
      </w:r>
      <w:r w:rsidR="000748C0" w:rsidRPr="0084346E">
        <w:rPr>
          <w:sz w:val="22"/>
          <w:szCs w:val="22"/>
        </w:rPr>
        <w:t xml:space="preserve"> </w:t>
      </w:r>
      <w:r w:rsidRPr="0084346E">
        <w:rPr>
          <w:sz w:val="22"/>
          <w:szCs w:val="22"/>
        </w:rPr>
        <w:t>Bioprieinamumą sąlygoja parenterinis vartojimo būdas.</w:t>
      </w:r>
    </w:p>
    <w:p w:rsidR="008D244B" w:rsidRPr="0084346E" w:rsidRDefault="008D244B" w:rsidP="00FB27D7">
      <w:pPr>
        <w:ind w:firstLine="567"/>
        <w:rPr>
          <w:sz w:val="22"/>
          <w:szCs w:val="22"/>
        </w:rPr>
      </w:pPr>
      <w:r w:rsidRPr="0084346E">
        <w:rPr>
          <w:sz w:val="22"/>
          <w:szCs w:val="22"/>
        </w:rPr>
        <w:t>P.2.3. Gamybos metodo raida</w:t>
      </w:r>
    </w:p>
    <w:p w:rsidR="008D244B" w:rsidRPr="0084346E" w:rsidRDefault="008D244B" w:rsidP="008D244B">
      <w:pPr>
        <w:rPr>
          <w:sz w:val="22"/>
          <w:szCs w:val="22"/>
        </w:rPr>
      </w:pPr>
      <w:r w:rsidRPr="0084346E">
        <w:rPr>
          <w:sz w:val="22"/>
          <w:szCs w:val="22"/>
        </w:rPr>
        <w:t>Gatavo produkto gamyb</w:t>
      </w:r>
      <w:r w:rsidR="00C65FDB" w:rsidRPr="0084346E">
        <w:rPr>
          <w:sz w:val="22"/>
          <w:szCs w:val="22"/>
        </w:rPr>
        <w:t>os raid</w:t>
      </w:r>
      <w:r w:rsidR="00C7539F" w:rsidRPr="0084346E">
        <w:rPr>
          <w:sz w:val="22"/>
          <w:szCs w:val="22"/>
        </w:rPr>
        <w:t xml:space="preserve">a prasideda nuo </w:t>
      </w:r>
      <w:r w:rsidR="000748C0" w:rsidRPr="0084346E">
        <w:rPr>
          <w:sz w:val="22"/>
          <w:szCs w:val="22"/>
        </w:rPr>
        <w:t>gamybinių</w:t>
      </w:r>
      <w:r w:rsidR="00C7539F" w:rsidRPr="0084346E">
        <w:rPr>
          <w:sz w:val="22"/>
          <w:szCs w:val="22"/>
        </w:rPr>
        <w:t xml:space="preserve"> serijų</w:t>
      </w:r>
      <w:r w:rsidR="003E63EC" w:rsidRPr="0084346E">
        <w:rPr>
          <w:sz w:val="22"/>
          <w:szCs w:val="22"/>
        </w:rPr>
        <w:t xml:space="preserve"> gamybos infuzinių preparatų gamybinėse patalpose. </w:t>
      </w:r>
      <w:r w:rsidR="00A826CC" w:rsidRPr="0084346E">
        <w:rPr>
          <w:sz w:val="22"/>
          <w:szCs w:val="22"/>
        </w:rPr>
        <w:t xml:space="preserve">Gatavo produkto gamybos raidos duomenys pateikti. </w:t>
      </w:r>
      <w:r w:rsidRPr="0084346E">
        <w:rPr>
          <w:sz w:val="22"/>
          <w:szCs w:val="22"/>
        </w:rPr>
        <w:t xml:space="preserve">Pasirinktas gatavo produkto gamybos būdas yra </w:t>
      </w:r>
      <w:r w:rsidR="002C54EF" w:rsidRPr="0084346E">
        <w:rPr>
          <w:sz w:val="22"/>
          <w:szCs w:val="22"/>
        </w:rPr>
        <w:t xml:space="preserve">laikomas </w:t>
      </w:r>
      <w:r w:rsidRPr="0084346E">
        <w:rPr>
          <w:sz w:val="22"/>
          <w:szCs w:val="22"/>
        </w:rPr>
        <w:t>standartin</w:t>
      </w:r>
      <w:r w:rsidR="002C54EF" w:rsidRPr="0084346E">
        <w:rPr>
          <w:sz w:val="22"/>
          <w:szCs w:val="22"/>
        </w:rPr>
        <w:t>iu.</w:t>
      </w:r>
      <w:r w:rsidRPr="0084346E">
        <w:rPr>
          <w:sz w:val="22"/>
          <w:szCs w:val="22"/>
        </w:rPr>
        <w:t xml:space="preserve"> </w:t>
      </w:r>
    </w:p>
    <w:p w:rsidR="008D244B" w:rsidRPr="0084346E" w:rsidRDefault="008D244B" w:rsidP="00FB27D7">
      <w:pPr>
        <w:ind w:firstLine="567"/>
        <w:rPr>
          <w:sz w:val="22"/>
          <w:szCs w:val="22"/>
        </w:rPr>
      </w:pPr>
      <w:r w:rsidRPr="0084346E">
        <w:rPr>
          <w:sz w:val="22"/>
          <w:szCs w:val="22"/>
        </w:rPr>
        <w:t>P.2.4. Talpyklės/uždorio sistema</w:t>
      </w:r>
    </w:p>
    <w:p w:rsidR="008D244B" w:rsidRPr="0084346E" w:rsidRDefault="008D244B" w:rsidP="00851607">
      <w:pPr>
        <w:pStyle w:val="BTEMEASMCA"/>
      </w:pPr>
      <w:r w:rsidRPr="0084346E">
        <w:t>Vidinė talpyklė pasirink</w:t>
      </w:r>
      <w:r w:rsidR="007D06E3" w:rsidRPr="0084346E">
        <w:t xml:space="preserve">ta analogiška referencinio preparato pakuotei – polipropileno buteliukas, </w:t>
      </w:r>
      <w:r w:rsidR="000748C0" w:rsidRPr="0084346E">
        <w:t xml:space="preserve">užlydžius </w:t>
      </w:r>
      <w:r w:rsidR="007D06E3" w:rsidRPr="0084346E">
        <w:t xml:space="preserve">uždengtas PE arba PP dangteliu, </w:t>
      </w:r>
      <w:r w:rsidR="007D06E3" w:rsidRPr="0084346E">
        <w:lastRenderedPageBreak/>
        <w:t xml:space="preserve">per kurį </w:t>
      </w:r>
      <w:r w:rsidR="00064461" w:rsidRPr="0084346E">
        <w:t xml:space="preserve">gali būti </w:t>
      </w:r>
      <w:r w:rsidR="007D06E3" w:rsidRPr="0084346E">
        <w:t xml:space="preserve">prijungiama infuzinė sistema. Dangtelis nekontaktuoja su preparatu. </w:t>
      </w:r>
      <w:r w:rsidR="000553E8" w:rsidRPr="0084346E">
        <w:t>Buteliukas yra tinkamas ste</w:t>
      </w:r>
      <w:r w:rsidR="00064461" w:rsidRPr="0084346E">
        <w:t>ri</w:t>
      </w:r>
      <w:r w:rsidR="000553E8" w:rsidRPr="0084346E">
        <w:t xml:space="preserve">linimui. </w:t>
      </w:r>
      <w:r w:rsidR="007D06E3" w:rsidRPr="0084346E">
        <w:t>Buteliukas skirtas tik vienkartiniam naudojimui.</w:t>
      </w:r>
      <w:r w:rsidR="000553E8" w:rsidRPr="0084346E">
        <w:t xml:space="preserve"> </w:t>
      </w:r>
      <w:r w:rsidR="0027012E" w:rsidRPr="0084346E">
        <w:t>Talpyklės</w:t>
      </w:r>
      <w:r w:rsidR="002C54EF" w:rsidRPr="0084346E">
        <w:t xml:space="preserve"> </w:t>
      </w:r>
      <w:r w:rsidR="00302F33" w:rsidRPr="0084346E">
        <w:t>t</w:t>
      </w:r>
      <w:r w:rsidRPr="0084346E">
        <w:t xml:space="preserve">inkamumas įrodytas gatavo produkto stabilumo tyrimų metu. </w:t>
      </w:r>
    </w:p>
    <w:p w:rsidR="008D244B" w:rsidRPr="0084346E" w:rsidRDefault="008D244B" w:rsidP="00FB27D7">
      <w:pPr>
        <w:ind w:firstLine="567"/>
        <w:rPr>
          <w:sz w:val="22"/>
          <w:szCs w:val="22"/>
        </w:rPr>
      </w:pPr>
      <w:r w:rsidRPr="0084346E">
        <w:rPr>
          <w:sz w:val="22"/>
          <w:szCs w:val="22"/>
        </w:rPr>
        <w:t>P.2.5. Mikrobiologinės savybės</w:t>
      </w:r>
    </w:p>
    <w:p w:rsidR="00497B20" w:rsidRPr="0084346E" w:rsidRDefault="008D244B" w:rsidP="00497B20">
      <w:pPr>
        <w:rPr>
          <w:sz w:val="22"/>
          <w:szCs w:val="22"/>
        </w:rPr>
      </w:pPr>
      <w:r w:rsidRPr="0084346E">
        <w:rPr>
          <w:sz w:val="22"/>
          <w:szCs w:val="22"/>
        </w:rPr>
        <w:t xml:space="preserve">Galutinio produkto </w:t>
      </w:r>
      <w:r w:rsidR="002C54EF" w:rsidRPr="0084346E">
        <w:rPr>
          <w:sz w:val="22"/>
          <w:szCs w:val="22"/>
        </w:rPr>
        <w:t xml:space="preserve">sterilumas </w:t>
      </w:r>
      <w:r w:rsidRPr="0084346E">
        <w:rPr>
          <w:sz w:val="22"/>
          <w:szCs w:val="22"/>
        </w:rPr>
        <w:t>kontroliuojam</w:t>
      </w:r>
      <w:r w:rsidR="009344C0" w:rsidRPr="0084346E">
        <w:rPr>
          <w:sz w:val="22"/>
          <w:szCs w:val="22"/>
        </w:rPr>
        <w:t>i</w:t>
      </w:r>
      <w:r w:rsidRPr="0084346E">
        <w:rPr>
          <w:sz w:val="22"/>
          <w:szCs w:val="22"/>
        </w:rPr>
        <w:t xml:space="preserve"> pagal </w:t>
      </w:r>
      <w:r w:rsidR="00497B20" w:rsidRPr="0084346E">
        <w:rPr>
          <w:sz w:val="22"/>
          <w:szCs w:val="22"/>
        </w:rPr>
        <w:t>Ph.</w:t>
      </w:r>
      <w:r w:rsidRPr="0084346E">
        <w:rPr>
          <w:sz w:val="22"/>
          <w:szCs w:val="22"/>
        </w:rPr>
        <w:t>Eur</w:t>
      </w:r>
      <w:r w:rsidR="00497B20" w:rsidRPr="0084346E">
        <w:rPr>
          <w:sz w:val="22"/>
          <w:szCs w:val="22"/>
        </w:rPr>
        <w:t>.</w:t>
      </w:r>
      <w:r w:rsidRPr="0084346E">
        <w:rPr>
          <w:sz w:val="22"/>
          <w:szCs w:val="22"/>
        </w:rPr>
        <w:t xml:space="preserve"> </w:t>
      </w:r>
      <w:r w:rsidR="0027012E" w:rsidRPr="0084346E">
        <w:rPr>
          <w:sz w:val="22"/>
          <w:szCs w:val="22"/>
        </w:rPr>
        <w:t xml:space="preserve">bendruosius </w:t>
      </w:r>
      <w:r w:rsidR="00497B20" w:rsidRPr="0084346E">
        <w:rPr>
          <w:sz w:val="22"/>
          <w:szCs w:val="22"/>
        </w:rPr>
        <w:t xml:space="preserve">reikalavimus </w:t>
      </w:r>
      <w:r w:rsidR="00373FD9" w:rsidRPr="0084346E">
        <w:rPr>
          <w:sz w:val="22"/>
          <w:szCs w:val="22"/>
        </w:rPr>
        <w:t>naudoj</w:t>
      </w:r>
      <w:r w:rsidR="00497B20" w:rsidRPr="0084346E">
        <w:rPr>
          <w:sz w:val="22"/>
          <w:szCs w:val="22"/>
        </w:rPr>
        <w:t>ant „Steritest“</w:t>
      </w:r>
      <w:r w:rsidR="00566605" w:rsidRPr="0084346E">
        <w:rPr>
          <w:sz w:val="22"/>
          <w:szCs w:val="22"/>
        </w:rPr>
        <w:t xml:space="preserve"> sistemą</w:t>
      </w:r>
      <w:r w:rsidR="00373FD9" w:rsidRPr="0084346E">
        <w:rPr>
          <w:sz w:val="22"/>
          <w:szCs w:val="22"/>
        </w:rPr>
        <w:t>.</w:t>
      </w:r>
      <w:r w:rsidR="0027012E" w:rsidRPr="0084346E">
        <w:rPr>
          <w:sz w:val="22"/>
          <w:szCs w:val="22"/>
        </w:rPr>
        <w:t xml:space="preserve"> </w:t>
      </w:r>
      <w:r w:rsidR="00373FD9" w:rsidRPr="0084346E">
        <w:rPr>
          <w:sz w:val="22"/>
          <w:szCs w:val="22"/>
        </w:rPr>
        <w:t>B</w:t>
      </w:r>
      <w:r w:rsidR="00497B20" w:rsidRPr="0084346E">
        <w:rPr>
          <w:sz w:val="22"/>
          <w:szCs w:val="22"/>
        </w:rPr>
        <w:t xml:space="preserve">akteriniai endotoksinai </w:t>
      </w:r>
      <w:r w:rsidR="00373FD9" w:rsidRPr="0084346E">
        <w:rPr>
          <w:sz w:val="22"/>
          <w:szCs w:val="22"/>
        </w:rPr>
        <w:t>tikrinami</w:t>
      </w:r>
      <w:r w:rsidR="00497B20" w:rsidRPr="0084346E">
        <w:rPr>
          <w:sz w:val="22"/>
          <w:szCs w:val="22"/>
        </w:rPr>
        <w:t xml:space="preserve"> pagal Ph.Eur. </w:t>
      </w:r>
      <w:r w:rsidRPr="0084346E">
        <w:rPr>
          <w:sz w:val="22"/>
          <w:szCs w:val="22"/>
        </w:rPr>
        <w:t>reikalavimus.</w:t>
      </w:r>
      <w:r w:rsidR="00497B20" w:rsidRPr="0084346E">
        <w:rPr>
          <w:sz w:val="22"/>
          <w:szCs w:val="22"/>
        </w:rPr>
        <w:t xml:space="preserve"> </w:t>
      </w:r>
    </w:p>
    <w:p w:rsidR="008D244B" w:rsidRPr="0084346E" w:rsidRDefault="008D244B" w:rsidP="00F752D1">
      <w:pPr>
        <w:ind w:firstLine="567"/>
        <w:rPr>
          <w:sz w:val="22"/>
          <w:szCs w:val="22"/>
        </w:rPr>
      </w:pPr>
      <w:r w:rsidRPr="0084346E">
        <w:rPr>
          <w:sz w:val="22"/>
          <w:szCs w:val="22"/>
        </w:rPr>
        <w:t>P.2.6. Suderinamumas</w:t>
      </w:r>
    </w:p>
    <w:p w:rsidR="005574AF" w:rsidRPr="0084346E" w:rsidRDefault="005574AF" w:rsidP="008D244B">
      <w:pPr>
        <w:rPr>
          <w:sz w:val="22"/>
          <w:szCs w:val="22"/>
        </w:rPr>
      </w:pPr>
      <w:r w:rsidRPr="0084346E">
        <w:rPr>
          <w:sz w:val="22"/>
          <w:szCs w:val="22"/>
        </w:rPr>
        <w:t>Ve</w:t>
      </w:r>
      <w:r w:rsidR="00A36C8A" w:rsidRPr="0084346E">
        <w:rPr>
          <w:sz w:val="22"/>
          <w:szCs w:val="22"/>
        </w:rPr>
        <w:t>i</w:t>
      </w:r>
      <w:r w:rsidRPr="0084346E">
        <w:rPr>
          <w:sz w:val="22"/>
          <w:szCs w:val="22"/>
        </w:rPr>
        <w:t>kliosios medžiagos suderinamumas su pagalbine medžiaga ir su talpyklės-uždorio sistema įrodytas stabilumo tyrimų metu. Visi vaistinio preparato komponentai yra chemiškai stabilūs ir saugūs.</w:t>
      </w:r>
    </w:p>
    <w:p w:rsidR="009344C0" w:rsidRPr="0084346E" w:rsidRDefault="009344C0" w:rsidP="008D244B">
      <w:pPr>
        <w:rPr>
          <w:sz w:val="22"/>
          <w:szCs w:val="22"/>
        </w:rPr>
      </w:pPr>
      <w:r w:rsidRPr="0084346E">
        <w:rPr>
          <w:sz w:val="22"/>
          <w:szCs w:val="22"/>
        </w:rPr>
        <w:t xml:space="preserve">Suderinamumas yra pagrįstas </w:t>
      </w:r>
      <w:r w:rsidR="00A74921" w:rsidRPr="0084346E">
        <w:rPr>
          <w:sz w:val="22"/>
          <w:szCs w:val="22"/>
        </w:rPr>
        <w:t xml:space="preserve">vaistinio preparato </w:t>
      </w:r>
      <w:r w:rsidRPr="0084346E">
        <w:rPr>
          <w:sz w:val="22"/>
          <w:szCs w:val="22"/>
        </w:rPr>
        <w:t>ilgalaikio vartojimo patirtimi</w:t>
      </w:r>
      <w:r w:rsidR="005574AF" w:rsidRPr="0084346E">
        <w:rPr>
          <w:sz w:val="22"/>
          <w:szCs w:val="22"/>
        </w:rPr>
        <w:t>, specifiniai tyrimai neatliekami.</w:t>
      </w:r>
      <w:r w:rsidRPr="0084346E">
        <w:rPr>
          <w:sz w:val="22"/>
          <w:szCs w:val="22"/>
        </w:rPr>
        <w:t>.</w:t>
      </w:r>
    </w:p>
    <w:p w:rsidR="008D244B" w:rsidRPr="0084346E" w:rsidRDefault="008D244B" w:rsidP="00F752D1">
      <w:pPr>
        <w:ind w:firstLine="567"/>
        <w:rPr>
          <w:sz w:val="22"/>
          <w:szCs w:val="22"/>
        </w:rPr>
      </w:pPr>
      <w:r w:rsidRPr="0084346E">
        <w:rPr>
          <w:sz w:val="22"/>
          <w:szCs w:val="22"/>
        </w:rPr>
        <w:t>2.4.3. Gamyba (CTD 3.2.P.3)</w:t>
      </w:r>
    </w:p>
    <w:p w:rsidR="008D244B" w:rsidRPr="0084346E" w:rsidRDefault="008D244B" w:rsidP="009344C0">
      <w:pPr>
        <w:ind w:firstLine="567"/>
        <w:rPr>
          <w:sz w:val="22"/>
          <w:szCs w:val="22"/>
        </w:rPr>
      </w:pPr>
      <w:r w:rsidRPr="0084346E">
        <w:rPr>
          <w:sz w:val="22"/>
          <w:szCs w:val="22"/>
        </w:rPr>
        <w:t>P.3.1.Gamintojas (i)</w:t>
      </w:r>
    </w:p>
    <w:p w:rsidR="001A6A67" w:rsidRPr="0084346E" w:rsidRDefault="00A826CC" w:rsidP="001A6A67">
      <w:pPr>
        <w:jc w:val="both"/>
        <w:rPr>
          <w:rFonts w:eastAsiaTheme="minorHAnsi"/>
          <w:sz w:val="22"/>
          <w:szCs w:val="22"/>
        </w:rPr>
      </w:pPr>
      <w:r w:rsidRPr="0084346E">
        <w:rPr>
          <w:sz w:val="22"/>
          <w:szCs w:val="22"/>
          <w:u w:val="single"/>
        </w:rPr>
        <w:t>Duomenys pateikti.</w:t>
      </w:r>
    </w:p>
    <w:p w:rsidR="005B3577" w:rsidRPr="0084346E" w:rsidRDefault="005B3577" w:rsidP="005B3577">
      <w:pPr>
        <w:ind w:right="571"/>
        <w:jc w:val="both"/>
        <w:rPr>
          <w:sz w:val="22"/>
          <w:szCs w:val="22"/>
        </w:rPr>
      </w:pPr>
      <w:r w:rsidRPr="0084346E">
        <w:rPr>
          <w:sz w:val="22"/>
          <w:szCs w:val="22"/>
        </w:rPr>
        <w:t>Gamintojas, atsakingas už serijų išleidimą:</w:t>
      </w:r>
    </w:p>
    <w:p w:rsidR="005B3577" w:rsidRPr="0084346E" w:rsidRDefault="005B3577" w:rsidP="005B3577">
      <w:pPr>
        <w:autoSpaceDE w:val="0"/>
        <w:autoSpaceDN w:val="0"/>
        <w:adjustRightInd w:val="0"/>
        <w:rPr>
          <w:rFonts w:eastAsiaTheme="minorHAnsi"/>
          <w:sz w:val="22"/>
          <w:szCs w:val="22"/>
        </w:rPr>
      </w:pPr>
      <w:r w:rsidRPr="0084346E">
        <w:rPr>
          <w:rFonts w:eastAsiaTheme="minorHAnsi"/>
          <w:sz w:val="22"/>
          <w:szCs w:val="22"/>
        </w:rPr>
        <w:t>UAB IBE Pharma</w:t>
      </w:r>
    </w:p>
    <w:p w:rsidR="005B3577" w:rsidRPr="0084346E" w:rsidRDefault="005B3577" w:rsidP="005B3577">
      <w:pPr>
        <w:ind w:right="571"/>
        <w:jc w:val="both"/>
        <w:rPr>
          <w:rFonts w:eastAsiaTheme="minorHAnsi"/>
          <w:sz w:val="22"/>
          <w:szCs w:val="22"/>
        </w:rPr>
      </w:pPr>
      <w:r w:rsidRPr="0084346E">
        <w:rPr>
          <w:rFonts w:eastAsiaTheme="minorHAnsi"/>
          <w:sz w:val="22"/>
          <w:szCs w:val="22"/>
        </w:rPr>
        <w:t>Sukileliu ave. 61</w:t>
      </w:r>
    </w:p>
    <w:p w:rsidR="005B3577" w:rsidRPr="0084346E" w:rsidRDefault="005B3577" w:rsidP="005B3577">
      <w:pPr>
        <w:ind w:right="571"/>
        <w:jc w:val="both"/>
        <w:rPr>
          <w:rFonts w:eastAsiaTheme="minorHAnsi"/>
          <w:sz w:val="22"/>
          <w:szCs w:val="22"/>
        </w:rPr>
      </w:pPr>
      <w:r w:rsidRPr="0084346E">
        <w:rPr>
          <w:rFonts w:eastAsiaTheme="minorHAnsi"/>
          <w:sz w:val="22"/>
          <w:szCs w:val="22"/>
        </w:rPr>
        <w:t>LT-49333 Kaunas</w:t>
      </w:r>
    </w:p>
    <w:p w:rsidR="005B3577" w:rsidRPr="0084346E" w:rsidRDefault="005B3577" w:rsidP="005B3577">
      <w:pPr>
        <w:ind w:right="571"/>
        <w:jc w:val="both"/>
        <w:rPr>
          <w:rFonts w:eastAsiaTheme="minorHAnsi"/>
          <w:sz w:val="22"/>
          <w:szCs w:val="22"/>
        </w:rPr>
      </w:pPr>
      <w:r w:rsidRPr="0084346E">
        <w:rPr>
          <w:rFonts w:eastAsiaTheme="minorHAnsi"/>
          <w:sz w:val="22"/>
          <w:szCs w:val="22"/>
        </w:rPr>
        <w:t>Lietuva</w:t>
      </w:r>
    </w:p>
    <w:p w:rsidR="008D244B" w:rsidRPr="0084346E" w:rsidRDefault="001A6A67" w:rsidP="00267DFA">
      <w:pPr>
        <w:ind w:right="571"/>
        <w:jc w:val="both"/>
        <w:rPr>
          <w:sz w:val="22"/>
          <w:szCs w:val="22"/>
        </w:rPr>
      </w:pPr>
      <w:r w:rsidRPr="0084346E">
        <w:rPr>
          <w:sz w:val="22"/>
          <w:szCs w:val="22"/>
        </w:rPr>
        <w:t>Pateikti g</w:t>
      </w:r>
      <w:r w:rsidR="008D244B" w:rsidRPr="0084346E">
        <w:rPr>
          <w:sz w:val="22"/>
          <w:szCs w:val="22"/>
        </w:rPr>
        <w:t xml:space="preserve">amintojų </w:t>
      </w:r>
      <w:r w:rsidR="00D03DDF" w:rsidRPr="0084346E">
        <w:rPr>
          <w:sz w:val="22"/>
          <w:szCs w:val="22"/>
        </w:rPr>
        <w:t xml:space="preserve">GGP sertifikatai </w:t>
      </w:r>
      <w:r w:rsidR="008D244B" w:rsidRPr="0084346E">
        <w:rPr>
          <w:sz w:val="22"/>
          <w:szCs w:val="22"/>
        </w:rPr>
        <w:t xml:space="preserve">ir </w:t>
      </w:r>
      <w:r w:rsidR="00D03DDF" w:rsidRPr="0084346E">
        <w:rPr>
          <w:sz w:val="22"/>
          <w:szCs w:val="22"/>
        </w:rPr>
        <w:t>gamybos licencijos</w:t>
      </w:r>
    </w:p>
    <w:p w:rsidR="008D244B" w:rsidRPr="0084346E" w:rsidRDefault="008D244B" w:rsidP="00AF71C9">
      <w:pPr>
        <w:ind w:firstLine="567"/>
        <w:rPr>
          <w:sz w:val="22"/>
          <w:szCs w:val="22"/>
        </w:rPr>
      </w:pPr>
      <w:r w:rsidRPr="0084346E">
        <w:rPr>
          <w:sz w:val="22"/>
          <w:szCs w:val="22"/>
        </w:rPr>
        <w:lastRenderedPageBreak/>
        <w:t>P.3.2. Serijos formulė:</w:t>
      </w:r>
    </w:p>
    <w:p w:rsidR="008D244B" w:rsidRPr="0084346E" w:rsidRDefault="008D244B" w:rsidP="008D244B">
      <w:pPr>
        <w:rPr>
          <w:sz w:val="22"/>
          <w:szCs w:val="22"/>
        </w:rPr>
      </w:pPr>
      <w:r w:rsidRPr="0084346E">
        <w:rPr>
          <w:sz w:val="22"/>
          <w:szCs w:val="22"/>
        </w:rPr>
        <w:t>Galutinio produkto</w:t>
      </w:r>
      <w:r w:rsidR="00751E76" w:rsidRPr="0084346E">
        <w:rPr>
          <w:sz w:val="22"/>
          <w:szCs w:val="22"/>
        </w:rPr>
        <w:t xml:space="preserve"> 250 ml ir 500 ml buteliukuose</w:t>
      </w:r>
      <w:r w:rsidRPr="0084346E">
        <w:rPr>
          <w:sz w:val="22"/>
          <w:szCs w:val="22"/>
        </w:rPr>
        <w:t xml:space="preserve"> standartin</w:t>
      </w:r>
      <w:r w:rsidR="00CD1D63" w:rsidRPr="0084346E">
        <w:rPr>
          <w:sz w:val="22"/>
          <w:szCs w:val="22"/>
        </w:rPr>
        <w:t>ių</w:t>
      </w:r>
      <w:r w:rsidRPr="0084346E">
        <w:rPr>
          <w:sz w:val="22"/>
          <w:szCs w:val="22"/>
        </w:rPr>
        <w:t xml:space="preserve"> gamybos serij</w:t>
      </w:r>
      <w:r w:rsidR="00CD1D63" w:rsidRPr="0084346E">
        <w:rPr>
          <w:sz w:val="22"/>
          <w:szCs w:val="22"/>
        </w:rPr>
        <w:t>ų</w:t>
      </w:r>
      <w:r w:rsidRPr="0084346E">
        <w:rPr>
          <w:sz w:val="22"/>
          <w:szCs w:val="22"/>
        </w:rPr>
        <w:t xml:space="preserve"> formulė</w:t>
      </w:r>
      <w:r w:rsidR="00CD1D63" w:rsidRPr="0084346E">
        <w:rPr>
          <w:sz w:val="22"/>
          <w:szCs w:val="22"/>
        </w:rPr>
        <w:t>s</w:t>
      </w:r>
      <w:r w:rsidRPr="0084346E">
        <w:rPr>
          <w:sz w:val="22"/>
          <w:szCs w:val="22"/>
        </w:rPr>
        <w:t xml:space="preserve"> pateikt</w:t>
      </w:r>
      <w:r w:rsidR="00CD1D63" w:rsidRPr="0084346E">
        <w:rPr>
          <w:sz w:val="22"/>
          <w:szCs w:val="22"/>
        </w:rPr>
        <w:t>os</w:t>
      </w:r>
      <w:r w:rsidR="00751E76" w:rsidRPr="0084346E">
        <w:rPr>
          <w:sz w:val="22"/>
          <w:szCs w:val="22"/>
        </w:rPr>
        <w:t>.</w:t>
      </w:r>
    </w:p>
    <w:p w:rsidR="008D244B" w:rsidRPr="0084346E" w:rsidRDefault="008D244B" w:rsidP="000A7B2E">
      <w:pPr>
        <w:ind w:firstLine="567"/>
        <w:rPr>
          <w:sz w:val="22"/>
          <w:szCs w:val="22"/>
        </w:rPr>
      </w:pPr>
      <w:r w:rsidRPr="0084346E">
        <w:rPr>
          <w:sz w:val="22"/>
          <w:szCs w:val="22"/>
        </w:rPr>
        <w:t>P.3.3. Gamybos proceso ir proceso kontrolės aprašymas</w:t>
      </w:r>
    </w:p>
    <w:p w:rsidR="00E1774C" w:rsidRPr="0084346E" w:rsidRDefault="008D244B" w:rsidP="00267DFA">
      <w:pPr>
        <w:rPr>
          <w:rFonts w:eastAsia="Batang"/>
          <w:sz w:val="22"/>
          <w:szCs w:val="22"/>
          <w:lang w:eastAsia="ko-KR"/>
        </w:rPr>
      </w:pPr>
      <w:r w:rsidRPr="0084346E">
        <w:rPr>
          <w:sz w:val="22"/>
          <w:szCs w:val="22"/>
        </w:rPr>
        <w:t>Gamybos proceso schema pateikta</w:t>
      </w:r>
      <w:r w:rsidR="00751E76" w:rsidRPr="0084346E">
        <w:rPr>
          <w:sz w:val="22"/>
          <w:szCs w:val="22"/>
        </w:rPr>
        <w:t xml:space="preserve">. </w:t>
      </w:r>
      <w:r w:rsidR="002228E4" w:rsidRPr="0084346E">
        <w:rPr>
          <w:sz w:val="22"/>
          <w:szCs w:val="22"/>
        </w:rPr>
        <w:t>Detalus galutinio produkto gamybos proceso aprašymas pateiktas, gamybos proceso kontrolės specifikacijos nurodytos.</w:t>
      </w:r>
      <w:r w:rsidR="00AF5EA6" w:rsidRPr="0084346E">
        <w:rPr>
          <w:sz w:val="22"/>
          <w:szCs w:val="22"/>
        </w:rPr>
        <w:t xml:space="preserve"> Atskirų etapų trukmė nurodyta.</w:t>
      </w:r>
      <w:r w:rsidR="00751E76" w:rsidRPr="0084346E">
        <w:rPr>
          <w:sz w:val="22"/>
          <w:szCs w:val="22"/>
        </w:rPr>
        <w:t xml:space="preserve"> </w:t>
      </w:r>
      <w:r w:rsidR="00751E76" w:rsidRPr="0084346E">
        <w:rPr>
          <w:rFonts w:eastAsia="Batang"/>
          <w:sz w:val="22"/>
          <w:szCs w:val="22"/>
          <w:lang w:eastAsia="ko-KR"/>
        </w:rPr>
        <w:t xml:space="preserve">Pateiktas </w:t>
      </w:r>
      <w:r w:rsidR="00E1774C" w:rsidRPr="0084346E">
        <w:rPr>
          <w:rFonts w:eastAsia="Batang"/>
          <w:sz w:val="22"/>
          <w:szCs w:val="22"/>
          <w:lang w:eastAsia="ko-KR"/>
        </w:rPr>
        <w:t xml:space="preserve">patvirtinimas, kad gatavo produkto tinkamumo laiko pradžia skaičiuojama pagal </w:t>
      </w:r>
      <w:r w:rsidR="00E1774C" w:rsidRPr="0084346E">
        <w:rPr>
          <w:sz w:val="22"/>
          <w:szCs w:val="22"/>
        </w:rPr>
        <w:t>“Note for Guidance on Start of Shelf-life on the Finished Dosage Form (CPMP/QWP/072/96)” gairių reikalavimus.</w:t>
      </w:r>
    </w:p>
    <w:p w:rsidR="008D244B" w:rsidRPr="0084346E" w:rsidRDefault="008D244B" w:rsidP="004731B8">
      <w:pPr>
        <w:ind w:firstLine="567"/>
        <w:rPr>
          <w:sz w:val="22"/>
          <w:szCs w:val="22"/>
        </w:rPr>
      </w:pPr>
      <w:r w:rsidRPr="0084346E">
        <w:rPr>
          <w:sz w:val="22"/>
          <w:szCs w:val="22"/>
        </w:rPr>
        <w:t>P.3.4. Kritinių etapų ir tarpinių medžiagų kontrolė</w:t>
      </w:r>
    </w:p>
    <w:p w:rsidR="00F80FA5" w:rsidRPr="0084346E" w:rsidRDefault="008D244B" w:rsidP="00267DFA">
      <w:pPr>
        <w:jc w:val="both"/>
        <w:rPr>
          <w:rFonts w:eastAsiaTheme="minorHAnsi"/>
          <w:sz w:val="22"/>
          <w:szCs w:val="22"/>
        </w:rPr>
      </w:pPr>
      <w:r w:rsidRPr="0084346E">
        <w:rPr>
          <w:sz w:val="22"/>
          <w:szCs w:val="22"/>
        </w:rPr>
        <w:t>Ga</w:t>
      </w:r>
      <w:r w:rsidR="0053560B" w:rsidRPr="0084346E">
        <w:rPr>
          <w:sz w:val="22"/>
          <w:szCs w:val="22"/>
        </w:rPr>
        <w:t>mybos proceso atskirų stadijų ir tarpinių medžiagų kontrolės parametrai ir metodai nurodyti. Kontrolė atlieka</w:t>
      </w:r>
      <w:r w:rsidR="003C4E64" w:rsidRPr="0084346E">
        <w:rPr>
          <w:sz w:val="22"/>
          <w:szCs w:val="22"/>
        </w:rPr>
        <w:t xml:space="preserve">ma vadovaujantis </w:t>
      </w:r>
      <w:r w:rsidR="0053560B" w:rsidRPr="0084346E">
        <w:rPr>
          <w:sz w:val="22"/>
          <w:szCs w:val="22"/>
        </w:rPr>
        <w:t xml:space="preserve"> atitinkamai</w:t>
      </w:r>
      <w:r w:rsidR="003C4E64" w:rsidRPr="0084346E">
        <w:rPr>
          <w:sz w:val="22"/>
          <w:szCs w:val="22"/>
        </w:rPr>
        <w:t>s</w:t>
      </w:r>
      <w:r w:rsidR="0053560B" w:rsidRPr="0084346E">
        <w:rPr>
          <w:sz w:val="22"/>
          <w:szCs w:val="22"/>
        </w:rPr>
        <w:t xml:space="preserve"> normatyvinia</w:t>
      </w:r>
      <w:r w:rsidR="003C4E64" w:rsidRPr="0084346E">
        <w:rPr>
          <w:sz w:val="22"/>
          <w:szCs w:val="22"/>
        </w:rPr>
        <w:t xml:space="preserve">is </w:t>
      </w:r>
      <w:r w:rsidR="0053560B" w:rsidRPr="0084346E">
        <w:rPr>
          <w:sz w:val="22"/>
          <w:szCs w:val="22"/>
        </w:rPr>
        <w:t>dokument</w:t>
      </w:r>
      <w:r w:rsidR="003C4E64" w:rsidRPr="0084346E">
        <w:rPr>
          <w:sz w:val="22"/>
          <w:szCs w:val="22"/>
        </w:rPr>
        <w:t>ais.</w:t>
      </w:r>
      <w:r w:rsidR="00751E76" w:rsidRPr="0084346E">
        <w:rPr>
          <w:sz w:val="22"/>
          <w:szCs w:val="22"/>
        </w:rPr>
        <w:t xml:space="preserve"> </w:t>
      </w:r>
      <w:r w:rsidR="00601EC2" w:rsidRPr="0084346E">
        <w:rPr>
          <w:iCs/>
          <w:sz w:val="22"/>
          <w:szCs w:val="22"/>
        </w:rPr>
        <w:t>Kritinių etapų kontrolės parametrai nurodyti pateiktose</w:t>
      </w:r>
      <w:r w:rsidR="00C52F9C" w:rsidRPr="0084346E">
        <w:rPr>
          <w:iCs/>
          <w:sz w:val="22"/>
          <w:szCs w:val="22"/>
        </w:rPr>
        <w:t xml:space="preserve"> tarpinių produktų</w:t>
      </w:r>
      <w:r w:rsidR="00946342" w:rsidRPr="0084346E">
        <w:rPr>
          <w:iCs/>
          <w:sz w:val="22"/>
          <w:szCs w:val="22"/>
        </w:rPr>
        <w:t xml:space="preserve"> specifikacijos</w:t>
      </w:r>
      <w:r w:rsidR="00601EC2" w:rsidRPr="0084346E">
        <w:rPr>
          <w:iCs/>
          <w:sz w:val="22"/>
          <w:szCs w:val="22"/>
        </w:rPr>
        <w:t>e ir kituose nurodytuose dokumentuose.</w:t>
      </w:r>
      <w:r w:rsidR="00751E76" w:rsidRPr="0084346E">
        <w:rPr>
          <w:rFonts w:eastAsiaTheme="minorHAnsi"/>
          <w:sz w:val="22"/>
          <w:szCs w:val="22"/>
        </w:rPr>
        <w:t xml:space="preserve"> </w:t>
      </w:r>
      <w:r w:rsidR="00A641EB" w:rsidRPr="0084346E">
        <w:rPr>
          <w:rFonts w:eastAsiaTheme="minorHAnsi"/>
          <w:sz w:val="22"/>
          <w:szCs w:val="22"/>
        </w:rPr>
        <w:t>Tarpinių medžiagų k</w:t>
      </w:r>
      <w:r w:rsidR="00F80FA5" w:rsidRPr="0084346E">
        <w:rPr>
          <w:rFonts w:eastAsiaTheme="minorHAnsi"/>
          <w:sz w:val="22"/>
          <w:szCs w:val="22"/>
        </w:rPr>
        <w:t xml:space="preserve">okybės kontrolės </w:t>
      </w:r>
      <w:r w:rsidR="003C4E64" w:rsidRPr="0084346E">
        <w:rPr>
          <w:rFonts w:eastAsiaTheme="minorHAnsi"/>
          <w:sz w:val="22"/>
          <w:szCs w:val="22"/>
        </w:rPr>
        <w:t xml:space="preserve">reikalavimai </w:t>
      </w:r>
      <w:r w:rsidR="00F80FA5" w:rsidRPr="0084346E">
        <w:rPr>
          <w:rFonts w:eastAsiaTheme="minorHAnsi"/>
          <w:sz w:val="22"/>
          <w:szCs w:val="22"/>
        </w:rPr>
        <w:t xml:space="preserve">ir </w:t>
      </w:r>
      <w:r w:rsidR="003C4E64" w:rsidRPr="0084346E">
        <w:rPr>
          <w:rFonts w:eastAsiaTheme="minorHAnsi"/>
          <w:sz w:val="22"/>
          <w:szCs w:val="22"/>
        </w:rPr>
        <w:t xml:space="preserve">metodai </w:t>
      </w:r>
      <w:r w:rsidR="0053560B" w:rsidRPr="0084346E">
        <w:rPr>
          <w:rFonts w:eastAsiaTheme="minorHAnsi"/>
          <w:sz w:val="22"/>
          <w:szCs w:val="22"/>
        </w:rPr>
        <w:t>tinkam</w:t>
      </w:r>
      <w:r w:rsidR="00F80FA5" w:rsidRPr="0084346E">
        <w:rPr>
          <w:rFonts w:eastAsiaTheme="minorHAnsi"/>
          <w:sz w:val="22"/>
          <w:szCs w:val="22"/>
        </w:rPr>
        <w:t>i.</w:t>
      </w:r>
    </w:p>
    <w:p w:rsidR="008D244B" w:rsidRPr="0084346E" w:rsidRDefault="008D244B" w:rsidP="004731B8">
      <w:pPr>
        <w:ind w:firstLine="567"/>
        <w:rPr>
          <w:sz w:val="22"/>
          <w:szCs w:val="22"/>
        </w:rPr>
      </w:pPr>
      <w:r w:rsidRPr="0084346E">
        <w:rPr>
          <w:sz w:val="22"/>
          <w:szCs w:val="22"/>
        </w:rPr>
        <w:t>P.3.5. Validacijos ir/ar įvertinimo procesas</w:t>
      </w:r>
    </w:p>
    <w:p w:rsidR="007742B8" w:rsidRPr="0084346E" w:rsidRDefault="004731B8">
      <w:pPr>
        <w:rPr>
          <w:sz w:val="22"/>
          <w:szCs w:val="22"/>
        </w:rPr>
      </w:pPr>
      <w:r w:rsidRPr="0084346E">
        <w:rPr>
          <w:sz w:val="22"/>
          <w:szCs w:val="22"/>
        </w:rPr>
        <w:t>Bylos duomenimis g</w:t>
      </w:r>
      <w:r w:rsidR="00F56D5C" w:rsidRPr="0084346E">
        <w:rPr>
          <w:sz w:val="22"/>
          <w:szCs w:val="22"/>
        </w:rPr>
        <w:t xml:space="preserve">amybos proceso validacija atlikta su </w:t>
      </w:r>
      <w:r w:rsidR="00EC7F5B" w:rsidRPr="0084346E">
        <w:rPr>
          <w:sz w:val="22"/>
          <w:szCs w:val="22"/>
        </w:rPr>
        <w:t>šešiomis</w:t>
      </w:r>
      <w:r w:rsidR="00F56D5C" w:rsidRPr="0084346E">
        <w:rPr>
          <w:sz w:val="22"/>
          <w:szCs w:val="22"/>
        </w:rPr>
        <w:t xml:space="preserve"> </w:t>
      </w:r>
      <w:r w:rsidR="006453A8" w:rsidRPr="0084346E">
        <w:rPr>
          <w:sz w:val="22"/>
          <w:szCs w:val="22"/>
        </w:rPr>
        <w:t>gamybinėmis 200 ml</w:t>
      </w:r>
      <w:r w:rsidR="00A81D0C" w:rsidRPr="0084346E">
        <w:rPr>
          <w:sz w:val="22"/>
          <w:szCs w:val="22"/>
        </w:rPr>
        <w:t xml:space="preserve"> </w:t>
      </w:r>
      <w:r w:rsidR="00E35443" w:rsidRPr="0084346E">
        <w:rPr>
          <w:sz w:val="22"/>
          <w:szCs w:val="22"/>
        </w:rPr>
        <w:t xml:space="preserve"> </w:t>
      </w:r>
      <w:r w:rsidR="00F56D5C" w:rsidRPr="0084346E">
        <w:rPr>
          <w:sz w:val="22"/>
          <w:szCs w:val="22"/>
        </w:rPr>
        <w:t>serijomis</w:t>
      </w:r>
      <w:r w:rsidR="00A81D0C" w:rsidRPr="0084346E">
        <w:rPr>
          <w:sz w:val="22"/>
          <w:szCs w:val="22"/>
        </w:rPr>
        <w:t xml:space="preserve"> </w:t>
      </w:r>
      <w:r w:rsidR="006E0E89" w:rsidRPr="0084346E">
        <w:rPr>
          <w:sz w:val="22"/>
          <w:szCs w:val="22"/>
        </w:rPr>
        <w:t xml:space="preserve">ir su </w:t>
      </w:r>
      <w:r w:rsidR="00EC7F5B" w:rsidRPr="0084346E">
        <w:rPr>
          <w:sz w:val="22"/>
          <w:szCs w:val="22"/>
        </w:rPr>
        <w:t>šešio</w:t>
      </w:r>
      <w:r w:rsidR="006453A8" w:rsidRPr="0084346E">
        <w:rPr>
          <w:sz w:val="22"/>
          <w:szCs w:val="22"/>
        </w:rPr>
        <w:t>mis 4</w:t>
      </w:r>
      <w:r w:rsidR="006E0E89" w:rsidRPr="0084346E">
        <w:rPr>
          <w:sz w:val="22"/>
          <w:szCs w:val="22"/>
        </w:rPr>
        <w:t>00 m</w:t>
      </w:r>
      <w:r w:rsidR="006453A8" w:rsidRPr="0084346E">
        <w:rPr>
          <w:sz w:val="22"/>
          <w:szCs w:val="22"/>
        </w:rPr>
        <w:t>l</w:t>
      </w:r>
      <w:r w:rsidR="006E0E89" w:rsidRPr="0084346E">
        <w:rPr>
          <w:sz w:val="22"/>
          <w:szCs w:val="22"/>
        </w:rPr>
        <w:t xml:space="preserve"> serijomis</w:t>
      </w:r>
      <w:r w:rsidR="001129F3" w:rsidRPr="0084346E">
        <w:rPr>
          <w:sz w:val="22"/>
          <w:szCs w:val="22"/>
        </w:rPr>
        <w:t>.</w:t>
      </w:r>
      <w:r w:rsidR="006453A8" w:rsidRPr="0084346E">
        <w:rPr>
          <w:sz w:val="22"/>
          <w:szCs w:val="22"/>
        </w:rPr>
        <w:t xml:space="preserve"> </w:t>
      </w:r>
      <w:r w:rsidR="0099759C" w:rsidRPr="0084346E">
        <w:rPr>
          <w:sz w:val="22"/>
          <w:szCs w:val="22"/>
        </w:rPr>
        <w:t xml:space="preserve">Suminiai validavimo rezultatai pateikti lentelių pavidalu. </w:t>
      </w:r>
      <w:r w:rsidR="006453A8" w:rsidRPr="0084346E">
        <w:rPr>
          <w:sz w:val="22"/>
          <w:szCs w:val="22"/>
        </w:rPr>
        <w:t>Validacija atlikta pagal iš anksto paruoštą validacijos schem</w:t>
      </w:r>
      <w:r w:rsidR="005D3BCA" w:rsidRPr="0084346E">
        <w:rPr>
          <w:sz w:val="22"/>
          <w:szCs w:val="22"/>
        </w:rPr>
        <w:t>ą</w:t>
      </w:r>
      <w:r w:rsidR="007742B8" w:rsidRPr="0084346E">
        <w:rPr>
          <w:sz w:val="22"/>
          <w:szCs w:val="22"/>
        </w:rPr>
        <w:t xml:space="preserve">, </w:t>
      </w:r>
      <w:r w:rsidR="00A712D2" w:rsidRPr="0084346E">
        <w:rPr>
          <w:sz w:val="22"/>
          <w:szCs w:val="22"/>
        </w:rPr>
        <w:t xml:space="preserve">instaliavimo ir valdymo </w:t>
      </w:r>
      <w:r w:rsidR="00A712D2" w:rsidRPr="0084346E">
        <w:rPr>
          <w:sz w:val="22"/>
          <w:szCs w:val="22"/>
        </w:rPr>
        <w:lastRenderedPageBreak/>
        <w:t>kvalifikavimo, nesterilaus proceso validavimo rekomendacijas.</w:t>
      </w:r>
      <w:r w:rsidR="006453A8" w:rsidRPr="0084346E">
        <w:rPr>
          <w:sz w:val="22"/>
          <w:szCs w:val="22"/>
        </w:rPr>
        <w:t xml:space="preserve"> </w:t>
      </w:r>
      <w:r w:rsidR="00FE3332" w:rsidRPr="0084346E">
        <w:rPr>
          <w:sz w:val="22"/>
          <w:szCs w:val="22"/>
        </w:rPr>
        <w:t xml:space="preserve">Validavimo duomenys pateikti. </w:t>
      </w:r>
      <w:r w:rsidR="007A4468" w:rsidRPr="0084346E">
        <w:rPr>
          <w:sz w:val="22"/>
          <w:szCs w:val="22"/>
        </w:rPr>
        <w:t>Proceso validavimo duomenimis produkto gamybos procesas yra tinkamas ir atsikartojantis.</w:t>
      </w:r>
      <w:r w:rsidR="001E3746" w:rsidRPr="0084346E">
        <w:rPr>
          <w:sz w:val="22"/>
          <w:szCs w:val="22"/>
        </w:rPr>
        <w:t xml:space="preserve"> </w:t>
      </w:r>
      <w:r w:rsidR="001129F3" w:rsidRPr="0084346E">
        <w:rPr>
          <w:sz w:val="22"/>
          <w:szCs w:val="22"/>
        </w:rPr>
        <w:t xml:space="preserve">Taip pat atlikta </w:t>
      </w:r>
      <w:r w:rsidR="005D3BCA" w:rsidRPr="0084346E">
        <w:rPr>
          <w:sz w:val="22"/>
          <w:szCs w:val="22"/>
        </w:rPr>
        <w:t>pirm</w:t>
      </w:r>
      <w:r w:rsidR="001129F3" w:rsidRPr="0084346E">
        <w:rPr>
          <w:sz w:val="22"/>
          <w:szCs w:val="22"/>
        </w:rPr>
        <w:t>os bandyminės serijos 250 ml ir vienos bandyminės serijos 500 ml buteliuke gamybos stadij</w:t>
      </w:r>
      <w:r w:rsidR="007742B8" w:rsidRPr="0084346E">
        <w:rPr>
          <w:sz w:val="22"/>
          <w:szCs w:val="22"/>
        </w:rPr>
        <w:t>ų</w:t>
      </w:r>
      <w:r w:rsidR="001129F3" w:rsidRPr="0084346E">
        <w:rPr>
          <w:sz w:val="22"/>
          <w:szCs w:val="22"/>
        </w:rPr>
        <w:t xml:space="preserve"> - Formavimas/užpildymas/užlydymas (Form/fill/seal) ir </w:t>
      </w:r>
      <w:r w:rsidR="0099759C" w:rsidRPr="0084346E">
        <w:rPr>
          <w:sz w:val="22"/>
          <w:szCs w:val="22"/>
        </w:rPr>
        <w:t>S</w:t>
      </w:r>
      <w:r w:rsidR="001129F3" w:rsidRPr="0084346E">
        <w:rPr>
          <w:sz w:val="22"/>
          <w:szCs w:val="22"/>
        </w:rPr>
        <w:t xml:space="preserve">terilinimo stadijos </w:t>
      </w:r>
      <w:r w:rsidR="0099759C" w:rsidRPr="0084346E">
        <w:rPr>
          <w:sz w:val="22"/>
          <w:szCs w:val="22"/>
        </w:rPr>
        <w:t>validavimo tyrimai.</w:t>
      </w:r>
      <w:r w:rsidR="001E3746" w:rsidRPr="0084346E">
        <w:rPr>
          <w:sz w:val="22"/>
          <w:szCs w:val="22"/>
        </w:rPr>
        <w:t xml:space="preserve"> </w:t>
      </w:r>
      <w:r w:rsidR="00EC7F5B" w:rsidRPr="0084346E">
        <w:rPr>
          <w:sz w:val="22"/>
          <w:szCs w:val="22"/>
        </w:rPr>
        <w:t xml:space="preserve">Taip pat atlikta sterilizatoriaus kvalifikacija, </w:t>
      </w:r>
      <w:r w:rsidR="005D3BCA" w:rsidRPr="0084346E">
        <w:rPr>
          <w:sz w:val="22"/>
          <w:szCs w:val="22"/>
        </w:rPr>
        <w:t>dalelių kontrolės vaistiniame preparate validacija, buteliukų užsandarinimo proceso kontrolės, ženklinimo ir pakavi</w:t>
      </w:r>
      <w:r w:rsidR="001D1330" w:rsidRPr="0084346E">
        <w:rPr>
          <w:sz w:val="22"/>
          <w:szCs w:val="22"/>
        </w:rPr>
        <w:t>m</w:t>
      </w:r>
      <w:r w:rsidR="005D3BCA" w:rsidRPr="0084346E">
        <w:rPr>
          <w:sz w:val="22"/>
          <w:szCs w:val="22"/>
        </w:rPr>
        <w:t>o proceso validacija.</w:t>
      </w:r>
      <w:r w:rsidR="001E3746" w:rsidRPr="0084346E">
        <w:rPr>
          <w:sz w:val="22"/>
          <w:szCs w:val="22"/>
        </w:rPr>
        <w:t xml:space="preserve"> </w:t>
      </w:r>
      <w:r w:rsidR="007742B8" w:rsidRPr="0084346E">
        <w:rPr>
          <w:sz w:val="22"/>
          <w:szCs w:val="22"/>
        </w:rPr>
        <w:t>Pagal pa</w:t>
      </w:r>
      <w:r w:rsidR="00504839" w:rsidRPr="0084346E">
        <w:rPr>
          <w:sz w:val="22"/>
          <w:szCs w:val="22"/>
        </w:rPr>
        <w:t>teiktą</w:t>
      </w:r>
      <w:r w:rsidR="007742B8" w:rsidRPr="0084346E">
        <w:rPr>
          <w:sz w:val="22"/>
          <w:szCs w:val="22"/>
        </w:rPr>
        <w:t xml:space="preserve"> </w:t>
      </w:r>
      <w:r w:rsidR="008F7B12" w:rsidRPr="0084346E">
        <w:rPr>
          <w:sz w:val="22"/>
          <w:szCs w:val="22"/>
        </w:rPr>
        <w:t xml:space="preserve">validavimo </w:t>
      </w:r>
      <w:r w:rsidR="007742B8" w:rsidRPr="0084346E">
        <w:rPr>
          <w:sz w:val="22"/>
          <w:szCs w:val="22"/>
        </w:rPr>
        <w:t xml:space="preserve">schemą yra numatyta atlikti proceso validavimo tyrimus su </w:t>
      </w:r>
      <w:r w:rsidR="00FE3332" w:rsidRPr="0084346E">
        <w:rPr>
          <w:sz w:val="22"/>
          <w:szCs w:val="22"/>
        </w:rPr>
        <w:t xml:space="preserve">pirmomis </w:t>
      </w:r>
      <w:r w:rsidR="007742B8" w:rsidRPr="0084346E">
        <w:rPr>
          <w:sz w:val="22"/>
          <w:szCs w:val="22"/>
        </w:rPr>
        <w:t xml:space="preserve">trimis kiekvienos </w:t>
      </w:r>
      <w:r w:rsidR="001E3746" w:rsidRPr="0084346E">
        <w:rPr>
          <w:sz w:val="22"/>
          <w:szCs w:val="22"/>
        </w:rPr>
        <w:t xml:space="preserve">registruojamos </w:t>
      </w:r>
      <w:r w:rsidR="007742B8" w:rsidRPr="0084346E">
        <w:rPr>
          <w:sz w:val="22"/>
          <w:szCs w:val="22"/>
        </w:rPr>
        <w:t>pakuotės gamybinėmis serijomis.</w:t>
      </w:r>
    </w:p>
    <w:p w:rsidR="008D244B" w:rsidRPr="0084346E" w:rsidRDefault="008D244B" w:rsidP="00267DFA">
      <w:pPr>
        <w:pStyle w:val="Antrat3"/>
        <w:spacing w:before="0"/>
        <w:ind w:left="0" w:right="11" w:firstLine="567"/>
        <w:jc w:val="left"/>
        <w:rPr>
          <w:sz w:val="22"/>
          <w:szCs w:val="22"/>
        </w:rPr>
      </w:pPr>
      <w:r w:rsidRPr="0084346E">
        <w:rPr>
          <w:sz w:val="22"/>
          <w:szCs w:val="22"/>
        </w:rPr>
        <w:t>2.4.4. Pagalbinių medžiagų kontrolė (CTD 3.2.P4)</w:t>
      </w:r>
    </w:p>
    <w:p w:rsidR="008D244B" w:rsidRPr="0084346E" w:rsidRDefault="008D244B" w:rsidP="000F4B00">
      <w:pPr>
        <w:ind w:firstLine="567"/>
        <w:rPr>
          <w:sz w:val="22"/>
          <w:szCs w:val="22"/>
        </w:rPr>
      </w:pPr>
      <w:r w:rsidRPr="0084346E">
        <w:rPr>
          <w:sz w:val="22"/>
          <w:szCs w:val="22"/>
        </w:rPr>
        <w:t>P.4.1. Specifikacijos</w:t>
      </w:r>
    </w:p>
    <w:p w:rsidR="00D87AA4" w:rsidRPr="0084346E" w:rsidRDefault="00A712D2" w:rsidP="000F4B00">
      <w:pPr>
        <w:rPr>
          <w:sz w:val="22"/>
          <w:szCs w:val="22"/>
        </w:rPr>
      </w:pPr>
      <w:r w:rsidRPr="0084346E">
        <w:rPr>
          <w:sz w:val="22"/>
          <w:szCs w:val="22"/>
        </w:rPr>
        <w:t>Vienintelė p</w:t>
      </w:r>
      <w:r w:rsidR="006350AB" w:rsidRPr="0084346E">
        <w:rPr>
          <w:sz w:val="22"/>
          <w:szCs w:val="22"/>
        </w:rPr>
        <w:t>agalbin</w:t>
      </w:r>
      <w:r w:rsidRPr="0084346E">
        <w:rPr>
          <w:sz w:val="22"/>
          <w:szCs w:val="22"/>
        </w:rPr>
        <w:t>ė</w:t>
      </w:r>
      <w:r w:rsidR="006350AB" w:rsidRPr="0084346E">
        <w:rPr>
          <w:sz w:val="22"/>
          <w:szCs w:val="22"/>
        </w:rPr>
        <w:t xml:space="preserve"> medžiag</w:t>
      </w:r>
      <w:r w:rsidRPr="0084346E">
        <w:rPr>
          <w:sz w:val="22"/>
          <w:szCs w:val="22"/>
        </w:rPr>
        <w:t>a yra injekcinis vanduo „in bulk</w:t>
      </w:r>
      <w:r w:rsidR="001E3746" w:rsidRPr="0084346E">
        <w:rPr>
          <w:sz w:val="22"/>
          <w:szCs w:val="22"/>
        </w:rPr>
        <w:t xml:space="preserve">“. </w:t>
      </w:r>
      <w:r w:rsidR="00D87AA4" w:rsidRPr="0084346E">
        <w:rPr>
          <w:sz w:val="22"/>
          <w:szCs w:val="22"/>
        </w:rPr>
        <w:t>Injekcinio vandens „in bulk“ specifikacija pilnai atitinka galiojančios Ph. Eur. Injekcinio vandens monografijos 01/2009:0169 reikalavimus.</w:t>
      </w:r>
    </w:p>
    <w:p w:rsidR="008D244B" w:rsidRPr="0084346E" w:rsidRDefault="008D244B">
      <w:pPr>
        <w:ind w:firstLine="567"/>
        <w:rPr>
          <w:sz w:val="22"/>
          <w:szCs w:val="22"/>
        </w:rPr>
      </w:pPr>
      <w:r w:rsidRPr="0084346E">
        <w:rPr>
          <w:sz w:val="22"/>
          <w:szCs w:val="22"/>
        </w:rPr>
        <w:t>P.4.2. Analizės procedūros</w:t>
      </w:r>
    </w:p>
    <w:p w:rsidR="006350AB" w:rsidRPr="0084346E" w:rsidRDefault="00D91275">
      <w:pPr>
        <w:rPr>
          <w:sz w:val="22"/>
          <w:szCs w:val="22"/>
        </w:rPr>
      </w:pPr>
      <w:r w:rsidRPr="0084346E">
        <w:rPr>
          <w:sz w:val="22"/>
          <w:szCs w:val="22"/>
        </w:rPr>
        <w:t>Visi tyrimai atliekami Ph.Eur. metodais. Metodai aprašyti.</w:t>
      </w:r>
    </w:p>
    <w:p w:rsidR="008D244B" w:rsidRPr="0084346E" w:rsidRDefault="008D244B">
      <w:pPr>
        <w:ind w:firstLine="567"/>
        <w:rPr>
          <w:sz w:val="22"/>
          <w:szCs w:val="22"/>
        </w:rPr>
      </w:pPr>
      <w:r w:rsidRPr="0084346E">
        <w:rPr>
          <w:sz w:val="22"/>
          <w:szCs w:val="22"/>
        </w:rPr>
        <w:t>P.4.3.Analizės procedūrų validacija</w:t>
      </w:r>
    </w:p>
    <w:p w:rsidR="006350AB" w:rsidRPr="0084346E" w:rsidRDefault="00D91275">
      <w:pPr>
        <w:rPr>
          <w:sz w:val="22"/>
          <w:szCs w:val="22"/>
        </w:rPr>
      </w:pPr>
      <w:r w:rsidRPr="0084346E">
        <w:rPr>
          <w:sz w:val="22"/>
          <w:szCs w:val="22"/>
        </w:rPr>
        <w:t>Visi tyrimai atliekami Ph.Eur. metodais, validacija nereikalinga</w:t>
      </w:r>
      <w:r w:rsidR="006350AB" w:rsidRPr="0084346E">
        <w:rPr>
          <w:sz w:val="22"/>
          <w:szCs w:val="22"/>
        </w:rPr>
        <w:t>.</w:t>
      </w:r>
    </w:p>
    <w:p w:rsidR="008D244B" w:rsidRPr="0084346E" w:rsidRDefault="008D244B">
      <w:pPr>
        <w:ind w:firstLine="567"/>
        <w:rPr>
          <w:sz w:val="22"/>
          <w:szCs w:val="22"/>
        </w:rPr>
      </w:pPr>
      <w:r w:rsidRPr="0084346E">
        <w:rPr>
          <w:sz w:val="22"/>
          <w:szCs w:val="22"/>
        </w:rPr>
        <w:t>P.4.5. Specifikacijų patvirtinimas</w:t>
      </w:r>
    </w:p>
    <w:p w:rsidR="008D244B" w:rsidRPr="0084346E" w:rsidRDefault="00D91275">
      <w:pPr>
        <w:rPr>
          <w:sz w:val="22"/>
          <w:szCs w:val="22"/>
        </w:rPr>
      </w:pPr>
      <w:r w:rsidRPr="0084346E">
        <w:rPr>
          <w:sz w:val="22"/>
          <w:szCs w:val="22"/>
        </w:rPr>
        <w:lastRenderedPageBreak/>
        <w:t>Specifikacija ir kontrolės metodai atitinka Ph.Eur. monografijos reikalavimus.</w:t>
      </w:r>
    </w:p>
    <w:p w:rsidR="008D244B" w:rsidRPr="0084346E" w:rsidRDefault="008D244B">
      <w:pPr>
        <w:ind w:firstLine="567"/>
        <w:rPr>
          <w:sz w:val="22"/>
          <w:szCs w:val="22"/>
        </w:rPr>
      </w:pPr>
      <w:r w:rsidRPr="0084346E">
        <w:rPr>
          <w:sz w:val="22"/>
          <w:szCs w:val="22"/>
        </w:rPr>
        <w:t>P.4.6. Žmogaus arba gyvūninės kilmės pagalbinės medžiagos</w:t>
      </w:r>
    </w:p>
    <w:p w:rsidR="006350AB" w:rsidRPr="0084346E" w:rsidRDefault="006350AB">
      <w:pPr>
        <w:rPr>
          <w:sz w:val="22"/>
          <w:szCs w:val="22"/>
        </w:rPr>
      </w:pPr>
      <w:r w:rsidRPr="0084346E">
        <w:rPr>
          <w:sz w:val="22"/>
          <w:szCs w:val="22"/>
        </w:rPr>
        <w:t>Netaikoma.</w:t>
      </w:r>
    </w:p>
    <w:p w:rsidR="008D244B" w:rsidRPr="0084346E" w:rsidRDefault="008D244B">
      <w:pPr>
        <w:ind w:firstLine="567"/>
        <w:rPr>
          <w:sz w:val="22"/>
          <w:szCs w:val="22"/>
        </w:rPr>
      </w:pPr>
      <w:r w:rsidRPr="0084346E">
        <w:rPr>
          <w:sz w:val="22"/>
          <w:szCs w:val="22"/>
        </w:rPr>
        <w:t>P.4.7. Neįprastos pagalbinės medžiagos</w:t>
      </w:r>
    </w:p>
    <w:p w:rsidR="006350AB" w:rsidRPr="0084346E" w:rsidRDefault="006350AB">
      <w:pPr>
        <w:pStyle w:val="Antrat3"/>
        <w:spacing w:before="0"/>
        <w:ind w:left="0" w:right="11"/>
        <w:jc w:val="left"/>
        <w:rPr>
          <w:b w:val="0"/>
          <w:sz w:val="22"/>
          <w:szCs w:val="22"/>
        </w:rPr>
      </w:pPr>
      <w:r w:rsidRPr="0084346E">
        <w:rPr>
          <w:b w:val="0"/>
          <w:sz w:val="22"/>
          <w:szCs w:val="22"/>
        </w:rPr>
        <w:t>Netaikoma.</w:t>
      </w:r>
    </w:p>
    <w:p w:rsidR="008D244B" w:rsidRPr="0084346E" w:rsidRDefault="008D244B" w:rsidP="00267DFA">
      <w:pPr>
        <w:pStyle w:val="Antrat3"/>
        <w:spacing w:before="0"/>
        <w:ind w:left="0" w:right="11"/>
        <w:jc w:val="left"/>
        <w:rPr>
          <w:sz w:val="22"/>
          <w:szCs w:val="22"/>
        </w:rPr>
      </w:pPr>
      <w:r w:rsidRPr="0084346E">
        <w:rPr>
          <w:sz w:val="22"/>
          <w:szCs w:val="22"/>
        </w:rPr>
        <w:t>2.4.5. Vaistinio preparato kontrolė (CTD 3.2.P.5)</w:t>
      </w:r>
    </w:p>
    <w:p w:rsidR="008D244B" w:rsidRPr="0084346E" w:rsidRDefault="008D244B" w:rsidP="000F4B00">
      <w:pPr>
        <w:ind w:firstLine="567"/>
        <w:rPr>
          <w:sz w:val="22"/>
          <w:szCs w:val="22"/>
        </w:rPr>
      </w:pPr>
      <w:r w:rsidRPr="0084346E">
        <w:rPr>
          <w:sz w:val="22"/>
          <w:szCs w:val="22"/>
        </w:rPr>
        <w:t>P.5.1.Specifikacija (-os)</w:t>
      </w:r>
    </w:p>
    <w:p w:rsidR="001E3746" w:rsidRPr="0084346E" w:rsidRDefault="001E3746">
      <w:pPr>
        <w:rPr>
          <w:sz w:val="22"/>
          <w:szCs w:val="22"/>
        </w:rPr>
      </w:pPr>
      <w:r w:rsidRPr="0084346E">
        <w:rPr>
          <w:sz w:val="22"/>
          <w:szCs w:val="22"/>
        </w:rPr>
        <w:t>Gatavo produkto išleidimo ir tinkamumo laiko specifikacijos pateiktos. Į specifikacijas įtraukti visi šiai vaisto formai reikalingi parametrai. Specifikacijos kokybė atitinka ES gairių ICH Q6A reikalavimus. Gatavo produkto specifikacija tinkama.</w:t>
      </w:r>
    </w:p>
    <w:p w:rsidR="008D244B" w:rsidRPr="0084346E" w:rsidRDefault="008D244B" w:rsidP="00283771">
      <w:pPr>
        <w:spacing w:line="276" w:lineRule="auto"/>
        <w:ind w:firstLine="360"/>
        <w:rPr>
          <w:sz w:val="22"/>
          <w:szCs w:val="22"/>
        </w:rPr>
      </w:pPr>
      <w:r w:rsidRPr="0084346E">
        <w:rPr>
          <w:sz w:val="22"/>
          <w:szCs w:val="22"/>
        </w:rPr>
        <w:t>P.5.2.Analizės procedūros</w:t>
      </w:r>
    </w:p>
    <w:p w:rsidR="00BA1D63" w:rsidRPr="0084346E" w:rsidRDefault="00A5400D" w:rsidP="00267DFA">
      <w:pPr>
        <w:rPr>
          <w:sz w:val="22"/>
          <w:szCs w:val="22"/>
        </w:rPr>
      </w:pPr>
      <w:r w:rsidRPr="0084346E">
        <w:rPr>
          <w:sz w:val="22"/>
          <w:szCs w:val="22"/>
        </w:rPr>
        <w:t>G</w:t>
      </w:r>
      <w:r w:rsidR="008D244B" w:rsidRPr="0084346E">
        <w:rPr>
          <w:sz w:val="22"/>
          <w:szCs w:val="22"/>
        </w:rPr>
        <w:t>atavo produkto specifikacijoje</w:t>
      </w:r>
      <w:r w:rsidR="003B59D7" w:rsidRPr="0084346E">
        <w:rPr>
          <w:sz w:val="22"/>
          <w:szCs w:val="22"/>
        </w:rPr>
        <w:t xml:space="preserve"> </w:t>
      </w:r>
      <w:r w:rsidR="008D244B" w:rsidRPr="0084346E">
        <w:rPr>
          <w:sz w:val="22"/>
          <w:szCs w:val="22"/>
        </w:rPr>
        <w:t>reglamentuojam</w:t>
      </w:r>
      <w:r w:rsidRPr="0084346E">
        <w:rPr>
          <w:sz w:val="22"/>
          <w:szCs w:val="22"/>
        </w:rPr>
        <w:t>i</w:t>
      </w:r>
      <w:r w:rsidR="008D244B" w:rsidRPr="0084346E">
        <w:rPr>
          <w:sz w:val="22"/>
          <w:szCs w:val="22"/>
        </w:rPr>
        <w:t xml:space="preserve"> parametr</w:t>
      </w:r>
      <w:r w:rsidRPr="0084346E">
        <w:rPr>
          <w:sz w:val="22"/>
          <w:szCs w:val="22"/>
        </w:rPr>
        <w:t>ai</w:t>
      </w:r>
      <w:r w:rsidR="008D244B" w:rsidRPr="0084346E">
        <w:rPr>
          <w:sz w:val="22"/>
          <w:szCs w:val="22"/>
        </w:rPr>
        <w:t xml:space="preserve"> nustat</w:t>
      </w:r>
      <w:r w:rsidRPr="0084346E">
        <w:rPr>
          <w:sz w:val="22"/>
          <w:szCs w:val="22"/>
        </w:rPr>
        <w:t>omi</w:t>
      </w:r>
      <w:r w:rsidR="008D244B" w:rsidRPr="0084346E">
        <w:rPr>
          <w:sz w:val="22"/>
          <w:szCs w:val="22"/>
        </w:rPr>
        <w:t xml:space="preserve"> </w:t>
      </w:r>
      <w:r w:rsidRPr="0084346E">
        <w:rPr>
          <w:sz w:val="22"/>
          <w:szCs w:val="22"/>
        </w:rPr>
        <w:t xml:space="preserve">Europos farmakopėjos </w:t>
      </w:r>
      <w:r w:rsidR="008D244B" w:rsidRPr="0084346E">
        <w:rPr>
          <w:sz w:val="22"/>
          <w:szCs w:val="22"/>
        </w:rPr>
        <w:t>naudojam</w:t>
      </w:r>
      <w:r w:rsidRPr="0084346E">
        <w:rPr>
          <w:sz w:val="22"/>
          <w:szCs w:val="22"/>
        </w:rPr>
        <w:t>ais</w:t>
      </w:r>
      <w:r w:rsidR="008D244B" w:rsidRPr="0084346E">
        <w:rPr>
          <w:sz w:val="22"/>
          <w:szCs w:val="22"/>
        </w:rPr>
        <w:t xml:space="preserve"> metod</w:t>
      </w:r>
      <w:r w:rsidRPr="0084346E">
        <w:rPr>
          <w:sz w:val="22"/>
          <w:szCs w:val="22"/>
        </w:rPr>
        <w:t>ais.</w:t>
      </w:r>
      <w:r w:rsidR="008D244B" w:rsidRPr="0084346E">
        <w:rPr>
          <w:sz w:val="22"/>
          <w:szCs w:val="22"/>
        </w:rPr>
        <w:t xml:space="preserve"> Veikliosios medžiagos </w:t>
      </w:r>
      <w:r w:rsidR="00E13F4D" w:rsidRPr="0084346E">
        <w:rPr>
          <w:sz w:val="22"/>
          <w:szCs w:val="22"/>
        </w:rPr>
        <w:t>natrio chlorido</w:t>
      </w:r>
      <w:r w:rsidR="008D244B" w:rsidRPr="0084346E">
        <w:rPr>
          <w:sz w:val="22"/>
          <w:szCs w:val="22"/>
        </w:rPr>
        <w:t xml:space="preserve"> tapatybės nustatymas atliekamas </w:t>
      </w:r>
      <w:r w:rsidR="00E13F4D" w:rsidRPr="0084346E">
        <w:rPr>
          <w:sz w:val="22"/>
          <w:szCs w:val="22"/>
        </w:rPr>
        <w:t>dviem</w:t>
      </w:r>
      <w:r w:rsidR="008D244B" w:rsidRPr="0084346E">
        <w:rPr>
          <w:sz w:val="22"/>
          <w:szCs w:val="22"/>
        </w:rPr>
        <w:t xml:space="preserve"> metodais</w:t>
      </w:r>
      <w:r w:rsidRPr="0084346E">
        <w:rPr>
          <w:sz w:val="22"/>
          <w:szCs w:val="22"/>
        </w:rPr>
        <w:t>.</w:t>
      </w:r>
      <w:r w:rsidR="008D244B" w:rsidRPr="0084346E">
        <w:rPr>
          <w:sz w:val="22"/>
          <w:szCs w:val="22"/>
        </w:rPr>
        <w:t xml:space="preserve"> </w:t>
      </w:r>
      <w:r w:rsidR="00E13F4D" w:rsidRPr="0084346E">
        <w:rPr>
          <w:sz w:val="22"/>
          <w:szCs w:val="22"/>
        </w:rPr>
        <w:t>Veikliosios medžiagos</w:t>
      </w:r>
      <w:r w:rsidR="00456A14" w:rsidRPr="0084346E">
        <w:rPr>
          <w:sz w:val="22"/>
          <w:szCs w:val="22"/>
        </w:rPr>
        <w:t xml:space="preserve"> kiekis preparate nustatomas potenciometriniu metodu. Metodo aprašymas pateiktas. </w:t>
      </w:r>
      <w:r w:rsidR="00486C83" w:rsidRPr="0084346E">
        <w:rPr>
          <w:sz w:val="22"/>
          <w:szCs w:val="22"/>
        </w:rPr>
        <w:t xml:space="preserve">Sterilumo tyrimui naudojamas „Steritest“ prietaisas. </w:t>
      </w:r>
      <w:r w:rsidR="00A00B48" w:rsidRPr="0084346E">
        <w:rPr>
          <w:sz w:val="22"/>
          <w:szCs w:val="22"/>
        </w:rPr>
        <w:t>Bakterinių endotoksinų tyrimas atliekamas Ph.Eur. metodu</w:t>
      </w:r>
    </w:p>
    <w:p w:rsidR="008D244B" w:rsidRPr="0084346E" w:rsidRDefault="008D244B" w:rsidP="00B151F8">
      <w:pPr>
        <w:ind w:firstLine="567"/>
        <w:rPr>
          <w:sz w:val="22"/>
          <w:szCs w:val="22"/>
        </w:rPr>
      </w:pPr>
      <w:r w:rsidRPr="0084346E">
        <w:rPr>
          <w:sz w:val="22"/>
          <w:szCs w:val="22"/>
        </w:rPr>
        <w:t>P.5.3.Analizės procedūrų validacija</w:t>
      </w:r>
    </w:p>
    <w:p w:rsidR="003B59D7" w:rsidRPr="0084346E" w:rsidRDefault="00694AAE" w:rsidP="008D244B">
      <w:pPr>
        <w:rPr>
          <w:sz w:val="22"/>
          <w:szCs w:val="22"/>
        </w:rPr>
      </w:pPr>
      <w:r w:rsidRPr="0084346E">
        <w:rPr>
          <w:sz w:val="22"/>
          <w:szCs w:val="22"/>
        </w:rPr>
        <w:t xml:space="preserve">Vaistinio preparato </w:t>
      </w:r>
      <w:r w:rsidR="003B59D7" w:rsidRPr="0084346E">
        <w:rPr>
          <w:sz w:val="22"/>
          <w:szCs w:val="22"/>
        </w:rPr>
        <w:t xml:space="preserve">sudėtyje yra tik veiklioji medžiaga </w:t>
      </w:r>
      <w:r w:rsidR="004A1E8F" w:rsidRPr="0084346E">
        <w:rPr>
          <w:sz w:val="22"/>
          <w:szCs w:val="22"/>
        </w:rPr>
        <w:t>natrio chloridas ir injekcinis vanduo</w:t>
      </w:r>
      <w:r w:rsidR="003B59D7" w:rsidRPr="0084346E">
        <w:rPr>
          <w:sz w:val="22"/>
          <w:szCs w:val="22"/>
        </w:rPr>
        <w:t xml:space="preserve"> ir analizės procedūros atliekamos pagal </w:t>
      </w:r>
      <w:r w:rsidR="003B59D7" w:rsidRPr="0084346E">
        <w:rPr>
          <w:sz w:val="22"/>
          <w:szCs w:val="22"/>
        </w:rPr>
        <w:lastRenderedPageBreak/>
        <w:t>Ph.Eur. reikalavimus, šių metodų validuoti nereikia.</w:t>
      </w:r>
      <w:r w:rsidRPr="0084346E">
        <w:rPr>
          <w:sz w:val="22"/>
          <w:szCs w:val="22"/>
        </w:rPr>
        <w:t xml:space="preserve"> Pateikti tapatybės A</w:t>
      </w:r>
      <w:r w:rsidR="004A1E8F" w:rsidRPr="0084346E">
        <w:rPr>
          <w:sz w:val="22"/>
          <w:szCs w:val="22"/>
        </w:rPr>
        <w:t xml:space="preserve"> ir</w:t>
      </w:r>
      <w:r w:rsidRPr="0084346E">
        <w:rPr>
          <w:sz w:val="22"/>
          <w:szCs w:val="22"/>
        </w:rPr>
        <w:t xml:space="preserve"> B metodų ir veikliosios medžiagos kiekio nustatymo validacijos protokolai. Analitinių procedūrų validacijos kokybė yra tinkama.</w:t>
      </w:r>
    </w:p>
    <w:p w:rsidR="008D244B" w:rsidRPr="0084346E" w:rsidRDefault="008D244B" w:rsidP="004A1E8F">
      <w:pPr>
        <w:ind w:firstLine="567"/>
        <w:rPr>
          <w:sz w:val="22"/>
          <w:szCs w:val="22"/>
        </w:rPr>
      </w:pPr>
      <w:r w:rsidRPr="0084346E">
        <w:rPr>
          <w:sz w:val="22"/>
          <w:szCs w:val="22"/>
        </w:rPr>
        <w:t>P.5.4.Serijos analizė</w:t>
      </w:r>
    </w:p>
    <w:p w:rsidR="001E3746" w:rsidRPr="0084346E" w:rsidRDefault="001E3746" w:rsidP="001E3746">
      <w:pPr>
        <w:rPr>
          <w:sz w:val="22"/>
          <w:szCs w:val="22"/>
        </w:rPr>
      </w:pPr>
      <w:r w:rsidRPr="0084346E">
        <w:rPr>
          <w:sz w:val="22"/>
          <w:szCs w:val="22"/>
        </w:rPr>
        <w:t xml:space="preserve">Pateikti dviejų 200 ml, dviejų 400 ml, vienos 250 ml ir vienos 500 ml serijų analizės sertifikatai. Pateiktas įsipareigojimas atlikti sekančių dviejų gamybinių 250 ml ir 500 ml serijų kokybės kontrolę ir pateikti rezultatus. </w:t>
      </w:r>
    </w:p>
    <w:p w:rsidR="008D244B" w:rsidRPr="0084346E" w:rsidRDefault="008D244B" w:rsidP="003204C3">
      <w:pPr>
        <w:ind w:firstLine="567"/>
        <w:rPr>
          <w:sz w:val="22"/>
          <w:szCs w:val="22"/>
        </w:rPr>
      </w:pPr>
      <w:r w:rsidRPr="0084346E">
        <w:rPr>
          <w:sz w:val="22"/>
          <w:szCs w:val="22"/>
        </w:rPr>
        <w:t>P.5.5.Priemaišų apibūdinimas</w:t>
      </w:r>
    </w:p>
    <w:p w:rsidR="008D244B" w:rsidRPr="0084346E" w:rsidRDefault="008D244B" w:rsidP="000F4B00">
      <w:pPr>
        <w:rPr>
          <w:sz w:val="22"/>
          <w:szCs w:val="22"/>
        </w:rPr>
      </w:pPr>
      <w:r w:rsidRPr="0084346E">
        <w:rPr>
          <w:sz w:val="22"/>
          <w:szCs w:val="22"/>
        </w:rPr>
        <w:t xml:space="preserve">Gatavo produkto </w:t>
      </w:r>
      <w:r w:rsidR="00DA5A62" w:rsidRPr="0084346E">
        <w:rPr>
          <w:sz w:val="22"/>
          <w:szCs w:val="22"/>
        </w:rPr>
        <w:t xml:space="preserve">– neorganinės druskos - </w:t>
      </w:r>
      <w:r w:rsidR="00FC378A" w:rsidRPr="0084346E">
        <w:rPr>
          <w:sz w:val="22"/>
          <w:szCs w:val="22"/>
        </w:rPr>
        <w:t xml:space="preserve">galimos </w:t>
      </w:r>
      <w:r w:rsidRPr="0084346E">
        <w:rPr>
          <w:sz w:val="22"/>
          <w:szCs w:val="22"/>
        </w:rPr>
        <w:t>priemaiš</w:t>
      </w:r>
      <w:r w:rsidR="00FC378A" w:rsidRPr="0084346E">
        <w:rPr>
          <w:sz w:val="22"/>
          <w:szCs w:val="22"/>
        </w:rPr>
        <w:t xml:space="preserve">os </w:t>
      </w:r>
      <w:r w:rsidR="00DA5A62" w:rsidRPr="0084346E">
        <w:rPr>
          <w:sz w:val="22"/>
          <w:szCs w:val="22"/>
        </w:rPr>
        <w:t xml:space="preserve">tikrinamos veikliojoje medžiagoje ir atitinka Ph.Eur. reikalavimus. </w:t>
      </w:r>
      <w:r w:rsidR="001E3746" w:rsidRPr="0084346E">
        <w:rPr>
          <w:sz w:val="22"/>
          <w:szCs w:val="22"/>
        </w:rPr>
        <w:t>Ka</w:t>
      </w:r>
      <w:r w:rsidR="00DA5A62" w:rsidRPr="0084346E">
        <w:rPr>
          <w:sz w:val="22"/>
          <w:szCs w:val="22"/>
        </w:rPr>
        <w:t xml:space="preserve">dangi veiklioji medžiaga yra neorganine druska, priemaišos </w:t>
      </w:r>
      <w:r w:rsidR="001E3746" w:rsidRPr="0084346E">
        <w:rPr>
          <w:sz w:val="22"/>
          <w:szCs w:val="22"/>
        </w:rPr>
        <w:t xml:space="preserve">gatavame pprodukte </w:t>
      </w:r>
      <w:r w:rsidR="00DA5A62" w:rsidRPr="0084346E">
        <w:rPr>
          <w:sz w:val="22"/>
          <w:szCs w:val="22"/>
        </w:rPr>
        <w:t>nėra tikrinamos.</w:t>
      </w:r>
    </w:p>
    <w:p w:rsidR="008D244B" w:rsidRPr="0084346E" w:rsidRDefault="008D244B">
      <w:pPr>
        <w:ind w:firstLine="567"/>
        <w:rPr>
          <w:sz w:val="22"/>
          <w:szCs w:val="22"/>
        </w:rPr>
      </w:pPr>
      <w:r w:rsidRPr="0084346E">
        <w:rPr>
          <w:sz w:val="22"/>
          <w:szCs w:val="22"/>
        </w:rPr>
        <w:t>P.5.6.Specifikacijos (jų) patvirtinimas</w:t>
      </w:r>
    </w:p>
    <w:p w:rsidR="00561774" w:rsidRPr="0084346E" w:rsidRDefault="008D244B">
      <w:pPr>
        <w:rPr>
          <w:sz w:val="22"/>
          <w:szCs w:val="22"/>
        </w:rPr>
      </w:pPr>
      <w:r w:rsidRPr="0084346E">
        <w:rPr>
          <w:sz w:val="22"/>
          <w:szCs w:val="22"/>
        </w:rPr>
        <w:t>Detalus specifikacijos patvirtinimas pateiktas</w:t>
      </w:r>
      <w:r w:rsidR="003204C3" w:rsidRPr="0084346E">
        <w:rPr>
          <w:sz w:val="22"/>
          <w:szCs w:val="22"/>
        </w:rPr>
        <w:t xml:space="preserve">. Gatavo produkto specifikacija remiasi Ph.Eur. </w:t>
      </w:r>
      <w:r w:rsidR="00561774" w:rsidRPr="0084346E">
        <w:rPr>
          <w:sz w:val="22"/>
          <w:szCs w:val="22"/>
        </w:rPr>
        <w:t>monografija „Parenteriniai preparatai“</w:t>
      </w:r>
      <w:r w:rsidR="006367D8" w:rsidRPr="0084346E">
        <w:rPr>
          <w:sz w:val="22"/>
          <w:szCs w:val="22"/>
        </w:rPr>
        <w:t xml:space="preserve"> ir</w:t>
      </w:r>
      <w:r w:rsidR="00561774" w:rsidRPr="0084346E">
        <w:rPr>
          <w:sz w:val="22"/>
          <w:szCs w:val="22"/>
        </w:rPr>
        <w:t xml:space="preserve"> referencinio preparato </w:t>
      </w:r>
      <w:r w:rsidR="006367D8" w:rsidRPr="0084346E">
        <w:rPr>
          <w:sz w:val="22"/>
          <w:szCs w:val="22"/>
        </w:rPr>
        <w:t>Sodium chloride 0,9%</w:t>
      </w:r>
      <w:r w:rsidR="00561774" w:rsidRPr="0084346E">
        <w:rPr>
          <w:sz w:val="22"/>
          <w:szCs w:val="22"/>
        </w:rPr>
        <w:t xml:space="preserve"> solution for infusion, buteliuke (B.Braun Melsungen AG, Vokietija</w:t>
      </w:r>
      <w:r w:rsidR="006367D8" w:rsidRPr="0084346E">
        <w:rPr>
          <w:sz w:val="22"/>
          <w:szCs w:val="22"/>
        </w:rPr>
        <w:t>)</w:t>
      </w:r>
      <w:r w:rsidR="00561774" w:rsidRPr="0084346E">
        <w:rPr>
          <w:sz w:val="22"/>
          <w:szCs w:val="22"/>
        </w:rPr>
        <w:t xml:space="preserve"> specifikacija. Pateiktas registruojamo ir referencinio preparatų specifikacijų palyginimas.</w:t>
      </w:r>
      <w:r w:rsidR="007C12CD" w:rsidRPr="0084346E">
        <w:rPr>
          <w:sz w:val="22"/>
          <w:szCs w:val="22"/>
        </w:rPr>
        <w:t xml:space="preserve"> Gatavo produkto specifikacija </w:t>
      </w:r>
      <w:r w:rsidR="006367D8" w:rsidRPr="0084346E">
        <w:rPr>
          <w:sz w:val="22"/>
          <w:szCs w:val="22"/>
        </w:rPr>
        <w:t>tinkama</w:t>
      </w:r>
      <w:r w:rsidR="00586D5A" w:rsidRPr="0084346E">
        <w:rPr>
          <w:sz w:val="22"/>
          <w:szCs w:val="22"/>
        </w:rPr>
        <w:t>.</w:t>
      </w:r>
    </w:p>
    <w:p w:rsidR="008D244B" w:rsidRPr="0084346E" w:rsidRDefault="008D244B" w:rsidP="00267DFA">
      <w:pPr>
        <w:ind w:firstLine="567"/>
        <w:rPr>
          <w:b/>
          <w:sz w:val="22"/>
          <w:szCs w:val="22"/>
        </w:rPr>
      </w:pPr>
      <w:r w:rsidRPr="0084346E">
        <w:rPr>
          <w:b/>
          <w:sz w:val="22"/>
          <w:szCs w:val="22"/>
        </w:rPr>
        <w:t>2.4.6. Referenciniai standartai ar medžiagos (CTD 3.2.P.6)</w:t>
      </w:r>
    </w:p>
    <w:p w:rsidR="00F752D1" w:rsidRPr="0084346E" w:rsidRDefault="000F4B00" w:rsidP="000F4B00">
      <w:pPr>
        <w:rPr>
          <w:sz w:val="22"/>
          <w:szCs w:val="22"/>
        </w:rPr>
      </w:pPr>
      <w:r w:rsidRPr="0084346E">
        <w:rPr>
          <w:sz w:val="22"/>
          <w:szCs w:val="22"/>
        </w:rPr>
        <w:t>R</w:t>
      </w:r>
      <w:r w:rsidR="007C12CD" w:rsidRPr="0084346E">
        <w:rPr>
          <w:sz w:val="22"/>
          <w:szCs w:val="22"/>
        </w:rPr>
        <w:t>eferenciniai standartai nenaudojami.</w:t>
      </w:r>
    </w:p>
    <w:p w:rsidR="008D244B" w:rsidRPr="0084346E" w:rsidRDefault="008D244B" w:rsidP="00267DFA">
      <w:pPr>
        <w:pStyle w:val="Antrat3"/>
        <w:spacing w:before="0"/>
        <w:ind w:left="0" w:right="11" w:firstLine="360"/>
        <w:jc w:val="left"/>
        <w:rPr>
          <w:sz w:val="22"/>
          <w:szCs w:val="22"/>
        </w:rPr>
      </w:pPr>
      <w:r w:rsidRPr="0084346E">
        <w:rPr>
          <w:sz w:val="22"/>
          <w:szCs w:val="22"/>
        </w:rPr>
        <w:lastRenderedPageBreak/>
        <w:t>2.4.7. Talpyklės/uždorio sistema (CTD 3.2.P.7)</w:t>
      </w:r>
    </w:p>
    <w:p w:rsidR="00CA3674" w:rsidRPr="0084346E" w:rsidRDefault="008D244B" w:rsidP="00267DFA">
      <w:pPr>
        <w:rPr>
          <w:sz w:val="22"/>
          <w:szCs w:val="22"/>
        </w:rPr>
      </w:pPr>
      <w:r w:rsidRPr="0084346E">
        <w:rPr>
          <w:sz w:val="22"/>
          <w:szCs w:val="22"/>
        </w:rPr>
        <w:t xml:space="preserve">Vaistinio preparato talpyklė: </w:t>
      </w:r>
      <w:r w:rsidR="007C12CD" w:rsidRPr="0084346E">
        <w:rPr>
          <w:sz w:val="22"/>
          <w:szCs w:val="22"/>
        </w:rPr>
        <w:t>250 ml ir 500 ml polipropileno buteliukai.</w:t>
      </w:r>
      <w:r w:rsidR="006367D8" w:rsidRPr="0084346E">
        <w:rPr>
          <w:sz w:val="22"/>
          <w:szCs w:val="22"/>
        </w:rPr>
        <w:t xml:space="preserve"> Buteliukai pakuojami į grupines pakuotes su atitinkamu kiekiu pakuotės lapelių.</w:t>
      </w:r>
      <w:r w:rsidR="000F4B00" w:rsidRPr="0084346E">
        <w:rPr>
          <w:sz w:val="22"/>
          <w:szCs w:val="22"/>
        </w:rPr>
        <w:t xml:space="preserve"> </w:t>
      </w:r>
      <w:r w:rsidR="00CC5E07" w:rsidRPr="0084346E">
        <w:rPr>
          <w:sz w:val="22"/>
          <w:szCs w:val="22"/>
        </w:rPr>
        <w:t>Pateikta polipropileno granulių specifikacija</w:t>
      </w:r>
      <w:r w:rsidR="00FD76AD" w:rsidRPr="0084346E">
        <w:rPr>
          <w:sz w:val="22"/>
          <w:szCs w:val="22"/>
        </w:rPr>
        <w:t xml:space="preserve">, </w:t>
      </w:r>
      <w:r w:rsidR="00CC5E07" w:rsidRPr="0084346E">
        <w:rPr>
          <w:sz w:val="22"/>
          <w:szCs w:val="22"/>
        </w:rPr>
        <w:t>jų analizės metodai</w:t>
      </w:r>
      <w:r w:rsidR="00FD76AD" w:rsidRPr="0084346E">
        <w:rPr>
          <w:sz w:val="22"/>
          <w:szCs w:val="22"/>
        </w:rPr>
        <w:t>,</w:t>
      </w:r>
      <w:r w:rsidR="00CA3674" w:rsidRPr="0084346E">
        <w:rPr>
          <w:sz w:val="22"/>
          <w:szCs w:val="22"/>
        </w:rPr>
        <w:t xml:space="preserve"> analizės sertifikatai, IR spektras, saugos duomenų lapas. </w:t>
      </w:r>
      <w:r w:rsidR="00CC5E07" w:rsidRPr="0084346E">
        <w:rPr>
          <w:sz w:val="22"/>
          <w:szCs w:val="22"/>
        </w:rPr>
        <w:t>Pateikt</w:t>
      </w:r>
      <w:r w:rsidR="00CA3674" w:rsidRPr="0084346E">
        <w:rPr>
          <w:sz w:val="22"/>
          <w:szCs w:val="22"/>
        </w:rPr>
        <w:t>i</w:t>
      </w:r>
      <w:r w:rsidR="00FC011D" w:rsidRPr="0084346E">
        <w:rPr>
          <w:sz w:val="22"/>
          <w:szCs w:val="22"/>
        </w:rPr>
        <w:t xml:space="preserve"> gamintojo</w:t>
      </w:r>
      <w:r w:rsidR="00CC5E07" w:rsidRPr="0084346E">
        <w:rPr>
          <w:sz w:val="22"/>
          <w:szCs w:val="22"/>
        </w:rPr>
        <w:t xml:space="preserve"> patvirtinima</w:t>
      </w:r>
      <w:r w:rsidR="00CA3674" w:rsidRPr="0084346E">
        <w:rPr>
          <w:sz w:val="22"/>
          <w:szCs w:val="22"/>
        </w:rPr>
        <w:t>i</w:t>
      </w:r>
      <w:r w:rsidR="00CC5E07" w:rsidRPr="0084346E">
        <w:rPr>
          <w:sz w:val="22"/>
          <w:szCs w:val="22"/>
        </w:rPr>
        <w:t xml:space="preserve">, kad </w:t>
      </w:r>
      <w:r w:rsidR="00CA3674" w:rsidRPr="0084346E">
        <w:rPr>
          <w:sz w:val="22"/>
          <w:szCs w:val="22"/>
        </w:rPr>
        <w:t>polipropileno granulės atitinka Ph.Eur. 3.1.6 monografijos, E</w:t>
      </w:r>
      <w:r w:rsidR="000F4B00" w:rsidRPr="0084346E">
        <w:rPr>
          <w:sz w:val="22"/>
          <w:szCs w:val="22"/>
        </w:rPr>
        <w:t>K</w:t>
      </w:r>
      <w:r w:rsidR="00CA3674" w:rsidRPr="0084346E">
        <w:rPr>
          <w:sz w:val="22"/>
          <w:szCs w:val="22"/>
        </w:rPr>
        <w:t xml:space="preserve"> reglamentų 1935/2004, 2023/2006 ir 10/2011 reikalavimus.</w:t>
      </w:r>
      <w:r w:rsidR="000F4B00" w:rsidRPr="0084346E">
        <w:rPr>
          <w:sz w:val="22"/>
          <w:szCs w:val="22"/>
        </w:rPr>
        <w:t xml:space="preserve"> </w:t>
      </w:r>
      <w:r w:rsidR="00CA3674" w:rsidRPr="0084346E">
        <w:rPr>
          <w:sz w:val="22"/>
          <w:szCs w:val="22"/>
        </w:rPr>
        <w:t>Polipropileno buteliukai gaminami vaistinio preparato gamybos metu pūtimo</w:t>
      </w:r>
      <w:r w:rsidR="00184C6D" w:rsidRPr="0084346E">
        <w:rPr>
          <w:sz w:val="22"/>
          <w:szCs w:val="22"/>
        </w:rPr>
        <w:t xml:space="preserve"> –</w:t>
      </w:r>
      <w:r w:rsidR="00CA3674" w:rsidRPr="0084346E">
        <w:rPr>
          <w:sz w:val="22"/>
          <w:szCs w:val="22"/>
        </w:rPr>
        <w:t xml:space="preserve"> užpildymo</w:t>
      </w:r>
      <w:r w:rsidR="00184C6D" w:rsidRPr="0084346E">
        <w:rPr>
          <w:sz w:val="22"/>
          <w:szCs w:val="22"/>
        </w:rPr>
        <w:t xml:space="preserve"> </w:t>
      </w:r>
      <w:r w:rsidR="00FD76AD" w:rsidRPr="0084346E">
        <w:rPr>
          <w:sz w:val="22"/>
          <w:szCs w:val="22"/>
        </w:rPr>
        <w:t>-</w:t>
      </w:r>
      <w:r w:rsidR="00CA3674" w:rsidRPr="0084346E">
        <w:rPr>
          <w:sz w:val="22"/>
          <w:szCs w:val="22"/>
        </w:rPr>
        <w:t xml:space="preserve"> uždarymo</w:t>
      </w:r>
      <w:r w:rsidR="00184C6D" w:rsidRPr="0084346E">
        <w:rPr>
          <w:sz w:val="22"/>
          <w:szCs w:val="22"/>
        </w:rPr>
        <w:t xml:space="preserve"> būdu.</w:t>
      </w:r>
    </w:p>
    <w:p w:rsidR="00700109" w:rsidRPr="0084346E" w:rsidRDefault="00184C6D" w:rsidP="00267DFA">
      <w:pPr>
        <w:pStyle w:val="BTEMEASMCA"/>
      </w:pPr>
      <w:r w:rsidRPr="0084346E">
        <w:t>Buteliukų nominalus tūris 250 ml ir 500 ml. Pateiktos buteliukų specifikacijos, brėžiniai.</w:t>
      </w:r>
      <w:r w:rsidR="000F4B00" w:rsidRPr="0084346E">
        <w:t xml:space="preserve"> </w:t>
      </w:r>
      <w:r w:rsidRPr="0084346E">
        <w:t>Dangtelis „InsoCap“</w:t>
      </w:r>
      <w:r w:rsidR="00CF01D5" w:rsidRPr="0084346E">
        <w:t xml:space="preserve"> (išorinė pakuotė) </w:t>
      </w:r>
      <w:r w:rsidRPr="0084346E">
        <w:t>pagamintas iš PP, membrana iš aliuminio, viduryje pilkas guminis diskas. Pateikta specifikacija ir brėžinys</w:t>
      </w:r>
      <w:r w:rsidR="00FC011D" w:rsidRPr="0084346E">
        <w:t>.</w:t>
      </w:r>
      <w:r w:rsidR="000F4B00" w:rsidRPr="0084346E">
        <w:t xml:space="preserve"> </w:t>
      </w:r>
      <w:r w:rsidR="00700109" w:rsidRPr="0084346E">
        <w:t>Esminių prieštaravimų dėl talpyklės kokybės nėra.</w:t>
      </w:r>
    </w:p>
    <w:p w:rsidR="008D244B" w:rsidRPr="0084346E" w:rsidRDefault="008D244B" w:rsidP="00B902F6">
      <w:pPr>
        <w:pStyle w:val="Antrat3"/>
        <w:spacing w:before="0"/>
        <w:ind w:left="0" w:right="11" w:firstLine="567"/>
        <w:jc w:val="left"/>
        <w:rPr>
          <w:sz w:val="22"/>
          <w:szCs w:val="22"/>
        </w:rPr>
      </w:pPr>
      <w:r w:rsidRPr="0084346E">
        <w:rPr>
          <w:sz w:val="22"/>
          <w:szCs w:val="22"/>
        </w:rPr>
        <w:t>2.4.8. Stabilumas (CTD 3.2.P.8)</w:t>
      </w:r>
    </w:p>
    <w:p w:rsidR="008D244B" w:rsidRPr="0084346E" w:rsidRDefault="008D244B" w:rsidP="001539D7">
      <w:pPr>
        <w:ind w:firstLine="567"/>
        <w:rPr>
          <w:sz w:val="22"/>
          <w:szCs w:val="22"/>
        </w:rPr>
      </w:pPr>
      <w:r w:rsidRPr="0084346E">
        <w:rPr>
          <w:sz w:val="22"/>
          <w:szCs w:val="22"/>
        </w:rPr>
        <w:t>P.8.1. Stabilumo tyrimų apibendrinimas ir išvados.</w:t>
      </w:r>
    </w:p>
    <w:p w:rsidR="006A371E" w:rsidRPr="0084346E" w:rsidRDefault="001539D7" w:rsidP="00FD76AD">
      <w:pPr>
        <w:autoSpaceDE w:val="0"/>
        <w:autoSpaceDN w:val="0"/>
        <w:adjustRightInd w:val="0"/>
        <w:rPr>
          <w:sz w:val="22"/>
          <w:szCs w:val="22"/>
        </w:rPr>
      </w:pPr>
      <w:r w:rsidRPr="0084346E">
        <w:rPr>
          <w:sz w:val="22"/>
          <w:szCs w:val="22"/>
        </w:rPr>
        <w:t>Stabilumo tyrimų sąlygos atitinka ICH reikalavimus</w:t>
      </w:r>
      <w:r w:rsidR="006A371E" w:rsidRPr="0084346E">
        <w:rPr>
          <w:sz w:val="22"/>
          <w:szCs w:val="22"/>
          <w:lang w:eastAsia="lt-LT"/>
        </w:rPr>
        <w:t>.</w:t>
      </w:r>
    </w:p>
    <w:p w:rsidR="00653C0F" w:rsidRPr="0084346E" w:rsidRDefault="00120D4E" w:rsidP="00267DFA">
      <w:pPr>
        <w:autoSpaceDE w:val="0"/>
        <w:autoSpaceDN w:val="0"/>
        <w:adjustRightInd w:val="0"/>
        <w:rPr>
          <w:sz w:val="22"/>
          <w:szCs w:val="22"/>
        </w:rPr>
      </w:pPr>
      <w:r w:rsidRPr="0084346E">
        <w:rPr>
          <w:sz w:val="22"/>
          <w:szCs w:val="22"/>
        </w:rPr>
        <w:t xml:space="preserve">Pateikti </w:t>
      </w:r>
      <w:r w:rsidR="000F4B00" w:rsidRPr="0084346E">
        <w:rPr>
          <w:sz w:val="22"/>
          <w:szCs w:val="22"/>
        </w:rPr>
        <w:t xml:space="preserve">šešių serijų </w:t>
      </w:r>
      <w:r w:rsidR="00771F37" w:rsidRPr="0084346E">
        <w:rPr>
          <w:sz w:val="22"/>
          <w:szCs w:val="22"/>
        </w:rPr>
        <w:t xml:space="preserve">baigtų </w:t>
      </w:r>
      <w:r w:rsidR="00796D92" w:rsidRPr="0084346E">
        <w:rPr>
          <w:sz w:val="22"/>
          <w:szCs w:val="22"/>
        </w:rPr>
        <w:t xml:space="preserve">pagreitinto </w:t>
      </w:r>
      <w:r w:rsidR="008D244B" w:rsidRPr="0084346E">
        <w:rPr>
          <w:sz w:val="22"/>
          <w:szCs w:val="22"/>
        </w:rPr>
        <w:t xml:space="preserve">stabilumo </w:t>
      </w:r>
      <w:r w:rsidR="00771F37" w:rsidRPr="0084346E">
        <w:rPr>
          <w:sz w:val="22"/>
          <w:szCs w:val="22"/>
        </w:rPr>
        <w:t xml:space="preserve">tyrimų ir 6 – 12 </w:t>
      </w:r>
      <w:r w:rsidR="0036731F" w:rsidRPr="0084346E">
        <w:rPr>
          <w:sz w:val="22"/>
          <w:szCs w:val="22"/>
        </w:rPr>
        <w:t xml:space="preserve">– 18 </w:t>
      </w:r>
      <w:r w:rsidR="00771F37" w:rsidRPr="0084346E">
        <w:rPr>
          <w:sz w:val="22"/>
          <w:szCs w:val="22"/>
        </w:rPr>
        <w:t xml:space="preserve">mėn. ilgalaikio stabilumo </w:t>
      </w:r>
      <w:r w:rsidR="008D244B" w:rsidRPr="0084346E">
        <w:rPr>
          <w:sz w:val="22"/>
          <w:szCs w:val="22"/>
        </w:rPr>
        <w:t xml:space="preserve">tyrimų </w:t>
      </w:r>
      <w:r w:rsidR="00771F37" w:rsidRPr="0084346E">
        <w:rPr>
          <w:sz w:val="22"/>
          <w:szCs w:val="22"/>
        </w:rPr>
        <w:t xml:space="preserve">rezultatai. Tyrimų </w:t>
      </w:r>
      <w:r w:rsidR="008D244B" w:rsidRPr="0084346E">
        <w:rPr>
          <w:sz w:val="22"/>
          <w:szCs w:val="22"/>
        </w:rPr>
        <w:t xml:space="preserve">metu nebuvo nustatyta žymių galutinio produkto specifikacijos parametrų reglamentuojamų ribų pasikeitimų. </w:t>
      </w:r>
    </w:p>
    <w:p w:rsidR="000F4B00" w:rsidRPr="0084346E" w:rsidRDefault="000F4B00" w:rsidP="000F4B00">
      <w:pPr>
        <w:rPr>
          <w:i/>
          <w:sz w:val="22"/>
          <w:szCs w:val="22"/>
        </w:rPr>
      </w:pPr>
      <w:r w:rsidRPr="0084346E">
        <w:rPr>
          <w:i/>
          <w:sz w:val="22"/>
          <w:szCs w:val="22"/>
        </w:rPr>
        <w:t>Siūlomas tinkamumo laikas ir laikymo sąlygos</w:t>
      </w:r>
    </w:p>
    <w:p w:rsidR="000F4B00" w:rsidRPr="0084346E" w:rsidRDefault="000F4B00" w:rsidP="000F4B00">
      <w:pPr>
        <w:autoSpaceDE w:val="0"/>
        <w:autoSpaceDN w:val="0"/>
        <w:adjustRightInd w:val="0"/>
        <w:rPr>
          <w:sz w:val="22"/>
          <w:szCs w:val="22"/>
        </w:rPr>
      </w:pPr>
      <w:r w:rsidRPr="0084346E">
        <w:rPr>
          <w:sz w:val="22"/>
          <w:szCs w:val="22"/>
        </w:rPr>
        <w:lastRenderedPageBreak/>
        <w:t>Tinkamumo laikas - 2 metai. Laikyti ne aukštesnėje kaip 25 </w:t>
      </w:r>
      <w:r w:rsidRPr="0084346E">
        <w:rPr>
          <w:sz w:val="22"/>
          <w:szCs w:val="22"/>
        </w:rPr>
        <w:sym w:font="Symbol" w:char="F0B0"/>
      </w:r>
      <w:r w:rsidRPr="0084346E">
        <w:rPr>
          <w:sz w:val="22"/>
          <w:szCs w:val="22"/>
        </w:rPr>
        <w:t xml:space="preserve">C temperatūroje. Neužšaldyti. </w:t>
      </w:r>
    </w:p>
    <w:p w:rsidR="000F4B00" w:rsidRPr="0084346E" w:rsidRDefault="000F4B00" w:rsidP="00267DFA">
      <w:pPr>
        <w:rPr>
          <w:sz w:val="22"/>
          <w:szCs w:val="22"/>
        </w:rPr>
      </w:pPr>
      <w:r w:rsidRPr="0084346E">
        <w:rPr>
          <w:sz w:val="22"/>
          <w:szCs w:val="22"/>
        </w:rPr>
        <w:t xml:space="preserve">Pareiškėjas įsipareigoja pabaigti pradėtus stabilumo tyrimus ir ateityje atlikti kiekvieno užpildymo tūrio 3 gamybinių serijų pilnus stabilumo tyrimus pagal pateiktą protokolą. </w:t>
      </w:r>
    </w:p>
    <w:p w:rsidR="008D244B" w:rsidRPr="0084346E" w:rsidRDefault="008D244B" w:rsidP="00B902F6">
      <w:pPr>
        <w:pStyle w:val="Antrat1"/>
        <w:jc w:val="left"/>
        <w:rPr>
          <w:sz w:val="22"/>
          <w:szCs w:val="22"/>
        </w:rPr>
      </w:pPr>
      <w:r w:rsidRPr="0084346E">
        <w:rPr>
          <w:sz w:val="22"/>
          <w:szCs w:val="22"/>
        </w:rPr>
        <w:t>2.5. PRIEDAI (CTD 3.2.A)</w:t>
      </w:r>
    </w:p>
    <w:p w:rsidR="008D244B" w:rsidRPr="0084346E" w:rsidRDefault="008D244B" w:rsidP="00B902F6">
      <w:pPr>
        <w:pStyle w:val="Antrat3"/>
        <w:spacing w:before="0"/>
        <w:ind w:left="0" w:right="11"/>
        <w:jc w:val="left"/>
        <w:rPr>
          <w:sz w:val="22"/>
          <w:szCs w:val="22"/>
        </w:rPr>
      </w:pPr>
      <w:r w:rsidRPr="0084346E">
        <w:rPr>
          <w:sz w:val="22"/>
          <w:szCs w:val="22"/>
        </w:rPr>
        <w:t>2.5.1. Patalpos ir įranga</w:t>
      </w:r>
    </w:p>
    <w:p w:rsidR="008D244B" w:rsidRPr="0084346E" w:rsidRDefault="008D244B" w:rsidP="00267DFA">
      <w:pPr>
        <w:tabs>
          <w:tab w:val="left" w:pos="851"/>
        </w:tabs>
        <w:jc w:val="both"/>
        <w:rPr>
          <w:sz w:val="22"/>
          <w:szCs w:val="22"/>
        </w:rPr>
      </w:pPr>
      <w:r w:rsidRPr="0084346E">
        <w:rPr>
          <w:sz w:val="22"/>
          <w:szCs w:val="22"/>
        </w:rPr>
        <w:t>Duomenų pateikti nėra būtina.</w:t>
      </w:r>
    </w:p>
    <w:p w:rsidR="008D244B" w:rsidRPr="0084346E" w:rsidRDefault="008D244B" w:rsidP="00B902F6">
      <w:pPr>
        <w:pStyle w:val="Antrat3"/>
        <w:spacing w:before="0"/>
        <w:ind w:left="0" w:right="11"/>
        <w:jc w:val="left"/>
        <w:rPr>
          <w:sz w:val="22"/>
          <w:szCs w:val="22"/>
        </w:rPr>
      </w:pPr>
      <w:r w:rsidRPr="0084346E">
        <w:rPr>
          <w:sz w:val="22"/>
          <w:szCs w:val="22"/>
        </w:rPr>
        <w:t>2.5.2. Papildomas medžiagų saugumo įvertinimas</w:t>
      </w:r>
    </w:p>
    <w:p w:rsidR="008D244B" w:rsidRPr="0084346E" w:rsidRDefault="008D244B" w:rsidP="00267DFA">
      <w:pPr>
        <w:pStyle w:val="Antrat3"/>
        <w:spacing w:before="0"/>
        <w:ind w:left="0" w:right="11"/>
        <w:jc w:val="left"/>
        <w:rPr>
          <w:b w:val="0"/>
          <w:sz w:val="22"/>
          <w:szCs w:val="22"/>
        </w:rPr>
      </w:pPr>
      <w:r w:rsidRPr="0084346E">
        <w:rPr>
          <w:b w:val="0"/>
          <w:sz w:val="22"/>
          <w:szCs w:val="22"/>
        </w:rPr>
        <w:t>Duomen</w:t>
      </w:r>
      <w:r w:rsidR="003E0A95" w:rsidRPr="0084346E">
        <w:rPr>
          <w:b w:val="0"/>
          <w:sz w:val="22"/>
          <w:szCs w:val="22"/>
        </w:rPr>
        <w:t>ų</w:t>
      </w:r>
      <w:r w:rsidRPr="0084346E">
        <w:rPr>
          <w:b w:val="0"/>
          <w:sz w:val="22"/>
          <w:szCs w:val="22"/>
        </w:rPr>
        <w:t xml:space="preserve"> pateikti nėra būtina.</w:t>
      </w:r>
    </w:p>
    <w:p w:rsidR="008D244B" w:rsidRPr="0084346E" w:rsidRDefault="008D244B" w:rsidP="00B902F6">
      <w:pPr>
        <w:pStyle w:val="Antrat3"/>
        <w:spacing w:before="0"/>
        <w:ind w:left="0" w:right="11"/>
        <w:jc w:val="left"/>
        <w:rPr>
          <w:sz w:val="22"/>
          <w:szCs w:val="22"/>
        </w:rPr>
      </w:pPr>
      <w:r w:rsidRPr="0084346E">
        <w:rPr>
          <w:sz w:val="22"/>
          <w:szCs w:val="22"/>
        </w:rPr>
        <w:t>2.5.3. Neįprastos pagalbinės medžiagos</w:t>
      </w:r>
    </w:p>
    <w:p w:rsidR="008D244B" w:rsidRPr="0084346E" w:rsidRDefault="008D244B" w:rsidP="00267DFA">
      <w:pPr>
        <w:tabs>
          <w:tab w:val="left" w:pos="851"/>
        </w:tabs>
        <w:jc w:val="both"/>
        <w:rPr>
          <w:sz w:val="22"/>
          <w:szCs w:val="22"/>
        </w:rPr>
      </w:pPr>
      <w:r w:rsidRPr="0084346E">
        <w:rPr>
          <w:sz w:val="22"/>
          <w:szCs w:val="22"/>
        </w:rPr>
        <w:t xml:space="preserve">Tokios medžiagos nėra naudojamos. </w:t>
      </w:r>
      <w:bookmarkStart w:id="2" w:name="_Toc147031937"/>
    </w:p>
    <w:p w:rsidR="008D244B" w:rsidRPr="0084346E" w:rsidRDefault="008D244B" w:rsidP="00B902F6">
      <w:pPr>
        <w:pStyle w:val="Antrat1"/>
        <w:jc w:val="left"/>
        <w:rPr>
          <w:sz w:val="22"/>
          <w:szCs w:val="22"/>
        </w:rPr>
      </w:pPr>
      <w:r w:rsidRPr="0084346E">
        <w:rPr>
          <w:sz w:val="22"/>
          <w:szCs w:val="22"/>
        </w:rPr>
        <w:t>2.6. REGIONINĖ INFORMA</w:t>
      </w:r>
      <w:bookmarkEnd w:id="2"/>
      <w:r w:rsidRPr="0084346E">
        <w:rPr>
          <w:sz w:val="22"/>
          <w:szCs w:val="22"/>
        </w:rPr>
        <w:t>CIJA (CTD 3.2.R)</w:t>
      </w:r>
    </w:p>
    <w:p w:rsidR="008D244B" w:rsidRPr="0084346E" w:rsidRDefault="008D244B" w:rsidP="00B902F6">
      <w:pPr>
        <w:pStyle w:val="Antrat3"/>
        <w:spacing w:before="0"/>
        <w:ind w:left="0" w:right="11"/>
        <w:jc w:val="left"/>
        <w:rPr>
          <w:sz w:val="22"/>
          <w:szCs w:val="22"/>
        </w:rPr>
      </w:pPr>
      <w:r w:rsidRPr="0084346E">
        <w:rPr>
          <w:sz w:val="22"/>
          <w:szCs w:val="22"/>
        </w:rPr>
        <w:t>2.6.1. Vaistinio preparato gamybos proceso validacijos schema</w:t>
      </w:r>
    </w:p>
    <w:p w:rsidR="008D244B" w:rsidRPr="0084346E" w:rsidRDefault="00A578F0" w:rsidP="00267DFA">
      <w:pPr>
        <w:rPr>
          <w:sz w:val="22"/>
          <w:szCs w:val="22"/>
        </w:rPr>
      </w:pPr>
      <w:r w:rsidRPr="0084346E">
        <w:rPr>
          <w:sz w:val="22"/>
          <w:szCs w:val="22"/>
        </w:rPr>
        <w:t xml:space="preserve">Vaistinio preparato gamybos proceso validacijos </w:t>
      </w:r>
      <w:r w:rsidR="00504839" w:rsidRPr="0084346E">
        <w:rPr>
          <w:sz w:val="22"/>
          <w:szCs w:val="22"/>
        </w:rPr>
        <w:t>schema</w:t>
      </w:r>
      <w:r w:rsidRPr="0084346E">
        <w:rPr>
          <w:sz w:val="22"/>
          <w:szCs w:val="22"/>
        </w:rPr>
        <w:t xml:space="preserve"> pateikta 3.2.P.3.5 sk.</w:t>
      </w:r>
    </w:p>
    <w:p w:rsidR="008D244B" w:rsidRPr="0084346E" w:rsidRDefault="008D244B" w:rsidP="00B902F6">
      <w:pPr>
        <w:pStyle w:val="Antrat3"/>
        <w:spacing w:before="0"/>
        <w:ind w:left="0" w:right="11"/>
        <w:jc w:val="left"/>
        <w:rPr>
          <w:sz w:val="22"/>
          <w:szCs w:val="22"/>
        </w:rPr>
      </w:pPr>
      <w:r w:rsidRPr="0084346E">
        <w:rPr>
          <w:sz w:val="22"/>
          <w:szCs w:val="22"/>
        </w:rPr>
        <w:t>2.6.2. Išvados dėl medicininių priemonių</w:t>
      </w:r>
    </w:p>
    <w:p w:rsidR="008D244B" w:rsidRPr="0084346E" w:rsidRDefault="008D244B" w:rsidP="00267DFA">
      <w:pPr>
        <w:tabs>
          <w:tab w:val="left" w:pos="851"/>
        </w:tabs>
        <w:jc w:val="both"/>
        <w:rPr>
          <w:sz w:val="22"/>
          <w:szCs w:val="22"/>
        </w:rPr>
      </w:pPr>
      <w:r w:rsidRPr="0084346E">
        <w:rPr>
          <w:sz w:val="22"/>
          <w:szCs w:val="22"/>
        </w:rPr>
        <w:t>Duomenų pateikti nėra būtina.</w:t>
      </w:r>
    </w:p>
    <w:p w:rsidR="008D244B" w:rsidRPr="0084346E" w:rsidRDefault="008D244B" w:rsidP="00B902F6">
      <w:pPr>
        <w:pStyle w:val="Antrat3"/>
        <w:spacing w:before="0"/>
        <w:ind w:left="0" w:right="11"/>
        <w:jc w:val="left"/>
        <w:rPr>
          <w:sz w:val="22"/>
          <w:szCs w:val="22"/>
        </w:rPr>
      </w:pPr>
      <w:r w:rsidRPr="0084346E">
        <w:rPr>
          <w:sz w:val="22"/>
          <w:szCs w:val="22"/>
        </w:rPr>
        <w:lastRenderedPageBreak/>
        <w:t>2.6.3. Išvada dėl užkrečiamos spongioforminės encefalopatijos (TSE)</w:t>
      </w:r>
    </w:p>
    <w:p w:rsidR="008D244B" w:rsidRPr="0084346E" w:rsidRDefault="008D244B" w:rsidP="00267DFA">
      <w:pPr>
        <w:pStyle w:val="Antrat3"/>
        <w:spacing w:before="0"/>
        <w:ind w:left="0" w:right="11"/>
        <w:jc w:val="left"/>
        <w:rPr>
          <w:b w:val="0"/>
          <w:sz w:val="22"/>
          <w:szCs w:val="22"/>
        </w:rPr>
      </w:pPr>
      <w:bookmarkStart w:id="3" w:name="_Toc147031938"/>
      <w:bookmarkStart w:id="4" w:name="_Toc535922052"/>
      <w:r w:rsidRPr="0084346E">
        <w:rPr>
          <w:b w:val="0"/>
          <w:sz w:val="22"/>
          <w:szCs w:val="22"/>
        </w:rPr>
        <w:t>Duomen</w:t>
      </w:r>
      <w:r w:rsidR="003E0A95" w:rsidRPr="0084346E">
        <w:rPr>
          <w:b w:val="0"/>
          <w:sz w:val="22"/>
          <w:szCs w:val="22"/>
        </w:rPr>
        <w:t>ų</w:t>
      </w:r>
      <w:r w:rsidRPr="0084346E">
        <w:rPr>
          <w:b w:val="0"/>
          <w:sz w:val="22"/>
          <w:szCs w:val="22"/>
        </w:rPr>
        <w:t xml:space="preserve"> pateikti nėra būtina.</w:t>
      </w:r>
    </w:p>
    <w:p w:rsidR="008D244B" w:rsidRPr="0084346E" w:rsidRDefault="008D244B" w:rsidP="00B902F6">
      <w:pPr>
        <w:pStyle w:val="Antrat1"/>
        <w:jc w:val="left"/>
        <w:rPr>
          <w:sz w:val="22"/>
          <w:szCs w:val="22"/>
        </w:rPr>
      </w:pPr>
      <w:r w:rsidRPr="0084346E">
        <w:rPr>
          <w:sz w:val="22"/>
          <w:szCs w:val="22"/>
        </w:rPr>
        <w:t xml:space="preserve">2.7. </w:t>
      </w:r>
      <w:bookmarkEnd w:id="3"/>
      <w:r w:rsidRPr="0084346E">
        <w:rPr>
          <w:sz w:val="22"/>
          <w:szCs w:val="22"/>
        </w:rPr>
        <w:t>KOMENTARAI DĖL SPC, PAKUOTĖS ŽENKLINIMO IR LAPELIO</w:t>
      </w:r>
    </w:p>
    <w:p w:rsidR="000F4B00" w:rsidRPr="0084346E" w:rsidRDefault="000F4B00" w:rsidP="00267DFA">
      <w:pPr>
        <w:rPr>
          <w:sz w:val="22"/>
          <w:szCs w:val="22"/>
        </w:rPr>
      </w:pPr>
      <w:r w:rsidRPr="0084346E">
        <w:rPr>
          <w:sz w:val="22"/>
          <w:szCs w:val="22"/>
        </w:rPr>
        <w:t>Esminių prieštaravimų dėl RPP kokybės nėra.</w:t>
      </w:r>
    </w:p>
    <w:p w:rsidR="008D244B" w:rsidRPr="0084346E" w:rsidRDefault="008D244B" w:rsidP="00B902F6">
      <w:pPr>
        <w:pStyle w:val="Antrat1"/>
        <w:jc w:val="left"/>
        <w:rPr>
          <w:sz w:val="22"/>
          <w:szCs w:val="22"/>
        </w:rPr>
      </w:pPr>
      <w:bookmarkStart w:id="5" w:name="_Toc147031939"/>
      <w:bookmarkEnd w:id="4"/>
      <w:r w:rsidRPr="0084346E">
        <w:rPr>
          <w:sz w:val="22"/>
          <w:szCs w:val="22"/>
        </w:rPr>
        <w:t>2.8. KLAUSIMAI DĖL KOKYBĖS</w:t>
      </w:r>
    </w:p>
    <w:p w:rsidR="008D244B" w:rsidRPr="0084346E" w:rsidRDefault="008D244B" w:rsidP="00B902F6">
      <w:pPr>
        <w:pStyle w:val="Antrat3"/>
        <w:spacing w:before="0"/>
        <w:ind w:left="0" w:right="11"/>
        <w:jc w:val="left"/>
        <w:rPr>
          <w:sz w:val="22"/>
          <w:szCs w:val="22"/>
        </w:rPr>
      </w:pPr>
      <w:r w:rsidRPr="0084346E">
        <w:rPr>
          <w:sz w:val="22"/>
          <w:szCs w:val="22"/>
        </w:rPr>
        <w:t>2.8.1. Esminiai prieštaravimai</w:t>
      </w:r>
    </w:p>
    <w:p w:rsidR="008D244B" w:rsidRPr="0084346E" w:rsidRDefault="008D244B" w:rsidP="00B902F6">
      <w:pPr>
        <w:pStyle w:val="Antrat3"/>
        <w:spacing w:before="0"/>
        <w:ind w:left="0" w:right="11"/>
        <w:jc w:val="left"/>
        <w:rPr>
          <w:sz w:val="22"/>
          <w:szCs w:val="22"/>
        </w:rPr>
      </w:pPr>
      <w:r w:rsidRPr="0084346E">
        <w:rPr>
          <w:sz w:val="22"/>
          <w:szCs w:val="22"/>
        </w:rPr>
        <w:t>Veiklioji medžiaga</w:t>
      </w:r>
    </w:p>
    <w:p w:rsidR="008D244B" w:rsidRPr="0084346E" w:rsidRDefault="008D244B" w:rsidP="00267DFA">
      <w:pPr>
        <w:rPr>
          <w:sz w:val="22"/>
          <w:szCs w:val="22"/>
        </w:rPr>
      </w:pPr>
      <w:r w:rsidRPr="0084346E">
        <w:rPr>
          <w:sz w:val="22"/>
          <w:szCs w:val="22"/>
        </w:rPr>
        <w:t>Nėra</w:t>
      </w:r>
      <w:r w:rsidR="00A578F0" w:rsidRPr="0084346E">
        <w:rPr>
          <w:sz w:val="22"/>
          <w:szCs w:val="22"/>
        </w:rPr>
        <w:t>.</w:t>
      </w:r>
    </w:p>
    <w:p w:rsidR="008D244B" w:rsidRPr="0084346E" w:rsidRDefault="008D244B">
      <w:pPr>
        <w:rPr>
          <w:b/>
          <w:sz w:val="22"/>
          <w:szCs w:val="22"/>
        </w:rPr>
      </w:pPr>
      <w:r w:rsidRPr="0084346E">
        <w:rPr>
          <w:b/>
          <w:sz w:val="22"/>
          <w:szCs w:val="22"/>
        </w:rPr>
        <w:t>Gatavas produktas</w:t>
      </w:r>
    </w:p>
    <w:p w:rsidR="008D244B" w:rsidRPr="0084346E" w:rsidRDefault="008D244B">
      <w:pPr>
        <w:rPr>
          <w:sz w:val="22"/>
          <w:szCs w:val="22"/>
        </w:rPr>
      </w:pPr>
      <w:r w:rsidRPr="0084346E">
        <w:rPr>
          <w:sz w:val="22"/>
          <w:szCs w:val="22"/>
        </w:rPr>
        <w:t>Nėra</w:t>
      </w:r>
      <w:r w:rsidR="00A578F0" w:rsidRPr="0084346E">
        <w:rPr>
          <w:sz w:val="22"/>
          <w:szCs w:val="22"/>
        </w:rPr>
        <w:t>.</w:t>
      </w:r>
    </w:p>
    <w:p w:rsidR="008D244B" w:rsidRPr="0084346E" w:rsidRDefault="008D244B" w:rsidP="00B902F6">
      <w:pPr>
        <w:pStyle w:val="Antrat3"/>
        <w:spacing w:before="0"/>
        <w:ind w:left="0" w:right="11"/>
        <w:jc w:val="left"/>
        <w:rPr>
          <w:sz w:val="22"/>
          <w:szCs w:val="22"/>
        </w:rPr>
      </w:pPr>
      <w:r w:rsidRPr="0084346E">
        <w:rPr>
          <w:sz w:val="22"/>
          <w:szCs w:val="22"/>
        </w:rPr>
        <w:t>2.8.2. Kiti klausimai</w:t>
      </w:r>
    </w:p>
    <w:p w:rsidR="008D244B" w:rsidRPr="0084346E" w:rsidRDefault="008D244B" w:rsidP="00B902F6">
      <w:pPr>
        <w:pStyle w:val="Antrat3"/>
        <w:spacing w:before="0"/>
        <w:ind w:left="0" w:right="11"/>
        <w:jc w:val="left"/>
        <w:rPr>
          <w:sz w:val="22"/>
          <w:szCs w:val="22"/>
        </w:rPr>
      </w:pPr>
      <w:r w:rsidRPr="0084346E">
        <w:rPr>
          <w:sz w:val="22"/>
          <w:szCs w:val="22"/>
        </w:rPr>
        <w:t>Veiklioji medžiaga</w:t>
      </w:r>
    </w:p>
    <w:p w:rsidR="000F4B00" w:rsidRPr="0084346E" w:rsidRDefault="000F4B00" w:rsidP="00267DFA">
      <w:pPr>
        <w:rPr>
          <w:sz w:val="22"/>
          <w:szCs w:val="22"/>
        </w:rPr>
      </w:pPr>
      <w:r w:rsidRPr="0084346E">
        <w:rPr>
          <w:sz w:val="22"/>
          <w:szCs w:val="22"/>
        </w:rPr>
        <w:t>Nėra.</w:t>
      </w:r>
    </w:p>
    <w:p w:rsidR="000075FE" w:rsidRPr="0084346E" w:rsidRDefault="000075FE">
      <w:pPr>
        <w:pStyle w:val="BTEMEASMCA"/>
        <w:rPr>
          <w:b/>
        </w:rPr>
      </w:pPr>
      <w:r w:rsidRPr="0084346E">
        <w:rPr>
          <w:b/>
        </w:rPr>
        <w:t>Gatavas produktas</w:t>
      </w:r>
    </w:p>
    <w:p w:rsidR="000F4B00" w:rsidRPr="0084346E" w:rsidRDefault="000F4B00">
      <w:pPr>
        <w:pStyle w:val="BTEMEASMCA"/>
      </w:pPr>
      <w:r w:rsidRPr="0084346E">
        <w:t>Nėra.</w:t>
      </w:r>
    </w:p>
    <w:p w:rsidR="00F651EE" w:rsidRPr="0084346E" w:rsidRDefault="00F651EE">
      <w:pPr>
        <w:rPr>
          <w:b/>
          <w:sz w:val="22"/>
          <w:szCs w:val="22"/>
          <w:highlight w:val="lightGray"/>
        </w:rPr>
      </w:pPr>
    </w:p>
    <w:p w:rsidR="00EF701B" w:rsidRPr="0084346E" w:rsidRDefault="00EF701B">
      <w:pPr>
        <w:rPr>
          <w:b/>
          <w:bCs/>
          <w:sz w:val="22"/>
          <w:szCs w:val="22"/>
        </w:rPr>
      </w:pPr>
      <w:r w:rsidRPr="0084346E">
        <w:rPr>
          <w:b/>
          <w:bCs/>
          <w:sz w:val="22"/>
          <w:szCs w:val="22"/>
        </w:rPr>
        <w:t>2.9.</w:t>
      </w:r>
      <w:r w:rsidR="008A1C98" w:rsidRPr="0084346E">
        <w:rPr>
          <w:b/>
          <w:bCs/>
          <w:sz w:val="22"/>
          <w:szCs w:val="22"/>
        </w:rPr>
        <w:t xml:space="preserve"> APIBENDRINIMAS IR</w:t>
      </w:r>
      <w:r w:rsidRPr="0084346E">
        <w:rPr>
          <w:b/>
          <w:bCs/>
          <w:sz w:val="22"/>
          <w:szCs w:val="22"/>
        </w:rPr>
        <w:t xml:space="preserve"> IŠVADA</w:t>
      </w:r>
    </w:p>
    <w:p w:rsidR="00A73BC0" w:rsidRPr="0084346E" w:rsidRDefault="008A1C98" w:rsidP="00A73BC0">
      <w:pPr>
        <w:rPr>
          <w:sz w:val="22"/>
          <w:szCs w:val="22"/>
        </w:rPr>
      </w:pPr>
      <w:r w:rsidRPr="0084346E">
        <w:rPr>
          <w:sz w:val="22"/>
          <w:szCs w:val="22"/>
        </w:rPr>
        <w:t xml:space="preserve">Vaistinis preparatas </w:t>
      </w:r>
      <w:r w:rsidR="00F85529" w:rsidRPr="0084346E">
        <w:rPr>
          <w:sz w:val="22"/>
          <w:szCs w:val="22"/>
        </w:rPr>
        <w:t xml:space="preserve">Sodium chloride IBE 9 mg/ml infuzinis </w:t>
      </w:r>
      <w:r w:rsidRPr="0084346E">
        <w:rPr>
          <w:sz w:val="22"/>
          <w:szCs w:val="22"/>
        </w:rPr>
        <w:t>tirpalas</w:t>
      </w:r>
      <w:r w:rsidRPr="0084346E">
        <w:rPr>
          <w:b/>
          <w:sz w:val="22"/>
          <w:szCs w:val="22"/>
        </w:rPr>
        <w:t xml:space="preserve"> </w:t>
      </w:r>
      <w:r w:rsidRPr="0084346E">
        <w:rPr>
          <w:sz w:val="22"/>
          <w:szCs w:val="22"/>
        </w:rPr>
        <w:t xml:space="preserve">registruojamas nacionalinės procedūros būdu pagal Direktyvos 2001/83/EB 10 str. 1 d. („generinis“). </w:t>
      </w:r>
      <w:r w:rsidR="0080522A" w:rsidRPr="0084346E">
        <w:rPr>
          <w:sz w:val="22"/>
          <w:szCs w:val="22"/>
        </w:rPr>
        <w:t xml:space="preserve">Referencinis preparatas - </w:t>
      </w:r>
      <w:r w:rsidR="00CF3E24" w:rsidRPr="0084346E">
        <w:rPr>
          <w:sz w:val="22"/>
          <w:szCs w:val="22"/>
        </w:rPr>
        <w:t>So</w:t>
      </w:r>
      <w:r w:rsidR="00CF3E24" w:rsidRPr="0084346E">
        <w:rPr>
          <w:sz w:val="22"/>
          <w:szCs w:val="22"/>
        </w:rPr>
        <w:lastRenderedPageBreak/>
        <w:t xml:space="preserve">dium Chloride B. Braun 9 g/1000 ml infuzinis tirpalas (B.Braun Melsungen AG), LT/1/99/1632/001-004, LT/1/99/1632/007, registruotas 1999-05-05. </w:t>
      </w:r>
      <w:r w:rsidR="00A73BC0" w:rsidRPr="0084346E">
        <w:rPr>
          <w:sz w:val="22"/>
          <w:szCs w:val="22"/>
        </w:rPr>
        <w:t>Bioekvivalentiškumo tyrimai su referenciniu vaistu nėra atlikti.</w:t>
      </w:r>
    </w:p>
    <w:p w:rsidR="008A1C98" w:rsidRPr="0084346E" w:rsidRDefault="00CF3E24" w:rsidP="008A1C98">
      <w:pPr>
        <w:rPr>
          <w:sz w:val="22"/>
          <w:szCs w:val="22"/>
        </w:rPr>
      </w:pPr>
      <w:r w:rsidRPr="0084346E">
        <w:rPr>
          <w:sz w:val="22"/>
          <w:szCs w:val="22"/>
        </w:rPr>
        <w:t>Natrio chloridas</w:t>
      </w:r>
      <w:r w:rsidR="008A1C98" w:rsidRPr="0084346E">
        <w:rPr>
          <w:sz w:val="22"/>
          <w:szCs w:val="22"/>
        </w:rPr>
        <w:t xml:space="preserve"> aprašytas Europos farmakopėjoje . Registracijos byloje pateikt</w:t>
      </w:r>
      <w:r w:rsidRPr="0084346E">
        <w:rPr>
          <w:sz w:val="22"/>
          <w:szCs w:val="22"/>
        </w:rPr>
        <w:t>i dviejų</w:t>
      </w:r>
      <w:r w:rsidR="008A1C98" w:rsidRPr="0084346E">
        <w:rPr>
          <w:sz w:val="22"/>
          <w:szCs w:val="22"/>
        </w:rPr>
        <w:t xml:space="preserve"> veikliosios medžiagos gamintoj</w:t>
      </w:r>
      <w:r w:rsidRPr="0084346E">
        <w:rPr>
          <w:sz w:val="22"/>
          <w:szCs w:val="22"/>
        </w:rPr>
        <w:t>ų</w:t>
      </w:r>
      <w:r w:rsidR="008A1C98" w:rsidRPr="0084346E">
        <w:rPr>
          <w:sz w:val="22"/>
          <w:szCs w:val="22"/>
        </w:rPr>
        <w:t xml:space="preserve"> </w:t>
      </w:r>
      <w:r w:rsidRPr="0084346E">
        <w:rPr>
          <w:sz w:val="22"/>
          <w:szCs w:val="22"/>
        </w:rPr>
        <w:t xml:space="preserve">natrio chlorido </w:t>
      </w:r>
      <w:r w:rsidR="008A1C98" w:rsidRPr="0084346E">
        <w:rPr>
          <w:sz w:val="22"/>
          <w:szCs w:val="22"/>
        </w:rPr>
        <w:t>kokybės atitikties Europos farmakopėjai sertifikata</w:t>
      </w:r>
      <w:r w:rsidRPr="0084346E">
        <w:rPr>
          <w:sz w:val="22"/>
          <w:szCs w:val="22"/>
        </w:rPr>
        <w:t>i.</w:t>
      </w:r>
      <w:r w:rsidR="008A1C98" w:rsidRPr="0084346E">
        <w:rPr>
          <w:sz w:val="22"/>
          <w:szCs w:val="22"/>
        </w:rPr>
        <w:t xml:space="preserve"> Veikliosios medžiagos gamintojų ir galutinio produkto gamintojo veikliosios medžiagos kokybė atitinka Europos farmakopėjos reikalavimus, kokybės parametrų kontrolei naudojamos Europos farmakopėjoje </w:t>
      </w:r>
      <w:r w:rsidR="00CD1A66" w:rsidRPr="0084346E">
        <w:rPr>
          <w:sz w:val="22"/>
          <w:szCs w:val="22"/>
        </w:rPr>
        <w:t>natrio chlorido</w:t>
      </w:r>
      <w:r w:rsidR="008A1C98" w:rsidRPr="0084346E">
        <w:rPr>
          <w:sz w:val="22"/>
          <w:szCs w:val="22"/>
        </w:rPr>
        <w:t xml:space="preserve"> straipsnyje reglamentuojamos analizės procedūros. </w:t>
      </w:r>
    </w:p>
    <w:p w:rsidR="00043A2A" w:rsidRPr="0084346E" w:rsidRDefault="008A1C98" w:rsidP="00043A2A">
      <w:pPr>
        <w:rPr>
          <w:sz w:val="22"/>
          <w:szCs w:val="22"/>
        </w:rPr>
      </w:pPr>
      <w:r w:rsidRPr="0084346E">
        <w:rPr>
          <w:sz w:val="22"/>
          <w:szCs w:val="22"/>
        </w:rPr>
        <w:t xml:space="preserve">Vaistinis preparatas yra skaidrus </w:t>
      </w:r>
      <w:r w:rsidR="00CF3E24" w:rsidRPr="0084346E">
        <w:rPr>
          <w:sz w:val="22"/>
          <w:szCs w:val="22"/>
        </w:rPr>
        <w:t>bespalvis</w:t>
      </w:r>
      <w:r w:rsidRPr="0084346E">
        <w:rPr>
          <w:sz w:val="22"/>
          <w:szCs w:val="22"/>
        </w:rPr>
        <w:t xml:space="preserve"> tirpalas. Pateikta informacija apie veikliosios medžiagos </w:t>
      </w:r>
      <w:r w:rsidR="00937C7F" w:rsidRPr="0084346E">
        <w:rPr>
          <w:sz w:val="22"/>
          <w:szCs w:val="22"/>
        </w:rPr>
        <w:t>natrio chlorido</w:t>
      </w:r>
      <w:r w:rsidRPr="0084346E">
        <w:rPr>
          <w:sz w:val="22"/>
          <w:szCs w:val="22"/>
        </w:rPr>
        <w:t xml:space="preserve"> chemines ir fizines savybes. </w:t>
      </w:r>
      <w:r w:rsidR="00883A03" w:rsidRPr="0084346E">
        <w:rPr>
          <w:sz w:val="22"/>
          <w:szCs w:val="22"/>
        </w:rPr>
        <w:t xml:space="preserve">Vienintelė pagalbinė medžiaga yra injekcinis vanduo, jo </w:t>
      </w:r>
      <w:r w:rsidR="00043A2A" w:rsidRPr="0084346E">
        <w:rPr>
          <w:sz w:val="22"/>
          <w:szCs w:val="22"/>
        </w:rPr>
        <w:t>s</w:t>
      </w:r>
      <w:r w:rsidR="00883A03" w:rsidRPr="0084346E">
        <w:rPr>
          <w:sz w:val="22"/>
          <w:szCs w:val="22"/>
        </w:rPr>
        <w:t>pecifikacija atitinka Ph.Eur. injekcinio vandens (in bulk) specifikaciją</w:t>
      </w:r>
      <w:r w:rsidR="00883A03" w:rsidRPr="0084346E">
        <w:rPr>
          <w:color w:val="76923C" w:themeColor="accent3" w:themeShade="BF"/>
          <w:sz w:val="22"/>
          <w:szCs w:val="22"/>
        </w:rPr>
        <w:t xml:space="preserve">. </w:t>
      </w:r>
      <w:r w:rsidRPr="0084346E">
        <w:rPr>
          <w:sz w:val="22"/>
          <w:szCs w:val="22"/>
        </w:rPr>
        <w:t xml:space="preserve">Pareiškėjas pateikė palyginamuosius registruojamo vaisto ir referencinio vaisto duomenis. </w:t>
      </w:r>
      <w:r w:rsidR="00043A2A" w:rsidRPr="0084346E">
        <w:rPr>
          <w:sz w:val="22"/>
          <w:szCs w:val="22"/>
        </w:rPr>
        <w:t>Registruojamo ir referencinio preparatų sudėtis ir farmacinė forma tokia pati, taip pat vienodi kokybės parametrai, osmoliariškumas ir pakuotė. Farmaciniu požiūriu šie vaistiniai preparatai gali būti palyginami.</w:t>
      </w:r>
      <w:r w:rsidR="00043A2A" w:rsidRPr="0084346E">
        <w:rPr>
          <w:color w:val="76923C" w:themeColor="accent3" w:themeShade="BF"/>
          <w:sz w:val="22"/>
          <w:szCs w:val="22"/>
        </w:rPr>
        <w:t xml:space="preserve"> </w:t>
      </w:r>
      <w:r w:rsidRPr="0084346E">
        <w:rPr>
          <w:sz w:val="22"/>
          <w:szCs w:val="22"/>
        </w:rPr>
        <w:t>Galutinio produkto specifikacijos kokybė atitinka pripažintų standartų reikalavimus, kokybės parametrų kontrolei naudojamos šiuolaikinės, validuotos analizės procedūros. Vaisti</w:t>
      </w:r>
      <w:r w:rsidRPr="0084346E">
        <w:rPr>
          <w:sz w:val="22"/>
          <w:szCs w:val="22"/>
        </w:rPr>
        <w:lastRenderedPageBreak/>
        <w:t>ni</w:t>
      </w:r>
      <w:r w:rsidR="00043A2A" w:rsidRPr="0084346E">
        <w:rPr>
          <w:sz w:val="22"/>
          <w:szCs w:val="22"/>
        </w:rPr>
        <w:t>o</w:t>
      </w:r>
      <w:r w:rsidRPr="0084346E">
        <w:rPr>
          <w:sz w:val="22"/>
          <w:szCs w:val="22"/>
        </w:rPr>
        <w:t xml:space="preserve"> preparat</w:t>
      </w:r>
      <w:r w:rsidR="00043A2A" w:rsidRPr="0084346E">
        <w:rPr>
          <w:sz w:val="22"/>
          <w:szCs w:val="22"/>
        </w:rPr>
        <w:t>o</w:t>
      </w:r>
      <w:r w:rsidRPr="0084346E">
        <w:rPr>
          <w:sz w:val="22"/>
          <w:szCs w:val="22"/>
        </w:rPr>
        <w:t xml:space="preserve"> talpyklė yra </w:t>
      </w:r>
      <w:r w:rsidR="00043A2A" w:rsidRPr="0084346E">
        <w:rPr>
          <w:iCs/>
          <w:sz w:val="22"/>
          <w:szCs w:val="22"/>
        </w:rPr>
        <w:t>250 ml ar 500 ml talpos polipropileno buteliukas.</w:t>
      </w:r>
      <w:r w:rsidR="00043A2A" w:rsidRPr="0084346E">
        <w:rPr>
          <w:sz w:val="22"/>
          <w:szCs w:val="22"/>
        </w:rPr>
        <w:t xml:space="preserve"> Buteliukai gaminami vaistinio preparato gamybos metu pūtimo – užpildymo - uždarymo būdu. Specifikacijos pateiktos.</w:t>
      </w:r>
    </w:p>
    <w:p w:rsidR="008A1C98" w:rsidRPr="0084346E" w:rsidRDefault="008A1C98" w:rsidP="008A1C98">
      <w:pPr>
        <w:rPr>
          <w:sz w:val="22"/>
          <w:szCs w:val="22"/>
        </w:rPr>
      </w:pPr>
      <w:r w:rsidRPr="0084346E">
        <w:rPr>
          <w:sz w:val="22"/>
          <w:szCs w:val="22"/>
        </w:rPr>
        <w:t>Vaistinio preparato stabilumo tyrimai atlikti. Reglamentuojamo</w:t>
      </w:r>
      <w:r w:rsidR="00696D6B" w:rsidRPr="0084346E">
        <w:rPr>
          <w:sz w:val="22"/>
          <w:szCs w:val="22"/>
        </w:rPr>
        <w:t>s</w:t>
      </w:r>
      <w:r w:rsidRPr="0084346E">
        <w:rPr>
          <w:sz w:val="22"/>
          <w:szCs w:val="22"/>
        </w:rPr>
        <w:t xml:space="preserve"> vaistinio preparato laikymo sąlygos: </w:t>
      </w:r>
    </w:p>
    <w:p w:rsidR="008A1C98" w:rsidRPr="0084346E" w:rsidRDefault="00043A2A" w:rsidP="008A1C98">
      <w:pPr>
        <w:rPr>
          <w:sz w:val="22"/>
          <w:szCs w:val="22"/>
        </w:rPr>
      </w:pPr>
      <w:r w:rsidRPr="0084346E">
        <w:rPr>
          <w:iCs/>
          <w:sz w:val="22"/>
          <w:szCs w:val="22"/>
        </w:rPr>
        <w:t xml:space="preserve">Laikyti ne aukštesnėje kaip 25º C temperatūroje. Negalima užšaldyti. </w:t>
      </w:r>
      <w:r w:rsidR="008A1C98" w:rsidRPr="0084346E">
        <w:rPr>
          <w:sz w:val="22"/>
          <w:szCs w:val="22"/>
        </w:rPr>
        <w:t xml:space="preserve">Tinkamumo laikas </w:t>
      </w:r>
      <w:r w:rsidRPr="0084346E">
        <w:rPr>
          <w:sz w:val="22"/>
          <w:szCs w:val="22"/>
        </w:rPr>
        <w:t>2</w:t>
      </w:r>
      <w:r w:rsidR="008A1C98" w:rsidRPr="0084346E">
        <w:rPr>
          <w:sz w:val="22"/>
          <w:szCs w:val="22"/>
        </w:rPr>
        <w:t xml:space="preserve"> metai. </w:t>
      </w:r>
    </w:p>
    <w:p w:rsidR="008A1C98" w:rsidRPr="0084346E" w:rsidRDefault="008A1C98" w:rsidP="008C5808">
      <w:pPr>
        <w:rPr>
          <w:sz w:val="22"/>
          <w:szCs w:val="22"/>
        </w:rPr>
      </w:pPr>
    </w:p>
    <w:p w:rsidR="009A2871" w:rsidRPr="0084346E" w:rsidRDefault="00EF701B" w:rsidP="008C5808">
      <w:pPr>
        <w:rPr>
          <w:sz w:val="22"/>
          <w:szCs w:val="22"/>
        </w:rPr>
      </w:pPr>
      <w:r w:rsidRPr="0084346E">
        <w:rPr>
          <w:sz w:val="22"/>
          <w:szCs w:val="22"/>
        </w:rPr>
        <w:t xml:space="preserve">Kokybės dalies duomenimis vaistinį preparatą Sodium chloride IBE 9 mg/ml infuzinis tirpalas registruoti galima. </w:t>
      </w:r>
    </w:p>
    <w:p w:rsidR="00EF701B" w:rsidRPr="0084346E" w:rsidRDefault="00EF701B" w:rsidP="008C5808">
      <w:pPr>
        <w:rPr>
          <w:sz w:val="22"/>
          <w:szCs w:val="22"/>
        </w:rPr>
      </w:pPr>
    </w:p>
    <w:bookmarkEnd w:id="5"/>
    <w:p w:rsidR="0075318D" w:rsidRPr="0084346E" w:rsidRDefault="008D244B" w:rsidP="00D531A3">
      <w:pPr>
        <w:pStyle w:val="Pavadinimas"/>
        <w:jc w:val="left"/>
        <w:rPr>
          <w:sz w:val="22"/>
          <w:szCs w:val="22"/>
        </w:rPr>
      </w:pPr>
      <w:r w:rsidRPr="0084346E">
        <w:rPr>
          <w:color w:val="76923C" w:themeColor="accent3" w:themeShade="BF"/>
          <w:sz w:val="22"/>
          <w:szCs w:val="22"/>
        </w:rPr>
        <w:br w:type="page"/>
      </w:r>
    </w:p>
    <w:p w:rsidR="00D531A3" w:rsidRPr="0084346E" w:rsidRDefault="00D531A3" w:rsidP="00D531A3">
      <w:pPr>
        <w:pStyle w:val="Pavadinimas"/>
        <w:rPr>
          <w:sz w:val="22"/>
          <w:szCs w:val="22"/>
        </w:rPr>
      </w:pPr>
      <w:r w:rsidRPr="0084346E">
        <w:rPr>
          <w:sz w:val="22"/>
          <w:szCs w:val="22"/>
        </w:rPr>
        <w:lastRenderedPageBreak/>
        <w:t>3. IKIKLINIKINIŲ TYRIMŲ REZULTATŲ (IKIKLINIKINIO SAUGUMO)</w:t>
      </w:r>
      <w:r w:rsidRPr="0084346E">
        <w:rPr>
          <w:sz w:val="22"/>
          <w:szCs w:val="22"/>
        </w:rPr>
        <w:br/>
        <w:t>VERTINIMAS</w:t>
      </w:r>
    </w:p>
    <w:p w:rsidR="00D531A3" w:rsidRPr="0084346E" w:rsidRDefault="00D531A3" w:rsidP="00D531A3">
      <w:pPr>
        <w:jc w:val="both"/>
        <w:rPr>
          <w:color w:val="008000"/>
          <w:sz w:val="22"/>
          <w:szCs w:val="22"/>
        </w:rPr>
      </w:pPr>
    </w:p>
    <w:p w:rsidR="00D531A3" w:rsidRPr="0084346E" w:rsidRDefault="00D531A3" w:rsidP="00D531A3">
      <w:pPr>
        <w:pStyle w:val="Antrat1"/>
        <w:spacing w:before="120"/>
        <w:jc w:val="left"/>
        <w:rPr>
          <w:sz w:val="22"/>
          <w:szCs w:val="22"/>
        </w:rPr>
      </w:pPr>
      <w:r w:rsidRPr="0084346E">
        <w:rPr>
          <w:sz w:val="22"/>
          <w:szCs w:val="22"/>
        </w:rPr>
        <w:t>3.1. Įžanga</w:t>
      </w:r>
    </w:p>
    <w:p w:rsidR="009E2809" w:rsidRPr="0084346E" w:rsidRDefault="009E2809" w:rsidP="00AA7F2E">
      <w:pPr>
        <w:rPr>
          <w:rFonts w:eastAsiaTheme="minorHAnsi"/>
          <w:sz w:val="22"/>
          <w:szCs w:val="22"/>
          <w:lang w:val="en-US"/>
        </w:rPr>
      </w:pPr>
      <w:r w:rsidRPr="0084346E">
        <w:rPr>
          <w:color w:val="000000" w:themeColor="text1"/>
          <w:sz w:val="22"/>
          <w:szCs w:val="22"/>
        </w:rPr>
        <w:t xml:space="preserve">Registracijai teikiamo vaistinio preparato </w:t>
      </w:r>
      <w:r w:rsidRPr="0084346E">
        <w:rPr>
          <w:rFonts w:eastAsiaTheme="minorHAnsi"/>
          <w:color w:val="000000" w:themeColor="text1"/>
          <w:sz w:val="22"/>
          <w:szCs w:val="22"/>
          <w:lang w:val="en-US"/>
        </w:rPr>
        <w:t xml:space="preserve">Sodium chloride IBE </w:t>
      </w:r>
      <w:r w:rsidRPr="0084346E">
        <w:rPr>
          <w:rFonts w:eastAsiaTheme="minorHAnsi"/>
          <w:sz w:val="22"/>
          <w:szCs w:val="22"/>
          <w:lang w:val="en-US"/>
        </w:rPr>
        <w:t>9mg/ml infuzinis tirpalas</w:t>
      </w:r>
      <w:r w:rsidR="00AA7F2E" w:rsidRPr="0084346E">
        <w:rPr>
          <w:rFonts w:eastAsiaTheme="minorHAnsi"/>
          <w:sz w:val="22"/>
          <w:szCs w:val="22"/>
          <w:lang w:val="en-US"/>
        </w:rPr>
        <w:t xml:space="preserve"> teikiamas regsitracijai </w:t>
      </w:r>
      <w:r w:rsidR="00AA7F2E" w:rsidRPr="0084346E">
        <w:rPr>
          <w:sz w:val="22"/>
          <w:szCs w:val="22"/>
        </w:rPr>
        <w:t xml:space="preserve">pagal Direktyvos 2001/83/EB str. 10 str. 1 d. (generinę paraišką)  (Farmacijos įstatymo 11 st. 5 d). </w:t>
      </w:r>
    </w:p>
    <w:p w:rsidR="009E2809" w:rsidRPr="0084346E" w:rsidRDefault="009E2809" w:rsidP="009E2809">
      <w:pPr>
        <w:rPr>
          <w:sz w:val="22"/>
          <w:szCs w:val="22"/>
          <w:lang w:eastAsia="lt-LT"/>
        </w:rPr>
      </w:pPr>
      <w:r w:rsidRPr="0084346E">
        <w:rPr>
          <w:sz w:val="22"/>
          <w:szCs w:val="22"/>
        </w:rPr>
        <w:t>Referencinis vaistinis preparatas</w:t>
      </w:r>
      <w:r w:rsidR="002B4008" w:rsidRPr="0084346E">
        <w:rPr>
          <w:sz w:val="22"/>
          <w:szCs w:val="22"/>
        </w:rPr>
        <w:t xml:space="preserve"> </w:t>
      </w:r>
      <w:r w:rsidR="002B4008" w:rsidRPr="0084346E">
        <w:rPr>
          <w:rFonts w:eastAsiaTheme="minorHAnsi"/>
          <w:color w:val="000000" w:themeColor="text1"/>
          <w:sz w:val="22"/>
          <w:szCs w:val="22"/>
          <w:lang w:val="en-US"/>
        </w:rPr>
        <w:t xml:space="preserve">Sodium Chloride B.Braun 9 g/1000 ml infuzinis tirpalas (B.Braun Melsungen AG, Vokietija) registruotas Lietuvoje 1999 m., </w:t>
      </w:r>
      <w:r w:rsidR="00183754" w:rsidRPr="0084346E">
        <w:rPr>
          <w:rFonts w:eastAsiaTheme="minorHAnsi"/>
          <w:color w:val="000000" w:themeColor="text1"/>
          <w:sz w:val="22"/>
          <w:szCs w:val="22"/>
          <w:lang w:val="en-US"/>
        </w:rPr>
        <w:t xml:space="preserve">perregistruotas </w:t>
      </w:r>
      <w:r w:rsidR="00263BEA" w:rsidRPr="0084346E">
        <w:rPr>
          <w:rFonts w:eastAsiaTheme="minorHAnsi"/>
          <w:color w:val="000000" w:themeColor="text1"/>
          <w:sz w:val="22"/>
          <w:szCs w:val="22"/>
          <w:lang w:val="en-US"/>
        </w:rPr>
        <w:t>2009 m.</w:t>
      </w:r>
      <w:r w:rsidR="002B4008" w:rsidRPr="0084346E">
        <w:rPr>
          <w:rFonts w:eastAsiaTheme="minorHAnsi"/>
          <w:color w:val="262626"/>
          <w:sz w:val="22"/>
          <w:szCs w:val="22"/>
          <w:lang w:val="en-US"/>
        </w:rPr>
        <w:t xml:space="preserve"> </w:t>
      </w:r>
    </w:p>
    <w:p w:rsidR="002B4008" w:rsidRPr="0084346E" w:rsidRDefault="002B4008" w:rsidP="009E2809">
      <w:pPr>
        <w:rPr>
          <w:sz w:val="22"/>
          <w:szCs w:val="22"/>
        </w:rPr>
      </w:pPr>
    </w:p>
    <w:p w:rsidR="00D531A3" w:rsidRPr="0084346E" w:rsidRDefault="00D531A3" w:rsidP="00D531A3">
      <w:pPr>
        <w:pStyle w:val="Antrat1"/>
        <w:spacing w:before="120"/>
        <w:jc w:val="left"/>
        <w:rPr>
          <w:sz w:val="22"/>
          <w:szCs w:val="22"/>
        </w:rPr>
      </w:pPr>
      <w:r w:rsidRPr="0084346E">
        <w:rPr>
          <w:sz w:val="22"/>
          <w:szCs w:val="22"/>
        </w:rPr>
        <w:t>3.2. Farmakodinamika</w:t>
      </w:r>
    </w:p>
    <w:p w:rsidR="00FE324A" w:rsidRPr="0084346E" w:rsidRDefault="00FE324A" w:rsidP="00FE324A">
      <w:pPr>
        <w:rPr>
          <w:rFonts w:eastAsiaTheme="minorHAnsi"/>
          <w:sz w:val="22"/>
          <w:szCs w:val="22"/>
        </w:rPr>
      </w:pPr>
      <w:r w:rsidRPr="0084346E">
        <w:rPr>
          <w:rFonts w:eastAsiaTheme="minorHAnsi"/>
          <w:sz w:val="22"/>
          <w:szCs w:val="22"/>
        </w:rPr>
        <w:t xml:space="preserve">Registracijai teikiamo vaistinio preparato Sodium chloride IBE 9 mg/ml </w:t>
      </w:r>
      <w:r w:rsidRPr="0084346E">
        <w:rPr>
          <w:rFonts w:eastAsiaTheme="minorHAnsi"/>
          <w:sz w:val="22"/>
          <w:szCs w:val="22"/>
          <w:lang w:val="en-US"/>
        </w:rPr>
        <w:t>infuzinis</w:t>
      </w:r>
      <w:r w:rsidRPr="0084346E">
        <w:rPr>
          <w:rFonts w:eastAsiaTheme="minorHAnsi"/>
          <w:sz w:val="22"/>
          <w:szCs w:val="22"/>
        </w:rPr>
        <w:t xml:space="preserve"> tirpalas farmakodinamika yra aprašyta remiantis bibliografiniais duomenimis, vertinant anksčiau atliktus tyrimus su gyvūnais bei analizes tyrimų, atliktų su sveikais savanoriais. Natris yra pagrindinis ekstraląstelinio skysčio teigiamas jonas, o chloras – neigiamas jonas. Normaliomis sąlygomis, būtent natrio kiekis lemia ekstraląsteliniame tarpe esančio skysčio kiekį, jo onkotinį slėgį. Natris </w:t>
      </w:r>
      <w:r w:rsidRPr="0084346E">
        <w:rPr>
          <w:rFonts w:eastAsiaTheme="minorHAnsi"/>
          <w:sz w:val="22"/>
          <w:szCs w:val="22"/>
        </w:rPr>
        <w:lastRenderedPageBreak/>
        <w:t xml:space="preserve">yra labai svarbus osmoliariškumo, rūgščių – šarmų balanso, membranos potencialo reguliavime. </w:t>
      </w:r>
    </w:p>
    <w:p w:rsidR="00FE324A" w:rsidRPr="0084346E" w:rsidRDefault="00FE324A" w:rsidP="00FE324A">
      <w:pPr>
        <w:rPr>
          <w:rFonts w:eastAsiaTheme="minorHAnsi"/>
          <w:sz w:val="22"/>
          <w:szCs w:val="22"/>
        </w:rPr>
      </w:pPr>
      <w:r w:rsidRPr="0084346E">
        <w:rPr>
          <w:rFonts w:eastAsiaTheme="minorHAnsi"/>
          <w:sz w:val="22"/>
          <w:szCs w:val="22"/>
        </w:rPr>
        <w:t xml:space="preserve">Chloras yra pagrindinis ekstraląstelinio skysčio neigiamas jonas, </w:t>
      </w:r>
      <w:r w:rsidRPr="0084346E">
        <w:rPr>
          <w:rFonts w:eastAsiaTheme="minorHAnsi"/>
          <w:sz w:val="22"/>
          <w:szCs w:val="22"/>
          <w:lang w:val="en-US"/>
        </w:rPr>
        <w:t xml:space="preserve">70 </w:t>
      </w:r>
      <w:r w:rsidRPr="0084346E">
        <w:rPr>
          <w:rFonts w:eastAsiaTheme="minorHAnsi"/>
          <w:sz w:val="22"/>
          <w:szCs w:val="22"/>
        </w:rPr>
        <w:t xml:space="preserve">procentų jo yra ekstraląsteliniame skystyje, o likusi dalis – tarpląsteliniame tarpe, jungiamajame audinyje bei kauluose. Chloras yra svarbus skrandžio sulčių sudėtinis jonas, taip pat jis reikalingas normaliai homeostazei palaikyti. </w:t>
      </w:r>
    </w:p>
    <w:p w:rsidR="00FE324A" w:rsidRPr="0084346E" w:rsidRDefault="00FE324A" w:rsidP="00FE324A">
      <w:pPr>
        <w:tabs>
          <w:tab w:val="right" w:leader="dot" w:pos="8415"/>
        </w:tabs>
        <w:ind w:right="10"/>
        <w:rPr>
          <w:rFonts w:eastAsiaTheme="minorHAnsi"/>
          <w:sz w:val="22"/>
          <w:szCs w:val="22"/>
        </w:rPr>
      </w:pPr>
      <w:r w:rsidRPr="0084346E">
        <w:rPr>
          <w:rFonts w:eastAsiaTheme="minorHAnsi"/>
          <w:sz w:val="22"/>
          <w:szCs w:val="22"/>
        </w:rPr>
        <w:t>Vaistinio preparato farmakodinamika ištirta anksčiau registruotam referenciniam vaistiniam preparatui.</w:t>
      </w:r>
      <w:r w:rsidRPr="0084346E">
        <w:rPr>
          <w:sz w:val="22"/>
          <w:szCs w:val="22"/>
        </w:rPr>
        <w:t xml:space="preserve"> </w:t>
      </w:r>
    </w:p>
    <w:p w:rsidR="00D531A3" w:rsidRPr="0084346E" w:rsidRDefault="00FE324A" w:rsidP="00AD5BA8">
      <w:pPr>
        <w:jc w:val="both"/>
        <w:rPr>
          <w:color w:val="008000"/>
          <w:sz w:val="22"/>
          <w:szCs w:val="22"/>
        </w:rPr>
      </w:pPr>
      <w:r w:rsidRPr="0084346E">
        <w:rPr>
          <w:rFonts w:eastAsiaTheme="minorHAnsi"/>
          <w:sz w:val="22"/>
          <w:szCs w:val="22"/>
        </w:rPr>
        <w:t>Naujų ikiklinikinių farmakodinamikos tyrimų duomenų nepateikta. Duomenų, pagrindžiančių ikiklinikinius farmakodinamikos aspektus, pakanka.</w:t>
      </w:r>
    </w:p>
    <w:p w:rsidR="00D531A3" w:rsidRPr="0084346E" w:rsidRDefault="00D531A3" w:rsidP="00D531A3">
      <w:pPr>
        <w:pStyle w:val="Antrat1"/>
        <w:spacing w:before="120"/>
        <w:jc w:val="left"/>
        <w:rPr>
          <w:sz w:val="22"/>
          <w:szCs w:val="22"/>
        </w:rPr>
      </w:pPr>
      <w:r w:rsidRPr="0084346E">
        <w:rPr>
          <w:sz w:val="22"/>
          <w:szCs w:val="22"/>
        </w:rPr>
        <w:t>3.3. Farmakokinetika</w:t>
      </w:r>
    </w:p>
    <w:p w:rsidR="00040E51" w:rsidRPr="0084346E" w:rsidRDefault="00040E51" w:rsidP="00040E51">
      <w:pPr>
        <w:tabs>
          <w:tab w:val="right" w:leader="dot" w:pos="8415"/>
        </w:tabs>
        <w:ind w:right="10"/>
        <w:rPr>
          <w:rFonts w:eastAsiaTheme="minorHAnsi"/>
          <w:sz w:val="22"/>
          <w:szCs w:val="22"/>
        </w:rPr>
      </w:pPr>
      <w:r w:rsidRPr="0084346E">
        <w:rPr>
          <w:sz w:val="22"/>
          <w:szCs w:val="22"/>
        </w:rPr>
        <w:t xml:space="preserve">Registracijai teikiamo vaistinio preparato farmakokinetika ištirta anksčiau registruotam referenciniam vaistiniam preparatui </w:t>
      </w:r>
      <w:r w:rsidR="005B3D02" w:rsidRPr="0084346E">
        <w:rPr>
          <w:rFonts w:eastAsiaTheme="minorHAnsi"/>
          <w:color w:val="000000" w:themeColor="text1"/>
          <w:sz w:val="22"/>
          <w:szCs w:val="22"/>
          <w:lang w:val="en-US"/>
        </w:rPr>
        <w:t>Sodium Chloride B.Braun 9 g/1000 ml infuzinis tirpalas</w:t>
      </w:r>
      <w:r w:rsidRPr="0084346E">
        <w:rPr>
          <w:rFonts w:eastAsiaTheme="minorHAnsi"/>
          <w:sz w:val="22"/>
          <w:szCs w:val="22"/>
        </w:rPr>
        <w:t xml:space="preserve">. </w:t>
      </w:r>
    </w:p>
    <w:p w:rsidR="00040E51" w:rsidRPr="0084346E" w:rsidRDefault="00040E51" w:rsidP="00040E51">
      <w:pPr>
        <w:tabs>
          <w:tab w:val="right" w:leader="dot" w:pos="8415"/>
        </w:tabs>
        <w:ind w:right="10"/>
        <w:rPr>
          <w:rFonts w:eastAsiaTheme="minorHAnsi"/>
          <w:sz w:val="22"/>
          <w:szCs w:val="22"/>
        </w:rPr>
      </w:pPr>
      <w:r w:rsidRPr="0084346E">
        <w:rPr>
          <w:rFonts w:eastAsiaTheme="minorHAnsi"/>
          <w:sz w:val="22"/>
          <w:szCs w:val="22"/>
        </w:rPr>
        <w:t xml:space="preserve">Farmakokinetinės savybės aprašytos remiantis literatūros duomenimis: tyrimais, atliktais su laboratoriniais gyvūnais bei su sveikais savanoriais. </w:t>
      </w:r>
    </w:p>
    <w:p w:rsidR="00040E51" w:rsidRPr="0084346E" w:rsidRDefault="00040E51" w:rsidP="00040E51">
      <w:pPr>
        <w:tabs>
          <w:tab w:val="right" w:leader="dot" w:pos="8415"/>
        </w:tabs>
        <w:ind w:right="10"/>
        <w:rPr>
          <w:rFonts w:eastAsiaTheme="minorHAnsi"/>
          <w:sz w:val="22"/>
          <w:szCs w:val="22"/>
        </w:rPr>
      </w:pPr>
      <w:r w:rsidRPr="0084346E">
        <w:rPr>
          <w:rFonts w:eastAsiaTheme="minorHAnsi"/>
          <w:sz w:val="22"/>
          <w:szCs w:val="22"/>
        </w:rPr>
        <w:t xml:space="preserve">Natrio absorbcija vyksta tolimajame plonosios žarnos segmente ir storojoje žarnoje, o natrio koncentraciją ekstraląsteliniame skystyje </w:t>
      </w:r>
      <w:r w:rsidRPr="0084346E">
        <w:rPr>
          <w:rFonts w:eastAsiaTheme="minorHAnsi"/>
          <w:sz w:val="22"/>
          <w:szCs w:val="22"/>
        </w:rPr>
        <w:lastRenderedPageBreak/>
        <w:t xml:space="preserve">palaiko inkstai. Natrio netekimas su prakaitu yra minimalus, todėl beveik visas gauto natrio kiekis išskiriamas per inkstus (apie </w:t>
      </w:r>
      <w:r w:rsidRPr="0084346E">
        <w:rPr>
          <w:rFonts w:eastAsiaTheme="minorHAnsi"/>
          <w:sz w:val="22"/>
          <w:szCs w:val="22"/>
          <w:lang w:val="en-US"/>
        </w:rPr>
        <w:t xml:space="preserve">90 – 95 </w:t>
      </w:r>
      <w:r w:rsidRPr="0084346E">
        <w:rPr>
          <w:rFonts w:eastAsiaTheme="minorHAnsi"/>
          <w:sz w:val="22"/>
          <w:szCs w:val="22"/>
        </w:rPr>
        <w:t xml:space="preserve">procentai), mažiau nei </w:t>
      </w:r>
      <w:r w:rsidRPr="0084346E">
        <w:rPr>
          <w:rFonts w:eastAsiaTheme="minorHAnsi"/>
          <w:sz w:val="22"/>
          <w:szCs w:val="22"/>
          <w:lang w:val="en-US"/>
        </w:rPr>
        <w:t xml:space="preserve">5 </w:t>
      </w:r>
      <w:r w:rsidRPr="0084346E">
        <w:rPr>
          <w:rFonts w:eastAsiaTheme="minorHAnsi"/>
          <w:sz w:val="22"/>
          <w:szCs w:val="22"/>
        </w:rPr>
        <w:t xml:space="preserve">procentai natrio išskiriami su išmatomis. </w:t>
      </w:r>
    </w:p>
    <w:p w:rsidR="00040E51" w:rsidRPr="0084346E" w:rsidRDefault="00040E51" w:rsidP="00040E51">
      <w:pPr>
        <w:tabs>
          <w:tab w:val="right" w:leader="dot" w:pos="8415"/>
        </w:tabs>
        <w:ind w:right="10"/>
        <w:rPr>
          <w:rFonts w:eastAsiaTheme="minorHAnsi"/>
          <w:sz w:val="22"/>
          <w:szCs w:val="22"/>
        </w:rPr>
      </w:pPr>
      <w:r w:rsidRPr="0084346E">
        <w:rPr>
          <w:rFonts w:eastAsiaTheme="minorHAnsi"/>
          <w:sz w:val="22"/>
          <w:szCs w:val="22"/>
        </w:rPr>
        <w:t>Chloras yra pasyviai absorbuojamas artimojoje plonosios žarnos dalyje, kur jis juda pagal elektrocheminį gradientą, sukuriamą pagrindinių teigiamų jonų transporto. Chloro jonai sekretuojami artimojoje plonosios žarnos dalyje, tačiau jie absorbuojami tolimesnėje dalyje, kur vyksta mainai su bikarbonatu. Chloro jonai iš organizmo šalinami per inkstus. Inkstų nefronuose chloro jonai, kartu su natrio jonais, yra aktyviai reabsorbuojami artimajame inkstų kanalėlyje, tolimajame kanalėlyje vyksta pasyvi chloro pernaša. Chloro kiekis, išskiriamas su šlapimu, priklauso nuo organizme esančio chloro kiekio ir yra toks, kad organizme išliktų pastovi homeostazė.</w:t>
      </w:r>
    </w:p>
    <w:p w:rsidR="00040E51" w:rsidRPr="0084346E" w:rsidRDefault="00040E51" w:rsidP="00040E51">
      <w:pPr>
        <w:tabs>
          <w:tab w:val="right" w:leader="dot" w:pos="8415"/>
        </w:tabs>
        <w:ind w:right="10"/>
        <w:rPr>
          <w:rFonts w:eastAsiaTheme="minorHAnsi"/>
          <w:sz w:val="22"/>
          <w:szCs w:val="22"/>
        </w:rPr>
      </w:pPr>
      <w:r w:rsidRPr="0084346E">
        <w:rPr>
          <w:rFonts w:eastAsiaTheme="minorHAnsi"/>
          <w:sz w:val="22"/>
          <w:szCs w:val="22"/>
        </w:rPr>
        <w:t>Naujų ikiklinikinių farmakokinetikos duomenų nepateikta.</w:t>
      </w:r>
    </w:p>
    <w:p w:rsidR="00D531A3" w:rsidRPr="0084346E" w:rsidRDefault="00040E51" w:rsidP="0046519E">
      <w:pPr>
        <w:jc w:val="both"/>
        <w:rPr>
          <w:color w:val="008000"/>
          <w:sz w:val="22"/>
          <w:szCs w:val="22"/>
        </w:rPr>
      </w:pPr>
      <w:r w:rsidRPr="0084346E">
        <w:rPr>
          <w:rFonts w:eastAsiaTheme="minorHAnsi"/>
          <w:sz w:val="22"/>
          <w:szCs w:val="22"/>
        </w:rPr>
        <w:t>Duomenų, pagrindžiančių farmakokinetikos aspektus, pakanka.</w:t>
      </w:r>
    </w:p>
    <w:p w:rsidR="00D531A3" w:rsidRPr="0084346E" w:rsidRDefault="00D531A3" w:rsidP="00D531A3">
      <w:pPr>
        <w:pStyle w:val="Antrat1"/>
        <w:spacing w:before="120"/>
        <w:jc w:val="left"/>
        <w:rPr>
          <w:sz w:val="22"/>
          <w:szCs w:val="22"/>
        </w:rPr>
      </w:pPr>
      <w:r w:rsidRPr="0084346E">
        <w:rPr>
          <w:sz w:val="22"/>
          <w:szCs w:val="22"/>
        </w:rPr>
        <w:t>3.4. Toksikologiniai tyrimai</w:t>
      </w:r>
    </w:p>
    <w:p w:rsidR="0046519E" w:rsidRPr="0084346E" w:rsidRDefault="0046519E" w:rsidP="0046519E">
      <w:pPr>
        <w:tabs>
          <w:tab w:val="right" w:leader="dot" w:pos="8415"/>
        </w:tabs>
        <w:ind w:right="10"/>
        <w:rPr>
          <w:rFonts w:eastAsiaTheme="minorHAnsi"/>
          <w:sz w:val="22"/>
          <w:szCs w:val="22"/>
        </w:rPr>
      </w:pPr>
      <w:r w:rsidRPr="0084346E">
        <w:rPr>
          <w:rFonts w:eastAsiaTheme="minorHAnsi"/>
          <w:sz w:val="22"/>
          <w:szCs w:val="22"/>
        </w:rPr>
        <w:t xml:space="preserve">Ikiklinikiniai šio tirpalo saugumo duomenys nėra aktualūs. Duomenų apie medžiagos vienos ar kelių dozių toksiškumą nėra, nes visos tirpalo sudedamosios dalys yra fiziologiniai žmogaus plazmos komponentai. </w:t>
      </w:r>
    </w:p>
    <w:p w:rsidR="0046519E" w:rsidRPr="0084346E" w:rsidRDefault="0046519E" w:rsidP="0046519E">
      <w:pPr>
        <w:tabs>
          <w:tab w:val="right" w:leader="dot" w:pos="8415"/>
        </w:tabs>
        <w:ind w:right="10"/>
        <w:rPr>
          <w:rFonts w:eastAsiaTheme="minorHAnsi"/>
          <w:sz w:val="22"/>
          <w:szCs w:val="22"/>
        </w:rPr>
      </w:pPr>
      <w:r w:rsidRPr="0084346E">
        <w:rPr>
          <w:rFonts w:eastAsiaTheme="minorHAnsi"/>
          <w:sz w:val="22"/>
          <w:szCs w:val="22"/>
        </w:rPr>
        <w:t xml:space="preserve">Iš literatūros duomenų yra žinoma, jog per didelis natrio kiekis organizme lemia padidėjusį vandens kiekį organizme. Tačiau jei inkstų </w:t>
      </w:r>
      <w:r w:rsidRPr="0084346E">
        <w:rPr>
          <w:rFonts w:eastAsiaTheme="minorHAnsi"/>
          <w:sz w:val="22"/>
          <w:szCs w:val="22"/>
        </w:rPr>
        <w:lastRenderedPageBreak/>
        <w:t>veikla nėra sutrikusi, jie yra visiškai pajėgūs atstatyti normalią homeostazę, net ir suvartojus didelį kiekį natrio. Didelis druskos (natrio chlorido) kiekio suvartojimas gali lemti pykinimą, vėmimą, pilvo skausmą. Dažniausiai sveikame organizme padidėjęs natrio kiekis išsivysto, kai netenkama labai daug vandens. Tuomet hipernatremijos simptomai, kartu su dehidracijos požymiais, yra galvos svaigimas, alpimas, mažas arterinis kraujo spaudimas. Tokie požymiai paprastai pasireiškia tik esant ženkliai sutrikusiai inkstų funkcijai.</w:t>
      </w:r>
    </w:p>
    <w:p w:rsidR="00D531A3" w:rsidRPr="0084346E" w:rsidRDefault="0046519E" w:rsidP="0046519E">
      <w:pPr>
        <w:jc w:val="both"/>
        <w:rPr>
          <w:color w:val="008000"/>
          <w:sz w:val="22"/>
          <w:szCs w:val="22"/>
        </w:rPr>
      </w:pPr>
      <w:r w:rsidRPr="0084346E">
        <w:rPr>
          <w:rFonts w:eastAsiaTheme="minorHAnsi"/>
          <w:sz w:val="22"/>
          <w:szCs w:val="22"/>
        </w:rPr>
        <w:t>Literatūros šaltiniuose nėra duomenų apie vaisto genotoksinį, kancerogeninį ar poveikį reprodukcijai ar vystymuisi nėra. Vaistas lokaliai toleruojamas gerai.</w:t>
      </w:r>
    </w:p>
    <w:p w:rsidR="00D531A3" w:rsidRPr="0084346E" w:rsidRDefault="00D531A3" w:rsidP="00D531A3">
      <w:pPr>
        <w:pStyle w:val="Antrat1"/>
        <w:spacing w:before="120"/>
        <w:jc w:val="left"/>
        <w:rPr>
          <w:sz w:val="22"/>
          <w:szCs w:val="22"/>
        </w:rPr>
      </w:pPr>
      <w:r w:rsidRPr="0084346E">
        <w:rPr>
          <w:sz w:val="22"/>
          <w:szCs w:val="22"/>
        </w:rPr>
        <w:t>3.5. Komentarai dėl SPC, pakuotės ŽENKLINIMO ir lapelio</w:t>
      </w:r>
    </w:p>
    <w:p w:rsidR="008F5BD2" w:rsidRPr="0084346E" w:rsidRDefault="008F5BD2" w:rsidP="008F5BD2">
      <w:pPr>
        <w:tabs>
          <w:tab w:val="right" w:leader="dot" w:pos="8415"/>
        </w:tabs>
        <w:ind w:right="10"/>
        <w:rPr>
          <w:rFonts w:eastAsiaTheme="minorHAnsi"/>
          <w:sz w:val="22"/>
          <w:szCs w:val="22"/>
        </w:rPr>
      </w:pPr>
      <w:r w:rsidRPr="0084346E">
        <w:rPr>
          <w:rFonts w:eastAsiaTheme="minorHAnsi"/>
          <w:sz w:val="22"/>
          <w:szCs w:val="22"/>
        </w:rPr>
        <w:t xml:space="preserve">PCS </w:t>
      </w:r>
      <w:r w:rsidRPr="0084346E">
        <w:rPr>
          <w:rFonts w:eastAsiaTheme="minorHAnsi"/>
          <w:sz w:val="22"/>
          <w:szCs w:val="22"/>
          <w:lang w:val="en-US"/>
        </w:rPr>
        <w:t xml:space="preserve">5.3 </w:t>
      </w:r>
      <w:r w:rsidRPr="0084346E">
        <w:rPr>
          <w:rFonts w:eastAsiaTheme="minorHAnsi"/>
          <w:sz w:val="22"/>
          <w:szCs w:val="22"/>
        </w:rPr>
        <w:t xml:space="preserve">skyriuje nėra pateikta </w:t>
      </w:r>
      <w:r w:rsidRPr="0084346E">
        <w:rPr>
          <w:sz w:val="22"/>
          <w:szCs w:val="22"/>
        </w:rPr>
        <w:t>informacija apie svarbiausius ikiklinikinių tyrimų aspektus. Informaciją pateikti būtina, galima naudoti standartinį sakinį iš RPP šablono.</w:t>
      </w:r>
      <w:r w:rsidRPr="0084346E">
        <w:rPr>
          <w:color w:val="008000"/>
          <w:sz w:val="22"/>
          <w:szCs w:val="22"/>
        </w:rPr>
        <w:t xml:space="preserve"> </w:t>
      </w:r>
    </w:p>
    <w:p w:rsidR="00D531A3" w:rsidRPr="0084346E" w:rsidRDefault="00D531A3" w:rsidP="00D531A3">
      <w:pPr>
        <w:ind w:left="600"/>
        <w:rPr>
          <w:color w:val="008000"/>
          <w:sz w:val="22"/>
          <w:szCs w:val="22"/>
        </w:rPr>
      </w:pPr>
    </w:p>
    <w:p w:rsidR="00D531A3" w:rsidRPr="0084346E" w:rsidRDefault="00D531A3" w:rsidP="00D531A3">
      <w:pPr>
        <w:pStyle w:val="Antrat1"/>
        <w:spacing w:before="120"/>
        <w:jc w:val="left"/>
        <w:rPr>
          <w:sz w:val="22"/>
          <w:szCs w:val="22"/>
        </w:rPr>
      </w:pPr>
      <w:r w:rsidRPr="0084346E">
        <w:rPr>
          <w:sz w:val="22"/>
          <w:szCs w:val="22"/>
        </w:rPr>
        <w:t>3.6. Klausimai dėl ikiklinikinės dalies</w:t>
      </w:r>
    </w:p>
    <w:p w:rsidR="00D531A3" w:rsidRPr="0084346E" w:rsidRDefault="00D531A3" w:rsidP="00D531A3">
      <w:pPr>
        <w:pStyle w:val="Antrat3"/>
        <w:spacing w:before="60"/>
        <w:ind w:left="357" w:right="261"/>
        <w:jc w:val="left"/>
        <w:rPr>
          <w:sz w:val="22"/>
          <w:szCs w:val="22"/>
        </w:rPr>
      </w:pPr>
      <w:r w:rsidRPr="0084346E">
        <w:rPr>
          <w:sz w:val="22"/>
          <w:szCs w:val="22"/>
        </w:rPr>
        <w:t>3.6.1. Esminiai prieštaravimai</w:t>
      </w:r>
    </w:p>
    <w:p w:rsidR="00D531A3" w:rsidRPr="0084346E" w:rsidRDefault="00F37481" w:rsidP="00F37481">
      <w:pPr>
        <w:tabs>
          <w:tab w:val="right" w:leader="dot" w:pos="8415"/>
        </w:tabs>
        <w:ind w:right="10"/>
        <w:rPr>
          <w:rFonts w:eastAsiaTheme="minorHAnsi"/>
          <w:sz w:val="22"/>
          <w:szCs w:val="22"/>
        </w:rPr>
      </w:pPr>
      <w:r w:rsidRPr="0084346E">
        <w:rPr>
          <w:rFonts w:eastAsiaTheme="minorHAnsi"/>
          <w:sz w:val="22"/>
          <w:szCs w:val="22"/>
        </w:rPr>
        <w:t>Esminių prieštaravimų nėra</w:t>
      </w:r>
      <w:r w:rsidR="00FA4355" w:rsidRPr="0084346E">
        <w:rPr>
          <w:rFonts w:eastAsiaTheme="minorHAnsi"/>
          <w:sz w:val="22"/>
          <w:szCs w:val="22"/>
        </w:rPr>
        <w:t>.</w:t>
      </w:r>
    </w:p>
    <w:p w:rsidR="00D531A3" w:rsidRPr="0084346E" w:rsidRDefault="00D531A3" w:rsidP="00D531A3">
      <w:pPr>
        <w:pStyle w:val="Antrat3"/>
        <w:spacing w:before="60"/>
        <w:ind w:left="357" w:right="11"/>
        <w:jc w:val="left"/>
        <w:rPr>
          <w:sz w:val="22"/>
          <w:szCs w:val="22"/>
        </w:rPr>
      </w:pPr>
      <w:r w:rsidRPr="0084346E">
        <w:rPr>
          <w:sz w:val="22"/>
          <w:szCs w:val="22"/>
        </w:rPr>
        <w:lastRenderedPageBreak/>
        <w:t>3.6.2. Kiti klausimai</w:t>
      </w:r>
    </w:p>
    <w:p w:rsidR="00F37481" w:rsidRPr="0084346E" w:rsidRDefault="00F37481" w:rsidP="00F37481">
      <w:pPr>
        <w:tabs>
          <w:tab w:val="right" w:leader="dot" w:pos="8415"/>
        </w:tabs>
        <w:ind w:right="10"/>
        <w:rPr>
          <w:rFonts w:eastAsiaTheme="minorHAnsi"/>
          <w:sz w:val="22"/>
          <w:szCs w:val="22"/>
        </w:rPr>
      </w:pPr>
      <w:r w:rsidRPr="0084346E">
        <w:rPr>
          <w:rFonts w:eastAsiaTheme="minorHAnsi"/>
          <w:sz w:val="22"/>
          <w:szCs w:val="22"/>
        </w:rPr>
        <w:t xml:space="preserve">PCS 5.3 skyriuje reikia pateikti informaciją apie svarbiausius ikiklinikinių tyrimų aspektus. </w:t>
      </w:r>
    </w:p>
    <w:p w:rsidR="00F37481" w:rsidRPr="0084346E" w:rsidRDefault="00F37481" w:rsidP="00F37481">
      <w:pPr>
        <w:rPr>
          <w:sz w:val="22"/>
          <w:szCs w:val="22"/>
        </w:rPr>
      </w:pPr>
    </w:p>
    <w:p w:rsidR="00D531A3" w:rsidRPr="0084346E" w:rsidRDefault="00D531A3" w:rsidP="00D531A3">
      <w:pPr>
        <w:pStyle w:val="Antrat1"/>
        <w:spacing w:before="120"/>
        <w:jc w:val="left"/>
        <w:rPr>
          <w:sz w:val="22"/>
          <w:szCs w:val="22"/>
        </w:rPr>
      </w:pPr>
      <w:r w:rsidRPr="0084346E">
        <w:rPr>
          <w:sz w:val="22"/>
          <w:szCs w:val="22"/>
        </w:rPr>
        <w:t xml:space="preserve">3.7. APIBENDRINIMAS IR IŠVADA </w:t>
      </w:r>
    </w:p>
    <w:p w:rsidR="00617ADD" w:rsidRPr="0084346E" w:rsidRDefault="00617ADD" w:rsidP="00617ADD">
      <w:pPr>
        <w:tabs>
          <w:tab w:val="right" w:leader="dot" w:pos="8415"/>
        </w:tabs>
        <w:ind w:right="10"/>
        <w:rPr>
          <w:rFonts w:eastAsiaTheme="minorHAnsi"/>
          <w:sz w:val="22"/>
          <w:szCs w:val="22"/>
        </w:rPr>
      </w:pPr>
      <w:r w:rsidRPr="0084346E">
        <w:rPr>
          <w:rFonts w:eastAsiaTheme="minorHAnsi"/>
          <w:sz w:val="22"/>
          <w:szCs w:val="22"/>
        </w:rPr>
        <w:t xml:space="preserve">Nuosavų ikiklinikinių farmakodinamikos ir farmakokinetikos tyrimų pareiškėjas nepateikia. Vaistinio preparato farmakodinamika grindžiama bibliografiniais duomenimis. </w:t>
      </w:r>
    </w:p>
    <w:p w:rsidR="00E64830" w:rsidRPr="0084346E" w:rsidRDefault="00E64830" w:rsidP="00E64830">
      <w:pPr>
        <w:tabs>
          <w:tab w:val="right" w:leader="dot" w:pos="8415"/>
        </w:tabs>
        <w:ind w:right="10"/>
        <w:rPr>
          <w:rFonts w:eastAsiaTheme="minorHAnsi"/>
          <w:sz w:val="22"/>
          <w:szCs w:val="22"/>
        </w:rPr>
      </w:pPr>
      <w:r w:rsidRPr="0084346E">
        <w:rPr>
          <w:rFonts w:eastAsiaTheme="minorHAnsi"/>
          <w:sz w:val="22"/>
          <w:szCs w:val="22"/>
        </w:rPr>
        <w:t xml:space="preserve">Ikiklinikiniai vaistinio preparato farmakodinamikos, farmakokinetikos ir toksinis poveikio aspektai yra gerai ištirti, be to, visos tirpalo sudedamosios dalys yra fiziologiniai žmogaus plazmos komponentai, jų toleravimas yra geras, saugumo ribos priimtinos. </w:t>
      </w:r>
    </w:p>
    <w:p w:rsidR="00D531A3" w:rsidRPr="0084346E" w:rsidRDefault="00D531A3" w:rsidP="00D531A3">
      <w:pPr>
        <w:pStyle w:val="Pavadinimas"/>
        <w:rPr>
          <w:sz w:val="22"/>
          <w:szCs w:val="22"/>
        </w:rPr>
      </w:pPr>
      <w:r w:rsidRPr="0084346E">
        <w:rPr>
          <w:sz w:val="22"/>
          <w:szCs w:val="22"/>
        </w:rPr>
        <w:br w:type="page"/>
      </w:r>
      <w:r w:rsidRPr="0084346E">
        <w:rPr>
          <w:sz w:val="22"/>
          <w:szCs w:val="22"/>
        </w:rPr>
        <w:lastRenderedPageBreak/>
        <w:t>4. KLINIKINIŲ TYRIMŲ REZULTATŲ</w:t>
      </w:r>
      <w:r w:rsidRPr="0084346E">
        <w:rPr>
          <w:sz w:val="22"/>
          <w:szCs w:val="22"/>
        </w:rPr>
        <w:br/>
        <w:t>(KLINIKINIO SAUGUMO IR VEIKSMINGUMO) VERTINIMAS</w:t>
      </w:r>
    </w:p>
    <w:p w:rsidR="00D531A3" w:rsidRPr="0084346E" w:rsidRDefault="00D531A3" w:rsidP="00D531A3">
      <w:pPr>
        <w:pStyle w:val="Antrat1"/>
        <w:spacing w:before="120"/>
        <w:jc w:val="both"/>
        <w:rPr>
          <w:sz w:val="22"/>
          <w:szCs w:val="22"/>
        </w:rPr>
      </w:pPr>
      <w:r w:rsidRPr="0084346E">
        <w:rPr>
          <w:sz w:val="22"/>
          <w:szCs w:val="22"/>
        </w:rPr>
        <w:t>4.1. Įžanga</w:t>
      </w:r>
    </w:p>
    <w:p w:rsidR="00E33557" w:rsidRPr="0084346E" w:rsidRDefault="00E33557" w:rsidP="005F2E98">
      <w:pPr>
        <w:rPr>
          <w:rFonts w:eastAsiaTheme="minorHAnsi"/>
          <w:sz w:val="22"/>
          <w:szCs w:val="22"/>
        </w:rPr>
      </w:pPr>
      <w:r w:rsidRPr="0084346E">
        <w:rPr>
          <w:sz w:val="22"/>
          <w:szCs w:val="22"/>
        </w:rPr>
        <w:t xml:space="preserve">Registracijai teikiamo vaistinio preparato </w:t>
      </w:r>
      <w:r w:rsidRPr="0084346E">
        <w:rPr>
          <w:rFonts w:eastAsiaTheme="minorHAnsi"/>
          <w:sz w:val="22"/>
          <w:szCs w:val="22"/>
        </w:rPr>
        <w:t>Sodium chloride IBE 9mg/ml infuzinis tirpalas teikiamas reg</w:t>
      </w:r>
      <w:r w:rsidR="006241BB" w:rsidRPr="0084346E">
        <w:rPr>
          <w:rFonts w:eastAsiaTheme="minorHAnsi"/>
          <w:sz w:val="22"/>
          <w:szCs w:val="22"/>
        </w:rPr>
        <w:t>i</w:t>
      </w:r>
      <w:r w:rsidRPr="0084346E">
        <w:rPr>
          <w:rFonts w:eastAsiaTheme="minorHAnsi"/>
          <w:sz w:val="22"/>
          <w:szCs w:val="22"/>
        </w:rPr>
        <w:t xml:space="preserve">stracijai </w:t>
      </w:r>
      <w:r w:rsidRPr="0084346E">
        <w:rPr>
          <w:sz w:val="22"/>
          <w:szCs w:val="22"/>
        </w:rPr>
        <w:t xml:space="preserve">pagal Direktyvos 2001/83/EB str. 10 str. 1 d. (generinę paraišką)  (Farmacijos įstatymo 11 st. 5 d). </w:t>
      </w:r>
    </w:p>
    <w:p w:rsidR="00E33557" w:rsidRPr="0084346E" w:rsidRDefault="00E33557" w:rsidP="005F2E98">
      <w:pPr>
        <w:rPr>
          <w:sz w:val="22"/>
          <w:szCs w:val="22"/>
        </w:rPr>
      </w:pPr>
      <w:r w:rsidRPr="0084346E">
        <w:rPr>
          <w:sz w:val="22"/>
          <w:szCs w:val="22"/>
        </w:rPr>
        <w:t xml:space="preserve">Referencinis vaistinis preparatas </w:t>
      </w:r>
      <w:r w:rsidRPr="0084346E">
        <w:rPr>
          <w:rFonts w:eastAsiaTheme="minorHAnsi"/>
          <w:sz w:val="22"/>
          <w:szCs w:val="22"/>
        </w:rPr>
        <w:t xml:space="preserve">Sodium Chloride B.Braun 9 g/1000 ml infuzinis tirpalas (B.Braun Melsungen AG, Vokietija) registruotas Lietuvoje 1999 m., perregistruotas 2009 m. </w:t>
      </w:r>
    </w:p>
    <w:p w:rsidR="00E33557" w:rsidRPr="0084346E" w:rsidRDefault="00E33557" w:rsidP="00E33557">
      <w:pPr>
        <w:rPr>
          <w:sz w:val="22"/>
          <w:szCs w:val="22"/>
        </w:rPr>
      </w:pPr>
    </w:p>
    <w:p w:rsidR="00D531A3" w:rsidRPr="0084346E" w:rsidRDefault="00D531A3" w:rsidP="00D531A3">
      <w:pPr>
        <w:pStyle w:val="Antrat1"/>
        <w:spacing w:before="120"/>
        <w:jc w:val="both"/>
        <w:rPr>
          <w:sz w:val="22"/>
          <w:szCs w:val="22"/>
        </w:rPr>
      </w:pPr>
      <w:r w:rsidRPr="0084346E">
        <w:rPr>
          <w:sz w:val="22"/>
          <w:szCs w:val="22"/>
        </w:rPr>
        <w:t>4.2. Klinikinė farmakokinetika</w:t>
      </w:r>
    </w:p>
    <w:p w:rsidR="007F6BEC" w:rsidRPr="0084346E" w:rsidRDefault="007F6BEC" w:rsidP="007F6BEC">
      <w:pPr>
        <w:jc w:val="both"/>
        <w:rPr>
          <w:b/>
          <w:color w:val="000000" w:themeColor="text1"/>
          <w:sz w:val="22"/>
          <w:szCs w:val="22"/>
        </w:rPr>
      </w:pPr>
      <w:r w:rsidRPr="0084346E">
        <w:rPr>
          <w:b/>
          <w:color w:val="000000" w:themeColor="text1"/>
          <w:sz w:val="22"/>
          <w:szCs w:val="22"/>
        </w:rPr>
        <w:t>Biologinis ekvivalentiškumas</w:t>
      </w:r>
    </w:p>
    <w:p w:rsidR="007F6BEC" w:rsidRPr="0084346E" w:rsidRDefault="007F6BEC" w:rsidP="007F6BEC">
      <w:pPr>
        <w:rPr>
          <w:color w:val="000000" w:themeColor="text1"/>
          <w:sz w:val="22"/>
          <w:szCs w:val="22"/>
        </w:rPr>
      </w:pPr>
      <w:r w:rsidRPr="0084346E">
        <w:rPr>
          <w:color w:val="000000" w:themeColor="text1"/>
          <w:sz w:val="22"/>
          <w:szCs w:val="22"/>
        </w:rPr>
        <w:t>Biologinio ekvivalentiškumo tyrimų duomenys nepateikti. Remiantis biologinio ekvivalentiškumo gairėmis (</w:t>
      </w:r>
      <w:r w:rsidRPr="0084346E">
        <w:rPr>
          <w:i/>
          <w:iCs/>
          <w:color w:val="000000" w:themeColor="text1"/>
          <w:sz w:val="22"/>
          <w:szCs w:val="22"/>
        </w:rPr>
        <w:t>Gudeline on the investigation of bioequivalence London, 20 January 2010, Doc Ref.:CPMP/EWP/QWP/1401/98Rev.1Corr</w:t>
      </w:r>
      <w:r w:rsidRPr="0084346E">
        <w:rPr>
          <w:color w:val="000000" w:themeColor="text1"/>
          <w:sz w:val="22"/>
          <w:szCs w:val="22"/>
        </w:rPr>
        <w:t xml:space="preserve">) biologinio ekvivalentiškumo tyrimų nereikia, jei vaistinis preparatas yra vandeninis į veną leidžiamas tirpalas, kurio sudėtis tokia pati kaip referencinio vaistinio </w:t>
      </w:r>
      <w:r w:rsidRPr="0084346E">
        <w:rPr>
          <w:color w:val="000000" w:themeColor="text1"/>
          <w:sz w:val="22"/>
          <w:szCs w:val="22"/>
        </w:rPr>
        <w:lastRenderedPageBreak/>
        <w:t xml:space="preserve">preparato. Vaistinis preparatas </w:t>
      </w:r>
      <w:r w:rsidRPr="0084346E">
        <w:rPr>
          <w:rFonts w:eastAsiaTheme="minorHAnsi"/>
          <w:color w:val="000000" w:themeColor="text1"/>
          <w:sz w:val="22"/>
          <w:szCs w:val="22"/>
          <w:lang w:val="en-US"/>
        </w:rPr>
        <w:t xml:space="preserve">Sodium chloride IBE 9mg/ml injekcinis tirpalas </w:t>
      </w:r>
      <w:r w:rsidRPr="0084346E">
        <w:rPr>
          <w:color w:val="000000" w:themeColor="text1"/>
          <w:sz w:val="22"/>
          <w:szCs w:val="22"/>
        </w:rPr>
        <w:t xml:space="preserve">gairėse nurodytus kriterijus, kuriais remiantis biologinio ekvivalentiškumo tyrimų atlikti nereikia, atitinka. </w:t>
      </w:r>
    </w:p>
    <w:p w:rsidR="007F6BEC" w:rsidRPr="0084346E" w:rsidRDefault="007F6BEC" w:rsidP="007F6BEC">
      <w:pPr>
        <w:pStyle w:val="Betarp"/>
        <w:rPr>
          <w:rFonts w:ascii="Times New Roman" w:hAnsi="Times New Roman" w:cs="Times New Roman"/>
        </w:rPr>
      </w:pPr>
    </w:p>
    <w:p w:rsidR="007F6BEC" w:rsidRPr="0084346E" w:rsidRDefault="007F6BEC" w:rsidP="007F6BEC">
      <w:pPr>
        <w:pStyle w:val="Betarp"/>
        <w:rPr>
          <w:rFonts w:ascii="Times New Roman" w:eastAsia="Times New Roman" w:hAnsi="Times New Roman" w:cs="Times New Roman"/>
          <w:iCs/>
        </w:rPr>
      </w:pPr>
      <w:r w:rsidRPr="0084346E">
        <w:rPr>
          <w:rFonts w:ascii="Times New Roman" w:hAnsi="Times New Roman" w:cs="Times New Roman"/>
        </w:rPr>
        <w:t>Kadangi vaist</w:t>
      </w:r>
      <w:r w:rsidR="00D567DC" w:rsidRPr="0084346E">
        <w:rPr>
          <w:rFonts w:ascii="Times New Roman" w:hAnsi="Times New Roman" w:cs="Times New Roman"/>
        </w:rPr>
        <w:t>inis preparatas</w:t>
      </w:r>
      <w:r w:rsidRPr="0084346E">
        <w:rPr>
          <w:rFonts w:ascii="Times New Roman" w:hAnsi="Times New Roman" w:cs="Times New Roman"/>
        </w:rPr>
        <w:t xml:space="preserve"> vartojamas į veną, jo biologinis prieinamumas yra </w:t>
      </w:r>
      <w:r w:rsidRPr="0084346E">
        <w:rPr>
          <w:rFonts w:ascii="Times New Roman" w:hAnsi="Times New Roman" w:cs="Times New Roman"/>
          <w:lang w:val="en-US"/>
        </w:rPr>
        <w:t xml:space="preserve">100 proc. </w:t>
      </w:r>
      <w:r w:rsidR="00D177AD" w:rsidRPr="0084346E">
        <w:rPr>
          <w:rFonts w:ascii="Times New Roman" w:eastAsia="Times New Roman" w:hAnsi="Times New Roman" w:cs="Times New Roman"/>
        </w:rPr>
        <w:t xml:space="preserve">Bendras natrio kiekis organizme yra apie 80 mmol/kg, iš kurių 97% yra tarpląsteliniame tarpe ir 3% pačiose ląstelėse. </w:t>
      </w:r>
      <w:r w:rsidR="00742985" w:rsidRPr="0084346E">
        <w:rPr>
          <w:rFonts w:ascii="Times New Roman" w:eastAsia="Times New Roman" w:hAnsi="Times New Roman" w:cs="Times New Roman"/>
          <w:iCs/>
        </w:rPr>
        <w:t>Sodium chloride IBE 9 mg/ml infuzinio tirpalo osmoliariškumas yra toks pats kaip ir kraujo serumo. Leidžiant šį tirpalą, iš pradžių atsistato tarpinė erdvė, kuri sudaro 2/3 visos tarpląstelinės erdvės. Tik 1/3 tirpalo kiekio lieka kraujotakoje, todėl hemodinaminis tirpalo efektas yra trumpalaikis.</w:t>
      </w:r>
    </w:p>
    <w:p w:rsidR="00D567DC" w:rsidRPr="0084346E" w:rsidRDefault="00D567DC" w:rsidP="007F6BEC">
      <w:pPr>
        <w:pStyle w:val="Betarp"/>
        <w:rPr>
          <w:rFonts w:ascii="Times New Roman" w:hAnsi="Times New Roman" w:cs="Times New Roman"/>
        </w:rPr>
      </w:pPr>
    </w:p>
    <w:p w:rsidR="00D531A3" w:rsidRPr="0084346E" w:rsidRDefault="00D531A3" w:rsidP="00D531A3">
      <w:pPr>
        <w:pStyle w:val="Antrat1"/>
        <w:spacing w:before="120"/>
        <w:jc w:val="left"/>
        <w:rPr>
          <w:sz w:val="22"/>
          <w:szCs w:val="22"/>
        </w:rPr>
      </w:pPr>
      <w:r w:rsidRPr="0084346E">
        <w:rPr>
          <w:sz w:val="22"/>
          <w:szCs w:val="22"/>
        </w:rPr>
        <w:t>4.3. Klinikinė farmakodinamika</w:t>
      </w:r>
    </w:p>
    <w:p w:rsidR="00F70B7A" w:rsidRPr="0084346E" w:rsidRDefault="00F70B7A" w:rsidP="00FE4568">
      <w:pPr>
        <w:rPr>
          <w:rFonts w:eastAsiaTheme="minorHAnsi"/>
          <w:color w:val="000000" w:themeColor="text1"/>
          <w:sz w:val="22"/>
          <w:szCs w:val="22"/>
          <w:lang w:val="en-US"/>
        </w:rPr>
      </w:pPr>
    </w:p>
    <w:p w:rsidR="00FE4568" w:rsidRPr="0084346E" w:rsidRDefault="00082A00" w:rsidP="00FE4568">
      <w:pPr>
        <w:rPr>
          <w:rFonts w:eastAsiaTheme="minorHAnsi"/>
          <w:sz w:val="22"/>
          <w:szCs w:val="22"/>
        </w:rPr>
      </w:pPr>
      <w:r w:rsidRPr="0084346E">
        <w:rPr>
          <w:rFonts w:eastAsiaTheme="minorHAnsi"/>
          <w:color w:val="000000" w:themeColor="text1"/>
          <w:sz w:val="22"/>
          <w:szCs w:val="22"/>
          <w:lang w:val="en-US"/>
        </w:rPr>
        <w:t xml:space="preserve">Sodium chloride IBE </w:t>
      </w:r>
      <w:r w:rsidRPr="0084346E">
        <w:rPr>
          <w:rFonts w:eastAsiaTheme="minorHAnsi"/>
          <w:sz w:val="22"/>
          <w:szCs w:val="22"/>
          <w:lang w:val="en-US"/>
        </w:rPr>
        <w:t xml:space="preserve">9mg/ml infuzinis tirpalas </w:t>
      </w:r>
      <w:r w:rsidRPr="0084346E">
        <w:rPr>
          <w:color w:val="000000" w:themeColor="text1"/>
          <w:sz w:val="22"/>
          <w:szCs w:val="22"/>
        </w:rPr>
        <w:t>yra skirtas h</w:t>
      </w:r>
      <w:r w:rsidR="0033496B" w:rsidRPr="0084346E">
        <w:rPr>
          <w:color w:val="000000" w:themeColor="text1"/>
          <w:sz w:val="22"/>
          <w:szCs w:val="22"/>
        </w:rPr>
        <w:t>ipochloremijos, įskaitant h</w:t>
      </w:r>
      <w:r w:rsidRPr="0084346E">
        <w:rPr>
          <w:color w:val="000000" w:themeColor="text1"/>
          <w:sz w:val="22"/>
          <w:szCs w:val="22"/>
        </w:rPr>
        <w:t xml:space="preserve">ipochloreminę alkalozę, gydymui; trumpalaikiam hipovolemijos gydymui; </w:t>
      </w:r>
      <w:r w:rsidRPr="0084346E">
        <w:rPr>
          <w:iCs/>
          <w:color w:val="000000" w:themeColor="text1"/>
          <w:sz w:val="22"/>
          <w:szCs w:val="22"/>
        </w:rPr>
        <w:t>h</w:t>
      </w:r>
      <w:r w:rsidR="0033496B" w:rsidRPr="0084346E">
        <w:rPr>
          <w:iCs/>
          <w:color w:val="000000" w:themeColor="text1"/>
          <w:sz w:val="22"/>
          <w:szCs w:val="22"/>
        </w:rPr>
        <w:t xml:space="preserve">ipotoninės dehidracijos arba izotoninės </w:t>
      </w:r>
      <w:r w:rsidRPr="0084346E">
        <w:rPr>
          <w:iCs/>
          <w:color w:val="000000" w:themeColor="text1"/>
          <w:sz w:val="22"/>
          <w:szCs w:val="22"/>
        </w:rPr>
        <w:t xml:space="preserve">dehidracijos gydymui; </w:t>
      </w:r>
      <w:r w:rsidRPr="0084346E">
        <w:rPr>
          <w:color w:val="000000" w:themeColor="text1"/>
          <w:sz w:val="22"/>
          <w:szCs w:val="22"/>
        </w:rPr>
        <w:t>s</w:t>
      </w:r>
      <w:r w:rsidR="0033496B" w:rsidRPr="0084346E">
        <w:rPr>
          <w:color w:val="000000" w:themeColor="text1"/>
          <w:sz w:val="22"/>
          <w:szCs w:val="22"/>
        </w:rPr>
        <w:t xml:space="preserve">uderinamų elektrolitų koncentratų arba kartu </w:t>
      </w:r>
      <w:r w:rsidRPr="0084346E">
        <w:rPr>
          <w:color w:val="000000" w:themeColor="text1"/>
          <w:sz w:val="22"/>
          <w:szCs w:val="22"/>
        </w:rPr>
        <w:t>vartojamų medikamentų skiedimui bei i</w:t>
      </w:r>
      <w:r w:rsidR="0033496B" w:rsidRPr="0084346E">
        <w:rPr>
          <w:color w:val="000000" w:themeColor="text1"/>
          <w:sz w:val="22"/>
          <w:szCs w:val="22"/>
        </w:rPr>
        <w:t>šorinių žaizdų pra</w:t>
      </w:r>
      <w:r w:rsidRPr="0084346E">
        <w:rPr>
          <w:color w:val="000000" w:themeColor="text1"/>
          <w:sz w:val="22"/>
          <w:szCs w:val="22"/>
        </w:rPr>
        <w:t xml:space="preserve">plovimas ir tvarsčių drėkinimui. </w:t>
      </w:r>
      <w:r w:rsidR="00FE4568" w:rsidRPr="0084346E">
        <w:rPr>
          <w:rFonts w:eastAsiaTheme="minorHAnsi"/>
          <w:sz w:val="22"/>
          <w:szCs w:val="22"/>
        </w:rPr>
        <w:t>Jo sudėtyje esantys natrio ir chloro j</w:t>
      </w:r>
      <w:r w:rsidR="00B5686E" w:rsidRPr="0084346E">
        <w:rPr>
          <w:rFonts w:eastAsiaTheme="minorHAnsi"/>
          <w:sz w:val="22"/>
          <w:szCs w:val="22"/>
        </w:rPr>
        <w:t>onai yra svarbūs organizmo homeo</w:t>
      </w:r>
      <w:r w:rsidR="00FE4568" w:rsidRPr="0084346E">
        <w:rPr>
          <w:rFonts w:eastAsiaTheme="minorHAnsi"/>
          <w:sz w:val="22"/>
          <w:szCs w:val="22"/>
        </w:rPr>
        <w:t xml:space="preserve">stazės palaikymui. </w:t>
      </w:r>
      <w:r w:rsidR="00F70B7A" w:rsidRPr="0084346E">
        <w:rPr>
          <w:iCs/>
          <w:sz w:val="22"/>
          <w:szCs w:val="22"/>
        </w:rPr>
        <w:t xml:space="preserve">Sodium chloride IBE 9 </w:t>
      </w:r>
      <w:r w:rsidR="00F70B7A" w:rsidRPr="0084346E">
        <w:rPr>
          <w:iCs/>
          <w:sz w:val="22"/>
          <w:szCs w:val="22"/>
        </w:rPr>
        <w:lastRenderedPageBreak/>
        <w:t xml:space="preserve">mg/ml infuzinio tirpalo osmoliariškumas yra toks pats kaip ir kraujo serumo. </w:t>
      </w:r>
      <w:r w:rsidR="00FE4568" w:rsidRPr="0084346E">
        <w:rPr>
          <w:rFonts w:eastAsiaTheme="minorHAnsi"/>
          <w:sz w:val="22"/>
          <w:szCs w:val="22"/>
        </w:rPr>
        <w:t>Duomenys apie vaistinio preparato farmakodinamiką pateikti</w:t>
      </w:r>
      <w:r w:rsidR="00D567DC" w:rsidRPr="0084346E">
        <w:rPr>
          <w:rFonts w:eastAsiaTheme="minorHAnsi"/>
          <w:sz w:val="22"/>
          <w:szCs w:val="22"/>
        </w:rPr>
        <w:t xml:space="preserve">, remianti </w:t>
      </w:r>
      <w:r w:rsidR="00FE4568" w:rsidRPr="0084346E">
        <w:rPr>
          <w:rFonts w:eastAsiaTheme="minorHAnsi"/>
          <w:sz w:val="22"/>
          <w:szCs w:val="22"/>
        </w:rPr>
        <w:t xml:space="preserve">literatūros </w:t>
      </w:r>
      <w:r w:rsidR="00D567DC" w:rsidRPr="0084346E">
        <w:rPr>
          <w:rFonts w:eastAsiaTheme="minorHAnsi"/>
          <w:sz w:val="22"/>
          <w:szCs w:val="22"/>
        </w:rPr>
        <w:t>duomenimis</w:t>
      </w:r>
      <w:r w:rsidR="00FE4568" w:rsidRPr="0084346E">
        <w:rPr>
          <w:rFonts w:eastAsiaTheme="minorHAnsi"/>
          <w:sz w:val="22"/>
          <w:szCs w:val="22"/>
        </w:rPr>
        <w:t xml:space="preserve">. </w:t>
      </w:r>
    </w:p>
    <w:p w:rsidR="00FE4568" w:rsidRPr="0084346E" w:rsidRDefault="00FE4568" w:rsidP="00FE4568">
      <w:pPr>
        <w:rPr>
          <w:rFonts w:eastAsiaTheme="minorHAnsi"/>
          <w:sz w:val="22"/>
          <w:szCs w:val="22"/>
        </w:rPr>
      </w:pPr>
      <w:r w:rsidRPr="0084346E">
        <w:rPr>
          <w:rFonts w:eastAsiaTheme="minorHAnsi"/>
          <w:sz w:val="22"/>
          <w:szCs w:val="22"/>
        </w:rPr>
        <w:t>Natris yra pagrindinis ekstraląstelinio skysčio teigiamas jonas</w:t>
      </w:r>
      <w:r w:rsidR="00D567DC" w:rsidRPr="0084346E">
        <w:rPr>
          <w:rFonts w:eastAsiaTheme="minorHAnsi"/>
          <w:sz w:val="22"/>
          <w:szCs w:val="22"/>
        </w:rPr>
        <w:t>.</w:t>
      </w:r>
      <w:r w:rsidRPr="0084346E">
        <w:rPr>
          <w:rFonts w:eastAsiaTheme="minorHAnsi"/>
          <w:sz w:val="22"/>
          <w:szCs w:val="22"/>
        </w:rPr>
        <w:t xml:space="preserve"> Normaliomis sąlygomis, būtent natrio kiekis lemia ekstraląsteliniame tarpe esančio skysčio kiekį, jo onkotinį slėgį. Natris </w:t>
      </w:r>
      <w:r w:rsidR="00AD3882" w:rsidRPr="0084346E">
        <w:rPr>
          <w:sz w:val="22"/>
          <w:szCs w:val="22"/>
        </w:rPr>
        <w:t xml:space="preserve">Inkstai yra pagrindinis organas, reguliuojantis natrio ir vandens pusiausvyrą organizme. Kartu su hormoninio reguliavimo sistemomis (antidiuretiniu hormonu, renino-angiotenzino-aldosterono sistema) ir prieširdžių natriureziniu peptidu (mažina natrio ir vandens reabsorbciją, todėl didina jų išsiskyrimą su šlapimu – natriurezę), inkstai palaiko pastovų tarpląstelinį tarpą ir jo skysčių sudėtį. </w:t>
      </w:r>
      <w:r w:rsidRPr="0084346E">
        <w:rPr>
          <w:rFonts w:eastAsiaTheme="minorHAnsi"/>
          <w:sz w:val="22"/>
          <w:szCs w:val="22"/>
        </w:rPr>
        <w:t xml:space="preserve">yra labai svarbus osmoliariškumo, rūgščių – šarmų balanso, membranos potencialo reguliavime. </w:t>
      </w:r>
    </w:p>
    <w:p w:rsidR="0033496B" w:rsidRPr="0084346E" w:rsidRDefault="00FE4568" w:rsidP="00FE4568">
      <w:pPr>
        <w:jc w:val="both"/>
        <w:rPr>
          <w:rFonts w:eastAsiaTheme="minorHAnsi"/>
          <w:sz w:val="22"/>
          <w:szCs w:val="22"/>
        </w:rPr>
      </w:pPr>
      <w:r w:rsidRPr="0084346E">
        <w:rPr>
          <w:rFonts w:eastAsiaTheme="minorHAnsi"/>
          <w:sz w:val="22"/>
          <w:szCs w:val="22"/>
        </w:rPr>
        <w:t xml:space="preserve">Chloras yra pagrindinis ekstraląstelinio skysčio neigiamas jonas, </w:t>
      </w:r>
      <w:r w:rsidRPr="0084346E">
        <w:rPr>
          <w:rFonts w:eastAsiaTheme="minorHAnsi"/>
          <w:sz w:val="22"/>
          <w:szCs w:val="22"/>
          <w:lang w:val="en-US"/>
        </w:rPr>
        <w:t xml:space="preserve">70 </w:t>
      </w:r>
      <w:r w:rsidRPr="0084346E">
        <w:rPr>
          <w:rFonts w:eastAsiaTheme="minorHAnsi"/>
          <w:sz w:val="22"/>
          <w:szCs w:val="22"/>
        </w:rPr>
        <w:t xml:space="preserve">procentų jo yra ekstraląsteliniame skystyje, o likusi dalis – tarpląsteliniame tarpe, jungiamajame audinyje bei kauluose. Chloras yra svarbus skrandžio sulčių sudėtinis jonas, taip pat jis reikalingas normaliai </w:t>
      </w:r>
      <w:r w:rsidR="006241BB" w:rsidRPr="0084346E">
        <w:rPr>
          <w:rFonts w:eastAsiaTheme="minorHAnsi"/>
          <w:sz w:val="22"/>
          <w:szCs w:val="22"/>
        </w:rPr>
        <w:t xml:space="preserve">organizmo </w:t>
      </w:r>
      <w:r w:rsidRPr="0084346E">
        <w:rPr>
          <w:rFonts w:eastAsiaTheme="minorHAnsi"/>
          <w:sz w:val="22"/>
          <w:szCs w:val="22"/>
        </w:rPr>
        <w:t>homeostazei palaikyti</w:t>
      </w:r>
      <w:r w:rsidR="00AD3882" w:rsidRPr="0084346E">
        <w:rPr>
          <w:rFonts w:eastAsiaTheme="minorHAnsi"/>
          <w:sz w:val="22"/>
          <w:szCs w:val="22"/>
        </w:rPr>
        <w:t xml:space="preserve">, reguliuoja </w:t>
      </w:r>
      <w:r w:rsidR="00AD3882" w:rsidRPr="0084346E">
        <w:rPr>
          <w:iCs/>
          <w:sz w:val="22"/>
          <w:szCs w:val="22"/>
        </w:rPr>
        <w:t>rūgščių – šarmų balansą</w:t>
      </w:r>
      <w:r w:rsidRPr="0084346E">
        <w:rPr>
          <w:rFonts w:eastAsiaTheme="minorHAnsi"/>
          <w:sz w:val="22"/>
          <w:szCs w:val="22"/>
        </w:rPr>
        <w:t>.</w:t>
      </w:r>
    </w:p>
    <w:p w:rsidR="00D567DC" w:rsidRPr="0084346E" w:rsidRDefault="00D567DC" w:rsidP="00FE4568">
      <w:pPr>
        <w:jc w:val="both"/>
        <w:rPr>
          <w:rFonts w:eastAsiaTheme="minorHAnsi"/>
          <w:sz w:val="22"/>
          <w:szCs w:val="22"/>
        </w:rPr>
      </w:pPr>
    </w:p>
    <w:p w:rsidR="00D531A3" w:rsidRPr="0084346E" w:rsidRDefault="00D531A3" w:rsidP="00D531A3">
      <w:pPr>
        <w:pStyle w:val="Antrat1"/>
        <w:spacing w:before="120"/>
        <w:jc w:val="left"/>
        <w:rPr>
          <w:sz w:val="22"/>
          <w:szCs w:val="22"/>
        </w:rPr>
      </w:pPr>
      <w:r w:rsidRPr="0084346E">
        <w:rPr>
          <w:sz w:val="22"/>
          <w:szCs w:val="22"/>
        </w:rPr>
        <w:t>4.4. Klinikinis saugumas</w:t>
      </w:r>
    </w:p>
    <w:p w:rsidR="008E6076" w:rsidRPr="0084346E" w:rsidRDefault="00F60A8C" w:rsidP="001B446D">
      <w:pPr>
        <w:rPr>
          <w:iCs/>
          <w:sz w:val="22"/>
          <w:szCs w:val="22"/>
        </w:rPr>
      </w:pPr>
      <w:r w:rsidRPr="0084346E">
        <w:rPr>
          <w:sz w:val="22"/>
          <w:szCs w:val="22"/>
        </w:rPr>
        <w:t xml:space="preserve">Vaistinis preparatas dozuojamas </w:t>
      </w:r>
      <w:r w:rsidR="00D567DC" w:rsidRPr="0084346E">
        <w:rPr>
          <w:sz w:val="22"/>
          <w:szCs w:val="22"/>
        </w:rPr>
        <w:t>atsižvelgiant į</w:t>
      </w:r>
      <w:r w:rsidRPr="0084346E">
        <w:rPr>
          <w:sz w:val="22"/>
          <w:szCs w:val="22"/>
        </w:rPr>
        <w:t xml:space="preserve"> organizmo skysčių balansą, šarmų – rūgščių pusiausvyros tyrimų duomenis, natrio, chloro </w:t>
      </w:r>
      <w:r w:rsidRPr="0084346E">
        <w:rPr>
          <w:sz w:val="22"/>
          <w:szCs w:val="22"/>
        </w:rPr>
        <w:lastRenderedPageBreak/>
        <w:t xml:space="preserve">koncentraciją kraujo plazmoje. </w:t>
      </w:r>
      <w:r w:rsidR="00B077B7" w:rsidRPr="0084346E">
        <w:rPr>
          <w:sz w:val="22"/>
          <w:szCs w:val="22"/>
        </w:rPr>
        <w:t>Esant inkstų funkcijos nepakankamumui, būtina atidžiai stebėti</w:t>
      </w:r>
      <w:r w:rsidR="00D567DC" w:rsidRPr="0084346E">
        <w:rPr>
          <w:sz w:val="22"/>
          <w:szCs w:val="22"/>
        </w:rPr>
        <w:t xml:space="preserve"> dėl perdozavimo.</w:t>
      </w:r>
      <w:r w:rsidR="00B077B7" w:rsidRPr="0084346E">
        <w:rPr>
          <w:sz w:val="22"/>
          <w:szCs w:val="22"/>
        </w:rPr>
        <w:t xml:space="preserve"> </w:t>
      </w:r>
    </w:p>
    <w:p w:rsidR="001B446D" w:rsidRPr="0084346E" w:rsidRDefault="001B446D" w:rsidP="001B446D">
      <w:pPr>
        <w:rPr>
          <w:iCs/>
          <w:sz w:val="22"/>
          <w:szCs w:val="22"/>
        </w:rPr>
      </w:pPr>
      <w:r w:rsidRPr="0084346E">
        <w:rPr>
          <w:iCs/>
          <w:sz w:val="22"/>
          <w:szCs w:val="22"/>
        </w:rPr>
        <w:t>Tirpalo perdozavus, pasireiškia hipernatremija, hiperchloremija, hiperhidracija, metabolinė acidozė, padidėja kraujo serumo osmosinis slėgis. Dėl natrio pertekliaus organizme gali pasireikšti tokie klinikiniai simptomai: pykinimas, vėmimas, viduriavimas, spazmai pilvo srityje, troškulys, susilpnėjęs seilių ir ašarų išsiskyrimas, prakaitavimas, karščiavimas, tachikardija, hipertenzija, inkstų funkcijos nepakankamumas, periferinė ir plaučių edema, galvos skausmas, svaigimas, nerimas, traukuliai, koma, kvėpavimo sustojimas ir mirtis.</w:t>
      </w:r>
      <w:r w:rsidR="00C16B3A" w:rsidRPr="0084346E">
        <w:rPr>
          <w:iCs/>
          <w:sz w:val="22"/>
          <w:szCs w:val="22"/>
        </w:rPr>
        <w:t xml:space="preserve"> Išsivysčius tokiai būklei, reikia nutraukti infuziją, skirti diuretikų, atidžiai stebėti elektrolitų koncentraciją kraujo serume, normalizuoti jų ir rūgščių - šarmų pusiausvyrą</w:t>
      </w:r>
      <w:r w:rsidR="00B22541" w:rsidRPr="0084346E">
        <w:rPr>
          <w:iCs/>
          <w:sz w:val="22"/>
          <w:szCs w:val="22"/>
        </w:rPr>
        <w:t>.</w:t>
      </w:r>
    </w:p>
    <w:p w:rsidR="00B22541" w:rsidRPr="0084346E" w:rsidRDefault="00B22541" w:rsidP="001B446D">
      <w:pPr>
        <w:rPr>
          <w:iCs/>
          <w:sz w:val="22"/>
          <w:szCs w:val="22"/>
        </w:rPr>
      </w:pPr>
      <w:r w:rsidRPr="0084346E">
        <w:rPr>
          <w:iCs/>
          <w:sz w:val="22"/>
          <w:szCs w:val="22"/>
        </w:rPr>
        <w:t>Vaistinį preparatą galima skirti nėščiosioms, tačiau eklampsij</w:t>
      </w:r>
      <w:r w:rsidR="00D567DC" w:rsidRPr="0084346E">
        <w:rPr>
          <w:iCs/>
          <w:sz w:val="22"/>
          <w:szCs w:val="22"/>
        </w:rPr>
        <w:t>os atveju vaistinio</w:t>
      </w:r>
      <w:r w:rsidRPr="0084346E">
        <w:rPr>
          <w:iCs/>
          <w:sz w:val="22"/>
          <w:szCs w:val="22"/>
        </w:rPr>
        <w:t xml:space="preserve"> preparat</w:t>
      </w:r>
      <w:r w:rsidR="00D567DC" w:rsidRPr="0084346E">
        <w:rPr>
          <w:iCs/>
          <w:sz w:val="22"/>
          <w:szCs w:val="22"/>
        </w:rPr>
        <w:t>o</w:t>
      </w:r>
      <w:r w:rsidRPr="0084346E">
        <w:rPr>
          <w:iCs/>
          <w:sz w:val="22"/>
          <w:szCs w:val="22"/>
        </w:rPr>
        <w:t xml:space="preserve"> reikia vartoti atsargiai. </w:t>
      </w:r>
    </w:p>
    <w:p w:rsidR="00D567DC" w:rsidRPr="0084346E" w:rsidRDefault="00D567DC" w:rsidP="001B446D">
      <w:pPr>
        <w:rPr>
          <w:iCs/>
          <w:sz w:val="22"/>
          <w:szCs w:val="22"/>
        </w:rPr>
      </w:pPr>
    </w:p>
    <w:p w:rsidR="00D531A3" w:rsidRPr="0084346E" w:rsidRDefault="00D531A3" w:rsidP="00D531A3">
      <w:pPr>
        <w:pStyle w:val="Antrat1"/>
        <w:spacing w:before="120"/>
        <w:jc w:val="left"/>
        <w:rPr>
          <w:sz w:val="22"/>
          <w:szCs w:val="22"/>
        </w:rPr>
      </w:pPr>
      <w:r w:rsidRPr="0084346E">
        <w:rPr>
          <w:sz w:val="22"/>
          <w:szCs w:val="22"/>
        </w:rPr>
        <w:t>4.5. Farmakologinio budrumo ir rizikos valdymo sistemos</w:t>
      </w:r>
    </w:p>
    <w:p w:rsidR="00F52985" w:rsidRPr="0084346E" w:rsidRDefault="00F52985" w:rsidP="00F52985">
      <w:pPr>
        <w:rPr>
          <w:sz w:val="22"/>
          <w:szCs w:val="22"/>
        </w:rPr>
      </w:pPr>
      <w:r w:rsidRPr="0084346E">
        <w:rPr>
          <w:sz w:val="22"/>
          <w:szCs w:val="22"/>
        </w:rPr>
        <w:t xml:space="preserve">Farmakologinio budrumo ir rizikos valdymo sistemos kompanijoje įdiegtos ir veikia tinkamai. </w:t>
      </w:r>
    </w:p>
    <w:p w:rsidR="00D567DC" w:rsidRPr="0084346E" w:rsidRDefault="00D567DC" w:rsidP="00F52985">
      <w:pPr>
        <w:rPr>
          <w:sz w:val="22"/>
          <w:szCs w:val="22"/>
        </w:rPr>
      </w:pPr>
    </w:p>
    <w:p w:rsidR="00D531A3" w:rsidRPr="0084346E" w:rsidRDefault="00D531A3" w:rsidP="00D531A3">
      <w:pPr>
        <w:pStyle w:val="Antrat1"/>
        <w:spacing w:before="120"/>
        <w:jc w:val="left"/>
        <w:rPr>
          <w:sz w:val="22"/>
          <w:szCs w:val="22"/>
        </w:rPr>
      </w:pPr>
      <w:r w:rsidRPr="0084346E">
        <w:rPr>
          <w:sz w:val="22"/>
          <w:szCs w:val="22"/>
        </w:rPr>
        <w:lastRenderedPageBreak/>
        <w:t>4.6. Klinikinis veiksmingumas</w:t>
      </w:r>
    </w:p>
    <w:p w:rsidR="006809B7" w:rsidRPr="0084346E" w:rsidRDefault="006809B7" w:rsidP="006809B7">
      <w:pPr>
        <w:jc w:val="both"/>
        <w:rPr>
          <w:color w:val="008000"/>
          <w:sz w:val="22"/>
          <w:szCs w:val="22"/>
        </w:rPr>
      </w:pPr>
      <w:r w:rsidRPr="0084346E">
        <w:rPr>
          <w:sz w:val="22"/>
          <w:szCs w:val="22"/>
        </w:rPr>
        <w:t xml:space="preserve">Nuosavų klinikinių tyrimų duomenų pareiškėjas nepateikia. </w:t>
      </w:r>
      <w:r w:rsidRPr="0084346E">
        <w:rPr>
          <w:rFonts w:eastAsiaTheme="minorHAnsi"/>
          <w:sz w:val="22"/>
          <w:szCs w:val="22"/>
          <w:lang w:val="en-US"/>
        </w:rPr>
        <w:t xml:space="preserve">Sodium chloride IBE 9mg/ml </w:t>
      </w:r>
      <w:r w:rsidR="0011185D" w:rsidRPr="0084346E">
        <w:rPr>
          <w:rFonts w:eastAsiaTheme="minorHAnsi"/>
          <w:sz w:val="22"/>
          <w:szCs w:val="22"/>
          <w:lang w:val="en-US"/>
        </w:rPr>
        <w:t>infuzinio</w:t>
      </w:r>
      <w:r w:rsidRPr="0084346E">
        <w:rPr>
          <w:rFonts w:eastAsiaTheme="minorHAnsi"/>
          <w:sz w:val="22"/>
          <w:szCs w:val="22"/>
          <w:lang w:val="en-US"/>
        </w:rPr>
        <w:t xml:space="preserve"> tirpalo</w:t>
      </w:r>
      <w:r w:rsidRPr="0084346E">
        <w:rPr>
          <w:sz w:val="22"/>
          <w:szCs w:val="22"/>
        </w:rPr>
        <w:t xml:space="preserve"> klinikinė dokumentacijos dalis grindžiama referencinio vaistinio preparato duomenimis, aprašyta</w:t>
      </w:r>
      <w:r w:rsidR="00A7566B" w:rsidRPr="0084346E">
        <w:rPr>
          <w:sz w:val="22"/>
          <w:szCs w:val="22"/>
        </w:rPr>
        <w:t>i</w:t>
      </w:r>
      <w:r w:rsidRPr="0084346E">
        <w:rPr>
          <w:sz w:val="22"/>
          <w:szCs w:val="22"/>
        </w:rPr>
        <w:t>s prieinamuose literatūros šaltiniuose.</w:t>
      </w:r>
    </w:p>
    <w:p w:rsidR="00961E9D" w:rsidRPr="0084346E" w:rsidRDefault="00961E9D" w:rsidP="00961E9D">
      <w:pPr>
        <w:rPr>
          <w:sz w:val="22"/>
          <w:szCs w:val="22"/>
        </w:rPr>
      </w:pPr>
      <w:r w:rsidRPr="0084346E">
        <w:rPr>
          <w:sz w:val="22"/>
          <w:szCs w:val="22"/>
          <w:lang w:eastAsia="lt-LT"/>
        </w:rPr>
        <w:t xml:space="preserve">PCS nurodoma, kad vaistinis preparatas </w:t>
      </w:r>
      <w:r w:rsidRPr="0084346E">
        <w:rPr>
          <w:color w:val="000000" w:themeColor="text1"/>
          <w:sz w:val="22"/>
          <w:szCs w:val="22"/>
        </w:rPr>
        <w:t xml:space="preserve">skirtas hipochloremijos, įskaitant hipochloreminę alkalozę, gydymui; trumpalaikiam hipovolemijos gydymui; </w:t>
      </w:r>
      <w:r w:rsidRPr="0084346E">
        <w:rPr>
          <w:iCs/>
          <w:color w:val="000000" w:themeColor="text1"/>
          <w:sz w:val="22"/>
          <w:szCs w:val="22"/>
        </w:rPr>
        <w:t xml:space="preserve">hipotoninės dehidracijos arba izotoninės dehidracijos gydymui; </w:t>
      </w:r>
      <w:r w:rsidRPr="0084346E">
        <w:rPr>
          <w:color w:val="000000" w:themeColor="text1"/>
          <w:sz w:val="22"/>
          <w:szCs w:val="22"/>
        </w:rPr>
        <w:t>suderinamų elektrolitų koncentratų arba kartu vartojamų medikamentų skiedimui bei išorinių žaizdų praplovimas ir tvarsčių drėkinimui.</w:t>
      </w:r>
      <w:r w:rsidRPr="0084346E">
        <w:rPr>
          <w:sz w:val="22"/>
          <w:szCs w:val="22"/>
          <w:lang w:eastAsia="lt-LT"/>
        </w:rPr>
        <w:t xml:space="preserve"> Apžvalgoje pateikti duomenys atitinka referencinio vaistinio preparato duomenis. </w:t>
      </w:r>
      <w:r w:rsidRPr="0084346E">
        <w:rPr>
          <w:sz w:val="22"/>
          <w:szCs w:val="22"/>
        </w:rPr>
        <w:t xml:space="preserve">Remiantis pateikta dokumentacija, galima daryti išvadą, kad vaistinio preparato Sodium chloride IBE </w:t>
      </w:r>
      <w:r w:rsidRPr="0084346E">
        <w:rPr>
          <w:sz w:val="22"/>
          <w:szCs w:val="22"/>
          <w:lang w:val="en-US"/>
        </w:rPr>
        <w:t>9mg/ml</w:t>
      </w:r>
      <w:r w:rsidRPr="0084346E">
        <w:rPr>
          <w:sz w:val="22"/>
          <w:szCs w:val="22"/>
        </w:rPr>
        <w:t xml:space="preserve"> </w:t>
      </w:r>
      <w:r w:rsidR="002C6BDD" w:rsidRPr="0084346E">
        <w:rPr>
          <w:sz w:val="22"/>
          <w:szCs w:val="22"/>
        </w:rPr>
        <w:t>infuzinis</w:t>
      </w:r>
      <w:r w:rsidRPr="0084346E">
        <w:rPr>
          <w:sz w:val="22"/>
          <w:szCs w:val="22"/>
        </w:rPr>
        <w:t xml:space="preserve"> tirpalas veiksmingumas yra žinomas.</w:t>
      </w:r>
    </w:p>
    <w:p w:rsidR="006809B7" w:rsidRPr="0084346E" w:rsidRDefault="006809B7" w:rsidP="00D531A3">
      <w:pPr>
        <w:pStyle w:val="Antrat1"/>
        <w:spacing w:before="120"/>
        <w:jc w:val="left"/>
        <w:rPr>
          <w:sz w:val="22"/>
          <w:szCs w:val="22"/>
        </w:rPr>
      </w:pPr>
    </w:p>
    <w:p w:rsidR="00D531A3" w:rsidRPr="0084346E" w:rsidRDefault="00D531A3" w:rsidP="00D531A3">
      <w:pPr>
        <w:pStyle w:val="Antrat1"/>
        <w:spacing w:before="120"/>
        <w:jc w:val="left"/>
        <w:rPr>
          <w:sz w:val="22"/>
          <w:szCs w:val="22"/>
        </w:rPr>
      </w:pPr>
      <w:r w:rsidRPr="0084346E">
        <w:rPr>
          <w:sz w:val="22"/>
          <w:szCs w:val="22"/>
        </w:rPr>
        <w:t>4.7. Rizikos ir naudos santykis</w:t>
      </w:r>
    </w:p>
    <w:p w:rsidR="00D531A3" w:rsidRPr="0084346E" w:rsidRDefault="00D531A3" w:rsidP="00D531A3">
      <w:pPr>
        <w:pStyle w:val="Antrat3"/>
        <w:spacing w:before="60"/>
        <w:ind w:left="357" w:right="261"/>
        <w:jc w:val="left"/>
        <w:rPr>
          <w:sz w:val="22"/>
          <w:szCs w:val="22"/>
        </w:rPr>
      </w:pPr>
      <w:r w:rsidRPr="0084346E">
        <w:rPr>
          <w:sz w:val="22"/>
          <w:szCs w:val="22"/>
        </w:rPr>
        <w:t>4.7.1. Apibendrinantis vertinimas</w:t>
      </w:r>
    </w:p>
    <w:p w:rsidR="00B32D22" w:rsidRPr="0084346E" w:rsidRDefault="00B32D22" w:rsidP="00E33557">
      <w:pPr>
        <w:ind w:left="-142"/>
        <w:jc w:val="both"/>
        <w:rPr>
          <w:color w:val="000000" w:themeColor="text1"/>
          <w:sz w:val="22"/>
          <w:szCs w:val="22"/>
          <w:lang w:eastAsia="lt-LT"/>
        </w:rPr>
      </w:pPr>
      <w:r w:rsidRPr="0084346E">
        <w:rPr>
          <w:color w:val="000000" w:themeColor="text1"/>
          <w:sz w:val="22"/>
          <w:szCs w:val="22"/>
        </w:rPr>
        <w:t xml:space="preserve">Pagal pateiktą ikiklinikinių ir klinikinių tyrimų duomenų apžvalgą, galima teigti, kad </w:t>
      </w:r>
      <w:r w:rsidRPr="0084346E">
        <w:rPr>
          <w:rFonts w:eastAsiaTheme="minorHAnsi"/>
          <w:color w:val="000000" w:themeColor="text1"/>
          <w:sz w:val="22"/>
          <w:szCs w:val="22"/>
        </w:rPr>
        <w:t>Sodium chloride IBE 9</w:t>
      </w:r>
      <w:r w:rsidR="00805802" w:rsidRPr="0084346E">
        <w:rPr>
          <w:rFonts w:eastAsiaTheme="minorHAnsi"/>
          <w:color w:val="000000" w:themeColor="text1"/>
          <w:sz w:val="22"/>
          <w:szCs w:val="22"/>
        </w:rPr>
        <w:t xml:space="preserve"> </w:t>
      </w:r>
      <w:r w:rsidRPr="0084346E">
        <w:rPr>
          <w:rFonts w:eastAsiaTheme="minorHAnsi"/>
          <w:color w:val="000000" w:themeColor="text1"/>
          <w:sz w:val="22"/>
          <w:szCs w:val="22"/>
        </w:rPr>
        <w:t>mg/ml infuzinis tirpalas yra veiksmingas ir saugus, jį galima vartoti</w:t>
      </w:r>
      <w:r w:rsidR="00805802" w:rsidRPr="0084346E">
        <w:rPr>
          <w:rFonts w:eastAsiaTheme="minorHAnsi"/>
          <w:color w:val="000000" w:themeColor="text1"/>
          <w:sz w:val="22"/>
          <w:szCs w:val="22"/>
        </w:rPr>
        <w:t xml:space="preserve"> homeostazės sutrikimų korekcijai ir </w:t>
      </w:r>
      <w:r w:rsidRPr="0084346E">
        <w:rPr>
          <w:color w:val="000000" w:themeColor="text1"/>
          <w:sz w:val="22"/>
          <w:szCs w:val="22"/>
          <w:lang w:eastAsia="lt-LT"/>
        </w:rPr>
        <w:t>parenteriniu būdu vartojamų vaistinių preparatų tirpinimui ar skiedimui.</w:t>
      </w:r>
    </w:p>
    <w:p w:rsidR="00D567DC" w:rsidRPr="0084346E" w:rsidRDefault="00D567DC" w:rsidP="00E33557">
      <w:pPr>
        <w:ind w:left="-142"/>
        <w:jc w:val="both"/>
        <w:rPr>
          <w:color w:val="000000" w:themeColor="text1"/>
          <w:sz w:val="22"/>
          <w:szCs w:val="22"/>
        </w:rPr>
      </w:pPr>
    </w:p>
    <w:p w:rsidR="00D531A3" w:rsidRPr="0084346E" w:rsidRDefault="00D531A3" w:rsidP="00D531A3">
      <w:pPr>
        <w:pStyle w:val="Antrat3"/>
        <w:spacing w:before="60"/>
        <w:ind w:left="357" w:right="261"/>
        <w:jc w:val="left"/>
        <w:rPr>
          <w:sz w:val="22"/>
          <w:szCs w:val="22"/>
        </w:rPr>
      </w:pPr>
      <w:r w:rsidRPr="0084346E">
        <w:rPr>
          <w:sz w:val="22"/>
          <w:szCs w:val="22"/>
        </w:rPr>
        <w:lastRenderedPageBreak/>
        <w:t>4.7.2. Išvada</w:t>
      </w:r>
    </w:p>
    <w:p w:rsidR="00617ADD" w:rsidRPr="0084346E" w:rsidRDefault="00617ADD" w:rsidP="00617ADD">
      <w:pPr>
        <w:rPr>
          <w:sz w:val="22"/>
          <w:szCs w:val="22"/>
        </w:rPr>
      </w:pPr>
      <w:r w:rsidRPr="0084346E">
        <w:rPr>
          <w:sz w:val="22"/>
          <w:szCs w:val="22"/>
        </w:rPr>
        <w:t>Vaistinio preparato numatoma nauda viršija galimą riziką.</w:t>
      </w:r>
    </w:p>
    <w:p w:rsidR="00617ADD" w:rsidRPr="0084346E" w:rsidRDefault="00617ADD" w:rsidP="00E33557">
      <w:pPr>
        <w:rPr>
          <w:color w:val="000000" w:themeColor="text1"/>
          <w:sz w:val="22"/>
          <w:szCs w:val="22"/>
        </w:rPr>
      </w:pPr>
      <w:r w:rsidRPr="0084346E">
        <w:rPr>
          <w:color w:val="000000" w:themeColor="text1"/>
          <w:sz w:val="22"/>
          <w:szCs w:val="22"/>
        </w:rPr>
        <w:t>&lt;...&gt;</w:t>
      </w:r>
    </w:p>
    <w:p w:rsidR="00617ADD" w:rsidRPr="0084346E" w:rsidRDefault="00617ADD" w:rsidP="00617ADD">
      <w:pPr>
        <w:pStyle w:val="Antrat1"/>
        <w:spacing w:before="120"/>
        <w:jc w:val="left"/>
        <w:rPr>
          <w:sz w:val="22"/>
          <w:szCs w:val="22"/>
        </w:rPr>
      </w:pPr>
      <w:r w:rsidRPr="0084346E">
        <w:rPr>
          <w:sz w:val="22"/>
          <w:szCs w:val="22"/>
        </w:rPr>
        <w:t>4.10. Apibendrinimas ir Išvada</w:t>
      </w:r>
    </w:p>
    <w:p w:rsidR="00617ADD" w:rsidRPr="0084346E" w:rsidRDefault="00617ADD" w:rsidP="00617ADD">
      <w:pPr>
        <w:pStyle w:val="Porat"/>
        <w:ind w:right="360"/>
        <w:rPr>
          <w:sz w:val="22"/>
          <w:szCs w:val="22"/>
        </w:rPr>
      </w:pPr>
      <w:r w:rsidRPr="0084346E">
        <w:rPr>
          <w:sz w:val="22"/>
          <w:szCs w:val="22"/>
        </w:rPr>
        <w:t xml:space="preserve">Siūloma vaistinį preparatą </w:t>
      </w:r>
      <w:r w:rsidRPr="0084346E">
        <w:rPr>
          <w:rFonts w:eastAsiaTheme="minorHAnsi"/>
          <w:sz w:val="22"/>
          <w:szCs w:val="22"/>
        </w:rPr>
        <w:t xml:space="preserve">Sodium chloride IBE 9 mg/ml infuzinis tirpalas vartojimui </w:t>
      </w:r>
      <w:r w:rsidRPr="0084346E">
        <w:rPr>
          <w:noProof/>
          <w:sz w:val="22"/>
          <w:szCs w:val="22"/>
        </w:rPr>
        <w:t>registruoti</w:t>
      </w:r>
      <w:r w:rsidRPr="0084346E">
        <w:rPr>
          <w:sz w:val="22"/>
          <w:szCs w:val="22"/>
        </w:rPr>
        <w:t xml:space="preserve">. </w:t>
      </w:r>
    </w:p>
    <w:p w:rsidR="00617ADD" w:rsidRPr="0084346E" w:rsidRDefault="00617ADD" w:rsidP="00617ADD">
      <w:pPr>
        <w:tabs>
          <w:tab w:val="right" w:pos="8415"/>
        </w:tabs>
        <w:ind w:right="10"/>
        <w:rPr>
          <w:sz w:val="22"/>
          <w:szCs w:val="22"/>
        </w:rPr>
      </w:pPr>
    </w:p>
    <w:p w:rsidR="00617ADD" w:rsidRPr="0084346E" w:rsidRDefault="00617ADD" w:rsidP="00617ADD">
      <w:pPr>
        <w:tabs>
          <w:tab w:val="right" w:pos="8415"/>
        </w:tabs>
        <w:ind w:right="10"/>
        <w:rPr>
          <w:sz w:val="22"/>
          <w:szCs w:val="22"/>
        </w:rPr>
      </w:pPr>
      <w:r w:rsidRPr="0084346E">
        <w:rPr>
          <w:sz w:val="22"/>
          <w:szCs w:val="22"/>
        </w:rPr>
        <w:t>Registruojant tvirtinamos tokios indikacijos.</w:t>
      </w:r>
    </w:p>
    <w:p w:rsidR="00617ADD" w:rsidRPr="0084346E" w:rsidRDefault="00617ADD" w:rsidP="00617ADD">
      <w:pPr>
        <w:tabs>
          <w:tab w:val="right" w:pos="8415"/>
        </w:tabs>
        <w:ind w:right="10"/>
        <w:rPr>
          <w:i/>
          <w:sz w:val="22"/>
          <w:szCs w:val="22"/>
        </w:rPr>
      </w:pPr>
    </w:p>
    <w:p w:rsidR="00617ADD" w:rsidRPr="0084346E" w:rsidRDefault="00617ADD" w:rsidP="00617ADD">
      <w:pPr>
        <w:numPr>
          <w:ilvl w:val="0"/>
          <w:numId w:val="18"/>
        </w:numPr>
        <w:ind w:left="284" w:hanging="284"/>
        <w:contextualSpacing/>
        <w:rPr>
          <w:i/>
          <w:sz w:val="22"/>
          <w:szCs w:val="22"/>
        </w:rPr>
      </w:pPr>
      <w:r w:rsidRPr="0084346E">
        <w:rPr>
          <w:i/>
          <w:sz w:val="22"/>
          <w:szCs w:val="22"/>
        </w:rPr>
        <w:t>Hipochloremijos, įskaitant hipochloreminę alkalozę, gydymas.</w:t>
      </w:r>
    </w:p>
    <w:p w:rsidR="00617ADD" w:rsidRPr="0084346E" w:rsidRDefault="00617ADD" w:rsidP="00617ADD">
      <w:pPr>
        <w:numPr>
          <w:ilvl w:val="0"/>
          <w:numId w:val="18"/>
        </w:numPr>
        <w:ind w:left="284" w:hanging="284"/>
        <w:contextualSpacing/>
        <w:rPr>
          <w:i/>
          <w:sz w:val="22"/>
          <w:szCs w:val="22"/>
        </w:rPr>
      </w:pPr>
      <w:r w:rsidRPr="0084346E">
        <w:rPr>
          <w:i/>
          <w:sz w:val="22"/>
          <w:szCs w:val="22"/>
        </w:rPr>
        <w:t>Trumpalaikis hipovolemijos gydymas.</w:t>
      </w:r>
    </w:p>
    <w:p w:rsidR="00617ADD" w:rsidRPr="0084346E" w:rsidRDefault="00617ADD" w:rsidP="00617ADD">
      <w:pPr>
        <w:numPr>
          <w:ilvl w:val="0"/>
          <w:numId w:val="18"/>
        </w:numPr>
        <w:ind w:left="284" w:hanging="284"/>
        <w:rPr>
          <w:i/>
          <w:iCs/>
          <w:sz w:val="22"/>
          <w:szCs w:val="22"/>
        </w:rPr>
      </w:pPr>
      <w:r w:rsidRPr="0084346E">
        <w:rPr>
          <w:i/>
          <w:iCs/>
          <w:sz w:val="22"/>
          <w:szCs w:val="22"/>
        </w:rPr>
        <w:t>Hipotoninės dehidracijos arba izotoninės dehidracijos gydymas.</w:t>
      </w:r>
    </w:p>
    <w:p w:rsidR="00617ADD" w:rsidRPr="0084346E" w:rsidRDefault="00617ADD" w:rsidP="00617ADD">
      <w:pPr>
        <w:numPr>
          <w:ilvl w:val="0"/>
          <w:numId w:val="18"/>
        </w:numPr>
        <w:ind w:left="284" w:hanging="284"/>
        <w:contextualSpacing/>
        <w:rPr>
          <w:i/>
          <w:sz w:val="22"/>
          <w:szCs w:val="22"/>
        </w:rPr>
      </w:pPr>
      <w:r w:rsidRPr="0084346E">
        <w:rPr>
          <w:i/>
          <w:sz w:val="22"/>
          <w:szCs w:val="22"/>
        </w:rPr>
        <w:t>Suderinamų elektrolitų koncentratų arba vaistinių preparatų skiedimas.</w:t>
      </w:r>
    </w:p>
    <w:p w:rsidR="00617ADD" w:rsidRPr="0084346E" w:rsidRDefault="00617ADD" w:rsidP="00617ADD">
      <w:pPr>
        <w:numPr>
          <w:ilvl w:val="0"/>
          <w:numId w:val="18"/>
        </w:numPr>
        <w:ind w:left="284" w:hanging="284"/>
        <w:contextualSpacing/>
        <w:rPr>
          <w:i/>
          <w:sz w:val="22"/>
          <w:szCs w:val="22"/>
        </w:rPr>
      </w:pPr>
      <w:r w:rsidRPr="0084346E">
        <w:rPr>
          <w:i/>
          <w:sz w:val="22"/>
          <w:szCs w:val="22"/>
        </w:rPr>
        <w:t>Žaizdų plovimas ar tvarsčių drėkinimas.</w:t>
      </w:r>
    </w:p>
    <w:p w:rsidR="00617ADD" w:rsidRPr="0084346E" w:rsidRDefault="00617ADD" w:rsidP="00617ADD">
      <w:pPr>
        <w:tabs>
          <w:tab w:val="right" w:pos="8415"/>
        </w:tabs>
        <w:ind w:right="10"/>
        <w:rPr>
          <w:sz w:val="22"/>
          <w:szCs w:val="22"/>
        </w:rPr>
      </w:pPr>
    </w:p>
    <w:p w:rsidR="00D531A3" w:rsidRPr="0084346E" w:rsidRDefault="00D531A3" w:rsidP="00D531A3">
      <w:pPr>
        <w:pStyle w:val="Antrat1"/>
        <w:spacing w:before="120"/>
        <w:jc w:val="left"/>
        <w:rPr>
          <w:sz w:val="22"/>
          <w:szCs w:val="22"/>
        </w:rPr>
      </w:pPr>
      <w:r w:rsidRPr="0084346E">
        <w:rPr>
          <w:sz w:val="22"/>
          <w:szCs w:val="22"/>
        </w:rPr>
        <w:t>4.11. Rekomenduojamos registracijos sąlygos</w:t>
      </w:r>
    </w:p>
    <w:p w:rsidR="00D531A3" w:rsidRPr="0084346E" w:rsidRDefault="00D531A3" w:rsidP="00D531A3">
      <w:pPr>
        <w:pStyle w:val="Antrat3"/>
        <w:spacing w:before="60"/>
        <w:ind w:left="357" w:right="261"/>
        <w:jc w:val="left"/>
        <w:rPr>
          <w:sz w:val="22"/>
          <w:szCs w:val="22"/>
        </w:rPr>
      </w:pPr>
      <w:r w:rsidRPr="0084346E">
        <w:rPr>
          <w:sz w:val="22"/>
          <w:szCs w:val="22"/>
        </w:rPr>
        <w:t>4.11.1. Vaistinio preparato klasifikacija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67"/>
        <w:gridCol w:w="1158"/>
      </w:tblGrid>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t>Vartojamas be gydytojo priežiūros (net laikantis nurodymų) gali kelti tiesioginį ar netiesioginį pavojų sveikatai</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ne</w:t>
            </w:r>
          </w:p>
        </w:tc>
      </w:tr>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t>Dažnai ir labai dideliu mastu vartojamas netinkamai, todėl gali kelti tiesioginį ar netiesioginį pavojų sveikatai</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ne</w:t>
            </w:r>
          </w:p>
        </w:tc>
      </w:tr>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lastRenderedPageBreak/>
              <w:t>Sudėtyje yra medžiagų ar jų darinių, kurių veikimą ir (ar) nepageidaujamas reakcijas reikia tirti toliau</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 xml:space="preserve">ne </w:t>
            </w:r>
          </w:p>
        </w:tc>
      </w:tr>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t>Paprastai skiriamas gydytojo vartoti parenteraliai</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taip</w:t>
            </w:r>
          </w:p>
        </w:tc>
      </w:tr>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t>Dėl farmacinių savybių, naujumo arba visuomenės sveikatos interesais vartotinas gydymui, kurį galima taikyti tik ligoninėje</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ne</w:t>
            </w:r>
          </w:p>
        </w:tc>
      </w:tr>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t>Skirtas gydyti ligoms, kurios turi būti diagnozuojamos ligoninėje arba įstaigoje, turinčioje atitinkamą diagnostikos įrangą (nors gali būti vartojamas ir pacientas gali būti stebimas kitomis sąlygomis)</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ne</w:t>
            </w:r>
          </w:p>
        </w:tc>
      </w:tr>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t>Skirtas ambulatoriniam gydymui, tačiau gali sukelti sunkių nepageidaujamų reakcijų, dėl kurių reikia gydytojo recepto ir specialaus paciento stebėjimo gydymo metu</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ne</w:t>
            </w:r>
          </w:p>
        </w:tc>
      </w:tr>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t>Sudėtyje yra narkotinių ar psichotropinių medžiagų, įrašytų į Lietuvos Respublikos sveikatos apsaugos ministro tvirtinamų Narkotinių ir psichotropinių medžiagų sąrašų II sąrašą (Narkotinės ir psichotropinės medžiagos, leidžiamos vartoti medicinos tikslams)</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ne</w:t>
            </w:r>
          </w:p>
        </w:tc>
      </w:tr>
      <w:tr w:rsidR="0034365B" w:rsidRPr="0084346E" w:rsidTr="00830576">
        <w:tc>
          <w:tcPr>
            <w:tcW w:w="8508" w:type="dxa"/>
            <w:shd w:val="clear" w:color="auto" w:fill="auto"/>
          </w:tcPr>
          <w:p w:rsidR="0034365B" w:rsidRPr="0084346E" w:rsidRDefault="0034365B" w:rsidP="00830576">
            <w:pPr>
              <w:jc w:val="both"/>
              <w:rPr>
                <w:bCs/>
                <w:sz w:val="22"/>
                <w:szCs w:val="22"/>
              </w:rPr>
            </w:pPr>
            <w:r w:rsidRPr="0084346E">
              <w:rPr>
                <w:bCs/>
                <w:sz w:val="22"/>
                <w:szCs w:val="22"/>
              </w:rPr>
              <w:t>Netinkamai vartojamas gali kelti didelį piktnaudžiavimo pavojų, sukelti priklauso</w:t>
            </w:r>
            <w:r w:rsidRPr="0084346E">
              <w:rPr>
                <w:bCs/>
                <w:sz w:val="22"/>
                <w:szCs w:val="22"/>
              </w:rPr>
              <w:softHyphen/>
              <w:t>mybę arba gali būti vartojamas neteisėtais tikslais (arba sudėtyje yra vaistinių me</w:t>
            </w:r>
            <w:r w:rsidRPr="0084346E">
              <w:rPr>
                <w:bCs/>
                <w:sz w:val="22"/>
                <w:szCs w:val="22"/>
              </w:rPr>
              <w:softHyphen/>
              <w:t>džia</w:t>
            </w:r>
            <w:r w:rsidRPr="0084346E">
              <w:rPr>
                <w:bCs/>
                <w:sz w:val="22"/>
                <w:szCs w:val="22"/>
              </w:rPr>
              <w:softHyphen/>
              <w:t>gų, kurias dėl naujumo arba savybių atsargumo dėlei galima priskirti šiai kate</w:t>
            </w:r>
            <w:r w:rsidRPr="0084346E">
              <w:rPr>
                <w:bCs/>
                <w:sz w:val="22"/>
                <w:szCs w:val="22"/>
              </w:rPr>
              <w:softHyphen/>
              <w:t>gorijai)</w:t>
            </w:r>
          </w:p>
        </w:tc>
        <w:tc>
          <w:tcPr>
            <w:tcW w:w="1211" w:type="dxa"/>
            <w:shd w:val="clear" w:color="auto" w:fill="auto"/>
          </w:tcPr>
          <w:p w:rsidR="0034365B" w:rsidRPr="0084346E" w:rsidRDefault="0034365B" w:rsidP="00830576">
            <w:pPr>
              <w:jc w:val="both"/>
              <w:rPr>
                <w:bCs/>
                <w:sz w:val="22"/>
                <w:szCs w:val="22"/>
              </w:rPr>
            </w:pPr>
            <w:r w:rsidRPr="0084346E">
              <w:rPr>
                <w:bCs/>
                <w:sz w:val="22"/>
                <w:szCs w:val="22"/>
              </w:rPr>
              <w:t>ne</w:t>
            </w:r>
          </w:p>
        </w:tc>
      </w:tr>
    </w:tbl>
    <w:p w:rsidR="0034365B" w:rsidRPr="0084346E" w:rsidRDefault="0034365B" w:rsidP="0034365B">
      <w:pPr>
        <w:rPr>
          <w:sz w:val="22"/>
          <w:szCs w:val="22"/>
        </w:rPr>
      </w:pPr>
    </w:p>
    <w:p w:rsidR="00D531A3" w:rsidRPr="0084346E" w:rsidRDefault="00D531A3" w:rsidP="00D531A3">
      <w:pPr>
        <w:pStyle w:val="Antrat4"/>
        <w:rPr>
          <w:noProof/>
          <w:sz w:val="22"/>
          <w:szCs w:val="22"/>
        </w:rPr>
      </w:pPr>
      <w:r w:rsidRPr="0084346E">
        <w:rPr>
          <w:sz w:val="22"/>
          <w:szCs w:val="22"/>
        </w:rPr>
        <w:t>Išvada</w:t>
      </w:r>
    </w:p>
    <w:p w:rsidR="00D531A3" w:rsidRPr="0084346E" w:rsidRDefault="00D531A3" w:rsidP="00EC7345">
      <w:pPr>
        <w:numPr>
          <w:ilvl w:val="12"/>
          <w:numId w:val="0"/>
        </w:numPr>
        <w:rPr>
          <w:noProof/>
          <w:sz w:val="22"/>
          <w:szCs w:val="22"/>
        </w:rPr>
      </w:pPr>
      <w:r w:rsidRPr="0084346E">
        <w:rPr>
          <w:noProof/>
          <w:sz w:val="22"/>
          <w:szCs w:val="22"/>
        </w:rPr>
        <w:t>Receptinis vaistinis preparatas</w:t>
      </w:r>
    </w:p>
    <w:p w:rsidR="00617ADD" w:rsidRPr="0084346E" w:rsidRDefault="00617ADD" w:rsidP="00617ADD">
      <w:pPr>
        <w:pStyle w:val="Betarp"/>
        <w:rPr>
          <w:rFonts w:ascii="Times New Roman" w:hAnsi="Times New Roman" w:cs="Times New Roman"/>
          <w:b/>
        </w:rPr>
      </w:pPr>
    </w:p>
    <w:p w:rsidR="00617ADD" w:rsidRPr="0084346E" w:rsidRDefault="00617ADD" w:rsidP="00617ADD">
      <w:pPr>
        <w:pStyle w:val="Betarp"/>
        <w:rPr>
          <w:rFonts w:ascii="Times New Roman" w:hAnsi="Times New Roman" w:cs="Times New Roman"/>
          <w:b/>
        </w:rPr>
      </w:pPr>
      <w:r w:rsidRPr="0084346E">
        <w:rPr>
          <w:rFonts w:ascii="Times New Roman" w:hAnsi="Times New Roman" w:cs="Times New Roman"/>
          <w:b/>
        </w:rPr>
        <w:t>Apžvalga apie vaistinį preparatą</w:t>
      </w:r>
    </w:p>
    <w:p w:rsidR="00617ADD" w:rsidRPr="0084346E" w:rsidRDefault="00617ADD" w:rsidP="00617ADD">
      <w:pPr>
        <w:pStyle w:val="Betarp"/>
        <w:rPr>
          <w:rFonts w:ascii="Times New Roman" w:hAnsi="Times New Roman" w:cs="Times New Roman"/>
        </w:rPr>
      </w:pPr>
      <w:r w:rsidRPr="0084346E">
        <w:rPr>
          <w:rFonts w:ascii="Times New Roman" w:hAnsi="Times New Roman" w:cs="Times New Roman"/>
        </w:rPr>
        <w:t xml:space="preserve">Vaistinis preparatas </w:t>
      </w:r>
      <w:r w:rsidRPr="0084346E">
        <w:rPr>
          <w:rFonts w:ascii="Times New Roman" w:hAnsi="Times New Roman" w:cs="Times New Roman"/>
          <w:color w:val="00000A"/>
        </w:rPr>
        <w:t xml:space="preserve">Sodium chloride IBE 9 mg/ml </w:t>
      </w:r>
      <w:r w:rsidR="005C7C51" w:rsidRPr="0084346E">
        <w:rPr>
          <w:rFonts w:ascii="Times New Roman" w:hAnsi="Times New Roman" w:cs="Times New Roman"/>
          <w:color w:val="00000A"/>
        </w:rPr>
        <w:t xml:space="preserve">infuzinis tirpalas </w:t>
      </w:r>
      <w:r w:rsidRPr="0084346E">
        <w:rPr>
          <w:rFonts w:ascii="Times New Roman" w:hAnsi="Times New Roman" w:cs="Times New Roman"/>
        </w:rPr>
        <w:t xml:space="preserve">registruotas pagal generinę paraišką. </w:t>
      </w:r>
    </w:p>
    <w:p w:rsidR="00617ADD" w:rsidRPr="0084346E" w:rsidRDefault="00617ADD" w:rsidP="00617ADD">
      <w:pPr>
        <w:pStyle w:val="Betarp"/>
        <w:rPr>
          <w:rFonts w:ascii="Times New Roman" w:hAnsi="Times New Roman" w:cs="Times New Roman"/>
        </w:rPr>
      </w:pPr>
    </w:p>
    <w:p w:rsidR="00617ADD" w:rsidRPr="0084346E" w:rsidRDefault="00617ADD" w:rsidP="00617ADD">
      <w:pPr>
        <w:pStyle w:val="Betarp"/>
        <w:rPr>
          <w:rFonts w:ascii="Times New Roman" w:hAnsi="Times New Roman" w:cs="Times New Roman"/>
        </w:rPr>
      </w:pPr>
      <w:r w:rsidRPr="0084346E">
        <w:rPr>
          <w:rFonts w:ascii="Times New Roman" w:hAnsi="Times New Roman" w:cs="Times New Roman"/>
          <w:b/>
        </w:rPr>
        <w:t>Veikimo būdas ir sukeliamas poveikis.</w:t>
      </w:r>
      <w:r w:rsidRPr="0084346E">
        <w:rPr>
          <w:rFonts w:ascii="Times New Roman" w:hAnsi="Times New Roman" w:cs="Times New Roman"/>
        </w:rPr>
        <w:t xml:space="preserve"> Šis vaistinis preparatas  daro poveikį organizmo skysčių būklei. Jo sudėtyje esantys natrio ir chloro jonai yra svarbūs organizmo homeostazės palaikymui. </w:t>
      </w:r>
    </w:p>
    <w:p w:rsidR="00617ADD" w:rsidRPr="0084346E" w:rsidRDefault="00617ADD" w:rsidP="00617ADD">
      <w:pPr>
        <w:pStyle w:val="Betarp"/>
        <w:rPr>
          <w:rFonts w:ascii="Times New Roman" w:hAnsi="Times New Roman" w:cs="Times New Roman"/>
        </w:rPr>
      </w:pPr>
    </w:p>
    <w:p w:rsidR="00617ADD" w:rsidRPr="0084346E" w:rsidRDefault="00617ADD" w:rsidP="00617ADD">
      <w:pPr>
        <w:rPr>
          <w:iCs/>
          <w:sz w:val="22"/>
          <w:szCs w:val="22"/>
        </w:rPr>
      </w:pPr>
      <w:r w:rsidRPr="0084346E">
        <w:rPr>
          <w:b/>
          <w:sz w:val="22"/>
          <w:szCs w:val="22"/>
        </w:rPr>
        <w:t>Terapinės indikacijos.</w:t>
      </w:r>
      <w:r w:rsidRPr="0084346E">
        <w:rPr>
          <w:sz w:val="22"/>
          <w:szCs w:val="22"/>
        </w:rPr>
        <w:t xml:space="preserve"> </w:t>
      </w:r>
      <w:r w:rsidRPr="0084346E">
        <w:rPr>
          <w:iCs/>
          <w:sz w:val="22"/>
          <w:szCs w:val="22"/>
        </w:rPr>
        <w:t>Infuzinis tirpalas vartojamas skysčių ir elektrolitų kiekiui organizme papildyti, kai organizme yra skysčių arba skysčių ir natrio trūkumas (izotoninė arba hipotoninė dehidracija); netekus daug chloridų; organizme yra chloridų trūkumas ir per didelis kraujo pH; netekus daug kraujo ir prireikus nedelsiant atstatyti kraujo tūrį organizme.</w:t>
      </w:r>
    </w:p>
    <w:p w:rsidR="00617ADD" w:rsidRPr="0084346E" w:rsidRDefault="00617ADD" w:rsidP="00617ADD">
      <w:pPr>
        <w:pStyle w:val="Sraopastraipa"/>
        <w:ind w:left="0"/>
        <w:rPr>
          <w:iCs/>
          <w:sz w:val="22"/>
          <w:szCs w:val="22"/>
        </w:rPr>
      </w:pPr>
      <w:r w:rsidRPr="0084346E">
        <w:rPr>
          <w:iCs/>
          <w:sz w:val="22"/>
          <w:szCs w:val="22"/>
        </w:rPr>
        <w:t>Tirpalas gali būti vartojamas elektrolitų koncentratams ir kitiems vaistams skiesti; žaizdoms plauti ir tvarsčiams drėkinti.</w:t>
      </w:r>
    </w:p>
    <w:p w:rsidR="00617ADD" w:rsidRPr="0084346E" w:rsidRDefault="00617ADD" w:rsidP="00617ADD">
      <w:pPr>
        <w:contextualSpacing/>
        <w:rPr>
          <w:sz w:val="22"/>
          <w:szCs w:val="22"/>
          <w:lang w:eastAsia="lt-LT"/>
        </w:rPr>
      </w:pPr>
    </w:p>
    <w:p w:rsidR="00617ADD" w:rsidRPr="0084346E" w:rsidRDefault="00617ADD" w:rsidP="00617ADD">
      <w:pPr>
        <w:pStyle w:val="Betarp"/>
        <w:rPr>
          <w:rFonts w:ascii="Times New Roman" w:eastAsia="Times New Roman" w:hAnsi="Times New Roman" w:cs="Times New Roman"/>
          <w:lang w:eastAsia="lt-LT"/>
        </w:rPr>
      </w:pPr>
      <w:r w:rsidRPr="0084346E">
        <w:rPr>
          <w:rFonts w:ascii="Times New Roman" w:hAnsi="Times New Roman" w:cs="Times New Roman"/>
          <w:b/>
        </w:rPr>
        <w:t>Vartojimo metodas.</w:t>
      </w:r>
      <w:r w:rsidRPr="0084346E">
        <w:rPr>
          <w:rFonts w:ascii="Times New Roman" w:hAnsi="Times New Roman" w:cs="Times New Roman"/>
        </w:rPr>
        <w:t xml:space="preserve"> </w:t>
      </w:r>
      <w:r w:rsidRPr="0084346E">
        <w:rPr>
          <w:rFonts w:ascii="Times New Roman" w:eastAsia="Times New Roman" w:hAnsi="Times New Roman" w:cs="Times New Roman"/>
          <w:lang w:eastAsia="lt-LT"/>
        </w:rPr>
        <w:t>Sodium chloride IBE leidžiamas į veną.</w:t>
      </w:r>
    </w:p>
    <w:p w:rsidR="00617ADD" w:rsidRPr="0084346E" w:rsidRDefault="00617ADD" w:rsidP="00617ADD">
      <w:pPr>
        <w:pStyle w:val="Betarp"/>
        <w:rPr>
          <w:rFonts w:ascii="Times New Roman" w:hAnsi="Times New Roman" w:cs="Times New Roman"/>
        </w:rPr>
      </w:pPr>
    </w:p>
    <w:p w:rsidR="00617ADD" w:rsidRPr="0084346E" w:rsidRDefault="00617ADD" w:rsidP="00617ADD">
      <w:pPr>
        <w:pStyle w:val="Betarp"/>
        <w:rPr>
          <w:rFonts w:ascii="Times New Roman" w:eastAsia="Times New Roman" w:hAnsi="Times New Roman" w:cs="Times New Roman"/>
          <w:lang w:eastAsia="lt-LT"/>
        </w:rPr>
      </w:pPr>
      <w:r w:rsidRPr="0084346E">
        <w:rPr>
          <w:rFonts w:ascii="Times New Roman" w:hAnsi="Times New Roman" w:cs="Times New Roman"/>
          <w:b/>
        </w:rPr>
        <w:t>Išdavimo tvarka.</w:t>
      </w:r>
      <w:r w:rsidRPr="0084346E">
        <w:rPr>
          <w:rFonts w:ascii="Times New Roman" w:hAnsi="Times New Roman" w:cs="Times New Roman"/>
        </w:rPr>
        <w:t xml:space="preserve"> Receptinis vaistinis preparatas.</w:t>
      </w:r>
    </w:p>
    <w:p w:rsidR="00617ADD" w:rsidRPr="0084346E" w:rsidRDefault="00617ADD" w:rsidP="00617ADD">
      <w:pPr>
        <w:ind w:firstLine="1296"/>
        <w:rPr>
          <w:rFonts w:eastAsiaTheme="minorHAnsi"/>
          <w:sz w:val="22"/>
          <w:szCs w:val="22"/>
        </w:rPr>
      </w:pPr>
    </w:p>
    <w:p w:rsidR="00D531A3" w:rsidRPr="0084346E" w:rsidRDefault="00D531A3" w:rsidP="00D531A3">
      <w:pPr>
        <w:ind w:right="10"/>
        <w:rPr>
          <w:sz w:val="22"/>
          <w:szCs w:val="22"/>
        </w:rPr>
      </w:pPr>
    </w:p>
    <w:p w:rsidR="008D244B" w:rsidRPr="0084346E" w:rsidRDefault="008D244B" w:rsidP="008D244B">
      <w:pPr>
        <w:ind w:left="5184" w:firstLine="1296"/>
        <w:rPr>
          <w:rFonts w:eastAsiaTheme="minorHAnsi"/>
          <w:sz w:val="22"/>
          <w:szCs w:val="22"/>
        </w:rPr>
      </w:pPr>
    </w:p>
    <w:sectPr w:rsidR="008D244B" w:rsidRPr="0084346E" w:rsidSect="006A7449">
      <w:headerReference w:type="even" r:id="rId12"/>
      <w:footerReference w:type="even" r:id="rId13"/>
      <w:footerReference w:type="default" r:id="rId14"/>
      <w:footerReference w:type="first" r:id="rId15"/>
      <w:pgSz w:w="11907" w:h="16840" w:code="9"/>
      <w:pgMar w:top="1134" w:right="992" w:bottom="1134" w:left="1780" w:header="646" w:footer="567" w:gutter="0"/>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4FD3" w:rsidRDefault="00D24FD3">
      <w:r>
        <w:separator/>
      </w:r>
    </w:p>
  </w:endnote>
  <w:endnote w:type="continuationSeparator" w:id="0">
    <w:p w:rsidR="00D24FD3" w:rsidRDefault="00D24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imesLT">
    <w:altName w:val="Times New Roman"/>
    <w:charset w:val="00"/>
    <w:family w:val="auto"/>
    <w:pitch w:val="variable"/>
    <w:sig w:usb0="00000007" w:usb1="00000000" w:usb2="00000000" w:usb3="00000000" w:csb0="0000008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TimesNewRoman">
    <w:altName w:val="MS Gothic"/>
    <w:panose1 w:val="00000000000000000000"/>
    <w:charset w:val="80"/>
    <w:family w:val="auto"/>
    <w:notTrueType/>
    <w:pitch w:val="default"/>
    <w:sig w:usb0="00000005" w:usb1="08070000" w:usb2="00000010" w:usb3="00000000" w:csb0="0002008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B66" w:rsidRDefault="00EC5B6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9</w:t>
    </w:r>
    <w:r>
      <w:rPr>
        <w:rStyle w:val="Puslapionumeris"/>
      </w:rPr>
      <w:fldChar w:fldCharType="end"/>
    </w:r>
  </w:p>
  <w:p w:rsidR="00EC5B66" w:rsidRDefault="00EC5B66">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B66" w:rsidRDefault="00EC5B66">
    <w:pPr>
      <w:pStyle w:val="Porat"/>
      <w:framePr w:wrap="around" w:vAnchor="text" w:hAnchor="margin" w:xAlign="right" w:y="1"/>
      <w:rPr>
        <w:rStyle w:val="Puslapionumeris"/>
        <w:sz w:val="20"/>
      </w:rPr>
    </w:pPr>
    <w:r>
      <w:rPr>
        <w:rStyle w:val="Puslapionumeris"/>
        <w:sz w:val="20"/>
      </w:rPr>
      <w:fldChar w:fldCharType="begin"/>
    </w:r>
    <w:r>
      <w:rPr>
        <w:rStyle w:val="Puslapionumeris"/>
        <w:sz w:val="20"/>
      </w:rPr>
      <w:instrText xml:space="preserve">PAGE  </w:instrText>
    </w:r>
    <w:r>
      <w:rPr>
        <w:rStyle w:val="Puslapionumeris"/>
        <w:sz w:val="20"/>
      </w:rPr>
      <w:fldChar w:fldCharType="separate"/>
    </w:r>
    <w:r w:rsidR="00927102">
      <w:rPr>
        <w:rStyle w:val="Puslapionumeris"/>
        <w:noProof/>
        <w:sz w:val="20"/>
      </w:rPr>
      <w:t>2</w:t>
    </w:r>
    <w:r>
      <w:rPr>
        <w:rStyle w:val="Puslapionumeris"/>
        <w:sz w:val="20"/>
      </w:rPr>
      <w:fldChar w:fldCharType="end"/>
    </w:r>
  </w:p>
  <w:p w:rsidR="00EC5B66" w:rsidRPr="00F96A4E" w:rsidRDefault="00EC5B66" w:rsidP="00A45841">
    <w:pPr>
      <w:pStyle w:val="Porat"/>
      <w:ind w:right="360"/>
      <w:jc w:val="center"/>
      <w:rPr>
        <w:sz w:val="22"/>
        <w:szCs w:val="22"/>
      </w:rPr>
    </w:pPr>
    <w:r>
      <w:rPr>
        <w:rFonts w:eastAsiaTheme="minorHAnsi"/>
        <w:color w:val="00000A"/>
        <w:sz w:val="22"/>
        <w:szCs w:val="22"/>
      </w:rPr>
      <w:t>Sodium chloride IBE 9</w:t>
    </w:r>
    <w:r w:rsidRPr="00A45841">
      <w:rPr>
        <w:rFonts w:eastAsiaTheme="minorHAnsi"/>
        <w:color w:val="00000A"/>
        <w:sz w:val="22"/>
        <w:szCs w:val="22"/>
      </w:rPr>
      <w:t> mg/ml infuzinis tirpalas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B66" w:rsidRDefault="00EC5B66">
    <w:pPr>
      <w:pStyle w:val="Porat"/>
      <w:ind w:right="567"/>
      <w:jc w:val="right"/>
      <w:rPr>
        <w:i/>
        <w:sz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4FD3" w:rsidRDefault="00D24FD3">
      <w:r>
        <w:separator/>
      </w:r>
    </w:p>
  </w:footnote>
  <w:footnote w:type="continuationSeparator" w:id="0">
    <w:p w:rsidR="00D24FD3" w:rsidRDefault="00D24F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B66" w:rsidRDefault="00EC5B66">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9</w:t>
    </w:r>
    <w:r>
      <w:rPr>
        <w:rStyle w:val="Puslapionumeris"/>
      </w:rPr>
      <w:fldChar w:fldCharType="end"/>
    </w:r>
  </w:p>
  <w:p w:rsidR="00EC5B66" w:rsidRDefault="00EC5B66">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2529E0"/>
    <w:multiLevelType w:val="hybridMultilevel"/>
    <w:tmpl w:val="0AACEB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D8A10E8"/>
    <w:multiLevelType w:val="hybridMultilevel"/>
    <w:tmpl w:val="8BCC7306"/>
    <w:lvl w:ilvl="0" w:tplc="C5781870">
      <w:start w:val="1"/>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F975422"/>
    <w:multiLevelType w:val="hybridMultilevel"/>
    <w:tmpl w:val="C0EEEF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15B08FD"/>
    <w:multiLevelType w:val="hybridMultilevel"/>
    <w:tmpl w:val="2A5EE79E"/>
    <w:lvl w:ilvl="0" w:tplc="66F8BECC">
      <w:start w:val="1"/>
      <w:numFmt w:val="bullet"/>
      <w:lvlText w:val=""/>
      <w:lvlJc w:val="left"/>
      <w:pPr>
        <w:ind w:left="78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E3C2889"/>
    <w:multiLevelType w:val="hybridMultilevel"/>
    <w:tmpl w:val="A958371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EED2616"/>
    <w:multiLevelType w:val="hybridMultilevel"/>
    <w:tmpl w:val="8BCC7306"/>
    <w:lvl w:ilvl="0" w:tplc="C5781870">
      <w:start w:val="1"/>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3B10744"/>
    <w:multiLevelType w:val="hybridMultilevel"/>
    <w:tmpl w:val="F296028E"/>
    <w:lvl w:ilvl="0" w:tplc="24C280D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7" w15:restartNumberingAfterBreak="0">
    <w:nsid w:val="24EC32A7"/>
    <w:multiLevelType w:val="hybridMultilevel"/>
    <w:tmpl w:val="D3863830"/>
    <w:lvl w:ilvl="0" w:tplc="C578187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8" w15:restartNumberingAfterBreak="0">
    <w:nsid w:val="2CA916CC"/>
    <w:multiLevelType w:val="hybridMultilevel"/>
    <w:tmpl w:val="8BCC7306"/>
    <w:lvl w:ilvl="0" w:tplc="C5781870">
      <w:start w:val="1"/>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342648F7"/>
    <w:multiLevelType w:val="hybridMultilevel"/>
    <w:tmpl w:val="FFE24C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7A7455F"/>
    <w:multiLevelType w:val="hybridMultilevel"/>
    <w:tmpl w:val="8BCC7306"/>
    <w:lvl w:ilvl="0" w:tplc="C5781870">
      <w:start w:val="1"/>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399E3441"/>
    <w:multiLevelType w:val="hybridMultilevel"/>
    <w:tmpl w:val="8BCC7306"/>
    <w:lvl w:ilvl="0" w:tplc="C5781870">
      <w:start w:val="1"/>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3F9B62CA"/>
    <w:multiLevelType w:val="hybridMultilevel"/>
    <w:tmpl w:val="AAC03668"/>
    <w:lvl w:ilvl="0" w:tplc="A9FA829E">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4B8E4174"/>
    <w:multiLevelType w:val="hybridMultilevel"/>
    <w:tmpl w:val="8BCC7306"/>
    <w:lvl w:ilvl="0" w:tplc="C5781870">
      <w:start w:val="1"/>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4C7B4220"/>
    <w:multiLevelType w:val="hybridMultilevel"/>
    <w:tmpl w:val="EAD455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E32983"/>
    <w:multiLevelType w:val="hybridMultilevel"/>
    <w:tmpl w:val="127A43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DB65073"/>
    <w:multiLevelType w:val="hybridMultilevel"/>
    <w:tmpl w:val="5550311C"/>
    <w:lvl w:ilvl="0" w:tplc="66F8BECC">
      <w:start w:val="1"/>
      <w:numFmt w:val="bullet"/>
      <w:lvlText w:val=""/>
      <w:lvlJc w:val="left"/>
      <w:pPr>
        <w:ind w:left="780" w:hanging="360"/>
      </w:pPr>
      <w:rPr>
        <w:rFonts w:ascii="Symbol" w:hAnsi="Symbol"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17" w15:restartNumberingAfterBreak="0">
    <w:nsid w:val="690B0D09"/>
    <w:multiLevelType w:val="hybridMultilevel"/>
    <w:tmpl w:val="75245C1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0B23E44"/>
    <w:multiLevelType w:val="hybridMultilevel"/>
    <w:tmpl w:val="20BE87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FFA5D95"/>
    <w:multiLevelType w:val="hybridMultilevel"/>
    <w:tmpl w:val="E97A9B80"/>
    <w:lvl w:ilvl="0" w:tplc="24C280D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8"/>
  </w:num>
  <w:num w:numId="2">
    <w:abstractNumId w:val="16"/>
  </w:num>
  <w:num w:numId="3">
    <w:abstractNumId w:val="0"/>
  </w:num>
  <w:num w:numId="4">
    <w:abstractNumId w:val="15"/>
  </w:num>
  <w:num w:numId="5">
    <w:abstractNumId w:val="2"/>
  </w:num>
  <w:num w:numId="6">
    <w:abstractNumId w:val="9"/>
  </w:num>
  <w:num w:numId="7">
    <w:abstractNumId w:val="17"/>
  </w:num>
  <w:num w:numId="8">
    <w:abstractNumId w:val="12"/>
  </w:num>
  <w:num w:numId="9">
    <w:abstractNumId w:val="12"/>
    <w:lvlOverride w:ilvl="0">
      <w:startOverride w:val="1"/>
    </w:lvlOverride>
  </w:num>
  <w:num w:numId="10">
    <w:abstractNumId w:val="7"/>
  </w:num>
  <w:num w:numId="11">
    <w:abstractNumId w:val="1"/>
  </w:num>
  <w:num w:numId="12">
    <w:abstractNumId w:val="3"/>
  </w:num>
  <w:num w:numId="13">
    <w:abstractNumId w:val="8"/>
  </w:num>
  <w:num w:numId="14">
    <w:abstractNumId w:val="13"/>
  </w:num>
  <w:num w:numId="15">
    <w:abstractNumId w:val="10"/>
  </w:num>
  <w:num w:numId="16">
    <w:abstractNumId w:val="5"/>
  </w:num>
  <w:num w:numId="17">
    <w:abstractNumId w:val="4"/>
  </w:num>
  <w:num w:numId="18">
    <w:abstractNumId w:val="14"/>
  </w:num>
  <w:num w:numId="19">
    <w:abstractNumId w:val="6"/>
  </w:num>
  <w:num w:numId="20">
    <w:abstractNumId w:val="11"/>
  </w:num>
  <w:num w:numId="21">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44B"/>
    <w:rsid w:val="000075FE"/>
    <w:rsid w:val="00012A3A"/>
    <w:rsid w:val="00014696"/>
    <w:rsid w:val="00016A7B"/>
    <w:rsid w:val="00026D99"/>
    <w:rsid w:val="00034DD9"/>
    <w:rsid w:val="00040E51"/>
    <w:rsid w:val="00042B7C"/>
    <w:rsid w:val="00043A2A"/>
    <w:rsid w:val="0004736B"/>
    <w:rsid w:val="000515C3"/>
    <w:rsid w:val="00053058"/>
    <w:rsid w:val="00053476"/>
    <w:rsid w:val="0005476D"/>
    <w:rsid w:val="000553E8"/>
    <w:rsid w:val="00062CA1"/>
    <w:rsid w:val="00063CC7"/>
    <w:rsid w:val="00064461"/>
    <w:rsid w:val="00071859"/>
    <w:rsid w:val="0007268C"/>
    <w:rsid w:val="000748C0"/>
    <w:rsid w:val="00075674"/>
    <w:rsid w:val="00075855"/>
    <w:rsid w:val="00076905"/>
    <w:rsid w:val="00077EF6"/>
    <w:rsid w:val="00082181"/>
    <w:rsid w:val="00082A00"/>
    <w:rsid w:val="0009148F"/>
    <w:rsid w:val="000A09B8"/>
    <w:rsid w:val="000A2520"/>
    <w:rsid w:val="000A2565"/>
    <w:rsid w:val="000A2B4B"/>
    <w:rsid w:val="000A47B5"/>
    <w:rsid w:val="000A4F38"/>
    <w:rsid w:val="000A7B2E"/>
    <w:rsid w:val="000B016B"/>
    <w:rsid w:val="000B38E7"/>
    <w:rsid w:val="000C0075"/>
    <w:rsid w:val="000C17CF"/>
    <w:rsid w:val="000D367F"/>
    <w:rsid w:val="000D4399"/>
    <w:rsid w:val="000D524A"/>
    <w:rsid w:val="000E0D39"/>
    <w:rsid w:val="000E60FC"/>
    <w:rsid w:val="000E704F"/>
    <w:rsid w:val="000F20FF"/>
    <w:rsid w:val="000F4B00"/>
    <w:rsid w:val="000F6A80"/>
    <w:rsid w:val="00103991"/>
    <w:rsid w:val="00105566"/>
    <w:rsid w:val="0011185D"/>
    <w:rsid w:val="001129F3"/>
    <w:rsid w:val="00120D4E"/>
    <w:rsid w:val="001220E6"/>
    <w:rsid w:val="00126F38"/>
    <w:rsid w:val="001308A0"/>
    <w:rsid w:val="00144C34"/>
    <w:rsid w:val="0014626D"/>
    <w:rsid w:val="001539D7"/>
    <w:rsid w:val="00165C9C"/>
    <w:rsid w:val="0017136B"/>
    <w:rsid w:val="00175221"/>
    <w:rsid w:val="00182F77"/>
    <w:rsid w:val="00183754"/>
    <w:rsid w:val="00183E6C"/>
    <w:rsid w:val="00184C6D"/>
    <w:rsid w:val="00186ECA"/>
    <w:rsid w:val="0019289A"/>
    <w:rsid w:val="0019479A"/>
    <w:rsid w:val="001A2099"/>
    <w:rsid w:val="001A6272"/>
    <w:rsid w:val="001A6A67"/>
    <w:rsid w:val="001B0F57"/>
    <w:rsid w:val="001B1146"/>
    <w:rsid w:val="001B213C"/>
    <w:rsid w:val="001B2AA1"/>
    <w:rsid w:val="001B446D"/>
    <w:rsid w:val="001B5181"/>
    <w:rsid w:val="001B5B81"/>
    <w:rsid w:val="001C16CE"/>
    <w:rsid w:val="001C1C05"/>
    <w:rsid w:val="001C1F40"/>
    <w:rsid w:val="001C54AC"/>
    <w:rsid w:val="001D08A6"/>
    <w:rsid w:val="001D1330"/>
    <w:rsid w:val="001E35BF"/>
    <w:rsid w:val="001E3746"/>
    <w:rsid w:val="001E51FC"/>
    <w:rsid w:val="001F39B3"/>
    <w:rsid w:val="001F5585"/>
    <w:rsid w:val="001F5B1C"/>
    <w:rsid w:val="001F5F3F"/>
    <w:rsid w:val="001F64C5"/>
    <w:rsid w:val="00200F8E"/>
    <w:rsid w:val="002023F8"/>
    <w:rsid w:val="002033D9"/>
    <w:rsid w:val="00206D77"/>
    <w:rsid w:val="002115F1"/>
    <w:rsid w:val="00213389"/>
    <w:rsid w:val="002228E4"/>
    <w:rsid w:val="00224309"/>
    <w:rsid w:val="0022443A"/>
    <w:rsid w:val="00227369"/>
    <w:rsid w:val="00231509"/>
    <w:rsid w:val="002347FE"/>
    <w:rsid w:val="00234FAC"/>
    <w:rsid w:val="0024144F"/>
    <w:rsid w:val="002438BF"/>
    <w:rsid w:val="002452FD"/>
    <w:rsid w:val="00246547"/>
    <w:rsid w:val="0024658D"/>
    <w:rsid w:val="002541E3"/>
    <w:rsid w:val="00255992"/>
    <w:rsid w:val="00263BEA"/>
    <w:rsid w:val="0026774F"/>
    <w:rsid w:val="00267D9B"/>
    <w:rsid w:val="00267DFA"/>
    <w:rsid w:val="0027012E"/>
    <w:rsid w:val="00271C6E"/>
    <w:rsid w:val="00274090"/>
    <w:rsid w:val="00274519"/>
    <w:rsid w:val="00280F77"/>
    <w:rsid w:val="00281B1A"/>
    <w:rsid w:val="00281E1E"/>
    <w:rsid w:val="00283771"/>
    <w:rsid w:val="00283904"/>
    <w:rsid w:val="00284F0D"/>
    <w:rsid w:val="0028571E"/>
    <w:rsid w:val="002876F8"/>
    <w:rsid w:val="00291148"/>
    <w:rsid w:val="0029119F"/>
    <w:rsid w:val="00291224"/>
    <w:rsid w:val="002A5567"/>
    <w:rsid w:val="002A60A9"/>
    <w:rsid w:val="002B221D"/>
    <w:rsid w:val="002B2235"/>
    <w:rsid w:val="002B3EA0"/>
    <w:rsid w:val="002B4008"/>
    <w:rsid w:val="002B4DC1"/>
    <w:rsid w:val="002C0475"/>
    <w:rsid w:val="002C04C6"/>
    <w:rsid w:val="002C54EF"/>
    <w:rsid w:val="002C6BDD"/>
    <w:rsid w:val="002D0A3C"/>
    <w:rsid w:val="002D2D7C"/>
    <w:rsid w:val="002D453C"/>
    <w:rsid w:val="002D79F2"/>
    <w:rsid w:val="002E0A9B"/>
    <w:rsid w:val="002E6368"/>
    <w:rsid w:val="00302F33"/>
    <w:rsid w:val="00305793"/>
    <w:rsid w:val="0031441A"/>
    <w:rsid w:val="003204C3"/>
    <w:rsid w:val="0032162B"/>
    <w:rsid w:val="003235CB"/>
    <w:rsid w:val="00334487"/>
    <w:rsid w:val="0033496B"/>
    <w:rsid w:val="0034365B"/>
    <w:rsid w:val="003472E1"/>
    <w:rsid w:val="00357113"/>
    <w:rsid w:val="00365F7E"/>
    <w:rsid w:val="0036731F"/>
    <w:rsid w:val="00373FD9"/>
    <w:rsid w:val="00374CEE"/>
    <w:rsid w:val="003759D0"/>
    <w:rsid w:val="00381EBA"/>
    <w:rsid w:val="00385E8B"/>
    <w:rsid w:val="00387CED"/>
    <w:rsid w:val="00390CDB"/>
    <w:rsid w:val="00393C47"/>
    <w:rsid w:val="003968E5"/>
    <w:rsid w:val="003A3965"/>
    <w:rsid w:val="003B3B39"/>
    <w:rsid w:val="003B4F03"/>
    <w:rsid w:val="003B59D7"/>
    <w:rsid w:val="003C494C"/>
    <w:rsid w:val="003C4E64"/>
    <w:rsid w:val="003D3015"/>
    <w:rsid w:val="003D7C43"/>
    <w:rsid w:val="003E08F1"/>
    <w:rsid w:val="003E0A95"/>
    <w:rsid w:val="003E1826"/>
    <w:rsid w:val="003E63EC"/>
    <w:rsid w:val="003E75A6"/>
    <w:rsid w:val="003F2F6F"/>
    <w:rsid w:val="003F4052"/>
    <w:rsid w:val="003F4BE2"/>
    <w:rsid w:val="0040000F"/>
    <w:rsid w:val="00400D21"/>
    <w:rsid w:val="00400E49"/>
    <w:rsid w:val="00402A3D"/>
    <w:rsid w:val="00406FD5"/>
    <w:rsid w:val="0041028A"/>
    <w:rsid w:val="0041439D"/>
    <w:rsid w:val="00416AA4"/>
    <w:rsid w:val="00417D92"/>
    <w:rsid w:val="00424AE6"/>
    <w:rsid w:val="00427621"/>
    <w:rsid w:val="004276F7"/>
    <w:rsid w:val="004278A6"/>
    <w:rsid w:val="00430B40"/>
    <w:rsid w:val="004320B0"/>
    <w:rsid w:val="004374C1"/>
    <w:rsid w:val="00437566"/>
    <w:rsid w:val="00444A96"/>
    <w:rsid w:val="0044596D"/>
    <w:rsid w:val="00450C38"/>
    <w:rsid w:val="004547EB"/>
    <w:rsid w:val="00455B81"/>
    <w:rsid w:val="00456A14"/>
    <w:rsid w:val="0045728E"/>
    <w:rsid w:val="00457F25"/>
    <w:rsid w:val="00462C56"/>
    <w:rsid w:val="00464115"/>
    <w:rsid w:val="00464288"/>
    <w:rsid w:val="0046519E"/>
    <w:rsid w:val="004731B8"/>
    <w:rsid w:val="004742E8"/>
    <w:rsid w:val="0048233C"/>
    <w:rsid w:val="00484E8D"/>
    <w:rsid w:val="00486C83"/>
    <w:rsid w:val="004911E1"/>
    <w:rsid w:val="004931FD"/>
    <w:rsid w:val="00497757"/>
    <w:rsid w:val="00497B20"/>
    <w:rsid w:val="004A00A9"/>
    <w:rsid w:val="004A09C2"/>
    <w:rsid w:val="004A1E8F"/>
    <w:rsid w:val="004A21D8"/>
    <w:rsid w:val="004A7599"/>
    <w:rsid w:val="004B1223"/>
    <w:rsid w:val="004B4282"/>
    <w:rsid w:val="004B5652"/>
    <w:rsid w:val="004B5EFD"/>
    <w:rsid w:val="004C23D4"/>
    <w:rsid w:val="004C32CB"/>
    <w:rsid w:val="004C3893"/>
    <w:rsid w:val="004C4746"/>
    <w:rsid w:val="004C4BC9"/>
    <w:rsid w:val="004D1AC8"/>
    <w:rsid w:val="004D1AD8"/>
    <w:rsid w:val="004D6218"/>
    <w:rsid w:val="004E5980"/>
    <w:rsid w:val="004F11EC"/>
    <w:rsid w:val="004F4E44"/>
    <w:rsid w:val="00501B3F"/>
    <w:rsid w:val="00504839"/>
    <w:rsid w:val="00507811"/>
    <w:rsid w:val="0051250B"/>
    <w:rsid w:val="0052333A"/>
    <w:rsid w:val="0053560B"/>
    <w:rsid w:val="005529DE"/>
    <w:rsid w:val="00557223"/>
    <w:rsid w:val="005574AF"/>
    <w:rsid w:val="00561774"/>
    <w:rsid w:val="00563812"/>
    <w:rsid w:val="00564D72"/>
    <w:rsid w:val="00566605"/>
    <w:rsid w:val="00570383"/>
    <w:rsid w:val="005745AB"/>
    <w:rsid w:val="0057601A"/>
    <w:rsid w:val="00582A76"/>
    <w:rsid w:val="00582A8D"/>
    <w:rsid w:val="00583B6E"/>
    <w:rsid w:val="00583FC1"/>
    <w:rsid w:val="00586D5A"/>
    <w:rsid w:val="005906F0"/>
    <w:rsid w:val="005967AF"/>
    <w:rsid w:val="005A2099"/>
    <w:rsid w:val="005A4797"/>
    <w:rsid w:val="005B3577"/>
    <w:rsid w:val="005B3D02"/>
    <w:rsid w:val="005C2632"/>
    <w:rsid w:val="005C7C51"/>
    <w:rsid w:val="005D06CB"/>
    <w:rsid w:val="005D12EB"/>
    <w:rsid w:val="005D257B"/>
    <w:rsid w:val="005D3BCA"/>
    <w:rsid w:val="005D6F20"/>
    <w:rsid w:val="005E1399"/>
    <w:rsid w:val="005F2444"/>
    <w:rsid w:val="005F2E98"/>
    <w:rsid w:val="005F3444"/>
    <w:rsid w:val="005F6283"/>
    <w:rsid w:val="005F6D8A"/>
    <w:rsid w:val="00601EC2"/>
    <w:rsid w:val="00605431"/>
    <w:rsid w:val="00611000"/>
    <w:rsid w:val="0061299B"/>
    <w:rsid w:val="00613161"/>
    <w:rsid w:val="0061438D"/>
    <w:rsid w:val="00614B9D"/>
    <w:rsid w:val="00616459"/>
    <w:rsid w:val="00617ADD"/>
    <w:rsid w:val="006209EC"/>
    <w:rsid w:val="006217F1"/>
    <w:rsid w:val="006241BB"/>
    <w:rsid w:val="00625EB6"/>
    <w:rsid w:val="006278E1"/>
    <w:rsid w:val="00634B8A"/>
    <w:rsid w:val="006350AB"/>
    <w:rsid w:val="006354E5"/>
    <w:rsid w:val="006367D8"/>
    <w:rsid w:val="00637B28"/>
    <w:rsid w:val="00640CA6"/>
    <w:rsid w:val="006428ED"/>
    <w:rsid w:val="006453A8"/>
    <w:rsid w:val="006461D6"/>
    <w:rsid w:val="00647867"/>
    <w:rsid w:val="00650A56"/>
    <w:rsid w:val="00652122"/>
    <w:rsid w:val="00653C0F"/>
    <w:rsid w:val="0065676C"/>
    <w:rsid w:val="006705F6"/>
    <w:rsid w:val="00671098"/>
    <w:rsid w:val="00672D28"/>
    <w:rsid w:val="00672F7E"/>
    <w:rsid w:val="00673C10"/>
    <w:rsid w:val="00675AEB"/>
    <w:rsid w:val="00675C0B"/>
    <w:rsid w:val="006809B7"/>
    <w:rsid w:val="00682DC1"/>
    <w:rsid w:val="0068333A"/>
    <w:rsid w:val="0068403E"/>
    <w:rsid w:val="00686B9B"/>
    <w:rsid w:val="0069046E"/>
    <w:rsid w:val="006913A7"/>
    <w:rsid w:val="0069295A"/>
    <w:rsid w:val="006944D1"/>
    <w:rsid w:val="00694AAE"/>
    <w:rsid w:val="00696628"/>
    <w:rsid w:val="00696D6B"/>
    <w:rsid w:val="006A0B3F"/>
    <w:rsid w:val="006A0E2D"/>
    <w:rsid w:val="006A371E"/>
    <w:rsid w:val="006A7320"/>
    <w:rsid w:val="006A7449"/>
    <w:rsid w:val="006B1552"/>
    <w:rsid w:val="006B666A"/>
    <w:rsid w:val="006C0EFD"/>
    <w:rsid w:val="006C1BC5"/>
    <w:rsid w:val="006C465F"/>
    <w:rsid w:val="006C6F74"/>
    <w:rsid w:val="006D4670"/>
    <w:rsid w:val="006D7BCA"/>
    <w:rsid w:val="006E057F"/>
    <w:rsid w:val="006E0E89"/>
    <w:rsid w:val="006E1A61"/>
    <w:rsid w:val="006E75B7"/>
    <w:rsid w:val="00700109"/>
    <w:rsid w:val="00707D67"/>
    <w:rsid w:val="00710285"/>
    <w:rsid w:val="00714852"/>
    <w:rsid w:val="00714959"/>
    <w:rsid w:val="00721EE9"/>
    <w:rsid w:val="007252A3"/>
    <w:rsid w:val="00734806"/>
    <w:rsid w:val="00737088"/>
    <w:rsid w:val="00742985"/>
    <w:rsid w:val="007441C3"/>
    <w:rsid w:val="00744392"/>
    <w:rsid w:val="00751888"/>
    <w:rsid w:val="00751DD2"/>
    <w:rsid w:val="00751E76"/>
    <w:rsid w:val="0075318D"/>
    <w:rsid w:val="007570E7"/>
    <w:rsid w:val="00766A7B"/>
    <w:rsid w:val="00771F37"/>
    <w:rsid w:val="00773520"/>
    <w:rsid w:val="00773826"/>
    <w:rsid w:val="007742B8"/>
    <w:rsid w:val="007746BE"/>
    <w:rsid w:val="0077622D"/>
    <w:rsid w:val="007773F7"/>
    <w:rsid w:val="007828AE"/>
    <w:rsid w:val="00786C53"/>
    <w:rsid w:val="0079065E"/>
    <w:rsid w:val="0079210D"/>
    <w:rsid w:val="00795B50"/>
    <w:rsid w:val="00796D92"/>
    <w:rsid w:val="007A4468"/>
    <w:rsid w:val="007B265F"/>
    <w:rsid w:val="007B5E62"/>
    <w:rsid w:val="007B640F"/>
    <w:rsid w:val="007C12CD"/>
    <w:rsid w:val="007D06E3"/>
    <w:rsid w:val="007E5E05"/>
    <w:rsid w:val="007E6938"/>
    <w:rsid w:val="007F33F7"/>
    <w:rsid w:val="007F6356"/>
    <w:rsid w:val="007F64B8"/>
    <w:rsid w:val="007F6BEC"/>
    <w:rsid w:val="007F6F4D"/>
    <w:rsid w:val="008013A4"/>
    <w:rsid w:val="0080522A"/>
    <w:rsid w:val="00805802"/>
    <w:rsid w:val="00805ABB"/>
    <w:rsid w:val="00805B53"/>
    <w:rsid w:val="0081030C"/>
    <w:rsid w:val="00821A08"/>
    <w:rsid w:val="00821D38"/>
    <w:rsid w:val="0082493F"/>
    <w:rsid w:val="00830576"/>
    <w:rsid w:val="00834A3A"/>
    <w:rsid w:val="00836FBF"/>
    <w:rsid w:val="00843021"/>
    <w:rsid w:val="0084346E"/>
    <w:rsid w:val="0085037C"/>
    <w:rsid w:val="00851607"/>
    <w:rsid w:val="00851B7F"/>
    <w:rsid w:val="00854986"/>
    <w:rsid w:val="00876854"/>
    <w:rsid w:val="0088016E"/>
    <w:rsid w:val="0088199F"/>
    <w:rsid w:val="00883A03"/>
    <w:rsid w:val="00885269"/>
    <w:rsid w:val="00885900"/>
    <w:rsid w:val="008A0099"/>
    <w:rsid w:val="008A08BF"/>
    <w:rsid w:val="008A15EE"/>
    <w:rsid w:val="008A1C98"/>
    <w:rsid w:val="008A1FE8"/>
    <w:rsid w:val="008A55FB"/>
    <w:rsid w:val="008B02BE"/>
    <w:rsid w:val="008B37A9"/>
    <w:rsid w:val="008B71FC"/>
    <w:rsid w:val="008C0083"/>
    <w:rsid w:val="008C0D4F"/>
    <w:rsid w:val="008C4BE9"/>
    <w:rsid w:val="008C5808"/>
    <w:rsid w:val="008D07B3"/>
    <w:rsid w:val="008D2146"/>
    <w:rsid w:val="008D244B"/>
    <w:rsid w:val="008D393B"/>
    <w:rsid w:val="008E25F5"/>
    <w:rsid w:val="008E3262"/>
    <w:rsid w:val="008E6076"/>
    <w:rsid w:val="008E7F38"/>
    <w:rsid w:val="008F2081"/>
    <w:rsid w:val="008F26D5"/>
    <w:rsid w:val="008F5BD2"/>
    <w:rsid w:val="008F7B12"/>
    <w:rsid w:val="0090037C"/>
    <w:rsid w:val="009015F2"/>
    <w:rsid w:val="009154FE"/>
    <w:rsid w:val="00927102"/>
    <w:rsid w:val="0092793C"/>
    <w:rsid w:val="00931034"/>
    <w:rsid w:val="009344C0"/>
    <w:rsid w:val="00937C7F"/>
    <w:rsid w:val="0094283B"/>
    <w:rsid w:val="0094395A"/>
    <w:rsid w:val="00946342"/>
    <w:rsid w:val="009474C8"/>
    <w:rsid w:val="0095082E"/>
    <w:rsid w:val="00955ECA"/>
    <w:rsid w:val="00961E9C"/>
    <w:rsid w:val="00961E9D"/>
    <w:rsid w:val="0096445A"/>
    <w:rsid w:val="009828F8"/>
    <w:rsid w:val="00983474"/>
    <w:rsid w:val="00987DDD"/>
    <w:rsid w:val="00993BB0"/>
    <w:rsid w:val="0099759C"/>
    <w:rsid w:val="009A2032"/>
    <w:rsid w:val="009A2871"/>
    <w:rsid w:val="009A36DA"/>
    <w:rsid w:val="009A4F21"/>
    <w:rsid w:val="009B6680"/>
    <w:rsid w:val="009B6FF3"/>
    <w:rsid w:val="009C0677"/>
    <w:rsid w:val="009C1FAD"/>
    <w:rsid w:val="009C7F1D"/>
    <w:rsid w:val="009D1815"/>
    <w:rsid w:val="009D6ABB"/>
    <w:rsid w:val="009E2809"/>
    <w:rsid w:val="009E53E6"/>
    <w:rsid w:val="009E6335"/>
    <w:rsid w:val="009E76F9"/>
    <w:rsid w:val="00A00B48"/>
    <w:rsid w:val="00A06EDD"/>
    <w:rsid w:val="00A0782C"/>
    <w:rsid w:val="00A117F0"/>
    <w:rsid w:val="00A1330A"/>
    <w:rsid w:val="00A23964"/>
    <w:rsid w:val="00A2752E"/>
    <w:rsid w:val="00A321B3"/>
    <w:rsid w:val="00A34CA3"/>
    <w:rsid w:val="00A36C8A"/>
    <w:rsid w:val="00A37D11"/>
    <w:rsid w:val="00A423ED"/>
    <w:rsid w:val="00A439F1"/>
    <w:rsid w:val="00A446C2"/>
    <w:rsid w:val="00A45841"/>
    <w:rsid w:val="00A47B65"/>
    <w:rsid w:val="00A5032C"/>
    <w:rsid w:val="00A5033A"/>
    <w:rsid w:val="00A51175"/>
    <w:rsid w:val="00A511C6"/>
    <w:rsid w:val="00A5400D"/>
    <w:rsid w:val="00A578F0"/>
    <w:rsid w:val="00A62446"/>
    <w:rsid w:val="00A62971"/>
    <w:rsid w:val="00A641EB"/>
    <w:rsid w:val="00A65A92"/>
    <w:rsid w:val="00A66032"/>
    <w:rsid w:val="00A666D9"/>
    <w:rsid w:val="00A712D2"/>
    <w:rsid w:val="00A73BC0"/>
    <w:rsid w:val="00A740E1"/>
    <w:rsid w:val="00A74921"/>
    <w:rsid w:val="00A7566B"/>
    <w:rsid w:val="00A77F49"/>
    <w:rsid w:val="00A81D0C"/>
    <w:rsid w:val="00A826CC"/>
    <w:rsid w:val="00A83E4A"/>
    <w:rsid w:val="00A84D40"/>
    <w:rsid w:val="00A85D49"/>
    <w:rsid w:val="00A90B96"/>
    <w:rsid w:val="00AA27F5"/>
    <w:rsid w:val="00AA4FD8"/>
    <w:rsid w:val="00AA7F2E"/>
    <w:rsid w:val="00AB0B09"/>
    <w:rsid w:val="00AC748E"/>
    <w:rsid w:val="00AD0BB3"/>
    <w:rsid w:val="00AD2F47"/>
    <w:rsid w:val="00AD3882"/>
    <w:rsid w:val="00AD3A11"/>
    <w:rsid w:val="00AD5BA8"/>
    <w:rsid w:val="00AE1747"/>
    <w:rsid w:val="00AE190F"/>
    <w:rsid w:val="00AE2525"/>
    <w:rsid w:val="00AE4B0F"/>
    <w:rsid w:val="00AE71ED"/>
    <w:rsid w:val="00AF1088"/>
    <w:rsid w:val="00AF1B17"/>
    <w:rsid w:val="00AF452E"/>
    <w:rsid w:val="00AF5EA6"/>
    <w:rsid w:val="00AF6684"/>
    <w:rsid w:val="00AF71C9"/>
    <w:rsid w:val="00B0346E"/>
    <w:rsid w:val="00B0664E"/>
    <w:rsid w:val="00B06F3D"/>
    <w:rsid w:val="00B077B7"/>
    <w:rsid w:val="00B07939"/>
    <w:rsid w:val="00B11904"/>
    <w:rsid w:val="00B13378"/>
    <w:rsid w:val="00B151F8"/>
    <w:rsid w:val="00B1663A"/>
    <w:rsid w:val="00B22505"/>
    <w:rsid w:val="00B22541"/>
    <w:rsid w:val="00B31439"/>
    <w:rsid w:val="00B32D22"/>
    <w:rsid w:val="00B35287"/>
    <w:rsid w:val="00B424FD"/>
    <w:rsid w:val="00B45217"/>
    <w:rsid w:val="00B5686E"/>
    <w:rsid w:val="00B612AF"/>
    <w:rsid w:val="00B706E5"/>
    <w:rsid w:val="00B71A7C"/>
    <w:rsid w:val="00B71FD7"/>
    <w:rsid w:val="00B724F1"/>
    <w:rsid w:val="00B72FBF"/>
    <w:rsid w:val="00B7485A"/>
    <w:rsid w:val="00B75B8A"/>
    <w:rsid w:val="00B80C1D"/>
    <w:rsid w:val="00B8186E"/>
    <w:rsid w:val="00B87CCA"/>
    <w:rsid w:val="00B902F6"/>
    <w:rsid w:val="00BA052A"/>
    <w:rsid w:val="00BA1332"/>
    <w:rsid w:val="00BA1D63"/>
    <w:rsid w:val="00BA24FE"/>
    <w:rsid w:val="00BA6E67"/>
    <w:rsid w:val="00BB2571"/>
    <w:rsid w:val="00BC34A1"/>
    <w:rsid w:val="00BD1653"/>
    <w:rsid w:val="00BD166A"/>
    <w:rsid w:val="00BD36A7"/>
    <w:rsid w:val="00BD3E5F"/>
    <w:rsid w:val="00BD72B8"/>
    <w:rsid w:val="00BE00B2"/>
    <w:rsid w:val="00BE39BF"/>
    <w:rsid w:val="00BE54C5"/>
    <w:rsid w:val="00BE55C6"/>
    <w:rsid w:val="00BE56F6"/>
    <w:rsid w:val="00BF5CC8"/>
    <w:rsid w:val="00BF6C5A"/>
    <w:rsid w:val="00C00E21"/>
    <w:rsid w:val="00C024D0"/>
    <w:rsid w:val="00C04A20"/>
    <w:rsid w:val="00C130E9"/>
    <w:rsid w:val="00C16403"/>
    <w:rsid w:val="00C16B3A"/>
    <w:rsid w:val="00C22266"/>
    <w:rsid w:val="00C23E1C"/>
    <w:rsid w:val="00C24C18"/>
    <w:rsid w:val="00C35856"/>
    <w:rsid w:val="00C411B5"/>
    <w:rsid w:val="00C41674"/>
    <w:rsid w:val="00C446CE"/>
    <w:rsid w:val="00C519B7"/>
    <w:rsid w:val="00C524D8"/>
    <w:rsid w:val="00C52DCF"/>
    <w:rsid w:val="00C52F9C"/>
    <w:rsid w:val="00C541EA"/>
    <w:rsid w:val="00C545BB"/>
    <w:rsid w:val="00C55A28"/>
    <w:rsid w:val="00C57436"/>
    <w:rsid w:val="00C62778"/>
    <w:rsid w:val="00C65FDB"/>
    <w:rsid w:val="00C715F5"/>
    <w:rsid w:val="00C7539F"/>
    <w:rsid w:val="00C77425"/>
    <w:rsid w:val="00C84CE6"/>
    <w:rsid w:val="00C922B5"/>
    <w:rsid w:val="00CA17AB"/>
    <w:rsid w:val="00CA1872"/>
    <w:rsid w:val="00CA3674"/>
    <w:rsid w:val="00CB0212"/>
    <w:rsid w:val="00CB2762"/>
    <w:rsid w:val="00CC2361"/>
    <w:rsid w:val="00CC2F63"/>
    <w:rsid w:val="00CC41F7"/>
    <w:rsid w:val="00CC5E07"/>
    <w:rsid w:val="00CC61A6"/>
    <w:rsid w:val="00CD1A66"/>
    <w:rsid w:val="00CD1D63"/>
    <w:rsid w:val="00CD2018"/>
    <w:rsid w:val="00CD515B"/>
    <w:rsid w:val="00CD7868"/>
    <w:rsid w:val="00CE0604"/>
    <w:rsid w:val="00CE302D"/>
    <w:rsid w:val="00CF01D5"/>
    <w:rsid w:val="00CF0FBE"/>
    <w:rsid w:val="00CF1F7C"/>
    <w:rsid w:val="00CF3E24"/>
    <w:rsid w:val="00D000EA"/>
    <w:rsid w:val="00D01B6A"/>
    <w:rsid w:val="00D0275F"/>
    <w:rsid w:val="00D03DDF"/>
    <w:rsid w:val="00D05C7E"/>
    <w:rsid w:val="00D12DD7"/>
    <w:rsid w:val="00D177AD"/>
    <w:rsid w:val="00D17EFA"/>
    <w:rsid w:val="00D20FE4"/>
    <w:rsid w:val="00D23C9B"/>
    <w:rsid w:val="00D24FD3"/>
    <w:rsid w:val="00D329E7"/>
    <w:rsid w:val="00D33F18"/>
    <w:rsid w:val="00D3458E"/>
    <w:rsid w:val="00D37461"/>
    <w:rsid w:val="00D51775"/>
    <w:rsid w:val="00D5190E"/>
    <w:rsid w:val="00D51FF8"/>
    <w:rsid w:val="00D531A3"/>
    <w:rsid w:val="00D531E6"/>
    <w:rsid w:val="00D567DC"/>
    <w:rsid w:val="00D62755"/>
    <w:rsid w:val="00D645DD"/>
    <w:rsid w:val="00D64FDF"/>
    <w:rsid w:val="00D6534C"/>
    <w:rsid w:val="00D8277A"/>
    <w:rsid w:val="00D830D1"/>
    <w:rsid w:val="00D83707"/>
    <w:rsid w:val="00D84BC6"/>
    <w:rsid w:val="00D876FC"/>
    <w:rsid w:val="00D87AA4"/>
    <w:rsid w:val="00D90CEA"/>
    <w:rsid w:val="00D91275"/>
    <w:rsid w:val="00D97261"/>
    <w:rsid w:val="00DA2573"/>
    <w:rsid w:val="00DA4E47"/>
    <w:rsid w:val="00DA518E"/>
    <w:rsid w:val="00DA5A62"/>
    <w:rsid w:val="00DB3C82"/>
    <w:rsid w:val="00DB4790"/>
    <w:rsid w:val="00DB5471"/>
    <w:rsid w:val="00DB7262"/>
    <w:rsid w:val="00DC70B8"/>
    <w:rsid w:val="00DD197F"/>
    <w:rsid w:val="00DD5E67"/>
    <w:rsid w:val="00DE1ABF"/>
    <w:rsid w:val="00DE40E5"/>
    <w:rsid w:val="00DE6ADC"/>
    <w:rsid w:val="00DF2875"/>
    <w:rsid w:val="00DF4D7B"/>
    <w:rsid w:val="00E00B53"/>
    <w:rsid w:val="00E02391"/>
    <w:rsid w:val="00E02C53"/>
    <w:rsid w:val="00E03132"/>
    <w:rsid w:val="00E12734"/>
    <w:rsid w:val="00E13457"/>
    <w:rsid w:val="00E13F4D"/>
    <w:rsid w:val="00E144EB"/>
    <w:rsid w:val="00E14DCE"/>
    <w:rsid w:val="00E1774C"/>
    <w:rsid w:val="00E20F47"/>
    <w:rsid w:val="00E33557"/>
    <w:rsid w:val="00E35443"/>
    <w:rsid w:val="00E36EA5"/>
    <w:rsid w:val="00E456F3"/>
    <w:rsid w:val="00E52308"/>
    <w:rsid w:val="00E534CE"/>
    <w:rsid w:val="00E55254"/>
    <w:rsid w:val="00E64830"/>
    <w:rsid w:val="00E657ED"/>
    <w:rsid w:val="00E67166"/>
    <w:rsid w:val="00E67FE1"/>
    <w:rsid w:val="00E720FB"/>
    <w:rsid w:val="00E824A5"/>
    <w:rsid w:val="00E84607"/>
    <w:rsid w:val="00E9217E"/>
    <w:rsid w:val="00E94A62"/>
    <w:rsid w:val="00E950A2"/>
    <w:rsid w:val="00E97204"/>
    <w:rsid w:val="00EA7EEC"/>
    <w:rsid w:val="00EB3B2F"/>
    <w:rsid w:val="00EC5B66"/>
    <w:rsid w:val="00EC7345"/>
    <w:rsid w:val="00EC7DFC"/>
    <w:rsid w:val="00EC7F5B"/>
    <w:rsid w:val="00ED18DA"/>
    <w:rsid w:val="00ED18DF"/>
    <w:rsid w:val="00ED35F5"/>
    <w:rsid w:val="00ED4494"/>
    <w:rsid w:val="00ED762B"/>
    <w:rsid w:val="00EE2E83"/>
    <w:rsid w:val="00EF111C"/>
    <w:rsid w:val="00EF701B"/>
    <w:rsid w:val="00F00FEB"/>
    <w:rsid w:val="00F06689"/>
    <w:rsid w:val="00F10F49"/>
    <w:rsid w:val="00F11737"/>
    <w:rsid w:val="00F11F09"/>
    <w:rsid w:val="00F167F8"/>
    <w:rsid w:val="00F21D5C"/>
    <w:rsid w:val="00F22581"/>
    <w:rsid w:val="00F22DA6"/>
    <w:rsid w:val="00F30A23"/>
    <w:rsid w:val="00F311F2"/>
    <w:rsid w:val="00F316A9"/>
    <w:rsid w:val="00F348EC"/>
    <w:rsid w:val="00F37481"/>
    <w:rsid w:val="00F41F4F"/>
    <w:rsid w:val="00F42D78"/>
    <w:rsid w:val="00F52162"/>
    <w:rsid w:val="00F527F4"/>
    <w:rsid w:val="00F52985"/>
    <w:rsid w:val="00F56D5C"/>
    <w:rsid w:val="00F56E9D"/>
    <w:rsid w:val="00F60A8C"/>
    <w:rsid w:val="00F63B7D"/>
    <w:rsid w:val="00F651EE"/>
    <w:rsid w:val="00F70B7A"/>
    <w:rsid w:val="00F714FC"/>
    <w:rsid w:val="00F71839"/>
    <w:rsid w:val="00F752D1"/>
    <w:rsid w:val="00F80FA5"/>
    <w:rsid w:val="00F83E2F"/>
    <w:rsid w:val="00F84F8E"/>
    <w:rsid w:val="00F85529"/>
    <w:rsid w:val="00F867F8"/>
    <w:rsid w:val="00F9114A"/>
    <w:rsid w:val="00F91CDD"/>
    <w:rsid w:val="00F96239"/>
    <w:rsid w:val="00F96A4E"/>
    <w:rsid w:val="00FA08EB"/>
    <w:rsid w:val="00FA095E"/>
    <w:rsid w:val="00FA4355"/>
    <w:rsid w:val="00FA5B6C"/>
    <w:rsid w:val="00FA6059"/>
    <w:rsid w:val="00FB27D7"/>
    <w:rsid w:val="00FB417C"/>
    <w:rsid w:val="00FB73D6"/>
    <w:rsid w:val="00FC011D"/>
    <w:rsid w:val="00FC378A"/>
    <w:rsid w:val="00FC3EAD"/>
    <w:rsid w:val="00FD3A27"/>
    <w:rsid w:val="00FD4DDC"/>
    <w:rsid w:val="00FD6A84"/>
    <w:rsid w:val="00FD76AD"/>
    <w:rsid w:val="00FE0DFB"/>
    <w:rsid w:val="00FE324A"/>
    <w:rsid w:val="00FE3332"/>
    <w:rsid w:val="00FE4568"/>
    <w:rsid w:val="00FE7EA0"/>
    <w:rsid w:val="00FF5E64"/>
    <w:rsid w:val="00FF783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567934-684D-495C-94DC-2B60EF805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B5181"/>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8D244B"/>
    <w:pPr>
      <w:keepNext/>
      <w:jc w:val="center"/>
      <w:outlineLvl w:val="0"/>
    </w:pPr>
    <w:rPr>
      <w:b/>
      <w:bCs/>
      <w:caps/>
    </w:rPr>
  </w:style>
  <w:style w:type="paragraph" w:styleId="Antrat2">
    <w:name w:val="heading 2"/>
    <w:basedOn w:val="prastasis"/>
    <w:next w:val="prastasis"/>
    <w:link w:val="Antrat2Diagrama"/>
    <w:qFormat/>
    <w:rsid w:val="008D244B"/>
    <w:pPr>
      <w:keepNext/>
      <w:jc w:val="center"/>
      <w:outlineLvl w:val="1"/>
    </w:pPr>
    <w:rPr>
      <w:b/>
      <w:bCs/>
      <w:caps/>
      <w:sz w:val="28"/>
    </w:rPr>
  </w:style>
  <w:style w:type="paragraph" w:styleId="Antrat3">
    <w:name w:val="heading 3"/>
    <w:basedOn w:val="prastasis"/>
    <w:next w:val="prastasis"/>
    <w:link w:val="Antrat3Diagrama"/>
    <w:qFormat/>
    <w:rsid w:val="008D244B"/>
    <w:pPr>
      <w:keepNext/>
      <w:spacing w:before="240"/>
      <w:ind w:left="360" w:right="263"/>
      <w:jc w:val="center"/>
      <w:outlineLvl w:val="2"/>
    </w:pPr>
    <w:rPr>
      <w:b/>
    </w:rPr>
  </w:style>
  <w:style w:type="paragraph" w:styleId="Antrat4">
    <w:name w:val="heading 4"/>
    <w:basedOn w:val="prastasis"/>
    <w:next w:val="prastasis"/>
    <w:link w:val="Antrat4Diagrama"/>
    <w:qFormat/>
    <w:rsid w:val="008D244B"/>
    <w:pPr>
      <w:keepNext/>
      <w:outlineLvl w:val="3"/>
    </w:pPr>
    <w:rPr>
      <w:b/>
      <w:i/>
      <w:sz w:val="20"/>
    </w:rPr>
  </w:style>
  <w:style w:type="paragraph" w:styleId="Antrat5">
    <w:name w:val="heading 5"/>
    <w:basedOn w:val="prastasis"/>
    <w:next w:val="prastasis"/>
    <w:link w:val="Antrat5Diagrama"/>
    <w:qFormat/>
    <w:rsid w:val="00DE1ABF"/>
    <w:pPr>
      <w:keepNext/>
      <w:ind w:left="357"/>
      <w:outlineLvl w:val="4"/>
    </w:pPr>
    <w:rPr>
      <w:i/>
      <w:sz w:val="22"/>
    </w:rPr>
  </w:style>
  <w:style w:type="paragraph" w:styleId="Antrat6">
    <w:name w:val="heading 6"/>
    <w:basedOn w:val="prastasis"/>
    <w:next w:val="prastasis"/>
    <w:link w:val="Antrat6Diagrama"/>
    <w:qFormat/>
    <w:rsid w:val="00DE1ABF"/>
    <w:pPr>
      <w:keepNext/>
      <w:outlineLvl w:val="5"/>
    </w:pPr>
    <w:rPr>
      <w:sz w:val="22"/>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D244B"/>
    <w:rPr>
      <w:rFonts w:ascii="Times New Roman" w:eastAsia="Times New Roman" w:hAnsi="Times New Roman" w:cs="Times New Roman"/>
      <w:b/>
      <w:bCs/>
      <w:caps/>
      <w:sz w:val="24"/>
      <w:szCs w:val="24"/>
    </w:rPr>
  </w:style>
  <w:style w:type="character" w:customStyle="1" w:styleId="Antrat2Diagrama">
    <w:name w:val="Antraštė 2 Diagrama"/>
    <w:basedOn w:val="Numatytasispastraiposriftas"/>
    <w:link w:val="Antrat2"/>
    <w:rsid w:val="008D244B"/>
    <w:rPr>
      <w:rFonts w:ascii="Times New Roman" w:eastAsia="Times New Roman" w:hAnsi="Times New Roman" w:cs="Times New Roman"/>
      <w:b/>
      <w:bCs/>
      <w:caps/>
      <w:sz w:val="28"/>
      <w:szCs w:val="24"/>
    </w:rPr>
  </w:style>
  <w:style w:type="character" w:customStyle="1" w:styleId="Antrat3Diagrama">
    <w:name w:val="Antraštė 3 Diagrama"/>
    <w:basedOn w:val="Numatytasispastraiposriftas"/>
    <w:link w:val="Antrat3"/>
    <w:rsid w:val="008D244B"/>
    <w:rPr>
      <w:rFonts w:ascii="Times New Roman" w:eastAsia="Times New Roman" w:hAnsi="Times New Roman" w:cs="Times New Roman"/>
      <w:b/>
      <w:sz w:val="24"/>
      <w:szCs w:val="24"/>
    </w:rPr>
  </w:style>
  <w:style w:type="character" w:customStyle="1" w:styleId="Antrat4Diagrama">
    <w:name w:val="Antraštė 4 Diagrama"/>
    <w:basedOn w:val="Numatytasispastraiposriftas"/>
    <w:link w:val="Antrat4"/>
    <w:rsid w:val="008D244B"/>
    <w:rPr>
      <w:rFonts w:ascii="Times New Roman" w:eastAsia="Times New Roman" w:hAnsi="Times New Roman" w:cs="Times New Roman"/>
      <w:b/>
      <w:i/>
      <w:sz w:val="20"/>
      <w:szCs w:val="24"/>
    </w:rPr>
  </w:style>
  <w:style w:type="character" w:customStyle="1" w:styleId="Antrat5Diagrama">
    <w:name w:val="Antraštė 5 Diagrama"/>
    <w:basedOn w:val="Numatytasispastraiposriftas"/>
    <w:link w:val="Antrat5"/>
    <w:rsid w:val="00DE1ABF"/>
    <w:rPr>
      <w:rFonts w:ascii="Times New Roman" w:eastAsia="Times New Roman" w:hAnsi="Times New Roman" w:cs="Times New Roman"/>
      <w:i/>
      <w:szCs w:val="24"/>
    </w:rPr>
  </w:style>
  <w:style w:type="character" w:customStyle="1" w:styleId="Antrat6Diagrama">
    <w:name w:val="Antraštė 6 Diagrama"/>
    <w:basedOn w:val="Numatytasispastraiposriftas"/>
    <w:link w:val="Antrat6"/>
    <w:rsid w:val="00DE1ABF"/>
    <w:rPr>
      <w:rFonts w:ascii="Times New Roman" w:eastAsia="Times New Roman" w:hAnsi="Times New Roman" w:cs="Times New Roman"/>
      <w:szCs w:val="24"/>
      <w:u w:val="single"/>
    </w:rPr>
  </w:style>
  <w:style w:type="paragraph" w:styleId="Antrats">
    <w:name w:val="header"/>
    <w:basedOn w:val="prastasis"/>
    <w:link w:val="AntratsDiagrama"/>
    <w:rsid w:val="008D244B"/>
    <w:pPr>
      <w:tabs>
        <w:tab w:val="center" w:pos="4986"/>
        <w:tab w:val="right" w:pos="9972"/>
      </w:tabs>
    </w:pPr>
  </w:style>
  <w:style w:type="character" w:customStyle="1" w:styleId="AntratsDiagrama">
    <w:name w:val="Antraštės Diagrama"/>
    <w:basedOn w:val="Numatytasispastraiposriftas"/>
    <w:link w:val="Antrats"/>
    <w:rsid w:val="008D244B"/>
    <w:rPr>
      <w:rFonts w:ascii="Times New Roman" w:eastAsia="Times New Roman" w:hAnsi="Times New Roman" w:cs="Times New Roman"/>
      <w:sz w:val="24"/>
      <w:szCs w:val="24"/>
    </w:rPr>
  </w:style>
  <w:style w:type="paragraph" w:styleId="Porat">
    <w:name w:val="footer"/>
    <w:basedOn w:val="prastasis"/>
    <w:link w:val="PoratDiagrama"/>
    <w:rsid w:val="008D244B"/>
    <w:pPr>
      <w:tabs>
        <w:tab w:val="center" w:pos="4986"/>
        <w:tab w:val="right" w:pos="9972"/>
      </w:tabs>
    </w:pPr>
  </w:style>
  <w:style w:type="character" w:customStyle="1" w:styleId="PoratDiagrama">
    <w:name w:val="Poraštė Diagrama"/>
    <w:basedOn w:val="Numatytasispastraiposriftas"/>
    <w:link w:val="Porat"/>
    <w:rsid w:val="008D244B"/>
    <w:rPr>
      <w:rFonts w:ascii="Times New Roman" w:eastAsia="Times New Roman" w:hAnsi="Times New Roman" w:cs="Times New Roman"/>
      <w:sz w:val="24"/>
      <w:szCs w:val="24"/>
    </w:rPr>
  </w:style>
  <w:style w:type="character" w:styleId="Puslapionumeris">
    <w:name w:val="page number"/>
    <w:basedOn w:val="Numatytasispastraiposriftas"/>
    <w:rsid w:val="008D244B"/>
  </w:style>
  <w:style w:type="paragraph" w:styleId="Pagrindinistekstas3">
    <w:name w:val="Body Text 3"/>
    <w:basedOn w:val="prastasis"/>
    <w:link w:val="Pagrindinistekstas3Diagrama"/>
    <w:rsid w:val="008D244B"/>
    <w:rPr>
      <w:color w:val="00FF00"/>
      <w:sz w:val="22"/>
    </w:rPr>
  </w:style>
  <w:style w:type="character" w:customStyle="1" w:styleId="Pagrindinistekstas3Diagrama">
    <w:name w:val="Pagrindinis tekstas 3 Diagrama"/>
    <w:basedOn w:val="Numatytasispastraiposriftas"/>
    <w:link w:val="Pagrindinistekstas3"/>
    <w:rsid w:val="008D244B"/>
    <w:rPr>
      <w:rFonts w:ascii="Times New Roman" w:eastAsia="Times New Roman" w:hAnsi="Times New Roman" w:cs="Times New Roman"/>
      <w:color w:val="00FF00"/>
      <w:szCs w:val="24"/>
    </w:rPr>
  </w:style>
  <w:style w:type="paragraph" w:styleId="Pagrindinistekstas">
    <w:name w:val="Body Text"/>
    <w:basedOn w:val="prastasis"/>
    <w:link w:val="PagrindinistekstasDiagrama"/>
    <w:rsid w:val="008D244B"/>
    <w:pPr>
      <w:spacing w:after="120"/>
    </w:pPr>
    <w:rPr>
      <w:lang w:val="en-US"/>
    </w:rPr>
  </w:style>
  <w:style w:type="character" w:customStyle="1" w:styleId="PagrindinistekstasDiagrama">
    <w:name w:val="Pagrindinis tekstas Diagrama"/>
    <w:basedOn w:val="Numatytasispastraiposriftas"/>
    <w:link w:val="Pagrindinistekstas"/>
    <w:rsid w:val="008D244B"/>
    <w:rPr>
      <w:rFonts w:ascii="Times New Roman" w:eastAsia="Times New Roman" w:hAnsi="Times New Roman" w:cs="Times New Roman"/>
      <w:sz w:val="24"/>
      <w:szCs w:val="24"/>
      <w:lang w:val="en-US"/>
    </w:rPr>
  </w:style>
  <w:style w:type="paragraph" w:styleId="Pavadinimas">
    <w:name w:val="Title"/>
    <w:basedOn w:val="prastasis"/>
    <w:link w:val="PavadinimasDiagrama"/>
    <w:qFormat/>
    <w:rsid w:val="008D244B"/>
    <w:pPr>
      <w:ind w:right="10"/>
      <w:jc w:val="center"/>
      <w:outlineLvl w:val="0"/>
    </w:pPr>
    <w:rPr>
      <w:rFonts w:ascii="Times New Roman Bold" w:hAnsi="Times New Roman Bold"/>
      <w:b/>
      <w:sz w:val="28"/>
    </w:rPr>
  </w:style>
  <w:style w:type="character" w:customStyle="1" w:styleId="PavadinimasDiagrama">
    <w:name w:val="Pavadinimas Diagrama"/>
    <w:basedOn w:val="Numatytasispastraiposriftas"/>
    <w:link w:val="Pavadinimas"/>
    <w:rsid w:val="008D244B"/>
    <w:rPr>
      <w:rFonts w:ascii="Times New Roman Bold" w:eastAsia="Times New Roman" w:hAnsi="Times New Roman Bold" w:cs="Times New Roman"/>
      <w:b/>
      <w:sz w:val="28"/>
      <w:szCs w:val="24"/>
    </w:rPr>
  </w:style>
  <w:style w:type="paragraph" w:styleId="Pagrindinistekstas2">
    <w:name w:val="Body Text 2"/>
    <w:basedOn w:val="prastasis"/>
    <w:link w:val="Pagrindinistekstas2Diagrama"/>
    <w:rsid w:val="008D244B"/>
    <w:rPr>
      <w:sz w:val="22"/>
    </w:rPr>
  </w:style>
  <w:style w:type="character" w:customStyle="1" w:styleId="Pagrindinistekstas2Diagrama">
    <w:name w:val="Pagrindinis tekstas 2 Diagrama"/>
    <w:basedOn w:val="Numatytasispastraiposriftas"/>
    <w:link w:val="Pagrindinistekstas2"/>
    <w:rsid w:val="008D244B"/>
    <w:rPr>
      <w:rFonts w:ascii="Times New Roman" w:eastAsia="Times New Roman" w:hAnsi="Times New Roman" w:cs="Times New Roman"/>
      <w:szCs w:val="24"/>
    </w:rPr>
  </w:style>
  <w:style w:type="paragraph" w:customStyle="1" w:styleId="BTEMEASMCA">
    <w:name w:val="BT EMEA_SMCA"/>
    <w:basedOn w:val="prastasis"/>
    <w:link w:val="BTEMEASMCAChar"/>
    <w:autoRedefine/>
    <w:rsid w:val="00851607"/>
    <w:rPr>
      <w:sz w:val="22"/>
      <w:szCs w:val="22"/>
    </w:rPr>
  </w:style>
  <w:style w:type="character" w:customStyle="1" w:styleId="BTEMEASMCAChar">
    <w:name w:val="BT EMEA_SMCA Char"/>
    <w:link w:val="BTEMEASMCA"/>
    <w:rsid w:val="00851607"/>
    <w:rPr>
      <w:rFonts w:ascii="Times New Roman" w:eastAsia="Times New Roman" w:hAnsi="Times New Roman" w:cs="Times New Roman"/>
    </w:rPr>
  </w:style>
  <w:style w:type="paragraph" w:customStyle="1" w:styleId="Normal11pt">
    <w:name w:val="Normal + 11 pt"/>
    <w:basedOn w:val="Pagrindinistekstas"/>
    <w:uiPriority w:val="99"/>
    <w:rsid w:val="008D244B"/>
    <w:pPr>
      <w:widowControl w:val="0"/>
      <w:overflowPunct w:val="0"/>
      <w:autoSpaceDE w:val="0"/>
      <w:autoSpaceDN w:val="0"/>
      <w:adjustRightInd w:val="0"/>
      <w:spacing w:after="0" w:line="312" w:lineRule="auto"/>
      <w:textAlignment w:val="baseline"/>
    </w:pPr>
    <w:rPr>
      <w:rFonts w:ascii="TimesLT" w:hAnsi="TimesLT"/>
      <w:sz w:val="22"/>
      <w:szCs w:val="22"/>
      <w:lang w:eastAsia="ar-SA"/>
    </w:rPr>
  </w:style>
  <w:style w:type="paragraph" w:styleId="Debesliotekstas">
    <w:name w:val="Balloon Text"/>
    <w:basedOn w:val="prastasis"/>
    <w:link w:val="DebesliotekstasDiagrama"/>
    <w:semiHidden/>
    <w:unhideWhenUsed/>
    <w:rsid w:val="008D244B"/>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D244B"/>
    <w:rPr>
      <w:rFonts w:ascii="Tahoma" w:eastAsia="Times New Roman" w:hAnsi="Tahoma" w:cs="Tahoma"/>
      <w:sz w:val="16"/>
      <w:szCs w:val="16"/>
    </w:rPr>
  </w:style>
  <w:style w:type="paragraph" w:styleId="Sraopastraipa">
    <w:name w:val="List Paragraph"/>
    <w:basedOn w:val="prastasis"/>
    <w:uiPriority w:val="34"/>
    <w:qFormat/>
    <w:rsid w:val="00557223"/>
    <w:pPr>
      <w:ind w:left="720"/>
      <w:contextualSpacing/>
    </w:pPr>
  </w:style>
  <w:style w:type="character" w:styleId="Hipersaitas">
    <w:name w:val="Hyperlink"/>
    <w:basedOn w:val="Numatytasispastraiposriftas"/>
    <w:rsid w:val="00DE1ABF"/>
    <w:rPr>
      <w:color w:val="0000FF"/>
      <w:u w:val="single"/>
    </w:rPr>
  </w:style>
  <w:style w:type="paragraph" w:styleId="HTMLiankstoformatuotas">
    <w:name w:val="HTML Preformatted"/>
    <w:basedOn w:val="prastasis"/>
    <w:link w:val="HTMLiankstoformatuotasDiagrama"/>
    <w:rsid w:val="00DE1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ahoma"/>
      <w:sz w:val="20"/>
      <w:szCs w:val="20"/>
      <w:lang w:val="en-GB"/>
    </w:rPr>
  </w:style>
  <w:style w:type="character" w:customStyle="1" w:styleId="HTMLiankstoformatuotasDiagrama">
    <w:name w:val="HTML iš anksto formatuotas Diagrama"/>
    <w:basedOn w:val="Numatytasispastraiposriftas"/>
    <w:link w:val="HTMLiankstoformatuotas"/>
    <w:rsid w:val="00DE1ABF"/>
    <w:rPr>
      <w:rFonts w:ascii="Courier New" w:eastAsia="Courier New" w:hAnsi="Courier New" w:cs="Tahoma"/>
      <w:sz w:val="20"/>
      <w:szCs w:val="20"/>
      <w:lang w:val="en-GB"/>
    </w:rPr>
  </w:style>
  <w:style w:type="paragraph" w:customStyle="1" w:styleId="x">
    <w:name w:val="x"/>
    <w:rsid w:val="00DE1ABF"/>
    <w:pPr>
      <w:spacing w:after="0" w:line="240" w:lineRule="auto"/>
    </w:pPr>
    <w:rPr>
      <w:rFonts w:ascii="Arial" w:eastAsia="Times New Roman" w:hAnsi="Arial" w:cs="Arial"/>
      <w:sz w:val="20"/>
      <w:szCs w:val="20"/>
      <w:lang w:val="en-GB"/>
    </w:rPr>
  </w:style>
  <w:style w:type="character" w:styleId="Emfaz">
    <w:name w:val="Emphasis"/>
    <w:basedOn w:val="Numatytasispastraiposriftas"/>
    <w:qFormat/>
    <w:rsid w:val="00DE1ABF"/>
    <w:rPr>
      <w:i/>
      <w:iCs/>
    </w:rPr>
  </w:style>
  <w:style w:type="character" w:customStyle="1" w:styleId="t101">
    <w:name w:val="t101"/>
    <w:basedOn w:val="Numatytasispastraiposriftas"/>
    <w:rsid w:val="00DE1ABF"/>
    <w:rPr>
      <w:rFonts w:ascii="Arial" w:hAnsi="Arial" w:cs="Arial" w:hint="default"/>
      <w:b w:val="0"/>
      <w:bCs w:val="0"/>
      <w:i w:val="0"/>
      <w:iCs w:val="0"/>
      <w:smallCaps w:val="0"/>
      <w:spacing w:val="235"/>
      <w:sz w:val="17"/>
      <w:szCs w:val="17"/>
    </w:rPr>
  </w:style>
  <w:style w:type="paragraph" w:styleId="Pagrindiniotekstotrauka2">
    <w:name w:val="Body Text Indent 2"/>
    <w:basedOn w:val="prastasis"/>
    <w:link w:val="Pagrindiniotekstotrauka2Diagrama"/>
    <w:rsid w:val="00DE1ABF"/>
    <w:pPr>
      <w:ind w:left="1440" w:hanging="720"/>
    </w:pPr>
  </w:style>
  <w:style w:type="character" w:customStyle="1" w:styleId="Pagrindiniotekstotrauka2Diagrama">
    <w:name w:val="Pagrindinio teksto įtrauka 2 Diagrama"/>
    <w:basedOn w:val="Numatytasispastraiposriftas"/>
    <w:link w:val="Pagrindiniotekstotrauka2"/>
    <w:rsid w:val="00DE1ABF"/>
    <w:rPr>
      <w:rFonts w:ascii="Times New Roman" w:eastAsia="Times New Roman" w:hAnsi="Times New Roman" w:cs="Times New Roman"/>
      <w:sz w:val="24"/>
      <w:szCs w:val="24"/>
    </w:rPr>
  </w:style>
  <w:style w:type="paragraph" w:styleId="Tekstoblokas">
    <w:name w:val="Block Text"/>
    <w:basedOn w:val="prastasis"/>
    <w:rsid w:val="00DE1ABF"/>
    <w:pPr>
      <w:spacing w:before="120"/>
      <w:ind w:left="1440" w:right="263"/>
    </w:pPr>
    <w:rPr>
      <w:sz w:val="22"/>
    </w:rPr>
  </w:style>
  <w:style w:type="character" w:customStyle="1" w:styleId="DokumentostruktraDiagrama">
    <w:name w:val="Dokumento struktūra Diagrama"/>
    <w:basedOn w:val="Numatytasispastraiposriftas"/>
    <w:link w:val="Dokumentostruktra"/>
    <w:semiHidden/>
    <w:rsid w:val="00DE1ABF"/>
    <w:rPr>
      <w:rFonts w:ascii="Tahoma" w:eastAsia="Times New Roman" w:hAnsi="Tahoma" w:cs="Times New Roman"/>
      <w:sz w:val="24"/>
      <w:szCs w:val="24"/>
      <w:shd w:val="clear" w:color="auto" w:fill="000080"/>
    </w:rPr>
  </w:style>
  <w:style w:type="paragraph" w:styleId="Dokumentostruktra">
    <w:name w:val="Document Map"/>
    <w:basedOn w:val="prastasis"/>
    <w:link w:val="DokumentostruktraDiagrama"/>
    <w:semiHidden/>
    <w:rsid w:val="00DE1ABF"/>
    <w:pPr>
      <w:shd w:val="clear" w:color="auto" w:fill="000080"/>
    </w:pPr>
    <w:rPr>
      <w:rFonts w:ascii="Tahoma" w:hAnsi="Tahoma"/>
    </w:rPr>
  </w:style>
  <w:style w:type="character" w:customStyle="1" w:styleId="KomentarotekstasDiagrama">
    <w:name w:val="Komentaro tekstas Diagrama"/>
    <w:basedOn w:val="Numatytasispastraiposriftas"/>
    <w:link w:val="Komentarotekstas"/>
    <w:rsid w:val="00DE1ABF"/>
    <w:rPr>
      <w:rFonts w:ascii="Times New Roman" w:eastAsia="Times New Roman" w:hAnsi="Times New Roman" w:cs="Times New Roman"/>
      <w:sz w:val="20"/>
      <w:szCs w:val="24"/>
      <w:lang w:val="en-GB"/>
    </w:rPr>
  </w:style>
  <w:style w:type="paragraph" w:styleId="Komentarotekstas">
    <w:name w:val="annotation text"/>
    <w:basedOn w:val="prastasis"/>
    <w:link w:val="KomentarotekstasDiagrama"/>
    <w:rsid w:val="00DE1ABF"/>
    <w:rPr>
      <w:sz w:val="20"/>
      <w:lang w:val="en-GB"/>
    </w:rPr>
  </w:style>
  <w:style w:type="paragraph" w:styleId="Pagrindiniotekstotrauka">
    <w:name w:val="Body Text Indent"/>
    <w:basedOn w:val="prastasis"/>
    <w:link w:val="PagrindiniotekstotraukaDiagrama"/>
    <w:rsid w:val="00DE1ABF"/>
    <w:pPr>
      <w:ind w:right="261" w:firstLine="601"/>
      <w:jc w:val="both"/>
    </w:pPr>
    <w:rPr>
      <w:sz w:val="22"/>
    </w:rPr>
  </w:style>
  <w:style w:type="character" w:customStyle="1" w:styleId="PagrindiniotekstotraukaDiagrama">
    <w:name w:val="Pagrindinio teksto įtrauka Diagrama"/>
    <w:basedOn w:val="Numatytasispastraiposriftas"/>
    <w:link w:val="Pagrindiniotekstotrauka"/>
    <w:rsid w:val="00DE1ABF"/>
    <w:rPr>
      <w:rFonts w:ascii="Times New Roman" w:eastAsia="Times New Roman" w:hAnsi="Times New Roman" w:cs="Times New Roman"/>
      <w:szCs w:val="24"/>
    </w:rPr>
  </w:style>
  <w:style w:type="table" w:styleId="Lentelstinklelis">
    <w:name w:val="Table Grid"/>
    <w:basedOn w:val="prastojilentel"/>
    <w:rsid w:val="00DE1ABF"/>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TimesNewRoman11ptBold">
    <w:name w:val="Style Times New Roman 11 pt Bold"/>
    <w:basedOn w:val="Numatytasispastraiposriftas"/>
    <w:rsid w:val="00DE1ABF"/>
    <w:rPr>
      <w:rFonts w:ascii="Times New Roman" w:hAnsi="Times New Roman"/>
      <w:b/>
      <w:bCs/>
      <w:sz w:val="22"/>
    </w:rPr>
  </w:style>
  <w:style w:type="character" w:customStyle="1" w:styleId="KomentarotemaDiagrama">
    <w:name w:val="Komentaro tema Diagrama"/>
    <w:basedOn w:val="KomentarotekstasDiagrama"/>
    <w:link w:val="Komentarotema"/>
    <w:semiHidden/>
    <w:rsid w:val="00DE1ABF"/>
    <w:rPr>
      <w:rFonts w:ascii="Times New Roman" w:eastAsia="Times New Roman" w:hAnsi="Times New Roman" w:cs="Times New Roman"/>
      <w:b/>
      <w:bCs/>
      <w:sz w:val="20"/>
      <w:szCs w:val="20"/>
      <w:lang w:val="en-GB"/>
    </w:rPr>
  </w:style>
  <w:style w:type="paragraph" w:styleId="Komentarotema">
    <w:name w:val="annotation subject"/>
    <w:basedOn w:val="Komentarotekstas"/>
    <w:next w:val="Komentarotekstas"/>
    <w:link w:val="KomentarotemaDiagrama"/>
    <w:semiHidden/>
    <w:rsid w:val="00DE1ABF"/>
    <w:rPr>
      <w:b/>
      <w:bCs/>
      <w:szCs w:val="20"/>
      <w:lang w:val="lt-LT"/>
    </w:rPr>
  </w:style>
  <w:style w:type="character" w:styleId="Komentaronuoroda">
    <w:name w:val="annotation reference"/>
    <w:basedOn w:val="Numatytasispastraiposriftas"/>
    <w:unhideWhenUsed/>
    <w:rsid w:val="00EE2E83"/>
    <w:rPr>
      <w:sz w:val="16"/>
      <w:szCs w:val="16"/>
    </w:rPr>
  </w:style>
  <w:style w:type="paragraph" w:styleId="Pataisymai">
    <w:name w:val="Revision"/>
    <w:hidden/>
    <w:uiPriority w:val="99"/>
    <w:semiHidden/>
    <w:rsid w:val="00E720FB"/>
    <w:pPr>
      <w:spacing w:after="0" w:line="240" w:lineRule="auto"/>
    </w:pPr>
    <w:rPr>
      <w:rFonts w:ascii="Times New Roman" w:eastAsia="Times New Roman" w:hAnsi="Times New Roman" w:cs="Times New Roman"/>
      <w:sz w:val="24"/>
      <w:szCs w:val="24"/>
    </w:rPr>
  </w:style>
  <w:style w:type="paragraph" w:styleId="Betarp">
    <w:name w:val="No Spacing"/>
    <w:uiPriority w:val="1"/>
    <w:qFormat/>
    <w:rsid w:val="007F6B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881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4B31D-FC35-4606-8610-B78877AACB0B}">
  <ds:schemaRefs>
    <ds:schemaRef ds:uri="http://schemas.microsoft.com/sharepoint/v3/contenttype/forms"/>
  </ds:schemaRefs>
</ds:datastoreItem>
</file>

<file path=customXml/itemProps2.xml><?xml version="1.0" encoding="utf-8"?>
<ds:datastoreItem xmlns:ds="http://schemas.openxmlformats.org/officeDocument/2006/customXml" ds:itemID="{AC2026ED-42B9-4964-A5D1-1F01F6E445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B25875DD-D0AB-4BE8-BA7F-95B4D8C58D77}">
  <ds:schemaRefs>
    <ds:schemaRef ds:uri="http://schemas.microsoft.com/office/2006/metadata/properties"/>
  </ds:schemaRefs>
</ds:datastoreItem>
</file>

<file path=customXml/itemProps4.xml><?xml version="1.0" encoding="utf-8"?>
<ds:datastoreItem xmlns:ds="http://schemas.openxmlformats.org/officeDocument/2006/customXml" ds:itemID="{1F355962-7CF7-44E2-9378-72FD9DC8E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21955</Words>
  <Characters>12515</Characters>
  <Application>Microsoft Office Word</Application>
  <DocSecurity>0</DocSecurity>
  <Lines>104</Lines>
  <Paragraphs>68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VVKT 911</dc:creator>
  <cp:lastModifiedBy>505</cp:lastModifiedBy>
  <cp:revision>2</cp:revision>
  <cp:lastPrinted>2015-05-28T07:46:00Z</cp:lastPrinted>
  <dcterms:created xsi:type="dcterms:W3CDTF">2017-05-18T08:22:00Z</dcterms:created>
  <dcterms:modified xsi:type="dcterms:W3CDTF">2017-05-18T08:22:00Z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