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598" w:rsidRPr="00993E94" w:rsidRDefault="00223598" w:rsidP="00223598">
      <w:pPr>
        <w:widowControl w:val="0"/>
        <w:tabs>
          <w:tab w:val="left" w:pos="567"/>
        </w:tabs>
        <w:suppressAutoHyphens/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lang w:val="lt-LT" w:eastAsia="lt-LT"/>
        </w:rPr>
      </w:pPr>
      <w:bookmarkStart w:id="0" w:name="_Toc129243138"/>
      <w:bookmarkStart w:id="1" w:name="_Toc129243263"/>
      <w:r w:rsidRPr="00993E94">
        <w:rPr>
          <w:rFonts w:ascii="Times New Roman" w:eastAsia="Calibri" w:hAnsi="Times New Roman" w:cs="Times New Roman"/>
          <w:b/>
          <w:caps/>
          <w:lang w:val="lt-LT" w:eastAsia="lt-LT"/>
        </w:rPr>
        <w:t>P</w:t>
      </w:r>
      <w:r w:rsidRPr="00993E94">
        <w:rPr>
          <w:rFonts w:ascii="Times New Roman" w:eastAsia="Calibri" w:hAnsi="Times New Roman" w:cs="Times New Roman"/>
          <w:b/>
          <w:lang w:val="lt-LT" w:eastAsia="lt-LT"/>
        </w:rPr>
        <w:t>akuotės lapelis: informacija vartotojui</w:t>
      </w:r>
      <w:bookmarkEnd w:id="0"/>
      <w:bookmarkEnd w:id="1"/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lang w:val="lt-LT" w:eastAsia="sl-SI"/>
        </w:rPr>
      </w:pP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lang w:val="lt-LT" w:eastAsia="sl-SI"/>
        </w:rPr>
      </w:pPr>
      <w:proofErr w:type="spellStart"/>
      <w:r w:rsidRPr="00993E94">
        <w:rPr>
          <w:rFonts w:ascii="Times New Roman" w:eastAsia="Calibri" w:hAnsi="Times New Roman" w:cs="Times New Roman"/>
          <w:b/>
          <w:lang w:val="lt-LT" w:eastAsia="sl-SI"/>
        </w:rPr>
        <w:t>Fluconazole</w:t>
      </w:r>
      <w:proofErr w:type="spellEnd"/>
      <w:r w:rsidRPr="00993E94">
        <w:rPr>
          <w:rFonts w:ascii="Times New Roman" w:eastAsia="Calibri" w:hAnsi="Times New Roman" w:cs="Times New Roman"/>
          <w:b/>
          <w:lang w:val="lt-LT" w:eastAsia="sl-SI"/>
        </w:rPr>
        <w:t xml:space="preserve"> IBE 2 mg/ ml infuzinis tirpalas</w:t>
      </w: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jc w:val="center"/>
        <w:rPr>
          <w:rFonts w:ascii="Times New Roman" w:eastAsia="Calibri" w:hAnsi="Times New Roman" w:cs="Times New Roman"/>
          <w:lang w:val="lt-LT" w:eastAsia="sl-SI"/>
        </w:rPr>
      </w:pPr>
      <w:proofErr w:type="spellStart"/>
      <w:r>
        <w:rPr>
          <w:rFonts w:ascii="Times New Roman" w:eastAsia="Calibri" w:hAnsi="Times New Roman" w:cs="Times New Roman"/>
          <w:lang w:val="lt-LT" w:eastAsia="sl-SI"/>
        </w:rPr>
        <w:t>f</w:t>
      </w:r>
      <w:r w:rsidRPr="00993E94">
        <w:rPr>
          <w:rFonts w:ascii="Times New Roman" w:eastAsia="Calibri" w:hAnsi="Times New Roman" w:cs="Times New Roman"/>
          <w:lang w:val="lt-LT" w:eastAsia="sl-SI"/>
        </w:rPr>
        <w:t>lukonazolas</w:t>
      </w:r>
      <w:proofErr w:type="spellEnd"/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jc w:val="center"/>
        <w:rPr>
          <w:rFonts w:ascii="Times New Roman" w:eastAsia="Calibri" w:hAnsi="Times New Roman" w:cs="Times New Roman"/>
          <w:lang w:val="lt-LT" w:eastAsia="sl-SI"/>
        </w:rPr>
      </w:pP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b/>
          <w:lang w:val="lt-LT" w:eastAsia="sl-SI"/>
        </w:rPr>
      </w:pPr>
      <w:r w:rsidRPr="00993E94">
        <w:rPr>
          <w:rFonts w:ascii="Times New Roman" w:eastAsia="Calibri" w:hAnsi="Times New Roman" w:cs="Times New Roman"/>
          <w:b/>
          <w:lang w:val="lt-LT" w:eastAsia="sl-SI"/>
        </w:rPr>
        <w:t>Atidžiai perskaitykite visą šį lapelį, prieš pradėdami vartoti vaistą, nes jame pateikiama Jums svarbi informacija.</w:t>
      </w:r>
    </w:p>
    <w:p w:rsidR="00223598" w:rsidRPr="00993E94" w:rsidRDefault="00223598" w:rsidP="00223598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Neišmeskite šio lapelio, nes vėl gali prireikti jį perskaityti.</w:t>
      </w:r>
    </w:p>
    <w:p w:rsidR="00223598" w:rsidRPr="00993E94" w:rsidRDefault="00223598" w:rsidP="00223598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 xml:space="preserve">Jeigu kiltų daugiau klausimų, kreipkitės į </w:t>
      </w:r>
      <w:proofErr w:type="spellStart"/>
      <w:r w:rsidRPr="00993E94">
        <w:rPr>
          <w:rFonts w:ascii="Times New Roman" w:eastAsia="Calibri" w:hAnsi="Times New Roman" w:cs="Times New Roman"/>
          <w:lang w:val="lt-LT" w:eastAsia="sl-SI"/>
        </w:rPr>
        <w:t>gydytoją</w:t>
      </w:r>
      <w:r>
        <w:rPr>
          <w:rFonts w:ascii="Times New Roman" w:eastAsia="Calibri" w:hAnsi="Times New Roman" w:cs="Times New Roman"/>
          <w:lang w:val="lt-LT" w:eastAsia="sl-SI"/>
        </w:rPr>
        <w:t>,</w:t>
      </w:r>
      <w:r w:rsidRPr="00993E94">
        <w:rPr>
          <w:rFonts w:ascii="Times New Roman" w:eastAsia="Calibri" w:hAnsi="Times New Roman" w:cs="Times New Roman"/>
          <w:lang w:val="lt-LT" w:eastAsia="sl-SI"/>
        </w:rPr>
        <w:t>vaistininką</w:t>
      </w:r>
      <w:proofErr w:type="spellEnd"/>
      <w:r>
        <w:rPr>
          <w:rFonts w:ascii="Times New Roman" w:eastAsia="Calibri" w:hAnsi="Times New Roman" w:cs="Times New Roman"/>
          <w:lang w:val="lt-LT" w:eastAsia="sl-SI"/>
        </w:rPr>
        <w:t xml:space="preserve"> arba slaugytoją</w:t>
      </w:r>
      <w:r w:rsidRPr="00993E94">
        <w:rPr>
          <w:rFonts w:ascii="Times New Roman" w:eastAsia="Calibri" w:hAnsi="Times New Roman" w:cs="Times New Roman"/>
          <w:lang w:val="lt-LT" w:eastAsia="sl-SI"/>
        </w:rPr>
        <w:t>.</w:t>
      </w:r>
    </w:p>
    <w:p w:rsidR="00223598" w:rsidRPr="00993E94" w:rsidRDefault="00223598" w:rsidP="00223598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val="lt-LT"/>
        </w:rPr>
      </w:pPr>
      <w:r w:rsidRPr="00993E94">
        <w:rPr>
          <w:rFonts w:ascii="Times New Roman" w:eastAsia="Calibri" w:hAnsi="Times New Roman" w:cs="Times New Roman"/>
          <w:lang w:val="lt-LT"/>
        </w:rPr>
        <w:t>Šis vaistas skirtas tik Jums, todėl kitiems žmonėms jo duoti negalima. Vaistas gali jiems pakenkti (net tiems, kurių ligos požymiai yra tokie patys kaip Jūsų).</w:t>
      </w:r>
    </w:p>
    <w:p w:rsidR="00223598" w:rsidRPr="00993E94" w:rsidRDefault="00223598" w:rsidP="00223598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val="lt-LT"/>
        </w:rPr>
      </w:pPr>
      <w:r w:rsidRPr="00993E94">
        <w:rPr>
          <w:rFonts w:ascii="Times New Roman" w:eastAsia="Calibri" w:hAnsi="Times New Roman" w:cs="Times New Roman"/>
          <w:lang w:val="lt-LT"/>
        </w:rPr>
        <w:t xml:space="preserve">Jeigu pasireiškė šalutinis poveikis (net jeigu jis šiame lapelyje nenurodytas), kreipkitės į gydytoją arba vaistininką. </w:t>
      </w:r>
      <w:r w:rsidRPr="00993E94">
        <w:rPr>
          <w:rFonts w:ascii="Times New Roman" w:eastAsia="Calibri" w:hAnsi="Times New Roman" w:cs="Times New Roman"/>
          <w:szCs w:val="24"/>
          <w:lang w:val="lt-LT"/>
        </w:rPr>
        <w:t>Žr. 4 skyrių.</w:t>
      </w: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lang w:val="lt-LT" w:eastAsia="sl-SI"/>
        </w:rPr>
      </w:pP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lang w:val="lt-LT" w:eastAsia="sl-SI"/>
        </w:rPr>
      </w:pP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b/>
          <w:lang w:val="lt-LT" w:eastAsia="sl-SI"/>
        </w:rPr>
      </w:pPr>
      <w:r w:rsidRPr="00993E94">
        <w:rPr>
          <w:rFonts w:ascii="Times New Roman" w:eastAsia="Calibri" w:hAnsi="Times New Roman" w:cs="Times New Roman"/>
          <w:b/>
          <w:lang w:val="lt-LT" w:eastAsia="sl-SI"/>
        </w:rPr>
        <w:t>Apie ką rašoma šiame lapelyje?</w:t>
      </w: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b/>
          <w:lang w:val="lt-LT" w:eastAsia="sl-SI"/>
        </w:rPr>
      </w:pP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left="540" w:right="-2" w:hanging="540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1.</w:t>
      </w:r>
      <w:r w:rsidRPr="00993E94">
        <w:rPr>
          <w:rFonts w:ascii="Times New Roman" w:eastAsia="Calibri" w:hAnsi="Times New Roman" w:cs="Times New Roman"/>
          <w:lang w:val="lt-LT" w:eastAsia="sl-SI"/>
        </w:rPr>
        <w:tab/>
        <w:t xml:space="preserve">Kas yra </w:t>
      </w:r>
      <w:proofErr w:type="spellStart"/>
      <w:r w:rsidRPr="00993E94">
        <w:rPr>
          <w:rFonts w:ascii="Times New Roman" w:eastAsia="Calibri" w:hAnsi="Times New Roman" w:cs="Times New Roman"/>
          <w:lang w:val="lt-LT" w:eastAsia="sl-SI"/>
        </w:rPr>
        <w:t>Fluconazole</w:t>
      </w:r>
      <w:proofErr w:type="spellEnd"/>
      <w:r w:rsidRPr="00993E94">
        <w:rPr>
          <w:rFonts w:ascii="Times New Roman" w:eastAsia="Calibri" w:hAnsi="Times New Roman" w:cs="Times New Roman"/>
          <w:lang w:val="lt-LT" w:eastAsia="sl-SI"/>
        </w:rPr>
        <w:t xml:space="preserve"> IBE ir kam jis vartojamas</w:t>
      </w: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left="540" w:right="-2" w:hanging="540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2.</w:t>
      </w:r>
      <w:r w:rsidRPr="00993E94">
        <w:rPr>
          <w:rFonts w:ascii="Times New Roman" w:eastAsia="Calibri" w:hAnsi="Times New Roman" w:cs="Times New Roman"/>
          <w:lang w:val="lt-LT" w:eastAsia="sl-SI"/>
        </w:rPr>
        <w:tab/>
        <w:t xml:space="preserve">Kas žinotina prieš vartojant </w:t>
      </w:r>
      <w:proofErr w:type="spellStart"/>
      <w:r w:rsidRPr="00993E94">
        <w:rPr>
          <w:rFonts w:ascii="Times New Roman" w:eastAsia="Calibri" w:hAnsi="Times New Roman" w:cs="Times New Roman"/>
          <w:lang w:val="lt-LT" w:eastAsia="sl-SI"/>
        </w:rPr>
        <w:t>Fluconazole</w:t>
      </w:r>
      <w:proofErr w:type="spellEnd"/>
      <w:r w:rsidRPr="00993E94">
        <w:rPr>
          <w:rFonts w:ascii="Times New Roman" w:eastAsia="Calibri" w:hAnsi="Times New Roman" w:cs="Times New Roman"/>
          <w:lang w:val="lt-LT" w:eastAsia="sl-SI"/>
        </w:rPr>
        <w:t xml:space="preserve"> IBE</w:t>
      </w: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left="540" w:right="-2" w:hanging="540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3.</w:t>
      </w:r>
      <w:r w:rsidRPr="00993E94">
        <w:rPr>
          <w:rFonts w:ascii="Times New Roman" w:eastAsia="Calibri" w:hAnsi="Times New Roman" w:cs="Times New Roman"/>
          <w:lang w:val="lt-LT" w:eastAsia="sl-SI"/>
        </w:rPr>
        <w:tab/>
        <w:t xml:space="preserve">Kaip vartoti </w:t>
      </w:r>
      <w:proofErr w:type="spellStart"/>
      <w:r w:rsidRPr="00993E94">
        <w:rPr>
          <w:rFonts w:ascii="Times New Roman" w:eastAsia="Calibri" w:hAnsi="Times New Roman" w:cs="Times New Roman"/>
          <w:lang w:val="lt-LT" w:eastAsia="sl-SI"/>
        </w:rPr>
        <w:t>Fluconazole</w:t>
      </w:r>
      <w:proofErr w:type="spellEnd"/>
      <w:r w:rsidRPr="00993E94">
        <w:rPr>
          <w:rFonts w:ascii="Times New Roman" w:eastAsia="Calibri" w:hAnsi="Times New Roman" w:cs="Times New Roman"/>
          <w:lang w:val="lt-LT" w:eastAsia="sl-SI"/>
        </w:rPr>
        <w:t xml:space="preserve"> IBE</w:t>
      </w: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left="540" w:right="-2" w:hanging="540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4.</w:t>
      </w:r>
      <w:r w:rsidRPr="00993E94">
        <w:rPr>
          <w:rFonts w:ascii="Times New Roman" w:eastAsia="Calibri" w:hAnsi="Times New Roman" w:cs="Times New Roman"/>
          <w:lang w:val="lt-LT" w:eastAsia="sl-SI"/>
        </w:rPr>
        <w:tab/>
        <w:t>Galimas šalutinis poveikis</w:t>
      </w: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left="540" w:right="-2" w:hanging="540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5.</w:t>
      </w:r>
      <w:r w:rsidRPr="00993E94">
        <w:rPr>
          <w:rFonts w:ascii="Times New Roman" w:eastAsia="Calibri" w:hAnsi="Times New Roman" w:cs="Times New Roman"/>
          <w:lang w:val="lt-LT" w:eastAsia="sl-SI"/>
        </w:rPr>
        <w:tab/>
        <w:t xml:space="preserve">Kaip laikyti </w:t>
      </w:r>
      <w:proofErr w:type="spellStart"/>
      <w:r w:rsidRPr="00993E94">
        <w:rPr>
          <w:rFonts w:ascii="Times New Roman" w:eastAsia="Calibri" w:hAnsi="Times New Roman" w:cs="Times New Roman"/>
          <w:lang w:val="lt-LT" w:eastAsia="sl-SI"/>
        </w:rPr>
        <w:t>Fluconazole</w:t>
      </w:r>
      <w:proofErr w:type="spellEnd"/>
      <w:r w:rsidRPr="00993E94">
        <w:rPr>
          <w:rFonts w:ascii="Times New Roman" w:eastAsia="Calibri" w:hAnsi="Times New Roman" w:cs="Times New Roman"/>
          <w:lang w:val="lt-LT" w:eastAsia="sl-SI"/>
        </w:rPr>
        <w:t xml:space="preserve"> IBE</w:t>
      </w: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left="540" w:right="-2" w:hanging="540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6.</w:t>
      </w:r>
      <w:r w:rsidRPr="00993E94">
        <w:rPr>
          <w:rFonts w:ascii="Times New Roman" w:eastAsia="Calibri" w:hAnsi="Times New Roman" w:cs="Times New Roman"/>
          <w:lang w:val="lt-LT" w:eastAsia="sl-SI"/>
        </w:rPr>
        <w:tab/>
        <w:t>Pakuotės turinys ir kita informacija</w:t>
      </w: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lang w:val="lt-LT" w:eastAsia="sl-SI"/>
        </w:rPr>
      </w:pP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lang w:val="lt-LT" w:eastAsia="sl-SI"/>
        </w:rPr>
      </w:pPr>
    </w:p>
    <w:p w:rsidR="00223598" w:rsidRPr="00993E94" w:rsidRDefault="00223598" w:rsidP="00223598">
      <w:pPr>
        <w:widowControl w:val="0"/>
        <w:suppressAutoHyphens/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  <w:lang w:val="lt-LT" w:eastAsia="sl-SI"/>
        </w:rPr>
      </w:pPr>
      <w:r w:rsidRPr="00993E94">
        <w:rPr>
          <w:rFonts w:ascii="Times New Roman" w:eastAsia="Calibri" w:hAnsi="Times New Roman" w:cs="Times New Roman"/>
          <w:b/>
          <w:lang w:val="lt-LT" w:eastAsia="sl-SI"/>
        </w:rPr>
        <w:t>1.</w:t>
      </w:r>
      <w:r w:rsidRPr="00993E94">
        <w:rPr>
          <w:rFonts w:ascii="Times New Roman" w:eastAsia="Calibri" w:hAnsi="Times New Roman" w:cs="Times New Roman"/>
          <w:b/>
          <w:lang w:val="lt-LT" w:eastAsia="sl-SI"/>
        </w:rPr>
        <w:tab/>
        <w:t xml:space="preserve">Kas yra </w:t>
      </w:r>
      <w:proofErr w:type="spellStart"/>
      <w:r w:rsidRPr="00993E94">
        <w:rPr>
          <w:rFonts w:ascii="Times New Roman" w:eastAsia="Calibri" w:hAnsi="Times New Roman" w:cs="Times New Roman"/>
          <w:b/>
          <w:lang w:val="lt-LT" w:eastAsia="sl-SI"/>
        </w:rPr>
        <w:t>Fluconazole</w:t>
      </w:r>
      <w:proofErr w:type="spellEnd"/>
      <w:r w:rsidRPr="00993E94">
        <w:rPr>
          <w:rFonts w:ascii="Times New Roman" w:eastAsia="Calibri" w:hAnsi="Times New Roman" w:cs="Times New Roman"/>
          <w:b/>
          <w:lang w:val="lt-LT" w:eastAsia="sl-SI"/>
        </w:rPr>
        <w:t xml:space="preserve"> IBE ir kam jis vartojamas</w:t>
      </w: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lang w:val="lt-LT" w:eastAsia="sl-SI"/>
        </w:rPr>
      </w:pP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Cs w:val="20"/>
          <w:lang w:val="lt-LT"/>
        </w:rPr>
      </w:pPr>
      <w:proofErr w:type="spellStart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>Fluconazole</w:t>
      </w:r>
      <w:proofErr w:type="spellEnd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 xml:space="preserve"> IBE yra plataus poveikio vaistas nuo grybelių. Infuziniame tirpale esanti veiklioji medžiaga </w:t>
      </w:r>
      <w:proofErr w:type="spellStart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>flukonazolas</w:t>
      </w:r>
      <w:proofErr w:type="spellEnd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 xml:space="preserve"> priklauso vaistams, vadinamiems </w:t>
      </w:r>
      <w:proofErr w:type="spellStart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>triazolo</w:t>
      </w:r>
      <w:proofErr w:type="spellEnd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 xml:space="preserve"> dariniais.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Cs w:val="20"/>
          <w:lang w:val="lt-LT"/>
        </w:rPr>
      </w:pP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Cs w:val="20"/>
          <w:lang w:val="lt-LT"/>
        </w:rPr>
      </w:pPr>
      <w:proofErr w:type="spellStart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>Fluconazole</w:t>
      </w:r>
      <w:proofErr w:type="spellEnd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 xml:space="preserve"> IBE gydomos tolia</w:t>
      </w:r>
      <w:r>
        <w:rPr>
          <w:rFonts w:ascii="Times New Roman" w:eastAsia="Times New Roman" w:hAnsi="Times New Roman" w:cs="Times New Roman"/>
          <w:spacing w:val="-3"/>
          <w:szCs w:val="20"/>
          <w:lang w:val="lt-LT"/>
        </w:rPr>
        <w:t>u</w:t>
      </w:r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 xml:space="preserve"> išvardytos </w:t>
      </w:r>
      <w:proofErr w:type="spellStart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>mieliagrybių</w:t>
      </w:r>
      <w:proofErr w:type="spellEnd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 xml:space="preserve"> (</w:t>
      </w:r>
      <w:proofErr w:type="spellStart"/>
      <w:r w:rsidRPr="00993E94">
        <w:rPr>
          <w:rFonts w:ascii="Times New Roman" w:eastAsia="Times New Roman" w:hAnsi="Times New Roman" w:cs="Times New Roman"/>
          <w:i/>
          <w:spacing w:val="-3"/>
          <w:szCs w:val="20"/>
          <w:lang w:val="lt-LT"/>
        </w:rPr>
        <w:t>Candida</w:t>
      </w:r>
      <w:proofErr w:type="spellEnd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 xml:space="preserve"> rūšies ir </w:t>
      </w:r>
      <w:proofErr w:type="spellStart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>kriptokokų</w:t>
      </w:r>
      <w:proofErr w:type="spellEnd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>) sukeltos ligos.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Cs w:val="20"/>
          <w:lang w:val="lt-LT"/>
        </w:rPr>
      </w:pPr>
    </w:p>
    <w:p w:rsidR="00223598" w:rsidRPr="00993E94" w:rsidRDefault="00223598" w:rsidP="00223598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Cs w:val="20"/>
          <w:lang w:val="lt-LT"/>
        </w:rPr>
      </w:pPr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>a)</w:t>
      </w:r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ab/>
        <w:t xml:space="preserve">Grybelinės infekcinės ligos, kurias sukelia </w:t>
      </w:r>
      <w:proofErr w:type="spellStart"/>
      <w:r w:rsidRPr="00993E94">
        <w:rPr>
          <w:rFonts w:ascii="Times New Roman" w:eastAsia="Times New Roman" w:hAnsi="Times New Roman" w:cs="Times New Roman"/>
          <w:i/>
          <w:spacing w:val="-3"/>
          <w:szCs w:val="20"/>
          <w:lang w:val="lt-LT"/>
        </w:rPr>
        <w:t>Candida</w:t>
      </w:r>
      <w:proofErr w:type="spellEnd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 xml:space="preserve"> rūšies </w:t>
      </w:r>
      <w:proofErr w:type="spellStart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>mieliagrybiai</w:t>
      </w:r>
      <w:proofErr w:type="spellEnd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 xml:space="preserve"> ir kurios pažeidžia vidaus organus (pasireiškia sisteminė </w:t>
      </w:r>
      <w:proofErr w:type="spellStart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>kandidozė</w:t>
      </w:r>
      <w:proofErr w:type="spellEnd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 xml:space="preserve">), įskaitant </w:t>
      </w:r>
      <w:proofErr w:type="spellStart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>mieliagrybių</w:t>
      </w:r>
      <w:proofErr w:type="spellEnd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 xml:space="preserve"> buvimą kraujyje (</w:t>
      </w:r>
      <w:proofErr w:type="spellStart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>kandidemiją</w:t>
      </w:r>
      <w:proofErr w:type="spellEnd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>), šlapime (</w:t>
      </w:r>
      <w:proofErr w:type="spellStart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>kandidurija</w:t>
      </w:r>
      <w:proofErr w:type="spellEnd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 xml:space="preserve">), vieną ar daugiau organų apimančią </w:t>
      </w:r>
      <w:proofErr w:type="spellStart"/>
      <w:r w:rsidRPr="00993E94">
        <w:rPr>
          <w:rFonts w:ascii="Times New Roman" w:eastAsia="Times New Roman" w:hAnsi="Times New Roman" w:cs="Times New Roman"/>
          <w:i/>
          <w:spacing w:val="-3"/>
          <w:szCs w:val="20"/>
          <w:lang w:val="lt-LT"/>
        </w:rPr>
        <w:t>Candida</w:t>
      </w:r>
      <w:proofErr w:type="spellEnd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 xml:space="preserve"> </w:t>
      </w:r>
      <w:proofErr w:type="spellStart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>mieliagrybių</w:t>
      </w:r>
      <w:proofErr w:type="spellEnd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 xml:space="preserve"> infekciją (išplitusią) bei kitokią </w:t>
      </w:r>
      <w:proofErr w:type="spellStart"/>
      <w:r w:rsidRPr="00993E94">
        <w:rPr>
          <w:rFonts w:ascii="Times New Roman" w:eastAsia="Times New Roman" w:hAnsi="Times New Roman" w:cs="Times New Roman"/>
          <w:i/>
          <w:spacing w:val="-3"/>
          <w:szCs w:val="20"/>
          <w:lang w:val="lt-LT"/>
        </w:rPr>
        <w:t>Candida</w:t>
      </w:r>
      <w:proofErr w:type="spellEnd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 xml:space="preserve"> infekciją, kuri gali kelti pavojų gyvybei, pvz., pilvaplėvės, plaučių bei šlapimo takų.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Cs w:val="20"/>
          <w:lang w:val="lt-LT"/>
        </w:rPr>
      </w:pP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Cs w:val="20"/>
          <w:lang w:val="lt-LT"/>
        </w:rPr>
      </w:pPr>
      <w:proofErr w:type="spellStart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>Fluconazole</w:t>
      </w:r>
      <w:proofErr w:type="spellEnd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 xml:space="preserve"> IBE galima vartoti pacientams, sergantiems piktybinėmis ligomis (vėžiu), gydomiems intensyviosios terapijos skyriuje, vartojantiems </w:t>
      </w:r>
      <w:r>
        <w:rPr>
          <w:rFonts w:ascii="Times New Roman" w:eastAsia="Times New Roman" w:hAnsi="Times New Roman" w:cs="Times New Roman"/>
          <w:spacing w:val="-3"/>
          <w:szCs w:val="20"/>
          <w:lang w:val="lt-LT"/>
        </w:rPr>
        <w:t>vaistų</w:t>
      </w:r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 xml:space="preserve"> nuo vėžio (</w:t>
      </w:r>
      <w:proofErr w:type="spellStart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>citostatikų</w:t>
      </w:r>
      <w:proofErr w:type="spellEnd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>) ar vaistų, slopinančių organizmo gynybines reakcijas (</w:t>
      </w:r>
      <w:proofErr w:type="spellStart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>imunosupresija</w:t>
      </w:r>
      <w:proofErr w:type="spellEnd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>).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Cs w:val="20"/>
          <w:lang w:val="lt-LT"/>
        </w:rPr>
      </w:pPr>
    </w:p>
    <w:p w:rsidR="00223598" w:rsidRPr="00993E94" w:rsidRDefault="00223598" w:rsidP="00223598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Cs w:val="20"/>
          <w:lang w:val="lt-LT"/>
        </w:rPr>
      </w:pPr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>b)</w:t>
      </w:r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ab/>
        <w:t xml:space="preserve">Sunkios grybelinės infekcinės paviršinės gleivinės ligos, kurias sukelia </w:t>
      </w:r>
      <w:proofErr w:type="spellStart"/>
      <w:r w:rsidRPr="00993E94">
        <w:rPr>
          <w:rFonts w:ascii="Times New Roman" w:eastAsia="Times New Roman" w:hAnsi="Times New Roman" w:cs="Times New Roman"/>
          <w:i/>
          <w:spacing w:val="-3"/>
          <w:szCs w:val="20"/>
          <w:lang w:val="lt-LT"/>
        </w:rPr>
        <w:t>Candida</w:t>
      </w:r>
      <w:proofErr w:type="spellEnd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 xml:space="preserve"> rūšies </w:t>
      </w:r>
      <w:proofErr w:type="spellStart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>mieliagrybiai</w:t>
      </w:r>
      <w:proofErr w:type="spellEnd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>:</w:t>
      </w:r>
    </w:p>
    <w:p w:rsidR="00223598" w:rsidRPr="00993E94" w:rsidRDefault="00223598" w:rsidP="00223598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Cs w:val="20"/>
          <w:lang w:val="lt-LT"/>
        </w:rPr>
      </w:pPr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>-</w:t>
      </w:r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ab/>
        <w:t xml:space="preserve">sunki, ypač pasikartojanti </w:t>
      </w:r>
      <w:proofErr w:type="spellStart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>mieliagrybių</w:t>
      </w:r>
      <w:proofErr w:type="spellEnd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 xml:space="preserve"> sukelta burnos, ryklės ir stemplės infekcinė liga;</w:t>
      </w:r>
    </w:p>
    <w:p w:rsidR="00223598" w:rsidRPr="00993E94" w:rsidRDefault="00223598" w:rsidP="00223598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Cs w:val="20"/>
          <w:lang w:val="lt-LT"/>
        </w:rPr>
      </w:pPr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>-</w:t>
      </w:r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ab/>
        <w:t xml:space="preserve">sunki </w:t>
      </w:r>
      <w:proofErr w:type="spellStart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>mieliagrybių</w:t>
      </w:r>
      <w:proofErr w:type="spellEnd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 xml:space="preserve"> sukelta infekcinė liga, pažeidžianti viršutinių kvėpavimo takų gleivinę, bet neapimanti plaučių.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Cs w:val="20"/>
          <w:lang w:val="lt-LT"/>
        </w:rPr>
      </w:pPr>
    </w:p>
    <w:p w:rsidR="00223598" w:rsidRPr="00993E94" w:rsidRDefault="00223598" w:rsidP="00223598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Cs w:val="20"/>
          <w:lang w:val="lt-LT"/>
        </w:rPr>
      </w:pPr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>c)</w:t>
      </w:r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ab/>
      </w:r>
      <w:proofErr w:type="spellStart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>Mieliagrybio</w:t>
      </w:r>
      <w:proofErr w:type="spellEnd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 xml:space="preserve"> </w:t>
      </w:r>
      <w:proofErr w:type="spellStart"/>
      <w:r w:rsidRPr="00993E94">
        <w:rPr>
          <w:rFonts w:ascii="Times New Roman" w:eastAsia="Times New Roman" w:hAnsi="Times New Roman" w:cs="Times New Roman"/>
          <w:i/>
          <w:spacing w:val="-3"/>
          <w:szCs w:val="20"/>
          <w:lang w:val="lt-LT"/>
        </w:rPr>
        <w:t>Cryptococcus</w:t>
      </w:r>
      <w:proofErr w:type="spellEnd"/>
      <w:r w:rsidRPr="00993E94">
        <w:rPr>
          <w:rFonts w:ascii="Times New Roman" w:eastAsia="Times New Roman" w:hAnsi="Times New Roman" w:cs="Times New Roman"/>
          <w:i/>
          <w:spacing w:val="-3"/>
          <w:szCs w:val="20"/>
          <w:lang w:val="lt-LT"/>
        </w:rPr>
        <w:t xml:space="preserve"> </w:t>
      </w:r>
      <w:proofErr w:type="spellStart"/>
      <w:r w:rsidRPr="00993E94">
        <w:rPr>
          <w:rFonts w:ascii="Times New Roman" w:eastAsia="Times New Roman" w:hAnsi="Times New Roman" w:cs="Times New Roman"/>
          <w:i/>
          <w:spacing w:val="-3"/>
          <w:szCs w:val="20"/>
          <w:lang w:val="lt-LT"/>
        </w:rPr>
        <w:t>neoformans</w:t>
      </w:r>
      <w:proofErr w:type="spellEnd"/>
      <w:r w:rsidRPr="00993E94">
        <w:rPr>
          <w:rFonts w:ascii="Times New Roman" w:eastAsia="Times New Roman" w:hAnsi="Times New Roman" w:cs="Times New Roman"/>
          <w:i/>
          <w:spacing w:val="-3"/>
          <w:szCs w:val="20"/>
          <w:lang w:val="lt-LT"/>
        </w:rPr>
        <w:t xml:space="preserve"> </w:t>
      </w:r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 xml:space="preserve">sukeltas smegenų dangalų uždegimas. Galima gydyti ir </w:t>
      </w:r>
      <w:r>
        <w:rPr>
          <w:rFonts w:ascii="Times New Roman" w:eastAsia="Times New Roman" w:hAnsi="Times New Roman" w:cs="Times New Roman"/>
          <w:spacing w:val="-3"/>
          <w:szCs w:val="20"/>
          <w:lang w:val="lt-LT"/>
        </w:rPr>
        <w:t>pacientus</w:t>
      </w:r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 xml:space="preserve">, kurių imuninė sistema nusilpusi (pvz., dėl ŽIV sukeltos ligos ar po organų persodinimo). </w:t>
      </w:r>
      <w:proofErr w:type="spellStart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>Fluconazole</w:t>
      </w:r>
      <w:proofErr w:type="spellEnd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 xml:space="preserve"> IBE galima vartoti ŽIV sukelta liga sergantiems pacientams </w:t>
      </w:r>
      <w:proofErr w:type="spellStart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>kriptokokinio</w:t>
      </w:r>
      <w:proofErr w:type="spellEnd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 xml:space="preserve"> meningito pasikartojimo profilaktikai.</w:t>
      </w: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b/>
          <w:lang w:val="lt-LT" w:eastAsia="sl-SI"/>
        </w:rPr>
      </w:pP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b/>
          <w:lang w:val="lt-LT" w:eastAsia="sl-SI"/>
        </w:rPr>
      </w:pPr>
    </w:p>
    <w:p w:rsidR="00223598" w:rsidRPr="00993E94" w:rsidRDefault="00223598" w:rsidP="00223598">
      <w:pPr>
        <w:widowControl w:val="0"/>
        <w:suppressAutoHyphens/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  <w:lang w:val="lt-LT" w:eastAsia="sl-SI"/>
        </w:rPr>
      </w:pPr>
      <w:r w:rsidRPr="00993E94">
        <w:rPr>
          <w:rFonts w:ascii="Times New Roman" w:eastAsia="Calibri" w:hAnsi="Times New Roman" w:cs="Times New Roman"/>
          <w:b/>
          <w:lang w:val="lt-LT" w:eastAsia="sl-SI"/>
        </w:rPr>
        <w:t>2.</w:t>
      </w:r>
      <w:r w:rsidRPr="00993E94">
        <w:rPr>
          <w:rFonts w:ascii="Times New Roman" w:eastAsia="Calibri" w:hAnsi="Times New Roman" w:cs="Times New Roman"/>
          <w:b/>
          <w:lang w:val="lt-LT" w:eastAsia="sl-SI"/>
        </w:rPr>
        <w:tab/>
        <w:t xml:space="preserve">Kas žinotina prieš vartojant </w:t>
      </w:r>
      <w:proofErr w:type="spellStart"/>
      <w:r w:rsidRPr="00993E94">
        <w:rPr>
          <w:rFonts w:ascii="Times New Roman" w:eastAsia="Calibri" w:hAnsi="Times New Roman" w:cs="Times New Roman"/>
          <w:b/>
          <w:lang w:val="lt-LT" w:eastAsia="sl-SI"/>
        </w:rPr>
        <w:t>Fluconazole</w:t>
      </w:r>
      <w:proofErr w:type="spellEnd"/>
      <w:r w:rsidRPr="00993E94">
        <w:rPr>
          <w:rFonts w:ascii="Times New Roman" w:eastAsia="Calibri" w:hAnsi="Times New Roman" w:cs="Times New Roman"/>
          <w:b/>
          <w:lang w:val="lt-LT" w:eastAsia="sl-SI"/>
        </w:rPr>
        <w:t xml:space="preserve"> IBE</w:t>
      </w:r>
    </w:p>
    <w:p w:rsidR="00223598" w:rsidRPr="00993E94" w:rsidRDefault="00223598" w:rsidP="002235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lang w:val="lt-LT" w:eastAsia="sl-SI"/>
        </w:rPr>
      </w:pPr>
    </w:p>
    <w:p w:rsidR="00223598" w:rsidRPr="00993E94" w:rsidRDefault="00223598" w:rsidP="002235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lang w:val="lt-LT"/>
        </w:rPr>
      </w:pPr>
      <w:proofErr w:type="spellStart"/>
      <w:r w:rsidRPr="00993E94">
        <w:rPr>
          <w:rFonts w:ascii="Times New Roman" w:eastAsia="Calibri" w:hAnsi="Times New Roman" w:cs="Times New Roman"/>
          <w:b/>
          <w:bCs/>
          <w:lang w:val="lt-LT"/>
        </w:rPr>
        <w:t>Fluconazole</w:t>
      </w:r>
      <w:proofErr w:type="spellEnd"/>
      <w:r w:rsidRPr="00993E94">
        <w:rPr>
          <w:rFonts w:ascii="Times New Roman" w:eastAsia="Calibri" w:hAnsi="Times New Roman" w:cs="Times New Roman"/>
          <w:b/>
          <w:bCs/>
          <w:lang w:val="lt-LT"/>
        </w:rPr>
        <w:t xml:space="preserve"> IBE vartoti </w:t>
      </w:r>
      <w:r>
        <w:rPr>
          <w:rFonts w:ascii="Times New Roman" w:eastAsia="Calibri" w:hAnsi="Times New Roman" w:cs="Times New Roman"/>
          <w:b/>
          <w:bCs/>
          <w:lang w:val="lt-LT"/>
        </w:rPr>
        <w:t>draudžiam</w:t>
      </w:r>
      <w:r w:rsidRPr="00993E94">
        <w:rPr>
          <w:rFonts w:ascii="Times New Roman" w:eastAsia="Calibri" w:hAnsi="Times New Roman" w:cs="Times New Roman"/>
          <w:b/>
          <w:bCs/>
          <w:lang w:val="lt-LT"/>
        </w:rPr>
        <w:t>a:</w:t>
      </w:r>
    </w:p>
    <w:p w:rsidR="00223598" w:rsidRPr="00993E94" w:rsidRDefault="00223598" w:rsidP="00223598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 xml:space="preserve">jeigu yra alergija </w:t>
      </w:r>
      <w:proofErr w:type="spellStart"/>
      <w:r w:rsidRPr="00993E94">
        <w:rPr>
          <w:rFonts w:ascii="Times New Roman" w:eastAsia="Calibri" w:hAnsi="Times New Roman" w:cs="Times New Roman"/>
          <w:lang w:val="lt-LT" w:eastAsia="sl-SI"/>
        </w:rPr>
        <w:t>flukonazolui</w:t>
      </w:r>
      <w:proofErr w:type="spellEnd"/>
      <w:r w:rsidRPr="00993E94">
        <w:rPr>
          <w:rFonts w:ascii="Times New Roman" w:eastAsia="Calibri" w:hAnsi="Times New Roman" w:cs="Times New Roman"/>
          <w:lang w:val="lt-LT" w:eastAsia="sl-SI"/>
        </w:rPr>
        <w:t xml:space="preserve">, kitam </w:t>
      </w:r>
      <w:proofErr w:type="spellStart"/>
      <w:r w:rsidRPr="00993E94">
        <w:rPr>
          <w:rFonts w:ascii="Times New Roman" w:eastAsia="Calibri" w:hAnsi="Times New Roman" w:cs="Times New Roman"/>
          <w:lang w:val="lt-LT" w:eastAsia="sl-SI"/>
        </w:rPr>
        <w:t>azolų</w:t>
      </w:r>
      <w:proofErr w:type="spellEnd"/>
      <w:r w:rsidRPr="00993E94">
        <w:rPr>
          <w:rFonts w:ascii="Times New Roman" w:eastAsia="Calibri" w:hAnsi="Times New Roman" w:cs="Times New Roman"/>
          <w:lang w:val="lt-LT" w:eastAsia="sl-SI"/>
        </w:rPr>
        <w:t xml:space="preserve"> grupės priešgrybeliniam vaistui arba bet kuriai pagalbinei šio vaisto medžiagai (jos išvardytos 6 skyriuje). Galimi simptomai – niežulys, odos paraudimas arba pasunkėjęs kvėpavimas;</w:t>
      </w:r>
    </w:p>
    <w:p w:rsidR="00223598" w:rsidRPr="00993E94" w:rsidRDefault="00223598" w:rsidP="00223598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 xml:space="preserve">jeigu vartojama </w:t>
      </w:r>
      <w:proofErr w:type="spellStart"/>
      <w:r w:rsidRPr="00993E94">
        <w:rPr>
          <w:rFonts w:ascii="Times New Roman" w:eastAsia="Calibri" w:hAnsi="Times New Roman" w:cs="Times New Roman"/>
          <w:lang w:val="lt-LT" w:eastAsia="sl-SI"/>
        </w:rPr>
        <w:t>astemizolo</w:t>
      </w:r>
      <w:proofErr w:type="spellEnd"/>
      <w:r w:rsidRPr="00993E94">
        <w:rPr>
          <w:rFonts w:ascii="Times New Roman" w:eastAsia="Calibri" w:hAnsi="Times New Roman" w:cs="Times New Roman"/>
          <w:lang w:val="lt-LT" w:eastAsia="sl-SI"/>
        </w:rPr>
        <w:t xml:space="preserve">, </w:t>
      </w:r>
      <w:proofErr w:type="spellStart"/>
      <w:r w:rsidRPr="00993E94">
        <w:rPr>
          <w:rFonts w:ascii="Times New Roman" w:eastAsia="Calibri" w:hAnsi="Times New Roman" w:cs="Times New Roman"/>
          <w:lang w:val="lt-LT" w:eastAsia="sl-SI"/>
        </w:rPr>
        <w:t>terfenadino</w:t>
      </w:r>
      <w:proofErr w:type="spellEnd"/>
      <w:r w:rsidRPr="00993E94">
        <w:rPr>
          <w:rFonts w:ascii="Times New Roman" w:eastAsia="Calibri" w:hAnsi="Times New Roman" w:cs="Times New Roman"/>
          <w:lang w:val="lt-LT" w:eastAsia="sl-SI"/>
        </w:rPr>
        <w:t xml:space="preserve"> (</w:t>
      </w:r>
      <w:proofErr w:type="spellStart"/>
      <w:r w:rsidRPr="00993E94">
        <w:rPr>
          <w:rFonts w:ascii="Times New Roman" w:eastAsia="Calibri" w:hAnsi="Times New Roman" w:cs="Times New Roman"/>
          <w:lang w:val="lt-LT" w:eastAsia="sl-SI"/>
        </w:rPr>
        <w:t>antihistamininiai</w:t>
      </w:r>
      <w:proofErr w:type="spellEnd"/>
      <w:r w:rsidRPr="00993E94">
        <w:rPr>
          <w:rFonts w:ascii="Times New Roman" w:eastAsia="Calibri" w:hAnsi="Times New Roman" w:cs="Times New Roman"/>
          <w:lang w:val="lt-LT" w:eastAsia="sl-SI"/>
        </w:rPr>
        <w:t xml:space="preserve"> vaistai nuo alergijos);</w:t>
      </w:r>
    </w:p>
    <w:p w:rsidR="00223598" w:rsidRPr="00993E94" w:rsidRDefault="00223598" w:rsidP="00223598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proofErr w:type="spellStart"/>
      <w:r w:rsidRPr="00993E94">
        <w:rPr>
          <w:rFonts w:ascii="Times New Roman" w:eastAsia="Calibri" w:hAnsi="Times New Roman" w:cs="Times New Roman"/>
          <w:lang w:val="lt-LT" w:eastAsia="sl-SI"/>
        </w:rPr>
        <w:t>cisaprido</w:t>
      </w:r>
      <w:proofErr w:type="spellEnd"/>
      <w:r w:rsidRPr="00993E94">
        <w:rPr>
          <w:rFonts w:ascii="Times New Roman" w:eastAsia="Calibri" w:hAnsi="Times New Roman" w:cs="Times New Roman"/>
          <w:lang w:val="lt-LT" w:eastAsia="sl-SI"/>
        </w:rPr>
        <w:t xml:space="preserve"> (juo gydomi skrandžio sutrikimai);</w:t>
      </w:r>
    </w:p>
    <w:p w:rsidR="00223598" w:rsidRPr="00993E94" w:rsidRDefault="00223598" w:rsidP="00223598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proofErr w:type="spellStart"/>
      <w:r w:rsidRPr="00993E94">
        <w:rPr>
          <w:rFonts w:ascii="Times New Roman" w:eastAsia="Calibri" w:hAnsi="Times New Roman" w:cs="Times New Roman"/>
          <w:lang w:val="lt-LT" w:eastAsia="sl-SI"/>
        </w:rPr>
        <w:t>pimozido</w:t>
      </w:r>
      <w:proofErr w:type="spellEnd"/>
      <w:r w:rsidRPr="00993E94">
        <w:rPr>
          <w:rFonts w:ascii="Times New Roman" w:eastAsia="Calibri" w:hAnsi="Times New Roman" w:cs="Times New Roman"/>
          <w:lang w:val="lt-LT" w:eastAsia="sl-SI"/>
        </w:rPr>
        <w:t xml:space="preserve"> (juo gydomi psichikos sutrikimai);</w:t>
      </w:r>
    </w:p>
    <w:p w:rsidR="00223598" w:rsidRPr="00993E94" w:rsidRDefault="00223598" w:rsidP="00223598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proofErr w:type="spellStart"/>
      <w:r w:rsidRPr="00993E94">
        <w:rPr>
          <w:rFonts w:ascii="Times New Roman" w:eastAsia="Calibri" w:hAnsi="Times New Roman" w:cs="Times New Roman"/>
          <w:lang w:val="lt-LT" w:eastAsia="sl-SI"/>
        </w:rPr>
        <w:t>chinidino</w:t>
      </w:r>
      <w:proofErr w:type="spellEnd"/>
      <w:r w:rsidRPr="00993E94">
        <w:rPr>
          <w:rFonts w:ascii="Times New Roman" w:eastAsia="Calibri" w:hAnsi="Times New Roman" w:cs="Times New Roman"/>
          <w:lang w:val="lt-LT" w:eastAsia="sl-SI"/>
        </w:rPr>
        <w:t xml:space="preserve"> arba </w:t>
      </w:r>
      <w:proofErr w:type="spellStart"/>
      <w:r w:rsidRPr="00993E94">
        <w:rPr>
          <w:rFonts w:ascii="Times New Roman" w:eastAsia="Calibri" w:hAnsi="Times New Roman" w:cs="Times New Roman"/>
          <w:lang w:val="lt-LT" w:eastAsia="sl-SI"/>
        </w:rPr>
        <w:t>amjodarono</w:t>
      </w:r>
      <w:proofErr w:type="spellEnd"/>
      <w:r w:rsidRPr="00993E94">
        <w:rPr>
          <w:rFonts w:ascii="Times New Roman" w:eastAsia="Calibri" w:hAnsi="Times New Roman" w:cs="Times New Roman"/>
          <w:lang w:val="lt-LT" w:eastAsia="sl-SI"/>
        </w:rPr>
        <w:t xml:space="preserve"> (juo gydomi širdies ritmo sutrikimai);</w:t>
      </w:r>
    </w:p>
    <w:p w:rsidR="00223598" w:rsidRPr="00993E94" w:rsidRDefault="00223598" w:rsidP="00223598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proofErr w:type="spellStart"/>
      <w:r w:rsidRPr="00993E94">
        <w:rPr>
          <w:rFonts w:ascii="Times New Roman" w:eastAsia="Calibri" w:hAnsi="Times New Roman" w:cs="Times New Roman"/>
          <w:lang w:val="lt-LT" w:eastAsia="sl-SI"/>
        </w:rPr>
        <w:t>eritromicino</w:t>
      </w:r>
      <w:proofErr w:type="spellEnd"/>
      <w:r w:rsidRPr="00993E94">
        <w:rPr>
          <w:rFonts w:ascii="Times New Roman" w:eastAsia="Calibri" w:hAnsi="Times New Roman" w:cs="Times New Roman"/>
          <w:lang w:val="lt-LT" w:eastAsia="sl-SI"/>
        </w:rPr>
        <w:t xml:space="preserve"> (antibiotikas tam tikrų infekcijų gydymui).</w:t>
      </w:r>
    </w:p>
    <w:p w:rsidR="00223598" w:rsidRPr="00993E94" w:rsidRDefault="00223598" w:rsidP="002235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lang w:val="lt-LT" w:eastAsia="sl-SI"/>
        </w:rPr>
      </w:pPr>
    </w:p>
    <w:p w:rsidR="00223598" w:rsidRPr="00993E94" w:rsidRDefault="00223598" w:rsidP="00223598">
      <w:pPr>
        <w:widowControl w:val="0"/>
        <w:tabs>
          <w:tab w:val="decimal" w:pos="6760"/>
        </w:tabs>
        <w:suppressAutoHyphens/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sl-SI"/>
        </w:rPr>
      </w:pPr>
      <w:r w:rsidRPr="00993E94">
        <w:rPr>
          <w:rFonts w:ascii="Times New Roman" w:eastAsia="Calibri" w:hAnsi="Times New Roman" w:cs="Times New Roman"/>
          <w:b/>
          <w:lang w:val="lt-LT" w:eastAsia="sl-SI"/>
        </w:rPr>
        <w:t>Įspėjimai ir atsargumo priemonės</w:t>
      </w:r>
    </w:p>
    <w:p w:rsidR="00223598" w:rsidRPr="00993E94" w:rsidRDefault="00223598" w:rsidP="00223598">
      <w:pPr>
        <w:widowControl w:val="0"/>
        <w:suppressAutoHyphens/>
        <w:spacing w:after="0" w:line="240" w:lineRule="auto"/>
        <w:ind w:left="560" w:hanging="560"/>
        <w:rPr>
          <w:rFonts w:ascii="Times New Roman" w:eastAsia="Calibri" w:hAnsi="Times New Roman" w:cs="Times New Roman"/>
          <w:bCs/>
          <w:color w:val="000000"/>
          <w:lang w:val="lt-LT" w:eastAsia="sl-SI"/>
        </w:rPr>
      </w:pPr>
      <w:r w:rsidRPr="00993E94">
        <w:rPr>
          <w:rFonts w:ascii="Times New Roman" w:eastAsia="Calibri" w:hAnsi="Times New Roman" w:cs="Times New Roman"/>
          <w:bCs/>
          <w:color w:val="000000"/>
          <w:lang w:val="lt-LT" w:eastAsia="sl-SI"/>
        </w:rPr>
        <w:t xml:space="preserve">Pasitarkite su gydytoju arba slaugytoju, prieš pradėdami vartoti </w:t>
      </w:r>
      <w:proofErr w:type="spellStart"/>
      <w:r w:rsidRPr="00993E94">
        <w:rPr>
          <w:rFonts w:ascii="Times New Roman" w:eastAsia="Calibri" w:hAnsi="Times New Roman" w:cs="Times New Roman"/>
          <w:bCs/>
          <w:color w:val="000000"/>
          <w:lang w:val="lt-LT" w:eastAsia="sl-SI"/>
        </w:rPr>
        <w:t>Fluconazole</w:t>
      </w:r>
      <w:proofErr w:type="spellEnd"/>
      <w:r w:rsidRPr="00993E94">
        <w:rPr>
          <w:rFonts w:ascii="Times New Roman" w:eastAsia="Calibri" w:hAnsi="Times New Roman" w:cs="Times New Roman"/>
          <w:bCs/>
          <w:color w:val="000000"/>
          <w:lang w:val="lt-LT" w:eastAsia="sl-SI"/>
        </w:rPr>
        <w:t xml:space="preserve"> IBE.</w:t>
      </w:r>
    </w:p>
    <w:p w:rsidR="00223598" w:rsidRPr="00993E94" w:rsidRDefault="00223598" w:rsidP="00223598">
      <w:pPr>
        <w:widowControl w:val="0"/>
        <w:suppressAutoHyphens/>
        <w:spacing w:after="0" w:line="240" w:lineRule="auto"/>
        <w:ind w:left="560" w:hanging="560"/>
        <w:rPr>
          <w:rFonts w:ascii="Times New Roman" w:eastAsia="Calibri" w:hAnsi="Times New Roman" w:cs="Times New Roman"/>
          <w:bCs/>
          <w:color w:val="000000"/>
          <w:lang w:val="lt-LT" w:eastAsia="sl-SI"/>
        </w:rPr>
      </w:pPr>
      <w:r w:rsidRPr="00993E94">
        <w:rPr>
          <w:rFonts w:ascii="Times New Roman" w:eastAsia="Calibri" w:hAnsi="Times New Roman" w:cs="Times New Roman"/>
          <w:bCs/>
          <w:color w:val="000000"/>
          <w:lang w:val="lt-LT" w:eastAsia="sl-SI"/>
        </w:rPr>
        <w:t>Pasakykite gydytojui, jeigu:</w:t>
      </w:r>
    </w:p>
    <w:p w:rsidR="00223598" w:rsidRPr="00993E94" w:rsidRDefault="00223598" w:rsidP="00223598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yra kepenų ar inkstų sutrikimų;</w:t>
      </w:r>
    </w:p>
    <w:p w:rsidR="00223598" w:rsidRPr="00993E94" w:rsidRDefault="00223598" w:rsidP="00223598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sergate širdies liga, įskaitant širdies ritimo sutrikimą;</w:t>
      </w:r>
    </w:p>
    <w:p w:rsidR="00223598" w:rsidRPr="00993E94" w:rsidRDefault="00223598" w:rsidP="00223598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kalio, kalcio ar magnio kiekis kraujyje nėra normalus;</w:t>
      </w:r>
    </w:p>
    <w:p w:rsidR="00223598" w:rsidRDefault="00223598" w:rsidP="00223598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atsirado sunkių odos reakcijų (niežulys, odos paraudimas ar kvėpavimo pasunkėjimas)</w:t>
      </w:r>
      <w:r>
        <w:rPr>
          <w:rFonts w:ascii="Times New Roman" w:eastAsia="Calibri" w:hAnsi="Times New Roman" w:cs="Times New Roman"/>
          <w:lang w:val="lt-LT" w:eastAsia="sl-SI"/>
        </w:rPr>
        <w:t>;</w:t>
      </w:r>
    </w:p>
    <w:p w:rsidR="00223598" w:rsidRDefault="00223598" w:rsidP="00223598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r>
        <w:rPr>
          <w:rFonts w:ascii="Times New Roman" w:eastAsia="Calibri" w:hAnsi="Times New Roman" w:cs="Times New Roman"/>
          <w:lang w:val="lt-LT" w:eastAsia="sl-SI"/>
        </w:rPr>
        <w:t xml:space="preserve">jeigu kada nors pavartojus </w:t>
      </w:r>
      <w:proofErr w:type="spellStart"/>
      <w:r>
        <w:rPr>
          <w:rFonts w:ascii="Times New Roman" w:eastAsia="Calibri" w:hAnsi="Times New Roman" w:cs="Times New Roman"/>
          <w:lang w:val="lt-LT" w:eastAsia="sl-SI"/>
        </w:rPr>
        <w:t>Fluconazole</w:t>
      </w:r>
      <w:proofErr w:type="spellEnd"/>
      <w:r>
        <w:rPr>
          <w:rFonts w:ascii="Times New Roman" w:eastAsia="Calibri" w:hAnsi="Times New Roman" w:cs="Times New Roman"/>
          <w:lang w:val="lt-LT" w:eastAsia="sl-SI"/>
        </w:rPr>
        <w:t xml:space="preserve"> IBE Jums išsivystė sunkus odos išbėrimas, oda ėmė luptis, atsirado pūslių ir (arba) opų burnoje;</w:t>
      </w:r>
    </w:p>
    <w:p w:rsidR="00223598" w:rsidRDefault="00223598" w:rsidP="00223598">
      <w:pPr>
        <w:widowControl w:val="0"/>
        <w:numPr>
          <w:ilvl w:val="0"/>
          <w:numId w:val="1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r>
        <w:rPr>
          <w:rFonts w:ascii="Times New Roman" w:eastAsia="Calibri" w:hAnsi="Times New Roman" w:cs="Times New Roman"/>
          <w:lang w:val="lt-LT" w:eastAsia="sl-SI"/>
        </w:rPr>
        <w:t>jeigu gydant grybelinę infekciją būklė negerėja, gali būti reikalingas alternatyvus (kitais vaistais) priešgrybelinis gydymas.</w:t>
      </w:r>
    </w:p>
    <w:p w:rsidR="00223598" w:rsidRDefault="00223598" w:rsidP="002235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lang w:val="lt-LT" w:eastAsia="sl-SI"/>
        </w:rPr>
      </w:pPr>
    </w:p>
    <w:p w:rsidR="00223598" w:rsidRPr="00633AE2" w:rsidRDefault="00223598" w:rsidP="002235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lang w:val="lt-LT" w:eastAsia="sl-SI"/>
        </w:rPr>
      </w:pPr>
      <w:r>
        <w:rPr>
          <w:rFonts w:ascii="Times New Roman" w:eastAsia="Calibri" w:hAnsi="Times New Roman" w:cs="Times New Roman"/>
          <w:lang w:val="lt-LT" w:eastAsia="sl-SI"/>
        </w:rPr>
        <w:t xml:space="preserve">Gauta pranešimų apie su gydymu </w:t>
      </w:r>
      <w:proofErr w:type="spellStart"/>
      <w:r>
        <w:rPr>
          <w:rFonts w:ascii="Times New Roman" w:eastAsia="Calibri" w:hAnsi="Times New Roman" w:cs="Times New Roman"/>
          <w:lang w:val="lt-LT" w:eastAsia="sl-SI"/>
        </w:rPr>
        <w:t>Fluconazole</w:t>
      </w:r>
      <w:proofErr w:type="spellEnd"/>
      <w:r>
        <w:rPr>
          <w:rFonts w:ascii="Times New Roman" w:eastAsia="Calibri" w:hAnsi="Times New Roman" w:cs="Times New Roman"/>
          <w:lang w:val="lt-LT" w:eastAsia="sl-SI"/>
        </w:rPr>
        <w:t xml:space="preserve"> IBE susijusias sunkias odos reakcijas, įskaitant vaisto sukeltą reakciją su </w:t>
      </w:r>
      <w:proofErr w:type="spellStart"/>
      <w:r>
        <w:rPr>
          <w:rFonts w:ascii="Times New Roman" w:eastAsia="Calibri" w:hAnsi="Times New Roman" w:cs="Times New Roman"/>
          <w:lang w:val="lt-LT" w:eastAsia="sl-SI"/>
        </w:rPr>
        <w:t>eozinofilija</w:t>
      </w:r>
      <w:proofErr w:type="spellEnd"/>
      <w:r>
        <w:rPr>
          <w:rFonts w:ascii="Times New Roman" w:eastAsia="Calibri" w:hAnsi="Times New Roman" w:cs="Times New Roman"/>
          <w:lang w:val="lt-LT" w:eastAsia="sl-SI"/>
        </w:rPr>
        <w:t xml:space="preserve"> ir sisteminiais simptomais (</w:t>
      </w:r>
      <w:r w:rsidRPr="00E06F69">
        <w:rPr>
          <w:rFonts w:ascii="Times New Roman" w:eastAsia="Calibri" w:hAnsi="Times New Roman" w:cs="Times New Roman"/>
          <w:i/>
          <w:iCs/>
          <w:lang w:val="lt-LT" w:eastAsia="sl-SI"/>
        </w:rPr>
        <w:t xml:space="preserve">angl. </w:t>
      </w:r>
      <w:proofErr w:type="spellStart"/>
      <w:r w:rsidRPr="00E06F69">
        <w:rPr>
          <w:rFonts w:ascii="Times New Roman" w:eastAsia="Calibri" w:hAnsi="Times New Roman" w:cs="Times New Roman"/>
          <w:i/>
          <w:iCs/>
          <w:lang w:val="lt-LT" w:eastAsia="sl-SI"/>
        </w:rPr>
        <w:t>Drug</w:t>
      </w:r>
      <w:proofErr w:type="spellEnd"/>
      <w:r w:rsidRPr="00E06F69">
        <w:rPr>
          <w:rFonts w:ascii="Times New Roman" w:eastAsia="Calibri" w:hAnsi="Times New Roman" w:cs="Times New Roman"/>
          <w:i/>
          <w:iCs/>
          <w:lang w:val="lt-LT" w:eastAsia="sl-SI"/>
        </w:rPr>
        <w:t xml:space="preserve"> </w:t>
      </w:r>
      <w:proofErr w:type="spellStart"/>
      <w:r w:rsidRPr="00E06F69">
        <w:rPr>
          <w:rFonts w:ascii="Times New Roman" w:eastAsia="Calibri" w:hAnsi="Times New Roman" w:cs="Times New Roman"/>
          <w:i/>
          <w:iCs/>
          <w:lang w:val="lt-LT" w:eastAsia="sl-SI"/>
        </w:rPr>
        <w:t>reaction</w:t>
      </w:r>
      <w:proofErr w:type="spellEnd"/>
      <w:r w:rsidRPr="00E06F69">
        <w:rPr>
          <w:rFonts w:ascii="Times New Roman" w:eastAsia="Calibri" w:hAnsi="Times New Roman" w:cs="Times New Roman"/>
          <w:i/>
          <w:iCs/>
          <w:lang w:val="lt-LT" w:eastAsia="sl-SI"/>
        </w:rPr>
        <w:t xml:space="preserve"> </w:t>
      </w:r>
      <w:proofErr w:type="spellStart"/>
      <w:r w:rsidRPr="00E06F69">
        <w:rPr>
          <w:rFonts w:ascii="Times New Roman" w:eastAsia="Calibri" w:hAnsi="Times New Roman" w:cs="Times New Roman"/>
          <w:i/>
          <w:iCs/>
          <w:lang w:val="lt-LT" w:eastAsia="sl-SI"/>
        </w:rPr>
        <w:t>with</w:t>
      </w:r>
      <w:proofErr w:type="spellEnd"/>
      <w:r w:rsidRPr="00E06F69">
        <w:rPr>
          <w:rFonts w:ascii="Times New Roman" w:eastAsia="Calibri" w:hAnsi="Times New Roman" w:cs="Times New Roman"/>
          <w:i/>
          <w:iCs/>
          <w:lang w:val="lt-LT" w:eastAsia="sl-SI"/>
        </w:rPr>
        <w:t xml:space="preserve"> </w:t>
      </w:r>
      <w:proofErr w:type="spellStart"/>
      <w:r w:rsidRPr="00E06F69">
        <w:rPr>
          <w:rFonts w:ascii="Times New Roman" w:eastAsia="Calibri" w:hAnsi="Times New Roman" w:cs="Times New Roman"/>
          <w:i/>
          <w:iCs/>
          <w:lang w:val="lt-LT" w:eastAsia="sl-SI"/>
        </w:rPr>
        <w:t>eosinophilia</w:t>
      </w:r>
      <w:proofErr w:type="spellEnd"/>
      <w:r w:rsidRPr="00E06F69">
        <w:rPr>
          <w:rFonts w:ascii="Times New Roman" w:eastAsia="Calibri" w:hAnsi="Times New Roman" w:cs="Times New Roman"/>
          <w:i/>
          <w:iCs/>
          <w:lang w:val="lt-LT" w:eastAsia="sl-SI"/>
        </w:rPr>
        <w:t xml:space="preserve"> </w:t>
      </w:r>
      <w:proofErr w:type="spellStart"/>
      <w:r w:rsidRPr="00E06F69">
        <w:rPr>
          <w:rFonts w:ascii="Times New Roman" w:eastAsia="Calibri" w:hAnsi="Times New Roman" w:cs="Times New Roman"/>
          <w:i/>
          <w:iCs/>
          <w:lang w:val="lt-LT" w:eastAsia="sl-SI"/>
        </w:rPr>
        <w:t>and</w:t>
      </w:r>
      <w:proofErr w:type="spellEnd"/>
      <w:r w:rsidRPr="00E06F69">
        <w:rPr>
          <w:rFonts w:ascii="Times New Roman" w:eastAsia="Calibri" w:hAnsi="Times New Roman" w:cs="Times New Roman"/>
          <w:i/>
          <w:iCs/>
          <w:lang w:val="lt-LT" w:eastAsia="sl-SI"/>
        </w:rPr>
        <w:t xml:space="preserve"> </w:t>
      </w:r>
      <w:proofErr w:type="spellStart"/>
      <w:r w:rsidRPr="00E06F69">
        <w:rPr>
          <w:rFonts w:ascii="Times New Roman" w:eastAsia="Calibri" w:hAnsi="Times New Roman" w:cs="Times New Roman"/>
          <w:i/>
          <w:iCs/>
          <w:lang w:val="lt-LT" w:eastAsia="sl-SI"/>
        </w:rPr>
        <w:t>systemic</w:t>
      </w:r>
      <w:proofErr w:type="spellEnd"/>
      <w:r w:rsidRPr="00E06F69">
        <w:rPr>
          <w:rFonts w:ascii="Times New Roman" w:eastAsia="Calibri" w:hAnsi="Times New Roman" w:cs="Times New Roman"/>
          <w:i/>
          <w:iCs/>
          <w:lang w:val="lt-LT" w:eastAsia="sl-SI"/>
        </w:rPr>
        <w:t xml:space="preserve"> </w:t>
      </w:r>
      <w:proofErr w:type="spellStart"/>
      <w:r w:rsidRPr="00E06F69">
        <w:rPr>
          <w:rFonts w:ascii="Times New Roman" w:eastAsia="Calibri" w:hAnsi="Times New Roman" w:cs="Times New Roman"/>
          <w:i/>
          <w:iCs/>
          <w:lang w:val="lt-LT" w:eastAsia="sl-SI"/>
        </w:rPr>
        <w:t>symptoms</w:t>
      </w:r>
      <w:proofErr w:type="spellEnd"/>
      <w:r w:rsidRPr="00E06F69">
        <w:rPr>
          <w:rFonts w:ascii="Times New Roman" w:eastAsia="Calibri" w:hAnsi="Times New Roman" w:cs="Times New Roman"/>
          <w:i/>
          <w:iCs/>
          <w:lang w:val="lt-LT" w:eastAsia="sl-SI"/>
        </w:rPr>
        <w:t>, DRESS</w:t>
      </w:r>
      <w:r>
        <w:rPr>
          <w:rFonts w:ascii="Times New Roman" w:eastAsia="Calibri" w:hAnsi="Times New Roman" w:cs="Times New Roman"/>
          <w:lang w:val="lt-LT" w:eastAsia="sl-SI"/>
        </w:rPr>
        <w:t xml:space="preserve">). Jeigu pastebėjote bet kokių simptomų, susijusių su tokiomis sunkiomis odos reakcijomis, aprašytomis 4 skyriuje, </w:t>
      </w:r>
      <w:proofErr w:type="spellStart"/>
      <w:r>
        <w:rPr>
          <w:rFonts w:ascii="Times New Roman" w:eastAsia="Calibri" w:hAnsi="Times New Roman" w:cs="Times New Roman"/>
          <w:lang w:val="lt-LT" w:eastAsia="sl-SI"/>
        </w:rPr>
        <w:t>nutraukytei</w:t>
      </w:r>
      <w:proofErr w:type="spellEnd"/>
      <w:r>
        <w:rPr>
          <w:rFonts w:ascii="Times New Roman" w:eastAsia="Calibri" w:hAnsi="Times New Roman" w:cs="Times New Roman"/>
          <w:lang w:val="lt-LT" w:eastAsia="sl-SI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lt-LT" w:eastAsia="sl-SI"/>
        </w:rPr>
        <w:t>Fluconazole</w:t>
      </w:r>
      <w:proofErr w:type="spellEnd"/>
      <w:r>
        <w:rPr>
          <w:rFonts w:ascii="Times New Roman" w:eastAsia="Calibri" w:hAnsi="Times New Roman" w:cs="Times New Roman"/>
          <w:lang w:val="lt-LT" w:eastAsia="sl-SI"/>
        </w:rPr>
        <w:t xml:space="preserve"> IBE vartojimą ir nedelsdami kreipkitės į gydytoją.</w:t>
      </w:r>
    </w:p>
    <w:p w:rsidR="00223598" w:rsidRPr="00993E94" w:rsidRDefault="00223598" w:rsidP="002235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lang w:val="lt-LT"/>
        </w:rPr>
      </w:pPr>
    </w:p>
    <w:p w:rsidR="00223598" w:rsidRPr="00993E94" w:rsidRDefault="00223598" w:rsidP="002235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lang w:val="lt-LT"/>
        </w:rPr>
      </w:pPr>
      <w:r w:rsidRPr="00993E94">
        <w:rPr>
          <w:rFonts w:ascii="Times New Roman" w:eastAsia="Calibri" w:hAnsi="Times New Roman" w:cs="Times New Roman"/>
          <w:b/>
          <w:bCs/>
          <w:lang w:val="lt-LT"/>
        </w:rPr>
        <w:t xml:space="preserve">Kiti vaistai ir </w:t>
      </w:r>
      <w:proofErr w:type="spellStart"/>
      <w:r w:rsidRPr="00993E94">
        <w:rPr>
          <w:rFonts w:ascii="Times New Roman" w:eastAsia="Calibri" w:hAnsi="Times New Roman" w:cs="Times New Roman"/>
          <w:b/>
          <w:bCs/>
          <w:lang w:val="lt-LT"/>
        </w:rPr>
        <w:t>Fluconazole</w:t>
      </w:r>
      <w:proofErr w:type="spellEnd"/>
      <w:r w:rsidRPr="00993E94">
        <w:rPr>
          <w:rFonts w:ascii="Times New Roman" w:eastAsia="Calibri" w:hAnsi="Times New Roman" w:cs="Times New Roman"/>
          <w:b/>
          <w:bCs/>
          <w:lang w:val="lt-LT"/>
        </w:rPr>
        <w:t xml:space="preserve"> IBE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</w:pPr>
      <w:r w:rsidRPr="00993E94">
        <w:rPr>
          <w:rFonts w:ascii="Times New Roman" w:eastAsia="Times New Roman" w:hAnsi="Times New Roman" w:cs="Times New Roman"/>
          <w:bCs/>
          <w:color w:val="000000"/>
          <w:spacing w:val="-3"/>
          <w:szCs w:val="20"/>
          <w:lang w:val="lt-LT" w:eastAsia="sl-SI"/>
        </w:rPr>
        <w:t xml:space="preserve">Nedelsdamas </w:t>
      </w:r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 xml:space="preserve">pasakykite gydytojui, jei vartojate </w:t>
      </w:r>
      <w:proofErr w:type="spellStart"/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>astemizolo</w:t>
      </w:r>
      <w:proofErr w:type="spellEnd"/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 xml:space="preserve"> ar </w:t>
      </w:r>
      <w:proofErr w:type="spellStart"/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>terfenadino</w:t>
      </w:r>
      <w:proofErr w:type="spellEnd"/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 xml:space="preserve"> (</w:t>
      </w:r>
      <w:proofErr w:type="spellStart"/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>antihistamininių</w:t>
      </w:r>
      <w:proofErr w:type="spellEnd"/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 xml:space="preserve"> vaistų nuo alergijos), </w:t>
      </w:r>
      <w:proofErr w:type="spellStart"/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>cisaprido</w:t>
      </w:r>
      <w:proofErr w:type="spellEnd"/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 xml:space="preserve"> (juo gydomi skrandžio sutrikimai), </w:t>
      </w:r>
      <w:proofErr w:type="spellStart"/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>pimozido</w:t>
      </w:r>
      <w:proofErr w:type="spellEnd"/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 xml:space="preserve"> (juo gydomi psichikos sutrikimai), </w:t>
      </w:r>
      <w:proofErr w:type="spellStart"/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>chinidino</w:t>
      </w:r>
      <w:proofErr w:type="spellEnd"/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 xml:space="preserve"> arba </w:t>
      </w:r>
      <w:proofErr w:type="spellStart"/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>amjodarono</w:t>
      </w:r>
      <w:proofErr w:type="spellEnd"/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 xml:space="preserve"> (juo gydomi širdies ritmo sutrikimai) ar </w:t>
      </w:r>
      <w:proofErr w:type="spellStart"/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>eritromicino</w:t>
      </w:r>
      <w:proofErr w:type="spellEnd"/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 xml:space="preserve"> (antibiotiko, kuriuo gydomos infekcinės ligos), kadangi šių vaistų kartu su </w:t>
      </w:r>
      <w:proofErr w:type="spellStart"/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>Fluconazole</w:t>
      </w:r>
      <w:proofErr w:type="spellEnd"/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 xml:space="preserve"> IBE vartoti negalima (žr. poskyrį „</w:t>
      </w:r>
      <w:proofErr w:type="spellStart"/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>Fluconazole</w:t>
      </w:r>
      <w:proofErr w:type="spellEnd"/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 xml:space="preserve"> IBE vartoti negalima“).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</w:pP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</w:pPr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 xml:space="preserve">Galima </w:t>
      </w:r>
      <w:proofErr w:type="spellStart"/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>Fluconazole</w:t>
      </w:r>
      <w:proofErr w:type="spellEnd"/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 xml:space="preserve"> IBE ir kai kurių vaistų sąveika. Jei vartojate bet kurio iš toliau išvardytų vaistų, privalote apie tai pasakyti gydytojui.</w:t>
      </w:r>
    </w:p>
    <w:p w:rsidR="00223598" w:rsidRPr="00993E94" w:rsidRDefault="00223598" w:rsidP="00223598">
      <w:pPr>
        <w:widowControl w:val="0"/>
        <w:numPr>
          <w:ilvl w:val="0"/>
          <w:numId w:val="2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Rifampicino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 ar </w:t>
      </w: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rifabutino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 (antibiotikų, kuriais gydomos infekcinės ligos).</w:t>
      </w:r>
    </w:p>
    <w:p w:rsidR="00223598" w:rsidRPr="00993E94" w:rsidRDefault="00223598" w:rsidP="00223598">
      <w:pPr>
        <w:widowControl w:val="0"/>
        <w:numPr>
          <w:ilvl w:val="0"/>
          <w:numId w:val="2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Alfentanilio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, </w:t>
      </w: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fentanilio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 (anestetikų).</w:t>
      </w:r>
    </w:p>
    <w:p w:rsidR="00223598" w:rsidRPr="00993E94" w:rsidRDefault="00223598" w:rsidP="00223598">
      <w:pPr>
        <w:widowControl w:val="0"/>
        <w:numPr>
          <w:ilvl w:val="0"/>
          <w:numId w:val="2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Amitriptilino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, </w:t>
      </w: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nortriptilino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 (antidepresantų).</w:t>
      </w:r>
    </w:p>
    <w:p w:rsidR="00223598" w:rsidRPr="00993E94" w:rsidRDefault="00223598" w:rsidP="00223598">
      <w:pPr>
        <w:widowControl w:val="0"/>
        <w:numPr>
          <w:ilvl w:val="0"/>
          <w:numId w:val="2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Amfotericino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 B, </w:t>
      </w: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vorikonazolo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 (priešgrybelinių vaistų).</w:t>
      </w:r>
    </w:p>
    <w:p w:rsidR="00223598" w:rsidRPr="00993E94" w:rsidRDefault="00223598" w:rsidP="00223598">
      <w:pPr>
        <w:widowControl w:val="0"/>
        <w:numPr>
          <w:ilvl w:val="0"/>
          <w:numId w:val="2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993E94">
        <w:rPr>
          <w:rFonts w:ascii="Times New Roman" w:eastAsia="Calibri" w:hAnsi="Times New Roman" w:cs="Times New Roman"/>
          <w:lang w:val="lt-LT" w:eastAsia="lt-LT"/>
        </w:rPr>
        <w:t>Kraują skystinančių ir kraujo krešuliams atsirasti neleidžiančių vaistų (</w:t>
      </w: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varfarino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 ar panašių </w:t>
      </w:r>
      <w:r>
        <w:rPr>
          <w:rFonts w:ascii="Times New Roman" w:eastAsia="Calibri" w:hAnsi="Times New Roman" w:cs="Times New Roman"/>
          <w:lang w:val="lt-LT" w:eastAsia="lt-LT"/>
        </w:rPr>
        <w:t xml:space="preserve"> vaistų</w:t>
      </w:r>
      <w:r w:rsidRPr="00993E94">
        <w:rPr>
          <w:rFonts w:ascii="Times New Roman" w:eastAsia="Calibri" w:hAnsi="Times New Roman" w:cs="Times New Roman"/>
          <w:lang w:val="lt-LT" w:eastAsia="lt-LT"/>
        </w:rPr>
        <w:t>).</w:t>
      </w:r>
    </w:p>
    <w:p w:rsidR="00223598" w:rsidRPr="00993E94" w:rsidRDefault="00223598" w:rsidP="00223598">
      <w:pPr>
        <w:widowControl w:val="0"/>
        <w:numPr>
          <w:ilvl w:val="0"/>
          <w:numId w:val="2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993E94">
        <w:rPr>
          <w:rFonts w:ascii="Times New Roman" w:eastAsia="Calibri" w:hAnsi="Times New Roman" w:cs="Times New Roman"/>
          <w:lang w:val="lt-LT" w:eastAsia="lt-LT"/>
        </w:rPr>
        <w:t>Benzodiazepinų (</w:t>
      </w: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midazolamo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, </w:t>
      </w: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triazolamo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 ar panašių vaistų), kurių vartojama miegui pagerinti ar nerimui sumažinti.</w:t>
      </w:r>
    </w:p>
    <w:p w:rsidR="00223598" w:rsidRPr="00993E94" w:rsidRDefault="00223598" w:rsidP="00223598">
      <w:pPr>
        <w:widowControl w:val="0"/>
        <w:numPr>
          <w:ilvl w:val="0"/>
          <w:numId w:val="2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Karbamazepino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, </w:t>
      </w: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fenitoino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 (jų vartojama nuo traukulių).</w:t>
      </w:r>
    </w:p>
    <w:p w:rsidR="00223598" w:rsidRPr="00993E94" w:rsidRDefault="00223598" w:rsidP="00223598">
      <w:pPr>
        <w:widowControl w:val="0"/>
        <w:numPr>
          <w:ilvl w:val="0"/>
          <w:numId w:val="2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Nifedipino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, </w:t>
      </w: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isradipino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, </w:t>
      </w: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amlodipino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, </w:t>
      </w: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felodipino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 ir </w:t>
      </w: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losartano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 (jų vartojama nuo hipertenzijos, t. y. didelio kraujospūdžio ligos).</w:t>
      </w:r>
    </w:p>
    <w:p w:rsidR="00223598" w:rsidRPr="00993E94" w:rsidRDefault="00223598" w:rsidP="00223598">
      <w:pPr>
        <w:widowControl w:val="0"/>
        <w:numPr>
          <w:ilvl w:val="0"/>
          <w:numId w:val="2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Hidrochlorotiazido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 (vartojamo skysčių susilaikymui ir aukšto kraujospūdžio gydymui).</w:t>
      </w:r>
    </w:p>
    <w:p w:rsidR="00223598" w:rsidRPr="00993E94" w:rsidRDefault="00223598" w:rsidP="00223598">
      <w:pPr>
        <w:widowControl w:val="0"/>
        <w:numPr>
          <w:ilvl w:val="0"/>
          <w:numId w:val="2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Ciklosporino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, </w:t>
      </w: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everolimuzo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, </w:t>
      </w: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sirolimuzo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 ar </w:t>
      </w: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takrolimuzo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 (jų vartojama persodinto organo atmetimo profilaktikai).</w:t>
      </w:r>
    </w:p>
    <w:p w:rsidR="00223598" w:rsidRPr="00993E94" w:rsidRDefault="00223598" w:rsidP="00223598">
      <w:pPr>
        <w:widowControl w:val="0"/>
        <w:numPr>
          <w:ilvl w:val="0"/>
          <w:numId w:val="2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Ciklofosfamido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, žiemės </w:t>
      </w: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alkaloidų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 (</w:t>
      </w: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vinkristino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, </w:t>
      </w: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vinblastino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 ar panašių vaistų), kuriais gydomas vėžys.</w:t>
      </w:r>
    </w:p>
    <w:p w:rsidR="00223598" w:rsidRPr="00993E94" w:rsidRDefault="00223598" w:rsidP="00223598">
      <w:pPr>
        <w:widowControl w:val="0"/>
        <w:numPr>
          <w:ilvl w:val="0"/>
          <w:numId w:val="2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Halofantrino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 (juo gydoma maliarija).</w:t>
      </w:r>
    </w:p>
    <w:p w:rsidR="00223598" w:rsidRPr="00993E94" w:rsidRDefault="00223598" w:rsidP="00223598">
      <w:pPr>
        <w:widowControl w:val="0"/>
        <w:numPr>
          <w:ilvl w:val="0"/>
          <w:numId w:val="2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Statinų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 (</w:t>
      </w: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atorvastatino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, </w:t>
      </w: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simvastatino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 ir </w:t>
      </w: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fluvastatino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 ar panašių vaistų), kuriais mažinamas per didelis cholesterolio kiekis.</w:t>
      </w:r>
    </w:p>
    <w:p w:rsidR="00223598" w:rsidRPr="00993E94" w:rsidRDefault="00223598" w:rsidP="00223598">
      <w:pPr>
        <w:widowControl w:val="0"/>
        <w:numPr>
          <w:ilvl w:val="0"/>
          <w:numId w:val="2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993E94">
        <w:rPr>
          <w:rFonts w:ascii="Times New Roman" w:eastAsia="Calibri" w:hAnsi="Times New Roman" w:cs="Times New Roman"/>
          <w:lang w:val="lt-LT" w:eastAsia="lt-LT"/>
        </w:rPr>
        <w:t>Metadono (juo malšinamas skausmas).</w:t>
      </w:r>
    </w:p>
    <w:p w:rsidR="00223598" w:rsidRPr="00993E94" w:rsidRDefault="00223598" w:rsidP="00223598">
      <w:pPr>
        <w:widowControl w:val="0"/>
        <w:numPr>
          <w:ilvl w:val="0"/>
          <w:numId w:val="2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Celekoksibo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, </w:t>
      </w: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flurbiprofeno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, </w:t>
      </w: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naprokseno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, </w:t>
      </w: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ibuprofeno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, </w:t>
      </w: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lornoksikamo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, </w:t>
      </w: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meloksikamo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, </w:t>
      </w: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diklofenako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 (nesteroidinių vaistų nuo uždegimo, NVNU).</w:t>
      </w:r>
    </w:p>
    <w:p w:rsidR="00223598" w:rsidRPr="00993E94" w:rsidRDefault="00223598" w:rsidP="00223598">
      <w:pPr>
        <w:widowControl w:val="0"/>
        <w:numPr>
          <w:ilvl w:val="0"/>
          <w:numId w:val="2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993E94">
        <w:rPr>
          <w:rFonts w:ascii="Times New Roman" w:eastAsia="Calibri" w:hAnsi="Times New Roman" w:cs="Times New Roman"/>
          <w:lang w:val="lt-LT" w:eastAsia="lt-LT"/>
        </w:rPr>
        <w:t>Geriamųjų kontraceptikų.</w:t>
      </w:r>
    </w:p>
    <w:p w:rsidR="00223598" w:rsidRPr="00993E94" w:rsidRDefault="00223598" w:rsidP="00223598">
      <w:pPr>
        <w:widowControl w:val="0"/>
        <w:numPr>
          <w:ilvl w:val="0"/>
          <w:numId w:val="2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993E94">
        <w:rPr>
          <w:rFonts w:ascii="Times New Roman" w:eastAsia="Calibri" w:hAnsi="Times New Roman" w:cs="Times New Roman"/>
          <w:lang w:val="lt-LT" w:eastAsia="lt-LT"/>
        </w:rPr>
        <w:t>Prednizono (steroido).</w:t>
      </w:r>
    </w:p>
    <w:p w:rsidR="00223598" w:rsidRPr="00993E94" w:rsidRDefault="00223598" w:rsidP="00223598">
      <w:pPr>
        <w:widowControl w:val="0"/>
        <w:numPr>
          <w:ilvl w:val="0"/>
          <w:numId w:val="2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Zidovudino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 (dar vadinamo AZT), </w:t>
      </w: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sakvinaviro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 (jo vartoja ŽIV infekuoti </w:t>
      </w:r>
      <w:r>
        <w:rPr>
          <w:rFonts w:ascii="Times New Roman" w:eastAsia="Calibri" w:hAnsi="Times New Roman" w:cs="Times New Roman"/>
          <w:lang w:val="lt-LT" w:eastAsia="lt-LT"/>
        </w:rPr>
        <w:t>pacientai</w:t>
      </w:r>
      <w:r w:rsidRPr="00993E94">
        <w:rPr>
          <w:rFonts w:ascii="Times New Roman" w:eastAsia="Calibri" w:hAnsi="Times New Roman" w:cs="Times New Roman"/>
          <w:lang w:val="lt-LT" w:eastAsia="lt-LT"/>
        </w:rPr>
        <w:t>).</w:t>
      </w:r>
    </w:p>
    <w:p w:rsidR="00223598" w:rsidRPr="00993E94" w:rsidRDefault="00223598" w:rsidP="00223598">
      <w:pPr>
        <w:widowControl w:val="0"/>
        <w:numPr>
          <w:ilvl w:val="0"/>
          <w:numId w:val="2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993E94">
        <w:rPr>
          <w:rFonts w:ascii="Times New Roman" w:eastAsia="Calibri" w:hAnsi="Times New Roman" w:cs="Times New Roman"/>
          <w:lang w:val="lt-LT" w:eastAsia="lt-LT"/>
        </w:rPr>
        <w:t xml:space="preserve">Vaistų nuo </w:t>
      </w:r>
      <w:r>
        <w:rPr>
          <w:rFonts w:ascii="Times New Roman" w:eastAsia="Calibri" w:hAnsi="Times New Roman" w:cs="Times New Roman"/>
          <w:lang w:val="lt-LT" w:eastAsia="lt-LT"/>
        </w:rPr>
        <w:t xml:space="preserve">cukrinio </w:t>
      </w:r>
      <w:r w:rsidRPr="00993E94">
        <w:rPr>
          <w:rFonts w:ascii="Times New Roman" w:eastAsia="Calibri" w:hAnsi="Times New Roman" w:cs="Times New Roman"/>
          <w:lang w:val="lt-LT" w:eastAsia="lt-LT"/>
        </w:rPr>
        <w:t xml:space="preserve">diabeto, tokių kaip </w:t>
      </w: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chlorpropamidas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, </w:t>
      </w: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glibenklamidas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, </w:t>
      </w: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glipizidas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 ar </w:t>
      </w: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tolbutamidas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>.</w:t>
      </w:r>
    </w:p>
    <w:p w:rsidR="00223598" w:rsidRPr="00993E94" w:rsidRDefault="00223598" w:rsidP="00223598">
      <w:pPr>
        <w:widowControl w:val="0"/>
        <w:numPr>
          <w:ilvl w:val="0"/>
          <w:numId w:val="2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993E94">
        <w:rPr>
          <w:rFonts w:ascii="Times New Roman" w:eastAsia="Calibri" w:hAnsi="Times New Roman" w:cs="Times New Roman"/>
          <w:lang w:val="lt-LT" w:eastAsia="lt-LT"/>
        </w:rPr>
        <w:t>Teofilino</w:t>
      </w:r>
      <w:proofErr w:type="spellEnd"/>
      <w:r w:rsidRPr="00993E94">
        <w:rPr>
          <w:rFonts w:ascii="Times New Roman" w:eastAsia="Calibri" w:hAnsi="Times New Roman" w:cs="Times New Roman"/>
          <w:lang w:val="lt-LT" w:eastAsia="lt-LT"/>
        </w:rPr>
        <w:t xml:space="preserve"> (jo vartojama astmai kontroliuoti).</w:t>
      </w:r>
    </w:p>
    <w:p w:rsidR="00223598" w:rsidRPr="00993E94" w:rsidRDefault="00223598" w:rsidP="00223598">
      <w:pPr>
        <w:widowControl w:val="0"/>
        <w:numPr>
          <w:ilvl w:val="0"/>
          <w:numId w:val="2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993E94">
        <w:rPr>
          <w:rFonts w:ascii="Times New Roman" w:eastAsia="Calibri" w:hAnsi="Times New Roman" w:cs="Times New Roman"/>
          <w:lang w:val="lt-LT" w:eastAsia="lt-LT"/>
        </w:rPr>
        <w:t>Vitamino A (maisto papildo).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Cs w:val="20"/>
          <w:lang w:val="lt-LT"/>
        </w:rPr>
      </w:pP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</w:pPr>
      <w:r w:rsidRPr="00993E94"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  <w:t>Jeigu vartojate arba neseniai vartojote kitų vaistų arba dėl to nesate tikri, apie tai pasakykite gydytojui arba vaistininkui.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</w:pP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-3"/>
          <w:szCs w:val="20"/>
          <w:lang w:val="lt-LT" w:eastAsia="sl-SI"/>
        </w:rPr>
      </w:pPr>
      <w:r w:rsidRPr="00993E94">
        <w:rPr>
          <w:rFonts w:ascii="Times New Roman" w:eastAsia="Times New Roman" w:hAnsi="Times New Roman" w:cs="Times New Roman"/>
          <w:b/>
          <w:spacing w:val="-3"/>
          <w:szCs w:val="20"/>
          <w:lang w:val="lt-LT" w:eastAsia="sl-SI"/>
        </w:rPr>
        <w:t>Nėštumas</w:t>
      </w:r>
      <w:r>
        <w:rPr>
          <w:rFonts w:ascii="Times New Roman" w:eastAsia="Times New Roman" w:hAnsi="Times New Roman" w:cs="Times New Roman"/>
          <w:b/>
          <w:spacing w:val="-3"/>
          <w:szCs w:val="20"/>
          <w:lang w:val="lt-LT" w:eastAsia="sl-SI"/>
        </w:rPr>
        <w:t>,</w:t>
      </w:r>
      <w:r w:rsidRPr="00993E94">
        <w:rPr>
          <w:rFonts w:ascii="Times New Roman" w:eastAsia="Times New Roman" w:hAnsi="Times New Roman" w:cs="Times New Roman"/>
          <w:b/>
          <w:spacing w:val="-3"/>
          <w:szCs w:val="20"/>
          <w:lang w:val="lt-LT" w:eastAsia="sl-SI"/>
        </w:rPr>
        <w:t xml:space="preserve"> žindymo laikotarpis</w:t>
      </w:r>
      <w:r>
        <w:rPr>
          <w:rFonts w:ascii="Times New Roman" w:eastAsia="Times New Roman" w:hAnsi="Times New Roman" w:cs="Times New Roman"/>
          <w:b/>
          <w:spacing w:val="-3"/>
          <w:szCs w:val="20"/>
          <w:lang w:val="lt-LT" w:eastAsia="sl-SI"/>
        </w:rPr>
        <w:t xml:space="preserve"> ir vaisingumas</w:t>
      </w:r>
    </w:p>
    <w:p w:rsidR="00223598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</w:pPr>
      <w:r w:rsidRPr="00E66843"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  <w:t xml:space="preserve">Jeigu esate nėščia, žindote kūdikį, manote, kad galbūt esate nėščia arba planuojate pastoti, tai prieš vartodama šį vaistą pasitarkite su gydytoju arba vaistininku. </w:t>
      </w:r>
      <w:r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  <w:t xml:space="preserve"> </w:t>
      </w:r>
    </w:p>
    <w:p w:rsidR="00223598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</w:pPr>
    </w:p>
    <w:p w:rsidR="00223598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</w:pPr>
      <w:r w:rsidRPr="00E66843">
        <w:rPr>
          <w:rFonts w:ascii="Times New Roman" w:eastAsia="Times New Roman" w:hAnsi="Times New Roman" w:cs="Times New Roman"/>
          <w:b/>
          <w:bCs/>
          <w:spacing w:val="-3"/>
          <w:szCs w:val="20"/>
          <w:lang w:val="lt-LT" w:eastAsia="sl-SI"/>
        </w:rPr>
        <w:t xml:space="preserve">Jeigu planuojate nėštumą, išgėrus vieną </w:t>
      </w:r>
      <w:proofErr w:type="spellStart"/>
      <w:r w:rsidRPr="00E66843">
        <w:rPr>
          <w:rFonts w:ascii="Times New Roman" w:eastAsia="Times New Roman" w:hAnsi="Times New Roman" w:cs="Times New Roman"/>
          <w:b/>
          <w:bCs/>
          <w:spacing w:val="-3"/>
          <w:szCs w:val="20"/>
          <w:lang w:val="lt-LT" w:eastAsia="sl-SI"/>
        </w:rPr>
        <w:t>flukonazolo</w:t>
      </w:r>
      <w:proofErr w:type="spellEnd"/>
      <w:r w:rsidRPr="00E66843">
        <w:rPr>
          <w:rFonts w:ascii="Times New Roman" w:eastAsia="Times New Roman" w:hAnsi="Times New Roman" w:cs="Times New Roman"/>
          <w:b/>
          <w:bCs/>
          <w:spacing w:val="-3"/>
          <w:szCs w:val="20"/>
          <w:lang w:val="lt-LT" w:eastAsia="sl-SI"/>
        </w:rPr>
        <w:t xml:space="preserve"> dozę, prieš pastojant rekomenduojama palaukti vieną savaitę. </w:t>
      </w:r>
    </w:p>
    <w:p w:rsidR="00223598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</w:pPr>
    </w:p>
    <w:p w:rsidR="00223598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</w:pPr>
      <w:r w:rsidRPr="00DA79F0"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  <w:t>Jei</w:t>
      </w:r>
      <w:r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  <w:t>gu</w:t>
      </w:r>
      <w:r w:rsidRPr="00DA79F0"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  <w:t xml:space="preserve"> </w:t>
      </w:r>
      <w:proofErr w:type="spellStart"/>
      <w:r w:rsidRPr="00DA79F0"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  <w:t>flukonazolo</w:t>
      </w:r>
      <w:proofErr w:type="spellEnd"/>
      <w:r w:rsidRPr="00DA79F0"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  <w:t xml:space="preserve"> kursas tęsiamas ilgesnį laiką, pasitarkite su gydytoju</w:t>
      </w:r>
      <w:r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  <w:t xml:space="preserve"> dėl poreikio naudoti atitinkamas </w:t>
      </w:r>
      <w:r w:rsidRPr="00DA79F0"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  <w:t>kontracepcijos priemon</w:t>
      </w:r>
      <w:r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  <w:t xml:space="preserve">es; jas </w:t>
      </w:r>
      <w:r w:rsidRPr="00DA79F0"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  <w:t xml:space="preserve">reikia </w:t>
      </w:r>
      <w:r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  <w:t>naudoti savaitę po paskutinės dozės išgėrimo.</w:t>
      </w:r>
    </w:p>
    <w:p w:rsidR="00223598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</w:pPr>
    </w:p>
    <w:p w:rsidR="00223598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</w:pPr>
    </w:p>
    <w:p w:rsidR="00223598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</w:pPr>
      <w:r w:rsidRPr="00E66843"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  <w:t xml:space="preserve">Jeigu esate nėščia, manote, kad galbūt esate nėščia, mėginate pastoti, Jums negalima vartoti </w:t>
      </w:r>
      <w:proofErr w:type="spellStart"/>
      <w:r w:rsidRPr="00E66843"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  <w:t>flukonazolo</w:t>
      </w:r>
      <w:proofErr w:type="spellEnd"/>
      <w:r w:rsidRPr="00E66843"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  <w:t xml:space="preserve">, nebent Jūsų gydytojas Jums taip nurodė. Jeigu Jūs pastotumėte vartodama šį vaistą arba per savaitę nuo paskutinės vaisto dozės išgėrimo, kreipkitės į savo gydytoją. </w:t>
      </w:r>
    </w:p>
    <w:p w:rsidR="00223598" w:rsidRPr="00E66843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</w:pPr>
    </w:p>
    <w:p w:rsidR="00223598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</w:pPr>
      <w:proofErr w:type="spellStart"/>
      <w:r w:rsidRPr="00E66843"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  <w:t>Flukonazolo</w:t>
      </w:r>
      <w:proofErr w:type="spellEnd"/>
      <w:r w:rsidRPr="00E66843"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  <w:t xml:space="preserve"> vartojant pirmą </w:t>
      </w:r>
      <w:r w:rsidRPr="00E66843">
        <w:rPr>
          <w:rFonts w:ascii="Times New Roman" w:eastAsia="Times New Roman" w:hAnsi="Times New Roman" w:cs="Times New Roman"/>
          <w:b/>
          <w:bCs/>
          <w:spacing w:val="-3"/>
          <w:szCs w:val="20"/>
          <w:lang w:val="lt-LT" w:eastAsia="sl-SI"/>
        </w:rPr>
        <w:t xml:space="preserve">arba antrą </w:t>
      </w:r>
      <w:r w:rsidRPr="00E66843"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  <w:t xml:space="preserve">nėštumo trimestrą, gali padidėti persileidimo rizika. </w:t>
      </w:r>
      <w:proofErr w:type="spellStart"/>
      <w:r w:rsidRPr="00E66843"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  <w:t>Flukonazolą</w:t>
      </w:r>
      <w:proofErr w:type="spellEnd"/>
      <w:r w:rsidRPr="00E66843"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  <w:t xml:space="preserve"> vartojant pirmą trimestr</w:t>
      </w:r>
      <w:r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  <w:t>ą</w:t>
      </w:r>
      <w:r w:rsidRPr="00E66843"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  <w:t xml:space="preserve">, gali padidėti rizika, kad kūdikis gims su </w:t>
      </w:r>
      <w:r w:rsidRPr="00E66843">
        <w:rPr>
          <w:rFonts w:ascii="Times New Roman" w:eastAsia="Times New Roman" w:hAnsi="Times New Roman" w:cs="Times New Roman"/>
          <w:b/>
          <w:bCs/>
          <w:spacing w:val="-3"/>
          <w:szCs w:val="20"/>
          <w:lang w:val="lt-LT" w:eastAsia="sl-SI"/>
        </w:rPr>
        <w:t>širdies</w:t>
      </w:r>
      <w:r w:rsidRPr="00E66843"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  <w:t xml:space="preserve">, kaulų ir (arba) raumenų ydomis. </w:t>
      </w:r>
    </w:p>
    <w:p w:rsidR="00223598" w:rsidRPr="00E66843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</w:pPr>
    </w:p>
    <w:p w:rsidR="00223598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</w:pPr>
      <w:r w:rsidRPr="00E66843">
        <w:rPr>
          <w:rFonts w:ascii="Times New Roman" w:eastAsia="Times New Roman" w:hAnsi="Times New Roman" w:cs="Times New Roman"/>
          <w:b/>
          <w:bCs/>
          <w:spacing w:val="-3"/>
          <w:szCs w:val="20"/>
          <w:lang w:val="lt-LT" w:eastAsia="sl-SI"/>
        </w:rPr>
        <w:t xml:space="preserve">Gauta pranešimų apie moterims, kurios tris mėnesius ar ilgiau didelėmis (400–800 mg per parą) </w:t>
      </w:r>
      <w:proofErr w:type="spellStart"/>
      <w:r w:rsidRPr="00E66843">
        <w:rPr>
          <w:rFonts w:ascii="Times New Roman" w:eastAsia="Times New Roman" w:hAnsi="Times New Roman" w:cs="Times New Roman"/>
          <w:b/>
          <w:bCs/>
          <w:spacing w:val="-3"/>
          <w:szCs w:val="20"/>
          <w:lang w:val="lt-LT" w:eastAsia="sl-SI"/>
        </w:rPr>
        <w:t>flukonazolo</w:t>
      </w:r>
      <w:proofErr w:type="spellEnd"/>
      <w:r w:rsidRPr="00E66843">
        <w:rPr>
          <w:rFonts w:ascii="Times New Roman" w:eastAsia="Times New Roman" w:hAnsi="Times New Roman" w:cs="Times New Roman"/>
          <w:b/>
          <w:bCs/>
          <w:spacing w:val="-3"/>
          <w:szCs w:val="20"/>
          <w:lang w:val="lt-LT" w:eastAsia="sl-SI"/>
        </w:rPr>
        <w:t xml:space="preserve"> dozėmis buvo gydomos nuo </w:t>
      </w:r>
      <w:proofErr w:type="spellStart"/>
      <w:r w:rsidRPr="00E66843">
        <w:rPr>
          <w:rFonts w:ascii="Times New Roman" w:eastAsia="Times New Roman" w:hAnsi="Times New Roman" w:cs="Times New Roman"/>
          <w:b/>
          <w:bCs/>
          <w:spacing w:val="-3"/>
          <w:szCs w:val="20"/>
          <w:lang w:val="lt-LT" w:eastAsia="sl-SI"/>
        </w:rPr>
        <w:t>kokcidioidomikozės</w:t>
      </w:r>
      <w:proofErr w:type="spellEnd"/>
      <w:r w:rsidRPr="00E66843">
        <w:rPr>
          <w:rFonts w:ascii="Times New Roman" w:eastAsia="Times New Roman" w:hAnsi="Times New Roman" w:cs="Times New Roman"/>
          <w:b/>
          <w:bCs/>
          <w:spacing w:val="-3"/>
          <w:szCs w:val="20"/>
          <w:lang w:val="lt-LT" w:eastAsia="sl-SI"/>
        </w:rPr>
        <w:t xml:space="preserve">, gimusius kūdikius su kaukolės, ausų ir šlaunų bei alkūnių kaulų ydomis. </w:t>
      </w:r>
      <w:proofErr w:type="spellStart"/>
      <w:r w:rsidRPr="005E723A">
        <w:rPr>
          <w:rFonts w:ascii="Times New Roman" w:eastAsia="Times New Roman" w:hAnsi="Times New Roman" w:cs="Times New Roman"/>
          <w:b/>
          <w:bCs/>
          <w:spacing w:val="-3"/>
          <w:szCs w:val="20"/>
          <w:lang w:eastAsia="sl-SI"/>
        </w:rPr>
        <w:t>Sąsaja</w:t>
      </w:r>
      <w:proofErr w:type="spellEnd"/>
      <w:r w:rsidRPr="005E723A">
        <w:rPr>
          <w:rFonts w:ascii="Times New Roman" w:eastAsia="Times New Roman" w:hAnsi="Times New Roman" w:cs="Times New Roman"/>
          <w:b/>
          <w:bCs/>
          <w:spacing w:val="-3"/>
          <w:szCs w:val="20"/>
          <w:lang w:eastAsia="sl-SI"/>
        </w:rPr>
        <w:t xml:space="preserve"> tarp </w:t>
      </w:r>
      <w:proofErr w:type="spellStart"/>
      <w:r w:rsidRPr="005E723A">
        <w:rPr>
          <w:rFonts w:ascii="Times New Roman" w:eastAsia="Times New Roman" w:hAnsi="Times New Roman" w:cs="Times New Roman"/>
          <w:b/>
          <w:bCs/>
          <w:spacing w:val="-3"/>
          <w:szCs w:val="20"/>
          <w:lang w:eastAsia="sl-SI"/>
        </w:rPr>
        <w:t>flukonazolo</w:t>
      </w:r>
      <w:proofErr w:type="spellEnd"/>
      <w:r w:rsidRPr="005E723A">
        <w:rPr>
          <w:rFonts w:ascii="Times New Roman" w:eastAsia="Times New Roman" w:hAnsi="Times New Roman" w:cs="Times New Roman"/>
          <w:b/>
          <w:bCs/>
          <w:spacing w:val="-3"/>
          <w:szCs w:val="20"/>
          <w:lang w:eastAsia="sl-SI"/>
        </w:rPr>
        <w:t xml:space="preserve"> </w:t>
      </w:r>
      <w:proofErr w:type="spellStart"/>
      <w:r w:rsidRPr="005E723A">
        <w:rPr>
          <w:rFonts w:ascii="Times New Roman" w:eastAsia="Times New Roman" w:hAnsi="Times New Roman" w:cs="Times New Roman"/>
          <w:b/>
          <w:bCs/>
          <w:spacing w:val="-3"/>
          <w:szCs w:val="20"/>
          <w:lang w:eastAsia="sl-SI"/>
        </w:rPr>
        <w:t>ir</w:t>
      </w:r>
      <w:proofErr w:type="spellEnd"/>
      <w:r w:rsidRPr="005E723A">
        <w:rPr>
          <w:rFonts w:ascii="Times New Roman" w:eastAsia="Times New Roman" w:hAnsi="Times New Roman" w:cs="Times New Roman"/>
          <w:b/>
          <w:bCs/>
          <w:spacing w:val="-3"/>
          <w:szCs w:val="20"/>
          <w:lang w:eastAsia="sl-SI"/>
        </w:rPr>
        <w:t xml:space="preserve"> </w:t>
      </w:r>
      <w:proofErr w:type="spellStart"/>
      <w:r w:rsidRPr="005E723A">
        <w:rPr>
          <w:rFonts w:ascii="Times New Roman" w:eastAsia="Times New Roman" w:hAnsi="Times New Roman" w:cs="Times New Roman"/>
          <w:b/>
          <w:bCs/>
          <w:spacing w:val="-3"/>
          <w:szCs w:val="20"/>
          <w:lang w:eastAsia="sl-SI"/>
        </w:rPr>
        <w:t>šių</w:t>
      </w:r>
      <w:proofErr w:type="spellEnd"/>
      <w:r w:rsidRPr="005E723A">
        <w:rPr>
          <w:rFonts w:ascii="Times New Roman" w:eastAsia="Times New Roman" w:hAnsi="Times New Roman" w:cs="Times New Roman"/>
          <w:b/>
          <w:bCs/>
          <w:spacing w:val="-3"/>
          <w:szCs w:val="20"/>
          <w:lang w:eastAsia="sl-SI"/>
        </w:rPr>
        <w:t xml:space="preserve"> </w:t>
      </w:r>
      <w:proofErr w:type="spellStart"/>
      <w:r w:rsidRPr="005E723A">
        <w:rPr>
          <w:rFonts w:ascii="Times New Roman" w:eastAsia="Times New Roman" w:hAnsi="Times New Roman" w:cs="Times New Roman"/>
          <w:b/>
          <w:bCs/>
          <w:spacing w:val="-3"/>
          <w:szCs w:val="20"/>
          <w:lang w:eastAsia="sl-SI"/>
        </w:rPr>
        <w:t>atvejų</w:t>
      </w:r>
      <w:proofErr w:type="spellEnd"/>
      <w:r w:rsidRPr="005E723A">
        <w:rPr>
          <w:rFonts w:ascii="Times New Roman" w:eastAsia="Times New Roman" w:hAnsi="Times New Roman" w:cs="Times New Roman"/>
          <w:b/>
          <w:bCs/>
          <w:spacing w:val="-3"/>
          <w:szCs w:val="20"/>
          <w:lang w:eastAsia="sl-SI"/>
        </w:rPr>
        <w:t xml:space="preserve"> </w:t>
      </w:r>
      <w:proofErr w:type="spellStart"/>
      <w:r w:rsidRPr="005E723A">
        <w:rPr>
          <w:rFonts w:ascii="Times New Roman" w:eastAsia="Times New Roman" w:hAnsi="Times New Roman" w:cs="Times New Roman"/>
          <w:b/>
          <w:bCs/>
          <w:spacing w:val="-3"/>
          <w:szCs w:val="20"/>
          <w:lang w:eastAsia="sl-SI"/>
        </w:rPr>
        <w:t>nėra</w:t>
      </w:r>
      <w:proofErr w:type="spellEnd"/>
      <w:r w:rsidRPr="005E723A">
        <w:rPr>
          <w:rFonts w:ascii="Times New Roman" w:eastAsia="Times New Roman" w:hAnsi="Times New Roman" w:cs="Times New Roman"/>
          <w:b/>
          <w:bCs/>
          <w:spacing w:val="-3"/>
          <w:szCs w:val="20"/>
          <w:lang w:eastAsia="sl-SI"/>
        </w:rPr>
        <w:t xml:space="preserve"> </w:t>
      </w:r>
      <w:proofErr w:type="spellStart"/>
      <w:r w:rsidRPr="005E723A">
        <w:rPr>
          <w:rFonts w:ascii="Times New Roman" w:eastAsia="Times New Roman" w:hAnsi="Times New Roman" w:cs="Times New Roman"/>
          <w:b/>
          <w:bCs/>
          <w:spacing w:val="-3"/>
          <w:szCs w:val="20"/>
          <w:lang w:eastAsia="sl-SI"/>
        </w:rPr>
        <w:t>aiški</w:t>
      </w:r>
      <w:proofErr w:type="spellEnd"/>
      <w:r w:rsidRPr="005E723A">
        <w:rPr>
          <w:rFonts w:ascii="Times New Roman" w:eastAsia="Times New Roman" w:hAnsi="Times New Roman" w:cs="Times New Roman"/>
          <w:b/>
          <w:bCs/>
          <w:spacing w:val="-3"/>
          <w:szCs w:val="20"/>
          <w:lang w:eastAsia="sl-SI"/>
        </w:rPr>
        <w:t>.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</w:pP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</w:pPr>
      <w:r w:rsidRPr="00993E94"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  <w:t xml:space="preserve">Žindymo laikotarpiu </w:t>
      </w:r>
      <w:proofErr w:type="spellStart"/>
      <w:r w:rsidRPr="00993E94"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  <w:t>Fluconazole</w:t>
      </w:r>
      <w:proofErr w:type="spellEnd"/>
      <w:r w:rsidRPr="00993E94"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  <w:t xml:space="preserve"> IBE vartoti nerekomenduojama.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</w:pP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-3"/>
          <w:szCs w:val="20"/>
          <w:lang w:val="lt-LT" w:eastAsia="sl-SI"/>
        </w:rPr>
      </w:pPr>
      <w:r w:rsidRPr="00993E94">
        <w:rPr>
          <w:rFonts w:ascii="Times New Roman" w:eastAsia="Times New Roman" w:hAnsi="Times New Roman" w:cs="Times New Roman"/>
          <w:b/>
          <w:spacing w:val="-3"/>
          <w:szCs w:val="20"/>
          <w:lang w:val="lt-LT" w:eastAsia="sl-SI"/>
        </w:rPr>
        <w:t>Vairavimas ir mechanizmų valdymas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</w:pPr>
      <w:r w:rsidRPr="00993E94"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  <w:t xml:space="preserve">Vairuojant ar valdant mechanizmus būtina turėti omenyje, kad </w:t>
      </w:r>
      <w:proofErr w:type="spellStart"/>
      <w:r w:rsidRPr="00993E94"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  <w:t>Fluconazole</w:t>
      </w:r>
      <w:proofErr w:type="spellEnd"/>
      <w:r w:rsidRPr="00993E94"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  <w:t xml:space="preserve"> IBE kartais gali sukelti galvos svaigimą ar traukulius.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</w:pP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-3"/>
          <w:szCs w:val="20"/>
          <w:lang w:val="lt-LT" w:eastAsia="sl-SI"/>
        </w:rPr>
      </w:pPr>
      <w:proofErr w:type="spellStart"/>
      <w:r w:rsidRPr="00993E94">
        <w:rPr>
          <w:rFonts w:ascii="Times New Roman" w:eastAsia="Times New Roman" w:hAnsi="Times New Roman" w:cs="Times New Roman"/>
          <w:b/>
          <w:spacing w:val="-3"/>
          <w:szCs w:val="20"/>
          <w:lang w:val="lt-LT" w:eastAsia="sl-SI"/>
        </w:rPr>
        <w:t>Fluconazole</w:t>
      </w:r>
      <w:proofErr w:type="spellEnd"/>
      <w:r w:rsidRPr="00993E94">
        <w:rPr>
          <w:rFonts w:ascii="Times New Roman" w:eastAsia="Times New Roman" w:hAnsi="Times New Roman" w:cs="Times New Roman"/>
          <w:b/>
          <w:spacing w:val="-3"/>
          <w:szCs w:val="20"/>
          <w:lang w:val="lt-LT" w:eastAsia="sl-SI"/>
        </w:rPr>
        <w:t xml:space="preserve"> IBE sudėtyje yra natrio</w:t>
      </w:r>
    </w:p>
    <w:p w:rsidR="00223598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</w:pPr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 xml:space="preserve">100 ml infuzinio tirpalo yra </w:t>
      </w:r>
      <w:r w:rsidRPr="00993E94"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  <w:t>353,8 mg (15,4 </w:t>
      </w:r>
      <w:proofErr w:type="spellStart"/>
      <w:r w:rsidRPr="00993E94"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  <w:t>mmol</w:t>
      </w:r>
      <w:proofErr w:type="spellEnd"/>
      <w:r w:rsidRPr="00993E94"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  <w:t xml:space="preserve">) natrio. </w:t>
      </w:r>
      <w:r w:rsidRPr="00A82F62"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  <w:t xml:space="preserve">Tai atitinka 17,69 % didžiausios rekomenduojamos natrio paros normos suaugusiesiems. 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</w:pPr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>Būtina atsižvelgti, jei kontroliuojamas natrio kiekis maiste.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-3"/>
          <w:szCs w:val="20"/>
          <w:lang w:val="lt-LT" w:eastAsia="sl-SI"/>
        </w:rPr>
      </w:pP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</w:pPr>
    </w:p>
    <w:p w:rsidR="00223598" w:rsidRPr="00993E94" w:rsidRDefault="00223598" w:rsidP="00223598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-3"/>
          <w:szCs w:val="20"/>
          <w:lang w:val="lt-LT" w:eastAsia="sl-SI"/>
        </w:rPr>
      </w:pPr>
      <w:r w:rsidRPr="00993E94">
        <w:rPr>
          <w:rFonts w:ascii="Times New Roman" w:eastAsia="Times New Roman" w:hAnsi="Times New Roman" w:cs="Times New Roman"/>
          <w:b/>
          <w:spacing w:val="-3"/>
          <w:szCs w:val="20"/>
          <w:lang w:val="lt-LT" w:eastAsia="sl-SI"/>
        </w:rPr>
        <w:t>3.</w:t>
      </w:r>
      <w:r w:rsidRPr="00993E94">
        <w:rPr>
          <w:rFonts w:ascii="Times New Roman" w:eastAsia="Times New Roman" w:hAnsi="Times New Roman" w:cs="Times New Roman"/>
          <w:b/>
          <w:spacing w:val="-3"/>
          <w:szCs w:val="20"/>
          <w:lang w:val="lt-LT" w:eastAsia="sl-SI"/>
        </w:rPr>
        <w:tab/>
        <w:t xml:space="preserve">Kaip vartoti </w:t>
      </w:r>
      <w:proofErr w:type="spellStart"/>
      <w:r w:rsidRPr="00993E94">
        <w:rPr>
          <w:rFonts w:ascii="Times New Roman" w:eastAsia="Times New Roman" w:hAnsi="Times New Roman" w:cs="Times New Roman"/>
          <w:b/>
          <w:spacing w:val="-3"/>
          <w:szCs w:val="20"/>
          <w:lang w:val="lt-LT" w:eastAsia="sl-SI"/>
        </w:rPr>
        <w:t>Fluconazole</w:t>
      </w:r>
      <w:proofErr w:type="spellEnd"/>
      <w:r w:rsidRPr="00993E94">
        <w:rPr>
          <w:rFonts w:ascii="Times New Roman" w:eastAsia="Times New Roman" w:hAnsi="Times New Roman" w:cs="Times New Roman"/>
          <w:b/>
          <w:spacing w:val="-3"/>
          <w:szCs w:val="20"/>
          <w:lang w:val="lt-LT" w:eastAsia="sl-SI"/>
        </w:rPr>
        <w:t xml:space="preserve"> IBE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</w:pP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</w:pPr>
      <w:proofErr w:type="spellStart"/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>Fluconazole</w:t>
      </w:r>
      <w:proofErr w:type="spellEnd"/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 xml:space="preserve"> IBE infuzinį tirpalą vartokite tiksliai kaip nurodė gydytojas. Jeigu abejojate, kreipkitės į gydytoją arba slaugytoją.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</w:pP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</w:pPr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 xml:space="preserve">Šio vaisto Jums lėtai suleis į veną (sulašins) gydytojas arba slaugytoja. </w:t>
      </w:r>
      <w:proofErr w:type="spellStart"/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>Fluconazole</w:t>
      </w:r>
      <w:proofErr w:type="spellEnd"/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 xml:space="preserve"> IBE yra infuzinis tirpalas, jo skiesti nereikia. Šio lapelio pabaigoje esančiame skyriuje pateikiama daugiau informacijos sveikatos priežiūros specialistams.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</w:pP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</w:pPr>
      <w:r w:rsidRPr="00993E94"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  <w:t xml:space="preserve">Jeigu abejojate, kodėl Jums skiriama </w:t>
      </w:r>
      <w:proofErr w:type="spellStart"/>
      <w:r w:rsidRPr="00993E94"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  <w:t>Fluconazole</w:t>
      </w:r>
      <w:proofErr w:type="spellEnd"/>
      <w:r w:rsidRPr="00993E94"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  <w:t xml:space="preserve"> IBE, kreipkitės į gydytoją  arba slaugytoją. Toliau pateikiamas įprastinis dozavimas gydant įvairias infekcines ligas.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-3"/>
          <w:szCs w:val="20"/>
          <w:lang w:val="lt-LT" w:eastAsia="sl-SI"/>
        </w:rPr>
      </w:pP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pacing w:val="-3"/>
          <w:szCs w:val="20"/>
          <w:lang w:val="lt-LT" w:eastAsia="sl-SI"/>
        </w:rPr>
      </w:pPr>
      <w:r w:rsidRPr="00993E94">
        <w:rPr>
          <w:rFonts w:ascii="Times New Roman" w:eastAsia="Times New Roman" w:hAnsi="Times New Roman" w:cs="Times New Roman"/>
          <w:i/>
          <w:spacing w:val="-3"/>
          <w:szCs w:val="20"/>
          <w:lang w:val="lt-LT" w:eastAsia="sl-SI"/>
        </w:rPr>
        <w:t>Suaugusiesiems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</w:pP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u w:val="single"/>
          <w:lang w:val="lt-LT"/>
        </w:rPr>
      </w:pPr>
      <w:r w:rsidRPr="00993E94">
        <w:rPr>
          <w:rFonts w:ascii="Times New Roman" w:eastAsia="Times New Roman" w:hAnsi="Times New Roman" w:cs="Times New Roman"/>
          <w:spacing w:val="-3"/>
          <w:u w:val="single"/>
          <w:lang w:val="lt-LT"/>
        </w:rPr>
        <w:t xml:space="preserve">Sisteminė </w:t>
      </w:r>
      <w:proofErr w:type="spellStart"/>
      <w:r>
        <w:rPr>
          <w:rFonts w:ascii="Times New Roman" w:eastAsia="Times New Roman" w:hAnsi="Times New Roman" w:cs="Times New Roman"/>
          <w:spacing w:val="-3"/>
          <w:u w:val="single"/>
          <w:lang w:val="lt-LT"/>
        </w:rPr>
        <w:t>kandidozė</w:t>
      </w:r>
      <w:proofErr w:type="spellEnd"/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lang w:val="lt-LT"/>
        </w:rPr>
      </w:pPr>
      <w:r w:rsidRPr="00993E94">
        <w:rPr>
          <w:rFonts w:ascii="Times New Roman" w:eastAsia="Times New Roman" w:hAnsi="Times New Roman" w:cs="Times New Roman"/>
          <w:color w:val="000000"/>
          <w:spacing w:val="-3"/>
          <w:lang w:val="lt-LT"/>
        </w:rPr>
        <w:t xml:space="preserve">Įprastinė pradinė </w:t>
      </w:r>
      <w:proofErr w:type="spellStart"/>
      <w:r w:rsidRPr="00993E94">
        <w:rPr>
          <w:rFonts w:ascii="Times New Roman" w:eastAsia="Times New Roman" w:hAnsi="Times New Roman" w:cs="Times New Roman"/>
          <w:color w:val="000000"/>
          <w:spacing w:val="-3"/>
          <w:lang w:val="lt-LT"/>
        </w:rPr>
        <w:t>flukonazolo</w:t>
      </w:r>
      <w:proofErr w:type="spellEnd"/>
      <w:r w:rsidRPr="00993E94">
        <w:rPr>
          <w:rFonts w:ascii="Times New Roman" w:eastAsia="Times New Roman" w:hAnsi="Times New Roman" w:cs="Times New Roman"/>
          <w:color w:val="000000"/>
          <w:spacing w:val="-3"/>
          <w:lang w:val="lt-LT"/>
        </w:rPr>
        <w:t xml:space="preserve"> dozė yra 400 mg. Ji </w:t>
      </w:r>
      <w:proofErr w:type="spellStart"/>
      <w:r w:rsidRPr="00993E94">
        <w:rPr>
          <w:rFonts w:ascii="Times New Roman" w:eastAsia="Times New Roman" w:hAnsi="Times New Roman" w:cs="Times New Roman"/>
          <w:color w:val="000000"/>
          <w:spacing w:val="-3"/>
          <w:lang w:val="lt-LT"/>
        </w:rPr>
        <w:t>infuzuojama</w:t>
      </w:r>
      <w:proofErr w:type="spellEnd"/>
      <w:r w:rsidRPr="00993E94">
        <w:rPr>
          <w:rFonts w:ascii="Times New Roman" w:eastAsia="Times New Roman" w:hAnsi="Times New Roman" w:cs="Times New Roman"/>
          <w:color w:val="000000"/>
          <w:spacing w:val="-3"/>
          <w:lang w:val="lt-LT"/>
        </w:rPr>
        <w:t xml:space="preserve"> tik pirmąją gydymo parą ir sulašinama iš karto. Vė</w:t>
      </w:r>
      <w:r w:rsidRPr="00993E94">
        <w:rPr>
          <w:rFonts w:ascii="Times New Roman" w:eastAsia="Times New Roman" w:hAnsi="Times New Roman" w:cs="Times New Roman"/>
          <w:spacing w:val="-3"/>
          <w:lang w:val="lt-LT"/>
        </w:rPr>
        <w:t xml:space="preserve">liau kartą per parą </w:t>
      </w:r>
      <w:proofErr w:type="spellStart"/>
      <w:r w:rsidRPr="00993E94">
        <w:rPr>
          <w:rFonts w:ascii="Times New Roman" w:eastAsia="Times New Roman" w:hAnsi="Times New Roman" w:cs="Times New Roman"/>
          <w:spacing w:val="-3"/>
          <w:lang w:val="lt-LT"/>
        </w:rPr>
        <w:t>infuzuojama</w:t>
      </w:r>
      <w:proofErr w:type="spellEnd"/>
      <w:r w:rsidRPr="00993E94">
        <w:rPr>
          <w:rFonts w:ascii="Times New Roman" w:eastAsia="Times New Roman" w:hAnsi="Times New Roman" w:cs="Times New Roman"/>
          <w:spacing w:val="-3"/>
          <w:lang w:val="lt-LT"/>
        </w:rPr>
        <w:t xml:space="preserve"> 200 mg dozė. 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pacing w:val="-3"/>
          <w:lang w:val="lt-LT"/>
        </w:rPr>
      </w:pP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u w:val="single"/>
          <w:lang w:val="lt-LT"/>
        </w:rPr>
      </w:pPr>
      <w:r w:rsidRPr="00993E94">
        <w:rPr>
          <w:rFonts w:ascii="Times New Roman" w:eastAsia="Times New Roman" w:hAnsi="Times New Roman" w:cs="Times New Roman"/>
          <w:spacing w:val="-3"/>
          <w:u w:val="single"/>
          <w:lang w:val="lt-LT"/>
        </w:rPr>
        <w:t xml:space="preserve">Sunki </w:t>
      </w:r>
      <w:proofErr w:type="spellStart"/>
      <w:r w:rsidRPr="00993E94">
        <w:rPr>
          <w:rFonts w:ascii="Times New Roman" w:eastAsia="Times New Roman" w:hAnsi="Times New Roman" w:cs="Times New Roman"/>
          <w:spacing w:val="-3"/>
          <w:u w:val="single"/>
          <w:lang w:val="lt-LT"/>
        </w:rPr>
        <w:t>kandidurija</w:t>
      </w:r>
      <w:proofErr w:type="spellEnd"/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pacing w:val="-3"/>
          <w:lang w:val="lt-LT"/>
        </w:rPr>
      </w:pPr>
      <w:r w:rsidRPr="00993E94">
        <w:rPr>
          <w:rFonts w:ascii="Times New Roman" w:eastAsia="Times New Roman" w:hAnsi="Times New Roman" w:cs="Times New Roman"/>
          <w:iCs/>
          <w:spacing w:val="-3"/>
          <w:lang w:val="lt-LT"/>
        </w:rPr>
        <w:t xml:space="preserve">Kartą per parą </w:t>
      </w:r>
      <w:proofErr w:type="spellStart"/>
      <w:r w:rsidRPr="00993E94">
        <w:rPr>
          <w:rFonts w:ascii="Times New Roman" w:eastAsia="Times New Roman" w:hAnsi="Times New Roman" w:cs="Times New Roman"/>
          <w:iCs/>
          <w:spacing w:val="-3"/>
          <w:lang w:val="lt-LT"/>
        </w:rPr>
        <w:t>infuzuojama</w:t>
      </w:r>
      <w:proofErr w:type="spellEnd"/>
      <w:r w:rsidRPr="00993E94">
        <w:rPr>
          <w:rFonts w:ascii="Times New Roman" w:eastAsia="Times New Roman" w:hAnsi="Times New Roman" w:cs="Times New Roman"/>
          <w:iCs/>
          <w:spacing w:val="-3"/>
          <w:lang w:val="lt-LT"/>
        </w:rPr>
        <w:t xml:space="preserve"> 100 mg dozė. Gydoma 14 – 30 dienų.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pacing w:val="-3"/>
          <w:lang w:val="lt-LT"/>
        </w:rPr>
      </w:pP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pacing w:val="-3"/>
          <w:u w:val="single"/>
          <w:lang w:val="lt-LT"/>
        </w:rPr>
      </w:pPr>
      <w:r w:rsidRPr="00993E94">
        <w:rPr>
          <w:rFonts w:ascii="Times New Roman" w:eastAsia="Times New Roman" w:hAnsi="Times New Roman" w:cs="Times New Roman"/>
          <w:iCs/>
          <w:spacing w:val="-3"/>
          <w:u w:val="single"/>
          <w:lang w:val="lt-LT"/>
        </w:rPr>
        <w:t xml:space="preserve">Sunki gleivinės </w:t>
      </w:r>
      <w:proofErr w:type="spellStart"/>
      <w:r>
        <w:rPr>
          <w:rFonts w:ascii="Times New Roman" w:eastAsia="Times New Roman" w:hAnsi="Times New Roman" w:cs="Times New Roman"/>
          <w:iCs/>
          <w:spacing w:val="-3"/>
          <w:u w:val="single"/>
          <w:lang w:val="lt-LT"/>
        </w:rPr>
        <w:t>kandidozė</w:t>
      </w:r>
      <w:proofErr w:type="spellEnd"/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pacing w:val="-3"/>
          <w:lang w:val="lt-LT"/>
        </w:rPr>
      </w:pPr>
      <w:r w:rsidRPr="00993E94">
        <w:rPr>
          <w:rFonts w:ascii="Times New Roman" w:eastAsia="Times New Roman" w:hAnsi="Times New Roman" w:cs="Times New Roman"/>
          <w:i/>
          <w:spacing w:val="-3"/>
          <w:lang w:val="lt-LT"/>
        </w:rPr>
        <w:t xml:space="preserve">Sunki, ypač atsinaujinanti, burnos ir ryklės </w:t>
      </w:r>
      <w:proofErr w:type="spellStart"/>
      <w:r w:rsidRPr="00993E94">
        <w:rPr>
          <w:rFonts w:ascii="Times New Roman" w:eastAsia="Times New Roman" w:hAnsi="Times New Roman" w:cs="Times New Roman"/>
          <w:i/>
          <w:spacing w:val="-3"/>
          <w:lang w:val="lt-LT"/>
        </w:rPr>
        <w:t>kandidozė</w:t>
      </w:r>
      <w:proofErr w:type="spellEnd"/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pacing w:val="-3"/>
          <w:lang w:val="lt-LT"/>
        </w:rPr>
      </w:pPr>
      <w:r w:rsidRPr="00993E94">
        <w:rPr>
          <w:rFonts w:ascii="Times New Roman" w:eastAsia="Times New Roman" w:hAnsi="Times New Roman" w:cs="Times New Roman"/>
          <w:iCs/>
          <w:spacing w:val="-3"/>
          <w:lang w:val="lt-LT"/>
        </w:rPr>
        <w:t xml:space="preserve">Kartą per parą </w:t>
      </w:r>
      <w:proofErr w:type="spellStart"/>
      <w:r w:rsidRPr="00993E94">
        <w:rPr>
          <w:rFonts w:ascii="Times New Roman" w:eastAsia="Times New Roman" w:hAnsi="Times New Roman" w:cs="Times New Roman"/>
          <w:iCs/>
          <w:spacing w:val="-3"/>
          <w:lang w:val="lt-LT"/>
        </w:rPr>
        <w:t>infuzuojama</w:t>
      </w:r>
      <w:proofErr w:type="spellEnd"/>
      <w:r w:rsidRPr="00993E94">
        <w:rPr>
          <w:rFonts w:ascii="Times New Roman" w:eastAsia="Times New Roman" w:hAnsi="Times New Roman" w:cs="Times New Roman"/>
          <w:iCs/>
          <w:spacing w:val="-3"/>
          <w:lang w:val="lt-LT"/>
        </w:rPr>
        <w:t xml:space="preserve"> 100 mg dozė. Gydoma 7 </w:t>
      </w:r>
      <w:r w:rsidRPr="00993E94">
        <w:rPr>
          <w:rFonts w:ascii="Times New Roman" w:eastAsia="Times New Roman" w:hAnsi="Times New Roman" w:cs="Times New Roman"/>
          <w:iCs/>
          <w:spacing w:val="-3"/>
          <w:lang w:val="lt-LT"/>
        </w:rPr>
        <w:noBreakHyphen/>
        <w:t> 14 dienų.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pacing w:val="-3"/>
          <w:lang w:val="lt-LT"/>
        </w:rPr>
      </w:pPr>
      <w:r w:rsidRPr="00993E94">
        <w:rPr>
          <w:rFonts w:ascii="Times New Roman" w:eastAsia="Times New Roman" w:hAnsi="Times New Roman" w:cs="Times New Roman"/>
          <w:i/>
          <w:spacing w:val="-3"/>
          <w:lang w:val="lt-LT"/>
        </w:rPr>
        <w:t xml:space="preserve">Sunki, ypač atsinaujinanti, stemplės </w:t>
      </w:r>
      <w:proofErr w:type="spellStart"/>
      <w:r w:rsidRPr="00993E94">
        <w:rPr>
          <w:rFonts w:ascii="Times New Roman" w:eastAsia="Times New Roman" w:hAnsi="Times New Roman" w:cs="Times New Roman"/>
          <w:i/>
          <w:spacing w:val="-3"/>
          <w:lang w:val="lt-LT"/>
        </w:rPr>
        <w:t>kandidozė</w:t>
      </w:r>
      <w:proofErr w:type="spellEnd"/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pacing w:val="-3"/>
          <w:lang w:val="lt-LT"/>
        </w:rPr>
      </w:pPr>
      <w:r w:rsidRPr="00993E94">
        <w:rPr>
          <w:rFonts w:ascii="Times New Roman" w:eastAsia="Times New Roman" w:hAnsi="Times New Roman" w:cs="Times New Roman"/>
          <w:iCs/>
          <w:spacing w:val="-3"/>
          <w:lang w:val="lt-LT"/>
        </w:rPr>
        <w:t xml:space="preserve">Kartą per parą </w:t>
      </w:r>
      <w:proofErr w:type="spellStart"/>
      <w:r w:rsidRPr="00993E94">
        <w:rPr>
          <w:rFonts w:ascii="Times New Roman" w:eastAsia="Times New Roman" w:hAnsi="Times New Roman" w:cs="Times New Roman"/>
          <w:iCs/>
          <w:spacing w:val="-3"/>
          <w:lang w:val="lt-LT"/>
        </w:rPr>
        <w:t>infuzuojama</w:t>
      </w:r>
      <w:proofErr w:type="spellEnd"/>
      <w:r w:rsidRPr="00993E94">
        <w:rPr>
          <w:rFonts w:ascii="Times New Roman" w:eastAsia="Times New Roman" w:hAnsi="Times New Roman" w:cs="Times New Roman"/>
          <w:iCs/>
          <w:spacing w:val="-3"/>
          <w:lang w:val="lt-LT"/>
        </w:rPr>
        <w:t xml:space="preserve"> 100 mg dozė. Gydoma 14 – 30 dienų.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pacing w:val="-3"/>
          <w:lang w:val="lt-LT"/>
        </w:rPr>
      </w:pPr>
      <w:r w:rsidRPr="00993E94">
        <w:rPr>
          <w:rFonts w:ascii="Times New Roman" w:eastAsia="Times New Roman" w:hAnsi="Times New Roman" w:cs="Times New Roman"/>
          <w:i/>
          <w:spacing w:val="-3"/>
          <w:lang w:val="lt-LT"/>
        </w:rPr>
        <w:t xml:space="preserve">Sunki neinvazinė bronchų ir plaučių </w:t>
      </w:r>
      <w:proofErr w:type="spellStart"/>
      <w:r w:rsidRPr="00993E94">
        <w:rPr>
          <w:rFonts w:ascii="Times New Roman" w:eastAsia="Times New Roman" w:hAnsi="Times New Roman" w:cs="Times New Roman"/>
          <w:i/>
          <w:spacing w:val="-3"/>
          <w:lang w:val="lt-LT"/>
        </w:rPr>
        <w:t>kandidozė</w:t>
      </w:r>
      <w:proofErr w:type="spellEnd"/>
      <w:r w:rsidRPr="00993E94">
        <w:rPr>
          <w:rFonts w:ascii="Times New Roman" w:eastAsia="Times New Roman" w:hAnsi="Times New Roman" w:cs="Times New Roman"/>
          <w:i/>
          <w:spacing w:val="-3"/>
          <w:lang w:val="lt-LT"/>
        </w:rPr>
        <w:t>.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pacing w:val="-3"/>
          <w:lang w:val="lt-LT"/>
        </w:rPr>
      </w:pPr>
      <w:r w:rsidRPr="00993E94">
        <w:rPr>
          <w:rFonts w:ascii="Times New Roman" w:eastAsia="Times New Roman" w:hAnsi="Times New Roman" w:cs="Times New Roman"/>
          <w:iCs/>
          <w:spacing w:val="-3"/>
          <w:lang w:val="lt-LT"/>
        </w:rPr>
        <w:t xml:space="preserve">Kartą per parą </w:t>
      </w:r>
      <w:proofErr w:type="spellStart"/>
      <w:r w:rsidRPr="00993E94">
        <w:rPr>
          <w:rFonts w:ascii="Times New Roman" w:eastAsia="Times New Roman" w:hAnsi="Times New Roman" w:cs="Times New Roman"/>
          <w:iCs/>
          <w:spacing w:val="-3"/>
          <w:lang w:val="lt-LT"/>
        </w:rPr>
        <w:t>infuzuojama</w:t>
      </w:r>
      <w:proofErr w:type="spellEnd"/>
      <w:r w:rsidRPr="00993E94">
        <w:rPr>
          <w:rFonts w:ascii="Times New Roman" w:eastAsia="Times New Roman" w:hAnsi="Times New Roman" w:cs="Times New Roman"/>
          <w:iCs/>
          <w:spacing w:val="-3"/>
          <w:lang w:val="lt-LT"/>
        </w:rPr>
        <w:t xml:space="preserve"> 100 mg dozė. Gydoma 14 – 30 dienų.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pacing w:val="-3"/>
          <w:lang w:val="lt-LT"/>
        </w:rPr>
      </w:pP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lang w:val="lt-LT"/>
        </w:rPr>
      </w:pPr>
      <w:proofErr w:type="spellStart"/>
      <w:r w:rsidRPr="00993E94">
        <w:rPr>
          <w:rFonts w:ascii="Times New Roman" w:eastAsia="Times New Roman" w:hAnsi="Times New Roman" w:cs="Times New Roman"/>
          <w:spacing w:val="-3"/>
          <w:u w:val="single"/>
          <w:lang w:val="lt-LT"/>
        </w:rPr>
        <w:t>Kriptokokinis</w:t>
      </w:r>
      <w:proofErr w:type="spellEnd"/>
      <w:r w:rsidRPr="00993E94">
        <w:rPr>
          <w:rFonts w:ascii="Times New Roman" w:eastAsia="Times New Roman" w:hAnsi="Times New Roman" w:cs="Times New Roman"/>
          <w:spacing w:val="-3"/>
          <w:u w:val="single"/>
          <w:lang w:val="lt-LT"/>
        </w:rPr>
        <w:t xml:space="preserve"> meningitas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lang w:val="lt-LT"/>
        </w:rPr>
      </w:pPr>
      <w:r w:rsidRPr="00993E94">
        <w:rPr>
          <w:rFonts w:ascii="Times New Roman" w:eastAsia="Times New Roman" w:hAnsi="Times New Roman" w:cs="Times New Roman"/>
          <w:color w:val="000000"/>
          <w:spacing w:val="-3"/>
          <w:lang w:val="lt-LT"/>
        </w:rPr>
        <w:t xml:space="preserve">Pradinė </w:t>
      </w:r>
      <w:proofErr w:type="spellStart"/>
      <w:r w:rsidRPr="00993E94">
        <w:rPr>
          <w:rFonts w:ascii="Times New Roman" w:eastAsia="Times New Roman" w:hAnsi="Times New Roman" w:cs="Times New Roman"/>
          <w:color w:val="000000"/>
          <w:spacing w:val="-3"/>
          <w:lang w:val="lt-LT"/>
        </w:rPr>
        <w:t>flukonazolo</w:t>
      </w:r>
      <w:proofErr w:type="spellEnd"/>
      <w:r w:rsidRPr="00993E94">
        <w:rPr>
          <w:rFonts w:ascii="Times New Roman" w:eastAsia="Times New Roman" w:hAnsi="Times New Roman" w:cs="Times New Roman"/>
          <w:color w:val="000000"/>
          <w:spacing w:val="-3"/>
          <w:lang w:val="lt-LT"/>
        </w:rPr>
        <w:t xml:space="preserve"> dozė yra 400 mg. Ji </w:t>
      </w:r>
      <w:proofErr w:type="spellStart"/>
      <w:r w:rsidRPr="00993E94">
        <w:rPr>
          <w:rFonts w:ascii="Times New Roman" w:eastAsia="Times New Roman" w:hAnsi="Times New Roman" w:cs="Times New Roman"/>
          <w:color w:val="000000"/>
          <w:spacing w:val="-3"/>
          <w:lang w:val="lt-LT"/>
        </w:rPr>
        <w:t>infuzuojama</w:t>
      </w:r>
      <w:proofErr w:type="spellEnd"/>
      <w:r w:rsidRPr="00993E94">
        <w:rPr>
          <w:rFonts w:ascii="Times New Roman" w:eastAsia="Times New Roman" w:hAnsi="Times New Roman" w:cs="Times New Roman"/>
          <w:color w:val="000000"/>
          <w:spacing w:val="-3"/>
          <w:lang w:val="lt-LT"/>
        </w:rPr>
        <w:t xml:space="preserve"> tik pirmąją gydymo parą ir sulašinama iš karto. Vė</w:t>
      </w:r>
      <w:r w:rsidRPr="00993E94">
        <w:rPr>
          <w:rFonts w:ascii="Times New Roman" w:eastAsia="Times New Roman" w:hAnsi="Times New Roman" w:cs="Times New Roman"/>
          <w:spacing w:val="-3"/>
          <w:lang w:val="lt-LT"/>
        </w:rPr>
        <w:t xml:space="preserve">liau kartą per parą </w:t>
      </w:r>
      <w:proofErr w:type="spellStart"/>
      <w:r w:rsidRPr="00993E94">
        <w:rPr>
          <w:rFonts w:ascii="Times New Roman" w:eastAsia="Times New Roman" w:hAnsi="Times New Roman" w:cs="Times New Roman"/>
          <w:spacing w:val="-3"/>
          <w:lang w:val="lt-LT"/>
        </w:rPr>
        <w:t>infuzuojama</w:t>
      </w:r>
      <w:proofErr w:type="spellEnd"/>
      <w:r w:rsidRPr="00993E94">
        <w:rPr>
          <w:rFonts w:ascii="Times New Roman" w:eastAsia="Times New Roman" w:hAnsi="Times New Roman" w:cs="Times New Roman"/>
          <w:spacing w:val="-3"/>
          <w:lang w:val="lt-LT"/>
        </w:rPr>
        <w:t xml:space="preserve"> 200 mg dozė. Paprastai gydoma 6 – 8 savaites.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pacing w:val="-3"/>
          <w:lang w:val="lt-LT"/>
        </w:rPr>
      </w:pPr>
      <w:r w:rsidRPr="00993E94">
        <w:rPr>
          <w:rFonts w:ascii="Times New Roman" w:eastAsia="Times New Roman" w:hAnsi="Times New Roman" w:cs="Times New Roman"/>
          <w:i/>
          <w:color w:val="000000"/>
          <w:spacing w:val="-3"/>
          <w:lang w:val="lt-LT"/>
        </w:rPr>
        <w:t xml:space="preserve">Invazinė pavojų gyvybei kelti galinti infekcinė </w:t>
      </w:r>
      <w:proofErr w:type="spellStart"/>
      <w:r w:rsidRPr="00993E94">
        <w:rPr>
          <w:rFonts w:ascii="Times New Roman" w:eastAsia="Times New Roman" w:hAnsi="Times New Roman" w:cs="Times New Roman"/>
          <w:i/>
          <w:iCs/>
          <w:spacing w:val="-3"/>
          <w:lang w:val="lt-LT"/>
        </w:rPr>
        <w:t>Cryptococcus</w:t>
      </w:r>
      <w:proofErr w:type="spellEnd"/>
      <w:r w:rsidRPr="00993E94">
        <w:rPr>
          <w:rFonts w:ascii="Times New Roman" w:eastAsia="Times New Roman" w:hAnsi="Times New Roman" w:cs="Times New Roman"/>
          <w:i/>
          <w:iCs/>
          <w:spacing w:val="-3"/>
          <w:lang w:val="lt-LT"/>
        </w:rPr>
        <w:t xml:space="preserve"> </w:t>
      </w:r>
      <w:proofErr w:type="spellStart"/>
      <w:r w:rsidRPr="00993E94">
        <w:rPr>
          <w:rFonts w:ascii="Times New Roman" w:eastAsia="Times New Roman" w:hAnsi="Times New Roman" w:cs="Times New Roman"/>
          <w:i/>
          <w:iCs/>
          <w:spacing w:val="-3"/>
          <w:lang w:val="lt-LT"/>
        </w:rPr>
        <w:t>neoformans</w:t>
      </w:r>
      <w:proofErr w:type="spellEnd"/>
      <w:r w:rsidRPr="00993E94">
        <w:rPr>
          <w:rFonts w:ascii="Times New Roman" w:eastAsia="Times New Roman" w:hAnsi="Times New Roman" w:cs="Times New Roman"/>
          <w:i/>
          <w:spacing w:val="-3"/>
          <w:lang w:val="lt-LT"/>
        </w:rPr>
        <w:t xml:space="preserve"> sukelta liga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lang w:val="lt-LT"/>
        </w:rPr>
      </w:pPr>
      <w:r w:rsidRPr="00993E94">
        <w:rPr>
          <w:rFonts w:ascii="Times New Roman" w:eastAsia="Times New Roman" w:hAnsi="Times New Roman" w:cs="Times New Roman"/>
          <w:spacing w:val="-3"/>
          <w:lang w:val="lt-LT"/>
        </w:rPr>
        <w:t xml:space="preserve">Reikia </w:t>
      </w:r>
      <w:proofErr w:type="spellStart"/>
      <w:r w:rsidRPr="00993E94">
        <w:rPr>
          <w:rFonts w:ascii="Times New Roman" w:eastAsia="Times New Roman" w:hAnsi="Times New Roman" w:cs="Times New Roman"/>
          <w:spacing w:val="-3"/>
          <w:lang w:val="lt-LT"/>
        </w:rPr>
        <w:t>infuzuoti</w:t>
      </w:r>
      <w:proofErr w:type="spellEnd"/>
      <w:r w:rsidRPr="00993E94">
        <w:rPr>
          <w:rFonts w:ascii="Times New Roman" w:eastAsia="Times New Roman" w:hAnsi="Times New Roman" w:cs="Times New Roman"/>
          <w:spacing w:val="-3"/>
          <w:lang w:val="lt-LT"/>
        </w:rPr>
        <w:t xml:space="preserve"> 800 mg </w:t>
      </w:r>
      <w:proofErr w:type="spellStart"/>
      <w:r w:rsidRPr="00993E94">
        <w:rPr>
          <w:rFonts w:ascii="Times New Roman" w:eastAsia="Times New Roman" w:hAnsi="Times New Roman" w:cs="Times New Roman"/>
          <w:spacing w:val="-3"/>
          <w:lang w:val="lt-LT"/>
        </w:rPr>
        <w:t>flukonazolo</w:t>
      </w:r>
      <w:proofErr w:type="spellEnd"/>
      <w:r w:rsidRPr="00993E94">
        <w:rPr>
          <w:rFonts w:ascii="Times New Roman" w:eastAsia="Times New Roman" w:hAnsi="Times New Roman" w:cs="Times New Roman"/>
          <w:spacing w:val="-3"/>
          <w:lang w:val="lt-LT"/>
        </w:rPr>
        <w:t xml:space="preserve"> paros dozę (tokia dozė sulašinama iš karto). Paprastai gydoma 6 – 8 savaites.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u w:val="single"/>
          <w:lang w:val="lt-LT"/>
        </w:rPr>
      </w:pPr>
      <w:proofErr w:type="spellStart"/>
      <w:r w:rsidRPr="00993E94">
        <w:rPr>
          <w:rFonts w:ascii="Times New Roman" w:eastAsia="Times New Roman" w:hAnsi="Times New Roman" w:cs="Times New Roman"/>
          <w:color w:val="000000"/>
          <w:spacing w:val="-3"/>
          <w:u w:val="single"/>
          <w:lang w:val="lt-LT"/>
        </w:rPr>
        <w:t>Kriptokokinio</w:t>
      </w:r>
      <w:proofErr w:type="spellEnd"/>
      <w:r w:rsidRPr="00993E94">
        <w:rPr>
          <w:rFonts w:ascii="Times New Roman" w:eastAsia="Times New Roman" w:hAnsi="Times New Roman" w:cs="Times New Roman"/>
          <w:color w:val="000000"/>
          <w:spacing w:val="-3"/>
          <w:u w:val="single"/>
          <w:lang w:val="lt-LT"/>
        </w:rPr>
        <w:t xml:space="preserve"> meningito profilaktika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lang w:val="lt-LT"/>
        </w:rPr>
      </w:pPr>
      <w:r w:rsidRPr="00993E94">
        <w:rPr>
          <w:rFonts w:ascii="Times New Roman" w:eastAsia="Times New Roman" w:hAnsi="Times New Roman" w:cs="Times New Roman"/>
          <w:color w:val="000000"/>
          <w:spacing w:val="-3"/>
          <w:lang w:val="lt-LT"/>
        </w:rPr>
        <w:t xml:space="preserve">Siekiant išvengti </w:t>
      </w:r>
      <w:proofErr w:type="spellStart"/>
      <w:r w:rsidRPr="00993E94">
        <w:rPr>
          <w:rFonts w:ascii="Times New Roman" w:eastAsia="Times New Roman" w:hAnsi="Times New Roman" w:cs="Times New Roman"/>
          <w:color w:val="000000"/>
          <w:spacing w:val="-3"/>
          <w:lang w:val="lt-LT"/>
        </w:rPr>
        <w:t>kriptokokinio</w:t>
      </w:r>
      <w:proofErr w:type="spellEnd"/>
      <w:r w:rsidRPr="00993E94">
        <w:rPr>
          <w:rFonts w:ascii="Times New Roman" w:eastAsia="Times New Roman" w:hAnsi="Times New Roman" w:cs="Times New Roman"/>
          <w:color w:val="000000"/>
          <w:spacing w:val="-3"/>
          <w:lang w:val="lt-LT"/>
        </w:rPr>
        <w:t xml:space="preserve"> meningito atkryčio, ŽIV sukelta liga sergantiems pacientams rekomenduojama vartoti palaikomąją</w:t>
      </w:r>
      <w:r w:rsidRPr="00993E94">
        <w:rPr>
          <w:rFonts w:ascii="Times New Roman" w:eastAsia="Times New Roman" w:hAnsi="Times New Roman" w:cs="Times New Roman"/>
          <w:spacing w:val="-3"/>
          <w:lang w:val="lt-LT"/>
        </w:rPr>
        <w:t xml:space="preserve"> 100 </w:t>
      </w:r>
      <w:r w:rsidRPr="00993E94">
        <w:rPr>
          <w:rFonts w:ascii="Times New Roman" w:eastAsia="Times New Roman" w:hAnsi="Times New Roman" w:cs="Times New Roman"/>
          <w:spacing w:val="-3"/>
          <w:lang w:val="lt-LT"/>
        </w:rPr>
        <w:noBreakHyphen/>
        <w:t> 200 mg paros dozę.</w:t>
      </w:r>
      <w:r w:rsidRPr="00993E94">
        <w:rPr>
          <w:rFonts w:ascii="Times New Roman" w:eastAsia="Times New Roman" w:hAnsi="Times New Roman" w:cs="Times New Roman"/>
          <w:color w:val="000000"/>
          <w:spacing w:val="-3"/>
          <w:lang w:val="lt-LT"/>
        </w:rPr>
        <w:t xml:space="preserve"> Gydoma daugiausia 25 mėnesius.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u w:val="single"/>
          <w:lang w:val="lt-LT"/>
        </w:rPr>
      </w:pP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-3"/>
          <w:szCs w:val="20"/>
          <w:lang w:val="lt-LT"/>
        </w:rPr>
      </w:pPr>
      <w:r w:rsidRPr="00993E94">
        <w:rPr>
          <w:rFonts w:ascii="Times New Roman" w:eastAsia="Times New Roman" w:hAnsi="Times New Roman" w:cs="Times New Roman"/>
          <w:b/>
          <w:spacing w:val="-3"/>
          <w:szCs w:val="20"/>
          <w:lang w:val="lt-LT"/>
        </w:rPr>
        <w:t xml:space="preserve">Vartojimas vaikams 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3"/>
          <w:lang w:val="lt-LT"/>
        </w:rPr>
      </w:pP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pacing w:val="3"/>
          <w:lang w:val="lt-LT"/>
        </w:rPr>
      </w:pPr>
      <w:r w:rsidRPr="00993E94">
        <w:rPr>
          <w:rFonts w:ascii="Times New Roman" w:eastAsia="Times New Roman" w:hAnsi="Times New Roman" w:cs="Times New Roman"/>
          <w:i/>
          <w:spacing w:val="3"/>
          <w:lang w:val="lt-LT"/>
        </w:rPr>
        <w:t>12-17 metų paaugliai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</w:pPr>
      <w:r w:rsidRPr="00993E94"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  <w:t>Gydytojas, priklausomai nuo paciento svorio ir lytinio subrendimo, parinks, kokios dozės (vaikų ar suaugusiųjų) yra tinkamiausios.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13"/>
          <w:lang w:val="lt-LT"/>
        </w:rPr>
      </w:pP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2"/>
          <w:lang w:val="lt-LT"/>
        </w:rPr>
      </w:pPr>
      <w:r w:rsidRPr="00993E94">
        <w:rPr>
          <w:rFonts w:ascii="Times New Roman" w:eastAsia="Times New Roman" w:hAnsi="Times New Roman" w:cs="Times New Roman"/>
          <w:i/>
          <w:spacing w:val="-3"/>
          <w:szCs w:val="20"/>
          <w:lang w:val="lt-LT" w:eastAsia="sl-SI"/>
        </w:rPr>
        <w:t>Kūdikiai ir vaikai (nuo 28 parų iki 11 metų)</w:t>
      </w:r>
      <w:r w:rsidRPr="00993E94">
        <w:rPr>
          <w:rFonts w:ascii="Times New Roman" w:eastAsia="Times New Roman" w:hAnsi="Times New Roman" w:cs="Times New Roman"/>
          <w:spacing w:val="2"/>
          <w:lang w:val="lt-LT"/>
        </w:rPr>
        <w:t xml:space="preserve"> 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2"/>
          <w:lang w:val="lt-LT"/>
        </w:rPr>
      </w:pP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lang w:val="lt-LT"/>
        </w:rPr>
      </w:pPr>
      <w:r w:rsidRPr="00993E94">
        <w:rPr>
          <w:rFonts w:ascii="Times New Roman" w:eastAsia="Times New Roman" w:hAnsi="Times New Roman" w:cs="Times New Roman"/>
          <w:spacing w:val="2"/>
          <w:lang w:val="lt-LT"/>
        </w:rPr>
        <w:t>Vaikams negalima vartoti didesnės kaip 400 mg paros dozės</w:t>
      </w:r>
      <w:r w:rsidRPr="00993E94">
        <w:rPr>
          <w:rFonts w:ascii="Times New Roman" w:eastAsia="Times New Roman" w:hAnsi="Times New Roman" w:cs="Times New Roman"/>
          <w:spacing w:val="1"/>
          <w:lang w:val="lt-LT"/>
        </w:rPr>
        <w:t>.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pacing w:val="-3"/>
          <w:szCs w:val="20"/>
          <w:lang w:val="lt-LT" w:eastAsia="sl-SI"/>
        </w:rPr>
      </w:pPr>
    </w:p>
    <w:tbl>
      <w:tblPr>
        <w:tblW w:w="9298" w:type="dxa"/>
        <w:tblLook w:val="04A0" w:firstRow="1" w:lastRow="0" w:firstColumn="1" w:lastColumn="0" w:noHBand="0" w:noVBand="1"/>
      </w:tblPr>
      <w:tblGrid>
        <w:gridCol w:w="4650"/>
        <w:gridCol w:w="4648"/>
      </w:tblGrid>
      <w:tr w:rsidR="00223598" w:rsidRPr="00993E94" w:rsidTr="00C36852">
        <w:trPr>
          <w:trHeight w:val="246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598" w:rsidRPr="00993E94" w:rsidRDefault="00223598" w:rsidP="00C368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Cs w:val="20"/>
                <w:lang w:val="lt-LT" w:eastAsia="sl-SI"/>
              </w:rPr>
            </w:pPr>
            <w:r w:rsidRPr="00993E94">
              <w:rPr>
                <w:rFonts w:ascii="Times New Roman" w:eastAsia="Times New Roman" w:hAnsi="Times New Roman" w:cs="Times New Roman"/>
                <w:spacing w:val="-3"/>
                <w:szCs w:val="20"/>
                <w:lang w:val="lt-LT" w:eastAsia="sl-SI"/>
              </w:rPr>
              <w:t>Indikacijos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598" w:rsidRPr="00993E94" w:rsidRDefault="00223598" w:rsidP="00C368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Cs w:val="20"/>
                <w:lang w:val="lt-LT" w:eastAsia="sl-SI"/>
              </w:rPr>
            </w:pPr>
            <w:r w:rsidRPr="00993E94">
              <w:rPr>
                <w:rFonts w:ascii="Times New Roman" w:eastAsia="Times New Roman" w:hAnsi="Times New Roman" w:cs="Times New Roman"/>
                <w:spacing w:val="-3"/>
                <w:szCs w:val="20"/>
                <w:lang w:val="lt-LT" w:eastAsia="sl-SI"/>
              </w:rPr>
              <w:t>Dozė</w:t>
            </w:r>
          </w:p>
        </w:tc>
      </w:tr>
      <w:tr w:rsidR="00223598" w:rsidRPr="00F8605F" w:rsidTr="00C36852">
        <w:trPr>
          <w:trHeight w:val="1030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598" w:rsidRPr="00993E94" w:rsidRDefault="00223598" w:rsidP="00C368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Cs w:val="20"/>
                <w:lang w:val="lt-LT" w:eastAsia="sl-SI"/>
              </w:rPr>
            </w:pPr>
            <w:r w:rsidRPr="00993E94">
              <w:rPr>
                <w:rFonts w:ascii="Times New Roman" w:eastAsia="Times New Roman" w:hAnsi="Times New Roman" w:cs="Times New Roman"/>
                <w:spacing w:val="-3"/>
                <w:szCs w:val="20"/>
                <w:lang w:val="lt-LT" w:eastAsia="sl-SI"/>
              </w:rPr>
              <w:t xml:space="preserve">Sunki gleivinės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Cs w:val="20"/>
                <w:lang w:val="lt-LT" w:eastAsia="sl-SI"/>
              </w:rPr>
              <w:t>kandidozė</w:t>
            </w:r>
            <w:proofErr w:type="spellEnd"/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598" w:rsidRPr="00993E94" w:rsidRDefault="00223598" w:rsidP="00C368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Cs w:val="20"/>
                <w:lang w:val="lt-LT" w:eastAsia="sl-SI"/>
              </w:rPr>
            </w:pPr>
            <w:r w:rsidRPr="00993E94">
              <w:rPr>
                <w:rFonts w:ascii="Times New Roman" w:eastAsia="Times New Roman" w:hAnsi="Times New Roman" w:cs="Times New Roman"/>
                <w:spacing w:val="-3"/>
                <w:szCs w:val="20"/>
                <w:lang w:val="lt-LT" w:eastAsia="sl-SI"/>
              </w:rPr>
              <w:t>Pradinė dozė - 6 mg/kg kūno svorio.</w:t>
            </w:r>
          </w:p>
          <w:p w:rsidR="00223598" w:rsidRPr="00993E94" w:rsidRDefault="00223598" w:rsidP="00C368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Cs w:val="20"/>
                <w:lang w:val="lt-LT" w:eastAsia="sl-SI"/>
              </w:rPr>
            </w:pPr>
            <w:r w:rsidRPr="00993E94">
              <w:rPr>
                <w:rFonts w:ascii="Times New Roman" w:eastAsia="Times New Roman" w:hAnsi="Times New Roman" w:cs="Times New Roman"/>
                <w:spacing w:val="-3"/>
                <w:szCs w:val="20"/>
                <w:lang w:val="lt-LT" w:eastAsia="sl-SI"/>
              </w:rPr>
              <w:t>Vėliau vartojama 3 mg/kg kūno svorio paros dozė.</w:t>
            </w:r>
          </w:p>
        </w:tc>
      </w:tr>
      <w:tr w:rsidR="00223598" w:rsidRPr="00F8605F" w:rsidTr="00C36852">
        <w:trPr>
          <w:trHeight w:val="522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598" w:rsidRPr="00993E94" w:rsidRDefault="00223598" w:rsidP="00C368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Cs w:val="20"/>
                <w:lang w:val="lt-LT" w:eastAsia="sl-SI"/>
              </w:rPr>
            </w:pPr>
            <w:r w:rsidRPr="00993E94">
              <w:rPr>
                <w:rFonts w:ascii="Times New Roman" w:eastAsia="Times New Roman" w:hAnsi="Times New Roman" w:cs="Times New Roman"/>
                <w:spacing w:val="-3"/>
                <w:szCs w:val="20"/>
                <w:lang w:val="lt-LT" w:eastAsia="sl-SI"/>
              </w:rPr>
              <w:t xml:space="preserve">Sisteminė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Cs w:val="20"/>
                <w:lang w:val="lt-LT" w:eastAsia="sl-SI"/>
              </w:rPr>
              <w:t>kandidozė</w:t>
            </w:r>
            <w:proofErr w:type="spellEnd"/>
          </w:p>
          <w:p w:rsidR="00223598" w:rsidRPr="00993E94" w:rsidRDefault="00223598" w:rsidP="00C368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Cs w:val="20"/>
                <w:lang w:val="lt-LT" w:eastAsia="sl-SI"/>
              </w:rPr>
            </w:pPr>
            <w:proofErr w:type="spellStart"/>
            <w:r w:rsidRPr="00993E94">
              <w:rPr>
                <w:rFonts w:ascii="Times New Roman" w:eastAsia="Times New Roman" w:hAnsi="Times New Roman" w:cs="Times New Roman"/>
                <w:spacing w:val="-3"/>
                <w:szCs w:val="20"/>
                <w:lang w:val="lt-LT" w:eastAsia="sl-SI"/>
              </w:rPr>
              <w:t>Kriptokokų</w:t>
            </w:r>
            <w:proofErr w:type="spellEnd"/>
            <w:r w:rsidRPr="00993E94">
              <w:rPr>
                <w:rFonts w:ascii="Times New Roman" w:eastAsia="Times New Roman" w:hAnsi="Times New Roman" w:cs="Times New Roman"/>
                <w:spacing w:val="-3"/>
                <w:szCs w:val="20"/>
                <w:lang w:val="lt-LT" w:eastAsia="sl-SI"/>
              </w:rPr>
              <w:t xml:space="preserve"> sukeltas meningitas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598" w:rsidRPr="00993E94" w:rsidRDefault="00223598" w:rsidP="00C368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Cs w:val="20"/>
                <w:lang w:val="lt-LT" w:eastAsia="sl-SI"/>
              </w:rPr>
            </w:pPr>
            <w:r w:rsidRPr="00993E94">
              <w:rPr>
                <w:rFonts w:ascii="Times New Roman" w:eastAsia="Times New Roman" w:hAnsi="Times New Roman" w:cs="Times New Roman"/>
                <w:spacing w:val="-3"/>
                <w:szCs w:val="20"/>
                <w:lang w:val="lt-LT" w:eastAsia="sl-SI"/>
              </w:rPr>
              <w:t>Paros dozė: nuo 6 iki 12 mg/kg kūno svorio.</w:t>
            </w:r>
          </w:p>
        </w:tc>
      </w:tr>
    </w:tbl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2"/>
          <w:lang w:val="lt-LT"/>
        </w:rPr>
      </w:pP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spacing w:val="13"/>
          <w:lang w:val="lt-LT"/>
        </w:rPr>
      </w:pPr>
      <w:r w:rsidRPr="00993E94">
        <w:rPr>
          <w:rFonts w:ascii="Times New Roman" w:eastAsia="Times New Roman" w:hAnsi="Times New Roman" w:cs="Times New Roman"/>
          <w:bCs/>
          <w:i/>
          <w:spacing w:val="13"/>
          <w:lang w:val="lt-LT"/>
        </w:rPr>
        <w:t xml:space="preserve">Naujagimiai 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-3"/>
          <w:lang w:val="lt-LT"/>
        </w:rPr>
      </w:pPr>
      <w:r w:rsidRPr="00993E94">
        <w:rPr>
          <w:rFonts w:ascii="Times New Roman" w:eastAsia="Times New Roman" w:hAnsi="Times New Roman" w:cs="Times New Roman"/>
          <w:bCs/>
          <w:i/>
          <w:spacing w:val="13"/>
          <w:lang w:val="lt-LT"/>
        </w:rPr>
        <w:t xml:space="preserve">Nuo gimimo iki 14 parų 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lang w:val="lt-LT"/>
        </w:rPr>
      </w:pPr>
      <w:r w:rsidRPr="00993E94">
        <w:rPr>
          <w:rFonts w:ascii="Times New Roman" w:eastAsia="Times New Roman" w:hAnsi="Times New Roman" w:cs="Times New Roman"/>
          <w:spacing w:val="-3"/>
          <w:lang w:val="lt-LT"/>
        </w:rPr>
        <w:t xml:space="preserve">Dozė tokia pati kaip vyresnių vaikų, bet ją reikia vartoti kas 72 val. </w:t>
      </w:r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/>
        </w:rPr>
        <w:t xml:space="preserve">Didžiausia dozė yra </w:t>
      </w:r>
      <w:r w:rsidRPr="00993E94">
        <w:rPr>
          <w:rFonts w:ascii="Times New Roman" w:eastAsia="Times New Roman" w:hAnsi="Times New Roman" w:cs="Times New Roman"/>
          <w:spacing w:val="1"/>
          <w:lang w:val="lt-LT"/>
        </w:rPr>
        <w:t xml:space="preserve">12 mg/kg kūno svorio, ji vartojama kas </w:t>
      </w:r>
      <w:r w:rsidRPr="00993E94">
        <w:rPr>
          <w:rFonts w:ascii="Times New Roman" w:eastAsia="Times New Roman" w:hAnsi="Times New Roman" w:cs="Times New Roman"/>
          <w:spacing w:val="-1"/>
          <w:lang w:val="lt-LT"/>
        </w:rPr>
        <w:t>72 valandas.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pacing w:val="4"/>
          <w:lang w:val="lt-LT"/>
        </w:rPr>
      </w:pP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pacing w:val="4"/>
          <w:lang w:val="lt-LT"/>
        </w:rPr>
      </w:pPr>
      <w:r w:rsidRPr="00993E94">
        <w:rPr>
          <w:rFonts w:ascii="Times New Roman" w:eastAsia="Times New Roman" w:hAnsi="Times New Roman" w:cs="Times New Roman"/>
          <w:i/>
          <w:spacing w:val="4"/>
          <w:lang w:val="lt-LT"/>
        </w:rPr>
        <w:t>Nuo 14 iki 27 parų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Cs w:val="20"/>
          <w:lang w:val="lt-LT"/>
        </w:rPr>
      </w:pPr>
      <w:r w:rsidRPr="00993E94">
        <w:rPr>
          <w:rFonts w:ascii="Times New Roman" w:eastAsia="Times New Roman" w:hAnsi="Times New Roman" w:cs="Times New Roman"/>
          <w:spacing w:val="-3"/>
          <w:szCs w:val="20"/>
          <w:lang w:val="lt-LT" w:eastAsia="sl-SI"/>
        </w:rPr>
        <w:t xml:space="preserve">Dozė tokia pati kaip </w:t>
      </w:r>
      <w:r w:rsidRPr="00993E94">
        <w:rPr>
          <w:rFonts w:ascii="Times New Roman" w:eastAsia="Times New Roman" w:hAnsi="Times New Roman" w:cs="Times New Roman"/>
          <w:spacing w:val="-3"/>
          <w:lang w:val="lt-LT"/>
        </w:rPr>
        <w:t>vyresnių vaikų, bet ją reikia vartoti</w:t>
      </w:r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 xml:space="preserve"> kas 48 val. Didžiausia dozė yra 12 mg/kg kūno svorio, ji vartojama kas 48 valandas.</w:t>
      </w:r>
    </w:p>
    <w:p w:rsidR="00223598" w:rsidRPr="00993E94" w:rsidRDefault="00223598" w:rsidP="002235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lang w:val="lt-LT" w:eastAsia="sl-SI"/>
        </w:rPr>
      </w:pPr>
    </w:p>
    <w:p w:rsidR="00223598" w:rsidRPr="00993E94" w:rsidRDefault="00223598" w:rsidP="002235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Cs/>
          <w:i/>
          <w:color w:val="000000"/>
          <w:lang w:val="lt-LT" w:eastAsia="sl-SI"/>
        </w:rPr>
      </w:pPr>
      <w:r w:rsidRPr="00993E94">
        <w:rPr>
          <w:rFonts w:ascii="Times New Roman" w:eastAsia="Calibri" w:hAnsi="Times New Roman" w:cs="Times New Roman"/>
          <w:bCs/>
          <w:i/>
          <w:color w:val="000000"/>
          <w:lang w:val="lt-LT" w:eastAsia="sl-SI"/>
        </w:rPr>
        <w:t>Senyvi žmonės</w:t>
      </w:r>
    </w:p>
    <w:p w:rsidR="00223598" w:rsidRPr="00993E94" w:rsidRDefault="00223598" w:rsidP="002235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lang w:val="lt-LT" w:eastAsia="sl-SI"/>
        </w:rPr>
      </w:pPr>
      <w:r w:rsidRPr="00993E94">
        <w:rPr>
          <w:rFonts w:ascii="Times New Roman" w:eastAsia="Calibri" w:hAnsi="Times New Roman" w:cs="Times New Roman"/>
          <w:color w:val="000000"/>
          <w:lang w:val="lt-LT" w:eastAsia="sl-SI"/>
        </w:rPr>
        <w:t>Jeigu inkstų veikla nesutrikusi, vartojama įprastinė suaugusiems žmonėms skiriama dozė.</w:t>
      </w:r>
    </w:p>
    <w:p w:rsidR="00223598" w:rsidRPr="00993E94" w:rsidRDefault="00223598" w:rsidP="002235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lang w:val="lt-LT" w:eastAsia="sl-SI"/>
        </w:rPr>
      </w:pPr>
    </w:p>
    <w:p w:rsidR="00223598" w:rsidRPr="00993E94" w:rsidRDefault="00223598" w:rsidP="002235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Cs/>
          <w:i/>
          <w:color w:val="000000"/>
          <w:lang w:val="lt-LT" w:eastAsia="sl-SI"/>
        </w:rPr>
      </w:pPr>
      <w:r w:rsidRPr="00993E94">
        <w:rPr>
          <w:rFonts w:ascii="Times New Roman" w:eastAsia="Calibri" w:hAnsi="Times New Roman" w:cs="Times New Roman"/>
          <w:bCs/>
          <w:i/>
          <w:color w:val="000000"/>
          <w:lang w:val="lt-LT" w:eastAsia="sl-SI"/>
        </w:rPr>
        <w:t>Pacientai, kurių inkstų veikla sutrikusi</w:t>
      </w:r>
    </w:p>
    <w:p w:rsidR="00223598" w:rsidRPr="00993E94" w:rsidRDefault="00223598" w:rsidP="002235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Gydytojas, atsižvelgdamas į inkstų funkciją, dozę gali keisti.</w:t>
      </w:r>
    </w:p>
    <w:p w:rsidR="00223598" w:rsidRPr="00993E94" w:rsidRDefault="00223598" w:rsidP="002235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lang w:val="lt-LT" w:eastAsia="sl-SI"/>
        </w:rPr>
      </w:pPr>
    </w:p>
    <w:p w:rsidR="00223598" w:rsidRPr="00993E94" w:rsidRDefault="00223598" w:rsidP="00223598">
      <w:pPr>
        <w:widowControl w:val="0"/>
        <w:tabs>
          <w:tab w:val="decimal" w:pos="6760"/>
        </w:tabs>
        <w:suppressAutoHyphens/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sl-SI"/>
        </w:rPr>
      </w:pPr>
      <w:r w:rsidRPr="00993E94">
        <w:rPr>
          <w:rFonts w:ascii="Times New Roman" w:eastAsia="Calibri" w:hAnsi="Times New Roman" w:cs="Times New Roman"/>
          <w:b/>
          <w:lang w:val="lt-LT" w:eastAsia="sl-SI"/>
        </w:rPr>
        <w:t xml:space="preserve">Ką daryti pavartojus per didelę </w:t>
      </w:r>
      <w:proofErr w:type="spellStart"/>
      <w:r w:rsidRPr="00993E94">
        <w:rPr>
          <w:rFonts w:ascii="Times New Roman" w:eastAsia="Calibri" w:hAnsi="Times New Roman" w:cs="Times New Roman"/>
          <w:b/>
          <w:lang w:val="lt-LT" w:eastAsia="sl-SI"/>
        </w:rPr>
        <w:t>Fluconazole</w:t>
      </w:r>
      <w:proofErr w:type="spellEnd"/>
      <w:r w:rsidRPr="00993E94">
        <w:rPr>
          <w:rFonts w:ascii="Times New Roman" w:eastAsia="Calibri" w:hAnsi="Times New Roman" w:cs="Times New Roman"/>
          <w:b/>
          <w:lang w:val="lt-LT" w:eastAsia="sl-SI"/>
        </w:rPr>
        <w:t xml:space="preserve"> IBE dozę</w:t>
      </w: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 xml:space="preserve">Jeigu manote, kad Jums galėjo būti sulašinta per didelė </w:t>
      </w:r>
      <w:proofErr w:type="spellStart"/>
      <w:r w:rsidRPr="00993E94">
        <w:rPr>
          <w:rFonts w:ascii="Times New Roman" w:eastAsia="Calibri" w:hAnsi="Times New Roman" w:cs="Times New Roman"/>
          <w:lang w:val="lt-LT" w:eastAsia="sl-SI"/>
        </w:rPr>
        <w:t>Fluconazole</w:t>
      </w:r>
      <w:proofErr w:type="spellEnd"/>
      <w:r w:rsidRPr="00993E94">
        <w:rPr>
          <w:rFonts w:ascii="Times New Roman" w:eastAsia="Calibri" w:hAnsi="Times New Roman" w:cs="Times New Roman"/>
          <w:lang w:val="lt-LT" w:eastAsia="sl-SI"/>
        </w:rPr>
        <w:t xml:space="preserve"> IBE dozė, nedelsdami kreipkitės į gydytoją arba slaugytoją. Galimi perdozavimo simptomai yra nesamų daiktų girdėjimas, matymas, jutimas ar galvojimas apie juos (haliucinacijos ir </w:t>
      </w:r>
      <w:proofErr w:type="spellStart"/>
      <w:r w:rsidRPr="00993E94">
        <w:rPr>
          <w:rFonts w:ascii="Times New Roman" w:eastAsia="Calibri" w:hAnsi="Times New Roman" w:cs="Times New Roman"/>
          <w:lang w:val="lt-LT" w:eastAsia="sl-SI"/>
        </w:rPr>
        <w:t>paranoidinis</w:t>
      </w:r>
      <w:proofErr w:type="spellEnd"/>
      <w:r w:rsidRPr="00993E94">
        <w:rPr>
          <w:rFonts w:ascii="Times New Roman" w:eastAsia="Calibri" w:hAnsi="Times New Roman" w:cs="Times New Roman"/>
          <w:lang w:val="lt-LT" w:eastAsia="sl-SI"/>
        </w:rPr>
        <w:t xml:space="preserve"> elgesys).</w:t>
      </w:r>
    </w:p>
    <w:p w:rsidR="00223598" w:rsidRPr="00993E94" w:rsidRDefault="00223598" w:rsidP="00223598">
      <w:pPr>
        <w:widowControl w:val="0"/>
        <w:tabs>
          <w:tab w:val="decimal" w:pos="6760"/>
        </w:tabs>
        <w:suppressAutoHyphens/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sl-SI"/>
        </w:rPr>
      </w:pPr>
    </w:p>
    <w:p w:rsidR="00223598" w:rsidRPr="00993E94" w:rsidRDefault="00223598" w:rsidP="00223598">
      <w:pPr>
        <w:widowControl w:val="0"/>
        <w:tabs>
          <w:tab w:val="decimal" w:pos="6760"/>
        </w:tabs>
        <w:suppressAutoHyphens/>
        <w:spacing w:after="0" w:line="240" w:lineRule="auto"/>
        <w:outlineLvl w:val="2"/>
        <w:rPr>
          <w:rFonts w:ascii="Times New Roman" w:eastAsia="Calibri" w:hAnsi="Times New Roman" w:cs="Times New Roman"/>
          <w:b/>
          <w:lang w:val="lt-LT" w:eastAsia="sl-SI"/>
        </w:rPr>
      </w:pPr>
      <w:r w:rsidRPr="00993E94">
        <w:rPr>
          <w:rFonts w:ascii="Times New Roman" w:eastAsia="Calibri" w:hAnsi="Times New Roman" w:cs="Times New Roman"/>
          <w:b/>
          <w:lang w:val="lt-LT" w:eastAsia="sl-SI"/>
        </w:rPr>
        <w:t xml:space="preserve">Pamiršus pavartoti </w:t>
      </w:r>
      <w:proofErr w:type="spellStart"/>
      <w:r w:rsidRPr="00993E94">
        <w:rPr>
          <w:rFonts w:ascii="Times New Roman" w:eastAsia="Calibri" w:hAnsi="Times New Roman" w:cs="Times New Roman"/>
          <w:b/>
          <w:lang w:val="lt-LT" w:eastAsia="sl-SI"/>
        </w:rPr>
        <w:t>Fluconazole</w:t>
      </w:r>
      <w:proofErr w:type="spellEnd"/>
      <w:r w:rsidRPr="00993E94">
        <w:rPr>
          <w:rFonts w:ascii="Times New Roman" w:eastAsia="Calibri" w:hAnsi="Times New Roman" w:cs="Times New Roman"/>
          <w:b/>
          <w:lang w:val="lt-LT" w:eastAsia="sl-SI"/>
        </w:rPr>
        <w:t xml:space="preserve"> IBE</w:t>
      </w: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Šio vaisto Jums bus lašinama atidžiai prižiūrint medikams, todėl dozės praleidimas nėra tikėtinas. Vis dėlto jei manote, kad praleidote dozę, pasakykite gydytojui arba slaugytojui.</w:t>
      </w: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lang w:val="lt-LT" w:eastAsia="sl-SI"/>
        </w:rPr>
      </w:pP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Jeigu kiltų daugiau klausimų dėl šio vaisto vartojimo, kreipkitės į gydytoją arba slaugytoją.</w:t>
      </w: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lang w:val="lt-LT" w:eastAsia="sl-SI"/>
        </w:rPr>
      </w:pP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lang w:val="lt-LT" w:eastAsia="sl-SI"/>
        </w:rPr>
      </w:pPr>
    </w:p>
    <w:p w:rsidR="00223598" w:rsidRPr="00993E94" w:rsidRDefault="00223598" w:rsidP="00223598">
      <w:pPr>
        <w:widowControl w:val="0"/>
        <w:suppressAutoHyphens/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  <w:lang w:val="lt-LT" w:eastAsia="sl-SI"/>
        </w:rPr>
      </w:pPr>
      <w:r w:rsidRPr="00993E94">
        <w:rPr>
          <w:rFonts w:ascii="Times New Roman" w:eastAsia="Calibri" w:hAnsi="Times New Roman" w:cs="Times New Roman"/>
          <w:b/>
          <w:lang w:val="lt-LT" w:eastAsia="sl-SI"/>
        </w:rPr>
        <w:t>4.</w:t>
      </w:r>
      <w:r w:rsidRPr="00993E94">
        <w:rPr>
          <w:rFonts w:ascii="Times New Roman" w:eastAsia="Calibri" w:hAnsi="Times New Roman" w:cs="Times New Roman"/>
          <w:b/>
          <w:lang w:val="lt-LT" w:eastAsia="sl-SI"/>
        </w:rPr>
        <w:tab/>
        <w:t>Galimas šalutinis poveikis</w:t>
      </w: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lang w:val="lt-LT" w:eastAsia="sl-SI"/>
        </w:rPr>
      </w:pPr>
    </w:p>
    <w:p w:rsidR="00223598" w:rsidRPr="00993E94" w:rsidRDefault="00223598" w:rsidP="002235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Šia vaistas, kaip ir visi kiti, gali sukelti šalutinį poveikį, nors jis pasireiškia ne visiems žmonėms.</w:t>
      </w:r>
    </w:p>
    <w:p w:rsidR="00223598" w:rsidRPr="00993E94" w:rsidRDefault="00223598" w:rsidP="00223598">
      <w:pPr>
        <w:widowControl w:val="0"/>
        <w:suppressAutoHyphens/>
        <w:spacing w:after="0" w:line="240" w:lineRule="auto"/>
        <w:ind w:right="-29"/>
        <w:rPr>
          <w:rFonts w:ascii="Times New Roman" w:eastAsia="Calibri" w:hAnsi="Times New Roman" w:cs="Times New Roman"/>
          <w:lang w:val="lt-LT" w:eastAsia="sl-SI"/>
        </w:rPr>
      </w:pPr>
    </w:p>
    <w:p w:rsidR="00223598" w:rsidRPr="00993E94" w:rsidRDefault="00223598" w:rsidP="002235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 xml:space="preserve">Nedaugeliui žmonių pasireiškė alerginės reakcijos, tačiau rimtų alerginių reakcijų tikimybė yra labai maža. Jeigu Jums pasireiškė vienas arba keli iš </w:t>
      </w:r>
      <w:r>
        <w:rPr>
          <w:rFonts w:ascii="Times New Roman" w:eastAsia="Calibri" w:hAnsi="Times New Roman" w:cs="Times New Roman"/>
          <w:lang w:val="lt-LT" w:eastAsia="sl-SI"/>
        </w:rPr>
        <w:t>toliau</w:t>
      </w:r>
      <w:r w:rsidRPr="00993E94">
        <w:rPr>
          <w:rFonts w:ascii="Times New Roman" w:eastAsia="Calibri" w:hAnsi="Times New Roman" w:cs="Times New Roman"/>
          <w:lang w:val="lt-LT" w:eastAsia="sl-SI"/>
        </w:rPr>
        <w:t xml:space="preserve"> nurodytų simptomų, nedelsdami kreipkitės į gydytoją.</w:t>
      </w:r>
    </w:p>
    <w:p w:rsidR="00223598" w:rsidRPr="00993E94" w:rsidRDefault="00223598" w:rsidP="00223598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Staiga atsiradęs švokštimas, kvėpavimo pasunkėjimas, spaudimas krūtinėje.</w:t>
      </w:r>
    </w:p>
    <w:p w:rsidR="00223598" w:rsidRPr="00993E94" w:rsidRDefault="00223598" w:rsidP="00223598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Akių vokų, veido arba lūpų patinimas.</w:t>
      </w:r>
    </w:p>
    <w:p w:rsidR="00223598" w:rsidRPr="00993E94" w:rsidRDefault="00223598" w:rsidP="00223598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Niežulys, odos paraudimas arba niežtinčių raudonų dėm</w:t>
      </w:r>
      <w:r>
        <w:rPr>
          <w:rFonts w:ascii="Times New Roman" w:eastAsia="Calibri" w:hAnsi="Times New Roman" w:cs="Times New Roman"/>
          <w:lang w:val="lt-LT" w:eastAsia="sl-SI"/>
        </w:rPr>
        <w:t>i</w:t>
      </w:r>
      <w:r w:rsidRPr="00993E94">
        <w:rPr>
          <w:rFonts w:ascii="Times New Roman" w:eastAsia="Calibri" w:hAnsi="Times New Roman" w:cs="Times New Roman"/>
          <w:lang w:val="lt-LT" w:eastAsia="sl-SI"/>
        </w:rPr>
        <w:t>ų atsiradimas.</w:t>
      </w:r>
    </w:p>
    <w:p w:rsidR="00223598" w:rsidRPr="00993E94" w:rsidRDefault="00223598" w:rsidP="00223598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 xml:space="preserve">Odos </w:t>
      </w:r>
      <w:r>
        <w:rPr>
          <w:rFonts w:ascii="Times New Roman" w:eastAsia="Calibri" w:hAnsi="Times New Roman" w:cs="Times New Roman"/>
          <w:lang w:val="lt-LT" w:eastAsia="sl-SI"/>
        </w:rPr>
        <w:t>iš</w:t>
      </w:r>
      <w:r w:rsidRPr="00993E94">
        <w:rPr>
          <w:rFonts w:ascii="Times New Roman" w:eastAsia="Calibri" w:hAnsi="Times New Roman" w:cs="Times New Roman"/>
          <w:lang w:val="lt-LT" w:eastAsia="sl-SI"/>
        </w:rPr>
        <w:t>bėrimas.</w:t>
      </w:r>
    </w:p>
    <w:p w:rsidR="00223598" w:rsidRPr="00993E94" w:rsidRDefault="00223598" w:rsidP="00223598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 xml:space="preserve">Sunkios odos reakcijos, pasireiškiančios </w:t>
      </w:r>
      <w:proofErr w:type="spellStart"/>
      <w:r w:rsidRPr="00993E94">
        <w:rPr>
          <w:rFonts w:ascii="Times New Roman" w:eastAsia="Calibri" w:hAnsi="Times New Roman" w:cs="Times New Roman"/>
          <w:lang w:val="lt-LT" w:eastAsia="sl-SI"/>
        </w:rPr>
        <w:t>pūsliniu</w:t>
      </w:r>
      <w:proofErr w:type="spellEnd"/>
      <w:r w:rsidRPr="00993E94">
        <w:rPr>
          <w:rFonts w:ascii="Times New Roman" w:eastAsia="Calibri" w:hAnsi="Times New Roman" w:cs="Times New Roman"/>
          <w:lang w:val="lt-LT" w:eastAsia="sl-SI"/>
        </w:rPr>
        <w:t xml:space="preserve"> </w:t>
      </w:r>
      <w:r>
        <w:rPr>
          <w:rFonts w:ascii="Times New Roman" w:eastAsia="Calibri" w:hAnsi="Times New Roman" w:cs="Times New Roman"/>
          <w:lang w:val="lt-LT" w:eastAsia="sl-SI"/>
        </w:rPr>
        <w:t>iš</w:t>
      </w:r>
      <w:r w:rsidRPr="00993E94">
        <w:rPr>
          <w:rFonts w:ascii="Times New Roman" w:eastAsia="Calibri" w:hAnsi="Times New Roman" w:cs="Times New Roman"/>
          <w:lang w:val="lt-LT" w:eastAsia="sl-SI"/>
        </w:rPr>
        <w:t>bėrimu (gali atsirasti liežuvyje arba burnoje).</w:t>
      </w:r>
    </w:p>
    <w:p w:rsidR="00223598" w:rsidRPr="00993E94" w:rsidRDefault="00223598" w:rsidP="002235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lang w:val="lt-LT" w:eastAsia="sl-SI"/>
        </w:rPr>
      </w:pPr>
    </w:p>
    <w:p w:rsidR="00223598" w:rsidRPr="00993E94" w:rsidRDefault="00223598" w:rsidP="002235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lang w:val="lt-LT" w:eastAsia="sl-SI"/>
        </w:rPr>
      </w:pPr>
      <w:proofErr w:type="spellStart"/>
      <w:r w:rsidRPr="00993E94">
        <w:rPr>
          <w:rFonts w:ascii="Times New Roman" w:eastAsia="Calibri" w:hAnsi="Times New Roman" w:cs="Times New Roman"/>
          <w:lang w:val="lt-LT" w:eastAsia="sl-SI"/>
        </w:rPr>
        <w:t>Fluconazole</w:t>
      </w:r>
      <w:proofErr w:type="spellEnd"/>
      <w:r w:rsidRPr="00993E94">
        <w:rPr>
          <w:rFonts w:ascii="Times New Roman" w:eastAsia="Calibri" w:hAnsi="Times New Roman" w:cs="Times New Roman"/>
          <w:lang w:val="lt-LT" w:eastAsia="sl-SI"/>
        </w:rPr>
        <w:t xml:space="preserve"> IBE gali paveikti Jūsų kepenis. Kepenų pažeidimų požymiai yra:</w:t>
      </w:r>
    </w:p>
    <w:p w:rsidR="00223598" w:rsidRPr="00993E94" w:rsidRDefault="00223598" w:rsidP="00223598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bookmarkStart w:id="2" w:name="_Hlk90476190"/>
      <w:r w:rsidRPr="00993E94">
        <w:rPr>
          <w:rFonts w:ascii="Times New Roman" w:eastAsia="Calibri" w:hAnsi="Times New Roman" w:cs="Times New Roman"/>
          <w:lang w:val="lt-LT" w:eastAsia="sl-SI"/>
        </w:rPr>
        <w:t>nuovargis;</w:t>
      </w:r>
    </w:p>
    <w:p w:rsidR="00223598" w:rsidRPr="00993E94" w:rsidRDefault="00223598" w:rsidP="00223598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apetito sumažėjimas</w:t>
      </w:r>
      <w:bookmarkEnd w:id="2"/>
      <w:r w:rsidRPr="00993E94">
        <w:rPr>
          <w:rFonts w:ascii="Times New Roman" w:eastAsia="Calibri" w:hAnsi="Times New Roman" w:cs="Times New Roman"/>
          <w:lang w:val="lt-LT" w:eastAsia="sl-SI"/>
        </w:rPr>
        <w:t>;</w:t>
      </w:r>
    </w:p>
    <w:p w:rsidR="00223598" w:rsidRPr="00993E94" w:rsidRDefault="00223598" w:rsidP="00223598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vėmimas;</w:t>
      </w:r>
    </w:p>
    <w:p w:rsidR="00223598" w:rsidRPr="00993E94" w:rsidRDefault="00223598" w:rsidP="00223598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odos arba akių baltymų pageltimas (gelta).</w:t>
      </w:r>
    </w:p>
    <w:p w:rsidR="00223598" w:rsidRDefault="00223598" w:rsidP="002235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 xml:space="preserve">Jei pasireškia vienas ar keli iš šių simptomų, būtina nutraukti </w:t>
      </w:r>
      <w:proofErr w:type="spellStart"/>
      <w:r w:rsidRPr="00993E94">
        <w:rPr>
          <w:rFonts w:ascii="Times New Roman" w:eastAsia="Calibri" w:hAnsi="Times New Roman" w:cs="Times New Roman"/>
          <w:lang w:val="lt-LT" w:eastAsia="sl-SI"/>
        </w:rPr>
        <w:t>Fluconazole</w:t>
      </w:r>
      <w:proofErr w:type="spellEnd"/>
      <w:r w:rsidRPr="00993E94">
        <w:rPr>
          <w:rFonts w:ascii="Times New Roman" w:eastAsia="Calibri" w:hAnsi="Times New Roman" w:cs="Times New Roman"/>
          <w:lang w:val="lt-LT" w:eastAsia="sl-SI"/>
        </w:rPr>
        <w:t xml:space="preserve"> IBE vartojimą ir nedelsiant kreiptis į gydytoją.</w:t>
      </w:r>
    </w:p>
    <w:p w:rsidR="00223598" w:rsidRDefault="00223598" w:rsidP="002235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lang w:val="lt-LT" w:eastAsia="sl-SI"/>
        </w:rPr>
      </w:pPr>
    </w:p>
    <w:p w:rsidR="00223598" w:rsidRDefault="00223598" w:rsidP="002235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lang w:val="lt-LT" w:eastAsia="sl-SI"/>
        </w:rPr>
      </w:pPr>
      <w:r>
        <w:rPr>
          <w:rFonts w:ascii="Times New Roman" w:eastAsia="Calibri" w:hAnsi="Times New Roman" w:cs="Times New Roman"/>
          <w:lang w:val="lt-LT" w:eastAsia="sl-SI"/>
        </w:rPr>
        <w:t xml:space="preserve">Nustokite vartoti </w:t>
      </w:r>
      <w:proofErr w:type="spellStart"/>
      <w:r>
        <w:rPr>
          <w:rFonts w:ascii="Times New Roman" w:eastAsia="Calibri" w:hAnsi="Times New Roman" w:cs="Times New Roman"/>
          <w:lang w:val="lt-LT" w:eastAsia="sl-SI"/>
        </w:rPr>
        <w:t>Fluconazole</w:t>
      </w:r>
      <w:proofErr w:type="spellEnd"/>
      <w:r>
        <w:rPr>
          <w:rFonts w:ascii="Times New Roman" w:eastAsia="Calibri" w:hAnsi="Times New Roman" w:cs="Times New Roman"/>
          <w:lang w:val="lt-LT" w:eastAsia="sl-SI"/>
        </w:rPr>
        <w:t xml:space="preserve"> IBE ir nedelsdami kreipkitės į gydytoją, jeigu pastebėjote bet kurį iš toliau išvardytų simptomų:</w:t>
      </w:r>
    </w:p>
    <w:p w:rsidR="00223598" w:rsidRDefault="00223598" w:rsidP="002235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lang w:val="lt-LT" w:eastAsia="sl-SI"/>
        </w:rPr>
      </w:pPr>
    </w:p>
    <w:p w:rsidR="00223598" w:rsidRPr="00424159" w:rsidRDefault="00223598" w:rsidP="00223598">
      <w:pPr>
        <w:widowControl w:val="0"/>
        <w:numPr>
          <w:ilvl w:val="0"/>
          <w:numId w:val="3"/>
        </w:numPr>
        <w:suppressAutoHyphens/>
        <w:spacing w:after="0" w:line="240" w:lineRule="auto"/>
        <w:ind w:left="360"/>
        <w:rPr>
          <w:rFonts w:ascii="Times New Roman" w:eastAsia="Calibri" w:hAnsi="Times New Roman" w:cs="Times New Roman"/>
          <w:lang w:val="lt-LT" w:eastAsia="sl-SI"/>
        </w:rPr>
      </w:pPr>
      <w:r>
        <w:rPr>
          <w:rFonts w:ascii="Times New Roman" w:eastAsia="Calibri" w:hAnsi="Times New Roman" w:cs="Times New Roman"/>
          <w:lang w:val="lt-LT" w:eastAsia="sl-SI"/>
        </w:rPr>
        <w:t xml:space="preserve">išplitęs išbėrimas, aukšta kūno temperatūra ir padidėję </w:t>
      </w:r>
      <w:r w:rsidRPr="00E06F69">
        <w:rPr>
          <w:rFonts w:ascii="Times New Roman" w:eastAsia="Calibri" w:hAnsi="Times New Roman" w:cs="Times New Roman"/>
          <w:lang w:val="lt-LT" w:eastAsia="sl-SI"/>
        </w:rPr>
        <w:t>l</w:t>
      </w:r>
      <w:r>
        <w:rPr>
          <w:rFonts w:ascii="Times New Roman" w:eastAsia="Calibri" w:hAnsi="Times New Roman" w:cs="Times New Roman"/>
          <w:lang w:val="lt-LT" w:eastAsia="sl-SI"/>
        </w:rPr>
        <w:t>imfmazgiai (</w:t>
      </w:r>
      <w:r w:rsidRPr="00E06F69">
        <w:rPr>
          <w:rFonts w:ascii="Times New Roman" w:eastAsia="Calibri" w:hAnsi="Times New Roman" w:cs="Times New Roman"/>
          <w:i/>
          <w:iCs/>
          <w:lang w:val="lt-LT" w:eastAsia="sl-SI"/>
        </w:rPr>
        <w:t>DRESS</w:t>
      </w:r>
      <w:r>
        <w:rPr>
          <w:rFonts w:ascii="Times New Roman" w:eastAsia="Calibri" w:hAnsi="Times New Roman" w:cs="Times New Roman"/>
          <w:lang w:val="lt-LT" w:eastAsia="sl-SI"/>
        </w:rPr>
        <w:t xml:space="preserve"> sindromas arba padidėjusio jautrumo į vaistą sindromas). </w:t>
      </w:r>
    </w:p>
    <w:p w:rsidR="00223598" w:rsidRPr="00993E94" w:rsidRDefault="00223598" w:rsidP="002235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lang w:val="lt-LT" w:eastAsia="sl-SI"/>
        </w:rPr>
      </w:pPr>
    </w:p>
    <w:p w:rsidR="00223598" w:rsidRPr="00993E94" w:rsidRDefault="00223598" w:rsidP="002235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u w:val="single"/>
          <w:lang w:val="lt-LT" w:eastAsia="sl-SI"/>
        </w:rPr>
      </w:pPr>
      <w:r w:rsidRPr="00993E94">
        <w:rPr>
          <w:rFonts w:ascii="Times New Roman" w:eastAsia="Calibri" w:hAnsi="Times New Roman" w:cs="Times New Roman"/>
          <w:u w:val="single"/>
          <w:lang w:val="lt-LT" w:eastAsia="sl-SI"/>
        </w:rPr>
        <w:t>Kitas šalutinis poveikis</w:t>
      </w:r>
    </w:p>
    <w:p w:rsidR="00223598" w:rsidRPr="00993E94" w:rsidRDefault="00223598" w:rsidP="002235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 xml:space="preserve">Jei bet koks iš </w:t>
      </w:r>
      <w:r>
        <w:rPr>
          <w:rFonts w:ascii="Times New Roman" w:eastAsia="Calibri" w:hAnsi="Times New Roman" w:cs="Times New Roman"/>
          <w:lang w:val="lt-LT" w:eastAsia="sl-SI"/>
        </w:rPr>
        <w:t>toliau</w:t>
      </w:r>
      <w:r w:rsidRPr="00993E94">
        <w:rPr>
          <w:rFonts w:ascii="Times New Roman" w:eastAsia="Calibri" w:hAnsi="Times New Roman" w:cs="Times New Roman"/>
          <w:lang w:val="lt-LT" w:eastAsia="sl-SI"/>
        </w:rPr>
        <w:t xml:space="preserve"> nurodytų simptomų pasunkėja arba pastebėjote šiame lapelyje nenurodytą šalutinį poveikį, nedelsiant kreipkitės į gydytoją.</w:t>
      </w:r>
    </w:p>
    <w:p w:rsidR="00223598" w:rsidRPr="00993E94" w:rsidRDefault="00223598" w:rsidP="002235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lang w:val="lt-LT" w:eastAsia="sl-SI"/>
        </w:rPr>
      </w:pPr>
    </w:p>
    <w:p w:rsidR="00223598" w:rsidRPr="00993E94" w:rsidRDefault="00223598" w:rsidP="002235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i/>
          <w:lang w:val="lt-LT" w:eastAsia="sl-SI"/>
        </w:rPr>
      </w:pPr>
      <w:r w:rsidRPr="00993E94">
        <w:rPr>
          <w:rFonts w:ascii="Times New Roman" w:eastAsia="Calibri" w:hAnsi="Times New Roman" w:cs="Times New Roman"/>
          <w:i/>
          <w:lang w:val="lt-LT" w:eastAsia="sl-SI"/>
        </w:rPr>
        <w:t>Dažn</w:t>
      </w:r>
      <w:r>
        <w:rPr>
          <w:rFonts w:ascii="Times New Roman" w:eastAsia="Calibri" w:hAnsi="Times New Roman" w:cs="Times New Roman"/>
          <w:i/>
          <w:lang w:val="lt-LT" w:eastAsia="sl-SI"/>
        </w:rPr>
        <w:t>i</w:t>
      </w:r>
      <w:r w:rsidRPr="00993E94">
        <w:rPr>
          <w:rFonts w:ascii="Times New Roman" w:eastAsia="Calibri" w:hAnsi="Times New Roman" w:cs="Times New Roman"/>
          <w:i/>
          <w:lang w:val="lt-LT" w:eastAsia="sl-SI"/>
        </w:rPr>
        <w:t xml:space="preserve"> šalutini</w:t>
      </w:r>
      <w:r>
        <w:rPr>
          <w:rFonts w:ascii="Times New Roman" w:eastAsia="Calibri" w:hAnsi="Times New Roman" w:cs="Times New Roman"/>
          <w:i/>
          <w:lang w:val="lt-LT" w:eastAsia="sl-SI"/>
        </w:rPr>
        <w:t>o</w:t>
      </w:r>
      <w:r w:rsidRPr="00993E94">
        <w:rPr>
          <w:rFonts w:ascii="Times New Roman" w:eastAsia="Calibri" w:hAnsi="Times New Roman" w:cs="Times New Roman"/>
          <w:i/>
          <w:lang w:val="lt-LT" w:eastAsia="sl-SI"/>
        </w:rPr>
        <w:t xml:space="preserve"> poveiki</w:t>
      </w:r>
      <w:r>
        <w:rPr>
          <w:rFonts w:ascii="Times New Roman" w:eastAsia="Calibri" w:hAnsi="Times New Roman" w:cs="Times New Roman"/>
          <w:i/>
          <w:lang w:val="lt-LT" w:eastAsia="sl-SI"/>
        </w:rPr>
        <w:t>o reiškiniai</w:t>
      </w:r>
      <w:r w:rsidRPr="00993E94">
        <w:rPr>
          <w:rFonts w:ascii="Times New Roman" w:eastAsia="Calibri" w:hAnsi="Times New Roman" w:cs="Times New Roman"/>
          <w:i/>
          <w:lang w:val="lt-LT" w:eastAsia="sl-SI"/>
        </w:rPr>
        <w:t xml:space="preserve"> (</w:t>
      </w:r>
      <w:r>
        <w:rPr>
          <w:rFonts w:ascii="Times New Roman" w:eastAsia="Calibri" w:hAnsi="Times New Roman" w:cs="Times New Roman"/>
          <w:i/>
          <w:lang w:val="lt-LT" w:eastAsia="sl-SI"/>
        </w:rPr>
        <w:t xml:space="preserve">gali </w:t>
      </w:r>
      <w:r w:rsidRPr="00993E94">
        <w:rPr>
          <w:rFonts w:ascii="Times New Roman" w:eastAsia="Calibri" w:hAnsi="Times New Roman" w:cs="Times New Roman"/>
          <w:i/>
          <w:lang w:val="lt-LT" w:eastAsia="sl-SI"/>
        </w:rPr>
        <w:t>pasirei</w:t>
      </w:r>
      <w:r>
        <w:rPr>
          <w:rFonts w:ascii="Times New Roman" w:eastAsia="Calibri" w:hAnsi="Times New Roman" w:cs="Times New Roman"/>
          <w:i/>
          <w:lang w:val="lt-LT" w:eastAsia="sl-SI"/>
        </w:rPr>
        <w:t>kšti rečiau kaip</w:t>
      </w:r>
      <w:r w:rsidRPr="00993E94">
        <w:rPr>
          <w:rFonts w:ascii="Times New Roman" w:eastAsia="Calibri" w:hAnsi="Times New Roman" w:cs="Times New Roman"/>
          <w:i/>
          <w:lang w:val="lt-LT" w:eastAsia="sl-SI"/>
        </w:rPr>
        <w:t xml:space="preserve"> 1</w:t>
      </w:r>
      <w:r>
        <w:rPr>
          <w:rFonts w:ascii="Times New Roman" w:eastAsia="Calibri" w:hAnsi="Times New Roman" w:cs="Times New Roman"/>
          <w:i/>
          <w:lang w:val="lt-LT" w:eastAsia="sl-SI"/>
        </w:rPr>
        <w:t xml:space="preserve"> iš </w:t>
      </w:r>
      <w:r w:rsidRPr="00993E94">
        <w:rPr>
          <w:rFonts w:ascii="Times New Roman" w:eastAsia="Calibri" w:hAnsi="Times New Roman" w:cs="Times New Roman"/>
          <w:i/>
          <w:lang w:val="lt-LT" w:eastAsia="sl-SI"/>
        </w:rPr>
        <w:t xml:space="preserve">10 </w:t>
      </w:r>
      <w:r>
        <w:rPr>
          <w:rFonts w:ascii="Times New Roman" w:eastAsia="Calibri" w:hAnsi="Times New Roman" w:cs="Times New Roman"/>
          <w:i/>
          <w:lang w:val="lt-LT" w:eastAsia="sl-SI"/>
        </w:rPr>
        <w:t>asmenų</w:t>
      </w:r>
      <w:r w:rsidRPr="00993E94">
        <w:rPr>
          <w:rFonts w:ascii="Times New Roman" w:eastAsia="Calibri" w:hAnsi="Times New Roman" w:cs="Times New Roman"/>
          <w:i/>
          <w:lang w:val="lt-LT" w:eastAsia="sl-SI"/>
        </w:rPr>
        <w:t>)</w:t>
      </w:r>
    </w:p>
    <w:p w:rsidR="00223598" w:rsidRPr="00993E94" w:rsidRDefault="00223598" w:rsidP="00223598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Galvos skausmas.</w:t>
      </w:r>
    </w:p>
    <w:p w:rsidR="00223598" w:rsidRPr="00993E94" w:rsidRDefault="00223598" w:rsidP="00223598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Nemalonus pojūtis skrandyje, viduriavimas, pykinimas, vėmimas.</w:t>
      </w:r>
    </w:p>
    <w:p w:rsidR="00223598" w:rsidRPr="00993E94" w:rsidRDefault="00223598" w:rsidP="00223598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Kepenų rodmenų pokyčiai kraujo tyrimuose.</w:t>
      </w:r>
    </w:p>
    <w:p w:rsidR="00223598" w:rsidRPr="00993E94" w:rsidRDefault="00223598" w:rsidP="00223598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Išbėrimas.</w:t>
      </w:r>
    </w:p>
    <w:p w:rsidR="00223598" w:rsidRPr="00993E94" w:rsidRDefault="00223598" w:rsidP="002235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lang w:val="lt-LT" w:eastAsia="sl-SI"/>
        </w:rPr>
      </w:pPr>
    </w:p>
    <w:p w:rsidR="00223598" w:rsidRPr="00993E94" w:rsidRDefault="00223598" w:rsidP="002235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i/>
          <w:lang w:val="lt-LT" w:eastAsia="sl-SI"/>
        </w:rPr>
      </w:pPr>
      <w:r w:rsidRPr="00993E94">
        <w:rPr>
          <w:rFonts w:ascii="Times New Roman" w:eastAsia="Calibri" w:hAnsi="Times New Roman" w:cs="Times New Roman"/>
          <w:i/>
          <w:lang w:val="lt-LT" w:eastAsia="sl-SI"/>
        </w:rPr>
        <w:t>Nedažn</w:t>
      </w:r>
      <w:r>
        <w:rPr>
          <w:rFonts w:ascii="Times New Roman" w:eastAsia="Calibri" w:hAnsi="Times New Roman" w:cs="Times New Roman"/>
          <w:i/>
          <w:lang w:val="lt-LT" w:eastAsia="sl-SI"/>
        </w:rPr>
        <w:t>i</w:t>
      </w:r>
      <w:r w:rsidRPr="00993E94">
        <w:rPr>
          <w:rFonts w:ascii="Times New Roman" w:eastAsia="Calibri" w:hAnsi="Times New Roman" w:cs="Times New Roman"/>
          <w:i/>
          <w:lang w:val="lt-LT" w:eastAsia="sl-SI"/>
        </w:rPr>
        <w:t xml:space="preserve"> šalutini</w:t>
      </w:r>
      <w:r>
        <w:rPr>
          <w:rFonts w:ascii="Times New Roman" w:eastAsia="Calibri" w:hAnsi="Times New Roman" w:cs="Times New Roman"/>
          <w:i/>
          <w:lang w:val="lt-LT" w:eastAsia="sl-SI"/>
        </w:rPr>
        <w:t>o</w:t>
      </w:r>
      <w:r w:rsidRPr="00993E94">
        <w:rPr>
          <w:rFonts w:ascii="Times New Roman" w:eastAsia="Calibri" w:hAnsi="Times New Roman" w:cs="Times New Roman"/>
          <w:i/>
          <w:lang w:val="lt-LT" w:eastAsia="sl-SI"/>
        </w:rPr>
        <w:t xml:space="preserve"> poveiki</w:t>
      </w:r>
      <w:r>
        <w:rPr>
          <w:rFonts w:ascii="Times New Roman" w:eastAsia="Calibri" w:hAnsi="Times New Roman" w:cs="Times New Roman"/>
          <w:i/>
          <w:lang w:val="lt-LT" w:eastAsia="sl-SI"/>
        </w:rPr>
        <w:t>o reiškiniai</w:t>
      </w:r>
      <w:r w:rsidRPr="00993E94">
        <w:rPr>
          <w:rFonts w:ascii="Times New Roman" w:eastAsia="Calibri" w:hAnsi="Times New Roman" w:cs="Times New Roman"/>
          <w:i/>
          <w:lang w:val="lt-LT" w:eastAsia="sl-SI"/>
        </w:rPr>
        <w:t xml:space="preserve"> (</w:t>
      </w:r>
      <w:r>
        <w:rPr>
          <w:rFonts w:ascii="Times New Roman" w:eastAsia="Calibri" w:hAnsi="Times New Roman" w:cs="Times New Roman"/>
          <w:i/>
          <w:lang w:val="lt-LT" w:eastAsia="sl-SI"/>
        </w:rPr>
        <w:t xml:space="preserve">gali </w:t>
      </w:r>
      <w:r w:rsidRPr="00993E94">
        <w:rPr>
          <w:rFonts w:ascii="Times New Roman" w:eastAsia="Calibri" w:hAnsi="Times New Roman" w:cs="Times New Roman"/>
          <w:i/>
          <w:lang w:val="lt-LT" w:eastAsia="sl-SI"/>
        </w:rPr>
        <w:t>pasirei</w:t>
      </w:r>
      <w:r>
        <w:rPr>
          <w:rFonts w:ascii="Times New Roman" w:eastAsia="Calibri" w:hAnsi="Times New Roman" w:cs="Times New Roman"/>
          <w:i/>
          <w:lang w:val="lt-LT" w:eastAsia="sl-SI"/>
        </w:rPr>
        <w:t>kšti rečiau kaip</w:t>
      </w:r>
      <w:r w:rsidRPr="00993E94">
        <w:rPr>
          <w:rFonts w:ascii="Times New Roman" w:eastAsia="Calibri" w:hAnsi="Times New Roman" w:cs="Times New Roman"/>
          <w:i/>
          <w:lang w:val="lt-LT" w:eastAsia="sl-SI"/>
        </w:rPr>
        <w:t xml:space="preserve"> 1 iš 100</w:t>
      </w:r>
      <w:r>
        <w:rPr>
          <w:rFonts w:ascii="Times New Roman" w:eastAsia="Calibri" w:hAnsi="Times New Roman" w:cs="Times New Roman"/>
          <w:i/>
          <w:lang w:val="lt-LT" w:eastAsia="sl-SI"/>
        </w:rPr>
        <w:t xml:space="preserve"> asmenų</w:t>
      </w:r>
      <w:r w:rsidRPr="00993E94">
        <w:rPr>
          <w:rFonts w:ascii="Times New Roman" w:eastAsia="Calibri" w:hAnsi="Times New Roman" w:cs="Times New Roman"/>
          <w:i/>
          <w:lang w:val="lt-LT" w:eastAsia="sl-SI"/>
        </w:rPr>
        <w:t>)</w:t>
      </w:r>
    </w:p>
    <w:p w:rsidR="00223598" w:rsidRPr="00993E94" w:rsidRDefault="00223598" w:rsidP="00223598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Raudonųjų kraujo ląstelių kiekio sumažėjimas, kuris sukelia silpnumą ir dusulį, odos blyškumą.</w:t>
      </w:r>
    </w:p>
    <w:p w:rsidR="00223598" w:rsidRPr="00993E94" w:rsidRDefault="00223598" w:rsidP="00223598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Apetito sumažėjimas.</w:t>
      </w:r>
    </w:p>
    <w:p w:rsidR="00223598" w:rsidRPr="00993E94" w:rsidRDefault="00223598" w:rsidP="00223598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Nemiga, mieguistumas.</w:t>
      </w:r>
    </w:p>
    <w:p w:rsidR="00223598" w:rsidRPr="00993E94" w:rsidRDefault="00223598" w:rsidP="00223598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Traukuliai, svaigulys, sukimosi, dilgčiojimo pojūtis arba tirpimas, skonio pojūčio pokyčiai.</w:t>
      </w:r>
    </w:p>
    <w:p w:rsidR="00223598" w:rsidRPr="00993E94" w:rsidRDefault="00223598" w:rsidP="00223598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Vidurių užkietėjimas, pasunkėjęs virškinimas, pilvo pūtimas, burnos džiūvimas.</w:t>
      </w:r>
    </w:p>
    <w:p w:rsidR="00223598" w:rsidRPr="00993E94" w:rsidRDefault="00223598" w:rsidP="00223598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Raumenų skausmas.</w:t>
      </w:r>
    </w:p>
    <w:p w:rsidR="00223598" w:rsidRPr="00993E94" w:rsidRDefault="00223598" w:rsidP="00223598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Kepenų pažeidimas, odos ar akių baltymų pageltimas (gelta).</w:t>
      </w:r>
    </w:p>
    <w:p w:rsidR="00223598" w:rsidRPr="00993E94" w:rsidRDefault="00223598" w:rsidP="00223598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Padidėjęs prakaitavimas, niežulys, pūslių atsiradimas.</w:t>
      </w:r>
    </w:p>
    <w:p w:rsidR="00223598" w:rsidRPr="00993E94" w:rsidRDefault="00223598" w:rsidP="00223598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Nuovargis, negalavimas, karščiavimas.</w:t>
      </w:r>
    </w:p>
    <w:p w:rsidR="00223598" w:rsidRPr="00993E94" w:rsidRDefault="00223598" w:rsidP="002235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lang w:val="lt-LT" w:eastAsia="sl-SI"/>
        </w:rPr>
      </w:pPr>
    </w:p>
    <w:p w:rsidR="00223598" w:rsidRPr="00993E94" w:rsidRDefault="00223598" w:rsidP="002235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i/>
          <w:lang w:val="lt-LT" w:eastAsia="sl-SI"/>
        </w:rPr>
      </w:pPr>
      <w:r w:rsidRPr="00993E94">
        <w:rPr>
          <w:rFonts w:ascii="Times New Roman" w:eastAsia="Calibri" w:hAnsi="Times New Roman" w:cs="Times New Roman"/>
          <w:i/>
          <w:lang w:val="lt-LT" w:eastAsia="sl-SI"/>
        </w:rPr>
        <w:t>Ret</w:t>
      </w:r>
      <w:r>
        <w:rPr>
          <w:rFonts w:ascii="Times New Roman" w:eastAsia="Calibri" w:hAnsi="Times New Roman" w:cs="Times New Roman"/>
          <w:i/>
          <w:lang w:val="lt-LT" w:eastAsia="sl-SI"/>
        </w:rPr>
        <w:t>i</w:t>
      </w:r>
      <w:r w:rsidRPr="00993E94">
        <w:rPr>
          <w:rFonts w:ascii="Times New Roman" w:eastAsia="Calibri" w:hAnsi="Times New Roman" w:cs="Times New Roman"/>
          <w:i/>
          <w:lang w:val="lt-LT" w:eastAsia="sl-SI"/>
        </w:rPr>
        <w:t xml:space="preserve"> šalutini</w:t>
      </w:r>
      <w:r>
        <w:rPr>
          <w:rFonts w:ascii="Times New Roman" w:eastAsia="Calibri" w:hAnsi="Times New Roman" w:cs="Times New Roman"/>
          <w:i/>
          <w:lang w:val="lt-LT" w:eastAsia="sl-SI"/>
        </w:rPr>
        <w:t>o</w:t>
      </w:r>
      <w:r w:rsidRPr="00993E94">
        <w:rPr>
          <w:rFonts w:ascii="Times New Roman" w:eastAsia="Calibri" w:hAnsi="Times New Roman" w:cs="Times New Roman"/>
          <w:i/>
          <w:lang w:val="lt-LT" w:eastAsia="sl-SI"/>
        </w:rPr>
        <w:t xml:space="preserve"> poveiki</w:t>
      </w:r>
      <w:r>
        <w:rPr>
          <w:rFonts w:ascii="Times New Roman" w:eastAsia="Calibri" w:hAnsi="Times New Roman" w:cs="Times New Roman"/>
          <w:i/>
          <w:lang w:val="lt-LT" w:eastAsia="sl-SI"/>
        </w:rPr>
        <w:t>o reiškiniai</w:t>
      </w:r>
      <w:r w:rsidRPr="00993E94">
        <w:rPr>
          <w:rFonts w:ascii="Times New Roman" w:eastAsia="Calibri" w:hAnsi="Times New Roman" w:cs="Times New Roman"/>
          <w:i/>
          <w:lang w:val="lt-LT" w:eastAsia="sl-SI"/>
        </w:rPr>
        <w:t xml:space="preserve"> (</w:t>
      </w:r>
      <w:r>
        <w:rPr>
          <w:rFonts w:ascii="Times New Roman" w:eastAsia="Calibri" w:hAnsi="Times New Roman" w:cs="Times New Roman"/>
          <w:i/>
          <w:lang w:val="lt-LT" w:eastAsia="sl-SI"/>
        </w:rPr>
        <w:t>gali pasireikšti rečiau kaip</w:t>
      </w:r>
      <w:r w:rsidRPr="00993E94">
        <w:rPr>
          <w:rFonts w:ascii="Times New Roman" w:eastAsia="Calibri" w:hAnsi="Times New Roman" w:cs="Times New Roman"/>
          <w:i/>
          <w:lang w:val="lt-LT" w:eastAsia="sl-SI"/>
        </w:rPr>
        <w:t xml:space="preserve"> </w:t>
      </w:r>
      <w:r>
        <w:rPr>
          <w:rFonts w:ascii="Times New Roman" w:eastAsia="Calibri" w:hAnsi="Times New Roman" w:cs="Times New Roman"/>
          <w:i/>
          <w:lang w:val="lt-LT" w:eastAsia="sl-SI"/>
        </w:rPr>
        <w:t>1</w:t>
      </w:r>
      <w:r w:rsidRPr="00993E94">
        <w:rPr>
          <w:rFonts w:ascii="Times New Roman" w:eastAsia="Calibri" w:hAnsi="Times New Roman" w:cs="Times New Roman"/>
          <w:i/>
          <w:lang w:val="lt-LT" w:eastAsia="sl-SI"/>
        </w:rPr>
        <w:t xml:space="preserve"> iš 1</w:t>
      </w:r>
      <w:r>
        <w:rPr>
          <w:rFonts w:ascii="Times New Roman" w:eastAsia="Calibri" w:hAnsi="Times New Roman" w:cs="Times New Roman"/>
          <w:i/>
          <w:lang w:val="lt-LT" w:eastAsia="sl-SI"/>
        </w:rPr>
        <w:t> </w:t>
      </w:r>
      <w:r w:rsidRPr="00993E94">
        <w:rPr>
          <w:rFonts w:ascii="Times New Roman" w:eastAsia="Calibri" w:hAnsi="Times New Roman" w:cs="Times New Roman"/>
          <w:i/>
          <w:lang w:val="lt-LT" w:eastAsia="sl-SI"/>
        </w:rPr>
        <w:t>000</w:t>
      </w:r>
      <w:r>
        <w:rPr>
          <w:rFonts w:ascii="Times New Roman" w:eastAsia="Calibri" w:hAnsi="Times New Roman" w:cs="Times New Roman"/>
          <w:i/>
          <w:lang w:val="lt-LT" w:eastAsia="sl-SI"/>
        </w:rPr>
        <w:t xml:space="preserve"> asmenų</w:t>
      </w:r>
      <w:r w:rsidRPr="00993E94">
        <w:rPr>
          <w:rFonts w:ascii="Times New Roman" w:eastAsia="Calibri" w:hAnsi="Times New Roman" w:cs="Times New Roman"/>
          <w:i/>
          <w:lang w:val="lt-LT" w:eastAsia="sl-SI"/>
        </w:rPr>
        <w:t>)</w:t>
      </w:r>
    </w:p>
    <w:p w:rsidR="00223598" w:rsidRPr="00993E94" w:rsidRDefault="00223598" w:rsidP="00223598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Kraujo baltųjų ląstelių, kurios užtikrina organizmo atsparumą infekcijoms ir kraujo krešėjimą, kiekio sumažėjimas.</w:t>
      </w:r>
    </w:p>
    <w:p w:rsidR="00223598" w:rsidRPr="00993E94" w:rsidRDefault="00223598" w:rsidP="00223598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Odos spalvos pokytis (paraudimas ar pamėlimas) dėl mažo trombocitų kiekio arba kitų ląstelių pokyčių.</w:t>
      </w:r>
    </w:p>
    <w:p w:rsidR="00223598" w:rsidRPr="00993E94" w:rsidRDefault="00223598" w:rsidP="00223598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Kraujo sudėties pokyčiai (didelis cholesterolio ir riebalų kiekis).</w:t>
      </w:r>
    </w:p>
    <w:p w:rsidR="00223598" w:rsidRPr="00993E94" w:rsidRDefault="00223598" w:rsidP="00223598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Mažas kalio kiekis kraujyje.</w:t>
      </w:r>
    </w:p>
    <w:p w:rsidR="00223598" w:rsidRPr="00993E94" w:rsidRDefault="00223598" w:rsidP="00223598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Drebulys.</w:t>
      </w:r>
    </w:p>
    <w:p w:rsidR="00223598" w:rsidRPr="00993E94" w:rsidRDefault="00223598" w:rsidP="00223598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Širdies ritmo sutrikimai, pokyčiai elektrokardiogramoje.</w:t>
      </w:r>
    </w:p>
    <w:p w:rsidR="00223598" w:rsidRPr="00993E94" w:rsidRDefault="00223598" w:rsidP="00223598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Kepenų funkcijos nepakankamumas.</w:t>
      </w:r>
    </w:p>
    <w:p w:rsidR="00223598" w:rsidRPr="00993E94" w:rsidRDefault="00223598" w:rsidP="00223598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 xml:space="preserve">Alerginės reakcijos (kartais sunkios), įskaitant išplitusį </w:t>
      </w:r>
      <w:proofErr w:type="spellStart"/>
      <w:r w:rsidRPr="00993E94">
        <w:rPr>
          <w:rFonts w:ascii="Times New Roman" w:eastAsia="Calibri" w:hAnsi="Times New Roman" w:cs="Times New Roman"/>
          <w:lang w:val="lt-LT" w:eastAsia="sl-SI"/>
        </w:rPr>
        <w:t>pūslinį</w:t>
      </w:r>
      <w:proofErr w:type="spellEnd"/>
      <w:r w:rsidRPr="00993E94">
        <w:rPr>
          <w:rFonts w:ascii="Times New Roman" w:eastAsia="Calibri" w:hAnsi="Times New Roman" w:cs="Times New Roman"/>
          <w:lang w:val="lt-LT" w:eastAsia="sl-SI"/>
        </w:rPr>
        <w:t xml:space="preserve"> odos išbėrimą ir odos lupimąsi, sunkios odos reakcijos, lūpų ir veido patinimas.</w:t>
      </w:r>
    </w:p>
    <w:p w:rsidR="00223598" w:rsidRPr="00993E94" w:rsidRDefault="00223598" w:rsidP="00223598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Plaukų slinkimas.</w:t>
      </w:r>
    </w:p>
    <w:p w:rsidR="00223598" w:rsidRPr="00993E94" w:rsidRDefault="00223598" w:rsidP="002235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lang w:val="lt-LT" w:eastAsia="sl-SI"/>
        </w:rPr>
      </w:pP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b/>
          <w:lang w:val="lt-LT" w:eastAsia="sl-SI"/>
        </w:rPr>
      </w:pPr>
      <w:r w:rsidRPr="00993E94">
        <w:rPr>
          <w:rFonts w:ascii="Times New Roman" w:eastAsia="Calibri" w:hAnsi="Times New Roman" w:cs="Times New Roman"/>
          <w:b/>
          <w:lang w:val="lt-LT" w:eastAsia="sl-SI"/>
        </w:rPr>
        <w:t>Pranešimas apie šalutinį poveikį</w:t>
      </w: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i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 xml:space="preserve">Jeigu pasireiškė šalutinis poveikis, įskaitant šiame lapelyje nenurodytą, pasakykite gydytojui arba vaistininkui. </w:t>
      </w:r>
      <w:r w:rsidRPr="00AE2736">
        <w:rPr>
          <w:rFonts w:ascii="Times New Roman" w:eastAsia="Calibri" w:hAnsi="Times New Roman" w:cs="Times New Roman"/>
          <w:lang w:val="lt-LT" w:eastAsia="sl-SI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Pr="00AE2736">
        <w:rPr>
          <w:rFonts w:ascii="Times New Roman" w:eastAsia="Calibri" w:hAnsi="Times New Roman" w:cs="Times New Roman"/>
          <w:lang w:val="lt-LT" w:eastAsia="sl-SI"/>
        </w:rPr>
        <w:t>NepageidaujamaR@vvkt.lt</w:t>
      </w:r>
      <w:proofErr w:type="spellEnd"/>
      <w:r w:rsidRPr="00AE2736">
        <w:rPr>
          <w:rFonts w:ascii="Times New Roman" w:eastAsia="Calibri" w:hAnsi="Times New Roman" w:cs="Times New Roman"/>
          <w:lang w:val="lt-LT" w:eastAsia="sl-SI"/>
        </w:rPr>
        <w:t>) arba nemokamu telefonu 8 800 73 568. Pranešdami apie šalutinį poveikį galite mums padėti gauti daugiau informacijos apie šio vaisto saugumą.</w:t>
      </w: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lang w:val="lt-LT" w:eastAsia="sl-SI"/>
        </w:rPr>
      </w:pP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lang w:val="lt-LT" w:eastAsia="sl-SI"/>
        </w:rPr>
      </w:pPr>
    </w:p>
    <w:p w:rsidR="00223598" w:rsidRPr="00993E94" w:rsidRDefault="00223598" w:rsidP="00223598">
      <w:pPr>
        <w:widowControl w:val="0"/>
        <w:suppressAutoHyphens/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  <w:lang w:val="lt-LT" w:eastAsia="sl-SI"/>
        </w:rPr>
      </w:pPr>
      <w:r w:rsidRPr="00993E94">
        <w:rPr>
          <w:rFonts w:ascii="Times New Roman" w:eastAsia="Calibri" w:hAnsi="Times New Roman" w:cs="Times New Roman"/>
          <w:b/>
          <w:lang w:val="lt-LT" w:eastAsia="sl-SI"/>
        </w:rPr>
        <w:t>5.</w:t>
      </w:r>
      <w:r w:rsidRPr="00993E94">
        <w:rPr>
          <w:rFonts w:ascii="Times New Roman" w:eastAsia="Calibri" w:hAnsi="Times New Roman" w:cs="Times New Roman"/>
          <w:b/>
          <w:lang w:val="lt-LT" w:eastAsia="sl-SI"/>
        </w:rPr>
        <w:tab/>
        <w:t xml:space="preserve">Kaip laikyti </w:t>
      </w:r>
      <w:proofErr w:type="spellStart"/>
      <w:r w:rsidRPr="00993E94">
        <w:rPr>
          <w:rFonts w:ascii="Times New Roman" w:eastAsia="Calibri" w:hAnsi="Times New Roman" w:cs="Times New Roman"/>
          <w:b/>
          <w:lang w:val="lt-LT" w:eastAsia="sl-SI"/>
        </w:rPr>
        <w:t>Fluconazole</w:t>
      </w:r>
      <w:proofErr w:type="spellEnd"/>
      <w:r w:rsidRPr="00993E94">
        <w:rPr>
          <w:rFonts w:ascii="Times New Roman" w:eastAsia="Calibri" w:hAnsi="Times New Roman" w:cs="Times New Roman"/>
          <w:b/>
          <w:lang w:val="lt-LT" w:eastAsia="sl-SI"/>
        </w:rPr>
        <w:t xml:space="preserve"> IBE</w:t>
      </w: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lang w:val="lt-LT" w:eastAsia="sl-SI"/>
        </w:rPr>
      </w:pP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Šį vaistą laikykite vaikams nepastebimoje ir nepasiekiamoje vietoje.</w:t>
      </w: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lang w:val="lt-LT" w:eastAsia="sl-SI"/>
        </w:rPr>
      </w:pP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93E94">
        <w:rPr>
          <w:rFonts w:ascii="Times New Roman" w:eastAsia="Calibri" w:hAnsi="Times New Roman" w:cs="Times New Roman"/>
          <w:lang w:val="lt-LT"/>
        </w:rPr>
        <w:t>Laikyti ne aukštesn</w:t>
      </w:r>
      <w:r w:rsidRPr="00993E94">
        <w:rPr>
          <w:rFonts w:ascii="Times New Roman" w:eastAsia="TimesNewRoman" w:hAnsi="Times New Roman" w:cs="Times New Roman"/>
          <w:lang w:val="lt-LT"/>
        </w:rPr>
        <w:t>ė</w:t>
      </w:r>
      <w:r w:rsidRPr="00993E94">
        <w:rPr>
          <w:rFonts w:ascii="Times New Roman" w:eastAsia="Calibri" w:hAnsi="Times New Roman" w:cs="Times New Roman"/>
          <w:lang w:val="lt-LT"/>
        </w:rPr>
        <w:t>je kaip 25 ºC temperat</w:t>
      </w:r>
      <w:r w:rsidRPr="00993E94">
        <w:rPr>
          <w:rFonts w:ascii="Times New Roman" w:eastAsia="TimesNewRoman" w:hAnsi="Times New Roman" w:cs="Times New Roman"/>
          <w:lang w:val="lt-LT"/>
        </w:rPr>
        <w:t>ū</w:t>
      </w:r>
      <w:r w:rsidRPr="00993E94">
        <w:rPr>
          <w:rFonts w:ascii="Times New Roman" w:eastAsia="Calibri" w:hAnsi="Times New Roman" w:cs="Times New Roman"/>
          <w:lang w:val="lt-LT"/>
        </w:rPr>
        <w:t>roje.</w:t>
      </w: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/>
        </w:rPr>
        <w:t>Negalima užšaldyti.</w:t>
      </w:r>
      <w:r w:rsidRPr="00993E94">
        <w:rPr>
          <w:rFonts w:ascii="Times New Roman" w:eastAsia="Calibri" w:hAnsi="Times New Roman" w:cs="Times New Roman"/>
          <w:lang w:val="lt-LT" w:eastAsia="sl-SI"/>
        </w:rPr>
        <w:t xml:space="preserve"> </w:t>
      </w: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Buteliuką laikyti išorinėje dėžutėje, kad vaistas būtų apsaugotas nuo šviesos.</w:t>
      </w: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lang w:val="lt-LT" w:eastAsia="sl-SI"/>
        </w:rPr>
      </w:pP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 xml:space="preserve">Ant dėžutės ir buteliuko po </w:t>
      </w:r>
      <w:r w:rsidRPr="00993E94">
        <w:rPr>
          <w:rFonts w:ascii="Times New Roman" w:eastAsia="Calibri" w:hAnsi="Times New Roman" w:cs="Times New Roman"/>
          <w:highlight w:val="lightGray"/>
          <w:lang w:val="lt-LT" w:eastAsia="sl-SI"/>
        </w:rPr>
        <w:t>„Tinka iki“/</w:t>
      </w:r>
      <w:r w:rsidRPr="00993E94">
        <w:rPr>
          <w:rFonts w:ascii="Times New Roman" w:eastAsia="Calibri" w:hAnsi="Times New Roman" w:cs="Times New Roman"/>
          <w:lang w:val="lt-LT" w:eastAsia="sl-SI"/>
        </w:rPr>
        <w:t>„EXP“ nurodytam tinkamumo laikui pasibaigus, šio vaisto vartoti negalima. Vaistas tinkamas vartoti iki paskutinės nurodyto mėnesio dienos.</w:t>
      </w: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lang w:val="lt-LT" w:eastAsia="sl-SI"/>
        </w:rPr>
      </w:pP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Vartoti galima tik visiškai skaidrų tirpalą, kurio pakuotė nepažeista.</w:t>
      </w: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Atidarius buteliuką, infuzinį tirpalą vartoti nedelsiant. Nesuvartotą tirpalą būtina sunaikinti.</w:t>
      </w: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lang w:val="lt-LT" w:eastAsia="sl-SI"/>
        </w:rPr>
      </w:pP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Vaistų negalima išmesti į kanalizaciją arba su buitinėmis atliekomis. Kaip išmesti nereikalingus vaistus, klauskite vaistininko. Šios priemonės padės apsaugoti aplinką.</w:t>
      </w: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lang w:val="lt-LT" w:eastAsia="sl-SI"/>
        </w:rPr>
      </w:pP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lang w:val="lt-LT" w:eastAsia="sl-SI"/>
        </w:rPr>
      </w:pPr>
    </w:p>
    <w:p w:rsidR="00223598" w:rsidRPr="00993E94" w:rsidRDefault="00223598" w:rsidP="00223598">
      <w:pPr>
        <w:widowControl w:val="0"/>
        <w:suppressAutoHyphens/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  <w:lang w:val="lt-LT" w:eastAsia="sl-SI"/>
        </w:rPr>
      </w:pPr>
      <w:r w:rsidRPr="00993E94">
        <w:rPr>
          <w:rFonts w:ascii="Times New Roman" w:eastAsia="Calibri" w:hAnsi="Times New Roman" w:cs="Times New Roman"/>
          <w:b/>
          <w:lang w:val="lt-LT" w:eastAsia="sl-SI"/>
        </w:rPr>
        <w:t>6.</w:t>
      </w:r>
      <w:r w:rsidRPr="00993E94">
        <w:rPr>
          <w:rFonts w:ascii="Times New Roman" w:eastAsia="Calibri" w:hAnsi="Times New Roman" w:cs="Times New Roman"/>
          <w:b/>
          <w:lang w:val="lt-LT" w:eastAsia="sl-SI"/>
        </w:rPr>
        <w:tab/>
        <w:t>Pakuotės turinys ir kita informacija</w:t>
      </w:r>
    </w:p>
    <w:p w:rsidR="00223598" w:rsidRPr="00993E94" w:rsidRDefault="00223598" w:rsidP="002235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lang w:val="lt-LT"/>
        </w:rPr>
      </w:pPr>
    </w:p>
    <w:p w:rsidR="00223598" w:rsidRPr="00993E94" w:rsidRDefault="00223598" w:rsidP="002235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lang w:val="lt-LT"/>
        </w:rPr>
      </w:pPr>
      <w:proofErr w:type="spellStart"/>
      <w:r w:rsidRPr="00993E94">
        <w:rPr>
          <w:rFonts w:ascii="Times New Roman" w:eastAsia="Calibri" w:hAnsi="Times New Roman" w:cs="Times New Roman"/>
          <w:b/>
          <w:bCs/>
          <w:lang w:val="lt-LT"/>
        </w:rPr>
        <w:t>Fluconazole</w:t>
      </w:r>
      <w:proofErr w:type="spellEnd"/>
      <w:r w:rsidRPr="00993E94">
        <w:rPr>
          <w:rFonts w:ascii="Times New Roman" w:eastAsia="Calibri" w:hAnsi="Times New Roman" w:cs="Times New Roman"/>
          <w:b/>
          <w:bCs/>
          <w:lang w:val="lt-LT"/>
        </w:rPr>
        <w:t xml:space="preserve"> IBE sudėtis</w:t>
      </w:r>
    </w:p>
    <w:p w:rsidR="00223598" w:rsidRPr="00993E94" w:rsidRDefault="00223598" w:rsidP="00223598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 xml:space="preserve">Veiklioji medžiaga yra </w:t>
      </w:r>
      <w:proofErr w:type="spellStart"/>
      <w:r w:rsidRPr="00993E94">
        <w:rPr>
          <w:rFonts w:ascii="Times New Roman" w:eastAsia="Calibri" w:hAnsi="Times New Roman" w:cs="Times New Roman"/>
          <w:lang w:val="lt-LT" w:eastAsia="sl-SI"/>
        </w:rPr>
        <w:t>flukonazolas</w:t>
      </w:r>
      <w:proofErr w:type="spellEnd"/>
      <w:r w:rsidRPr="00993E94">
        <w:rPr>
          <w:rFonts w:ascii="Times New Roman" w:eastAsia="Calibri" w:hAnsi="Times New Roman" w:cs="Times New Roman"/>
          <w:lang w:val="lt-LT" w:eastAsia="sl-SI"/>
        </w:rPr>
        <w:t xml:space="preserve">. Kiekviename infuzinio tirpalo mililitre yra 2 mg </w:t>
      </w:r>
      <w:proofErr w:type="spellStart"/>
      <w:r w:rsidRPr="00993E94">
        <w:rPr>
          <w:rFonts w:ascii="Times New Roman" w:eastAsia="Calibri" w:hAnsi="Times New Roman" w:cs="Times New Roman"/>
          <w:lang w:val="lt-LT" w:eastAsia="sl-SI"/>
        </w:rPr>
        <w:t>flukonazolo</w:t>
      </w:r>
      <w:proofErr w:type="spellEnd"/>
      <w:r w:rsidRPr="00993E94">
        <w:rPr>
          <w:rFonts w:ascii="Times New Roman" w:eastAsia="Calibri" w:hAnsi="Times New Roman" w:cs="Times New Roman"/>
          <w:lang w:val="lt-LT" w:eastAsia="sl-SI"/>
        </w:rPr>
        <w:t>.</w:t>
      </w:r>
    </w:p>
    <w:p w:rsidR="00223598" w:rsidRPr="00993E94" w:rsidRDefault="00223598" w:rsidP="00223598">
      <w:pPr>
        <w:widowControl w:val="0"/>
        <w:numPr>
          <w:ilvl w:val="0"/>
          <w:numId w:val="3"/>
        </w:numPr>
        <w:suppressAutoHyphens/>
        <w:spacing w:after="0" w:line="240" w:lineRule="auto"/>
        <w:ind w:left="567" w:right="-2" w:hanging="567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Pagalbinės medžiagos yra natrio chloridas, injekcinis vanduo.</w:t>
      </w:r>
    </w:p>
    <w:p w:rsidR="00223598" w:rsidRPr="00993E94" w:rsidRDefault="00223598" w:rsidP="002235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iCs/>
          <w:lang w:val="lt-LT" w:eastAsia="lt-LT"/>
        </w:rPr>
      </w:pPr>
    </w:p>
    <w:p w:rsidR="00223598" w:rsidRPr="00993E94" w:rsidRDefault="00223598" w:rsidP="002235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lang w:val="lt-LT"/>
        </w:rPr>
      </w:pPr>
      <w:proofErr w:type="spellStart"/>
      <w:r w:rsidRPr="00993E94">
        <w:rPr>
          <w:rFonts w:ascii="Times New Roman" w:eastAsia="Calibri" w:hAnsi="Times New Roman" w:cs="Times New Roman"/>
          <w:b/>
          <w:bCs/>
          <w:lang w:val="lt-LT"/>
        </w:rPr>
        <w:t>Fluconazole</w:t>
      </w:r>
      <w:proofErr w:type="spellEnd"/>
      <w:r w:rsidRPr="00993E94">
        <w:rPr>
          <w:rFonts w:ascii="Times New Roman" w:eastAsia="Calibri" w:hAnsi="Times New Roman" w:cs="Times New Roman"/>
          <w:b/>
          <w:bCs/>
          <w:lang w:val="lt-LT"/>
        </w:rPr>
        <w:t xml:space="preserve"> IBE išvaizda ir kiekis pakuotėje</w:t>
      </w: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Infuzinis tirpalas yra skaidrus, bespalvis.</w:t>
      </w:r>
    </w:p>
    <w:p w:rsidR="00223598" w:rsidRPr="00993E94" w:rsidRDefault="00223598" w:rsidP="00223598">
      <w:pPr>
        <w:widowControl w:val="0"/>
        <w:tabs>
          <w:tab w:val="left" w:pos="2835"/>
        </w:tabs>
        <w:suppressAutoHyphens/>
        <w:spacing w:after="0" w:line="240" w:lineRule="auto"/>
        <w:rPr>
          <w:rFonts w:ascii="Times New Roman" w:eastAsia="Calibri" w:hAnsi="Times New Roman" w:cs="Times New Roman"/>
          <w:lang w:val="lt-LT" w:eastAsia="sl-SI"/>
        </w:rPr>
      </w:pPr>
      <w:proofErr w:type="spellStart"/>
      <w:r w:rsidRPr="00993E94">
        <w:rPr>
          <w:rFonts w:ascii="Times New Roman" w:eastAsia="Calibri" w:hAnsi="Times New Roman" w:cs="Times New Roman"/>
          <w:lang w:val="lt-LT" w:eastAsia="sl-SI"/>
        </w:rPr>
        <w:t>Fluconazole</w:t>
      </w:r>
      <w:proofErr w:type="spellEnd"/>
      <w:r w:rsidRPr="00993E94">
        <w:rPr>
          <w:rFonts w:ascii="Times New Roman" w:eastAsia="Calibri" w:hAnsi="Times New Roman" w:cs="Times New Roman"/>
          <w:lang w:val="lt-LT" w:eastAsia="sl-SI"/>
        </w:rPr>
        <w:t xml:space="preserve"> IBE infuzinis tirpalas tiekiamas polipropileno buteliuke su dangteliu (</w:t>
      </w:r>
      <w:proofErr w:type="spellStart"/>
      <w:r w:rsidRPr="00993E94">
        <w:rPr>
          <w:rFonts w:ascii="Times New Roman" w:eastAsia="Calibri" w:hAnsi="Times New Roman" w:cs="Times New Roman"/>
          <w:i/>
          <w:lang w:val="lt-LT" w:eastAsia="sl-SI"/>
        </w:rPr>
        <w:t>InsoCap</w:t>
      </w:r>
      <w:proofErr w:type="spellEnd"/>
      <w:r w:rsidRPr="00993E94">
        <w:rPr>
          <w:rFonts w:ascii="Times New Roman" w:eastAsia="Calibri" w:hAnsi="Times New Roman" w:cs="Times New Roman"/>
          <w:lang w:val="lt-LT" w:eastAsia="sl-SI"/>
        </w:rPr>
        <w:t xml:space="preserve">), turinčiu elastinę membraną ir apsauginę aliuminio folijos plėvelę. </w:t>
      </w:r>
    </w:p>
    <w:p w:rsidR="00223598" w:rsidRPr="00993E94" w:rsidRDefault="00223598" w:rsidP="00223598">
      <w:pPr>
        <w:widowControl w:val="0"/>
        <w:tabs>
          <w:tab w:val="left" w:pos="2835"/>
        </w:tabs>
        <w:suppressAutoHyphens/>
        <w:spacing w:after="0" w:line="240" w:lineRule="auto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Buteliuke yra 100 ml infuzinio tirpalo.</w:t>
      </w:r>
    </w:p>
    <w:p w:rsidR="00223598" w:rsidRPr="00993E94" w:rsidRDefault="00223598" w:rsidP="00223598">
      <w:pPr>
        <w:widowControl w:val="0"/>
        <w:tabs>
          <w:tab w:val="left" w:pos="2835"/>
        </w:tabs>
        <w:suppressAutoHyphens/>
        <w:spacing w:after="0" w:line="240" w:lineRule="auto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Dėžutėje yra vienas buteliukas.</w:t>
      </w:r>
    </w:p>
    <w:p w:rsidR="00223598" w:rsidRPr="00993E94" w:rsidRDefault="00223598" w:rsidP="002235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iCs/>
          <w:lang w:val="lt-LT" w:eastAsia="lt-LT"/>
        </w:rPr>
      </w:pPr>
    </w:p>
    <w:p w:rsidR="00223598" w:rsidRPr="00993E94" w:rsidRDefault="00223598" w:rsidP="002235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lang w:val="lt-LT"/>
        </w:rPr>
      </w:pPr>
      <w:r w:rsidRPr="00993E94">
        <w:rPr>
          <w:rFonts w:ascii="Times New Roman" w:eastAsia="Calibri" w:hAnsi="Times New Roman" w:cs="Times New Roman"/>
          <w:b/>
          <w:bCs/>
          <w:lang w:val="lt-LT"/>
        </w:rPr>
        <w:t>Registruotojas ir gamintojas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93E94">
        <w:rPr>
          <w:rFonts w:ascii="Times New Roman" w:eastAsia="Calibri" w:hAnsi="Times New Roman" w:cs="Times New Roman"/>
          <w:lang w:val="lt-LT"/>
        </w:rPr>
        <w:t>UAB „</w:t>
      </w:r>
      <w:proofErr w:type="spellStart"/>
      <w:r>
        <w:rPr>
          <w:rFonts w:ascii="Times New Roman" w:eastAsia="Calibri" w:hAnsi="Times New Roman" w:cs="Times New Roman"/>
          <w:lang w:val="lt-LT"/>
        </w:rPr>
        <w:t>Eletis</w:t>
      </w:r>
      <w:proofErr w:type="spellEnd"/>
      <w:r w:rsidRPr="00993E94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993E94">
        <w:rPr>
          <w:rFonts w:ascii="Times New Roman" w:eastAsia="Calibri" w:hAnsi="Times New Roman" w:cs="Times New Roman"/>
          <w:lang w:val="lt-LT"/>
        </w:rPr>
        <w:t>Pharma</w:t>
      </w:r>
      <w:proofErr w:type="spellEnd"/>
      <w:r w:rsidRPr="00993E94">
        <w:rPr>
          <w:rFonts w:ascii="Times New Roman" w:eastAsia="Calibri" w:hAnsi="Times New Roman" w:cs="Times New Roman"/>
          <w:lang w:val="lt-LT"/>
        </w:rPr>
        <w:t>“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93E94">
        <w:rPr>
          <w:rFonts w:ascii="Times New Roman" w:eastAsia="Calibri" w:hAnsi="Times New Roman" w:cs="Times New Roman"/>
          <w:lang w:val="lt-LT"/>
        </w:rPr>
        <w:t>Sukil</w:t>
      </w:r>
      <w:r w:rsidRPr="00993E94">
        <w:rPr>
          <w:rFonts w:ascii="Times New Roman" w:eastAsia="TimesNewRoman" w:hAnsi="Times New Roman" w:cs="Times New Roman"/>
          <w:lang w:val="lt-LT"/>
        </w:rPr>
        <w:t>ė</w:t>
      </w:r>
      <w:r w:rsidRPr="00993E94">
        <w:rPr>
          <w:rFonts w:ascii="Times New Roman" w:eastAsia="Calibri" w:hAnsi="Times New Roman" w:cs="Times New Roman"/>
          <w:lang w:val="lt-LT"/>
        </w:rPr>
        <w:t>li</w:t>
      </w:r>
      <w:r w:rsidRPr="00993E94">
        <w:rPr>
          <w:rFonts w:ascii="Times New Roman" w:eastAsia="TimesNewRoman" w:hAnsi="Times New Roman" w:cs="Times New Roman"/>
          <w:lang w:val="lt-LT"/>
        </w:rPr>
        <w:t xml:space="preserve">ų </w:t>
      </w:r>
      <w:r w:rsidRPr="00993E94">
        <w:rPr>
          <w:rFonts w:ascii="Times New Roman" w:eastAsia="Calibri" w:hAnsi="Times New Roman" w:cs="Times New Roman"/>
          <w:lang w:val="lt-LT"/>
        </w:rPr>
        <w:t>pr. 61-2</w:t>
      </w: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93E94">
        <w:rPr>
          <w:rFonts w:ascii="Times New Roman" w:eastAsia="Calibri" w:hAnsi="Times New Roman" w:cs="Times New Roman"/>
          <w:lang w:val="lt-LT"/>
        </w:rPr>
        <w:t>LT-49333, Kaunas</w:t>
      </w:r>
    </w:p>
    <w:p w:rsidR="00223598" w:rsidRPr="00993E94" w:rsidRDefault="00223598" w:rsidP="002235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993E94">
        <w:rPr>
          <w:rFonts w:ascii="Times New Roman" w:eastAsia="Calibri" w:hAnsi="Times New Roman" w:cs="Times New Roman"/>
          <w:lang w:val="lt-LT"/>
        </w:rPr>
        <w:t>Lietuva</w:t>
      </w: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lang w:val="lt-LT" w:eastAsia="sl-SI"/>
        </w:rPr>
      </w:pP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lang w:val="lt-LT" w:eastAsia="sl-SI"/>
        </w:rPr>
      </w:pPr>
    </w:p>
    <w:p w:rsidR="00223598" w:rsidRPr="00003AD0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b/>
          <w:lang w:val="lt-LT" w:eastAsia="sl-SI"/>
        </w:rPr>
      </w:pPr>
      <w:r w:rsidRPr="00993E94">
        <w:rPr>
          <w:rFonts w:ascii="Times New Roman" w:eastAsia="Calibri" w:hAnsi="Times New Roman" w:cs="Times New Roman"/>
          <w:b/>
          <w:lang w:val="lt-LT" w:eastAsia="sl-SI"/>
        </w:rPr>
        <w:t>Šis pakuotės lapelis paskutinį kartą peržiūrėtas</w:t>
      </w:r>
      <w:r>
        <w:rPr>
          <w:rFonts w:ascii="Times New Roman" w:eastAsia="Calibri" w:hAnsi="Times New Roman" w:cs="Times New Roman"/>
          <w:b/>
          <w:lang w:val="lt-LT" w:eastAsia="sl-SI"/>
        </w:rPr>
        <w:t xml:space="preserve"> 2024-07-05.</w:t>
      </w: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lang w:val="lt-LT" w:eastAsia="sl-SI"/>
        </w:rPr>
      </w:pPr>
    </w:p>
    <w:p w:rsidR="00223598" w:rsidRPr="00993E94" w:rsidRDefault="00223598" w:rsidP="002235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iCs/>
          <w:lang w:val="lt-LT" w:eastAsia="lt-LT"/>
        </w:rPr>
      </w:pPr>
      <w:r w:rsidRPr="00993E94">
        <w:rPr>
          <w:rFonts w:ascii="Times New Roman" w:eastAsia="Calibri" w:hAnsi="Times New Roman" w:cs="Times New Roman"/>
          <w:iCs/>
          <w:lang w:val="lt-LT" w:eastAsia="lt-LT"/>
        </w:rPr>
        <w:t xml:space="preserve">Išsami informacija apie šį vaistą pateikiama Valstybinės vaistų kontrolės tarnybos prie Lietuvos Respublikos sveikatos apsaugos ministerijos tinklalapyje </w:t>
      </w:r>
      <w:hyperlink r:id="rId5" w:history="1">
        <w:r w:rsidRPr="00993E94">
          <w:rPr>
            <w:rFonts w:ascii="Times New Roman" w:eastAsia="Calibri" w:hAnsi="Times New Roman" w:cs="Calibri"/>
            <w:iCs/>
            <w:color w:val="0563C1"/>
            <w:szCs w:val="24"/>
            <w:u w:val="single"/>
            <w:lang w:val="lt-LT" w:eastAsia="lt-LT"/>
          </w:rPr>
          <w:t>http://www.vvkt.lt/</w:t>
        </w:r>
      </w:hyperlink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lang w:val="lt-LT" w:eastAsia="sl-SI"/>
        </w:rPr>
      </w:pPr>
    </w:p>
    <w:p w:rsidR="00223598" w:rsidRPr="00993E94" w:rsidRDefault="00223598" w:rsidP="00223598">
      <w:pPr>
        <w:widowControl w:val="0"/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-----------------------------------------------------------------------------------------------------------</w:t>
      </w:r>
    </w:p>
    <w:p w:rsidR="00223598" w:rsidRPr="00993E94" w:rsidRDefault="00223598" w:rsidP="00223598">
      <w:pPr>
        <w:widowControl w:val="0"/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u w:val="single"/>
          <w:lang w:val="lt-LT" w:eastAsia="sl-SI"/>
        </w:rPr>
      </w:pPr>
      <w:r w:rsidRPr="00993E94">
        <w:rPr>
          <w:rFonts w:ascii="Times New Roman" w:eastAsia="Calibri" w:hAnsi="Times New Roman" w:cs="Times New Roman"/>
          <w:u w:val="single"/>
          <w:lang w:val="lt-LT" w:eastAsia="sl-SI"/>
        </w:rPr>
        <w:t>Toliau pateikta informacija skirta tik sveikatos priežiūros specialistams:</w:t>
      </w:r>
    </w:p>
    <w:p w:rsidR="00223598" w:rsidRPr="00993E94" w:rsidRDefault="00223598" w:rsidP="00223598">
      <w:pPr>
        <w:widowControl w:val="0"/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sl-SI"/>
        </w:rPr>
      </w:pPr>
    </w:p>
    <w:p w:rsidR="00223598" w:rsidRPr="00993E94" w:rsidRDefault="00223598" w:rsidP="002235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Cs w:val="20"/>
          <w:lang w:val="lt-LT"/>
        </w:rPr>
      </w:pPr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 xml:space="preserve">Į veną </w:t>
      </w:r>
      <w:proofErr w:type="spellStart"/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>flukonazolo</w:t>
      </w:r>
      <w:proofErr w:type="spellEnd"/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 xml:space="preserve"> </w:t>
      </w:r>
      <w:proofErr w:type="spellStart"/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>infuzuojama</w:t>
      </w:r>
      <w:proofErr w:type="spellEnd"/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 xml:space="preserve"> ne didesniu kaip 10 ml/min. greičiu. </w:t>
      </w:r>
      <w:proofErr w:type="spellStart"/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>Fluconazole</w:t>
      </w:r>
      <w:proofErr w:type="spellEnd"/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 xml:space="preserve"> IBE 2 mg/ml infuzinis tirpalas yra </w:t>
      </w:r>
      <w:proofErr w:type="spellStart"/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>flukonazolo</w:t>
      </w:r>
      <w:proofErr w:type="spellEnd"/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 xml:space="preserve"> tirpalas 9 mg/ml (0,9%) natrio chlorido tirpale. 100 ml vaistinio preparato yra po 15,4 </w:t>
      </w:r>
      <w:proofErr w:type="spellStart"/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>mmol</w:t>
      </w:r>
      <w:proofErr w:type="spellEnd"/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 xml:space="preserve"> Na</w:t>
      </w:r>
      <w:r w:rsidRPr="00993E94">
        <w:rPr>
          <w:rFonts w:ascii="Times New Roman" w:eastAsia="Times New Roman" w:hAnsi="Times New Roman" w:cs="Times New Roman"/>
          <w:color w:val="000000"/>
          <w:spacing w:val="-3"/>
          <w:position w:val="8"/>
          <w:szCs w:val="20"/>
          <w:lang w:val="lt-LT" w:eastAsia="sl-SI"/>
        </w:rPr>
        <w:t xml:space="preserve">+ </w:t>
      </w:r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>ir Cl</w:t>
      </w:r>
      <w:r w:rsidRPr="00993E94">
        <w:rPr>
          <w:rFonts w:ascii="Times New Roman" w:eastAsia="Times New Roman" w:hAnsi="Times New Roman" w:cs="Times New Roman"/>
          <w:color w:val="000000"/>
          <w:spacing w:val="-3"/>
          <w:position w:val="8"/>
          <w:szCs w:val="20"/>
          <w:lang w:val="lt-LT" w:eastAsia="sl-SI"/>
        </w:rPr>
        <w:t>-</w:t>
      </w:r>
      <w:r w:rsidRPr="00993E94">
        <w:rPr>
          <w:rFonts w:ascii="Times New Roman" w:eastAsia="Times New Roman" w:hAnsi="Times New Roman" w:cs="Times New Roman"/>
          <w:color w:val="000000"/>
          <w:spacing w:val="-3"/>
          <w:szCs w:val="20"/>
          <w:lang w:val="lt-LT" w:eastAsia="sl-SI"/>
        </w:rPr>
        <w:t xml:space="preserve">. </w:t>
      </w:r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 xml:space="preserve">Reikia apsvarstyti skysčio </w:t>
      </w:r>
      <w:proofErr w:type="spellStart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>infuzavimo</w:t>
      </w:r>
      <w:proofErr w:type="spellEnd"/>
      <w:r w:rsidRPr="00993E94">
        <w:rPr>
          <w:rFonts w:ascii="Times New Roman" w:eastAsia="Times New Roman" w:hAnsi="Times New Roman" w:cs="Times New Roman"/>
          <w:spacing w:val="-3"/>
          <w:szCs w:val="20"/>
          <w:lang w:val="lt-LT"/>
        </w:rPr>
        <w:t xml:space="preserve"> greitį pacientams, kuriems ribojamas natrio arba vandens vartojimas.</w:t>
      </w:r>
    </w:p>
    <w:p w:rsidR="00223598" w:rsidRPr="00993E94" w:rsidRDefault="00223598" w:rsidP="002235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lang w:val="lt-LT" w:eastAsia="sl-SI"/>
        </w:rPr>
      </w:pPr>
    </w:p>
    <w:p w:rsidR="00223598" w:rsidRPr="00993E94" w:rsidRDefault="00223598" w:rsidP="002235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lang w:val="lt-LT" w:eastAsia="sl-SI"/>
        </w:rPr>
      </w:pPr>
      <w:r w:rsidRPr="00993E94">
        <w:rPr>
          <w:rFonts w:ascii="Times New Roman" w:eastAsia="Calibri" w:hAnsi="Times New Roman" w:cs="Times New Roman"/>
          <w:color w:val="000000"/>
          <w:lang w:val="lt-LT" w:eastAsia="sl-SI"/>
        </w:rPr>
        <w:t xml:space="preserve">Į veną </w:t>
      </w:r>
      <w:proofErr w:type="spellStart"/>
      <w:r w:rsidRPr="00993E94">
        <w:rPr>
          <w:rFonts w:ascii="Times New Roman" w:eastAsia="Calibri" w:hAnsi="Times New Roman" w:cs="Times New Roman"/>
          <w:color w:val="000000"/>
          <w:lang w:val="lt-LT" w:eastAsia="sl-SI"/>
        </w:rPr>
        <w:t>infuzuojamas</w:t>
      </w:r>
      <w:proofErr w:type="spellEnd"/>
      <w:r w:rsidRPr="00993E94">
        <w:rPr>
          <w:rFonts w:ascii="Times New Roman" w:eastAsia="Calibri" w:hAnsi="Times New Roman" w:cs="Times New Roman"/>
          <w:color w:val="000000"/>
          <w:lang w:val="lt-LT" w:eastAsia="sl-SI"/>
        </w:rPr>
        <w:t xml:space="preserve"> </w:t>
      </w:r>
      <w:proofErr w:type="spellStart"/>
      <w:r w:rsidRPr="00993E94">
        <w:rPr>
          <w:rFonts w:ascii="Times New Roman" w:eastAsia="Calibri" w:hAnsi="Times New Roman" w:cs="Times New Roman"/>
          <w:color w:val="000000"/>
          <w:lang w:val="lt-LT" w:eastAsia="sl-SI"/>
        </w:rPr>
        <w:t>flukonazolo</w:t>
      </w:r>
      <w:proofErr w:type="spellEnd"/>
      <w:r w:rsidRPr="00993E94">
        <w:rPr>
          <w:rFonts w:ascii="Times New Roman" w:eastAsia="Calibri" w:hAnsi="Times New Roman" w:cs="Times New Roman"/>
          <w:color w:val="000000"/>
          <w:lang w:val="lt-LT" w:eastAsia="sl-SI"/>
        </w:rPr>
        <w:t xml:space="preserve"> tirpalas suderinamas su toliau išvardytais tirpalais:</w:t>
      </w:r>
    </w:p>
    <w:p w:rsidR="00223598" w:rsidRPr="00993E94" w:rsidRDefault="00223598" w:rsidP="00223598">
      <w:pPr>
        <w:widowControl w:val="0"/>
        <w:numPr>
          <w:ilvl w:val="0"/>
          <w:numId w:val="4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  <w:lang w:val="lt-LT" w:eastAsia="sl-SI"/>
        </w:rPr>
      </w:pPr>
      <w:r w:rsidRPr="00993E94">
        <w:rPr>
          <w:rFonts w:ascii="Times New Roman" w:eastAsia="Calibri" w:hAnsi="Times New Roman" w:cs="Times New Roman"/>
          <w:color w:val="000000"/>
          <w:lang w:val="lt-LT" w:eastAsia="sl-SI"/>
        </w:rPr>
        <w:t>5% ir 20% gliukozės tirpalu;</w:t>
      </w:r>
    </w:p>
    <w:p w:rsidR="00223598" w:rsidRPr="00993E94" w:rsidRDefault="00223598" w:rsidP="00223598">
      <w:pPr>
        <w:widowControl w:val="0"/>
        <w:numPr>
          <w:ilvl w:val="0"/>
          <w:numId w:val="4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  <w:lang w:val="lt-LT" w:eastAsia="sl-SI"/>
        </w:rPr>
      </w:pPr>
      <w:proofErr w:type="spellStart"/>
      <w:r w:rsidRPr="00993E94">
        <w:rPr>
          <w:rFonts w:ascii="Times New Roman" w:eastAsia="Calibri" w:hAnsi="Times New Roman" w:cs="Times New Roman"/>
          <w:color w:val="000000"/>
          <w:lang w:val="lt-LT" w:eastAsia="sl-SI"/>
        </w:rPr>
        <w:t>Ringerio</w:t>
      </w:r>
      <w:proofErr w:type="spellEnd"/>
      <w:r w:rsidRPr="00993E94">
        <w:rPr>
          <w:rFonts w:ascii="Times New Roman" w:eastAsia="Calibri" w:hAnsi="Times New Roman" w:cs="Times New Roman"/>
          <w:color w:val="000000"/>
          <w:lang w:val="lt-LT" w:eastAsia="sl-SI"/>
        </w:rPr>
        <w:t xml:space="preserve"> tirpalu;</w:t>
      </w:r>
    </w:p>
    <w:p w:rsidR="00223598" w:rsidRPr="00993E94" w:rsidRDefault="00223598" w:rsidP="00223598">
      <w:pPr>
        <w:widowControl w:val="0"/>
        <w:numPr>
          <w:ilvl w:val="0"/>
          <w:numId w:val="4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  <w:lang w:val="lt-LT" w:eastAsia="sl-SI"/>
        </w:rPr>
      </w:pPr>
      <w:proofErr w:type="spellStart"/>
      <w:r w:rsidRPr="00993E94">
        <w:rPr>
          <w:rFonts w:ascii="Times New Roman" w:eastAsia="Calibri" w:hAnsi="Times New Roman" w:cs="Times New Roman"/>
          <w:color w:val="000000"/>
          <w:lang w:val="lt-LT" w:eastAsia="sl-SI"/>
        </w:rPr>
        <w:t>Hartmano</w:t>
      </w:r>
      <w:proofErr w:type="spellEnd"/>
      <w:r w:rsidRPr="00993E94">
        <w:rPr>
          <w:rFonts w:ascii="Times New Roman" w:eastAsia="Calibri" w:hAnsi="Times New Roman" w:cs="Times New Roman"/>
          <w:color w:val="000000"/>
          <w:lang w:val="lt-LT" w:eastAsia="sl-SI"/>
        </w:rPr>
        <w:t xml:space="preserve"> tirpalu;</w:t>
      </w:r>
    </w:p>
    <w:p w:rsidR="00223598" w:rsidRPr="00993E94" w:rsidRDefault="00223598" w:rsidP="00223598">
      <w:pPr>
        <w:widowControl w:val="0"/>
        <w:numPr>
          <w:ilvl w:val="0"/>
          <w:numId w:val="4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  <w:lang w:val="lt-LT" w:eastAsia="sl-SI"/>
        </w:rPr>
      </w:pPr>
      <w:r w:rsidRPr="00993E94">
        <w:rPr>
          <w:rFonts w:ascii="Times New Roman" w:eastAsia="Calibri" w:hAnsi="Times New Roman" w:cs="Times New Roman"/>
          <w:color w:val="000000"/>
          <w:lang w:val="lt-LT" w:eastAsia="sl-SI"/>
        </w:rPr>
        <w:t>4,2% natrio-vandenilio karbonato tirpalu;</w:t>
      </w:r>
    </w:p>
    <w:p w:rsidR="00223598" w:rsidRPr="00993E94" w:rsidRDefault="00223598" w:rsidP="00223598">
      <w:pPr>
        <w:widowControl w:val="0"/>
        <w:numPr>
          <w:ilvl w:val="0"/>
          <w:numId w:val="4"/>
        </w:num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  <w:lang w:val="lt-LT" w:eastAsia="sl-SI"/>
        </w:rPr>
      </w:pPr>
      <w:r w:rsidRPr="00993E94">
        <w:rPr>
          <w:rFonts w:ascii="Times New Roman" w:eastAsia="Calibri" w:hAnsi="Times New Roman" w:cs="Times New Roman"/>
          <w:color w:val="000000"/>
          <w:lang w:val="lt-LT" w:eastAsia="sl-SI"/>
        </w:rPr>
        <w:t>9 mg/ml (0,9%) natrio chlorido tirpalu.</w:t>
      </w: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lang w:val="lt-LT" w:eastAsia="sl-SI"/>
        </w:rPr>
      </w:pP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Times New Roman" w:eastAsia="Calibri" w:hAnsi="Times New Roman" w:cs="Times New Roman"/>
          <w:lang w:val="lt-LT" w:eastAsia="sl-SI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Infuzinį tirpalą galima vartoti tik vieną kartą.</w:t>
      </w:r>
    </w:p>
    <w:p w:rsidR="00223598" w:rsidRPr="00993E94" w:rsidRDefault="00223598" w:rsidP="0022359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lang w:val="lt-LT" w:eastAsia="sl-SI"/>
        </w:rPr>
      </w:pPr>
    </w:p>
    <w:p w:rsidR="00223598" w:rsidRPr="00993E94" w:rsidRDefault="00223598" w:rsidP="00223598">
      <w:pPr>
        <w:widowControl w:val="0"/>
        <w:tabs>
          <w:tab w:val="left" w:pos="8505"/>
        </w:tabs>
        <w:suppressAutoHyphens/>
        <w:spacing w:after="0" w:line="240" w:lineRule="auto"/>
        <w:ind w:right="-2"/>
        <w:rPr>
          <w:rFonts w:ascii="Calibri" w:eastAsia="Calibri" w:hAnsi="Calibri" w:cs="Times New Roman"/>
          <w:lang w:val="lt-LT"/>
        </w:rPr>
      </w:pPr>
      <w:r w:rsidRPr="00993E94">
        <w:rPr>
          <w:rFonts w:ascii="Times New Roman" w:eastAsia="Calibri" w:hAnsi="Times New Roman" w:cs="Times New Roman"/>
          <w:lang w:val="lt-LT" w:eastAsia="sl-SI"/>
        </w:rPr>
        <w:t>Nesuvartotą vaistinį preparatą ar atliekas reikia tvarkyti laikantis vietinių reikalavimų.</w:t>
      </w:r>
    </w:p>
    <w:p w:rsidR="00223598" w:rsidRPr="00993E94" w:rsidRDefault="00223598" w:rsidP="00223598">
      <w:pPr>
        <w:suppressAutoHyphens/>
        <w:spacing w:line="256" w:lineRule="auto"/>
        <w:rPr>
          <w:rFonts w:ascii="Calibri" w:eastAsia="Calibri" w:hAnsi="Calibri" w:cs="Times New Roman"/>
          <w:lang w:val="lt-LT"/>
        </w:rPr>
      </w:pPr>
    </w:p>
    <w:p w:rsidR="00223598" w:rsidRPr="00993E94" w:rsidRDefault="00223598" w:rsidP="00223598">
      <w:pPr>
        <w:suppressAutoHyphens/>
        <w:spacing w:line="256" w:lineRule="auto"/>
        <w:rPr>
          <w:rFonts w:ascii="Calibri" w:eastAsia="Calibri" w:hAnsi="Calibri" w:cs="Calibri"/>
          <w:lang w:val="lt-LT"/>
        </w:rPr>
      </w:pPr>
    </w:p>
    <w:p w:rsidR="00223598" w:rsidRPr="00993E94" w:rsidRDefault="00223598" w:rsidP="00223598">
      <w:pPr>
        <w:rPr>
          <w:lang w:val="lt-LT"/>
        </w:rPr>
      </w:pPr>
    </w:p>
    <w:p w:rsidR="00BA6577" w:rsidRDefault="00BA6577">
      <w:bookmarkStart w:id="3" w:name="_GoBack"/>
      <w:bookmarkEnd w:id="3"/>
    </w:p>
    <w:sectPr w:rsidR="00BA6577" w:rsidSect="00003AD0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D63DB"/>
    <w:multiLevelType w:val="multilevel"/>
    <w:tmpl w:val="24B8F17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9D658C2"/>
    <w:multiLevelType w:val="multilevel"/>
    <w:tmpl w:val="CAE0845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DC2954"/>
    <w:multiLevelType w:val="multilevel"/>
    <w:tmpl w:val="8898D1E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2C3003"/>
    <w:multiLevelType w:val="multilevel"/>
    <w:tmpl w:val="59FC926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598"/>
    <w:rsid w:val="00072F85"/>
    <w:rsid w:val="000A5E72"/>
    <w:rsid w:val="000A7B60"/>
    <w:rsid w:val="00181364"/>
    <w:rsid w:val="00223598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BB49F-5B55-4A47-88BE-673B715A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23598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vkt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11452</Words>
  <Characters>6529</Characters>
  <Application>Microsoft Office Word</Application>
  <DocSecurity>0</DocSecurity>
  <Lines>54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10</vt:i4>
      </vt:variant>
    </vt:vector>
  </HeadingPairs>
  <TitlesOfParts>
    <vt:vector size="11" baseType="lpstr">
      <vt:lpstr/>
      <vt:lpstr>Pakuotės lapelis: informacija vartotojui</vt:lpstr>
      <vt:lpstr>    1.	Kas yra Fluconazole IBE ir kam jis vartojamas</vt:lpstr>
      <vt:lpstr>    2.	Kas žinotina prieš vartojant Fluconazole IBE</vt:lpstr>
      <vt:lpstr>        Įspėjimai ir atsargumo priemonės</vt:lpstr>
      <vt:lpstr>        Ką daryti pavartojus per didelę Fluconazole IBE dozę</vt:lpstr>
      <vt:lpstr>        </vt:lpstr>
      <vt:lpstr>        Pamiršus pavartoti Fluconazole IBE</vt:lpstr>
      <vt:lpstr>    4.	Galimas šalutinis poveikis</vt:lpstr>
      <vt:lpstr>    5.	Kaip laikyti Fluconazole IBE</vt:lpstr>
      <vt:lpstr>    6.	Pakuotės turinys ir kita informacija</vt:lpstr>
    </vt:vector>
  </TitlesOfParts>
  <Company/>
  <LinksUpToDate>false</LinksUpToDate>
  <CharactersWithSpaces>17946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2024-08-02T06:36:00Z</dcterms:created>
  <dcterms:modified xsi:type="dcterms:W3CDTF">2024-08-02T06:36:00Z</dcterms:modified>
</cp:coreProperties>
</file>