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5DF368" w14:textId="77777777" w:rsidR="003D5194" w:rsidRPr="00C22A3C" w:rsidRDefault="003D5194" w:rsidP="003D5194">
      <w:pPr>
        <w:spacing w:line="240" w:lineRule="auto"/>
        <w:rPr>
          <w:rFonts w:eastAsia="Times New Roman" w:cs="Times New Roman"/>
        </w:rPr>
      </w:pPr>
      <w:bookmarkStart w:id="0" w:name="_GoBack"/>
      <w:bookmarkEnd w:id="0"/>
    </w:p>
    <w:p w14:paraId="0B4F8CF7" w14:textId="77777777" w:rsidR="003D5194" w:rsidRPr="00A51F88" w:rsidRDefault="003D5194" w:rsidP="003D5194">
      <w:pPr>
        <w:spacing w:line="240" w:lineRule="auto"/>
        <w:rPr>
          <w:rFonts w:eastAsia="Times New Roman" w:cs="Times New Roman"/>
        </w:rPr>
      </w:pPr>
    </w:p>
    <w:p w14:paraId="05DF8B58" w14:textId="77777777" w:rsidR="003D5194" w:rsidRPr="00A51F88" w:rsidRDefault="003D5194" w:rsidP="003D5194">
      <w:pPr>
        <w:spacing w:line="240" w:lineRule="auto"/>
        <w:rPr>
          <w:rFonts w:eastAsia="Times New Roman" w:cs="Times New Roman"/>
        </w:rPr>
      </w:pPr>
    </w:p>
    <w:p w14:paraId="6BF15781" w14:textId="77777777" w:rsidR="003D5194" w:rsidRPr="00A51F88" w:rsidRDefault="003D5194" w:rsidP="003D5194">
      <w:pPr>
        <w:spacing w:line="240" w:lineRule="auto"/>
        <w:rPr>
          <w:rFonts w:eastAsia="Times New Roman" w:cs="Times New Roman"/>
        </w:rPr>
      </w:pPr>
    </w:p>
    <w:p w14:paraId="24B6D3F8" w14:textId="77777777" w:rsidR="003D5194" w:rsidRPr="00A51F88" w:rsidRDefault="003D5194" w:rsidP="003D5194">
      <w:pPr>
        <w:spacing w:line="240" w:lineRule="auto"/>
        <w:rPr>
          <w:rFonts w:eastAsia="Times New Roman" w:cs="Times New Roman"/>
        </w:rPr>
      </w:pPr>
    </w:p>
    <w:p w14:paraId="14EE9E59" w14:textId="77777777" w:rsidR="003D5194" w:rsidRPr="00A51F88" w:rsidRDefault="003D5194" w:rsidP="003D5194">
      <w:pPr>
        <w:spacing w:line="240" w:lineRule="auto"/>
        <w:rPr>
          <w:rFonts w:eastAsia="Times New Roman" w:cs="Times New Roman"/>
        </w:rPr>
      </w:pPr>
    </w:p>
    <w:p w14:paraId="213D7A3A" w14:textId="77777777" w:rsidR="003D5194" w:rsidRPr="00A51F88" w:rsidRDefault="003D5194" w:rsidP="003D5194">
      <w:pPr>
        <w:spacing w:line="240" w:lineRule="auto"/>
        <w:rPr>
          <w:rFonts w:eastAsia="Times New Roman" w:cs="Times New Roman"/>
        </w:rPr>
      </w:pPr>
    </w:p>
    <w:p w14:paraId="4E86B7E5" w14:textId="77777777" w:rsidR="003D5194" w:rsidRPr="00A51F88" w:rsidRDefault="003D5194" w:rsidP="003D5194">
      <w:pPr>
        <w:spacing w:line="240" w:lineRule="auto"/>
        <w:rPr>
          <w:rFonts w:eastAsia="Times New Roman" w:cs="Times New Roman"/>
        </w:rPr>
      </w:pPr>
    </w:p>
    <w:p w14:paraId="2149A835" w14:textId="77777777" w:rsidR="003D5194" w:rsidRPr="00A51F88" w:rsidRDefault="003D5194" w:rsidP="003D5194">
      <w:pPr>
        <w:spacing w:line="240" w:lineRule="auto"/>
        <w:rPr>
          <w:rFonts w:eastAsia="Times New Roman" w:cs="Times New Roman"/>
        </w:rPr>
      </w:pPr>
    </w:p>
    <w:p w14:paraId="21C6AED4" w14:textId="77777777" w:rsidR="003D5194" w:rsidRPr="00A51F88" w:rsidRDefault="003D5194" w:rsidP="003D5194">
      <w:pPr>
        <w:spacing w:line="240" w:lineRule="auto"/>
        <w:rPr>
          <w:rFonts w:eastAsia="Times New Roman" w:cs="Times New Roman"/>
        </w:rPr>
      </w:pPr>
    </w:p>
    <w:p w14:paraId="5E2DCFFC" w14:textId="77777777" w:rsidR="003D5194" w:rsidRPr="00A51F88" w:rsidRDefault="003D5194" w:rsidP="003D5194">
      <w:pPr>
        <w:spacing w:line="240" w:lineRule="auto"/>
        <w:rPr>
          <w:rFonts w:eastAsia="Times New Roman" w:cs="Times New Roman"/>
        </w:rPr>
      </w:pPr>
    </w:p>
    <w:p w14:paraId="1E90CFA4" w14:textId="77777777" w:rsidR="003D5194" w:rsidRPr="00A51F88" w:rsidRDefault="003D5194" w:rsidP="003D5194">
      <w:pPr>
        <w:spacing w:line="240" w:lineRule="auto"/>
        <w:rPr>
          <w:rFonts w:eastAsia="Times New Roman" w:cs="Times New Roman"/>
        </w:rPr>
      </w:pPr>
    </w:p>
    <w:p w14:paraId="347A78EE" w14:textId="77777777" w:rsidR="003D5194" w:rsidRPr="00A51F88" w:rsidRDefault="003D5194" w:rsidP="003D5194">
      <w:pPr>
        <w:spacing w:line="240" w:lineRule="auto"/>
        <w:rPr>
          <w:rFonts w:eastAsia="Times New Roman" w:cs="Times New Roman"/>
        </w:rPr>
      </w:pPr>
    </w:p>
    <w:p w14:paraId="597E1EB2" w14:textId="77777777" w:rsidR="003D5194" w:rsidRPr="00A51F88" w:rsidRDefault="003D5194" w:rsidP="003D5194">
      <w:pPr>
        <w:spacing w:line="240" w:lineRule="auto"/>
        <w:rPr>
          <w:rFonts w:eastAsia="Times New Roman" w:cs="Times New Roman"/>
        </w:rPr>
      </w:pPr>
    </w:p>
    <w:p w14:paraId="566C8381" w14:textId="77777777" w:rsidR="003D5194" w:rsidRPr="00A51F88" w:rsidRDefault="003D5194" w:rsidP="003D5194">
      <w:pPr>
        <w:spacing w:line="240" w:lineRule="auto"/>
        <w:rPr>
          <w:rFonts w:eastAsia="Times New Roman" w:cs="Times New Roman"/>
        </w:rPr>
      </w:pPr>
    </w:p>
    <w:p w14:paraId="1BFDDAD6" w14:textId="77777777" w:rsidR="003D5194" w:rsidRPr="00A51F88" w:rsidRDefault="003D5194" w:rsidP="003D5194">
      <w:pPr>
        <w:spacing w:line="240" w:lineRule="auto"/>
        <w:rPr>
          <w:rFonts w:eastAsia="Times New Roman" w:cs="Times New Roman"/>
        </w:rPr>
      </w:pPr>
    </w:p>
    <w:p w14:paraId="74C0F797" w14:textId="77777777" w:rsidR="003D5194" w:rsidRPr="00A51F88" w:rsidRDefault="003D5194" w:rsidP="003D5194">
      <w:pPr>
        <w:spacing w:line="240" w:lineRule="auto"/>
        <w:rPr>
          <w:rFonts w:eastAsia="Times New Roman" w:cs="Times New Roman"/>
        </w:rPr>
      </w:pPr>
    </w:p>
    <w:p w14:paraId="29E7505F" w14:textId="77777777" w:rsidR="003D5194" w:rsidRPr="00A51F88" w:rsidRDefault="003D5194" w:rsidP="003D5194">
      <w:pPr>
        <w:spacing w:line="240" w:lineRule="auto"/>
        <w:rPr>
          <w:rFonts w:eastAsia="Times New Roman" w:cs="Times New Roman"/>
        </w:rPr>
      </w:pPr>
    </w:p>
    <w:p w14:paraId="2A03115F" w14:textId="77777777" w:rsidR="003D5194" w:rsidRPr="00A51F88" w:rsidRDefault="003D5194" w:rsidP="003D5194">
      <w:pPr>
        <w:spacing w:line="240" w:lineRule="auto"/>
        <w:rPr>
          <w:rFonts w:eastAsia="Times New Roman" w:cs="Times New Roman"/>
        </w:rPr>
      </w:pPr>
    </w:p>
    <w:p w14:paraId="52BE4094" w14:textId="77777777" w:rsidR="003D5194" w:rsidRPr="00A51F88" w:rsidRDefault="003D5194" w:rsidP="003D5194">
      <w:pPr>
        <w:spacing w:line="240" w:lineRule="auto"/>
        <w:rPr>
          <w:rFonts w:eastAsia="Times New Roman" w:cs="Times New Roman"/>
        </w:rPr>
      </w:pPr>
    </w:p>
    <w:p w14:paraId="67C04A26" w14:textId="77777777" w:rsidR="003D5194" w:rsidRPr="00A51F88" w:rsidRDefault="003D5194" w:rsidP="003D5194">
      <w:pPr>
        <w:spacing w:line="240" w:lineRule="auto"/>
        <w:rPr>
          <w:rFonts w:eastAsia="Times New Roman" w:cs="Times New Roman"/>
        </w:rPr>
      </w:pPr>
    </w:p>
    <w:p w14:paraId="56E99295" w14:textId="77777777" w:rsidR="003D5194" w:rsidRPr="00A51F88" w:rsidRDefault="003D5194" w:rsidP="003D5194">
      <w:pPr>
        <w:tabs>
          <w:tab w:val="left" w:pos="-1440"/>
          <w:tab w:val="left" w:pos="-720"/>
        </w:tabs>
        <w:spacing w:line="240" w:lineRule="auto"/>
        <w:rPr>
          <w:rFonts w:eastAsia="Times New Roman" w:cs="Times New Roman"/>
          <w:b/>
        </w:rPr>
      </w:pPr>
    </w:p>
    <w:p w14:paraId="59A944DB" w14:textId="77777777" w:rsidR="003D5194" w:rsidRPr="00A51F88" w:rsidRDefault="003D5194" w:rsidP="003D5194">
      <w:pPr>
        <w:spacing w:line="240" w:lineRule="auto"/>
        <w:jc w:val="center"/>
        <w:rPr>
          <w:rFonts w:eastAsia="Times New Roman" w:cs="Times New Roman"/>
          <w:b/>
          <w:bCs/>
        </w:rPr>
      </w:pPr>
      <w:r w:rsidRPr="00A51F88">
        <w:rPr>
          <w:rFonts w:eastAsia="Times New Roman" w:cs="Times New Roman"/>
          <w:b/>
          <w:bCs/>
          <w:iCs/>
        </w:rPr>
        <w:t>I PRIEDAS</w:t>
      </w:r>
    </w:p>
    <w:p w14:paraId="4DC36085" w14:textId="77777777" w:rsidR="003D5194" w:rsidRPr="00A51F88" w:rsidRDefault="003D5194" w:rsidP="003D5194">
      <w:pPr>
        <w:spacing w:line="240" w:lineRule="auto"/>
        <w:jc w:val="center"/>
        <w:rPr>
          <w:rFonts w:eastAsia="Times New Roman" w:cs="Times New Roman"/>
          <w:b/>
          <w:bCs/>
        </w:rPr>
      </w:pPr>
    </w:p>
    <w:p w14:paraId="5B5ABBC9" w14:textId="77777777" w:rsidR="003D5194" w:rsidRPr="00A51F88" w:rsidRDefault="003D5194" w:rsidP="003D5194">
      <w:pPr>
        <w:spacing w:line="240" w:lineRule="auto"/>
        <w:jc w:val="center"/>
        <w:rPr>
          <w:rFonts w:eastAsia="Times New Roman" w:cs="Times New Roman"/>
          <w:b/>
          <w:bCs/>
        </w:rPr>
      </w:pPr>
      <w:r w:rsidRPr="00A51F88">
        <w:rPr>
          <w:rFonts w:eastAsia="Times New Roman" w:cs="Times New Roman"/>
          <w:b/>
          <w:bCs/>
        </w:rPr>
        <w:t>PREPARATO CHARAKTERISTIKŲ SANTRAUKA</w:t>
      </w:r>
    </w:p>
    <w:p w14:paraId="42E2F652" w14:textId="77777777" w:rsidR="003D5194" w:rsidRPr="00A51F88" w:rsidRDefault="003D5194" w:rsidP="003D5194">
      <w:pPr>
        <w:spacing w:line="240" w:lineRule="auto"/>
        <w:jc w:val="center"/>
        <w:rPr>
          <w:rFonts w:eastAsia="Times New Roman" w:cs="Times New Roman"/>
          <w:bCs/>
        </w:rPr>
      </w:pPr>
      <w:r w:rsidRPr="00A51F88">
        <w:rPr>
          <w:rFonts w:eastAsia="Times New Roman" w:cs="Times New Roman"/>
          <w:bCs/>
        </w:rPr>
        <w:br w:type="page"/>
      </w:r>
    </w:p>
    <w:p w14:paraId="18107BA3" w14:textId="77777777" w:rsidR="003D5194" w:rsidRPr="00A51F88" w:rsidRDefault="003D5194" w:rsidP="003D5194">
      <w:pPr>
        <w:numPr>
          <w:ilvl w:val="0"/>
          <w:numId w:val="1"/>
        </w:numPr>
        <w:spacing w:line="240" w:lineRule="auto"/>
        <w:ind w:left="567" w:hanging="567"/>
        <w:contextualSpacing/>
        <w:rPr>
          <w:rFonts w:eastAsia="Times New Roman" w:cs="Times New Roman"/>
          <w:b/>
          <w:bCs/>
          <w:lang w:eastAsia="ro-RO"/>
        </w:rPr>
      </w:pPr>
      <w:r w:rsidRPr="00A51F88">
        <w:rPr>
          <w:rFonts w:eastAsia="Times New Roman" w:cs="Times New Roman"/>
          <w:b/>
          <w:bCs/>
          <w:lang w:eastAsia="ro-RO"/>
        </w:rPr>
        <w:lastRenderedPageBreak/>
        <w:t>VAISTINIO PREPARATO PAVADINIMAS</w:t>
      </w:r>
    </w:p>
    <w:p w14:paraId="4B63D981" w14:textId="77777777" w:rsidR="003D5194" w:rsidRPr="00A51F88" w:rsidRDefault="003D5194" w:rsidP="003D5194">
      <w:pPr>
        <w:spacing w:line="240" w:lineRule="auto"/>
        <w:rPr>
          <w:rFonts w:eastAsia="Times New Roman" w:cs="Times New Roman"/>
          <w:bCs/>
        </w:rPr>
      </w:pPr>
    </w:p>
    <w:p w14:paraId="509C1A08" w14:textId="77777777" w:rsidR="003D5194" w:rsidRPr="00A51F88" w:rsidRDefault="003D5194" w:rsidP="003D5194">
      <w:pPr>
        <w:spacing w:line="240" w:lineRule="auto"/>
        <w:rPr>
          <w:rFonts w:eastAsia="Times New Roman" w:cs="Times New Roman"/>
          <w:bCs/>
        </w:rPr>
      </w:pPr>
      <w:r w:rsidRPr="00A51F88">
        <w:rPr>
          <w:rFonts w:eastAsia="Times New Roman" w:cs="Times New Roman"/>
          <w:bCs/>
        </w:rPr>
        <w:t>Daikol 200 mg/30 mg plėvele dengtos tabletės</w:t>
      </w:r>
    </w:p>
    <w:p w14:paraId="0F9F7B87" w14:textId="77777777" w:rsidR="003D5194" w:rsidRPr="00A51F88" w:rsidRDefault="003D5194" w:rsidP="003D5194">
      <w:pPr>
        <w:spacing w:line="240" w:lineRule="auto"/>
        <w:rPr>
          <w:rFonts w:eastAsia="Times New Roman" w:cs="Times New Roman"/>
        </w:rPr>
      </w:pPr>
    </w:p>
    <w:p w14:paraId="74529C9E" w14:textId="77777777" w:rsidR="003D5194" w:rsidRPr="00A51F88" w:rsidRDefault="003D5194" w:rsidP="003D5194">
      <w:pPr>
        <w:spacing w:line="240" w:lineRule="auto"/>
        <w:rPr>
          <w:rFonts w:eastAsia="Times New Roman" w:cs="Times New Roman"/>
        </w:rPr>
      </w:pPr>
    </w:p>
    <w:p w14:paraId="204F4A8B" w14:textId="77777777" w:rsidR="003D5194" w:rsidRPr="00A51F88" w:rsidRDefault="003D5194" w:rsidP="003D5194">
      <w:pPr>
        <w:numPr>
          <w:ilvl w:val="0"/>
          <w:numId w:val="1"/>
        </w:numPr>
        <w:autoSpaceDE w:val="0"/>
        <w:autoSpaceDN w:val="0"/>
        <w:adjustRightInd w:val="0"/>
        <w:spacing w:line="240" w:lineRule="auto"/>
        <w:ind w:left="567" w:hanging="567"/>
        <w:contextualSpacing/>
        <w:rPr>
          <w:rFonts w:eastAsia="Times New Roman" w:cs="Times New Roman"/>
          <w:b/>
          <w:bCs/>
          <w:lang w:eastAsia="ro-RO"/>
        </w:rPr>
      </w:pPr>
      <w:r w:rsidRPr="00A51F88">
        <w:rPr>
          <w:rFonts w:eastAsia="Times New Roman" w:cs="Times New Roman"/>
          <w:b/>
          <w:bCs/>
          <w:lang w:eastAsia="ro-RO"/>
        </w:rPr>
        <w:t>KOKYBINĖ IR KIEKYBINĖ SUDĖTIS</w:t>
      </w:r>
    </w:p>
    <w:p w14:paraId="1CEB74C4" w14:textId="77777777" w:rsidR="003D5194" w:rsidRPr="00A51F88" w:rsidRDefault="003D5194" w:rsidP="003D5194">
      <w:pPr>
        <w:autoSpaceDE w:val="0"/>
        <w:autoSpaceDN w:val="0"/>
        <w:adjustRightInd w:val="0"/>
        <w:spacing w:line="240" w:lineRule="auto"/>
        <w:rPr>
          <w:rFonts w:eastAsia="Times New Roman" w:cs="Times New Roman"/>
        </w:rPr>
      </w:pPr>
    </w:p>
    <w:p w14:paraId="0FEB3482" w14:textId="71C7A78F" w:rsidR="003D5194" w:rsidRPr="00A51F88" w:rsidRDefault="00DD38CB" w:rsidP="003D5194">
      <w:pPr>
        <w:autoSpaceDE w:val="0"/>
        <w:autoSpaceDN w:val="0"/>
        <w:adjustRightInd w:val="0"/>
        <w:spacing w:line="240" w:lineRule="auto"/>
        <w:rPr>
          <w:rFonts w:eastAsia="Times New Roman" w:cs="Times New Roman"/>
          <w:color w:val="000000"/>
        </w:rPr>
      </w:pPr>
      <w:r w:rsidRPr="00A51F88">
        <w:rPr>
          <w:rFonts w:eastAsia="Times New Roman" w:cs="Times New Roman"/>
        </w:rPr>
        <w:t>Kiekv</w:t>
      </w:r>
      <w:r w:rsidR="003D5194" w:rsidRPr="00A51F88">
        <w:rPr>
          <w:rFonts w:eastAsia="Times New Roman" w:cs="Times New Roman"/>
        </w:rPr>
        <w:t xml:space="preserve">ienoje plėvele dengtoje tabletėje yra 200 mg ibuprofeno ir 30 mg pseudoefedrino hidrochlorido </w:t>
      </w:r>
      <w:r w:rsidR="003D5194" w:rsidRPr="00A51F88">
        <w:rPr>
          <w:rFonts w:eastAsia="Times New Roman" w:cs="Times New Roman"/>
          <w:color w:val="000000"/>
        </w:rPr>
        <w:t>(atitinka 24,6 mg pseudoefedrino).</w:t>
      </w:r>
    </w:p>
    <w:p w14:paraId="4D4A26A2" w14:textId="77777777" w:rsidR="003D5194" w:rsidRPr="00A51F88" w:rsidRDefault="003D5194" w:rsidP="003D5194">
      <w:pPr>
        <w:autoSpaceDE w:val="0"/>
        <w:autoSpaceDN w:val="0"/>
        <w:adjustRightInd w:val="0"/>
        <w:spacing w:line="240" w:lineRule="auto"/>
        <w:rPr>
          <w:rFonts w:eastAsia="Times New Roman" w:cs="Times New Roman"/>
        </w:rPr>
      </w:pPr>
    </w:p>
    <w:p w14:paraId="30B8F2AA" w14:textId="77777777" w:rsidR="003D5194" w:rsidRPr="00A51F88" w:rsidRDefault="003D5194" w:rsidP="003D5194">
      <w:pPr>
        <w:autoSpaceDE w:val="0"/>
        <w:autoSpaceDN w:val="0"/>
        <w:adjustRightInd w:val="0"/>
        <w:spacing w:line="240" w:lineRule="auto"/>
        <w:rPr>
          <w:rFonts w:eastAsia="Times New Roman" w:cs="Times New Roman"/>
        </w:rPr>
      </w:pPr>
      <w:r w:rsidRPr="00A51F88">
        <w:rPr>
          <w:rFonts w:eastAsia="Times New Roman" w:cs="Times New Roman"/>
        </w:rPr>
        <w:t>Visos pagalbinės medžiagos išvardytos 6.1 skyriuje.</w:t>
      </w:r>
    </w:p>
    <w:p w14:paraId="4242271E" w14:textId="77777777" w:rsidR="003D5194" w:rsidRPr="00A51F88" w:rsidRDefault="003D5194" w:rsidP="003D5194">
      <w:pPr>
        <w:autoSpaceDE w:val="0"/>
        <w:autoSpaceDN w:val="0"/>
        <w:adjustRightInd w:val="0"/>
        <w:spacing w:line="240" w:lineRule="auto"/>
        <w:rPr>
          <w:rFonts w:eastAsia="Times New Roman" w:cs="Times New Roman"/>
        </w:rPr>
      </w:pPr>
    </w:p>
    <w:p w14:paraId="7EE38F0C" w14:textId="77777777" w:rsidR="003D5194" w:rsidRPr="00A51F88" w:rsidRDefault="003D5194" w:rsidP="003D5194">
      <w:pPr>
        <w:numPr>
          <w:ilvl w:val="0"/>
          <w:numId w:val="1"/>
        </w:numPr>
        <w:autoSpaceDE w:val="0"/>
        <w:autoSpaceDN w:val="0"/>
        <w:adjustRightInd w:val="0"/>
        <w:spacing w:line="240" w:lineRule="auto"/>
        <w:ind w:left="567" w:hanging="567"/>
        <w:contextualSpacing/>
        <w:rPr>
          <w:rFonts w:eastAsia="Times New Roman" w:cs="Times New Roman"/>
          <w:b/>
          <w:bCs/>
          <w:lang w:eastAsia="ro-RO"/>
        </w:rPr>
      </w:pPr>
      <w:r w:rsidRPr="00A51F88">
        <w:rPr>
          <w:rFonts w:eastAsia="Times New Roman" w:cs="Times New Roman"/>
          <w:b/>
          <w:bCs/>
          <w:lang w:eastAsia="ro-RO"/>
        </w:rPr>
        <w:t>FARMACINĖ FORMA</w:t>
      </w:r>
    </w:p>
    <w:p w14:paraId="7AF3C7CD" w14:textId="77777777" w:rsidR="003D5194" w:rsidRPr="00A51F88" w:rsidRDefault="003D5194" w:rsidP="003D5194">
      <w:pPr>
        <w:autoSpaceDE w:val="0"/>
        <w:autoSpaceDN w:val="0"/>
        <w:adjustRightInd w:val="0"/>
        <w:spacing w:line="240" w:lineRule="auto"/>
        <w:rPr>
          <w:rFonts w:eastAsia="Times New Roman" w:cs="Times New Roman"/>
          <w:bCs/>
        </w:rPr>
      </w:pPr>
    </w:p>
    <w:p w14:paraId="7544FAD5" w14:textId="77777777" w:rsidR="003D5194" w:rsidRPr="00A51F88" w:rsidRDefault="003D5194" w:rsidP="003D5194">
      <w:pPr>
        <w:autoSpaceDE w:val="0"/>
        <w:autoSpaceDN w:val="0"/>
        <w:adjustRightInd w:val="0"/>
        <w:spacing w:line="240" w:lineRule="auto"/>
        <w:rPr>
          <w:rFonts w:eastAsia="Times New Roman" w:cs="Times New Roman"/>
        </w:rPr>
      </w:pPr>
      <w:r w:rsidRPr="00A51F88">
        <w:rPr>
          <w:rFonts w:eastAsia="Times New Roman" w:cs="Times New Roman"/>
        </w:rPr>
        <w:t>Plėvele dengta tabletė</w:t>
      </w:r>
      <w:r w:rsidR="007E0038" w:rsidRPr="00A51F88">
        <w:rPr>
          <w:rFonts w:eastAsia="Times New Roman" w:cs="Times New Roman"/>
        </w:rPr>
        <w:t>.</w:t>
      </w:r>
    </w:p>
    <w:p w14:paraId="7257A4DA" w14:textId="77777777" w:rsidR="003D5194" w:rsidRPr="00A51F88" w:rsidRDefault="003D5194" w:rsidP="003D5194">
      <w:pPr>
        <w:autoSpaceDE w:val="0"/>
        <w:autoSpaceDN w:val="0"/>
        <w:adjustRightInd w:val="0"/>
        <w:spacing w:line="240" w:lineRule="auto"/>
        <w:rPr>
          <w:rFonts w:eastAsia="Times New Roman" w:cs="Times New Roman"/>
        </w:rPr>
      </w:pPr>
      <w:r w:rsidRPr="00A51F88">
        <w:rPr>
          <w:rFonts w:eastAsia="Times New Roman" w:cs="Times New Roman"/>
          <w:color w:val="000000"/>
        </w:rPr>
        <w:t>Apvalios, abipus išgaubtos, perlamutrinės geltonos spalvos plėvele dengtos tabletės</w:t>
      </w:r>
      <w:r w:rsidRPr="00A51F88">
        <w:rPr>
          <w:rFonts w:eastAsia="Times New Roman" w:cs="Times New Roman"/>
        </w:rPr>
        <w:t xml:space="preserve">, </w:t>
      </w:r>
      <w:r w:rsidRPr="00A51F88">
        <w:rPr>
          <w:rFonts w:eastAsia="Times New Roman" w:cs="Times New Roman"/>
          <w:color w:val="000000"/>
        </w:rPr>
        <w:t>12,1 mm skersmens ir 5,3 mm aukščio.</w:t>
      </w:r>
    </w:p>
    <w:p w14:paraId="275C398E" w14:textId="77777777" w:rsidR="003D5194" w:rsidRPr="00A51F88" w:rsidRDefault="003D5194" w:rsidP="003D5194">
      <w:pPr>
        <w:autoSpaceDE w:val="0"/>
        <w:autoSpaceDN w:val="0"/>
        <w:adjustRightInd w:val="0"/>
        <w:spacing w:line="240" w:lineRule="auto"/>
        <w:rPr>
          <w:rFonts w:eastAsia="Times New Roman" w:cs="Times New Roman"/>
        </w:rPr>
      </w:pPr>
    </w:p>
    <w:p w14:paraId="1818C7E4" w14:textId="77777777" w:rsidR="003D5194" w:rsidRPr="00A51F88" w:rsidRDefault="003D5194" w:rsidP="003D5194">
      <w:pPr>
        <w:autoSpaceDE w:val="0"/>
        <w:autoSpaceDN w:val="0"/>
        <w:adjustRightInd w:val="0"/>
        <w:spacing w:line="240" w:lineRule="auto"/>
        <w:rPr>
          <w:rFonts w:eastAsia="Times New Roman" w:cs="Times New Roman"/>
        </w:rPr>
      </w:pPr>
    </w:p>
    <w:p w14:paraId="09B93E5D" w14:textId="77777777" w:rsidR="003D5194" w:rsidRPr="00A51F88" w:rsidRDefault="003D5194" w:rsidP="003D5194">
      <w:pPr>
        <w:numPr>
          <w:ilvl w:val="0"/>
          <w:numId w:val="1"/>
        </w:numPr>
        <w:autoSpaceDE w:val="0"/>
        <w:autoSpaceDN w:val="0"/>
        <w:adjustRightInd w:val="0"/>
        <w:spacing w:line="240" w:lineRule="auto"/>
        <w:ind w:left="567" w:hanging="567"/>
        <w:contextualSpacing/>
        <w:rPr>
          <w:rFonts w:eastAsia="Times New Roman" w:cs="Times New Roman"/>
          <w:b/>
          <w:bCs/>
          <w:lang w:eastAsia="ro-RO"/>
        </w:rPr>
      </w:pPr>
      <w:r w:rsidRPr="00A51F88">
        <w:rPr>
          <w:rFonts w:eastAsia="Times New Roman" w:cs="Times New Roman"/>
          <w:b/>
          <w:bCs/>
          <w:lang w:eastAsia="ro-RO"/>
        </w:rPr>
        <w:t>KLINIKINĖ INFORMACIJA</w:t>
      </w:r>
    </w:p>
    <w:p w14:paraId="229A22AB" w14:textId="77777777" w:rsidR="003D5194" w:rsidRPr="00A51F88" w:rsidRDefault="003D5194" w:rsidP="003D5194">
      <w:pPr>
        <w:autoSpaceDE w:val="0"/>
        <w:autoSpaceDN w:val="0"/>
        <w:adjustRightInd w:val="0"/>
        <w:spacing w:line="240" w:lineRule="auto"/>
        <w:rPr>
          <w:rFonts w:eastAsia="Times New Roman" w:cs="Times New Roman"/>
          <w:bCs/>
        </w:rPr>
      </w:pPr>
    </w:p>
    <w:p w14:paraId="0E30CC65" w14:textId="77777777" w:rsidR="003D5194" w:rsidRPr="00A51F88" w:rsidRDefault="003D5194" w:rsidP="003D5194">
      <w:pPr>
        <w:tabs>
          <w:tab w:val="left" w:pos="567"/>
        </w:tabs>
        <w:autoSpaceDE w:val="0"/>
        <w:autoSpaceDN w:val="0"/>
        <w:adjustRightInd w:val="0"/>
        <w:spacing w:line="240" w:lineRule="auto"/>
        <w:rPr>
          <w:rFonts w:eastAsia="Times New Roman" w:cs="Times New Roman"/>
          <w:b/>
          <w:bCs/>
        </w:rPr>
      </w:pPr>
      <w:r w:rsidRPr="00A51F88">
        <w:rPr>
          <w:rFonts w:eastAsia="Times New Roman" w:cs="Times New Roman"/>
          <w:b/>
          <w:bCs/>
        </w:rPr>
        <w:t>4.1.</w:t>
      </w:r>
      <w:r w:rsidRPr="00A51F88">
        <w:rPr>
          <w:rFonts w:eastAsia="Times New Roman" w:cs="Times New Roman"/>
          <w:b/>
          <w:bCs/>
        </w:rPr>
        <w:tab/>
        <w:t>Terapinės indikacijos</w:t>
      </w:r>
    </w:p>
    <w:p w14:paraId="011E031B" w14:textId="77777777" w:rsidR="003D5194" w:rsidRPr="00A51F88" w:rsidRDefault="003D5194" w:rsidP="003D5194">
      <w:pPr>
        <w:autoSpaceDE w:val="0"/>
        <w:autoSpaceDN w:val="0"/>
        <w:adjustRightInd w:val="0"/>
        <w:spacing w:line="240" w:lineRule="auto"/>
        <w:rPr>
          <w:rFonts w:eastAsia="Times New Roman" w:cs="Times New Roman"/>
          <w:bCs/>
        </w:rPr>
      </w:pPr>
    </w:p>
    <w:p w14:paraId="7769D010" w14:textId="77777777" w:rsidR="003D5194" w:rsidRPr="00A51F88" w:rsidRDefault="003D5194" w:rsidP="003D5194">
      <w:pPr>
        <w:tabs>
          <w:tab w:val="left" w:pos="567"/>
        </w:tabs>
        <w:spacing w:line="240" w:lineRule="auto"/>
        <w:rPr>
          <w:rFonts w:eastAsia="Calibri" w:cs="Times New Roman"/>
          <w:lang w:bidi="he-IL"/>
        </w:rPr>
      </w:pPr>
      <w:r w:rsidRPr="00A51F88">
        <w:rPr>
          <w:rFonts w:eastAsia="Calibri" w:cs="Times New Roman"/>
          <w:lang w:bidi="he-IL"/>
        </w:rPr>
        <w:t>Ūminio rinosinusito sukelto nosies užgulimo, susijusio su galvos skausmu ir (arba) karščiavimu, simptominis gydymas.</w:t>
      </w:r>
    </w:p>
    <w:p w14:paraId="315FEAEE" w14:textId="77777777" w:rsidR="003D5194" w:rsidRPr="00A51F88" w:rsidRDefault="003D5194" w:rsidP="003D5194">
      <w:pPr>
        <w:autoSpaceDE w:val="0"/>
        <w:autoSpaceDN w:val="0"/>
        <w:adjustRightInd w:val="0"/>
        <w:spacing w:line="240" w:lineRule="auto"/>
        <w:rPr>
          <w:rFonts w:eastAsia="Times New Roman" w:cs="Times New Roman"/>
          <w:bCs/>
          <w:color w:val="000000"/>
        </w:rPr>
      </w:pPr>
    </w:p>
    <w:p w14:paraId="47C467E1" w14:textId="77777777" w:rsidR="003D5194" w:rsidRPr="00A51F88" w:rsidRDefault="003D5194" w:rsidP="003D5194">
      <w:pPr>
        <w:autoSpaceDE w:val="0"/>
        <w:autoSpaceDN w:val="0"/>
        <w:adjustRightInd w:val="0"/>
        <w:spacing w:line="240" w:lineRule="auto"/>
        <w:rPr>
          <w:rFonts w:eastAsia="Times New Roman" w:cs="Times New Roman"/>
          <w:color w:val="000000"/>
        </w:rPr>
      </w:pPr>
      <w:r w:rsidRPr="00A51F88">
        <w:rPr>
          <w:rFonts w:eastAsia="Times New Roman" w:cs="Times New Roman"/>
          <w:bCs/>
          <w:color w:val="000000"/>
        </w:rPr>
        <w:t xml:space="preserve">Daikol </w:t>
      </w:r>
      <w:r w:rsidRPr="00A51F88">
        <w:rPr>
          <w:rFonts w:eastAsia="Times New Roman" w:cs="Times New Roman"/>
          <w:color w:val="000000"/>
        </w:rPr>
        <w:t>yra skirtas suaugusiesiems ir vyresniems negu 15 metų paaugliams.</w:t>
      </w:r>
    </w:p>
    <w:p w14:paraId="54D1FE26" w14:textId="77777777" w:rsidR="003D5194" w:rsidRPr="00A51F88" w:rsidRDefault="003D5194" w:rsidP="003D5194">
      <w:pPr>
        <w:autoSpaceDE w:val="0"/>
        <w:autoSpaceDN w:val="0"/>
        <w:adjustRightInd w:val="0"/>
        <w:spacing w:line="240" w:lineRule="auto"/>
        <w:rPr>
          <w:rFonts w:eastAsia="Times New Roman" w:cs="Times New Roman"/>
        </w:rPr>
      </w:pPr>
    </w:p>
    <w:p w14:paraId="170FE8B9" w14:textId="77777777" w:rsidR="003D5194" w:rsidRPr="00A51F88" w:rsidRDefault="003D5194" w:rsidP="003D5194">
      <w:pPr>
        <w:tabs>
          <w:tab w:val="left" w:pos="567"/>
        </w:tabs>
        <w:autoSpaceDE w:val="0"/>
        <w:autoSpaceDN w:val="0"/>
        <w:adjustRightInd w:val="0"/>
        <w:spacing w:line="240" w:lineRule="auto"/>
        <w:rPr>
          <w:rFonts w:eastAsia="Times New Roman" w:cs="Times New Roman"/>
          <w:b/>
          <w:bCs/>
        </w:rPr>
      </w:pPr>
      <w:r w:rsidRPr="00A51F88">
        <w:rPr>
          <w:rFonts w:eastAsia="Times New Roman" w:cs="Times New Roman"/>
          <w:b/>
          <w:bCs/>
        </w:rPr>
        <w:t>4.2.</w:t>
      </w:r>
      <w:r w:rsidRPr="00A51F88">
        <w:rPr>
          <w:rFonts w:eastAsia="Times New Roman" w:cs="Times New Roman"/>
          <w:b/>
          <w:bCs/>
        </w:rPr>
        <w:tab/>
        <w:t>Dozavimas ir vartojimo metodas</w:t>
      </w:r>
    </w:p>
    <w:p w14:paraId="585FD0C8" w14:textId="77777777" w:rsidR="003D5194" w:rsidRPr="00A51F88" w:rsidRDefault="003D5194" w:rsidP="003D5194">
      <w:pPr>
        <w:autoSpaceDE w:val="0"/>
        <w:autoSpaceDN w:val="0"/>
        <w:adjustRightInd w:val="0"/>
        <w:spacing w:line="240" w:lineRule="auto"/>
        <w:jc w:val="both"/>
        <w:rPr>
          <w:rFonts w:eastAsia="Times New Roman" w:cs="Times New Roman"/>
          <w:bCs/>
          <w:u w:val="single"/>
        </w:rPr>
      </w:pPr>
    </w:p>
    <w:p w14:paraId="6ED95EBF" w14:textId="77777777" w:rsidR="003D5194" w:rsidRPr="00A51F88" w:rsidRDefault="003D5194" w:rsidP="003D5194">
      <w:pPr>
        <w:autoSpaceDE w:val="0"/>
        <w:autoSpaceDN w:val="0"/>
        <w:adjustRightInd w:val="0"/>
        <w:spacing w:line="240" w:lineRule="auto"/>
        <w:jc w:val="both"/>
        <w:rPr>
          <w:rFonts w:eastAsia="Times New Roman" w:cs="Times New Roman"/>
          <w:bCs/>
          <w:u w:val="single"/>
        </w:rPr>
      </w:pPr>
      <w:r w:rsidRPr="00A51F88">
        <w:rPr>
          <w:rFonts w:eastAsia="Times New Roman" w:cs="Times New Roman"/>
          <w:bCs/>
          <w:u w:val="single"/>
        </w:rPr>
        <w:t>Dozavimas</w:t>
      </w:r>
    </w:p>
    <w:p w14:paraId="2414BA47" w14:textId="77777777" w:rsidR="003D5194" w:rsidRPr="00A51F88" w:rsidRDefault="003D5194" w:rsidP="003D5194">
      <w:pPr>
        <w:autoSpaceDE w:val="0"/>
        <w:autoSpaceDN w:val="0"/>
        <w:adjustRightInd w:val="0"/>
        <w:spacing w:line="240" w:lineRule="auto"/>
        <w:jc w:val="both"/>
        <w:rPr>
          <w:rFonts w:eastAsia="Times New Roman" w:cs="Times New Roman"/>
          <w:bCs/>
          <w:u w:val="single"/>
        </w:rPr>
      </w:pPr>
    </w:p>
    <w:p w14:paraId="4A3AF70E" w14:textId="77777777" w:rsidR="003D5194" w:rsidRPr="00A51F88" w:rsidRDefault="003D5194" w:rsidP="003D5194">
      <w:pPr>
        <w:autoSpaceDE w:val="0"/>
        <w:autoSpaceDN w:val="0"/>
        <w:adjustRightInd w:val="0"/>
        <w:spacing w:line="240" w:lineRule="auto"/>
        <w:jc w:val="both"/>
        <w:rPr>
          <w:rFonts w:eastAsia="Times New Roman" w:cs="Times New Roman"/>
          <w:i/>
        </w:rPr>
      </w:pPr>
      <w:r w:rsidRPr="00A51F88">
        <w:rPr>
          <w:rFonts w:eastAsia="Times New Roman" w:cs="Times New Roman"/>
          <w:i/>
        </w:rPr>
        <w:t>Suaugusiesiems ir vyresniems negu 15 metų paaugliams</w:t>
      </w:r>
    </w:p>
    <w:p w14:paraId="5324B5F1" w14:textId="77777777" w:rsidR="003D5194" w:rsidRPr="00A51F88" w:rsidRDefault="003D5194" w:rsidP="003D5194">
      <w:pPr>
        <w:spacing w:line="240" w:lineRule="auto"/>
        <w:rPr>
          <w:rFonts w:eastAsia="Calibri" w:cs="Times New Roman"/>
        </w:rPr>
      </w:pPr>
      <w:r w:rsidRPr="00A51F88">
        <w:rPr>
          <w:rFonts w:eastAsia="Calibri" w:cs="Times New Roman"/>
        </w:rPr>
        <w:t>Po 1 tabletę (200 mg ibuprofeno ir 30 mg pseudoefedrino hidrochlorido) kas 6 val. pagal poreikį.</w:t>
      </w:r>
    </w:p>
    <w:p w14:paraId="4264C0EF" w14:textId="77777777" w:rsidR="003D5194" w:rsidRPr="00A51F88" w:rsidRDefault="003D5194" w:rsidP="003D5194">
      <w:pPr>
        <w:spacing w:line="240" w:lineRule="auto"/>
        <w:rPr>
          <w:rFonts w:eastAsia="Calibri" w:cs="Times New Roman"/>
        </w:rPr>
      </w:pPr>
      <w:r w:rsidRPr="00A51F88">
        <w:rPr>
          <w:rFonts w:eastAsia="Calibri" w:cs="Times New Roman"/>
        </w:rPr>
        <w:t>Jeigu simptomai stipriau išreikšti – po 2 tabletes (400 mg ibuprofeno ir 60 mg pseudoefedrino hidrochlorido) kas 6 val. pagal poreikį neviršijant didžiausios paros dozės – 6 tablečių (1200 mg ibuprofeno ir 180 mg pseudoefedrino hidrochlorido).</w:t>
      </w:r>
    </w:p>
    <w:p w14:paraId="2E4A5742" w14:textId="77777777" w:rsidR="003D5194" w:rsidRPr="00A51F88" w:rsidRDefault="003D5194" w:rsidP="003D5194">
      <w:pPr>
        <w:autoSpaceDE w:val="0"/>
        <w:autoSpaceDN w:val="0"/>
        <w:adjustRightInd w:val="0"/>
        <w:spacing w:line="240" w:lineRule="auto"/>
        <w:jc w:val="both"/>
        <w:rPr>
          <w:rFonts w:eastAsia="Calibri" w:cs="Times New Roman"/>
        </w:rPr>
      </w:pPr>
      <w:r w:rsidRPr="00A51F88">
        <w:rPr>
          <w:rFonts w:eastAsia="Calibri" w:cs="Times New Roman"/>
        </w:rPr>
        <w:t xml:space="preserve">Negalima viršyti didžiausios paros dozės – 6 tablečių (1200 mg ibuprofeno ir 180 mg pseudoefedrino hidrochlorido). </w:t>
      </w:r>
    </w:p>
    <w:p w14:paraId="75024EEC" w14:textId="77777777" w:rsidR="003D5194" w:rsidRPr="00A51F88" w:rsidRDefault="003D5194" w:rsidP="003D5194">
      <w:pPr>
        <w:autoSpaceDE w:val="0"/>
        <w:autoSpaceDN w:val="0"/>
        <w:adjustRightInd w:val="0"/>
        <w:spacing w:line="240" w:lineRule="auto"/>
        <w:jc w:val="both"/>
        <w:rPr>
          <w:rFonts w:eastAsia="Times New Roman" w:cs="Times New Roman"/>
          <w:bCs/>
        </w:rPr>
      </w:pPr>
    </w:p>
    <w:p w14:paraId="749AACAA" w14:textId="77777777" w:rsidR="008573FE" w:rsidRPr="00A51F88" w:rsidRDefault="008573FE" w:rsidP="003D5194">
      <w:pPr>
        <w:autoSpaceDE w:val="0"/>
        <w:autoSpaceDN w:val="0"/>
        <w:adjustRightInd w:val="0"/>
        <w:spacing w:line="240" w:lineRule="auto"/>
        <w:jc w:val="both"/>
        <w:rPr>
          <w:rFonts w:eastAsia="Times New Roman" w:cs="Times New Roman"/>
          <w:bCs/>
        </w:rPr>
      </w:pPr>
      <w:r w:rsidRPr="00A51F88">
        <w:rPr>
          <w:rFonts w:eastAsia="Times New Roman" w:cs="Times New Roman"/>
          <w:bCs/>
        </w:rPr>
        <w:t xml:space="preserve">Reikia vartoti mažiausią veiksmingą dozę </w:t>
      </w:r>
      <w:r w:rsidR="008D1F32" w:rsidRPr="00A51F88">
        <w:rPr>
          <w:rFonts w:eastAsia="Times New Roman" w:cs="Times New Roman"/>
          <w:bCs/>
        </w:rPr>
        <w:t xml:space="preserve">ir ją vartoti kuo trumpiau, kiek tai būtina simptomams palengvinti (žr. 4.4 skyrių). </w:t>
      </w:r>
    </w:p>
    <w:p w14:paraId="6CDEFC8D" w14:textId="77777777" w:rsidR="008A2ADC" w:rsidRPr="00A51F88" w:rsidDel="006636AF" w:rsidRDefault="008A2ADC" w:rsidP="003D5194">
      <w:pPr>
        <w:autoSpaceDE w:val="0"/>
        <w:autoSpaceDN w:val="0"/>
        <w:adjustRightInd w:val="0"/>
        <w:spacing w:line="240" w:lineRule="auto"/>
        <w:jc w:val="both"/>
        <w:rPr>
          <w:rFonts w:eastAsia="Times New Roman" w:cs="Times New Roman"/>
          <w:bCs/>
        </w:rPr>
      </w:pPr>
    </w:p>
    <w:p w14:paraId="418BA4BC" w14:textId="77777777" w:rsidR="003D5194" w:rsidRPr="00A51F88" w:rsidRDefault="003D5194" w:rsidP="008F65D1">
      <w:pPr>
        <w:autoSpaceDE w:val="0"/>
        <w:autoSpaceDN w:val="0"/>
        <w:adjustRightInd w:val="0"/>
        <w:spacing w:line="240" w:lineRule="auto"/>
        <w:jc w:val="both"/>
        <w:rPr>
          <w:rFonts w:eastAsia="Times New Roman" w:cs="Times New Roman"/>
        </w:rPr>
      </w:pPr>
      <w:r w:rsidRPr="00A51F88">
        <w:rPr>
          <w:rFonts w:eastAsia="Times New Roman" w:cs="Times New Roman"/>
          <w:bCs/>
          <w:u w:val="single"/>
        </w:rPr>
        <w:t>Gydymo trukmė</w:t>
      </w:r>
    </w:p>
    <w:p w14:paraId="253B8F59" w14:textId="77777777" w:rsidR="003D5194" w:rsidRPr="00A51F88" w:rsidRDefault="003D5194" w:rsidP="003D5194">
      <w:pPr>
        <w:tabs>
          <w:tab w:val="left" w:pos="2496"/>
        </w:tabs>
        <w:autoSpaceDE w:val="0"/>
        <w:autoSpaceDN w:val="0"/>
        <w:adjustRightInd w:val="0"/>
        <w:spacing w:line="240" w:lineRule="auto"/>
        <w:jc w:val="both"/>
        <w:rPr>
          <w:rFonts w:eastAsia="Calibri" w:cs="Times New Roman"/>
        </w:rPr>
      </w:pPr>
      <w:r w:rsidRPr="00A51F88">
        <w:rPr>
          <w:rFonts w:eastAsia="Times New Roman" w:cs="Times New Roman"/>
        </w:rPr>
        <w:t xml:space="preserve">Vaistinis preparatas skirtas trumpalaikiam vartojimui. </w:t>
      </w:r>
      <w:r w:rsidRPr="00A51F88">
        <w:rPr>
          <w:rFonts w:eastAsia="Calibri" w:cs="Times New Roman"/>
        </w:rPr>
        <w:t>Ilgiausia gydymo trukmė suaugusiesiems yra 4 dienos, o paaugliams nuo 15 metų – 3 dienos.</w:t>
      </w:r>
    </w:p>
    <w:p w14:paraId="78F71502" w14:textId="77777777" w:rsidR="003D5194" w:rsidRPr="00A51F88" w:rsidRDefault="003D5194" w:rsidP="003D5194">
      <w:pPr>
        <w:tabs>
          <w:tab w:val="left" w:pos="2496"/>
        </w:tabs>
        <w:autoSpaceDE w:val="0"/>
        <w:autoSpaceDN w:val="0"/>
        <w:adjustRightInd w:val="0"/>
        <w:spacing w:line="240" w:lineRule="auto"/>
        <w:jc w:val="both"/>
        <w:rPr>
          <w:rFonts w:eastAsia="Times New Roman" w:cs="Times New Roman"/>
        </w:rPr>
      </w:pPr>
    </w:p>
    <w:p w14:paraId="39EDD919" w14:textId="77777777" w:rsidR="003D5194" w:rsidRPr="00A51F88" w:rsidRDefault="003D5194" w:rsidP="003D5194">
      <w:pPr>
        <w:autoSpaceDE w:val="0"/>
        <w:autoSpaceDN w:val="0"/>
        <w:adjustRightInd w:val="0"/>
        <w:spacing w:line="240" w:lineRule="auto"/>
        <w:jc w:val="both"/>
        <w:rPr>
          <w:rFonts w:eastAsia="Times New Roman" w:cs="Times New Roman"/>
        </w:rPr>
      </w:pPr>
      <w:r w:rsidRPr="00A51F88">
        <w:rPr>
          <w:rFonts w:eastAsia="Times New Roman" w:cs="Times New Roman"/>
          <w:i/>
          <w:iCs/>
        </w:rPr>
        <w:t xml:space="preserve">Pacientams, kurių inkstų </w:t>
      </w:r>
      <w:r w:rsidR="007E0038" w:rsidRPr="00A51F88">
        <w:rPr>
          <w:rFonts w:eastAsia="Times New Roman" w:cs="Times New Roman"/>
          <w:i/>
          <w:iCs/>
        </w:rPr>
        <w:t>a</w:t>
      </w:r>
      <w:r w:rsidRPr="00A51F88">
        <w:rPr>
          <w:rFonts w:eastAsia="Times New Roman" w:cs="Times New Roman"/>
          <w:i/>
          <w:iCs/>
        </w:rPr>
        <w:t>r kepenų funkcija sutrikusi</w:t>
      </w:r>
    </w:p>
    <w:p w14:paraId="74AE7928" w14:textId="77777777" w:rsidR="003D5194" w:rsidRPr="00A51F88" w:rsidRDefault="003D5194" w:rsidP="003D5194">
      <w:pPr>
        <w:autoSpaceDE w:val="0"/>
        <w:autoSpaceDN w:val="0"/>
        <w:adjustRightInd w:val="0"/>
        <w:spacing w:line="240" w:lineRule="auto"/>
        <w:jc w:val="both"/>
        <w:rPr>
          <w:rFonts w:eastAsia="Times New Roman" w:cs="Times New Roman"/>
        </w:rPr>
      </w:pPr>
      <w:r w:rsidRPr="00A51F88">
        <w:rPr>
          <w:rFonts w:eastAsia="Times New Roman" w:cs="Times New Roman"/>
        </w:rPr>
        <w:t>Pacientams, kurių inkstų ir kepenų funkcija sutrikusi, dozė turėtų būti nustatoma individualiai.</w:t>
      </w:r>
    </w:p>
    <w:p w14:paraId="646AF501" w14:textId="77777777" w:rsidR="003D5194" w:rsidRPr="00A51F88" w:rsidRDefault="003D5194" w:rsidP="003D5194">
      <w:pPr>
        <w:autoSpaceDE w:val="0"/>
        <w:autoSpaceDN w:val="0"/>
        <w:adjustRightInd w:val="0"/>
        <w:spacing w:line="240" w:lineRule="auto"/>
        <w:jc w:val="both"/>
        <w:rPr>
          <w:rFonts w:eastAsia="Times New Roman" w:cs="Times New Roman"/>
        </w:rPr>
      </w:pPr>
    </w:p>
    <w:p w14:paraId="764622C4" w14:textId="77777777" w:rsidR="003D5194" w:rsidRPr="00A51F88" w:rsidRDefault="003D5194" w:rsidP="003D5194">
      <w:pPr>
        <w:autoSpaceDE w:val="0"/>
        <w:autoSpaceDN w:val="0"/>
        <w:adjustRightInd w:val="0"/>
        <w:spacing w:line="240" w:lineRule="auto"/>
        <w:jc w:val="both"/>
        <w:rPr>
          <w:rFonts w:eastAsia="Times New Roman" w:cs="Times New Roman"/>
        </w:rPr>
      </w:pPr>
      <w:r w:rsidRPr="00A51F88">
        <w:rPr>
          <w:rFonts w:eastAsia="Times New Roman" w:cs="Times New Roman"/>
        </w:rPr>
        <w:t>Turėtų būti vartojama mažiausia veiksminga vaistinio preparato dozė trumpiausią laiką, būtiną siekiant palengvinti simptomus.</w:t>
      </w:r>
    </w:p>
    <w:p w14:paraId="7BB0BF9F" w14:textId="77777777" w:rsidR="003D5194" w:rsidRPr="00A51F88" w:rsidRDefault="003D5194" w:rsidP="003D5194">
      <w:pPr>
        <w:autoSpaceDE w:val="0"/>
        <w:autoSpaceDN w:val="0"/>
        <w:adjustRightInd w:val="0"/>
        <w:spacing w:line="240" w:lineRule="auto"/>
        <w:jc w:val="both"/>
        <w:rPr>
          <w:rFonts w:eastAsia="Times New Roman" w:cs="Times New Roman"/>
        </w:rPr>
      </w:pPr>
    </w:p>
    <w:p w14:paraId="46B431DE" w14:textId="77777777" w:rsidR="003D5194" w:rsidRPr="00A51F88" w:rsidRDefault="003D5194" w:rsidP="003D5194">
      <w:pPr>
        <w:autoSpaceDE w:val="0"/>
        <w:autoSpaceDN w:val="0"/>
        <w:adjustRightInd w:val="0"/>
        <w:spacing w:line="240" w:lineRule="auto"/>
        <w:jc w:val="both"/>
        <w:rPr>
          <w:rFonts w:eastAsia="Times New Roman" w:cs="Times New Roman"/>
          <w:i/>
        </w:rPr>
      </w:pPr>
      <w:r w:rsidRPr="00A51F88">
        <w:rPr>
          <w:rFonts w:eastAsia="Times New Roman" w:cs="Times New Roman"/>
          <w:i/>
        </w:rPr>
        <w:t>Vaikų populiacija</w:t>
      </w:r>
    </w:p>
    <w:p w14:paraId="09E9FC46" w14:textId="77777777" w:rsidR="003D5194" w:rsidRPr="00A51F88" w:rsidRDefault="003D5194" w:rsidP="003D5194">
      <w:pPr>
        <w:autoSpaceDE w:val="0"/>
        <w:autoSpaceDN w:val="0"/>
        <w:adjustRightInd w:val="0"/>
        <w:spacing w:line="240" w:lineRule="auto"/>
        <w:jc w:val="both"/>
        <w:rPr>
          <w:rFonts w:eastAsia="Times New Roman" w:cs="Times New Roman"/>
          <w:bCs/>
        </w:rPr>
      </w:pPr>
      <w:r w:rsidRPr="00A51F88">
        <w:rPr>
          <w:rFonts w:eastAsia="Times New Roman" w:cs="Times New Roman"/>
          <w:bCs/>
        </w:rPr>
        <w:t>Daikol</w:t>
      </w:r>
      <w:r w:rsidRPr="00A51F88">
        <w:rPr>
          <w:rFonts w:eastAsia="Times New Roman" w:cs="Times New Roman"/>
        </w:rPr>
        <w:t xml:space="preserve"> </w:t>
      </w:r>
      <w:r w:rsidR="007E0038" w:rsidRPr="00A51F88">
        <w:rPr>
          <w:rFonts w:eastAsia="Times New Roman" w:cs="Times New Roman"/>
        </w:rPr>
        <w:t>negalima vartoti</w:t>
      </w:r>
      <w:r w:rsidR="00E448B6" w:rsidRPr="00A51F88">
        <w:rPr>
          <w:rFonts w:eastAsia="Times New Roman" w:cs="Times New Roman"/>
        </w:rPr>
        <w:t xml:space="preserve"> </w:t>
      </w:r>
      <w:r w:rsidRPr="00A51F88">
        <w:rPr>
          <w:rFonts w:eastAsia="Times New Roman" w:cs="Times New Roman"/>
        </w:rPr>
        <w:t>vaikams ir paaugliams iki 15 metų amžiaus</w:t>
      </w:r>
      <w:r w:rsidR="007E0038" w:rsidRPr="00A51F88">
        <w:rPr>
          <w:rFonts w:eastAsia="Times New Roman" w:cs="Times New Roman"/>
        </w:rPr>
        <w:t xml:space="preserve">, kadangi yra </w:t>
      </w:r>
      <w:r w:rsidR="003E3E7C" w:rsidRPr="00A51F88">
        <w:rPr>
          <w:rFonts w:eastAsia="Times New Roman" w:cs="Times New Roman"/>
        </w:rPr>
        <w:t>a</w:t>
      </w:r>
      <w:r w:rsidR="007E0038" w:rsidRPr="00A51F88">
        <w:rPr>
          <w:rFonts w:eastAsia="Times New Roman" w:cs="Times New Roman"/>
        </w:rPr>
        <w:t>bejonių dėl saugumo ir veiksmingumo</w:t>
      </w:r>
      <w:r w:rsidRPr="00A51F88">
        <w:rPr>
          <w:rFonts w:eastAsia="Times New Roman" w:cs="Times New Roman"/>
        </w:rPr>
        <w:t xml:space="preserve"> (žr. 4.3 skyrių).</w:t>
      </w:r>
    </w:p>
    <w:p w14:paraId="707FCF1C" w14:textId="77777777" w:rsidR="003D5194" w:rsidRPr="00A51F88" w:rsidRDefault="003D5194" w:rsidP="003D5194">
      <w:pPr>
        <w:autoSpaceDE w:val="0"/>
        <w:autoSpaceDN w:val="0"/>
        <w:adjustRightInd w:val="0"/>
        <w:spacing w:line="240" w:lineRule="auto"/>
        <w:jc w:val="both"/>
        <w:rPr>
          <w:rFonts w:eastAsia="Times New Roman" w:cs="Times New Roman"/>
        </w:rPr>
      </w:pPr>
    </w:p>
    <w:p w14:paraId="72396286" w14:textId="77777777" w:rsidR="003D5194" w:rsidRPr="00A51F88" w:rsidRDefault="003D5194" w:rsidP="003D5194">
      <w:pPr>
        <w:autoSpaceDE w:val="0"/>
        <w:autoSpaceDN w:val="0"/>
        <w:adjustRightInd w:val="0"/>
        <w:spacing w:line="240" w:lineRule="auto"/>
        <w:jc w:val="both"/>
        <w:rPr>
          <w:rFonts w:eastAsia="Times New Roman" w:cs="Times New Roman"/>
          <w:u w:val="single"/>
        </w:rPr>
      </w:pPr>
      <w:r w:rsidRPr="00A51F88">
        <w:rPr>
          <w:rFonts w:eastAsia="Times New Roman" w:cs="Times New Roman"/>
          <w:u w:val="single"/>
        </w:rPr>
        <w:lastRenderedPageBreak/>
        <w:t>Vartojimo metodas</w:t>
      </w:r>
    </w:p>
    <w:p w14:paraId="1E85AA8A" w14:textId="77777777" w:rsidR="003D5194" w:rsidRPr="00A51F88" w:rsidRDefault="003D5194" w:rsidP="003D5194">
      <w:pPr>
        <w:autoSpaceDE w:val="0"/>
        <w:autoSpaceDN w:val="0"/>
        <w:adjustRightInd w:val="0"/>
        <w:spacing w:line="240" w:lineRule="auto"/>
        <w:jc w:val="both"/>
        <w:rPr>
          <w:rFonts w:eastAsia="Times New Roman" w:cs="Times New Roman"/>
        </w:rPr>
      </w:pPr>
      <w:r w:rsidRPr="00A51F88">
        <w:rPr>
          <w:rFonts w:eastAsia="Times New Roman" w:cs="Times New Roman"/>
        </w:rPr>
        <w:t>Vartoti per burną.</w:t>
      </w:r>
    </w:p>
    <w:p w14:paraId="08EC2D5A" w14:textId="77777777" w:rsidR="003D5194" w:rsidRPr="00A51F88" w:rsidRDefault="003D5194" w:rsidP="003D5194">
      <w:pPr>
        <w:autoSpaceDE w:val="0"/>
        <w:autoSpaceDN w:val="0"/>
        <w:adjustRightInd w:val="0"/>
        <w:spacing w:line="240" w:lineRule="auto"/>
        <w:jc w:val="both"/>
        <w:rPr>
          <w:rFonts w:eastAsia="Times New Roman" w:cs="Times New Roman"/>
        </w:rPr>
      </w:pPr>
      <w:r w:rsidRPr="00A51F88">
        <w:rPr>
          <w:rFonts w:eastAsia="Times New Roman" w:cs="Times New Roman"/>
        </w:rPr>
        <w:t>Tabletes reikia nuryti nekramtant, pageidautina valgio metu, užgeriant didele stikline vandens.</w:t>
      </w:r>
    </w:p>
    <w:p w14:paraId="67949887" w14:textId="77777777" w:rsidR="003D5194" w:rsidRPr="00A51F88" w:rsidRDefault="003D5194" w:rsidP="003D5194">
      <w:pPr>
        <w:autoSpaceDE w:val="0"/>
        <w:autoSpaceDN w:val="0"/>
        <w:adjustRightInd w:val="0"/>
        <w:spacing w:line="240" w:lineRule="auto"/>
        <w:rPr>
          <w:rFonts w:eastAsia="Times New Roman" w:cs="Times New Roman"/>
        </w:rPr>
      </w:pPr>
    </w:p>
    <w:p w14:paraId="4AAC7425" w14:textId="77777777" w:rsidR="003D5194" w:rsidRPr="00A51F88" w:rsidRDefault="003D5194" w:rsidP="003D5194">
      <w:pPr>
        <w:tabs>
          <w:tab w:val="left" w:pos="567"/>
        </w:tabs>
        <w:autoSpaceDE w:val="0"/>
        <w:autoSpaceDN w:val="0"/>
        <w:adjustRightInd w:val="0"/>
        <w:spacing w:line="240" w:lineRule="auto"/>
        <w:jc w:val="both"/>
        <w:rPr>
          <w:rFonts w:eastAsia="Times New Roman" w:cs="Times New Roman"/>
          <w:b/>
          <w:bCs/>
        </w:rPr>
      </w:pPr>
      <w:r w:rsidRPr="00A51F88">
        <w:rPr>
          <w:rFonts w:eastAsia="Times New Roman" w:cs="Times New Roman"/>
          <w:b/>
          <w:bCs/>
        </w:rPr>
        <w:t>4.3.</w:t>
      </w:r>
      <w:r w:rsidRPr="00A51F88">
        <w:rPr>
          <w:rFonts w:eastAsia="Times New Roman" w:cs="Times New Roman"/>
          <w:b/>
          <w:bCs/>
        </w:rPr>
        <w:tab/>
        <w:t>Kontraindikacijos</w:t>
      </w:r>
    </w:p>
    <w:p w14:paraId="54F08801" w14:textId="77777777" w:rsidR="003D5194" w:rsidRPr="00A51F88" w:rsidRDefault="003D5194" w:rsidP="003D5194">
      <w:pPr>
        <w:tabs>
          <w:tab w:val="left" w:pos="567"/>
        </w:tabs>
        <w:autoSpaceDE w:val="0"/>
        <w:autoSpaceDN w:val="0"/>
        <w:adjustRightInd w:val="0"/>
        <w:spacing w:line="240" w:lineRule="auto"/>
        <w:jc w:val="both"/>
        <w:rPr>
          <w:rFonts w:eastAsia="Times New Roman" w:cs="Times New Roman"/>
          <w:b/>
          <w:bCs/>
        </w:rPr>
      </w:pPr>
    </w:p>
    <w:p w14:paraId="2A9E8307" w14:textId="13741E1A" w:rsidR="003D5194" w:rsidRPr="00A51F88" w:rsidRDefault="00360DCB" w:rsidP="003D5194">
      <w:pPr>
        <w:numPr>
          <w:ilvl w:val="0"/>
          <w:numId w:val="2"/>
        </w:numPr>
        <w:autoSpaceDE w:val="0"/>
        <w:autoSpaceDN w:val="0"/>
        <w:adjustRightInd w:val="0"/>
        <w:spacing w:line="240" w:lineRule="auto"/>
        <w:contextualSpacing/>
        <w:jc w:val="both"/>
        <w:rPr>
          <w:rFonts w:eastAsia="Times New Roman" w:cs="Times New Roman"/>
          <w:lang w:eastAsia="ro-RO"/>
        </w:rPr>
      </w:pPr>
      <w:r w:rsidRPr="00A51F88">
        <w:rPr>
          <w:rFonts w:eastAsia="Times New Roman" w:cs="Times New Roman"/>
          <w:lang w:eastAsia="ro-RO"/>
        </w:rPr>
        <w:t>p</w:t>
      </w:r>
      <w:r w:rsidR="003D5194" w:rsidRPr="00A51F88">
        <w:rPr>
          <w:rFonts w:eastAsia="Times New Roman" w:cs="Times New Roman"/>
          <w:lang w:eastAsia="ro-RO"/>
        </w:rPr>
        <w:t xml:space="preserve">adidėjęs jautrumas </w:t>
      </w:r>
      <w:r w:rsidR="007E0038" w:rsidRPr="00A51F88">
        <w:rPr>
          <w:rFonts w:eastAsia="Times New Roman" w:cs="Times New Roman"/>
          <w:lang w:eastAsia="ro-RO"/>
        </w:rPr>
        <w:t>veikliajai</w:t>
      </w:r>
      <w:r w:rsidR="003D5194" w:rsidRPr="00A51F88">
        <w:rPr>
          <w:rFonts w:eastAsia="Times New Roman" w:cs="Times New Roman"/>
          <w:lang w:eastAsia="ro-RO"/>
        </w:rPr>
        <w:t xml:space="preserve"> arba bet kuriai 6.1 skyriuje nurodytai pagalbinei medžiagai;</w:t>
      </w:r>
    </w:p>
    <w:p w14:paraId="1E157644" w14:textId="77777777" w:rsidR="003D5194" w:rsidRPr="00A51F88" w:rsidRDefault="003D5194" w:rsidP="003D5194">
      <w:pPr>
        <w:numPr>
          <w:ilvl w:val="0"/>
          <w:numId w:val="2"/>
        </w:numPr>
        <w:autoSpaceDE w:val="0"/>
        <w:autoSpaceDN w:val="0"/>
        <w:adjustRightInd w:val="0"/>
        <w:spacing w:line="240" w:lineRule="auto"/>
        <w:contextualSpacing/>
        <w:jc w:val="both"/>
        <w:rPr>
          <w:rFonts w:eastAsia="Times New Roman" w:cs="Times New Roman"/>
          <w:lang w:eastAsia="ro-RO"/>
        </w:rPr>
      </w:pPr>
      <w:r w:rsidRPr="00A51F88">
        <w:rPr>
          <w:rFonts w:eastAsia="Times New Roman" w:cs="Times New Roman"/>
          <w:lang w:eastAsia="ro-RO"/>
        </w:rPr>
        <w:t>pacientai iki 15 metų amžiaus;</w:t>
      </w:r>
    </w:p>
    <w:p w14:paraId="3866D68F" w14:textId="2DEC58D7" w:rsidR="003D5194" w:rsidRPr="00A51F88" w:rsidRDefault="003D5194" w:rsidP="003D5194">
      <w:pPr>
        <w:numPr>
          <w:ilvl w:val="0"/>
          <w:numId w:val="2"/>
        </w:numPr>
        <w:autoSpaceDE w:val="0"/>
        <w:autoSpaceDN w:val="0"/>
        <w:adjustRightInd w:val="0"/>
        <w:spacing w:line="240" w:lineRule="auto"/>
        <w:contextualSpacing/>
        <w:jc w:val="both"/>
        <w:rPr>
          <w:rFonts w:eastAsia="Times New Roman" w:cs="Times New Roman"/>
          <w:lang w:eastAsia="ro-RO"/>
        </w:rPr>
      </w:pPr>
      <w:r w:rsidRPr="00A51F88">
        <w:rPr>
          <w:rFonts w:eastAsia="Times New Roman" w:cs="Times New Roman"/>
          <w:lang w:eastAsia="ro-RO"/>
        </w:rPr>
        <w:t>nėštumo ir žindymo laikotarpis (žr. 4.6 skyrių);</w:t>
      </w:r>
    </w:p>
    <w:p w14:paraId="5C420D34" w14:textId="515F5F18" w:rsidR="003D5194" w:rsidRPr="00A51F88" w:rsidRDefault="003D5194" w:rsidP="003D5194">
      <w:pPr>
        <w:numPr>
          <w:ilvl w:val="0"/>
          <w:numId w:val="2"/>
        </w:numPr>
        <w:autoSpaceDE w:val="0"/>
        <w:autoSpaceDN w:val="0"/>
        <w:adjustRightInd w:val="0"/>
        <w:spacing w:line="240" w:lineRule="auto"/>
        <w:contextualSpacing/>
        <w:jc w:val="both"/>
        <w:rPr>
          <w:rFonts w:eastAsia="Times New Roman" w:cs="Times New Roman"/>
          <w:lang w:eastAsia="ro-RO"/>
        </w:rPr>
      </w:pPr>
      <w:r w:rsidRPr="00A51F88">
        <w:rPr>
          <w:rFonts w:eastAsia="Times New Roman" w:cs="Times New Roman"/>
          <w:lang w:eastAsia="ro-RO"/>
        </w:rPr>
        <w:t>praeityje buvusios padidėjusio jautrumo reakcijos (pvz. bronchų spazmas,</w:t>
      </w:r>
      <w:r w:rsidRPr="00A51F88">
        <w:rPr>
          <w:rFonts w:eastAsia="Calibri" w:cs="Times New Roman"/>
        </w:rPr>
        <w:t xml:space="preserve"> as</w:t>
      </w:r>
      <w:r w:rsidRPr="00A51F88">
        <w:rPr>
          <w:rFonts w:eastAsia="Times New Roman" w:cs="Times New Roman"/>
          <w:lang w:eastAsia="ro-RO"/>
        </w:rPr>
        <w:t xml:space="preserve">tma, nosies polipai, rinitas arba dilgėlinė), sukeltos </w:t>
      </w:r>
      <w:r w:rsidRPr="00A51F88">
        <w:rPr>
          <w:rFonts w:eastAsia="Times New Roman" w:cs="Times New Roman"/>
          <w:bCs/>
          <w:lang w:eastAsia="ro-RO"/>
        </w:rPr>
        <w:t>acetilsalicilo rūgšties, kitų analgetikų, antipiretikų ir nesteroidinių vaist</w:t>
      </w:r>
      <w:r w:rsidR="00F7693A" w:rsidRPr="00A51F88">
        <w:rPr>
          <w:rFonts w:eastAsia="Times New Roman" w:cs="Times New Roman"/>
          <w:bCs/>
          <w:lang w:eastAsia="ro-RO"/>
        </w:rPr>
        <w:t>ų</w:t>
      </w:r>
      <w:r w:rsidRPr="00A51F88">
        <w:rPr>
          <w:rFonts w:eastAsia="Times New Roman" w:cs="Times New Roman"/>
          <w:bCs/>
          <w:lang w:eastAsia="ro-RO"/>
        </w:rPr>
        <w:t xml:space="preserve"> nuo uždegimo (NVNU)</w:t>
      </w:r>
      <w:r w:rsidRPr="00A51F88">
        <w:rPr>
          <w:rFonts w:eastAsia="Times New Roman" w:cs="Times New Roman"/>
          <w:lang w:eastAsia="ro-RO"/>
        </w:rPr>
        <w:t>;</w:t>
      </w:r>
    </w:p>
    <w:p w14:paraId="6D017B40" w14:textId="77777777" w:rsidR="003D5194" w:rsidRPr="00A51F88" w:rsidRDefault="003D5194" w:rsidP="003D5194">
      <w:pPr>
        <w:numPr>
          <w:ilvl w:val="0"/>
          <w:numId w:val="2"/>
        </w:numPr>
        <w:autoSpaceDE w:val="0"/>
        <w:autoSpaceDN w:val="0"/>
        <w:adjustRightInd w:val="0"/>
        <w:spacing w:line="240" w:lineRule="auto"/>
        <w:contextualSpacing/>
        <w:jc w:val="both"/>
        <w:rPr>
          <w:rFonts w:eastAsia="Times New Roman" w:cs="Times New Roman"/>
          <w:lang w:eastAsia="ro-RO"/>
        </w:rPr>
      </w:pPr>
      <w:r w:rsidRPr="00A51F88">
        <w:rPr>
          <w:rFonts w:eastAsia="Times New Roman" w:cs="Times New Roman"/>
          <w:lang w:eastAsia="ro-RO"/>
        </w:rPr>
        <w:t>aktyvi pepsinė opa ar atsinaujinanti opa/kraujavimas (du ar daugiau aiškūs patvirtinto išopėjimo ar kraujavimo epizodai);</w:t>
      </w:r>
    </w:p>
    <w:p w14:paraId="6CE22DA6" w14:textId="77777777" w:rsidR="003D5194" w:rsidRPr="00A51F88" w:rsidRDefault="003D5194" w:rsidP="003D5194">
      <w:pPr>
        <w:numPr>
          <w:ilvl w:val="0"/>
          <w:numId w:val="2"/>
        </w:numPr>
        <w:autoSpaceDE w:val="0"/>
        <w:autoSpaceDN w:val="0"/>
        <w:adjustRightInd w:val="0"/>
        <w:spacing w:line="240" w:lineRule="auto"/>
        <w:contextualSpacing/>
        <w:jc w:val="both"/>
        <w:rPr>
          <w:rFonts w:eastAsia="Times New Roman" w:cs="Times New Roman"/>
          <w:lang w:eastAsia="ro-RO"/>
        </w:rPr>
      </w:pPr>
      <w:r w:rsidRPr="00A51F88">
        <w:rPr>
          <w:rFonts w:eastAsia="Times New Roman" w:cs="Times New Roman"/>
          <w:lang w:eastAsia="ro-RO"/>
        </w:rPr>
        <w:t>buvęs kraujavimas iš virškinimo trakto ar jo prakiurimas, susijęs su ankstesniu priešuždegiminiu gydymu;</w:t>
      </w:r>
    </w:p>
    <w:p w14:paraId="3BFE2C9F" w14:textId="77777777" w:rsidR="003D5194" w:rsidRPr="00A51F88" w:rsidRDefault="003D5194" w:rsidP="003D5194">
      <w:pPr>
        <w:numPr>
          <w:ilvl w:val="0"/>
          <w:numId w:val="2"/>
        </w:numPr>
        <w:autoSpaceDE w:val="0"/>
        <w:autoSpaceDN w:val="0"/>
        <w:adjustRightInd w:val="0"/>
        <w:spacing w:line="240" w:lineRule="auto"/>
        <w:contextualSpacing/>
        <w:jc w:val="both"/>
        <w:rPr>
          <w:rFonts w:eastAsia="Times New Roman" w:cs="Times New Roman"/>
          <w:lang w:eastAsia="ro-RO"/>
        </w:rPr>
      </w:pPr>
      <w:r w:rsidRPr="00A51F88">
        <w:rPr>
          <w:rFonts w:eastAsia="Times New Roman" w:cs="Times New Roman"/>
          <w:lang w:eastAsia="ro-RO"/>
        </w:rPr>
        <w:t>cerebrovaskulinis arba kitoks kraujavimas;</w:t>
      </w:r>
    </w:p>
    <w:p w14:paraId="21029838" w14:textId="77777777" w:rsidR="003D5194" w:rsidRPr="00A51F88" w:rsidRDefault="003D5194" w:rsidP="003D5194">
      <w:pPr>
        <w:numPr>
          <w:ilvl w:val="0"/>
          <w:numId w:val="2"/>
        </w:numPr>
        <w:autoSpaceDE w:val="0"/>
        <w:autoSpaceDN w:val="0"/>
        <w:adjustRightInd w:val="0"/>
        <w:spacing w:line="240" w:lineRule="auto"/>
        <w:contextualSpacing/>
        <w:jc w:val="both"/>
        <w:rPr>
          <w:rFonts w:eastAsia="Times New Roman" w:cs="Times New Roman"/>
          <w:lang w:eastAsia="ro-RO"/>
        </w:rPr>
      </w:pPr>
      <w:r w:rsidRPr="00A51F88">
        <w:rPr>
          <w:rFonts w:eastAsia="Times New Roman" w:cs="Times New Roman"/>
          <w:lang w:eastAsia="ro-RO"/>
        </w:rPr>
        <w:t>neaiškios kilmės kraujodaros sutrikimai;</w:t>
      </w:r>
    </w:p>
    <w:p w14:paraId="7B96689E" w14:textId="77777777" w:rsidR="004849A2" w:rsidRPr="00A51F88" w:rsidRDefault="004849A2" w:rsidP="003D5194">
      <w:pPr>
        <w:numPr>
          <w:ilvl w:val="0"/>
          <w:numId w:val="2"/>
        </w:numPr>
        <w:autoSpaceDE w:val="0"/>
        <w:autoSpaceDN w:val="0"/>
        <w:adjustRightInd w:val="0"/>
        <w:spacing w:line="240" w:lineRule="auto"/>
        <w:contextualSpacing/>
        <w:jc w:val="both"/>
        <w:rPr>
          <w:rFonts w:eastAsia="Times New Roman" w:cs="Times New Roman"/>
          <w:lang w:eastAsia="ro-RO"/>
        </w:rPr>
      </w:pPr>
      <w:r w:rsidRPr="00A51F88">
        <w:rPr>
          <w:rFonts w:eastAsia="Times New Roman" w:cs="Times New Roman"/>
          <w:lang w:eastAsia="ro-RO"/>
        </w:rPr>
        <w:t>sunkus kepenų funkcijos nepakankamumas;</w:t>
      </w:r>
    </w:p>
    <w:p w14:paraId="54387227" w14:textId="77777777" w:rsidR="003D5194" w:rsidRPr="00A51F88" w:rsidRDefault="003D5194" w:rsidP="003D5194">
      <w:pPr>
        <w:numPr>
          <w:ilvl w:val="0"/>
          <w:numId w:val="2"/>
        </w:numPr>
        <w:autoSpaceDE w:val="0"/>
        <w:autoSpaceDN w:val="0"/>
        <w:adjustRightInd w:val="0"/>
        <w:spacing w:line="240" w:lineRule="auto"/>
        <w:contextualSpacing/>
        <w:jc w:val="both"/>
        <w:rPr>
          <w:rFonts w:eastAsia="Times New Roman" w:cs="Times New Roman"/>
          <w:lang w:eastAsia="ro-RO"/>
        </w:rPr>
      </w:pPr>
      <w:r w:rsidRPr="00A51F88">
        <w:rPr>
          <w:rFonts w:eastAsia="Times New Roman" w:cs="Times New Roman"/>
          <w:lang w:eastAsia="ro-RO"/>
        </w:rPr>
        <w:t>sunkus inkstų nepakankamumas;</w:t>
      </w:r>
    </w:p>
    <w:p w14:paraId="14802CA5" w14:textId="77777777" w:rsidR="003D5194" w:rsidRPr="00A51F88" w:rsidRDefault="003D5194" w:rsidP="003D5194">
      <w:pPr>
        <w:numPr>
          <w:ilvl w:val="0"/>
          <w:numId w:val="2"/>
        </w:numPr>
        <w:autoSpaceDE w:val="0"/>
        <w:autoSpaceDN w:val="0"/>
        <w:adjustRightInd w:val="0"/>
        <w:spacing w:line="240" w:lineRule="auto"/>
        <w:contextualSpacing/>
        <w:jc w:val="both"/>
        <w:rPr>
          <w:rFonts w:eastAsia="Times New Roman" w:cs="Times New Roman"/>
          <w:lang w:eastAsia="ro-RO"/>
        </w:rPr>
      </w:pPr>
      <w:r w:rsidRPr="00A51F88">
        <w:rPr>
          <w:rFonts w:eastAsia="Times New Roman" w:cs="Times New Roman"/>
          <w:lang w:eastAsia="ro-RO"/>
        </w:rPr>
        <w:t>sunkus širdies nepakankamumas;</w:t>
      </w:r>
    </w:p>
    <w:p w14:paraId="143D6DB1" w14:textId="77777777" w:rsidR="003D5194" w:rsidRPr="00A51F88" w:rsidRDefault="00C226AF" w:rsidP="003D5194">
      <w:pPr>
        <w:numPr>
          <w:ilvl w:val="0"/>
          <w:numId w:val="2"/>
        </w:numPr>
        <w:autoSpaceDE w:val="0"/>
        <w:autoSpaceDN w:val="0"/>
        <w:adjustRightInd w:val="0"/>
        <w:spacing w:line="240" w:lineRule="auto"/>
        <w:contextualSpacing/>
        <w:jc w:val="both"/>
        <w:rPr>
          <w:rFonts w:eastAsia="Times New Roman" w:cs="Times New Roman"/>
          <w:lang w:eastAsia="ro-RO"/>
        </w:rPr>
      </w:pPr>
      <w:r w:rsidRPr="00A51F88">
        <w:rPr>
          <w:rFonts w:eastAsia="Calibri" w:cs="Times New Roman"/>
        </w:rPr>
        <w:t>s</w:t>
      </w:r>
      <w:r w:rsidR="003D5194" w:rsidRPr="00A51F88">
        <w:rPr>
          <w:rFonts w:eastAsia="Calibri" w:cs="Times New Roman"/>
        </w:rPr>
        <w:t>unkūs širdies ir kraujagyslių sistemos sutrikimai, išeminė širdies liga (širdies liga, hipertenzija, krūtinės angina), tachikardija, hipertirozė, diabetas, feochromocitoma</w:t>
      </w:r>
      <w:r w:rsidR="003D5194" w:rsidRPr="00A51F88">
        <w:rPr>
          <w:rFonts w:eastAsia="Times New Roman" w:cs="Times New Roman"/>
          <w:lang w:eastAsia="ro-RO"/>
        </w:rPr>
        <w:t>;</w:t>
      </w:r>
    </w:p>
    <w:p w14:paraId="13A5D82D" w14:textId="77777777" w:rsidR="003D5194" w:rsidRPr="00A51F88" w:rsidRDefault="003D5194" w:rsidP="003D5194">
      <w:pPr>
        <w:numPr>
          <w:ilvl w:val="0"/>
          <w:numId w:val="2"/>
        </w:numPr>
        <w:autoSpaceDE w:val="0"/>
        <w:autoSpaceDN w:val="0"/>
        <w:adjustRightInd w:val="0"/>
        <w:spacing w:line="240" w:lineRule="auto"/>
        <w:contextualSpacing/>
        <w:jc w:val="both"/>
        <w:rPr>
          <w:rFonts w:eastAsia="Times New Roman" w:cs="Times New Roman"/>
          <w:lang w:eastAsia="ro-RO"/>
        </w:rPr>
      </w:pPr>
      <w:r w:rsidRPr="00A51F88">
        <w:rPr>
          <w:rFonts w:eastAsia="Times New Roman" w:cs="Times New Roman"/>
          <w:lang w:eastAsia="ro-RO"/>
        </w:rPr>
        <w:t>buvęs insultas arba šiuo metu esantys insulto rizikos faktoriai (kadangi pseudoefedrino hidrochloridas sukelia α simpatikomimetinį aktyvumą);</w:t>
      </w:r>
    </w:p>
    <w:p w14:paraId="5C62E4A7" w14:textId="77777777" w:rsidR="003D5194" w:rsidRPr="00A51F88" w:rsidRDefault="003D5194" w:rsidP="003D5194">
      <w:pPr>
        <w:numPr>
          <w:ilvl w:val="0"/>
          <w:numId w:val="2"/>
        </w:numPr>
        <w:autoSpaceDE w:val="0"/>
        <w:autoSpaceDN w:val="0"/>
        <w:adjustRightInd w:val="0"/>
        <w:spacing w:line="240" w:lineRule="auto"/>
        <w:contextualSpacing/>
        <w:jc w:val="both"/>
        <w:rPr>
          <w:rFonts w:eastAsia="Times New Roman" w:cs="Times New Roman"/>
          <w:lang w:eastAsia="ro-RO"/>
        </w:rPr>
      </w:pPr>
      <w:r w:rsidRPr="00A51F88">
        <w:rPr>
          <w:rFonts w:eastAsia="Times New Roman" w:cs="Times New Roman"/>
          <w:lang w:eastAsia="ro-RO"/>
        </w:rPr>
        <w:t>uždarojo kampo glaukomos rizika;</w:t>
      </w:r>
    </w:p>
    <w:p w14:paraId="58EABE3F" w14:textId="77777777" w:rsidR="003D5194" w:rsidRPr="00A51F88" w:rsidRDefault="003D5194" w:rsidP="003D5194">
      <w:pPr>
        <w:numPr>
          <w:ilvl w:val="0"/>
          <w:numId w:val="2"/>
        </w:numPr>
        <w:autoSpaceDE w:val="0"/>
        <w:autoSpaceDN w:val="0"/>
        <w:adjustRightInd w:val="0"/>
        <w:spacing w:line="240" w:lineRule="auto"/>
        <w:contextualSpacing/>
        <w:jc w:val="both"/>
        <w:rPr>
          <w:rFonts w:eastAsia="Times New Roman" w:cs="Times New Roman"/>
          <w:lang w:eastAsia="ro-RO"/>
        </w:rPr>
      </w:pPr>
      <w:r w:rsidRPr="00A51F88">
        <w:rPr>
          <w:rFonts w:eastAsia="Times New Roman" w:cs="Times New Roman"/>
          <w:lang w:eastAsia="ro-RO"/>
        </w:rPr>
        <w:t>yra su šlaplės ir prostatos sutrikimais susijusio šlapimo susilaikymo rizika;</w:t>
      </w:r>
    </w:p>
    <w:p w14:paraId="40916016" w14:textId="77777777" w:rsidR="003D5194" w:rsidRPr="00A51F88" w:rsidRDefault="003D5194" w:rsidP="003D5194">
      <w:pPr>
        <w:numPr>
          <w:ilvl w:val="0"/>
          <w:numId w:val="2"/>
        </w:numPr>
        <w:autoSpaceDE w:val="0"/>
        <w:autoSpaceDN w:val="0"/>
        <w:adjustRightInd w:val="0"/>
        <w:spacing w:line="240" w:lineRule="auto"/>
        <w:contextualSpacing/>
        <w:jc w:val="both"/>
        <w:rPr>
          <w:rFonts w:eastAsia="Times New Roman" w:cs="Times New Roman"/>
          <w:lang w:eastAsia="ro-RO"/>
        </w:rPr>
      </w:pPr>
      <w:r w:rsidRPr="00A51F88">
        <w:rPr>
          <w:rFonts w:eastAsia="Times New Roman" w:cs="Times New Roman"/>
          <w:lang w:eastAsia="ro-RO"/>
        </w:rPr>
        <w:t>persirgtas miokardo infarktas;</w:t>
      </w:r>
    </w:p>
    <w:p w14:paraId="242006BB" w14:textId="77777777" w:rsidR="003D5194" w:rsidRPr="00A51F88" w:rsidRDefault="003D5194" w:rsidP="003D5194">
      <w:pPr>
        <w:numPr>
          <w:ilvl w:val="0"/>
          <w:numId w:val="2"/>
        </w:numPr>
        <w:autoSpaceDE w:val="0"/>
        <w:autoSpaceDN w:val="0"/>
        <w:adjustRightInd w:val="0"/>
        <w:spacing w:line="240" w:lineRule="auto"/>
        <w:contextualSpacing/>
        <w:jc w:val="both"/>
        <w:rPr>
          <w:rFonts w:eastAsia="Times New Roman" w:cs="Times New Roman"/>
          <w:lang w:eastAsia="ro-RO"/>
        </w:rPr>
      </w:pPr>
      <w:r w:rsidRPr="00A51F88">
        <w:rPr>
          <w:rFonts w:eastAsia="Times New Roman" w:cs="Times New Roman"/>
          <w:lang w:eastAsia="ro-RO"/>
        </w:rPr>
        <w:t>yra buvę traukulių;</w:t>
      </w:r>
    </w:p>
    <w:p w14:paraId="7BAF0C7F" w14:textId="77777777" w:rsidR="003D5194" w:rsidRPr="00A51F88" w:rsidRDefault="003D5194" w:rsidP="003D5194">
      <w:pPr>
        <w:numPr>
          <w:ilvl w:val="0"/>
          <w:numId w:val="2"/>
        </w:numPr>
        <w:autoSpaceDE w:val="0"/>
        <w:autoSpaceDN w:val="0"/>
        <w:adjustRightInd w:val="0"/>
        <w:spacing w:line="240" w:lineRule="auto"/>
        <w:contextualSpacing/>
        <w:jc w:val="both"/>
        <w:rPr>
          <w:rFonts w:eastAsia="Times New Roman" w:cs="Times New Roman"/>
          <w:lang w:eastAsia="ro-RO"/>
        </w:rPr>
      </w:pPr>
      <w:r w:rsidRPr="00A51F88">
        <w:rPr>
          <w:rFonts w:eastAsia="Times New Roman" w:cs="Times New Roman"/>
          <w:lang w:eastAsia="ro-RO"/>
        </w:rPr>
        <w:t>sisteminė raudonoji vilkligė;</w:t>
      </w:r>
    </w:p>
    <w:p w14:paraId="057F58CE" w14:textId="77777777" w:rsidR="003D5194" w:rsidRPr="00A51F88" w:rsidRDefault="003D5194" w:rsidP="003D5194">
      <w:pPr>
        <w:numPr>
          <w:ilvl w:val="0"/>
          <w:numId w:val="2"/>
        </w:numPr>
        <w:autoSpaceDE w:val="0"/>
        <w:autoSpaceDN w:val="0"/>
        <w:adjustRightInd w:val="0"/>
        <w:spacing w:line="240" w:lineRule="auto"/>
        <w:contextualSpacing/>
        <w:jc w:val="both"/>
        <w:rPr>
          <w:rFonts w:eastAsia="Times New Roman" w:cs="Times New Roman"/>
          <w:lang w:eastAsia="ro-RO"/>
        </w:rPr>
      </w:pPr>
      <w:r w:rsidRPr="00A51F88">
        <w:rPr>
          <w:rFonts w:eastAsia="Times New Roman" w:cs="Times New Roman"/>
          <w:lang w:eastAsia="ro-RO"/>
        </w:rPr>
        <w:t>kartu vartojama kitų kraujagysles sutraukiančių vaistinių preparatų nosies gleivinės paburkimui mažinti (pvz., fenilpropanolamino, fenilefrino ir efedrino) ir metilfenidato, įskaitant vartojamus per burną ar į nosį (žr. 4.5 skyrių);</w:t>
      </w:r>
    </w:p>
    <w:p w14:paraId="017E8346" w14:textId="52CFF94E" w:rsidR="003D5194" w:rsidRPr="00A51F88" w:rsidRDefault="003D5194" w:rsidP="003D5194">
      <w:pPr>
        <w:numPr>
          <w:ilvl w:val="0"/>
          <w:numId w:val="2"/>
        </w:numPr>
        <w:autoSpaceDE w:val="0"/>
        <w:autoSpaceDN w:val="0"/>
        <w:adjustRightInd w:val="0"/>
        <w:spacing w:line="240" w:lineRule="auto"/>
        <w:contextualSpacing/>
        <w:jc w:val="both"/>
        <w:rPr>
          <w:rFonts w:eastAsia="Times New Roman" w:cs="Times New Roman"/>
          <w:lang w:eastAsia="ro-RO"/>
        </w:rPr>
      </w:pPr>
      <w:r w:rsidRPr="00A51F88">
        <w:rPr>
          <w:rFonts w:eastAsia="Times New Roman" w:cs="Times New Roman"/>
          <w:lang w:eastAsia="ro-RO"/>
        </w:rPr>
        <w:t xml:space="preserve">kartu vartojama NVNU, </w:t>
      </w:r>
      <w:r w:rsidR="00C226AF" w:rsidRPr="00A51F88">
        <w:rPr>
          <w:rFonts w:eastAsia="Times New Roman" w:cs="Times New Roman"/>
          <w:lang w:eastAsia="ro-RO"/>
        </w:rPr>
        <w:t>taip pat</w:t>
      </w:r>
      <w:r w:rsidRPr="00A51F88">
        <w:rPr>
          <w:rFonts w:eastAsia="Times New Roman" w:cs="Times New Roman"/>
          <w:lang w:eastAsia="ro-RO"/>
        </w:rPr>
        <w:t xml:space="preserve"> ir selektyvių ciklooksigenazės</w:t>
      </w:r>
      <w:r w:rsidRPr="00A51F88">
        <w:rPr>
          <w:rFonts w:eastAsia="Times New Roman" w:cs="Times New Roman"/>
          <w:lang w:eastAsia="ro-RO"/>
        </w:rPr>
        <w:noBreakHyphen/>
        <w:t>2 (COX-2) inhibitorių, aspirino (didesnė kaip 75 mg paros dozė), analgetikų (žr. 4.5 skyrių);</w:t>
      </w:r>
    </w:p>
    <w:p w14:paraId="316C2182" w14:textId="7AD560D2" w:rsidR="004E5968" w:rsidRPr="00B57058" w:rsidRDefault="003D5194" w:rsidP="00B57058">
      <w:pPr>
        <w:numPr>
          <w:ilvl w:val="0"/>
          <w:numId w:val="2"/>
        </w:numPr>
        <w:autoSpaceDE w:val="0"/>
        <w:autoSpaceDN w:val="0"/>
        <w:adjustRightInd w:val="0"/>
        <w:spacing w:line="240" w:lineRule="auto"/>
        <w:contextualSpacing/>
        <w:jc w:val="both"/>
        <w:rPr>
          <w:rFonts w:eastAsia="Times New Roman" w:cs="Times New Roman"/>
          <w:lang w:eastAsia="ro-RO"/>
        </w:rPr>
      </w:pPr>
      <w:r w:rsidRPr="00A51F88">
        <w:rPr>
          <w:rFonts w:eastAsia="Times New Roman" w:cs="Times New Roman"/>
          <w:lang w:eastAsia="ro-RO"/>
        </w:rPr>
        <w:t>kartu vartojama neselektyvių monoaminooksidazės inhibitorių (MAOI) (žr. 4.5 skyrių) arba monoaminooksidazės inhibitorių vartota paskutinių dviejų savaičių laikotarpiu.</w:t>
      </w:r>
    </w:p>
    <w:p w14:paraId="322153F7" w14:textId="77777777" w:rsidR="003D5194" w:rsidRPr="00A51F88" w:rsidRDefault="003D5194" w:rsidP="003D5194">
      <w:pPr>
        <w:autoSpaceDE w:val="0"/>
        <w:autoSpaceDN w:val="0"/>
        <w:adjustRightInd w:val="0"/>
        <w:spacing w:line="240" w:lineRule="auto"/>
        <w:jc w:val="both"/>
        <w:rPr>
          <w:rFonts w:eastAsia="Times New Roman" w:cs="Times New Roman"/>
        </w:rPr>
      </w:pPr>
    </w:p>
    <w:p w14:paraId="439F07B7" w14:textId="77777777" w:rsidR="003D5194" w:rsidRPr="00A51F88" w:rsidRDefault="003D5194" w:rsidP="003D5194">
      <w:pPr>
        <w:tabs>
          <w:tab w:val="left" w:pos="567"/>
        </w:tabs>
        <w:autoSpaceDE w:val="0"/>
        <w:autoSpaceDN w:val="0"/>
        <w:adjustRightInd w:val="0"/>
        <w:spacing w:line="240" w:lineRule="auto"/>
        <w:jc w:val="both"/>
        <w:rPr>
          <w:rFonts w:eastAsia="Times New Roman" w:cs="Times New Roman"/>
          <w:b/>
          <w:bCs/>
        </w:rPr>
      </w:pPr>
      <w:r w:rsidRPr="00A51F88">
        <w:rPr>
          <w:rFonts w:eastAsia="Times New Roman" w:cs="Times New Roman"/>
          <w:b/>
          <w:bCs/>
        </w:rPr>
        <w:t>4.4.</w:t>
      </w:r>
      <w:r w:rsidRPr="00A51F88">
        <w:rPr>
          <w:rFonts w:eastAsia="Times New Roman" w:cs="Times New Roman"/>
          <w:b/>
          <w:bCs/>
        </w:rPr>
        <w:tab/>
        <w:t>Specialūs įspėjimai ir atsargumo priemonės</w:t>
      </w:r>
    </w:p>
    <w:p w14:paraId="46F7E147" w14:textId="77777777" w:rsidR="003D5194" w:rsidRPr="00A51F88" w:rsidRDefault="003D5194" w:rsidP="003D5194">
      <w:pPr>
        <w:autoSpaceDE w:val="0"/>
        <w:autoSpaceDN w:val="0"/>
        <w:adjustRightInd w:val="0"/>
        <w:spacing w:line="240" w:lineRule="auto"/>
        <w:jc w:val="both"/>
        <w:rPr>
          <w:rFonts w:eastAsia="Times New Roman" w:cs="Times New Roman"/>
        </w:rPr>
      </w:pPr>
    </w:p>
    <w:p w14:paraId="2E8A4CEA" w14:textId="37D95E44" w:rsidR="003D5194" w:rsidRPr="00A51F88" w:rsidRDefault="003D5194" w:rsidP="003D5194">
      <w:pPr>
        <w:autoSpaceDE w:val="0"/>
        <w:autoSpaceDN w:val="0"/>
        <w:adjustRightInd w:val="0"/>
        <w:spacing w:line="240" w:lineRule="auto"/>
        <w:jc w:val="both"/>
        <w:rPr>
          <w:rFonts w:eastAsia="Times New Roman" w:cs="Times New Roman"/>
        </w:rPr>
      </w:pPr>
      <w:r w:rsidRPr="00A51F88">
        <w:rPr>
          <w:rFonts w:eastAsia="Times New Roman" w:cs="Times New Roman"/>
        </w:rPr>
        <w:t>Ibuprofen</w:t>
      </w:r>
      <w:r w:rsidR="0097444E" w:rsidRPr="00A51F88">
        <w:rPr>
          <w:rFonts w:eastAsia="Times New Roman" w:cs="Times New Roman"/>
        </w:rPr>
        <w:t>o</w:t>
      </w:r>
      <w:r w:rsidRPr="00A51F88">
        <w:rPr>
          <w:rFonts w:eastAsia="Times New Roman" w:cs="Times New Roman"/>
        </w:rPr>
        <w:t xml:space="preserve"> vartoti kartu su kitokiais NVNU, kurių sudėtyje yra COX-2 inhibitorių, nerekomenduojama.</w:t>
      </w:r>
    </w:p>
    <w:p w14:paraId="0AB58AF9" w14:textId="77777777" w:rsidR="003D5194" w:rsidRPr="00A51F88" w:rsidRDefault="003D5194" w:rsidP="003D5194">
      <w:pPr>
        <w:autoSpaceDE w:val="0"/>
        <w:autoSpaceDN w:val="0"/>
        <w:adjustRightInd w:val="0"/>
        <w:spacing w:line="240" w:lineRule="auto"/>
        <w:jc w:val="both"/>
        <w:rPr>
          <w:rFonts w:eastAsia="Times New Roman" w:cs="Times New Roman"/>
        </w:rPr>
      </w:pPr>
    </w:p>
    <w:p w14:paraId="71A11D63" w14:textId="77777777" w:rsidR="003D5194" w:rsidRPr="00A51F88" w:rsidRDefault="003D5194" w:rsidP="003D5194">
      <w:pPr>
        <w:spacing w:line="240" w:lineRule="auto"/>
        <w:rPr>
          <w:rFonts w:eastAsia="Calibri" w:cs="Times New Roman"/>
        </w:rPr>
      </w:pPr>
      <w:r w:rsidRPr="00A51F88">
        <w:rPr>
          <w:rFonts w:eastAsia="Calibri" w:cs="Times New Roman"/>
        </w:rPr>
        <w:t>Nepageidaujamas poveikis gali sumažėti, vartojant mažiausią veiksmingą vaist</w:t>
      </w:r>
      <w:r w:rsidR="00C226AF" w:rsidRPr="00A51F88">
        <w:rPr>
          <w:rFonts w:eastAsia="Calibri" w:cs="Times New Roman"/>
        </w:rPr>
        <w:t>ini</w:t>
      </w:r>
      <w:r w:rsidRPr="00A51F88">
        <w:rPr>
          <w:rFonts w:eastAsia="Calibri" w:cs="Times New Roman"/>
        </w:rPr>
        <w:t>o</w:t>
      </w:r>
      <w:r w:rsidR="00C226AF" w:rsidRPr="00A51F88">
        <w:rPr>
          <w:rFonts w:eastAsia="Calibri" w:cs="Times New Roman"/>
        </w:rPr>
        <w:t xml:space="preserve"> preparato</w:t>
      </w:r>
      <w:r w:rsidRPr="00A51F88">
        <w:rPr>
          <w:rFonts w:eastAsia="Calibri" w:cs="Times New Roman"/>
        </w:rPr>
        <w:t xml:space="preserve"> dozę trumpiausią laiką, būtiną simptomų kontrolei (žr. žemiau aprašytą pavojų virškinimo traktui bei širdies ir kraujagyslių sistemai).</w:t>
      </w:r>
    </w:p>
    <w:p w14:paraId="4CF1623D" w14:textId="77777777" w:rsidR="003D5194" w:rsidRPr="00A51F88" w:rsidRDefault="003D5194" w:rsidP="003D5194">
      <w:pPr>
        <w:spacing w:line="240" w:lineRule="auto"/>
        <w:rPr>
          <w:rFonts w:eastAsia="Calibri" w:cs="Times New Roman"/>
        </w:rPr>
      </w:pPr>
    </w:p>
    <w:p w14:paraId="6352A0FD" w14:textId="77777777" w:rsidR="003D5194" w:rsidRPr="00A51F88" w:rsidRDefault="003D5194" w:rsidP="003D5194">
      <w:pPr>
        <w:autoSpaceDE w:val="0"/>
        <w:autoSpaceDN w:val="0"/>
        <w:adjustRightInd w:val="0"/>
        <w:spacing w:line="240" w:lineRule="auto"/>
        <w:jc w:val="both"/>
        <w:rPr>
          <w:rFonts w:eastAsia="Times New Roman" w:cs="Times New Roman"/>
        </w:rPr>
      </w:pPr>
      <w:r w:rsidRPr="00A51F88">
        <w:rPr>
          <w:rFonts w:eastAsia="Times New Roman" w:cs="Times New Roman"/>
        </w:rPr>
        <w:t>Šį sudėtinį vaistinį preparatą reikia vartoti tuo atveju, kai reikalingas ir gleivinės paburkimą mažinantis pseudoefedrino hidrochlorido poveikis, ir skausmą bei uždegimą slopinantis ibuprofeno poveikis. Jei vyrauja vienas simptomas (</w:t>
      </w:r>
      <w:r w:rsidRPr="00A51F88">
        <w:rPr>
          <w:rFonts w:eastAsia="Times New Roman" w:cs="Times New Roman"/>
          <w:i/>
        </w:rPr>
        <w:t>a</w:t>
      </w:r>
      <w:r w:rsidRPr="00A51F88">
        <w:rPr>
          <w:rFonts w:eastAsia="Times New Roman" w:cs="Times New Roman"/>
          <w:i/>
          <w:iCs/>
        </w:rPr>
        <w:t xml:space="preserve">rba </w:t>
      </w:r>
      <w:r w:rsidRPr="00A51F88">
        <w:rPr>
          <w:rFonts w:eastAsia="Times New Roman" w:cs="Times New Roman"/>
        </w:rPr>
        <w:t xml:space="preserve">nosies gleivinės paburkimas, </w:t>
      </w:r>
      <w:r w:rsidRPr="00A51F88">
        <w:rPr>
          <w:rFonts w:eastAsia="Times New Roman" w:cs="Times New Roman"/>
          <w:i/>
          <w:iCs/>
        </w:rPr>
        <w:t xml:space="preserve">arba </w:t>
      </w:r>
      <w:r w:rsidRPr="00A51F88">
        <w:rPr>
          <w:rFonts w:eastAsia="Times New Roman" w:cs="Times New Roman"/>
        </w:rPr>
        <w:t>galvos skausmas ir (arba) karščiavimas), rekomenduojamas gydymas vaistiniu preparatu, kuriame yra viena veiklioji medžiaga.</w:t>
      </w:r>
    </w:p>
    <w:p w14:paraId="73F6FA26" w14:textId="77777777" w:rsidR="003D5194" w:rsidRPr="00A51F88" w:rsidRDefault="003D5194" w:rsidP="003D5194">
      <w:pPr>
        <w:autoSpaceDE w:val="0"/>
        <w:autoSpaceDN w:val="0"/>
        <w:adjustRightInd w:val="0"/>
        <w:spacing w:line="240" w:lineRule="auto"/>
        <w:jc w:val="both"/>
        <w:rPr>
          <w:rFonts w:eastAsia="Times New Roman" w:cs="Times New Roman"/>
        </w:rPr>
      </w:pPr>
    </w:p>
    <w:p w14:paraId="64E787C0" w14:textId="77777777" w:rsidR="003D5194" w:rsidRPr="00A51F88" w:rsidRDefault="003D5194" w:rsidP="003D5194">
      <w:pPr>
        <w:autoSpaceDE w:val="0"/>
        <w:autoSpaceDN w:val="0"/>
        <w:adjustRightInd w:val="0"/>
        <w:spacing w:line="240" w:lineRule="auto"/>
        <w:jc w:val="both"/>
        <w:rPr>
          <w:rFonts w:eastAsia="Times New Roman" w:cs="Times New Roman"/>
          <w:bCs/>
          <w:i/>
          <w:iCs/>
        </w:rPr>
      </w:pPr>
      <w:r w:rsidRPr="00A51F88">
        <w:rPr>
          <w:rFonts w:eastAsia="Times New Roman" w:cs="Times New Roman"/>
          <w:bCs/>
          <w:i/>
          <w:iCs/>
        </w:rPr>
        <w:t>Specialūs įspėjimai, susiję su pseudoefedrino hidrochloridu:</w:t>
      </w:r>
    </w:p>
    <w:p w14:paraId="214FCC02" w14:textId="0F9BFA28" w:rsidR="003D5194" w:rsidRPr="00A51F88" w:rsidRDefault="003D5194" w:rsidP="003D5194">
      <w:pPr>
        <w:numPr>
          <w:ilvl w:val="0"/>
          <w:numId w:val="3"/>
        </w:numPr>
        <w:autoSpaceDE w:val="0"/>
        <w:autoSpaceDN w:val="0"/>
        <w:adjustRightInd w:val="0"/>
        <w:spacing w:line="240" w:lineRule="auto"/>
        <w:contextualSpacing/>
        <w:jc w:val="both"/>
        <w:rPr>
          <w:rFonts w:eastAsia="Times New Roman" w:cs="Times New Roman"/>
          <w:lang w:eastAsia="ro-RO"/>
        </w:rPr>
      </w:pPr>
      <w:r w:rsidRPr="00A51F88">
        <w:rPr>
          <w:rFonts w:eastAsia="Times New Roman" w:cs="Times New Roman"/>
          <w:lang w:eastAsia="ro-RO"/>
        </w:rPr>
        <w:t>būtina tiksliai laikytis dozavimo, rekomenduojamos maksimalios gydymo trukmės (</w:t>
      </w:r>
      <w:r w:rsidRPr="00A51F88">
        <w:rPr>
          <w:rFonts w:eastAsia="Calibri" w:cs="Times New Roman"/>
        </w:rPr>
        <w:t xml:space="preserve">suaugusiesiems </w:t>
      </w:r>
      <w:r w:rsidR="00360DCB" w:rsidRPr="00A51F88">
        <w:rPr>
          <w:rFonts w:eastAsia="Calibri" w:cs="Times New Roman"/>
        </w:rPr>
        <w:t xml:space="preserve">– </w:t>
      </w:r>
      <w:r w:rsidRPr="00A51F88">
        <w:rPr>
          <w:rFonts w:eastAsia="Calibri" w:cs="Times New Roman"/>
        </w:rPr>
        <w:t>4 dienos, o paaugliams nuo 15 metų – 3 dienos</w:t>
      </w:r>
      <w:r w:rsidRPr="00A51F88">
        <w:rPr>
          <w:rFonts w:eastAsia="Times New Roman" w:cs="Times New Roman"/>
          <w:lang w:eastAsia="ro-RO"/>
        </w:rPr>
        <w:t>) ir kontraindikacijų nurodymų (žr. 4.8 skyrių);</w:t>
      </w:r>
    </w:p>
    <w:p w14:paraId="0D523ADA" w14:textId="77777777" w:rsidR="003D5194" w:rsidRPr="00A51F88" w:rsidRDefault="003D5194" w:rsidP="003D5194">
      <w:pPr>
        <w:numPr>
          <w:ilvl w:val="0"/>
          <w:numId w:val="3"/>
        </w:numPr>
        <w:autoSpaceDE w:val="0"/>
        <w:autoSpaceDN w:val="0"/>
        <w:adjustRightInd w:val="0"/>
        <w:spacing w:line="240" w:lineRule="auto"/>
        <w:contextualSpacing/>
        <w:jc w:val="both"/>
        <w:rPr>
          <w:rFonts w:eastAsia="Times New Roman" w:cs="Times New Roman"/>
          <w:lang w:eastAsia="ro-RO"/>
        </w:rPr>
      </w:pPr>
      <w:r w:rsidRPr="00A51F88">
        <w:rPr>
          <w:rFonts w:eastAsia="Times New Roman" w:cs="Times New Roman"/>
          <w:lang w:eastAsia="ro-RO"/>
        </w:rPr>
        <w:lastRenderedPageBreak/>
        <w:t>pacientus reikia informuoti, kad gydymas turi būti nutrauktas, jeigu jiems pasireiškia hipertenzija, tachikardija, palpitacija, širdies aritmija, pykinimas ar bet kokie neurologiniai požymiai, tokie kaip prasidėjęs ar pasunkėjęs galvos skausmas.</w:t>
      </w:r>
    </w:p>
    <w:p w14:paraId="26A873AC" w14:textId="77777777" w:rsidR="003D5194" w:rsidRPr="00A51F88" w:rsidRDefault="003D5194" w:rsidP="003D5194">
      <w:pPr>
        <w:autoSpaceDE w:val="0"/>
        <w:autoSpaceDN w:val="0"/>
        <w:adjustRightInd w:val="0"/>
        <w:spacing w:line="240" w:lineRule="auto"/>
        <w:jc w:val="both"/>
        <w:rPr>
          <w:rFonts w:eastAsia="Times New Roman" w:cs="Times New Roman"/>
        </w:rPr>
      </w:pPr>
    </w:p>
    <w:p w14:paraId="276A42FC" w14:textId="77777777" w:rsidR="003D5194" w:rsidRPr="00A51F88" w:rsidRDefault="003D5194" w:rsidP="003D5194">
      <w:pPr>
        <w:autoSpaceDE w:val="0"/>
        <w:autoSpaceDN w:val="0"/>
        <w:adjustRightInd w:val="0"/>
        <w:spacing w:line="240" w:lineRule="auto"/>
        <w:jc w:val="both"/>
        <w:rPr>
          <w:rFonts w:eastAsia="Times New Roman" w:cs="Times New Roman"/>
        </w:rPr>
      </w:pPr>
      <w:r w:rsidRPr="00A51F88">
        <w:rPr>
          <w:rFonts w:eastAsia="Times New Roman" w:cs="Times New Roman"/>
        </w:rPr>
        <w:t>Šį vaistinį preparatą reikia skirti vartoti ypač atsargiai, jei:</w:t>
      </w:r>
    </w:p>
    <w:p w14:paraId="32988B8C" w14:textId="77777777" w:rsidR="003D5194" w:rsidRPr="00A51F88" w:rsidRDefault="003D5194" w:rsidP="003D5194">
      <w:pPr>
        <w:numPr>
          <w:ilvl w:val="0"/>
          <w:numId w:val="4"/>
        </w:numPr>
        <w:autoSpaceDE w:val="0"/>
        <w:autoSpaceDN w:val="0"/>
        <w:adjustRightInd w:val="0"/>
        <w:spacing w:line="240" w:lineRule="auto"/>
        <w:contextualSpacing/>
        <w:jc w:val="both"/>
        <w:rPr>
          <w:rFonts w:eastAsia="Times New Roman" w:cs="Times New Roman"/>
          <w:lang w:eastAsia="ro-RO"/>
        </w:rPr>
      </w:pPr>
      <w:r w:rsidRPr="00A51F88">
        <w:rPr>
          <w:rFonts w:eastAsia="Times New Roman" w:cs="Times New Roman"/>
          <w:lang w:eastAsia="ro-RO"/>
        </w:rPr>
        <w:t>pacientas serga hipertenzija, širdies liga, hipertireoze, psichoze ar diabetu;</w:t>
      </w:r>
    </w:p>
    <w:p w14:paraId="212E5713" w14:textId="6DD89BAF" w:rsidR="003D5194" w:rsidRPr="00A51F88" w:rsidRDefault="003D5194" w:rsidP="003D5194">
      <w:pPr>
        <w:numPr>
          <w:ilvl w:val="0"/>
          <w:numId w:val="4"/>
        </w:numPr>
        <w:autoSpaceDE w:val="0"/>
        <w:autoSpaceDN w:val="0"/>
        <w:adjustRightInd w:val="0"/>
        <w:spacing w:line="240" w:lineRule="auto"/>
        <w:contextualSpacing/>
        <w:jc w:val="both"/>
        <w:rPr>
          <w:rFonts w:eastAsia="Times New Roman" w:cs="Times New Roman"/>
          <w:lang w:eastAsia="ro-RO"/>
        </w:rPr>
      </w:pPr>
      <w:r w:rsidRPr="00A51F88">
        <w:rPr>
          <w:rFonts w:eastAsia="Times New Roman" w:cs="Times New Roman"/>
          <w:lang w:eastAsia="ro-RO"/>
        </w:rPr>
        <w:t xml:space="preserve">kartu vartojama vaistinių preparatų nuo migrenos, ypač skalsių alkaloidų </w:t>
      </w:r>
      <w:r w:rsidR="00360DCB" w:rsidRPr="00A51F88">
        <w:rPr>
          <w:rFonts w:eastAsia="Times New Roman" w:cs="Times New Roman"/>
          <w:lang w:eastAsia="ro-RO"/>
        </w:rPr>
        <w:t xml:space="preserve">– </w:t>
      </w:r>
      <w:r w:rsidRPr="00A51F88">
        <w:rPr>
          <w:rFonts w:eastAsia="Times New Roman" w:cs="Times New Roman"/>
          <w:lang w:eastAsia="ro-RO"/>
        </w:rPr>
        <w:t xml:space="preserve">kraujagysles sutraukiančių </w:t>
      </w:r>
      <w:r w:rsidR="00C226AF" w:rsidRPr="00A51F88">
        <w:rPr>
          <w:rFonts w:eastAsia="Times New Roman" w:cs="Times New Roman"/>
          <w:lang w:eastAsia="ro-RO"/>
        </w:rPr>
        <w:t xml:space="preserve">vaistinių </w:t>
      </w:r>
      <w:r w:rsidRPr="00A51F88">
        <w:rPr>
          <w:rFonts w:eastAsia="Times New Roman" w:cs="Times New Roman"/>
          <w:lang w:eastAsia="ro-RO"/>
        </w:rPr>
        <w:t>preparatų (didėja pseudoefedrino sukeltas simpatikomimetinis aktyvumas);</w:t>
      </w:r>
    </w:p>
    <w:p w14:paraId="09CF25E2" w14:textId="77777777" w:rsidR="003D5194" w:rsidRPr="00A51F88" w:rsidRDefault="003D5194" w:rsidP="003D5194">
      <w:pPr>
        <w:numPr>
          <w:ilvl w:val="0"/>
          <w:numId w:val="4"/>
        </w:numPr>
        <w:autoSpaceDE w:val="0"/>
        <w:autoSpaceDN w:val="0"/>
        <w:adjustRightInd w:val="0"/>
        <w:spacing w:line="240" w:lineRule="auto"/>
        <w:contextualSpacing/>
        <w:jc w:val="both"/>
        <w:rPr>
          <w:rFonts w:eastAsia="Times New Roman" w:cs="Times New Roman"/>
          <w:lang w:eastAsia="ro-RO"/>
        </w:rPr>
      </w:pPr>
      <w:r w:rsidRPr="00A51F88">
        <w:rPr>
          <w:rFonts w:eastAsia="Times New Roman" w:cs="Times New Roman"/>
        </w:rPr>
        <w:t xml:space="preserve">pacientas serga sistemine raudonąja vilklige (SRV) ar </w:t>
      </w:r>
      <w:r w:rsidRPr="00A51F88">
        <w:rPr>
          <w:rFonts w:eastAsia="Times New Roman" w:cs="Times New Roman"/>
          <w:lang w:eastAsia="ro-RO"/>
        </w:rPr>
        <w:t>mišria jungiamojo audinio liga: sisteminė raudonoji vilkligė ir mišri jungiamojo audinio liga padidina riziką susirgti aseptiniu meningitu (žr. 4.8 skyrių);</w:t>
      </w:r>
    </w:p>
    <w:p w14:paraId="6AED087F" w14:textId="77777777" w:rsidR="003D5194" w:rsidRPr="00A51F88" w:rsidRDefault="003D5194" w:rsidP="003D5194">
      <w:pPr>
        <w:numPr>
          <w:ilvl w:val="0"/>
          <w:numId w:val="4"/>
        </w:numPr>
        <w:autoSpaceDE w:val="0"/>
        <w:autoSpaceDN w:val="0"/>
        <w:adjustRightInd w:val="0"/>
        <w:spacing w:line="240" w:lineRule="auto"/>
        <w:contextualSpacing/>
        <w:jc w:val="both"/>
        <w:rPr>
          <w:rFonts w:eastAsia="Times New Roman" w:cs="Times New Roman"/>
          <w:lang w:eastAsia="ro-RO"/>
        </w:rPr>
      </w:pPr>
      <w:r w:rsidRPr="00A51F88">
        <w:rPr>
          <w:rFonts w:eastAsia="Times New Roman" w:cs="Times New Roman"/>
          <w:lang w:eastAsia="ro-RO"/>
        </w:rPr>
        <w:t>po kraujagysles sutraukiančių vaistinių preparatų vartojimo, ypač per karščiavimo epizodus ar po perdozavimo buvo pasireiškę neurologiniai simptomai, tokie kaip traukuliai, haliucinacijos, elgesio sutrikimai, susijaudinimas ir nemiga. Šie simptomai dažniausiai pasireiškė vaikų populiacijoje.</w:t>
      </w:r>
    </w:p>
    <w:p w14:paraId="226BCF39" w14:textId="77777777" w:rsidR="003D5194" w:rsidRPr="00A51F88" w:rsidRDefault="003D5194" w:rsidP="003D5194">
      <w:pPr>
        <w:autoSpaceDE w:val="0"/>
        <w:autoSpaceDN w:val="0"/>
        <w:adjustRightInd w:val="0"/>
        <w:spacing w:line="240" w:lineRule="auto"/>
        <w:contextualSpacing/>
        <w:jc w:val="both"/>
        <w:rPr>
          <w:rFonts w:eastAsia="Times New Roman" w:cs="Times New Roman"/>
          <w:lang w:eastAsia="ro-RO"/>
        </w:rPr>
      </w:pPr>
    </w:p>
    <w:p w14:paraId="1CF98484" w14:textId="77777777" w:rsidR="003D5194" w:rsidRPr="00A51F88" w:rsidRDefault="003D5194" w:rsidP="003D5194">
      <w:pPr>
        <w:autoSpaceDE w:val="0"/>
        <w:autoSpaceDN w:val="0"/>
        <w:adjustRightInd w:val="0"/>
        <w:spacing w:line="240" w:lineRule="auto"/>
        <w:jc w:val="both"/>
        <w:rPr>
          <w:rFonts w:eastAsia="Times New Roman" w:cs="Times New Roman"/>
        </w:rPr>
      </w:pPr>
      <w:r w:rsidRPr="00A51F88">
        <w:rPr>
          <w:rFonts w:eastAsia="Times New Roman" w:cs="Times New Roman"/>
        </w:rPr>
        <w:t>Dėl šios priežasties patartina:</w:t>
      </w:r>
    </w:p>
    <w:p w14:paraId="2B5D8862" w14:textId="77777777" w:rsidR="003D5194" w:rsidRPr="00A51F88" w:rsidRDefault="003D5194" w:rsidP="003D5194">
      <w:pPr>
        <w:numPr>
          <w:ilvl w:val="0"/>
          <w:numId w:val="5"/>
        </w:numPr>
        <w:autoSpaceDE w:val="0"/>
        <w:autoSpaceDN w:val="0"/>
        <w:adjustRightInd w:val="0"/>
        <w:spacing w:line="240" w:lineRule="auto"/>
        <w:contextualSpacing/>
        <w:jc w:val="both"/>
        <w:rPr>
          <w:rFonts w:eastAsia="Times New Roman" w:cs="Times New Roman"/>
          <w:lang w:eastAsia="ro-RO"/>
        </w:rPr>
      </w:pPr>
      <w:r w:rsidRPr="00A51F88">
        <w:rPr>
          <w:rFonts w:eastAsia="Times New Roman" w:cs="Times New Roman"/>
          <w:lang w:eastAsia="ro-RO"/>
        </w:rPr>
        <w:t>vengti Daikol skirti vartoti kartu su vaistiniais preparatais, kurie gali mažinti epilepsijos pasireiškimo slenkstį, pvz., terpeno dariniais, klobutinoliu, į atropiną panašiomis medžiagomis ir lokalaus poveikio anestetikais, bei tuo atveju, jei pacientui yra buvę traukulių;</w:t>
      </w:r>
    </w:p>
    <w:p w14:paraId="3E45D591" w14:textId="77777777" w:rsidR="003D5194" w:rsidRPr="00A51F88" w:rsidRDefault="003D5194" w:rsidP="003D5194">
      <w:pPr>
        <w:numPr>
          <w:ilvl w:val="0"/>
          <w:numId w:val="5"/>
        </w:numPr>
        <w:autoSpaceDE w:val="0"/>
        <w:autoSpaceDN w:val="0"/>
        <w:adjustRightInd w:val="0"/>
        <w:spacing w:line="240" w:lineRule="auto"/>
        <w:contextualSpacing/>
        <w:jc w:val="both"/>
        <w:rPr>
          <w:rFonts w:eastAsia="Times New Roman" w:cs="Times New Roman"/>
          <w:lang w:eastAsia="ro-RO"/>
        </w:rPr>
      </w:pPr>
      <w:r w:rsidRPr="00A51F88">
        <w:rPr>
          <w:rFonts w:eastAsia="Times New Roman" w:cs="Times New Roman"/>
          <w:lang w:eastAsia="ro-RO"/>
        </w:rPr>
        <w:t>griežtai laikytis visais atvejais rekomenduojamo dozavimo ir informuoti pacientus apie perdozavimo riziką, jeigu Daikol yra vartojamas kartu su vaistiniais preparatais, kuriuose yra vazokonstriktorių (kraujagysles sutraukiančios medžiagos).</w:t>
      </w:r>
    </w:p>
    <w:p w14:paraId="181EFDD6" w14:textId="77777777" w:rsidR="003D5194" w:rsidRPr="00A51F88" w:rsidRDefault="003D5194" w:rsidP="003D5194">
      <w:pPr>
        <w:autoSpaceDE w:val="0"/>
        <w:autoSpaceDN w:val="0"/>
        <w:adjustRightInd w:val="0"/>
        <w:spacing w:line="240" w:lineRule="auto"/>
        <w:ind w:left="720"/>
        <w:contextualSpacing/>
        <w:jc w:val="both"/>
        <w:rPr>
          <w:rFonts w:eastAsia="Times New Roman" w:cs="Times New Roman"/>
          <w:lang w:eastAsia="ro-RO"/>
        </w:rPr>
      </w:pPr>
    </w:p>
    <w:p w14:paraId="77FCAC44" w14:textId="77777777" w:rsidR="003D5194" w:rsidRPr="00A51F88" w:rsidRDefault="003D5194" w:rsidP="003D5194">
      <w:pPr>
        <w:autoSpaceDE w:val="0"/>
        <w:autoSpaceDN w:val="0"/>
        <w:adjustRightInd w:val="0"/>
        <w:spacing w:line="240" w:lineRule="auto"/>
        <w:contextualSpacing/>
        <w:jc w:val="both"/>
        <w:rPr>
          <w:rFonts w:eastAsia="Times New Roman" w:cs="Times New Roman"/>
        </w:rPr>
      </w:pPr>
      <w:r w:rsidRPr="00A51F88">
        <w:rPr>
          <w:rFonts w:eastAsia="Times New Roman" w:cs="Times New Roman"/>
        </w:rPr>
        <w:t>Jei pacientui yra šlaplės ir prostatos sutrikimų, yra didesnė rizika, kad atsiras tokių simptomų kaip dizurija ir šlapimo susilaikymas.</w:t>
      </w:r>
    </w:p>
    <w:p w14:paraId="3369AF61" w14:textId="77777777" w:rsidR="003D5194" w:rsidRPr="00A51F88" w:rsidRDefault="003D5194" w:rsidP="003D5194">
      <w:pPr>
        <w:autoSpaceDE w:val="0"/>
        <w:autoSpaceDN w:val="0"/>
        <w:adjustRightInd w:val="0"/>
        <w:spacing w:line="240" w:lineRule="auto"/>
        <w:contextualSpacing/>
        <w:jc w:val="both"/>
        <w:rPr>
          <w:rFonts w:eastAsia="Times New Roman" w:cs="Times New Roman"/>
          <w:lang w:eastAsia="ro-RO"/>
        </w:rPr>
      </w:pPr>
    </w:p>
    <w:p w14:paraId="7879EDAF" w14:textId="77777777" w:rsidR="003D5194" w:rsidRPr="00A51F88" w:rsidRDefault="003D5194" w:rsidP="003D5194">
      <w:pPr>
        <w:autoSpaceDE w:val="0"/>
        <w:autoSpaceDN w:val="0"/>
        <w:adjustRightInd w:val="0"/>
        <w:spacing w:line="240" w:lineRule="auto"/>
        <w:jc w:val="both"/>
        <w:rPr>
          <w:rFonts w:eastAsia="Times New Roman" w:cs="Times New Roman"/>
        </w:rPr>
      </w:pPr>
      <w:r w:rsidRPr="00A51F88">
        <w:rPr>
          <w:rFonts w:eastAsia="Times New Roman" w:cs="Times New Roman"/>
        </w:rPr>
        <w:t>Senyvi pacientai gali būti jautresni centrinę nervų sistemą veikiantiems poveikiams.</w:t>
      </w:r>
    </w:p>
    <w:p w14:paraId="78A03D6B" w14:textId="77777777" w:rsidR="003D5194" w:rsidRPr="00A51F88" w:rsidRDefault="003D5194" w:rsidP="003D5194">
      <w:pPr>
        <w:autoSpaceDE w:val="0"/>
        <w:autoSpaceDN w:val="0"/>
        <w:adjustRightInd w:val="0"/>
        <w:spacing w:line="240" w:lineRule="auto"/>
        <w:jc w:val="both"/>
        <w:rPr>
          <w:rFonts w:eastAsia="Times New Roman" w:cs="Times New Roman"/>
        </w:rPr>
      </w:pPr>
    </w:p>
    <w:p w14:paraId="366132F9" w14:textId="14B2620C" w:rsidR="003D5194" w:rsidRPr="00A51F88" w:rsidRDefault="003D5194" w:rsidP="003D5194">
      <w:pPr>
        <w:autoSpaceDE w:val="0"/>
        <w:autoSpaceDN w:val="0"/>
        <w:adjustRightInd w:val="0"/>
        <w:spacing w:line="240" w:lineRule="auto"/>
        <w:jc w:val="both"/>
        <w:rPr>
          <w:rFonts w:eastAsia="Times New Roman" w:cs="Times New Roman"/>
        </w:rPr>
      </w:pPr>
      <w:r w:rsidRPr="00A51F88">
        <w:rPr>
          <w:rFonts w:eastAsia="Times New Roman" w:cs="Times New Roman"/>
        </w:rPr>
        <w:t>Senyvų žmonių bei pacientų, kurie yra sirgę opalige, ypač jei buvo kraujavimo ar prakiurimo komplikacijų (žr. 4.3 skyrių), gydymą reikia pradėti mažiausia doze, kadangi kraujavimo iš virškinimo trakto ir opos prakiurimo rizika yra didesnė, jei vartojama didesnė nesteroidinių vaistų nuo uždegimo (NVNU) dozė. Tokiems pacientams bei pacientams, kurie vartoja kitokių virškinimo trakto sutrikimų riziką didinti galinčių vaistinių preparatų, gali būti naudinga vartoti apsaugomąjį poveikį sukeliančių vaistinių preparatų (mizoprostolio ar protonų siurblio inhibitorių) (žr. toliau pateikiamą informaciją ir 4.5 skyrių).</w:t>
      </w:r>
    </w:p>
    <w:p w14:paraId="49ED5319" w14:textId="77777777" w:rsidR="003D5194" w:rsidRPr="00A51F88" w:rsidRDefault="003D5194" w:rsidP="003D5194">
      <w:pPr>
        <w:autoSpaceDE w:val="0"/>
        <w:autoSpaceDN w:val="0"/>
        <w:adjustRightInd w:val="0"/>
        <w:spacing w:line="240" w:lineRule="auto"/>
        <w:jc w:val="both"/>
        <w:rPr>
          <w:rFonts w:eastAsia="Times New Roman" w:cs="Times New Roman"/>
        </w:rPr>
      </w:pPr>
    </w:p>
    <w:p w14:paraId="3099BB5A" w14:textId="77777777" w:rsidR="003D5194" w:rsidRPr="00A51F88" w:rsidRDefault="003D5194" w:rsidP="003D5194">
      <w:pPr>
        <w:autoSpaceDE w:val="0"/>
        <w:autoSpaceDN w:val="0"/>
        <w:adjustRightInd w:val="0"/>
        <w:spacing w:line="240" w:lineRule="auto"/>
        <w:jc w:val="both"/>
        <w:rPr>
          <w:rFonts w:eastAsia="Times New Roman" w:cs="Times New Roman"/>
          <w:bCs/>
          <w:i/>
          <w:iCs/>
        </w:rPr>
      </w:pPr>
      <w:r w:rsidRPr="00A51F88">
        <w:rPr>
          <w:rFonts w:eastAsia="Times New Roman" w:cs="Times New Roman"/>
          <w:bCs/>
          <w:i/>
          <w:iCs/>
        </w:rPr>
        <w:t>Atsargumo priemonės, susijusios su pseudoefedrino hidrochlorido vartojimu:</w:t>
      </w:r>
    </w:p>
    <w:p w14:paraId="14B53A4C" w14:textId="77777777" w:rsidR="003D5194" w:rsidRPr="00A51F88" w:rsidRDefault="003D5194" w:rsidP="003D5194">
      <w:pPr>
        <w:numPr>
          <w:ilvl w:val="0"/>
          <w:numId w:val="6"/>
        </w:numPr>
        <w:autoSpaceDE w:val="0"/>
        <w:autoSpaceDN w:val="0"/>
        <w:adjustRightInd w:val="0"/>
        <w:spacing w:line="240" w:lineRule="auto"/>
        <w:contextualSpacing/>
        <w:jc w:val="both"/>
        <w:rPr>
          <w:rFonts w:eastAsia="Times New Roman" w:cs="Times New Roman"/>
          <w:lang w:eastAsia="ro-RO"/>
        </w:rPr>
      </w:pPr>
      <w:r w:rsidRPr="00A51F88">
        <w:rPr>
          <w:rFonts w:eastAsia="Times New Roman" w:cs="Times New Roman"/>
          <w:lang w:eastAsia="ro-RO"/>
        </w:rPr>
        <w:t>pacientai, kurie bus operuojami, sukeliant narkozę lakiais inhaliuojamaisiais halogeniniais anestetikais, dėl gresiančios ūminės hipertenzijos turi nutraukti Daikol plėvele dengtų tablečių vartojimą likus keletui parų iki operacijos pradžios (žr. 4.5 skyrių);</w:t>
      </w:r>
    </w:p>
    <w:p w14:paraId="078A3DD8" w14:textId="77777777" w:rsidR="003D5194" w:rsidRPr="00A51F88" w:rsidRDefault="003D5194" w:rsidP="003D5194">
      <w:pPr>
        <w:numPr>
          <w:ilvl w:val="0"/>
          <w:numId w:val="6"/>
        </w:numPr>
        <w:autoSpaceDE w:val="0"/>
        <w:autoSpaceDN w:val="0"/>
        <w:adjustRightInd w:val="0"/>
        <w:spacing w:line="240" w:lineRule="auto"/>
        <w:contextualSpacing/>
        <w:jc w:val="both"/>
        <w:rPr>
          <w:rFonts w:eastAsia="Times New Roman" w:cs="Times New Roman"/>
          <w:lang w:eastAsia="ro-RO"/>
        </w:rPr>
      </w:pPr>
      <w:r w:rsidRPr="00A51F88">
        <w:rPr>
          <w:rFonts w:eastAsia="Times New Roman" w:cs="Times New Roman"/>
          <w:lang w:eastAsia="ro-RO"/>
        </w:rPr>
        <w:t>reikia atkreipti dėmesį sportuojantiems, kadangi šio vaistinio preparato sudėtyje yra pseudoefedrino hidrochlorido, dėl kurio poveikio dopingo tyrimo mėginiai gali tapti teigiami.</w:t>
      </w:r>
    </w:p>
    <w:p w14:paraId="5D733ED7" w14:textId="77777777" w:rsidR="005E7466" w:rsidRPr="00A51F88" w:rsidRDefault="005E7466" w:rsidP="005E7466">
      <w:pPr>
        <w:autoSpaceDE w:val="0"/>
        <w:autoSpaceDN w:val="0"/>
        <w:adjustRightInd w:val="0"/>
        <w:spacing w:line="240" w:lineRule="auto"/>
        <w:contextualSpacing/>
        <w:jc w:val="both"/>
        <w:rPr>
          <w:rFonts w:eastAsia="Times New Roman" w:cs="Times New Roman"/>
          <w:lang w:eastAsia="ro-RO"/>
        </w:rPr>
      </w:pPr>
    </w:p>
    <w:p w14:paraId="293EA0DD" w14:textId="77777777" w:rsidR="005E7466" w:rsidRPr="00A51F88" w:rsidRDefault="005E7466" w:rsidP="00A8786E">
      <w:pPr>
        <w:rPr>
          <w:i/>
        </w:rPr>
      </w:pPr>
      <w:r w:rsidRPr="00A51F88">
        <w:rPr>
          <w:i/>
        </w:rPr>
        <w:t xml:space="preserve">Sunkios odos reakcijos </w:t>
      </w:r>
    </w:p>
    <w:p w14:paraId="62AE0132" w14:textId="77777777" w:rsidR="007817C9" w:rsidRPr="00A51F88" w:rsidRDefault="005E7466" w:rsidP="007817C9">
      <w:pPr>
        <w:autoSpaceDE w:val="0"/>
        <w:autoSpaceDN w:val="0"/>
        <w:adjustRightInd w:val="0"/>
        <w:spacing w:line="240" w:lineRule="auto"/>
        <w:contextualSpacing/>
        <w:jc w:val="both"/>
        <w:rPr>
          <w:rFonts w:ascii="TimesNewRomanPS-BoldMT" w:hAnsi="TimesNewRomanPS-BoldMT"/>
        </w:rPr>
      </w:pPr>
      <w:r w:rsidRPr="00A51F88">
        <w:rPr>
          <w:rFonts w:eastAsia="Times New Roman" w:cs="Times New Roman"/>
        </w:rPr>
        <w:t>Vartojant ibuprofeno ir pseudoefedrino sudėtyje turinčius preparatus gali pasireikšti sunkių odos reakcijų, pavyzdžiui, ūminė generalizuota egzanteminė pustuliozė (ŪGEP).</w:t>
      </w:r>
      <w:r w:rsidR="00A8786E" w:rsidRPr="00A51F88">
        <w:rPr>
          <w:rFonts w:eastAsia="Times New Roman" w:cs="Times New Roman"/>
        </w:rPr>
        <w:t xml:space="preserve"> </w:t>
      </w:r>
      <w:r w:rsidR="007817C9" w:rsidRPr="00A51F88">
        <w:rPr>
          <w:rFonts w:ascii="TimesNewRomanPS-BoldMT" w:hAnsi="TimesNewRomanPS-BoldMT"/>
        </w:rPr>
        <w:t xml:space="preserve">Toks ūminis pustulinis išbėrimas gali pasireikšti per pirmąsias </w:t>
      </w:r>
      <w:r w:rsidR="007817C9" w:rsidRPr="00A51F88">
        <w:t>2 gydymo</w:t>
      </w:r>
      <w:r w:rsidR="007817C9" w:rsidRPr="00A51F88">
        <w:rPr>
          <w:rFonts w:ascii="TimesNewRomanPS-BoldMT" w:hAnsi="TimesNewRomanPS-BoldMT"/>
        </w:rPr>
        <w:t xml:space="preserve"> </w:t>
      </w:r>
      <w:r w:rsidR="007817C9" w:rsidRPr="00A51F88">
        <w:t>dienas</w:t>
      </w:r>
      <w:r w:rsidR="007817C9" w:rsidRPr="00A51F88">
        <w:rPr>
          <w:rFonts w:ascii="TimesNewRomanPS-BoldMT" w:hAnsi="TimesNewRomanPS-BoldMT"/>
        </w:rPr>
        <w:t>: prasideda karščiavimas ir išplitusios edeminės eritemos fone atsiranda daug smulkių dažniausiai nefolikulinių pustulių</w:t>
      </w:r>
      <w:r w:rsidR="007817C9" w:rsidRPr="00A51F88">
        <w:t xml:space="preserve">, </w:t>
      </w:r>
      <w:r w:rsidR="007817C9" w:rsidRPr="00A51F88">
        <w:rPr>
          <w:rFonts w:ascii="TimesNewRomanPS-BoldMT" w:hAnsi="TimesNewRomanPS-BoldMT"/>
        </w:rPr>
        <w:t>daugiausia lokalizuotų odos raukšlėse, liemens srityje ir viršutinėse galūnėse</w:t>
      </w:r>
      <w:r w:rsidR="007817C9" w:rsidRPr="00A51F88">
        <w:t xml:space="preserve">. </w:t>
      </w:r>
      <w:r w:rsidR="007817C9" w:rsidRPr="00A51F88">
        <w:rPr>
          <w:rFonts w:ascii="TimesNewRomanPS-BoldMT" w:hAnsi="TimesNewRomanPS-BoldMT"/>
        </w:rPr>
        <w:t>Pacientus būtina atidžiai stebėti</w:t>
      </w:r>
      <w:r w:rsidR="007817C9" w:rsidRPr="00A51F88">
        <w:t xml:space="preserve">. </w:t>
      </w:r>
      <w:r w:rsidR="007817C9" w:rsidRPr="00A51F88">
        <w:rPr>
          <w:rFonts w:ascii="TimesNewRomanPS-BoldMT" w:hAnsi="TimesNewRomanPS-BoldMT"/>
        </w:rPr>
        <w:t xml:space="preserve">Jeigu atsiranda tokių požymių ir simptomų kaip karščiavimas, eritema arba daug smulkių pustulių, būtina nutraukti </w:t>
      </w:r>
      <w:r w:rsidR="007817C9" w:rsidRPr="00A51F88">
        <w:t>Daikol vartoji</w:t>
      </w:r>
      <w:r w:rsidR="007817C9" w:rsidRPr="00A51F88">
        <w:rPr>
          <w:rFonts w:ascii="TimesNewRomanPS-BoldMT" w:hAnsi="TimesNewRomanPS-BoldMT"/>
        </w:rPr>
        <w:t xml:space="preserve">mą </w:t>
      </w:r>
      <w:r w:rsidR="007817C9" w:rsidRPr="00A51F88">
        <w:t xml:space="preserve">ir, jei reikia, imtis </w:t>
      </w:r>
      <w:r w:rsidR="007817C9" w:rsidRPr="00A51F88">
        <w:rPr>
          <w:rFonts w:ascii="TimesNewRomanPS-BoldMT" w:hAnsi="TimesNewRomanPS-BoldMT"/>
        </w:rPr>
        <w:t>atitinkamų priemonių</w:t>
      </w:r>
      <w:r w:rsidR="007817C9" w:rsidRPr="00A51F88">
        <w:t>.</w:t>
      </w:r>
    </w:p>
    <w:p w14:paraId="4870BCDF" w14:textId="77777777" w:rsidR="003D5194" w:rsidRPr="00A51F88" w:rsidRDefault="003D5194" w:rsidP="003D5194">
      <w:pPr>
        <w:autoSpaceDE w:val="0"/>
        <w:autoSpaceDN w:val="0"/>
        <w:adjustRightInd w:val="0"/>
        <w:spacing w:line="240" w:lineRule="auto"/>
        <w:jc w:val="both"/>
        <w:rPr>
          <w:rFonts w:eastAsia="Times New Roman" w:cs="Times New Roman"/>
          <w:bCs/>
          <w:i/>
          <w:iCs/>
          <w:color w:val="000000"/>
          <w:u w:val="single"/>
        </w:rPr>
      </w:pPr>
    </w:p>
    <w:p w14:paraId="280A8B75" w14:textId="77777777" w:rsidR="003D5194" w:rsidRPr="00A51F88" w:rsidRDefault="003D5194" w:rsidP="003D5194">
      <w:pPr>
        <w:autoSpaceDE w:val="0"/>
        <w:autoSpaceDN w:val="0"/>
        <w:adjustRightInd w:val="0"/>
        <w:spacing w:line="240" w:lineRule="auto"/>
        <w:jc w:val="both"/>
        <w:rPr>
          <w:rFonts w:eastAsia="Times New Roman" w:cs="Times New Roman"/>
          <w:i/>
        </w:rPr>
      </w:pPr>
      <w:r w:rsidRPr="00A51F88">
        <w:rPr>
          <w:rFonts w:eastAsia="Times New Roman" w:cs="Times New Roman"/>
          <w:i/>
        </w:rPr>
        <w:t>Poveikis serologiniams tyrimams</w:t>
      </w:r>
    </w:p>
    <w:p w14:paraId="3794D62E" w14:textId="77777777" w:rsidR="003D5194" w:rsidRPr="00A51F88" w:rsidRDefault="003D5194" w:rsidP="003D5194">
      <w:pPr>
        <w:autoSpaceDE w:val="0"/>
        <w:autoSpaceDN w:val="0"/>
        <w:adjustRightInd w:val="0"/>
        <w:spacing w:line="240" w:lineRule="auto"/>
        <w:jc w:val="both"/>
        <w:rPr>
          <w:rFonts w:eastAsia="Times New Roman" w:cs="Times New Roman"/>
        </w:rPr>
      </w:pPr>
      <w:r w:rsidRPr="00A51F88">
        <w:rPr>
          <w:rFonts w:eastAsia="Times New Roman" w:cs="Times New Roman"/>
        </w:rPr>
        <w:t>Pseudoefedrinas turi savybę mažinti jobenguano i-131 apykaitą neuroendokrininiame navike, todėl scintigrafijos duomenys būna netikslūs.</w:t>
      </w:r>
    </w:p>
    <w:p w14:paraId="63E971E9" w14:textId="77777777" w:rsidR="003D5194" w:rsidRPr="00A51F88" w:rsidRDefault="003D5194" w:rsidP="003D5194">
      <w:pPr>
        <w:autoSpaceDE w:val="0"/>
        <w:autoSpaceDN w:val="0"/>
        <w:adjustRightInd w:val="0"/>
        <w:spacing w:line="240" w:lineRule="auto"/>
        <w:jc w:val="both"/>
        <w:rPr>
          <w:rFonts w:eastAsia="Times New Roman" w:cs="Times New Roman"/>
        </w:rPr>
      </w:pPr>
    </w:p>
    <w:p w14:paraId="0DC3D143" w14:textId="77777777" w:rsidR="00934A10" w:rsidRPr="00A51F88" w:rsidRDefault="00934A10" w:rsidP="00934A10">
      <w:pPr>
        <w:pStyle w:val="Default"/>
        <w:spacing w:after="140"/>
        <w:rPr>
          <w:rFonts w:ascii="Times New Roman" w:hAnsi="Times New Roman" w:cs="Times New Roman"/>
          <w:i/>
          <w:sz w:val="22"/>
          <w:szCs w:val="22"/>
        </w:rPr>
      </w:pPr>
      <w:r w:rsidRPr="00A51F88">
        <w:rPr>
          <w:rFonts w:ascii="Times New Roman" w:hAnsi="Times New Roman" w:cs="Times New Roman"/>
          <w:bCs/>
          <w:i/>
          <w:sz w:val="22"/>
          <w:szCs w:val="22"/>
        </w:rPr>
        <w:t xml:space="preserve">Išeminis kolitas </w:t>
      </w:r>
    </w:p>
    <w:p w14:paraId="2C3FB41C" w14:textId="77777777" w:rsidR="00934A10" w:rsidRPr="00A51F88" w:rsidRDefault="00934A10" w:rsidP="00934A10">
      <w:pPr>
        <w:autoSpaceDE w:val="0"/>
        <w:autoSpaceDN w:val="0"/>
        <w:adjustRightInd w:val="0"/>
        <w:spacing w:line="240" w:lineRule="auto"/>
        <w:jc w:val="both"/>
        <w:rPr>
          <w:rFonts w:cs="Times New Roman"/>
          <w:bCs/>
        </w:rPr>
      </w:pPr>
      <w:r w:rsidRPr="00A51F88">
        <w:rPr>
          <w:rFonts w:cs="Times New Roman"/>
          <w:bCs/>
        </w:rPr>
        <w:t>Gauta pranešimų apie keletą išeminio kolito atvejų pseudoefedrino vartojimo metu. Pasireiškus ūmiam pilvo skausmui, kraujavimui iš tiesiosios žarnos ar kitiems išeminio kolito simptomams, reikia nutraukti pseudoefedrino vartojimą ir kreiptis pagalbos į gydytoją.</w:t>
      </w:r>
    </w:p>
    <w:p w14:paraId="22ED5590" w14:textId="77777777" w:rsidR="00934A10" w:rsidRPr="00A51F88" w:rsidRDefault="00934A10" w:rsidP="003D5194">
      <w:pPr>
        <w:autoSpaceDE w:val="0"/>
        <w:autoSpaceDN w:val="0"/>
        <w:adjustRightInd w:val="0"/>
        <w:spacing w:line="240" w:lineRule="auto"/>
        <w:jc w:val="both"/>
        <w:rPr>
          <w:rFonts w:eastAsia="Times New Roman" w:cs="Times New Roman"/>
        </w:rPr>
      </w:pPr>
    </w:p>
    <w:p w14:paraId="05F8426B" w14:textId="77777777" w:rsidR="00EB5650" w:rsidRPr="00A51F88" w:rsidRDefault="00EB5650" w:rsidP="003D5194">
      <w:pPr>
        <w:autoSpaceDE w:val="0"/>
        <w:autoSpaceDN w:val="0"/>
        <w:adjustRightInd w:val="0"/>
        <w:spacing w:line="240" w:lineRule="auto"/>
        <w:jc w:val="both"/>
        <w:rPr>
          <w:rFonts w:eastAsia="Times New Roman" w:cs="Times New Roman"/>
          <w:i/>
          <w:iCs/>
        </w:rPr>
      </w:pPr>
      <w:r w:rsidRPr="00A51F88">
        <w:rPr>
          <w:rFonts w:eastAsia="Times New Roman" w:cs="Times New Roman"/>
          <w:i/>
          <w:iCs/>
        </w:rPr>
        <w:t>Išeminė optinė neuropatija</w:t>
      </w:r>
    </w:p>
    <w:p w14:paraId="2018B2D4" w14:textId="77777777" w:rsidR="008F551D" w:rsidRPr="00A51F88" w:rsidRDefault="008F551D" w:rsidP="003D5194">
      <w:pPr>
        <w:autoSpaceDE w:val="0"/>
        <w:autoSpaceDN w:val="0"/>
        <w:adjustRightInd w:val="0"/>
        <w:spacing w:line="240" w:lineRule="auto"/>
        <w:jc w:val="both"/>
        <w:rPr>
          <w:rFonts w:eastAsia="Times New Roman" w:cs="Times New Roman"/>
        </w:rPr>
      </w:pPr>
      <w:r w:rsidRPr="00A51F88">
        <w:rPr>
          <w:rFonts w:eastAsia="Times New Roman" w:cs="Times New Roman"/>
        </w:rPr>
        <w:t>Gauta pranešimų apie vartoja</w:t>
      </w:r>
      <w:r w:rsidR="00723C36" w:rsidRPr="00A51F88">
        <w:rPr>
          <w:rFonts w:eastAsia="Times New Roman" w:cs="Times New Roman"/>
        </w:rPr>
        <w:t>n</w:t>
      </w:r>
      <w:r w:rsidRPr="00A51F88">
        <w:rPr>
          <w:rFonts w:eastAsia="Times New Roman" w:cs="Times New Roman"/>
        </w:rPr>
        <w:t>t pseudoefedrin</w:t>
      </w:r>
      <w:r w:rsidR="0097444E" w:rsidRPr="00A51F88">
        <w:rPr>
          <w:rFonts w:eastAsia="Times New Roman" w:cs="Times New Roman"/>
        </w:rPr>
        <w:t>o</w:t>
      </w:r>
      <w:r w:rsidRPr="00A51F88">
        <w:rPr>
          <w:rFonts w:eastAsia="Times New Roman" w:cs="Times New Roman"/>
        </w:rPr>
        <w:t xml:space="preserve"> pasireiškusius </w:t>
      </w:r>
      <w:r w:rsidR="00C40FD7" w:rsidRPr="00A51F88">
        <w:rPr>
          <w:rFonts w:eastAsia="Times New Roman" w:cs="Times New Roman"/>
        </w:rPr>
        <w:t xml:space="preserve">išeminės optinės neuropatijos atvejus. Staiga netekus regos arba sumažėjus regos </w:t>
      </w:r>
      <w:r w:rsidR="009E50B4" w:rsidRPr="00A51F88">
        <w:rPr>
          <w:rFonts w:eastAsia="Times New Roman" w:cs="Times New Roman"/>
        </w:rPr>
        <w:t xml:space="preserve">aštrumui, pavyzdžiui, dėl skotomos, pseudoefedrino vartojimą reikia nutraukti. </w:t>
      </w:r>
    </w:p>
    <w:p w14:paraId="6E912C14" w14:textId="77777777" w:rsidR="008F551D" w:rsidRPr="00A51F88" w:rsidRDefault="008F551D" w:rsidP="003D5194">
      <w:pPr>
        <w:autoSpaceDE w:val="0"/>
        <w:autoSpaceDN w:val="0"/>
        <w:adjustRightInd w:val="0"/>
        <w:spacing w:line="240" w:lineRule="auto"/>
        <w:jc w:val="both"/>
        <w:rPr>
          <w:rFonts w:eastAsia="Times New Roman" w:cs="Times New Roman"/>
        </w:rPr>
      </w:pPr>
    </w:p>
    <w:p w14:paraId="5254FCE4" w14:textId="77777777" w:rsidR="003D5194" w:rsidRPr="00A51F88" w:rsidRDefault="003D5194" w:rsidP="003D5194">
      <w:pPr>
        <w:autoSpaceDE w:val="0"/>
        <w:autoSpaceDN w:val="0"/>
        <w:adjustRightInd w:val="0"/>
        <w:spacing w:line="240" w:lineRule="auto"/>
        <w:jc w:val="both"/>
        <w:rPr>
          <w:rFonts w:eastAsia="Times New Roman" w:cs="Times New Roman"/>
          <w:bCs/>
          <w:i/>
          <w:iCs/>
        </w:rPr>
      </w:pPr>
      <w:r w:rsidRPr="00A51F88">
        <w:rPr>
          <w:rFonts w:eastAsia="Times New Roman" w:cs="Times New Roman"/>
          <w:bCs/>
          <w:i/>
          <w:iCs/>
        </w:rPr>
        <w:t>Specialūs įspėjimai, susiję su ibuprofenu</w:t>
      </w:r>
    </w:p>
    <w:p w14:paraId="217699F6" w14:textId="278B8EB7" w:rsidR="003D5194" w:rsidRPr="00A51F88" w:rsidRDefault="003D5194" w:rsidP="003D5194">
      <w:pPr>
        <w:autoSpaceDE w:val="0"/>
        <w:autoSpaceDN w:val="0"/>
        <w:adjustRightInd w:val="0"/>
        <w:spacing w:line="240" w:lineRule="auto"/>
        <w:jc w:val="both"/>
        <w:rPr>
          <w:rFonts w:eastAsia="Times New Roman" w:cs="Times New Roman"/>
        </w:rPr>
      </w:pPr>
      <w:r w:rsidRPr="00A51F88">
        <w:rPr>
          <w:rFonts w:eastAsia="Times New Roman" w:cs="Times New Roman"/>
        </w:rPr>
        <w:t>Pacientams, kuriems yra astma, susijusi su lėtiniu rinitu, lėtiniu sinusitu ir (arba) nosies polipais, ir vartojantiems acetilsalicilo rūgštį ir (arba) NVNU, yra rizika alerginėms reakcijoms. Daikol vartojimas gali išprovokuoti ūminį astmos priepuolį, ypač jei pacientas yra alergiškas acetilsalicilo rūgščiai arba NVNU (žr. 4.3 skyrių).</w:t>
      </w:r>
    </w:p>
    <w:p w14:paraId="5DFD31C1" w14:textId="77777777" w:rsidR="003D5194" w:rsidRPr="00A51F88" w:rsidRDefault="003D5194" w:rsidP="003D5194">
      <w:pPr>
        <w:autoSpaceDE w:val="0"/>
        <w:autoSpaceDN w:val="0"/>
        <w:adjustRightInd w:val="0"/>
        <w:spacing w:line="240" w:lineRule="auto"/>
        <w:jc w:val="both"/>
        <w:rPr>
          <w:rFonts w:eastAsia="Times New Roman" w:cs="Times New Roman"/>
          <w:bCs/>
          <w:iCs/>
          <w:color w:val="000000"/>
        </w:rPr>
      </w:pPr>
    </w:p>
    <w:p w14:paraId="556AAC94" w14:textId="77777777" w:rsidR="003D5194" w:rsidRPr="00A51F88" w:rsidRDefault="003D5194" w:rsidP="003D5194">
      <w:pPr>
        <w:autoSpaceDE w:val="0"/>
        <w:autoSpaceDN w:val="0"/>
        <w:adjustRightInd w:val="0"/>
        <w:spacing w:line="240" w:lineRule="auto"/>
        <w:jc w:val="both"/>
        <w:rPr>
          <w:rFonts w:eastAsia="Times New Roman" w:cs="Times New Roman"/>
          <w:bCs/>
          <w:iCs/>
          <w:color w:val="000000"/>
        </w:rPr>
      </w:pPr>
      <w:r w:rsidRPr="00A51F88">
        <w:rPr>
          <w:rFonts w:eastAsia="Times New Roman" w:cs="Times New Roman"/>
          <w:bCs/>
          <w:iCs/>
          <w:color w:val="000000"/>
        </w:rPr>
        <w:t>Jei pacientas serga ar anksčiau sirgo astma arba jam yra buvę alerginių reakcijų, gali pasireikšti bronchų spazmas. Astma sergantis pacientas šį vaistinį preparatą gali vartoti tik pasitaręs su gydytoju (žr. 4.3 skyrių).</w:t>
      </w:r>
    </w:p>
    <w:p w14:paraId="786B8014" w14:textId="77777777" w:rsidR="003D5194" w:rsidRPr="00A51F88" w:rsidRDefault="003D5194" w:rsidP="003D5194">
      <w:pPr>
        <w:autoSpaceDE w:val="0"/>
        <w:autoSpaceDN w:val="0"/>
        <w:adjustRightInd w:val="0"/>
        <w:spacing w:line="240" w:lineRule="auto"/>
        <w:jc w:val="both"/>
        <w:rPr>
          <w:rFonts w:eastAsia="Times New Roman" w:cs="Times New Roman"/>
          <w:bCs/>
          <w:iCs/>
        </w:rPr>
      </w:pPr>
    </w:p>
    <w:p w14:paraId="4F1D890F" w14:textId="77777777" w:rsidR="003D5194" w:rsidRPr="00A51F88" w:rsidRDefault="003D5194" w:rsidP="003D5194">
      <w:pPr>
        <w:autoSpaceDE w:val="0"/>
        <w:autoSpaceDN w:val="0"/>
        <w:adjustRightInd w:val="0"/>
        <w:spacing w:line="240" w:lineRule="auto"/>
        <w:jc w:val="both"/>
        <w:rPr>
          <w:rFonts w:eastAsia="Times New Roman" w:cs="Times New Roman"/>
          <w:i/>
          <w:iCs/>
        </w:rPr>
      </w:pPr>
      <w:r w:rsidRPr="00A51F88">
        <w:rPr>
          <w:rFonts w:eastAsia="Times New Roman" w:cs="Times New Roman"/>
          <w:i/>
          <w:iCs/>
        </w:rPr>
        <w:t>Poveikis virškinimo traktui</w:t>
      </w:r>
    </w:p>
    <w:p w14:paraId="3B1FDFCA" w14:textId="2FEED9B3" w:rsidR="003D5194" w:rsidRPr="00A51F88" w:rsidRDefault="003D5194" w:rsidP="003D5194">
      <w:pPr>
        <w:autoSpaceDE w:val="0"/>
        <w:autoSpaceDN w:val="0"/>
        <w:adjustRightInd w:val="0"/>
        <w:spacing w:line="240" w:lineRule="auto"/>
        <w:jc w:val="both"/>
        <w:rPr>
          <w:rFonts w:eastAsia="Times New Roman" w:cs="Times New Roman"/>
        </w:rPr>
      </w:pPr>
      <w:r w:rsidRPr="00A51F88">
        <w:rPr>
          <w:rFonts w:eastAsia="Times New Roman" w:cs="Times New Roman"/>
        </w:rPr>
        <w:t>Virškinimo trakto kraujavimas, išopėjimas ar prakiurimas, kurie gali būti mirtini, registruojami bet kuriuo gydymo metu vartojant visus NVNU, su ar be įspėjamųjų simptomų ar praeityje buvusių sunkių virškinimo trakto sutrikimų.</w:t>
      </w:r>
    </w:p>
    <w:p w14:paraId="50D90BF8" w14:textId="77777777" w:rsidR="003D5194" w:rsidRPr="00A51F88" w:rsidRDefault="003D5194" w:rsidP="003D5194">
      <w:pPr>
        <w:tabs>
          <w:tab w:val="left" w:pos="6120"/>
        </w:tabs>
        <w:autoSpaceDE w:val="0"/>
        <w:autoSpaceDN w:val="0"/>
        <w:adjustRightInd w:val="0"/>
        <w:spacing w:line="240" w:lineRule="auto"/>
        <w:jc w:val="both"/>
        <w:rPr>
          <w:rFonts w:eastAsia="Times New Roman" w:cs="Times New Roman"/>
          <w:bCs/>
          <w:iCs/>
        </w:rPr>
      </w:pPr>
    </w:p>
    <w:p w14:paraId="31ACFCCA" w14:textId="79226BFC" w:rsidR="003D5194" w:rsidRPr="00A51F88" w:rsidRDefault="003D5194" w:rsidP="003D5194">
      <w:pPr>
        <w:tabs>
          <w:tab w:val="left" w:pos="0"/>
        </w:tabs>
        <w:spacing w:line="240" w:lineRule="auto"/>
        <w:rPr>
          <w:rFonts w:eastAsia="Times New Roman" w:cs="Times New Roman"/>
        </w:rPr>
      </w:pPr>
      <w:r w:rsidRPr="00A51F88">
        <w:rPr>
          <w:rFonts w:eastAsia="Times New Roman" w:cs="Times New Roman"/>
        </w:rPr>
        <w:t>Kraujavimo iš virškinimo trakto, opų ir perforacijų atsiradimo galimybė yra labiau tikėtina, vartojant didesnes NVNU dozes pacientams, kuriems yra buvusios opos, ypatingai su kraujavimu ar perforacija (žr. 4.3 skyrių), ar pacientams, vyresniems negu 60 metų. Tokius ligonius reikia pradėti gydyti mažiausia vaistinio preparato doze. Šiems pacientams reikia apsvarstyti gydymo galimybes, kartu skiriant gleivines saugančius vaistinius preparatus (pvz., mizoprostolį ar protonų siurblio inhibitorius), taip pat kaip ir pacientams, kurie gydomi mažomis acetilsalicilo rūgšties dozėmis ar kitais vaistiniais preparatais, kurie didina virškinimo trakto pažeidimo galimybę (žr. 4.5 skyrių).</w:t>
      </w:r>
    </w:p>
    <w:p w14:paraId="546AA71A" w14:textId="77777777" w:rsidR="003D5194" w:rsidRPr="00A51F88" w:rsidRDefault="003D5194" w:rsidP="003D5194">
      <w:pPr>
        <w:tabs>
          <w:tab w:val="left" w:pos="0"/>
        </w:tabs>
        <w:spacing w:line="240" w:lineRule="auto"/>
        <w:rPr>
          <w:rFonts w:eastAsia="Times New Roman" w:cs="Times New Roman"/>
        </w:rPr>
      </w:pPr>
    </w:p>
    <w:p w14:paraId="1A99627F" w14:textId="77777777" w:rsidR="003D5194" w:rsidRPr="00A51F88" w:rsidRDefault="003D5194" w:rsidP="003D5194">
      <w:pPr>
        <w:autoSpaceDE w:val="0"/>
        <w:autoSpaceDN w:val="0"/>
        <w:adjustRightInd w:val="0"/>
        <w:spacing w:line="240" w:lineRule="auto"/>
        <w:jc w:val="both"/>
        <w:rPr>
          <w:rFonts w:eastAsia="Times New Roman" w:cs="Times New Roman"/>
        </w:rPr>
      </w:pPr>
      <w:r w:rsidRPr="00A51F88">
        <w:rPr>
          <w:rFonts w:eastAsia="Times New Roman" w:cs="Times New Roman"/>
        </w:rPr>
        <w:t>Pacientai, kuriems praeityje pasireiškė toksinis poveikis virškinimo traktui, ypač senyvi, turi pasakyti, jeigu atsiranda, ypač gydymo pradžioje, kokių nors neįprastų virškinimo sutrikimų (ypač kraujavimas iš virškinimo trakto).</w:t>
      </w:r>
    </w:p>
    <w:p w14:paraId="096451A5" w14:textId="77777777" w:rsidR="003D5194" w:rsidRPr="00A51F88" w:rsidRDefault="003D5194" w:rsidP="003D5194">
      <w:pPr>
        <w:autoSpaceDE w:val="0"/>
        <w:autoSpaceDN w:val="0"/>
        <w:adjustRightInd w:val="0"/>
        <w:spacing w:line="240" w:lineRule="auto"/>
        <w:jc w:val="both"/>
        <w:rPr>
          <w:rFonts w:eastAsia="Times New Roman" w:cs="Times New Roman"/>
          <w:bCs/>
          <w:iCs/>
        </w:rPr>
      </w:pPr>
    </w:p>
    <w:p w14:paraId="689CE08F" w14:textId="77777777" w:rsidR="003D5194" w:rsidRPr="00A51F88" w:rsidRDefault="003D5194" w:rsidP="003D5194">
      <w:pPr>
        <w:autoSpaceDE w:val="0"/>
        <w:autoSpaceDN w:val="0"/>
        <w:adjustRightInd w:val="0"/>
        <w:spacing w:line="240" w:lineRule="auto"/>
        <w:jc w:val="both"/>
        <w:rPr>
          <w:rFonts w:eastAsia="Times New Roman" w:cs="Times New Roman"/>
        </w:rPr>
      </w:pPr>
      <w:r w:rsidRPr="00A51F88">
        <w:rPr>
          <w:rFonts w:eastAsia="Times New Roman" w:cs="Times New Roman"/>
        </w:rPr>
        <w:t>Atsargiai reikia skirti pacientams, kurie gydomi ir kitais vaistiniais preparatais, didinančiais opų atsiradimo ar kraujavimo riziką: geriamaisiais kortikosteroidais, antikoaguliantais, tokiais kaip varfarinas, selektyviais serotonino reabsorbcijos inhibitoriais ar kraują skystinančiais vaistiniais preparatais, kaip acetilsalicilo rūgštis (žr. 4.5 skyrių).</w:t>
      </w:r>
    </w:p>
    <w:p w14:paraId="655FC1F0" w14:textId="77777777" w:rsidR="003D5194" w:rsidRPr="00A51F88" w:rsidRDefault="003D5194" w:rsidP="003D5194">
      <w:pPr>
        <w:autoSpaceDE w:val="0"/>
        <w:autoSpaceDN w:val="0"/>
        <w:adjustRightInd w:val="0"/>
        <w:spacing w:line="240" w:lineRule="auto"/>
        <w:jc w:val="both"/>
        <w:rPr>
          <w:rFonts w:eastAsia="Times New Roman" w:cs="Times New Roman"/>
        </w:rPr>
      </w:pPr>
    </w:p>
    <w:p w14:paraId="259FF4EC" w14:textId="38959916" w:rsidR="003D5194" w:rsidRPr="00A51F88" w:rsidRDefault="003D5194" w:rsidP="003D5194">
      <w:pPr>
        <w:autoSpaceDE w:val="0"/>
        <w:autoSpaceDN w:val="0"/>
        <w:adjustRightInd w:val="0"/>
        <w:spacing w:line="240" w:lineRule="auto"/>
        <w:jc w:val="both"/>
        <w:rPr>
          <w:rFonts w:eastAsia="Times New Roman" w:cs="Times New Roman"/>
        </w:rPr>
      </w:pPr>
      <w:r w:rsidRPr="00A51F88">
        <w:rPr>
          <w:rFonts w:eastAsia="Times New Roman" w:cs="Times New Roman"/>
        </w:rPr>
        <w:t>Gydymas Daikol turi būti nutrauktas nedelsiant, jei atsiranda virškinimo trakto kraujavimas ar išopėjimas. NVNU atsargiai reikia skirti pacientams, kuriems yra buvusios virškinimo trakto ligos, pvz., opinis kolitas ir Krono liga, nes šios ligos gali paūmėti. (žr. 4.8 skyrių).</w:t>
      </w:r>
    </w:p>
    <w:p w14:paraId="0483C852" w14:textId="77777777" w:rsidR="003D5194" w:rsidRPr="00A51F88" w:rsidRDefault="003D5194" w:rsidP="003D5194">
      <w:pPr>
        <w:autoSpaceDE w:val="0"/>
        <w:autoSpaceDN w:val="0"/>
        <w:adjustRightInd w:val="0"/>
        <w:spacing w:line="240" w:lineRule="auto"/>
        <w:jc w:val="both"/>
        <w:rPr>
          <w:rFonts w:eastAsia="Times New Roman" w:cs="Times New Roman"/>
          <w:color w:val="000000"/>
        </w:rPr>
      </w:pPr>
    </w:p>
    <w:p w14:paraId="4EA8A94F" w14:textId="5E1EA241" w:rsidR="003D5194" w:rsidRPr="00A51F88" w:rsidRDefault="003D5194" w:rsidP="003D5194">
      <w:p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Jei kartu vartojama alkoholio, NVNU vartojantiems pacientams gali sustiprėti su veikliąja medžiaga susijęs nepageidaujamas poveikis, ypač apimantis virškinimo traktą ar centrinę nervų sistemą.</w:t>
      </w:r>
    </w:p>
    <w:p w14:paraId="37742C64" w14:textId="77777777" w:rsidR="003D5194" w:rsidRPr="00A51F88" w:rsidRDefault="003D5194" w:rsidP="003D5194">
      <w:pPr>
        <w:autoSpaceDE w:val="0"/>
        <w:autoSpaceDN w:val="0"/>
        <w:adjustRightInd w:val="0"/>
        <w:spacing w:line="240" w:lineRule="auto"/>
        <w:jc w:val="both"/>
        <w:rPr>
          <w:rFonts w:eastAsia="Times New Roman" w:cs="Times New Roman"/>
          <w:color w:val="000000"/>
        </w:rPr>
      </w:pPr>
    </w:p>
    <w:p w14:paraId="4E4BAFE3" w14:textId="77777777" w:rsidR="00872093" w:rsidRPr="009E6292" w:rsidRDefault="00872093" w:rsidP="003D5194">
      <w:pPr>
        <w:autoSpaceDE w:val="0"/>
        <w:autoSpaceDN w:val="0"/>
        <w:adjustRightInd w:val="0"/>
        <w:spacing w:line="240" w:lineRule="auto"/>
        <w:jc w:val="both"/>
        <w:rPr>
          <w:rFonts w:ascii="TimesNewRomanPSMT" w:hAnsi="TimesNewRomanPSMT" w:cs="TimesNewRomanPSMT"/>
          <w:i/>
          <w:iCs/>
        </w:rPr>
      </w:pPr>
      <w:r w:rsidRPr="009E6292">
        <w:rPr>
          <w:rFonts w:ascii="TimesNewRomanPSMT" w:hAnsi="TimesNewRomanPSMT" w:cs="TimesNewRomanPSMT"/>
          <w:i/>
          <w:iCs/>
        </w:rPr>
        <w:t>Poveikis širdžiai ir kraujagyslėms bei smegenų kraujagyslėms</w:t>
      </w:r>
    </w:p>
    <w:p w14:paraId="39BA80E1" w14:textId="77777777" w:rsidR="003D5194" w:rsidRPr="00A51F88" w:rsidRDefault="003D5194" w:rsidP="003D5194">
      <w:pPr>
        <w:spacing w:line="240" w:lineRule="auto"/>
        <w:rPr>
          <w:rFonts w:eastAsia="Calibri" w:cs="Times New Roman"/>
        </w:rPr>
      </w:pPr>
      <w:r w:rsidRPr="00A51F88">
        <w:rPr>
          <w:rFonts w:eastAsia="Calibri" w:cs="Times New Roman"/>
        </w:rPr>
        <w:t xml:space="preserve">Klinikiniai tyrimai ir epidemiologiniai duomenys patvirtina, kad ibuprofeno vartojimas, ypač didelėmis dozėmis (2400 mg per parą) ir ilgą laiką, gali būti susijęs su nedideliu arterijų trombozės reiškinių (pvz., miokardo infarkto arba insulto) rizikos padidėjimu. Apibendrinant epidemiologiniai duomenys nepatvirtina, kad mažomis dozėmis (pavyzdžiui, </w:t>
      </w:r>
      <w:r w:rsidRPr="00A51F88">
        <w:rPr>
          <w:rFonts w:eastAsia="Calibri" w:cs="Times New Roman"/>
          <w:color w:val="000000"/>
        </w:rPr>
        <w:t xml:space="preserve">neviršijant 1200 mg per parą) vartojamas </w:t>
      </w:r>
      <w:r w:rsidRPr="00A51F88">
        <w:rPr>
          <w:rFonts w:eastAsia="Calibri" w:cs="Times New Roman"/>
        </w:rPr>
        <w:t>ibuprofenas būtų susijęs su padidėjusia miokardo infarkto rizika.</w:t>
      </w:r>
    </w:p>
    <w:p w14:paraId="42EF054A" w14:textId="77777777" w:rsidR="003D5194" w:rsidRPr="00A51F88" w:rsidRDefault="003D5194" w:rsidP="003D5194">
      <w:pPr>
        <w:autoSpaceDE w:val="0"/>
        <w:autoSpaceDN w:val="0"/>
        <w:adjustRightInd w:val="0"/>
        <w:spacing w:line="240" w:lineRule="auto"/>
        <w:jc w:val="both"/>
        <w:rPr>
          <w:rFonts w:eastAsia="Times New Roman" w:cs="Times New Roman"/>
        </w:rPr>
      </w:pPr>
    </w:p>
    <w:p w14:paraId="66AAC1A5" w14:textId="5F63944C" w:rsidR="003D5194" w:rsidRDefault="003D5194" w:rsidP="003D5194">
      <w:pPr>
        <w:spacing w:line="240" w:lineRule="auto"/>
        <w:rPr>
          <w:rFonts w:eastAsia="Calibri" w:cs="Times New Roman"/>
        </w:rPr>
      </w:pPr>
      <w:r w:rsidRPr="00A51F88">
        <w:rPr>
          <w:rFonts w:eastAsia="Calibri" w:cs="Times New Roman"/>
        </w:rPr>
        <w:lastRenderedPageBreak/>
        <w:t>Pacientus, kuriems jau buvo padidėjęs kraujospūdis ir (arba) pasireiškę lengvi ar vidutinio sunkumo širdies nepakankamumo reiškiniai, prieš pradedant gydyti NVNU, turi konsultuoti gydytojas dėl galimo skysčių susilaikymo, padidėjusio kraujospūdžio ir edemos, susijusios su NVNU vartojimu.</w:t>
      </w:r>
    </w:p>
    <w:p w14:paraId="0A3D238B" w14:textId="66894F9B" w:rsidR="00A8681E" w:rsidRPr="009E6292" w:rsidRDefault="00A8681E" w:rsidP="009E6292">
      <w:pPr>
        <w:spacing w:line="240" w:lineRule="auto"/>
      </w:pPr>
    </w:p>
    <w:p w14:paraId="3CBFCB6B" w14:textId="2C1C64DC" w:rsidR="00A8681E" w:rsidRPr="00A51F88" w:rsidRDefault="00872093" w:rsidP="009E6292">
      <w:pPr>
        <w:autoSpaceDE w:val="0"/>
        <w:autoSpaceDN w:val="0"/>
        <w:adjustRightInd w:val="0"/>
        <w:spacing w:line="240" w:lineRule="auto"/>
        <w:rPr>
          <w:rFonts w:eastAsia="Calibri" w:cs="Times New Roman"/>
        </w:rPr>
      </w:pPr>
      <w:r w:rsidRPr="009E6292">
        <w:rPr>
          <w:rFonts w:ascii="TimesNewRomanPS-BoldMT" w:hAnsi="TimesNewRomanPS-BoldMT" w:cs="TimesNewRomanPS-BoldMT"/>
        </w:rPr>
        <w:t xml:space="preserve">Buvo pranešta apie Kounis sindromo atvejus, nustatytus pacientams, gydytiems Daikol. </w:t>
      </w:r>
      <w:r w:rsidR="00A8681E" w:rsidRPr="00A8681E">
        <w:rPr>
          <w:rFonts w:eastAsia="Calibri" w:cs="Times New Roman"/>
        </w:rPr>
        <w:t xml:space="preserve">Kounis sindromas </w:t>
      </w:r>
      <w:r>
        <w:rPr>
          <w:rFonts w:eastAsia="Calibri" w:cs="Times New Roman"/>
        </w:rPr>
        <w:t>apibrėžiamas kaip</w:t>
      </w:r>
      <w:r w:rsidR="00A8681E" w:rsidRPr="00A8681E">
        <w:rPr>
          <w:rFonts w:eastAsia="Calibri" w:cs="Times New Roman"/>
        </w:rPr>
        <w:t xml:space="preserve"> antriniai širdies ir kraujagyslių sistemos simptomai,</w:t>
      </w:r>
      <w:r w:rsidR="00A8681E">
        <w:rPr>
          <w:rFonts w:eastAsia="Calibri" w:cs="Times New Roman"/>
        </w:rPr>
        <w:t xml:space="preserve"> </w:t>
      </w:r>
      <w:r>
        <w:rPr>
          <w:rFonts w:eastAsia="Calibri" w:cs="Times New Roman"/>
        </w:rPr>
        <w:t xml:space="preserve">atsirandantys </w:t>
      </w:r>
      <w:r w:rsidR="00A8681E" w:rsidRPr="00A8681E">
        <w:rPr>
          <w:rFonts w:eastAsia="Calibri" w:cs="Times New Roman"/>
        </w:rPr>
        <w:t xml:space="preserve"> dėl alerginės ar padidėjusio jautrumo reakcijos, susij</w:t>
      </w:r>
      <w:r w:rsidR="00A8681E">
        <w:rPr>
          <w:rFonts w:eastAsia="Calibri" w:cs="Times New Roman"/>
        </w:rPr>
        <w:t>us</w:t>
      </w:r>
      <w:r w:rsidR="00F226EA">
        <w:rPr>
          <w:rFonts w:eastAsia="Calibri" w:cs="Times New Roman"/>
        </w:rPr>
        <w:t>ios</w:t>
      </w:r>
      <w:r w:rsidR="00A8681E" w:rsidRPr="00A8681E">
        <w:rPr>
          <w:rFonts w:eastAsia="Calibri" w:cs="Times New Roman"/>
        </w:rPr>
        <w:t xml:space="preserve"> su vainikinių arterijų susiaurėjimu </w:t>
      </w:r>
      <w:r w:rsidR="00A8681E">
        <w:rPr>
          <w:rFonts w:eastAsia="Calibri" w:cs="Times New Roman"/>
        </w:rPr>
        <w:t>bei</w:t>
      </w:r>
      <w:r w:rsidR="00A8681E" w:rsidRPr="00A8681E">
        <w:rPr>
          <w:rFonts w:eastAsia="Calibri" w:cs="Times New Roman"/>
        </w:rPr>
        <w:t xml:space="preserve"> galintys sukelti miokardo infarktą.</w:t>
      </w:r>
    </w:p>
    <w:p w14:paraId="3FD3C802" w14:textId="77777777" w:rsidR="003D5194" w:rsidRPr="00A51F88" w:rsidRDefault="003D5194" w:rsidP="003D5194">
      <w:pPr>
        <w:autoSpaceDE w:val="0"/>
        <w:autoSpaceDN w:val="0"/>
        <w:adjustRightInd w:val="0"/>
        <w:spacing w:line="240" w:lineRule="auto"/>
        <w:jc w:val="both"/>
        <w:rPr>
          <w:rFonts w:eastAsia="Times New Roman" w:cs="Times New Roman"/>
          <w:i/>
          <w:iCs/>
        </w:rPr>
      </w:pPr>
    </w:p>
    <w:p w14:paraId="3AACD23D" w14:textId="7D055325" w:rsidR="003D5194" w:rsidRPr="00A51F88" w:rsidRDefault="001E22B6" w:rsidP="003D5194">
      <w:pPr>
        <w:autoSpaceDE w:val="0"/>
        <w:autoSpaceDN w:val="0"/>
        <w:adjustRightInd w:val="0"/>
        <w:spacing w:line="240" w:lineRule="auto"/>
        <w:jc w:val="both"/>
        <w:rPr>
          <w:rFonts w:eastAsia="Times New Roman" w:cs="Times New Roman"/>
          <w:i/>
          <w:iCs/>
        </w:rPr>
      </w:pPr>
      <w:r w:rsidRPr="009E6292">
        <w:rPr>
          <w:i/>
        </w:rPr>
        <w:t>Sunkios o</w:t>
      </w:r>
      <w:r w:rsidR="003D5194" w:rsidRPr="009E6292">
        <w:rPr>
          <w:i/>
        </w:rPr>
        <w:t>dos</w:t>
      </w:r>
      <w:r w:rsidRPr="009E6292">
        <w:rPr>
          <w:i/>
        </w:rPr>
        <w:t xml:space="preserve"> </w:t>
      </w:r>
      <w:r>
        <w:rPr>
          <w:rFonts w:eastAsia="Times New Roman" w:cs="Times New Roman"/>
          <w:i/>
          <w:iCs/>
        </w:rPr>
        <w:t>nepageidaujamos</w:t>
      </w:r>
      <w:r w:rsidR="003D5194" w:rsidRPr="00A51F88">
        <w:rPr>
          <w:rFonts w:eastAsia="Times New Roman" w:cs="Times New Roman"/>
          <w:i/>
          <w:iCs/>
        </w:rPr>
        <w:t xml:space="preserve"> </w:t>
      </w:r>
      <w:r w:rsidR="003D5194" w:rsidRPr="009E6292">
        <w:rPr>
          <w:i/>
        </w:rPr>
        <w:t>reakcijos</w:t>
      </w:r>
      <w:r>
        <w:rPr>
          <w:rFonts w:eastAsia="Times New Roman" w:cs="Times New Roman"/>
          <w:i/>
          <w:iCs/>
        </w:rPr>
        <w:t xml:space="preserve"> (SONR)</w:t>
      </w:r>
    </w:p>
    <w:p w14:paraId="130A3C04" w14:textId="640D335D" w:rsidR="003D5194" w:rsidRDefault="00872093" w:rsidP="003D5194">
      <w:pPr>
        <w:autoSpaceDE w:val="0"/>
        <w:autoSpaceDN w:val="0"/>
        <w:adjustRightInd w:val="0"/>
        <w:spacing w:line="240" w:lineRule="auto"/>
        <w:jc w:val="both"/>
        <w:rPr>
          <w:rFonts w:eastAsia="Times New Roman" w:cs="Times New Roman"/>
        </w:rPr>
      </w:pPr>
      <w:r>
        <w:t>Buvo pranešta apie s</w:t>
      </w:r>
      <w:r w:rsidR="006A2B9B" w:rsidRPr="006A2B9B">
        <w:t>unki</w:t>
      </w:r>
      <w:r>
        <w:t>a</w:t>
      </w:r>
      <w:r w:rsidR="006A2B9B" w:rsidRPr="006A2B9B">
        <w:t>s odos nepageidaujamas reakcij</w:t>
      </w:r>
      <w:r>
        <w:t>a</w:t>
      </w:r>
      <w:r w:rsidR="006A2B9B" w:rsidRPr="006A2B9B">
        <w:t>s (SONR),</w:t>
      </w:r>
      <w:r w:rsidR="006A2B9B">
        <w:t xml:space="preserve"> susijusios su </w:t>
      </w:r>
      <w:r w:rsidR="006A2B9B" w:rsidRPr="006A2B9B">
        <w:t>ibuprofeno vartojimu</w:t>
      </w:r>
      <w:r w:rsidR="006A2B9B">
        <w:t xml:space="preserve">, </w:t>
      </w:r>
      <w:r w:rsidR="006A2B9B" w:rsidRPr="006A2B9B">
        <w:t>įskaitant eksfoliacinį dermatitą, daugiaformę eritemą, Stivenso-Džonsono sindromą (</w:t>
      </w:r>
      <w:r w:rsidR="006A2B9B">
        <w:rPr>
          <w:rStyle w:val="Emfaz"/>
        </w:rPr>
        <w:t>S</w:t>
      </w:r>
      <w:r>
        <w:rPr>
          <w:rStyle w:val="Emfaz"/>
        </w:rPr>
        <w:t>JS</w:t>
      </w:r>
      <w:r w:rsidR="006A2B9B" w:rsidRPr="006A2B9B">
        <w:t>, toksinę epidermio</w:t>
      </w:r>
      <w:r w:rsidR="006A2B9B">
        <w:t xml:space="preserve"> </w:t>
      </w:r>
      <w:r w:rsidR="006A2B9B" w:rsidRPr="006A2B9B">
        <w:t>nekrolizę (TEN), vaisto sukeltą reakciją su eozinofilija ir sisteminiais simptomais (</w:t>
      </w:r>
      <w:r w:rsidR="006A2B9B" w:rsidRPr="00645B91">
        <w:rPr>
          <w:i/>
          <w:iCs/>
        </w:rPr>
        <w:t>DRESS</w:t>
      </w:r>
      <w:r w:rsidR="006A2B9B" w:rsidRPr="006A2B9B">
        <w:t xml:space="preserve"> sindromą) bei ūminę generalizuotą egzanteminę pustuliozę (ŪGEP), kurios gali būti pavojingos gyvybei arba mirtinos (žr. 4.8 skyrių).</w:t>
      </w:r>
      <w:r w:rsidR="006A2B9B">
        <w:t xml:space="preserve"> Dauguma </w:t>
      </w:r>
      <w:r w:rsidR="006A2B9B">
        <w:rPr>
          <w:rFonts w:eastAsia="Times New Roman" w:cs="Times New Roman"/>
        </w:rPr>
        <w:t>š</w:t>
      </w:r>
      <w:r w:rsidR="003D5194" w:rsidRPr="00A51F88">
        <w:rPr>
          <w:rFonts w:eastAsia="Times New Roman" w:cs="Times New Roman"/>
        </w:rPr>
        <w:t xml:space="preserve">ių reakcijų </w:t>
      </w:r>
      <w:r w:rsidR="006A2B9B">
        <w:rPr>
          <w:rFonts w:eastAsia="Times New Roman" w:cs="Times New Roman"/>
        </w:rPr>
        <w:t xml:space="preserve">pasireiškė </w:t>
      </w:r>
      <w:r w:rsidR="003D5194" w:rsidRPr="00A51F88">
        <w:rPr>
          <w:rFonts w:eastAsia="Times New Roman" w:cs="Times New Roman"/>
        </w:rPr>
        <w:t xml:space="preserve">per pirmąjį gydymo mėnesį. </w:t>
      </w:r>
      <w:r w:rsidR="006A2B9B" w:rsidRPr="006A2B9B">
        <w:rPr>
          <w:rFonts w:eastAsia="Times New Roman" w:cs="Times New Roman"/>
        </w:rPr>
        <w:t>Jei atsiranda šių reakcijų požymių ir simptomų, ibuprofeno vartojimą reikia</w:t>
      </w:r>
      <w:r w:rsidR="006A2B9B">
        <w:rPr>
          <w:rFonts w:eastAsia="Times New Roman" w:cs="Times New Roman"/>
        </w:rPr>
        <w:t xml:space="preserve"> </w:t>
      </w:r>
      <w:r w:rsidR="006A2B9B" w:rsidRPr="006A2B9B">
        <w:rPr>
          <w:rFonts w:eastAsia="Times New Roman" w:cs="Times New Roman"/>
        </w:rPr>
        <w:t>nedelsiant nutraukti ir apsvarstyti kitą gydymą (jei reikia).</w:t>
      </w:r>
    </w:p>
    <w:p w14:paraId="0AAD0E5E" w14:textId="77777777" w:rsidR="003D5194" w:rsidRPr="00A51F88" w:rsidRDefault="003D5194" w:rsidP="003D5194">
      <w:pPr>
        <w:autoSpaceDE w:val="0"/>
        <w:autoSpaceDN w:val="0"/>
        <w:adjustRightInd w:val="0"/>
        <w:spacing w:line="240" w:lineRule="auto"/>
        <w:jc w:val="both"/>
        <w:rPr>
          <w:rFonts w:eastAsia="Times New Roman" w:cs="Times New Roman"/>
          <w:i/>
          <w:iCs/>
          <w:color w:val="000000"/>
        </w:rPr>
      </w:pPr>
    </w:p>
    <w:p w14:paraId="2C0CE65F" w14:textId="77777777" w:rsidR="003D5194" w:rsidRPr="00A51F88" w:rsidRDefault="003D5194" w:rsidP="003D5194">
      <w:pPr>
        <w:autoSpaceDE w:val="0"/>
        <w:autoSpaceDN w:val="0"/>
        <w:adjustRightInd w:val="0"/>
        <w:spacing w:line="240" w:lineRule="auto"/>
        <w:jc w:val="both"/>
        <w:rPr>
          <w:rFonts w:eastAsia="Times New Roman" w:cs="Times New Roman"/>
          <w:bCs/>
          <w:i/>
          <w:iCs/>
        </w:rPr>
      </w:pPr>
      <w:r w:rsidRPr="00A51F88">
        <w:rPr>
          <w:rFonts w:eastAsia="Times New Roman" w:cs="Times New Roman"/>
          <w:bCs/>
          <w:i/>
          <w:iCs/>
        </w:rPr>
        <w:t>Atsargumo priemonės, susijusios su ibuprofeno vartojimu:</w:t>
      </w:r>
    </w:p>
    <w:p w14:paraId="05EE8329" w14:textId="13A29891" w:rsidR="003D5194" w:rsidRPr="00A51F88" w:rsidRDefault="003D5194" w:rsidP="003D5194">
      <w:pPr>
        <w:numPr>
          <w:ilvl w:val="0"/>
          <w:numId w:val="7"/>
        </w:numPr>
        <w:autoSpaceDE w:val="0"/>
        <w:autoSpaceDN w:val="0"/>
        <w:adjustRightInd w:val="0"/>
        <w:spacing w:line="240" w:lineRule="auto"/>
        <w:contextualSpacing/>
        <w:jc w:val="both"/>
        <w:rPr>
          <w:rFonts w:eastAsia="Times New Roman" w:cs="Times New Roman"/>
          <w:lang w:eastAsia="ro-RO"/>
        </w:rPr>
      </w:pPr>
      <w:r w:rsidRPr="00A51F88">
        <w:rPr>
          <w:rFonts w:eastAsia="Times New Roman" w:cs="Times New Roman"/>
          <w:lang w:eastAsia="ro-RO"/>
        </w:rPr>
        <w:t>su amžiumi susijusių ibuprofeno farmakokinetikos pokyčių neatsiranda, senyviems pacientams dozės koreguoti nereikia. Vis dėlto senyvus pacientus būtina atidžiai stebėti, kadangi jie yra jautresni su NVNU vartojimu susijusiam nepageidaujamam poveikiui, ypač virškinimo trakto kraujavimui ir prakiurimui, kurie gali būti mirtini;</w:t>
      </w:r>
    </w:p>
    <w:p w14:paraId="2A2A7BA9" w14:textId="77777777" w:rsidR="003D5194" w:rsidRPr="00A51F88" w:rsidRDefault="003D5194" w:rsidP="003D5194">
      <w:pPr>
        <w:numPr>
          <w:ilvl w:val="0"/>
          <w:numId w:val="7"/>
        </w:numPr>
        <w:autoSpaceDE w:val="0"/>
        <w:autoSpaceDN w:val="0"/>
        <w:adjustRightInd w:val="0"/>
        <w:spacing w:line="240" w:lineRule="auto"/>
        <w:contextualSpacing/>
        <w:jc w:val="both"/>
        <w:rPr>
          <w:rFonts w:eastAsia="Times New Roman" w:cs="Times New Roman"/>
          <w:lang w:eastAsia="ro-RO"/>
        </w:rPr>
      </w:pPr>
      <w:r w:rsidRPr="00A51F88">
        <w:rPr>
          <w:rFonts w:eastAsia="Times New Roman" w:cs="Times New Roman"/>
          <w:lang w:eastAsia="ro-RO"/>
        </w:rPr>
        <w:t>atsargumas ir stebėjimas yra būtinas, skiriant ibuprofen</w:t>
      </w:r>
      <w:r w:rsidR="00356A30" w:rsidRPr="00A51F88">
        <w:rPr>
          <w:rFonts w:eastAsia="Times New Roman" w:cs="Times New Roman"/>
          <w:lang w:eastAsia="ro-RO"/>
        </w:rPr>
        <w:t>o</w:t>
      </w:r>
      <w:r w:rsidRPr="00A51F88">
        <w:rPr>
          <w:rFonts w:eastAsia="Times New Roman" w:cs="Times New Roman"/>
          <w:lang w:eastAsia="ro-RO"/>
        </w:rPr>
        <w:t xml:space="preserve"> pacientams, sergantiems virškinimo trakto liga (pavyzdžiui, pepsine opa, stemplės išvarža ar kraujavimu iš virškinimo trakto);</w:t>
      </w:r>
    </w:p>
    <w:p w14:paraId="3AD6CBFA" w14:textId="5FC39EF5" w:rsidR="003D5194" w:rsidRPr="00A51F88" w:rsidRDefault="003D5194" w:rsidP="003D5194">
      <w:pPr>
        <w:numPr>
          <w:ilvl w:val="0"/>
          <w:numId w:val="7"/>
        </w:numPr>
        <w:autoSpaceDE w:val="0"/>
        <w:autoSpaceDN w:val="0"/>
        <w:adjustRightInd w:val="0"/>
        <w:spacing w:line="240" w:lineRule="auto"/>
        <w:contextualSpacing/>
        <w:jc w:val="both"/>
        <w:rPr>
          <w:rFonts w:eastAsia="Times New Roman" w:cs="Times New Roman"/>
          <w:lang w:eastAsia="ro-RO"/>
        </w:rPr>
      </w:pPr>
      <w:r w:rsidRPr="00A51F88">
        <w:rPr>
          <w:rFonts w:eastAsia="Times New Roman" w:cs="Times New Roman"/>
          <w:lang w:eastAsia="ro-RO"/>
        </w:rPr>
        <w:t>pradiniais gydymo etapais būtina atidžiai stebėti šlapimo išsiskyrimą ir inkstų funkciją pacientams, kurie serga širdies nepakankamumu, kuriems yra lėtinis inkstų ar kepenų funkcijos sutrikimas, kurie vartoja diuretikų ar kuriems yra didelės operacijos sukelta hipovolemija, ypač jei pacientas yra senyvas. Gydymas NVNU gali pabloginti tokių pacientų inkstų funkciją;</w:t>
      </w:r>
    </w:p>
    <w:p w14:paraId="5D5BF788" w14:textId="77777777" w:rsidR="003D5194" w:rsidRPr="00A51F88" w:rsidRDefault="003D5194" w:rsidP="003D5194">
      <w:pPr>
        <w:numPr>
          <w:ilvl w:val="0"/>
          <w:numId w:val="7"/>
        </w:numPr>
        <w:autoSpaceDE w:val="0"/>
        <w:autoSpaceDN w:val="0"/>
        <w:adjustRightInd w:val="0"/>
        <w:spacing w:line="240" w:lineRule="auto"/>
        <w:contextualSpacing/>
        <w:jc w:val="both"/>
        <w:rPr>
          <w:rFonts w:eastAsia="Times New Roman" w:cs="Times New Roman"/>
          <w:lang w:eastAsia="ro-RO"/>
        </w:rPr>
      </w:pPr>
      <w:r w:rsidRPr="00A51F88">
        <w:rPr>
          <w:rFonts w:eastAsia="Times New Roman" w:cs="Times New Roman"/>
          <w:lang w:eastAsia="ro-RO"/>
        </w:rPr>
        <w:t>jei gydymo kurso metu atsiranda regėjimo sutrikimų, tuomet turėtų būti atliktas oftalmologinis ištyrimas.</w:t>
      </w:r>
    </w:p>
    <w:p w14:paraId="2C3401B6" w14:textId="77777777" w:rsidR="0044254A" w:rsidRPr="00A51F88" w:rsidRDefault="0044254A" w:rsidP="003D5194">
      <w:pPr>
        <w:autoSpaceDE w:val="0"/>
        <w:autoSpaceDN w:val="0"/>
        <w:adjustRightInd w:val="0"/>
        <w:spacing w:line="240" w:lineRule="auto"/>
        <w:jc w:val="both"/>
        <w:rPr>
          <w:rFonts w:eastAsia="Times New Roman" w:cs="Times New Roman"/>
          <w:color w:val="000000"/>
        </w:rPr>
      </w:pPr>
    </w:p>
    <w:p w14:paraId="62326CC5" w14:textId="77777777" w:rsidR="003D5194" w:rsidRPr="00A51F88" w:rsidRDefault="0044254A" w:rsidP="003D5194">
      <w:pPr>
        <w:autoSpaceDE w:val="0"/>
        <w:autoSpaceDN w:val="0"/>
        <w:adjustRightInd w:val="0"/>
        <w:spacing w:line="240" w:lineRule="auto"/>
        <w:jc w:val="both"/>
        <w:rPr>
          <w:rFonts w:eastAsia="Times New Roman" w:cs="Times New Roman"/>
          <w:i/>
          <w:iCs/>
          <w:color w:val="000000"/>
        </w:rPr>
      </w:pPr>
      <w:r w:rsidRPr="00A51F88">
        <w:rPr>
          <w:rFonts w:eastAsia="Times New Roman" w:cs="Times New Roman"/>
          <w:i/>
          <w:iCs/>
          <w:color w:val="000000"/>
        </w:rPr>
        <w:t>Gretutinių infekcijų ir atsargumo priemonės</w:t>
      </w:r>
    </w:p>
    <w:p w14:paraId="4383B09C" w14:textId="77777777" w:rsidR="0044254A" w:rsidRPr="00A51F88" w:rsidRDefault="00BD0A45" w:rsidP="003D5194">
      <w:p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 xml:space="preserve">Daikol gali maskuoti infekcijos simptomus, dėl to gali būti vėluojama pradėti tinkamą </w:t>
      </w:r>
      <w:r w:rsidR="00D62900" w:rsidRPr="00A51F88">
        <w:rPr>
          <w:rFonts w:eastAsia="Times New Roman" w:cs="Times New Roman"/>
          <w:color w:val="000000"/>
        </w:rPr>
        <w:t>gydymą, o ta</w:t>
      </w:r>
      <w:r w:rsidR="0097444E" w:rsidRPr="00A51F88">
        <w:rPr>
          <w:rFonts w:eastAsia="Times New Roman" w:cs="Times New Roman"/>
          <w:color w:val="000000"/>
        </w:rPr>
        <w:t>i</w:t>
      </w:r>
      <w:r w:rsidR="00D62900" w:rsidRPr="00A51F88">
        <w:rPr>
          <w:rFonts w:eastAsia="Times New Roman" w:cs="Times New Roman"/>
          <w:color w:val="000000"/>
        </w:rPr>
        <w:t xml:space="preserve"> gali pabloginti infekcijos gydymo rezultatus. Tokių atvejų nustatyta gydant bakterinę </w:t>
      </w:r>
      <w:r w:rsidR="00A81FC3" w:rsidRPr="00A51F88">
        <w:rPr>
          <w:rFonts w:eastAsia="Times New Roman" w:cs="Times New Roman"/>
          <w:color w:val="000000"/>
        </w:rPr>
        <w:t xml:space="preserve">visuomenėję įgytą pneumoniją ir bakterines vėjaraupių komplikacijas. </w:t>
      </w:r>
      <w:r w:rsidR="00F6361C" w:rsidRPr="00A51F88">
        <w:rPr>
          <w:rFonts w:eastAsia="Times New Roman" w:cs="Times New Roman"/>
          <w:color w:val="000000"/>
        </w:rPr>
        <w:t xml:space="preserve">Kai Daikol skiriamas siekiant sumažinti su infekcija susijusį karščiavimą arba palengvinti infekcijos </w:t>
      </w:r>
      <w:r w:rsidR="00FD1E3E" w:rsidRPr="00A51F88">
        <w:rPr>
          <w:rFonts w:eastAsia="Times New Roman" w:cs="Times New Roman"/>
          <w:color w:val="000000"/>
        </w:rPr>
        <w:t>sukeliamą skausmą, rekomenduojama stebėti infekcijos eigą. Kai gydymas taikomas ne ligoninėje</w:t>
      </w:r>
      <w:r w:rsidR="00BA748B" w:rsidRPr="00A51F88">
        <w:rPr>
          <w:rFonts w:eastAsia="Times New Roman" w:cs="Times New Roman"/>
          <w:color w:val="000000"/>
        </w:rPr>
        <w:t xml:space="preserve">, jeigu simptomai neišnyksta arba sunkėja, pacientas turi pasitarti su gydytoju. </w:t>
      </w:r>
    </w:p>
    <w:p w14:paraId="2E1B31DB" w14:textId="77777777" w:rsidR="0044254A" w:rsidRPr="00A51F88" w:rsidRDefault="0044254A" w:rsidP="003D5194">
      <w:pPr>
        <w:autoSpaceDE w:val="0"/>
        <w:autoSpaceDN w:val="0"/>
        <w:adjustRightInd w:val="0"/>
        <w:spacing w:line="240" w:lineRule="auto"/>
        <w:jc w:val="both"/>
        <w:rPr>
          <w:rFonts w:eastAsia="Times New Roman" w:cs="Times New Roman"/>
          <w:color w:val="000000"/>
        </w:rPr>
      </w:pPr>
    </w:p>
    <w:p w14:paraId="64546896" w14:textId="1DCF0E46" w:rsidR="003D5194" w:rsidRPr="00A51F88" w:rsidRDefault="003D5194" w:rsidP="003D5194">
      <w:p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Jei simptomai išlieka arba pablogėja, pacientas turi kreiptis į gydytoją.</w:t>
      </w:r>
    </w:p>
    <w:p w14:paraId="2B634ACE" w14:textId="1B397D3B" w:rsidR="00371F97" w:rsidRPr="00A51F88" w:rsidRDefault="00371F97" w:rsidP="003D5194">
      <w:pPr>
        <w:autoSpaceDE w:val="0"/>
        <w:autoSpaceDN w:val="0"/>
        <w:adjustRightInd w:val="0"/>
        <w:spacing w:line="240" w:lineRule="auto"/>
        <w:jc w:val="both"/>
        <w:rPr>
          <w:rFonts w:eastAsia="Times New Roman" w:cs="Times New Roman"/>
          <w:color w:val="000000"/>
        </w:rPr>
      </w:pPr>
    </w:p>
    <w:p w14:paraId="398DC5C0" w14:textId="5E7EB5BF" w:rsidR="00371F97" w:rsidRPr="00A51F88" w:rsidRDefault="00371F97" w:rsidP="00371F97">
      <w:pPr>
        <w:autoSpaceDE w:val="0"/>
        <w:autoSpaceDN w:val="0"/>
        <w:adjustRightInd w:val="0"/>
        <w:spacing w:line="240" w:lineRule="auto"/>
        <w:jc w:val="both"/>
        <w:rPr>
          <w:rFonts w:eastAsia="Times New Roman" w:cs="Times New Roman"/>
          <w:i/>
          <w:color w:val="000000"/>
        </w:rPr>
      </w:pPr>
      <w:r w:rsidRPr="00A51F88">
        <w:rPr>
          <w:rFonts w:eastAsia="Times New Roman" w:cs="Times New Roman"/>
          <w:i/>
          <w:color w:val="000000"/>
        </w:rPr>
        <w:t>Natris</w:t>
      </w:r>
    </w:p>
    <w:p w14:paraId="0EE823A1" w14:textId="20C2A492" w:rsidR="00371F97" w:rsidRPr="00A51F88" w:rsidRDefault="00371F97" w:rsidP="0032190B">
      <w:pPr>
        <w:numPr>
          <w:ilvl w:val="12"/>
          <w:numId w:val="0"/>
        </w:numPr>
        <w:spacing w:line="240" w:lineRule="auto"/>
        <w:ind w:right="-2"/>
        <w:jc w:val="both"/>
        <w:rPr>
          <w:b/>
          <w:szCs w:val="24"/>
        </w:rPr>
      </w:pPr>
      <w:r w:rsidRPr="00A51F88">
        <w:rPr>
          <w:rFonts w:eastAsia="Times New Roman" w:cs="Times New Roman"/>
          <w:color w:val="000000"/>
        </w:rPr>
        <w:t xml:space="preserve">Kiekvienoje šio vaistinio preparato tabletėje yra mažiau kaip </w:t>
      </w:r>
      <w:r w:rsidRPr="00A51F88">
        <w:rPr>
          <w:bCs/>
          <w:szCs w:val="24"/>
        </w:rPr>
        <w:t>1 mmol (23 mg) natrio, t.</w:t>
      </w:r>
      <w:r w:rsidR="00360DCB" w:rsidRPr="00A51F88">
        <w:rPr>
          <w:bCs/>
          <w:szCs w:val="24"/>
        </w:rPr>
        <w:t xml:space="preserve"> </w:t>
      </w:r>
      <w:r w:rsidRPr="00A51F88">
        <w:rPr>
          <w:bCs/>
          <w:szCs w:val="24"/>
        </w:rPr>
        <w:t>y. jis beveik neturi reikšmės</w:t>
      </w:r>
      <w:r w:rsidRPr="00A51F88">
        <w:rPr>
          <w:b/>
          <w:szCs w:val="24"/>
        </w:rPr>
        <w:t>.</w:t>
      </w:r>
    </w:p>
    <w:p w14:paraId="153D2E04" w14:textId="77777777" w:rsidR="003D5194" w:rsidRPr="00A51F88" w:rsidRDefault="003D5194" w:rsidP="003D5194">
      <w:pPr>
        <w:autoSpaceDE w:val="0"/>
        <w:autoSpaceDN w:val="0"/>
        <w:adjustRightInd w:val="0"/>
        <w:spacing w:line="240" w:lineRule="auto"/>
        <w:jc w:val="both"/>
        <w:rPr>
          <w:rFonts w:eastAsia="Times New Roman" w:cs="Times New Roman"/>
          <w:color w:val="000000"/>
        </w:rPr>
      </w:pPr>
    </w:p>
    <w:p w14:paraId="671B1C07" w14:textId="77777777" w:rsidR="003D5194" w:rsidRPr="00A51F88" w:rsidRDefault="003D5194" w:rsidP="003D5194">
      <w:pPr>
        <w:tabs>
          <w:tab w:val="left" w:pos="567"/>
        </w:tabs>
        <w:autoSpaceDE w:val="0"/>
        <w:autoSpaceDN w:val="0"/>
        <w:adjustRightInd w:val="0"/>
        <w:spacing w:line="240" w:lineRule="auto"/>
        <w:jc w:val="both"/>
        <w:rPr>
          <w:rFonts w:eastAsia="Times New Roman" w:cs="Times New Roman"/>
          <w:b/>
          <w:bCs/>
        </w:rPr>
      </w:pPr>
      <w:r w:rsidRPr="00A51F88">
        <w:rPr>
          <w:rFonts w:eastAsia="Times New Roman" w:cs="Times New Roman"/>
          <w:b/>
          <w:bCs/>
        </w:rPr>
        <w:t>4.5.</w:t>
      </w:r>
      <w:r w:rsidRPr="00A51F88">
        <w:rPr>
          <w:rFonts w:eastAsia="Times New Roman" w:cs="Times New Roman"/>
          <w:b/>
          <w:bCs/>
        </w:rPr>
        <w:tab/>
        <w:t>Sąveika su kitais vaistiniais preparatais ir kitokia sąveika</w:t>
      </w:r>
    </w:p>
    <w:p w14:paraId="160F2AD0" w14:textId="77777777" w:rsidR="003D5194" w:rsidRPr="00A51F88" w:rsidRDefault="003D5194" w:rsidP="003D5194">
      <w:pPr>
        <w:autoSpaceDE w:val="0"/>
        <w:autoSpaceDN w:val="0"/>
        <w:adjustRightInd w:val="0"/>
        <w:spacing w:line="240" w:lineRule="auto"/>
        <w:jc w:val="both"/>
        <w:rPr>
          <w:rFonts w:eastAsia="Times New Roman" w:cs="Times New Roman"/>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46"/>
        <w:gridCol w:w="5015"/>
      </w:tblGrid>
      <w:tr w:rsidR="003D5194" w:rsidRPr="00A51F88" w14:paraId="7CC9499D" w14:textId="77777777" w:rsidTr="00A55BFB">
        <w:tc>
          <w:tcPr>
            <w:tcW w:w="4428" w:type="dxa"/>
            <w:shd w:val="clear" w:color="auto" w:fill="auto"/>
          </w:tcPr>
          <w:p w14:paraId="5EEA211D" w14:textId="77777777" w:rsidR="003D5194" w:rsidRPr="00A51F88" w:rsidRDefault="003D5194" w:rsidP="003D5194">
            <w:pPr>
              <w:autoSpaceDE w:val="0"/>
              <w:autoSpaceDN w:val="0"/>
              <w:adjustRightInd w:val="0"/>
              <w:spacing w:line="240" w:lineRule="auto"/>
              <w:jc w:val="center"/>
              <w:rPr>
                <w:rFonts w:eastAsia="Times New Roman" w:cs="Times New Roman"/>
                <w:highlight w:val="green"/>
              </w:rPr>
            </w:pPr>
            <w:r w:rsidRPr="00A51F88">
              <w:rPr>
                <w:rFonts w:eastAsia="Times New Roman" w:cs="Times New Roman"/>
                <w:b/>
                <w:bCs/>
              </w:rPr>
              <w:t>Pseudoefedrino derinys su:</w:t>
            </w:r>
          </w:p>
        </w:tc>
        <w:tc>
          <w:tcPr>
            <w:tcW w:w="5580" w:type="dxa"/>
            <w:shd w:val="clear" w:color="auto" w:fill="auto"/>
          </w:tcPr>
          <w:p w14:paraId="57052E2D" w14:textId="77777777" w:rsidR="003D5194" w:rsidRPr="00A51F88" w:rsidRDefault="003D5194" w:rsidP="003D5194">
            <w:pPr>
              <w:autoSpaceDE w:val="0"/>
              <w:autoSpaceDN w:val="0"/>
              <w:adjustRightInd w:val="0"/>
              <w:spacing w:line="240" w:lineRule="auto"/>
              <w:jc w:val="center"/>
              <w:rPr>
                <w:rFonts w:eastAsia="Times New Roman" w:cs="Times New Roman"/>
              </w:rPr>
            </w:pPr>
            <w:r w:rsidRPr="00A51F88">
              <w:rPr>
                <w:rFonts w:eastAsia="Times New Roman" w:cs="Times New Roman"/>
                <w:b/>
                <w:bCs/>
              </w:rPr>
              <w:t>Galima reakcija</w:t>
            </w:r>
          </w:p>
        </w:tc>
      </w:tr>
      <w:tr w:rsidR="003D5194" w:rsidRPr="00A51F88" w14:paraId="73950609" w14:textId="77777777" w:rsidTr="00A55BFB">
        <w:tc>
          <w:tcPr>
            <w:tcW w:w="4428" w:type="dxa"/>
            <w:shd w:val="clear" w:color="auto" w:fill="auto"/>
          </w:tcPr>
          <w:p w14:paraId="511A00FF" w14:textId="77777777" w:rsidR="003D5194" w:rsidRPr="00A51F88" w:rsidRDefault="003D5194" w:rsidP="00AB6207">
            <w:pPr>
              <w:autoSpaceDE w:val="0"/>
              <w:autoSpaceDN w:val="0"/>
              <w:adjustRightInd w:val="0"/>
              <w:spacing w:line="240" w:lineRule="auto"/>
              <w:jc w:val="both"/>
              <w:rPr>
                <w:rFonts w:eastAsia="Times New Roman" w:cs="Times New Roman"/>
                <w:highlight w:val="green"/>
              </w:rPr>
            </w:pPr>
            <w:r w:rsidRPr="00A51F88">
              <w:rPr>
                <w:rFonts w:eastAsia="Times New Roman" w:cs="Times New Roman"/>
              </w:rPr>
              <w:t>Neselektyviaisiais MAO inhibitoriais</w:t>
            </w:r>
          </w:p>
        </w:tc>
        <w:tc>
          <w:tcPr>
            <w:tcW w:w="5580" w:type="dxa"/>
            <w:shd w:val="clear" w:color="auto" w:fill="auto"/>
          </w:tcPr>
          <w:p w14:paraId="6DA5254E" w14:textId="77777777" w:rsidR="003D5194" w:rsidRPr="00A51F88" w:rsidRDefault="003D5194" w:rsidP="004849A2">
            <w:pPr>
              <w:autoSpaceDE w:val="0"/>
              <w:autoSpaceDN w:val="0"/>
              <w:adjustRightInd w:val="0"/>
              <w:spacing w:line="240" w:lineRule="auto"/>
              <w:jc w:val="both"/>
              <w:rPr>
                <w:rFonts w:eastAsia="Times New Roman" w:cs="Times New Roman"/>
              </w:rPr>
            </w:pPr>
            <w:r w:rsidRPr="00A51F88">
              <w:rPr>
                <w:rFonts w:eastAsia="Times New Roman" w:cs="Times New Roman"/>
              </w:rPr>
              <w:t>Daikol negalima vartoti kartu su monoaminooksidazės (MAO) inhibitoriais ir 2 savaites po jų vartojimo nutraukimo. Kartu vartojant šių vaistinių preparatų, gali pasireikšti paroksizminė hipertenzija ir</w:t>
            </w:r>
            <w:r w:rsidRPr="00A51F88">
              <w:rPr>
                <w:rFonts w:eastAsia="Calibri" w:cs="Times New Roman"/>
              </w:rPr>
              <w:t xml:space="preserve"> </w:t>
            </w:r>
            <w:r w:rsidRPr="00A51F88">
              <w:rPr>
                <w:rFonts w:eastAsia="Times New Roman" w:cs="Times New Roman"/>
              </w:rPr>
              <w:t>hipertermija, kurios gali būti mirtinos (žr. 4.3 skyrių).</w:t>
            </w:r>
          </w:p>
        </w:tc>
      </w:tr>
      <w:tr w:rsidR="003D5194" w:rsidRPr="00A51F88" w14:paraId="5184DFD5" w14:textId="77777777" w:rsidTr="00A55BFB">
        <w:tc>
          <w:tcPr>
            <w:tcW w:w="4428" w:type="dxa"/>
            <w:shd w:val="clear" w:color="auto" w:fill="auto"/>
          </w:tcPr>
          <w:p w14:paraId="37158C45" w14:textId="77777777" w:rsidR="003D5194" w:rsidRPr="00A51F88" w:rsidRDefault="003D5194" w:rsidP="00E448B6">
            <w:pPr>
              <w:autoSpaceDE w:val="0"/>
              <w:autoSpaceDN w:val="0"/>
              <w:adjustRightInd w:val="0"/>
              <w:spacing w:line="240" w:lineRule="auto"/>
              <w:jc w:val="both"/>
              <w:rPr>
                <w:rFonts w:eastAsia="Times New Roman" w:cs="Times New Roman"/>
              </w:rPr>
            </w:pPr>
            <w:r w:rsidRPr="00A51F88">
              <w:rPr>
                <w:rFonts w:eastAsia="Times New Roman" w:cs="Times New Roman"/>
              </w:rPr>
              <w:t xml:space="preserve">Kitais netiesiogiai veikiančiais, per burną ar nosį vartojamais simpatomimetikais ar vazokonstriktoriais: simpatomimetiniai </w:t>
            </w:r>
            <w:r w:rsidRPr="00A51F88">
              <w:rPr>
                <w:rFonts w:eastAsia="Times New Roman" w:cs="Times New Roman"/>
              </w:rPr>
              <w:lastRenderedPageBreak/>
              <w:t>vaistiniai preparatai, fenilpropanolaminas, fenilefrinas, efedrinas, metilfenidatas</w:t>
            </w:r>
          </w:p>
        </w:tc>
        <w:tc>
          <w:tcPr>
            <w:tcW w:w="5580" w:type="dxa"/>
            <w:shd w:val="clear" w:color="auto" w:fill="auto"/>
          </w:tcPr>
          <w:p w14:paraId="50B2F66D" w14:textId="77777777" w:rsidR="003D5194" w:rsidRPr="00A51F88" w:rsidRDefault="003D5194" w:rsidP="003D5194">
            <w:pPr>
              <w:autoSpaceDE w:val="0"/>
              <w:autoSpaceDN w:val="0"/>
              <w:adjustRightInd w:val="0"/>
              <w:spacing w:line="240" w:lineRule="auto"/>
              <w:jc w:val="both"/>
              <w:rPr>
                <w:rFonts w:eastAsia="Times New Roman" w:cs="Times New Roman"/>
              </w:rPr>
            </w:pPr>
            <w:r w:rsidRPr="00A51F88">
              <w:rPr>
                <w:rFonts w:eastAsia="Times New Roman" w:cs="Times New Roman"/>
              </w:rPr>
              <w:lastRenderedPageBreak/>
              <w:t>Pseudoefedrinas gali turėti potencialų poveikį kitiems simpatikomimetikams ir sukelti hipertenzinę krizę.</w:t>
            </w:r>
          </w:p>
          <w:p w14:paraId="7CA498BF" w14:textId="77777777" w:rsidR="003D5194" w:rsidRPr="00A51F88" w:rsidRDefault="003D5194" w:rsidP="003D5194">
            <w:pPr>
              <w:autoSpaceDE w:val="0"/>
              <w:autoSpaceDN w:val="0"/>
              <w:adjustRightInd w:val="0"/>
              <w:spacing w:line="240" w:lineRule="auto"/>
              <w:jc w:val="both"/>
              <w:rPr>
                <w:rFonts w:eastAsia="Times New Roman" w:cs="Times New Roman"/>
                <w:highlight w:val="green"/>
              </w:rPr>
            </w:pPr>
          </w:p>
        </w:tc>
      </w:tr>
      <w:tr w:rsidR="003D5194" w:rsidRPr="00A51F88" w14:paraId="634EECC4" w14:textId="77777777" w:rsidTr="00A55BFB">
        <w:tc>
          <w:tcPr>
            <w:tcW w:w="4428" w:type="dxa"/>
            <w:shd w:val="clear" w:color="auto" w:fill="auto"/>
          </w:tcPr>
          <w:p w14:paraId="718BBF60" w14:textId="77777777" w:rsidR="003D5194" w:rsidRPr="00A51F88" w:rsidRDefault="003D5194" w:rsidP="00E448B6">
            <w:pPr>
              <w:autoSpaceDE w:val="0"/>
              <w:autoSpaceDN w:val="0"/>
              <w:adjustRightInd w:val="0"/>
              <w:spacing w:line="240" w:lineRule="auto"/>
              <w:jc w:val="both"/>
              <w:rPr>
                <w:rFonts w:eastAsia="Times New Roman" w:cs="Times New Roman"/>
              </w:rPr>
            </w:pPr>
            <w:r w:rsidRPr="00A51F88">
              <w:rPr>
                <w:rFonts w:eastAsia="Times New Roman" w:cs="Times New Roman"/>
              </w:rPr>
              <w:t xml:space="preserve">Grįžtamaisiais monoaminooksidazės A inhibitoriais (angl. </w:t>
            </w:r>
            <w:r w:rsidRPr="00A51F88">
              <w:rPr>
                <w:rFonts w:eastAsia="Times New Roman" w:cs="Times New Roman"/>
                <w:i/>
              </w:rPr>
              <w:t>reversible inhibitors of monoamine oxidase A</w:t>
            </w:r>
            <w:r w:rsidRPr="00A51F88">
              <w:rPr>
                <w:rFonts w:eastAsia="Times New Roman" w:cs="Times New Roman"/>
              </w:rPr>
              <w:t>, RIMAs), linezolidais, dopaminerginiais skalsių alkaloidais, vazokonstrikciją sukeliančiais skalsių alkaloidais</w:t>
            </w:r>
          </w:p>
        </w:tc>
        <w:tc>
          <w:tcPr>
            <w:tcW w:w="5580" w:type="dxa"/>
            <w:shd w:val="clear" w:color="auto" w:fill="auto"/>
          </w:tcPr>
          <w:p w14:paraId="1939AD47" w14:textId="77777777" w:rsidR="003D5194" w:rsidRPr="00A51F88" w:rsidRDefault="003D5194" w:rsidP="003D5194">
            <w:pPr>
              <w:autoSpaceDE w:val="0"/>
              <w:autoSpaceDN w:val="0"/>
              <w:adjustRightInd w:val="0"/>
              <w:spacing w:line="240" w:lineRule="auto"/>
              <w:jc w:val="both"/>
              <w:rPr>
                <w:rFonts w:eastAsia="Times New Roman" w:cs="Times New Roman"/>
              </w:rPr>
            </w:pPr>
            <w:r w:rsidRPr="00A51F88">
              <w:rPr>
                <w:rFonts w:eastAsia="Times New Roman" w:cs="Times New Roman"/>
              </w:rPr>
              <w:t>Hipertenzinės krizės rizika.</w:t>
            </w:r>
          </w:p>
          <w:p w14:paraId="54B949BE" w14:textId="77777777" w:rsidR="003D5194" w:rsidRPr="00A51F88" w:rsidRDefault="003D5194" w:rsidP="003D5194">
            <w:pPr>
              <w:autoSpaceDE w:val="0"/>
              <w:autoSpaceDN w:val="0"/>
              <w:adjustRightInd w:val="0"/>
              <w:spacing w:line="240" w:lineRule="auto"/>
              <w:jc w:val="both"/>
              <w:rPr>
                <w:rFonts w:eastAsia="Times New Roman" w:cs="Times New Roman"/>
              </w:rPr>
            </w:pPr>
          </w:p>
        </w:tc>
      </w:tr>
      <w:tr w:rsidR="003D5194" w:rsidRPr="00A51F88" w14:paraId="3EAE837D" w14:textId="77777777" w:rsidTr="00A55BFB">
        <w:tc>
          <w:tcPr>
            <w:tcW w:w="4428" w:type="dxa"/>
            <w:shd w:val="clear" w:color="auto" w:fill="auto"/>
          </w:tcPr>
          <w:p w14:paraId="65DE06E0" w14:textId="77777777" w:rsidR="003D5194" w:rsidRPr="00A51F88" w:rsidRDefault="003D5194" w:rsidP="00E448B6">
            <w:pPr>
              <w:autoSpaceDE w:val="0"/>
              <w:autoSpaceDN w:val="0"/>
              <w:adjustRightInd w:val="0"/>
              <w:spacing w:line="240" w:lineRule="auto"/>
              <w:jc w:val="both"/>
              <w:rPr>
                <w:rFonts w:eastAsia="Times New Roman" w:cs="Times New Roman"/>
              </w:rPr>
            </w:pPr>
            <w:r w:rsidRPr="00A51F88">
              <w:rPr>
                <w:rFonts w:eastAsia="Times New Roman" w:cs="Times New Roman"/>
              </w:rPr>
              <w:t>Lakiaisiais halogeniniais anestetikais</w:t>
            </w:r>
          </w:p>
        </w:tc>
        <w:tc>
          <w:tcPr>
            <w:tcW w:w="5580" w:type="dxa"/>
            <w:shd w:val="clear" w:color="auto" w:fill="auto"/>
          </w:tcPr>
          <w:p w14:paraId="11BA99E4" w14:textId="77777777" w:rsidR="003D5194" w:rsidRPr="00A51F88" w:rsidRDefault="003D5194" w:rsidP="003D5194">
            <w:pPr>
              <w:autoSpaceDE w:val="0"/>
              <w:autoSpaceDN w:val="0"/>
              <w:adjustRightInd w:val="0"/>
              <w:spacing w:line="240" w:lineRule="auto"/>
              <w:jc w:val="both"/>
              <w:rPr>
                <w:rFonts w:eastAsia="Times New Roman" w:cs="Times New Roman"/>
              </w:rPr>
            </w:pPr>
            <w:r w:rsidRPr="00A51F88">
              <w:rPr>
                <w:rFonts w:eastAsia="Times New Roman" w:cs="Times New Roman"/>
              </w:rPr>
              <w:t>Gręsianti ūminė hipertenzija. Jei numatyta operacija, Daikol vartojimas turi būti nutrauktas likus keletui dienų iki operacijos.</w:t>
            </w:r>
          </w:p>
        </w:tc>
      </w:tr>
      <w:tr w:rsidR="003D5194" w:rsidRPr="00A51F88" w14:paraId="535817EC" w14:textId="77777777" w:rsidTr="00A55BFB">
        <w:tc>
          <w:tcPr>
            <w:tcW w:w="4428" w:type="dxa"/>
            <w:shd w:val="clear" w:color="auto" w:fill="auto"/>
          </w:tcPr>
          <w:p w14:paraId="47F72D13" w14:textId="77777777" w:rsidR="003D5194" w:rsidRPr="00A51F88" w:rsidRDefault="003D5194" w:rsidP="00E448B6">
            <w:pPr>
              <w:autoSpaceDE w:val="0"/>
              <w:autoSpaceDN w:val="0"/>
              <w:adjustRightInd w:val="0"/>
              <w:spacing w:line="240" w:lineRule="auto"/>
              <w:jc w:val="both"/>
              <w:rPr>
                <w:rFonts w:eastAsia="Times New Roman" w:cs="Times New Roman"/>
                <w:highlight w:val="green"/>
              </w:rPr>
            </w:pPr>
            <w:r w:rsidRPr="00A51F88">
              <w:rPr>
                <w:rFonts w:eastAsia="Times New Roman" w:cs="Times New Roman"/>
              </w:rPr>
              <w:t>Guanetidinu, rezerpinu, metildopu</w:t>
            </w:r>
          </w:p>
        </w:tc>
        <w:tc>
          <w:tcPr>
            <w:tcW w:w="5580" w:type="dxa"/>
            <w:shd w:val="clear" w:color="auto" w:fill="auto"/>
          </w:tcPr>
          <w:p w14:paraId="7089037F" w14:textId="77777777" w:rsidR="003D5194" w:rsidRPr="00A51F88" w:rsidRDefault="003D5194" w:rsidP="003D5194">
            <w:pPr>
              <w:autoSpaceDE w:val="0"/>
              <w:autoSpaceDN w:val="0"/>
              <w:adjustRightInd w:val="0"/>
              <w:spacing w:line="240" w:lineRule="auto"/>
              <w:jc w:val="both"/>
              <w:rPr>
                <w:rFonts w:eastAsia="Times New Roman" w:cs="Times New Roman"/>
              </w:rPr>
            </w:pPr>
            <w:r w:rsidRPr="00A51F88">
              <w:rPr>
                <w:rFonts w:eastAsia="Times New Roman" w:cs="Times New Roman"/>
              </w:rPr>
              <w:t xml:space="preserve">Gali sumažėti pseudoefedrino poveikis. </w:t>
            </w:r>
          </w:p>
        </w:tc>
      </w:tr>
      <w:tr w:rsidR="003D5194" w:rsidRPr="00A51F88" w14:paraId="4E145BEF" w14:textId="77777777" w:rsidTr="00A55BFB">
        <w:tc>
          <w:tcPr>
            <w:tcW w:w="4428" w:type="dxa"/>
            <w:shd w:val="clear" w:color="auto" w:fill="auto"/>
          </w:tcPr>
          <w:p w14:paraId="759A8B14" w14:textId="77777777" w:rsidR="003D5194" w:rsidRPr="00A51F88" w:rsidRDefault="003D5194" w:rsidP="00E448B6">
            <w:pPr>
              <w:autoSpaceDE w:val="0"/>
              <w:autoSpaceDN w:val="0"/>
              <w:adjustRightInd w:val="0"/>
              <w:spacing w:line="240" w:lineRule="auto"/>
              <w:jc w:val="both"/>
              <w:rPr>
                <w:rFonts w:eastAsia="Times New Roman" w:cs="Times New Roman"/>
              </w:rPr>
            </w:pPr>
            <w:r w:rsidRPr="00A51F88">
              <w:rPr>
                <w:rFonts w:eastAsia="Times New Roman" w:cs="Times New Roman"/>
              </w:rPr>
              <w:t>Tricikliais antidepresantais</w:t>
            </w:r>
          </w:p>
        </w:tc>
        <w:tc>
          <w:tcPr>
            <w:tcW w:w="5580" w:type="dxa"/>
            <w:shd w:val="clear" w:color="auto" w:fill="auto"/>
          </w:tcPr>
          <w:p w14:paraId="44D67002" w14:textId="77777777" w:rsidR="003D5194" w:rsidRPr="00A51F88" w:rsidRDefault="003D5194" w:rsidP="003D5194">
            <w:pPr>
              <w:autoSpaceDE w:val="0"/>
              <w:autoSpaceDN w:val="0"/>
              <w:adjustRightInd w:val="0"/>
              <w:spacing w:line="240" w:lineRule="auto"/>
              <w:jc w:val="both"/>
              <w:rPr>
                <w:rFonts w:eastAsia="Times New Roman" w:cs="Times New Roman"/>
              </w:rPr>
            </w:pPr>
            <w:r w:rsidRPr="00A51F88">
              <w:rPr>
                <w:rFonts w:eastAsia="Times New Roman" w:cs="Times New Roman"/>
              </w:rPr>
              <w:t>Gali sumažėti arba padidėti pseudoefedrino poveikis.</w:t>
            </w:r>
          </w:p>
          <w:p w14:paraId="7193CC5F" w14:textId="77777777" w:rsidR="003D5194" w:rsidRPr="00A51F88" w:rsidRDefault="003D5194" w:rsidP="003D5194">
            <w:pPr>
              <w:autoSpaceDE w:val="0"/>
              <w:autoSpaceDN w:val="0"/>
              <w:adjustRightInd w:val="0"/>
              <w:spacing w:line="240" w:lineRule="auto"/>
              <w:jc w:val="both"/>
              <w:rPr>
                <w:rFonts w:eastAsia="Times New Roman" w:cs="Times New Roman"/>
              </w:rPr>
            </w:pPr>
          </w:p>
        </w:tc>
      </w:tr>
      <w:tr w:rsidR="003D5194" w:rsidRPr="00A51F88" w14:paraId="5F153BD3" w14:textId="77777777" w:rsidTr="00A55BFB">
        <w:tc>
          <w:tcPr>
            <w:tcW w:w="4428" w:type="dxa"/>
            <w:shd w:val="clear" w:color="auto" w:fill="auto"/>
          </w:tcPr>
          <w:p w14:paraId="7E17D0BD" w14:textId="77777777" w:rsidR="003D5194" w:rsidRPr="00A51F88" w:rsidRDefault="003D5194" w:rsidP="00E448B6">
            <w:pPr>
              <w:autoSpaceDE w:val="0"/>
              <w:autoSpaceDN w:val="0"/>
              <w:adjustRightInd w:val="0"/>
              <w:spacing w:line="240" w:lineRule="auto"/>
              <w:jc w:val="both"/>
              <w:rPr>
                <w:rFonts w:eastAsia="Times New Roman" w:cs="Times New Roman"/>
              </w:rPr>
            </w:pPr>
            <w:r w:rsidRPr="00A51F88">
              <w:rPr>
                <w:rFonts w:eastAsia="Times New Roman" w:cs="Times New Roman"/>
              </w:rPr>
              <w:t>Rusmene, chinidinu ar tricikliais antidepresantais</w:t>
            </w:r>
          </w:p>
        </w:tc>
        <w:tc>
          <w:tcPr>
            <w:tcW w:w="5580" w:type="dxa"/>
            <w:shd w:val="clear" w:color="auto" w:fill="auto"/>
          </w:tcPr>
          <w:p w14:paraId="72AFD898" w14:textId="77777777" w:rsidR="003D5194" w:rsidRPr="00A51F88" w:rsidRDefault="003D5194" w:rsidP="003D5194">
            <w:pPr>
              <w:autoSpaceDE w:val="0"/>
              <w:autoSpaceDN w:val="0"/>
              <w:adjustRightInd w:val="0"/>
              <w:spacing w:line="240" w:lineRule="auto"/>
              <w:jc w:val="both"/>
              <w:rPr>
                <w:rFonts w:eastAsia="Times New Roman" w:cs="Times New Roman"/>
                <w:highlight w:val="green"/>
              </w:rPr>
            </w:pPr>
            <w:r w:rsidRPr="00A51F88">
              <w:rPr>
                <w:rFonts w:eastAsia="Times New Roman" w:cs="Times New Roman"/>
              </w:rPr>
              <w:t>Padidėjusi aritmijos rizika.</w:t>
            </w:r>
          </w:p>
        </w:tc>
      </w:tr>
    </w:tbl>
    <w:p w14:paraId="4CA4EA30" w14:textId="77777777" w:rsidR="003D5194" w:rsidRPr="00A51F88" w:rsidRDefault="003D5194" w:rsidP="003D5194">
      <w:pPr>
        <w:autoSpaceDE w:val="0"/>
        <w:autoSpaceDN w:val="0"/>
        <w:adjustRightInd w:val="0"/>
        <w:spacing w:line="240" w:lineRule="auto"/>
        <w:rPr>
          <w:rFonts w:eastAsia="Times New Roman" w:cs="Times New Roman"/>
        </w:rPr>
      </w:pPr>
    </w:p>
    <w:p w14:paraId="6DB919C9" w14:textId="77777777" w:rsidR="003D5194" w:rsidRPr="00A51F88" w:rsidRDefault="003D5194" w:rsidP="003D5194">
      <w:pPr>
        <w:autoSpaceDE w:val="0"/>
        <w:autoSpaceDN w:val="0"/>
        <w:adjustRightInd w:val="0"/>
        <w:spacing w:line="240" w:lineRule="auto"/>
        <w:rPr>
          <w:rFonts w:eastAsia="Times New Roman" w:cs="Times New Roman"/>
        </w:rPr>
      </w:pPr>
    </w:p>
    <w:p w14:paraId="711F38DD" w14:textId="77777777" w:rsidR="003D5194" w:rsidRPr="00A51F88" w:rsidRDefault="003D5194" w:rsidP="003D5194">
      <w:pPr>
        <w:autoSpaceDE w:val="0"/>
        <w:autoSpaceDN w:val="0"/>
        <w:adjustRightInd w:val="0"/>
        <w:spacing w:line="240" w:lineRule="auto"/>
        <w:rPr>
          <w:rFonts w:eastAsia="Times New Roman" w:cs="Times New Roman"/>
        </w:rPr>
      </w:pPr>
    </w:p>
    <w:p w14:paraId="55D5786F" w14:textId="77777777" w:rsidR="003D5194" w:rsidRPr="00A51F88" w:rsidRDefault="003D5194" w:rsidP="003D5194">
      <w:pPr>
        <w:autoSpaceDE w:val="0"/>
        <w:autoSpaceDN w:val="0"/>
        <w:adjustRightInd w:val="0"/>
        <w:spacing w:line="240" w:lineRule="auto"/>
        <w:rPr>
          <w:rFonts w:eastAsia="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7"/>
        <w:gridCol w:w="5624"/>
      </w:tblGrid>
      <w:tr w:rsidR="003D5194" w:rsidRPr="00A51F88" w14:paraId="10F7C335" w14:textId="77777777" w:rsidTr="00A55BFB">
        <w:trPr>
          <w:trHeight w:val="177"/>
        </w:trPr>
        <w:tc>
          <w:tcPr>
            <w:tcW w:w="3708" w:type="dxa"/>
            <w:shd w:val="clear" w:color="auto" w:fill="auto"/>
          </w:tcPr>
          <w:p w14:paraId="797A27CB" w14:textId="77777777" w:rsidR="003D5194" w:rsidRPr="00A51F88" w:rsidRDefault="003D5194" w:rsidP="003D5194">
            <w:pPr>
              <w:autoSpaceDE w:val="0"/>
              <w:autoSpaceDN w:val="0"/>
              <w:adjustRightInd w:val="0"/>
              <w:spacing w:line="240" w:lineRule="auto"/>
              <w:jc w:val="center"/>
              <w:rPr>
                <w:rFonts w:eastAsia="Times New Roman" w:cs="Times New Roman"/>
              </w:rPr>
            </w:pPr>
            <w:r w:rsidRPr="00A51F88">
              <w:rPr>
                <w:rFonts w:eastAsia="Times New Roman" w:cs="Times New Roman"/>
                <w:b/>
                <w:bCs/>
              </w:rPr>
              <w:t>Ibuprofeno derinys su:</w:t>
            </w:r>
          </w:p>
        </w:tc>
        <w:tc>
          <w:tcPr>
            <w:tcW w:w="6300" w:type="dxa"/>
            <w:shd w:val="clear" w:color="auto" w:fill="auto"/>
          </w:tcPr>
          <w:p w14:paraId="5E557F0B" w14:textId="77777777" w:rsidR="003D5194" w:rsidRPr="00A51F88" w:rsidRDefault="003D5194" w:rsidP="003D5194">
            <w:pPr>
              <w:autoSpaceDE w:val="0"/>
              <w:autoSpaceDN w:val="0"/>
              <w:adjustRightInd w:val="0"/>
              <w:spacing w:line="240" w:lineRule="auto"/>
              <w:jc w:val="center"/>
              <w:rPr>
                <w:rFonts w:eastAsia="Times New Roman" w:cs="Times New Roman"/>
              </w:rPr>
            </w:pPr>
            <w:r w:rsidRPr="00A51F88">
              <w:rPr>
                <w:rFonts w:eastAsia="Times New Roman" w:cs="Times New Roman"/>
                <w:b/>
                <w:bCs/>
              </w:rPr>
              <w:t>Galima reakcija</w:t>
            </w:r>
          </w:p>
        </w:tc>
      </w:tr>
      <w:tr w:rsidR="003D5194" w:rsidRPr="00A51F88" w14:paraId="222FC8D1" w14:textId="77777777" w:rsidTr="00A55BFB">
        <w:tc>
          <w:tcPr>
            <w:tcW w:w="3708" w:type="dxa"/>
            <w:shd w:val="clear" w:color="auto" w:fill="auto"/>
          </w:tcPr>
          <w:p w14:paraId="0C08858C" w14:textId="6EB60441" w:rsidR="003D5194" w:rsidRPr="00A51F88" w:rsidRDefault="003D5194" w:rsidP="003D5194">
            <w:pPr>
              <w:autoSpaceDE w:val="0"/>
              <w:autoSpaceDN w:val="0"/>
              <w:adjustRightInd w:val="0"/>
              <w:spacing w:line="240" w:lineRule="auto"/>
              <w:rPr>
                <w:rFonts w:eastAsia="Times New Roman" w:cs="Times New Roman"/>
              </w:rPr>
            </w:pPr>
            <w:r w:rsidRPr="00A51F88">
              <w:rPr>
                <w:rFonts w:eastAsia="Times New Roman" w:cs="Times New Roman"/>
              </w:rPr>
              <w:t>NVNU (tame tarpe ir ciklooksigenazės- 2 inhibitoriais (COX-2), salicilatais, analgetikais, antipiretikais</w:t>
            </w:r>
          </w:p>
        </w:tc>
        <w:tc>
          <w:tcPr>
            <w:tcW w:w="6300" w:type="dxa"/>
            <w:shd w:val="clear" w:color="auto" w:fill="auto"/>
          </w:tcPr>
          <w:p w14:paraId="3DF815AA" w14:textId="57CE16FD" w:rsidR="003D5194" w:rsidRPr="00A51F88" w:rsidRDefault="003D5194" w:rsidP="003D5194">
            <w:pPr>
              <w:autoSpaceDE w:val="0"/>
              <w:autoSpaceDN w:val="0"/>
              <w:adjustRightInd w:val="0"/>
              <w:spacing w:line="240" w:lineRule="auto"/>
              <w:jc w:val="both"/>
              <w:rPr>
                <w:rFonts w:eastAsia="Times New Roman" w:cs="Times New Roman"/>
              </w:rPr>
            </w:pPr>
            <w:r w:rsidRPr="00A51F88">
              <w:rPr>
                <w:rFonts w:eastAsia="Times New Roman" w:cs="Times New Roman"/>
              </w:rPr>
              <w:t>Jei kartu vartojami keli NVNU, salicilatai, analgetikai, antipiretikai, dėl sinergetinio poveikio gali didėti virškinimo trakto opų ir kraujavimo rizika.</w:t>
            </w:r>
          </w:p>
          <w:p w14:paraId="7163F15F" w14:textId="1854DEF9" w:rsidR="003D5194" w:rsidRPr="00A51F88" w:rsidRDefault="003D5194" w:rsidP="00E448B6">
            <w:pPr>
              <w:autoSpaceDE w:val="0"/>
              <w:autoSpaceDN w:val="0"/>
              <w:adjustRightInd w:val="0"/>
              <w:spacing w:line="240" w:lineRule="auto"/>
              <w:jc w:val="both"/>
              <w:rPr>
                <w:rFonts w:eastAsia="Times New Roman" w:cs="Times New Roman"/>
                <w:color w:val="000000"/>
              </w:rPr>
            </w:pPr>
            <w:r w:rsidRPr="00A51F88">
              <w:rPr>
                <w:rFonts w:eastAsia="Times New Roman" w:cs="Times New Roman"/>
              </w:rPr>
              <w:t>Dėl šios priežasties ibuprofeno vartoti su kitais NVNU nerekomenduojama (žr. 4.4 skyrių).</w:t>
            </w:r>
          </w:p>
        </w:tc>
      </w:tr>
      <w:tr w:rsidR="003D5194" w:rsidRPr="00A51F88" w14:paraId="733ACBA1" w14:textId="77777777" w:rsidTr="00A55BFB">
        <w:tc>
          <w:tcPr>
            <w:tcW w:w="3708" w:type="dxa"/>
            <w:shd w:val="clear" w:color="auto" w:fill="auto"/>
          </w:tcPr>
          <w:p w14:paraId="1E37C4C8" w14:textId="77777777" w:rsidR="003D5194" w:rsidRPr="00A51F88" w:rsidRDefault="003D5194" w:rsidP="003D5194">
            <w:pPr>
              <w:autoSpaceDE w:val="0"/>
              <w:autoSpaceDN w:val="0"/>
              <w:adjustRightInd w:val="0"/>
              <w:spacing w:line="240" w:lineRule="auto"/>
              <w:rPr>
                <w:rFonts w:eastAsia="Times New Roman" w:cs="Times New Roman"/>
              </w:rPr>
            </w:pPr>
            <w:r w:rsidRPr="00A51F88">
              <w:rPr>
                <w:rFonts w:eastAsia="Times New Roman" w:cs="Times New Roman"/>
              </w:rPr>
              <w:t>Širdį veikiančiais glikozidais (pvz., digoksinu)</w:t>
            </w:r>
          </w:p>
        </w:tc>
        <w:tc>
          <w:tcPr>
            <w:tcW w:w="6300" w:type="dxa"/>
            <w:shd w:val="clear" w:color="auto" w:fill="auto"/>
          </w:tcPr>
          <w:p w14:paraId="5C84F1BD" w14:textId="77777777" w:rsidR="003D5194" w:rsidRPr="00A51F88" w:rsidRDefault="003D5194" w:rsidP="00E448B6">
            <w:pPr>
              <w:autoSpaceDE w:val="0"/>
              <w:autoSpaceDN w:val="0"/>
              <w:adjustRightInd w:val="0"/>
              <w:spacing w:line="240" w:lineRule="auto"/>
              <w:jc w:val="both"/>
              <w:rPr>
                <w:rFonts w:eastAsia="Times New Roman" w:cs="Times New Roman"/>
                <w:color w:val="000000"/>
              </w:rPr>
            </w:pPr>
            <w:r w:rsidRPr="00A51F88">
              <w:rPr>
                <w:rFonts w:eastAsia="Times New Roman" w:cs="Times New Roman"/>
              </w:rPr>
              <w:t>Jei kartu vartojama digoksino vaistinių preparatų, gali didėti digoksino koncentracija serume. Tirti digoksino kiekį serume paprastai nėra būtina, jei vartojama taip, kaip nurodyta (ne ilgiau kaip 5 dienas).</w:t>
            </w:r>
          </w:p>
        </w:tc>
      </w:tr>
      <w:tr w:rsidR="003D5194" w:rsidRPr="00A51F88" w14:paraId="79E2AC2B" w14:textId="77777777" w:rsidTr="00A55BFB">
        <w:tc>
          <w:tcPr>
            <w:tcW w:w="3708" w:type="dxa"/>
            <w:shd w:val="clear" w:color="auto" w:fill="auto"/>
          </w:tcPr>
          <w:p w14:paraId="31A2D5E0" w14:textId="77777777" w:rsidR="003D5194" w:rsidRPr="00A51F88" w:rsidRDefault="003D5194" w:rsidP="003D5194">
            <w:pPr>
              <w:autoSpaceDE w:val="0"/>
              <w:autoSpaceDN w:val="0"/>
              <w:adjustRightInd w:val="0"/>
              <w:spacing w:line="240" w:lineRule="auto"/>
              <w:rPr>
                <w:rFonts w:eastAsia="Times New Roman" w:cs="Times New Roman"/>
              </w:rPr>
            </w:pPr>
            <w:r w:rsidRPr="00A51F88">
              <w:rPr>
                <w:rFonts w:eastAsia="Times New Roman" w:cs="Times New Roman"/>
              </w:rPr>
              <w:t>Kortikosteroidais</w:t>
            </w:r>
          </w:p>
        </w:tc>
        <w:tc>
          <w:tcPr>
            <w:tcW w:w="6300" w:type="dxa"/>
            <w:shd w:val="clear" w:color="auto" w:fill="auto"/>
          </w:tcPr>
          <w:p w14:paraId="4EF3CBEA" w14:textId="77777777" w:rsidR="003D5194" w:rsidRPr="00A51F88" w:rsidRDefault="003D5194" w:rsidP="00994E6E">
            <w:p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Kortikosteroidai gali padidinti nepageidaujamo poveikio riziką, ypatingai virškinimo trakto (virškinimo trakto išopėjimą ar kraujavimą) (žr. 4.3 skyrių).</w:t>
            </w:r>
          </w:p>
        </w:tc>
      </w:tr>
      <w:tr w:rsidR="003D5194" w:rsidRPr="00A51F88" w14:paraId="5C67AAFE" w14:textId="77777777" w:rsidTr="00A55BFB">
        <w:tc>
          <w:tcPr>
            <w:tcW w:w="3708" w:type="dxa"/>
            <w:shd w:val="clear" w:color="auto" w:fill="auto"/>
          </w:tcPr>
          <w:p w14:paraId="07F3D780" w14:textId="77777777" w:rsidR="003D5194" w:rsidRPr="00A51F88" w:rsidRDefault="003D5194" w:rsidP="003D5194">
            <w:pPr>
              <w:autoSpaceDE w:val="0"/>
              <w:autoSpaceDN w:val="0"/>
              <w:adjustRightInd w:val="0"/>
              <w:spacing w:line="240" w:lineRule="auto"/>
              <w:rPr>
                <w:rFonts w:eastAsia="Times New Roman" w:cs="Times New Roman"/>
              </w:rPr>
            </w:pPr>
            <w:r w:rsidRPr="00A51F88">
              <w:rPr>
                <w:rFonts w:eastAsia="Times New Roman" w:cs="Times New Roman"/>
              </w:rPr>
              <w:t>Trombocitų agregaciją slopinančiais vaistiniais preparatais</w:t>
            </w:r>
          </w:p>
        </w:tc>
        <w:tc>
          <w:tcPr>
            <w:tcW w:w="6300" w:type="dxa"/>
            <w:shd w:val="clear" w:color="auto" w:fill="auto"/>
          </w:tcPr>
          <w:p w14:paraId="309EEFF1" w14:textId="77777777" w:rsidR="003D5194" w:rsidRPr="00A51F88" w:rsidRDefault="003D5194" w:rsidP="00994E6E">
            <w:pPr>
              <w:autoSpaceDE w:val="0"/>
              <w:autoSpaceDN w:val="0"/>
              <w:adjustRightInd w:val="0"/>
              <w:spacing w:line="240" w:lineRule="auto"/>
              <w:jc w:val="both"/>
              <w:rPr>
                <w:rFonts w:eastAsia="Times New Roman" w:cs="Times New Roman"/>
                <w:highlight w:val="green"/>
              </w:rPr>
            </w:pPr>
            <w:r w:rsidRPr="00A51F88">
              <w:rPr>
                <w:rFonts w:eastAsia="Times New Roman" w:cs="Times New Roman"/>
                <w:bCs/>
              </w:rPr>
              <w:t>Padidina kraujavimo iš virškinimo trakto riziką (žr. 4.4 skyrių).</w:t>
            </w:r>
          </w:p>
        </w:tc>
      </w:tr>
      <w:tr w:rsidR="003D5194" w:rsidRPr="00A51F88" w14:paraId="54D70A98" w14:textId="77777777" w:rsidTr="00A55BFB">
        <w:tc>
          <w:tcPr>
            <w:tcW w:w="3708" w:type="dxa"/>
            <w:shd w:val="clear" w:color="auto" w:fill="auto"/>
          </w:tcPr>
          <w:p w14:paraId="1017C631" w14:textId="77777777" w:rsidR="003D5194" w:rsidRPr="00A51F88" w:rsidRDefault="003D5194" w:rsidP="003D5194">
            <w:pPr>
              <w:autoSpaceDE w:val="0"/>
              <w:autoSpaceDN w:val="0"/>
              <w:adjustRightInd w:val="0"/>
              <w:spacing w:line="240" w:lineRule="auto"/>
              <w:rPr>
                <w:rFonts w:eastAsia="Times New Roman" w:cs="Times New Roman"/>
              </w:rPr>
            </w:pPr>
            <w:r w:rsidRPr="00A51F88">
              <w:rPr>
                <w:rFonts w:eastAsia="Times New Roman" w:cs="Times New Roman"/>
              </w:rPr>
              <w:t>Acetilsalicilo rūgštimi (maža dozė)</w:t>
            </w:r>
          </w:p>
        </w:tc>
        <w:tc>
          <w:tcPr>
            <w:tcW w:w="6300" w:type="dxa"/>
            <w:shd w:val="clear" w:color="auto" w:fill="auto"/>
          </w:tcPr>
          <w:p w14:paraId="7B1AF933" w14:textId="77777777" w:rsidR="003D5194" w:rsidRPr="00A51F88" w:rsidRDefault="003D5194" w:rsidP="003D5194">
            <w:pPr>
              <w:autoSpaceDE w:val="0"/>
              <w:autoSpaceDN w:val="0"/>
              <w:adjustRightInd w:val="0"/>
              <w:spacing w:line="240" w:lineRule="auto"/>
              <w:jc w:val="both"/>
              <w:rPr>
                <w:rFonts w:eastAsia="Times New Roman" w:cs="Times New Roman"/>
              </w:rPr>
            </w:pPr>
            <w:r w:rsidRPr="00A51F88">
              <w:rPr>
                <w:rFonts w:eastAsia="Times New Roman" w:cs="Times New Roman"/>
              </w:rPr>
              <w:t>Turėtų būti vengiama vartoti aspirino kartu su ib</w:t>
            </w:r>
            <w:r w:rsidR="00CD0C87" w:rsidRPr="00A51F88">
              <w:rPr>
                <w:rFonts w:eastAsia="Times New Roman" w:cs="Times New Roman"/>
              </w:rPr>
              <w:t>u</w:t>
            </w:r>
            <w:r w:rsidRPr="00A51F88">
              <w:rPr>
                <w:rFonts w:eastAsia="Times New Roman" w:cs="Times New Roman"/>
              </w:rPr>
              <w:t>profenu didesnėmis nei 75 mg dozėmis dėl galimo šalutinio poveikio rizikos (žr. 4.3 skyrių).</w:t>
            </w:r>
          </w:p>
        </w:tc>
      </w:tr>
      <w:tr w:rsidR="003D5194" w:rsidRPr="00A51F88" w14:paraId="57AAF52F" w14:textId="77777777" w:rsidTr="00A55BFB">
        <w:tc>
          <w:tcPr>
            <w:tcW w:w="3708" w:type="dxa"/>
            <w:shd w:val="clear" w:color="auto" w:fill="auto"/>
          </w:tcPr>
          <w:p w14:paraId="58BE46CE" w14:textId="77777777" w:rsidR="003D5194" w:rsidRPr="00A51F88" w:rsidRDefault="003D5194" w:rsidP="000759EA">
            <w:pPr>
              <w:autoSpaceDE w:val="0"/>
              <w:autoSpaceDN w:val="0"/>
              <w:adjustRightInd w:val="0"/>
              <w:spacing w:line="240" w:lineRule="auto"/>
              <w:rPr>
                <w:rFonts w:eastAsia="Times New Roman" w:cs="Times New Roman"/>
                <w:color w:val="000000"/>
              </w:rPr>
            </w:pPr>
            <w:r w:rsidRPr="00A51F88">
              <w:rPr>
                <w:rFonts w:eastAsia="Times New Roman" w:cs="Times New Roman"/>
              </w:rPr>
              <w:t>Antiagregantais (pvz., tiklopidinu, klopidogreliu, tirofibanu, eptifibatidu, abciksimabu, iloprostu) ir varfarinu</w:t>
            </w:r>
          </w:p>
        </w:tc>
        <w:tc>
          <w:tcPr>
            <w:tcW w:w="6300" w:type="dxa"/>
            <w:shd w:val="clear" w:color="auto" w:fill="auto"/>
          </w:tcPr>
          <w:p w14:paraId="16AF21A8" w14:textId="77777777" w:rsidR="003D5194" w:rsidRPr="00A51F88" w:rsidRDefault="003D5194" w:rsidP="003D5194">
            <w:pPr>
              <w:autoSpaceDE w:val="0"/>
              <w:autoSpaceDN w:val="0"/>
              <w:adjustRightInd w:val="0"/>
              <w:spacing w:line="240" w:lineRule="auto"/>
              <w:jc w:val="both"/>
              <w:rPr>
                <w:rFonts w:eastAsia="Times New Roman" w:cs="Times New Roman"/>
              </w:rPr>
            </w:pPr>
            <w:r w:rsidRPr="00A51F88">
              <w:rPr>
                <w:rFonts w:eastAsia="Times New Roman" w:cs="Times New Roman"/>
              </w:rPr>
              <w:t>Padidėjusi kraujavimo rizika iš virškinimo trakto, nes ibuprofenas gali sustiprinti antiagregantų ir varfarino poveikį (žr 4.4 skyrių).</w:t>
            </w:r>
          </w:p>
        </w:tc>
      </w:tr>
      <w:tr w:rsidR="003D5194" w:rsidRPr="00A51F88" w14:paraId="45EA1F37" w14:textId="77777777" w:rsidTr="00A55BFB">
        <w:tc>
          <w:tcPr>
            <w:tcW w:w="3708" w:type="dxa"/>
            <w:shd w:val="clear" w:color="auto" w:fill="auto"/>
          </w:tcPr>
          <w:p w14:paraId="548CED08" w14:textId="77777777" w:rsidR="003D5194" w:rsidRPr="00A51F88" w:rsidRDefault="003D5194" w:rsidP="003D5194">
            <w:pPr>
              <w:autoSpaceDE w:val="0"/>
              <w:autoSpaceDN w:val="0"/>
              <w:adjustRightInd w:val="0"/>
              <w:spacing w:line="240" w:lineRule="auto"/>
              <w:rPr>
                <w:rFonts w:eastAsia="Times New Roman" w:cs="Times New Roman"/>
              </w:rPr>
            </w:pPr>
            <w:r w:rsidRPr="00A51F88">
              <w:rPr>
                <w:rFonts w:eastAsia="Times New Roman" w:cs="Times New Roman"/>
              </w:rPr>
              <w:t>Fenitoinu</w:t>
            </w:r>
          </w:p>
        </w:tc>
        <w:tc>
          <w:tcPr>
            <w:tcW w:w="6300" w:type="dxa"/>
            <w:shd w:val="clear" w:color="auto" w:fill="auto"/>
          </w:tcPr>
          <w:p w14:paraId="3D6E2765" w14:textId="77777777" w:rsidR="003D5194" w:rsidRPr="00A51F88" w:rsidRDefault="003D5194" w:rsidP="00AB6207">
            <w:pPr>
              <w:spacing w:line="240" w:lineRule="auto"/>
              <w:rPr>
                <w:rFonts w:eastAsia="Calibri" w:cs="Times New Roman"/>
                <w:iCs/>
              </w:rPr>
            </w:pPr>
            <w:r w:rsidRPr="00A51F88">
              <w:rPr>
                <w:rFonts w:eastAsia="Times New Roman" w:cs="Times New Roman"/>
              </w:rPr>
              <w:t xml:space="preserve">Vartojant Daikol kartu su fenitoinu gali padidėti šių veikliųjų medžiagų kiekis kraujo plazmoje. </w:t>
            </w:r>
            <w:r w:rsidRPr="00A51F88">
              <w:rPr>
                <w:rFonts w:eastAsia="Calibri" w:cs="Times New Roman"/>
                <w:iCs/>
              </w:rPr>
              <w:t xml:space="preserve">Kai ibuprofeno vartojama </w:t>
            </w:r>
            <w:r w:rsidRPr="00A51F88">
              <w:rPr>
                <w:rFonts w:eastAsia="Calibri" w:cs="Times New Roman"/>
                <w:iCs/>
                <w:color w:val="222222"/>
              </w:rPr>
              <w:t xml:space="preserve">ne ilgiau kaip 4 dienos suaugusiesiems ir 3 dienos </w:t>
            </w:r>
            <w:r w:rsidR="00AB6207" w:rsidRPr="00A51F88">
              <w:rPr>
                <w:rFonts w:eastAsia="Calibri" w:cs="Times New Roman"/>
                <w:iCs/>
                <w:color w:val="222222"/>
              </w:rPr>
              <w:t xml:space="preserve">paaugliams </w:t>
            </w:r>
            <w:r w:rsidRPr="00A51F88">
              <w:rPr>
                <w:rFonts w:eastAsia="Calibri" w:cs="Times New Roman"/>
                <w:iCs/>
                <w:color w:val="222222"/>
              </w:rPr>
              <w:t>nuo 15 metų</w:t>
            </w:r>
            <w:r w:rsidRPr="00A51F88">
              <w:rPr>
                <w:rFonts w:eastAsia="Calibri" w:cs="Times New Roman"/>
                <w:iCs/>
              </w:rPr>
              <w:t>, nebūtina kontroliuoti fenitoino koncentracijos kraujo plazmoje.</w:t>
            </w:r>
            <w:r w:rsidRPr="00A51F88">
              <w:rPr>
                <w:rFonts w:eastAsia="Calibri" w:cs="Times New Roman"/>
                <w:iCs/>
                <w:color w:val="222222"/>
                <w:u w:val="single"/>
              </w:rPr>
              <w:t xml:space="preserve"> </w:t>
            </w:r>
          </w:p>
        </w:tc>
      </w:tr>
      <w:tr w:rsidR="003D5194" w:rsidRPr="00A51F88" w14:paraId="29A37AC0" w14:textId="77777777" w:rsidTr="00A55BFB">
        <w:trPr>
          <w:trHeight w:val="602"/>
        </w:trPr>
        <w:tc>
          <w:tcPr>
            <w:tcW w:w="3708" w:type="dxa"/>
            <w:shd w:val="clear" w:color="auto" w:fill="auto"/>
          </w:tcPr>
          <w:p w14:paraId="41BC4C6F" w14:textId="77777777" w:rsidR="003D5194" w:rsidRPr="00A51F88" w:rsidRDefault="003D5194" w:rsidP="000759EA">
            <w:pPr>
              <w:autoSpaceDE w:val="0"/>
              <w:autoSpaceDN w:val="0"/>
              <w:adjustRightInd w:val="0"/>
              <w:spacing w:line="240" w:lineRule="auto"/>
              <w:rPr>
                <w:rFonts w:eastAsia="Times New Roman" w:cs="Times New Roman"/>
              </w:rPr>
            </w:pPr>
            <w:r w:rsidRPr="00A51F88">
              <w:rPr>
                <w:rFonts w:eastAsia="Times New Roman" w:cs="Times New Roman"/>
              </w:rPr>
              <w:t>Selektyviais serotonino reabsorbcijos inhibitoriais (SSRI)</w:t>
            </w:r>
          </w:p>
        </w:tc>
        <w:tc>
          <w:tcPr>
            <w:tcW w:w="6300" w:type="dxa"/>
            <w:shd w:val="clear" w:color="auto" w:fill="auto"/>
          </w:tcPr>
          <w:p w14:paraId="6FCD14CA" w14:textId="77777777" w:rsidR="003D5194" w:rsidRPr="00A51F88" w:rsidRDefault="003D5194" w:rsidP="000759EA">
            <w:pPr>
              <w:autoSpaceDE w:val="0"/>
              <w:autoSpaceDN w:val="0"/>
              <w:adjustRightInd w:val="0"/>
              <w:spacing w:line="240" w:lineRule="auto"/>
              <w:rPr>
                <w:rFonts w:eastAsia="Times New Roman" w:cs="Times New Roman"/>
              </w:rPr>
            </w:pPr>
            <w:r w:rsidRPr="00A51F88">
              <w:rPr>
                <w:rFonts w:eastAsia="Times New Roman" w:cs="Times New Roman"/>
              </w:rPr>
              <w:t>Gali padėti virškinimo trakto kraujavimo rizika (žr. 4.4 skyrių).</w:t>
            </w:r>
          </w:p>
        </w:tc>
      </w:tr>
      <w:tr w:rsidR="003D5194" w:rsidRPr="00A51F88" w14:paraId="39BE7D46" w14:textId="77777777" w:rsidTr="00A55BFB">
        <w:tc>
          <w:tcPr>
            <w:tcW w:w="3708" w:type="dxa"/>
            <w:shd w:val="clear" w:color="auto" w:fill="auto"/>
          </w:tcPr>
          <w:p w14:paraId="7FA8EAD8" w14:textId="77777777" w:rsidR="003D5194" w:rsidRPr="00A51F88" w:rsidRDefault="003D5194" w:rsidP="003D5194">
            <w:pPr>
              <w:autoSpaceDE w:val="0"/>
              <w:autoSpaceDN w:val="0"/>
              <w:adjustRightInd w:val="0"/>
              <w:spacing w:line="240" w:lineRule="auto"/>
              <w:jc w:val="both"/>
              <w:rPr>
                <w:rFonts w:eastAsia="Times New Roman" w:cs="Times New Roman"/>
              </w:rPr>
            </w:pPr>
            <w:r w:rsidRPr="00A51F88">
              <w:rPr>
                <w:rFonts w:eastAsia="Times New Roman" w:cs="Times New Roman"/>
              </w:rPr>
              <w:t>Ličiu</w:t>
            </w:r>
          </w:p>
        </w:tc>
        <w:tc>
          <w:tcPr>
            <w:tcW w:w="6300" w:type="dxa"/>
            <w:shd w:val="clear" w:color="auto" w:fill="auto"/>
          </w:tcPr>
          <w:p w14:paraId="0E464B2C" w14:textId="77777777" w:rsidR="003D5194" w:rsidRPr="00A51F88" w:rsidRDefault="003D5194" w:rsidP="00AB6207">
            <w:pPr>
              <w:autoSpaceDE w:val="0"/>
              <w:autoSpaceDN w:val="0"/>
              <w:adjustRightInd w:val="0"/>
              <w:spacing w:line="240" w:lineRule="auto"/>
              <w:jc w:val="both"/>
              <w:rPr>
                <w:rFonts w:eastAsia="Times New Roman" w:cs="Times New Roman"/>
              </w:rPr>
            </w:pPr>
            <w:r w:rsidRPr="00A51F88">
              <w:rPr>
                <w:rFonts w:eastAsia="Times New Roman" w:cs="Times New Roman"/>
              </w:rPr>
              <w:t>Vartojant Daikol kartu su ličiu gali padidėti šių veikliųjų medžiagų kiekis kraujo plazmoje.</w:t>
            </w:r>
            <w:r w:rsidRPr="00A51F88">
              <w:rPr>
                <w:rFonts w:eastAsia="Calibri" w:cs="Times New Roman"/>
                <w:iCs/>
              </w:rPr>
              <w:t xml:space="preserve"> </w:t>
            </w:r>
            <w:r w:rsidRPr="00A51F88">
              <w:rPr>
                <w:rFonts w:eastAsia="Times New Roman" w:cs="Times New Roman"/>
                <w:iCs/>
              </w:rPr>
              <w:t xml:space="preserve">Kai </w:t>
            </w:r>
            <w:r w:rsidRPr="00A51F88">
              <w:rPr>
                <w:rFonts w:eastAsia="Calibri" w:cs="Times New Roman"/>
                <w:iCs/>
              </w:rPr>
              <w:t xml:space="preserve">ibuprofeno vartojama </w:t>
            </w:r>
            <w:r w:rsidRPr="00A51F88">
              <w:rPr>
                <w:rFonts w:eastAsia="Calibri" w:cs="Times New Roman"/>
                <w:iCs/>
                <w:color w:val="222222"/>
              </w:rPr>
              <w:t xml:space="preserve">ne ilgiau kaip 4 dienos suaugusiesiems ir 3 dienos </w:t>
            </w:r>
            <w:r w:rsidR="00AB6207" w:rsidRPr="00A51F88">
              <w:rPr>
                <w:rFonts w:eastAsia="Calibri" w:cs="Times New Roman"/>
                <w:iCs/>
                <w:color w:val="222222"/>
              </w:rPr>
              <w:t xml:space="preserve">paaugliams </w:t>
            </w:r>
            <w:r w:rsidRPr="00A51F88">
              <w:rPr>
                <w:rFonts w:eastAsia="Calibri" w:cs="Times New Roman"/>
                <w:iCs/>
                <w:color w:val="222222"/>
              </w:rPr>
              <w:t>nuo 15 metų</w:t>
            </w:r>
            <w:r w:rsidRPr="00A51F88">
              <w:rPr>
                <w:rFonts w:eastAsia="Times New Roman" w:cs="Times New Roman"/>
                <w:iCs/>
              </w:rPr>
              <w:t>, nebūtina kontroliuoti ličio koncentracijos kraujo plazmoje.</w:t>
            </w:r>
          </w:p>
        </w:tc>
      </w:tr>
      <w:tr w:rsidR="003D5194" w:rsidRPr="00A51F88" w14:paraId="79C4C216" w14:textId="77777777" w:rsidTr="00A55BFB">
        <w:tc>
          <w:tcPr>
            <w:tcW w:w="3708" w:type="dxa"/>
            <w:shd w:val="clear" w:color="auto" w:fill="auto"/>
          </w:tcPr>
          <w:p w14:paraId="5BD8B94D" w14:textId="77777777" w:rsidR="003D5194" w:rsidRPr="00A51F88" w:rsidRDefault="003D5194" w:rsidP="003D5194">
            <w:pPr>
              <w:autoSpaceDE w:val="0"/>
              <w:autoSpaceDN w:val="0"/>
              <w:adjustRightInd w:val="0"/>
              <w:spacing w:line="240" w:lineRule="auto"/>
              <w:jc w:val="both"/>
              <w:rPr>
                <w:rFonts w:eastAsia="Times New Roman" w:cs="Times New Roman"/>
              </w:rPr>
            </w:pPr>
            <w:r w:rsidRPr="00A51F88">
              <w:rPr>
                <w:rFonts w:eastAsia="Times New Roman" w:cs="Times New Roman"/>
              </w:rPr>
              <w:t>Probenecidu ir sulfinpirazonu</w:t>
            </w:r>
          </w:p>
          <w:p w14:paraId="244994C4" w14:textId="77777777" w:rsidR="003D5194" w:rsidRPr="00A51F88" w:rsidRDefault="003D5194" w:rsidP="003D5194">
            <w:pPr>
              <w:autoSpaceDE w:val="0"/>
              <w:autoSpaceDN w:val="0"/>
              <w:adjustRightInd w:val="0"/>
              <w:spacing w:line="240" w:lineRule="auto"/>
              <w:jc w:val="both"/>
              <w:rPr>
                <w:rFonts w:eastAsia="Times New Roman" w:cs="Times New Roman"/>
              </w:rPr>
            </w:pPr>
          </w:p>
        </w:tc>
        <w:tc>
          <w:tcPr>
            <w:tcW w:w="6300" w:type="dxa"/>
            <w:shd w:val="clear" w:color="auto" w:fill="auto"/>
          </w:tcPr>
          <w:p w14:paraId="35DCFC38" w14:textId="77777777" w:rsidR="003D5194" w:rsidRPr="00A51F88" w:rsidRDefault="003D5194" w:rsidP="003D5194">
            <w:pPr>
              <w:autoSpaceDE w:val="0"/>
              <w:autoSpaceDN w:val="0"/>
              <w:adjustRightInd w:val="0"/>
              <w:spacing w:line="240" w:lineRule="auto"/>
              <w:jc w:val="both"/>
              <w:rPr>
                <w:rFonts w:eastAsia="Times New Roman" w:cs="Times New Roman"/>
              </w:rPr>
            </w:pPr>
            <w:r w:rsidRPr="00A51F88">
              <w:rPr>
                <w:rFonts w:eastAsia="Calibri" w:cs="Times New Roman"/>
                <w:iCs/>
              </w:rPr>
              <w:t>Vaistiniai preparatai, kurių sudėtyje yra probenecido arba sulfinpirazono, gali sulėtinti ibuprofeno ekskreciją.</w:t>
            </w:r>
          </w:p>
        </w:tc>
      </w:tr>
      <w:tr w:rsidR="003D5194" w:rsidRPr="00A51F88" w14:paraId="0D684027" w14:textId="77777777" w:rsidTr="00A55BFB">
        <w:tc>
          <w:tcPr>
            <w:tcW w:w="3708" w:type="dxa"/>
            <w:shd w:val="clear" w:color="auto" w:fill="auto"/>
          </w:tcPr>
          <w:p w14:paraId="0C56CCB7" w14:textId="77777777" w:rsidR="003D5194" w:rsidRPr="00A51F88" w:rsidRDefault="003D5194" w:rsidP="003D5194">
            <w:pPr>
              <w:autoSpaceDE w:val="0"/>
              <w:autoSpaceDN w:val="0"/>
              <w:adjustRightInd w:val="0"/>
              <w:spacing w:line="240" w:lineRule="auto"/>
              <w:rPr>
                <w:rFonts w:eastAsia="Times New Roman" w:cs="Times New Roman"/>
              </w:rPr>
            </w:pPr>
            <w:r w:rsidRPr="00A51F88">
              <w:rPr>
                <w:rFonts w:eastAsia="Times New Roman" w:cs="Times New Roman"/>
              </w:rPr>
              <w:lastRenderedPageBreak/>
              <w:t>Diuretikais, AKF inhibitoriais ir angiotenzino II antagonistais</w:t>
            </w:r>
          </w:p>
          <w:p w14:paraId="78F852BB" w14:textId="77777777" w:rsidR="003D5194" w:rsidRPr="00A51F88" w:rsidRDefault="003D5194" w:rsidP="003D5194">
            <w:pPr>
              <w:autoSpaceDE w:val="0"/>
              <w:autoSpaceDN w:val="0"/>
              <w:adjustRightInd w:val="0"/>
              <w:spacing w:line="240" w:lineRule="auto"/>
              <w:rPr>
                <w:rFonts w:eastAsia="Times New Roman" w:cs="Times New Roman"/>
                <w:highlight w:val="green"/>
              </w:rPr>
            </w:pPr>
          </w:p>
        </w:tc>
        <w:tc>
          <w:tcPr>
            <w:tcW w:w="6300" w:type="dxa"/>
            <w:shd w:val="clear" w:color="auto" w:fill="auto"/>
          </w:tcPr>
          <w:p w14:paraId="698AD05C" w14:textId="0AFAC1FD" w:rsidR="003D5194" w:rsidRPr="00A51F88" w:rsidRDefault="003D5194" w:rsidP="003D5194">
            <w:pPr>
              <w:autoSpaceDE w:val="0"/>
              <w:autoSpaceDN w:val="0"/>
              <w:adjustRightInd w:val="0"/>
              <w:spacing w:line="240" w:lineRule="auto"/>
              <w:jc w:val="both"/>
              <w:rPr>
                <w:rFonts w:eastAsia="Times New Roman" w:cs="Times New Roman"/>
              </w:rPr>
            </w:pPr>
            <w:r w:rsidRPr="00A51F88">
              <w:rPr>
                <w:rFonts w:eastAsia="Times New Roman" w:cs="Times New Roman"/>
              </w:rPr>
              <w:t>NVNU gali silpninti diuretikų ir kitų antihipertenzinių vaistinių preparatų poveikį. Kai kuriems pacientams su sutrikusia inkstų funkcija (pvz.: esant dehidracijai arba pakitusiai inkstų funkcijai senyvame amžiuje) vartojant kartu AKF inhibitorius, beta adrenoreceptorių blokatorius arba angiotenzino II inhibitorius ir medžiagas, slopinančias ciklooksigenazę, gali sustiprėti inkstų funkcijos sutrikimas, įskaitant ūminį inkstų nepakankamumą, kuris dažniausiai yra laikino pobūdžio. Minėtus vaistinius preparatus vartoti kartu reikia atsargiai, ypač senyviems pacientams.</w:t>
            </w:r>
            <w:r w:rsidRPr="00A51F88" w:rsidDel="00DE466F">
              <w:rPr>
                <w:rFonts w:eastAsia="Times New Roman" w:cs="Times New Roman"/>
              </w:rPr>
              <w:t xml:space="preserve"> </w:t>
            </w:r>
            <w:r w:rsidRPr="00A51F88">
              <w:rPr>
                <w:rFonts w:eastAsia="Times New Roman" w:cs="Times New Roman"/>
              </w:rPr>
              <w:t>Pradėjus gydymą tokiais deriniais, pacientas turi gauti pakankamą skysčių kiekį, reikia reguliariai tirti inkstų funkcijos rodiklius.</w:t>
            </w:r>
          </w:p>
        </w:tc>
      </w:tr>
      <w:tr w:rsidR="003D5194" w:rsidRPr="00A51F88" w14:paraId="1CC176DD" w14:textId="77777777" w:rsidTr="00A55BFB">
        <w:tc>
          <w:tcPr>
            <w:tcW w:w="3708" w:type="dxa"/>
            <w:shd w:val="clear" w:color="auto" w:fill="auto"/>
          </w:tcPr>
          <w:p w14:paraId="7371CCC4" w14:textId="77777777" w:rsidR="003D5194" w:rsidRPr="00A51F88" w:rsidRDefault="003D5194" w:rsidP="003D5194">
            <w:pPr>
              <w:autoSpaceDE w:val="0"/>
              <w:autoSpaceDN w:val="0"/>
              <w:adjustRightInd w:val="0"/>
              <w:spacing w:line="240" w:lineRule="auto"/>
              <w:rPr>
                <w:rFonts w:eastAsia="Times New Roman" w:cs="Times New Roman"/>
                <w:highlight w:val="green"/>
              </w:rPr>
            </w:pPr>
            <w:r w:rsidRPr="00A51F88">
              <w:rPr>
                <w:rFonts w:eastAsia="Times New Roman" w:cs="Times New Roman"/>
              </w:rPr>
              <w:t>Kalį organizme sulaikančiais diuretikais</w:t>
            </w:r>
          </w:p>
        </w:tc>
        <w:tc>
          <w:tcPr>
            <w:tcW w:w="6300" w:type="dxa"/>
            <w:shd w:val="clear" w:color="auto" w:fill="auto"/>
          </w:tcPr>
          <w:p w14:paraId="6FC968AC" w14:textId="77777777" w:rsidR="003D5194" w:rsidRPr="00A51F88" w:rsidRDefault="003D5194" w:rsidP="003D5194">
            <w:pPr>
              <w:autoSpaceDE w:val="0"/>
              <w:autoSpaceDN w:val="0"/>
              <w:adjustRightInd w:val="0"/>
              <w:spacing w:line="240" w:lineRule="auto"/>
              <w:jc w:val="both"/>
              <w:rPr>
                <w:rFonts w:eastAsia="Times New Roman" w:cs="Times New Roman"/>
              </w:rPr>
            </w:pPr>
            <w:r w:rsidRPr="00A51F88">
              <w:rPr>
                <w:rFonts w:eastAsia="Times New Roman" w:cs="Times New Roman"/>
              </w:rPr>
              <w:t>Daikol vartojimas kartu su kalį organizme sulaikančiais diuretikais gali sukelti hiperkalemiją (rekomenduojama tikrinti kalio koncentracją serume).</w:t>
            </w:r>
          </w:p>
        </w:tc>
      </w:tr>
      <w:tr w:rsidR="003D5194" w:rsidRPr="00A51F88" w14:paraId="4DF94E73" w14:textId="77777777" w:rsidTr="00A55BFB">
        <w:tc>
          <w:tcPr>
            <w:tcW w:w="3708" w:type="dxa"/>
            <w:shd w:val="clear" w:color="auto" w:fill="auto"/>
          </w:tcPr>
          <w:p w14:paraId="44F9B0CF" w14:textId="77777777" w:rsidR="003D5194" w:rsidRPr="00A51F88" w:rsidRDefault="003D5194" w:rsidP="003D5194">
            <w:pPr>
              <w:autoSpaceDE w:val="0"/>
              <w:autoSpaceDN w:val="0"/>
              <w:adjustRightInd w:val="0"/>
              <w:spacing w:line="240" w:lineRule="auto"/>
              <w:rPr>
                <w:rFonts w:eastAsia="Times New Roman" w:cs="Times New Roman"/>
              </w:rPr>
            </w:pPr>
            <w:r w:rsidRPr="00A51F88">
              <w:rPr>
                <w:rFonts w:eastAsia="Times New Roman" w:cs="Times New Roman"/>
              </w:rPr>
              <w:t>Metotreksatu</w:t>
            </w:r>
          </w:p>
        </w:tc>
        <w:tc>
          <w:tcPr>
            <w:tcW w:w="6300" w:type="dxa"/>
            <w:shd w:val="clear" w:color="auto" w:fill="auto"/>
          </w:tcPr>
          <w:p w14:paraId="3A00DBB4" w14:textId="77777777" w:rsidR="003D5194" w:rsidRPr="00A51F88" w:rsidRDefault="003D5194" w:rsidP="003D5194">
            <w:pPr>
              <w:autoSpaceDE w:val="0"/>
              <w:autoSpaceDN w:val="0"/>
              <w:adjustRightInd w:val="0"/>
              <w:spacing w:line="240" w:lineRule="auto"/>
              <w:jc w:val="both"/>
              <w:rPr>
                <w:rFonts w:eastAsia="Times New Roman" w:cs="Times New Roman"/>
              </w:rPr>
            </w:pPr>
            <w:r w:rsidRPr="00A51F88">
              <w:rPr>
                <w:rFonts w:eastAsia="Times New Roman" w:cs="Times New Roman"/>
              </w:rPr>
              <w:t>Daikol vartojimas 24 valandas prieš arba 24 valandas po metotreksato pavartojimo gali padidinti metotreksato kiekį kraujo plazmoje ir sustiprinti jo toksinį poveikį.</w:t>
            </w:r>
          </w:p>
        </w:tc>
      </w:tr>
      <w:tr w:rsidR="003D5194" w:rsidRPr="00A51F88" w14:paraId="04B8894D" w14:textId="77777777" w:rsidTr="00A55BFB">
        <w:tc>
          <w:tcPr>
            <w:tcW w:w="3708" w:type="dxa"/>
            <w:shd w:val="clear" w:color="auto" w:fill="auto"/>
          </w:tcPr>
          <w:p w14:paraId="7043653F" w14:textId="77777777" w:rsidR="003D5194" w:rsidRPr="00A51F88" w:rsidRDefault="003D5194" w:rsidP="003D5194">
            <w:pPr>
              <w:autoSpaceDE w:val="0"/>
              <w:autoSpaceDN w:val="0"/>
              <w:adjustRightInd w:val="0"/>
              <w:spacing w:line="240" w:lineRule="auto"/>
              <w:rPr>
                <w:rFonts w:eastAsia="Times New Roman" w:cs="Times New Roman"/>
              </w:rPr>
            </w:pPr>
            <w:r w:rsidRPr="00A51F88">
              <w:rPr>
                <w:rFonts w:eastAsia="Calibri" w:cs="Times New Roman"/>
              </w:rPr>
              <w:t>Ciklosporinu</w:t>
            </w:r>
          </w:p>
        </w:tc>
        <w:tc>
          <w:tcPr>
            <w:tcW w:w="6300" w:type="dxa"/>
            <w:shd w:val="clear" w:color="auto" w:fill="auto"/>
          </w:tcPr>
          <w:p w14:paraId="64900910" w14:textId="50F0BDFB" w:rsidR="003D5194" w:rsidRPr="00A51F88" w:rsidRDefault="003D5194" w:rsidP="003D5194">
            <w:pPr>
              <w:autoSpaceDE w:val="0"/>
              <w:autoSpaceDN w:val="0"/>
              <w:adjustRightInd w:val="0"/>
              <w:spacing w:line="240" w:lineRule="auto"/>
              <w:jc w:val="both"/>
              <w:rPr>
                <w:rFonts w:eastAsia="Times New Roman" w:cs="Times New Roman"/>
              </w:rPr>
            </w:pPr>
            <w:r w:rsidRPr="00A51F88">
              <w:rPr>
                <w:rFonts w:eastAsia="Times New Roman" w:cs="Times New Roman"/>
              </w:rPr>
              <w:t>Kartu su kai kuriais NVNU vartojant ciklosporino, padidėja jo sukeliamo inkstų pažeidimo rizika. Tokio poveikio negalima atmesti kartu vartojant ciklosporin</w:t>
            </w:r>
            <w:r w:rsidR="00AB6207" w:rsidRPr="00A51F88">
              <w:rPr>
                <w:rFonts w:eastAsia="Times New Roman" w:cs="Times New Roman"/>
              </w:rPr>
              <w:t>o</w:t>
            </w:r>
            <w:r w:rsidRPr="00A51F88">
              <w:rPr>
                <w:rFonts w:eastAsia="Times New Roman" w:cs="Times New Roman"/>
              </w:rPr>
              <w:t xml:space="preserve"> ir ibuprofen</w:t>
            </w:r>
            <w:r w:rsidR="00AB6207" w:rsidRPr="00A51F88">
              <w:rPr>
                <w:rFonts w:eastAsia="Times New Roman" w:cs="Times New Roman"/>
              </w:rPr>
              <w:t>o</w:t>
            </w:r>
            <w:r w:rsidRPr="00A51F88">
              <w:rPr>
                <w:rFonts w:eastAsia="Times New Roman" w:cs="Times New Roman"/>
              </w:rPr>
              <w:t>.</w:t>
            </w:r>
          </w:p>
        </w:tc>
      </w:tr>
      <w:tr w:rsidR="003D5194" w:rsidRPr="00A51F88" w14:paraId="0B8AB770" w14:textId="77777777" w:rsidTr="00A55BFB">
        <w:tc>
          <w:tcPr>
            <w:tcW w:w="3708" w:type="dxa"/>
            <w:shd w:val="clear" w:color="auto" w:fill="auto"/>
          </w:tcPr>
          <w:p w14:paraId="36780453" w14:textId="77777777" w:rsidR="003D5194" w:rsidRPr="00A51F88" w:rsidRDefault="003D5194" w:rsidP="003D5194">
            <w:pPr>
              <w:autoSpaceDE w:val="0"/>
              <w:autoSpaceDN w:val="0"/>
              <w:adjustRightInd w:val="0"/>
              <w:spacing w:line="240" w:lineRule="auto"/>
              <w:rPr>
                <w:rFonts w:eastAsia="Times New Roman" w:cs="Times New Roman"/>
              </w:rPr>
            </w:pPr>
            <w:r w:rsidRPr="00A51F88">
              <w:rPr>
                <w:rFonts w:eastAsia="Times New Roman" w:cs="Times New Roman"/>
              </w:rPr>
              <w:t>Takrolimuzu</w:t>
            </w:r>
          </w:p>
        </w:tc>
        <w:tc>
          <w:tcPr>
            <w:tcW w:w="6300" w:type="dxa"/>
            <w:shd w:val="clear" w:color="auto" w:fill="auto"/>
          </w:tcPr>
          <w:p w14:paraId="354AA438" w14:textId="77777777" w:rsidR="003D5194" w:rsidRPr="00A51F88" w:rsidRDefault="003D5194" w:rsidP="003D5194">
            <w:pPr>
              <w:autoSpaceDE w:val="0"/>
              <w:autoSpaceDN w:val="0"/>
              <w:adjustRightInd w:val="0"/>
              <w:spacing w:line="240" w:lineRule="auto"/>
              <w:jc w:val="both"/>
              <w:rPr>
                <w:rFonts w:eastAsia="Times New Roman" w:cs="Times New Roman"/>
              </w:rPr>
            </w:pPr>
            <w:r w:rsidRPr="00A51F88">
              <w:rPr>
                <w:rFonts w:eastAsia="Times New Roman" w:cs="Times New Roman"/>
              </w:rPr>
              <w:t>Kartu vartojant šių vaistinių preparatų gali padidėti nefrotoksinio pavojaus rizika.</w:t>
            </w:r>
          </w:p>
        </w:tc>
      </w:tr>
      <w:tr w:rsidR="003D5194" w:rsidRPr="00A51F88" w14:paraId="5B693621" w14:textId="77777777" w:rsidTr="00A55BFB">
        <w:tc>
          <w:tcPr>
            <w:tcW w:w="3708" w:type="dxa"/>
            <w:shd w:val="clear" w:color="auto" w:fill="auto"/>
          </w:tcPr>
          <w:p w14:paraId="63ABF4EA" w14:textId="77777777" w:rsidR="003D5194" w:rsidRPr="00A51F88" w:rsidRDefault="003D5194" w:rsidP="003D5194">
            <w:pPr>
              <w:autoSpaceDE w:val="0"/>
              <w:autoSpaceDN w:val="0"/>
              <w:adjustRightInd w:val="0"/>
              <w:spacing w:line="240" w:lineRule="auto"/>
              <w:rPr>
                <w:rFonts w:eastAsia="Times New Roman" w:cs="Times New Roman"/>
                <w:highlight w:val="green"/>
              </w:rPr>
            </w:pPr>
            <w:r w:rsidRPr="00A51F88">
              <w:rPr>
                <w:rFonts w:eastAsia="Times New Roman" w:cs="Times New Roman"/>
              </w:rPr>
              <w:t>Zidovudinu</w:t>
            </w:r>
          </w:p>
        </w:tc>
        <w:tc>
          <w:tcPr>
            <w:tcW w:w="6300" w:type="dxa"/>
            <w:shd w:val="clear" w:color="auto" w:fill="auto"/>
          </w:tcPr>
          <w:p w14:paraId="56DF9BCF" w14:textId="77777777" w:rsidR="003D5194" w:rsidRPr="00A51F88" w:rsidRDefault="003D5194" w:rsidP="003D5194">
            <w:pPr>
              <w:autoSpaceDE w:val="0"/>
              <w:autoSpaceDN w:val="0"/>
              <w:adjustRightInd w:val="0"/>
              <w:spacing w:line="240" w:lineRule="auto"/>
              <w:jc w:val="both"/>
              <w:rPr>
                <w:rFonts w:eastAsia="Times New Roman" w:cs="Times New Roman"/>
              </w:rPr>
            </w:pPr>
            <w:r w:rsidRPr="00A51F88">
              <w:rPr>
                <w:rFonts w:eastAsia="Times New Roman" w:cs="Times New Roman"/>
              </w:rPr>
              <w:t>Yra įrodymų, kad kartu skiriant ibuprofeno padidėja hematomų ir kraujo išsiliejimo į sąnarinę ertmę pavojus ŽIV teigiamiems ir hemofilija sergantiems asmenims.</w:t>
            </w:r>
          </w:p>
        </w:tc>
      </w:tr>
      <w:tr w:rsidR="003D5194" w:rsidRPr="00A51F88" w14:paraId="14D6A696" w14:textId="77777777" w:rsidTr="00A55BFB">
        <w:tc>
          <w:tcPr>
            <w:tcW w:w="3708" w:type="dxa"/>
            <w:shd w:val="clear" w:color="auto" w:fill="auto"/>
          </w:tcPr>
          <w:p w14:paraId="6E4E7956" w14:textId="77777777" w:rsidR="003D5194" w:rsidRPr="00A51F88" w:rsidRDefault="003D5194" w:rsidP="003D5194">
            <w:pPr>
              <w:autoSpaceDE w:val="0"/>
              <w:autoSpaceDN w:val="0"/>
              <w:adjustRightInd w:val="0"/>
              <w:spacing w:line="240" w:lineRule="auto"/>
              <w:rPr>
                <w:rFonts w:eastAsia="Times New Roman" w:cs="Times New Roman"/>
              </w:rPr>
            </w:pPr>
            <w:r w:rsidRPr="00A51F88">
              <w:rPr>
                <w:rFonts w:eastAsia="Times New Roman" w:cs="Times New Roman"/>
              </w:rPr>
              <w:t>Sulfonilkarbamidais</w:t>
            </w:r>
          </w:p>
        </w:tc>
        <w:tc>
          <w:tcPr>
            <w:tcW w:w="6300" w:type="dxa"/>
            <w:shd w:val="clear" w:color="auto" w:fill="auto"/>
          </w:tcPr>
          <w:p w14:paraId="5391C0EB" w14:textId="3EB5336E" w:rsidR="003D5194" w:rsidRPr="00A51F88" w:rsidRDefault="003D5194" w:rsidP="003D5194">
            <w:pPr>
              <w:autoSpaceDE w:val="0"/>
              <w:autoSpaceDN w:val="0"/>
              <w:adjustRightInd w:val="0"/>
              <w:spacing w:line="240" w:lineRule="auto"/>
              <w:rPr>
                <w:rFonts w:eastAsia="Times New Roman" w:cs="Times New Roman"/>
              </w:rPr>
            </w:pPr>
            <w:r w:rsidRPr="00A51F88">
              <w:rPr>
                <w:rFonts w:eastAsia="Times New Roman" w:cs="Times New Roman"/>
              </w:rPr>
              <w:t>Klinikiniais tyrimais nustatyta, kad galima sąveika tarp NVNU ir vaistinių preparatų nuo cukrinio diabeto (sulfonilkarbamidų).</w:t>
            </w:r>
          </w:p>
          <w:p w14:paraId="19A2C7C6" w14:textId="77777777" w:rsidR="003D5194" w:rsidRPr="00A51F88" w:rsidRDefault="003D5194" w:rsidP="003D5194">
            <w:pPr>
              <w:autoSpaceDE w:val="0"/>
              <w:autoSpaceDN w:val="0"/>
              <w:adjustRightInd w:val="0"/>
              <w:spacing w:line="240" w:lineRule="auto"/>
              <w:jc w:val="both"/>
              <w:rPr>
                <w:rFonts w:eastAsia="Times New Roman" w:cs="Times New Roman"/>
              </w:rPr>
            </w:pPr>
            <w:r w:rsidRPr="00A51F88">
              <w:rPr>
                <w:rFonts w:eastAsia="Times New Roman" w:cs="Times New Roman"/>
              </w:rPr>
              <w:t>Nors tokia sąveika iki šiol nepasitaikė, vartojant tokį derinį dėl atsargumo rekomenduojama sekti gliukozės kiekį kraujyje.</w:t>
            </w:r>
          </w:p>
        </w:tc>
      </w:tr>
      <w:tr w:rsidR="003D5194" w:rsidRPr="00A51F88" w14:paraId="1F03D54B" w14:textId="77777777" w:rsidTr="00A55BFB">
        <w:tc>
          <w:tcPr>
            <w:tcW w:w="3708" w:type="dxa"/>
            <w:shd w:val="clear" w:color="auto" w:fill="auto"/>
          </w:tcPr>
          <w:p w14:paraId="09C1900D" w14:textId="77777777" w:rsidR="003D5194" w:rsidRPr="00A51F88" w:rsidRDefault="003D5194" w:rsidP="003D5194">
            <w:pPr>
              <w:autoSpaceDE w:val="0"/>
              <w:autoSpaceDN w:val="0"/>
              <w:adjustRightInd w:val="0"/>
              <w:spacing w:line="240" w:lineRule="auto"/>
              <w:rPr>
                <w:rFonts w:eastAsia="Times New Roman" w:cs="Times New Roman"/>
              </w:rPr>
            </w:pPr>
            <w:r w:rsidRPr="00A51F88">
              <w:rPr>
                <w:rFonts w:eastAsia="Times New Roman" w:cs="Times New Roman"/>
              </w:rPr>
              <w:t>Chinolonų grupės antibiotikais</w:t>
            </w:r>
          </w:p>
        </w:tc>
        <w:tc>
          <w:tcPr>
            <w:tcW w:w="6300" w:type="dxa"/>
            <w:shd w:val="clear" w:color="auto" w:fill="auto"/>
          </w:tcPr>
          <w:p w14:paraId="61C0081B" w14:textId="5E664144" w:rsidR="003D5194" w:rsidRPr="00A51F88" w:rsidRDefault="003D5194" w:rsidP="003D5194">
            <w:pPr>
              <w:autoSpaceDE w:val="0"/>
              <w:autoSpaceDN w:val="0"/>
              <w:adjustRightInd w:val="0"/>
              <w:spacing w:line="240" w:lineRule="auto"/>
              <w:jc w:val="both"/>
              <w:rPr>
                <w:rFonts w:eastAsia="Times New Roman" w:cs="Times New Roman"/>
              </w:rPr>
            </w:pPr>
            <w:r w:rsidRPr="00A51F88">
              <w:rPr>
                <w:rFonts w:eastAsia="Times New Roman" w:cs="Times New Roman"/>
              </w:rPr>
              <w:t>Tyrimai su gyvūnais rodo, kad NVNU gali padidinti traukulių riziką, susijusią su chinolonų grupės antibiotikais. Pacientams, vartojantiems NVNU ir chinolonų grupės antimikrobinius</w:t>
            </w:r>
            <w:r w:rsidR="00AB6207" w:rsidRPr="00A51F88">
              <w:rPr>
                <w:rFonts w:eastAsia="Times New Roman" w:cs="Times New Roman"/>
              </w:rPr>
              <w:t xml:space="preserve"> vaistinius</w:t>
            </w:r>
            <w:r w:rsidRPr="00A51F88">
              <w:rPr>
                <w:rFonts w:eastAsia="Times New Roman" w:cs="Times New Roman"/>
              </w:rPr>
              <w:t xml:space="preserve"> preparatus, yra didesnė rizika atsirasti traukuliams.</w:t>
            </w:r>
          </w:p>
        </w:tc>
      </w:tr>
      <w:tr w:rsidR="003D5194" w:rsidRPr="00A51F88" w14:paraId="0223E49B" w14:textId="77777777" w:rsidTr="00A55BFB">
        <w:tc>
          <w:tcPr>
            <w:tcW w:w="3708" w:type="dxa"/>
            <w:shd w:val="clear" w:color="auto" w:fill="auto"/>
          </w:tcPr>
          <w:p w14:paraId="711A5DC8" w14:textId="77777777" w:rsidR="003D5194" w:rsidRPr="00A51F88" w:rsidRDefault="003D5194" w:rsidP="003D5194">
            <w:pPr>
              <w:autoSpaceDE w:val="0"/>
              <w:autoSpaceDN w:val="0"/>
              <w:adjustRightInd w:val="0"/>
              <w:spacing w:line="240" w:lineRule="auto"/>
              <w:rPr>
                <w:rFonts w:eastAsia="Times New Roman" w:cs="Times New Roman"/>
              </w:rPr>
            </w:pPr>
            <w:r w:rsidRPr="00A51F88">
              <w:rPr>
                <w:rFonts w:eastAsia="Times New Roman" w:cs="Times New Roman"/>
              </w:rPr>
              <w:t>Heparinu, ginkmedžių ekstraktu (</w:t>
            </w:r>
            <w:r w:rsidRPr="00A51F88">
              <w:rPr>
                <w:rFonts w:eastAsia="Times New Roman" w:cs="Times New Roman"/>
                <w:i/>
                <w:iCs/>
              </w:rPr>
              <w:t>Ginkgo biloba)</w:t>
            </w:r>
          </w:p>
        </w:tc>
        <w:tc>
          <w:tcPr>
            <w:tcW w:w="6300" w:type="dxa"/>
            <w:shd w:val="clear" w:color="auto" w:fill="auto"/>
          </w:tcPr>
          <w:p w14:paraId="1B8CC30F" w14:textId="77777777" w:rsidR="003D5194" w:rsidRPr="00A51F88" w:rsidRDefault="003D5194" w:rsidP="003D5194">
            <w:pPr>
              <w:autoSpaceDE w:val="0"/>
              <w:autoSpaceDN w:val="0"/>
              <w:adjustRightInd w:val="0"/>
              <w:spacing w:line="240" w:lineRule="auto"/>
              <w:rPr>
                <w:rFonts w:eastAsia="Times New Roman" w:cs="Times New Roman"/>
              </w:rPr>
            </w:pPr>
            <w:r w:rsidRPr="00A51F88">
              <w:rPr>
                <w:rFonts w:eastAsia="Times New Roman" w:cs="Times New Roman"/>
                <w:bCs/>
              </w:rPr>
              <w:t>Padidėjusi kraujavimo rizika.</w:t>
            </w:r>
          </w:p>
        </w:tc>
      </w:tr>
    </w:tbl>
    <w:p w14:paraId="3605ACBB" w14:textId="77777777" w:rsidR="003D5194" w:rsidRPr="00A51F88" w:rsidRDefault="003D5194" w:rsidP="003D5194">
      <w:pPr>
        <w:autoSpaceDE w:val="0"/>
        <w:autoSpaceDN w:val="0"/>
        <w:adjustRightInd w:val="0"/>
        <w:spacing w:line="240" w:lineRule="auto"/>
        <w:jc w:val="both"/>
        <w:rPr>
          <w:rFonts w:eastAsia="Times New Roman" w:cs="Times New Roman"/>
          <w:bCs/>
        </w:rPr>
      </w:pPr>
    </w:p>
    <w:p w14:paraId="12C0520A" w14:textId="77777777" w:rsidR="003D5194" w:rsidRPr="00A51F88" w:rsidRDefault="003D5194" w:rsidP="003D5194">
      <w:pPr>
        <w:autoSpaceDE w:val="0"/>
        <w:autoSpaceDN w:val="0"/>
        <w:adjustRightInd w:val="0"/>
        <w:spacing w:line="240" w:lineRule="auto"/>
        <w:jc w:val="both"/>
        <w:rPr>
          <w:rFonts w:eastAsia="Times New Roman" w:cs="Times New Roman"/>
          <w:bCs/>
        </w:rPr>
      </w:pPr>
    </w:p>
    <w:p w14:paraId="7717F46A" w14:textId="77777777" w:rsidR="003D5194" w:rsidRPr="00A51F88" w:rsidRDefault="003D5194" w:rsidP="003D5194">
      <w:pPr>
        <w:tabs>
          <w:tab w:val="left" w:pos="567"/>
        </w:tabs>
        <w:autoSpaceDE w:val="0"/>
        <w:autoSpaceDN w:val="0"/>
        <w:adjustRightInd w:val="0"/>
        <w:spacing w:line="240" w:lineRule="auto"/>
        <w:jc w:val="both"/>
        <w:rPr>
          <w:rFonts w:eastAsia="Times New Roman" w:cs="Times New Roman"/>
          <w:b/>
          <w:bCs/>
        </w:rPr>
      </w:pPr>
      <w:r w:rsidRPr="00A51F88">
        <w:rPr>
          <w:rFonts w:eastAsia="Times New Roman" w:cs="Times New Roman"/>
          <w:b/>
          <w:bCs/>
        </w:rPr>
        <w:t>4.6.</w:t>
      </w:r>
      <w:r w:rsidRPr="00A51F88">
        <w:rPr>
          <w:rFonts w:eastAsia="Times New Roman" w:cs="Times New Roman"/>
          <w:b/>
          <w:bCs/>
        </w:rPr>
        <w:tab/>
        <w:t>Vaisingumas, nėštumo ir žindymo laikotarpis</w:t>
      </w:r>
    </w:p>
    <w:p w14:paraId="6D087BD8" w14:textId="77777777" w:rsidR="003D5194" w:rsidRPr="00A51F88" w:rsidRDefault="003D5194" w:rsidP="003D5194">
      <w:pPr>
        <w:autoSpaceDE w:val="0"/>
        <w:autoSpaceDN w:val="0"/>
        <w:adjustRightInd w:val="0"/>
        <w:spacing w:line="240" w:lineRule="auto"/>
        <w:jc w:val="both"/>
        <w:rPr>
          <w:rFonts w:eastAsia="Times New Roman" w:cs="Times New Roman"/>
          <w:bCs/>
        </w:rPr>
      </w:pPr>
    </w:p>
    <w:p w14:paraId="7983F8B0" w14:textId="77777777" w:rsidR="003D5194" w:rsidRPr="00A51F88" w:rsidRDefault="003D5194" w:rsidP="003D5194">
      <w:pPr>
        <w:autoSpaceDE w:val="0"/>
        <w:autoSpaceDN w:val="0"/>
        <w:adjustRightInd w:val="0"/>
        <w:spacing w:line="240" w:lineRule="auto"/>
        <w:jc w:val="both"/>
        <w:rPr>
          <w:rFonts w:eastAsia="Times New Roman" w:cs="Times New Roman"/>
          <w:bCs/>
          <w:u w:val="single"/>
        </w:rPr>
      </w:pPr>
      <w:r w:rsidRPr="00A51F88">
        <w:rPr>
          <w:rFonts w:eastAsia="Times New Roman" w:cs="Times New Roman"/>
          <w:bCs/>
          <w:u w:val="single"/>
        </w:rPr>
        <w:t>Nėštumas</w:t>
      </w:r>
    </w:p>
    <w:p w14:paraId="56E87571" w14:textId="77777777" w:rsidR="003D5194" w:rsidRPr="00A51F88" w:rsidRDefault="003D5194" w:rsidP="003D5194">
      <w:pPr>
        <w:autoSpaceDE w:val="0"/>
        <w:autoSpaceDN w:val="0"/>
        <w:adjustRightInd w:val="0"/>
        <w:spacing w:line="240" w:lineRule="auto"/>
        <w:jc w:val="both"/>
        <w:rPr>
          <w:rFonts w:eastAsia="Times New Roman" w:cs="Times New Roman"/>
          <w:bCs/>
        </w:rPr>
      </w:pPr>
      <w:r w:rsidRPr="00A51F88">
        <w:rPr>
          <w:rFonts w:eastAsia="Times New Roman" w:cs="Times New Roman"/>
          <w:bCs/>
        </w:rPr>
        <w:t>Daikol vartojimas nėštumo metu yra draudžiamas</w:t>
      </w:r>
      <w:r w:rsidRPr="00A51F88">
        <w:rPr>
          <w:rFonts w:eastAsia="Times New Roman" w:cs="Times New Roman"/>
          <w:b/>
          <w:bCs/>
        </w:rPr>
        <w:t xml:space="preserve"> (</w:t>
      </w:r>
      <w:r w:rsidRPr="00A51F88">
        <w:rPr>
          <w:rFonts w:eastAsia="Times New Roman" w:cs="Times New Roman"/>
          <w:bCs/>
        </w:rPr>
        <w:t>žr</w:t>
      </w:r>
      <w:r w:rsidR="00F06427" w:rsidRPr="00A51F88">
        <w:rPr>
          <w:rFonts w:eastAsia="Times New Roman" w:cs="Times New Roman"/>
          <w:bCs/>
        </w:rPr>
        <w:t>.</w:t>
      </w:r>
      <w:r w:rsidRPr="00A51F88">
        <w:rPr>
          <w:rFonts w:eastAsia="Times New Roman" w:cs="Times New Roman"/>
          <w:bCs/>
        </w:rPr>
        <w:t xml:space="preserve"> 4.3 skyrių).</w:t>
      </w:r>
    </w:p>
    <w:p w14:paraId="2EEE537B" w14:textId="6F3E6504" w:rsidR="003D5194" w:rsidRPr="00A51F88" w:rsidRDefault="003D5194" w:rsidP="003D5194">
      <w:pPr>
        <w:tabs>
          <w:tab w:val="left" w:pos="567"/>
        </w:tabs>
        <w:spacing w:line="240" w:lineRule="auto"/>
        <w:rPr>
          <w:rFonts w:eastAsia="Times New Roman" w:cs="Times New Roman"/>
        </w:rPr>
      </w:pPr>
      <w:r w:rsidRPr="00A51F88">
        <w:rPr>
          <w:rFonts w:eastAsia="Times New Roman" w:cs="Times New Roman"/>
        </w:rPr>
        <w:t>Prostaglandinų sintezės slopinimas gali daryti neigiamą įtaką nėštumui ir (ar) embriono ir vaisiaus vystymuisi. Epidemiologinių tyrimų duomenys rodo, kad ankstyvuoju nėštumo laikotarpiu vartojant prostaglandinų sintezės inhibitorius, padidėja persileidimo, širdies sklaidos defektų ir įgimto pilvo sienos defekto rizika. Absoliuti širdies ir kraujagyslių sistemos sklaidos defektų rizika, kuri paprastai būna mažesnė negu 1 proc., padidėja iki maždaug 1,5 proc. Manoma, kad rizika didėja ilginant gydymą ir didinant dozę. Tyrimų su gyvūnais metu pastebėta, kad vartojant prostaglandinų sintezės inhibitorius, padaugėja persileidimo prieš implantaciją ir po jos, embriono bei vaisiaus žūties atvejų. Be to, patelių, kurioms organogenezės laikotarpiu skirta prostaglandinų sintezės inhibitorių, atsivestiems jaunikliams dažniau nustatyta įvairių sklaidos defektų, įskaitant širdies ir kraujagyslių sistemos sklaidos defektus.</w:t>
      </w:r>
    </w:p>
    <w:p w14:paraId="080570F3" w14:textId="43AEAA3E" w:rsidR="003D5194" w:rsidRDefault="00681724" w:rsidP="003D5194">
      <w:pPr>
        <w:autoSpaceDE w:val="0"/>
        <w:autoSpaceDN w:val="0"/>
        <w:adjustRightInd w:val="0"/>
        <w:spacing w:line="240" w:lineRule="auto"/>
        <w:jc w:val="both"/>
        <w:rPr>
          <w:rFonts w:cs="Times New Roman"/>
        </w:rPr>
      </w:pPr>
      <w:r w:rsidRPr="00F000C2">
        <w:rPr>
          <w:rFonts w:cs="Times New Roman"/>
        </w:rPr>
        <w:t xml:space="preserve">Nuo 20-os nėštumo savaitės vartojamas ibuprofenas gali sukelti oligohidramnioną </w:t>
      </w:r>
      <w:r w:rsidRPr="009A3D3E">
        <w:rPr>
          <w:rFonts w:cs="Times New Roman"/>
        </w:rPr>
        <w:t xml:space="preserve">sutrikus </w:t>
      </w:r>
      <w:r w:rsidRPr="00F000C2">
        <w:rPr>
          <w:rFonts w:cs="Times New Roman"/>
        </w:rPr>
        <w:t>vaisiaus inkstų funkcij</w:t>
      </w:r>
      <w:r w:rsidRPr="009A3D3E">
        <w:rPr>
          <w:rFonts w:cs="Times New Roman"/>
        </w:rPr>
        <w:t>ai</w:t>
      </w:r>
      <w:r w:rsidRPr="00F000C2">
        <w:rPr>
          <w:rFonts w:cs="Times New Roman"/>
        </w:rPr>
        <w:t xml:space="preserve">. Tai gali pasireikšti vos pradėjus gydymą ir </w:t>
      </w:r>
      <w:r w:rsidRPr="009A3D3E">
        <w:rPr>
          <w:rFonts w:cs="Times New Roman"/>
        </w:rPr>
        <w:t xml:space="preserve">paprastai išnyksta </w:t>
      </w:r>
      <w:r w:rsidRPr="00F000C2">
        <w:rPr>
          <w:rFonts w:cs="Times New Roman"/>
        </w:rPr>
        <w:t xml:space="preserve">nutraukus gydymą. Be to, buvo pranešimų apie po gydymo antrąjį trimestrą pasireiškusį arterinio latako susiaurėjimą, kuris </w:t>
      </w:r>
      <w:r w:rsidRPr="00F000C2">
        <w:rPr>
          <w:rFonts w:cs="Times New Roman"/>
        </w:rPr>
        <w:lastRenderedPageBreak/>
        <w:t>dauguma atvejų išnyko nutraukus gydymą</w:t>
      </w:r>
      <w:r w:rsidRPr="009A3D3E">
        <w:rPr>
          <w:b/>
          <w:bCs/>
          <w:sz w:val="17"/>
          <w:szCs w:val="17"/>
        </w:rPr>
        <w:t xml:space="preserve">. </w:t>
      </w:r>
      <w:r w:rsidRPr="00F000C2">
        <w:rPr>
          <w:rFonts w:cs="Times New Roman"/>
        </w:rPr>
        <w:t xml:space="preserve">Tačiau, </w:t>
      </w:r>
      <w:r w:rsidRPr="009A3D3E">
        <w:rPr>
          <w:rFonts w:eastAsia="Times New Roman" w:cs="Times New Roman"/>
          <w:lang w:eastAsia="lt-LT"/>
        </w:rPr>
        <w:t>pirmuoju ir antruoju nėštumo trimestru ibuprofeno vartoti negalima, išskyrus neabejotinai būtinus atvejus. Jei ibuprofeno būtina vartoti ketinančiai pastoti moteriai arba nėščiajai pirmuoju ir antruoju nėštumo trimestru, reikia gerti kiek įmanoma mažesnę dozę ir gydyti kuo trumpiau.</w:t>
      </w:r>
      <w:r w:rsidRPr="00F000C2">
        <w:rPr>
          <w:rFonts w:cs="Times New Roman"/>
          <w:b/>
          <w:bCs/>
        </w:rPr>
        <w:t xml:space="preserve"> </w:t>
      </w:r>
      <w:r w:rsidRPr="00F000C2">
        <w:rPr>
          <w:rFonts w:cs="Times New Roman"/>
        </w:rPr>
        <w:t xml:space="preserve">Antenatalinis stebėjimas dėl oligohidramniono ir arterinio latako susiaurėjimo turi būti apsvarstytas, jei </w:t>
      </w:r>
      <w:r w:rsidRPr="009A3D3E">
        <w:rPr>
          <w:rFonts w:cs="Times New Roman"/>
        </w:rPr>
        <w:t>ibuprofeno</w:t>
      </w:r>
      <w:r w:rsidRPr="00F000C2">
        <w:rPr>
          <w:rFonts w:cs="Times New Roman"/>
        </w:rPr>
        <w:t xml:space="preserve"> buvo vartojamas nuo 20 nėštumo savaitės, ir, jei nustatomas oligohidramnionas arba arterinio latako susiaurėjimas, </w:t>
      </w:r>
      <w:r w:rsidRPr="009A3D3E">
        <w:rPr>
          <w:rFonts w:cs="Times New Roman"/>
        </w:rPr>
        <w:t>ibuprofeno</w:t>
      </w:r>
      <w:r w:rsidRPr="00F000C2">
        <w:rPr>
          <w:rFonts w:cs="Times New Roman"/>
        </w:rPr>
        <w:t xml:space="preserve"> vartojimą reikia nutraukt</w:t>
      </w:r>
      <w:r>
        <w:rPr>
          <w:rFonts w:cs="Times New Roman"/>
        </w:rPr>
        <w:t>i.</w:t>
      </w:r>
    </w:p>
    <w:p w14:paraId="6801941F" w14:textId="77777777" w:rsidR="00B57058" w:rsidRPr="00A51F88" w:rsidRDefault="00B57058" w:rsidP="003D5194">
      <w:pPr>
        <w:autoSpaceDE w:val="0"/>
        <w:autoSpaceDN w:val="0"/>
        <w:adjustRightInd w:val="0"/>
        <w:spacing w:line="240" w:lineRule="auto"/>
        <w:jc w:val="both"/>
        <w:rPr>
          <w:rFonts w:eastAsia="Times New Roman" w:cs="Times New Roman"/>
          <w:bCs/>
        </w:rPr>
      </w:pPr>
    </w:p>
    <w:p w14:paraId="53CAD6E5" w14:textId="77777777" w:rsidR="003D5194" w:rsidRPr="00A51F88" w:rsidRDefault="003D5194" w:rsidP="003D5194">
      <w:pPr>
        <w:tabs>
          <w:tab w:val="left" w:pos="567"/>
        </w:tabs>
        <w:spacing w:line="240" w:lineRule="auto"/>
        <w:rPr>
          <w:rFonts w:eastAsia="Times New Roman" w:cs="Times New Roman"/>
        </w:rPr>
      </w:pPr>
      <w:r w:rsidRPr="00A51F88">
        <w:rPr>
          <w:rFonts w:eastAsia="Times New Roman" w:cs="Times New Roman"/>
        </w:rPr>
        <w:t>Trečią</w:t>
      </w:r>
      <w:r w:rsidR="00994E6E" w:rsidRPr="00A51F88">
        <w:rPr>
          <w:rFonts w:eastAsia="Times New Roman" w:cs="Times New Roman"/>
        </w:rPr>
        <w:t>jį</w:t>
      </w:r>
      <w:r w:rsidRPr="00A51F88">
        <w:rPr>
          <w:rFonts w:eastAsia="Times New Roman" w:cs="Times New Roman"/>
        </w:rPr>
        <w:t xml:space="preserve"> nėštumo trimestrą visi prostaglandinų sintezės inhibitoriai gali turėti šią įtaką vaisiui:</w:t>
      </w:r>
    </w:p>
    <w:p w14:paraId="27A2E702" w14:textId="678C5FB7" w:rsidR="003D5194" w:rsidRPr="00A51F88" w:rsidRDefault="003D5194" w:rsidP="0032190B">
      <w:pPr>
        <w:numPr>
          <w:ilvl w:val="0"/>
          <w:numId w:val="10"/>
        </w:numPr>
        <w:autoSpaceDE w:val="0"/>
        <w:autoSpaceDN w:val="0"/>
        <w:adjustRightInd w:val="0"/>
        <w:spacing w:line="240" w:lineRule="auto"/>
        <w:jc w:val="both"/>
        <w:rPr>
          <w:rFonts w:eastAsia="Times New Roman" w:cs="Times New Roman"/>
        </w:rPr>
      </w:pPr>
      <w:r w:rsidRPr="00A51F88">
        <w:rPr>
          <w:rFonts w:eastAsia="Times New Roman" w:cs="Times New Roman"/>
        </w:rPr>
        <w:t xml:space="preserve">sukelti </w:t>
      </w:r>
      <w:r w:rsidR="00EC44D0">
        <w:rPr>
          <w:rFonts w:eastAsia="Times New Roman" w:cs="Times New Roman"/>
        </w:rPr>
        <w:t>kardiopulmoninį t</w:t>
      </w:r>
      <w:r w:rsidRPr="00A51F88">
        <w:rPr>
          <w:rFonts w:eastAsia="Times New Roman" w:cs="Times New Roman"/>
        </w:rPr>
        <w:t xml:space="preserve">oksinį poveikį (priešlaikinį arterinio latako </w:t>
      </w:r>
      <w:r w:rsidR="00EC44D0" w:rsidRPr="00F000C2">
        <w:rPr>
          <w:rFonts w:cs="Times New Roman"/>
        </w:rPr>
        <w:t>[</w:t>
      </w:r>
      <w:r w:rsidR="00EC44D0" w:rsidRPr="00F000C2">
        <w:rPr>
          <w:rFonts w:cs="Times New Roman"/>
          <w:i/>
          <w:iCs/>
        </w:rPr>
        <w:t>ductus arteriosus</w:t>
      </w:r>
      <w:r w:rsidR="00EC44D0" w:rsidRPr="00F000C2">
        <w:rPr>
          <w:rFonts w:cs="Times New Roman"/>
        </w:rPr>
        <w:t>]</w:t>
      </w:r>
      <w:r w:rsidR="00EC44D0" w:rsidRPr="009A3D3E">
        <w:rPr>
          <w:rFonts w:eastAsia="Times New Roman" w:cs="Times New Roman"/>
        </w:rPr>
        <w:t xml:space="preserve"> </w:t>
      </w:r>
      <w:r w:rsidR="00EC44D0">
        <w:rPr>
          <w:rFonts w:eastAsia="Times New Roman" w:cs="Times New Roman"/>
        </w:rPr>
        <w:t>susiaurėjimą/užsidarymą</w:t>
      </w:r>
      <w:r w:rsidRPr="00A51F88">
        <w:rPr>
          <w:rFonts w:eastAsia="Times New Roman" w:cs="Times New Roman"/>
        </w:rPr>
        <w:t xml:space="preserve"> ir plautinę hipertenziją);</w:t>
      </w:r>
    </w:p>
    <w:p w14:paraId="2F850D12" w14:textId="174E92EA" w:rsidR="003D5194" w:rsidRDefault="003D5194" w:rsidP="0032190B">
      <w:pPr>
        <w:numPr>
          <w:ilvl w:val="0"/>
          <w:numId w:val="10"/>
        </w:numPr>
        <w:autoSpaceDE w:val="0"/>
        <w:autoSpaceDN w:val="0"/>
        <w:adjustRightInd w:val="0"/>
        <w:spacing w:line="240" w:lineRule="auto"/>
        <w:jc w:val="both"/>
        <w:rPr>
          <w:rFonts w:eastAsia="Times New Roman" w:cs="Times New Roman"/>
        </w:rPr>
      </w:pPr>
      <w:r w:rsidRPr="00A51F88">
        <w:rPr>
          <w:rFonts w:eastAsia="Times New Roman" w:cs="Times New Roman"/>
        </w:rPr>
        <w:t>sukelti inkstų funkcijos sutrikimą, kuris gali progresuoti iki inkstų nepakankamumo, pasireiškiančio oligohidramnionu</w:t>
      </w:r>
      <w:r w:rsidR="00EC44D0">
        <w:rPr>
          <w:rFonts w:eastAsia="Times New Roman" w:cs="Times New Roman"/>
        </w:rPr>
        <w:t xml:space="preserve"> (žr. aukščiau)</w:t>
      </w:r>
      <w:r w:rsidRPr="00A51F88">
        <w:rPr>
          <w:rFonts w:eastAsia="Times New Roman" w:cs="Times New Roman"/>
        </w:rPr>
        <w:t>.</w:t>
      </w:r>
    </w:p>
    <w:p w14:paraId="1E53411C" w14:textId="77777777" w:rsidR="003D5194" w:rsidRPr="00A51F88" w:rsidRDefault="003D5194" w:rsidP="003D5194">
      <w:pPr>
        <w:autoSpaceDE w:val="0"/>
        <w:autoSpaceDN w:val="0"/>
        <w:adjustRightInd w:val="0"/>
        <w:spacing w:line="240" w:lineRule="auto"/>
        <w:jc w:val="both"/>
        <w:rPr>
          <w:rFonts w:eastAsia="Times New Roman" w:cs="Times New Roman"/>
        </w:rPr>
      </w:pPr>
    </w:p>
    <w:p w14:paraId="7AF59347" w14:textId="11533A34" w:rsidR="003D5194" w:rsidRPr="00A51F88" w:rsidRDefault="003D5194" w:rsidP="003D5194">
      <w:pPr>
        <w:tabs>
          <w:tab w:val="left" w:pos="540"/>
          <w:tab w:val="left" w:pos="567"/>
        </w:tabs>
        <w:spacing w:line="240" w:lineRule="auto"/>
        <w:rPr>
          <w:rFonts w:eastAsia="Times New Roman" w:cs="Times New Roman"/>
        </w:rPr>
      </w:pPr>
      <w:r w:rsidRPr="00A51F88">
        <w:rPr>
          <w:rFonts w:eastAsia="Times New Roman" w:cs="Times New Roman"/>
        </w:rPr>
        <w:t>Vartojant nėštumo pabaigoje</w:t>
      </w:r>
      <w:r w:rsidR="00EC44D0">
        <w:rPr>
          <w:rFonts w:eastAsia="Times New Roman" w:cs="Times New Roman"/>
        </w:rPr>
        <w:t>, motinai ir naujagimiui</w:t>
      </w:r>
      <w:r w:rsidRPr="00A51F88">
        <w:rPr>
          <w:rFonts w:eastAsia="Times New Roman" w:cs="Times New Roman"/>
        </w:rPr>
        <w:t>:</w:t>
      </w:r>
    </w:p>
    <w:p w14:paraId="3A200F44" w14:textId="7818B353" w:rsidR="003D5194" w:rsidRPr="00A51F88" w:rsidRDefault="003D5194" w:rsidP="0032190B">
      <w:pPr>
        <w:numPr>
          <w:ilvl w:val="0"/>
          <w:numId w:val="10"/>
        </w:numPr>
        <w:autoSpaceDE w:val="0"/>
        <w:autoSpaceDN w:val="0"/>
        <w:adjustRightInd w:val="0"/>
        <w:spacing w:line="240" w:lineRule="auto"/>
        <w:jc w:val="both"/>
        <w:rPr>
          <w:rFonts w:eastAsia="Times New Roman" w:cs="Times New Roman"/>
        </w:rPr>
      </w:pPr>
      <w:r w:rsidRPr="00A51F88">
        <w:rPr>
          <w:rFonts w:eastAsia="Times New Roman" w:cs="Times New Roman"/>
        </w:rPr>
        <w:t>net mažos vaistinio preparato dozės gali ilginti kraujavimo laiką;</w:t>
      </w:r>
    </w:p>
    <w:p w14:paraId="7AF682EF" w14:textId="66A470E9" w:rsidR="003D5194" w:rsidRPr="00A51F88" w:rsidRDefault="003D5194" w:rsidP="0032190B">
      <w:pPr>
        <w:numPr>
          <w:ilvl w:val="0"/>
          <w:numId w:val="10"/>
        </w:numPr>
        <w:autoSpaceDE w:val="0"/>
        <w:autoSpaceDN w:val="0"/>
        <w:adjustRightInd w:val="0"/>
        <w:spacing w:line="240" w:lineRule="auto"/>
        <w:jc w:val="both"/>
        <w:rPr>
          <w:rFonts w:eastAsia="Times New Roman" w:cs="Times New Roman"/>
        </w:rPr>
      </w:pPr>
      <w:r w:rsidRPr="00A51F88">
        <w:rPr>
          <w:rFonts w:eastAsia="Times New Roman" w:cs="Times New Roman"/>
        </w:rPr>
        <w:t>gali slopinti gimdos susitraukimus, taip vėlinamas ir ilginamas gimdymas.</w:t>
      </w:r>
    </w:p>
    <w:p w14:paraId="5E0A05DB" w14:textId="77777777" w:rsidR="003D5194" w:rsidRPr="00A51F88" w:rsidRDefault="003D5194" w:rsidP="003D5194">
      <w:pPr>
        <w:autoSpaceDE w:val="0"/>
        <w:autoSpaceDN w:val="0"/>
        <w:adjustRightInd w:val="0"/>
        <w:spacing w:line="240" w:lineRule="auto"/>
        <w:jc w:val="both"/>
        <w:rPr>
          <w:rFonts w:eastAsia="Times New Roman" w:cs="Times New Roman"/>
        </w:rPr>
      </w:pPr>
    </w:p>
    <w:p w14:paraId="418F864A" w14:textId="415CCD88" w:rsidR="003D5194" w:rsidRPr="00A51F88" w:rsidRDefault="00DE2FC2" w:rsidP="003D5194">
      <w:pPr>
        <w:autoSpaceDE w:val="0"/>
        <w:autoSpaceDN w:val="0"/>
        <w:adjustRightInd w:val="0"/>
        <w:spacing w:line="240" w:lineRule="auto"/>
        <w:jc w:val="both"/>
        <w:rPr>
          <w:rFonts w:eastAsia="Times New Roman" w:cs="Times New Roman"/>
        </w:rPr>
      </w:pPr>
      <w:r>
        <w:rPr>
          <w:rFonts w:eastAsia="Times New Roman" w:cs="Times New Roman"/>
        </w:rPr>
        <w:t xml:space="preserve">Dėl minėtų priežasčių Daikol draudžiama vartoti </w:t>
      </w:r>
      <w:r w:rsidR="003D5194" w:rsidRPr="00A51F88">
        <w:rPr>
          <w:rFonts w:eastAsia="Times New Roman" w:cs="Times New Roman"/>
        </w:rPr>
        <w:t>trečioj</w:t>
      </w:r>
      <w:r>
        <w:rPr>
          <w:rFonts w:eastAsia="Times New Roman" w:cs="Times New Roman"/>
        </w:rPr>
        <w:t>o</w:t>
      </w:r>
      <w:r w:rsidR="003D5194" w:rsidRPr="00A51F88">
        <w:rPr>
          <w:rFonts w:eastAsia="Times New Roman" w:cs="Times New Roman"/>
        </w:rPr>
        <w:t xml:space="preserve"> nėštumo trimestr</w:t>
      </w:r>
      <w:r>
        <w:rPr>
          <w:rFonts w:eastAsia="Times New Roman" w:cs="Times New Roman"/>
        </w:rPr>
        <w:t>o metu</w:t>
      </w:r>
      <w:r w:rsidR="003D5194" w:rsidRPr="00A51F88">
        <w:rPr>
          <w:rFonts w:eastAsia="Times New Roman" w:cs="Times New Roman"/>
        </w:rPr>
        <w:t>.</w:t>
      </w:r>
    </w:p>
    <w:p w14:paraId="3A1F95A8" w14:textId="77777777" w:rsidR="003D5194" w:rsidRPr="00A51F88" w:rsidRDefault="003D5194" w:rsidP="003D5194">
      <w:pPr>
        <w:autoSpaceDE w:val="0"/>
        <w:autoSpaceDN w:val="0"/>
        <w:adjustRightInd w:val="0"/>
        <w:spacing w:line="240" w:lineRule="auto"/>
        <w:jc w:val="both"/>
        <w:rPr>
          <w:rFonts w:eastAsia="Times New Roman" w:cs="Times New Roman"/>
        </w:rPr>
      </w:pPr>
    </w:p>
    <w:p w14:paraId="68BD2086" w14:textId="77777777" w:rsidR="003D5194" w:rsidRPr="00A51F88" w:rsidRDefault="003D5194" w:rsidP="003D5194">
      <w:pPr>
        <w:autoSpaceDE w:val="0"/>
        <w:autoSpaceDN w:val="0"/>
        <w:adjustRightInd w:val="0"/>
        <w:spacing w:line="240" w:lineRule="auto"/>
        <w:jc w:val="both"/>
        <w:rPr>
          <w:rFonts w:eastAsia="Times New Roman" w:cs="Times New Roman"/>
          <w:bCs/>
          <w:u w:val="single"/>
        </w:rPr>
      </w:pPr>
      <w:r w:rsidRPr="00A51F88">
        <w:rPr>
          <w:rFonts w:eastAsia="Times New Roman" w:cs="Times New Roman"/>
          <w:bCs/>
          <w:u w:val="single"/>
        </w:rPr>
        <w:t>Žindymas</w:t>
      </w:r>
    </w:p>
    <w:p w14:paraId="3A95B45C" w14:textId="77777777" w:rsidR="003D5194" w:rsidRPr="00A51F88" w:rsidRDefault="003D5194" w:rsidP="003D5194">
      <w:pPr>
        <w:autoSpaceDE w:val="0"/>
        <w:autoSpaceDN w:val="0"/>
        <w:adjustRightInd w:val="0"/>
        <w:spacing w:line="240" w:lineRule="auto"/>
        <w:jc w:val="both"/>
        <w:rPr>
          <w:rFonts w:eastAsia="Times New Roman" w:cs="Times New Roman"/>
          <w:bCs/>
        </w:rPr>
      </w:pPr>
      <w:r w:rsidRPr="00A51F88">
        <w:rPr>
          <w:rFonts w:eastAsia="Times New Roman" w:cs="Times New Roman"/>
          <w:bCs/>
        </w:rPr>
        <w:t>Daikol vartojimas žindymo metu yra draudžiamas (žr</w:t>
      </w:r>
      <w:r w:rsidR="00940E11" w:rsidRPr="00A51F88">
        <w:rPr>
          <w:rFonts w:eastAsia="Times New Roman" w:cs="Times New Roman"/>
          <w:bCs/>
        </w:rPr>
        <w:t xml:space="preserve">. </w:t>
      </w:r>
      <w:r w:rsidRPr="00A51F88">
        <w:rPr>
          <w:rFonts w:eastAsia="Times New Roman" w:cs="Times New Roman"/>
          <w:bCs/>
        </w:rPr>
        <w:t>4.3 skyrių).</w:t>
      </w:r>
    </w:p>
    <w:p w14:paraId="1C34F4AE" w14:textId="77777777" w:rsidR="003D5194" w:rsidRPr="00A51F88" w:rsidRDefault="003D5194" w:rsidP="003D5194">
      <w:pPr>
        <w:autoSpaceDE w:val="0"/>
        <w:autoSpaceDN w:val="0"/>
        <w:adjustRightInd w:val="0"/>
        <w:spacing w:line="240" w:lineRule="auto"/>
        <w:jc w:val="both"/>
        <w:rPr>
          <w:rFonts w:eastAsia="Times New Roman" w:cs="Times New Roman"/>
        </w:rPr>
      </w:pPr>
      <w:r w:rsidRPr="00A51F88">
        <w:rPr>
          <w:rFonts w:eastAsia="Times New Roman" w:cs="Times New Roman"/>
        </w:rPr>
        <w:t>Ibuprofeno ir pseudoefedrino nustatyta jais gydytų moterų žindomų naujagimių ir kūdikių organizme. Duomenų apie ibuprofeno ir pseudoefedrino poveikį naujagimiams ir kūdikiams nepakanka.</w:t>
      </w:r>
    </w:p>
    <w:p w14:paraId="369B8716" w14:textId="77777777" w:rsidR="003D5194" w:rsidRPr="00A51F88" w:rsidRDefault="003D5194" w:rsidP="003D5194">
      <w:pPr>
        <w:autoSpaceDE w:val="0"/>
        <w:autoSpaceDN w:val="0"/>
        <w:adjustRightInd w:val="0"/>
        <w:spacing w:line="240" w:lineRule="auto"/>
        <w:jc w:val="both"/>
        <w:rPr>
          <w:rFonts w:eastAsia="Times New Roman" w:cs="Times New Roman"/>
          <w:bCs/>
        </w:rPr>
      </w:pPr>
    </w:p>
    <w:p w14:paraId="079A2299" w14:textId="77777777" w:rsidR="003D5194" w:rsidRPr="00A51F88" w:rsidRDefault="003D5194" w:rsidP="003D5194">
      <w:pPr>
        <w:autoSpaceDE w:val="0"/>
        <w:autoSpaceDN w:val="0"/>
        <w:adjustRightInd w:val="0"/>
        <w:spacing w:line="240" w:lineRule="auto"/>
        <w:jc w:val="both"/>
        <w:rPr>
          <w:rFonts w:eastAsia="Times New Roman" w:cs="Times New Roman"/>
          <w:u w:val="single"/>
        </w:rPr>
      </w:pPr>
      <w:r w:rsidRPr="00A51F88">
        <w:rPr>
          <w:rFonts w:eastAsia="Times New Roman" w:cs="Times New Roman"/>
          <w:bCs/>
          <w:u w:val="single"/>
        </w:rPr>
        <w:t>Vaisingumas</w:t>
      </w:r>
    </w:p>
    <w:p w14:paraId="3F2E059F" w14:textId="77777777" w:rsidR="003D5194" w:rsidRPr="00A51F88" w:rsidRDefault="003D5194" w:rsidP="003D5194">
      <w:pPr>
        <w:spacing w:line="240" w:lineRule="auto"/>
        <w:rPr>
          <w:rFonts w:eastAsia="Times New Roman" w:cs="Times New Roman"/>
          <w:highlight w:val="green"/>
        </w:rPr>
      </w:pPr>
      <w:r w:rsidRPr="00A51F88">
        <w:rPr>
          <w:rFonts w:eastAsia="Times New Roman" w:cs="Times New Roman"/>
          <w:bCs/>
          <w:iCs/>
        </w:rPr>
        <w:t xml:space="preserve">Šio vaistinio preparato poveikis vaisingumui </w:t>
      </w:r>
      <w:r w:rsidRPr="00A51F88">
        <w:rPr>
          <w:rFonts w:eastAsia="Times New Roman" w:cs="Times New Roman"/>
        </w:rPr>
        <w:t>nebuvo specialiai tiriamas. Ib</w:t>
      </w:r>
      <w:r w:rsidRPr="00A51F88">
        <w:rPr>
          <w:rFonts w:eastAsia="Times New Roman" w:cs="Times New Roman"/>
          <w:bCs/>
        </w:rPr>
        <w:t>uprofeno</w:t>
      </w:r>
      <w:r w:rsidRPr="00A51F88">
        <w:rPr>
          <w:rFonts w:eastAsia="Times New Roman" w:cs="Times New Roman"/>
        </w:rPr>
        <w:t xml:space="preserve"> vartojimas gali mažinti moters vaisingumą, todėl ketinančioms pastoti moterims rekomenduojama šio vaistinio preparato nevartoti. Reikia apsvarstyti, ar moterims, kurios sunkiai pastoja arba kurioms atliekami tyrimai dėl nevaisingumo, nereikia nutraukti </w:t>
      </w:r>
      <w:r w:rsidRPr="00A51F88">
        <w:rPr>
          <w:rFonts w:eastAsia="Times New Roman" w:cs="Times New Roman"/>
          <w:bCs/>
        </w:rPr>
        <w:t>ibuprofeno</w:t>
      </w:r>
      <w:r w:rsidRPr="00A51F88">
        <w:rPr>
          <w:rFonts w:eastAsia="Times New Roman" w:cs="Times New Roman"/>
        </w:rPr>
        <w:t xml:space="preserve"> vartojimo. Tinkamų pseudoefedrino toksinio poveikio reprodukcijai tyrimų neatlikta.</w:t>
      </w:r>
    </w:p>
    <w:p w14:paraId="639A8DE2" w14:textId="77777777" w:rsidR="003D5194" w:rsidRPr="00A51F88" w:rsidRDefault="003D5194" w:rsidP="003D5194">
      <w:pPr>
        <w:autoSpaceDE w:val="0"/>
        <w:autoSpaceDN w:val="0"/>
        <w:adjustRightInd w:val="0"/>
        <w:spacing w:line="240" w:lineRule="auto"/>
        <w:jc w:val="both"/>
        <w:rPr>
          <w:rFonts w:eastAsia="Times New Roman" w:cs="Times New Roman"/>
        </w:rPr>
      </w:pPr>
    </w:p>
    <w:p w14:paraId="3B42113C" w14:textId="77777777" w:rsidR="003D5194" w:rsidRPr="00A51F88" w:rsidRDefault="003D5194" w:rsidP="003D5194">
      <w:pPr>
        <w:tabs>
          <w:tab w:val="left" w:pos="567"/>
        </w:tabs>
        <w:autoSpaceDE w:val="0"/>
        <w:autoSpaceDN w:val="0"/>
        <w:adjustRightInd w:val="0"/>
        <w:spacing w:line="240" w:lineRule="auto"/>
        <w:jc w:val="both"/>
        <w:rPr>
          <w:rFonts w:eastAsia="Times New Roman" w:cs="Times New Roman"/>
          <w:b/>
          <w:bCs/>
        </w:rPr>
      </w:pPr>
      <w:r w:rsidRPr="00A51F88">
        <w:rPr>
          <w:rFonts w:eastAsia="Times New Roman" w:cs="Times New Roman"/>
          <w:b/>
          <w:bCs/>
        </w:rPr>
        <w:t>4.7.</w:t>
      </w:r>
      <w:r w:rsidRPr="00A51F88">
        <w:rPr>
          <w:rFonts w:eastAsia="Times New Roman" w:cs="Times New Roman"/>
          <w:b/>
          <w:bCs/>
        </w:rPr>
        <w:tab/>
        <w:t>Poveikis gebėjimui vairuoti ir valdyti mechanizmus</w:t>
      </w:r>
    </w:p>
    <w:p w14:paraId="709C077B" w14:textId="77777777" w:rsidR="003D5194" w:rsidRPr="00A51F88" w:rsidRDefault="003D5194" w:rsidP="003D5194">
      <w:pPr>
        <w:autoSpaceDE w:val="0"/>
        <w:autoSpaceDN w:val="0"/>
        <w:adjustRightInd w:val="0"/>
        <w:spacing w:line="240" w:lineRule="auto"/>
        <w:jc w:val="both"/>
        <w:rPr>
          <w:rFonts w:eastAsia="Times New Roman" w:cs="Times New Roman"/>
          <w:bCs/>
        </w:rPr>
      </w:pPr>
    </w:p>
    <w:p w14:paraId="2CD7EDF9" w14:textId="77777777" w:rsidR="003D5194" w:rsidRPr="00A51F88" w:rsidRDefault="003D5194" w:rsidP="003D5194">
      <w:pPr>
        <w:autoSpaceDE w:val="0"/>
        <w:autoSpaceDN w:val="0"/>
        <w:adjustRightInd w:val="0"/>
        <w:spacing w:line="240" w:lineRule="auto"/>
        <w:jc w:val="both"/>
        <w:rPr>
          <w:rFonts w:eastAsia="Times New Roman" w:cs="Times New Roman"/>
          <w:bCs/>
        </w:rPr>
      </w:pPr>
      <w:r w:rsidRPr="00A51F88">
        <w:rPr>
          <w:rFonts w:eastAsia="Times New Roman" w:cs="Times New Roman"/>
          <w:bCs/>
        </w:rPr>
        <w:t xml:space="preserve">Daikol </w:t>
      </w:r>
      <w:r w:rsidRPr="00A51F88">
        <w:rPr>
          <w:rFonts w:eastAsia="Calibri" w:cs="Times New Roman"/>
        </w:rPr>
        <w:t>gebėjimą vairuoti ir valdyti mechanizmus veikia silpnai arba vidutiniškai. Pasireiškus galvos svaigimui, haliucinacij</w:t>
      </w:r>
      <w:r w:rsidR="00994E6E" w:rsidRPr="00A51F88">
        <w:rPr>
          <w:rFonts w:eastAsia="Calibri" w:cs="Times New Roman"/>
        </w:rPr>
        <w:t>oms</w:t>
      </w:r>
      <w:r w:rsidRPr="00A51F88">
        <w:rPr>
          <w:rFonts w:eastAsia="Calibri" w:cs="Times New Roman"/>
        </w:rPr>
        <w:t>, neįprastam galvos skausmui arba sutrikus regėjimui ar klausai, vairuoti ir valdyti mechanizmų negalima. Dėl šio vaistinio preparato vienkartinės dozės ar trumpalaikio vartojimo saugumo priemonių dažniausiai nereikia</w:t>
      </w:r>
      <w:r w:rsidRPr="00A51F88">
        <w:rPr>
          <w:rFonts w:eastAsia="Times New Roman" w:cs="Times New Roman"/>
          <w:bCs/>
        </w:rPr>
        <w:t>.</w:t>
      </w:r>
    </w:p>
    <w:p w14:paraId="72D13FB2" w14:textId="77777777" w:rsidR="003D5194" w:rsidRPr="00A51F88" w:rsidRDefault="003D5194" w:rsidP="003D5194">
      <w:pPr>
        <w:autoSpaceDE w:val="0"/>
        <w:autoSpaceDN w:val="0"/>
        <w:adjustRightInd w:val="0"/>
        <w:spacing w:line="240" w:lineRule="auto"/>
        <w:jc w:val="both"/>
        <w:rPr>
          <w:rFonts w:eastAsia="Times New Roman" w:cs="Times New Roman"/>
          <w:bCs/>
        </w:rPr>
      </w:pPr>
    </w:p>
    <w:p w14:paraId="6085927D" w14:textId="77777777" w:rsidR="003D5194" w:rsidRPr="00A51F88" w:rsidRDefault="003D5194" w:rsidP="003D5194">
      <w:pPr>
        <w:tabs>
          <w:tab w:val="left" w:pos="567"/>
        </w:tabs>
        <w:autoSpaceDE w:val="0"/>
        <w:autoSpaceDN w:val="0"/>
        <w:adjustRightInd w:val="0"/>
        <w:spacing w:line="240" w:lineRule="auto"/>
        <w:jc w:val="both"/>
        <w:rPr>
          <w:rFonts w:eastAsia="Times New Roman" w:cs="Times New Roman"/>
          <w:b/>
          <w:bCs/>
        </w:rPr>
      </w:pPr>
      <w:r w:rsidRPr="00A51F88">
        <w:rPr>
          <w:rFonts w:eastAsia="Times New Roman" w:cs="Times New Roman"/>
          <w:b/>
          <w:bCs/>
        </w:rPr>
        <w:t>4.8</w:t>
      </w:r>
      <w:r w:rsidRPr="00A51F88">
        <w:rPr>
          <w:rFonts w:eastAsia="Times New Roman" w:cs="Times New Roman"/>
          <w:b/>
          <w:bCs/>
        </w:rPr>
        <w:tab/>
        <w:t>Nepageidaujamas poveikis</w:t>
      </w:r>
    </w:p>
    <w:p w14:paraId="7F51A4F1" w14:textId="77777777" w:rsidR="003D5194" w:rsidRPr="00A51F88" w:rsidRDefault="003D5194" w:rsidP="003D5194">
      <w:pPr>
        <w:autoSpaceDE w:val="0"/>
        <w:autoSpaceDN w:val="0"/>
        <w:adjustRightInd w:val="0"/>
        <w:spacing w:line="240" w:lineRule="auto"/>
        <w:jc w:val="both"/>
        <w:rPr>
          <w:rFonts w:eastAsia="Times New Roman" w:cs="Times New Roman"/>
        </w:rPr>
      </w:pPr>
    </w:p>
    <w:p w14:paraId="7A31A217" w14:textId="77777777" w:rsidR="003D5194" w:rsidRPr="00A51F88" w:rsidRDefault="003D5194" w:rsidP="003D5194">
      <w:pPr>
        <w:autoSpaceDE w:val="0"/>
        <w:autoSpaceDN w:val="0"/>
        <w:adjustRightInd w:val="0"/>
        <w:spacing w:line="240" w:lineRule="auto"/>
        <w:jc w:val="both"/>
        <w:rPr>
          <w:rFonts w:eastAsia="Times New Roman" w:cs="Times New Roman"/>
        </w:rPr>
      </w:pPr>
      <w:r w:rsidRPr="00A51F88">
        <w:rPr>
          <w:rFonts w:eastAsia="Times New Roman" w:cs="Times New Roman"/>
        </w:rPr>
        <w:t>Dažniausiai pasireiškęs ibuprofeno nepageidaujamas poveikis susijęs su virškinimo traktu. Apskritai nepageidaujamų reakcijų (ypač sunkių virškinimo trakto komplikacijų) atsiradimo rizika didėja didėjant dozei ir ilgėjant gydymo trukmei.</w:t>
      </w:r>
    </w:p>
    <w:p w14:paraId="5D2445F6" w14:textId="77777777" w:rsidR="003D5194" w:rsidRPr="00A51F88" w:rsidRDefault="003D5194" w:rsidP="003D5194">
      <w:pPr>
        <w:autoSpaceDE w:val="0"/>
        <w:autoSpaceDN w:val="0"/>
        <w:adjustRightInd w:val="0"/>
        <w:spacing w:line="240" w:lineRule="auto"/>
        <w:jc w:val="both"/>
        <w:rPr>
          <w:rFonts w:eastAsia="Times New Roman" w:cs="Times New Roman"/>
          <w:bCs/>
        </w:rPr>
      </w:pPr>
    </w:p>
    <w:p w14:paraId="539CE713" w14:textId="77777777" w:rsidR="003D5194" w:rsidRPr="00A51F88" w:rsidRDefault="003D5194" w:rsidP="003D5194">
      <w:pPr>
        <w:autoSpaceDE w:val="0"/>
        <w:autoSpaceDN w:val="0"/>
        <w:adjustRightInd w:val="0"/>
        <w:spacing w:line="240" w:lineRule="auto"/>
        <w:jc w:val="both"/>
        <w:rPr>
          <w:rFonts w:eastAsia="Times New Roman" w:cs="Times New Roman"/>
        </w:rPr>
      </w:pPr>
      <w:r w:rsidRPr="00A51F88">
        <w:rPr>
          <w:rFonts w:eastAsia="Times New Roman" w:cs="Times New Roman"/>
        </w:rPr>
        <w:t>Pranešta apie ibuprofeno sukeltas padidėjusio jautrumo reakcijas, kurios gali būti:</w:t>
      </w:r>
    </w:p>
    <w:p w14:paraId="4559B5A5" w14:textId="77777777" w:rsidR="003D5194" w:rsidRPr="00A51F88" w:rsidRDefault="003D5194" w:rsidP="003D5194">
      <w:pPr>
        <w:numPr>
          <w:ilvl w:val="0"/>
          <w:numId w:val="10"/>
        </w:numPr>
        <w:autoSpaceDE w:val="0"/>
        <w:autoSpaceDN w:val="0"/>
        <w:adjustRightInd w:val="0"/>
        <w:spacing w:line="240" w:lineRule="auto"/>
        <w:jc w:val="both"/>
        <w:rPr>
          <w:rFonts w:eastAsia="Times New Roman" w:cs="Times New Roman"/>
        </w:rPr>
      </w:pPr>
      <w:r w:rsidRPr="00A51F88">
        <w:rPr>
          <w:rFonts w:eastAsia="Times New Roman" w:cs="Times New Roman"/>
        </w:rPr>
        <w:t>nespecifinės alerginės reakcijos ir anafilaksija;</w:t>
      </w:r>
    </w:p>
    <w:p w14:paraId="1D9A4A71" w14:textId="77777777" w:rsidR="003D5194" w:rsidRPr="00A51F88" w:rsidRDefault="003D5194" w:rsidP="003D5194">
      <w:pPr>
        <w:numPr>
          <w:ilvl w:val="0"/>
          <w:numId w:val="10"/>
        </w:numPr>
        <w:autoSpaceDE w:val="0"/>
        <w:autoSpaceDN w:val="0"/>
        <w:adjustRightInd w:val="0"/>
        <w:spacing w:line="240" w:lineRule="auto"/>
        <w:jc w:val="both"/>
        <w:rPr>
          <w:rFonts w:eastAsia="Times New Roman" w:cs="Times New Roman"/>
        </w:rPr>
      </w:pPr>
      <w:r w:rsidRPr="00A51F88">
        <w:rPr>
          <w:rFonts w:eastAsia="Times New Roman" w:cs="Times New Roman"/>
        </w:rPr>
        <w:t>padidėjęs kvėpavimo takų reaktyvumas, pvz., astma, pasunkėjusi astma, bronchų spazmas, dispnėja;</w:t>
      </w:r>
    </w:p>
    <w:p w14:paraId="4326A02D" w14:textId="4D8C7AED" w:rsidR="003D5194" w:rsidRPr="00A51F88" w:rsidRDefault="003D5194" w:rsidP="003D5194">
      <w:pPr>
        <w:numPr>
          <w:ilvl w:val="0"/>
          <w:numId w:val="10"/>
        </w:numPr>
        <w:autoSpaceDE w:val="0"/>
        <w:autoSpaceDN w:val="0"/>
        <w:adjustRightInd w:val="0"/>
        <w:spacing w:line="240" w:lineRule="auto"/>
        <w:jc w:val="both"/>
        <w:rPr>
          <w:rFonts w:eastAsia="Times New Roman" w:cs="Times New Roman"/>
        </w:rPr>
      </w:pPr>
      <w:r w:rsidRPr="00A51F88">
        <w:rPr>
          <w:rFonts w:eastAsia="Times New Roman" w:cs="Times New Roman"/>
        </w:rPr>
        <w:t>įvairios odos reakcijos, pvz., įvairaus tipo niež</w:t>
      </w:r>
      <w:r w:rsidR="005F0E73" w:rsidRPr="00A51F88">
        <w:rPr>
          <w:rFonts w:eastAsia="Times New Roman" w:cs="Times New Roman"/>
        </w:rPr>
        <w:t>ėjimas</w:t>
      </w:r>
      <w:r w:rsidRPr="00A51F88">
        <w:rPr>
          <w:rFonts w:eastAsia="Times New Roman" w:cs="Times New Roman"/>
        </w:rPr>
        <w:t>, dilgėlinė, purpura, angioneurozinė edema, rečiau eksfoliacinės ir pūslinės dermatozės (įskaitant epidermio nekrolizę ir daugiaformę eritemą).</w:t>
      </w:r>
    </w:p>
    <w:p w14:paraId="3BDBB0FF" w14:textId="77777777" w:rsidR="003D5194" w:rsidRPr="00A51F88" w:rsidRDefault="003D5194" w:rsidP="003D5194">
      <w:pPr>
        <w:autoSpaceDE w:val="0"/>
        <w:autoSpaceDN w:val="0"/>
        <w:adjustRightInd w:val="0"/>
        <w:spacing w:line="240" w:lineRule="auto"/>
        <w:jc w:val="both"/>
        <w:rPr>
          <w:rFonts w:eastAsia="Times New Roman" w:cs="Times New Roman"/>
          <w:color w:val="000000"/>
        </w:rPr>
      </w:pPr>
    </w:p>
    <w:p w14:paraId="7621E786" w14:textId="77777777" w:rsidR="003D5194" w:rsidRPr="00A51F88" w:rsidRDefault="003D5194" w:rsidP="003D5194">
      <w:p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 xml:space="preserve">Pacientams, sergantiems autoimuniniais sutrikimais (pvz., sistemine raudonąja vilklige, mišriomis jungiamojo audinio ligomis), gydymo ibuprofenu metu pasireiškė pavieniai susirgimų aseptiniu meningitu atvejai, pasireiškiantys sprando, galvos skausmu, pykinimu, vėmimu, karščiavimu ar dezorientacija. </w:t>
      </w:r>
    </w:p>
    <w:p w14:paraId="0DBBE510" w14:textId="77777777" w:rsidR="003D5194" w:rsidRPr="00A51F88" w:rsidRDefault="003D5194" w:rsidP="003D5194">
      <w:pPr>
        <w:autoSpaceDE w:val="0"/>
        <w:autoSpaceDN w:val="0"/>
        <w:adjustRightInd w:val="0"/>
        <w:spacing w:line="240" w:lineRule="auto"/>
        <w:jc w:val="both"/>
        <w:rPr>
          <w:rFonts w:eastAsia="Times New Roman" w:cs="Times New Roman"/>
          <w:color w:val="000000"/>
        </w:rPr>
      </w:pPr>
    </w:p>
    <w:p w14:paraId="7C4F4125" w14:textId="2154BF99" w:rsidR="003D5194" w:rsidRPr="00A51F88" w:rsidRDefault="003D5194" w:rsidP="003D5194">
      <w:pPr>
        <w:spacing w:line="240" w:lineRule="auto"/>
        <w:rPr>
          <w:rFonts w:eastAsia="Calibri" w:cs="Times New Roman"/>
        </w:rPr>
      </w:pPr>
      <w:r w:rsidRPr="00A51F88">
        <w:rPr>
          <w:rFonts w:eastAsia="Calibri" w:cs="Times New Roman"/>
        </w:rPr>
        <w:lastRenderedPageBreak/>
        <w:t>Pastebėta, kad vartojant NVNU gali pasireikšti edema, padidėjęs kraujospūdis ir širdies nepakankamumas.</w:t>
      </w:r>
    </w:p>
    <w:p w14:paraId="07831A56" w14:textId="77777777" w:rsidR="003D5194" w:rsidRPr="00A51F88" w:rsidRDefault="003D5194" w:rsidP="003D5194">
      <w:pPr>
        <w:spacing w:line="240" w:lineRule="auto"/>
        <w:rPr>
          <w:rFonts w:eastAsia="Times New Roman" w:cs="Times New Roman"/>
        </w:rPr>
      </w:pPr>
      <w:r w:rsidRPr="00A51F88">
        <w:rPr>
          <w:rFonts w:eastAsia="Calibri" w:cs="Times New Roman"/>
        </w:rPr>
        <w:t>Klinikiniai tyrimai ir epidemiologiniai duomenys patvirtina, kad ibuprofeno vartojimas, ypač didelėmis dozėmis (2400 mg per parą) ir ilgą laiką, gali būti susijęs su nedideliu arterijų trombozės reiškinių (pvz., miokardo infarkto arba insulto) rizikos padidėjimu (žr. 4.4 skyrių).</w:t>
      </w:r>
    </w:p>
    <w:p w14:paraId="4B960C50" w14:textId="77777777" w:rsidR="003D5194" w:rsidRPr="00A51F88" w:rsidRDefault="003D5194" w:rsidP="003D5194">
      <w:pPr>
        <w:autoSpaceDE w:val="0"/>
        <w:autoSpaceDN w:val="0"/>
        <w:adjustRightInd w:val="0"/>
        <w:spacing w:line="240" w:lineRule="auto"/>
        <w:rPr>
          <w:rFonts w:eastAsia="Times New Roman" w:cs="Times New Roman"/>
        </w:rPr>
      </w:pPr>
    </w:p>
    <w:p w14:paraId="5663464F" w14:textId="77777777" w:rsidR="003D5194" w:rsidRPr="00A51F88" w:rsidRDefault="003D5194" w:rsidP="003D5194">
      <w:pPr>
        <w:autoSpaceDE w:val="0"/>
        <w:autoSpaceDN w:val="0"/>
        <w:adjustRightInd w:val="0"/>
        <w:spacing w:line="240" w:lineRule="auto"/>
        <w:jc w:val="both"/>
        <w:rPr>
          <w:rFonts w:eastAsia="Times New Roman" w:cs="Times New Roman"/>
        </w:rPr>
      </w:pPr>
      <w:r w:rsidRPr="00A51F88">
        <w:rPr>
          <w:rFonts w:eastAsia="Times New Roman" w:cs="Times New Roman"/>
        </w:rPr>
        <w:t>Toliau išvardytas nepageidaujamas poveikis, nustatytas ibuprofeno ir pseudoefedrino hidrochlorido trumpai vartojant nereceptinėmis dozėmis. Ilgą laiką gydant lėtines ligas, gali pasireikšti papildomas nepageidaujamas poveikis.</w:t>
      </w:r>
    </w:p>
    <w:p w14:paraId="398D1818" w14:textId="77777777" w:rsidR="003D5194" w:rsidRPr="00A51F88" w:rsidRDefault="003D5194" w:rsidP="003D5194">
      <w:pPr>
        <w:autoSpaceDE w:val="0"/>
        <w:autoSpaceDN w:val="0"/>
        <w:adjustRightInd w:val="0"/>
        <w:spacing w:line="240" w:lineRule="auto"/>
        <w:jc w:val="both"/>
        <w:rPr>
          <w:rFonts w:eastAsia="Times New Roman" w:cs="Times New Roman"/>
        </w:rPr>
      </w:pPr>
    </w:p>
    <w:p w14:paraId="74E230EC" w14:textId="6C82542D" w:rsidR="003D5194" w:rsidRPr="00A51F88" w:rsidRDefault="003D5194" w:rsidP="003D5194">
      <w:pPr>
        <w:autoSpaceDE w:val="0"/>
        <w:autoSpaceDN w:val="0"/>
        <w:adjustRightInd w:val="0"/>
        <w:spacing w:line="240" w:lineRule="auto"/>
        <w:jc w:val="both"/>
        <w:rPr>
          <w:rFonts w:ascii="Times" w:eastAsia="Times New Roman" w:hAnsi="Times" w:cs="Times New Roman"/>
        </w:rPr>
      </w:pPr>
      <w:r w:rsidRPr="00A51F88">
        <w:rPr>
          <w:rFonts w:ascii="Times" w:eastAsia="Calibri" w:hAnsi="Times" w:cs="Times New Roman"/>
        </w:rPr>
        <w:t>Nepageidaujamo poveikio dažnis apibūdinamas taip:</w:t>
      </w:r>
      <w:r w:rsidRPr="00A51F88">
        <w:rPr>
          <w:rFonts w:eastAsia="Calibri" w:cs="Times New Roman"/>
        </w:rPr>
        <w:t xml:space="preserve"> labai dažnas (≥ 1/10), dažnas (nuo ≥ 1/100 iki &lt; 1/10), nedažnas (nuo ≥ 1/</w:t>
      </w:r>
      <w:r w:rsidRPr="006A04B9">
        <w:t>1000</w:t>
      </w:r>
      <w:r w:rsidRPr="00A51F88">
        <w:rPr>
          <w:rFonts w:eastAsia="Calibri" w:cs="Times New Roman"/>
        </w:rPr>
        <w:t xml:space="preserve"> iki &lt; 1/100), retas (nuo ≥ 1/10</w:t>
      </w:r>
      <w:r w:rsidR="00C22A3C">
        <w:rPr>
          <w:rFonts w:eastAsia="Calibri" w:cs="Times New Roman"/>
        </w:rPr>
        <w:t> </w:t>
      </w:r>
      <w:r w:rsidRPr="00A51F88">
        <w:rPr>
          <w:rFonts w:eastAsia="Calibri" w:cs="Times New Roman"/>
        </w:rPr>
        <w:t>000 iki &lt; 1/1</w:t>
      </w:r>
      <w:r w:rsidR="00C22A3C">
        <w:rPr>
          <w:rFonts w:eastAsia="Calibri" w:cs="Times New Roman"/>
        </w:rPr>
        <w:t> </w:t>
      </w:r>
      <w:r w:rsidRPr="00A51F88">
        <w:rPr>
          <w:rFonts w:eastAsia="Calibri" w:cs="Times New Roman"/>
        </w:rPr>
        <w:t>000), labai retas (&lt; 1/10</w:t>
      </w:r>
      <w:r w:rsidR="00C22A3C">
        <w:rPr>
          <w:rFonts w:eastAsia="Calibri" w:cs="Times New Roman"/>
        </w:rPr>
        <w:t> </w:t>
      </w:r>
      <w:r w:rsidRPr="00A51F88">
        <w:rPr>
          <w:rFonts w:eastAsia="Calibri" w:cs="Times New Roman"/>
        </w:rPr>
        <w:t>000) ir nežinomas (negali būti apskaičiuotas pagal turimus duomenis).</w:t>
      </w:r>
    </w:p>
    <w:p w14:paraId="247BD6A1" w14:textId="77777777" w:rsidR="003D5194" w:rsidRPr="00A51F88" w:rsidRDefault="003D5194" w:rsidP="003D5194">
      <w:pPr>
        <w:autoSpaceDE w:val="0"/>
        <w:autoSpaceDN w:val="0"/>
        <w:adjustRightInd w:val="0"/>
        <w:spacing w:line="240" w:lineRule="auto"/>
        <w:rPr>
          <w:rFonts w:eastAsia="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1"/>
        <w:gridCol w:w="1683"/>
        <w:gridCol w:w="1893"/>
        <w:gridCol w:w="3074"/>
      </w:tblGrid>
      <w:tr w:rsidR="003D5194" w:rsidRPr="00A51F88" w14:paraId="1EBA7995" w14:textId="77777777" w:rsidTr="00094A8A">
        <w:tc>
          <w:tcPr>
            <w:tcW w:w="2411" w:type="dxa"/>
            <w:shd w:val="clear" w:color="auto" w:fill="auto"/>
          </w:tcPr>
          <w:p w14:paraId="3DE5B2EF" w14:textId="77777777" w:rsidR="003D5194" w:rsidRPr="00A51F88" w:rsidRDefault="003D5194" w:rsidP="003D5194">
            <w:pPr>
              <w:tabs>
                <w:tab w:val="left" w:pos="567"/>
                <w:tab w:val="left" w:pos="1418"/>
              </w:tabs>
              <w:spacing w:line="240" w:lineRule="auto"/>
              <w:rPr>
                <w:rFonts w:eastAsia="Times New Roman" w:cs="Times New Roman"/>
                <w:bCs/>
              </w:rPr>
            </w:pPr>
            <w:r w:rsidRPr="00A51F88">
              <w:rPr>
                <w:rFonts w:eastAsia="Times New Roman" w:cs="Times New Roman"/>
                <w:bCs/>
              </w:rPr>
              <w:t>Infekcijos ir infestacijos</w:t>
            </w:r>
          </w:p>
          <w:p w14:paraId="300E4980" w14:textId="77777777" w:rsidR="003D5194" w:rsidRPr="00A51F88" w:rsidRDefault="003D5194" w:rsidP="003D5194">
            <w:pPr>
              <w:autoSpaceDE w:val="0"/>
              <w:autoSpaceDN w:val="0"/>
              <w:adjustRightInd w:val="0"/>
              <w:spacing w:line="240" w:lineRule="auto"/>
              <w:rPr>
                <w:rFonts w:eastAsia="Times New Roman" w:cs="Times New Roman"/>
              </w:rPr>
            </w:pPr>
          </w:p>
        </w:tc>
        <w:tc>
          <w:tcPr>
            <w:tcW w:w="1683" w:type="dxa"/>
            <w:shd w:val="clear" w:color="auto" w:fill="auto"/>
          </w:tcPr>
          <w:p w14:paraId="2F2682B3" w14:textId="77777777" w:rsidR="003D5194" w:rsidRPr="00A51F88" w:rsidRDefault="003D5194" w:rsidP="003D5194">
            <w:pPr>
              <w:autoSpaceDE w:val="0"/>
              <w:autoSpaceDN w:val="0"/>
              <w:adjustRightInd w:val="0"/>
              <w:spacing w:line="240" w:lineRule="auto"/>
              <w:rPr>
                <w:rFonts w:eastAsia="Times New Roman" w:cs="Times New Roman"/>
              </w:rPr>
            </w:pPr>
            <w:r w:rsidRPr="00A51F88">
              <w:rPr>
                <w:rFonts w:eastAsia="Times New Roman" w:cs="Times New Roman"/>
              </w:rPr>
              <w:t>Ibuprofenas</w:t>
            </w:r>
          </w:p>
        </w:tc>
        <w:tc>
          <w:tcPr>
            <w:tcW w:w="1893" w:type="dxa"/>
            <w:shd w:val="clear" w:color="auto" w:fill="auto"/>
          </w:tcPr>
          <w:p w14:paraId="7370E6A4" w14:textId="77777777" w:rsidR="003D5194" w:rsidRPr="00A51F88" w:rsidRDefault="003D5194" w:rsidP="003D5194">
            <w:pPr>
              <w:autoSpaceDE w:val="0"/>
              <w:autoSpaceDN w:val="0"/>
              <w:adjustRightInd w:val="0"/>
              <w:spacing w:line="240" w:lineRule="auto"/>
              <w:rPr>
                <w:rFonts w:eastAsia="Times New Roman" w:cs="Times New Roman"/>
              </w:rPr>
            </w:pPr>
            <w:r w:rsidRPr="00A51F88">
              <w:rPr>
                <w:rFonts w:eastAsia="Times New Roman" w:cs="Times New Roman"/>
              </w:rPr>
              <w:t>Dažnis nežinomas</w:t>
            </w:r>
          </w:p>
        </w:tc>
        <w:tc>
          <w:tcPr>
            <w:tcW w:w="3074" w:type="dxa"/>
            <w:shd w:val="clear" w:color="auto" w:fill="auto"/>
          </w:tcPr>
          <w:p w14:paraId="4D4D04B5" w14:textId="77777777" w:rsidR="003D5194" w:rsidRPr="00A51F88" w:rsidRDefault="003D5194" w:rsidP="003D5194">
            <w:pPr>
              <w:autoSpaceDE w:val="0"/>
              <w:autoSpaceDN w:val="0"/>
              <w:adjustRightInd w:val="0"/>
              <w:spacing w:line="240" w:lineRule="auto"/>
              <w:rPr>
                <w:rFonts w:eastAsia="Times New Roman" w:cs="Times New Roman"/>
              </w:rPr>
            </w:pPr>
            <w:r w:rsidRPr="00A51F88">
              <w:rPr>
                <w:rFonts w:eastAsia="Times New Roman" w:cs="Times New Roman"/>
              </w:rPr>
              <w:t>Infekcinių uždegimų paūmėjimas (pvz., nekrozinio fascijito išsivystymas), aseptinis meningitas (kaklo raumenų rigidiškumas, galvos skausmas, pykinimas, vėmimas, karščiavimas ar dezorientacija pacientams, kurie serga autoimuninėmis ligomis: sistemine raudonąja vilklige, mišria jungiamojo audinio liga).</w:t>
            </w:r>
          </w:p>
        </w:tc>
      </w:tr>
      <w:tr w:rsidR="003D5194" w:rsidRPr="00A51F88" w14:paraId="7BEF45A4" w14:textId="77777777" w:rsidTr="00094A8A">
        <w:tc>
          <w:tcPr>
            <w:tcW w:w="2411" w:type="dxa"/>
            <w:shd w:val="clear" w:color="auto" w:fill="auto"/>
          </w:tcPr>
          <w:p w14:paraId="72D71D32" w14:textId="77777777" w:rsidR="003D5194" w:rsidRPr="00A51F88" w:rsidRDefault="003D5194" w:rsidP="003D5194">
            <w:pPr>
              <w:autoSpaceDE w:val="0"/>
              <w:autoSpaceDN w:val="0"/>
              <w:adjustRightInd w:val="0"/>
              <w:spacing w:line="240" w:lineRule="auto"/>
              <w:rPr>
                <w:rFonts w:eastAsia="Times New Roman" w:cs="Times New Roman"/>
              </w:rPr>
            </w:pPr>
            <w:r w:rsidRPr="00A51F88">
              <w:rPr>
                <w:rFonts w:eastAsia="Times New Roman" w:cs="Times New Roman"/>
                <w:bCs/>
              </w:rPr>
              <w:t xml:space="preserve">Kraujo ir limfinės sistemos sutrikimai </w:t>
            </w:r>
          </w:p>
        </w:tc>
        <w:tc>
          <w:tcPr>
            <w:tcW w:w="1683" w:type="dxa"/>
            <w:shd w:val="clear" w:color="auto" w:fill="auto"/>
          </w:tcPr>
          <w:p w14:paraId="4187FFB9" w14:textId="77777777" w:rsidR="003D5194" w:rsidRPr="00A51F88" w:rsidRDefault="003D5194" w:rsidP="003D5194">
            <w:pPr>
              <w:autoSpaceDE w:val="0"/>
              <w:autoSpaceDN w:val="0"/>
              <w:adjustRightInd w:val="0"/>
              <w:spacing w:line="240" w:lineRule="auto"/>
              <w:rPr>
                <w:rFonts w:eastAsia="Times New Roman" w:cs="Times New Roman"/>
              </w:rPr>
            </w:pPr>
            <w:r w:rsidRPr="00A51F88">
              <w:rPr>
                <w:rFonts w:eastAsia="Times New Roman" w:cs="Times New Roman"/>
              </w:rPr>
              <w:t>Ibuprofenas</w:t>
            </w:r>
          </w:p>
        </w:tc>
        <w:tc>
          <w:tcPr>
            <w:tcW w:w="1893" w:type="dxa"/>
            <w:shd w:val="clear" w:color="auto" w:fill="auto"/>
          </w:tcPr>
          <w:p w14:paraId="196A4017" w14:textId="77777777" w:rsidR="003D5194" w:rsidRPr="00A51F88" w:rsidRDefault="003D5194" w:rsidP="003D5194">
            <w:pPr>
              <w:autoSpaceDE w:val="0"/>
              <w:autoSpaceDN w:val="0"/>
              <w:adjustRightInd w:val="0"/>
              <w:spacing w:line="240" w:lineRule="auto"/>
              <w:rPr>
                <w:rFonts w:eastAsia="Times New Roman" w:cs="Times New Roman"/>
              </w:rPr>
            </w:pPr>
            <w:r w:rsidRPr="00A51F88">
              <w:rPr>
                <w:rFonts w:eastAsia="Times New Roman" w:cs="Times New Roman"/>
              </w:rPr>
              <w:t>Dažnis nežinomas</w:t>
            </w:r>
          </w:p>
        </w:tc>
        <w:tc>
          <w:tcPr>
            <w:tcW w:w="3074" w:type="dxa"/>
            <w:shd w:val="clear" w:color="auto" w:fill="auto"/>
          </w:tcPr>
          <w:p w14:paraId="1C296AB4" w14:textId="77777777" w:rsidR="003D5194" w:rsidRPr="00A51F88" w:rsidRDefault="003D5194" w:rsidP="003D5194">
            <w:pPr>
              <w:autoSpaceDE w:val="0"/>
              <w:autoSpaceDN w:val="0"/>
              <w:adjustRightInd w:val="0"/>
              <w:spacing w:line="240" w:lineRule="auto"/>
              <w:rPr>
                <w:rFonts w:eastAsia="Times New Roman" w:cs="Times New Roman"/>
              </w:rPr>
            </w:pPr>
            <w:r w:rsidRPr="00A51F88">
              <w:rPr>
                <w:rFonts w:eastAsia="Times New Roman" w:cs="Times New Roman"/>
              </w:rPr>
              <w:t>Sutrikusi kraujodara (anemija, leukopenija, trombocitopenija, pancitopenija, agranulocitozė).</w:t>
            </w:r>
          </w:p>
        </w:tc>
      </w:tr>
      <w:tr w:rsidR="003D5194" w:rsidRPr="00A51F88" w14:paraId="7927343B" w14:textId="77777777" w:rsidTr="00094A8A">
        <w:trPr>
          <w:trHeight w:val="1325"/>
        </w:trPr>
        <w:tc>
          <w:tcPr>
            <w:tcW w:w="2411" w:type="dxa"/>
            <w:vMerge w:val="restart"/>
            <w:shd w:val="clear" w:color="auto" w:fill="auto"/>
          </w:tcPr>
          <w:p w14:paraId="254FA502" w14:textId="77777777" w:rsidR="003D5194" w:rsidRPr="00A51F88" w:rsidRDefault="003D5194" w:rsidP="003D5194">
            <w:pPr>
              <w:autoSpaceDE w:val="0"/>
              <w:autoSpaceDN w:val="0"/>
              <w:adjustRightInd w:val="0"/>
              <w:spacing w:line="240" w:lineRule="auto"/>
              <w:rPr>
                <w:rFonts w:eastAsia="Times New Roman" w:cs="Times New Roman"/>
              </w:rPr>
            </w:pPr>
            <w:r w:rsidRPr="00A51F88">
              <w:rPr>
                <w:rFonts w:eastAsia="Times New Roman" w:cs="Times New Roman"/>
                <w:bCs/>
              </w:rPr>
              <w:t>Imuninės sistemos sutrikimai</w:t>
            </w:r>
          </w:p>
        </w:tc>
        <w:tc>
          <w:tcPr>
            <w:tcW w:w="1683" w:type="dxa"/>
            <w:shd w:val="clear" w:color="auto" w:fill="auto"/>
          </w:tcPr>
          <w:p w14:paraId="7B79FE16" w14:textId="77777777" w:rsidR="003D5194" w:rsidRPr="00A51F88" w:rsidRDefault="003D5194" w:rsidP="003D5194">
            <w:pPr>
              <w:autoSpaceDE w:val="0"/>
              <w:autoSpaceDN w:val="0"/>
              <w:adjustRightInd w:val="0"/>
              <w:spacing w:line="240" w:lineRule="auto"/>
              <w:rPr>
                <w:rFonts w:eastAsia="Times New Roman" w:cs="Times New Roman"/>
              </w:rPr>
            </w:pPr>
            <w:r w:rsidRPr="00A51F88">
              <w:rPr>
                <w:rFonts w:eastAsia="Times New Roman" w:cs="Times New Roman"/>
              </w:rPr>
              <w:t>Ibuprofenas</w:t>
            </w:r>
          </w:p>
        </w:tc>
        <w:tc>
          <w:tcPr>
            <w:tcW w:w="1893" w:type="dxa"/>
            <w:tcBorders>
              <w:bottom w:val="single" w:sz="4" w:space="0" w:color="auto"/>
            </w:tcBorders>
            <w:shd w:val="clear" w:color="auto" w:fill="auto"/>
          </w:tcPr>
          <w:p w14:paraId="12159352" w14:textId="77777777" w:rsidR="003D5194" w:rsidRPr="00A51F88" w:rsidRDefault="003D5194" w:rsidP="003D5194">
            <w:pPr>
              <w:autoSpaceDE w:val="0"/>
              <w:autoSpaceDN w:val="0"/>
              <w:adjustRightInd w:val="0"/>
              <w:spacing w:line="240" w:lineRule="auto"/>
              <w:rPr>
                <w:rFonts w:eastAsia="Times New Roman" w:cs="Times New Roman"/>
              </w:rPr>
            </w:pPr>
            <w:r w:rsidRPr="00A51F88">
              <w:rPr>
                <w:rFonts w:eastAsia="Times New Roman" w:cs="Times New Roman"/>
              </w:rPr>
              <w:t>Dažnis nežinomas</w:t>
            </w:r>
          </w:p>
        </w:tc>
        <w:tc>
          <w:tcPr>
            <w:tcW w:w="3074" w:type="dxa"/>
            <w:tcBorders>
              <w:bottom w:val="single" w:sz="4" w:space="0" w:color="auto"/>
            </w:tcBorders>
            <w:shd w:val="clear" w:color="auto" w:fill="auto"/>
          </w:tcPr>
          <w:p w14:paraId="60C1780B" w14:textId="4B4720D4" w:rsidR="003D5194" w:rsidRPr="00A51F88" w:rsidRDefault="003D5194" w:rsidP="003D5194">
            <w:pPr>
              <w:autoSpaceDE w:val="0"/>
              <w:autoSpaceDN w:val="0"/>
              <w:adjustRightInd w:val="0"/>
              <w:spacing w:line="240" w:lineRule="auto"/>
              <w:jc w:val="both"/>
              <w:rPr>
                <w:rFonts w:eastAsia="Times New Roman" w:cs="Times New Roman"/>
              </w:rPr>
            </w:pPr>
            <w:r w:rsidRPr="00A51F88">
              <w:rPr>
                <w:rFonts w:eastAsia="Times New Roman" w:cs="Times New Roman"/>
              </w:rPr>
              <w:t xml:space="preserve">Padidėjusio jautrumo reakcijos, pasireiškiančios </w:t>
            </w:r>
            <w:r w:rsidR="003A2059" w:rsidRPr="00A51F88">
              <w:rPr>
                <w:rFonts w:eastAsia="Times New Roman" w:cs="Times New Roman"/>
              </w:rPr>
              <w:t>iš</w:t>
            </w:r>
            <w:r w:rsidRPr="00A51F88">
              <w:rPr>
                <w:rFonts w:eastAsia="Times New Roman" w:cs="Times New Roman"/>
              </w:rPr>
              <w:t>bėrimu ir niež</w:t>
            </w:r>
            <w:r w:rsidR="000942C5" w:rsidRPr="00A51F88">
              <w:rPr>
                <w:rFonts w:eastAsia="Times New Roman" w:cs="Times New Roman"/>
              </w:rPr>
              <w:t>ėjimu</w:t>
            </w:r>
            <w:r w:rsidRPr="00A51F88">
              <w:rPr>
                <w:rFonts w:eastAsia="Times New Roman" w:cs="Times New Roman"/>
              </w:rPr>
              <w:t>, bei astmos priepuolis (galimai su staigiu kraujospūdžio sumažėjimu).</w:t>
            </w:r>
          </w:p>
        </w:tc>
      </w:tr>
      <w:tr w:rsidR="003D5194" w:rsidRPr="00A51F88" w14:paraId="6679F5C1" w14:textId="77777777" w:rsidTr="00094A8A">
        <w:trPr>
          <w:trHeight w:val="1198"/>
        </w:trPr>
        <w:tc>
          <w:tcPr>
            <w:tcW w:w="2411" w:type="dxa"/>
            <w:vMerge/>
            <w:shd w:val="clear" w:color="auto" w:fill="auto"/>
          </w:tcPr>
          <w:p w14:paraId="700BAD66" w14:textId="77777777" w:rsidR="003D5194" w:rsidRPr="00A51F88" w:rsidRDefault="003D5194" w:rsidP="003D5194">
            <w:pPr>
              <w:autoSpaceDE w:val="0"/>
              <w:autoSpaceDN w:val="0"/>
              <w:adjustRightInd w:val="0"/>
              <w:spacing w:line="240" w:lineRule="auto"/>
              <w:rPr>
                <w:rFonts w:eastAsia="Times New Roman" w:cs="Times New Roman"/>
                <w:b/>
                <w:bCs/>
              </w:rPr>
            </w:pPr>
          </w:p>
        </w:tc>
        <w:tc>
          <w:tcPr>
            <w:tcW w:w="1683" w:type="dxa"/>
            <w:shd w:val="clear" w:color="auto" w:fill="auto"/>
          </w:tcPr>
          <w:p w14:paraId="0B080689" w14:textId="77777777" w:rsidR="003D5194" w:rsidRPr="00A51F88" w:rsidRDefault="003D5194" w:rsidP="003D5194">
            <w:pPr>
              <w:autoSpaceDE w:val="0"/>
              <w:autoSpaceDN w:val="0"/>
              <w:adjustRightInd w:val="0"/>
              <w:spacing w:line="240" w:lineRule="auto"/>
              <w:rPr>
                <w:rFonts w:eastAsia="Times New Roman" w:cs="Times New Roman"/>
              </w:rPr>
            </w:pPr>
            <w:r w:rsidRPr="00A51F88">
              <w:rPr>
                <w:rFonts w:eastAsia="Times New Roman" w:cs="Times New Roman"/>
              </w:rPr>
              <w:t>Ibuprofenas ir pseudoefedrino hidrochloridas</w:t>
            </w:r>
          </w:p>
        </w:tc>
        <w:tc>
          <w:tcPr>
            <w:tcW w:w="1893" w:type="dxa"/>
            <w:tcBorders>
              <w:top w:val="single" w:sz="4" w:space="0" w:color="auto"/>
            </w:tcBorders>
            <w:shd w:val="clear" w:color="auto" w:fill="auto"/>
          </w:tcPr>
          <w:p w14:paraId="4DEF7F93" w14:textId="77777777" w:rsidR="003D5194" w:rsidRPr="00A51F88" w:rsidRDefault="003D5194" w:rsidP="003D5194">
            <w:pPr>
              <w:autoSpaceDE w:val="0"/>
              <w:autoSpaceDN w:val="0"/>
              <w:adjustRightInd w:val="0"/>
              <w:spacing w:line="240" w:lineRule="auto"/>
              <w:jc w:val="both"/>
              <w:rPr>
                <w:rFonts w:eastAsia="Times New Roman" w:cs="Times New Roman"/>
              </w:rPr>
            </w:pPr>
            <w:r w:rsidRPr="00A51F88">
              <w:rPr>
                <w:rFonts w:eastAsia="Times New Roman" w:cs="Times New Roman"/>
              </w:rPr>
              <w:t>Dažnis nežinomas</w:t>
            </w:r>
          </w:p>
        </w:tc>
        <w:tc>
          <w:tcPr>
            <w:tcW w:w="3074" w:type="dxa"/>
            <w:tcBorders>
              <w:top w:val="single" w:sz="4" w:space="0" w:color="auto"/>
            </w:tcBorders>
            <w:shd w:val="clear" w:color="auto" w:fill="auto"/>
          </w:tcPr>
          <w:p w14:paraId="77FE0104" w14:textId="77777777" w:rsidR="003D5194" w:rsidRPr="00A51F88" w:rsidRDefault="003D5194" w:rsidP="004849A2">
            <w:pPr>
              <w:autoSpaceDE w:val="0"/>
              <w:autoSpaceDN w:val="0"/>
              <w:adjustRightInd w:val="0"/>
              <w:spacing w:line="240" w:lineRule="auto"/>
              <w:rPr>
                <w:rFonts w:eastAsia="Times New Roman" w:cs="Times New Roman"/>
              </w:rPr>
            </w:pPr>
            <w:r w:rsidRPr="00A51F88">
              <w:rPr>
                <w:rFonts w:eastAsia="Times New Roman" w:cs="Times New Roman"/>
              </w:rPr>
              <w:t>Sunkios padidėjusio jautrumo reakcijos, kurių simptomai gali būti:</w:t>
            </w:r>
            <w:r w:rsidRPr="00A51F88">
              <w:rPr>
                <w:rFonts w:eastAsia="Calibri" w:cs="Times New Roman"/>
              </w:rPr>
              <w:t xml:space="preserve"> </w:t>
            </w:r>
            <w:r w:rsidRPr="00A51F88">
              <w:rPr>
                <w:rFonts w:eastAsia="Times New Roman" w:cs="Times New Roman"/>
              </w:rPr>
              <w:t>veido edema, angioneurozinė edema, dusulys, tachikardija, kraujospūdžio sumažėjimas, anafilaksinis šokas.</w:t>
            </w:r>
          </w:p>
        </w:tc>
      </w:tr>
      <w:tr w:rsidR="003D5194" w:rsidRPr="00A51F88" w14:paraId="19FE16AF" w14:textId="77777777" w:rsidTr="00094A8A">
        <w:trPr>
          <w:trHeight w:val="530"/>
        </w:trPr>
        <w:tc>
          <w:tcPr>
            <w:tcW w:w="2411" w:type="dxa"/>
            <w:vMerge w:val="restart"/>
            <w:shd w:val="clear" w:color="auto" w:fill="auto"/>
          </w:tcPr>
          <w:p w14:paraId="6FD5DE54" w14:textId="77777777" w:rsidR="003D5194" w:rsidRPr="00A51F88" w:rsidRDefault="003D5194" w:rsidP="003D5194">
            <w:pPr>
              <w:autoSpaceDE w:val="0"/>
              <w:autoSpaceDN w:val="0"/>
              <w:adjustRightInd w:val="0"/>
              <w:spacing w:line="240" w:lineRule="auto"/>
              <w:rPr>
                <w:rFonts w:eastAsia="Times New Roman" w:cs="Times New Roman"/>
              </w:rPr>
            </w:pPr>
            <w:r w:rsidRPr="00A51F88">
              <w:rPr>
                <w:rFonts w:eastAsia="Times New Roman" w:cs="Times New Roman"/>
                <w:bCs/>
              </w:rPr>
              <w:t>Psichikos sutrikimai</w:t>
            </w:r>
          </w:p>
        </w:tc>
        <w:tc>
          <w:tcPr>
            <w:tcW w:w="1683" w:type="dxa"/>
            <w:tcBorders>
              <w:bottom w:val="single" w:sz="4" w:space="0" w:color="auto"/>
            </w:tcBorders>
            <w:shd w:val="clear" w:color="auto" w:fill="auto"/>
          </w:tcPr>
          <w:p w14:paraId="7ABF27F6" w14:textId="77777777" w:rsidR="003D5194" w:rsidRPr="00A51F88" w:rsidRDefault="003D5194" w:rsidP="003D5194">
            <w:pPr>
              <w:autoSpaceDE w:val="0"/>
              <w:autoSpaceDN w:val="0"/>
              <w:adjustRightInd w:val="0"/>
              <w:spacing w:line="240" w:lineRule="auto"/>
              <w:rPr>
                <w:rFonts w:eastAsia="Times New Roman" w:cs="Times New Roman"/>
              </w:rPr>
            </w:pPr>
            <w:r w:rsidRPr="00A51F88">
              <w:rPr>
                <w:rFonts w:eastAsia="Times New Roman" w:cs="Times New Roman"/>
              </w:rPr>
              <w:t>Ibuprofenas</w:t>
            </w:r>
          </w:p>
        </w:tc>
        <w:tc>
          <w:tcPr>
            <w:tcW w:w="1893" w:type="dxa"/>
            <w:tcBorders>
              <w:bottom w:val="single" w:sz="4" w:space="0" w:color="auto"/>
            </w:tcBorders>
            <w:shd w:val="clear" w:color="auto" w:fill="auto"/>
          </w:tcPr>
          <w:p w14:paraId="126CF47E" w14:textId="77777777" w:rsidR="003D5194" w:rsidRPr="00A51F88" w:rsidRDefault="003D5194" w:rsidP="003D5194">
            <w:pPr>
              <w:autoSpaceDE w:val="0"/>
              <w:autoSpaceDN w:val="0"/>
              <w:adjustRightInd w:val="0"/>
              <w:spacing w:line="240" w:lineRule="auto"/>
              <w:rPr>
                <w:rFonts w:eastAsia="Times New Roman" w:cs="Times New Roman"/>
              </w:rPr>
            </w:pPr>
            <w:r w:rsidRPr="00A51F88">
              <w:rPr>
                <w:rFonts w:eastAsia="Times New Roman" w:cs="Times New Roman"/>
              </w:rPr>
              <w:t>Dažnis nežinomas</w:t>
            </w:r>
          </w:p>
        </w:tc>
        <w:tc>
          <w:tcPr>
            <w:tcW w:w="3074" w:type="dxa"/>
            <w:tcBorders>
              <w:bottom w:val="single" w:sz="4" w:space="0" w:color="auto"/>
            </w:tcBorders>
            <w:shd w:val="clear" w:color="auto" w:fill="auto"/>
          </w:tcPr>
          <w:p w14:paraId="78EC3D71" w14:textId="77777777" w:rsidR="003D5194" w:rsidRPr="00A51F88" w:rsidRDefault="003D5194" w:rsidP="003D5194">
            <w:pPr>
              <w:autoSpaceDE w:val="0"/>
              <w:autoSpaceDN w:val="0"/>
              <w:adjustRightInd w:val="0"/>
              <w:spacing w:line="240" w:lineRule="auto"/>
              <w:rPr>
                <w:rFonts w:eastAsia="Times New Roman" w:cs="Times New Roman"/>
              </w:rPr>
            </w:pPr>
            <w:r w:rsidRPr="00A51F88">
              <w:rPr>
                <w:rFonts w:eastAsia="Times New Roman" w:cs="Times New Roman"/>
              </w:rPr>
              <w:t>Psichozės pobūdžio reakcijos, depresija.</w:t>
            </w:r>
          </w:p>
        </w:tc>
      </w:tr>
      <w:tr w:rsidR="003D5194" w:rsidRPr="00A51F88" w14:paraId="217456E3" w14:textId="77777777" w:rsidTr="00094A8A">
        <w:trPr>
          <w:trHeight w:val="737"/>
        </w:trPr>
        <w:tc>
          <w:tcPr>
            <w:tcW w:w="2411" w:type="dxa"/>
            <w:vMerge/>
            <w:shd w:val="clear" w:color="auto" w:fill="auto"/>
          </w:tcPr>
          <w:p w14:paraId="43B8EA27" w14:textId="77777777" w:rsidR="003D5194" w:rsidRPr="00A51F88" w:rsidRDefault="003D5194" w:rsidP="003D5194">
            <w:pPr>
              <w:autoSpaceDE w:val="0"/>
              <w:autoSpaceDN w:val="0"/>
              <w:adjustRightInd w:val="0"/>
              <w:spacing w:line="240" w:lineRule="auto"/>
              <w:rPr>
                <w:rFonts w:eastAsia="Times New Roman" w:cs="Times New Roman"/>
              </w:rPr>
            </w:pPr>
          </w:p>
        </w:tc>
        <w:tc>
          <w:tcPr>
            <w:tcW w:w="1683" w:type="dxa"/>
            <w:tcBorders>
              <w:top w:val="single" w:sz="4" w:space="0" w:color="auto"/>
            </w:tcBorders>
            <w:shd w:val="clear" w:color="auto" w:fill="auto"/>
          </w:tcPr>
          <w:p w14:paraId="27FBA4F3" w14:textId="77777777" w:rsidR="003D5194" w:rsidRPr="00A51F88" w:rsidRDefault="003D5194" w:rsidP="003D5194">
            <w:pPr>
              <w:autoSpaceDE w:val="0"/>
              <w:autoSpaceDN w:val="0"/>
              <w:adjustRightInd w:val="0"/>
              <w:spacing w:line="240" w:lineRule="auto"/>
              <w:rPr>
                <w:rFonts w:eastAsia="Times New Roman" w:cs="Times New Roman"/>
              </w:rPr>
            </w:pPr>
            <w:r w:rsidRPr="00A51F88">
              <w:rPr>
                <w:rFonts w:eastAsia="Times New Roman" w:cs="Times New Roman"/>
              </w:rPr>
              <w:t>Pseudoefedrino hidrochloridas</w:t>
            </w:r>
          </w:p>
        </w:tc>
        <w:tc>
          <w:tcPr>
            <w:tcW w:w="1893" w:type="dxa"/>
            <w:tcBorders>
              <w:top w:val="single" w:sz="4" w:space="0" w:color="auto"/>
            </w:tcBorders>
            <w:shd w:val="clear" w:color="auto" w:fill="auto"/>
          </w:tcPr>
          <w:p w14:paraId="7BF3BC64" w14:textId="77777777" w:rsidR="003D5194" w:rsidRPr="00A51F88" w:rsidRDefault="003D5194" w:rsidP="003D5194">
            <w:pPr>
              <w:autoSpaceDE w:val="0"/>
              <w:autoSpaceDN w:val="0"/>
              <w:adjustRightInd w:val="0"/>
              <w:spacing w:line="240" w:lineRule="auto"/>
              <w:rPr>
                <w:rFonts w:eastAsia="Times New Roman" w:cs="Times New Roman"/>
              </w:rPr>
            </w:pPr>
            <w:r w:rsidRPr="00A51F88">
              <w:rPr>
                <w:rFonts w:eastAsia="Times New Roman" w:cs="Times New Roman"/>
              </w:rPr>
              <w:t>Dažnis nežinomas</w:t>
            </w:r>
          </w:p>
        </w:tc>
        <w:tc>
          <w:tcPr>
            <w:tcW w:w="3074" w:type="dxa"/>
            <w:tcBorders>
              <w:top w:val="single" w:sz="4" w:space="0" w:color="auto"/>
            </w:tcBorders>
            <w:shd w:val="clear" w:color="auto" w:fill="auto"/>
          </w:tcPr>
          <w:p w14:paraId="508F386C" w14:textId="77777777" w:rsidR="003D5194" w:rsidRPr="00A51F88" w:rsidRDefault="003D5194" w:rsidP="003D5194">
            <w:pPr>
              <w:autoSpaceDE w:val="0"/>
              <w:autoSpaceDN w:val="0"/>
              <w:adjustRightInd w:val="0"/>
              <w:spacing w:line="240" w:lineRule="auto"/>
              <w:rPr>
                <w:rFonts w:eastAsia="Times New Roman" w:cs="Times New Roman"/>
              </w:rPr>
            </w:pPr>
            <w:r w:rsidRPr="00A51F88">
              <w:rPr>
                <w:rFonts w:eastAsia="Times New Roman" w:cs="Times New Roman"/>
              </w:rPr>
              <w:t>Sujaudinimas, haliucinacijos, nerimas, neįprastas elgesys, nemiga.</w:t>
            </w:r>
          </w:p>
        </w:tc>
      </w:tr>
      <w:tr w:rsidR="003D5194" w:rsidRPr="00A51F88" w14:paraId="2EE8DE19" w14:textId="77777777" w:rsidTr="00094A8A">
        <w:trPr>
          <w:trHeight w:val="824"/>
        </w:trPr>
        <w:tc>
          <w:tcPr>
            <w:tcW w:w="2411" w:type="dxa"/>
            <w:vMerge w:val="restart"/>
            <w:shd w:val="clear" w:color="auto" w:fill="auto"/>
          </w:tcPr>
          <w:p w14:paraId="0735F92B" w14:textId="77777777" w:rsidR="003D5194" w:rsidRPr="00A51F88" w:rsidRDefault="003D5194" w:rsidP="003D5194">
            <w:pPr>
              <w:autoSpaceDE w:val="0"/>
              <w:autoSpaceDN w:val="0"/>
              <w:adjustRightInd w:val="0"/>
              <w:spacing w:line="240" w:lineRule="auto"/>
              <w:rPr>
                <w:rFonts w:eastAsia="Times New Roman" w:cs="Times New Roman"/>
                <w:bCs/>
              </w:rPr>
            </w:pPr>
            <w:r w:rsidRPr="00A51F88">
              <w:rPr>
                <w:rFonts w:eastAsia="Times New Roman" w:cs="Times New Roman"/>
                <w:bCs/>
              </w:rPr>
              <w:t>Nervų sistemos sutrikimai</w:t>
            </w:r>
          </w:p>
          <w:p w14:paraId="3CA48AAA" w14:textId="77777777" w:rsidR="003D5194" w:rsidRPr="00A51F88" w:rsidRDefault="003D5194" w:rsidP="003D5194">
            <w:pPr>
              <w:autoSpaceDE w:val="0"/>
              <w:autoSpaceDN w:val="0"/>
              <w:adjustRightInd w:val="0"/>
              <w:spacing w:line="240" w:lineRule="auto"/>
              <w:rPr>
                <w:rFonts w:eastAsia="Times New Roman" w:cs="Times New Roman"/>
              </w:rPr>
            </w:pPr>
          </w:p>
        </w:tc>
        <w:tc>
          <w:tcPr>
            <w:tcW w:w="1683" w:type="dxa"/>
            <w:tcBorders>
              <w:bottom w:val="single" w:sz="4" w:space="0" w:color="auto"/>
            </w:tcBorders>
            <w:shd w:val="clear" w:color="auto" w:fill="auto"/>
          </w:tcPr>
          <w:p w14:paraId="0F685D66" w14:textId="77777777" w:rsidR="003D5194" w:rsidRPr="00A51F88" w:rsidRDefault="003D5194" w:rsidP="003D5194">
            <w:pPr>
              <w:autoSpaceDE w:val="0"/>
              <w:autoSpaceDN w:val="0"/>
              <w:adjustRightInd w:val="0"/>
              <w:spacing w:line="240" w:lineRule="auto"/>
              <w:rPr>
                <w:rFonts w:eastAsia="Times New Roman" w:cs="Times New Roman"/>
              </w:rPr>
            </w:pPr>
            <w:r w:rsidRPr="00A51F88">
              <w:rPr>
                <w:rFonts w:eastAsia="Times New Roman" w:cs="Times New Roman"/>
              </w:rPr>
              <w:t>Ibuprofenas</w:t>
            </w:r>
          </w:p>
        </w:tc>
        <w:tc>
          <w:tcPr>
            <w:tcW w:w="1893" w:type="dxa"/>
            <w:tcBorders>
              <w:bottom w:val="single" w:sz="4" w:space="0" w:color="auto"/>
            </w:tcBorders>
            <w:shd w:val="clear" w:color="auto" w:fill="auto"/>
          </w:tcPr>
          <w:p w14:paraId="31D3CA07" w14:textId="77777777" w:rsidR="003D5194" w:rsidRPr="00A51F88" w:rsidRDefault="003D5194" w:rsidP="003D5194">
            <w:pPr>
              <w:autoSpaceDE w:val="0"/>
              <w:autoSpaceDN w:val="0"/>
              <w:adjustRightInd w:val="0"/>
              <w:spacing w:line="240" w:lineRule="auto"/>
              <w:rPr>
                <w:rFonts w:eastAsia="Times New Roman" w:cs="Times New Roman"/>
              </w:rPr>
            </w:pPr>
            <w:r w:rsidRPr="00A51F88">
              <w:rPr>
                <w:rFonts w:eastAsia="Times New Roman" w:cs="Times New Roman"/>
              </w:rPr>
              <w:t>Dažnis nežinomas</w:t>
            </w:r>
          </w:p>
        </w:tc>
        <w:tc>
          <w:tcPr>
            <w:tcW w:w="3074" w:type="dxa"/>
            <w:tcBorders>
              <w:bottom w:val="single" w:sz="4" w:space="0" w:color="auto"/>
            </w:tcBorders>
            <w:shd w:val="clear" w:color="auto" w:fill="auto"/>
          </w:tcPr>
          <w:p w14:paraId="24FA3C52" w14:textId="02C35377" w:rsidR="003D5194" w:rsidRPr="00A51F88" w:rsidRDefault="003D5194" w:rsidP="003A2059">
            <w:pPr>
              <w:autoSpaceDE w:val="0"/>
              <w:autoSpaceDN w:val="0"/>
              <w:adjustRightInd w:val="0"/>
              <w:spacing w:line="240" w:lineRule="auto"/>
              <w:rPr>
                <w:rFonts w:eastAsia="Times New Roman" w:cs="Times New Roman"/>
              </w:rPr>
            </w:pPr>
            <w:r w:rsidRPr="00A51F88">
              <w:rPr>
                <w:rFonts w:eastAsia="Times New Roman" w:cs="Times New Roman"/>
              </w:rPr>
              <w:t xml:space="preserve">Centrinės nervų sistemos sutrikimai, tokie kaip galvos skausmas, </w:t>
            </w:r>
            <w:r w:rsidR="003A2059" w:rsidRPr="00A51F88">
              <w:rPr>
                <w:rFonts w:eastAsia="Times New Roman" w:cs="Times New Roman"/>
              </w:rPr>
              <w:t>svaigulys</w:t>
            </w:r>
            <w:r w:rsidRPr="00A51F88">
              <w:rPr>
                <w:rFonts w:eastAsia="Times New Roman" w:cs="Times New Roman"/>
              </w:rPr>
              <w:t>, nemiga, sujaudinimas, dirglumas ir nuovargis.</w:t>
            </w:r>
          </w:p>
        </w:tc>
      </w:tr>
      <w:tr w:rsidR="003D5194" w:rsidRPr="00A51F88" w14:paraId="122A74AF" w14:textId="77777777" w:rsidTr="00094A8A">
        <w:trPr>
          <w:trHeight w:val="1349"/>
        </w:trPr>
        <w:tc>
          <w:tcPr>
            <w:tcW w:w="2411" w:type="dxa"/>
            <w:vMerge/>
            <w:shd w:val="clear" w:color="auto" w:fill="auto"/>
          </w:tcPr>
          <w:p w14:paraId="369D236C" w14:textId="77777777" w:rsidR="003D5194" w:rsidRPr="00A51F88" w:rsidRDefault="003D5194" w:rsidP="003D5194">
            <w:pPr>
              <w:autoSpaceDE w:val="0"/>
              <w:autoSpaceDN w:val="0"/>
              <w:adjustRightInd w:val="0"/>
              <w:spacing w:line="240" w:lineRule="auto"/>
              <w:rPr>
                <w:rFonts w:eastAsia="Times New Roman" w:cs="Times New Roman"/>
                <w:b/>
                <w:bCs/>
              </w:rPr>
            </w:pPr>
          </w:p>
        </w:tc>
        <w:tc>
          <w:tcPr>
            <w:tcW w:w="1683" w:type="dxa"/>
            <w:tcBorders>
              <w:top w:val="single" w:sz="4" w:space="0" w:color="auto"/>
            </w:tcBorders>
            <w:shd w:val="clear" w:color="auto" w:fill="auto"/>
          </w:tcPr>
          <w:p w14:paraId="4564C4DE" w14:textId="77777777" w:rsidR="003D5194" w:rsidRPr="00A51F88" w:rsidRDefault="003D5194" w:rsidP="003D5194">
            <w:pPr>
              <w:autoSpaceDE w:val="0"/>
              <w:autoSpaceDN w:val="0"/>
              <w:adjustRightInd w:val="0"/>
              <w:spacing w:line="240" w:lineRule="auto"/>
              <w:rPr>
                <w:rFonts w:eastAsia="Times New Roman" w:cs="Times New Roman"/>
              </w:rPr>
            </w:pPr>
            <w:r w:rsidRPr="00A51F88">
              <w:rPr>
                <w:rFonts w:eastAsia="Times New Roman" w:cs="Times New Roman"/>
              </w:rPr>
              <w:t>Pseudoefedrino hidrochloridas</w:t>
            </w:r>
          </w:p>
        </w:tc>
        <w:tc>
          <w:tcPr>
            <w:tcW w:w="1893" w:type="dxa"/>
            <w:tcBorders>
              <w:top w:val="single" w:sz="4" w:space="0" w:color="auto"/>
            </w:tcBorders>
            <w:shd w:val="clear" w:color="auto" w:fill="auto"/>
          </w:tcPr>
          <w:p w14:paraId="45E1624C" w14:textId="77777777" w:rsidR="003D5194" w:rsidRPr="00A51F88" w:rsidRDefault="003D5194" w:rsidP="003D5194">
            <w:pPr>
              <w:autoSpaceDE w:val="0"/>
              <w:autoSpaceDN w:val="0"/>
              <w:adjustRightInd w:val="0"/>
              <w:spacing w:line="240" w:lineRule="auto"/>
              <w:rPr>
                <w:rFonts w:eastAsia="Times New Roman" w:cs="Times New Roman"/>
              </w:rPr>
            </w:pPr>
            <w:r w:rsidRPr="00A51F88">
              <w:rPr>
                <w:rFonts w:eastAsia="Times New Roman" w:cs="Times New Roman"/>
              </w:rPr>
              <w:t>Dažnis nežinomas</w:t>
            </w:r>
          </w:p>
          <w:p w14:paraId="7284DBCB" w14:textId="77777777" w:rsidR="003D5194" w:rsidRPr="00A51F88" w:rsidRDefault="003D5194" w:rsidP="003D5194">
            <w:pPr>
              <w:autoSpaceDE w:val="0"/>
              <w:autoSpaceDN w:val="0"/>
              <w:adjustRightInd w:val="0"/>
              <w:spacing w:line="240" w:lineRule="auto"/>
              <w:rPr>
                <w:rFonts w:eastAsia="Times New Roman" w:cs="Times New Roman"/>
              </w:rPr>
            </w:pPr>
          </w:p>
        </w:tc>
        <w:tc>
          <w:tcPr>
            <w:tcW w:w="3074" w:type="dxa"/>
            <w:tcBorders>
              <w:top w:val="single" w:sz="4" w:space="0" w:color="auto"/>
            </w:tcBorders>
            <w:shd w:val="clear" w:color="auto" w:fill="auto"/>
          </w:tcPr>
          <w:p w14:paraId="6DF0E0F2" w14:textId="1A65A5AB" w:rsidR="003D5194" w:rsidRPr="00A51F88" w:rsidRDefault="003D5194" w:rsidP="003D5194">
            <w:pPr>
              <w:autoSpaceDE w:val="0"/>
              <w:autoSpaceDN w:val="0"/>
              <w:adjustRightInd w:val="0"/>
              <w:spacing w:line="240" w:lineRule="auto"/>
              <w:rPr>
                <w:rFonts w:eastAsia="Times New Roman" w:cs="Times New Roman"/>
              </w:rPr>
            </w:pPr>
            <w:r w:rsidRPr="00A51F88">
              <w:rPr>
                <w:rFonts w:eastAsia="Times New Roman" w:cs="Times New Roman"/>
              </w:rPr>
              <w:t>Nemiga,</w:t>
            </w:r>
            <w:r w:rsidRPr="00A51F88">
              <w:rPr>
                <w:rFonts w:eastAsia="Calibri" w:cs="Times New Roman"/>
              </w:rPr>
              <w:t xml:space="preserve"> </w:t>
            </w:r>
            <w:r w:rsidRPr="00A51F88">
              <w:rPr>
                <w:rFonts w:eastAsia="Times New Roman" w:cs="Times New Roman"/>
              </w:rPr>
              <w:t>nervingumas, nerimas, susijaudinimas, dreb</w:t>
            </w:r>
            <w:r w:rsidR="003A2059" w:rsidRPr="00A51F88">
              <w:rPr>
                <w:rFonts w:eastAsia="Times New Roman" w:cs="Times New Roman"/>
              </w:rPr>
              <w:t>ėjimas (tremoras)</w:t>
            </w:r>
            <w:r w:rsidRPr="00A51F88">
              <w:rPr>
                <w:rFonts w:eastAsia="Times New Roman" w:cs="Times New Roman"/>
              </w:rPr>
              <w:t>, haliucinacijos.</w:t>
            </w:r>
          </w:p>
          <w:p w14:paraId="4CF29AD3" w14:textId="77777777" w:rsidR="003D5194" w:rsidRPr="00A51F88" w:rsidRDefault="003D5194" w:rsidP="003D5194">
            <w:pPr>
              <w:autoSpaceDE w:val="0"/>
              <w:autoSpaceDN w:val="0"/>
              <w:adjustRightInd w:val="0"/>
              <w:spacing w:line="240" w:lineRule="auto"/>
              <w:rPr>
                <w:rFonts w:eastAsia="Times New Roman" w:cs="Times New Roman"/>
              </w:rPr>
            </w:pPr>
            <w:r w:rsidRPr="00A51F88">
              <w:rPr>
                <w:rFonts w:eastAsia="Times New Roman" w:cs="Times New Roman"/>
              </w:rPr>
              <w:t>Hemoraginis insultas,</w:t>
            </w:r>
            <w:r w:rsidRPr="00A51F88">
              <w:rPr>
                <w:rFonts w:eastAsia="Calibri" w:cs="Times New Roman"/>
              </w:rPr>
              <w:t xml:space="preserve"> </w:t>
            </w:r>
            <w:r w:rsidRPr="00A51F88">
              <w:rPr>
                <w:rFonts w:eastAsia="Times New Roman" w:cs="Times New Roman"/>
              </w:rPr>
              <w:t>išeminis insultas, traukuliai, galvos skausmas.</w:t>
            </w:r>
          </w:p>
        </w:tc>
      </w:tr>
      <w:tr w:rsidR="00094A8A" w:rsidRPr="00A51F88" w14:paraId="2E3F173A" w14:textId="77777777" w:rsidTr="00094A8A">
        <w:tc>
          <w:tcPr>
            <w:tcW w:w="2411" w:type="dxa"/>
            <w:vMerge w:val="restart"/>
            <w:shd w:val="clear" w:color="auto" w:fill="auto"/>
          </w:tcPr>
          <w:p w14:paraId="01CB23DC" w14:textId="77777777" w:rsidR="00094A8A" w:rsidRPr="00A51F88" w:rsidRDefault="00094A8A" w:rsidP="003D5194">
            <w:pPr>
              <w:autoSpaceDE w:val="0"/>
              <w:autoSpaceDN w:val="0"/>
              <w:adjustRightInd w:val="0"/>
              <w:spacing w:line="240" w:lineRule="auto"/>
              <w:rPr>
                <w:rFonts w:eastAsia="Times New Roman" w:cs="Times New Roman"/>
              </w:rPr>
            </w:pPr>
            <w:r w:rsidRPr="00A51F88">
              <w:rPr>
                <w:rFonts w:eastAsia="Times New Roman" w:cs="Times New Roman"/>
                <w:bCs/>
              </w:rPr>
              <w:lastRenderedPageBreak/>
              <w:t>Akių sutrikimai</w:t>
            </w:r>
          </w:p>
        </w:tc>
        <w:tc>
          <w:tcPr>
            <w:tcW w:w="1683" w:type="dxa"/>
            <w:shd w:val="clear" w:color="auto" w:fill="auto"/>
          </w:tcPr>
          <w:p w14:paraId="692B70EE" w14:textId="77777777" w:rsidR="00094A8A" w:rsidRPr="00A51F88" w:rsidRDefault="00094A8A" w:rsidP="003D5194">
            <w:pPr>
              <w:autoSpaceDE w:val="0"/>
              <w:autoSpaceDN w:val="0"/>
              <w:adjustRightInd w:val="0"/>
              <w:spacing w:line="240" w:lineRule="auto"/>
              <w:rPr>
                <w:rFonts w:eastAsia="Times New Roman" w:cs="Times New Roman"/>
                <w:b/>
              </w:rPr>
            </w:pPr>
            <w:r w:rsidRPr="00A51F88">
              <w:rPr>
                <w:rFonts w:eastAsia="Times New Roman" w:cs="Times New Roman"/>
              </w:rPr>
              <w:t>Ibuprofenas</w:t>
            </w:r>
          </w:p>
        </w:tc>
        <w:tc>
          <w:tcPr>
            <w:tcW w:w="1893" w:type="dxa"/>
            <w:shd w:val="clear" w:color="auto" w:fill="auto"/>
          </w:tcPr>
          <w:p w14:paraId="42985BA4" w14:textId="77777777" w:rsidR="00094A8A" w:rsidRPr="00A51F88" w:rsidRDefault="00094A8A" w:rsidP="003D5194">
            <w:pPr>
              <w:autoSpaceDE w:val="0"/>
              <w:autoSpaceDN w:val="0"/>
              <w:adjustRightInd w:val="0"/>
              <w:spacing w:line="240" w:lineRule="auto"/>
              <w:rPr>
                <w:rFonts w:eastAsia="Times New Roman" w:cs="Times New Roman"/>
                <w:b/>
              </w:rPr>
            </w:pPr>
            <w:r w:rsidRPr="00A51F88">
              <w:rPr>
                <w:rFonts w:eastAsia="Times New Roman" w:cs="Times New Roman"/>
              </w:rPr>
              <w:t>Dažnis nežinomas</w:t>
            </w:r>
          </w:p>
        </w:tc>
        <w:tc>
          <w:tcPr>
            <w:tcW w:w="3074" w:type="dxa"/>
            <w:shd w:val="clear" w:color="auto" w:fill="auto"/>
          </w:tcPr>
          <w:p w14:paraId="6A0072C0" w14:textId="77777777" w:rsidR="00094A8A" w:rsidRPr="00A51F88" w:rsidRDefault="00094A8A" w:rsidP="003D5194">
            <w:pPr>
              <w:autoSpaceDE w:val="0"/>
              <w:autoSpaceDN w:val="0"/>
              <w:adjustRightInd w:val="0"/>
              <w:spacing w:line="240" w:lineRule="auto"/>
              <w:rPr>
                <w:rFonts w:eastAsia="Times New Roman" w:cs="Times New Roman"/>
                <w:b/>
              </w:rPr>
            </w:pPr>
            <w:r w:rsidRPr="00A51F88">
              <w:rPr>
                <w:rFonts w:eastAsia="Times New Roman" w:cs="Times New Roman"/>
              </w:rPr>
              <w:t>Regėjimo sutrikimai.</w:t>
            </w:r>
          </w:p>
        </w:tc>
      </w:tr>
      <w:tr w:rsidR="00094A8A" w:rsidRPr="00A51F88" w14:paraId="4D184AC5" w14:textId="77777777" w:rsidTr="00094A8A">
        <w:tc>
          <w:tcPr>
            <w:tcW w:w="2411" w:type="dxa"/>
            <w:vMerge/>
            <w:shd w:val="clear" w:color="auto" w:fill="auto"/>
          </w:tcPr>
          <w:p w14:paraId="456ADFFD" w14:textId="77777777" w:rsidR="00094A8A" w:rsidRPr="00A51F88" w:rsidRDefault="00094A8A" w:rsidP="003D5194">
            <w:pPr>
              <w:autoSpaceDE w:val="0"/>
              <w:autoSpaceDN w:val="0"/>
              <w:adjustRightInd w:val="0"/>
              <w:spacing w:line="240" w:lineRule="auto"/>
              <w:rPr>
                <w:rFonts w:eastAsia="Times New Roman" w:cs="Times New Roman"/>
                <w:bCs/>
              </w:rPr>
            </w:pPr>
          </w:p>
        </w:tc>
        <w:tc>
          <w:tcPr>
            <w:tcW w:w="1683" w:type="dxa"/>
            <w:shd w:val="clear" w:color="auto" w:fill="auto"/>
          </w:tcPr>
          <w:p w14:paraId="301FD789" w14:textId="77777777" w:rsidR="00094A8A" w:rsidRPr="00A51F88" w:rsidRDefault="00094A8A" w:rsidP="003D5194">
            <w:pPr>
              <w:autoSpaceDE w:val="0"/>
              <w:autoSpaceDN w:val="0"/>
              <w:adjustRightInd w:val="0"/>
              <w:spacing w:line="240" w:lineRule="auto"/>
              <w:rPr>
                <w:rFonts w:eastAsia="Times New Roman" w:cs="Times New Roman"/>
              </w:rPr>
            </w:pPr>
            <w:r w:rsidRPr="00A51F88">
              <w:rPr>
                <w:rFonts w:eastAsia="Times New Roman" w:cs="Times New Roman"/>
              </w:rPr>
              <w:t>Pseudoefedrino</w:t>
            </w:r>
            <w:r w:rsidR="001F5B8A" w:rsidRPr="00A51F88">
              <w:rPr>
                <w:rFonts w:eastAsia="Times New Roman" w:cs="Times New Roman"/>
              </w:rPr>
              <w:t xml:space="preserve"> hidrochloridas</w:t>
            </w:r>
          </w:p>
        </w:tc>
        <w:tc>
          <w:tcPr>
            <w:tcW w:w="1893" w:type="dxa"/>
            <w:shd w:val="clear" w:color="auto" w:fill="auto"/>
          </w:tcPr>
          <w:p w14:paraId="509C6874" w14:textId="77777777" w:rsidR="00094A8A" w:rsidRPr="00A51F88" w:rsidRDefault="001F5B8A" w:rsidP="003D5194">
            <w:pPr>
              <w:autoSpaceDE w:val="0"/>
              <w:autoSpaceDN w:val="0"/>
              <w:adjustRightInd w:val="0"/>
              <w:spacing w:line="240" w:lineRule="auto"/>
              <w:rPr>
                <w:rFonts w:eastAsia="Times New Roman" w:cs="Times New Roman"/>
              </w:rPr>
            </w:pPr>
            <w:r w:rsidRPr="00A51F88">
              <w:rPr>
                <w:rFonts w:eastAsia="Times New Roman" w:cs="Times New Roman"/>
              </w:rPr>
              <w:t>Dažnis nežinomas</w:t>
            </w:r>
          </w:p>
        </w:tc>
        <w:tc>
          <w:tcPr>
            <w:tcW w:w="3074" w:type="dxa"/>
            <w:shd w:val="clear" w:color="auto" w:fill="auto"/>
          </w:tcPr>
          <w:p w14:paraId="1B600123" w14:textId="77777777" w:rsidR="00094A8A" w:rsidRPr="00A51F88" w:rsidRDefault="00C44E53" w:rsidP="003D5194">
            <w:pPr>
              <w:autoSpaceDE w:val="0"/>
              <w:autoSpaceDN w:val="0"/>
              <w:adjustRightInd w:val="0"/>
              <w:spacing w:line="240" w:lineRule="auto"/>
              <w:rPr>
                <w:rFonts w:eastAsia="Times New Roman" w:cs="Times New Roman"/>
              </w:rPr>
            </w:pPr>
            <w:r w:rsidRPr="00A51F88">
              <w:rPr>
                <w:rFonts w:eastAsia="Times New Roman" w:cs="Times New Roman"/>
              </w:rPr>
              <w:t>Išeminė optinė neuropatija.</w:t>
            </w:r>
          </w:p>
        </w:tc>
      </w:tr>
      <w:tr w:rsidR="003D5194" w:rsidRPr="00A51F88" w14:paraId="2BC4B5C3" w14:textId="77777777" w:rsidTr="00094A8A">
        <w:trPr>
          <w:trHeight w:val="518"/>
        </w:trPr>
        <w:tc>
          <w:tcPr>
            <w:tcW w:w="2411" w:type="dxa"/>
            <w:vMerge w:val="restart"/>
            <w:shd w:val="clear" w:color="auto" w:fill="auto"/>
          </w:tcPr>
          <w:p w14:paraId="37F9441B" w14:textId="77777777" w:rsidR="003D5194" w:rsidRPr="00A51F88" w:rsidRDefault="003D5194" w:rsidP="003D5194">
            <w:pPr>
              <w:autoSpaceDE w:val="0"/>
              <w:autoSpaceDN w:val="0"/>
              <w:adjustRightInd w:val="0"/>
              <w:spacing w:line="240" w:lineRule="auto"/>
              <w:rPr>
                <w:rFonts w:eastAsia="Times New Roman" w:cs="Times New Roman"/>
              </w:rPr>
            </w:pPr>
            <w:r w:rsidRPr="00A51F88">
              <w:rPr>
                <w:rFonts w:eastAsia="Times New Roman" w:cs="Times New Roman"/>
                <w:bCs/>
              </w:rPr>
              <w:t>Širdies sutrikimai</w:t>
            </w:r>
          </w:p>
        </w:tc>
        <w:tc>
          <w:tcPr>
            <w:tcW w:w="1683" w:type="dxa"/>
            <w:tcBorders>
              <w:bottom w:val="single" w:sz="4" w:space="0" w:color="auto"/>
            </w:tcBorders>
            <w:shd w:val="clear" w:color="auto" w:fill="auto"/>
          </w:tcPr>
          <w:p w14:paraId="70B67FCB" w14:textId="77777777" w:rsidR="003D5194" w:rsidRPr="00A51F88" w:rsidRDefault="003D5194" w:rsidP="003D5194">
            <w:pPr>
              <w:autoSpaceDE w:val="0"/>
              <w:autoSpaceDN w:val="0"/>
              <w:adjustRightInd w:val="0"/>
              <w:spacing w:line="240" w:lineRule="auto"/>
              <w:rPr>
                <w:rFonts w:eastAsia="Times New Roman" w:cs="Times New Roman"/>
              </w:rPr>
            </w:pPr>
            <w:r w:rsidRPr="00A51F88">
              <w:rPr>
                <w:rFonts w:eastAsia="Times New Roman" w:cs="Times New Roman"/>
              </w:rPr>
              <w:t>Ibuprofenas</w:t>
            </w:r>
          </w:p>
        </w:tc>
        <w:tc>
          <w:tcPr>
            <w:tcW w:w="1893" w:type="dxa"/>
            <w:tcBorders>
              <w:bottom w:val="single" w:sz="4" w:space="0" w:color="auto"/>
            </w:tcBorders>
            <w:shd w:val="clear" w:color="auto" w:fill="auto"/>
          </w:tcPr>
          <w:p w14:paraId="24519399" w14:textId="77777777" w:rsidR="003D5194" w:rsidRPr="00A51F88" w:rsidRDefault="003D5194" w:rsidP="003D5194">
            <w:pPr>
              <w:autoSpaceDE w:val="0"/>
              <w:autoSpaceDN w:val="0"/>
              <w:adjustRightInd w:val="0"/>
              <w:spacing w:line="240" w:lineRule="auto"/>
              <w:rPr>
                <w:rFonts w:eastAsia="Times New Roman" w:cs="Times New Roman"/>
              </w:rPr>
            </w:pPr>
            <w:r w:rsidRPr="00A51F88">
              <w:rPr>
                <w:rFonts w:eastAsia="Times New Roman" w:cs="Times New Roman"/>
              </w:rPr>
              <w:t>Dažnis nežinomas</w:t>
            </w:r>
          </w:p>
        </w:tc>
        <w:tc>
          <w:tcPr>
            <w:tcW w:w="3074" w:type="dxa"/>
            <w:tcBorders>
              <w:bottom w:val="single" w:sz="4" w:space="0" w:color="auto"/>
            </w:tcBorders>
            <w:shd w:val="clear" w:color="auto" w:fill="auto"/>
          </w:tcPr>
          <w:p w14:paraId="68980A01" w14:textId="2446E577" w:rsidR="003D5194" w:rsidRPr="00A51F88" w:rsidRDefault="003D5194" w:rsidP="004849A2">
            <w:pPr>
              <w:autoSpaceDE w:val="0"/>
              <w:autoSpaceDN w:val="0"/>
              <w:adjustRightInd w:val="0"/>
              <w:spacing w:line="240" w:lineRule="auto"/>
              <w:rPr>
                <w:rFonts w:eastAsia="Times New Roman" w:cs="Times New Roman"/>
              </w:rPr>
            </w:pPr>
            <w:r w:rsidRPr="00A51F88">
              <w:rPr>
                <w:rFonts w:eastAsia="Times New Roman" w:cs="Times New Roman"/>
              </w:rPr>
              <w:t>Edema, hipertenzija, stiprus širdies plakimas, širdies nepakankamumas, miokardo infarktas</w:t>
            </w:r>
            <w:r w:rsidR="009829A6">
              <w:rPr>
                <w:rFonts w:eastAsia="Times New Roman" w:cs="Times New Roman"/>
              </w:rPr>
              <w:t>, Kounis sindromas</w:t>
            </w:r>
            <w:r w:rsidRPr="00A51F88">
              <w:rPr>
                <w:rFonts w:eastAsia="Times New Roman" w:cs="Times New Roman"/>
              </w:rPr>
              <w:t>.</w:t>
            </w:r>
          </w:p>
        </w:tc>
      </w:tr>
      <w:tr w:rsidR="003D5194" w:rsidRPr="00A51F88" w14:paraId="0D1E85BB" w14:textId="77777777" w:rsidTr="00094A8A">
        <w:trPr>
          <w:trHeight w:val="484"/>
        </w:trPr>
        <w:tc>
          <w:tcPr>
            <w:tcW w:w="2411" w:type="dxa"/>
            <w:vMerge/>
            <w:shd w:val="clear" w:color="auto" w:fill="auto"/>
          </w:tcPr>
          <w:p w14:paraId="347DB4CF" w14:textId="77777777" w:rsidR="003D5194" w:rsidRPr="00A51F88" w:rsidRDefault="003D5194" w:rsidP="003D5194">
            <w:pPr>
              <w:autoSpaceDE w:val="0"/>
              <w:autoSpaceDN w:val="0"/>
              <w:adjustRightInd w:val="0"/>
              <w:spacing w:line="240" w:lineRule="auto"/>
              <w:rPr>
                <w:rFonts w:eastAsia="Times New Roman" w:cs="Times New Roman"/>
                <w:b/>
                <w:bCs/>
              </w:rPr>
            </w:pPr>
          </w:p>
        </w:tc>
        <w:tc>
          <w:tcPr>
            <w:tcW w:w="1683" w:type="dxa"/>
            <w:tcBorders>
              <w:top w:val="single" w:sz="4" w:space="0" w:color="auto"/>
            </w:tcBorders>
            <w:shd w:val="clear" w:color="auto" w:fill="auto"/>
          </w:tcPr>
          <w:p w14:paraId="558E412A" w14:textId="77777777" w:rsidR="003D5194" w:rsidRPr="00A51F88" w:rsidRDefault="003D5194" w:rsidP="003D5194">
            <w:pPr>
              <w:autoSpaceDE w:val="0"/>
              <w:autoSpaceDN w:val="0"/>
              <w:adjustRightInd w:val="0"/>
              <w:spacing w:line="240" w:lineRule="auto"/>
              <w:rPr>
                <w:rFonts w:eastAsia="Times New Roman" w:cs="Times New Roman"/>
              </w:rPr>
            </w:pPr>
            <w:r w:rsidRPr="00A51F88">
              <w:rPr>
                <w:rFonts w:eastAsia="Times New Roman" w:cs="Times New Roman"/>
              </w:rPr>
              <w:t>Pseudoefedrino hidrochloridas</w:t>
            </w:r>
          </w:p>
        </w:tc>
        <w:tc>
          <w:tcPr>
            <w:tcW w:w="1893" w:type="dxa"/>
            <w:tcBorders>
              <w:top w:val="single" w:sz="4" w:space="0" w:color="auto"/>
            </w:tcBorders>
            <w:shd w:val="clear" w:color="auto" w:fill="auto"/>
          </w:tcPr>
          <w:p w14:paraId="4D66CB8A" w14:textId="77777777" w:rsidR="003D5194" w:rsidRPr="00A51F88" w:rsidRDefault="003D5194" w:rsidP="003D5194">
            <w:pPr>
              <w:autoSpaceDE w:val="0"/>
              <w:autoSpaceDN w:val="0"/>
              <w:adjustRightInd w:val="0"/>
              <w:spacing w:line="240" w:lineRule="auto"/>
              <w:rPr>
                <w:rFonts w:eastAsia="Times New Roman" w:cs="Times New Roman"/>
              </w:rPr>
            </w:pPr>
            <w:r w:rsidRPr="00A51F88">
              <w:rPr>
                <w:rFonts w:eastAsia="Times New Roman" w:cs="Times New Roman"/>
              </w:rPr>
              <w:t>Dažnis nežinomas</w:t>
            </w:r>
          </w:p>
        </w:tc>
        <w:tc>
          <w:tcPr>
            <w:tcW w:w="3074" w:type="dxa"/>
            <w:tcBorders>
              <w:top w:val="single" w:sz="4" w:space="0" w:color="auto"/>
            </w:tcBorders>
            <w:shd w:val="clear" w:color="auto" w:fill="auto"/>
          </w:tcPr>
          <w:p w14:paraId="7B9B3A75" w14:textId="77777777" w:rsidR="003D5194" w:rsidRPr="00A51F88" w:rsidRDefault="003D5194" w:rsidP="003D5194">
            <w:pPr>
              <w:autoSpaceDE w:val="0"/>
              <w:autoSpaceDN w:val="0"/>
              <w:adjustRightInd w:val="0"/>
              <w:spacing w:line="240" w:lineRule="auto"/>
              <w:rPr>
                <w:rFonts w:eastAsia="Times New Roman" w:cs="Times New Roman"/>
              </w:rPr>
            </w:pPr>
            <w:r w:rsidRPr="00A51F88">
              <w:rPr>
                <w:rFonts w:eastAsia="Times New Roman" w:cs="Times New Roman"/>
              </w:rPr>
              <w:t>Palpitacija, tachikardija, krūtinės skausmas, aritmija.</w:t>
            </w:r>
          </w:p>
        </w:tc>
      </w:tr>
      <w:tr w:rsidR="003D5194" w:rsidRPr="00A51F88" w14:paraId="6F1BC422" w14:textId="77777777" w:rsidTr="00094A8A">
        <w:trPr>
          <w:trHeight w:val="473"/>
        </w:trPr>
        <w:tc>
          <w:tcPr>
            <w:tcW w:w="2411" w:type="dxa"/>
            <w:vMerge w:val="restart"/>
            <w:shd w:val="clear" w:color="auto" w:fill="auto"/>
          </w:tcPr>
          <w:p w14:paraId="66FD07B6" w14:textId="77777777" w:rsidR="003D5194" w:rsidRPr="00A51F88" w:rsidRDefault="003D5194" w:rsidP="003D5194">
            <w:pPr>
              <w:autoSpaceDE w:val="0"/>
              <w:autoSpaceDN w:val="0"/>
              <w:adjustRightInd w:val="0"/>
              <w:spacing w:line="240" w:lineRule="auto"/>
              <w:rPr>
                <w:rFonts w:eastAsia="Times New Roman" w:cs="Times New Roman"/>
              </w:rPr>
            </w:pPr>
            <w:r w:rsidRPr="00A51F88">
              <w:rPr>
                <w:rFonts w:eastAsia="Times New Roman" w:cs="Times New Roman"/>
                <w:bCs/>
              </w:rPr>
              <w:t>Kraujagyslių sutrikimai</w:t>
            </w:r>
          </w:p>
        </w:tc>
        <w:tc>
          <w:tcPr>
            <w:tcW w:w="1683" w:type="dxa"/>
            <w:tcBorders>
              <w:bottom w:val="single" w:sz="4" w:space="0" w:color="auto"/>
            </w:tcBorders>
            <w:shd w:val="clear" w:color="auto" w:fill="auto"/>
          </w:tcPr>
          <w:p w14:paraId="141DB47A" w14:textId="77777777" w:rsidR="003D5194" w:rsidRPr="00A51F88" w:rsidRDefault="003D5194" w:rsidP="003D5194">
            <w:pPr>
              <w:autoSpaceDE w:val="0"/>
              <w:autoSpaceDN w:val="0"/>
              <w:adjustRightInd w:val="0"/>
              <w:spacing w:line="240" w:lineRule="auto"/>
              <w:rPr>
                <w:rFonts w:eastAsia="Times New Roman" w:cs="Times New Roman"/>
              </w:rPr>
            </w:pPr>
            <w:r w:rsidRPr="00A51F88">
              <w:rPr>
                <w:rFonts w:eastAsia="Times New Roman" w:cs="Times New Roman"/>
              </w:rPr>
              <w:t>Ibuprofenas</w:t>
            </w:r>
          </w:p>
        </w:tc>
        <w:tc>
          <w:tcPr>
            <w:tcW w:w="1893" w:type="dxa"/>
            <w:tcBorders>
              <w:bottom w:val="single" w:sz="4" w:space="0" w:color="auto"/>
            </w:tcBorders>
            <w:shd w:val="clear" w:color="auto" w:fill="auto"/>
          </w:tcPr>
          <w:p w14:paraId="52A15A40" w14:textId="77777777" w:rsidR="003D5194" w:rsidRPr="00A51F88" w:rsidRDefault="003D5194" w:rsidP="003D5194">
            <w:pPr>
              <w:autoSpaceDE w:val="0"/>
              <w:autoSpaceDN w:val="0"/>
              <w:adjustRightInd w:val="0"/>
              <w:spacing w:line="240" w:lineRule="auto"/>
              <w:rPr>
                <w:rFonts w:eastAsia="Times New Roman" w:cs="Times New Roman"/>
              </w:rPr>
            </w:pPr>
            <w:r w:rsidRPr="00A51F88">
              <w:rPr>
                <w:rFonts w:eastAsia="Times New Roman" w:cs="Times New Roman"/>
              </w:rPr>
              <w:t>Dažnis nežinomas</w:t>
            </w:r>
          </w:p>
        </w:tc>
        <w:tc>
          <w:tcPr>
            <w:tcW w:w="3074" w:type="dxa"/>
            <w:tcBorders>
              <w:bottom w:val="single" w:sz="4" w:space="0" w:color="auto"/>
            </w:tcBorders>
            <w:shd w:val="clear" w:color="auto" w:fill="auto"/>
          </w:tcPr>
          <w:p w14:paraId="1310305B" w14:textId="77777777" w:rsidR="003D5194" w:rsidRPr="00A51F88" w:rsidRDefault="003D5194" w:rsidP="004849A2">
            <w:pPr>
              <w:autoSpaceDE w:val="0"/>
              <w:autoSpaceDN w:val="0"/>
              <w:adjustRightInd w:val="0"/>
              <w:spacing w:line="240" w:lineRule="auto"/>
              <w:rPr>
                <w:rFonts w:eastAsia="Times New Roman" w:cs="Times New Roman"/>
              </w:rPr>
            </w:pPr>
            <w:r w:rsidRPr="00A51F88">
              <w:rPr>
                <w:rFonts w:eastAsia="Times New Roman" w:cs="Times New Roman"/>
              </w:rPr>
              <w:t>Arterinė hipertenzija.</w:t>
            </w:r>
          </w:p>
        </w:tc>
      </w:tr>
      <w:tr w:rsidR="003D5194" w:rsidRPr="00A51F88" w14:paraId="53CDA13C" w14:textId="77777777" w:rsidTr="00094A8A">
        <w:trPr>
          <w:trHeight w:val="541"/>
        </w:trPr>
        <w:tc>
          <w:tcPr>
            <w:tcW w:w="2411" w:type="dxa"/>
            <w:vMerge/>
            <w:shd w:val="clear" w:color="auto" w:fill="auto"/>
          </w:tcPr>
          <w:p w14:paraId="17404B95" w14:textId="77777777" w:rsidR="003D5194" w:rsidRPr="00A51F88" w:rsidRDefault="003D5194" w:rsidP="003D5194">
            <w:pPr>
              <w:autoSpaceDE w:val="0"/>
              <w:autoSpaceDN w:val="0"/>
              <w:adjustRightInd w:val="0"/>
              <w:spacing w:line="240" w:lineRule="auto"/>
              <w:rPr>
                <w:rFonts w:eastAsia="Times New Roman" w:cs="Times New Roman"/>
                <w:b/>
                <w:bCs/>
              </w:rPr>
            </w:pPr>
          </w:p>
        </w:tc>
        <w:tc>
          <w:tcPr>
            <w:tcW w:w="1683" w:type="dxa"/>
            <w:tcBorders>
              <w:top w:val="single" w:sz="4" w:space="0" w:color="auto"/>
            </w:tcBorders>
            <w:shd w:val="clear" w:color="auto" w:fill="auto"/>
          </w:tcPr>
          <w:p w14:paraId="18A05717" w14:textId="77777777" w:rsidR="003D5194" w:rsidRPr="00A51F88" w:rsidRDefault="003D5194" w:rsidP="003D5194">
            <w:pPr>
              <w:autoSpaceDE w:val="0"/>
              <w:autoSpaceDN w:val="0"/>
              <w:adjustRightInd w:val="0"/>
              <w:spacing w:line="240" w:lineRule="auto"/>
              <w:rPr>
                <w:rFonts w:eastAsia="Times New Roman" w:cs="Times New Roman"/>
              </w:rPr>
            </w:pPr>
            <w:r w:rsidRPr="00A51F88">
              <w:rPr>
                <w:rFonts w:eastAsia="Times New Roman" w:cs="Times New Roman"/>
              </w:rPr>
              <w:t>Pseudoefedrino hidrochloridas</w:t>
            </w:r>
          </w:p>
        </w:tc>
        <w:tc>
          <w:tcPr>
            <w:tcW w:w="1893" w:type="dxa"/>
            <w:tcBorders>
              <w:top w:val="single" w:sz="4" w:space="0" w:color="auto"/>
            </w:tcBorders>
            <w:shd w:val="clear" w:color="auto" w:fill="auto"/>
          </w:tcPr>
          <w:p w14:paraId="5A39DD87" w14:textId="77777777" w:rsidR="003D5194" w:rsidRPr="00A51F88" w:rsidRDefault="003D5194" w:rsidP="003D5194">
            <w:pPr>
              <w:autoSpaceDE w:val="0"/>
              <w:autoSpaceDN w:val="0"/>
              <w:adjustRightInd w:val="0"/>
              <w:spacing w:line="240" w:lineRule="auto"/>
              <w:rPr>
                <w:rFonts w:eastAsia="Times New Roman" w:cs="Times New Roman"/>
              </w:rPr>
            </w:pPr>
            <w:r w:rsidRPr="00A51F88">
              <w:rPr>
                <w:rFonts w:eastAsia="Times New Roman" w:cs="Times New Roman"/>
              </w:rPr>
              <w:t>Dažnis nežinomas</w:t>
            </w:r>
          </w:p>
        </w:tc>
        <w:tc>
          <w:tcPr>
            <w:tcW w:w="3074" w:type="dxa"/>
            <w:tcBorders>
              <w:top w:val="single" w:sz="4" w:space="0" w:color="auto"/>
            </w:tcBorders>
            <w:shd w:val="clear" w:color="auto" w:fill="auto"/>
          </w:tcPr>
          <w:p w14:paraId="78F46B84" w14:textId="77777777" w:rsidR="003D5194" w:rsidRPr="00A51F88" w:rsidRDefault="003D5194" w:rsidP="004849A2">
            <w:pPr>
              <w:autoSpaceDE w:val="0"/>
              <w:autoSpaceDN w:val="0"/>
              <w:adjustRightInd w:val="0"/>
              <w:spacing w:line="240" w:lineRule="auto"/>
              <w:rPr>
                <w:rFonts w:eastAsia="Times New Roman" w:cs="Times New Roman"/>
              </w:rPr>
            </w:pPr>
            <w:r w:rsidRPr="00A51F88">
              <w:rPr>
                <w:rFonts w:eastAsia="Times New Roman" w:cs="Times New Roman"/>
              </w:rPr>
              <w:t>Arterinė hipertenzija.</w:t>
            </w:r>
          </w:p>
        </w:tc>
      </w:tr>
      <w:tr w:rsidR="003D5194" w:rsidRPr="00A51F88" w14:paraId="67254F4C" w14:textId="77777777" w:rsidTr="00094A8A">
        <w:trPr>
          <w:trHeight w:val="541"/>
        </w:trPr>
        <w:tc>
          <w:tcPr>
            <w:tcW w:w="2411" w:type="dxa"/>
            <w:shd w:val="clear" w:color="auto" w:fill="auto"/>
          </w:tcPr>
          <w:p w14:paraId="12AF656C" w14:textId="77777777" w:rsidR="003D5194" w:rsidRPr="00A51F88" w:rsidRDefault="003D5194" w:rsidP="003D5194">
            <w:pPr>
              <w:autoSpaceDE w:val="0"/>
              <w:autoSpaceDN w:val="0"/>
              <w:adjustRightInd w:val="0"/>
              <w:spacing w:line="240" w:lineRule="auto"/>
              <w:rPr>
                <w:rFonts w:eastAsia="Times New Roman" w:cs="Times New Roman"/>
                <w:b/>
                <w:bCs/>
              </w:rPr>
            </w:pPr>
            <w:r w:rsidRPr="00A51F88">
              <w:rPr>
                <w:rFonts w:eastAsia="Times New Roman" w:cs="Times New Roman"/>
              </w:rPr>
              <w:t>Kvėpavimo sistemos, krūtinės ląstos ir tarpuplaučio sutrikimai</w:t>
            </w:r>
          </w:p>
        </w:tc>
        <w:tc>
          <w:tcPr>
            <w:tcW w:w="1683" w:type="dxa"/>
            <w:tcBorders>
              <w:top w:val="single" w:sz="4" w:space="0" w:color="auto"/>
            </w:tcBorders>
            <w:shd w:val="clear" w:color="auto" w:fill="auto"/>
          </w:tcPr>
          <w:p w14:paraId="6DD2A5EA" w14:textId="77777777" w:rsidR="003D5194" w:rsidRPr="00A51F88" w:rsidRDefault="003D5194" w:rsidP="003D5194">
            <w:pPr>
              <w:autoSpaceDE w:val="0"/>
              <w:autoSpaceDN w:val="0"/>
              <w:adjustRightInd w:val="0"/>
              <w:spacing w:line="240" w:lineRule="auto"/>
              <w:rPr>
                <w:rFonts w:eastAsia="Times New Roman" w:cs="Times New Roman"/>
              </w:rPr>
            </w:pPr>
            <w:r w:rsidRPr="00A51F88">
              <w:rPr>
                <w:rFonts w:eastAsia="Times New Roman" w:cs="Times New Roman"/>
              </w:rPr>
              <w:t>Pseudoefedrino hidrochloridas</w:t>
            </w:r>
          </w:p>
        </w:tc>
        <w:tc>
          <w:tcPr>
            <w:tcW w:w="1893" w:type="dxa"/>
            <w:tcBorders>
              <w:top w:val="single" w:sz="4" w:space="0" w:color="auto"/>
            </w:tcBorders>
            <w:shd w:val="clear" w:color="auto" w:fill="auto"/>
          </w:tcPr>
          <w:p w14:paraId="4533FF5D" w14:textId="77777777" w:rsidR="003D5194" w:rsidRPr="00A51F88" w:rsidRDefault="003D5194" w:rsidP="003D5194">
            <w:pPr>
              <w:autoSpaceDE w:val="0"/>
              <w:autoSpaceDN w:val="0"/>
              <w:adjustRightInd w:val="0"/>
              <w:spacing w:line="240" w:lineRule="auto"/>
              <w:rPr>
                <w:rFonts w:eastAsia="Times New Roman" w:cs="Times New Roman"/>
              </w:rPr>
            </w:pPr>
            <w:r w:rsidRPr="00A51F88">
              <w:rPr>
                <w:rFonts w:eastAsia="Times New Roman" w:cs="Times New Roman"/>
              </w:rPr>
              <w:t>Dažnis nežinomas</w:t>
            </w:r>
          </w:p>
        </w:tc>
        <w:tc>
          <w:tcPr>
            <w:tcW w:w="3074" w:type="dxa"/>
            <w:tcBorders>
              <w:top w:val="single" w:sz="4" w:space="0" w:color="auto"/>
            </w:tcBorders>
            <w:shd w:val="clear" w:color="auto" w:fill="auto"/>
          </w:tcPr>
          <w:p w14:paraId="76D86846" w14:textId="77777777" w:rsidR="003D5194" w:rsidRPr="00A51F88" w:rsidRDefault="003D5194" w:rsidP="003D5194">
            <w:pPr>
              <w:autoSpaceDE w:val="0"/>
              <w:autoSpaceDN w:val="0"/>
              <w:adjustRightInd w:val="0"/>
              <w:spacing w:line="240" w:lineRule="auto"/>
              <w:rPr>
                <w:rFonts w:eastAsia="Times New Roman" w:cs="Times New Roman"/>
              </w:rPr>
            </w:pPr>
            <w:r w:rsidRPr="00A51F88">
              <w:rPr>
                <w:rFonts w:eastAsia="Times New Roman" w:cs="Times New Roman"/>
              </w:rPr>
              <w:t>Astmos paūmėjimas ar padidėjusio jautrumo reakcija su bronchų spazmu.</w:t>
            </w:r>
          </w:p>
        </w:tc>
      </w:tr>
      <w:tr w:rsidR="003D5194" w:rsidRPr="00A51F88" w14:paraId="73157A12" w14:textId="77777777" w:rsidTr="00094A8A">
        <w:trPr>
          <w:trHeight w:val="931"/>
        </w:trPr>
        <w:tc>
          <w:tcPr>
            <w:tcW w:w="2411" w:type="dxa"/>
            <w:vMerge w:val="restart"/>
            <w:shd w:val="clear" w:color="auto" w:fill="auto"/>
          </w:tcPr>
          <w:p w14:paraId="1D5FF8D8" w14:textId="77777777" w:rsidR="003D5194" w:rsidRPr="00A51F88" w:rsidRDefault="003D5194" w:rsidP="003D5194">
            <w:pPr>
              <w:autoSpaceDE w:val="0"/>
              <w:autoSpaceDN w:val="0"/>
              <w:adjustRightInd w:val="0"/>
              <w:spacing w:line="240" w:lineRule="auto"/>
              <w:rPr>
                <w:rFonts w:eastAsia="Times New Roman" w:cs="Times New Roman"/>
                <w:bCs/>
              </w:rPr>
            </w:pPr>
            <w:r w:rsidRPr="00A51F88">
              <w:rPr>
                <w:rFonts w:eastAsia="Times New Roman" w:cs="Times New Roman"/>
                <w:bCs/>
              </w:rPr>
              <w:t>Virškinimo trakto sutrikimai</w:t>
            </w:r>
          </w:p>
          <w:p w14:paraId="05DA2EF8" w14:textId="77777777" w:rsidR="003D5194" w:rsidRPr="00A51F88" w:rsidRDefault="003D5194" w:rsidP="003D5194">
            <w:pPr>
              <w:autoSpaceDE w:val="0"/>
              <w:autoSpaceDN w:val="0"/>
              <w:adjustRightInd w:val="0"/>
              <w:spacing w:line="240" w:lineRule="auto"/>
              <w:rPr>
                <w:rFonts w:eastAsia="Times New Roman" w:cs="Times New Roman"/>
              </w:rPr>
            </w:pPr>
          </w:p>
        </w:tc>
        <w:tc>
          <w:tcPr>
            <w:tcW w:w="1683" w:type="dxa"/>
            <w:shd w:val="clear" w:color="auto" w:fill="auto"/>
          </w:tcPr>
          <w:p w14:paraId="1E4891EC" w14:textId="77777777" w:rsidR="003D5194" w:rsidRPr="00A51F88" w:rsidRDefault="003D5194" w:rsidP="003D5194">
            <w:pPr>
              <w:autoSpaceDE w:val="0"/>
              <w:autoSpaceDN w:val="0"/>
              <w:adjustRightInd w:val="0"/>
              <w:spacing w:line="240" w:lineRule="auto"/>
              <w:rPr>
                <w:rFonts w:eastAsia="Times New Roman" w:cs="Times New Roman"/>
              </w:rPr>
            </w:pPr>
            <w:r w:rsidRPr="00A51F88">
              <w:rPr>
                <w:rFonts w:eastAsia="Times New Roman" w:cs="Times New Roman"/>
              </w:rPr>
              <w:t>Ibuprofenas</w:t>
            </w:r>
          </w:p>
          <w:p w14:paraId="6112DC8E" w14:textId="77777777" w:rsidR="003D5194" w:rsidRPr="00A51F88" w:rsidRDefault="003D5194" w:rsidP="003D5194">
            <w:pPr>
              <w:autoSpaceDE w:val="0"/>
              <w:autoSpaceDN w:val="0"/>
              <w:adjustRightInd w:val="0"/>
              <w:spacing w:line="240" w:lineRule="auto"/>
              <w:rPr>
                <w:rFonts w:eastAsia="Times New Roman" w:cs="Times New Roman"/>
              </w:rPr>
            </w:pPr>
          </w:p>
          <w:p w14:paraId="2BA41AEA" w14:textId="77777777" w:rsidR="003D5194" w:rsidRPr="00A51F88" w:rsidRDefault="003D5194" w:rsidP="003D5194">
            <w:pPr>
              <w:autoSpaceDE w:val="0"/>
              <w:autoSpaceDN w:val="0"/>
              <w:adjustRightInd w:val="0"/>
              <w:spacing w:line="240" w:lineRule="auto"/>
              <w:rPr>
                <w:rFonts w:eastAsia="Times New Roman" w:cs="Times New Roman"/>
              </w:rPr>
            </w:pPr>
          </w:p>
        </w:tc>
        <w:tc>
          <w:tcPr>
            <w:tcW w:w="1893" w:type="dxa"/>
            <w:shd w:val="clear" w:color="auto" w:fill="auto"/>
          </w:tcPr>
          <w:p w14:paraId="51A948FD" w14:textId="77777777" w:rsidR="003D5194" w:rsidRPr="00A51F88" w:rsidRDefault="003D5194" w:rsidP="003D5194">
            <w:pPr>
              <w:autoSpaceDE w:val="0"/>
              <w:autoSpaceDN w:val="0"/>
              <w:adjustRightInd w:val="0"/>
              <w:spacing w:line="240" w:lineRule="auto"/>
              <w:rPr>
                <w:rFonts w:eastAsia="Times New Roman" w:cs="Times New Roman"/>
              </w:rPr>
            </w:pPr>
            <w:r w:rsidRPr="00A51F88">
              <w:rPr>
                <w:rFonts w:eastAsia="Times New Roman" w:cs="Times New Roman"/>
              </w:rPr>
              <w:t>Dažnas</w:t>
            </w:r>
          </w:p>
          <w:p w14:paraId="666204C6" w14:textId="77777777" w:rsidR="003D5194" w:rsidRPr="00A51F88" w:rsidRDefault="003D5194" w:rsidP="003D5194">
            <w:pPr>
              <w:autoSpaceDE w:val="0"/>
              <w:autoSpaceDN w:val="0"/>
              <w:adjustRightInd w:val="0"/>
              <w:spacing w:line="240" w:lineRule="auto"/>
              <w:rPr>
                <w:rFonts w:eastAsia="Times New Roman" w:cs="Times New Roman"/>
              </w:rPr>
            </w:pPr>
          </w:p>
          <w:p w14:paraId="595E0B3A" w14:textId="77777777" w:rsidR="003D5194" w:rsidRPr="00A51F88" w:rsidRDefault="003D5194" w:rsidP="003D5194">
            <w:pPr>
              <w:autoSpaceDE w:val="0"/>
              <w:autoSpaceDN w:val="0"/>
              <w:adjustRightInd w:val="0"/>
              <w:spacing w:line="240" w:lineRule="auto"/>
              <w:rPr>
                <w:rFonts w:eastAsia="Times New Roman" w:cs="Times New Roman"/>
              </w:rPr>
            </w:pPr>
          </w:p>
        </w:tc>
        <w:tc>
          <w:tcPr>
            <w:tcW w:w="3074" w:type="dxa"/>
            <w:shd w:val="clear" w:color="auto" w:fill="auto"/>
          </w:tcPr>
          <w:p w14:paraId="07E18E1C" w14:textId="77777777" w:rsidR="003D5194" w:rsidRPr="00A51F88" w:rsidRDefault="003D5194" w:rsidP="004849A2">
            <w:pPr>
              <w:autoSpaceDE w:val="0"/>
              <w:autoSpaceDN w:val="0"/>
              <w:adjustRightInd w:val="0"/>
              <w:spacing w:line="240" w:lineRule="auto"/>
              <w:rPr>
                <w:rFonts w:eastAsia="Times New Roman" w:cs="Times New Roman"/>
              </w:rPr>
            </w:pPr>
            <w:r w:rsidRPr="00A51F88">
              <w:rPr>
                <w:rFonts w:eastAsia="Times New Roman" w:cs="Times New Roman"/>
              </w:rPr>
              <w:t>Dispepsija, pilvo skausmai, pykinimas, vėmimas, pilvo pūtimas, viduriavimas, vidurių užkietėjimas.</w:t>
            </w:r>
          </w:p>
        </w:tc>
      </w:tr>
      <w:tr w:rsidR="003D5194" w:rsidRPr="00A51F88" w14:paraId="65639D38" w14:textId="77777777" w:rsidTr="00094A8A">
        <w:trPr>
          <w:trHeight w:val="714"/>
        </w:trPr>
        <w:tc>
          <w:tcPr>
            <w:tcW w:w="2411" w:type="dxa"/>
            <w:vMerge/>
            <w:shd w:val="clear" w:color="auto" w:fill="auto"/>
          </w:tcPr>
          <w:p w14:paraId="19F903B2" w14:textId="77777777" w:rsidR="003D5194" w:rsidRPr="00A51F88" w:rsidRDefault="003D5194" w:rsidP="003D5194">
            <w:pPr>
              <w:autoSpaceDE w:val="0"/>
              <w:autoSpaceDN w:val="0"/>
              <w:adjustRightInd w:val="0"/>
              <w:spacing w:line="240" w:lineRule="auto"/>
              <w:rPr>
                <w:rFonts w:eastAsia="Times New Roman" w:cs="Times New Roman"/>
                <w:b/>
                <w:bCs/>
              </w:rPr>
            </w:pPr>
          </w:p>
        </w:tc>
        <w:tc>
          <w:tcPr>
            <w:tcW w:w="1683" w:type="dxa"/>
            <w:tcBorders>
              <w:top w:val="single" w:sz="4" w:space="0" w:color="auto"/>
            </w:tcBorders>
            <w:shd w:val="clear" w:color="auto" w:fill="auto"/>
          </w:tcPr>
          <w:p w14:paraId="010F8096" w14:textId="77777777" w:rsidR="003D5194" w:rsidRPr="00A51F88" w:rsidRDefault="003D5194" w:rsidP="003D5194">
            <w:pPr>
              <w:autoSpaceDE w:val="0"/>
              <w:autoSpaceDN w:val="0"/>
              <w:adjustRightInd w:val="0"/>
              <w:spacing w:line="240" w:lineRule="auto"/>
              <w:rPr>
                <w:rFonts w:eastAsia="Times New Roman" w:cs="Times New Roman"/>
              </w:rPr>
            </w:pPr>
            <w:r w:rsidRPr="00A51F88">
              <w:rPr>
                <w:rFonts w:eastAsia="Times New Roman" w:cs="Times New Roman"/>
              </w:rPr>
              <w:t>Ibuprofenas</w:t>
            </w:r>
          </w:p>
        </w:tc>
        <w:tc>
          <w:tcPr>
            <w:tcW w:w="1893" w:type="dxa"/>
            <w:tcBorders>
              <w:top w:val="single" w:sz="4" w:space="0" w:color="auto"/>
            </w:tcBorders>
            <w:shd w:val="clear" w:color="auto" w:fill="auto"/>
          </w:tcPr>
          <w:p w14:paraId="4AC4A174" w14:textId="77777777" w:rsidR="003D5194" w:rsidRPr="00A51F88" w:rsidRDefault="003D5194" w:rsidP="003D5194">
            <w:pPr>
              <w:autoSpaceDE w:val="0"/>
              <w:autoSpaceDN w:val="0"/>
              <w:adjustRightInd w:val="0"/>
              <w:spacing w:line="240" w:lineRule="auto"/>
              <w:rPr>
                <w:rFonts w:eastAsia="Times New Roman" w:cs="Times New Roman"/>
              </w:rPr>
            </w:pPr>
            <w:r w:rsidRPr="00A51F88">
              <w:rPr>
                <w:rFonts w:eastAsia="Times New Roman" w:cs="Times New Roman"/>
              </w:rPr>
              <w:t>Dažnis nežinomas</w:t>
            </w:r>
          </w:p>
        </w:tc>
        <w:tc>
          <w:tcPr>
            <w:tcW w:w="3074" w:type="dxa"/>
            <w:tcBorders>
              <w:top w:val="single" w:sz="4" w:space="0" w:color="auto"/>
            </w:tcBorders>
            <w:shd w:val="clear" w:color="auto" w:fill="auto"/>
          </w:tcPr>
          <w:p w14:paraId="7472CA5C" w14:textId="77777777" w:rsidR="003D5194" w:rsidRPr="00A51F88" w:rsidRDefault="003D5194" w:rsidP="003D5194">
            <w:pPr>
              <w:autoSpaceDE w:val="0"/>
              <w:autoSpaceDN w:val="0"/>
              <w:adjustRightInd w:val="0"/>
              <w:spacing w:line="240" w:lineRule="auto"/>
              <w:rPr>
                <w:rFonts w:eastAsia="Times New Roman" w:cs="Times New Roman"/>
              </w:rPr>
            </w:pPr>
            <w:r w:rsidRPr="00A51F88">
              <w:rPr>
                <w:rFonts w:eastAsia="Times New Roman" w:cs="Times New Roman"/>
              </w:rPr>
              <w:t>Nedidelis kraujavimas iš virškinimo trakto, retais atvejais sukeliantis anemiją;</w:t>
            </w:r>
          </w:p>
          <w:p w14:paraId="72CA3450" w14:textId="77777777" w:rsidR="003D5194" w:rsidRPr="00A51F88" w:rsidRDefault="003D5194" w:rsidP="003D5194">
            <w:pPr>
              <w:autoSpaceDE w:val="0"/>
              <w:autoSpaceDN w:val="0"/>
              <w:adjustRightInd w:val="0"/>
              <w:spacing w:line="240" w:lineRule="auto"/>
              <w:rPr>
                <w:rFonts w:eastAsia="Times New Roman" w:cs="Times New Roman"/>
              </w:rPr>
            </w:pPr>
            <w:r w:rsidRPr="00A51F88">
              <w:rPr>
                <w:rFonts w:eastAsia="Times New Roman" w:cs="Times New Roman"/>
              </w:rPr>
              <w:t>skrandžio opa su kraujavimu (vėmimas krauju, melena) ir (arba) perforacija, gastritas,</w:t>
            </w:r>
          </w:p>
          <w:p w14:paraId="5245DBDF" w14:textId="77777777" w:rsidR="003D5194" w:rsidRPr="00A51F88" w:rsidRDefault="003D5194" w:rsidP="003D5194">
            <w:pPr>
              <w:autoSpaceDE w:val="0"/>
              <w:autoSpaceDN w:val="0"/>
              <w:adjustRightInd w:val="0"/>
              <w:spacing w:line="240" w:lineRule="auto"/>
              <w:rPr>
                <w:rFonts w:eastAsia="Times New Roman" w:cs="Times New Roman"/>
              </w:rPr>
            </w:pPr>
            <w:r w:rsidRPr="00A51F88">
              <w:rPr>
                <w:rFonts w:eastAsia="Times New Roman" w:cs="Times New Roman"/>
              </w:rPr>
              <w:t>opinis stomatitas,</w:t>
            </w:r>
          </w:p>
          <w:p w14:paraId="5D10C8C3" w14:textId="77777777" w:rsidR="003D5194" w:rsidRPr="00A51F88" w:rsidRDefault="003D5194" w:rsidP="003D5194">
            <w:pPr>
              <w:autoSpaceDE w:val="0"/>
              <w:autoSpaceDN w:val="0"/>
              <w:adjustRightInd w:val="0"/>
              <w:spacing w:line="240" w:lineRule="auto"/>
              <w:rPr>
                <w:rFonts w:eastAsia="Times New Roman" w:cs="Times New Roman"/>
              </w:rPr>
            </w:pPr>
            <w:r w:rsidRPr="00A51F88">
              <w:rPr>
                <w:rFonts w:eastAsia="Times New Roman" w:cs="Times New Roman"/>
              </w:rPr>
              <w:t>paūmėjęs opinis kolitas ir Krono liga (žr. 4.4 skyrių);</w:t>
            </w:r>
          </w:p>
          <w:p w14:paraId="67F2B701" w14:textId="77777777" w:rsidR="003D5194" w:rsidRPr="00A51F88" w:rsidRDefault="003D5194" w:rsidP="003D5194">
            <w:pPr>
              <w:autoSpaceDE w:val="0"/>
              <w:autoSpaceDN w:val="0"/>
              <w:adjustRightInd w:val="0"/>
              <w:spacing w:line="240" w:lineRule="auto"/>
              <w:rPr>
                <w:rFonts w:eastAsia="Times New Roman" w:cs="Times New Roman"/>
              </w:rPr>
            </w:pPr>
            <w:r w:rsidRPr="00A51F88">
              <w:rPr>
                <w:rFonts w:eastAsia="Times New Roman" w:cs="Times New Roman"/>
              </w:rPr>
              <w:t xml:space="preserve">ezofagitas, pankreatitas, į diafragminę panaši žarnyno </w:t>
            </w:r>
            <w:r w:rsidRPr="00A51F88">
              <w:rPr>
                <w:rFonts w:eastAsia="Times New Roman" w:cs="Times New Roman"/>
                <w:szCs w:val="16"/>
              </w:rPr>
              <w:t>striktūra.</w:t>
            </w:r>
          </w:p>
        </w:tc>
      </w:tr>
      <w:tr w:rsidR="003D5194" w:rsidRPr="00A51F88" w14:paraId="1FA1DBAC" w14:textId="77777777" w:rsidTr="00094A8A">
        <w:trPr>
          <w:trHeight w:val="714"/>
        </w:trPr>
        <w:tc>
          <w:tcPr>
            <w:tcW w:w="2411" w:type="dxa"/>
            <w:vMerge/>
            <w:shd w:val="clear" w:color="auto" w:fill="auto"/>
          </w:tcPr>
          <w:p w14:paraId="399350D9" w14:textId="77777777" w:rsidR="003D5194" w:rsidRPr="00A51F88" w:rsidRDefault="003D5194" w:rsidP="003D5194">
            <w:pPr>
              <w:autoSpaceDE w:val="0"/>
              <w:autoSpaceDN w:val="0"/>
              <w:adjustRightInd w:val="0"/>
              <w:spacing w:line="240" w:lineRule="auto"/>
              <w:rPr>
                <w:rFonts w:eastAsia="Times New Roman" w:cs="Times New Roman"/>
                <w:b/>
                <w:bCs/>
              </w:rPr>
            </w:pPr>
          </w:p>
        </w:tc>
        <w:tc>
          <w:tcPr>
            <w:tcW w:w="1683" w:type="dxa"/>
            <w:tcBorders>
              <w:top w:val="single" w:sz="4" w:space="0" w:color="auto"/>
            </w:tcBorders>
            <w:shd w:val="clear" w:color="auto" w:fill="auto"/>
          </w:tcPr>
          <w:p w14:paraId="63917710" w14:textId="77777777" w:rsidR="003D5194" w:rsidRPr="00A51F88" w:rsidRDefault="003D5194" w:rsidP="003D5194">
            <w:pPr>
              <w:autoSpaceDE w:val="0"/>
              <w:autoSpaceDN w:val="0"/>
              <w:adjustRightInd w:val="0"/>
              <w:spacing w:line="240" w:lineRule="auto"/>
              <w:rPr>
                <w:rFonts w:eastAsia="Times New Roman" w:cs="Times New Roman"/>
              </w:rPr>
            </w:pPr>
            <w:r w:rsidRPr="00A51F88">
              <w:rPr>
                <w:rFonts w:eastAsia="Times New Roman" w:cs="Times New Roman"/>
              </w:rPr>
              <w:t>Pseudoefedrino hidrochloridas</w:t>
            </w:r>
          </w:p>
        </w:tc>
        <w:tc>
          <w:tcPr>
            <w:tcW w:w="1893" w:type="dxa"/>
            <w:tcBorders>
              <w:top w:val="single" w:sz="4" w:space="0" w:color="auto"/>
            </w:tcBorders>
            <w:shd w:val="clear" w:color="auto" w:fill="auto"/>
          </w:tcPr>
          <w:p w14:paraId="5E917FAC" w14:textId="77777777" w:rsidR="003D5194" w:rsidRPr="00A51F88" w:rsidRDefault="003D5194" w:rsidP="003D5194">
            <w:pPr>
              <w:autoSpaceDE w:val="0"/>
              <w:autoSpaceDN w:val="0"/>
              <w:adjustRightInd w:val="0"/>
              <w:spacing w:line="240" w:lineRule="auto"/>
              <w:rPr>
                <w:rFonts w:eastAsia="Times New Roman" w:cs="Times New Roman"/>
              </w:rPr>
            </w:pPr>
            <w:r w:rsidRPr="00A51F88">
              <w:rPr>
                <w:rFonts w:eastAsia="Times New Roman" w:cs="Times New Roman"/>
              </w:rPr>
              <w:t>Dažnis nežinomas</w:t>
            </w:r>
          </w:p>
        </w:tc>
        <w:tc>
          <w:tcPr>
            <w:tcW w:w="3074" w:type="dxa"/>
            <w:tcBorders>
              <w:top w:val="single" w:sz="4" w:space="0" w:color="auto"/>
            </w:tcBorders>
            <w:shd w:val="clear" w:color="auto" w:fill="auto"/>
          </w:tcPr>
          <w:p w14:paraId="0EDBC1AE" w14:textId="77777777" w:rsidR="003D5194" w:rsidRPr="00A51F88" w:rsidRDefault="003D5194" w:rsidP="003D5194">
            <w:pPr>
              <w:autoSpaceDE w:val="0"/>
              <w:autoSpaceDN w:val="0"/>
              <w:adjustRightInd w:val="0"/>
              <w:spacing w:line="240" w:lineRule="auto"/>
              <w:rPr>
                <w:rFonts w:eastAsia="Times New Roman" w:cs="Times New Roman"/>
              </w:rPr>
            </w:pPr>
            <w:r w:rsidRPr="00A51F88">
              <w:rPr>
                <w:rFonts w:eastAsia="Times New Roman" w:cs="Times New Roman"/>
              </w:rPr>
              <w:t>Burnos džiūvimas, troškulys, pykinimas, vėmimas</w:t>
            </w:r>
            <w:r w:rsidR="00934A10" w:rsidRPr="00A51F88">
              <w:rPr>
                <w:rFonts w:eastAsia="Times New Roman" w:cs="Times New Roman"/>
              </w:rPr>
              <w:t>, išeminis kolitas.</w:t>
            </w:r>
          </w:p>
        </w:tc>
      </w:tr>
      <w:tr w:rsidR="003D5194" w:rsidRPr="00A51F88" w14:paraId="6464F3E7" w14:textId="77777777" w:rsidTr="00094A8A">
        <w:trPr>
          <w:trHeight w:val="998"/>
        </w:trPr>
        <w:tc>
          <w:tcPr>
            <w:tcW w:w="2411" w:type="dxa"/>
            <w:shd w:val="clear" w:color="auto" w:fill="auto"/>
          </w:tcPr>
          <w:p w14:paraId="1F751673" w14:textId="77777777" w:rsidR="003D5194" w:rsidRPr="00A51F88" w:rsidRDefault="003D5194" w:rsidP="003D5194">
            <w:pPr>
              <w:autoSpaceDE w:val="0"/>
              <w:autoSpaceDN w:val="0"/>
              <w:adjustRightInd w:val="0"/>
              <w:spacing w:line="240" w:lineRule="auto"/>
              <w:rPr>
                <w:rFonts w:eastAsia="Times New Roman" w:cs="Times New Roman"/>
                <w:bCs/>
              </w:rPr>
            </w:pPr>
            <w:r w:rsidRPr="00A51F88">
              <w:rPr>
                <w:rFonts w:eastAsia="Times New Roman" w:cs="Times New Roman"/>
                <w:bCs/>
              </w:rPr>
              <w:t>Kepenų, tulžies pūslės ir latakų sutrikimai</w:t>
            </w:r>
          </w:p>
          <w:p w14:paraId="69EAFFC2" w14:textId="77777777" w:rsidR="003D5194" w:rsidRPr="00A51F88" w:rsidRDefault="003D5194" w:rsidP="003D5194">
            <w:pPr>
              <w:autoSpaceDE w:val="0"/>
              <w:autoSpaceDN w:val="0"/>
              <w:adjustRightInd w:val="0"/>
              <w:spacing w:line="240" w:lineRule="auto"/>
              <w:rPr>
                <w:rFonts w:eastAsia="Times New Roman" w:cs="Times New Roman"/>
              </w:rPr>
            </w:pPr>
          </w:p>
        </w:tc>
        <w:tc>
          <w:tcPr>
            <w:tcW w:w="1683" w:type="dxa"/>
            <w:shd w:val="clear" w:color="auto" w:fill="auto"/>
          </w:tcPr>
          <w:p w14:paraId="7762A857" w14:textId="77777777" w:rsidR="003D5194" w:rsidRPr="00A51F88" w:rsidRDefault="003D5194" w:rsidP="003D5194">
            <w:pPr>
              <w:autoSpaceDE w:val="0"/>
              <w:autoSpaceDN w:val="0"/>
              <w:adjustRightInd w:val="0"/>
              <w:spacing w:line="240" w:lineRule="auto"/>
              <w:rPr>
                <w:rFonts w:eastAsia="Times New Roman" w:cs="Times New Roman"/>
              </w:rPr>
            </w:pPr>
            <w:r w:rsidRPr="00A51F88">
              <w:rPr>
                <w:rFonts w:eastAsia="Times New Roman" w:cs="Times New Roman"/>
              </w:rPr>
              <w:t>Ibuprofenas</w:t>
            </w:r>
          </w:p>
        </w:tc>
        <w:tc>
          <w:tcPr>
            <w:tcW w:w="1893" w:type="dxa"/>
            <w:shd w:val="clear" w:color="auto" w:fill="auto"/>
          </w:tcPr>
          <w:p w14:paraId="1EE0FCE8" w14:textId="77777777" w:rsidR="003D5194" w:rsidRPr="00A51F88" w:rsidRDefault="003D5194" w:rsidP="003D5194">
            <w:pPr>
              <w:autoSpaceDE w:val="0"/>
              <w:autoSpaceDN w:val="0"/>
              <w:adjustRightInd w:val="0"/>
              <w:spacing w:line="240" w:lineRule="auto"/>
              <w:rPr>
                <w:rFonts w:eastAsia="Times New Roman" w:cs="Times New Roman"/>
              </w:rPr>
            </w:pPr>
            <w:r w:rsidRPr="00A51F88">
              <w:rPr>
                <w:rFonts w:eastAsia="Times New Roman" w:cs="Times New Roman"/>
              </w:rPr>
              <w:t>Dažnis nežinomas</w:t>
            </w:r>
          </w:p>
        </w:tc>
        <w:tc>
          <w:tcPr>
            <w:tcW w:w="3074" w:type="dxa"/>
            <w:shd w:val="clear" w:color="auto" w:fill="auto"/>
          </w:tcPr>
          <w:p w14:paraId="385307F4" w14:textId="489155C2" w:rsidR="003D5194" w:rsidRPr="00A51F88" w:rsidRDefault="003D5194" w:rsidP="003A2059">
            <w:pPr>
              <w:autoSpaceDE w:val="0"/>
              <w:autoSpaceDN w:val="0"/>
              <w:adjustRightInd w:val="0"/>
              <w:spacing w:line="240" w:lineRule="auto"/>
              <w:rPr>
                <w:rFonts w:eastAsia="Times New Roman" w:cs="Times New Roman"/>
              </w:rPr>
            </w:pPr>
            <w:r w:rsidRPr="00A51F88">
              <w:rPr>
                <w:rFonts w:eastAsia="Times New Roman" w:cs="Times New Roman"/>
                <w:iCs/>
              </w:rPr>
              <w:t xml:space="preserve">Sutrikusi kepenų </w:t>
            </w:r>
            <w:r w:rsidR="003A2059" w:rsidRPr="00A51F88">
              <w:rPr>
                <w:rFonts w:eastAsia="Times New Roman" w:cs="Times New Roman"/>
                <w:iCs/>
              </w:rPr>
              <w:t>funkcija</w:t>
            </w:r>
            <w:r w:rsidRPr="00A51F88">
              <w:rPr>
                <w:rFonts w:eastAsia="Times New Roman" w:cs="Times New Roman"/>
                <w:iCs/>
              </w:rPr>
              <w:t>, ypač vartojant ilgą laiką, kepenų nepakankamumas, ūminis hepatitas.</w:t>
            </w:r>
          </w:p>
        </w:tc>
      </w:tr>
      <w:tr w:rsidR="00870FE1" w:rsidRPr="00A51F88" w14:paraId="6FC0E849" w14:textId="77777777" w:rsidTr="00645B91">
        <w:trPr>
          <w:trHeight w:val="1691"/>
        </w:trPr>
        <w:tc>
          <w:tcPr>
            <w:tcW w:w="2411" w:type="dxa"/>
            <w:shd w:val="clear" w:color="auto" w:fill="auto"/>
          </w:tcPr>
          <w:p w14:paraId="0FEDE413" w14:textId="77777777" w:rsidR="00870FE1" w:rsidRPr="00A51F88" w:rsidRDefault="00870FE1" w:rsidP="003D5194">
            <w:pPr>
              <w:autoSpaceDE w:val="0"/>
              <w:autoSpaceDN w:val="0"/>
              <w:adjustRightInd w:val="0"/>
              <w:spacing w:line="240" w:lineRule="auto"/>
              <w:rPr>
                <w:rFonts w:eastAsia="Times New Roman" w:cs="Times New Roman"/>
                <w:bCs/>
              </w:rPr>
            </w:pPr>
            <w:r w:rsidRPr="00A51F88">
              <w:rPr>
                <w:rFonts w:eastAsia="Times New Roman" w:cs="Times New Roman"/>
                <w:bCs/>
              </w:rPr>
              <w:t>Odos ir poodinio audinio sutrikimai</w:t>
            </w:r>
          </w:p>
          <w:p w14:paraId="345369BF" w14:textId="77777777" w:rsidR="00870FE1" w:rsidRPr="00A51F88" w:rsidRDefault="00870FE1" w:rsidP="003D5194">
            <w:pPr>
              <w:autoSpaceDE w:val="0"/>
              <w:autoSpaceDN w:val="0"/>
              <w:adjustRightInd w:val="0"/>
              <w:spacing w:line="240" w:lineRule="auto"/>
              <w:rPr>
                <w:rFonts w:eastAsia="Times New Roman" w:cs="Times New Roman"/>
                <w:bCs/>
              </w:rPr>
            </w:pPr>
          </w:p>
          <w:p w14:paraId="7F0C8ABE" w14:textId="77777777" w:rsidR="00870FE1" w:rsidRPr="00A51F88" w:rsidRDefault="00870FE1" w:rsidP="003D5194">
            <w:pPr>
              <w:autoSpaceDE w:val="0"/>
              <w:autoSpaceDN w:val="0"/>
              <w:adjustRightInd w:val="0"/>
              <w:spacing w:line="240" w:lineRule="auto"/>
              <w:rPr>
                <w:rFonts w:eastAsia="Times New Roman" w:cs="Times New Roman"/>
                <w:bCs/>
              </w:rPr>
            </w:pPr>
          </w:p>
          <w:p w14:paraId="1F338A5F" w14:textId="77777777" w:rsidR="00870FE1" w:rsidRPr="00A51F88" w:rsidRDefault="00870FE1" w:rsidP="003D5194">
            <w:pPr>
              <w:autoSpaceDE w:val="0"/>
              <w:autoSpaceDN w:val="0"/>
              <w:adjustRightInd w:val="0"/>
              <w:spacing w:line="240" w:lineRule="auto"/>
              <w:rPr>
                <w:rFonts w:eastAsia="Times New Roman" w:cs="Times New Roman"/>
                <w:bCs/>
              </w:rPr>
            </w:pPr>
          </w:p>
          <w:p w14:paraId="17500EFE" w14:textId="77777777" w:rsidR="00870FE1" w:rsidRPr="00A51F88" w:rsidRDefault="00870FE1" w:rsidP="003D5194">
            <w:pPr>
              <w:autoSpaceDE w:val="0"/>
              <w:autoSpaceDN w:val="0"/>
              <w:adjustRightInd w:val="0"/>
              <w:spacing w:line="240" w:lineRule="auto"/>
              <w:rPr>
                <w:rFonts w:eastAsia="Times New Roman" w:cs="Times New Roman"/>
                <w:bCs/>
              </w:rPr>
            </w:pPr>
          </w:p>
          <w:p w14:paraId="755BEDC1" w14:textId="77777777" w:rsidR="00870FE1" w:rsidRPr="00A51F88" w:rsidRDefault="00870FE1" w:rsidP="003D5194">
            <w:pPr>
              <w:autoSpaceDE w:val="0"/>
              <w:autoSpaceDN w:val="0"/>
              <w:adjustRightInd w:val="0"/>
              <w:spacing w:line="240" w:lineRule="auto"/>
              <w:rPr>
                <w:rFonts w:eastAsia="Times New Roman" w:cs="Times New Roman"/>
              </w:rPr>
            </w:pPr>
          </w:p>
        </w:tc>
        <w:tc>
          <w:tcPr>
            <w:tcW w:w="1683" w:type="dxa"/>
            <w:shd w:val="clear" w:color="auto" w:fill="auto"/>
          </w:tcPr>
          <w:p w14:paraId="62BCE9E4" w14:textId="77777777" w:rsidR="00870FE1" w:rsidRPr="00A51F88" w:rsidRDefault="00870FE1" w:rsidP="003D5194">
            <w:pPr>
              <w:autoSpaceDE w:val="0"/>
              <w:autoSpaceDN w:val="0"/>
              <w:adjustRightInd w:val="0"/>
              <w:spacing w:line="240" w:lineRule="auto"/>
              <w:rPr>
                <w:rFonts w:eastAsia="Times New Roman" w:cs="Times New Roman"/>
              </w:rPr>
            </w:pPr>
            <w:r w:rsidRPr="00A51F88">
              <w:rPr>
                <w:rFonts w:eastAsia="Times New Roman" w:cs="Times New Roman"/>
              </w:rPr>
              <w:t>Ibuprofenas</w:t>
            </w:r>
          </w:p>
          <w:p w14:paraId="0465B583" w14:textId="77777777" w:rsidR="00870FE1" w:rsidRPr="00A51F88" w:rsidRDefault="00870FE1" w:rsidP="003D5194">
            <w:pPr>
              <w:autoSpaceDE w:val="0"/>
              <w:autoSpaceDN w:val="0"/>
              <w:adjustRightInd w:val="0"/>
              <w:spacing w:line="240" w:lineRule="auto"/>
              <w:rPr>
                <w:rFonts w:eastAsia="Times New Roman" w:cs="Times New Roman"/>
              </w:rPr>
            </w:pPr>
          </w:p>
        </w:tc>
        <w:tc>
          <w:tcPr>
            <w:tcW w:w="1893" w:type="dxa"/>
            <w:shd w:val="clear" w:color="auto" w:fill="auto"/>
          </w:tcPr>
          <w:p w14:paraId="54F45DDC" w14:textId="47291DC3" w:rsidR="00870FE1" w:rsidRPr="00A51F88" w:rsidRDefault="00870FE1" w:rsidP="00A8681E">
            <w:pPr>
              <w:autoSpaceDE w:val="0"/>
              <w:autoSpaceDN w:val="0"/>
              <w:adjustRightInd w:val="0"/>
              <w:spacing w:line="240" w:lineRule="auto"/>
              <w:rPr>
                <w:rFonts w:eastAsia="Times New Roman" w:cs="Times New Roman"/>
              </w:rPr>
            </w:pPr>
            <w:r>
              <w:rPr>
                <w:rFonts w:eastAsia="Times New Roman" w:cs="Times New Roman"/>
              </w:rPr>
              <w:t>Labai retas</w:t>
            </w:r>
          </w:p>
        </w:tc>
        <w:tc>
          <w:tcPr>
            <w:tcW w:w="3074" w:type="dxa"/>
            <w:shd w:val="clear" w:color="auto" w:fill="auto"/>
          </w:tcPr>
          <w:p w14:paraId="33EB9506" w14:textId="16F144D4" w:rsidR="00870FE1" w:rsidRPr="00A51F88" w:rsidRDefault="00870FE1" w:rsidP="007817C9">
            <w:pPr>
              <w:autoSpaceDE w:val="0"/>
              <w:autoSpaceDN w:val="0"/>
              <w:adjustRightInd w:val="0"/>
              <w:spacing w:line="240" w:lineRule="auto"/>
            </w:pPr>
            <w:r>
              <w:rPr>
                <w:rFonts w:eastAsia="Times New Roman" w:cs="Times New Roman"/>
              </w:rPr>
              <w:t>Sunkios odos nepageidaujamos reakcijos</w:t>
            </w:r>
            <w:r w:rsidR="0093259A">
              <w:rPr>
                <w:rFonts w:eastAsia="Times New Roman" w:cs="Times New Roman"/>
              </w:rPr>
              <w:t xml:space="preserve"> (SONR)</w:t>
            </w:r>
            <w:r w:rsidR="0093259A">
              <w:rPr>
                <w:rFonts w:ascii="TimesNewRomanPS-BoldMT" w:hAnsi="TimesNewRomanPS-BoldMT" w:cs="TimesNewRomanPS-BoldMT"/>
                <w:b/>
                <w:bCs/>
                <w:color w:val="161616"/>
              </w:rPr>
              <w:t xml:space="preserve"> </w:t>
            </w:r>
            <w:r w:rsidR="0093259A" w:rsidRPr="009E6292">
              <w:rPr>
                <w:rFonts w:ascii="TimesNewRomanPS-BoldMT" w:hAnsi="TimesNewRomanPS-BoldMT" w:cs="TimesNewRomanPS-BoldMT"/>
                <w:color w:val="161616"/>
              </w:rPr>
              <w:t>(įskaitant daugiaformę</w:t>
            </w:r>
            <w:r w:rsidR="00D31A97">
              <w:rPr>
                <w:rFonts w:ascii="TimesNewRomanPS-BoldMT" w:hAnsi="TimesNewRomanPS-BoldMT" w:cs="TimesNewRomanPS-BoldMT"/>
                <w:color w:val="161616"/>
              </w:rPr>
              <w:t xml:space="preserve"> </w:t>
            </w:r>
            <w:r w:rsidR="0093259A" w:rsidRPr="009E6292">
              <w:rPr>
                <w:rFonts w:ascii="TimesNewRomanPS-BoldMT" w:hAnsi="TimesNewRomanPS-BoldMT" w:cs="TimesNewRomanPS-BoldMT"/>
                <w:color w:val="161616"/>
              </w:rPr>
              <w:t xml:space="preserve">eritemą, </w:t>
            </w:r>
            <w:r w:rsidR="0093259A" w:rsidRPr="009E6292">
              <w:rPr>
                <w:rFonts w:ascii="TimesNewRomanPS-BoldMT" w:hAnsi="TimesNewRomanPS-BoldMT" w:cs="TimesNewRomanPS-BoldMT"/>
                <w:color w:val="000000"/>
              </w:rPr>
              <w:t xml:space="preserve">eksfoliacinį dermatitą, </w:t>
            </w:r>
            <w:r w:rsidR="0093259A" w:rsidRPr="009E6292">
              <w:rPr>
                <w:rFonts w:ascii="TimesNewRomanPS-BoldMT" w:hAnsi="TimesNewRomanPS-BoldMT" w:cs="TimesNewRomanPS-BoldMT"/>
                <w:color w:val="161616"/>
              </w:rPr>
              <w:t>Stivenso</w:t>
            </w:r>
            <w:r w:rsidR="0093259A" w:rsidRPr="009E6292">
              <w:rPr>
                <w:rFonts w:cs="Times New Roman"/>
                <w:color w:val="161616"/>
              </w:rPr>
              <w:t>-</w:t>
            </w:r>
            <w:r w:rsidR="0093259A" w:rsidRPr="009E6292">
              <w:rPr>
                <w:rFonts w:ascii="TimesNewRomanPS-BoldMT" w:hAnsi="TimesNewRomanPS-BoldMT" w:cs="TimesNewRomanPS-BoldMT"/>
                <w:color w:val="161616"/>
              </w:rPr>
              <w:t>Džonsono sindromą ir toksinę</w:t>
            </w:r>
            <w:r w:rsidR="0093259A">
              <w:rPr>
                <w:rFonts w:ascii="TimesNewRomanPS-BoldMT" w:hAnsi="TimesNewRomanPS-BoldMT" w:cs="TimesNewRomanPS-BoldMT"/>
                <w:color w:val="161616"/>
              </w:rPr>
              <w:t xml:space="preserve"> </w:t>
            </w:r>
            <w:r w:rsidR="0093259A" w:rsidRPr="009E6292">
              <w:rPr>
                <w:rFonts w:ascii="TimesNewRomanPS-BoldMT" w:hAnsi="TimesNewRomanPS-BoldMT" w:cs="TimesNewRomanPS-BoldMT"/>
                <w:color w:val="161616"/>
              </w:rPr>
              <w:t>epidermio nekrolizę)</w:t>
            </w:r>
            <w:r w:rsidR="0093259A">
              <w:rPr>
                <w:rFonts w:cs="TimesNewRomanPS-BoldMT"/>
                <w:color w:val="161616"/>
              </w:rPr>
              <w:t>.</w:t>
            </w:r>
          </w:p>
        </w:tc>
      </w:tr>
      <w:tr w:rsidR="00870FE1" w:rsidRPr="00A51F88" w14:paraId="68D2E399" w14:textId="77777777" w:rsidTr="00094A8A">
        <w:trPr>
          <w:trHeight w:val="2110"/>
        </w:trPr>
        <w:tc>
          <w:tcPr>
            <w:tcW w:w="2411" w:type="dxa"/>
            <w:shd w:val="clear" w:color="auto" w:fill="auto"/>
          </w:tcPr>
          <w:p w14:paraId="1EDDB763" w14:textId="77777777" w:rsidR="00870FE1" w:rsidRPr="00A51F88" w:rsidRDefault="00870FE1" w:rsidP="003D5194">
            <w:pPr>
              <w:autoSpaceDE w:val="0"/>
              <w:autoSpaceDN w:val="0"/>
              <w:adjustRightInd w:val="0"/>
              <w:spacing w:line="240" w:lineRule="auto"/>
              <w:rPr>
                <w:rFonts w:eastAsia="Times New Roman" w:cs="Times New Roman"/>
                <w:bCs/>
              </w:rPr>
            </w:pPr>
          </w:p>
        </w:tc>
        <w:tc>
          <w:tcPr>
            <w:tcW w:w="1683" w:type="dxa"/>
            <w:shd w:val="clear" w:color="auto" w:fill="auto"/>
          </w:tcPr>
          <w:p w14:paraId="3AD119CC" w14:textId="77777777" w:rsidR="00870FE1" w:rsidRPr="00A51F88" w:rsidRDefault="00870FE1" w:rsidP="003D5194">
            <w:pPr>
              <w:autoSpaceDE w:val="0"/>
              <w:autoSpaceDN w:val="0"/>
              <w:adjustRightInd w:val="0"/>
              <w:spacing w:line="240" w:lineRule="auto"/>
              <w:rPr>
                <w:rFonts w:eastAsia="Times New Roman" w:cs="Times New Roman"/>
              </w:rPr>
            </w:pPr>
          </w:p>
        </w:tc>
        <w:tc>
          <w:tcPr>
            <w:tcW w:w="1893" w:type="dxa"/>
            <w:shd w:val="clear" w:color="auto" w:fill="auto"/>
          </w:tcPr>
          <w:p w14:paraId="325AF6BF" w14:textId="77777777" w:rsidR="00870FE1" w:rsidRPr="00A51F88" w:rsidRDefault="00870FE1" w:rsidP="00870FE1">
            <w:pPr>
              <w:autoSpaceDE w:val="0"/>
              <w:autoSpaceDN w:val="0"/>
              <w:adjustRightInd w:val="0"/>
              <w:spacing w:line="240" w:lineRule="auto"/>
              <w:rPr>
                <w:rFonts w:eastAsia="Times New Roman" w:cs="Times New Roman"/>
              </w:rPr>
            </w:pPr>
            <w:r w:rsidRPr="00A51F88">
              <w:rPr>
                <w:rFonts w:eastAsia="Times New Roman" w:cs="Times New Roman"/>
              </w:rPr>
              <w:t>Dažnis nežinomas</w:t>
            </w:r>
          </w:p>
          <w:p w14:paraId="02D76FDE" w14:textId="77777777" w:rsidR="00870FE1" w:rsidRPr="00A51F88" w:rsidRDefault="00870FE1" w:rsidP="003D5194">
            <w:pPr>
              <w:autoSpaceDE w:val="0"/>
              <w:autoSpaceDN w:val="0"/>
              <w:adjustRightInd w:val="0"/>
              <w:spacing w:line="240" w:lineRule="auto"/>
              <w:rPr>
                <w:rFonts w:eastAsia="Times New Roman" w:cs="Times New Roman"/>
              </w:rPr>
            </w:pPr>
          </w:p>
        </w:tc>
        <w:tc>
          <w:tcPr>
            <w:tcW w:w="3074" w:type="dxa"/>
            <w:shd w:val="clear" w:color="auto" w:fill="auto"/>
          </w:tcPr>
          <w:p w14:paraId="709EDB85" w14:textId="77777777" w:rsidR="00870FE1" w:rsidRPr="00A51F88" w:rsidRDefault="00870FE1" w:rsidP="00870FE1">
            <w:pPr>
              <w:autoSpaceDE w:val="0"/>
              <w:autoSpaceDN w:val="0"/>
              <w:adjustRightInd w:val="0"/>
              <w:spacing w:line="240" w:lineRule="auto"/>
              <w:rPr>
                <w:rFonts w:eastAsia="Times New Roman" w:cs="Times New Roman"/>
              </w:rPr>
            </w:pPr>
            <w:r w:rsidRPr="00A51F88">
              <w:rPr>
                <w:rFonts w:eastAsia="Times New Roman" w:cs="Times New Roman"/>
              </w:rPr>
              <w:t>Įvairūs odos išbėrimai.</w:t>
            </w:r>
          </w:p>
          <w:p w14:paraId="19587E46" w14:textId="77777777" w:rsidR="00870FE1" w:rsidRPr="00A51F88" w:rsidRDefault="00870FE1" w:rsidP="00870FE1">
            <w:pPr>
              <w:spacing w:line="240" w:lineRule="auto"/>
              <w:rPr>
                <w:rFonts w:eastAsia="Calibri" w:cs="Times New Roman"/>
                <w:iCs/>
              </w:rPr>
            </w:pPr>
            <w:r w:rsidRPr="00A51F88">
              <w:rPr>
                <w:rFonts w:eastAsia="Calibri" w:cs="Times New Roman"/>
                <w:iCs/>
              </w:rPr>
              <w:t>Ūminė generalizuota egzanteminė pustuliozė (ŪGEP).</w:t>
            </w:r>
          </w:p>
          <w:p w14:paraId="72F0F34E" w14:textId="749BA622" w:rsidR="00870FE1" w:rsidRPr="00A51F88" w:rsidRDefault="00870FE1" w:rsidP="00870FE1">
            <w:pPr>
              <w:spacing w:line="240" w:lineRule="auto"/>
              <w:rPr>
                <w:rFonts w:eastAsia="Calibri" w:cs="Times New Roman"/>
                <w:iCs/>
              </w:rPr>
            </w:pPr>
            <w:r w:rsidRPr="00A51F88">
              <w:rPr>
                <w:rFonts w:eastAsia="Calibri" w:cs="Times New Roman"/>
                <w:iCs/>
              </w:rPr>
              <w:t>Pūsliniai odos išbėrimai</w:t>
            </w:r>
            <w:r w:rsidR="00BF1A81">
              <w:rPr>
                <w:rFonts w:eastAsia="Calibri" w:cs="Times New Roman"/>
                <w:iCs/>
              </w:rPr>
              <w:t>.</w:t>
            </w:r>
            <w:r w:rsidRPr="00A51F88">
              <w:rPr>
                <w:rFonts w:eastAsia="Calibri" w:cs="Times New Roman"/>
                <w:iCs/>
              </w:rPr>
              <w:t xml:space="preserve"> </w:t>
            </w:r>
            <w:r w:rsidR="00BF1A81">
              <w:rPr>
                <w:rFonts w:eastAsia="Calibri" w:cs="Times New Roman"/>
                <w:iCs/>
              </w:rPr>
              <w:t>I</w:t>
            </w:r>
            <w:r w:rsidRPr="00A51F88">
              <w:rPr>
                <w:rFonts w:eastAsia="Calibri" w:cs="Times New Roman"/>
                <w:iCs/>
              </w:rPr>
              <w:t>šplikimas.</w:t>
            </w:r>
          </w:p>
          <w:p w14:paraId="20B2FA2A" w14:textId="77777777" w:rsidR="00870FE1" w:rsidRPr="00A51F88" w:rsidRDefault="00870FE1" w:rsidP="00870FE1">
            <w:pPr>
              <w:spacing w:line="240" w:lineRule="auto"/>
              <w:rPr>
                <w:rFonts w:eastAsia="Calibri" w:cs="Times New Roman"/>
                <w:iCs/>
              </w:rPr>
            </w:pPr>
            <w:r w:rsidRPr="00A51F88">
              <w:rPr>
                <w:rFonts w:eastAsia="Calibri" w:cs="Times New Roman"/>
                <w:iCs/>
              </w:rPr>
              <w:t>Pavieniais atvejais: sunkios odos reakcijos su minkštųjų audinių komplikacijomis, sergant vėjaraupiais.</w:t>
            </w:r>
          </w:p>
          <w:p w14:paraId="0D33D66E" w14:textId="77777777" w:rsidR="00870FE1" w:rsidRPr="00A51F88" w:rsidRDefault="00870FE1" w:rsidP="00870FE1">
            <w:pPr>
              <w:autoSpaceDE w:val="0"/>
              <w:autoSpaceDN w:val="0"/>
              <w:adjustRightInd w:val="0"/>
              <w:spacing w:line="240" w:lineRule="auto"/>
              <w:rPr>
                <w:rFonts w:eastAsia="Times New Roman" w:cs="Times New Roman"/>
              </w:rPr>
            </w:pPr>
            <w:r w:rsidRPr="00A51F88">
              <w:rPr>
                <w:rFonts w:cs="Times New Roman"/>
                <w:bCs/>
              </w:rPr>
              <w:lastRenderedPageBreak/>
              <w:t xml:space="preserve">Reakcija į vaistinį preparatą su eozinofilija ir sisteminiais simptomais (angl. </w:t>
            </w:r>
            <w:r w:rsidRPr="00A51F88">
              <w:rPr>
                <w:rFonts w:eastAsia="Calibri" w:cs="Times New Roman"/>
                <w:i/>
                <w:iCs/>
              </w:rPr>
              <w:t xml:space="preserve">Drug reaction with eosinophilia and systemic symptoms, </w:t>
            </w:r>
            <w:r w:rsidRPr="00A51F88">
              <w:rPr>
                <w:rFonts w:cs="Times New Roman"/>
                <w:bCs/>
                <w:i/>
                <w:iCs/>
              </w:rPr>
              <w:t xml:space="preserve">DRESS </w:t>
            </w:r>
            <w:r w:rsidRPr="00A51F88">
              <w:rPr>
                <w:rFonts w:cs="Times New Roman"/>
                <w:bCs/>
              </w:rPr>
              <w:t>sindromas)</w:t>
            </w:r>
            <w:r w:rsidRPr="00A51F88">
              <w:rPr>
                <w:rFonts w:eastAsia="Times New Roman" w:cs="Times New Roman"/>
              </w:rPr>
              <w:t>.</w:t>
            </w:r>
          </w:p>
          <w:p w14:paraId="1DEB5970" w14:textId="18B60425" w:rsidR="00870FE1" w:rsidRPr="00A51F88" w:rsidRDefault="00870FE1" w:rsidP="00870FE1">
            <w:pPr>
              <w:autoSpaceDE w:val="0"/>
              <w:autoSpaceDN w:val="0"/>
              <w:adjustRightInd w:val="0"/>
              <w:spacing w:line="240" w:lineRule="auto"/>
              <w:rPr>
                <w:rFonts w:eastAsia="Times New Roman" w:cs="Times New Roman"/>
              </w:rPr>
            </w:pPr>
            <w:r w:rsidRPr="00A51F88">
              <w:rPr>
                <w:rFonts w:cs="Times New Roman"/>
              </w:rPr>
              <w:t>Fotosensibilizacijos reakcijos.</w:t>
            </w:r>
          </w:p>
        </w:tc>
      </w:tr>
      <w:tr w:rsidR="00870FE1" w:rsidRPr="00A51F88" w14:paraId="5993B815" w14:textId="77777777" w:rsidTr="00094A8A">
        <w:trPr>
          <w:trHeight w:val="660"/>
        </w:trPr>
        <w:tc>
          <w:tcPr>
            <w:tcW w:w="2411" w:type="dxa"/>
            <w:shd w:val="clear" w:color="auto" w:fill="auto"/>
          </w:tcPr>
          <w:p w14:paraId="569C21F1" w14:textId="77777777" w:rsidR="00870FE1" w:rsidRPr="00A51F88" w:rsidRDefault="00870FE1" w:rsidP="003D5194">
            <w:pPr>
              <w:autoSpaceDE w:val="0"/>
              <w:autoSpaceDN w:val="0"/>
              <w:adjustRightInd w:val="0"/>
              <w:spacing w:line="240" w:lineRule="auto"/>
              <w:rPr>
                <w:rFonts w:eastAsia="Times New Roman" w:cs="Times New Roman"/>
                <w:b/>
                <w:bCs/>
              </w:rPr>
            </w:pPr>
          </w:p>
        </w:tc>
        <w:tc>
          <w:tcPr>
            <w:tcW w:w="1683" w:type="dxa"/>
            <w:shd w:val="clear" w:color="auto" w:fill="auto"/>
          </w:tcPr>
          <w:p w14:paraId="3ECF0A45" w14:textId="77777777" w:rsidR="00870FE1" w:rsidRPr="00A51F88" w:rsidRDefault="00870FE1" w:rsidP="003D5194">
            <w:pPr>
              <w:autoSpaceDE w:val="0"/>
              <w:autoSpaceDN w:val="0"/>
              <w:adjustRightInd w:val="0"/>
              <w:spacing w:line="240" w:lineRule="auto"/>
              <w:rPr>
                <w:rFonts w:eastAsia="Times New Roman" w:cs="Times New Roman"/>
              </w:rPr>
            </w:pPr>
            <w:r w:rsidRPr="00A51F88">
              <w:rPr>
                <w:rFonts w:eastAsia="Times New Roman" w:cs="Times New Roman"/>
              </w:rPr>
              <w:t>Pseudoefedrino hidrochloridas</w:t>
            </w:r>
          </w:p>
        </w:tc>
        <w:tc>
          <w:tcPr>
            <w:tcW w:w="1893" w:type="dxa"/>
            <w:shd w:val="clear" w:color="auto" w:fill="auto"/>
          </w:tcPr>
          <w:p w14:paraId="27C9CC3D" w14:textId="77777777" w:rsidR="00870FE1" w:rsidRPr="00A51F88" w:rsidRDefault="00870FE1" w:rsidP="003D5194">
            <w:pPr>
              <w:autoSpaceDE w:val="0"/>
              <w:autoSpaceDN w:val="0"/>
              <w:adjustRightInd w:val="0"/>
              <w:spacing w:line="240" w:lineRule="auto"/>
              <w:rPr>
                <w:rFonts w:eastAsia="Times New Roman" w:cs="Times New Roman"/>
              </w:rPr>
            </w:pPr>
            <w:r w:rsidRPr="00A51F88">
              <w:rPr>
                <w:rFonts w:eastAsia="Times New Roman" w:cs="Times New Roman"/>
              </w:rPr>
              <w:t>Dažnis nežinomas</w:t>
            </w:r>
          </w:p>
        </w:tc>
        <w:tc>
          <w:tcPr>
            <w:tcW w:w="3074" w:type="dxa"/>
            <w:shd w:val="clear" w:color="auto" w:fill="auto"/>
          </w:tcPr>
          <w:p w14:paraId="03AD0B78" w14:textId="266AD575" w:rsidR="00870FE1" w:rsidRPr="00A51F88" w:rsidRDefault="00870FE1" w:rsidP="0032190B">
            <w:pPr>
              <w:autoSpaceDE w:val="0"/>
              <w:autoSpaceDN w:val="0"/>
              <w:adjustRightInd w:val="0"/>
              <w:spacing w:line="240" w:lineRule="auto"/>
              <w:rPr>
                <w:rFonts w:eastAsia="Times New Roman" w:cs="Times New Roman"/>
              </w:rPr>
            </w:pPr>
            <w:r w:rsidRPr="00A51F88">
              <w:rPr>
                <w:rFonts w:eastAsia="Times New Roman" w:cs="Times New Roman"/>
              </w:rPr>
              <w:t>Išbėrimas, dilgėlinė, niežėjimas, prakaitavimas.</w:t>
            </w:r>
          </w:p>
          <w:p w14:paraId="209D9CC3" w14:textId="77777777" w:rsidR="00870FE1" w:rsidRPr="00A51F88" w:rsidRDefault="00870FE1" w:rsidP="00A8786E">
            <w:pPr>
              <w:autoSpaceDE w:val="0"/>
              <w:autoSpaceDN w:val="0"/>
              <w:adjustRightInd w:val="0"/>
              <w:spacing w:line="240" w:lineRule="auto"/>
              <w:rPr>
                <w:i/>
              </w:rPr>
            </w:pPr>
            <w:r w:rsidRPr="00A51F88">
              <w:t xml:space="preserve">Sunkios odos reakcijos, </w:t>
            </w:r>
            <w:r w:rsidRPr="00A51F88">
              <w:rPr>
                <w:rFonts w:ascii="TimesNewRomanPS-BoldMT" w:hAnsi="TimesNewRomanPS-BoldMT"/>
              </w:rPr>
              <w:t xml:space="preserve">įskaitant ūminę </w:t>
            </w:r>
            <w:r w:rsidRPr="00A51F88">
              <w:t>išplitus</w:t>
            </w:r>
            <w:r w:rsidRPr="00A51F88">
              <w:rPr>
                <w:rFonts w:ascii="TimesNewRomanPS-BoldMT" w:hAnsi="TimesNewRomanPS-BoldMT"/>
              </w:rPr>
              <w:t xml:space="preserve">ią </w:t>
            </w:r>
            <w:r w:rsidRPr="00A51F88">
              <w:t>egzantemin</w:t>
            </w:r>
            <w:r w:rsidRPr="00A51F88">
              <w:rPr>
                <w:rFonts w:ascii="TimesNewRomanPS-BoldMT" w:hAnsi="TimesNewRomanPS-BoldMT"/>
              </w:rPr>
              <w:t xml:space="preserve">ę </w:t>
            </w:r>
            <w:r w:rsidRPr="00A51F88">
              <w:t>pustulio</w:t>
            </w:r>
            <w:r w:rsidRPr="00A51F88">
              <w:rPr>
                <w:rFonts w:ascii="TimesNewRomanPS-BoldMT" w:hAnsi="TimesNewRomanPS-BoldMT"/>
              </w:rPr>
              <w:t xml:space="preserve">zę </w:t>
            </w:r>
            <w:r w:rsidRPr="00A51F88">
              <w:t>(ŪGEP).</w:t>
            </w:r>
          </w:p>
        </w:tc>
      </w:tr>
      <w:tr w:rsidR="003D5194" w:rsidRPr="00A51F88" w14:paraId="62A3A893" w14:textId="77777777" w:rsidTr="00094A8A">
        <w:tc>
          <w:tcPr>
            <w:tcW w:w="2411" w:type="dxa"/>
            <w:vMerge w:val="restart"/>
            <w:shd w:val="clear" w:color="auto" w:fill="auto"/>
          </w:tcPr>
          <w:p w14:paraId="1309F644" w14:textId="77777777" w:rsidR="003D5194" w:rsidRPr="00A51F88" w:rsidRDefault="003D5194" w:rsidP="003D5194">
            <w:pPr>
              <w:autoSpaceDE w:val="0"/>
              <w:autoSpaceDN w:val="0"/>
              <w:adjustRightInd w:val="0"/>
              <w:spacing w:line="240" w:lineRule="auto"/>
              <w:rPr>
                <w:rFonts w:eastAsia="Times New Roman" w:cs="Times New Roman"/>
                <w:bCs/>
              </w:rPr>
            </w:pPr>
            <w:r w:rsidRPr="00A51F88">
              <w:rPr>
                <w:rFonts w:eastAsia="Times New Roman" w:cs="Times New Roman"/>
                <w:bCs/>
              </w:rPr>
              <w:t>Inkstų ir šlapimo takų sutrikimai</w:t>
            </w:r>
          </w:p>
          <w:p w14:paraId="0039531E" w14:textId="77777777" w:rsidR="003D5194" w:rsidRPr="00A51F88" w:rsidRDefault="003D5194" w:rsidP="003D5194">
            <w:pPr>
              <w:autoSpaceDE w:val="0"/>
              <w:autoSpaceDN w:val="0"/>
              <w:adjustRightInd w:val="0"/>
              <w:spacing w:line="240" w:lineRule="auto"/>
              <w:rPr>
                <w:rFonts w:eastAsia="Times New Roman" w:cs="Times New Roman"/>
                <w:b/>
                <w:bCs/>
              </w:rPr>
            </w:pPr>
          </w:p>
        </w:tc>
        <w:tc>
          <w:tcPr>
            <w:tcW w:w="1683" w:type="dxa"/>
            <w:vMerge w:val="restart"/>
            <w:shd w:val="clear" w:color="auto" w:fill="auto"/>
          </w:tcPr>
          <w:p w14:paraId="32365328" w14:textId="77777777" w:rsidR="003D5194" w:rsidRPr="00A51F88" w:rsidRDefault="003D5194" w:rsidP="003D5194">
            <w:pPr>
              <w:autoSpaceDE w:val="0"/>
              <w:autoSpaceDN w:val="0"/>
              <w:adjustRightInd w:val="0"/>
              <w:spacing w:line="240" w:lineRule="auto"/>
              <w:rPr>
                <w:rFonts w:eastAsia="Times New Roman" w:cs="Times New Roman"/>
                <w:color w:val="000000"/>
              </w:rPr>
            </w:pPr>
            <w:r w:rsidRPr="00A51F88">
              <w:rPr>
                <w:rFonts w:eastAsia="Times New Roman" w:cs="Times New Roman"/>
                <w:color w:val="000000"/>
              </w:rPr>
              <w:t>Ibuprofenas</w:t>
            </w:r>
          </w:p>
          <w:p w14:paraId="6920F448" w14:textId="77777777" w:rsidR="003D5194" w:rsidRPr="00A51F88" w:rsidRDefault="003D5194" w:rsidP="003D5194">
            <w:pPr>
              <w:autoSpaceDE w:val="0"/>
              <w:autoSpaceDN w:val="0"/>
              <w:adjustRightInd w:val="0"/>
              <w:spacing w:line="240" w:lineRule="auto"/>
              <w:rPr>
                <w:rFonts w:eastAsia="Times New Roman" w:cs="Times New Roman"/>
              </w:rPr>
            </w:pPr>
          </w:p>
        </w:tc>
        <w:tc>
          <w:tcPr>
            <w:tcW w:w="1893" w:type="dxa"/>
            <w:vMerge w:val="restart"/>
            <w:shd w:val="clear" w:color="auto" w:fill="auto"/>
          </w:tcPr>
          <w:p w14:paraId="304852B6" w14:textId="77777777" w:rsidR="003D5194" w:rsidRPr="00A51F88" w:rsidRDefault="003D5194" w:rsidP="003D5194">
            <w:pPr>
              <w:autoSpaceDE w:val="0"/>
              <w:autoSpaceDN w:val="0"/>
              <w:adjustRightInd w:val="0"/>
              <w:spacing w:line="240" w:lineRule="auto"/>
              <w:rPr>
                <w:rFonts w:eastAsia="Times New Roman" w:cs="Times New Roman"/>
              </w:rPr>
            </w:pPr>
            <w:r w:rsidRPr="00A51F88">
              <w:rPr>
                <w:rFonts w:eastAsia="Times New Roman" w:cs="Times New Roman"/>
              </w:rPr>
              <w:t>Dažnis nežinomas</w:t>
            </w:r>
          </w:p>
          <w:p w14:paraId="6199E0D0" w14:textId="77777777" w:rsidR="003D5194" w:rsidRPr="00A51F88" w:rsidRDefault="003D5194" w:rsidP="003D5194">
            <w:pPr>
              <w:autoSpaceDE w:val="0"/>
              <w:autoSpaceDN w:val="0"/>
              <w:adjustRightInd w:val="0"/>
              <w:spacing w:line="240" w:lineRule="auto"/>
              <w:rPr>
                <w:rFonts w:eastAsia="Times New Roman" w:cs="Times New Roman"/>
              </w:rPr>
            </w:pPr>
          </w:p>
        </w:tc>
        <w:tc>
          <w:tcPr>
            <w:tcW w:w="3074" w:type="dxa"/>
            <w:shd w:val="clear" w:color="auto" w:fill="auto"/>
          </w:tcPr>
          <w:p w14:paraId="67527D74" w14:textId="77777777" w:rsidR="003D5194" w:rsidRPr="00A51F88" w:rsidRDefault="003D5194" w:rsidP="003D5194">
            <w:pPr>
              <w:autoSpaceDE w:val="0"/>
              <w:autoSpaceDN w:val="0"/>
              <w:adjustRightInd w:val="0"/>
              <w:spacing w:line="240" w:lineRule="auto"/>
              <w:jc w:val="both"/>
              <w:rPr>
                <w:rFonts w:eastAsia="Times New Roman" w:cs="Times New Roman"/>
              </w:rPr>
            </w:pPr>
            <w:r w:rsidRPr="00A51F88">
              <w:rPr>
                <w:rFonts w:eastAsia="Times New Roman" w:cs="Times New Roman"/>
              </w:rPr>
              <w:t>Inkstų audinio pažeidimas (papilų nekrozė) ir padidėjusi šlapimo rūgšties koncentracija kraujyje.</w:t>
            </w:r>
          </w:p>
        </w:tc>
      </w:tr>
      <w:tr w:rsidR="003D5194" w:rsidRPr="00A51F88" w14:paraId="1227FC0C" w14:textId="77777777" w:rsidTr="00094A8A">
        <w:tc>
          <w:tcPr>
            <w:tcW w:w="2411" w:type="dxa"/>
            <w:vMerge/>
            <w:shd w:val="clear" w:color="auto" w:fill="auto"/>
          </w:tcPr>
          <w:p w14:paraId="3B86FCA6" w14:textId="77777777" w:rsidR="003D5194" w:rsidRPr="00A51F88" w:rsidRDefault="003D5194" w:rsidP="003D5194">
            <w:pPr>
              <w:autoSpaceDE w:val="0"/>
              <w:autoSpaceDN w:val="0"/>
              <w:adjustRightInd w:val="0"/>
              <w:spacing w:line="240" w:lineRule="auto"/>
              <w:rPr>
                <w:rFonts w:eastAsia="Times New Roman" w:cs="Times New Roman"/>
                <w:b/>
                <w:bCs/>
              </w:rPr>
            </w:pPr>
          </w:p>
        </w:tc>
        <w:tc>
          <w:tcPr>
            <w:tcW w:w="1683" w:type="dxa"/>
            <w:vMerge/>
            <w:shd w:val="clear" w:color="auto" w:fill="auto"/>
          </w:tcPr>
          <w:p w14:paraId="44973FB3" w14:textId="77777777" w:rsidR="003D5194" w:rsidRPr="00A51F88" w:rsidRDefault="003D5194" w:rsidP="003D5194">
            <w:pPr>
              <w:autoSpaceDE w:val="0"/>
              <w:autoSpaceDN w:val="0"/>
              <w:adjustRightInd w:val="0"/>
              <w:spacing w:line="240" w:lineRule="auto"/>
              <w:rPr>
                <w:rFonts w:eastAsia="Times New Roman" w:cs="Times New Roman"/>
              </w:rPr>
            </w:pPr>
          </w:p>
        </w:tc>
        <w:tc>
          <w:tcPr>
            <w:tcW w:w="1893" w:type="dxa"/>
            <w:vMerge/>
            <w:shd w:val="clear" w:color="auto" w:fill="auto"/>
          </w:tcPr>
          <w:p w14:paraId="7973963B" w14:textId="77777777" w:rsidR="003D5194" w:rsidRPr="00A51F88" w:rsidRDefault="003D5194" w:rsidP="003D5194">
            <w:pPr>
              <w:autoSpaceDE w:val="0"/>
              <w:autoSpaceDN w:val="0"/>
              <w:adjustRightInd w:val="0"/>
              <w:spacing w:line="240" w:lineRule="auto"/>
              <w:rPr>
                <w:rFonts w:eastAsia="Times New Roman" w:cs="Times New Roman"/>
              </w:rPr>
            </w:pPr>
          </w:p>
        </w:tc>
        <w:tc>
          <w:tcPr>
            <w:tcW w:w="3074" w:type="dxa"/>
            <w:shd w:val="clear" w:color="auto" w:fill="auto"/>
          </w:tcPr>
          <w:p w14:paraId="62575E53" w14:textId="77777777" w:rsidR="003D5194" w:rsidRPr="00A51F88" w:rsidRDefault="003D5194" w:rsidP="003D5194">
            <w:pPr>
              <w:autoSpaceDE w:val="0"/>
              <w:autoSpaceDN w:val="0"/>
              <w:adjustRightInd w:val="0"/>
              <w:spacing w:line="240" w:lineRule="auto"/>
              <w:rPr>
                <w:rFonts w:eastAsia="Times New Roman" w:cs="Times New Roman"/>
              </w:rPr>
            </w:pPr>
            <w:r w:rsidRPr="00A51F88">
              <w:rPr>
                <w:rFonts w:eastAsia="Times New Roman" w:cs="Times New Roman"/>
              </w:rPr>
              <w:t>Padidėjęs kreatinino kiekis kraujo serume, edema (ypač pacientams, sergantiems arterine hipertenzija ar inkstų nepakankamumu), nefrozinis</w:t>
            </w:r>
          </w:p>
          <w:p w14:paraId="4CCA90F6" w14:textId="77777777" w:rsidR="003D5194" w:rsidRPr="00A51F88" w:rsidRDefault="003D5194" w:rsidP="003D5194">
            <w:pPr>
              <w:autoSpaceDE w:val="0"/>
              <w:autoSpaceDN w:val="0"/>
              <w:adjustRightInd w:val="0"/>
              <w:spacing w:line="240" w:lineRule="auto"/>
              <w:rPr>
                <w:rFonts w:eastAsia="Times New Roman" w:cs="Times New Roman"/>
              </w:rPr>
            </w:pPr>
            <w:r w:rsidRPr="00A51F88">
              <w:rPr>
                <w:rFonts w:eastAsia="Times New Roman" w:cs="Times New Roman"/>
              </w:rPr>
              <w:t>sindromas, intersticinis nefritas, ūmus inkstų nepakankamumas.</w:t>
            </w:r>
          </w:p>
        </w:tc>
      </w:tr>
      <w:tr w:rsidR="003D5194" w:rsidRPr="00A51F88" w14:paraId="49369C29" w14:textId="77777777" w:rsidTr="00094A8A">
        <w:tc>
          <w:tcPr>
            <w:tcW w:w="2411" w:type="dxa"/>
            <w:vMerge/>
            <w:shd w:val="clear" w:color="auto" w:fill="auto"/>
          </w:tcPr>
          <w:p w14:paraId="22FD0133" w14:textId="77777777" w:rsidR="003D5194" w:rsidRPr="00A51F88" w:rsidRDefault="003D5194" w:rsidP="003D5194">
            <w:pPr>
              <w:autoSpaceDE w:val="0"/>
              <w:autoSpaceDN w:val="0"/>
              <w:adjustRightInd w:val="0"/>
              <w:spacing w:line="240" w:lineRule="auto"/>
              <w:rPr>
                <w:rFonts w:eastAsia="Times New Roman" w:cs="Times New Roman"/>
                <w:b/>
                <w:bCs/>
              </w:rPr>
            </w:pPr>
          </w:p>
        </w:tc>
        <w:tc>
          <w:tcPr>
            <w:tcW w:w="1683" w:type="dxa"/>
            <w:shd w:val="clear" w:color="auto" w:fill="auto"/>
          </w:tcPr>
          <w:p w14:paraId="5F23B4C7" w14:textId="77777777" w:rsidR="003D5194" w:rsidRPr="00A51F88" w:rsidRDefault="003D5194" w:rsidP="003D5194">
            <w:pPr>
              <w:autoSpaceDE w:val="0"/>
              <w:autoSpaceDN w:val="0"/>
              <w:adjustRightInd w:val="0"/>
              <w:spacing w:line="240" w:lineRule="auto"/>
              <w:rPr>
                <w:rFonts w:eastAsia="Times New Roman" w:cs="Times New Roman"/>
              </w:rPr>
            </w:pPr>
            <w:r w:rsidRPr="00A51F88">
              <w:rPr>
                <w:rFonts w:eastAsia="Times New Roman" w:cs="Times New Roman"/>
              </w:rPr>
              <w:t>Pseudoefedrino hidrochloridas</w:t>
            </w:r>
          </w:p>
        </w:tc>
        <w:tc>
          <w:tcPr>
            <w:tcW w:w="1893" w:type="dxa"/>
            <w:shd w:val="clear" w:color="auto" w:fill="auto"/>
          </w:tcPr>
          <w:p w14:paraId="77DB196C" w14:textId="77777777" w:rsidR="003D5194" w:rsidRPr="00A51F88" w:rsidRDefault="003D5194" w:rsidP="003D5194">
            <w:pPr>
              <w:autoSpaceDE w:val="0"/>
              <w:autoSpaceDN w:val="0"/>
              <w:adjustRightInd w:val="0"/>
              <w:spacing w:line="240" w:lineRule="auto"/>
              <w:rPr>
                <w:rFonts w:eastAsia="Times New Roman" w:cs="Times New Roman"/>
              </w:rPr>
            </w:pPr>
            <w:r w:rsidRPr="00A51F88">
              <w:rPr>
                <w:rFonts w:eastAsia="Times New Roman" w:cs="Times New Roman"/>
              </w:rPr>
              <w:t>Dažnis nežinomas</w:t>
            </w:r>
          </w:p>
        </w:tc>
        <w:tc>
          <w:tcPr>
            <w:tcW w:w="3074" w:type="dxa"/>
            <w:shd w:val="clear" w:color="auto" w:fill="auto"/>
          </w:tcPr>
          <w:p w14:paraId="2B6B29FD" w14:textId="77777777" w:rsidR="003D5194" w:rsidRPr="00A51F88" w:rsidRDefault="003D5194" w:rsidP="003D5194">
            <w:pPr>
              <w:autoSpaceDE w:val="0"/>
              <w:autoSpaceDN w:val="0"/>
              <w:adjustRightInd w:val="0"/>
              <w:spacing w:line="240" w:lineRule="auto"/>
              <w:rPr>
                <w:rFonts w:eastAsia="Times New Roman" w:cs="Times New Roman"/>
              </w:rPr>
            </w:pPr>
            <w:r w:rsidRPr="00A51F88">
              <w:rPr>
                <w:rFonts w:eastAsia="Times New Roman" w:cs="Times New Roman"/>
              </w:rPr>
              <w:t>Šlapimo susilaikymas, daugiausiai pacientams, sergantiems prostatos hipertrofija.</w:t>
            </w:r>
          </w:p>
        </w:tc>
      </w:tr>
    </w:tbl>
    <w:p w14:paraId="4F11B526" w14:textId="77777777" w:rsidR="003D5194" w:rsidRPr="00A51F88" w:rsidRDefault="003D5194" w:rsidP="003D5194">
      <w:pPr>
        <w:autoSpaceDE w:val="0"/>
        <w:autoSpaceDN w:val="0"/>
        <w:adjustRightInd w:val="0"/>
        <w:spacing w:line="240" w:lineRule="auto"/>
        <w:rPr>
          <w:rFonts w:eastAsia="Times New Roman" w:cs="Times New Roman"/>
        </w:rPr>
      </w:pPr>
    </w:p>
    <w:p w14:paraId="755F4DFD" w14:textId="77777777" w:rsidR="003D5194" w:rsidRPr="00A51F88" w:rsidRDefault="003D5194" w:rsidP="003D5194">
      <w:pPr>
        <w:autoSpaceDE w:val="0"/>
        <w:autoSpaceDN w:val="0"/>
        <w:adjustRightInd w:val="0"/>
        <w:spacing w:line="240" w:lineRule="auto"/>
        <w:jc w:val="both"/>
        <w:rPr>
          <w:rFonts w:eastAsia="Calibri" w:cs="Times New Roman"/>
          <w:u w:val="single"/>
        </w:rPr>
      </w:pPr>
      <w:r w:rsidRPr="00A51F88">
        <w:rPr>
          <w:rFonts w:eastAsia="Calibri" w:cs="Times New Roman"/>
          <w:u w:val="single"/>
        </w:rPr>
        <w:t>Pranešimas apie įtariamas nepageidaujamas reakcijas</w:t>
      </w:r>
    </w:p>
    <w:p w14:paraId="643FE549" w14:textId="4D8A524C" w:rsidR="003D5194" w:rsidRPr="00A51F88" w:rsidRDefault="003D5194" w:rsidP="003D5194">
      <w:pPr>
        <w:autoSpaceDE w:val="0"/>
        <w:autoSpaceDN w:val="0"/>
        <w:adjustRightInd w:val="0"/>
        <w:spacing w:line="240" w:lineRule="auto"/>
        <w:jc w:val="both"/>
        <w:rPr>
          <w:rFonts w:eastAsia="Calibri" w:cs="Times New Roman"/>
        </w:rPr>
      </w:pPr>
      <w:r w:rsidRPr="00A51F88">
        <w:rPr>
          <w:rFonts w:eastAsia="Calibri" w:cs="Times New Roman"/>
        </w:rPr>
        <w:t xml:space="preserve">Svarbu pranešti apie įtariamas nepageidaujamas reakcijas, pastebėtas po vaistinio preparato registracijos, nes tai leidžia nuolat stebėti vaistinio preparato naudos ir rizikos santykį. </w:t>
      </w:r>
      <w:r w:rsidR="00C22A3C" w:rsidRPr="009A3D3E">
        <w:rPr>
          <w:rFonts w:eastAsia="Times New Roman" w:cs="Times New Roman"/>
          <w:noProof/>
          <w:snapToGrid w:val="0"/>
          <w:szCs w:val="24"/>
        </w:rPr>
        <w:t xml:space="preserve">Sveikatos priežiūros ar farmacijos specialistai turi pranešti apie bet kokias įtariamas nepageidaujamas reakcijas, tiesiogiai užpildę pranešimo formą internetu Tarnybos Vaistinių preparatų informacinėje sistemoje </w:t>
      </w:r>
      <w:hyperlink r:id="rId11" w:history="1">
        <w:r w:rsidR="00C22A3C" w:rsidRPr="009A3D3E">
          <w:rPr>
            <w:rFonts w:eastAsia="Times New Roman" w:cs="Times New Roman"/>
            <w:noProof/>
            <w:snapToGrid w:val="0"/>
            <w:color w:val="0000FF"/>
            <w:szCs w:val="24"/>
            <w:u w:val="single"/>
          </w:rPr>
          <w:t>https://vapris.vvkt.lt/vvkt-web/public/nrvSpecialist</w:t>
        </w:r>
      </w:hyperlink>
      <w:r w:rsidR="00C22A3C" w:rsidRPr="009A3D3E">
        <w:rPr>
          <w:rFonts w:eastAsia="Times New Roman" w:cs="Times New Roman"/>
          <w:noProof/>
          <w:snapToGrid w:val="0"/>
          <w:szCs w:val="24"/>
        </w:rPr>
        <w:t xml:space="preserve"> arba užpildę Sveikatos priežiūros ar farmacijos specialisto pranešimo apie įtariamą nepageidaujamą reakciją (ĮNR) formą, kuri skelbiama </w:t>
      </w:r>
      <w:hyperlink r:id="rId12" w:history="1">
        <w:r w:rsidR="00C22A3C" w:rsidRPr="009A3D3E">
          <w:rPr>
            <w:rFonts w:eastAsia="Times New Roman" w:cs="Times New Roman"/>
            <w:noProof/>
            <w:snapToGrid w:val="0"/>
            <w:color w:val="0000FF"/>
            <w:szCs w:val="24"/>
            <w:u w:val="single"/>
          </w:rPr>
          <w:t>https://www.vvkt.lt/index.php?1399030386</w:t>
        </w:r>
      </w:hyperlink>
      <w:r w:rsidR="00C22A3C" w:rsidRPr="009A3D3E">
        <w:rPr>
          <w:rFonts w:eastAsia="Times New Roman" w:cs="Times New Roman"/>
          <w:noProof/>
          <w:snapToGrid w:val="0"/>
          <w:szCs w:val="24"/>
        </w:rPr>
        <w:t xml:space="preserve">, ir atsiųsti elektroniniu paštu (adresu </w:t>
      </w:r>
      <w:hyperlink r:id="rId13" w:history="1">
        <w:r w:rsidR="00C22A3C" w:rsidRPr="009A3D3E">
          <w:rPr>
            <w:rStyle w:val="Hipersaitas"/>
            <w:rFonts w:eastAsia="Times New Roman" w:cs="Times New Roman"/>
            <w:noProof/>
            <w:snapToGrid w:val="0"/>
            <w:szCs w:val="24"/>
          </w:rPr>
          <w:t>NepageidaujamaR@vvkt.lt</w:t>
        </w:r>
      </w:hyperlink>
      <w:r w:rsidR="00C22A3C" w:rsidRPr="009A3D3E">
        <w:rPr>
          <w:rFonts w:eastAsia="Times New Roman" w:cs="Times New Roman"/>
          <w:noProof/>
          <w:snapToGrid w:val="0"/>
          <w:szCs w:val="24"/>
        </w:rPr>
        <w:t>)</w:t>
      </w:r>
      <w:r w:rsidR="00C22A3C" w:rsidRPr="009A3D3E">
        <w:rPr>
          <w:rFonts w:eastAsia="Times New Roman" w:cs="Times New Roman"/>
        </w:rPr>
        <w:t>.</w:t>
      </w:r>
    </w:p>
    <w:p w14:paraId="024BFD76" w14:textId="77777777" w:rsidR="003D5194" w:rsidRPr="00A51F88" w:rsidRDefault="003D5194" w:rsidP="003D5194">
      <w:pPr>
        <w:autoSpaceDE w:val="0"/>
        <w:autoSpaceDN w:val="0"/>
        <w:adjustRightInd w:val="0"/>
        <w:spacing w:line="240" w:lineRule="auto"/>
        <w:jc w:val="both"/>
        <w:rPr>
          <w:rFonts w:eastAsia="Calibri" w:cs="Times New Roman"/>
        </w:rPr>
      </w:pPr>
    </w:p>
    <w:p w14:paraId="38474679" w14:textId="77777777" w:rsidR="003D5194" w:rsidRPr="00A51F88" w:rsidRDefault="003D5194" w:rsidP="003D5194">
      <w:pPr>
        <w:numPr>
          <w:ilvl w:val="1"/>
          <w:numId w:val="1"/>
        </w:numPr>
        <w:autoSpaceDE w:val="0"/>
        <w:autoSpaceDN w:val="0"/>
        <w:adjustRightInd w:val="0"/>
        <w:spacing w:line="240" w:lineRule="auto"/>
        <w:ind w:left="567" w:hanging="567"/>
        <w:jc w:val="both"/>
        <w:rPr>
          <w:rFonts w:eastAsia="Times New Roman" w:cs="Times New Roman"/>
          <w:b/>
          <w:bCs/>
          <w:color w:val="000000"/>
        </w:rPr>
      </w:pPr>
      <w:r w:rsidRPr="00A51F88">
        <w:rPr>
          <w:rFonts w:eastAsia="Times New Roman" w:cs="Times New Roman"/>
          <w:b/>
          <w:bCs/>
          <w:color w:val="000000"/>
        </w:rPr>
        <w:t>Perdozavimas</w:t>
      </w:r>
    </w:p>
    <w:p w14:paraId="2167690D" w14:textId="77777777" w:rsidR="003D5194" w:rsidRPr="00A51F88" w:rsidRDefault="003D5194" w:rsidP="003D5194">
      <w:pPr>
        <w:autoSpaceDE w:val="0"/>
        <w:autoSpaceDN w:val="0"/>
        <w:adjustRightInd w:val="0"/>
        <w:spacing w:line="240" w:lineRule="auto"/>
        <w:jc w:val="both"/>
        <w:rPr>
          <w:rFonts w:eastAsia="Times New Roman" w:cs="Times New Roman"/>
          <w:bCs/>
          <w:color w:val="000000"/>
        </w:rPr>
      </w:pPr>
    </w:p>
    <w:p w14:paraId="1735E115" w14:textId="77777777" w:rsidR="003D5194" w:rsidRPr="00A51F88" w:rsidRDefault="003D5194" w:rsidP="003D5194">
      <w:pPr>
        <w:autoSpaceDE w:val="0"/>
        <w:autoSpaceDN w:val="0"/>
        <w:adjustRightInd w:val="0"/>
        <w:spacing w:line="240" w:lineRule="auto"/>
        <w:jc w:val="both"/>
        <w:rPr>
          <w:rFonts w:eastAsia="Times New Roman" w:cs="Times New Roman"/>
          <w:u w:val="single"/>
        </w:rPr>
      </w:pPr>
      <w:r w:rsidRPr="00A51F88">
        <w:rPr>
          <w:rFonts w:eastAsia="Times New Roman" w:cs="Times New Roman"/>
          <w:u w:val="single"/>
        </w:rPr>
        <w:t>Simptomai</w:t>
      </w:r>
    </w:p>
    <w:p w14:paraId="09088F71" w14:textId="456E2AFC" w:rsidR="003D5194" w:rsidRPr="00A51F88" w:rsidRDefault="003D5194" w:rsidP="003D5194">
      <w:pPr>
        <w:autoSpaceDE w:val="0"/>
        <w:autoSpaceDN w:val="0"/>
        <w:adjustRightInd w:val="0"/>
        <w:spacing w:line="240" w:lineRule="auto"/>
        <w:jc w:val="both"/>
        <w:rPr>
          <w:rFonts w:eastAsia="Times New Roman" w:cs="Times New Roman"/>
        </w:rPr>
      </w:pPr>
      <w:r w:rsidRPr="00A51F88">
        <w:rPr>
          <w:rFonts w:eastAsia="Times New Roman" w:cs="Times New Roman"/>
        </w:rPr>
        <w:t>Dažniausi ibuprofeno perdozavimo požymiai: pilvo skausmas, pykinimas, vėmimas, letargija, troškulys, silpnumas, mieguistumas, neryškus matymas ir svaig</w:t>
      </w:r>
      <w:r w:rsidR="0047607F" w:rsidRPr="00A51F88">
        <w:rPr>
          <w:rFonts w:eastAsia="Times New Roman" w:cs="Times New Roman"/>
        </w:rPr>
        <w:t>ulys</w:t>
      </w:r>
      <w:r w:rsidRPr="00A51F88">
        <w:rPr>
          <w:rFonts w:eastAsia="Times New Roman" w:cs="Times New Roman"/>
        </w:rPr>
        <w:t>. Gali atsirasti ir kit</w:t>
      </w:r>
      <w:r w:rsidR="005F7E08" w:rsidRPr="00A51F88">
        <w:rPr>
          <w:rFonts w:eastAsia="Times New Roman" w:cs="Times New Roman"/>
        </w:rPr>
        <w:t>ų</w:t>
      </w:r>
      <w:r w:rsidRPr="00A51F88">
        <w:rPr>
          <w:rFonts w:eastAsia="Times New Roman" w:cs="Times New Roman"/>
        </w:rPr>
        <w:t xml:space="preserve"> požymi</w:t>
      </w:r>
      <w:r w:rsidR="005F7E08" w:rsidRPr="00A51F88">
        <w:rPr>
          <w:rFonts w:eastAsia="Times New Roman" w:cs="Times New Roman"/>
        </w:rPr>
        <w:t>ų</w:t>
      </w:r>
      <w:r w:rsidRPr="00A51F88">
        <w:rPr>
          <w:rFonts w:eastAsia="Times New Roman" w:cs="Times New Roman"/>
        </w:rPr>
        <w:t xml:space="preserve">, įskaitant galvos skausmą, </w:t>
      </w:r>
      <w:r w:rsidR="000017B8" w:rsidRPr="00A51F88">
        <w:rPr>
          <w:rFonts w:eastAsia="Times New Roman" w:cs="Times New Roman"/>
        </w:rPr>
        <w:t>ūžesį (</w:t>
      </w:r>
      <w:r w:rsidR="000017B8" w:rsidRPr="00A51F88">
        <w:rPr>
          <w:rFonts w:eastAsia="Times New Roman" w:cs="Times New Roman"/>
          <w:i/>
        </w:rPr>
        <w:t>tinnitus</w:t>
      </w:r>
      <w:r w:rsidR="000017B8" w:rsidRPr="00A51F88">
        <w:rPr>
          <w:rFonts w:eastAsia="Times New Roman" w:cs="Times New Roman"/>
        </w:rPr>
        <w:t>)</w:t>
      </w:r>
      <w:r w:rsidRPr="00A51F88">
        <w:rPr>
          <w:rFonts w:eastAsia="Times New Roman" w:cs="Times New Roman"/>
        </w:rPr>
        <w:t>, CNS slopinimą, traukulius, hipotenziją, bradikardiją, tachikardiją, supraventrikulinę ir skilvelinę aritmiją ir prieširdžių virpėjimą. Būta retų pranešimų apie metabolinę acidozę, komą, ūminį inkstų nepakankamumą, hiperkalemiją, apnėją (ypač vaikams), kvėpavimo slopinimą ir kvėpavimo nepakankamumą. Astma sergantiems pacientams gali paūmėti astma.</w:t>
      </w:r>
      <w:r w:rsidR="00922174" w:rsidRPr="00A51F88">
        <w:rPr>
          <w:rFonts w:eastAsia="Times New Roman" w:cs="Times New Roman"/>
        </w:rPr>
        <w:t xml:space="preserve"> </w:t>
      </w:r>
      <w:r w:rsidR="00922174" w:rsidRPr="00A51F88">
        <w:rPr>
          <w:rFonts w:cs="Times New Roman"/>
          <w:bCs/>
        </w:rPr>
        <w:t>Stipraus apsinuodijimo atveju gali pasireikšti metabolinė acidozė.</w:t>
      </w:r>
    </w:p>
    <w:p w14:paraId="287386FE" w14:textId="2EEBC386" w:rsidR="003D5194" w:rsidRPr="00A51F88" w:rsidRDefault="003D5194" w:rsidP="003D5194">
      <w:pPr>
        <w:autoSpaceDE w:val="0"/>
        <w:autoSpaceDN w:val="0"/>
        <w:adjustRightInd w:val="0"/>
        <w:spacing w:line="240" w:lineRule="auto"/>
        <w:jc w:val="both"/>
        <w:rPr>
          <w:rFonts w:eastAsia="Times New Roman" w:cs="Times New Roman"/>
        </w:rPr>
      </w:pPr>
      <w:r w:rsidRPr="00A51F88">
        <w:rPr>
          <w:rFonts w:eastAsia="Times New Roman" w:cs="Times New Roman"/>
        </w:rPr>
        <w:t>Pseudoefedrino perdozavimo simptomai ir požymiai yra: dirglumas, nemiga, karščiavimas, prakaitavimas, nerimas, neramumas, dreb</w:t>
      </w:r>
      <w:r w:rsidR="00736147" w:rsidRPr="00A51F88">
        <w:rPr>
          <w:rFonts w:eastAsia="Times New Roman" w:cs="Times New Roman"/>
        </w:rPr>
        <w:t>ėjimas</w:t>
      </w:r>
      <w:r w:rsidRPr="00A51F88">
        <w:rPr>
          <w:rFonts w:eastAsia="Times New Roman" w:cs="Times New Roman"/>
        </w:rPr>
        <w:t>, traukuliai, širdies plakimas (sinusinė aritmija), aukštas kraujo</w:t>
      </w:r>
      <w:r w:rsidR="000017B8" w:rsidRPr="00A51F88">
        <w:rPr>
          <w:rFonts w:eastAsia="Times New Roman" w:cs="Times New Roman"/>
        </w:rPr>
        <w:t>spūdis</w:t>
      </w:r>
      <w:r w:rsidRPr="00A51F88">
        <w:rPr>
          <w:rFonts w:eastAsia="Times New Roman" w:cs="Times New Roman"/>
        </w:rPr>
        <w:t>, burnos džiūvimas ir sunkumas šlapinantis. Buvo pranešta apie haliucinacijas (galimai vaikams).</w:t>
      </w:r>
    </w:p>
    <w:p w14:paraId="730E86CD" w14:textId="77777777" w:rsidR="003D5194" w:rsidRPr="00A51F88" w:rsidRDefault="003D5194" w:rsidP="003D5194">
      <w:pPr>
        <w:autoSpaceDE w:val="0"/>
        <w:autoSpaceDN w:val="0"/>
        <w:adjustRightInd w:val="0"/>
        <w:spacing w:line="240" w:lineRule="auto"/>
        <w:jc w:val="both"/>
        <w:rPr>
          <w:rFonts w:eastAsia="Times New Roman" w:cs="Times New Roman"/>
        </w:rPr>
      </w:pPr>
    </w:p>
    <w:p w14:paraId="0F566016" w14:textId="77777777" w:rsidR="003D5194" w:rsidRPr="00A51F88" w:rsidRDefault="003D5194" w:rsidP="003D5194">
      <w:pPr>
        <w:autoSpaceDE w:val="0"/>
        <w:autoSpaceDN w:val="0"/>
        <w:adjustRightInd w:val="0"/>
        <w:spacing w:line="240" w:lineRule="auto"/>
        <w:jc w:val="both"/>
        <w:rPr>
          <w:rFonts w:eastAsia="Times New Roman" w:cs="Times New Roman"/>
          <w:iCs/>
          <w:u w:val="single"/>
        </w:rPr>
      </w:pPr>
      <w:r w:rsidRPr="00A51F88">
        <w:rPr>
          <w:rFonts w:eastAsia="Times New Roman" w:cs="Times New Roman"/>
          <w:iCs/>
          <w:u w:val="single"/>
        </w:rPr>
        <w:t>Gydymas</w:t>
      </w:r>
    </w:p>
    <w:p w14:paraId="7FB0D7F9" w14:textId="77777777" w:rsidR="003D5194" w:rsidRPr="00A51F88" w:rsidRDefault="003D5194" w:rsidP="003D5194">
      <w:pPr>
        <w:autoSpaceDE w:val="0"/>
        <w:autoSpaceDN w:val="0"/>
        <w:adjustRightInd w:val="0"/>
        <w:spacing w:line="240" w:lineRule="auto"/>
        <w:jc w:val="both"/>
        <w:rPr>
          <w:rFonts w:eastAsia="Times New Roman" w:cs="Times New Roman"/>
        </w:rPr>
      </w:pPr>
      <w:r w:rsidRPr="00A51F88">
        <w:rPr>
          <w:rFonts w:eastAsia="Times New Roman" w:cs="Times New Roman"/>
        </w:rPr>
        <w:lastRenderedPageBreak/>
        <w:t>Perdozavimo gydymas yra simptominis. Jei pacientas, išgėręs potencialiai toksišką vaistinio preparato kiekį, atvyksta per 1 valandą, reikėtų apsvarstyti skrandžio plovimo ir aktyvintosios anglies skyrimo galimybę ir jei būtina, atkurti skysčių ir elektrolitų pusiausvyrą.</w:t>
      </w:r>
    </w:p>
    <w:p w14:paraId="3E5A5D33" w14:textId="77777777" w:rsidR="003D5194" w:rsidRPr="00A51F88" w:rsidRDefault="003D5194" w:rsidP="003D5194">
      <w:pPr>
        <w:autoSpaceDE w:val="0"/>
        <w:autoSpaceDN w:val="0"/>
        <w:adjustRightInd w:val="0"/>
        <w:spacing w:line="240" w:lineRule="auto"/>
        <w:jc w:val="both"/>
        <w:rPr>
          <w:rFonts w:eastAsia="Times New Roman" w:cs="Times New Roman"/>
        </w:rPr>
      </w:pPr>
      <w:r w:rsidRPr="00A51F88">
        <w:rPr>
          <w:rFonts w:eastAsia="Times New Roman" w:cs="Times New Roman"/>
        </w:rPr>
        <w:t>Būtina pradėti simptominį ir palaikomąjį gydymą, ypač susijusį su širdies ir kraujagyslių bei kvėpavimo sistemomis. Pvz., sunkią hipertenziją gali tekti gydyti alfa adrenoreceptorių blokatoriais, o aritmijai kontroliuoti gali reikėti skirti vartoti beta adrenoreceptorių blokatorių. Traukulius galima kontroliuoti į veną leidžiamu diazepamu, o stiprų sujaudinimą ir haliucinacijas galima šalinti chlorpromazinu.</w:t>
      </w:r>
    </w:p>
    <w:p w14:paraId="2BB63D2D" w14:textId="77777777" w:rsidR="003D5194" w:rsidRPr="00A51F88" w:rsidRDefault="003D5194" w:rsidP="003D5194">
      <w:pPr>
        <w:autoSpaceDE w:val="0"/>
        <w:autoSpaceDN w:val="0"/>
        <w:adjustRightInd w:val="0"/>
        <w:spacing w:line="240" w:lineRule="auto"/>
        <w:jc w:val="both"/>
        <w:rPr>
          <w:rFonts w:eastAsia="Times New Roman" w:cs="Times New Roman"/>
        </w:rPr>
      </w:pPr>
    </w:p>
    <w:p w14:paraId="0955C46A" w14:textId="77777777" w:rsidR="003D5194" w:rsidRPr="00A51F88" w:rsidRDefault="003D5194" w:rsidP="003D5194">
      <w:pPr>
        <w:autoSpaceDE w:val="0"/>
        <w:autoSpaceDN w:val="0"/>
        <w:adjustRightInd w:val="0"/>
        <w:spacing w:line="240" w:lineRule="auto"/>
        <w:jc w:val="both"/>
        <w:rPr>
          <w:rFonts w:eastAsia="Times New Roman" w:cs="Times New Roman"/>
        </w:rPr>
      </w:pPr>
    </w:p>
    <w:p w14:paraId="3A5CBA8D" w14:textId="77777777" w:rsidR="003D5194" w:rsidRPr="00A51F88" w:rsidRDefault="003D5194" w:rsidP="003D5194">
      <w:pPr>
        <w:numPr>
          <w:ilvl w:val="0"/>
          <w:numId w:val="1"/>
        </w:numPr>
        <w:autoSpaceDE w:val="0"/>
        <w:autoSpaceDN w:val="0"/>
        <w:adjustRightInd w:val="0"/>
        <w:spacing w:line="240" w:lineRule="auto"/>
        <w:ind w:left="567" w:hanging="567"/>
        <w:jc w:val="both"/>
        <w:rPr>
          <w:rFonts w:eastAsia="Times New Roman" w:cs="Times New Roman"/>
          <w:b/>
          <w:bCs/>
        </w:rPr>
      </w:pPr>
      <w:r w:rsidRPr="00A51F88">
        <w:rPr>
          <w:rFonts w:eastAsia="Times New Roman" w:cs="Times New Roman"/>
          <w:b/>
          <w:bCs/>
        </w:rPr>
        <w:t>FARMAKOLOGINĖS SAVYBĖS</w:t>
      </w:r>
    </w:p>
    <w:p w14:paraId="126D74DD" w14:textId="77777777" w:rsidR="003D5194" w:rsidRPr="00A51F88" w:rsidRDefault="003D5194" w:rsidP="003D5194">
      <w:pPr>
        <w:autoSpaceDE w:val="0"/>
        <w:autoSpaceDN w:val="0"/>
        <w:adjustRightInd w:val="0"/>
        <w:spacing w:line="240" w:lineRule="auto"/>
        <w:jc w:val="both"/>
        <w:rPr>
          <w:rFonts w:eastAsia="Times New Roman" w:cs="Times New Roman"/>
          <w:bCs/>
        </w:rPr>
      </w:pPr>
    </w:p>
    <w:p w14:paraId="0C28FA43" w14:textId="77777777" w:rsidR="003D5194" w:rsidRPr="00A51F88" w:rsidRDefault="003D5194" w:rsidP="003D5194">
      <w:pPr>
        <w:tabs>
          <w:tab w:val="left" w:pos="567"/>
        </w:tabs>
        <w:autoSpaceDE w:val="0"/>
        <w:autoSpaceDN w:val="0"/>
        <w:adjustRightInd w:val="0"/>
        <w:spacing w:line="240" w:lineRule="auto"/>
        <w:jc w:val="both"/>
        <w:rPr>
          <w:rFonts w:eastAsia="Times New Roman" w:cs="Times New Roman"/>
          <w:b/>
          <w:bCs/>
        </w:rPr>
      </w:pPr>
      <w:r w:rsidRPr="00A51F88">
        <w:rPr>
          <w:rFonts w:eastAsia="Times New Roman" w:cs="Times New Roman"/>
          <w:b/>
          <w:bCs/>
        </w:rPr>
        <w:t>5.1.</w:t>
      </w:r>
      <w:r w:rsidRPr="00A51F88">
        <w:rPr>
          <w:rFonts w:eastAsia="Times New Roman" w:cs="Times New Roman"/>
          <w:b/>
          <w:bCs/>
        </w:rPr>
        <w:tab/>
        <w:t>Farmakodinaminės savybės</w:t>
      </w:r>
    </w:p>
    <w:p w14:paraId="1B1583C1" w14:textId="77777777" w:rsidR="003D5194" w:rsidRPr="00A51F88" w:rsidRDefault="003D5194" w:rsidP="003D5194">
      <w:pPr>
        <w:autoSpaceDE w:val="0"/>
        <w:autoSpaceDN w:val="0"/>
        <w:adjustRightInd w:val="0"/>
        <w:spacing w:line="240" w:lineRule="auto"/>
        <w:jc w:val="both"/>
        <w:rPr>
          <w:rFonts w:eastAsia="Times New Roman" w:cs="Times New Roman"/>
          <w:bCs/>
        </w:rPr>
      </w:pPr>
    </w:p>
    <w:p w14:paraId="236C4B6C" w14:textId="3CF42BB0" w:rsidR="003D5194" w:rsidRPr="00A51F88" w:rsidDel="005E0D4E" w:rsidRDefault="003D5194" w:rsidP="003D5194">
      <w:pPr>
        <w:autoSpaceDE w:val="0"/>
        <w:autoSpaceDN w:val="0"/>
        <w:adjustRightInd w:val="0"/>
        <w:spacing w:line="240" w:lineRule="auto"/>
        <w:jc w:val="both"/>
        <w:rPr>
          <w:rFonts w:eastAsia="Times New Roman" w:cs="Times New Roman"/>
        </w:rPr>
      </w:pPr>
      <w:r w:rsidRPr="00A51F88">
        <w:rPr>
          <w:rFonts w:eastAsia="Times New Roman" w:cs="Times New Roman"/>
        </w:rPr>
        <w:t xml:space="preserve">Farmakoterapinė grupė </w:t>
      </w:r>
      <w:r w:rsidR="004541BF" w:rsidRPr="00A51F88">
        <w:rPr>
          <w:rFonts w:eastAsia="Times New Roman" w:cs="Times New Roman"/>
        </w:rPr>
        <w:t xml:space="preserve">– </w:t>
      </w:r>
      <w:r w:rsidRPr="00A51F88">
        <w:rPr>
          <w:rFonts w:eastAsia="Times New Roman" w:cs="Times New Roman"/>
        </w:rPr>
        <w:t xml:space="preserve">nesteroidiniai vaistai nuo uždegimo ir antireumatiniai vaistiniai preparatai, propiono rūgšties darinys ibuprofenas deriniuose su kitomis medžiagomis, ATC kodas – </w:t>
      </w:r>
      <w:r w:rsidRPr="00A51F88">
        <w:rPr>
          <w:rFonts w:eastAsia="Calibri" w:cs="Times New Roman"/>
          <w:bCs/>
          <w:color w:val="000000"/>
        </w:rPr>
        <w:t>R05X.</w:t>
      </w:r>
    </w:p>
    <w:p w14:paraId="0C962C94" w14:textId="77777777" w:rsidR="003D5194" w:rsidRPr="00A51F88" w:rsidRDefault="003D5194" w:rsidP="003D5194">
      <w:pPr>
        <w:autoSpaceDE w:val="0"/>
        <w:autoSpaceDN w:val="0"/>
        <w:adjustRightInd w:val="0"/>
        <w:spacing w:line="240" w:lineRule="auto"/>
        <w:jc w:val="both"/>
        <w:rPr>
          <w:rFonts w:eastAsia="Times New Roman" w:cs="Times New Roman"/>
        </w:rPr>
      </w:pPr>
    </w:p>
    <w:p w14:paraId="7838E209" w14:textId="77777777" w:rsidR="003D5194" w:rsidRPr="00A51F88" w:rsidRDefault="003D5194" w:rsidP="003D5194">
      <w:pPr>
        <w:autoSpaceDE w:val="0"/>
        <w:autoSpaceDN w:val="0"/>
        <w:adjustRightInd w:val="0"/>
        <w:spacing w:line="240" w:lineRule="auto"/>
        <w:jc w:val="both"/>
        <w:rPr>
          <w:rFonts w:eastAsia="Times New Roman" w:cs="Times New Roman"/>
        </w:rPr>
      </w:pPr>
      <w:r w:rsidRPr="00A51F88">
        <w:rPr>
          <w:rFonts w:eastAsia="Times New Roman" w:cs="Times New Roman"/>
        </w:rPr>
        <w:t>Daikol vaistinis preparatas yra dviejų veikliųjų medžiagų ibuprofeno ir pseudoefedrino derinys.</w:t>
      </w:r>
    </w:p>
    <w:p w14:paraId="39445CEB" w14:textId="77777777" w:rsidR="003D5194" w:rsidRPr="00A51F88" w:rsidRDefault="003D5194" w:rsidP="003D5194">
      <w:pPr>
        <w:autoSpaceDE w:val="0"/>
        <w:autoSpaceDN w:val="0"/>
        <w:adjustRightInd w:val="0"/>
        <w:spacing w:line="240" w:lineRule="auto"/>
        <w:jc w:val="both"/>
        <w:rPr>
          <w:rFonts w:eastAsia="Times New Roman" w:cs="Times New Roman"/>
        </w:rPr>
      </w:pPr>
    </w:p>
    <w:p w14:paraId="0EAD81B6" w14:textId="77777777" w:rsidR="003D5194" w:rsidRPr="00A51F88" w:rsidRDefault="003D5194" w:rsidP="003D5194">
      <w:pPr>
        <w:autoSpaceDE w:val="0"/>
        <w:autoSpaceDN w:val="0"/>
        <w:adjustRightInd w:val="0"/>
        <w:spacing w:line="240" w:lineRule="auto"/>
        <w:jc w:val="both"/>
        <w:rPr>
          <w:rFonts w:eastAsia="Times New Roman" w:cs="Times New Roman"/>
        </w:rPr>
      </w:pPr>
      <w:r w:rsidRPr="00A51F88">
        <w:rPr>
          <w:rFonts w:eastAsia="Times New Roman" w:cs="Times New Roman"/>
        </w:rPr>
        <w:t>Pseudoefedrinas simpatomimetiškai (tiesiogiai ir netiesiogiai) veikia adrenerginius receptorius. Jis stimuliuoja alfa ir beta adrenoreceptorių blokatorių poveikį receptoriams ir šiek tiek stimuliuoja centrinę nervų sistemą.</w:t>
      </w:r>
    </w:p>
    <w:p w14:paraId="3155CA88" w14:textId="77777777" w:rsidR="003D5194" w:rsidRPr="00A51F88" w:rsidRDefault="003D5194" w:rsidP="003D5194">
      <w:pPr>
        <w:autoSpaceDE w:val="0"/>
        <w:autoSpaceDN w:val="0"/>
        <w:adjustRightInd w:val="0"/>
        <w:spacing w:line="240" w:lineRule="auto"/>
        <w:jc w:val="both"/>
        <w:rPr>
          <w:rFonts w:eastAsia="Times New Roman" w:cs="Times New Roman"/>
        </w:rPr>
      </w:pPr>
    </w:p>
    <w:p w14:paraId="43478BB6" w14:textId="77777777" w:rsidR="003D5194" w:rsidRPr="00A51F88" w:rsidRDefault="003D5194" w:rsidP="003D5194">
      <w:pPr>
        <w:autoSpaceDE w:val="0"/>
        <w:autoSpaceDN w:val="0"/>
        <w:adjustRightInd w:val="0"/>
        <w:spacing w:line="240" w:lineRule="auto"/>
        <w:jc w:val="both"/>
        <w:rPr>
          <w:rFonts w:eastAsia="Times New Roman" w:cs="Times New Roman"/>
        </w:rPr>
      </w:pPr>
      <w:r w:rsidRPr="00A51F88">
        <w:rPr>
          <w:rFonts w:eastAsia="Times New Roman" w:cs="Times New Roman"/>
        </w:rPr>
        <w:t>Dėl pseudoefedrino simpatomimetinio poveikio susiaurėja nosies gleivinės kraujagyslės, todėl sumažėja gleivinės paburkimas.</w:t>
      </w:r>
    </w:p>
    <w:p w14:paraId="2AC7A9D3" w14:textId="77777777" w:rsidR="003D5194" w:rsidRPr="00A51F88" w:rsidRDefault="003D5194" w:rsidP="003D5194">
      <w:pPr>
        <w:autoSpaceDE w:val="0"/>
        <w:autoSpaceDN w:val="0"/>
        <w:adjustRightInd w:val="0"/>
        <w:spacing w:line="240" w:lineRule="auto"/>
        <w:jc w:val="both"/>
        <w:rPr>
          <w:rFonts w:eastAsia="Times New Roman" w:cs="Times New Roman"/>
        </w:rPr>
      </w:pPr>
    </w:p>
    <w:p w14:paraId="48CABBEC" w14:textId="77777777" w:rsidR="003D5194" w:rsidRPr="00A51F88" w:rsidRDefault="003D5194" w:rsidP="003D5194">
      <w:pPr>
        <w:autoSpaceDE w:val="0"/>
        <w:autoSpaceDN w:val="0"/>
        <w:adjustRightInd w:val="0"/>
        <w:spacing w:line="240" w:lineRule="auto"/>
        <w:jc w:val="both"/>
        <w:rPr>
          <w:rFonts w:eastAsia="Times New Roman" w:cs="Times New Roman"/>
        </w:rPr>
      </w:pPr>
      <w:r w:rsidRPr="00A51F88">
        <w:rPr>
          <w:rFonts w:eastAsia="Times New Roman" w:cs="Times New Roman"/>
        </w:rPr>
        <w:t>Ibuprofenas yra priešuždegiminis vaistinis preparatas, mažinantis uždegimą, skausmą ir karščiavimą.</w:t>
      </w:r>
    </w:p>
    <w:p w14:paraId="24983663" w14:textId="77777777" w:rsidR="003D5194" w:rsidRPr="00A51F88" w:rsidRDefault="003D5194" w:rsidP="003D5194">
      <w:pPr>
        <w:autoSpaceDE w:val="0"/>
        <w:autoSpaceDN w:val="0"/>
        <w:adjustRightInd w:val="0"/>
        <w:spacing w:line="240" w:lineRule="auto"/>
        <w:jc w:val="both"/>
        <w:rPr>
          <w:rFonts w:eastAsia="Times New Roman" w:cs="Times New Roman"/>
        </w:rPr>
      </w:pPr>
    </w:p>
    <w:p w14:paraId="7E6B2BC8" w14:textId="77777777" w:rsidR="003D5194" w:rsidRPr="00A51F88" w:rsidRDefault="003D5194" w:rsidP="003D5194">
      <w:pPr>
        <w:autoSpaceDE w:val="0"/>
        <w:autoSpaceDN w:val="0"/>
        <w:adjustRightInd w:val="0"/>
        <w:spacing w:line="240" w:lineRule="auto"/>
        <w:jc w:val="both"/>
        <w:rPr>
          <w:rFonts w:eastAsia="Times New Roman" w:cs="Times New Roman"/>
        </w:rPr>
      </w:pPr>
      <w:r w:rsidRPr="00A51F88">
        <w:rPr>
          <w:rFonts w:eastAsia="Times New Roman" w:cs="Times New Roman"/>
        </w:rPr>
        <w:t>Ibuprofeno veiksmingumas buvo įrodytas žmonėms mažinant su uždegimu ir gripu susijusius simptomus, tokius kaip skausmas, karščiavimas ir uždegimas.</w:t>
      </w:r>
    </w:p>
    <w:p w14:paraId="707BA438" w14:textId="77777777" w:rsidR="003D5194" w:rsidRPr="00A51F88" w:rsidRDefault="003D5194" w:rsidP="003D5194">
      <w:pPr>
        <w:autoSpaceDE w:val="0"/>
        <w:autoSpaceDN w:val="0"/>
        <w:adjustRightInd w:val="0"/>
        <w:spacing w:line="240" w:lineRule="auto"/>
        <w:jc w:val="both"/>
        <w:rPr>
          <w:rFonts w:eastAsia="Times New Roman" w:cs="Times New Roman"/>
        </w:rPr>
      </w:pPr>
    </w:p>
    <w:p w14:paraId="5257EF41" w14:textId="77777777" w:rsidR="003D5194" w:rsidRPr="00A51F88" w:rsidRDefault="003D5194" w:rsidP="003D5194">
      <w:pPr>
        <w:autoSpaceDE w:val="0"/>
        <w:autoSpaceDN w:val="0"/>
        <w:adjustRightInd w:val="0"/>
        <w:spacing w:line="240" w:lineRule="auto"/>
        <w:jc w:val="both"/>
        <w:rPr>
          <w:rFonts w:eastAsia="Times New Roman" w:cs="Times New Roman"/>
        </w:rPr>
      </w:pPr>
      <w:r w:rsidRPr="00A51F88">
        <w:rPr>
          <w:rFonts w:eastAsia="Times New Roman" w:cs="Times New Roman"/>
        </w:rPr>
        <w:t>Farmakologinis ibuprofeno efektas yra siejamas su jo gebėjimu slopinti prostaglandinų sintezę.</w:t>
      </w:r>
    </w:p>
    <w:p w14:paraId="128274A5" w14:textId="77777777" w:rsidR="003D5194" w:rsidRPr="00A51F88" w:rsidRDefault="003D5194" w:rsidP="003D5194">
      <w:pPr>
        <w:autoSpaceDE w:val="0"/>
        <w:autoSpaceDN w:val="0"/>
        <w:adjustRightInd w:val="0"/>
        <w:spacing w:line="240" w:lineRule="auto"/>
        <w:jc w:val="both"/>
        <w:rPr>
          <w:rFonts w:eastAsia="Times New Roman" w:cs="Times New Roman"/>
        </w:rPr>
      </w:pPr>
    </w:p>
    <w:p w14:paraId="31C1A43A" w14:textId="77777777" w:rsidR="003D5194" w:rsidRPr="00A51F88" w:rsidRDefault="003D5194" w:rsidP="003D5194">
      <w:pPr>
        <w:tabs>
          <w:tab w:val="left" w:pos="567"/>
        </w:tabs>
        <w:spacing w:line="240" w:lineRule="auto"/>
        <w:rPr>
          <w:rFonts w:eastAsia="Times New Roman" w:cs="Times New Roman"/>
        </w:rPr>
      </w:pPr>
      <w:r w:rsidRPr="00A51F88">
        <w:rPr>
          <w:rFonts w:eastAsia="Times New Roman" w:cs="Times New Roman"/>
        </w:rPr>
        <w:t xml:space="preserve">Eksperimentiniai duomenys rodo, kad ibuprofenas gali slopinti mažos acetilsalicilo rūgšties dozės poveikį trombocitų agregacijai, kai jie vartojami kartu. </w:t>
      </w:r>
      <w:r w:rsidRPr="00A51F88">
        <w:rPr>
          <w:rFonts w:eastAsia="Calibri" w:cs="Times New Roman"/>
        </w:rPr>
        <w:t>Vienoje studijoje, skiriant vieną 400 mg ibuprofeno dozę 8 valandas prieš ar 30 minučių po greito atpalaidavimo aspirino dozės (81 mg), buvo stebėtas sumažėjęs acetilsalicilo rūgšties gebėjimas formuoti tromboksaną ar trombocitų agregacijos slopinimas.</w:t>
      </w:r>
      <w:r w:rsidRPr="00A51F88">
        <w:rPr>
          <w:rFonts w:eastAsia="Times New Roman" w:cs="Times New Roman"/>
        </w:rPr>
        <w:t xml:space="preserve"> Remiantis šiais ribotais duomenimis ir netikslia </w:t>
      </w:r>
      <w:r w:rsidRPr="00A51F88">
        <w:rPr>
          <w:rFonts w:eastAsia="Times New Roman" w:cs="Times New Roman"/>
          <w:i/>
        </w:rPr>
        <w:t>ex vivo</w:t>
      </w:r>
      <w:r w:rsidRPr="00A51F88">
        <w:rPr>
          <w:rFonts w:eastAsia="Times New Roman" w:cs="Times New Roman"/>
        </w:rPr>
        <w:t xml:space="preserve"> duomenų ekstrapoliacija, kuri reikalinga klinikinei situacijai nusakyti, galima teigti, kad tikslių išvadų apie reguliarų ibuprofeno vartojimą nėra, ir nėra kliniškai reikšmingo efekto, kai ibuprofenas vartojamas tik kartais.</w:t>
      </w:r>
    </w:p>
    <w:p w14:paraId="6CC60714" w14:textId="77777777" w:rsidR="003D5194" w:rsidRPr="00A51F88" w:rsidRDefault="003D5194" w:rsidP="003D5194">
      <w:pPr>
        <w:tabs>
          <w:tab w:val="left" w:pos="567"/>
          <w:tab w:val="left" w:pos="1418"/>
        </w:tabs>
        <w:spacing w:line="240" w:lineRule="auto"/>
        <w:rPr>
          <w:rFonts w:eastAsia="Times New Roman" w:cs="Times New Roman"/>
          <w:bCs/>
        </w:rPr>
      </w:pPr>
    </w:p>
    <w:p w14:paraId="040A8B72" w14:textId="77777777" w:rsidR="003D5194" w:rsidRPr="00A51F88" w:rsidRDefault="003D5194" w:rsidP="003D5194">
      <w:pPr>
        <w:tabs>
          <w:tab w:val="left" w:pos="567"/>
        </w:tabs>
        <w:autoSpaceDE w:val="0"/>
        <w:autoSpaceDN w:val="0"/>
        <w:adjustRightInd w:val="0"/>
        <w:spacing w:line="240" w:lineRule="auto"/>
        <w:jc w:val="both"/>
        <w:rPr>
          <w:rFonts w:eastAsia="Times New Roman" w:cs="Times New Roman"/>
          <w:b/>
          <w:bCs/>
        </w:rPr>
      </w:pPr>
      <w:r w:rsidRPr="00A51F88">
        <w:rPr>
          <w:rFonts w:eastAsia="Times New Roman" w:cs="Times New Roman"/>
          <w:b/>
          <w:bCs/>
        </w:rPr>
        <w:t>5.2.</w:t>
      </w:r>
      <w:r w:rsidRPr="00A51F88">
        <w:rPr>
          <w:rFonts w:eastAsia="Times New Roman" w:cs="Times New Roman"/>
          <w:b/>
          <w:bCs/>
        </w:rPr>
        <w:tab/>
        <w:t>Farmakokinetinės savybės</w:t>
      </w:r>
    </w:p>
    <w:p w14:paraId="23944D96" w14:textId="77777777" w:rsidR="003D5194" w:rsidRPr="00A51F88" w:rsidRDefault="003D5194" w:rsidP="003D5194">
      <w:pPr>
        <w:autoSpaceDE w:val="0"/>
        <w:autoSpaceDN w:val="0"/>
        <w:adjustRightInd w:val="0"/>
        <w:spacing w:line="240" w:lineRule="auto"/>
        <w:jc w:val="both"/>
        <w:rPr>
          <w:rFonts w:eastAsia="Times New Roman" w:cs="Times New Roman"/>
          <w:bCs/>
          <w:i/>
          <w:iCs/>
        </w:rPr>
      </w:pPr>
    </w:p>
    <w:p w14:paraId="0B713DAD" w14:textId="77777777" w:rsidR="003D5194" w:rsidRPr="00A51F88" w:rsidRDefault="003D5194" w:rsidP="003D5194">
      <w:pPr>
        <w:autoSpaceDE w:val="0"/>
        <w:autoSpaceDN w:val="0"/>
        <w:adjustRightInd w:val="0"/>
        <w:spacing w:line="240" w:lineRule="auto"/>
        <w:jc w:val="both"/>
        <w:rPr>
          <w:rFonts w:eastAsia="Times New Roman" w:cs="Times New Roman"/>
          <w:bCs/>
          <w:i/>
          <w:iCs/>
        </w:rPr>
      </w:pPr>
      <w:r w:rsidRPr="00A51F88">
        <w:rPr>
          <w:rFonts w:eastAsia="Times New Roman" w:cs="Times New Roman"/>
          <w:bCs/>
          <w:i/>
          <w:iCs/>
        </w:rPr>
        <w:t>Ibuprofenas</w:t>
      </w:r>
    </w:p>
    <w:p w14:paraId="1257C295" w14:textId="77777777" w:rsidR="003D5194" w:rsidRPr="00A51F88" w:rsidRDefault="003D5194" w:rsidP="003D5194">
      <w:pPr>
        <w:autoSpaceDE w:val="0"/>
        <w:autoSpaceDN w:val="0"/>
        <w:adjustRightInd w:val="0"/>
        <w:spacing w:line="240" w:lineRule="auto"/>
        <w:jc w:val="both"/>
        <w:rPr>
          <w:rFonts w:eastAsia="Times New Roman" w:cs="Times New Roman"/>
          <w:bCs/>
          <w:i/>
          <w:iCs/>
        </w:rPr>
      </w:pPr>
    </w:p>
    <w:p w14:paraId="4BD09277" w14:textId="77777777" w:rsidR="003D5194" w:rsidRPr="00A51F88" w:rsidRDefault="003D5194" w:rsidP="003D5194">
      <w:pPr>
        <w:autoSpaceDE w:val="0"/>
        <w:autoSpaceDN w:val="0"/>
        <w:adjustRightInd w:val="0"/>
        <w:spacing w:line="240" w:lineRule="auto"/>
        <w:jc w:val="both"/>
        <w:rPr>
          <w:rFonts w:eastAsia="Times New Roman" w:cs="Times New Roman"/>
          <w:bCs/>
          <w:iCs/>
          <w:u w:val="single"/>
        </w:rPr>
      </w:pPr>
      <w:r w:rsidRPr="00A51F88">
        <w:rPr>
          <w:rFonts w:eastAsia="Times New Roman" w:cs="Times New Roman"/>
          <w:bCs/>
          <w:iCs/>
          <w:u w:val="single"/>
        </w:rPr>
        <w:t>Absorbcija</w:t>
      </w:r>
    </w:p>
    <w:p w14:paraId="1B8FABE2" w14:textId="77777777" w:rsidR="003D5194" w:rsidRPr="00A51F88" w:rsidRDefault="003D5194" w:rsidP="003D5194">
      <w:pPr>
        <w:autoSpaceDE w:val="0"/>
        <w:autoSpaceDN w:val="0"/>
        <w:adjustRightInd w:val="0"/>
        <w:spacing w:line="240" w:lineRule="auto"/>
        <w:jc w:val="both"/>
        <w:rPr>
          <w:rFonts w:eastAsia="Times New Roman" w:cs="Times New Roman"/>
          <w:bCs/>
          <w:iCs/>
        </w:rPr>
      </w:pPr>
      <w:r w:rsidRPr="00A51F88">
        <w:rPr>
          <w:rFonts w:eastAsia="Times New Roman" w:cs="Times New Roman"/>
          <w:bCs/>
          <w:iCs/>
        </w:rPr>
        <w:t>Ibuprofenas yra greitai absorbuojamas iš virškinimo trakto, jo koncentracija plazmoje pasiekia maksimalų lygį maždaug 2 valandos po vartojimo</w:t>
      </w:r>
      <w:r w:rsidRPr="00A51F88">
        <w:rPr>
          <w:rFonts w:eastAsia="Times New Roman" w:cs="Times New Roman"/>
          <w:bCs/>
          <w:i/>
          <w:iCs/>
        </w:rPr>
        <w:t xml:space="preserve">. </w:t>
      </w:r>
      <w:r w:rsidRPr="00A51F88">
        <w:rPr>
          <w:rFonts w:eastAsia="Times New Roman" w:cs="Times New Roman"/>
          <w:bCs/>
          <w:iCs/>
        </w:rPr>
        <w:t>Pusinės eliminacijos laikas yra maždaug 2 valandos.</w:t>
      </w:r>
    </w:p>
    <w:p w14:paraId="71C1CFF8" w14:textId="77777777" w:rsidR="003D5194" w:rsidRPr="00A51F88" w:rsidRDefault="003D5194" w:rsidP="003D5194">
      <w:pPr>
        <w:autoSpaceDE w:val="0"/>
        <w:autoSpaceDN w:val="0"/>
        <w:adjustRightInd w:val="0"/>
        <w:spacing w:line="240" w:lineRule="auto"/>
        <w:jc w:val="both"/>
        <w:rPr>
          <w:rFonts w:eastAsia="Times New Roman" w:cs="Times New Roman"/>
          <w:bCs/>
          <w:iCs/>
        </w:rPr>
      </w:pPr>
    </w:p>
    <w:p w14:paraId="33545940" w14:textId="77777777" w:rsidR="003D5194" w:rsidRPr="00A51F88" w:rsidRDefault="003D5194" w:rsidP="003D5194">
      <w:pPr>
        <w:autoSpaceDE w:val="0"/>
        <w:autoSpaceDN w:val="0"/>
        <w:adjustRightInd w:val="0"/>
        <w:spacing w:line="240" w:lineRule="auto"/>
        <w:jc w:val="both"/>
        <w:rPr>
          <w:rFonts w:eastAsia="Times New Roman" w:cs="Times New Roman"/>
          <w:u w:val="single"/>
        </w:rPr>
      </w:pPr>
      <w:r w:rsidRPr="00A51F88">
        <w:rPr>
          <w:rFonts w:eastAsia="Times New Roman" w:cs="Times New Roman"/>
          <w:u w:val="single"/>
        </w:rPr>
        <w:t>Pasiskirstymas</w:t>
      </w:r>
    </w:p>
    <w:p w14:paraId="45F0C557" w14:textId="77777777" w:rsidR="003D5194" w:rsidRPr="00A51F88" w:rsidRDefault="003D5194" w:rsidP="003D5194">
      <w:pPr>
        <w:autoSpaceDE w:val="0"/>
        <w:autoSpaceDN w:val="0"/>
        <w:adjustRightInd w:val="0"/>
        <w:spacing w:line="240" w:lineRule="auto"/>
        <w:jc w:val="both"/>
        <w:rPr>
          <w:rFonts w:eastAsia="Times New Roman" w:cs="Times New Roman"/>
        </w:rPr>
      </w:pPr>
      <w:r w:rsidRPr="00A51F88">
        <w:rPr>
          <w:rFonts w:eastAsia="Times New Roman" w:cs="Times New Roman"/>
        </w:rPr>
        <w:t>Ibuprofenas didele dalimi jungiasi su kraujo plazmos baltymais.</w:t>
      </w:r>
    </w:p>
    <w:p w14:paraId="40CF7352" w14:textId="77777777" w:rsidR="003D5194" w:rsidRPr="00A51F88" w:rsidRDefault="003D5194" w:rsidP="003D5194">
      <w:pPr>
        <w:autoSpaceDE w:val="0"/>
        <w:autoSpaceDN w:val="0"/>
        <w:adjustRightInd w:val="0"/>
        <w:spacing w:line="240" w:lineRule="auto"/>
        <w:jc w:val="both"/>
        <w:rPr>
          <w:rFonts w:eastAsia="Times New Roman" w:cs="Times New Roman"/>
        </w:rPr>
      </w:pPr>
    </w:p>
    <w:p w14:paraId="7187ED06" w14:textId="77777777" w:rsidR="003D5194" w:rsidRPr="00A51F88" w:rsidRDefault="003D5194" w:rsidP="003D5194">
      <w:pPr>
        <w:autoSpaceDE w:val="0"/>
        <w:autoSpaceDN w:val="0"/>
        <w:adjustRightInd w:val="0"/>
        <w:spacing w:line="240" w:lineRule="auto"/>
        <w:jc w:val="both"/>
        <w:rPr>
          <w:rFonts w:eastAsia="Times New Roman" w:cs="Times New Roman"/>
          <w:u w:val="single"/>
        </w:rPr>
      </w:pPr>
      <w:r w:rsidRPr="00A51F88">
        <w:rPr>
          <w:rFonts w:eastAsia="Times New Roman" w:cs="Times New Roman"/>
          <w:u w:val="single"/>
        </w:rPr>
        <w:t>Biotransformacija ir eliminacija</w:t>
      </w:r>
    </w:p>
    <w:p w14:paraId="069CF007" w14:textId="77777777" w:rsidR="003D5194" w:rsidRPr="00A51F88" w:rsidRDefault="003D5194" w:rsidP="003D5194">
      <w:pPr>
        <w:autoSpaceDE w:val="0"/>
        <w:autoSpaceDN w:val="0"/>
        <w:adjustRightInd w:val="0"/>
        <w:spacing w:line="240" w:lineRule="auto"/>
        <w:jc w:val="both"/>
        <w:rPr>
          <w:rFonts w:eastAsia="Times New Roman" w:cs="Times New Roman"/>
        </w:rPr>
      </w:pPr>
      <w:r w:rsidRPr="00A51F88">
        <w:rPr>
          <w:rFonts w:eastAsia="Times New Roman" w:cs="Times New Roman"/>
        </w:rPr>
        <w:t>Ibuprofenas metabolizuojamas kepenyse į du pagrindinius metabolitus, kurie laisvų ar konjuguotų metabolitų pavidalu kartu su nedideliu kiekiu nepakitusio ibuprofeno išsiskiria daugiausia pro inkstus.</w:t>
      </w:r>
    </w:p>
    <w:p w14:paraId="4DB0DEEF" w14:textId="77777777" w:rsidR="003D5194" w:rsidRPr="00A51F88" w:rsidRDefault="003D5194" w:rsidP="003D5194">
      <w:pPr>
        <w:autoSpaceDE w:val="0"/>
        <w:autoSpaceDN w:val="0"/>
        <w:adjustRightInd w:val="0"/>
        <w:spacing w:line="240" w:lineRule="auto"/>
        <w:jc w:val="both"/>
        <w:rPr>
          <w:rFonts w:eastAsia="Times New Roman" w:cs="Times New Roman"/>
        </w:rPr>
      </w:pPr>
    </w:p>
    <w:p w14:paraId="15655EFA" w14:textId="77777777" w:rsidR="003D5194" w:rsidRPr="00A51F88" w:rsidRDefault="003D5194" w:rsidP="003D5194">
      <w:pPr>
        <w:autoSpaceDE w:val="0"/>
        <w:autoSpaceDN w:val="0"/>
        <w:adjustRightInd w:val="0"/>
        <w:spacing w:line="240" w:lineRule="auto"/>
        <w:jc w:val="both"/>
        <w:rPr>
          <w:rFonts w:eastAsia="Times New Roman" w:cs="Times New Roman"/>
          <w:i/>
        </w:rPr>
      </w:pPr>
      <w:r w:rsidRPr="00A51F88">
        <w:rPr>
          <w:rFonts w:eastAsia="Times New Roman" w:cs="Times New Roman"/>
          <w:i/>
        </w:rPr>
        <w:t>Pseudoefedrinas</w:t>
      </w:r>
    </w:p>
    <w:p w14:paraId="6CF962BA" w14:textId="77777777" w:rsidR="003D5194" w:rsidRPr="00A51F88" w:rsidRDefault="003D5194" w:rsidP="003D5194">
      <w:pPr>
        <w:autoSpaceDE w:val="0"/>
        <w:autoSpaceDN w:val="0"/>
        <w:adjustRightInd w:val="0"/>
        <w:spacing w:line="240" w:lineRule="auto"/>
        <w:jc w:val="both"/>
        <w:rPr>
          <w:rFonts w:eastAsia="Times New Roman" w:cs="Times New Roman"/>
        </w:rPr>
      </w:pPr>
      <w:r w:rsidRPr="00A51F88">
        <w:rPr>
          <w:rFonts w:eastAsia="Times New Roman" w:cs="Times New Roman"/>
        </w:rPr>
        <w:lastRenderedPageBreak/>
        <w:t>Pseudoefedrinas yra absorbuojamas virškinimo trakte ir yra išskiriamas daugiausia su šlapimu nepakitusiu pavidalu, likusioji dalis – metabolitų pavidalu.</w:t>
      </w:r>
    </w:p>
    <w:p w14:paraId="364D6578" w14:textId="77777777" w:rsidR="003D5194" w:rsidRPr="00A51F88" w:rsidRDefault="003D5194" w:rsidP="003D5194">
      <w:pPr>
        <w:autoSpaceDE w:val="0"/>
        <w:autoSpaceDN w:val="0"/>
        <w:adjustRightInd w:val="0"/>
        <w:spacing w:line="240" w:lineRule="auto"/>
        <w:jc w:val="both"/>
        <w:rPr>
          <w:rFonts w:eastAsia="Times New Roman" w:cs="Times New Roman"/>
        </w:rPr>
      </w:pPr>
    </w:p>
    <w:p w14:paraId="523A75A6" w14:textId="77777777" w:rsidR="003D5194" w:rsidRPr="00A51F88" w:rsidRDefault="003D5194" w:rsidP="003D5194">
      <w:pPr>
        <w:autoSpaceDE w:val="0"/>
        <w:autoSpaceDN w:val="0"/>
        <w:adjustRightInd w:val="0"/>
        <w:spacing w:line="240" w:lineRule="auto"/>
        <w:jc w:val="both"/>
        <w:rPr>
          <w:rFonts w:eastAsia="Times New Roman" w:cs="Times New Roman"/>
        </w:rPr>
      </w:pPr>
      <w:r w:rsidRPr="00A51F88">
        <w:rPr>
          <w:rFonts w:eastAsia="Times New Roman" w:cs="Times New Roman"/>
        </w:rPr>
        <w:t>Pseudoefedrino pusinė eliminacija trunka kelias valandas, priklausomai nuo šlapimo pH eliminacijos laikas gali būti trumpesnis.</w:t>
      </w:r>
    </w:p>
    <w:p w14:paraId="27C03EF8" w14:textId="77777777" w:rsidR="003D5194" w:rsidRPr="00A51F88" w:rsidRDefault="003D5194" w:rsidP="003D5194">
      <w:pPr>
        <w:autoSpaceDE w:val="0"/>
        <w:autoSpaceDN w:val="0"/>
        <w:adjustRightInd w:val="0"/>
        <w:spacing w:line="240" w:lineRule="auto"/>
        <w:jc w:val="both"/>
        <w:rPr>
          <w:rFonts w:eastAsia="Times New Roman" w:cs="Times New Roman"/>
        </w:rPr>
      </w:pPr>
    </w:p>
    <w:p w14:paraId="153C6585" w14:textId="77777777" w:rsidR="003D5194" w:rsidRPr="00A51F88" w:rsidRDefault="003D5194" w:rsidP="003D5194">
      <w:pPr>
        <w:tabs>
          <w:tab w:val="left" w:pos="567"/>
        </w:tabs>
        <w:autoSpaceDE w:val="0"/>
        <w:autoSpaceDN w:val="0"/>
        <w:adjustRightInd w:val="0"/>
        <w:spacing w:line="240" w:lineRule="auto"/>
        <w:jc w:val="both"/>
        <w:rPr>
          <w:rFonts w:eastAsia="Times New Roman" w:cs="Times New Roman"/>
          <w:b/>
          <w:bCs/>
        </w:rPr>
      </w:pPr>
      <w:r w:rsidRPr="00A51F88">
        <w:rPr>
          <w:rFonts w:eastAsia="Times New Roman" w:cs="Times New Roman"/>
          <w:b/>
          <w:bCs/>
        </w:rPr>
        <w:t>5.3.</w:t>
      </w:r>
      <w:r w:rsidRPr="00A51F88">
        <w:rPr>
          <w:rFonts w:eastAsia="Times New Roman" w:cs="Times New Roman"/>
          <w:b/>
          <w:bCs/>
        </w:rPr>
        <w:tab/>
        <w:t>Ikiklinikinių saugumo tyrimų duomenys</w:t>
      </w:r>
    </w:p>
    <w:p w14:paraId="490F6659" w14:textId="77777777" w:rsidR="003D5194" w:rsidRPr="00A51F88" w:rsidRDefault="003D5194" w:rsidP="003D5194">
      <w:pPr>
        <w:autoSpaceDE w:val="0"/>
        <w:autoSpaceDN w:val="0"/>
        <w:adjustRightInd w:val="0"/>
        <w:spacing w:line="240" w:lineRule="auto"/>
        <w:jc w:val="both"/>
        <w:rPr>
          <w:rFonts w:eastAsia="Times New Roman" w:cs="Times New Roman"/>
          <w:bCs/>
        </w:rPr>
      </w:pPr>
    </w:p>
    <w:p w14:paraId="6ED645A9" w14:textId="77777777" w:rsidR="003D5194" w:rsidRPr="00A51F88" w:rsidRDefault="003D5194" w:rsidP="003D5194">
      <w:pPr>
        <w:autoSpaceDE w:val="0"/>
        <w:autoSpaceDN w:val="0"/>
        <w:adjustRightInd w:val="0"/>
        <w:spacing w:line="240" w:lineRule="auto"/>
        <w:jc w:val="both"/>
        <w:rPr>
          <w:rFonts w:eastAsia="Times New Roman" w:cs="Times New Roman"/>
        </w:rPr>
      </w:pPr>
      <w:r w:rsidRPr="00A51F88">
        <w:rPr>
          <w:rFonts w:eastAsia="Times New Roman" w:cs="Times New Roman"/>
        </w:rPr>
        <w:t>Turima nedaug duomenų apie toksinį sudėtinio ibuprofeno ir pseudoefedrino hidrochlorido vaistinio preparato poveikį.</w:t>
      </w:r>
    </w:p>
    <w:p w14:paraId="2D3B62BA" w14:textId="77777777" w:rsidR="003D5194" w:rsidRPr="00A51F88" w:rsidRDefault="003D5194" w:rsidP="003D5194">
      <w:pPr>
        <w:autoSpaceDE w:val="0"/>
        <w:autoSpaceDN w:val="0"/>
        <w:adjustRightInd w:val="0"/>
        <w:spacing w:line="240" w:lineRule="auto"/>
        <w:jc w:val="both"/>
        <w:rPr>
          <w:rFonts w:eastAsia="Times New Roman" w:cs="Times New Roman"/>
        </w:rPr>
      </w:pPr>
      <w:r w:rsidRPr="00A51F88">
        <w:rPr>
          <w:rFonts w:eastAsia="Times New Roman" w:cs="Times New Roman"/>
        </w:rPr>
        <w:t>Ikiklinikinių toksinio poveikio tyrimų metu, atsižvelgiant į skirtingą ibuprofeno (nesteroidinis uždegimą slopinantis vaistinis preparatas) ir pseudoefedrino hidrochlorido (simpatikomimetikas) veikimo mechanizmą, po perdozavimo pasireiškė kiekvienai atskirai sudedamajai medžiagai būdingas specifinis toksinis poveikis, susijęs su farmakodinaminiu poveikiu (be to, turima duomenų apie pseudoefedrino perdozavimą žmonėms). Atitinkamai ir toksinio poveikio organai taikiniai buvo skirtingi, t. y. virškinimo trakto pažeidimai, būdingi ibuprofenui, ir poveikis hemodinamikai bei CNS, būdingas pseudoefedrinui. Ibuprofeno ir pseudoefedrino hidrochlorido vartojimas vienu metu jokios kliniškai reikšmingos sąveikos nesukėlė.</w:t>
      </w:r>
    </w:p>
    <w:p w14:paraId="5A4736A3" w14:textId="77777777" w:rsidR="003D5194" w:rsidRPr="00A51F88" w:rsidRDefault="003D5194" w:rsidP="003D5194">
      <w:pPr>
        <w:autoSpaceDE w:val="0"/>
        <w:autoSpaceDN w:val="0"/>
        <w:adjustRightInd w:val="0"/>
        <w:spacing w:line="240" w:lineRule="auto"/>
        <w:jc w:val="both"/>
        <w:rPr>
          <w:rFonts w:eastAsia="Times New Roman" w:cs="Times New Roman"/>
        </w:rPr>
      </w:pPr>
      <w:r w:rsidRPr="00A51F88">
        <w:rPr>
          <w:rFonts w:eastAsia="Times New Roman" w:cs="Times New Roman"/>
        </w:rPr>
        <w:t>Vadinasi, gyvūnams ir žmonėms tokio paties stiprumo dozėmis vartojant fiksuotos dozės ibuprofeno ir pseudoefedrino hidrochlorido (200 mg/30 mg) derinį, adityvaus, sinergetinio ar vienas kitą stiprinančio poveikio pasireiškimas nėra tikėtinas. Mokslinių duomenų apie tai, kad atskirų vaistinių preparatų saugumo ribos skirtųsi nuo atitinkamų ribų vartojant sudėtinį vaistinį preparatą, nėra.</w:t>
      </w:r>
    </w:p>
    <w:p w14:paraId="7907E679" w14:textId="77777777" w:rsidR="003D5194" w:rsidRPr="00A51F88" w:rsidRDefault="003D5194" w:rsidP="003D5194">
      <w:pPr>
        <w:autoSpaceDE w:val="0"/>
        <w:autoSpaceDN w:val="0"/>
        <w:adjustRightInd w:val="0"/>
        <w:spacing w:line="240" w:lineRule="auto"/>
        <w:jc w:val="both"/>
        <w:rPr>
          <w:rFonts w:eastAsia="Times New Roman" w:cs="Times New Roman"/>
        </w:rPr>
      </w:pPr>
    </w:p>
    <w:p w14:paraId="3F21B94D" w14:textId="77777777" w:rsidR="003D5194" w:rsidRPr="00A51F88" w:rsidRDefault="003D5194" w:rsidP="003D5194">
      <w:pPr>
        <w:autoSpaceDE w:val="0"/>
        <w:autoSpaceDN w:val="0"/>
        <w:adjustRightInd w:val="0"/>
        <w:spacing w:line="240" w:lineRule="auto"/>
        <w:jc w:val="both"/>
        <w:rPr>
          <w:rFonts w:eastAsia="Times New Roman" w:cs="Times New Roman"/>
        </w:rPr>
      </w:pPr>
    </w:p>
    <w:p w14:paraId="0BCE96DE" w14:textId="77777777" w:rsidR="003D5194" w:rsidRPr="00A51F88" w:rsidRDefault="003D5194" w:rsidP="003D5194">
      <w:pPr>
        <w:numPr>
          <w:ilvl w:val="0"/>
          <w:numId w:val="1"/>
        </w:numPr>
        <w:autoSpaceDE w:val="0"/>
        <w:autoSpaceDN w:val="0"/>
        <w:adjustRightInd w:val="0"/>
        <w:spacing w:line="240" w:lineRule="auto"/>
        <w:ind w:left="567" w:hanging="567"/>
        <w:jc w:val="both"/>
        <w:rPr>
          <w:rFonts w:eastAsia="Times New Roman" w:cs="Times New Roman"/>
          <w:b/>
          <w:bCs/>
        </w:rPr>
      </w:pPr>
      <w:r w:rsidRPr="00A51F88">
        <w:rPr>
          <w:rFonts w:eastAsia="Times New Roman" w:cs="Times New Roman"/>
          <w:b/>
          <w:bCs/>
        </w:rPr>
        <w:t>FARMACINĖ INFORMACIJA</w:t>
      </w:r>
    </w:p>
    <w:p w14:paraId="0F7E789A" w14:textId="77777777" w:rsidR="003D5194" w:rsidRPr="00A51F88" w:rsidRDefault="003D5194" w:rsidP="003D5194">
      <w:pPr>
        <w:autoSpaceDE w:val="0"/>
        <w:autoSpaceDN w:val="0"/>
        <w:adjustRightInd w:val="0"/>
        <w:spacing w:line="240" w:lineRule="auto"/>
        <w:jc w:val="both"/>
        <w:rPr>
          <w:rFonts w:eastAsia="Times New Roman" w:cs="Times New Roman"/>
          <w:bCs/>
        </w:rPr>
      </w:pPr>
    </w:p>
    <w:p w14:paraId="01E55708" w14:textId="77777777" w:rsidR="003D5194" w:rsidRPr="00A51F88" w:rsidRDefault="003D5194" w:rsidP="003D5194">
      <w:pPr>
        <w:tabs>
          <w:tab w:val="left" w:pos="567"/>
        </w:tabs>
        <w:autoSpaceDE w:val="0"/>
        <w:autoSpaceDN w:val="0"/>
        <w:adjustRightInd w:val="0"/>
        <w:spacing w:line="240" w:lineRule="auto"/>
        <w:jc w:val="both"/>
        <w:rPr>
          <w:rFonts w:eastAsia="Times New Roman" w:cs="Times New Roman"/>
          <w:b/>
          <w:bCs/>
        </w:rPr>
      </w:pPr>
      <w:r w:rsidRPr="00A51F88">
        <w:rPr>
          <w:rFonts w:eastAsia="Times New Roman" w:cs="Times New Roman"/>
          <w:b/>
          <w:bCs/>
        </w:rPr>
        <w:t>6.1</w:t>
      </w:r>
      <w:r w:rsidRPr="00A51F88">
        <w:rPr>
          <w:rFonts w:eastAsia="Times New Roman" w:cs="Times New Roman"/>
          <w:b/>
          <w:bCs/>
        </w:rPr>
        <w:tab/>
        <w:t>Pagalbinių medžiagų sąrašas</w:t>
      </w:r>
    </w:p>
    <w:p w14:paraId="56489264" w14:textId="77777777" w:rsidR="003D5194" w:rsidRPr="00A51F88" w:rsidRDefault="003D5194" w:rsidP="003D5194">
      <w:pPr>
        <w:autoSpaceDE w:val="0"/>
        <w:autoSpaceDN w:val="0"/>
        <w:adjustRightInd w:val="0"/>
        <w:spacing w:line="240" w:lineRule="auto"/>
        <w:jc w:val="both"/>
        <w:rPr>
          <w:rFonts w:eastAsia="Times New Roman" w:cs="Times New Roman"/>
          <w:bCs/>
        </w:rPr>
      </w:pPr>
    </w:p>
    <w:p w14:paraId="3924E0EB" w14:textId="77777777" w:rsidR="003D5194" w:rsidRPr="00A51F88" w:rsidRDefault="003D5194" w:rsidP="003D5194">
      <w:pPr>
        <w:autoSpaceDE w:val="0"/>
        <w:autoSpaceDN w:val="0"/>
        <w:adjustRightInd w:val="0"/>
        <w:spacing w:line="240" w:lineRule="auto"/>
        <w:jc w:val="both"/>
        <w:rPr>
          <w:rFonts w:eastAsia="Times New Roman" w:cs="Times New Roman"/>
          <w:u w:val="single"/>
        </w:rPr>
      </w:pPr>
      <w:r w:rsidRPr="00A51F88">
        <w:rPr>
          <w:rFonts w:eastAsia="Times New Roman" w:cs="Times New Roman"/>
          <w:u w:val="single"/>
        </w:rPr>
        <w:t>Šerdis</w:t>
      </w:r>
    </w:p>
    <w:p w14:paraId="56D57900" w14:textId="77777777" w:rsidR="003D5194" w:rsidRPr="00A51F88" w:rsidRDefault="003D5194" w:rsidP="003D5194">
      <w:pPr>
        <w:autoSpaceDE w:val="0"/>
        <w:autoSpaceDN w:val="0"/>
        <w:adjustRightInd w:val="0"/>
        <w:spacing w:line="240" w:lineRule="auto"/>
        <w:jc w:val="both"/>
        <w:rPr>
          <w:rFonts w:eastAsia="Times New Roman" w:cs="Times New Roman"/>
          <w:vertAlign w:val="superscript"/>
        </w:rPr>
      </w:pPr>
      <w:r w:rsidRPr="00A51F88">
        <w:rPr>
          <w:rFonts w:eastAsia="Times New Roman" w:cs="Times New Roman"/>
        </w:rPr>
        <w:t>Mikrokristalinė celiuliozė</w:t>
      </w:r>
    </w:p>
    <w:p w14:paraId="568FE8D7" w14:textId="77777777" w:rsidR="003D5194" w:rsidRPr="00A51F88" w:rsidRDefault="003D5194" w:rsidP="003D5194">
      <w:pPr>
        <w:autoSpaceDE w:val="0"/>
        <w:autoSpaceDN w:val="0"/>
        <w:adjustRightInd w:val="0"/>
        <w:spacing w:line="240" w:lineRule="auto"/>
        <w:jc w:val="both"/>
        <w:rPr>
          <w:rFonts w:eastAsia="Times New Roman" w:cs="Times New Roman"/>
        </w:rPr>
      </w:pPr>
      <w:r w:rsidRPr="00A51F88">
        <w:rPr>
          <w:rFonts w:eastAsia="Times New Roman" w:cs="Times New Roman"/>
        </w:rPr>
        <w:t>Kroskarmeliozės natrio druska</w:t>
      </w:r>
    </w:p>
    <w:p w14:paraId="69E452E6" w14:textId="77777777" w:rsidR="003D5194" w:rsidRPr="00A51F88" w:rsidRDefault="004F6E00" w:rsidP="003D5194">
      <w:pPr>
        <w:spacing w:line="240" w:lineRule="auto"/>
        <w:jc w:val="both"/>
        <w:outlineLvl w:val="0"/>
        <w:rPr>
          <w:rFonts w:eastAsia="Times New Roman" w:cs="Times New Roman"/>
          <w:bCs/>
        </w:rPr>
      </w:pPr>
      <w:r w:rsidRPr="00A51F88">
        <w:rPr>
          <w:rFonts w:eastAsia="Times New Roman" w:cs="Times New Roman"/>
          <w:bCs/>
        </w:rPr>
        <w:t>Glicerolio dibehenatas</w:t>
      </w:r>
    </w:p>
    <w:p w14:paraId="774D36BD" w14:textId="77777777" w:rsidR="003D5194" w:rsidRPr="00A51F88" w:rsidRDefault="003D5194" w:rsidP="003D5194">
      <w:pPr>
        <w:autoSpaceDE w:val="0"/>
        <w:autoSpaceDN w:val="0"/>
        <w:adjustRightInd w:val="0"/>
        <w:spacing w:line="240" w:lineRule="auto"/>
        <w:jc w:val="both"/>
        <w:rPr>
          <w:rFonts w:eastAsia="Times New Roman" w:cs="Times New Roman"/>
          <w:bCs/>
        </w:rPr>
      </w:pPr>
      <w:r w:rsidRPr="00A51F88">
        <w:rPr>
          <w:rFonts w:eastAsia="Times New Roman" w:cs="Times New Roman"/>
          <w:bCs/>
        </w:rPr>
        <w:t>Dalinai pregelifikuotas kukurūzų krakmolas</w:t>
      </w:r>
    </w:p>
    <w:p w14:paraId="6839F428" w14:textId="77777777" w:rsidR="003D5194" w:rsidRPr="00A51F88" w:rsidRDefault="003D5194" w:rsidP="003D5194">
      <w:pPr>
        <w:autoSpaceDE w:val="0"/>
        <w:autoSpaceDN w:val="0"/>
        <w:adjustRightInd w:val="0"/>
        <w:spacing w:line="240" w:lineRule="auto"/>
        <w:jc w:val="both"/>
        <w:rPr>
          <w:rFonts w:eastAsia="Times New Roman" w:cs="Times New Roman"/>
        </w:rPr>
      </w:pPr>
      <w:r w:rsidRPr="00A51F88">
        <w:rPr>
          <w:rFonts w:eastAsia="Times New Roman" w:cs="Times New Roman"/>
        </w:rPr>
        <w:t>Magnio stearatas</w:t>
      </w:r>
    </w:p>
    <w:p w14:paraId="12589A58" w14:textId="77777777" w:rsidR="003D5194" w:rsidRPr="00A51F88" w:rsidRDefault="003D5194" w:rsidP="003D5194">
      <w:pPr>
        <w:autoSpaceDE w:val="0"/>
        <w:autoSpaceDN w:val="0"/>
        <w:adjustRightInd w:val="0"/>
        <w:spacing w:line="240" w:lineRule="auto"/>
        <w:jc w:val="both"/>
        <w:rPr>
          <w:rFonts w:eastAsia="Times New Roman" w:cs="Times New Roman"/>
        </w:rPr>
      </w:pPr>
      <w:r w:rsidRPr="00A51F88">
        <w:rPr>
          <w:rFonts w:eastAsia="Times New Roman" w:cs="Times New Roman"/>
        </w:rPr>
        <w:t>Hipromeliozė</w:t>
      </w:r>
    </w:p>
    <w:p w14:paraId="6C25E673" w14:textId="77777777" w:rsidR="003D5194" w:rsidRPr="00A51F88" w:rsidRDefault="003D5194" w:rsidP="003D5194">
      <w:pPr>
        <w:autoSpaceDE w:val="0"/>
        <w:autoSpaceDN w:val="0"/>
        <w:adjustRightInd w:val="0"/>
        <w:spacing w:line="240" w:lineRule="auto"/>
        <w:jc w:val="both"/>
        <w:rPr>
          <w:rFonts w:eastAsia="Times New Roman" w:cs="Times New Roman"/>
        </w:rPr>
      </w:pPr>
      <w:r w:rsidRPr="00A51F88">
        <w:rPr>
          <w:rFonts w:eastAsia="Times New Roman" w:cs="Times New Roman"/>
        </w:rPr>
        <w:t>Talkas</w:t>
      </w:r>
    </w:p>
    <w:p w14:paraId="0506CABC" w14:textId="77777777" w:rsidR="003D5194" w:rsidRPr="00A51F88" w:rsidRDefault="003D5194" w:rsidP="003D5194">
      <w:pPr>
        <w:autoSpaceDE w:val="0"/>
        <w:autoSpaceDN w:val="0"/>
        <w:adjustRightInd w:val="0"/>
        <w:spacing w:line="240" w:lineRule="auto"/>
        <w:jc w:val="both"/>
        <w:rPr>
          <w:rFonts w:eastAsia="Times New Roman" w:cs="Times New Roman"/>
          <w:highlight w:val="green"/>
        </w:rPr>
      </w:pPr>
      <w:r w:rsidRPr="00A51F88">
        <w:rPr>
          <w:rFonts w:eastAsia="Times New Roman" w:cs="Times New Roman"/>
        </w:rPr>
        <w:t>Bevandenis koloidinis silicio dioksidas</w:t>
      </w:r>
    </w:p>
    <w:p w14:paraId="709C32A2" w14:textId="77777777" w:rsidR="008F65D1" w:rsidRPr="00A51F88" w:rsidRDefault="008F65D1" w:rsidP="003D5194">
      <w:pPr>
        <w:autoSpaceDE w:val="0"/>
        <w:autoSpaceDN w:val="0"/>
        <w:adjustRightInd w:val="0"/>
        <w:spacing w:line="240" w:lineRule="auto"/>
        <w:jc w:val="both"/>
        <w:rPr>
          <w:rFonts w:eastAsia="Times New Roman" w:cs="Times New Roman"/>
          <w:u w:val="single"/>
        </w:rPr>
      </w:pPr>
    </w:p>
    <w:p w14:paraId="334F74BA" w14:textId="77777777" w:rsidR="003D5194" w:rsidRPr="00A51F88" w:rsidRDefault="003D5194" w:rsidP="003D5194">
      <w:pPr>
        <w:autoSpaceDE w:val="0"/>
        <w:autoSpaceDN w:val="0"/>
        <w:adjustRightInd w:val="0"/>
        <w:spacing w:line="240" w:lineRule="auto"/>
        <w:jc w:val="both"/>
        <w:rPr>
          <w:rFonts w:eastAsia="Times New Roman" w:cs="Times New Roman"/>
          <w:u w:val="single"/>
        </w:rPr>
      </w:pPr>
      <w:r w:rsidRPr="00A51F88">
        <w:rPr>
          <w:rFonts w:eastAsia="Times New Roman" w:cs="Times New Roman"/>
          <w:u w:val="single"/>
        </w:rPr>
        <w:t>Plėvelė</w:t>
      </w:r>
    </w:p>
    <w:p w14:paraId="0A3DD16D" w14:textId="77777777" w:rsidR="003D5194" w:rsidRPr="00A51F88" w:rsidRDefault="003D5194" w:rsidP="003D5194">
      <w:pPr>
        <w:autoSpaceDE w:val="0"/>
        <w:autoSpaceDN w:val="0"/>
        <w:adjustRightInd w:val="0"/>
        <w:spacing w:line="240" w:lineRule="auto"/>
        <w:jc w:val="both"/>
        <w:rPr>
          <w:rFonts w:eastAsia="Times New Roman" w:cs="Times New Roman"/>
          <w:u w:val="single"/>
        </w:rPr>
      </w:pPr>
      <w:r w:rsidRPr="00A51F88">
        <w:rPr>
          <w:rFonts w:eastAsia="Times New Roman" w:cs="Times New Roman"/>
        </w:rPr>
        <w:t>Opadry fx geltonasis:</w:t>
      </w:r>
    </w:p>
    <w:p w14:paraId="0097EB83" w14:textId="77777777" w:rsidR="003D5194" w:rsidRPr="00A51F88" w:rsidRDefault="003D5194" w:rsidP="003D5194">
      <w:pPr>
        <w:autoSpaceDE w:val="0"/>
        <w:autoSpaceDN w:val="0"/>
        <w:adjustRightInd w:val="0"/>
        <w:spacing w:line="240" w:lineRule="auto"/>
        <w:jc w:val="both"/>
        <w:rPr>
          <w:rFonts w:eastAsia="Times New Roman" w:cs="Times New Roman"/>
        </w:rPr>
      </w:pPr>
      <w:r w:rsidRPr="00A51F88">
        <w:rPr>
          <w:rFonts w:eastAsia="Times New Roman" w:cs="Times New Roman"/>
        </w:rPr>
        <w:t>Polivinilo alkoholis</w:t>
      </w:r>
    </w:p>
    <w:p w14:paraId="5F32BACF" w14:textId="77777777" w:rsidR="003D5194" w:rsidRPr="00A51F88" w:rsidRDefault="003D5194" w:rsidP="003D5194">
      <w:pPr>
        <w:autoSpaceDE w:val="0"/>
        <w:autoSpaceDN w:val="0"/>
        <w:adjustRightInd w:val="0"/>
        <w:spacing w:line="240" w:lineRule="auto"/>
        <w:jc w:val="both"/>
        <w:rPr>
          <w:rFonts w:eastAsia="Times New Roman" w:cs="Times New Roman"/>
        </w:rPr>
      </w:pPr>
      <w:r w:rsidRPr="00A51F88">
        <w:rPr>
          <w:rFonts w:eastAsia="Times New Roman" w:cs="Times New Roman"/>
        </w:rPr>
        <w:t>Talkas</w:t>
      </w:r>
    </w:p>
    <w:p w14:paraId="38357636" w14:textId="77777777" w:rsidR="003D5194" w:rsidRPr="00A51F88" w:rsidRDefault="003D5194" w:rsidP="003D5194">
      <w:pPr>
        <w:autoSpaceDE w:val="0"/>
        <w:autoSpaceDN w:val="0"/>
        <w:adjustRightInd w:val="0"/>
        <w:spacing w:line="240" w:lineRule="auto"/>
        <w:jc w:val="both"/>
        <w:rPr>
          <w:rFonts w:eastAsia="Times New Roman" w:cs="Times New Roman"/>
        </w:rPr>
      </w:pPr>
      <w:r w:rsidRPr="00A51F88">
        <w:rPr>
          <w:rFonts w:eastAsia="Times New Roman" w:cs="Times New Roman"/>
        </w:rPr>
        <w:t xml:space="preserve">Polietilenglikolis </w:t>
      </w:r>
    </w:p>
    <w:p w14:paraId="7604C0D8" w14:textId="77777777" w:rsidR="003D5194" w:rsidRPr="00A51F88" w:rsidRDefault="003D5194" w:rsidP="003D5194">
      <w:p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Žėručio pagrindu pagamintas perlamutro dažiklis (žėrutis, titano dioksidas (E171), raudonasis geležies oksidas (E172))</w:t>
      </w:r>
    </w:p>
    <w:p w14:paraId="2F670665" w14:textId="77777777" w:rsidR="003D5194" w:rsidRPr="00A51F88" w:rsidRDefault="003D5194" w:rsidP="003D5194">
      <w:pPr>
        <w:autoSpaceDE w:val="0"/>
        <w:autoSpaceDN w:val="0"/>
        <w:adjustRightInd w:val="0"/>
        <w:spacing w:line="240" w:lineRule="auto"/>
        <w:jc w:val="both"/>
        <w:rPr>
          <w:rFonts w:eastAsia="Times New Roman" w:cs="Times New Roman"/>
        </w:rPr>
      </w:pPr>
      <w:r w:rsidRPr="00A51F88">
        <w:rPr>
          <w:rFonts w:eastAsia="Times New Roman" w:cs="Times New Roman"/>
        </w:rPr>
        <w:t>Polisorbatas 80</w:t>
      </w:r>
    </w:p>
    <w:p w14:paraId="1E6D2823" w14:textId="77777777" w:rsidR="003D5194" w:rsidRPr="00A51F88" w:rsidRDefault="003D5194" w:rsidP="003D5194">
      <w:pPr>
        <w:autoSpaceDE w:val="0"/>
        <w:autoSpaceDN w:val="0"/>
        <w:adjustRightInd w:val="0"/>
        <w:spacing w:line="240" w:lineRule="auto"/>
        <w:jc w:val="both"/>
        <w:rPr>
          <w:rFonts w:eastAsia="Times New Roman" w:cs="Times New Roman"/>
        </w:rPr>
      </w:pPr>
      <w:r w:rsidRPr="00A51F88">
        <w:rPr>
          <w:rFonts w:eastAsia="Times New Roman" w:cs="Times New Roman"/>
        </w:rPr>
        <w:t>Kvinolino geltonasis (E104)</w:t>
      </w:r>
    </w:p>
    <w:p w14:paraId="5CA97937" w14:textId="77777777" w:rsidR="003D5194" w:rsidRPr="00A51F88" w:rsidRDefault="003D5194" w:rsidP="003D5194">
      <w:pPr>
        <w:autoSpaceDE w:val="0"/>
        <w:autoSpaceDN w:val="0"/>
        <w:adjustRightInd w:val="0"/>
        <w:spacing w:line="240" w:lineRule="auto"/>
        <w:jc w:val="both"/>
        <w:rPr>
          <w:rFonts w:eastAsia="Times New Roman" w:cs="Times New Roman"/>
        </w:rPr>
      </w:pPr>
    </w:p>
    <w:p w14:paraId="6C9C1D27" w14:textId="77777777" w:rsidR="003D5194" w:rsidRPr="00A51F88" w:rsidRDefault="003D5194" w:rsidP="003D5194">
      <w:pPr>
        <w:tabs>
          <w:tab w:val="left" w:pos="567"/>
        </w:tabs>
        <w:autoSpaceDE w:val="0"/>
        <w:autoSpaceDN w:val="0"/>
        <w:adjustRightInd w:val="0"/>
        <w:spacing w:line="240" w:lineRule="auto"/>
        <w:jc w:val="both"/>
        <w:rPr>
          <w:rFonts w:eastAsia="Times New Roman" w:cs="Times New Roman"/>
          <w:b/>
          <w:bCs/>
        </w:rPr>
      </w:pPr>
      <w:r w:rsidRPr="00A51F88">
        <w:rPr>
          <w:rFonts w:eastAsia="Times New Roman" w:cs="Times New Roman"/>
          <w:b/>
          <w:bCs/>
        </w:rPr>
        <w:t>6.2.</w:t>
      </w:r>
      <w:r w:rsidRPr="00A51F88">
        <w:rPr>
          <w:rFonts w:eastAsia="Times New Roman" w:cs="Times New Roman"/>
          <w:b/>
          <w:bCs/>
        </w:rPr>
        <w:tab/>
        <w:t>Nesuderinamumas</w:t>
      </w:r>
    </w:p>
    <w:p w14:paraId="3C1749C5" w14:textId="77777777" w:rsidR="003D5194" w:rsidRPr="00A51F88" w:rsidRDefault="003D5194" w:rsidP="003D5194">
      <w:pPr>
        <w:tabs>
          <w:tab w:val="left" w:pos="567"/>
        </w:tabs>
        <w:autoSpaceDE w:val="0"/>
        <w:autoSpaceDN w:val="0"/>
        <w:adjustRightInd w:val="0"/>
        <w:spacing w:line="240" w:lineRule="auto"/>
        <w:jc w:val="both"/>
        <w:rPr>
          <w:rFonts w:eastAsia="Times New Roman" w:cs="Times New Roman"/>
          <w:bCs/>
        </w:rPr>
      </w:pPr>
    </w:p>
    <w:p w14:paraId="6475D3EB" w14:textId="77777777" w:rsidR="003D5194" w:rsidRPr="00A51F88" w:rsidRDefault="003D5194" w:rsidP="003D5194">
      <w:pPr>
        <w:autoSpaceDE w:val="0"/>
        <w:autoSpaceDN w:val="0"/>
        <w:adjustRightInd w:val="0"/>
        <w:spacing w:line="240" w:lineRule="auto"/>
        <w:jc w:val="both"/>
        <w:rPr>
          <w:rFonts w:eastAsia="Times New Roman" w:cs="Times New Roman"/>
        </w:rPr>
      </w:pPr>
      <w:r w:rsidRPr="00A51F88">
        <w:rPr>
          <w:rFonts w:eastAsia="Times New Roman" w:cs="Times New Roman"/>
        </w:rPr>
        <w:t>Duomenys nebūtini.</w:t>
      </w:r>
    </w:p>
    <w:p w14:paraId="174FD7E8" w14:textId="77777777" w:rsidR="003D5194" w:rsidRPr="00A51F88" w:rsidRDefault="003D5194" w:rsidP="003D5194">
      <w:pPr>
        <w:autoSpaceDE w:val="0"/>
        <w:autoSpaceDN w:val="0"/>
        <w:adjustRightInd w:val="0"/>
        <w:spacing w:line="240" w:lineRule="auto"/>
        <w:jc w:val="both"/>
        <w:rPr>
          <w:rFonts w:eastAsia="Times New Roman" w:cs="Times New Roman"/>
        </w:rPr>
      </w:pPr>
    </w:p>
    <w:p w14:paraId="6D1AAA95" w14:textId="77777777" w:rsidR="003D5194" w:rsidRPr="00A51F88" w:rsidRDefault="003D5194" w:rsidP="003D5194">
      <w:pPr>
        <w:tabs>
          <w:tab w:val="left" w:pos="567"/>
        </w:tabs>
        <w:autoSpaceDE w:val="0"/>
        <w:autoSpaceDN w:val="0"/>
        <w:adjustRightInd w:val="0"/>
        <w:spacing w:line="240" w:lineRule="auto"/>
        <w:jc w:val="both"/>
        <w:rPr>
          <w:rFonts w:eastAsia="Times New Roman" w:cs="Times New Roman"/>
          <w:b/>
          <w:bCs/>
        </w:rPr>
      </w:pPr>
      <w:r w:rsidRPr="00A51F88">
        <w:rPr>
          <w:rFonts w:eastAsia="Times New Roman" w:cs="Times New Roman"/>
          <w:b/>
          <w:bCs/>
        </w:rPr>
        <w:t>6.3.</w:t>
      </w:r>
      <w:r w:rsidRPr="00A51F88">
        <w:rPr>
          <w:rFonts w:eastAsia="Times New Roman" w:cs="Times New Roman"/>
          <w:b/>
          <w:bCs/>
        </w:rPr>
        <w:tab/>
        <w:t>Tinkamumo laikas</w:t>
      </w:r>
    </w:p>
    <w:p w14:paraId="330F0506" w14:textId="77777777" w:rsidR="003D5194" w:rsidRPr="00A51F88" w:rsidRDefault="003D5194" w:rsidP="003D5194">
      <w:pPr>
        <w:tabs>
          <w:tab w:val="left" w:pos="567"/>
        </w:tabs>
        <w:autoSpaceDE w:val="0"/>
        <w:autoSpaceDN w:val="0"/>
        <w:adjustRightInd w:val="0"/>
        <w:spacing w:line="240" w:lineRule="auto"/>
        <w:jc w:val="both"/>
        <w:rPr>
          <w:rFonts w:eastAsia="Times New Roman" w:cs="Times New Roman"/>
          <w:bCs/>
        </w:rPr>
      </w:pPr>
    </w:p>
    <w:p w14:paraId="62408A6C" w14:textId="77777777" w:rsidR="003D5194" w:rsidRPr="00A51F88" w:rsidRDefault="003D5194" w:rsidP="003D5194">
      <w:pPr>
        <w:autoSpaceDE w:val="0"/>
        <w:autoSpaceDN w:val="0"/>
        <w:adjustRightInd w:val="0"/>
        <w:spacing w:line="240" w:lineRule="auto"/>
        <w:jc w:val="both"/>
        <w:rPr>
          <w:rFonts w:eastAsia="Times New Roman" w:cs="Times New Roman"/>
        </w:rPr>
      </w:pPr>
      <w:r w:rsidRPr="00A51F88">
        <w:rPr>
          <w:rFonts w:eastAsia="Times New Roman" w:cs="Times New Roman"/>
        </w:rPr>
        <w:t>3 metai</w:t>
      </w:r>
    </w:p>
    <w:p w14:paraId="610B49DE" w14:textId="77777777" w:rsidR="003D5194" w:rsidRPr="00A51F88" w:rsidRDefault="003D5194" w:rsidP="003D5194">
      <w:pPr>
        <w:autoSpaceDE w:val="0"/>
        <w:autoSpaceDN w:val="0"/>
        <w:adjustRightInd w:val="0"/>
        <w:spacing w:line="240" w:lineRule="auto"/>
        <w:jc w:val="both"/>
        <w:rPr>
          <w:rFonts w:eastAsia="Times New Roman" w:cs="Times New Roman"/>
        </w:rPr>
      </w:pPr>
    </w:p>
    <w:p w14:paraId="091DB46D" w14:textId="77777777" w:rsidR="003D5194" w:rsidRPr="00A51F88" w:rsidRDefault="003D5194" w:rsidP="003D5194">
      <w:pPr>
        <w:tabs>
          <w:tab w:val="left" w:pos="567"/>
        </w:tabs>
        <w:autoSpaceDE w:val="0"/>
        <w:autoSpaceDN w:val="0"/>
        <w:adjustRightInd w:val="0"/>
        <w:spacing w:line="240" w:lineRule="auto"/>
        <w:jc w:val="both"/>
        <w:rPr>
          <w:rFonts w:eastAsia="Times New Roman" w:cs="Times New Roman"/>
          <w:b/>
          <w:bCs/>
        </w:rPr>
      </w:pPr>
      <w:r w:rsidRPr="00A51F88">
        <w:rPr>
          <w:rFonts w:eastAsia="Times New Roman" w:cs="Times New Roman"/>
          <w:b/>
          <w:bCs/>
        </w:rPr>
        <w:t>6.4.</w:t>
      </w:r>
      <w:r w:rsidRPr="00A51F88">
        <w:rPr>
          <w:rFonts w:eastAsia="Times New Roman" w:cs="Times New Roman"/>
          <w:b/>
          <w:bCs/>
        </w:rPr>
        <w:tab/>
        <w:t>Specialios laikymo sąlygos</w:t>
      </w:r>
    </w:p>
    <w:p w14:paraId="539F66DA" w14:textId="77777777" w:rsidR="003D5194" w:rsidRPr="00A51F88" w:rsidRDefault="003D5194" w:rsidP="003D5194">
      <w:pPr>
        <w:tabs>
          <w:tab w:val="left" w:pos="567"/>
        </w:tabs>
        <w:autoSpaceDE w:val="0"/>
        <w:autoSpaceDN w:val="0"/>
        <w:adjustRightInd w:val="0"/>
        <w:spacing w:line="240" w:lineRule="auto"/>
        <w:jc w:val="both"/>
        <w:rPr>
          <w:rFonts w:eastAsia="Times New Roman" w:cs="Times New Roman"/>
          <w:bCs/>
        </w:rPr>
      </w:pPr>
    </w:p>
    <w:p w14:paraId="2539AE4F" w14:textId="77777777" w:rsidR="003D5194" w:rsidRPr="00A51F88" w:rsidRDefault="003D5194" w:rsidP="003D5194">
      <w:pPr>
        <w:autoSpaceDE w:val="0"/>
        <w:autoSpaceDN w:val="0"/>
        <w:adjustRightInd w:val="0"/>
        <w:spacing w:line="240" w:lineRule="auto"/>
        <w:jc w:val="both"/>
        <w:rPr>
          <w:rFonts w:eastAsia="Times New Roman" w:cs="Times New Roman"/>
          <w:bCs/>
        </w:rPr>
      </w:pPr>
      <w:r w:rsidRPr="00A51F88">
        <w:rPr>
          <w:rFonts w:eastAsia="Times New Roman" w:cs="Times New Roman"/>
          <w:bCs/>
        </w:rPr>
        <w:t>Šiam vaistiniam preparatui specialių laikymo sąlygų nereikia.</w:t>
      </w:r>
    </w:p>
    <w:p w14:paraId="30E0E2DE" w14:textId="77777777" w:rsidR="003D5194" w:rsidRPr="00A51F88" w:rsidRDefault="003D5194" w:rsidP="003D5194">
      <w:pPr>
        <w:autoSpaceDE w:val="0"/>
        <w:autoSpaceDN w:val="0"/>
        <w:adjustRightInd w:val="0"/>
        <w:spacing w:line="240" w:lineRule="auto"/>
        <w:jc w:val="both"/>
        <w:rPr>
          <w:rFonts w:eastAsia="Times New Roman" w:cs="Times New Roman"/>
          <w:bCs/>
        </w:rPr>
      </w:pPr>
    </w:p>
    <w:p w14:paraId="3E6C3424" w14:textId="77777777" w:rsidR="003D5194" w:rsidRPr="00A51F88" w:rsidRDefault="003D5194" w:rsidP="003D5194">
      <w:pPr>
        <w:tabs>
          <w:tab w:val="left" w:pos="567"/>
        </w:tabs>
        <w:autoSpaceDE w:val="0"/>
        <w:autoSpaceDN w:val="0"/>
        <w:adjustRightInd w:val="0"/>
        <w:spacing w:line="240" w:lineRule="auto"/>
        <w:jc w:val="both"/>
        <w:rPr>
          <w:rFonts w:eastAsia="Times New Roman" w:cs="Times New Roman"/>
          <w:b/>
          <w:bCs/>
        </w:rPr>
      </w:pPr>
      <w:r w:rsidRPr="00A51F88">
        <w:rPr>
          <w:rFonts w:eastAsia="Times New Roman" w:cs="Times New Roman"/>
          <w:b/>
          <w:bCs/>
        </w:rPr>
        <w:t>6.5.</w:t>
      </w:r>
      <w:r w:rsidRPr="00A51F88">
        <w:rPr>
          <w:rFonts w:eastAsia="Times New Roman" w:cs="Times New Roman"/>
          <w:b/>
          <w:bCs/>
        </w:rPr>
        <w:tab/>
        <w:t>Talpyklės pobūdis ir jos turinys</w:t>
      </w:r>
    </w:p>
    <w:p w14:paraId="58192C95" w14:textId="77777777" w:rsidR="003D5194" w:rsidRPr="00A51F88" w:rsidRDefault="003D5194" w:rsidP="003D5194">
      <w:pPr>
        <w:autoSpaceDE w:val="0"/>
        <w:autoSpaceDN w:val="0"/>
        <w:adjustRightInd w:val="0"/>
        <w:spacing w:line="240" w:lineRule="auto"/>
        <w:jc w:val="both"/>
        <w:rPr>
          <w:rFonts w:eastAsia="Times New Roman" w:cs="Times New Roman"/>
          <w:b/>
          <w:bCs/>
        </w:rPr>
      </w:pPr>
    </w:p>
    <w:p w14:paraId="58D0325C" w14:textId="77777777" w:rsidR="003D5194" w:rsidRPr="00A51F88" w:rsidRDefault="003D5194" w:rsidP="003D5194">
      <w:pPr>
        <w:autoSpaceDE w:val="0"/>
        <w:autoSpaceDN w:val="0"/>
        <w:adjustRightInd w:val="0"/>
        <w:spacing w:line="240" w:lineRule="auto"/>
        <w:jc w:val="both"/>
        <w:rPr>
          <w:rFonts w:eastAsia="Times New Roman" w:cs="Times New Roman"/>
          <w:b/>
          <w:bCs/>
        </w:rPr>
      </w:pPr>
      <w:r w:rsidRPr="00A51F88">
        <w:rPr>
          <w:rFonts w:eastAsia="Times New Roman" w:cs="Times New Roman"/>
          <w:color w:val="000000"/>
        </w:rPr>
        <w:t>2 PVC/Al lizdinės plokštelės. Vienoje lizdinėje plokštelėje yra 10 plėvele dengtų tablečių.</w:t>
      </w:r>
    </w:p>
    <w:p w14:paraId="4628D248" w14:textId="77777777" w:rsidR="003D5194" w:rsidRPr="00A51F88" w:rsidRDefault="003D5194" w:rsidP="003D5194">
      <w:pPr>
        <w:autoSpaceDE w:val="0"/>
        <w:autoSpaceDN w:val="0"/>
        <w:adjustRightInd w:val="0"/>
        <w:spacing w:line="240" w:lineRule="auto"/>
        <w:jc w:val="both"/>
        <w:rPr>
          <w:rFonts w:eastAsia="Times New Roman" w:cs="Times New Roman"/>
          <w:bCs/>
        </w:rPr>
      </w:pPr>
    </w:p>
    <w:p w14:paraId="2717EC59" w14:textId="77777777" w:rsidR="003D5194" w:rsidRPr="00A51F88" w:rsidRDefault="003D5194" w:rsidP="003D5194">
      <w:pPr>
        <w:tabs>
          <w:tab w:val="left" w:pos="567"/>
        </w:tabs>
        <w:autoSpaceDE w:val="0"/>
        <w:autoSpaceDN w:val="0"/>
        <w:adjustRightInd w:val="0"/>
        <w:spacing w:line="240" w:lineRule="auto"/>
        <w:jc w:val="both"/>
        <w:rPr>
          <w:rFonts w:eastAsia="Times New Roman" w:cs="Times New Roman"/>
        </w:rPr>
      </w:pPr>
      <w:r w:rsidRPr="00A51F88">
        <w:rPr>
          <w:rFonts w:eastAsia="Times New Roman" w:cs="Times New Roman"/>
          <w:b/>
          <w:bCs/>
        </w:rPr>
        <w:t>6.6.</w:t>
      </w:r>
      <w:r w:rsidRPr="00A51F88">
        <w:rPr>
          <w:rFonts w:eastAsia="Times New Roman" w:cs="Times New Roman"/>
          <w:b/>
          <w:bCs/>
        </w:rPr>
        <w:tab/>
        <w:t>Specialūs reikalavimai atliekoms tvarkyti</w:t>
      </w:r>
    </w:p>
    <w:p w14:paraId="5BD2E427" w14:textId="77777777" w:rsidR="003D5194" w:rsidRPr="00A51F88" w:rsidRDefault="003D5194" w:rsidP="003D5194">
      <w:pPr>
        <w:autoSpaceDE w:val="0"/>
        <w:autoSpaceDN w:val="0"/>
        <w:adjustRightInd w:val="0"/>
        <w:spacing w:line="240" w:lineRule="auto"/>
        <w:jc w:val="both"/>
        <w:rPr>
          <w:rFonts w:eastAsia="Times New Roman" w:cs="Times New Roman"/>
        </w:rPr>
      </w:pPr>
    </w:p>
    <w:p w14:paraId="4487937E" w14:textId="77777777" w:rsidR="003D5194" w:rsidRPr="00A51F88" w:rsidRDefault="003D5194" w:rsidP="003D5194">
      <w:pPr>
        <w:autoSpaceDE w:val="0"/>
        <w:autoSpaceDN w:val="0"/>
        <w:adjustRightInd w:val="0"/>
        <w:spacing w:line="240" w:lineRule="auto"/>
        <w:jc w:val="both"/>
        <w:rPr>
          <w:rFonts w:eastAsia="Times New Roman" w:cs="Times New Roman"/>
        </w:rPr>
      </w:pPr>
      <w:r w:rsidRPr="00A51F88">
        <w:rPr>
          <w:rFonts w:eastAsia="Times New Roman" w:cs="Times New Roman"/>
        </w:rPr>
        <w:t>Specialių reikalavimų nėra</w:t>
      </w:r>
    </w:p>
    <w:p w14:paraId="2032351F" w14:textId="77777777" w:rsidR="003D5194" w:rsidRPr="00A51F88" w:rsidRDefault="003D5194" w:rsidP="003D5194">
      <w:pPr>
        <w:autoSpaceDE w:val="0"/>
        <w:autoSpaceDN w:val="0"/>
        <w:adjustRightInd w:val="0"/>
        <w:spacing w:line="240" w:lineRule="auto"/>
        <w:jc w:val="both"/>
        <w:rPr>
          <w:rFonts w:eastAsia="Times New Roman" w:cs="Times New Roman"/>
        </w:rPr>
      </w:pPr>
    </w:p>
    <w:p w14:paraId="412CB2C4" w14:textId="77777777" w:rsidR="003D5194" w:rsidRPr="00A51F88" w:rsidRDefault="003D5194" w:rsidP="003D5194">
      <w:pPr>
        <w:autoSpaceDE w:val="0"/>
        <w:autoSpaceDN w:val="0"/>
        <w:adjustRightInd w:val="0"/>
        <w:spacing w:line="240" w:lineRule="auto"/>
        <w:jc w:val="both"/>
        <w:rPr>
          <w:rFonts w:eastAsia="Times New Roman" w:cs="Times New Roman"/>
        </w:rPr>
      </w:pPr>
    </w:p>
    <w:p w14:paraId="6AD2CE23" w14:textId="77777777" w:rsidR="003D5194" w:rsidRPr="00A51F88" w:rsidRDefault="003D5194" w:rsidP="003D5194">
      <w:pPr>
        <w:numPr>
          <w:ilvl w:val="0"/>
          <w:numId w:val="1"/>
        </w:numPr>
        <w:autoSpaceDE w:val="0"/>
        <w:autoSpaceDN w:val="0"/>
        <w:adjustRightInd w:val="0"/>
        <w:spacing w:line="240" w:lineRule="auto"/>
        <w:ind w:left="567" w:hanging="567"/>
        <w:jc w:val="both"/>
        <w:rPr>
          <w:rFonts w:eastAsia="Times New Roman" w:cs="Times New Roman"/>
          <w:b/>
          <w:bCs/>
        </w:rPr>
      </w:pPr>
      <w:r w:rsidRPr="00A51F88">
        <w:rPr>
          <w:rFonts w:eastAsia="Times New Roman" w:cs="Times New Roman"/>
          <w:b/>
          <w:bCs/>
        </w:rPr>
        <w:t>REGISTRUOTOJAS</w:t>
      </w:r>
    </w:p>
    <w:p w14:paraId="343AF2C0" w14:textId="77777777" w:rsidR="003D5194" w:rsidRPr="00A51F88" w:rsidRDefault="003D5194" w:rsidP="003D5194">
      <w:pPr>
        <w:spacing w:line="240" w:lineRule="auto"/>
        <w:jc w:val="both"/>
        <w:rPr>
          <w:rFonts w:eastAsia="Times New Roman" w:cs="Times New Roman"/>
        </w:rPr>
      </w:pPr>
    </w:p>
    <w:p w14:paraId="547F8817" w14:textId="77777777" w:rsidR="003D5194" w:rsidRPr="00A51F88" w:rsidRDefault="003D5194" w:rsidP="003D5194">
      <w:pPr>
        <w:spacing w:line="240" w:lineRule="auto"/>
        <w:jc w:val="both"/>
        <w:rPr>
          <w:rFonts w:eastAsia="Times New Roman" w:cs="Times New Roman"/>
        </w:rPr>
      </w:pPr>
      <w:r w:rsidRPr="00A51F88">
        <w:rPr>
          <w:rFonts w:eastAsia="Times New Roman" w:cs="Times New Roman"/>
        </w:rPr>
        <w:t>SIA Ingen Pharma</w:t>
      </w:r>
    </w:p>
    <w:p w14:paraId="3B94BA1D" w14:textId="77777777" w:rsidR="003D5194" w:rsidRPr="00A51F88" w:rsidRDefault="003D5194" w:rsidP="003D5194">
      <w:pPr>
        <w:spacing w:line="240" w:lineRule="auto"/>
        <w:jc w:val="both"/>
        <w:rPr>
          <w:rFonts w:eastAsia="Times New Roman" w:cs="Times New Roman"/>
        </w:rPr>
      </w:pPr>
      <w:r w:rsidRPr="00A51F88">
        <w:rPr>
          <w:rFonts w:eastAsia="Times New Roman" w:cs="Times New Roman"/>
        </w:rPr>
        <w:t>K. Ulmaņa gatve 119</w:t>
      </w:r>
    </w:p>
    <w:p w14:paraId="53B4C99E" w14:textId="77777777" w:rsidR="003D5194" w:rsidRPr="00A51F88" w:rsidRDefault="003D5194" w:rsidP="003D5194">
      <w:pPr>
        <w:spacing w:line="240" w:lineRule="auto"/>
        <w:jc w:val="both"/>
        <w:rPr>
          <w:rFonts w:eastAsia="Times New Roman" w:cs="Times New Roman"/>
        </w:rPr>
      </w:pPr>
      <w:r w:rsidRPr="00A51F88">
        <w:rPr>
          <w:rFonts w:eastAsia="Times New Roman" w:cs="Times New Roman"/>
        </w:rPr>
        <w:t>LV-2167 Mārupe, Rīga</w:t>
      </w:r>
    </w:p>
    <w:p w14:paraId="59A79F7E" w14:textId="77777777" w:rsidR="003D5194" w:rsidRPr="00A51F88" w:rsidRDefault="003D5194" w:rsidP="003D5194">
      <w:pPr>
        <w:spacing w:line="240" w:lineRule="auto"/>
        <w:jc w:val="both"/>
        <w:rPr>
          <w:rFonts w:eastAsia="Times New Roman" w:cs="Times New Roman"/>
        </w:rPr>
      </w:pPr>
      <w:r w:rsidRPr="00A51F88">
        <w:rPr>
          <w:rFonts w:eastAsia="Times New Roman" w:cs="Times New Roman"/>
        </w:rPr>
        <w:t>Latvija</w:t>
      </w:r>
    </w:p>
    <w:p w14:paraId="0E9E9099" w14:textId="77777777" w:rsidR="003D5194" w:rsidRPr="00A51F88" w:rsidRDefault="003D5194" w:rsidP="003D5194">
      <w:pPr>
        <w:autoSpaceDE w:val="0"/>
        <w:autoSpaceDN w:val="0"/>
        <w:adjustRightInd w:val="0"/>
        <w:spacing w:line="240" w:lineRule="auto"/>
        <w:jc w:val="both"/>
        <w:rPr>
          <w:rFonts w:eastAsia="Times New Roman" w:cs="Times New Roman"/>
        </w:rPr>
      </w:pPr>
    </w:p>
    <w:p w14:paraId="741DFFAA" w14:textId="77777777" w:rsidR="003D5194" w:rsidRPr="00A51F88" w:rsidRDefault="003D5194" w:rsidP="003D5194">
      <w:pPr>
        <w:autoSpaceDE w:val="0"/>
        <w:autoSpaceDN w:val="0"/>
        <w:adjustRightInd w:val="0"/>
        <w:spacing w:line="240" w:lineRule="auto"/>
        <w:jc w:val="both"/>
        <w:rPr>
          <w:rFonts w:eastAsia="Times New Roman" w:cs="Times New Roman"/>
        </w:rPr>
      </w:pPr>
    </w:p>
    <w:p w14:paraId="3DE624E7" w14:textId="77777777" w:rsidR="003D5194" w:rsidRPr="00A51F88" w:rsidRDefault="003D5194" w:rsidP="003D5194">
      <w:pPr>
        <w:numPr>
          <w:ilvl w:val="0"/>
          <w:numId w:val="1"/>
        </w:numPr>
        <w:autoSpaceDE w:val="0"/>
        <w:autoSpaceDN w:val="0"/>
        <w:adjustRightInd w:val="0"/>
        <w:spacing w:line="240" w:lineRule="auto"/>
        <w:ind w:left="567" w:hanging="567"/>
        <w:jc w:val="both"/>
        <w:rPr>
          <w:rFonts w:eastAsia="Times New Roman" w:cs="Times New Roman"/>
          <w:b/>
          <w:bCs/>
        </w:rPr>
      </w:pPr>
      <w:r w:rsidRPr="00A51F88">
        <w:rPr>
          <w:rFonts w:eastAsia="Times New Roman" w:cs="Times New Roman"/>
          <w:b/>
          <w:bCs/>
        </w:rPr>
        <w:t>REGISTRACIJOS PAŽYMĖJIMO NUMERIS (-IAI)</w:t>
      </w:r>
    </w:p>
    <w:p w14:paraId="41228D68" w14:textId="77777777" w:rsidR="003D5194" w:rsidRPr="00A51F88" w:rsidRDefault="003D5194" w:rsidP="003D5194">
      <w:pPr>
        <w:autoSpaceDE w:val="0"/>
        <w:autoSpaceDN w:val="0"/>
        <w:adjustRightInd w:val="0"/>
        <w:spacing w:line="240" w:lineRule="auto"/>
        <w:jc w:val="both"/>
        <w:rPr>
          <w:rFonts w:eastAsia="Times New Roman" w:cs="Times New Roman"/>
        </w:rPr>
      </w:pPr>
    </w:p>
    <w:p w14:paraId="6597A04D" w14:textId="77777777" w:rsidR="003D5194" w:rsidRPr="00A51F88" w:rsidRDefault="003D5194" w:rsidP="003D5194">
      <w:pPr>
        <w:autoSpaceDE w:val="0"/>
        <w:autoSpaceDN w:val="0"/>
        <w:adjustRightInd w:val="0"/>
        <w:spacing w:line="240" w:lineRule="auto"/>
        <w:jc w:val="both"/>
        <w:rPr>
          <w:rFonts w:eastAsia="Calibri" w:cs="Times New Roman"/>
        </w:rPr>
      </w:pPr>
      <w:r w:rsidRPr="00A51F88">
        <w:rPr>
          <w:rFonts w:eastAsia="Calibri" w:cs="Times New Roman"/>
        </w:rPr>
        <w:t>LT/1/16/3982/001</w:t>
      </w:r>
    </w:p>
    <w:p w14:paraId="04ED9BCB" w14:textId="77777777" w:rsidR="003D5194" w:rsidRPr="00A51F88" w:rsidRDefault="003D5194" w:rsidP="003D5194">
      <w:pPr>
        <w:autoSpaceDE w:val="0"/>
        <w:autoSpaceDN w:val="0"/>
        <w:adjustRightInd w:val="0"/>
        <w:spacing w:line="240" w:lineRule="auto"/>
        <w:jc w:val="both"/>
        <w:rPr>
          <w:rFonts w:eastAsia="Times New Roman" w:cs="Times New Roman"/>
        </w:rPr>
      </w:pPr>
    </w:p>
    <w:p w14:paraId="2A7E6ADA" w14:textId="77777777" w:rsidR="003D5194" w:rsidRPr="00A51F88" w:rsidRDefault="003D5194" w:rsidP="003D5194">
      <w:pPr>
        <w:autoSpaceDE w:val="0"/>
        <w:autoSpaceDN w:val="0"/>
        <w:adjustRightInd w:val="0"/>
        <w:spacing w:line="240" w:lineRule="auto"/>
        <w:jc w:val="both"/>
        <w:rPr>
          <w:rFonts w:eastAsia="Times New Roman" w:cs="Times New Roman"/>
        </w:rPr>
      </w:pPr>
    </w:p>
    <w:p w14:paraId="4ED5F833" w14:textId="77777777" w:rsidR="003D5194" w:rsidRPr="00A51F88" w:rsidRDefault="003D5194" w:rsidP="003D5194">
      <w:pPr>
        <w:numPr>
          <w:ilvl w:val="0"/>
          <w:numId w:val="1"/>
        </w:numPr>
        <w:autoSpaceDE w:val="0"/>
        <w:autoSpaceDN w:val="0"/>
        <w:adjustRightInd w:val="0"/>
        <w:spacing w:line="240" w:lineRule="auto"/>
        <w:ind w:left="567" w:hanging="567"/>
        <w:jc w:val="both"/>
        <w:rPr>
          <w:rFonts w:eastAsia="Times New Roman" w:cs="Times New Roman"/>
          <w:b/>
          <w:bCs/>
        </w:rPr>
      </w:pPr>
      <w:r w:rsidRPr="00A51F88">
        <w:rPr>
          <w:rFonts w:eastAsia="Times New Roman" w:cs="Times New Roman"/>
          <w:b/>
          <w:bCs/>
        </w:rPr>
        <w:t>REGISTRAVIMO / PERREGISTRAVIMO DATA</w:t>
      </w:r>
    </w:p>
    <w:p w14:paraId="019F8F8D" w14:textId="77777777" w:rsidR="003D5194" w:rsidRPr="00A51F88" w:rsidRDefault="003D5194" w:rsidP="003D5194">
      <w:pPr>
        <w:autoSpaceDE w:val="0"/>
        <w:autoSpaceDN w:val="0"/>
        <w:adjustRightInd w:val="0"/>
        <w:spacing w:line="240" w:lineRule="auto"/>
        <w:jc w:val="both"/>
        <w:rPr>
          <w:rFonts w:eastAsia="Times New Roman" w:cs="Times New Roman"/>
        </w:rPr>
      </w:pPr>
    </w:p>
    <w:p w14:paraId="6152D196" w14:textId="58A6DFAA" w:rsidR="003D5194" w:rsidRPr="00A51F88" w:rsidRDefault="003D5194" w:rsidP="003D5194">
      <w:pPr>
        <w:autoSpaceDE w:val="0"/>
        <w:autoSpaceDN w:val="0"/>
        <w:adjustRightInd w:val="0"/>
        <w:spacing w:line="240" w:lineRule="auto"/>
        <w:jc w:val="both"/>
        <w:rPr>
          <w:rFonts w:eastAsia="Times New Roman" w:cs="Times New Roman"/>
          <w:snapToGrid w:val="0"/>
          <w:szCs w:val="24"/>
        </w:rPr>
      </w:pPr>
      <w:r w:rsidRPr="00A51F88">
        <w:rPr>
          <w:rFonts w:eastAsia="Times New Roman" w:cs="Times New Roman"/>
          <w:snapToGrid w:val="0"/>
          <w:szCs w:val="24"/>
        </w:rPr>
        <w:t>Registravimo data 2016 m. spalio 18 d.</w:t>
      </w:r>
    </w:p>
    <w:p w14:paraId="14DF55ED" w14:textId="664505BC" w:rsidR="00DB2F43" w:rsidRPr="00A51F88" w:rsidRDefault="00DB2F43" w:rsidP="003D5194">
      <w:pPr>
        <w:autoSpaceDE w:val="0"/>
        <w:autoSpaceDN w:val="0"/>
        <w:adjustRightInd w:val="0"/>
        <w:spacing w:line="240" w:lineRule="auto"/>
        <w:jc w:val="both"/>
        <w:rPr>
          <w:rFonts w:eastAsia="Times New Roman" w:cs="Times New Roman"/>
          <w:snapToGrid w:val="0"/>
        </w:rPr>
      </w:pPr>
      <w:r w:rsidRPr="00A51F88">
        <w:rPr>
          <w:rFonts w:eastAsia="Times New Roman" w:cs="Times New Roman"/>
          <w:snapToGrid w:val="0"/>
          <w:szCs w:val="24"/>
        </w:rPr>
        <w:t>Paskutinio perregistravimo data</w:t>
      </w:r>
      <w:r w:rsidR="007E3D51">
        <w:rPr>
          <w:rFonts w:eastAsia="Times New Roman" w:cs="Times New Roman"/>
          <w:snapToGrid w:val="0"/>
          <w:szCs w:val="24"/>
        </w:rPr>
        <w:t xml:space="preserve"> 2021 m. birželio 17 d.</w:t>
      </w:r>
    </w:p>
    <w:p w14:paraId="413F5EA1" w14:textId="77777777" w:rsidR="003D5194" w:rsidRPr="00A51F88" w:rsidRDefault="003D5194" w:rsidP="003D5194">
      <w:pPr>
        <w:autoSpaceDE w:val="0"/>
        <w:autoSpaceDN w:val="0"/>
        <w:adjustRightInd w:val="0"/>
        <w:spacing w:line="240" w:lineRule="auto"/>
        <w:jc w:val="both"/>
        <w:rPr>
          <w:rFonts w:eastAsia="Times New Roman" w:cs="Times New Roman"/>
        </w:rPr>
      </w:pPr>
    </w:p>
    <w:p w14:paraId="371E2473" w14:textId="77777777" w:rsidR="003D5194" w:rsidRPr="00A51F88" w:rsidRDefault="003D5194" w:rsidP="003D5194">
      <w:pPr>
        <w:autoSpaceDE w:val="0"/>
        <w:autoSpaceDN w:val="0"/>
        <w:adjustRightInd w:val="0"/>
        <w:spacing w:line="240" w:lineRule="auto"/>
        <w:jc w:val="both"/>
        <w:rPr>
          <w:rFonts w:eastAsia="Times New Roman" w:cs="Times New Roman"/>
        </w:rPr>
      </w:pPr>
    </w:p>
    <w:p w14:paraId="1A692114" w14:textId="77777777" w:rsidR="003D5194" w:rsidRPr="00A51F88" w:rsidRDefault="003D5194" w:rsidP="003D5194">
      <w:pPr>
        <w:numPr>
          <w:ilvl w:val="0"/>
          <w:numId w:val="1"/>
        </w:numPr>
        <w:autoSpaceDE w:val="0"/>
        <w:autoSpaceDN w:val="0"/>
        <w:adjustRightInd w:val="0"/>
        <w:spacing w:line="240" w:lineRule="auto"/>
        <w:ind w:hanging="502"/>
        <w:jc w:val="both"/>
        <w:rPr>
          <w:rFonts w:eastAsia="Times New Roman" w:cs="Times New Roman"/>
          <w:b/>
          <w:bCs/>
        </w:rPr>
      </w:pPr>
      <w:r w:rsidRPr="00A51F88">
        <w:rPr>
          <w:rFonts w:eastAsia="Times New Roman" w:cs="Times New Roman"/>
          <w:b/>
          <w:bCs/>
        </w:rPr>
        <w:t>TEKSTO PERŽIŪROS DATA</w:t>
      </w:r>
    </w:p>
    <w:p w14:paraId="4E26B2D0" w14:textId="77777777" w:rsidR="003D5194" w:rsidRPr="00A51F88" w:rsidRDefault="003D5194" w:rsidP="003D5194">
      <w:pPr>
        <w:spacing w:line="240" w:lineRule="auto"/>
        <w:rPr>
          <w:rFonts w:eastAsia="Calibri" w:cs="Times New Roman"/>
        </w:rPr>
      </w:pPr>
    </w:p>
    <w:p w14:paraId="3FFCC492" w14:textId="4E39DAD6" w:rsidR="00D439F2" w:rsidRDefault="00BF1A81" w:rsidP="003D5194">
      <w:pPr>
        <w:spacing w:line="240" w:lineRule="auto"/>
        <w:rPr>
          <w:rFonts w:eastAsia="Calibri" w:cs="Times New Roman"/>
        </w:rPr>
      </w:pPr>
      <w:r>
        <w:rPr>
          <w:rFonts w:eastAsia="Calibri" w:cs="Times New Roman"/>
        </w:rPr>
        <w:t>2024 m. vasario 12 d.</w:t>
      </w:r>
    </w:p>
    <w:p w14:paraId="7C1C2018" w14:textId="77777777" w:rsidR="00BF1A81" w:rsidRPr="00A51F88" w:rsidRDefault="00BF1A81" w:rsidP="003D5194">
      <w:pPr>
        <w:spacing w:line="240" w:lineRule="auto"/>
        <w:rPr>
          <w:rFonts w:eastAsia="Calibri" w:cs="Times New Roman"/>
        </w:rPr>
      </w:pPr>
    </w:p>
    <w:p w14:paraId="5F0DF29F" w14:textId="7CF0D782" w:rsidR="003D5194" w:rsidRPr="00A51F88" w:rsidRDefault="003D5194" w:rsidP="003D5194">
      <w:pPr>
        <w:tabs>
          <w:tab w:val="left" w:pos="5954"/>
          <w:tab w:val="left" w:pos="6237"/>
          <w:tab w:val="left" w:pos="6663"/>
          <w:tab w:val="left" w:pos="6946"/>
        </w:tabs>
        <w:spacing w:line="240" w:lineRule="auto"/>
        <w:rPr>
          <w:rFonts w:eastAsia="SimSun" w:cs="Times New Roman"/>
        </w:rPr>
      </w:pPr>
      <w:r w:rsidRPr="00A51F88">
        <w:rPr>
          <w:rFonts w:eastAsia="SimSun" w:cs="Times New Roman"/>
        </w:rPr>
        <w:t>Išsami informacija apie šį vaistinį preparatą pateikiama Valstybinės vaistų kontrolės tarnybos prie Lietuvos Respublikos  sveikatos apsaugos ministerijos tinklalapyje</w:t>
      </w:r>
      <w:r w:rsidRPr="00A51F88">
        <w:rPr>
          <w:rFonts w:eastAsia="SimSun" w:cs="Times New Roman"/>
          <w:i/>
        </w:rPr>
        <w:t xml:space="preserve"> </w:t>
      </w:r>
      <w:hyperlink r:id="rId14" w:history="1">
        <w:r w:rsidRPr="00A51F88">
          <w:rPr>
            <w:rFonts w:eastAsia="SimSun" w:cs="Times New Roman"/>
            <w:color w:val="0000FF"/>
            <w:u w:val="single"/>
          </w:rPr>
          <w:t>http://www.vvkt.lt</w:t>
        </w:r>
      </w:hyperlink>
    </w:p>
    <w:p w14:paraId="3521B8F2" w14:textId="77777777" w:rsidR="003D5194" w:rsidRPr="00A51F88" w:rsidRDefault="003D5194" w:rsidP="003D5194">
      <w:pPr>
        <w:spacing w:line="240" w:lineRule="auto"/>
        <w:rPr>
          <w:rFonts w:eastAsia="Calibri" w:cs="Times New Roman"/>
        </w:rPr>
      </w:pPr>
      <w:r w:rsidRPr="00A51F88">
        <w:rPr>
          <w:rFonts w:eastAsia="Calibri" w:cs="Times New Roman"/>
        </w:rPr>
        <w:br w:type="page"/>
      </w:r>
    </w:p>
    <w:p w14:paraId="69C0E711" w14:textId="77777777" w:rsidR="003D5194" w:rsidRPr="00A51F88" w:rsidRDefault="003D5194" w:rsidP="003D5194">
      <w:pPr>
        <w:spacing w:line="240" w:lineRule="auto"/>
        <w:rPr>
          <w:rFonts w:eastAsia="Times New Roman" w:cs="Times New Roman"/>
        </w:rPr>
      </w:pPr>
    </w:p>
    <w:p w14:paraId="286D5822" w14:textId="77777777" w:rsidR="003D5194" w:rsidRPr="00A51F88" w:rsidRDefault="003D5194" w:rsidP="003D5194">
      <w:pPr>
        <w:spacing w:line="240" w:lineRule="auto"/>
        <w:rPr>
          <w:rFonts w:eastAsia="Times New Roman" w:cs="Times New Roman"/>
        </w:rPr>
      </w:pPr>
    </w:p>
    <w:p w14:paraId="05DAEBD8" w14:textId="77777777" w:rsidR="003D5194" w:rsidRPr="00A51F88" w:rsidRDefault="003D5194" w:rsidP="003D5194">
      <w:pPr>
        <w:spacing w:line="240" w:lineRule="auto"/>
        <w:rPr>
          <w:rFonts w:eastAsia="Times New Roman" w:cs="Times New Roman"/>
        </w:rPr>
      </w:pPr>
    </w:p>
    <w:p w14:paraId="3A9668A1" w14:textId="77777777" w:rsidR="003D5194" w:rsidRPr="00A51F88" w:rsidRDefault="003D5194" w:rsidP="003D5194">
      <w:pPr>
        <w:spacing w:line="240" w:lineRule="auto"/>
        <w:rPr>
          <w:rFonts w:eastAsia="Times New Roman" w:cs="Times New Roman"/>
        </w:rPr>
      </w:pPr>
    </w:p>
    <w:p w14:paraId="3738B3F1" w14:textId="77777777" w:rsidR="003D5194" w:rsidRPr="00A51F88" w:rsidRDefault="003D5194" w:rsidP="003D5194">
      <w:pPr>
        <w:spacing w:line="240" w:lineRule="auto"/>
        <w:rPr>
          <w:rFonts w:eastAsia="Times New Roman" w:cs="Times New Roman"/>
        </w:rPr>
      </w:pPr>
    </w:p>
    <w:p w14:paraId="155BFB05" w14:textId="77777777" w:rsidR="003D5194" w:rsidRPr="00A51F88" w:rsidRDefault="003D5194" w:rsidP="003D5194">
      <w:pPr>
        <w:spacing w:line="240" w:lineRule="auto"/>
        <w:rPr>
          <w:rFonts w:eastAsia="Times New Roman" w:cs="Times New Roman"/>
        </w:rPr>
      </w:pPr>
    </w:p>
    <w:p w14:paraId="04B9B9D3" w14:textId="77777777" w:rsidR="003D5194" w:rsidRPr="00A51F88" w:rsidRDefault="003D5194" w:rsidP="003D5194">
      <w:pPr>
        <w:spacing w:line="240" w:lineRule="auto"/>
        <w:rPr>
          <w:rFonts w:eastAsia="Times New Roman" w:cs="Times New Roman"/>
        </w:rPr>
      </w:pPr>
    </w:p>
    <w:p w14:paraId="641A804F" w14:textId="77777777" w:rsidR="003D5194" w:rsidRPr="00A51F88" w:rsidRDefault="003D5194" w:rsidP="003D5194">
      <w:pPr>
        <w:spacing w:line="240" w:lineRule="auto"/>
        <w:rPr>
          <w:rFonts w:eastAsia="Times New Roman" w:cs="Times New Roman"/>
        </w:rPr>
      </w:pPr>
    </w:p>
    <w:p w14:paraId="67B93A6D" w14:textId="77777777" w:rsidR="003D5194" w:rsidRPr="00A51F88" w:rsidRDefault="003D5194" w:rsidP="003D5194">
      <w:pPr>
        <w:spacing w:line="240" w:lineRule="auto"/>
        <w:rPr>
          <w:rFonts w:eastAsia="Times New Roman" w:cs="Times New Roman"/>
        </w:rPr>
      </w:pPr>
    </w:p>
    <w:p w14:paraId="48035EBC" w14:textId="77777777" w:rsidR="003D5194" w:rsidRPr="00A51F88" w:rsidRDefault="003D5194" w:rsidP="003D5194">
      <w:pPr>
        <w:spacing w:line="240" w:lineRule="auto"/>
        <w:rPr>
          <w:rFonts w:eastAsia="Times New Roman" w:cs="Times New Roman"/>
        </w:rPr>
      </w:pPr>
    </w:p>
    <w:p w14:paraId="445624CB" w14:textId="77777777" w:rsidR="003D5194" w:rsidRPr="00A51F88" w:rsidRDefault="003D5194" w:rsidP="003D5194">
      <w:pPr>
        <w:spacing w:line="240" w:lineRule="auto"/>
        <w:rPr>
          <w:rFonts w:eastAsia="Times New Roman" w:cs="Times New Roman"/>
        </w:rPr>
      </w:pPr>
    </w:p>
    <w:p w14:paraId="37CE5910" w14:textId="77777777" w:rsidR="003D5194" w:rsidRPr="00A51F88" w:rsidRDefault="003D5194" w:rsidP="003D5194">
      <w:pPr>
        <w:spacing w:line="240" w:lineRule="auto"/>
        <w:rPr>
          <w:rFonts w:eastAsia="Times New Roman" w:cs="Times New Roman"/>
        </w:rPr>
      </w:pPr>
    </w:p>
    <w:p w14:paraId="023B8213" w14:textId="77777777" w:rsidR="003D5194" w:rsidRPr="00A51F88" w:rsidRDefault="003D5194" w:rsidP="003D5194">
      <w:pPr>
        <w:spacing w:line="240" w:lineRule="auto"/>
        <w:rPr>
          <w:rFonts w:eastAsia="Times New Roman" w:cs="Times New Roman"/>
        </w:rPr>
      </w:pPr>
    </w:p>
    <w:p w14:paraId="3FF9BC6A" w14:textId="77777777" w:rsidR="003D5194" w:rsidRPr="00A51F88" w:rsidRDefault="003D5194" w:rsidP="003D5194">
      <w:pPr>
        <w:spacing w:line="240" w:lineRule="auto"/>
        <w:rPr>
          <w:rFonts w:eastAsia="Times New Roman" w:cs="Times New Roman"/>
        </w:rPr>
      </w:pPr>
    </w:p>
    <w:p w14:paraId="6ABDFA1C" w14:textId="77777777" w:rsidR="003D5194" w:rsidRPr="00A51F88" w:rsidRDefault="003D5194" w:rsidP="003D5194">
      <w:pPr>
        <w:spacing w:line="240" w:lineRule="auto"/>
        <w:rPr>
          <w:rFonts w:eastAsia="Times New Roman" w:cs="Times New Roman"/>
        </w:rPr>
      </w:pPr>
    </w:p>
    <w:p w14:paraId="1530FF95" w14:textId="77777777" w:rsidR="003D5194" w:rsidRPr="00A51F88" w:rsidRDefault="003D5194" w:rsidP="003D5194">
      <w:pPr>
        <w:spacing w:line="240" w:lineRule="auto"/>
        <w:rPr>
          <w:rFonts w:eastAsia="Times New Roman" w:cs="Times New Roman"/>
        </w:rPr>
      </w:pPr>
    </w:p>
    <w:p w14:paraId="13C9B0D4" w14:textId="77777777" w:rsidR="003D5194" w:rsidRPr="00A51F88" w:rsidRDefault="003D5194" w:rsidP="003D5194">
      <w:pPr>
        <w:spacing w:line="240" w:lineRule="auto"/>
        <w:rPr>
          <w:rFonts w:eastAsia="Times New Roman" w:cs="Times New Roman"/>
        </w:rPr>
      </w:pPr>
    </w:p>
    <w:p w14:paraId="3B91633F" w14:textId="77777777" w:rsidR="003D5194" w:rsidRPr="00A51F88" w:rsidRDefault="003D5194" w:rsidP="003D5194">
      <w:pPr>
        <w:spacing w:line="240" w:lineRule="auto"/>
        <w:jc w:val="center"/>
        <w:rPr>
          <w:rFonts w:eastAsia="Times New Roman" w:cs="Times New Roman"/>
          <w:b/>
        </w:rPr>
      </w:pPr>
    </w:p>
    <w:p w14:paraId="5399447F" w14:textId="77777777" w:rsidR="003D5194" w:rsidRPr="00A51F88" w:rsidRDefault="003D5194" w:rsidP="003D5194">
      <w:pPr>
        <w:spacing w:line="240" w:lineRule="auto"/>
        <w:jc w:val="center"/>
        <w:rPr>
          <w:rFonts w:eastAsia="Times New Roman" w:cs="Times New Roman"/>
          <w:b/>
        </w:rPr>
      </w:pPr>
    </w:p>
    <w:p w14:paraId="39E5A975" w14:textId="77777777" w:rsidR="003D5194" w:rsidRPr="00A51F88" w:rsidRDefault="003D5194" w:rsidP="003D5194">
      <w:pPr>
        <w:spacing w:line="240" w:lineRule="auto"/>
        <w:jc w:val="center"/>
        <w:rPr>
          <w:rFonts w:eastAsia="Times New Roman" w:cs="Times New Roman"/>
          <w:b/>
        </w:rPr>
      </w:pPr>
    </w:p>
    <w:p w14:paraId="3AA2C7DE" w14:textId="77777777" w:rsidR="003D5194" w:rsidRPr="00A51F88" w:rsidRDefault="003D5194" w:rsidP="003D5194">
      <w:pPr>
        <w:spacing w:line="240" w:lineRule="auto"/>
        <w:jc w:val="center"/>
        <w:rPr>
          <w:rFonts w:eastAsia="Times New Roman" w:cs="Times New Roman"/>
          <w:b/>
        </w:rPr>
      </w:pPr>
    </w:p>
    <w:p w14:paraId="11DA6BBD" w14:textId="77777777" w:rsidR="003D5194" w:rsidRPr="00A51F88" w:rsidRDefault="003D5194" w:rsidP="003D5194">
      <w:pPr>
        <w:spacing w:line="240" w:lineRule="auto"/>
        <w:jc w:val="center"/>
        <w:rPr>
          <w:rFonts w:eastAsia="Times New Roman" w:cs="Times New Roman"/>
          <w:b/>
        </w:rPr>
      </w:pPr>
    </w:p>
    <w:p w14:paraId="0363EE35" w14:textId="77777777" w:rsidR="003D5194" w:rsidRPr="00A51F88" w:rsidRDefault="003D5194" w:rsidP="003D5194">
      <w:pPr>
        <w:spacing w:line="240" w:lineRule="auto"/>
        <w:jc w:val="center"/>
        <w:rPr>
          <w:rFonts w:eastAsia="Times New Roman" w:cs="Times New Roman"/>
          <w:b/>
        </w:rPr>
      </w:pPr>
    </w:p>
    <w:p w14:paraId="2BB611BD" w14:textId="77777777" w:rsidR="003D5194" w:rsidRPr="00A51F88" w:rsidRDefault="003D5194" w:rsidP="003D5194">
      <w:pPr>
        <w:spacing w:line="240" w:lineRule="auto"/>
        <w:jc w:val="center"/>
        <w:rPr>
          <w:rFonts w:eastAsia="Times New Roman" w:cs="Times New Roman"/>
          <w:b/>
        </w:rPr>
      </w:pPr>
      <w:r w:rsidRPr="00A51F88">
        <w:rPr>
          <w:rFonts w:eastAsia="Times New Roman" w:cs="Times New Roman"/>
          <w:b/>
        </w:rPr>
        <w:t>II PRIEDAS</w:t>
      </w:r>
    </w:p>
    <w:p w14:paraId="02D35921" w14:textId="77777777" w:rsidR="003D5194" w:rsidRPr="00A51F88" w:rsidRDefault="003D5194" w:rsidP="003D5194">
      <w:pPr>
        <w:spacing w:line="240" w:lineRule="auto"/>
        <w:ind w:left="1701" w:right="1416" w:hanging="567"/>
        <w:rPr>
          <w:rFonts w:eastAsia="Times New Roman" w:cs="Times New Roman"/>
        </w:rPr>
      </w:pPr>
    </w:p>
    <w:p w14:paraId="010EF5D3" w14:textId="77777777" w:rsidR="003D5194" w:rsidRPr="00A51F88" w:rsidRDefault="003D5194" w:rsidP="003D5194">
      <w:pPr>
        <w:spacing w:line="240" w:lineRule="auto"/>
        <w:jc w:val="center"/>
        <w:rPr>
          <w:rFonts w:eastAsia="Times New Roman" w:cs="Times New Roman"/>
          <w:i/>
        </w:rPr>
      </w:pPr>
      <w:r w:rsidRPr="00A51F88">
        <w:rPr>
          <w:rFonts w:eastAsia="Times New Roman" w:cs="Times New Roman"/>
          <w:b/>
        </w:rPr>
        <w:t>REGISTRACIJOS SĄLYGOS</w:t>
      </w:r>
    </w:p>
    <w:p w14:paraId="35F940EC" w14:textId="77777777" w:rsidR="003D5194" w:rsidRPr="00A51F88" w:rsidRDefault="003D5194" w:rsidP="003D5194">
      <w:pPr>
        <w:spacing w:line="240" w:lineRule="auto"/>
        <w:rPr>
          <w:rFonts w:eastAsia="Times New Roman" w:cs="Times New Roman"/>
        </w:rPr>
      </w:pPr>
    </w:p>
    <w:p w14:paraId="363C8116" w14:textId="77777777" w:rsidR="003D5194" w:rsidRPr="00A51F88" w:rsidRDefault="003D5194" w:rsidP="003D5194">
      <w:pPr>
        <w:tabs>
          <w:tab w:val="left" w:pos="1701"/>
        </w:tabs>
        <w:spacing w:line="240" w:lineRule="auto"/>
        <w:ind w:left="1701" w:right="567" w:hanging="567"/>
        <w:rPr>
          <w:rFonts w:eastAsia="Times New Roman" w:cs="Times New Roman"/>
          <w:b/>
        </w:rPr>
      </w:pPr>
      <w:r w:rsidRPr="00A51F88">
        <w:rPr>
          <w:rFonts w:eastAsia="Times New Roman" w:cs="Times New Roman"/>
          <w:b/>
        </w:rPr>
        <w:t>A.</w:t>
      </w:r>
      <w:r w:rsidRPr="00A51F88">
        <w:rPr>
          <w:rFonts w:eastAsia="Times New Roman" w:cs="Times New Roman"/>
          <w:b/>
        </w:rPr>
        <w:tab/>
        <w:t>GAMINTOJAS (-AI), ATSAKINGAS (-I) UŽ SERIJŲ IŠLEIDIMĄ</w:t>
      </w:r>
    </w:p>
    <w:p w14:paraId="4A30EA2E" w14:textId="77777777" w:rsidR="003D5194" w:rsidRPr="00A51F88" w:rsidRDefault="003D5194" w:rsidP="003D5194">
      <w:pPr>
        <w:tabs>
          <w:tab w:val="left" w:pos="1701"/>
        </w:tabs>
        <w:spacing w:line="240" w:lineRule="auto"/>
        <w:ind w:left="567" w:right="567" w:hanging="567"/>
        <w:rPr>
          <w:rFonts w:eastAsia="Times New Roman" w:cs="Times New Roman"/>
        </w:rPr>
      </w:pPr>
    </w:p>
    <w:p w14:paraId="5194C199" w14:textId="77777777" w:rsidR="003D5194" w:rsidRPr="00A51F88" w:rsidRDefault="003D5194" w:rsidP="003D5194">
      <w:pPr>
        <w:tabs>
          <w:tab w:val="left" w:pos="1701"/>
        </w:tabs>
        <w:spacing w:line="240" w:lineRule="auto"/>
        <w:ind w:left="1701" w:right="567" w:hanging="567"/>
        <w:rPr>
          <w:rFonts w:eastAsia="Times New Roman" w:cs="Times New Roman"/>
          <w:b/>
        </w:rPr>
      </w:pPr>
      <w:r w:rsidRPr="00A51F88">
        <w:rPr>
          <w:rFonts w:eastAsia="Times New Roman" w:cs="Times New Roman"/>
          <w:b/>
        </w:rPr>
        <w:t>B.</w:t>
      </w:r>
      <w:r w:rsidRPr="00A51F88">
        <w:rPr>
          <w:rFonts w:eastAsia="Times New Roman" w:cs="Times New Roman"/>
          <w:b/>
        </w:rPr>
        <w:tab/>
        <w:t>TIEKIMO IR VARTOJIMO SĄLYGOS AR APRIBOJIMAI</w:t>
      </w:r>
    </w:p>
    <w:p w14:paraId="52D3F115" w14:textId="77777777" w:rsidR="003D5194" w:rsidRPr="00A51F88" w:rsidRDefault="003D5194" w:rsidP="003D5194">
      <w:pPr>
        <w:spacing w:line="240" w:lineRule="auto"/>
        <w:ind w:left="567" w:hanging="567"/>
        <w:rPr>
          <w:rFonts w:eastAsia="Times New Roman" w:cs="Times New Roman"/>
          <w:b/>
        </w:rPr>
      </w:pPr>
      <w:r w:rsidRPr="00A51F88">
        <w:rPr>
          <w:rFonts w:eastAsia="Times New Roman" w:cs="Times New Roman"/>
        </w:rPr>
        <w:br w:type="page"/>
      </w:r>
      <w:r w:rsidRPr="00A51F88">
        <w:rPr>
          <w:rFonts w:eastAsia="Times New Roman" w:cs="Times New Roman"/>
          <w:b/>
        </w:rPr>
        <w:lastRenderedPageBreak/>
        <w:t xml:space="preserve">A. </w:t>
      </w:r>
      <w:r w:rsidRPr="00A51F88">
        <w:rPr>
          <w:rFonts w:eastAsia="Times New Roman" w:cs="Times New Roman"/>
          <w:b/>
        </w:rPr>
        <w:tab/>
        <w:t>GAMINTOJAS (-AI), ATSAKINGAS (-I) UŽ SERIJŲ IŠLEIDIMĄ</w:t>
      </w:r>
    </w:p>
    <w:p w14:paraId="27D49F0D" w14:textId="77777777" w:rsidR="003D5194" w:rsidRPr="00A51F88" w:rsidRDefault="003D5194" w:rsidP="003D5194">
      <w:pPr>
        <w:spacing w:line="240" w:lineRule="auto"/>
        <w:rPr>
          <w:rFonts w:eastAsia="Times New Roman" w:cs="Times New Roman"/>
        </w:rPr>
      </w:pPr>
    </w:p>
    <w:p w14:paraId="22E68932" w14:textId="77777777" w:rsidR="003D5194" w:rsidRPr="00A51F88" w:rsidRDefault="003D5194" w:rsidP="003D5194">
      <w:pPr>
        <w:spacing w:line="240" w:lineRule="auto"/>
        <w:rPr>
          <w:rFonts w:eastAsia="Times New Roman" w:cs="Times New Roman"/>
          <w:u w:val="single"/>
        </w:rPr>
      </w:pPr>
      <w:r w:rsidRPr="00A51F88">
        <w:rPr>
          <w:rFonts w:eastAsia="Times New Roman" w:cs="Times New Roman"/>
          <w:u w:val="single"/>
        </w:rPr>
        <w:t>Gamintojo (-ų), atsakingo (-ų) už serijų išleidimą, pavadinimas (-ai) ir adresas (-ai)</w:t>
      </w:r>
    </w:p>
    <w:p w14:paraId="012A03FB" w14:textId="77777777" w:rsidR="003D5194" w:rsidRPr="00A51F88" w:rsidRDefault="003D5194" w:rsidP="003D5194">
      <w:pPr>
        <w:spacing w:line="240" w:lineRule="auto"/>
        <w:rPr>
          <w:rFonts w:eastAsia="Times New Roman" w:cs="Times New Roman"/>
        </w:rPr>
      </w:pPr>
    </w:p>
    <w:p w14:paraId="1F8565A7" w14:textId="77777777" w:rsidR="00EB3DDD" w:rsidRDefault="00EB3DDD" w:rsidP="00EB3DDD">
      <w:pPr>
        <w:spacing w:line="240" w:lineRule="auto"/>
        <w:rPr>
          <w:rFonts w:eastAsia="Times New Roman" w:cs="Times New Roman"/>
        </w:rPr>
      </w:pPr>
      <w:r>
        <w:rPr>
          <w:rFonts w:eastAsia="Times New Roman" w:cs="Times New Roman"/>
        </w:rPr>
        <w:t>VITEMA S.A.</w:t>
      </w:r>
    </w:p>
    <w:p w14:paraId="202FE82E" w14:textId="77777777" w:rsidR="003D5194" w:rsidRPr="00A51F88" w:rsidRDefault="003D5194" w:rsidP="003D5194">
      <w:pPr>
        <w:spacing w:line="240" w:lineRule="auto"/>
        <w:rPr>
          <w:rFonts w:eastAsia="Times New Roman" w:cs="Times New Roman"/>
        </w:rPr>
      </w:pPr>
      <w:r w:rsidRPr="00A51F88">
        <w:rPr>
          <w:rFonts w:eastAsia="Times New Roman" w:cs="Times New Roman"/>
        </w:rPr>
        <w:t>Sos. Alba Iulia nr. 156, cod 550052</w:t>
      </w:r>
    </w:p>
    <w:p w14:paraId="68EAFC5C" w14:textId="77777777" w:rsidR="003D5194" w:rsidRPr="00A51F88" w:rsidRDefault="003D5194" w:rsidP="003D5194">
      <w:pPr>
        <w:spacing w:line="240" w:lineRule="auto"/>
        <w:rPr>
          <w:rFonts w:eastAsia="Times New Roman" w:cs="Times New Roman"/>
        </w:rPr>
      </w:pPr>
      <w:r w:rsidRPr="00A51F88">
        <w:rPr>
          <w:rFonts w:eastAsia="Times New Roman" w:cs="Times New Roman"/>
        </w:rPr>
        <w:t>Sibiu, Jud. Sibiu</w:t>
      </w:r>
    </w:p>
    <w:p w14:paraId="19E0327C" w14:textId="77777777" w:rsidR="003D5194" w:rsidRPr="00A51F88" w:rsidRDefault="003D5194" w:rsidP="003D5194">
      <w:pPr>
        <w:spacing w:line="240" w:lineRule="auto"/>
        <w:rPr>
          <w:rFonts w:eastAsia="Times New Roman" w:cs="Times New Roman"/>
        </w:rPr>
      </w:pPr>
      <w:r w:rsidRPr="00A51F88">
        <w:rPr>
          <w:rFonts w:eastAsia="Times New Roman" w:cs="Times New Roman"/>
        </w:rPr>
        <w:t>Rumunija</w:t>
      </w:r>
    </w:p>
    <w:p w14:paraId="48FD8973" w14:textId="77777777" w:rsidR="003D5194" w:rsidRPr="00A51F88" w:rsidRDefault="003D5194" w:rsidP="003D5194">
      <w:pPr>
        <w:spacing w:line="240" w:lineRule="auto"/>
        <w:rPr>
          <w:rFonts w:eastAsia="Times New Roman" w:cs="Times New Roman"/>
        </w:rPr>
      </w:pPr>
    </w:p>
    <w:p w14:paraId="418EE8C7" w14:textId="77777777" w:rsidR="003D5194" w:rsidRPr="00A51F88" w:rsidRDefault="003D5194" w:rsidP="003D5194">
      <w:pPr>
        <w:spacing w:line="240" w:lineRule="auto"/>
        <w:rPr>
          <w:rFonts w:eastAsia="Times New Roman" w:cs="Times New Roman"/>
        </w:rPr>
      </w:pPr>
    </w:p>
    <w:p w14:paraId="2284F8A1" w14:textId="77777777" w:rsidR="003D5194" w:rsidRPr="00A51F88" w:rsidRDefault="003D5194" w:rsidP="003D5194">
      <w:pPr>
        <w:spacing w:line="240" w:lineRule="auto"/>
        <w:ind w:left="567" w:hanging="567"/>
        <w:rPr>
          <w:rFonts w:eastAsia="Times New Roman" w:cs="Times New Roman"/>
          <w:b/>
        </w:rPr>
      </w:pPr>
      <w:r w:rsidRPr="00A51F88">
        <w:rPr>
          <w:rFonts w:eastAsia="Times New Roman" w:cs="Times New Roman"/>
          <w:b/>
        </w:rPr>
        <w:t xml:space="preserve">B. </w:t>
      </w:r>
      <w:r w:rsidRPr="00A51F88">
        <w:rPr>
          <w:rFonts w:eastAsia="Times New Roman" w:cs="Times New Roman"/>
          <w:b/>
        </w:rPr>
        <w:tab/>
        <w:t>TIEKIMO IR VARTOJIMO SĄLYGOS AR APRIBOJIMAI</w:t>
      </w:r>
    </w:p>
    <w:p w14:paraId="62430643" w14:textId="77777777" w:rsidR="003D5194" w:rsidRPr="00A51F88" w:rsidRDefault="003D5194" w:rsidP="003D5194">
      <w:pPr>
        <w:spacing w:line="240" w:lineRule="auto"/>
        <w:rPr>
          <w:rFonts w:eastAsia="Times New Roman" w:cs="Times New Roman"/>
        </w:rPr>
      </w:pPr>
    </w:p>
    <w:p w14:paraId="40542702" w14:textId="77777777" w:rsidR="003D5194" w:rsidRPr="00A51F88" w:rsidRDefault="003D5194" w:rsidP="003D5194">
      <w:pPr>
        <w:spacing w:line="240" w:lineRule="auto"/>
        <w:rPr>
          <w:rFonts w:eastAsia="Times New Roman" w:cs="Times New Roman"/>
        </w:rPr>
      </w:pPr>
      <w:r w:rsidRPr="00A51F88">
        <w:rPr>
          <w:rFonts w:eastAsia="Times New Roman" w:cs="Times New Roman"/>
        </w:rPr>
        <w:t>Nereceptinis vaistinis preparatas.</w:t>
      </w:r>
    </w:p>
    <w:p w14:paraId="77695C6D" w14:textId="77777777" w:rsidR="003D5194" w:rsidRPr="00A51F88" w:rsidRDefault="003D5194" w:rsidP="003D5194">
      <w:pPr>
        <w:spacing w:line="240" w:lineRule="auto"/>
        <w:rPr>
          <w:rFonts w:eastAsia="Times New Roman" w:cs="Times New Roman"/>
        </w:rPr>
      </w:pPr>
    </w:p>
    <w:p w14:paraId="200BC699" w14:textId="77777777" w:rsidR="003D5194" w:rsidRPr="00A51F88" w:rsidRDefault="003D5194" w:rsidP="003D5194">
      <w:pPr>
        <w:tabs>
          <w:tab w:val="left" w:pos="5954"/>
          <w:tab w:val="left" w:pos="6237"/>
          <w:tab w:val="left" w:pos="6663"/>
          <w:tab w:val="left" w:pos="6946"/>
        </w:tabs>
        <w:spacing w:line="240" w:lineRule="auto"/>
        <w:jc w:val="center"/>
        <w:rPr>
          <w:rFonts w:eastAsia="SimSun" w:cs="Times New Roman"/>
          <w:color w:val="000000"/>
        </w:rPr>
      </w:pPr>
      <w:r w:rsidRPr="00A51F88">
        <w:rPr>
          <w:rFonts w:eastAsia="SimSun" w:cs="Times New Roman"/>
        </w:rPr>
        <w:br w:type="page"/>
      </w:r>
    </w:p>
    <w:p w14:paraId="7ECE9EF0" w14:textId="77777777" w:rsidR="003D5194" w:rsidRPr="00A51F88" w:rsidRDefault="003D5194" w:rsidP="003D5194">
      <w:pPr>
        <w:spacing w:line="240" w:lineRule="auto"/>
        <w:ind w:right="566"/>
        <w:rPr>
          <w:rFonts w:eastAsia="Times New Roman" w:cs="Times New Roman"/>
        </w:rPr>
      </w:pPr>
    </w:p>
    <w:p w14:paraId="57B468B4" w14:textId="77777777" w:rsidR="003D5194" w:rsidRPr="00A51F88" w:rsidRDefault="003D5194" w:rsidP="003D5194">
      <w:pPr>
        <w:spacing w:line="240" w:lineRule="auto"/>
        <w:rPr>
          <w:rFonts w:eastAsia="Times New Roman" w:cs="Times New Roman"/>
        </w:rPr>
      </w:pPr>
    </w:p>
    <w:p w14:paraId="3F21A39F" w14:textId="77777777" w:rsidR="003D5194" w:rsidRPr="00A51F88" w:rsidRDefault="003D5194" w:rsidP="003D5194">
      <w:pPr>
        <w:spacing w:line="240" w:lineRule="auto"/>
        <w:rPr>
          <w:rFonts w:eastAsia="Times New Roman" w:cs="Times New Roman"/>
        </w:rPr>
      </w:pPr>
    </w:p>
    <w:p w14:paraId="088EE9A0" w14:textId="77777777" w:rsidR="003D5194" w:rsidRPr="00A51F88" w:rsidRDefault="003D5194" w:rsidP="003D5194">
      <w:pPr>
        <w:spacing w:line="240" w:lineRule="auto"/>
        <w:rPr>
          <w:rFonts w:eastAsia="Times New Roman" w:cs="Times New Roman"/>
        </w:rPr>
      </w:pPr>
    </w:p>
    <w:p w14:paraId="6DA550F3" w14:textId="77777777" w:rsidR="003D5194" w:rsidRPr="00A51F88" w:rsidRDefault="003D5194" w:rsidP="003D5194">
      <w:pPr>
        <w:spacing w:line="240" w:lineRule="auto"/>
        <w:rPr>
          <w:rFonts w:eastAsia="Times New Roman" w:cs="Times New Roman"/>
        </w:rPr>
      </w:pPr>
    </w:p>
    <w:p w14:paraId="7A1F7276" w14:textId="77777777" w:rsidR="003D5194" w:rsidRPr="00A51F88" w:rsidRDefault="003D5194" w:rsidP="003D5194">
      <w:pPr>
        <w:spacing w:line="240" w:lineRule="auto"/>
        <w:rPr>
          <w:rFonts w:eastAsia="Times New Roman" w:cs="Times New Roman"/>
        </w:rPr>
      </w:pPr>
    </w:p>
    <w:p w14:paraId="23770032" w14:textId="77777777" w:rsidR="003D5194" w:rsidRPr="00A51F88" w:rsidRDefault="003D5194" w:rsidP="003D5194">
      <w:pPr>
        <w:spacing w:line="240" w:lineRule="auto"/>
        <w:rPr>
          <w:rFonts w:eastAsia="Times New Roman" w:cs="Times New Roman"/>
        </w:rPr>
      </w:pPr>
    </w:p>
    <w:p w14:paraId="274F4439" w14:textId="77777777" w:rsidR="003D5194" w:rsidRPr="00A51F88" w:rsidRDefault="003D5194" w:rsidP="003D5194">
      <w:pPr>
        <w:spacing w:line="240" w:lineRule="auto"/>
        <w:rPr>
          <w:rFonts w:eastAsia="Times New Roman" w:cs="Times New Roman"/>
        </w:rPr>
      </w:pPr>
    </w:p>
    <w:p w14:paraId="26F9122E" w14:textId="77777777" w:rsidR="003D5194" w:rsidRPr="00A51F88" w:rsidRDefault="003D5194" w:rsidP="003D5194">
      <w:pPr>
        <w:spacing w:line="240" w:lineRule="auto"/>
        <w:rPr>
          <w:rFonts w:eastAsia="Times New Roman" w:cs="Times New Roman"/>
        </w:rPr>
      </w:pPr>
    </w:p>
    <w:p w14:paraId="3C3B2F86" w14:textId="77777777" w:rsidR="003D5194" w:rsidRPr="00A51F88" w:rsidRDefault="003D5194" w:rsidP="003D5194">
      <w:pPr>
        <w:spacing w:line="240" w:lineRule="auto"/>
        <w:rPr>
          <w:rFonts w:eastAsia="Times New Roman" w:cs="Times New Roman"/>
        </w:rPr>
      </w:pPr>
    </w:p>
    <w:p w14:paraId="459B0617" w14:textId="77777777" w:rsidR="003D5194" w:rsidRPr="00A51F88" w:rsidRDefault="003D5194" w:rsidP="003D5194">
      <w:pPr>
        <w:spacing w:line="240" w:lineRule="auto"/>
        <w:rPr>
          <w:rFonts w:eastAsia="Times New Roman" w:cs="Times New Roman"/>
        </w:rPr>
      </w:pPr>
    </w:p>
    <w:p w14:paraId="67457519" w14:textId="77777777" w:rsidR="003D5194" w:rsidRPr="00A51F88" w:rsidRDefault="003D5194" w:rsidP="003D5194">
      <w:pPr>
        <w:spacing w:line="240" w:lineRule="auto"/>
        <w:rPr>
          <w:rFonts w:eastAsia="Times New Roman" w:cs="Times New Roman"/>
        </w:rPr>
      </w:pPr>
    </w:p>
    <w:p w14:paraId="6EAA2AA1" w14:textId="77777777" w:rsidR="003D5194" w:rsidRPr="00A51F88" w:rsidRDefault="003D5194" w:rsidP="003D5194">
      <w:pPr>
        <w:spacing w:line="240" w:lineRule="auto"/>
        <w:rPr>
          <w:rFonts w:eastAsia="Times New Roman" w:cs="Times New Roman"/>
        </w:rPr>
      </w:pPr>
    </w:p>
    <w:p w14:paraId="11324792" w14:textId="77777777" w:rsidR="003D5194" w:rsidRPr="00A51F88" w:rsidRDefault="003D5194" w:rsidP="003D5194">
      <w:pPr>
        <w:spacing w:line="240" w:lineRule="auto"/>
        <w:rPr>
          <w:rFonts w:eastAsia="Times New Roman" w:cs="Times New Roman"/>
        </w:rPr>
      </w:pPr>
    </w:p>
    <w:p w14:paraId="50F060DD" w14:textId="77777777" w:rsidR="003D5194" w:rsidRPr="00A51F88" w:rsidRDefault="003D5194" w:rsidP="003D5194">
      <w:pPr>
        <w:spacing w:line="240" w:lineRule="auto"/>
        <w:rPr>
          <w:rFonts w:eastAsia="Times New Roman" w:cs="Times New Roman"/>
        </w:rPr>
      </w:pPr>
    </w:p>
    <w:p w14:paraId="30C0DA4C" w14:textId="77777777" w:rsidR="003D5194" w:rsidRPr="00A51F88" w:rsidRDefault="003D5194" w:rsidP="003D5194">
      <w:pPr>
        <w:spacing w:line="240" w:lineRule="auto"/>
        <w:rPr>
          <w:rFonts w:eastAsia="Times New Roman" w:cs="Times New Roman"/>
        </w:rPr>
      </w:pPr>
    </w:p>
    <w:p w14:paraId="7183718B" w14:textId="77777777" w:rsidR="003D5194" w:rsidRPr="00A51F88" w:rsidRDefault="003D5194" w:rsidP="003D5194">
      <w:pPr>
        <w:spacing w:line="240" w:lineRule="auto"/>
        <w:rPr>
          <w:rFonts w:eastAsia="Times New Roman" w:cs="Times New Roman"/>
        </w:rPr>
      </w:pPr>
    </w:p>
    <w:p w14:paraId="5AA7DCD4" w14:textId="77777777" w:rsidR="003D5194" w:rsidRPr="00A51F88" w:rsidRDefault="003D5194" w:rsidP="003D5194">
      <w:pPr>
        <w:spacing w:line="240" w:lineRule="auto"/>
        <w:outlineLvl w:val="0"/>
        <w:rPr>
          <w:rFonts w:eastAsia="Times New Roman" w:cs="Times New Roman"/>
          <w:b/>
        </w:rPr>
      </w:pPr>
    </w:p>
    <w:p w14:paraId="74CF8A41" w14:textId="77777777" w:rsidR="003D5194" w:rsidRPr="00A51F88" w:rsidRDefault="003D5194" w:rsidP="003D5194">
      <w:pPr>
        <w:spacing w:line="240" w:lineRule="auto"/>
        <w:outlineLvl w:val="0"/>
        <w:rPr>
          <w:rFonts w:eastAsia="Times New Roman" w:cs="Times New Roman"/>
          <w:b/>
        </w:rPr>
      </w:pPr>
    </w:p>
    <w:p w14:paraId="58F7C644" w14:textId="77777777" w:rsidR="003D5194" w:rsidRPr="00A51F88" w:rsidRDefault="003D5194" w:rsidP="003D5194">
      <w:pPr>
        <w:spacing w:line="240" w:lineRule="auto"/>
        <w:outlineLvl w:val="0"/>
        <w:rPr>
          <w:rFonts w:eastAsia="Times New Roman" w:cs="Times New Roman"/>
          <w:b/>
        </w:rPr>
      </w:pPr>
    </w:p>
    <w:p w14:paraId="347DF2D9" w14:textId="77777777" w:rsidR="003D5194" w:rsidRPr="00A51F88" w:rsidRDefault="003D5194" w:rsidP="003D5194">
      <w:pPr>
        <w:spacing w:line="240" w:lineRule="auto"/>
        <w:outlineLvl w:val="0"/>
        <w:rPr>
          <w:rFonts w:eastAsia="Times New Roman" w:cs="Times New Roman"/>
          <w:b/>
        </w:rPr>
      </w:pPr>
    </w:p>
    <w:p w14:paraId="5EDA47FF" w14:textId="77777777" w:rsidR="003D5194" w:rsidRPr="00A51F88" w:rsidRDefault="003D5194" w:rsidP="003D5194">
      <w:pPr>
        <w:spacing w:line="240" w:lineRule="auto"/>
        <w:outlineLvl w:val="0"/>
        <w:rPr>
          <w:rFonts w:eastAsia="Times New Roman" w:cs="Times New Roman"/>
          <w:b/>
        </w:rPr>
      </w:pPr>
    </w:p>
    <w:p w14:paraId="7708E151" w14:textId="77777777" w:rsidR="003D5194" w:rsidRPr="00A51F88" w:rsidRDefault="003D5194" w:rsidP="003D5194">
      <w:pPr>
        <w:spacing w:line="240" w:lineRule="auto"/>
        <w:outlineLvl w:val="0"/>
        <w:rPr>
          <w:rFonts w:eastAsia="Times New Roman" w:cs="Times New Roman"/>
          <w:b/>
        </w:rPr>
      </w:pPr>
    </w:p>
    <w:p w14:paraId="2AB8DEE8" w14:textId="77777777" w:rsidR="003D5194" w:rsidRPr="00A51F88" w:rsidRDefault="003D5194" w:rsidP="003D5194">
      <w:pPr>
        <w:keepNext/>
        <w:tabs>
          <w:tab w:val="left" w:pos="567"/>
        </w:tabs>
        <w:spacing w:line="240" w:lineRule="auto"/>
        <w:jc w:val="center"/>
        <w:outlineLvl w:val="1"/>
        <w:rPr>
          <w:rFonts w:eastAsia="Times New Roman" w:cs="Times New Roman"/>
          <w:b/>
          <w:bCs/>
          <w:iCs/>
        </w:rPr>
      </w:pPr>
      <w:r w:rsidRPr="00A51F88">
        <w:rPr>
          <w:rFonts w:eastAsia="Times New Roman" w:cs="Times New Roman"/>
          <w:b/>
        </w:rPr>
        <w:t>III PRIEDAS</w:t>
      </w:r>
    </w:p>
    <w:p w14:paraId="114C3523" w14:textId="77777777" w:rsidR="003D5194" w:rsidRPr="00A51F88" w:rsidRDefault="003D5194" w:rsidP="003D5194">
      <w:pPr>
        <w:spacing w:line="240" w:lineRule="auto"/>
        <w:rPr>
          <w:rFonts w:eastAsia="Times New Roman" w:cs="Times New Roman"/>
        </w:rPr>
      </w:pPr>
    </w:p>
    <w:p w14:paraId="339F44CD" w14:textId="77777777" w:rsidR="003D5194" w:rsidRPr="00A51F88" w:rsidRDefault="003D5194" w:rsidP="003D5194">
      <w:pPr>
        <w:keepNext/>
        <w:tabs>
          <w:tab w:val="left" w:pos="567"/>
        </w:tabs>
        <w:spacing w:line="240" w:lineRule="auto"/>
        <w:jc w:val="center"/>
        <w:outlineLvl w:val="1"/>
        <w:rPr>
          <w:rFonts w:eastAsia="Times New Roman" w:cs="Times New Roman"/>
          <w:b/>
          <w:bCs/>
          <w:iCs/>
        </w:rPr>
      </w:pPr>
      <w:r w:rsidRPr="00A51F88">
        <w:rPr>
          <w:rFonts w:eastAsia="Times New Roman" w:cs="Times New Roman"/>
          <w:b/>
        </w:rPr>
        <w:t>ŽENKLINIMAS IR PAKUOTĖS LAPELIS</w:t>
      </w:r>
    </w:p>
    <w:p w14:paraId="001F3216" w14:textId="77777777" w:rsidR="003D5194" w:rsidRPr="00A51F88" w:rsidRDefault="003D5194" w:rsidP="003D5194">
      <w:pPr>
        <w:spacing w:line="240" w:lineRule="auto"/>
        <w:rPr>
          <w:rFonts w:eastAsia="Times New Roman" w:cs="Times New Roman"/>
        </w:rPr>
      </w:pPr>
      <w:r w:rsidRPr="00A51F88">
        <w:rPr>
          <w:rFonts w:eastAsia="Times New Roman" w:cs="Times New Roman"/>
        </w:rPr>
        <w:br w:type="page"/>
      </w:r>
    </w:p>
    <w:p w14:paraId="47D11FA7" w14:textId="77777777" w:rsidR="003D5194" w:rsidRPr="00A51F88" w:rsidRDefault="003D5194" w:rsidP="003D5194">
      <w:pPr>
        <w:spacing w:line="240" w:lineRule="auto"/>
        <w:rPr>
          <w:rFonts w:eastAsia="Times New Roman" w:cs="Times New Roman"/>
        </w:rPr>
      </w:pPr>
      <w:r w:rsidRPr="00A51F88">
        <w:rPr>
          <w:rFonts w:eastAsia="Times New Roman" w:cs="Times New Roman"/>
        </w:rPr>
        <w:lastRenderedPageBreak/>
        <w:t xml:space="preserve">  </w:t>
      </w:r>
    </w:p>
    <w:p w14:paraId="3CB82336" w14:textId="77777777" w:rsidR="003D5194" w:rsidRPr="00A51F88" w:rsidRDefault="003D5194" w:rsidP="003D5194">
      <w:pPr>
        <w:spacing w:line="240" w:lineRule="auto"/>
        <w:rPr>
          <w:rFonts w:eastAsia="Times New Roman" w:cs="Times New Roman"/>
        </w:rPr>
      </w:pPr>
    </w:p>
    <w:p w14:paraId="7F2B92CC" w14:textId="77777777" w:rsidR="003D5194" w:rsidRPr="00A51F88" w:rsidRDefault="003D5194" w:rsidP="003D5194">
      <w:pPr>
        <w:spacing w:line="240" w:lineRule="auto"/>
        <w:rPr>
          <w:rFonts w:eastAsia="Times New Roman" w:cs="Times New Roman"/>
        </w:rPr>
      </w:pPr>
    </w:p>
    <w:p w14:paraId="45ABA78D" w14:textId="77777777" w:rsidR="003D5194" w:rsidRPr="00A51F88" w:rsidRDefault="003D5194" w:rsidP="003D5194">
      <w:pPr>
        <w:spacing w:line="240" w:lineRule="auto"/>
        <w:rPr>
          <w:rFonts w:eastAsia="Times New Roman" w:cs="Times New Roman"/>
        </w:rPr>
      </w:pPr>
    </w:p>
    <w:p w14:paraId="6547A769" w14:textId="77777777" w:rsidR="003D5194" w:rsidRPr="00A51F88" w:rsidRDefault="003D5194" w:rsidP="003D5194">
      <w:pPr>
        <w:spacing w:line="240" w:lineRule="auto"/>
        <w:rPr>
          <w:rFonts w:eastAsia="Times New Roman" w:cs="Times New Roman"/>
        </w:rPr>
      </w:pPr>
    </w:p>
    <w:p w14:paraId="08EE4329" w14:textId="77777777" w:rsidR="003D5194" w:rsidRPr="00A51F88" w:rsidRDefault="003D5194" w:rsidP="003D5194">
      <w:pPr>
        <w:spacing w:line="240" w:lineRule="auto"/>
        <w:rPr>
          <w:rFonts w:eastAsia="Times New Roman" w:cs="Times New Roman"/>
        </w:rPr>
      </w:pPr>
    </w:p>
    <w:p w14:paraId="37933178" w14:textId="77777777" w:rsidR="003D5194" w:rsidRPr="00A51F88" w:rsidRDefault="003D5194" w:rsidP="003D5194">
      <w:pPr>
        <w:spacing w:line="240" w:lineRule="auto"/>
        <w:rPr>
          <w:rFonts w:eastAsia="Times New Roman" w:cs="Times New Roman"/>
        </w:rPr>
      </w:pPr>
    </w:p>
    <w:p w14:paraId="24DD9D90" w14:textId="77777777" w:rsidR="003D5194" w:rsidRPr="00A51F88" w:rsidRDefault="003D5194" w:rsidP="003D5194">
      <w:pPr>
        <w:spacing w:line="240" w:lineRule="auto"/>
        <w:rPr>
          <w:rFonts w:eastAsia="Times New Roman" w:cs="Times New Roman"/>
        </w:rPr>
      </w:pPr>
    </w:p>
    <w:p w14:paraId="64F27666" w14:textId="77777777" w:rsidR="003D5194" w:rsidRPr="00A51F88" w:rsidRDefault="003D5194" w:rsidP="003D5194">
      <w:pPr>
        <w:spacing w:line="240" w:lineRule="auto"/>
        <w:rPr>
          <w:rFonts w:eastAsia="Times New Roman" w:cs="Times New Roman"/>
        </w:rPr>
      </w:pPr>
    </w:p>
    <w:p w14:paraId="44B52622" w14:textId="77777777" w:rsidR="003D5194" w:rsidRPr="00A51F88" w:rsidRDefault="003D5194" w:rsidP="003D5194">
      <w:pPr>
        <w:spacing w:line="240" w:lineRule="auto"/>
        <w:rPr>
          <w:rFonts w:eastAsia="Times New Roman" w:cs="Times New Roman"/>
        </w:rPr>
      </w:pPr>
    </w:p>
    <w:p w14:paraId="7484C296" w14:textId="77777777" w:rsidR="003D5194" w:rsidRPr="00A51F88" w:rsidRDefault="003D5194" w:rsidP="003D5194">
      <w:pPr>
        <w:spacing w:line="240" w:lineRule="auto"/>
        <w:rPr>
          <w:rFonts w:eastAsia="Times New Roman" w:cs="Times New Roman"/>
        </w:rPr>
      </w:pPr>
    </w:p>
    <w:p w14:paraId="2429E556" w14:textId="77777777" w:rsidR="003D5194" w:rsidRPr="00A51F88" w:rsidRDefault="003D5194" w:rsidP="003D5194">
      <w:pPr>
        <w:spacing w:line="240" w:lineRule="auto"/>
        <w:rPr>
          <w:rFonts w:eastAsia="Times New Roman" w:cs="Times New Roman"/>
        </w:rPr>
      </w:pPr>
    </w:p>
    <w:p w14:paraId="764FDCFF" w14:textId="77777777" w:rsidR="003D5194" w:rsidRPr="00A51F88" w:rsidRDefault="003D5194" w:rsidP="003D5194">
      <w:pPr>
        <w:spacing w:line="240" w:lineRule="auto"/>
        <w:rPr>
          <w:rFonts w:eastAsia="Times New Roman" w:cs="Times New Roman"/>
        </w:rPr>
      </w:pPr>
    </w:p>
    <w:p w14:paraId="70DE0AC9" w14:textId="77777777" w:rsidR="003D5194" w:rsidRPr="00A51F88" w:rsidRDefault="003D5194" w:rsidP="003D5194">
      <w:pPr>
        <w:spacing w:line="240" w:lineRule="auto"/>
        <w:rPr>
          <w:rFonts w:eastAsia="Times New Roman" w:cs="Times New Roman"/>
        </w:rPr>
      </w:pPr>
    </w:p>
    <w:p w14:paraId="1150AD72" w14:textId="77777777" w:rsidR="003D5194" w:rsidRPr="00A51F88" w:rsidRDefault="003D5194" w:rsidP="003D5194">
      <w:pPr>
        <w:spacing w:line="240" w:lineRule="auto"/>
        <w:rPr>
          <w:rFonts w:eastAsia="Times New Roman" w:cs="Times New Roman"/>
        </w:rPr>
      </w:pPr>
    </w:p>
    <w:p w14:paraId="5F1A9B98" w14:textId="77777777" w:rsidR="003D5194" w:rsidRPr="00A51F88" w:rsidRDefault="003D5194" w:rsidP="003D5194">
      <w:pPr>
        <w:spacing w:line="240" w:lineRule="auto"/>
        <w:rPr>
          <w:rFonts w:eastAsia="Times New Roman" w:cs="Times New Roman"/>
        </w:rPr>
      </w:pPr>
    </w:p>
    <w:p w14:paraId="1AD0045E" w14:textId="77777777" w:rsidR="003D5194" w:rsidRPr="00A51F88" w:rsidRDefault="003D5194" w:rsidP="003D5194">
      <w:pPr>
        <w:spacing w:line="240" w:lineRule="auto"/>
        <w:rPr>
          <w:rFonts w:eastAsia="Times New Roman" w:cs="Times New Roman"/>
        </w:rPr>
      </w:pPr>
    </w:p>
    <w:p w14:paraId="39443E13" w14:textId="77777777" w:rsidR="003D5194" w:rsidRPr="00A51F88" w:rsidRDefault="003D5194" w:rsidP="003D5194">
      <w:pPr>
        <w:spacing w:line="240" w:lineRule="auto"/>
        <w:rPr>
          <w:rFonts w:eastAsia="Times New Roman" w:cs="Times New Roman"/>
        </w:rPr>
      </w:pPr>
    </w:p>
    <w:p w14:paraId="0A0E3406" w14:textId="77777777" w:rsidR="003D5194" w:rsidRPr="00A51F88" w:rsidRDefault="003D5194" w:rsidP="003D5194">
      <w:pPr>
        <w:spacing w:line="240" w:lineRule="auto"/>
        <w:rPr>
          <w:rFonts w:eastAsia="Times New Roman" w:cs="Times New Roman"/>
        </w:rPr>
      </w:pPr>
    </w:p>
    <w:p w14:paraId="5DEE8AD7" w14:textId="77777777" w:rsidR="003D5194" w:rsidRPr="00A51F88" w:rsidRDefault="003D5194" w:rsidP="003D5194">
      <w:pPr>
        <w:spacing w:line="240" w:lineRule="auto"/>
        <w:rPr>
          <w:rFonts w:eastAsia="Times New Roman" w:cs="Times New Roman"/>
        </w:rPr>
      </w:pPr>
    </w:p>
    <w:p w14:paraId="235150F2" w14:textId="77777777" w:rsidR="003D5194" w:rsidRPr="00A51F88" w:rsidRDefault="003D5194" w:rsidP="003D5194">
      <w:pPr>
        <w:spacing w:line="240" w:lineRule="auto"/>
        <w:rPr>
          <w:rFonts w:eastAsia="Times New Roman" w:cs="Times New Roman"/>
        </w:rPr>
      </w:pPr>
    </w:p>
    <w:p w14:paraId="019B0A8A" w14:textId="77777777" w:rsidR="003D5194" w:rsidRPr="00A51F88" w:rsidRDefault="003D5194" w:rsidP="003D5194">
      <w:pPr>
        <w:spacing w:line="240" w:lineRule="auto"/>
        <w:rPr>
          <w:rFonts w:eastAsia="Times New Roman" w:cs="Times New Roman"/>
        </w:rPr>
      </w:pPr>
    </w:p>
    <w:p w14:paraId="33F01392" w14:textId="77777777" w:rsidR="003D5194" w:rsidRPr="00A51F88" w:rsidRDefault="003D5194" w:rsidP="003D5194">
      <w:pPr>
        <w:spacing w:line="240" w:lineRule="auto"/>
        <w:rPr>
          <w:rFonts w:eastAsia="Times New Roman" w:cs="Times New Roman"/>
        </w:rPr>
      </w:pPr>
    </w:p>
    <w:p w14:paraId="1C2B8DCD" w14:textId="78E41D0B" w:rsidR="003D5194" w:rsidRPr="00A51F88" w:rsidRDefault="003D5194" w:rsidP="0032190B">
      <w:pPr>
        <w:pStyle w:val="Sraopastraipa"/>
        <w:numPr>
          <w:ilvl w:val="0"/>
          <w:numId w:val="39"/>
        </w:numPr>
        <w:spacing w:line="240" w:lineRule="auto"/>
        <w:jc w:val="center"/>
        <w:rPr>
          <w:rFonts w:eastAsia="Times New Roman" w:cs="Times New Roman"/>
          <w:b/>
        </w:rPr>
      </w:pPr>
      <w:bookmarkStart w:id="1" w:name="_Hlk113536120"/>
      <w:r w:rsidRPr="00A51F88">
        <w:rPr>
          <w:rFonts w:eastAsia="Times New Roman" w:cs="Times New Roman"/>
          <w:b/>
        </w:rPr>
        <w:t>ŽENKLINIMAS</w:t>
      </w:r>
    </w:p>
    <w:bookmarkEnd w:id="1"/>
    <w:p w14:paraId="4DEBB492" w14:textId="77777777" w:rsidR="003D5194" w:rsidRPr="00A51F88" w:rsidRDefault="003D5194" w:rsidP="003D5194">
      <w:pPr>
        <w:spacing w:line="240" w:lineRule="auto"/>
        <w:rPr>
          <w:rFonts w:eastAsia="Times New Roman" w:cs="Times New Roman"/>
          <w:bCs/>
        </w:rPr>
      </w:pPr>
      <w:r w:rsidRPr="00A51F88">
        <w:rPr>
          <w:rFonts w:eastAsia="Times New Roman" w:cs="Times New Roman"/>
          <w:bCs/>
        </w:rPr>
        <w:br w:type="page"/>
      </w:r>
    </w:p>
    <w:p w14:paraId="667B24FC" w14:textId="77777777" w:rsidR="003D5194" w:rsidRPr="00A51F88" w:rsidRDefault="003D5194" w:rsidP="003D5194">
      <w:pPr>
        <w:pBdr>
          <w:top w:val="single" w:sz="4" w:space="0" w:color="auto"/>
          <w:left w:val="single" w:sz="4" w:space="4" w:color="auto"/>
          <w:bottom w:val="single" w:sz="4" w:space="1" w:color="auto"/>
          <w:right w:val="single" w:sz="4" w:space="4" w:color="auto"/>
        </w:pBdr>
        <w:spacing w:line="240" w:lineRule="auto"/>
        <w:rPr>
          <w:rFonts w:eastAsia="Times New Roman" w:cs="Times New Roman"/>
          <w:b/>
          <w:bCs/>
        </w:rPr>
      </w:pPr>
      <w:r w:rsidRPr="00A51F88">
        <w:rPr>
          <w:rFonts w:eastAsia="Times New Roman" w:cs="Times New Roman"/>
          <w:b/>
          <w:bCs/>
        </w:rPr>
        <w:lastRenderedPageBreak/>
        <w:t>INFORMACIJA ANT IŠORINĖS PAKUOTĖS</w:t>
      </w:r>
    </w:p>
    <w:p w14:paraId="1D46B4E9" w14:textId="77777777" w:rsidR="003D5194" w:rsidRPr="00A51F88" w:rsidRDefault="003D5194" w:rsidP="003D5194">
      <w:pPr>
        <w:pBdr>
          <w:top w:val="single" w:sz="4" w:space="0" w:color="auto"/>
          <w:left w:val="single" w:sz="4" w:space="4" w:color="auto"/>
          <w:bottom w:val="single" w:sz="4" w:space="1" w:color="auto"/>
          <w:right w:val="single" w:sz="4" w:space="4" w:color="auto"/>
        </w:pBdr>
        <w:spacing w:line="240" w:lineRule="auto"/>
        <w:rPr>
          <w:rFonts w:eastAsia="Times New Roman" w:cs="Times New Roman"/>
          <w:b/>
          <w:bCs/>
        </w:rPr>
      </w:pPr>
    </w:p>
    <w:p w14:paraId="3C970E8F" w14:textId="77777777" w:rsidR="003D5194" w:rsidRPr="00A51F88" w:rsidRDefault="003D5194" w:rsidP="003D5194">
      <w:pPr>
        <w:pBdr>
          <w:top w:val="single" w:sz="4" w:space="0" w:color="auto"/>
          <w:left w:val="single" w:sz="4" w:space="4" w:color="auto"/>
          <w:bottom w:val="single" w:sz="4" w:space="1" w:color="auto"/>
          <w:right w:val="single" w:sz="4" w:space="4" w:color="auto"/>
        </w:pBdr>
        <w:spacing w:line="240" w:lineRule="auto"/>
        <w:rPr>
          <w:rFonts w:eastAsia="Times New Roman" w:cs="Times New Roman"/>
          <w:b/>
          <w:bCs/>
        </w:rPr>
      </w:pPr>
      <w:r w:rsidRPr="00A51F88">
        <w:rPr>
          <w:rFonts w:eastAsia="Times New Roman" w:cs="Times New Roman"/>
          <w:b/>
          <w:bCs/>
        </w:rPr>
        <w:t>KARTONO DĖŽUTĖ</w:t>
      </w:r>
    </w:p>
    <w:p w14:paraId="0A165B78" w14:textId="77777777" w:rsidR="003D5194" w:rsidRPr="00A51F88" w:rsidRDefault="003D5194" w:rsidP="003D5194">
      <w:pPr>
        <w:spacing w:line="240" w:lineRule="auto"/>
        <w:rPr>
          <w:rFonts w:eastAsia="Times New Roman" w:cs="Times New Roman"/>
          <w:b/>
          <w:bCs/>
        </w:rPr>
      </w:pPr>
    </w:p>
    <w:p w14:paraId="16BFC411" w14:textId="77777777" w:rsidR="003D5194" w:rsidRPr="00A51F88" w:rsidRDefault="003D5194" w:rsidP="003D5194">
      <w:pPr>
        <w:spacing w:line="240" w:lineRule="auto"/>
        <w:rPr>
          <w:rFonts w:eastAsia="Times New Roman" w:cs="Times New Roman"/>
          <w:b/>
          <w:bCs/>
        </w:rPr>
      </w:pPr>
    </w:p>
    <w:p w14:paraId="55D17FDD" w14:textId="77777777" w:rsidR="003D5194" w:rsidRPr="00A51F88" w:rsidRDefault="003D5194" w:rsidP="003D5194">
      <w:pPr>
        <w:numPr>
          <w:ilvl w:val="0"/>
          <w:numId w:val="32"/>
        </w:numPr>
        <w:pBdr>
          <w:top w:val="single" w:sz="4" w:space="1" w:color="auto"/>
          <w:left w:val="single" w:sz="4" w:space="4" w:color="auto"/>
          <w:bottom w:val="single" w:sz="4" w:space="1" w:color="auto"/>
          <w:right w:val="single" w:sz="4" w:space="4" w:color="auto"/>
        </w:pBdr>
        <w:spacing w:line="240" w:lineRule="auto"/>
        <w:ind w:left="567" w:hanging="567"/>
        <w:contextualSpacing/>
        <w:rPr>
          <w:rFonts w:eastAsia="Times New Roman" w:cs="Times New Roman"/>
          <w:b/>
          <w:bCs/>
        </w:rPr>
      </w:pPr>
      <w:bookmarkStart w:id="2" w:name="_Hlk113536135"/>
      <w:r w:rsidRPr="00A51F88">
        <w:rPr>
          <w:rFonts w:eastAsia="Times New Roman" w:cs="Times New Roman"/>
          <w:b/>
          <w:bCs/>
        </w:rPr>
        <w:t>VAISTINIO PREPARATO PAVADINIMAS</w:t>
      </w:r>
    </w:p>
    <w:bookmarkEnd w:id="2"/>
    <w:p w14:paraId="61232A42" w14:textId="77777777" w:rsidR="003D5194" w:rsidRPr="00A51F88" w:rsidRDefault="003D5194" w:rsidP="003D5194">
      <w:pPr>
        <w:spacing w:line="240" w:lineRule="auto"/>
        <w:rPr>
          <w:rFonts w:eastAsia="Times New Roman" w:cs="Times New Roman"/>
          <w:b/>
          <w:bCs/>
          <w:caps/>
        </w:rPr>
      </w:pPr>
    </w:p>
    <w:p w14:paraId="1D19122D" w14:textId="77777777" w:rsidR="003D5194" w:rsidRPr="00A51F88" w:rsidRDefault="003D5194" w:rsidP="003D5194">
      <w:pPr>
        <w:autoSpaceDE w:val="0"/>
        <w:autoSpaceDN w:val="0"/>
        <w:adjustRightInd w:val="0"/>
        <w:spacing w:line="240" w:lineRule="auto"/>
        <w:rPr>
          <w:rFonts w:eastAsia="Times New Roman" w:cs="Times New Roman"/>
          <w:bCs/>
          <w:color w:val="000000"/>
        </w:rPr>
      </w:pPr>
      <w:r w:rsidRPr="00A51F88">
        <w:rPr>
          <w:rFonts w:eastAsia="Times New Roman" w:cs="Times New Roman"/>
          <w:bCs/>
          <w:color w:val="000000"/>
        </w:rPr>
        <w:t>Daikol</w:t>
      </w:r>
      <w:r w:rsidRPr="00A51F88">
        <w:rPr>
          <w:rFonts w:eastAsia="Times New Roman" w:cs="Times New Roman"/>
          <w:bCs/>
          <w:i/>
          <w:iCs/>
          <w:color w:val="000000"/>
        </w:rPr>
        <w:t xml:space="preserve"> </w:t>
      </w:r>
      <w:r w:rsidRPr="00A51F88">
        <w:rPr>
          <w:rFonts w:eastAsia="Times New Roman" w:cs="Times New Roman"/>
          <w:bCs/>
          <w:color w:val="000000"/>
        </w:rPr>
        <w:t>200 mg/30 mg plėvele dengtos tabletės</w:t>
      </w:r>
    </w:p>
    <w:p w14:paraId="65DB06E9" w14:textId="13533709" w:rsidR="003D5194" w:rsidRPr="00A51F88" w:rsidRDefault="00B554C6" w:rsidP="003D5194">
      <w:pPr>
        <w:spacing w:line="240" w:lineRule="auto"/>
        <w:rPr>
          <w:rFonts w:eastAsia="Times New Roman" w:cs="Times New Roman"/>
        </w:rPr>
      </w:pPr>
      <w:r>
        <w:rPr>
          <w:rFonts w:eastAsia="Times New Roman" w:cs="Times New Roman"/>
        </w:rPr>
        <w:t>i</w:t>
      </w:r>
      <w:r w:rsidR="003D5194" w:rsidRPr="00A51F88">
        <w:rPr>
          <w:rFonts w:eastAsia="Times New Roman" w:cs="Times New Roman"/>
        </w:rPr>
        <w:t>buprofenas/</w:t>
      </w:r>
      <w:r>
        <w:rPr>
          <w:rFonts w:eastAsia="Times New Roman" w:cs="Times New Roman"/>
        </w:rPr>
        <w:t>p</w:t>
      </w:r>
      <w:r w:rsidR="003D5194" w:rsidRPr="00A51F88">
        <w:rPr>
          <w:rFonts w:eastAsia="Times New Roman" w:cs="Times New Roman"/>
        </w:rPr>
        <w:t>seudoefedrino hidrochloridas</w:t>
      </w:r>
    </w:p>
    <w:p w14:paraId="1EA50C30" w14:textId="77777777" w:rsidR="003D5194" w:rsidRPr="00A51F88" w:rsidRDefault="003D5194" w:rsidP="003D5194">
      <w:pPr>
        <w:spacing w:line="240" w:lineRule="auto"/>
        <w:rPr>
          <w:rFonts w:eastAsia="Times New Roman" w:cs="Times New Roman"/>
          <w:b/>
          <w:bCs/>
          <w:caps/>
        </w:rPr>
      </w:pPr>
    </w:p>
    <w:p w14:paraId="3CD1445C" w14:textId="77777777" w:rsidR="003D5194" w:rsidRPr="00A51F88" w:rsidRDefault="003D5194" w:rsidP="003D5194">
      <w:pPr>
        <w:spacing w:line="240" w:lineRule="auto"/>
        <w:rPr>
          <w:rFonts w:eastAsia="Times New Roman" w:cs="Times New Roman"/>
          <w:b/>
          <w:bCs/>
          <w:caps/>
        </w:rPr>
      </w:pPr>
    </w:p>
    <w:p w14:paraId="43385CBB" w14:textId="77777777" w:rsidR="003D5194" w:rsidRPr="00A51F88" w:rsidRDefault="003D5194" w:rsidP="003D5194">
      <w:pPr>
        <w:numPr>
          <w:ilvl w:val="0"/>
          <w:numId w:val="32"/>
        </w:numPr>
        <w:pBdr>
          <w:top w:val="single" w:sz="4" w:space="1" w:color="auto"/>
          <w:left w:val="single" w:sz="4" w:space="4" w:color="auto"/>
          <w:bottom w:val="single" w:sz="4" w:space="1" w:color="auto"/>
          <w:right w:val="single" w:sz="4" w:space="4" w:color="auto"/>
        </w:pBdr>
        <w:spacing w:line="240" w:lineRule="auto"/>
        <w:ind w:left="567" w:hanging="567"/>
        <w:contextualSpacing/>
        <w:rPr>
          <w:rFonts w:eastAsia="Times New Roman" w:cs="Times New Roman"/>
          <w:b/>
          <w:bCs/>
        </w:rPr>
      </w:pPr>
      <w:r w:rsidRPr="00A51F88">
        <w:rPr>
          <w:rFonts w:eastAsia="Times New Roman" w:cs="Times New Roman"/>
          <w:b/>
          <w:bCs/>
          <w:caps/>
        </w:rPr>
        <w:t>VEIKLIOJI (-IOS) MEDŽIAGA (-OS) IR JOS (-Ų) KIEKIS (-IAI)</w:t>
      </w:r>
    </w:p>
    <w:p w14:paraId="644A4D92" w14:textId="77777777" w:rsidR="003D5194" w:rsidRPr="00A51F88" w:rsidRDefault="003D5194" w:rsidP="003D5194">
      <w:pPr>
        <w:autoSpaceDE w:val="0"/>
        <w:autoSpaceDN w:val="0"/>
        <w:adjustRightInd w:val="0"/>
        <w:spacing w:line="240" w:lineRule="auto"/>
        <w:rPr>
          <w:rFonts w:eastAsia="Times New Roman" w:cs="Times New Roman"/>
          <w:color w:val="000000"/>
        </w:rPr>
      </w:pPr>
    </w:p>
    <w:p w14:paraId="118EB980" w14:textId="7CDDB8F0" w:rsidR="003D5194" w:rsidRPr="00A51F88" w:rsidRDefault="00A51F88" w:rsidP="003D5194">
      <w:pPr>
        <w:autoSpaceDE w:val="0"/>
        <w:autoSpaceDN w:val="0"/>
        <w:adjustRightInd w:val="0"/>
        <w:spacing w:line="240" w:lineRule="auto"/>
        <w:rPr>
          <w:rFonts w:eastAsia="Times New Roman" w:cs="Times New Roman"/>
          <w:color w:val="000000"/>
        </w:rPr>
      </w:pPr>
      <w:r w:rsidRPr="00A51F88">
        <w:rPr>
          <w:rFonts w:eastAsia="Times New Roman" w:cs="Times New Roman"/>
          <w:color w:val="000000"/>
        </w:rPr>
        <w:t>V</w:t>
      </w:r>
      <w:r w:rsidR="003D5194" w:rsidRPr="00A51F88">
        <w:rPr>
          <w:rFonts w:eastAsia="Times New Roman" w:cs="Times New Roman"/>
          <w:color w:val="000000"/>
        </w:rPr>
        <w:t>ienoje plėvele dengtoje tabletėje yra 200 mg ibuprofeno ir 30 mg pseudoefedrino hidrochlorido (atitinka 24,6 mg pseudoefedrino).</w:t>
      </w:r>
    </w:p>
    <w:p w14:paraId="2B6F26B6" w14:textId="77777777" w:rsidR="003D5194" w:rsidRPr="00A51F88" w:rsidRDefault="003D5194" w:rsidP="003D5194">
      <w:pPr>
        <w:spacing w:line="240" w:lineRule="auto"/>
        <w:rPr>
          <w:rFonts w:eastAsia="Times New Roman" w:cs="Times New Roman"/>
        </w:rPr>
      </w:pPr>
    </w:p>
    <w:p w14:paraId="622CEB55" w14:textId="77777777" w:rsidR="003D5194" w:rsidRPr="00A51F88" w:rsidRDefault="003D5194" w:rsidP="003D5194">
      <w:pPr>
        <w:spacing w:line="240" w:lineRule="auto"/>
        <w:rPr>
          <w:rFonts w:eastAsia="Times New Roman" w:cs="Times New Roman"/>
        </w:rPr>
      </w:pPr>
    </w:p>
    <w:p w14:paraId="704D0633" w14:textId="77777777" w:rsidR="003D5194" w:rsidRPr="00A51F88" w:rsidRDefault="003D5194" w:rsidP="003D5194">
      <w:pPr>
        <w:numPr>
          <w:ilvl w:val="0"/>
          <w:numId w:val="32"/>
        </w:numPr>
        <w:pBdr>
          <w:top w:val="single" w:sz="4" w:space="1" w:color="auto"/>
          <w:left w:val="single" w:sz="4" w:space="4" w:color="auto"/>
          <w:bottom w:val="single" w:sz="4" w:space="1" w:color="auto"/>
          <w:right w:val="single" w:sz="4" w:space="4" w:color="auto"/>
        </w:pBdr>
        <w:spacing w:line="240" w:lineRule="auto"/>
        <w:ind w:left="567" w:hanging="567"/>
        <w:contextualSpacing/>
        <w:rPr>
          <w:rFonts w:eastAsia="Times New Roman" w:cs="Times New Roman"/>
          <w:b/>
          <w:bCs/>
        </w:rPr>
      </w:pPr>
      <w:r w:rsidRPr="00A51F88">
        <w:rPr>
          <w:rFonts w:eastAsia="Times New Roman" w:cs="Times New Roman"/>
          <w:b/>
          <w:bCs/>
        </w:rPr>
        <w:t>PAGALBINIŲ MEDŽIAGŲ SĄRAŠAS</w:t>
      </w:r>
    </w:p>
    <w:p w14:paraId="55F3C910" w14:textId="77777777" w:rsidR="003D5194" w:rsidRPr="00A51F88" w:rsidRDefault="003D5194" w:rsidP="003D5194">
      <w:pPr>
        <w:spacing w:line="240" w:lineRule="auto"/>
        <w:rPr>
          <w:rFonts w:eastAsia="Times New Roman" w:cs="Times New Roman"/>
          <w:b/>
          <w:bCs/>
        </w:rPr>
      </w:pPr>
    </w:p>
    <w:p w14:paraId="04755271" w14:textId="77777777" w:rsidR="003D5194" w:rsidRPr="00A51F88" w:rsidRDefault="003D5194" w:rsidP="003D5194">
      <w:pPr>
        <w:tabs>
          <w:tab w:val="left" w:pos="567"/>
          <w:tab w:val="left" w:pos="1418"/>
        </w:tabs>
        <w:spacing w:line="240" w:lineRule="auto"/>
        <w:rPr>
          <w:rFonts w:eastAsia="Times New Roman" w:cs="Times New Roman"/>
          <w:bCs/>
          <w:lang w:eastAsia="x-none"/>
        </w:rPr>
      </w:pPr>
      <w:r w:rsidRPr="00A51F88">
        <w:rPr>
          <w:rFonts w:eastAsia="Times New Roman" w:cs="Times New Roman"/>
          <w:bCs/>
          <w:lang w:eastAsia="x-none"/>
        </w:rPr>
        <w:t>Daugiau informacijos pateikta pakuotės lapelyje.</w:t>
      </w:r>
    </w:p>
    <w:p w14:paraId="23E8748C" w14:textId="77777777" w:rsidR="003D5194" w:rsidRPr="00A51F88" w:rsidRDefault="003D5194" w:rsidP="003D5194">
      <w:pPr>
        <w:tabs>
          <w:tab w:val="left" w:pos="567"/>
          <w:tab w:val="left" w:pos="1418"/>
        </w:tabs>
        <w:spacing w:line="240" w:lineRule="auto"/>
        <w:rPr>
          <w:rFonts w:eastAsia="Times New Roman" w:cs="Times New Roman"/>
          <w:bCs/>
          <w:lang w:eastAsia="x-none"/>
        </w:rPr>
      </w:pPr>
    </w:p>
    <w:p w14:paraId="27CBDAE1" w14:textId="77777777" w:rsidR="003D5194" w:rsidRPr="00A51F88" w:rsidRDefault="003D5194" w:rsidP="003D5194">
      <w:pPr>
        <w:tabs>
          <w:tab w:val="left" w:pos="567"/>
          <w:tab w:val="left" w:pos="1418"/>
        </w:tabs>
        <w:spacing w:line="240" w:lineRule="auto"/>
        <w:rPr>
          <w:rFonts w:eastAsia="Times New Roman" w:cs="Times New Roman"/>
          <w:bCs/>
          <w:lang w:eastAsia="x-none"/>
        </w:rPr>
      </w:pPr>
    </w:p>
    <w:p w14:paraId="5298B02C" w14:textId="77777777" w:rsidR="003D5194" w:rsidRPr="00A51F88" w:rsidRDefault="003D5194" w:rsidP="003D5194">
      <w:pPr>
        <w:numPr>
          <w:ilvl w:val="0"/>
          <w:numId w:val="32"/>
        </w:numPr>
        <w:pBdr>
          <w:top w:val="single" w:sz="4" w:space="1" w:color="auto"/>
          <w:left w:val="single" w:sz="4" w:space="4" w:color="auto"/>
          <w:bottom w:val="single" w:sz="4" w:space="1" w:color="auto"/>
          <w:right w:val="single" w:sz="4" w:space="4" w:color="auto"/>
        </w:pBdr>
        <w:spacing w:line="240" w:lineRule="auto"/>
        <w:ind w:left="567" w:hanging="567"/>
        <w:contextualSpacing/>
        <w:rPr>
          <w:rFonts w:eastAsia="Times New Roman" w:cs="Times New Roman"/>
          <w:b/>
          <w:bCs/>
        </w:rPr>
      </w:pPr>
      <w:r w:rsidRPr="00A51F88">
        <w:rPr>
          <w:rFonts w:eastAsia="Times New Roman" w:cs="Times New Roman"/>
          <w:b/>
          <w:bCs/>
        </w:rPr>
        <w:t>FARMACINĖ FORMA IR KIEKIS PAKUOTĖJE</w:t>
      </w:r>
    </w:p>
    <w:p w14:paraId="46AB57EF" w14:textId="77777777" w:rsidR="003D5194" w:rsidRPr="00A51F88" w:rsidRDefault="003D5194" w:rsidP="003D5194">
      <w:pPr>
        <w:spacing w:line="240" w:lineRule="auto"/>
        <w:rPr>
          <w:rFonts w:eastAsia="Times New Roman" w:cs="Times New Roman"/>
        </w:rPr>
      </w:pPr>
    </w:p>
    <w:p w14:paraId="36593E65" w14:textId="77777777" w:rsidR="003D5194" w:rsidRPr="00A51F88" w:rsidRDefault="003D5194" w:rsidP="003D5194">
      <w:pPr>
        <w:spacing w:line="240" w:lineRule="auto"/>
        <w:rPr>
          <w:rFonts w:eastAsia="Times New Roman" w:cs="Times New Roman"/>
        </w:rPr>
      </w:pPr>
      <w:r w:rsidRPr="00A51F88">
        <w:rPr>
          <w:rFonts w:eastAsia="Times New Roman" w:cs="Times New Roman"/>
          <w:highlight w:val="lightGray"/>
        </w:rPr>
        <w:t>Plėvele dengta tabletė</w:t>
      </w:r>
    </w:p>
    <w:p w14:paraId="18BB88FA" w14:textId="77777777" w:rsidR="003D5194" w:rsidRPr="00A51F88" w:rsidRDefault="003D5194" w:rsidP="003D5194">
      <w:pPr>
        <w:spacing w:line="240" w:lineRule="auto"/>
        <w:rPr>
          <w:rFonts w:eastAsia="Times New Roman" w:cs="Times New Roman"/>
        </w:rPr>
      </w:pPr>
      <w:r w:rsidRPr="00A51F88">
        <w:rPr>
          <w:rFonts w:eastAsia="Times New Roman" w:cs="Times New Roman"/>
        </w:rPr>
        <w:t>20 plėvele dengtų tablečių</w:t>
      </w:r>
    </w:p>
    <w:p w14:paraId="6D82A1F4" w14:textId="77777777" w:rsidR="003D5194" w:rsidRPr="00A51F88" w:rsidRDefault="003D5194" w:rsidP="003D5194">
      <w:pPr>
        <w:spacing w:line="240" w:lineRule="auto"/>
        <w:rPr>
          <w:rFonts w:eastAsia="Times New Roman" w:cs="Times New Roman"/>
        </w:rPr>
      </w:pPr>
    </w:p>
    <w:p w14:paraId="478C0441" w14:textId="77777777" w:rsidR="003D5194" w:rsidRPr="00A51F88" w:rsidRDefault="003D5194" w:rsidP="003D5194">
      <w:pPr>
        <w:spacing w:line="240" w:lineRule="auto"/>
        <w:rPr>
          <w:rFonts w:eastAsia="Times New Roman" w:cs="Times New Roman"/>
        </w:rPr>
      </w:pPr>
    </w:p>
    <w:p w14:paraId="618BF9C4" w14:textId="77777777" w:rsidR="003D5194" w:rsidRPr="00A51F88" w:rsidRDefault="003D5194" w:rsidP="003D5194">
      <w:pPr>
        <w:numPr>
          <w:ilvl w:val="0"/>
          <w:numId w:val="32"/>
        </w:numPr>
        <w:pBdr>
          <w:top w:val="single" w:sz="4" w:space="2" w:color="auto"/>
          <w:left w:val="single" w:sz="4" w:space="4" w:color="auto"/>
          <w:bottom w:val="single" w:sz="4" w:space="1" w:color="auto"/>
          <w:right w:val="single" w:sz="4" w:space="4" w:color="auto"/>
        </w:pBdr>
        <w:spacing w:line="240" w:lineRule="auto"/>
        <w:ind w:left="567" w:hanging="567"/>
        <w:contextualSpacing/>
        <w:rPr>
          <w:rFonts w:eastAsia="Times New Roman" w:cs="Times New Roman"/>
          <w:b/>
          <w:bCs/>
        </w:rPr>
      </w:pPr>
      <w:bookmarkStart w:id="3" w:name="_Hlk113536156"/>
      <w:r w:rsidRPr="00A51F88">
        <w:rPr>
          <w:rFonts w:eastAsia="Times New Roman" w:cs="Times New Roman"/>
          <w:b/>
          <w:bCs/>
        </w:rPr>
        <w:t>VARTOJIMO METODAS IR BŪDAS (-AI)</w:t>
      </w:r>
    </w:p>
    <w:bookmarkEnd w:id="3"/>
    <w:p w14:paraId="51F9D155" w14:textId="77777777" w:rsidR="003D5194" w:rsidRPr="00A51F88" w:rsidRDefault="003D5194" w:rsidP="003D5194">
      <w:pPr>
        <w:spacing w:line="240" w:lineRule="auto"/>
        <w:rPr>
          <w:rFonts w:eastAsia="Times New Roman" w:cs="Times New Roman"/>
        </w:rPr>
      </w:pPr>
    </w:p>
    <w:p w14:paraId="77E090C1" w14:textId="77777777" w:rsidR="003D5194" w:rsidRPr="00A51F88" w:rsidRDefault="003D5194" w:rsidP="003D5194">
      <w:pPr>
        <w:spacing w:line="240" w:lineRule="auto"/>
        <w:rPr>
          <w:rFonts w:eastAsia="Times New Roman" w:cs="Times New Roman"/>
        </w:rPr>
      </w:pPr>
      <w:r w:rsidRPr="00A51F88">
        <w:rPr>
          <w:rFonts w:eastAsia="Times New Roman" w:cs="Times New Roman"/>
        </w:rPr>
        <w:t>Vartoti per burną</w:t>
      </w:r>
    </w:p>
    <w:p w14:paraId="7D1E2502" w14:textId="77777777" w:rsidR="003D5194" w:rsidRPr="00A51F88" w:rsidRDefault="003D5194" w:rsidP="003D5194">
      <w:pPr>
        <w:spacing w:line="240" w:lineRule="auto"/>
        <w:rPr>
          <w:rFonts w:eastAsia="Times New Roman" w:cs="Times New Roman"/>
        </w:rPr>
      </w:pPr>
      <w:r w:rsidRPr="00A51F88">
        <w:rPr>
          <w:rFonts w:eastAsia="Times New Roman" w:cs="Times New Roman"/>
        </w:rPr>
        <w:t>Prieš vartojimą perskaitykite pakuotės lapelį</w:t>
      </w:r>
    </w:p>
    <w:p w14:paraId="087EC952" w14:textId="77777777" w:rsidR="003D5194" w:rsidRPr="00A51F88" w:rsidRDefault="003D5194" w:rsidP="003D5194">
      <w:pPr>
        <w:spacing w:line="240" w:lineRule="auto"/>
        <w:rPr>
          <w:rFonts w:eastAsia="Times New Roman" w:cs="Times New Roman"/>
        </w:rPr>
      </w:pPr>
    </w:p>
    <w:p w14:paraId="02FE118E" w14:textId="77777777" w:rsidR="003D5194" w:rsidRPr="00A51F88" w:rsidRDefault="003D5194" w:rsidP="003D5194">
      <w:pPr>
        <w:spacing w:line="240" w:lineRule="auto"/>
        <w:rPr>
          <w:rFonts w:eastAsia="Times New Roman" w:cs="Times New Roman"/>
        </w:rPr>
      </w:pPr>
    </w:p>
    <w:p w14:paraId="67F421FE" w14:textId="77777777" w:rsidR="003D5194" w:rsidRPr="00A51F88" w:rsidRDefault="003D5194" w:rsidP="003D5194">
      <w:pPr>
        <w:numPr>
          <w:ilvl w:val="0"/>
          <w:numId w:val="32"/>
        </w:numPr>
        <w:pBdr>
          <w:top w:val="single" w:sz="4" w:space="1" w:color="auto"/>
          <w:left w:val="single" w:sz="4" w:space="4" w:color="auto"/>
          <w:bottom w:val="single" w:sz="4" w:space="1" w:color="auto"/>
          <w:right w:val="single" w:sz="4" w:space="4" w:color="auto"/>
        </w:pBdr>
        <w:spacing w:line="240" w:lineRule="auto"/>
        <w:ind w:left="567" w:hanging="567"/>
        <w:contextualSpacing/>
        <w:jc w:val="both"/>
        <w:rPr>
          <w:rFonts w:eastAsia="Times New Roman" w:cs="Times New Roman"/>
          <w:b/>
          <w:bCs/>
        </w:rPr>
      </w:pPr>
      <w:bookmarkStart w:id="4" w:name="_Hlk113536213"/>
      <w:r w:rsidRPr="00A51F88">
        <w:rPr>
          <w:rFonts w:eastAsia="Times New Roman" w:cs="Times New Roman"/>
          <w:b/>
          <w:bCs/>
        </w:rPr>
        <w:t>SPECIALUS ĮSPĖJIMAS, KAD VAISTINĮ PREPARATĄ BŪTINA LAIKYTI VAIKAMS NEPASTEBIMOJE IR  NEPASIEKIAMOJE VIETOJE</w:t>
      </w:r>
    </w:p>
    <w:bookmarkEnd w:id="4"/>
    <w:p w14:paraId="1BC8E9F7" w14:textId="77777777" w:rsidR="003D5194" w:rsidRPr="00A51F88" w:rsidRDefault="003D5194" w:rsidP="003D5194">
      <w:pPr>
        <w:spacing w:line="240" w:lineRule="auto"/>
        <w:rPr>
          <w:rFonts w:eastAsia="Times New Roman" w:cs="Times New Roman"/>
        </w:rPr>
      </w:pPr>
    </w:p>
    <w:p w14:paraId="05C4674D" w14:textId="77777777" w:rsidR="003D5194" w:rsidRPr="00A51F88" w:rsidRDefault="003D5194" w:rsidP="003D5194">
      <w:pPr>
        <w:spacing w:line="240" w:lineRule="auto"/>
        <w:rPr>
          <w:rFonts w:eastAsia="Times New Roman" w:cs="Times New Roman"/>
        </w:rPr>
      </w:pPr>
      <w:r w:rsidRPr="00A51F88">
        <w:rPr>
          <w:rFonts w:eastAsia="Times New Roman" w:cs="Times New Roman"/>
        </w:rPr>
        <w:t>Laikyti vaikams nepastebimoje ir nepasiekiamoje vietoje.</w:t>
      </w:r>
    </w:p>
    <w:p w14:paraId="5ABB9BC9" w14:textId="77777777" w:rsidR="003D5194" w:rsidRPr="00A51F88" w:rsidRDefault="003D5194" w:rsidP="003D5194">
      <w:pPr>
        <w:spacing w:line="240" w:lineRule="auto"/>
        <w:rPr>
          <w:rFonts w:eastAsia="Times New Roman" w:cs="Times New Roman"/>
        </w:rPr>
      </w:pPr>
    </w:p>
    <w:p w14:paraId="6A544B4E" w14:textId="77777777" w:rsidR="003D5194" w:rsidRPr="00A51F88" w:rsidRDefault="003D5194" w:rsidP="003D5194">
      <w:pPr>
        <w:spacing w:line="240" w:lineRule="auto"/>
        <w:rPr>
          <w:rFonts w:eastAsia="Times New Roman" w:cs="Times New Roman"/>
          <w:bCs/>
        </w:rPr>
      </w:pPr>
    </w:p>
    <w:p w14:paraId="3ED9CEA5" w14:textId="77777777" w:rsidR="003D5194" w:rsidRPr="00A51F88" w:rsidRDefault="003D5194" w:rsidP="003D5194">
      <w:pPr>
        <w:numPr>
          <w:ilvl w:val="0"/>
          <w:numId w:val="32"/>
        </w:numPr>
        <w:pBdr>
          <w:top w:val="single" w:sz="4" w:space="1" w:color="auto"/>
          <w:left w:val="single" w:sz="4" w:space="4" w:color="auto"/>
          <w:bottom w:val="single" w:sz="4" w:space="1" w:color="auto"/>
          <w:right w:val="single" w:sz="4" w:space="4" w:color="auto"/>
        </w:pBdr>
        <w:spacing w:line="240" w:lineRule="auto"/>
        <w:ind w:left="567" w:hanging="567"/>
        <w:contextualSpacing/>
        <w:rPr>
          <w:rFonts w:eastAsia="Times New Roman" w:cs="Times New Roman"/>
          <w:b/>
          <w:bCs/>
        </w:rPr>
      </w:pPr>
      <w:bookmarkStart w:id="5" w:name="_Hlk113536257"/>
      <w:r w:rsidRPr="00A51F88">
        <w:rPr>
          <w:rFonts w:eastAsia="Times New Roman" w:cs="Times New Roman"/>
          <w:b/>
          <w:bCs/>
        </w:rPr>
        <w:t>KITAS (-I) SPECIALUS (-ŪS) ĮSPĖJIMAS (-AI) (JEI REIKIA)</w:t>
      </w:r>
    </w:p>
    <w:bookmarkEnd w:id="5"/>
    <w:p w14:paraId="44D96B94" w14:textId="77777777" w:rsidR="003D5194" w:rsidRPr="00A51F88" w:rsidRDefault="003D5194" w:rsidP="003D5194">
      <w:pPr>
        <w:spacing w:line="240" w:lineRule="auto"/>
        <w:rPr>
          <w:rFonts w:eastAsia="Times New Roman" w:cs="Times New Roman"/>
          <w:bCs/>
        </w:rPr>
      </w:pPr>
    </w:p>
    <w:p w14:paraId="6400EC39" w14:textId="77777777" w:rsidR="003D5194" w:rsidRPr="00A51F88" w:rsidRDefault="003D5194" w:rsidP="003D5194">
      <w:pPr>
        <w:spacing w:line="240" w:lineRule="auto"/>
        <w:rPr>
          <w:rFonts w:eastAsia="Times New Roman" w:cs="Times New Roman"/>
          <w:bCs/>
        </w:rPr>
      </w:pPr>
    </w:p>
    <w:p w14:paraId="12733049" w14:textId="77777777" w:rsidR="003D5194" w:rsidRPr="00A51F88" w:rsidRDefault="003D5194" w:rsidP="003D5194">
      <w:pPr>
        <w:numPr>
          <w:ilvl w:val="0"/>
          <w:numId w:val="32"/>
        </w:numPr>
        <w:pBdr>
          <w:top w:val="single" w:sz="4" w:space="1" w:color="auto"/>
          <w:left w:val="single" w:sz="4" w:space="4" w:color="auto"/>
          <w:bottom w:val="single" w:sz="4" w:space="1" w:color="auto"/>
          <w:right w:val="single" w:sz="4" w:space="4" w:color="auto"/>
        </w:pBdr>
        <w:spacing w:line="240" w:lineRule="auto"/>
        <w:ind w:left="567" w:hanging="567"/>
        <w:contextualSpacing/>
        <w:rPr>
          <w:rFonts w:eastAsia="Times New Roman" w:cs="Times New Roman"/>
          <w:b/>
          <w:bCs/>
        </w:rPr>
      </w:pPr>
      <w:r w:rsidRPr="00A51F88">
        <w:rPr>
          <w:rFonts w:eastAsia="Times New Roman" w:cs="Times New Roman"/>
          <w:b/>
          <w:bCs/>
        </w:rPr>
        <w:t>TINKAMUMO LAIKAS</w:t>
      </w:r>
    </w:p>
    <w:p w14:paraId="6810115F" w14:textId="77777777" w:rsidR="003D5194" w:rsidRPr="00A51F88" w:rsidRDefault="003D5194" w:rsidP="003D5194">
      <w:pPr>
        <w:spacing w:line="240" w:lineRule="auto"/>
        <w:rPr>
          <w:rFonts w:eastAsia="Times New Roman" w:cs="Times New Roman"/>
          <w:bCs/>
        </w:rPr>
      </w:pPr>
    </w:p>
    <w:p w14:paraId="4B7753D6" w14:textId="77777777" w:rsidR="003D5194" w:rsidRPr="00A51F88" w:rsidRDefault="00E97561" w:rsidP="003D5194">
      <w:pPr>
        <w:spacing w:line="240" w:lineRule="auto"/>
        <w:rPr>
          <w:rFonts w:eastAsia="Times New Roman" w:cs="Times New Roman"/>
        </w:rPr>
      </w:pPr>
      <w:r w:rsidRPr="00A51F88">
        <w:rPr>
          <w:rFonts w:eastAsia="Times New Roman" w:cs="Times New Roman"/>
        </w:rPr>
        <w:t>Tinka iki</w:t>
      </w:r>
      <w:r w:rsidRPr="00A51F88">
        <w:rPr>
          <w:rFonts w:eastAsia="Times New Roman" w:cs="Times New Roman"/>
          <w:highlight w:val="lightGray"/>
        </w:rPr>
        <w:t>/</w:t>
      </w:r>
      <w:r w:rsidR="006A4F8C" w:rsidRPr="00A51F88">
        <w:rPr>
          <w:rFonts w:eastAsia="Times New Roman" w:cs="Times New Roman"/>
          <w:highlight w:val="lightGray"/>
        </w:rPr>
        <w:t>EXP</w:t>
      </w:r>
      <w:r w:rsidR="006A4F8C" w:rsidRPr="00A51F88">
        <w:rPr>
          <w:rFonts w:eastAsia="Times New Roman" w:cs="Times New Roman"/>
        </w:rPr>
        <w:t>:</w:t>
      </w:r>
      <w:r w:rsidR="003D5194" w:rsidRPr="00A51F88">
        <w:rPr>
          <w:rFonts w:eastAsia="Times New Roman" w:cs="Times New Roman"/>
        </w:rPr>
        <w:t xml:space="preserve"> mm/MMMM</w:t>
      </w:r>
    </w:p>
    <w:p w14:paraId="3BD808EB" w14:textId="77777777" w:rsidR="003D5194" w:rsidRPr="00A51F88" w:rsidRDefault="003D5194" w:rsidP="003D5194">
      <w:pPr>
        <w:spacing w:line="240" w:lineRule="auto"/>
        <w:rPr>
          <w:rFonts w:eastAsia="Times New Roman" w:cs="Times New Roman"/>
        </w:rPr>
      </w:pPr>
    </w:p>
    <w:p w14:paraId="69DAE07B" w14:textId="77777777" w:rsidR="003D5194" w:rsidRPr="00A51F88" w:rsidRDefault="003D5194" w:rsidP="003D5194">
      <w:pPr>
        <w:spacing w:line="240" w:lineRule="auto"/>
        <w:rPr>
          <w:rFonts w:eastAsia="Times New Roman" w:cs="Times New Roman"/>
        </w:rPr>
      </w:pPr>
    </w:p>
    <w:p w14:paraId="0CE2C8F8" w14:textId="77777777" w:rsidR="003D5194" w:rsidRPr="00A51F88" w:rsidRDefault="003D5194" w:rsidP="003D5194">
      <w:pPr>
        <w:numPr>
          <w:ilvl w:val="0"/>
          <w:numId w:val="32"/>
        </w:numPr>
        <w:pBdr>
          <w:top w:val="single" w:sz="4" w:space="1" w:color="auto"/>
          <w:left w:val="single" w:sz="4" w:space="4" w:color="auto"/>
          <w:bottom w:val="single" w:sz="4" w:space="1" w:color="auto"/>
          <w:right w:val="single" w:sz="4" w:space="4" w:color="auto"/>
        </w:pBdr>
        <w:spacing w:line="240" w:lineRule="auto"/>
        <w:ind w:left="567" w:hanging="567"/>
        <w:contextualSpacing/>
        <w:rPr>
          <w:rFonts w:eastAsia="Times New Roman" w:cs="Times New Roman"/>
          <w:b/>
          <w:bCs/>
        </w:rPr>
      </w:pPr>
      <w:r w:rsidRPr="00A51F88">
        <w:rPr>
          <w:rFonts w:eastAsia="Times New Roman" w:cs="Times New Roman"/>
          <w:b/>
          <w:bCs/>
        </w:rPr>
        <w:t>SPECIALIOS LAIKYMO SĄLYGOS</w:t>
      </w:r>
    </w:p>
    <w:p w14:paraId="7344965A" w14:textId="77777777" w:rsidR="003D5194" w:rsidRPr="00A51F88" w:rsidRDefault="003D5194" w:rsidP="003D5194">
      <w:pPr>
        <w:spacing w:line="240" w:lineRule="auto"/>
        <w:rPr>
          <w:rFonts w:eastAsia="Times New Roman" w:cs="Times New Roman"/>
          <w:i/>
          <w:iCs/>
        </w:rPr>
      </w:pPr>
    </w:p>
    <w:p w14:paraId="2948E6BE" w14:textId="77777777" w:rsidR="003D5194" w:rsidRPr="00A51F88" w:rsidRDefault="003D5194" w:rsidP="003D5194">
      <w:pPr>
        <w:spacing w:line="240" w:lineRule="auto"/>
        <w:rPr>
          <w:rFonts w:eastAsia="Times New Roman" w:cs="Times New Roman"/>
        </w:rPr>
      </w:pPr>
    </w:p>
    <w:p w14:paraId="6CC8DE2A" w14:textId="77777777" w:rsidR="003D5194" w:rsidRPr="00A51F88" w:rsidRDefault="003D5194" w:rsidP="003D5194">
      <w:pPr>
        <w:numPr>
          <w:ilvl w:val="0"/>
          <w:numId w:val="32"/>
        </w:numPr>
        <w:pBdr>
          <w:top w:val="single" w:sz="4" w:space="1" w:color="auto"/>
          <w:left w:val="single" w:sz="4" w:space="4" w:color="auto"/>
          <w:bottom w:val="single" w:sz="4" w:space="1" w:color="auto"/>
          <w:right w:val="single" w:sz="4" w:space="4" w:color="auto"/>
        </w:pBdr>
        <w:spacing w:line="240" w:lineRule="auto"/>
        <w:ind w:left="567" w:hanging="567"/>
        <w:contextualSpacing/>
        <w:rPr>
          <w:rFonts w:eastAsia="Times New Roman" w:cs="Times New Roman"/>
          <w:bCs/>
        </w:rPr>
      </w:pPr>
      <w:r w:rsidRPr="00A51F88">
        <w:rPr>
          <w:rFonts w:eastAsia="Times New Roman" w:cs="Times New Roman"/>
          <w:b/>
          <w:bCs/>
        </w:rPr>
        <w:t>SPECIALIOS ATSARGUMO PRIEMONĖS DĖL NESUVARTOTO VAISTINIO PREPARATO AR JO ATLIEKŲ TVARKYMO (JEI REIKIA)</w:t>
      </w:r>
    </w:p>
    <w:p w14:paraId="70FFD49C" w14:textId="77777777" w:rsidR="003D5194" w:rsidRPr="00A51F88" w:rsidRDefault="003D5194" w:rsidP="003D5194">
      <w:pPr>
        <w:spacing w:line="240" w:lineRule="auto"/>
        <w:rPr>
          <w:rFonts w:eastAsia="Times New Roman" w:cs="Times New Roman"/>
          <w:bCs/>
        </w:rPr>
      </w:pPr>
    </w:p>
    <w:p w14:paraId="218C5F7B" w14:textId="77777777" w:rsidR="003D5194" w:rsidRPr="00A51F88" w:rsidRDefault="003D5194" w:rsidP="003D5194">
      <w:pPr>
        <w:spacing w:line="240" w:lineRule="auto"/>
        <w:rPr>
          <w:rFonts w:eastAsia="Times New Roman" w:cs="Times New Roman"/>
          <w:bCs/>
        </w:rPr>
      </w:pPr>
    </w:p>
    <w:p w14:paraId="2137C06F" w14:textId="77777777" w:rsidR="003D5194" w:rsidRPr="00A51F88" w:rsidRDefault="003D5194" w:rsidP="003D5194">
      <w:pPr>
        <w:numPr>
          <w:ilvl w:val="0"/>
          <w:numId w:val="32"/>
        </w:numPr>
        <w:pBdr>
          <w:top w:val="single" w:sz="4" w:space="1" w:color="auto"/>
          <w:left w:val="single" w:sz="4" w:space="4" w:color="auto"/>
          <w:bottom w:val="single" w:sz="4" w:space="1" w:color="auto"/>
          <w:right w:val="single" w:sz="4" w:space="4" w:color="auto"/>
        </w:pBdr>
        <w:spacing w:line="240" w:lineRule="auto"/>
        <w:ind w:left="567" w:hanging="567"/>
        <w:contextualSpacing/>
        <w:rPr>
          <w:rFonts w:eastAsia="Times New Roman" w:cs="Times New Roman"/>
          <w:b/>
          <w:bCs/>
        </w:rPr>
      </w:pPr>
      <w:r w:rsidRPr="00A51F88">
        <w:rPr>
          <w:rFonts w:eastAsia="Times New Roman" w:cs="Times New Roman"/>
          <w:b/>
          <w:bCs/>
        </w:rPr>
        <w:t>REGISTRUOTOJO PAVADINIMAS IR ADRESAS</w:t>
      </w:r>
    </w:p>
    <w:p w14:paraId="72DE387D" w14:textId="77777777" w:rsidR="003D5194" w:rsidRPr="00A51F88" w:rsidRDefault="003D5194" w:rsidP="003D5194">
      <w:pPr>
        <w:spacing w:line="240" w:lineRule="auto"/>
        <w:rPr>
          <w:rFonts w:eastAsia="Times New Roman" w:cs="Times New Roman"/>
          <w:bCs/>
        </w:rPr>
      </w:pPr>
    </w:p>
    <w:p w14:paraId="522A0F44" w14:textId="77777777" w:rsidR="003D5194" w:rsidRPr="00A51F88" w:rsidRDefault="003D5194" w:rsidP="003D5194">
      <w:pPr>
        <w:spacing w:line="240" w:lineRule="auto"/>
        <w:jc w:val="both"/>
        <w:rPr>
          <w:rFonts w:eastAsia="Times New Roman" w:cs="Times New Roman"/>
        </w:rPr>
      </w:pPr>
      <w:r w:rsidRPr="00A51F88">
        <w:rPr>
          <w:rFonts w:eastAsia="Times New Roman" w:cs="Times New Roman"/>
        </w:rPr>
        <w:t>SIA Ingen Pharma</w:t>
      </w:r>
    </w:p>
    <w:p w14:paraId="32988749" w14:textId="77777777" w:rsidR="003D5194" w:rsidRPr="00A51F88" w:rsidRDefault="003D5194" w:rsidP="003D5194">
      <w:pPr>
        <w:spacing w:line="240" w:lineRule="auto"/>
        <w:jc w:val="both"/>
        <w:rPr>
          <w:rFonts w:eastAsia="Times New Roman" w:cs="Times New Roman"/>
        </w:rPr>
      </w:pPr>
      <w:r w:rsidRPr="00A51F88">
        <w:rPr>
          <w:rFonts w:eastAsia="Times New Roman" w:cs="Times New Roman"/>
        </w:rPr>
        <w:t>K. Ulmaņa gatve 119</w:t>
      </w:r>
    </w:p>
    <w:p w14:paraId="208ABE5C" w14:textId="77777777" w:rsidR="003D5194" w:rsidRPr="00A51F88" w:rsidRDefault="003D5194" w:rsidP="003D5194">
      <w:pPr>
        <w:spacing w:line="240" w:lineRule="auto"/>
        <w:jc w:val="both"/>
        <w:rPr>
          <w:rFonts w:eastAsia="Times New Roman" w:cs="Times New Roman"/>
        </w:rPr>
      </w:pPr>
      <w:r w:rsidRPr="00A51F88">
        <w:rPr>
          <w:rFonts w:eastAsia="Times New Roman" w:cs="Times New Roman"/>
        </w:rPr>
        <w:t>LV-2167 Mārupe, Rīga</w:t>
      </w:r>
    </w:p>
    <w:p w14:paraId="05B583CD" w14:textId="77777777" w:rsidR="003D5194" w:rsidRPr="00A51F88" w:rsidRDefault="003D5194" w:rsidP="003D5194">
      <w:pPr>
        <w:spacing w:line="240" w:lineRule="auto"/>
        <w:jc w:val="both"/>
        <w:rPr>
          <w:rFonts w:eastAsia="Times New Roman" w:cs="Times New Roman"/>
        </w:rPr>
      </w:pPr>
      <w:r w:rsidRPr="00A51F88">
        <w:rPr>
          <w:rFonts w:eastAsia="Times New Roman" w:cs="Times New Roman"/>
        </w:rPr>
        <w:t>Latvija</w:t>
      </w:r>
    </w:p>
    <w:p w14:paraId="1F8E01AD" w14:textId="77777777" w:rsidR="003D5194" w:rsidRPr="00A51F88" w:rsidRDefault="003D5194" w:rsidP="003D5194">
      <w:pPr>
        <w:spacing w:line="240" w:lineRule="auto"/>
        <w:jc w:val="both"/>
        <w:rPr>
          <w:rFonts w:eastAsia="Times New Roman" w:cs="Times New Roman"/>
        </w:rPr>
      </w:pPr>
    </w:p>
    <w:p w14:paraId="25E31826" w14:textId="77777777" w:rsidR="003D5194" w:rsidRPr="00A51F88" w:rsidRDefault="003D5194" w:rsidP="003D5194">
      <w:pPr>
        <w:spacing w:line="240" w:lineRule="auto"/>
        <w:rPr>
          <w:rFonts w:eastAsia="Times New Roman" w:cs="Times New Roman"/>
        </w:rPr>
      </w:pPr>
    </w:p>
    <w:p w14:paraId="14223C87" w14:textId="77777777" w:rsidR="003D5194" w:rsidRPr="00A51F88" w:rsidRDefault="003D5194" w:rsidP="003D5194">
      <w:pPr>
        <w:pBdr>
          <w:top w:val="single" w:sz="4" w:space="1" w:color="auto"/>
          <w:left w:val="single" w:sz="4" w:space="4" w:color="auto"/>
          <w:bottom w:val="single" w:sz="4" w:space="1" w:color="auto"/>
          <w:right w:val="single" w:sz="4" w:space="4" w:color="auto"/>
        </w:pBdr>
        <w:tabs>
          <w:tab w:val="left" w:pos="567"/>
        </w:tabs>
        <w:spacing w:line="240" w:lineRule="auto"/>
        <w:rPr>
          <w:rFonts w:eastAsia="Times New Roman" w:cs="Times New Roman"/>
          <w:bCs/>
        </w:rPr>
      </w:pPr>
      <w:r w:rsidRPr="00A51F88">
        <w:rPr>
          <w:rFonts w:eastAsia="Times New Roman" w:cs="Times New Roman"/>
          <w:b/>
          <w:bCs/>
        </w:rPr>
        <w:t>12.</w:t>
      </w:r>
      <w:r w:rsidRPr="00A51F88">
        <w:rPr>
          <w:rFonts w:eastAsia="Times New Roman" w:cs="Times New Roman"/>
          <w:b/>
          <w:bCs/>
        </w:rPr>
        <w:tab/>
        <w:t>REGISTRACIJOS PAŽYMĖJIMO NUMERIS (-IAI)</w:t>
      </w:r>
    </w:p>
    <w:p w14:paraId="0078CEE7" w14:textId="77777777" w:rsidR="003D5194" w:rsidRPr="00A51F88" w:rsidRDefault="003D5194" w:rsidP="003D5194">
      <w:pPr>
        <w:spacing w:line="240" w:lineRule="auto"/>
        <w:rPr>
          <w:rFonts w:eastAsia="Times New Roman" w:cs="Times New Roman"/>
          <w:bCs/>
        </w:rPr>
      </w:pPr>
    </w:p>
    <w:p w14:paraId="35A62ED0" w14:textId="77777777" w:rsidR="003D5194" w:rsidRPr="00A51F88" w:rsidRDefault="003D5194" w:rsidP="003D5194">
      <w:pPr>
        <w:spacing w:line="240" w:lineRule="auto"/>
        <w:rPr>
          <w:rFonts w:eastAsia="Calibri" w:cs="Times New Roman"/>
        </w:rPr>
      </w:pPr>
      <w:r w:rsidRPr="00A51F88">
        <w:rPr>
          <w:rFonts w:eastAsia="Calibri" w:cs="Times New Roman"/>
        </w:rPr>
        <w:t>LT/1/16/3982/001</w:t>
      </w:r>
    </w:p>
    <w:p w14:paraId="435EB290" w14:textId="77777777" w:rsidR="003D5194" w:rsidRPr="00A51F88" w:rsidRDefault="003D5194" w:rsidP="003D5194">
      <w:pPr>
        <w:spacing w:line="240" w:lineRule="auto"/>
        <w:rPr>
          <w:rFonts w:eastAsia="Times New Roman" w:cs="Times New Roman"/>
          <w:bCs/>
        </w:rPr>
      </w:pPr>
    </w:p>
    <w:p w14:paraId="22F50AD1" w14:textId="77777777" w:rsidR="003D5194" w:rsidRPr="00A51F88" w:rsidRDefault="003D5194" w:rsidP="003D5194">
      <w:pPr>
        <w:spacing w:line="240" w:lineRule="auto"/>
        <w:rPr>
          <w:rFonts w:eastAsia="Times New Roman" w:cs="Times New Roman"/>
          <w:bCs/>
        </w:rPr>
      </w:pPr>
    </w:p>
    <w:p w14:paraId="2DACB8DC" w14:textId="77777777" w:rsidR="003D5194" w:rsidRPr="00A51F88" w:rsidRDefault="003D5194" w:rsidP="003D5194">
      <w:pPr>
        <w:numPr>
          <w:ilvl w:val="0"/>
          <w:numId w:val="33"/>
        </w:numPr>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rFonts w:eastAsia="Times New Roman" w:cs="Times New Roman"/>
        </w:rPr>
      </w:pPr>
      <w:r w:rsidRPr="00A51F88">
        <w:rPr>
          <w:rFonts w:eastAsia="Times New Roman" w:cs="Times New Roman"/>
          <w:b/>
        </w:rPr>
        <w:t>SERIJOS NUMERIS</w:t>
      </w:r>
    </w:p>
    <w:p w14:paraId="563CADF5" w14:textId="77777777" w:rsidR="003D5194" w:rsidRPr="00A51F88" w:rsidRDefault="003D5194" w:rsidP="003D5194">
      <w:pPr>
        <w:spacing w:line="240" w:lineRule="auto"/>
        <w:rPr>
          <w:rFonts w:eastAsia="Times New Roman" w:cs="Times New Roman"/>
          <w:bCs/>
        </w:rPr>
      </w:pPr>
    </w:p>
    <w:p w14:paraId="70EA6844" w14:textId="77777777" w:rsidR="003D5194" w:rsidRPr="00A51F88" w:rsidRDefault="00E97561" w:rsidP="003D5194">
      <w:pPr>
        <w:spacing w:line="240" w:lineRule="auto"/>
        <w:rPr>
          <w:rFonts w:eastAsia="Times New Roman" w:cs="Times New Roman"/>
        </w:rPr>
      </w:pPr>
      <w:r w:rsidRPr="00A51F88">
        <w:rPr>
          <w:rFonts w:eastAsia="Times New Roman" w:cs="Times New Roman"/>
        </w:rPr>
        <w:t>Serija</w:t>
      </w:r>
      <w:r w:rsidRPr="00A51F88">
        <w:rPr>
          <w:rFonts w:eastAsia="Times New Roman" w:cs="Times New Roman"/>
          <w:highlight w:val="lightGray"/>
        </w:rPr>
        <w:t>/</w:t>
      </w:r>
      <w:r w:rsidR="006A4F8C" w:rsidRPr="00A51F88">
        <w:rPr>
          <w:rFonts w:eastAsia="Times New Roman" w:cs="Times New Roman"/>
          <w:highlight w:val="lightGray"/>
        </w:rPr>
        <w:t>Lot</w:t>
      </w:r>
    </w:p>
    <w:p w14:paraId="6BAEF7DB" w14:textId="77777777" w:rsidR="003D5194" w:rsidRPr="00A51F88" w:rsidRDefault="003D5194" w:rsidP="003D5194">
      <w:pPr>
        <w:spacing w:line="240" w:lineRule="auto"/>
        <w:rPr>
          <w:rFonts w:eastAsia="Times New Roman" w:cs="Times New Roman"/>
        </w:rPr>
      </w:pPr>
    </w:p>
    <w:p w14:paraId="32676FD7" w14:textId="77777777" w:rsidR="003D5194" w:rsidRPr="00A51F88" w:rsidRDefault="003D5194" w:rsidP="003D5194">
      <w:pPr>
        <w:spacing w:line="240" w:lineRule="auto"/>
        <w:rPr>
          <w:rFonts w:eastAsia="Times New Roman" w:cs="Times New Roman"/>
        </w:rPr>
      </w:pPr>
    </w:p>
    <w:p w14:paraId="453A5882" w14:textId="77777777" w:rsidR="003D5194" w:rsidRPr="00A51F88" w:rsidRDefault="003D5194" w:rsidP="003D5194">
      <w:pPr>
        <w:numPr>
          <w:ilvl w:val="0"/>
          <w:numId w:val="33"/>
        </w:numPr>
        <w:pBdr>
          <w:top w:val="single" w:sz="4" w:space="1" w:color="auto"/>
          <w:left w:val="single" w:sz="4" w:space="4" w:color="auto"/>
          <w:bottom w:val="single" w:sz="4" w:space="1" w:color="auto"/>
          <w:right w:val="single" w:sz="4" w:space="4" w:color="auto"/>
        </w:pBdr>
        <w:spacing w:line="240" w:lineRule="auto"/>
        <w:ind w:left="567" w:hanging="567"/>
        <w:contextualSpacing/>
        <w:rPr>
          <w:rFonts w:eastAsia="Times New Roman" w:cs="Times New Roman"/>
          <w:b/>
          <w:bCs/>
        </w:rPr>
      </w:pPr>
      <w:r w:rsidRPr="00A51F88">
        <w:rPr>
          <w:rFonts w:eastAsia="Times New Roman" w:cs="Times New Roman"/>
          <w:b/>
          <w:bCs/>
        </w:rPr>
        <w:t>PARDAVIMO (IŠDAVIMO) TVARKA</w:t>
      </w:r>
    </w:p>
    <w:p w14:paraId="6A623F0D" w14:textId="77777777" w:rsidR="003D5194" w:rsidRPr="00A51F88" w:rsidRDefault="003D5194" w:rsidP="003D5194">
      <w:pPr>
        <w:spacing w:line="240" w:lineRule="auto"/>
        <w:rPr>
          <w:rFonts w:eastAsia="Times New Roman" w:cs="Times New Roman"/>
          <w:bCs/>
        </w:rPr>
      </w:pPr>
    </w:p>
    <w:p w14:paraId="5619CF08" w14:textId="77777777" w:rsidR="003D5194" w:rsidRPr="00A51F88" w:rsidRDefault="003D5194" w:rsidP="003D5194">
      <w:pPr>
        <w:spacing w:line="240" w:lineRule="auto"/>
        <w:rPr>
          <w:rFonts w:eastAsia="Times New Roman" w:cs="Times New Roman"/>
        </w:rPr>
      </w:pPr>
      <w:r w:rsidRPr="00A51F88">
        <w:rPr>
          <w:rFonts w:eastAsia="Times New Roman" w:cs="Times New Roman"/>
        </w:rPr>
        <w:t>Nereceptinis vaistas</w:t>
      </w:r>
    </w:p>
    <w:p w14:paraId="372842AB" w14:textId="77777777" w:rsidR="003D5194" w:rsidRPr="00A51F88" w:rsidRDefault="003D5194" w:rsidP="003D5194">
      <w:pPr>
        <w:spacing w:line="240" w:lineRule="auto"/>
        <w:rPr>
          <w:rFonts w:eastAsia="Times New Roman" w:cs="Times New Roman"/>
        </w:rPr>
      </w:pPr>
    </w:p>
    <w:p w14:paraId="1E926F04" w14:textId="77777777" w:rsidR="003D5194" w:rsidRPr="00A51F88" w:rsidRDefault="003D5194" w:rsidP="003D5194">
      <w:pPr>
        <w:spacing w:line="240" w:lineRule="auto"/>
        <w:rPr>
          <w:rFonts w:eastAsia="Times New Roman" w:cs="Times New Roman"/>
        </w:rPr>
      </w:pPr>
    </w:p>
    <w:p w14:paraId="72B9BE92" w14:textId="77777777" w:rsidR="003D5194" w:rsidRPr="00A51F88" w:rsidRDefault="003D5194" w:rsidP="00E448B6">
      <w:pPr>
        <w:pStyle w:val="Sraopastraipa"/>
        <w:numPr>
          <w:ilvl w:val="0"/>
          <w:numId w:val="33"/>
        </w:numPr>
        <w:pBdr>
          <w:top w:val="single" w:sz="4" w:space="1" w:color="auto"/>
          <w:left w:val="single" w:sz="4" w:space="4" w:color="auto"/>
          <w:bottom w:val="single" w:sz="4" w:space="1" w:color="auto"/>
          <w:right w:val="single" w:sz="4" w:space="4" w:color="auto"/>
        </w:pBdr>
        <w:tabs>
          <w:tab w:val="left" w:pos="567"/>
        </w:tabs>
        <w:spacing w:line="240" w:lineRule="auto"/>
        <w:ind w:left="0" w:firstLine="0"/>
        <w:rPr>
          <w:rFonts w:eastAsia="Times New Roman" w:cs="Times New Roman"/>
          <w:b/>
          <w:bCs/>
        </w:rPr>
      </w:pPr>
      <w:r w:rsidRPr="00A51F88">
        <w:rPr>
          <w:rFonts w:eastAsia="Times New Roman" w:cs="Times New Roman"/>
          <w:b/>
          <w:bCs/>
        </w:rPr>
        <w:t>VARTOJIMO INSTRUKCIJA</w:t>
      </w:r>
    </w:p>
    <w:p w14:paraId="5AD0EA3D" w14:textId="77777777" w:rsidR="003D5194" w:rsidRPr="00A51F88" w:rsidRDefault="003D5194" w:rsidP="003D5194">
      <w:pPr>
        <w:spacing w:line="240" w:lineRule="auto"/>
        <w:rPr>
          <w:rFonts w:eastAsia="Times New Roman" w:cs="Times New Roman"/>
          <w:bCs/>
        </w:rPr>
      </w:pPr>
    </w:p>
    <w:p w14:paraId="1BB7021A" w14:textId="36A88AD5" w:rsidR="003D5194" w:rsidRPr="00A51F88" w:rsidRDefault="003D5194">
      <w:pPr>
        <w:tabs>
          <w:tab w:val="left" w:pos="567"/>
        </w:tabs>
        <w:spacing w:line="240" w:lineRule="auto"/>
        <w:rPr>
          <w:rFonts w:eastAsia="Calibri" w:cs="Times New Roman"/>
          <w:lang w:bidi="he-IL"/>
        </w:rPr>
      </w:pPr>
      <w:r w:rsidRPr="00A51F88">
        <w:rPr>
          <w:rFonts w:eastAsia="Calibri" w:cs="Times New Roman"/>
          <w:lang w:bidi="he-IL"/>
        </w:rPr>
        <w:t>Ūminio rinosinusito simptominiam gydymui. Nosies užgulimo lengvinimui.</w:t>
      </w:r>
    </w:p>
    <w:p w14:paraId="56D84E0D" w14:textId="77777777" w:rsidR="003D5194" w:rsidRPr="00A51F88" w:rsidRDefault="003D5194" w:rsidP="003D5194">
      <w:pPr>
        <w:spacing w:line="240" w:lineRule="auto"/>
        <w:rPr>
          <w:rFonts w:eastAsia="Calibri" w:cs="Times New Roman"/>
        </w:rPr>
      </w:pPr>
      <w:r w:rsidRPr="00A51F88">
        <w:rPr>
          <w:rFonts w:eastAsia="Calibri" w:cs="Times New Roman"/>
        </w:rPr>
        <w:t>Daikol yra skirtas suaugusiesiems ir vyresniems negu 15 metų paaugliams.</w:t>
      </w:r>
    </w:p>
    <w:p w14:paraId="433721D0" w14:textId="77777777" w:rsidR="003D5194" w:rsidRPr="00A51F88" w:rsidRDefault="003D5194" w:rsidP="003D5194">
      <w:pPr>
        <w:spacing w:line="240" w:lineRule="auto"/>
        <w:rPr>
          <w:rFonts w:eastAsia="Times New Roman" w:cs="Times New Roman"/>
        </w:rPr>
      </w:pPr>
    </w:p>
    <w:p w14:paraId="35190147" w14:textId="77777777" w:rsidR="003D5194" w:rsidRPr="00A51F88" w:rsidRDefault="003D5194" w:rsidP="003D5194">
      <w:pPr>
        <w:spacing w:line="240" w:lineRule="auto"/>
        <w:rPr>
          <w:rFonts w:eastAsia="Calibri" w:cs="Times New Roman"/>
        </w:rPr>
      </w:pPr>
      <w:r w:rsidRPr="00A51F88">
        <w:rPr>
          <w:rFonts w:eastAsia="Times New Roman" w:cs="Times New Roman"/>
          <w:bCs/>
          <w:color w:val="000000"/>
        </w:rPr>
        <w:t>Daikol reikia vartoti</w:t>
      </w:r>
      <w:r w:rsidRPr="00A51F88">
        <w:rPr>
          <w:rFonts w:eastAsia="Times New Roman" w:cs="Times New Roman"/>
          <w:color w:val="000000"/>
        </w:rPr>
        <w:t xml:space="preserve"> </w:t>
      </w:r>
      <w:r w:rsidRPr="00A51F88">
        <w:rPr>
          <w:rFonts w:eastAsia="Calibri" w:cs="Times New Roman"/>
        </w:rPr>
        <w:t>po 1 tabletę kas 6 val. pagal poreikį, neviršijant didžiausios paros dozės – 6 tablečių.</w:t>
      </w:r>
    </w:p>
    <w:p w14:paraId="1B52DD08" w14:textId="77777777" w:rsidR="003D5194" w:rsidRPr="00A51F88" w:rsidRDefault="003D5194" w:rsidP="003D5194">
      <w:pPr>
        <w:spacing w:line="240" w:lineRule="auto"/>
        <w:rPr>
          <w:rFonts w:eastAsia="Times New Roman" w:cs="Times New Roman"/>
        </w:rPr>
      </w:pPr>
    </w:p>
    <w:p w14:paraId="54F64662" w14:textId="77777777" w:rsidR="003D5194" w:rsidRPr="00A51F88" w:rsidRDefault="003D5194" w:rsidP="003D5194">
      <w:pPr>
        <w:tabs>
          <w:tab w:val="left" w:pos="2496"/>
        </w:tabs>
        <w:autoSpaceDE w:val="0"/>
        <w:autoSpaceDN w:val="0"/>
        <w:adjustRightInd w:val="0"/>
        <w:spacing w:line="240" w:lineRule="auto"/>
        <w:jc w:val="both"/>
        <w:rPr>
          <w:rFonts w:eastAsia="Calibri" w:cs="Times New Roman"/>
        </w:rPr>
      </w:pPr>
      <w:r w:rsidRPr="00A51F88">
        <w:rPr>
          <w:rFonts w:eastAsia="Calibri" w:cs="Times New Roman"/>
        </w:rPr>
        <w:t>Ilgiausia gydymo trukmė suaugusiesiems yra 4 dienos, o paaugliams nuo 15 metų – 3 dienos.</w:t>
      </w:r>
    </w:p>
    <w:p w14:paraId="06F70C93" w14:textId="77777777" w:rsidR="003D5194" w:rsidRPr="00A51F88" w:rsidRDefault="003D5194" w:rsidP="003D5194">
      <w:pPr>
        <w:spacing w:line="240" w:lineRule="auto"/>
        <w:rPr>
          <w:rFonts w:eastAsia="Times New Roman" w:cs="Times New Roman"/>
        </w:rPr>
      </w:pPr>
    </w:p>
    <w:p w14:paraId="4EAA1741" w14:textId="77777777" w:rsidR="003D5194" w:rsidRPr="00A51F88" w:rsidRDefault="003D5194" w:rsidP="003D5194">
      <w:pPr>
        <w:spacing w:line="240" w:lineRule="auto"/>
        <w:rPr>
          <w:rFonts w:eastAsia="Times New Roman" w:cs="Times New Roman"/>
        </w:rPr>
      </w:pPr>
    </w:p>
    <w:p w14:paraId="6E4AE6C3" w14:textId="77777777" w:rsidR="003D5194" w:rsidRPr="00A51F88" w:rsidRDefault="003D5194" w:rsidP="003D5194">
      <w:pPr>
        <w:numPr>
          <w:ilvl w:val="0"/>
          <w:numId w:val="33"/>
        </w:numPr>
        <w:pBdr>
          <w:top w:val="single" w:sz="4" w:space="1" w:color="auto"/>
          <w:left w:val="single" w:sz="4" w:space="4" w:color="auto"/>
          <w:bottom w:val="single" w:sz="4" w:space="1" w:color="auto"/>
          <w:right w:val="single" w:sz="4" w:space="4" w:color="auto"/>
        </w:pBdr>
        <w:spacing w:line="240" w:lineRule="auto"/>
        <w:ind w:left="567" w:hanging="567"/>
        <w:contextualSpacing/>
        <w:rPr>
          <w:rFonts w:eastAsia="Times New Roman" w:cs="Times New Roman"/>
          <w:b/>
          <w:bCs/>
        </w:rPr>
      </w:pPr>
      <w:r w:rsidRPr="00A51F88">
        <w:rPr>
          <w:rFonts w:eastAsia="Times New Roman" w:cs="Times New Roman"/>
          <w:b/>
          <w:bCs/>
        </w:rPr>
        <w:t>INFORMACIJA BRAILIO RAŠTU</w:t>
      </w:r>
    </w:p>
    <w:p w14:paraId="4A83B1FD" w14:textId="77777777" w:rsidR="003D5194" w:rsidRPr="00A51F88" w:rsidRDefault="003D5194" w:rsidP="003D5194">
      <w:pPr>
        <w:spacing w:line="240" w:lineRule="auto"/>
        <w:rPr>
          <w:rFonts w:eastAsia="Times New Roman" w:cs="Times New Roman"/>
        </w:rPr>
      </w:pPr>
    </w:p>
    <w:p w14:paraId="39500729" w14:textId="77777777" w:rsidR="003D5194" w:rsidRPr="00A51F88" w:rsidRDefault="003D5194" w:rsidP="003D5194">
      <w:pPr>
        <w:autoSpaceDE w:val="0"/>
        <w:autoSpaceDN w:val="0"/>
        <w:adjustRightInd w:val="0"/>
        <w:spacing w:line="240" w:lineRule="auto"/>
        <w:rPr>
          <w:rFonts w:eastAsia="Times New Roman" w:cs="Times New Roman"/>
          <w:bCs/>
          <w:color w:val="000000"/>
        </w:rPr>
      </w:pPr>
      <w:r w:rsidRPr="00A51F88">
        <w:rPr>
          <w:rFonts w:eastAsia="Times New Roman" w:cs="Times New Roman"/>
          <w:bCs/>
          <w:color w:val="000000"/>
        </w:rPr>
        <w:t>daikol</w:t>
      </w:r>
    </w:p>
    <w:p w14:paraId="4E2F77FA" w14:textId="77777777" w:rsidR="006A4F8C" w:rsidRPr="00A51F88" w:rsidRDefault="006A4F8C" w:rsidP="006A4F8C">
      <w:pPr>
        <w:autoSpaceDE w:val="0"/>
        <w:autoSpaceDN w:val="0"/>
        <w:adjustRightInd w:val="0"/>
        <w:spacing w:line="240" w:lineRule="auto"/>
        <w:rPr>
          <w:rFonts w:eastAsia="Times New Roman" w:cs="Times New Roman"/>
          <w:bCs/>
          <w:color w:val="000000"/>
        </w:rPr>
      </w:pPr>
    </w:p>
    <w:p w14:paraId="0E1A819F" w14:textId="77777777" w:rsidR="002918A6" w:rsidRPr="00A51F88" w:rsidRDefault="002918A6" w:rsidP="006A4F8C">
      <w:pPr>
        <w:autoSpaceDE w:val="0"/>
        <w:autoSpaceDN w:val="0"/>
        <w:adjustRightInd w:val="0"/>
        <w:spacing w:line="240" w:lineRule="auto"/>
        <w:rPr>
          <w:rFonts w:eastAsia="Times New Roman" w:cs="Times New Roman"/>
          <w:bCs/>
          <w:color w:val="000000"/>
        </w:rPr>
      </w:pPr>
    </w:p>
    <w:p w14:paraId="29EB7566" w14:textId="77777777" w:rsidR="006A4F8C" w:rsidRPr="00A51F88" w:rsidRDefault="006A4F8C" w:rsidP="006A4F8C">
      <w:pPr>
        <w:keepNext/>
        <w:pBdr>
          <w:top w:val="single" w:sz="4" w:space="1" w:color="auto"/>
          <w:left w:val="single" w:sz="4" w:space="4" w:color="auto"/>
          <w:bottom w:val="single" w:sz="4" w:space="1" w:color="auto"/>
          <w:right w:val="single" w:sz="4" w:space="4" w:color="auto"/>
        </w:pBdr>
        <w:tabs>
          <w:tab w:val="left" w:pos="0"/>
          <w:tab w:val="left" w:pos="567"/>
        </w:tabs>
        <w:spacing w:line="240" w:lineRule="auto"/>
        <w:rPr>
          <w:rFonts w:cs="Times New Roman"/>
          <w:i/>
          <w:szCs w:val="24"/>
        </w:rPr>
      </w:pPr>
      <w:r w:rsidRPr="00A51F88">
        <w:rPr>
          <w:rFonts w:cs="Times New Roman"/>
          <w:b/>
        </w:rPr>
        <w:t>17.</w:t>
      </w:r>
      <w:r w:rsidRPr="00A51F88">
        <w:rPr>
          <w:rFonts w:cs="Times New Roman"/>
          <w:b/>
        </w:rPr>
        <w:tab/>
        <w:t>UNIKALUS IDENTIFIKATORIUS – 2D BRŪKŠNINIS KODAS</w:t>
      </w:r>
    </w:p>
    <w:p w14:paraId="49038C37" w14:textId="77777777" w:rsidR="006A4F8C" w:rsidRPr="00A51F88" w:rsidRDefault="006A4F8C" w:rsidP="006A4F8C">
      <w:pPr>
        <w:spacing w:line="240" w:lineRule="auto"/>
        <w:rPr>
          <w:rFonts w:cs="Times New Roman"/>
        </w:rPr>
      </w:pPr>
    </w:p>
    <w:p w14:paraId="282702BB" w14:textId="77777777" w:rsidR="006A4F8C" w:rsidRPr="00A51F88" w:rsidRDefault="006A4F8C" w:rsidP="006A4F8C">
      <w:pPr>
        <w:spacing w:line="240" w:lineRule="auto"/>
        <w:rPr>
          <w:rFonts w:cs="Times New Roman"/>
          <w:shd w:val="clear" w:color="auto" w:fill="CCCCCC"/>
        </w:rPr>
      </w:pPr>
      <w:r w:rsidRPr="00A51F88">
        <w:rPr>
          <w:rFonts w:cs="Times New Roman"/>
          <w:highlight w:val="lightGray"/>
        </w:rPr>
        <w:t>&lt;</w:t>
      </w:r>
      <w:r w:rsidR="002918A6" w:rsidRPr="00A51F88">
        <w:rPr>
          <w:rFonts w:cs="Times New Roman"/>
          <w:highlight w:val="lightGray"/>
        </w:rPr>
        <w:t>Duomenys nebūtini</w:t>
      </w:r>
      <w:r w:rsidRPr="00A51F88">
        <w:rPr>
          <w:rFonts w:cs="Times New Roman"/>
          <w:highlight w:val="lightGray"/>
        </w:rPr>
        <w:t>.&gt;</w:t>
      </w:r>
    </w:p>
    <w:p w14:paraId="7BA09739" w14:textId="77777777" w:rsidR="006A4F8C" w:rsidRPr="00A51F88" w:rsidRDefault="006A4F8C" w:rsidP="006A4F8C">
      <w:pPr>
        <w:spacing w:line="240" w:lineRule="auto"/>
        <w:rPr>
          <w:rFonts w:cs="Times New Roman"/>
          <w:shd w:val="clear" w:color="auto" w:fill="CCCCCC"/>
        </w:rPr>
      </w:pPr>
    </w:p>
    <w:p w14:paraId="5AD656FF" w14:textId="77777777" w:rsidR="006A4F8C" w:rsidRPr="00A51F88" w:rsidRDefault="006A4F8C" w:rsidP="006A4F8C">
      <w:pPr>
        <w:spacing w:line="240" w:lineRule="auto"/>
        <w:rPr>
          <w:rFonts w:cs="Times New Roman"/>
        </w:rPr>
      </w:pPr>
    </w:p>
    <w:p w14:paraId="6BD4670D" w14:textId="77777777" w:rsidR="006A4F8C" w:rsidRPr="00A51F88" w:rsidRDefault="006A4F8C" w:rsidP="006A4F8C">
      <w:pPr>
        <w:keepNext/>
        <w:pBdr>
          <w:top w:val="single" w:sz="4" w:space="1" w:color="auto"/>
          <w:left w:val="single" w:sz="4" w:space="4" w:color="auto"/>
          <w:bottom w:val="single" w:sz="4" w:space="1" w:color="auto"/>
          <w:right w:val="single" w:sz="4" w:space="4" w:color="auto"/>
        </w:pBdr>
        <w:tabs>
          <w:tab w:val="left" w:pos="0"/>
          <w:tab w:val="left" w:pos="567"/>
        </w:tabs>
        <w:spacing w:line="240" w:lineRule="auto"/>
        <w:rPr>
          <w:rFonts w:cs="Times New Roman"/>
          <w:i/>
        </w:rPr>
      </w:pPr>
      <w:r w:rsidRPr="00A51F88">
        <w:rPr>
          <w:rFonts w:cs="Times New Roman"/>
          <w:b/>
        </w:rPr>
        <w:t>18.</w:t>
      </w:r>
      <w:r w:rsidRPr="00A51F88">
        <w:rPr>
          <w:rFonts w:cs="Times New Roman"/>
          <w:b/>
        </w:rPr>
        <w:tab/>
        <w:t>UNIKALUS IDENTIFIKATORIUS – ŽMONĖMS SUPRANTAMI DUOMENYS</w:t>
      </w:r>
    </w:p>
    <w:p w14:paraId="4E824593" w14:textId="77777777" w:rsidR="006A4F8C" w:rsidRPr="00A51F88" w:rsidRDefault="006A4F8C" w:rsidP="006A4F8C">
      <w:pPr>
        <w:spacing w:line="240" w:lineRule="auto"/>
        <w:rPr>
          <w:rFonts w:cs="Times New Roman"/>
        </w:rPr>
      </w:pPr>
    </w:p>
    <w:p w14:paraId="76B3E8F2" w14:textId="77777777" w:rsidR="006A4F8C" w:rsidRPr="00A51F88" w:rsidRDefault="002918A6" w:rsidP="006A4F8C">
      <w:pPr>
        <w:spacing w:line="240" w:lineRule="auto"/>
        <w:rPr>
          <w:rFonts w:cs="Times New Roman"/>
        </w:rPr>
      </w:pPr>
      <w:r w:rsidRPr="00A51F88">
        <w:rPr>
          <w:rFonts w:cs="Times New Roman"/>
          <w:highlight w:val="lightGray"/>
        </w:rPr>
        <w:t>Duomenys nebūtini</w:t>
      </w:r>
    </w:p>
    <w:p w14:paraId="6EFC963B" w14:textId="77777777" w:rsidR="003D5194" w:rsidRPr="00A51F88" w:rsidRDefault="003D5194" w:rsidP="003D5194">
      <w:pPr>
        <w:autoSpaceDE w:val="0"/>
        <w:autoSpaceDN w:val="0"/>
        <w:adjustRightInd w:val="0"/>
        <w:spacing w:line="240" w:lineRule="auto"/>
        <w:rPr>
          <w:rFonts w:eastAsia="Times New Roman" w:cs="Times New Roman"/>
          <w:bCs/>
          <w:color w:val="000000"/>
        </w:rPr>
      </w:pPr>
    </w:p>
    <w:p w14:paraId="6B1C3B42" w14:textId="77777777" w:rsidR="003D5194" w:rsidRPr="00A51F88" w:rsidRDefault="003D5194" w:rsidP="003D5194">
      <w:pPr>
        <w:spacing w:line="240" w:lineRule="auto"/>
        <w:rPr>
          <w:rFonts w:eastAsia="Times New Roman" w:cs="Times New Roman"/>
        </w:rPr>
      </w:pPr>
      <w:r w:rsidRPr="00A51F88">
        <w:rPr>
          <w:rFonts w:eastAsia="Times New Roman" w:cs="Times New Roman"/>
        </w:rPr>
        <w:br w:type="page"/>
      </w:r>
    </w:p>
    <w:p w14:paraId="351A4D7C" w14:textId="77777777" w:rsidR="003D5194" w:rsidRPr="00A51F88" w:rsidRDefault="003D5194" w:rsidP="003D5194">
      <w:pPr>
        <w:pBdr>
          <w:top w:val="single" w:sz="4" w:space="1" w:color="auto"/>
          <w:left w:val="single" w:sz="4" w:space="4" w:color="auto"/>
          <w:bottom w:val="single" w:sz="4" w:space="1" w:color="auto"/>
          <w:right w:val="single" w:sz="4" w:space="7" w:color="auto"/>
        </w:pBdr>
        <w:spacing w:line="240" w:lineRule="auto"/>
        <w:rPr>
          <w:rFonts w:eastAsia="Times New Roman" w:cs="Times New Roman"/>
          <w:b/>
          <w:bCs/>
        </w:rPr>
      </w:pPr>
      <w:r w:rsidRPr="00A51F88">
        <w:rPr>
          <w:rFonts w:eastAsia="Times New Roman" w:cs="Times New Roman"/>
          <w:b/>
          <w:bCs/>
        </w:rPr>
        <w:lastRenderedPageBreak/>
        <w:t>MINIMALI INFORMACIJA ANT LIZDINIŲ PLOKŠTELIŲ ARBA DVISLUOKSNIŲ JUOSTELIŲ</w:t>
      </w:r>
    </w:p>
    <w:p w14:paraId="4D1B6749" w14:textId="77777777" w:rsidR="003D5194" w:rsidRPr="00A51F88" w:rsidRDefault="003D5194" w:rsidP="003D5194">
      <w:pPr>
        <w:pBdr>
          <w:top w:val="single" w:sz="4" w:space="1" w:color="auto"/>
          <w:left w:val="single" w:sz="4" w:space="4" w:color="auto"/>
          <w:bottom w:val="single" w:sz="4" w:space="1" w:color="auto"/>
          <w:right w:val="single" w:sz="4" w:space="7" w:color="auto"/>
        </w:pBdr>
        <w:spacing w:line="240" w:lineRule="auto"/>
        <w:rPr>
          <w:rFonts w:eastAsia="Times New Roman" w:cs="Times New Roman"/>
          <w:b/>
          <w:bCs/>
        </w:rPr>
      </w:pPr>
    </w:p>
    <w:p w14:paraId="2F56422C" w14:textId="77777777" w:rsidR="003D5194" w:rsidRPr="00A51F88" w:rsidRDefault="003D5194" w:rsidP="003D5194">
      <w:pPr>
        <w:pBdr>
          <w:top w:val="single" w:sz="4" w:space="1" w:color="auto"/>
          <w:left w:val="single" w:sz="4" w:space="4" w:color="auto"/>
          <w:bottom w:val="single" w:sz="4" w:space="1" w:color="auto"/>
          <w:right w:val="single" w:sz="4" w:space="7" w:color="auto"/>
        </w:pBdr>
        <w:spacing w:line="240" w:lineRule="auto"/>
        <w:rPr>
          <w:rFonts w:eastAsia="Times New Roman" w:cs="Times New Roman"/>
          <w:b/>
          <w:bCs/>
        </w:rPr>
      </w:pPr>
      <w:r w:rsidRPr="00A51F88">
        <w:rPr>
          <w:rFonts w:eastAsia="Times New Roman" w:cs="Times New Roman"/>
          <w:b/>
          <w:bCs/>
        </w:rPr>
        <w:t>LIZDINĖ PLOKŠTELĖ</w:t>
      </w:r>
    </w:p>
    <w:p w14:paraId="1B3565FB" w14:textId="77777777" w:rsidR="003D5194" w:rsidRPr="00A51F88" w:rsidRDefault="003D5194" w:rsidP="003D5194">
      <w:pPr>
        <w:spacing w:line="240" w:lineRule="auto"/>
        <w:rPr>
          <w:rFonts w:eastAsia="Times New Roman" w:cs="Times New Roman"/>
          <w:bCs/>
        </w:rPr>
      </w:pPr>
    </w:p>
    <w:p w14:paraId="6A961969" w14:textId="77777777" w:rsidR="003D5194" w:rsidRPr="00A51F88" w:rsidRDefault="003D5194" w:rsidP="003D5194">
      <w:pPr>
        <w:spacing w:line="240" w:lineRule="auto"/>
        <w:rPr>
          <w:rFonts w:eastAsia="Times New Roman" w:cs="Times New Roman"/>
          <w:bCs/>
        </w:rPr>
      </w:pPr>
    </w:p>
    <w:p w14:paraId="1B59B913" w14:textId="77777777" w:rsidR="003D5194" w:rsidRPr="00A51F88" w:rsidRDefault="003D5194" w:rsidP="003D5194">
      <w:pPr>
        <w:numPr>
          <w:ilvl w:val="0"/>
          <w:numId w:val="34"/>
        </w:numPr>
        <w:pBdr>
          <w:top w:val="single" w:sz="4" w:space="1" w:color="auto"/>
          <w:left w:val="single" w:sz="4" w:space="4" w:color="auto"/>
          <w:bottom w:val="single" w:sz="4" w:space="1" w:color="auto"/>
          <w:right w:val="single" w:sz="4" w:space="4" w:color="auto"/>
        </w:pBdr>
        <w:spacing w:line="240" w:lineRule="auto"/>
        <w:ind w:left="567" w:hanging="567"/>
        <w:contextualSpacing/>
        <w:rPr>
          <w:rFonts w:eastAsia="Times New Roman" w:cs="Times New Roman"/>
          <w:b/>
          <w:bCs/>
          <w:caps/>
        </w:rPr>
      </w:pPr>
      <w:r w:rsidRPr="00A51F88">
        <w:rPr>
          <w:rFonts w:eastAsia="Times New Roman" w:cs="Times New Roman"/>
          <w:b/>
          <w:bCs/>
        </w:rPr>
        <w:t>VAISTINIO PREPARATO PAVADINIMAS</w:t>
      </w:r>
    </w:p>
    <w:p w14:paraId="5C1DBEE7" w14:textId="77777777" w:rsidR="003D5194" w:rsidRPr="00A51F88" w:rsidRDefault="003D5194" w:rsidP="003D5194">
      <w:pPr>
        <w:autoSpaceDE w:val="0"/>
        <w:autoSpaceDN w:val="0"/>
        <w:adjustRightInd w:val="0"/>
        <w:spacing w:line="240" w:lineRule="auto"/>
        <w:rPr>
          <w:rFonts w:eastAsia="Times New Roman" w:cs="Times New Roman"/>
          <w:bCs/>
          <w:color w:val="000000"/>
        </w:rPr>
      </w:pPr>
    </w:p>
    <w:p w14:paraId="7C319C2D" w14:textId="77777777" w:rsidR="003D5194" w:rsidRPr="00A51F88" w:rsidRDefault="003D5194" w:rsidP="003D5194">
      <w:pPr>
        <w:autoSpaceDE w:val="0"/>
        <w:autoSpaceDN w:val="0"/>
        <w:adjustRightInd w:val="0"/>
        <w:spacing w:line="240" w:lineRule="auto"/>
        <w:rPr>
          <w:rFonts w:eastAsia="Times New Roman" w:cs="Times New Roman"/>
          <w:color w:val="000000"/>
        </w:rPr>
      </w:pPr>
      <w:r w:rsidRPr="00A51F88">
        <w:rPr>
          <w:rFonts w:eastAsia="Times New Roman" w:cs="Times New Roman"/>
          <w:bCs/>
          <w:color w:val="000000"/>
        </w:rPr>
        <w:t>Daikol</w:t>
      </w:r>
      <w:r w:rsidRPr="00A51F88">
        <w:rPr>
          <w:rFonts w:eastAsia="Times New Roman" w:cs="Times New Roman"/>
          <w:bCs/>
          <w:i/>
          <w:iCs/>
          <w:color w:val="000000"/>
        </w:rPr>
        <w:t xml:space="preserve"> </w:t>
      </w:r>
      <w:r w:rsidRPr="00A51F88">
        <w:rPr>
          <w:rFonts w:eastAsia="Times New Roman" w:cs="Times New Roman"/>
          <w:bCs/>
          <w:color w:val="000000"/>
        </w:rPr>
        <w:t>200 mg/30 mg plėvele dengtos tabletės</w:t>
      </w:r>
    </w:p>
    <w:p w14:paraId="164158A5" w14:textId="2A90513C" w:rsidR="003D5194" w:rsidRPr="00A51F88" w:rsidRDefault="00B554C6" w:rsidP="003D5194">
      <w:pPr>
        <w:spacing w:line="240" w:lineRule="auto"/>
        <w:rPr>
          <w:rFonts w:eastAsia="Times New Roman" w:cs="Times New Roman"/>
        </w:rPr>
      </w:pPr>
      <w:r>
        <w:rPr>
          <w:rFonts w:eastAsia="Times New Roman" w:cs="Times New Roman"/>
        </w:rPr>
        <w:t>i</w:t>
      </w:r>
      <w:r w:rsidR="003D5194" w:rsidRPr="00A51F88">
        <w:rPr>
          <w:rFonts w:eastAsia="Times New Roman" w:cs="Times New Roman"/>
        </w:rPr>
        <w:t>buprofenas/</w:t>
      </w:r>
      <w:r>
        <w:rPr>
          <w:rFonts w:eastAsia="Times New Roman" w:cs="Times New Roman"/>
        </w:rPr>
        <w:t>p</w:t>
      </w:r>
      <w:r w:rsidR="003D5194" w:rsidRPr="00A51F88">
        <w:rPr>
          <w:rFonts w:eastAsia="Times New Roman" w:cs="Times New Roman"/>
        </w:rPr>
        <w:t>seudoefedrino hidrochloridas</w:t>
      </w:r>
    </w:p>
    <w:p w14:paraId="63F273CD" w14:textId="77777777" w:rsidR="003D5194" w:rsidRPr="00A51F88" w:rsidRDefault="003D5194" w:rsidP="003D5194">
      <w:pPr>
        <w:spacing w:line="240" w:lineRule="auto"/>
        <w:rPr>
          <w:rFonts w:eastAsia="Times New Roman" w:cs="Times New Roman"/>
          <w:highlight w:val="lightGray"/>
        </w:rPr>
      </w:pPr>
    </w:p>
    <w:p w14:paraId="675172B6" w14:textId="77777777" w:rsidR="003D5194" w:rsidRPr="00A51F88" w:rsidRDefault="003D5194" w:rsidP="003D5194">
      <w:pPr>
        <w:spacing w:line="240" w:lineRule="auto"/>
        <w:rPr>
          <w:rFonts w:eastAsia="Times New Roman" w:cs="Times New Roman"/>
          <w:highlight w:val="green"/>
        </w:rPr>
      </w:pPr>
    </w:p>
    <w:p w14:paraId="3AAA97E5" w14:textId="77777777" w:rsidR="003D5194" w:rsidRPr="00A51F88" w:rsidRDefault="003D5194" w:rsidP="003D5194">
      <w:pPr>
        <w:numPr>
          <w:ilvl w:val="0"/>
          <w:numId w:val="34"/>
        </w:numPr>
        <w:pBdr>
          <w:top w:val="single" w:sz="4" w:space="1" w:color="auto"/>
          <w:left w:val="single" w:sz="4" w:space="4" w:color="auto"/>
          <w:bottom w:val="single" w:sz="4" w:space="1" w:color="auto"/>
          <w:right w:val="single" w:sz="4" w:space="4" w:color="auto"/>
        </w:pBdr>
        <w:spacing w:line="240" w:lineRule="auto"/>
        <w:ind w:left="567" w:hanging="567"/>
        <w:contextualSpacing/>
        <w:rPr>
          <w:rFonts w:eastAsia="Times New Roman" w:cs="Times New Roman"/>
          <w:b/>
          <w:bCs/>
          <w:caps/>
        </w:rPr>
      </w:pPr>
      <w:r w:rsidRPr="00A51F88">
        <w:rPr>
          <w:rFonts w:eastAsia="Times New Roman" w:cs="Times New Roman"/>
          <w:b/>
          <w:bCs/>
        </w:rPr>
        <w:t>REGISTRUOTOJO PAVADINIMAS</w:t>
      </w:r>
    </w:p>
    <w:p w14:paraId="3D91F59F" w14:textId="77777777" w:rsidR="003D5194" w:rsidRPr="00A51F88" w:rsidRDefault="003D5194" w:rsidP="003D5194">
      <w:pPr>
        <w:spacing w:line="240" w:lineRule="auto"/>
        <w:rPr>
          <w:rFonts w:eastAsia="Times New Roman" w:cs="Times New Roman"/>
          <w:bCs/>
          <w:caps/>
        </w:rPr>
      </w:pPr>
    </w:p>
    <w:p w14:paraId="2388AEE7" w14:textId="77777777" w:rsidR="003D5194" w:rsidRPr="00A51F88" w:rsidRDefault="003D5194" w:rsidP="003D5194">
      <w:pPr>
        <w:spacing w:line="240" w:lineRule="auto"/>
        <w:rPr>
          <w:rFonts w:eastAsia="Times New Roman" w:cs="Times New Roman"/>
          <w:bCs/>
          <w:caps/>
        </w:rPr>
      </w:pPr>
      <w:r w:rsidRPr="00A51F88">
        <w:rPr>
          <w:rFonts w:eastAsia="Times New Roman" w:cs="Times New Roman"/>
          <w:bCs/>
          <w:caps/>
        </w:rPr>
        <w:t>SIA I</w:t>
      </w:r>
      <w:r w:rsidRPr="00A51F88">
        <w:rPr>
          <w:rFonts w:eastAsia="Times New Roman" w:cs="Times New Roman"/>
          <w:bCs/>
        </w:rPr>
        <w:t>ngen</w:t>
      </w:r>
      <w:r w:rsidRPr="00A51F88">
        <w:rPr>
          <w:rFonts w:eastAsia="Times New Roman" w:cs="Times New Roman"/>
          <w:bCs/>
          <w:caps/>
        </w:rPr>
        <w:t xml:space="preserve"> P</w:t>
      </w:r>
      <w:r w:rsidRPr="00A51F88">
        <w:rPr>
          <w:rFonts w:eastAsia="Times New Roman" w:cs="Times New Roman"/>
          <w:bCs/>
        </w:rPr>
        <w:t>harma</w:t>
      </w:r>
    </w:p>
    <w:p w14:paraId="4DAA9B19" w14:textId="77777777" w:rsidR="003D5194" w:rsidRPr="00A51F88" w:rsidRDefault="003D5194" w:rsidP="003D5194">
      <w:pPr>
        <w:spacing w:line="240" w:lineRule="auto"/>
        <w:rPr>
          <w:rFonts w:eastAsia="Times New Roman" w:cs="Times New Roman"/>
        </w:rPr>
      </w:pPr>
    </w:p>
    <w:p w14:paraId="250CFD5A" w14:textId="77777777" w:rsidR="003D5194" w:rsidRPr="00A51F88" w:rsidRDefault="003D5194" w:rsidP="003D5194">
      <w:pPr>
        <w:spacing w:line="240" w:lineRule="auto"/>
        <w:rPr>
          <w:rFonts w:eastAsia="Times New Roman" w:cs="Times New Roman"/>
        </w:rPr>
      </w:pPr>
    </w:p>
    <w:p w14:paraId="7E60356A" w14:textId="77777777" w:rsidR="003D5194" w:rsidRPr="00A51F88" w:rsidRDefault="003D5194" w:rsidP="003D5194">
      <w:pPr>
        <w:numPr>
          <w:ilvl w:val="0"/>
          <w:numId w:val="34"/>
        </w:numPr>
        <w:pBdr>
          <w:top w:val="single" w:sz="4" w:space="1" w:color="auto"/>
          <w:left w:val="single" w:sz="4" w:space="4" w:color="auto"/>
          <w:bottom w:val="single" w:sz="4" w:space="1" w:color="auto"/>
          <w:right w:val="single" w:sz="4" w:space="4" w:color="auto"/>
        </w:pBdr>
        <w:spacing w:line="240" w:lineRule="auto"/>
        <w:ind w:left="567" w:hanging="567"/>
        <w:contextualSpacing/>
        <w:rPr>
          <w:rFonts w:eastAsia="Times New Roman" w:cs="Times New Roman"/>
          <w:b/>
          <w:bCs/>
        </w:rPr>
      </w:pPr>
      <w:r w:rsidRPr="00A51F88">
        <w:rPr>
          <w:rFonts w:eastAsia="Times New Roman" w:cs="Times New Roman"/>
          <w:b/>
          <w:bCs/>
        </w:rPr>
        <w:t>TINKAMUMO LAIKAS</w:t>
      </w:r>
    </w:p>
    <w:p w14:paraId="4BEE2DE6" w14:textId="77777777" w:rsidR="003D5194" w:rsidRPr="00A51F88" w:rsidRDefault="003D5194" w:rsidP="003D5194">
      <w:pPr>
        <w:spacing w:line="240" w:lineRule="auto"/>
        <w:rPr>
          <w:rFonts w:eastAsia="Times New Roman" w:cs="Times New Roman"/>
        </w:rPr>
      </w:pPr>
    </w:p>
    <w:p w14:paraId="0B63BD47" w14:textId="77777777" w:rsidR="003D5194" w:rsidRPr="00A51F88" w:rsidRDefault="003D5194" w:rsidP="003D5194">
      <w:pPr>
        <w:spacing w:line="240" w:lineRule="auto"/>
        <w:rPr>
          <w:rFonts w:eastAsia="Times New Roman" w:cs="Times New Roman"/>
        </w:rPr>
      </w:pPr>
      <w:r w:rsidRPr="00A51F88">
        <w:rPr>
          <w:rFonts w:eastAsia="Times New Roman" w:cs="Times New Roman"/>
        </w:rPr>
        <w:t>Tinka iki</w:t>
      </w:r>
      <w:r w:rsidR="00E97561" w:rsidRPr="00A51F88">
        <w:rPr>
          <w:rFonts w:eastAsia="Times New Roman" w:cs="Times New Roman"/>
        </w:rPr>
        <w:t>/</w:t>
      </w:r>
      <w:r w:rsidR="006A4F8C" w:rsidRPr="00A51F88">
        <w:rPr>
          <w:rFonts w:eastAsia="Times New Roman" w:cs="Times New Roman"/>
          <w:highlight w:val="lightGray"/>
        </w:rPr>
        <w:t>EXP</w:t>
      </w:r>
      <w:r w:rsidRPr="00A51F88">
        <w:rPr>
          <w:rFonts w:eastAsia="Times New Roman" w:cs="Times New Roman"/>
        </w:rPr>
        <w:t xml:space="preserve"> {mm/MMMM}</w:t>
      </w:r>
    </w:p>
    <w:p w14:paraId="0C6115C7" w14:textId="77777777" w:rsidR="003D5194" w:rsidRPr="00A51F88" w:rsidRDefault="003D5194" w:rsidP="003D5194">
      <w:pPr>
        <w:spacing w:line="240" w:lineRule="auto"/>
        <w:rPr>
          <w:rFonts w:eastAsia="Times New Roman" w:cs="Times New Roman"/>
        </w:rPr>
      </w:pPr>
    </w:p>
    <w:p w14:paraId="038D23A0" w14:textId="77777777" w:rsidR="003D5194" w:rsidRPr="00A51F88" w:rsidRDefault="003D5194" w:rsidP="003D5194">
      <w:pPr>
        <w:spacing w:line="240" w:lineRule="auto"/>
        <w:rPr>
          <w:rFonts w:eastAsia="Times New Roman" w:cs="Times New Roman"/>
          <w:bCs/>
        </w:rPr>
      </w:pPr>
    </w:p>
    <w:p w14:paraId="589C6AAB" w14:textId="77777777" w:rsidR="003D5194" w:rsidRPr="00A51F88" w:rsidRDefault="003D5194" w:rsidP="003D5194">
      <w:pPr>
        <w:numPr>
          <w:ilvl w:val="0"/>
          <w:numId w:val="34"/>
        </w:numPr>
        <w:pBdr>
          <w:top w:val="single" w:sz="4" w:space="1" w:color="auto"/>
          <w:left w:val="single" w:sz="4" w:space="4" w:color="auto"/>
          <w:bottom w:val="single" w:sz="4" w:space="1" w:color="auto"/>
          <w:right w:val="single" w:sz="4" w:space="4" w:color="auto"/>
        </w:pBdr>
        <w:spacing w:line="240" w:lineRule="auto"/>
        <w:ind w:left="567" w:hanging="567"/>
        <w:contextualSpacing/>
        <w:rPr>
          <w:rFonts w:eastAsia="Times New Roman" w:cs="Times New Roman"/>
          <w:i/>
          <w:iCs/>
        </w:rPr>
      </w:pPr>
      <w:r w:rsidRPr="00A51F88">
        <w:rPr>
          <w:rFonts w:eastAsia="Times New Roman" w:cs="Times New Roman"/>
          <w:b/>
        </w:rPr>
        <w:t>SERIJOS NUMERIS</w:t>
      </w:r>
    </w:p>
    <w:p w14:paraId="03B50F25" w14:textId="77777777" w:rsidR="003D5194" w:rsidRPr="00A51F88" w:rsidRDefault="003D5194" w:rsidP="003D5194">
      <w:pPr>
        <w:spacing w:line="240" w:lineRule="auto"/>
        <w:rPr>
          <w:rFonts w:eastAsia="Times New Roman" w:cs="Times New Roman"/>
        </w:rPr>
      </w:pPr>
    </w:p>
    <w:p w14:paraId="5412BCEE" w14:textId="77777777" w:rsidR="006A4F8C" w:rsidRPr="00A51F88" w:rsidRDefault="006A4F8C" w:rsidP="006A4F8C">
      <w:pPr>
        <w:spacing w:line="240" w:lineRule="auto"/>
        <w:outlineLvl w:val="0"/>
        <w:rPr>
          <w:rFonts w:cs="Times New Roman"/>
          <w:b/>
        </w:rPr>
      </w:pPr>
      <w:r w:rsidRPr="00A51F88">
        <w:rPr>
          <w:rFonts w:cs="Times New Roman"/>
        </w:rPr>
        <w:t>Serija</w:t>
      </w:r>
      <w:r w:rsidR="00E97561" w:rsidRPr="00A51F88">
        <w:rPr>
          <w:rFonts w:cs="Times New Roman"/>
        </w:rPr>
        <w:t>/</w:t>
      </w:r>
      <w:r w:rsidRPr="00A51F88">
        <w:rPr>
          <w:rFonts w:cs="Times New Roman"/>
          <w:highlight w:val="lightGray"/>
        </w:rPr>
        <w:t>Lot</w:t>
      </w:r>
    </w:p>
    <w:p w14:paraId="6DE6E308" w14:textId="77777777" w:rsidR="003D5194" w:rsidRPr="00A51F88" w:rsidRDefault="003D5194" w:rsidP="003D5194">
      <w:pPr>
        <w:spacing w:line="240" w:lineRule="auto"/>
        <w:rPr>
          <w:rFonts w:eastAsia="Times New Roman" w:cs="Times New Roman"/>
          <w:bCs/>
        </w:rPr>
      </w:pPr>
    </w:p>
    <w:p w14:paraId="4DA08B50" w14:textId="77777777" w:rsidR="003D5194" w:rsidRPr="00A51F88" w:rsidRDefault="003D5194" w:rsidP="003D5194">
      <w:pPr>
        <w:spacing w:line="240" w:lineRule="auto"/>
        <w:rPr>
          <w:rFonts w:eastAsia="Times New Roman" w:cs="Times New Roman"/>
        </w:rPr>
      </w:pPr>
    </w:p>
    <w:p w14:paraId="230D5B00" w14:textId="77777777" w:rsidR="003D5194" w:rsidRPr="00A51F88" w:rsidRDefault="003D5194" w:rsidP="003D5194">
      <w:pPr>
        <w:numPr>
          <w:ilvl w:val="0"/>
          <w:numId w:val="34"/>
        </w:numPr>
        <w:pBdr>
          <w:top w:val="single" w:sz="4" w:space="1" w:color="auto"/>
          <w:left w:val="single" w:sz="4" w:space="4" w:color="auto"/>
          <w:bottom w:val="single" w:sz="4" w:space="1" w:color="auto"/>
          <w:right w:val="single" w:sz="4" w:space="4" w:color="auto"/>
        </w:pBdr>
        <w:spacing w:line="240" w:lineRule="auto"/>
        <w:ind w:left="567" w:hanging="567"/>
        <w:contextualSpacing/>
        <w:rPr>
          <w:rFonts w:eastAsia="Times New Roman" w:cs="Times New Roman"/>
          <w:b/>
          <w:bCs/>
        </w:rPr>
      </w:pPr>
      <w:r w:rsidRPr="00A51F88">
        <w:rPr>
          <w:rFonts w:eastAsia="Times New Roman" w:cs="Times New Roman"/>
          <w:b/>
          <w:bCs/>
        </w:rPr>
        <w:t>KITA</w:t>
      </w:r>
    </w:p>
    <w:p w14:paraId="5268C7CB" w14:textId="77777777" w:rsidR="003D5194" w:rsidRPr="00A51F88" w:rsidRDefault="003D5194" w:rsidP="003D5194">
      <w:pPr>
        <w:spacing w:line="240" w:lineRule="auto"/>
        <w:rPr>
          <w:rFonts w:eastAsia="Times New Roman" w:cs="Times New Roman"/>
          <w:b/>
          <w:bCs/>
        </w:rPr>
      </w:pPr>
    </w:p>
    <w:p w14:paraId="18C5AAD0" w14:textId="77777777" w:rsidR="003D5194" w:rsidRPr="00A51F88" w:rsidRDefault="003D5194" w:rsidP="003D5194">
      <w:pPr>
        <w:spacing w:line="240" w:lineRule="auto"/>
        <w:rPr>
          <w:rFonts w:eastAsia="Times New Roman" w:cs="Times New Roman"/>
        </w:rPr>
      </w:pPr>
    </w:p>
    <w:p w14:paraId="7236AEE6" w14:textId="77777777" w:rsidR="003D5194" w:rsidRPr="00A51F88" w:rsidRDefault="003D5194" w:rsidP="003D5194">
      <w:pPr>
        <w:spacing w:line="240" w:lineRule="auto"/>
        <w:rPr>
          <w:rFonts w:eastAsia="Times New Roman" w:cs="Times New Roman"/>
          <w:bCs/>
        </w:rPr>
      </w:pPr>
      <w:r w:rsidRPr="00A51F88">
        <w:rPr>
          <w:rFonts w:eastAsia="Times New Roman" w:cs="Times New Roman"/>
          <w:bCs/>
        </w:rPr>
        <w:br w:type="page"/>
      </w:r>
    </w:p>
    <w:p w14:paraId="36E09661" w14:textId="77777777" w:rsidR="003D5194" w:rsidRPr="00A51F88" w:rsidRDefault="003D5194" w:rsidP="003D5194">
      <w:pPr>
        <w:tabs>
          <w:tab w:val="left" w:pos="0"/>
        </w:tabs>
        <w:autoSpaceDE w:val="0"/>
        <w:autoSpaceDN w:val="0"/>
        <w:adjustRightInd w:val="0"/>
        <w:spacing w:line="240" w:lineRule="auto"/>
        <w:rPr>
          <w:rFonts w:eastAsia="Times New Roman" w:cs="Times New Roman"/>
          <w:bCs/>
        </w:rPr>
      </w:pPr>
    </w:p>
    <w:p w14:paraId="60F5E592" w14:textId="77777777" w:rsidR="003D5194" w:rsidRPr="00A51F88" w:rsidRDefault="003D5194" w:rsidP="003D5194">
      <w:pPr>
        <w:tabs>
          <w:tab w:val="left" w:pos="0"/>
        </w:tabs>
        <w:autoSpaceDE w:val="0"/>
        <w:autoSpaceDN w:val="0"/>
        <w:adjustRightInd w:val="0"/>
        <w:spacing w:line="240" w:lineRule="auto"/>
        <w:rPr>
          <w:rFonts w:eastAsia="Times New Roman" w:cs="Times New Roman"/>
          <w:bCs/>
        </w:rPr>
      </w:pPr>
    </w:p>
    <w:p w14:paraId="5475062D" w14:textId="77777777" w:rsidR="003D5194" w:rsidRPr="00A51F88" w:rsidRDefault="003D5194" w:rsidP="003D5194">
      <w:pPr>
        <w:tabs>
          <w:tab w:val="left" w:pos="0"/>
        </w:tabs>
        <w:autoSpaceDE w:val="0"/>
        <w:autoSpaceDN w:val="0"/>
        <w:adjustRightInd w:val="0"/>
        <w:spacing w:line="240" w:lineRule="auto"/>
        <w:rPr>
          <w:rFonts w:eastAsia="Times New Roman" w:cs="Times New Roman"/>
          <w:bCs/>
        </w:rPr>
      </w:pPr>
    </w:p>
    <w:p w14:paraId="287ADB05" w14:textId="77777777" w:rsidR="003D5194" w:rsidRPr="00A51F88" w:rsidRDefault="003D5194" w:rsidP="003D5194">
      <w:pPr>
        <w:tabs>
          <w:tab w:val="left" w:pos="0"/>
        </w:tabs>
        <w:autoSpaceDE w:val="0"/>
        <w:autoSpaceDN w:val="0"/>
        <w:adjustRightInd w:val="0"/>
        <w:spacing w:line="240" w:lineRule="auto"/>
        <w:rPr>
          <w:rFonts w:eastAsia="Times New Roman" w:cs="Times New Roman"/>
          <w:bCs/>
        </w:rPr>
      </w:pPr>
    </w:p>
    <w:p w14:paraId="0C310D29" w14:textId="77777777" w:rsidR="003D5194" w:rsidRPr="00A51F88" w:rsidRDefault="003D5194" w:rsidP="003D5194">
      <w:pPr>
        <w:tabs>
          <w:tab w:val="left" w:pos="0"/>
        </w:tabs>
        <w:autoSpaceDE w:val="0"/>
        <w:autoSpaceDN w:val="0"/>
        <w:adjustRightInd w:val="0"/>
        <w:spacing w:line="240" w:lineRule="auto"/>
        <w:rPr>
          <w:rFonts w:eastAsia="Times New Roman" w:cs="Times New Roman"/>
          <w:bCs/>
        </w:rPr>
      </w:pPr>
    </w:p>
    <w:p w14:paraId="50D2962A" w14:textId="77777777" w:rsidR="003D5194" w:rsidRPr="00A51F88" w:rsidRDefault="003D5194" w:rsidP="003D5194">
      <w:pPr>
        <w:tabs>
          <w:tab w:val="left" w:pos="0"/>
        </w:tabs>
        <w:autoSpaceDE w:val="0"/>
        <w:autoSpaceDN w:val="0"/>
        <w:adjustRightInd w:val="0"/>
        <w:spacing w:line="240" w:lineRule="auto"/>
        <w:rPr>
          <w:rFonts w:eastAsia="Times New Roman" w:cs="Times New Roman"/>
          <w:bCs/>
        </w:rPr>
      </w:pPr>
    </w:p>
    <w:p w14:paraId="39D7B2E8" w14:textId="77777777" w:rsidR="003D5194" w:rsidRPr="00A51F88" w:rsidRDefault="003D5194" w:rsidP="003D5194">
      <w:pPr>
        <w:tabs>
          <w:tab w:val="left" w:pos="0"/>
        </w:tabs>
        <w:autoSpaceDE w:val="0"/>
        <w:autoSpaceDN w:val="0"/>
        <w:adjustRightInd w:val="0"/>
        <w:spacing w:line="240" w:lineRule="auto"/>
        <w:rPr>
          <w:rFonts w:eastAsia="Times New Roman" w:cs="Times New Roman"/>
          <w:bCs/>
        </w:rPr>
      </w:pPr>
    </w:p>
    <w:p w14:paraId="22F74C78" w14:textId="77777777" w:rsidR="003D5194" w:rsidRPr="00A51F88" w:rsidRDefault="003D5194" w:rsidP="003D5194">
      <w:pPr>
        <w:tabs>
          <w:tab w:val="left" w:pos="0"/>
        </w:tabs>
        <w:autoSpaceDE w:val="0"/>
        <w:autoSpaceDN w:val="0"/>
        <w:adjustRightInd w:val="0"/>
        <w:spacing w:line="240" w:lineRule="auto"/>
        <w:rPr>
          <w:rFonts w:eastAsia="Times New Roman" w:cs="Times New Roman"/>
          <w:bCs/>
        </w:rPr>
      </w:pPr>
    </w:p>
    <w:p w14:paraId="043D5770" w14:textId="77777777" w:rsidR="003D5194" w:rsidRPr="00A51F88" w:rsidRDefault="003D5194" w:rsidP="003D5194">
      <w:pPr>
        <w:tabs>
          <w:tab w:val="left" w:pos="0"/>
        </w:tabs>
        <w:autoSpaceDE w:val="0"/>
        <w:autoSpaceDN w:val="0"/>
        <w:adjustRightInd w:val="0"/>
        <w:spacing w:line="240" w:lineRule="auto"/>
        <w:rPr>
          <w:rFonts w:eastAsia="Times New Roman" w:cs="Times New Roman"/>
          <w:bCs/>
        </w:rPr>
      </w:pPr>
    </w:p>
    <w:p w14:paraId="40500DDF" w14:textId="77777777" w:rsidR="003D5194" w:rsidRPr="00A51F88" w:rsidRDefault="003D5194" w:rsidP="003D5194">
      <w:pPr>
        <w:tabs>
          <w:tab w:val="left" w:pos="0"/>
        </w:tabs>
        <w:autoSpaceDE w:val="0"/>
        <w:autoSpaceDN w:val="0"/>
        <w:adjustRightInd w:val="0"/>
        <w:spacing w:line="240" w:lineRule="auto"/>
        <w:rPr>
          <w:rFonts w:eastAsia="Times New Roman" w:cs="Times New Roman"/>
          <w:bCs/>
        </w:rPr>
      </w:pPr>
    </w:p>
    <w:p w14:paraId="5A3107F7" w14:textId="77777777" w:rsidR="003D5194" w:rsidRPr="00A51F88" w:rsidRDefault="003D5194" w:rsidP="003D5194">
      <w:pPr>
        <w:tabs>
          <w:tab w:val="left" w:pos="0"/>
        </w:tabs>
        <w:autoSpaceDE w:val="0"/>
        <w:autoSpaceDN w:val="0"/>
        <w:adjustRightInd w:val="0"/>
        <w:spacing w:line="240" w:lineRule="auto"/>
        <w:rPr>
          <w:rFonts w:eastAsia="Times New Roman" w:cs="Times New Roman"/>
          <w:bCs/>
        </w:rPr>
      </w:pPr>
    </w:p>
    <w:p w14:paraId="260B7469" w14:textId="77777777" w:rsidR="003D5194" w:rsidRPr="00A51F88" w:rsidRDefault="003D5194" w:rsidP="003D5194">
      <w:pPr>
        <w:tabs>
          <w:tab w:val="left" w:pos="0"/>
        </w:tabs>
        <w:autoSpaceDE w:val="0"/>
        <w:autoSpaceDN w:val="0"/>
        <w:adjustRightInd w:val="0"/>
        <w:spacing w:line="240" w:lineRule="auto"/>
        <w:rPr>
          <w:rFonts w:eastAsia="Times New Roman" w:cs="Times New Roman"/>
          <w:bCs/>
        </w:rPr>
      </w:pPr>
    </w:p>
    <w:p w14:paraId="207DA648" w14:textId="77777777" w:rsidR="003D5194" w:rsidRPr="00A51F88" w:rsidRDefault="003D5194" w:rsidP="003D5194">
      <w:pPr>
        <w:tabs>
          <w:tab w:val="left" w:pos="0"/>
        </w:tabs>
        <w:autoSpaceDE w:val="0"/>
        <w:autoSpaceDN w:val="0"/>
        <w:adjustRightInd w:val="0"/>
        <w:spacing w:line="240" w:lineRule="auto"/>
        <w:rPr>
          <w:rFonts w:eastAsia="Times New Roman" w:cs="Times New Roman"/>
          <w:bCs/>
        </w:rPr>
      </w:pPr>
    </w:p>
    <w:p w14:paraId="0F60CC3C" w14:textId="77777777" w:rsidR="003D5194" w:rsidRPr="00A51F88" w:rsidRDefault="003D5194" w:rsidP="003D5194">
      <w:pPr>
        <w:tabs>
          <w:tab w:val="left" w:pos="0"/>
        </w:tabs>
        <w:autoSpaceDE w:val="0"/>
        <w:autoSpaceDN w:val="0"/>
        <w:adjustRightInd w:val="0"/>
        <w:spacing w:line="240" w:lineRule="auto"/>
        <w:rPr>
          <w:rFonts w:eastAsia="Times New Roman" w:cs="Times New Roman"/>
          <w:bCs/>
        </w:rPr>
      </w:pPr>
    </w:p>
    <w:p w14:paraId="0F87D67E" w14:textId="77777777" w:rsidR="003D5194" w:rsidRPr="00A51F88" w:rsidRDefault="003D5194" w:rsidP="003D5194">
      <w:pPr>
        <w:tabs>
          <w:tab w:val="left" w:pos="0"/>
        </w:tabs>
        <w:autoSpaceDE w:val="0"/>
        <w:autoSpaceDN w:val="0"/>
        <w:adjustRightInd w:val="0"/>
        <w:spacing w:line="240" w:lineRule="auto"/>
        <w:rPr>
          <w:rFonts w:eastAsia="Times New Roman" w:cs="Times New Roman"/>
          <w:bCs/>
        </w:rPr>
      </w:pPr>
    </w:p>
    <w:p w14:paraId="693C5831" w14:textId="77777777" w:rsidR="003D5194" w:rsidRPr="00A51F88" w:rsidRDefault="003D5194" w:rsidP="003D5194">
      <w:pPr>
        <w:tabs>
          <w:tab w:val="left" w:pos="0"/>
        </w:tabs>
        <w:autoSpaceDE w:val="0"/>
        <w:autoSpaceDN w:val="0"/>
        <w:adjustRightInd w:val="0"/>
        <w:spacing w:line="240" w:lineRule="auto"/>
        <w:rPr>
          <w:rFonts w:eastAsia="Times New Roman" w:cs="Times New Roman"/>
          <w:bCs/>
        </w:rPr>
      </w:pPr>
    </w:p>
    <w:p w14:paraId="4B104763" w14:textId="77777777" w:rsidR="003D5194" w:rsidRPr="00A51F88" w:rsidRDefault="003D5194" w:rsidP="003D5194">
      <w:pPr>
        <w:tabs>
          <w:tab w:val="left" w:pos="0"/>
        </w:tabs>
        <w:autoSpaceDE w:val="0"/>
        <w:autoSpaceDN w:val="0"/>
        <w:adjustRightInd w:val="0"/>
        <w:spacing w:line="240" w:lineRule="auto"/>
        <w:rPr>
          <w:rFonts w:eastAsia="Times New Roman" w:cs="Times New Roman"/>
          <w:bCs/>
        </w:rPr>
      </w:pPr>
    </w:p>
    <w:p w14:paraId="4A8F76E8" w14:textId="77777777" w:rsidR="003D5194" w:rsidRPr="00A51F88" w:rsidRDefault="003D5194" w:rsidP="003D5194">
      <w:pPr>
        <w:tabs>
          <w:tab w:val="left" w:pos="0"/>
        </w:tabs>
        <w:autoSpaceDE w:val="0"/>
        <w:autoSpaceDN w:val="0"/>
        <w:adjustRightInd w:val="0"/>
        <w:spacing w:line="240" w:lineRule="auto"/>
        <w:rPr>
          <w:rFonts w:eastAsia="Times New Roman" w:cs="Times New Roman"/>
          <w:bCs/>
        </w:rPr>
      </w:pPr>
    </w:p>
    <w:p w14:paraId="7CD1893B" w14:textId="77777777" w:rsidR="003D5194" w:rsidRPr="00A51F88" w:rsidRDefault="003D5194" w:rsidP="003D5194">
      <w:pPr>
        <w:tabs>
          <w:tab w:val="left" w:pos="0"/>
        </w:tabs>
        <w:autoSpaceDE w:val="0"/>
        <w:autoSpaceDN w:val="0"/>
        <w:adjustRightInd w:val="0"/>
        <w:spacing w:line="240" w:lineRule="auto"/>
        <w:rPr>
          <w:rFonts w:eastAsia="Times New Roman" w:cs="Times New Roman"/>
          <w:bCs/>
        </w:rPr>
      </w:pPr>
    </w:p>
    <w:p w14:paraId="0D8A8C4E" w14:textId="77777777" w:rsidR="003D5194" w:rsidRPr="00A51F88" w:rsidRDefault="003D5194" w:rsidP="003D5194">
      <w:pPr>
        <w:tabs>
          <w:tab w:val="left" w:pos="0"/>
        </w:tabs>
        <w:autoSpaceDE w:val="0"/>
        <w:autoSpaceDN w:val="0"/>
        <w:adjustRightInd w:val="0"/>
        <w:spacing w:line="240" w:lineRule="auto"/>
        <w:rPr>
          <w:rFonts w:eastAsia="Times New Roman" w:cs="Times New Roman"/>
          <w:bCs/>
        </w:rPr>
      </w:pPr>
    </w:p>
    <w:p w14:paraId="17354728" w14:textId="77777777" w:rsidR="003D5194" w:rsidRPr="00A51F88" w:rsidRDefault="003D5194" w:rsidP="003D5194">
      <w:pPr>
        <w:tabs>
          <w:tab w:val="left" w:pos="0"/>
        </w:tabs>
        <w:autoSpaceDE w:val="0"/>
        <w:autoSpaceDN w:val="0"/>
        <w:adjustRightInd w:val="0"/>
        <w:spacing w:line="240" w:lineRule="auto"/>
        <w:rPr>
          <w:rFonts w:eastAsia="Times New Roman" w:cs="Times New Roman"/>
          <w:bCs/>
        </w:rPr>
      </w:pPr>
    </w:p>
    <w:p w14:paraId="71F7938F" w14:textId="77777777" w:rsidR="003D5194" w:rsidRPr="00A51F88" w:rsidRDefault="003D5194" w:rsidP="003D5194">
      <w:pPr>
        <w:tabs>
          <w:tab w:val="left" w:pos="0"/>
        </w:tabs>
        <w:autoSpaceDE w:val="0"/>
        <w:autoSpaceDN w:val="0"/>
        <w:adjustRightInd w:val="0"/>
        <w:spacing w:line="240" w:lineRule="auto"/>
        <w:rPr>
          <w:rFonts w:eastAsia="Times New Roman" w:cs="Times New Roman"/>
          <w:bCs/>
        </w:rPr>
      </w:pPr>
    </w:p>
    <w:p w14:paraId="41E4C079" w14:textId="77777777" w:rsidR="003D5194" w:rsidRPr="00A51F88" w:rsidRDefault="003D5194" w:rsidP="003D5194">
      <w:pPr>
        <w:tabs>
          <w:tab w:val="left" w:pos="0"/>
        </w:tabs>
        <w:autoSpaceDE w:val="0"/>
        <w:autoSpaceDN w:val="0"/>
        <w:adjustRightInd w:val="0"/>
        <w:spacing w:line="240" w:lineRule="auto"/>
        <w:rPr>
          <w:rFonts w:eastAsia="Times New Roman" w:cs="Times New Roman"/>
          <w:bCs/>
        </w:rPr>
      </w:pPr>
    </w:p>
    <w:p w14:paraId="7FB8AE9B" w14:textId="77777777" w:rsidR="003D5194" w:rsidRPr="00A51F88" w:rsidRDefault="003D5194" w:rsidP="003D5194">
      <w:pPr>
        <w:tabs>
          <w:tab w:val="left" w:pos="0"/>
        </w:tabs>
        <w:autoSpaceDE w:val="0"/>
        <w:autoSpaceDN w:val="0"/>
        <w:adjustRightInd w:val="0"/>
        <w:spacing w:line="240" w:lineRule="auto"/>
        <w:jc w:val="center"/>
        <w:rPr>
          <w:rFonts w:eastAsia="Times New Roman" w:cs="Times New Roman"/>
          <w:b/>
          <w:bCs/>
        </w:rPr>
      </w:pPr>
      <w:r w:rsidRPr="00A51F88">
        <w:rPr>
          <w:rFonts w:eastAsia="Times New Roman" w:cs="Times New Roman"/>
          <w:b/>
          <w:bCs/>
        </w:rPr>
        <w:t>B. PAKUOTĖS LAPELIS</w:t>
      </w:r>
    </w:p>
    <w:p w14:paraId="6B0F698A" w14:textId="77777777" w:rsidR="003D5194" w:rsidRPr="00A51F88" w:rsidRDefault="003D5194" w:rsidP="003D5194">
      <w:pPr>
        <w:tabs>
          <w:tab w:val="left" w:pos="0"/>
        </w:tabs>
        <w:autoSpaceDE w:val="0"/>
        <w:autoSpaceDN w:val="0"/>
        <w:adjustRightInd w:val="0"/>
        <w:spacing w:line="240" w:lineRule="auto"/>
        <w:jc w:val="center"/>
        <w:rPr>
          <w:rFonts w:eastAsia="Times New Roman" w:cs="Times New Roman"/>
          <w:b/>
          <w:bCs/>
        </w:rPr>
      </w:pPr>
    </w:p>
    <w:p w14:paraId="4950CF70" w14:textId="77777777" w:rsidR="003D5194" w:rsidRPr="00A51F88" w:rsidRDefault="003D5194" w:rsidP="003D5194">
      <w:pPr>
        <w:tabs>
          <w:tab w:val="left" w:pos="0"/>
        </w:tabs>
        <w:autoSpaceDE w:val="0"/>
        <w:autoSpaceDN w:val="0"/>
        <w:adjustRightInd w:val="0"/>
        <w:spacing w:line="240" w:lineRule="auto"/>
        <w:jc w:val="center"/>
        <w:rPr>
          <w:rFonts w:eastAsia="Times New Roman" w:cs="Times New Roman"/>
          <w:b/>
          <w:bCs/>
        </w:rPr>
      </w:pPr>
      <w:r w:rsidRPr="00A51F88">
        <w:rPr>
          <w:rFonts w:eastAsia="Times New Roman" w:cs="Times New Roman"/>
          <w:b/>
          <w:bCs/>
        </w:rPr>
        <w:br w:type="page"/>
      </w:r>
    </w:p>
    <w:p w14:paraId="3C32E2B7" w14:textId="77777777" w:rsidR="003D5194" w:rsidRPr="00A51F88" w:rsidRDefault="003D5194" w:rsidP="003D5194">
      <w:pPr>
        <w:tabs>
          <w:tab w:val="left" w:pos="0"/>
        </w:tabs>
        <w:autoSpaceDE w:val="0"/>
        <w:autoSpaceDN w:val="0"/>
        <w:adjustRightInd w:val="0"/>
        <w:spacing w:line="240" w:lineRule="auto"/>
        <w:jc w:val="center"/>
        <w:rPr>
          <w:rFonts w:eastAsia="Times New Roman" w:cs="Times New Roman"/>
          <w:b/>
          <w:bCs/>
        </w:rPr>
      </w:pPr>
      <w:r w:rsidRPr="00A51F88">
        <w:rPr>
          <w:rFonts w:eastAsia="Times New Roman" w:cs="Times New Roman"/>
          <w:b/>
          <w:bCs/>
        </w:rPr>
        <w:lastRenderedPageBreak/>
        <w:t>Pakuotės lapelis: informacija vartotojui</w:t>
      </w:r>
    </w:p>
    <w:p w14:paraId="073056F5" w14:textId="77777777" w:rsidR="003D5194" w:rsidRPr="00A51F88" w:rsidRDefault="003D5194" w:rsidP="003D5194">
      <w:pPr>
        <w:tabs>
          <w:tab w:val="left" w:pos="0"/>
        </w:tabs>
        <w:autoSpaceDE w:val="0"/>
        <w:autoSpaceDN w:val="0"/>
        <w:adjustRightInd w:val="0"/>
        <w:spacing w:line="240" w:lineRule="auto"/>
        <w:jc w:val="center"/>
        <w:rPr>
          <w:rFonts w:eastAsia="Times New Roman" w:cs="Times New Roman"/>
          <w:bCs/>
        </w:rPr>
      </w:pPr>
    </w:p>
    <w:p w14:paraId="6484ABA0" w14:textId="77777777" w:rsidR="003D5194" w:rsidRPr="00A51F88" w:rsidRDefault="003D5194" w:rsidP="003D5194">
      <w:pPr>
        <w:autoSpaceDE w:val="0"/>
        <w:autoSpaceDN w:val="0"/>
        <w:adjustRightInd w:val="0"/>
        <w:spacing w:line="240" w:lineRule="auto"/>
        <w:jc w:val="center"/>
        <w:rPr>
          <w:rFonts w:eastAsia="Times New Roman" w:cs="Times New Roman"/>
          <w:color w:val="000000"/>
        </w:rPr>
      </w:pPr>
      <w:r w:rsidRPr="00A51F88">
        <w:rPr>
          <w:rFonts w:eastAsia="Times New Roman" w:cs="Times New Roman"/>
          <w:b/>
          <w:bCs/>
          <w:color w:val="000000"/>
        </w:rPr>
        <w:t>Daikol</w:t>
      </w:r>
      <w:r w:rsidRPr="00A51F88">
        <w:rPr>
          <w:rFonts w:eastAsia="Times New Roman" w:cs="Times New Roman"/>
          <w:b/>
          <w:bCs/>
          <w:i/>
          <w:iCs/>
          <w:color w:val="000000"/>
        </w:rPr>
        <w:t xml:space="preserve"> </w:t>
      </w:r>
      <w:r w:rsidRPr="00A51F88">
        <w:rPr>
          <w:rFonts w:eastAsia="Times New Roman" w:cs="Times New Roman"/>
          <w:b/>
          <w:bCs/>
          <w:color w:val="000000"/>
        </w:rPr>
        <w:t>200 mg/30 mg plėvele dengtos tabletės</w:t>
      </w:r>
    </w:p>
    <w:p w14:paraId="50B902EC" w14:textId="3A0F7254" w:rsidR="003D5194" w:rsidRPr="00A51F88" w:rsidRDefault="002D0B8F" w:rsidP="003D5194">
      <w:pPr>
        <w:spacing w:line="240" w:lineRule="auto"/>
        <w:jc w:val="center"/>
        <w:rPr>
          <w:rFonts w:eastAsia="Times New Roman" w:cs="Times New Roman"/>
        </w:rPr>
      </w:pPr>
      <w:r w:rsidRPr="00A51F88">
        <w:rPr>
          <w:rFonts w:eastAsia="Times New Roman" w:cs="Times New Roman"/>
        </w:rPr>
        <w:t>i</w:t>
      </w:r>
      <w:r w:rsidR="003D5194" w:rsidRPr="00A51F88">
        <w:rPr>
          <w:rFonts w:eastAsia="Times New Roman" w:cs="Times New Roman"/>
        </w:rPr>
        <w:t>buprofenas</w:t>
      </w:r>
      <w:r w:rsidR="00FD7143" w:rsidRPr="00A51F88">
        <w:rPr>
          <w:rFonts w:eastAsia="Times New Roman" w:cs="Times New Roman"/>
        </w:rPr>
        <w:t xml:space="preserve"> </w:t>
      </w:r>
      <w:r w:rsidR="003D5194" w:rsidRPr="00A51F88">
        <w:rPr>
          <w:rFonts w:eastAsia="Times New Roman" w:cs="Times New Roman"/>
        </w:rPr>
        <w:t>/</w:t>
      </w:r>
      <w:r w:rsidR="00FD7143" w:rsidRPr="00A51F88">
        <w:rPr>
          <w:rFonts w:eastAsia="Times New Roman" w:cs="Times New Roman"/>
        </w:rPr>
        <w:t xml:space="preserve"> p</w:t>
      </w:r>
      <w:r w:rsidR="003D5194" w:rsidRPr="00A51F88">
        <w:rPr>
          <w:rFonts w:eastAsia="Times New Roman" w:cs="Times New Roman"/>
        </w:rPr>
        <w:t>seudoefedrino hidrochloridas</w:t>
      </w:r>
    </w:p>
    <w:p w14:paraId="64B203DB" w14:textId="77777777" w:rsidR="003D5194" w:rsidRPr="00A51F88" w:rsidRDefault="003D5194" w:rsidP="003D5194">
      <w:pPr>
        <w:spacing w:line="240" w:lineRule="auto"/>
        <w:jc w:val="center"/>
        <w:rPr>
          <w:rFonts w:eastAsia="Times New Roman" w:cs="Times New Roman"/>
        </w:rPr>
      </w:pPr>
    </w:p>
    <w:p w14:paraId="1C4AC685" w14:textId="77777777" w:rsidR="003D5194" w:rsidRPr="00A51F88" w:rsidRDefault="003D5194" w:rsidP="00E448B6">
      <w:pPr>
        <w:suppressAutoHyphens/>
        <w:spacing w:line="240" w:lineRule="auto"/>
        <w:jc w:val="both"/>
        <w:rPr>
          <w:rFonts w:eastAsia="Times New Roman" w:cs="Times New Roman"/>
          <w:b/>
        </w:rPr>
      </w:pPr>
      <w:r w:rsidRPr="00A51F88">
        <w:rPr>
          <w:rFonts w:eastAsia="Times New Roman" w:cs="Times New Roman"/>
          <w:b/>
        </w:rPr>
        <w:t>Atidžiai perskaitykite visą šį lapelį, prieš pradėdami vartoti vaistą, nes jame pateikiama Jums svarbi</w:t>
      </w:r>
      <w:r w:rsidR="008E11E4" w:rsidRPr="00A51F88">
        <w:rPr>
          <w:rFonts w:eastAsia="Times New Roman" w:cs="Times New Roman"/>
          <w:b/>
        </w:rPr>
        <w:t xml:space="preserve"> </w:t>
      </w:r>
      <w:r w:rsidRPr="00A51F88">
        <w:rPr>
          <w:rFonts w:eastAsia="Times New Roman" w:cs="Times New Roman"/>
          <w:b/>
        </w:rPr>
        <w:t>informacija.</w:t>
      </w:r>
    </w:p>
    <w:p w14:paraId="7BAEAD9C" w14:textId="77777777" w:rsidR="003D5194" w:rsidRPr="00A51F88" w:rsidRDefault="003D5194" w:rsidP="003D5194">
      <w:pPr>
        <w:suppressAutoHyphens/>
        <w:spacing w:line="240" w:lineRule="auto"/>
        <w:jc w:val="both"/>
        <w:rPr>
          <w:rFonts w:eastAsia="Times New Roman" w:cs="Times New Roman"/>
        </w:rPr>
      </w:pPr>
      <w:r w:rsidRPr="00A51F88">
        <w:rPr>
          <w:rFonts w:eastAsia="Times New Roman" w:cs="Times New Roman"/>
        </w:rPr>
        <w:t>Visada vartokite šį vaistą tiksliai kaip aprašyta šiame lapelyje arba kaip nurodė gydytojas arba vaistininkas.</w:t>
      </w:r>
    </w:p>
    <w:p w14:paraId="77473CF1" w14:textId="77777777" w:rsidR="003D5194" w:rsidRPr="00A51F88" w:rsidRDefault="003D5194" w:rsidP="003D5194">
      <w:pPr>
        <w:numPr>
          <w:ilvl w:val="0"/>
          <w:numId w:val="15"/>
        </w:numPr>
        <w:spacing w:line="240" w:lineRule="auto"/>
        <w:ind w:left="567" w:hanging="567"/>
        <w:contextualSpacing/>
        <w:rPr>
          <w:rFonts w:eastAsia="Times New Roman" w:cs="Times New Roman"/>
          <w:lang w:eastAsia="ro-RO"/>
        </w:rPr>
      </w:pPr>
      <w:r w:rsidRPr="00A51F88">
        <w:rPr>
          <w:rFonts w:eastAsia="Times New Roman" w:cs="Times New Roman"/>
          <w:lang w:eastAsia="ro-RO"/>
        </w:rPr>
        <w:t>Neišmeskite šio lapelio, nes vėl gali prireikti jį perskaityti.</w:t>
      </w:r>
    </w:p>
    <w:p w14:paraId="02F9F2C0" w14:textId="77777777" w:rsidR="003D5194" w:rsidRPr="00A51F88" w:rsidRDefault="003D5194" w:rsidP="003D5194">
      <w:pPr>
        <w:numPr>
          <w:ilvl w:val="0"/>
          <w:numId w:val="15"/>
        </w:numPr>
        <w:spacing w:line="240" w:lineRule="auto"/>
        <w:ind w:left="567" w:right="-2" w:hanging="567"/>
        <w:contextualSpacing/>
        <w:jc w:val="both"/>
        <w:rPr>
          <w:rFonts w:eastAsia="Times New Roman" w:cs="Times New Roman"/>
          <w:lang w:eastAsia="ro-RO"/>
        </w:rPr>
      </w:pPr>
      <w:r w:rsidRPr="00A51F88">
        <w:rPr>
          <w:rFonts w:eastAsia="Times New Roman" w:cs="Times New Roman"/>
          <w:lang w:eastAsia="ro-RO"/>
        </w:rPr>
        <w:t>Jeigu norite sužinoti daugiau arba pasitarti, kreipkitės į vaistininką.</w:t>
      </w:r>
    </w:p>
    <w:p w14:paraId="49E25357" w14:textId="77777777" w:rsidR="003D5194" w:rsidRPr="00A51F88" w:rsidRDefault="003D5194" w:rsidP="003D5194">
      <w:pPr>
        <w:numPr>
          <w:ilvl w:val="0"/>
          <w:numId w:val="15"/>
        </w:numPr>
        <w:spacing w:line="240" w:lineRule="auto"/>
        <w:ind w:left="567" w:hanging="567"/>
        <w:contextualSpacing/>
        <w:rPr>
          <w:rFonts w:eastAsia="Times New Roman" w:cs="Times New Roman"/>
          <w:lang w:eastAsia="ro-RO"/>
        </w:rPr>
      </w:pPr>
      <w:r w:rsidRPr="00A51F88">
        <w:rPr>
          <w:rFonts w:eastAsia="Times New Roman" w:cs="Times New Roman"/>
          <w:lang w:eastAsia="ro-RO"/>
        </w:rPr>
        <w:t>Jeigu pasireiškė šalutinis poveikis (net jeigu jis šiame lapelyje nenurodytas), kreipkitės į gydytoją arba vaistininką. Žr. 4 skyrių.</w:t>
      </w:r>
    </w:p>
    <w:p w14:paraId="0AA4152A" w14:textId="77777777" w:rsidR="003D5194" w:rsidRPr="00A51F88" w:rsidRDefault="003D5194" w:rsidP="003D5194">
      <w:pPr>
        <w:numPr>
          <w:ilvl w:val="0"/>
          <w:numId w:val="15"/>
        </w:numPr>
        <w:spacing w:line="240" w:lineRule="auto"/>
        <w:ind w:left="567" w:hanging="567"/>
        <w:contextualSpacing/>
        <w:rPr>
          <w:rFonts w:eastAsia="Times New Roman" w:cs="Times New Roman"/>
          <w:lang w:eastAsia="ro-RO"/>
        </w:rPr>
      </w:pPr>
      <w:r w:rsidRPr="00A51F88">
        <w:rPr>
          <w:rFonts w:eastAsia="Times New Roman" w:cs="Times New Roman"/>
          <w:lang w:eastAsia="ro-RO"/>
        </w:rPr>
        <w:t>Jeigu per 4 dienas (suaugusiajam) arba 3 dienas (</w:t>
      </w:r>
      <w:r w:rsidR="008E11E4" w:rsidRPr="00A51F88">
        <w:rPr>
          <w:rFonts w:eastAsia="Times New Roman" w:cs="Times New Roman"/>
          <w:lang w:eastAsia="ro-RO"/>
        </w:rPr>
        <w:t xml:space="preserve">paaugliui </w:t>
      </w:r>
      <w:r w:rsidRPr="00A51F88">
        <w:rPr>
          <w:rFonts w:eastAsia="Times New Roman" w:cs="Times New Roman"/>
          <w:lang w:eastAsia="ro-RO"/>
        </w:rPr>
        <w:t>nuo 15 metų) savijauta nepagerėjo arba net pablogėjo, kreipkitės į gydytoją.</w:t>
      </w:r>
    </w:p>
    <w:p w14:paraId="53CCAD98" w14:textId="77777777" w:rsidR="003D5194" w:rsidRPr="00A51F88" w:rsidRDefault="003D5194" w:rsidP="003D5194">
      <w:pPr>
        <w:numPr>
          <w:ilvl w:val="12"/>
          <w:numId w:val="0"/>
        </w:numPr>
        <w:spacing w:line="240" w:lineRule="auto"/>
        <w:ind w:left="567" w:right="-2" w:hanging="567"/>
        <w:jc w:val="both"/>
        <w:outlineLvl w:val="0"/>
        <w:rPr>
          <w:rFonts w:eastAsia="Times New Roman" w:cs="Times New Roman"/>
          <w:b/>
        </w:rPr>
      </w:pPr>
    </w:p>
    <w:p w14:paraId="6E2C890A" w14:textId="77777777" w:rsidR="003D5194" w:rsidRPr="00A51F88" w:rsidRDefault="003D5194" w:rsidP="003D5194">
      <w:pPr>
        <w:numPr>
          <w:ilvl w:val="12"/>
          <w:numId w:val="0"/>
        </w:numPr>
        <w:spacing w:line="240" w:lineRule="auto"/>
        <w:ind w:right="-2"/>
        <w:jc w:val="both"/>
        <w:outlineLvl w:val="0"/>
        <w:rPr>
          <w:rFonts w:eastAsia="Times New Roman" w:cs="Times New Roman"/>
          <w:b/>
          <w:bCs/>
        </w:rPr>
      </w:pPr>
      <w:r w:rsidRPr="00A51F88">
        <w:rPr>
          <w:rFonts w:eastAsia="Times New Roman" w:cs="Times New Roman"/>
          <w:b/>
          <w:bCs/>
        </w:rPr>
        <w:t>Apie ką rašoma šiame lapelyje?</w:t>
      </w:r>
    </w:p>
    <w:p w14:paraId="3D924942" w14:textId="77777777" w:rsidR="003D5194" w:rsidRPr="00A51F88" w:rsidRDefault="003D5194" w:rsidP="003D5194">
      <w:pPr>
        <w:numPr>
          <w:ilvl w:val="12"/>
          <w:numId w:val="0"/>
        </w:numPr>
        <w:spacing w:line="240" w:lineRule="auto"/>
        <w:ind w:right="-2"/>
        <w:jc w:val="both"/>
        <w:outlineLvl w:val="0"/>
        <w:rPr>
          <w:rFonts w:eastAsia="Times New Roman" w:cs="Times New Roman"/>
        </w:rPr>
      </w:pPr>
    </w:p>
    <w:p w14:paraId="30112FEF" w14:textId="77777777" w:rsidR="003D5194" w:rsidRPr="00A51F88" w:rsidRDefault="003D5194" w:rsidP="003D5194">
      <w:pPr>
        <w:numPr>
          <w:ilvl w:val="0"/>
          <w:numId w:val="13"/>
        </w:numPr>
        <w:spacing w:line="240" w:lineRule="auto"/>
        <w:ind w:left="567" w:right="-29" w:hanging="567"/>
        <w:jc w:val="both"/>
        <w:rPr>
          <w:rFonts w:eastAsia="Times New Roman" w:cs="Times New Roman"/>
        </w:rPr>
      </w:pPr>
      <w:r w:rsidRPr="00A51F88">
        <w:rPr>
          <w:rFonts w:eastAsia="Times New Roman" w:cs="Times New Roman"/>
        </w:rPr>
        <w:t>Kas yra Daikol ir kam jis vartojamas</w:t>
      </w:r>
    </w:p>
    <w:p w14:paraId="1E68BE31" w14:textId="77777777" w:rsidR="003D5194" w:rsidRPr="00A51F88" w:rsidRDefault="003D5194" w:rsidP="003D5194">
      <w:pPr>
        <w:tabs>
          <w:tab w:val="left" w:pos="567"/>
        </w:tabs>
        <w:spacing w:line="240" w:lineRule="auto"/>
        <w:ind w:right="-2"/>
        <w:jc w:val="both"/>
        <w:rPr>
          <w:rFonts w:eastAsia="Times New Roman" w:cs="Times New Roman"/>
        </w:rPr>
      </w:pPr>
      <w:r w:rsidRPr="00A51F88">
        <w:rPr>
          <w:rFonts w:eastAsia="Times New Roman" w:cs="Times New Roman"/>
        </w:rPr>
        <w:t>2.</w:t>
      </w:r>
      <w:r w:rsidRPr="00A51F88">
        <w:rPr>
          <w:rFonts w:eastAsia="Times New Roman" w:cs="Times New Roman"/>
        </w:rPr>
        <w:tab/>
        <w:t>Kas žinotina prieš vartojant Daikol</w:t>
      </w:r>
    </w:p>
    <w:p w14:paraId="33551387" w14:textId="77777777" w:rsidR="003D5194" w:rsidRPr="00A51F88" w:rsidRDefault="003D5194" w:rsidP="003D5194">
      <w:pPr>
        <w:tabs>
          <w:tab w:val="left" w:pos="567"/>
        </w:tabs>
        <w:spacing w:line="240" w:lineRule="auto"/>
        <w:ind w:right="-2"/>
        <w:jc w:val="both"/>
        <w:rPr>
          <w:rFonts w:eastAsia="Times New Roman" w:cs="Times New Roman"/>
        </w:rPr>
      </w:pPr>
      <w:r w:rsidRPr="00A51F88">
        <w:rPr>
          <w:rFonts w:eastAsia="Times New Roman" w:cs="Times New Roman"/>
        </w:rPr>
        <w:t>3.</w:t>
      </w:r>
      <w:r w:rsidRPr="00A51F88">
        <w:rPr>
          <w:rFonts w:eastAsia="Times New Roman" w:cs="Times New Roman"/>
        </w:rPr>
        <w:tab/>
        <w:t>Kaip vartoti Daikol</w:t>
      </w:r>
    </w:p>
    <w:p w14:paraId="61DADE95" w14:textId="77777777" w:rsidR="003D5194" w:rsidRPr="00A51F88" w:rsidRDefault="003D5194" w:rsidP="003D5194">
      <w:pPr>
        <w:tabs>
          <w:tab w:val="left" w:pos="567"/>
        </w:tabs>
        <w:spacing w:line="240" w:lineRule="auto"/>
        <w:ind w:right="-2"/>
        <w:jc w:val="both"/>
        <w:rPr>
          <w:rFonts w:eastAsia="Times New Roman" w:cs="Times New Roman"/>
        </w:rPr>
      </w:pPr>
      <w:r w:rsidRPr="00A51F88">
        <w:rPr>
          <w:rFonts w:eastAsia="Times New Roman" w:cs="Times New Roman"/>
        </w:rPr>
        <w:t>4.</w:t>
      </w:r>
      <w:r w:rsidRPr="00A51F88">
        <w:rPr>
          <w:rFonts w:eastAsia="Times New Roman" w:cs="Times New Roman"/>
        </w:rPr>
        <w:tab/>
        <w:t>Galimas šalutinis poveikis</w:t>
      </w:r>
    </w:p>
    <w:p w14:paraId="2499F158" w14:textId="77777777" w:rsidR="003D5194" w:rsidRPr="00A51F88" w:rsidRDefault="003D5194" w:rsidP="003D5194">
      <w:pPr>
        <w:tabs>
          <w:tab w:val="left" w:pos="567"/>
        </w:tabs>
        <w:spacing w:line="240" w:lineRule="auto"/>
        <w:ind w:right="-2"/>
        <w:jc w:val="both"/>
        <w:rPr>
          <w:rFonts w:eastAsia="Times New Roman" w:cs="Times New Roman"/>
        </w:rPr>
      </w:pPr>
      <w:r w:rsidRPr="00A51F88">
        <w:rPr>
          <w:rFonts w:eastAsia="Times New Roman" w:cs="Times New Roman"/>
        </w:rPr>
        <w:t>5.</w:t>
      </w:r>
      <w:r w:rsidRPr="00A51F88">
        <w:rPr>
          <w:rFonts w:eastAsia="Times New Roman" w:cs="Times New Roman"/>
        </w:rPr>
        <w:tab/>
        <w:t>Kaip laikyti Daikol</w:t>
      </w:r>
    </w:p>
    <w:p w14:paraId="40CC7012" w14:textId="77777777" w:rsidR="003D5194" w:rsidRPr="00A51F88" w:rsidRDefault="003D5194" w:rsidP="003D5194">
      <w:pPr>
        <w:tabs>
          <w:tab w:val="left" w:pos="567"/>
        </w:tabs>
        <w:spacing w:line="240" w:lineRule="auto"/>
        <w:ind w:right="-2"/>
        <w:jc w:val="both"/>
        <w:rPr>
          <w:rFonts w:eastAsia="Times New Roman" w:cs="Times New Roman"/>
        </w:rPr>
      </w:pPr>
      <w:r w:rsidRPr="00A51F88">
        <w:rPr>
          <w:rFonts w:eastAsia="Times New Roman" w:cs="Times New Roman"/>
        </w:rPr>
        <w:t>6.</w:t>
      </w:r>
      <w:r w:rsidRPr="00A51F88">
        <w:rPr>
          <w:rFonts w:eastAsia="Times New Roman" w:cs="Times New Roman"/>
        </w:rPr>
        <w:tab/>
        <w:t>Pakuotės turinys ir kita informacija</w:t>
      </w:r>
    </w:p>
    <w:p w14:paraId="7DF437BB" w14:textId="77777777" w:rsidR="003D5194" w:rsidRPr="00A51F88" w:rsidRDefault="003D5194" w:rsidP="003D5194">
      <w:pPr>
        <w:tabs>
          <w:tab w:val="left" w:pos="567"/>
        </w:tabs>
        <w:spacing w:line="240" w:lineRule="auto"/>
        <w:ind w:right="-2"/>
        <w:jc w:val="both"/>
        <w:rPr>
          <w:rFonts w:eastAsia="Times New Roman" w:cs="Times New Roman"/>
        </w:rPr>
      </w:pPr>
    </w:p>
    <w:p w14:paraId="1D0AEEEE" w14:textId="77777777" w:rsidR="003D5194" w:rsidRPr="00A51F88" w:rsidRDefault="003D5194" w:rsidP="003D5194">
      <w:pPr>
        <w:spacing w:line="240" w:lineRule="auto"/>
        <w:ind w:right="-2"/>
        <w:jc w:val="both"/>
        <w:rPr>
          <w:rFonts w:eastAsia="Times New Roman" w:cs="Times New Roman"/>
        </w:rPr>
      </w:pPr>
    </w:p>
    <w:p w14:paraId="477CECD0" w14:textId="77777777" w:rsidR="003D5194" w:rsidRPr="00A51F88" w:rsidRDefault="003D5194" w:rsidP="003D5194">
      <w:pPr>
        <w:numPr>
          <w:ilvl w:val="0"/>
          <w:numId w:val="35"/>
        </w:numPr>
        <w:spacing w:line="240" w:lineRule="auto"/>
        <w:ind w:left="567" w:right="-2" w:hanging="567"/>
        <w:contextualSpacing/>
        <w:jc w:val="both"/>
        <w:rPr>
          <w:rFonts w:eastAsia="Times New Roman" w:cs="Times New Roman"/>
        </w:rPr>
      </w:pPr>
      <w:r w:rsidRPr="00A51F88">
        <w:rPr>
          <w:rFonts w:eastAsia="Times New Roman" w:cs="Times New Roman"/>
          <w:b/>
        </w:rPr>
        <w:t>Kas yra Daikol ir kam jis vartojamas</w:t>
      </w:r>
    </w:p>
    <w:p w14:paraId="1E95C4ED" w14:textId="77777777" w:rsidR="003D5194" w:rsidRPr="00A51F88" w:rsidRDefault="003D5194" w:rsidP="003D5194">
      <w:pPr>
        <w:spacing w:line="240" w:lineRule="auto"/>
        <w:ind w:left="567" w:right="-2"/>
        <w:contextualSpacing/>
        <w:jc w:val="both"/>
        <w:rPr>
          <w:rFonts w:eastAsia="Times New Roman" w:cs="Times New Roman"/>
        </w:rPr>
      </w:pPr>
    </w:p>
    <w:p w14:paraId="72B07802" w14:textId="77777777" w:rsidR="003D5194" w:rsidRPr="00A51F88" w:rsidRDefault="003D5194" w:rsidP="003D5194">
      <w:pPr>
        <w:spacing w:line="240" w:lineRule="auto"/>
        <w:ind w:right="-2"/>
        <w:jc w:val="both"/>
        <w:rPr>
          <w:rFonts w:eastAsia="Times New Roman" w:cs="Times New Roman"/>
        </w:rPr>
      </w:pPr>
      <w:r w:rsidRPr="00A51F88">
        <w:rPr>
          <w:rFonts w:eastAsia="Times New Roman" w:cs="Times New Roman"/>
          <w:bCs/>
        </w:rPr>
        <w:t>Daikol</w:t>
      </w:r>
      <w:r w:rsidRPr="00A51F88">
        <w:rPr>
          <w:rFonts w:eastAsia="Times New Roman" w:cs="Times New Roman"/>
        </w:rPr>
        <w:t xml:space="preserve"> sudėtyje yra dvi veikliosios medžiagos: ibuprofenas (nesteroidinis vaistas nuo uždegimo) ir pseudoefedrino hidrochloridas (kraujagysles sutraukiantis vaistas).</w:t>
      </w:r>
    </w:p>
    <w:p w14:paraId="76F8E29A" w14:textId="77777777" w:rsidR="003D5194" w:rsidRPr="00A51F88" w:rsidRDefault="003D5194" w:rsidP="003D5194">
      <w:pPr>
        <w:numPr>
          <w:ilvl w:val="0"/>
          <w:numId w:val="16"/>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Ibuprofenas malšina skausmą, uždegimą ir aukštą temperatūrą.</w:t>
      </w:r>
    </w:p>
    <w:p w14:paraId="451A3424" w14:textId="77777777" w:rsidR="003D5194" w:rsidRPr="00A51F88" w:rsidRDefault="003D5194" w:rsidP="003D5194">
      <w:pPr>
        <w:numPr>
          <w:ilvl w:val="0"/>
          <w:numId w:val="16"/>
        </w:numPr>
        <w:spacing w:line="240" w:lineRule="auto"/>
        <w:ind w:right="-2"/>
        <w:jc w:val="both"/>
        <w:rPr>
          <w:rFonts w:eastAsia="Times New Roman" w:cs="Times New Roman"/>
        </w:rPr>
      </w:pPr>
      <w:r w:rsidRPr="00A51F88">
        <w:rPr>
          <w:rFonts w:eastAsia="Times New Roman" w:cs="Times New Roman"/>
        </w:rPr>
        <w:t>Pseudoefedrinas veikia nosies</w:t>
      </w:r>
      <w:r w:rsidR="004849A2" w:rsidRPr="00A51F88">
        <w:rPr>
          <w:rFonts w:eastAsia="Times New Roman" w:cs="Times New Roman"/>
        </w:rPr>
        <w:t xml:space="preserve"> gleivinės</w:t>
      </w:r>
      <w:r w:rsidRPr="00A51F88">
        <w:rPr>
          <w:rFonts w:eastAsia="Times New Roman" w:cs="Times New Roman"/>
        </w:rPr>
        <w:t xml:space="preserve"> kraujagysles ir mažina nosies gleivinės paburkimą.</w:t>
      </w:r>
    </w:p>
    <w:p w14:paraId="194F2F35" w14:textId="77777777" w:rsidR="003D5194" w:rsidRPr="00A51F88" w:rsidRDefault="003D5194" w:rsidP="003D5194">
      <w:pPr>
        <w:tabs>
          <w:tab w:val="left" w:pos="567"/>
        </w:tabs>
        <w:spacing w:line="240" w:lineRule="auto"/>
        <w:rPr>
          <w:rFonts w:eastAsia="Calibri" w:cs="Times New Roman"/>
          <w:lang w:bidi="he-IL"/>
        </w:rPr>
      </w:pPr>
      <w:r w:rsidRPr="00A51F88">
        <w:rPr>
          <w:rFonts w:eastAsia="Times New Roman" w:cs="Times New Roman"/>
          <w:bCs/>
        </w:rPr>
        <w:t xml:space="preserve">Daikol </w:t>
      </w:r>
      <w:r w:rsidRPr="00A51F88">
        <w:rPr>
          <w:rFonts w:eastAsia="Calibri" w:cs="Times New Roman"/>
        </w:rPr>
        <w:t xml:space="preserve">vartojamas suaugusiųjų ir 15 metų bei vyresnių paauglių </w:t>
      </w:r>
      <w:r w:rsidRPr="00A51F88">
        <w:rPr>
          <w:rFonts w:eastAsia="Calibri" w:cs="Times New Roman"/>
          <w:lang w:bidi="he-IL"/>
        </w:rPr>
        <w:t>ūminio rinosinusito sukelto nosies užgulimo, susijusio su galvos skausmu ir (arba) karščiavimu, simptominiam gydymui.</w:t>
      </w:r>
    </w:p>
    <w:p w14:paraId="0DD2CDD6" w14:textId="77777777" w:rsidR="003D5194" w:rsidRPr="00A51F88" w:rsidRDefault="003D5194" w:rsidP="003D5194">
      <w:pPr>
        <w:autoSpaceDE w:val="0"/>
        <w:autoSpaceDN w:val="0"/>
        <w:adjustRightInd w:val="0"/>
        <w:spacing w:line="240" w:lineRule="auto"/>
        <w:jc w:val="both"/>
        <w:rPr>
          <w:rFonts w:eastAsia="Calibri" w:cs="Times New Roman"/>
        </w:rPr>
      </w:pPr>
      <w:r w:rsidRPr="00A51F88">
        <w:rPr>
          <w:rFonts w:eastAsia="Times New Roman" w:cs="Times New Roman"/>
          <w:color w:val="000000"/>
        </w:rPr>
        <w:t>Vartokite šį sudėtinį vaistą tik jei jaučiate nosies užgulimą kartu su galvos skausmu ar karščiavimu. Nevartokite šio vaisto, jei yra tik vienas iš šių simptomų.</w:t>
      </w:r>
    </w:p>
    <w:p w14:paraId="6B2F4C74" w14:textId="77777777" w:rsidR="003D5194" w:rsidRPr="00A51F88" w:rsidRDefault="003D5194" w:rsidP="003D5194">
      <w:pPr>
        <w:autoSpaceDE w:val="0"/>
        <w:autoSpaceDN w:val="0"/>
        <w:adjustRightInd w:val="0"/>
        <w:spacing w:line="240" w:lineRule="auto"/>
        <w:jc w:val="both"/>
        <w:rPr>
          <w:rFonts w:eastAsia="Times New Roman" w:cs="Times New Roman"/>
          <w:color w:val="000000"/>
        </w:rPr>
      </w:pPr>
      <w:r w:rsidRPr="00A51F88">
        <w:rPr>
          <w:rFonts w:eastAsia="Times New Roman" w:cs="Times New Roman"/>
          <w:lang w:eastAsia="ro-RO"/>
        </w:rPr>
        <w:t>Jeigu per 4 dienas (suaugusiajam) arba 3 dienas (</w:t>
      </w:r>
      <w:r w:rsidR="004849A2" w:rsidRPr="00A51F88">
        <w:rPr>
          <w:rFonts w:eastAsia="Times New Roman" w:cs="Times New Roman"/>
          <w:lang w:eastAsia="ro-RO"/>
        </w:rPr>
        <w:t xml:space="preserve">paaugliui </w:t>
      </w:r>
      <w:r w:rsidRPr="00A51F88">
        <w:rPr>
          <w:rFonts w:eastAsia="Times New Roman" w:cs="Times New Roman"/>
          <w:lang w:eastAsia="ro-RO"/>
        </w:rPr>
        <w:t>nuo 15 metų) savijauta nepagerėjo arba net pablogėjo, kreipkitės į gydytoją.</w:t>
      </w:r>
    </w:p>
    <w:p w14:paraId="1094E372" w14:textId="77777777" w:rsidR="003D5194" w:rsidRPr="00A51F88" w:rsidRDefault="003D5194" w:rsidP="003D5194">
      <w:pPr>
        <w:autoSpaceDE w:val="0"/>
        <w:autoSpaceDN w:val="0"/>
        <w:adjustRightInd w:val="0"/>
        <w:spacing w:line="240" w:lineRule="auto"/>
        <w:jc w:val="both"/>
        <w:rPr>
          <w:rFonts w:eastAsia="Times New Roman" w:cs="Times New Roman"/>
          <w:color w:val="000000"/>
        </w:rPr>
      </w:pPr>
    </w:p>
    <w:p w14:paraId="3AE65612" w14:textId="77777777" w:rsidR="003D5194" w:rsidRPr="00A51F88" w:rsidRDefault="003D5194" w:rsidP="003D5194">
      <w:pPr>
        <w:autoSpaceDE w:val="0"/>
        <w:autoSpaceDN w:val="0"/>
        <w:adjustRightInd w:val="0"/>
        <w:spacing w:line="240" w:lineRule="auto"/>
        <w:jc w:val="both"/>
        <w:rPr>
          <w:rFonts w:eastAsia="Times New Roman" w:cs="Times New Roman"/>
          <w:color w:val="000000"/>
        </w:rPr>
      </w:pPr>
    </w:p>
    <w:p w14:paraId="3180B939" w14:textId="77777777" w:rsidR="003D5194" w:rsidRPr="00A51F88" w:rsidRDefault="003D5194" w:rsidP="003D5194">
      <w:pPr>
        <w:numPr>
          <w:ilvl w:val="0"/>
          <w:numId w:val="35"/>
        </w:numPr>
        <w:spacing w:line="240" w:lineRule="auto"/>
        <w:ind w:left="567" w:right="-29" w:hanging="567"/>
        <w:contextualSpacing/>
        <w:jc w:val="both"/>
        <w:rPr>
          <w:rFonts w:eastAsia="Times New Roman" w:cs="Times New Roman"/>
          <w:b/>
        </w:rPr>
      </w:pPr>
      <w:r w:rsidRPr="00A51F88">
        <w:rPr>
          <w:rFonts w:eastAsia="Times New Roman" w:cs="Times New Roman"/>
          <w:b/>
        </w:rPr>
        <w:t>Kas žinotina prieš vartojant Daikol</w:t>
      </w:r>
    </w:p>
    <w:p w14:paraId="324E7A87" w14:textId="77777777" w:rsidR="003D5194" w:rsidRPr="00A51F88" w:rsidRDefault="003D5194" w:rsidP="003D5194">
      <w:pPr>
        <w:autoSpaceDE w:val="0"/>
        <w:autoSpaceDN w:val="0"/>
        <w:adjustRightInd w:val="0"/>
        <w:spacing w:line="240" w:lineRule="auto"/>
        <w:ind w:right="-2" w:hanging="357"/>
        <w:jc w:val="both"/>
        <w:rPr>
          <w:rFonts w:eastAsia="Times New Roman" w:cs="Times New Roman"/>
        </w:rPr>
      </w:pPr>
    </w:p>
    <w:p w14:paraId="07BF5713" w14:textId="7D89435C" w:rsidR="003D5194" w:rsidRPr="00A51F88" w:rsidRDefault="003D5194" w:rsidP="003D5194">
      <w:pPr>
        <w:spacing w:line="240" w:lineRule="auto"/>
        <w:ind w:right="-2"/>
        <w:jc w:val="both"/>
        <w:rPr>
          <w:rFonts w:eastAsia="Times New Roman" w:cs="Times New Roman"/>
          <w:b/>
          <w:bCs/>
        </w:rPr>
      </w:pPr>
      <w:r w:rsidRPr="00A51F88">
        <w:rPr>
          <w:rFonts w:eastAsia="Times New Roman" w:cs="Times New Roman"/>
          <w:b/>
          <w:bCs/>
        </w:rPr>
        <w:t xml:space="preserve">Daikol vartoti </w:t>
      </w:r>
      <w:r w:rsidR="00DE2FC2">
        <w:rPr>
          <w:rFonts w:eastAsia="Times New Roman" w:cs="Times New Roman"/>
          <w:b/>
          <w:bCs/>
        </w:rPr>
        <w:t>draudž</w:t>
      </w:r>
      <w:r w:rsidRPr="00A51F88">
        <w:rPr>
          <w:rFonts w:eastAsia="Times New Roman" w:cs="Times New Roman"/>
          <w:b/>
          <w:bCs/>
        </w:rPr>
        <w:t>i</w:t>
      </w:r>
      <w:r w:rsidR="00DE2FC2">
        <w:rPr>
          <w:rFonts w:eastAsia="Times New Roman" w:cs="Times New Roman"/>
          <w:b/>
          <w:bCs/>
        </w:rPr>
        <w:t>a</w:t>
      </w:r>
      <w:r w:rsidRPr="00A51F88">
        <w:rPr>
          <w:rFonts w:eastAsia="Times New Roman" w:cs="Times New Roman"/>
          <w:b/>
          <w:bCs/>
        </w:rPr>
        <w:t>ma:</w:t>
      </w:r>
    </w:p>
    <w:p w14:paraId="527C390F" w14:textId="77777777" w:rsidR="003D5194" w:rsidRPr="00A51F88" w:rsidRDefault="003D5194" w:rsidP="003D5194">
      <w:pPr>
        <w:numPr>
          <w:ilvl w:val="0"/>
          <w:numId w:val="17"/>
        </w:numPr>
        <w:autoSpaceDE w:val="0"/>
        <w:autoSpaceDN w:val="0"/>
        <w:adjustRightInd w:val="0"/>
        <w:spacing w:line="240" w:lineRule="auto"/>
        <w:ind w:left="567" w:hanging="567"/>
        <w:jc w:val="both"/>
        <w:rPr>
          <w:rFonts w:eastAsia="Times New Roman" w:cs="Times New Roman"/>
          <w:color w:val="000000"/>
        </w:rPr>
      </w:pPr>
      <w:r w:rsidRPr="00A51F88">
        <w:rPr>
          <w:rFonts w:eastAsia="Times New Roman" w:cs="Times New Roman"/>
          <w:color w:val="000000"/>
        </w:rPr>
        <w:t xml:space="preserve">jeigu yra alergija </w:t>
      </w:r>
      <w:r w:rsidR="004849A2" w:rsidRPr="00A51F88">
        <w:rPr>
          <w:rFonts w:eastAsia="Times New Roman" w:cs="Times New Roman"/>
          <w:color w:val="000000"/>
        </w:rPr>
        <w:t>veikliosioms medžiagoms</w:t>
      </w:r>
      <w:r w:rsidRPr="00A51F88">
        <w:rPr>
          <w:rFonts w:eastAsia="Times New Roman" w:cs="Times New Roman"/>
          <w:color w:val="000000"/>
        </w:rPr>
        <w:t xml:space="preserve"> arba bet kuriai pagalbinei šio vaisto medžiagai (jos išvardytos 6 skyriuje);</w:t>
      </w:r>
    </w:p>
    <w:p w14:paraId="02A5E765" w14:textId="77777777" w:rsidR="003D5194" w:rsidRPr="00A51F88" w:rsidRDefault="004849A2" w:rsidP="003D5194">
      <w:pPr>
        <w:numPr>
          <w:ilvl w:val="0"/>
          <w:numId w:val="17"/>
        </w:numPr>
        <w:autoSpaceDE w:val="0"/>
        <w:autoSpaceDN w:val="0"/>
        <w:adjustRightInd w:val="0"/>
        <w:spacing w:line="240" w:lineRule="auto"/>
        <w:ind w:left="567" w:hanging="567"/>
        <w:jc w:val="both"/>
        <w:rPr>
          <w:rFonts w:eastAsia="Times New Roman" w:cs="Times New Roman"/>
          <w:color w:val="000000"/>
        </w:rPr>
      </w:pPr>
      <w:r w:rsidRPr="00A51F88">
        <w:rPr>
          <w:rFonts w:eastAsia="Times New Roman" w:cs="Times New Roman"/>
          <w:color w:val="000000"/>
        </w:rPr>
        <w:t>jaunesniems kaip 15 metų vaikams ir paaugliams</w:t>
      </w:r>
      <w:r w:rsidR="003D5194" w:rsidRPr="00A51F88">
        <w:rPr>
          <w:rFonts w:eastAsia="Times New Roman" w:cs="Times New Roman"/>
          <w:color w:val="000000"/>
        </w:rPr>
        <w:t>;</w:t>
      </w:r>
    </w:p>
    <w:p w14:paraId="31AAB33B" w14:textId="02241BE4" w:rsidR="003D5194" w:rsidRPr="00A51F88" w:rsidRDefault="003D5194" w:rsidP="003D5194">
      <w:pPr>
        <w:numPr>
          <w:ilvl w:val="0"/>
          <w:numId w:val="17"/>
        </w:numPr>
        <w:autoSpaceDE w:val="0"/>
        <w:autoSpaceDN w:val="0"/>
        <w:adjustRightInd w:val="0"/>
        <w:spacing w:line="240" w:lineRule="auto"/>
        <w:ind w:left="567" w:right="-2" w:hanging="567"/>
        <w:jc w:val="both"/>
        <w:rPr>
          <w:rFonts w:eastAsia="Times New Roman" w:cs="Times New Roman"/>
          <w:color w:val="000000"/>
        </w:rPr>
      </w:pPr>
      <w:r w:rsidRPr="00A51F88">
        <w:rPr>
          <w:rFonts w:eastAsia="Times New Roman" w:cs="Times New Roman"/>
          <w:color w:val="000000"/>
        </w:rPr>
        <w:t>esate nėščia arba žindote;</w:t>
      </w:r>
    </w:p>
    <w:p w14:paraId="7CAAB859" w14:textId="7DA1D841" w:rsidR="003D5194" w:rsidRPr="00A51F88" w:rsidRDefault="003D5194" w:rsidP="003D5194">
      <w:pPr>
        <w:numPr>
          <w:ilvl w:val="0"/>
          <w:numId w:val="17"/>
        </w:numPr>
        <w:autoSpaceDE w:val="0"/>
        <w:autoSpaceDN w:val="0"/>
        <w:adjustRightInd w:val="0"/>
        <w:spacing w:line="240" w:lineRule="auto"/>
        <w:ind w:left="567" w:hanging="567"/>
        <w:jc w:val="both"/>
        <w:rPr>
          <w:rFonts w:eastAsia="Times New Roman" w:cs="Times New Roman"/>
          <w:color w:val="000000"/>
        </w:rPr>
      </w:pPr>
      <w:r w:rsidRPr="00A51F88">
        <w:rPr>
          <w:rFonts w:eastAsia="Times New Roman" w:cs="Times New Roman"/>
          <w:color w:val="000000"/>
        </w:rPr>
        <w:t>vartojant aspiriną ar vaistų nuo skausmo, kitų karščiavimą mažinančių vaistų nors kartą buvo pasireiškusi alerginė reakcija, tokia kaip švokštimas, paūmėjusi astma, niež</w:t>
      </w:r>
      <w:r w:rsidR="00C10AB5" w:rsidRPr="00A51F88">
        <w:rPr>
          <w:rFonts w:eastAsia="Times New Roman" w:cs="Times New Roman"/>
          <w:color w:val="000000"/>
        </w:rPr>
        <w:t>ėjimas</w:t>
      </w:r>
      <w:r w:rsidRPr="00A51F88">
        <w:rPr>
          <w:rFonts w:eastAsia="Times New Roman" w:cs="Times New Roman"/>
          <w:color w:val="000000"/>
        </w:rPr>
        <w:t>, sloga, veido patinimas, dilgėlinė;</w:t>
      </w:r>
    </w:p>
    <w:p w14:paraId="3C6F1DFA" w14:textId="77777777" w:rsidR="003D5194" w:rsidRPr="00A51F88" w:rsidRDefault="003D5194" w:rsidP="003D5194">
      <w:pPr>
        <w:numPr>
          <w:ilvl w:val="0"/>
          <w:numId w:val="17"/>
        </w:numPr>
        <w:autoSpaceDE w:val="0"/>
        <w:autoSpaceDN w:val="0"/>
        <w:adjustRightInd w:val="0"/>
        <w:spacing w:line="240" w:lineRule="auto"/>
        <w:ind w:left="567" w:right="-2" w:hanging="567"/>
        <w:jc w:val="both"/>
        <w:rPr>
          <w:rFonts w:eastAsia="Times New Roman" w:cs="Times New Roman"/>
          <w:color w:val="000000"/>
        </w:rPr>
      </w:pPr>
      <w:r w:rsidRPr="00A51F88">
        <w:rPr>
          <w:rFonts w:eastAsia="Times New Roman" w:cs="Times New Roman"/>
          <w:color w:val="000000"/>
        </w:rPr>
        <w:t xml:space="preserve">turite ar anksčiau turėjote skrandžio opą; </w:t>
      </w:r>
    </w:p>
    <w:p w14:paraId="0DDDCC2D" w14:textId="44F22A5A" w:rsidR="003D5194" w:rsidRPr="00A51F88" w:rsidRDefault="003D5194" w:rsidP="003D5194">
      <w:pPr>
        <w:numPr>
          <w:ilvl w:val="0"/>
          <w:numId w:val="17"/>
        </w:numPr>
        <w:autoSpaceDE w:val="0"/>
        <w:autoSpaceDN w:val="0"/>
        <w:adjustRightInd w:val="0"/>
        <w:spacing w:line="240" w:lineRule="auto"/>
        <w:ind w:left="567" w:hanging="567"/>
        <w:jc w:val="both"/>
        <w:rPr>
          <w:rFonts w:eastAsia="Times New Roman" w:cs="Times New Roman"/>
          <w:bCs/>
          <w:color w:val="000000"/>
        </w:rPr>
      </w:pPr>
      <w:r w:rsidRPr="00A51F88">
        <w:rPr>
          <w:rFonts w:eastAsia="Times New Roman" w:cs="Times New Roman"/>
          <w:color w:val="000000"/>
        </w:rPr>
        <w:t>patyrėte</w:t>
      </w:r>
      <w:r w:rsidRPr="00A51F88">
        <w:rPr>
          <w:rFonts w:eastAsia="Times New Roman" w:cs="Times New Roman"/>
          <w:bCs/>
        </w:rPr>
        <w:t xml:space="preserve"> </w:t>
      </w:r>
      <w:r w:rsidRPr="00A51F88">
        <w:rPr>
          <w:rFonts w:eastAsia="Times New Roman" w:cs="Times New Roman"/>
          <w:bCs/>
          <w:color w:val="000000"/>
        </w:rPr>
        <w:t>kraujavimą ar perforaciją virškinimo trakte, siejamą su ankstesniu nesteroidinių vaistų nuo uždegimo (NVNU) vartojimu;</w:t>
      </w:r>
    </w:p>
    <w:p w14:paraId="10EE9159" w14:textId="77777777" w:rsidR="003D5194" w:rsidRPr="00A51F88" w:rsidRDefault="003D5194" w:rsidP="003D5194">
      <w:pPr>
        <w:numPr>
          <w:ilvl w:val="0"/>
          <w:numId w:val="17"/>
        </w:numPr>
        <w:autoSpaceDE w:val="0"/>
        <w:autoSpaceDN w:val="0"/>
        <w:adjustRightInd w:val="0"/>
        <w:spacing w:line="240" w:lineRule="auto"/>
        <w:ind w:left="567" w:hanging="567"/>
        <w:jc w:val="both"/>
        <w:rPr>
          <w:rFonts w:eastAsia="Times New Roman" w:cs="Times New Roman"/>
          <w:bCs/>
          <w:color w:val="000000"/>
        </w:rPr>
      </w:pPr>
      <w:r w:rsidRPr="00A51F88">
        <w:rPr>
          <w:rFonts w:eastAsia="Times New Roman" w:cs="Times New Roman"/>
          <w:bCs/>
          <w:color w:val="000000"/>
        </w:rPr>
        <w:t>įtariamas kraujavimas į smegenis arba kitoks kraujavimas;</w:t>
      </w:r>
    </w:p>
    <w:p w14:paraId="2B4AC33F" w14:textId="77777777" w:rsidR="003D5194" w:rsidRPr="00A51F88" w:rsidRDefault="003D5194" w:rsidP="003D5194">
      <w:pPr>
        <w:numPr>
          <w:ilvl w:val="0"/>
          <w:numId w:val="17"/>
        </w:numPr>
        <w:autoSpaceDE w:val="0"/>
        <w:autoSpaceDN w:val="0"/>
        <w:adjustRightInd w:val="0"/>
        <w:spacing w:line="240" w:lineRule="auto"/>
        <w:ind w:left="567" w:right="-2" w:hanging="567"/>
        <w:jc w:val="both"/>
        <w:rPr>
          <w:rFonts w:eastAsia="Times New Roman" w:cs="Times New Roman"/>
          <w:color w:val="000000"/>
        </w:rPr>
      </w:pPr>
      <w:r w:rsidRPr="00A51F88">
        <w:rPr>
          <w:rFonts w:eastAsia="Times New Roman" w:cs="Times New Roman"/>
          <w:color w:val="000000"/>
        </w:rPr>
        <w:t>sergate sunkiu kepenų arba inkstų funkcijos nepakankamumu;</w:t>
      </w:r>
    </w:p>
    <w:p w14:paraId="6E311F67" w14:textId="77777777" w:rsidR="003D5194" w:rsidRPr="00A51F88" w:rsidRDefault="003D5194" w:rsidP="003D5194">
      <w:pPr>
        <w:numPr>
          <w:ilvl w:val="0"/>
          <w:numId w:val="17"/>
        </w:numPr>
        <w:autoSpaceDE w:val="0"/>
        <w:autoSpaceDN w:val="0"/>
        <w:adjustRightInd w:val="0"/>
        <w:spacing w:line="240" w:lineRule="auto"/>
        <w:ind w:left="567" w:right="-2" w:hanging="567"/>
        <w:jc w:val="both"/>
        <w:rPr>
          <w:rFonts w:eastAsia="Times New Roman" w:cs="Times New Roman"/>
          <w:color w:val="000000"/>
        </w:rPr>
      </w:pPr>
      <w:r w:rsidRPr="00A51F88">
        <w:rPr>
          <w:rFonts w:eastAsia="Times New Roman" w:cs="Times New Roman"/>
          <w:color w:val="000000"/>
        </w:rPr>
        <w:t>sergate sunkiu širdies nepakankamumu;</w:t>
      </w:r>
    </w:p>
    <w:p w14:paraId="6D8E9240" w14:textId="77777777" w:rsidR="003D5194" w:rsidRPr="00A51F88" w:rsidRDefault="003D5194" w:rsidP="003D5194">
      <w:pPr>
        <w:numPr>
          <w:ilvl w:val="0"/>
          <w:numId w:val="17"/>
        </w:numPr>
        <w:autoSpaceDE w:val="0"/>
        <w:autoSpaceDN w:val="0"/>
        <w:adjustRightInd w:val="0"/>
        <w:spacing w:line="240" w:lineRule="auto"/>
        <w:ind w:left="567" w:right="-2" w:hanging="567"/>
        <w:jc w:val="both"/>
        <w:rPr>
          <w:rFonts w:eastAsia="Times New Roman" w:cs="Times New Roman"/>
          <w:color w:val="000000"/>
        </w:rPr>
      </w:pPr>
      <w:r w:rsidRPr="00A51F88">
        <w:rPr>
          <w:rFonts w:eastAsia="Times New Roman" w:cs="Times New Roman"/>
          <w:color w:val="000000"/>
        </w:rPr>
        <w:lastRenderedPageBreak/>
        <w:t xml:space="preserve">turite širdies sutrikimų (nustatyta širdies liga, </w:t>
      </w:r>
      <w:r w:rsidRPr="00A51F88">
        <w:rPr>
          <w:rFonts w:eastAsia="Times New Roman" w:cs="Times New Roman"/>
          <w:bCs/>
          <w:color w:val="000000"/>
        </w:rPr>
        <w:t>padidėjęs kraujospūdis</w:t>
      </w:r>
      <w:r w:rsidRPr="00A51F88">
        <w:rPr>
          <w:rFonts w:eastAsia="Times New Roman" w:cs="Times New Roman"/>
          <w:color w:val="000000"/>
        </w:rPr>
        <w:t>, krūtinės angina, pagreitėjęs širdies plakimas), padidėjęs skydliaukės aktyvumas, cukrinis diabetas, feochromocitoma (</w:t>
      </w:r>
      <w:r w:rsidRPr="00A51F88">
        <w:rPr>
          <w:rFonts w:eastAsia="Times New Roman" w:cs="Times New Roman"/>
          <w:bCs/>
          <w:color w:val="000000"/>
        </w:rPr>
        <w:t>antinksčių navikas)</w:t>
      </w:r>
      <w:r w:rsidRPr="00A51F88">
        <w:rPr>
          <w:rFonts w:eastAsia="Times New Roman" w:cs="Times New Roman"/>
          <w:color w:val="000000"/>
        </w:rPr>
        <w:t>;</w:t>
      </w:r>
    </w:p>
    <w:p w14:paraId="118D8761" w14:textId="77777777" w:rsidR="003D5194" w:rsidRPr="00A51F88" w:rsidRDefault="003D5194" w:rsidP="003D5194">
      <w:pPr>
        <w:numPr>
          <w:ilvl w:val="0"/>
          <w:numId w:val="17"/>
        </w:numPr>
        <w:autoSpaceDE w:val="0"/>
        <w:autoSpaceDN w:val="0"/>
        <w:adjustRightInd w:val="0"/>
        <w:spacing w:line="240" w:lineRule="auto"/>
        <w:ind w:left="567" w:hanging="567"/>
        <w:jc w:val="both"/>
        <w:rPr>
          <w:rFonts w:eastAsia="Times New Roman" w:cs="Times New Roman"/>
          <w:color w:val="000000"/>
        </w:rPr>
      </w:pPr>
      <w:r w:rsidRPr="00A51F88">
        <w:rPr>
          <w:rFonts w:eastAsia="Times New Roman" w:cs="Times New Roman"/>
          <w:color w:val="000000"/>
        </w:rPr>
        <w:t>praeityje yra buvęs širdies smūgis (miokardo infarktas);</w:t>
      </w:r>
    </w:p>
    <w:p w14:paraId="7D8F5DE4" w14:textId="77777777" w:rsidR="003D5194" w:rsidRPr="00A51F88" w:rsidRDefault="003D5194" w:rsidP="003D5194">
      <w:pPr>
        <w:numPr>
          <w:ilvl w:val="0"/>
          <w:numId w:val="17"/>
        </w:numPr>
        <w:autoSpaceDE w:val="0"/>
        <w:autoSpaceDN w:val="0"/>
        <w:adjustRightInd w:val="0"/>
        <w:spacing w:line="240" w:lineRule="auto"/>
        <w:ind w:left="567" w:hanging="567"/>
        <w:jc w:val="both"/>
        <w:rPr>
          <w:rFonts w:eastAsia="Times New Roman" w:cs="Times New Roman"/>
          <w:color w:val="000000"/>
        </w:rPr>
      </w:pPr>
      <w:r w:rsidRPr="00A51F88">
        <w:rPr>
          <w:rFonts w:eastAsia="Times New Roman" w:cs="Times New Roman"/>
          <w:color w:val="000000"/>
        </w:rPr>
        <w:t>turite nekontroliuojamai aukštą kraujospūdį;</w:t>
      </w:r>
    </w:p>
    <w:p w14:paraId="0011E2E0" w14:textId="77777777" w:rsidR="003D5194" w:rsidRPr="00A51F88" w:rsidRDefault="003D5194" w:rsidP="003D5194">
      <w:pPr>
        <w:numPr>
          <w:ilvl w:val="0"/>
          <w:numId w:val="17"/>
        </w:numPr>
        <w:autoSpaceDE w:val="0"/>
        <w:autoSpaceDN w:val="0"/>
        <w:adjustRightInd w:val="0"/>
        <w:spacing w:line="240" w:lineRule="auto"/>
        <w:ind w:left="567" w:hanging="567"/>
        <w:jc w:val="both"/>
        <w:rPr>
          <w:rFonts w:eastAsia="Times New Roman" w:cs="Times New Roman"/>
          <w:color w:val="000000"/>
        </w:rPr>
      </w:pPr>
      <w:r w:rsidRPr="00A51F88">
        <w:rPr>
          <w:rFonts w:eastAsia="Times New Roman" w:cs="Times New Roman"/>
          <w:color w:val="000000"/>
        </w:rPr>
        <w:t>patyrėte insultą arba yra insulto grėsmė;</w:t>
      </w:r>
    </w:p>
    <w:p w14:paraId="49396658" w14:textId="77777777" w:rsidR="003D5194" w:rsidRPr="00A51F88" w:rsidRDefault="003D5194" w:rsidP="003D5194">
      <w:pPr>
        <w:numPr>
          <w:ilvl w:val="0"/>
          <w:numId w:val="17"/>
        </w:numPr>
        <w:autoSpaceDE w:val="0"/>
        <w:autoSpaceDN w:val="0"/>
        <w:adjustRightInd w:val="0"/>
        <w:spacing w:line="240" w:lineRule="auto"/>
        <w:ind w:left="567" w:hanging="567"/>
        <w:jc w:val="both"/>
        <w:rPr>
          <w:rFonts w:eastAsia="Times New Roman" w:cs="Times New Roman"/>
          <w:color w:val="000000"/>
        </w:rPr>
      </w:pPr>
      <w:r w:rsidRPr="00A51F88">
        <w:rPr>
          <w:rFonts w:eastAsia="Times New Roman" w:cs="Times New Roman"/>
          <w:color w:val="000000"/>
        </w:rPr>
        <w:t xml:space="preserve">praeityje buvę traukulių; </w:t>
      </w:r>
    </w:p>
    <w:p w14:paraId="3A1815F0" w14:textId="77777777" w:rsidR="003D5194" w:rsidRPr="00A51F88" w:rsidRDefault="003D5194" w:rsidP="003D5194">
      <w:pPr>
        <w:numPr>
          <w:ilvl w:val="0"/>
          <w:numId w:val="17"/>
        </w:numPr>
        <w:autoSpaceDE w:val="0"/>
        <w:autoSpaceDN w:val="0"/>
        <w:adjustRightInd w:val="0"/>
        <w:spacing w:line="240" w:lineRule="auto"/>
        <w:ind w:left="567" w:hanging="567"/>
        <w:jc w:val="both"/>
        <w:rPr>
          <w:rFonts w:eastAsia="Times New Roman" w:cs="Times New Roman"/>
          <w:color w:val="000000"/>
        </w:rPr>
      </w:pPr>
      <w:r w:rsidRPr="00A51F88">
        <w:rPr>
          <w:rFonts w:eastAsia="Times New Roman" w:cs="Times New Roman"/>
          <w:color w:val="000000"/>
        </w:rPr>
        <w:t>turėjote neaiškių kraujo sutrikimų;</w:t>
      </w:r>
    </w:p>
    <w:p w14:paraId="490E62BE" w14:textId="77777777" w:rsidR="003D5194" w:rsidRPr="00A51F88" w:rsidRDefault="003D5194" w:rsidP="003D5194">
      <w:pPr>
        <w:numPr>
          <w:ilvl w:val="0"/>
          <w:numId w:val="17"/>
        </w:numPr>
        <w:autoSpaceDE w:val="0"/>
        <w:autoSpaceDN w:val="0"/>
        <w:adjustRightInd w:val="0"/>
        <w:spacing w:line="240" w:lineRule="auto"/>
        <w:ind w:left="567" w:hanging="567"/>
        <w:jc w:val="both"/>
        <w:rPr>
          <w:rFonts w:eastAsia="Times New Roman" w:cs="Times New Roman"/>
          <w:color w:val="000000"/>
        </w:rPr>
      </w:pPr>
      <w:r w:rsidRPr="00A51F88">
        <w:rPr>
          <w:rFonts w:eastAsia="Times New Roman" w:cs="Times New Roman"/>
          <w:color w:val="000000"/>
        </w:rPr>
        <w:t>sergate glaukoma (padidėjęs akispūdis);</w:t>
      </w:r>
    </w:p>
    <w:p w14:paraId="47EEE299" w14:textId="77777777" w:rsidR="003D5194" w:rsidRPr="00A51F88" w:rsidRDefault="003D5194" w:rsidP="003D5194">
      <w:pPr>
        <w:numPr>
          <w:ilvl w:val="0"/>
          <w:numId w:val="17"/>
        </w:numPr>
        <w:autoSpaceDE w:val="0"/>
        <w:autoSpaceDN w:val="0"/>
        <w:adjustRightInd w:val="0"/>
        <w:spacing w:line="240" w:lineRule="auto"/>
        <w:ind w:left="567" w:hanging="567"/>
        <w:jc w:val="both"/>
        <w:rPr>
          <w:rFonts w:eastAsia="Times New Roman" w:cs="Times New Roman"/>
          <w:color w:val="000000"/>
        </w:rPr>
      </w:pPr>
      <w:r w:rsidRPr="00A51F88">
        <w:rPr>
          <w:rFonts w:eastAsia="Times New Roman" w:cs="Times New Roman"/>
          <w:color w:val="000000"/>
        </w:rPr>
        <w:t>patiriate sunkumų šlapinantis dėl prostatos ar šlaplės sutrikimų;</w:t>
      </w:r>
    </w:p>
    <w:p w14:paraId="3277DDAD" w14:textId="77777777" w:rsidR="003D5194" w:rsidRPr="00A51F88" w:rsidRDefault="003D5194" w:rsidP="003D5194">
      <w:pPr>
        <w:numPr>
          <w:ilvl w:val="0"/>
          <w:numId w:val="17"/>
        </w:numPr>
        <w:autoSpaceDE w:val="0"/>
        <w:autoSpaceDN w:val="0"/>
        <w:adjustRightInd w:val="0"/>
        <w:spacing w:line="240" w:lineRule="auto"/>
        <w:ind w:left="567" w:hanging="567"/>
        <w:jc w:val="both"/>
        <w:rPr>
          <w:rFonts w:eastAsia="Times New Roman" w:cs="Times New Roman"/>
          <w:color w:val="000000"/>
        </w:rPr>
      </w:pPr>
      <w:r w:rsidRPr="00A51F88">
        <w:rPr>
          <w:rFonts w:eastAsia="Times New Roman" w:cs="Times New Roman"/>
          <w:color w:val="000000"/>
        </w:rPr>
        <w:t>sergate sistemine raudonąja vilklige (SRV, tai autoimuninė liga, kuri sukelia sąnarių skausmą, odos pokyčius);</w:t>
      </w:r>
    </w:p>
    <w:p w14:paraId="3B800460" w14:textId="77777777" w:rsidR="003D5194" w:rsidRPr="00A51F88" w:rsidRDefault="003D5194" w:rsidP="003D5194">
      <w:pPr>
        <w:numPr>
          <w:ilvl w:val="0"/>
          <w:numId w:val="18"/>
        </w:numPr>
        <w:autoSpaceDE w:val="0"/>
        <w:autoSpaceDN w:val="0"/>
        <w:adjustRightInd w:val="0"/>
        <w:spacing w:line="240" w:lineRule="auto"/>
        <w:ind w:left="567" w:hanging="567"/>
        <w:jc w:val="both"/>
        <w:rPr>
          <w:rFonts w:eastAsia="Times New Roman" w:cs="Times New Roman"/>
          <w:color w:val="000000"/>
        </w:rPr>
      </w:pPr>
      <w:r w:rsidRPr="00A51F88">
        <w:rPr>
          <w:rFonts w:eastAsia="Times New Roman" w:cs="Times New Roman"/>
          <w:color w:val="000000"/>
        </w:rPr>
        <w:t>vartojate:</w:t>
      </w:r>
    </w:p>
    <w:p w14:paraId="39349823" w14:textId="77777777" w:rsidR="003D5194" w:rsidRPr="00A51F88" w:rsidRDefault="003D5194" w:rsidP="003D5194">
      <w:pPr>
        <w:numPr>
          <w:ilvl w:val="1"/>
          <w:numId w:val="31"/>
        </w:numPr>
        <w:autoSpaceDE w:val="0"/>
        <w:autoSpaceDN w:val="0"/>
        <w:adjustRightInd w:val="0"/>
        <w:spacing w:line="240" w:lineRule="auto"/>
        <w:ind w:left="709" w:hanging="142"/>
        <w:jc w:val="both"/>
        <w:rPr>
          <w:rFonts w:eastAsia="Times New Roman" w:cs="Times New Roman"/>
          <w:color w:val="000000"/>
        </w:rPr>
      </w:pPr>
      <w:r w:rsidRPr="00A51F88">
        <w:rPr>
          <w:rFonts w:eastAsia="Times New Roman" w:cs="Times New Roman"/>
          <w:color w:val="000000"/>
        </w:rPr>
        <w:t>acetilsalicilo rūgštį (daugiau kaip 75 mg per dieną), kit</w:t>
      </w:r>
      <w:r w:rsidR="00A65CA1" w:rsidRPr="00A51F88">
        <w:rPr>
          <w:rFonts w:eastAsia="Times New Roman" w:cs="Times New Roman"/>
          <w:color w:val="000000"/>
        </w:rPr>
        <w:t>ų</w:t>
      </w:r>
      <w:r w:rsidRPr="00A51F88">
        <w:rPr>
          <w:rFonts w:eastAsia="Times New Roman" w:cs="Times New Roman"/>
          <w:color w:val="000000"/>
        </w:rPr>
        <w:t xml:space="preserve"> nesteroidini</w:t>
      </w:r>
      <w:r w:rsidR="00A65CA1" w:rsidRPr="00A51F88">
        <w:rPr>
          <w:rFonts w:eastAsia="Times New Roman" w:cs="Times New Roman"/>
          <w:color w:val="000000"/>
        </w:rPr>
        <w:t>ų</w:t>
      </w:r>
      <w:r w:rsidRPr="00A51F88">
        <w:rPr>
          <w:rFonts w:eastAsia="Times New Roman" w:cs="Times New Roman"/>
          <w:color w:val="000000"/>
        </w:rPr>
        <w:t xml:space="preserve"> priešuždegimini</w:t>
      </w:r>
      <w:r w:rsidR="00A65CA1" w:rsidRPr="00A51F88">
        <w:rPr>
          <w:rFonts w:eastAsia="Times New Roman" w:cs="Times New Roman"/>
          <w:color w:val="000000"/>
        </w:rPr>
        <w:t>ų</w:t>
      </w:r>
      <w:r w:rsidRPr="00A51F88">
        <w:rPr>
          <w:rFonts w:eastAsia="Times New Roman" w:cs="Times New Roman"/>
          <w:color w:val="000000"/>
        </w:rPr>
        <w:t xml:space="preserve"> ar skausmą malšinanči</w:t>
      </w:r>
      <w:r w:rsidR="00A65CA1" w:rsidRPr="00A51F88">
        <w:rPr>
          <w:rFonts w:eastAsia="Times New Roman" w:cs="Times New Roman"/>
          <w:color w:val="000000"/>
        </w:rPr>
        <w:t>ų</w:t>
      </w:r>
      <w:r w:rsidRPr="00A51F88">
        <w:rPr>
          <w:rFonts w:eastAsia="Times New Roman" w:cs="Times New Roman"/>
          <w:color w:val="000000"/>
        </w:rPr>
        <w:t xml:space="preserve"> vaist</w:t>
      </w:r>
      <w:r w:rsidR="00A65CA1" w:rsidRPr="00A51F88">
        <w:rPr>
          <w:rFonts w:eastAsia="Times New Roman" w:cs="Times New Roman"/>
          <w:color w:val="000000"/>
        </w:rPr>
        <w:t>ų</w:t>
      </w:r>
      <w:r w:rsidRPr="00A51F88">
        <w:rPr>
          <w:rFonts w:eastAsia="Times New Roman" w:cs="Times New Roman"/>
          <w:color w:val="000000"/>
        </w:rPr>
        <w:t>;</w:t>
      </w:r>
    </w:p>
    <w:p w14:paraId="31BD5893" w14:textId="77777777" w:rsidR="003D5194" w:rsidRPr="00A51F88" w:rsidRDefault="003D5194" w:rsidP="003D5194">
      <w:pPr>
        <w:numPr>
          <w:ilvl w:val="1"/>
          <w:numId w:val="31"/>
        </w:numPr>
        <w:autoSpaceDE w:val="0"/>
        <w:autoSpaceDN w:val="0"/>
        <w:adjustRightInd w:val="0"/>
        <w:spacing w:line="240" w:lineRule="auto"/>
        <w:ind w:left="709" w:hanging="142"/>
        <w:jc w:val="both"/>
        <w:rPr>
          <w:rFonts w:eastAsia="Times New Roman" w:cs="Times New Roman"/>
          <w:color w:val="000000"/>
        </w:rPr>
      </w:pPr>
      <w:r w:rsidRPr="00A51F88">
        <w:rPr>
          <w:rFonts w:eastAsia="Times New Roman" w:cs="Times New Roman"/>
          <w:bCs/>
          <w:color w:val="000000"/>
        </w:rPr>
        <w:t>kit</w:t>
      </w:r>
      <w:r w:rsidR="00A65CA1" w:rsidRPr="00A51F88">
        <w:rPr>
          <w:rFonts w:eastAsia="Times New Roman" w:cs="Times New Roman"/>
          <w:bCs/>
          <w:color w:val="000000"/>
        </w:rPr>
        <w:t>ų</w:t>
      </w:r>
      <w:r w:rsidRPr="00A51F88">
        <w:rPr>
          <w:rFonts w:eastAsia="Times New Roman" w:cs="Times New Roman"/>
          <w:bCs/>
          <w:color w:val="000000"/>
        </w:rPr>
        <w:t xml:space="preserve"> nosies gleivinės paburkimą mažinanči</w:t>
      </w:r>
      <w:r w:rsidR="00A65CA1" w:rsidRPr="00A51F88">
        <w:rPr>
          <w:rFonts w:eastAsia="Times New Roman" w:cs="Times New Roman"/>
          <w:bCs/>
          <w:color w:val="000000"/>
        </w:rPr>
        <w:t>ų</w:t>
      </w:r>
      <w:r w:rsidRPr="00A51F88">
        <w:rPr>
          <w:rFonts w:eastAsia="Times New Roman" w:cs="Times New Roman"/>
          <w:bCs/>
          <w:color w:val="000000"/>
        </w:rPr>
        <w:t xml:space="preserve"> vaist</w:t>
      </w:r>
      <w:r w:rsidR="00A65CA1" w:rsidRPr="00A51F88">
        <w:rPr>
          <w:rFonts w:eastAsia="Times New Roman" w:cs="Times New Roman"/>
          <w:bCs/>
          <w:color w:val="000000"/>
        </w:rPr>
        <w:t>ų</w:t>
      </w:r>
      <w:r w:rsidRPr="00A51F88">
        <w:rPr>
          <w:rFonts w:eastAsia="Times New Roman" w:cs="Times New Roman"/>
          <w:color w:val="000000"/>
        </w:rPr>
        <w:t xml:space="preserve"> (pvz., fenilpropanolaminą,</w:t>
      </w:r>
      <w:r w:rsidRPr="00A51F88">
        <w:rPr>
          <w:rFonts w:eastAsia="Calibri" w:cs="Times New Roman"/>
        </w:rPr>
        <w:t xml:space="preserve"> </w:t>
      </w:r>
      <w:r w:rsidRPr="00A51F88">
        <w:rPr>
          <w:rFonts w:eastAsia="Times New Roman" w:cs="Times New Roman"/>
          <w:color w:val="000000"/>
        </w:rPr>
        <w:t>fenilefriną, efedriną ar metilfenidatą);</w:t>
      </w:r>
    </w:p>
    <w:p w14:paraId="47FBBB6B" w14:textId="77777777" w:rsidR="003D5194" w:rsidRPr="00A51F88" w:rsidRDefault="003D5194" w:rsidP="003D5194">
      <w:pPr>
        <w:numPr>
          <w:ilvl w:val="1"/>
          <w:numId w:val="31"/>
        </w:numPr>
        <w:autoSpaceDE w:val="0"/>
        <w:autoSpaceDN w:val="0"/>
        <w:adjustRightInd w:val="0"/>
        <w:spacing w:line="240" w:lineRule="auto"/>
        <w:ind w:left="709" w:hanging="142"/>
        <w:jc w:val="both"/>
        <w:rPr>
          <w:rFonts w:eastAsia="Times New Roman" w:cs="Times New Roman"/>
          <w:color w:val="000000"/>
        </w:rPr>
      </w:pPr>
      <w:r w:rsidRPr="00A51F88">
        <w:rPr>
          <w:rFonts w:eastAsia="Times New Roman" w:cs="Times New Roman"/>
          <w:color w:val="000000"/>
        </w:rPr>
        <w:t>neselektyvių monoaminoksidazės inhibitorių (žinomų kaip MAO inhibitoriai, kurie vartojami gydyti Parkinsono ligą arba depresiją) ar vartojote jų per paskutines dvi savaites.</w:t>
      </w:r>
    </w:p>
    <w:p w14:paraId="1F51E4AB" w14:textId="77777777" w:rsidR="003D5194" w:rsidRPr="00A51F88" w:rsidRDefault="003D5194" w:rsidP="003D5194">
      <w:pPr>
        <w:autoSpaceDE w:val="0"/>
        <w:autoSpaceDN w:val="0"/>
        <w:adjustRightInd w:val="0"/>
        <w:spacing w:line="240" w:lineRule="auto"/>
        <w:jc w:val="both"/>
        <w:rPr>
          <w:rFonts w:eastAsia="Times New Roman" w:cs="Times New Roman"/>
          <w:color w:val="000000"/>
        </w:rPr>
      </w:pPr>
    </w:p>
    <w:p w14:paraId="23BE4412" w14:textId="77777777" w:rsidR="003D5194" w:rsidRPr="00A51F88" w:rsidRDefault="003D5194" w:rsidP="003D5194">
      <w:pPr>
        <w:autoSpaceDE w:val="0"/>
        <w:autoSpaceDN w:val="0"/>
        <w:adjustRightInd w:val="0"/>
        <w:spacing w:line="240" w:lineRule="auto"/>
        <w:jc w:val="both"/>
        <w:rPr>
          <w:rFonts w:eastAsia="Times New Roman" w:cs="Times New Roman"/>
          <w:b/>
          <w:bCs/>
          <w:color w:val="000000"/>
        </w:rPr>
      </w:pPr>
      <w:r w:rsidRPr="00A51F88">
        <w:rPr>
          <w:rFonts w:eastAsia="Times New Roman" w:cs="Times New Roman"/>
          <w:b/>
          <w:bCs/>
          <w:color w:val="000000"/>
        </w:rPr>
        <w:t>Įspėjimai ir atsargumo priemonės</w:t>
      </w:r>
    </w:p>
    <w:p w14:paraId="5546391C" w14:textId="77777777" w:rsidR="003D5194" w:rsidRPr="00A51F88" w:rsidRDefault="003D5194" w:rsidP="003D5194">
      <w:pPr>
        <w:autoSpaceDE w:val="0"/>
        <w:autoSpaceDN w:val="0"/>
        <w:adjustRightInd w:val="0"/>
        <w:spacing w:line="240" w:lineRule="auto"/>
        <w:jc w:val="both"/>
        <w:rPr>
          <w:rFonts w:eastAsia="Times New Roman" w:cs="Times New Roman"/>
          <w:bCs/>
          <w:color w:val="000000"/>
        </w:rPr>
      </w:pPr>
      <w:r w:rsidRPr="00A51F88">
        <w:rPr>
          <w:rFonts w:eastAsia="Times New Roman" w:cs="Times New Roman"/>
          <w:color w:val="000000"/>
        </w:rPr>
        <w:t xml:space="preserve">Pasitarkite su gydytoju arba vaistininku, prieš pradėdami vartoti </w:t>
      </w:r>
      <w:r w:rsidRPr="00A51F88">
        <w:rPr>
          <w:rFonts w:eastAsia="Times New Roman" w:cs="Times New Roman"/>
          <w:bCs/>
          <w:color w:val="000000"/>
        </w:rPr>
        <w:t>Daikol:</w:t>
      </w:r>
    </w:p>
    <w:p w14:paraId="0209C775" w14:textId="77777777" w:rsidR="003D5194" w:rsidRPr="00A51F88" w:rsidRDefault="003D5194" w:rsidP="003D5194">
      <w:pPr>
        <w:numPr>
          <w:ilvl w:val="0"/>
          <w:numId w:val="12"/>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jeigu sergate astma; yra astmos priepuolio rizika;</w:t>
      </w:r>
    </w:p>
    <w:p w14:paraId="4C3596A4" w14:textId="77777777" w:rsidR="003D5194" w:rsidRPr="00A51F88" w:rsidRDefault="003D5194" w:rsidP="003D5194">
      <w:pPr>
        <w:numPr>
          <w:ilvl w:val="0"/>
          <w:numId w:val="11"/>
        </w:numPr>
        <w:autoSpaceDE w:val="0"/>
        <w:autoSpaceDN w:val="0"/>
        <w:adjustRightInd w:val="0"/>
        <w:spacing w:line="240" w:lineRule="auto"/>
        <w:jc w:val="both"/>
        <w:rPr>
          <w:rFonts w:eastAsia="Times New Roman" w:cs="Times New Roman"/>
          <w:b/>
          <w:color w:val="000000"/>
        </w:rPr>
      </w:pPr>
      <w:r w:rsidRPr="00A51F88">
        <w:rPr>
          <w:rFonts w:eastAsia="Times New Roman" w:cs="Times New Roman"/>
          <w:color w:val="000000"/>
        </w:rPr>
        <w:t>jeigu gydytojas Jums yra sakęs, kad Jums yra kraujo krešėjimo sutrikim</w:t>
      </w:r>
      <w:r w:rsidR="00A65CA1" w:rsidRPr="00A51F88">
        <w:rPr>
          <w:rFonts w:eastAsia="Times New Roman" w:cs="Times New Roman"/>
          <w:color w:val="000000"/>
        </w:rPr>
        <w:t>ų</w:t>
      </w:r>
      <w:r w:rsidRPr="00A51F88">
        <w:rPr>
          <w:rFonts w:eastAsia="Times New Roman" w:cs="Times New Roman"/>
          <w:color w:val="000000"/>
        </w:rPr>
        <w:t>;</w:t>
      </w:r>
    </w:p>
    <w:p w14:paraId="3EE0E1D4" w14:textId="77777777" w:rsidR="003D5194" w:rsidRPr="00A51F88" w:rsidRDefault="003D5194" w:rsidP="003D5194">
      <w:pPr>
        <w:numPr>
          <w:ilvl w:val="0"/>
          <w:numId w:val="11"/>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jeigu vartojate vaistus kraujui skystinti, pavyzdžiui, varfariną, mažas acetilsalicilo rūgšties (aspirino) dozes;</w:t>
      </w:r>
    </w:p>
    <w:p w14:paraId="54446119" w14:textId="77777777" w:rsidR="003D5194" w:rsidRPr="00A51F88" w:rsidRDefault="003D5194" w:rsidP="003D5194">
      <w:pPr>
        <w:numPr>
          <w:ilvl w:val="0"/>
          <w:numId w:val="11"/>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jeigu turėjote skrandžio opą;</w:t>
      </w:r>
    </w:p>
    <w:p w14:paraId="5E4DE92D" w14:textId="77777777" w:rsidR="003D5194" w:rsidRPr="00A51F88" w:rsidRDefault="003D5194" w:rsidP="003D5194">
      <w:pPr>
        <w:numPr>
          <w:ilvl w:val="0"/>
          <w:numId w:val="11"/>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jeigu vartojate vaistus, kurie gali didinti skrandžio opos ar kraujavimo riziką, pvz. steroidai, selektyvių serotonino reabsorbcijos inhibitorių (SSRI) klasės antidepresantai (pvz., fluoksetinas, paroksetinas) arba nesteroidinių vaistų nuo uždegimo, įskaitant aspiriną;</w:t>
      </w:r>
    </w:p>
    <w:p w14:paraId="6DF74F2B" w14:textId="77777777" w:rsidR="003D5194" w:rsidRPr="00A51F88" w:rsidRDefault="003D5194" w:rsidP="003D5194">
      <w:pPr>
        <w:numPr>
          <w:ilvl w:val="0"/>
          <w:numId w:val="11"/>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jeigu turite aukštą kraujospūdį, širdies problemų, sergate širdies nepakankamumu, cukriniu diabetu, antinksčių naviku, vadinamu feochromocitoma, ar psichoze;</w:t>
      </w:r>
    </w:p>
    <w:p w14:paraId="43A50D12" w14:textId="77777777" w:rsidR="003D5194" w:rsidRPr="00A51F88" w:rsidRDefault="003D5194" w:rsidP="003D5194">
      <w:pPr>
        <w:numPr>
          <w:ilvl w:val="0"/>
          <w:numId w:val="11"/>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jeigu sergate jungiamojo audinio liga, pvz., raudonąja vilklige;</w:t>
      </w:r>
    </w:p>
    <w:p w14:paraId="2DF34D79" w14:textId="77777777" w:rsidR="003D5194" w:rsidRPr="00A51F88" w:rsidRDefault="003D5194" w:rsidP="003D5194">
      <w:pPr>
        <w:numPr>
          <w:ilvl w:val="0"/>
          <w:numId w:val="11"/>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jeigu sergate opiniu kolitu arba Krono liga;</w:t>
      </w:r>
    </w:p>
    <w:p w14:paraId="69EFDDF1" w14:textId="77777777" w:rsidR="003D5194" w:rsidRPr="00A51F88" w:rsidRDefault="003D5194" w:rsidP="003D5194">
      <w:pPr>
        <w:numPr>
          <w:ilvl w:val="0"/>
          <w:numId w:val="11"/>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jeigu turite inkstų ar kepenų sutrikimų;</w:t>
      </w:r>
    </w:p>
    <w:p w14:paraId="32224F3A" w14:textId="77777777" w:rsidR="002918A6" w:rsidRPr="00A51F88" w:rsidRDefault="003D5194" w:rsidP="003D5194">
      <w:pPr>
        <w:numPr>
          <w:ilvl w:val="0"/>
          <w:numId w:val="11"/>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jeigu vartojate vaistų migrenai gydyti</w:t>
      </w:r>
      <w:r w:rsidR="002918A6" w:rsidRPr="00A51F88">
        <w:rPr>
          <w:rFonts w:eastAsia="Times New Roman" w:cs="Times New Roman"/>
          <w:color w:val="000000"/>
        </w:rPr>
        <w:t>;</w:t>
      </w:r>
    </w:p>
    <w:p w14:paraId="69463464" w14:textId="1448AB95" w:rsidR="00D5141A" w:rsidRPr="00A51F88" w:rsidRDefault="00E53948" w:rsidP="003D5194">
      <w:pPr>
        <w:numPr>
          <w:ilvl w:val="0"/>
          <w:numId w:val="11"/>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jeigu sergate infekcine liga – žr. poskyrį su antrašte „Infekcijos“ toliau</w:t>
      </w:r>
      <w:r w:rsidR="00DF12A7">
        <w:rPr>
          <w:rFonts w:eastAsia="Times New Roman" w:cs="Times New Roman"/>
          <w:color w:val="000000"/>
        </w:rPr>
        <w:t>;</w:t>
      </w:r>
    </w:p>
    <w:p w14:paraId="4554D5BE" w14:textId="77777777" w:rsidR="00C14981" w:rsidRPr="00A51F88" w:rsidRDefault="002918A6" w:rsidP="003D5194">
      <w:pPr>
        <w:numPr>
          <w:ilvl w:val="0"/>
          <w:numId w:val="11"/>
        </w:numPr>
        <w:autoSpaceDE w:val="0"/>
        <w:autoSpaceDN w:val="0"/>
        <w:adjustRightInd w:val="0"/>
        <w:spacing w:line="240" w:lineRule="auto"/>
        <w:jc w:val="both"/>
        <w:rPr>
          <w:rFonts w:eastAsia="Times New Roman" w:cs="Times New Roman"/>
          <w:color w:val="000000"/>
        </w:rPr>
      </w:pPr>
      <w:r w:rsidRPr="00A51F88">
        <w:rPr>
          <w:bCs/>
        </w:rPr>
        <w:t>vartojant Daikol, dėl gaubtinės žarnos uždegimo (išeminio kolito) gali pasireikšti ūmus pilvo skausmas arba kraujavimas iš tiesiosios žarnos. Jei Jums pasireiškia šie virškinimo trakto simptomai, nevartokite Daikol ir nedelsiant susisiekite su savo gydytoju arba kreipkitės medicininės pagalbos. Žr. 4 skyrių</w:t>
      </w:r>
      <w:r w:rsidR="00C14981" w:rsidRPr="00A51F88">
        <w:rPr>
          <w:bCs/>
        </w:rPr>
        <w:t>;</w:t>
      </w:r>
    </w:p>
    <w:p w14:paraId="6298A5B3" w14:textId="219342F2" w:rsidR="007817C9" w:rsidRPr="00A51F88" w:rsidRDefault="0000599A" w:rsidP="007817C9">
      <w:pPr>
        <w:numPr>
          <w:ilvl w:val="0"/>
          <w:numId w:val="11"/>
        </w:numPr>
        <w:autoSpaceDE w:val="0"/>
        <w:autoSpaceDN w:val="0"/>
        <w:adjustRightInd w:val="0"/>
        <w:spacing w:line="240" w:lineRule="auto"/>
        <w:jc w:val="both"/>
        <w:rPr>
          <w:rFonts w:eastAsia="Times New Roman" w:cs="Times New Roman"/>
          <w:color w:val="000000"/>
        </w:rPr>
      </w:pPr>
      <w:r w:rsidRPr="00A51F88">
        <w:rPr>
          <w:bCs/>
        </w:rPr>
        <w:t>o</w:t>
      </w:r>
      <w:r w:rsidR="00C14981" w:rsidRPr="00A51F88">
        <w:rPr>
          <w:bCs/>
        </w:rPr>
        <w:t xml:space="preserve">dos reakcijos. </w:t>
      </w:r>
      <w:r w:rsidR="00C14981" w:rsidRPr="00A51F88">
        <w:t>Vartojant Daikol buvo pranešta apie sunkias odos reakcijas. Jei jums pasireikštų odos išbėrimas, gleivinių pažeidimas, pūslės ar kitų alergijos požymių, Daikol vartojimą nutraukite ir nedelsdami kreipkitės medicininės pagalbos, nes tai gali būti pirmieji labai sunkios odos reakcijos požymiai. Žr. 4 skyrių</w:t>
      </w:r>
      <w:r w:rsidR="00DF12A7">
        <w:t>;</w:t>
      </w:r>
    </w:p>
    <w:p w14:paraId="1519AF67" w14:textId="5A3CABFF" w:rsidR="00951FF2" w:rsidRPr="00645B91" w:rsidRDefault="00FC489C" w:rsidP="007817C9">
      <w:pPr>
        <w:numPr>
          <w:ilvl w:val="0"/>
          <w:numId w:val="11"/>
        </w:numPr>
        <w:autoSpaceDE w:val="0"/>
        <w:autoSpaceDN w:val="0"/>
        <w:adjustRightInd w:val="0"/>
        <w:spacing w:line="240" w:lineRule="auto"/>
        <w:jc w:val="both"/>
        <w:rPr>
          <w:rFonts w:eastAsia="Times New Roman" w:cs="Times New Roman"/>
          <w:color w:val="000000"/>
        </w:rPr>
      </w:pPr>
      <w:r w:rsidRPr="00A51F88">
        <w:t>vartojant Daikol gali sumažėti Jūsų regos nervo aprūpinimas krauju</w:t>
      </w:r>
      <w:r w:rsidR="0051705C" w:rsidRPr="00A51F88">
        <w:t>. Jeigu staiga netektumėte regos, nustokite va</w:t>
      </w:r>
      <w:r w:rsidR="0000599A" w:rsidRPr="00A51F88">
        <w:t>r</w:t>
      </w:r>
      <w:r w:rsidR="0051705C" w:rsidRPr="00A51F88">
        <w:t xml:space="preserve">toti Daikol ir susisiekite su gydytoju arba skubiai kreipkitės </w:t>
      </w:r>
      <w:r w:rsidR="00750326" w:rsidRPr="00A51F88">
        <w:t>medicinos pagalbos. Žr. 4 skyrių</w:t>
      </w:r>
      <w:r w:rsidR="00DF12A7">
        <w:t>;</w:t>
      </w:r>
      <w:r w:rsidR="00750326" w:rsidRPr="00A51F88">
        <w:t xml:space="preserve"> </w:t>
      </w:r>
    </w:p>
    <w:p w14:paraId="17AAD8C1" w14:textId="016E3F4C" w:rsidR="00EE0395" w:rsidRPr="00645B91" w:rsidRDefault="00EE0395" w:rsidP="007817C9">
      <w:pPr>
        <w:numPr>
          <w:ilvl w:val="0"/>
          <w:numId w:val="11"/>
        </w:numPr>
        <w:autoSpaceDE w:val="0"/>
        <w:autoSpaceDN w:val="0"/>
        <w:adjustRightInd w:val="0"/>
        <w:spacing w:line="240" w:lineRule="auto"/>
        <w:jc w:val="both"/>
        <w:rPr>
          <w:rFonts w:eastAsia="Times New Roman" w:cs="Times New Roman"/>
          <w:color w:val="000000"/>
        </w:rPr>
      </w:pPr>
      <w:r>
        <w:t>g</w:t>
      </w:r>
      <w:r w:rsidRPr="00EE0395">
        <w:t xml:space="preserve">ydant ibuprofenu buvo pranešta apie sunkias odos reakcijas, įskaitant eksfoliacinį dermatitą, daugiaformę eritemą, Stivenso-Džonsono sindromą, toksinę epidermio nekrolizę, vaisto sukeltą reakciją su eozinofilija ir sisteminiais simptomais (DRESS), ūminę generalizuotą egzanteminę pustuliozę (ŪGEP). Jei pastebėjote bet kurį iš simptomų, susijusių su šiomis sunkiomis odos reakcijomis, aprašytų 4 skyriuje, nutraukite </w:t>
      </w:r>
      <w:r>
        <w:t>Daikol</w:t>
      </w:r>
      <w:r w:rsidRPr="00EE0395">
        <w:t xml:space="preserve"> vartojimą ir nedelsdami kreipkitės į gydytoj</w:t>
      </w:r>
      <w:r>
        <w:t>ą</w:t>
      </w:r>
      <w:r w:rsidR="00DF12A7">
        <w:t>;</w:t>
      </w:r>
    </w:p>
    <w:p w14:paraId="211A7C03" w14:textId="56FA6BBF" w:rsidR="00EE0395" w:rsidRPr="00645B91" w:rsidRDefault="00EE0395" w:rsidP="007817C9">
      <w:pPr>
        <w:numPr>
          <w:ilvl w:val="0"/>
          <w:numId w:val="11"/>
        </w:numPr>
        <w:autoSpaceDE w:val="0"/>
        <w:autoSpaceDN w:val="0"/>
        <w:adjustRightInd w:val="0"/>
        <w:spacing w:line="240" w:lineRule="auto"/>
        <w:jc w:val="both"/>
        <w:rPr>
          <w:rFonts w:eastAsia="Times New Roman" w:cs="Times New Roman"/>
          <w:color w:val="000000"/>
        </w:rPr>
      </w:pPr>
      <w:r>
        <w:rPr>
          <w:rFonts w:eastAsia="Times New Roman" w:cs="Times New Roman"/>
          <w:color w:val="000000"/>
        </w:rPr>
        <w:t>v</w:t>
      </w:r>
      <w:r w:rsidRPr="00EE0395">
        <w:rPr>
          <w:rFonts w:eastAsia="Times New Roman" w:cs="Times New Roman"/>
          <w:color w:val="000000"/>
        </w:rPr>
        <w:t xml:space="preserve">artojant ibuprofeną, pranešta apie alerginės reakcijos į šį vaistą požymius, įskaitant kvėpavimo sutrikimus, veido ir kaklo tinimą (angioneurozinę edemą), krūtinės skausmą. Pastebėję bet kurį </w:t>
      </w:r>
      <w:r w:rsidRPr="00EE0395">
        <w:rPr>
          <w:rFonts w:eastAsia="Times New Roman" w:cs="Times New Roman"/>
          <w:color w:val="000000"/>
        </w:rPr>
        <w:lastRenderedPageBreak/>
        <w:t xml:space="preserve">iš šių požymių, nedelsdami nutraukite </w:t>
      </w:r>
      <w:r>
        <w:rPr>
          <w:rFonts w:eastAsia="Times New Roman" w:cs="Times New Roman"/>
          <w:color w:val="000000"/>
        </w:rPr>
        <w:t>Daikol</w:t>
      </w:r>
      <w:r w:rsidRPr="00EE0395">
        <w:rPr>
          <w:rFonts w:eastAsia="Times New Roman" w:cs="Times New Roman"/>
          <w:color w:val="000000"/>
        </w:rPr>
        <w:t xml:space="preserve"> vartojimą ir nedelsdami kreipkitės į gydytoją arba greitąją medicinos pagalbą.</w:t>
      </w:r>
    </w:p>
    <w:p w14:paraId="0D098D4D" w14:textId="77777777" w:rsidR="00EE0395" w:rsidRPr="00645B91" w:rsidRDefault="00EE0395" w:rsidP="00645B91">
      <w:pPr>
        <w:autoSpaceDE w:val="0"/>
        <w:autoSpaceDN w:val="0"/>
        <w:adjustRightInd w:val="0"/>
        <w:spacing w:line="240" w:lineRule="auto"/>
        <w:jc w:val="both"/>
        <w:rPr>
          <w:rFonts w:eastAsia="Times New Roman" w:cs="Times New Roman"/>
          <w:color w:val="000000"/>
        </w:rPr>
      </w:pPr>
    </w:p>
    <w:p w14:paraId="3B7D3098" w14:textId="77777777" w:rsidR="003D5194" w:rsidRPr="00A51F88" w:rsidRDefault="003D5194" w:rsidP="003D5194">
      <w:p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Tokie vaistai, kaip Daikol, gali būti susiję su nedideliu širdies priepuolio (miokardo infarkto) ar insulto pavojaus padidėjimu. Bet koks pavojus yra labiau tikėtinas ilgą laiką vartojant vaistą didelėmis dozėmis. Neviršykite rekomenduotos dozės ar gydymo laiko.</w:t>
      </w:r>
    </w:p>
    <w:p w14:paraId="4CBE1062" w14:textId="77777777" w:rsidR="003D5194" w:rsidRPr="00A51F88" w:rsidRDefault="003D5194" w:rsidP="003D5194">
      <w:pPr>
        <w:autoSpaceDE w:val="0"/>
        <w:autoSpaceDN w:val="0"/>
        <w:adjustRightInd w:val="0"/>
        <w:spacing w:line="240" w:lineRule="auto"/>
        <w:jc w:val="both"/>
        <w:rPr>
          <w:rFonts w:eastAsia="Times New Roman" w:cs="Times New Roman"/>
          <w:color w:val="000000"/>
        </w:rPr>
      </w:pPr>
    </w:p>
    <w:p w14:paraId="7990FF86" w14:textId="6E8B7420" w:rsidR="00C46BAB" w:rsidRDefault="003D5194" w:rsidP="003D5194">
      <w:p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Jei Jūsų širdies veikla yra sutrikusi, patyrėte insultą arba galvojate, kad Jums galėtų grėsti šios būklės (pavyzdžiui, Jūsų kraujospūdis yra padidėjęs, sergate diabetu, turite daug cholesterolio arba rūkote), turite aptarti gydymą su savo gydytoju arba vaistininku.</w:t>
      </w:r>
    </w:p>
    <w:p w14:paraId="46C56BBD" w14:textId="77777777" w:rsidR="009829A6" w:rsidRPr="00A51F88" w:rsidRDefault="009829A6" w:rsidP="003D5194">
      <w:pPr>
        <w:autoSpaceDE w:val="0"/>
        <w:autoSpaceDN w:val="0"/>
        <w:adjustRightInd w:val="0"/>
        <w:spacing w:line="240" w:lineRule="auto"/>
        <w:jc w:val="both"/>
        <w:rPr>
          <w:rFonts w:eastAsia="Times New Roman" w:cs="Times New Roman"/>
          <w:color w:val="000000"/>
        </w:rPr>
      </w:pPr>
    </w:p>
    <w:p w14:paraId="78E57711" w14:textId="77777777" w:rsidR="003D5194" w:rsidRPr="00A51F88" w:rsidRDefault="003D5194" w:rsidP="003D5194">
      <w:p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Gydymo metu alkoholio vartojimo turėtumėte vengti.</w:t>
      </w:r>
    </w:p>
    <w:p w14:paraId="1615B2A0" w14:textId="77777777" w:rsidR="003D5194" w:rsidRPr="00A51F88" w:rsidRDefault="003D5194" w:rsidP="003D5194">
      <w:p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Jei simptomai neišnyksta arba pablogėja, kreipkitės į gydytoją.</w:t>
      </w:r>
    </w:p>
    <w:p w14:paraId="597269E2" w14:textId="77777777" w:rsidR="003D5194" w:rsidRPr="00A51F88" w:rsidRDefault="003D5194" w:rsidP="003D5194">
      <w:pPr>
        <w:autoSpaceDE w:val="0"/>
        <w:autoSpaceDN w:val="0"/>
        <w:adjustRightInd w:val="0"/>
        <w:spacing w:line="240" w:lineRule="auto"/>
        <w:jc w:val="both"/>
        <w:rPr>
          <w:rFonts w:eastAsia="Times New Roman" w:cs="Times New Roman"/>
          <w:color w:val="000000"/>
        </w:rPr>
      </w:pPr>
    </w:p>
    <w:p w14:paraId="1554E111" w14:textId="77777777" w:rsidR="003D5194" w:rsidRPr="00A51F88" w:rsidRDefault="003D5194" w:rsidP="003D5194">
      <w:pPr>
        <w:autoSpaceDE w:val="0"/>
        <w:autoSpaceDN w:val="0"/>
        <w:adjustRightInd w:val="0"/>
        <w:spacing w:line="240" w:lineRule="auto"/>
        <w:jc w:val="both"/>
        <w:rPr>
          <w:rFonts w:eastAsia="Times New Roman" w:cs="Times New Roman"/>
          <w:color w:val="000000"/>
        </w:rPr>
      </w:pPr>
      <w:r w:rsidRPr="00A51F88">
        <w:rPr>
          <w:rFonts w:eastAsia="Times New Roman" w:cs="Times New Roman"/>
          <w:b/>
          <w:bCs/>
          <w:color w:val="000000"/>
        </w:rPr>
        <w:t>Vaikams ir paaugliams</w:t>
      </w:r>
    </w:p>
    <w:p w14:paraId="744AF41B" w14:textId="6CA4112D" w:rsidR="003D5194" w:rsidRPr="00A51F88" w:rsidRDefault="003D5194" w:rsidP="003D5194">
      <w:pPr>
        <w:autoSpaceDE w:val="0"/>
        <w:autoSpaceDN w:val="0"/>
        <w:adjustRightInd w:val="0"/>
        <w:spacing w:line="240" w:lineRule="auto"/>
        <w:jc w:val="both"/>
        <w:rPr>
          <w:rFonts w:eastAsia="Times New Roman" w:cs="Times New Roman"/>
          <w:color w:val="000000"/>
        </w:rPr>
      </w:pPr>
      <w:proofErr w:type="spellStart"/>
      <w:r w:rsidRPr="00A51F88">
        <w:rPr>
          <w:rFonts w:eastAsia="Times New Roman" w:cs="Times New Roman"/>
          <w:bCs/>
          <w:color w:val="000000"/>
        </w:rPr>
        <w:t>Daikol</w:t>
      </w:r>
      <w:proofErr w:type="spellEnd"/>
      <w:r w:rsidRPr="00A51F88">
        <w:rPr>
          <w:rFonts w:eastAsia="Times New Roman" w:cs="Times New Roman"/>
          <w:bCs/>
          <w:color w:val="000000"/>
        </w:rPr>
        <w:t xml:space="preserve"> </w:t>
      </w:r>
      <w:r w:rsidR="00960899">
        <w:rPr>
          <w:rFonts w:eastAsia="Times New Roman" w:cs="Times New Roman"/>
          <w:bCs/>
          <w:color w:val="000000"/>
        </w:rPr>
        <w:t>draudžiama</w:t>
      </w:r>
      <w:r w:rsidR="00960899" w:rsidRPr="00A51F88">
        <w:rPr>
          <w:rFonts w:eastAsia="Times New Roman" w:cs="Times New Roman"/>
          <w:bCs/>
          <w:color w:val="000000"/>
        </w:rPr>
        <w:t xml:space="preserve"> </w:t>
      </w:r>
      <w:r w:rsidRPr="00A51F88">
        <w:rPr>
          <w:rFonts w:eastAsia="Times New Roman" w:cs="Times New Roman"/>
          <w:bCs/>
          <w:color w:val="000000"/>
        </w:rPr>
        <w:t>vartoti vaikams</w:t>
      </w:r>
      <w:r w:rsidR="00D03A62" w:rsidRPr="00A51F88">
        <w:rPr>
          <w:rFonts w:eastAsia="Times New Roman" w:cs="Times New Roman"/>
          <w:bCs/>
          <w:color w:val="000000"/>
        </w:rPr>
        <w:t xml:space="preserve"> ir paaugliams</w:t>
      </w:r>
      <w:r w:rsidRPr="00A51F88">
        <w:rPr>
          <w:rFonts w:eastAsia="Times New Roman" w:cs="Times New Roman"/>
          <w:bCs/>
          <w:color w:val="000000"/>
        </w:rPr>
        <w:t xml:space="preserve"> iki 15 metų.</w:t>
      </w:r>
      <w:r w:rsidRPr="00A51F88">
        <w:rPr>
          <w:rFonts w:eastAsia="Times New Roman" w:cs="Times New Roman"/>
          <w:color w:val="000000"/>
        </w:rPr>
        <w:t xml:space="preserve"> </w:t>
      </w:r>
    </w:p>
    <w:p w14:paraId="7A83B314" w14:textId="77777777" w:rsidR="003D5194" w:rsidRPr="00A51F88" w:rsidRDefault="003D5194" w:rsidP="003D5194">
      <w:pPr>
        <w:autoSpaceDE w:val="0"/>
        <w:autoSpaceDN w:val="0"/>
        <w:adjustRightInd w:val="0"/>
        <w:spacing w:line="240" w:lineRule="auto"/>
        <w:jc w:val="both"/>
        <w:rPr>
          <w:rFonts w:eastAsia="Times New Roman" w:cs="Times New Roman"/>
          <w:color w:val="000000"/>
        </w:rPr>
      </w:pPr>
    </w:p>
    <w:p w14:paraId="297A0F76" w14:textId="77777777" w:rsidR="00BB0A4D" w:rsidRPr="00A51F88" w:rsidRDefault="00BB0A4D" w:rsidP="003D5194">
      <w:pPr>
        <w:autoSpaceDE w:val="0"/>
        <w:autoSpaceDN w:val="0"/>
        <w:adjustRightInd w:val="0"/>
        <w:spacing w:line="240" w:lineRule="auto"/>
        <w:jc w:val="both"/>
        <w:rPr>
          <w:rFonts w:eastAsia="Times New Roman" w:cs="Times New Roman"/>
          <w:b/>
          <w:bCs/>
          <w:color w:val="000000"/>
        </w:rPr>
      </w:pPr>
      <w:r w:rsidRPr="00A51F88">
        <w:rPr>
          <w:rFonts w:eastAsia="Times New Roman" w:cs="Times New Roman"/>
          <w:b/>
          <w:bCs/>
          <w:color w:val="000000"/>
        </w:rPr>
        <w:t xml:space="preserve">Infekcijos </w:t>
      </w:r>
    </w:p>
    <w:p w14:paraId="4AAFEBD2" w14:textId="77777777" w:rsidR="00BB0A4D" w:rsidRPr="00A51F88" w:rsidRDefault="00EC7D8C" w:rsidP="003D5194">
      <w:p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 xml:space="preserve">Daikol gali paslėpti tokius infekcijų požymius kaip karščiavimas ir skausmas. </w:t>
      </w:r>
      <w:r w:rsidR="003B5352" w:rsidRPr="00A51F88">
        <w:rPr>
          <w:rFonts w:eastAsia="Times New Roman" w:cs="Times New Roman"/>
          <w:color w:val="000000"/>
        </w:rPr>
        <w:t xml:space="preserve">Todėl gali būti, kad vartojant Daikol, gali būti vėluojama pradėti tinkamą gydymą, o dėl to gali padidėti komplikacijų </w:t>
      </w:r>
      <w:r w:rsidR="00902D73" w:rsidRPr="00A51F88">
        <w:rPr>
          <w:rFonts w:eastAsia="Times New Roman" w:cs="Times New Roman"/>
          <w:color w:val="000000"/>
        </w:rPr>
        <w:t xml:space="preserve">rizika. Tokių atvejų nustatyta gydant bakterijų sukeltą pneumoniją ir su </w:t>
      </w:r>
      <w:r w:rsidR="00AF2873" w:rsidRPr="00A51F88">
        <w:rPr>
          <w:rFonts w:eastAsia="Times New Roman" w:cs="Times New Roman"/>
          <w:color w:val="000000"/>
        </w:rPr>
        <w:t>vėjaraupiais susijusias bakterines odos infekcijas. Jeigu vartojate šį vaistą si</w:t>
      </w:r>
      <w:r w:rsidR="0097444E" w:rsidRPr="00A51F88">
        <w:rPr>
          <w:rFonts w:eastAsia="Times New Roman" w:cs="Times New Roman"/>
          <w:color w:val="000000"/>
        </w:rPr>
        <w:t>r</w:t>
      </w:r>
      <w:r w:rsidR="00AF2873" w:rsidRPr="00A51F88">
        <w:rPr>
          <w:rFonts w:eastAsia="Times New Roman" w:cs="Times New Roman"/>
          <w:color w:val="000000"/>
        </w:rPr>
        <w:t>gdami infekcine liga</w:t>
      </w:r>
      <w:r w:rsidR="00F54B02" w:rsidRPr="00A51F88">
        <w:rPr>
          <w:rFonts w:eastAsia="Times New Roman" w:cs="Times New Roman"/>
          <w:color w:val="000000"/>
        </w:rPr>
        <w:t xml:space="preserve"> ir Jums pasireiškiantys infekcijos simptomai neišnyksta arba sunkėja, </w:t>
      </w:r>
      <w:r w:rsidR="00890BB5" w:rsidRPr="00A51F88">
        <w:rPr>
          <w:rFonts w:eastAsia="Times New Roman" w:cs="Times New Roman"/>
          <w:color w:val="000000"/>
        </w:rPr>
        <w:t xml:space="preserve">nedelsdami pasitarkite su gydytoju. </w:t>
      </w:r>
    </w:p>
    <w:p w14:paraId="59F6BBD7" w14:textId="77777777" w:rsidR="00BB0A4D" w:rsidRPr="00A51F88" w:rsidRDefault="00BB0A4D" w:rsidP="003D5194">
      <w:pPr>
        <w:autoSpaceDE w:val="0"/>
        <w:autoSpaceDN w:val="0"/>
        <w:adjustRightInd w:val="0"/>
        <w:spacing w:line="240" w:lineRule="auto"/>
        <w:jc w:val="both"/>
        <w:rPr>
          <w:rFonts w:eastAsia="Times New Roman" w:cs="Times New Roman"/>
          <w:color w:val="000000"/>
        </w:rPr>
      </w:pPr>
    </w:p>
    <w:p w14:paraId="69911E2A" w14:textId="77777777" w:rsidR="003D5194" w:rsidRPr="00A51F88" w:rsidRDefault="003D5194" w:rsidP="003D5194">
      <w:pPr>
        <w:autoSpaceDE w:val="0"/>
        <w:autoSpaceDN w:val="0"/>
        <w:adjustRightInd w:val="0"/>
        <w:spacing w:line="240" w:lineRule="auto"/>
        <w:jc w:val="both"/>
        <w:rPr>
          <w:rFonts w:eastAsia="Times New Roman" w:cs="Times New Roman"/>
          <w:b/>
          <w:bCs/>
          <w:color w:val="000000"/>
        </w:rPr>
      </w:pPr>
      <w:r w:rsidRPr="00A51F88">
        <w:rPr>
          <w:rFonts w:eastAsia="Times New Roman" w:cs="Times New Roman"/>
          <w:b/>
          <w:bCs/>
          <w:color w:val="000000"/>
        </w:rPr>
        <w:t>Kiti vaistai ir Daikol</w:t>
      </w:r>
    </w:p>
    <w:p w14:paraId="7F3F2325" w14:textId="77777777" w:rsidR="003D5194" w:rsidRPr="00A51F88" w:rsidRDefault="003D5194" w:rsidP="003D5194">
      <w:p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Jeigu vartojate ar neseniai vartojote kitų vaistų arba dėl to nesate tikri, apie tai pasakykite gydytojui arba vaistininkui:</w:t>
      </w:r>
    </w:p>
    <w:p w14:paraId="3434463E" w14:textId="77777777" w:rsidR="003D5194" w:rsidRPr="00A51F88" w:rsidRDefault="003D5194" w:rsidP="003D5194">
      <w:pPr>
        <w:numPr>
          <w:ilvl w:val="0"/>
          <w:numId w:val="19"/>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aspirinas (daugiau kaip 75 mg per dieną);</w:t>
      </w:r>
    </w:p>
    <w:p w14:paraId="54777F7B" w14:textId="74277570" w:rsidR="003D5194" w:rsidRPr="00A51F88" w:rsidRDefault="003D5194" w:rsidP="003D5194">
      <w:pPr>
        <w:numPr>
          <w:ilvl w:val="0"/>
          <w:numId w:val="19"/>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kiti nesteroidiniai vaistai nuo uždegimo (NVNU);</w:t>
      </w:r>
    </w:p>
    <w:p w14:paraId="07626C0D" w14:textId="77777777" w:rsidR="003D5194" w:rsidRPr="00A51F88" w:rsidRDefault="003D5194" w:rsidP="003D5194">
      <w:pPr>
        <w:numPr>
          <w:ilvl w:val="0"/>
          <w:numId w:val="19"/>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kiti skausmą malšinantys ar karščiavimą mažinantys vaistai;</w:t>
      </w:r>
    </w:p>
    <w:p w14:paraId="65D7E472" w14:textId="77777777" w:rsidR="003D5194" w:rsidRPr="00A51F88" w:rsidRDefault="003D5194" w:rsidP="003D5194">
      <w:pPr>
        <w:numPr>
          <w:ilvl w:val="0"/>
          <w:numId w:val="19"/>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jei per paskutines dvi savaites vartojote monoaminoksidazės inhibitorių (žinomų kaip MAO inhibitoriai, kurie vartojami gydyti Parkinsono ligą arba depresiją);</w:t>
      </w:r>
    </w:p>
    <w:p w14:paraId="2663CC52" w14:textId="77777777" w:rsidR="003D5194" w:rsidRPr="00A51F88" w:rsidRDefault="003D5194" w:rsidP="003D5194">
      <w:pPr>
        <w:numPr>
          <w:ilvl w:val="0"/>
          <w:numId w:val="19"/>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kiti kraujagysles sutraukiantys vaistai, naudojami nosies gleivinės paburkimui mažinti (pvz., per burną ar į nosį vartojami fenilpropanolaminas, fenilefrinas ir efedrinas).</w:t>
      </w:r>
    </w:p>
    <w:p w14:paraId="5DA236A3" w14:textId="77777777" w:rsidR="003D5194" w:rsidRPr="00A51F88" w:rsidRDefault="003D5194" w:rsidP="003D5194">
      <w:pPr>
        <w:autoSpaceDE w:val="0"/>
        <w:autoSpaceDN w:val="0"/>
        <w:adjustRightInd w:val="0"/>
        <w:spacing w:line="240" w:lineRule="auto"/>
        <w:jc w:val="both"/>
        <w:rPr>
          <w:rFonts w:eastAsia="Times New Roman" w:cs="Times New Roman"/>
          <w:color w:val="000000"/>
        </w:rPr>
      </w:pPr>
    </w:p>
    <w:p w14:paraId="3316E4AE" w14:textId="77777777" w:rsidR="003D5194" w:rsidRPr="00A51F88" w:rsidRDefault="003D5194" w:rsidP="003D5194">
      <w:pPr>
        <w:tabs>
          <w:tab w:val="left" w:pos="567"/>
        </w:tabs>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Ypač svarbu, kad pasakytumėte gydytojui arba vaistininkui, jeigu vartojate bet kurį iš toliau išvardintų vaistų:</w:t>
      </w:r>
    </w:p>
    <w:p w14:paraId="104FBC68" w14:textId="77777777" w:rsidR="003D5194" w:rsidRPr="00A51F88" w:rsidRDefault="003D5194" w:rsidP="003D5194">
      <w:pPr>
        <w:numPr>
          <w:ilvl w:val="0"/>
          <w:numId w:val="20"/>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 xml:space="preserve">vaistai kraujui skystinti (antikoaguliantai ir trombocitų sukibimą slopinantys vaistai), pvz., varfarinas ar aspirinas; </w:t>
      </w:r>
    </w:p>
    <w:p w14:paraId="5DFBA969" w14:textId="28D13E47" w:rsidR="003D5194" w:rsidRPr="00A51F88" w:rsidRDefault="003D5194" w:rsidP="003D5194">
      <w:pPr>
        <w:numPr>
          <w:ilvl w:val="0"/>
          <w:numId w:val="20"/>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vaistai, kurie gali didinti skrandžio opos ar kraujavimo riziką, pvz., steroidai, antidepresantai iš SSRI klasės (pvz., fluoksetinas, paroksetinas) arba NVNU, įskaitant aspiriną ir ciklooksigenazę-2 slopinantys vaistai (pvz., etorikoksibas);</w:t>
      </w:r>
    </w:p>
    <w:p w14:paraId="1A9F13DD" w14:textId="362EC7D6" w:rsidR="003D5194" w:rsidRPr="00A51F88" w:rsidRDefault="003D5194" w:rsidP="003D5194">
      <w:pPr>
        <w:numPr>
          <w:ilvl w:val="0"/>
          <w:numId w:val="20"/>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vaistai, skirti gydyti aukštą kraujo</w:t>
      </w:r>
      <w:r w:rsidR="00BB2A52" w:rsidRPr="00A51F88">
        <w:rPr>
          <w:rFonts w:eastAsia="Times New Roman" w:cs="Times New Roman"/>
          <w:color w:val="000000"/>
        </w:rPr>
        <w:t>s</w:t>
      </w:r>
      <w:r w:rsidR="00164858" w:rsidRPr="00A51F88">
        <w:rPr>
          <w:rFonts w:eastAsia="Times New Roman" w:cs="Times New Roman"/>
          <w:color w:val="000000"/>
        </w:rPr>
        <w:t>p</w:t>
      </w:r>
      <w:r w:rsidR="00C831C7" w:rsidRPr="00A51F88">
        <w:rPr>
          <w:rFonts w:eastAsia="Times New Roman" w:cs="Times New Roman"/>
          <w:color w:val="000000"/>
        </w:rPr>
        <w:t>ūdį</w:t>
      </w:r>
      <w:r w:rsidRPr="00A51F88">
        <w:rPr>
          <w:rFonts w:eastAsia="Times New Roman" w:cs="Times New Roman"/>
          <w:color w:val="000000"/>
        </w:rPr>
        <w:t xml:space="preserve"> (guanetidinas, rezerpinas, metildopa), nereguliarų širdies ritmą, krūtinės anginą, širdies nepakankamumą arba skysčių susilaikymą (pvz., AKF inhibitoriai, betablokatoriai, angiotenzino II antagonistai, širdies glikozidai), nes Daikol gali sumažinti jų poveikį ar padidinti sutrikusio širdies ritmo, aukšto kraujo</w:t>
      </w:r>
      <w:r w:rsidR="00C831C7" w:rsidRPr="00A51F88">
        <w:rPr>
          <w:rFonts w:eastAsia="Times New Roman" w:cs="Times New Roman"/>
          <w:color w:val="000000"/>
        </w:rPr>
        <w:t>spūdžio</w:t>
      </w:r>
      <w:r w:rsidRPr="00A51F88">
        <w:rPr>
          <w:rFonts w:eastAsia="Times New Roman" w:cs="Times New Roman"/>
          <w:color w:val="000000"/>
        </w:rPr>
        <w:t xml:space="preserve"> ar inkstų funkcijos sutrikimo riziką;</w:t>
      </w:r>
    </w:p>
    <w:p w14:paraId="63C9BC48" w14:textId="77777777" w:rsidR="003D5194" w:rsidRPr="00A51F88" w:rsidRDefault="003D5194" w:rsidP="003D5194">
      <w:pPr>
        <w:numPr>
          <w:ilvl w:val="0"/>
          <w:numId w:val="20"/>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ciklosporinas (imunosupresantas), nes gali būti padidėjusi inkstų funkcijos sutrikimo rizika;</w:t>
      </w:r>
    </w:p>
    <w:p w14:paraId="4D48FC6F" w14:textId="77777777" w:rsidR="003D5194" w:rsidRPr="00A51F88" w:rsidRDefault="003D5194" w:rsidP="003D5194">
      <w:pPr>
        <w:numPr>
          <w:ilvl w:val="0"/>
          <w:numId w:val="20"/>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vaistai, skirti depresijai gydyti (litis, tricikliai antidepresantai) gali padidinti šalutinio poveikio pavojų;</w:t>
      </w:r>
    </w:p>
    <w:p w14:paraId="040905D8" w14:textId="77777777" w:rsidR="003D5194" w:rsidRPr="00A51F88" w:rsidRDefault="003D5194" w:rsidP="003D5194">
      <w:pPr>
        <w:numPr>
          <w:ilvl w:val="0"/>
          <w:numId w:val="20"/>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fenitoinas; jei kartu vartojamas fenitoinas, gali didėti jo kiekis serume. Tirti fenitoino kiekį serume paprastai nėra būtina, jei vartojama taip, kaip nurodyta (ne ilgiau kaip 5 dienas);</w:t>
      </w:r>
    </w:p>
    <w:p w14:paraId="6931E8F0" w14:textId="77777777" w:rsidR="003D5194" w:rsidRPr="00A51F88" w:rsidRDefault="003D5194" w:rsidP="003D5194">
      <w:pPr>
        <w:numPr>
          <w:ilvl w:val="0"/>
          <w:numId w:val="20"/>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kiti dekongestantai ar vaistai, skirti sumažinti apetitą, nes gali padidėti šalutinio poveikio rizika;</w:t>
      </w:r>
    </w:p>
    <w:p w14:paraId="3AC2253E" w14:textId="77777777" w:rsidR="003D5194" w:rsidRPr="00A51F88" w:rsidRDefault="003D5194" w:rsidP="003D5194">
      <w:pPr>
        <w:numPr>
          <w:ilvl w:val="0"/>
          <w:numId w:val="20"/>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probenecidas ar sulfinpirazonas gali lėtinti ibuprofeno šalinimą;</w:t>
      </w:r>
    </w:p>
    <w:p w14:paraId="451B7E22" w14:textId="77777777" w:rsidR="003D5194" w:rsidRPr="00A51F88" w:rsidRDefault="003D5194" w:rsidP="003D5194">
      <w:pPr>
        <w:numPr>
          <w:ilvl w:val="0"/>
          <w:numId w:val="21"/>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 xml:space="preserve">sulfonilkarbamidai (vaistai nuo diabeto): nors sąveika su ibuprofenu nebuvo aprašyta, vartojant šį derinį </w:t>
      </w:r>
      <w:r w:rsidRPr="00A51F88">
        <w:rPr>
          <w:rFonts w:eastAsia="Times New Roman" w:cs="Times New Roman"/>
        </w:rPr>
        <w:t xml:space="preserve">dėl atsargumo </w:t>
      </w:r>
      <w:r w:rsidRPr="00A51F88">
        <w:rPr>
          <w:rFonts w:eastAsia="Times New Roman" w:cs="Times New Roman"/>
          <w:color w:val="000000"/>
        </w:rPr>
        <w:t xml:space="preserve">rekomenduojama </w:t>
      </w:r>
      <w:r w:rsidRPr="00A51F88">
        <w:rPr>
          <w:rFonts w:eastAsia="Times New Roman" w:cs="Times New Roman"/>
        </w:rPr>
        <w:t>stebėti gliukozės kiekį kraujyje;</w:t>
      </w:r>
    </w:p>
    <w:p w14:paraId="4AC2CA8C" w14:textId="282770F7" w:rsidR="003D5194" w:rsidRPr="00A51F88" w:rsidRDefault="003D5194" w:rsidP="003D5194">
      <w:pPr>
        <w:numPr>
          <w:ilvl w:val="0"/>
          <w:numId w:val="22"/>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vaistai, skatinantys šlapinim</w:t>
      </w:r>
      <w:r w:rsidR="00D03A62" w:rsidRPr="00A51F88">
        <w:rPr>
          <w:rFonts w:eastAsia="Times New Roman" w:cs="Times New Roman"/>
          <w:color w:val="000000"/>
        </w:rPr>
        <w:t>ą</w:t>
      </w:r>
      <w:r w:rsidRPr="00A51F88">
        <w:rPr>
          <w:rFonts w:eastAsia="Times New Roman" w:cs="Times New Roman"/>
          <w:color w:val="000000"/>
        </w:rPr>
        <w:t>s</w:t>
      </w:r>
      <w:r w:rsidR="00D03A62" w:rsidRPr="00A51F88">
        <w:rPr>
          <w:rFonts w:eastAsia="Times New Roman" w:cs="Times New Roman"/>
          <w:color w:val="000000"/>
        </w:rPr>
        <w:t>i</w:t>
      </w:r>
      <w:r w:rsidR="0000599A" w:rsidRPr="00A51F88">
        <w:rPr>
          <w:rFonts w:eastAsia="Times New Roman" w:cs="Times New Roman"/>
          <w:color w:val="000000"/>
        </w:rPr>
        <w:t xml:space="preserve"> </w:t>
      </w:r>
      <w:r w:rsidRPr="00A51F88">
        <w:rPr>
          <w:rFonts w:eastAsia="Times New Roman" w:cs="Times New Roman"/>
          <w:color w:val="000000"/>
        </w:rPr>
        <w:t>(diuretikai, taip pat ir kalį organizme sulaikantys diuretikai);</w:t>
      </w:r>
    </w:p>
    <w:p w14:paraId="2DE141CA" w14:textId="77777777" w:rsidR="003D5194" w:rsidRPr="00A51F88" w:rsidRDefault="003D5194" w:rsidP="003D5194">
      <w:pPr>
        <w:numPr>
          <w:ilvl w:val="0"/>
          <w:numId w:val="22"/>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lastRenderedPageBreak/>
        <w:t>aukštos metotreksato dozės (daugiau kaip 20 mg per savaitę), nes tai gali sukelti padidėjusį metotreksato poveikį;</w:t>
      </w:r>
    </w:p>
    <w:p w14:paraId="35A5AF8F" w14:textId="77777777" w:rsidR="003D5194" w:rsidRPr="00A51F88" w:rsidRDefault="003D5194" w:rsidP="003D5194">
      <w:pPr>
        <w:numPr>
          <w:ilvl w:val="0"/>
          <w:numId w:val="22"/>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 xml:space="preserve">chinolonų grupės antibiotikai dėl padidėjusios rizikos išsivystyti traukuliams; </w:t>
      </w:r>
    </w:p>
    <w:p w14:paraId="304CDE3C" w14:textId="77777777" w:rsidR="003D5194" w:rsidRPr="00A51F88" w:rsidRDefault="003D5194" w:rsidP="003D5194">
      <w:pPr>
        <w:numPr>
          <w:ilvl w:val="0"/>
          <w:numId w:val="22"/>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ciklosporinas, takrolimuzas ir trimetoprimas;</w:t>
      </w:r>
    </w:p>
    <w:p w14:paraId="0FF6831C" w14:textId="77777777" w:rsidR="003D5194" w:rsidRPr="00A51F88" w:rsidRDefault="003D5194" w:rsidP="003D5194">
      <w:pPr>
        <w:numPr>
          <w:ilvl w:val="0"/>
          <w:numId w:val="22"/>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 xml:space="preserve">vaistai nuo migrenos; </w:t>
      </w:r>
    </w:p>
    <w:p w14:paraId="7F107E71" w14:textId="77777777" w:rsidR="003D5194" w:rsidRPr="00A51F88" w:rsidRDefault="003D5194" w:rsidP="003D5194">
      <w:pPr>
        <w:numPr>
          <w:ilvl w:val="0"/>
          <w:numId w:val="22"/>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zidovudinas (skirtas gydyti ŽIV);</w:t>
      </w:r>
    </w:p>
    <w:p w14:paraId="36CFBAE0" w14:textId="77777777" w:rsidR="003D5194" w:rsidRPr="00A51F88" w:rsidRDefault="003D5194" w:rsidP="003D5194">
      <w:pPr>
        <w:numPr>
          <w:ilvl w:val="0"/>
          <w:numId w:val="22"/>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 xml:space="preserve">injekciniai heparino vaistai ir (arba) </w:t>
      </w:r>
      <w:r w:rsidR="00D03A62" w:rsidRPr="00A51F88">
        <w:rPr>
          <w:rFonts w:eastAsia="Times New Roman" w:cs="Times New Roman"/>
          <w:color w:val="000000"/>
        </w:rPr>
        <w:t>vaistai</w:t>
      </w:r>
      <w:r w:rsidRPr="00A51F88">
        <w:rPr>
          <w:rFonts w:eastAsia="Times New Roman" w:cs="Times New Roman"/>
          <w:color w:val="000000"/>
        </w:rPr>
        <w:t>, kurių sudėtyje yra ginkmedžio (</w:t>
      </w:r>
      <w:r w:rsidRPr="00A51F88">
        <w:rPr>
          <w:rFonts w:eastAsia="Times New Roman" w:cs="Times New Roman"/>
          <w:i/>
          <w:iCs/>
          <w:color w:val="000000"/>
        </w:rPr>
        <w:t xml:space="preserve">Ginkgo biloba) </w:t>
      </w:r>
      <w:r w:rsidRPr="00A51F88">
        <w:rPr>
          <w:rFonts w:eastAsia="Times New Roman" w:cs="Times New Roman"/>
          <w:color w:val="000000"/>
        </w:rPr>
        <w:t>dėl padidėjusios kraujavimo rizikos.</w:t>
      </w:r>
    </w:p>
    <w:p w14:paraId="5A40E6BC" w14:textId="77777777" w:rsidR="003D5194" w:rsidRPr="00A51F88" w:rsidRDefault="003D5194" w:rsidP="003D5194">
      <w:pPr>
        <w:autoSpaceDE w:val="0"/>
        <w:autoSpaceDN w:val="0"/>
        <w:adjustRightInd w:val="0"/>
        <w:spacing w:line="240" w:lineRule="auto"/>
        <w:jc w:val="both"/>
        <w:rPr>
          <w:rFonts w:eastAsia="Times New Roman" w:cs="Times New Roman"/>
          <w:color w:val="000000"/>
        </w:rPr>
      </w:pPr>
    </w:p>
    <w:p w14:paraId="06E09F74" w14:textId="12A7E09C" w:rsidR="003D5194" w:rsidRPr="00A51F88" w:rsidRDefault="003D5194" w:rsidP="003D5194">
      <w:p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Pseudoefedrino vartojimas operacijos metu gali sukelti ūminę kraujospūdžio padidėjimu pasireiškiančią reakciją. Dėl šios priežasties gydymą ibuprofenu ir pseudoefedrino hidrochloridu reikia nutraukti likus kelioms dienoms iki operacijos, apie tai būtina informuoti anesteziologą.</w:t>
      </w:r>
    </w:p>
    <w:p w14:paraId="7251E0DB" w14:textId="77777777" w:rsidR="003D5194" w:rsidRPr="00A51F88" w:rsidRDefault="003D5194" w:rsidP="003D5194">
      <w:pPr>
        <w:autoSpaceDE w:val="0"/>
        <w:autoSpaceDN w:val="0"/>
        <w:adjustRightInd w:val="0"/>
        <w:spacing w:line="240" w:lineRule="auto"/>
        <w:jc w:val="both"/>
        <w:rPr>
          <w:rFonts w:eastAsia="Times New Roman" w:cs="Times New Roman"/>
          <w:color w:val="000000"/>
        </w:rPr>
      </w:pPr>
    </w:p>
    <w:p w14:paraId="4A2C28D8" w14:textId="77777777" w:rsidR="003D5194" w:rsidRPr="00A51F88" w:rsidRDefault="003D5194" w:rsidP="003D5194">
      <w:pPr>
        <w:autoSpaceDE w:val="0"/>
        <w:autoSpaceDN w:val="0"/>
        <w:adjustRightInd w:val="0"/>
        <w:spacing w:line="240" w:lineRule="auto"/>
        <w:jc w:val="both"/>
        <w:rPr>
          <w:rFonts w:eastAsia="Times New Roman" w:cs="Times New Roman"/>
          <w:b/>
          <w:color w:val="000000"/>
        </w:rPr>
      </w:pPr>
      <w:r w:rsidRPr="00A51F88">
        <w:rPr>
          <w:rFonts w:eastAsia="Times New Roman" w:cs="Times New Roman"/>
          <w:b/>
          <w:bCs/>
          <w:color w:val="000000"/>
        </w:rPr>
        <w:t>Daikol vartojimas su maistu ir gėrimais</w:t>
      </w:r>
    </w:p>
    <w:p w14:paraId="1B27C6E7" w14:textId="77777777" w:rsidR="003D5194" w:rsidRPr="00A51F88" w:rsidRDefault="003D5194" w:rsidP="003D5194">
      <w:pPr>
        <w:autoSpaceDE w:val="0"/>
        <w:autoSpaceDN w:val="0"/>
        <w:adjustRightInd w:val="0"/>
        <w:spacing w:line="240" w:lineRule="auto"/>
        <w:ind w:left="720" w:hanging="720"/>
        <w:jc w:val="both"/>
        <w:rPr>
          <w:rFonts w:eastAsia="Times New Roman" w:cs="Times New Roman"/>
        </w:rPr>
      </w:pPr>
      <w:r w:rsidRPr="00A51F88">
        <w:rPr>
          <w:rFonts w:eastAsia="Times New Roman" w:cs="Times New Roman"/>
        </w:rPr>
        <w:t>Tabletes reikia nuryti užgeriant vandeniu, pageidautina valgio metu.</w:t>
      </w:r>
    </w:p>
    <w:p w14:paraId="60065CFD" w14:textId="77777777" w:rsidR="003D5194" w:rsidRPr="00A51F88" w:rsidRDefault="003D5194" w:rsidP="003D5194">
      <w:pPr>
        <w:autoSpaceDE w:val="0"/>
        <w:autoSpaceDN w:val="0"/>
        <w:adjustRightInd w:val="0"/>
        <w:spacing w:line="240" w:lineRule="auto"/>
        <w:jc w:val="both"/>
        <w:rPr>
          <w:rFonts w:eastAsia="Times New Roman" w:cs="Times New Roman"/>
          <w:color w:val="000000"/>
        </w:rPr>
      </w:pPr>
    </w:p>
    <w:p w14:paraId="6F2A4447" w14:textId="77777777" w:rsidR="003D5194" w:rsidRPr="00A51F88" w:rsidRDefault="003D5194" w:rsidP="003D5194">
      <w:pPr>
        <w:autoSpaceDE w:val="0"/>
        <w:autoSpaceDN w:val="0"/>
        <w:adjustRightInd w:val="0"/>
        <w:spacing w:line="240" w:lineRule="auto"/>
        <w:jc w:val="both"/>
        <w:rPr>
          <w:rFonts w:eastAsia="Times New Roman" w:cs="Times New Roman"/>
          <w:b/>
          <w:bCs/>
          <w:color w:val="000000"/>
        </w:rPr>
      </w:pPr>
      <w:r w:rsidRPr="00A51F88">
        <w:rPr>
          <w:rFonts w:eastAsia="Times New Roman" w:cs="Times New Roman"/>
          <w:b/>
          <w:bCs/>
          <w:color w:val="000000"/>
        </w:rPr>
        <w:t xml:space="preserve">Nėštumas, žindymo laikotarpis ir vaisingumas </w:t>
      </w:r>
    </w:p>
    <w:p w14:paraId="438A46FD" w14:textId="3D765879" w:rsidR="003D5194" w:rsidRDefault="003D5194" w:rsidP="003D5194">
      <w:pPr>
        <w:autoSpaceDE w:val="0"/>
        <w:autoSpaceDN w:val="0"/>
        <w:adjustRightInd w:val="0"/>
        <w:spacing w:line="240" w:lineRule="auto"/>
        <w:jc w:val="both"/>
        <w:rPr>
          <w:rFonts w:eastAsia="Times New Roman" w:cs="Times New Roman"/>
          <w:color w:val="000000"/>
        </w:rPr>
      </w:pPr>
      <w:r w:rsidRPr="00802F16">
        <w:rPr>
          <w:rFonts w:eastAsia="Times New Roman" w:cs="Times New Roman"/>
          <w:color w:val="000000"/>
        </w:rPr>
        <w:t>Jeigu esate nėščia, žindote kūdikį, manote, kad galbūt esate nėščia, arba planuojate pastoti, tai prieš va</w:t>
      </w:r>
      <w:r w:rsidRPr="001B39C3">
        <w:rPr>
          <w:rFonts w:eastAsia="Times New Roman" w:cs="Times New Roman"/>
          <w:color w:val="000000"/>
        </w:rPr>
        <w:t>rtodama šį vaistą, pasitarkite su gydytoju arba vaistininku.</w:t>
      </w:r>
    </w:p>
    <w:p w14:paraId="24935C5B" w14:textId="77777777" w:rsidR="00960899" w:rsidRPr="001B39C3" w:rsidRDefault="00960899" w:rsidP="003D5194">
      <w:pPr>
        <w:autoSpaceDE w:val="0"/>
        <w:autoSpaceDN w:val="0"/>
        <w:adjustRightInd w:val="0"/>
        <w:spacing w:line="240" w:lineRule="auto"/>
        <w:jc w:val="both"/>
        <w:rPr>
          <w:rFonts w:eastAsia="Times New Roman" w:cs="Times New Roman"/>
          <w:color w:val="000000"/>
        </w:rPr>
      </w:pPr>
    </w:p>
    <w:p w14:paraId="002CFC1E" w14:textId="77890656" w:rsidR="00B26BB5" w:rsidRPr="001B39C3" w:rsidRDefault="00B26BB5" w:rsidP="003D5194">
      <w:pPr>
        <w:autoSpaceDE w:val="0"/>
        <w:autoSpaceDN w:val="0"/>
        <w:adjustRightInd w:val="0"/>
        <w:spacing w:line="240" w:lineRule="auto"/>
        <w:jc w:val="both"/>
        <w:rPr>
          <w:rFonts w:eastAsia="Times New Roman" w:cs="Times New Roman"/>
          <w:color w:val="000000"/>
        </w:rPr>
      </w:pPr>
      <w:r w:rsidRPr="00C043C9">
        <w:rPr>
          <w:rFonts w:eastAsia="Times New Roman" w:cs="Times New Roman"/>
          <w:color w:val="000000"/>
        </w:rPr>
        <w:t xml:space="preserve">Vaisto </w:t>
      </w:r>
      <w:r w:rsidR="00960899">
        <w:rPr>
          <w:rFonts w:eastAsia="Times New Roman" w:cs="Times New Roman"/>
          <w:color w:val="000000"/>
        </w:rPr>
        <w:t>draudžiama</w:t>
      </w:r>
      <w:r w:rsidRPr="00C043C9">
        <w:rPr>
          <w:rFonts w:eastAsia="Times New Roman" w:cs="Times New Roman"/>
          <w:color w:val="000000"/>
        </w:rPr>
        <w:t xml:space="preserve"> vartoti paskutiniuosius 3 nėštumo mėnesius</w:t>
      </w:r>
      <w:r w:rsidRPr="001B39C3">
        <w:rPr>
          <w:rFonts w:eastAsia="Times New Roman" w:cs="Times New Roman"/>
          <w:color w:val="000000"/>
          <w:sz w:val="24"/>
          <w:szCs w:val="24"/>
        </w:rPr>
        <w:t xml:space="preserve">, </w:t>
      </w:r>
      <w:r w:rsidRPr="001B39C3">
        <w:rPr>
          <w:rFonts w:eastAsia="Times New Roman" w:cs="Times New Roman"/>
          <w:color w:val="000000"/>
        </w:rPr>
        <w:t xml:space="preserve">nes tai gali pakenkti vaisiui (būsimam kūdikiui) arba sukelti problemų gimdymo metu. Šis vaistas gali sukelti vaisiaus inkstų ir širdies sutrikimų. Jis gali paveikti Jūsų ir Jūsų kūdikio polinkį kraujuoti ir dėl jo gimdymas gali būti vėlesnis arba ilgesnis, nei tikėtasi. </w:t>
      </w:r>
      <w:r w:rsidRPr="00BF1A81">
        <w:rPr>
          <w:color w:val="000000"/>
        </w:rPr>
        <w:t>Pirmuosius 6 nėštumo mėnesius vaisto vartoti negalima, nebent tai neabejotinai būtina ir taip pataria gydytojas.</w:t>
      </w:r>
      <w:r w:rsidRPr="001B39C3">
        <w:rPr>
          <w:rFonts w:eastAsia="Times New Roman" w:cs="Times New Roman"/>
          <w:color w:val="000000"/>
        </w:rPr>
        <w:t xml:space="preserve"> Jeigu </w:t>
      </w:r>
      <w:r w:rsidRPr="00802F16">
        <w:rPr>
          <w:rFonts w:eastAsia="Times New Roman" w:cs="Times New Roman"/>
          <w:color w:val="000000"/>
        </w:rPr>
        <w:t>šiuo laikotarpiu arba tuo metu, kai bandote pastoti, jums reikia gydymo šiuo vaistu, var</w:t>
      </w:r>
      <w:r w:rsidRPr="001B39C3">
        <w:rPr>
          <w:rFonts w:eastAsia="Times New Roman" w:cs="Times New Roman"/>
          <w:color w:val="000000"/>
        </w:rPr>
        <w:t>tokite mažiausią jo dozę ir kaip įmanoma trumpiau</w:t>
      </w:r>
      <w:r w:rsidRPr="00BF1A81">
        <w:rPr>
          <w:color w:val="000000"/>
          <w:sz w:val="17"/>
        </w:rPr>
        <w:t xml:space="preserve">. </w:t>
      </w:r>
      <w:r w:rsidRPr="00802F16">
        <w:rPr>
          <w:rFonts w:eastAsia="Calibri" w:cs="Times New Roman"/>
        </w:rPr>
        <w:t xml:space="preserve">Vartojamas ilgiau nei kelias dienas nuo 20 nėštumo savaitės, </w:t>
      </w:r>
      <w:r w:rsidRPr="001B39C3">
        <w:rPr>
          <w:rFonts w:eastAsia="Calibri" w:cs="Times New Roman"/>
        </w:rPr>
        <w:t>ibuprofenas gali sukelti inkstų sutrikimų Jūsų dar negimusiam vaikui ir dėl to gali sumažėti aplink vaiką esančių vaisiaus vandenų kiekis (pasireikšti oligohidramnionas) arba susiaurėti kraujagyslė (arterinis latakas) vaiko širdyje.</w:t>
      </w:r>
    </w:p>
    <w:p w14:paraId="2AD220AB" w14:textId="77777777" w:rsidR="003D5194" w:rsidRPr="00A51F88" w:rsidRDefault="003D5194" w:rsidP="003D5194">
      <w:pPr>
        <w:autoSpaceDE w:val="0"/>
        <w:autoSpaceDN w:val="0"/>
        <w:adjustRightInd w:val="0"/>
        <w:spacing w:line="240" w:lineRule="auto"/>
        <w:jc w:val="both"/>
        <w:rPr>
          <w:rFonts w:eastAsia="Times New Roman" w:cs="Times New Roman"/>
          <w:color w:val="000000"/>
        </w:rPr>
      </w:pPr>
    </w:p>
    <w:p w14:paraId="5A3C01E8" w14:textId="313F3BDB" w:rsidR="003D5194" w:rsidRPr="00A51F88" w:rsidRDefault="003D5194" w:rsidP="003D5194">
      <w:pPr>
        <w:autoSpaceDE w:val="0"/>
        <w:autoSpaceDN w:val="0"/>
        <w:adjustRightInd w:val="0"/>
        <w:spacing w:line="240" w:lineRule="auto"/>
        <w:jc w:val="both"/>
        <w:rPr>
          <w:rFonts w:eastAsia="Times New Roman" w:cs="Times New Roman"/>
          <w:color w:val="000000"/>
        </w:rPr>
      </w:pPr>
      <w:r w:rsidRPr="00A51F88">
        <w:rPr>
          <w:rFonts w:eastAsia="Times New Roman" w:cs="Times New Roman"/>
          <w:bCs/>
          <w:color w:val="000000"/>
        </w:rPr>
        <w:t xml:space="preserve">Nėštumo ir žindymo laikotarpiu Daikol vartoti </w:t>
      </w:r>
      <w:r w:rsidR="00960899">
        <w:rPr>
          <w:rFonts w:eastAsia="Times New Roman" w:cs="Times New Roman"/>
          <w:bCs/>
          <w:color w:val="000000"/>
        </w:rPr>
        <w:t>draudžiama</w:t>
      </w:r>
      <w:r w:rsidRPr="00A51F88">
        <w:rPr>
          <w:rFonts w:eastAsia="Times New Roman" w:cs="Times New Roman"/>
          <w:color w:val="000000"/>
        </w:rPr>
        <w:t>. Veikliosios medžiagos: ibuprofenas ir pseudoefedrinas, dar negimusiems vaikams gali sukelti sunkių sutrikimų, be to, nustatyta, kad šių medžiagų būna jomis gydytų moterų krūtimi maitinamų kūdikių organizme.</w:t>
      </w:r>
    </w:p>
    <w:p w14:paraId="4B220D8D" w14:textId="77777777" w:rsidR="003D5194" w:rsidRPr="00A51F88" w:rsidRDefault="003D5194" w:rsidP="003D5194">
      <w:pPr>
        <w:autoSpaceDE w:val="0"/>
        <w:autoSpaceDN w:val="0"/>
        <w:adjustRightInd w:val="0"/>
        <w:spacing w:line="240" w:lineRule="auto"/>
        <w:jc w:val="both"/>
        <w:rPr>
          <w:rFonts w:eastAsia="Times New Roman" w:cs="Times New Roman"/>
          <w:color w:val="000000"/>
        </w:rPr>
      </w:pPr>
    </w:p>
    <w:p w14:paraId="746EC61E" w14:textId="77777777" w:rsidR="003D5194" w:rsidRPr="00A51F88" w:rsidRDefault="003D5194" w:rsidP="003D5194">
      <w:pPr>
        <w:autoSpaceDE w:val="0"/>
        <w:autoSpaceDN w:val="0"/>
        <w:adjustRightInd w:val="0"/>
        <w:spacing w:line="240" w:lineRule="auto"/>
        <w:jc w:val="both"/>
        <w:rPr>
          <w:rFonts w:eastAsia="Times New Roman" w:cs="Times New Roman"/>
          <w:color w:val="000000"/>
        </w:rPr>
      </w:pPr>
      <w:r w:rsidRPr="00A51F88">
        <w:rPr>
          <w:rFonts w:eastAsia="Times New Roman" w:cs="Times New Roman"/>
          <w:bCs/>
          <w:color w:val="000000"/>
        </w:rPr>
        <w:t>Daikol sudėtyje yra ibuprofeno, kuris gali pakenkti mote</w:t>
      </w:r>
      <w:r w:rsidR="00D03A62" w:rsidRPr="00A51F88">
        <w:rPr>
          <w:rFonts w:eastAsia="Times New Roman" w:cs="Times New Roman"/>
          <w:bCs/>
          <w:color w:val="000000"/>
        </w:rPr>
        <w:t>rs</w:t>
      </w:r>
      <w:r w:rsidRPr="00A51F88">
        <w:rPr>
          <w:rFonts w:eastAsia="Times New Roman" w:cs="Times New Roman"/>
          <w:bCs/>
          <w:color w:val="000000"/>
        </w:rPr>
        <w:t xml:space="preserve"> vaisingumui.</w:t>
      </w:r>
    </w:p>
    <w:p w14:paraId="58B35C51" w14:textId="77777777" w:rsidR="003D5194" w:rsidRPr="00A51F88" w:rsidRDefault="003D5194" w:rsidP="003D5194">
      <w:pPr>
        <w:autoSpaceDE w:val="0"/>
        <w:autoSpaceDN w:val="0"/>
        <w:adjustRightInd w:val="0"/>
        <w:spacing w:line="240" w:lineRule="auto"/>
        <w:jc w:val="both"/>
        <w:rPr>
          <w:rFonts w:eastAsia="Times New Roman" w:cs="Times New Roman"/>
          <w:color w:val="000000"/>
        </w:rPr>
      </w:pPr>
    </w:p>
    <w:p w14:paraId="73E96D29" w14:textId="77777777" w:rsidR="003D5194" w:rsidRPr="00A51F88" w:rsidRDefault="003D5194" w:rsidP="003D5194">
      <w:pPr>
        <w:autoSpaceDE w:val="0"/>
        <w:autoSpaceDN w:val="0"/>
        <w:adjustRightInd w:val="0"/>
        <w:spacing w:line="240" w:lineRule="auto"/>
        <w:jc w:val="both"/>
        <w:rPr>
          <w:rFonts w:eastAsia="Times New Roman" w:cs="Times New Roman"/>
          <w:b/>
          <w:bCs/>
          <w:color w:val="000000"/>
        </w:rPr>
      </w:pPr>
      <w:r w:rsidRPr="00A51F88">
        <w:rPr>
          <w:rFonts w:eastAsia="Times New Roman" w:cs="Times New Roman"/>
          <w:b/>
          <w:bCs/>
          <w:color w:val="000000"/>
        </w:rPr>
        <w:t>Vairavimas ir mechanizmų valdymas</w:t>
      </w:r>
    </w:p>
    <w:p w14:paraId="5D0DA0A6" w14:textId="77777777" w:rsidR="00D03A62" w:rsidRPr="00A51F88" w:rsidRDefault="00D03A62" w:rsidP="003D5194">
      <w:pPr>
        <w:autoSpaceDE w:val="0"/>
        <w:autoSpaceDN w:val="0"/>
        <w:adjustRightInd w:val="0"/>
        <w:spacing w:line="240" w:lineRule="auto"/>
        <w:jc w:val="both"/>
        <w:rPr>
          <w:rFonts w:eastAsia="Times New Roman" w:cs="Times New Roman"/>
          <w:b/>
          <w:bCs/>
          <w:color w:val="000000"/>
        </w:rPr>
      </w:pPr>
      <w:r w:rsidRPr="00A51F88">
        <w:rPr>
          <w:rFonts w:eastAsia="Times New Roman" w:cs="Times New Roman"/>
          <w:bCs/>
        </w:rPr>
        <w:t xml:space="preserve">Daikol </w:t>
      </w:r>
      <w:r w:rsidRPr="00A51F88">
        <w:rPr>
          <w:rFonts w:eastAsia="Calibri" w:cs="Times New Roman"/>
        </w:rPr>
        <w:t>gebėjimą vairuoti ir valdyti mechanizmus veikia silpnai arba vidutiniškai.</w:t>
      </w:r>
    </w:p>
    <w:p w14:paraId="6ED8E9BA" w14:textId="77777777" w:rsidR="003D5194" w:rsidRPr="00A51F88" w:rsidRDefault="003D5194" w:rsidP="003D5194">
      <w:pPr>
        <w:autoSpaceDE w:val="0"/>
        <w:autoSpaceDN w:val="0"/>
        <w:adjustRightInd w:val="0"/>
        <w:spacing w:line="240" w:lineRule="auto"/>
        <w:jc w:val="both"/>
        <w:rPr>
          <w:rFonts w:eastAsia="Times New Roman" w:cs="Times New Roman"/>
          <w:bCs/>
        </w:rPr>
      </w:pPr>
      <w:r w:rsidRPr="00A51F88">
        <w:rPr>
          <w:rFonts w:eastAsia="Times New Roman" w:cs="Times New Roman"/>
          <w:bCs/>
        </w:rPr>
        <w:t xml:space="preserve">Daikol </w:t>
      </w:r>
      <w:r w:rsidRPr="00A51F88">
        <w:rPr>
          <w:rFonts w:eastAsia="Calibri" w:cs="Times New Roman"/>
        </w:rPr>
        <w:t>gali sukelti svaigulį, haliucinacijų, neįprastą galvos skausmą ir regos ar klausos sutrikimų, todėl gali laikinai pablogėti Jūsų gebėjimas vairuoti ir valdyti mechanizmus. Jeigu pasireikštų bet kuris iš čia išvardytų simptomų, negalima vairuoti ir valdyti mechanizmų</w:t>
      </w:r>
      <w:r w:rsidRPr="00A51F88">
        <w:rPr>
          <w:rFonts w:eastAsia="Times New Roman" w:cs="Times New Roman"/>
          <w:bCs/>
        </w:rPr>
        <w:t>.</w:t>
      </w:r>
    </w:p>
    <w:p w14:paraId="128B7437" w14:textId="43284040" w:rsidR="003D5194" w:rsidRPr="00A51F88" w:rsidRDefault="003D5194" w:rsidP="003D5194">
      <w:pPr>
        <w:autoSpaceDE w:val="0"/>
        <w:autoSpaceDN w:val="0"/>
        <w:adjustRightInd w:val="0"/>
        <w:spacing w:line="240" w:lineRule="auto"/>
        <w:jc w:val="both"/>
        <w:rPr>
          <w:rFonts w:eastAsia="Times New Roman" w:cs="Times New Roman"/>
          <w:color w:val="000000"/>
        </w:rPr>
      </w:pPr>
    </w:p>
    <w:p w14:paraId="770E8596" w14:textId="77777777" w:rsidR="00371F97" w:rsidRPr="00A51F88" w:rsidRDefault="00371F97" w:rsidP="00371F97">
      <w:pPr>
        <w:autoSpaceDE w:val="0"/>
        <w:autoSpaceDN w:val="0"/>
        <w:adjustRightInd w:val="0"/>
        <w:spacing w:line="240" w:lineRule="auto"/>
        <w:jc w:val="both"/>
        <w:rPr>
          <w:rFonts w:eastAsia="Times New Roman" w:cs="Times New Roman"/>
          <w:b/>
          <w:color w:val="000000"/>
        </w:rPr>
      </w:pPr>
      <w:r w:rsidRPr="00A51F88">
        <w:rPr>
          <w:rFonts w:eastAsia="Times New Roman" w:cs="Times New Roman"/>
          <w:b/>
          <w:color w:val="000000"/>
        </w:rPr>
        <w:t>Daikol sudėtyje yra natrio</w:t>
      </w:r>
    </w:p>
    <w:p w14:paraId="7A35A52C" w14:textId="304E73E0" w:rsidR="00371F97" w:rsidRPr="00A51F88" w:rsidRDefault="00371F97" w:rsidP="0032190B">
      <w:pPr>
        <w:numPr>
          <w:ilvl w:val="12"/>
          <w:numId w:val="0"/>
        </w:numPr>
        <w:spacing w:line="240" w:lineRule="auto"/>
        <w:ind w:right="-2"/>
        <w:rPr>
          <w:b/>
          <w:szCs w:val="24"/>
        </w:rPr>
      </w:pPr>
      <w:r w:rsidRPr="00A51F88">
        <w:rPr>
          <w:rFonts w:eastAsia="Times New Roman" w:cs="Times New Roman"/>
          <w:color w:val="000000"/>
        </w:rPr>
        <w:t xml:space="preserve">Kiekvienoje šio vaisto tabletėje yra mažiau kaip </w:t>
      </w:r>
      <w:r w:rsidRPr="00A51F88">
        <w:rPr>
          <w:bCs/>
          <w:szCs w:val="24"/>
        </w:rPr>
        <w:t>1 mmol (23 mg) natrio, t.</w:t>
      </w:r>
      <w:r w:rsidR="0000599A" w:rsidRPr="00A51F88">
        <w:rPr>
          <w:bCs/>
          <w:szCs w:val="24"/>
        </w:rPr>
        <w:t xml:space="preserve"> </w:t>
      </w:r>
      <w:r w:rsidRPr="00A51F88">
        <w:rPr>
          <w:bCs/>
          <w:szCs w:val="24"/>
        </w:rPr>
        <w:t>y. jis beveik neturi reikšmės</w:t>
      </w:r>
      <w:r w:rsidRPr="00A51F88">
        <w:rPr>
          <w:b/>
          <w:szCs w:val="24"/>
        </w:rPr>
        <w:t>.</w:t>
      </w:r>
    </w:p>
    <w:p w14:paraId="0AF62E56" w14:textId="162DFD4D" w:rsidR="003D5194" w:rsidRPr="00A51F88" w:rsidRDefault="003D5194" w:rsidP="003D5194">
      <w:pPr>
        <w:autoSpaceDE w:val="0"/>
        <w:autoSpaceDN w:val="0"/>
        <w:adjustRightInd w:val="0"/>
        <w:spacing w:line="240" w:lineRule="auto"/>
        <w:jc w:val="both"/>
        <w:rPr>
          <w:rFonts w:eastAsia="Times New Roman" w:cs="Times New Roman"/>
          <w:color w:val="000000"/>
        </w:rPr>
      </w:pPr>
    </w:p>
    <w:p w14:paraId="7D5B3D5F" w14:textId="77777777" w:rsidR="0000599A" w:rsidRPr="00A51F88" w:rsidRDefault="0000599A" w:rsidP="003D5194">
      <w:pPr>
        <w:autoSpaceDE w:val="0"/>
        <w:autoSpaceDN w:val="0"/>
        <w:adjustRightInd w:val="0"/>
        <w:spacing w:line="240" w:lineRule="auto"/>
        <w:jc w:val="both"/>
        <w:rPr>
          <w:rFonts w:eastAsia="Times New Roman" w:cs="Times New Roman"/>
          <w:color w:val="000000"/>
        </w:rPr>
      </w:pPr>
    </w:p>
    <w:p w14:paraId="215C503E" w14:textId="77777777" w:rsidR="003D5194" w:rsidRPr="00A51F88" w:rsidRDefault="003D5194" w:rsidP="003D5194">
      <w:pPr>
        <w:numPr>
          <w:ilvl w:val="0"/>
          <w:numId w:val="35"/>
        </w:numPr>
        <w:autoSpaceDE w:val="0"/>
        <w:autoSpaceDN w:val="0"/>
        <w:adjustRightInd w:val="0"/>
        <w:spacing w:line="240" w:lineRule="auto"/>
        <w:ind w:left="567" w:hanging="567"/>
        <w:contextualSpacing/>
        <w:jc w:val="both"/>
        <w:rPr>
          <w:rFonts w:eastAsia="Times New Roman" w:cs="Times New Roman"/>
          <w:b/>
          <w:bCs/>
          <w:color w:val="000000"/>
        </w:rPr>
      </w:pPr>
      <w:r w:rsidRPr="00A51F88">
        <w:rPr>
          <w:rFonts w:eastAsia="Times New Roman" w:cs="Times New Roman"/>
          <w:b/>
          <w:bCs/>
          <w:color w:val="000000"/>
        </w:rPr>
        <w:t>Kaip vartoti Daikol</w:t>
      </w:r>
    </w:p>
    <w:p w14:paraId="6D7F1A6F" w14:textId="77777777" w:rsidR="003D5194" w:rsidRPr="00A51F88" w:rsidRDefault="003D5194" w:rsidP="003D5194">
      <w:pPr>
        <w:autoSpaceDE w:val="0"/>
        <w:autoSpaceDN w:val="0"/>
        <w:adjustRightInd w:val="0"/>
        <w:spacing w:line="240" w:lineRule="auto"/>
        <w:jc w:val="both"/>
        <w:rPr>
          <w:rFonts w:eastAsia="Times New Roman" w:cs="Times New Roman"/>
          <w:color w:val="000000"/>
        </w:rPr>
      </w:pPr>
    </w:p>
    <w:p w14:paraId="40261234" w14:textId="77777777" w:rsidR="003D5194" w:rsidRPr="00A51F88" w:rsidRDefault="003D5194" w:rsidP="003D5194">
      <w:p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Visada vartokite šį vaistą tiksliai kaip nurodė gydytojas arba vaistininkas. Jeigu abejojate, kreipkitės į  gydytoją arba vaistininką.</w:t>
      </w:r>
    </w:p>
    <w:p w14:paraId="0F9534BA" w14:textId="77777777" w:rsidR="003D5194" w:rsidRPr="00A51F88" w:rsidRDefault="003D5194" w:rsidP="003D5194">
      <w:pPr>
        <w:autoSpaceDE w:val="0"/>
        <w:autoSpaceDN w:val="0"/>
        <w:adjustRightInd w:val="0"/>
        <w:spacing w:line="240" w:lineRule="auto"/>
        <w:jc w:val="both"/>
        <w:rPr>
          <w:rFonts w:eastAsia="Times New Roman" w:cs="Times New Roman"/>
          <w:color w:val="000000"/>
        </w:rPr>
      </w:pPr>
    </w:p>
    <w:p w14:paraId="6A148342" w14:textId="77777777" w:rsidR="00174FE5" w:rsidRPr="00A51F88" w:rsidRDefault="00174FE5" w:rsidP="003D5194">
      <w:p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 xml:space="preserve">Reikia vartoti mažiausią veiksmingą </w:t>
      </w:r>
      <w:r w:rsidR="008956D2" w:rsidRPr="00A51F88">
        <w:rPr>
          <w:rFonts w:eastAsia="Times New Roman" w:cs="Times New Roman"/>
          <w:color w:val="000000"/>
        </w:rPr>
        <w:t xml:space="preserve">dozę ir ją vartoti kuo trumpiau, kiek tai būtina simptomams palengvinti. Jeigu sergate infekcine liga ir Jums </w:t>
      </w:r>
      <w:r w:rsidR="00BA52CA" w:rsidRPr="00A51F88">
        <w:rPr>
          <w:rFonts w:eastAsia="Times New Roman" w:cs="Times New Roman"/>
          <w:color w:val="000000"/>
        </w:rPr>
        <w:t>pasireiškiantys simptomai (pvz., karščiavimas ir skausmas) neišnyksta arba sunkėja, nedel</w:t>
      </w:r>
      <w:r w:rsidR="008E2A32" w:rsidRPr="00A51F88">
        <w:rPr>
          <w:rFonts w:eastAsia="Times New Roman" w:cs="Times New Roman"/>
          <w:color w:val="000000"/>
        </w:rPr>
        <w:t xml:space="preserve">sdami pasitarkite su gydytoju (žr. 2 skyrių). </w:t>
      </w:r>
    </w:p>
    <w:p w14:paraId="2FFC63F4" w14:textId="77777777" w:rsidR="008E2A32" w:rsidRPr="00A51F88" w:rsidRDefault="008E2A32" w:rsidP="003D5194">
      <w:pPr>
        <w:autoSpaceDE w:val="0"/>
        <w:autoSpaceDN w:val="0"/>
        <w:adjustRightInd w:val="0"/>
        <w:spacing w:line="240" w:lineRule="auto"/>
        <w:jc w:val="both"/>
        <w:rPr>
          <w:rFonts w:eastAsia="Times New Roman" w:cs="Times New Roman"/>
          <w:color w:val="000000"/>
        </w:rPr>
      </w:pPr>
    </w:p>
    <w:p w14:paraId="00934D7A" w14:textId="77777777" w:rsidR="003D5194" w:rsidRPr="00A51F88" w:rsidRDefault="003D5194" w:rsidP="003D5194">
      <w:p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 xml:space="preserve">Ibuprofenas ir pseudoefedrino hidrochloridas skirtas vartoti tik per burną. </w:t>
      </w:r>
    </w:p>
    <w:p w14:paraId="2E0FFFE3" w14:textId="77777777" w:rsidR="003D5194" w:rsidRPr="00A51F88" w:rsidRDefault="003D5194" w:rsidP="003D5194">
      <w:pPr>
        <w:autoSpaceDE w:val="0"/>
        <w:autoSpaceDN w:val="0"/>
        <w:adjustRightInd w:val="0"/>
        <w:spacing w:line="240" w:lineRule="auto"/>
        <w:jc w:val="both"/>
        <w:rPr>
          <w:rFonts w:eastAsia="Times New Roman" w:cs="Times New Roman"/>
          <w:color w:val="000000"/>
        </w:rPr>
      </w:pPr>
    </w:p>
    <w:p w14:paraId="36D874A5" w14:textId="77777777" w:rsidR="003D5194" w:rsidRPr="00A51F88" w:rsidRDefault="003D5194" w:rsidP="003D5194">
      <w:pPr>
        <w:autoSpaceDE w:val="0"/>
        <w:autoSpaceDN w:val="0"/>
        <w:adjustRightInd w:val="0"/>
        <w:spacing w:line="240" w:lineRule="auto"/>
        <w:jc w:val="both"/>
        <w:rPr>
          <w:rFonts w:eastAsia="Times New Roman" w:cs="Times New Roman"/>
          <w:color w:val="000000"/>
        </w:rPr>
      </w:pPr>
      <w:r w:rsidRPr="00A51F88">
        <w:rPr>
          <w:rFonts w:eastAsia="Times New Roman" w:cs="Times New Roman"/>
          <w:b/>
          <w:bCs/>
          <w:color w:val="000000"/>
        </w:rPr>
        <w:t>Rekomenduojama dozė yra:</w:t>
      </w:r>
    </w:p>
    <w:p w14:paraId="28FFA05E" w14:textId="77777777" w:rsidR="003D5194" w:rsidRPr="00A51F88" w:rsidRDefault="003D5194" w:rsidP="003D5194">
      <w:pPr>
        <w:spacing w:line="240" w:lineRule="auto"/>
        <w:rPr>
          <w:rFonts w:eastAsia="Verdana" w:cs="Times New Roman"/>
          <w:lang w:eastAsia="en-GB"/>
        </w:rPr>
      </w:pPr>
      <w:r w:rsidRPr="00A51F88">
        <w:rPr>
          <w:rFonts w:eastAsia="Verdana" w:cs="Times New Roman"/>
          <w:lang w:eastAsia="en-GB"/>
        </w:rPr>
        <w:t>Rekomenduojama dozė suaugusiesiems ir paaugliams nuo 15 metų yra po 1 tabletę kas 6 val. pagal poreikį. Jeigu simptomai sunkesni, vartokite po 2 tabletes kas 6 val. pagal poreikį.</w:t>
      </w:r>
    </w:p>
    <w:p w14:paraId="71B7FDC7" w14:textId="77777777" w:rsidR="003D5194" w:rsidRPr="00A51F88" w:rsidRDefault="003D5194" w:rsidP="003D5194">
      <w:pPr>
        <w:spacing w:line="240" w:lineRule="auto"/>
        <w:rPr>
          <w:rFonts w:eastAsia="Verdana" w:cs="Times New Roman"/>
          <w:lang w:eastAsia="en-GB"/>
        </w:rPr>
      </w:pPr>
    </w:p>
    <w:p w14:paraId="3A8FAE02" w14:textId="77777777" w:rsidR="003D5194" w:rsidRPr="00A51F88" w:rsidRDefault="003D5194" w:rsidP="003D5194">
      <w:pPr>
        <w:spacing w:line="240" w:lineRule="auto"/>
        <w:rPr>
          <w:rFonts w:eastAsia="Verdana" w:cs="Times New Roman"/>
          <w:lang w:eastAsia="en-GB"/>
        </w:rPr>
      </w:pPr>
      <w:r w:rsidRPr="00A51F88">
        <w:rPr>
          <w:rFonts w:eastAsia="Verdana" w:cs="Times New Roman"/>
          <w:lang w:eastAsia="en-GB"/>
        </w:rPr>
        <w:t xml:space="preserve">Negalima viršyti didžiausios dozės, t. y. 6 tablečių per parą. </w:t>
      </w:r>
    </w:p>
    <w:p w14:paraId="3513602A" w14:textId="77777777" w:rsidR="003D5194" w:rsidRPr="00A51F88" w:rsidRDefault="003D5194" w:rsidP="003D5194">
      <w:pPr>
        <w:autoSpaceDE w:val="0"/>
        <w:autoSpaceDN w:val="0"/>
        <w:adjustRightInd w:val="0"/>
        <w:spacing w:line="240" w:lineRule="auto"/>
        <w:jc w:val="both"/>
        <w:rPr>
          <w:rFonts w:eastAsia="Times New Roman" w:cs="Times New Roman"/>
          <w:color w:val="000000"/>
        </w:rPr>
      </w:pPr>
    </w:p>
    <w:p w14:paraId="435CF224" w14:textId="77777777" w:rsidR="003D5194" w:rsidRPr="00A51F88" w:rsidRDefault="003D5194" w:rsidP="003D5194">
      <w:p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Tabletes reikia nuryti užgeriant vandeniu, pageidautina valgio metu. Negalima laužti ar smulkinti tablečių.</w:t>
      </w:r>
    </w:p>
    <w:p w14:paraId="5FC22279" w14:textId="77777777" w:rsidR="003D5194" w:rsidRPr="00A51F88" w:rsidRDefault="003D5194" w:rsidP="003D5194">
      <w:pPr>
        <w:autoSpaceDE w:val="0"/>
        <w:autoSpaceDN w:val="0"/>
        <w:adjustRightInd w:val="0"/>
        <w:spacing w:line="240" w:lineRule="auto"/>
        <w:jc w:val="both"/>
        <w:rPr>
          <w:rFonts w:eastAsia="Times New Roman" w:cs="Times New Roman"/>
          <w:b/>
          <w:color w:val="000000"/>
        </w:rPr>
      </w:pPr>
    </w:p>
    <w:p w14:paraId="35B15C2A" w14:textId="77777777" w:rsidR="003D5194" w:rsidRPr="00A51F88" w:rsidRDefault="003D5194" w:rsidP="003D5194">
      <w:pPr>
        <w:autoSpaceDE w:val="0"/>
        <w:autoSpaceDN w:val="0"/>
        <w:adjustRightInd w:val="0"/>
        <w:spacing w:line="240" w:lineRule="auto"/>
        <w:jc w:val="both"/>
        <w:rPr>
          <w:rFonts w:eastAsia="Times New Roman" w:cs="Times New Roman"/>
          <w:color w:val="000000"/>
          <w:u w:val="single"/>
        </w:rPr>
      </w:pPr>
      <w:r w:rsidRPr="00A51F88">
        <w:rPr>
          <w:rFonts w:eastAsia="Times New Roman" w:cs="Times New Roman"/>
          <w:color w:val="000000"/>
          <w:u w:val="single"/>
        </w:rPr>
        <w:t>Gydymo trukmė</w:t>
      </w:r>
    </w:p>
    <w:p w14:paraId="702999C9" w14:textId="77777777" w:rsidR="003D5194" w:rsidRPr="00A51F88" w:rsidRDefault="003D5194" w:rsidP="003D5194">
      <w:pPr>
        <w:spacing w:line="240" w:lineRule="auto"/>
        <w:ind w:right="-2"/>
        <w:rPr>
          <w:rFonts w:eastAsia="Calibri" w:cs="Times New Roman"/>
        </w:rPr>
      </w:pPr>
      <w:r w:rsidRPr="00A51F88">
        <w:rPr>
          <w:rFonts w:eastAsia="Times New Roman" w:cs="Times New Roman"/>
          <w:color w:val="000000"/>
        </w:rPr>
        <w:t xml:space="preserve">Šis vaistas yra skirtas tik trumpalaikiam vartojimui. Jūs turėtumėte naudoti mažiausią vaisto dozę trumpiausią laiką, būtiną numalšinti simptomams. </w:t>
      </w:r>
      <w:r w:rsidRPr="00A51F88">
        <w:rPr>
          <w:rFonts w:eastAsia="Calibri" w:cs="Times New Roman"/>
        </w:rPr>
        <w:t>Jeigu simptomai pasunkėtų arba šio vaisto reikėtų vartoti ilgiau kaip 4 dienas suaugusiajam arba ilgiau kaip 3 dienas</w:t>
      </w:r>
      <w:r w:rsidR="00857DD8" w:rsidRPr="00A51F88">
        <w:rPr>
          <w:rFonts w:eastAsia="Calibri" w:cs="Times New Roman"/>
        </w:rPr>
        <w:t xml:space="preserve"> vyresniam kaip 15 metų</w:t>
      </w:r>
      <w:r w:rsidRPr="00A51F88">
        <w:rPr>
          <w:rFonts w:eastAsia="Calibri" w:cs="Times New Roman"/>
        </w:rPr>
        <w:t xml:space="preserve"> paaugliui, pasikonsultuokite su gydytoju. </w:t>
      </w:r>
    </w:p>
    <w:p w14:paraId="06FDAEC2" w14:textId="77777777" w:rsidR="003D5194" w:rsidRPr="00A51F88" w:rsidRDefault="003D5194" w:rsidP="003D5194">
      <w:pPr>
        <w:autoSpaceDE w:val="0"/>
        <w:autoSpaceDN w:val="0"/>
        <w:adjustRightInd w:val="0"/>
        <w:spacing w:line="240" w:lineRule="auto"/>
        <w:jc w:val="both"/>
        <w:rPr>
          <w:rFonts w:eastAsia="Times New Roman" w:cs="Times New Roman"/>
          <w:color w:val="000000"/>
        </w:rPr>
      </w:pPr>
    </w:p>
    <w:p w14:paraId="4D25E9F8" w14:textId="2394DE0E" w:rsidR="003D5194" w:rsidRPr="00A51F88" w:rsidRDefault="003D5194" w:rsidP="003D5194">
      <w:pPr>
        <w:autoSpaceDE w:val="0"/>
        <w:autoSpaceDN w:val="0"/>
        <w:adjustRightInd w:val="0"/>
        <w:spacing w:line="240" w:lineRule="auto"/>
        <w:jc w:val="both"/>
        <w:rPr>
          <w:rFonts w:eastAsia="Times New Roman" w:cs="Times New Roman"/>
          <w:color w:val="000000"/>
        </w:rPr>
      </w:pPr>
      <w:r w:rsidRPr="00A51F88">
        <w:rPr>
          <w:rFonts w:eastAsia="Times New Roman" w:cs="Times New Roman"/>
          <w:b/>
          <w:bCs/>
          <w:color w:val="000000"/>
        </w:rPr>
        <w:t>Ką daryti pavartojus per didelę Daikol dozę</w:t>
      </w:r>
    </w:p>
    <w:p w14:paraId="428DB05A" w14:textId="77777777" w:rsidR="003D5194" w:rsidRPr="00A51F88" w:rsidRDefault="003D5194" w:rsidP="003D5194">
      <w:pPr>
        <w:autoSpaceDE w:val="0"/>
        <w:autoSpaceDN w:val="0"/>
        <w:adjustRightInd w:val="0"/>
        <w:spacing w:line="240" w:lineRule="auto"/>
        <w:jc w:val="both"/>
        <w:rPr>
          <w:rFonts w:eastAsia="Times New Roman" w:cs="Times New Roman"/>
          <w:color w:val="000000"/>
        </w:rPr>
      </w:pPr>
      <w:r w:rsidRPr="00A51F88">
        <w:rPr>
          <w:rFonts w:eastAsia="Times New Roman" w:cs="Times New Roman"/>
          <w:bCs/>
          <w:color w:val="000000"/>
        </w:rPr>
        <w:t>Reikia nedelsiant kreiptis į gydytoją</w:t>
      </w:r>
      <w:r w:rsidRPr="00A51F88">
        <w:rPr>
          <w:rFonts w:eastAsia="Times New Roman" w:cs="Times New Roman"/>
          <w:b/>
          <w:bCs/>
          <w:color w:val="000000"/>
        </w:rPr>
        <w:t xml:space="preserve">, </w:t>
      </w:r>
      <w:r w:rsidRPr="00A51F88">
        <w:rPr>
          <w:rFonts w:eastAsia="Times New Roman" w:cs="Times New Roman"/>
          <w:bCs/>
          <w:color w:val="000000"/>
        </w:rPr>
        <w:t>jei Jūs ar kas nors kitas atsitiktinai išgėrė didesnę Daikol dozę nei rekomenduojama.</w:t>
      </w:r>
    </w:p>
    <w:p w14:paraId="50B33DB1" w14:textId="77777777" w:rsidR="000F7AA7" w:rsidRPr="00A51F88" w:rsidRDefault="000F7AA7" w:rsidP="000F7AA7">
      <w:p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Jei suvartojote per didelę Daikol dozę arba jei vaikai atsitiktinai suvartojo šio vaisto, visada kreipkitės į gydytoją ar artimiausią ligoninę, kad jie išreikštų savo nuomonę dėl galimos rizikos ir patartų, kokių veiksmų reikia imtis.</w:t>
      </w:r>
    </w:p>
    <w:p w14:paraId="075296B5" w14:textId="330FB763" w:rsidR="003D5194" w:rsidRPr="00A51F88" w:rsidRDefault="000F7AA7" w:rsidP="000F7AA7">
      <w:p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Gali pasireikšti tokie simptomai, kaip pykinimas, skrandžio skausmai, vėmimas (gali būti šiek tiek kraujo), galvos skausmas, triukšmas ausyse, sumišimas ir nekontroliuojami akių judesiai. Nustatyta, kad suvartojus dideles dozes, pasireiškia mieguistumas, skausmas krūtinės srityje, stiprus ir greitas širdies plakimas, sąmonės netekimas, traukuliai (dažniausiai vaikams), silpnumas ir svaig</w:t>
      </w:r>
      <w:r w:rsidR="00A76C25" w:rsidRPr="00A51F88">
        <w:rPr>
          <w:rFonts w:eastAsia="Times New Roman" w:cs="Times New Roman"/>
          <w:color w:val="000000"/>
        </w:rPr>
        <w:t>ulys</w:t>
      </w:r>
      <w:r w:rsidRPr="00A51F88">
        <w:rPr>
          <w:rFonts w:eastAsia="Times New Roman" w:cs="Times New Roman"/>
          <w:color w:val="000000"/>
        </w:rPr>
        <w:t>, kraujas šlapime, šąlančio kūno jausmas ir kvėpavimo sutrikimai.</w:t>
      </w:r>
    </w:p>
    <w:p w14:paraId="066C4459" w14:textId="77777777" w:rsidR="000F7AA7" w:rsidRPr="00A51F88" w:rsidRDefault="000F7AA7" w:rsidP="000F7AA7">
      <w:pPr>
        <w:autoSpaceDE w:val="0"/>
        <w:autoSpaceDN w:val="0"/>
        <w:adjustRightInd w:val="0"/>
        <w:spacing w:line="240" w:lineRule="auto"/>
        <w:jc w:val="both"/>
        <w:rPr>
          <w:rFonts w:eastAsia="Times New Roman" w:cs="Times New Roman"/>
          <w:color w:val="000000"/>
        </w:rPr>
      </w:pPr>
    </w:p>
    <w:p w14:paraId="0286AC5B" w14:textId="257F3456" w:rsidR="003D5194" w:rsidRPr="00A51F88" w:rsidRDefault="003D5194" w:rsidP="003D5194">
      <w:pPr>
        <w:autoSpaceDE w:val="0"/>
        <w:autoSpaceDN w:val="0"/>
        <w:adjustRightInd w:val="0"/>
        <w:spacing w:line="240" w:lineRule="auto"/>
        <w:jc w:val="both"/>
        <w:rPr>
          <w:rFonts w:eastAsia="Times New Roman" w:cs="Times New Roman"/>
          <w:b/>
          <w:bCs/>
          <w:color w:val="000000"/>
        </w:rPr>
      </w:pPr>
      <w:r w:rsidRPr="00A51F88">
        <w:rPr>
          <w:rFonts w:eastAsia="Times New Roman" w:cs="Times New Roman"/>
          <w:b/>
          <w:bCs/>
          <w:color w:val="000000"/>
        </w:rPr>
        <w:t>Pamiršus pavartoti Daikol</w:t>
      </w:r>
    </w:p>
    <w:p w14:paraId="038EBE02" w14:textId="77777777" w:rsidR="003D5194" w:rsidRPr="00A51F88" w:rsidRDefault="003D5194" w:rsidP="003D5194">
      <w:p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Negalima vartoti dvigubos dozės norint kompensuoti praleistą dozę.</w:t>
      </w:r>
    </w:p>
    <w:p w14:paraId="161C06E2" w14:textId="77777777" w:rsidR="003D5194" w:rsidRPr="00A51F88" w:rsidRDefault="003D5194" w:rsidP="003D5194">
      <w:pPr>
        <w:autoSpaceDE w:val="0"/>
        <w:autoSpaceDN w:val="0"/>
        <w:adjustRightInd w:val="0"/>
        <w:spacing w:line="240" w:lineRule="auto"/>
        <w:jc w:val="both"/>
        <w:rPr>
          <w:rFonts w:eastAsia="Times New Roman" w:cs="Times New Roman"/>
          <w:color w:val="000000"/>
        </w:rPr>
      </w:pPr>
    </w:p>
    <w:p w14:paraId="4C40C064" w14:textId="77777777" w:rsidR="003D5194" w:rsidRPr="00A51F88" w:rsidRDefault="003D5194" w:rsidP="003D5194">
      <w:pPr>
        <w:autoSpaceDE w:val="0"/>
        <w:autoSpaceDN w:val="0"/>
        <w:adjustRightInd w:val="0"/>
        <w:spacing w:line="240" w:lineRule="auto"/>
        <w:jc w:val="both"/>
        <w:rPr>
          <w:rFonts w:eastAsia="Times New Roman" w:cs="Times New Roman"/>
          <w:b/>
          <w:color w:val="000000"/>
        </w:rPr>
      </w:pPr>
      <w:r w:rsidRPr="00A51F88">
        <w:rPr>
          <w:rFonts w:eastAsia="Times New Roman" w:cs="Times New Roman"/>
          <w:b/>
          <w:color w:val="000000"/>
        </w:rPr>
        <w:t>Nustojus vartoti Daikol</w:t>
      </w:r>
    </w:p>
    <w:p w14:paraId="6B21A50A" w14:textId="77777777" w:rsidR="003D5194" w:rsidRPr="00A51F88" w:rsidRDefault="003D5194" w:rsidP="003D5194">
      <w:p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Jeigu kiltų daugiau klausimų dėl šio vaisto vartojimo, kreipkitės į gydytoją arba vaistininką.</w:t>
      </w:r>
    </w:p>
    <w:p w14:paraId="2ECA174B" w14:textId="33BB73F6" w:rsidR="00371F97" w:rsidRPr="00A51F88" w:rsidRDefault="00371F97" w:rsidP="003D5194">
      <w:pPr>
        <w:autoSpaceDE w:val="0"/>
        <w:autoSpaceDN w:val="0"/>
        <w:adjustRightInd w:val="0"/>
        <w:spacing w:line="240" w:lineRule="auto"/>
        <w:jc w:val="both"/>
        <w:rPr>
          <w:rFonts w:eastAsia="Times New Roman" w:cs="Times New Roman"/>
          <w:color w:val="000000"/>
        </w:rPr>
      </w:pPr>
    </w:p>
    <w:p w14:paraId="0C267D7D" w14:textId="48C8C7FA" w:rsidR="003D5194" w:rsidRPr="00A51F88" w:rsidRDefault="003D5194" w:rsidP="0032190B">
      <w:pPr>
        <w:pStyle w:val="Sraopastraipa"/>
        <w:numPr>
          <w:ilvl w:val="0"/>
          <w:numId w:val="35"/>
        </w:numPr>
        <w:autoSpaceDE w:val="0"/>
        <w:autoSpaceDN w:val="0"/>
        <w:adjustRightInd w:val="0"/>
        <w:spacing w:line="240" w:lineRule="auto"/>
        <w:ind w:left="567" w:hanging="567"/>
        <w:jc w:val="both"/>
        <w:rPr>
          <w:rFonts w:eastAsia="Times New Roman" w:cs="Times New Roman"/>
          <w:b/>
          <w:bCs/>
          <w:color w:val="000000"/>
        </w:rPr>
      </w:pPr>
      <w:r w:rsidRPr="00A51F88">
        <w:rPr>
          <w:rFonts w:eastAsia="Times New Roman" w:cs="Times New Roman"/>
          <w:b/>
          <w:bCs/>
          <w:color w:val="000000"/>
        </w:rPr>
        <w:t>Galimas šalutinis poveikis</w:t>
      </w:r>
    </w:p>
    <w:p w14:paraId="3BA8DF3B" w14:textId="77777777" w:rsidR="003D5194" w:rsidRPr="00A51F88" w:rsidRDefault="003D5194" w:rsidP="003D5194">
      <w:pPr>
        <w:autoSpaceDE w:val="0"/>
        <w:autoSpaceDN w:val="0"/>
        <w:adjustRightInd w:val="0"/>
        <w:spacing w:line="240" w:lineRule="auto"/>
        <w:jc w:val="both"/>
        <w:rPr>
          <w:rFonts w:eastAsia="Times New Roman" w:cs="Times New Roman"/>
          <w:color w:val="000000"/>
        </w:rPr>
      </w:pPr>
    </w:p>
    <w:p w14:paraId="5888A476" w14:textId="77777777" w:rsidR="003D5194" w:rsidRPr="00A51F88" w:rsidRDefault="003D5194" w:rsidP="003D5194">
      <w:p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Šis vaistas, kaip ir visi kiti, gali sukelti šalutinį poveikį, nors jis pasireiškia ne visiems žmonėms.</w:t>
      </w:r>
    </w:p>
    <w:p w14:paraId="0D1A2E65" w14:textId="77777777" w:rsidR="003D5194" w:rsidRPr="00A51F88" w:rsidRDefault="003D5194" w:rsidP="003D5194">
      <w:pPr>
        <w:autoSpaceDE w:val="0"/>
        <w:autoSpaceDN w:val="0"/>
        <w:adjustRightInd w:val="0"/>
        <w:spacing w:line="240" w:lineRule="auto"/>
        <w:jc w:val="both"/>
        <w:rPr>
          <w:rFonts w:eastAsia="Times New Roman" w:cs="Times New Roman"/>
          <w:color w:val="000000"/>
        </w:rPr>
      </w:pPr>
    </w:p>
    <w:p w14:paraId="40727EE8" w14:textId="77777777" w:rsidR="003D5194" w:rsidRPr="00A51F88" w:rsidRDefault="003D5194" w:rsidP="003D5194">
      <w:pPr>
        <w:autoSpaceDE w:val="0"/>
        <w:autoSpaceDN w:val="0"/>
        <w:adjustRightInd w:val="0"/>
        <w:spacing w:line="240" w:lineRule="auto"/>
        <w:jc w:val="both"/>
        <w:rPr>
          <w:rFonts w:eastAsia="Times New Roman" w:cs="Times New Roman"/>
          <w:b/>
          <w:color w:val="000000"/>
        </w:rPr>
      </w:pPr>
      <w:r w:rsidRPr="00A51F88">
        <w:rPr>
          <w:rFonts w:eastAsia="Times New Roman" w:cs="Times New Roman"/>
          <w:b/>
          <w:bCs/>
          <w:color w:val="000000"/>
        </w:rPr>
        <w:t>NUSTOKITE VARTOTI Daikol</w:t>
      </w:r>
      <w:r w:rsidRPr="00A51F88">
        <w:rPr>
          <w:rFonts w:eastAsia="Times New Roman" w:cs="Times New Roman"/>
          <w:b/>
          <w:color w:val="000000"/>
        </w:rPr>
        <w:t xml:space="preserve"> ir nedelsdami kreipkitės medicininės pagalbos</w:t>
      </w:r>
      <w:r w:rsidRPr="00A51F88">
        <w:rPr>
          <w:rFonts w:eastAsia="Times New Roman" w:cs="Times New Roman"/>
          <w:b/>
          <w:bCs/>
          <w:color w:val="000000"/>
        </w:rPr>
        <w:t>:</w:t>
      </w:r>
    </w:p>
    <w:p w14:paraId="037B5630" w14:textId="77777777" w:rsidR="003D5194" w:rsidRPr="00A51F88" w:rsidRDefault="003D5194" w:rsidP="003D5194">
      <w:pPr>
        <w:numPr>
          <w:ilvl w:val="0"/>
          <w:numId w:val="23"/>
        </w:numPr>
        <w:autoSpaceDE w:val="0"/>
        <w:autoSpaceDN w:val="0"/>
        <w:adjustRightInd w:val="0"/>
        <w:spacing w:line="240" w:lineRule="auto"/>
        <w:jc w:val="both"/>
        <w:rPr>
          <w:rFonts w:eastAsia="Times New Roman" w:cs="Times New Roman"/>
          <w:b/>
          <w:bCs/>
          <w:color w:val="000000"/>
        </w:rPr>
      </w:pPr>
      <w:r w:rsidRPr="00A51F88">
        <w:rPr>
          <w:rFonts w:eastAsia="Times New Roman" w:cs="Times New Roman"/>
          <w:color w:val="000000"/>
        </w:rPr>
        <w:t xml:space="preserve">Jei pastebėjote bet kurį iš toliau nurodomų požymių, kurie gali būti sunkių </w:t>
      </w:r>
      <w:r w:rsidRPr="00A51F88">
        <w:rPr>
          <w:rFonts w:eastAsia="Times New Roman" w:cs="Times New Roman"/>
          <w:b/>
          <w:color w:val="000000"/>
        </w:rPr>
        <w:t>alerginių reakcijų ženklai</w:t>
      </w:r>
      <w:r w:rsidRPr="00A51F88">
        <w:rPr>
          <w:rFonts w:eastAsia="Times New Roman" w:cs="Times New Roman"/>
          <w:color w:val="000000"/>
        </w:rPr>
        <w:t>:</w:t>
      </w:r>
    </w:p>
    <w:p w14:paraId="2DA622FD" w14:textId="77777777" w:rsidR="003D5194" w:rsidRPr="00A51F88" w:rsidRDefault="003D5194" w:rsidP="003D5194">
      <w:pPr>
        <w:numPr>
          <w:ilvl w:val="0"/>
          <w:numId w:val="24"/>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pasunkėjęs kvėpavimas ar rijimas;</w:t>
      </w:r>
    </w:p>
    <w:p w14:paraId="59991C8D" w14:textId="77777777" w:rsidR="003D5194" w:rsidRPr="00A51F88" w:rsidRDefault="003D5194" w:rsidP="003D5194">
      <w:pPr>
        <w:numPr>
          <w:ilvl w:val="0"/>
          <w:numId w:val="24"/>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veido, lūpų, liežuvio ar gerklės patinimas;</w:t>
      </w:r>
    </w:p>
    <w:p w14:paraId="61E9227D" w14:textId="59AC94C4" w:rsidR="003D5194" w:rsidRPr="00A51F88" w:rsidRDefault="003D5194" w:rsidP="003D5194">
      <w:pPr>
        <w:numPr>
          <w:ilvl w:val="0"/>
          <w:numId w:val="24"/>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sunkus odos niež</w:t>
      </w:r>
      <w:r w:rsidR="00632D9E" w:rsidRPr="00A51F88">
        <w:rPr>
          <w:rFonts w:eastAsia="Times New Roman" w:cs="Times New Roman"/>
          <w:color w:val="000000"/>
        </w:rPr>
        <w:t>ėjimas</w:t>
      </w:r>
      <w:r w:rsidRPr="00A51F88">
        <w:rPr>
          <w:rFonts w:eastAsia="Times New Roman" w:cs="Times New Roman"/>
          <w:color w:val="000000"/>
        </w:rPr>
        <w:t xml:space="preserve"> su dilgėline (dilgėlinės tipo išbėrimas);</w:t>
      </w:r>
    </w:p>
    <w:p w14:paraId="47DD0A60" w14:textId="77777777" w:rsidR="003D5194" w:rsidRPr="00A51F88" w:rsidRDefault="003D5194" w:rsidP="003D5194">
      <w:pPr>
        <w:numPr>
          <w:ilvl w:val="0"/>
          <w:numId w:val="24"/>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sunkios odos reakcijos, įskaitant pūslių atsiradimą po oda;</w:t>
      </w:r>
    </w:p>
    <w:p w14:paraId="05E3CD1C" w14:textId="5B0F70B3" w:rsidR="003D5194" w:rsidRDefault="003D5194" w:rsidP="003D5194">
      <w:pPr>
        <w:numPr>
          <w:ilvl w:val="0"/>
          <w:numId w:val="24"/>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širdies plakimo padažnėjimas kartu su kraujospūdžio sumažėjimu</w:t>
      </w:r>
      <w:r w:rsidR="00206E46">
        <w:rPr>
          <w:rFonts w:eastAsia="Times New Roman" w:cs="Times New Roman"/>
          <w:color w:val="000000"/>
        </w:rPr>
        <w:t>;</w:t>
      </w:r>
    </w:p>
    <w:p w14:paraId="17C78B90" w14:textId="789173B3" w:rsidR="00EE0395" w:rsidRDefault="00206E46" w:rsidP="00645B91">
      <w:pPr>
        <w:numPr>
          <w:ilvl w:val="0"/>
          <w:numId w:val="24"/>
        </w:numPr>
        <w:autoSpaceDE w:val="0"/>
        <w:autoSpaceDN w:val="0"/>
        <w:adjustRightInd w:val="0"/>
        <w:spacing w:line="240" w:lineRule="auto"/>
        <w:jc w:val="both"/>
        <w:rPr>
          <w:rFonts w:eastAsia="Times New Roman" w:cs="Times New Roman"/>
          <w:color w:val="000000"/>
        </w:rPr>
      </w:pPr>
      <w:r>
        <w:rPr>
          <w:rFonts w:eastAsia="Times New Roman" w:cs="Times New Roman"/>
          <w:color w:val="000000"/>
        </w:rPr>
        <w:t>k</w:t>
      </w:r>
      <w:r w:rsidR="00EE0395" w:rsidRPr="00645B91">
        <w:rPr>
          <w:rFonts w:eastAsia="Times New Roman" w:cs="Times New Roman"/>
          <w:color w:val="000000"/>
        </w:rPr>
        <w:t>rūtinės skausmas, kuris gali būti potencialiai sunkios alerginės reakcijos, vadinamos Kounis sindromu, požymis</w:t>
      </w:r>
      <w:r w:rsidR="00DB4B14">
        <w:rPr>
          <w:rFonts w:eastAsia="Times New Roman" w:cs="Times New Roman"/>
          <w:color w:val="000000"/>
        </w:rPr>
        <w:t>.</w:t>
      </w:r>
      <w:r w:rsidR="00EE0395" w:rsidRPr="00645B91">
        <w:rPr>
          <w:rFonts w:eastAsia="Times New Roman" w:cs="Times New Roman"/>
          <w:color w:val="000000"/>
        </w:rPr>
        <w:t xml:space="preserve"> </w:t>
      </w:r>
    </w:p>
    <w:p w14:paraId="34115141" w14:textId="63178148" w:rsidR="003D5194" w:rsidRPr="00A51F88" w:rsidRDefault="003D5194" w:rsidP="003D5194">
      <w:pPr>
        <w:numPr>
          <w:ilvl w:val="0"/>
          <w:numId w:val="25"/>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Jeigu pastebite žarnyno kraujavimo požymių, tokių kaip:</w:t>
      </w:r>
    </w:p>
    <w:p w14:paraId="1766ED87" w14:textId="77777777" w:rsidR="003D5194" w:rsidRPr="00A51F88" w:rsidRDefault="003D5194" w:rsidP="00A8786E">
      <w:pPr>
        <w:pStyle w:val="Sraopastraipa"/>
        <w:numPr>
          <w:ilvl w:val="0"/>
          <w:numId w:val="38"/>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 xml:space="preserve"> ryškiai raudonos išmatos, juodos, deguto spalvos išmatos, vėmimas krauju ar tamsiomis dalelėmis, kaip kavos tirščiai.</w:t>
      </w:r>
    </w:p>
    <w:p w14:paraId="62B30F62" w14:textId="77777777" w:rsidR="003D5194" w:rsidRPr="00A51F88" w:rsidRDefault="003D5194" w:rsidP="003D5194">
      <w:pPr>
        <w:autoSpaceDE w:val="0"/>
        <w:autoSpaceDN w:val="0"/>
        <w:adjustRightInd w:val="0"/>
        <w:spacing w:line="240" w:lineRule="auto"/>
        <w:jc w:val="both"/>
        <w:rPr>
          <w:rFonts w:eastAsia="Times New Roman" w:cs="Times New Roman"/>
        </w:rPr>
      </w:pPr>
    </w:p>
    <w:p w14:paraId="0A621D6A" w14:textId="77777777" w:rsidR="003D5194" w:rsidRPr="00A51F88" w:rsidRDefault="003D5194" w:rsidP="003D5194">
      <w:pPr>
        <w:rPr>
          <w:rFonts w:eastAsia="Calibri" w:cs="Times New Roman"/>
        </w:rPr>
      </w:pPr>
      <w:r w:rsidRPr="00A51F88">
        <w:rPr>
          <w:rFonts w:eastAsia="Calibri" w:cs="Times New Roman"/>
        </w:rPr>
        <w:t>Tokie vaistai, kaip Daikol, gali būti susiję su širdies priepuolio (miokardo infarkto) ar insulto pavojaus nedideliu padidėjimu.</w:t>
      </w:r>
    </w:p>
    <w:p w14:paraId="710F13D1" w14:textId="77777777" w:rsidR="00857DD8" w:rsidRPr="00A51F88" w:rsidRDefault="00857DD8" w:rsidP="003D5194">
      <w:pPr>
        <w:rPr>
          <w:rFonts w:eastAsia="Calibri" w:cs="Times New Roman"/>
        </w:rPr>
      </w:pPr>
    </w:p>
    <w:p w14:paraId="6A782E7C" w14:textId="5037BFCA" w:rsidR="003D5194" w:rsidRPr="00A51F88" w:rsidRDefault="003D5194" w:rsidP="003D5194">
      <w:pPr>
        <w:spacing w:line="240" w:lineRule="auto"/>
        <w:rPr>
          <w:rFonts w:eastAsia="Calibri" w:cs="Times New Roman"/>
          <w:bCs/>
          <w:i/>
        </w:rPr>
      </w:pPr>
      <w:r w:rsidRPr="006A04B9">
        <w:rPr>
          <w:rFonts w:eastAsia="Calibri" w:cs="Times New Roman"/>
          <w:b/>
          <w:bCs/>
          <w:iCs/>
        </w:rPr>
        <w:t>Dažn</w:t>
      </w:r>
      <w:r w:rsidR="00681724" w:rsidRPr="006A04B9">
        <w:rPr>
          <w:rFonts w:eastAsia="Calibri" w:cs="Times New Roman"/>
          <w:b/>
          <w:bCs/>
          <w:iCs/>
        </w:rPr>
        <w:t>i</w:t>
      </w:r>
      <w:r w:rsidRPr="00A51F88">
        <w:rPr>
          <w:rFonts w:eastAsia="Calibri" w:cs="Times New Roman"/>
          <w:i/>
        </w:rPr>
        <w:t xml:space="preserve"> </w:t>
      </w:r>
      <w:r w:rsidR="00681724" w:rsidRPr="009A3D3E">
        <w:rPr>
          <w:rFonts w:eastAsia="Times New Roman" w:cs="Times New Roman"/>
          <w:b/>
          <w:bCs/>
          <w:noProof/>
          <w:snapToGrid w:val="0"/>
        </w:rPr>
        <w:t>šalutinio poveikio reiškiniai (gali pasireikšti rečiau kaip 1 iš 10 asmenų)</w:t>
      </w:r>
      <w:r w:rsidR="00681724" w:rsidRPr="009A3D3E">
        <w:rPr>
          <w:rFonts w:eastAsia="Times New Roman" w:cs="Times New Roman"/>
          <w:b/>
          <w:bCs/>
        </w:rPr>
        <w:t>:</w:t>
      </w:r>
    </w:p>
    <w:p w14:paraId="1F9C4B1A" w14:textId="77777777" w:rsidR="003D5194" w:rsidRPr="00A51F88" w:rsidRDefault="003D5194" w:rsidP="0032190B">
      <w:pPr>
        <w:numPr>
          <w:ilvl w:val="0"/>
          <w:numId w:val="25"/>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lastRenderedPageBreak/>
        <w:t>skrandžio sutrikimai, tokie kaip diskomfortas pilve, pilvo skausmai, pykinimas, vėmimas, pilvo pūtimas, viduriavimas, vidurių užkietėjimas.</w:t>
      </w:r>
    </w:p>
    <w:p w14:paraId="49F9E82E" w14:textId="77777777" w:rsidR="003D5194" w:rsidRPr="00A51F88" w:rsidRDefault="003D5194" w:rsidP="003D5194">
      <w:pPr>
        <w:spacing w:line="240" w:lineRule="auto"/>
        <w:rPr>
          <w:rFonts w:eastAsia="Calibri" w:cs="Times New Roman"/>
        </w:rPr>
      </w:pPr>
    </w:p>
    <w:p w14:paraId="134D0E58" w14:textId="05C57736" w:rsidR="003D5194" w:rsidRPr="006A04B9" w:rsidRDefault="00681724" w:rsidP="003D5194">
      <w:pPr>
        <w:autoSpaceDE w:val="0"/>
        <w:autoSpaceDN w:val="0"/>
        <w:adjustRightInd w:val="0"/>
        <w:spacing w:line="240" w:lineRule="auto"/>
        <w:jc w:val="both"/>
        <w:rPr>
          <w:rFonts w:eastAsia="Times New Roman" w:cs="Times New Roman"/>
          <w:b/>
          <w:iCs/>
          <w:color w:val="000000"/>
        </w:rPr>
      </w:pPr>
      <w:r w:rsidRPr="009A3D3E">
        <w:rPr>
          <w:rFonts w:eastAsia="Times New Roman" w:cs="Times New Roman"/>
          <w:b/>
          <w:bCs/>
          <w:noProof/>
          <w:snapToGrid w:val="0"/>
        </w:rPr>
        <w:t xml:space="preserve">Šalutinio poveikio reiškiniai, kurių </w:t>
      </w:r>
      <w:r>
        <w:rPr>
          <w:rFonts w:eastAsia="Times New Roman" w:cs="Times New Roman"/>
          <w:b/>
          <w:color w:val="000000"/>
        </w:rPr>
        <w:t>d</w:t>
      </w:r>
      <w:r w:rsidR="003D5194" w:rsidRPr="006A04B9">
        <w:rPr>
          <w:rFonts w:eastAsia="Times New Roman" w:cs="Times New Roman"/>
          <w:b/>
          <w:color w:val="000000"/>
        </w:rPr>
        <w:t xml:space="preserve">ažnis nežinomas </w:t>
      </w:r>
      <w:r w:rsidR="003D5194" w:rsidRPr="006A04B9">
        <w:rPr>
          <w:rFonts w:eastAsia="Times New Roman" w:cs="Times New Roman"/>
          <w:b/>
          <w:iCs/>
          <w:color w:val="000000"/>
        </w:rPr>
        <w:t>(negali būti apskaičiuotas pagal turimus duomenis):</w:t>
      </w:r>
    </w:p>
    <w:p w14:paraId="0E2C1373" w14:textId="77777777" w:rsidR="003D5194" w:rsidRPr="00A51F88" w:rsidRDefault="003D5194" w:rsidP="0032190B">
      <w:pPr>
        <w:numPr>
          <w:ilvl w:val="0"/>
          <w:numId w:val="25"/>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nedidelis kraujavimas iš virškinimo trakto, retais atvejais sukeliantis mažakraujystę;</w:t>
      </w:r>
    </w:p>
    <w:p w14:paraId="4BF2CF36" w14:textId="79067B3E" w:rsidR="003D5194" w:rsidRPr="00A51F88" w:rsidRDefault="003D5194" w:rsidP="0032190B">
      <w:pPr>
        <w:numPr>
          <w:ilvl w:val="0"/>
          <w:numId w:val="25"/>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galvos skausmas, svaig</w:t>
      </w:r>
      <w:r w:rsidR="00A76C25" w:rsidRPr="00A51F88">
        <w:rPr>
          <w:rFonts w:eastAsia="Times New Roman" w:cs="Times New Roman"/>
          <w:color w:val="000000"/>
        </w:rPr>
        <w:t>ulys</w:t>
      </w:r>
      <w:r w:rsidRPr="00A51F88">
        <w:rPr>
          <w:rFonts w:eastAsia="Times New Roman" w:cs="Times New Roman"/>
          <w:color w:val="000000"/>
        </w:rPr>
        <w:t>, nemiga, sujaudinimas, dirglumas arba nuovargis;</w:t>
      </w:r>
    </w:p>
    <w:p w14:paraId="3D041971" w14:textId="08B2FCBA" w:rsidR="003D5194" w:rsidRPr="00A51F88" w:rsidRDefault="003D5194" w:rsidP="0032190B">
      <w:pPr>
        <w:numPr>
          <w:ilvl w:val="0"/>
          <w:numId w:val="25"/>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regos sutrikimai;</w:t>
      </w:r>
    </w:p>
    <w:p w14:paraId="6150E12F" w14:textId="55962125" w:rsidR="003D5194" w:rsidRPr="00A51F88" w:rsidRDefault="003D5194" w:rsidP="0032190B">
      <w:pPr>
        <w:numPr>
          <w:ilvl w:val="0"/>
          <w:numId w:val="25"/>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pilvo skausmas arba opa, kartais su kraujavimu arba perforacija, gastritas, opinis stomatitas, paūmėjęs opinis kolitas ir Krono liga;</w:t>
      </w:r>
    </w:p>
    <w:p w14:paraId="76DBBFCE" w14:textId="53465E3C" w:rsidR="003D5194" w:rsidRPr="00A51F88" w:rsidRDefault="003D5194" w:rsidP="0032190B">
      <w:pPr>
        <w:numPr>
          <w:ilvl w:val="0"/>
          <w:numId w:val="25"/>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 xml:space="preserve">padidėjusio jautrumo reakcijos, pasireiškiančios </w:t>
      </w:r>
      <w:r w:rsidR="00572C69" w:rsidRPr="00A51F88">
        <w:rPr>
          <w:rFonts w:eastAsia="Times New Roman" w:cs="Times New Roman"/>
          <w:color w:val="000000"/>
        </w:rPr>
        <w:t>iš</w:t>
      </w:r>
      <w:r w:rsidRPr="00A51F88">
        <w:rPr>
          <w:rFonts w:eastAsia="Times New Roman" w:cs="Times New Roman"/>
          <w:color w:val="000000"/>
        </w:rPr>
        <w:t>bėrimu ir niež</w:t>
      </w:r>
      <w:r w:rsidR="00632D9E" w:rsidRPr="00A51F88">
        <w:rPr>
          <w:rFonts w:eastAsia="Times New Roman" w:cs="Times New Roman"/>
          <w:color w:val="000000"/>
        </w:rPr>
        <w:t>ėjimu</w:t>
      </w:r>
      <w:r w:rsidRPr="00A51F88">
        <w:rPr>
          <w:rFonts w:eastAsia="Times New Roman" w:cs="Times New Roman"/>
          <w:color w:val="000000"/>
        </w:rPr>
        <w:t>, bei astmos priepuolis;</w:t>
      </w:r>
    </w:p>
    <w:p w14:paraId="675A4C14" w14:textId="57C13E62" w:rsidR="003D5194" w:rsidRPr="00A51F88" w:rsidRDefault="003D5194" w:rsidP="0032190B">
      <w:pPr>
        <w:numPr>
          <w:ilvl w:val="0"/>
          <w:numId w:val="25"/>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galvos skausmas, svaig</w:t>
      </w:r>
      <w:r w:rsidR="00A76C25" w:rsidRPr="00A51F88">
        <w:rPr>
          <w:rFonts w:eastAsia="Times New Roman" w:cs="Times New Roman"/>
          <w:color w:val="000000"/>
        </w:rPr>
        <w:t>ulys</w:t>
      </w:r>
      <w:r w:rsidRPr="00A51F88">
        <w:rPr>
          <w:rFonts w:eastAsia="Times New Roman" w:cs="Times New Roman"/>
          <w:color w:val="000000"/>
        </w:rPr>
        <w:t xml:space="preserve"> ir haliucinacijos;</w:t>
      </w:r>
    </w:p>
    <w:p w14:paraId="0E257A0E" w14:textId="2B8324F2" w:rsidR="003D5194" w:rsidRPr="00A51F88" w:rsidRDefault="003D5194" w:rsidP="0032190B">
      <w:pPr>
        <w:numPr>
          <w:ilvl w:val="0"/>
          <w:numId w:val="25"/>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nervingumas, dreb</w:t>
      </w:r>
      <w:r w:rsidR="00736147" w:rsidRPr="00A51F88">
        <w:rPr>
          <w:rFonts w:eastAsia="Times New Roman" w:cs="Times New Roman"/>
          <w:color w:val="000000"/>
        </w:rPr>
        <w:t>ėjimas</w:t>
      </w:r>
      <w:r w:rsidRPr="00A51F88">
        <w:rPr>
          <w:rFonts w:eastAsia="Times New Roman" w:cs="Times New Roman"/>
          <w:color w:val="000000"/>
        </w:rPr>
        <w:t>, haliucinacijos;</w:t>
      </w:r>
    </w:p>
    <w:p w14:paraId="4EC815F2" w14:textId="77777777" w:rsidR="003D5194" w:rsidRPr="00A51F88" w:rsidRDefault="003D5194" w:rsidP="0032190B">
      <w:pPr>
        <w:numPr>
          <w:ilvl w:val="0"/>
          <w:numId w:val="25"/>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inkstų audinių pažeidimas, padidėjusi šlapimo rūgšties koncentracija kraujyje;</w:t>
      </w:r>
    </w:p>
    <w:p w14:paraId="6CFEBADB" w14:textId="612D2E9B" w:rsidR="003D5194" w:rsidRPr="00A51F88" w:rsidRDefault="003D5194" w:rsidP="0032190B">
      <w:pPr>
        <w:numPr>
          <w:ilvl w:val="0"/>
          <w:numId w:val="25"/>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infekciniai uždegimai, meningito simptomai (galvos skausmas, pykinimas, vėmimas, karščiavimas, kaklo sustingimas, dezorientacija, ypač sergantiems autoimuninėmis ligomis);</w:t>
      </w:r>
    </w:p>
    <w:p w14:paraId="03534A84" w14:textId="1D61D038" w:rsidR="003D5194" w:rsidRPr="00A51F88" w:rsidRDefault="003D5194" w:rsidP="0032190B">
      <w:pPr>
        <w:numPr>
          <w:ilvl w:val="0"/>
          <w:numId w:val="25"/>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kraujo sutrikimai (anemija, leukopenija, trombocitopenija, pancitopenija, agranulocitozė). Pirmieji požymiai: karščiavimas, gerklės skausmas, paviršinės burnos gleivinės opos, į gripą panašūs simptomai, sunkus išsekimas, neaiškios kilmės kraujavimas iš nosies ir kraujosruvos;</w:t>
      </w:r>
    </w:p>
    <w:p w14:paraId="2D5E4D3F" w14:textId="4C7DBB00" w:rsidR="003D5194" w:rsidRPr="00A51F88" w:rsidRDefault="003D5194" w:rsidP="0032190B">
      <w:pPr>
        <w:numPr>
          <w:ilvl w:val="0"/>
          <w:numId w:val="25"/>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sunkios alerginės reakcijos (simptomai gali būti: veido edema, angioedema, dusulys, tachikardija, kraujospūdžio sumažėjimas, šokas);</w:t>
      </w:r>
    </w:p>
    <w:p w14:paraId="15C63293" w14:textId="0E7BD3DB" w:rsidR="003D5194" w:rsidRPr="00A51F88" w:rsidRDefault="003D5194" w:rsidP="0032190B">
      <w:pPr>
        <w:numPr>
          <w:ilvl w:val="0"/>
          <w:numId w:val="25"/>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psichozės reakcijos, depresija;</w:t>
      </w:r>
    </w:p>
    <w:p w14:paraId="6F8EDCDC" w14:textId="3F7B3EC4" w:rsidR="003D5194" w:rsidRPr="00A51F88" w:rsidRDefault="003D5194" w:rsidP="0032190B">
      <w:pPr>
        <w:numPr>
          <w:ilvl w:val="0"/>
          <w:numId w:val="25"/>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širdies nepakankamumo pasunkėjimas, pasireiškiantis edemomis (patinimais), aukštas kraujospūdis, stiprus širdies plakimas, miokardo infarktas;</w:t>
      </w:r>
    </w:p>
    <w:p w14:paraId="56BBCB3F" w14:textId="7623C69B" w:rsidR="003D5194" w:rsidRPr="00A51F88" w:rsidRDefault="003D5194" w:rsidP="0032190B">
      <w:pPr>
        <w:numPr>
          <w:ilvl w:val="0"/>
          <w:numId w:val="25"/>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inkstų nepakankamumas ar kiti inkstų sutrikimai;</w:t>
      </w:r>
    </w:p>
    <w:p w14:paraId="7D711C4E" w14:textId="55872D9B" w:rsidR="003D5194" w:rsidRPr="00A51F88" w:rsidRDefault="003D5194" w:rsidP="0032190B">
      <w:pPr>
        <w:numPr>
          <w:ilvl w:val="0"/>
          <w:numId w:val="25"/>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kepenų sutrikimai;</w:t>
      </w:r>
    </w:p>
    <w:p w14:paraId="7757D62B" w14:textId="3DED728B" w:rsidR="003D5194" w:rsidRPr="00A51F88" w:rsidRDefault="003D5194" w:rsidP="0032190B">
      <w:pPr>
        <w:numPr>
          <w:ilvl w:val="0"/>
          <w:numId w:val="25"/>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sunkios odos reakcijos (pūsliniai odos išbėrimai);</w:t>
      </w:r>
    </w:p>
    <w:p w14:paraId="7FC016F2" w14:textId="77777777" w:rsidR="003D5194" w:rsidRPr="00A51F88" w:rsidRDefault="003D5194" w:rsidP="0032190B">
      <w:pPr>
        <w:numPr>
          <w:ilvl w:val="0"/>
          <w:numId w:val="25"/>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hemoraginis insultas, išeminis insultas, traukuliai, galvos skausmas;</w:t>
      </w:r>
    </w:p>
    <w:p w14:paraId="073D2E57" w14:textId="77777777" w:rsidR="003D5194" w:rsidRPr="00A51F88" w:rsidRDefault="003D5194" w:rsidP="0032190B">
      <w:pPr>
        <w:numPr>
          <w:ilvl w:val="0"/>
          <w:numId w:val="25"/>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burnos džiūvimas, troškulys, pykinimas, vėmimas;</w:t>
      </w:r>
    </w:p>
    <w:p w14:paraId="51276CC9" w14:textId="77777777" w:rsidR="003D5194" w:rsidRPr="00A51F88" w:rsidRDefault="003D5194" w:rsidP="0032190B">
      <w:pPr>
        <w:numPr>
          <w:ilvl w:val="0"/>
          <w:numId w:val="25"/>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prakaitavimas;</w:t>
      </w:r>
    </w:p>
    <w:p w14:paraId="70854929" w14:textId="726C2714" w:rsidR="003D5194" w:rsidRPr="00A51F88" w:rsidRDefault="003D5194" w:rsidP="0032190B">
      <w:pPr>
        <w:numPr>
          <w:ilvl w:val="0"/>
          <w:numId w:val="25"/>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šlapimo susilaikymas, daugiausiai pacientams, sergantiems prostatos hipertrofija</w:t>
      </w:r>
      <w:r w:rsidR="00206E46">
        <w:rPr>
          <w:rFonts w:eastAsia="Times New Roman" w:cs="Times New Roman"/>
          <w:color w:val="000000"/>
        </w:rPr>
        <w:t>;</w:t>
      </w:r>
    </w:p>
    <w:p w14:paraId="4454AA8C" w14:textId="6EB3CA11" w:rsidR="00CC51F7" w:rsidRPr="00A51F88" w:rsidRDefault="00C91C0A" w:rsidP="0032190B">
      <w:pPr>
        <w:numPr>
          <w:ilvl w:val="0"/>
          <w:numId w:val="25"/>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 xml:space="preserve">gali pasireikšti stipri odos reakcija, vadinama DRESS sindromu. DRESS simptomai gali būti tokie: </w:t>
      </w:r>
      <w:r w:rsidR="007C1A29">
        <w:rPr>
          <w:rFonts w:eastAsia="Times New Roman" w:cs="Times New Roman"/>
          <w:color w:val="000000"/>
        </w:rPr>
        <w:t>plačiai išplitę</w:t>
      </w:r>
      <w:r w:rsidR="00075EAE">
        <w:rPr>
          <w:rFonts w:eastAsia="Times New Roman" w:cs="Times New Roman"/>
          <w:color w:val="000000"/>
        </w:rPr>
        <w:t>s</w:t>
      </w:r>
      <w:r w:rsidR="007C1A29">
        <w:rPr>
          <w:rFonts w:eastAsia="Times New Roman" w:cs="Times New Roman"/>
          <w:color w:val="000000"/>
        </w:rPr>
        <w:t xml:space="preserve"> </w:t>
      </w:r>
      <w:r w:rsidRPr="00A51F88">
        <w:rPr>
          <w:rFonts w:eastAsia="Times New Roman" w:cs="Times New Roman"/>
          <w:color w:val="000000"/>
        </w:rPr>
        <w:t xml:space="preserve">odos bėrimas, </w:t>
      </w:r>
      <w:r w:rsidR="00436B76">
        <w:rPr>
          <w:rFonts w:eastAsia="Times New Roman" w:cs="Times New Roman"/>
          <w:color w:val="000000"/>
        </w:rPr>
        <w:t>aukšta kūno temperatūra</w:t>
      </w:r>
      <w:r w:rsidRPr="00A51F88">
        <w:rPr>
          <w:rFonts w:eastAsia="Times New Roman" w:cs="Times New Roman"/>
          <w:color w:val="000000"/>
        </w:rPr>
        <w:t>, padidėję limfmazgiai ir padidėjęs eozinofilų (baltųjų kraujo kūnelių rūšis) skaičius</w:t>
      </w:r>
      <w:r w:rsidR="00CC51F7" w:rsidRPr="00A51F88">
        <w:rPr>
          <w:rFonts w:eastAsia="Times New Roman" w:cs="Times New Roman"/>
          <w:color w:val="000000"/>
        </w:rPr>
        <w:t>;</w:t>
      </w:r>
    </w:p>
    <w:p w14:paraId="7F1F920D" w14:textId="77777777" w:rsidR="00CF2535" w:rsidRPr="00A51F88" w:rsidRDefault="00CF2535" w:rsidP="0032190B">
      <w:pPr>
        <w:numPr>
          <w:ilvl w:val="0"/>
          <w:numId w:val="25"/>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oda įsijautrina šviesai;</w:t>
      </w:r>
    </w:p>
    <w:p w14:paraId="7932EAB7" w14:textId="77777777" w:rsidR="00C14981" w:rsidRPr="00A51F88" w:rsidRDefault="00CC51F7" w:rsidP="0032190B">
      <w:pPr>
        <w:numPr>
          <w:ilvl w:val="0"/>
          <w:numId w:val="25"/>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gaubtinės žarnos uždegimas dėl nepakankamo aprūpinimo krauju (išeminis kolitas)</w:t>
      </w:r>
      <w:r w:rsidR="00C14981" w:rsidRPr="00A51F88">
        <w:rPr>
          <w:rFonts w:eastAsia="Times New Roman" w:cs="Times New Roman"/>
          <w:color w:val="000000"/>
        </w:rPr>
        <w:t>;</w:t>
      </w:r>
    </w:p>
    <w:p w14:paraId="31636132" w14:textId="425F2E60" w:rsidR="007817C9" w:rsidRPr="00A51F88" w:rsidRDefault="00C14981" w:rsidP="0032190B">
      <w:pPr>
        <w:numPr>
          <w:ilvl w:val="0"/>
          <w:numId w:val="25"/>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gydymo pradžioje kartu su karščiavimu pasireiškiantis raudonas, žvynuotas, išplitęs išbėrimas su poodiniais gumbeliais ir pūslelėmis, dažniausiai pažeidžiantis odos raukšles, liemenį ir viršutines galūnes (ūminė generalizuota egzanteminė pustuliozė). Jei jums pasireikštų šių simptomų, nutraukite Daikol vartojimą ir nedelsdami kreipkitės medicininės pagalbos. Taip pat žr. 2 skyrių</w:t>
      </w:r>
      <w:r w:rsidR="00206E46">
        <w:rPr>
          <w:rFonts w:eastAsia="Times New Roman" w:cs="Times New Roman"/>
          <w:color w:val="000000"/>
        </w:rPr>
        <w:t>;</w:t>
      </w:r>
    </w:p>
    <w:p w14:paraId="4C949899" w14:textId="520194FF" w:rsidR="009829CD" w:rsidRDefault="009829CD" w:rsidP="0032190B">
      <w:pPr>
        <w:numPr>
          <w:ilvl w:val="0"/>
          <w:numId w:val="25"/>
        </w:num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 xml:space="preserve">sumažėjęs regos nervo aprūpinimas krauju (išeminė </w:t>
      </w:r>
      <w:r w:rsidR="005A2733" w:rsidRPr="00A51F88">
        <w:rPr>
          <w:rFonts w:eastAsia="Times New Roman" w:cs="Times New Roman"/>
          <w:color w:val="000000"/>
        </w:rPr>
        <w:t>optinė neuropatija)</w:t>
      </w:r>
      <w:r w:rsidR="00206E46">
        <w:rPr>
          <w:rFonts w:eastAsia="Times New Roman" w:cs="Times New Roman"/>
          <w:color w:val="000000"/>
        </w:rPr>
        <w:t>;</w:t>
      </w:r>
      <w:r w:rsidR="005A2733" w:rsidRPr="00A51F88">
        <w:rPr>
          <w:rFonts w:eastAsia="Times New Roman" w:cs="Times New Roman"/>
          <w:color w:val="000000"/>
        </w:rPr>
        <w:t xml:space="preserve"> </w:t>
      </w:r>
    </w:p>
    <w:p w14:paraId="5976D275" w14:textId="7AACD22F" w:rsidR="007C1A29" w:rsidRPr="00A51F88" w:rsidRDefault="007C1A29" w:rsidP="0032190B">
      <w:pPr>
        <w:numPr>
          <w:ilvl w:val="0"/>
          <w:numId w:val="25"/>
        </w:numPr>
        <w:autoSpaceDE w:val="0"/>
        <w:autoSpaceDN w:val="0"/>
        <w:adjustRightInd w:val="0"/>
        <w:spacing w:line="240" w:lineRule="auto"/>
        <w:jc w:val="both"/>
        <w:rPr>
          <w:rFonts w:eastAsia="Times New Roman" w:cs="Times New Roman"/>
          <w:color w:val="000000"/>
        </w:rPr>
      </w:pPr>
      <w:r w:rsidRPr="007C1A29">
        <w:rPr>
          <w:rFonts w:eastAsia="Times New Roman" w:cs="Times New Roman"/>
          <w:color w:val="000000"/>
        </w:rPr>
        <w:t>rausvos neiškilusios, taikinio formos ar apskritos dėmės ant liemens, dažnai su pūslėmis centre, odos lupimasis, burnos, gerklės, nosies, lyties organų ir akių opos.</w:t>
      </w:r>
      <w:r>
        <w:rPr>
          <w:rFonts w:eastAsia="Times New Roman" w:cs="Times New Roman"/>
          <w:color w:val="000000"/>
        </w:rPr>
        <w:t xml:space="preserve"> </w:t>
      </w:r>
      <w:r w:rsidRPr="007C1A29">
        <w:rPr>
          <w:rFonts w:eastAsia="Times New Roman" w:cs="Times New Roman"/>
          <w:color w:val="000000"/>
        </w:rPr>
        <w:t>Prieš atsirandant šiems sunkiems odos išbėrimams, gali būti karščiavimas ir į gripą panašūs simptomai</w:t>
      </w:r>
      <w:r>
        <w:rPr>
          <w:rFonts w:eastAsia="Times New Roman" w:cs="Times New Roman"/>
          <w:color w:val="000000"/>
        </w:rPr>
        <w:t xml:space="preserve">: </w:t>
      </w:r>
      <w:r w:rsidRPr="007C1A29">
        <w:rPr>
          <w:rFonts w:eastAsia="Times New Roman" w:cs="Times New Roman"/>
          <w:color w:val="000000"/>
        </w:rPr>
        <w:t>eksfoliacinis dermatitas, daugiaformė eritema, Stivenso-Džonsono sindromas, toksinė epidermio nekrolizė.</w:t>
      </w:r>
    </w:p>
    <w:p w14:paraId="7BAF12D3" w14:textId="77777777" w:rsidR="003D5194" w:rsidRPr="00A51F88" w:rsidRDefault="003D5194" w:rsidP="007605C2">
      <w:pPr>
        <w:tabs>
          <w:tab w:val="left" w:pos="567"/>
        </w:tabs>
        <w:autoSpaceDE w:val="0"/>
        <w:autoSpaceDN w:val="0"/>
        <w:adjustRightInd w:val="0"/>
        <w:spacing w:line="240" w:lineRule="auto"/>
        <w:ind w:left="567"/>
        <w:jc w:val="both"/>
        <w:rPr>
          <w:rFonts w:eastAsia="Times New Roman" w:cs="Times New Roman"/>
          <w:color w:val="000000"/>
        </w:rPr>
      </w:pPr>
    </w:p>
    <w:p w14:paraId="0672226A" w14:textId="77777777" w:rsidR="003D5194" w:rsidRPr="00A51F88" w:rsidRDefault="003D5194" w:rsidP="003D5194">
      <w:pPr>
        <w:tabs>
          <w:tab w:val="left" w:pos="567"/>
        </w:tabs>
        <w:spacing w:line="240" w:lineRule="auto"/>
        <w:rPr>
          <w:rFonts w:eastAsia="Times New Roman" w:cs="Times New Roman"/>
          <w:b/>
          <w:snapToGrid w:val="0"/>
        </w:rPr>
      </w:pPr>
      <w:r w:rsidRPr="00A51F88">
        <w:rPr>
          <w:rFonts w:eastAsia="Times New Roman" w:cs="Times New Roman"/>
          <w:b/>
          <w:snapToGrid w:val="0"/>
        </w:rPr>
        <w:t>Pranešimas apie šalutinį poveikį</w:t>
      </w:r>
    </w:p>
    <w:p w14:paraId="639EF66D" w14:textId="6EE36BF3" w:rsidR="003D5194" w:rsidRPr="00A51F88" w:rsidRDefault="003D5194" w:rsidP="003D5194">
      <w:pPr>
        <w:tabs>
          <w:tab w:val="left" w:pos="567"/>
        </w:tabs>
        <w:spacing w:line="240" w:lineRule="auto"/>
        <w:ind w:right="-449"/>
        <w:rPr>
          <w:rFonts w:eastAsia="Times New Roman" w:cs="Times New Roman"/>
          <w:snapToGrid w:val="0"/>
        </w:rPr>
      </w:pPr>
      <w:r w:rsidRPr="00A51F88">
        <w:rPr>
          <w:rFonts w:eastAsia="Times New Roman" w:cs="Times New Roman"/>
          <w:snapToGrid w:val="0"/>
        </w:rPr>
        <w:t xml:space="preserve">Jeigu pasireiškė šalutinis poveikis, įskaitant šiame lapelyje nenurodytą, pasakykite gydytojui arba vaistininkui. </w:t>
      </w:r>
      <w:r w:rsidR="00681724" w:rsidRPr="009A3D3E">
        <w:rPr>
          <w:rFonts w:eastAsia="Times New Roman" w:cs="Times New Roman"/>
          <w:snapToGrid w:val="0"/>
          <w:szCs w:val="2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5" w:history="1">
        <w:r w:rsidR="00681724" w:rsidRPr="009A3D3E">
          <w:rPr>
            <w:rFonts w:eastAsia="Times New Roman" w:cs="Times New Roman"/>
            <w:snapToGrid w:val="0"/>
            <w:color w:val="0000FF"/>
            <w:szCs w:val="20"/>
            <w:u w:val="single"/>
          </w:rPr>
          <w:t>https://vapris.vvkt.lt/vvkt-web/public/nrv</w:t>
        </w:r>
      </w:hyperlink>
      <w:r w:rsidR="00681724" w:rsidRPr="009A3D3E">
        <w:rPr>
          <w:rFonts w:eastAsia="Times New Roman" w:cs="Times New Roman"/>
          <w:snapToGrid w:val="0"/>
          <w:szCs w:val="20"/>
        </w:rPr>
        <w:t xml:space="preserve"> arba užpildant Paciento pranešimo apie įtariamą nepageidaujamą reakciją (ĮNR) formą, kuri skelbiama </w:t>
      </w:r>
      <w:hyperlink r:id="rId16" w:history="1">
        <w:r w:rsidR="00681724" w:rsidRPr="009A3D3E">
          <w:rPr>
            <w:rFonts w:eastAsia="Times New Roman" w:cs="Times New Roman"/>
            <w:snapToGrid w:val="0"/>
            <w:color w:val="0000FF"/>
            <w:szCs w:val="20"/>
            <w:u w:val="single"/>
          </w:rPr>
          <w:t>https://www.vvkt.lt/index.php?4004286486</w:t>
        </w:r>
      </w:hyperlink>
      <w:r w:rsidR="00681724" w:rsidRPr="009A3D3E">
        <w:rPr>
          <w:rFonts w:eastAsia="Times New Roman" w:cs="Times New Roman"/>
          <w:snapToGrid w:val="0"/>
          <w:szCs w:val="20"/>
        </w:rPr>
        <w:t xml:space="preserve">, ir atsiunčiant elektroniniu paštu (adresu </w:t>
      </w:r>
      <w:hyperlink r:id="rId17" w:history="1">
        <w:r w:rsidR="00681724" w:rsidRPr="009A3D3E">
          <w:rPr>
            <w:rFonts w:eastAsia="Times New Roman" w:cs="Times New Roman"/>
            <w:snapToGrid w:val="0"/>
            <w:color w:val="0000FF"/>
            <w:szCs w:val="20"/>
            <w:u w:val="single"/>
          </w:rPr>
          <w:t>NepageidaujamaR@vvkt.lt</w:t>
        </w:r>
      </w:hyperlink>
      <w:r w:rsidR="00681724" w:rsidRPr="009A3D3E">
        <w:rPr>
          <w:rFonts w:eastAsia="Times New Roman" w:cs="Times New Roman"/>
          <w:snapToGrid w:val="0"/>
          <w:szCs w:val="20"/>
        </w:rPr>
        <w:t>) arba nemokamu telefonu 8 800 73 568. Pranešdami apie šalutinį poveikį galite mums padėti gauti daugiau informacijos apie šio vaisto saugumą</w:t>
      </w:r>
      <w:r w:rsidRPr="00A51F88">
        <w:rPr>
          <w:rFonts w:eastAsia="Times New Roman" w:cs="Times New Roman"/>
          <w:snapToGrid w:val="0"/>
        </w:rPr>
        <w:t>.</w:t>
      </w:r>
    </w:p>
    <w:p w14:paraId="64609D18" w14:textId="77777777" w:rsidR="003D5194" w:rsidRPr="00A51F88" w:rsidRDefault="003D5194" w:rsidP="003D5194">
      <w:pPr>
        <w:tabs>
          <w:tab w:val="left" w:pos="567"/>
        </w:tabs>
        <w:spacing w:line="240" w:lineRule="auto"/>
        <w:ind w:right="-449"/>
        <w:rPr>
          <w:rFonts w:eastAsia="Times New Roman" w:cs="Times New Roman"/>
          <w:snapToGrid w:val="0"/>
        </w:rPr>
      </w:pPr>
    </w:p>
    <w:p w14:paraId="69779854" w14:textId="27231275" w:rsidR="003D5194" w:rsidRDefault="003D5194" w:rsidP="003D5194">
      <w:pPr>
        <w:autoSpaceDE w:val="0"/>
        <w:autoSpaceDN w:val="0"/>
        <w:adjustRightInd w:val="0"/>
        <w:spacing w:line="240" w:lineRule="auto"/>
        <w:jc w:val="both"/>
        <w:rPr>
          <w:rFonts w:eastAsia="Times New Roman" w:cs="Times New Roman"/>
          <w:color w:val="000000"/>
        </w:rPr>
      </w:pPr>
    </w:p>
    <w:p w14:paraId="0787D93D" w14:textId="77777777" w:rsidR="00802F16" w:rsidRPr="00A51F88" w:rsidRDefault="00802F16" w:rsidP="003D5194">
      <w:pPr>
        <w:autoSpaceDE w:val="0"/>
        <w:autoSpaceDN w:val="0"/>
        <w:adjustRightInd w:val="0"/>
        <w:spacing w:line="240" w:lineRule="auto"/>
        <w:jc w:val="both"/>
        <w:rPr>
          <w:rFonts w:eastAsia="Times New Roman" w:cs="Times New Roman"/>
          <w:color w:val="000000"/>
        </w:rPr>
      </w:pPr>
    </w:p>
    <w:p w14:paraId="2C1BBCF6" w14:textId="77777777" w:rsidR="003D5194" w:rsidRPr="00A51F88" w:rsidRDefault="003D5194" w:rsidP="003D5194">
      <w:pPr>
        <w:autoSpaceDE w:val="0"/>
        <w:autoSpaceDN w:val="0"/>
        <w:adjustRightInd w:val="0"/>
        <w:spacing w:line="240" w:lineRule="auto"/>
        <w:ind w:left="567" w:hanging="567"/>
        <w:jc w:val="both"/>
        <w:rPr>
          <w:rFonts w:eastAsia="Times New Roman" w:cs="Times New Roman"/>
          <w:b/>
          <w:bCs/>
          <w:color w:val="000000"/>
        </w:rPr>
      </w:pPr>
      <w:r w:rsidRPr="00A51F88">
        <w:rPr>
          <w:rFonts w:eastAsia="Times New Roman" w:cs="Times New Roman"/>
          <w:b/>
          <w:bCs/>
          <w:color w:val="000000"/>
        </w:rPr>
        <w:t>5.</w:t>
      </w:r>
      <w:r w:rsidRPr="00A51F88">
        <w:rPr>
          <w:rFonts w:eastAsia="Times New Roman" w:cs="Times New Roman"/>
          <w:b/>
          <w:bCs/>
          <w:color w:val="000000"/>
        </w:rPr>
        <w:tab/>
        <w:t>Kaip laikyti Daikol</w:t>
      </w:r>
    </w:p>
    <w:p w14:paraId="3F2CF92B" w14:textId="77777777" w:rsidR="003D5194" w:rsidRPr="00A51F88" w:rsidRDefault="003D5194" w:rsidP="003D5194">
      <w:pPr>
        <w:autoSpaceDE w:val="0"/>
        <w:autoSpaceDN w:val="0"/>
        <w:adjustRightInd w:val="0"/>
        <w:spacing w:line="240" w:lineRule="auto"/>
        <w:ind w:left="567" w:hanging="567"/>
        <w:jc w:val="both"/>
        <w:rPr>
          <w:rFonts w:eastAsia="Times New Roman" w:cs="Times New Roman"/>
          <w:b/>
          <w:bCs/>
          <w:color w:val="000000"/>
        </w:rPr>
      </w:pPr>
    </w:p>
    <w:p w14:paraId="3B5FAB42" w14:textId="77777777" w:rsidR="003D5194" w:rsidRPr="00A51F88" w:rsidRDefault="003D5194" w:rsidP="003D5194">
      <w:pPr>
        <w:autoSpaceDE w:val="0"/>
        <w:autoSpaceDN w:val="0"/>
        <w:adjustRightInd w:val="0"/>
        <w:spacing w:line="240" w:lineRule="auto"/>
        <w:jc w:val="both"/>
        <w:rPr>
          <w:rFonts w:eastAsia="Times New Roman" w:cs="Times New Roman"/>
          <w:bCs/>
          <w:color w:val="000000"/>
        </w:rPr>
      </w:pPr>
      <w:r w:rsidRPr="00A51F88">
        <w:rPr>
          <w:rFonts w:eastAsia="Times New Roman" w:cs="Times New Roman"/>
          <w:bCs/>
          <w:color w:val="000000"/>
        </w:rPr>
        <w:t>Šį vaistą laikykite vaikams nepastebimoje ir nepasiekiamoje vietoje.</w:t>
      </w:r>
    </w:p>
    <w:p w14:paraId="6039C523" w14:textId="77777777" w:rsidR="003D5194" w:rsidRPr="00A51F88" w:rsidRDefault="003D5194" w:rsidP="003D5194">
      <w:pPr>
        <w:autoSpaceDE w:val="0"/>
        <w:autoSpaceDN w:val="0"/>
        <w:adjustRightInd w:val="0"/>
        <w:spacing w:line="240" w:lineRule="auto"/>
        <w:jc w:val="both"/>
        <w:rPr>
          <w:rFonts w:eastAsia="Times New Roman" w:cs="Times New Roman"/>
          <w:color w:val="000000"/>
        </w:rPr>
      </w:pPr>
    </w:p>
    <w:p w14:paraId="234CB877" w14:textId="77777777" w:rsidR="003D5194" w:rsidRPr="00A51F88" w:rsidRDefault="003D5194" w:rsidP="003D5194">
      <w:p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 xml:space="preserve">Šiam vaistui specialių laikymo sąlygų nereikia. </w:t>
      </w:r>
    </w:p>
    <w:p w14:paraId="514D8485" w14:textId="77777777" w:rsidR="003D5194" w:rsidRPr="00A51F88" w:rsidRDefault="003D5194" w:rsidP="003D5194">
      <w:pPr>
        <w:numPr>
          <w:ilvl w:val="12"/>
          <w:numId w:val="0"/>
        </w:numPr>
        <w:spacing w:line="240" w:lineRule="auto"/>
        <w:ind w:right="-2"/>
        <w:rPr>
          <w:rFonts w:eastAsia="Calibri" w:cs="Times New Roman"/>
        </w:rPr>
      </w:pPr>
    </w:p>
    <w:p w14:paraId="25E1D39C" w14:textId="77777777" w:rsidR="003D5194" w:rsidRPr="00A51F88" w:rsidRDefault="003D5194" w:rsidP="003D5194">
      <w:pPr>
        <w:numPr>
          <w:ilvl w:val="12"/>
          <w:numId w:val="0"/>
        </w:numPr>
        <w:spacing w:line="240" w:lineRule="auto"/>
        <w:ind w:right="-2"/>
        <w:rPr>
          <w:rFonts w:eastAsia="Calibri" w:cs="Times New Roman"/>
        </w:rPr>
      </w:pPr>
      <w:r w:rsidRPr="00A51F88">
        <w:rPr>
          <w:rFonts w:eastAsia="Calibri" w:cs="Times New Roman"/>
        </w:rPr>
        <w:t>Ant lizdinės plokštelės ir dėžutės po ,,Tinka iki</w:t>
      </w:r>
      <w:r w:rsidR="00E97561" w:rsidRPr="00A51F88">
        <w:rPr>
          <w:rFonts w:eastAsia="Calibri" w:cs="Times New Roman"/>
          <w:highlight w:val="lightGray"/>
        </w:rPr>
        <w:t>/EXP</w:t>
      </w:r>
      <w:r w:rsidRPr="00A51F88">
        <w:rPr>
          <w:rFonts w:eastAsia="Calibri" w:cs="Times New Roman"/>
        </w:rPr>
        <w:t>” nurodytam tinkamumo laikui pasibaigus, šio vaisto vartoti negalima. Vaistas tinkamas vartoti iki paskutinės nurodyto mėnesio dienos.</w:t>
      </w:r>
    </w:p>
    <w:p w14:paraId="637FD3B9" w14:textId="77777777" w:rsidR="003D5194" w:rsidRPr="00A51F88" w:rsidRDefault="003D5194" w:rsidP="003D5194">
      <w:pPr>
        <w:autoSpaceDE w:val="0"/>
        <w:autoSpaceDN w:val="0"/>
        <w:adjustRightInd w:val="0"/>
        <w:spacing w:line="240" w:lineRule="auto"/>
        <w:jc w:val="both"/>
        <w:rPr>
          <w:rFonts w:eastAsia="Times New Roman" w:cs="Times New Roman"/>
          <w:color w:val="000000"/>
        </w:rPr>
      </w:pPr>
    </w:p>
    <w:p w14:paraId="39EA480F" w14:textId="77777777" w:rsidR="003D5194" w:rsidRPr="00A51F88" w:rsidRDefault="003D5194" w:rsidP="003D5194">
      <w:pPr>
        <w:autoSpaceDE w:val="0"/>
        <w:autoSpaceDN w:val="0"/>
        <w:adjustRightInd w:val="0"/>
        <w:spacing w:line="240" w:lineRule="auto"/>
        <w:jc w:val="both"/>
        <w:rPr>
          <w:rFonts w:eastAsia="Times New Roman" w:cs="Times New Roman"/>
          <w:color w:val="000000"/>
        </w:rPr>
      </w:pPr>
      <w:r w:rsidRPr="00A51F88">
        <w:rPr>
          <w:rFonts w:eastAsia="Times New Roman" w:cs="Times New Roman"/>
          <w:color w:val="000000"/>
        </w:rPr>
        <w:t>Vaistų negalima išmesti į kanalizaciją arba su buitinėmis atliekomis. Kaip išmesti nereikalingus vaistus, klauskite vaistininko. Šios priemonės padės apsaugoti aplinką.</w:t>
      </w:r>
    </w:p>
    <w:p w14:paraId="6BDB37D8" w14:textId="77777777" w:rsidR="003D5194" w:rsidRPr="00A51F88" w:rsidRDefault="003D5194" w:rsidP="003D5194">
      <w:pPr>
        <w:autoSpaceDE w:val="0"/>
        <w:autoSpaceDN w:val="0"/>
        <w:adjustRightInd w:val="0"/>
        <w:spacing w:line="240" w:lineRule="auto"/>
        <w:jc w:val="both"/>
        <w:rPr>
          <w:rFonts w:eastAsia="Times New Roman" w:cs="Times New Roman"/>
          <w:color w:val="000000"/>
        </w:rPr>
      </w:pPr>
    </w:p>
    <w:p w14:paraId="53FA55D9" w14:textId="77777777" w:rsidR="003D5194" w:rsidRPr="00A51F88" w:rsidRDefault="003D5194" w:rsidP="003D5194">
      <w:pPr>
        <w:autoSpaceDE w:val="0"/>
        <w:autoSpaceDN w:val="0"/>
        <w:adjustRightInd w:val="0"/>
        <w:spacing w:line="240" w:lineRule="auto"/>
        <w:ind w:left="567" w:hanging="567"/>
        <w:jc w:val="both"/>
        <w:rPr>
          <w:rFonts w:eastAsia="Times New Roman" w:cs="Times New Roman"/>
          <w:b/>
          <w:bCs/>
          <w:color w:val="000000"/>
        </w:rPr>
      </w:pPr>
      <w:r w:rsidRPr="00A51F88">
        <w:rPr>
          <w:rFonts w:eastAsia="Times New Roman" w:cs="Times New Roman"/>
          <w:b/>
          <w:bCs/>
          <w:color w:val="000000"/>
        </w:rPr>
        <w:t>6.</w:t>
      </w:r>
      <w:r w:rsidRPr="00A51F88">
        <w:rPr>
          <w:rFonts w:eastAsia="Times New Roman" w:cs="Times New Roman"/>
          <w:b/>
          <w:bCs/>
          <w:color w:val="000000"/>
        </w:rPr>
        <w:tab/>
        <w:t>Pakuotės turinys ir kita informacija</w:t>
      </w:r>
    </w:p>
    <w:p w14:paraId="45BC53C0" w14:textId="77777777" w:rsidR="003D5194" w:rsidRPr="00A51F88" w:rsidRDefault="003D5194" w:rsidP="003D5194">
      <w:pPr>
        <w:autoSpaceDE w:val="0"/>
        <w:autoSpaceDN w:val="0"/>
        <w:adjustRightInd w:val="0"/>
        <w:spacing w:line="240" w:lineRule="auto"/>
        <w:jc w:val="both"/>
        <w:rPr>
          <w:rFonts w:eastAsia="Times New Roman" w:cs="Times New Roman"/>
          <w:color w:val="000000"/>
        </w:rPr>
      </w:pPr>
    </w:p>
    <w:p w14:paraId="64E5D87F" w14:textId="77777777" w:rsidR="003D5194" w:rsidRPr="00A51F88" w:rsidRDefault="003D5194" w:rsidP="003D5194">
      <w:pPr>
        <w:autoSpaceDE w:val="0"/>
        <w:autoSpaceDN w:val="0"/>
        <w:adjustRightInd w:val="0"/>
        <w:spacing w:line="240" w:lineRule="auto"/>
        <w:jc w:val="both"/>
        <w:rPr>
          <w:rFonts w:eastAsia="Times New Roman" w:cs="Times New Roman"/>
          <w:color w:val="000000"/>
        </w:rPr>
      </w:pPr>
      <w:r w:rsidRPr="00A51F88">
        <w:rPr>
          <w:rFonts w:eastAsia="Times New Roman" w:cs="Times New Roman"/>
          <w:b/>
          <w:bCs/>
          <w:color w:val="000000"/>
        </w:rPr>
        <w:t>Daikol sudėtis</w:t>
      </w:r>
    </w:p>
    <w:p w14:paraId="60AF619E" w14:textId="5950132A" w:rsidR="003D5194" w:rsidRPr="00A51F88" w:rsidRDefault="003D5194" w:rsidP="003D5194">
      <w:pPr>
        <w:numPr>
          <w:ilvl w:val="0"/>
          <w:numId w:val="30"/>
        </w:numPr>
        <w:autoSpaceDE w:val="0"/>
        <w:autoSpaceDN w:val="0"/>
        <w:adjustRightInd w:val="0"/>
        <w:spacing w:line="240" w:lineRule="auto"/>
        <w:rPr>
          <w:rFonts w:eastAsia="Times New Roman" w:cs="Times New Roman"/>
          <w:color w:val="000000"/>
        </w:rPr>
      </w:pPr>
      <w:r w:rsidRPr="00A51F88">
        <w:rPr>
          <w:rFonts w:eastAsia="Times New Roman" w:cs="Times New Roman"/>
          <w:color w:val="000000"/>
        </w:rPr>
        <w:t xml:space="preserve">Veikliosios medžiagos yra ibuprofenas ir pseudoefedrino hidrochloridas. </w:t>
      </w:r>
      <w:r w:rsidR="00DB2F43" w:rsidRPr="00A51F88">
        <w:rPr>
          <w:rFonts w:eastAsia="Times New Roman" w:cs="Times New Roman"/>
          <w:color w:val="000000"/>
        </w:rPr>
        <w:t>Kiekv</w:t>
      </w:r>
      <w:r w:rsidRPr="00A51F88">
        <w:rPr>
          <w:rFonts w:eastAsia="Times New Roman" w:cs="Times New Roman"/>
          <w:color w:val="000000"/>
        </w:rPr>
        <w:t>ienoje plėvele dengtoje tabletėje yra 200 mg ibuprofeno ir 30 mg pseudoefedrino hidrochlorido, atitinkančio 24,6 mg pseudoefedrino</w:t>
      </w:r>
    </w:p>
    <w:p w14:paraId="4340D04D" w14:textId="77777777" w:rsidR="003D5194" w:rsidRPr="00A51F88" w:rsidRDefault="003D5194" w:rsidP="003D5194">
      <w:pPr>
        <w:numPr>
          <w:ilvl w:val="0"/>
          <w:numId w:val="30"/>
        </w:numPr>
        <w:autoSpaceDE w:val="0"/>
        <w:autoSpaceDN w:val="0"/>
        <w:adjustRightInd w:val="0"/>
        <w:spacing w:line="240" w:lineRule="auto"/>
        <w:rPr>
          <w:rFonts w:eastAsia="Times New Roman" w:cs="Times New Roman"/>
        </w:rPr>
      </w:pPr>
      <w:r w:rsidRPr="00A51F88">
        <w:rPr>
          <w:rFonts w:eastAsia="Times New Roman" w:cs="Times New Roman"/>
        </w:rPr>
        <w:t>Pagalbinės medžiagos yra:</w:t>
      </w:r>
    </w:p>
    <w:p w14:paraId="2883F503" w14:textId="77777777" w:rsidR="003D5194" w:rsidRPr="00A51F88" w:rsidRDefault="003D5194" w:rsidP="003D5194">
      <w:pPr>
        <w:numPr>
          <w:ilvl w:val="0"/>
          <w:numId w:val="30"/>
        </w:numPr>
        <w:spacing w:line="240" w:lineRule="auto"/>
        <w:contextualSpacing/>
        <w:rPr>
          <w:rFonts w:eastAsia="Times New Roman" w:cs="Times New Roman"/>
          <w:vertAlign w:val="superscript"/>
        </w:rPr>
      </w:pPr>
      <w:r w:rsidRPr="00A51F88">
        <w:rPr>
          <w:rFonts w:eastAsia="Times New Roman" w:cs="Times New Roman"/>
          <w:i/>
        </w:rPr>
        <w:t>Šerdis:</w:t>
      </w:r>
      <w:r w:rsidRPr="00A51F88">
        <w:rPr>
          <w:rFonts w:eastAsia="Times New Roman" w:cs="Times New Roman"/>
        </w:rPr>
        <w:t xml:space="preserve"> mikrokristalinė celiuliozė, kroskarmeliozės natrio druska, </w:t>
      </w:r>
      <w:r w:rsidR="003E00BB" w:rsidRPr="00A51F88">
        <w:rPr>
          <w:rFonts w:eastAsia="Times New Roman" w:cs="Times New Roman"/>
          <w:bCs/>
        </w:rPr>
        <w:t>glicerolio dibehenatas</w:t>
      </w:r>
      <w:r w:rsidRPr="00A51F88">
        <w:rPr>
          <w:rFonts w:eastAsia="Times New Roman" w:cs="Times New Roman"/>
          <w:bCs/>
        </w:rPr>
        <w:t xml:space="preserve">, dalinai pregelifikuotas kukurūzų krakmolas, </w:t>
      </w:r>
      <w:r w:rsidRPr="00A51F88">
        <w:rPr>
          <w:rFonts w:eastAsia="Times New Roman" w:cs="Times New Roman"/>
        </w:rPr>
        <w:t>magnio stearatas, hipromeliozė, talkas, bevandenis koloidinis silicio dioksidas;</w:t>
      </w:r>
    </w:p>
    <w:p w14:paraId="695B422A" w14:textId="77777777" w:rsidR="003D5194" w:rsidRPr="00A51F88" w:rsidRDefault="003D5194" w:rsidP="003D5194">
      <w:pPr>
        <w:numPr>
          <w:ilvl w:val="0"/>
          <w:numId w:val="30"/>
        </w:numPr>
        <w:spacing w:line="240" w:lineRule="auto"/>
        <w:contextualSpacing/>
        <w:rPr>
          <w:rFonts w:eastAsia="Times New Roman" w:cs="Times New Roman"/>
        </w:rPr>
      </w:pPr>
      <w:r w:rsidRPr="00A51F88">
        <w:rPr>
          <w:rFonts w:eastAsia="Times New Roman" w:cs="Times New Roman"/>
          <w:i/>
        </w:rPr>
        <w:t xml:space="preserve">Plėvelė: </w:t>
      </w:r>
      <w:r w:rsidRPr="00A51F88">
        <w:rPr>
          <w:rFonts w:eastAsia="Times New Roman" w:cs="Times New Roman"/>
        </w:rPr>
        <w:t xml:space="preserve">Opadry fx Yellow, kurio sudėtyje yra polivinilo alkoholis, talkas, polietilenglikolis, </w:t>
      </w:r>
      <w:r w:rsidRPr="00A51F88">
        <w:rPr>
          <w:rFonts w:eastAsia="Times New Roman" w:cs="Times New Roman"/>
          <w:color w:val="000000"/>
        </w:rPr>
        <w:t xml:space="preserve">žėručio pagrindu pagamintas perlamutro dažiklis (žėrutis, titano dioksidas (E171), raudonasis geležies oksidas (E172)), </w:t>
      </w:r>
      <w:r w:rsidRPr="00A51F88">
        <w:rPr>
          <w:rFonts w:eastAsia="Times New Roman" w:cs="Times New Roman"/>
        </w:rPr>
        <w:t>kvinolino geltonasis (E104), polisorbatas 80.</w:t>
      </w:r>
    </w:p>
    <w:p w14:paraId="6D06296F" w14:textId="77777777" w:rsidR="003D5194" w:rsidRPr="00A51F88" w:rsidRDefault="003D5194" w:rsidP="003D5194">
      <w:pPr>
        <w:autoSpaceDE w:val="0"/>
        <w:autoSpaceDN w:val="0"/>
        <w:adjustRightInd w:val="0"/>
        <w:spacing w:line="240" w:lineRule="auto"/>
        <w:jc w:val="both"/>
        <w:rPr>
          <w:rFonts w:eastAsia="Times New Roman" w:cs="Times New Roman"/>
          <w:color w:val="000000"/>
        </w:rPr>
      </w:pPr>
    </w:p>
    <w:p w14:paraId="207081E9" w14:textId="77777777" w:rsidR="003D5194" w:rsidRPr="00A51F88" w:rsidRDefault="003D5194" w:rsidP="003D5194">
      <w:pPr>
        <w:autoSpaceDE w:val="0"/>
        <w:autoSpaceDN w:val="0"/>
        <w:adjustRightInd w:val="0"/>
        <w:spacing w:line="240" w:lineRule="auto"/>
        <w:jc w:val="both"/>
        <w:rPr>
          <w:rFonts w:eastAsia="Times New Roman" w:cs="Times New Roman"/>
          <w:b/>
          <w:bCs/>
          <w:color w:val="000000"/>
        </w:rPr>
      </w:pPr>
      <w:r w:rsidRPr="00A51F88">
        <w:rPr>
          <w:rFonts w:eastAsia="Times New Roman" w:cs="Times New Roman"/>
          <w:b/>
          <w:bCs/>
          <w:color w:val="000000"/>
        </w:rPr>
        <w:t>Daikol</w:t>
      </w:r>
      <w:r w:rsidRPr="00A51F88">
        <w:rPr>
          <w:rFonts w:eastAsia="Times New Roman" w:cs="Times New Roman"/>
          <w:color w:val="000000"/>
        </w:rPr>
        <w:t xml:space="preserve"> </w:t>
      </w:r>
      <w:r w:rsidRPr="00A51F88">
        <w:rPr>
          <w:rFonts w:eastAsia="Times New Roman" w:cs="Times New Roman"/>
          <w:b/>
          <w:bCs/>
          <w:color w:val="000000"/>
        </w:rPr>
        <w:t>išvaizda ir kiekis pakuotėje</w:t>
      </w:r>
    </w:p>
    <w:p w14:paraId="1734816B" w14:textId="77777777" w:rsidR="003D5194" w:rsidRPr="00A51F88" w:rsidRDefault="003D5194" w:rsidP="003D5194">
      <w:pPr>
        <w:autoSpaceDE w:val="0"/>
        <w:autoSpaceDN w:val="0"/>
        <w:adjustRightInd w:val="0"/>
        <w:spacing w:line="240" w:lineRule="auto"/>
        <w:rPr>
          <w:rFonts w:eastAsia="Times New Roman" w:cs="Times New Roman"/>
        </w:rPr>
      </w:pPr>
      <w:r w:rsidRPr="00A51F88">
        <w:rPr>
          <w:rFonts w:eastAsia="Times New Roman" w:cs="Times New Roman"/>
          <w:bCs/>
          <w:color w:val="000000"/>
        </w:rPr>
        <w:t xml:space="preserve">Daikol yra </w:t>
      </w:r>
      <w:r w:rsidRPr="00A51F88">
        <w:rPr>
          <w:rFonts w:eastAsia="Times New Roman" w:cs="Times New Roman"/>
          <w:color w:val="000000"/>
        </w:rPr>
        <w:t>apvalios, abipus išgaubtos, perlamutrinės geltonos spalvos plėvele dengtos tabletės</w:t>
      </w:r>
      <w:r w:rsidRPr="00A51F88">
        <w:rPr>
          <w:rFonts w:eastAsia="Times New Roman" w:cs="Times New Roman"/>
          <w:b/>
          <w:bCs/>
          <w:color w:val="000000"/>
        </w:rPr>
        <w:t>.</w:t>
      </w:r>
    </w:p>
    <w:p w14:paraId="54559B12" w14:textId="77777777" w:rsidR="003D5194" w:rsidRPr="00A51F88" w:rsidRDefault="003D5194" w:rsidP="003D5194">
      <w:pPr>
        <w:autoSpaceDE w:val="0"/>
        <w:autoSpaceDN w:val="0"/>
        <w:adjustRightInd w:val="0"/>
        <w:spacing w:line="240" w:lineRule="auto"/>
        <w:jc w:val="both"/>
        <w:rPr>
          <w:rFonts w:eastAsia="Times New Roman" w:cs="Times New Roman"/>
          <w:b/>
          <w:bCs/>
        </w:rPr>
      </w:pPr>
      <w:r w:rsidRPr="00A51F88">
        <w:rPr>
          <w:rFonts w:eastAsia="Times New Roman" w:cs="Times New Roman"/>
        </w:rPr>
        <w:t xml:space="preserve">Plėvele dengtos tabletės tiekiamos </w:t>
      </w:r>
      <w:r w:rsidRPr="00A51F88">
        <w:rPr>
          <w:rFonts w:eastAsia="Times New Roman" w:cs="Times New Roman"/>
          <w:color w:val="000000"/>
        </w:rPr>
        <w:t>2 PVC/Al lizdinėse plokštelėse po 10 tablečių.</w:t>
      </w:r>
    </w:p>
    <w:p w14:paraId="732ADA07" w14:textId="77777777" w:rsidR="003D5194" w:rsidRPr="00A51F88" w:rsidRDefault="003D5194" w:rsidP="003D5194">
      <w:pPr>
        <w:autoSpaceDE w:val="0"/>
        <w:autoSpaceDN w:val="0"/>
        <w:adjustRightInd w:val="0"/>
        <w:spacing w:line="240" w:lineRule="auto"/>
        <w:jc w:val="both"/>
        <w:rPr>
          <w:rFonts w:eastAsia="Times New Roman" w:cs="Times New Roman"/>
          <w:bCs/>
        </w:rPr>
      </w:pPr>
    </w:p>
    <w:p w14:paraId="4DFB2C3D" w14:textId="77777777" w:rsidR="003D5194" w:rsidRPr="00A51F88" w:rsidRDefault="003D5194" w:rsidP="003D5194">
      <w:pPr>
        <w:autoSpaceDE w:val="0"/>
        <w:autoSpaceDN w:val="0"/>
        <w:adjustRightInd w:val="0"/>
        <w:spacing w:line="240" w:lineRule="auto"/>
        <w:jc w:val="both"/>
        <w:rPr>
          <w:rFonts w:eastAsia="Times New Roman" w:cs="Times New Roman"/>
          <w:bCs/>
        </w:rPr>
      </w:pPr>
      <w:r w:rsidRPr="00A51F88">
        <w:rPr>
          <w:rFonts w:eastAsia="Times New Roman" w:cs="Times New Roman"/>
          <w:b/>
          <w:bCs/>
        </w:rPr>
        <w:t>Registruotojas ir gamintojas</w:t>
      </w:r>
    </w:p>
    <w:p w14:paraId="37DCF701" w14:textId="77777777" w:rsidR="003D5194" w:rsidRPr="00A51F88" w:rsidRDefault="003D5194" w:rsidP="003D5194">
      <w:pPr>
        <w:spacing w:line="240" w:lineRule="auto"/>
        <w:jc w:val="both"/>
        <w:rPr>
          <w:rFonts w:eastAsia="Times New Roman" w:cs="Times New Roman"/>
          <w:bCs/>
          <w:i/>
        </w:rPr>
      </w:pPr>
      <w:r w:rsidRPr="00A51F88">
        <w:rPr>
          <w:rFonts w:eastAsia="Times New Roman" w:cs="Times New Roman"/>
          <w:bCs/>
          <w:i/>
          <w:color w:val="000000"/>
        </w:rPr>
        <w:t>Registruotojas</w:t>
      </w:r>
    </w:p>
    <w:p w14:paraId="32FCA8D9" w14:textId="77777777" w:rsidR="003D5194" w:rsidRPr="00A51F88" w:rsidRDefault="003D5194" w:rsidP="003D5194">
      <w:pPr>
        <w:autoSpaceDE w:val="0"/>
        <w:autoSpaceDN w:val="0"/>
        <w:adjustRightInd w:val="0"/>
        <w:spacing w:line="240" w:lineRule="auto"/>
        <w:jc w:val="both"/>
        <w:rPr>
          <w:rFonts w:eastAsia="Times New Roman" w:cs="Times New Roman"/>
          <w:bCs/>
          <w:color w:val="000000"/>
        </w:rPr>
      </w:pPr>
      <w:r w:rsidRPr="00A51F88">
        <w:rPr>
          <w:rFonts w:eastAsia="Times New Roman" w:cs="Times New Roman"/>
          <w:bCs/>
          <w:color w:val="000000"/>
        </w:rPr>
        <w:t>SIA Ingen Pharma</w:t>
      </w:r>
    </w:p>
    <w:p w14:paraId="21E64B40" w14:textId="77777777" w:rsidR="003D5194" w:rsidRPr="00A51F88" w:rsidRDefault="003D5194" w:rsidP="003D5194">
      <w:pPr>
        <w:autoSpaceDE w:val="0"/>
        <w:autoSpaceDN w:val="0"/>
        <w:adjustRightInd w:val="0"/>
        <w:spacing w:line="240" w:lineRule="auto"/>
        <w:jc w:val="both"/>
        <w:rPr>
          <w:rFonts w:eastAsia="Times New Roman" w:cs="Times New Roman"/>
          <w:bCs/>
          <w:color w:val="000000"/>
        </w:rPr>
      </w:pPr>
      <w:r w:rsidRPr="00A51F88">
        <w:rPr>
          <w:rFonts w:eastAsia="Times New Roman" w:cs="Times New Roman"/>
          <w:bCs/>
          <w:color w:val="000000"/>
        </w:rPr>
        <w:t>K. Ulmaņa gatve 119</w:t>
      </w:r>
    </w:p>
    <w:p w14:paraId="1AE1957E" w14:textId="77777777" w:rsidR="003D5194" w:rsidRPr="00A51F88" w:rsidRDefault="003D5194" w:rsidP="003D5194">
      <w:pPr>
        <w:autoSpaceDE w:val="0"/>
        <w:autoSpaceDN w:val="0"/>
        <w:adjustRightInd w:val="0"/>
        <w:spacing w:line="240" w:lineRule="auto"/>
        <w:jc w:val="both"/>
        <w:rPr>
          <w:rFonts w:eastAsia="Times New Roman" w:cs="Times New Roman"/>
          <w:bCs/>
          <w:color w:val="000000"/>
        </w:rPr>
      </w:pPr>
      <w:r w:rsidRPr="00A51F88">
        <w:rPr>
          <w:rFonts w:eastAsia="Times New Roman" w:cs="Times New Roman"/>
          <w:bCs/>
          <w:color w:val="000000"/>
        </w:rPr>
        <w:t>LV-2167 Mārupe, Rīga</w:t>
      </w:r>
    </w:p>
    <w:p w14:paraId="5B30C1F0" w14:textId="77777777" w:rsidR="003D5194" w:rsidRPr="00A51F88" w:rsidRDefault="003D5194" w:rsidP="003D5194">
      <w:pPr>
        <w:autoSpaceDE w:val="0"/>
        <w:autoSpaceDN w:val="0"/>
        <w:adjustRightInd w:val="0"/>
        <w:spacing w:line="240" w:lineRule="auto"/>
        <w:jc w:val="both"/>
        <w:rPr>
          <w:rFonts w:eastAsia="Times New Roman" w:cs="Times New Roman"/>
          <w:bCs/>
          <w:color w:val="000000"/>
        </w:rPr>
      </w:pPr>
      <w:r w:rsidRPr="00A51F88">
        <w:rPr>
          <w:rFonts w:eastAsia="Times New Roman" w:cs="Times New Roman"/>
          <w:bCs/>
          <w:color w:val="000000"/>
        </w:rPr>
        <w:t>Latvija</w:t>
      </w:r>
    </w:p>
    <w:p w14:paraId="788CF2BE" w14:textId="77777777" w:rsidR="003D5194" w:rsidRPr="00A51F88" w:rsidRDefault="003D5194" w:rsidP="003D5194">
      <w:pPr>
        <w:autoSpaceDE w:val="0"/>
        <w:autoSpaceDN w:val="0"/>
        <w:adjustRightInd w:val="0"/>
        <w:spacing w:line="240" w:lineRule="auto"/>
        <w:jc w:val="both"/>
        <w:rPr>
          <w:rFonts w:eastAsia="Times New Roman" w:cs="Times New Roman"/>
          <w:bCs/>
          <w:color w:val="000000"/>
        </w:rPr>
      </w:pPr>
    </w:p>
    <w:p w14:paraId="52496C11" w14:textId="77777777" w:rsidR="003D5194" w:rsidRPr="00A51F88" w:rsidRDefault="003D5194" w:rsidP="003D5194">
      <w:pPr>
        <w:spacing w:line="240" w:lineRule="auto"/>
        <w:jc w:val="both"/>
        <w:rPr>
          <w:rFonts w:eastAsia="Times New Roman" w:cs="Times New Roman"/>
          <w:bCs/>
          <w:i/>
          <w:color w:val="000000"/>
        </w:rPr>
      </w:pPr>
      <w:r w:rsidRPr="00A51F88">
        <w:rPr>
          <w:rFonts w:eastAsia="Times New Roman" w:cs="Times New Roman"/>
          <w:bCs/>
          <w:i/>
          <w:color w:val="000000"/>
        </w:rPr>
        <w:t>Gamintojas</w:t>
      </w:r>
    </w:p>
    <w:p w14:paraId="74827371" w14:textId="77777777" w:rsidR="00EB3DDD" w:rsidRDefault="00EB3DDD" w:rsidP="00EB3DDD">
      <w:pPr>
        <w:spacing w:line="240" w:lineRule="auto"/>
        <w:rPr>
          <w:rFonts w:eastAsia="Times New Roman" w:cs="Times New Roman"/>
        </w:rPr>
      </w:pPr>
      <w:r>
        <w:rPr>
          <w:rFonts w:eastAsia="Times New Roman" w:cs="Times New Roman"/>
        </w:rPr>
        <w:t>VITEMA S.A.</w:t>
      </w:r>
    </w:p>
    <w:p w14:paraId="1E72F662" w14:textId="77777777" w:rsidR="003D5194" w:rsidRPr="00A51F88" w:rsidRDefault="003D5194" w:rsidP="003D5194">
      <w:pPr>
        <w:spacing w:line="240" w:lineRule="auto"/>
        <w:jc w:val="both"/>
        <w:rPr>
          <w:rFonts w:eastAsia="Times New Roman" w:cs="Times New Roman"/>
        </w:rPr>
      </w:pPr>
      <w:r w:rsidRPr="00A51F88">
        <w:rPr>
          <w:rFonts w:eastAsia="Times New Roman" w:cs="Times New Roman"/>
        </w:rPr>
        <w:t>Sos. Alba Iulia nr. 156, cod 550052</w:t>
      </w:r>
    </w:p>
    <w:p w14:paraId="3B62DD8D" w14:textId="77777777" w:rsidR="003D5194" w:rsidRPr="00A51F88" w:rsidRDefault="003D5194" w:rsidP="003D5194">
      <w:pPr>
        <w:spacing w:line="240" w:lineRule="auto"/>
        <w:jc w:val="both"/>
        <w:rPr>
          <w:rFonts w:eastAsia="Times New Roman" w:cs="Times New Roman"/>
        </w:rPr>
      </w:pPr>
      <w:r w:rsidRPr="00A51F88">
        <w:rPr>
          <w:rFonts w:eastAsia="Times New Roman" w:cs="Times New Roman"/>
        </w:rPr>
        <w:t>Sibiu, Jud. Sibiu</w:t>
      </w:r>
    </w:p>
    <w:p w14:paraId="5ADA3CCB" w14:textId="77777777" w:rsidR="003D5194" w:rsidRPr="00A51F88" w:rsidRDefault="003D5194" w:rsidP="003D5194">
      <w:pPr>
        <w:spacing w:line="240" w:lineRule="auto"/>
        <w:jc w:val="both"/>
        <w:rPr>
          <w:rFonts w:eastAsia="Times New Roman" w:cs="Times New Roman"/>
        </w:rPr>
      </w:pPr>
      <w:r w:rsidRPr="00A51F88">
        <w:rPr>
          <w:rFonts w:eastAsia="Times New Roman" w:cs="Times New Roman"/>
        </w:rPr>
        <w:t>Rumunija</w:t>
      </w:r>
    </w:p>
    <w:p w14:paraId="015B1808" w14:textId="77777777" w:rsidR="003D5194" w:rsidRPr="00A51F88" w:rsidRDefault="003D5194" w:rsidP="003D5194">
      <w:pPr>
        <w:spacing w:line="240" w:lineRule="auto"/>
        <w:jc w:val="both"/>
        <w:rPr>
          <w:rFonts w:eastAsia="Times New Roman" w:cs="Times New Roman"/>
          <w:bCs/>
        </w:rPr>
      </w:pPr>
    </w:p>
    <w:p w14:paraId="1EB5AE0B" w14:textId="11A332B1" w:rsidR="003D5194" w:rsidRPr="00A51F88" w:rsidRDefault="003D5194" w:rsidP="003D5194">
      <w:pPr>
        <w:spacing w:line="240" w:lineRule="auto"/>
        <w:rPr>
          <w:rFonts w:eastAsia="Times New Roman" w:cs="Times New Roman"/>
          <w:bCs/>
          <w:color w:val="000000"/>
        </w:rPr>
      </w:pPr>
      <w:r w:rsidRPr="00A51F88">
        <w:rPr>
          <w:rFonts w:eastAsia="Times New Roman" w:cs="Times New Roman"/>
          <w:b/>
          <w:bCs/>
          <w:color w:val="000000"/>
        </w:rPr>
        <w:t>Šis pakuotės lapelis paskutinį kartą peržiūrėtas</w:t>
      </w:r>
      <w:r w:rsidR="006A04B9">
        <w:rPr>
          <w:rFonts w:eastAsia="Times New Roman" w:cs="Times New Roman"/>
          <w:b/>
          <w:bCs/>
          <w:color w:val="000000"/>
        </w:rPr>
        <w:t xml:space="preserve"> </w:t>
      </w:r>
      <w:r w:rsidR="00BF1A81">
        <w:rPr>
          <w:rFonts w:eastAsia="Times New Roman" w:cs="Times New Roman"/>
          <w:b/>
          <w:bCs/>
          <w:color w:val="000000"/>
        </w:rPr>
        <w:t>2024-02-12.</w:t>
      </w:r>
    </w:p>
    <w:p w14:paraId="3AE2AC3F" w14:textId="77777777" w:rsidR="003D5194" w:rsidRPr="00A51F88" w:rsidRDefault="003D5194" w:rsidP="003D5194">
      <w:pPr>
        <w:spacing w:line="240" w:lineRule="auto"/>
        <w:rPr>
          <w:rFonts w:eastAsia="Times New Roman" w:cs="Times New Roman"/>
          <w:bCs/>
          <w:color w:val="000000"/>
        </w:rPr>
      </w:pPr>
    </w:p>
    <w:p w14:paraId="24F6C079" w14:textId="5B11474A" w:rsidR="003D5194" w:rsidRPr="00A51F88" w:rsidRDefault="003D5194" w:rsidP="003D5194">
      <w:pPr>
        <w:numPr>
          <w:ilvl w:val="12"/>
          <w:numId w:val="0"/>
        </w:numPr>
        <w:tabs>
          <w:tab w:val="left" w:pos="567"/>
        </w:tabs>
        <w:spacing w:line="240" w:lineRule="auto"/>
        <w:ind w:right="-2"/>
        <w:rPr>
          <w:rFonts w:eastAsia="Times New Roman" w:cs="Times New Roman"/>
          <w:snapToGrid w:val="0"/>
        </w:rPr>
      </w:pPr>
      <w:r w:rsidRPr="00A51F88">
        <w:rPr>
          <w:rFonts w:eastAsia="Times New Roman" w:cs="Times New Roman"/>
          <w:snapToGrid w:val="0"/>
        </w:rPr>
        <w:t>Išsami informacija apie šį vaistą pateikiama Valstybinės vaistų kontrolės tarnybos prie Lietuvos Respublikos sveikatos apsaugos ministerijos tinklalapyje</w:t>
      </w:r>
      <w:r w:rsidRPr="00A51F88">
        <w:rPr>
          <w:rFonts w:eastAsia="Times New Roman" w:cs="Times New Roman"/>
          <w:i/>
          <w:snapToGrid w:val="0"/>
        </w:rPr>
        <w:t xml:space="preserve"> </w:t>
      </w:r>
      <w:hyperlink r:id="rId18" w:history="1">
        <w:r w:rsidRPr="00A51F88">
          <w:rPr>
            <w:rFonts w:eastAsia="SimSun" w:cs="Times New Roman"/>
            <w:snapToGrid w:val="0"/>
            <w:color w:val="0000FF"/>
            <w:u w:val="single"/>
          </w:rPr>
          <w:t>http://www.vvkt.lt/</w:t>
        </w:r>
      </w:hyperlink>
      <w:r w:rsidRPr="00A51F88">
        <w:rPr>
          <w:rFonts w:eastAsia="Times New Roman" w:cs="Times New Roman"/>
          <w:snapToGrid w:val="0"/>
        </w:rPr>
        <w:t>.</w:t>
      </w:r>
    </w:p>
    <w:p w14:paraId="29429A01" w14:textId="77777777" w:rsidR="003D5194" w:rsidRPr="00A51F88" w:rsidRDefault="003D5194" w:rsidP="003D5194">
      <w:pPr>
        <w:rPr>
          <w:rFonts w:ascii="Calibri" w:eastAsia="Calibri" w:hAnsi="Calibri" w:cs="Times New Roman"/>
        </w:rPr>
      </w:pPr>
    </w:p>
    <w:sectPr w:rsidR="003D5194" w:rsidRPr="00A51F88" w:rsidSect="00C35D1F">
      <w:headerReference w:type="default" r:id="rId19"/>
      <w:footerReference w:type="even" r:id="rId20"/>
      <w:footerReference w:type="default" r:id="rId21"/>
      <w:pgSz w:w="11907" w:h="16840" w:code="9"/>
      <w:pgMar w:top="1134" w:right="1418" w:bottom="1134" w:left="1418" w:header="851" w:footer="48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AB3FF4" w14:textId="77777777" w:rsidR="00C35D1F" w:rsidRDefault="00C35D1F">
      <w:pPr>
        <w:spacing w:line="240" w:lineRule="auto"/>
      </w:pPr>
      <w:r>
        <w:separator/>
      </w:r>
    </w:p>
  </w:endnote>
  <w:endnote w:type="continuationSeparator" w:id="0">
    <w:p w14:paraId="1547EA8F" w14:textId="77777777" w:rsidR="00C35D1F" w:rsidRDefault="00C35D1F">
      <w:pPr>
        <w:spacing w:line="240" w:lineRule="auto"/>
      </w:pPr>
      <w:r>
        <w:continuationSeparator/>
      </w:r>
    </w:p>
  </w:endnote>
  <w:endnote w:type="continuationNotice" w:id="1">
    <w:p w14:paraId="6C372C08" w14:textId="77777777" w:rsidR="00C35D1F" w:rsidRDefault="00C35D1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E4FB49" w14:textId="77777777" w:rsidR="004E5968" w:rsidRDefault="004E5968" w:rsidP="00A55BFB">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B890891" w14:textId="77777777" w:rsidR="004E5968" w:rsidRDefault="004E5968" w:rsidP="00A55BFB">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2316E2" w14:textId="77777777" w:rsidR="00C912A7" w:rsidRDefault="00C912A7">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BEBB04" w14:textId="77777777" w:rsidR="00C35D1F" w:rsidRDefault="00C35D1F">
      <w:pPr>
        <w:spacing w:line="240" w:lineRule="auto"/>
      </w:pPr>
      <w:r>
        <w:separator/>
      </w:r>
    </w:p>
  </w:footnote>
  <w:footnote w:type="continuationSeparator" w:id="0">
    <w:p w14:paraId="61D714AF" w14:textId="77777777" w:rsidR="00C35D1F" w:rsidRDefault="00C35D1F">
      <w:pPr>
        <w:spacing w:line="240" w:lineRule="auto"/>
      </w:pPr>
      <w:r>
        <w:continuationSeparator/>
      </w:r>
    </w:p>
  </w:footnote>
  <w:footnote w:type="continuationNotice" w:id="1">
    <w:p w14:paraId="51273C9D" w14:textId="77777777" w:rsidR="00C35D1F" w:rsidRDefault="00C35D1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1AED1B" w14:textId="77777777" w:rsidR="004E5968" w:rsidRPr="00B06D84" w:rsidRDefault="004E5968" w:rsidP="00A55BFB">
    <w:pPr>
      <w:pStyle w:val="Antrats"/>
      <w:jc w:val="both"/>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A2C00"/>
    <w:multiLevelType w:val="hybridMultilevel"/>
    <w:tmpl w:val="4D0C5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E27C36"/>
    <w:multiLevelType w:val="hybridMultilevel"/>
    <w:tmpl w:val="0F8A9152"/>
    <w:lvl w:ilvl="0" w:tplc="7D44254E">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E80018"/>
    <w:multiLevelType w:val="hybridMultilevel"/>
    <w:tmpl w:val="B3B01BA0"/>
    <w:lvl w:ilvl="0" w:tplc="7D44254E">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3145DC"/>
    <w:multiLevelType w:val="hybridMultilevel"/>
    <w:tmpl w:val="85A0C006"/>
    <w:lvl w:ilvl="0" w:tplc="7D44254E">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12389B"/>
    <w:multiLevelType w:val="hybridMultilevel"/>
    <w:tmpl w:val="935E028C"/>
    <w:lvl w:ilvl="0" w:tplc="7D44254E">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735403"/>
    <w:multiLevelType w:val="hybridMultilevel"/>
    <w:tmpl w:val="5A1AF0CA"/>
    <w:lvl w:ilvl="0" w:tplc="7D44254E">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631399"/>
    <w:multiLevelType w:val="hybridMultilevel"/>
    <w:tmpl w:val="4F7828FC"/>
    <w:lvl w:ilvl="0" w:tplc="7D44254E">
      <w:numFmt w:val="bullet"/>
      <w:lvlText w:val="–"/>
      <w:lvlJc w:val="left"/>
      <w:pPr>
        <w:ind w:left="783" w:hanging="360"/>
      </w:pPr>
      <w:rPr>
        <w:rFonts w:ascii="Calibri" w:eastAsia="Calibri" w:hAnsi="Calibri" w:cs="Times New Roman" w:hint="default"/>
      </w:rPr>
    </w:lvl>
    <w:lvl w:ilvl="1" w:tplc="99B685EE">
      <w:numFmt w:val="bullet"/>
      <w:lvlText w:val="-"/>
      <w:lvlJc w:val="left"/>
      <w:pPr>
        <w:ind w:left="1683" w:hanging="540"/>
      </w:pPr>
      <w:rPr>
        <w:rFonts w:ascii="Times New Roman" w:eastAsia="Times New Roman" w:hAnsi="Times New Roman" w:cs="Times New Roman"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Wingdings"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Wingdings" w:hint="default"/>
      </w:rPr>
    </w:lvl>
    <w:lvl w:ilvl="8" w:tplc="04090005" w:tentative="1">
      <w:start w:val="1"/>
      <w:numFmt w:val="bullet"/>
      <w:lvlText w:val=""/>
      <w:lvlJc w:val="left"/>
      <w:pPr>
        <w:ind w:left="6543" w:hanging="360"/>
      </w:pPr>
      <w:rPr>
        <w:rFonts w:ascii="Wingdings" w:hAnsi="Wingdings" w:hint="default"/>
      </w:rPr>
    </w:lvl>
  </w:abstractNum>
  <w:abstractNum w:abstractNumId="7" w15:restartNumberingAfterBreak="0">
    <w:nsid w:val="1F332242"/>
    <w:multiLevelType w:val="hybridMultilevel"/>
    <w:tmpl w:val="CEE0084C"/>
    <w:lvl w:ilvl="0" w:tplc="7D44254E">
      <w:numFmt w:val="bullet"/>
      <w:lvlText w:val="–"/>
      <w:lvlJc w:val="left"/>
      <w:pPr>
        <w:ind w:left="720" w:hanging="360"/>
      </w:pPr>
      <w:rPr>
        <w:rFonts w:ascii="Calibri" w:eastAsia="Calibri" w:hAnsi="Calibri"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0FE558B"/>
    <w:multiLevelType w:val="hybridMultilevel"/>
    <w:tmpl w:val="1EC85E26"/>
    <w:lvl w:ilvl="0" w:tplc="4EE07A6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7A2FCC"/>
    <w:multiLevelType w:val="hybridMultilevel"/>
    <w:tmpl w:val="DB562C8E"/>
    <w:lvl w:ilvl="0" w:tplc="4EE07A62">
      <w:start w:val="2"/>
      <w:numFmt w:val="bullet"/>
      <w:lvlText w:val="-"/>
      <w:lvlJc w:val="left"/>
      <w:pPr>
        <w:ind w:left="720" w:hanging="360"/>
      </w:pPr>
      <w:rPr>
        <w:rFonts w:ascii="Times New Roman" w:eastAsia="Times New Roman" w:hAnsi="Times New Roman" w:cs="Times New Roman"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8C1446"/>
    <w:multiLevelType w:val="hybridMultilevel"/>
    <w:tmpl w:val="6A7ECD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9ED21B5"/>
    <w:multiLevelType w:val="hybridMultilevel"/>
    <w:tmpl w:val="A9607752"/>
    <w:lvl w:ilvl="0" w:tplc="7D44254E">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AD7475"/>
    <w:multiLevelType w:val="hybridMultilevel"/>
    <w:tmpl w:val="FDECDEBA"/>
    <w:lvl w:ilvl="0" w:tplc="7D44254E">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D73A7C"/>
    <w:multiLevelType w:val="hybridMultilevel"/>
    <w:tmpl w:val="C456CE80"/>
    <w:lvl w:ilvl="0" w:tplc="7D44254E">
      <w:numFmt w:val="bullet"/>
      <w:lvlText w:val="–"/>
      <w:lvlJc w:val="left"/>
      <w:pPr>
        <w:ind w:left="783" w:hanging="360"/>
      </w:pPr>
      <w:rPr>
        <w:rFonts w:ascii="Calibri" w:eastAsia="Calibri" w:hAnsi="Calibri" w:cs="Times New Roman" w:hint="default"/>
      </w:rPr>
    </w:lvl>
    <w:lvl w:ilvl="1" w:tplc="04090003" w:tentative="1">
      <w:start w:val="1"/>
      <w:numFmt w:val="bullet"/>
      <w:lvlText w:val="o"/>
      <w:lvlJc w:val="left"/>
      <w:pPr>
        <w:ind w:left="1503" w:hanging="360"/>
      </w:pPr>
      <w:rPr>
        <w:rFonts w:ascii="Courier New" w:hAnsi="Courier New" w:cs="Wingdings"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Wingdings"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Wingdings" w:hint="default"/>
      </w:rPr>
    </w:lvl>
    <w:lvl w:ilvl="8" w:tplc="04090005" w:tentative="1">
      <w:start w:val="1"/>
      <w:numFmt w:val="bullet"/>
      <w:lvlText w:val=""/>
      <w:lvlJc w:val="left"/>
      <w:pPr>
        <w:ind w:left="6543" w:hanging="360"/>
      </w:pPr>
      <w:rPr>
        <w:rFonts w:ascii="Wingdings" w:hAnsi="Wingdings" w:hint="default"/>
      </w:rPr>
    </w:lvl>
  </w:abstractNum>
  <w:abstractNum w:abstractNumId="14" w15:restartNumberingAfterBreak="0">
    <w:nsid w:val="32011B25"/>
    <w:multiLevelType w:val="hybridMultilevel"/>
    <w:tmpl w:val="FFB68EA6"/>
    <w:lvl w:ilvl="0" w:tplc="8020C486">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3ED59D2"/>
    <w:multiLevelType w:val="hybridMultilevel"/>
    <w:tmpl w:val="4C7CA940"/>
    <w:lvl w:ilvl="0" w:tplc="7D44254E">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D6502E"/>
    <w:multiLevelType w:val="hybridMultilevel"/>
    <w:tmpl w:val="69986F7E"/>
    <w:lvl w:ilvl="0" w:tplc="7D44254E">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7660B4"/>
    <w:multiLevelType w:val="hybridMultilevel"/>
    <w:tmpl w:val="667AF7D6"/>
    <w:lvl w:ilvl="0" w:tplc="7D44254E">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F42F79"/>
    <w:multiLevelType w:val="hybridMultilevel"/>
    <w:tmpl w:val="A85422F8"/>
    <w:lvl w:ilvl="0" w:tplc="4EE07A62">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66F63B3"/>
    <w:multiLevelType w:val="hybridMultilevel"/>
    <w:tmpl w:val="97901802"/>
    <w:lvl w:ilvl="0" w:tplc="75DACC9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C1A3FAE"/>
    <w:multiLevelType w:val="hybridMultilevel"/>
    <w:tmpl w:val="5A3E5E52"/>
    <w:lvl w:ilvl="0" w:tplc="7D44254E">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D71236C"/>
    <w:multiLevelType w:val="hybridMultilevel"/>
    <w:tmpl w:val="25184F3C"/>
    <w:lvl w:ilvl="0" w:tplc="7D44254E">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E7C2D91"/>
    <w:multiLevelType w:val="hybridMultilevel"/>
    <w:tmpl w:val="B31227A8"/>
    <w:lvl w:ilvl="0" w:tplc="7D44254E">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EAF46F6"/>
    <w:multiLevelType w:val="hybridMultilevel"/>
    <w:tmpl w:val="02CA67AA"/>
    <w:lvl w:ilvl="0" w:tplc="7D44254E">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3702978"/>
    <w:multiLevelType w:val="hybridMultilevel"/>
    <w:tmpl w:val="8BF243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DB77C10"/>
    <w:multiLevelType w:val="hybridMultilevel"/>
    <w:tmpl w:val="6C4E6898"/>
    <w:lvl w:ilvl="0" w:tplc="1FF2C776">
      <w:numFmt w:val="bullet"/>
      <w:lvlText w:val="•"/>
      <w:lvlJc w:val="left"/>
      <w:pPr>
        <w:ind w:left="720" w:hanging="360"/>
      </w:pPr>
      <w:rPr>
        <w:rFonts w:ascii="Times New Roman" w:eastAsia="Times New Roman" w:hAnsi="Times New Roman" w:cs="Times New Roman" w:hint="default"/>
        <w:sz w:val="2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61001B40"/>
    <w:multiLevelType w:val="hybridMultilevel"/>
    <w:tmpl w:val="55E82D32"/>
    <w:lvl w:ilvl="0" w:tplc="7D44254E">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1D021B1"/>
    <w:multiLevelType w:val="hybridMultilevel"/>
    <w:tmpl w:val="75D4AF0A"/>
    <w:lvl w:ilvl="0" w:tplc="7D44254E">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23A1496"/>
    <w:multiLevelType w:val="hybridMultilevel"/>
    <w:tmpl w:val="9708A936"/>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65FD5ECD"/>
    <w:multiLevelType w:val="multilevel"/>
    <w:tmpl w:val="339AE5C0"/>
    <w:lvl w:ilvl="0">
      <w:start w:val="1"/>
      <w:numFmt w:val="decimal"/>
      <w:lvlText w:val="%1."/>
      <w:lvlJc w:val="left"/>
      <w:pPr>
        <w:ind w:left="502"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15:restartNumberingAfterBreak="0">
    <w:nsid w:val="6A6B546B"/>
    <w:multiLevelType w:val="hybridMultilevel"/>
    <w:tmpl w:val="B6743562"/>
    <w:lvl w:ilvl="0" w:tplc="7D44254E">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C3E4CC1"/>
    <w:multiLevelType w:val="hybridMultilevel"/>
    <w:tmpl w:val="A7D0778A"/>
    <w:lvl w:ilvl="0" w:tplc="7D44254E">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5E2CD0"/>
    <w:multiLevelType w:val="hybridMultilevel"/>
    <w:tmpl w:val="C4E65EEA"/>
    <w:lvl w:ilvl="0" w:tplc="7D44254E">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67136C"/>
    <w:multiLevelType w:val="hybridMultilevel"/>
    <w:tmpl w:val="AD3AF8A8"/>
    <w:lvl w:ilvl="0" w:tplc="7D44254E">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4BA419A"/>
    <w:multiLevelType w:val="hybridMultilevel"/>
    <w:tmpl w:val="01021680"/>
    <w:lvl w:ilvl="0" w:tplc="7D44254E">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4E709EC"/>
    <w:multiLevelType w:val="hybridMultilevel"/>
    <w:tmpl w:val="CDD647BC"/>
    <w:lvl w:ilvl="0" w:tplc="7D44254E">
      <w:numFmt w:val="bullet"/>
      <w:lvlText w:val="–"/>
      <w:lvlJc w:val="left"/>
      <w:pPr>
        <w:ind w:left="783" w:hanging="360"/>
      </w:pPr>
      <w:rPr>
        <w:rFonts w:ascii="Calibri" w:eastAsia="Calibri" w:hAnsi="Calibri" w:cs="Times New Roman" w:hint="default"/>
      </w:rPr>
    </w:lvl>
    <w:lvl w:ilvl="1" w:tplc="04090003" w:tentative="1">
      <w:start w:val="1"/>
      <w:numFmt w:val="bullet"/>
      <w:lvlText w:val="o"/>
      <w:lvlJc w:val="left"/>
      <w:pPr>
        <w:ind w:left="1503" w:hanging="360"/>
      </w:pPr>
      <w:rPr>
        <w:rFonts w:ascii="Courier New" w:hAnsi="Courier New" w:cs="Wingdings"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Wingdings"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Wingdings" w:hint="default"/>
      </w:rPr>
    </w:lvl>
    <w:lvl w:ilvl="8" w:tplc="04090005" w:tentative="1">
      <w:start w:val="1"/>
      <w:numFmt w:val="bullet"/>
      <w:lvlText w:val=""/>
      <w:lvlJc w:val="left"/>
      <w:pPr>
        <w:ind w:left="6543" w:hanging="360"/>
      </w:pPr>
      <w:rPr>
        <w:rFonts w:ascii="Wingdings" w:hAnsi="Wingdings" w:hint="default"/>
      </w:rPr>
    </w:lvl>
  </w:abstractNum>
  <w:abstractNum w:abstractNumId="36" w15:restartNumberingAfterBreak="0">
    <w:nsid w:val="75771679"/>
    <w:multiLevelType w:val="hybridMultilevel"/>
    <w:tmpl w:val="CBD4355E"/>
    <w:lvl w:ilvl="0" w:tplc="7D44254E">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6C540DD"/>
    <w:multiLevelType w:val="hybridMultilevel"/>
    <w:tmpl w:val="F092B890"/>
    <w:lvl w:ilvl="0" w:tplc="E63E7536">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C186775"/>
    <w:multiLevelType w:val="hybridMultilevel"/>
    <w:tmpl w:val="1DD24DA0"/>
    <w:lvl w:ilvl="0" w:tplc="AECEB07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F1B0F80"/>
    <w:multiLevelType w:val="hybridMultilevel"/>
    <w:tmpl w:val="B99E9A30"/>
    <w:lvl w:ilvl="0" w:tplc="BF801338">
      <w:start w:val="1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FCE524A"/>
    <w:multiLevelType w:val="hybridMultilevel"/>
    <w:tmpl w:val="696E3526"/>
    <w:lvl w:ilvl="0" w:tplc="7D44254E">
      <w:numFmt w:val="bullet"/>
      <w:lvlText w:val="–"/>
      <w:lvlJc w:val="left"/>
      <w:pPr>
        <w:ind w:left="720" w:hanging="360"/>
      </w:pPr>
      <w:rPr>
        <w:rFonts w:ascii="Calibri" w:eastAsia="Calibri" w:hAnsi="Calibri" w:cs="Times New Roman" w:hint="default"/>
      </w:rPr>
    </w:lvl>
    <w:lvl w:ilvl="1" w:tplc="7D44254E">
      <w:numFmt w:val="bullet"/>
      <w:lvlText w:val="–"/>
      <w:lvlJc w:val="left"/>
      <w:pPr>
        <w:ind w:left="1440" w:hanging="360"/>
      </w:pPr>
      <w:rPr>
        <w:rFonts w:ascii="Calibri" w:eastAsia="Calibri" w:hAnsi="Calibri"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9"/>
  </w:num>
  <w:num w:numId="2">
    <w:abstractNumId w:val="35"/>
  </w:num>
  <w:num w:numId="3">
    <w:abstractNumId w:val="13"/>
  </w:num>
  <w:num w:numId="4">
    <w:abstractNumId w:val="6"/>
  </w:num>
  <w:num w:numId="5">
    <w:abstractNumId w:val="12"/>
  </w:num>
  <w:num w:numId="6">
    <w:abstractNumId w:val="31"/>
  </w:num>
  <w:num w:numId="7">
    <w:abstractNumId w:val="3"/>
  </w:num>
  <w:num w:numId="8">
    <w:abstractNumId w:val="23"/>
  </w:num>
  <w:num w:numId="9">
    <w:abstractNumId w:val="27"/>
  </w:num>
  <w:num w:numId="10">
    <w:abstractNumId w:val="21"/>
  </w:num>
  <w:num w:numId="11">
    <w:abstractNumId w:val="4"/>
  </w:num>
  <w:num w:numId="12">
    <w:abstractNumId w:val="26"/>
  </w:num>
  <w:num w:numId="13">
    <w:abstractNumId w:val="10"/>
  </w:num>
  <w:num w:numId="14">
    <w:abstractNumId w:val="24"/>
  </w:num>
  <w:num w:numId="15">
    <w:abstractNumId w:val="1"/>
  </w:num>
  <w:num w:numId="16">
    <w:abstractNumId w:val="16"/>
  </w:num>
  <w:num w:numId="17">
    <w:abstractNumId w:val="36"/>
  </w:num>
  <w:num w:numId="18">
    <w:abstractNumId w:val="32"/>
  </w:num>
  <w:num w:numId="19">
    <w:abstractNumId w:val="30"/>
  </w:num>
  <w:num w:numId="20">
    <w:abstractNumId w:val="17"/>
  </w:num>
  <w:num w:numId="21">
    <w:abstractNumId w:val="22"/>
  </w:num>
  <w:num w:numId="22">
    <w:abstractNumId w:val="20"/>
  </w:num>
  <w:num w:numId="23">
    <w:abstractNumId w:val="34"/>
  </w:num>
  <w:num w:numId="24">
    <w:abstractNumId w:val="0"/>
  </w:num>
  <w:num w:numId="25">
    <w:abstractNumId w:val="33"/>
  </w:num>
  <w:num w:numId="26">
    <w:abstractNumId w:val="2"/>
  </w:num>
  <w:num w:numId="27">
    <w:abstractNumId w:val="5"/>
  </w:num>
  <w:num w:numId="28">
    <w:abstractNumId w:val="18"/>
  </w:num>
  <w:num w:numId="29">
    <w:abstractNumId w:val="11"/>
  </w:num>
  <w:num w:numId="30">
    <w:abstractNumId w:val="15"/>
  </w:num>
  <w:num w:numId="31">
    <w:abstractNumId w:val="9"/>
  </w:num>
  <w:num w:numId="32">
    <w:abstractNumId w:val="19"/>
  </w:num>
  <w:num w:numId="33">
    <w:abstractNumId w:val="39"/>
  </w:num>
  <w:num w:numId="34">
    <w:abstractNumId w:val="37"/>
  </w:num>
  <w:num w:numId="35">
    <w:abstractNumId w:val="38"/>
  </w:num>
  <w:num w:numId="36">
    <w:abstractNumId w:val="14"/>
  </w:num>
  <w:num w:numId="37">
    <w:abstractNumId w:val="8"/>
  </w:num>
  <w:num w:numId="38">
    <w:abstractNumId w:val="25"/>
  </w:num>
  <w:num w:numId="39">
    <w:abstractNumId w:val="28"/>
  </w:num>
  <w:num w:numId="40">
    <w:abstractNumId w:val="7"/>
  </w:num>
  <w:num w:numId="41">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formatting="1" w:enforcement="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194"/>
    <w:rsid w:val="00000F1C"/>
    <w:rsid w:val="000017B8"/>
    <w:rsid w:val="00005069"/>
    <w:rsid w:val="0000599A"/>
    <w:rsid w:val="00005ECA"/>
    <w:rsid w:val="00010E45"/>
    <w:rsid w:val="00023A46"/>
    <w:rsid w:val="0005322A"/>
    <w:rsid w:val="000565FC"/>
    <w:rsid w:val="00062C07"/>
    <w:rsid w:val="00074522"/>
    <w:rsid w:val="000759EA"/>
    <w:rsid w:val="00075EAE"/>
    <w:rsid w:val="00076D53"/>
    <w:rsid w:val="000942C5"/>
    <w:rsid w:val="00094A8A"/>
    <w:rsid w:val="000A2EEB"/>
    <w:rsid w:val="000B4C0F"/>
    <w:rsid w:val="000E46E4"/>
    <w:rsid w:val="000F7AA7"/>
    <w:rsid w:val="0012018F"/>
    <w:rsid w:val="00156B81"/>
    <w:rsid w:val="001579C8"/>
    <w:rsid w:val="00164858"/>
    <w:rsid w:val="00174FE5"/>
    <w:rsid w:val="001A1F72"/>
    <w:rsid w:val="001B39C3"/>
    <w:rsid w:val="001C4625"/>
    <w:rsid w:val="001E22B6"/>
    <w:rsid w:val="001F5B8A"/>
    <w:rsid w:val="00206E46"/>
    <w:rsid w:val="00285165"/>
    <w:rsid w:val="00287366"/>
    <w:rsid w:val="002918A6"/>
    <w:rsid w:val="002C5B78"/>
    <w:rsid w:val="002D0B8F"/>
    <w:rsid w:val="002E1CD6"/>
    <w:rsid w:val="0032190B"/>
    <w:rsid w:val="0032781E"/>
    <w:rsid w:val="00356A30"/>
    <w:rsid w:val="00360DCB"/>
    <w:rsid w:val="00371F97"/>
    <w:rsid w:val="0037606C"/>
    <w:rsid w:val="003A2059"/>
    <w:rsid w:val="003B5352"/>
    <w:rsid w:val="003D5194"/>
    <w:rsid w:val="003E00BB"/>
    <w:rsid w:val="003E3E7C"/>
    <w:rsid w:val="00402041"/>
    <w:rsid w:val="0043330F"/>
    <w:rsid w:val="004337CA"/>
    <w:rsid w:val="00436B76"/>
    <w:rsid w:val="0043784D"/>
    <w:rsid w:val="0044254A"/>
    <w:rsid w:val="004541BF"/>
    <w:rsid w:val="004622FD"/>
    <w:rsid w:val="0047607F"/>
    <w:rsid w:val="00477F4B"/>
    <w:rsid w:val="004849A2"/>
    <w:rsid w:val="00484D36"/>
    <w:rsid w:val="004A7A0D"/>
    <w:rsid w:val="004D3505"/>
    <w:rsid w:val="004E5968"/>
    <w:rsid w:val="004F1819"/>
    <w:rsid w:val="004F6E00"/>
    <w:rsid w:val="0051705C"/>
    <w:rsid w:val="005424D2"/>
    <w:rsid w:val="005464B4"/>
    <w:rsid w:val="00556AA0"/>
    <w:rsid w:val="00557E07"/>
    <w:rsid w:val="00572C69"/>
    <w:rsid w:val="00577C9D"/>
    <w:rsid w:val="0058164F"/>
    <w:rsid w:val="00583292"/>
    <w:rsid w:val="00590EB9"/>
    <w:rsid w:val="005971F8"/>
    <w:rsid w:val="005A2733"/>
    <w:rsid w:val="005A4AAF"/>
    <w:rsid w:val="005E7466"/>
    <w:rsid w:val="005F0E73"/>
    <w:rsid w:val="005F7B14"/>
    <w:rsid w:val="005F7E08"/>
    <w:rsid w:val="00605A96"/>
    <w:rsid w:val="006221AC"/>
    <w:rsid w:val="00632D9E"/>
    <w:rsid w:val="00645B91"/>
    <w:rsid w:val="00676A39"/>
    <w:rsid w:val="00681724"/>
    <w:rsid w:val="006A04B9"/>
    <w:rsid w:val="006A2B9B"/>
    <w:rsid w:val="006A4F8C"/>
    <w:rsid w:val="006E415F"/>
    <w:rsid w:val="006F03FE"/>
    <w:rsid w:val="00723C36"/>
    <w:rsid w:val="0073599E"/>
    <w:rsid w:val="00736147"/>
    <w:rsid w:val="007464EF"/>
    <w:rsid w:val="00750326"/>
    <w:rsid w:val="007516CD"/>
    <w:rsid w:val="007605C2"/>
    <w:rsid w:val="0076372B"/>
    <w:rsid w:val="007817C9"/>
    <w:rsid w:val="007C1A29"/>
    <w:rsid w:val="007D38A2"/>
    <w:rsid w:val="007E0038"/>
    <w:rsid w:val="007E1963"/>
    <w:rsid w:val="007E3D51"/>
    <w:rsid w:val="007E7198"/>
    <w:rsid w:val="007F4098"/>
    <w:rsid w:val="007F53F4"/>
    <w:rsid w:val="00802F16"/>
    <w:rsid w:val="00822D8F"/>
    <w:rsid w:val="00824819"/>
    <w:rsid w:val="00841B21"/>
    <w:rsid w:val="008573FE"/>
    <w:rsid w:val="00857DD8"/>
    <w:rsid w:val="0086504B"/>
    <w:rsid w:val="00870FE1"/>
    <w:rsid w:val="00872093"/>
    <w:rsid w:val="00882F21"/>
    <w:rsid w:val="00883BCF"/>
    <w:rsid w:val="00885BEC"/>
    <w:rsid w:val="00890BB5"/>
    <w:rsid w:val="008956D2"/>
    <w:rsid w:val="008A2ADC"/>
    <w:rsid w:val="008B3D63"/>
    <w:rsid w:val="008B78B0"/>
    <w:rsid w:val="008D1D7A"/>
    <w:rsid w:val="008D1F32"/>
    <w:rsid w:val="008E11E4"/>
    <w:rsid w:val="008E2A32"/>
    <w:rsid w:val="008F551D"/>
    <w:rsid w:val="008F65D1"/>
    <w:rsid w:val="00902D73"/>
    <w:rsid w:val="00922174"/>
    <w:rsid w:val="0093259A"/>
    <w:rsid w:val="009342B7"/>
    <w:rsid w:val="00934A10"/>
    <w:rsid w:val="00940E11"/>
    <w:rsid w:val="009514E4"/>
    <w:rsid w:val="00951FF2"/>
    <w:rsid w:val="00960899"/>
    <w:rsid w:val="009620C5"/>
    <w:rsid w:val="0097444E"/>
    <w:rsid w:val="009829A6"/>
    <w:rsid w:val="009829CD"/>
    <w:rsid w:val="00994E6E"/>
    <w:rsid w:val="009C06FA"/>
    <w:rsid w:val="009E50B4"/>
    <w:rsid w:val="009E6292"/>
    <w:rsid w:val="009E77AC"/>
    <w:rsid w:val="00A07ADF"/>
    <w:rsid w:val="00A16B29"/>
    <w:rsid w:val="00A31267"/>
    <w:rsid w:val="00A51F88"/>
    <w:rsid w:val="00A55BFB"/>
    <w:rsid w:val="00A65CA1"/>
    <w:rsid w:val="00A7348C"/>
    <w:rsid w:val="00A76681"/>
    <w:rsid w:val="00A76C25"/>
    <w:rsid w:val="00A81FC3"/>
    <w:rsid w:val="00A8681E"/>
    <w:rsid w:val="00A8786E"/>
    <w:rsid w:val="00AB6207"/>
    <w:rsid w:val="00AE3043"/>
    <w:rsid w:val="00AF2873"/>
    <w:rsid w:val="00AF6944"/>
    <w:rsid w:val="00AF78F3"/>
    <w:rsid w:val="00B26BB5"/>
    <w:rsid w:val="00B50D99"/>
    <w:rsid w:val="00B53752"/>
    <w:rsid w:val="00B554C6"/>
    <w:rsid w:val="00B57058"/>
    <w:rsid w:val="00B607C2"/>
    <w:rsid w:val="00B61ABD"/>
    <w:rsid w:val="00B76F5A"/>
    <w:rsid w:val="00B77F47"/>
    <w:rsid w:val="00B91AB5"/>
    <w:rsid w:val="00BA5131"/>
    <w:rsid w:val="00BA52CA"/>
    <w:rsid w:val="00BA748B"/>
    <w:rsid w:val="00BB0A4D"/>
    <w:rsid w:val="00BB2A52"/>
    <w:rsid w:val="00BD0A45"/>
    <w:rsid w:val="00BF1A81"/>
    <w:rsid w:val="00BF66F3"/>
    <w:rsid w:val="00C043C9"/>
    <w:rsid w:val="00C10AB5"/>
    <w:rsid w:val="00C14981"/>
    <w:rsid w:val="00C150CD"/>
    <w:rsid w:val="00C226AF"/>
    <w:rsid w:val="00C22A3C"/>
    <w:rsid w:val="00C35D1F"/>
    <w:rsid w:val="00C40FD7"/>
    <w:rsid w:val="00C44E53"/>
    <w:rsid w:val="00C46BAB"/>
    <w:rsid w:val="00C51254"/>
    <w:rsid w:val="00C831C7"/>
    <w:rsid w:val="00C912A7"/>
    <w:rsid w:val="00C91C0A"/>
    <w:rsid w:val="00CC51F7"/>
    <w:rsid w:val="00CD0C87"/>
    <w:rsid w:val="00CD20A3"/>
    <w:rsid w:val="00CD4479"/>
    <w:rsid w:val="00CF2535"/>
    <w:rsid w:val="00CF3213"/>
    <w:rsid w:val="00D03A62"/>
    <w:rsid w:val="00D06ACB"/>
    <w:rsid w:val="00D172CE"/>
    <w:rsid w:val="00D17E02"/>
    <w:rsid w:val="00D31A97"/>
    <w:rsid w:val="00D439F2"/>
    <w:rsid w:val="00D5141A"/>
    <w:rsid w:val="00D62900"/>
    <w:rsid w:val="00D94404"/>
    <w:rsid w:val="00DA2FD8"/>
    <w:rsid w:val="00DB2F43"/>
    <w:rsid w:val="00DB4B14"/>
    <w:rsid w:val="00DD3345"/>
    <w:rsid w:val="00DD38CB"/>
    <w:rsid w:val="00DE2FC2"/>
    <w:rsid w:val="00DF12A7"/>
    <w:rsid w:val="00E10246"/>
    <w:rsid w:val="00E30146"/>
    <w:rsid w:val="00E35AB9"/>
    <w:rsid w:val="00E448B6"/>
    <w:rsid w:val="00E53948"/>
    <w:rsid w:val="00E56ACC"/>
    <w:rsid w:val="00E67F48"/>
    <w:rsid w:val="00E700A0"/>
    <w:rsid w:val="00E70430"/>
    <w:rsid w:val="00E76A04"/>
    <w:rsid w:val="00E97561"/>
    <w:rsid w:val="00EB3DDD"/>
    <w:rsid w:val="00EB5650"/>
    <w:rsid w:val="00EC44D0"/>
    <w:rsid w:val="00EC7D8C"/>
    <w:rsid w:val="00ED3B28"/>
    <w:rsid w:val="00EE0395"/>
    <w:rsid w:val="00F06427"/>
    <w:rsid w:val="00F17298"/>
    <w:rsid w:val="00F226EA"/>
    <w:rsid w:val="00F239E9"/>
    <w:rsid w:val="00F30FFD"/>
    <w:rsid w:val="00F53560"/>
    <w:rsid w:val="00F54B02"/>
    <w:rsid w:val="00F6361C"/>
    <w:rsid w:val="00F7693A"/>
    <w:rsid w:val="00F96DB3"/>
    <w:rsid w:val="00FC139B"/>
    <w:rsid w:val="00FC330D"/>
    <w:rsid w:val="00FC489C"/>
    <w:rsid w:val="00FD1E3E"/>
    <w:rsid w:val="00FD7143"/>
    <w:rsid w:val="00FE4D0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D3626"/>
  <w15:chartTrackingRefBased/>
  <w15:docId w15:val="{83A2342F-0115-40CC-BB21-3EC2E16BE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A4F8C"/>
    <w:pPr>
      <w:spacing w:after="0"/>
    </w:pPr>
    <w:rPr>
      <w:rFonts w:ascii="Times New Roman" w:hAnsi="Times New Roman"/>
    </w:rPr>
  </w:style>
  <w:style w:type="paragraph" w:styleId="Antrat3">
    <w:name w:val="heading 3"/>
    <w:basedOn w:val="prastasis"/>
    <w:next w:val="prastasis"/>
    <w:link w:val="Antrat3Diagrama"/>
    <w:uiPriority w:val="9"/>
    <w:qFormat/>
    <w:rsid w:val="003D5194"/>
    <w:pPr>
      <w:keepNext/>
      <w:keepLines/>
      <w:spacing w:before="40"/>
      <w:outlineLvl w:val="2"/>
    </w:pPr>
    <w:rPr>
      <w:rFonts w:ascii="Calibri Light" w:eastAsia="Times New Roman" w:hAnsi="Calibri Light" w:cs="Times New Roman"/>
      <w:color w:val="1F4D78"/>
      <w:sz w:val="24"/>
      <w:szCs w:val="24"/>
      <w:lang w:val="x-none" w:eastAsia="x-none"/>
    </w:rPr>
  </w:style>
  <w:style w:type="paragraph" w:styleId="Antrat4">
    <w:name w:val="heading 4"/>
    <w:basedOn w:val="prastasis"/>
    <w:next w:val="prastasis"/>
    <w:link w:val="Antrat4Diagrama"/>
    <w:uiPriority w:val="9"/>
    <w:qFormat/>
    <w:rsid w:val="003D5194"/>
    <w:pPr>
      <w:keepNext/>
      <w:keepLines/>
      <w:spacing w:before="40"/>
      <w:outlineLvl w:val="3"/>
    </w:pPr>
    <w:rPr>
      <w:rFonts w:ascii="Calibri Light" w:eastAsia="Times New Roman" w:hAnsi="Calibri Light" w:cs="Times New Roman"/>
      <w:i/>
      <w:iCs/>
      <w:color w:val="2E74B5"/>
      <w:sz w:val="20"/>
      <w:szCs w:val="20"/>
      <w:lang w:val="x-none"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uiPriority w:val="9"/>
    <w:rsid w:val="003D5194"/>
    <w:rPr>
      <w:rFonts w:ascii="Calibri Light" w:eastAsia="Times New Roman" w:hAnsi="Calibri Light" w:cs="Times New Roman"/>
      <w:color w:val="1F4D78"/>
      <w:sz w:val="24"/>
      <w:szCs w:val="24"/>
      <w:lang w:val="x-none" w:eastAsia="x-none"/>
    </w:rPr>
  </w:style>
  <w:style w:type="character" w:customStyle="1" w:styleId="Antrat4Diagrama">
    <w:name w:val="Antraštė 4 Diagrama"/>
    <w:basedOn w:val="Numatytasispastraiposriftas"/>
    <w:link w:val="Antrat4"/>
    <w:uiPriority w:val="9"/>
    <w:rsid w:val="003D5194"/>
    <w:rPr>
      <w:rFonts w:ascii="Calibri Light" w:eastAsia="Times New Roman" w:hAnsi="Calibri Light" w:cs="Times New Roman"/>
      <w:i/>
      <w:iCs/>
      <w:color w:val="2E74B5"/>
      <w:sz w:val="20"/>
      <w:szCs w:val="20"/>
      <w:lang w:val="x-none" w:eastAsia="x-none"/>
    </w:rPr>
  </w:style>
  <w:style w:type="paragraph" w:styleId="Antrats">
    <w:name w:val="header"/>
    <w:basedOn w:val="prastasis"/>
    <w:link w:val="AntratsDiagrama"/>
    <w:uiPriority w:val="99"/>
    <w:unhideWhenUsed/>
    <w:rsid w:val="003D5194"/>
    <w:pPr>
      <w:tabs>
        <w:tab w:val="center" w:pos="4986"/>
        <w:tab w:val="right" w:pos="9972"/>
      </w:tabs>
      <w:spacing w:line="240" w:lineRule="auto"/>
    </w:pPr>
    <w:rPr>
      <w:rFonts w:ascii="Calibri" w:eastAsia="Calibri" w:hAnsi="Calibri" w:cs="Times New Roman"/>
      <w:lang w:val="en-US"/>
    </w:rPr>
  </w:style>
  <w:style w:type="character" w:customStyle="1" w:styleId="AntratsDiagrama">
    <w:name w:val="Antraštės Diagrama"/>
    <w:basedOn w:val="Numatytasispastraiposriftas"/>
    <w:link w:val="Antrats"/>
    <w:uiPriority w:val="99"/>
    <w:rsid w:val="003D5194"/>
    <w:rPr>
      <w:rFonts w:ascii="Calibri" w:eastAsia="Calibri" w:hAnsi="Calibri" w:cs="Times New Roman"/>
      <w:lang w:val="en-US"/>
    </w:rPr>
  </w:style>
  <w:style w:type="paragraph" w:styleId="Porat">
    <w:name w:val="footer"/>
    <w:basedOn w:val="prastasis"/>
    <w:link w:val="PoratDiagrama"/>
    <w:uiPriority w:val="99"/>
    <w:unhideWhenUsed/>
    <w:rsid w:val="003D5194"/>
    <w:pPr>
      <w:tabs>
        <w:tab w:val="center" w:pos="4986"/>
        <w:tab w:val="right" w:pos="9972"/>
      </w:tabs>
      <w:spacing w:line="240" w:lineRule="auto"/>
    </w:pPr>
    <w:rPr>
      <w:rFonts w:ascii="Calibri" w:eastAsia="Calibri" w:hAnsi="Calibri" w:cs="Times New Roman"/>
      <w:lang w:val="en-US"/>
    </w:rPr>
  </w:style>
  <w:style w:type="character" w:customStyle="1" w:styleId="PoratDiagrama">
    <w:name w:val="Poraštė Diagrama"/>
    <w:basedOn w:val="Numatytasispastraiposriftas"/>
    <w:link w:val="Porat"/>
    <w:uiPriority w:val="99"/>
    <w:rsid w:val="003D5194"/>
    <w:rPr>
      <w:rFonts w:ascii="Calibri" w:eastAsia="Calibri" w:hAnsi="Calibri" w:cs="Times New Roman"/>
      <w:lang w:val="en-US"/>
    </w:rPr>
  </w:style>
  <w:style w:type="character" w:styleId="Puslapionumeris">
    <w:name w:val="page number"/>
    <w:basedOn w:val="Numatytasispastraiposriftas"/>
    <w:rsid w:val="003D5194"/>
  </w:style>
  <w:style w:type="character" w:styleId="Komentaronuoroda">
    <w:name w:val="annotation reference"/>
    <w:uiPriority w:val="99"/>
    <w:semiHidden/>
    <w:unhideWhenUsed/>
    <w:rsid w:val="003D5194"/>
    <w:rPr>
      <w:sz w:val="16"/>
      <w:szCs w:val="16"/>
    </w:rPr>
  </w:style>
  <w:style w:type="paragraph" w:styleId="Komentarotekstas">
    <w:name w:val="annotation text"/>
    <w:basedOn w:val="prastasis"/>
    <w:link w:val="KomentarotekstasDiagrama"/>
    <w:uiPriority w:val="99"/>
    <w:unhideWhenUsed/>
    <w:rsid w:val="003D5194"/>
    <w:pPr>
      <w:spacing w:line="240" w:lineRule="auto"/>
    </w:pPr>
    <w:rPr>
      <w:rFonts w:ascii="Calibri" w:eastAsia="Calibri" w:hAnsi="Calibri" w:cs="Times New Roman"/>
      <w:sz w:val="20"/>
      <w:szCs w:val="20"/>
      <w:lang w:val="x-none" w:eastAsia="x-none"/>
    </w:rPr>
  </w:style>
  <w:style w:type="character" w:customStyle="1" w:styleId="KomentarotekstasDiagrama">
    <w:name w:val="Komentaro tekstas Diagrama"/>
    <w:basedOn w:val="Numatytasispastraiposriftas"/>
    <w:link w:val="Komentarotekstas"/>
    <w:uiPriority w:val="99"/>
    <w:rsid w:val="003D5194"/>
    <w:rPr>
      <w:rFonts w:ascii="Calibri" w:eastAsia="Calibri" w:hAnsi="Calibri" w:cs="Times New Roman"/>
      <w:sz w:val="20"/>
      <w:szCs w:val="20"/>
      <w:lang w:val="x-none" w:eastAsia="x-none"/>
    </w:rPr>
  </w:style>
  <w:style w:type="paragraph" w:styleId="Komentarotema">
    <w:name w:val="annotation subject"/>
    <w:basedOn w:val="Komentarotekstas"/>
    <w:next w:val="Komentarotekstas"/>
    <w:link w:val="KomentarotemaDiagrama"/>
    <w:uiPriority w:val="99"/>
    <w:semiHidden/>
    <w:unhideWhenUsed/>
    <w:rsid w:val="003D5194"/>
    <w:rPr>
      <w:b/>
      <w:bCs/>
    </w:rPr>
  </w:style>
  <w:style w:type="character" w:customStyle="1" w:styleId="KomentarotemaDiagrama">
    <w:name w:val="Komentaro tema Diagrama"/>
    <w:basedOn w:val="KomentarotekstasDiagrama"/>
    <w:link w:val="Komentarotema"/>
    <w:uiPriority w:val="99"/>
    <w:semiHidden/>
    <w:rsid w:val="003D5194"/>
    <w:rPr>
      <w:rFonts w:ascii="Calibri" w:eastAsia="Calibri" w:hAnsi="Calibri" w:cs="Times New Roman"/>
      <w:b/>
      <w:bCs/>
      <w:sz w:val="20"/>
      <w:szCs w:val="20"/>
      <w:lang w:val="x-none" w:eastAsia="x-none"/>
    </w:rPr>
  </w:style>
  <w:style w:type="paragraph" w:styleId="Debesliotekstas">
    <w:name w:val="Balloon Text"/>
    <w:basedOn w:val="prastasis"/>
    <w:link w:val="DebesliotekstasDiagrama"/>
    <w:uiPriority w:val="99"/>
    <w:semiHidden/>
    <w:unhideWhenUsed/>
    <w:rsid w:val="003D5194"/>
    <w:pPr>
      <w:spacing w:line="240" w:lineRule="auto"/>
    </w:pPr>
    <w:rPr>
      <w:rFonts w:ascii="Segoe UI" w:eastAsia="Calibri" w:hAnsi="Segoe UI" w:cs="Times New Roman"/>
      <w:sz w:val="18"/>
      <w:szCs w:val="18"/>
      <w:lang w:val="x-none" w:eastAsia="x-none"/>
    </w:rPr>
  </w:style>
  <w:style w:type="character" w:customStyle="1" w:styleId="DebesliotekstasDiagrama">
    <w:name w:val="Debesėlio tekstas Diagrama"/>
    <w:basedOn w:val="Numatytasispastraiposriftas"/>
    <w:link w:val="Debesliotekstas"/>
    <w:uiPriority w:val="99"/>
    <w:semiHidden/>
    <w:rsid w:val="003D5194"/>
    <w:rPr>
      <w:rFonts w:ascii="Segoe UI" w:eastAsia="Calibri" w:hAnsi="Segoe UI" w:cs="Times New Roman"/>
      <w:sz w:val="18"/>
      <w:szCs w:val="18"/>
      <w:lang w:val="x-none" w:eastAsia="x-none"/>
    </w:rPr>
  </w:style>
  <w:style w:type="paragraph" w:customStyle="1" w:styleId="BTEMEASMCA">
    <w:name w:val="BT EMEA_SMCA"/>
    <w:basedOn w:val="prastasis"/>
    <w:link w:val="BTEMEASMCAChar"/>
    <w:autoRedefine/>
    <w:uiPriority w:val="99"/>
    <w:rsid w:val="003D5194"/>
    <w:pPr>
      <w:tabs>
        <w:tab w:val="left" w:pos="567"/>
        <w:tab w:val="left" w:pos="1418"/>
      </w:tabs>
      <w:spacing w:line="240" w:lineRule="auto"/>
    </w:pPr>
    <w:rPr>
      <w:rFonts w:eastAsia="Times New Roman" w:cs="Times New Roman"/>
      <w:bCs/>
      <w:lang w:eastAsia="x-none"/>
    </w:rPr>
  </w:style>
  <w:style w:type="character" w:customStyle="1" w:styleId="BTEMEASMCAChar">
    <w:name w:val="BT EMEA_SMCA Char"/>
    <w:link w:val="BTEMEASMCA"/>
    <w:uiPriority w:val="99"/>
    <w:locked/>
    <w:rsid w:val="003D5194"/>
    <w:rPr>
      <w:rFonts w:ascii="Times New Roman" w:eastAsia="Times New Roman" w:hAnsi="Times New Roman" w:cs="Times New Roman"/>
      <w:bCs/>
      <w:lang w:eastAsia="x-none"/>
    </w:rPr>
  </w:style>
  <w:style w:type="paragraph" w:customStyle="1" w:styleId="Spalvotassraas1parykinimas1">
    <w:name w:val="Spalvotas sąrašas – 1 paryškinimas1"/>
    <w:basedOn w:val="prastasis"/>
    <w:uiPriority w:val="34"/>
    <w:qFormat/>
    <w:rsid w:val="003D5194"/>
    <w:pPr>
      <w:ind w:left="720"/>
      <w:contextualSpacing/>
    </w:pPr>
    <w:rPr>
      <w:rFonts w:ascii="Calibri" w:eastAsia="Calibri" w:hAnsi="Calibri" w:cs="Times New Roman"/>
      <w:lang w:val="en-US"/>
    </w:rPr>
  </w:style>
  <w:style w:type="character" w:styleId="Hipersaitas">
    <w:name w:val="Hyperlink"/>
    <w:rsid w:val="003D5194"/>
    <w:rPr>
      <w:color w:val="0000FF"/>
      <w:u w:val="single"/>
    </w:rPr>
  </w:style>
  <w:style w:type="paragraph" w:customStyle="1" w:styleId="Spalvotassraas1parykinimas2">
    <w:name w:val="Spalvotas sąrašas – 1 paryškinimas2"/>
    <w:basedOn w:val="prastasis"/>
    <w:qFormat/>
    <w:rsid w:val="003D5194"/>
    <w:pPr>
      <w:ind w:left="720"/>
      <w:contextualSpacing/>
    </w:pPr>
    <w:rPr>
      <w:rFonts w:ascii="Calibri" w:eastAsia="Calibri" w:hAnsi="Calibri" w:cs="Times New Roman"/>
      <w:lang w:val="en-US"/>
    </w:rPr>
  </w:style>
  <w:style w:type="paragraph" w:customStyle="1" w:styleId="BodytextAgency">
    <w:name w:val="Body text (Agency)"/>
    <w:basedOn w:val="prastasis"/>
    <w:link w:val="BodytextAgencyChar"/>
    <w:uiPriority w:val="99"/>
    <w:rsid w:val="003D5194"/>
    <w:pPr>
      <w:spacing w:after="140" w:line="280" w:lineRule="atLeast"/>
    </w:pPr>
    <w:rPr>
      <w:rFonts w:ascii="Verdana" w:eastAsia="Verdana" w:hAnsi="Verdana" w:cs="Times New Roman"/>
      <w:sz w:val="18"/>
      <w:szCs w:val="18"/>
      <w:lang w:val="x-none" w:eastAsia="en-GB"/>
    </w:rPr>
  </w:style>
  <w:style w:type="character" w:customStyle="1" w:styleId="BodytextAgencyChar">
    <w:name w:val="Body text (Agency) Char"/>
    <w:link w:val="BodytextAgency"/>
    <w:uiPriority w:val="99"/>
    <w:rsid w:val="003D5194"/>
    <w:rPr>
      <w:rFonts w:ascii="Verdana" w:eastAsia="Verdana" w:hAnsi="Verdana" w:cs="Times New Roman"/>
      <w:sz w:val="18"/>
      <w:szCs w:val="18"/>
      <w:lang w:val="x-none" w:eastAsia="en-GB"/>
    </w:rPr>
  </w:style>
  <w:style w:type="paragraph" w:customStyle="1" w:styleId="Spalvotasspalvinimas1parykinimas1">
    <w:name w:val="Spalvotas spalvinimas – 1 paryškinimas1"/>
    <w:hidden/>
    <w:semiHidden/>
    <w:rsid w:val="003D5194"/>
    <w:pPr>
      <w:spacing w:after="0" w:line="240" w:lineRule="auto"/>
    </w:pPr>
    <w:rPr>
      <w:rFonts w:ascii="Calibri" w:eastAsia="Calibri" w:hAnsi="Calibri" w:cs="Times New Roman"/>
      <w:lang w:val="en-US"/>
    </w:rPr>
  </w:style>
  <w:style w:type="paragraph" w:styleId="Pataisymai">
    <w:name w:val="Revision"/>
    <w:hidden/>
    <w:rsid w:val="003D5194"/>
    <w:pPr>
      <w:spacing w:after="0" w:line="240" w:lineRule="auto"/>
    </w:pPr>
    <w:rPr>
      <w:rFonts w:ascii="Calibri" w:eastAsia="Calibri" w:hAnsi="Calibri" w:cs="Times New Roman"/>
      <w:lang w:val="en-US"/>
    </w:rPr>
  </w:style>
  <w:style w:type="paragraph" w:styleId="Sraopastraipa">
    <w:name w:val="List Paragraph"/>
    <w:basedOn w:val="prastasis"/>
    <w:uiPriority w:val="34"/>
    <w:qFormat/>
    <w:rsid w:val="006A4F8C"/>
    <w:pPr>
      <w:ind w:left="720"/>
      <w:contextualSpacing/>
    </w:pPr>
  </w:style>
  <w:style w:type="paragraph" w:customStyle="1" w:styleId="Default">
    <w:name w:val="Default"/>
    <w:rsid w:val="007464EF"/>
    <w:pPr>
      <w:autoSpaceDE w:val="0"/>
      <w:autoSpaceDN w:val="0"/>
      <w:adjustRightInd w:val="0"/>
      <w:spacing w:after="0" w:line="240" w:lineRule="auto"/>
    </w:pPr>
    <w:rPr>
      <w:rFonts w:ascii="Verdana" w:hAnsi="Verdana" w:cs="Verdana"/>
      <w:color w:val="000000"/>
      <w:sz w:val="24"/>
      <w:szCs w:val="24"/>
    </w:rPr>
  </w:style>
  <w:style w:type="character" w:styleId="Emfaz">
    <w:name w:val="Emphasis"/>
    <w:basedOn w:val="Numatytasispastraiposriftas"/>
    <w:uiPriority w:val="20"/>
    <w:qFormat/>
    <w:rsid w:val="006A2B9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8888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epageidaujamaR@vvkt.lt" TargetMode="External"/><Relationship Id="rId18" Type="http://schemas.openxmlformats.org/officeDocument/2006/relationships/hyperlink" Target="http://www.vvkt.lt"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vvkt.lt/index.php?1399030386" TargetMode="External"/><Relationship Id="rId17" Type="http://schemas.openxmlformats.org/officeDocument/2006/relationships/hyperlink" Target="mailto:NepageidaujamaR@vvkt.lt" TargetMode="External"/><Relationship Id="rId2" Type="http://schemas.openxmlformats.org/officeDocument/2006/relationships/customXml" Target="../customXml/item2.xml"/><Relationship Id="rId16" Type="http://schemas.openxmlformats.org/officeDocument/2006/relationships/hyperlink" Target="https://www.vvkt.lt/index.php?4004286486"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apris.vvkt.lt/vvkt-web/public/nrvSpecialist" TargetMode="External"/><Relationship Id="rId5" Type="http://schemas.openxmlformats.org/officeDocument/2006/relationships/numbering" Target="numbering.xml"/><Relationship Id="rId15" Type="http://schemas.openxmlformats.org/officeDocument/2006/relationships/hyperlink" Target="https://vapris.vvkt.lt/vvkt-web/public/nrv"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vkt.lt"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CDB56B925F854FBD8C9A7E2CBE23E0" ma:contentTypeVersion="13" ma:contentTypeDescription="Create a new document." ma:contentTypeScope="" ma:versionID="f24d7b9c63e051fd39384f4a668f77b4">
  <xsd:schema xmlns:xsd="http://www.w3.org/2001/XMLSchema" xmlns:xs="http://www.w3.org/2001/XMLSchema" xmlns:p="http://schemas.microsoft.com/office/2006/metadata/properties" xmlns:ns2="4d7806da-b044-477b-9760-524c3e86dd23" xmlns:ns3="8c54d1d4-8a50-4b16-b050-2289fc7c4d80" targetNamespace="http://schemas.microsoft.com/office/2006/metadata/properties" ma:root="true" ma:fieldsID="805dd8cfa4aae5b60ffaf0ed34d486e0" ns2:_="" ns3:_="">
    <xsd:import namespace="4d7806da-b044-477b-9760-524c3e86dd23"/>
    <xsd:import namespace="8c54d1d4-8a50-4b16-b050-2289fc7c4d8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7806da-b044-477b-9760-524c3e86dd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ef81112-7da5-43e9-b077-42be36c7c3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54d1d4-8a50-4b16-b050-2289fc7c4d8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80e9a0f-a03a-42e3-9648-264e98f3251e}" ma:internalName="TaxCatchAll" ma:showField="CatchAllData" ma:web="8c54d1d4-8a50-4b16-b050-2289fc7c4d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c54d1d4-8a50-4b16-b050-2289fc7c4d80" xsi:nil="true"/>
    <lcf76f155ced4ddcb4097134ff3c332f xmlns="4d7806da-b044-477b-9760-524c3e86dd23">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9309CB-5D42-47D5-84C4-748A53135C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7806da-b044-477b-9760-524c3e86dd23"/>
    <ds:schemaRef ds:uri="8c54d1d4-8a50-4b16-b050-2289fc7c4d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CDEA1F-0D93-4590-BD4C-C179140A7199}">
  <ds:schemaRefs>
    <ds:schemaRef ds:uri="http://schemas.microsoft.com/sharepoint/v3/contenttype/forms"/>
  </ds:schemaRefs>
</ds:datastoreItem>
</file>

<file path=customXml/itemProps3.xml><?xml version="1.0" encoding="utf-8"?>
<ds:datastoreItem xmlns:ds="http://schemas.openxmlformats.org/officeDocument/2006/customXml" ds:itemID="{21C643D4-48FE-4EE1-80B0-EFC6481E4994}">
  <ds:schemaRefs>
    <ds:schemaRef ds:uri="8c54d1d4-8a50-4b16-b050-2289fc7c4d80"/>
    <ds:schemaRef ds:uri="http://schemas.microsoft.com/office/2006/documentManagement/types"/>
    <ds:schemaRef ds:uri="4d7806da-b044-477b-9760-524c3e86dd23"/>
    <ds:schemaRef ds:uri="http://purl.org/dc/terms/"/>
    <ds:schemaRef ds:uri="http://schemas.openxmlformats.org/package/2006/metadata/core-properties"/>
    <ds:schemaRef ds:uri="http://purl.org/dc/dcmitype/"/>
    <ds:schemaRef ds:uri="http://purl.org/dc/elements/1.1/"/>
    <ds:schemaRef ds:uri="http://schemas.microsoft.com/office/2006/metadata/propertie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161F254F-076B-47CB-99CC-AD2DAF7F9F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41026</Words>
  <Characters>23386</Characters>
  <Application>Microsoft Office Word</Application>
  <DocSecurity>4</DocSecurity>
  <Lines>194</Lines>
  <Paragraphs>128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Actio 66</dc:creator>
  <cp:keywords/>
  <dc:description/>
  <cp:lastModifiedBy>Albina Burkauskaitė</cp:lastModifiedBy>
  <cp:revision>2</cp:revision>
  <cp:lastPrinted>2020-12-08T07:08:00Z</cp:lastPrinted>
  <dcterms:created xsi:type="dcterms:W3CDTF">2024-02-13T12:37:00Z</dcterms:created>
  <dcterms:modified xsi:type="dcterms:W3CDTF">2024-02-13T12:37:00Z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0x01010076CDB56B925F854FBD8C9A7E2CBE23E0</vt:lpwstr>
  </property>
  <property fmtid="{D5CDD505-2E9C-101B-9397-08002B2CF9AE}" pid="3" name="GrammarlyDocumentId">
    <vt:lpwstr>5393d3398dc4c2aaee2f25783270561bf3030f0bc72d37379506b34a913b4655</vt:lpwstr>
  </property>
  <property fmtid="{D5CDD505-2E9C-101B-9397-08002B2CF9AE}" pid="4" name="MediaServiceImageTags">
    <vt:lpwstr/>
  </property>
</Properties>
</file>