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B0" w:rsidRPr="00A51F88" w:rsidRDefault="00AA15B0" w:rsidP="00AA15B0">
      <w:pPr>
        <w:tabs>
          <w:tab w:val="left" w:pos="0"/>
        </w:tabs>
        <w:autoSpaceDE w:val="0"/>
        <w:autoSpaceDN w:val="0"/>
        <w:adjustRightInd w:val="0"/>
        <w:spacing w:line="240" w:lineRule="auto"/>
        <w:jc w:val="center"/>
        <w:rPr>
          <w:rFonts w:eastAsia="Times New Roman" w:cs="Times New Roman"/>
          <w:b/>
          <w:bCs/>
        </w:rPr>
      </w:pPr>
      <w:r w:rsidRPr="00A51F88">
        <w:rPr>
          <w:rFonts w:eastAsia="Times New Roman" w:cs="Times New Roman"/>
          <w:b/>
          <w:bCs/>
        </w:rPr>
        <w:t>Pakuotės lapelis: informacija vartotojui</w:t>
      </w:r>
    </w:p>
    <w:p w:rsidR="00AA15B0" w:rsidRPr="00A51F88" w:rsidRDefault="00AA15B0" w:rsidP="00AA15B0">
      <w:pPr>
        <w:tabs>
          <w:tab w:val="left" w:pos="0"/>
        </w:tabs>
        <w:autoSpaceDE w:val="0"/>
        <w:autoSpaceDN w:val="0"/>
        <w:adjustRightInd w:val="0"/>
        <w:spacing w:line="240" w:lineRule="auto"/>
        <w:jc w:val="center"/>
        <w:rPr>
          <w:rFonts w:eastAsia="Times New Roman" w:cs="Times New Roman"/>
          <w:bCs/>
        </w:rPr>
      </w:pPr>
    </w:p>
    <w:p w:rsidR="00AA15B0" w:rsidRPr="00A51F88" w:rsidRDefault="00AA15B0" w:rsidP="00AA15B0">
      <w:pPr>
        <w:autoSpaceDE w:val="0"/>
        <w:autoSpaceDN w:val="0"/>
        <w:adjustRightInd w:val="0"/>
        <w:spacing w:line="240" w:lineRule="auto"/>
        <w:jc w:val="center"/>
        <w:rPr>
          <w:rFonts w:eastAsia="Times New Roman" w:cs="Times New Roman"/>
          <w:color w:val="000000"/>
        </w:rPr>
      </w:pPr>
      <w:proofErr w:type="spellStart"/>
      <w:r w:rsidRPr="00A51F88">
        <w:rPr>
          <w:rFonts w:eastAsia="Times New Roman" w:cs="Times New Roman"/>
          <w:b/>
          <w:bCs/>
          <w:color w:val="000000"/>
        </w:rPr>
        <w:t>Daikol</w:t>
      </w:r>
      <w:proofErr w:type="spellEnd"/>
      <w:r w:rsidRPr="00A51F88">
        <w:rPr>
          <w:rFonts w:eastAsia="Times New Roman" w:cs="Times New Roman"/>
          <w:b/>
          <w:bCs/>
          <w:i/>
          <w:iCs/>
          <w:color w:val="000000"/>
        </w:rPr>
        <w:t xml:space="preserve"> </w:t>
      </w:r>
      <w:r w:rsidRPr="00A51F88">
        <w:rPr>
          <w:rFonts w:eastAsia="Times New Roman" w:cs="Times New Roman"/>
          <w:b/>
          <w:bCs/>
          <w:color w:val="000000"/>
        </w:rPr>
        <w:t>200 mg/30 mg plėvele dengtos tabletės</w:t>
      </w:r>
    </w:p>
    <w:p w:rsidR="00AA15B0" w:rsidRPr="00A51F88" w:rsidRDefault="00AA15B0" w:rsidP="00AA15B0">
      <w:pPr>
        <w:spacing w:line="240" w:lineRule="auto"/>
        <w:jc w:val="center"/>
        <w:rPr>
          <w:rFonts w:eastAsia="Times New Roman" w:cs="Times New Roman"/>
        </w:rPr>
      </w:pPr>
      <w:proofErr w:type="spellStart"/>
      <w:r w:rsidRPr="00A51F88">
        <w:rPr>
          <w:rFonts w:eastAsia="Times New Roman" w:cs="Times New Roman"/>
        </w:rPr>
        <w:t>ibuprofenas</w:t>
      </w:r>
      <w:proofErr w:type="spellEnd"/>
      <w:r w:rsidRPr="00A51F88">
        <w:rPr>
          <w:rFonts w:eastAsia="Times New Roman" w:cs="Times New Roman"/>
        </w:rPr>
        <w:t xml:space="preserve"> / </w:t>
      </w:r>
      <w:proofErr w:type="spellStart"/>
      <w:r w:rsidRPr="00A51F88">
        <w:rPr>
          <w:rFonts w:eastAsia="Times New Roman" w:cs="Times New Roman"/>
        </w:rPr>
        <w:t>pseudoefedrino</w:t>
      </w:r>
      <w:proofErr w:type="spellEnd"/>
      <w:r w:rsidRPr="00A51F88">
        <w:rPr>
          <w:rFonts w:eastAsia="Times New Roman" w:cs="Times New Roman"/>
        </w:rPr>
        <w:t xml:space="preserve"> hidrochloridas</w:t>
      </w:r>
    </w:p>
    <w:p w:rsidR="00AA15B0" w:rsidRPr="00A51F88" w:rsidRDefault="00AA15B0" w:rsidP="00AA15B0">
      <w:pPr>
        <w:spacing w:line="240" w:lineRule="auto"/>
        <w:jc w:val="center"/>
        <w:rPr>
          <w:rFonts w:eastAsia="Times New Roman" w:cs="Times New Roman"/>
        </w:rPr>
      </w:pPr>
    </w:p>
    <w:p w:rsidR="00AA15B0" w:rsidRPr="00A51F88" w:rsidRDefault="00AA15B0" w:rsidP="00AA15B0">
      <w:pPr>
        <w:suppressAutoHyphens/>
        <w:spacing w:line="240" w:lineRule="auto"/>
        <w:jc w:val="both"/>
        <w:rPr>
          <w:rFonts w:eastAsia="Times New Roman" w:cs="Times New Roman"/>
          <w:b/>
        </w:rPr>
      </w:pPr>
      <w:r w:rsidRPr="00A51F88">
        <w:rPr>
          <w:rFonts w:eastAsia="Times New Roman" w:cs="Times New Roman"/>
          <w:b/>
        </w:rPr>
        <w:t>Atidžiai perskaitykite visą šį lapelį, prieš pradėdami vartoti vaistą, nes jame pateikiama Jums svarbi informacija.</w:t>
      </w:r>
    </w:p>
    <w:p w:rsidR="00AA15B0" w:rsidRPr="00A51F88" w:rsidRDefault="00AA15B0" w:rsidP="00AA15B0">
      <w:pPr>
        <w:suppressAutoHyphens/>
        <w:spacing w:line="240" w:lineRule="auto"/>
        <w:jc w:val="both"/>
        <w:rPr>
          <w:rFonts w:eastAsia="Times New Roman" w:cs="Times New Roman"/>
        </w:rPr>
      </w:pPr>
      <w:r w:rsidRPr="00A51F88">
        <w:rPr>
          <w:rFonts w:eastAsia="Times New Roman" w:cs="Times New Roman"/>
        </w:rPr>
        <w:t>Visada vartokite šį vaistą tiksliai kaip aprašyta šiame lapelyje arba kaip nurodė gydytojas arba vaistininkas.</w:t>
      </w:r>
    </w:p>
    <w:p w:rsidR="00AA15B0" w:rsidRPr="00A51F88" w:rsidRDefault="00AA15B0" w:rsidP="00AA15B0">
      <w:pPr>
        <w:numPr>
          <w:ilvl w:val="0"/>
          <w:numId w:val="4"/>
        </w:numPr>
        <w:spacing w:line="240" w:lineRule="auto"/>
        <w:ind w:left="567" w:hanging="567"/>
        <w:contextualSpacing/>
        <w:rPr>
          <w:rFonts w:eastAsia="Times New Roman" w:cs="Times New Roman"/>
          <w:lang w:eastAsia="ro-RO"/>
        </w:rPr>
      </w:pPr>
      <w:r w:rsidRPr="00A51F88">
        <w:rPr>
          <w:rFonts w:eastAsia="Times New Roman" w:cs="Times New Roman"/>
          <w:lang w:eastAsia="ro-RO"/>
        </w:rPr>
        <w:t>Neišmeskite šio lapelio, nes vėl gali prireikti jį perskaityti.</w:t>
      </w:r>
    </w:p>
    <w:p w:rsidR="00AA15B0" w:rsidRPr="00A51F88" w:rsidRDefault="00AA15B0" w:rsidP="00AA15B0">
      <w:pPr>
        <w:numPr>
          <w:ilvl w:val="0"/>
          <w:numId w:val="4"/>
        </w:numPr>
        <w:spacing w:line="240" w:lineRule="auto"/>
        <w:ind w:left="567" w:right="-2" w:hanging="567"/>
        <w:contextualSpacing/>
        <w:jc w:val="both"/>
        <w:rPr>
          <w:rFonts w:eastAsia="Times New Roman" w:cs="Times New Roman"/>
          <w:lang w:eastAsia="ro-RO"/>
        </w:rPr>
      </w:pPr>
      <w:r w:rsidRPr="00A51F88">
        <w:rPr>
          <w:rFonts w:eastAsia="Times New Roman" w:cs="Times New Roman"/>
          <w:lang w:eastAsia="ro-RO"/>
        </w:rPr>
        <w:t>Jeigu norite sužinoti daugiau arba pasitarti, kreipkitės į vaistininką.</w:t>
      </w:r>
    </w:p>
    <w:p w:rsidR="00AA15B0" w:rsidRPr="00A51F88" w:rsidRDefault="00AA15B0" w:rsidP="00AA15B0">
      <w:pPr>
        <w:numPr>
          <w:ilvl w:val="0"/>
          <w:numId w:val="4"/>
        </w:numPr>
        <w:spacing w:line="240" w:lineRule="auto"/>
        <w:ind w:left="567" w:hanging="567"/>
        <w:contextualSpacing/>
        <w:rPr>
          <w:rFonts w:eastAsia="Times New Roman" w:cs="Times New Roman"/>
          <w:lang w:eastAsia="ro-RO"/>
        </w:rPr>
      </w:pPr>
      <w:r w:rsidRPr="00A51F88">
        <w:rPr>
          <w:rFonts w:eastAsia="Times New Roman" w:cs="Times New Roman"/>
          <w:lang w:eastAsia="ro-RO"/>
        </w:rPr>
        <w:t>Jeigu pasireiškė šalutinis poveikis (net jeigu jis šiame lapelyje nenurodytas), kreipkitės į gydytoją arba vaistininką. Žr. 4 skyrių.</w:t>
      </w:r>
    </w:p>
    <w:p w:rsidR="00AA15B0" w:rsidRPr="00A51F88" w:rsidRDefault="00AA15B0" w:rsidP="00AA15B0">
      <w:pPr>
        <w:numPr>
          <w:ilvl w:val="0"/>
          <w:numId w:val="4"/>
        </w:numPr>
        <w:spacing w:line="240" w:lineRule="auto"/>
        <w:ind w:left="567" w:hanging="567"/>
        <w:contextualSpacing/>
        <w:rPr>
          <w:rFonts w:eastAsia="Times New Roman" w:cs="Times New Roman"/>
          <w:lang w:eastAsia="ro-RO"/>
        </w:rPr>
      </w:pPr>
      <w:r w:rsidRPr="00A51F88">
        <w:rPr>
          <w:rFonts w:eastAsia="Times New Roman" w:cs="Times New Roman"/>
          <w:lang w:eastAsia="ro-RO"/>
        </w:rPr>
        <w:t>Jeigu per 4 dienas (suaugusiajam) arba 3 dienas (paaugliui nuo 15 metų) savijauta nepagerėjo arba net pablogėjo, kreipkitės į gydytoją.</w:t>
      </w:r>
    </w:p>
    <w:p w:rsidR="00AA15B0" w:rsidRPr="00A51F88" w:rsidRDefault="00AA15B0" w:rsidP="00AA15B0">
      <w:pPr>
        <w:numPr>
          <w:ilvl w:val="12"/>
          <w:numId w:val="0"/>
        </w:numPr>
        <w:spacing w:line="240" w:lineRule="auto"/>
        <w:ind w:left="567" w:right="-2" w:hanging="567"/>
        <w:jc w:val="both"/>
        <w:outlineLvl w:val="0"/>
        <w:rPr>
          <w:rFonts w:eastAsia="Times New Roman" w:cs="Times New Roman"/>
          <w:b/>
        </w:rPr>
      </w:pPr>
    </w:p>
    <w:p w:rsidR="00AA15B0" w:rsidRPr="00A51F88" w:rsidRDefault="00AA15B0" w:rsidP="00AA15B0">
      <w:pPr>
        <w:numPr>
          <w:ilvl w:val="12"/>
          <w:numId w:val="0"/>
        </w:numPr>
        <w:spacing w:line="240" w:lineRule="auto"/>
        <w:ind w:right="-2"/>
        <w:jc w:val="both"/>
        <w:outlineLvl w:val="0"/>
        <w:rPr>
          <w:rFonts w:eastAsia="Times New Roman" w:cs="Times New Roman"/>
          <w:b/>
          <w:bCs/>
        </w:rPr>
      </w:pPr>
      <w:r w:rsidRPr="00A51F88">
        <w:rPr>
          <w:rFonts w:eastAsia="Times New Roman" w:cs="Times New Roman"/>
          <w:b/>
          <w:bCs/>
        </w:rPr>
        <w:t>Apie ką rašoma šiame lapelyje?</w:t>
      </w:r>
    </w:p>
    <w:p w:rsidR="00AA15B0" w:rsidRPr="00A51F88" w:rsidRDefault="00AA15B0" w:rsidP="00AA15B0">
      <w:pPr>
        <w:numPr>
          <w:ilvl w:val="12"/>
          <w:numId w:val="0"/>
        </w:numPr>
        <w:spacing w:line="240" w:lineRule="auto"/>
        <w:ind w:right="-2"/>
        <w:jc w:val="both"/>
        <w:outlineLvl w:val="0"/>
        <w:rPr>
          <w:rFonts w:eastAsia="Times New Roman" w:cs="Times New Roman"/>
        </w:rPr>
      </w:pPr>
    </w:p>
    <w:p w:rsidR="00AA15B0" w:rsidRPr="00A51F88" w:rsidRDefault="00AA15B0" w:rsidP="00AA15B0">
      <w:pPr>
        <w:numPr>
          <w:ilvl w:val="0"/>
          <w:numId w:val="3"/>
        </w:numPr>
        <w:spacing w:line="240" w:lineRule="auto"/>
        <w:ind w:left="567" w:right="-29" w:hanging="567"/>
        <w:jc w:val="both"/>
        <w:rPr>
          <w:rFonts w:eastAsia="Times New Roman" w:cs="Times New Roman"/>
        </w:rPr>
      </w:pPr>
      <w:r w:rsidRPr="00A51F88">
        <w:rPr>
          <w:rFonts w:eastAsia="Times New Roman" w:cs="Times New Roman"/>
        </w:rPr>
        <w:t xml:space="preserve">Kas yra </w:t>
      </w:r>
      <w:proofErr w:type="spellStart"/>
      <w:r w:rsidRPr="00A51F88">
        <w:rPr>
          <w:rFonts w:eastAsia="Times New Roman" w:cs="Times New Roman"/>
        </w:rPr>
        <w:t>Daikol</w:t>
      </w:r>
      <w:proofErr w:type="spellEnd"/>
      <w:r w:rsidRPr="00A51F88">
        <w:rPr>
          <w:rFonts w:eastAsia="Times New Roman" w:cs="Times New Roman"/>
        </w:rPr>
        <w:t xml:space="preserve"> ir kam jis vartojamas</w:t>
      </w:r>
    </w:p>
    <w:p w:rsidR="00AA15B0" w:rsidRPr="00A51F88" w:rsidRDefault="00AA15B0" w:rsidP="00AA15B0">
      <w:pPr>
        <w:tabs>
          <w:tab w:val="left" w:pos="567"/>
        </w:tabs>
        <w:spacing w:line="240" w:lineRule="auto"/>
        <w:ind w:right="-2"/>
        <w:jc w:val="both"/>
        <w:rPr>
          <w:rFonts w:eastAsia="Times New Roman" w:cs="Times New Roman"/>
        </w:rPr>
      </w:pPr>
      <w:r w:rsidRPr="00A51F88">
        <w:rPr>
          <w:rFonts w:eastAsia="Times New Roman" w:cs="Times New Roman"/>
        </w:rPr>
        <w:t>2.</w:t>
      </w:r>
      <w:r w:rsidRPr="00A51F88">
        <w:rPr>
          <w:rFonts w:eastAsia="Times New Roman" w:cs="Times New Roman"/>
        </w:rPr>
        <w:tab/>
        <w:t xml:space="preserve">Kas žinotina prieš vartojant </w:t>
      </w:r>
      <w:proofErr w:type="spellStart"/>
      <w:r w:rsidRPr="00A51F88">
        <w:rPr>
          <w:rFonts w:eastAsia="Times New Roman" w:cs="Times New Roman"/>
        </w:rPr>
        <w:t>Daikol</w:t>
      </w:r>
      <w:proofErr w:type="spellEnd"/>
    </w:p>
    <w:p w:rsidR="00AA15B0" w:rsidRPr="00A51F88" w:rsidRDefault="00AA15B0" w:rsidP="00AA15B0">
      <w:pPr>
        <w:tabs>
          <w:tab w:val="left" w:pos="567"/>
        </w:tabs>
        <w:spacing w:line="240" w:lineRule="auto"/>
        <w:ind w:right="-2"/>
        <w:jc w:val="both"/>
        <w:rPr>
          <w:rFonts w:eastAsia="Times New Roman" w:cs="Times New Roman"/>
        </w:rPr>
      </w:pPr>
      <w:r w:rsidRPr="00A51F88">
        <w:rPr>
          <w:rFonts w:eastAsia="Times New Roman" w:cs="Times New Roman"/>
        </w:rPr>
        <w:t>3.</w:t>
      </w:r>
      <w:r w:rsidRPr="00A51F88">
        <w:rPr>
          <w:rFonts w:eastAsia="Times New Roman" w:cs="Times New Roman"/>
        </w:rPr>
        <w:tab/>
        <w:t xml:space="preserve">Kaip vartoti </w:t>
      </w:r>
      <w:proofErr w:type="spellStart"/>
      <w:r w:rsidRPr="00A51F88">
        <w:rPr>
          <w:rFonts w:eastAsia="Times New Roman" w:cs="Times New Roman"/>
        </w:rPr>
        <w:t>Daikol</w:t>
      </w:r>
      <w:proofErr w:type="spellEnd"/>
    </w:p>
    <w:p w:rsidR="00AA15B0" w:rsidRPr="00A51F88" w:rsidRDefault="00AA15B0" w:rsidP="00AA15B0">
      <w:pPr>
        <w:tabs>
          <w:tab w:val="left" w:pos="567"/>
        </w:tabs>
        <w:spacing w:line="240" w:lineRule="auto"/>
        <w:ind w:right="-2"/>
        <w:jc w:val="both"/>
        <w:rPr>
          <w:rFonts w:eastAsia="Times New Roman" w:cs="Times New Roman"/>
        </w:rPr>
      </w:pPr>
      <w:r w:rsidRPr="00A51F88">
        <w:rPr>
          <w:rFonts w:eastAsia="Times New Roman" w:cs="Times New Roman"/>
        </w:rPr>
        <w:t>4.</w:t>
      </w:r>
      <w:r w:rsidRPr="00A51F88">
        <w:rPr>
          <w:rFonts w:eastAsia="Times New Roman" w:cs="Times New Roman"/>
        </w:rPr>
        <w:tab/>
        <w:t>Galimas šalutinis poveikis</w:t>
      </w:r>
    </w:p>
    <w:p w:rsidR="00AA15B0" w:rsidRPr="00A51F88" w:rsidRDefault="00AA15B0" w:rsidP="00AA15B0">
      <w:pPr>
        <w:tabs>
          <w:tab w:val="left" w:pos="567"/>
        </w:tabs>
        <w:spacing w:line="240" w:lineRule="auto"/>
        <w:ind w:right="-2"/>
        <w:jc w:val="both"/>
        <w:rPr>
          <w:rFonts w:eastAsia="Times New Roman" w:cs="Times New Roman"/>
        </w:rPr>
      </w:pPr>
      <w:r w:rsidRPr="00A51F88">
        <w:rPr>
          <w:rFonts w:eastAsia="Times New Roman" w:cs="Times New Roman"/>
        </w:rPr>
        <w:t>5.</w:t>
      </w:r>
      <w:r w:rsidRPr="00A51F88">
        <w:rPr>
          <w:rFonts w:eastAsia="Times New Roman" w:cs="Times New Roman"/>
        </w:rPr>
        <w:tab/>
        <w:t xml:space="preserve">Kaip laikyti </w:t>
      </w:r>
      <w:proofErr w:type="spellStart"/>
      <w:r w:rsidRPr="00A51F88">
        <w:rPr>
          <w:rFonts w:eastAsia="Times New Roman" w:cs="Times New Roman"/>
        </w:rPr>
        <w:t>Daikol</w:t>
      </w:r>
      <w:proofErr w:type="spellEnd"/>
    </w:p>
    <w:p w:rsidR="00AA15B0" w:rsidRPr="00A51F88" w:rsidRDefault="00AA15B0" w:rsidP="00AA15B0">
      <w:pPr>
        <w:tabs>
          <w:tab w:val="left" w:pos="567"/>
        </w:tabs>
        <w:spacing w:line="240" w:lineRule="auto"/>
        <w:ind w:right="-2"/>
        <w:jc w:val="both"/>
        <w:rPr>
          <w:rFonts w:eastAsia="Times New Roman" w:cs="Times New Roman"/>
        </w:rPr>
      </w:pPr>
      <w:r w:rsidRPr="00A51F88">
        <w:rPr>
          <w:rFonts w:eastAsia="Times New Roman" w:cs="Times New Roman"/>
        </w:rPr>
        <w:t>6.</w:t>
      </w:r>
      <w:r w:rsidRPr="00A51F88">
        <w:rPr>
          <w:rFonts w:eastAsia="Times New Roman" w:cs="Times New Roman"/>
        </w:rPr>
        <w:tab/>
        <w:t>Pakuotės turinys ir kita informacija</w:t>
      </w:r>
    </w:p>
    <w:p w:rsidR="00AA15B0" w:rsidRPr="00A51F88" w:rsidRDefault="00AA15B0" w:rsidP="00AA15B0">
      <w:pPr>
        <w:tabs>
          <w:tab w:val="left" w:pos="567"/>
        </w:tabs>
        <w:spacing w:line="240" w:lineRule="auto"/>
        <w:ind w:right="-2"/>
        <w:jc w:val="both"/>
        <w:rPr>
          <w:rFonts w:eastAsia="Times New Roman" w:cs="Times New Roman"/>
        </w:rPr>
      </w:pPr>
    </w:p>
    <w:p w:rsidR="00AA15B0" w:rsidRPr="00A51F88" w:rsidRDefault="00AA15B0" w:rsidP="00AA15B0">
      <w:pPr>
        <w:spacing w:line="240" w:lineRule="auto"/>
        <w:ind w:right="-2"/>
        <w:jc w:val="both"/>
        <w:rPr>
          <w:rFonts w:eastAsia="Times New Roman" w:cs="Times New Roman"/>
        </w:rPr>
      </w:pPr>
    </w:p>
    <w:p w:rsidR="00AA15B0" w:rsidRPr="00A51F88" w:rsidRDefault="00AA15B0" w:rsidP="00AA15B0">
      <w:pPr>
        <w:numPr>
          <w:ilvl w:val="0"/>
          <w:numId w:val="17"/>
        </w:numPr>
        <w:spacing w:line="240" w:lineRule="auto"/>
        <w:ind w:left="567" w:right="-2" w:hanging="567"/>
        <w:contextualSpacing/>
        <w:jc w:val="both"/>
        <w:rPr>
          <w:rFonts w:eastAsia="Times New Roman" w:cs="Times New Roman"/>
        </w:rPr>
      </w:pPr>
      <w:r w:rsidRPr="00A51F88">
        <w:rPr>
          <w:rFonts w:eastAsia="Times New Roman" w:cs="Times New Roman"/>
          <w:b/>
        </w:rPr>
        <w:t xml:space="preserve">Kas yra </w:t>
      </w:r>
      <w:proofErr w:type="spellStart"/>
      <w:r w:rsidRPr="00A51F88">
        <w:rPr>
          <w:rFonts w:eastAsia="Times New Roman" w:cs="Times New Roman"/>
          <w:b/>
        </w:rPr>
        <w:t>Daikol</w:t>
      </w:r>
      <w:proofErr w:type="spellEnd"/>
      <w:r w:rsidRPr="00A51F88">
        <w:rPr>
          <w:rFonts w:eastAsia="Times New Roman" w:cs="Times New Roman"/>
          <w:b/>
        </w:rPr>
        <w:t xml:space="preserve"> ir kam jis vartojamas</w:t>
      </w:r>
    </w:p>
    <w:p w:rsidR="00AA15B0" w:rsidRPr="00A51F88" w:rsidRDefault="00AA15B0" w:rsidP="00AA15B0">
      <w:pPr>
        <w:spacing w:line="240" w:lineRule="auto"/>
        <w:ind w:left="567" w:right="-2"/>
        <w:contextualSpacing/>
        <w:jc w:val="both"/>
        <w:rPr>
          <w:rFonts w:eastAsia="Times New Roman" w:cs="Times New Roman"/>
        </w:rPr>
      </w:pPr>
    </w:p>
    <w:p w:rsidR="00AA15B0" w:rsidRPr="00A51F88" w:rsidRDefault="00AA15B0" w:rsidP="00AA15B0">
      <w:pPr>
        <w:spacing w:line="240" w:lineRule="auto"/>
        <w:ind w:right="-2"/>
        <w:jc w:val="both"/>
        <w:rPr>
          <w:rFonts w:eastAsia="Times New Roman" w:cs="Times New Roman"/>
        </w:rPr>
      </w:pPr>
      <w:proofErr w:type="spellStart"/>
      <w:r w:rsidRPr="00A51F88">
        <w:rPr>
          <w:rFonts w:eastAsia="Times New Roman" w:cs="Times New Roman"/>
          <w:bCs/>
        </w:rPr>
        <w:t>Daikol</w:t>
      </w:r>
      <w:proofErr w:type="spellEnd"/>
      <w:r w:rsidRPr="00A51F88">
        <w:rPr>
          <w:rFonts w:eastAsia="Times New Roman" w:cs="Times New Roman"/>
        </w:rPr>
        <w:t xml:space="preserve"> sudėtyje yra dvi veikliosios medžiagos: </w:t>
      </w:r>
      <w:proofErr w:type="spellStart"/>
      <w:r w:rsidRPr="00A51F88">
        <w:rPr>
          <w:rFonts w:eastAsia="Times New Roman" w:cs="Times New Roman"/>
        </w:rPr>
        <w:t>ibuprofenas</w:t>
      </w:r>
      <w:proofErr w:type="spellEnd"/>
      <w:r w:rsidRPr="00A51F88">
        <w:rPr>
          <w:rFonts w:eastAsia="Times New Roman" w:cs="Times New Roman"/>
        </w:rPr>
        <w:t xml:space="preserve"> (nesteroidinis vaistas nuo uždegimo) ir </w:t>
      </w:r>
      <w:proofErr w:type="spellStart"/>
      <w:r w:rsidRPr="00A51F88">
        <w:rPr>
          <w:rFonts w:eastAsia="Times New Roman" w:cs="Times New Roman"/>
        </w:rPr>
        <w:t>pseudoefedrino</w:t>
      </w:r>
      <w:proofErr w:type="spellEnd"/>
      <w:r w:rsidRPr="00A51F88">
        <w:rPr>
          <w:rFonts w:eastAsia="Times New Roman" w:cs="Times New Roman"/>
        </w:rPr>
        <w:t xml:space="preserve"> hidrochloridas (kraujagysles sutraukiantis vaistas).</w:t>
      </w:r>
    </w:p>
    <w:p w:rsidR="00AA15B0" w:rsidRPr="00A51F88" w:rsidRDefault="00AA15B0" w:rsidP="00AA15B0">
      <w:pPr>
        <w:numPr>
          <w:ilvl w:val="0"/>
          <w:numId w:val="5"/>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Ibuprofenas</w:t>
      </w:r>
      <w:proofErr w:type="spellEnd"/>
      <w:r w:rsidRPr="00A51F88">
        <w:rPr>
          <w:rFonts w:eastAsia="Times New Roman" w:cs="Times New Roman"/>
          <w:color w:val="000000"/>
        </w:rPr>
        <w:t xml:space="preserve"> malšina skausmą, uždegimą ir aukštą temperatūrą.</w:t>
      </w:r>
    </w:p>
    <w:p w:rsidR="00AA15B0" w:rsidRPr="00A51F88" w:rsidRDefault="00AA15B0" w:rsidP="00AA15B0">
      <w:pPr>
        <w:numPr>
          <w:ilvl w:val="0"/>
          <w:numId w:val="5"/>
        </w:numPr>
        <w:spacing w:line="240" w:lineRule="auto"/>
        <w:ind w:right="-2"/>
        <w:jc w:val="both"/>
        <w:rPr>
          <w:rFonts w:eastAsia="Times New Roman" w:cs="Times New Roman"/>
        </w:rPr>
      </w:pPr>
      <w:proofErr w:type="spellStart"/>
      <w:r w:rsidRPr="00A51F88">
        <w:rPr>
          <w:rFonts w:eastAsia="Times New Roman" w:cs="Times New Roman"/>
        </w:rPr>
        <w:t>Pseudoefedrinas</w:t>
      </w:r>
      <w:proofErr w:type="spellEnd"/>
      <w:r w:rsidRPr="00A51F88">
        <w:rPr>
          <w:rFonts w:eastAsia="Times New Roman" w:cs="Times New Roman"/>
        </w:rPr>
        <w:t xml:space="preserve"> veikia nosies gleivinės kraujagysles ir mažina nosies gleivinės paburkimą.</w:t>
      </w:r>
    </w:p>
    <w:p w:rsidR="00AA15B0" w:rsidRPr="00A51F88" w:rsidRDefault="00AA15B0" w:rsidP="00AA15B0">
      <w:pPr>
        <w:tabs>
          <w:tab w:val="left" w:pos="567"/>
        </w:tabs>
        <w:spacing w:line="240" w:lineRule="auto"/>
        <w:rPr>
          <w:rFonts w:eastAsia="Calibri" w:cs="Times New Roman"/>
          <w:lang w:bidi="he-IL"/>
        </w:rPr>
      </w:pPr>
      <w:proofErr w:type="spellStart"/>
      <w:r w:rsidRPr="00A51F88">
        <w:rPr>
          <w:rFonts w:eastAsia="Times New Roman" w:cs="Times New Roman"/>
          <w:bCs/>
        </w:rPr>
        <w:t>Daikol</w:t>
      </w:r>
      <w:proofErr w:type="spellEnd"/>
      <w:r w:rsidRPr="00A51F88">
        <w:rPr>
          <w:rFonts w:eastAsia="Times New Roman" w:cs="Times New Roman"/>
          <w:bCs/>
        </w:rPr>
        <w:t xml:space="preserve"> </w:t>
      </w:r>
      <w:r w:rsidRPr="00A51F88">
        <w:rPr>
          <w:rFonts w:eastAsia="Calibri" w:cs="Times New Roman"/>
        </w:rPr>
        <w:t xml:space="preserve">vartojamas suaugusiųjų ir 15 metų bei vyresnių paauglių </w:t>
      </w:r>
      <w:r w:rsidRPr="00A51F88">
        <w:rPr>
          <w:rFonts w:eastAsia="Calibri" w:cs="Times New Roman"/>
          <w:lang w:bidi="he-IL"/>
        </w:rPr>
        <w:t xml:space="preserve">ūminio </w:t>
      </w:r>
      <w:proofErr w:type="spellStart"/>
      <w:r w:rsidRPr="00A51F88">
        <w:rPr>
          <w:rFonts w:eastAsia="Calibri" w:cs="Times New Roman"/>
          <w:lang w:bidi="he-IL"/>
        </w:rPr>
        <w:t>rinosinusito</w:t>
      </w:r>
      <w:proofErr w:type="spellEnd"/>
      <w:r w:rsidRPr="00A51F88">
        <w:rPr>
          <w:rFonts w:eastAsia="Calibri" w:cs="Times New Roman"/>
          <w:lang w:bidi="he-IL"/>
        </w:rPr>
        <w:t xml:space="preserve"> sukelto nosies užgulimo, susijusio su galvos skausmu ir (arba) karščiavimu, simptominiam gydymui.</w:t>
      </w:r>
    </w:p>
    <w:p w:rsidR="00AA15B0" w:rsidRPr="00A51F88" w:rsidRDefault="00AA15B0" w:rsidP="00AA15B0">
      <w:pPr>
        <w:autoSpaceDE w:val="0"/>
        <w:autoSpaceDN w:val="0"/>
        <w:adjustRightInd w:val="0"/>
        <w:spacing w:line="240" w:lineRule="auto"/>
        <w:jc w:val="both"/>
        <w:rPr>
          <w:rFonts w:eastAsia="Calibri" w:cs="Times New Roman"/>
        </w:rPr>
      </w:pPr>
      <w:r w:rsidRPr="00A51F88">
        <w:rPr>
          <w:rFonts w:eastAsia="Times New Roman" w:cs="Times New Roman"/>
          <w:color w:val="000000"/>
        </w:rPr>
        <w:t>Vartokite šį sudėtinį vaistą tik jei jaučiate nosies užgulimą kartu su galvos skausmu ar karščiavimu. Nevartokite šio vaisto, jei yra tik vienas iš šių simptomų.</w:t>
      </w: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lang w:eastAsia="ro-RO"/>
        </w:rPr>
        <w:t>Jeigu per 4 dienas (suaugusiajam) arba 3 dienas (paaugliui nuo 15 metų) savijauta nepagerėjo arba net pablogėjo, kreipkitės į gydytoją.</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numPr>
          <w:ilvl w:val="0"/>
          <w:numId w:val="17"/>
        </w:numPr>
        <w:spacing w:line="240" w:lineRule="auto"/>
        <w:ind w:left="567" w:right="-29" w:hanging="567"/>
        <w:contextualSpacing/>
        <w:jc w:val="both"/>
        <w:rPr>
          <w:rFonts w:eastAsia="Times New Roman" w:cs="Times New Roman"/>
          <w:b/>
        </w:rPr>
      </w:pPr>
      <w:r w:rsidRPr="00A51F88">
        <w:rPr>
          <w:rFonts w:eastAsia="Times New Roman" w:cs="Times New Roman"/>
          <w:b/>
        </w:rPr>
        <w:t xml:space="preserve">Kas žinotina prieš vartojant </w:t>
      </w:r>
      <w:proofErr w:type="spellStart"/>
      <w:r w:rsidRPr="00A51F88">
        <w:rPr>
          <w:rFonts w:eastAsia="Times New Roman" w:cs="Times New Roman"/>
          <w:b/>
        </w:rPr>
        <w:t>Daikol</w:t>
      </w:r>
      <w:proofErr w:type="spellEnd"/>
    </w:p>
    <w:p w:rsidR="00AA15B0" w:rsidRPr="00A51F88" w:rsidRDefault="00AA15B0" w:rsidP="00AA15B0">
      <w:pPr>
        <w:autoSpaceDE w:val="0"/>
        <w:autoSpaceDN w:val="0"/>
        <w:adjustRightInd w:val="0"/>
        <w:spacing w:line="240" w:lineRule="auto"/>
        <w:ind w:right="-2" w:hanging="357"/>
        <w:jc w:val="both"/>
        <w:rPr>
          <w:rFonts w:eastAsia="Times New Roman" w:cs="Times New Roman"/>
        </w:rPr>
      </w:pPr>
    </w:p>
    <w:p w:rsidR="00AA15B0" w:rsidRPr="00A51F88" w:rsidRDefault="00AA15B0" w:rsidP="00AA15B0">
      <w:pPr>
        <w:spacing w:line="240" w:lineRule="auto"/>
        <w:ind w:right="-2"/>
        <w:jc w:val="both"/>
        <w:rPr>
          <w:rFonts w:eastAsia="Times New Roman" w:cs="Times New Roman"/>
          <w:b/>
          <w:bCs/>
        </w:rPr>
      </w:pPr>
      <w:proofErr w:type="spellStart"/>
      <w:r w:rsidRPr="00A51F88">
        <w:rPr>
          <w:rFonts w:eastAsia="Times New Roman" w:cs="Times New Roman"/>
          <w:b/>
          <w:bCs/>
        </w:rPr>
        <w:t>Daikol</w:t>
      </w:r>
      <w:proofErr w:type="spellEnd"/>
      <w:r w:rsidRPr="00A51F88">
        <w:rPr>
          <w:rFonts w:eastAsia="Times New Roman" w:cs="Times New Roman"/>
          <w:b/>
          <w:bCs/>
        </w:rPr>
        <w:t xml:space="preserve"> vartoti </w:t>
      </w:r>
      <w:r>
        <w:rPr>
          <w:rFonts w:eastAsia="Times New Roman" w:cs="Times New Roman"/>
          <w:b/>
          <w:bCs/>
        </w:rPr>
        <w:t>draudž</w:t>
      </w:r>
      <w:r w:rsidRPr="00A51F88">
        <w:rPr>
          <w:rFonts w:eastAsia="Times New Roman" w:cs="Times New Roman"/>
          <w:b/>
          <w:bCs/>
        </w:rPr>
        <w:t>i</w:t>
      </w:r>
      <w:r>
        <w:rPr>
          <w:rFonts w:eastAsia="Times New Roman" w:cs="Times New Roman"/>
          <w:b/>
          <w:bCs/>
        </w:rPr>
        <w:t>a</w:t>
      </w:r>
      <w:r w:rsidRPr="00A51F88">
        <w:rPr>
          <w:rFonts w:eastAsia="Times New Roman" w:cs="Times New Roman"/>
          <w:b/>
          <w:bCs/>
        </w:rPr>
        <w:t>ma:</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jeigu yra alergija veikliosioms medžiagoms arba bet kuriai pagalbinei šio vaisto medžiagai (jos išvardytos 6 skyriuje);</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jaunesniems kaip 15 metų vaikams ir paaugliams;</w:t>
      </w:r>
    </w:p>
    <w:p w:rsidR="00AA15B0" w:rsidRPr="00A51F88" w:rsidRDefault="00AA15B0" w:rsidP="00AA15B0">
      <w:pPr>
        <w:numPr>
          <w:ilvl w:val="0"/>
          <w:numId w:val="6"/>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esate nėščia arba žindote;</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vartojant aspiriną ar vaistų nuo skausmo, kitų karščiavimą mažinančių vaistų nors kartą buvo pasireiškusi alerginė reakcija, tokia kaip švokštimas, paūmėjusi astma, niežėjimas, sloga, veido patinimas, dilgėlinė;</w:t>
      </w:r>
    </w:p>
    <w:p w:rsidR="00AA15B0" w:rsidRPr="00A51F88" w:rsidRDefault="00AA15B0" w:rsidP="00AA15B0">
      <w:pPr>
        <w:numPr>
          <w:ilvl w:val="0"/>
          <w:numId w:val="6"/>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 xml:space="preserve">turite ar anksčiau turėjote skrandžio opą; </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bCs/>
          <w:color w:val="000000"/>
        </w:rPr>
      </w:pPr>
      <w:r w:rsidRPr="00A51F88">
        <w:rPr>
          <w:rFonts w:eastAsia="Times New Roman" w:cs="Times New Roman"/>
          <w:color w:val="000000"/>
        </w:rPr>
        <w:t>patyrėte</w:t>
      </w:r>
      <w:r w:rsidRPr="00A51F88">
        <w:rPr>
          <w:rFonts w:eastAsia="Times New Roman" w:cs="Times New Roman"/>
          <w:bCs/>
        </w:rPr>
        <w:t xml:space="preserve"> </w:t>
      </w:r>
      <w:r w:rsidRPr="00A51F88">
        <w:rPr>
          <w:rFonts w:eastAsia="Times New Roman" w:cs="Times New Roman"/>
          <w:bCs/>
          <w:color w:val="000000"/>
        </w:rPr>
        <w:t>kraujavimą ar perforaciją virškinimo trakte, siejamą su ankstesniu nesteroidinių vaistų nuo uždegimo (NVNU) vartojimu;</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bCs/>
          <w:color w:val="000000"/>
        </w:rPr>
      </w:pPr>
      <w:r w:rsidRPr="00A51F88">
        <w:rPr>
          <w:rFonts w:eastAsia="Times New Roman" w:cs="Times New Roman"/>
          <w:bCs/>
          <w:color w:val="000000"/>
        </w:rPr>
        <w:t>įtariamas kraujavimas į smegenis arba kitoks kraujavimas;</w:t>
      </w:r>
    </w:p>
    <w:p w:rsidR="00AA15B0" w:rsidRPr="00A51F88" w:rsidRDefault="00AA15B0" w:rsidP="00AA15B0">
      <w:pPr>
        <w:numPr>
          <w:ilvl w:val="0"/>
          <w:numId w:val="6"/>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sergate sunkiu kepenų arba inkstų funkcijos nepakankamumu;</w:t>
      </w:r>
    </w:p>
    <w:p w:rsidR="00AA15B0" w:rsidRPr="00A51F88" w:rsidRDefault="00AA15B0" w:rsidP="00AA15B0">
      <w:pPr>
        <w:numPr>
          <w:ilvl w:val="0"/>
          <w:numId w:val="6"/>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sergate sunkiu širdies nepakankamumu;</w:t>
      </w:r>
    </w:p>
    <w:p w:rsidR="00AA15B0" w:rsidRPr="00A51F88" w:rsidRDefault="00AA15B0" w:rsidP="00AA15B0">
      <w:pPr>
        <w:numPr>
          <w:ilvl w:val="0"/>
          <w:numId w:val="6"/>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lastRenderedPageBreak/>
        <w:t xml:space="preserve">turite širdies sutrikimų (nustatyta širdies liga, </w:t>
      </w:r>
      <w:r w:rsidRPr="00A51F88">
        <w:rPr>
          <w:rFonts w:eastAsia="Times New Roman" w:cs="Times New Roman"/>
          <w:bCs/>
          <w:color w:val="000000"/>
        </w:rPr>
        <w:t>padidėjęs kraujospūdis</w:t>
      </w:r>
      <w:r w:rsidRPr="00A51F88">
        <w:rPr>
          <w:rFonts w:eastAsia="Times New Roman" w:cs="Times New Roman"/>
          <w:color w:val="000000"/>
        </w:rPr>
        <w:t xml:space="preserve">, krūtinės angina, pagreitėjęs širdies plakimas), padidėjęs skydliaukės aktyvumas, cukrinis diabetas, </w:t>
      </w:r>
      <w:proofErr w:type="spellStart"/>
      <w:r w:rsidRPr="00A51F88">
        <w:rPr>
          <w:rFonts w:eastAsia="Times New Roman" w:cs="Times New Roman"/>
          <w:color w:val="000000"/>
        </w:rPr>
        <w:t>feochromocitoma</w:t>
      </w:r>
      <w:proofErr w:type="spellEnd"/>
      <w:r w:rsidRPr="00A51F88">
        <w:rPr>
          <w:rFonts w:eastAsia="Times New Roman" w:cs="Times New Roman"/>
          <w:color w:val="000000"/>
        </w:rPr>
        <w:t xml:space="preserve"> (</w:t>
      </w:r>
      <w:r w:rsidRPr="00A51F88">
        <w:rPr>
          <w:rFonts w:eastAsia="Times New Roman" w:cs="Times New Roman"/>
          <w:bCs/>
          <w:color w:val="000000"/>
        </w:rPr>
        <w:t>antinksčių navikas)</w:t>
      </w:r>
      <w:r w:rsidRPr="00A51F88">
        <w:rPr>
          <w:rFonts w:eastAsia="Times New Roman" w:cs="Times New Roman"/>
          <w:color w:val="000000"/>
        </w:rPr>
        <w:t>;</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praeityje yra buvęs širdies smūgis (miokardo infarktas);</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turite nekontroliuojamai aukštą kraujospūdį;</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patyrėte insultą arba yra insulto grėsmė;</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 xml:space="preserve">praeityje buvę traukulių; </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turėjote neaiškių kraujo sutrikimų;</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sergate glaukoma (padidėjęs akispūdis);</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patiriate sunkumų šlapinantis dėl prostatos ar šlaplės sutrikimų;</w:t>
      </w:r>
    </w:p>
    <w:p w:rsidR="00AA15B0" w:rsidRPr="00A51F88" w:rsidRDefault="00AA15B0" w:rsidP="00AA15B0">
      <w:pPr>
        <w:numPr>
          <w:ilvl w:val="0"/>
          <w:numId w:val="6"/>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sergate sistemine raudonąja vilklige (SRV, tai autoimuninė liga, kuri sukelia sąnarių skausmą, odos pokyčius);</w:t>
      </w:r>
    </w:p>
    <w:p w:rsidR="00AA15B0" w:rsidRPr="00A51F88" w:rsidRDefault="00AA15B0" w:rsidP="00AA15B0">
      <w:pPr>
        <w:numPr>
          <w:ilvl w:val="0"/>
          <w:numId w:val="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vartojate:</w:t>
      </w:r>
    </w:p>
    <w:p w:rsidR="00AA15B0" w:rsidRPr="00A51F88" w:rsidRDefault="00AA15B0" w:rsidP="00AA15B0">
      <w:pPr>
        <w:numPr>
          <w:ilvl w:val="1"/>
          <w:numId w:val="16"/>
        </w:numPr>
        <w:autoSpaceDE w:val="0"/>
        <w:autoSpaceDN w:val="0"/>
        <w:adjustRightInd w:val="0"/>
        <w:spacing w:line="240" w:lineRule="auto"/>
        <w:ind w:left="709" w:hanging="142"/>
        <w:jc w:val="both"/>
        <w:rPr>
          <w:rFonts w:eastAsia="Times New Roman" w:cs="Times New Roman"/>
          <w:color w:val="000000"/>
        </w:rPr>
      </w:pPr>
      <w:proofErr w:type="spellStart"/>
      <w:r w:rsidRPr="00A51F88">
        <w:rPr>
          <w:rFonts w:eastAsia="Times New Roman" w:cs="Times New Roman"/>
          <w:color w:val="000000"/>
        </w:rPr>
        <w:t>acetilsalicilo</w:t>
      </w:r>
      <w:proofErr w:type="spellEnd"/>
      <w:r w:rsidRPr="00A51F88">
        <w:rPr>
          <w:rFonts w:eastAsia="Times New Roman" w:cs="Times New Roman"/>
          <w:color w:val="000000"/>
        </w:rPr>
        <w:t xml:space="preserve"> rūgštį (daugiau kaip 75 mg per dieną), kitų nesteroidinių priešuždegiminių ar skausmą malšinančių vaistų;</w:t>
      </w:r>
    </w:p>
    <w:p w:rsidR="00AA15B0" w:rsidRPr="00A51F88" w:rsidRDefault="00AA15B0" w:rsidP="00AA15B0">
      <w:pPr>
        <w:numPr>
          <w:ilvl w:val="1"/>
          <w:numId w:val="16"/>
        </w:numPr>
        <w:autoSpaceDE w:val="0"/>
        <w:autoSpaceDN w:val="0"/>
        <w:adjustRightInd w:val="0"/>
        <w:spacing w:line="240" w:lineRule="auto"/>
        <w:ind w:left="709" w:hanging="142"/>
        <w:jc w:val="both"/>
        <w:rPr>
          <w:rFonts w:eastAsia="Times New Roman" w:cs="Times New Roman"/>
          <w:color w:val="000000"/>
        </w:rPr>
      </w:pPr>
      <w:r w:rsidRPr="00A51F88">
        <w:rPr>
          <w:rFonts w:eastAsia="Times New Roman" w:cs="Times New Roman"/>
          <w:bCs/>
          <w:color w:val="000000"/>
        </w:rPr>
        <w:t>kitų nosies gleivinės paburkimą mažinančių vaistų</w:t>
      </w:r>
      <w:r w:rsidRPr="00A51F88">
        <w:rPr>
          <w:rFonts w:eastAsia="Times New Roman" w:cs="Times New Roman"/>
          <w:color w:val="000000"/>
        </w:rPr>
        <w:t xml:space="preserve"> (pvz., </w:t>
      </w:r>
      <w:proofErr w:type="spellStart"/>
      <w:r w:rsidRPr="00A51F88">
        <w:rPr>
          <w:rFonts w:eastAsia="Times New Roman" w:cs="Times New Roman"/>
          <w:color w:val="000000"/>
        </w:rPr>
        <w:t>fenilpropanolaminą</w:t>
      </w:r>
      <w:proofErr w:type="spellEnd"/>
      <w:r w:rsidRPr="00A51F88">
        <w:rPr>
          <w:rFonts w:eastAsia="Times New Roman" w:cs="Times New Roman"/>
          <w:color w:val="000000"/>
        </w:rPr>
        <w:t>,</w:t>
      </w:r>
      <w:r w:rsidRPr="00A51F88">
        <w:rPr>
          <w:rFonts w:eastAsia="Calibri" w:cs="Times New Roman"/>
        </w:rPr>
        <w:t xml:space="preserve"> </w:t>
      </w:r>
      <w:proofErr w:type="spellStart"/>
      <w:r w:rsidRPr="00A51F88">
        <w:rPr>
          <w:rFonts w:eastAsia="Times New Roman" w:cs="Times New Roman"/>
          <w:color w:val="000000"/>
        </w:rPr>
        <w:t>fenilefriną</w:t>
      </w:r>
      <w:proofErr w:type="spellEnd"/>
      <w:r w:rsidRPr="00A51F88">
        <w:rPr>
          <w:rFonts w:eastAsia="Times New Roman" w:cs="Times New Roman"/>
          <w:color w:val="000000"/>
        </w:rPr>
        <w:t xml:space="preserve">, efedriną ar </w:t>
      </w:r>
      <w:proofErr w:type="spellStart"/>
      <w:r w:rsidRPr="00A51F88">
        <w:rPr>
          <w:rFonts w:eastAsia="Times New Roman" w:cs="Times New Roman"/>
          <w:color w:val="000000"/>
        </w:rPr>
        <w:t>metilfenidatą</w:t>
      </w:r>
      <w:proofErr w:type="spellEnd"/>
      <w:r w:rsidRPr="00A51F88">
        <w:rPr>
          <w:rFonts w:eastAsia="Times New Roman" w:cs="Times New Roman"/>
          <w:color w:val="000000"/>
        </w:rPr>
        <w:t>);</w:t>
      </w:r>
    </w:p>
    <w:p w:rsidR="00AA15B0" w:rsidRPr="00A51F88" w:rsidRDefault="00AA15B0" w:rsidP="00AA15B0">
      <w:pPr>
        <w:numPr>
          <w:ilvl w:val="1"/>
          <w:numId w:val="16"/>
        </w:numPr>
        <w:autoSpaceDE w:val="0"/>
        <w:autoSpaceDN w:val="0"/>
        <w:adjustRightInd w:val="0"/>
        <w:spacing w:line="240" w:lineRule="auto"/>
        <w:ind w:left="709" w:hanging="142"/>
        <w:jc w:val="both"/>
        <w:rPr>
          <w:rFonts w:eastAsia="Times New Roman" w:cs="Times New Roman"/>
          <w:color w:val="000000"/>
        </w:rPr>
      </w:pPr>
      <w:r w:rsidRPr="00A51F88">
        <w:rPr>
          <w:rFonts w:eastAsia="Times New Roman" w:cs="Times New Roman"/>
          <w:color w:val="000000"/>
        </w:rPr>
        <w:t xml:space="preserve">neselektyvių </w:t>
      </w:r>
      <w:proofErr w:type="spellStart"/>
      <w:r w:rsidRPr="00A51F88">
        <w:rPr>
          <w:rFonts w:eastAsia="Times New Roman" w:cs="Times New Roman"/>
          <w:color w:val="000000"/>
        </w:rPr>
        <w:t>monoaminoksidazės</w:t>
      </w:r>
      <w:proofErr w:type="spellEnd"/>
      <w:r w:rsidRPr="00A51F88">
        <w:rPr>
          <w:rFonts w:eastAsia="Times New Roman" w:cs="Times New Roman"/>
          <w:color w:val="000000"/>
        </w:rPr>
        <w:t xml:space="preserve"> inhibitorių (žinomų kaip MAO inhibitoriai, kurie vartojami gydyti </w:t>
      </w:r>
      <w:proofErr w:type="spellStart"/>
      <w:r w:rsidRPr="00A51F88">
        <w:rPr>
          <w:rFonts w:eastAsia="Times New Roman" w:cs="Times New Roman"/>
          <w:color w:val="000000"/>
        </w:rPr>
        <w:t>Parkinsono</w:t>
      </w:r>
      <w:proofErr w:type="spellEnd"/>
      <w:r w:rsidRPr="00A51F88">
        <w:rPr>
          <w:rFonts w:eastAsia="Times New Roman" w:cs="Times New Roman"/>
          <w:color w:val="000000"/>
        </w:rPr>
        <w:t xml:space="preserve"> ligą arba depresiją) ar vartojote jų per paskutines dvi savaites.</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Įspėjimai ir atsargumo priemonės</w:t>
      </w:r>
    </w:p>
    <w:p w:rsidR="00AA15B0" w:rsidRPr="00A51F88" w:rsidRDefault="00AA15B0" w:rsidP="00AA15B0">
      <w:pPr>
        <w:autoSpaceDE w:val="0"/>
        <w:autoSpaceDN w:val="0"/>
        <w:adjustRightInd w:val="0"/>
        <w:spacing w:line="240" w:lineRule="auto"/>
        <w:jc w:val="both"/>
        <w:rPr>
          <w:rFonts w:eastAsia="Times New Roman" w:cs="Times New Roman"/>
          <w:bCs/>
          <w:color w:val="000000"/>
        </w:rPr>
      </w:pPr>
      <w:r w:rsidRPr="00A51F88">
        <w:rPr>
          <w:rFonts w:eastAsia="Times New Roman" w:cs="Times New Roman"/>
          <w:color w:val="000000"/>
        </w:rPr>
        <w:t xml:space="preserve">Pasitarkite su gydytoju arba vaistininku, prieš pradėdami vartoti </w:t>
      </w:r>
      <w:proofErr w:type="spellStart"/>
      <w:r w:rsidRPr="00A51F88">
        <w:rPr>
          <w:rFonts w:eastAsia="Times New Roman" w:cs="Times New Roman"/>
          <w:bCs/>
          <w:color w:val="000000"/>
        </w:rPr>
        <w:t>Daikol</w:t>
      </w:r>
      <w:proofErr w:type="spellEnd"/>
      <w:r w:rsidRPr="00A51F88">
        <w:rPr>
          <w:rFonts w:eastAsia="Times New Roman" w:cs="Times New Roman"/>
          <w:bCs/>
          <w:color w:val="000000"/>
        </w:rPr>
        <w:t>:</w:t>
      </w:r>
    </w:p>
    <w:p w:rsidR="00AA15B0" w:rsidRPr="00A51F88" w:rsidRDefault="00AA15B0" w:rsidP="00AA15B0">
      <w:pPr>
        <w:numPr>
          <w:ilvl w:val="0"/>
          <w:numId w:val="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astma; yra astmos priepuolio rizika;</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b/>
          <w:color w:val="000000"/>
        </w:rPr>
      </w:pPr>
      <w:r w:rsidRPr="00A51F88">
        <w:rPr>
          <w:rFonts w:eastAsia="Times New Roman" w:cs="Times New Roman"/>
          <w:color w:val="000000"/>
        </w:rPr>
        <w:t>jeigu gydytojas Jums yra sakęs, kad Jums yra kraujo krešėjimo sutrikimų;</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jeigu vartojate vaistus kraujui skystinti, pavyzdžiui, </w:t>
      </w:r>
      <w:proofErr w:type="spellStart"/>
      <w:r w:rsidRPr="00A51F88">
        <w:rPr>
          <w:rFonts w:eastAsia="Times New Roman" w:cs="Times New Roman"/>
          <w:color w:val="000000"/>
        </w:rPr>
        <w:t>varfariną</w:t>
      </w:r>
      <w:proofErr w:type="spellEnd"/>
      <w:r w:rsidRPr="00A51F88">
        <w:rPr>
          <w:rFonts w:eastAsia="Times New Roman" w:cs="Times New Roman"/>
          <w:color w:val="000000"/>
        </w:rPr>
        <w:t xml:space="preserve">, mažas </w:t>
      </w:r>
      <w:proofErr w:type="spellStart"/>
      <w:r w:rsidRPr="00A51F88">
        <w:rPr>
          <w:rFonts w:eastAsia="Times New Roman" w:cs="Times New Roman"/>
          <w:color w:val="000000"/>
        </w:rPr>
        <w:t>acetilsalicilo</w:t>
      </w:r>
      <w:proofErr w:type="spellEnd"/>
      <w:r w:rsidRPr="00A51F88">
        <w:rPr>
          <w:rFonts w:eastAsia="Times New Roman" w:cs="Times New Roman"/>
          <w:color w:val="000000"/>
        </w:rPr>
        <w:t xml:space="preserve"> rūgšties (aspirino) dozes;</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turėjote skrandžio opą;</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jeigu vartojate vaistus, kurie gali didinti skrandžio opos ar kraujavimo riziką, pvz. steroidai, selektyvių </w:t>
      </w:r>
      <w:proofErr w:type="spellStart"/>
      <w:r w:rsidRPr="00A51F88">
        <w:rPr>
          <w:rFonts w:eastAsia="Times New Roman" w:cs="Times New Roman"/>
          <w:color w:val="000000"/>
        </w:rPr>
        <w:t>serotonino</w:t>
      </w:r>
      <w:proofErr w:type="spellEnd"/>
      <w:r w:rsidRPr="00A51F88">
        <w:rPr>
          <w:rFonts w:eastAsia="Times New Roman" w:cs="Times New Roman"/>
          <w:color w:val="000000"/>
        </w:rPr>
        <w:t xml:space="preserve"> reabsorbcijos inhibitorių (SSRI) klasės antidepresantai (pvz., </w:t>
      </w:r>
      <w:proofErr w:type="spellStart"/>
      <w:r w:rsidRPr="00A51F88">
        <w:rPr>
          <w:rFonts w:eastAsia="Times New Roman" w:cs="Times New Roman"/>
          <w:color w:val="000000"/>
        </w:rPr>
        <w:t>fluoksetinas</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paroksetinas</w:t>
      </w:r>
      <w:proofErr w:type="spellEnd"/>
      <w:r w:rsidRPr="00A51F88">
        <w:rPr>
          <w:rFonts w:eastAsia="Times New Roman" w:cs="Times New Roman"/>
          <w:color w:val="000000"/>
        </w:rPr>
        <w:t>) arba nesteroidinių vaistų nuo uždegimo, įskaitant aspiriną;</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jeigu turite aukštą kraujospūdį, širdies problemų, sergate širdies nepakankamumu, cukriniu diabetu, antinksčių naviku, vadinamu </w:t>
      </w:r>
      <w:proofErr w:type="spellStart"/>
      <w:r w:rsidRPr="00A51F88">
        <w:rPr>
          <w:rFonts w:eastAsia="Times New Roman" w:cs="Times New Roman"/>
          <w:color w:val="000000"/>
        </w:rPr>
        <w:t>feochromocitoma</w:t>
      </w:r>
      <w:proofErr w:type="spellEnd"/>
      <w:r w:rsidRPr="00A51F88">
        <w:rPr>
          <w:rFonts w:eastAsia="Times New Roman" w:cs="Times New Roman"/>
          <w:color w:val="000000"/>
        </w:rPr>
        <w:t>, ar psichoze;</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jungiamojo audinio liga, pvz., raudonąja vilklige;</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opiniu kolitu arba Krono liga;</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turite inkstų ar kepenų sutrikimų;</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vartojate vaistų migrenai gydyti;</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infekcine liga – žr. poskyrį su antrašte „Infekcijos“ toliau</w:t>
      </w:r>
      <w:r>
        <w:rPr>
          <w:rFonts w:eastAsia="Times New Roman" w:cs="Times New Roman"/>
          <w:color w:val="000000"/>
        </w:rPr>
        <w:t>;</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bCs/>
        </w:rPr>
        <w:t xml:space="preserve">vartojant </w:t>
      </w:r>
      <w:proofErr w:type="spellStart"/>
      <w:r w:rsidRPr="00A51F88">
        <w:rPr>
          <w:bCs/>
        </w:rPr>
        <w:t>Daikol</w:t>
      </w:r>
      <w:proofErr w:type="spellEnd"/>
      <w:r w:rsidRPr="00A51F88">
        <w:rPr>
          <w:bCs/>
        </w:rPr>
        <w:t xml:space="preserve">, dėl gaubtinės žarnos uždegimo (išeminio kolito) gali pasireikšti ūmus pilvo skausmas arba kraujavimas iš tiesiosios žarnos. Jei Jums pasireiškia šie virškinimo trakto simptomai, nevartokite </w:t>
      </w:r>
      <w:proofErr w:type="spellStart"/>
      <w:r w:rsidRPr="00A51F88">
        <w:rPr>
          <w:bCs/>
        </w:rPr>
        <w:t>Daikol</w:t>
      </w:r>
      <w:proofErr w:type="spellEnd"/>
      <w:r w:rsidRPr="00A51F88">
        <w:rPr>
          <w:bCs/>
        </w:rPr>
        <w:t xml:space="preserve"> ir nedelsiant susisiekite su savo gydytoju arba kreipkitės medicininės pagalbos. Žr. 4 skyrių;</w:t>
      </w:r>
    </w:p>
    <w:p w:rsidR="00AA15B0" w:rsidRPr="00A51F88"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rPr>
          <w:bCs/>
        </w:rPr>
        <w:t xml:space="preserve">odos reakcijos. </w:t>
      </w:r>
      <w:r w:rsidRPr="00A51F88">
        <w:t xml:space="preserve">Vartojant </w:t>
      </w:r>
      <w:proofErr w:type="spellStart"/>
      <w:r w:rsidRPr="00A51F88">
        <w:t>Daikol</w:t>
      </w:r>
      <w:proofErr w:type="spellEnd"/>
      <w:r w:rsidRPr="00A51F88">
        <w:t xml:space="preserve"> buvo pranešta apie sunkias odos reakcijas. Jei jums pasireikštų odos išbėrimas, gleivinių pažeidimas, pūslės ar kitų alergijos požymių, </w:t>
      </w:r>
      <w:proofErr w:type="spellStart"/>
      <w:r w:rsidRPr="00A51F88">
        <w:t>Daikol</w:t>
      </w:r>
      <w:proofErr w:type="spellEnd"/>
      <w:r w:rsidRPr="00A51F88">
        <w:t xml:space="preserve"> vartojimą nutraukite ir nedelsdami kreipkitės medicininės pagalbos, nes tai gali būti pirmieji labai sunkios odos reakcijos požymiai. Žr. 4 skyrių</w:t>
      </w:r>
      <w:r>
        <w:t>;</w:t>
      </w:r>
    </w:p>
    <w:p w:rsidR="00AA15B0" w:rsidRPr="00645B91" w:rsidRDefault="00AA15B0" w:rsidP="00AA15B0">
      <w:pPr>
        <w:numPr>
          <w:ilvl w:val="0"/>
          <w:numId w:val="1"/>
        </w:numPr>
        <w:autoSpaceDE w:val="0"/>
        <w:autoSpaceDN w:val="0"/>
        <w:adjustRightInd w:val="0"/>
        <w:spacing w:line="240" w:lineRule="auto"/>
        <w:jc w:val="both"/>
        <w:rPr>
          <w:rFonts w:eastAsia="Times New Roman" w:cs="Times New Roman"/>
          <w:color w:val="000000"/>
        </w:rPr>
      </w:pPr>
      <w:r w:rsidRPr="00A51F88">
        <w:t xml:space="preserve">vartojant </w:t>
      </w:r>
      <w:proofErr w:type="spellStart"/>
      <w:r w:rsidRPr="00A51F88">
        <w:t>Daikol</w:t>
      </w:r>
      <w:proofErr w:type="spellEnd"/>
      <w:r w:rsidRPr="00A51F88">
        <w:t xml:space="preserve"> gali sumažėti Jūsų regos nervo aprūpinimas krauju. Jeigu staiga netektumėte regos, nustokite vartoti </w:t>
      </w:r>
      <w:proofErr w:type="spellStart"/>
      <w:r w:rsidRPr="00A51F88">
        <w:t>Daikol</w:t>
      </w:r>
      <w:proofErr w:type="spellEnd"/>
      <w:r w:rsidRPr="00A51F88">
        <w:t xml:space="preserve"> ir susisiekite su gydytoju arba skubiai kreipkitės medicinos pagalbos. Žr. 4 skyrių</w:t>
      </w:r>
      <w:r>
        <w:t>;</w:t>
      </w:r>
      <w:r w:rsidRPr="00A51F88">
        <w:t xml:space="preserve"> </w:t>
      </w:r>
    </w:p>
    <w:p w:rsidR="00AA15B0" w:rsidRPr="00645B91" w:rsidRDefault="00AA15B0" w:rsidP="00AA15B0">
      <w:pPr>
        <w:numPr>
          <w:ilvl w:val="0"/>
          <w:numId w:val="1"/>
        </w:numPr>
        <w:autoSpaceDE w:val="0"/>
        <w:autoSpaceDN w:val="0"/>
        <w:adjustRightInd w:val="0"/>
        <w:spacing w:line="240" w:lineRule="auto"/>
        <w:jc w:val="both"/>
        <w:rPr>
          <w:rFonts w:eastAsia="Times New Roman" w:cs="Times New Roman"/>
          <w:color w:val="000000"/>
        </w:rPr>
      </w:pPr>
      <w:r>
        <w:t>g</w:t>
      </w:r>
      <w:r w:rsidRPr="00EE0395">
        <w:t xml:space="preserve">ydant </w:t>
      </w:r>
      <w:proofErr w:type="spellStart"/>
      <w:r w:rsidRPr="00EE0395">
        <w:t>ibuprofenu</w:t>
      </w:r>
      <w:proofErr w:type="spellEnd"/>
      <w:r w:rsidRPr="00EE0395">
        <w:t xml:space="preserve"> buvo pranešta apie sunkias odos reakcijas, įskaitant </w:t>
      </w:r>
      <w:proofErr w:type="spellStart"/>
      <w:r w:rsidRPr="00EE0395">
        <w:t>eksfoliacinį</w:t>
      </w:r>
      <w:proofErr w:type="spellEnd"/>
      <w:r w:rsidRPr="00EE0395">
        <w:t xml:space="preserve"> dermatitą, daugiaformę </w:t>
      </w:r>
      <w:proofErr w:type="spellStart"/>
      <w:r w:rsidRPr="00EE0395">
        <w:t>eritemą</w:t>
      </w:r>
      <w:proofErr w:type="spellEnd"/>
      <w:r w:rsidRPr="00EE0395">
        <w:t xml:space="preserve">, </w:t>
      </w:r>
      <w:proofErr w:type="spellStart"/>
      <w:r w:rsidRPr="00EE0395">
        <w:t>Stivenso</w:t>
      </w:r>
      <w:proofErr w:type="spellEnd"/>
      <w:r w:rsidRPr="00EE0395">
        <w:t xml:space="preserve">-Džonsono sindromą, toksinę epidermio </w:t>
      </w:r>
      <w:proofErr w:type="spellStart"/>
      <w:r w:rsidRPr="00EE0395">
        <w:t>nekrolizę</w:t>
      </w:r>
      <w:proofErr w:type="spellEnd"/>
      <w:r w:rsidRPr="00EE0395">
        <w:t xml:space="preserve">, vaisto sukeltą reakciją su </w:t>
      </w:r>
      <w:proofErr w:type="spellStart"/>
      <w:r w:rsidRPr="00EE0395">
        <w:t>eozinofilija</w:t>
      </w:r>
      <w:proofErr w:type="spellEnd"/>
      <w:r w:rsidRPr="00EE0395">
        <w:t xml:space="preserve"> ir sisteminiais simptomais (DRESS), ūminę </w:t>
      </w:r>
      <w:proofErr w:type="spellStart"/>
      <w:r w:rsidRPr="00EE0395">
        <w:t>generalizuotą</w:t>
      </w:r>
      <w:proofErr w:type="spellEnd"/>
      <w:r w:rsidRPr="00EE0395">
        <w:t xml:space="preserve"> </w:t>
      </w:r>
      <w:proofErr w:type="spellStart"/>
      <w:r w:rsidRPr="00EE0395">
        <w:t>egzanteminę</w:t>
      </w:r>
      <w:proofErr w:type="spellEnd"/>
      <w:r w:rsidRPr="00EE0395">
        <w:t xml:space="preserve"> </w:t>
      </w:r>
      <w:proofErr w:type="spellStart"/>
      <w:r w:rsidRPr="00EE0395">
        <w:t>pustuliozę</w:t>
      </w:r>
      <w:proofErr w:type="spellEnd"/>
      <w:r w:rsidRPr="00EE0395">
        <w:t xml:space="preserve"> (ŪGEP). Jei pastebėjote bet kurį iš simptomų, susijusių su šiomis sunkiomis odos reakcijomis, aprašytų 4 skyriuje, nutraukite </w:t>
      </w:r>
      <w:proofErr w:type="spellStart"/>
      <w:r>
        <w:t>Daikol</w:t>
      </w:r>
      <w:proofErr w:type="spellEnd"/>
      <w:r w:rsidRPr="00EE0395">
        <w:t xml:space="preserve"> vartojimą ir nedelsdami kreipkitės į gydytoj</w:t>
      </w:r>
      <w:r>
        <w:t>ą;</w:t>
      </w:r>
    </w:p>
    <w:p w:rsidR="00AA15B0" w:rsidRPr="00645B91" w:rsidRDefault="00AA15B0" w:rsidP="00AA15B0">
      <w:pPr>
        <w:numPr>
          <w:ilvl w:val="0"/>
          <w:numId w:val="1"/>
        </w:numPr>
        <w:autoSpaceDE w:val="0"/>
        <w:autoSpaceDN w:val="0"/>
        <w:adjustRightInd w:val="0"/>
        <w:spacing w:line="240" w:lineRule="auto"/>
        <w:jc w:val="both"/>
        <w:rPr>
          <w:rFonts w:eastAsia="Times New Roman" w:cs="Times New Roman"/>
          <w:color w:val="000000"/>
        </w:rPr>
      </w:pPr>
      <w:r>
        <w:rPr>
          <w:rFonts w:eastAsia="Times New Roman" w:cs="Times New Roman"/>
          <w:color w:val="000000"/>
        </w:rPr>
        <w:t>v</w:t>
      </w:r>
      <w:r w:rsidRPr="00EE0395">
        <w:rPr>
          <w:rFonts w:eastAsia="Times New Roman" w:cs="Times New Roman"/>
          <w:color w:val="000000"/>
        </w:rPr>
        <w:t xml:space="preserve">artojant </w:t>
      </w:r>
      <w:proofErr w:type="spellStart"/>
      <w:r w:rsidRPr="00EE0395">
        <w:rPr>
          <w:rFonts w:eastAsia="Times New Roman" w:cs="Times New Roman"/>
          <w:color w:val="000000"/>
        </w:rPr>
        <w:t>ibuprofeną</w:t>
      </w:r>
      <w:proofErr w:type="spellEnd"/>
      <w:r w:rsidRPr="00EE0395">
        <w:rPr>
          <w:rFonts w:eastAsia="Times New Roman" w:cs="Times New Roman"/>
          <w:color w:val="000000"/>
        </w:rPr>
        <w:t>, pranešta apie alerginės reakcijos į šį vaistą požymius, įskaitant kvėpavimo sutrikimus, veido ir kaklo tinimą (</w:t>
      </w:r>
      <w:proofErr w:type="spellStart"/>
      <w:r w:rsidRPr="00EE0395">
        <w:rPr>
          <w:rFonts w:eastAsia="Times New Roman" w:cs="Times New Roman"/>
          <w:color w:val="000000"/>
        </w:rPr>
        <w:t>angioneurozinę</w:t>
      </w:r>
      <w:proofErr w:type="spellEnd"/>
      <w:r w:rsidRPr="00EE0395">
        <w:rPr>
          <w:rFonts w:eastAsia="Times New Roman" w:cs="Times New Roman"/>
          <w:color w:val="000000"/>
        </w:rPr>
        <w:t xml:space="preserve"> edemą), krūtinės skausmą. Pastebėję bet kurį iš šių požymių, nedelsdami nutraukite </w:t>
      </w:r>
      <w:proofErr w:type="spellStart"/>
      <w:r>
        <w:rPr>
          <w:rFonts w:eastAsia="Times New Roman" w:cs="Times New Roman"/>
          <w:color w:val="000000"/>
        </w:rPr>
        <w:t>Daikol</w:t>
      </w:r>
      <w:proofErr w:type="spellEnd"/>
      <w:r w:rsidRPr="00EE0395">
        <w:rPr>
          <w:rFonts w:eastAsia="Times New Roman" w:cs="Times New Roman"/>
          <w:color w:val="000000"/>
        </w:rPr>
        <w:t xml:space="preserve"> vartojimą ir nedelsdami kreipkitės į gydytoją arba greitąją medicinos pagalbą.</w:t>
      </w:r>
    </w:p>
    <w:p w:rsidR="00AA15B0" w:rsidRPr="00645B91"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Tokie vaistai, kaip </w:t>
      </w:r>
      <w:proofErr w:type="spellStart"/>
      <w:r w:rsidRPr="00A51F88">
        <w:rPr>
          <w:rFonts w:eastAsia="Times New Roman" w:cs="Times New Roman"/>
          <w:color w:val="000000"/>
        </w:rPr>
        <w:t>Daikol</w:t>
      </w:r>
      <w:proofErr w:type="spellEnd"/>
      <w:r w:rsidRPr="00A51F88">
        <w:rPr>
          <w:rFonts w:eastAsia="Times New Roman" w:cs="Times New Roman"/>
          <w:color w:val="000000"/>
        </w:rPr>
        <w:t>, gali būti susiję su nedideliu širdies priepuolio (miokardo infarkto) ar insulto pavojaus padidėjimu. Bet koks pavojus yra labiau tikėtinas ilgą laiką vartojant vaistą didelėmis dozėmis. Neviršykite rekomenduotos dozės ar gydymo laiko.</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Gydymo metu alkoholio vartojimo turėtumėte vengti.</w:t>
      </w: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simptomai neišnyksta arba pablogėja, kreipkitės į gydytoją.</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b/>
          <w:bCs/>
          <w:color w:val="000000"/>
        </w:rPr>
        <w:t>Vaikams ir paaugliams</w:t>
      </w:r>
    </w:p>
    <w:p w:rsidR="00AA15B0" w:rsidRPr="00A51F88" w:rsidRDefault="00AA15B0" w:rsidP="00AA15B0">
      <w:p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bCs/>
          <w:color w:val="000000"/>
        </w:rPr>
        <w:t>Daikol</w:t>
      </w:r>
      <w:proofErr w:type="spellEnd"/>
      <w:r w:rsidRPr="00A51F88">
        <w:rPr>
          <w:rFonts w:eastAsia="Times New Roman" w:cs="Times New Roman"/>
          <w:bCs/>
          <w:color w:val="000000"/>
        </w:rPr>
        <w:t xml:space="preserve"> </w:t>
      </w:r>
      <w:r>
        <w:rPr>
          <w:rFonts w:eastAsia="Times New Roman" w:cs="Times New Roman"/>
          <w:bCs/>
          <w:color w:val="000000"/>
        </w:rPr>
        <w:t>draudžiama</w:t>
      </w:r>
      <w:r w:rsidRPr="00A51F88">
        <w:rPr>
          <w:rFonts w:eastAsia="Times New Roman" w:cs="Times New Roman"/>
          <w:bCs/>
          <w:color w:val="000000"/>
        </w:rPr>
        <w:t xml:space="preserve"> vartoti vaikams ir paaugliams iki 15 metų.</w:t>
      </w:r>
      <w:r w:rsidRPr="00A51F88">
        <w:rPr>
          <w:rFonts w:eastAsia="Times New Roman" w:cs="Times New Roman"/>
          <w:color w:val="000000"/>
        </w:rPr>
        <w:t xml:space="preserve"> </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 xml:space="preserve">Infekcijos </w:t>
      </w:r>
    </w:p>
    <w:p w:rsidR="00AA15B0" w:rsidRPr="00A51F88" w:rsidRDefault="00AA15B0" w:rsidP="00AA15B0">
      <w:p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Daikol</w:t>
      </w:r>
      <w:proofErr w:type="spellEnd"/>
      <w:r w:rsidRPr="00A51F88">
        <w:rPr>
          <w:rFonts w:eastAsia="Times New Roman" w:cs="Times New Roman"/>
          <w:color w:val="000000"/>
        </w:rPr>
        <w:t xml:space="preserve"> gali paslėpti tokius infekcijų požymius kaip karščiavimas ir skausmas. Todėl gali būti, kad vartojant </w:t>
      </w:r>
      <w:proofErr w:type="spellStart"/>
      <w:r w:rsidRPr="00A51F88">
        <w:rPr>
          <w:rFonts w:eastAsia="Times New Roman" w:cs="Times New Roman"/>
          <w:color w:val="000000"/>
        </w:rPr>
        <w:t>Daikol</w:t>
      </w:r>
      <w:proofErr w:type="spellEnd"/>
      <w:r w:rsidRPr="00A51F88">
        <w:rPr>
          <w:rFonts w:eastAsia="Times New Roman" w:cs="Times New Roman"/>
          <w:color w:val="000000"/>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 xml:space="preserve">Kiti vaistai ir </w:t>
      </w:r>
      <w:proofErr w:type="spellStart"/>
      <w:r w:rsidRPr="00A51F88">
        <w:rPr>
          <w:rFonts w:eastAsia="Times New Roman" w:cs="Times New Roman"/>
          <w:b/>
          <w:bCs/>
          <w:color w:val="000000"/>
        </w:rPr>
        <w:t>Daikol</w:t>
      </w:r>
      <w:proofErr w:type="spellEnd"/>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vartojate ar neseniai vartojote kitų vaistų arba dėl to nesate tikri, apie tai pasakykite gydytojui arba vaistininkui:</w:t>
      </w:r>
    </w:p>
    <w:p w:rsidR="00AA15B0" w:rsidRPr="00A51F88" w:rsidRDefault="00AA15B0" w:rsidP="00AA15B0">
      <w:pPr>
        <w:numPr>
          <w:ilvl w:val="0"/>
          <w:numId w:val="8"/>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aspirinas (daugiau kaip 75 mg per dieną);</w:t>
      </w:r>
    </w:p>
    <w:p w:rsidR="00AA15B0" w:rsidRPr="00A51F88" w:rsidRDefault="00AA15B0" w:rsidP="00AA15B0">
      <w:pPr>
        <w:numPr>
          <w:ilvl w:val="0"/>
          <w:numId w:val="8"/>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kiti nesteroidiniai vaistai nuo uždegimo (NVNU);</w:t>
      </w:r>
    </w:p>
    <w:p w:rsidR="00AA15B0" w:rsidRPr="00A51F88" w:rsidRDefault="00AA15B0" w:rsidP="00AA15B0">
      <w:pPr>
        <w:numPr>
          <w:ilvl w:val="0"/>
          <w:numId w:val="8"/>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kiti skausmą malšinantys ar karščiavimą mažinantys vaistai;</w:t>
      </w:r>
    </w:p>
    <w:p w:rsidR="00AA15B0" w:rsidRPr="00A51F88" w:rsidRDefault="00AA15B0" w:rsidP="00AA15B0">
      <w:pPr>
        <w:numPr>
          <w:ilvl w:val="0"/>
          <w:numId w:val="8"/>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jei per paskutines dvi savaites vartojote </w:t>
      </w:r>
      <w:proofErr w:type="spellStart"/>
      <w:r w:rsidRPr="00A51F88">
        <w:rPr>
          <w:rFonts w:eastAsia="Times New Roman" w:cs="Times New Roman"/>
          <w:color w:val="000000"/>
        </w:rPr>
        <w:t>monoaminoksidazės</w:t>
      </w:r>
      <w:proofErr w:type="spellEnd"/>
      <w:r w:rsidRPr="00A51F88">
        <w:rPr>
          <w:rFonts w:eastAsia="Times New Roman" w:cs="Times New Roman"/>
          <w:color w:val="000000"/>
        </w:rPr>
        <w:t xml:space="preserve"> inhibitorių (žinomų kaip MAO inhibitoriai, kurie vartojami gydyti </w:t>
      </w:r>
      <w:proofErr w:type="spellStart"/>
      <w:r w:rsidRPr="00A51F88">
        <w:rPr>
          <w:rFonts w:eastAsia="Times New Roman" w:cs="Times New Roman"/>
          <w:color w:val="000000"/>
        </w:rPr>
        <w:t>Parkinsono</w:t>
      </w:r>
      <w:proofErr w:type="spellEnd"/>
      <w:r w:rsidRPr="00A51F88">
        <w:rPr>
          <w:rFonts w:eastAsia="Times New Roman" w:cs="Times New Roman"/>
          <w:color w:val="000000"/>
        </w:rPr>
        <w:t xml:space="preserve"> ligą arba depresiją);</w:t>
      </w:r>
    </w:p>
    <w:p w:rsidR="00AA15B0" w:rsidRPr="00A51F88" w:rsidRDefault="00AA15B0" w:rsidP="00AA15B0">
      <w:pPr>
        <w:numPr>
          <w:ilvl w:val="0"/>
          <w:numId w:val="8"/>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kiti kraujagysles sutraukiantys vaistai, naudojami nosies gleivinės paburkimui mažinti (pvz., per burną ar į nosį vartojami </w:t>
      </w:r>
      <w:proofErr w:type="spellStart"/>
      <w:r w:rsidRPr="00A51F88">
        <w:rPr>
          <w:rFonts w:eastAsia="Times New Roman" w:cs="Times New Roman"/>
          <w:color w:val="000000"/>
        </w:rPr>
        <w:t>fenilpropanolaminas</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fenilefrinas</w:t>
      </w:r>
      <w:proofErr w:type="spellEnd"/>
      <w:r w:rsidRPr="00A51F88">
        <w:rPr>
          <w:rFonts w:eastAsia="Times New Roman" w:cs="Times New Roman"/>
          <w:color w:val="000000"/>
        </w:rPr>
        <w:t xml:space="preserve"> ir efedrinas).</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tabs>
          <w:tab w:val="left" w:pos="567"/>
        </w:tabs>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Ypač svarbu, kad pasakytumėte gydytojui arba vaistininkui, jeigu vartojate bet kurį iš toliau išvardintų vaistų:</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vaistai kraujui skystinti (antikoaguliantai ir trombocitų sukibimą slopinantys vaistai), pvz., </w:t>
      </w:r>
      <w:proofErr w:type="spellStart"/>
      <w:r w:rsidRPr="00A51F88">
        <w:rPr>
          <w:rFonts w:eastAsia="Times New Roman" w:cs="Times New Roman"/>
          <w:color w:val="000000"/>
        </w:rPr>
        <w:t>varfarinas</w:t>
      </w:r>
      <w:proofErr w:type="spellEnd"/>
      <w:r w:rsidRPr="00A51F88">
        <w:rPr>
          <w:rFonts w:eastAsia="Times New Roman" w:cs="Times New Roman"/>
          <w:color w:val="000000"/>
        </w:rPr>
        <w:t xml:space="preserve"> ar aspirinas; </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vaistai, kurie gali didinti skrandžio opos ar kraujavimo riziką, pvz., steroidai, antidepresantai iš SSRI klasės (pvz., </w:t>
      </w:r>
      <w:proofErr w:type="spellStart"/>
      <w:r w:rsidRPr="00A51F88">
        <w:rPr>
          <w:rFonts w:eastAsia="Times New Roman" w:cs="Times New Roman"/>
          <w:color w:val="000000"/>
        </w:rPr>
        <w:t>fluoksetinas</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paroksetinas</w:t>
      </w:r>
      <w:proofErr w:type="spellEnd"/>
      <w:r w:rsidRPr="00A51F88">
        <w:rPr>
          <w:rFonts w:eastAsia="Times New Roman" w:cs="Times New Roman"/>
          <w:color w:val="000000"/>
        </w:rPr>
        <w:t xml:space="preserve">) arba NVNU, įskaitant aspiriną ir ciklooksigenazę-2 slopinantys vaistai (pvz., </w:t>
      </w:r>
      <w:proofErr w:type="spellStart"/>
      <w:r w:rsidRPr="00A51F88">
        <w:rPr>
          <w:rFonts w:eastAsia="Times New Roman" w:cs="Times New Roman"/>
          <w:color w:val="000000"/>
        </w:rPr>
        <w:t>etorikoksibas</w:t>
      </w:r>
      <w:proofErr w:type="spellEnd"/>
      <w:r w:rsidRPr="00A51F88">
        <w:rPr>
          <w:rFonts w:eastAsia="Times New Roman" w:cs="Times New Roman"/>
          <w:color w:val="000000"/>
        </w:rPr>
        <w:t>);</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vaistai, skirti gydyti aukštą kraujospūdį (</w:t>
      </w:r>
      <w:proofErr w:type="spellStart"/>
      <w:r w:rsidRPr="00A51F88">
        <w:rPr>
          <w:rFonts w:eastAsia="Times New Roman" w:cs="Times New Roman"/>
          <w:color w:val="000000"/>
        </w:rPr>
        <w:t>guanetidinas</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rezerpinas</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metildopa</w:t>
      </w:r>
      <w:proofErr w:type="spellEnd"/>
      <w:r w:rsidRPr="00A51F88">
        <w:rPr>
          <w:rFonts w:eastAsia="Times New Roman" w:cs="Times New Roman"/>
          <w:color w:val="000000"/>
        </w:rPr>
        <w:t xml:space="preserve">), nereguliarų širdies ritmą, krūtinės anginą, širdies nepakankamumą arba skysčių susilaikymą (pvz., AKF inhibitoriai, </w:t>
      </w:r>
      <w:proofErr w:type="spellStart"/>
      <w:r w:rsidRPr="00A51F88">
        <w:rPr>
          <w:rFonts w:eastAsia="Times New Roman" w:cs="Times New Roman"/>
          <w:color w:val="000000"/>
        </w:rPr>
        <w:t>betablokatoriai</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angiotenzino</w:t>
      </w:r>
      <w:proofErr w:type="spellEnd"/>
      <w:r w:rsidRPr="00A51F88">
        <w:rPr>
          <w:rFonts w:eastAsia="Times New Roman" w:cs="Times New Roman"/>
          <w:color w:val="000000"/>
        </w:rPr>
        <w:t xml:space="preserve"> II antagonistai, širdies glikozidai), nes </w:t>
      </w:r>
      <w:proofErr w:type="spellStart"/>
      <w:r w:rsidRPr="00A51F88">
        <w:rPr>
          <w:rFonts w:eastAsia="Times New Roman" w:cs="Times New Roman"/>
          <w:color w:val="000000"/>
        </w:rPr>
        <w:t>Daikol</w:t>
      </w:r>
      <w:proofErr w:type="spellEnd"/>
      <w:r w:rsidRPr="00A51F88">
        <w:rPr>
          <w:rFonts w:eastAsia="Times New Roman" w:cs="Times New Roman"/>
          <w:color w:val="000000"/>
        </w:rPr>
        <w:t xml:space="preserve"> gali sumažinti jų poveikį ar padidinti sutrikusio širdies ritmo, aukšto kraujospūdžio ar inkstų funkcijos sutrikimo riziką;</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ciklosporinas</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imunosupresantas</w:t>
      </w:r>
      <w:proofErr w:type="spellEnd"/>
      <w:r w:rsidRPr="00A51F88">
        <w:rPr>
          <w:rFonts w:eastAsia="Times New Roman" w:cs="Times New Roman"/>
          <w:color w:val="000000"/>
        </w:rPr>
        <w:t>), nes gali būti padidėjusi inkstų funkcijos sutrikimo rizika;</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vaistai, skirti depresijai gydyti (litis, </w:t>
      </w:r>
      <w:proofErr w:type="spellStart"/>
      <w:r w:rsidRPr="00A51F88">
        <w:rPr>
          <w:rFonts w:eastAsia="Times New Roman" w:cs="Times New Roman"/>
          <w:color w:val="000000"/>
        </w:rPr>
        <w:t>tricikliai</w:t>
      </w:r>
      <w:proofErr w:type="spellEnd"/>
      <w:r w:rsidRPr="00A51F88">
        <w:rPr>
          <w:rFonts w:eastAsia="Times New Roman" w:cs="Times New Roman"/>
          <w:color w:val="000000"/>
        </w:rPr>
        <w:t xml:space="preserve"> antidepresantai) gali padidinti šalutinio poveikio pavojų;</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fenitoinas</w:t>
      </w:r>
      <w:proofErr w:type="spellEnd"/>
      <w:r w:rsidRPr="00A51F88">
        <w:rPr>
          <w:rFonts w:eastAsia="Times New Roman" w:cs="Times New Roman"/>
          <w:color w:val="000000"/>
        </w:rPr>
        <w:t xml:space="preserve">; jei kartu vartojamas </w:t>
      </w:r>
      <w:proofErr w:type="spellStart"/>
      <w:r w:rsidRPr="00A51F88">
        <w:rPr>
          <w:rFonts w:eastAsia="Times New Roman" w:cs="Times New Roman"/>
          <w:color w:val="000000"/>
        </w:rPr>
        <w:t>fenitoinas</w:t>
      </w:r>
      <w:proofErr w:type="spellEnd"/>
      <w:r w:rsidRPr="00A51F88">
        <w:rPr>
          <w:rFonts w:eastAsia="Times New Roman" w:cs="Times New Roman"/>
          <w:color w:val="000000"/>
        </w:rPr>
        <w:t xml:space="preserve">, gali didėti jo kiekis serume. Tirti </w:t>
      </w:r>
      <w:proofErr w:type="spellStart"/>
      <w:r w:rsidRPr="00A51F88">
        <w:rPr>
          <w:rFonts w:eastAsia="Times New Roman" w:cs="Times New Roman"/>
          <w:color w:val="000000"/>
        </w:rPr>
        <w:t>fenitoino</w:t>
      </w:r>
      <w:proofErr w:type="spellEnd"/>
      <w:r w:rsidRPr="00A51F88">
        <w:rPr>
          <w:rFonts w:eastAsia="Times New Roman" w:cs="Times New Roman"/>
          <w:color w:val="000000"/>
        </w:rPr>
        <w:t xml:space="preserve"> kiekį serume paprastai nėra būtina, jei vartojama taip, kaip nurodyta (ne ilgiau kaip 5 dienas);</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kiti </w:t>
      </w:r>
      <w:proofErr w:type="spellStart"/>
      <w:r w:rsidRPr="00A51F88">
        <w:rPr>
          <w:rFonts w:eastAsia="Times New Roman" w:cs="Times New Roman"/>
          <w:color w:val="000000"/>
        </w:rPr>
        <w:t>dekongestantai</w:t>
      </w:r>
      <w:proofErr w:type="spellEnd"/>
      <w:r w:rsidRPr="00A51F88">
        <w:rPr>
          <w:rFonts w:eastAsia="Times New Roman" w:cs="Times New Roman"/>
          <w:color w:val="000000"/>
        </w:rPr>
        <w:t xml:space="preserve"> ar vaistai, skirti sumažinti apetitą, nes gali padidėti šalutinio poveikio rizika;</w:t>
      </w:r>
    </w:p>
    <w:p w:rsidR="00AA15B0" w:rsidRPr="00A51F88" w:rsidRDefault="00AA15B0" w:rsidP="00AA15B0">
      <w:pPr>
        <w:numPr>
          <w:ilvl w:val="0"/>
          <w:numId w:val="9"/>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probenecidas</w:t>
      </w:r>
      <w:proofErr w:type="spellEnd"/>
      <w:r w:rsidRPr="00A51F88">
        <w:rPr>
          <w:rFonts w:eastAsia="Times New Roman" w:cs="Times New Roman"/>
          <w:color w:val="000000"/>
        </w:rPr>
        <w:t xml:space="preserve"> ar </w:t>
      </w:r>
      <w:proofErr w:type="spellStart"/>
      <w:r w:rsidRPr="00A51F88">
        <w:rPr>
          <w:rFonts w:eastAsia="Times New Roman" w:cs="Times New Roman"/>
          <w:color w:val="000000"/>
        </w:rPr>
        <w:t>sulfinpirazonas</w:t>
      </w:r>
      <w:proofErr w:type="spellEnd"/>
      <w:r w:rsidRPr="00A51F88">
        <w:rPr>
          <w:rFonts w:eastAsia="Times New Roman" w:cs="Times New Roman"/>
          <w:color w:val="000000"/>
        </w:rPr>
        <w:t xml:space="preserve"> gali lėtinti </w:t>
      </w:r>
      <w:proofErr w:type="spellStart"/>
      <w:r w:rsidRPr="00A51F88">
        <w:rPr>
          <w:rFonts w:eastAsia="Times New Roman" w:cs="Times New Roman"/>
          <w:color w:val="000000"/>
        </w:rPr>
        <w:t>ibuprofeno</w:t>
      </w:r>
      <w:proofErr w:type="spellEnd"/>
      <w:r w:rsidRPr="00A51F88">
        <w:rPr>
          <w:rFonts w:eastAsia="Times New Roman" w:cs="Times New Roman"/>
          <w:color w:val="000000"/>
        </w:rPr>
        <w:t xml:space="preserve"> šalinimą;</w:t>
      </w:r>
    </w:p>
    <w:p w:rsidR="00AA15B0" w:rsidRPr="00A51F88" w:rsidRDefault="00AA15B0" w:rsidP="00AA15B0">
      <w:pPr>
        <w:numPr>
          <w:ilvl w:val="0"/>
          <w:numId w:val="10"/>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sulfonilkarbamidai</w:t>
      </w:r>
      <w:proofErr w:type="spellEnd"/>
      <w:r w:rsidRPr="00A51F88">
        <w:rPr>
          <w:rFonts w:eastAsia="Times New Roman" w:cs="Times New Roman"/>
          <w:color w:val="000000"/>
        </w:rPr>
        <w:t xml:space="preserve"> (vaistai nuo diabeto): nors sąveika su </w:t>
      </w:r>
      <w:proofErr w:type="spellStart"/>
      <w:r w:rsidRPr="00A51F88">
        <w:rPr>
          <w:rFonts w:eastAsia="Times New Roman" w:cs="Times New Roman"/>
          <w:color w:val="000000"/>
        </w:rPr>
        <w:t>ibuprofenu</w:t>
      </w:r>
      <w:proofErr w:type="spellEnd"/>
      <w:r w:rsidRPr="00A51F88">
        <w:rPr>
          <w:rFonts w:eastAsia="Times New Roman" w:cs="Times New Roman"/>
          <w:color w:val="000000"/>
        </w:rPr>
        <w:t xml:space="preserve"> nebuvo aprašyta, vartojant šį derinį </w:t>
      </w:r>
      <w:r w:rsidRPr="00A51F88">
        <w:rPr>
          <w:rFonts w:eastAsia="Times New Roman" w:cs="Times New Roman"/>
        </w:rPr>
        <w:t xml:space="preserve">dėl atsargumo </w:t>
      </w:r>
      <w:r w:rsidRPr="00A51F88">
        <w:rPr>
          <w:rFonts w:eastAsia="Times New Roman" w:cs="Times New Roman"/>
          <w:color w:val="000000"/>
        </w:rPr>
        <w:t xml:space="preserve">rekomenduojama </w:t>
      </w:r>
      <w:r w:rsidRPr="00A51F88">
        <w:rPr>
          <w:rFonts w:eastAsia="Times New Roman" w:cs="Times New Roman"/>
        </w:rPr>
        <w:t>stebėti gliukozės kiekį kraujyje;</w:t>
      </w:r>
    </w:p>
    <w:p w:rsidR="00AA15B0" w:rsidRPr="00A51F88" w:rsidRDefault="00AA15B0" w:rsidP="00AA15B0">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vaistai, skatinantys </w:t>
      </w:r>
      <w:proofErr w:type="spellStart"/>
      <w:r w:rsidRPr="00A51F88">
        <w:rPr>
          <w:rFonts w:eastAsia="Times New Roman" w:cs="Times New Roman"/>
          <w:color w:val="000000"/>
        </w:rPr>
        <w:t>šlapinimąsi</w:t>
      </w:r>
      <w:proofErr w:type="spellEnd"/>
      <w:r w:rsidRPr="00A51F88">
        <w:rPr>
          <w:rFonts w:eastAsia="Times New Roman" w:cs="Times New Roman"/>
          <w:color w:val="000000"/>
        </w:rPr>
        <w:t xml:space="preserve"> (diuretikai, taip pat ir kalį organizme sulaikantys diuretikai);</w:t>
      </w:r>
    </w:p>
    <w:p w:rsidR="00AA15B0" w:rsidRPr="00A51F88" w:rsidRDefault="00AA15B0" w:rsidP="00AA15B0">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aukštos </w:t>
      </w:r>
      <w:proofErr w:type="spellStart"/>
      <w:r w:rsidRPr="00A51F88">
        <w:rPr>
          <w:rFonts w:eastAsia="Times New Roman" w:cs="Times New Roman"/>
          <w:color w:val="000000"/>
        </w:rPr>
        <w:t>metotreksato</w:t>
      </w:r>
      <w:proofErr w:type="spellEnd"/>
      <w:r w:rsidRPr="00A51F88">
        <w:rPr>
          <w:rFonts w:eastAsia="Times New Roman" w:cs="Times New Roman"/>
          <w:color w:val="000000"/>
        </w:rPr>
        <w:t xml:space="preserve"> dozės (daugiau kaip 20 mg per savaitę), nes tai gali sukelti padidėjusį </w:t>
      </w:r>
      <w:proofErr w:type="spellStart"/>
      <w:r w:rsidRPr="00A51F88">
        <w:rPr>
          <w:rFonts w:eastAsia="Times New Roman" w:cs="Times New Roman"/>
          <w:color w:val="000000"/>
        </w:rPr>
        <w:t>metotreksato</w:t>
      </w:r>
      <w:proofErr w:type="spellEnd"/>
      <w:r w:rsidRPr="00A51F88">
        <w:rPr>
          <w:rFonts w:eastAsia="Times New Roman" w:cs="Times New Roman"/>
          <w:color w:val="000000"/>
        </w:rPr>
        <w:t xml:space="preserve"> poveikį;</w:t>
      </w:r>
    </w:p>
    <w:p w:rsidR="00AA15B0" w:rsidRPr="00A51F88" w:rsidRDefault="00AA15B0" w:rsidP="00AA15B0">
      <w:pPr>
        <w:numPr>
          <w:ilvl w:val="0"/>
          <w:numId w:val="11"/>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chinolonų</w:t>
      </w:r>
      <w:proofErr w:type="spellEnd"/>
      <w:r w:rsidRPr="00A51F88">
        <w:rPr>
          <w:rFonts w:eastAsia="Times New Roman" w:cs="Times New Roman"/>
          <w:color w:val="000000"/>
        </w:rPr>
        <w:t xml:space="preserve"> grupės antibiotikai dėl padidėjusios rizikos išsivystyti traukuliams; </w:t>
      </w:r>
    </w:p>
    <w:p w:rsidR="00AA15B0" w:rsidRPr="00A51F88" w:rsidRDefault="00AA15B0" w:rsidP="00AA15B0">
      <w:pPr>
        <w:numPr>
          <w:ilvl w:val="0"/>
          <w:numId w:val="11"/>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ciklosporinas</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takrolimuzas</w:t>
      </w:r>
      <w:proofErr w:type="spellEnd"/>
      <w:r w:rsidRPr="00A51F88">
        <w:rPr>
          <w:rFonts w:eastAsia="Times New Roman" w:cs="Times New Roman"/>
          <w:color w:val="000000"/>
        </w:rPr>
        <w:t xml:space="preserve"> ir </w:t>
      </w:r>
      <w:proofErr w:type="spellStart"/>
      <w:r w:rsidRPr="00A51F88">
        <w:rPr>
          <w:rFonts w:eastAsia="Times New Roman" w:cs="Times New Roman"/>
          <w:color w:val="000000"/>
        </w:rPr>
        <w:t>trimetoprimas</w:t>
      </w:r>
      <w:proofErr w:type="spellEnd"/>
      <w:r w:rsidRPr="00A51F88">
        <w:rPr>
          <w:rFonts w:eastAsia="Times New Roman" w:cs="Times New Roman"/>
          <w:color w:val="000000"/>
        </w:rPr>
        <w:t>;</w:t>
      </w:r>
    </w:p>
    <w:p w:rsidR="00AA15B0" w:rsidRPr="00A51F88" w:rsidRDefault="00AA15B0" w:rsidP="00AA15B0">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vaistai nuo migrenos; </w:t>
      </w:r>
    </w:p>
    <w:p w:rsidR="00AA15B0" w:rsidRPr="00A51F88" w:rsidRDefault="00AA15B0" w:rsidP="00AA15B0">
      <w:pPr>
        <w:numPr>
          <w:ilvl w:val="0"/>
          <w:numId w:val="11"/>
        </w:num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zidovudinas</w:t>
      </w:r>
      <w:proofErr w:type="spellEnd"/>
      <w:r w:rsidRPr="00A51F88">
        <w:rPr>
          <w:rFonts w:eastAsia="Times New Roman" w:cs="Times New Roman"/>
          <w:color w:val="000000"/>
        </w:rPr>
        <w:t xml:space="preserve"> (skirtas gydyti ŽIV);</w:t>
      </w:r>
    </w:p>
    <w:p w:rsidR="00AA15B0" w:rsidRPr="00A51F88" w:rsidRDefault="00AA15B0" w:rsidP="00AA15B0">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injekciniai heparino vaistai ir (arba) vaistai, kurių sudėtyje yra </w:t>
      </w:r>
      <w:proofErr w:type="spellStart"/>
      <w:r w:rsidRPr="00A51F88">
        <w:rPr>
          <w:rFonts w:eastAsia="Times New Roman" w:cs="Times New Roman"/>
          <w:color w:val="000000"/>
        </w:rPr>
        <w:t>ginkmedžio</w:t>
      </w:r>
      <w:proofErr w:type="spellEnd"/>
      <w:r w:rsidRPr="00A51F88">
        <w:rPr>
          <w:rFonts w:eastAsia="Times New Roman" w:cs="Times New Roman"/>
          <w:color w:val="000000"/>
        </w:rPr>
        <w:t xml:space="preserve"> (</w:t>
      </w:r>
      <w:proofErr w:type="spellStart"/>
      <w:r w:rsidRPr="00A51F88">
        <w:rPr>
          <w:rFonts w:eastAsia="Times New Roman" w:cs="Times New Roman"/>
          <w:i/>
          <w:iCs/>
          <w:color w:val="000000"/>
        </w:rPr>
        <w:t>Ginkgo</w:t>
      </w:r>
      <w:proofErr w:type="spellEnd"/>
      <w:r w:rsidRPr="00A51F88">
        <w:rPr>
          <w:rFonts w:eastAsia="Times New Roman" w:cs="Times New Roman"/>
          <w:i/>
          <w:iCs/>
          <w:color w:val="000000"/>
        </w:rPr>
        <w:t xml:space="preserve"> </w:t>
      </w:r>
      <w:proofErr w:type="spellStart"/>
      <w:r w:rsidRPr="00A51F88">
        <w:rPr>
          <w:rFonts w:eastAsia="Times New Roman" w:cs="Times New Roman"/>
          <w:i/>
          <w:iCs/>
          <w:color w:val="000000"/>
        </w:rPr>
        <w:t>biloba</w:t>
      </w:r>
      <w:proofErr w:type="spellEnd"/>
      <w:r w:rsidRPr="00A51F88">
        <w:rPr>
          <w:rFonts w:eastAsia="Times New Roman" w:cs="Times New Roman"/>
          <w:i/>
          <w:iCs/>
          <w:color w:val="000000"/>
        </w:rPr>
        <w:t xml:space="preserve">) </w:t>
      </w:r>
      <w:r w:rsidRPr="00A51F88">
        <w:rPr>
          <w:rFonts w:eastAsia="Times New Roman" w:cs="Times New Roman"/>
          <w:color w:val="000000"/>
        </w:rPr>
        <w:t>dėl padidėjusios kraujavimo rizikos.</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Pseudoefedrino</w:t>
      </w:r>
      <w:proofErr w:type="spellEnd"/>
      <w:r w:rsidRPr="00A51F88">
        <w:rPr>
          <w:rFonts w:eastAsia="Times New Roman" w:cs="Times New Roman"/>
          <w:color w:val="000000"/>
        </w:rPr>
        <w:t xml:space="preserve"> vartojimas operacijos metu gali sukelti ūminę kraujospūdžio padidėjimu pasireiškiančią reakciją. Dėl šios priežasties gydymą </w:t>
      </w:r>
      <w:proofErr w:type="spellStart"/>
      <w:r w:rsidRPr="00A51F88">
        <w:rPr>
          <w:rFonts w:eastAsia="Times New Roman" w:cs="Times New Roman"/>
          <w:color w:val="000000"/>
        </w:rPr>
        <w:t>ibuprofenu</w:t>
      </w:r>
      <w:proofErr w:type="spellEnd"/>
      <w:r w:rsidRPr="00A51F88">
        <w:rPr>
          <w:rFonts w:eastAsia="Times New Roman" w:cs="Times New Roman"/>
          <w:color w:val="000000"/>
        </w:rPr>
        <w:t xml:space="preserve"> ir </w:t>
      </w:r>
      <w:proofErr w:type="spellStart"/>
      <w:r w:rsidRPr="00A51F88">
        <w:rPr>
          <w:rFonts w:eastAsia="Times New Roman" w:cs="Times New Roman"/>
          <w:color w:val="000000"/>
        </w:rPr>
        <w:t>pseudoefedrino</w:t>
      </w:r>
      <w:proofErr w:type="spellEnd"/>
      <w:r w:rsidRPr="00A51F88">
        <w:rPr>
          <w:rFonts w:eastAsia="Times New Roman" w:cs="Times New Roman"/>
          <w:color w:val="000000"/>
        </w:rPr>
        <w:t xml:space="preserve"> hidrochloridu reikia nutraukti likus kelioms dienoms iki operacijos, apie tai būtina informuoti anesteziologą.</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color w:val="000000"/>
        </w:rPr>
      </w:pPr>
      <w:proofErr w:type="spellStart"/>
      <w:r w:rsidRPr="00A51F88">
        <w:rPr>
          <w:rFonts w:eastAsia="Times New Roman" w:cs="Times New Roman"/>
          <w:b/>
          <w:bCs/>
          <w:color w:val="000000"/>
        </w:rPr>
        <w:t>Daikol</w:t>
      </w:r>
      <w:proofErr w:type="spellEnd"/>
      <w:r w:rsidRPr="00A51F88">
        <w:rPr>
          <w:rFonts w:eastAsia="Times New Roman" w:cs="Times New Roman"/>
          <w:b/>
          <w:bCs/>
          <w:color w:val="000000"/>
        </w:rPr>
        <w:t xml:space="preserve"> vartojimas su maistu ir gėrimais</w:t>
      </w:r>
    </w:p>
    <w:p w:rsidR="00AA15B0" w:rsidRPr="00A51F88" w:rsidRDefault="00AA15B0" w:rsidP="00AA15B0">
      <w:pPr>
        <w:autoSpaceDE w:val="0"/>
        <w:autoSpaceDN w:val="0"/>
        <w:adjustRightInd w:val="0"/>
        <w:spacing w:line="240" w:lineRule="auto"/>
        <w:ind w:left="720" w:hanging="720"/>
        <w:jc w:val="both"/>
        <w:rPr>
          <w:rFonts w:eastAsia="Times New Roman" w:cs="Times New Roman"/>
        </w:rPr>
      </w:pPr>
      <w:r w:rsidRPr="00A51F88">
        <w:rPr>
          <w:rFonts w:eastAsia="Times New Roman" w:cs="Times New Roman"/>
        </w:rPr>
        <w:t>Tabletes reikia nuryti užgeriant vandeniu, pageidautina valgio metu.</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 xml:space="preserve">Nėštumas, žindymo laikotarpis ir vaisingumas </w:t>
      </w:r>
    </w:p>
    <w:p w:rsidR="00AA15B0" w:rsidRDefault="00AA15B0" w:rsidP="00AA15B0">
      <w:pPr>
        <w:autoSpaceDE w:val="0"/>
        <w:autoSpaceDN w:val="0"/>
        <w:adjustRightInd w:val="0"/>
        <w:spacing w:line="240" w:lineRule="auto"/>
        <w:jc w:val="both"/>
        <w:rPr>
          <w:rFonts w:eastAsia="Times New Roman" w:cs="Times New Roman"/>
          <w:color w:val="000000"/>
        </w:rPr>
      </w:pPr>
      <w:r w:rsidRPr="00802F16">
        <w:rPr>
          <w:rFonts w:eastAsia="Times New Roman" w:cs="Times New Roman"/>
          <w:color w:val="000000"/>
        </w:rPr>
        <w:t>Jeigu esate nėščia, žindote kūdikį, manote, kad galbūt esate nėščia, arba planuojate pastoti, tai prieš va</w:t>
      </w:r>
      <w:r w:rsidRPr="001B39C3">
        <w:rPr>
          <w:rFonts w:eastAsia="Times New Roman" w:cs="Times New Roman"/>
          <w:color w:val="000000"/>
        </w:rPr>
        <w:t>rtodama šį vaistą, pasitarkite su gydytoju arba vaistininku.</w:t>
      </w:r>
    </w:p>
    <w:p w:rsidR="00AA15B0" w:rsidRPr="001B39C3" w:rsidRDefault="00AA15B0" w:rsidP="00AA15B0">
      <w:pPr>
        <w:autoSpaceDE w:val="0"/>
        <w:autoSpaceDN w:val="0"/>
        <w:adjustRightInd w:val="0"/>
        <w:spacing w:line="240" w:lineRule="auto"/>
        <w:jc w:val="both"/>
        <w:rPr>
          <w:rFonts w:eastAsia="Times New Roman" w:cs="Times New Roman"/>
          <w:color w:val="000000"/>
        </w:rPr>
      </w:pPr>
    </w:p>
    <w:p w:rsidR="00AA15B0" w:rsidRPr="001B39C3" w:rsidRDefault="00AA15B0" w:rsidP="00AA15B0">
      <w:pPr>
        <w:autoSpaceDE w:val="0"/>
        <w:autoSpaceDN w:val="0"/>
        <w:adjustRightInd w:val="0"/>
        <w:spacing w:line="240" w:lineRule="auto"/>
        <w:jc w:val="both"/>
        <w:rPr>
          <w:rFonts w:eastAsia="Times New Roman" w:cs="Times New Roman"/>
          <w:color w:val="000000"/>
        </w:rPr>
      </w:pPr>
      <w:r w:rsidRPr="00C043C9">
        <w:rPr>
          <w:rFonts w:eastAsia="Times New Roman" w:cs="Times New Roman"/>
          <w:color w:val="000000"/>
        </w:rPr>
        <w:t xml:space="preserve">Vaisto </w:t>
      </w:r>
      <w:r>
        <w:rPr>
          <w:rFonts w:eastAsia="Times New Roman" w:cs="Times New Roman"/>
          <w:color w:val="000000"/>
        </w:rPr>
        <w:t>draudžiama</w:t>
      </w:r>
      <w:r w:rsidRPr="00C043C9">
        <w:rPr>
          <w:rFonts w:eastAsia="Times New Roman" w:cs="Times New Roman"/>
          <w:color w:val="000000"/>
        </w:rPr>
        <w:t xml:space="preserve"> vartoti paskutiniuosius 3 nėštumo mėnesius</w:t>
      </w:r>
      <w:r w:rsidRPr="001B39C3">
        <w:rPr>
          <w:rFonts w:eastAsia="Times New Roman" w:cs="Times New Roman"/>
          <w:color w:val="000000"/>
          <w:sz w:val="24"/>
          <w:szCs w:val="24"/>
        </w:rPr>
        <w:t xml:space="preserve">, </w:t>
      </w:r>
      <w:r w:rsidRPr="001B39C3">
        <w:rPr>
          <w:rFonts w:eastAsia="Times New Roman" w:cs="Times New Roman"/>
          <w:color w:val="000000"/>
        </w:rPr>
        <w:t xml:space="preserve">nes tai gali pakenkti vaisiui (būsimam kūdikiui) arba sukelti problemų gimdymo metu. Šis vaistas gali sukelti vaisiaus inkstų ir širdies sutrikimų. Jis gali paveikti Jūsų ir Jūsų kūdikio polinkį kraujuoti ir dėl jo gimdymas gali būti vėlesnis arba ilgesnis, nei tikėtasi. </w:t>
      </w:r>
      <w:r w:rsidRPr="00BF1A81">
        <w:rPr>
          <w:color w:val="000000"/>
        </w:rPr>
        <w:t>Pirmuosius 6 nėštumo mėnesius vaisto vartoti negalima, nebent tai neabejotinai būtina ir taip pataria gydytojas.</w:t>
      </w:r>
      <w:r w:rsidRPr="001B39C3">
        <w:rPr>
          <w:rFonts w:eastAsia="Times New Roman" w:cs="Times New Roman"/>
          <w:color w:val="000000"/>
        </w:rPr>
        <w:t xml:space="preserve"> Jeigu </w:t>
      </w:r>
      <w:r w:rsidRPr="00802F16">
        <w:rPr>
          <w:rFonts w:eastAsia="Times New Roman" w:cs="Times New Roman"/>
          <w:color w:val="000000"/>
        </w:rPr>
        <w:t>šiuo laikotarpiu arba tuo metu, kai bandote pastoti, jums reikia gydymo šiuo vaistu, var</w:t>
      </w:r>
      <w:r w:rsidRPr="001B39C3">
        <w:rPr>
          <w:rFonts w:eastAsia="Times New Roman" w:cs="Times New Roman"/>
          <w:color w:val="000000"/>
        </w:rPr>
        <w:t>tokite mažiausią jo dozę ir kaip įmanoma trumpiau</w:t>
      </w:r>
      <w:r w:rsidRPr="00BF1A81">
        <w:rPr>
          <w:color w:val="000000"/>
          <w:sz w:val="17"/>
        </w:rPr>
        <w:t xml:space="preserve">. </w:t>
      </w:r>
      <w:r w:rsidRPr="00802F16">
        <w:rPr>
          <w:rFonts w:eastAsia="Calibri" w:cs="Times New Roman"/>
        </w:rPr>
        <w:t xml:space="preserve">Vartojamas ilgiau nei kelias dienas nuo 20 nėštumo savaitės, </w:t>
      </w:r>
      <w:proofErr w:type="spellStart"/>
      <w:r w:rsidRPr="001B39C3">
        <w:rPr>
          <w:rFonts w:eastAsia="Calibri" w:cs="Times New Roman"/>
        </w:rPr>
        <w:t>ibuprofenas</w:t>
      </w:r>
      <w:proofErr w:type="spellEnd"/>
      <w:r w:rsidRPr="001B39C3">
        <w:rPr>
          <w:rFonts w:eastAsia="Calibri" w:cs="Times New Roman"/>
        </w:rPr>
        <w:t xml:space="preserve"> gali sukelti inkstų sutrikimų Jūsų dar negimusiam vaikui ir dėl to gali sumažėti aplink vaiką esančių vaisiaus vandenų kiekis (pasireikšti </w:t>
      </w:r>
      <w:proofErr w:type="spellStart"/>
      <w:r w:rsidRPr="001B39C3">
        <w:rPr>
          <w:rFonts w:eastAsia="Calibri" w:cs="Times New Roman"/>
        </w:rPr>
        <w:t>oligohidramnionas</w:t>
      </w:r>
      <w:proofErr w:type="spellEnd"/>
      <w:r w:rsidRPr="001B39C3">
        <w:rPr>
          <w:rFonts w:eastAsia="Calibri" w:cs="Times New Roman"/>
        </w:rPr>
        <w:t>) arba susiaurėti kraujagyslė (arterinis latakas) vaiko širdyje.</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bCs/>
          <w:color w:val="000000"/>
        </w:rPr>
        <w:t xml:space="preserve">Nėštumo ir žindymo laikotarpiu </w:t>
      </w:r>
      <w:proofErr w:type="spellStart"/>
      <w:r w:rsidRPr="00A51F88">
        <w:rPr>
          <w:rFonts w:eastAsia="Times New Roman" w:cs="Times New Roman"/>
          <w:bCs/>
          <w:color w:val="000000"/>
        </w:rPr>
        <w:t>Daikol</w:t>
      </w:r>
      <w:proofErr w:type="spellEnd"/>
      <w:r w:rsidRPr="00A51F88">
        <w:rPr>
          <w:rFonts w:eastAsia="Times New Roman" w:cs="Times New Roman"/>
          <w:bCs/>
          <w:color w:val="000000"/>
        </w:rPr>
        <w:t xml:space="preserve"> vartoti </w:t>
      </w:r>
      <w:r>
        <w:rPr>
          <w:rFonts w:eastAsia="Times New Roman" w:cs="Times New Roman"/>
          <w:bCs/>
          <w:color w:val="000000"/>
        </w:rPr>
        <w:t>draudžiama</w:t>
      </w:r>
      <w:r w:rsidRPr="00A51F88">
        <w:rPr>
          <w:rFonts w:eastAsia="Times New Roman" w:cs="Times New Roman"/>
          <w:color w:val="000000"/>
        </w:rPr>
        <w:t xml:space="preserve">. Veikliosios medžiagos: </w:t>
      </w:r>
      <w:proofErr w:type="spellStart"/>
      <w:r w:rsidRPr="00A51F88">
        <w:rPr>
          <w:rFonts w:eastAsia="Times New Roman" w:cs="Times New Roman"/>
          <w:color w:val="000000"/>
        </w:rPr>
        <w:t>ibuprofenas</w:t>
      </w:r>
      <w:proofErr w:type="spellEnd"/>
      <w:r w:rsidRPr="00A51F88">
        <w:rPr>
          <w:rFonts w:eastAsia="Times New Roman" w:cs="Times New Roman"/>
          <w:color w:val="000000"/>
        </w:rPr>
        <w:t xml:space="preserve"> ir </w:t>
      </w:r>
      <w:proofErr w:type="spellStart"/>
      <w:r w:rsidRPr="00A51F88">
        <w:rPr>
          <w:rFonts w:eastAsia="Times New Roman" w:cs="Times New Roman"/>
          <w:color w:val="000000"/>
        </w:rPr>
        <w:t>pseudoefedrinas</w:t>
      </w:r>
      <w:proofErr w:type="spellEnd"/>
      <w:r w:rsidRPr="00A51F88">
        <w:rPr>
          <w:rFonts w:eastAsia="Times New Roman" w:cs="Times New Roman"/>
          <w:color w:val="000000"/>
        </w:rPr>
        <w:t>, dar negimusiems vaikams gali sukelti sunkių sutrikimų, be to, nustatyta, kad šių medžiagų būna jomis gydytų moterų krūtimi maitinamų kūdikių organizme.</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bCs/>
          <w:color w:val="000000"/>
        </w:rPr>
        <w:t>Daikol</w:t>
      </w:r>
      <w:proofErr w:type="spellEnd"/>
      <w:r w:rsidRPr="00A51F88">
        <w:rPr>
          <w:rFonts w:eastAsia="Times New Roman" w:cs="Times New Roman"/>
          <w:bCs/>
          <w:color w:val="000000"/>
        </w:rPr>
        <w:t xml:space="preserve"> sudėtyje yra </w:t>
      </w:r>
      <w:proofErr w:type="spellStart"/>
      <w:r w:rsidRPr="00A51F88">
        <w:rPr>
          <w:rFonts w:eastAsia="Times New Roman" w:cs="Times New Roman"/>
          <w:bCs/>
          <w:color w:val="000000"/>
        </w:rPr>
        <w:t>ibuprofeno</w:t>
      </w:r>
      <w:proofErr w:type="spellEnd"/>
      <w:r w:rsidRPr="00A51F88">
        <w:rPr>
          <w:rFonts w:eastAsia="Times New Roman" w:cs="Times New Roman"/>
          <w:bCs/>
          <w:color w:val="000000"/>
        </w:rPr>
        <w:t>, kuris gali pakenkti moters vaisingumui.</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Vairavimas ir mechanizmų valdymas</w:t>
      </w: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proofErr w:type="spellStart"/>
      <w:r w:rsidRPr="00A51F88">
        <w:rPr>
          <w:rFonts w:eastAsia="Times New Roman" w:cs="Times New Roman"/>
          <w:bCs/>
        </w:rPr>
        <w:t>Daikol</w:t>
      </w:r>
      <w:proofErr w:type="spellEnd"/>
      <w:r w:rsidRPr="00A51F88">
        <w:rPr>
          <w:rFonts w:eastAsia="Times New Roman" w:cs="Times New Roman"/>
          <w:bCs/>
        </w:rPr>
        <w:t xml:space="preserve"> </w:t>
      </w:r>
      <w:r w:rsidRPr="00A51F88">
        <w:rPr>
          <w:rFonts w:eastAsia="Calibri" w:cs="Times New Roman"/>
        </w:rPr>
        <w:t>gebėjimą vairuoti ir valdyti mechanizmus veikia silpnai arba vidutiniškai.</w:t>
      </w:r>
    </w:p>
    <w:p w:rsidR="00AA15B0" w:rsidRPr="00A51F88" w:rsidRDefault="00AA15B0" w:rsidP="00AA15B0">
      <w:pPr>
        <w:autoSpaceDE w:val="0"/>
        <w:autoSpaceDN w:val="0"/>
        <w:adjustRightInd w:val="0"/>
        <w:spacing w:line="240" w:lineRule="auto"/>
        <w:jc w:val="both"/>
        <w:rPr>
          <w:rFonts w:eastAsia="Times New Roman" w:cs="Times New Roman"/>
          <w:bCs/>
        </w:rPr>
      </w:pPr>
      <w:proofErr w:type="spellStart"/>
      <w:r w:rsidRPr="00A51F88">
        <w:rPr>
          <w:rFonts w:eastAsia="Times New Roman" w:cs="Times New Roman"/>
          <w:bCs/>
        </w:rPr>
        <w:t>Daikol</w:t>
      </w:r>
      <w:proofErr w:type="spellEnd"/>
      <w:r w:rsidRPr="00A51F88">
        <w:rPr>
          <w:rFonts w:eastAsia="Times New Roman" w:cs="Times New Roman"/>
          <w:bCs/>
        </w:rPr>
        <w:t xml:space="preserve"> </w:t>
      </w:r>
      <w:r w:rsidRPr="00A51F88">
        <w:rPr>
          <w:rFonts w:eastAsia="Calibri" w:cs="Times New Roman"/>
        </w:rPr>
        <w:t>gali sukelti svaigulį, haliucinacijų, neįprastą galvos skausmą ir regos ar klausos sutrikimų, todėl gali laikinai pablogėti Jūsų gebėjimas vairuoti ir valdyti mechanizmus. Jeigu pasireikštų bet kuris iš čia išvardytų simptomų, negalima vairuoti ir valdyti mechanizmų</w:t>
      </w:r>
      <w:r w:rsidRPr="00A51F88">
        <w:rPr>
          <w:rFonts w:eastAsia="Times New Roman" w:cs="Times New Roman"/>
          <w:bCs/>
        </w:rPr>
        <w:t>.</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color w:val="000000"/>
        </w:rPr>
      </w:pPr>
      <w:proofErr w:type="spellStart"/>
      <w:r w:rsidRPr="00A51F88">
        <w:rPr>
          <w:rFonts w:eastAsia="Times New Roman" w:cs="Times New Roman"/>
          <w:b/>
          <w:color w:val="000000"/>
        </w:rPr>
        <w:t>Daikol</w:t>
      </w:r>
      <w:proofErr w:type="spellEnd"/>
      <w:r w:rsidRPr="00A51F88">
        <w:rPr>
          <w:rFonts w:eastAsia="Times New Roman" w:cs="Times New Roman"/>
          <w:b/>
          <w:color w:val="000000"/>
        </w:rPr>
        <w:t xml:space="preserve"> sudėtyje yra natrio</w:t>
      </w:r>
    </w:p>
    <w:p w:rsidR="00AA15B0" w:rsidRPr="00A51F88" w:rsidRDefault="00AA15B0" w:rsidP="00AA15B0">
      <w:pPr>
        <w:numPr>
          <w:ilvl w:val="12"/>
          <w:numId w:val="0"/>
        </w:numPr>
        <w:spacing w:line="240" w:lineRule="auto"/>
        <w:ind w:right="-2"/>
        <w:rPr>
          <w:b/>
          <w:szCs w:val="24"/>
        </w:rPr>
      </w:pPr>
      <w:r w:rsidRPr="00A51F88">
        <w:rPr>
          <w:rFonts w:eastAsia="Times New Roman" w:cs="Times New Roman"/>
          <w:color w:val="000000"/>
        </w:rPr>
        <w:t xml:space="preserve">Kiekvienoje šio vaisto tabletėje yra mažiau kaip </w:t>
      </w:r>
      <w:r w:rsidRPr="00A51F88">
        <w:rPr>
          <w:bCs/>
          <w:szCs w:val="24"/>
        </w:rPr>
        <w:t>1 </w:t>
      </w:r>
      <w:proofErr w:type="spellStart"/>
      <w:r w:rsidRPr="00A51F88">
        <w:rPr>
          <w:bCs/>
          <w:szCs w:val="24"/>
        </w:rPr>
        <w:t>mmol</w:t>
      </w:r>
      <w:proofErr w:type="spellEnd"/>
      <w:r w:rsidRPr="00A51F88">
        <w:rPr>
          <w:bCs/>
          <w:szCs w:val="24"/>
        </w:rPr>
        <w:t xml:space="preserve"> (23 mg) natrio, t. y. jis beveik neturi reikšmės</w:t>
      </w:r>
      <w:r w:rsidRPr="00A51F88">
        <w:rPr>
          <w:b/>
          <w:szCs w:val="24"/>
        </w:rPr>
        <w:t>.</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numPr>
          <w:ilvl w:val="0"/>
          <w:numId w:val="17"/>
        </w:numPr>
        <w:autoSpaceDE w:val="0"/>
        <w:autoSpaceDN w:val="0"/>
        <w:adjustRightInd w:val="0"/>
        <w:spacing w:line="240" w:lineRule="auto"/>
        <w:ind w:left="567" w:hanging="567"/>
        <w:contextualSpacing/>
        <w:jc w:val="both"/>
        <w:rPr>
          <w:rFonts w:eastAsia="Times New Roman" w:cs="Times New Roman"/>
          <w:b/>
          <w:bCs/>
          <w:color w:val="000000"/>
        </w:rPr>
      </w:pPr>
      <w:r w:rsidRPr="00A51F88">
        <w:rPr>
          <w:rFonts w:eastAsia="Times New Roman" w:cs="Times New Roman"/>
          <w:b/>
          <w:bCs/>
          <w:color w:val="000000"/>
        </w:rPr>
        <w:t xml:space="preserve">Kaip vartoti </w:t>
      </w:r>
      <w:proofErr w:type="spellStart"/>
      <w:r w:rsidRPr="00A51F88">
        <w:rPr>
          <w:rFonts w:eastAsia="Times New Roman" w:cs="Times New Roman"/>
          <w:b/>
          <w:bCs/>
          <w:color w:val="000000"/>
        </w:rPr>
        <w:t>Daikol</w:t>
      </w:r>
      <w:proofErr w:type="spellEnd"/>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Visada vartokite šį vaistą tiksliai kaip nurodė gydytojas arba vaistininkas. Jeigu abejojate, kreipkitės į  gydytoją arba vaistininką.</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 </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color w:val="000000"/>
        </w:rPr>
        <w:t>Ibuprofenas</w:t>
      </w:r>
      <w:proofErr w:type="spellEnd"/>
      <w:r w:rsidRPr="00A51F88">
        <w:rPr>
          <w:rFonts w:eastAsia="Times New Roman" w:cs="Times New Roman"/>
          <w:color w:val="000000"/>
        </w:rPr>
        <w:t xml:space="preserve"> ir </w:t>
      </w:r>
      <w:proofErr w:type="spellStart"/>
      <w:r w:rsidRPr="00A51F88">
        <w:rPr>
          <w:rFonts w:eastAsia="Times New Roman" w:cs="Times New Roman"/>
          <w:color w:val="000000"/>
        </w:rPr>
        <w:t>pseudoefedrino</w:t>
      </w:r>
      <w:proofErr w:type="spellEnd"/>
      <w:r w:rsidRPr="00A51F88">
        <w:rPr>
          <w:rFonts w:eastAsia="Times New Roman" w:cs="Times New Roman"/>
          <w:color w:val="000000"/>
        </w:rPr>
        <w:t xml:space="preserve"> hidrochloridas skirtas vartoti tik per burną. </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b/>
          <w:bCs/>
          <w:color w:val="000000"/>
        </w:rPr>
        <w:t>Rekomenduojama dozė yra:</w:t>
      </w:r>
    </w:p>
    <w:p w:rsidR="00AA15B0" w:rsidRPr="00A51F88" w:rsidRDefault="00AA15B0" w:rsidP="00AA15B0">
      <w:pPr>
        <w:spacing w:line="240" w:lineRule="auto"/>
        <w:rPr>
          <w:rFonts w:eastAsia="Verdana" w:cs="Times New Roman"/>
          <w:lang w:eastAsia="en-GB"/>
        </w:rPr>
      </w:pPr>
      <w:r w:rsidRPr="00A51F88">
        <w:rPr>
          <w:rFonts w:eastAsia="Verdana" w:cs="Times New Roman"/>
          <w:lang w:eastAsia="en-GB"/>
        </w:rPr>
        <w:t>Rekomenduojama dozė suaugusiesiems ir paaugliams nuo 15 metų yra po 1 tabletę kas 6 val. pagal poreikį. Jeigu simptomai sunkesni, vartokite po 2 tabletes kas 6 val. pagal poreikį.</w:t>
      </w:r>
    </w:p>
    <w:p w:rsidR="00AA15B0" w:rsidRPr="00A51F88" w:rsidRDefault="00AA15B0" w:rsidP="00AA15B0">
      <w:pPr>
        <w:spacing w:line="240" w:lineRule="auto"/>
        <w:rPr>
          <w:rFonts w:eastAsia="Verdana" w:cs="Times New Roman"/>
          <w:lang w:eastAsia="en-GB"/>
        </w:rPr>
      </w:pPr>
    </w:p>
    <w:p w:rsidR="00AA15B0" w:rsidRPr="00A51F88" w:rsidRDefault="00AA15B0" w:rsidP="00AA15B0">
      <w:pPr>
        <w:spacing w:line="240" w:lineRule="auto"/>
        <w:rPr>
          <w:rFonts w:eastAsia="Verdana" w:cs="Times New Roman"/>
          <w:lang w:eastAsia="en-GB"/>
        </w:rPr>
      </w:pPr>
      <w:r w:rsidRPr="00A51F88">
        <w:rPr>
          <w:rFonts w:eastAsia="Verdana" w:cs="Times New Roman"/>
          <w:lang w:eastAsia="en-GB"/>
        </w:rPr>
        <w:t xml:space="preserve">Negalima viršyti didžiausios dozės, t. y. 6 tablečių per parą. </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Tabletes reikia nuryti užgeriant vandeniu, pageidautina valgio metu. Negalima laužti ar smulkinti tablečių.</w:t>
      </w:r>
    </w:p>
    <w:p w:rsidR="00AA15B0" w:rsidRPr="00A51F88" w:rsidRDefault="00AA15B0" w:rsidP="00AA15B0">
      <w:pPr>
        <w:autoSpaceDE w:val="0"/>
        <w:autoSpaceDN w:val="0"/>
        <w:adjustRightInd w:val="0"/>
        <w:spacing w:line="240" w:lineRule="auto"/>
        <w:jc w:val="both"/>
        <w:rPr>
          <w:rFonts w:eastAsia="Times New Roman" w:cs="Times New Roman"/>
          <w:b/>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u w:val="single"/>
        </w:rPr>
      </w:pPr>
      <w:r w:rsidRPr="00A51F88">
        <w:rPr>
          <w:rFonts w:eastAsia="Times New Roman" w:cs="Times New Roman"/>
          <w:color w:val="000000"/>
          <w:u w:val="single"/>
        </w:rPr>
        <w:t>Gydymo trukmė</w:t>
      </w:r>
    </w:p>
    <w:p w:rsidR="00AA15B0" w:rsidRPr="00A51F88" w:rsidRDefault="00AA15B0" w:rsidP="00AA15B0">
      <w:pPr>
        <w:spacing w:line="240" w:lineRule="auto"/>
        <w:ind w:right="-2"/>
        <w:rPr>
          <w:rFonts w:eastAsia="Calibri" w:cs="Times New Roman"/>
        </w:rPr>
      </w:pPr>
      <w:r w:rsidRPr="00A51F88">
        <w:rPr>
          <w:rFonts w:eastAsia="Times New Roman" w:cs="Times New Roman"/>
          <w:color w:val="000000"/>
        </w:rPr>
        <w:t xml:space="preserve">Šis vaistas yra skirtas tik trumpalaikiam vartojimui. Jūs turėtumėte naudoti mažiausią vaisto dozę trumpiausią laiką, būtiną numalšinti simptomams. </w:t>
      </w:r>
      <w:r w:rsidRPr="00A51F88">
        <w:rPr>
          <w:rFonts w:eastAsia="Calibri" w:cs="Times New Roman"/>
        </w:rPr>
        <w:t xml:space="preserve">Jeigu simptomai pasunkėtų arba šio vaisto reikėtų vartoti ilgiau kaip 4 dienas suaugusiajam arba ilgiau kaip 3 dienas vyresniam kaip 15 metų paaugliui, pasikonsultuokite su gydytoju. </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b/>
          <w:bCs/>
          <w:color w:val="000000"/>
        </w:rPr>
        <w:t xml:space="preserve">Ką daryti pavartojus per didelę </w:t>
      </w:r>
      <w:proofErr w:type="spellStart"/>
      <w:r w:rsidRPr="00A51F88">
        <w:rPr>
          <w:rFonts w:eastAsia="Times New Roman" w:cs="Times New Roman"/>
          <w:b/>
          <w:bCs/>
          <w:color w:val="000000"/>
        </w:rPr>
        <w:t>Daikol</w:t>
      </w:r>
      <w:proofErr w:type="spellEnd"/>
      <w:r w:rsidRPr="00A51F88">
        <w:rPr>
          <w:rFonts w:eastAsia="Times New Roman" w:cs="Times New Roman"/>
          <w:b/>
          <w:bCs/>
          <w:color w:val="000000"/>
        </w:rPr>
        <w:t xml:space="preserve"> dozę</w:t>
      </w: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bCs/>
          <w:color w:val="000000"/>
        </w:rPr>
        <w:t>Reikia nedelsiant kreiptis į gydytoją</w:t>
      </w:r>
      <w:r w:rsidRPr="00A51F88">
        <w:rPr>
          <w:rFonts w:eastAsia="Times New Roman" w:cs="Times New Roman"/>
          <w:b/>
          <w:bCs/>
          <w:color w:val="000000"/>
        </w:rPr>
        <w:t xml:space="preserve">, </w:t>
      </w:r>
      <w:r w:rsidRPr="00A51F88">
        <w:rPr>
          <w:rFonts w:eastAsia="Times New Roman" w:cs="Times New Roman"/>
          <w:bCs/>
          <w:color w:val="000000"/>
        </w:rPr>
        <w:t xml:space="preserve">jei Jūs ar kas nors kitas atsitiktinai išgėrė didesnę </w:t>
      </w:r>
      <w:proofErr w:type="spellStart"/>
      <w:r w:rsidRPr="00A51F88">
        <w:rPr>
          <w:rFonts w:eastAsia="Times New Roman" w:cs="Times New Roman"/>
          <w:bCs/>
          <w:color w:val="000000"/>
        </w:rPr>
        <w:t>Daikol</w:t>
      </w:r>
      <w:proofErr w:type="spellEnd"/>
      <w:r w:rsidRPr="00A51F88">
        <w:rPr>
          <w:rFonts w:eastAsia="Times New Roman" w:cs="Times New Roman"/>
          <w:bCs/>
          <w:color w:val="000000"/>
        </w:rPr>
        <w:t xml:space="preserve"> dozę nei rekomenduojama.</w:t>
      </w: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Jei suvartojote per didelę </w:t>
      </w:r>
      <w:proofErr w:type="spellStart"/>
      <w:r w:rsidRPr="00A51F88">
        <w:rPr>
          <w:rFonts w:eastAsia="Times New Roman" w:cs="Times New Roman"/>
          <w:color w:val="000000"/>
        </w:rPr>
        <w:t>Daikol</w:t>
      </w:r>
      <w:proofErr w:type="spellEnd"/>
      <w:r w:rsidRPr="00A51F88">
        <w:rPr>
          <w:rFonts w:eastAsia="Times New Roman" w:cs="Times New Roman"/>
          <w:color w:val="000000"/>
        </w:rPr>
        <w:t xml:space="preserve"> dozę arba jei vaikai atsitiktinai suvartojo šio vaisto, visada kreipkitės į gydytoją ar artimiausią ligoninę, kad jie išreikštų savo nuomonę dėl galimos rizikos ir patartų, kokių veiksmų reikia imtis.</w:t>
      </w: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svaigulys, kraujas šlapime, šąlančio kūno jausmas ir kvėpavimo sutrikimai.</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 xml:space="preserve">Pamiršus pavartoti </w:t>
      </w:r>
      <w:proofErr w:type="spellStart"/>
      <w:r w:rsidRPr="00A51F88">
        <w:rPr>
          <w:rFonts w:eastAsia="Times New Roman" w:cs="Times New Roman"/>
          <w:b/>
          <w:bCs/>
          <w:color w:val="000000"/>
        </w:rPr>
        <w:t>Daikol</w:t>
      </w:r>
      <w:proofErr w:type="spellEnd"/>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Negalima vartoti dvigubos dozės norint kompensuoti praleistą dozę.</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color w:val="000000"/>
        </w:rPr>
      </w:pPr>
      <w:r w:rsidRPr="00A51F88">
        <w:rPr>
          <w:rFonts w:eastAsia="Times New Roman" w:cs="Times New Roman"/>
          <w:b/>
          <w:color w:val="000000"/>
        </w:rPr>
        <w:t xml:space="preserve">Nustojus vartoti </w:t>
      </w:r>
      <w:proofErr w:type="spellStart"/>
      <w:r w:rsidRPr="00A51F88">
        <w:rPr>
          <w:rFonts w:eastAsia="Times New Roman" w:cs="Times New Roman"/>
          <w:b/>
          <w:color w:val="000000"/>
        </w:rPr>
        <w:t>Daikol</w:t>
      </w:r>
      <w:proofErr w:type="spellEnd"/>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kiltų daugiau klausimų dėl šio vaisto vartojimo, kreipkitės į gydytoją arba vaistininką.</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pStyle w:val="Sraopastraipa"/>
        <w:numPr>
          <w:ilvl w:val="0"/>
          <w:numId w:val="17"/>
        </w:numPr>
        <w:autoSpaceDE w:val="0"/>
        <w:autoSpaceDN w:val="0"/>
        <w:adjustRightInd w:val="0"/>
        <w:spacing w:line="240" w:lineRule="auto"/>
        <w:ind w:left="567" w:hanging="567"/>
        <w:jc w:val="both"/>
        <w:rPr>
          <w:rFonts w:eastAsia="Times New Roman" w:cs="Times New Roman"/>
          <w:b/>
          <w:bCs/>
          <w:color w:val="000000"/>
        </w:rPr>
      </w:pPr>
      <w:r w:rsidRPr="00A51F88">
        <w:rPr>
          <w:rFonts w:eastAsia="Times New Roman" w:cs="Times New Roman"/>
          <w:b/>
          <w:bCs/>
          <w:color w:val="000000"/>
        </w:rPr>
        <w:t>Galimas šalutinis poveikis</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Šis vaistas, kaip ir visi kiti, gali sukelti šalutinį poveikį, nors jis pasireiškia ne visiems žmonėms.</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color w:val="000000"/>
        </w:rPr>
      </w:pPr>
      <w:r w:rsidRPr="00A51F88">
        <w:rPr>
          <w:rFonts w:eastAsia="Times New Roman" w:cs="Times New Roman"/>
          <w:b/>
          <w:bCs/>
          <w:color w:val="000000"/>
        </w:rPr>
        <w:t xml:space="preserve">NUSTOKITE VARTOTI </w:t>
      </w:r>
      <w:proofErr w:type="spellStart"/>
      <w:r w:rsidRPr="00A51F88">
        <w:rPr>
          <w:rFonts w:eastAsia="Times New Roman" w:cs="Times New Roman"/>
          <w:b/>
          <w:bCs/>
          <w:color w:val="000000"/>
        </w:rPr>
        <w:t>Daikol</w:t>
      </w:r>
      <w:proofErr w:type="spellEnd"/>
      <w:r w:rsidRPr="00A51F88">
        <w:rPr>
          <w:rFonts w:eastAsia="Times New Roman" w:cs="Times New Roman"/>
          <w:b/>
          <w:color w:val="000000"/>
        </w:rPr>
        <w:t xml:space="preserve"> ir nedelsdami kreipkitės medicininės pagalbos</w:t>
      </w:r>
      <w:r w:rsidRPr="00A51F88">
        <w:rPr>
          <w:rFonts w:eastAsia="Times New Roman" w:cs="Times New Roman"/>
          <w:b/>
          <w:bCs/>
          <w:color w:val="000000"/>
        </w:rPr>
        <w:t>:</w:t>
      </w:r>
    </w:p>
    <w:p w:rsidR="00AA15B0" w:rsidRPr="00A51F88" w:rsidRDefault="00AA15B0" w:rsidP="00AA15B0">
      <w:pPr>
        <w:numPr>
          <w:ilvl w:val="0"/>
          <w:numId w:val="12"/>
        </w:numPr>
        <w:autoSpaceDE w:val="0"/>
        <w:autoSpaceDN w:val="0"/>
        <w:adjustRightInd w:val="0"/>
        <w:spacing w:line="240" w:lineRule="auto"/>
        <w:jc w:val="both"/>
        <w:rPr>
          <w:rFonts w:eastAsia="Times New Roman" w:cs="Times New Roman"/>
          <w:b/>
          <w:bCs/>
          <w:color w:val="000000"/>
        </w:rPr>
      </w:pPr>
      <w:r w:rsidRPr="00A51F88">
        <w:rPr>
          <w:rFonts w:eastAsia="Times New Roman" w:cs="Times New Roman"/>
          <w:color w:val="000000"/>
        </w:rPr>
        <w:t xml:space="preserve">Jei pastebėjote bet kurį iš toliau nurodomų požymių, kurie gali būti sunkių </w:t>
      </w:r>
      <w:r w:rsidRPr="00A51F88">
        <w:rPr>
          <w:rFonts w:eastAsia="Times New Roman" w:cs="Times New Roman"/>
          <w:b/>
          <w:color w:val="000000"/>
        </w:rPr>
        <w:t>alerginių reakcijų ženklai</w:t>
      </w:r>
      <w:r w:rsidRPr="00A51F88">
        <w:rPr>
          <w:rFonts w:eastAsia="Times New Roman" w:cs="Times New Roman"/>
          <w:color w:val="000000"/>
        </w:rPr>
        <w:t>:</w:t>
      </w:r>
    </w:p>
    <w:p w:rsidR="00AA15B0" w:rsidRPr="00A51F88" w:rsidRDefault="00AA15B0" w:rsidP="00AA15B0">
      <w:pPr>
        <w:numPr>
          <w:ilvl w:val="0"/>
          <w:numId w:val="13"/>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pasunkėjęs kvėpavimas ar rijimas;</w:t>
      </w:r>
    </w:p>
    <w:p w:rsidR="00AA15B0" w:rsidRPr="00A51F88" w:rsidRDefault="00AA15B0" w:rsidP="00AA15B0">
      <w:pPr>
        <w:numPr>
          <w:ilvl w:val="0"/>
          <w:numId w:val="13"/>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veido, lūpų, liežuvio ar gerklės patinimas;</w:t>
      </w:r>
    </w:p>
    <w:p w:rsidR="00AA15B0" w:rsidRPr="00A51F88" w:rsidRDefault="00AA15B0" w:rsidP="00AA15B0">
      <w:pPr>
        <w:numPr>
          <w:ilvl w:val="0"/>
          <w:numId w:val="13"/>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sunkus odos niežėjimas su dilgėline (dilgėlinės tipo išbėrimas);</w:t>
      </w:r>
    </w:p>
    <w:p w:rsidR="00AA15B0" w:rsidRPr="00A51F88" w:rsidRDefault="00AA15B0" w:rsidP="00AA15B0">
      <w:pPr>
        <w:numPr>
          <w:ilvl w:val="0"/>
          <w:numId w:val="13"/>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sunkios odos reakcijos, įskaitant pūslių atsiradimą po oda;</w:t>
      </w:r>
    </w:p>
    <w:p w:rsidR="00AA15B0" w:rsidRDefault="00AA15B0" w:rsidP="00AA15B0">
      <w:pPr>
        <w:numPr>
          <w:ilvl w:val="0"/>
          <w:numId w:val="13"/>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širdies plakimo padažnėjimas kartu su kraujospūdžio sumažėjimu</w:t>
      </w:r>
      <w:r>
        <w:rPr>
          <w:rFonts w:eastAsia="Times New Roman" w:cs="Times New Roman"/>
          <w:color w:val="000000"/>
        </w:rPr>
        <w:t>;</w:t>
      </w:r>
    </w:p>
    <w:p w:rsidR="00AA15B0" w:rsidRDefault="00AA15B0" w:rsidP="00AA15B0">
      <w:pPr>
        <w:numPr>
          <w:ilvl w:val="0"/>
          <w:numId w:val="13"/>
        </w:numPr>
        <w:autoSpaceDE w:val="0"/>
        <w:autoSpaceDN w:val="0"/>
        <w:adjustRightInd w:val="0"/>
        <w:spacing w:line="240" w:lineRule="auto"/>
        <w:jc w:val="both"/>
        <w:rPr>
          <w:rFonts w:eastAsia="Times New Roman" w:cs="Times New Roman"/>
          <w:color w:val="000000"/>
        </w:rPr>
      </w:pPr>
      <w:r>
        <w:rPr>
          <w:rFonts w:eastAsia="Times New Roman" w:cs="Times New Roman"/>
          <w:color w:val="000000"/>
        </w:rPr>
        <w:t>k</w:t>
      </w:r>
      <w:r w:rsidRPr="00645B91">
        <w:rPr>
          <w:rFonts w:eastAsia="Times New Roman" w:cs="Times New Roman"/>
          <w:color w:val="000000"/>
        </w:rPr>
        <w:t xml:space="preserve">rūtinės skausmas, kuris gali būti potencialiai sunkios alerginės reakcijos, vadinamos </w:t>
      </w:r>
      <w:proofErr w:type="spellStart"/>
      <w:r w:rsidRPr="00645B91">
        <w:rPr>
          <w:rFonts w:eastAsia="Times New Roman" w:cs="Times New Roman"/>
          <w:color w:val="000000"/>
        </w:rPr>
        <w:t>Kounis</w:t>
      </w:r>
      <w:proofErr w:type="spellEnd"/>
      <w:r w:rsidRPr="00645B91">
        <w:rPr>
          <w:rFonts w:eastAsia="Times New Roman" w:cs="Times New Roman"/>
          <w:color w:val="000000"/>
        </w:rPr>
        <w:t xml:space="preserve"> sindromu, požymis</w:t>
      </w:r>
      <w:r>
        <w:rPr>
          <w:rFonts w:eastAsia="Times New Roman" w:cs="Times New Roman"/>
          <w:color w:val="000000"/>
        </w:rPr>
        <w:t>.</w:t>
      </w:r>
      <w:r w:rsidRPr="00645B91">
        <w:rPr>
          <w:rFonts w:eastAsia="Times New Roman" w:cs="Times New Roman"/>
          <w:color w:val="000000"/>
        </w:rPr>
        <w:t xml:space="preserve"> </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pastebite žarnyno kraujavimo požymių, tokių kaip:</w:t>
      </w:r>
    </w:p>
    <w:p w:rsidR="00AA15B0" w:rsidRPr="00A51F88" w:rsidRDefault="00AA15B0" w:rsidP="00AA15B0">
      <w:pPr>
        <w:pStyle w:val="Sraopastraipa"/>
        <w:numPr>
          <w:ilvl w:val="0"/>
          <w:numId w:val="18"/>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 ryškiai raudonos išmatos, juodos, deguto spalvos išmatos, vėmimas krauju ar tamsiomis dalelėmis, kaip kavos tirščiai.</w:t>
      </w:r>
    </w:p>
    <w:p w:rsidR="00AA15B0" w:rsidRPr="00A51F88" w:rsidRDefault="00AA15B0" w:rsidP="00AA15B0">
      <w:pPr>
        <w:autoSpaceDE w:val="0"/>
        <w:autoSpaceDN w:val="0"/>
        <w:adjustRightInd w:val="0"/>
        <w:spacing w:line="240" w:lineRule="auto"/>
        <w:jc w:val="both"/>
        <w:rPr>
          <w:rFonts w:eastAsia="Times New Roman" w:cs="Times New Roman"/>
        </w:rPr>
      </w:pPr>
    </w:p>
    <w:p w:rsidR="00AA15B0" w:rsidRPr="00A51F88" w:rsidRDefault="00AA15B0" w:rsidP="00AA15B0">
      <w:pPr>
        <w:rPr>
          <w:rFonts w:eastAsia="Calibri" w:cs="Times New Roman"/>
        </w:rPr>
      </w:pPr>
      <w:r w:rsidRPr="00A51F88">
        <w:rPr>
          <w:rFonts w:eastAsia="Calibri" w:cs="Times New Roman"/>
        </w:rPr>
        <w:t xml:space="preserve">Tokie vaistai, kaip </w:t>
      </w:r>
      <w:proofErr w:type="spellStart"/>
      <w:r w:rsidRPr="00A51F88">
        <w:rPr>
          <w:rFonts w:eastAsia="Calibri" w:cs="Times New Roman"/>
        </w:rPr>
        <w:t>Daikol</w:t>
      </w:r>
      <w:proofErr w:type="spellEnd"/>
      <w:r w:rsidRPr="00A51F88">
        <w:rPr>
          <w:rFonts w:eastAsia="Calibri" w:cs="Times New Roman"/>
        </w:rPr>
        <w:t>, gali būti susiję su širdies priepuolio (miokardo infarkto) ar insulto pavojaus nedideliu padidėjimu.</w:t>
      </w:r>
    </w:p>
    <w:p w:rsidR="00AA15B0" w:rsidRPr="00A51F88" w:rsidRDefault="00AA15B0" w:rsidP="00AA15B0">
      <w:pPr>
        <w:rPr>
          <w:rFonts w:eastAsia="Calibri" w:cs="Times New Roman"/>
        </w:rPr>
      </w:pPr>
    </w:p>
    <w:p w:rsidR="00AA15B0" w:rsidRPr="00A51F88" w:rsidRDefault="00AA15B0" w:rsidP="00AA15B0">
      <w:pPr>
        <w:spacing w:line="240" w:lineRule="auto"/>
        <w:rPr>
          <w:rFonts w:eastAsia="Calibri" w:cs="Times New Roman"/>
          <w:bCs/>
          <w:i/>
        </w:rPr>
      </w:pPr>
      <w:r w:rsidRPr="006A04B9">
        <w:rPr>
          <w:rFonts w:eastAsia="Calibri" w:cs="Times New Roman"/>
          <w:b/>
          <w:bCs/>
          <w:iCs/>
        </w:rPr>
        <w:t>Dažni</w:t>
      </w:r>
      <w:r w:rsidRPr="00A51F88">
        <w:rPr>
          <w:rFonts w:eastAsia="Calibri" w:cs="Times New Roman"/>
          <w:i/>
        </w:rPr>
        <w:t xml:space="preserve"> </w:t>
      </w:r>
      <w:r w:rsidRPr="009A3D3E">
        <w:rPr>
          <w:rFonts w:eastAsia="Times New Roman" w:cs="Times New Roman"/>
          <w:b/>
          <w:bCs/>
          <w:noProof/>
          <w:snapToGrid w:val="0"/>
        </w:rPr>
        <w:t>šalutinio poveikio reiškiniai (gali pasireikšti rečiau kaip 1 iš 10 asmenų)</w:t>
      </w:r>
      <w:r w:rsidRPr="009A3D3E">
        <w:rPr>
          <w:rFonts w:eastAsia="Times New Roman" w:cs="Times New Roman"/>
          <w:b/>
          <w:bCs/>
        </w:rPr>
        <w:t>:</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skrandžio sutrikimai, tokie kaip diskomfortas pilve, pilvo skausmai, pykinimas, vėmimas, pilvo pūtimas, viduriavimas, vidurių užkietėjimas.</w:t>
      </w:r>
    </w:p>
    <w:p w:rsidR="00AA15B0" w:rsidRPr="00A51F88" w:rsidRDefault="00AA15B0" w:rsidP="00AA15B0">
      <w:pPr>
        <w:spacing w:line="240" w:lineRule="auto"/>
        <w:rPr>
          <w:rFonts w:eastAsia="Calibri" w:cs="Times New Roman"/>
        </w:rPr>
      </w:pPr>
    </w:p>
    <w:p w:rsidR="00AA15B0" w:rsidRPr="006A04B9" w:rsidRDefault="00AA15B0" w:rsidP="00AA15B0">
      <w:pPr>
        <w:autoSpaceDE w:val="0"/>
        <w:autoSpaceDN w:val="0"/>
        <w:adjustRightInd w:val="0"/>
        <w:spacing w:line="240" w:lineRule="auto"/>
        <w:jc w:val="both"/>
        <w:rPr>
          <w:rFonts w:eastAsia="Times New Roman" w:cs="Times New Roman"/>
          <w:b/>
          <w:iCs/>
          <w:color w:val="000000"/>
        </w:rPr>
      </w:pPr>
      <w:r w:rsidRPr="009A3D3E">
        <w:rPr>
          <w:rFonts w:eastAsia="Times New Roman" w:cs="Times New Roman"/>
          <w:b/>
          <w:bCs/>
          <w:noProof/>
          <w:snapToGrid w:val="0"/>
        </w:rPr>
        <w:t xml:space="preserve">Šalutinio poveikio reiškiniai, kurių </w:t>
      </w:r>
      <w:r>
        <w:rPr>
          <w:rFonts w:eastAsia="Times New Roman" w:cs="Times New Roman"/>
          <w:b/>
          <w:color w:val="000000"/>
        </w:rPr>
        <w:t>d</w:t>
      </w:r>
      <w:r w:rsidRPr="006A04B9">
        <w:rPr>
          <w:rFonts w:eastAsia="Times New Roman" w:cs="Times New Roman"/>
          <w:b/>
          <w:color w:val="000000"/>
        </w:rPr>
        <w:t xml:space="preserve">ažnis nežinomas </w:t>
      </w:r>
      <w:r w:rsidRPr="006A04B9">
        <w:rPr>
          <w:rFonts w:eastAsia="Times New Roman" w:cs="Times New Roman"/>
          <w:b/>
          <w:iCs/>
          <w:color w:val="000000"/>
        </w:rPr>
        <w:t>(negali būti apskaičiuotas pagal turimus duomenis):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nedidelis kraujavimas iš virškinimo trakto, retais atvejais sukeliantis mažakraujystę;</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galvos skausmas, svaigulys, nemiga, sujaudinimas, dirglumas arba nuovargis;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regos sutrikimai;</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pilvo skausmas arba opa, kartais su kraujavimu arba perforacija, gastritas, opinis stomatitas, paūmėjęs opinis kolitas ir Krono liga;</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padidėjusio jautrumo reakcijos, pasireiškiančios išbėrimu ir niežėjimu, bei astmos priepuolis;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galvos skausmas, svaigulys ir haliucinacijos;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nervingumas, drebėjimas, haliucinacijos;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inkstų audinių pažeidimas, padidėjusi šlapimo rūgšties koncentracija kraujyje;</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infekciniai uždegimai, meningito simptomai (galvos skausmas, pykinimas, vėmimas, karščiavimas, kaklo sustingimas, dezorientacija, ypač sergantiems autoimuninėmis ligomis);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kraujo sutrikimai (anemija, </w:t>
      </w:r>
      <w:proofErr w:type="spellStart"/>
      <w:r w:rsidRPr="00A51F88">
        <w:rPr>
          <w:rFonts w:eastAsia="Times New Roman" w:cs="Times New Roman"/>
          <w:color w:val="000000"/>
        </w:rPr>
        <w:t>leukopenija</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trombocitopenija</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pancitopenija</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agranulocitozė</w:t>
      </w:r>
      <w:proofErr w:type="spellEnd"/>
      <w:r w:rsidRPr="00A51F88">
        <w:rPr>
          <w:rFonts w:eastAsia="Times New Roman" w:cs="Times New Roman"/>
          <w:color w:val="000000"/>
        </w:rPr>
        <w:t>). Pirmieji požymiai: karščiavimas, gerklės skausmas, paviršinės burnos gleivinės opos, į gripą panašūs simptomai, sunkus išsekimas, neaiškios kilmės kraujavimas iš nosies ir kraujosruvos;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sunkios alerginės reakcijos (simptomai gali būti: veido edema, </w:t>
      </w:r>
      <w:proofErr w:type="spellStart"/>
      <w:r w:rsidRPr="00A51F88">
        <w:rPr>
          <w:rFonts w:eastAsia="Times New Roman" w:cs="Times New Roman"/>
          <w:color w:val="000000"/>
        </w:rPr>
        <w:t>angioedema</w:t>
      </w:r>
      <w:proofErr w:type="spellEnd"/>
      <w:r w:rsidRPr="00A51F88">
        <w:rPr>
          <w:rFonts w:eastAsia="Times New Roman" w:cs="Times New Roman"/>
          <w:color w:val="000000"/>
        </w:rPr>
        <w:t xml:space="preserve">, dusulys, </w:t>
      </w:r>
      <w:proofErr w:type="spellStart"/>
      <w:r w:rsidRPr="00A51F88">
        <w:rPr>
          <w:rFonts w:eastAsia="Times New Roman" w:cs="Times New Roman"/>
          <w:color w:val="000000"/>
        </w:rPr>
        <w:t>tachikardija</w:t>
      </w:r>
      <w:proofErr w:type="spellEnd"/>
      <w:r w:rsidRPr="00A51F88">
        <w:rPr>
          <w:rFonts w:eastAsia="Times New Roman" w:cs="Times New Roman"/>
          <w:color w:val="000000"/>
        </w:rPr>
        <w:t>, kraujospūdžio sumažėjimas, šokas);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psichozės reakcijos, depresija;</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širdies nepakankamumo pasunkėjimas, pasireiškiantis edemomis (</w:t>
      </w:r>
      <w:proofErr w:type="spellStart"/>
      <w:r w:rsidRPr="00A51F88">
        <w:rPr>
          <w:rFonts w:eastAsia="Times New Roman" w:cs="Times New Roman"/>
          <w:color w:val="000000"/>
        </w:rPr>
        <w:t>patinimais</w:t>
      </w:r>
      <w:proofErr w:type="spellEnd"/>
      <w:r w:rsidRPr="00A51F88">
        <w:rPr>
          <w:rFonts w:eastAsia="Times New Roman" w:cs="Times New Roman"/>
          <w:color w:val="000000"/>
        </w:rPr>
        <w:t>), aukštas kraujospūdis, stiprus širdies plakimas, miokardo infarktas;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inkstų nepakankamumas ar kiti inkstų sutrikimai;</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kepenų sutrikimai;</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sunkios odos reakcijos (</w:t>
      </w:r>
      <w:proofErr w:type="spellStart"/>
      <w:r w:rsidRPr="00A51F88">
        <w:rPr>
          <w:rFonts w:eastAsia="Times New Roman" w:cs="Times New Roman"/>
          <w:color w:val="000000"/>
        </w:rPr>
        <w:t>pūsliniai</w:t>
      </w:r>
      <w:proofErr w:type="spellEnd"/>
      <w:r w:rsidRPr="00A51F88">
        <w:rPr>
          <w:rFonts w:eastAsia="Times New Roman" w:cs="Times New Roman"/>
          <w:color w:val="000000"/>
        </w:rPr>
        <w:t xml:space="preserve"> odos išbėrimai);</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hemoraginis insultas, išeminis insultas, traukuliai, galvos skausmas;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burnos džiūvimas, troškulys, pykinimas, vėmimas;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prakaitavimas;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šlapimo susilaikymas, daugiausiai pacientams, sergantiems prostatos hipertrofija</w:t>
      </w:r>
      <w:r>
        <w:rPr>
          <w:rFonts w:eastAsia="Times New Roman" w:cs="Times New Roman"/>
          <w:color w:val="000000"/>
        </w:rPr>
        <w:t>;</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gali pasireikšti stipri odos reakcija, vadinama DRESS sindromu. DRESS simptomai gali būti tokie: </w:t>
      </w:r>
      <w:r>
        <w:rPr>
          <w:rFonts w:eastAsia="Times New Roman" w:cs="Times New Roman"/>
          <w:color w:val="000000"/>
        </w:rPr>
        <w:t xml:space="preserve">plačiai išplitęs </w:t>
      </w:r>
      <w:r w:rsidRPr="00A51F88">
        <w:rPr>
          <w:rFonts w:eastAsia="Times New Roman" w:cs="Times New Roman"/>
          <w:color w:val="000000"/>
        </w:rPr>
        <w:t xml:space="preserve">odos bėrimas, </w:t>
      </w:r>
      <w:r>
        <w:rPr>
          <w:rFonts w:eastAsia="Times New Roman" w:cs="Times New Roman"/>
          <w:color w:val="000000"/>
        </w:rPr>
        <w:t>aukšta kūno temperatūra</w:t>
      </w:r>
      <w:r w:rsidRPr="00A51F88">
        <w:rPr>
          <w:rFonts w:eastAsia="Times New Roman" w:cs="Times New Roman"/>
          <w:color w:val="000000"/>
        </w:rPr>
        <w:t xml:space="preserve">, padidėję limfmazgiai ir padidėjęs </w:t>
      </w:r>
      <w:proofErr w:type="spellStart"/>
      <w:r w:rsidRPr="00A51F88">
        <w:rPr>
          <w:rFonts w:eastAsia="Times New Roman" w:cs="Times New Roman"/>
          <w:color w:val="000000"/>
        </w:rPr>
        <w:t>eozinofilų</w:t>
      </w:r>
      <w:proofErr w:type="spellEnd"/>
      <w:r w:rsidRPr="00A51F88">
        <w:rPr>
          <w:rFonts w:eastAsia="Times New Roman" w:cs="Times New Roman"/>
          <w:color w:val="000000"/>
        </w:rPr>
        <w:t xml:space="preserve"> (baltųjų kraujo kūnelių rūšis) skaičius;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oda įsijautrina šviesai;</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gaubtinės žarnos uždegimas dėl nepakankamo aprūpinimo krauju (išeminis kolitas);</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A51F88">
        <w:rPr>
          <w:rFonts w:eastAsia="Times New Roman" w:cs="Times New Roman"/>
          <w:color w:val="000000"/>
        </w:rPr>
        <w:t>generalizuota</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egzanteminė</w:t>
      </w:r>
      <w:proofErr w:type="spellEnd"/>
      <w:r w:rsidRPr="00A51F88">
        <w:rPr>
          <w:rFonts w:eastAsia="Times New Roman" w:cs="Times New Roman"/>
          <w:color w:val="000000"/>
        </w:rPr>
        <w:t xml:space="preserve"> </w:t>
      </w:r>
      <w:proofErr w:type="spellStart"/>
      <w:r w:rsidRPr="00A51F88">
        <w:rPr>
          <w:rFonts w:eastAsia="Times New Roman" w:cs="Times New Roman"/>
          <w:color w:val="000000"/>
        </w:rPr>
        <w:t>pustuliozė</w:t>
      </w:r>
      <w:proofErr w:type="spellEnd"/>
      <w:r w:rsidRPr="00A51F88">
        <w:rPr>
          <w:rFonts w:eastAsia="Times New Roman" w:cs="Times New Roman"/>
          <w:color w:val="000000"/>
        </w:rPr>
        <w:t xml:space="preserve">). Jei jums pasireikštų šių simptomų, nutraukite </w:t>
      </w:r>
      <w:proofErr w:type="spellStart"/>
      <w:r w:rsidRPr="00A51F88">
        <w:rPr>
          <w:rFonts w:eastAsia="Times New Roman" w:cs="Times New Roman"/>
          <w:color w:val="000000"/>
        </w:rPr>
        <w:t>Daikol</w:t>
      </w:r>
      <w:proofErr w:type="spellEnd"/>
      <w:r w:rsidRPr="00A51F88">
        <w:rPr>
          <w:rFonts w:eastAsia="Times New Roman" w:cs="Times New Roman"/>
          <w:color w:val="000000"/>
        </w:rPr>
        <w:t xml:space="preserve"> vartojimą ir nedelsdami kreipkitės medicininės pagalbos. Taip pat žr. 2 skyrių</w:t>
      </w:r>
      <w:r>
        <w:rPr>
          <w:rFonts w:eastAsia="Times New Roman" w:cs="Times New Roman"/>
          <w:color w:val="000000"/>
        </w:rPr>
        <w:t>;</w:t>
      </w:r>
    </w:p>
    <w:p w:rsidR="00AA15B0"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sumažėjęs regos nervo aprūpinimas krauju (išeminė optinė neuropatija)</w:t>
      </w:r>
      <w:r>
        <w:rPr>
          <w:rFonts w:eastAsia="Times New Roman" w:cs="Times New Roman"/>
          <w:color w:val="000000"/>
        </w:rPr>
        <w:t>;</w:t>
      </w:r>
      <w:r w:rsidRPr="00A51F88">
        <w:rPr>
          <w:rFonts w:eastAsia="Times New Roman" w:cs="Times New Roman"/>
          <w:color w:val="000000"/>
        </w:rPr>
        <w:t xml:space="preserve"> </w:t>
      </w:r>
    </w:p>
    <w:p w:rsidR="00AA15B0" w:rsidRPr="00A51F88" w:rsidRDefault="00AA15B0" w:rsidP="00AA15B0">
      <w:pPr>
        <w:numPr>
          <w:ilvl w:val="0"/>
          <w:numId w:val="14"/>
        </w:numPr>
        <w:autoSpaceDE w:val="0"/>
        <w:autoSpaceDN w:val="0"/>
        <w:adjustRightInd w:val="0"/>
        <w:spacing w:line="240" w:lineRule="auto"/>
        <w:jc w:val="both"/>
        <w:rPr>
          <w:rFonts w:eastAsia="Times New Roman" w:cs="Times New Roman"/>
          <w:color w:val="000000"/>
        </w:rPr>
      </w:pPr>
      <w:r w:rsidRPr="007C1A29">
        <w:rPr>
          <w:rFonts w:eastAsia="Times New Roman" w:cs="Times New Roman"/>
          <w:color w:val="000000"/>
        </w:rPr>
        <w:t>rausvos neiškilusios, taikinio formos ar apskritos dėmės ant liemens, dažnai su pūslėmis centre, odos lupimasis, burnos, gerklės, nosies, lyties organų ir akių opos.</w:t>
      </w:r>
      <w:r>
        <w:rPr>
          <w:rFonts w:eastAsia="Times New Roman" w:cs="Times New Roman"/>
          <w:color w:val="000000"/>
        </w:rPr>
        <w:t xml:space="preserve"> </w:t>
      </w:r>
      <w:r w:rsidRPr="007C1A29">
        <w:rPr>
          <w:rFonts w:eastAsia="Times New Roman" w:cs="Times New Roman"/>
          <w:color w:val="000000"/>
        </w:rPr>
        <w:t>Prieš atsirandant šiems sunkiems odos išbėrimams, gali būti karščiavimas ir į gripą panašūs simptomai</w:t>
      </w:r>
      <w:r>
        <w:rPr>
          <w:rFonts w:eastAsia="Times New Roman" w:cs="Times New Roman"/>
          <w:color w:val="000000"/>
        </w:rPr>
        <w:t xml:space="preserve">: </w:t>
      </w:r>
      <w:proofErr w:type="spellStart"/>
      <w:r w:rsidRPr="007C1A29">
        <w:rPr>
          <w:rFonts w:eastAsia="Times New Roman" w:cs="Times New Roman"/>
          <w:color w:val="000000"/>
        </w:rPr>
        <w:t>eksfoliacinis</w:t>
      </w:r>
      <w:proofErr w:type="spellEnd"/>
      <w:r w:rsidRPr="007C1A29">
        <w:rPr>
          <w:rFonts w:eastAsia="Times New Roman" w:cs="Times New Roman"/>
          <w:color w:val="000000"/>
        </w:rPr>
        <w:t xml:space="preserve"> dermatitas, daugiaformė </w:t>
      </w:r>
      <w:proofErr w:type="spellStart"/>
      <w:r w:rsidRPr="007C1A29">
        <w:rPr>
          <w:rFonts w:eastAsia="Times New Roman" w:cs="Times New Roman"/>
          <w:color w:val="000000"/>
        </w:rPr>
        <w:t>eritema</w:t>
      </w:r>
      <w:proofErr w:type="spellEnd"/>
      <w:r w:rsidRPr="007C1A29">
        <w:rPr>
          <w:rFonts w:eastAsia="Times New Roman" w:cs="Times New Roman"/>
          <w:color w:val="000000"/>
        </w:rPr>
        <w:t xml:space="preserve">, </w:t>
      </w:r>
      <w:proofErr w:type="spellStart"/>
      <w:r w:rsidRPr="007C1A29">
        <w:rPr>
          <w:rFonts w:eastAsia="Times New Roman" w:cs="Times New Roman"/>
          <w:color w:val="000000"/>
        </w:rPr>
        <w:t>Stivenso</w:t>
      </w:r>
      <w:proofErr w:type="spellEnd"/>
      <w:r w:rsidRPr="007C1A29">
        <w:rPr>
          <w:rFonts w:eastAsia="Times New Roman" w:cs="Times New Roman"/>
          <w:color w:val="000000"/>
        </w:rPr>
        <w:t xml:space="preserve">-Džonsono sindromas, toksinė epidermio </w:t>
      </w:r>
      <w:proofErr w:type="spellStart"/>
      <w:r w:rsidRPr="007C1A29">
        <w:rPr>
          <w:rFonts w:eastAsia="Times New Roman" w:cs="Times New Roman"/>
          <w:color w:val="000000"/>
        </w:rPr>
        <w:t>nekrolizė</w:t>
      </w:r>
      <w:proofErr w:type="spellEnd"/>
      <w:r w:rsidRPr="007C1A29">
        <w:rPr>
          <w:rFonts w:eastAsia="Times New Roman" w:cs="Times New Roman"/>
          <w:color w:val="000000"/>
        </w:rPr>
        <w:t>.</w:t>
      </w:r>
    </w:p>
    <w:p w:rsidR="00AA15B0" w:rsidRPr="00A51F88" w:rsidRDefault="00AA15B0" w:rsidP="00AA15B0">
      <w:pPr>
        <w:tabs>
          <w:tab w:val="left" w:pos="567"/>
        </w:tabs>
        <w:autoSpaceDE w:val="0"/>
        <w:autoSpaceDN w:val="0"/>
        <w:adjustRightInd w:val="0"/>
        <w:spacing w:line="240" w:lineRule="auto"/>
        <w:ind w:left="567"/>
        <w:jc w:val="both"/>
        <w:rPr>
          <w:rFonts w:eastAsia="Times New Roman" w:cs="Times New Roman"/>
          <w:color w:val="000000"/>
        </w:rPr>
      </w:pPr>
    </w:p>
    <w:p w:rsidR="00AA15B0" w:rsidRPr="00A51F88" w:rsidRDefault="00AA15B0" w:rsidP="00AA15B0">
      <w:pPr>
        <w:tabs>
          <w:tab w:val="left" w:pos="567"/>
        </w:tabs>
        <w:spacing w:line="240" w:lineRule="auto"/>
        <w:rPr>
          <w:rFonts w:eastAsia="Times New Roman" w:cs="Times New Roman"/>
          <w:b/>
          <w:snapToGrid w:val="0"/>
        </w:rPr>
      </w:pPr>
      <w:r w:rsidRPr="00A51F88">
        <w:rPr>
          <w:rFonts w:eastAsia="Times New Roman" w:cs="Times New Roman"/>
          <w:b/>
          <w:snapToGrid w:val="0"/>
        </w:rPr>
        <w:t>Pranešimas apie šalutinį poveikį</w:t>
      </w:r>
    </w:p>
    <w:p w:rsidR="00AA15B0" w:rsidRPr="00A51F88" w:rsidRDefault="00AA15B0" w:rsidP="00AA15B0">
      <w:pPr>
        <w:tabs>
          <w:tab w:val="left" w:pos="567"/>
        </w:tabs>
        <w:spacing w:line="240" w:lineRule="auto"/>
        <w:ind w:right="-449"/>
        <w:rPr>
          <w:rFonts w:eastAsia="Times New Roman" w:cs="Times New Roman"/>
          <w:snapToGrid w:val="0"/>
        </w:rPr>
      </w:pPr>
      <w:r w:rsidRPr="00A51F88">
        <w:rPr>
          <w:rFonts w:eastAsia="Times New Roman" w:cs="Times New Roman"/>
          <w:snapToGrid w:val="0"/>
        </w:rPr>
        <w:t xml:space="preserve">Jeigu pasireiškė šalutinis poveikis, įskaitant šiame lapelyje nenurodytą, pasakykite gydytojui arba vaistininkui. </w:t>
      </w:r>
      <w:r w:rsidRPr="009A3D3E">
        <w:rPr>
          <w:rFonts w:eastAsia="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A3D3E">
          <w:rPr>
            <w:rFonts w:eastAsia="Times New Roman" w:cs="Times New Roman"/>
            <w:snapToGrid w:val="0"/>
            <w:color w:val="0000FF"/>
            <w:szCs w:val="20"/>
            <w:u w:val="single"/>
          </w:rPr>
          <w:t>https://vapris.vvkt.lt/vvkt-web/public/nrv</w:t>
        </w:r>
      </w:hyperlink>
      <w:r w:rsidRPr="009A3D3E">
        <w:rPr>
          <w:rFonts w:eastAsia="Times New Roman" w:cs="Times New Roman"/>
          <w:snapToGrid w:val="0"/>
          <w:szCs w:val="20"/>
        </w:rPr>
        <w:t xml:space="preserve"> arba užpildant Paciento pranešimo apie įtariamą nepageidaujamą reakciją (ĮNR) formą, kuri skelbiama </w:t>
      </w:r>
      <w:hyperlink r:id="rId6" w:history="1">
        <w:r w:rsidRPr="009A3D3E">
          <w:rPr>
            <w:rFonts w:eastAsia="Times New Roman" w:cs="Times New Roman"/>
            <w:snapToGrid w:val="0"/>
            <w:color w:val="0000FF"/>
            <w:szCs w:val="20"/>
            <w:u w:val="single"/>
          </w:rPr>
          <w:t>https://www.vvkt.lt/index.php?4004286486</w:t>
        </w:r>
      </w:hyperlink>
      <w:r w:rsidRPr="009A3D3E">
        <w:rPr>
          <w:rFonts w:eastAsia="Times New Roman" w:cs="Times New Roman"/>
          <w:snapToGrid w:val="0"/>
          <w:szCs w:val="20"/>
        </w:rPr>
        <w:t xml:space="preserve">, ir atsiunčiant elektroniniu paštu (adresu </w:t>
      </w:r>
      <w:hyperlink r:id="rId7" w:history="1">
        <w:r w:rsidRPr="009A3D3E">
          <w:rPr>
            <w:rFonts w:eastAsia="Times New Roman" w:cs="Times New Roman"/>
            <w:snapToGrid w:val="0"/>
            <w:color w:val="0000FF"/>
            <w:szCs w:val="20"/>
            <w:u w:val="single"/>
          </w:rPr>
          <w:t>NepageidaujamaR@vvkt.lt</w:t>
        </w:r>
      </w:hyperlink>
      <w:r w:rsidRPr="009A3D3E">
        <w:rPr>
          <w:rFonts w:eastAsia="Times New Roman" w:cs="Times New Roman"/>
          <w:snapToGrid w:val="0"/>
          <w:szCs w:val="20"/>
        </w:rPr>
        <w:t>) arba nemokamu telefonu 8 800 73 568. Pranešdami apie šalutinį poveikį galite mums padėti gauti daugiau informacijos apie šio vaisto saugumą</w:t>
      </w:r>
      <w:r w:rsidRPr="00A51F88">
        <w:rPr>
          <w:rFonts w:eastAsia="Times New Roman" w:cs="Times New Roman"/>
          <w:snapToGrid w:val="0"/>
        </w:rPr>
        <w:t>.</w:t>
      </w:r>
    </w:p>
    <w:p w:rsidR="00AA15B0" w:rsidRPr="00A51F88" w:rsidRDefault="00AA15B0" w:rsidP="00AA15B0">
      <w:pPr>
        <w:tabs>
          <w:tab w:val="left" w:pos="567"/>
        </w:tabs>
        <w:spacing w:line="240" w:lineRule="auto"/>
        <w:ind w:right="-449"/>
        <w:rPr>
          <w:rFonts w:eastAsia="Times New Roman" w:cs="Times New Roman"/>
          <w:snapToGrid w:val="0"/>
        </w:rPr>
      </w:pPr>
    </w:p>
    <w:p w:rsidR="00AA15B0"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ind w:left="567" w:hanging="567"/>
        <w:jc w:val="both"/>
        <w:rPr>
          <w:rFonts w:eastAsia="Times New Roman" w:cs="Times New Roman"/>
          <w:b/>
          <w:bCs/>
          <w:color w:val="000000"/>
        </w:rPr>
      </w:pPr>
      <w:r w:rsidRPr="00A51F88">
        <w:rPr>
          <w:rFonts w:eastAsia="Times New Roman" w:cs="Times New Roman"/>
          <w:b/>
          <w:bCs/>
          <w:color w:val="000000"/>
        </w:rPr>
        <w:t>5.</w:t>
      </w:r>
      <w:r w:rsidRPr="00A51F88">
        <w:rPr>
          <w:rFonts w:eastAsia="Times New Roman" w:cs="Times New Roman"/>
          <w:b/>
          <w:bCs/>
          <w:color w:val="000000"/>
        </w:rPr>
        <w:tab/>
        <w:t xml:space="preserve">Kaip laikyti </w:t>
      </w:r>
      <w:proofErr w:type="spellStart"/>
      <w:r w:rsidRPr="00A51F88">
        <w:rPr>
          <w:rFonts w:eastAsia="Times New Roman" w:cs="Times New Roman"/>
          <w:b/>
          <w:bCs/>
          <w:color w:val="000000"/>
        </w:rPr>
        <w:t>Daikol</w:t>
      </w:r>
      <w:proofErr w:type="spellEnd"/>
    </w:p>
    <w:p w:rsidR="00AA15B0" w:rsidRPr="00A51F88" w:rsidRDefault="00AA15B0" w:rsidP="00AA15B0">
      <w:pPr>
        <w:autoSpaceDE w:val="0"/>
        <w:autoSpaceDN w:val="0"/>
        <w:adjustRightInd w:val="0"/>
        <w:spacing w:line="240" w:lineRule="auto"/>
        <w:ind w:left="567" w:hanging="567"/>
        <w:jc w:val="both"/>
        <w:rPr>
          <w:rFonts w:eastAsia="Times New Roman" w:cs="Times New Roman"/>
          <w:b/>
          <w:bCs/>
          <w:color w:val="000000"/>
        </w:rPr>
      </w:pPr>
    </w:p>
    <w:p w:rsidR="00AA15B0" w:rsidRPr="00A51F88" w:rsidRDefault="00AA15B0" w:rsidP="00AA15B0">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Šį vaistą laikykite vaikams nepastebimoje ir nepasiekiamoje vietoje.</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Šiam vaistui specialių laikymo sąlygų nereikia. </w:t>
      </w:r>
    </w:p>
    <w:p w:rsidR="00AA15B0" w:rsidRPr="00A51F88" w:rsidRDefault="00AA15B0" w:rsidP="00AA15B0">
      <w:pPr>
        <w:numPr>
          <w:ilvl w:val="12"/>
          <w:numId w:val="0"/>
        </w:numPr>
        <w:spacing w:line="240" w:lineRule="auto"/>
        <w:ind w:right="-2"/>
        <w:rPr>
          <w:rFonts w:eastAsia="Calibri" w:cs="Times New Roman"/>
        </w:rPr>
      </w:pPr>
    </w:p>
    <w:p w:rsidR="00AA15B0" w:rsidRPr="00A51F88" w:rsidRDefault="00AA15B0" w:rsidP="00AA15B0">
      <w:pPr>
        <w:numPr>
          <w:ilvl w:val="12"/>
          <w:numId w:val="0"/>
        </w:numPr>
        <w:spacing w:line="240" w:lineRule="auto"/>
        <w:ind w:right="-2"/>
        <w:rPr>
          <w:rFonts w:eastAsia="Calibri" w:cs="Times New Roman"/>
        </w:rPr>
      </w:pPr>
      <w:r w:rsidRPr="00A51F88">
        <w:rPr>
          <w:rFonts w:eastAsia="Calibri" w:cs="Times New Roman"/>
        </w:rPr>
        <w:t>Ant lizdinės plokštelės ir dėžutės po ,,Tinka iki</w:t>
      </w:r>
      <w:r w:rsidRPr="00A51F88">
        <w:rPr>
          <w:rFonts w:eastAsia="Calibri" w:cs="Times New Roman"/>
          <w:highlight w:val="lightGray"/>
        </w:rPr>
        <w:t>/EXP</w:t>
      </w:r>
      <w:r w:rsidRPr="00A51F88">
        <w:rPr>
          <w:rFonts w:eastAsia="Calibri" w:cs="Times New Roman"/>
        </w:rPr>
        <w:t>” nurodytam tinkamumo laikui pasibaigus, šio vaisto vartoti negalima. Vaistas tinkamas vartoti iki paskutinės nurodyto mėnesio dienos.</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Vaistų negalima išmesti į kanalizaciją arba su buitinėmis atliekomis. Kaip išmesti nereikalingus vaistus, klauskite vaistininko. Šios priemonės padės apsaugoti aplinką.</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ind w:left="567" w:hanging="567"/>
        <w:jc w:val="both"/>
        <w:rPr>
          <w:rFonts w:eastAsia="Times New Roman" w:cs="Times New Roman"/>
          <w:b/>
          <w:bCs/>
          <w:color w:val="000000"/>
        </w:rPr>
      </w:pPr>
      <w:r w:rsidRPr="00A51F88">
        <w:rPr>
          <w:rFonts w:eastAsia="Times New Roman" w:cs="Times New Roman"/>
          <w:b/>
          <w:bCs/>
          <w:color w:val="000000"/>
        </w:rPr>
        <w:t>6.</w:t>
      </w:r>
      <w:r w:rsidRPr="00A51F88">
        <w:rPr>
          <w:rFonts w:eastAsia="Times New Roman" w:cs="Times New Roman"/>
          <w:b/>
          <w:bCs/>
          <w:color w:val="000000"/>
        </w:rPr>
        <w:tab/>
        <w:t>Pakuotės turinys ir kita informacija</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b/>
          <w:bCs/>
          <w:color w:val="000000"/>
        </w:rPr>
        <w:t>Daikol</w:t>
      </w:r>
      <w:proofErr w:type="spellEnd"/>
      <w:r w:rsidRPr="00A51F88">
        <w:rPr>
          <w:rFonts w:eastAsia="Times New Roman" w:cs="Times New Roman"/>
          <w:b/>
          <w:bCs/>
          <w:color w:val="000000"/>
        </w:rPr>
        <w:t xml:space="preserve"> sudėtis</w:t>
      </w:r>
    </w:p>
    <w:p w:rsidR="00AA15B0" w:rsidRPr="00A51F88" w:rsidRDefault="00AA15B0" w:rsidP="00AA15B0">
      <w:pPr>
        <w:numPr>
          <w:ilvl w:val="0"/>
          <w:numId w:val="15"/>
        </w:numPr>
        <w:autoSpaceDE w:val="0"/>
        <w:autoSpaceDN w:val="0"/>
        <w:adjustRightInd w:val="0"/>
        <w:spacing w:line="240" w:lineRule="auto"/>
        <w:rPr>
          <w:rFonts w:eastAsia="Times New Roman" w:cs="Times New Roman"/>
          <w:color w:val="000000"/>
        </w:rPr>
      </w:pPr>
      <w:r w:rsidRPr="00A51F88">
        <w:rPr>
          <w:rFonts w:eastAsia="Times New Roman" w:cs="Times New Roman"/>
          <w:color w:val="000000"/>
        </w:rPr>
        <w:t xml:space="preserve">Veikliosios medžiagos yra </w:t>
      </w:r>
      <w:proofErr w:type="spellStart"/>
      <w:r w:rsidRPr="00A51F88">
        <w:rPr>
          <w:rFonts w:eastAsia="Times New Roman" w:cs="Times New Roman"/>
          <w:color w:val="000000"/>
        </w:rPr>
        <w:t>ibuprofenas</w:t>
      </w:r>
      <w:proofErr w:type="spellEnd"/>
      <w:r w:rsidRPr="00A51F88">
        <w:rPr>
          <w:rFonts w:eastAsia="Times New Roman" w:cs="Times New Roman"/>
          <w:color w:val="000000"/>
        </w:rPr>
        <w:t xml:space="preserve"> ir </w:t>
      </w:r>
      <w:proofErr w:type="spellStart"/>
      <w:r w:rsidRPr="00A51F88">
        <w:rPr>
          <w:rFonts w:eastAsia="Times New Roman" w:cs="Times New Roman"/>
          <w:color w:val="000000"/>
        </w:rPr>
        <w:t>pseudoefedrino</w:t>
      </w:r>
      <w:proofErr w:type="spellEnd"/>
      <w:r w:rsidRPr="00A51F88">
        <w:rPr>
          <w:rFonts w:eastAsia="Times New Roman" w:cs="Times New Roman"/>
          <w:color w:val="000000"/>
        </w:rPr>
        <w:t xml:space="preserve"> hidrochloridas. Kiekvienoje plėvele dengtoje tabletėje yra 200 mg </w:t>
      </w:r>
      <w:proofErr w:type="spellStart"/>
      <w:r w:rsidRPr="00A51F88">
        <w:rPr>
          <w:rFonts w:eastAsia="Times New Roman" w:cs="Times New Roman"/>
          <w:color w:val="000000"/>
        </w:rPr>
        <w:t>ibuprofeno</w:t>
      </w:r>
      <w:proofErr w:type="spellEnd"/>
      <w:r w:rsidRPr="00A51F88">
        <w:rPr>
          <w:rFonts w:eastAsia="Times New Roman" w:cs="Times New Roman"/>
          <w:color w:val="000000"/>
        </w:rPr>
        <w:t xml:space="preserve"> ir 30 mg </w:t>
      </w:r>
      <w:proofErr w:type="spellStart"/>
      <w:r w:rsidRPr="00A51F88">
        <w:rPr>
          <w:rFonts w:eastAsia="Times New Roman" w:cs="Times New Roman"/>
          <w:color w:val="000000"/>
        </w:rPr>
        <w:t>pseudoefedrino</w:t>
      </w:r>
      <w:proofErr w:type="spellEnd"/>
      <w:r w:rsidRPr="00A51F88">
        <w:rPr>
          <w:rFonts w:eastAsia="Times New Roman" w:cs="Times New Roman"/>
          <w:color w:val="000000"/>
        </w:rPr>
        <w:t xml:space="preserve"> hidrochlorido, atitinkančio 24,6 mg </w:t>
      </w:r>
      <w:proofErr w:type="spellStart"/>
      <w:r w:rsidRPr="00A51F88">
        <w:rPr>
          <w:rFonts w:eastAsia="Times New Roman" w:cs="Times New Roman"/>
          <w:color w:val="000000"/>
        </w:rPr>
        <w:t>pseudoefedrino</w:t>
      </w:r>
      <w:proofErr w:type="spellEnd"/>
    </w:p>
    <w:p w:rsidR="00AA15B0" w:rsidRPr="00A51F88" w:rsidRDefault="00AA15B0" w:rsidP="00AA15B0">
      <w:pPr>
        <w:numPr>
          <w:ilvl w:val="0"/>
          <w:numId w:val="15"/>
        </w:numPr>
        <w:autoSpaceDE w:val="0"/>
        <w:autoSpaceDN w:val="0"/>
        <w:adjustRightInd w:val="0"/>
        <w:spacing w:line="240" w:lineRule="auto"/>
        <w:rPr>
          <w:rFonts w:eastAsia="Times New Roman" w:cs="Times New Roman"/>
        </w:rPr>
      </w:pPr>
      <w:r w:rsidRPr="00A51F88">
        <w:rPr>
          <w:rFonts w:eastAsia="Times New Roman" w:cs="Times New Roman"/>
        </w:rPr>
        <w:t>Pagalbinės medžiagos yra:</w:t>
      </w:r>
    </w:p>
    <w:p w:rsidR="00AA15B0" w:rsidRPr="00A51F88" w:rsidRDefault="00AA15B0" w:rsidP="00AA15B0">
      <w:pPr>
        <w:numPr>
          <w:ilvl w:val="0"/>
          <w:numId w:val="15"/>
        </w:numPr>
        <w:spacing w:line="240" w:lineRule="auto"/>
        <w:contextualSpacing/>
        <w:rPr>
          <w:rFonts w:eastAsia="Times New Roman" w:cs="Times New Roman"/>
          <w:vertAlign w:val="superscript"/>
        </w:rPr>
      </w:pPr>
      <w:r w:rsidRPr="00A51F88">
        <w:rPr>
          <w:rFonts w:eastAsia="Times New Roman" w:cs="Times New Roman"/>
          <w:i/>
        </w:rPr>
        <w:t>Šerdis:</w:t>
      </w:r>
      <w:r w:rsidRPr="00A51F88">
        <w:rPr>
          <w:rFonts w:eastAsia="Times New Roman" w:cs="Times New Roman"/>
        </w:rPr>
        <w:t xml:space="preserve"> </w:t>
      </w:r>
      <w:proofErr w:type="spellStart"/>
      <w:r w:rsidRPr="00A51F88">
        <w:rPr>
          <w:rFonts w:eastAsia="Times New Roman" w:cs="Times New Roman"/>
        </w:rPr>
        <w:t>mikrokristalinė</w:t>
      </w:r>
      <w:proofErr w:type="spellEnd"/>
      <w:r w:rsidRPr="00A51F88">
        <w:rPr>
          <w:rFonts w:eastAsia="Times New Roman" w:cs="Times New Roman"/>
        </w:rPr>
        <w:t xml:space="preserve"> celiuliozė, </w:t>
      </w:r>
      <w:proofErr w:type="spellStart"/>
      <w:r w:rsidRPr="00A51F88">
        <w:rPr>
          <w:rFonts w:eastAsia="Times New Roman" w:cs="Times New Roman"/>
        </w:rPr>
        <w:t>kroskarmeliozės</w:t>
      </w:r>
      <w:proofErr w:type="spellEnd"/>
      <w:r w:rsidRPr="00A51F88">
        <w:rPr>
          <w:rFonts w:eastAsia="Times New Roman" w:cs="Times New Roman"/>
        </w:rPr>
        <w:t xml:space="preserve"> natrio druska, </w:t>
      </w:r>
      <w:proofErr w:type="spellStart"/>
      <w:r w:rsidRPr="00A51F88">
        <w:rPr>
          <w:rFonts w:eastAsia="Times New Roman" w:cs="Times New Roman"/>
          <w:bCs/>
        </w:rPr>
        <w:t>glicerolio</w:t>
      </w:r>
      <w:proofErr w:type="spellEnd"/>
      <w:r w:rsidRPr="00A51F88">
        <w:rPr>
          <w:rFonts w:eastAsia="Times New Roman" w:cs="Times New Roman"/>
          <w:bCs/>
        </w:rPr>
        <w:t xml:space="preserve"> </w:t>
      </w:r>
      <w:proofErr w:type="spellStart"/>
      <w:r w:rsidRPr="00A51F88">
        <w:rPr>
          <w:rFonts w:eastAsia="Times New Roman" w:cs="Times New Roman"/>
          <w:bCs/>
        </w:rPr>
        <w:t>dibehenatas</w:t>
      </w:r>
      <w:proofErr w:type="spellEnd"/>
      <w:r w:rsidRPr="00A51F88">
        <w:rPr>
          <w:rFonts w:eastAsia="Times New Roman" w:cs="Times New Roman"/>
          <w:bCs/>
        </w:rPr>
        <w:t xml:space="preserve">, dalinai </w:t>
      </w:r>
      <w:proofErr w:type="spellStart"/>
      <w:r w:rsidRPr="00A51F88">
        <w:rPr>
          <w:rFonts w:eastAsia="Times New Roman" w:cs="Times New Roman"/>
          <w:bCs/>
        </w:rPr>
        <w:t>pregelifikuotas</w:t>
      </w:r>
      <w:proofErr w:type="spellEnd"/>
      <w:r w:rsidRPr="00A51F88">
        <w:rPr>
          <w:rFonts w:eastAsia="Times New Roman" w:cs="Times New Roman"/>
          <w:bCs/>
        </w:rPr>
        <w:t xml:space="preserve"> kukurūzų krakmolas, </w:t>
      </w:r>
      <w:r w:rsidRPr="00A51F88">
        <w:rPr>
          <w:rFonts w:eastAsia="Times New Roman" w:cs="Times New Roman"/>
        </w:rPr>
        <w:t xml:space="preserve">magnio </w:t>
      </w:r>
      <w:proofErr w:type="spellStart"/>
      <w:r w:rsidRPr="00A51F88">
        <w:rPr>
          <w:rFonts w:eastAsia="Times New Roman" w:cs="Times New Roman"/>
        </w:rPr>
        <w:t>stearatas</w:t>
      </w:r>
      <w:proofErr w:type="spellEnd"/>
      <w:r w:rsidRPr="00A51F88">
        <w:rPr>
          <w:rFonts w:eastAsia="Times New Roman" w:cs="Times New Roman"/>
        </w:rPr>
        <w:t xml:space="preserve">, </w:t>
      </w:r>
      <w:proofErr w:type="spellStart"/>
      <w:r w:rsidRPr="00A51F88">
        <w:rPr>
          <w:rFonts w:eastAsia="Times New Roman" w:cs="Times New Roman"/>
        </w:rPr>
        <w:t>hipromeliozė</w:t>
      </w:r>
      <w:proofErr w:type="spellEnd"/>
      <w:r w:rsidRPr="00A51F88">
        <w:rPr>
          <w:rFonts w:eastAsia="Times New Roman" w:cs="Times New Roman"/>
        </w:rPr>
        <w:t>, talkas, bevandenis koloidinis silicio dioksidas;</w:t>
      </w:r>
    </w:p>
    <w:p w:rsidR="00AA15B0" w:rsidRPr="00A51F88" w:rsidRDefault="00AA15B0" w:rsidP="00AA15B0">
      <w:pPr>
        <w:numPr>
          <w:ilvl w:val="0"/>
          <w:numId w:val="15"/>
        </w:numPr>
        <w:spacing w:line="240" w:lineRule="auto"/>
        <w:contextualSpacing/>
        <w:rPr>
          <w:rFonts w:eastAsia="Times New Roman" w:cs="Times New Roman"/>
        </w:rPr>
      </w:pPr>
      <w:r w:rsidRPr="00A51F88">
        <w:rPr>
          <w:rFonts w:eastAsia="Times New Roman" w:cs="Times New Roman"/>
          <w:i/>
        </w:rPr>
        <w:t xml:space="preserve">Plėvelė: </w:t>
      </w:r>
      <w:proofErr w:type="spellStart"/>
      <w:r w:rsidRPr="00A51F88">
        <w:rPr>
          <w:rFonts w:eastAsia="Times New Roman" w:cs="Times New Roman"/>
        </w:rPr>
        <w:t>Opadry</w:t>
      </w:r>
      <w:proofErr w:type="spellEnd"/>
      <w:r w:rsidRPr="00A51F88">
        <w:rPr>
          <w:rFonts w:eastAsia="Times New Roman" w:cs="Times New Roman"/>
        </w:rPr>
        <w:t xml:space="preserve"> </w:t>
      </w:r>
      <w:proofErr w:type="spellStart"/>
      <w:r w:rsidRPr="00A51F88">
        <w:rPr>
          <w:rFonts w:eastAsia="Times New Roman" w:cs="Times New Roman"/>
        </w:rPr>
        <w:t>fx</w:t>
      </w:r>
      <w:proofErr w:type="spellEnd"/>
      <w:r w:rsidRPr="00A51F88">
        <w:rPr>
          <w:rFonts w:eastAsia="Times New Roman" w:cs="Times New Roman"/>
        </w:rPr>
        <w:t xml:space="preserve"> </w:t>
      </w:r>
      <w:proofErr w:type="spellStart"/>
      <w:r w:rsidRPr="00A51F88">
        <w:rPr>
          <w:rFonts w:eastAsia="Times New Roman" w:cs="Times New Roman"/>
        </w:rPr>
        <w:t>Yellow</w:t>
      </w:r>
      <w:proofErr w:type="spellEnd"/>
      <w:r w:rsidRPr="00A51F88">
        <w:rPr>
          <w:rFonts w:eastAsia="Times New Roman" w:cs="Times New Roman"/>
        </w:rPr>
        <w:t xml:space="preserve">, kurio sudėtyje yra </w:t>
      </w:r>
      <w:proofErr w:type="spellStart"/>
      <w:r w:rsidRPr="00A51F88">
        <w:rPr>
          <w:rFonts w:eastAsia="Times New Roman" w:cs="Times New Roman"/>
        </w:rPr>
        <w:t>polivinilo</w:t>
      </w:r>
      <w:proofErr w:type="spellEnd"/>
      <w:r w:rsidRPr="00A51F88">
        <w:rPr>
          <w:rFonts w:eastAsia="Times New Roman" w:cs="Times New Roman"/>
        </w:rPr>
        <w:t xml:space="preserve"> alkoholis, talkas, </w:t>
      </w:r>
      <w:proofErr w:type="spellStart"/>
      <w:r w:rsidRPr="00A51F88">
        <w:rPr>
          <w:rFonts w:eastAsia="Times New Roman" w:cs="Times New Roman"/>
        </w:rPr>
        <w:t>polietilenglikolis</w:t>
      </w:r>
      <w:proofErr w:type="spellEnd"/>
      <w:r w:rsidRPr="00A51F88">
        <w:rPr>
          <w:rFonts w:eastAsia="Times New Roman" w:cs="Times New Roman"/>
        </w:rPr>
        <w:t xml:space="preserve">, </w:t>
      </w:r>
      <w:r w:rsidRPr="00A51F88">
        <w:rPr>
          <w:rFonts w:eastAsia="Times New Roman" w:cs="Times New Roman"/>
          <w:color w:val="000000"/>
        </w:rPr>
        <w:t xml:space="preserve">žėručio pagrindu pagamintas perlamutro dažiklis (žėrutis, titano dioksidas (E171), raudonasis geležies oksidas (E172)), </w:t>
      </w:r>
      <w:proofErr w:type="spellStart"/>
      <w:r w:rsidRPr="00A51F88">
        <w:rPr>
          <w:rFonts w:eastAsia="Times New Roman" w:cs="Times New Roman"/>
        </w:rPr>
        <w:t>kvinolino</w:t>
      </w:r>
      <w:proofErr w:type="spellEnd"/>
      <w:r w:rsidRPr="00A51F88">
        <w:rPr>
          <w:rFonts w:eastAsia="Times New Roman" w:cs="Times New Roman"/>
        </w:rPr>
        <w:t xml:space="preserve"> geltonasis (E104), </w:t>
      </w:r>
      <w:proofErr w:type="spellStart"/>
      <w:r w:rsidRPr="00A51F88">
        <w:rPr>
          <w:rFonts w:eastAsia="Times New Roman" w:cs="Times New Roman"/>
        </w:rPr>
        <w:t>polisorbatas</w:t>
      </w:r>
      <w:proofErr w:type="spellEnd"/>
      <w:r w:rsidRPr="00A51F88">
        <w:rPr>
          <w:rFonts w:eastAsia="Times New Roman" w:cs="Times New Roman"/>
        </w:rPr>
        <w:t xml:space="preserve"> 80.</w:t>
      </w:r>
    </w:p>
    <w:p w:rsidR="00AA15B0" w:rsidRPr="00A51F88" w:rsidRDefault="00AA15B0" w:rsidP="00AA15B0">
      <w:pPr>
        <w:autoSpaceDE w:val="0"/>
        <w:autoSpaceDN w:val="0"/>
        <w:adjustRightInd w:val="0"/>
        <w:spacing w:line="240" w:lineRule="auto"/>
        <w:jc w:val="both"/>
        <w:rPr>
          <w:rFonts w:eastAsia="Times New Roman" w:cs="Times New Roman"/>
          <w:color w:val="000000"/>
        </w:rPr>
      </w:pPr>
    </w:p>
    <w:p w:rsidR="00AA15B0" w:rsidRPr="00A51F88" w:rsidRDefault="00AA15B0" w:rsidP="00AA15B0">
      <w:pPr>
        <w:autoSpaceDE w:val="0"/>
        <w:autoSpaceDN w:val="0"/>
        <w:adjustRightInd w:val="0"/>
        <w:spacing w:line="240" w:lineRule="auto"/>
        <w:jc w:val="both"/>
        <w:rPr>
          <w:rFonts w:eastAsia="Times New Roman" w:cs="Times New Roman"/>
          <w:b/>
          <w:bCs/>
          <w:color w:val="000000"/>
        </w:rPr>
      </w:pPr>
      <w:proofErr w:type="spellStart"/>
      <w:r w:rsidRPr="00A51F88">
        <w:rPr>
          <w:rFonts w:eastAsia="Times New Roman" w:cs="Times New Roman"/>
          <w:b/>
          <w:bCs/>
          <w:color w:val="000000"/>
        </w:rPr>
        <w:t>Daikol</w:t>
      </w:r>
      <w:proofErr w:type="spellEnd"/>
      <w:r w:rsidRPr="00A51F88">
        <w:rPr>
          <w:rFonts w:eastAsia="Times New Roman" w:cs="Times New Roman"/>
          <w:color w:val="000000"/>
        </w:rPr>
        <w:t xml:space="preserve"> </w:t>
      </w:r>
      <w:r w:rsidRPr="00A51F88">
        <w:rPr>
          <w:rFonts w:eastAsia="Times New Roman" w:cs="Times New Roman"/>
          <w:b/>
          <w:bCs/>
          <w:color w:val="000000"/>
        </w:rPr>
        <w:t>išvaizda ir kiekis pakuotėje</w:t>
      </w:r>
    </w:p>
    <w:p w:rsidR="00AA15B0" w:rsidRPr="00A51F88" w:rsidRDefault="00AA15B0" w:rsidP="00AA15B0">
      <w:pPr>
        <w:autoSpaceDE w:val="0"/>
        <w:autoSpaceDN w:val="0"/>
        <w:adjustRightInd w:val="0"/>
        <w:spacing w:line="240" w:lineRule="auto"/>
        <w:rPr>
          <w:rFonts w:eastAsia="Times New Roman" w:cs="Times New Roman"/>
        </w:rPr>
      </w:pPr>
      <w:proofErr w:type="spellStart"/>
      <w:r w:rsidRPr="00A51F88">
        <w:rPr>
          <w:rFonts w:eastAsia="Times New Roman" w:cs="Times New Roman"/>
          <w:bCs/>
          <w:color w:val="000000"/>
        </w:rPr>
        <w:t>Daikol</w:t>
      </w:r>
      <w:proofErr w:type="spellEnd"/>
      <w:r w:rsidRPr="00A51F88">
        <w:rPr>
          <w:rFonts w:eastAsia="Times New Roman" w:cs="Times New Roman"/>
          <w:bCs/>
          <w:color w:val="000000"/>
        </w:rPr>
        <w:t xml:space="preserve"> yra </w:t>
      </w:r>
      <w:r w:rsidRPr="00A51F88">
        <w:rPr>
          <w:rFonts w:eastAsia="Times New Roman" w:cs="Times New Roman"/>
          <w:color w:val="000000"/>
        </w:rPr>
        <w:t>apvalios, abipus išgaubtos, perlamutrinės geltonos spalvos plėvele dengtos tabletės</w:t>
      </w:r>
      <w:r w:rsidRPr="00A51F88">
        <w:rPr>
          <w:rFonts w:eastAsia="Times New Roman" w:cs="Times New Roman"/>
          <w:b/>
          <w:bCs/>
          <w:color w:val="000000"/>
        </w:rPr>
        <w:t>.</w:t>
      </w:r>
    </w:p>
    <w:p w:rsidR="00AA15B0" w:rsidRPr="00A51F88" w:rsidRDefault="00AA15B0" w:rsidP="00AA15B0">
      <w:pPr>
        <w:autoSpaceDE w:val="0"/>
        <w:autoSpaceDN w:val="0"/>
        <w:adjustRightInd w:val="0"/>
        <w:spacing w:line="240" w:lineRule="auto"/>
        <w:jc w:val="both"/>
        <w:rPr>
          <w:rFonts w:eastAsia="Times New Roman" w:cs="Times New Roman"/>
          <w:b/>
          <w:bCs/>
        </w:rPr>
      </w:pPr>
      <w:r w:rsidRPr="00A51F88">
        <w:rPr>
          <w:rFonts w:eastAsia="Times New Roman" w:cs="Times New Roman"/>
        </w:rPr>
        <w:t xml:space="preserve">Plėvele dengtos tabletės tiekiamos </w:t>
      </w:r>
      <w:r w:rsidRPr="00A51F88">
        <w:rPr>
          <w:rFonts w:eastAsia="Times New Roman" w:cs="Times New Roman"/>
          <w:color w:val="000000"/>
        </w:rPr>
        <w:t>2 PVC/Al lizdinėse plokštelėse po 10 tablečių.</w:t>
      </w:r>
    </w:p>
    <w:p w:rsidR="00AA15B0" w:rsidRPr="00A51F88" w:rsidRDefault="00AA15B0" w:rsidP="00AA15B0">
      <w:pPr>
        <w:autoSpaceDE w:val="0"/>
        <w:autoSpaceDN w:val="0"/>
        <w:adjustRightInd w:val="0"/>
        <w:spacing w:line="240" w:lineRule="auto"/>
        <w:jc w:val="both"/>
        <w:rPr>
          <w:rFonts w:eastAsia="Times New Roman" w:cs="Times New Roman"/>
          <w:bCs/>
        </w:rPr>
      </w:pPr>
    </w:p>
    <w:p w:rsidR="00AA15B0" w:rsidRPr="00A51F88" w:rsidRDefault="00AA15B0" w:rsidP="00AA15B0">
      <w:pPr>
        <w:autoSpaceDE w:val="0"/>
        <w:autoSpaceDN w:val="0"/>
        <w:adjustRightInd w:val="0"/>
        <w:spacing w:line="240" w:lineRule="auto"/>
        <w:jc w:val="both"/>
        <w:rPr>
          <w:rFonts w:eastAsia="Times New Roman" w:cs="Times New Roman"/>
          <w:bCs/>
        </w:rPr>
      </w:pPr>
      <w:r w:rsidRPr="00A51F88">
        <w:rPr>
          <w:rFonts w:eastAsia="Times New Roman" w:cs="Times New Roman"/>
          <w:b/>
          <w:bCs/>
        </w:rPr>
        <w:t>Registruotojas ir gamintojas</w:t>
      </w:r>
    </w:p>
    <w:p w:rsidR="00AA15B0" w:rsidRPr="00A51F88" w:rsidRDefault="00AA15B0" w:rsidP="00AA15B0">
      <w:pPr>
        <w:spacing w:line="240" w:lineRule="auto"/>
        <w:jc w:val="both"/>
        <w:rPr>
          <w:rFonts w:eastAsia="Times New Roman" w:cs="Times New Roman"/>
          <w:bCs/>
          <w:i/>
        </w:rPr>
      </w:pPr>
      <w:r w:rsidRPr="00A51F88">
        <w:rPr>
          <w:rFonts w:eastAsia="Times New Roman" w:cs="Times New Roman"/>
          <w:bCs/>
          <w:i/>
          <w:color w:val="000000"/>
        </w:rPr>
        <w:t>Registruotojas</w:t>
      </w:r>
    </w:p>
    <w:p w:rsidR="00AA15B0" w:rsidRPr="00A51F88" w:rsidRDefault="00AA15B0" w:rsidP="00AA15B0">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 xml:space="preserve">SIA </w:t>
      </w:r>
      <w:proofErr w:type="spellStart"/>
      <w:r w:rsidRPr="00A51F88">
        <w:rPr>
          <w:rFonts w:eastAsia="Times New Roman" w:cs="Times New Roman"/>
          <w:bCs/>
          <w:color w:val="000000"/>
        </w:rPr>
        <w:t>Ingen</w:t>
      </w:r>
      <w:proofErr w:type="spellEnd"/>
      <w:r w:rsidRPr="00A51F88">
        <w:rPr>
          <w:rFonts w:eastAsia="Times New Roman" w:cs="Times New Roman"/>
          <w:bCs/>
          <w:color w:val="000000"/>
        </w:rPr>
        <w:t xml:space="preserve"> </w:t>
      </w:r>
      <w:proofErr w:type="spellStart"/>
      <w:r w:rsidRPr="00A51F88">
        <w:rPr>
          <w:rFonts w:eastAsia="Times New Roman" w:cs="Times New Roman"/>
          <w:bCs/>
          <w:color w:val="000000"/>
        </w:rPr>
        <w:t>Pharma</w:t>
      </w:r>
      <w:proofErr w:type="spellEnd"/>
    </w:p>
    <w:p w:rsidR="00AA15B0" w:rsidRPr="00A51F88" w:rsidRDefault="00AA15B0" w:rsidP="00AA15B0">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 xml:space="preserve">K. </w:t>
      </w:r>
      <w:proofErr w:type="spellStart"/>
      <w:r w:rsidRPr="00A51F88">
        <w:rPr>
          <w:rFonts w:eastAsia="Times New Roman" w:cs="Times New Roman"/>
          <w:bCs/>
          <w:color w:val="000000"/>
        </w:rPr>
        <w:t>Ulmaņa</w:t>
      </w:r>
      <w:proofErr w:type="spellEnd"/>
      <w:r w:rsidRPr="00A51F88">
        <w:rPr>
          <w:rFonts w:eastAsia="Times New Roman" w:cs="Times New Roman"/>
          <w:bCs/>
          <w:color w:val="000000"/>
        </w:rPr>
        <w:t xml:space="preserve"> gatve 119</w:t>
      </w:r>
    </w:p>
    <w:p w:rsidR="00AA15B0" w:rsidRPr="00A51F88" w:rsidRDefault="00AA15B0" w:rsidP="00AA15B0">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 xml:space="preserve">LV-2167 </w:t>
      </w:r>
      <w:proofErr w:type="spellStart"/>
      <w:r w:rsidRPr="00A51F88">
        <w:rPr>
          <w:rFonts w:eastAsia="Times New Roman" w:cs="Times New Roman"/>
          <w:bCs/>
          <w:color w:val="000000"/>
        </w:rPr>
        <w:t>Mārupe</w:t>
      </w:r>
      <w:proofErr w:type="spellEnd"/>
      <w:r w:rsidRPr="00A51F88">
        <w:rPr>
          <w:rFonts w:eastAsia="Times New Roman" w:cs="Times New Roman"/>
          <w:bCs/>
          <w:color w:val="000000"/>
        </w:rPr>
        <w:t xml:space="preserve">, </w:t>
      </w:r>
      <w:proofErr w:type="spellStart"/>
      <w:r w:rsidRPr="00A51F88">
        <w:rPr>
          <w:rFonts w:eastAsia="Times New Roman" w:cs="Times New Roman"/>
          <w:bCs/>
          <w:color w:val="000000"/>
        </w:rPr>
        <w:t>Rīga</w:t>
      </w:r>
      <w:proofErr w:type="spellEnd"/>
    </w:p>
    <w:p w:rsidR="00AA15B0" w:rsidRPr="00A51F88" w:rsidRDefault="00AA15B0" w:rsidP="00AA15B0">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Latvija</w:t>
      </w:r>
    </w:p>
    <w:p w:rsidR="00AA15B0" w:rsidRPr="00A51F88" w:rsidRDefault="00AA15B0" w:rsidP="00AA15B0">
      <w:pPr>
        <w:autoSpaceDE w:val="0"/>
        <w:autoSpaceDN w:val="0"/>
        <w:adjustRightInd w:val="0"/>
        <w:spacing w:line="240" w:lineRule="auto"/>
        <w:jc w:val="both"/>
        <w:rPr>
          <w:rFonts w:eastAsia="Times New Roman" w:cs="Times New Roman"/>
          <w:bCs/>
          <w:color w:val="000000"/>
        </w:rPr>
      </w:pPr>
    </w:p>
    <w:p w:rsidR="00AA15B0" w:rsidRPr="00A51F88" w:rsidRDefault="00AA15B0" w:rsidP="00AA15B0">
      <w:pPr>
        <w:spacing w:line="240" w:lineRule="auto"/>
        <w:jc w:val="both"/>
        <w:rPr>
          <w:rFonts w:eastAsia="Times New Roman" w:cs="Times New Roman"/>
          <w:bCs/>
          <w:i/>
          <w:color w:val="000000"/>
        </w:rPr>
      </w:pPr>
      <w:r w:rsidRPr="00A51F88">
        <w:rPr>
          <w:rFonts w:eastAsia="Times New Roman" w:cs="Times New Roman"/>
          <w:bCs/>
          <w:i/>
          <w:color w:val="000000"/>
        </w:rPr>
        <w:t>Gamintojas</w:t>
      </w:r>
    </w:p>
    <w:p w:rsidR="00AA15B0" w:rsidRDefault="00AA15B0" w:rsidP="00AA15B0">
      <w:pPr>
        <w:spacing w:line="240" w:lineRule="auto"/>
        <w:rPr>
          <w:rFonts w:eastAsia="Times New Roman" w:cs="Times New Roman"/>
        </w:rPr>
      </w:pPr>
      <w:r>
        <w:rPr>
          <w:rFonts w:eastAsia="Times New Roman" w:cs="Times New Roman"/>
        </w:rPr>
        <w:t>VITEMA S.A.</w:t>
      </w:r>
    </w:p>
    <w:p w:rsidR="00AA15B0" w:rsidRPr="00A51F88" w:rsidRDefault="00AA15B0" w:rsidP="00AA15B0">
      <w:pPr>
        <w:spacing w:line="240" w:lineRule="auto"/>
        <w:jc w:val="both"/>
        <w:rPr>
          <w:rFonts w:eastAsia="Times New Roman" w:cs="Times New Roman"/>
        </w:rPr>
      </w:pPr>
      <w:proofErr w:type="spellStart"/>
      <w:r w:rsidRPr="00A51F88">
        <w:rPr>
          <w:rFonts w:eastAsia="Times New Roman" w:cs="Times New Roman"/>
        </w:rPr>
        <w:t>Sos</w:t>
      </w:r>
      <w:proofErr w:type="spellEnd"/>
      <w:r w:rsidRPr="00A51F88">
        <w:rPr>
          <w:rFonts w:eastAsia="Times New Roman" w:cs="Times New Roman"/>
        </w:rPr>
        <w:t xml:space="preserve">. Alba </w:t>
      </w:r>
      <w:proofErr w:type="spellStart"/>
      <w:r w:rsidRPr="00A51F88">
        <w:rPr>
          <w:rFonts w:eastAsia="Times New Roman" w:cs="Times New Roman"/>
        </w:rPr>
        <w:t>Iulia</w:t>
      </w:r>
      <w:proofErr w:type="spellEnd"/>
      <w:r w:rsidRPr="00A51F88">
        <w:rPr>
          <w:rFonts w:eastAsia="Times New Roman" w:cs="Times New Roman"/>
        </w:rPr>
        <w:t xml:space="preserve"> </w:t>
      </w:r>
      <w:proofErr w:type="spellStart"/>
      <w:r w:rsidRPr="00A51F88">
        <w:rPr>
          <w:rFonts w:eastAsia="Times New Roman" w:cs="Times New Roman"/>
        </w:rPr>
        <w:t>nr.</w:t>
      </w:r>
      <w:proofErr w:type="spellEnd"/>
      <w:r w:rsidRPr="00A51F88">
        <w:rPr>
          <w:rFonts w:eastAsia="Times New Roman" w:cs="Times New Roman"/>
        </w:rPr>
        <w:t xml:space="preserve"> 156, </w:t>
      </w:r>
      <w:proofErr w:type="spellStart"/>
      <w:r w:rsidRPr="00A51F88">
        <w:rPr>
          <w:rFonts w:eastAsia="Times New Roman" w:cs="Times New Roman"/>
        </w:rPr>
        <w:t>cod</w:t>
      </w:r>
      <w:proofErr w:type="spellEnd"/>
      <w:r w:rsidRPr="00A51F88">
        <w:rPr>
          <w:rFonts w:eastAsia="Times New Roman" w:cs="Times New Roman"/>
        </w:rPr>
        <w:t xml:space="preserve"> 550052</w:t>
      </w:r>
    </w:p>
    <w:p w:rsidR="00AA15B0" w:rsidRPr="00A51F88" w:rsidRDefault="00AA15B0" w:rsidP="00AA15B0">
      <w:pPr>
        <w:spacing w:line="240" w:lineRule="auto"/>
        <w:jc w:val="both"/>
        <w:rPr>
          <w:rFonts w:eastAsia="Times New Roman" w:cs="Times New Roman"/>
        </w:rPr>
      </w:pPr>
      <w:proofErr w:type="spellStart"/>
      <w:r w:rsidRPr="00A51F88">
        <w:rPr>
          <w:rFonts w:eastAsia="Times New Roman" w:cs="Times New Roman"/>
        </w:rPr>
        <w:t>Sibiu</w:t>
      </w:r>
      <w:proofErr w:type="spellEnd"/>
      <w:r w:rsidRPr="00A51F88">
        <w:rPr>
          <w:rFonts w:eastAsia="Times New Roman" w:cs="Times New Roman"/>
        </w:rPr>
        <w:t xml:space="preserve">, </w:t>
      </w:r>
      <w:proofErr w:type="spellStart"/>
      <w:r w:rsidRPr="00A51F88">
        <w:rPr>
          <w:rFonts w:eastAsia="Times New Roman" w:cs="Times New Roman"/>
        </w:rPr>
        <w:t>Jud</w:t>
      </w:r>
      <w:proofErr w:type="spellEnd"/>
      <w:r w:rsidRPr="00A51F88">
        <w:rPr>
          <w:rFonts w:eastAsia="Times New Roman" w:cs="Times New Roman"/>
        </w:rPr>
        <w:t xml:space="preserve">. </w:t>
      </w:r>
      <w:proofErr w:type="spellStart"/>
      <w:r w:rsidRPr="00A51F88">
        <w:rPr>
          <w:rFonts w:eastAsia="Times New Roman" w:cs="Times New Roman"/>
        </w:rPr>
        <w:t>Sibiu</w:t>
      </w:r>
      <w:proofErr w:type="spellEnd"/>
    </w:p>
    <w:p w:rsidR="00AA15B0" w:rsidRPr="00A51F88" w:rsidRDefault="00AA15B0" w:rsidP="00AA15B0">
      <w:pPr>
        <w:spacing w:line="240" w:lineRule="auto"/>
        <w:jc w:val="both"/>
        <w:rPr>
          <w:rFonts w:eastAsia="Times New Roman" w:cs="Times New Roman"/>
        </w:rPr>
      </w:pPr>
      <w:r w:rsidRPr="00A51F88">
        <w:rPr>
          <w:rFonts w:eastAsia="Times New Roman" w:cs="Times New Roman"/>
        </w:rPr>
        <w:t>Rumunija</w:t>
      </w:r>
    </w:p>
    <w:p w:rsidR="00AA15B0" w:rsidRPr="00A51F88" w:rsidRDefault="00AA15B0" w:rsidP="00AA15B0">
      <w:pPr>
        <w:spacing w:line="240" w:lineRule="auto"/>
        <w:jc w:val="both"/>
        <w:rPr>
          <w:rFonts w:eastAsia="Times New Roman" w:cs="Times New Roman"/>
          <w:bCs/>
        </w:rPr>
      </w:pPr>
    </w:p>
    <w:p w:rsidR="00AA15B0" w:rsidRPr="00A51F88" w:rsidRDefault="00AA15B0" w:rsidP="00AA15B0">
      <w:pPr>
        <w:spacing w:line="240" w:lineRule="auto"/>
        <w:rPr>
          <w:rFonts w:eastAsia="Times New Roman" w:cs="Times New Roman"/>
          <w:bCs/>
          <w:color w:val="000000"/>
        </w:rPr>
      </w:pPr>
      <w:r w:rsidRPr="00A51F88">
        <w:rPr>
          <w:rFonts w:eastAsia="Times New Roman" w:cs="Times New Roman"/>
          <w:b/>
          <w:bCs/>
          <w:color w:val="000000"/>
        </w:rPr>
        <w:t>Šis pakuotės lapelis paskutinį kartą peržiūrėtas</w:t>
      </w:r>
      <w:r>
        <w:rPr>
          <w:rFonts w:eastAsia="Times New Roman" w:cs="Times New Roman"/>
          <w:b/>
          <w:bCs/>
          <w:color w:val="000000"/>
        </w:rPr>
        <w:t xml:space="preserve"> 2024-02-12.</w:t>
      </w:r>
    </w:p>
    <w:p w:rsidR="00AA15B0" w:rsidRPr="00A51F88" w:rsidRDefault="00AA15B0" w:rsidP="00AA15B0">
      <w:pPr>
        <w:spacing w:line="240" w:lineRule="auto"/>
        <w:rPr>
          <w:rFonts w:eastAsia="Times New Roman" w:cs="Times New Roman"/>
          <w:bCs/>
          <w:color w:val="000000"/>
        </w:rPr>
      </w:pPr>
    </w:p>
    <w:p w:rsidR="00AA15B0" w:rsidRPr="00A51F88" w:rsidRDefault="00AA15B0" w:rsidP="00AA15B0">
      <w:pPr>
        <w:numPr>
          <w:ilvl w:val="12"/>
          <w:numId w:val="0"/>
        </w:numPr>
        <w:tabs>
          <w:tab w:val="left" w:pos="567"/>
        </w:tabs>
        <w:spacing w:line="240" w:lineRule="auto"/>
        <w:ind w:right="-2"/>
        <w:rPr>
          <w:rFonts w:eastAsia="Times New Roman" w:cs="Times New Roman"/>
          <w:snapToGrid w:val="0"/>
        </w:rPr>
      </w:pPr>
      <w:r w:rsidRPr="00A51F88">
        <w:rPr>
          <w:rFonts w:eastAsia="Times New Roman" w:cs="Times New Roman"/>
          <w:snapToGrid w:val="0"/>
        </w:rPr>
        <w:t>Išsami informacija apie šį vaistą pateikiama Valstybinės vaistų kontrolės tarnybos prie Lietuvos Respublikos sveikatos apsaugos ministerijos tinklalapyje</w:t>
      </w:r>
      <w:r w:rsidRPr="00A51F88">
        <w:rPr>
          <w:rFonts w:eastAsia="Times New Roman" w:cs="Times New Roman"/>
          <w:i/>
          <w:snapToGrid w:val="0"/>
        </w:rPr>
        <w:t xml:space="preserve"> </w:t>
      </w:r>
      <w:hyperlink r:id="rId8" w:history="1">
        <w:r w:rsidRPr="00A51F88">
          <w:rPr>
            <w:rFonts w:eastAsia="SimSun" w:cs="Times New Roman"/>
            <w:snapToGrid w:val="0"/>
            <w:color w:val="0000FF"/>
            <w:u w:val="single"/>
          </w:rPr>
          <w:t>http://www.vvkt.lt/</w:t>
        </w:r>
      </w:hyperlink>
      <w:r w:rsidRPr="00A51F88">
        <w:rPr>
          <w:rFonts w:eastAsia="Times New Roman" w:cs="Times New Roman"/>
          <w:snapToGrid w:val="0"/>
        </w:rPr>
        <w:t>.</w:t>
      </w:r>
    </w:p>
    <w:p w:rsidR="009041DB" w:rsidRDefault="009041DB">
      <w:bookmarkStart w:id="0" w:name="_GoBack"/>
      <w:bookmarkEnd w:id="0"/>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C00"/>
    <w:multiLevelType w:val="hybridMultilevel"/>
    <w:tmpl w:val="4D0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7C36"/>
    <w:multiLevelType w:val="hybridMultilevel"/>
    <w:tmpl w:val="0F8A9152"/>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2389B"/>
    <w:multiLevelType w:val="hybridMultilevel"/>
    <w:tmpl w:val="935E028C"/>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A2FCC"/>
    <w:multiLevelType w:val="hybridMultilevel"/>
    <w:tmpl w:val="DB562C8E"/>
    <w:lvl w:ilvl="0" w:tplc="4EE07A62">
      <w:start w:val="2"/>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C1446"/>
    <w:multiLevelType w:val="hybridMultilevel"/>
    <w:tmpl w:val="6A7EC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ED59D2"/>
    <w:multiLevelType w:val="hybridMultilevel"/>
    <w:tmpl w:val="4C7CA940"/>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6502E"/>
    <w:multiLevelType w:val="hybridMultilevel"/>
    <w:tmpl w:val="69986F7E"/>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660B4"/>
    <w:multiLevelType w:val="hybridMultilevel"/>
    <w:tmpl w:val="667AF7D6"/>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A3FAE"/>
    <w:multiLevelType w:val="hybridMultilevel"/>
    <w:tmpl w:val="5A3E5E52"/>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C2D91"/>
    <w:multiLevelType w:val="hybridMultilevel"/>
    <w:tmpl w:val="B31227A8"/>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77C10"/>
    <w:multiLevelType w:val="hybridMultilevel"/>
    <w:tmpl w:val="6C4E6898"/>
    <w:lvl w:ilvl="0" w:tplc="1FF2C776">
      <w:numFmt w:val="bullet"/>
      <w:lvlText w:val="•"/>
      <w:lvlJc w:val="left"/>
      <w:pPr>
        <w:ind w:left="720" w:hanging="360"/>
      </w:pPr>
      <w:rPr>
        <w:rFonts w:ascii="Times New Roman" w:eastAsia="Times New Roman"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001B40"/>
    <w:multiLevelType w:val="hybridMultilevel"/>
    <w:tmpl w:val="55E82D32"/>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B546B"/>
    <w:multiLevelType w:val="hybridMultilevel"/>
    <w:tmpl w:val="B6743562"/>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E2CD0"/>
    <w:multiLevelType w:val="hybridMultilevel"/>
    <w:tmpl w:val="C4E65EEA"/>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7136C"/>
    <w:multiLevelType w:val="hybridMultilevel"/>
    <w:tmpl w:val="AD3AF8A8"/>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A419A"/>
    <w:multiLevelType w:val="hybridMultilevel"/>
    <w:tmpl w:val="01021680"/>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71679"/>
    <w:multiLevelType w:val="hybridMultilevel"/>
    <w:tmpl w:val="CBD4355E"/>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86775"/>
    <w:multiLevelType w:val="hybridMultilevel"/>
    <w:tmpl w:val="1DD24DA0"/>
    <w:lvl w:ilvl="0" w:tplc="AECEB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
  </w:num>
  <w:num w:numId="5">
    <w:abstractNumId w:val="6"/>
  </w:num>
  <w:num w:numId="6">
    <w:abstractNumId w:val="16"/>
  </w:num>
  <w:num w:numId="7">
    <w:abstractNumId w:val="13"/>
  </w:num>
  <w:num w:numId="8">
    <w:abstractNumId w:val="12"/>
  </w:num>
  <w:num w:numId="9">
    <w:abstractNumId w:val="7"/>
  </w:num>
  <w:num w:numId="10">
    <w:abstractNumId w:val="9"/>
  </w:num>
  <w:num w:numId="11">
    <w:abstractNumId w:val="8"/>
  </w:num>
  <w:num w:numId="12">
    <w:abstractNumId w:val="15"/>
  </w:num>
  <w:num w:numId="13">
    <w:abstractNumId w:val="0"/>
  </w:num>
  <w:num w:numId="14">
    <w:abstractNumId w:val="14"/>
  </w:num>
  <w:num w:numId="15">
    <w:abstractNumId w:val="5"/>
  </w:num>
  <w:num w:numId="16">
    <w:abstractNumId w:val="3"/>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B0"/>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A15B0"/>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7D709-0C48-4A43-9175-D280969D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15B0"/>
    <w:pPr>
      <w:spacing w:after="0"/>
    </w:pPr>
    <w:rPr>
      <w:rFonts w:ascii="Times New Roman" w:eastAsiaTheme="minorHAnsi"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1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14103</Words>
  <Characters>8040</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vt:lpstr>Apie ką rašoma šiame lapelyje?</vt: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2024-02-13T12:37:00Z</dcterms:created>
  <dcterms:modified xsi:type="dcterms:W3CDTF">2024-02-13T12:38:00Z</dcterms:modified>
</cp:coreProperties>
</file>