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7BC33" w14:textId="77777777" w:rsidR="00546E9C" w:rsidRPr="00264D08" w:rsidRDefault="00546E9C" w:rsidP="00546E9C">
      <w:pPr>
        <w:pStyle w:val="PlainText"/>
        <w:tabs>
          <w:tab w:val="left" w:pos="4962"/>
        </w:tabs>
        <w:rPr>
          <w:rFonts w:ascii="Times New Roman" w:hAnsi="Times New Roman"/>
          <w:color w:val="008000"/>
          <w:lang w:val="lt-LT"/>
        </w:rPr>
      </w:pPr>
      <w:r w:rsidRPr="00264D08">
        <w:rPr>
          <w:rFonts w:ascii="Times New Roman" w:hAnsi="Times New Roman"/>
          <w:color w:val="000000"/>
          <w:sz w:val="24"/>
          <w:lang w:val="lt-LT"/>
        </w:rPr>
        <w:tab/>
        <w:t xml:space="preserve">  </w:t>
      </w:r>
    </w:p>
    <w:p w14:paraId="4E1BE0FF" w14:textId="77777777" w:rsidR="00546E9C" w:rsidRPr="00264D08" w:rsidRDefault="00546E9C" w:rsidP="00546E9C">
      <w:pPr>
        <w:pStyle w:val="PlainText"/>
        <w:tabs>
          <w:tab w:val="left" w:pos="4962"/>
        </w:tabs>
        <w:rPr>
          <w:rFonts w:ascii="Times New Roman" w:hAnsi="Times New Roman"/>
          <w:color w:val="000000"/>
          <w:sz w:val="24"/>
          <w:lang w:val="lt-LT"/>
        </w:rPr>
      </w:pPr>
    </w:p>
    <w:p w14:paraId="1E9362D7" w14:textId="77777777" w:rsidR="00546E9C" w:rsidRPr="00264D08" w:rsidRDefault="00546E9C" w:rsidP="00546E9C">
      <w:pPr>
        <w:pStyle w:val="PlainText"/>
        <w:ind w:left="5245"/>
        <w:rPr>
          <w:rFonts w:ascii="Times New Roman" w:hAnsi="Times New Roman"/>
          <w:color w:val="000000"/>
          <w:sz w:val="24"/>
          <w:szCs w:val="24"/>
          <w:lang w:val="lt-LT"/>
        </w:rPr>
      </w:pPr>
    </w:p>
    <w:p w14:paraId="1743A188" w14:textId="77777777" w:rsidR="00546E9C" w:rsidRPr="00264D08" w:rsidRDefault="00546E9C" w:rsidP="00546E9C">
      <w:pPr>
        <w:widowControl w:val="0"/>
        <w:tabs>
          <w:tab w:val="clear" w:pos="567"/>
        </w:tabs>
        <w:spacing w:line="240" w:lineRule="auto"/>
        <w:rPr>
          <w:color w:val="008000"/>
          <w:lang w:val="lt-LT"/>
        </w:rPr>
      </w:pPr>
    </w:p>
    <w:p w14:paraId="1898A691" w14:textId="77777777" w:rsidR="00546E9C" w:rsidRPr="00264D08" w:rsidRDefault="00546E9C" w:rsidP="00546E9C">
      <w:pPr>
        <w:outlineLvl w:val="0"/>
        <w:rPr>
          <w:b/>
          <w:lang w:val="lt-LT"/>
        </w:rPr>
      </w:pPr>
    </w:p>
    <w:p w14:paraId="333AB915" w14:textId="77777777" w:rsidR="00546E9C" w:rsidRPr="00264D08" w:rsidRDefault="00546E9C" w:rsidP="00546E9C">
      <w:pPr>
        <w:outlineLvl w:val="0"/>
        <w:rPr>
          <w:b/>
          <w:lang w:val="lt-LT"/>
        </w:rPr>
      </w:pPr>
    </w:p>
    <w:p w14:paraId="6EDB1B24" w14:textId="77777777" w:rsidR="00546E9C" w:rsidRPr="00264D08" w:rsidRDefault="00546E9C" w:rsidP="00546E9C">
      <w:pPr>
        <w:outlineLvl w:val="0"/>
        <w:rPr>
          <w:b/>
          <w:lang w:val="lt-LT"/>
        </w:rPr>
      </w:pPr>
    </w:p>
    <w:p w14:paraId="66AD1CFA" w14:textId="77777777" w:rsidR="00546E9C" w:rsidRPr="00264D08" w:rsidRDefault="00546E9C" w:rsidP="00546E9C">
      <w:pPr>
        <w:outlineLvl w:val="0"/>
        <w:rPr>
          <w:b/>
          <w:lang w:val="lt-LT"/>
        </w:rPr>
      </w:pPr>
    </w:p>
    <w:p w14:paraId="1A3D880D" w14:textId="77777777" w:rsidR="00546E9C" w:rsidRPr="00264D08" w:rsidRDefault="00546E9C" w:rsidP="00546E9C">
      <w:pPr>
        <w:tabs>
          <w:tab w:val="left" w:pos="-1440"/>
          <w:tab w:val="left" w:pos="-720"/>
        </w:tabs>
        <w:rPr>
          <w:b/>
          <w:lang w:val="lt-LT"/>
        </w:rPr>
      </w:pPr>
    </w:p>
    <w:p w14:paraId="45991D69" w14:textId="77777777" w:rsidR="00546E9C" w:rsidRPr="00264D08" w:rsidRDefault="00546E9C" w:rsidP="00546E9C">
      <w:pPr>
        <w:tabs>
          <w:tab w:val="left" w:pos="-1440"/>
          <w:tab w:val="left" w:pos="-720"/>
        </w:tabs>
        <w:rPr>
          <w:b/>
          <w:lang w:val="lt-LT"/>
        </w:rPr>
      </w:pPr>
    </w:p>
    <w:p w14:paraId="1E0A11F3" w14:textId="77777777" w:rsidR="00546E9C" w:rsidRPr="00264D08" w:rsidRDefault="00546E9C" w:rsidP="00546E9C">
      <w:pPr>
        <w:tabs>
          <w:tab w:val="left" w:pos="-1440"/>
          <w:tab w:val="left" w:pos="-720"/>
        </w:tabs>
        <w:rPr>
          <w:b/>
          <w:lang w:val="lt-LT"/>
        </w:rPr>
      </w:pPr>
    </w:p>
    <w:p w14:paraId="035F51BA" w14:textId="77777777" w:rsidR="00546E9C" w:rsidRPr="00264D08" w:rsidRDefault="00546E9C" w:rsidP="00546E9C">
      <w:pPr>
        <w:tabs>
          <w:tab w:val="left" w:pos="-1440"/>
          <w:tab w:val="left" w:pos="-720"/>
        </w:tabs>
        <w:rPr>
          <w:b/>
          <w:lang w:val="lt-LT"/>
        </w:rPr>
      </w:pPr>
    </w:p>
    <w:p w14:paraId="7ACEF3C1" w14:textId="77777777" w:rsidR="00546E9C" w:rsidRPr="00264D08" w:rsidRDefault="00546E9C" w:rsidP="00546E9C">
      <w:pPr>
        <w:tabs>
          <w:tab w:val="left" w:pos="-1440"/>
          <w:tab w:val="left" w:pos="-720"/>
        </w:tabs>
        <w:rPr>
          <w:b/>
          <w:lang w:val="lt-LT"/>
        </w:rPr>
      </w:pPr>
    </w:p>
    <w:p w14:paraId="706A333D" w14:textId="77777777" w:rsidR="00546E9C" w:rsidRPr="00264D08" w:rsidRDefault="00546E9C" w:rsidP="00546E9C">
      <w:pPr>
        <w:tabs>
          <w:tab w:val="left" w:pos="-1440"/>
          <w:tab w:val="left" w:pos="-720"/>
        </w:tabs>
        <w:rPr>
          <w:b/>
          <w:lang w:val="lt-LT"/>
        </w:rPr>
      </w:pPr>
    </w:p>
    <w:p w14:paraId="353C9C61" w14:textId="77777777" w:rsidR="00546E9C" w:rsidRPr="00264D08" w:rsidRDefault="00546E9C" w:rsidP="00546E9C">
      <w:pPr>
        <w:tabs>
          <w:tab w:val="left" w:pos="-1440"/>
          <w:tab w:val="left" w:pos="-720"/>
        </w:tabs>
        <w:rPr>
          <w:b/>
          <w:lang w:val="lt-LT"/>
        </w:rPr>
      </w:pPr>
    </w:p>
    <w:p w14:paraId="7147FA65" w14:textId="77777777" w:rsidR="00546E9C" w:rsidRPr="00264D08" w:rsidRDefault="00546E9C" w:rsidP="00546E9C">
      <w:pPr>
        <w:tabs>
          <w:tab w:val="left" w:pos="-1440"/>
          <w:tab w:val="left" w:pos="-720"/>
        </w:tabs>
        <w:rPr>
          <w:b/>
          <w:lang w:val="lt-LT"/>
        </w:rPr>
      </w:pPr>
    </w:p>
    <w:p w14:paraId="715DE7A1" w14:textId="77777777" w:rsidR="00546E9C" w:rsidRPr="00264D08" w:rsidRDefault="00546E9C" w:rsidP="00546E9C">
      <w:pPr>
        <w:tabs>
          <w:tab w:val="left" w:pos="-1440"/>
          <w:tab w:val="left" w:pos="-720"/>
        </w:tabs>
        <w:rPr>
          <w:b/>
          <w:lang w:val="lt-LT"/>
        </w:rPr>
      </w:pPr>
    </w:p>
    <w:p w14:paraId="3A8BFDE8" w14:textId="77777777" w:rsidR="00546E9C" w:rsidRPr="00264D08" w:rsidRDefault="00546E9C" w:rsidP="00546E9C">
      <w:pPr>
        <w:tabs>
          <w:tab w:val="left" w:pos="-1440"/>
          <w:tab w:val="left" w:pos="-720"/>
        </w:tabs>
        <w:rPr>
          <w:b/>
          <w:lang w:val="lt-LT"/>
        </w:rPr>
      </w:pPr>
    </w:p>
    <w:p w14:paraId="27986ED8" w14:textId="77777777" w:rsidR="00546E9C" w:rsidRPr="00264D08" w:rsidRDefault="00546E9C" w:rsidP="00546E9C">
      <w:pPr>
        <w:tabs>
          <w:tab w:val="left" w:pos="-1440"/>
          <w:tab w:val="left" w:pos="-720"/>
        </w:tabs>
        <w:rPr>
          <w:b/>
          <w:lang w:val="lt-LT"/>
        </w:rPr>
      </w:pPr>
    </w:p>
    <w:p w14:paraId="1DE12BD6" w14:textId="77777777" w:rsidR="00546E9C" w:rsidRPr="00264D08" w:rsidRDefault="00546E9C" w:rsidP="00546E9C">
      <w:pPr>
        <w:tabs>
          <w:tab w:val="left" w:pos="-1440"/>
          <w:tab w:val="left" w:pos="-720"/>
        </w:tabs>
        <w:rPr>
          <w:b/>
          <w:lang w:val="lt-LT"/>
        </w:rPr>
      </w:pPr>
    </w:p>
    <w:p w14:paraId="625B82A3" w14:textId="77777777" w:rsidR="00546E9C" w:rsidRPr="00264D08" w:rsidRDefault="00546E9C" w:rsidP="00546E9C">
      <w:pPr>
        <w:tabs>
          <w:tab w:val="left" w:pos="-1440"/>
          <w:tab w:val="left" w:pos="-720"/>
        </w:tabs>
        <w:rPr>
          <w:b/>
          <w:lang w:val="lt-LT"/>
        </w:rPr>
      </w:pPr>
    </w:p>
    <w:p w14:paraId="6BAF9582" w14:textId="77777777" w:rsidR="00546E9C" w:rsidRPr="00264D08" w:rsidRDefault="00546E9C" w:rsidP="00546E9C">
      <w:pPr>
        <w:tabs>
          <w:tab w:val="left" w:pos="-1440"/>
          <w:tab w:val="left" w:pos="-720"/>
        </w:tabs>
        <w:rPr>
          <w:b/>
          <w:lang w:val="lt-LT"/>
        </w:rPr>
      </w:pPr>
    </w:p>
    <w:p w14:paraId="4A078474" w14:textId="77777777" w:rsidR="00546E9C" w:rsidRPr="00264D08" w:rsidRDefault="00546E9C" w:rsidP="00546E9C">
      <w:pPr>
        <w:tabs>
          <w:tab w:val="left" w:pos="-1440"/>
          <w:tab w:val="left" w:pos="-720"/>
        </w:tabs>
        <w:rPr>
          <w:b/>
          <w:lang w:val="lt-LT"/>
        </w:rPr>
      </w:pPr>
    </w:p>
    <w:p w14:paraId="1D712318" w14:textId="77777777" w:rsidR="00546E9C" w:rsidRPr="00264D08" w:rsidRDefault="00546E9C" w:rsidP="00546E9C">
      <w:pPr>
        <w:pStyle w:val="Heading2"/>
        <w:spacing w:before="0" w:after="0" w:line="240" w:lineRule="auto"/>
        <w:jc w:val="center"/>
        <w:rPr>
          <w:rFonts w:ascii="Times New Roman" w:hAnsi="Times New Roman"/>
          <w:bCs w:val="0"/>
          <w:i w:val="0"/>
          <w:iCs w:val="0"/>
          <w:sz w:val="22"/>
          <w:szCs w:val="24"/>
          <w:lang w:val="lt-LT"/>
        </w:rPr>
      </w:pPr>
      <w:r w:rsidRPr="00264D08">
        <w:rPr>
          <w:rFonts w:ascii="Times New Roman" w:hAnsi="Times New Roman"/>
          <w:i w:val="0"/>
          <w:sz w:val="22"/>
          <w:lang w:val="lt-LT"/>
        </w:rPr>
        <w:t>I PRIEDAS</w:t>
      </w:r>
    </w:p>
    <w:p w14:paraId="185C181A" w14:textId="77777777" w:rsidR="00546E9C" w:rsidRPr="00264D08" w:rsidRDefault="00546E9C" w:rsidP="00546E9C">
      <w:pPr>
        <w:spacing w:line="240" w:lineRule="auto"/>
        <w:rPr>
          <w:szCs w:val="24"/>
          <w:lang w:val="lt-LT"/>
        </w:rPr>
      </w:pPr>
    </w:p>
    <w:p w14:paraId="201562C2" w14:textId="77777777" w:rsidR="00546E9C" w:rsidRPr="00264D08" w:rsidRDefault="00546E9C" w:rsidP="00546E9C">
      <w:pPr>
        <w:tabs>
          <w:tab w:val="left" w:pos="-1440"/>
          <w:tab w:val="left" w:pos="-720"/>
        </w:tabs>
        <w:jc w:val="center"/>
        <w:rPr>
          <w:b/>
          <w:lang w:val="lt-LT"/>
        </w:rPr>
      </w:pPr>
      <w:r w:rsidRPr="00264D08">
        <w:rPr>
          <w:b/>
          <w:lang w:val="lt-LT"/>
        </w:rPr>
        <w:t>PREPARATO CHARAKTERISTIKŲ SANTRAUKA</w:t>
      </w:r>
    </w:p>
    <w:p w14:paraId="6F7A60A0" w14:textId="77777777" w:rsidR="00546E9C" w:rsidRPr="00264D08" w:rsidRDefault="00546E9C" w:rsidP="00546E9C">
      <w:pPr>
        <w:tabs>
          <w:tab w:val="left" w:pos="-1440"/>
          <w:tab w:val="left" w:pos="-720"/>
        </w:tabs>
        <w:jc w:val="center"/>
        <w:rPr>
          <w:lang w:val="lt-LT"/>
        </w:rPr>
      </w:pPr>
      <w:r w:rsidRPr="00264D08">
        <w:rPr>
          <w:lang w:val="lt-LT" w:eastAsia="zh-CN"/>
        </w:rPr>
        <w:br w:type="page"/>
      </w:r>
    </w:p>
    <w:p w14:paraId="44D9C426"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lastRenderedPageBreak/>
        <w:t>1.</w:t>
      </w:r>
      <w:r w:rsidRPr="00264D08">
        <w:rPr>
          <w:rFonts w:ascii="Times New Roman" w:hAnsi="Times New Roman"/>
          <w:sz w:val="22"/>
          <w:lang w:val="lt-LT"/>
        </w:rPr>
        <w:tab/>
        <w:t>VAISTINIO PREPARATO PAVADINIMAS</w:t>
      </w:r>
    </w:p>
    <w:p w14:paraId="7146C08A" w14:textId="77777777" w:rsidR="00546E9C" w:rsidRPr="00264D08" w:rsidRDefault="00546E9C" w:rsidP="00546E9C">
      <w:pPr>
        <w:rPr>
          <w:szCs w:val="24"/>
          <w:lang w:val="lt-LT"/>
        </w:rPr>
      </w:pPr>
    </w:p>
    <w:p w14:paraId="42556D10" w14:textId="77777777" w:rsidR="00546E9C" w:rsidRPr="00264D08" w:rsidRDefault="00546E9C" w:rsidP="00546E9C">
      <w:pPr>
        <w:rPr>
          <w:szCs w:val="24"/>
          <w:lang w:val="lt-LT"/>
        </w:rPr>
      </w:pPr>
      <w:r w:rsidRPr="00264D08">
        <w:rPr>
          <w:lang w:val="lt-LT" w:eastAsia="pl-PL"/>
        </w:rPr>
        <w:t xml:space="preserve">CLONAZEPAM </w:t>
      </w:r>
      <w:r>
        <w:rPr>
          <w:lang w:val="lt-LT" w:eastAsia="pl-PL"/>
        </w:rPr>
        <w:t>TZF</w:t>
      </w:r>
      <w:r w:rsidRPr="00264D08">
        <w:rPr>
          <w:lang w:val="lt-LT" w:eastAsia="pl-PL"/>
        </w:rPr>
        <w:t xml:space="preserve"> 2</w:t>
      </w:r>
      <w:r w:rsidR="00771F94">
        <w:rPr>
          <w:lang w:val="lt-LT" w:eastAsia="pl-PL"/>
        </w:rPr>
        <w:t> </w:t>
      </w:r>
      <w:r w:rsidRPr="00264D08">
        <w:rPr>
          <w:lang w:val="lt-LT" w:eastAsia="pl-PL"/>
        </w:rPr>
        <w:t>mg tabletės</w:t>
      </w:r>
    </w:p>
    <w:p w14:paraId="6245CD43" w14:textId="77777777" w:rsidR="00546E9C" w:rsidRPr="00264D08" w:rsidRDefault="00546E9C" w:rsidP="00546E9C">
      <w:pPr>
        <w:rPr>
          <w:szCs w:val="24"/>
          <w:lang w:val="lt-LT"/>
        </w:rPr>
      </w:pPr>
    </w:p>
    <w:p w14:paraId="2AE06400" w14:textId="77777777" w:rsidR="00546E9C" w:rsidRPr="00264D08" w:rsidRDefault="00546E9C" w:rsidP="00546E9C">
      <w:pPr>
        <w:rPr>
          <w:szCs w:val="24"/>
          <w:lang w:val="lt-LT"/>
        </w:rPr>
      </w:pPr>
    </w:p>
    <w:p w14:paraId="7D69139C"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2.</w:t>
      </w:r>
      <w:r w:rsidRPr="00264D08">
        <w:rPr>
          <w:rFonts w:ascii="Times New Roman" w:hAnsi="Times New Roman"/>
          <w:sz w:val="22"/>
          <w:lang w:val="lt-LT"/>
        </w:rPr>
        <w:tab/>
        <w:t>KOKYBINĖ IR KIEKYBINĖ SUDĖTIS</w:t>
      </w:r>
    </w:p>
    <w:p w14:paraId="4322500B" w14:textId="77777777" w:rsidR="00546E9C" w:rsidRPr="00264D08" w:rsidRDefault="00546E9C" w:rsidP="00546E9C">
      <w:pPr>
        <w:rPr>
          <w:szCs w:val="24"/>
          <w:lang w:val="lt-LT"/>
        </w:rPr>
      </w:pPr>
    </w:p>
    <w:p w14:paraId="16657FF4" w14:textId="09ABCB56" w:rsidR="00546E9C" w:rsidRPr="00264D08" w:rsidRDefault="00795DED" w:rsidP="00546E9C">
      <w:pPr>
        <w:rPr>
          <w:lang w:val="lt-LT"/>
        </w:rPr>
      </w:pPr>
      <w:r>
        <w:rPr>
          <w:lang w:val="lt-LT"/>
        </w:rPr>
        <w:t>Kiekv</w:t>
      </w:r>
      <w:r w:rsidR="00546E9C" w:rsidRPr="00264D08">
        <w:rPr>
          <w:lang w:val="lt-LT"/>
        </w:rPr>
        <w:t>ienoje tabletėje yra 2</w:t>
      </w:r>
      <w:r w:rsidR="00771F94">
        <w:rPr>
          <w:lang w:val="lt-LT"/>
        </w:rPr>
        <w:t> </w:t>
      </w:r>
      <w:r w:rsidR="00546E9C" w:rsidRPr="00264D08">
        <w:rPr>
          <w:lang w:val="lt-LT"/>
        </w:rPr>
        <w:t xml:space="preserve">mg </w:t>
      </w:r>
      <w:proofErr w:type="spellStart"/>
      <w:r w:rsidR="00546E9C" w:rsidRPr="00264D08">
        <w:rPr>
          <w:lang w:val="lt-LT"/>
        </w:rPr>
        <w:t>klonazepamo</w:t>
      </w:r>
      <w:proofErr w:type="spellEnd"/>
      <w:r w:rsidR="00546E9C" w:rsidRPr="00264D08">
        <w:rPr>
          <w:lang w:val="lt-LT"/>
        </w:rPr>
        <w:t>.</w:t>
      </w:r>
    </w:p>
    <w:p w14:paraId="4EEA71D5" w14:textId="77777777" w:rsidR="00546E9C" w:rsidRPr="00264D08" w:rsidRDefault="00546E9C" w:rsidP="00546E9C">
      <w:pPr>
        <w:rPr>
          <w:u w:val="single"/>
          <w:lang w:val="lt-LT"/>
        </w:rPr>
      </w:pPr>
    </w:p>
    <w:p w14:paraId="131DC914" w14:textId="77777777" w:rsidR="00546E9C" w:rsidRPr="00264D08" w:rsidRDefault="00546E9C" w:rsidP="00546E9C">
      <w:pPr>
        <w:rPr>
          <w:szCs w:val="24"/>
          <w:lang w:val="lt-LT"/>
        </w:rPr>
      </w:pPr>
      <w:r w:rsidRPr="00264D08">
        <w:rPr>
          <w:u w:val="single"/>
          <w:lang w:val="lt-LT"/>
        </w:rPr>
        <w:t xml:space="preserve">Pagalbinė medžiaga, </w:t>
      </w:r>
      <w:r w:rsidRPr="00264D08">
        <w:rPr>
          <w:szCs w:val="24"/>
          <w:u w:val="single"/>
          <w:lang w:val="lt-LT"/>
        </w:rPr>
        <w:t>kurios</w:t>
      </w:r>
      <w:r w:rsidRPr="00264D08">
        <w:rPr>
          <w:u w:val="single"/>
          <w:lang w:val="lt-LT"/>
        </w:rPr>
        <w:t xml:space="preserve"> poveikis žinomas:</w:t>
      </w:r>
      <w:r w:rsidRPr="00264D08">
        <w:rPr>
          <w:szCs w:val="24"/>
          <w:lang w:val="lt-LT"/>
        </w:rPr>
        <w:t xml:space="preserve"> laktozė </w:t>
      </w:r>
      <w:proofErr w:type="spellStart"/>
      <w:r w:rsidRPr="00264D08">
        <w:rPr>
          <w:szCs w:val="24"/>
          <w:lang w:val="lt-LT"/>
        </w:rPr>
        <w:t>monohidratas</w:t>
      </w:r>
      <w:proofErr w:type="spellEnd"/>
      <w:r w:rsidRPr="00264D08">
        <w:rPr>
          <w:szCs w:val="24"/>
          <w:lang w:val="lt-LT"/>
        </w:rPr>
        <w:t xml:space="preserve"> (95</w:t>
      </w:r>
      <w:r w:rsidR="00771F94">
        <w:rPr>
          <w:szCs w:val="24"/>
          <w:lang w:val="lt-LT"/>
        </w:rPr>
        <w:t> </w:t>
      </w:r>
      <w:r w:rsidRPr="00264D08">
        <w:rPr>
          <w:szCs w:val="24"/>
          <w:lang w:val="lt-LT"/>
        </w:rPr>
        <w:t>mg).</w:t>
      </w:r>
    </w:p>
    <w:p w14:paraId="78B7CFCA" w14:textId="77777777" w:rsidR="00546E9C" w:rsidRPr="00264D08" w:rsidRDefault="00546E9C" w:rsidP="00546E9C">
      <w:pPr>
        <w:rPr>
          <w:szCs w:val="24"/>
          <w:lang w:val="lt-LT"/>
        </w:rPr>
      </w:pPr>
      <w:r w:rsidRPr="00264D08">
        <w:rPr>
          <w:szCs w:val="24"/>
          <w:lang w:val="lt-LT"/>
        </w:rPr>
        <w:t>Visos pagalbinės medžiagos išvardytos 6.1 skyriuje.</w:t>
      </w:r>
    </w:p>
    <w:p w14:paraId="3EAB7C2F" w14:textId="77777777" w:rsidR="00546E9C" w:rsidRPr="00264D08" w:rsidRDefault="00546E9C" w:rsidP="00546E9C">
      <w:pPr>
        <w:rPr>
          <w:szCs w:val="24"/>
          <w:lang w:val="lt-LT"/>
        </w:rPr>
      </w:pPr>
    </w:p>
    <w:p w14:paraId="53C7DE08" w14:textId="77777777" w:rsidR="00546E9C" w:rsidRPr="00264D08" w:rsidRDefault="00546E9C" w:rsidP="00546E9C">
      <w:pPr>
        <w:rPr>
          <w:szCs w:val="24"/>
          <w:lang w:val="lt-LT"/>
        </w:rPr>
      </w:pPr>
    </w:p>
    <w:p w14:paraId="359DB345"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3.</w:t>
      </w:r>
      <w:r w:rsidRPr="00264D08">
        <w:rPr>
          <w:rFonts w:ascii="Times New Roman" w:hAnsi="Times New Roman"/>
          <w:sz w:val="22"/>
          <w:lang w:val="lt-LT"/>
        </w:rPr>
        <w:tab/>
        <w:t>FARMACINĖ FORMA</w:t>
      </w:r>
    </w:p>
    <w:p w14:paraId="7DF33A26" w14:textId="77777777" w:rsidR="00546E9C" w:rsidRPr="00264D08" w:rsidRDefault="00546E9C" w:rsidP="00546E9C">
      <w:pPr>
        <w:rPr>
          <w:szCs w:val="24"/>
          <w:lang w:val="lt-LT"/>
        </w:rPr>
      </w:pPr>
    </w:p>
    <w:p w14:paraId="770ACD12" w14:textId="77777777" w:rsidR="00546E9C" w:rsidRPr="00264D08" w:rsidRDefault="00546E9C" w:rsidP="00546E9C">
      <w:pPr>
        <w:rPr>
          <w:szCs w:val="24"/>
          <w:lang w:val="lt-LT"/>
        </w:rPr>
      </w:pPr>
      <w:r w:rsidRPr="00264D08">
        <w:rPr>
          <w:szCs w:val="24"/>
          <w:lang w:val="lt-LT"/>
        </w:rPr>
        <w:t>Tabletė.</w:t>
      </w:r>
    </w:p>
    <w:p w14:paraId="746A22BF" w14:textId="77777777" w:rsidR="00546E9C" w:rsidRPr="00D27E7D" w:rsidRDefault="00546E9C" w:rsidP="00546E9C">
      <w:pPr>
        <w:rPr>
          <w:szCs w:val="24"/>
          <w:lang w:val="lt-LT"/>
        </w:rPr>
      </w:pPr>
      <w:r w:rsidRPr="00264D08">
        <w:rPr>
          <w:szCs w:val="24"/>
          <w:lang w:val="lt-LT"/>
        </w:rPr>
        <w:t xml:space="preserve">Tabletės yra baltos arba šviesiai kreminės, apvalios, abipus plokščios, lygiais kraštais, su kryžmine įranta, </w:t>
      </w:r>
      <w:r w:rsidRPr="00D27E7D">
        <w:rPr>
          <w:szCs w:val="24"/>
          <w:lang w:val="lt-LT"/>
        </w:rPr>
        <w:t xml:space="preserve">kuri tabletę dalija į keturias dalis. Tabletės išmatavimai: </w:t>
      </w:r>
      <w:bookmarkStart w:id="0" w:name="_Hlk77019032"/>
      <w:r w:rsidRPr="00D27E7D">
        <w:rPr>
          <w:szCs w:val="24"/>
          <w:lang w:val="lt-LT"/>
        </w:rPr>
        <w:t>skersmuo: 6,8</w:t>
      </w:r>
      <w:r w:rsidR="00771F94">
        <w:rPr>
          <w:szCs w:val="24"/>
          <w:lang w:val="lt-LT"/>
        </w:rPr>
        <w:t> </w:t>
      </w:r>
      <w:r w:rsidRPr="00D27E7D">
        <w:rPr>
          <w:szCs w:val="24"/>
          <w:lang w:val="lt-LT"/>
        </w:rPr>
        <w:t>mm iki 7,2</w:t>
      </w:r>
      <w:r w:rsidR="00771F94">
        <w:rPr>
          <w:szCs w:val="24"/>
          <w:lang w:val="lt-LT"/>
        </w:rPr>
        <w:t> </w:t>
      </w:r>
      <w:r w:rsidRPr="00D27E7D">
        <w:rPr>
          <w:szCs w:val="24"/>
          <w:lang w:val="lt-LT"/>
        </w:rPr>
        <w:t>mm; storis: 2,7</w:t>
      </w:r>
      <w:r w:rsidR="00771F94">
        <w:rPr>
          <w:szCs w:val="24"/>
          <w:lang w:val="lt-LT"/>
        </w:rPr>
        <w:t> </w:t>
      </w:r>
      <w:r w:rsidRPr="00D27E7D">
        <w:rPr>
          <w:szCs w:val="24"/>
          <w:lang w:val="lt-LT"/>
        </w:rPr>
        <w:t>mm iki 3,2</w:t>
      </w:r>
      <w:r w:rsidR="00771F94">
        <w:rPr>
          <w:szCs w:val="24"/>
          <w:lang w:val="lt-LT"/>
        </w:rPr>
        <w:t> </w:t>
      </w:r>
      <w:r w:rsidRPr="00D27E7D">
        <w:rPr>
          <w:szCs w:val="24"/>
          <w:lang w:val="lt-LT"/>
        </w:rPr>
        <w:t>mm</w:t>
      </w:r>
      <w:r>
        <w:rPr>
          <w:szCs w:val="24"/>
          <w:lang w:val="lt-LT"/>
        </w:rPr>
        <w:t>.</w:t>
      </w:r>
    </w:p>
    <w:bookmarkEnd w:id="0"/>
    <w:p w14:paraId="26C3F94B" w14:textId="1EA4545F" w:rsidR="00546E9C" w:rsidRPr="00D27E7D" w:rsidRDefault="00546E9C" w:rsidP="00546E9C">
      <w:pPr>
        <w:rPr>
          <w:szCs w:val="24"/>
          <w:lang w:val="lt-LT"/>
        </w:rPr>
      </w:pPr>
      <w:r w:rsidRPr="00D27E7D">
        <w:rPr>
          <w:szCs w:val="24"/>
          <w:lang w:val="lt-LT"/>
        </w:rPr>
        <w:t>Tabletę galima padalyti į lygias dozes.</w:t>
      </w:r>
    </w:p>
    <w:p w14:paraId="473F681F" w14:textId="77777777" w:rsidR="00546E9C" w:rsidRPr="00264D08" w:rsidRDefault="00546E9C" w:rsidP="00546E9C">
      <w:pPr>
        <w:rPr>
          <w:szCs w:val="24"/>
          <w:lang w:val="lt-LT"/>
        </w:rPr>
      </w:pPr>
    </w:p>
    <w:p w14:paraId="668A37BD"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4.</w:t>
      </w:r>
      <w:r w:rsidRPr="00264D08">
        <w:rPr>
          <w:rFonts w:ascii="Times New Roman" w:hAnsi="Times New Roman"/>
          <w:sz w:val="22"/>
          <w:lang w:val="lt-LT"/>
        </w:rPr>
        <w:tab/>
        <w:t>KLINIKINĖ INFORMACIJA</w:t>
      </w:r>
    </w:p>
    <w:p w14:paraId="5F893CA1" w14:textId="77777777" w:rsidR="00546E9C" w:rsidRPr="00264D08" w:rsidRDefault="00546E9C" w:rsidP="00546E9C">
      <w:pPr>
        <w:rPr>
          <w:szCs w:val="24"/>
          <w:lang w:val="lt-LT"/>
        </w:rPr>
      </w:pPr>
    </w:p>
    <w:p w14:paraId="2EE7C6B4"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4.1</w:t>
      </w:r>
      <w:r w:rsidRPr="00264D08">
        <w:rPr>
          <w:rFonts w:ascii="Times New Roman" w:hAnsi="Times New Roman"/>
          <w:sz w:val="22"/>
          <w:lang w:val="lt-LT"/>
        </w:rPr>
        <w:tab/>
        <w:t>Terapinės indikacijos</w:t>
      </w:r>
    </w:p>
    <w:p w14:paraId="0CBEB58B" w14:textId="77777777" w:rsidR="00546E9C" w:rsidRPr="00264D08" w:rsidRDefault="00546E9C" w:rsidP="00546E9C">
      <w:pPr>
        <w:rPr>
          <w:szCs w:val="24"/>
          <w:lang w:val="lt-LT"/>
        </w:rPr>
      </w:pPr>
    </w:p>
    <w:p w14:paraId="0B475A49" w14:textId="77777777" w:rsidR="00546E9C" w:rsidRPr="00771F94" w:rsidRDefault="00546E9C" w:rsidP="00546E9C">
      <w:pPr>
        <w:spacing w:line="240" w:lineRule="auto"/>
        <w:rPr>
          <w:rFonts w:eastAsia="Calibri"/>
          <w:snapToGrid/>
          <w:kern w:val="28"/>
          <w:szCs w:val="22"/>
          <w:lang w:val="lt-LT" w:eastAsia="lt-LT"/>
        </w:rPr>
      </w:pPr>
      <w:r w:rsidRPr="00771F94">
        <w:rPr>
          <w:rFonts w:eastAsia="Calibri"/>
          <w:snapToGrid/>
          <w:kern w:val="28"/>
          <w:szCs w:val="22"/>
          <w:lang w:val="lt-LT" w:eastAsia="lt-LT"/>
        </w:rPr>
        <w:t xml:space="preserve">Įvairių suaugusiųjų epilepsijos rūšių, ypač </w:t>
      </w:r>
      <w:r w:rsidRPr="00E85ECE">
        <w:rPr>
          <w:lang w:val="lt-LT"/>
        </w:rPr>
        <w:t xml:space="preserve"> pasireiškiančių tipiniais </w:t>
      </w:r>
      <w:proofErr w:type="spellStart"/>
      <w:r w:rsidRPr="00E85ECE">
        <w:rPr>
          <w:lang w:val="lt-LT"/>
        </w:rPr>
        <w:t>absansais</w:t>
      </w:r>
      <w:proofErr w:type="spellEnd"/>
      <w:r w:rsidRPr="00E85ECE">
        <w:rPr>
          <w:lang w:val="lt-LT"/>
        </w:rPr>
        <w:t xml:space="preserve">, atipiniais </w:t>
      </w:r>
      <w:proofErr w:type="spellStart"/>
      <w:r w:rsidRPr="00E85ECE">
        <w:rPr>
          <w:lang w:val="lt-LT"/>
        </w:rPr>
        <w:t>absansais</w:t>
      </w:r>
      <w:proofErr w:type="spellEnd"/>
      <w:r w:rsidRPr="00E85ECE">
        <w:rPr>
          <w:lang w:val="lt-LT"/>
        </w:rPr>
        <w:t xml:space="preserve">, </w:t>
      </w:r>
      <w:proofErr w:type="spellStart"/>
      <w:r w:rsidRPr="00E85ECE">
        <w:rPr>
          <w:i/>
          <w:lang w:val="lt-LT"/>
        </w:rPr>
        <w:t>Lennox</w:t>
      </w:r>
      <w:proofErr w:type="spellEnd"/>
      <w:r w:rsidRPr="00E85ECE">
        <w:rPr>
          <w:i/>
          <w:lang w:val="lt-LT"/>
        </w:rPr>
        <w:t xml:space="preserve">- </w:t>
      </w:r>
      <w:proofErr w:type="spellStart"/>
      <w:r w:rsidRPr="00E85ECE">
        <w:rPr>
          <w:i/>
          <w:lang w:val="lt-LT"/>
        </w:rPr>
        <w:t>Gastaut</w:t>
      </w:r>
      <w:proofErr w:type="spellEnd"/>
      <w:r w:rsidRPr="00E85ECE">
        <w:rPr>
          <w:lang w:val="lt-LT"/>
        </w:rPr>
        <w:t xml:space="preserve"> sindromu, </w:t>
      </w:r>
      <w:proofErr w:type="spellStart"/>
      <w:r w:rsidRPr="00E85ECE">
        <w:rPr>
          <w:lang w:val="lt-LT"/>
        </w:rPr>
        <w:t>mioklonija</w:t>
      </w:r>
      <w:proofErr w:type="spellEnd"/>
      <w:r w:rsidRPr="00E85ECE">
        <w:rPr>
          <w:lang w:val="lt-LT"/>
        </w:rPr>
        <w:t xml:space="preserve">, </w:t>
      </w:r>
      <w:proofErr w:type="spellStart"/>
      <w:r w:rsidRPr="00E85ECE">
        <w:rPr>
          <w:lang w:val="lt-LT"/>
        </w:rPr>
        <w:t>atoniniais</w:t>
      </w:r>
      <w:proofErr w:type="spellEnd"/>
      <w:r w:rsidRPr="00E85ECE">
        <w:rPr>
          <w:lang w:val="lt-LT"/>
        </w:rPr>
        <w:t xml:space="preserve"> priepuoliais</w:t>
      </w:r>
      <w:r w:rsidRPr="00771F94">
        <w:rPr>
          <w:rFonts w:eastAsia="Calibri"/>
          <w:snapToGrid/>
          <w:kern w:val="28"/>
          <w:szCs w:val="22"/>
          <w:lang w:val="lt-LT" w:eastAsia="lt-LT"/>
        </w:rPr>
        <w:t>, toninių-</w:t>
      </w:r>
      <w:proofErr w:type="spellStart"/>
      <w:r w:rsidRPr="00771F94">
        <w:rPr>
          <w:rFonts w:eastAsia="Calibri"/>
          <w:snapToGrid/>
          <w:kern w:val="28"/>
          <w:szCs w:val="22"/>
          <w:lang w:val="lt-LT" w:eastAsia="lt-LT"/>
        </w:rPr>
        <w:t>kloninių</w:t>
      </w:r>
      <w:proofErr w:type="spellEnd"/>
      <w:r w:rsidRPr="00771F94">
        <w:rPr>
          <w:rFonts w:eastAsia="Calibri"/>
          <w:snapToGrid/>
          <w:kern w:val="28"/>
          <w:szCs w:val="22"/>
          <w:lang w:val="lt-LT" w:eastAsia="lt-LT"/>
        </w:rPr>
        <w:t xml:space="preserve"> (</w:t>
      </w:r>
      <w:proofErr w:type="spellStart"/>
      <w:r w:rsidRPr="007D6EFF">
        <w:rPr>
          <w:rFonts w:eastAsia="Calibri"/>
          <w:i/>
          <w:kern w:val="28"/>
          <w:szCs w:val="22"/>
          <w:lang w:val="lt-LT"/>
        </w:rPr>
        <w:t>grand</w:t>
      </w:r>
      <w:proofErr w:type="spellEnd"/>
      <w:r w:rsidRPr="007D6EFF">
        <w:rPr>
          <w:rFonts w:eastAsia="Calibri"/>
          <w:i/>
          <w:kern w:val="28"/>
          <w:szCs w:val="22"/>
          <w:lang w:val="lt-LT"/>
        </w:rPr>
        <w:t xml:space="preserve"> </w:t>
      </w:r>
      <w:proofErr w:type="spellStart"/>
      <w:r w:rsidRPr="007D6EFF">
        <w:rPr>
          <w:rFonts w:eastAsia="Calibri"/>
          <w:i/>
          <w:kern w:val="28"/>
          <w:szCs w:val="22"/>
          <w:lang w:val="lt-LT"/>
        </w:rPr>
        <w:t>mal</w:t>
      </w:r>
      <w:proofErr w:type="spellEnd"/>
      <w:r w:rsidRPr="004A777D">
        <w:rPr>
          <w:rFonts w:eastAsia="Calibri"/>
          <w:snapToGrid/>
          <w:kern w:val="28"/>
          <w:szCs w:val="22"/>
          <w:lang w:val="lt-LT" w:eastAsia="lt-LT"/>
        </w:rPr>
        <w:t>) traukulių priepuoliais, paprastų ir kompleksinių dalinių tra</w:t>
      </w:r>
      <w:r w:rsidRPr="00771F94">
        <w:rPr>
          <w:rFonts w:eastAsia="Calibri"/>
          <w:snapToGrid/>
          <w:kern w:val="28"/>
          <w:szCs w:val="22"/>
          <w:lang w:val="lt-LT" w:eastAsia="lt-LT"/>
        </w:rPr>
        <w:t xml:space="preserve">ukulių priepuoliais bei antrinių </w:t>
      </w:r>
      <w:proofErr w:type="spellStart"/>
      <w:r w:rsidRPr="00771F94">
        <w:rPr>
          <w:rFonts w:eastAsia="Calibri"/>
          <w:snapToGrid/>
          <w:kern w:val="28"/>
          <w:szCs w:val="22"/>
          <w:lang w:val="lt-LT" w:eastAsia="lt-LT"/>
        </w:rPr>
        <w:t>generalizuotų</w:t>
      </w:r>
      <w:proofErr w:type="spellEnd"/>
      <w:r w:rsidRPr="00771F94">
        <w:rPr>
          <w:rFonts w:eastAsia="Calibri"/>
          <w:snapToGrid/>
          <w:kern w:val="28"/>
          <w:szCs w:val="22"/>
          <w:lang w:val="lt-LT" w:eastAsia="lt-LT"/>
        </w:rPr>
        <w:t xml:space="preserve"> toninių-</w:t>
      </w:r>
      <w:proofErr w:type="spellStart"/>
      <w:r w:rsidRPr="00771F94">
        <w:rPr>
          <w:rFonts w:eastAsia="Calibri"/>
          <w:snapToGrid/>
          <w:kern w:val="28"/>
          <w:szCs w:val="22"/>
          <w:lang w:val="lt-LT" w:eastAsia="lt-LT"/>
        </w:rPr>
        <w:t>kloninių</w:t>
      </w:r>
      <w:proofErr w:type="spellEnd"/>
      <w:r w:rsidRPr="00771F94">
        <w:rPr>
          <w:rFonts w:eastAsia="Calibri"/>
          <w:snapToGrid/>
          <w:kern w:val="28"/>
          <w:szCs w:val="22"/>
          <w:lang w:val="lt-LT" w:eastAsia="lt-LT"/>
        </w:rPr>
        <w:t xml:space="preserve"> traukulių priepuoliais, kompleksinis gydymas.</w:t>
      </w:r>
    </w:p>
    <w:p w14:paraId="4B5F4C41" w14:textId="77777777" w:rsidR="00546E9C" w:rsidRPr="00340D65" w:rsidRDefault="00546E9C" w:rsidP="00546E9C">
      <w:pPr>
        <w:rPr>
          <w:lang w:val="lt-LT"/>
        </w:rPr>
      </w:pPr>
    </w:p>
    <w:p w14:paraId="21FD3A20"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4.2</w:t>
      </w:r>
      <w:r w:rsidRPr="00264D08">
        <w:rPr>
          <w:rFonts w:ascii="Times New Roman" w:hAnsi="Times New Roman"/>
          <w:sz w:val="22"/>
          <w:lang w:val="lt-LT"/>
        </w:rPr>
        <w:tab/>
        <w:t>Dozavimas ir vartojimo metodas</w:t>
      </w:r>
    </w:p>
    <w:p w14:paraId="0AAB8F4E" w14:textId="77777777" w:rsidR="00546E9C" w:rsidRPr="00264D08" w:rsidRDefault="00546E9C" w:rsidP="00546E9C">
      <w:pPr>
        <w:rPr>
          <w:szCs w:val="24"/>
          <w:lang w:val="lt-LT"/>
        </w:rPr>
      </w:pPr>
    </w:p>
    <w:p w14:paraId="72A56738" w14:textId="77777777" w:rsidR="00546E9C" w:rsidRPr="00264D08" w:rsidRDefault="00546E9C" w:rsidP="00546E9C">
      <w:pPr>
        <w:rPr>
          <w:szCs w:val="24"/>
          <w:u w:val="single"/>
          <w:lang w:val="lt-LT"/>
        </w:rPr>
      </w:pPr>
      <w:r w:rsidRPr="00264D08">
        <w:rPr>
          <w:szCs w:val="24"/>
          <w:u w:val="single"/>
          <w:lang w:val="lt-LT"/>
        </w:rPr>
        <w:t>Dozavimas</w:t>
      </w:r>
    </w:p>
    <w:p w14:paraId="4E75BEE9" w14:textId="77777777" w:rsidR="00546E9C" w:rsidRPr="00264D08" w:rsidRDefault="00546E9C" w:rsidP="00546E9C">
      <w:pPr>
        <w:rPr>
          <w:szCs w:val="24"/>
          <w:lang w:val="lt-LT"/>
        </w:rPr>
      </w:pPr>
      <w:r w:rsidRPr="00264D08">
        <w:rPr>
          <w:szCs w:val="24"/>
          <w:lang w:val="lt-LT"/>
        </w:rPr>
        <w:t>Gydymas turi būti pradedamas nuo mažų dozių.</w:t>
      </w:r>
      <w:r w:rsidRPr="00264D08">
        <w:rPr>
          <w:lang w:val="lt-LT"/>
        </w:rPr>
        <w:t xml:space="preserve"> </w:t>
      </w:r>
      <w:r w:rsidRPr="00264D08">
        <w:rPr>
          <w:szCs w:val="24"/>
          <w:lang w:val="lt-LT"/>
        </w:rPr>
        <w:t>Dozė gali būti didinama palaipsniui tol, kol bus nustatyta kiekvienam pacientui tinkama individuali palaikomoji dozė. Tabletės su kryžmine įranta palengvina mažų paros dozių vartojimą pradiniuose gydymo etapuose.</w:t>
      </w:r>
    </w:p>
    <w:p w14:paraId="1629DC52" w14:textId="57E7F1D3" w:rsidR="00546E9C" w:rsidRPr="00264D08" w:rsidRDefault="00546E9C" w:rsidP="00546E9C">
      <w:pPr>
        <w:rPr>
          <w:szCs w:val="24"/>
          <w:lang w:val="lt-LT"/>
        </w:rPr>
      </w:pPr>
      <w:proofErr w:type="spellStart"/>
      <w:r w:rsidRPr="00264D08">
        <w:rPr>
          <w:szCs w:val="24"/>
          <w:lang w:val="lt-LT"/>
        </w:rPr>
        <w:t>Klonaze</w:t>
      </w:r>
      <w:r>
        <w:rPr>
          <w:szCs w:val="24"/>
          <w:lang w:val="lt-LT"/>
        </w:rPr>
        <w:t>pamo</w:t>
      </w:r>
      <w:proofErr w:type="spellEnd"/>
      <w:r w:rsidRPr="00264D08">
        <w:rPr>
          <w:szCs w:val="24"/>
          <w:lang w:val="lt-LT"/>
        </w:rPr>
        <w:t xml:space="preserve"> dozė turi būti pritaikyta pagal kiekvieno individo poreikius ir priklauso nuo individualaus atsako į gydymą. Palaikomasis dozavimas turi būti nustatoma</w:t>
      </w:r>
      <w:r w:rsidR="000B28CA">
        <w:rPr>
          <w:szCs w:val="24"/>
          <w:lang w:val="lt-LT"/>
        </w:rPr>
        <w:t>s</w:t>
      </w:r>
      <w:r w:rsidRPr="00264D08">
        <w:rPr>
          <w:szCs w:val="24"/>
          <w:lang w:val="lt-LT"/>
        </w:rPr>
        <w:t xml:space="preserve"> atsižvelgiant į klinikinį atsaką ir toleranciją.</w:t>
      </w:r>
    </w:p>
    <w:p w14:paraId="5EF5E9F0" w14:textId="214587D8" w:rsidR="00546E9C" w:rsidRPr="00264D08" w:rsidRDefault="00546E9C" w:rsidP="00546E9C">
      <w:pPr>
        <w:rPr>
          <w:szCs w:val="24"/>
          <w:lang w:val="lt-LT"/>
        </w:rPr>
      </w:pPr>
      <w:r w:rsidRPr="00264D08">
        <w:rPr>
          <w:szCs w:val="24"/>
          <w:lang w:val="lt-LT"/>
        </w:rPr>
        <w:t>Paros dozė turi būti padal</w:t>
      </w:r>
      <w:r>
        <w:rPr>
          <w:szCs w:val="24"/>
          <w:lang w:val="lt-LT"/>
        </w:rPr>
        <w:t>yta</w:t>
      </w:r>
      <w:r w:rsidRPr="00264D08">
        <w:rPr>
          <w:szCs w:val="24"/>
          <w:lang w:val="lt-LT"/>
        </w:rPr>
        <w:t xml:space="preserve"> į 3 ar 4 dozes per </w:t>
      </w:r>
      <w:r w:rsidR="000B28CA">
        <w:rPr>
          <w:szCs w:val="24"/>
          <w:lang w:val="lt-LT"/>
        </w:rPr>
        <w:t>parą</w:t>
      </w:r>
      <w:r w:rsidRPr="00264D08">
        <w:rPr>
          <w:szCs w:val="24"/>
          <w:lang w:val="lt-LT"/>
        </w:rPr>
        <w:t>. Jei dozės nėra padali</w:t>
      </w:r>
      <w:r>
        <w:rPr>
          <w:szCs w:val="24"/>
          <w:lang w:val="lt-LT"/>
        </w:rPr>
        <w:t>jamos</w:t>
      </w:r>
      <w:r w:rsidRPr="00264D08">
        <w:rPr>
          <w:szCs w:val="24"/>
          <w:lang w:val="lt-LT"/>
        </w:rPr>
        <w:t xml:space="preserve"> lygiai, didžiausia dozė tur</w:t>
      </w:r>
      <w:r>
        <w:rPr>
          <w:szCs w:val="24"/>
          <w:lang w:val="lt-LT"/>
        </w:rPr>
        <w:t>i</w:t>
      </w:r>
      <w:r w:rsidRPr="00264D08">
        <w:rPr>
          <w:szCs w:val="24"/>
          <w:lang w:val="lt-LT"/>
        </w:rPr>
        <w:t xml:space="preserve"> būti išgeriama prieš miegą. Kai pasiekiamas palaikomosios dozės lygis, paros dozė gali būti išgeriama per vieną kartą vakare.</w:t>
      </w:r>
    </w:p>
    <w:p w14:paraId="1B1C8637" w14:textId="77777777" w:rsidR="00546E9C" w:rsidRPr="00264D08" w:rsidRDefault="00546E9C" w:rsidP="00546E9C">
      <w:pPr>
        <w:rPr>
          <w:szCs w:val="24"/>
          <w:lang w:val="lt-LT"/>
        </w:rPr>
      </w:pPr>
      <w:r w:rsidRPr="00264D08">
        <w:rPr>
          <w:szCs w:val="24"/>
          <w:lang w:val="lt-LT"/>
        </w:rPr>
        <w:t>Daugiau nei vieno vaist</w:t>
      </w:r>
      <w:r>
        <w:rPr>
          <w:szCs w:val="24"/>
          <w:lang w:val="lt-LT"/>
        </w:rPr>
        <w:t>inio preparato</w:t>
      </w:r>
      <w:r w:rsidRPr="00264D08">
        <w:rPr>
          <w:szCs w:val="24"/>
          <w:lang w:val="lt-LT"/>
        </w:rPr>
        <w:t xml:space="preserve"> nuo epilepsijos vartojimas yra įprastas epilepsijos gydymo praktikoje ir gali būti vartojamas kartu su </w:t>
      </w:r>
      <w:proofErr w:type="spellStart"/>
      <w:r w:rsidRPr="00264D08">
        <w:rPr>
          <w:szCs w:val="24"/>
          <w:lang w:val="lt-LT"/>
        </w:rPr>
        <w:t>klonazepamu</w:t>
      </w:r>
      <w:proofErr w:type="spellEnd"/>
      <w:r w:rsidRPr="00264D08">
        <w:rPr>
          <w:szCs w:val="24"/>
          <w:lang w:val="lt-LT"/>
        </w:rPr>
        <w:t>. Norint pasiekti optimalų poveikį, gali reikėti koreguoti kiekvieno vaist</w:t>
      </w:r>
      <w:r>
        <w:rPr>
          <w:szCs w:val="24"/>
          <w:lang w:val="lt-LT"/>
        </w:rPr>
        <w:t>inio preparato</w:t>
      </w:r>
      <w:r w:rsidRPr="00264D08">
        <w:rPr>
          <w:szCs w:val="24"/>
          <w:lang w:val="lt-LT"/>
        </w:rPr>
        <w:t xml:space="preserve"> dozę. Jeigu </w:t>
      </w:r>
      <w:proofErr w:type="spellStart"/>
      <w:r w:rsidRPr="00264D08">
        <w:rPr>
          <w:szCs w:val="24"/>
          <w:lang w:val="lt-LT"/>
        </w:rPr>
        <w:t>klonazepamą</w:t>
      </w:r>
      <w:proofErr w:type="spellEnd"/>
      <w:r w:rsidRPr="00264D08">
        <w:rPr>
          <w:szCs w:val="24"/>
          <w:lang w:val="lt-LT"/>
        </w:rPr>
        <w:t xml:space="preserve"> geriančiam pacientui išsivysto </w:t>
      </w:r>
      <w:proofErr w:type="spellStart"/>
      <w:r w:rsidRPr="00264D08">
        <w:rPr>
          <w:szCs w:val="24"/>
          <w:lang w:val="lt-LT"/>
        </w:rPr>
        <w:t>epilepsinė</w:t>
      </w:r>
      <w:proofErr w:type="spellEnd"/>
      <w:r w:rsidRPr="00264D08">
        <w:rPr>
          <w:szCs w:val="24"/>
          <w:lang w:val="lt-LT"/>
        </w:rPr>
        <w:t xml:space="preserve"> būklė (</w:t>
      </w:r>
      <w:r w:rsidRPr="00264D08">
        <w:rPr>
          <w:i/>
          <w:szCs w:val="24"/>
          <w:lang w:val="lt-LT"/>
        </w:rPr>
        <w:t xml:space="preserve">status </w:t>
      </w:r>
      <w:proofErr w:type="spellStart"/>
      <w:r w:rsidRPr="00264D08">
        <w:rPr>
          <w:i/>
          <w:szCs w:val="24"/>
          <w:lang w:val="lt-LT"/>
        </w:rPr>
        <w:t>epilepticus</w:t>
      </w:r>
      <w:proofErr w:type="spellEnd"/>
      <w:r w:rsidRPr="00264D08">
        <w:rPr>
          <w:szCs w:val="24"/>
          <w:lang w:val="lt-LT"/>
        </w:rPr>
        <w:t xml:space="preserve">), būklę galima kontroliuoti į veną leidžiamu </w:t>
      </w:r>
      <w:proofErr w:type="spellStart"/>
      <w:r w:rsidRPr="00264D08">
        <w:rPr>
          <w:szCs w:val="24"/>
          <w:lang w:val="lt-LT"/>
        </w:rPr>
        <w:t>klonazepamu</w:t>
      </w:r>
      <w:proofErr w:type="spellEnd"/>
      <w:r w:rsidRPr="00264D08">
        <w:rPr>
          <w:szCs w:val="24"/>
          <w:lang w:val="lt-LT"/>
        </w:rPr>
        <w:t xml:space="preserve">. Prieš įtraukiant </w:t>
      </w:r>
      <w:proofErr w:type="spellStart"/>
      <w:r w:rsidRPr="00264D08">
        <w:rPr>
          <w:szCs w:val="24"/>
          <w:lang w:val="lt-LT"/>
        </w:rPr>
        <w:t>klonazepamą</w:t>
      </w:r>
      <w:proofErr w:type="spellEnd"/>
      <w:r w:rsidRPr="00264D08">
        <w:rPr>
          <w:szCs w:val="24"/>
          <w:lang w:val="lt-LT"/>
        </w:rPr>
        <w:t xml:space="preserve"> prie esamo epilepsijos gydymo režimo, reikia turėti omenyje, kad kompleksinis gydymas gali sukelti nepageidaujam</w:t>
      </w:r>
      <w:r>
        <w:rPr>
          <w:szCs w:val="24"/>
          <w:lang w:val="lt-LT"/>
        </w:rPr>
        <w:t>o</w:t>
      </w:r>
      <w:r w:rsidRPr="00264D08">
        <w:rPr>
          <w:szCs w:val="24"/>
          <w:lang w:val="lt-LT"/>
        </w:rPr>
        <w:t xml:space="preserve"> poveiki</w:t>
      </w:r>
      <w:r>
        <w:rPr>
          <w:szCs w:val="24"/>
          <w:lang w:val="lt-LT"/>
        </w:rPr>
        <w:t>o</w:t>
      </w:r>
      <w:r w:rsidRPr="00264D08">
        <w:rPr>
          <w:szCs w:val="24"/>
          <w:lang w:val="lt-LT"/>
        </w:rPr>
        <w:t xml:space="preserve"> padidėjimą.</w:t>
      </w:r>
    </w:p>
    <w:p w14:paraId="3055A048" w14:textId="77777777" w:rsidR="00546E9C" w:rsidRPr="00264D08" w:rsidRDefault="00546E9C" w:rsidP="00546E9C">
      <w:pPr>
        <w:rPr>
          <w:szCs w:val="24"/>
          <w:lang w:val="lt-LT"/>
        </w:rPr>
      </w:pPr>
      <w:r w:rsidRPr="00264D08">
        <w:rPr>
          <w:szCs w:val="24"/>
          <w:lang w:val="lt-LT"/>
        </w:rPr>
        <w:t>Esant reikalui, gydytojo nuožiūra gali būti skiriamos didesnės dozės - ne daugiau kaip 20</w:t>
      </w:r>
      <w:r w:rsidR="007D6EFF">
        <w:rPr>
          <w:szCs w:val="24"/>
          <w:lang w:val="lt-LT"/>
        </w:rPr>
        <w:t> </w:t>
      </w:r>
      <w:r w:rsidRPr="00264D08">
        <w:rPr>
          <w:szCs w:val="24"/>
          <w:lang w:val="lt-LT"/>
        </w:rPr>
        <w:t>mg per parą. Palaikomoji dozė tur</w:t>
      </w:r>
      <w:r>
        <w:rPr>
          <w:szCs w:val="24"/>
          <w:lang w:val="lt-LT"/>
        </w:rPr>
        <w:t>i</w:t>
      </w:r>
      <w:r w:rsidRPr="00264D08">
        <w:rPr>
          <w:szCs w:val="24"/>
          <w:lang w:val="lt-LT"/>
        </w:rPr>
        <w:t xml:space="preserve"> būti pasiekiama po 2 - 4 gydymo savaičių.</w:t>
      </w:r>
    </w:p>
    <w:p w14:paraId="5FF2BBC0" w14:textId="77777777" w:rsidR="00546E9C" w:rsidRPr="00264D08" w:rsidRDefault="00546E9C" w:rsidP="00546E9C">
      <w:pPr>
        <w:rPr>
          <w:szCs w:val="24"/>
          <w:lang w:val="lt-LT"/>
        </w:rPr>
      </w:pPr>
    </w:p>
    <w:p w14:paraId="7E19AD88" w14:textId="77777777" w:rsidR="00546E9C" w:rsidRPr="00264D08" w:rsidRDefault="00546E9C" w:rsidP="00546E9C">
      <w:pPr>
        <w:rPr>
          <w:i/>
          <w:szCs w:val="24"/>
          <w:lang w:val="lt-LT"/>
        </w:rPr>
      </w:pPr>
      <w:r w:rsidRPr="00264D08">
        <w:rPr>
          <w:i/>
          <w:szCs w:val="24"/>
          <w:lang w:val="lt-LT"/>
        </w:rPr>
        <w:t>Suaugusieji</w:t>
      </w:r>
    </w:p>
    <w:p w14:paraId="3A23331E" w14:textId="77777777" w:rsidR="00546E9C" w:rsidRPr="00264D08" w:rsidRDefault="00546E9C" w:rsidP="00546E9C">
      <w:pPr>
        <w:rPr>
          <w:szCs w:val="24"/>
          <w:lang w:val="lt-LT"/>
        </w:rPr>
      </w:pPr>
      <w:r w:rsidRPr="00264D08">
        <w:rPr>
          <w:szCs w:val="24"/>
          <w:lang w:val="lt-LT"/>
        </w:rPr>
        <w:t>Pradinė dozė neturi viršyti 1</w:t>
      </w:r>
      <w:r w:rsidR="007D6EFF">
        <w:rPr>
          <w:szCs w:val="24"/>
          <w:lang w:val="lt-LT"/>
        </w:rPr>
        <w:t> </w:t>
      </w:r>
      <w:r w:rsidRPr="00264D08">
        <w:rPr>
          <w:szCs w:val="24"/>
          <w:lang w:val="lt-LT"/>
        </w:rPr>
        <w:t>mg per parą.</w:t>
      </w:r>
    </w:p>
    <w:p w14:paraId="736CD159" w14:textId="77777777" w:rsidR="00546E9C" w:rsidRPr="00264D08" w:rsidRDefault="00546E9C" w:rsidP="00546E9C">
      <w:pPr>
        <w:rPr>
          <w:szCs w:val="24"/>
          <w:lang w:val="lt-LT"/>
        </w:rPr>
      </w:pPr>
      <w:r w:rsidRPr="00264D08">
        <w:rPr>
          <w:szCs w:val="24"/>
          <w:lang w:val="lt-LT"/>
        </w:rPr>
        <w:t>Palaikomoji dozė suaugusiesiems paprastai yra 4 – 8</w:t>
      </w:r>
      <w:r w:rsidR="007D6EFF">
        <w:rPr>
          <w:szCs w:val="24"/>
          <w:lang w:val="lt-LT"/>
        </w:rPr>
        <w:t> </w:t>
      </w:r>
      <w:r w:rsidRPr="00264D08">
        <w:rPr>
          <w:szCs w:val="24"/>
          <w:lang w:val="lt-LT"/>
        </w:rPr>
        <w:t>mg.</w:t>
      </w:r>
    </w:p>
    <w:p w14:paraId="30A8402A" w14:textId="5FD56433" w:rsidR="00546E9C" w:rsidRDefault="00546E9C" w:rsidP="00546E9C">
      <w:pPr>
        <w:rPr>
          <w:i/>
          <w:szCs w:val="24"/>
          <w:lang w:val="lt-LT"/>
        </w:rPr>
      </w:pPr>
    </w:p>
    <w:p w14:paraId="1871DD29" w14:textId="77777777" w:rsidR="003004AF" w:rsidRPr="00264D08" w:rsidRDefault="003004AF" w:rsidP="00546E9C">
      <w:pPr>
        <w:rPr>
          <w:i/>
          <w:szCs w:val="24"/>
          <w:lang w:val="lt-LT"/>
        </w:rPr>
      </w:pPr>
    </w:p>
    <w:p w14:paraId="41B25669" w14:textId="77777777" w:rsidR="00546E9C" w:rsidRPr="00264D08" w:rsidRDefault="00546E9C" w:rsidP="00546E9C">
      <w:pPr>
        <w:rPr>
          <w:i/>
          <w:szCs w:val="24"/>
          <w:lang w:val="lt-LT"/>
        </w:rPr>
      </w:pPr>
      <w:r w:rsidRPr="00264D08">
        <w:rPr>
          <w:i/>
          <w:szCs w:val="24"/>
          <w:lang w:val="lt-LT"/>
        </w:rPr>
        <w:lastRenderedPageBreak/>
        <w:t>Senyvi pacientai</w:t>
      </w:r>
    </w:p>
    <w:p w14:paraId="71A9DB19" w14:textId="03794051" w:rsidR="00546E9C" w:rsidRDefault="00546E9C" w:rsidP="00546E9C">
      <w:pPr>
        <w:rPr>
          <w:szCs w:val="24"/>
          <w:lang w:val="lt-LT"/>
        </w:rPr>
      </w:pPr>
      <w:r w:rsidRPr="00264D08">
        <w:rPr>
          <w:szCs w:val="24"/>
          <w:lang w:val="lt-LT"/>
        </w:rPr>
        <w:t>Pradinė dozė netur</w:t>
      </w:r>
      <w:r w:rsidR="000B28CA">
        <w:rPr>
          <w:szCs w:val="24"/>
          <w:lang w:val="lt-LT"/>
        </w:rPr>
        <w:t>i</w:t>
      </w:r>
      <w:r w:rsidRPr="00264D08">
        <w:rPr>
          <w:szCs w:val="24"/>
          <w:lang w:val="lt-LT"/>
        </w:rPr>
        <w:t xml:space="preserve"> viršyti 0,5</w:t>
      </w:r>
      <w:r w:rsidR="007D6EFF">
        <w:rPr>
          <w:szCs w:val="24"/>
          <w:lang w:val="lt-LT"/>
        </w:rPr>
        <w:t> </w:t>
      </w:r>
      <w:r w:rsidRPr="00264D08">
        <w:rPr>
          <w:szCs w:val="24"/>
          <w:lang w:val="lt-LT"/>
        </w:rPr>
        <w:t xml:space="preserve">mg per parą. Senyvi pacientai yra ypač jautrūs centrinio poveikio slopinamiesiems </w:t>
      </w:r>
      <w:r>
        <w:rPr>
          <w:szCs w:val="24"/>
          <w:lang w:val="lt-LT"/>
        </w:rPr>
        <w:t xml:space="preserve">vaistiniams </w:t>
      </w:r>
      <w:r w:rsidRPr="00264D08">
        <w:rPr>
          <w:szCs w:val="24"/>
          <w:lang w:val="lt-LT"/>
        </w:rPr>
        <w:t>preparatams ir gali jausti sumišimą.</w:t>
      </w:r>
    </w:p>
    <w:p w14:paraId="1C474FEF" w14:textId="77777777" w:rsidR="00546E9C" w:rsidRDefault="00546E9C" w:rsidP="00546E9C">
      <w:pPr>
        <w:rPr>
          <w:szCs w:val="24"/>
          <w:lang w:val="lt-LT"/>
        </w:rPr>
      </w:pPr>
    </w:p>
    <w:p w14:paraId="76D2556B" w14:textId="77777777" w:rsidR="00546E9C" w:rsidRDefault="00546E9C" w:rsidP="00546E9C">
      <w:pPr>
        <w:rPr>
          <w:i/>
          <w:szCs w:val="24"/>
          <w:lang w:val="lt-LT"/>
        </w:rPr>
      </w:pPr>
      <w:r w:rsidRPr="00CF3720">
        <w:rPr>
          <w:i/>
          <w:szCs w:val="24"/>
          <w:lang w:val="lt-LT"/>
        </w:rPr>
        <w:t>Vaikų populiacija</w:t>
      </w:r>
    </w:p>
    <w:p w14:paraId="7E23E2A7" w14:textId="77777777" w:rsidR="00546E9C" w:rsidRPr="00CF3720" w:rsidRDefault="00546E9C" w:rsidP="00546E9C">
      <w:pPr>
        <w:rPr>
          <w:szCs w:val="24"/>
          <w:lang w:val="lt-LT"/>
        </w:rPr>
      </w:pPr>
      <w:r w:rsidRPr="00264D08">
        <w:rPr>
          <w:lang w:val="lt-LT" w:eastAsia="pl-PL"/>
        </w:rPr>
        <w:t xml:space="preserve">CLONAZEPAM </w:t>
      </w:r>
      <w:r>
        <w:rPr>
          <w:lang w:val="lt-LT" w:eastAsia="pl-PL"/>
        </w:rPr>
        <w:t>TZF</w:t>
      </w:r>
      <w:r w:rsidRPr="00264D08">
        <w:rPr>
          <w:lang w:val="lt-LT" w:eastAsia="pl-PL"/>
        </w:rPr>
        <w:t xml:space="preserve"> </w:t>
      </w:r>
      <w:r>
        <w:rPr>
          <w:szCs w:val="24"/>
          <w:lang w:val="lt-LT"/>
        </w:rPr>
        <w:t>nėra skirtas v</w:t>
      </w:r>
      <w:r w:rsidRPr="00FD4F20">
        <w:rPr>
          <w:szCs w:val="24"/>
          <w:lang w:val="lt-LT"/>
        </w:rPr>
        <w:t>aikams ir jaunesniems nei 18 metų</w:t>
      </w:r>
      <w:r w:rsidRPr="00005A82">
        <w:rPr>
          <w:szCs w:val="24"/>
          <w:lang w:val="lt-LT"/>
        </w:rPr>
        <w:t xml:space="preserve"> </w:t>
      </w:r>
      <w:r>
        <w:rPr>
          <w:szCs w:val="24"/>
          <w:lang w:val="lt-LT"/>
        </w:rPr>
        <w:t>paaugliams.</w:t>
      </w:r>
    </w:p>
    <w:p w14:paraId="41BB1961" w14:textId="4CEADFA4" w:rsidR="00546E9C" w:rsidRDefault="00546E9C" w:rsidP="00546E9C">
      <w:pPr>
        <w:rPr>
          <w:lang w:val="lt-LT"/>
        </w:rPr>
      </w:pPr>
    </w:p>
    <w:p w14:paraId="69926EFE" w14:textId="3B6411D7" w:rsidR="00C0718B" w:rsidRDefault="00C0718B" w:rsidP="00546E9C">
      <w:pPr>
        <w:rPr>
          <w:lang w:val="lt-LT"/>
        </w:rPr>
      </w:pPr>
      <w:r w:rsidRPr="004971F6">
        <w:rPr>
          <w:i/>
          <w:iCs/>
          <w:color w:val="000000"/>
          <w:szCs w:val="22"/>
          <w:lang w:val="lt-LT"/>
        </w:rPr>
        <w:t>Pacientams, kurių inkstų funkcija sutrikusi</w:t>
      </w:r>
    </w:p>
    <w:p w14:paraId="1E68F3F7" w14:textId="517F4FB3" w:rsidR="00C0718B" w:rsidRDefault="00ED4E69" w:rsidP="00546E9C">
      <w:pPr>
        <w:rPr>
          <w:lang w:val="lt-LT"/>
        </w:rPr>
      </w:pPr>
      <w:r>
        <w:rPr>
          <w:lang w:val="lt-LT"/>
        </w:rPr>
        <w:t>Pacientams, kurių inkstų funkcija sutrikusi, dozės koreguoti nereikia (žr. 5.2 skyrių).</w:t>
      </w:r>
    </w:p>
    <w:p w14:paraId="2DBE99BB" w14:textId="77777777" w:rsidR="00ED4E69" w:rsidRPr="00340D65" w:rsidRDefault="00ED4E69" w:rsidP="00546E9C">
      <w:pPr>
        <w:rPr>
          <w:lang w:val="lt-LT"/>
        </w:rPr>
      </w:pPr>
    </w:p>
    <w:p w14:paraId="41C969B1" w14:textId="77777777" w:rsidR="00546E9C" w:rsidRPr="00264D08" w:rsidRDefault="00546E9C" w:rsidP="00546E9C">
      <w:pPr>
        <w:rPr>
          <w:i/>
          <w:iCs/>
          <w:color w:val="000000"/>
          <w:szCs w:val="22"/>
          <w:lang w:val="lt-LT"/>
        </w:rPr>
      </w:pPr>
      <w:r w:rsidRPr="00264D08">
        <w:rPr>
          <w:i/>
          <w:iCs/>
          <w:color w:val="000000"/>
          <w:szCs w:val="22"/>
          <w:lang w:val="lt-LT"/>
        </w:rPr>
        <w:t>Pacientams, kurių kepenų funkcija sutrikusi</w:t>
      </w:r>
    </w:p>
    <w:p w14:paraId="66E881C4" w14:textId="77777777" w:rsidR="00546E9C" w:rsidRPr="00264D08" w:rsidRDefault="00546E9C" w:rsidP="00546E9C">
      <w:pPr>
        <w:rPr>
          <w:szCs w:val="24"/>
          <w:lang w:val="lt-LT"/>
        </w:rPr>
      </w:pPr>
      <w:r w:rsidRPr="00264D08">
        <w:rPr>
          <w:szCs w:val="24"/>
          <w:lang w:val="lt-LT"/>
        </w:rPr>
        <w:t xml:space="preserve">Pacientams, </w:t>
      </w:r>
      <w:r>
        <w:rPr>
          <w:szCs w:val="24"/>
          <w:lang w:val="lt-LT"/>
        </w:rPr>
        <w:t>kuriems yra lengvas</w:t>
      </w:r>
      <w:r w:rsidRPr="00264D08">
        <w:rPr>
          <w:szCs w:val="24"/>
          <w:lang w:val="lt-LT"/>
        </w:rPr>
        <w:t xml:space="preserve"> ar vidutinio sunkumo kepenų funkcijos sutrikim</w:t>
      </w:r>
      <w:r>
        <w:rPr>
          <w:szCs w:val="24"/>
          <w:lang w:val="lt-LT"/>
        </w:rPr>
        <w:t>as</w:t>
      </w:r>
      <w:r w:rsidRPr="00264D08">
        <w:rPr>
          <w:szCs w:val="24"/>
          <w:lang w:val="lt-LT"/>
        </w:rPr>
        <w:t>, do</w:t>
      </w:r>
      <w:r>
        <w:rPr>
          <w:szCs w:val="24"/>
          <w:lang w:val="lt-LT"/>
        </w:rPr>
        <w:t>zė turi būti pa</w:t>
      </w:r>
      <w:r w:rsidRPr="00264D08">
        <w:rPr>
          <w:szCs w:val="24"/>
          <w:lang w:val="lt-LT"/>
        </w:rPr>
        <w:t>koreguot</w:t>
      </w:r>
      <w:r>
        <w:rPr>
          <w:szCs w:val="24"/>
          <w:lang w:val="lt-LT"/>
        </w:rPr>
        <w:t>a</w:t>
      </w:r>
      <w:r w:rsidRPr="00264D08">
        <w:rPr>
          <w:szCs w:val="24"/>
          <w:lang w:val="lt-LT"/>
        </w:rPr>
        <w:t xml:space="preserve"> pagal individualius poreikius </w:t>
      </w:r>
      <w:r>
        <w:rPr>
          <w:szCs w:val="24"/>
          <w:lang w:val="lt-LT"/>
        </w:rPr>
        <w:t>(ją gali tekti mažinti).</w:t>
      </w:r>
    </w:p>
    <w:p w14:paraId="00C72D93" w14:textId="77777777" w:rsidR="00546E9C" w:rsidRPr="00264D08" w:rsidRDefault="00546E9C" w:rsidP="00546E9C">
      <w:pPr>
        <w:rPr>
          <w:szCs w:val="24"/>
          <w:lang w:val="lt-LT"/>
        </w:rPr>
      </w:pPr>
      <w:r w:rsidRPr="00264D08">
        <w:rPr>
          <w:szCs w:val="24"/>
          <w:lang w:val="lt-LT"/>
        </w:rPr>
        <w:t xml:space="preserve">Pacientams, </w:t>
      </w:r>
      <w:r>
        <w:rPr>
          <w:szCs w:val="24"/>
          <w:lang w:val="lt-LT"/>
        </w:rPr>
        <w:t xml:space="preserve">kuriems yra sunkus </w:t>
      </w:r>
      <w:r w:rsidRPr="00264D08">
        <w:rPr>
          <w:szCs w:val="24"/>
          <w:lang w:val="lt-LT"/>
        </w:rPr>
        <w:t>kepenų funkcijos sutrikim</w:t>
      </w:r>
      <w:r>
        <w:rPr>
          <w:szCs w:val="24"/>
          <w:lang w:val="lt-LT"/>
        </w:rPr>
        <w:t>as, vaistinio preparato vartoti draudžiama (žr. 4.3 sk.).</w:t>
      </w:r>
    </w:p>
    <w:p w14:paraId="742C0D0F" w14:textId="77777777" w:rsidR="00546E9C" w:rsidRPr="00264D08" w:rsidRDefault="00546E9C" w:rsidP="00546E9C">
      <w:pPr>
        <w:rPr>
          <w:szCs w:val="24"/>
          <w:lang w:val="lt-LT"/>
        </w:rPr>
      </w:pPr>
    </w:p>
    <w:p w14:paraId="58FDDC2E" w14:textId="77777777" w:rsidR="00546E9C" w:rsidRDefault="00546E9C" w:rsidP="00546E9C">
      <w:pPr>
        <w:rPr>
          <w:szCs w:val="24"/>
          <w:u w:val="single"/>
          <w:lang w:val="lt-LT"/>
        </w:rPr>
      </w:pPr>
      <w:r w:rsidRPr="00264D08">
        <w:rPr>
          <w:szCs w:val="24"/>
          <w:u w:val="single"/>
          <w:lang w:val="lt-LT"/>
        </w:rPr>
        <w:t xml:space="preserve">Vartojimo metodas </w:t>
      </w:r>
    </w:p>
    <w:p w14:paraId="1DF4AD1A" w14:textId="77777777" w:rsidR="00546E9C" w:rsidRPr="00EB549A" w:rsidRDefault="00546E9C" w:rsidP="00546E9C">
      <w:pPr>
        <w:rPr>
          <w:szCs w:val="24"/>
          <w:lang w:val="lt-LT"/>
        </w:rPr>
      </w:pPr>
      <w:r w:rsidRPr="00EB549A">
        <w:rPr>
          <w:szCs w:val="24"/>
          <w:lang w:val="lt-LT"/>
        </w:rPr>
        <w:t>Vartoti per burną.</w:t>
      </w:r>
    </w:p>
    <w:p w14:paraId="4EA1707F" w14:textId="77777777" w:rsidR="00546E9C" w:rsidRPr="00264D08" w:rsidRDefault="00546E9C" w:rsidP="00546E9C">
      <w:pPr>
        <w:rPr>
          <w:szCs w:val="24"/>
          <w:lang w:val="lt-LT"/>
        </w:rPr>
      </w:pPr>
    </w:p>
    <w:p w14:paraId="22659EDE"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4.3</w:t>
      </w:r>
      <w:r w:rsidRPr="00264D08">
        <w:rPr>
          <w:rFonts w:ascii="Times New Roman" w:hAnsi="Times New Roman"/>
          <w:sz w:val="22"/>
          <w:lang w:val="lt-LT"/>
        </w:rPr>
        <w:tab/>
        <w:t>Kontraindikacijos</w:t>
      </w:r>
    </w:p>
    <w:p w14:paraId="2F8C5F40" w14:textId="77777777" w:rsidR="00546E9C" w:rsidRPr="00264D08" w:rsidRDefault="00546E9C" w:rsidP="00546E9C">
      <w:pPr>
        <w:rPr>
          <w:szCs w:val="24"/>
          <w:lang w:val="lt-LT"/>
        </w:rPr>
      </w:pPr>
    </w:p>
    <w:p w14:paraId="372EE15C" w14:textId="30A7646F" w:rsidR="00546E9C" w:rsidRPr="00264D08" w:rsidRDefault="00546E9C" w:rsidP="00546E9C">
      <w:pPr>
        <w:rPr>
          <w:szCs w:val="24"/>
          <w:lang w:val="lt-LT"/>
        </w:rPr>
      </w:pPr>
      <w:r w:rsidRPr="00264D08">
        <w:rPr>
          <w:szCs w:val="24"/>
          <w:lang w:val="lt-LT"/>
        </w:rPr>
        <w:t xml:space="preserve">Padidėjęs jautrumas benzodiazepinams, </w:t>
      </w:r>
      <w:r w:rsidR="000B28CA">
        <w:rPr>
          <w:szCs w:val="24"/>
          <w:lang w:val="lt-LT"/>
        </w:rPr>
        <w:t>veikliajai</w:t>
      </w:r>
      <w:r w:rsidRPr="00264D08">
        <w:rPr>
          <w:szCs w:val="24"/>
          <w:lang w:val="lt-LT"/>
        </w:rPr>
        <w:t xml:space="preserve"> arba bet kuriai 6.1 skyriuje nurodytai pagalbinei medžiagai.</w:t>
      </w:r>
    </w:p>
    <w:p w14:paraId="1C88485C" w14:textId="77777777" w:rsidR="00546E9C" w:rsidRPr="00264D08" w:rsidRDefault="00546E9C" w:rsidP="00546E9C">
      <w:pPr>
        <w:rPr>
          <w:szCs w:val="24"/>
          <w:lang w:val="lt-LT"/>
        </w:rPr>
      </w:pPr>
      <w:r w:rsidRPr="00264D08">
        <w:rPr>
          <w:szCs w:val="24"/>
          <w:lang w:val="lt-LT"/>
        </w:rPr>
        <w:t>Ūm</w:t>
      </w:r>
      <w:r>
        <w:rPr>
          <w:szCs w:val="24"/>
          <w:lang w:val="lt-LT"/>
        </w:rPr>
        <w:t>ini</w:t>
      </w:r>
      <w:r w:rsidRPr="00264D08">
        <w:rPr>
          <w:szCs w:val="24"/>
          <w:lang w:val="lt-LT"/>
        </w:rPr>
        <w:t>s plaučių funkcijos nepakankamumas.</w:t>
      </w:r>
    </w:p>
    <w:p w14:paraId="334CC545" w14:textId="77777777" w:rsidR="00546E9C" w:rsidRPr="00264D08" w:rsidRDefault="00546E9C" w:rsidP="00546E9C">
      <w:pPr>
        <w:rPr>
          <w:szCs w:val="24"/>
          <w:lang w:val="lt-LT"/>
        </w:rPr>
      </w:pPr>
      <w:r w:rsidRPr="00264D08">
        <w:rPr>
          <w:szCs w:val="24"/>
          <w:lang w:val="lt-LT"/>
        </w:rPr>
        <w:t>Sunkus kvėpavimo nepakankamumas.</w:t>
      </w:r>
    </w:p>
    <w:p w14:paraId="2338A55C" w14:textId="77777777" w:rsidR="00546E9C" w:rsidRPr="00264D08" w:rsidRDefault="00546E9C" w:rsidP="00546E9C">
      <w:pPr>
        <w:rPr>
          <w:szCs w:val="24"/>
          <w:lang w:val="lt-LT"/>
        </w:rPr>
      </w:pPr>
      <w:r w:rsidRPr="00264D08">
        <w:rPr>
          <w:szCs w:val="24"/>
          <w:lang w:val="lt-LT"/>
        </w:rPr>
        <w:t xml:space="preserve">Miego </w:t>
      </w:r>
      <w:proofErr w:type="spellStart"/>
      <w:r w:rsidRPr="00264D08">
        <w:rPr>
          <w:szCs w:val="24"/>
          <w:lang w:val="lt-LT"/>
        </w:rPr>
        <w:t>apnėjos</w:t>
      </w:r>
      <w:proofErr w:type="spellEnd"/>
      <w:r w:rsidRPr="00264D08">
        <w:rPr>
          <w:szCs w:val="24"/>
          <w:lang w:val="lt-LT"/>
        </w:rPr>
        <w:t xml:space="preserve"> sindromas.</w:t>
      </w:r>
    </w:p>
    <w:p w14:paraId="4F2C843A" w14:textId="77777777" w:rsidR="00546E9C" w:rsidRPr="00264D08" w:rsidRDefault="00546E9C" w:rsidP="00546E9C">
      <w:pPr>
        <w:rPr>
          <w:bCs/>
          <w:iCs/>
          <w:lang w:val="lt-LT"/>
        </w:rPr>
      </w:pPr>
      <w:proofErr w:type="spellStart"/>
      <w:r>
        <w:rPr>
          <w:bCs/>
          <w:iCs/>
          <w:lang w:val="lt-LT"/>
        </w:rPr>
        <w:t>Generalizuota</w:t>
      </w:r>
      <w:proofErr w:type="spellEnd"/>
      <w:r w:rsidRPr="00264D08">
        <w:rPr>
          <w:bCs/>
          <w:iCs/>
          <w:lang w:val="lt-LT"/>
        </w:rPr>
        <w:t xml:space="preserve"> </w:t>
      </w:r>
      <w:proofErr w:type="spellStart"/>
      <w:r w:rsidRPr="00264D08">
        <w:rPr>
          <w:bCs/>
          <w:iCs/>
          <w:lang w:val="lt-LT"/>
        </w:rPr>
        <w:t>miastenija</w:t>
      </w:r>
      <w:proofErr w:type="spellEnd"/>
      <w:r w:rsidRPr="00264D08">
        <w:rPr>
          <w:bCs/>
          <w:iCs/>
          <w:lang w:val="lt-LT"/>
        </w:rPr>
        <w:t>.</w:t>
      </w:r>
    </w:p>
    <w:p w14:paraId="79D97BAF" w14:textId="20C4D4E3" w:rsidR="00546E9C" w:rsidRPr="00264D08" w:rsidRDefault="00546E9C" w:rsidP="00546E9C">
      <w:pPr>
        <w:rPr>
          <w:bCs/>
          <w:iCs/>
          <w:lang w:val="lt-LT"/>
        </w:rPr>
      </w:pPr>
      <w:r w:rsidRPr="00264D08">
        <w:rPr>
          <w:bCs/>
          <w:iCs/>
          <w:lang w:val="lt-LT"/>
        </w:rPr>
        <w:t xml:space="preserve">Sunkus kepenų </w:t>
      </w:r>
      <w:r w:rsidR="000B28CA">
        <w:rPr>
          <w:bCs/>
          <w:iCs/>
          <w:lang w:val="lt-LT"/>
        </w:rPr>
        <w:t>funkcijos</w:t>
      </w:r>
      <w:r w:rsidR="000B28CA" w:rsidRPr="00264D08">
        <w:rPr>
          <w:bCs/>
          <w:iCs/>
          <w:lang w:val="lt-LT"/>
        </w:rPr>
        <w:t xml:space="preserve"> </w:t>
      </w:r>
      <w:r w:rsidRPr="00264D08">
        <w:rPr>
          <w:bCs/>
          <w:iCs/>
          <w:lang w:val="lt-LT"/>
        </w:rPr>
        <w:t>nepakankamumas.</w:t>
      </w:r>
    </w:p>
    <w:p w14:paraId="276AE7E1" w14:textId="77777777" w:rsidR="00546E9C" w:rsidRPr="00264D08" w:rsidRDefault="00546E9C" w:rsidP="00546E9C">
      <w:pPr>
        <w:rPr>
          <w:szCs w:val="24"/>
          <w:lang w:val="lt-LT"/>
        </w:rPr>
      </w:pPr>
      <w:r>
        <w:rPr>
          <w:szCs w:val="24"/>
          <w:lang w:val="lt-LT"/>
        </w:rPr>
        <w:t>K</w:t>
      </w:r>
      <w:r w:rsidRPr="00264D08">
        <w:rPr>
          <w:szCs w:val="24"/>
          <w:lang w:val="lt-LT"/>
        </w:rPr>
        <w:t>om</w:t>
      </w:r>
      <w:r>
        <w:rPr>
          <w:szCs w:val="24"/>
          <w:lang w:val="lt-LT"/>
        </w:rPr>
        <w:t>a</w:t>
      </w:r>
      <w:r w:rsidRPr="00264D08">
        <w:rPr>
          <w:szCs w:val="24"/>
          <w:lang w:val="lt-LT"/>
        </w:rPr>
        <w:t>.</w:t>
      </w:r>
    </w:p>
    <w:p w14:paraId="4B4E6D97" w14:textId="3425FAFF" w:rsidR="00546E9C" w:rsidRPr="00264D08" w:rsidRDefault="000B28CA" w:rsidP="00546E9C">
      <w:pPr>
        <w:rPr>
          <w:szCs w:val="24"/>
          <w:lang w:val="lt-LT"/>
        </w:rPr>
      </w:pPr>
      <w:r>
        <w:rPr>
          <w:szCs w:val="24"/>
          <w:lang w:val="lt-LT"/>
        </w:rPr>
        <w:t>P</w:t>
      </w:r>
      <w:r w:rsidR="00546E9C" w:rsidRPr="00264D08">
        <w:rPr>
          <w:szCs w:val="24"/>
          <w:lang w:val="lt-LT"/>
        </w:rPr>
        <w:t>iktnaudžia</w:t>
      </w:r>
      <w:r>
        <w:rPr>
          <w:szCs w:val="24"/>
          <w:lang w:val="lt-LT"/>
        </w:rPr>
        <w:t>vimas</w:t>
      </w:r>
      <w:r w:rsidR="00546E9C" w:rsidRPr="00264D08">
        <w:rPr>
          <w:szCs w:val="24"/>
          <w:lang w:val="lt-LT"/>
        </w:rPr>
        <w:t xml:space="preserve"> vaistiniais preparatais, narkotikais ar alkoholiu.</w:t>
      </w:r>
    </w:p>
    <w:p w14:paraId="1ACF254E" w14:textId="77777777" w:rsidR="00546E9C" w:rsidRPr="00264D08" w:rsidRDefault="00546E9C" w:rsidP="00546E9C">
      <w:pPr>
        <w:rPr>
          <w:szCs w:val="24"/>
          <w:lang w:val="lt-LT"/>
        </w:rPr>
      </w:pPr>
    </w:p>
    <w:p w14:paraId="17D6E6F2"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4.4</w:t>
      </w:r>
      <w:r w:rsidRPr="00264D08">
        <w:rPr>
          <w:rFonts w:ascii="Times New Roman" w:hAnsi="Times New Roman"/>
          <w:sz w:val="22"/>
          <w:lang w:val="lt-LT"/>
        </w:rPr>
        <w:tab/>
        <w:t>Specialūs įspėjimai ir atsargumo priemonės</w:t>
      </w:r>
    </w:p>
    <w:p w14:paraId="2A66A1F0" w14:textId="77777777" w:rsidR="00546E9C" w:rsidRPr="00264D08" w:rsidRDefault="00546E9C" w:rsidP="00546E9C">
      <w:pPr>
        <w:rPr>
          <w:szCs w:val="24"/>
          <w:lang w:val="lt-LT"/>
        </w:rPr>
      </w:pPr>
    </w:p>
    <w:p w14:paraId="3E5F4DBA" w14:textId="77777777" w:rsidR="00546E9C" w:rsidRPr="00677238" w:rsidRDefault="00546E9C" w:rsidP="00546E9C">
      <w:pPr>
        <w:rPr>
          <w:i/>
          <w:lang w:val="lt-LT"/>
        </w:rPr>
      </w:pPr>
      <w:r w:rsidRPr="00677238">
        <w:rPr>
          <w:i/>
          <w:lang w:val="lt-LT"/>
        </w:rPr>
        <w:t>Priklausomybė</w:t>
      </w:r>
    </w:p>
    <w:p w14:paraId="6935B4BB" w14:textId="77777777" w:rsidR="00546E9C" w:rsidRPr="00264D08" w:rsidRDefault="00546E9C" w:rsidP="00546E9C">
      <w:pPr>
        <w:rPr>
          <w:lang w:val="lt-LT"/>
        </w:rPr>
      </w:pPr>
      <w:r w:rsidRPr="00264D08">
        <w:rPr>
          <w:lang w:val="lt-LT"/>
        </w:rPr>
        <w:t>Vartojant benzodiazepinų, gali jiems atsirasti fizinė ir psichinė priklausomybė (žr. 4.8 skyrių). Didėjant dozei ar ilgėjant gydymo trukmei, priklausomybės rizika didėja; ji taip pat yra didesnė pacientams, piktnaudžiavusiems alkoholiniais gėrimais ir (arba) vaist</w:t>
      </w:r>
      <w:r>
        <w:rPr>
          <w:lang w:val="lt-LT"/>
        </w:rPr>
        <w:t>iniais preparatais</w:t>
      </w:r>
      <w:r w:rsidRPr="00264D08">
        <w:rPr>
          <w:lang w:val="lt-LT"/>
        </w:rPr>
        <w:t>. Ilgą laiką vartojus benzodiazepinų ir staiga vartojimą nutraukus, gali atsirasti abstinencijos simptomų.</w:t>
      </w:r>
    </w:p>
    <w:p w14:paraId="4C6353CF" w14:textId="77777777" w:rsidR="00546E9C" w:rsidRPr="00264D08" w:rsidRDefault="00546E9C" w:rsidP="00546E9C">
      <w:pPr>
        <w:rPr>
          <w:szCs w:val="24"/>
          <w:lang w:val="lt-LT"/>
        </w:rPr>
      </w:pPr>
    </w:p>
    <w:p w14:paraId="1992F8EE" w14:textId="77777777" w:rsidR="00546E9C" w:rsidRPr="00677238" w:rsidRDefault="00546E9C" w:rsidP="00546E9C">
      <w:pPr>
        <w:rPr>
          <w:i/>
          <w:szCs w:val="24"/>
          <w:lang w:val="lt-LT"/>
        </w:rPr>
      </w:pPr>
      <w:r w:rsidRPr="00677238">
        <w:rPr>
          <w:i/>
          <w:szCs w:val="24"/>
          <w:lang w:val="lt-LT"/>
        </w:rPr>
        <w:t>Abstinencijos simptomai</w:t>
      </w:r>
    </w:p>
    <w:p w14:paraId="366475F0" w14:textId="64197114" w:rsidR="00546E9C" w:rsidRPr="00264D08" w:rsidRDefault="00546E9C" w:rsidP="00546E9C">
      <w:pPr>
        <w:rPr>
          <w:szCs w:val="24"/>
          <w:lang w:val="lt-LT"/>
        </w:rPr>
      </w:pPr>
      <w:r w:rsidRPr="00264D08">
        <w:rPr>
          <w:szCs w:val="24"/>
          <w:lang w:val="lt-LT"/>
        </w:rPr>
        <w:t>Jeigu jau yra fizinė priklausomybė, staiga nutraukus gydymą atsiras abstinencijos simptomų. Ilgalaikio gydymo metu abstinencijos simptomų gali atsirasti po užsitęsusio vartojimo periodo, ypač jei buvo vartojama didelėmis dozėmis arba paros dozė mažinama greitai, taip pat jei gydymas nutraukiamas staiga. Abstinencijos simptomai yra: drebulys, padidėjęs prakaitavimas, su</w:t>
      </w:r>
      <w:r w:rsidR="00A65217">
        <w:rPr>
          <w:szCs w:val="24"/>
          <w:lang w:val="lt-LT"/>
        </w:rPr>
        <w:t>si</w:t>
      </w:r>
      <w:r w:rsidRPr="00264D08">
        <w:rPr>
          <w:szCs w:val="24"/>
          <w:lang w:val="lt-LT"/>
        </w:rPr>
        <w:t>jaudinimas, sutrikęs miegas ir nerimas, galvos skausmas, raumenų skausmas, labai stiprus nerimas, įtampa, neramumas, sumišimas, jaudrumas ir epilepsijos priepuoliai, kurie gali būti susiję su pagrindine liga. Sunkiais atvejais gali pasitaikyti tokie simptomai: derealizacija, depersonalizacija, padidėjęs jautrumas garsams, rankų ir kojų sustingimas ir dilgčiojimas, padidėjęs jautrumas šviesai, triukšmui ir lytėjimui ar haliucinacijos. Kadangi abstinencijos reiškinių rizika yra didesnė staiga nutraukus gydymą, reikia vengti staiga liautis gydyti ir gydymą, net tuomet jei jis buvo trumpalaikis užbaigti palaipsniui mažinant dozę. Abstinencijos simptomų pavojus yra padidėjęs benzodiazepinus vartojant kartu su dieną vartojamais raminamaisiais vaistiniais preparatais (kryžminė tolerancija).</w:t>
      </w:r>
    </w:p>
    <w:p w14:paraId="470D49DC" w14:textId="77777777" w:rsidR="00546E9C" w:rsidRPr="00264D08" w:rsidRDefault="00546E9C" w:rsidP="00546E9C">
      <w:pPr>
        <w:rPr>
          <w:szCs w:val="24"/>
          <w:lang w:val="lt-LT"/>
        </w:rPr>
      </w:pPr>
    </w:p>
    <w:p w14:paraId="63D7564F" w14:textId="77777777" w:rsidR="00546E9C" w:rsidRPr="00677238" w:rsidRDefault="00546E9C" w:rsidP="00546E9C">
      <w:pPr>
        <w:rPr>
          <w:i/>
          <w:szCs w:val="24"/>
          <w:lang w:val="lt-LT"/>
        </w:rPr>
      </w:pPr>
      <w:proofErr w:type="spellStart"/>
      <w:r w:rsidRPr="00677238">
        <w:rPr>
          <w:i/>
          <w:szCs w:val="24"/>
          <w:lang w:val="lt-LT"/>
        </w:rPr>
        <w:t>Anterogradinė</w:t>
      </w:r>
      <w:proofErr w:type="spellEnd"/>
      <w:r w:rsidRPr="00677238">
        <w:rPr>
          <w:i/>
          <w:szCs w:val="24"/>
          <w:lang w:val="lt-LT"/>
        </w:rPr>
        <w:t xml:space="preserve"> amnezija</w:t>
      </w:r>
    </w:p>
    <w:p w14:paraId="57170949" w14:textId="77777777" w:rsidR="00546E9C" w:rsidRPr="00264D08" w:rsidRDefault="00546E9C" w:rsidP="00546E9C">
      <w:pPr>
        <w:rPr>
          <w:szCs w:val="24"/>
          <w:lang w:val="lt-LT"/>
        </w:rPr>
      </w:pPr>
      <w:r w:rsidRPr="00264D08">
        <w:rPr>
          <w:szCs w:val="24"/>
          <w:lang w:val="lt-LT"/>
        </w:rPr>
        <w:t>Vartojant benzodiazepin</w:t>
      </w:r>
      <w:r>
        <w:rPr>
          <w:szCs w:val="24"/>
          <w:lang w:val="lt-LT"/>
        </w:rPr>
        <w:t>ų</w:t>
      </w:r>
      <w:r w:rsidRPr="00264D08">
        <w:rPr>
          <w:szCs w:val="24"/>
          <w:lang w:val="lt-LT"/>
        </w:rPr>
        <w:t xml:space="preserve"> terapinėmis dozėmis gali atsirasti </w:t>
      </w:r>
      <w:proofErr w:type="spellStart"/>
      <w:r w:rsidRPr="00264D08">
        <w:rPr>
          <w:szCs w:val="24"/>
          <w:lang w:val="lt-LT"/>
        </w:rPr>
        <w:t>anterogradinė</w:t>
      </w:r>
      <w:proofErr w:type="spellEnd"/>
      <w:r w:rsidRPr="00264D08">
        <w:rPr>
          <w:szCs w:val="24"/>
          <w:lang w:val="lt-LT"/>
        </w:rPr>
        <w:t xml:space="preserve"> amnezija, kurios rizika padidėja didinant dozę. Atminties praradimo efektas gali būti susijęs su netinkamu elgesiu. Esant tam </w:t>
      </w:r>
      <w:r w:rsidRPr="00264D08">
        <w:rPr>
          <w:szCs w:val="24"/>
          <w:lang w:val="lt-LT"/>
        </w:rPr>
        <w:lastRenderedPageBreak/>
        <w:t xml:space="preserve">tikroms epilepsijos formoms, ilgalaikio gydymo metu gali atsirasti priepuolių padažnėjimas (žr. 4.8 skyrių). </w:t>
      </w:r>
    </w:p>
    <w:p w14:paraId="29CC27A3" w14:textId="77777777" w:rsidR="00546E9C" w:rsidRPr="00264D08" w:rsidRDefault="00546E9C" w:rsidP="00546E9C">
      <w:pPr>
        <w:rPr>
          <w:szCs w:val="24"/>
          <w:lang w:val="lt-LT"/>
        </w:rPr>
      </w:pPr>
    </w:p>
    <w:p w14:paraId="18196432" w14:textId="77777777" w:rsidR="00546E9C" w:rsidRPr="00677238" w:rsidRDefault="00546E9C" w:rsidP="00546E9C">
      <w:pPr>
        <w:rPr>
          <w:i/>
          <w:szCs w:val="24"/>
          <w:lang w:val="lt-LT"/>
        </w:rPr>
      </w:pPr>
      <w:r w:rsidRPr="00677238">
        <w:rPr>
          <w:i/>
          <w:szCs w:val="24"/>
          <w:lang w:val="lt-LT"/>
        </w:rPr>
        <w:t>Paradoksinės reakcijos</w:t>
      </w:r>
    </w:p>
    <w:p w14:paraId="21258CAF" w14:textId="6A687401" w:rsidR="00546E9C" w:rsidRPr="00264D08" w:rsidRDefault="00546E9C" w:rsidP="00546E9C">
      <w:pPr>
        <w:rPr>
          <w:szCs w:val="24"/>
          <w:lang w:val="lt-LT"/>
        </w:rPr>
      </w:pPr>
      <w:proofErr w:type="spellStart"/>
      <w:r w:rsidRPr="00264D08">
        <w:rPr>
          <w:szCs w:val="24"/>
          <w:lang w:val="lt-LT"/>
        </w:rPr>
        <w:t>Klonazepamas</w:t>
      </w:r>
      <w:proofErr w:type="spellEnd"/>
      <w:r w:rsidRPr="00264D08">
        <w:rPr>
          <w:szCs w:val="24"/>
          <w:lang w:val="lt-LT"/>
        </w:rPr>
        <w:t>, kaip ir kiti benzodiazepinai, gali sukelti paradoksines reakcijas (žr. 4.8 skyrių). Jei taip atsitinka, reikia įvertinti tolimesnio vaist</w:t>
      </w:r>
      <w:r w:rsidR="00A65217">
        <w:rPr>
          <w:szCs w:val="24"/>
          <w:lang w:val="lt-LT"/>
        </w:rPr>
        <w:t>ini</w:t>
      </w:r>
      <w:r w:rsidRPr="00264D08">
        <w:rPr>
          <w:szCs w:val="24"/>
          <w:lang w:val="lt-LT"/>
        </w:rPr>
        <w:t>o</w:t>
      </w:r>
      <w:r w:rsidR="00A65217">
        <w:rPr>
          <w:szCs w:val="24"/>
          <w:lang w:val="lt-LT"/>
        </w:rPr>
        <w:t xml:space="preserve"> preparato</w:t>
      </w:r>
      <w:r w:rsidRPr="00264D08">
        <w:rPr>
          <w:szCs w:val="24"/>
          <w:lang w:val="lt-LT"/>
        </w:rPr>
        <w:t xml:space="preserve"> vartojimo naudą ir nepageidaujamų reakcijų žalą. Gali reikėti pridėti dar vieną tinkamą vaist</w:t>
      </w:r>
      <w:r>
        <w:rPr>
          <w:szCs w:val="24"/>
          <w:lang w:val="lt-LT"/>
        </w:rPr>
        <w:t>inį preparatą</w:t>
      </w:r>
      <w:r w:rsidRPr="00264D08">
        <w:rPr>
          <w:szCs w:val="24"/>
          <w:lang w:val="lt-LT"/>
        </w:rPr>
        <w:t xml:space="preserve"> arba nutraukti </w:t>
      </w:r>
      <w:proofErr w:type="spellStart"/>
      <w:r w:rsidRPr="00264D08">
        <w:rPr>
          <w:szCs w:val="24"/>
          <w:lang w:val="lt-LT"/>
        </w:rPr>
        <w:t>klonazepamo</w:t>
      </w:r>
      <w:proofErr w:type="spellEnd"/>
      <w:r w:rsidRPr="00264D08">
        <w:rPr>
          <w:szCs w:val="24"/>
          <w:lang w:val="lt-LT"/>
        </w:rPr>
        <w:t xml:space="preserve"> vartojimą.</w:t>
      </w:r>
    </w:p>
    <w:p w14:paraId="3892EA18" w14:textId="77777777" w:rsidR="00546E9C" w:rsidRPr="00264D08" w:rsidRDefault="00546E9C" w:rsidP="00546E9C">
      <w:pPr>
        <w:rPr>
          <w:szCs w:val="24"/>
          <w:lang w:val="lt-LT"/>
        </w:rPr>
      </w:pPr>
    </w:p>
    <w:p w14:paraId="772B705C" w14:textId="77777777" w:rsidR="00546E9C" w:rsidRPr="00677238" w:rsidRDefault="00546E9C" w:rsidP="00546E9C">
      <w:pPr>
        <w:rPr>
          <w:i/>
          <w:szCs w:val="24"/>
          <w:lang w:val="lt-LT"/>
        </w:rPr>
      </w:pPr>
      <w:r w:rsidRPr="00677238">
        <w:rPr>
          <w:i/>
          <w:szCs w:val="24"/>
          <w:lang w:val="lt-LT"/>
        </w:rPr>
        <w:t>Mintys apie savižudybę</w:t>
      </w:r>
    </w:p>
    <w:p w14:paraId="58826ADD" w14:textId="301AC614" w:rsidR="00546E9C" w:rsidRPr="00264D08" w:rsidRDefault="00546E9C" w:rsidP="00546E9C">
      <w:pPr>
        <w:rPr>
          <w:szCs w:val="24"/>
          <w:lang w:val="lt-LT"/>
        </w:rPr>
      </w:pPr>
      <w:r w:rsidRPr="00264D08">
        <w:rPr>
          <w:szCs w:val="24"/>
          <w:lang w:val="lt-LT"/>
        </w:rPr>
        <w:t xml:space="preserve">Minčių apie savižudybę ir bandymų nusižudyti buvo užregistruota </w:t>
      </w:r>
      <w:r w:rsidR="00A65217">
        <w:rPr>
          <w:szCs w:val="24"/>
          <w:lang w:val="lt-LT"/>
        </w:rPr>
        <w:t>pacientams</w:t>
      </w:r>
      <w:r w:rsidRPr="00264D08">
        <w:rPr>
          <w:szCs w:val="24"/>
          <w:lang w:val="lt-LT"/>
        </w:rPr>
        <w:t xml:space="preserve">, kurie buvo gydomi </w:t>
      </w:r>
      <w:proofErr w:type="spellStart"/>
      <w:r w:rsidRPr="00264D08">
        <w:rPr>
          <w:szCs w:val="24"/>
          <w:lang w:val="lt-LT"/>
        </w:rPr>
        <w:t>antiepilepsiniais</w:t>
      </w:r>
      <w:proofErr w:type="spellEnd"/>
      <w:r w:rsidRPr="00264D08">
        <w:rPr>
          <w:szCs w:val="24"/>
          <w:lang w:val="lt-LT"/>
        </w:rPr>
        <w:t xml:space="preserve"> vaistiniais preparatais esant įvairioms indikacijoms. Atsitiktinių imčių </w:t>
      </w:r>
      <w:proofErr w:type="spellStart"/>
      <w:r w:rsidRPr="00264D08">
        <w:rPr>
          <w:szCs w:val="24"/>
          <w:lang w:val="lt-LT"/>
        </w:rPr>
        <w:t>placebu</w:t>
      </w:r>
      <w:proofErr w:type="spellEnd"/>
      <w:r w:rsidRPr="00264D08">
        <w:rPr>
          <w:szCs w:val="24"/>
          <w:lang w:val="lt-LT"/>
        </w:rPr>
        <w:t xml:space="preserve"> kontroliuojamų klinikinių tyrimų </w:t>
      </w:r>
      <w:proofErr w:type="spellStart"/>
      <w:r w:rsidRPr="00264D08">
        <w:rPr>
          <w:szCs w:val="24"/>
          <w:lang w:val="lt-LT"/>
        </w:rPr>
        <w:t>metaanalizės</w:t>
      </w:r>
      <w:proofErr w:type="spellEnd"/>
      <w:r w:rsidRPr="00264D08">
        <w:rPr>
          <w:szCs w:val="24"/>
          <w:lang w:val="lt-LT"/>
        </w:rPr>
        <w:t xml:space="preserve"> duomenys taip pat parodė šiek tiek padidėjusią minčių apie savižudybę ir bandymo nusižudyti riziką. Šios rizikos mechanizmas nėra aiškus, ir turimi duomenys neatmeta padidėjusios rizikos galimybės </w:t>
      </w:r>
      <w:proofErr w:type="spellStart"/>
      <w:r w:rsidRPr="00264D08">
        <w:rPr>
          <w:szCs w:val="24"/>
          <w:lang w:val="lt-LT"/>
        </w:rPr>
        <w:t>klonazepamui</w:t>
      </w:r>
      <w:proofErr w:type="spellEnd"/>
      <w:r w:rsidRPr="00264D08">
        <w:rPr>
          <w:szCs w:val="24"/>
          <w:lang w:val="lt-LT"/>
        </w:rPr>
        <w:t>.</w:t>
      </w:r>
    </w:p>
    <w:p w14:paraId="1E4A7A6D" w14:textId="0E2DC503" w:rsidR="00546E9C" w:rsidRPr="00264D08" w:rsidRDefault="00546E9C" w:rsidP="00546E9C">
      <w:pPr>
        <w:rPr>
          <w:szCs w:val="24"/>
          <w:lang w:val="lt-LT"/>
        </w:rPr>
      </w:pPr>
      <w:r w:rsidRPr="00264D08">
        <w:rPr>
          <w:szCs w:val="24"/>
          <w:lang w:val="lt-LT"/>
        </w:rPr>
        <w:t xml:space="preserve">Taigi pacientai turi būti stebimi dėl minčių apie savižudybę bei bandymo nusižudyti požymių ir atitinkamas gydymas turi būti apsvarstytas. </w:t>
      </w:r>
      <w:r w:rsidR="00A65217">
        <w:rPr>
          <w:szCs w:val="24"/>
          <w:lang w:val="lt-LT"/>
        </w:rPr>
        <w:t>Pacientus</w:t>
      </w:r>
      <w:r w:rsidR="00A65217" w:rsidRPr="00264D08">
        <w:rPr>
          <w:szCs w:val="24"/>
          <w:lang w:val="lt-LT"/>
        </w:rPr>
        <w:t xml:space="preserve"> </w:t>
      </w:r>
      <w:r w:rsidRPr="00264D08">
        <w:rPr>
          <w:szCs w:val="24"/>
          <w:lang w:val="lt-LT"/>
        </w:rPr>
        <w:t>(ir jų globėjus) reikia įspėti, kad kreiptųsi į gydytoją dėl patarimo, jei pasireiškia minčių apie savižudybę bei bandymo nusižudyti požymių.</w:t>
      </w:r>
    </w:p>
    <w:p w14:paraId="2A476EC8" w14:textId="77777777" w:rsidR="00546E9C" w:rsidRPr="00264D08" w:rsidRDefault="00546E9C" w:rsidP="00546E9C">
      <w:pPr>
        <w:rPr>
          <w:szCs w:val="24"/>
          <w:lang w:val="lt-LT"/>
        </w:rPr>
      </w:pPr>
    </w:p>
    <w:p w14:paraId="1171B791" w14:textId="77777777" w:rsidR="00546E9C" w:rsidRPr="00264D08" w:rsidRDefault="00546E9C" w:rsidP="00546E9C">
      <w:pPr>
        <w:rPr>
          <w:szCs w:val="24"/>
          <w:lang w:val="lt-LT"/>
        </w:rPr>
      </w:pPr>
      <w:r w:rsidRPr="00264D08">
        <w:rPr>
          <w:szCs w:val="24"/>
          <w:lang w:val="lt-LT"/>
        </w:rPr>
        <w:t>Depresija sirgusius ir (arba) bandžiusius nusižudyti pacientus reikia atidžiai stebėti.</w:t>
      </w:r>
    </w:p>
    <w:p w14:paraId="529BDF09" w14:textId="77777777" w:rsidR="00546E9C" w:rsidRPr="00264D08" w:rsidRDefault="00546E9C" w:rsidP="00546E9C">
      <w:pPr>
        <w:rPr>
          <w:szCs w:val="24"/>
          <w:lang w:val="lt-LT"/>
        </w:rPr>
      </w:pPr>
    </w:p>
    <w:p w14:paraId="40C8404D" w14:textId="77777777" w:rsidR="00546E9C" w:rsidRPr="00677238" w:rsidRDefault="00546E9C" w:rsidP="00546E9C">
      <w:pPr>
        <w:rPr>
          <w:i/>
          <w:szCs w:val="24"/>
          <w:lang w:val="lt-LT"/>
        </w:rPr>
      </w:pPr>
      <w:r w:rsidRPr="00677238">
        <w:rPr>
          <w:i/>
          <w:szCs w:val="24"/>
          <w:lang w:val="lt-LT"/>
        </w:rPr>
        <w:t>Ypatingos populiacijos</w:t>
      </w:r>
    </w:p>
    <w:p w14:paraId="5D579041" w14:textId="77777777" w:rsidR="00546E9C" w:rsidRPr="00264D08" w:rsidRDefault="00546E9C" w:rsidP="00546E9C">
      <w:pPr>
        <w:rPr>
          <w:szCs w:val="24"/>
          <w:lang w:val="lt-LT"/>
        </w:rPr>
      </w:pPr>
      <w:r w:rsidRPr="00264D08">
        <w:rPr>
          <w:szCs w:val="24"/>
          <w:lang w:val="lt-LT"/>
        </w:rPr>
        <w:t xml:space="preserve">Senyviems pacientams </w:t>
      </w:r>
      <w:r>
        <w:rPr>
          <w:szCs w:val="24"/>
          <w:lang w:val="lt-LT"/>
        </w:rPr>
        <w:t xml:space="preserve">paprastai turi būti skiriamos mažesnės </w:t>
      </w:r>
      <w:proofErr w:type="spellStart"/>
      <w:r w:rsidRPr="00264D08">
        <w:rPr>
          <w:szCs w:val="24"/>
          <w:lang w:val="lt-LT"/>
        </w:rPr>
        <w:t>klonazepamo</w:t>
      </w:r>
      <w:proofErr w:type="spellEnd"/>
      <w:r w:rsidRPr="00264D08">
        <w:rPr>
          <w:szCs w:val="24"/>
          <w:lang w:val="lt-LT"/>
        </w:rPr>
        <w:t xml:space="preserve"> </w:t>
      </w:r>
      <w:r>
        <w:rPr>
          <w:szCs w:val="24"/>
          <w:lang w:val="lt-LT"/>
        </w:rPr>
        <w:t xml:space="preserve">dozės </w:t>
      </w:r>
      <w:r w:rsidRPr="00264D08">
        <w:rPr>
          <w:szCs w:val="24"/>
          <w:lang w:val="lt-LT"/>
        </w:rPr>
        <w:t>(žr. 4.2 skyrių), nes šioje amžiaus grupėje stipriau pasireiškia nepageidaujamas poveikis - daugiausia orientacijos ir motorinės koordinacijos sutrikimai (kritimai, traumos).</w:t>
      </w:r>
    </w:p>
    <w:p w14:paraId="0345F5FE" w14:textId="77777777" w:rsidR="00546E9C" w:rsidRPr="00264D08" w:rsidRDefault="00546E9C" w:rsidP="00546E9C">
      <w:pPr>
        <w:rPr>
          <w:szCs w:val="24"/>
          <w:lang w:val="lt-LT"/>
        </w:rPr>
      </w:pPr>
    </w:p>
    <w:p w14:paraId="2DFAC5BA" w14:textId="4C0DA211" w:rsidR="00546E9C" w:rsidRDefault="00546E9C" w:rsidP="00546E9C">
      <w:pPr>
        <w:rPr>
          <w:szCs w:val="24"/>
          <w:lang w:val="lt-LT"/>
        </w:rPr>
      </w:pPr>
      <w:r w:rsidRPr="00264D08">
        <w:rPr>
          <w:szCs w:val="24"/>
          <w:lang w:val="lt-LT"/>
        </w:rPr>
        <w:t xml:space="preserve">Pacientams, kuriems yra lėtinis plaučių nepakankamumas, taip pat nusilpusiems pacientams, </w:t>
      </w:r>
      <w:proofErr w:type="spellStart"/>
      <w:r w:rsidRPr="00264D08">
        <w:rPr>
          <w:szCs w:val="24"/>
          <w:lang w:val="lt-LT"/>
        </w:rPr>
        <w:t>klonazepam</w:t>
      </w:r>
      <w:r>
        <w:rPr>
          <w:szCs w:val="24"/>
          <w:lang w:val="lt-LT"/>
        </w:rPr>
        <w:t>o</w:t>
      </w:r>
      <w:proofErr w:type="spellEnd"/>
      <w:r w:rsidRPr="00264D08">
        <w:rPr>
          <w:szCs w:val="24"/>
          <w:lang w:val="lt-LT"/>
        </w:rPr>
        <w:t xml:space="preserve"> skirti reikia atsargiai. Tokiais atvejais paprastai doz</w:t>
      </w:r>
      <w:r>
        <w:rPr>
          <w:szCs w:val="24"/>
          <w:lang w:val="lt-LT"/>
        </w:rPr>
        <w:t>ė</w:t>
      </w:r>
      <w:r w:rsidRPr="00264D08">
        <w:rPr>
          <w:szCs w:val="24"/>
          <w:lang w:val="lt-LT"/>
        </w:rPr>
        <w:t xml:space="preserve"> </w:t>
      </w:r>
      <w:r>
        <w:rPr>
          <w:szCs w:val="24"/>
          <w:lang w:val="lt-LT"/>
        </w:rPr>
        <w:t>turi būti sumažinta</w:t>
      </w:r>
      <w:r w:rsidRPr="00264D08">
        <w:rPr>
          <w:szCs w:val="24"/>
          <w:lang w:val="lt-LT"/>
        </w:rPr>
        <w:t>.</w:t>
      </w:r>
    </w:p>
    <w:p w14:paraId="0377E2AC" w14:textId="293FA44C" w:rsidR="00831BA2" w:rsidRDefault="00831BA2" w:rsidP="00546E9C">
      <w:pPr>
        <w:rPr>
          <w:szCs w:val="24"/>
          <w:lang w:val="lt-LT"/>
        </w:rPr>
      </w:pPr>
    </w:p>
    <w:p w14:paraId="19B35E4F" w14:textId="0D4F4FDB" w:rsidR="006423E8" w:rsidRPr="006423E8" w:rsidRDefault="006423E8" w:rsidP="006423E8">
      <w:pPr>
        <w:rPr>
          <w:szCs w:val="24"/>
          <w:lang w:val="lt-LT"/>
        </w:rPr>
      </w:pPr>
      <w:r w:rsidRPr="006423E8">
        <w:rPr>
          <w:szCs w:val="24"/>
          <w:lang w:val="lt-LT"/>
        </w:rPr>
        <w:t>Pacientams, kuriems yra lengvas ar vidutinio sunkumo kepenų funkcijos sutrikimas, dozę reikia</w:t>
      </w:r>
      <w:r>
        <w:rPr>
          <w:szCs w:val="24"/>
          <w:lang w:val="lt-LT"/>
        </w:rPr>
        <w:t xml:space="preserve"> </w:t>
      </w:r>
      <w:r w:rsidRPr="006423E8">
        <w:rPr>
          <w:szCs w:val="24"/>
          <w:lang w:val="lt-LT"/>
        </w:rPr>
        <w:t>koreguoti atsižvelgiant į individualius poreikius (žr. 4.2 skyrių).</w:t>
      </w:r>
    </w:p>
    <w:p w14:paraId="098EB9DA" w14:textId="306026C0" w:rsidR="00831BA2" w:rsidRPr="00264D08" w:rsidRDefault="006423E8" w:rsidP="006423E8">
      <w:pPr>
        <w:rPr>
          <w:szCs w:val="24"/>
          <w:lang w:val="lt-LT"/>
        </w:rPr>
      </w:pPr>
      <w:r w:rsidRPr="006423E8">
        <w:rPr>
          <w:szCs w:val="24"/>
          <w:lang w:val="lt-LT"/>
        </w:rPr>
        <w:t>Pacientams, kuriems yra sunkus kepenų funkcijos sutrikimas, šio vaistinio preparato vartoti</w:t>
      </w:r>
      <w:r>
        <w:rPr>
          <w:szCs w:val="24"/>
          <w:lang w:val="lt-LT"/>
        </w:rPr>
        <w:t xml:space="preserve"> </w:t>
      </w:r>
      <w:r w:rsidRPr="006423E8">
        <w:rPr>
          <w:szCs w:val="24"/>
          <w:lang w:val="lt-LT"/>
        </w:rPr>
        <w:t>draudžiama (žr. 4.2, 4.3 skyrius).</w:t>
      </w:r>
    </w:p>
    <w:p w14:paraId="088029BF" w14:textId="77777777" w:rsidR="00546E9C" w:rsidRPr="00264D08" w:rsidRDefault="00546E9C" w:rsidP="00546E9C">
      <w:pPr>
        <w:rPr>
          <w:szCs w:val="24"/>
          <w:lang w:val="lt-LT"/>
        </w:rPr>
      </w:pPr>
    </w:p>
    <w:p w14:paraId="37CE3F35" w14:textId="77777777" w:rsidR="00546E9C" w:rsidRPr="00264D08" w:rsidRDefault="00546E9C" w:rsidP="00546E9C">
      <w:pPr>
        <w:rPr>
          <w:szCs w:val="24"/>
          <w:lang w:val="lt-LT"/>
        </w:rPr>
      </w:pPr>
      <w:r w:rsidRPr="00264D08">
        <w:rPr>
          <w:szCs w:val="24"/>
          <w:lang w:val="lt-LT"/>
        </w:rPr>
        <w:t xml:space="preserve">Parenkant </w:t>
      </w:r>
      <w:proofErr w:type="spellStart"/>
      <w:r w:rsidRPr="00264D08">
        <w:rPr>
          <w:szCs w:val="24"/>
          <w:lang w:val="lt-LT"/>
        </w:rPr>
        <w:t>klonazepamo</w:t>
      </w:r>
      <w:proofErr w:type="spellEnd"/>
      <w:r w:rsidRPr="00264D08">
        <w:rPr>
          <w:szCs w:val="24"/>
          <w:lang w:val="lt-LT"/>
        </w:rPr>
        <w:t xml:space="preserve"> dozes būtina atidžiai įvertinti individualius poreikius tų pacientų, kurie serga kepenų ar kvėpavimo sistemos (pvz., lėtine obstrukcine plaučių liga) liga, taip pat pacientų, kurie gydomi kitais centrinę nervų sistemą veikiančiais ar vaistiniais preparatais </w:t>
      </w:r>
      <w:r>
        <w:rPr>
          <w:szCs w:val="24"/>
          <w:lang w:val="lt-LT"/>
        </w:rPr>
        <w:t xml:space="preserve">nuo epilepsijos </w:t>
      </w:r>
      <w:r w:rsidRPr="00264D08">
        <w:rPr>
          <w:szCs w:val="24"/>
          <w:lang w:val="lt-LT"/>
        </w:rPr>
        <w:t xml:space="preserve">(žr. 4.5 skyrių). </w:t>
      </w:r>
    </w:p>
    <w:p w14:paraId="7E5B9E48" w14:textId="77777777" w:rsidR="00546E9C" w:rsidRPr="00264D08" w:rsidRDefault="00546E9C" w:rsidP="00546E9C">
      <w:pPr>
        <w:rPr>
          <w:szCs w:val="24"/>
          <w:lang w:val="lt-LT"/>
        </w:rPr>
      </w:pPr>
    </w:p>
    <w:p w14:paraId="1BD41BAE" w14:textId="77777777" w:rsidR="00546E9C" w:rsidRPr="00264D08" w:rsidRDefault="00546E9C" w:rsidP="00546E9C">
      <w:pPr>
        <w:rPr>
          <w:szCs w:val="24"/>
          <w:lang w:val="lt-LT"/>
        </w:rPr>
      </w:pPr>
      <w:r w:rsidRPr="00264D08">
        <w:rPr>
          <w:szCs w:val="24"/>
          <w:lang w:val="lt-LT"/>
        </w:rPr>
        <w:t>Negalima vaistinio preparato vartojim</w:t>
      </w:r>
      <w:r>
        <w:rPr>
          <w:szCs w:val="24"/>
          <w:lang w:val="lt-LT"/>
        </w:rPr>
        <w:t>o</w:t>
      </w:r>
      <w:r w:rsidRPr="00264D08">
        <w:rPr>
          <w:szCs w:val="24"/>
          <w:lang w:val="lt-LT"/>
        </w:rPr>
        <w:t xml:space="preserve"> nutraukti staiga. Kaip ir </w:t>
      </w:r>
      <w:r>
        <w:rPr>
          <w:szCs w:val="24"/>
          <w:lang w:val="lt-LT"/>
        </w:rPr>
        <w:t>k</w:t>
      </w:r>
      <w:r w:rsidRPr="00264D08">
        <w:rPr>
          <w:szCs w:val="24"/>
          <w:lang w:val="lt-LT"/>
        </w:rPr>
        <w:t>i</w:t>
      </w:r>
      <w:r>
        <w:rPr>
          <w:szCs w:val="24"/>
          <w:lang w:val="lt-LT"/>
        </w:rPr>
        <w:t>t</w:t>
      </w:r>
      <w:r w:rsidRPr="00264D08">
        <w:rPr>
          <w:szCs w:val="24"/>
          <w:lang w:val="lt-LT"/>
        </w:rPr>
        <w:t xml:space="preserve">ų </w:t>
      </w:r>
      <w:proofErr w:type="spellStart"/>
      <w:r w:rsidRPr="00264D08">
        <w:rPr>
          <w:szCs w:val="24"/>
          <w:lang w:val="lt-LT"/>
        </w:rPr>
        <w:t>prieštraukulinių</w:t>
      </w:r>
      <w:proofErr w:type="spellEnd"/>
      <w:r w:rsidRPr="00264D08">
        <w:rPr>
          <w:szCs w:val="24"/>
          <w:lang w:val="lt-LT"/>
        </w:rPr>
        <w:t xml:space="preserve"> vaistinių preparatų</w:t>
      </w:r>
      <w:r>
        <w:rPr>
          <w:szCs w:val="24"/>
          <w:lang w:val="lt-LT"/>
        </w:rPr>
        <w:t>,</w:t>
      </w:r>
      <w:r w:rsidRPr="00264D08">
        <w:rPr>
          <w:szCs w:val="24"/>
          <w:lang w:val="lt-LT"/>
        </w:rPr>
        <w:t xml:space="preserve"> nutraukimas turi būti laipsniškas, dozę mažinant palaipsniui, nes kitu atveju gali pasireikšti </w:t>
      </w:r>
      <w:proofErr w:type="spellStart"/>
      <w:r w:rsidRPr="00264D08">
        <w:rPr>
          <w:szCs w:val="24"/>
          <w:lang w:val="lt-LT"/>
        </w:rPr>
        <w:t>epilepsinė</w:t>
      </w:r>
      <w:proofErr w:type="spellEnd"/>
      <w:r w:rsidRPr="00264D08">
        <w:rPr>
          <w:szCs w:val="24"/>
          <w:lang w:val="lt-LT"/>
        </w:rPr>
        <w:t xml:space="preserve"> būklė.</w:t>
      </w:r>
    </w:p>
    <w:p w14:paraId="3336AEDD" w14:textId="77777777" w:rsidR="00546E9C" w:rsidRPr="00264D08" w:rsidRDefault="00546E9C" w:rsidP="00546E9C">
      <w:pPr>
        <w:rPr>
          <w:szCs w:val="24"/>
          <w:lang w:val="lt-LT"/>
        </w:rPr>
      </w:pPr>
      <w:r w:rsidRPr="00264D08">
        <w:rPr>
          <w:szCs w:val="24"/>
          <w:lang w:val="lt-LT"/>
        </w:rPr>
        <w:t>Į tai reikia atsižvelgti ir nutraukiant kito vaistinio preparato vartojimą, kai j</w:t>
      </w:r>
      <w:r>
        <w:rPr>
          <w:szCs w:val="24"/>
          <w:lang w:val="lt-LT"/>
        </w:rPr>
        <w:t>o</w:t>
      </w:r>
      <w:r w:rsidRPr="00264D08">
        <w:rPr>
          <w:szCs w:val="24"/>
          <w:lang w:val="lt-LT"/>
        </w:rPr>
        <w:t xml:space="preserve"> vartojama kartu su </w:t>
      </w:r>
      <w:proofErr w:type="spellStart"/>
      <w:r w:rsidRPr="00264D08">
        <w:rPr>
          <w:szCs w:val="24"/>
          <w:lang w:val="lt-LT"/>
        </w:rPr>
        <w:t>klonazepamu</w:t>
      </w:r>
      <w:proofErr w:type="spellEnd"/>
      <w:r w:rsidRPr="00264D08">
        <w:rPr>
          <w:szCs w:val="24"/>
          <w:lang w:val="lt-LT"/>
        </w:rPr>
        <w:t xml:space="preserve">. </w:t>
      </w:r>
    </w:p>
    <w:p w14:paraId="53DF2728" w14:textId="77777777" w:rsidR="00546E9C" w:rsidRPr="00264D08" w:rsidRDefault="00546E9C" w:rsidP="00546E9C">
      <w:pPr>
        <w:rPr>
          <w:szCs w:val="24"/>
          <w:lang w:val="lt-LT"/>
        </w:rPr>
      </w:pPr>
    </w:p>
    <w:p w14:paraId="32EDFF53" w14:textId="77777777" w:rsidR="00546E9C" w:rsidRPr="00264D08" w:rsidRDefault="00546E9C" w:rsidP="00546E9C">
      <w:pPr>
        <w:rPr>
          <w:szCs w:val="24"/>
          <w:lang w:val="lt-LT"/>
        </w:rPr>
      </w:pPr>
      <w:r w:rsidRPr="00264D08">
        <w:rPr>
          <w:szCs w:val="24"/>
          <w:lang w:val="lt-LT"/>
        </w:rPr>
        <w:t xml:space="preserve">Pacientams, kuriems dėl nugaros smegenų ar smegenėlių pažeidimo yra </w:t>
      </w:r>
      <w:proofErr w:type="spellStart"/>
      <w:r w:rsidRPr="00264D08">
        <w:rPr>
          <w:szCs w:val="24"/>
          <w:lang w:val="lt-LT"/>
        </w:rPr>
        <w:t>ataksija</w:t>
      </w:r>
      <w:proofErr w:type="spellEnd"/>
      <w:r w:rsidRPr="00264D08">
        <w:rPr>
          <w:szCs w:val="24"/>
          <w:lang w:val="lt-LT"/>
        </w:rPr>
        <w:t xml:space="preserve">, taip pat ūmiai alkoholiu arba narkotikais apsinuodijusiems bei kuriems yra sunkus kepenų pažeidimas (pvz., kepenų cirozė), </w:t>
      </w:r>
      <w:proofErr w:type="spellStart"/>
      <w:r w:rsidRPr="00264D08">
        <w:rPr>
          <w:szCs w:val="24"/>
          <w:lang w:val="lt-LT"/>
        </w:rPr>
        <w:t>klonazepamas</w:t>
      </w:r>
      <w:proofErr w:type="spellEnd"/>
      <w:r w:rsidRPr="00264D08">
        <w:rPr>
          <w:szCs w:val="24"/>
          <w:lang w:val="lt-LT"/>
        </w:rPr>
        <w:t xml:space="preserve"> gali būti skiriamas tik itin atsargiai.</w:t>
      </w:r>
    </w:p>
    <w:p w14:paraId="6F68EC2A" w14:textId="77777777" w:rsidR="00546E9C" w:rsidRPr="00264D08" w:rsidRDefault="00546E9C" w:rsidP="00546E9C">
      <w:pPr>
        <w:rPr>
          <w:szCs w:val="24"/>
          <w:lang w:val="lt-LT"/>
        </w:rPr>
      </w:pPr>
      <w:r w:rsidRPr="00264D08">
        <w:rPr>
          <w:szCs w:val="24"/>
          <w:lang w:val="lt-LT"/>
        </w:rPr>
        <w:t xml:space="preserve">Reikia vengti kartu su </w:t>
      </w:r>
      <w:proofErr w:type="spellStart"/>
      <w:r w:rsidRPr="00264D08">
        <w:rPr>
          <w:szCs w:val="24"/>
          <w:lang w:val="lt-LT"/>
        </w:rPr>
        <w:t>klonazepamu</w:t>
      </w:r>
      <w:proofErr w:type="spellEnd"/>
      <w:r w:rsidRPr="00264D08">
        <w:rPr>
          <w:szCs w:val="24"/>
          <w:lang w:val="lt-LT"/>
        </w:rPr>
        <w:t xml:space="preserve"> vartoti alkoholio ir (arba) CNS slopinančių vaistinių preparatų. Juos vartojant kartu gali sustiprėti </w:t>
      </w:r>
      <w:proofErr w:type="spellStart"/>
      <w:r w:rsidRPr="00264D08">
        <w:rPr>
          <w:szCs w:val="24"/>
          <w:lang w:val="lt-LT"/>
        </w:rPr>
        <w:t>klonazepamo</w:t>
      </w:r>
      <w:proofErr w:type="spellEnd"/>
      <w:r w:rsidRPr="00264D08">
        <w:rPr>
          <w:szCs w:val="24"/>
          <w:lang w:val="lt-LT"/>
        </w:rPr>
        <w:t xml:space="preserve"> klinikinis poveikis, įskaitant galimą ryškią </w:t>
      </w:r>
      <w:proofErr w:type="spellStart"/>
      <w:r w:rsidRPr="00264D08">
        <w:rPr>
          <w:szCs w:val="24"/>
          <w:lang w:val="lt-LT"/>
        </w:rPr>
        <w:t>sedaciją</w:t>
      </w:r>
      <w:proofErr w:type="spellEnd"/>
      <w:r w:rsidRPr="00264D08">
        <w:rPr>
          <w:szCs w:val="24"/>
          <w:lang w:val="lt-LT"/>
        </w:rPr>
        <w:t>, kliniškai svarbų kvėpavimo ir (arba) širdies ir kraujagyslių sistemos slopinimą (žr. 4.5 skyrių).</w:t>
      </w:r>
    </w:p>
    <w:p w14:paraId="2738FF5F" w14:textId="77777777" w:rsidR="00546E9C" w:rsidRDefault="00546E9C" w:rsidP="00546E9C">
      <w:pPr>
        <w:rPr>
          <w:szCs w:val="24"/>
          <w:lang w:val="lt-LT"/>
        </w:rPr>
      </w:pPr>
    </w:p>
    <w:p w14:paraId="50A99995" w14:textId="420F378C" w:rsidR="00B917E6" w:rsidRPr="00B917E6" w:rsidRDefault="00B917E6" w:rsidP="00B917E6">
      <w:pPr>
        <w:widowControl w:val="0"/>
        <w:overflowPunct w:val="0"/>
        <w:autoSpaceDE w:val="0"/>
        <w:autoSpaceDN w:val="0"/>
        <w:adjustRightInd w:val="0"/>
        <w:spacing w:line="240" w:lineRule="auto"/>
        <w:textAlignment w:val="baseline"/>
        <w:rPr>
          <w:i/>
          <w:lang w:val="lt-LT" w:eastAsia="ar-SA"/>
        </w:rPr>
      </w:pPr>
      <w:r w:rsidRPr="001F74E6">
        <w:rPr>
          <w:i/>
          <w:lang w:val="lt-LT" w:eastAsia="ar-SA"/>
        </w:rPr>
        <w:t>Rizika</w:t>
      </w:r>
      <w:r w:rsidR="003A0A72">
        <w:rPr>
          <w:i/>
          <w:lang w:val="lt-LT" w:eastAsia="ar-SA"/>
        </w:rPr>
        <w:t xml:space="preserve">, susijusi su tuo pat metu vartojamais </w:t>
      </w:r>
      <w:proofErr w:type="spellStart"/>
      <w:r w:rsidR="003A0A72">
        <w:rPr>
          <w:i/>
          <w:lang w:val="lt-LT" w:eastAsia="ar-SA"/>
        </w:rPr>
        <w:t>opioidais</w:t>
      </w:r>
      <w:proofErr w:type="spellEnd"/>
      <w:r w:rsidR="003A0A72">
        <w:rPr>
          <w:i/>
          <w:lang w:val="lt-LT" w:eastAsia="ar-SA"/>
        </w:rPr>
        <w:t xml:space="preserve"> </w:t>
      </w:r>
    </w:p>
    <w:p w14:paraId="1575BA34" w14:textId="091934C5" w:rsidR="003A0A72" w:rsidRDefault="00B917E6" w:rsidP="00B917E6">
      <w:pPr>
        <w:widowControl w:val="0"/>
        <w:overflowPunct w:val="0"/>
        <w:autoSpaceDE w:val="0"/>
        <w:autoSpaceDN w:val="0"/>
        <w:adjustRightInd w:val="0"/>
        <w:spacing w:line="240" w:lineRule="auto"/>
        <w:textAlignment w:val="baseline"/>
        <w:rPr>
          <w:lang w:val="lt-LT" w:eastAsia="ar-SA"/>
        </w:rPr>
      </w:pPr>
      <w:r w:rsidRPr="00B917E6">
        <w:rPr>
          <w:lang w:val="lt-LT" w:eastAsia="ar-SA"/>
        </w:rPr>
        <w:t>Kartu vartoja</w:t>
      </w:r>
      <w:r w:rsidR="003A0A72">
        <w:rPr>
          <w:lang w:val="lt-LT" w:eastAsia="ar-SA"/>
        </w:rPr>
        <w:t xml:space="preserve">nt CLONAZEPAM TZF </w:t>
      </w:r>
      <w:r w:rsidRPr="00B917E6">
        <w:rPr>
          <w:lang w:val="lt-LT" w:eastAsia="ar-SA"/>
        </w:rPr>
        <w:t xml:space="preserve">ir </w:t>
      </w:r>
      <w:proofErr w:type="spellStart"/>
      <w:r w:rsidRPr="00B917E6">
        <w:rPr>
          <w:lang w:val="lt-LT" w:eastAsia="ar-SA"/>
        </w:rPr>
        <w:t>opioid</w:t>
      </w:r>
      <w:r w:rsidR="003A0A72">
        <w:rPr>
          <w:lang w:val="lt-LT" w:eastAsia="ar-SA"/>
        </w:rPr>
        <w:t>ų</w:t>
      </w:r>
      <w:proofErr w:type="spellEnd"/>
      <w:r w:rsidRPr="00B917E6">
        <w:rPr>
          <w:lang w:val="lt-LT" w:eastAsia="ar-SA"/>
        </w:rPr>
        <w:t xml:space="preserve"> gali </w:t>
      </w:r>
      <w:r w:rsidR="003A0A72">
        <w:rPr>
          <w:lang w:val="lt-LT" w:eastAsia="ar-SA"/>
        </w:rPr>
        <w:t xml:space="preserve">pasireikšti </w:t>
      </w:r>
      <w:r w:rsidRPr="00B917E6">
        <w:rPr>
          <w:lang w:val="lt-LT" w:eastAsia="ar-SA"/>
        </w:rPr>
        <w:t>slopinam</w:t>
      </w:r>
      <w:r w:rsidR="003A0A72">
        <w:rPr>
          <w:lang w:val="lt-LT" w:eastAsia="ar-SA"/>
        </w:rPr>
        <w:t xml:space="preserve">asis </w:t>
      </w:r>
      <w:r w:rsidRPr="00B917E6">
        <w:rPr>
          <w:lang w:val="lt-LT" w:eastAsia="ar-SA"/>
        </w:rPr>
        <w:t>poveik</w:t>
      </w:r>
      <w:r w:rsidR="003A0A72">
        <w:rPr>
          <w:lang w:val="lt-LT" w:eastAsia="ar-SA"/>
        </w:rPr>
        <w:t>is</w:t>
      </w:r>
      <w:r w:rsidRPr="00B917E6">
        <w:rPr>
          <w:lang w:val="lt-LT" w:eastAsia="ar-SA"/>
        </w:rPr>
        <w:t>, kvėpavimo slopinim</w:t>
      </w:r>
      <w:r w:rsidR="003A0A72">
        <w:rPr>
          <w:lang w:val="lt-LT" w:eastAsia="ar-SA"/>
        </w:rPr>
        <w:t>as</w:t>
      </w:r>
      <w:r w:rsidRPr="00B917E6">
        <w:rPr>
          <w:lang w:val="lt-LT" w:eastAsia="ar-SA"/>
        </w:rPr>
        <w:t>, kom</w:t>
      </w:r>
      <w:r w:rsidR="003A0A72">
        <w:rPr>
          <w:lang w:val="lt-LT" w:eastAsia="ar-SA"/>
        </w:rPr>
        <w:t>a</w:t>
      </w:r>
      <w:r w:rsidRPr="00B917E6">
        <w:rPr>
          <w:lang w:val="lt-LT" w:eastAsia="ar-SA"/>
        </w:rPr>
        <w:t xml:space="preserve"> ir mirt</w:t>
      </w:r>
      <w:r w:rsidR="003A0A72">
        <w:rPr>
          <w:lang w:val="lt-LT" w:eastAsia="ar-SA"/>
        </w:rPr>
        <w:t>is</w:t>
      </w:r>
      <w:r w:rsidRPr="00B917E6">
        <w:rPr>
          <w:lang w:val="lt-LT" w:eastAsia="ar-SA"/>
        </w:rPr>
        <w:t xml:space="preserve">. Dėl </w:t>
      </w:r>
      <w:r w:rsidR="003A0A72">
        <w:rPr>
          <w:lang w:val="lt-LT" w:eastAsia="ar-SA"/>
        </w:rPr>
        <w:t xml:space="preserve">minėtos rizikos slopinamąjį poveikį sukeliančių vaistinių preparatų, pvz., benzodiazepinų, arba susijusių vaistinių preparatų, pvz., CLONAZEPAM TZF skirti vartoti </w:t>
      </w:r>
      <w:r w:rsidRPr="00B917E6">
        <w:rPr>
          <w:lang w:val="lt-LT" w:eastAsia="ar-SA"/>
        </w:rPr>
        <w:t xml:space="preserve">kartu su </w:t>
      </w:r>
      <w:proofErr w:type="spellStart"/>
      <w:r w:rsidRPr="00B917E6">
        <w:rPr>
          <w:lang w:val="lt-LT" w:eastAsia="ar-SA"/>
        </w:rPr>
        <w:t>opioidais</w:t>
      </w:r>
      <w:proofErr w:type="spellEnd"/>
      <w:r w:rsidR="003A0A72">
        <w:rPr>
          <w:lang w:val="lt-LT" w:eastAsia="ar-SA"/>
        </w:rPr>
        <w:t xml:space="preserve"> galima </w:t>
      </w:r>
      <w:r w:rsidRPr="00B917E6">
        <w:rPr>
          <w:lang w:val="lt-LT" w:eastAsia="ar-SA"/>
        </w:rPr>
        <w:t>tik pacientams, kuriems</w:t>
      </w:r>
      <w:r w:rsidR="003A0A72">
        <w:rPr>
          <w:lang w:val="lt-LT" w:eastAsia="ar-SA"/>
        </w:rPr>
        <w:t xml:space="preserve"> kitokios gydymo galimybės neįmanomos. </w:t>
      </w:r>
      <w:r w:rsidRPr="00B917E6">
        <w:rPr>
          <w:lang w:val="lt-LT" w:eastAsia="ar-SA"/>
        </w:rPr>
        <w:t xml:space="preserve"> </w:t>
      </w:r>
    </w:p>
    <w:p w14:paraId="607524E5" w14:textId="270A1D45" w:rsidR="00B917E6" w:rsidRDefault="00B917E6" w:rsidP="00B917E6">
      <w:pPr>
        <w:widowControl w:val="0"/>
        <w:overflowPunct w:val="0"/>
        <w:autoSpaceDE w:val="0"/>
        <w:autoSpaceDN w:val="0"/>
        <w:adjustRightInd w:val="0"/>
        <w:spacing w:line="240" w:lineRule="auto"/>
        <w:textAlignment w:val="baseline"/>
        <w:rPr>
          <w:lang w:val="lt-LT" w:eastAsia="ar-SA"/>
        </w:rPr>
      </w:pPr>
      <w:r w:rsidRPr="00B917E6">
        <w:rPr>
          <w:lang w:val="lt-LT" w:eastAsia="ar-SA"/>
        </w:rPr>
        <w:lastRenderedPageBreak/>
        <w:t xml:space="preserve">Jei nusprendžiama skirti </w:t>
      </w:r>
      <w:r w:rsidR="003A0A72">
        <w:rPr>
          <w:lang w:val="lt-LT" w:eastAsia="ar-SA"/>
        </w:rPr>
        <w:t>CLONAZEPAM TZF</w:t>
      </w:r>
      <w:r w:rsidRPr="00B917E6">
        <w:rPr>
          <w:lang w:val="lt-LT" w:eastAsia="ar-SA"/>
        </w:rPr>
        <w:t xml:space="preserve"> kartu su </w:t>
      </w:r>
      <w:proofErr w:type="spellStart"/>
      <w:r w:rsidRPr="00B917E6">
        <w:rPr>
          <w:lang w:val="lt-LT" w:eastAsia="ar-SA"/>
        </w:rPr>
        <w:t>opioidais</w:t>
      </w:r>
      <w:proofErr w:type="spellEnd"/>
      <w:r w:rsidRPr="00B917E6">
        <w:rPr>
          <w:lang w:val="lt-LT" w:eastAsia="ar-SA"/>
        </w:rPr>
        <w:t xml:space="preserve">, </w:t>
      </w:r>
      <w:r w:rsidR="003A0A72">
        <w:rPr>
          <w:lang w:val="lt-LT" w:eastAsia="ar-SA"/>
        </w:rPr>
        <w:t xml:space="preserve">būtina skirti mažiausią </w:t>
      </w:r>
      <w:r w:rsidRPr="00B917E6">
        <w:rPr>
          <w:lang w:val="lt-LT" w:eastAsia="ar-SA"/>
        </w:rPr>
        <w:t>veiksming</w:t>
      </w:r>
      <w:r w:rsidR="003A0A72">
        <w:rPr>
          <w:lang w:val="lt-LT" w:eastAsia="ar-SA"/>
        </w:rPr>
        <w:t>ą</w:t>
      </w:r>
      <w:r w:rsidRPr="00B917E6">
        <w:rPr>
          <w:lang w:val="lt-LT" w:eastAsia="ar-SA"/>
        </w:rPr>
        <w:t xml:space="preserve"> doz</w:t>
      </w:r>
      <w:r w:rsidR="003A0A72">
        <w:rPr>
          <w:lang w:val="lt-LT" w:eastAsia="ar-SA"/>
        </w:rPr>
        <w:t>ę</w:t>
      </w:r>
      <w:r w:rsidRPr="00B917E6">
        <w:rPr>
          <w:lang w:val="lt-LT" w:eastAsia="ar-SA"/>
        </w:rPr>
        <w:t xml:space="preserve"> ir</w:t>
      </w:r>
      <w:r w:rsidR="003A0A72">
        <w:rPr>
          <w:lang w:val="lt-LT" w:eastAsia="ar-SA"/>
        </w:rPr>
        <w:t xml:space="preserve"> toks</w:t>
      </w:r>
      <w:r w:rsidRPr="00B917E6">
        <w:rPr>
          <w:lang w:val="lt-LT" w:eastAsia="ar-SA"/>
        </w:rPr>
        <w:t xml:space="preserve"> gydym</w:t>
      </w:r>
      <w:r w:rsidR="003A0A72">
        <w:rPr>
          <w:lang w:val="lt-LT" w:eastAsia="ar-SA"/>
        </w:rPr>
        <w:t>as</w:t>
      </w:r>
      <w:r w:rsidRPr="00B917E6">
        <w:rPr>
          <w:lang w:val="lt-LT" w:eastAsia="ar-SA"/>
        </w:rPr>
        <w:t xml:space="preserve">  turi</w:t>
      </w:r>
      <w:r w:rsidR="003B37BB">
        <w:rPr>
          <w:lang w:val="lt-LT" w:eastAsia="ar-SA"/>
        </w:rPr>
        <w:t xml:space="preserve"> trukti</w:t>
      </w:r>
      <w:r w:rsidRPr="00B917E6">
        <w:rPr>
          <w:lang w:val="lt-LT" w:eastAsia="ar-SA"/>
        </w:rPr>
        <w:t xml:space="preserve"> kiek įmanoma trump</w:t>
      </w:r>
      <w:r w:rsidR="003B37BB">
        <w:rPr>
          <w:lang w:val="lt-LT" w:eastAsia="ar-SA"/>
        </w:rPr>
        <w:t>iau</w:t>
      </w:r>
      <w:r w:rsidRPr="00B917E6">
        <w:rPr>
          <w:lang w:val="lt-LT" w:eastAsia="ar-SA"/>
        </w:rPr>
        <w:t xml:space="preserve"> (taip pat žr. bendr</w:t>
      </w:r>
      <w:r w:rsidR="003B37BB">
        <w:rPr>
          <w:lang w:val="lt-LT" w:eastAsia="ar-SA"/>
        </w:rPr>
        <w:t>ą</w:t>
      </w:r>
      <w:r w:rsidRPr="00B917E6">
        <w:rPr>
          <w:lang w:val="lt-LT" w:eastAsia="ar-SA"/>
        </w:rPr>
        <w:t>s</w:t>
      </w:r>
      <w:r w:rsidR="003B37BB">
        <w:rPr>
          <w:lang w:val="lt-LT" w:eastAsia="ar-SA"/>
        </w:rPr>
        <w:t>ias</w:t>
      </w:r>
      <w:r w:rsidRPr="00B917E6">
        <w:rPr>
          <w:lang w:val="lt-LT" w:eastAsia="ar-SA"/>
        </w:rPr>
        <w:t xml:space="preserve"> dozavimo rekomendacijas 4.2 skyriuje).</w:t>
      </w:r>
    </w:p>
    <w:p w14:paraId="09155463" w14:textId="77777777" w:rsidR="00B917E6" w:rsidRPr="00B917E6" w:rsidRDefault="00B917E6" w:rsidP="00B917E6">
      <w:pPr>
        <w:widowControl w:val="0"/>
        <w:overflowPunct w:val="0"/>
        <w:autoSpaceDE w:val="0"/>
        <w:autoSpaceDN w:val="0"/>
        <w:adjustRightInd w:val="0"/>
        <w:spacing w:line="240" w:lineRule="auto"/>
        <w:textAlignment w:val="baseline"/>
        <w:rPr>
          <w:lang w:val="lt-LT" w:eastAsia="ar-SA"/>
        </w:rPr>
      </w:pPr>
      <w:r w:rsidRPr="00B917E6">
        <w:rPr>
          <w:lang w:val="lt-LT" w:eastAsia="ar-SA"/>
        </w:rPr>
        <w:t>Pacientai turi būti atidžiai stebimi</w:t>
      </w:r>
      <w:r w:rsidR="003A0A72">
        <w:rPr>
          <w:lang w:val="lt-LT" w:eastAsia="ar-SA"/>
        </w:rPr>
        <w:t xml:space="preserve"> ar neatsiranda</w:t>
      </w:r>
      <w:r w:rsidRPr="00B917E6">
        <w:rPr>
          <w:lang w:val="lt-LT" w:eastAsia="ar-SA"/>
        </w:rPr>
        <w:t xml:space="preserve"> kvėpavimo slopinimo ir </w:t>
      </w:r>
      <w:r w:rsidR="003A0A72">
        <w:rPr>
          <w:lang w:val="lt-LT" w:eastAsia="ar-SA"/>
        </w:rPr>
        <w:t xml:space="preserve">slopinamojo poveikio požymių bei simptomų. </w:t>
      </w:r>
      <w:r w:rsidRPr="00B917E6">
        <w:rPr>
          <w:lang w:val="lt-LT" w:eastAsia="ar-SA"/>
        </w:rPr>
        <w:t xml:space="preserve"> Dėl to </w:t>
      </w:r>
      <w:r w:rsidR="003A0A72">
        <w:rPr>
          <w:lang w:val="lt-LT" w:eastAsia="ar-SA"/>
        </w:rPr>
        <w:t xml:space="preserve">labai rekomenduojama informuoti </w:t>
      </w:r>
      <w:r w:rsidRPr="00B917E6">
        <w:rPr>
          <w:lang w:val="lt-LT" w:eastAsia="ar-SA"/>
        </w:rPr>
        <w:t xml:space="preserve"> pacientus ir</w:t>
      </w:r>
      <w:r w:rsidR="003A0A72">
        <w:rPr>
          <w:lang w:val="lt-LT" w:eastAsia="ar-SA"/>
        </w:rPr>
        <w:t xml:space="preserve"> jų aplinkos žmones, kad jie žinotų apie tokius simptomus </w:t>
      </w:r>
      <w:r w:rsidRPr="00B917E6">
        <w:rPr>
          <w:lang w:val="lt-LT" w:eastAsia="ar-SA"/>
        </w:rPr>
        <w:t>(žr. 4.5 skyrių).</w:t>
      </w:r>
    </w:p>
    <w:p w14:paraId="125322B9" w14:textId="77777777" w:rsidR="003A0A72" w:rsidRPr="00264D08" w:rsidRDefault="003A0A72" w:rsidP="00546E9C">
      <w:pPr>
        <w:rPr>
          <w:szCs w:val="24"/>
          <w:lang w:val="lt-LT"/>
        </w:rPr>
      </w:pPr>
    </w:p>
    <w:p w14:paraId="1A67D4FF" w14:textId="77777777" w:rsidR="00546E9C" w:rsidRPr="00264D08" w:rsidRDefault="00546E9C" w:rsidP="00546E9C">
      <w:pPr>
        <w:rPr>
          <w:szCs w:val="24"/>
          <w:lang w:val="lt-LT"/>
        </w:rPr>
      </w:pPr>
      <w:proofErr w:type="spellStart"/>
      <w:r w:rsidRPr="00264D08">
        <w:rPr>
          <w:szCs w:val="24"/>
          <w:lang w:val="lt-LT"/>
        </w:rPr>
        <w:t>Klonazepam</w:t>
      </w:r>
      <w:r>
        <w:rPr>
          <w:szCs w:val="24"/>
          <w:lang w:val="lt-LT"/>
        </w:rPr>
        <w:t>o</w:t>
      </w:r>
      <w:proofErr w:type="spellEnd"/>
      <w:r w:rsidRPr="00264D08">
        <w:rPr>
          <w:szCs w:val="24"/>
          <w:lang w:val="lt-LT"/>
        </w:rPr>
        <w:t xml:space="preserve"> turi būti ypač atsargiai skiriama alkoholiu arba narkotikais piktnaudžiavusiems pacientams.</w:t>
      </w:r>
    </w:p>
    <w:p w14:paraId="5999ABBF" w14:textId="416AA237" w:rsidR="00546E9C" w:rsidRPr="00264D08" w:rsidRDefault="00546E9C" w:rsidP="006423E8">
      <w:pPr>
        <w:tabs>
          <w:tab w:val="left" w:pos="2552"/>
        </w:tabs>
        <w:rPr>
          <w:szCs w:val="24"/>
          <w:lang w:val="lt-LT"/>
        </w:rPr>
      </w:pPr>
    </w:p>
    <w:p w14:paraId="775E9C0B" w14:textId="77777777" w:rsidR="00546E9C" w:rsidRPr="00264D08" w:rsidRDefault="00546E9C" w:rsidP="00546E9C">
      <w:pPr>
        <w:rPr>
          <w:szCs w:val="24"/>
          <w:lang w:val="lt-LT"/>
        </w:rPr>
      </w:pPr>
      <w:r w:rsidRPr="00264D08">
        <w:rPr>
          <w:szCs w:val="24"/>
          <w:lang w:val="lt-LT"/>
        </w:rPr>
        <w:t>Poveikiai kvėpavimo sistemai gali pasunkėti esant kvėpavimo takų obstrukcijai, smegenų pažeidimui ar vartojant kit</w:t>
      </w:r>
      <w:r>
        <w:rPr>
          <w:szCs w:val="24"/>
          <w:lang w:val="lt-LT"/>
        </w:rPr>
        <w:t>ų</w:t>
      </w:r>
      <w:r w:rsidRPr="00264D08">
        <w:rPr>
          <w:szCs w:val="24"/>
          <w:lang w:val="lt-LT"/>
        </w:rPr>
        <w:t xml:space="preserve"> kvėpavimą slopinanči</w:t>
      </w:r>
      <w:r>
        <w:rPr>
          <w:szCs w:val="24"/>
          <w:lang w:val="lt-LT"/>
        </w:rPr>
        <w:t>ų</w:t>
      </w:r>
      <w:r w:rsidRPr="00264D08">
        <w:rPr>
          <w:szCs w:val="24"/>
          <w:lang w:val="lt-LT"/>
        </w:rPr>
        <w:t xml:space="preserve"> vaistini</w:t>
      </w:r>
      <w:r>
        <w:rPr>
          <w:szCs w:val="24"/>
          <w:lang w:val="lt-LT"/>
        </w:rPr>
        <w:t>ų</w:t>
      </w:r>
      <w:r w:rsidRPr="00264D08">
        <w:rPr>
          <w:szCs w:val="24"/>
          <w:lang w:val="lt-LT"/>
        </w:rPr>
        <w:t xml:space="preserve"> preparat</w:t>
      </w:r>
      <w:r>
        <w:rPr>
          <w:szCs w:val="24"/>
          <w:lang w:val="lt-LT"/>
        </w:rPr>
        <w:t>ų</w:t>
      </w:r>
      <w:r w:rsidRPr="00264D08">
        <w:rPr>
          <w:szCs w:val="24"/>
          <w:lang w:val="lt-LT"/>
        </w:rPr>
        <w:t xml:space="preserve">. </w:t>
      </w:r>
      <w:r>
        <w:rPr>
          <w:szCs w:val="24"/>
          <w:lang w:val="lt-LT"/>
        </w:rPr>
        <w:t xml:space="preserve">Tokio </w:t>
      </w:r>
      <w:r w:rsidRPr="00264D08">
        <w:rPr>
          <w:szCs w:val="24"/>
          <w:lang w:val="lt-LT"/>
        </w:rPr>
        <w:t xml:space="preserve">poveikio galima išvengti </w:t>
      </w:r>
      <w:r>
        <w:rPr>
          <w:szCs w:val="24"/>
          <w:lang w:val="lt-LT"/>
        </w:rPr>
        <w:t>atidžiai priderinant dozę pagal individualius poreikius</w:t>
      </w:r>
      <w:r w:rsidRPr="00264D08">
        <w:rPr>
          <w:szCs w:val="24"/>
          <w:lang w:val="lt-LT"/>
        </w:rPr>
        <w:t>.</w:t>
      </w:r>
    </w:p>
    <w:p w14:paraId="03955427" w14:textId="77777777" w:rsidR="00546E9C" w:rsidRPr="00264D08" w:rsidRDefault="00546E9C" w:rsidP="00546E9C">
      <w:pPr>
        <w:rPr>
          <w:szCs w:val="24"/>
          <w:lang w:val="lt-LT"/>
        </w:rPr>
      </w:pPr>
    </w:p>
    <w:p w14:paraId="12C9FCEA" w14:textId="77777777" w:rsidR="00546E9C" w:rsidRPr="00264D08" w:rsidRDefault="00546E9C" w:rsidP="00546E9C">
      <w:pPr>
        <w:rPr>
          <w:szCs w:val="24"/>
          <w:lang w:val="lt-LT"/>
        </w:rPr>
      </w:pPr>
      <w:r w:rsidRPr="00264D08">
        <w:rPr>
          <w:szCs w:val="24"/>
          <w:lang w:val="lt-LT"/>
        </w:rPr>
        <w:t xml:space="preserve">Manoma, kad </w:t>
      </w:r>
      <w:proofErr w:type="spellStart"/>
      <w:r w:rsidRPr="00264D08">
        <w:rPr>
          <w:szCs w:val="24"/>
          <w:lang w:val="lt-LT"/>
        </w:rPr>
        <w:t>klonazepamas</w:t>
      </w:r>
      <w:proofErr w:type="spellEnd"/>
      <w:r w:rsidRPr="00264D08">
        <w:rPr>
          <w:szCs w:val="24"/>
          <w:lang w:val="lt-LT"/>
        </w:rPr>
        <w:t xml:space="preserve"> </w:t>
      </w:r>
      <w:proofErr w:type="spellStart"/>
      <w:r w:rsidRPr="00264D08">
        <w:rPr>
          <w:szCs w:val="24"/>
          <w:lang w:val="lt-LT"/>
        </w:rPr>
        <w:t>porfirogeninio</w:t>
      </w:r>
      <w:proofErr w:type="spellEnd"/>
      <w:r w:rsidRPr="00264D08">
        <w:rPr>
          <w:szCs w:val="24"/>
          <w:lang w:val="lt-LT"/>
        </w:rPr>
        <w:t xml:space="preserve"> poveikio galimai neturi, tačiau yra šiek tiek tam prieštaraujančių įrodymų. Dėl to </w:t>
      </w:r>
      <w:proofErr w:type="spellStart"/>
      <w:r w:rsidRPr="00264D08">
        <w:rPr>
          <w:szCs w:val="24"/>
          <w:lang w:val="lt-LT"/>
        </w:rPr>
        <w:t>porfirija</w:t>
      </w:r>
      <w:proofErr w:type="spellEnd"/>
      <w:r w:rsidRPr="00264D08">
        <w:rPr>
          <w:szCs w:val="24"/>
          <w:lang w:val="lt-LT"/>
        </w:rPr>
        <w:t xml:space="preserve"> sergantiems pacientams </w:t>
      </w:r>
      <w:proofErr w:type="spellStart"/>
      <w:r w:rsidRPr="00264D08">
        <w:rPr>
          <w:szCs w:val="24"/>
          <w:lang w:val="lt-LT"/>
        </w:rPr>
        <w:t>klonazepam</w:t>
      </w:r>
      <w:r>
        <w:rPr>
          <w:szCs w:val="24"/>
          <w:lang w:val="lt-LT"/>
        </w:rPr>
        <w:t>o</w:t>
      </w:r>
      <w:proofErr w:type="spellEnd"/>
      <w:r w:rsidRPr="00264D08">
        <w:rPr>
          <w:szCs w:val="24"/>
          <w:lang w:val="lt-LT"/>
        </w:rPr>
        <w:t xml:space="preserve"> skirti reikia atsargiai.</w:t>
      </w:r>
    </w:p>
    <w:p w14:paraId="69F85EF1" w14:textId="77777777" w:rsidR="00546E9C" w:rsidRPr="00264D08" w:rsidRDefault="00546E9C" w:rsidP="00546E9C">
      <w:pPr>
        <w:rPr>
          <w:szCs w:val="24"/>
          <w:lang w:val="lt-LT"/>
        </w:rPr>
      </w:pPr>
    </w:p>
    <w:p w14:paraId="785F3DC1" w14:textId="77777777" w:rsidR="00546E9C" w:rsidRDefault="00546E9C" w:rsidP="00546E9C">
      <w:pPr>
        <w:rPr>
          <w:szCs w:val="24"/>
          <w:lang w:val="lt-LT"/>
        </w:rPr>
      </w:pPr>
      <w:r w:rsidRPr="00264D08">
        <w:rPr>
          <w:szCs w:val="24"/>
          <w:lang w:val="lt-LT"/>
        </w:rPr>
        <w:t xml:space="preserve">Kaip ir </w:t>
      </w:r>
      <w:r>
        <w:rPr>
          <w:szCs w:val="24"/>
          <w:lang w:val="lt-LT"/>
        </w:rPr>
        <w:t>kiti</w:t>
      </w:r>
      <w:r w:rsidRPr="00264D08">
        <w:rPr>
          <w:szCs w:val="24"/>
          <w:lang w:val="lt-LT"/>
        </w:rPr>
        <w:t xml:space="preserve"> šio</w:t>
      </w:r>
      <w:r>
        <w:rPr>
          <w:szCs w:val="24"/>
          <w:lang w:val="lt-LT"/>
        </w:rPr>
        <w:t>s</w:t>
      </w:r>
      <w:r w:rsidRPr="00264D08">
        <w:rPr>
          <w:szCs w:val="24"/>
          <w:lang w:val="lt-LT"/>
        </w:rPr>
        <w:t xml:space="preserve"> </w:t>
      </w:r>
      <w:r>
        <w:rPr>
          <w:szCs w:val="24"/>
          <w:lang w:val="lt-LT"/>
        </w:rPr>
        <w:t>grupės</w:t>
      </w:r>
      <w:r w:rsidRPr="00264D08">
        <w:rPr>
          <w:szCs w:val="24"/>
          <w:lang w:val="lt-LT"/>
        </w:rPr>
        <w:t xml:space="preserve"> vaistiniai preparatai, </w:t>
      </w:r>
      <w:proofErr w:type="spellStart"/>
      <w:r w:rsidRPr="00264D08">
        <w:rPr>
          <w:szCs w:val="24"/>
          <w:lang w:val="lt-LT"/>
        </w:rPr>
        <w:t>klonazepamas</w:t>
      </w:r>
      <w:proofErr w:type="spellEnd"/>
      <w:r w:rsidRPr="00264D08">
        <w:rPr>
          <w:szCs w:val="24"/>
          <w:lang w:val="lt-LT"/>
        </w:rPr>
        <w:t>, atsižvelgiant į dozę, vartojimo metodą ir individualų jautrumą, gali pakeisti paciento reakcijas (pvz., gebėjimą vairuoti, laikytis eismo taisyklių) (žr. 4.7 skyrių).</w:t>
      </w:r>
    </w:p>
    <w:p w14:paraId="78D11F21" w14:textId="77777777" w:rsidR="003B37BB" w:rsidRPr="00264D08" w:rsidRDefault="003B37BB" w:rsidP="00546E9C">
      <w:pPr>
        <w:rPr>
          <w:szCs w:val="24"/>
          <w:lang w:val="lt-LT"/>
        </w:rPr>
      </w:pPr>
    </w:p>
    <w:p w14:paraId="09A4254F" w14:textId="77777777" w:rsidR="00546E9C" w:rsidRPr="00E85ECE" w:rsidRDefault="003B37BB" w:rsidP="00546E9C">
      <w:pPr>
        <w:rPr>
          <w:i/>
          <w:szCs w:val="24"/>
          <w:lang w:val="lt-LT"/>
        </w:rPr>
      </w:pPr>
      <w:r w:rsidRPr="00E85ECE">
        <w:rPr>
          <w:i/>
          <w:szCs w:val="24"/>
          <w:lang w:val="lt-LT"/>
        </w:rPr>
        <w:t>Pagalbinės medžiagos</w:t>
      </w:r>
    </w:p>
    <w:p w14:paraId="793805F6" w14:textId="77777777" w:rsidR="003B37BB" w:rsidRDefault="003B37BB" w:rsidP="00546E9C">
      <w:pPr>
        <w:rPr>
          <w:szCs w:val="24"/>
          <w:lang w:val="lt-LT"/>
        </w:rPr>
      </w:pPr>
      <w:r>
        <w:rPr>
          <w:szCs w:val="24"/>
          <w:lang w:val="lt-LT"/>
        </w:rPr>
        <w:t>Laktozė</w:t>
      </w:r>
    </w:p>
    <w:p w14:paraId="7549AC65" w14:textId="1AA66C64" w:rsidR="00546E9C" w:rsidRDefault="00546E9C" w:rsidP="00546E9C">
      <w:pPr>
        <w:rPr>
          <w:szCs w:val="24"/>
          <w:lang w:val="lt-LT"/>
        </w:rPr>
      </w:pPr>
      <w:r>
        <w:rPr>
          <w:szCs w:val="24"/>
          <w:lang w:val="lt-LT"/>
        </w:rPr>
        <w:t xml:space="preserve">CLONAZEPAM TZF  sudėtyje yra </w:t>
      </w:r>
      <w:r w:rsidRPr="00E70F66">
        <w:rPr>
          <w:szCs w:val="24"/>
          <w:lang w:val="lt-LT"/>
        </w:rPr>
        <w:t xml:space="preserve">laktozės </w:t>
      </w:r>
      <w:proofErr w:type="spellStart"/>
      <w:r w:rsidRPr="00E70F66">
        <w:rPr>
          <w:szCs w:val="24"/>
          <w:lang w:val="lt-LT"/>
        </w:rPr>
        <w:t>monohidrato</w:t>
      </w:r>
      <w:proofErr w:type="spellEnd"/>
      <w:r>
        <w:rPr>
          <w:szCs w:val="24"/>
          <w:lang w:val="lt-LT"/>
        </w:rPr>
        <w:t xml:space="preserve">. </w:t>
      </w:r>
      <w:r w:rsidRPr="00264D08">
        <w:rPr>
          <w:szCs w:val="24"/>
          <w:lang w:val="lt-LT"/>
        </w:rPr>
        <w:t xml:space="preserve">Šio vaistinio preparato negalima vartoti pacientams, kuriems nustatytas retas paveldimas sutrikimas – </w:t>
      </w:r>
      <w:proofErr w:type="spellStart"/>
      <w:r w:rsidR="00FB4F64" w:rsidRPr="00FB4F64">
        <w:rPr>
          <w:szCs w:val="24"/>
          <w:lang w:val="lt-LT"/>
        </w:rPr>
        <w:t>galaktozės</w:t>
      </w:r>
      <w:proofErr w:type="spellEnd"/>
      <w:r w:rsidR="00FB4F64" w:rsidRPr="00FB4F64">
        <w:rPr>
          <w:szCs w:val="24"/>
          <w:lang w:val="lt-LT"/>
        </w:rPr>
        <w:t xml:space="preserve"> </w:t>
      </w:r>
      <w:proofErr w:type="spellStart"/>
      <w:r w:rsidR="00FB4F64" w:rsidRPr="00FB4F64">
        <w:rPr>
          <w:szCs w:val="24"/>
          <w:lang w:val="lt-LT"/>
        </w:rPr>
        <w:t>netoleravimas</w:t>
      </w:r>
      <w:proofErr w:type="spellEnd"/>
      <w:r w:rsidR="00FB4F64">
        <w:rPr>
          <w:szCs w:val="24"/>
          <w:lang w:val="lt-LT"/>
        </w:rPr>
        <w:t xml:space="preserve">, </w:t>
      </w:r>
      <w:r w:rsidR="00B917E6" w:rsidRPr="00B917E6">
        <w:rPr>
          <w:iCs/>
          <w:szCs w:val="24"/>
          <w:lang w:val="lt-LT"/>
        </w:rPr>
        <w:t>visiškas</w:t>
      </w:r>
      <w:r w:rsidR="00B917E6" w:rsidRPr="00264D08">
        <w:rPr>
          <w:szCs w:val="24"/>
          <w:lang w:val="lt-LT"/>
        </w:rPr>
        <w:t xml:space="preserve"> </w:t>
      </w:r>
      <w:r w:rsidRPr="00264D08">
        <w:rPr>
          <w:szCs w:val="24"/>
          <w:lang w:val="lt-LT"/>
        </w:rPr>
        <w:t xml:space="preserve">laktazės stygius arba gliukozės ir </w:t>
      </w:r>
      <w:proofErr w:type="spellStart"/>
      <w:r w:rsidRPr="00264D08">
        <w:rPr>
          <w:szCs w:val="24"/>
          <w:lang w:val="lt-LT"/>
        </w:rPr>
        <w:t>galaktozės</w:t>
      </w:r>
      <w:proofErr w:type="spellEnd"/>
      <w:r w:rsidRPr="00264D08">
        <w:rPr>
          <w:szCs w:val="24"/>
          <w:lang w:val="lt-LT"/>
        </w:rPr>
        <w:t xml:space="preserve"> </w:t>
      </w:r>
      <w:proofErr w:type="spellStart"/>
      <w:r w:rsidRPr="00264D08">
        <w:rPr>
          <w:szCs w:val="24"/>
          <w:lang w:val="lt-LT"/>
        </w:rPr>
        <w:t>malabsorbcija</w:t>
      </w:r>
      <w:proofErr w:type="spellEnd"/>
      <w:r w:rsidRPr="00264D08">
        <w:rPr>
          <w:szCs w:val="24"/>
          <w:lang w:val="lt-LT"/>
        </w:rPr>
        <w:t>.</w:t>
      </w:r>
    </w:p>
    <w:p w14:paraId="26678C9D" w14:textId="77777777" w:rsidR="00B215D5" w:rsidRDefault="00B215D5" w:rsidP="00546E9C">
      <w:pPr>
        <w:rPr>
          <w:szCs w:val="24"/>
          <w:lang w:val="lt-LT"/>
        </w:rPr>
      </w:pPr>
    </w:p>
    <w:p w14:paraId="6D8A287E" w14:textId="77777777" w:rsidR="00B215D5" w:rsidRDefault="00B215D5" w:rsidP="00546E9C">
      <w:pPr>
        <w:rPr>
          <w:szCs w:val="24"/>
          <w:lang w:val="lt-LT"/>
        </w:rPr>
      </w:pPr>
      <w:r>
        <w:rPr>
          <w:szCs w:val="24"/>
          <w:lang w:val="lt-LT"/>
        </w:rPr>
        <w:t>Natris</w:t>
      </w:r>
    </w:p>
    <w:p w14:paraId="68405239" w14:textId="77777777" w:rsidR="00B215D5" w:rsidRPr="00264D08" w:rsidRDefault="00B215D5" w:rsidP="00546E9C">
      <w:pPr>
        <w:rPr>
          <w:szCs w:val="24"/>
          <w:lang w:val="lt-LT"/>
        </w:rPr>
      </w:pPr>
      <w:r>
        <w:rPr>
          <w:lang w:val="lt-LT" w:eastAsia="ar-SA"/>
        </w:rPr>
        <w:t xml:space="preserve">Šio vaistinio preparato vienoje tabletėje yra mažiau nei 1 </w:t>
      </w:r>
      <w:proofErr w:type="spellStart"/>
      <w:r>
        <w:rPr>
          <w:lang w:val="lt-LT" w:eastAsia="ar-SA"/>
        </w:rPr>
        <w:t>mmol</w:t>
      </w:r>
      <w:proofErr w:type="spellEnd"/>
      <w:r>
        <w:rPr>
          <w:lang w:val="lt-LT" w:eastAsia="ar-SA"/>
        </w:rPr>
        <w:t xml:space="preserve"> natrio (23 mg), </w:t>
      </w:r>
      <w:proofErr w:type="spellStart"/>
      <w:r>
        <w:rPr>
          <w:lang w:val="lt-LT" w:eastAsia="ar-SA"/>
        </w:rPr>
        <w:t>t.y</w:t>
      </w:r>
      <w:proofErr w:type="spellEnd"/>
      <w:r>
        <w:rPr>
          <w:lang w:val="lt-LT" w:eastAsia="ar-SA"/>
        </w:rPr>
        <w:t>., jis beveik neturi reikšmės.</w:t>
      </w:r>
    </w:p>
    <w:p w14:paraId="069F36A4" w14:textId="77777777" w:rsidR="00546E9C" w:rsidRPr="00264D08" w:rsidRDefault="00546E9C" w:rsidP="00546E9C">
      <w:pPr>
        <w:rPr>
          <w:szCs w:val="24"/>
          <w:lang w:val="lt-LT"/>
        </w:rPr>
      </w:pPr>
    </w:p>
    <w:p w14:paraId="24FFF491"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4.5</w:t>
      </w:r>
      <w:r w:rsidRPr="00264D08">
        <w:rPr>
          <w:rFonts w:ascii="Times New Roman" w:hAnsi="Times New Roman"/>
          <w:sz w:val="22"/>
          <w:lang w:val="lt-LT"/>
        </w:rPr>
        <w:tab/>
        <w:t>Sąveika su kitais vaistiniais preparatais ir kitokia sąveika</w:t>
      </w:r>
    </w:p>
    <w:p w14:paraId="0A5620FE" w14:textId="77777777" w:rsidR="00546E9C" w:rsidRPr="00264D08" w:rsidRDefault="00546E9C" w:rsidP="00546E9C">
      <w:pPr>
        <w:rPr>
          <w:szCs w:val="24"/>
          <w:lang w:val="lt-LT"/>
        </w:rPr>
      </w:pPr>
    </w:p>
    <w:p w14:paraId="253C5A3C" w14:textId="77777777" w:rsidR="00546E9C" w:rsidRPr="00264D08" w:rsidRDefault="00546E9C" w:rsidP="00546E9C">
      <w:pPr>
        <w:rPr>
          <w:szCs w:val="24"/>
          <w:lang w:val="lt-LT"/>
        </w:rPr>
      </w:pPr>
      <w:r w:rsidRPr="00264D08">
        <w:rPr>
          <w:szCs w:val="24"/>
          <w:lang w:val="lt-LT"/>
        </w:rPr>
        <w:t xml:space="preserve">Kartu su </w:t>
      </w:r>
      <w:proofErr w:type="spellStart"/>
      <w:r w:rsidRPr="00264D08">
        <w:rPr>
          <w:szCs w:val="24"/>
          <w:lang w:val="lt-LT"/>
        </w:rPr>
        <w:t>klonazep</w:t>
      </w:r>
      <w:r>
        <w:rPr>
          <w:szCs w:val="24"/>
          <w:lang w:val="lt-LT"/>
        </w:rPr>
        <w:t>am</w:t>
      </w:r>
      <w:r w:rsidRPr="00264D08">
        <w:rPr>
          <w:szCs w:val="24"/>
          <w:lang w:val="lt-LT"/>
        </w:rPr>
        <w:t>u</w:t>
      </w:r>
      <w:proofErr w:type="spellEnd"/>
      <w:r w:rsidRPr="00264D08">
        <w:rPr>
          <w:szCs w:val="24"/>
          <w:lang w:val="lt-LT"/>
        </w:rPr>
        <w:t xml:space="preserve"> vartojant alkohol</w:t>
      </w:r>
      <w:r>
        <w:rPr>
          <w:szCs w:val="24"/>
          <w:lang w:val="lt-LT"/>
        </w:rPr>
        <w:t>io</w:t>
      </w:r>
      <w:r w:rsidRPr="00264D08">
        <w:rPr>
          <w:szCs w:val="24"/>
          <w:lang w:val="lt-LT"/>
        </w:rPr>
        <w:t>, jis gali keisti vaist</w:t>
      </w:r>
      <w:r>
        <w:rPr>
          <w:szCs w:val="24"/>
          <w:lang w:val="lt-LT"/>
        </w:rPr>
        <w:t>inio preparato</w:t>
      </w:r>
      <w:r w:rsidRPr="00264D08">
        <w:rPr>
          <w:szCs w:val="24"/>
          <w:lang w:val="lt-LT"/>
        </w:rPr>
        <w:t xml:space="preserve"> poveikį, paveikti gydymo sėkmę ar sukelti neprognozuojam</w:t>
      </w:r>
      <w:r>
        <w:rPr>
          <w:szCs w:val="24"/>
          <w:lang w:val="lt-LT"/>
        </w:rPr>
        <w:t>ą</w:t>
      </w:r>
      <w:r w:rsidRPr="00264D08">
        <w:rPr>
          <w:szCs w:val="24"/>
          <w:lang w:val="lt-LT"/>
        </w:rPr>
        <w:t xml:space="preserve"> </w:t>
      </w:r>
      <w:r>
        <w:rPr>
          <w:szCs w:val="24"/>
          <w:lang w:val="lt-LT"/>
        </w:rPr>
        <w:t>nepageidaujamą poveikį</w:t>
      </w:r>
      <w:r w:rsidRPr="00264D08">
        <w:rPr>
          <w:szCs w:val="24"/>
          <w:lang w:val="lt-LT"/>
        </w:rPr>
        <w:t>. Gyd</w:t>
      </w:r>
      <w:r>
        <w:rPr>
          <w:szCs w:val="24"/>
          <w:lang w:val="lt-LT"/>
        </w:rPr>
        <w:t xml:space="preserve">ymo </w:t>
      </w:r>
      <w:proofErr w:type="spellStart"/>
      <w:r>
        <w:rPr>
          <w:szCs w:val="24"/>
          <w:lang w:val="lt-LT"/>
        </w:rPr>
        <w:t>klonazepamu</w:t>
      </w:r>
      <w:proofErr w:type="spellEnd"/>
      <w:r>
        <w:rPr>
          <w:szCs w:val="24"/>
          <w:lang w:val="lt-LT"/>
        </w:rPr>
        <w:t xml:space="preserve"> metu</w:t>
      </w:r>
      <w:r w:rsidRPr="00264D08">
        <w:rPr>
          <w:szCs w:val="24"/>
          <w:lang w:val="lt-LT"/>
        </w:rPr>
        <w:t xml:space="preserve">, jokiomis aplinkybėmis </w:t>
      </w:r>
      <w:r>
        <w:rPr>
          <w:szCs w:val="24"/>
          <w:lang w:val="lt-LT"/>
        </w:rPr>
        <w:t>pacientas turi nevartoti</w:t>
      </w:r>
      <w:r w:rsidRPr="00264D08">
        <w:rPr>
          <w:szCs w:val="24"/>
          <w:lang w:val="lt-LT"/>
        </w:rPr>
        <w:t xml:space="preserve"> alkoholio. </w:t>
      </w:r>
    </w:p>
    <w:p w14:paraId="175E7ED9" w14:textId="77777777" w:rsidR="00546E9C" w:rsidRPr="00264D08" w:rsidRDefault="00546E9C" w:rsidP="00546E9C">
      <w:pPr>
        <w:rPr>
          <w:szCs w:val="24"/>
          <w:lang w:val="lt-LT"/>
        </w:rPr>
      </w:pPr>
    </w:p>
    <w:p w14:paraId="1F351683" w14:textId="65FCAB67" w:rsidR="00546E9C" w:rsidRPr="00264D08" w:rsidRDefault="00546E9C" w:rsidP="00546E9C">
      <w:pPr>
        <w:rPr>
          <w:szCs w:val="24"/>
          <w:lang w:val="lt-LT"/>
        </w:rPr>
      </w:pPr>
      <w:r w:rsidRPr="00264D08">
        <w:rPr>
          <w:szCs w:val="24"/>
          <w:lang w:val="lt-LT"/>
        </w:rPr>
        <w:t xml:space="preserve">Kai </w:t>
      </w:r>
      <w:proofErr w:type="spellStart"/>
      <w:r w:rsidRPr="00264D08">
        <w:rPr>
          <w:szCs w:val="24"/>
          <w:lang w:val="lt-LT"/>
        </w:rPr>
        <w:t>klonazepam</w:t>
      </w:r>
      <w:r>
        <w:rPr>
          <w:szCs w:val="24"/>
          <w:lang w:val="lt-LT"/>
        </w:rPr>
        <w:t>o</w:t>
      </w:r>
      <w:proofErr w:type="spellEnd"/>
      <w:r w:rsidRPr="00264D08">
        <w:rPr>
          <w:szCs w:val="24"/>
          <w:lang w:val="lt-LT"/>
        </w:rPr>
        <w:t xml:space="preserve"> vartojama kartu su kitais </w:t>
      </w:r>
      <w:proofErr w:type="spellStart"/>
      <w:r w:rsidRPr="00264D08">
        <w:rPr>
          <w:szCs w:val="24"/>
          <w:lang w:val="lt-LT"/>
        </w:rPr>
        <w:t>antiepilepsiniais</w:t>
      </w:r>
      <w:proofErr w:type="spellEnd"/>
      <w:r w:rsidRPr="00264D08">
        <w:rPr>
          <w:szCs w:val="24"/>
          <w:lang w:val="lt-LT"/>
        </w:rPr>
        <w:t xml:space="preserve"> vaist</w:t>
      </w:r>
      <w:r w:rsidR="00A45E80">
        <w:rPr>
          <w:szCs w:val="24"/>
          <w:lang w:val="lt-LT"/>
        </w:rPr>
        <w:t>ini</w:t>
      </w:r>
      <w:r w:rsidRPr="00264D08">
        <w:rPr>
          <w:szCs w:val="24"/>
          <w:lang w:val="lt-LT"/>
        </w:rPr>
        <w:t>ais</w:t>
      </w:r>
      <w:r w:rsidR="00A45E80">
        <w:rPr>
          <w:szCs w:val="24"/>
          <w:lang w:val="lt-LT"/>
        </w:rPr>
        <w:t xml:space="preserve"> preparatais</w:t>
      </w:r>
      <w:r w:rsidRPr="00264D08">
        <w:rPr>
          <w:szCs w:val="24"/>
          <w:lang w:val="lt-LT"/>
        </w:rPr>
        <w:t xml:space="preserve">, gali labiau išryškėti toks </w:t>
      </w:r>
      <w:r>
        <w:rPr>
          <w:szCs w:val="24"/>
          <w:lang w:val="lt-LT"/>
        </w:rPr>
        <w:t>nepageidaujamas</w:t>
      </w:r>
      <w:r w:rsidRPr="00264D08">
        <w:rPr>
          <w:szCs w:val="24"/>
          <w:lang w:val="lt-LT"/>
        </w:rPr>
        <w:t xml:space="preserve"> poveikis kaip </w:t>
      </w:r>
      <w:proofErr w:type="spellStart"/>
      <w:r w:rsidRPr="00264D08">
        <w:rPr>
          <w:szCs w:val="24"/>
          <w:lang w:val="lt-LT"/>
        </w:rPr>
        <w:t>sedacija</w:t>
      </w:r>
      <w:proofErr w:type="spellEnd"/>
      <w:r w:rsidRPr="00264D08">
        <w:rPr>
          <w:szCs w:val="24"/>
          <w:lang w:val="lt-LT"/>
        </w:rPr>
        <w:t xml:space="preserve"> ir apatija bei toks</w:t>
      </w:r>
      <w:r>
        <w:rPr>
          <w:szCs w:val="24"/>
          <w:lang w:val="lt-LT"/>
        </w:rPr>
        <w:t xml:space="preserve">inis poveikis, ypač vartojant </w:t>
      </w:r>
      <w:proofErr w:type="spellStart"/>
      <w:r>
        <w:rPr>
          <w:szCs w:val="24"/>
          <w:lang w:val="lt-LT"/>
        </w:rPr>
        <w:t>hi</w:t>
      </w:r>
      <w:r w:rsidRPr="00264D08">
        <w:rPr>
          <w:szCs w:val="24"/>
          <w:lang w:val="lt-LT"/>
        </w:rPr>
        <w:t>dantoin</w:t>
      </w:r>
      <w:r w:rsidR="00A45E80">
        <w:rPr>
          <w:szCs w:val="24"/>
          <w:lang w:val="lt-LT"/>
        </w:rPr>
        <w:t>ų</w:t>
      </w:r>
      <w:proofErr w:type="spellEnd"/>
      <w:r w:rsidRPr="00264D08">
        <w:rPr>
          <w:szCs w:val="24"/>
          <w:lang w:val="lt-LT"/>
        </w:rPr>
        <w:t xml:space="preserve"> ar </w:t>
      </w:r>
      <w:proofErr w:type="spellStart"/>
      <w:r w:rsidRPr="00264D08">
        <w:rPr>
          <w:szCs w:val="24"/>
          <w:lang w:val="lt-LT"/>
        </w:rPr>
        <w:t>fenobarbital</w:t>
      </w:r>
      <w:r w:rsidR="00A45E80">
        <w:rPr>
          <w:szCs w:val="24"/>
          <w:lang w:val="lt-LT"/>
        </w:rPr>
        <w:t>io</w:t>
      </w:r>
      <w:proofErr w:type="spellEnd"/>
      <w:r w:rsidRPr="00264D08">
        <w:rPr>
          <w:szCs w:val="24"/>
          <w:lang w:val="lt-LT"/>
        </w:rPr>
        <w:t xml:space="preserve"> ir jų derini</w:t>
      </w:r>
      <w:r w:rsidR="00A45E80">
        <w:rPr>
          <w:szCs w:val="24"/>
          <w:lang w:val="lt-LT"/>
        </w:rPr>
        <w:t>ų</w:t>
      </w:r>
      <w:r w:rsidRPr="00264D08">
        <w:rPr>
          <w:szCs w:val="24"/>
          <w:lang w:val="lt-LT"/>
        </w:rPr>
        <w:t>. Tokiais atvejais gydymo pradžioje būtina tikslinti kiekvieno vaistinio preparato dozę.</w:t>
      </w:r>
    </w:p>
    <w:p w14:paraId="52AD6499" w14:textId="77777777" w:rsidR="00546E9C" w:rsidRPr="00264D08" w:rsidRDefault="00546E9C" w:rsidP="00546E9C">
      <w:pPr>
        <w:rPr>
          <w:szCs w:val="24"/>
          <w:lang w:val="lt-LT"/>
        </w:rPr>
      </w:pPr>
      <w:r w:rsidRPr="00264D08">
        <w:rPr>
          <w:szCs w:val="24"/>
          <w:lang w:val="lt-LT"/>
        </w:rPr>
        <w:t xml:space="preserve">Vartojant </w:t>
      </w:r>
      <w:proofErr w:type="spellStart"/>
      <w:r w:rsidRPr="00264D08">
        <w:rPr>
          <w:szCs w:val="24"/>
          <w:lang w:val="lt-LT"/>
        </w:rPr>
        <w:t>klonazepam</w:t>
      </w:r>
      <w:r>
        <w:rPr>
          <w:szCs w:val="24"/>
          <w:lang w:val="lt-LT"/>
        </w:rPr>
        <w:t>o</w:t>
      </w:r>
      <w:proofErr w:type="spellEnd"/>
      <w:r w:rsidRPr="00264D08">
        <w:rPr>
          <w:szCs w:val="24"/>
          <w:lang w:val="lt-LT"/>
        </w:rPr>
        <w:t xml:space="preserve"> kartu su natrio </w:t>
      </w:r>
      <w:proofErr w:type="spellStart"/>
      <w:r w:rsidRPr="00264D08">
        <w:rPr>
          <w:szCs w:val="24"/>
          <w:lang w:val="lt-LT"/>
        </w:rPr>
        <w:t>valproatu</w:t>
      </w:r>
      <w:proofErr w:type="spellEnd"/>
      <w:r w:rsidRPr="00264D08">
        <w:rPr>
          <w:szCs w:val="24"/>
          <w:lang w:val="lt-LT"/>
        </w:rPr>
        <w:t xml:space="preserve">, kartais gali atsirasti </w:t>
      </w:r>
      <w:proofErr w:type="spellStart"/>
      <w:r w:rsidRPr="00264D08">
        <w:rPr>
          <w:szCs w:val="24"/>
          <w:lang w:val="lt-LT"/>
        </w:rPr>
        <w:t>absanso</w:t>
      </w:r>
      <w:proofErr w:type="spellEnd"/>
      <w:r w:rsidRPr="00264D08">
        <w:rPr>
          <w:szCs w:val="24"/>
          <w:lang w:val="lt-LT"/>
        </w:rPr>
        <w:t xml:space="preserve"> tipo </w:t>
      </w:r>
      <w:proofErr w:type="spellStart"/>
      <w:r w:rsidRPr="00264D08">
        <w:rPr>
          <w:szCs w:val="24"/>
          <w:lang w:val="lt-LT"/>
        </w:rPr>
        <w:t>epilepsinė</w:t>
      </w:r>
      <w:proofErr w:type="spellEnd"/>
      <w:r w:rsidRPr="00264D08">
        <w:rPr>
          <w:szCs w:val="24"/>
          <w:lang w:val="lt-LT"/>
        </w:rPr>
        <w:t xml:space="preserve"> būklė.</w:t>
      </w:r>
    </w:p>
    <w:p w14:paraId="60F92695" w14:textId="5C472174" w:rsidR="00546E9C" w:rsidRPr="00264D08" w:rsidRDefault="00546E9C" w:rsidP="00546E9C">
      <w:pPr>
        <w:rPr>
          <w:szCs w:val="24"/>
          <w:lang w:val="lt-LT"/>
        </w:rPr>
      </w:pPr>
      <w:r w:rsidRPr="00264D08">
        <w:rPr>
          <w:szCs w:val="24"/>
          <w:lang w:val="lt-LT"/>
        </w:rPr>
        <w:t>Nors kai kurie pacientai gerai toleruoja šį vaist</w:t>
      </w:r>
      <w:r w:rsidR="00A45E80">
        <w:rPr>
          <w:szCs w:val="24"/>
          <w:lang w:val="lt-LT"/>
        </w:rPr>
        <w:t>ini</w:t>
      </w:r>
      <w:r w:rsidRPr="00264D08">
        <w:rPr>
          <w:szCs w:val="24"/>
          <w:lang w:val="lt-LT"/>
        </w:rPr>
        <w:t xml:space="preserve">ų </w:t>
      </w:r>
      <w:r w:rsidR="00A45E80">
        <w:rPr>
          <w:szCs w:val="24"/>
          <w:lang w:val="lt-LT"/>
        </w:rPr>
        <w:t>preparatų</w:t>
      </w:r>
      <w:r w:rsidR="009A6385">
        <w:rPr>
          <w:szCs w:val="24"/>
          <w:lang w:val="lt-LT"/>
        </w:rPr>
        <w:t xml:space="preserve"> </w:t>
      </w:r>
      <w:r w:rsidRPr="00264D08">
        <w:rPr>
          <w:szCs w:val="24"/>
          <w:lang w:val="lt-LT"/>
        </w:rPr>
        <w:t>derinį, prieš skiriant šį derinį reik</w:t>
      </w:r>
      <w:r w:rsidR="00A45E80">
        <w:rPr>
          <w:szCs w:val="24"/>
          <w:lang w:val="lt-LT"/>
        </w:rPr>
        <w:t>ia</w:t>
      </w:r>
      <w:r w:rsidRPr="00264D08">
        <w:rPr>
          <w:szCs w:val="24"/>
          <w:lang w:val="lt-LT"/>
        </w:rPr>
        <w:t xml:space="preserve"> apsvarstyti </w:t>
      </w:r>
      <w:r w:rsidR="00A45E80">
        <w:rPr>
          <w:szCs w:val="24"/>
          <w:lang w:val="lt-LT"/>
        </w:rPr>
        <w:t>galimą riziką</w:t>
      </w:r>
      <w:r w:rsidRPr="00264D08">
        <w:rPr>
          <w:szCs w:val="24"/>
          <w:lang w:val="lt-LT"/>
        </w:rPr>
        <w:t xml:space="preserve">. </w:t>
      </w:r>
    </w:p>
    <w:p w14:paraId="514A1CA3" w14:textId="77777777" w:rsidR="00546E9C" w:rsidRPr="00264D08" w:rsidRDefault="00546E9C" w:rsidP="00546E9C">
      <w:pPr>
        <w:rPr>
          <w:szCs w:val="24"/>
          <w:lang w:val="lt-LT"/>
        </w:rPr>
      </w:pPr>
    </w:p>
    <w:p w14:paraId="23397262" w14:textId="77777777" w:rsidR="00546E9C" w:rsidRPr="00264D08" w:rsidRDefault="00546E9C" w:rsidP="00546E9C">
      <w:pPr>
        <w:rPr>
          <w:szCs w:val="24"/>
          <w:lang w:val="lt-LT"/>
        </w:rPr>
      </w:pPr>
      <w:proofErr w:type="spellStart"/>
      <w:r w:rsidRPr="00264D08">
        <w:rPr>
          <w:szCs w:val="24"/>
          <w:lang w:val="lt-LT"/>
        </w:rPr>
        <w:t>Antiepilepsiniai</w:t>
      </w:r>
      <w:proofErr w:type="spellEnd"/>
      <w:r w:rsidRPr="00264D08">
        <w:rPr>
          <w:szCs w:val="24"/>
          <w:lang w:val="lt-LT"/>
        </w:rPr>
        <w:t xml:space="preserve"> vaist</w:t>
      </w:r>
      <w:r>
        <w:rPr>
          <w:szCs w:val="24"/>
          <w:lang w:val="lt-LT"/>
        </w:rPr>
        <w:t>iniai preparatai</w:t>
      </w:r>
      <w:r w:rsidRPr="00264D08">
        <w:rPr>
          <w:szCs w:val="24"/>
          <w:lang w:val="lt-LT"/>
        </w:rPr>
        <w:t xml:space="preserve"> </w:t>
      </w:r>
      <w:proofErr w:type="spellStart"/>
      <w:r w:rsidRPr="00264D08">
        <w:rPr>
          <w:szCs w:val="24"/>
          <w:lang w:val="lt-LT"/>
        </w:rPr>
        <w:t>fenitoinas</w:t>
      </w:r>
      <w:proofErr w:type="spellEnd"/>
      <w:r w:rsidRPr="00264D08">
        <w:rPr>
          <w:szCs w:val="24"/>
          <w:lang w:val="lt-LT"/>
        </w:rPr>
        <w:t xml:space="preserve">, </w:t>
      </w:r>
      <w:proofErr w:type="spellStart"/>
      <w:r w:rsidRPr="00264D08">
        <w:rPr>
          <w:szCs w:val="24"/>
          <w:lang w:val="lt-LT"/>
        </w:rPr>
        <w:t>fenobarbitalis</w:t>
      </w:r>
      <w:proofErr w:type="spellEnd"/>
      <w:r w:rsidRPr="00264D08">
        <w:rPr>
          <w:szCs w:val="24"/>
          <w:lang w:val="lt-LT"/>
        </w:rPr>
        <w:t xml:space="preserve">, </w:t>
      </w:r>
      <w:proofErr w:type="spellStart"/>
      <w:r w:rsidRPr="00264D08">
        <w:rPr>
          <w:szCs w:val="24"/>
          <w:lang w:val="lt-LT"/>
        </w:rPr>
        <w:t>karbamazepinas</w:t>
      </w:r>
      <w:proofErr w:type="spellEnd"/>
      <w:r w:rsidRPr="00264D08">
        <w:rPr>
          <w:szCs w:val="24"/>
          <w:lang w:val="lt-LT"/>
        </w:rPr>
        <w:t xml:space="preserve"> ir </w:t>
      </w:r>
      <w:proofErr w:type="spellStart"/>
      <w:r w:rsidRPr="00264D08">
        <w:rPr>
          <w:szCs w:val="24"/>
          <w:lang w:val="lt-LT"/>
        </w:rPr>
        <w:t>valproatas</w:t>
      </w:r>
      <w:proofErr w:type="spellEnd"/>
      <w:r w:rsidRPr="00264D08">
        <w:rPr>
          <w:szCs w:val="24"/>
          <w:lang w:val="lt-LT"/>
        </w:rPr>
        <w:t xml:space="preserve"> kompleksinio gydymo metu gali didinti </w:t>
      </w:r>
      <w:proofErr w:type="spellStart"/>
      <w:r w:rsidRPr="00264D08">
        <w:rPr>
          <w:szCs w:val="24"/>
          <w:lang w:val="lt-LT"/>
        </w:rPr>
        <w:t>klonazepamo</w:t>
      </w:r>
      <w:proofErr w:type="spellEnd"/>
      <w:r w:rsidRPr="00264D08">
        <w:rPr>
          <w:szCs w:val="24"/>
          <w:lang w:val="lt-LT"/>
        </w:rPr>
        <w:t xml:space="preserve"> klirensą, tuo būdu sumažindami jo koncentraciją plazmoje.</w:t>
      </w:r>
    </w:p>
    <w:p w14:paraId="6DE5D2EB" w14:textId="77777777" w:rsidR="00546E9C" w:rsidRPr="00264D08" w:rsidRDefault="00546E9C" w:rsidP="00546E9C">
      <w:pPr>
        <w:rPr>
          <w:szCs w:val="24"/>
          <w:lang w:val="lt-LT"/>
        </w:rPr>
      </w:pPr>
    </w:p>
    <w:p w14:paraId="24D97FDA" w14:textId="77777777" w:rsidR="00546E9C" w:rsidRPr="00340D65" w:rsidRDefault="00546E9C" w:rsidP="00546E9C">
      <w:pPr>
        <w:rPr>
          <w:u w:val="single"/>
          <w:lang w:val="lt-LT"/>
        </w:rPr>
      </w:pPr>
      <w:proofErr w:type="spellStart"/>
      <w:r w:rsidRPr="00340D65">
        <w:rPr>
          <w:u w:val="single"/>
          <w:lang w:val="lt-LT"/>
        </w:rPr>
        <w:t>Farmakokinetinė</w:t>
      </w:r>
      <w:proofErr w:type="spellEnd"/>
      <w:r w:rsidRPr="00340D65">
        <w:rPr>
          <w:u w:val="single"/>
          <w:lang w:val="lt-LT"/>
        </w:rPr>
        <w:t xml:space="preserve"> sąveika</w:t>
      </w:r>
    </w:p>
    <w:p w14:paraId="470A990C" w14:textId="77777777" w:rsidR="00546E9C" w:rsidRPr="00264D08" w:rsidRDefault="00546E9C" w:rsidP="00546E9C">
      <w:pPr>
        <w:rPr>
          <w:szCs w:val="24"/>
          <w:lang w:val="lt-LT"/>
        </w:rPr>
      </w:pPr>
      <w:proofErr w:type="spellStart"/>
      <w:r w:rsidRPr="00264D08">
        <w:rPr>
          <w:szCs w:val="24"/>
          <w:lang w:val="lt-LT"/>
        </w:rPr>
        <w:t>Klona</w:t>
      </w:r>
      <w:r>
        <w:rPr>
          <w:szCs w:val="24"/>
          <w:lang w:val="lt-LT"/>
        </w:rPr>
        <w:t>ze</w:t>
      </w:r>
      <w:r w:rsidRPr="00264D08">
        <w:rPr>
          <w:szCs w:val="24"/>
          <w:lang w:val="lt-LT"/>
        </w:rPr>
        <w:t>pamas</w:t>
      </w:r>
      <w:proofErr w:type="spellEnd"/>
      <w:r w:rsidRPr="00264D08">
        <w:rPr>
          <w:szCs w:val="24"/>
          <w:lang w:val="lt-LT"/>
        </w:rPr>
        <w:t xml:space="preserve"> jo paties metabolizme dalyvaujančių fermentų neindukuoja.</w:t>
      </w:r>
    </w:p>
    <w:p w14:paraId="7C9E4CCE" w14:textId="77777777" w:rsidR="00546E9C" w:rsidRPr="00264D08" w:rsidRDefault="00546E9C" w:rsidP="00546E9C">
      <w:pPr>
        <w:rPr>
          <w:szCs w:val="24"/>
          <w:lang w:val="lt-LT"/>
        </w:rPr>
      </w:pPr>
    </w:p>
    <w:p w14:paraId="5FF566CE" w14:textId="77777777" w:rsidR="00546E9C" w:rsidRPr="00264D08" w:rsidRDefault="00546E9C" w:rsidP="00546E9C">
      <w:pPr>
        <w:rPr>
          <w:szCs w:val="24"/>
          <w:lang w:val="lt-LT"/>
        </w:rPr>
      </w:pPr>
      <w:r w:rsidRPr="00264D08">
        <w:rPr>
          <w:szCs w:val="24"/>
          <w:lang w:val="lt-LT"/>
        </w:rPr>
        <w:t xml:space="preserve">Kartu su </w:t>
      </w:r>
      <w:proofErr w:type="spellStart"/>
      <w:r w:rsidRPr="00264D08">
        <w:rPr>
          <w:szCs w:val="24"/>
          <w:lang w:val="lt-LT"/>
        </w:rPr>
        <w:t>klonazepamu</w:t>
      </w:r>
      <w:proofErr w:type="spellEnd"/>
      <w:r w:rsidRPr="00264D08">
        <w:rPr>
          <w:szCs w:val="24"/>
          <w:lang w:val="lt-LT"/>
        </w:rPr>
        <w:t xml:space="preserve"> vartojami selektyvūs </w:t>
      </w:r>
      <w:proofErr w:type="spellStart"/>
      <w:r w:rsidRPr="00264D08">
        <w:rPr>
          <w:szCs w:val="24"/>
          <w:lang w:val="lt-LT"/>
        </w:rPr>
        <w:t>serotonino</w:t>
      </w:r>
      <w:proofErr w:type="spellEnd"/>
      <w:r w:rsidRPr="00264D08">
        <w:rPr>
          <w:szCs w:val="24"/>
          <w:lang w:val="lt-LT"/>
        </w:rPr>
        <w:t xml:space="preserve"> reabsorbcijos inhibitoriai (SSRI) </w:t>
      </w:r>
      <w:proofErr w:type="spellStart"/>
      <w:r w:rsidRPr="00264D08">
        <w:rPr>
          <w:szCs w:val="24"/>
          <w:lang w:val="lt-LT"/>
        </w:rPr>
        <w:t>sertralinas</w:t>
      </w:r>
      <w:proofErr w:type="spellEnd"/>
      <w:r w:rsidRPr="00264D08">
        <w:rPr>
          <w:szCs w:val="24"/>
          <w:lang w:val="lt-LT"/>
        </w:rPr>
        <w:t xml:space="preserve"> ir </w:t>
      </w:r>
      <w:proofErr w:type="spellStart"/>
      <w:r w:rsidRPr="00264D08">
        <w:rPr>
          <w:szCs w:val="24"/>
          <w:lang w:val="lt-LT"/>
        </w:rPr>
        <w:t>fluoksetinas</w:t>
      </w:r>
      <w:proofErr w:type="spellEnd"/>
      <w:r w:rsidRPr="00264D08">
        <w:rPr>
          <w:szCs w:val="24"/>
          <w:lang w:val="lt-LT"/>
        </w:rPr>
        <w:t xml:space="preserve"> jo </w:t>
      </w:r>
      <w:proofErr w:type="spellStart"/>
      <w:r w:rsidRPr="00264D08">
        <w:rPr>
          <w:szCs w:val="24"/>
          <w:lang w:val="lt-LT"/>
        </w:rPr>
        <w:t>farmakokinetikos</w:t>
      </w:r>
      <w:proofErr w:type="spellEnd"/>
      <w:r w:rsidRPr="00264D08">
        <w:rPr>
          <w:szCs w:val="24"/>
          <w:lang w:val="lt-LT"/>
        </w:rPr>
        <w:t xml:space="preserve"> neveikia.</w:t>
      </w:r>
    </w:p>
    <w:p w14:paraId="6475E34C" w14:textId="77777777" w:rsidR="00546E9C" w:rsidRPr="00264D08" w:rsidRDefault="00546E9C" w:rsidP="00546E9C">
      <w:pPr>
        <w:rPr>
          <w:szCs w:val="24"/>
          <w:lang w:val="lt-LT"/>
        </w:rPr>
      </w:pPr>
    </w:p>
    <w:p w14:paraId="199DBB1F" w14:textId="77777777" w:rsidR="00546E9C" w:rsidRPr="00264D08" w:rsidRDefault="00546E9C" w:rsidP="00546E9C">
      <w:pPr>
        <w:rPr>
          <w:szCs w:val="24"/>
          <w:lang w:val="lt-LT"/>
        </w:rPr>
      </w:pPr>
      <w:proofErr w:type="spellStart"/>
      <w:r w:rsidRPr="00264D08">
        <w:rPr>
          <w:szCs w:val="24"/>
          <w:lang w:val="lt-LT"/>
        </w:rPr>
        <w:lastRenderedPageBreak/>
        <w:t>Karbamazepinas</w:t>
      </w:r>
      <w:proofErr w:type="spellEnd"/>
      <w:r w:rsidRPr="00264D08">
        <w:rPr>
          <w:szCs w:val="24"/>
          <w:lang w:val="lt-LT"/>
        </w:rPr>
        <w:t xml:space="preserve">, </w:t>
      </w:r>
      <w:proofErr w:type="spellStart"/>
      <w:r w:rsidRPr="00264D08">
        <w:rPr>
          <w:szCs w:val="24"/>
          <w:lang w:val="lt-LT"/>
        </w:rPr>
        <w:t>fenobarbitalis</w:t>
      </w:r>
      <w:proofErr w:type="spellEnd"/>
      <w:r w:rsidRPr="00264D08">
        <w:rPr>
          <w:szCs w:val="24"/>
          <w:lang w:val="lt-LT"/>
        </w:rPr>
        <w:t xml:space="preserve">, </w:t>
      </w:r>
      <w:proofErr w:type="spellStart"/>
      <w:r w:rsidRPr="00264D08">
        <w:rPr>
          <w:szCs w:val="24"/>
          <w:lang w:val="lt-LT"/>
        </w:rPr>
        <w:t>fenitoinas</w:t>
      </w:r>
      <w:proofErr w:type="spellEnd"/>
      <w:r w:rsidRPr="00264D08">
        <w:rPr>
          <w:szCs w:val="24"/>
          <w:lang w:val="lt-LT"/>
        </w:rPr>
        <w:t xml:space="preserve"> ar </w:t>
      </w:r>
      <w:proofErr w:type="spellStart"/>
      <w:r w:rsidRPr="00264D08">
        <w:rPr>
          <w:szCs w:val="24"/>
          <w:lang w:val="lt-LT"/>
        </w:rPr>
        <w:t>primidonas</w:t>
      </w:r>
      <w:proofErr w:type="spellEnd"/>
      <w:r w:rsidRPr="00264D08">
        <w:rPr>
          <w:szCs w:val="24"/>
          <w:lang w:val="lt-LT"/>
        </w:rPr>
        <w:t xml:space="preserve"> ir galimai </w:t>
      </w:r>
      <w:proofErr w:type="spellStart"/>
      <w:r w:rsidRPr="00264D08">
        <w:rPr>
          <w:szCs w:val="24"/>
          <w:lang w:val="lt-LT"/>
        </w:rPr>
        <w:t>teofilinas</w:t>
      </w:r>
      <w:proofErr w:type="spellEnd"/>
      <w:r w:rsidRPr="00264D08">
        <w:rPr>
          <w:szCs w:val="24"/>
          <w:lang w:val="lt-LT"/>
        </w:rPr>
        <w:t xml:space="preserve"> dažnai sumažina </w:t>
      </w:r>
      <w:proofErr w:type="spellStart"/>
      <w:r w:rsidRPr="00264D08">
        <w:rPr>
          <w:szCs w:val="24"/>
          <w:lang w:val="lt-LT"/>
        </w:rPr>
        <w:t>klonazepamo</w:t>
      </w:r>
      <w:proofErr w:type="spellEnd"/>
      <w:r w:rsidRPr="00264D08">
        <w:rPr>
          <w:szCs w:val="24"/>
          <w:lang w:val="lt-LT"/>
        </w:rPr>
        <w:t xml:space="preserve"> koncentraciją plazmoje.</w:t>
      </w:r>
    </w:p>
    <w:p w14:paraId="532045F0" w14:textId="77777777" w:rsidR="00546E9C" w:rsidRPr="00264D08" w:rsidRDefault="00546E9C" w:rsidP="00546E9C">
      <w:pPr>
        <w:rPr>
          <w:szCs w:val="24"/>
          <w:lang w:val="lt-LT"/>
        </w:rPr>
      </w:pPr>
    </w:p>
    <w:p w14:paraId="1827F270" w14:textId="77777777" w:rsidR="00546E9C" w:rsidRPr="00264D08" w:rsidRDefault="00546E9C" w:rsidP="00546E9C">
      <w:pPr>
        <w:rPr>
          <w:szCs w:val="24"/>
          <w:lang w:val="lt-LT"/>
        </w:rPr>
      </w:pPr>
      <w:r>
        <w:rPr>
          <w:szCs w:val="24"/>
          <w:lang w:val="lt-LT"/>
        </w:rPr>
        <w:t>Vartojant kartu su</w:t>
      </w:r>
      <w:r w:rsidRPr="00264D08">
        <w:rPr>
          <w:szCs w:val="24"/>
          <w:lang w:val="lt-LT"/>
        </w:rPr>
        <w:t xml:space="preserve"> </w:t>
      </w:r>
      <w:proofErr w:type="spellStart"/>
      <w:r w:rsidRPr="00264D08">
        <w:rPr>
          <w:szCs w:val="24"/>
          <w:lang w:val="lt-LT"/>
        </w:rPr>
        <w:t>fenitoin</w:t>
      </w:r>
      <w:r>
        <w:rPr>
          <w:szCs w:val="24"/>
          <w:lang w:val="lt-LT"/>
        </w:rPr>
        <w:t>u</w:t>
      </w:r>
      <w:proofErr w:type="spellEnd"/>
      <w:r w:rsidRPr="00264D08">
        <w:rPr>
          <w:szCs w:val="24"/>
          <w:lang w:val="lt-LT"/>
        </w:rPr>
        <w:t xml:space="preserve"> arba</w:t>
      </w:r>
      <w:r>
        <w:rPr>
          <w:szCs w:val="24"/>
          <w:lang w:val="lt-LT"/>
        </w:rPr>
        <w:t xml:space="preserve"> </w:t>
      </w:r>
      <w:proofErr w:type="spellStart"/>
      <w:r>
        <w:rPr>
          <w:szCs w:val="24"/>
          <w:lang w:val="lt-LT"/>
        </w:rPr>
        <w:t>primidonu</w:t>
      </w:r>
      <w:proofErr w:type="spellEnd"/>
      <w:r w:rsidRPr="00264D08">
        <w:rPr>
          <w:szCs w:val="24"/>
          <w:lang w:val="lt-LT"/>
        </w:rPr>
        <w:t xml:space="preserve">, gali pasikeisti </w:t>
      </w:r>
      <w:proofErr w:type="spellStart"/>
      <w:r w:rsidRPr="00264D08">
        <w:rPr>
          <w:szCs w:val="24"/>
          <w:lang w:val="lt-LT"/>
        </w:rPr>
        <w:t>fenitoino</w:t>
      </w:r>
      <w:proofErr w:type="spellEnd"/>
      <w:r w:rsidRPr="00264D08">
        <w:rPr>
          <w:szCs w:val="24"/>
          <w:lang w:val="lt-LT"/>
        </w:rPr>
        <w:t xml:space="preserve"> arba </w:t>
      </w:r>
      <w:proofErr w:type="spellStart"/>
      <w:r w:rsidRPr="00264D08">
        <w:rPr>
          <w:szCs w:val="24"/>
          <w:lang w:val="lt-LT"/>
        </w:rPr>
        <w:t>primidono</w:t>
      </w:r>
      <w:proofErr w:type="spellEnd"/>
      <w:r w:rsidRPr="00264D08">
        <w:rPr>
          <w:szCs w:val="24"/>
          <w:lang w:val="lt-LT"/>
        </w:rPr>
        <w:t xml:space="preserve"> koncentracija plazmoje (paprastai padidėja).</w:t>
      </w:r>
    </w:p>
    <w:p w14:paraId="4F8C7BE4" w14:textId="77777777" w:rsidR="00546E9C" w:rsidRPr="00264D08" w:rsidRDefault="00546E9C" w:rsidP="00546E9C">
      <w:pPr>
        <w:rPr>
          <w:szCs w:val="24"/>
          <w:lang w:val="lt-LT"/>
        </w:rPr>
      </w:pPr>
    </w:p>
    <w:p w14:paraId="5B79C56C" w14:textId="77777777" w:rsidR="00546E9C" w:rsidRPr="00264D08" w:rsidRDefault="00546E9C" w:rsidP="00546E9C">
      <w:pPr>
        <w:rPr>
          <w:szCs w:val="24"/>
          <w:lang w:val="lt-LT"/>
        </w:rPr>
      </w:pPr>
      <w:proofErr w:type="spellStart"/>
      <w:r w:rsidRPr="00264D08">
        <w:rPr>
          <w:szCs w:val="24"/>
          <w:lang w:val="lt-LT"/>
        </w:rPr>
        <w:t>Klonazepam</w:t>
      </w:r>
      <w:r>
        <w:rPr>
          <w:szCs w:val="24"/>
          <w:lang w:val="lt-LT"/>
        </w:rPr>
        <w:t>o</w:t>
      </w:r>
      <w:proofErr w:type="spellEnd"/>
      <w:r w:rsidRPr="00264D08">
        <w:rPr>
          <w:szCs w:val="24"/>
          <w:lang w:val="lt-LT"/>
        </w:rPr>
        <w:t xml:space="preserve"> skiriant kartu su </w:t>
      </w:r>
      <w:proofErr w:type="spellStart"/>
      <w:r w:rsidRPr="00264D08">
        <w:rPr>
          <w:szCs w:val="24"/>
          <w:lang w:val="lt-LT"/>
        </w:rPr>
        <w:t>amprenaviru</w:t>
      </w:r>
      <w:proofErr w:type="spellEnd"/>
      <w:r w:rsidRPr="00264D08">
        <w:rPr>
          <w:szCs w:val="24"/>
          <w:lang w:val="lt-LT"/>
        </w:rPr>
        <w:t xml:space="preserve">, </w:t>
      </w:r>
      <w:r>
        <w:rPr>
          <w:szCs w:val="24"/>
          <w:lang w:val="lt-LT"/>
        </w:rPr>
        <w:t xml:space="preserve">būna didesnė užsitęsusios </w:t>
      </w:r>
      <w:proofErr w:type="spellStart"/>
      <w:r>
        <w:rPr>
          <w:szCs w:val="24"/>
          <w:lang w:val="lt-LT"/>
        </w:rPr>
        <w:t>sedacijos</w:t>
      </w:r>
      <w:proofErr w:type="spellEnd"/>
      <w:r>
        <w:rPr>
          <w:szCs w:val="24"/>
          <w:lang w:val="lt-LT"/>
        </w:rPr>
        <w:t xml:space="preserve"> ir </w:t>
      </w:r>
      <w:r w:rsidRPr="00264D08">
        <w:rPr>
          <w:szCs w:val="24"/>
          <w:lang w:val="lt-LT"/>
        </w:rPr>
        <w:t>kvėpavimo slopinim</w:t>
      </w:r>
      <w:r>
        <w:rPr>
          <w:szCs w:val="24"/>
          <w:lang w:val="lt-LT"/>
        </w:rPr>
        <w:t>o rizika</w:t>
      </w:r>
      <w:r w:rsidRPr="00264D08">
        <w:rPr>
          <w:szCs w:val="24"/>
          <w:lang w:val="lt-LT"/>
        </w:rPr>
        <w:t>.</w:t>
      </w:r>
    </w:p>
    <w:p w14:paraId="6997BA24" w14:textId="77777777" w:rsidR="00546E9C" w:rsidRPr="00264D08" w:rsidRDefault="00546E9C" w:rsidP="00546E9C">
      <w:pPr>
        <w:rPr>
          <w:szCs w:val="24"/>
          <w:lang w:val="lt-LT"/>
        </w:rPr>
      </w:pPr>
    </w:p>
    <w:p w14:paraId="7CCCE538" w14:textId="77777777" w:rsidR="00546E9C" w:rsidRPr="00264D08" w:rsidRDefault="00546E9C" w:rsidP="00546E9C">
      <w:pPr>
        <w:rPr>
          <w:szCs w:val="24"/>
          <w:lang w:val="lt-LT"/>
        </w:rPr>
      </w:pPr>
      <w:proofErr w:type="spellStart"/>
      <w:r w:rsidRPr="00264D08">
        <w:rPr>
          <w:szCs w:val="24"/>
          <w:lang w:val="lt-LT"/>
        </w:rPr>
        <w:t>K</w:t>
      </w:r>
      <w:r>
        <w:rPr>
          <w:szCs w:val="24"/>
          <w:lang w:val="lt-LT"/>
        </w:rPr>
        <w:t>lonazepamo</w:t>
      </w:r>
      <w:proofErr w:type="spellEnd"/>
      <w:r>
        <w:rPr>
          <w:szCs w:val="24"/>
          <w:lang w:val="lt-LT"/>
        </w:rPr>
        <w:t xml:space="preserve"> metabolizmą slopina</w:t>
      </w:r>
      <w:r w:rsidRPr="00264D08">
        <w:rPr>
          <w:szCs w:val="24"/>
          <w:lang w:val="lt-LT"/>
        </w:rPr>
        <w:t xml:space="preserve"> (</w:t>
      </w:r>
      <w:proofErr w:type="spellStart"/>
      <w:r w:rsidRPr="00264D08">
        <w:rPr>
          <w:szCs w:val="24"/>
          <w:lang w:val="lt-LT"/>
        </w:rPr>
        <w:t>t.y</w:t>
      </w:r>
      <w:proofErr w:type="spellEnd"/>
      <w:r w:rsidRPr="00264D08">
        <w:rPr>
          <w:szCs w:val="24"/>
          <w:lang w:val="lt-LT"/>
        </w:rPr>
        <w:t xml:space="preserve">. padidėja jo koncentracija kraujo plazmoje) </w:t>
      </w:r>
      <w:proofErr w:type="spellStart"/>
      <w:r w:rsidRPr="00264D08">
        <w:rPr>
          <w:szCs w:val="24"/>
          <w:lang w:val="lt-LT"/>
        </w:rPr>
        <w:t>cimetidinas</w:t>
      </w:r>
      <w:proofErr w:type="spellEnd"/>
      <w:r w:rsidRPr="00264D08">
        <w:rPr>
          <w:szCs w:val="24"/>
          <w:lang w:val="lt-LT"/>
        </w:rPr>
        <w:t xml:space="preserve">, </w:t>
      </w:r>
      <w:proofErr w:type="spellStart"/>
      <w:r w:rsidRPr="00264D08">
        <w:rPr>
          <w:szCs w:val="24"/>
          <w:lang w:val="lt-LT"/>
        </w:rPr>
        <w:t>disulfiramas</w:t>
      </w:r>
      <w:proofErr w:type="spellEnd"/>
      <w:r w:rsidRPr="00264D08">
        <w:rPr>
          <w:szCs w:val="24"/>
          <w:lang w:val="lt-LT"/>
        </w:rPr>
        <w:t xml:space="preserve">, </w:t>
      </w:r>
      <w:proofErr w:type="spellStart"/>
      <w:r w:rsidRPr="00264D08">
        <w:rPr>
          <w:szCs w:val="24"/>
          <w:lang w:val="lt-LT"/>
        </w:rPr>
        <w:t>fluvoksaminas</w:t>
      </w:r>
      <w:proofErr w:type="spellEnd"/>
      <w:r w:rsidRPr="00264D08">
        <w:rPr>
          <w:szCs w:val="24"/>
          <w:lang w:val="lt-LT"/>
        </w:rPr>
        <w:t xml:space="preserve"> ir </w:t>
      </w:r>
      <w:proofErr w:type="spellStart"/>
      <w:r w:rsidRPr="00264D08">
        <w:rPr>
          <w:szCs w:val="24"/>
          <w:lang w:val="lt-LT"/>
        </w:rPr>
        <w:t>ritonaviras</w:t>
      </w:r>
      <w:proofErr w:type="spellEnd"/>
      <w:r w:rsidRPr="00264D08">
        <w:rPr>
          <w:szCs w:val="24"/>
          <w:lang w:val="lt-LT"/>
        </w:rPr>
        <w:t>.</w:t>
      </w:r>
    </w:p>
    <w:p w14:paraId="5B8295FF" w14:textId="77777777" w:rsidR="00546E9C" w:rsidRPr="00264D08" w:rsidRDefault="00546E9C" w:rsidP="00546E9C">
      <w:pPr>
        <w:rPr>
          <w:szCs w:val="24"/>
          <w:lang w:val="lt-LT"/>
        </w:rPr>
      </w:pPr>
      <w:proofErr w:type="spellStart"/>
      <w:r w:rsidRPr="00264D08">
        <w:rPr>
          <w:szCs w:val="24"/>
          <w:lang w:val="lt-LT"/>
        </w:rPr>
        <w:t>Klonazepamo</w:t>
      </w:r>
      <w:proofErr w:type="spellEnd"/>
      <w:r w:rsidRPr="00264D08">
        <w:rPr>
          <w:szCs w:val="24"/>
          <w:lang w:val="lt-LT"/>
        </w:rPr>
        <w:t xml:space="preserve"> metabolizmą galimai gali pagreitinti </w:t>
      </w:r>
      <w:proofErr w:type="spellStart"/>
      <w:r w:rsidRPr="00264D08">
        <w:rPr>
          <w:szCs w:val="24"/>
          <w:lang w:val="lt-LT"/>
        </w:rPr>
        <w:t>rifampicinas</w:t>
      </w:r>
      <w:proofErr w:type="spellEnd"/>
      <w:r w:rsidRPr="00264D08">
        <w:rPr>
          <w:szCs w:val="24"/>
          <w:lang w:val="lt-LT"/>
        </w:rPr>
        <w:t>.</w:t>
      </w:r>
    </w:p>
    <w:p w14:paraId="3BC12CD5" w14:textId="77777777" w:rsidR="00546E9C" w:rsidRPr="00264D08" w:rsidRDefault="00546E9C" w:rsidP="00546E9C">
      <w:pPr>
        <w:rPr>
          <w:szCs w:val="24"/>
          <w:lang w:val="lt-LT"/>
        </w:rPr>
      </w:pPr>
    </w:p>
    <w:p w14:paraId="7CE1AF02" w14:textId="53FD93C5" w:rsidR="00546E9C" w:rsidRPr="00264D08" w:rsidRDefault="00546E9C" w:rsidP="00546E9C">
      <w:pPr>
        <w:rPr>
          <w:szCs w:val="24"/>
          <w:lang w:val="lt-LT"/>
        </w:rPr>
      </w:pPr>
      <w:proofErr w:type="spellStart"/>
      <w:r w:rsidRPr="00264D08">
        <w:rPr>
          <w:szCs w:val="24"/>
          <w:lang w:val="lt-LT"/>
        </w:rPr>
        <w:t>Klonazepamas</w:t>
      </w:r>
      <w:proofErr w:type="spellEnd"/>
      <w:r w:rsidRPr="00264D08">
        <w:rPr>
          <w:szCs w:val="24"/>
          <w:lang w:val="lt-LT"/>
        </w:rPr>
        <w:t xml:space="preserve"> galimai gali </w:t>
      </w:r>
      <w:r>
        <w:rPr>
          <w:szCs w:val="24"/>
          <w:lang w:val="lt-LT"/>
        </w:rPr>
        <w:t xml:space="preserve">sukelti </w:t>
      </w:r>
      <w:proofErr w:type="spellStart"/>
      <w:r>
        <w:rPr>
          <w:szCs w:val="24"/>
          <w:lang w:val="lt-LT"/>
        </w:rPr>
        <w:t>antagonistišką</w:t>
      </w:r>
      <w:proofErr w:type="spellEnd"/>
      <w:r>
        <w:rPr>
          <w:szCs w:val="24"/>
          <w:lang w:val="lt-LT"/>
        </w:rPr>
        <w:t xml:space="preserve"> </w:t>
      </w:r>
      <w:r w:rsidR="00A45E80">
        <w:rPr>
          <w:szCs w:val="24"/>
          <w:lang w:val="lt-LT"/>
        </w:rPr>
        <w:t>poveikį</w:t>
      </w:r>
      <w:r w:rsidR="00A45E80" w:rsidRPr="00264D08">
        <w:rPr>
          <w:szCs w:val="24"/>
          <w:lang w:val="lt-LT"/>
        </w:rPr>
        <w:t xml:space="preserve"> </w:t>
      </w:r>
      <w:proofErr w:type="spellStart"/>
      <w:r w:rsidRPr="00264D08">
        <w:rPr>
          <w:szCs w:val="24"/>
          <w:lang w:val="lt-LT"/>
        </w:rPr>
        <w:t>levodop</w:t>
      </w:r>
      <w:r w:rsidR="00A45E80">
        <w:rPr>
          <w:szCs w:val="24"/>
          <w:lang w:val="lt-LT"/>
        </w:rPr>
        <w:t>ai</w:t>
      </w:r>
      <w:proofErr w:type="spellEnd"/>
      <w:r w:rsidR="00A45E80">
        <w:rPr>
          <w:szCs w:val="24"/>
          <w:lang w:val="lt-LT"/>
        </w:rPr>
        <w:t>.</w:t>
      </w:r>
    </w:p>
    <w:p w14:paraId="7903D270" w14:textId="77777777" w:rsidR="00546E9C" w:rsidRPr="00264D08" w:rsidRDefault="00546E9C" w:rsidP="00546E9C">
      <w:pPr>
        <w:rPr>
          <w:szCs w:val="24"/>
          <w:lang w:val="lt-LT"/>
        </w:rPr>
      </w:pPr>
    </w:p>
    <w:p w14:paraId="22AD167D" w14:textId="1222D49A" w:rsidR="00546E9C" w:rsidRPr="00264D08" w:rsidRDefault="00546E9C" w:rsidP="00546E9C">
      <w:pPr>
        <w:rPr>
          <w:szCs w:val="24"/>
          <w:lang w:val="lt-LT"/>
        </w:rPr>
      </w:pPr>
      <w:r w:rsidRPr="00264D08">
        <w:rPr>
          <w:szCs w:val="24"/>
          <w:lang w:val="lt-LT"/>
        </w:rPr>
        <w:t xml:space="preserve">Kai </w:t>
      </w:r>
      <w:proofErr w:type="spellStart"/>
      <w:r w:rsidRPr="00264D08">
        <w:rPr>
          <w:szCs w:val="24"/>
          <w:lang w:val="lt-LT"/>
        </w:rPr>
        <w:t>klonazepam</w:t>
      </w:r>
      <w:r>
        <w:rPr>
          <w:szCs w:val="24"/>
          <w:lang w:val="lt-LT"/>
        </w:rPr>
        <w:t>o</w:t>
      </w:r>
      <w:proofErr w:type="spellEnd"/>
      <w:r w:rsidRPr="00264D08">
        <w:rPr>
          <w:szCs w:val="24"/>
          <w:lang w:val="lt-LT"/>
        </w:rPr>
        <w:t xml:space="preserve"> vartojama kartu su </w:t>
      </w:r>
      <w:r w:rsidRPr="003A6AC6">
        <w:rPr>
          <w:szCs w:val="24"/>
          <w:lang w:val="lt-LT"/>
        </w:rPr>
        <w:t>alfa</w:t>
      </w:r>
      <w:r w:rsidR="00F945BD" w:rsidRPr="003A6AC6">
        <w:rPr>
          <w:szCs w:val="24"/>
          <w:lang w:val="lt-LT"/>
        </w:rPr>
        <w:t xml:space="preserve"> </w:t>
      </w:r>
      <w:proofErr w:type="spellStart"/>
      <w:r w:rsidRPr="003A6AC6">
        <w:rPr>
          <w:szCs w:val="24"/>
          <w:lang w:val="lt-LT"/>
        </w:rPr>
        <w:t>adrenoblokatoriais</w:t>
      </w:r>
      <w:proofErr w:type="spellEnd"/>
      <w:r w:rsidRPr="00264D08">
        <w:rPr>
          <w:szCs w:val="24"/>
          <w:lang w:val="lt-LT"/>
        </w:rPr>
        <w:t xml:space="preserve"> arba </w:t>
      </w:r>
      <w:proofErr w:type="spellStart"/>
      <w:r w:rsidRPr="00264D08">
        <w:rPr>
          <w:szCs w:val="24"/>
          <w:lang w:val="lt-LT"/>
        </w:rPr>
        <w:t>moksonidinu</w:t>
      </w:r>
      <w:proofErr w:type="spellEnd"/>
      <w:r w:rsidRPr="00264D08">
        <w:rPr>
          <w:szCs w:val="24"/>
          <w:lang w:val="lt-LT"/>
        </w:rPr>
        <w:t xml:space="preserve">, padidėja kraujospūdį mažinantis ir </w:t>
      </w:r>
      <w:r>
        <w:rPr>
          <w:szCs w:val="24"/>
          <w:lang w:val="lt-LT"/>
        </w:rPr>
        <w:t>raminamasis</w:t>
      </w:r>
      <w:r w:rsidRPr="00264D08">
        <w:rPr>
          <w:szCs w:val="24"/>
          <w:lang w:val="lt-LT"/>
        </w:rPr>
        <w:t xml:space="preserve"> </w:t>
      </w:r>
      <w:proofErr w:type="spellStart"/>
      <w:r w:rsidRPr="00264D08">
        <w:rPr>
          <w:szCs w:val="24"/>
          <w:lang w:val="lt-LT"/>
        </w:rPr>
        <w:t>klonazepamo</w:t>
      </w:r>
      <w:proofErr w:type="spellEnd"/>
      <w:r w:rsidRPr="00264D08">
        <w:rPr>
          <w:szCs w:val="24"/>
          <w:lang w:val="lt-LT"/>
        </w:rPr>
        <w:t xml:space="preserve"> poveikis.</w:t>
      </w:r>
    </w:p>
    <w:p w14:paraId="6544805E" w14:textId="77777777" w:rsidR="00546E9C" w:rsidRPr="00264D08" w:rsidRDefault="00546E9C" w:rsidP="00546E9C">
      <w:pPr>
        <w:rPr>
          <w:szCs w:val="24"/>
          <w:lang w:val="lt-LT"/>
        </w:rPr>
      </w:pPr>
    </w:p>
    <w:p w14:paraId="0FFD7084" w14:textId="5613EA7B" w:rsidR="00546E9C" w:rsidRDefault="00546E9C" w:rsidP="00546E9C">
      <w:pPr>
        <w:rPr>
          <w:szCs w:val="24"/>
          <w:lang w:val="lt-LT"/>
        </w:rPr>
      </w:pPr>
      <w:r w:rsidRPr="00264D08">
        <w:rPr>
          <w:szCs w:val="24"/>
          <w:lang w:val="lt-LT"/>
        </w:rPr>
        <w:t xml:space="preserve">Kraujospūdį mažinantis poveikis sustiprėja, kai </w:t>
      </w:r>
      <w:proofErr w:type="spellStart"/>
      <w:r w:rsidRPr="00264D08">
        <w:rPr>
          <w:szCs w:val="24"/>
          <w:lang w:val="lt-LT"/>
        </w:rPr>
        <w:t>klonazepamas</w:t>
      </w:r>
      <w:proofErr w:type="spellEnd"/>
      <w:r w:rsidRPr="00264D08">
        <w:rPr>
          <w:szCs w:val="24"/>
          <w:lang w:val="lt-LT"/>
        </w:rPr>
        <w:t xml:space="preserve"> yra vartojamas kartu su AKF inhibitoriais,</w:t>
      </w:r>
      <w:r w:rsidR="006423E8">
        <w:rPr>
          <w:szCs w:val="24"/>
          <w:lang w:val="lt-LT"/>
        </w:rPr>
        <w:t xml:space="preserve"> </w:t>
      </w:r>
      <w:r w:rsidRPr="00264D08">
        <w:rPr>
          <w:szCs w:val="24"/>
          <w:lang w:val="lt-LT"/>
        </w:rPr>
        <w:t xml:space="preserve"> </w:t>
      </w:r>
      <w:proofErr w:type="spellStart"/>
      <w:r w:rsidRPr="00264D08">
        <w:rPr>
          <w:szCs w:val="24"/>
          <w:lang w:val="lt-LT"/>
        </w:rPr>
        <w:t>angiotenzino</w:t>
      </w:r>
      <w:proofErr w:type="spellEnd"/>
      <w:r w:rsidRPr="00264D08">
        <w:rPr>
          <w:szCs w:val="24"/>
          <w:lang w:val="lt-LT"/>
        </w:rPr>
        <w:t xml:space="preserve"> II receptorių </w:t>
      </w:r>
      <w:r w:rsidR="00C40B95">
        <w:rPr>
          <w:szCs w:val="24"/>
          <w:lang w:val="lt-LT"/>
        </w:rPr>
        <w:t>blokatoriais</w:t>
      </w:r>
      <w:r w:rsidRPr="00264D08">
        <w:rPr>
          <w:szCs w:val="24"/>
          <w:lang w:val="lt-LT"/>
        </w:rPr>
        <w:t xml:space="preserve">, beta </w:t>
      </w:r>
      <w:proofErr w:type="spellStart"/>
      <w:r w:rsidRPr="00264D08">
        <w:rPr>
          <w:szCs w:val="24"/>
          <w:lang w:val="lt-LT"/>
        </w:rPr>
        <w:t>adrenoblokatoriais</w:t>
      </w:r>
      <w:proofErr w:type="spellEnd"/>
      <w:r w:rsidRPr="00264D08">
        <w:rPr>
          <w:szCs w:val="24"/>
          <w:lang w:val="lt-LT"/>
        </w:rPr>
        <w:t xml:space="preserve">, kalcio kanalų blokatoriais, </w:t>
      </w:r>
      <w:proofErr w:type="spellStart"/>
      <w:r w:rsidRPr="00264D08">
        <w:rPr>
          <w:szCs w:val="24"/>
          <w:lang w:val="lt-LT"/>
        </w:rPr>
        <w:t>klonidinu</w:t>
      </w:r>
      <w:proofErr w:type="spellEnd"/>
      <w:r w:rsidRPr="00264D08">
        <w:rPr>
          <w:szCs w:val="24"/>
          <w:lang w:val="lt-LT"/>
        </w:rPr>
        <w:t xml:space="preserve">, </w:t>
      </w:r>
      <w:proofErr w:type="spellStart"/>
      <w:r w:rsidRPr="00264D08">
        <w:rPr>
          <w:szCs w:val="24"/>
          <w:lang w:val="lt-LT"/>
        </w:rPr>
        <w:t>diazoksidu</w:t>
      </w:r>
      <w:proofErr w:type="spellEnd"/>
      <w:r w:rsidRPr="00264D08">
        <w:rPr>
          <w:szCs w:val="24"/>
          <w:lang w:val="lt-LT"/>
        </w:rPr>
        <w:t xml:space="preserve">, diuretikais, </w:t>
      </w:r>
      <w:proofErr w:type="spellStart"/>
      <w:r w:rsidRPr="00264D08">
        <w:rPr>
          <w:szCs w:val="24"/>
          <w:lang w:val="lt-LT"/>
        </w:rPr>
        <w:t>hidralazinu</w:t>
      </w:r>
      <w:proofErr w:type="spellEnd"/>
      <w:r w:rsidRPr="00264D08">
        <w:rPr>
          <w:szCs w:val="24"/>
          <w:lang w:val="lt-LT"/>
        </w:rPr>
        <w:t xml:space="preserve">, </w:t>
      </w:r>
      <w:proofErr w:type="spellStart"/>
      <w:r w:rsidRPr="00264D08">
        <w:rPr>
          <w:szCs w:val="24"/>
          <w:lang w:val="lt-LT"/>
        </w:rPr>
        <w:t>metildopa</w:t>
      </w:r>
      <w:proofErr w:type="spellEnd"/>
      <w:r w:rsidRPr="00264D08">
        <w:rPr>
          <w:szCs w:val="24"/>
          <w:lang w:val="lt-LT"/>
        </w:rPr>
        <w:t xml:space="preserve">, </w:t>
      </w:r>
      <w:proofErr w:type="spellStart"/>
      <w:r w:rsidRPr="00264D08">
        <w:rPr>
          <w:szCs w:val="24"/>
          <w:lang w:val="lt-LT"/>
        </w:rPr>
        <w:t>minoksidil</w:t>
      </w:r>
      <w:r>
        <w:rPr>
          <w:szCs w:val="24"/>
          <w:lang w:val="lt-LT"/>
        </w:rPr>
        <w:t>i</w:t>
      </w:r>
      <w:r w:rsidRPr="00264D08">
        <w:rPr>
          <w:szCs w:val="24"/>
          <w:lang w:val="lt-LT"/>
        </w:rPr>
        <w:t>u</w:t>
      </w:r>
      <w:proofErr w:type="spellEnd"/>
      <w:r w:rsidRPr="00264D08">
        <w:rPr>
          <w:szCs w:val="24"/>
          <w:lang w:val="lt-LT"/>
        </w:rPr>
        <w:t xml:space="preserve">, nitratais arba </w:t>
      </w:r>
      <w:proofErr w:type="spellStart"/>
      <w:r w:rsidRPr="00264D08">
        <w:rPr>
          <w:szCs w:val="24"/>
          <w:lang w:val="lt-LT"/>
        </w:rPr>
        <w:t>nitroprusidu</w:t>
      </w:r>
      <w:proofErr w:type="spellEnd"/>
      <w:r w:rsidRPr="00264D08">
        <w:rPr>
          <w:szCs w:val="24"/>
          <w:lang w:val="lt-LT"/>
        </w:rPr>
        <w:t>.</w:t>
      </w:r>
    </w:p>
    <w:p w14:paraId="08D22DAE" w14:textId="77777777" w:rsidR="005432D0" w:rsidRDefault="005432D0" w:rsidP="00546E9C">
      <w:pPr>
        <w:rPr>
          <w:szCs w:val="24"/>
          <w:lang w:val="lt-LT"/>
        </w:rPr>
      </w:pPr>
    </w:p>
    <w:p w14:paraId="022F28C2" w14:textId="77777777" w:rsidR="003B37BB" w:rsidRDefault="005432D0" w:rsidP="00546E9C">
      <w:pPr>
        <w:rPr>
          <w:szCs w:val="24"/>
          <w:lang w:val="lt-LT"/>
        </w:rPr>
      </w:pPr>
      <w:proofErr w:type="spellStart"/>
      <w:r>
        <w:rPr>
          <w:szCs w:val="24"/>
          <w:lang w:val="lt-LT"/>
        </w:rPr>
        <w:t>Opioidai</w:t>
      </w:r>
      <w:proofErr w:type="spellEnd"/>
      <w:r>
        <w:rPr>
          <w:szCs w:val="24"/>
          <w:lang w:val="lt-LT"/>
        </w:rPr>
        <w:t xml:space="preserve">. </w:t>
      </w:r>
    </w:p>
    <w:p w14:paraId="663B44F5" w14:textId="77777777" w:rsidR="005432D0" w:rsidRPr="00264D08" w:rsidRDefault="003B37BB" w:rsidP="00546E9C">
      <w:pPr>
        <w:rPr>
          <w:szCs w:val="24"/>
          <w:lang w:val="lt-LT"/>
        </w:rPr>
      </w:pPr>
      <w:r>
        <w:rPr>
          <w:szCs w:val="24"/>
          <w:lang w:val="lt-LT"/>
        </w:rPr>
        <w:t>Jei k</w:t>
      </w:r>
      <w:r w:rsidR="005432D0" w:rsidRPr="005432D0">
        <w:rPr>
          <w:szCs w:val="24"/>
          <w:lang w:val="lt-LT"/>
        </w:rPr>
        <w:t>artu vartojam</w:t>
      </w:r>
      <w:r>
        <w:rPr>
          <w:szCs w:val="24"/>
          <w:lang w:val="lt-LT"/>
        </w:rPr>
        <w:t>a</w:t>
      </w:r>
      <w:r w:rsidR="005432D0" w:rsidRPr="005432D0">
        <w:rPr>
          <w:szCs w:val="24"/>
          <w:lang w:val="lt-LT"/>
        </w:rPr>
        <w:t xml:space="preserve"> </w:t>
      </w:r>
      <w:r>
        <w:rPr>
          <w:szCs w:val="24"/>
          <w:lang w:val="lt-LT"/>
        </w:rPr>
        <w:t xml:space="preserve">slopinamąjį poveikį sukeliančių </w:t>
      </w:r>
      <w:r w:rsidR="005432D0" w:rsidRPr="005432D0">
        <w:rPr>
          <w:szCs w:val="24"/>
          <w:lang w:val="lt-LT"/>
        </w:rPr>
        <w:t xml:space="preserve"> vaistini</w:t>
      </w:r>
      <w:r>
        <w:rPr>
          <w:szCs w:val="24"/>
          <w:lang w:val="lt-LT"/>
        </w:rPr>
        <w:t>ų</w:t>
      </w:r>
      <w:r w:rsidR="005432D0" w:rsidRPr="005432D0">
        <w:rPr>
          <w:szCs w:val="24"/>
          <w:lang w:val="lt-LT"/>
        </w:rPr>
        <w:t xml:space="preserve"> preparat</w:t>
      </w:r>
      <w:r>
        <w:rPr>
          <w:szCs w:val="24"/>
          <w:lang w:val="lt-LT"/>
        </w:rPr>
        <w:t>ų</w:t>
      </w:r>
      <w:r w:rsidR="005432D0" w:rsidRPr="005432D0">
        <w:rPr>
          <w:szCs w:val="24"/>
          <w:lang w:val="lt-LT"/>
        </w:rPr>
        <w:t>,</w:t>
      </w:r>
      <w:r>
        <w:rPr>
          <w:szCs w:val="24"/>
          <w:lang w:val="lt-LT"/>
        </w:rPr>
        <w:t xml:space="preserve"> pvz., benzodiazepinų, arba susijusių vaistinių prep</w:t>
      </w:r>
      <w:r w:rsidR="00E85ECE">
        <w:rPr>
          <w:szCs w:val="24"/>
          <w:lang w:val="lt-LT"/>
        </w:rPr>
        <w:t>a</w:t>
      </w:r>
      <w:r>
        <w:rPr>
          <w:szCs w:val="24"/>
          <w:lang w:val="lt-LT"/>
        </w:rPr>
        <w:t xml:space="preserve">ratų, pvz., CLONAZEPAM TZF, ir </w:t>
      </w:r>
      <w:proofErr w:type="spellStart"/>
      <w:r>
        <w:rPr>
          <w:szCs w:val="24"/>
          <w:lang w:val="lt-LT"/>
        </w:rPr>
        <w:t>opioidų</w:t>
      </w:r>
      <w:proofErr w:type="spellEnd"/>
      <w:r>
        <w:rPr>
          <w:szCs w:val="24"/>
          <w:lang w:val="lt-LT"/>
        </w:rPr>
        <w:t>, didėja  slopinamojo poveikio</w:t>
      </w:r>
      <w:r w:rsidR="005432D0" w:rsidRPr="005432D0">
        <w:rPr>
          <w:szCs w:val="24"/>
          <w:lang w:val="lt-LT"/>
        </w:rPr>
        <w:t>, kvėpavimo slopinimo, komos ir mirties rizika</w:t>
      </w:r>
      <w:r>
        <w:rPr>
          <w:szCs w:val="24"/>
          <w:lang w:val="lt-LT"/>
        </w:rPr>
        <w:t>, kadangi pasireiškia papildomas slopinantis poveikis  centrinei nervų sistemai</w:t>
      </w:r>
      <w:r w:rsidR="005432D0" w:rsidRPr="005432D0">
        <w:rPr>
          <w:szCs w:val="24"/>
          <w:lang w:val="lt-LT"/>
        </w:rPr>
        <w:t xml:space="preserve">. </w:t>
      </w:r>
      <w:r>
        <w:rPr>
          <w:szCs w:val="24"/>
          <w:lang w:val="lt-LT"/>
        </w:rPr>
        <w:t>Tokio kombinuoto gydymo atveju d</w:t>
      </w:r>
      <w:r w:rsidR="005432D0" w:rsidRPr="005432D0">
        <w:rPr>
          <w:szCs w:val="24"/>
          <w:lang w:val="lt-LT"/>
        </w:rPr>
        <w:t>ozė ir vartojimo  trukmė turi būti ribo</w:t>
      </w:r>
      <w:r>
        <w:rPr>
          <w:szCs w:val="24"/>
          <w:lang w:val="lt-LT"/>
        </w:rPr>
        <w:t>ta</w:t>
      </w:r>
      <w:r w:rsidR="005432D0" w:rsidRPr="005432D0">
        <w:rPr>
          <w:szCs w:val="24"/>
          <w:lang w:val="lt-LT"/>
        </w:rPr>
        <w:t xml:space="preserve"> (žr. 4.4 skyrių).</w:t>
      </w:r>
    </w:p>
    <w:p w14:paraId="0AD16AD6" w14:textId="77777777" w:rsidR="003B37BB" w:rsidRPr="00264D08" w:rsidRDefault="003B37BB" w:rsidP="00546E9C">
      <w:pPr>
        <w:rPr>
          <w:szCs w:val="24"/>
          <w:lang w:val="lt-LT"/>
        </w:rPr>
      </w:pPr>
    </w:p>
    <w:p w14:paraId="1EFC5994" w14:textId="1A90785D" w:rsidR="00546E9C" w:rsidRPr="00264D08" w:rsidRDefault="00546E9C" w:rsidP="00546E9C">
      <w:pPr>
        <w:rPr>
          <w:szCs w:val="24"/>
          <w:lang w:val="lt-LT"/>
        </w:rPr>
      </w:pPr>
      <w:r>
        <w:rPr>
          <w:szCs w:val="24"/>
          <w:lang w:val="lt-LT"/>
        </w:rPr>
        <w:t>Raminamasis</w:t>
      </w:r>
      <w:r w:rsidRPr="00264D08">
        <w:rPr>
          <w:szCs w:val="24"/>
          <w:lang w:val="lt-LT"/>
        </w:rPr>
        <w:t xml:space="preserve"> poveikis sustiprėja, kai </w:t>
      </w:r>
      <w:proofErr w:type="spellStart"/>
      <w:r w:rsidRPr="00264D08">
        <w:rPr>
          <w:szCs w:val="24"/>
          <w:lang w:val="lt-LT"/>
        </w:rPr>
        <w:t>klonazepamas</w:t>
      </w:r>
      <w:proofErr w:type="spellEnd"/>
      <w:r w:rsidRPr="00264D08">
        <w:rPr>
          <w:szCs w:val="24"/>
          <w:lang w:val="lt-LT"/>
        </w:rPr>
        <w:t xml:space="preserve"> yra vartojamas kartu su alkoholiu, bendraisiais anestetikais, </w:t>
      </w:r>
      <w:proofErr w:type="spellStart"/>
      <w:r w:rsidRPr="00264D08">
        <w:rPr>
          <w:szCs w:val="24"/>
          <w:lang w:val="lt-LT"/>
        </w:rPr>
        <w:t>tricikliais</w:t>
      </w:r>
      <w:proofErr w:type="spellEnd"/>
      <w:r w:rsidRPr="00264D08">
        <w:rPr>
          <w:szCs w:val="24"/>
          <w:lang w:val="lt-LT"/>
        </w:rPr>
        <w:t xml:space="preserve"> ir </w:t>
      </w:r>
      <w:r>
        <w:rPr>
          <w:szCs w:val="24"/>
          <w:lang w:val="lt-LT"/>
        </w:rPr>
        <w:t xml:space="preserve">jiems giminingais </w:t>
      </w:r>
      <w:r w:rsidRPr="00264D08">
        <w:rPr>
          <w:szCs w:val="24"/>
          <w:lang w:val="lt-LT"/>
        </w:rPr>
        <w:t xml:space="preserve">antidepresantais, </w:t>
      </w:r>
      <w:proofErr w:type="spellStart"/>
      <w:r w:rsidRPr="00264D08">
        <w:rPr>
          <w:szCs w:val="24"/>
          <w:lang w:val="lt-LT"/>
        </w:rPr>
        <w:t>antihistamininiais</w:t>
      </w:r>
      <w:proofErr w:type="spellEnd"/>
      <w:r w:rsidRPr="00264D08">
        <w:rPr>
          <w:szCs w:val="24"/>
          <w:lang w:val="lt-LT"/>
        </w:rPr>
        <w:t xml:space="preserve"> vaistiniais preparatais (paprastai poveikis mažesnis </w:t>
      </w:r>
      <w:r>
        <w:rPr>
          <w:szCs w:val="24"/>
          <w:lang w:val="lt-LT"/>
        </w:rPr>
        <w:t>raminamojo poveikio nesukelian</w:t>
      </w:r>
      <w:r w:rsidR="00C40B95">
        <w:rPr>
          <w:szCs w:val="24"/>
          <w:lang w:val="lt-LT"/>
        </w:rPr>
        <w:t>tiems</w:t>
      </w:r>
      <w:r w:rsidRPr="00264D08">
        <w:rPr>
          <w:szCs w:val="24"/>
          <w:lang w:val="lt-LT"/>
        </w:rPr>
        <w:t xml:space="preserve"> ir  </w:t>
      </w:r>
      <w:r>
        <w:rPr>
          <w:szCs w:val="24"/>
          <w:lang w:val="lt-LT"/>
        </w:rPr>
        <w:t>vietiškai</w:t>
      </w:r>
      <w:r w:rsidRPr="00264D08">
        <w:rPr>
          <w:szCs w:val="24"/>
          <w:lang w:val="lt-LT"/>
        </w:rPr>
        <w:t xml:space="preserve"> vartojamais </w:t>
      </w:r>
      <w:proofErr w:type="spellStart"/>
      <w:r w:rsidRPr="00264D08">
        <w:rPr>
          <w:szCs w:val="24"/>
          <w:lang w:val="lt-LT"/>
        </w:rPr>
        <w:t>antihistamininiais</w:t>
      </w:r>
      <w:proofErr w:type="spellEnd"/>
      <w:r w:rsidRPr="00264D08">
        <w:rPr>
          <w:szCs w:val="24"/>
          <w:lang w:val="lt-LT"/>
        </w:rPr>
        <w:t xml:space="preserve"> </w:t>
      </w:r>
      <w:r>
        <w:rPr>
          <w:szCs w:val="24"/>
          <w:lang w:val="lt-LT"/>
        </w:rPr>
        <w:t xml:space="preserve">vaistiniais </w:t>
      </w:r>
      <w:r w:rsidRPr="00264D08">
        <w:rPr>
          <w:szCs w:val="24"/>
          <w:lang w:val="lt-LT"/>
        </w:rPr>
        <w:t xml:space="preserve">preparatais), </w:t>
      </w:r>
      <w:proofErr w:type="spellStart"/>
      <w:r w:rsidRPr="00264D08">
        <w:rPr>
          <w:szCs w:val="24"/>
          <w:lang w:val="lt-LT"/>
        </w:rPr>
        <w:t>antipsicho</w:t>
      </w:r>
      <w:r>
        <w:rPr>
          <w:szCs w:val="24"/>
          <w:lang w:val="lt-LT"/>
        </w:rPr>
        <w:t>ziniais</w:t>
      </w:r>
      <w:proofErr w:type="spellEnd"/>
      <w:r>
        <w:rPr>
          <w:szCs w:val="24"/>
          <w:lang w:val="lt-LT"/>
        </w:rPr>
        <w:t xml:space="preserve"> vaistiniais preparatais</w:t>
      </w:r>
      <w:r w:rsidRPr="00264D08">
        <w:rPr>
          <w:szCs w:val="24"/>
          <w:lang w:val="lt-LT"/>
        </w:rPr>
        <w:t xml:space="preserve">, </w:t>
      </w:r>
      <w:proofErr w:type="spellStart"/>
      <w:r w:rsidRPr="00264D08">
        <w:rPr>
          <w:szCs w:val="24"/>
          <w:lang w:val="lt-LT"/>
        </w:rPr>
        <w:t>baklofenu</w:t>
      </w:r>
      <w:proofErr w:type="spellEnd"/>
      <w:r w:rsidRPr="00264D08">
        <w:rPr>
          <w:szCs w:val="24"/>
          <w:lang w:val="lt-LT"/>
        </w:rPr>
        <w:t xml:space="preserve">, </w:t>
      </w:r>
      <w:proofErr w:type="spellStart"/>
      <w:r w:rsidRPr="00264D08">
        <w:rPr>
          <w:szCs w:val="24"/>
          <w:lang w:val="lt-LT"/>
        </w:rPr>
        <w:t>lofeksidinu</w:t>
      </w:r>
      <w:proofErr w:type="spellEnd"/>
      <w:r w:rsidRPr="00264D08">
        <w:rPr>
          <w:szCs w:val="24"/>
          <w:lang w:val="lt-LT"/>
        </w:rPr>
        <w:t xml:space="preserve">, </w:t>
      </w:r>
      <w:proofErr w:type="spellStart"/>
      <w:r w:rsidRPr="00264D08">
        <w:rPr>
          <w:szCs w:val="24"/>
          <w:lang w:val="lt-LT"/>
        </w:rPr>
        <w:t>mirtazapinu</w:t>
      </w:r>
      <w:proofErr w:type="spellEnd"/>
      <w:r w:rsidRPr="00264D08">
        <w:rPr>
          <w:szCs w:val="24"/>
          <w:lang w:val="lt-LT"/>
        </w:rPr>
        <w:t xml:space="preserve">, </w:t>
      </w:r>
      <w:proofErr w:type="spellStart"/>
      <w:r w:rsidRPr="00264D08">
        <w:rPr>
          <w:szCs w:val="24"/>
          <w:lang w:val="lt-LT"/>
        </w:rPr>
        <w:t>nabilonu</w:t>
      </w:r>
      <w:proofErr w:type="spellEnd"/>
      <w:r w:rsidRPr="00264D08">
        <w:rPr>
          <w:szCs w:val="24"/>
          <w:lang w:val="lt-LT"/>
        </w:rPr>
        <w:t xml:space="preserve">, </w:t>
      </w:r>
      <w:proofErr w:type="spellStart"/>
      <w:r w:rsidRPr="00264D08">
        <w:rPr>
          <w:szCs w:val="24"/>
          <w:lang w:val="lt-LT"/>
        </w:rPr>
        <w:t>opioidiniais</w:t>
      </w:r>
      <w:proofErr w:type="spellEnd"/>
      <w:r w:rsidRPr="00264D08">
        <w:rPr>
          <w:szCs w:val="24"/>
          <w:lang w:val="lt-LT"/>
        </w:rPr>
        <w:t xml:space="preserve"> analgetikais, </w:t>
      </w:r>
      <w:proofErr w:type="spellStart"/>
      <w:r w:rsidRPr="00264D08">
        <w:rPr>
          <w:szCs w:val="24"/>
          <w:lang w:val="lt-LT"/>
        </w:rPr>
        <w:t>tizanidinu</w:t>
      </w:r>
      <w:proofErr w:type="spellEnd"/>
      <w:r w:rsidRPr="00264D08">
        <w:rPr>
          <w:szCs w:val="24"/>
          <w:lang w:val="lt-LT"/>
        </w:rPr>
        <w:t>.</w:t>
      </w:r>
    </w:p>
    <w:p w14:paraId="52054154" w14:textId="77777777" w:rsidR="00546E9C" w:rsidRPr="00264D08" w:rsidRDefault="00546E9C" w:rsidP="00546E9C">
      <w:pPr>
        <w:rPr>
          <w:szCs w:val="24"/>
          <w:lang w:val="lt-LT"/>
        </w:rPr>
      </w:pPr>
    </w:p>
    <w:p w14:paraId="2EA8270E"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4.6</w:t>
      </w:r>
      <w:r w:rsidRPr="00264D08">
        <w:rPr>
          <w:rFonts w:ascii="Times New Roman" w:hAnsi="Times New Roman"/>
          <w:sz w:val="22"/>
          <w:lang w:val="lt-LT"/>
        </w:rPr>
        <w:tab/>
      </w:r>
      <w:r w:rsidRPr="004451FC">
        <w:rPr>
          <w:rFonts w:ascii="Times New Roman" w:hAnsi="Times New Roman"/>
          <w:sz w:val="22"/>
          <w:lang w:val="lt-LT"/>
        </w:rPr>
        <w:t>Vaisingumas</w:t>
      </w:r>
      <w:r w:rsidRPr="00264D08">
        <w:rPr>
          <w:rFonts w:ascii="Times New Roman" w:hAnsi="Times New Roman"/>
          <w:sz w:val="22"/>
          <w:lang w:val="lt-LT"/>
        </w:rPr>
        <w:t>, nėštumo ir žindymo laikotarpis</w:t>
      </w:r>
    </w:p>
    <w:p w14:paraId="03EF2160" w14:textId="77777777" w:rsidR="00546E9C" w:rsidRPr="00264D08" w:rsidRDefault="00546E9C" w:rsidP="00546E9C">
      <w:pPr>
        <w:rPr>
          <w:szCs w:val="24"/>
          <w:lang w:val="lt-LT"/>
        </w:rPr>
      </w:pPr>
    </w:p>
    <w:p w14:paraId="07E018D3" w14:textId="7899B5DB" w:rsidR="00546E9C" w:rsidRPr="00264D08" w:rsidRDefault="00546E9C" w:rsidP="00546E9C">
      <w:pPr>
        <w:rPr>
          <w:color w:val="0D0D0D"/>
          <w:szCs w:val="24"/>
          <w:lang w:val="lt-LT"/>
        </w:rPr>
      </w:pPr>
      <w:proofErr w:type="spellStart"/>
      <w:r w:rsidRPr="00264D08">
        <w:rPr>
          <w:color w:val="0D0D0D"/>
          <w:szCs w:val="24"/>
          <w:lang w:val="lt-LT"/>
        </w:rPr>
        <w:t>Ikiklinikiniai</w:t>
      </w:r>
      <w:proofErr w:type="spellEnd"/>
      <w:r w:rsidRPr="00264D08">
        <w:rPr>
          <w:color w:val="0D0D0D"/>
          <w:szCs w:val="24"/>
          <w:lang w:val="lt-LT"/>
        </w:rPr>
        <w:t xml:space="preserve"> tyrimai su gyvūnais parodė toksinį poveikį reprodukcijai ir, remiantis </w:t>
      </w:r>
      <w:proofErr w:type="spellStart"/>
      <w:r w:rsidRPr="00264D08">
        <w:rPr>
          <w:color w:val="0D0D0D"/>
          <w:szCs w:val="24"/>
          <w:lang w:val="lt-LT"/>
        </w:rPr>
        <w:t>ikiklinikinių</w:t>
      </w:r>
      <w:proofErr w:type="spellEnd"/>
      <w:r w:rsidRPr="00264D08">
        <w:rPr>
          <w:color w:val="0D0D0D"/>
          <w:szCs w:val="24"/>
          <w:lang w:val="lt-LT"/>
        </w:rPr>
        <w:t xml:space="preserve"> tyrimų duomenimis, negalima paneigti </w:t>
      </w:r>
      <w:proofErr w:type="spellStart"/>
      <w:r w:rsidRPr="00264D08">
        <w:rPr>
          <w:color w:val="0D0D0D"/>
          <w:szCs w:val="24"/>
          <w:lang w:val="lt-LT"/>
        </w:rPr>
        <w:t>klonazepamo</w:t>
      </w:r>
      <w:proofErr w:type="spellEnd"/>
      <w:r w:rsidRPr="00264D08">
        <w:rPr>
          <w:color w:val="0D0D0D"/>
          <w:szCs w:val="24"/>
          <w:lang w:val="lt-LT"/>
        </w:rPr>
        <w:t xml:space="preserve"> galimybės sukelti </w:t>
      </w:r>
      <w:r w:rsidR="004451FC">
        <w:rPr>
          <w:color w:val="0D0D0D"/>
          <w:szCs w:val="24"/>
          <w:lang w:val="lt-LT"/>
        </w:rPr>
        <w:t>įgimtų formavimosi ydų</w:t>
      </w:r>
      <w:r w:rsidR="004451FC" w:rsidRPr="00264D08">
        <w:rPr>
          <w:color w:val="0D0D0D"/>
          <w:szCs w:val="24"/>
          <w:lang w:val="lt-LT"/>
        </w:rPr>
        <w:t xml:space="preserve"> </w:t>
      </w:r>
      <w:r w:rsidRPr="00264D08">
        <w:rPr>
          <w:color w:val="0D0D0D"/>
          <w:szCs w:val="24"/>
          <w:lang w:val="lt-LT"/>
        </w:rPr>
        <w:t>(žr. 5.3 skyrių).</w:t>
      </w:r>
    </w:p>
    <w:p w14:paraId="3B250BED" w14:textId="69FB4F35" w:rsidR="00546E9C" w:rsidRPr="00264D08" w:rsidRDefault="00546E9C" w:rsidP="00546E9C">
      <w:pPr>
        <w:rPr>
          <w:color w:val="0D0D0D"/>
          <w:szCs w:val="24"/>
          <w:lang w:val="lt-LT"/>
        </w:rPr>
      </w:pPr>
      <w:r w:rsidRPr="00264D08">
        <w:rPr>
          <w:color w:val="0D0D0D"/>
          <w:szCs w:val="24"/>
          <w:lang w:val="lt-LT"/>
        </w:rPr>
        <w:t xml:space="preserve">Epidemiologiniai tyrimai įrodo, kad </w:t>
      </w:r>
      <w:proofErr w:type="spellStart"/>
      <w:r w:rsidRPr="00264D08">
        <w:rPr>
          <w:color w:val="0D0D0D"/>
          <w:szCs w:val="24"/>
          <w:lang w:val="lt-LT"/>
        </w:rPr>
        <w:t>prieštraukuliniai</w:t>
      </w:r>
      <w:proofErr w:type="spellEnd"/>
      <w:r w:rsidRPr="00264D08">
        <w:rPr>
          <w:color w:val="0D0D0D"/>
          <w:szCs w:val="24"/>
          <w:lang w:val="lt-LT"/>
        </w:rPr>
        <w:t xml:space="preserve"> vaistiniai preparatai veikia kaip </w:t>
      </w:r>
      <w:proofErr w:type="spellStart"/>
      <w:r w:rsidRPr="00264D08">
        <w:rPr>
          <w:color w:val="0D0D0D"/>
          <w:szCs w:val="24"/>
          <w:lang w:val="lt-LT"/>
        </w:rPr>
        <w:t>teratogen</w:t>
      </w:r>
      <w:r>
        <w:rPr>
          <w:color w:val="0D0D0D"/>
          <w:szCs w:val="24"/>
          <w:lang w:val="lt-LT"/>
        </w:rPr>
        <w:t>inį</w:t>
      </w:r>
      <w:proofErr w:type="spellEnd"/>
      <w:r>
        <w:rPr>
          <w:color w:val="0D0D0D"/>
          <w:szCs w:val="24"/>
          <w:lang w:val="lt-LT"/>
        </w:rPr>
        <w:t xml:space="preserve"> poveikį sukeliančios medžiagos</w:t>
      </w:r>
      <w:r w:rsidRPr="00264D08">
        <w:rPr>
          <w:color w:val="0D0D0D"/>
          <w:szCs w:val="24"/>
          <w:lang w:val="lt-LT"/>
        </w:rPr>
        <w:t>. Tačiau iš paskelbtų epidemiologinių pranešimų sunku nuspręsti, kuris vaist</w:t>
      </w:r>
      <w:r>
        <w:rPr>
          <w:color w:val="0D0D0D"/>
          <w:szCs w:val="24"/>
          <w:lang w:val="lt-LT"/>
        </w:rPr>
        <w:t>inis preparatas</w:t>
      </w:r>
      <w:r w:rsidRPr="00264D08">
        <w:rPr>
          <w:color w:val="0D0D0D"/>
          <w:szCs w:val="24"/>
          <w:lang w:val="lt-LT"/>
        </w:rPr>
        <w:t xml:space="preserve"> ar vaist</w:t>
      </w:r>
      <w:r>
        <w:rPr>
          <w:color w:val="0D0D0D"/>
          <w:szCs w:val="24"/>
          <w:lang w:val="lt-LT"/>
        </w:rPr>
        <w:t>inių preparatų</w:t>
      </w:r>
      <w:r w:rsidRPr="00264D08">
        <w:rPr>
          <w:color w:val="0D0D0D"/>
          <w:szCs w:val="24"/>
          <w:lang w:val="lt-LT"/>
        </w:rPr>
        <w:t xml:space="preserve"> derinys yra naujagimi</w:t>
      </w:r>
      <w:r>
        <w:rPr>
          <w:color w:val="0D0D0D"/>
          <w:szCs w:val="24"/>
          <w:lang w:val="lt-LT"/>
        </w:rPr>
        <w:t>o</w:t>
      </w:r>
      <w:r w:rsidRPr="00264D08">
        <w:rPr>
          <w:color w:val="0D0D0D"/>
          <w:szCs w:val="24"/>
          <w:lang w:val="lt-LT"/>
        </w:rPr>
        <w:t xml:space="preserve"> </w:t>
      </w:r>
      <w:r w:rsidR="004451FC">
        <w:rPr>
          <w:color w:val="0D0D0D"/>
          <w:szCs w:val="24"/>
          <w:lang w:val="lt-LT"/>
        </w:rPr>
        <w:t xml:space="preserve">įgimtų formavimosi </w:t>
      </w:r>
      <w:r w:rsidRPr="00264D08">
        <w:rPr>
          <w:color w:val="0D0D0D"/>
          <w:szCs w:val="24"/>
          <w:lang w:val="lt-LT"/>
        </w:rPr>
        <w:t xml:space="preserve">ydų priežastis. Taip pat galimas dalykas, kad </w:t>
      </w:r>
      <w:proofErr w:type="spellStart"/>
      <w:r w:rsidRPr="00264D08">
        <w:rPr>
          <w:color w:val="0D0D0D"/>
          <w:szCs w:val="24"/>
          <w:lang w:val="lt-LT"/>
        </w:rPr>
        <w:t>apsigimimams</w:t>
      </w:r>
      <w:proofErr w:type="spellEnd"/>
      <w:r w:rsidRPr="00264D08">
        <w:rPr>
          <w:color w:val="0D0D0D"/>
          <w:szCs w:val="24"/>
          <w:lang w:val="lt-LT"/>
        </w:rPr>
        <w:t xml:space="preserve"> atsirasti yra svarbesni kiti veiksniai, pvz., genetiniai veiksniai ar pati epilepsija, negu gydymas</w:t>
      </w:r>
      <w:r>
        <w:rPr>
          <w:color w:val="0D0D0D"/>
          <w:szCs w:val="24"/>
          <w:lang w:val="lt-LT"/>
        </w:rPr>
        <w:t xml:space="preserve"> vaistiniais preparatais</w:t>
      </w:r>
      <w:r w:rsidRPr="00264D08">
        <w:rPr>
          <w:color w:val="0D0D0D"/>
          <w:szCs w:val="24"/>
          <w:lang w:val="lt-LT"/>
        </w:rPr>
        <w:t xml:space="preserve">. Atsižvelgiant į tokias sąlygas, nėščioms moterims </w:t>
      </w:r>
      <w:proofErr w:type="spellStart"/>
      <w:r w:rsidRPr="00264D08">
        <w:rPr>
          <w:color w:val="0D0D0D"/>
          <w:szCs w:val="24"/>
          <w:lang w:val="lt-LT"/>
        </w:rPr>
        <w:t>klonazepam</w:t>
      </w:r>
      <w:r>
        <w:rPr>
          <w:color w:val="0D0D0D"/>
          <w:szCs w:val="24"/>
          <w:lang w:val="lt-LT"/>
        </w:rPr>
        <w:t>o</w:t>
      </w:r>
      <w:proofErr w:type="spellEnd"/>
      <w:r w:rsidRPr="00264D08">
        <w:rPr>
          <w:color w:val="0D0D0D"/>
          <w:szCs w:val="24"/>
          <w:lang w:val="lt-LT"/>
        </w:rPr>
        <w:t xml:space="preserve"> gali būti skiriama tik tuomet, kai nauda motinai yra didesnė nei galima rizika vaisiui.</w:t>
      </w:r>
    </w:p>
    <w:p w14:paraId="1747628F" w14:textId="77777777" w:rsidR="00546E9C" w:rsidRPr="00264D08" w:rsidRDefault="00546E9C" w:rsidP="00546E9C">
      <w:pPr>
        <w:rPr>
          <w:color w:val="0D0D0D"/>
          <w:szCs w:val="24"/>
          <w:lang w:val="lt-LT"/>
        </w:rPr>
      </w:pPr>
    </w:p>
    <w:p w14:paraId="289CCB29" w14:textId="77777777" w:rsidR="00546E9C" w:rsidRPr="00EB549A" w:rsidRDefault="00546E9C" w:rsidP="00546E9C">
      <w:pPr>
        <w:rPr>
          <w:color w:val="0D0D0D"/>
          <w:szCs w:val="24"/>
          <w:u w:val="single"/>
          <w:lang w:val="lt-LT"/>
        </w:rPr>
      </w:pPr>
      <w:r w:rsidRPr="00EB549A">
        <w:rPr>
          <w:color w:val="0D0D0D"/>
          <w:u w:val="single"/>
          <w:lang w:val="lt-LT"/>
        </w:rPr>
        <w:t>Nėštumas</w:t>
      </w:r>
    </w:p>
    <w:p w14:paraId="222ABB1D" w14:textId="77777777" w:rsidR="00546E9C" w:rsidRPr="00264D08" w:rsidRDefault="00546E9C" w:rsidP="00546E9C">
      <w:pPr>
        <w:rPr>
          <w:color w:val="0D0D0D"/>
          <w:szCs w:val="24"/>
          <w:lang w:val="lt-LT"/>
        </w:rPr>
      </w:pPr>
      <w:proofErr w:type="spellStart"/>
      <w:r w:rsidRPr="00264D08">
        <w:rPr>
          <w:color w:val="0D0D0D"/>
          <w:szCs w:val="24"/>
          <w:lang w:val="lt-LT"/>
        </w:rPr>
        <w:t>Klonazepamas</w:t>
      </w:r>
      <w:proofErr w:type="spellEnd"/>
      <w:r w:rsidRPr="00264D08">
        <w:rPr>
          <w:color w:val="0D0D0D"/>
          <w:szCs w:val="24"/>
          <w:lang w:val="lt-LT"/>
        </w:rPr>
        <w:t xml:space="preserve"> </w:t>
      </w:r>
      <w:r>
        <w:rPr>
          <w:color w:val="0D0D0D"/>
          <w:szCs w:val="24"/>
          <w:lang w:val="lt-LT"/>
        </w:rPr>
        <w:t>sukelia</w:t>
      </w:r>
      <w:r w:rsidRPr="00264D08">
        <w:rPr>
          <w:color w:val="0D0D0D"/>
          <w:szCs w:val="24"/>
          <w:lang w:val="lt-LT"/>
        </w:rPr>
        <w:t xml:space="preserve"> žalingą farmakologinį poveikį nėštumo eigai ir vaisiui</w:t>
      </w:r>
      <w:r>
        <w:rPr>
          <w:color w:val="0D0D0D"/>
          <w:szCs w:val="24"/>
          <w:lang w:val="lt-LT"/>
        </w:rPr>
        <w:t xml:space="preserve"> ar </w:t>
      </w:r>
      <w:r w:rsidRPr="00264D08">
        <w:rPr>
          <w:color w:val="0D0D0D"/>
          <w:szCs w:val="24"/>
          <w:lang w:val="lt-LT"/>
        </w:rPr>
        <w:t xml:space="preserve">naujagimiui. </w:t>
      </w:r>
    </w:p>
    <w:p w14:paraId="5C590B7E" w14:textId="77777777" w:rsidR="00546E9C" w:rsidRPr="00264D08" w:rsidRDefault="00546E9C" w:rsidP="00546E9C">
      <w:pPr>
        <w:rPr>
          <w:color w:val="0D0D0D"/>
          <w:szCs w:val="24"/>
          <w:lang w:val="lt-LT"/>
        </w:rPr>
      </w:pPr>
      <w:proofErr w:type="spellStart"/>
      <w:r w:rsidRPr="00264D08">
        <w:rPr>
          <w:color w:val="0D0D0D"/>
          <w:szCs w:val="24"/>
          <w:lang w:val="lt-LT"/>
        </w:rPr>
        <w:t>Klonazepamo</w:t>
      </w:r>
      <w:proofErr w:type="spellEnd"/>
      <w:r w:rsidRPr="00264D08">
        <w:rPr>
          <w:color w:val="0D0D0D"/>
          <w:szCs w:val="24"/>
          <w:lang w:val="lt-LT"/>
        </w:rPr>
        <w:t xml:space="preserve"> nėštumo metu skirti galima tik neabejotinai būtinais atvejais. </w:t>
      </w:r>
    </w:p>
    <w:p w14:paraId="5F1AD74F" w14:textId="2EBC6A0E" w:rsidR="00546E9C" w:rsidRPr="00264D08" w:rsidRDefault="00546E9C" w:rsidP="00546E9C">
      <w:pPr>
        <w:rPr>
          <w:color w:val="0D0D0D"/>
          <w:szCs w:val="24"/>
          <w:lang w:val="lt-LT"/>
        </w:rPr>
      </w:pPr>
      <w:r w:rsidRPr="00264D08">
        <w:rPr>
          <w:color w:val="0D0D0D"/>
          <w:szCs w:val="24"/>
          <w:lang w:val="lt-LT"/>
        </w:rPr>
        <w:t>Jei paskutini</w:t>
      </w:r>
      <w:r w:rsidR="00CE4519">
        <w:rPr>
          <w:color w:val="0D0D0D"/>
          <w:szCs w:val="24"/>
          <w:lang w:val="lt-LT"/>
        </w:rPr>
        <w:t>o</w:t>
      </w:r>
      <w:r w:rsidRPr="00264D08">
        <w:rPr>
          <w:color w:val="0D0D0D"/>
          <w:szCs w:val="24"/>
          <w:lang w:val="lt-LT"/>
        </w:rPr>
        <w:t xml:space="preserve"> nėštumo </w:t>
      </w:r>
      <w:r w:rsidR="00CE4519">
        <w:rPr>
          <w:color w:val="0D0D0D"/>
          <w:szCs w:val="24"/>
          <w:lang w:val="lt-LT"/>
        </w:rPr>
        <w:t>trimestro</w:t>
      </w:r>
      <w:r w:rsidR="00CE4519" w:rsidRPr="00264D08">
        <w:rPr>
          <w:color w:val="0D0D0D"/>
          <w:szCs w:val="24"/>
          <w:lang w:val="lt-LT"/>
        </w:rPr>
        <w:t xml:space="preserve"> </w:t>
      </w:r>
      <w:r w:rsidRPr="00264D08">
        <w:rPr>
          <w:color w:val="0D0D0D"/>
          <w:szCs w:val="24"/>
          <w:lang w:val="lt-LT"/>
        </w:rPr>
        <w:t xml:space="preserve">arba gimdymo metu vartojama </w:t>
      </w:r>
      <w:proofErr w:type="spellStart"/>
      <w:r w:rsidRPr="00264D08">
        <w:rPr>
          <w:color w:val="0D0D0D"/>
          <w:szCs w:val="24"/>
          <w:lang w:val="lt-LT"/>
        </w:rPr>
        <w:t>klonazepamo</w:t>
      </w:r>
      <w:proofErr w:type="spellEnd"/>
      <w:r w:rsidRPr="00264D08">
        <w:rPr>
          <w:color w:val="0D0D0D"/>
          <w:szCs w:val="24"/>
          <w:lang w:val="lt-LT"/>
        </w:rPr>
        <w:t xml:space="preserve"> didelėmis dozėmis, vaisiui gali prasidėti širdies aritmija, o naujagimiui pasireikšti hipotermija, hipotonija, </w:t>
      </w:r>
      <w:r>
        <w:rPr>
          <w:color w:val="0D0D0D"/>
          <w:szCs w:val="24"/>
          <w:lang w:val="lt-LT"/>
        </w:rPr>
        <w:t>lengvas</w:t>
      </w:r>
      <w:r w:rsidRPr="00264D08">
        <w:rPr>
          <w:color w:val="0D0D0D"/>
          <w:szCs w:val="24"/>
          <w:lang w:val="lt-LT"/>
        </w:rPr>
        <w:t xml:space="preserve"> kvėpavimo slopinimas, </w:t>
      </w:r>
      <w:r>
        <w:rPr>
          <w:color w:val="0D0D0D"/>
          <w:szCs w:val="24"/>
          <w:lang w:val="lt-LT"/>
        </w:rPr>
        <w:t>žindimo vangumas</w:t>
      </w:r>
      <w:r w:rsidRPr="00264D08">
        <w:rPr>
          <w:color w:val="0D0D0D"/>
          <w:szCs w:val="24"/>
          <w:lang w:val="lt-LT"/>
        </w:rPr>
        <w:t>.</w:t>
      </w:r>
      <w:r w:rsidRPr="00264D08">
        <w:rPr>
          <w:lang w:val="lt-LT"/>
        </w:rPr>
        <w:t xml:space="preserve"> Motinų, paskutiniu nėštumo laikotarpiu nuolatos </w:t>
      </w:r>
      <w:r w:rsidRPr="00264D08">
        <w:rPr>
          <w:lang w:val="lt-LT"/>
        </w:rPr>
        <w:lastRenderedPageBreak/>
        <w:t xml:space="preserve">vartojusių benzodiazepinų, </w:t>
      </w:r>
      <w:r w:rsidRPr="00264D08">
        <w:rPr>
          <w:color w:val="0D0D0D"/>
          <w:szCs w:val="24"/>
          <w:lang w:val="lt-LT"/>
        </w:rPr>
        <w:t xml:space="preserve">kūdikiams </w:t>
      </w:r>
      <w:r>
        <w:rPr>
          <w:color w:val="0D0D0D"/>
          <w:szCs w:val="24"/>
          <w:lang w:val="lt-LT"/>
        </w:rPr>
        <w:t>galima</w:t>
      </w:r>
      <w:r w:rsidRPr="00264D08">
        <w:rPr>
          <w:color w:val="0D0D0D"/>
          <w:szCs w:val="24"/>
          <w:lang w:val="lt-LT"/>
        </w:rPr>
        <w:t xml:space="preserve"> fizinė priklausomybė ir yra abstinencijos simptomų pasireiškimo rizika pogimdyminiu laikotarpiu.</w:t>
      </w:r>
    </w:p>
    <w:p w14:paraId="23C2D92D" w14:textId="77777777" w:rsidR="00546E9C" w:rsidRPr="00264D08" w:rsidRDefault="00546E9C" w:rsidP="00546E9C">
      <w:pPr>
        <w:rPr>
          <w:color w:val="0D0D0D"/>
          <w:szCs w:val="24"/>
          <w:lang w:val="lt-LT"/>
        </w:rPr>
      </w:pPr>
      <w:r w:rsidRPr="00264D08">
        <w:rPr>
          <w:color w:val="0D0D0D"/>
          <w:szCs w:val="24"/>
          <w:lang w:val="lt-LT"/>
        </w:rPr>
        <w:t>Būtina atsiminti, kad ir nėštumas, ir staigus gydymo nutraukimas gali pabloginti epilepsijos eigą.</w:t>
      </w:r>
    </w:p>
    <w:p w14:paraId="05126745" w14:textId="77777777" w:rsidR="00546E9C" w:rsidRPr="00264D08" w:rsidRDefault="00546E9C" w:rsidP="00546E9C">
      <w:pPr>
        <w:rPr>
          <w:color w:val="0D0D0D"/>
          <w:szCs w:val="24"/>
          <w:lang w:val="lt-LT"/>
        </w:rPr>
      </w:pPr>
    </w:p>
    <w:p w14:paraId="2E108654" w14:textId="77777777" w:rsidR="00546E9C" w:rsidRPr="00EB549A" w:rsidRDefault="00546E9C" w:rsidP="00546E9C">
      <w:pPr>
        <w:rPr>
          <w:color w:val="0D0D0D"/>
          <w:szCs w:val="24"/>
          <w:u w:val="single"/>
          <w:lang w:val="lt-LT"/>
        </w:rPr>
      </w:pPr>
      <w:r w:rsidRPr="00EB549A">
        <w:rPr>
          <w:color w:val="0D0D0D"/>
          <w:u w:val="single"/>
          <w:lang w:val="lt-LT"/>
        </w:rPr>
        <w:t>Žindymas</w:t>
      </w:r>
    </w:p>
    <w:p w14:paraId="4AFE0A33" w14:textId="5E5F20DF" w:rsidR="00546E9C" w:rsidRPr="00264D08" w:rsidRDefault="00546E9C" w:rsidP="00546E9C">
      <w:pPr>
        <w:rPr>
          <w:color w:val="0D0D0D"/>
          <w:lang w:val="lt-LT"/>
        </w:rPr>
      </w:pPr>
      <w:proofErr w:type="spellStart"/>
      <w:r w:rsidRPr="00264D08">
        <w:rPr>
          <w:color w:val="0D0D0D"/>
          <w:lang w:val="lt-LT"/>
        </w:rPr>
        <w:t>Klonazepamo</w:t>
      </w:r>
      <w:proofErr w:type="spellEnd"/>
      <w:r w:rsidRPr="00264D08">
        <w:rPr>
          <w:color w:val="0D0D0D"/>
          <w:lang w:val="lt-LT"/>
        </w:rPr>
        <w:t xml:space="preserve"> į motinos pieną patenka labai mažai. </w:t>
      </w:r>
      <w:r w:rsidR="00CE4519">
        <w:rPr>
          <w:rFonts w:eastAsia="SimSun"/>
          <w:color w:val="000000"/>
          <w:szCs w:val="22"/>
          <w:lang w:val="lt-LT" w:eastAsia="zh-CN"/>
        </w:rPr>
        <w:t xml:space="preserve">Atsižvelgiant į žindymo naudą kūdikiui ir gydymo naudą motinai, reikia nuspręsti, ar nutraukti žindymą ar nutraukti ar susilaikyti nuo gydymo </w:t>
      </w:r>
      <w:proofErr w:type="spellStart"/>
      <w:r w:rsidRPr="00264D08">
        <w:rPr>
          <w:color w:val="0D0D0D"/>
          <w:lang w:val="lt-LT"/>
        </w:rPr>
        <w:t>klonazepam</w:t>
      </w:r>
      <w:r w:rsidR="00CE4519">
        <w:rPr>
          <w:color w:val="0D0D0D"/>
          <w:lang w:val="lt-LT"/>
        </w:rPr>
        <w:t>u</w:t>
      </w:r>
      <w:proofErr w:type="spellEnd"/>
      <w:r w:rsidR="00CE4519">
        <w:rPr>
          <w:color w:val="0D0D0D"/>
          <w:lang w:val="lt-LT"/>
        </w:rPr>
        <w:t>.</w:t>
      </w:r>
    </w:p>
    <w:p w14:paraId="0EDA1D86" w14:textId="77777777" w:rsidR="00546E9C" w:rsidRPr="00264D08" w:rsidRDefault="00546E9C" w:rsidP="00546E9C">
      <w:pPr>
        <w:rPr>
          <w:szCs w:val="24"/>
          <w:lang w:val="lt-LT"/>
        </w:rPr>
      </w:pPr>
    </w:p>
    <w:p w14:paraId="60AB4CBC"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4.7</w:t>
      </w:r>
      <w:r w:rsidRPr="00264D08">
        <w:rPr>
          <w:rFonts w:ascii="Times New Roman" w:hAnsi="Times New Roman"/>
          <w:sz w:val="22"/>
          <w:lang w:val="lt-LT"/>
        </w:rPr>
        <w:tab/>
        <w:t>Poveikis gebėjimui vairuoti ir valdyti mechanizmus</w:t>
      </w:r>
    </w:p>
    <w:p w14:paraId="26ABA4D6" w14:textId="77777777" w:rsidR="00546E9C" w:rsidRDefault="00546E9C" w:rsidP="00546E9C">
      <w:pPr>
        <w:rPr>
          <w:noProof/>
          <w:szCs w:val="24"/>
          <w:lang w:val="lt-LT"/>
        </w:rPr>
      </w:pPr>
    </w:p>
    <w:p w14:paraId="21DF65BC" w14:textId="77777777" w:rsidR="00546E9C" w:rsidRPr="00B34FA1" w:rsidRDefault="00546E9C" w:rsidP="00546E9C">
      <w:pPr>
        <w:rPr>
          <w:szCs w:val="24"/>
          <w:lang w:val="lt-LT"/>
        </w:rPr>
      </w:pPr>
      <w:r w:rsidRPr="00264D08">
        <w:rPr>
          <w:lang w:val="lt-LT" w:eastAsia="pl-PL"/>
        </w:rPr>
        <w:t xml:space="preserve">CLONAZEPAM </w:t>
      </w:r>
      <w:r>
        <w:rPr>
          <w:lang w:val="lt-LT" w:eastAsia="pl-PL"/>
        </w:rPr>
        <w:t>TZF</w:t>
      </w:r>
      <w:r>
        <w:rPr>
          <w:noProof/>
          <w:szCs w:val="24"/>
          <w:lang w:val="lt-LT"/>
        </w:rPr>
        <w:t xml:space="preserve"> </w:t>
      </w:r>
      <w:r w:rsidRPr="00B34FA1">
        <w:rPr>
          <w:noProof/>
          <w:szCs w:val="24"/>
          <w:lang w:val="lt-LT"/>
        </w:rPr>
        <w:t>gebėjimą vairuoti ir valdyti mechanizmus veikia stipriai.</w:t>
      </w:r>
      <w:r w:rsidRPr="00B34FA1">
        <w:rPr>
          <w:szCs w:val="24"/>
          <w:lang w:val="lt-LT"/>
        </w:rPr>
        <w:t xml:space="preserve"> </w:t>
      </w:r>
    </w:p>
    <w:p w14:paraId="124E956C" w14:textId="10D69DA8" w:rsidR="00546E9C" w:rsidRPr="00264D08" w:rsidRDefault="00546E9C" w:rsidP="00546E9C">
      <w:pPr>
        <w:rPr>
          <w:szCs w:val="24"/>
          <w:lang w:val="lt-LT"/>
        </w:rPr>
      </w:pPr>
      <w:r w:rsidRPr="00264D08">
        <w:rPr>
          <w:szCs w:val="24"/>
          <w:lang w:val="lt-LT"/>
        </w:rPr>
        <w:t xml:space="preserve">Vartojant </w:t>
      </w:r>
      <w:proofErr w:type="spellStart"/>
      <w:r w:rsidRPr="00264D08">
        <w:rPr>
          <w:szCs w:val="24"/>
          <w:lang w:val="lt-LT"/>
        </w:rPr>
        <w:t>klonazepam</w:t>
      </w:r>
      <w:r>
        <w:rPr>
          <w:szCs w:val="24"/>
          <w:lang w:val="lt-LT"/>
        </w:rPr>
        <w:t>o</w:t>
      </w:r>
      <w:proofErr w:type="spellEnd"/>
      <w:r w:rsidRPr="00264D08">
        <w:rPr>
          <w:szCs w:val="24"/>
          <w:lang w:val="lt-LT"/>
        </w:rPr>
        <w:t>, ypač pirmomis gydymo dienomis, reik</w:t>
      </w:r>
      <w:r w:rsidR="00CE4519">
        <w:rPr>
          <w:szCs w:val="24"/>
          <w:lang w:val="lt-LT"/>
        </w:rPr>
        <w:t>ia</w:t>
      </w:r>
      <w:r w:rsidRPr="00264D08">
        <w:rPr>
          <w:szCs w:val="24"/>
          <w:lang w:val="lt-LT"/>
        </w:rPr>
        <w:t xml:space="preserve"> vengti vairuoti, valdyti mechanizmus ir dirbti kitokius pavojingus darbus. Net ir tinkamai vartojant </w:t>
      </w:r>
      <w:proofErr w:type="spellStart"/>
      <w:r w:rsidRPr="00264D08">
        <w:rPr>
          <w:szCs w:val="24"/>
          <w:lang w:val="lt-LT"/>
        </w:rPr>
        <w:t>klonazepam</w:t>
      </w:r>
      <w:r>
        <w:rPr>
          <w:szCs w:val="24"/>
          <w:lang w:val="lt-LT"/>
        </w:rPr>
        <w:t>o</w:t>
      </w:r>
      <w:proofErr w:type="spellEnd"/>
      <w:r w:rsidRPr="00264D08">
        <w:rPr>
          <w:szCs w:val="24"/>
          <w:lang w:val="lt-LT"/>
        </w:rPr>
        <w:t xml:space="preserve">, dozės padidinimas ar laiko tarp dozių pakeitimas, priklausomai nuo individualaus jautrumo, gali paveikti paciento reakciją. </w:t>
      </w:r>
      <w:proofErr w:type="spellStart"/>
      <w:r w:rsidRPr="00264D08">
        <w:rPr>
          <w:szCs w:val="24"/>
          <w:lang w:val="lt-LT"/>
        </w:rPr>
        <w:t>Klonazepamas</w:t>
      </w:r>
      <w:proofErr w:type="spellEnd"/>
      <w:r w:rsidRPr="00264D08">
        <w:rPr>
          <w:szCs w:val="24"/>
          <w:lang w:val="lt-LT"/>
        </w:rPr>
        <w:t xml:space="preserve"> gali taip sulėtinti reakciją, kad gebėjimas vairuoti transporto priemonę ar valdyti mechanizmus tampa apsunkintas. Š</w:t>
      </w:r>
      <w:r w:rsidR="00CE4519">
        <w:rPr>
          <w:szCs w:val="24"/>
          <w:lang w:val="lt-LT"/>
        </w:rPr>
        <w:t>į</w:t>
      </w:r>
      <w:r w:rsidRPr="00264D08">
        <w:rPr>
          <w:szCs w:val="24"/>
          <w:lang w:val="lt-LT"/>
        </w:rPr>
        <w:t xml:space="preserve"> poveikį sustiprina alkoholio vartojimas. Gydymo metu turi būti visiškai arba mažiausiai kelias pirmąsias gydymo dienas vengiama vairuoti, valdyti mechanizmus ir dirbti kitokius pavojingus darbus.</w:t>
      </w:r>
    </w:p>
    <w:p w14:paraId="6BC70595" w14:textId="1C33DC37" w:rsidR="00546E9C" w:rsidRPr="00264D08" w:rsidRDefault="00546E9C" w:rsidP="00546E9C">
      <w:pPr>
        <w:rPr>
          <w:szCs w:val="24"/>
          <w:lang w:val="lt-LT"/>
        </w:rPr>
      </w:pPr>
      <w:r w:rsidRPr="00264D08">
        <w:rPr>
          <w:szCs w:val="24"/>
          <w:lang w:val="lt-LT"/>
        </w:rPr>
        <w:t xml:space="preserve">Sprendimą, ar leisti pacientui vairuoti, priima jo gydytojas, remdamasis paciento </w:t>
      </w:r>
      <w:r w:rsidR="00CE4519">
        <w:rPr>
          <w:szCs w:val="24"/>
          <w:lang w:val="lt-LT"/>
        </w:rPr>
        <w:t xml:space="preserve">organizmo </w:t>
      </w:r>
      <w:r w:rsidRPr="00264D08">
        <w:rPr>
          <w:szCs w:val="24"/>
          <w:lang w:val="lt-LT"/>
        </w:rPr>
        <w:t>atsaku į gydymą ir skiriam</w:t>
      </w:r>
      <w:r>
        <w:rPr>
          <w:szCs w:val="24"/>
          <w:lang w:val="lt-LT"/>
        </w:rPr>
        <w:t>ą</w:t>
      </w:r>
      <w:r w:rsidRPr="00264D08">
        <w:rPr>
          <w:szCs w:val="24"/>
          <w:lang w:val="lt-LT"/>
        </w:rPr>
        <w:t xml:space="preserve"> doz</w:t>
      </w:r>
      <w:r>
        <w:rPr>
          <w:szCs w:val="24"/>
          <w:lang w:val="lt-LT"/>
        </w:rPr>
        <w:t>ę</w:t>
      </w:r>
      <w:r w:rsidRPr="00264D08">
        <w:rPr>
          <w:szCs w:val="24"/>
          <w:lang w:val="lt-LT"/>
        </w:rPr>
        <w:t>.</w:t>
      </w:r>
    </w:p>
    <w:p w14:paraId="4D2E0B8E" w14:textId="77777777" w:rsidR="00546E9C" w:rsidRPr="00393CF4" w:rsidRDefault="00546E9C" w:rsidP="00546E9C">
      <w:pPr>
        <w:tabs>
          <w:tab w:val="left" w:pos="426"/>
        </w:tabs>
        <w:spacing w:line="240" w:lineRule="auto"/>
        <w:rPr>
          <w:lang w:val="lt-LT" w:eastAsia="pl-PL"/>
        </w:rPr>
      </w:pPr>
      <w:r w:rsidRPr="00264D08">
        <w:rPr>
          <w:szCs w:val="24"/>
          <w:lang w:val="lt-LT"/>
        </w:rPr>
        <w:t xml:space="preserve">Šis vaistinis preparatas gali </w:t>
      </w:r>
      <w:proofErr w:type="spellStart"/>
      <w:r w:rsidRPr="00264D08">
        <w:rPr>
          <w:szCs w:val="24"/>
          <w:lang w:val="lt-LT"/>
        </w:rPr>
        <w:t>susilpninti</w:t>
      </w:r>
      <w:proofErr w:type="spellEnd"/>
      <w:r w:rsidRPr="00264D08">
        <w:rPr>
          <w:szCs w:val="24"/>
          <w:lang w:val="lt-LT"/>
        </w:rPr>
        <w:t xml:space="preserve"> pažinimo funkciją ir paveikti paciento gebėjimą saugiai vairuoti. </w:t>
      </w:r>
    </w:p>
    <w:p w14:paraId="7A7E2C1C" w14:textId="77777777" w:rsidR="00546E9C" w:rsidRPr="00264D08" w:rsidRDefault="00546E9C" w:rsidP="00546E9C">
      <w:pPr>
        <w:rPr>
          <w:szCs w:val="24"/>
          <w:lang w:val="lt-LT"/>
        </w:rPr>
      </w:pPr>
    </w:p>
    <w:p w14:paraId="556F3318" w14:textId="77777777" w:rsidR="00546E9C" w:rsidRPr="00264D08" w:rsidRDefault="00546E9C" w:rsidP="00546E9C">
      <w:pPr>
        <w:spacing w:line="240" w:lineRule="auto"/>
        <w:outlineLvl w:val="0"/>
        <w:rPr>
          <w:lang w:val="lt-LT"/>
        </w:rPr>
      </w:pPr>
      <w:r w:rsidRPr="00264D08">
        <w:rPr>
          <w:b/>
          <w:lang w:val="lt-LT"/>
        </w:rPr>
        <w:t>4.8</w:t>
      </w:r>
      <w:r w:rsidRPr="00264D08">
        <w:rPr>
          <w:b/>
          <w:lang w:val="lt-LT"/>
        </w:rPr>
        <w:tab/>
        <w:t>Nepageidaujamas poveikis</w:t>
      </w:r>
    </w:p>
    <w:p w14:paraId="2608028D" w14:textId="77777777" w:rsidR="00546E9C" w:rsidRPr="00264D08" w:rsidRDefault="00546E9C" w:rsidP="00546E9C">
      <w:pPr>
        <w:rPr>
          <w:u w:val="single"/>
          <w:lang w:val="lt-LT"/>
        </w:rPr>
      </w:pPr>
    </w:p>
    <w:p w14:paraId="1C56A51B" w14:textId="77777777" w:rsidR="00546E9C" w:rsidRPr="00264D08" w:rsidRDefault="00546E9C" w:rsidP="00546E9C">
      <w:pPr>
        <w:spacing w:line="240" w:lineRule="auto"/>
        <w:contextualSpacing/>
        <w:outlineLvl w:val="0"/>
        <w:rPr>
          <w:szCs w:val="22"/>
          <w:lang w:val="lt-LT"/>
        </w:rPr>
      </w:pPr>
      <w:r>
        <w:rPr>
          <w:szCs w:val="22"/>
          <w:lang w:val="lt-LT"/>
        </w:rPr>
        <w:t>Nepageidaujamas poveikis</w:t>
      </w:r>
      <w:r w:rsidRPr="00264D08">
        <w:rPr>
          <w:szCs w:val="22"/>
          <w:lang w:val="lt-LT"/>
        </w:rPr>
        <w:t>, pažymėt</w:t>
      </w:r>
      <w:r>
        <w:rPr>
          <w:szCs w:val="22"/>
          <w:lang w:val="lt-LT"/>
        </w:rPr>
        <w:t>as</w:t>
      </w:r>
      <w:r w:rsidRPr="00264D08">
        <w:rPr>
          <w:szCs w:val="22"/>
          <w:lang w:val="lt-LT"/>
        </w:rPr>
        <w:t xml:space="preserve"> žvaigždute (*) paprastai yra trumpalaiki</w:t>
      </w:r>
      <w:r>
        <w:rPr>
          <w:szCs w:val="22"/>
          <w:lang w:val="lt-LT"/>
        </w:rPr>
        <w:t>s</w:t>
      </w:r>
      <w:r w:rsidRPr="00264D08">
        <w:rPr>
          <w:szCs w:val="22"/>
          <w:lang w:val="lt-LT"/>
        </w:rPr>
        <w:t xml:space="preserve"> ir savaime praeina tęsiant gydymą arba sumažinus dozę. Ji</w:t>
      </w:r>
      <w:r>
        <w:rPr>
          <w:szCs w:val="22"/>
          <w:lang w:val="lt-LT"/>
        </w:rPr>
        <w:t>s linkęs pasireikšti</w:t>
      </w:r>
      <w:r w:rsidRPr="00264D08">
        <w:rPr>
          <w:szCs w:val="22"/>
          <w:lang w:val="lt-LT"/>
        </w:rPr>
        <w:t xml:space="preserve"> gydymo pradžioje ir, jei nepavyksta </w:t>
      </w:r>
      <w:r>
        <w:rPr>
          <w:szCs w:val="22"/>
          <w:lang w:val="lt-LT"/>
        </w:rPr>
        <w:t xml:space="preserve">tokio poveikio </w:t>
      </w:r>
      <w:r w:rsidRPr="00264D08">
        <w:rPr>
          <w:szCs w:val="22"/>
          <w:lang w:val="lt-LT"/>
        </w:rPr>
        <w:t>išvengti, tai bent jau gali</w:t>
      </w:r>
      <w:r>
        <w:rPr>
          <w:szCs w:val="22"/>
          <w:lang w:val="lt-LT"/>
        </w:rPr>
        <w:t>ma labai sumažinti</w:t>
      </w:r>
      <w:r w:rsidRPr="00264D08">
        <w:rPr>
          <w:szCs w:val="22"/>
          <w:lang w:val="lt-LT"/>
        </w:rPr>
        <w:t>, gydymą pradedant mažomis dozėmis ir laipsniškai jas didinant.</w:t>
      </w:r>
    </w:p>
    <w:p w14:paraId="4308B408" w14:textId="77777777" w:rsidR="00546E9C" w:rsidRDefault="00546E9C" w:rsidP="00546E9C">
      <w:pPr>
        <w:spacing w:line="240" w:lineRule="auto"/>
        <w:contextualSpacing/>
        <w:outlineLvl w:val="0"/>
        <w:rPr>
          <w:szCs w:val="22"/>
          <w:lang w:val="lt-LT"/>
        </w:rPr>
      </w:pPr>
    </w:p>
    <w:p w14:paraId="3FEF6BBA" w14:textId="77777777" w:rsidR="00546E9C" w:rsidRDefault="00546E9C" w:rsidP="00546E9C">
      <w:pPr>
        <w:spacing w:line="240" w:lineRule="auto"/>
        <w:contextualSpacing/>
        <w:outlineLvl w:val="0"/>
        <w:rPr>
          <w:szCs w:val="22"/>
          <w:lang w:val="lt-LT"/>
        </w:rPr>
      </w:pPr>
      <w:r w:rsidRPr="00333D42">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F0489B9" w14:textId="77777777" w:rsidR="00546E9C" w:rsidRPr="00264D08" w:rsidRDefault="00546E9C" w:rsidP="00546E9C">
      <w:pPr>
        <w:spacing w:line="240" w:lineRule="auto"/>
        <w:contextualSpacing/>
        <w:outlineLvl w:val="0"/>
        <w:rPr>
          <w:szCs w:val="22"/>
          <w:lang w:val="lt-LT"/>
        </w:rPr>
      </w:pPr>
    </w:p>
    <w:p w14:paraId="4C245F2A"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Kraujo ir limfinės sistemos sutrikimai </w:t>
      </w:r>
    </w:p>
    <w:p w14:paraId="2A63A9BF" w14:textId="77777777" w:rsidR="00546E9C" w:rsidRPr="008264FA" w:rsidRDefault="00546E9C" w:rsidP="00546E9C">
      <w:pPr>
        <w:spacing w:line="240" w:lineRule="auto"/>
        <w:contextualSpacing/>
        <w:outlineLvl w:val="0"/>
        <w:rPr>
          <w:szCs w:val="22"/>
          <w:lang w:val="lt-LT"/>
        </w:rPr>
      </w:pPr>
      <w:r w:rsidRPr="00255209">
        <w:rPr>
          <w:i/>
          <w:iCs/>
          <w:lang w:val="lt-LT" w:eastAsia="lt-LT"/>
        </w:rPr>
        <w:t>Da</w:t>
      </w:r>
      <w:r w:rsidRPr="008264FA">
        <w:rPr>
          <w:i/>
          <w:iCs/>
          <w:lang w:val="lt-LT" w:eastAsia="lt-LT"/>
        </w:rPr>
        <w:t>žnis nežinomas</w:t>
      </w:r>
      <w:r w:rsidRPr="008264FA">
        <w:rPr>
          <w:lang w:val="lt-LT" w:eastAsia="lt-LT"/>
        </w:rPr>
        <w:t xml:space="preserve">: kraujo </w:t>
      </w:r>
      <w:proofErr w:type="spellStart"/>
      <w:r w:rsidRPr="008264FA">
        <w:rPr>
          <w:szCs w:val="22"/>
          <w:lang w:val="lt-LT"/>
        </w:rPr>
        <w:t>diskrazijos</w:t>
      </w:r>
      <w:proofErr w:type="spellEnd"/>
      <w:r w:rsidRPr="008264FA">
        <w:rPr>
          <w:szCs w:val="22"/>
          <w:lang w:val="lt-LT"/>
        </w:rPr>
        <w:t>.</w:t>
      </w:r>
    </w:p>
    <w:p w14:paraId="4C73D5E9" w14:textId="77777777" w:rsidR="00546E9C" w:rsidRPr="00264D08" w:rsidRDefault="00546E9C" w:rsidP="00546E9C">
      <w:pPr>
        <w:spacing w:line="240" w:lineRule="auto"/>
        <w:contextualSpacing/>
        <w:outlineLvl w:val="0"/>
        <w:rPr>
          <w:szCs w:val="22"/>
          <w:lang w:val="lt-LT"/>
        </w:rPr>
      </w:pPr>
    </w:p>
    <w:p w14:paraId="12E2171A"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Imuninės sistemos sutrikimai </w:t>
      </w:r>
    </w:p>
    <w:p w14:paraId="069CF08E" w14:textId="77777777" w:rsidR="00546E9C"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žnis nežinomas</w:t>
      </w:r>
      <w:r w:rsidRPr="00CF3720">
        <w:rPr>
          <w:lang w:val="lt-LT" w:eastAsia="lt-LT"/>
        </w:rPr>
        <w:t xml:space="preserve">: </w:t>
      </w:r>
      <w:r>
        <w:rPr>
          <w:szCs w:val="22"/>
          <w:lang w:val="lt-LT"/>
        </w:rPr>
        <w:t>a</w:t>
      </w:r>
      <w:r w:rsidRPr="00264D08">
        <w:rPr>
          <w:szCs w:val="22"/>
          <w:lang w:val="lt-LT"/>
        </w:rPr>
        <w:t>lerginė reakcija</w:t>
      </w:r>
      <w:r>
        <w:rPr>
          <w:szCs w:val="22"/>
          <w:lang w:val="lt-LT"/>
        </w:rPr>
        <w:t>.</w:t>
      </w:r>
    </w:p>
    <w:p w14:paraId="4DC51C3A" w14:textId="77777777" w:rsidR="00546E9C" w:rsidRPr="00264D08" w:rsidRDefault="00546E9C" w:rsidP="00546E9C">
      <w:pPr>
        <w:spacing w:line="240" w:lineRule="auto"/>
        <w:contextualSpacing/>
        <w:outlineLvl w:val="0"/>
        <w:rPr>
          <w:szCs w:val="22"/>
          <w:lang w:val="lt-LT"/>
        </w:rPr>
      </w:pPr>
      <w:r w:rsidRPr="00E85ECE">
        <w:rPr>
          <w:i/>
          <w:lang w:val="lt-LT"/>
        </w:rPr>
        <w:t>Labai retas</w:t>
      </w:r>
      <w:r>
        <w:rPr>
          <w:szCs w:val="22"/>
          <w:lang w:val="lt-LT"/>
        </w:rPr>
        <w:t xml:space="preserve">: </w:t>
      </w:r>
      <w:proofErr w:type="spellStart"/>
      <w:r w:rsidRPr="00264D08">
        <w:rPr>
          <w:szCs w:val="22"/>
          <w:lang w:val="lt-LT"/>
        </w:rPr>
        <w:t>anafilaksij</w:t>
      </w:r>
      <w:r>
        <w:rPr>
          <w:szCs w:val="22"/>
          <w:lang w:val="lt-LT"/>
        </w:rPr>
        <w:t>a</w:t>
      </w:r>
      <w:proofErr w:type="spellEnd"/>
      <w:r w:rsidRPr="00264D08">
        <w:rPr>
          <w:szCs w:val="22"/>
          <w:lang w:val="lt-LT"/>
        </w:rPr>
        <w:t xml:space="preserve"> ir </w:t>
      </w:r>
      <w:proofErr w:type="spellStart"/>
      <w:r w:rsidRPr="00264D08">
        <w:rPr>
          <w:szCs w:val="22"/>
          <w:lang w:val="lt-LT"/>
        </w:rPr>
        <w:t>angioneurozinė</w:t>
      </w:r>
      <w:proofErr w:type="spellEnd"/>
      <w:r w:rsidRPr="00264D08">
        <w:rPr>
          <w:szCs w:val="22"/>
          <w:lang w:val="lt-LT"/>
        </w:rPr>
        <w:t xml:space="preserve"> edem</w:t>
      </w:r>
      <w:r>
        <w:rPr>
          <w:szCs w:val="22"/>
          <w:lang w:val="lt-LT"/>
        </w:rPr>
        <w:t>a</w:t>
      </w:r>
      <w:r w:rsidRPr="00264D08">
        <w:rPr>
          <w:szCs w:val="22"/>
          <w:lang w:val="lt-LT"/>
        </w:rPr>
        <w:t>.</w:t>
      </w:r>
    </w:p>
    <w:p w14:paraId="1DD8B018" w14:textId="77777777" w:rsidR="00546E9C" w:rsidRPr="00264D08" w:rsidRDefault="00546E9C" w:rsidP="00546E9C">
      <w:pPr>
        <w:spacing w:line="240" w:lineRule="auto"/>
        <w:contextualSpacing/>
        <w:outlineLvl w:val="0"/>
        <w:rPr>
          <w:szCs w:val="22"/>
          <w:lang w:val="lt-LT"/>
        </w:rPr>
      </w:pPr>
    </w:p>
    <w:p w14:paraId="1CE84616"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Psichikos sutrikimai ir paradoksinės reakcijos</w:t>
      </w:r>
    </w:p>
    <w:p w14:paraId="15D58AC5" w14:textId="77777777" w:rsidR="00546E9C" w:rsidRDefault="00546E9C" w:rsidP="00546E9C">
      <w:pPr>
        <w:spacing w:line="240" w:lineRule="auto"/>
        <w:contextualSpacing/>
        <w:outlineLvl w:val="0"/>
        <w:rPr>
          <w:szCs w:val="22"/>
          <w:lang w:val="lt-LT"/>
        </w:rPr>
      </w:pPr>
      <w:r w:rsidRPr="00255209">
        <w:rPr>
          <w:i/>
          <w:iCs/>
          <w:lang w:val="lt-LT" w:eastAsia="lt-LT"/>
        </w:rPr>
        <w:t>Da</w:t>
      </w:r>
      <w:r w:rsidRPr="008264FA">
        <w:rPr>
          <w:i/>
          <w:iCs/>
          <w:lang w:val="lt-LT" w:eastAsia="lt-LT"/>
        </w:rPr>
        <w:t>žnis nežinomas</w:t>
      </w:r>
      <w:r w:rsidRPr="008264FA">
        <w:rPr>
          <w:lang w:val="lt-LT" w:eastAsia="lt-LT"/>
        </w:rPr>
        <w:t xml:space="preserve">: </w:t>
      </w:r>
      <w:proofErr w:type="spellStart"/>
      <w:r w:rsidRPr="008264FA">
        <w:rPr>
          <w:lang w:val="lt-LT" w:eastAsia="lt-LT"/>
        </w:rPr>
        <w:t>a</w:t>
      </w:r>
      <w:r w:rsidRPr="008264FA">
        <w:rPr>
          <w:szCs w:val="22"/>
          <w:lang w:val="lt-LT"/>
        </w:rPr>
        <w:t>nterogradinė</w:t>
      </w:r>
      <w:proofErr w:type="spellEnd"/>
      <w:r w:rsidRPr="008264FA">
        <w:rPr>
          <w:szCs w:val="22"/>
          <w:lang w:val="lt-LT"/>
        </w:rPr>
        <w:t xml:space="preserve"> amnezija (rizika padidėja vartojant didesnes dozes). </w:t>
      </w:r>
      <w:r w:rsidRPr="008264FA">
        <w:rPr>
          <w:szCs w:val="24"/>
          <w:lang w:val="lt-LT"/>
        </w:rPr>
        <w:t>Atminties praradimo</w:t>
      </w:r>
      <w:r w:rsidRPr="00264D08">
        <w:rPr>
          <w:szCs w:val="24"/>
          <w:lang w:val="lt-LT"/>
        </w:rPr>
        <w:t xml:space="preserve"> efektas gali būti susijęs su netinkamu elgesiu</w:t>
      </w:r>
      <w:r w:rsidRPr="00264D08">
        <w:rPr>
          <w:szCs w:val="22"/>
          <w:lang w:val="lt-LT"/>
        </w:rPr>
        <w:t xml:space="preserve">. </w:t>
      </w:r>
      <w:r>
        <w:rPr>
          <w:szCs w:val="22"/>
          <w:lang w:val="lt-LT"/>
        </w:rPr>
        <w:t>D</w:t>
      </w:r>
      <w:r w:rsidRPr="00264D08">
        <w:rPr>
          <w:szCs w:val="22"/>
          <w:lang w:val="lt-LT"/>
        </w:rPr>
        <w:t>epresija</w:t>
      </w:r>
      <w:r>
        <w:rPr>
          <w:szCs w:val="22"/>
          <w:lang w:val="lt-LT"/>
        </w:rPr>
        <w:t>,</w:t>
      </w:r>
      <w:r w:rsidRPr="00333D42">
        <w:rPr>
          <w:szCs w:val="22"/>
          <w:lang w:val="lt-LT"/>
        </w:rPr>
        <w:t xml:space="preserve"> </w:t>
      </w:r>
      <w:r w:rsidRPr="00264D08">
        <w:rPr>
          <w:szCs w:val="22"/>
          <w:lang w:val="lt-LT"/>
        </w:rPr>
        <w:t>paradoksinės reakcijos, pavyzdžiui, agresyvumas, jaudrumas, nervingumas, priešiškumas, nerimas, miego sutrikimai, košmarai, ryškūs sapnai, irzlumas, susijaudinimas, psichikos sutrikimai ir naujos rūšies traukuliai.</w:t>
      </w:r>
    </w:p>
    <w:p w14:paraId="3C3953B3" w14:textId="146AFABF" w:rsidR="00546E9C" w:rsidRPr="00264D08" w:rsidRDefault="00546E9C" w:rsidP="00546E9C">
      <w:pPr>
        <w:spacing w:line="240" w:lineRule="auto"/>
        <w:contextualSpacing/>
        <w:outlineLvl w:val="0"/>
        <w:rPr>
          <w:szCs w:val="22"/>
          <w:lang w:val="lt-LT"/>
        </w:rPr>
      </w:pPr>
      <w:r w:rsidRPr="00264D08">
        <w:rPr>
          <w:lang w:val="lt-LT"/>
        </w:rPr>
        <w:t xml:space="preserve">Vartojant benzodiazepinų, gali jiems atsirasti fizinė ir psichinė priklausomybė. Didėjant dozei ar ilgėjant gydymo trukmei, priklausomybės rizika didėja; ji taip pat yra didesnė pacientams, piktnaudžiavusiems alkoholiniais gėrimais ir (arba) </w:t>
      </w:r>
      <w:r>
        <w:rPr>
          <w:lang w:val="lt-LT"/>
        </w:rPr>
        <w:t>narkotikais</w:t>
      </w:r>
      <w:r w:rsidRPr="00264D08">
        <w:rPr>
          <w:szCs w:val="22"/>
          <w:lang w:val="lt-LT"/>
        </w:rPr>
        <w:t xml:space="preserve"> (žr. 4.4 skyrių).</w:t>
      </w:r>
    </w:p>
    <w:p w14:paraId="7E4CD357" w14:textId="77777777" w:rsidR="00546E9C" w:rsidRPr="00264D08" w:rsidRDefault="00546E9C" w:rsidP="00546E9C">
      <w:pPr>
        <w:spacing w:line="240" w:lineRule="auto"/>
        <w:contextualSpacing/>
        <w:outlineLvl w:val="0"/>
        <w:rPr>
          <w:szCs w:val="22"/>
          <w:lang w:val="lt-LT"/>
        </w:rPr>
      </w:pPr>
      <w:r w:rsidRPr="00EB549A">
        <w:rPr>
          <w:i/>
          <w:szCs w:val="22"/>
          <w:lang w:val="lt-LT"/>
        </w:rPr>
        <w:t>Retas:</w:t>
      </w:r>
      <w:r>
        <w:rPr>
          <w:szCs w:val="22"/>
          <w:lang w:val="lt-LT"/>
        </w:rPr>
        <w:t xml:space="preserve"> </w:t>
      </w:r>
      <w:r w:rsidRPr="00264D08">
        <w:rPr>
          <w:szCs w:val="22"/>
          <w:lang w:val="lt-LT"/>
        </w:rPr>
        <w:t>lytinio potraukio nebuvimas, impotencija.</w:t>
      </w:r>
    </w:p>
    <w:p w14:paraId="64549E39" w14:textId="77777777" w:rsidR="00546E9C" w:rsidRPr="00264D08" w:rsidRDefault="00546E9C" w:rsidP="00546E9C">
      <w:pPr>
        <w:spacing w:line="240" w:lineRule="auto"/>
        <w:contextualSpacing/>
        <w:outlineLvl w:val="0"/>
        <w:rPr>
          <w:szCs w:val="22"/>
          <w:lang w:val="lt-LT"/>
        </w:rPr>
      </w:pPr>
    </w:p>
    <w:p w14:paraId="1D46E705"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Nervų sistemos sutrikimai </w:t>
      </w:r>
    </w:p>
    <w:p w14:paraId="44197D63" w14:textId="67222B28"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žnis</w:t>
      </w:r>
      <w:r w:rsidRPr="00EB549A">
        <w:rPr>
          <w:i/>
          <w:iCs/>
          <w:lang w:val="lt-LT" w:eastAsia="lt-LT"/>
        </w:rPr>
        <w:t xml:space="preserve"> nežinomas</w:t>
      </w:r>
      <w:r w:rsidRPr="00EB549A">
        <w:rPr>
          <w:lang w:val="lt-LT" w:eastAsia="lt-LT"/>
        </w:rPr>
        <w:t>: g</w:t>
      </w:r>
      <w:r w:rsidRPr="00264D08">
        <w:rPr>
          <w:szCs w:val="22"/>
          <w:lang w:val="lt-LT"/>
        </w:rPr>
        <w:t xml:space="preserve">alvos </w:t>
      </w:r>
      <w:r w:rsidR="00A82DA3">
        <w:rPr>
          <w:szCs w:val="22"/>
          <w:lang w:val="lt-LT"/>
        </w:rPr>
        <w:t>svaigimas (</w:t>
      </w:r>
      <w:proofErr w:type="spellStart"/>
      <w:r w:rsidR="00A82DA3" w:rsidRPr="00A82DA3">
        <w:rPr>
          <w:i/>
          <w:szCs w:val="22"/>
          <w:lang w:val="lt-LT"/>
        </w:rPr>
        <w:t>vertigo</w:t>
      </w:r>
      <w:proofErr w:type="spellEnd"/>
      <w:r w:rsidR="00A82DA3">
        <w:rPr>
          <w:szCs w:val="22"/>
          <w:lang w:val="lt-LT"/>
        </w:rPr>
        <w:t>)</w:t>
      </w:r>
      <w:r w:rsidRPr="00264D08">
        <w:rPr>
          <w:szCs w:val="22"/>
          <w:lang w:val="lt-LT"/>
        </w:rPr>
        <w:t>*, svaigulys*, mieguistumas*, nuovargis*, koordinacijos sutrikimai*, prasta koncentracija, neramumas, sumišimas ir dezorientacija, galvos skausmas.</w:t>
      </w:r>
    </w:p>
    <w:p w14:paraId="20EC1F40" w14:textId="77777777" w:rsidR="00546E9C" w:rsidRPr="00264D08" w:rsidRDefault="00546E9C" w:rsidP="00546E9C">
      <w:pPr>
        <w:spacing w:line="240" w:lineRule="auto"/>
        <w:contextualSpacing/>
        <w:outlineLvl w:val="0"/>
        <w:rPr>
          <w:szCs w:val="22"/>
          <w:lang w:val="lt-LT"/>
        </w:rPr>
      </w:pPr>
      <w:proofErr w:type="spellStart"/>
      <w:r w:rsidRPr="00264D08">
        <w:rPr>
          <w:szCs w:val="22"/>
          <w:lang w:val="lt-LT"/>
        </w:rPr>
        <w:lastRenderedPageBreak/>
        <w:t>Dizartrija</w:t>
      </w:r>
      <w:proofErr w:type="spellEnd"/>
      <w:r w:rsidRPr="00264D08">
        <w:rPr>
          <w:szCs w:val="22"/>
          <w:lang w:val="lt-LT"/>
        </w:rPr>
        <w:t xml:space="preserve"> ir </w:t>
      </w:r>
      <w:proofErr w:type="spellStart"/>
      <w:r w:rsidRPr="00264D08">
        <w:rPr>
          <w:szCs w:val="22"/>
          <w:lang w:val="lt-LT"/>
        </w:rPr>
        <w:t>ataksija</w:t>
      </w:r>
      <w:proofErr w:type="spellEnd"/>
      <w:r w:rsidRPr="00264D08">
        <w:rPr>
          <w:szCs w:val="22"/>
          <w:lang w:val="lt-LT"/>
        </w:rPr>
        <w:t>* yra grįžtami sutrikimai ir atsiranda gydantis ypač ilgą laiką ir didelėmis dozėmis. Šie nepageidaujam</w:t>
      </w:r>
      <w:r>
        <w:rPr>
          <w:szCs w:val="22"/>
          <w:lang w:val="lt-LT"/>
        </w:rPr>
        <w:t>o</w:t>
      </w:r>
      <w:r w:rsidRPr="00264D08">
        <w:rPr>
          <w:szCs w:val="22"/>
          <w:lang w:val="lt-LT"/>
        </w:rPr>
        <w:t xml:space="preserve"> poveiki</w:t>
      </w:r>
      <w:r>
        <w:rPr>
          <w:szCs w:val="22"/>
          <w:lang w:val="lt-LT"/>
        </w:rPr>
        <w:t>o atvejai</w:t>
      </w:r>
      <w:r w:rsidRPr="00264D08">
        <w:rPr>
          <w:szCs w:val="22"/>
          <w:lang w:val="lt-LT"/>
        </w:rPr>
        <w:t xml:space="preserve"> pasireiškia gana dažnai ir gali palaipsniui išnykti gydymo metu arba sumažinus dozę. Jų dalinai galima išvengti gydymo pradžioje dozę didinant lėtai. </w:t>
      </w:r>
    </w:p>
    <w:p w14:paraId="1D779D63" w14:textId="77777777" w:rsidR="00546E9C" w:rsidRDefault="00546E9C" w:rsidP="00546E9C">
      <w:pPr>
        <w:spacing w:line="240" w:lineRule="auto"/>
        <w:contextualSpacing/>
        <w:outlineLvl w:val="0"/>
        <w:rPr>
          <w:szCs w:val="22"/>
          <w:lang w:val="lt-LT"/>
        </w:rPr>
      </w:pPr>
      <w:r w:rsidRPr="00EB549A">
        <w:rPr>
          <w:i/>
          <w:szCs w:val="22"/>
          <w:lang w:val="lt-LT"/>
        </w:rPr>
        <w:t>Retas:</w:t>
      </w:r>
      <w:r w:rsidRPr="00264D08">
        <w:rPr>
          <w:szCs w:val="22"/>
          <w:lang w:val="lt-LT"/>
        </w:rPr>
        <w:t xml:space="preserve"> galvos skausmas. </w:t>
      </w:r>
    </w:p>
    <w:p w14:paraId="10DDAF37" w14:textId="77777777" w:rsidR="00546E9C" w:rsidRPr="00264D08" w:rsidRDefault="00546E9C" w:rsidP="00546E9C">
      <w:pPr>
        <w:spacing w:line="240" w:lineRule="auto"/>
        <w:contextualSpacing/>
        <w:outlineLvl w:val="0"/>
        <w:rPr>
          <w:szCs w:val="22"/>
          <w:lang w:val="lt-LT"/>
        </w:rPr>
      </w:pPr>
      <w:r w:rsidRPr="00EB549A">
        <w:rPr>
          <w:i/>
          <w:szCs w:val="22"/>
          <w:lang w:val="lt-LT"/>
        </w:rPr>
        <w:t>Labai retas:</w:t>
      </w:r>
      <w:r w:rsidRPr="00264D08">
        <w:rPr>
          <w:szCs w:val="22"/>
          <w:lang w:val="lt-LT"/>
        </w:rPr>
        <w:t xml:space="preserve"> </w:t>
      </w:r>
      <w:proofErr w:type="spellStart"/>
      <w:r w:rsidRPr="00264D08">
        <w:rPr>
          <w:szCs w:val="22"/>
          <w:lang w:val="lt-LT"/>
        </w:rPr>
        <w:t>generalizuoti</w:t>
      </w:r>
      <w:proofErr w:type="spellEnd"/>
      <w:r w:rsidRPr="00264D08">
        <w:rPr>
          <w:szCs w:val="22"/>
          <w:lang w:val="lt-LT"/>
        </w:rPr>
        <w:t xml:space="preserve"> traukuliai.</w:t>
      </w:r>
    </w:p>
    <w:p w14:paraId="23979910" w14:textId="77777777" w:rsidR="00546E9C" w:rsidRPr="00264D08" w:rsidRDefault="00546E9C" w:rsidP="00546E9C">
      <w:pPr>
        <w:spacing w:line="240" w:lineRule="auto"/>
        <w:contextualSpacing/>
        <w:outlineLvl w:val="0"/>
        <w:rPr>
          <w:szCs w:val="22"/>
          <w:lang w:val="lt-LT"/>
        </w:rPr>
      </w:pPr>
    </w:p>
    <w:p w14:paraId="09D7CA9D"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Akių sutrikimai </w:t>
      </w:r>
    </w:p>
    <w:p w14:paraId="3684ADAC" w14:textId="77777777"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 xml:space="preserve">žnis </w:t>
      </w:r>
      <w:r w:rsidRPr="00EB549A">
        <w:rPr>
          <w:i/>
          <w:iCs/>
          <w:lang w:val="lt-LT" w:eastAsia="lt-LT"/>
        </w:rPr>
        <w:t>nežinomas</w:t>
      </w:r>
      <w:r w:rsidRPr="00EB549A">
        <w:rPr>
          <w:lang w:val="lt-LT" w:eastAsia="lt-LT"/>
        </w:rPr>
        <w:t>: d</w:t>
      </w:r>
      <w:r w:rsidRPr="00264D08">
        <w:rPr>
          <w:szCs w:val="22"/>
          <w:lang w:val="lt-LT"/>
        </w:rPr>
        <w:t xml:space="preserve">vejinimasis akyse ir </w:t>
      </w:r>
      <w:proofErr w:type="spellStart"/>
      <w:r w:rsidRPr="004510CA">
        <w:rPr>
          <w:szCs w:val="22"/>
          <w:lang w:val="lt-LT"/>
        </w:rPr>
        <w:t>nistagmas</w:t>
      </w:r>
      <w:proofErr w:type="spellEnd"/>
      <w:r w:rsidRPr="00264D08">
        <w:rPr>
          <w:szCs w:val="22"/>
          <w:lang w:val="lt-LT"/>
        </w:rPr>
        <w:t xml:space="preserve"> yra grįžtami sutrikimai ir atsiranda gydantis ypač ilgą laiką ir didelėmis dozėmis.</w:t>
      </w:r>
    </w:p>
    <w:p w14:paraId="0539DFB2" w14:textId="77777777" w:rsidR="00546E9C" w:rsidRPr="00264D08" w:rsidRDefault="00546E9C" w:rsidP="00546E9C">
      <w:pPr>
        <w:spacing w:line="240" w:lineRule="auto"/>
        <w:contextualSpacing/>
        <w:outlineLvl w:val="0"/>
        <w:rPr>
          <w:szCs w:val="22"/>
          <w:lang w:val="lt-LT"/>
        </w:rPr>
      </w:pPr>
    </w:p>
    <w:p w14:paraId="18476098"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Širdies sutrikimai </w:t>
      </w:r>
    </w:p>
    <w:p w14:paraId="05517227" w14:textId="77777777"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 xml:space="preserve">žnis </w:t>
      </w:r>
      <w:r w:rsidRPr="00EB549A">
        <w:rPr>
          <w:i/>
          <w:iCs/>
          <w:lang w:val="lt-LT" w:eastAsia="lt-LT"/>
        </w:rPr>
        <w:t>nežinomas</w:t>
      </w:r>
      <w:r w:rsidRPr="00EB549A">
        <w:rPr>
          <w:lang w:val="lt-LT" w:eastAsia="lt-LT"/>
        </w:rPr>
        <w:t>: b</w:t>
      </w:r>
      <w:r w:rsidRPr="00264D08">
        <w:rPr>
          <w:szCs w:val="22"/>
          <w:lang w:val="lt-LT"/>
        </w:rPr>
        <w:t>uvo gauta pranešimų apie širdies nepakankamumą, įskaitant širdies sustojimą.</w:t>
      </w:r>
    </w:p>
    <w:p w14:paraId="2094E7DC" w14:textId="77777777" w:rsidR="00546E9C" w:rsidRPr="00264D08" w:rsidRDefault="00546E9C" w:rsidP="00546E9C">
      <w:pPr>
        <w:spacing w:line="240" w:lineRule="auto"/>
        <w:contextualSpacing/>
        <w:outlineLvl w:val="0"/>
        <w:rPr>
          <w:szCs w:val="22"/>
          <w:lang w:val="lt-LT"/>
        </w:rPr>
      </w:pPr>
    </w:p>
    <w:p w14:paraId="0B8FA46A"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Kvėpavimo sistemos, krūtinės ląstos ir tarpuplaučio sutrikimai </w:t>
      </w:r>
    </w:p>
    <w:p w14:paraId="20A3208B" w14:textId="77777777" w:rsidR="00546E9C" w:rsidRPr="00264D08" w:rsidRDefault="00546E9C" w:rsidP="00546E9C">
      <w:pPr>
        <w:rPr>
          <w:szCs w:val="24"/>
          <w:lang w:val="lt-LT"/>
        </w:rPr>
      </w:pPr>
      <w:r w:rsidRPr="00EB549A">
        <w:rPr>
          <w:i/>
          <w:szCs w:val="22"/>
          <w:lang w:val="lt-LT"/>
        </w:rPr>
        <w:t>Retas:</w:t>
      </w:r>
      <w:r>
        <w:rPr>
          <w:szCs w:val="22"/>
          <w:lang w:val="lt-LT"/>
        </w:rPr>
        <w:t xml:space="preserve"> v</w:t>
      </w:r>
      <w:r w:rsidRPr="00264D08">
        <w:rPr>
          <w:szCs w:val="22"/>
          <w:lang w:val="lt-LT"/>
        </w:rPr>
        <w:t xml:space="preserve">artojant </w:t>
      </w:r>
      <w:proofErr w:type="spellStart"/>
      <w:r w:rsidRPr="00264D08">
        <w:rPr>
          <w:szCs w:val="22"/>
          <w:lang w:val="lt-LT"/>
        </w:rPr>
        <w:t>klonazepam</w:t>
      </w:r>
      <w:r>
        <w:rPr>
          <w:szCs w:val="22"/>
          <w:lang w:val="lt-LT"/>
        </w:rPr>
        <w:t>o</w:t>
      </w:r>
      <w:proofErr w:type="spellEnd"/>
      <w:r w:rsidRPr="00264D08">
        <w:rPr>
          <w:szCs w:val="22"/>
          <w:lang w:val="lt-LT"/>
        </w:rPr>
        <w:t xml:space="preserve"> į veną, ypač kartu su kitais </w:t>
      </w:r>
      <w:r>
        <w:rPr>
          <w:szCs w:val="22"/>
          <w:lang w:val="lt-LT"/>
        </w:rPr>
        <w:t xml:space="preserve">raminamaisiais vaistiniais </w:t>
      </w:r>
      <w:r w:rsidRPr="00264D08">
        <w:rPr>
          <w:szCs w:val="22"/>
          <w:lang w:val="lt-LT"/>
        </w:rPr>
        <w:t xml:space="preserve">preparatais, gali pasireikšti kvėpavimo slopinimas. Šį poveikį gali stiprinti jau esama kvėpavimo takų obstrukcija arba smegenų pažeidimas, arba jei buvo vartojama kitų kvėpavimą slopinančių vaistinių preparatų. </w:t>
      </w:r>
    </w:p>
    <w:p w14:paraId="2D244A84" w14:textId="77777777" w:rsidR="00546E9C" w:rsidRPr="00264D08" w:rsidRDefault="00546E9C" w:rsidP="00546E9C">
      <w:pPr>
        <w:rPr>
          <w:szCs w:val="24"/>
          <w:lang w:val="lt-LT"/>
        </w:rPr>
      </w:pPr>
      <w:r>
        <w:rPr>
          <w:szCs w:val="24"/>
          <w:lang w:val="lt-LT"/>
        </w:rPr>
        <w:t xml:space="preserve">Šio poveikio galima išvengti dozę patikslinus atsižvelgiant į individualius poreikius. </w:t>
      </w:r>
    </w:p>
    <w:p w14:paraId="644B7182" w14:textId="77777777" w:rsidR="00546E9C" w:rsidRDefault="00546E9C" w:rsidP="00546E9C">
      <w:pPr>
        <w:rPr>
          <w:szCs w:val="24"/>
          <w:lang w:val="lt-LT"/>
        </w:rPr>
      </w:pPr>
      <w:r w:rsidRPr="00264D08">
        <w:rPr>
          <w:szCs w:val="24"/>
          <w:lang w:val="lt-LT"/>
        </w:rPr>
        <w:t xml:space="preserve">Kūdikiams ir mažiems vaikams, </w:t>
      </w:r>
      <w:r w:rsidRPr="00264D08">
        <w:rPr>
          <w:szCs w:val="22"/>
          <w:lang w:val="lt-LT"/>
        </w:rPr>
        <w:t>ir ypač su psichikos sutrikimais, gali atsirasti</w:t>
      </w:r>
      <w:r w:rsidRPr="00264D08">
        <w:rPr>
          <w:szCs w:val="24"/>
          <w:lang w:val="lt-LT"/>
        </w:rPr>
        <w:t xml:space="preserve"> seilėtekis arba padidėjusi bronchų sekreciją su seilėtekiu. Todėl reikia skirti ypatingą dėmesį kvėpavimo takams.</w:t>
      </w:r>
    </w:p>
    <w:p w14:paraId="3D4E73F9" w14:textId="77777777" w:rsidR="00546E9C" w:rsidRPr="00264D08" w:rsidRDefault="00546E9C" w:rsidP="00546E9C">
      <w:pPr>
        <w:rPr>
          <w:szCs w:val="24"/>
          <w:lang w:val="lt-LT"/>
        </w:rPr>
      </w:pPr>
    </w:p>
    <w:p w14:paraId="05C3F8F1"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Virškinimo trakto sutrikimai </w:t>
      </w:r>
    </w:p>
    <w:p w14:paraId="4A31F517" w14:textId="77777777" w:rsidR="00546E9C" w:rsidRPr="00264D08" w:rsidRDefault="00546E9C" w:rsidP="00546E9C">
      <w:pPr>
        <w:spacing w:line="240" w:lineRule="auto"/>
        <w:contextualSpacing/>
        <w:outlineLvl w:val="0"/>
        <w:rPr>
          <w:szCs w:val="22"/>
          <w:lang w:val="lt-LT"/>
        </w:rPr>
      </w:pPr>
      <w:r w:rsidRPr="00EB549A">
        <w:rPr>
          <w:i/>
          <w:szCs w:val="22"/>
          <w:lang w:val="lt-LT"/>
        </w:rPr>
        <w:t>Retas</w:t>
      </w:r>
      <w:r w:rsidRPr="00264D08">
        <w:rPr>
          <w:szCs w:val="22"/>
          <w:lang w:val="lt-LT"/>
        </w:rPr>
        <w:t>: pykinimas, virškinimo trakto sutrikimų simptomai.</w:t>
      </w:r>
    </w:p>
    <w:p w14:paraId="79944E64" w14:textId="77777777" w:rsidR="00546E9C" w:rsidRDefault="00546E9C" w:rsidP="00546E9C">
      <w:pPr>
        <w:spacing w:line="240" w:lineRule="auto"/>
        <w:contextualSpacing/>
        <w:outlineLvl w:val="0"/>
        <w:rPr>
          <w:szCs w:val="22"/>
          <w:u w:val="single"/>
          <w:lang w:val="lt-LT"/>
        </w:rPr>
      </w:pPr>
    </w:p>
    <w:p w14:paraId="499046C4" w14:textId="77777777" w:rsidR="00546E9C" w:rsidRPr="00264D08" w:rsidRDefault="00546E9C" w:rsidP="00546E9C">
      <w:pPr>
        <w:spacing w:line="240" w:lineRule="auto"/>
        <w:contextualSpacing/>
        <w:outlineLvl w:val="0"/>
        <w:rPr>
          <w:szCs w:val="22"/>
          <w:lang w:val="lt-LT"/>
        </w:rPr>
      </w:pPr>
      <w:r>
        <w:rPr>
          <w:szCs w:val="22"/>
          <w:u w:val="single"/>
          <w:lang w:val="lt-LT"/>
        </w:rPr>
        <w:t>K</w:t>
      </w:r>
      <w:r w:rsidRPr="00264D08">
        <w:rPr>
          <w:szCs w:val="22"/>
          <w:u w:val="single"/>
          <w:lang w:val="lt-LT"/>
        </w:rPr>
        <w:t>epenų, tulžies pūslės ir latakų sutrikimai</w:t>
      </w:r>
    </w:p>
    <w:p w14:paraId="3EF7B188" w14:textId="77777777"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žnis</w:t>
      </w:r>
      <w:r w:rsidRPr="00EB549A">
        <w:rPr>
          <w:i/>
          <w:iCs/>
          <w:lang w:val="lt-LT" w:eastAsia="lt-LT"/>
        </w:rPr>
        <w:t xml:space="preserve"> nežinomas</w:t>
      </w:r>
      <w:r w:rsidR="005432D0">
        <w:rPr>
          <w:szCs w:val="22"/>
          <w:lang w:val="lt-LT"/>
        </w:rPr>
        <w:t xml:space="preserve">: </w:t>
      </w:r>
      <w:r w:rsidRPr="00264D08">
        <w:rPr>
          <w:szCs w:val="22"/>
          <w:lang w:val="lt-LT"/>
        </w:rPr>
        <w:t>praneš</w:t>
      </w:r>
      <w:r>
        <w:rPr>
          <w:szCs w:val="22"/>
          <w:lang w:val="lt-LT"/>
        </w:rPr>
        <w:t>ta</w:t>
      </w:r>
      <w:r w:rsidRPr="00264D08">
        <w:rPr>
          <w:szCs w:val="22"/>
          <w:lang w:val="lt-LT"/>
        </w:rPr>
        <w:t xml:space="preserve"> apie kepenų funkcijos rod</w:t>
      </w:r>
      <w:r>
        <w:rPr>
          <w:szCs w:val="22"/>
          <w:lang w:val="lt-LT"/>
        </w:rPr>
        <w:t>men</w:t>
      </w:r>
      <w:r w:rsidRPr="00264D08">
        <w:rPr>
          <w:szCs w:val="22"/>
          <w:lang w:val="lt-LT"/>
        </w:rPr>
        <w:t>ų pokyčius.</w:t>
      </w:r>
    </w:p>
    <w:p w14:paraId="3F629090" w14:textId="77777777" w:rsidR="00546E9C" w:rsidRPr="00264D08" w:rsidRDefault="00546E9C" w:rsidP="00546E9C">
      <w:pPr>
        <w:spacing w:line="240" w:lineRule="auto"/>
        <w:contextualSpacing/>
        <w:outlineLvl w:val="0"/>
        <w:rPr>
          <w:szCs w:val="22"/>
          <w:lang w:val="lt-LT"/>
        </w:rPr>
      </w:pPr>
    </w:p>
    <w:p w14:paraId="4350BC34"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Odos ir poodinio audinio sutrikimai </w:t>
      </w:r>
    </w:p>
    <w:p w14:paraId="0B50F335" w14:textId="4DC7E3D1" w:rsidR="00546E9C" w:rsidRPr="00264D08" w:rsidRDefault="00546E9C" w:rsidP="00546E9C">
      <w:pPr>
        <w:spacing w:line="240" w:lineRule="auto"/>
        <w:contextualSpacing/>
        <w:outlineLvl w:val="0"/>
        <w:rPr>
          <w:szCs w:val="22"/>
          <w:lang w:val="lt-LT"/>
        </w:rPr>
      </w:pPr>
      <w:r w:rsidRPr="00EB549A">
        <w:rPr>
          <w:i/>
          <w:szCs w:val="22"/>
          <w:lang w:val="lt-LT"/>
        </w:rPr>
        <w:t>Retas:</w:t>
      </w:r>
      <w:r w:rsidRPr="00264D08">
        <w:rPr>
          <w:szCs w:val="22"/>
          <w:lang w:val="lt-LT"/>
        </w:rPr>
        <w:t xml:space="preserve"> dilgėlinė, niež</w:t>
      </w:r>
      <w:r w:rsidR="00A82DA3">
        <w:rPr>
          <w:szCs w:val="22"/>
          <w:lang w:val="lt-LT"/>
        </w:rPr>
        <w:t>ėjimas</w:t>
      </w:r>
      <w:r w:rsidRPr="00264D08">
        <w:rPr>
          <w:szCs w:val="22"/>
          <w:lang w:val="lt-LT"/>
        </w:rPr>
        <w:t>, laikinas plaukų slinkimas, pigmentacijos pokyčiai.</w:t>
      </w:r>
    </w:p>
    <w:p w14:paraId="3B8EE357" w14:textId="77777777" w:rsidR="00546E9C" w:rsidRPr="00264D08" w:rsidRDefault="00546E9C" w:rsidP="00546E9C">
      <w:pPr>
        <w:spacing w:line="240" w:lineRule="auto"/>
        <w:contextualSpacing/>
        <w:outlineLvl w:val="0"/>
        <w:rPr>
          <w:szCs w:val="22"/>
          <w:lang w:val="lt-LT"/>
        </w:rPr>
      </w:pPr>
    </w:p>
    <w:p w14:paraId="73B44516"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Skeleto, raumenų ir jungiamojo audinio sutrikimai </w:t>
      </w:r>
    </w:p>
    <w:p w14:paraId="65CB5DF1" w14:textId="77777777"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 xml:space="preserve">žnis </w:t>
      </w:r>
      <w:r w:rsidRPr="00CF3720">
        <w:rPr>
          <w:i/>
          <w:iCs/>
          <w:lang w:val="lt-LT" w:eastAsia="lt-LT"/>
        </w:rPr>
        <w:t>nežinomas</w:t>
      </w:r>
      <w:r w:rsidRPr="00CF3720">
        <w:rPr>
          <w:lang w:val="lt-LT" w:eastAsia="lt-LT"/>
        </w:rPr>
        <w:t xml:space="preserve">: </w:t>
      </w:r>
      <w:r>
        <w:rPr>
          <w:szCs w:val="22"/>
          <w:lang w:val="lt-LT"/>
        </w:rPr>
        <w:t>r</w:t>
      </w:r>
      <w:r w:rsidRPr="00264D08">
        <w:rPr>
          <w:szCs w:val="22"/>
          <w:lang w:val="lt-LT"/>
        </w:rPr>
        <w:t>aumenų silpnumas*, kartais pasitaikanti raumenų hipotonija*</w:t>
      </w:r>
      <w:r w:rsidR="005432D0">
        <w:rPr>
          <w:szCs w:val="22"/>
          <w:lang w:val="lt-LT"/>
        </w:rPr>
        <w:t>.</w:t>
      </w:r>
    </w:p>
    <w:p w14:paraId="45DFD79E" w14:textId="77777777" w:rsidR="00546E9C" w:rsidRPr="00264D08" w:rsidRDefault="00546E9C" w:rsidP="00546E9C">
      <w:pPr>
        <w:spacing w:line="240" w:lineRule="auto"/>
        <w:contextualSpacing/>
        <w:outlineLvl w:val="0"/>
        <w:rPr>
          <w:szCs w:val="22"/>
          <w:lang w:val="lt-LT"/>
        </w:rPr>
      </w:pPr>
    </w:p>
    <w:p w14:paraId="375FA5E9"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Inkstų ir šlapimo takų sutrikimai </w:t>
      </w:r>
    </w:p>
    <w:p w14:paraId="6B6CA97E" w14:textId="77777777" w:rsidR="00546E9C" w:rsidRPr="00264D08" w:rsidRDefault="00546E9C" w:rsidP="00546E9C">
      <w:pPr>
        <w:spacing w:line="240" w:lineRule="auto"/>
        <w:contextualSpacing/>
        <w:outlineLvl w:val="0"/>
        <w:rPr>
          <w:szCs w:val="22"/>
          <w:lang w:val="lt-LT"/>
        </w:rPr>
      </w:pPr>
      <w:r w:rsidRPr="00EB549A">
        <w:rPr>
          <w:i/>
          <w:szCs w:val="22"/>
          <w:lang w:val="lt-LT"/>
        </w:rPr>
        <w:t>Retas:</w:t>
      </w:r>
      <w:r w:rsidRPr="00264D08">
        <w:rPr>
          <w:szCs w:val="22"/>
          <w:lang w:val="lt-LT"/>
        </w:rPr>
        <w:t xml:space="preserve"> šlapimo nelaikymas.</w:t>
      </w:r>
    </w:p>
    <w:p w14:paraId="42AF3C69" w14:textId="77777777" w:rsidR="00546E9C" w:rsidRPr="00264D08" w:rsidRDefault="00546E9C" w:rsidP="00546E9C">
      <w:pPr>
        <w:spacing w:line="240" w:lineRule="auto"/>
        <w:contextualSpacing/>
        <w:outlineLvl w:val="0"/>
        <w:rPr>
          <w:szCs w:val="22"/>
          <w:lang w:val="lt-LT"/>
        </w:rPr>
      </w:pPr>
    </w:p>
    <w:p w14:paraId="57AD68E0"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Lytinės sistemos ir krūties sutrikimai </w:t>
      </w:r>
    </w:p>
    <w:p w14:paraId="329D4652" w14:textId="77777777" w:rsidR="00546E9C" w:rsidRPr="00264D08" w:rsidRDefault="00546E9C" w:rsidP="00546E9C">
      <w:pPr>
        <w:spacing w:line="240" w:lineRule="auto"/>
        <w:contextualSpacing/>
        <w:outlineLvl w:val="0"/>
        <w:rPr>
          <w:szCs w:val="22"/>
          <w:lang w:val="lt-LT"/>
        </w:rPr>
      </w:pPr>
      <w:r w:rsidRPr="00EB549A">
        <w:rPr>
          <w:i/>
          <w:szCs w:val="22"/>
          <w:lang w:val="lt-LT"/>
        </w:rPr>
        <w:t>Retas:</w:t>
      </w:r>
      <w:r w:rsidRPr="00264D08">
        <w:rPr>
          <w:szCs w:val="22"/>
          <w:lang w:val="lt-LT"/>
        </w:rPr>
        <w:t xml:space="preserve"> erekcijos disfunkcija arba l</w:t>
      </w:r>
      <w:r>
        <w:rPr>
          <w:szCs w:val="22"/>
          <w:lang w:val="lt-LT"/>
        </w:rPr>
        <w:t>ytinio potraukio</w:t>
      </w:r>
      <w:r w:rsidRPr="00264D08">
        <w:rPr>
          <w:szCs w:val="22"/>
          <w:lang w:val="lt-LT"/>
        </w:rPr>
        <w:t xml:space="preserve"> sumažėjimas.</w:t>
      </w:r>
    </w:p>
    <w:p w14:paraId="569F95AC" w14:textId="77777777" w:rsidR="00546E9C" w:rsidRPr="00264D08" w:rsidRDefault="00546E9C" w:rsidP="00546E9C">
      <w:pPr>
        <w:spacing w:line="240" w:lineRule="auto"/>
        <w:contextualSpacing/>
        <w:outlineLvl w:val="0"/>
        <w:rPr>
          <w:szCs w:val="22"/>
          <w:lang w:val="lt-LT"/>
        </w:rPr>
      </w:pPr>
    </w:p>
    <w:p w14:paraId="433DD82D"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Bendrieji sutrikimai ir vartojimo vietos pažeidimai</w:t>
      </w:r>
    </w:p>
    <w:p w14:paraId="369B1761" w14:textId="77777777" w:rsidR="00546E9C"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žnis</w:t>
      </w:r>
      <w:r w:rsidRPr="00EB549A">
        <w:rPr>
          <w:i/>
          <w:iCs/>
          <w:lang w:val="lt-LT" w:eastAsia="lt-LT"/>
        </w:rPr>
        <w:t xml:space="preserve"> nežinomas</w:t>
      </w:r>
      <w:r w:rsidRPr="00EB549A">
        <w:rPr>
          <w:lang w:val="lt-LT" w:eastAsia="lt-LT"/>
        </w:rPr>
        <w:t xml:space="preserve">: </w:t>
      </w:r>
      <w:r>
        <w:rPr>
          <w:szCs w:val="22"/>
          <w:lang w:val="lt-LT"/>
        </w:rPr>
        <w:t>a</w:t>
      </w:r>
      <w:r w:rsidRPr="00264D08">
        <w:rPr>
          <w:szCs w:val="22"/>
          <w:lang w:val="lt-LT"/>
        </w:rPr>
        <w:t>bstinencij</w:t>
      </w:r>
      <w:r>
        <w:rPr>
          <w:szCs w:val="22"/>
          <w:lang w:val="lt-LT"/>
        </w:rPr>
        <w:t>os sindromas (žr. 4.4 skyrių)</w:t>
      </w:r>
      <w:r w:rsidR="005432D0">
        <w:rPr>
          <w:szCs w:val="22"/>
          <w:lang w:val="lt-LT"/>
        </w:rPr>
        <w:t>.</w:t>
      </w:r>
      <w:r w:rsidRPr="00264D08">
        <w:rPr>
          <w:szCs w:val="22"/>
          <w:lang w:val="lt-LT"/>
        </w:rPr>
        <w:t xml:space="preserve"> </w:t>
      </w:r>
    </w:p>
    <w:p w14:paraId="76DCC6B1" w14:textId="77777777" w:rsidR="00546E9C" w:rsidRPr="00264D08" w:rsidRDefault="00546E9C" w:rsidP="00546E9C">
      <w:pPr>
        <w:spacing w:line="240" w:lineRule="auto"/>
        <w:contextualSpacing/>
        <w:outlineLvl w:val="0"/>
        <w:rPr>
          <w:szCs w:val="22"/>
          <w:lang w:val="lt-LT"/>
        </w:rPr>
      </w:pPr>
    </w:p>
    <w:p w14:paraId="0EBF6811"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Sužalojimai, apsinuodijimai ir procedūrų komplikacijos </w:t>
      </w:r>
    </w:p>
    <w:p w14:paraId="60082014" w14:textId="77777777"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žnis</w:t>
      </w:r>
      <w:r w:rsidRPr="00EB549A">
        <w:rPr>
          <w:i/>
          <w:iCs/>
          <w:lang w:val="lt-LT" w:eastAsia="lt-LT"/>
        </w:rPr>
        <w:t xml:space="preserve"> nežinomas</w:t>
      </w:r>
      <w:r w:rsidRPr="00EB549A">
        <w:rPr>
          <w:lang w:val="lt-LT" w:eastAsia="lt-LT"/>
        </w:rPr>
        <w:t xml:space="preserve">: </w:t>
      </w:r>
      <w:r>
        <w:rPr>
          <w:szCs w:val="22"/>
          <w:lang w:val="lt-LT"/>
        </w:rPr>
        <w:t>b</w:t>
      </w:r>
      <w:r w:rsidRPr="00264D08">
        <w:rPr>
          <w:szCs w:val="22"/>
          <w:lang w:val="lt-LT"/>
        </w:rPr>
        <w:t>uvo gauta pranešimų apie padidėjusią kaulų lūžių riziką benzodiazepinus vartojusiems senyviems pacientams.</w:t>
      </w:r>
    </w:p>
    <w:p w14:paraId="32C3792E" w14:textId="77777777" w:rsidR="00546E9C" w:rsidRPr="00264D08" w:rsidRDefault="00546E9C" w:rsidP="00546E9C">
      <w:pPr>
        <w:spacing w:line="240" w:lineRule="auto"/>
        <w:contextualSpacing/>
        <w:outlineLvl w:val="0"/>
        <w:rPr>
          <w:szCs w:val="22"/>
          <w:lang w:val="lt-LT"/>
        </w:rPr>
      </w:pPr>
    </w:p>
    <w:p w14:paraId="100CB25B"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Tyrimai </w:t>
      </w:r>
    </w:p>
    <w:p w14:paraId="5222FBF7" w14:textId="77777777" w:rsidR="00546E9C" w:rsidRDefault="00546E9C" w:rsidP="00546E9C">
      <w:pPr>
        <w:spacing w:line="240" w:lineRule="auto"/>
        <w:contextualSpacing/>
        <w:outlineLvl w:val="0"/>
        <w:rPr>
          <w:szCs w:val="22"/>
          <w:lang w:val="lt-LT"/>
        </w:rPr>
      </w:pPr>
      <w:r w:rsidRPr="00EB549A">
        <w:rPr>
          <w:i/>
          <w:szCs w:val="22"/>
          <w:lang w:val="lt-LT"/>
        </w:rPr>
        <w:t>Retas:</w:t>
      </w:r>
      <w:r w:rsidRPr="00264D08">
        <w:rPr>
          <w:szCs w:val="22"/>
          <w:lang w:val="lt-LT"/>
        </w:rPr>
        <w:t xml:space="preserve"> trombocitų skaičius</w:t>
      </w:r>
      <w:r>
        <w:rPr>
          <w:szCs w:val="22"/>
          <w:lang w:val="lt-LT"/>
        </w:rPr>
        <w:t xml:space="preserve"> sumažėjimas</w:t>
      </w:r>
      <w:r w:rsidRPr="00264D08">
        <w:rPr>
          <w:szCs w:val="22"/>
          <w:lang w:val="lt-LT"/>
        </w:rPr>
        <w:t xml:space="preserve">. </w:t>
      </w:r>
    </w:p>
    <w:p w14:paraId="23290155" w14:textId="77777777"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žnis</w:t>
      </w:r>
      <w:r w:rsidRPr="00EB549A">
        <w:rPr>
          <w:i/>
          <w:iCs/>
          <w:lang w:val="lt-LT" w:eastAsia="lt-LT"/>
        </w:rPr>
        <w:t xml:space="preserve"> nežinomas</w:t>
      </w:r>
      <w:r w:rsidRPr="00EB549A">
        <w:rPr>
          <w:lang w:val="lt-LT" w:eastAsia="lt-LT"/>
        </w:rPr>
        <w:t xml:space="preserve">: </w:t>
      </w:r>
      <w:r w:rsidRPr="00264D08">
        <w:rPr>
          <w:szCs w:val="22"/>
          <w:lang w:val="lt-LT"/>
        </w:rPr>
        <w:t xml:space="preserve">kraujo </w:t>
      </w:r>
      <w:proofErr w:type="spellStart"/>
      <w:r w:rsidRPr="00264D08">
        <w:rPr>
          <w:szCs w:val="22"/>
          <w:lang w:val="lt-LT"/>
        </w:rPr>
        <w:t>diskrazijos</w:t>
      </w:r>
      <w:proofErr w:type="spellEnd"/>
      <w:r w:rsidRPr="00264D08">
        <w:rPr>
          <w:szCs w:val="22"/>
          <w:lang w:val="lt-LT"/>
        </w:rPr>
        <w:t xml:space="preserve"> atvejai. </w:t>
      </w:r>
    </w:p>
    <w:p w14:paraId="7724E21B" w14:textId="77777777" w:rsidR="00546E9C" w:rsidRPr="00264D08" w:rsidRDefault="00546E9C" w:rsidP="00546E9C">
      <w:pPr>
        <w:spacing w:line="240" w:lineRule="auto"/>
        <w:contextualSpacing/>
        <w:outlineLvl w:val="0"/>
        <w:rPr>
          <w:szCs w:val="22"/>
          <w:lang w:val="lt-LT"/>
        </w:rPr>
      </w:pPr>
    </w:p>
    <w:p w14:paraId="5D0329E8"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Vaikų populiacija</w:t>
      </w:r>
    </w:p>
    <w:p w14:paraId="5D6B8C1C" w14:textId="77777777" w:rsidR="00546E9C" w:rsidRPr="00264D08" w:rsidRDefault="00546E9C" w:rsidP="00546E9C">
      <w:pPr>
        <w:spacing w:line="240" w:lineRule="auto"/>
        <w:contextualSpacing/>
        <w:outlineLvl w:val="0"/>
        <w:rPr>
          <w:szCs w:val="22"/>
          <w:u w:val="single"/>
          <w:lang w:val="lt-LT"/>
        </w:rPr>
      </w:pPr>
      <w:r w:rsidRPr="00264D08">
        <w:rPr>
          <w:szCs w:val="22"/>
          <w:u w:val="single"/>
          <w:lang w:val="lt-LT"/>
        </w:rPr>
        <w:t xml:space="preserve">Endokrininiai sutrikimai </w:t>
      </w:r>
    </w:p>
    <w:p w14:paraId="01EAFE6B" w14:textId="77777777" w:rsidR="00546E9C" w:rsidRPr="00264D08" w:rsidRDefault="00546E9C" w:rsidP="00546E9C">
      <w:pPr>
        <w:spacing w:line="240" w:lineRule="auto"/>
        <w:contextualSpacing/>
        <w:outlineLvl w:val="0"/>
        <w:rPr>
          <w:szCs w:val="22"/>
          <w:lang w:val="lt-LT"/>
        </w:rPr>
      </w:pPr>
      <w:r w:rsidRPr="00E85ECE">
        <w:rPr>
          <w:i/>
          <w:lang w:val="lt-LT"/>
        </w:rPr>
        <w:t>Da</w:t>
      </w:r>
      <w:r w:rsidRPr="005432D0">
        <w:rPr>
          <w:i/>
          <w:iCs/>
          <w:lang w:val="lt-LT" w:eastAsia="lt-LT"/>
        </w:rPr>
        <w:t>žnis</w:t>
      </w:r>
      <w:r w:rsidRPr="00EB549A">
        <w:rPr>
          <w:i/>
          <w:iCs/>
          <w:lang w:val="lt-LT" w:eastAsia="lt-LT"/>
        </w:rPr>
        <w:t xml:space="preserve"> nežinomas</w:t>
      </w:r>
      <w:r w:rsidRPr="00EB549A">
        <w:rPr>
          <w:lang w:val="lt-LT" w:eastAsia="lt-LT"/>
        </w:rPr>
        <w:t xml:space="preserve">: </w:t>
      </w:r>
      <w:r w:rsidRPr="00264D08">
        <w:rPr>
          <w:szCs w:val="22"/>
          <w:lang w:val="lt-LT"/>
        </w:rPr>
        <w:t>pavieni</w:t>
      </w:r>
      <w:r>
        <w:rPr>
          <w:szCs w:val="22"/>
          <w:lang w:val="lt-LT"/>
        </w:rPr>
        <w:t>ai</w:t>
      </w:r>
      <w:r w:rsidRPr="00264D08">
        <w:rPr>
          <w:szCs w:val="22"/>
          <w:lang w:val="lt-LT"/>
        </w:rPr>
        <w:t xml:space="preserve"> </w:t>
      </w:r>
      <w:r>
        <w:rPr>
          <w:szCs w:val="22"/>
          <w:lang w:val="lt-LT"/>
        </w:rPr>
        <w:t>laikini</w:t>
      </w:r>
      <w:r w:rsidRPr="00264D08">
        <w:rPr>
          <w:szCs w:val="22"/>
          <w:lang w:val="lt-LT"/>
        </w:rPr>
        <w:t xml:space="preserve"> antrinių lytinių požymių </w:t>
      </w:r>
      <w:r>
        <w:rPr>
          <w:szCs w:val="22"/>
          <w:lang w:val="lt-LT"/>
        </w:rPr>
        <w:t>išsivystymo</w:t>
      </w:r>
      <w:r w:rsidRPr="00264D08">
        <w:rPr>
          <w:szCs w:val="22"/>
          <w:lang w:val="lt-LT"/>
        </w:rPr>
        <w:t xml:space="preserve"> vaikams (nepilnas ankstyvas lytinis brendimas)</w:t>
      </w:r>
      <w:r>
        <w:rPr>
          <w:szCs w:val="22"/>
          <w:lang w:val="lt-LT"/>
        </w:rPr>
        <w:t xml:space="preserve"> atvejai</w:t>
      </w:r>
      <w:r w:rsidRPr="00264D08">
        <w:rPr>
          <w:szCs w:val="22"/>
          <w:lang w:val="lt-LT"/>
        </w:rPr>
        <w:t>.</w:t>
      </w:r>
    </w:p>
    <w:p w14:paraId="2F2F0618" w14:textId="77777777" w:rsidR="00546E9C" w:rsidRPr="00264D08" w:rsidRDefault="005432D0" w:rsidP="00546E9C">
      <w:pPr>
        <w:spacing w:line="240" w:lineRule="auto"/>
        <w:contextualSpacing/>
        <w:outlineLvl w:val="0"/>
        <w:rPr>
          <w:szCs w:val="22"/>
          <w:lang w:val="lt-LT"/>
        </w:rPr>
      </w:pPr>
      <w:r>
        <w:rPr>
          <w:szCs w:val="22"/>
          <w:lang w:val="lt-LT"/>
        </w:rPr>
        <w:t>T</w:t>
      </w:r>
      <w:r w:rsidR="00546E9C">
        <w:rPr>
          <w:szCs w:val="22"/>
          <w:lang w:val="lt-LT"/>
        </w:rPr>
        <w:t>aip pat žr.</w:t>
      </w:r>
      <w:r w:rsidR="00546E9C" w:rsidRPr="00264D08">
        <w:rPr>
          <w:szCs w:val="22"/>
          <w:lang w:val="lt-LT"/>
        </w:rPr>
        <w:t xml:space="preserve"> „Kvėpavimo sistemos, krūtinės ląstos ir tarpuplaučio sutrikimai“.</w:t>
      </w:r>
    </w:p>
    <w:p w14:paraId="3A099B8A" w14:textId="633E1F32" w:rsidR="00546E9C" w:rsidRDefault="00546E9C" w:rsidP="00546E9C">
      <w:pPr>
        <w:spacing w:line="240" w:lineRule="auto"/>
        <w:contextualSpacing/>
        <w:outlineLvl w:val="0"/>
        <w:rPr>
          <w:szCs w:val="22"/>
          <w:lang w:val="lt-LT"/>
        </w:rPr>
      </w:pPr>
    </w:p>
    <w:p w14:paraId="613FAEEF" w14:textId="77777777" w:rsidR="003004AF" w:rsidRPr="00264D08" w:rsidRDefault="003004AF" w:rsidP="00546E9C">
      <w:pPr>
        <w:spacing w:line="240" w:lineRule="auto"/>
        <w:contextualSpacing/>
        <w:outlineLvl w:val="0"/>
        <w:rPr>
          <w:szCs w:val="22"/>
          <w:lang w:val="lt-LT"/>
        </w:rPr>
      </w:pPr>
    </w:p>
    <w:p w14:paraId="1DA0DF4B" w14:textId="77777777" w:rsidR="00546E9C" w:rsidRPr="00264D08" w:rsidRDefault="00546E9C" w:rsidP="00546E9C">
      <w:pPr>
        <w:autoSpaceDE w:val="0"/>
        <w:autoSpaceDN w:val="0"/>
        <w:adjustRightInd w:val="0"/>
        <w:jc w:val="both"/>
        <w:rPr>
          <w:szCs w:val="24"/>
          <w:u w:val="single"/>
          <w:lang w:val="lt-LT"/>
        </w:rPr>
      </w:pPr>
      <w:r w:rsidRPr="00264D08">
        <w:rPr>
          <w:szCs w:val="24"/>
          <w:u w:val="single"/>
          <w:lang w:val="lt-LT"/>
        </w:rPr>
        <w:lastRenderedPageBreak/>
        <w:t>Pranešimas apie įtariamas nepageidaujamas reakcijas</w:t>
      </w:r>
    </w:p>
    <w:p w14:paraId="3FA2F1C6" w14:textId="47F9AC43" w:rsidR="00546E9C" w:rsidRPr="00264D08" w:rsidRDefault="00DC6AA5" w:rsidP="00546E9C">
      <w:pPr>
        <w:autoSpaceDE w:val="0"/>
        <w:autoSpaceDN w:val="0"/>
        <w:adjustRightInd w:val="0"/>
        <w:jc w:val="both"/>
        <w:rPr>
          <w:szCs w:val="24"/>
          <w:lang w:val="lt-LT"/>
        </w:rPr>
      </w:pPr>
      <w:r w:rsidRPr="00FC58EF">
        <w:rPr>
          <w:noProof/>
          <w:szCs w:val="24"/>
          <w:lang w:val="lt-LT"/>
        </w:rPr>
        <w:t>Svarbu pranešti apie įtariamas nepageidaujamas reakcijas, pastebėtas po vaistinio preparato registracijos, nes tai leidžia nuolat stebėti vaistinio preparato naudos ir rizikos santykį.</w:t>
      </w:r>
      <w:r w:rsidRPr="00FC58EF">
        <w:rPr>
          <w:szCs w:val="24"/>
          <w:lang w:val="lt-LT"/>
        </w:rPr>
        <w:t xml:space="preserve"> </w:t>
      </w:r>
      <w:r w:rsidRPr="00FC58EF">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FC58EF">
          <w:rPr>
            <w:noProof/>
            <w:color w:val="0000FF"/>
            <w:szCs w:val="24"/>
            <w:u w:val="single"/>
            <w:lang w:val="lt-LT"/>
          </w:rPr>
          <w:t>https://vapris.vvkt.lt/vvkt-web/public/nrvSpecialist</w:t>
        </w:r>
      </w:hyperlink>
      <w:r w:rsidRPr="00FC58EF">
        <w:rPr>
          <w:noProof/>
          <w:szCs w:val="24"/>
          <w:lang w:val="lt-LT"/>
        </w:rPr>
        <w:t xml:space="preserve"> arba užpildę Sveikatos priežiūros ar farmacijos specialisto pranešimo apie įtariamą nepageidaujamą reakciją (ĮNR) formą, kuri skelbiama </w:t>
      </w:r>
      <w:hyperlink r:id="rId6" w:history="1">
        <w:r w:rsidRPr="00FC58EF">
          <w:rPr>
            <w:noProof/>
            <w:color w:val="0000FF"/>
            <w:szCs w:val="24"/>
            <w:u w:val="single"/>
            <w:lang w:val="lt-LT"/>
          </w:rPr>
          <w:t>https://www.vvkt.lt/index.php?1399030386</w:t>
        </w:r>
      </w:hyperlink>
      <w:r w:rsidRPr="00FC58EF">
        <w:rPr>
          <w:noProof/>
          <w:szCs w:val="24"/>
          <w:lang w:val="lt-LT"/>
        </w:rPr>
        <w:t xml:space="preserve">, ir atsiųsti elektroniniu paštu (adresu </w:t>
      </w:r>
      <w:hyperlink r:id="rId7" w:history="1">
        <w:r w:rsidRPr="00FC58EF">
          <w:rPr>
            <w:rStyle w:val="Hyperlink"/>
            <w:noProof/>
            <w:szCs w:val="24"/>
            <w:lang w:val="lt-LT"/>
          </w:rPr>
          <w:t>NepageidaujamaR@vvkt.lt</w:t>
        </w:r>
      </w:hyperlink>
      <w:r w:rsidRPr="00FC58EF">
        <w:rPr>
          <w:noProof/>
          <w:szCs w:val="24"/>
          <w:lang w:val="lt-LT"/>
        </w:rPr>
        <w:t xml:space="preserve">). </w:t>
      </w:r>
    </w:p>
    <w:p w14:paraId="6922153D" w14:textId="77777777" w:rsidR="00546E9C" w:rsidRPr="00264D08" w:rsidRDefault="00546E9C" w:rsidP="00546E9C">
      <w:pPr>
        <w:rPr>
          <w:szCs w:val="24"/>
          <w:lang w:val="lt-LT"/>
        </w:rPr>
      </w:pPr>
    </w:p>
    <w:p w14:paraId="5B95BCF8"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4.9</w:t>
      </w:r>
      <w:r w:rsidRPr="00264D08">
        <w:rPr>
          <w:rFonts w:ascii="Times New Roman" w:hAnsi="Times New Roman"/>
          <w:sz w:val="22"/>
          <w:lang w:val="lt-LT"/>
        </w:rPr>
        <w:tab/>
      </w:r>
      <w:r w:rsidRPr="00DC6AA5">
        <w:rPr>
          <w:rFonts w:ascii="Times New Roman" w:hAnsi="Times New Roman"/>
          <w:sz w:val="22"/>
          <w:lang w:val="lt-LT"/>
        </w:rPr>
        <w:t>Perdozavimas</w:t>
      </w:r>
    </w:p>
    <w:p w14:paraId="1A7F60F2" w14:textId="77777777" w:rsidR="00546E9C" w:rsidRPr="00264D08" w:rsidRDefault="00546E9C" w:rsidP="00546E9C">
      <w:pPr>
        <w:rPr>
          <w:szCs w:val="24"/>
          <w:lang w:val="lt-LT"/>
        </w:rPr>
      </w:pPr>
    </w:p>
    <w:p w14:paraId="23B6D824" w14:textId="5052564A" w:rsidR="00546E9C" w:rsidRPr="00264D08" w:rsidRDefault="00546E9C" w:rsidP="00546E9C">
      <w:pPr>
        <w:rPr>
          <w:szCs w:val="24"/>
          <w:lang w:val="lt-LT"/>
        </w:rPr>
      </w:pPr>
      <w:r w:rsidRPr="00264D08">
        <w:rPr>
          <w:szCs w:val="24"/>
          <w:lang w:val="lt-LT"/>
        </w:rPr>
        <w:t>Kaip ir kitų benzodiazepinų perdozavimas neturėtų kelti pernelyg didelių gydymo problemų ar grėsmės gyvybei. Pacientai, pavartoję didesnę nei 60</w:t>
      </w:r>
      <w:r w:rsidR="00DC6AA5">
        <w:rPr>
          <w:szCs w:val="24"/>
          <w:lang w:val="lt-LT"/>
        </w:rPr>
        <w:t> </w:t>
      </w:r>
      <w:r w:rsidRPr="00264D08">
        <w:rPr>
          <w:szCs w:val="24"/>
          <w:lang w:val="lt-LT"/>
        </w:rPr>
        <w:t>mg dozę, atsigavo nuo perdozavimo be specialaus gydymo. Perdozavus pasireikš stiprus mieguistumas su raumenų hipotonija.</w:t>
      </w:r>
    </w:p>
    <w:p w14:paraId="388EA7B5" w14:textId="77777777" w:rsidR="00546E9C" w:rsidRPr="00264D08" w:rsidRDefault="00546E9C" w:rsidP="00546E9C">
      <w:pPr>
        <w:rPr>
          <w:szCs w:val="24"/>
          <w:lang w:val="lt-LT"/>
        </w:rPr>
      </w:pPr>
    </w:p>
    <w:p w14:paraId="53C4A14C" w14:textId="77777777" w:rsidR="00546E9C" w:rsidRPr="00264D08" w:rsidRDefault="00546E9C" w:rsidP="00546E9C">
      <w:pPr>
        <w:rPr>
          <w:i/>
          <w:szCs w:val="24"/>
          <w:lang w:val="lt-LT"/>
        </w:rPr>
      </w:pPr>
      <w:r w:rsidRPr="00264D08">
        <w:rPr>
          <w:i/>
          <w:szCs w:val="24"/>
          <w:lang w:val="lt-LT"/>
        </w:rPr>
        <w:t>Simptomai</w:t>
      </w:r>
    </w:p>
    <w:p w14:paraId="396CB295" w14:textId="4CBC29C3" w:rsidR="00546E9C" w:rsidRPr="00264D08" w:rsidRDefault="00546E9C" w:rsidP="00546E9C">
      <w:pPr>
        <w:rPr>
          <w:szCs w:val="24"/>
          <w:lang w:val="lt-LT"/>
        </w:rPr>
      </w:pPr>
      <w:r w:rsidRPr="00264D08">
        <w:rPr>
          <w:szCs w:val="24"/>
          <w:lang w:val="lt-LT"/>
        </w:rPr>
        <w:t xml:space="preserve">Kiekvienam pacientui perdozavimo arba intoksikacijos simptomai labai skiriasi ir priklauso nuo paciento amžiaus, kūno svorio ir individualaus </w:t>
      </w:r>
      <w:r w:rsidR="00DC6AA5">
        <w:rPr>
          <w:szCs w:val="24"/>
          <w:lang w:val="lt-LT"/>
        </w:rPr>
        <w:t xml:space="preserve">organizmo </w:t>
      </w:r>
      <w:r w:rsidRPr="00264D08">
        <w:rPr>
          <w:szCs w:val="24"/>
          <w:lang w:val="lt-LT"/>
        </w:rPr>
        <w:t xml:space="preserve">atsako. Benzodiazepinai paprastai sukelia mieguistumą, </w:t>
      </w:r>
      <w:proofErr w:type="spellStart"/>
      <w:r w:rsidRPr="00264D08">
        <w:rPr>
          <w:szCs w:val="24"/>
          <w:lang w:val="lt-LT"/>
        </w:rPr>
        <w:t>ataksiją</w:t>
      </w:r>
      <w:proofErr w:type="spellEnd"/>
      <w:r w:rsidRPr="00264D08">
        <w:rPr>
          <w:szCs w:val="24"/>
          <w:lang w:val="lt-LT"/>
        </w:rPr>
        <w:t xml:space="preserve">, </w:t>
      </w:r>
      <w:proofErr w:type="spellStart"/>
      <w:r w:rsidRPr="00264D08">
        <w:rPr>
          <w:szCs w:val="24"/>
          <w:lang w:val="lt-LT"/>
        </w:rPr>
        <w:t>dizartriją</w:t>
      </w:r>
      <w:proofErr w:type="spellEnd"/>
      <w:r w:rsidRPr="00264D08">
        <w:rPr>
          <w:szCs w:val="24"/>
          <w:lang w:val="lt-LT"/>
        </w:rPr>
        <w:t xml:space="preserve"> ir </w:t>
      </w:r>
      <w:proofErr w:type="spellStart"/>
      <w:r w:rsidRPr="00264D08">
        <w:rPr>
          <w:szCs w:val="24"/>
          <w:lang w:val="lt-LT"/>
        </w:rPr>
        <w:t>nistagmą</w:t>
      </w:r>
      <w:proofErr w:type="spellEnd"/>
      <w:r w:rsidRPr="00264D08">
        <w:rPr>
          <w:szCs w:val="24"/>
          <w:lang w:val="lt-LT"/>
        </w:rPr>
        <w:t xml:space="preserve">. Vieno </w:t>
      </w:r>
      <w:proofErr w:type="spellStart"/>
      <w:r w:rsidRPr="00264D08">
        <w:rPr>
          <w:szCs w:val="24"/>
          <w:lang w:val="lt-LT"/>
        </w:rPr>
        <w:t>klonazepamo</w:t>
      </w:r>
      <w:proofErr w:type="spellEnd"/>
      <w:r w:rsidRPr="00264D08">
        <w:rPr>
          <w:szCs w:val="24"/>
          <w:lang w:val="lt-LT"/>
        </w:rPr>
        <w:t xml:space="preserve"> perdozavimas retai </w:t>
      </w:r>
      <w:proofErr w:type="spellStart"/>
      <w:r w:rsidRPr="00264D08">
        <w:rPr>
          <w:szCs w:val="24"/>
          <w:lang w:val="lt-LT"/>
        </w:rPr>
        <w:t>esti</w:t>
      </w:r>
      <w:proofErr w:type="spellEnd"/>
      <w:r w:rsidRPr="00264D08">
        <w:rPr>
          <w:szCs w:val="24"/>
          <w:lang w:val="lt-LT"/>
        </w:rPr>
        <w:t xml:space="preserve"> pavojingas gyvybei, bet jo metu gali pasireikšti koma, </w:t>
      </w:r>
      <w:proofErr w:type="spellStart"/>
      <w:r w:rsidRPr="00264D08">
        <w:rPr>
          <w:szCs w:val="24"/>
          <w:lang w:val="lt-LT"/>
        </w:rPr>
        <w:t>hipotenzija</w:t>
      </w:r>
      <w:proofErr w:type="spellEnd"/>
      <w:r w:rsidRPr="00264D08">
        <w:rPr>
          <w:szCs w:val="24"/>
          <w:lang w:val="lt-LT"/>
        </w:rPr>
        <w:t xml:space="preserve"> ir kvėpavimo slopinimas. Koma paprastai trunka kelias valandas, bet gali būti labiau užsitęsusi ir ciklinė, ypač senyviems pacientams. Benzodiazepinų kvėpavimą slopinantis poveikis kvėpavimo sistemos ligomis sergantiems pacientams būna sunkesnis.</w:t>
      </w:r>
    </w:p>
    <w:p w14:paraId="1A0BCD08" w14:textId="77777777" w:rsidR="00546E9C" w:rsidRPr="00264D08" w:rsidRDefault="00546E9C" w:rsidP="00546E9C">
      <w:pPr>
        <w:rPr>
          <w:szCs w:val="24"/>
          <w:lang w:val="lt-LT"/>
        </w:rPr>
      </w:pPr>
      <w:r w:rsidRPr="00264D08">
        <w:rPr>
          <w:szCs w:val="24"/>
          <w:lang w:val="lt-LT"/>
        </w:rPr>
        <w:t>Benzodiazepinai stiprina kitų centrinę nervų sistemą slopinančių medžiagų, įskaitant alkoholį, poveikį.</w:t>
      </w:r>
    </w:p>
    <w:p w14:paraId="51C569A5" w14:textId="77777777" w:rsidR="00546E9C" w:rsidRPr="00264D08" w:rsidRDefault="00546E9C" w:rsidP="00546E9C">
      <w:pPr>
        <w:rPr>
          <w:szCs w:val="24"/>
          <w:lang w:val="lt-LT"/>
        </w:rPr>
      </w:pPr>
    </w:p>
    <w:p w14:paraId="1D72D28F" w14:textId="77777777" w:rsidR="00546E9C" w:rsidRPr="00264D08" w:rsidRDefault="00546E9C" w:rsidP="00546E9C">
      <w:pPr>
        <w:rPr>
          <w:i/>
          <w:szCs w:val="24"/>
          <w:lang w:val="lt-LT"/>
        </w:rPr>
      </w:pPr>
      <w:r w:rsidRPr="00264D08">
        <w:rPr>
          <w:i/>
          <w:szCs w:val="24"/>
          <w:lang w:val="lt-LT"/>
        </w:rPr>
        <w:t>Gydymas</w:t>
      </w:r>
    </w:p>
    <w:p w14:paraId="590475D7" w14:textId="458D8B3C" w:rsidR="00546E9C" w:rsidRPr="00264D08" w:rsidRDefault="00546E9C" w:rsidP="00E85ECE">
      <w:pPr>
        <w:numPr>
          <w:ilvl w:val="0"/>
          <w:numId w:val="9"/>
        </w:numPr>
        <w:tabs>
          <w:tab w:val="clear" w:pos="567"/>
        </w:tabs>
        <w:ind w:left="567" w:hanging="567"/>
        <w:rPr>
          <w:szCs w:val="24"/>
          <w:lang w:val="lt-LT"/>
        </w:rPr>
      </w:pPr>
      <w:r w:rsidRPr="00264D08">
        <w:rPr>
          <w:szCs w:val="24"/>
          <w:lang w:val="lt-LT"/>
        </w:rPr>
        <w:t xml:space="preserve">Jeigu reikia, palaikykite kvėpavimo takų praeinamumą ir pakankamą </w:t>
      </w:r>
      <w:r w:rsidR="00DC6AA5">
        <w:rPr>
          <w:szCs w:val="24"/>
          <w:lang w:val="lt-LT"/>
        </w:rPr>
        <w:t xml:space="preserve">plaučių </w:t>
      </w:r>
      <w:r w:rsidRPr="00264D08">
        <w:rPr>
          <w:szCs w:val="24"/>
          <w:lang w:val="lt-LT"/>
        </w:rPr>
        <w:t>ventiliaciją.</w:t>
      </w:r>
    </w:p>
    <w:p w14:paraId="1B29944C" w14:textId="01C52775" w:rsidR="00546E9C" w:rsidRPr="00264D08" w:rsidRDefault="00546E9C" w:rsidP="00E85ECE">
      <w:pPr>
        <w:numPr>
          <w:ilvl w:val="0"/>
          <w:numId w:val="9"/>
        </w:numPr>
        <w:tabs>
          <w:tab w:val="clear" w:pos="567"/>
        </w:tabs>
        <w:ind w:left="567" w:hanging="567"/>
        <w:rPr>
          <w:szCs w:val="24"/>
          <w:lang w:val="lt-LT"/>
        </w:rPr>
      </w:pPr>
      <w:r w:rsidRPr="00264D08">
        <w:rPr>
          <w:szCs w:val="24"/>
          <w:lang w:val="lt-LT"/>
        </w:rPr>
        <w:t>Nukenksminimo skrandyje nauda nėra aiški. Jeigu pacientai nėra per daug mieguisti,  per pirmąją valandą galite apsvarstyti aktyv</w:t>
      </w:r>
      <w:r w:rsidR="00DC6AA5">
        <w:rPr>
          <w:szCs w:val="24"/>
          <w:lang w:val="lt-LT"/>
        </w:rPr>
        <w:t>intosios</w:t>
      </w:r>
      <w:r w:rsidRPr="00264D08">
        <w:rPr>
          <w:szCs w:val="24"/>
          <w:lang w:val="lt-LT"/>
        </w:rPr>
        <w:t xml:space="preserve"> anglies skyrimą (50 g suaugusiesiems, 10 – 15</w:t>
      </w:r>
      <w:r w:rsidR="005432D0">
        <w:rPr>
          <w:szCs w:val="24"/>
          <w:lang w:val="lt-LT"/>
        </w:rPr>
        <w:t> </w:t>
      </w:r>
      <w:r w:rsidRPr="00264D08">
        <w:rPr>
          <w:szCs w:val="24"/>
          <w:lang w:val="lt-LT"/>
        </w:rPr>
        <w:t>g vaikams) apsinuodijusiems didesne nei 0,4</w:t>
      </w:r>
      <w:r w:rsidR="005432D0">
        <w:rPr>
          <w:szCs w:val="24"/>
          <w:lang w:val="lt-LT"/>
        </w:rPr>
        <w:t> </w:t>
      </w:r>
      <w:r w:rsidRPr="00264D08">
        <w:rPr>
          <w:szCs w:val="24"/>
          <w:lang w:val="lt-LT"/>
        </w:rPr>
        <w:t>mg/kg doze.</w:t>
      </w:r>
    </w:p>
    <w:p w14:paraId="252ADD43" w14:textId="03876D6D" w:rsidR="00546E9C" w:rsidRPr="00264D08" w:rsidRDefault="00546E9C" w:rsidP="00E85ECE">
      <w:pPr>
        <w:numPr>
          <w:ilvl w:val="0"/>
          <w:numId w:val="9"/>
        </w:numPr>
        <w:tabs>
          <w:tab w:val="clear" w:pos="567"/>
        </w:tabs>
        <w:ind w:left="567" w:hanging="567"/>
        <w:rPr>
          <w:szCs w:val="24"/>
          <w:lang w:val="lt-LT"/>
        </w:rPr>
      </w:pPr>
      <w:r w:rsidRPr="00264D08">
        <w:rPr>
          <w:szCs w:val="24"/>
          <w:lang w:val="lt-LT"/>
        </w:rPr>
        <w:t xml:space="preserve">Siekiant išvengti tolesnės vaisto </w:t>
      </w:r>
      <w:r w:rsidR="00DC6AA5">
        <w:rPr>
          <w:szCs w:val="24"/>
          <w:lang w:val="lt-LT"/>
        </w:rPr>
        <w:t>absorbcijos į organizmą</w:t>
      </w:r>
      <w:r w:rsidRPr="00264D08">
        <w:rPr>
          <w:szCs w:val="24"/>
          <w:lang w:val="lt-LT"/>
        </w:rPr>
        <w:t>, reikia taikyti tinkamą metodą, pvz., 1-2 valandas skirti aktyvintosios anglies. Jeigu ji duodama mieguistiems pacientams, būtina apsaugoti kvėpavimo takus.</w:t>
      </w:r>
    </w:p>
    <w:p w14:paraId="787708E9" w14:textId="6E34C952" w:rsidR="00546E9C" w:rsidRPr="00264D08" w:rsidRDefault="00546E9C" w:rsidP="00E85ECE">
      <w:pPr>
        <w:numPr>
          <w:ilvl w:val="0"/>
          <w:numId w:val="9"/>
        </w:numPr>
        <w:tabs>
          <w:tab w:val="clear" w:pos="567"/>
        </w:tabs>
        <w:ind w:left="567" w:hanging="567"/>
        <w:rPr>
          <w:szCs w:val="24"/>
          <w:lang w:val="lt-LT"/>
        </w:rPr>
      </w:pPr>
      <w:r w:rsidRPr="00264D08">
        <w:rPr>
          <w:szCs w:val="24"/>
          <w:lang w:val="lt-LT"/>
        </w:rPr>
        <w:t>Jeigu buvo išgerta tik šio vieno vaist</w:t>
      </w:r>
      <w:r w:rsidR="00DC6AA5">
        <w:rPr>
          <w:szCs w:val="24"/>
          <w:lang w:val="lt-LT"/>
        </w:rPr>
        <w:t>ini</w:t>
      </w:r>
      <w:r w:rsidRPr="00264D08">
        <w:rPr>
          <w:szCs w:val="24"/>
          <w:lang w:val="lt-LT"/>
        </w:rPr>
        <w:t>o</w:t>
      </w:r>
      <w:r w:rsidR="00DC6AA5">
        <w:rPr>
          <w:szCs w:val="24"/>
          <w:lang w:val="lt-LT"/>
        </w:rPr>
        <w:t xml:space="preserve"> preparato</w:t>
      </w:r>
      <w:r w:rsidRPr="00264D08">
        <w:rPr>
          <w:szCs w:val="24"/>
          <w:lang w:val="lt-LT"/>
        </w:rPr>
        <w:t>, skrandžio plauti nereikia. Vaistinių preparatų mišinio nurijimo atveju reikia apsvarstyti, ar nevertėtų išplauti skrandį, tačiau tai nėra nusistovėjusi praktika.</w:t>
      </w:r>
    </w:p>
    <w:p w14:paraId="099DCDFB" w14:textId="77777777" w:rsidR="00546E9C" w:rsidRPr="00264D08" w:rsidRDefault="00546E9C" w:rsidP="00E85ECE">
      <w:pPr>
        <w:numPr>
          <w:ilvl w:val="0"/>
          <w:numId w:val="9"/>
        </w:numPr>
        <w:tabs>
          <w:tab w:val="clear" w:pos="567"/>
        </w:tabs>
        <w:ind w:left="567" w:hanging="567"/>
        <w:rPr>
          <w:szCs w:val="24"/>
          <w:lang w:val="lt-LT"/>
        </w:rPr>
      </w:pPr>
      <w:r w:rsidRPr="00264D08">
        <w:rPr>
          <w:szCs w:val="24"/>
          <w:lang w:val="lt-LT"/>
        </w:rPr>
        <w:t>Pacientams, kuriems per 4 valandas simptomai neatsirado, tikėtina, kad ir neatsiras.</w:t>
      </w:r>
    </w:p>
    <w:p w14:paraId="05F3C910" w14:textId="77777777" w:rsidR="00546E9C" w:rsidRPr="00264D08" w:rsidRDefault="00546E9C" w:rsidP="00E85ECE">
      <w:pPr>
        <w:numPr>
          <w:ilvl w:val="0"/>
          <w:numId w:val="9"/>
        </w:numPr>
        <w:tabs>
          <w:tab w:val="clear" w:pos="567"/>
        </w:tabs>
        <w:ind w:left="567" w:hanging="567"/>
        <w:rPr>
          <w:szCs w:val="24"/>
          <w:lang w:val="lt-LT"/>
        </w:rPr>
      </w:pPr>
      <w:r w:rsidRPr="00264D08">
        <w:rPr>
          <w:szCs w:val="24"/>
          <w:lang w:val="lt-LT"/>
        </w:rPr>
        <w:t xml:space="preserve">Atsižvelgiant į paciento klinikinę būklę, reikia taikyti palaikomąsias priemones. Pacientams ypač gali prireikti simptominio širdies, kvėpavimo arba centrinės nervų sistemos sutrikimų gydymo. </w:t>
      </w:r>
    </w:p>
    <w:p w14:paraId="74752B19" w14:textId="2D39DEB3" w:rsidR="00546E9C" w:rsidRPr="00264D08" w:rsidRDefault="00546E9C" w:rsidP="00E85ECE">
      <w:pPr>
        <w:numPr>
          <w:ilvl w:val="0"/>
          <w:numId w:val="9"/>
        </w:numPr>
        <w:tabs>
          <w:tab w:val="clear" w:pos="567"/>
        </w:tabs>
        <w:ind w:left="567" w:hanging="567"/>
        <w:rPr>
          <w:szCs w:val="24"/>
          <w:lang w:val="lt-LT"/>
        </w:rPr>
      </w:pPr>
      <w:r w:rsidRPr="00264D08">
        <w:rPr>
          <w:szCs w:val="24"/>
          <w:lang w:val="lt-LT"/>
        </w:rPr>
        <w:t>Galima apsvarstyti benzod</w:t>
      </w:r>
      <w:r>
        <w:rPr>
          <w:szCs w:val="24"/>
          <w:lang w:val="lt-LT"/>
        </w:rPr>
        <w:t xml:space="preserve">iazepino antagonisto </w:t>
      </w:r>
      <w:proofErr w:type="spellStart"/>
      <w:r>
        <w:rPr>
          <w:szCs w:val="24"/>
          <w:lang w:val="lt-LT"/>
        </w:rPr>
        <w:t>flumazenil</w:t>
      </w:r>
      <w:r w:rsidR="005432D0">
        <w:rPr>
          <w:szCs w:val="24"/>
          <w:lang w:val="lt-LT"/>
        </w:rPr>
        <w:t>i</w:t>
      </w:r>
      <w:r w:rsidRPr="00264D08">
        <w:rPr>
          <w:szCs w:val="24"/>
          <w:lang w:val="lt-LT"/>
        </w:rPr>
        <w:t>o</w:t>
      </w:r>
      <w:proofErr w:type="spellEnd"/>
      <w:r w:rsidRPr="00264D08">
        <w:rPr>
          <w:szCs w:val="24"/>
          <w:lang w:val="lt-LT"/>
        </w:rPr>
        <w:t xml:space="preserve"> skyrimą, tačiau tai retai reikalinga. Jo pusinės eliminacijos laikas yra trumpas (apie 1 valandą). Jeigu yra sunkus CNS slopinimas, svarstytina, a</w:t>
      </w:r>
      <w:r>
        <w:rPr>
          <w:szCs w:val="24"/>
          <w:lang w:val="lt-LT"/>
        </w:rPr>
        <w:t xml:space="preserve">r nevertėtų paskirti </w:t>
      </w:r>
      <w:proofErr w:type="spellStart"/>
      <w:r>
        <w:rPr>
          <w:szCs w:val="24"/>
          <w:lang w:val="lt-LT"/>
        </w:rPr>
        <w:t>flumazenil</w:t>
      </w:r>
      <w:r w:rsidR="005432D0">
        <w:rPr>
          <w:szCs w:val="24"/>
          <w:lang w:val="lt-LT"/>
        </w:rPr>
        <w:t>i</w:t>
      </w:r>
      <w:r w:rsidRPr="00264D08">
        <w:rPr>
          <w:szCs w:val="24"/>
          <w:lang w:val="lt-LT"/>
        </w:rPr>
        <w:t>o</w:t>
      </w:r>
      <w:proofErr w:type="spellEnd"/>
      <w:r w:rsidRPr="00264D08">
        <w:rPr>
          <w:szCs w:val="24"/>
          <w:lang w:val="lt-LT"/>
        </w:rPr>
        <w:t xml:space="preserve">. Jį galima skirti tik atidaus stebėjimo sąlygomis ir, jo poveikiui pasibaigus, pacientus, kurie gavo </w:t>
      </w:r>
      <w:proofErr w:type="spellStart"/>
      <w:r w:rsidRPr="00264D08">
        <w:rPr>
          <w:szCs w:val="24"/>
          <w:lang w:val="lt-LT"/>
        </w:rPr>
        <w:t>flumazenil</w:t>
      </w:r>
      <w:r w:rsidR="005432D0">
        <w:rPr>
          <w:szCs w:val="24"/>
          <w:lang w:val="lt-LT"/>
        </w:rPr>
        <w:t>i</w:t>
      </w:r>
      <w:r w:rsidRPr="00264D08">
        <w:rPr>
          <w:szCs w:val="24"/>
          <w:lang w:val="lt-LT"/>
        </w:rPr>
        <w:t>o</w:t>
      </w:r>
      <w:proofErr w:type="spellEnd"/>
      <w:r w:rsidRPr="00264D08">
        <w:rPr>
          <w:szCs w:val="24"/>
          <w:lang w:val="lt-LT"/>
        </w:rPr>
        <w:t>, būtina nuol</w:t>
      </w:r>
      <w:r>
        <w:rPr>
          <w:szCs w:val="24"/>
          <w:lang w:val="lt-LT"/>
        </w:rPr>
        <w:t xml:space="preserve">at atidžiai stebėti. </w:t>
      </w:r>
      <w:proofErr w:type="spellStart"/>
      <w:r>
        <w:rPr>
          <w:szCs w:val="24"/>
          <w:lang w:val="lt-LT"/>
        </w:rPr>
        <w:t>Flumazenil</w:t>
      </w:r>
      <w:r w:rsidR="005432D0">
        <w:rPr>
          <w:szCs w:val="24"/>
          <w:lang w:val="lt-LT"/>
        </w:rPr>
        <w:t>i</w:t>
      </w:r>
      <w:r w:rsidRPr="00264D08">
        <w:rPr>
          <w:szCs w:val="24"/>
          <w:lang w:val="lt-LT"/>
        </w:rPr>
        <w:t>o</w:t>
      </w:r>
      <w:proofErr w:type="spellEnd"/>
      <w:r w:rsidRPr="00264D08">
        <w:rPr>
          <w:szCs w:val="24"/>
          <w:lang w:val="lt-LT"/>
        </w:rPr>
        <w:t xml:space="preserve"> skiriama ypač atsargiai, kai vartota vaist</w:t>
      </w:r>
      <w:r w:rsidR="001B2987">
        <w:rPr>
          <w:szCs w:val="24"/>
          <w:lang w:val="lt-LT"/>
        </w:rPr>
        <w:t>ini</w:t>
      </w:r>
      <w:r w:rsidRPr="00264D08">
        <w:rPr>
          <w:szCs w:val="24"/>
          <w:lang w:val="lt-LT"/>
        </w:rPr>
        <w:t>ų</w:t>
      </w:r>
      <w:r w:rsidR="001B2987">
        <w:rPr>
          <w:szCs w:val="24"/>
          <w:lang w:val="lt-LT"/>
        </w:rPr>
        <w:t xml:space="preserve"> preparatų</w:t>
      </w:r>
      <w:r w:rsidRPr="00264D08">
        <w:rPr>
          <w:szCs w:val="24"/>
          <w:lang w:val="lt-LT"/>
        </w:rPr>
        <w:t xml:space="preserve">, kurie mažina traukulių atsiradimo slenkstį (pvz., </w:t>
      </w:r>
      <w:proofErr w:type="spellStart"/>
      <w:r w:rsidRPr="00264D08">
        <w:rPr>
          <w:szCs w:val="24"/>
          <w:lang w:val="lt-LT"/>
        </w:rPr>
        <w:t>triciklių</w:t>
      </w:r>
      <w:proofErr w:type="spellEnd"/>
      <w:r w:rsidRPr="00264D08">
        <w:rPr>
          <w:szCs w:val="24"/>
          <w:lang w:val="lt-LT"/>
        </w:rPr>
        <w:t xml:space="preserve"> antidepresantų). Kitos info</w:t>
      </w:r>
      <w:r>
        <w:rPr>
          <w:szCs w:val="24"/>
          <w:lang w:val="lt-LT"/>
        </w:rPr>
        <w:t xml:space="preserve">rmacijos apie tikslų </w:t>
      </w:r>
      <w:proofErr w:type="spellStart"/>
      <w:r>
        <w:rPr>
          <w:szCs w:val="24"/>
          <w:lang w:val="lt-LT"/>
        </w:rPr>
        <w:t>flumazenil</w:t>
      </w:r>
      <w:r w:rsidR="005432D0">
        <w:rPr>
          <w:szCs w:val="24"/>
          <w:lang w:val="lt-LT"/>
        </w:rPr>
        <w:t>i</w:t>
      </w:r>
      <w:r w:rsidRPr="00264D08">
        <w:rPr>
          <w:szCs w:val="24"/>
          <w:lang w:val="lt-LT"/>
        </w:rPr>
        <w:t>o</w:t>
      </w:r>
      <w:proofErr w:type="spellEnd"/>
      <w:r w:rsidRPr="00264D08">
        <w:rPr>
          <w:szCs w:val="24"/>
          <w:lang w:val="lt-LT"/>
        </w:rPr>
        <w:t xml:space="preserve"> vartojimą rasite jo preparato charakteristikų santraukoje.</w:t>
      </w:r>
      <w:r>
        <w:rPr>
          <w:szCs w:val="24"/>
          <w:lang w:val="lt-LT"/>
        </w:rPr>
        <w:t xml:space="preserve"> </w:t>
      </w:r>
      <w:proofErr w:type="spellStart"/>
      <w:r>
        <w:rPr>
          <w:szCs w:val="24"/>
          <w:lang w:val="lt-LT"/>
        </w:rPr>
        <w:t>Flumazenil</w:t>
      </w:r>
      <w:r w:rsidR="005432D0">
        <w:rPr>
          <w:szCs w:val="24"/>
          <w:lang w:val="lt-LT"/>
        </w:rPr>
        <w:t>i</w:t>
      </w:r>
      <w:r w:rsidRPr="00264D08">
        <w:rPr>
          <w:szCs w:val="24"/>
          <w:lang w:val="lt-LT"/>
        </w:rPr>
        <w:t>o</w:t>
      </w:r>
      <w:proofErr w:type="spellEnd"/>
      <w:r w:rsidRPr="00264D08">
        <w:rPr>
          <w:szCs w:val="24"/>
          <w:lang w:val="lt-LT"/>
        </w:rPr>
        <w:t xml:space="preserve"> </w:t>
      </w:r>
      <w:r w:rsidRPr="00CF3720">
        <w:rPr>
          <w:b/>
          <w:szCs w:val="24"/>
          <w:lang w:val="lt-LT"/>
        </w:rPr>
        <w:t>TURI BŪTI NEVARTOJAMA</w:t>
      </w:r>
      <w:r w:rsidRPr="00CF3720">
        <w:rPr>
          <w:b/>
          <w:caps/>
          <w:szCs w:val="24"/>
          <w:lang w:val="lt-LT"/>
        </w:rPr>
        <w:t xml:space="preserve"> esant mišriam perdozavimui arba kaip "diagnostinio </w:t>
      </w:r>
      <w:r>
        <w:rPr>
          <w:b/>
          <w:caps/>
          <w:szCs w:val="24"/>
          <w:lang w:val="lt-LT"/>
        </w:rPr>
        <w:t>MėGINIO</w:t>
      </w:r>
      <w:r w:rsidRPr="00CF3720">
        <w:rPr>
          <w:b/>
          <w:caps/>
          <w:szCs w:val="24"/>
          <w:lang w:val="lt-LT"/>
        </w:rPr>
        <w:t>"</w:t>
      </w:r>
      <w:r w:rsidRPr="00264D08">
        <w:rPr>
          <w:szCs w:val="24"/>
          <w:lang w:val="lt-LT"/>
        </w:rPr>
        <w:t xml:space="preserve"> (žr. atskirą skyrimo informaciją).</w:t>
      </w:r>
    </w:p>
    <w:p w14:paraId="4E035870" w14:textId="77777777" w:rsidR="00546E9C" w:rsidRPr="00264D08" w:rsidRDefault="00546E9C" w:rsidP="00546E9C">
      <w:pPr>
        <w:rPr>
          <w:szCs w:val="24"/>
          <w:lang w:val="lt-LT"/>
        </w:rPr>
      </w:pPr>
    </w:p>
    <w:p w14:paraId="7164B25A" w14:textId="77777777" w:rsidR="00546E9C" w:rsidRPr="00264D08" w:rsidRDefault="00546E9C" w:rsidP="00546E9C">
      <w:pPr>
        <w:rPr>
          <w:i/>
          <w:szCs w:val="24"/>
          <w:lang w:val="lt-LT"/>
        </w:rPr>
      </w:pPr>
      <w:r w:rsidRPr="00264D08">
        <w:rPr>
          <w:i/>
          <w:szCs w:val="24"/>
          <w:lang w:val="lt-LT"/>
        </w:rPr>
        <w:t>Įspėjimas</w:t>
      </w:r>
    </w:p>
    <w:p w14:paraId="3F1B1597" w14:textId="77777777" w:rsidR="00546E9C" w:rsidRPr="00264D08" w:rsidRDefault="00546E9C" w:rsidP="00546E9C">
      <w:pPr>
        <w:rPr>
          <w:szCs w:val="24"/>
          <w:lang w:val="lt-LT"/>
        </w:rPr>
      </w:pPr>
      <w:r w:rsidRPr="00264D08">
        <w:rPr>
          <w:szCs w:val="24"/>
          <w:lang w:val="lt-LT"/>
        </w:rPr>
        <w:t>Pacientams, sergantiems epilepsija ir ilgą laiką gydomie</w:t>
      </w:r>
      <w:r>
        <w:rPr>
          <w:szCs w:val="24"/>
          <w:lang w:val="lt-LT"/>
        </w:rPr>
        <w:t xml:space="preserve">ms benzodiazepinais, </w:t>
      </w:r>
      <w:proofErr w:type="spellStart"/>
      <w:r>
        <w:rPr>
          <w:szCs w:val="24"/>
          <w:lang w:val="lt-LT"/>
        </w:rPr>
        <w:t>flumazenil</w:t>
      </w:r>
      <w:r w:rsidR="005432D0">
        <w:rPr>
          <w:szCs w:val="24"/>
          <w:lang w:val="lt-LT"/>
        </w:rPr>
        <w:t>i</w:t>
      </w:r>
      <w:r w:rsidRPr="00264D08">
        <w:rPr>
          <w:szCs w:val="24"/>
          <w:lang w:val="lt-LT"/>
        </w:rPr>
        <w:t>o</w:t>
      </w:r>
      <w:proofErr w:type="spellEnd"/>
      <w:r w:rsidRPr="00264D08">
        <w:rPr>
          <w:szCs w:val="24"/>
          <w:lang w:val="lt-LT"/>
        </w:rPr>
        <w:t xml:space="preserve"> vartoti nerekomenduojama. Nors </w:t>
      </w:r>
      <w:proofErr w:type="spellStart"/>
      <w:r w:rsidRPr="00264D08">
        <w:rPr>
          <w:szCs w:val="24"/>
          <w:lang w:val="lt-LT"/>
        </w:rPr>
        <w:t>flumazenil</w:t>
      </w:r>
      <w:r w:rsidR="005432D0">
        <w:rPr>
          <w:szCs w:val="24"/>
          <w:lang w:val="lt-LT"/>
        </w:rPr>
        <w:t>i</w:t>
      </w:r>
      <w:r w:rsidRPr="00264D08">
        <w:rPr>
          <w:szCs w:val="24"/>
          <w:lang w:val="lt-LT"/>
        </w:rPr>
        <w:t>s</w:t>
      </w:r>
      <w:proofErr w:type="spellEnd"/>
      <w:r w:rsidRPr="00264D08">
        <w:rPr>
          <w:szCs w:val="24"/>
          <w:lang w:val="lt-LT"/>
        </w:rPr>
        <w:t xml:space="preserve"> pasižymi silpnu traukulius slopinančiu poveikiu, jo sukeltas staigus benzodiazepino </w:t>
      </w:r>
      <w:proofErr w:type="spellStart"/>
      <w:r w:rsidRPr="00264D08">
        <w:rPr>
          <w:szCs w:val="24"/>
          <w:lang w:val="lt-LT"/>
        </w:rPr>
        <w:t>agonisto</w:t>
      </w:r>
      <w:proofErr w:type="spellEnd"/>
      <w:r w:rsidRPr="00264D08">
        <w:rPr>
          <w:szCs w:val="24"/>
          <w:lang w:val="lt-LT"/>
        </w:rPr>
        <w:t xml:space="preserve"> apsauginio poveikio slopinimas gali sukelti traukulius epilepsija sergantiems pacientams.</w:t>
      </w:r>
    </w:p>
    <w:p w14:paraId="0D18151B" w14:textId="77777777" w:rsidR="00546E9C" w:rsidRPr="00264D08" w:rsidRDefault="00546E9C" w:rsidP="00546E9C">
      <w:pPr>
        <w:rPr>
          <w:szCs w:val="24"/>
          <w:lang w:val="lt-LT"/>
        </w:rPr>
      </w:pPr>
      <w:r w:rsidRPr="00264D08">
        <w:rPr>
          <w:szCs w:val="24"/>
          <w:lang w:val="lt-LT"/>
        </w:rPr>
        <w:lastRenderedPageBreak/>
        <w:t>Jeigu atsiranda sujaudinimas, negalima naudoti barbitūratų.</w:t>
      </w:r>
    </w:p>
    <w:p w14:paraId="6FEE58B7" w14:textId="77777777" w:rsidR="00546E9C" w:rsidRDefault="00546E9C" w:rsidP="00546E9C">
      <w:pPr>
        <w:rPr>
          <w:szCs w:val="24"/>
          <w:lang w:val="lt-LT"/>
        </w:rPr>
      </w:pPr>
    </w:p>
    <w:p w14:paraId="25CE4F41" w14:textId="77777777" w:rsidR="00546E9C" w:rsidRPr="00264D08" w:rsidRDefault="00546E9C" w:rsidP="00546E9C">
      <w:pPr>
        <w:rPr>
          <w:szCs w:val="24"/>
          <w:lang w:val="lt-LT"/>
        </w:rPr>
      </w:pPr>
    </w:p>
    <w:p w14:paraId="76C3444E"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5.</w:t>
      </w:r>
      <w:r w:rsidRPr="00264D08">
        <w:rPr>
          <w:rFonts w:ascii="Times New Roman" w:hAnsi="Times New Roman"/>
          <w:sz w:val="22"/>
          <w:lang w:val="lt-LT"/>
        </w:rPr>
        <w:tab/>
        <w:t>FARMAKOLOGINĖS SAVYBĖS</w:t>
      </w:r>
    </w:p>
    <w:p w14:paraId="3C20606B" w14:textId="77777777" w:rsidR="00546E9C" w:rsidRPr="00264D08" w:rsidRDefault="00546E9C" w:rsidP="00546E9C">
      <w:pPr>
        <w:rPr>
          <w:szCs w:val="24"/>
          <w:lang w:val="lt-LT"/>
        </w:rPr>
      </w:pPr>
    </w:p>
    <w:p w14:paraId="411FBAEB"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5.1</w:t>
      </w:r>
      <w:r w:rsidRPr="00264D08">
        <w:rPr>
          <w:rFonts w:ascii="Times New Roman" w:hAnsi="Times New Roman"/>
          <w:bCs w:val="0"/>
          <w:sz w:val="22"/>
          <w:szCs w:val="24"/>
          <w:lang w:val="lt-LT"/>
        </w:rPr>
        <w:t xml:space="preserve"> </w:t>
      </w:r>
      <w:r w:rsidRPr="00264D08">
        <w:rPr>
          <w:rFonts w:ascii="Times New Roman" w:hAnsi="Times New Roman"/>
          <w:sz w:val="22"/>
          <w:lang w:val="lt-LT"/>
        </w:rPr>
        <w:tab/>
      </w:r>
      <w:proofErr w:type="spellStart"/>
      <w:r w:rsidRPr="00264D08">
        <w:rPr>
          <w:rFonts w:ascii="Times New Roman" w:hAnsi="Times New Roman"/>
          <w:sz w:val="22"/>
          <w:lang w:val="lt-LT"/>
        </w:rPr>
        <w:t>Farmakodinaminės</w:t>
      </w:r>
      <w:proofErr w:type="spellEnd"/>
      <w:r w:rsidRPr="00264D08">
        <w:rPr>
          <w:rFonts w:ascii="Times New Roman" w:hAnsi="Times New Roman"/>
          <w:sz w:val="22"/>
          <w:lang w:val="lt-LT"/>
        </w:rPr>
        <w:t xml:space="preserve"> savybės</w:t>
      </w:r>
    </w:p>
    <w:p w14:paraId="79529F3C" w14:textId="77777777" w:rsidR="00546E9C" w:rsidRPr="00264D08" w:rsidRDefault="00546E9C" w:rsidP="00546E9C">
      <w:pPr>
        <w:rPr>
          <w:szCs w:val="24"/>
          <w:lang w:val="lt-LT"/>
        </w:rPr>
      </w:pPr>
    </w:p>
    <w:p w14:paraId="661E0493" w14:textId="77777777" w:rsidR="003004AF" w:rsidRDefault="00546E9C" w:rsidP="00546E9C">
      <w:pPr>
        <w:rPr>
          <w:szCs w:val="24"/>
          <w:lang w:val="lt-LT"/>
        </w:rPr>
      </w:pPr>
      <w:proofErr w:type="spellStart"/>
      <w:r w:rsidRPr="00264D08">
        <w:rPr>
          <w:szCs w:val="24"/>
          <w:lang w:val="lt-LT"/>
        </w:rPr>
        <w:t>Farmakoterapinė</w:t>
      </w:r>
      <w:proofErr w:type="spellEnd"/>
      <w:r w:rsidRPr="00264D08">
        <w:rPr>
          <w:szCs w:val="24"/>
          <w:lang w:val="lt-LT"/>
        </w:rPr>
        <w:t xml:space="preserve"> grupė – </w:t>
      </w:r>
      <w:proofErr w:type="spellStart"/>
      <w:r w:rsidRPr="00264D08">
        <w:rPr>
          <w:szCs w:val="24"/>
          <w:lang w:val="lt-LT"/>
        </w:rPr>
        <w:t>antiepilepsiniai</w:t>
      </w:r>
      <w:proofErr w:type="spellEnd"/>
      <w:r w:rsidRPr="00264D08">
        <w:rPr>
          <w:szCs w:val="24"/>
          <w:lang w:val="lt-LT"/>
        </w:rPr>
        <w:t xml:space="preserve"> vaistiniai preparatai, benzodiazepinų dariniai,</w:t>
      </w:r>
    </w:p>
    <w:p w14:paraId="71B3C724" w14:textId="7D7DB1BB" w:rsidR="00546E9C" w:rsidRPr="00264D08" w:rsidRDefault="00546E9C" w:rsidP="00546E9C">
      <w:pPr>
        <w:rPr>
          <w:szCs w:val="24"/>
          <w:lang w:val="lt-LT"/>
        </w:rPr>
      </w:pPr>
      <w:r w:rsidRPr="00264D08">
        <w:rPr>
          <w:szCs w:val="24"/>
          <w:lang w:val="lt-LT"/>
        </w:rPr>
        <w:t>ATC kodas – N03AE01.</w:t>
      </w:r>
    </w:p>
    <w:p w14:paraId="18EBA425" w14:textId="77777777" w:rsidR="00546E9C" w:rsidRPr="00264D08" w:rsidRDefault="00546E9C" w:rsidP="00546E9C">
      <w:pPr>
        <w:rPr>
          <w:szCs w:val="24"/>
          <w:lang w:val="lt-LT"/>
        </w:rPr>
      </w:pPr>
    </w:p>
    <w:p w14:paraId="2304E0DB" w14:textId="77777777" w:rsidR="00546E9C" w:rsidRPr="00264D08" w:rsidRDefault="00546E9C" w:rsidP="00546E9C">
      <w:pPr>
        <w:tabs>
          <w:tab w:val="clear" w:pos="567"/>
        </w:tabs>
        <w:spacing w:line="240" w:lineRule="auto"/>
        <w:ind w:right="-142"/>
        <w:rPr>
          <w:lang w:val="lt-LT"/>
        </w:rPr>
      </w:pPr>
      <w:proofErr w:type="spellStart"/>
      <w:r w:rsidRPr="00264D08">
        <w:rPr>
          <w:lang w:val="lt-LT"/>
        </w:rPr>
        <w:t>Klonazepamas</w:t>
      </w:r>
      <w:proofErr w:type="spellEnd"/>
      <w:r w:rsidRPr="00264D08">
        <w:rPr>
          <w:lang w:val="lt-LT"/>
        </w:rPr>
        <w:t xml:space="preserve"> pasižymi visomis benzodiazepinams būdingomis farmakologinėmis savybėmis, </w:t>
      </w:r>
      <w:proofErr w:type="spellStart"/>
      <w:r w:rsidRPr="00264D08">
        <w:rPr>
          <w:lang w:val="lt-LT"/>
        </w:rPr>
        <w:t>t.y</w:t>
      </w:r>
      <w:proofErr w:type="spellEnd"/>
      <w:r w:rsidRPr="00264D08">
        <w:rPr>
          <w:lang w:val="lt-LT"/>
        </w:rPr>
        <w:t xml:space="preserve">. sukelia traukulius slopinantį, raminamąjį, raumenis atpalaiduojantį ir nerimą mažinantį poveikį. Eksperimentų su gyvūnais duomenys ir </w:t>
      </w:r>
      <w:proofErr w:type="spellStart"/>
      <w:r w:rsidRPr="00264D08">
        <w:rPr>
          <w:lang w:val="lt-LT"/>
        </w:rPr>
        <w:t>elektroencefalografiniai</w:t>
      </w:r>
      <w:proofErr w:type="spellEnd"/>
      <w:r w:rsidRPr="00264D08">
        <w:rPr>
          <w:lang w:val="lt-LT"/>
        </w:rPr>
        <w:t xml:space="preserve"> žmonių tyrimai parodė, kad </w:t>
      </w:r>
      <w:proofErr w:type="spellStart"/>
      <w:r w:rsidRPr="00264D08">
        <w:rPr>
          <w:lang w:val="lt-LT"/>
        </w:rPr>
        <w:t>klonazepamas</w:t>
      </w:r>
      <w:proofErr w:type="spellEnd"/>
      <w:r w:rsidRPr="00264D08">
        <w:rPr>
          <w:lang w:val="lt-LT"/>
        </w:rPr>
        <w:t xml:space="preserve"> greitai slopina daugelio tipų </w:t>
      </w:r>
      <w:proofErr w:type="spellStart"/>
      <w:r w:rsidRPr="00264D08">
        <w:rPr>
          <w:lang w:val="lt-LT"/>
        </w:rPr>
        <w:t>paroksizminį</w:t>
      </w:r>
      <w:proofErr w:type="spellEnd"/>
      <w:r w:rsidRPr="00264D08">
        <w:rPr>
          <w:lang w:val="lt-LT"/>
        </w:rPr>
        <w:t xml:space="preserve"> aktyvumą, įskaitant piko ir bangos kilimą </w:t>
      </w:r>
      <w:proofErr w:type="spellStart"/>
      <w:r w:rsidRPr="00264D08">
        <w:rPr>
          <w:lang w:val="lt-LT"/>
        </w:rPr>
        <w:t>absansų</w:t>
      </w:r>
      <w:proofErr w:type="spellEnd"/>
      <w:r w:rsidRPr="00264D08">
        <w:rPr>
          <w:lang w:val="lt-LT"/>
        </w:rPr>
        <w:t xml:space="preserve"> (</w:t>
      </w:r>
      <w:proofErr w:type="spellStart"/>
      <w:r w:rsidRPr="00264D08">
        <w:rPr>
          <w:i/>
          <w:lang w:val="lt-LT"/>
        </w:rPr>
        <w:t>petit</w:t>
      </w:r>
      <w:proofErr w:type="spellEnd"/>
      <w:r w:rsidRPr="00264D08">
        <w:rPr>
          <w:i/>
          <w:lang w:val="lt-LT"/>
        </w:rPr>
        <w:t xml:space="preserve"> </w:t>
      </w:r>
      <w:proofErr w:type="spellStart"/>
      <w:r w:rsidRPr="00264D08">
        <w:rPr>
          <w:i/>
          <w:lang w:val="lt-LT"/>
        </w:rPr>
        <w:t>mal</w:t>
      </w:r>
      <w:proofErr w:type="spellEnd"/>
      <w:r w:rsidRPr="00264D08">
        <w:rPr>
          <w:lang w:val="lt-LT"/>
        </w:rPr>
        <w:t xml:space="preserve">) metu, lėto piko bangą, </w:t>
      </w:r>
      <w:proofErr w:type="spellStart"/>
      <w:r w:rsidRPr="00264D08">
        <w:rPr>
          <w:lang w:val="lt-LT"/>
        </w:rPr>
        <w:t>generalizuotų</w:t>
      </w:r>
      <w:proofErr w:type="spellEnd"/>
      <w:r w:rsidRPr="00264D08">
        <w:rPr>
          <w:lang w:val="lt-LT"/>
        </w:rPr>
        <w:t xml:space="preserve"> pikų bangą, </w:t>
      </w:r>
      <w:proofErr w:type="spellStart"/>
      <w:r w:rsidRPr="00264D08">
        <w:rPr>
          <w:lang w:val="lt-LT"/>
        </w:rPr>
        <w:t>temporalinius</w:t>
      </w:r>
      <w:proofErr w:type="spellEnd"/>
      <w:r w:rsidRPr="00264D08">
        <w:rPr>
          <w:lang w:val="lt-LT"/>
        </w:rPr>
        <w:t xml:space="preserve"> ar kitos lokalizacijos pikus, taip pat nereguliarius pikus ir bangas.</w:t>
      </w:r>
    </w:p>
    <w:p w14:paraId="0D32FAFE" w14:textId="77777777" w:rsidR="00546E9C" w:rsidRPr="00264D08" w:rsidRDefault="00546E9C" w:rsidP="00546E9C">
      <w:pPr>
        <w:tabs>
          <w:tab w:val="clear" w:pos="567"/>
        </w:tabs>
        <w:spacing w:line="240" w:lineRule="auto"/>
        <w:ind w:right="-142"/>
        <w:rPr>
          <w:szCs w:val="24"/>
          <w:lang w:val="lt-LT"/>
        </w:rPr>
      </w:pPr>
      <w:proofErr w:type="spellStart"/>
      <w:r w:rsidRPr="00264D08">
        <w:rPr>
          <w:lang w:val="lt-LT"/>
        </w:rPr>
        <w:t>Generalizuoti</w:t>
      </w:r>
      <w:proofErr w:type="spellEnd"/>
      <w:r w:rsidRPr="00264D08">
        <w:rPr>
          <w:lang w:val="lt-LT"/>
        </w:rPr>
        <w:t xml:space="preserve"> EEG patologiniai pakitimai slopinami </w:t>
      </w:r>
      <w:r>
        <w:rPr>
          <w:lang w:val="lt-LT"/>
        </w:rPr>
        <w:t>lengviau</w:t>
      </w:r>
      <w:r w:rsidRPr="00264D08">
        <w:rPr>
          <w:lang w:val="lt-LT"/>
        </w:rPr>
        <w:t xml:space="preserve"> nei židininiai. </w:t>
      </w:r>
      <w:proofErr w:type="spellStart"/>
      <w:r w:rsidRPr="00264D08">
        <w:rPr>
          <w:lang w:val="lt-LT"/>
        </w:rPr>
        <w:t>Klonazepamas</w:t>
      </w:r>
      <w:proofErr w:type="spellEnd"/>
      <w:r w:rsidRPr="00264D08">
        <w:rPr>
          <w:lang w:val="lt-LT"/>
        </w:rPr>
        <w:t xml:space="preserve"> </w:t>
      </w:r>
      <w:r>
        <w:rPr>
          <w:lang w:val="lt-LT"/>
        </w:rPr>
        <w:t>sukelia palankų poveikį</w:t>
      </w:r>
      <w:r w:rsidRPr="00264D08">
        <w:rPr>
          <w:lang w:val="lt-LT"/>
        </w:rPr>
        <w:t xml:space="preserve"> sergantiesiems </w:t>
      </w:r>
      <w:proofErr w:type="spellStart"/>
      <w:r w:rsidRPr="00264D08">
        <w:rPr>
          <w:lang w:val="lt-LT"/>
        </w:rPr>
        <w:t>generalizuota</w:t>
      </w:r>
      <w:proofErr w:type="spellEnd"/>
      <w:r w:rsidRPr="00264D08">
        <w:rPr>
          <w:lang w:val="lt-LT"/>
        </w:rPr>
        <w:t xml:space="preserve"> ir </w:t>
      </w:r>
      <w:proofErr w:type="spellStart"/>
      <w:r w:rsidRPr="00264D08">
        <w:rPr>
          <w:lang w:val="lt-LT"/>
        </w:rPr>
        <w:t>židinine</w:t>
      </w:r>
      <w:proofErr w:type="spellEnd"/>
      <w:r w:rsidRPr="00264D08">
        <w:rPr>
          <w:lang w:val="lt-LT"/>
        </w:rPr>
        <w:t xml:space="preserve"> epilepsija.</w:t>
      </w:r>
    </w:p>
    <w:p w14:paraId="77D3960C" w14:textId="77777777" w:rsidR="00546E9C" w:rsidRPr="00264D08" w:rsidRDefault="00546E9C" w:rsidP="00546E9C">
      <w:pPr>
        <w:tabs>
          <w:tab w:val="clear" w:pos="567"/>
        </w:tabs>
        <w:spacing w:line="240" w:lineRule="auto"/>
        <w:rPr>
          <w:szCs w:val="24"/>
          <w:lang w:val="lt-LT"/>
        </w:rPr>
      </w:pPr>
    </w:p>
    <w:p w14:paraId="0B3037E8"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5.2</w:t>
      </w:r>
      <w:r w:rsidRPr="00264D08">
        <w:rPr>
          <w:rFonts w:ascii="Times New Roman" w:hAnsi="Times New Roman"/>
          <w:sz w:val="22"/>
          <w:lang w:val="lt-LT"/>
        </w:rPr>
        <w:tab/>
      </w:r>
      <w:proofErr w:type="spellStart"/>
      <w:r w:rsidRPr="00264D08">
        <w:rPr>
          <w:rFonts w:ascii="Times New Roman" w:hAnsi="Times New Roman"/>
          <w:sz w:val="22"/>
          <w:lang w:val="lt-LT"/>
        </w:rPr>
        <w:t>Farmakokinetinės</w:t>
      </w:r>
      <w:proofErr w:type="spellEnd"/>
      <w:r w:rsidRPr="00264D08">
        <w:rPr>
          <w:rFonts w:ascii="Times New Roman" w:hAnsi="Times New Roman"/>
          <w:sz w:val="22"/>
          <w:lang w:val="lt-LT"/>
        </w:rPr>
        <w:t xml:space="preserve"> savybės</w:t>
      </w:r>
    </w:p>
    <w:p w14:paraId="53DD8856" w14:textId="77777777" w:rsidR="00546E9C" w:rsidRPr="00264D08" w:rsidRDefault="00546E9C" w:rsidP="00546E9C">
      <w:pPr>
        <w:tabs>
          <w:tab w:val="clear" w:pos="567"/>
        </w:tabs>
        <w:spacing w:line="240" w:lineRule="auto"/>
        <w:rPr>
          <w:szCs w:val="24"/>
          <w:lang w:val="lt-LT"/>
        </w:rPr>
      </w:pPr>
    </w:p>
    <w:p w14:paraId="74C428E6" w14:textId="77777777" w:rsidR="00546E9C" w:rsidRPr="00CF3720" w:rsidRDefault="00546E9C" w:rsidP="00546E9C">
      <w:pPr>
        <w:ind w:right="-142"/>
        <w:rPr>
          <w:u w:val="single"/>
          <w:lang w:val="lt-LT"/>
        </w:rPr>
      </w:pPr>
      <w:r w:rsidRPr="00CF3720">
        <w:rPr>
          <w:szCs w:val="24"/>
          <w:u w:val="single"/>
          <w:lang w:val="lt-LT"/>
        </w:rPr>
        <w:t>Absorbcija</w:t>
      </w:r>
    </w:p>
    <w:p w14:paraId="246201B5" w14:textId="77777777" w:rsidR="00546E9C" w:rsidRPr="00264D08" w:rsidRDefault="00546E9C" w:rsidP="00546E9C">
      <w:pPr>
        <w:ind w:right="-142"/>
        <w:rPr>
          <w:lang w:val="lt-LT"/>
        </w:rPr>
      </w:pPr>
      <w:r w:rsidRPr="00264D08">
        <w:rPr>
          <w:lang w:val="lt-LT"/>
        </w:rPr>
        <w:t xml:space="preserve">Išgertas </w:t>
      </w:r>
      <w:proofErr w:type="spellStart"/>
      <w:r w:rsidRPr="00264D08">
        <w:rPr>
          <w:lang w:val="lt-LT"/>
        </w:rPr>
        <w:t>klonazepamas</w:t>
      </w:r>
      <w:proofErr w:type="spellEnd"/>
      <w:r w:rsidRPr="00264D08">
        <w:rPr>
          <w:lang w:val="lt-LT"/>
        </w:rPr>
        <w:t xml:space="preserve"> </w:t>
      </w:r>
      <w:r>
        <w:rPr>
          <w:lang w:val="lt-LT"/>
        </w:rPr>
        <w:t>abs</w:t>
      </w:r>
      <w:r w:rsidRPr="00264D08">
        <w:rPr>
          <w:lang w:val="lt-LT"/>
        </w:rPr>
        <w:t xml:space="preserve">orbuojamas greitai ir visiškai. Didžiausia </w:t>
      </w:r>
      <w:proofErr w:type="spellStart"/>
      <w:r w:rsidRPr="00264D08">
        <w:rPr>
          <w:lang w:val="lt-LT"/>
        </w:rPr>
        <w:t>klonazepamo</w:t>
      </w:r>
      <w:proofErr w:type="spellEnd"/>
      <w:r w:rsidRPr="00264D08">
        <w:rPr>
          <w:lang w:val="lt-LT"/>
        </w:rPr>
        <w:t xml:space="preserve"> koncentracija plazmoje dažniausiai </w:t>
      </w:r>
      <w:r>
        <w:rPr>
          <w:lang w:val="lt-LT"/>
        </w:rPr>
        <w:t>atsiranda</w:t>
      </w:r>
      <w:r w:rsidRPr="00264D08">
        <w:rPr>
          <w:lang w:val="lt-LT"/>
        </w:rPr>
        <w:t xml:space="preserve"> per 2</w:t>
      </w:r>
      <w:r>
        <w:rPr>
          <w:lang w:val="lt-LT"/>
        </w:rPr>
        <w:t xml:space="preserve"> – 4 </w:t>
      </w:r>
      <w:r w:rsidRPr="00264D08">
        <w:rPr>
          <w:lang w:val="lt-LT"/>
        </w:rPr>
        <w:t>valandas. Išgėrus, absoliutus biologinis prieinamumas yra 90</w:t>
      </w:r>
      <w:r>
        <w:rPr>
          <w:lang w:val="lt-LT"/>
        </w:rPr>
        <w:t> </w:t>
      </w:r>
      <w:r w:rsidRPr="00264D08">
        <w:rPr>
          <w:lang w:val="lt-LT"/>
        </w:rPr>
        <w:t xml:space="preserve">%. </w:t>
      </w:r>
    </w:p>
    <w:p w14:paraId="5EE843DC" w14:textId="77777777" w:rsidR="00546E9C" w:rsidRPr="00264D08" w:rsidRDefault="00546E9C" w:rsidP="00546E9C">
      <w:pPr>
        <w:ind w:right="-142"/>
        <w:rPr>
          <w:lang w:val="lt-LT"/>
        </w:rPr>
      </w:pPr>
      <w:r w:rsidRPr="00264D08">
        <w:rPr>
          <w:lang w:val="lt-LT"/>
        </w:rPr>
        <w:t xml:space="preserve">Reguliarus </w:t>
      </w:r>
      <w:proofErr w:type="spellStart"/>
      <w:r w:rsidRPr="00264D08">
        <w:rPr>
          <w:lang w:val="lt-LT"/>
        </w:rPr>
        <w:t>klonazepamo</w:t>
      </w:r>
      <w:proofErr w:type="spellEnd"/>
      <w:r w:rsidRPr="00264D08">
        <w:rPr>
          <w:lang w:val="lt-LT"/>
        </w:rPr>
        <w:t xml:space="preserve"> koncentracijos plazmoje stebėjimas nėra vertingas, nes nuo koncentracijos tiesiogiai nepriklauso nei terapinis atsakas, nei </w:t>
      </w:r>
      <w:r>
        <w:rPr>
          <w:lang w:val="lt-LT"/>
        </w:rPr>
        <w:t>nepageidaujamas poveikis</w:t>
      </w:r>
      <w:r w:rsidRPr="00264D08">
        <w:rPr>
          <w:lang w:val="lt-LT"/>
        </w:rPr>
        <w:t xml:space="preserve">. </w:t>
      </w:r>
    </w:p>
    <w:p w14:paraId="0F80373A" w14:textId="77777777" w:rsidR="00546E9C" w:rsidRPr="00264D08" w:rsidRDefault="00546E9C" w:rsidP="00546E9C">
      <w:pPr>
        <w:ind w:right="-142"/>
        <w:rPr>
          <w:lang w:val="lt-LT"/>
        </w:rPr>
      </w:pPr>
    </w:p>
    <w:p w14:paraId="44D3598D" w14:textId="77777777" w:rsidR="00546E9C" w:rsidRPr="00CF3720" w:rsidRDefault="00546E9C" w:rsidP="00546E9C">
      <w:pPr>
        <w:ind w:right="-142"/>
        <w:rPr>
          <w:u w:val="single"/>
          <w:lang w:val="lt-LT"/>
        </w:rPr>
      </w:pPr>
      <w:r w:rsidRPr="00CF3720">
        <w:rPr>
          <w:szCs w:val="24"/>
          <w:u w:val="single"/>
          <w:lang w:val="lt-LT"/>
        </w:rPr>
        <w:t>Pasiskirstymas</w:t>
      </w:r>
    </w:p>
    <w:p w14:paraId="7B1F59E0" w14:textId="77777777" w:rsidR="00546E9C" w:rsidRPr="00264D08" w:rsidRDefault="00546E9C" w:rsidP="00546E9C">
      <w:pPr>
        <w:ind w:right="-142"/>
        <w:rPr>
          <w:lang w:val="lt-LT"/>
        </w:rPr>
      </w:pPr>
      <w:proofErr w:type="spellStart"/>
      <w:r w:rsidRPr="00264D08">
        <w:rPr>
          <w:lang w:val="lt-LT"/>
        </w:rPr>
        <w:t>Klonazepamo</w:t>
      </w:r>
      <w:proofErr w:type="spellEnd"/>
      <w:r w:rsidRPr="00264D08">
        <w:rPr>
          <w:lang w:val="lt-LT"/>
        </w:rPr>
        <w:t xml:space="preserve"> pasiskirstymo tūris – 3 l/kg. Manoma, kad </w:t>
      </w:r>
      <w:proofErr w:type="spellStart"/>
      <w:r w:rsidRPr="00264D08">
        <w:rPr>
          <w:lang w:val="lt-LT"/>
        </w:rPr>
        <w:t>klonazepamas</w:t>
      </w:r>
      <w:proofErr w:type="spellEnd"/>
      <w:r w:rsidRPr="00264D08">
        <w:rPr>
          <w:lang w:val="lt-LT"/>
        </w:rPr>
        <w:t xml:space="preserve"> pereina placentos barjerą ir yra nustatomas motinos piene.</w:t>
      </w:r>
    </w:p>
    <w:p w14:paraId="7CC7D68A" w14:textId="77777777" w:rsidR="00546E9C" w:rsidRPr="00264D08" w:rsidRDefault="00546E9C" w:rsidP="00546E9C">
      <w:pPr>
        <w:ind w:right="-142"/>
        <w:rPr>
          <w:szCs w:val="24"/>
          <w:lang w:val="lt-LT"/>
        </w:rPr>
      </w:pPr>
    </w:p>
    <w:p w14:paraId="197E6931" w14:textId="77777777" w:rsidR="00546E9C" w:rsidRPr="00CF3720" w:rsidRDefault="00546E9C" w:rsidP="00546E9C">
      <w:pPr>
        <w:rPr>
          <w:u w:val="single"/>
          <w:lang w:val="lt-LT"/>
        </w:rPr>
      </w:pPr>
      <w:proofErr w:type="spellStart"/>
      <w:r w:rsidRPr="00CF3720">
        <w:rPr>
          <w:szCs w:val="24"/>
          <w:u w:val="single"/>
          <w:lang w:val="lt-LT"/>
        </w:rPr>
        <w:t>Biotransformacija</w:t>
      </w:r>
      <w:proofErr w:type="spellEnd"/>
    </w:p>
    <w:p w14:paraId="2196366C" w14:textId="5A18608A" w:rsidR="00546E9C" w:rsidRPr="00264D08" w:rsidRDefault="00546E9C" w:rsidP="00546E9C">
      <w:pPr>
        <w:rPr>
          <w:lang w:val="lt-LT"/>
        </w:rPr>
      </w:pPr>
      <w:proofErr w:type="spellStart"/>
      <w:r w:rsidRPr="00264D08">
        <w:rPr>
          <w:lang w:val="lt-LT"/>
        </w:rPr>
        <w:t>Klonazepamas</w:t>
      </w:r>
      <w:proofErr w:type="spellEnd"/>
      <w:r w:rsidRPr="00264D08">
        <w:rPr>
          <w:lang w:val="lt-LT"/>
        </w:rPr>
        <w:t xml:space="preserve">, vykstant 7-nitro grupės oksidaciniam </w:t>
      </w:r>
      <w:proofErr w:type="spellStart"/>
      <w:r w:rsidRPr="00264D08">
        <w:rPr>
          <w:lang w:val="lt-LT"/>
        </w:rPr>
        <w:t>hidroksilinimui</w:t>
      </w:r>
      <w:proofErr w:type="spellEnd"/>
      <w:r w:rsidRPr="00264D08">
        <w:rPr>
          <w:lang w:val="lt-LT"/>
        </w:rPr>
        <w:t xml:space="preserve"> ir redukcijai kepenyse, </w:t>
      </w:r>
      <w:proofErr w:type="spellStart"/>
      <w:r w:rsidRPr="00264D08">
        <w:rPr>
          <w:lang w:val="lt-LT"/>
        </w:rPr>
        <w:t>metabolizuojamas</w:t>
      </w:r>
      <w:proofErr w:type="spellEnd"/>
      <w:r w:rsidRPr="00264D08">
        <w:rPr>
          <w:lang w:val="lt-LT"/>
        </w:rPr>
        <w:t xml:space="preserve"> į 7-amino-klonazepamą arba 7-acetamino-klonazepamą su visų junginių 3-hidroksi </w:t>
      </w:r>
      <w:r w:rsidR="001B2987">
        <w:rPr>
          <w:lang w:val="lt-LT"/>
        </w:rPr>
        <w:t>darinių</w:t>
      </w:r>
      <w:r w:rsidR="001B2987" w:rsidRPr="00264D08">
        <w:rPr>
          <w:lang w:val="lt-LT"/>
        </w:rPr>
        <w:t xml:space="preserve"> </w:t>
      </w:r>
      <w:r w:rsidRPr="00264D08">
        <w:rPr>
          <w:lang w:val="lt-LT"/>
        </w:rPr>
        <w:t xml:space="preserve">pėdsakais, bei jų </w:t>
      </w:r>
      <w:proofErr w:type="spellStart"/>
      <w:r w:rsidRPr="00264D08">
        <w:rPr>
          <w:lang w:val="lt-LT"/>
        </w:rPr>
        <w:t>gliukuronido</w:t>
      </w:r>
      <w:proofErr w:type="spellEnd"/>
      <w:r w:rsidRPr="00264D08">
        <w:rPr>
          <w:lang w:val="lt-LT"/>
        </w:rPr>
        <w:t xml:space="preserve"> ir sulfato </w:t>
      </w:r>
      <w:proofErr w:type="spellStart"/>
      <w:r w:rsidRPr="00264D08">
        <w:rPr>
          <w:lang w:val="lt-LT"/>
        </w:rPr>
        <w:t>konjugatais</w:t>
      </w:r>
      <w:proofErr w:type="spellEnd"/>
      <w:r w:rsidRPr="00264D08">
        <w:rPr>
          <w:lang w:val="lt-LT"/>
        </w:rPr>
        <w:t xml:space="preserve">. </w:t>
      </w:r>
      <w:proofErr w:type="spellStart"/>
      <w:r w:rsidRPr="00264D08">
        <w:rPr>
          <w:lang w:val="lt-LT"/>
        </w:rPr>
        <w:t>Nitro</w:t>
      </w:r>
      <w:proofErr w:type="spellEnd"/>
      <w:r w:rsidRPr="00264D08">
        <w:rPr>
          <w:lang w:val="lt-LT"/>
        </w:rPr>
        <w:t xml:space="preserve"> junginiai yra farmakologiškai aktyvūs, o amino junginiai neaktyvūs.</w:t>
      </w:r>
    </w:p>
    <w:p w14:paraId="1AB29ADD" w14:textId="77777777" w:rsidR="00546E9C" w:rsidRPr="00264D08" w:rsidRDefault="00546E9C" w:rsidP="00546E9C">
      <w:pPr>
        <w:rPr>
          <w:lang w:val="lt-LT"/>
        </w:rPr>
      </w:pPr>
      <w:r w:rsidRPr="00264D08">
        <w:rPr>
          <w:lang w:val="lt-LT"/>
        </w:rPr>
        <w:t xml:space="preserve">Per 4 - 10 dienų 50 - 70% radioaktyviai žymėto išgerto </w:t>
      </w:r>
      <w:proofErr w:type="spellStart"/>
      <w:r w:rsidRPr="00264D08">
        <w:rPr>
          <w:lang w:val="lt-LT"/>
        </w:rPr>
        <w:t>klonazepamo</w:t>
      </w:r>
      <w:proofErr w:type="spellEnd"/>
      <w:r w:rsidRPr="00264D08">
        <w:rPr>
          <w:lang w:val="lt-LT"/>
        </w:rPr>
        <w:t xml:space="preserve"> bendrojo radioaktyvumo išsiskiria su šlapimu ir 10 - 30% su išmatomis, beveik išimtinai laisvųjų arba </w:t>
      </w:r>
      <w:proofErr w:type="spellStart"/>
      <w:r w:rsidRPr="00264D08">
        <w:rPr>
          <w:lang w:val="lt-LT"/>
        </w:rPr>
        <w:t>konjuguotų</w:t>
      </w:r>
      <w:proofErr w:type="spellEnd"/>
      <w:r w:rsidRPr="00264D08">
        <w:rPr>
          <w:lang w:val="lt-LT"/>
        </w:rPr>
        <w:t xml:space="preserve"> metabolitų pavidalu. Mažiau nei 0,5% išsiskiria kaip nepakitęs </w:t>
      </w:r>
      <w:proofErr w:type="spellStart"/>
      <w:r w:rsidRPr="00264D08">
        <w:rPr>
          <w:lang w:val="lt-LT"/>
        </w:rPr>
        <w:t>klonazepamas</w:t>
      </w:r>
      <w:proofErr w:type="spellEnd"/>
      <w:r w:rsidRPr="00264D08">
        <w:rPr>
          <w:lang w:val="lt-LT"/>
        </w:rPr>
        <w:t xml:space="preserve"> su šlapimu.</w:t>
      </w:r>
    </w:p>
    <w:p w14:paraId="50EBCAA7" w14:textId="77777777" w:rsidR="00546E9C" w:rsidRPr="00264D08" w:rsidRDefault="00546E9C" w:rsidP="00546E9C">
      <w:pPr>
        <w:rPr>
          <w:szCs w:val="24"/>
          <w:lang w:val="lt-LT"/>
        </w:rPr>
      </w:pPr>
    </w:p>
    <w:p w14:paraId="00CA559E" w14:textId="77777777" w:rsidR="00546E9C" w:rsidRPr="00CF3720" w:rsidRDefault="00546E9C" w:rsidP="00546E9C">
      <w:pPr>
        <w:rPr>
          <w:u w:val="single"/>
          <w:lang w:val="lt-LT"/>
        </w:rPr>
      </w:pPr>
      <w:r w:rsidRPr="00CF3720">
        <w:rPr>
          <w:szCs w:val="24"/>
          <w:u w:val="single"/>
          <w:lang w:val="lt-LT"/>
        </w:rPr>
        <w:t>Eliminacija</w:t>
      </w:r>
    </w:p>
    <w:p w14:paraId="6D4345EB" w14:textId="77777777" w:rsidR="00546E9C" w:rsidRPr="00264D08" w:rsidRDefault="00546E9C" w:rsidP="00546E9C">
      <w:pPr>
        <w:rPr>
          <w:lang w:val="lt-LT"/>
        </w:rPr>
      </w:pPr>
      <w:r w:rsidRPr="00264D08">
        <w:rPr>
          <w:lang w:val="lt-LT"/>
        </w:rPr>
        <w:t>Vidutinis pusinės eliminacijos periodas yra 20 - 60 valandų (vidutiniškai 30 valandų).</w:t>
      </w:r>
    </w:p>
    <w:p w14:paraId="48DE3910" w14:textId="77777777" w:rsidR="00546E9C" w:rsidRPr="00264D08" w:rsidRDefault="00546E9C" w:rsidP="00546E9C">
      <w:pPr>
        <w:rPr>
          <w:szCs w:val="24"/>
          <w:lang w:val="lt-LT"/>
        </w:rPr>
      </w:pPr>
    </w:p>
    <w:p w14:paraId="10400763" w14:textId="77777777" w:rsidR="00546E9C" w:rsidRPr="00CF3720" w:rsidRDefault="00546E9C" w:rsidP="00546E9C">
      <w:pPr>
        <w:rPr>
          <w:i/>
          <w:szCs w:val="24"/>
          <w:u w:val="single"/>
          <w:lang w:val="lt-LT"/>
        </w:rPr>
      </w:pPr>
      <w:r w:rsidRPr="00CF3720">
        <w:rPr>
          <w:i/>
          <w:szCs w:val="24"/>
          <w:u w:val="single"/>
          <w:lang w:val="lt-LT"/>
        </w:rPr>
        <w:t>Ypatingos populiacijos</w:t>
      </w:r>
    </w:p>
    <w:p w14:paraId="03681C03" w14:textId="4BE39356" w:rsidR="00546E9C" w:rsidRPr="00264D08" w:rsidRDefault="00546E9C" w:rsidP="00546E9C">
      <w:pPr>
        <w:rPr>
          <w:szCs w:val="24"/>
          <w:lang w:val="lt-LT"/>
        </w:rPr>
      </w:pPr>
      <w:r w:rsidRPr="00264D08">
        <w:rPr>
          <w:szCs w:val="24"/>
          <w:lang w:val="lt-LT"/>
        </w:rPr>
        <w:t xml:space="preserve">Remiantis </w:t>
      </w:r>
      <w:proofErr w:type="spellStart"/>
      <w:r w:rsidRPr="00264D08">
        <w:rPr>
          <w:szCs w:val="24"/>
          <w:lang w:val="lt-LT"/>
        </w:rPr>
        <w:t>farmakokinetikos</w:t>
      </w:r>
      <w:proofErr w:type="spellEnd"/>
      <w:r w:rsidRPr="00264D08">
        <w:rPr>
          <w:szCs w:val="24"/>
          <w:lang w:val="lt-LT"/>
        </w:rPr>
        <w:t xml:space="preserve"> duomenimis, </w:t>
      </w:r>
      <w:r>
        <w:rPr>
          <w:szCs w:val="24"/>
          <w:lang w:val="lt-LT"/>
        </w:rPr>
        <w:t xml:space="preserve">pacientams, kurių inkstų funkcija </w:t>
      </w:r>
      <w:r w:rsidR="00626327">
        <w:rPr>
          <w:szCs w:val="24"/>
          <w:lang w:val="lt-LT"/>
        </w:rPr>
        <w:t>sutrikusi</w:t>
      </w:r>
      <w:r>
        <w:rPr>
          <w:szCs w:val="24"/>
          <w:lang w:val="lt-LT"/>
        </w:rPr>
        <w:t>,</w:t>
      </w:r>
      <w:r w:rsidRPr="00264D08">
        <w:rPr>
          <w:szCs w:val="24"/>
          <w:lang w:val="lt-LT"/>
        </w:rPr>
        <w:t xml:space="preserve"> dozės </w:t>
      </w:r>
      <w:r w:rsidR="00A65217">
        <w:rPr>
          <w:szCs w:val="24"/>
          <w:lang w:val="lt-LT"/>
        </w:rPr>
        <w:t>koreguoti</w:t>
      </w:r>
      <w:r w:rsidR="00A65217" w:rsidRPr="00264D08">
        <w:rPr>
          <w:szCs w:val="24"/>
          <w:lang w:val="lt-LT"/>
        </w:rPr>
        <w:t xml:space="preserve"> </w:t>
      </w:r>
      <w:r w:rsidRPr="00264D08">
        <w:rPr>
          <w:szCs w:val="24"/>
          <w:lang w:val="lt-LT"/>
        </w:rPr>
        <w:t>nereikia.</w:t>
      </w:r>
    </w:p>
    <w:p w14:paraId="4C0757A9" w14:textId="77777777" w:rsidR="00546E9C" w:rsidRPr="00264D08" w:rsidRDefault="00546E9C" w:rsidP="00546E9C">
      <w:pPr>
        <w:pStyle w:val="Heading4"/>
        <w:rPr>
          <w:rFonts w:ascii="Times New Roman" w:hAnsi="Times New Roman"/>
          <w:b w:val="0"/>
          <w:bCs w:val="0"/>
          <w:sz w:val="22"/>
          <w:szCs w:val="22"/>
          <w:lang w:val="lt-LT" w:eastAsia="en-US"/>
        </w:rPr>
      </w:pPr>
    </w:p>
    <w:p w14:paraId="50BACD8E"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5.3</w:t>
      </w:r>
      <w:r w:rsidRPr="00264D08">
        <w:rPr>
          <w:rFonts w:ascii="Times New Roman" w:hAnsi="Times New Roman"/>
          <w:sz w:val="22"/>
          <w:lang w:val="lt-LT"/>
        </w:rPr>
        <w:tab/>
      </w:r>
      <w:proofErr w:type="spellStart"/>
      <w:r w:rsidRPr="00264D08">
        <w:rPr>
          <w:rFonts w:ascii="Times New Roman" w:hAnsi="Times New Roman"/>
          <w:sz w:val="22"/>
          <w:lang w:val="lt-LT"/>
        </w:rPr>
        <w:t>Ikiklinikinių</w:t>
      </w:r>
      <w:proofErr w:type="spellEnd"/>
      <w:r w:rsidRPr="00264D08">
        <w:rPr>
          <w:rFonts w:ascii="Times New Roman" w:hAnsi="Times New Roman"/>
          <w:sz w:val="22"/>
          <w:lang w:val="lt-LT"/>
        </w:rPr>
        <w:t xml:space="preserve"> saugumo tyrimų duomenys</w:t>
      </w:r>
    </w:p>
    <w:p w14:paraId="296C8E4A" w14:textId="77777777" w:rsidR="00546E9C" w:rsidRPr="00264D08" w:rsidRDefault="00546E9C" w:rsidP="00546E9C">
      <w:pPr>
        <w:tabs>
          <w:tab w:val="clear" w:pos="567"/>
        </w:tabs>
        <w:spacing w:line="240" w:lineRule="auto"/>
        <w:rPr>
          <w:szCs w:val="24"/>
          <w:lang w:val="lt-LT"/>
        </w:rPr>
      </w:pPr>
    </w:p>
    <w:p w14:paraId="6DB803E8" w14:textId="77777777" w:rsidR="009729E2" w:rsidRPr="00173C1E" w:rsidRDefault="009729E2" w:rsidP="009729E2">
      <w:pPr>
        <w:rPr>
          <w:i/>
          <w:szCs w:val="22"/>
          <w:lang w:val="lt-LT"/>
        </w:rPr>
      </w:pPr>
      <w:proofErr w:type="spellStart"/>
      <w:r w:rsidRPr="00173C1E">
        <w:rPr>
          <w:i/>
          <w:szCs w:val="22"/>
          <w:lang w:val="lt-LT"/>
        </w:rPr>
        <w:t>Kancerogeniškumas</w:t>
      </w:r>
      <w:proofErr w:type="spellEnd"/>
    </w:p>
    <w:p w14:paraId="477ADFAE" w14:textId="77777777" w:rsidR="009729E2" w:rsidRPr="00173C1E" w:rsidRDefault="009729E2" w:rsidP="009729E2">
      <w:pPr>
        <w:rPr>
          <w:szCs w:val="22"/>
          <w:lang w:val="lt-LT"/>
        </w:rPr>
      </w:pPr>
      <w:r w:rsidRPr="00173C1E">
        <w:rPr>
          <w:szCs w:val="22"/>
          <w:lang w:val="lt-LT"/>
        </w:rPr>
        <w:t xml:space="preserve">2 metų </w:t>
      </w:r>
      <w:proofErr w:type="spellStart"/>
      <w:r w:rsidRPr="00173C1E">
        <w:rPr>
          <w:szCs w:val="22"/>
          <w:lang w:val="lt-LT"/>
        </w:rPr>
        <w:t>kancerogeniškumo</w:t>
      </w:r>
      <w:proofErr w:type="spellEnd"/>
      <w:r w:rsidRPr="00173C1E">
        <w:rPr>
          <w:szCs w:val="22"/>
          <w:lang w:val="lt-LT"/>
        </w:rPr>
        <w:t xml:space="preserve"> tyrimų su </w:t>
      </w:r>
      <w:proofErr w:type="spellStart"/>
      <w:r w:rsidRPr="00173C1E">
        <w:rPr>
          <w:szCs w:val="22"/>
          <w:lang w:val="lt-LT"/>
        </w:rPr>
        <w:t>klonazepamu</w:t>
      </w:r>
      <w:proofErr w:type="spellEnd"/>
      <w:r w:rsidRPr="00173C1E">
        <w:rPr>
          <w:szCs w:val="22"/>
          <w:lang w:val="lt-LT"/>
        </w:rPr>
        <w:t xml:space="preserve"> neatlikta. Tačiau, 18 mėnesių ilgalaikio tyrimo metu, duodant žiurkėms iki didžiausios tirtos dozės 300 mg/kg per parą, su vaistiniu preparatu susijusių </w:t>
      </w:r>
      <w:proofErr w:type="spellStart"/>
      <w:r w:rsidRPr="00173C1E">
        <w:rPr>
          <w:szCs w:val="22"/>
          <w:lang w:val="lt-LT"/>
        </w:rPr>
        <w:t>histopatologinių</w:t>
      </w:r>
      <w:proofErr w:type="spellEnd"/>
      <w:r w:rsidRPr="00173C1E">
        <w:rPr>
          <w:szCs w:val="22"/>
          <w:lang w:val="lt-LT"/>
        </w:rPr>
        <w:t xml:space="preserve"> pokyčių nepastebėta.</w:t>
      </w:r>
    </w:p>
    <w:p w14:paraId="4FE3EE8D" w14:textId="28A2608F" w:rsidR="009729E2" w:rsidRDefault="009729E2" w:rsidP="009729E2">
      <w:pPr>
        <w:rPr>
          <w:szCs w:val="22"/>
          <w:lang w:val="lt-LT"/>
        </w:rPr>
      </w:pPr>
    </w:p>
    <w:p w14:paraId="785F09AA" w14:textId="77777777" w:rsidR="003004AF" w:rsidRPr="00173C1E" w:rsidRDefault="003004AF" w:rsidP="009729E2">
      <w:pPr>
        <w:rPr>
          <w:szCs w:val="22"/>
          <w:lang w:val="lt-LT"/>
        </w:rPr>
      </w:pPr>
    </w:p>
    <w:p w14:paraId="764376FA" w14:textId="77777777" w:rsidR="009729E2" w:rsidRPr="00173C1E" w:rsidRDefault="009729E2" w:rsidP="009729E2">
      <w:pPr>
        <w:rPr>
          <w:i/>
          <w:szCs w:val="22"/>
          <w:lang w:val="lt-LT"/>
        </w:rPr>
      </w:pPr>
      <w:proofErr w:type="spellStart"/>
      <w:r w:rsidRPr="00173C1E">
        <w:rPr>
          <w:i/>
          <w:szCs w:val="22"/>
          <w:lang w:val="lt-LT"/>
        </w:rPr>
        <w:lastRenderedPageBreak/>
        <w:t>Mutageniškumas</w:t>
      </w:r>
      <w:proofErr w:type="spellEnd"/>
    </w:p>
    <w:p w14:paraId="15385A45" w14:textId="77777777" w:rsidR="009729E2" w:rsidRPr="00173C1E" w:rsidRDefault="009729E2" w:rsidP="009729E2">
      <w:pPr>
        <w:rPr>
          <w:szCs w:val="22"/>
          <w:lang w:val="lt-LT"/>
        </w:rPr>
      </w:pPr>
      <w:proofErr w:type="spellStart"/>
      <w:r w:rsidRPr="00173C1E">
        <w:rPr>
          <w:szCs w:val="22"/>
          <w:lang w:val="lt-LT"/>
        </w:rPr>
        <w:t>Genotoksinio</w:t>
      </w:r>
      <w:proofErr w:type="spellEnd"/>
      <w:r w:rsidRPr="00173C1E">
        <w:rPr>
          <w:szCs w:val="22"/>
          <w:lang w:val="lt-LT"/>
        </w:rPr>
        <w:t xml:space="preserve"> poveikio mėginiai, atlikti naudojant bakterijų sistemas </w:t>
      </w:r>
      <w:proofErr w:type="spellStart"/>
      <w:r w:rsidRPr="00173C1E">
        <w:rPr>
          <w:i/>
          <w:szCs w:val="22"/>
          <w:lang w:val="lt-LT"/>
        </w:rPr>
        <w:t>in</w:t>
      </w:r>
      <w:proofErr w:type="spellEnd"/>
      <w:r w:rsidRPr="00173C1E">
        <w:rPr>
          <w:i/>
          <w:szCs w:val="22"/>
          <w:lang w:val="lt-LT"/>
        </w:rPr>
        <w:t xml:space="preserve"> </w:t>
      </w:r>
      <w:proofErr w:type="spellStart"/>
      <w:r w:rsidRPr="00173C1E">
        <w:rPr>
          <w:i/>
          <w:szCs w:val="22"/>
          <w:lang w:val="lt-LT"/>
        </w:rPr>
        <w:t>vitro</w:t>
      </w:r>
      <w:proofErr w:type="spellEnd"/>
      <w:r w:rsidRPr="00173C1E">
        <w:rPr>
          <w:szCs w:val="22"/>
          <w:lang w:val="lt-LT"/>
        </w:rPr>
        <w:t xml:space="preserve"> arba </w:t>
      </w:r>
      <w:proofErr w:type="spellStart"/>
      <w:r w:rsidRPr="00173C1E">
        <w:rPr>
          <w:i/>
          <w:szCs w:val="22"/>
          <w:lang w:val="lt-LT"/>
        </w:rPr>
        <w:t>in</w:t>
      </w:r>
      <w:proofErr w:type="spellEnd"/>
      <w:r w:rsidRPr="00173C1E">
        <w:rPr>
          <w:i/>
          <w:szCs w:val="22"/>
          <w:lang w:val="lt-LT"/>
        </w:rPr>
        <w:t xml:space="preserve"> </w:t>
      </w:r>
      <w:proofErr w:type="spellStart"/>
      <w:r w:rsidRPr="00173C1E">
        <w:rPr>
          <w:i/>
          <w:szCs w:val="22"/>
          <w:lang w:val="lt-LT"/>
        </w:rPr>
        <w:t>vivo</w:t>
      </w:r>
      <w:proofErr w:type="spellEnd"/>
      <w:r w:rsidRPr="00173C1E">
        <w:rPr>
          <w:szCs w:val="22"/>
          <w:lang w:val="lt-LT"/>
        </w:rPr>
        <w:t xml:space="preserve"> (netiesiogiai veikiant šeimininko metabolizmui), </w:t>
      </w:r>
      <w:proofErr w:type="spellStart"/>
      <w:r w:rsidRPr="00173C1E">
        <w:rPr>
          <w:szCs w:val="22"/>
          <w:lang w:val="lt-LT"/>
        </w:rPr>
        <w:t>klonazepamo</w:t>
      </w:r>
      <w:proofErr w:type="spellEnd"/>
      <w:r w:rsidRPr="00173C1E">
        <w:rPr>
          <w:szCs w:val="22"/>
          <w:lang w:val="lt-LT"/>
        </w:rPr>
        <w:t xml:space="preserve"> </w:t>
      </w:r>
      <w:proofErr w:type="spellStart"/>
      <w:r w:rsidRPr="00173C1E">
        <w:rPr>
          <w:szCs w:val="22"/>
          <w:lang w:val="lt-LT"/>
        </w:rPr>
        <w:t>genotoksinio</w:t>
      </w:r>
      <w:proofErr w:type="spellEnd"/>
      <w:r w:rsidRPr="00173C1E">
        <w:rPr>
          <w:szCs w:val="22"/>
          <w:lang w:val="lt-LT"/>
        </w:rPr>
        <w:t xml:space="preserve"> poveikio tendencijos neparodė.</w:t>
      </w:r>
    </w:p>
    <w:p w14:paraId="2DEBCFE0" w14:textId="77777777" w:rsidR="009729E2" w:rsidRPr="00173C1E" w:rsidRDefault="009729E2" w:rsidP="009729E2">
      <w:pPr>
        <w:rPr>
          <w:szCs w:val="22"/>
          <w:lang w:val="lt-LT"/>
        </w:rPr>
      </w:pPr>
    </w:p>
    <w:p w14:paraId="4A9290CD" w14:textId="77777777" w:rsidR="009729E2" w:rsidRPr="00173C1E" w:rsidRDefault="009729E2" w:rsidP="009729E2">
      <w:pPr>
        <w:rPr>
          <w:i/>
          <w:szCs w:val="22"/>
          <w:lang w:val="lt-LT"/>
        </w:rPr>
      </w:pPr>
      <w:r w:rsidRPr="00173C1E">
        <w:rPr>
          <w:i/>
          <w:szCs w:val="22"/>
          <w:lang w:val="lt-LT"/>
        </w:rPr>
        <w:t>Reprodukcija</w:t>
      </w:r>
    </w:p>
    <w:p w14:paraId="73C9ECCC" w14:textId="77777777" w:rsidR="009729E2" w:rsidRPr="00173C1E" w:rsidRDefault="009729E2" w:rsidP="009729E2">
      <w:pPr>
        <w:rPr>
          <w:szCs w:val="22"/>
          <w:lang w:val="lt-LT"/>
        </w:rPr>
      </w:pPr>
      <w:r w:rsidRPr="00173C1E">
        <w:rPr>
          <w:szCs w:val="22"/>
          <w:lang w:val="lt-LT"/>
        </w:rPr>
        <w:t xml:space="preserve">Žiurkių vislumą ir bendrą reprodukcijos būklę vertinantys tyrimai parodė, kad sumažėjo nėštumų dažnis, sumažėjo pažeistų jauniklių </w:t>
      </w:r>
      <w:proofErr w:type="spellStart"/>
      <w:r w:rsidRPr="00173C1E">
        <w:rPr>
          <w:szCs w:val="22"/>
          <w:lang w:val="lt-LT"/>
        </w:rPr>
        <w:t>išgyvenamumas</w:t>
      </w:r>
      <w:proofErr w:type="spellEnd"/>
      <w:r w:rsidRPr="00173C1E">
        <w:rPr>
          <w:szCs w:val="22"/>
          <w:lang w:val="lt-LT"/>
        </w:rPr>
        <w:t>, kai buvo duodamos 10 mg/kg ir 100 mg/kg per parą dozės.</w:t>
      </w:r>
    </w:p>
    <w:p w14:paraId="248E56A1" w14:textId="77777777" w:rsidR="009729E2" w:rsidRPr="00173C1E" w:rsidRDefault="009729E2" w:rsidP="009729E2">
      <w:pPr>
        <w:rPr>
          <w:szCs w:val="22"/>
          <w:lang w:val="lt-LT"/>
        </w:rPr>
      </w:pPr>
    </w:p>
    <w:p w14:paraId="039E3688" w14:textId="77777777" w:rsidR="009729E2" w:rsidRPr="00173C1E" w:rsidRDefault="009729E2" w:rsidP="009729E2">
      <w:pPr>
        <w:rPr>
          <w:i/>
          <w:szCs w:val="22"/>
          <w:lang w:val="lt-LT"/>
        </w:rPr>
      </w:pPr>
      <w:proofErr w:type="spellStart"/>
      <w:r w:rsidRPr="00173C1E">
        <w:rPr>
          <w:i/>
          <w:szCs w:val="22"/>
          <w:lang w:val="lt-LT"/>
        </w:rPr>
        <w:t>Teratogeniškumas</w:t>
      </w:r>
      <w:proofErr w:type="spellEnd"/>
    </w:p>
    <w:p w14:paraId="679EC34A" w14:textId="77777777" w:rsidR="009729E2" w:rsidRPr="00173C1E" w:rsidRDefault="009729E2" w:rsidP="009729E2">
      <w:pPr>
        <w:rPr>
          <w:szCs w:val="22"/>
          <w:lang w:val="lt-LT"/>
        </w:rPr>
      </w:pPr>
      <w:r w:rsidRPr="00173C1E">
        <w:rPr>
          <w:szCs w:val="22"/>
          <w:lang w:val="lt-LT"/>
        </w:rPr>
        <w:t xml:space="preserve">Jokio nepageidaujamo poveikio pelių ar žiurkių vaikingoms patelėms, taip pat gemalui bei vaisiui, duodant joms </w:t>
      </w:r>
      <w:r w:rsidRPr="00173C1E">
        <w:rPr>
          <w:i/>
          <w:szCs w:val="22"/>
          <w:lang w:val="lt-LT"/>
        </w:rPr>
        <w:t xml:space="preserve">per </w:t>
      </w:r>
      <w:proofErr w:type="spellStart"/>
      <w:r w:rsidRPr="00173C1E">
        <w:rPr>
          <w:i/>
          <w:szCs w:val="22"/>
          <w:lang w:val="lt-LT"/>
        </w:rPr>
        <w:t>os</w:t>
      </w:r>
      <w:proofErr w:type="spellEnd"/>
      <w:r w:rsidRPr="00173C1E">
        <w:rPr>
          <w:szCs w:val="22"/>
          <w:lang w:val="lt-LT"/>
        </w:rPr>
        <w:t xml:space="preserve"> </w:t>
      </w:r>
      <w:proofErr w:type="spellStart"/>
      <w:r w:rsidRPr="00173C1E">
        <w:rPr>
          <w:szCs w:val="22"/>
          <w:lang w:val="lt-LT"/>
        </w:rPr>
        <w:t>organogenezės</w:t>
      </w:r>
      <w:proofErr w:type="spellEnd"/>
      <w:r w:rsidRPr="00173C1E">
        <w:rPr>
          <w:szCs w:val="22"/>
          <w:lang w:val="lt-LT"/>
        </w:rPr>
        <w:t xml:space="preserve"> metu atitinkamai iki 20 mg/kg ar 40 mg/kg per parą, nepastebėta.</w:t>
      </w:r>
    </w:p>
    <w:p w14:paraId="50B6DD73" w14:textId="77777777" w:rsidR="009729E2" w:rsidRPr="00173C1E" w:rsidRDefault="009729E2" w:rsidP="009729E2">
      <w:pPr>
        <w:rPr>
          <w:szCs w:val="22"/>
          <w:lang w:val="lt-LT"/>
        </w:rPr>
      </w:pPr>
    </w:p>
    <w:p w14:paraId="125A7061" w14:textId="551747D3" w:rsidR="009729E2" w:rsidRPr="00173C1E" w:rsidRDefault="009729E2" w:rsidP="009729E2">
      <w:pPr>
        <w:rPr>
          <w:szCs w:val="22"/>
          <w:lang w:val="lt-LT"/>
        </w:rPr>
      </w:pPr>
      <w:r w:rsidRPr="00173C1E">
        <w:rPr>
          <w:szCs w:val="22"/>
          <w:lang w:val="lt-LT"/>
        </w:rPr>
        <w:t xml:space="preserve">Keleto tyrimų su triušiais metu pastebėta, kad skiriant </w:t>
      </w:r>
      <w:proofErr w:type="spellStart"/>
      <w:r w:rsidRPr="00173C1E">
        <w:rPr>
          <w:szCs w:val="22"/>
          <w:lang w:val="lt-LT"/>
        </w:rPr>
        <w:t>klonazepamą</w:t>
      </w:r>
      <w:proofErr w:type="spellEnd"/>
      <w:r w:rsidRPr="00173C1E">
        <w:rPr>
          <w:szCs w:val="22"/>
          <w:lang w:val="lt-LT"/>
        </w:rPr>
        <w:t xml:space="preserve"> iki 20 mg/kg per parą, buvo retų, nuo dozės nepriklausomų panašaus pobūdžio apsigimimų (gomurio </w:t>
      </w:r>
      <w:proofErr w:type="spellStart"/>
      <w:r w:rsidRPr="00173C1E">
        <w:rPr>
          <w:szCs w:val="22"/>
          <w:lang w:val="lt-LT"/>
        </w:rPr>
        <w:t>nesuaugimas</w:t>
      </w:r>
      <w:proofErr w:type="spellEnd"/>
      <w:r w:rsidRPr="00173C1E">
        <w:rPr>
          <w:szCs w:val="22"/>
          <w:lang w:val="lt-LT"/>
        </w:rPr>
        <w:t xml:space="preserve">, atviras vokų plyšys, </w:t>
      </w:r>
      <w:proofErr w:type="spellStart"/>
      <w:r w:rsidRPr="00173C1E">
        <w:rPr>
          <w:szCs w:val="22"/>
          <w:lang w:val="lt-LT"/>
        </w:rPr>
        <w:t>krūtinkaulio</w:t>
      </w:r>
      <w:proofErr w:type="spellEnd"/>
      <w:r w:rsidRPr="00173C1E">
        <w:rPr>
          <w:szCs w:val="22"/>
          <w:lang w:val="lt-LT"/>
        </w:rPr>
        <w:t xml:space="preserve"> ir šonkaulių jungties yda ir galūnių defektai), žr. 4.6 skyrių.</w:t>
      </w:r>
    </w:p>
    <w:p w14:paraId="19E0432C" w14:textId="77777777" w:rsidR="00546E9C" w:rsidRDefault="00546E9C" w:rsidP="00546E9C">
      <w:pPr>
        <w:tabs>
          <w:tab w:val="clear" w:pos="567"/>
        </w:tabs>
        <w:spacing w:line="240" w:lineRule="auto"/>
        <w:rPr>
          <w:szCs w:val="24"/>
          <w:lang w:val="lt-LT"/>
        </w:rPr>
      </w:pPr>
    </w:p>
    <w:p w14:paraId="4B7DA6E1" w14:textId="77777777" w:rsidR="00546E9C" w:rsidRPr="00264D08" w:rsidRDefault="00546E9C" w:rsidP="00546E9C">
      <w:pPr>
        <w:tabs>
          <w:tab w:val="clear" w:pos="567"/>
        </w:tabs>
        <w:spacing w:line="240" w:lineRule="auto"/>
        <w:rPr>
          <w:szCs w:val="24"/>
          <w:lang w:val="lt-LT"/>
        </w:rPr>
      </w:pPr>
    </w:p>
    <w:p w14:paraId="2E77F2E9"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6.</w:t>
      </w:r>
      <w:r w:rsidRPr="00264D08">
        <w:rPr>
          <w:rFonts w:ascii="Times New Roman" w:hAnsi="Times New Roman"/>
          <w:sz w:val="22"/>
          <w:lang w:val="lt-LT"/>
        </w:rPr>
        <w:tab/>
        <w:t>FARMACINĖ INFORMACIJA</w:t>
      </w:r>
    </w:p>
    <w:p w14:paraId="4AAEA112" w14:textId="77777777" w:rsidR="00546E9C" w:rsidRPr="00264D08" w:rsidRDefault="00546E9C" w:rsidP="00546E9C">
      <w:pPr>
        <w:tabs>
          <w:tab w:val="clear" w:pos="567"/>
        </w:tabs>
        <w:spacing w:line="240" w:lineRule="auto"/>
        <w:rPr>
          <w:szCs w:val="24"/>
          <w:lang w:val="lt-LT"/>
        </w:rPr>
      </w:pPr>
    </w:p>
    <w:p w14:paraId="286613DF"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6.1</w:t>
      </w:r>
      <w:r w:rsidRPr="00264D08">
        <w:rPr>
          <w:rFonts w:ascii="Times New Roman" w:hAnsi="Times New Roman"/>
          <w:sz w:val="22"/>
          <w:lang w:val="lt-LT"/>
        </w:rPr>
        <w:tab/>
        <w:t>Pagalbinių medžiagų sąrašas</w:t>
      </w:r>
    </w:p>
    <w:p w14:paraId="6F150DCD" w14:textId="77777777" w:rsidR="00546E9C" w:rsidRPr="00264D08" w:rsidRDefault="00546E9C" w:rsidP="00546E9C">
      <w:pPr>
        <w:tabs>
          <w:tab w:val="clear" w:pos="567"/>
        </w:tabs>
        <w:spacing w:line="240" w:lineRule="auto"/>
        <w:rPr>
          <w:szCs w:val="24"/>
          <w:lang w:val="lt-LT"/>
        </w:rPr>
      </w:pPr>
    </w:p>
    <w:p w14:paraId="15BF6FBB" w14:textId="77777777" w:rsidR="00546E9C" w:rsidRPr="00264D08" w:rsidRDefault="00546E9C" w:rsidP="00546E9C">
      <w:pPr>
        <w:tabs>
          <w:tab w:val="clear" w:pos="567"/>
        </w:tabs>
        <w:spacing w:line="240" w:lineRule="auto"/>
        <w:rPr>
          <w:szCs w:val="24"/>
          <w:lang w:val="lt-LT"/>
        </w:rPr>
      </w:pPr>
      <w:r w:rsidRPr="00264D08">
        <w:rPr>
          <w:szCs w:val="24"/>
          <w:lang w:val="lt-LT"/>
        </w:rPr>
        <w:t>Bulvių krakmolas</w:t>
      </w:r>
    </w:p>
    <w:p w14:paraId="6C2E0EF4" w14:textId="77777777" w:rsidR="00546E9C" w:rsidRDefault="00546E9C" w:rsidP="00546E9C">
      <w:pPr>
        <w:tabs>
          <w:tab w:val="clear" w:pos="567"/>
        </w:tabs>
        <w:spacing w:line="240" w:lineRule="auto"/>
        <w:rPr>
          <w:szCs w:val="24"/>
          <w:lang w:val="lt-LT"/>
        </w:rPr>
      </w:pPr>
      <w:r w:rsidRPr="00264D08">
        <w:rPr>
          <w:szCs w:val="24"/>
          <w:lang w:val="lt-LT"/>
        </w:rPr>
        <w:t>Ryžių krakmolas</w:t>
      </w:r>
    </w:p>
    <w:p w14:paraId="3E00A56B" w14:textId="77777777" w:rsidR="00546E9C" w:rsidRPr="00264D08" w:rsidRDefault="00546E9C" w:rsidP="00546E9C">
      <w:pPr>
        <w:tabs>
          <w:tab w:val="clear" w:pos="567"/>
        </w:tabs>
        <w:spacing w:line="240" w:lineRule="auto"/>
        <w:rPr>
          <w:szCs w:val="24"/>
          <w:lang w:val="lt-LT"/>
        </w:rPr>
      </w:pPr>
      <w:proofErr w:type="spellStart"/>
      <w:r w:rsidRPr="00235440">
        <w:rPr>
          <w:szCs w:val="24"/>
          <w:lang w:val="lt-LT"/>
        </w:rPr>
        <w:t>Karboksimetilkrakmolo</w:t>
      </w:r>
      <w:proofErr w:type="spellEnd"/>
      <w:r w:rsidRPr="00235440">
        <w:rPr>
          <w:szCs w:val="24"/>
          <w:lang w:val="lt-LT"/>
        </w:rPr>
        <w:t xml:space="preserve"> </w:t>
      </w:r>
      <w:r>
        <w:rPr>
          <w:szCs w:val="24"/>
          <w:lang w:val="lt-LT"/>
        </w:rPr>
        <w:t xml:space="preserve">A </w:t>
      </w:r>
      <w:r w:rsidRPr="00235440">
        <w:rPr>
          <w:szCs w:val="24"/>
          <w:lang w:val="lt-LT"/>
        </w:rPr>
        <w:t xml:space="preserve">natrio </w:t>
      </w:r>
      <w:r>
        <w:rPr>
          <w:szCs w:val="24"/>
          <w:lang w:val="lt-LT"/>
        </w:rPr>
        <w:t>d</w:t>
      </w:r>
      <w:r w:rsidRPr="00235440">
        <w:rPr>
          <w:szCs w:val="24"/>
          <w:lang w:val="lt-LT"/>
        </w:rPr>
        <w:t>ruska</w:t>
      </w:r>
    </w:p>
    <w:p w14:paraId="39D6E099" w14:textId="77777777" w:rsidR="00546E9C" w:rsidRPr="00264D08" w:rsidRDefault="00546E9C" w:rsidP="00546E9C">
      <w:pPr>
        <w:tabs>
          <w:tab w:val="clear" w:pos="567"/>
        </w:tabs>
        <w:spacing w:line="240" w:lineRule="auto"/>
        <w:rPr>
          <w:szCs w:val="24"/>
          <w:lang w:val="lt-LT"/>
        </w:rPr>
      </w:pPr>
      <w:r w:rsidRPr="00264D08">
        <w:rPr>
          <w:szCs w:val="24"/>
          <w:lang w:val="lt-LT"/>
        </w:rPr>
        <w:t>Želatina</w:t>
      </w:r>
    </w:p>
    <w:p w14:paraId="0373288D" w14:textId="77777777" w:rsidR="00546E9C" w:rsidRPr="00264D08" w:rsidRDefault="00546E9C" w:rsidP="00546E9C">
      <w:pPr>
        <w:tabs>
          <w:tab w:val="clear" w:pos="567"/>
        </w:tabs>
        <w:spacing w:line="240" w:lineRule="auto"/>
        <w:rPr>
          <w:szCs w:val="24"/>
          <w:lang w:val="lt-LT"/>
        </w:rPr>
      </w:pPr>
      <w:proofErr w:type="spellStart"/>
      <w:r w:rsidRPr="00264D08">
        <w:rPr>
          <w:szCs w:val="24"/>
          <w:lang w:val="lt-LT"/>
        </w:rPr>
        <w:t>Polisorbatas</w:t>
      </w:r>
      <w:proofErr w:type="spellEnd"/>
      <w:r w:rsidRPr="00264D08">
        <w:rPr>
          <w:szCs w:val="24"/>
          <w:lang w:val="lt-LT"/>
        </w:rPr>
        <w:t xml:space="preserve"> 80</w:t>
      </w:r>
    </w:p>
    <w:p w14:paraId="73E749F7" w14:textId="77777777" w:rsidR="00546E9C" w:rsidRPr="00264D08" w:rsidRDefault="00546E9C" w:rsidP="00546E9C">
      <w:pPr>
        <w:tabs>
          <w:tab w:val="clear" w:pos="567"/>
        </w:tabs>
        <w:spacing w:line="240" w:lineRule="auto"/>
        <w:rPr>
          <w:szCs w:val="24"/>
          <w:lang w:val="lt-LT"/>
        </w:rPr>
      </w:pPr>
      <w:r w:rsidRPr="00264D08">
        <w:rPr>
          <w:szCs w:val="24"/>
          <w:lang w:val="lt-LT"/>
        </w:rPr>
        <w:t xml:space="preserve">Natrio </w:t>
      </w:r>
      <w:proofErr w:type="spellStart"/>
      <w:r w:rsidRPr="00264D08">
        <w:rPr>
          <w:szCs w:val="24"/>
          <w:lang w:val="lt-LT"/>
        </w:rPr>
        <w:t>laurilsulfatas</w:t>
      </w:r>
      <w:proofErr w:type="spellEnd"/>
    </w:p>
    <w:p w14:paraId="0B0D7109" w14:textId="77777777" w:rsidR="00546E9C" w:rsidRPr="00264D08" w:rsidRDefault="00546E9C" w:rsidP="00546E9C">
      <w:pPr>
        <w:tabs>
          <w:tab w:val="clear" w:pos="567"/>
        </w:tabs>
        <w:spacing w:line="240" w:lineRule="auto"/>
        <w:rPr>
          <w:szCs w:val="24"/>
          <w:lang w:val="lt-LT"/>
        </w:rPr>
      </w:pPr>
      <w:r w:rsidRPr="00264D08">
        <w:rPr>
          <w:szCs w:val="24"/>
          <w:lang w:val="lt-LT"/>
        </w:rPr>
        <w:t>Talkas</w:t>
      </w:r>
    </w:p>
    <w:p w14:paraId="1DB613C1" w14:textId="77777777" w:rsidR="00546E9C" w:rsidRPr="00264D08" w:rsidRDefault="00546E9C" w:rsidP="00546E9C">
      <w:pPr>
        <w:tabs>
          <w:tab w:val="clear" w:pos="567"/>
        </w:tabs>
        <w:spacing w:line="240" w:lineRule="auto"/>
        <w:rPr>
          <w:szCs w:val="24"/>
          <w:lang w:val="lt-LT"/>
        </w:rPr>
      </w:pPr>
      <w:r w:rsidRPr="00264D08">
        <w:rPr>
          <w:szCs w:val="24"/>
          <w:lang w:val="lt-LT"/>
        </w:rPr>
        <w:t xml:space="preserve">Magnio </w:t>
      </w:r>
      <w:proofErr w:type="spellStart"/>
      <w:r w:rsidRPr="00264D08">
        <w:rPr>
          <w:szCs w:val="24"/>
          <w:lang w:val="lt-LT"/>
        </w:rPr>
        <w:t>stearatas</w:t>
      </w:r>
      <w:proofErr w:type="spellEnd"/>
    </w:p>
    <w:p w14:paraId="6D209067" w14:textId="77777777" w:rsidR="00546E9C" w:rsidRPr="00264D08" w:rsidRDefault="00546E9C" w:rsidP="00546E9C">
      <w:pPr>
        <w:tabs>
          <w:tab w:val="clear" w:pos="567"/>
        </w:tabs>
        <w:spacing w:line="240" w:lineRule="auto"/>
        <w:rPr>
          <w:szCs w:val="24"/>
          <w:lang w:val="lt-LT"/>
        </w:rPr>
      </w:pPr>
      <w:r w:rsidRPr="00264D08">
        <w:rPr>
          <w:szCs w:val="24"/>
          <w:lang w:val="lt-LT"/>
        </w:rPr>
        <w:t xml:space="preserve">Laktozė </w:t>
      </w:r>
      <w:proofErr w:type="spellStart"/>
      <w:r w:rsidRPr="00264D08">
        <w:rPr>
          <w:szCs w:val="24"/>
          <w:lang w:val="lt-LT"/>
        </w:rPr>
        <w:t>monohidratas</w:t>
      </w:r>
      <w:proofErr w:type="spellEnd"/>
    </w:p>
    <w:p w14:paraId="1550AF97" w14:textId="77777777" w:rsidR="00546E9C" w:rsidRPr="00264D08" w:rsidRDefault="00546E9C" w:rsidP="00546E9C">
      <w:pPr>
        <w:tabs>
          <w:tab w:val="clear" w:pos="567"/>
        </w:tabs>
        <w:spacing w:line="240" w:lineRule="auto"/>
        <w:rPr>
          <w:szCs w:val="24"/>
          <w:lang w:val="lt-LT"/>
        </w:rPr>
      </w:pPr>
    </w:p>
    <w:p w14:paraId="536CE42F"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6.2</w:t>
      </w:r>
      <w:r w:rsidRPr="00264D08">
        <w:rPr>
          <w:rFonts w:ascii="Times New Roman" w:hAnsi="Times New Roman"/>
          <w:sz w:val="22"/>
          <w:lang w:val="lt-LT"/>
        </w:rPr>
        <w:tab/>
        <w:t>Nesuderinamumas</w:t>
      </w:r>
    </w:p>
    <w:p w14:paraId="137ABEFC" w14:textId="77777777" w:rsidR="00546E9C" w:rsidRPr="00264D08" w:rsidRDefault="00546E9C" w:rsidP="00546E9C">
      <w:pPr>
        <w:tabs>
          <w:tab w:val="clear" w:pos="567"/>
        </w:tabs>
        <w:spacing w:line="240" w:lineRule="auto"/>
        <w:rPr>
          <w:szCs w:val="24"/>
          <w:lang w:val="lt-LT"/>
        </w:rPr>
      </w:pPr>
    </w:p>
    <w:p w14:paraId="66FD9034" w14:textId="77777777" w:rsidR="00546E9C" w:rsidRPr="00264D08" w:rsidRDefault="00546E9C" w:rsidP="00546E9C">
      <w:pPr>
        <w:tabs>
          <w:tab w:val="clear" w:pos="567"/>
        </w:tabs>
        <w:spacing w:line="240" w:lineRule="auto"/>
        <w:rPr>
          <w:szCs w:val="24"/>
          <w:lang w:val="lt-LT"/>
        </w:rPr>
      </w:pPr>
      <w:r w:rsidRPr="00264D08">
        <w:rPr>
          <w:szCs w:val="24"/>
          <w:lang w:val="lt-LT"/>
        </w:rPr>
        <w:t>Duomenys nebūtini.</w:t>
      </w:r>
    </w:p>
    <w:p w14:paraId="2891FFBF" w14:textId="77777777" w:rsidR="00546E9C" w:rsidRPr="00264D08" w:rsidRDefault="00546E9C" w:rsidP="00546E9C">
      <w:pPr>
        <w:tabs>
          <w:tab w:val="clear" w:pos="567"/>
        </w:tabs>
        <w:spacing w:line="240" w:lineRule="auto"/>
        <w:rPr>
          <w:szCs w:val="24"/>
          <w:lang w:val="lt-LT"/>
        </w:rPr>
      </w:pPr>
    </w:p>
    <w:p w14:paraId="040D0899"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6.3</w:t>
      </w:r>
      <w:r w:rsidRPr="00264D08">
        <w:rPr>
          <w:rFonts w:ascii="Times New Roman" w:hAnsi="Times New Roman"/>
          <w:sz w:val="22"/>
          <w:lang w:val="lt-LT"/>
        </w:rPr>
        <w:tab/>
        <w:t>Tinkamumo laikas</w:t>
      </w:r>
    </w:p>
    <w:p w14:paraId="030F90A1" w14:textId="77777777" w:rsidR="00546E9C" w:rsidRPr="00264D08" w:rsidRDefault="00546E9C" w:rsidP="00546E9C">
      <w:pPr>
        <w:tabs>
          <w:tab w:val="clear" w:pos="567"/>
        </w:tabs>
        <w:spacing w:line="240" w:lineRule="auto"/>
        <w:rPr>
          <w:szCs w:val="24"/>
          <w:lang w:val="lt-LT"/>
        </w:rPr>
      </w:pPr>
    </w:p>
    <w:p w14:paraId="072C2910" w14:textId="77777777" w:rsidR="00546E9C" w:rsidRPr="00264D08" w:rsidRDefault="00546E9C" w:rsidP="00546E9C">
      <w:pPr>
        <w:tabs>
          <w:tab w:val="clear" w:pos="567"/>
        </w:tabs>
        <w:spacing w:line="240" w:lineRule="auto"/>
        <w:rPr>
          <w:szCs w:val="24"/>
          <w:lang w:val="lt-LT"/>
        </w:rPr>
      </w:pPr>
      <w:r w:rsidRPr="00264D08">
        <w:rPr>
          <w:szCs w:val="24"/>
          <w:lang w:val="lt-LT"/>
        </w:rPr>
        <w:t>3 metai.</w:t>
      </w:r>
    </w:p>
    <w:p w14:paraId="4430039C" w14:textId="77777777" w:rsidR="00546E9C" w:rsidRPr="00264D08" w:rsidRDefault="00546E9C" w:rsidP="00546E9C">
      <w:pPr>
        <w:tabs>
          <w:tab w:val="clear" w:pos="567"/>
        </w:tabs>
        <w:spacing w:line="240" w:lineRule="auto"/>
        <w:rPr>
          <w:szCs w:val="24"/>
          <w:lang w:val="lt-LT"/>
        </w:rPr>
      </w:pPr>
    </w:p>
    <w:p w14:paraId="01075C5F"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6.4</w:t>
      </w:r>
      <w:r w:rsidRPr="00264D08">
        <w:rPr>
          <w:rFonts w:ascii="Times New Roman" w:hAnsi="Times New Roman"/>
          <w:sz w:val="22"/>
          <w:lang w:val="lt-LT"/>
        </w:rPr>
        <w:tab/>
        <w:t>Specialios laikymo sąlygos</w:t>
      </w:r>
    </w:p>
    <w:p w14:paraId="126F5180" w14:textId="77777777" w:rsidR="00546E9C" w:rsidRPr="00264D08" w:rsidRDefault="00546E9C" w:rsidP="00546E9C">
      <w:pPr>
        <w:tabs>
          <w:tab w:val="clear" w:pos="567"/>
        </w:tabs>
        <w:spacing w:line="240" w:lineRule="auto"/>
        <w:rPr>
          <w:szCs w:val="24"/>
          <w:lang w:val="lt-LT"/>
        </w:rPr>
      </w:pPr>
    </w:p>
    <w:p w14:paraId="53965CB0" w14:textId="77777777" w:rsidR="00546E9C" w:rsidRPr="00264D08" w:rsidRDefault="00546E9C" w:rsidP="00546E9C">
      <w:pPr>
        <w:tabs>
          <w:tab w:val="clear" w:pos="567"/>
        </w:tabs>
        <w:spacing w:line="240" w:lineRule="auto"/>
        <w:rPr>
          <w:color w:val="0D0D0D"/>
          <w:szCs w:val="24"/>
          <w:lang w:val="lt-LT"/>
        </w:rPr>
      </w:pPr>
      <w:r w:rsidRPr="00264D08">
        <w:rPr>
          <w:color w:val="0D0D0D"/>
          <w:szCs w:val="24"/>
          <w:lang w:val="lt-LT"/>
        </w:rPr>
        <w:t xml:space="preserve">Laikyti ne aukštesnėje kaip 25 </w:t>
      </w:r>
      <w:r w:rsidRPr="00264D08">
        <w:rPr>
          <w:lang w:val="lt-LT" w:eastAsia="zh-CN"/>
        </w:rPr>
        <w:t>°</w:t>
      </w:r>
      <w:r w:rsidRPr="00264D08">
        <w:rPr>
          <w:color w:val="0D0D0D"/>
          <w:szCs w:val="24"/>
          <w:lang w:val="lt-LT"/>
        </w:rPr>
        <w:t>C temperatūroje.</w:t>
      </w:r>
    </w:p>
    <w:p w14:paraId="4A6EB254" w14:textId="77777777" w:rsidR="00546E9C" w:rsidRPr="00C93FBC" w:rsidRDefault="00546E9C" w:rsidP="00546E9C">
      <w:pPr>
        <w:tabs>
          <w:tab w:val="clear" w:pos="567"/>
        </w:tabs>
        <w:spacing w:line="240" w:lineRule="auto"/>
        <w:rPr>
          <w:color w:val="0D0D0D"/>
          <w:szCs w:val="24"/>
          <w:lang w:val="lt-LT"/>
        </w:rPr>
      </w:pPr>
      <w:r w:rsidRPr="00C93FBC">
        <w:rPr>
          <w:color w:val="0D0D0D"/>
          <w:szCs w:val="24"/>
          <w:lang w:val="lt-LT"/>
        </w:rPr>
        <w:t xml:space="preserve">Laikyti gamintojo pakuotėje, kad </w:t>
      </w:r>
      <w:r>
        <w:rPr>
          <w:color w:val="0D0D0D"/>
          <w:szCs w:val="24"/>
          <w:lang w:val="lt-LT"/>
        </w:rPr>
        <w:t xml:space="preserve">vaistinis </w:t>
      </w:r>
      <w:r w:rsidRPr="00C93FBC">
        <w:rPr>
          <w:color w:val="0D0D0D"/>
          <w:szCs w:val="24"/>
          <w:lang w:val="lt-LT"/>
        </w:rPr>
        <w:t>preparatas būtų apsaugotas nuo šviesos ir drėgmės.</w:t>
      </w:r>
    </w:p>
    <w:p w14:paraId="13BC0F58" w14:textId="77777777" w:rsidR="00546E9C" w:rsidRPr="00441EB2" w:rsidRDefault="00546E9C" w:rsidP="00546E9C">
      <w:pPr>
        <w:tabs>
          <w:tab w:val="clear" w:pos="567"/>
        </w:tabs>
        <w:spacing w:line="240" w:lineRule="auto"/>
        <w:rPr>
          <w:szCs w:val="24"/>
          <w:lang w:val="lt-LT"/>
        </w:rPr>
      </w:pPr>
    </w:p>
    <w:p w14:paraId="30A559BE" w14:textId="77777777" w:rsidR="00546E9C" w:rsidRPr="00730674" w:rsidRDefault="00546E9C" w:rsidP="00546E9C">
      <w:pPr>
        <w:pStyle w:val="Heading4"/>
        <w:rPr>
          <w:rFonts w:ascii="Times New Roman" w:hAnsi="Times New Roman"/>
          <w:sz w:val="22"/>
          <w:lang w:val="lt-LT"/>
        </w:rPr>
      </w:pPr>
      <w:r w:rsidRPr="00441EB2">
        <w:rPr>
          <w:rFonts w:ascii="Times New Roman" w:hAnsi="Times New Roman"/>
          <w:sz w:val="22"/>
          <w:lang w:val="lt-LT"/>
        </w:rPr>
        <w:t>6.5</w:t>
      </w:r>
      <w:r w:rsidRPr="00441EB2">
        <w:rPr>
          <w:rFonts w:ascii="Times New Roman" w:hAnsi="Times New Roman"/>
          <w:sz w:val="22"/>
          <w:lang w:val="lt-LT"/>
        </w:rPr>
        <w:tab/>
      </w:r>
      <w:proofErr w:type="spellStart"/>
      <w:r w:rsidRPr="00441EB2">
        <w:rPr>
          <w:rFonts w:ascii="Times New Roman" w:hAnsi="Times New Roman"/>
          <w:sz w:val="22"/>
          <w:lang w:val="lt-LT"/>
        </w:rPr>
        <w:t>Talp</w:t>
      </w:r>
      <w:r w:rsidRPr="00C03534">
        <w:rPr>
          <w:rFonts w:ascii="Times New Roman" w:hAnsi="Times New Roman"/>
          <w:sz w:val="22"/>
          <w:lang w:val="lt-LT"/>
        </w:rPr>
        <w:t>yklės</w:t>
      </w:r>
      <w:proofErr w:type="spellEnd"/>
      <w:r w:rsidRPr="00C03534">
        <w:rPr>
          <w:rFonts w:ascii="Times New Roman" w:hAnsi="Times New Roman"/>
          <w:sz w:val="22"/>
          <w:lang w:val="lt-LT"/>
        </w:rPr>
        <w:t xml:space="preserve"> pobūdis ir jos turinys</w:t>
      </w:r>
      <w:r w:rsidRPr="00054516">
        <w:rPr>
          <w:rFonts w:ascii="Times New Roman" w:hAnsi="Times New Roman"/>
          <w:bCs w:val="0"/>
          <w:sz w:val="22"/>
          <w:szCs w:val="24"/>
          <w:lang w:val="lt-LT"/>
        </w:rPr>
        <w:t xml:space="preserve"> </w:t>
      </w:r>
    </w:p>
    <w:p w14:paraId="52709F65" w14:textId="77777777" w:rsidR="00546E9C" w:rsidRPr="000A17CC" w:rsidRDefault="00546E9C" w:rsidP="00546E9C">
      <w:pPr>
        <w:tabs>
          <w:tab w:val="clear" w:pos="567"/>
        </w:tabs>
        <w:spacing w:line="240" w:lineRule="auto"/>
        <w:rPr>
          <w:szCs w:val="24"/>
          <w:lang w:val="lt-LT"/>
        </w:rPr>
      </w:pPr>
    </w:p>
    <w:p w14:paraId="459FC992" w14:textId="77777777" w:rsidR="00546E9C" w:rsidRDefault="00546E9C" w:rsidP="00546E9C">
      <w:pPr>
        <w:tabs>
          <w:tab w:val="clear" w:pos="567"/>
        </w:tabs>
        <w:spacing w:line="240" w:lineRule="auto"/>
        <w:rPr>
          <w:szCs w:val="24"/>
          <w:lang w:val="lt-LT"/>
        </w:rPr>
      </w:pPr>
      <w:r>
        <w:rPr>
          <w:szCs w:val="24"/>
          <w:lang w:val="lt-LT"/>
        </w:rPr>
        <w:t>Oranžinio PVC/aliuminio lizdinė plokštelė, kurioje yra 25 arba 30 tablečių.</w:t>
      </w:r>
    </w:p>
    <w:p w14:paraId="1E04C4C0" w14:textId="77777777" w:rsidR="00546E9C" w:rsidRDefault="00546E9C" w:rsidP="00546E9C">
      <w:pPr>
        <w:tabs>
          <w:tab w:val="clear" w:pos="567"/>
        </w:tabs>
        <w:spacing w:line="240" w:lineRule="auto"/>
        <w:rPr>
          <w:szCs w:val="24"/>
          <w:lang w:val="lt-LT"/>
        </w:rPr>
      </w:pPr>
      <w:r>
        <w:rPr>
          <w:szCs w:val="24"/>
          <w:lang w:val="lt-LT"/>
        </w:rPr>
        <w:t xml:space="preserve">Kartono dėžutėje yra </w:t>
      </w:r>
      <w:r w:rsidRPr="00C93FBC">
        <w:rPr>
          <w:szCs w:val="24"/>
          <w:lang w:val="lt-LT"/>
        </w:rPr>
        <w:t xml:space="preserve">30 tablečių (1x30 tablečių), 50 tablečių (2 </w:t>
      </w:r>
      <w:r>
        <w:rPr>
          <w:szCs w:val="24"/>
          <w:lang w:val="lt-LT"/>
        </w:rPr>
        <w:t>x</w:t>
      </w:r>
      <w:r w:rsidRPr="00C93FBC">
        <w:rPr>
          <w:szCs w:val="24"/>
          <w:lang w:val="lt-LT"/>
        </w:rPr>
        <w:t xml:space="preserve"> 25 tablet</w:t>
      </w:r>
      <w:r>
        <w:rPr>
          <w:szCs w:val="24"/>
          <w:lang w:val="lt-LT"/>
        </w:rPr>
        <w:t>ė</w:t>
      </w:r>
      <w:r w:rsidRPr="00C93FBC">
        <w:rPr>
          <w:szCs w:val="24"/>
          <w:lang w:val="lt-LT"/>
        </w:rPr>
        <w:t xml:space="preserve">s) arba 100 tablečių (4 </w:t>
      </w:r>
      <w:r>
        <w:rPr>
          <w:szCs w:val="24"/>
          <w:lang w:val="lt-LT"/>
        </w:rPr>
        <w:t>x</w:t>
      </w:r>
      <w:r w:rsidRPr="00C93FBC">
        <w:rPr>
          <w:szCs w:val="24"/>
          <w:lang w:val="lt-LT"/>
        </w:rPr>
        <w:t xml:space="preserve"> 25 tablet</w:t>
      </w:r>
      <w:r>
        <w:rPr>
          <w:szCs w:val="24"/>
          <w:lang w:val="lt-LT"/>
        </w:rPr>
        <w:t>ė</w:t>
      </w:r>
      <w:r w:rsidRPr="00C93FBC">
        <w:rPr>
          <w:szCs w:val="24"/>
          <w:lang w:val="lt-LT"/>
        </w:rPr>
        <w:t>s).</w:t>
      </w:r>
    </w:p>
    <w:p w14:paraId="37FCC401" w14:textId="77777777" w:rsidR="00546E9C" w:rsidRPr="00C93FBC" w:rsidRDefault="00546E9C" w:rsidP="00546E9C">
      <w:pPr>
        <w:tabs>
          <w:tab w:val="clear" w:pos="567"/>
        </w:tabs>
        <w:spacing w:line="240" w:lineRule="auto"/>
        <w:rPr>
          <w:szCs w:val="24"/>
          <w:lang w:val="lt-LT"/>
        </w:rPr>
      </w:pPr>
      <w:r>
        <w:rPr>
          <w:szCs w:val="24"/>
          <w:lang w:val="lt-LT"/>
        </w:rPr>
        <w:t>Gali būti tiekiamos ne visų dydžių pakuotės.</w:t>
      </w:r>
    </w:p>
    <w:p w14:paraId="76F8346D" w14:textId="77777777" w:rsidR="00546E9C" w:rsidRPr="00441EB2" w:rsidRDefault="00546E9C" w:rsidP="00546E9C">
      <w:pPr>
        <w:tabs>
          <w:tab w:val="clear" w:pos="567"/>
        </w:tabs>
        <w:spacing w:line="240" w:lineRule="auto"/>
        <w:rPr>
          <w:szCs w:val="24"/>
          <w:lang w:val="lt-LT"/>
        </w:rPr>
      </w:pPr>
    </w:p>
    <w:p w14:paraId="2B00202D" w14:textId="77777777" w:rsidR="00546E9C" w:rsidRPr="00264D08" w:rsidRDefault="00546E9C" w:rsidP="00546E9C">
      <w:pPr>
        <w:pStyle w:val="Heading4"/>
        <w:rPr>
          <w:rFonts w:ascii="Times New Roman" w:hAnsi="Times New Roman"/>
          <w:sz w:val="22"/>
          <w:lang w:val="lt-LT"/>
        </w:rPr>
      </w:pPr>
      <w:bookmarkStart w:id="1" w:name="OLE_LINK1"/>
      <w:r w:rsidRPr="00054516">
        <w:rPr>
          <w:rFonts w:ascii="Times New Roman" w:hAnsi="Times New Roman"/>
          <w:sz w:val="22"/>
          <w:lang w:val="lt-LT"/>
        </w:rPr>
        <w:t>6</w:t>
      </w:r>
      <w:r w:rsidRPr="00264D08">
        <w:rPr>
          <w:rFonts w:ascii="Times New Roman" w:hAnsi="Times New Roman"/>
          <w:sz w:val="22"/>
          <w:lang w:val="lt-LT"/>
        </w:rPr>
        <w:t>.6</w:t>
      </w:r>
      <w:r w:rsidRPr="00264D08">
        <w:rPr>
          <w:rFonts w:ascii="Times New Roman" w:hAnsi="Times New Roman"/>
          <w:sz w:val="22"/>
          <w:lang w:val="lt-LT"/>
        </w:rPr>
        <w:tab/>
        <w:t xml:space="preserve">Specialūs reikalavimai atliekoms tvarkyti </w:t>
      </w:r>
    </w:p>
    <w:bookmarkEnd w:id="1"/>
    <w:p w14:paraId="3EDF2B73" w14:textId="77777777" w:rsidR="00546E9C" w:rsidRPr="00264D08" w:rsidRDefault="00546E9C" w:rsidP="00546E9C">
      <w:pPr>
        <w:tabs>
          <w:tab w:val="clear" w:pos="567"/>
        </w:tabs>
        <w:spacing w:line="240" w:lineRule="auto"/>
        <w:rPr>
          <w:szCs w:val="24"/>
          <w:lang w:val="lt-LT"/>
        </w:rPr>
      </w:pPr>
    </w:p>
    <w:p w14:paraId="1292B119" w14:textId="77777777" w:rsidR="00546E9C" w:rsidRPr="00264D08" w:rsidRDefault="00546E9C" w:rsidP="00546E9C">
      <w:pPr>
        <w:tabs>
          <w:tab w:val="clear" w:pos="567"/>
        </w:tabs>
        <w:spacing w:line="240" w:lineRule="auto"/>
        <w:rPr>
          <w:szCs w:val="24"/>
          <w:lang w:val="lt-LT"/>
        </w:rPr>
      </w:pPr>
      <w:r w:rsidRPr="00264D08">
        <w:rPr>
          <w:szCs w:val="24"/>
          <w:lang w:val="lt-LT"/>
        </w:rPr>
        <w:t>Specialių reikalavimų nėra.</w:t>
      </w:r>
    </w:p>
    <w:p w14:paraId="53519211" w14:textId="77777777" w:rsidR="00546E9C" w:rsidRPr="00264D08" w:rsidRDefault="00546E9C" w:rsidP="00546E9C">
      <w:pPr>
        <w:tabs>
          <w:tab w:val="clear" w:pos="567"/>
        </w:tabs>
        <w:spacing w:line="240" w:lineRule="auto"/>
        <w:rPr>
          <w:szCs w:val="24"/>
          <w:lang w:val="lt-LT"/>
        </w:rPr>
      </w:pPr>
      <w:r w:rsidRPr="00264D08">
        <w:rPr>
          <w:szCs w:val="24"/>
          <w:lang w:val="lt-LT"/>
        </w:rPr>
        <w:t>Nesuvartotą vaistinį preparatą ar atliekas reikia tvarkyti laikantis vietinių reikalavimų.</w:t>
      </w:r>
    </w:p>
    <w:p w14:paraId="7B5D7927" w14:textId="77777777" w:rsidR="00546E9C" w:rsidRPr="00264D08" w:rsidRDefault="00546E9C" w:rsidP="00546E9C">
      <w:pPr>
        <w:tabs>
          <w:tab w:val="clear" w:pos="567"/>
        </w:tabs>
        <w:spacing w:line="240" w:lineRule="auto"/>
        <w:rPr>
          <w:szCs w:val="24"/>
          <w:lang w:val="lt-LT"/>
        </w:rPr>
      </w:pPr>
    </w:p>
    <w:p w14:paraId="4BFDCB59" w14:textId="77777777" w:rsidR="00546E9C" w:rsidRPr="00264D08" w:rsidRDefault="00546E9C" w:rsidP="00546E9C">
      <w:pPr>
        <w:tabs>
          <w:tab w:val="clear" w:pos="567"/>
        </w:tabs>
        <w:spacing w:line="240" w:lineRule="auto"/>
        <w:rPr>
          <w:szCs w:val="24"/>
          <w:lang w:val="lt-LT"/>
        </w:rPr>
      </w:pPr>
    </w:p>
    <w:p w14:paraId="626EEAAC"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7.</w:t>
      </w:r>
      <w:r w:rsidRPr="00264D08">
        <w:rPr>
          <w:rFonts w:ascii="Times New Roman" w:hAnsi="Times New Roman"/>
          <w:sz w:val="22"/>
          <w:lang w:val="lt-LT"/>
        </w:rPr>
        <w:tab/>
        <w:t>REGISTRUOTOJAS</w:t>
      </w:r>
    </w:p>
    <w:p w14:paraId="542DC46A" w14:textId="77777777" w:rsidR="00546E9C" w:rsidRPr="00264D08" w:rsidRDefault="00546E9C" w:rsidP="00546E9C">
      <w:pPr>
        <w:tabs>
          <w:tab w:val="clear" w:pos="567"/>
        </w:tabs>
        <w:spacing w:line="240" w:lineRule="auto"/>
        <w:rPr>
          <w:szCs w:val="24"/>
          <w:lang w:val="lt-LT"/>
        </w:rPr>
      </w:pPr>
    </w:p>
    <w:p w14:paraId="7AD500FA" w14:textId="77777777" w:rsidR="00546E9C" w:rsidRPr="00E85ECE" w:rsidRDefault="00546E9C" w:rsidP="00546E9C">
      <w:pPr>
        <w:spacing w:line="240" w:lineRule="auto"/>
        <w:rPr>
          <w:rFonts w:eastAsia="Calibri"/>
          <w:lang w:val="pl-PL"/>
        </w:rPr>
      </w:pPr>
      <w:r w:rsidRPr="00E85ECE">
        <w:rPr>
          <w:rFonts w:eastAsia="Calibri"/>
          <w:lang w:val="pl-PL"/>
        </w:rPr>
        <w:t>Tarchomińskie Zakłady Farmaceutyczne „Polfa” Spółka Akcyjna</w:t>
      </w:r>
    </w:p>
    <w:p w14:paraId="58937B4B" w14:textId="77777777" w:rsidR="00546E9C" w:rsidRPr="00FB67E9" w:rsidRDefault="00546E9C" w:rsidP="00546E9C">
      <w:pPr>
        <w:spacing w:line="240" w:lineRule="auto"/>
        <w:rPr>
          <w:rFonts w:eastAsia="Calibri"/>
          <w:lang w:val="lt-LT"/>
        </w:rPr>
      </w:pPr>
      <w:proofErr w:type="spellStart"/>
      <w:r w:rsidRPr="00FB67E9">
        <w:rPr>
          <w:rFonts w:eastAsia="Calibri"/>
          <w:lang w:val="lt-LT"/>
        </w:rPr>
        <w:t>ul</w:t>
      </w:r>
      <w:proofErr w:type="spellEnd"/>
      <w:r w:rsidRPr="00FB67E9">
        <w:rPr>
          <w:rFonts w:eastAsia="Calibri"/>
          <w:lang w:val="lt-LT"/>
        </w:rPr>
        <w:t xml:space="preserve">. A. </w:t>
      </w:r>
      <w:proofErr w:type="spellStart"/>
      <w:r w:rsidRPr="00FB67E9">
        <w:rPr>
          <w:rFonts w:eastAsia="Calibri"/>
          <w:lang w:val="lt-LT"/>
        </w:rPr>
        <w:t>Fleminga</w:t>
      </w:r>
      <w:proofErr w:type="spellEnd"/>
      <w:r w:rsidRPr="00FB67E9">
        <w:rPr>
          <w:rFonts w:eastAsia="Calibri"/>
          <w:lang w:val="lt-LT"/>
        </w:rPr>
        <w:t xml:space="preserve"> 2</w:t>
      </w:r>
    </w:p>
    <w:p w14:paraId="2CEDCB7B" w14:textId="77777777" w:rsidR="00546E9C" w:rsidRPr="00FB67E9" w:rsidRDefault="00546E9C" w:rsidP="00546E9C">
      <w:pPr>
        <w:spacing w:line="240" w:lineRule="auto"/>
        <w:rPr>
          <w:rFonts w:eastAsia="Calibri"/>
          <w:lang w:val="lt-LT"/>
        </w:rPr>
      </w:pPr>
      <w:r w:rsidRPr="00FB67E9">
        <w:rPr>
          <w:rFonts w:eastAsia="Calibri"/>
          <w:lang w:val="lt-LT"/>
        </w:rPr>
        <w:t xml:space="preserve">03-176 </w:t>
      </w:r>
      <w:proofErr w:type="spellStart"/>
      <w:r w:rsidRPr="00FB67E9">
        <w:rPr>
          <w:rFonts w:eastAsia="Calibri"/>
          <w:lang w:val="lt-LT"/>
        </w:rPr>
        <w:t>Warszawa</w:t>
      </w:r>
      <w:proofErr w:type="spellEnd"/>
    </w:p>
    <w:p w14:paraId="39A4025A" w14:textId="77777777" w:rsidR="00546E9C" w:rsidRDefault="00546E9C" w:rsidP="00546E9C">
      <w:pPr>
        <w:spacing w:line="240" w:lineRule="auto"/>
        <w:rPr>
          <w:rFonts w:eastAsia="Calibri"/>
          <w:lang w:val="lt-LT"/>
        </w:rPr>
      </w:pPr>
      <w:r w:rsidRPr="00FB67E9">
        <w:rPr>
          <w:rFonts w:eastAsia="Calibri"/>
          <w:lang w:val="lt-LT"/>
        </w:rPr>
        <w:t>Lenkija</w:t>
      </w:r>
    </w:p>
    <w:p w14:paraId="63FB1A46" w14:textId="77777777" w:rsidR="00546E9C" w:rsidRDefault="00546E9C" w:rsidP="00546E9C">
      <w:pPr>
        <w:tabs>
          <w:tab w:val="clear" w:pos="567"/>
        </w:tabs>
        <w:spacing w:line="240" w:lineRule="auto"/>
        <w:rPr>
          <w:szCs w:val="24"/>
          <w:lang w:val="lt-LT"/>
        </w:rPr>
      </w:pPr>
    </w:p>
    <w:p w14:paraId="332BD8A1" w14:textId="77777777" w:rsidR="00546E9C" w:rsidRPr="00264D08" w:rsidRDefault="00546E9C" w:rsidP="00546E9C">
      <w:pPr>
        <w:tabs>
          <w:tab w:val="clear" w:pos="567"/>
        </w:tabs>
        <w:spacing w:line="240" w:lineRule="auto"/>
        <w:rPr>
          <w:szCs w:val="24"/>
          <w:lang w:val="lt-LT"/>
        </w:rPr>
      </w:pPr>
    </w:p>
    <w:p w14:paraId="3422733A"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8.</w:t>
      </w:r>
      <w:r w:rsidRPr="00264D08">
        <w:rPr>
          <w:rFonts w:ascii="Times New Roman" w:hAnsi="Times New Roman"/>
          <w:sz w:val="22"/>
          <w:lang w:val="lt-LT"/>
        </w:rPr>
        <w:tab/>
        <w:t xml:space="preserve">REGISTRACIJOS </w:t>
      </w:r>
      <w:r w:rsidRPr="00264D08">
        <w:rPr>
          <w:rFonts w:ascii="Times New Roman" w:hAnsi="Times New Roman"/>
          <w:sz w:val="22"/>
          <w:szCs w:val="22"/>
          <w:lang w:val="lt-LT"/>
        </w:rPr>
        <w:t>PAŽYMĖJIMO</w:t>
      </w:r>
      <w:r w:rsidRPr="00264D08">
        <w:rPr>
          <w:rFonts w:ascii="Times New Roman" w:hAnsi="Times New Roman"/>
          <w:sz w:val="22"/>
          <w:lang w:val="lt-LT"/>
        </w:rPr>
        <w:t xml:space="preserve"> NUMERIS (-IAI) </w:t>
      </w:r>
    </w:p>
    <w:p w14:paraId="28AB50A3" w14:textId="77777777" w:rsidR="00546E9C" w:rsidRPr="00264D08" w:rsidRDefault="00546E9C" w:rsidP="00546E9C">
      <w:pPr>
        <w:tabs>
          <w:tab w:val="clear" w:pos="567"/>
        </w:tabs>
        <w:spacing w:line="240" w:lineRule="auto"/>
        <w:rPr>
          <w:szCs w:val="24"/>
          <w:lang w:val="lt-LT"/>
        </w:rPr>
      </w:pPr>
    </w:p>
    <w:p w14:paraId="31A44714" w14:textId="77777777" w:rsidR="00896F63" w:rsidRPr="00896F63" w:rsidRDefault="00896F63" w:rsidP="00896F63">
      <w:pPr>
        <w:tabs>
          <w:tab w:val="clear" w:pos="567"/>
        </w:tabs>
        <w:spacing w:line="240" w:lineRule="auto"/>
        <w:rPr>
          <w:szCs w:val="24"/>
          <w:lang w:val="lt-LT"/>
        </w:rPr>
      </w:pPr>
      <w:r w:rsidRPr="00896F63">
        <w:rPr>
          <w:szCs w:val="24"/>
          <w:lang w:val="lt-LT"/>
        </w:rPr>
        <w:t>LT/1/17/4059/001 – N30</w:t>
      </w:r>
    </w:p>
    <w:p w14:paraId="0647968C" w14:textId="77777777" w:rsidR="00896F63" w:rsidRPr="00896F63" w:rsidRDefault="00896F63" w:rsidP="00896F63">
      <w:pPr>
        <w:tabs>
          <w:tab w:val="clear" w:pos="567"/>
        </w:tabs>
        <w:spacing w:line="240" w:lineRule="auto"/>
        <w:rPr>
          <w:szCs w:val="24"/>
          <w:lang w:val="lt-LT"/>
        </w:rPr>
      </w:pPr>
      <w:r w:rsidRPr="00896F63">
        <w:rPr>
          <w:szCs w:val="24"/>
          <w:lang w:val="lt-LT"/>
        </w:rPr>
        <w:t>LT/1/17/4059/002 – N50</w:t>
      </w:r>
    </w:p>
    <w:p w14:paraId="5B189FA5" w14:textId="036728E4" w:rsidR="00546E9C" w:rsidRDefault="00896F63" w:rsidP="00896F63">
      <w:pPr>
        <w:tabs>
          <w:tab w:val="clear" w:pos="567"/>
        </w:tabs>
        <w:spacing w:line="240" w:lineRule="auto"/>
        <w:rPr>
          <w:szCs w:val="24"/>
          <w:lang w:val="lt-LT"/>
        </w:rPr>
      </w:pPr>
      <w:r w:rsidRPr="00896F63">
        <w:rPr>
          <w:szCs w:val="24"/>
          <w:lang w:val="lt-LT"/>
        </w:rPr>
        <w:t>LT/1/17/4059/003 – N100</w:t>
      </w:r>
    </w:p>
    <w:p w14:paraId="5AB1744D" w14:textId="279876DD" w:rsidR="00546E9C" w:rsidRDefault="00546E9C" w:rsidP="00546E9C">
      <w:pPr>
        <w:tabs>
          <w:tab w:val="clear" w:pos="567"/>
        </w:tabs>
        <w:spacing w:line="240" w:lineRule="auto"/>
        <w:rPr>
          <w:szCs w:val="24"/>
          <w:lang w:val="lt-LT"/>
        </w:rPr>
      </w:pPr>
    </w:p>
    <w:p w14:paraId="1F14D36E" w14:textId="77777777" w:rsidR="00896F63" w:rsidRPr="00264D08" w:rsidRDefault="00896F63" w:rsidP="00546E9C">
      <w:pPr>
        <w:tabs>
          <w:tab w:val="clear" w:pos="567"/>
        </w:tabs>
        <w:spacing w:line="240" w:lineRule="auto"/>
        <w:rPr>
          <w:szCs w:val="24"/>
          <w:lang w:val="lt-LT"/>
        </w:rPr>
      </w:pPr>
    </w:p>
    <w:p w14:paraId="64C7955F"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9.</w:t>
      </w:r>
      <w:r w:rsidRPr="00264D08">
        <w:rPr>
          <w:rFonts w:ascii="Times New Roman" w:hAnsi="Times New Roman"/>
          <w:sz w:val="22"/>
          <w:lang w:val="lt-LT"/>
        </w:rPr>
        <w:tab/>
        <w:t>REGISTRAVIMO / PERREGISTRAVIMO DATA</w:t>
      </w:r>
    </w:p>
    <w:p w14:paraId="57BA50D3" w14:textId="77777777" w:rsidR="00546E9C" w:rsidRPr="00264D08" w:rsidRDefault="00546E9C" w:rsidP="00546E9C">
      <w:pPr>
        <w:tabs>
          <w:tab w:val="clear" w:pos="567"/>
        </w:tabs>
        <w:spacing w:line="240" w:lineRule="auto"/>
        <w:rPr>
          <w:szCs w:val="24"/>
          <w:lang w:val="lt-LT"/>
        </w:rPr>
      </w:pPr>
    </w:p>
    <w:p w14:paraId="21BB9D66" w14:textId="2722843E" w:rsidR="00546E9C" w:rsidRDefault="00546E9C" w:rsidP="00546E9C">
      <w:pPr>
        <w:tabs>
          <w:tab w:val="clear" w:pos="567"/>
        </w:tabs>
        <w:spacing w:line="240" w:lineRule="auto"/>
        <w:rPr>
          <w:szCs w:val="24"/>
          <w:lang w:val="lt-LT"/>
        </w:rPr>
      </w:pPr>
      <w:r w:rsidRPr="00264D08">
        <w:rPr>
          <w:szCs w:val="24"/>
          <w:lang w:val="lt-LT"/>
        </w:rPr>
        <w:t xml:space="preserve">Registravimo data </w:t>
      </w:r>
      <w:r>
        <w:rPr>
          <w:szCs w:val="24"/>
          <w:lang w:val="lt-LT"/>
        </w:rPr>
        <w:t>2017 m. balandžio 6 d.</w:t>
      </w:r>
    </w:p>
    <w:p w14:paraId="7237FBE3" w14:textId="295B7249" w:rsidR="00296EA3" w:rsidRPr="00264D08" w:rsidRDefault="00296EA3" w:rsidP="00546E9C">
      <w:pPr>
        <w:tabs>
          <w:tab w:val="clear" w:pos="567"/>
        </w:tabs>
        <w:spacing w:line="240" w:lineRule="auto"/>
        <w:rPr>
          <w:szCs w:val="24"/>
          <w:lang w:val="lt-LT"/>
        </w:rPr>
      </w:pPr>
      <w:r>
        <w:rPr>
          <w:szCs w:val="24"/>
          <w:lang w:val="lt-LT"/>
        </w:rPr>
        <w:t>Paskutinio perregistravimo</w:t>
      </w:r>
      <w:r w:rsidR="00896F63">
        <w:rPr>
          <w:szCs w:val="24"/>
          <w:lang w:val="lt-LT"/>
        </w:rPr>
        <w:t xml:space="preserve"> </w:t>
      </w:r>
      <w:r>
        <w:rPr>
          <w:szCs w:val="24"/>
          <w:lang w:val="lt-LT"/>
        </w:rPr>
        <w:t>data</w:t>
      </w:r>
      <w:r w:rsidR="00896F63">
        <w:rPr>
          <w:szCs w:val="24"/>
          <w:lang w:val="lt-LT"/>
        </w:rPr>
        <w:t xml:space="preserve"> 2021 m. lapkričio 15 d.</w:t>
      </w:r>
    </w:p>
    <w:p w14:paraId="3592175D" w14:textId="77777777" w:rsidR="00546E9C" w:rsidRDefault="00546E9C" w:rsidP="00546E9C">
      <w:pPr>
        <w:tabs>
          <w:tab w:val="clear" w:pos="567"/>
        </w:tabs>
        <w:spacing w:line="240" w:lineRule="auto"/>
        <w:rPr>
          <w:szCs w:val="24"/>
          <w:lang w:val="lt-LT"/>
        </w:rPr>
      </w:pPr>
    </w:p>
    <w:p w14:paraId="4097254C" w14:textId="77777777" w:rsidR="00546E9C" w:rsidRPr="00264D08" w:rsidRDefault="00546E9C" w:rsidP="00546E9C">
      <w:pPr>
        <w:tabs>
          <w:tab w:val="clear" w:pos="567"/>
        </w:tabs>
        <w:spacing w:line="240" w:lineRule="auto"/>
        <w:rPr>
          <w:szCs w:val="24"/>
          <w:lang w:val="lt-LT"/>
        </w:rPr>
      </w:pPr>
    </w:p>
    <w:p w14:paraId="017EBEA3"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10.</w:t>
      </w:r>
      <w:r w:rsidRPr="00264D08">
        <w:rPr>
          <w:rFonts w:ascii="Times New Roman" w:hAnsi="Times New Roman"/>
          <w:sz w:val="22"/>
          <w:lang w:val="lt-LT"/>
        </w:rPr>
        <w:tab/>
        <w:t>TEKSTO PERŽIŪROS DATA</w:t>
      </w:r>
    </w:p>
    <w:p w14:paraId="76642783" w14:textId="77777777" w:rsidR="00546E9C" w:rsidRPr="00264D08" w:rsidRDefault="00546E9C" w:rsidP="00546E9C">
      <w:pPr>
        <w:tabs>
          <w:tab w:val="clear" w:pos="567"/>
        </w:tabs>
        <w:spacing w:line="240" w:lineRule="auto"/>
        <w:rPr>
          <w:szCs w:val="24"/>
          <w:lang w:val="lt-LT"/>
        </w:rPr>
      </w:pPr>
    </w:p>
    <w:p w14:paraId="4B1D3342" w14:textId="2C0F958A" w:rsidR="00546E9C" w:rsidRDefault="00896F63" w:rsidP="00546E9C">
      <w:pPr>
        <w:tabs>
          <w:tab w:val="clear" w:pos="567"/>
        </w:tabs>
        <w:spacing w:line="240" w:lineRule="auto"/>
        <w:rPr>
          <w:szCs w:val="24"/>
          <w:lang w:val="lt-LT"/>
        </w:rPr>
      </w:pPr>
      <w:r>
        <w:rPr>
          <w:szCs w:val="24"/>
          <w:lang w:val="lt-LT"/>
        </w:rPr>
        <w:t>2021 m. lapkričio 15 d.</w:t>
      </w:r>
    </w:p>
    <w:p w14:paraId="6CE89ABC" w14:textId="77777777" w:rsidR="00896F63" w:rsidRPr="00264D08" w:rsidRDefault="00896F63" w:rsidP="00546E9C">
      <w:pPr>
        <w:tabs>
          <w:tab w:val="clear" w:pos="567"/>
        </w:tabs>
        <w:spacing w:line="240" w:lineRule="auto"/>
        <w:rPr>
          <w:szCs w:val="24"/>
          <w:lang w:val="lt-LT"/>
        </w:rPr>
      </w:pPr>
    </w:p>
    <w:p w14:paraId="3A444351" w14:textId="77777777" w:rsidR="00546E9C" w:rsidRPr="00264D08" w:rsidRDefault="00546E9C" w:rsidP="00546E9C">
      <w:pPr>
        <w:pStyle w:val="PlainText"/>
        <w:tabs>
          <w:tab w:val="left" w:pos="5954"/>
          <w:tab w:val="left" w:pos="6237"/>
          <w:tab w:val="left" w:pos="6663"/>
          <w:tab w:val="left" w:pos="6946"/>
        </w:tabs>
        <w:rPr>
          <w:rFonts w:ascii="Times New Roman" w:hAnsi="Times New Roman"/>
          <w:sz w:val="22"/>
          <w:szCs w:val="22"/>
          <w:lang w:val="lt-LT"/>
        </w:rPr>
      </w:pPr>
      <w:r w:rsidRPr="00264D08">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64D08">
        <w:rPr>
          <w:rFonts w:ascii="Times New Roman" w:hAnsi="Times New Roman"/>
          <w:i/>
          <w:sz w:val="22"/>
          <w:szCs w:val="22"/>
          <w:lang w:val="lt-LT"/>
        </w:rPr>
        <w:t xml:space="preserve"> </w:t>
      </w:r>
      <w:hyperlink r:id="rId8" w:history="1">
        <w:r w:rsidRPr="00264D08">
          <w:rPr>
            <w:rStyle w:val="Hyperlink"/>
            <w:rFonts w:ascii="Times New Roman" w:hAnsi="Times New Roman"/>
            <w:sz w:val="22"/>
            <w:szCs w:val="22"/>
            <w:lang w:val="lt-LT"/>
          </w:rPr>
          <w:t>http://www.vvkt.lt</w:t>
        </w:r>
      </w:hyperlink>
    </w:p>
    <w:p w14:paraId="67D75A2F" w14:textId="77777777" w:rsidR="00546E9C" w:rsidRPr="00264D08" w:rsidRDefault="00546E9C" w:rsidP="00546E9C">
      <w:pPr>
        <w:pStyle w:val="PlainText"/>
        <w:tabs>
          <w:tab w:val="left" w:pos="5954"/>
          <w:tab w:val="left" w:pos="6237"/>
          <w:tab w:val="left" w:pos="6663"/>
          <w:tab w:val="left" w:pos="6946"/>
        </w:tabs>
        <w:jc w:val="center"/>
        <w:rPr>
          <w:rFonts w:ascii="Times New Roman" w:hAnsi="Times New Roman"/>
          <w:lang w:val="lt-LT"/>
        </w:rPr>
      </w:pPr>
      <w:r>
        <w:rPr>
          <w:rFonts w:ascii="Times New Roman" w:hAnsi="Times New Roman"/>
          <w:lang w:val="lt-LT"/>
        </w:rPr>
        <w:br w:type="page"/>
      </w:r>
    </w:p>
    <w:p w14:paraId="4BAB9C28" w14:textId="77777777" w:rsidR="00546E9C" w:rsidRPr="00264D08" w:rsidRDefault="00546E9C" w:rsidP="00546E9C">
      <w:pPr>
        <w:pStyle w:val="PlainText"/>
        <w:tabs>
          <w:tab w:val="left" w:pos="5954"/>
          <w:tab w:val="left" w:pos="6237"/>
          <w:tab w:val="left" w:pos="6663"/>
          <w:tab w:val="left" w:pos="6946"/>
        </w:tabs>
        <w:jc w:val="center"/>
        <w:rPr>
          <w:rFonts w:ascii="Times New Roman" w:hAnsi="Times New Roman"/>
          <w:lang w:val="lt-LT"/>
        </w:rPr>
      </w:pPr>
    </w:p>
    <w:p w14:paraId="119297A1" w14:textId="77777777" w:rsidR="00546E9C" w:rsidRPr="00264D08" w:rsidRDefault="00546E9C" w:rsidP="00546E9C">
      <w:pPr>
        <w:pStyle w:val="PlainText"/>
        <w:tabs>
          <w:tab w:val="left" w:pos="5954"/>
          <w:tab w:val="left" w:pos="6237"/>
          <w:tab w:val="left" w:pos="6663"/>
          <w:tab w:val="left" w:pos="6946"/>
        </w:tabs>
        <w:jc w:val="center"/>
        <w:rPr>
          <w:rFonts w:ascii="Times New Roman" w:hAnsi="Times New Roman"/>
          <w:lang w:val="lt-LT"/>
        </w:rPr>
      </w:pPr>
    </w:p>
    <w:p w14:paraId="3FCFC0F2" w14:textId="77777777" w:rsidR="00546E9C" w:rsidRPr="00264D08" w:rsidRDefault="00546E9C" w:rsidP="00546E9C">
      <w:pPr>
        <w:rPr>
          <w:szCs w:val="24"/>
          <w:lang w:val="lt-LT"/>
        </w:rPr>
      </w:pPr>
    </w:p>
    <w:p w14:paraId="2029EC5E" w14:textId="77777777" w:rsidR="00546E9C" w:rsidRPr="00264D08" w:rsidRDefault="00546E9C" w:rsidP="00546E9C">
      <w:pPr>
        <w:rPr>
          <w:szCs w:val="24"/>
          <w:lang w:val="lt-LT"/>
        </w:rPr>
      </w:pPr>
    </w:p>
    <w:p w14:paraId="035D8D92" w14:textId="77777777" w:rsidR="00546E9C" w:rsidRPr="00264D08" w:rsidRDefault="00546E9C" w:rsidP="00546E9C">
      <w:pPr>
        <w:rPr>
          <w:szCs w:val="24"/>
          <w:lang w:val="lt-LT"/>
        </w:rPr>
      </w:pPr>
    </w:p>
    <w:p w14:paraId="370CCF17" w14:textId="77777777" w:rsidR="00546E9C" w:rsidRPr="00264D08" w:rsidRDefault="00546E9C" w:rsidP="00546E9C">
      <w:pPr>
        <w:rPr>
          <w:szCs w:val="24"/>
          <w:lang w:val="lt-LT"/>
        </w:rPr>
      </w:pPr>
    </w:p>
    <w:p w14:paraId="01716FEA" w14:textId="77777777" w:rsidR="00546E9C" w:rsidRPr="00264D08" w:rsidRDefault="00546E9C" w:rsidP="00546E9C">
      <w:pPr>
        <w:rPr>
          <w:szCs w:val="24"/>
          <w:lang w:val="lt-LT"/>
        </w:rPr>
      </w:pPr>
    </w:p>
    <w:p w14:paraId="77DF0D37" w14:textId="77777777" w:rsidR="00546E9C" w:rsidRPr="00264D08" w:rsidRDefault="00546E9C" w:rsidP="00546E9C">
      <w:pPr>
        <w:rPr>
          <w:szCs w:val="24"/>
          <w:lang w:val="lt-LT"/>
        </w:rPr>
      </w:pPr>
    </w:p>
    <w:p w14:paraId="430AF370" w14:textId="77777777" w:rsidR="00546E9C" w:rsidRPr="00264D08" w:rsidRDefault="00546E9C" w:rsidP="00546E9C">
      <w:pPr>
        <w:rPr>
          <w:szCs w:val="24"/>
          <w:lang w:val="lt-LT"/>
        </w:rPr>
      </w:pPr>
    </w:p>
    <w:p w14:paraId="1629E9D4" w14:textId="77777777" w:rsidR="00546E9C" w:rsidRPr="00264D08" w:rsidRDefault="00546E9C" w:rsidP="00546E9C">
      <w:pPr>
        <w:rPr>
          <w:szCs w:val="24"/>
          <w:lang w:val="lt-LT"/>
        </w:rPr>
      </w:pPr>
    </w:p>
    <w:p w14:paraId="60FC3132" w14:textId="77777777" w:rsidR="00546E9C" w:rsidRPr="00264D08" w:rsidRDefault="00546E9C" w:rsidP="00546E9C">
      <w:pPr>
        <w:rPr>
          <w:szCs w:val="24"/>
          <w:lang w:val="lt-LT"/>
        </w:rPr>
      </w:pPr>
    </w:p>
    <w:p w14:paraId="45F83A6F" w14:textId="77777777" w:rsidR="00546E9C" w:rsidRPr="00264D08" w:rsidRDefault="00546E9C" w:rsidP="00546E9C">
      <w:pPr>
        <w:rPr>
          <w:szCs w:val="24"/>
          <w:lang w:val="lt-LT"/>
        </w:rPr>
      </w:pPr>
    </w:p>
    <w:p w14:paraId="5EE6840C" w14:textId="77777777" w:rsidR="00546E9C" w:rsidRPr="00264D08" w:rsidRDefault="00546E9C" w:rsidP="00546E9C">
      <w:pPr>
        <w:rPr>
          <w:szCs w:val="24"/>
          <w:lang w:val="lt-LT"/>
        </w:rPr>
      </w:pPr>
    </w:p>
    <w:p w14:paraId="4C64A463" w14:textId="77777777" w:rsidR="00546E9C" w:rsidRPr="00264D08" w:rsidRDefault="00546E9C" w:rsidP="00546E9C">
      <w:pPr>
        <w:rPr>
          <w:szCs w:val="24"/>
          <w:lang w:val="lt-LT"/>
        </w:rPr>
      </w:pPr>
    </w:p>
    <w:p w14:paraId="4C03569C" w14:textId="77777777" w:rsidR="00546E9C" w:rsidRPr="00264D08" w:rsidRDefault="00546E9C" w:rsidP="00546E9C">
      <w:pPr>
        <w:rPr>
          <w:szCs w:val="24"/>
          <w:lang w:val="lt-LT"/>
        </w:rPr>
      </w:pPr>
    </w:p>
    <w:p w14:paraId="371E870C" w14:textId="77777777" w:rsidR="00546E9C" w:rsidRPr="00264D08" w:rsidRDefault="00546E9C" w:rsidP="00546E9C">
      <w:pPr>
        <w:rPr>
          <w:szCs w:val="24"/>
          <w:lang w:val="lt-LT"/>
        </w:rPr>
      </w:pPr>
    </w:p>
    <w:p w14:paraId="292FB22D" w14:textId="77777777" w:rsidR="00546E9C" w:rsidRPr="00264D08" w:rsidRDefault="00546E9C" w:rsidP="00546E9C">
      <w:pPr>
        <w:rPr>
          <w:szCs w:val="24"/>
          <w:lang w:val="lt-LT"/>
        </w:rPr>
      </w:pPr>
    </w:p>
    <w:p w14:paraId="25D32185" w14:textId="4AFDD377" w:rsidR="00546E9C" w:rsidRDefault="00546E9C" w:rsidP="00546E9C">
      <w:pPr>
        <w:rPr>
          <w:szCs w:val="24"/>
          <w:lang w:val="lt-LT"/>
        </w:rPr>
      </w:pPr>
    </w:p>
    <w:p w14:paraId="06A64CDB" w14:textId="34DF321E" w:rsidR="00296EA3" w:rsidRDefault="00296EA3" w:rsidP="00546E9C">
      <w:pPr>
        <w:rPr>
          <w:szCs w:val="24"/>
          <w:lang w:val="lt-LT"/>
        </w:rPr>
      </w:pPr>
    </w:p>
    <w:p w14:paraId="71928A74" w14:textId="1DD67104" w:rsidR="00296EA3" w:rsidRDefault="00296EA3" w:rsidP="00546E9C">
      <w:pPr>
        <w:rPr>
          <w:szCs w:val="24"/>
          <w:lang w:val="lt-LT"/>
        </w:rPr>
      </w:pPr>
    </w:p>
    <w:p w14:paraId="46BA5715" w14:textId="75AB960B" w:rsidR="00296EA3" w:rsidRDefault="00296EA3" w:rsidP="00546E9C">
      <w:pPr>
        <w:rPr>
          <w:szCs w:val="24"/>
          <w:lang w:val="lt-LT"/>
        </w:rPr>
      </w:pPr>
    </w:p>
    <w:p w14:paraId="52A826E5" w14:textId="77777777" w:rsidR="00296EA3" w:rsidRPr="00264D08" w:rsidRDefault="00296EA3" w:rsidP="00546E9C">
      <w:pPr>
        <w:rPr>
          <w:szCs w:val="24"/>
          <w:lang w:val="lt-LT"/>
        </w:rPr>
      </w:pPr>
    </w:p>
    <w:p w14:paraId="2FB9B57F" w14:textId="77777777" w:rsidR="00546E9C" w:rsidRPr="00264D08" w:rsidRDefault="00546E9C" w:rsidP="00546E9C">
      <w:pPr>
        <w:rPr>
          <w:szCs w:val="24"/>
          <w:lang w:val="lt-LT"/>
        </w:rPr>
      </w:pPr>
    </w:p>
    <w:p w14:paraId="02749C3C" w14:textId="77777777" w:rsidR="00546E9C" w:rsidRPr="00264D08" w:rsidRDefault="00546E9C" w:rsidP="00546E9C">
      <w:pPr>
        <w:jc w:val="center"/>
        <w:rPr>
          <w:b/>
          <w:lang w:val="lt-LT"/>
        </w:rPr>
      </w:pPr>
      <w:r w:rsidRPr="00264D08">
        <w:rPr>
          <w:b/>
          <w:lang w:val="lt-LT"/>
        </w:rPr>
        <w:t>II PRIEDAS</w:t>
      </w:r>
    </w:p>
    <w:p w14:paraId="4E9A6E22" w14:textId="77777777" w:rsidR="00546E9C" w:rsidRPr="00264D08" w:rsidRDefault="00546E9C" w:rsidP="00546E9C">
      <w:pPr>
        <w:ind w:left="1701" w:right="1416" w:hanging="567"/>
        <w:rPr>
          <w:lang w:val="lt-LT"/>
        </w:rPr>
      </w:pPr>
    </w:p>
    <w:p w14:paraId="157FDB02" w14:textId="77777777" w:rsidR="00546E9C" w:rsidRPr="00264D08" w:rsidRDefault="00546E9C" w:rsidP="00546E9C">
      <w:pPr>
        <w:jc w:val="center"/>
        <w:rPr>
          <w:i/>
          <w:lang w:val="lt-LT"/>
        </w:rPr>
      </w:pPr>
      <w:r w:rsidRPr="00264D08">
        <w:rPr>
          <w:b/>
          <w:lang w:val="lt-LT"/>
        </w:rPr>
        <w:t>REGISTRACIJOS SĄLYGOS</w:t>
      </w:r>
    </w:p>
    <w:p w14:paraId="65019F3C" w14:textId="77777777" w:rsidR="00546E9C" w:rsidRPr="00264D08" w:rsidRDefault="00546E9C" w:rsidP="00546E9C">
      <w:pPr>
        <w:rPr>
          <w:lang w:val="lt-LT"/>
        </w:rPr>
      </w:pPr>
    </w:p>
    <w:p w14:paraId="0A46B3E4" w14:textId="77777777" w:rsidR="00546E9C" w:rsidRPr="00264D08" w:rsidRDefault="00546E9C" w:rsidP="00546E9C">
      <w:pPr>
        <w:tabs>
          <w:tab w:val="clear" w:pos="567"/>
          <w:tab w:val="left" w:pos="1701"/>
        </w:tabs>
        <w:ind w:left="1701" w:right="567" w:hanging="567"/>
        <w:rPr>
          <w:b/>
          <w:szCs w:val="24"/>
          <w:lang w:val="lt-LT"/>
        </w:rPr>
      </w:pPr>
      <w:r w:rsidRPr="00264D08">
        <w:rPr>
          <w:b/>
          <w:szCs w:val="24"/>
          <w:lang w:val="lt-LT"/>
        </w:rPr>
        <w:t>A.</w:t>
      </w:r>
      <w:r w:rsidRPr="00264D08">
        <w:rPr>
          <w:b/>
          <w:szCs w:val="24"/>
          <w:lang w:val="lt-LT"/>
        </w:rPr>
        <w:tab/>
        <w:t>GAMINTOJAS</w:t>
      </w:r>
      <w:r w:rsidR="00003223">
        <w:rPr>
          <w:b/>
          <w:szCs w:val="24"/>
          <w:lang w:val="lt-LT"/>
        </w:rPr>
        <w:t xml:space="preserve"> (-AI)</w:t>
      </w:r>
      <w:r w:rsidRPr="00264D08">
        <w:rPr>
          <w:b/>
          <w:szCs w:val="24"/>
          <w:lang w:val="lt-LT"/>
        </w:rPr>
        <w:t>, ATSAKINGAS</w:t>
      </w:r>
      <w:r w:rsidR="00003223">
        <w:rPr>
          <w:b/>
          <w:szCs w:val="24"/>
          <w:lang w:val="lt-LT"/>
        </w:rPr>
        <w:t xml:space="preserve"> (-I)</w:t>
      </w:r>
      <w:r w:rsidRPr="00264D08">
        <w:rPr>
          <w:b/>
          <w:szCs w:val="24"/>
          <w:lang w:val="lt-LT"/>
        </w:rPr>
        <w:t xml:space="preserve"> UŽ SERIJŲ IŠLEIDIMĄ</w:t>
      </w:r>
    </w:p>
    <w:p w14:paraId="556FE54E" w14:textId="77777777" w:rsidR="00546E9C" w:rsidRPr="00264D08" w:rsidRDefault="00546E9C" w:rsidP="00546E9C">
      <w:pPr>
        <w:tabs>
          <w:tab w:val="clear" w:pos="567"/>
          <w:tab w:val="left" w:pos="1701"/>
        </w:tabs>
        <w:ind w:left="567" w:right="567" w:hanging="567"/>
        <w:rPr>
          <w:szCs w:val="24"/>
          <w:lang w:val="lt-LT"/>
        </w:rPr>
      </w:pPr>
    </w:p>
    <w:p w14:paraId="40BCB302" w14:textId="77777777" w:rsidR="00546E9C" w:rsidRPr="00264D08" w:rsidRDefault="00546E9C" w:rsidP="00546E9C">
      <w:pPr>
        <w:tabs>
          <w:tab w:val="clear" w:pos="567"/>
          <w:tab w:val="left" w:pos="1701"/>
        </w:tabs>
        <w:ind w:left="1701" w:right="567" w:hanging="567"/>
        <w:rPr>
          <w:b/>
          <w:lang w:val="lt-LT"/>
        </w:rPr>
      </w:pPr>
      <w:r w:rsidRPr="00264D08">
        <w:rPr>
          <w:b/>
          <w:lang w:val="lt-LT"/>
        </w:rPr>
        <w:t>B.</w:t>
      </w:r>
      <w:r w:rsidRPr="00264D08">
        <w:rPr>
          <w:b/>
          <w:lang w:val="lt-LT"/>
        </w:rPr>
        <w:tab/>
        <w:t>TIEKIMO IR VARTOJIMO SĄLYGOS AR APRIBOJIMAI</w:t>
      </w:r>
    </w:p>
    <w:p w14:paraId="222C2D1E" w14:textId="77777777" w:rsidR="00546E9C" w:rsidRPr="00264D08" w:rsidRDefault="00546E9C" w:rsidP="00546E9C">
      <w:pPr>
        <w:tabs>
          <w:tab w:val="clear" w:pos="567"/>
          <w:tab w:val="left" w:pos="1701"/>
        </w:tabs>
        <w:ind w:left="567" w:right="567" w:hanging="567"/>
        <w:rPr>
          <w:lang w:val="lt-LT"/>
        </w:rPr>
      </w:pPr>
    </w:p>
    <w:p w14:paraId="13CBA620" w14:textId="77777777" w:rsidR="00546E9C" w:rsidRPr="00264D08" w:rsidRDefault="00546E9C" w:rsidP="00546E9C">
      <w:pPr>
        <w:ind w:left="1701" w:right="1558" w:hanging="850"/>
        <w:rPr>
          <w:b/>
          <w:lang w:val="lt-LT"/>
        </w:rPr>
      </w:pPr>
    </w:p>
    <w:p w14:paraId="06B0E562" w14:textId="77777777" w:rsidR="00546E9C" w:rsidRPr="00264D08" w:rsidRDefault="00546E9C" w:rsidP="00546E9C">
      <w:pPr>
        <w:ind w:left="567" w:hanging="567"/>
        <w:rPr>
          <w:lang w:val="lt-LT"/>
        </w:rPr>
      </w:pPr>
    </w:p>
    <w:p w14:paraId="4B5C8637" w14:textId="77777777" w:rsidR="00546E9C" w:rsidRPr="00264D08" w:rsidRDefault="00546E9C" w:rsidP="00546E9C">
      <w:pPr>
        <w:ind w:right="-1"/>
        <w:rPr>
          <w:lang w:val="lt-LT"/>
        </w:rPr>
      </w:pPr>
    </w:p>
    <w:p w14:paraId="3795CCDD" w14:textId="77777777" w:rsidR="00546E9C" w:rsidRPr="00264D08" w:rsidRDefault="00546E9C" w:rsidP="00546E9C">
      <w:pPr>
        <w:ind w:left="567" w:hanging="567"/>
        <w:rPr>
          <w:b/>
          <w:szCs w:val="24"/>
          <w:lang w:val="lt-LT"/>
        </w:rPr>
      </w:pPr>
      <w:r w:rsidRPr="00264D08">
        <w:rPr>
          <w:lang w:val="lt-LT"/>
        </w:rPr>
        <w:br w:type="page"/>
      </w:r>
      <w:r w:rsidRPr="00264D08">
        <w:rPr>
          <w:b/>
          <w:lang w:val="lt-LT"/>
        </w:rPr>
        <w:lastRenderedPageBreak/>
        <w:t>A.</w:t>
      </w:r>
      <w:r w:rsidRPr="00264D08">
        <w:rPr>
          <w:b/>
          <w:szCs w:val="24"/>
          <w:lang w:val="lt-LT"/>
        </w:rPr>
        <w:tab/>
      </w:r>
      <w:r w:rsidRPr="00264D08">
        <w:rPr>
          <w:b/>
          <w:lang w:val="lt-LT"/>
        </w:rPr>
        <w:t>GAMINTOJAS</w:t>
      </w:r>
      <w:r w:rsidR="00003223">
        <w:rPr>
          <w:b/>
          <w:lang w:val="lt-LT"/>
        </w:rPr>
        <w:t xml:space="preserve"> (-AI)</w:t>
      </w:r>
      <w:r w:rsidRPr="00264D08">
        <w:rPr>
          <w:b/>
          <w:lang w:val="lt-LT"/>
        </w:rPr>
        <w:t>, ATSAKINGAS</w:t>
      </w:r>
      <w:r w:rsidR="00003223">
        <w:rPr>
          <w:b/>
          <w:lang w:val="lt-LT"/>
        </w:rPr>
        <w:t xml:space="preserve"> (-I)</w:t>
      </w:r>
      <w:r w:rsidRPr="00264D08">
        <w:rPr>
          <w:b/>
          <w:lang w:val="lt-LT"/>
        </w:rPr>
        <w:t xml:space="preserve"> UŽ SERIJŲ IŠLEIDIMĄ</w:t>
      </w:r>
    </w:p>
    <w:p w14:paraId="08E10ECF" w14:textId="77777777" w:rsidR="00546E9C" w:rsidRPr="00264D08" w:rsidRDefault="00546E9C" w:rsidP="00546E9C">
      <w:pPr>
        <w:rPr>
          <w:szCs w:val="24"/>
          <w:lang w:val="lt-LT"/>
        </w:rPr>
      </w:pPr>
    </w:p>
    <w:p w14:paraId="3D01CA7B" w14:textId="77777777" w:rsidR="00546E9C" w:rsidRPr="00264D08" w:rsidRDefault="00546E9C" w:rsidP="00546E9C">
      <w:pPr>
        <w:spacing w:line="240" w:lineRule="auto"/>
        <w:jc w:val="both"/>
        <w:rPr>
          <w:szCs w:val="24"/>
          <w:lang w:val="lt-LT"/>
        </w:rPr>
      </w:pPr>
      <w:r w:rsidRPr="00264D08">
        <w:rPr>
          <w:szCs w:val="24"/>
          <w:u w:val="single"/>
          <w:lang w:val="lt-LT"/>
        </w:rPr>
        <w:t>Gamintojo</w:t>
      </w:r>
      <w:r w:rsidR="00003223">
        <w:rPr>
          <w:szCs w:val="24"/>
          <w:u w:val="single"/>
          <w:lang w:val="lt-LT"/>
        </w:rPr>
        <w:t xml:space="preserve"> (-ų)</w:t>
      </w:r>
      <w:r w:rsidRPr="00264D08">
        <w:rPr>
          <w:szCs w:val="24"/>
          <w:u w:val="single"/>
          <w:lang w:val="lt-LT"/>
        </w:rPr>
        <w:t>, atsakingo</w:t>
      </w:r>
      <w:r w:rsidR="00003223">
        <w:rPr>
          <w:szCs w:val="24"/>
          <w:u w:val="single"/>
          <w:lang w:val="lt-LT"/>
        </w:rPr>
        <w:t xml:space="preserve"> (-ų)</w:t>
      </w:r>
      <w:r w:rsidRPr="00264D08">
        <w:rPr>
          <w:szCs w:val="24"/>
          <w:u w:val="single"/>
          <w:lang w:val="lt-LT"/>
        </w:rPr>
        <w:t xml:space="preserve"> už serijų išleidimą, pavadinimas</w:t>
      </w:r>
      <w:r w:rsidR="00003223">
        <w:rPr>
          <w:szCs w:val="24"/>
          <w:u w:val="single"/>
          <w:lang w:val="lt-LT"/>
        </w:rPr>
        <w:t xml:space="preserve"> (-ai)</w:t>
      </w:r>
      <w:r w:rsidRPr="00264D08">
        <w:rPr>
          <w:szCs w:val="24"/>
          <w:u w:val="single"/>
          <w:lang w:val="lt-LT"/>
        </w:rPr>
        <w:t xml:space="preserve"> ir adresas</w:t>
      </w:r>
      <w:r w:rsidR="00003223">
        <w:rPr>
          <w:szCs w:val="24"/>
          <w:u w:val="single"/>
          <w:lang w:val="lt-LT"/>
        </w:rPr>
        <w:t xml:space="preserve"> (-ai)</w:t>
      </w:r>
    </w:p>
    <w:p w14:paraId="08C19BC4" w14:textId="77777777" w:rsidR="00546E9C" w:rsidRPr="00264D08" w:rsidRDefault="00546E9C" w:rsidP="00546E9C">
      <w:pPr>
        <w:rPr>
          <w:szCs w:val="24"/>
          <w:lang w:val="lt-LT"/>
        </w:rPr>
      </w:pPr>
    </w:p>
    <w:p w14:paraId="068161D5" w14:textId="77777777" w:rsidR="00546E9C" w:rsidRPr="00264D08" w:rsidRDefault="00546E9C" w:rsidP="00546E9C">
      <w:pPr>
        <w:rPr>
          <w:szCs w:val="24"/>
          <w:lang w:val="lt-LT"/>
        </w:rPr>
      </w:pPr>
      <w:proofErr w:type="spellStart"/>
      <w:r w:rsidRPr="00264D08">
        <w:rPr>
          <w:szCs w:val="24"/>
          <w:lang w:val="lt-LT"/>
        </w:rPr>
        <w:t>Tarchomińskie</w:t>
      </w:r>
      <w:proofErr w:type="spellEnd"/>
      <w:r w:rsidRPr="00264D08">
        <w:rPr>
          <w:szCs w:val="24"/>
          <w:lang w:val="lt-LT"/>
        </w:rPr>
        <w:t xml:space="preserve"> </w:t>
      </w:r>
      <w:proofErr w:type="spellStart"/>
      <w:r w:rsidRPr="00264D08">
        <w:rPr>
          <w:szCs w:val="24"/>
          <w:lang w:val="lt-LT"/>
        </w:rPr>
        <w:t>Zakłady</w:t>
      </w:r>
      <w:proofErr w:type="spellEnd"/>
      <w:r w:rsidRPr="00264D08">
        <w:rPr>
          <w:szCs w:val="24"/>
          <w:lang w:val="lt-LT"/>
        </w:rPr>
        <w:t xml:space="preserve"> </w:t>
      </w:r>
      <w:proofErr w:type="spellStart"/>
      <w:r w:rsidRPr="00264D08">
        <w:rPr>
          <w:szCs w:val="24"/>
          <w:lang w:val="lt-LT"/>
        </w:rPr>
        <w:t>Farmaceutyczne</w:t>
      </w:r>
      <w:proofErr w:type="spellEnd"/>
      <w:r w:rsidRPr="00264D08">
        <w:rPr>
          <w:szCs w:val="24"/>
          <w:lang w:val="lt-LT"/>
        </w:rPr>
        <w:t xml:space="preserve"> „</w:t>
      </w:r>
      <w:proofErr w:type="spellStart"/>
      <w:r w:rsidRPr="00264D08">
        <w:rPr>
          <w:szCs w:val="24"/>
          <w:lang w:val="lt-LT"/>
        </w:rPr>
        <w:t>Polfa</w:t>
      </w:r>
      <w:proofErr w:type="spellEnd"/>
      <w:r w:rsidRPr="00264D08">
        <w:rPr>
          <w:szCs w:val="24"/>
          <w:lang w:val="lt-LT"/>
        </w:rPr>
        <w:t xml:space="preserve">” </w:t>
      </w:r>
      <w:proofErr w:type="spellStart"/>
      <w:r w:rsidRPr="00264D08">
        <w:rPr>
          <w:szCs w:val="24"/>
          <w:lang w:val="lt-LT"/>
        </w:rPr>
        <w:t>Spółka</w:t>
      </w:r>
      <w:proofErr w:type="spellEnd"/>
      <w:r w:rsidRPr="00264D08">
        <w:rPr>
          <w:szCs w:val="24"/>
          <w:lang w:val="lt-LT"/>
        </w:rPr>
        <w:t xml:space="preserve"> </w:t>
      </w:r>
      <w:proofErr w:type="spellStart"/>
      <w:r w:rsidRPr="00264D08">
        <w:rPr>
          <w:szCs w:val="24"/>
          <w:lang w:val="lt-LT"/>
        </w:rPr>
        <w:t>Akcyjna</w:t>
      </w:r>
      <w:proofErr w:type="spellEnd"/>
    </w:p>
    <w:p w14:paraId="2C92E1A0" w14:textId="77777777" w:rsidR="00546E9C" w:rsidRPr="00264D08" w:rsidRDefault="00546E9C" w:rsidP="00546E9C">
      <w:pPr>
        <w:rPr>
          <w:szCs w:val="24"/>
          <w:lang w:val="lt-LT"/>
        </w:rPr>
      </w:pPr>
      <w:proofErr w:type="spellStart"/>
      <w:r w:rsidRPr="00264D08">
        <w:rPr>
          <w:szCs w:val="24"/>
          <w:lang w:val="lt-LT"/>
        </w:rPr>
        <w:t>ul</w:t>
      </w:r>
      <w:proofErr w:type="spellEnd"/>
      <w:r w:rsidRPr="00264D08">
        <w:rPr>
          <w:szCs w:val="24"/>
          <w:lang w:val="lt-LT"/>
        </w:rPr>
        <w:t xml:space="preserve">. A. </w:t>
      </w:r>
      <w:proofErr w:type="spellStart"/>
      <w:r w:rsidRPr="00264D08">
        <w:rPr>
          <w:szCs w:val="24"/>
          <w:lang w:val="lt-LT"/>
        </w:rPr>
        <w:t>Fleminga</w:t>
      </w:r>
      <w:proofErr w:type="spellEnd"/>
      <w:r w:rsidRPr="00264D08">
        <w:rPr>
          <w:szCs w:val="24"/>
          <w:lang w:val="lt-LT"/>
        </w:rPr>
        <w:t xml:space="preserve"> 2</w:t>
      </w:r>
    </w:p>
    <w:p w14:paraId="19E68846" w14:textId="77777777" w:rsidR="00546E9C" w:rsidRPr="00264D08" w:rsidRDefault="00546E9C" w:rsidP="00546E9C">
      <w:pPr>
        <w:rPr>
          <w:szCs w:val="24"/>
          <w:lang w:val="lt-LT"/>
        </w:rPr>
      </w:pPr>
      <w:r w:rsidRPr="00264D08">
        <w:rPr>
          <w:szCs w:val="24"/>
          <w:lang w:val="lt-LT"/>
        </w:rPr>
        <w:t xml:space="preserve">03-176 </w:t>
      </w:r>
      <w:proofErr w:type="spellStart"/>
      <w:r w:rsidRPr="00264D08">
        <w:rPr>
          <w:szCs w:val="24"/>
          <w:lang w:val="lt-LT"/>
        </w:rPr>
        <w:t>Warszawa</w:t>
      </w:r>
      <w:proofErr w:type="spellEnd"/>
    </w:p>
    <w:p w14:paraId="3C06B468" w14:textId="77777777" w:rsidR="00546E9C" w:rsidRPr="00264D08" w:rsidRDefault="00546E9C" w:rsidP="00546E9C">
      <w:pPr>
        <w:rPr>
          <w:szCs w:val="24"/>
          <w:lang w:val="lt-LT"/>
        </w:rPr>
      </w:pPr>
      <w:r w:rsidRPr="00264D08">
        <w:rPr>
          <w:szCs w:val="24"/>
          <w:lang w:val="lt-LT"/>
        </w:rPr>
        <w:t>Lenkija</w:t>
      </w:r>
    </w:p>
    <w:p w14:paraId="6843BE7D" w14:textId="77777777" w:rsidR="00546E9C" w:rsidRPr="00264D08" w:rsidRDefault="00546E9C" w:rsidP="00546E9C">
      <w:pPr>
        <w:rPr>
          <w:szCs w:val="24"/>
          <w:lang w:val="lt-LT"/>
        </w:rPr>
      </w:pPr>
    </w:p>
    <w:p w14:paraId="09EFB0E8" w14:textId="77777777" w:rsidR="00546E9C" w:rsidRPr="00264D08" w:rsidRDefault="00546E9C" w:rsidP="00546E9C">
      <w:pPr>
        <w:rPr>
          <w:szCs w:val="24"/>
          <w:lang w:val="lt-LT"/>
        </w:rPr>
      </w:pPr>
    </w:p>
    <w:p w14:paraId="4B62728C" w14:textId="77777777" w:rsidR="00546E9C" w:rsidRPr="00264D08" w:rsidRDefault="00546E9C" w:rsidP="00546E9C">
      <w:pPr>
        <w:spacing w:line="240" w:lineRule="auto"/>
        <w:ind w:left="567" w:hanging="567"/>
        <w:rPr>
          <w:szCs w:val="24"/>
          <w:lang w:val="lt-LT"/>
        </w:rPr>
      </w:pPr>
      <w:r w:rsidRPr="00264D08">
        <w:rPr>
          <w:b/>
          <w:szCs w:val="24"/>
          <w:lang w:val="lt-LT"/>
        </w:rPr>
        <w:t>B.</w:t>
      </w:r>
      <w:r w:rsidRPr="00264D08">
        <w:rPr>
          <w:b/>
          <w:szCs w:val="24"/>
          <w:lang w:val="lt-LT"/>
        </w:rPr>
        <w:tab/>
        <w:t>TIEKIMO IR VARTOJIMO SĄLYGOS AR APRIBOJIMAI</w:t>
      </w:r>
    </w:p>
    <w:p w14:paraId="1AD13C87" w14:textId="77777777" w:rsidR="00546E9C" w:rsidRPr="00264D08" w:rsidRDefault="00546E9C" w:rsidP="00546E9C">
      <w:pPr>
        <w:rPr>
          <w:szCs w:val="24"/>
          <w:lang w:val="lt-LT"/>
        </w:rPr>
      </w:pPr>
    </w:p>
    <w:p w14:paraId="680BCE73" w14:textId="77777777" w:rsidR="00546E9C" w:rsidRPr="00264D08" w:rsidRDefault="00546E9C" w:rsidP="00546E9C">
      <w:pPr>
        <w:rPr>
          <w:lang w:val="lt-LT"/>
        </w:rPr>
      </w:pPr>
      <w:r w:rsidRPr="00264D08">
        <w:rPr>
          <w:lang w:val="lt-LT"/>
        </w:rPr>
        <w:t xml:space="preserve">Receptinis vaistinis preparatas. </w:t>
      </w:r>
    </w:p>
    <w:p w14:paraId="27FBEF97" w14:textId="77777777" w:rsidR="00546E9C" w:rsidRPr="00264D08" w:rsidRDefault="00546E9C" w:rsidP="00546E9C">
      <w:pPr>
        <w:rPr>
          <w:lang w:val="lt-LT"/>
        </w:rPr>
      </w:pPr>
    </w:p>
    <w:p w14:paraId="07233738" w14:textId="77777777" w:rsidR="00546E9C" w:rsidRPr="00264D08" w:rsidRDefault="00546E9C" w:rsidP="00546E9C">
      <w:pPr>
        <w:pStyle w:val="PlainText"/>
        <w:tabs>
          <w:tab w:val="left" w:pos="4962"/>
        </w:tabs>
        <w:rPr>
          <w:rFonts w:ascii="Times New Roman" w:hAnsi="Times New Roman"/>
          <w:color w:val="000000"/>
          <w:sz w:val="24"/>
          <w:lang w:val="lt-LT"/>
        </w:rPr>
      </w:pPr>
      <w:r w:rsidRPr="00264D08">
        <w:rPr>
          <w:b/>
          <w:szCs w:val="24"/>
          <w:lang w:val="lt-LT"/>
        </w:rPr>
        <w:br w:type="page"/>
      </w:r>
    </w:p>
    <w:p w14:paraId="6D0A1E22" w14:textId="77777777" w:rsidR="00546E9C" w:rsidRPr="00264D08" w:rsidRDefault="00546E9C" w:rsidP="00546E9C">
      <w:pPr>
        <w:ind w:right="566"/>
        <w:rPr>
          <w:szCs w:val="24"/>
          <w:lang w:val="lt-LT"/>
        </w:rPr>
      </w:pPr>
    </w:p>
    <w:p w14:paraId="3832E06F" w14:textId="77777777" w:rsidR="00546E9C" w:rsidRPr="00264D08" w:rsidRDefault="00546E9C" w:rsidP="00546E9C">
      <w:pPr>
        <w:rPr>
          <w:lang w:val="lt-LT"/>
        </w:rPr>
      </w:pPr>
    </w:p>
    <w:p w14:paraId="12D8D353" w14:textId="77777777" w:rsidR="00546E9C" w:rsidRPr="00264D08" w:rsidRDefault="00546E9C" w:rsidP="00546E9C">
      <w:pPr>
        <w:rPr>
          <w:lang w:val="lt-LT"/>
        </w:rPr>
      </w:pPr>
    </w:p>
    <w:p w14:paraId="232FD831" w14:textId="77777777" w:rsidR="00546E9C" w:rsidRPr="00264D08" w:rsidRDefault="00546E9C" w:rsidP="00546E9C">
      <w:pPr>
        <w:rPr>
          <w:lang w:val="lt-LT"/>
        </w:rPr>
      </w:pPr>
    </w:p>
    <w:p w14:paraId="7D859CC0" w14:textId="77777777" w:rsidR="00546E9C" w:rsidRPr="00264D08" w:rsidRDefault="00546E9C" w:rsidP="00546E9C">
      <w:pPr>
        <w:rPr>
          <w:lang w:val="lt-LT"/>
        </w:rPr>
      </w:pPr>
    </w:p>
    <w:p w14:paraId="09DB607F" w14:textId="77777777" w:rsidR="00546E9C" w:rsidRPr="00264D08" w:rsidRDefault="00546E9C" w:rsidP="00546E9C">
      <w:pPr>
        <w:rPr>
          <w:lang w:val="lt-LT"/>
        </w:rPr>
      </w:pPr>
    </w:p>
    <w:p w14:paraId="4011AD98" w14:textId="77777777" w:rsidR="00546E9C" w:rsidRPr="00264D08" w:rsidRDefault="00546E9C" w:rsidP="00546E9C">
      <w:pPr>
        <w:rPr>
          <w:lang w:val="lt-LT"/>
        </w:rPr>
      </w:pPr>
    </w:p>
    <w:p w14:paraId="013D88AC" w14:textId="77777777" w:rsidR="00546E9C" w:rsidRPr="00264D08" w:rsidRDefault="00546E9C" w:rsidP="00546E9C">
      <w:pPr>
        <w:rPr>
          <w:lang w:val="lt-LT"/>
        </w:rPr>
      </w:pPr>
    </w:p>
    <w:p w14:paraId="30B0E9E7" w14:textId="77777777" w:rsidR="00546E9C" w:rsidRPr="00264D08" w:rsidRDefault="00546E9C" w:rsidP="00546E9C">
      <w:pPr>
        <w:rPr>
          <w:lang w:val="lt-LT"/>
        </w:rPr>
      </w:pPr>
    </w:p>
    <w:p w14:paraId="0E0A1E56" w14:textId="77777777" w:rsidR="00546E9C" w:rsidRPr="00264D08" w:rsidRDefault="00546E9C" w:rsidP="00546E9C">
      <w:pPr>
        <w:rPr>
          <w:lang w:val="lt-LT"/>
        </w:rPr>
      </w:pPr>
    </w:p>
    <w:p w14:paraId="353A78EF" w14:textId="77777777" w:rsidR="00546E9C" w:rsidRPr="00264D08" w:rsidRDefault="00546E9C" w:rsidP="00546E9C">
      <w:pPr>
        <w:rPr>
          <w:lang w:val="lt-LT"/>
        </w:rPr>
      </w:pPr>
    </w:p>
    <w:p w14:paraId="1F3E470D" w14:textId="77777777" w:rsidR="00546E9C" w:rsidRPr="00264D08" w:rsidRDefault="00546E9C" w:rsidP="00546E9C">
      <w:pPr>
        <w:rPr>
          <w:lang w:val="lt-LT"/>
        </w:rPr>
      </w:pPr>
    </w:p>
    <w:p w14:paraId="33386DDD" w14:textId="77777777" w:rsidR="00546E9C" w:rsidRPr="00264D08" w:rsidRDefault="00546E9C" w:rsidP="00546E9C">
      <w:pPr>
        <w:rPr>
          <w:lang w:val="lt-LT"/>
        </w:rPr>
      </w:pPr>
    </w:p>
    <w:p w14:paraId="16DB98F5" w14:textId="77777777" w:rsidR="00546E9C" w:rsidRPr="00264D08" w:rsidRDefault="00546E9C" w:rsidP="00546E9C">
      <w:pPr>
        <w:rPr>
          <w:lang w:val="lt-LT"/>
        </w:rPr>
      </w:pPr>
    </w:p>
    <w:p w14:paraId="0187ACC9" w14:textId="77777777" w:rsidR="00546E9C" w:rsidRPr="00264D08" w:rsidRDefault="00546E9C" w:rsidP="00546E9C">
      <w:pPr>
        <w:rPr>
          <w:lang w:val="lt-LT"/>
        </w:rPr>
      </w:pPr>
    </w:p>
    <w:p w14:paraId="4CFC5893" w14:textId="77777777" w:rsidR="00546E9C" w:rsidRPr="00264D08" w:rsidRDefault="00546E9C" w:rsidP="00546E9C">
      <w:pPr>
        <w:rPr>
          <w:lang w:val="lt-LT"/>
        </w:rPr>
      </w:pPr>
    </w:p>
    <w:p w14:paraId="07DECE6B" w14:textId="77777777" w:rsidR="00546E9C" w:rsidRPr="00264D08" w:rsidRDefault="00546E9C" w:rsidP="00546E9C">
      <w:pPr>
        <w:rPr>
          <w:lang w:val="lt-LT"/>
        </w:rPr>
      </w:pPr>
    </w:p>
    <w:p w14:paraId="09A19F63" w14:textId="77777777" w:rsidR="00546E9C" w:rsidRPr="00264D08" w:rsidRDefault="00546E9C" w:rsidP="00546E9C">
      <w:pPr>
        <w:outlineLvl w:val="0"/>
        <w:rPr>
          <w:b/>
          <w:lang w:val="lt-LT"/>
        </w:rPr>
      </w:pPr>
    </w:p>
    <w:p w14:paraId="186C5B81" w14:textId="77777777" w:rsidR="00546E9C" w:rsidRPr="00264D08" w:rsidRDefault="00546E9C" w:rsidP="00546E9C">
      <w:pPr>
        <w:outlineLvl w:val="0"/>
        <w:rPr>
          <w:b/>
          <w:lang w:val="lt-LT"/>
        </w:rPr>
      </w:pPr>
    </w:p>
    <w:p w14:paraId="0FFF22BB" w14:textId="77777777" w:rsidR="00546E9C" w:rsidRPr="00264D08" w:rsidRDefault="00546E9C" w:rsidP="00546E9C">
      <w:pPr>
        <w:outlineLvl w:val="0"/>
        <w:rPr>
          <w:b/>
          <w:lang w:val="lt-LT"/>
        </w:rPr>
      </w:pPr>
    </w:p>
    <w:p w14:paraId="49E4229F" w14:textId="77777777" w:rsidR="00546E9C" w:rsidRPr="00264D08" w:rsidRDefault="00546E9C" w:rsidP="00546E9C">
      <w:pPr>
        <w:outlineLvl w:val="0"/>
        <w:rPr>
          <w:b/>
          <w:lang w:val="lt-LT"/>
        </w:rPr>
      </w:pPr>
    </w:p>
    <w:p w14:paraId="5010FA90" w14:textId="77777777" w:rsidR="00546E9C" w:rsidRPr="00264D08" w:rsidRDefault="00546E9C" w:rsidP="00546E9C">
      <w:pPr>
        <w:outlineLvl w:val="0"/>
        <w:rPr>
          <w:b/>
          <w:lang w:val="lt-LT"/>
        </w:rPr>
      </w:pPr>
    </w:p>
    <w:p w14:paraId="3669471F" w14:textId="77777777" w:rsidR="00546E9C" w:rsidRPr="00264D08" w:rsidRDefault="00546E9C" w:rsidP="00546E9C">
      <w:pPr>
        <w:outlineLvl w:val="0"/>
        <w:rPr>
          <w:b/>
          <w:lang w:val="lt-LT"/>
        </w:rPr>
      </w:pPr>
    </w:p>
    <w:p w14:paraId="7FDA3DCF" w14:textId="77777777" w:rsidR="00546E9C" w:rsidRPr="00264D08" w:rsidRDefault="00546E9C" w:rsidP="00546E9C">
      <w:pPr>
        <w:pStyle w:val="Heading2"/>
        <w:spacing w:before="0" w:after="0" w:line="240" w:lineRule="auto"/>
        <w:jc w:val="center"/>
        <w:rPr>
          <w:rFonts w:ascii="Times New Roman" w:hAnsi="Times New Roman"/>
          <w:bCs w:val="0"/>
          <w:i w:val="0"/>
          <w:iCs w:val="0"/>
          <w:sz w:val="22"/>
          <w:szCs w:val="24"/>
          <w:lang w:val="lt-LT"/>
        </w:rPr>
      </w:pPr>
      <w:r w:rsidRPr="00264D08">
        <w:rPr>
          <w:rFonts w:ascii="Times New Roman" w:hAnsi="Times New Roman"/>
          <w:i w:val="0"/>
          <w:sz w:val="22"/>
          <w:lang w:val="lt-LT"/>
        </w:rPr>
        <w:t>III PRIEDAS</w:t>
      </w:r>
    </w:p>
    <w:p w14:paraId="72822E53" w14:textId="77777777" w:rsidR="00546E9C" w:rsidRPr="00264D08" w:rsidRDefault="00546E9C" w:rsidP="00546E9C">
      <w:pPr>
        <w:rPr>
          <w:szCs w:val="24"/>
          <w:lang w:val="lt-LT"/>
        </w:rPr>
      </w:pPr>
    </w:p>
    <w:p w14:paraId="0738175F" w14:textId="77777777" w:rsidR="00546E9C" w:rsidRPr="00264D08" w:rsidRDefault="00546E9C" w:rsidP="00546E9C">
      <w:pPr>
        <w:pStyle w:val="Heading2"/>
        <w:spacing w:before="0" w:after="0" w:line="240" w:lineRule="auto"/>
        <w:jc w:val="center"/>
        <w:rPr>
          <w:rFonts w:ascii="Times New Roman" w:hAnsi="Times New Roman"/>
          <w:bCs w:val="0"/>
          <w:i w:val="0"/>
          <w:iCs w:val="0"/>
          <w:sz w:val="22"/>
          <w:szCs w:val="24"/>
          <w:lang w:val="lt-LT"/>
        </w:rPr>
      </w:pPr>
      <w:r w:rsidRPr="00264D08">
        <w:rPr>
          <w:rFonts w:ascii="Times New Roman" w:hAnsi="Times New Roman"/>
          <w:i w:val="0"/>
          <w:sz w:val="22"/>
          <w:lang w:val="lt-LT"/>
        </w:rPr>
        <w:t>ŽENKLINIMAS IR PAKUOTĖS LAPELIS</w:t>
      </w:r>
    </w:p>
    <w:p w14:paraId="0DE55CAD" w14:textId="77777777" w:rsidR="00546E9C" w:rsidRPr="00264D08" w:rsidRDefault="00546E9C" w:rsidP="00546E9C">
      <w:pPr>
        <w:rPr>
          <w:szCs w:val="24"/>
          <w:lang w:val="lt-LT"/>
        </w:rPr>
      </w:pPr>
      <w:r w:rsidRPr="00264D08">
        <w:rPr>
          <w:szCs w:val="24"/>
          <w:lang w:val="lt-LT"/>
        </w:rPr>
        <w:br w:type="page"/>
      </w:r>
    </w:p>
    <w:p w14:paraId="3320FF10" w14:textId="77777777" w:rsidR="00546E9C" w:rsidRPr="00264D08" w:rsidRDefault="00546E9C" w:rsidP="00546E9C">
      <w:pPr>
        <w:rPr>
          <w:szCs w:val="24"/>
          <w:lang w:val="lt-LT"/>
        </w:rPr>
      </w:pPr>
    </w:p>
    <w:p w14:paraId="13E5D4B8" w14:textId="77777777" w:rsidR="00546E9C" w:rsidRPr="00264D08" w:rsidRDefault="00546E9C" w:rsidP="00546E9C">
      <w:pPr>
        <w:rPr>
          <w:szCs w:val="24"/>
          <w:lang w:val="lt-LT"/>
        </w:rPr>
      </w:pPr>
    </w:p>
    <w:p w14:paraId="731E4A64" w14:textId="77777777" w:rsidR="00546E9C" w:rsidRPr="00264D08" w:rsidRDefault="00546E9C" w:rsidP="00546E9C">
      <w:pPr>
        <w:rPr>
          <w:szCs w:val="24"/>
          <w:lang w:val="lt-LT"/>
        </w:rPr>
      </w:pPr>
    </w:p>
    <w:p w14:paraId="6C18DD54" w14:textId="77777777" w:rsidR="00546E9C" w:rsidRPr="00264D08" w:rsidRDefault="00546E9C" w:rsidP="00546E9C">
      <w:pPr>
        <w:rPr>
          <w:szCs w:val="24"/>
          <w:lang w:val="lt-LT"/>
        </w:rPr>
      </w:pPr>
    </w:p>
    <w:p w14:paraId="10EFDB3A" w14:textId="77777777" w:rsidR="00546E9C" w:rsidRPr="00264D08" w:rsidRDefault="00546E9C" w:rsidP="00546E9C">
      <w:pPr>
        <w:rPr>
          <w:szCs w:val="24"/>
          <w:lang w:val="lt-LT"/>
        </w:rPr>
      </w:pPr>
    </w:p>
    <w:p w14:paraId="5CB9EF59" w14:textId="77777777" w:rsidR="00546E9C" w:rsidRPr="00264D08" w:rsidRDefault="00546E9C" w:rsidP="00546E9C">
      <w:pPr>
        <w:rPr>
          <w:szCs w:val="24"/>
          <w:lang w:val="lt-LT"/>
        </w:rPr>
      </w:pPr>
    </w:p>
    <w:p w14:paraId="64201AC6" w14:textId="77777777" w:rsidR="00546E9C" w:rsidRPr="00264D08" w:rsidRDefault="00546E9C" w:rsidP="00546E9C">
      <w:pPr>
        <w:rPr>
          <w:szCs w:val="24"/>
          <w:lang w:val="lt-LT"/>
        </w:rPr>
      </w:pPr>
    </w:p>
    <w:p w14:paraId="3EAFF7EB" w14:textId="77777777" w:rsidR="00546E9C" w:rsidRPr="00264D08" w:rsidRDefault="00546E9C" w:rsidP="00546E9C">
      <w:pPr>
        <w:rPr>
          <w:szCs w:val="24"/>
          <w:lang w:val="lt-LT"/>
        </w:rPr>
      </w:pPr>
    </w:p>
    <w:p w14:paraId="7FC6D1FA" w14:textId="77777777" w:rsidR="00546E9C" w:rsidRPr="00264D08" w:rsidRDefault="00546E9C" w:rsidP="00546E9C">
      <w:pPr>
        <w:rPr>
          <w:szCs w:val="24"/>
          <w:lang w:val="lt-LT"/>
        </w:rPr>
      </w:pPr>
    </w:p>
    <w:p w14:paraId="09725B56" w14:textId="77777777" w:rsidR="00546E9C" w:rsidRPr="00264D08" w:rsidRDefault="00546E9C" w:rsidP="00546E9C">
      <w:pPr>
        <w:rPr>
          <w:szCs w:val="24"/>
          <w:lang w:val="lt-LT"/>
        </w:rPr>
      </w:pPr>
    </w:p>
    <w:p w14:paraId="03269AEF" w14:textId="77777777" w:rsidR="00546E9C" w:rsidRPr="00264D08" w:rsidRDefault="00546E9C" w:rsidP="00546E9C">
      <w:pPr>
        <w:rPr>
          <w:szCs w:val="24"/>
          <w:lang w:val="lt-LT"/>
        </w:rPr>
      </w:pPr>
    </w:p>
    <w:p w14:paraId="7B126823" w14:textId="77777777" w:rsidR="00546E9C" w:rsidRPr="00264D08" w:rsidRDefault="00546E9C" w:rsidP="00546E9C">
      <w:pPr>
        <w:rPr>
          <w:szCs w:val="24"/>
          <w:lang w:val="lt-LT"/>
        </w:rPr>
      </w:pPr>
    </w:p>
    <w:p w14:paraId="0C31F218" w14:textId="77777777" w:rsidR="00546E9C" w:rsidRPr="00264D08" w:rsidRDefault="00546E9C" w:rsidP="00546E9C">
      <w:pPr>
        <w:rPr>
          <w:szCs w:val="24"/>
          <w:lang w:val="lt-LT"/>
        </w:rPr>
      </w:pPr>
    </w:p>
    <w:p w14:paraId="732131FF" w14:textId="77777777" w:rsidR="00546E9C" w:rsidRPr="00264D08" w:rsidRDefault="00546E9C" w:rsidP="00546E9C">
      <w:pPr>
        <w:rPr>
          <w:szCs w:val="24"/>
          <w:lang w:val="lt-LT"/>
        </w:rPr>
      </w:pPr>
    </w:p>
    <w:p w14:paraId="5B87F514" w14:textId="77777777" w:rsidR="00546E9C" w:rsidRPr="00264D08" w:rsidRDefault="00546E9C" w:rsidP="00546E9C">
      <w:pPr>
        <w:rPr>
          <w:szCs w:val="24"/>
          <w:lang w:val="lt-LT"/>
        </w:rPr>
      </w:pPr>
    </w:p>
    <w:p w14:paraId="09D1DA68" w14:textId="77777777" w:rsidR="00546E9C" w:rsidRPr="00264D08" w:rsidRDefault="00546E9C" w:rsidP="00546E9C">
      <w:pPr>
        <w:rPr>
          <w:szCs w:val="24"/>
          <w:lang w:val="lt-LT"/>
        </w:rPr>
      </w:pPr>
    </w:p>
    <w:p w14:paraId="52B48EF6" w14:textId="77777777" w:rsidR="00546E9C" w:rsidRPr="00264D08" w:rsidRDefault="00546E9C" w:rsidP="00546E9C">
      <w:pPr>
        <w:rPr>
          <w:szCs w:val="24"/>
          <w:lang w:val="lt-LT"/>
        </w:rPr>
      </w:pPr>
    </w:p>
    <w:p w14:paraId="73DD62A2" w14:textId="77777777" w:rsidR="00546E9C" w:rsidRPr="00264D08" w:rsidRDefault="00546E9C" w:rsidP="00546E9C">
      <w:pPr>
        <w:rPr>
          <w:szCs w:val="24"/>
          <w:lang w:val="lt-LT"/>
        </w:rPr>
      </w:pPr>
    </w:p>
    <w:p w14:paraId="0F1DD6F1" w14:textId="77777777" w:rsidR="00546E9C" w:rsidRPr="00264D08" w:rsidRDefault="00546E9C" w:rsidP="00546E9C">
      <w:pPr>
        <w:rPr>
          <w:szCs w:val="24"/>
          <w:lang w:val="lt-LT"/>
        </w:rPr>
      </w:pPr>
    </w:p>
    <w:p w14:paraId="06CB9938" w14:textId="77777777" w:rsidR="00546E9C" w:rsidRPr="00264D08" w:rsidRDefault="00546E9C" w:rsidP="00546E9C">
      <w:pPr>
        <w:rPr>
          <w:szCs w:val="24"/>
          <w:lang w:val="lt-LT"/>
        </w:rPr>
      </w:pPr>
    </w:p>
    <w:p w14:paraId="4BC1BFA0" w14:textId="77777777" w:rsidR="00546E9C" w:rsidRPr="00264D08" w:rsidRDefault="00546E9C" w:rsidP="00546E9C">
      <w:pPr>
        <w:rPr>
          <w:szCs w:val="24"/>
          <w:lang w:val="lt-LT"/>
        </w:rPr>
      </w:pPr>
    </w:p>
    <w:p w14:paraId="62E14580" w14:textId="17E9059F" w:rsidR="00546E9C" w:rsidRDefault="00546E9C" w:rsidP="00546E9C">
      <w:pPr>
        <w:rPr>
          <w:szCs w:val="24"/>
          <w:lang w:val="lt-LT"/>
        </w:rPr>
      </w:pPr>
    </w:p>
    <w:p w14:paraId="618963DA" w14:textId="77777777" w:rsidR="00296EA3" w:rsidRPr="00264D08" w:rsidRDefault="00296EA3" w:rsidP="00546E9C">
      <w:pPr>
        <w:rPr>
          <w:szCs w:val="24"/>
          <w:lang w:val="lt-LT"/>
        </w:rPr>
      </w:pPr>
    </w:p>
    <w:p w14:paraId="77341A4F" w14:textId="77777777" w:rsidR="00546E9C" w:rsidRPr="00264D08" w:rsidRDefault="00546E9C" w:rsidP="00546E9C">
      <w:pPr>
        <w:pStyle w:val="Heading2"/>
        <w:spacing w:before="0" w:after="0" w:line="240" w:lineRule="auto"/>
        <w:jc w:val="center"/>
        <w:rPr>
          <w:rFonts w:ascii="Times New Roman" w:hAnsi="Times New Roman"/>
          <w:bCs w:val="0"/>
          <w:i w:val="0"/>
          <w:iCs w:val="0"/>
          <w:sz w:val="22"/>
          <w:szCs w:val="24"/>
          <w:lang w:val="lt-LT"/>
        </w:rPr>
      </w:pPr>
      <w:r w:rsidRPr="00264D08">
        <w:rPr>
          <w:rFonts w:ascii="Times New Roman" w:hAnsi="Times New Roman"/>
          <w:i w:val="0"/>
          <w:sz w:val="22"/>
          <w:lang w:val="lt-LT"/>
        </w:rPr>
        <w:t>A. ŽENKLINIMAS</w:t>
      </w:r>
    </w:p>
    <w:p w14:paraId="24E24E99" w14:textId="77777777" w:rsidR="00546E9C" w:rsidRPr="00264D08" w:rsidRDefault="00546E9C" w:rsidP="00546E9C">
      <w:pPr>
        <w:rPr>
          <w:szCs w:val="24"/>
          <w:lang w:val="lt-LT"/>
        </w:rPr>
      </w:pPr>
      <w:r w:rsidRPr="00264D08">
        <w:rPr>
          <w:szCs w:val="24"/>
          <w:lang w:val="lt-LT"/>
        </w:rPr>
        <w:br w:type="page"/>
      </w:r>
    </w:p>
    <w:p w14:paraId="18EE0DD7"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rPr>
          <w:b/>
          <w:szCs w:val="24"/>
          <w:lang w:val="lt-LT"/>
        </w:rPr>
      </w:pPr>
      <w:r w:rsidRPr="00264D08">
        <w:rPr>
          <w:b/>
          <w:szCs w:val="24"/>
          <w:lang w:val="lt-LT"/>
        </w:rPr>
        <w:lastRenderedPageBreak/>
        <w:t>INFORMACIJA ANT IŠORINĖS PAKUOTĖS</w:t>
      </w:r>
    </w:p>
    <w:p w14:paraId="7F95A4CD"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AE0596A"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rPr>
          <w:b/>
          <w:szCs w:val="24"/>
          <w:lang w:val="lt-LT"/>
        </w:rPr>
      </w:pPr>
      <w:r w:rsidRPr="00264D08">
        <w:rPr>
          <w:b/>
          <w:szCs w:val="24"/>
          <w:lang w:val="lt-LT"/>
        </w:rPr>
        <w:t>KARTONO DĖŽUTĖ</w:t>
      </w:r>
    </w:p>
    <w:p w14:paraId="7BD3049B" w14:textId="77777777" w:rsidR="00546E9C" w:rsidRPr="00264D08" w:rsidRDefault="00546E9C" w:rsidP="00546E9C">
      <w:pPr>
        <w:rPr>
          <w:szCs w:val="24"/>
          <w:lang w:val="lt-LT"/>
        </w:rPr>
      </w:pPr>
    </w:p>
    <w:p w14:paraId="6964AAFD" w14:textId="77777777" w:rsidR="00546E9C" w:rsidRPr="00264D08" w:rsidRDefault="00546E9C" w:rsidP="00546E9C">
      <w:pPr>
        <w:rPr>
          <w:szCs w:val="24"/>
          <w:lang w:val="lt-LT"/>
        </w:rPr>
      </w:pPr>
    </w:p>
    <w:p w14:paraId="56008F57"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1.</w:t>
      </w:r>
      <w:r w:rsidRPr="00264D08">
        <w:rPr>
          <w:b/>
          <w:szCs w:val="24"/>
          <w:lang w:val="lt-LT"/>
        </w:rPr>
        <w:tab/>
      </w:r>
      <w:r w:rsidRPr="00264D08">
        <w:rPr>
          <w:b/>
          <w:caps/>
          <w:szCs w:val="24"/>
          <w:lang w:val="lt-LT"/>
        </w:rPr>
        <w:t>VAISTINIO</w:t>
      </w:r>
      <w:r w:rsidRPr="00264D08">
        <w:rPr>
          <w:b/>
          <w:szCs w:val="24"/>
          <w:lang w:val="lt-LT"/>
        </w:rPr>
        <w:t xml:space="preserve"> PREPARATO PAVADINIMAS</w:t>
      </w:r>
    </w:p>
    <w:p w14:paraId="6E87D7DE" w14:textId="77777777" w:rsidR="00546E9C" w:rsidRPr="00264D08" w:rsidRDefault="00546E9C" w:rsidP="00546E9C">
      <w:pPr>
        <w:rPr>
          <w:szCs w:val="24"/>
          <w:lang w:val="lt-LT"/>
        </w:rPr>
      </w:pPr>
    </w:p>
    <w:p w14:paraId="6C7142A0" w14:textId="77777777" w:rsidR="00546E9C" w:rsidRPr="00264D08" w:rsidRDefault="00546E9C" w:rsidP="00546E9C">
      <w:pPr>
        <w:rPr>
          <w:szCs w:val="24"/>
          <w:lang w:val="lt-LT"/>
        </w:rPr>
      </w:pPr>
      <w:r w:rsidRPr="00264D08">
        <w:rPr>
          <w:lang w:val="lt-LT" w:eastAsia="pl-PL"/>
        </w:rPr>
        <w:t xml:space="preserve">CLONAZEPAM </w:t>
      </w:r>
      <w:r>
        <w:rPr>
          <w:lang w:val="lt-LT" w:eastAsia="pl-PL"/>
        </w:rPr>
        <w:t>TZF</w:t>
      </w:r>
      <w:r w:rsidRPr="00264D08">
        <w:rPr>
          <w:lang w:val="lt-LT" w:eastAsia="pl-PL"/>
        </w:rPr>
        <w:t xml:space="preserve"> 2</w:t>
      </w:r>
      <w:r w:rsidR="00003223">
        <w:rPr>
          <w:lang w:val="lt-LT" w:eastAsia="pl-PL"/>
        </w:rPr>
        <w:t> </w:t>
      </w:r>
      <w:r w:rsidRPr="00264D08">
        <w:rPr>
          <w:lang w:val="lt-LT" w:eastAsia="pl-PL"/>
        </w:rPr>
        <w:t>mg tabletės</w:t>
      </w:r>
      <w:r w:rsidRPr="00264D08">
        <w:rPr>
          <w:szCs w:val="24"/>
          <w:lang w:val="lt-LT"/>
        </w:rPr>
        <w:t xml:space="preserve"> </w:t>
      </w:r>
    </w:p>
    <w:p w14:paraId="5015F261" w14:textId="23AE5BC1" w:rsidR="00546E9C" w:rsidRPr="00264D08" w:rsidRDefault="0067278A" w:rsidP="00546E9C">
      <w:pPr>
        <w:rPr>
          <w:szCs w:val="24"/>
          <w:lang w:val="lt-LT"/>
        </w:rPr>
      </w:pPr>
      <w:proofErr w:type="spellStart"/>
      <w:r>
        <w:rPr>
          <w:szCs w:val="24"/>
          <w:lang w:val="lt-LT"/>
        </w:rPr>
        <w:t>k</w:t>
      </w:r>
      <w:r w:rsidR="00546E9C" w:rsidRPr="00156379">
        <w:rPr>
          <w:szCs w:val="24"/>
          <w:lang w:val="lt-LT"/>
        </w:rPr>
        <w:t>l</w:t>
      </w:r>
      <w:r w:rsidR="00546E9C" w:rsidRPr="00264D08">
        <w:rPr>
          <w:szCs w:val="24"/>
          <w:lang w:val="lt-LT"/>
        </w:rPr>
        <w:t>onazepamas</w:t>
      </w:r>
      <w:proofErr w:type="spellEnd"/>
      <w:r w:rsidR="00546E9C" w:rsidRPr="00264D08">
        <w:rPr>
          <w:szCs w:val="24"/>
          <w:lang w:val="lt-LT"/>
        </w:rPr>
        <w:t xml:space="preserve"> </w:t>
      </w:r>
    </w:p>
    <w:p w14:paraId="75004F9F" w14:textId="77777777" w:rsidR="00546E9C" w:rsidRDefault="00546E9C" w:rsidP="00546E9C">
      <w:pPr>
        <w:rPr>
          <w:szCs w:val="24"/>
          <w:lang w:val="lt-LT"/>
        </w:rPr>
      </w:pPr>
    </w:p>
    <w:p w14:paraId="27FB858B" w14:textId="77777777" w:rsidR="00546E9C" w:rsidRPr="00264D08" w:rsidRDefault="00546E9C" w:rsidP="00546E9C">
      <w:pPr>
        <w:rPr>
          <w:szCs w:val="24"/>
          <w:lang w:val="lt-LT"/>
        </w:rPr>
      </w:pPr>
    </w:p>
    <w:p w14:paraId="773EE5DB"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64D08">
        <w:rPr>
          <w:b/>
          <w:szCs w:val="24"/>
          <w:lang w:val="lt-LT"/>
        </w:rPr>
        <w:t>2.</w:t>
      </w:r>
      <w:r w:rsidRPr="00264D08">
        <w:rPr>
          <w:b/>
          <w:szCs w:val="24"/>
          <w:lang w:val="lt-LT"/>
        </w:rPr>
        <w:tab/>
        <w:t>VEIKLIOJI (-IOS) MEDŽIAGA (-OS) IR JOS (-Ų) KIEKIS (-IAI)</w:t>
      </w:r>
    </w:p>
    <w:p w14:paraId="430503E3" w14:textId="77777777" w:rsidR="00546E9C" w:rsidRPr="00264D08" w:rsidRDefault="00546E9C" w:rsidP="00546E9C">
      <w:pPr>
        <w:rPr>
          <w:szCs w:val="24"/>
          <w:lang w:val="lt-LT"/>
        </w:rPr>
      </w:pPr>
    </w:p>
    <w:p w14:paraId="3272E2B9" w14:textId="77777777" w:rsidR="00546E9C" w:rsidRPr="00264D08" w:rsidRDefault="00546E9C" w:rsidP="00546E9C">
      <w:pPr>
        <w:rPr>
          <w:szCs w:val="24"/>
          <w:lang w:val="lt-LT"/>
        </w:rPr>
      </w:pPr>
      <w:r w:rsidRPr="00264D08">
        <w:rPr>
          <w:szCs w:val="24"/>
          <w:lang w:val="lt-LT"/>
        </w:rPr>
        <w:t>Kiekvienoje tabletėje yra 2</w:t>
      </w:r>
      <w:r w:rsidR="00003223">
        <w:rPr>
          <w:szCs w:val="24"/>
          <w:lang w:val="lt-LT"/>
        </w:rPr>
        <w:t> </w:t>
      </w:r>
      <w:r w:rsidRPr="00264D08">
        <w:rPr>
          <w:szCs w:val="24"/>
          <w:lang w:val="lt-LT"/>
        </w:rPr>
        <w:t xml:space="preserve">mg </w:t>
      </w:r>
      <w:proofErr w:type="spellStart"/>
      <w:r w:rsidRPr="00264D08">
        <w:rPr>
          <w:szCs w:val="24"/>
          <w:lang w:val="lt-LT"/>
        </w:rPr>
        <w:t>klonazepamo</w:t>
      </w:r>
      <w:proofErr w:type="spellEnd"/>
      <w:r w:rsidRPr="00264D08">
        <w:rPr>
          <w:szCs w:val="24"/>
          <w:lang w:val="lt-LT"/>
        </w:rPr>
        <w:t xml:space="preserve">. </w:t>
      </w:r>
    </w:p>
    <w:p w14:paraId="7C70A314" w14:textId="77777777" w:rsidR="00546E9C" w:rsidRPr="00264D08" w:rsidRDefault="00546E9C" w:rsidP="00546E9C">
      <w:pPr>
        <w:rPr>
          <w:szCs w:val="24"/>
          <w:lang w:val="lt-LT"/>
        </w:rPr>
      </w:pPr>
    </w:p>
    <w:p w14:paraId="082D283C" w14:textId="77777777" w:rsidR="00546E9C" w:rsidRPr="00264D08" w:rsidRDefault="00546E9C" w:rsidP="00546E9C">
      <w:pPr>
        <w:rPr>
          <w:szCs w:val="24"/>
          <w:lang w:val="lt-LT"/>
        </w:rPr>
      </w:pPr>
    </w:p>
    <w:p w14:paraId="476D43EA"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3.</w:t>
      </w:r>
      <w:r w:rsidRPr="00264D08">
        <w:rPr>
          <w:b/>
          <w:szCs w:val="24"/>
          <w:lang w:val="lt-LT"/>
        </w:rPr>
        <w:tab/>
        <w:t>PAGALBINIŲ MEDŽIAGŲ SĄRAŠAS</w:t>
      </w:r>
    </w:p>
    <w:p w14:paraId="45D331BD" w14:textId="77777777" w:rsidR="00546E9C" w:rsidRPr="00264D08" w:rsidRDefault="00546E9C" w:rsidP="00546E9C">
      <w:pPr>
        <w:rPr>
          <w:szCs w:val="24"/>
          <w:lang w:val="lt-LT"/>
        </w:rPr>
      </w:pPr>
    </w:p>
    <w:p w14:paraId="5227EF4F" w14:textId="77777777" w:rsidR="00546E9C" w:rsidRPr="00264D08" w:rsidRDefault="00546E9C" w:rsidP="00546E9C">
      <w:pPr>
        <w:rPr>
          <w:szCs w:val="24"/>
          <w:lang w:val="lt-LT"/>
        </w:rPr>
      </w:pPr>
      <w:r w:rsidRPr="00264D08">
        <w:rPr>
          <w:szCs w:val="24"/>
          <w:lang w:val="lt-LT"/>
        </w:rPr>
        <w:t xml:space="preserve">Sudėtyje yra laktozės </w:t>
      </w:r>
      <w:proofErr w:type="spellStart"/>
      <w:r w:rsidRPr="00264D08">
        <w:rPr>
          <w:szCs w:val="24"/>
          <w:lang w:val="lt-LT"/>
        </w:rPr>
        <w:t>monohidrato</w:t>
      </w:r>
      <w:proofErr w:type="spellEnd"/>
      <w:r w:rsidRPr="00264D08">
        <w:rPr>
          <w:szCs w:val="24"/>
          <w:lang w:val="lt-LT"/>
        </w:rPr>
        <w:t>. Daugiau informacijos pateikta pakuotės lapelyje.</w:t>
      </w:r>
    </w:p>
    <w:p w14:paraId="611486C2" w14:textId="77777777" w:rsidR="00546E9C" w:rsidRDefault="00546E9C" w:rsidP="00546E9C">
      <w:pPr>
        <w:rPr>
          <w:szCs w:val="24"/>
          <w:lang w:val="lt-LT"/>
        </w:rPr>
      </w:pPr>
    </w:p>
    <w:p w14:paraId="6B82B13E" w14:textId="77777777" w:rsidR="00546E9C" w:rsidRPr="00264D08" w:rsidRDefault="00546E9C" w:rsidP="00546E9C">
      <w:pPr>
        <w:rPr>
          <w:szCs w:val="24"/>
          <w:lang w:val="lt-LT"/>
        </w:rPr>
      </w:pPr>
    </w:p>
    <w:p w14:paraId="0FD67F87"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4.</w:t>
      </w:r>
      <w:r w:rsidRPr="00264D08">
        <w:rPr>
          <w:b/>
          <w:szCs w:val="24"/>
          <w:lang w:val="lt-LT"/>
        </w:rPr>
        <w:tab/>
        <w:t>FARMACINĖ FORMA IR KIEKIS PAKUOTĖJE</w:t>
      </w:r>
    </w:p>
    <w:p w14:paraId="32E71604" w14:textId="77777777" w:rsidR="00546E9C" w:rsidRPr="00264D08" w:rsidRDefault="00546E9C" w:rsidP="00546E9C">
      <w:pPr>
        <w:rPr>
          <w:szCs w:val="24"/>
          <w:lang w:val="lt-LT"/>
        </w:rPr>
      </w:pPr>
    </w:p>
    <w:p w14:paraId="6644653A" w14:textId="77777777" w:rsidR="00546E9C" w:rsidRPr="00264D08" w:rsidRDefault="00546E9C" w:rsidP="00546E9C">
      <w:pPr>
        <w:rPr>
          <w:szCs w:val="24"/>
          <w:highlight w:val="lightGray"/>
          <w:lang w:val="lt-LT"/>
        </w:rPr>
      </w:pPr>
      <w:r w:rsidRPr="00264D08">
        <w:rPr>
          <w:szCs w:val="24"/>
          <w:highlight w:val="lightGray"/>
          <w:lang w:val="lt-LT"/>
        </w:rPr>
        <w:t>Tabletė</w:t>
      </w:r>
    </w:p>
    <w:p w14:paraId="68EC50BD" w14:textId="77777777" w:rsidR="00546E9C" w:rsidRPr="00264D08" w:rsidRDefault="00546E9C" w:rsidP="00546E9C">
      <w:pPr>
        <w:rPr>
          <w:szCs w:val="24"/>
          <w:lang w:val="lt-LT"/>
        </w:rPr>
      </w:pPr>
      <w:r w:rsidRPr="00264D08">
        <w:rPr>
          <w:szCs w:val="24"/>
          <w:lang w:val="lt-LT"/>
        </w:rPr>
        <w:t>30 tablečių</w:t>
      </w:r>
    </w:p>
    <w:p w14:paraId="4CE2475D" w14:textId="77777777" w:rsidR="00546E9C" w:rsidRPr="00264D08" w:rsidRDefault="00546E9C" w:rsidP="00546E9C">
      <w:pPr>
        <w:rPr>
          <w:szCs w:val="24"/>
          <w:highlight w:val="lightGray"/>
          <w:lang w:val="lt-LT"/>
        </w:rPr>
      </w:pPr>
      <w:r w:rsidRPr="00264D08">
        <w:rPr>
          <w:szCs w:val="24"/>
          <w:highlight w:val="lightGray"/>
          <w:lang w:val="lt-LT"/>
        </w:rPr>
        <w:t>50 tablečių</w:t>
      </w:r>
    </w:p>
    <w:p w14:paraId="1FD8996C" w14:textId="77777777" w:rsidR="00546E9C" w:rsidRPr="00264D08" w:rsidRDefault="00546E9C" w:rsidP="00546E9C">
      <w:pPr>
        <w:rPr>
          <w:szCs w:val="24"/>
          <w:highlight w:val="lightGray"/>
          <w:lang w:val="lt-LT"/>
        </w:rPr>
      </w:pPr>
      <w:r w:rsidRPr="00264D08">
        <w:rPr>
          <w:szCs w:val="24"/>
          <w:highlight w:val="lightGray"/>
          <w:lang w:val="lt-LT"/>
        </w:rPr>
        <w:t>100 tablečių</w:t>
      </w:r>
    </w:p>
    <w:p w14:paraId="53828785" w14:textId="77777777" w:rsidR="00546E9C" w:rsidRDefault="00546E9C" w:rsidP="00546E9C">
      <w:pPr>
        <w:rPr>
          <w:szCs w:val="24"/>
          <w:lang w:val="lt-LT"/>
        </w:rPr>
      </w:pPr>
    </w:p>
    <w:p w14:paraId="5195D780" w14:textId="77777777" w:rsidR="00546E9C" w:rsidRPr="00264D08" w:rsidRDefault="00546E9C" w:rsidP="00546E9C">
      <w:pPr>
        <w:rPr>
          <w:szCs w:val="24"/>
          <w:lang w:val="lt-LT"/>
        </w:rPr>
      </w:pPr>
    </w:p>
    <w:p w14:paraId="7C792FB3"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5.</w:t>
      </w:r>
      <w:r w:rsidRPr="00264D08">
        <w:rPr>
          <w:b/>
          <w:szCs w:val="24"/>
          <w:lang w:val="lt-LT"/>
        </w:rPr>
        <w:tab/>
        <w:t>VARTOJIMO METODAS IR BŪDAS (-AI)</w:t>
      </w:r>
    </w:p>
    <w:p w14:paraId="5027DCF0" w14:textId="77777777" w:rsidR="00546E9C" w:rsidRPr="00264D08" w:rsidRDefault="00546E9C" w:rsidP="00546E9C">
      <w:pPr>
        <w:rPr>
          <w:szCs w:val="24"/>
          <w:lang w:val="lt-LT"/>
        </w:rPr>
      </w:pPr>
    </w:p>
    <w:p w14:paraId="2453C738" w14:textId="77777777" w:rsidR="00546E9C" w:rsidRPr="00264D08" w:rsidRDefault="00546E9C" w:rsidP="00546E9C">
      <w:pPr>
        <w:rPr>
          <w:szCs w:val="24"/>
          <w:lang w:val="lt-LT"/>
        </w:rPr>
      </w:pPr>
      <w:r w:rsidRPr="00264D08">
        <w:rPr>
          <w:szCs w:val="24"/>
          <w:lang w:val="lt-LT"/>
        </w:rPr>
        <w:t>Vartoti per burną.</w:t>
      </w:r>
    </w:p>
    <w:p w14:paraId="3D0E75A1" w14:textId="77777777" w:rsidR="00546E9C" w:rsidRPr="00264D08" w:rsidRDefault="00546E9C" w:rsidP="00546E9C">
      <w:pPr>
        <w:rPr>
          <w:szCs w:val="24"/>
          <w:lang w:val="lt-LT"/>
        </w:rPr>
      </w:pPr>
      <w:r w:rsidRPr="00264D08">
        <w:rPr>
          <w:szCs w:val="24"/>
          <w:lang w:val="lt-LT"/>
        </w:rPr>
        <w:t>Prieš vartojimą perskaitykite pakuotės lapelį.</w:t>
      </w:r>
    </w:p>
    <w:p w14:paraId="6EC3637F" w14:textId="77777777" w:rsidR="00546E9C" w:rsidRPr="00264D08" w:rsidRDefault="00546E9C" w:rsidP="00546E9C">
      <w:pPr>
        <w:rPr>
          <w:szCs w:val="24"/>
          <w:lang w:val="lt-LT"/>
        </w:rPr>
      </w:pPr>
    </w:p>
    <w:p w14:paraId="58CD0050" w14:textId="77777777" w:rsidR="00546E9C" w:rsidRPr="00264D08" w:rsidRDefault="00546E9C" w:rsidP="00546E9C">
      <w:pPr>
        <w:rPr>
          <w:szCs w:val="24"/>
          <w:lang w:val="lt-LT"/>
        </w:rPr>
      </w:pPr>
    </w:p>
    <w:p w14:paraId="4B91DC98"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6.</w:t>
      </w:r>
      <w:r w:rsidRPr="00264D08">
        <w:rPr>
          <w:b/>
          <w:szCs w:val="24"/>
          <w:lang w:val="lt-LT"/>
        </w:rPr>
        <w:tab/>
        <w:t>SPECIALUS ĮSPĖJIMAS, KAD VAISTINĮ PREPARATĄ BŪTINA LAIKYTI VAIKAMS NEPASTEBIMOJE IR  NEPASIEKIAMOJE VIETOJE</w:t>
      </w:r>
    </w:p>
    <w:p w14:paraId="35C8A3C3" w14:textId="77777777" w:rsidR="00546E9C" w:rsidRPr="00264D08" w:rsidRDefault="00546E9C" w:rsidP="00546E9C">
      <w:pPr>
        <w:rPr>
          <w:szCs w:val="24"/>
          <w:lang w:val="lt-LT"/>
        </w:rPr>
      </w:pPr>
    </w:p>
    <w:p w14:paraId="6D3F42EF" w14:textId="77777777" w:rsidR="00546E9C" w:rsidRPr="00264D08" w:rsidRDefault="00546E9C" w:rsidP="00546E9C">
      <w:pPr>
        <w:rPr>
          <w:szCs w:val="24"/>
          <w:lang w:val="lt-LT"/>
        </w:rPr>
      </w:pPr>
      <w:r w:rsidRPr="00264D08">
        <w:rPr>
          <w:szCs w:val="24"/>
          <w:lang w:val="lt-LT"/>
        </w:rPr>
        <w:t>Laikyti vaikams nepastebimoje ir nepasiekiamoje vietoje.</w:t>
      </w:r>
    </w:p>
    <w:p w14:paraId="2EF7B586" w14:textId="77777777" w:rsidR="00546E9C" w:rsidRPr="00264D08" w:rsidRDefault="00546E9C" w:rsidP="00546E9C">
      <w:pPr>
        <w:rPr>
          <w:szCs w:val="24"/>
          <w:lang w:val="lt-LT"/>
        </w:rPr>
      </w:pPr>
    </w:p>
    <w:p w14:paraId="6FFBA254" w14:textId="77777777" w:rsidR="00546E9C" w:rsidRPr="00264D08" w:rsidRDefault="00546E9C" w:rsidP="00546E9C">
      <w:pPr>
        <w:rPr>
          <w:szCs w:val="24"/>
          <w:lang w:val="lt-LT"/>
        </w:rPr>
      </w:pPr>
    </w:p>
    <w:p w14:paraId="238F69C0"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7.</w:t>
      </w:r>
      <w:r w:rsidRPr="00264D08">
        <w:rPr>
          <w:b/>
          <w:szCs w:val="24"/>
          <w:lang w:val="lt-LT"/>
        </w:rPr>
        <w:tab/>
        <w:t>KITAS (-I) SPECIALUS (-ŪS) ĮSPĖJIMAS (-AI) (JEI REIKIA)</w:t>
      </w:r>
    </w:p>
    <w:p w14:paraId="4FD8C0B1" w14:textId="77777777" w:rsidR="00546E9C" w:rsidRPr="00264D08" w:rsidRDefault="00546E9C" w:rsidP="00546E9C">
      <w:pPr>
        <w:rPr>
          <w:szCs w:val="24"/>
          <w:lang w:val="lt-LT"/>
        </w:rPr>
      </w:pPr>
    </w:p>
    <w:p w14:paraId="49652D41" w14:textId="77777777" w:rsidR="00546E9C" w:rsidRPr="00264D08" w:rsidRDefault="00546E9C" w:rsidP="00546E9C">
      <w:pPr>
        <w:rPr>
          <w:szCs w:val="24"/>
          <w:lang w:val="lt-LT"/>
        </w:rPr>
      </w:pPr>
    </w:p>
    <w:p w14:paraId="4985E01E"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8.</w:t>
      </w:r>
      <w:r w:rsidRPr="00264D08">
        <w:rPr>
          <w:b/>
          <w:szCs w:val="24"/>
          <w:lang w:val="lt-LT"/>
        </w:rPr>
        <w:tab/>
        <w:t>TINKAMUMO LAIKAS</w:t>
      </w:r>
    </w:p>
    <w:p w14:paraId="2FF3C002" w14:textId="77777777" w:rsidR="00546E9C" w:rsidRPr="00264D08" w:rsidRDefault="00546E9C" w:rsidP="00546E9C">
      <w:pPr>
        <w:rPr>
          <w:szCs w:val="24"/>
          <w:lang w:val="lt-LT"/>
        </w:rPr>
      </w:pPr>
    </w:p>
    <w:p w14:paraId="3519CFCA" w14:textId="77777777" w:rsidR="00546E9C" w:rsidRDefault="00546E9C" w:rsidP="00546E9C">
      <w:pPr>
        <w:rPr>
          <w:lang w:val="lt-LT"/>
        </w:rPr>
      </w:pPr>
      <w:r>
        <w:rPr>
          <w:lang w:val="lt-LT"/>
        </w:rPr>
        <w:t>EXP {</w:t>
      </w:r>
      <w:r w:rsidRPr="00264D08">
        <w:rPr>
          <w:lang w:val="lt-LT"/>
        </w:rPr>
        <w:t>mm MMMM</w:t>
      </w:r>
      <w:r>
        <w:rPr>
          <w:lang w:val="lt-LT"/>
        </w:rPr>
        <w:t>}</w:t>
      </w:r>
    </w:p>
    <w:p w14:paraId="3A4541AA" w14:textId="77777777" w:rsidR="00546E9C" w:rsidRPr="00264D08" w:rsidRDefault="00546E9C" w:rsidP="00546E9C">
      <w:pPr>
        <w:rPr>
          <w:lang w:val="lt-LT"/>
        </w:rPr>
      </w:pPr>
    </w:p>
    <w:p w14:paraId="0DF4E2F7" w14:textId="77777777" w:rsidR="00546E9C" w:rsidRPr="00264D08" w:rsidRDefault="00546E9C" w:rsidP="00546E9C">
      <w:pPr>
        <w:rPr>
          <w:szCs w:val="24"/>
          <w:lang w:val="lt-LT"/>
        </w:rPr>
      </w:pPr>
    </w:p>
    <w:p w14:paraId="06B3C6CC" w14:textId="77777777" w:rsidR="00546E9C" w:rsidRPr="00264D08" w:rsidRDefault="00546E9C" w:rsidP="00546E9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9.</w:t>
      </w:r>
      <w:r w:rsidRPr="00264D08">
        <w:rPr>
          <w:b/>
          <w:szCs w:val="24"/>
          <w:lang w:val="lt-LT"/>
        </w:rPr>
        <w:tab/>
        <w:t>SPECIALIOS LAIKYMO SĄLYGOS</w:t>
      </w:r>
    </w:p>
    <w:p w14:paraId="39DE21E7" w14:textId="77777777" w:rsidR="00546E9C" w:rsidRPr="00264D08" w:rsidRDefault="00546E9C" w:rsidP="00546E9C">
      <w:pPr>
        <w:rPr>
          <w:szCs w:val="24"/>
          <w:lang w:val="lt-LT"/>
        </w:rPr>
      </w:pPr>
    </w:p>
    <w:p w14:paraId="19C771B0" w14:textId="77777777" w:rsidR="00546E9C" w:rsidRPr="00264D08" w:rsidRDefault="00546E9C" w:rsidP="00546E9C">
      <w:pPr>
        <w:tabs>
          <w:tab w:val="clear" w:pos="567"/>
        </w:tabs>
        <w:spacing w:line="240" w:lineRule="auto"/>
        <w:rPr>
          <w:color w:val="0D0D0D"/>
          <w:szCs w:val="24"/>
          <w:lang w:val="lt-LT"/>
        </w:rPr>
      </w:pPr>
      <w:r w:rsidRPr="00264D08">
        <w:rPr>
          <w:color w:val="0D0D0D"/>
          <w:szCs w:val="24"/>
          <w:lang w:val="lt-LT"/>
        </w:rPr>
        <w:t>Laikyti ne aukštesnėje kaip 25</w:t>
      </w:r>
      <w:r w:rsidR="00003223">
        <w:rPr>
          <w:color w:val="0D0D0D"/>
          <w:szCs w:val="24"/>
          <w:lang w:val="lt-LT"/>
        </w:rPr>
        <w:t> </w:t>
      </w:r>
      <w:r w:rsidRPr="00264D08">
        <w:rPr>
          <w:lang w:val="lt-LT" w:eastAsia="zh-CN"/>
        </w:rPr>
        <w:t>°</w:t>
      </w:r>
      <w:r w:rsidRPr="00264D08">
        <w:rPr>
          <w:color w:val="0D0D0D"/>
          <w:szCs w:val="24"/>
          <w:lang w:val="lt-LT"/>
        </w:rPr>
        <w:t>C temperatūroje.</w:t>
      </w:r>
    </w:p>
    <w:p w14:paraId="13612D74" w14:textId="77777777" w:rsidR="00546E9C" w:rsidRPr="00264D08" w:rsidRDefault="00546E9C" w:rsidP="00546E9C">
      <w:pPr>
        <w:tabs>
          <w:tab w:val="clear" w:pos="567"/>
        </w:tabs>
        <w:spacing w:line="240" w:lineRule="auto"/>
        <w:rPr>
          <w:color w:val="0D0D0D"/>
          <w:szCs w:val="24"/>
          <w:lang w:val="lt-LT"/>
        </w:rPr>
      </w:pPr>
      <w:r w:rsidRPr="00CB3799">
        <w:rPr>
          <w:color w:val="0D0D0D"/>
          <w:szCs w:val="24"/>
          <w:lang w:val="lt-LT"/>
        </w:rPr>
        <w:t xml:space="preserve">Laikyti gamintojo pakuotėje, kad </w:t>
      </w:r>
      <w:r>
        <w:rPr>
          <w:color w:val="0D0D0D"/>
          <w:szCs w:val="24"/>
          <w:lang w:val="lt-LT"/>
        </w:rPr>
        <w:t>vaistas</w:t>
      </w:r>
      <w:r w:rsidRPr="00CB3799">
        <w:rPr>
          <w:color w:val="0D0D0D"/>
          <w:szCs w:val="24"/>
          <w:lang w:val="lt-LT"/>
        </w:rPr>
        <w:t xml:space="preserve"> būtų apsaugotas nuo šviesos ir drėgmės.</w:t>
      </w:r>
    </w:p>
    <w:p w14:paraId="12197DAE" w14:textId="77777777" w:rsidR="00546E9C" w:rsidRDefault="00546E9C" w:rsidP="00546E9C">
      <w:pPr>
        <w:rPr>
          <w:szCs w:val="24"/>
          <w:lang w:val="lt-LT"/>
        </w:rPr>
      </w:pPr>
    </w:p>
    <w:p w14:paraId="76F73B13" w14:textId="77777777" w:rsidR="00546E9C" w:rsidRPr="00264D08" w:rsidRDefault="00546E9C" w:rsidP="00546E9C">
      <w:pPr>
        <w:rPr>
          <w:szCs w:val="24"/>
          <w:lang w:val="lt-LT"/>
        </w:rPr>
      </w:pPr>
    </w:p>
    <w:p w14:paraId="05A230F5" w14:textId="77777777" w:rsidR="00546E9C" w:rsidRPr="00264D08" w:rsidRDefault="00546E9C" w:rsidP="00124BA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64D08">
        <w:rPr>
          <w:b/>
          <w:szCs w:val="24"/>
          <w:lang w:val="lt-LT"/>
        </w:rPr>
        <w:t>10.</w:t>
      </w:r>
      <w:r w:rsidRPr="00264D08">
        <w:rPr>
          <w:b/>
          <w:szCs w:val="24"/>
          <w:lang w:val="lt-LT"/>
        </w:rPr>
        <w:tab/>
        <w:t>SPECIALIOS ATSARGUMO PRIEMONĖS DĖL NESUVARTOTO VAISTINIO PREPARATO AR JO ATLIEKŲ TVARKYMO (JEI REIKIA)</w:t>
      </w:r>
    </w:p>
    <w:p w14:paraId="3A3CCD98" w14:textId="77777777" w:rsidR="00546E9C" w:rsidRPr="00264D08" w:rsidRDefault="00546E9C" w:rsidP="00546E9C">
      <w:pPr>
        <w:rPr>
          <w:szCs w:val="24"/>
          <w:lang w:val="lt-LT"/>
        </w:rPr>
      </w:pPr>
    </w:p>
    <w:p w14:paraId="49A80899" w14:textId="77777777" w:rsidR="00546E9C" w:rsidRPr="00264D08" w:rsidRDefault="00546E9C" w:rsidP="00546E9C">
      <w:pPr>
        <w:rPr>
          <w:szCs w:val="24"/>
          <w:lang w:val="lt-LT"/>
        </w:rPr>
      </w:pPr>
    </w:p>
    <w:p w14:paraId="4E5EC141"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64D08">
        <w:rPr>
          <w:b/>
          <w:szCs w:val="24"/>
          <w:lang w:val="lt-LT"/>
        </w:rPr>
        <w:t>11.</w:t>
      </w:r>
      <w:r w:rsidRPr="00264D08">
        <w:rPr>
          <w:b/>
          <w:szCs w:val="24"/>
          <w:lang w:val="lt-LT"/>
        </w:rPr>
        <w:tab/>
      </w:r>
      <w:r w:rsidRPr="00264D08">
        <w:rPr>
          <w:b/>
          <w:caps/>
          <w:szCs w:val="24"/>
          <w:lang w:val="lt-LT"/>
        </w:rPr>
        <w:t xml:space="preserve"> REGISTRUOTOJO PAVADINIMAS IR ADRESAS</w:t>
      </w:r>
    </w:p>
    <w:p w14:paraId="2428B521" w14:textId="77777777" w:rsidR="00546E9C" w:rsidRPr="00264D08" w:rsidRDefault="00546E9C" w:rsidP="00546E9C">
      <w:pPr>
        <w:rPr>
          <w:szCs w:val="24"/>
          <w:lang w:val="lt-LT"/>
        </w:rPr>
      </w:pPr>
    </w:p>
    <w:p w14:paraId="48B976A6" w14:textId="77777777" w:rsidR="00546E9C" w:rsidRPr="00E85ECE" w:rsidRDefault="00546E9C" w:rsidP="00546E9C">
      <w:pPr>
        <w:spacing w:line="240" w:lineRule="auto"/>
        <w:rPr>
          <w:rFonts w:eastAsia="Calibri"/>
          <w:lang w:val="pl-PL"/>
        </w:rPr>
      </w:pPr>
      <w:r w:rsidRPr="00E85ECE">
        <w:rPr>
          <w:rFonts w:eastAsia="Calibri"/>
          <w:lang w:val="pl-PL"/>
        </w:rPr>
        <w:t>Tarchomińskie Zakłady Farmaceutyczne „Polfa” Spółka Akcyjna</w:t>
      </w:r>
    </w:p>
    <w:p w14:paraId="0E0998F9" w14:textId="77777777" w:rsidR="00546E9C" w:rsidRPr="00FB67E9" w:rsidRDefault="00546E9C" w:rsidP="00546E9C">
      <w:pPr>
        <w:spacing w:line="240" w:lineRule="auto"/>
        <w:rPr>
          <w:rFonts w:eastAsia="Calibri"/>
          <w:lang w:val="lt-LT"/>
        </w:rPr>
      </w:pPr>
      <w:proofErr w:type="spellStart"/>
      <w:r w:rsidRPr="00FB67E9">
        <w:rPr>
          <w:rFonts w:eastAsia="Calibri"/>
          <w:lang w:val="lt-LT"/>
        </w:rPr>
        <w:t>ul</w:t>
      </w:r>
      <w:proofErr w:type="spellEnd"/>
      <w:r w:rsidRPr="00FB67E9">
        <w:rPr>
          <w:rFonts w:eastAsia="Calibri"/>
          <w:lang w:val="lt-LT"/>
        </w:rPr>
        <w:t xml:space="preserve">. A. </w:t>
      </w:r>
      <w:proofErr w:type="spellStart"/>
      <w:r w:rsidRPr="00FB67E9">
        <w:rPr>
          <w:rFonts w:eastAsia="Calibri"/>
          <w:lang w:val="lt-LT"/>
        </w:rPr>
        <w:t>Fleminga</w:t>
      </w:r>
      <w:proofErr w:type="spellEnd"/>
      <w:r w:rsidRPr="00FB67E9">
        <w:rPr>
          <w:rFonts w:eastAsia="Calibri"/>
          <w:lang w:val="lt-LT"/>
        </w:rPr>
        <w:t xml:space="preserve"> 2</w:t>
      </w:r>
    </w:p>
    <w:p w14:paraId="213E33B1" w14:textId="77777777" w:rsidR="00546E9C" w:rsidRPr="00FB67E9" w:rsidRDefault="00546E9C" w:rsidP="00546E9C">
      <w:pPr>
        <w:spacing w:line="240" w:lineRule="auto"/>
        <w:rPr>
          <w:rFonts w:eastAsia="Calibri"/>
          <w:lang w:val="lt-LT"/>
        </w:rPr>
      </w:pPr>
      <w:r w:rsidRPr="00FB67E9">
        <w:rPr>
          <w:rFonts w:eastAsia="Calibri"/>
          <w:lang w:val="lt-LT"/>
        </w:rPr>
        <w:t xml:space="preserve">03-176 </w:t>
      </w:r>
      <w:proofErr w:type="spellStart"/>
      <w:r w:rsidRPr="00FB67E9">
        <w:rPr>
          <w:rFonts w:eastAsia="Calibri"/>
          <w:lang w:val="lt-LT"/>
        </w:rPr>
        <w:t>Warszawa</w:t>
      </w:r>
      <w:proofErr w:type="spellEnd"/>
    </w:p>
    <w:p w14:paraId="6A51DFB8" w14:textId="77777777" w:rsidR="00546E9C" w:rsidRDefault="00546E9C" w:rsidP="00546E9C">
      <w:pPr>
        <w:spacing w:line="240" w:lineRule="auto"/>
        <w:rPr>
          <w:rFonts w:eastAsia="Calibri"/>
          <w:lang w:val="lt-LT"/>
        </w:rPr>
      </w:pPr>
      <w:r w:rsidRPr="00FB67E9">
        <w:rPr>
          <w:rFonts w:eastAsia="Calibri"/>
          <w:lang w:val="lt-LT"/>
        </w:rPr>
        <w:t>Lenkija</w:t>
      </w:r>
    </w:p>
    <w:p w14:paraId="62008E8D" w14:textId="77777777" w:rsidR="00546E9C" w:rsidRDefault="00546E9C" w:rsidP="00546E9C">
      <w:pPr>
        <w:rPr>
          <w:rFonts w:eastAsia="Calibri"/>
          <w:szCs w:val="22"/>
          <w:lang w:val="lt-LT"/>
        </w:rPr>
      </w:pPr>
    </w:p>
    <w:p w14:paraId="4A69A8F7" w14:textId="77777777" w:rsidR="00546E9C" w:rsidRPr="00264D08" w:rsidRDefault="00546E9C" w:rsidP="00546E9C">
      <w:pPr>
        <w:rPr>
          <w:szCs w:val="24"/>
          <w:lang w:val="lt-LT"/>
        </w:rPr>
      </w:pPr>
    </w:p>
    <w:p w14:paraId="5283DB3B"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12.</w:t>
      </w:r>
      <w:r w:rsidRPr="00264D08">
        <w:rPr>
          <w:b/>
          <w:szCs w:val="24"/>
          <w:lang w:val="lt-LT"/>
        </w:rPr>
        <w:tab/>
        <w:t xml:space="preserve">REGISTRACIJOS PAŽYMĖJIMO NUMERIS (-IAI) </w:t>
      </w:r>
    </w:p>
    <w:p w14:paraId="277E358F" w14:textId="77777777" w:rsidR="00546E9C" w:rsidRPr="00264D08" w:rsidRDefault="00546E9C" w:rsidP="00546E9C">
      <w:pPr>
        <w:rPr>
          <w:szCs w:val="24"/>
          <w:lang w:val="lt-LT"/>
        </w:rPr>
      </w:pPr>
    </w:p>
    <w:p w14:paraId="37DED16B" w14:textId="77777777" w:rsidR="00896F63" w:rsidRPr="00896F63" w:rsidRDefault="00896F63" w:rsidP="00896F63">
      <w:pPr>
        <w:rPr>
          <w:szCs w:val="24"/>
          <w:highlight w:val="lightGray"/>
          <w:lang w:val="lt-LT"/>
        </w:rPr>
      </w:pPr>
      <w:r w:rsidRPr="00896F63">
        <w:rPr>
          <w:szCs w:val="24"/>
          <w:lang w:val="lt-LT"/>
        </w:rPr>
        <w:t xml:space="preserve">LT/1/17/4059/001 </w:t>
      </w:r>
      <w:r w:rsidRPr="00896F63">
        <w:rPr>
          <w:szCs w:val="24"/>
          <w:highlight w:val="lightGray"/>
          <w:lang w:val="lt-LT"/>
        </w:rPr>
        <w:t>– N30</w:t>
      </w:r>
    </w:p>
    <w:p w14:paraId="7A14C943" w14:textId="77777777" w:rsidR="00896F63" w:rsidRPr="00896F63" w:rsidRDefault="00896F63" w:rsidP="00896F63">
      <w:pPr>
        <w:rPr>
          <w:szCs w:val="24"/>
          <w:highlight w:val="lightGray"/>
          <w:lang w:val="lt-LT"/>
        </w:rPr>
      </w:pPr>
      <w:r w:rsidRPr="00896F63">
        <w:rPr>
          <w:szCs w:val="24"/>
          <w:highlight w:val="lightGray"/>
          <w:lang w:val="lt-LT"/>
        </w:rPr>
        <w:t>LT/1/17/4059/002 – N50</w:t>
      </w:r>
    </w:p>
    <w:p w14:paraId="33C57627" w14:textId="08A76E2E" w:rsidR="00896F63" w:rsidRPr="00896F63" w:rsidRDefault="00896F63" w:rsidP="00896F63">
      <w:pPr>
        <w:rPr>
          <w:szCs w:val="24"/>
          <w:highlight w:val="lightGray"/>
          <w:lang w:val="lt-LT"/>
        </w:rPr>
      </w:pPr>
      <w:r w:rsidRPr="00896F63">
        <w:rPr>
          <w:szCs w:val="24"/>
          <w:highlight w:val="lightGray"/>
          <w:lang w:val="lt-LT"/>
        </w:rPr>
        <w:t>LT/1/17/4059/003 – N100</w:t>
      </w:r>
    </w:p>
    <w:p w14:paraId="1A3A88B8" w14:textId="77777777" w:rsidR="00896F63" w:rsidRDefault="00896F63" w:rsidP="00896F63">
      <w:pPr>
        <w:rPr>
          <w:szCs w:val="24"/>
          <w:lang w:val="lt-LT"/>
        </w:rPr>
      </w:pPr>
    </w:p>
    <w:p w14:paraId="28E57E31" w14:textId="77777777" w:rsidR="00546E9C" w:rsidRPr="00264D08" w:rsidRDefault="00546E9C" w:rsidP="00546E9C">
      <w:pPr>
        <w:rPr>
          <w:szCs w:val="24"/>
          <w:lang w:val="lt-LT"/>
        </w:rPr>
      </w:pPr>
    </w:p>
    <w:p w14:paraId="0726D8FF"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13.</w:t>
      </w:r>
      <w:r w:rsidRPr="00264D08">
        <w:rPr>
          <w:b/>
          <w:szCs w:val="24"/>
          <w:lang w:val="lt-LT"/>
        </w:rPr>
        <w:tab/>
        <w:t xml:space="preserve">SERIJOS NUMERIS </w:t>
      </w:r>
    </w:p>
    <w:p w14:paraId="785F7524" w14:textId="77777777" w:rsidR="00546E9C" w:rsidRPr="00264D08" w:rsidRDefault="00546E9C" w:rsidP="00546E9C">
      <w:pPr>
        <w:rPr>
          <w:lang w:val="lt-LT"/>
        </w:rPr>
      </w:pPr>
    </w:p>
    <w:p w14:paraId="011DE35D" w14:textId="77777777" w:rsidR="00546E9C" w:rsidRPr="00264D08" w:rsidRDefault="00546E9C" w:rsidP="00546E9C">
      <w:pPr>
        <w:rPr>
          <w:lang w:val="lt-LT"/>
        </w:rPr>
      </w:pPr>
      <w:proofErr w:type="spellStart"/>
      <w:r>
        <w:rPr>
          <w:lang w:val="lt-LT"/>
        </w:rPr>
        <w:t>Lot</w:t>
      </w:r>
      <w:proofErr w:type="spellEnd"/>
      <w:r>
        <w:rPr>
          <w:lang w:val="lt-LT"/>
        </w:rPr>
        <w:t xml:space="preserve"> {</w:t>
      </w:r>
      <w:r w:rsidRPr="00264D08">
        <w:rPr>
          <w:lang w:val="lt-LT"/>
        </w:rPr>
        <w:t>numeris</w:t>
      </w:r>
      <w:r>
        <w:rPr>
          <w:lang w:val="lt-LT"/>
        </w:rPr>
        <w:t>}</w:t>
      </w:r>
    </w:p>
    <w:p w14:paraId="72A80EDE" w14:textId="77777777" w:rsidR="00546E9C" w:rsidRPr="00264D08" w:rsidRDefault="00546E9C" w:rsidP="00546E9C">
      <w:pPr>
        <w:rPr>
          <w:szCs w:val="24"/>
          <w:lang w:val="lt-LT"/>
        </w:rPr>
      </w:pPr>
    </w:p>
    <w:p w14:paraId="344F61AC" w14:textId="77777777" w:rsidR="00546E9C" w:rsidRPr="00264D08" w:rsidRDefault="00546E9C" w:rsidP="00546E9C">
      <w:pPr>
        <w:rPr>
          <w:szCs w:val="24"/>
          <w:lang w:val="lt-LT"/>
        </w:rPr>
      </w:pPr>
    </w:p>
    <w:p w14:paraId="6462CEA3"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14.</w:t>
      </w:r>
      <w:r w:rsidRPr="00264D08">
        <w:rPr>
          <w:b/>
          <w:szCs w:val="24"/>
          <w:lang w:val="lt-LT"/>
        </w:rPr>
        <w:tab/>
        <w:t>PARDAVIMO (IŠDAVIMO) TVARKA</w:t>
      </w:r>
    </w:p>
    <w:p w14:paraId="3D9E242C" w14:textId="77777777" w:rsidR="00546E9C" w:rsidRPr="00264D08" w:rsidRDefault="00546E9C" w:rsidP="00546E9C">
      <w:pPr>
        <w:rPr>
          <w:szCs w:val="24"/>
          <w:lang w:val="lt-LT"/>
        </w:rPr>
      </w:pPr>
    </w:p>
    <w:p w14:paraId="76DE8778" w14:textId="77777777" w:rsidR="00546E9C" w:rsidRPr="00264D08" w:rsidRDefault="00546E9C" w:rsidP="00546E9C">
      <w:pPr>
        <w:rPr>
          <w:szCs w:val="24"/>
          <w:lang w:val="lt-LT"/>
        </w:rPr>
      </w:pPr>
      <w:r w:rsidRPr="00264D08">
        <w:rPr>
          <w:lang w:val="lt-LT"/>
        </w:rPr>
        <w:t xml:space="preserve">Receptinis </w:t>
      </w:r>
      <w:r>
        <w:rPr>
          <w:lang w:val="lt-LT"/>
        </w:rPr>
        <w:t>vaistas.</w:t>
      </w:r>
    </w:p>
    <w:p w14:paraId="51FFFE7A" w14:textId="77777777" w:rsidR="00546E9C" w:rsidRPr="00264D08" w:rsidRDefault="00546E9C" w:rsidP="00546E9C">
      <w:pPr>
        <w:rPr>
          <w:szCs w:val="24"/>
          <w:lang w:val="lt-LT"/>
        </w:rPr>
      </w:pPr>
    </w:p>
    <w:p w14:paraId="64D28022" w14:textId="77777777" w:rsidR="00546E9C" w:rsidRPr="00264D08" w:rsidRDefault="00546E9C" w:rsidP="00546E9C">
      <w:pPr>
        <w:rPr>
          <w:szCs w:val="24"/>
          <w:lang w:val="lt-LT"/>
        </w:rPr>
      </w:pPr>
    </w:p>
    <w:p w14:paraId="7A8A952E" w14:textId="77777777" w:rsidR="00546E9C" w:rsidRPr="00264D08" w:rsidRDefault="00546E9C" w:rsidP="00546E9C">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15.</w:t>
      </w:r>
      <w:r w:rsidRPr="00264D08">
        <w:rPr>
          <w:b/>
          <w:szCs w:val="24"/>
          <w:lang w:val="lt-LT"/>
        </w:rPr>
        <w:tab/>
        <w:t>VARTOJIMO INSTRUKCIJA</w:t>
      </w:r>
    </w:p>
    <w:p w14:paraId="3189F714" w14:textId="77777777" w:rsidR="00546E9C" w:rsidRPr="00264D08" w:rsidRDefault="00546E9C" w:rsidP="00546E9C">
      <w:pPr>
        <w:rPr>
          <w:szCs w:val="24"/>
          <w:lang w:val="lt-LT"/>
        </w:rPr>
      </w:pPr>
    </w:p>
    <w:p w14:paraId="14D88D5D" w14:textId="77777777" w:rsidR="00546E9C" w:rsidRPr="00264D08" w:rsidRDefault="00546E9C" w:rsidP="00546E9C">
      <w:pPr>
        <w:rPr>
          <w:szCs w:val="24"/>
          <w:lang w:val="lt-LT"/>
        </w:rPr>
      </w:pPr>
    </w:p>
    <w:p w14:paraId="52B3ED1E" w14:textId="77777777" w:rsidR="00546E9C" w:rsidRPr="00264D08" w:rsidRDefault="00546E9C" w:rsidP="00546E9C">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264D08">
        <w:rPr>
          <w:b/>
          <w:szCs w:val="24"/>
          <w:lang w:val="lt-LT"/>
        </w:rPr>
        <w:t>16.</w:t>
      </w:r>
      <w:r w:rsidRPr="00264D08">
        <w:rPr>
          <w:b/>
          <w:szCs w:val="24"/>
          <w:lang w:val="lt-LT"/>
        </w:rPr>
        <w:tab/>
        <w:t>INFORMACIJA BRAILIO RAŠTU</w:t>
      </w:r>
    </w:p>
    <w:p w14:paraId="5B9C8AE9" w14:textId="77777777" w:rsidR="00546E9C" w:rsidRPr="00264D08" w:rsidRDefault="00546E9C" w:rsidP="00546E9C">
      <w:pPr>
        <w:rPr>
          <w:szCs w:val="24"/>
          <w:lang w:val="lt-LT"/>
        </w:rPr>
      </w:pPr>
    </w:p>
    <w:p w14:paraId="1F8A05E1" w14:textId="77777777" w:rsidR="00546E9C" w:rsidRDefault="00546E9C" w:rsidP="00546E9C">
      <w:pPr>
        <w:rPr>
          <w:szCs w:val="24"/>
          <w:lang w:val="lt-LT"/>
        </w:rPr>
      </w:pPr>
      <w:proofErr w:type="spellStart"/>
      <w:r>
        <w:rPr>
          <w:szCs w:val="24"/>
          <w:lang w:val="lt-LT"/>
        </w:rPr>
        <w:t>clonazepam</w:t>
      </w:r>
      <w:proofErr w:type="spellEnd"/>
      <w:r>
        <w:rPr>
          <w:szCs w:val="24"/>
          <w:lang w:val="lt-LT"/>
        </w:rPr>
        <w:t xml:space="preserve"> </w:t>
      </w:r>
      <w:proofErr w:type="spellStart"/>
      <w:r>
        <w:rPr>
          <w:szCs w:val="24"/>
          <w:lang w:val="lt-LT"/>
        </w:rPr>
        <w:t>tzf</w:t>
      </w:r>
      <w:proofErr w:type="spellEnd"/>
    </w:p>
    <w:p w14:paraId="0D105E89" w14:textId="77777777" w:rsidR="00546E9C" w:rsidRDefault="00546E9C" w:rsidP="00546E9C">
      <w:pPr>
        <w:rPr>
          <w:szCs w:val="24"/>
          <w:lang w:val="lt-LT"/>
        </w:rPr>
      </w:pPr>
    </w:p>
    <w:p w14:paraId="4807606C" w14:textId="77777777" w:rsidR="00546E9C" w:rsidRPr="006A6FFF" w:rsidRDefault="00546E9C" w:rsidP="00546E9C">
      <w:pPr>
        <w:spacing w:line="240" w:lineRule="auto"/>
        <w:rPr>
          <w:noProof/>
          <w:snapToGrid/>
          <w:szCs w:val="22"/>
          <w:shd w:val="clear" w:color="auto" w:fill="CCCCCC"/>
          <w:lang w:val="lt-LT" w:eastAsia="lt-LT" w:bidi="lt-LT"/>
        </w:rPr>
      </w:pPr>
    </w:p>
    <w:p w14:paraId="5E0AE0FB" w14:textId="77777777" w:rsidR="00546E9C" w:rsidRPr="006A6FFF" w:rsidRDefault="00546E9C" w:rsidP="00546E9C">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noProof/>
          <w:snapToGrid/>
          <w:lang w:val="lt-LT" w:eastAsia="lt-LT" w:bidi="lt-LT"/>
        </w:rPr>
      </w:pPr>
      <w:r>
        <w:rPr>
          <w:b/>
          <w:noProof/>
          <w:snapToGrid/>
          <w:lang w:val="lt-LT" w:eastAsia="lt-LT" w:bidi="lt-LT"/>
        </w:rPr>
        <w:t xml:space="preserve">17. </w:t>
      </w:r>
      <w:r>
        <w:rPr>
          <w:b/>
          <w:noProof/>
          <w:snapToGrid/>
          <w:lang w:val="lt-LT" w:eastAsia="lt-LT" w:bidi="lt-LT"/>
        </w:rPr>
        <w:tab/>
      </w:r>
      <w:r w:rsidRPr="006A6FFF">
        <w:rPr>
          <w:b/>
          <w:noProof/>
          <w:snapToGrid/>
          <w:lang w:val="lt-LT" w:eastAsia="lt-LT" w:bidi="lt-LT"/>
        </w:rPr>
        <w:t>UNIKALUS IDENTIFIKATORIUS – 2D BRŪKŠNINIS KODAS</w:t>
      </w:r>
    </w:p>
    <w:p w14:paraId="6265DD8A" w14:textId="77777777" w:rsidR="00546E9C" w:rsidRPr="006A6FFF" w:rsidRDefault="00546E9C" w:rsidP="00546E9C">
      <w:pPr>
        <w:tabs>
          <w:tab w:val="clear" w:pos="567"/>
        </w:tabs>
        <w:spacing w:line="240" w:lineRule="auto"/>
        <w:rPr>
          <w:noProof/>
          <w:snapToGrid/>
          <w:lang w:val="lt-LT" w:eastAsia="lt-LT" w:bidi="lt-LT"/>
        </w:rPr>
      </w:pPr>
    </w:p>
    <w:p w14:paraId="78F0E799" w14:textId="77777777" w:rsidR="00546E9C" w:rsidRPr="006A6FFF" w:rsidRDefault="00546E9C" w:rsidP="00546E9C">
      <w:pPr>
        <w:spacing w:line="240" w:lineRule="auto"/>
        <w:rPr>
          <w:noProof/>
          <w:snapToGrid/>
          <w:szCs w:val="22"/>
          <w:shd w:val="clear" w:color="auto" w:fill="CCCCCC"/>
          <w:lang w:val="lt-LT" w:eastAsia="lt-LT" w:bidi="lt-LT"/>
        </w:rPr>
      </w:pPr>
      <w:r w:rsidRPr="006A6FFF">
        <w:rPr>
          <w:noProof/>
          <w:snapToGrid/>
          <w:highlight w:val="lightGray"/>
          <w:lang w:val="lt-LT" w:eastAsia="lt-LT" w:bidi="lt-LT"/>
        </w:rPr>
        <w:t>2D brūkšninis kodas su nurodytu unikaliu identifikatoriumi.</w:t>
      </w:r>
    </w:p>
    <w:p w14:paraId="4CF1CB12" w14:textId="77777777" w:rsidR="00546E9C" w:rsidRPr="006A6FFF" w:rsidRDefault="00546E9C" w:rsidP="00546E9C">
      <w:pPr>
        <w:tabs>
          <w:tab w:val="clear" w:pos="567"/>
        </w:tabs>
        <w:spacing w:line="240" w:lineRule="auto"/>
        <w:rPr>
          <w:noProof/>
          <w:snapToGrid/>
          <w:lang w:val="lt-LT" w:eastAsia="lt-LT" w:bidi="lt-LT"/>
        </w:rPr>
      </w:pPr>
    </w:p>
    <w:p w14:paraId="7308605B" w14:textId="77777777" w:rsidR="00546E9C" w:rsidRPr="006A6FFF" w:rsidRDefault="00546E9C" w:rsidP="00546E9C">
      <w:pPr>
        <w:tabs>
          <w:tab w:val="clear" w:pos="567"/>
        </w:tabs>
        <w:spacing w:line="240" w:lineRule="auto"/>
        <w:rPr>
          <w:noProof/>
          <w:snapToGrid/>
          <w:lang w:val="lt-LT" w:eastAsia="lt-LT" w:bidi="lt-LT"/>
        </w:rPr>
      </w:pPr>
    </w:p>
    <w:p w14:paraId="236575B3" w14:textId="77777777" w:rsidR="00546E9C" w:rsidRPr="006A6FFF" w:rsidRDefault="00546E9C" w:rsidP="00546E9C">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noProof/>
          <w:snapToGrid/>
          <w:lang w:val="lt-LT" w:eastAsia="lt-LT" w:bidi="lt-LT"/>
        </w:rPr>
      </w:pPr>
      <w:r>
        <w:rPr>
          <w:b/>
          <w:noProof/>
          <w:snapToGrid/>
          <w:lang w:val="lt-LT" w:eastAsia="lt-LT" w:bidi="lt-LT"/>
        </w:rPr>
        <w:t>18</w:t>
      </w:r>
      <w:r>
        <w:rPr>
          <w:b/>
          <w:noProof/>
          <w:snapToGrid/>
          <w:lang w:val="lt-LT" w:eastAsia="lt-LT" w:bidi="lt-LT"/>
        </w:rPr>
        <w:tab/>
      </w:r>
      <w:r w:rsidRPr="006A6FFF">
        <w:rPr>
          <w:b/>
          <w:noProof/>
          <w:snapToGrid/>
          <w:lang w:val="lt-LT" w:eastAsia="lt-LT" w:bidi="lt-LT"/>
        </w:rPr>
        <w:t>UNIKALUS IDENTIFIKATORIUS – ŽMONĖMS SUPRANTAMI DUOMENYS</w:t>
      </w:r>
    </w:p>
    <w:p w14:paraId="06612A93" w14:textId="77777777" w:rsidR="00546E9C" w:rsidRPr="006A6FFF" w:rsidRDefault="00546E9C" w:rsidP="00546E9C">
      <w:pPr>
        <w:tabs>
          <w:tab w:val="clear" w:pos="567"/>
        </w:tabs>
        <w:spacing w:line="240" w:lineRule="auto"/>
        <w:rPr>
          <w:noProof/>
          <w:snapToGrid/>
          <w:lang w:val="lt-LT" w:eastAsia="lt-LT" w:bidi="lt-LT"/>
        </w:rPr>
      </w:pPr>
    </w:p>
    <w:p w14:paraId="58AAF502" w14:textId="77777777" w:rsidR="00546E9C" w:rsidRPr="00255209" w:rsidRDefault="00546E9C" w:rsidP="00546E9C">
      <w:pPr>
        <w:jc w:val="both"/>
        <w:rPr>
          <w:snapToGrid/>
          <w:szCs w:val="22"/>
          <w:lang w:val="lt-LT" w:bidi="lt-LT"/>
        </w:rPr>
      </w:pPr>
      <w:r w:rsidRPr="00255209">
        <w:rPr>
          <w:snapToGrid/>
          <w:szCs w:val="22"/>
          <w:lang w:val="lt-LT" w:bidi="lt-LT"/>
        </w:rPr>
        <w:t>PC: {numeris}</w:t>
      </w:r>
    </w:p>
    <w:p w14:paraId="318642FE" w14:textId="77777777" w:rsidR="00546E9C" w:rsidRPr="00255209" w:rsidRDefault="00546E9C" w:rsidP="00546E9C">
      <w:pPr>
        <w:jc w:val="both"/>
        <w:rPr>
          <w:snapToGrid/>
          <w:szCs w:val="22"/>
          <w:lang w:val="lt-LT" w:bidi="lt-LT"/>
        </w:rPr>
      </w:pPr>
      <w:r w:rsidRPr="00255209">
        <w:rPr>
          <w:snapToGrid/>
          <w:szCs w:val="22"/>
          <w:lang w:val="lt-LT" w:bidi="lt-LT"/>
        </w:rPr>
        <w:t>SN: {numeris}</w:t>
      </w:r>
    </w:p>
    <w:p w14:paraId="06C4C805" w14:textId="77777777" w:rsidR="00546E9C" w:rsidRDefault="00546E9C" w:rsidP="00546E9C">
      <w:pPr>
        <w:spacing w:line="240" w:lineRule="auto"/>
        <w:rPr>
          <w:snapToGrid/>
          <w:szCs w:val="22"/>
          <w:highlight w:val="lightGray"/>
          <w:lang w:val="lt-LT" w:bidi="lt-LT"/>
        </w:rPr>
      </w:pPr>
      <w:r w:rsidRPr="006A6FFF">
        <w:rPr>
          <w:snapToGrid/>
          <w:szCs w:val="22"/>
          <w:highlight w:val="lightGray"/>
          <w:lang w:val="lt-LT" w:bidi="lt-LT"/>
        </w:rPr>
        <w:t>NN: {numeris}</w:t>
      </w:r>
    </w:p>
    <w:p w14:paraId="463A0EB4" w14:textId="77777777" w:rsidR="00546E9C" w:rsidRDefault="00546E9C" w:rsidP="00546E9C">
      <w:pPr>
        <w:rPr>
          <w:snapToGrid/>
          <w:szCs w:val="22"/>
          <w:highlight w:val="lightGray"/>
          <w:lang w:val="lt-LT" w:bidi="lt-LT"/>
        </w:rPr>
      </w:pPr>
      <w:r>
        <w:rPr>
          <w:snapToGrid/>
          <w:szCs w:val="22"/>
          <w:highlight w:val="lightGray"/>
          <w:lang w:val="lt-LT" w:bidi="lt-LT"/>
        </w:rPr>
        <w:br w:type="page"/>
      </w:r>
    </w:p>
    <w:p w14:paraId="3C52F3A5" w14:textId="77777777" w:rsidR="00546E9C" w:rsidRPr="00A766CD" w:rsidRDefault="00546E9C" w:rsidP="00546E9C">
      <w:pPr>
        <w:rPr>
          <w:snapToGrid/>
          <w:szCs w:val="22"/>
          <w:highlight w:val="lightGray"/>
          <w:lang w:val="lt-LT" w:bidi="lt-LT"/>
        </w:rPr>
      </w:pPr>
    </w:p>
    <w:p w14:paraId="5559DC21" w14:textId="77777777" w:rsidR="00546E9C" w:rsidRPr="00264D08" w:rsidRDefault="00546E9C" w:rsidP="00124BA2">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sidRPr="00264D08">
        <w:rPr>
          <w:b/>
          <w:szCs w:val="24"/>
          <w:lang w:val="lt-LT"/>
        </w:rPr>
        <w:t>MINIMALI INFORMACIJA ANT LIZDINIŲ PLOKŠTELIŲ ARBA DVISLUOKSNIŲ JUOSTELIŲ</w:t>
      </w:r>
    </w:p>
    <w:p w14:paraId="735EB9FF" w14:textId="77777777" w:rsidR="00546E9C" w:rsidRPr="00264D08" w:rsidRDefault="00546E9C" w:rsidP="00546E9C">
      <w:pPr>
        <w:pBdr>
          <w:top w:val="single" w:sz="4" w:space="1" w:color="auto"/>
          <w:left w:val="single" w:sz="4" w:space="4" w:color="auto"/>
          <w:bottom w:val="single" w:sz="4" w:space="1" w:color="auto"/>
          <w:right w:val="single" w:sz="4" w:space="4" w:color="auto"/>
        </w:pBdr>
        <w:ind w:left="567" w:hanging="567"/>
        <w:rPr>
          <w:b/>
          <w:szCs w:val="24"/>
          <w:lang w:val="lt-LT"/>
        </w:rPr>
      </w:pPr>
    </w:p>
    <w:p w14:paraId="14126DF1" w14:textId="77777777" w:rsidR="00546E9C" w:rsidRPr="00264D08" w:rsidRDefault="00546E9C" w:rsidP="00546E9C">
      <w:pPr>
        <w:pBdr>
          <w:top w:val="single" w:sz="4" w:space="1" w:color="auto"/>
          <w:left w:val="single" w:sz="4" w:space="4" w:color="auto"/>
          <w:bottom w:val="single" w:sz="4" w:space="1" w:color="auto"/>
          <w:right w:val="single" w:sz="4" w:space="4" w:color="auto"/>
        </w:pBdr>
        <w:ind w:left="567" w:hanging="567"/>
        <w:rPr>
          <w:b/>
          <w:lang w:val="lt-LT"/>
        </w:rPr>
      </w:pPr>
      <w:r w:rsidRPr="00264D08">
        <w:rPr>
          <w:b/>
          <w:lang w:val="lt-LT"/>
        </w:rPr>
        <w:t xml:space="preserve">LIZDINĖ PLOKŠTELĖ </w:t>
      </w:r>
    </w:p>
    <w:p w14:paraId="2210653C" w14:textId="77777777" w:rsidR="00546E9C" w:rsidRPr="00264D08" w:rsidRDefault="00546E9C" w:rsidP="00546E9C">
      <w:pPr>
        <w:rPr>
          <w:lang w:val="lt-LT"/>
        </w:rPr>
      </w:pPr>
    </w:p>
    <w:p w14:paraId="6A08687D" w14:textId="77777777" w:rsidR="00546E9C" w:rsidRPr="00264D08" w:rsidRDefault="00546E9C" w:rsidP="00546E9C">
      <w:pPr>
        <w:rPr>
          <w:szCs w:val="24"/>
          <w:lang w:val="lt-LT"/>
        </w:rPr>
      </w:pPr>
    </w:p>
    <w:p w14:paraId="5F9D7E5E"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64D08">
        <w:rPr>
          <w:b/>
          <w:szCs w:val="24"/>
          <w:lang w:val="lt-LT"/>
        </w:rPr>
        <w:t>1.</w:t>
      </w:r>
      <w:r w:rsidRPr="00264D08">
        <w:rPr>
          <w:b/>
          <w:szCs w:val="24"/>
          <w:lang w:val="lt-LT"/>
        </w:rPr>
        <w:tab/>
      </w:r>
      <w:r w:rsidRPr="00264D08">
        <w:rPr>
          <w:b/>
          <w:caps/>
          <w:szCs w:val="24"/>
          <w:lang w:val="lt-LT"/>
        </w:rPr>
        <w:t>VAISTINIO</w:t>
      </w:r>
      <w:r w:rsidRPr="00264D08">
        <w:rPr>
          <w:b/>
          <w:szCs w:val="24"/>
          <w:lang w:val="lt-LT"/>
        </w:rPr>
        <w:t xml:space="preserve"> PREPARATO PAVADINIMAS</w:t>
      </w:r>
    </w:p>
    <w:p w14:paraId="3805B8C3" w14:textId="77777777" w:rsidR="00546E9C" w:rsidRPr="00264D08" w:rsidRDefault="00546E9C" w:rsidP="00546E9C">
      <w:pPr>
        <w:rPr>
          <w:szCs w:val="24"/>
          <w:lang w:val="lt-LT"/>
        </w:rPr>
      </w:pPr>
    </w:p>
    <w:p w14:paraId="4E8DD7CC" w14:textId="77777777" w:rsidR="00546E9C" w:rsidRPr="00264D08" w:rsidRDefault="00546E9C" w:rsidP="00546E9C">
      <w:pPr>
        <w:rPr>
          <w:szCs w:val="24"/>
          <w:lang w:val="lt-LT"/>
        </w:rPr>
      </w:pPr>
      <w:r w:rsidRPr="00264D08">
        <w:rPr>
          <w:lang w:val="lt-LT" w:eastAsia="pl-PL"/>
        </w:rPr>
        <w:t xml:space="preserve">CLONAZEPAM </w:t>
      </w:r>
      <w:r>
        <w:rPr>
          <w:lang w:val="lt-LT" w:eastAsia="pl-PL"/>
        </w:rPr>
        <w:t>TZF</w:t>
      </w:r>
      <w:r w:rsidRPr="00264D08">
        <w:rPr>
          <w:lang w:val="lt-LT" w:eastAsia="pl-PL"/>
        </w:rPr>
        <w:t xml:space="preserve"> 2</w:t>
      </w:r>
      <w:r w:rsidR="00003223">
        <w:rPr>
          <w:lang w:val="lt-LT" w:eastAsia="pl-PL"/>
        </w:rPr>
        <w:t> </w:t>
      </w:r>
      <w:r w:rsidRPr="00264D08">
        <w:rPr>
          <w:lang w:val="lt-LT" w:eastAsia="pl-PL"/>
        </w:rPr>
        <w:t>mg tabletės</w:t>
      </w:r>
      <w:r w:rsidRPr="00264D08">
        <w:rPr>
          <w:szCs w:val="24"/>
          <w:lang w:val="lt-LT"/>
        </w:rPr>
        <w:t xml:space="preserve"> </w:t>
      </w:r>
    </w:p>
    <w:p w14:paraId="329C8779" w14:textId="497F33D6" w:rsidR="00546E9C" w:rsidRPr="00264D08" w:rsidRDefault="0067278A" w:rsidP="00546E9C">
      <w:pPr>
        <w:rPr>
          <w:szCs w:val="24"/>
          <w:lang w:val="lt-LT"/>
        </w:rPr>
      </w:pPr>
      <w:proofErr w:type="spellStart"/>
      <w:r>
        <w:rPr>
          <w:szCs w:val="24"/>
          <w:lang w:val="lt-LT"/>
        </w:rPr>
        <w:t>k</w:t>
      </w:r>
      <w:r w:rsidR="00546E9C" w:rsidRPr="00156379">
        <w:rPr>
          <w:szCs w:val="24"/>
          <w:lang w:val="lt-LT"/>
        </w:rPr>
        <w:t>lo</w:t>
      </w:r>
      <w:r w:rsidR="00546E9C" w:rsidRPr="00264D08">
        <w:rPr>
          <w:szCs w:val="24"/>
          <w:lang w:val="lt-LT"/>
        </w:rPr>
        <w:t>nazepamas</w:t>
      </w:r>
      <w:proofErr w:type="spellEnd"/>
    </w:p>
    <w:p w14:paraId="3A06090B" w14:textId="77777777" w:rsidR="00546E9C" w:rsidRDefault="00546E9C" w:rsidP="00546E9C">
      <w:pPr>
        <w:rPr>
          <w:szCs w:val="24"/>
          <w:lang w:val="lt-LT"/>
        </w:rPr>
      </w:pPr>
    </w:p>
    <w:p w14:paraId="1495CDE8" w14:textId="77777777" w:rsidR="00546E9C" w:rsidRPr="00264D08" w:rsidRDefault="00546E9C" w:rsidP="00546E9C">
      <w:pPr>
        <w:rPr>
          <w:szCs w:val="24"/>
          <w:lang w:val="lt-LT"/>
        </w:rPr>
      </w:pPr>
    </w:p>
    <w:p w14:paraId="5208E7C4"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64D08">
        <w:rPr>
          <w:b/>
          <w:szCs w:val="24"/>
          <w:lang w:val="lt-LT"/>
        </w:rPr>
        <w:t>2.</w:t>
      </w:r>
      <w:r w:rsidRPr="00264D08">
        <w:rPr>
          <w:b/>
          <w:szCs w:val="24"/>
          <w:lang w:val="lt-LT"/>
        </w:rPr>
        <w:tab/>
      </w:r>
      <w:r w:rsidRPr="00264D08">
        <w:rPr>
          <w:b/>
          <w:caps/>
          <w:szCs w:val="24"/>
          <w:lang w:val="lt-LT"/>
        </w:rPr>
        <w:t>REGISTRUOTOJO pavadinimas</w:t>
      </w:r>
    </w:p>
    <w:p w14:paraId="3AB023AB" w14:textId="77777777" w:rsidR="00546E9C" w:rsidRPr="00264D08" w:rsidRDefault="00546E9C" w:rsidP="00546E9C">
      <w:pPr>
        <w:rPr>
          <w:szCs w:val="24"/>
          <w:lang w:val="lt-LT"/>
        </w:rPr>
      </w:pPr>
    </w:p>
    <w:p w14:paraId="12552C51" w14:textId="77777777" w:rsidR="00546E9C" w:rsidRPr="00CD7946" w:rsidRDefault="00546E9C" w:rsidP="00546E9C">
      <w:pPr>
        <w:spacing w:line="240" w:lineRule="auto"/>
        <w:rPr>
          <w:lang w:val="lt-LT"/>
        </w:rPr>
      </w:pPr>
      <w:r>
        <w:rPr>
          <w:szCs w:val="24"/>
          <w:lang w:val="lt-LT"/>
        </w:rPr>
        <w:t>[logotipas] POLFA TARCHOMIN S.A.</w:t>
      </w:r>
    </w:p>
    <w:p w14:paraId="6891E70E" w14:textId="77777777" w:rsidR="00546E9C" w:rsidRDefault="00546E9C" w:rsidP="00546E9C">
      <w:pPr>
        <w:rPr>
          <w:szCs w:val="24"/>
          <w:lang w:val="lt-LT"/>
        </w:rPr>
      </w:pPr>
    </w:p>
    <w:p w14:paraId="4059F6CD" w14:textId="77777777" w:rsidR="00546E9C" w:rsidRPr="00264D08" w:rsidRDefault="00546E9C" w:rsidP="00546E9C">
      <w:pPr>
        <w:rPr>
          <w:szCs w:val="24"/>
          <w:lang w:val="lt-LT"/>
        </w:rPr>
      </w:pPr>
    </w:p>
    <w:p w14:paraId="565DF3D5" w14:textId="77777777" w:rsidR="00546E9C" w:rsidRPr="00264D08" w:rsidRDefault="00546E9C" w:rsidP="00546E9C">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264D08">
        <w:rPr>
          <w:b/>
          <w:szCs w:val="24"/>
          <w:lang w:val="lt-LT"/>
        </w:rPr>
        <w:t>3.</w:t>
      </w:r>
      <w:r w:rsidRPr="00264D08">
        <w:rPr>
          <w:b/>
          <w:szCs w:val="24"/>
          <w:lang w:val="lt-LT"/>
        </w:rPr>
        <w:tab/>
        <w:t>TINKAMUMO LAIKAS</w:t>
      </w:r>
    </w:p>
    <w:p w14:paraId="6D6018A7" w14:textId="77777777" w:rsidR="00546E9C" w:rsidRPr="00264D08" w:rsidRDefault="00546E9C" w:rsidP="00546E9C">
      <w:pPr>
        <w:rPr>
          <w:szCs w:val="24"/>
          <w:lang w:val="lt-LT"/>
        </w:rPr>
      </w:pPr>
    </w:p>
    <w:p w14:paraId="1A9EBC8D" w14:textId="77777777" w:rsidR="00546E9C" w:rsidRPr="00264D08" w:rsidRDefault="00546E9C" w:rsidP="00546E9C">
      <w:pPr>
        <w:rPr>
          <w:lang w:val="lt-LT"/>
        </w:rPr>
      </w:pPr>
      <w:r>
        <w:rPr>
          <w:lang w:val="lt-LT"/>
        </w:rPr>
        <w:t>EXP {</w:t>
      </w:r>
      <w:r w:rsidRPr="00264D08">
        <w:rPr>
          <w:rFonts w:eastAsia="Calibri"/>
          <w:lang w:val="lt-LT"/>
        </w:rPr>
        <w:t xml:space="preserve">mm </w:t>
      </w:r>
      <w:r>
        <w:rPr>
          <w:rFonts w:eastAsia="Calibri"/>
          <w:lang w:val="lt-LT"/>
        </w:rPr>
        <w:t>MMMM}</w:t>
      </w:r>
    </w:p>
    <w:p w14:paraId="56B426B1" w14:textId="77777777" w:rsidR="00546E9C" w:rsidRDefault="00546E9C" w:rsidP="00546E9C">
      <w:pPr>
        <w:rPr>
          <w:lang w:val="lt-LT"/>
        </w:rPr>
      </w:pPr>
    </w:p>
    <w:p w14:paraId="583D3A5A" w14:textId="77777777" w:rsidR="00546E9C" w:rsidRPr="00264D08" w:rsidRDefault="00546E9C" w:rsidP="00546E9C">
      <w:pPr>
        <w:rPr>
          <w:lang w:val="lt-LT"/>
        </w:rPr>
      </w:pPr>
    </w:p>
    <w:p w14:paraId="3FF477AC" w14:textId="77777777" w:rsidR="00546E9C" w:rsidRPr="00264D08" w:rsidRDefault="00546E9C" w:rsidP="00546E9C">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64D08">
        <w:rPr>
          <w:b/>
          <w:szCs w:val="24"/>
          <w:lang w:val="lt-LT"/>
        </w:rPr>
        <w:t>4.</w:t>
      </w:r>
      <w:r w:rsidRPr="00264D08">
        <w:rPr>
          <w:b/>
          <w:szCs w:val="24"/>
          <w:lang w:val="lt-LT"/>
        </w:rPr>
        <w:tab/>
        <w:t>SERIJOS NUMERIS</w:t>
      </w:r>
    </w:p>
    <w:p w14:paraId="209FC752" w14:textId="77777777" w:rsidR="00546E9C" w:rsidRPr="00264D08" w:rsidRDefault="00546E9C" w:rsidP="00546E9C">
      <w:pPr>
        <w:rPr>
          <w:lang w:val="lt-LT"/>
        </w:rPr>
      </w:pPr>
    </w:p>
    <w:p w14:paraId="2CAE535B" w14:textId="77777777" w:rsidR="00546E9C" w:rsidRDefault="00546E9C" w:rsidP="00546E9C">
      <w:pPr>
        <w:rPr>
          <w:lang w:val="lt-LT"/>
        </w:rPr>
      </w:pPr>
      <w:proofErr w:type="spellStart"/>
      <w:r>
        <w:rPr>
          <w:lang w:val="lt-LT"/>
        </w:rPr>
        <w:t>Lot</w:t>
      </w:r>
      <w:proofErr w:type="spellEnd"/>
      <w:r>
        <w:rPr>
          <w:lang w:val="lt-LT"/>
        </w:rPr>
        <w:t xml:space="preserve"> {numeris}</w:t>
      </w:r>
    </w:p>
    <w:p w14:paraId="36C0973C" w14:textId="77777777" w:rsidR="00546E9C" w:rsidRPr="00264D08" w:rsidRDefault="00546E9C" w:rsidP="00546E9C">
      <w:pPr>
        <w:rPr>
          <w:lang w:val="lt-LT"/>
        </w:rPr>
      </w:pPr>
    </w:p>
    <w:p w14:paraId="1576B616" w14:textId="77777777" w:rsidR="00546E9C" w:rsidRPr="00264D08" w:rsidRDefault="00546E9C" w:rsidP="00546E9C">
      <w:pPr>
        <w:rPr>
          <w:szCs w:val="24"/>
          <w:lang w:val="lt-LT"/>
        </w:rPr>
      </w:pPr>
    </w:p>
    <w:p w14:paraId="063422F1" w14:textId="77777777" w:rsidR="00546E9C" w:rsidRPr="00264D08" w:rsidRDefault="00546E9C" w:rsidP="00546E9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64D08">
        <w:rPr>
          <w:b/>
          <w:szCs w:val="24"/>
          <w:lang w:val="lt-LT"/>
        </w:rPr>
        <w:t>5.</w:t>
      </w:r>
      <w:r w:rsidRPr="00264D08">
        <w:rPr>
          <w:b/>
          <w:szCs w:val="24"/>
          <w:lang w:val="lt-LT"/>
        </w:rPr>
        <w:tab/>
        <w:t>KITA</w:t>
      </w:r>
    </w:p>
    <w:p w14:paraId="192D2CD4" w14:textId="77777777" w:rsidR="00546E9C" w:rsidRPr="00F43D25" w:rsidRDefault="00546E9C" w:rsidP="00546E9C">
      <w:pPr>
        <w:rPr>
          <w:szCs w:val="22"/>
          <w:lang w:val="lt-LT"/>
        </w:rPr>
      </w:pPr>
    </w:p>
    <w:p w14:paraId="751D7A1C" w14:textId="77777777" w:rsidR="00546E9C" w:rsidRPr="00264D08" w:rsidRDefault="00546E9C" w:rsidP="00546E9C">
      <w:pPr>
        <w:rPr>
          <w:szCs w:val="24"/>
          <w:lang w:val="lt-LT"/>
        </w:rPr>
      </w:pPr>
    </w:p>
    <w:p w14:paraId="06E26DC0" w14:textId="77777777" w:rsidR="00546E9C" w:rsidRPr="00264D08" w:rsidRDefault="00546E9C" w:rsidP="00546E9C">
      <w:pPr>
        <w:outlineLvl w:val="0"/>
        <w:rPr>
          <w:lang w:val="lt-LT"/>
        </w:rPr>
      </w:pPr>
      <w:r w:rsidRPr="00264D08">
        <w:rPr>
          <w:lang w:val="lt-LT"/>
        </w:rPr>
        <w:br w:type="page"/>
      </w:r>
    </w:p>
    <w:p w14:paraId="37990FAE" w14:textId="77777777" w:rsidR="00546E9C" w:rsidRPr="00264D08" w:rsidRDefault="00546E9C" w:rsidP="00546E9C">
      <w:pPr>
        <w:outlineLvl w:val="0"/>
        <w:rPr>
          <w:lang w:val="lt-LT"/>
        </w:rPr>
      </w:pPr>
    </w:p>
    <w:p w14:paraId="05FB5125" w14:textId="77777777" w:rsidR="00546E9C" w:rsidRPr="00264D08" w:rsidRDefault="00546E9C" w:rsidP="00546E9C">
      <w:pPr>
        <w:outlineLvl w:val="0"/>
        <w:rPr>
          <w:lang w:val="lt-LT"/>
        </w:rPr>
      </w:pPr>
    </w:p>
    <w:p w14:paraId="15649E22" w14:textId="77777777" w:rsidR="00546E9C" w:rsidRPr="00264D08" w:rsidRDefault="00546E9C" w:rsidP="00546E9C">
      <w:pPr>
        <w:outlineLvl w:val="0"/>
        <w:rPr>
          <w:lang w:val="lt-LT"/>
        </w:rPr>
      </w:pPr>
    </w:p>
    <w:p w14:paraId="50133FD7" w14:textId="77777777" w:rsidR="00546E9C" w:rsidRPr="00264D08" w:rsidRDefault="00546E9C" w:rsidP="00546E9C">
      <w:pPr>
        <w:outlineLvl w:val="0"/>
        <w:rPr>
          <w:lang w:val="lt-LT"/>
        </w:rPr>
      </w:pPr>
    </w:p>
    <w:p w14:paraId="0D84EB82" w14:textId="77777777" w:rsidR="00546E9C" w:rsidRPr="00264D08" w:rsidRDefault="00546E9C" w:rsidP="00546E9C">
      <w:pPr>
        <w:outlineLvl w:val="0"/>
        <w:rPr>
          <w:lang w:val="lt-LT"/>
        </w:rPr>
      </w:pPr>
    </w:p>
    <w:p w14:paraId="3F4B89E2" w14:textId="77777777" w:rsidR="00546E9C" w:rsidRPr="00264D08" w:rsidRDefault="00546E9C" w:rsidP="00546E9C">
      <w:pPr>
        <w:outlineLvl w:val="0"/>
        <w:rPr>
          <w:lang w:val="lt-LT"/>
        </w:rPr>
      </w:pPr>
    </w:p>
    <w:p w14:paraId="4FF56AA8" w14:textId="77777777" w:rsidR="00546E9C" w:rsidRPr="00264D08" w:rsidRDefault="00546E9C" w:rsidP="00546E9C">
      <w:pPr>
        <w:outlineLvl w:val="0"/>
        <w:rPr>
          <w:lang w:val="lt-LT"/>
        </w:rPr>
      </w:pPr>
    </w:p>
    <w:p w14:paraId="15099AC8" w14:textId="77777777" w:rsidR="00546E9C" w:rsidRPr="00264D08" w:rsidRDefault="00546E9C" w:rsidP="00546E9C">
      <w:pPr>
        <w:outlineLvl w:val="0"/>
        <w:rPr>
          <w:lang w:val="lt-LT"/>
        </w:rPr>
      </w:pPr>
    </w:p>
    <w:p w14:paraId="2C83A5C7" w14:textId="77777777" w:rsidR="00546E9C" w:rsidRPr="00264D08" w:rsidRDefault="00546E9C" w:rsidP="00546E9C">
      <w:pPr>
        <w:outlineLvl w:val="0"/>
        <w:rPr>
          <w:lang w:val="lt-LT"/>
        </w:rPr>
      </w:pPr>
    </w:p>
    <w:p w14:paraId="517B82D5" w14:textId="77777777" w:rsidR="00546E9C" w:rsidRPr="00264D08" w:rsidRDefault="00546E9C" w:rsidP="00546E9C">
      <w:pPr>
        <w:outlineLvl w:val="0"/>
        <w:rPr>
          <w:lang w:val="lt-LT"/>
        </w:rPr>
      </w:pPr>
    </w:p>
    <w:p w14:paraId="0A57006C" w14:textId="77777777" w:rsidR="00546E9C" w:rsidRPr="00264D08" w:rsidRDefault="00546E9C" w:rsidP="00546E9C">
      <w:pPr>
        <w:outlineLvl w:val="0"/>
        <w:rPr>
          <w:lang w:val="lt-LT"/>
        </w:rPr>
      </w:pPr>
    </w:p>
    <w:p w14:paraId="46B7D6F2" w14:textId="77777777" w:rsidR="00546E9C" w:rsidRPr="00264D08" w:rsidRDefault="00546E9C" w:rsidP="00546E9C">
      <w:pPr>
        <w:outlineLvl w:val="0"/>
        <w:rPr>
          <w:lang w:val="lt-LT"/>
        </w:rPr>
      </w:pPr>
    </w:p>
    <w:p w14:paraId="15BDE619" w14:textId="77777777" w:rsidR="00546E9C" w:rsidRPr="00264D08" w:rsidRDefault="00546E9C" w:rsidP="00546E9C">
      <w:pPr>
        <w:outlineLvl w:val="0"/>
        <w:rPr>
          <w:lang w:val="lt-LT"/>
        </w:rPr>
      </w:pPr>
    </w:p>
    <w:p w14:paraId="3130FAF0" w14:textId="77777777" w:rsidR="00546E9C" w:rsidRPr="00264D08" w:rsidRDefault="00546E9C" w:rsidP="00546E9C">
      <w:pPr>
        <w:outlineLvl w:val="0"/>
        <w:rPr>
          <w:lang w:val="lt-LT"/>
        </w:rPr>
      </w:pPr>
    </w:p>
    <w:p w14:paraId="3F17A952" w14:textId="77777777" w:rsidR="00546E9C" w:rsidRPr="00264D08" w:rsidRDefault="00546E9C" w:rsidP="00546E9C">
      <w:pPr>
        <w:outlineLvl w:val="0"/>
        <w:rPr>
          <w:lang w:val="lt-LT"/>
        </w:rPr>
      </w:pPr>
    </w:p>
    <w:p w14:paraId="09C78A5B" w14:textId="77777777" w:rsidR="00546E9C" w:rsidRPr="00264D08" w:rsidRDefault="00546E9C" w:rsidP="00546E9C">
      <w:pPr>
        <w:outlineLvl w:val="0"/>
        <w:rPr>
          <w:lang w:val="lt-LT"/>
        </w:rPr>
      </w:pPr>
    </w:p>
    <w:p w14:paraId="4713772F" w14:textId="77777777" w:rsidR="00546E9C" w:rsidRPr="00264D08" w:rsidRDefault="00546E9C" w:rsidP="00546E9C">
      <w:pPr>
        <w:outlineLvl w:val="0"/>
        <w:rPr>
          <w:lang w:val="lt-LT"/>
        </w:rPr>
      </w:pPr>
    </w:p>
    <w:p w14:paraId="50D033C5" w14:textId="77777777" w:rsidR="00546E9C" w:rsidRPr="00264D08" w:rsidRDefault="00546E9C" w:rsidP="00546E9C">
      <w:pPr>
        <w:outlineLvl w:val="0"/>
        <w:rPr>
          <w:lang w:val="lt-LT"/>
        </w:rPr>
      </w:pPr>
    </w:p>
    <w:p w14:paraId="5E5EE368" w14:textId="77777777" w:rsidR="00546E9C" w:rsidRPr="00264D08" w:rsidRDefault="00546E9C" w:rsidP="00546E9C">
      <w:pPr>
        <w:outlineLvl w:val="0"/>
        <w:rPr>
          <w:lang w:val="lt-LT"/>
        </w:rPr>
      </w:pPr>
    </w:p>
    <w:p w14:paraId="7946FA9F" w14:textId="77777777" w:rsidR="00546E9C" w:rsidRPr="00264D08" w:rsidRDefault="00546E9C" w:rsidP="00546E9C">
      <w:pPr>
        <w:outlineLvl w:val="0"/>
        <w:rPr>
          <w:lang w:val="lt-LT"/>
        </w:rPr>
      </w:pPr>
    </w:p>
    <w:p w14:paraId="3309B0E8" w14:textId="657849B1" w:rsidR="00546E9C" w:rsidRDefault="00546E9C" w:rsidP="00546E9C">
      <w:pPr>
        <w:outlineLvl w:val="0"/>
        <w:rPr>
          <w:lang w:val="lt-LT"/>
        </w:rPr>
      </w:pPr>
    </w:p>
    <w:p w14:paraId="52AFF3FA" w14:textId="77777777" w:rsidR="00296EA3" w:rsidRPr="00264D08" w:rsidRDefault="00296EA3" w:rsidP="00546E9C">
      <w:pPr>
        <w:outlineLvl w:val="0"/>
        <w:rPr>
          <w:lang w:val="lt-LT"/>
        </w:rPr>
      </w:pPr>
    </w:p>
    <w:p w14:paraId="15D47399" w14:textId="77777777" w:rsidR="00546E9C" w:rsidRPr="00264D08" w:rsidRDefault="00546E9C" w:rsidP="00546E9C">
      <w:pPr>
        <w:outlineLvl w:val="0"/>
        <w:rPr>
          <w:lang w:val="lt-LT"/>
        </w:rPr>
      </w:pPr>
    </w:p>
    <w:p w14:paraId="12637AB8" w14:textId="77777777" w:rsidR="00546E9C" w:rsidRPr="00264D08" w:rsidRDefault="00546E9C" w:rsidP="00546E9C">
      <w:pPr>
        <w:jc w:val="center"/>
        <w:outlineLvl w:val="0"/>
        <w:rPr>
          <w:b/>
          <w:lang w:val="lt-LT"/>
        </w:rPr>
      </w:pPr>
      <w:r w:rsidRPr="00264D08">
        <w:rPr>
          <w:b/>
          <w:lang w:val="lt-LT"/>
        </w:rPr>
        <w:t>B. PAKUOTĖS LAPELIS</w:t>
      </w:r>
    </w:p>
    <w:p w14:paraId="0D6798EC" w14:textId="77777777" w:rsidR="00546E9C" w:rsidRPr="00264D08" w:rsidRDefault="00546E9C" w:rsidP="00546E9C">
      <w:pPr>
        <w:pStyle w:val="Heading2"/>
        <w:spacing w:before="0" w:after="0" w:line="240" w:lineRule="auto"/>
        <w:jc w:val="center"/>
        <w:rPr>
          <w:rFonts w:ascii="Times New Roman" w:hAnsi="Times New Roman"/>
          <w:bCs w:val="0"/>
          <w:i w:val="0"/>
          <w:iCs w:val="0"/>
          <w:sz w:val="22"/>
          <w:szCs w:val="24"/>
          <w:lang w:val="lt-LT"/>
        </w:rPr>
      </w:pPr>
      <w:r w:rsidRPr="00264D08">
        <w:rPr>
          <w:rFonts w:ascii="Times New Roman" w:hAnsi="Times New Roman"/>
          <w:i w:val="0"/>
          <w:sz w:val="22"/>
          <w:lang w:val="lt-LT"/>
        </w:rPr>
        <w:br w:type="page"/>
      </w:r>
      <w:r w:rsidRPr="00264D08">
        <w:rPr>
          <w:rFonts w:ascii="Times New Roman" w:hAnsi="Times New Roman"/>
          <w:i w:val="0"/>
          <w:sz w:val="22"/>
          <w:lang w:val="lt-LT"/>
        </w:rPr>
        <w:lastRenderedPageBreak/>
        <w:t>Pakuotės lapelis:</w:t>
      </w:r>
      <w:r w:rsidRPr="00264D08">
        <w:rPr>
          <w:rFonts w:ascii="Times New Roman" w:hAnsi="Times New Roman"/>
          <w:bCs w:val="0"/>
          <w:i w:val="0"/>
          <w:iCs w:val="0"/>
          <w:sz w:val="22"/>
          <w:szCs w:val="24"/>
          <w:lang w:val="lt-LT"/>
        </w:rPr>
        <w:t xml:space="preserve"> </w:t>
      </w:r>
      <w:r w:rsidRPr="00264D08">
        <w:rPr>
          <w:rFonts w:ascii="Times New Roman" w:hAnsi="Times New Roman"/>
          <w:i w:val="0"/>
          <w:sz w:val="22"/>
          <w:lang w:val="lt-LT"/>
        </w:rPr>
        <w:t>informacija vartotojui</w:t>
      </w:r>
    </w:p>
    <w:p w14:paraId="5A62526D" w14:textId="77777777" w:rsidR="00546E9C" w:rsidRPr="00264D08" w:rsidRDefault="00546E9C" w:rsidP="00546E9C">
      <w:pPr>
        <w:numPr>
          <w:ilvl w:val="12"/>
          <w:numId w:val="0"/>
        </w:numPr>
        <w:shd w:val="clear" w:color="auto" w:fill="FFFFFF"/>
        <w:tabs>
          <w:tab w:val="clear" w:pos="567"/>
        </w:tabs>
        <w:spacing w:line="240" w:lineRule="auto"/>
        <w:jc w:val="center"/>
        <w:rPr>
          <w:szCs w:val="24"/>
          <w:lang w:val="lt-LT"/>
        </w:rPr>
      </w:pPr>
    </w:p>
    <w:p w14:paraId="0900FE63" w14:textId="77777777" w:rsidR="00546E9C" w:rsidRPr="00264D08" w:rsidRDefault="00546E9C" w:rsidP="00546E9C">
      <w:pPr>
        <w:jc w:val="center"/>
        <w:rPr>
          <w:b/>
          <w:szCs w:val="24"/>
          <w:lang w:val="lt-LT"/>
        </w:rPr>
      </w:pPr>
      <w:r>
        <w:rPr>
          <w:b/>
          <w:szCs w:val="24"/>
          <w:lang w:val="lt-LT"/>
        </w:rPr>
        <w:t>CLONAZEPAM TZF</w:t>
      </w:r>
      <w:r w:rsidRPr="00264D08">
        <w:rPr>
          <w:b/>
          <w:szCs w:val="24"/>
          <w:lang w:val="lt-LT"/>
        </w:rPr>
        <w:t xml:space="preserve"> 2 mg tabletės</w:t>
      </w:r>
    </w:p>
    <w:p w14:paraId="062BC6D4" w14:textId="0F4F02F6" w:rsidR="00546E9C" w:rsidRPr="00264D08" w:rsidRDefault="00296EA3" w:rsidP="00546E9C">
      <w:pPr>
        <w:numPr>
          <w:ilvl w:val="12"/>
          <w:numId w:val="0"/>
        </w:numPr>
        <w:tabs>
          <w:tab w:val="clear" w:pos="567"/>
        </w:tabs>
        <w:spacing w:line="240" w:lineRule="auto"/>
        <w:jc w:val="center"/>
        <w:rPr>
          <w:szCs w:val="24"/>
          <w:lang w:val="lt-LT"/>
        </w:rPr>
      </w:pPr>
      <w:proofErr w:type="spellStart"/>
      <w:r>
        <w:rPr>
          <w:szCs w:val="24"/>
          <w:lang w:val="lt-LT"/>
        </w:rPr>
        <w:t>k</w:t>
      </w:r>
      <w:r w:rsidR="00546E9C" w:rsidRPr="00264D08">
        <w:rPr>
          <w:szCs w:val="24"/>
          <w:lang w:val="lt-LT"/>
        </w:rPr>
        <w:t>lonazepamas</w:t>
      </w:r>
      <w:proofErr w:type="spellEnd"/>
    </w:p>
    <w:p w14:paraId="58776298" w14:textId="77777777" w:rsidR="00546E9C" w:rsidRPr="00264D08" w:rsidRDefault="00546E9C" w:rsidP="00546E9C">
      <w:pPr>
        <w:tabs>
          <w:tab w:val="clear" w:pos="567"/>
        </w:tabs>
        <w:spacing w:line="240" w:lineRule="auto"/>
        <w:rPr>
          <w:color w:val="008000"/>
          <w:szCs w:val="24"/>
          <w:lang w:val="lt-LT"/>
        </w:rPr>
      </w:pPr>
    </w:p>
    <w:p w14:paraId="770E482B" w14:textId="77777777" w:rsidR="00546E9C" w:rsidRPr="00264D08" w:rsidRDefault="00546E9C" w:rsidP="00E85ECE">
      <w:pPr>
        <w:tabs>
          <w:tab w:val="clear" w:pos="567"/>
        </w:tabs>
        <w:suppressAutoHyphens/>
        <w:spacing w:line="240" w:lineRule="auto"/>
        <w:rPr>
          <w:szCs w:val="24"/>
          <w:lang w:val="lt-LT"/>
        </w:rPr>
      </w:pPr>
      <w:r w:rsidRPr="00264D08">
        <w:rPr>
          <w:b/>
          <w:szCs w:val="24"/>
          <w:lang w:val="lt-LT"/>
        </w:rPr>
        <w:t>Atidžiai perskaitykite visą šį lapelį, prieš pradėdami vartoti vaistą, nes jame pateikiama Jums svarbi informacija.</w:t>
      </w:r>
    </w:p>
    <w:p w14:paraId="79F3897C"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 xml:space="preserve">Neišmeskite šio lapelio, nes vėl gali prireikti jį perskaityti. </w:t>
      </w:r>
    </w:p>
    <w:p w14:paraId="0EEE6198"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Jeigu kiltų daugiau klausimų, kreipkitės į gydytoją arba vaistininką.</w:t>
      </w:r>
    </w:p>
    <w:p w14:paraId="6A22CE52" w14:textId="77777777" w:rsidR="00546E9C" w:rsidRPr="00264D08" w:rsidRDefault="00546E9C" w:rsidP="00546E9C">
      <w:pPr>
        <w:spacing w:line="240" w:lineRule="auto"/>
        <w:ind w:left="567" w:right="-2" w:hanging="567"/>
        <w:rPr>
          <w:szCs w:val="24"/>
          <w:lang w:val="lt-LT"/>
        </w:rPr>
      </w:pPr>
      <w:r w:rsidRPr="00264D08">
        <w:rPr>
          <w:szCs w:val="24"/>
          <w:lang w:val="lt-LT"/>
        </w:rPr>
        <w:t>-</w:t>
      </w:r>
      <w:r w:rsidRPr="00264D08">
        <w:rPr>
          <w:szCs w:val="24"/>
          <w:lang w:val="lt-LT"/>
        </w:rPr>
        <w:tab/>
        <w:t>Šis vaistas skirtas tik Jums, todėl kitiems žmonėms jo duoti negalima. Vaistas gali jiems pakenkti (net tiems, kurių ligos požymiai yra tokie patys kaip Jūsų).</w:t>
      </w:r>
    </w:p>
    <w:p w14:paraId="54521247" w14:textId="77777777" w:rsidR="00546E9C" w:rsidRPr="00264D08" w:rsidRDefault="00546E9C" w:rsidP="00546E9C">
      <w:pPr>
        <w:numPr>
          <w:ilvl w:val="0"/>
          <w:numId w:val="3"/>
        </w:numPr>
        <w:spacing w:line="240" w:lineRule="auto"/>
        <w:ind w:left="567" w:hanging="567"/>
        <w:rPr>
          <w:szCs w:val="24"/>
          <w:lang w:val="lt-LT"/>
        </w:rPr>
      </w:pPr>
      <w:r w:rsidRPr="00264D08">
        <w:rPr>
          <w:szCs w:val="24"/>
          <w:lang w:val="lt-LT"/>
        </w:rPr>
        <w:t>Jeigu pasireiškė šalutinis poveikis (net jeigu jis šiame lapelyje nenurodytas), kreipkitės į gydytoją arba vaistininką. Žr. 4 skyrių.</w:t>
      </w:r>
    </w:p>
    <w:p w14:paraId="6B941C9C" w14:textId="77777777" w:rsidR="00546E9C" w:rsidRPr="00264D08" w:rsidRDefault="00546E9C" w:rsidP="00546E9C">
      <w:pPr>
        <w:tabs>
          <w:tab w:val="clear" w:pos="567"/>
        </w:tabs>
        <w:spacing w:line="240" w:lineRule="auto"/>
        <w:ind w:right="-2"/>
        <w:rPr>
          <w:szCs w:val="24"/>
          <w:lang w:val="lt-LT"/>
        </w:rPr>
      </w:pPr>
    </w:p>
    <w:p w14:paraId="2C1A7F50"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Apie ką rašoma šiame lapelyje?</w:t>
      </w:r>
    </w:p>
    <w:p w14:paraId="0F92F69C" w14:textId="77777777" w:rsidR="00546E9C" w:rsidRPr="00264D08" w:rsidRDefault="00546E9C" w:rsidP="00546E9C">
      <w:pPr>
        <w:numPr>
          <w:ilvl w:val="12"/>
          <w:numId w:val="0"/>
        </w:numPr>
        <w:tabs>
          <w:tab w:val="clear" w:pos="567"/>
        </w:tabs>
        <w:spacing w:line="240" w:lineRule="auto"/>
        <w:ind w:left="284" w:right="-2"/>
        <w:rPr>
          <w:szCs w:val="24"/>
          <w:lang w:val="lt-LT"/>
        </w:rPr>
      </w:pPr>
    </w:p>
    <w:p w14:paraId="140B6A48" w14:textId="77777777" w:rsidR="00546E9C" w:rsidRPr="00264D08" w:rsidRDefault="00546E9C" w:rsidP="003A0A72">
      <w:pPr>
        <w:numPr>
          <w:ilvl w:val="12"/>
          <w:numId w:val="0"/>
        </w:numPr>
        <w:tabs>
          <w:tab w:val="clear" w:pos="567"/>
        </w:tabs>
        <w:spacing w:line="240" w:lineRule="auto"/>
        <w:ind w:right="-2"/>
        <w:rPr>
          <w:szCs w:val="24"/>
          <w:lang w:val="lt-LT"/>
        </w:rPr>
      </w:pPr>
      <w:r w:rsidRPr="00264D08">
        <w:rPr>
          <w:szCs w:val="24"/>
          <w:lang w:val="lt-LT"/>
        </w:rPr>
        <w:t>1.</w:t>
      </w:r>
      <w:r w:rsidRPr="00264D08">
        <w:rPr>
          <w:szCs w:val="24"/>
          <w:lang w:val="lt-LT"/>
        </w:rPr>
        <w:tab/>
      </w:r>
      <w:r w:rsidRPr="00264D08">
        <w:rPr>
          <w:lang w:val="lt-LT"/>
        </w:rPr>
        <w:t xml:space="preserve">Kas yra CLONAZEPAM </w:t>
      </w:r>
      <w:r>
        <w:rPr>
          <w:lang w:val="lt-LT"/>
        </w:rPr>
        <w:t>TZF</w:t>
      </w:r>
      <w:r w:rsidRPr="00264D08">
        <w:rPr>
          <w:lang w:val="lt-LT"/>
        </w:rPr>
        <w:t xml:space="preserve"> ir kam jis vartojamas</w:t>
      </w:r>
      <w:r w:rsidRPr="00264D08">
        <w:rPr>
          <w:szCs w:val="24"/>
          <w:lang w:val="lt-LT"/>
        </w:rPr>
        <w:t xml:space="preserve"> </w:t>
      </w:r>
    </w:p>
    <w:p w14:paraId="14F91B0F" w14:textId="77777777" w:rsidR="00546E9C" w:rsidRPr="00264D08" w:rsidRDefault="00546E9C" w:rsidP="003B37BB">
      <w:pPr>
        <w:numPr>
          <w:ilvl w:val="12"/>
          <w:numId w:val="0"/>
        </w:numPr>
        <w:tabs>
          <w:tab w:val="clear" w:pos="567"/>
        </w:tabs>
        <w:spacing w:line="240" w:lineRule="auto"/>
        <w:ind w:right="-2"/>
        <w:rPr>
          <w:szCs w:val="24"/>
          <w:lang w:val="lt-LT"/>
        </w:rPr>
      </w:pPr>
      <w:r w:rsidRPr="00264D08">
        <w:rPr>
          <w:szCs w:val="24"/>
          <w:lang w:val="lt-LT"/>
        </w:rPr>
        <w:t>2.</w:t>
      </w:r>
      <w:r w:rsidRPr="00264D08">
        <w:rPr>
          <w:szCs w:val="24"/>
          <w:lang w:val="lt-LT"/>
        </w:rPr>
        <w:tab/>
        <w:t xml:space="preserve">Kas žinotina prieš vartojant </w:t>
      </w:r>
      <w:r w:rsidRPr="00264D08">
        <w:rPr>
          <w:lang w:val="lt-LT"/>
        </w:rPr>
        <w:t xml:space="preserve">CLONAZEPAM </w:t>
      </w:r>
      <w:r>
        <w:rPr>
          <w:lang w:val="lt-LT"/>
        </w:rPr>
        <w:t>TZF</w:t>
      </w:r>
      <w:r w:rsidRPr="00264D08">
        <w:rPr>
          <w:lang w:val="lt-LT"/>
        </w:rPr>
        <w:t xml:space="preserve"> </w:t>
      </w:r>
    </w:p>
    <w:p w14:paraId="338FCC31" w14:textId="77777777" w:rsidR="00546E9C" w:rsidRPr="00264D08" w:rsidRDefault="00546E9C">
      <w:pPr>
        <w:numPr>
          <w:ilvl w:val="12"/>
          <w:numId w:val="0"/>
        </w:numPr>
        <w:tabs>
          <w:tab w:val="clear" w:pos="567"/>
        </w:tabs>
        <w:spacing w:line="240" w:lineRule="auto"/>
        <w:ind w:right="-2"/>
        <w:rPr>
          <w:szCs w:val="24"/>
          <w:lang w:val="lt-LT"/>
        </w:rPr>
      </w:pPr>
      <w:r w:rsidRPr="00264D08">
        <w:rPr>
          <w:szCs w:val="24"/>
          <w:lang w:val="lt-LT"/>
        </w:rPr>
        <w:t>3.</w:t>
      </w:r>
      <w:r w:rsidRPr="00264D08">
        <w:rPr>
          <w:szCs w:val="24"/>
          <w:lang w:val="lt-LT"/>
        </w:rPr>
        <w:tab/>
        <w:t xml:space="preserve">Kaip vartoti </w:t>
      </w:r>
      <w:r w:rsidRPr="00264D08">
        <w:rPr>
          <w:lang w:val="lt-LT"/>
        </w:rPr>
        <w:t xml:space="preserve">CLONAZEPAM </w:t>
      </w:r>
      <w:r>
        <w:rPr>
          <w:lang w:val="lt-LT"/>
        </w:rPr>
        <w:t>TZF</w:t>
      </w:r>
      <w:r w:rsidRPr="00264D08">
        <w:rPr>
          <w:lang w:val="lt-LT"/>
        </w:rPr>
        <w:t xml:space="preserve"> </w:t>
      </w:r>
    </w:p>
    <w:p w14:paraId="2E99410E" w14:textId="77777777" w:rsidR="00546E9C" w:rsidRPr="00264D08" w:rsidRDefault="00546E9C">
      <w:pPr>
        <w:numPr>
          <w:ilvl w:val="12"/>
          <w:numId w:val="0"/>
        </w:numPr>
        <w:tabs>
          <w:tab w:val="clear" w:pos="567"/>
        </w:tabs>
        <w:spacing w:line="240" w:lineRule="auto"/>
        <w:ind w:right="-2"/>
        <w:rPr>
          <w:szCs w:val="24"/>
          <w:lang w:val="lt-LT"/>
        </w:rPr>
      </w:pPr>
      <w:r w:rsidRPr="00264D08">
        <w:rPr>
          <w:szCs w:val="24"/>
          <w:lang w:val="lt-LT"/>
        </w:rPr>
        <w:t>4.</w:t>
      </w:r>
      <w:r w:rsidRPr="00264D08">
        <w:rPr>
          <w:szCs w:val="24"/>
          <w:lang w:val="lt-LT"/>
        </w:rPr>
        <w:tab/>
      </w:r>
      <w:r w:rsidRPr="00264D08">
        <w:rPr>
          <w:lang w:val="lt-LT"/>
        </w:rPr>
        <w:t>Galimas šalutinis poveikis</w:t>
      </w:r>
      <w:r w:rsidRPr="00264D08">
        <w:rPr>
          <w:szCs w:val="24"/>
          <w:lang w:val="lt-LT"/>
        </w:rPr>
        <w:t xml:space="preserve"> </w:t>
      </w:r>
    </w:p>
    <w:p w14:paraId="486173FA" w14:textId="77777777" w:rsidR="00546E9C" w:rsidRPr="00264D08" w:rsidRDefault="00546E9C">
      <w:pPr>
        <w:numPr>
          <w:ilvl w:val="12"/>
          <w:numId w:val="0"/>
        </w:numPr>
        <w:tabs>
          <w:tab w:val="clear" w:pos="567"/>
          <w:tab w:val="left" w:pos="709"/>
        </w:tabs>
        <w:spacing w:line="240" w:lineRule="auto"/>
        <w:ind w:right="-2"/>
        <w:rPr>
          <w:szCs w:val="24"/>
          <w:lang w:val="lt-LT"/>
        </w:rPr>
      </w:pPr>
      <w:r w:rsidRPr="00264D08">
        <w:rPr>
          <w:szCs w:val="24"/>
          <w:lang w:val="lt-LT"/>
        </w:rPr>
        <w:t>5.</w:t>
      </w:r>
      <w:r w:rsidRPr="00264D08">
        <w:rPr>
          <w:szCs w:val="24"/>
          <w:lang w:val="lt-LT"/>
        </w:rPr>
        <w:tab/>
      </w:r>
      <w:r w:rsidRPr="00264D08">
        <w:rPr>
          <w:szCs w:val="24"/>
          <w:lang w:val="lt-LT"/>
        </w:rPr>
        <w:tab/>
      </w:r>
      <w:r w:rsidRPr="00264D08">
        <w:rPr>
          <w:lang w:val="lt-LT"/>
        </w:rPr>
        <w:t xml:space="preserve">Kaip laikyti CLONAZEPAM </w:t>
      </w:r>
      <w:r>
        <w:rPr>
          <w:lang w:val="lt-LT"/>
        </w:rPr>
        <w:t>TZF</w:t>
      </w:r>
      <w:r w:rsidRPr="00264D08">
        <w:rPr>
          <w:lang w:val="lt-LT"/>
        </w:rPr>
        <w:t xml:space="preserve"> </w:t>
      </w:r>
    </w:p>
    <w:p w14:paraId="5DAB1902" w14:textId="77777777" w:rsidR="00546E9C" w:rsidRPr="00264D08" w:rsidRDefault="00546E9C">
      <w:pPr>
        <w:numPr>
          <w:ilvl w:val="12"/>
          <w:numId w:val="0"/>
        </w:numPr>
        <w:tabs>
          <w:tab w:val="clear" w:pos="567"/>
        </w:tabs>
        <w:spacing w:line="240" w:lineRule="auto"/>
        <w:ind w:right="-2"/>
        <w:rPr>
          <w:szCs w:val="24"/>
          <w:lang w:val="lt-LT"/>
        </w:rPr>
      </w:pPr>
      <w:r w:rsidRPr="00264D08">
        <w:rPr>
          <w:szCs w:val="24"/>
          <w:lang w:val="lt-LT"/>
        </w:rPr>
        <w:t>6.</w:t>
      </w:r>
      <w:r w:rsidRPr="00264D08">
        <w:rPr>
          <w:szCs w:val="24"/>
          <w:lang w:val="lt-LT"/>
        </w:rPr>
        <w:tab/>
        <w:t>Pakuotės turinys ir kita informacija</w:t>
      </w:r>
    </w:p>
    <w:p w14:paraId="07EB3DBE" w14:textId="77777777" w:rsidR="00546E9C" w:rsidRPr="00264D08" w:rsidRDefault="00546E9C" w:rsidP="00546E9C">
      <w:pPr>
        <w:numPr>
          <w:ilvl w:val="12"/>
          <w:numId w:val="0"/>
        </w:numPr>
        <w:tabs>
          <w:tab w:val="clear" w:pos="567"/>
        </w:tabs>
        <w:spacing w:line="240" w:lineRule="auto"/>
        <w:ind w:right="-2"/>
        <w:rPr>
          <w:szCs w:val="24"/>
          <w:lang w:val="lt-LT"/>
        </w:rPr>
      </w:pPr>
    </w:p>
    <w:p w14:paraId="66AC5798" w14:textId="77777777" w:rsidR="00546E9C" w:rsidRPr="00264D08" w:rsidRDefault="00546E9C" w:rsidP="00546E9C">
      <w:pPr>
        <w:numPr>
          <w:ilvl w:val="12"/>
          <w:numId w:val="0"/>
        </w:numPr>
        <w:tabs>
          <w:tab w:val="clear" w:pos="567"/>
        </w:tabs>
        <w:spacing w:line="240" w:lineRule="auto"/>
        <w:ind w:right="-2"/>
        <w:rPr>
          <w:szCs w:val="24"/>
          <w:lang w:val="lt-LT"/>
        </w:rPr>
      </w:pPr>
    </w:p>
    <w:p w14:paraId="7CA95D8C"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1.</w:t>
      </w:r>
      <w:r w:rsidRPr="00264D08">
        <w:rPr>
          <w:rFonts w:ascii="Times New Roman" w:hAnsi="Times New Roman"/>
          <w:sz w:val="22"/>
          <w:lang w:val="lt-LT"/>
        </w:rPr>
        <w:tab/>
        <w:t xml:space="preserve">Kas yra CLONAZEPAM </w:t>
      </w:r>
      <w:r>
        <w:rPr>
          <w:rFonts w:ascii="Times New Roman" w:hAnsi="Times New Roman"/>
          <w:sz w:val="22"/>
          <w:lang w:val="lt-LT"/>
        </w:rPr>
        <w:t>TZF</w:t>
      </w:r>
      <w:r w:rsidRPr="00264D08">
        <w:rPr>
          <w:rFonts w:ascii="Times New Roman" w:hAnsi="Times New Roman"/>
          <w:sz w:val="22"/>
          <w:lang w:val="lt-LT"/>
        </w:rPr>
        <w:t xml:space="preserve"> ir kam jis vartojamas</w:t>
      </w:r>
    </w:p>
    <w:p w14:paraId="0876C351" w14:textId="77777777" w:rsidR="00546E9C" w:rsidRPr="00264D08" w:rsidRDefault="00546E9C" w:rsidP="00546E9C">
      <w:pPr>
        <w:numPr>
          <w:ilvl w:val="12"/>
          <w:numId w:val="0"/>
        </w:numPr>
        <w:tabs>
          <w:tab w:val="clear" w:pos="567"/>
        </w:tabs>
        <w:spacing w:line="240" w:lineRule="auto"/>
        <w:ind w:right="-2"/>
        <w:rPr>
          <w:szCs w:val="24"/>
          <w:lang w:val="lt-LT"/>
        </w:rPr>
      </w:pPr>
    </w:p>
    <w:p w14:paraId="4F2FACDA" w14:textId="77777777" w:rsidR="00546E9C" w:rsidRPr="00264D08" w:rsidRDefault="00546E9C" w:rsidP="00546E9C">
      <w:pPr>
        <w:numPr>
          <w:ilvl w:val="12"/>
          <w:numId w:val="0"/>
        </w:numPr>
        <w:tabs>
          <w:tab w:val="clear" w:pos="567"/>
        </w:tabs>
        <w:spacing w:line="240" w:lineRule="auto"/>
        <w:ind w:right="-2"/>
        <w:rPr>
          <w:szCs w:val="24"/>
          <w:lang w:val="lt-LT"/>
        </w:rPr>
      </w:pPr>
      <w:proofErr w:type="spellStart"/>
      <w:r w:rsidRPr="00264D08">
        <w:rPr>
          <w:szCs w:val="24"/>
          <w:lang w:val="lt-LT"/>
        </w:rPr>
        <w:t>Klonazepamas</w:t>
      </w:r>
      <w:proofErr w:type="spellEnd"/>
      <w:r w:rsidRPr="00264D08">
        <w:rPr>
          <w:szCs w:val="24"/>
          <w:lang w:val="lt-LT"/>
        </w:rPr>
        <w:t xml:space="preserve"> priklauso vaistų grupei, vadinamai benzodiazepinais. Jis turi traukulius slopinančių savybių, kurios padeda išvengti epilepsijos priepuolių.</w:t>
      </w:r>
    </w:p>
    <w:p w14:paraId="73070A66" w14:textId="77777777" w:rsidR="00546E9C" w:rsidRPr="00264D08" w:rsidRDefault="00546E9C" w:rsidP="00546E9C">
      <w:pPr>
        <w:numPr>
          <w:ilvl w:val="12"/>
          <w:numId w:val="0"/>
        </w:numPr>
        <w:tabs>
          <w:tab w:val="clear" w:pos="567"/>
        </w:tabs>
        <w:spacing w:line="240" w:lineRule="auto"/>
        <w:ind w:right="-2"/>
        <w:rPr>
          <w:szCs w:val="24"/>
          <w:lang w:val="lt-LT"/>
        </w:rPr>
      </w:pPr>
    </w:p>
    <w:p w14:paraId="7026D7C6" w14:textId="43F28F26" w:rsidR="00546E9C" w:rsidRPr="00CF3720" w:rsidRDefault="00546E9C" w:rsidP="00546E9C">
      <w:pPr>
        <w:numPr>
          <w:ilvl w:val="12"/>
          <w:numId w:val="0"/>
        </w:numPr>
        <w:tabs>
          <w:tab w:val="clear" w:pos="567"/>
        </w:tabs>
        <w:spacing w:line="240" w:lineRule="auto"/>
        <w:ind w:right="-2"/>
        <w:rPr>
          <w:lang w:val="lt-LT" w:eastAsia="ar-SA"/>
        </w:rPr>
      </w:pPr>
      <w:proofErr w:type="spellStart"/>
      <w:r w:rsidRPr="00264D08">
        <w:rPr>
          <w:szCs w:val="24"/>
          <w:lang w:val="lt-LT"/>
        </w:rPr>
        <w:t>Klonazepamas</w:t>
      </w:r>
      <w:proofErr w:type="spellEnd"/>
      <w:r w:rsidRPr="00264D08">
        <w:rPr>
          <w:szCs w:val="24"/>
          <w:lang w:val="lt-LT"/>
        </w:rPr>
        <w:t xml:space="preserve"> vartojamas </w:t>
      </w:r>
      <w:r w:rsidR="0088318A">
        <w:rPr>
          <w:szCs w:val="24"/>
          <w:lang w:val="lt-LT"/>
        </w:rPr>
        <w:t xml:space="preserve">siekiant </w:t>
      </w:r>
      <w:r w:rsidRPr="00EB549A">
        <w:rPr>
          <w:lang w:val="lt-LT" w:eastAsia="ar-SA"/>
        </w:rPr>
        <w:t>išvengti epilepsijos priepuolių suaugusiems žmonėms</w:t>
      </w:r>
      <w:r>
        <w:rPr>
          <w:lang w:val="lt-LT" w:eastAsia="ar-SA"/>
        </w:rPr>
        <w:t>.</w:t>
      </w:r>
    </w:p>
    <w:p w14:paraId="1D30B65A" w14:textId="77777777" w:rsidR="00546E9C" w:rsidRPr="00264D08" w:rsidRDefault="00546E9C" w:rsidP="00546E9C">
      <w:pPr>
        <w:numPr>
          <w:ilvl w:val="12"/>
          <w:numId w:val="0"/>
        </w:numPr>
        <w:tabs>
          <w:tab w:val="clear" w:pos="567"/>
        </w:tabs>
        <w:spacing w:line="240" w:lineRule="auto"/>
        <w:ind w:right="-2"/>
        <w:rPr>
          <w:szCs w:val="24"/>
          <w:lang w:val="lt-LT"/>
        </w:rPr>
      </w:pPr>
    </w:p>
    <w:p w14:paraId="70D05211"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2.</w:t>
      </w:r>
      <w:r w:rsidRPr="00264D08">
        <w:rPr>
          <w:rFonts w:ascii="Times New Roman" w:hAnsi="Times New Roman"/>
          <w:sz w:val="22"/>
          <w:lang w:val="lt-LT"/>
        </w:rPr>
        <w:tab/>
        <w:t xml:space="preserve">Kas žinotina prieš vartojant CLONAZEPAM </w:t>
      </w:r>
      <w:r>
        <w:rPr>
          <w:rFonts w:ascii="Times New Roman" w:hAnsi="Times New Roman"/>
          <w:sz w:val="22"/>
          <w:lang w:val="lt-LT"/>
        </w:rPr>
        <w:t>TZF</w:t>
      </w:r>
      <w:r w:rsidRPr="00264D08">
        <w:rPr>
          <w:rFonts w:ascii="Times New Roman" w:hAnsi="Times New Roman"/>
          <w:sz w:val="22"/>
          <w:lang w:val="lt-LT"/>
        </w:rPr>
        <w:t xml:space="preserve"> </w:t>
      </w:r>
      <w:r w:rsidRPr="00264D08">
        <w:rPr>
          <w:rFonts w:ascii="Times New Roman" w:hAnsi="Times New Roman"/>
          <w:bCs w:val="0"/>
          <w:sz w:val="22"/>
          <w:szCs w:val="24"/>
          <w:lang w:val="lt-LT"/>
        </w:rPr>
        <w:t xml:space="preserve"> </w:t>
      </w:r>
    </w:p>
    <w:p w14:paraId="02E938EF" w14:textId="77777777" w:rsidR="00546E9C" w:rsidRPr="00264D08" w:rsidRDefault="00546E9C" w:rsidP="00546E9C">
      <w:pPr>
        <w:numPr>
          <w:ilvl w:val="12"/>
          <w:numId w:val="0"/>
        </w:numPr>
        <w:tabs>
          <w:tab w:val="clear" w:pos="567"/>
        </w:tabs>
        <w:spacing w:line="240" w:lineRule="auto"/>
        <w:ind w:right="-2"/>
        <w:rPr>
          <w:szCs w:val="24"/>
          <w:lang w:val="lt-LT"/>
        </w:rPr>
      </w:pPr>
    </w:p>
    <w:p w14:paraId="4839EBE3" w14:textId="6531404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vartoti </w:t>
      </w:r>
      <w:r w:rsidR="00DC6AA5">
        <w:rPr>
          <w:rFonts w:ascii="Times New Roman" w:hAnsi="Times New Roman"/>
          <w:sz w:val="22"/>
          <w:lang w:val="lt-LT"/>
        </w:rPr>
        <w:t>draudžiama</w:t>
      </w:r>
      <w:r w:rsidRPr="00264D08">
        <w:rPr>
          <w:rFonts w:ascii="Times New Roman" w:hAnsi="Times New Roman"/>
          <w:sz w:val="22"/>
          <w:lang w:val="lt-LT"/>
        </w:rPr>
        <w:t>:</w:t>
      </w:r>
    </w:p>
    <w:p w14:paraId="711B2CB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yra alergija </w:t>
      </w:r>
      <w:proofErr w:type="spellStart"/>
      <w:r w:rsidRPr="00264D08">
        <w:rPr>
          <w:szCs w:val="24"/>
          <w:lang w:val="lt-LT"/>
        </w:rPr>
        <w:t>klonazepamui</w:t>
      </w:r>
      <w:proofErr w:type="spellEnd"/>
      <w:r w:rsidRPr="00264D08">
        <w:rPr>
          <w:szCs w:val="24"/>
          <w:lang w:val="lt-LT"/>
        </w:rPr>
        <w:t>, kitiems benzodiazepinų grupei priklausantiems vaistams arba bet kuriai pagalbinei šio vaisto medžiagai (jos išvardytos 6 skyriuje);</w:t>
      </w:r>
    </w:p>
    <w:p w14:paraId="3A907E98" w14:textId="002975E3"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w:t>
      </w:r>
      <w:r w:rsidR="00171315">
        <w:rPr>
          <w:szCs w:val="24"/>
          <w:lang w:val="lt-LT"/>
        </w:rPr>
        <w:t>yra ūminis</w:t>
      </w:r>
      <w:r w:rsidR="00171315" w:rsidRPr="00264D08">
        <w:rPr>
          <w:szCs w:val="24"/>
          <w:lang w:val="lt-LT"/>
        </w:rPr>
        <w:t xml:space="preserve"> </w:t>
      </w:r>
      <w:r w:rsidRPr="00264D08">
        <w:rPr>
          <w:szCs w:val="24"/>
          <w:lang w:val="lt-LT"/>
        </w:rPr>
        <w:t xml:space="preserve">plaučių </w:t>
      </w:r>
      <w:r w:rsidR="00171315">
        <w:rPr>
          <w:szCs w:val="24"/>
          <w:lang w:val="lt-LT"/>
        </w:rPr>
        <w:t>funkcijos sutrikimas</w:t>
      </w:r>
      <w:r w:rsidRPr="00264D08">
        <w:rPr>
          <w:szCs w:val="24"/>
          <w:lang w:val="lt-LT"/>
        </w:rPr>
        <w:t>;</w:t>
      </w:r>
    </w:p>
    <w:p w14:paraId="54555393"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 yra sunkus kvėpavimo nepakankamumas;</w:t>
      </w:r>
    </w:p>
    <w:p w14:paraId="68741DBE"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w:t>
      </w:r>
      <w:r w:rsidRPr="00264D08">
        <w:rPr>
          <w:bCs/>
          <w:iCs/>
          <w:lang w:val="lt-LT"/>
        </w:rPr>
        <w:t xml:space="preserve">sergate </w:t>
      </w:r>
      <w:proofErr w:type="spellStart"/>
      <w:r>
        <w:rPr>
          <w:bCs/>
          <w:iCs/>
          <w:lang w:val="lt-LT"/>
        </w:rPr>
        <w:t>generalizuota</w:t>
      </w:r>
      <w:proofErr w:type="spellEnd"/>
      <w:r w:rsidRPr="00264D08">
        <w:rPr>
          <w:bCs/>
          <w:iCs/>
          <w:lang w:val="lt-LT"/>
        </w:rPr>
        <w:t xml:space="preserve"> </w:t>
      </w:r>
      <w:proofErr w:type="spellStart"/>
      <w:r w:rsidRPr="00264D08">
        <w:rPr>
          <w:bCs/>
          <w:iCs/>
          <w:lang w:val="lt-LT"/>
        </w:rPr>
        <w:t>miastenija</w:t>
      </w:r>
      <w:proofErr w:type="spellEnd"/>
      <w:r w:rsidRPr="00264D08">
        <w:rPr>
          <w:bCs/>
          <w:iCs/>
          <w:lang w:val="lt-LT"/>
        </w:rPr>
        <w:t xml:space="preserve"> (stiprus raumenų silpnumas);</w:t>
      </w:r>
    </w:p>
    <w:p w14:paraId="49A5FF14"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kenčiate nuo miego sutrikimų, pvz., </w:t>
      </w:r>
      <w:r>
        <w:rPr>
          <w:szCs w:val="24"/>
          <w:lang w:val="lt-LT"/>
        </w:rPr>
        <w:t>J</w:t>
      </w:r>
      <w:r w:rsidRPr="00264D08">
        <w:rPr>
          <w:szCs w:val="24"/>
          <w:lang w:val="lt-LT"/>
        </w:rPr>
        <w:t xml:space="preserve">ums </w:t>
      </w:r>
      <w:r>
        <w:rPr>
          <w:szCs w:val="24"/>
          <w:lang w:val="lt-LT"/>
        </w:rPr>
        <w:t>yra kvėpavimo sunkumų</w:t>
      </w:r>
      <w:r w:rsidRPr="00264D08">
        <w:rPr>
          <w:szCs w:val="24"/>
          <w:lang w:val="lt-LT"/>
        </w:rPr>
        <w:t xml:space="preserve"> miegant (miego </w:t>
      </w:r>
      <w:proofErr w:type="spellStart"/>
      <w:r w:rsidRPr="00264D08">
        <w:rPr>
          <w:szCs w:val="24"/>
          <w:lang w:val="lt-LT"/>
        </w:rPr>
        <w:t>apnėja</w:t>
      </w:r>
      <w:proofErr w:type="spellEnd"/>
      <w:r w:rsidRPr="00264D08">
        <w:rPr>
          <w:szCs w:val="24"/>
          <w:lang w:val="lt-LT"/>
        </w:rPr>
        <w:t>);</w:t>
      </w:r>
    </w:p>
    <w:p w14:paraId="0037822E" w14:textId="072DC7FB"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w:t>
      </w:r>
      <w:r w:rsidRPr="00264D08">
        <w:rPr>
          <w:bCs/>
          <w:iCs/>
          <w:lang w:val="lt-LT"/>
        </w:rPr>
        <w:t xml:space="preserve"> labai sutrikusi kepenų </w:t>
      </w:r>
      <w:r w:rsidR="00171315">
        <w:rPr>
          <w:bCs/>
          <w:iCs/>
          <w:lang w:val="lt-LT"/>
        </w:rPr>
        <w:t>funkcija (</w:t>
      </w:r>
      <w:r w:rsidRPr="00264D08">
        <w:rPr>
          <w:bCs/>
          <w:iCs/>
          <w:lang w:val="lt-LT"/>
        </w:rPr>
        <w:t>veikla</w:t>
      </w:r>
      <w:r w:rsidR="00171315">
        <w:rPr>
          <w:bCs/>
          <w:iCs/>
          <w:lang w:val="lt-LT"/>
        </w:rPr>
        <w:t>)</w:t>
      </w:r>
      <w:r w:rsidRPr="00264D08">
        <w:rPr>
          <w:bCs/>
          <w:iCs/>
          <w:lang w:val="lt-LT"/>
        </w:rPr>
        <w:t>;</w:t>
      </w:r>
    </w:p>
    <w:p w14:paraId="6C89BF01"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 piktnaudžiaujate alkoholiu, vaistais arba narkotikais;</w:t>
      </w:r>
    </w:p>
    <w:p w14:paraId="7B716E37"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ligonis yra komos būsenoje.</w:t>
      </w:r>
    </w:p>
    <w:p w14:paraId="499E2EF0" w14:textId="77777777" w:rsidR="00546E9C" w:rsidRPr="00264D08" w:rsidRDefault="00546E9C" w:rsidP="00546E9C">
      <w:pPr>
        <w:numPr>
          <w:ilvl w:val="12"/>
          <w:numId w:val="0"/>
        </w:numPr>
        <w:tabs>
          <w:tab w:val="clear" w:pos="567"/>
        </w:tabs>
        <w:spacing w:line="240" w:lineRule="auto"/>
        <w:ind w:right="-2"/>
        <w:rPr>
          <w:szCs w:val="24"/>
          <w:lang w:val="lt-LT"/>
        </w:rPr>
      </w:pPr>
    </w:p>
    <w:p w14:paraId="547B89DF"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Įspėjimai ir atsargumo priemonės </w:t>
      </w:r>
    </w:p>
    <w:p w14:paraId="2265244D"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Pasitarkite su gydytoju, prieš pradėdami vartoti </w:t>
      </w:r>
      <w:r w:rsidRPr="00264D08">
        <w:rPr>
          <w:lang w:val="lt-LT" w:eastAsia="pl-PL"/>
        </w:rPr>
        <w:t xml:space="preserve">CLONAZEPAM </w:t>
      </w:r>
      <w:r>
        <w:rPr>
          <w:lang w:val="lt-LT" w:eastAsia="pl-PL"/>
        </w:rPr>
        <w:t>TZF</w:t>
      </w:r>
      <w:r w:rsidRPr="00264D08">
        <w:rPr>
          <w:szCs w:val="24"/>
          <w:lang w:val="lt-LT"/>
        </w:rPr>
        <w:t>:</w:t>
      </w:r>
    </w:p>
    <w:p w14:paraId="1D2E7438"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turite problemų su plaučiais, kepenimis arba inkstais;</w:t>
      </w:r>
    </w:p>
    <w:p w14:paraId="1A2D3E72"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reguliariai geriate alkoholį arba vartojate narkotikus;</w:t>
      </w:r>
    </w:p>
    <w:p w14:paraId="54C1546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 xml:space="preserve">jeigu kenčiate smegenėlių </w:t>
      </w:r>
      <w:proofErr w:type="spellStart"/>
      <w:r w:rsidRPr="00264D08">
        <w:rPr>
          <w:szCs w:val="22"/>
          <w:lang w:val="lt-LT"/>
        </w:rPr>
        <w:t>ataksiją</w:t>
      </w:r>
      <w:proofErr w:type="spellEnd"/>
      <w:r w:rsidRPr="00264D08">
        <w:rPr>
          <w:szCs w:val="22"/>
          <w:lang w:val="lt-LT"/>
        </w:rPr>
        <w:t xml:space="preserve"> (jums sunku koordinuoti judesius);</w:t>
      </w:r>
    </w:p>
    <w:p w14:paraId="17D108E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 xml:space="preserve">jeigu sergate </w:t>
      </w:r>
      <w:proofErr w:type="spellStart"/>
      <w:r w:rsidRPr="00264D08">
        <w:rPr>
          <w:szCs w:val="22"/>
          <w:lang w:val="lt-LT"/>
        </w:rPr>
        <w:t>porfirija</w:t>
      </w:r>
      <w:proofErr w:type="spellEnd"/>
      <w:r w:rsidRPr="00264D08">
        <w:rPr>
          <w:szCs w:val="22"/>
          <w:lang w:val="lt-LT"/>
        </w:rPr>
        <w:t xml:space="preserve"> (odą ir (arba) nervų sistemą pažeidžianti liga);</w:t>
      </w:r>
    </w:p>
    <w:p w14:paraId="49506DCC" w14:textId="77777777" w:rsidR="00546E9C" w:rsidRPr="00264D08" w:rsidRDefault="00546E9C" w:rsidP="00546E9C">
      <w:pPr>
        <w:numPr>
          <w:ilvl w:val="12"/>
          <w:numId w:val="0"/>
        </w:numPr>
        <w:spacing w:line="240" w:lineRule="auto"/>
        <w:ind w:left="567" w:hanging="567"/>
        <w:rPr>
          <w:szCs w:val="22"/>
          <w:lang w:val="lt-LT"/>
        </w:rPr>
      </w:pPr>
      <w:r w:rsidRPr="00264D08">
        <w:rPr>
          <w:szCs w:val="24"/>
          <w:lang w:val="lt-LT"/>
        </w:rPr>
        <w:t>-</w:t>
      </w:r>
      <w:r w:rsidRPr="00264D08">
        <w:rPr>
          <w:szCs w:val="24"/>
          <w:lang w:val="lt-LT"/>
        </w:rPr>
        <w:tab/>
      </w:r>
      <w:r w:rsidRPr="00264D08">
        <w:rPr>
          <w:szCs w:val="22"/>
          <w:lang w:val="lt-LT"/>
        </w:rPr>
        <w:t xml:space="preserve">jeigu vartojate kitų vaistų </w:t>
      </w:r>
      <w:r>
        <w:rPr>
          <w:szCs w:val="22"/>
          <w:lang w:val="lt-LT"/>
        </w:rPr>
        <w:t>nuo epilepsijos</w:t>
      </w:r>
      <w:r w:rsidRPr="00264D08">
        <w:rPr>
          <w:szCs w:val="22"/>
          <w:lang w:val="lt-LT"/>
        </w:rPr>
        <w:t>;</w:t>
      </w:r>
    </w:p>
    <w:p w14:paraId="2D91150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esate sirgęs depresija arba bandėte nusižudyti.</w:t>
      </w:r>
    </w:p>
    <w:p w14:paraId="31E1B425"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Nedaugelis žmonių, kurie buvo gydomi </w:t>
      </w:r>
      <w:proofErr w:type="spellStart"/>
      <w:r w:rsidRPr="00264D08">
        <w:rPr>
          <w:szCs w:val="24"/>
          <w:lang w:val="lt-LT"/>
        </w:rPr>
        <w:t>antiepilepsiniais</w:t>
      </w:r>
      <w:proofErr w:type="spellEnd"/>
      <w:r w:rsidRPr="00264D08">
        <w:rPr>
          <w:szCs w:val="24"/>
          <w:lang w:val="lt-LT"/>
        </w:rPr>
        <w:t xml:space="preserve"> vaistais, tokiais kaip </w:t>
      </w:r>
      <w:proofErr w:type="spellStart"/>
      <w:r w:rsidRPr="00264D08">
        <w:rPr>
          <w:szCs w:val="24"/>
          <w:lang w:val="lt-LT"/>
        </w:rPr>
        <w:t>klonazepamas</w:t>
      </w:r>
      <w:proofErr w:type="spellEnd"/>
      <w:r w:rsidRPr="00264D08">
        <w:rPr>
          <w:szCs w:val="24"/>
          <w:lang w:val="lt-LT"/>
        </w:rPr>
        <w:t xml:space="preserve">, turėjo minčių apie savęs žalojimą arba savižudybę. Jeigu bet kuriuo metu </w:t>
      </w:r>
      <w:r>
        <w:rPr>
          <w:szCs w:val="24"/>
          <w:lang w:val="lt-LT"/>
        </w:rPr>
        <w:t>atsiranda</w:t>
      </w:r>
      <w:r w:rsidRPr="00264D08">
        <w:rPr>
          <w:szCs w:val="24"/>
          <w:lang w:val="lt-LT"/>
        </w:rPr>
        <w:t xml:space="preserve"> tokių minčių, nedelsdami kreipkitės į gydytoją.</w:t>
      </w:r>
    </w:p>
    <w:p w14:paraId="3AC8C529" w14:textId="77777777" w:rsidR="00546E9C" w:rsidRPr="00264D08" w:rsidRDefault="00546E9C" w:rsidP="00546E9C">
      <w:pPr>
        <w:numPr>
          <w:ilvl w:val="12"/>
          <w:numId w:val="0"/>
        </w:numPr>
        <w:tabs>
          <w:tab w:val="clear" w:pos="567"/>
        </w:tabs>
        <w:spacing w:line="240" w:lineRule="auto"/>
        <w:ind w:right="-2"/>
        <w:rPr>
          <w:szCs w:val="24"/>
          <w:lang w:val="lt-LT"/>
        </w:rPr>
      </w:pPr>
    </w:p>
    <w:p w14:paraId="434087F1" w14:textId="77777777" w:rsidR="00546E9C" w:rsidRPr="00264D08" w:rsidRDefault="00546E9C" w:rsidP="00546E9C">
      <w:pPr>
        <w:numPr>
          <w:ilvl w:val="12"/>
          <w:numId w:val="0"/>
        </w:numPr>
        <w:tabs>
          <w:tab w:val="clear" w:pos="567"/>
        </w:tabs>
        <w:spacing w:line="240" w:lineRule="auto"/>
        <w:ind w:right="-2"/>
        <w:rPr>
          <w:szCs w:val="24"/>
          <w:lang w:val="lt-LT"/>
        </w:rPr>
      </w:pPr>
      <w:proofErr w:type="spellStart"/>
      <w:r w:rsidRPr="00264D08">
        <w:rPr>
          <w:szCs w:val="24"/>
          <w:lang w:val="lt-LT"/>
        </w:rPr>
        <w:lastRenderedPageBreak/>
        <w:t>Klonazepamas</w:t>
      </w:r>
      <w:proofErr w:type="spellEnd"/>
      <w:r w:rsidRPr="00264D08">
        <w:rPr>
          <w:szCs w:val="24"/>
          <w:lang w:val="lt-LT"/>
        </w:rPr>
        <w:t xml:space="preserve"> gali paskatinti seilių gamybą ir bronchų sekreciją kūdikiams </w:t>
      </w:r>
      <w:r>
        <w:rPr>
          <w:szCs w:val="24"/>
          <w:lang w:val="lt-LT"/>
        </w:rPr>
        <w:t>bei</w:t>
      </w:r>
      <w:r w:rsidRPr="00264D08">
        <w:rPr>
          <w:szCs w:val="24"/>
          <w:lang w:val="lt-LT"/>
        </w:rPr>
        <w:t xml:space="preserve"> mažiems vaikams. Todėl reikia skirti ypatingą dėmesį kvėpavimo takų praeinamumo </w:t>
      </w:r>
      <w:r>
        <w:rPr>
          <w:szCs w:val="24"/>
          <w:lang w:val="lt-LT"/>
        </w:rPr>
        <w:t>pa</w:t>
      </w:r>
      <w:r w:rsidRPr="00264D08">
        <w:rPr>
          <w:szCs w:val="24"/>
          <w:lang w:val="lt-LT"/>
        </w:rPr>
        <w:t>laikymui.</w:t>
      </w:r>
    </w:p>
    <w:p w14:paraId="1DABFE6C" w14:textId="77777777" w:rsidR="00546E9C" w:rsidRPr="00264D08" w:rsidRDefault="00546E9C" w:rsidP="00546E9C">
      <w:pPr>
        <w:numPr>
          <w:ilvl w:val="12"/>
          <w:numId w:val="0"/>
        </w:numPr>
        <w:tabs>
          <w:tab w:val="clear" w:pos="567"/>
        </w:tabs>
        <w:spacing w:line="240" w:lineRule="auto"/>
        <w:ind w:right="-2"/>
        <w:rPr>
          <w:szCs w:val="24"/>
          <w:lang w:val="lt-LT"/>
        </w:rPr>
      </w:pPr>
    </w:p>
    <w:p w14:paraId="6A4C2EDA" w14:textId="7318B203" w:rsidR="00546E9C" w:rsidRPr="00264D08"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Šalutinis poveikis psichikai</w:t>
      </w:r>
      <w:r w:rsidRPr="00264D08">
        <w:rPr>
          <w:szCs w:val="24"/>
          <w:lang w:val="lt-LT"/>
        </w:rPr>
        <w:t xml:space="preserve"> </w:t>
      </w:r>
      <w:r>
        <w:rPr>
          <w:szCs w:val="24"/>
          <w:lang w:val="lt-LT"/>
        </w:rPr>
        <w:t>–</w:t>
      </w:r>
      <w:r w:rsidRPr="00264D08">
        <w:rPr>
          <w:szCs w:val="24"/>
          <w:lang w:val="lt-LT"/>
        </w:rPr>
        <w:t>jeigu</w:t>
      </w:r>
      <w:r>
        <w:rPr>
          <w:szCs w:val="24"/>
          <w:lang w:val="lt-LT"/>
        </w:rPr>
        <w:t xml:space="preserve"> </w:t>
      </w:r>
      <w:r w:rsidRPr="00264D08">
        <w:rPr>
          <w:szCs w:val="24"/>
          <w:lang w:val="lt-LT"/>
        </w:rPr>
        <w:t xml:space="preserve">pasireiškė šalutinis poveikis, pvz., sujaudinimas, </w:t>
      </w:r>
      <w:r w:rsidR="00171315">
        <w:rPr>
          <w:szCs w:val="24"/>
          <w:lang w:val="lt-LT"/>
        </w:rPr>
        <w:t xml:space="preserve">per didelis </w:t>
      </w:r>
      <w:r w:rsidR="00171315" w:rsidRPr="00264D08">
        <w:rPr>
          <w:szCs w:val="24"/>
          <w:lang w:val="lt-LT"/>
        </w:rPr>
        <w:t>aktyvumas</w:t>
      </w:r>
      <w:r w:rsidRPr="00264D08">
        <w:rPr>
          <w:szCs w:val="24"/>
          <w:lang w:val="lt-LT"/>
        </w:rPr>
        <w:t>, neramumas, agresyvumas, košmarai ar haliucinacijos, kreipkitės į gydytoją. Ši</w:t>
      </w:r>
      <w:r>
        <w:rPr>
          <w:szCs w:val="24"/>
          <w:lang w:val="lt-LT"/>
        </w:rPr>
        <w:t>s šalutinis poveikis</w:t>
      </w:r>
      <w:r w:rsidRPr="00264D08">
        <w:rPr>
          <w:szCs w:val="24"/>
          <w:lang w:val="lt-LT"/>
        </w:rPr>
        <w:t xml:space="preserve"> yra labiau tikėtin</w:t>
      </w:r>
      <w:r>
        <w:rPr>
          <w:szCs w:val="24"/>
          <w:lang w:val="lt-LT"/>
        </w:rPr>
        <w:t>as</w:t>
      </w:r>
      <w:r w:rsidRPr="00264D08">
        <w:rPr>
          <w:szCs w:val="24"/>
          <w:lang w:val="lt-LT"/>
        </w:rPr>
        <w:t xml:space="preserve"> </w:t>
      </w:r>
      <w:r>
        <w:rPr>
          <w:szCs w:val="24"/>
          <w:lang w:val="lt-LT"/>
        </w:rPr>
        <w:t>senyviems</w:t>
      </w:r>
      <w:r w:rsidRPr="00264D08">
        <w:rPr>
          <w:szCs w:val="24"/>
          <w:lang w:val="lt-LT"/>
        </w:rPr>
        <w:t xml:space="preserve"> žmonėms.</w:t>
      </w:r>
    </w:p>
    <w:p w14:paraId="07AE5530" w14:textId="77777777" w:rsidR="00546E9C" w:rsidRPr="00264D08" w:rsidRDefault="00546E9C" w:rsidP="00546E9C">
      <w:pPr>
        <w:numPr>
          <w:ilvl w:val="12"/>
          <w:numId w:val="0"/>
        </w:numPr>
        <w:tabs>
          <w:tab w:val="clear" w:pos="567"/>
        </w:tabs>
        <w:spacing w:line="240" w:lineRule="auto"/>
        <w:ind w:right="-2"/>
        <w:rPr>
          <w:szCs w:val="24"/>
          <w:lang w:val="lt-LT"/>
        </w:rPr>
      </w:pPr>
    </w:p>
    <w:p w14:paraId="4606CCCE"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 xml:space="preserve">Atminties </w:t>
      </w:r>
      <w:r>
        <w:rPr>
          <w:szCs w:val="24"/>
          <w:u w:val="single"/>
          <w:lang w:val="lt-LT"/>
        </w:rPr>
        <w:t>praradimas</w:t>
      </w:r>
      <w:r w:rsidRPr="00264D08">
        <w:rPr>
          <w:szCs w:val="24"/>
          <w:lang w:val="lt-LT"/>
        </w:rPr>
        <w:t xml:space="preserve"> – vartodami šį vaistą Jūs galite </w:t>
      </w:r>
      <w:r>
        <w:rPr>
          <w:szCs w:val="24"/>
          <w:lang w:val="lt-LT"/>
        </w:rPr>
        <w:t>prarasti atminti</w:t>
      </w:r>
      <w:r w:rsidRPr="00264D08">
        <w:rPr>
          <w:szCs w:val="24"/>
          <w:lang w:val="lt-LT"/>
        </w:rPr>
        <w:t xml:space="preserve">. Atminties </w:t>
      </w:r>
      <w:r>
        <w:rPr>
          <w:szCs w:val="24"/>
          <w:lang w:val="lt-LT"/>
        </w:rPr>
        <w:t>praradimas</w:t>
      </w:r>
      <w:r w:rsidRPr="00264D08">
        <w:rPr>
          <w:szCs w:val="24"/>
          <w:lang w:val="lt-LT"/>
        </w:rPr>
        <w:t xml:space="preserve"> yra labiau tikėtinas vartojant dideles dozes </w:t>
      </w:r>
      <w:proofErr w:type="spellStart"/>
      <w:r w:rsidRPr="00264D08">
        <w:rPr>
          <w:szCs w:val="24"/>
          <w:lang w:val="lt-LT"/>
        </w:rPr>
        <w:t>klonazepamo</w:t>
      </w:r>
      <w:proofErr w:type="spellEnd"/>
      <w:r w:rsidRPr="00264D08">
        <w:rPr>
          <w:szCs w:val="24"/>
          <w:lang w:val="lt-LT"/>
        </w:rPr>
        <w:t>.</w:t>
      </w:r>
    </w:p>
    <w:p w14:paraId="0DEBE7C9" w14:textId="77777777" w:rsidR="00546E9C" w:rsidRPr="00264D08" w:rsidRDefault="00546E9C" w:rsidP="00546E9C">
      <w:pPr>
        <w:numPr>
          <w:ilvl w:val="12"/>
          <w:numId w:val="0"/>
        </w:numPr>
        <w:tabs>
          <w:tab w:val="clear" w:pos="567"/>
        </w:tabs>
        <w:spacing w:line="240" w:lineRule="auto"/>
        <w:ind w:right="-2"/>
        <w:rPr>
          <w:szCs w:val="24"/>
          <w:lang w:val="lt-LT"/>
        </w:rPr>
      </w:pPr>
    </w:p>
    <w:p w14:paraId="2E27C18B"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Priklausomybė</w:t>
      </w:r>
      <w:r w:rsidRPr="00264D08">
        <w:rPr>
          <w:szCs w:val="24"/>
          <w:lang w:val="lt-LT"/>
        </w:rPr>
        <w:t xml:space="preserve"> – vartojant šį vaistą yra priklausomybės išsivystymo rizika, kuri didėja d</w:t>
      </w:r>
      <w:r w:rsidRPr="00264D08">
        <w:rPr>
          <w:lang w:val="lt-LT"/>
        </w:rPr>
        <w:t>idėjant dozei ar ilgėjant gydymo trukmei; taip pat yra didesnė pacientams, piktnaudžiavusiems alkoholiniais gėrimais ir (arba) narkotikais.</w:t>
      </w:r>
    </w:p>
    <w:p w14:paraId="4638BBD3" w14:textId="77777777" w:rsidR="00546E9C" w:rsidRPr="00264D08" w:rsidRDefault="00546E9C" w:rsidP="00546E9C">
      <w:pPr>
        <w:numPr>
          <w:ilvl w:val="12"/>
          <w:numId w:val="0"/>
        </w:numPr>
        <w:tabs>
          <w:tab w:val="clear" w:pos="567"/>
        </w:tabs>
        <w:spacing w:line="240" w:lineRule="auto"/>
        <w:ind w:right="-2"/>
        <w:rPr>
          <w:szCs w:val="24"/>
          <w:lang w:val="lt-LT"/>
        </w:rPr>
      </w:pPr>
    </w:p>
    <w:p w14:paraId="098A6EB0" w14:textId="77777777" w:rsidR="00546E9C" w:rsidRDefault="00546E9C" w:rsidP="00546E9C">
      <w:pPr>
        <w:numPr>
          <w:ilvl w:val="12"/>
          <w:numId w:val="0"/>
        </w:numPr>
        <w:tabs>
          <w:tab w:val="clear" w:pos="567"/>
        </w:tabs>
        <w:spacing w:line="240" w:lineRule="auto"/>
        <w:ind w:right="-2"/>
        <w:rPr>
          <w:szCs w:val="24"/>
          <w:lang w:val="lt-LT"/>
        </w:rPr>
      </w:pPr>
      <w:r w:rsidRPr="00264D08">
        <w:rPr>
          <w:szCs w:val="24"/>
          <w:u w:val="single"/>
          <w:lang w:val="lt-LT"/>
        </w:rPr>
        <w:t>Abstinencija</w:t>
      </w:r>
      <w:r w:rsidRPr="00264D08">
        <w:rPr>
          <w:szCs w:val="24"/>
          <w:lang w:val="lt-LT"/>
        </w:rPr>
        <w:t xml:space="preserve"> </w:t>
      </w:r>
      <w:r>
        <w:rPr>
          <w:szCs w:val="24"/>
          <w:lang w:val="lt-LT"/>
        </w:rPr>
        <w:t xml:space="preserve">– </w:t>
      </w:r>
      <w:r w:rsidRPr="00264D08">
        <w:rPr>
          <w:szCs w:val="24"/>
          <w:lang w:val="lt-LT"/>
        </w:rPr>
        <w:t>gydymą</w:t>
      </w:r>
      <w:r>
        <w:rPr>
          <w:szCs w:val="24"/>
          <w:lang w:val="lt-LT"/>
        </w:rPr>
        <w:t xml:space="preserve"> </w:t>
      </w:r>
      <w:r w:rsidRPr="00264D08">
        <w:rPr>
          <w:szCs w:val="24"/>
          <w:lang w:val="lt-LT"/>
        </w:rPr>
        <w:t xml:space="preserve"> nutraukti palaipsniui. Abstinencijos simptomai pasireiškia net ir vaistą vartojant normaliomis dozėmis trumpą laiką (žr. 3 skyrių „</w:t>
      </w:r>
      <w:r w:rsidRPr="00264D08">
        <w:rPr>
          <w:lang w:val="lt-LT"/>
        </w:rPr>
        <w:t xml:space="preserve">Nustojus vartoti CLONAZEPAM </w:t>
      </w:r>
      <w:r>
        <w:rPr>
          <w:lang w:val="lt-LT"/>
        </w:rPr>
        <w:t>TZF</w:t>
      </w:r>
      <w:r w:rsidRPr="00264D08">
        <w:rPr>
          <w:lang w:val="lt-LT"/>
        </w:rPr>
        <w:t>“</w:t>
      </w:r>
      <w:r w:rsidRPr="00264D08">
        <w:rPr>
          <w:szCs w:val="24"/>
          <w:lang w:val="lt-LT"/>
        </w:rPr>
        <w:t>).</w:t>
      </w:r>
    </w:p>
    <w:p w14:paraId="1EC51208" w14:textId="77777777" w:rsidR="00546E9C" w:rsidRDefault="00546E9C" w:rsidP="00546E9C">
      <w:pPr>
        <w:numPr>
          <w:ilvl w:val="12"/>
          <w:numId w:val="0"/>
        </w:numPr>
        <w:tabs>
          <w:tab w:val="clear" w:pos="567"/>
        </w:tabs>
        <w:spacing w:line="240" w:lineRule="auto"/>
        <w:ind w:right="-2"/>
        <w:rPr>
          <w:szCs w:val="24"/>
          <w:lang w:val="lt-LT"/>
        </w:rPr>
      </w:pPr>
    </w:p>
    <w:p w14:paraId="09518A50" w14:textId="77777777" w:rsidR="00546E9C" w:rsidRDefault="00546E9C" w:rsidP="00546E9C">
      <w:pPr>
        <w:numPr>
          <w:ilvl w:val="12"/>
          <w:numId w:val="0"/>
        </w:numPr>
        <w:tabs>
          <w:tab w:val="clear" w:pos="567"/>
        </w:tabs>
        <w:spacing w:line="240" w:lineRule="auto"/>
        <w:ind w:right="-2"/>
        <w:rPr>
          <w:b/>
          <w:szCs w:val="24"/>
          <w:lang w:val="lt-LT"/>
        </w:rPr>
      </w:pPr>
      <w:r w:rsidRPr="00CF3720">
        <w:rPr>
          <w:b/>
          <w:szCs w:val="24"/>
          <w:lang w:val="lt-LT"/>
        </w:rPr>
        <w:t>Vaikai ir paaugliai</w:t>
      </w:r>
    </w:p>
    <w:p w14:paraId="1833C488" w14:textId="77777777" w:rsidR="00546E9C" w:rsidRPr="00FB771D" w:rsidRDefault="00546E9C" w:rsidP="00546E9C">
      <w:pPr>
        <w:numPr>
          <w:ilvl w:val="12"/>
          <w:numId w:val="0"/>
        </w:numPr>
        <w:tabs>
          <w:tab w:val="clear" w:pos="567"/>
        </w:tabs>
        <w:spacing w:line="240" w:lineRule="auto"/>
        <w:ind w:right="-2"/>
        <w:rPr>
          <w:szCs w:val="24"/>
          <w:lang w:val="lt-LT"/>
        </w:rPr>
      </w:pPr>
      <w:r w:rsidRPr="00CF3720">
        <w:rPr>
          <w:szCs w:val="24"/>
          <w:lang w:val="lt-LT"/>
        </w:rPr>
        <w:t>Vaist</w:t>
      </w:r>
      <w:r>
        <w:rPr>
          <w:szCs w:val="24"/>
          <w:lang w:val="lt-LT"/>
        </w:rPr>
        <w:t>as neskirtas</w:t>
      </w:r>
      <w:r w:rsidRPr="00CF3720">
        <w:rPr>
          <w:szCs w:val="24"/>
          <w:lang w:val="lt-LT"/>
        </w:rPr>
        <w:t xml:space="preserve"> vaikams ir jaunesniems nei 18 metų</w:t>
      </w:r>
      <w:r w:rsidRPr="00005A82">
        <w:rPr>
          <w:szCs w:val="24"/>
          <w:lang w:val="lt-LT"/>
        </w:rPr>
        <w:t xml:space="preserve"> </w:t>
      </w:r>
      <w:r w:rsidRPr="00DF02C1">
        <w:rPr>
          <w:szCs w:val="24"/>
          <w:lang w:val="lt-LT"/>
        </w:rPr>
        <w:t>paaugliams</w:t>
      </w:r>
      <w:r>
        <w:rPr>
          <w:szCs w:val="24"/>
          <w:lang w:val="lt-LT"/>
        </w:rPr>
        <w:t>.</w:t>
      </w:r>
    </w:p>
    <w:p w14:paraId="150741FE" w14:textId="77777777" w:rsidR="00546E9C" w:rsidRPr="00264D08" w:rsidRDefault="00546E9C" w:rsidP="00546E9C">
      <w:pPr>
        <w:numPr>
          <w:ilvl w:val="12"/>
          <w:numId w:val="0"/>
        </w:numPr>
        <w:tabs>
          <w:tab w:val="clear" w:pos="567"/>
        </w:tabs>
        <w:spacing w:line="240" w:lineRule="auto"/>
        <w:rPr>
          <w:b/>
          <w:szCs w:val="24"/>
          <w:lang w:val="lt-LT"/>
        </w:rPr>
      </w:pPr>
    </w:p>
    <w:p w14:paraId="527B63AC"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Kiti vaistai ir CLONAZEPAM </w:t>
      </w:r>
      <w:r>
        <w:rPr>
          <w:rFonts w:ascii="Times New Roman" w:hAnsi="Times New Roman"/>
          <w:sz w:val="22"/>
          <w:lang w:val="lt-LT"/>
        </w:rPr>
        <w:t>TZF</w:t>
      </w:r>
    </w:p>
    <w:p w14:paraId="62AB9260"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Jeigu vartojate ar neseniai vartojote kitų vaistų arba dėl to nesate tikri, apie tai pasakykite gydytojui arba vaistininkui.</w:t>
      </w:r>
    </w:p>
    <w:p w14:paraId="6B1B655B" w14:textId="77777777" w:rsidR="00546E9C" w:rsidRPr="00264D08" w:rsidRDefault="00546E9C" w:rsidP="00546E9C">
      <w:pPr>
        <w:numPr>
          <w:ilvl w:val="12"/>
          <w:numId w:val="0"/>
        </w:numPr>
        <w:tabs>
          <w:tab w:val="clear" w:pos="567"/>
        </w:tabs>
        <w:spacing w:line="240" w:lineRule="auto"/>
        <w:ind w:right="-2"/>
        <w:rPr>
          <w:szCs w:val="24"/>
          <w:lang w:val="lt-LT"/>
        </w:rPr>
      </w:pPr>
    </w:p>
    <w:p w14:paraId="150C5743"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Tai labai svarbu, jei Jūs vartojate bet kur</w:t>
      </w:r>
      <w:r>
        <w:rPr>
          <w:szCs w:val="24"/>
          <w:lang w:val="lt-LT"/>
        </w:rPr>
        <w:t>io</w:t>
      </w:r>
      <w:r w:rsidRPr="00264D08">
        <w:rPr>
          <w:szCs w:val="24"/>
          <w:lang w:val="lt-LT"/>
        </w:rPr>
        <w:t xml:space="preserve"> iš išvardintų vaistų:</w:t>
      </w:r>
    </w:p>
    <w:p w14:paraId="157C5AEB"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karbamazepin</w:t>
      </w:r>
      <w:r>
        <w:rPr>
          <w:szCs w:val="22"/>
          <w:lang w:val="lt-LT"/>
        </w:rPr>
        <w:t>o</w:t>
      </w:r>
      <w:proofErr w:type="spellEnd"/>
      <w:r w:rsidRPr="00264D08">
        <w:rPr>
          <w:szCs w:val="22"/>
          <w:lang w:val="lt-LT"/>
        </w:rPr>
        <w:t xml:space="preserve">, </w:t>
      </w:r>
      <w:proofErr w:type="spellStart"/>
      <w:r w:rsidRPr="00264D08">
        <w:rPr>
          <w:szCs w:val="22"/>
          <w:lang w:val="lt-LT"/>
        </w:rPr>
        <w:t>fenobarbitali</w:t>
      </w:r>
      <w:r>
        <w:rPr>
          <w:szCs w:val="22"/>
          <w:lang w:val="lt-LT"/>
        </w:rPr>
        <w:t>o</w:t>
      </w:r>
      <w:proofErr w:type="spellEnd"/>
      <w:r w:rsidRPr="00264D08">
        <w:rPr>
          <w:szCs w:val="22"/>
          <w:lang w:val="lt-LT"/>
        </w:rPr>
        <w:t xml:space="preserve">, </w:t>
      </w:r>
      <w:proofErr w:type="spellStart"/>
      <w:r w:rsidRPr="00264D08">
        <w:rPr>
          <w:szCs w:val="22"/>
          <w:lang w:val="lt-LT"/>
        </w:rPr>
        <w:t>fenitoin</w:t>
      </w:r>
      <w:r>
        <w:rPr>
          <w:szCs w:val="22"/>
          <w:lang w:val="lt-LT"/>
        </w:rPr>
        <w:t>o</w:t>
      </w:r>
      <w:proofErr w:type="spellEnd"/>
      <w:r w:rsidRPr="00264D08">
        <w:rPr>
          <w:szCs w:val="22"/>
          <w:lang w:val="lt-LT"/>
        </w:rPr>
        <w:t xml:space="preserve">, </w:t>
      </w:r>
      <w:proofErr w:type="spellStart"/>
      <w:r w:rsidRPr="00264D08">
        <w:rPr>
          <w:szCs w:val="22"/>
          <w:lang w:val="lt-LT"/>
        </w:rPr>
        <w:t>primidon</w:t>
      </w:r>
      <w:r>
        <w:rPr>
          <w:szCs w:val="22"/>
          <w:lang w:val="lt-LT"/>
        </w:rPr>
        <w:t>o</w:t>
      </w:r>
      <w:proofErr w:type="spellEnd"/>
      <w:r w:rsidRPr="00264D08">
        <w:rPr>
          <w:szCs w:val="22"/>
          <w:lang w:val="lt-LT"/>
        </w:rPr>
        <w:t xml:space="preserve">, natrio </w:t>
      </w:r>
      <w:proofErr w:type="spellStart"/>
      <w:r w:rsidRPr="00264D08">
        <w:rPr>
          <w:szCs w:val="22"/>
          <w:lang w:val="lt-LT"/>
        </w:rPr>
        <w:t>valp</w:t>
      </w:r>
      <w:r>
        <w:rPr>
          <w:szCs w:val="22"/>
          <w:lang w:val="lt-LT"/>
        </w:rPr>
        <w:t>ro</w:t>
      </w:r>
      <w:r w:rsidRPr="00264D08">
        <w:rPr>
          <w:szCs w:val="22"/>
          <w:lang w:val="lt-LT"/>
        </w:rPr>
        <w:t>at</w:t>
      </w:r>
      <w:r>
        <w:rPr>
          <w:szCs w:val="22"/>
          <w:lang w:val="lt-LT"/>
        </w:rPr>
        <w:t>o</w:t>
      </w:r>
      <w:proofErr w:type="spellEnd"/>
      <w:r w:rsidRPr="00264D08">
        <w:rPr>
          <w:szCs w:val="22"/>
          <w:lang w:val="lt-LT"/>
        </w:rPr>
        <w:t xml:space="preserve"> (epilepsijos gydymui vartojam</w:t>
      </w:r>
      <w:r>
        <w:rPr>
          <w:szCs w:val="22"/>
          <w:lang w:val="lt-LT"/>
        </w:rPr>
        <w:t>ų</w:t>
      </w:r>
      <w:r w:rsidRPr="00264D08">
        <w:rPr>
          <w:szCs w:val="22"/>
          <w:lang w:val="lt-LT"/>
        </w:rPr>
        <w:t xml:space="preserve"> vaist</w:t>
      </w:r>
      <w:r>
        <w:rPr>
          <w:szCs w:val="22"/>
          <w:lang w:val="lt-LT"/>
        </w:rPr>
        <w:t>ų</w:t>
      </w:r>
      <w:r w:rsidRPr="00264D08">
        <w:rPr>
          <w:szCs w:val="22"/>
          <w:lang w:val="lt-LT"/>
        </w:rPr>
        <w:t>);</w:t>
      </w:r>
    </w:p>
    <w:p w14:paraId="5EB897F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amprenavir</w:t>
      </w:r>
      <w:r>
        <w:rPr>
          <w:szCs w:val="22"/>
          <w:lang w:val="lt-LT"/>
        </w:rPr>
        <w:t>o</w:t>
      </w:r>
      <w:proofErr w:type="spellEnd"/>
      <w:r w:rsidRPr="00264D08">
        <w:rPr>
          <w:szCs w:val="22"/>
          <w:lang w:val="lt-LT"/>
        </w:rPr>
        <w:t xml:space="preserve">, </w:t>
      </w:r>
      <w:proofErr w:type="spellStart"/>
      <w:r w:rsidRPr="00264D08">
        <w:rPr>
          <w:szCs w:val="22"/>
          <w:lang w:val="lt-LT"/>
        </w:rPr>
        <w:t>ritonavir</w:t>
      </w:r>
      <w:r>
        <w:rPr>
          <w:szCs w:val="22"/>
          <w:lang w:val="lt-LT"/>
        </w:rPr>
        <w:t>o</w:t>
      </w:r>
      <w:proofErr w:type="spellEnd"/>
      <w:r w:rsidRPr="00264D08">
        <w:rPr>
          <w:szCs w:val="22"/>
          <w:lang w:val="lt-LT"/>
        </w:rPr>
        <w:t xml:space="preserve"> (ŽIV gydymui skirt</w:t>
      </w:r>
      <w:r>
        <w:rPr>
          <w:szCs w:val="22"/>
          <w:lang w:val="lt-LT"/>
        </w:rPr>
        <w:t>ų</w:t>
      </w:r>
      <w:r w:rsidRPr="00264D08">
        <w:rPr>
          <w:szCs w:val="22"/>
          <w:lang w:val="lt-LT"/>
        </w:rPr>
        <w:t xml:space="preserve"> vaist</w:t>
      </w:r>
      <w:r>
        <w:rPr>
          <w:szCs w:val="22"/>
          <w:lang w:val="lt-LT"/>
        </w:rPr>
        <w:t>ų</w:t>
      </w:r>
      <w:r w:rsidRPr="00264D08">
        <w:rPr>
          <w:szCs w:val="22"/>
          <w:lang w:val="lt-LT"/>
        </w:rPr>
        <w:t>);</w:t>
      </w:r>
    </w:p>
    <w:p w14:paraId="6AAB2AE8"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cimetidin</w:t>
      </w:r>
      <w:r>
        <w:rPr>
          <w:szCs w:val="22"/>
          <w:lang w:val="lt-LT"/>
        </w:rPr>
        <w:t>o</w:t>
      </w:r>
      <w:proofErr w:type="spellEnd"/>
      <w:r w:rsidRPr="00264D08">
        <w:rPr>
          <w:szCs w:val="22"/>
          <w:lang w:val="lt-LT"/>
        </w:rPr>
        <w:t xml:space="preserve"> (vaist</w:t>
      </w:r>
      <w:r>
        <w:rPr>
          <w:szCs w:val="22"/>
          <w:lang w:val="lt-LT"/>
        </w:rPr>
        <w:t>o</w:t>
      </w:r>
      <w:r w:rsidRPr="00264D08">
        <w:rPr>
          <w:szCs w:val="22"/>
          <w:lang w:val="lt-LT"/>
        </w:rPr>
        <w:t xml:space="preserve"> </w:t>
      </w:r>
      <w:r>
        <w:rPr>
          <w:szCs w:val="22"/>
          <w:lang w:val="lt-LT"/>
        </w:rPr>
        <w:t xml:space="preserve">nuo </w:t>
      </w:r>
      <w:r w:rsidRPr="00264D08">
        <w:rPr>
          <w:szCs w:val="22"/>
          <w:lang w:val="lt-LT"/>
        </w:rPr>
        <w:t>skrandžio sutrikim</w:t>
      </w:r>
      <w:r>
        <w:rPr>
          <w:szCs w:val="22"/>
          <w:lang w:val="lt-LT"/>
        </w:rPr>
        <w:t>ų</w:t>
      </w:r>
      <w:r w:rsidRPr="00264D08">
        <w:rPr>
          <w:szCs w:val="22"/>
          <w:lang w:val="lt-LT"/>
        </w:rPr>
        <w:t>);</w:t>
      </w:r>
    </w:p>
    <w:p w14:paraId="439A055C"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disulfiram</w:t>
      </w:r>
      <w:r>
        <w:rPr>
          <w:szCs w:val="22"/>
          <w:lang w:val="lt-LT"/>
        </w:rPr>
        <w:t>o</w:t>
      </w:r>
      <w:proofErr w:type="spellEnd"/>
      <w:r w:rsidRPr="00264D08">
        <w:rPr>
          <w:szCs w:val="22"/>
          <w:lang w:val="lt-LT"/>
        </w:rPr>
        <w:t xml:space="preserve"> (alkoholizmo gydymui vartojam</w:t>
      </w:r>
      <w:r>
        <w:rPr>
          <w:szCs w:val="22"/>
          <w:lang w:val="lt-LT"/>
        </w:rPr>
        <w:t>o</w:t>
      </w:r>
      <w:r w:rsidRPr="00264D08">
        <w:rPr>
          <w:szCs w:val="22"/>
          <w:lang w:val="lt-LT"/>
        </w:rPr>
        <w:t xml:space="preserve"> vaist</w:t>
      </w:r>
      <w:r>
        <w:rPr>
          <w:szCs w:val="22"/>
          <w:lang w:val="lt-LT"/>
        </w:rPr>
        <w:t>o</w:t>
      </w:r>
      <w:r w:rsidRPr="00264D08">
        <w:rPr>
          <w:szCs w:val="22"/>
          <w:lang w:val="lt-LT"/>
        </w:rPr>
        <w:t>);</w:t>
      </w:r>
    </w:p>
    <w:p w14:paraId="06CC76A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fluvoksamin</w:t>
      </w:r>
      <w:r>
        <w:rPr>
          <w:szCs w:val="22"/>
          <w:lang w:val="lt-LT"/>
        </w:rPr>
        <w:t>o</w:t>
      </w:r>
      <w:proofErr w:type="spellEnd"/>
      <w:r w:rsidRPr="00264D08">
        <w:rPr>
          <w:szCs w:val="22"/>
          <w:lang w:val="lt-LT"/>
        </w:rPr>
        <w:t xml:space="preserve"> (antidepresant</w:t>
      </w:r>
      <w:r>
        <w:rPr>
          <w:szCs w:val="22"/>
          <w:lang w:val="lt-LT"/>
        </w:rPr>
        <w:t>o</w:t>
      </w:r>
      <w:r w:rsidRPr="00264D08">
        <w:rPr>
          <w:szCs w:val="22"/>
          <w:lang w:val="lt-LT"/>
        </w:rPr>
        <w:t>);</w:t>
      </w:r>
    </w:p>
    <w:p w14:paraId="6CF0FBD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rifampicin</w:t>
      </w:r>
      <w:r>
        <w:rPr>
          <w:szCs w:val="22"/>
          <w:lang w:val="lt-LT"/>
        </w:rPr>
        <w:t>o</w:t>
      </w:r>
      <w:proofErr w:type="spellEnd"/>
      <w:r w:rsidRPr="00264D08">
        <w:rPr>
          <w:szCs w:val="22"/>
          <w:lang w:val="lt-LT"/>
        </w:rPr>
        <w:t xml:space="preserve"> (antibiotik</w:t>
      </w:r>
      <w:r>
        <w:rPr>
          <w:szCs w:val="22"/>
          <w:lang w:val="lt-LT"/>
        </w:rPr>
        <w:t>o</w:t>
      </w:r>
      <w:r w:rsidRPr="00264D08">
        <w:rPr>
          <w:szCs w:val="22"/>
          <w:lang w:val="lt-LT"/>
        </w:rPr>
        <w:t>);</w:t>
      </w:r>
    </w:p>
    <w:p w14:paraId="73FB88F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teofilin</w:t>
      </w:r>
      <w:r>
        <w:rPr>
          <w:szCs w:val="22"/>
          <w:lang w:val="lt-LT"/>
        </w:rPr>
        <w:t>o</w:t>
      </w:r>
      <w:proofErr w:type="spellEnd"/>
      <w:r w:rsidRPr="00264D08">
        <w:rPr>
          <w:szCs w:val="22"/>
          <w:lang w:val="lt-LT"/>
        </w:rPr>
        <w:t xml:space="preserve"> (vartojam</w:t>
      </w:r>
      <w:r>
        <w:rPr>
          <w:szCs w:val="22"/>
          <w:lang w:val="lt-LT"/>
        </w:rPr>
        <w:t>o nuo astmos</w:t>
      </w:r>
      <w:r w:rsidRPr="00264D08">
        <w:rPr>
          <w:szCs w:val="22"/>
          <w:lang w:val="lt-LT"/>
        </w:rPr>
        <w:t>);</w:t>
      </w:r>
    </w:p>
    <w:p w14:paraId="13C2DF7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nerimą mažinan</w:t>
      </w:r>
      <w:r>
        <w:rPr>
          <w:szCs w:val="22"/>
          <w:lang w:val="lt-LT"/>
        </w:rPr>
        <w:t>čių</w:t>
      </w:r>
      <w:r w:rsidRPr="00264D08">
        <w:rPr>
          <w:szCs w:val="22"/>
          <w:lang w:val="lt-LT"/>
        </w:rPr>
        <w:t xml:space="preserve"> vaist</w:t>
      </w:r>
      <w:r>
        <w:rPr>
          <w:szCs w:val="22"/>
          <w:lang w:val="lt-LT"/>
        </w:rPr>
        <w:t>ų</w:t>
      </w:r>
      <w:r w:rsidRPr="00264D08">
        <w:rPr>
          <w:szCs w:val="22"/>
          <w:lang w:val="lt-LT"/>
        </w:rPr>
        <w:t xml:space="preserve"> (raminam</w:t>
      </w:r>
      <w:r>
        <w:rPr>
          <w:szCs w:val="22"/>
          <w:lang w:val="lt-LT"/>
        </w:rPr>
        <w:t>ųjų</w:t>
      </w:r>
      <w:r w:rsidRPr="00264D08">
        <w:rPr>
          <w:szCs w:val="22"/>
          <w:lang w:val="lt-LT"/>
        </w:rPr>
        <w:t>);</w:t>
      </w:r>
    </w:p>
    <w:p w14:paraId="3603FA27" w14:textId="77777777" w:rsidR="00546E9C" w:rsidRPr="00264D08" w:rsidRDefault="00546E9C" w:rsidP="00546E9C">
      <w:pPr>
        <w:numPr>
          <w:ilvl w:val="12"/>
          <w:numId w:val="0"/>
        </w:numPr>
        <w:spacing w:line="240" w:lineRule="auto"/>
        <w:ind w:left="567" w:hanging="567"/>
        <w:rPr>
          <w:szCs w:val="22"/>
          <w:lang w:val="lt-LT"/>
        </w:rPr>
      </w:pPr>
      <w:r w:rsidRPr="00264D08">
        <w:rPr>
          <w:szCs w:val="24"/>
          <w:lang w:val="lt-LT"/>
        </w:rPr>
        <w:t>-</w:t>
      </w:r>
      <w:r w:rsidRPr="00264D08">
        <w:rPr>
          <w:szCs w:val="24"/>
          <w:lang w:val="lt-LT"/>
        </w:rPr>
        <w:tab/>
      </w:r>
      <w:r w:rsidRPr="00264D08">
        <w:rPr>
          <w:szCs w:val="22"/>
          <w:lang w:val="lt-LT"/>
        </w:rPr>
        <w:t>nitrat</w:t>
      </w:r>
      <w:r>
        <w:rPr>
          <w:szCs w:val="22"/>
          <w:lang w:val="lt-LT"/>
        </w:rPr>
        <w:t>ų</w:t>
      </w:r>
      <w:r w:rsidRPr="00264D08">
        <w:rPr>
          <w:szCs w:val="22"/>
          <w:lang w:val="lt-LT"/>
        </w:rPr>
        <w:t xml:space="preserve"> (vaist</w:t>
      </w:r>
      <w:r>
        <w:rPr>
          <w:szCs w:val="22"/>
          <w:lang w:val="lt-LT"/>
        </w:rPr>
        <w:t>ų</w:t>
      </w:r>
      <w:r w:rsidRPr="00264D08">
        <w:rPr>
          <w:szCs w:val="22"/>
          <w:lang w:val="lt-LT"/>
        </w:rPr>
        <w:t>, skirt</w:t>
      </w:r>
      <w:r>
        <w:rPr>
          <w:szCs w:val="22"/>
          <w:lang w:val="lt-LT"/>
        </w:rPr>
        <w:t>ų</w:t>
      </w:r>
      <w:r w:rsidRPr="00264D08">
        <w:rPr>
          <w:szCs w:val="22"/>
          <w:lang w:val="lt-LT"/>
        </w:rPr>
        <w:t xml:space="preserve"> gydyti </w:t>
      </w:r>
      <w:r>
        <w:rPr>
          <w:szCs w:val="22"/>
          <w:lang w:val="lt-LT"/>
        </w:rPr>
        <w:t xml:space="preserve">nuo </w:t>
      </w:r>
      <w:r w:rsidRPr="00264D08">
        <w:rPr>
          <w:szCs w:val="22"/>
          <w:lang w:val="lt-LT"/>
        </w:rPr>
        <w:t>širdies sutrikim</w:t>
      </w:r>
      <w:r>
        <w:rPr>
          <w:szCs w:val="22"/>
          <w:lang w:val="lt-LT"/>
        </w:rPr>
        <w:t>ų</w:t>
      </w:r>
      <w:r w:rsidRPr="00264D08">
        <w:rPr>
          <w:szCs w:val="22"/>
          <w:lang w:val="lt-LT"/>
        </w:rPr>
        <w:t>);</w:t>
      </w:r>
    </w:p>
    <w:p w14:paraId="51A071CC"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klonidin</w:t>
      </w:r>
      <w:r>
        <w:rPr>
          <w:szCs w:val="22"/>
          <w:lang w:val="lt-LT"/>
        </w:rPr>
        <w:t>o</w:t>
      </w:r>
      <w:proofErr w:type="spellEnd"/>
      <w:r w:rsidRPr="00264D08">
        <w:rPr>
          <w:szCs w:val="22"/>
          <w:lang w:val="lt-LT"/>
        </w:rPr>
        <w:t xml:space="preserve">, </w:t>
      </w:r>
      <w:proofErr w:type="spellStart"/>
      <w:r w:rsidRPr="00264D08">
        <w:rPr>
          <w:szCs w:val="22"/>
          <w:lang w:val="lt-LT"/>
        </w:rPr>
        <w:t>diazoksid</w:t>
      </w:r>
      <w:r>
        <w:rPr>
          <w:szCs w:val="22"/>
          <w:lang w:val="lt-LT"/>
        </w:rPr>
        <w:t>o</w:t>
      </w:r>
      <w:proofErr w:type="spellEnd"/>
      <w:r w:rsidRPr="00264D08">
        <w:rPr>
          <w:szCs w:val="22"/>
          <w:lang w:val="lt-LT"/>
        </w:rPr>
        <w:t xml:space="preserve">, </w:t>
      </w:r>
      <w:proofErr w:type="spellStart"/>
      <w:r w:rsidRPr="00264D08">
        <w:rPr>
          <w:szCs w:val="22"/>
          <w:lang w:val="lt-LT"/>
        </w:rPr>
        <w:t>hidralazin</w:t>
      </w:r>
      <w:r>
        <w:rPr>
          <w:szCs w:val="22"/>
          <w:lang w:val="lt-LT"/>
        </w:rPr>
        <w:t>o</w:t>
      </w:r>
      <w:proofErr w:type="spellEnd"/>
      <w:r w:rsidRPr="00264D08">
        <w:rPr>
          <w:szCs w:val="22"/>
          <w:lang w:val="lt-LT"/>
        </w:rPr>
        <w:t xml:space="preserve">, </w:t>
      </w:r>
      <w:proofErr w:type="spellStart"/>
      <w:r w:rsidRPr="00264D08">
        <w:rPr>
          <w:szCs w:val="22"/>
          <w:lang w:val="lt-LT"/>
        </w:rPr>
        <w:t>metildop</w:t>
      </w:r>
      <w:r>
        <w:rPr>
          <w:szCs w:val="22"/>
          <w:lang w:val="lt-LT"/>
        </w:rPr>
        <w:t>os</w:t>
      </w:r>
      <w:proofErr w:type="spellEnd"/>
      <w:r w:rsidRPr="00264D08">
        <w:rPr>
          <w:szCs w:val="22"/>
          <w:lang w:val="lt-LT"/>
        </w:rPr>
        <w:t xml:space="preserve">, </w:t>
      </w:r>
      <w:proofErr w:type="spellStart"/>
      <w:r w:rsidRPr="00264D08">
        <w:rPr>
          <w:szCs w:val="22"/>
          <w:lang w:val="lt-LT"/>
        </w:rPr>
        <w:t>minoksidili</w:t>
      </w:r>
      <w:r>
        <w:rPr>
          <w:szCs w:val="22"/>
          <w:lang w:val="lt-LT"/>
        </w:rPr>
        <w:t>o</w:t>
      </w:r>
      <w:proofErr w:type="spellEnd"/>
      <w:r w:rsidRPr="00264D08">
        <w:rPr>
          <w:szCs w:val="22"/>
          <w:lang w:val="lt-LT"/>
        </w:rPr>
        <w:t xml:space="preserve"> (kraujospūdį mažinanči</w:t>
      </w:r>
      <w:r>
        <w:rPr>
          <w:szCs w:val="22"/>
          <w:lang w:val="lt-LT"/>
        </w:rPr>
        <w:t>ų</w:t>
      </w:r>
      <w:r w:rsidRPr="00264D08">
        <w:rPr>
          <w:szCs w:val="22"/>
          <w:lang w:val="lt-LT"/>
        </w:rPr>
        <w:t xml:space="preserve"> vaist</w:t>
      </w:r>
      <w:r>
        <w:rPr>
          <w:szCs w:val="22"/>
          <w:lang w:val="lt-LT"/>
        </w:rPr>
        <w:t>ų</w:t>
      </w:r>
      <w:r w:rsidRPr="00264D08">
        <w:rPr>
          <w:szCs w:val="22"/>
          <w:lang w:val="lt-LT"/>
        </w:rPr>
        <w:t>);</w:t>
      </w:r>
    </w:p>
    <w:p w14:paraId="133A91D4"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diuretik</w:t>
      </w:r>
      <w:r>
        <w:rPr>
          <w:szCs w:val="22"/>
          <w:lang w:val="lt-LT"/>
        </w:rPr>
        <w:t>ų</w:t>
      </w:r>
      <w:r w:rsidRPr="00264D08">
        <w:rPr>
          <w:szCs w:val="22"/>
          <w:lang w:val="lt-LT"/>
        </w:rPr>
        <w:t xml:space="preserve"> (šlapimo išsiskyrimą skatinan</w:t>
      </w:r>
      <w:r>
        <w:rPr>
          <w:szCs w:val="22"/>
          <w:lang w:val="lt-LT"/>
        </w:rPr>
        <w:t>čių vaistų</w:t>
      </w:r>
      <w:r w:rsidRPr="00264D08">
        <w:rPr>
          <w:szCs w:val="22"/>
          <w:lang w:val="lt-LT"/>
        </w:rPr>
        <w:t>);</w:t>
      </w:r>
    </w:p>
    <w:p w14:paraId="48F92903"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alkoholi</w:t>
      </w:r>
      <w:r>
        <w:rPr>
          <w:szCs w:val="22"/>
          <w:lang w:val="lt-LT"/>
        </w:rPr>
        <w:t>o</w:t>
      </w:r>
      <w:r w:rsidRPr="00264D08">
        <w:rPr>
          <w:szCs w:val="22"/>
          <w:lang w:val="lt-LT"/>
        </w:rPr>
        <w:t>;</w:t>
      </w:r>
    </w:p>
    <w:p w14:paraId="19A73E5F"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bendr</w:t>
      </w:r>
      <w:r>
        <w:rPr>
          <w:szCs w:val="22"/>
          <w:lang w:val="lt-LT"/>
        </w:rPr>
        <w:t>ųjų</w:t>
      </w:r>
      <w:r w:rsidRPr="00264D08">
        <w:rPr>
          <w:szCs w:val="22"/>
          <w:lang w:val="lt-LT"/>
        </w:rPr>
        <w:t xml:space="preserve"> anestetik</w:t>
      </w:r>
      <w:r>
        <w:rPr>
          <w:szCs w:val="22"/>
          <w:lang w:val="lt-LT"/>
        </w:rPr>
        <w:t>ų</w:t>
      </w:r>
      <w:r w:rsidRPr="00264D08">
        <w:rPr>
          <w:szCs w:val="22"/>
          <w:lang w:val="lt-LT"/>
        </w:rPr>
        <w:t>;</w:t>
      </w:r>
    </w:p>
    <w:p w14:paraId="401073AA" w14:textId="092CD71D"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tricikli</w:t>
      </w:r>
      <w:r>
        <w:rPr>
          <w:szCs w:val="22"/>
          <w:lang w:val="lt-LT"/>
        </w:rPr>
        <w:t>ų</w:t>
      </w:r>
      <w:proofErr w:type="spellEnd"/>
      <w:r w:rsidRPr="00264D08">
        <w:rPr>
          <w:szCs w:val="22"/>
          <w:lang w:val="lt-LT"/>
        </w:rPr>
        <w:t xml:space="preserve"> ir į juos panaš</w:t>
      </w:r>
      <w:r>
        <w:rPr>
          <w:szCs w:val="22"/>
          <w:lang w:val="lt-LT"/>
        </w:rPr>
        <w:t>ių</w:t>
      </w:r>
      <w:r w:rsidRPr="00264D08">
        <w:rPr>
          <w:szCs w:val="22"/>
          <w:lang w:val="lt-LT"/>
        </w:rPr>
        <w:t xml:space="preserve"> antidepresant</w:t>
      </w:r>
      <w:r>
        <w:rPr>
          <w:szCs w:val="22"/>
          <w:lang w:val="lt-LT"/>
        </w:rPr>
        <w:t>ų</w:t>
      </w:r>
      <w:r w:rsidR="00171315">
        <w:rPr>
          <w:szCs w:val="22"/>
          <w:lang w:val="lt-LT"/>
        </w:rPr>
        <w:t xml:space="preserve"> (vaistų nuo depresijos)</w:t>
      </w:r>
      <w:r w:rsidRPr="00264D08">
        <w:rPr>
          <w:szCs w:val="22"/>
          <w:lang w:val="lt-LT"/>
        </w:rPr>
        <w:t>;</w:t>
      </w:r>
    </w:p>
    <w:p w14:paraId="52322097"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antihistaminini</w:t>
      </w:r>
      <w:r>
        <w:rPr>
          <w:szCs w:val="22"/>
          <w:lang w:val="lt-LT"/>
        </w:rPr>
        <w:t>ų</w:t>
      </w:r>
      <w:proofErr w:type="spellEnd"/>
      <w:r w:rsidRPr="00264D08">
        <w:rPr>
          <w:szCs w:val="22"/>
          <w:lang w:val="lt-LT"/>
        </w:rPr>
        <w:t xml:space="preserve"> vaist</w:t>
      </w:r>
      <w:r>
        <w:rPr>
          <w:szCs w:val="22"/>
          <w:lang w:val="lt-LT"/>
        </w:rPr>
        <w:t>ų</w:t>
      </w:r>
      <w:r w:rsidRPr="00264D08">
        <w:rPr>
          <w:szCs w:val="22"/>
          <w:lang w:val="lt-LT"/>
        </w:rPr>
        <w:t xml:space="preserve"> (išskyrus tuos, kurie yra vartojami ant odos ar įkvepiami per nosį; vartojami gydyti alergines reakcijas, pavyzdžiui, šienligę);</w:t>
      </w:r>
    </w:p>
    <w:p w14:paraId="681926E8"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antipsi</w:t>
      </w:r>
      <w:r>
        <w:rPr>
          <w:szCs w:val="22"/>
          <w:lang w:val="lt-LT"/>
        </w:rPr>
        <w:t>c</w:t>
      </w:r>
      <w:r w:rsidRPr="00264D08">
        <w:rPr>
          <w:szCs w:val="22"/>
          <w:lang w:val="lt-LT"/>
        </w:rPr>
        <w:t>hozini</w:t>
      </w:r>
      <w:r>
        <w:rPr>
          <w:szCs w:val="22"/>
          <w:lang w:val="lt-LT"/>
        </w:rPr>
        <w:t>ų</w:t>
      </w:r>
      <w:proofErr w:type="spellEnd"/>
      <w:r w:rsidRPr="00264D08">
        <w:rPr>
          <w:szCs w:val="22"/>
          <w:lang w:val="lt-LT"/>
        </w:rPr>
        <w:t xml:space="preserve"> vaist</w:t>
      </w:r>
      <w:r>
        <w:rPr>
          <w:szCs w:val="22"/>
          <w:lang w:val="lt-LT"/>
        </w:rPr>
        <w:t>ų</w:t>
      </w:r>
      <w:r w:rsidRPr="00264D08">
        <w:rPr>
          <w:szCs w:val="22"/>
          <w:lang w:val="lt-LT"/>
        </w:rPr>
        <w:t xml:space="preserve"> (vartojam</w:t>
      </w:r>
      <w:r>
        <w:rPr>
          <w:szCs w:val="22"/>
          <w:lang w:val="lt-LT"/>
        </w:rPr>
        <w:t>ų nuo</w:t>
      </w:r>
      <w:r w:rsidRPr="00264D08">
        <w:rPr>
          <w:szCs w:val="22"/>
          <w:lang w:val="lt-LT"/>
        </w:rPr>
        <w:t xml:space="preserve"> elges</w:t>
      </w:r>
      <w:r>
        <w:rPr>
          <w:szCs w:val="22"/>
          <w:lang w:val="lt-LT"/>
        </w:rPr>
        <w:t>io</w:t>
      </w:r>
      <w:r w:rsidRPr="00264D08">
        <w:rPr>
          <w:szCs w:val="22"/>
          <w:lang w:val="lt-LT"/>
        </w:rPr>
        <w:t xml:space="preserve"> ir nuotaik</w:t>
      </w:r>
      <w:r>
        <w:rPr>
          <w:szCs w:val="22"/>
          <w:lang w:val="lt-LT"/>
        </w:rPr>
        <w:t>os sutrikimų</w:t>
      </w:r>
      <w:r w:rsidRPr="00264D08">
        <w:rPr>
          <w:szCs w:val="22"/>
          <w:lang w:val="lt-LT"/>
        </w:rPr>
        <w:t>);</w:t>
      </w:r>
    </w:p>
    <w:p w14:paraId="27F67B42"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baklofen</w:t>
      </w:r>
      <w:r>
        <w:rPr>
          <w:szCs w:val="22"/>
          <w:lang w:val="lt-LT"/>
        </w:rPr>
        <w:t>o</w:t>
      </w:r>
      <w:proofErr w:type="spellEnd"/>
      <w:r w:rsidRPr="00264D08">
        <w:rPr>
          <w:szCs w:val="22"/>
          <w:lang w:val="lt-LT"/>
        </w:rPr>
        <w:t xml:space="preserve">, </w:t>
      </w:r>
      <w:proofErr w:type="spellStart"/>
      <w:r w:rsidRPr="00264D08">
        <w:rPr>
          <w:szCs w:val="22"/>
          <w:lang w:val="lt-LT"/>
        </w:rPr>
        <w:t>tizanidin</w:t>
      </w:r>
      <w:r>
        <w:rPr>
          <w:szCs w:val="22"/>
          <w:lang w:val="lt-LT"/>
        </w:rPr>
        <w:t>o</w:t>
      </w:r>
      <w:proofErr w:type="spellEnd"/>
      <w:r w:rsidRPr="00264D08">
        <w:rPr>
          <w:szCs w:val="22"/>
          <w:lang w:val="lt-LT"/>
        </w:rPr>
        <w:t xml:space="preserve"> (atpalaiduojan</w:t>
      </w:r>
      <w:r>
        <w:rPr>
          <w:szCs w:val="22"/>
          <w:lang w:val="lt-LT"/>
        </w:rPr>
        <w:t>čių</w:t>
      </w:r>
      <w:r w:rsidRPr="00264D08">
        <w:rPr>
          <w:szCs w:val="22"/>
          <w:lang w:val="lt-LT"/>
        </w:rPr>
        <w:t xml:space="preserve"> raumenis vaist</w:t>
      </w:r>
      <w:r>
        <w:rPr>
          <w:szCs w:val="22"/>
          <w:lang w:val="lt-LT"/>
        </w:rPr>
        <w:t>ų</w:t>
      </w:r>
      <w:r w:rsidRPr="00264D08">
        <w:rPr>
          <w:szCs w:val="22"/>
          <w:lang w:val="lt-LT"/>
        </w:rPr>
        <w:t>);</w:t>
      </w:r>
    </w:p>
    <w:p w14:paraId="35E358D0"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lofeksidin</w:t>
      </w:r>
      <w:r>
        <w:rPr>
          <w:szCs w:val="22"/>
          <w:lang w:val="lt-LT"/>
        </w:rPr>
        <w:t>o</w:t>
      </w:r>
      <w:proofErr w:type="spellEnd"/>
      <w:r w:rsidRPr="00264D08">
        <w:rPr>
          <w:szCs w:val="22"/>
          <w:lang w:val="lt-LT"/>
        </w:rPr>
        <w:t xml:space="preserve"> (vartojam</w:t>
      </w:r>
      <w:r>
        <w:rPr>
          <w:szCs w:val="22"/>
          <w:lang w:val="lt-LT"/>
        </w:rPr>
        <w:t>o</w:t>
      </w:r>
      <w:r w:rsidRPr="00264D08">
        <w:rPr>
          <w:szCs w:val="22"/>
          <w:lang w:val="lt-LT"/>
        </w:rPr>
        <w:t xml:space="preserve"> gydyti priklausomybę nuo stiprių skausmą malšinančių vaistų);</w:t>
      </w:r>
    </w:p>
    <w:p w14:paraId="6DD2E220"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mirtazapin</w:t>
      </w:r>
      <w:r>
        <w:rPr>
          <w:szCs w:val="22"/>
          <w:lang w:val="lt-LT"/>
        </w:rPr>
        <w:t>o</w:t>
      </w:r>
      <w:proofErr w:type="spellEnd"/>
      <w:r w:rsidRPr="00264D08">
        <w:rPr>
          <w:szCs w:val="22"/>
          <w:lang w:val="lt-LT"/>
        </w:rPr>
        <w:t xml:space="preserve"> (antidepresant</w:t>
      </w:r>
      <w:r>
        <w:rPr>
          <w:szCs w:val="22"/>
          <w:lang w:val="lt-LT"/>
        </w:rPr>
        <w:t>o</w:t>
      </w:r>
      <w:r w:rsidRPr="00264D08">
        <w:rPr>
          <w:szCs w:val="22"/>
          <w:lang w:val="lt-LT"/>
        </w:rPr>
        <w:t>);</w:t>
      </w:r>
    </w:p>
    <w:p w14:paraId="4E39D92A"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nabilon</w:t>
      </w:r>
      <w:r>
        <w:rPr>
          <w:szCs w:val="22"/>
          <w:lang w:val="lt-LT"/>
        </w:rPr>
        <w:t>o</w:t>
      </w:r>
      <w:proofErr w:type="spellEnd"/>
      <w:r w:rsidRPr="00264D08">
        <w:rPr>
          <w:szCs w:val="22"/>
          <w:lang w:val="lt-LT"/>
        </w:rPr>
        <w:t xml:space="preserve"> (vartojam</w:t>
      </w:r>
      <w:r>
        <w:rPr>
          <w:szCs w:val="22"/>
          <w:lang w:val="lt-LT"/>
        </w:rPr>
        <w:t>o nuo</w:t>
      </w:r>
      <w:r w:rsidRPr="00264D08">
        <w:rPr>
          <w:szCs w:val="22"/>
          <w:lang w:val="lt-LT"/>
        </w:rPr>
        <w:t xml:space="preserve"> pykinim</w:t>
      </w:r>
      <w:r>
        <w:rPr>
          <w:szCs w:val="22"/>
          <w:lang w:val="lt-LT"/>
        </w:rPr>
        <w:t>o</w:t>
      </w:r>
      <w:r w:rsidRPr="00264D08">
        <w:rPr>
          <w:szCs w:val="22"/>
          <w:lang w:val="lt-LT"/>
        </w:rPr>
        <w:t xml:space="preserve"> ir galvos svaigim</w:t>
      </w:r>
      <w:r>
        <w:rPr>
          <w:szCs w:val="22"/>
          <w:lang w:val="lt-LT"/>
        </w:rPr>
        <w:t>o</w:t>
      </w:r>
      <w:r w:rsidRPr="00264D08">
        <w:rPr>
          <w:szCs w:val="22"/>
          <w:lang w:val="lt-LT"/>
        </w:rPr>
        <w:t xml:space="preserve"> arba galvos sukim</w:t>
      </w:r>
      <w:r>
        <w:rPr>
          <w:szCs w:val="22"/>
          <w:lang w:val="lt-LT"/>
        </w:rPr>
        <w:t>osi</w:t>
      </w:r>
      <w:r w:rsidRPr="00264D08">
        <w:rPr>
          <w:szCs w:val="22"/>
          <w:lang w:val="lt-LT"/>
        </w:rPr>
        <w:t>);</w:t>
      </w:r>
    </w:p>
    <w:p w14:paraId="1C4CFDB2"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opioidini</w:t>
      </w:r>
      <w:r>
        <w:rPr>
          <w:szCs w:val="22"/>
          <w:lang w:val="lt-LT"/>
        </w:rPr>
        <w:t>ų</w:t>
      </w:r>
      <w:proofErr w:type="spellEnd"/>
      <w:r w:rsidRPr="00264D08">
        <w:rPr>
          <w:szCs w:val="22"/>
          <w:lang w:val="lt-LT"/>
        </w:rPr>
        <w:t xml:space="preserve"> analgetik</w:t>
      </w:r>
      <w:r>
        <w:rPr>
          <w:szCs w:val="22"/>
          <w:lang w:val="lt-LT"/>
        </w:rPr>
        <w:t>ų</w:t>
      </w:r>
      <w:r w:rsidRPr="00264D08">
        <w:rPr>
          <w:szCs w:val="22"/>
          <w:lang w:val="lt-LT"/>
        </w:rPr>
        <w:t xml:space="preserve"> (stipr</w:t>
      </w:r>
      <w:r>
        <w:rPr>
          <w:szCs w:val="22"/>
          <w:lang w:val="lt-LT"/>
        </w:rPr>
        <w:t>ių</w:t>
      </w:r>
      <w:r w:rsidRPr="00264D08">
        <w:rPr>
          <w:szCs w:val="22"/>
          <w:lang w:val="lt-LT"/>
        </w:rPr>
        <w:t xml:space="preserve"> skausmą malšinan</w:t>
      </w:r>
      <w:r>
        <w:rPr>
          <w:szCs w:val="22"/>
          <w:lang w:val="lt-LT"/>
        </w:rPr>
        <w:t xml:space="preserve">čių </w:t>
      </w:r>
      <w:r w:rsidRPr="00264D08">
        <w:rPr>
          <w:szCs w:val="22"/>
          <w:lang w:val="lt-LT"/>
        </w:rPr>
        <w:t>vaist</w:t>
      </w:r>
      <w:r>
        <w:rPr>
          <w:szCs w:val="22"/>
          <w:lang w:val="lt-LT"/>
        </w:rPr>
        <w:t>ų</w:t>
      </w:r>
      <w:r w:rsidRPr="00264D08">
        <w:rPr>
          <w:szCs w:val="22"/>
          <w:lang w:val="lt-LT"/>
        </w:rPr>
        <w:t>);</w:t>
      </w:r>
    </w:p>
    <w:p w14:paraId="50AD5C8C" w14:textId="77777777" w:rsidR="00546E9C" w:rsidRPr="00264D08" w:rsidRDefault="00546E9C" w:rsidP="00546E9C">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proofErr w:type="spellStart"/>
      <w:r w:rsidRPr="00264D08">
        <w:rPr>
          <w:szCs w:val="22"/>
          <w:lang w:val="lt-LT"/>
        </w:rPr>
        <w:t>levodop</w:t>
      </w:r>
      <w:r>
        <w:rPr>
          <w:szCs w:val="22"/>
          <w:lang w:val="lt-LT"/>
        </w:rPr>
        <w:t>os</w:t>
      </w:r>
      <w:proofErr w:type="spellEnd"/>
      <w:r>
        <w:rPr>
          <w:szCs w:val="22"/>
          <w:lang w:val="lt-LT"/>
        </w:rPr>
        <w:t xml:space="preserve"> </w:t>
      </w:r>
      <w:r w:rsidRPr="00264D08">
        <w:rPr>
          <w:szCs w:val="22"/>
          <w:lang w:val="lt-LT"/>
        </w:rPr>
        <w:t>(</w:t>
      </w:r>
      <w:proofErr w:type="spellStart"/>
      <w:r w:rsidRPr="00264D08">
        <w:rPr>
          <w:szCs w:val="22"/>
          <w:lang w:val="lt-LT"/>
        </w:rPr>
        <w:t>Parkinsono</w:t>
      </w:r>
      <w:proofErr w:type="spellEnd"/>
      <w:r w:rsidRPr="00264D08">
        <w:rPr>
          <w:szCs w:val="22"/>
          <w:lang w:val="lt-LT"/>
        </w:rPr>
        <w:t xml:space="preserve"> ligos gydymui skir</w:t>
      </w:r>
      <w:r>
        <w:rPr>
          <w:szCs w:val="22"/>
          <w:lang w:val="lt-LT"/>
        </w:rPr>
        <w:t>to</w:t>
      </w:r>
      <w:r w:rsidRPr="00264D08">
        <w:rPr>
          <w:szCs w:val="22"/>
          <w:lang w:val="lt-LT"/>
        </w:rPr>
        <w:t xml:space="preserve"> vaist</w:t>
      </w:r>
      <w:r>
        <w:rPr>
          <w:szCs w:val="22"/>
          <w:lang w:val="lt-LT"/>
        </w:rPr>
        <w:t>o</w:t>
      </w:r>
      <w:r w:rsidRPr="00264D08">
        <w:rPr>
          <w:szCs w:val="22"/>
          <w:lang w:val="lt-LT"/>
        </w:rPr>
        <w:t>).</w:t>
      </w:r>
    </w:p>
    <w:p w14:paraId="25C43A42" w14:textId="77777777" w:rsidR="00546E9C" w:rsidRDefault="00546E9C" w:rsidP="00546E9C">
      <w:pPr>
        <w:numPr>
          <w:ilvl w:val="12"/>
          <w:numId w:val="0"/>
        </w:numPr>
        <w:tabs>
          <w:tab w:val="clear" w:pos="567"/>
        </w:tabs>
        <w:spacing w:line="240" w:lineRule="auto"/>
        <w:ind w:right="-2"/>
        <w:rPr>
          <w:szCs w:val="24"/>
          <w:lang w:val="lt-LT"/>
        </w:rPr>
      </w:pPr>
    </w:p>
    <w:p w14:paraId="73FBAFD2" w14:textId="3E4405D8" w:rsidR="0097576F" w:rsidRDefault="000032E1" w:rsidP="00AD4473">
      <w:pPr>
        <w:numPr>
          <w:ilvl w:val="12"/>
          <w:numId w:val="0"/>
        </w:numPr>
        <w:tabs>
          <w:tab w:val="clear" w:pos="567"/>
        </w:tabs>
        <w:spacing w:line="240" w:lineRule="auto"/>
        <w:ind w:right="-2"/>
        <w:rPr>
          <w:szCs w:val="24"/>
          <w:lang w:val="lt-LT"/>
        </w:rPr>
      </w:pPr>
      <w:r>
        <w:rPr>
          <w:szCs w:val="24"/>
          <w:lang w:val="lt-LT"/>
        </w:rPr>
        <w:t xml:space="preserve">Kartu vartojant </w:t>
      </w:r>
      <w:r w:rsidR="00AD4473">
        <w:rPr>
          <w:szCs w:val="24"/>
          <w:lang w:val="lt-LT"/>
        </w:rPr>
        <w:t>C</w:t>
      </w:r>
      <w:r w:rsidR="0097576F">
        <w:rPr>
          <w:szCs w:val="24"/>
          <w:lang w:val="lt-LT"/>
        </w:rPr>
        <w:t>LONAZEPAM TZF</w:t>
      </w:r>
      <w:r w:rsidR="00AD4473" w:rsidRPr="00AD4473">
        <w:rPr>
          <w:szCs w:val="24"/>
          <w:lang w:val="lt-LT"/>
        </w:rPr>
        <w:t xml:space="preserve"> </w:t>
      </w:r>
      <w:r>
        <w:rPr>
          <w:szCs w:val="24"/>
          <w:lang w:val="lt-LT"/>
        </w:rPr>
        <w:t xml:space="preserve">ir </w:t>
      </w:r>
      <w:proofErr w:type="spellStart"/>
      <w:r>
        <w:rPr>
          <w:szCs w:val="24"/>
          <w:lang w:val="lt-LT"/>
        </w:rPr>
        <w:t>opioidų</w:t>
      </w:r>
      <w:proofErr w:type="spellEnd"/>
      <w:r>
        <w:rPr>
          <w:szCs w:val="24"/>
          <w:lang w:val="lt-LT"/>
        </w:rPr>
        <w:t xml:space="preserve"> </w:t>
      </w:r>
      <w:r w:rsidR="00AD4473" w:rsidRPr="00AD4473">
        <w:rPr>
          <w:szCs w:val="24"/>
          <w:lang w:val="lt-LT"/>
        </w:rPr>
        <w:t xml:space="preserve"> (</w:t>
      </w:r>
      <w:r>
        <w:rPr>
          <w:szCs w:val="24"/>
          <w:lang w:val="lt-LT"/>
        </w:rPr>
        <w:t xml:space="preserve">stiprių vaistų nuo skausmo, vaistų pakeičiamajam gydymui ir kai kurių vaistų nuo kosulio) gali padidėti </w:t>
      </w:r>
      <w:r w:rsidR="003B2CF5">
        <w:rPr>
          <w:szCs w:val="24"/>
          <w:lang w:val="lt-LT"/>
        </w:rPr>
        <w:t>mieguistumo</w:t>
      </w:r>
      <w:r>
        <w:rPr>
          <w:szCs w:val="24"/>
          <w:lang w:val="lt-LT"/>
        </w:rPr>
        <w:t>, kvėpavimo pasunkėjimo, (kvėpavimo slopinimo) ir komos rizika, gali kilti pavojus gyvybei. Dėl minėtos rizikos toks gydymas</w:t>
      </w:r>
      <w:r w:rsidR="003B2CF5">
        <w:rPr>
          <w:szCs w:val="24"/>
          <w:lang w:val="lt-LT"/>
        </w:rPr>
        <w:t xml:space="preserve"> vaistų deriniu</w:t>
      </w:r>
      <w:r>
        <w:rPr>
          <w:szCs w:val="24"/>
          <w:lang w:val="lt-LT"/>
        </w:rPr>
        <w:t xml:space="preserve"> gali būti svarstomas tik tada, jei kitokios gydymo galimybės neįmanomos. </w:t>
      </w:r>
    </w:p>
    <w:p w14:paraId="1994EDD3" w14:textId="77777777" w:rsidR="00AD4473" w:rsidRPr="00AD4473" w:rsidRDefault="00AD4473" w:rsidP="00AD4473">
      <w:pPr>
        <w:numPr>
          <w:ilvl w:val="12"/>
          <w:numId w:val="0"/>
        </w:numPr>
        <w:tabs>
          <w:tab w:val="clear" w:pos="567"/>
        </w:tabs>
        <w:spacing w:line="240" w:lineRule="auto"/>
        <w:ind w:right="-2"/>
        <w:rPr>
          <w:szCs w:val="24"/>
          <w:lang w:val="lt-LT"/>
        </w:rPr>
      </w:pPr>
      <w:r w:rsidRPr="00AD4473">
        <w:rPr>
          <w:szCs w:val="24"/>
          <w:lang w:val="lt-LT"/>
        </w:rPr>
        <w:t xml:space="preserve"> </w:t>
      </w:r>
    </w:p>
    <w:p w14:paraId="017465BD" w14:textId="08C6582A" w:rsidR="0097576F" w:rsidRDefault="00AD4473" w:rsidP="00AD4473">
      <w:pPr>
        <w:numPr>
          <w:ilvl w:val="12"/>
          <w:numId w:val="0"/>
        </w:numPr>
        <w:tabs>
          <w:tab w:val="clear" w:pos="567"/>
        </w:tabs>
        <w:spacing w:line="240" w:lineRule="auto"/>
        <w:ind w:right="-2"/>
        <w:rPr>
          <w:szCs w:val="24"/>
          <w:lang w:val="lt-LT"/>
        </w:rPr>
      </w:pPr>
      <w:r w:rsidRPr="00AD4473">
        <w:rPr>
          <w:szCs w:val="24"/>
          <w:lang w:val="lt-LT"/>
        </w:rPr>
        <w:t>Vis dėlto, jei gydytojas Jums</w:t>
      </w:r>
      <w:r w:rsidR="000032E1">
        <w:rPr>
          <w:szCs w:val="24"/>
          <w:lang w:val="lt-LT"/>
        </w:rPr>
        <w:t xml:space="preserve"> skyrė kartu vartoti </w:t>
      </w:r>
      <w:r w:rsidRPr="00AD4473">
        <w:rPr>
          <w:szCs w:val="24"/>
          <w:lang w:val="lt-LT"/>
        </w:rPr>
        <w:t xml:space="preserve"> </w:t>
      </w:r>
      <w:r w:rsidR="0097576F">
        <w:rPr>
          <w:szCs w:val="24"/>
          <w:lang w:val="lt-LT"/>
        </w:rPr>
        <w:t>CLONAZEPAM TZF</w:t>
      </w:r>
      <w:r w:rsidR="0097576F" w:rsidRPr="00AD4473">
        <w:rPr>
          <w:szCs w:val="24"/>
          <w:lang w:val="lt-LT"/>
        </w:rPr>
        <w:t xml:space="preserve"> </w:t>
      </w:r>
      <w:r w:rsidRPr="00AD4473">
        <w:rPr>
          <w:szCs w:val="24"/>
          <w:lang w:val="lt-LT"/>
        </w:rPr>
        <w:t xml:space="preserve"> </w:t>
      </w:r>
      <w:r w:rsidR="000032E1">
        <w:rPr>
          <w:szCs w:val="24"/>
          <w:lang w:val="lt-LT"/>
        </w:rPr>
        <w:t xml:space="preserve"> ir </w:t>
      </w:r>
      <w:proofErr w:type="spellStart"/>
      <w:r w:rsidRPr="00AD4473">
        <w:rPr>
          <w:szCs w:val="24"/>
          <w:lang w:val="lt-LT"/>
        </w:rPr>
        <w:t>opioid</w:t>
      </w:r>
      <w:r w:rsidR="000032E1">
        <w:rPr>
          <w:szCs w:val="24"/>
          <w:lang w:val="lt-LT"/>
        </w:rPr>
        <w:t>ų</w:t>
      </w:r>
      <w:proofErr w:type="spellEnd"/>
      <w:r w:rsidRPr="00AD4473">
        <w:rPr>
          <w:szCs w:val="24"/>
          <w:lang w:val="lt-LT"/>
        </w:rPr>
        <w:t xml:space="preserve">, jis </w:t>
      </w:r>
      <w:r w:rsidR="000032E1">
        <w:rPr>
          <w:szCs w:val="24"/>
          <w:lang w:val="lt-LT"/>
        </w:rPr>
        <w:t xml:space="preserve">nurodys </w:t>
      </w:r>
      <w:r w:rsidR="003B2CF5">
        <w:rPr>
          <w:szCs w:val="24"/>
          <w:lang w:val="lt-LT"/>
        </w:rPr>
        <w:t xml:space="preserve">šio derinio </w:t>
      </w:r>
      <w:r w:rsidR="000032E1">
        <w:rPr>
          <w:szCs w:val="24"/>
          <w:lang w:val="lt-LT"/>
        </w:rPr>
        <w:t xml:space="preserve">vaistų dozių ir vartojimo trukmės ribas. </w:t>
      </w:r>
    </w:p>
    <w:p w14:paraId="7C253EA7" w14:textId="3F988366" w:rsidR="00AD4473" w:rsidRDefault="00AD4473" w:rsidP="00AD4473">
      <w:pPr>
        <w:numPr>
          <w:ilvl w:val="12"/>
          <w:numId w:val="0"/>
        </w:numPr>
        <w:tabs>
          <w:tab w:val="clear" w:pos="567"/>
        </w:tabs>
        <w:spacing w:line="240" w:lineRule="auto"/>
        <w:ind w:right="-2"/>
        <w:rPr>
          <w:szCs w:val="24"/>
          <w:lang w:val="lt-LT"/>
        </w:rPr>
      </w:pPr>
      <w:r w:rsidRPr="00AD4473">
        <w:rPr>
          <w:szCs w:val="24"/>
          <w:lang w:val="lt-LT"/>
        </w:rPr>
        <w:lastRenderedPageBreak/>
        <w:t xml:space="preserve">Pasakykite gydytojui apie visus vartojamus </w:t>
      </w:r>
      <w:proofErr w:type="spellStart"/>
      <w:r w:rsidRPr="00AD4473">
        <w:rPr>
          <w:szCs w:val="24"/>
          <w:lang w:val="lt-LT"/>
        </w:rPr>
        <w:t>opioidinius</w:t>
      </w:r>
      <w:proofErr w:type="spellEnd"/>
      <w:r w:rsidRPr="00AD4473">
        <w:rPr>
          <w:szCs w:val="24"/>
          <w:lang w:val="lt-LT"/>
        </w:rPr>
        <w:t xml:space="preserve"> vaistus ir tiksliai laikykitės gydytojo nurodytų dozavimo rekomendacijų. Gali būti naudinga informuoti draugus </w:t>
      </w:r>
      <w:r w:rsidR="003B37BB">
        <w:rPr>
          <w:szCs w:val="24"/>
          <w:lang w:val="lt-LT"/>
        </w:rPr>
        <w:t>ir artimuosius, kad jie žinotų apie paminėtus požymius ir simptomus. Jeigu pasireikš tokių simptomų, k</w:t>
      </w:r>
      <w:r w:rsidRPr="00AD4473">
        <w:rPr>
          <w:szCs w:val="24"/>
          <w:lang w:val="lt-LT"/>
        </w:rPr>
        <w:t>reipkitės į gydytoj</w:t>
      </w:r>
      <w:r w:rsidR="003B37BB">
        <w:rPr>
          <w:szCs w:val="24"/>
          <w:lang w:val="lt-LT"/>
        </w:rPr>
        <w:t xml:space="preserve">ą. </w:t>
      </w:r>
    </w:p>
    <w:p w14:paraId="3BE1981C" w14:textId="77777777" w:rsidR="003B37BB" w:rsidRPr="00264D08" w:rsidRDefault="003B37BB" w:rsidP="00AD4473">
      <w:pPr>
        <w:numPr>
          <w:ilvl w:val="12"/>
          <w:numId w:val="0"/>
        </w:numPr>
        <w:tabs>
          <w:tab w:val="clear" w:pos="567"/>
        </w:tabs>
        <w:spacing w:line="240" w:lineRule="auto"/>
        <w:ind w:right="-2"/>
        <w:rPr>
          <w:szCs w:val="24"/>
          <w:lang w:val="lt-LT"/>
        </w:rPr>
      </w:pPr>
    </w:p>
    <w:p w14:paraId="5895455C"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vartojimas su alkoholiu</w:t>
      </w:r>
    </w:p>
    <w:p w14:paraId="7192B66E" w14:textId="77777777" w:rsidR="00546E9C" w:rsidRPr="00264D08" w:rsidRDefault="00546E9C" w:rsidP="00546E9C">
      <w:pPr>
        <w:rPr>
          <w:lang w:val="lt-LT" w:eastAsia="x-none"/>
        </w:rPr>
      </w:pPr>
      <w:r w:rsidRPr="00264D08">
        <w:rPr>
          <w:lang w:val="lt-LT" w:eastAsia="x-none"/>
        </w:rPr>
        <w:t xml:space="preserve">Vartojant </w:t>
      </w:r>
      <w:proofErr w:type="spellStart"/>
      <w:r w:rsidRPr="00264D08">
        <w:rPr>
          <w:lang w:val="lt-LT" w:eastAsia="x-none"/>
        </w:rPr>
        <w:t>klonazepam</w:t>
      </w:r>
      <w:r>
        <w:rPr>
          <w:lang w:val="lt-LT" w:eastAsia="x-none"/>
        </w:rPr>
        <w:t>o</w:t>
      </w:r>
      <w:proofErr w:type="spellEnd"/>
      <w:r w:rsidRPr="00264D08">
        <w:rPr>
          <w:lang w:val="lt-LT" w:eastAsia="x-none"/>
        </w:rPr>
        <w:t xml:space="preserve"> draudžiama gerti alkoholio, nes tai gali sukelti epilepsijos priepuolius ir padidinti šalutini</w:t>
      </w:r>
      <w:r>
        <w:rPr>
          <w:lang w:val="lt-LT" w:eastAsia="x-none"/>
        </w:rPr>
        <w:t>o</w:t>
      </w:r>
      <w:r w:rsidRPr="00264D08">
        <w:rPr>
          <w:lang w:val="lt-LT" w:eastAsia="x-none"/>
        </w:rPr>
        <w:t xml:space="preserve"> poveiki</w:t>
      </w:r>
      <w:r>
        <w:rPr>
          <w:lang w:val="lt-LT" w:eastAsia="x-none"/>
        </w:rPr>
        <w:t>o</w:t>
      </w:r>
      <w:r w:rsidRPr="00264D08">
        <w:rPr>
          <w:lang w:val="lt-LT" w:eastAsia="x-none"/>
        </w:rPr>
        <w:t xml:space="preserve"> riziką.</w:t>
      </w:r>
    </w:p>
    <w:p w14:paraId="246D9C43" w14:textId="77777777" w:rsidR="00546E9C" w:rsidRPr="00264D08" w:rsidRDefault="00546E9C" w:rsidP="00546E9C">
      <w:pPr>
        <w:numPr>
          <w:ilvl w:val="12"/>
          <w:numId w:val="0"/>
        </w:numPr>
        <w:tabs>
          <w:tab w:val="clear" w:pos="567"/>
        </w:tabs>
        <w:spacing w:line="240" w:lineRule="auto"/>
        <w:rPr>
          <w:szCs w:val="24"/>
          <w:lang w:val="lt-LT"/>
        </w:rPr>
      </w:pPr>
    </w:p>
    <w:p w14:paraId="1C108B63" w14:textId="77777777" w:rsidR="00546E9C" w:rsidRPr="00264D08" w:rsidRDefault="00546E9C" w:rsidP="00546E9C">
      <w:pPr>
        <w:pStyle w:val="Heading4"/>
        <w:rPr>
          <w:rFonts w:ascii="Times New Roman" w:hAnsi="Times New Roman"/>
          <w:sz w:val="22"/>
          <w:lang w:val="lt-LT"/>
        </w:rPr>
      </w:pPr>
      <w:r w:rsidRPr="00CB3799">
        <w:rPr>
          <w:rFonts w:ascii="Times New Roman" w:hAnsi="Times New Roman"/>
          <w:sz w:val="22"/>
          <w:lang w:val="lt-LT"/>
        </w:rPr>
        <w:t>Nėštumas, žindymo laikotarpis ir vaisingumas</w:t>
      </w:r>
    </w:p>
    <w:p w14:paraId="41C00EA9" w14:textId="77777777" w:rsidR="00546E9C" w:rsidRPr="00264D08" w:rsidRDefault="00546E9C" w:rsidP="00546E9C">
      <w:pPr>
        <w:numPr>
          <w:ilvl w:val="12"/>
          <w:numId w:val="0"/>
        </w:numPr>
        <w:tabs>
          <w:tab w:val="clear" w:pos="567"/>
        </w:tabs>
        <w:spacing w:line="240" w:lineRule="auto"/>
        <w:rPr>
          <w:szCs w:val="24"/>
          <w:lang w:val="lt-LT"/>
        </w:rPr>
      </w:pPr>
      <w:r w:rsidRPr="00264D08">
        <w:rPr>
          <w:szCs w:val="24"/>
          <w:lang w:val="lt-LT"/>
        </w:rPr>
        <w:t>Jeigu esate nėščia, žindote kūdikį, manote, kad galbūt esate nėščia, arba planuojate pastoti, tai prieš vartodama šį vaistą, pasitarkite su gydytoju arba vaistininku.</w:t>
      </w:r>
    </w:p>
    <w:p w14:paraId="7FFF3DFC" w14:textId="77777777" w:rsidR="00546E9C" w:rsidRPr="00264D08" w:rsidRDefault="00546E9C" w:rsidP="00546E9C">
      <w:pPr>
        <w:numPr>
          <w:ilvl w:val="12"/>
          <w:numId w:val="0"/>
        </w:numPr>
        <w:tabs>
          <w:tab w:val="clear" w:pos="567"/>
        </w:tabs>
        <w:spacing w:line="240" w:lineRule="auto"/>
        <w:rPr>
          <w:szCs w:val="24"/>
          <w:lang w:val="lt-LT"/>
        </w:rPr>
      </w:pPr>
    </w:p>
    <w:p w14:paraId="7DF9EF85" w14:textId="77777777" w:rsidR="00546E9C" w:rsidRPr="00264D08" w:rsidRDefault="00546E9C" w:rsidP="00546E9C">
      <w:pPr>
        <w:numPr>
          <w:ilvl w:val="12"/>
          <w:numId w:val="0"/>
        </w:numPr>
        <w:tabs>
          <w:tab w:val="clear" w:pos="567"/>
        </w:tabs>
        <w:spacing w:line="240" w:lineRule="auto"/>
        <w:rPr>
          <w:i/>
          <w:szCs w:val="24"/>
          <w:lang w:val="lt-LT"/>
        </w:rPr>
      </w:pPr>
      <w:r w:rsidRPr="00264D08">
        <w:rPr>
          <w:i/>
          <w:szCs w:val="24"/>
          <w:lang w:val="lt-LT"/>
        </w:rPr>
        <w:t>Nėštumas</w:t>
      </w:r>
    </w:p>
    <w:p w14:paraId="7866AEA2" w14:textId="77777777" w:rsidR="00546E9C" w:rsidRPr="00264D08" w:rsidRDefault="00546E9C" w:rsidP="00546E9C">
      <w:pPr>
        <w:numPr>
          <w:ilvl w:val="12"/>
          <w:numId w:val="0"/>
        </w:numPr>
        <w:tabs>
          <w:tab w:val="clear" w:pos="567"/>
        </w:tabs>
        <w:spacing w:line="240" w:lineRule="auto"/>
        <w:rPr>
          <w:szCs w:val="24"/>
          <w:lang w:val="lt-LT"/>
        </w:rPr>
      </w:pPr>
      <w:r w:rsidRPr="00264D08">
        <w:rPr>
          <w:szCs w:val="24"/>
          <w:lang w:val="lt-LT"/>
        </w:rPr>
        <w:t xml:space="preserve">Nėščiai moteriai CLONAZEPAM </w:t>
      </w:r>
      <w:r>
        <w:rPr>
          <w:szCs w:val="24"/>
          <w:lang w:val="lt-LT"/>
        </w:rPr>
        <w:t>TZF</w:t>
      </w:r>
      <w:r w:rsidRPr="00264D08">
        <w:rPr>
          <w:szCs w:val="24"/>
          <w:lang w:val="lt-LT"/>
        </w:rPr>
        <w:t xml:space="preserve"> vartoti negalima, išskyrus būtinus atvejus. Jei per paskutinius tris nėštumo mėnesius arba gimdymo metu jums reikia vartoti š</w:t>
      </w:r>
      <w:r>
        <w:rPr>
          <w:szCs w:val="24"/>
          <w:lang w:val="lt-LT"/>
        </w:rPr>
        <w:t>io vaisto</w:t>
      </w:r>
      <w:r w:rsidRPr="00264D08">
        <w:rPr>
          <w:szCs w:val="24"/>
          <w:lang w:val="lt-LT"/>
        </w:rPr>
        <w:t xml:space="preserve">, Jūsų naujagimiui gali sumažėti temperatūra, raumenų tonusas, pasireikšti kvėpavimo sutrikimas, sunkumai maitinant bei sutrikti širdies ritmas. Kūdikis gali tapti priklausomas nuo </w:t>
      </w:r>
      <w:proofErr w:type="spellStart"/>
      <w:r w:rsidRPr="00264D08">
        <w:rPr>
          <w:szCs w:val="24"/>
          <w:lang w:val="lt-LT"/>
        </w:rPr>
        <w:t>klonazepamo</w:t>
      </w:r>
      <w:proofErr w:type="spellEnd"/>
      <w:r w:rsidRPr="00264D08">
        <w:rPr>
          <w:szCs w:val="24"/>
          <w:lang w:val="lt-LT"/>
        </w:rPr>
        <w:t xml:space="preserve"> ir </w:t>
      </w:r>
      <w:r>
        <w:rPr>
          <w:szCs w:val="24"/>
          <w:lang w:val="lt-LT"/>
        </w:rPr>
        <w:t>gali kentėti dėl</w:t>
      </w:r>
      <w:r w:rsidRPr="00264D08">
        <w:rPr>
          <w:szCs w:val="24"/>
          <w:lang w:val="lt-LT"/>
        </w:rPr>
        <w:t xml:space="preserve"> abstinencijos simptom</w:t>
      </w:r>
      <w:r>
        <w:rPr>
          <w:szCs w:val="24"/>
          <w:lang w:val="lt-LT"/>
        </w:rPr>
        <w:t>ų</w:t>
      </w:r>
      <w:r w:rsidRPr="00264D08">
        <w:rPr>
          <w:szCs w:val="24"/>
          <w:lang w:val="lt-LT"/>
        </w:rPr>
        <w:t>.</w:t>
      </w:r>
    </w:p>
    <w:p w14:paraId="16467DA8" w14:textId="77777777" w:rsidR="00546E9C" w:rsidRPr="00264D08" w:rsidRDefault="00546E9C" w:rsidP="00546E9C">
      <w:pPr>
        <w:numPr>
          <w:ilvl w:val="12"/>
          <w:numId w:val="0"/>
        </w:numPr>
        <w:tabs>
          <w:tab w:val="clear" w:pos="567"/>
        </w:tabs>
        <w:spacing w:line="240" w:lineRule="auto"/>
        <w:rPr>
          <w:szCs w:val="24"/>
          <w:lang w:val="lt-LT"/>
        </w:rPr>
      </w:pPr>
    </w:p>
    <w:p w14:paraId="294F52CD" w14:textId="77777777" w:rsidR="00546E9C" w:rsidRPr="00264D08" w:rsidRDefault="00546E9C" w:rsidP="00546E9C">
      <w:pPr>
        <w:numPr>
          <w:ilvl w:val="12"/>
          <w:numId w:val="0"/>
        </w:numPr>
        <w:tabs>
          <w:tab w:val="clear" w:pos="567"/>
        </w:tabs>
        <w:spacing w:line="240" w:lineRule="auto"/>
        <w:rPr>
          <w:i/>
          <w:szCs w:val="24"/>
          <w:lang w:val="lt-LT"/>
        </w:rPr>
      </w:pPr>
      <w:r w:rsidRPr="00264D08">
        <w:rPr>
          <w:i/>
          <w:szCs w:val="24"/>
          <w:lang w:val="lt-LT"/>
        </w:rPr>
        <w:t>Žindymo laikotarpis</w:t>
      </w:r>
    </w:p>
    <w:p w14:paraId="632841DC" w14:textId="77777777" w:rsidR="00546E9C" w:rsidRPr="00264D08" w:rsidRDefault="00546E9C" w:rsidP="00546E9C">
      <w:pPr>
        <w:numPr>
          <w:ilvl w:val="12"/>
          <w:numId w:val="0"/>
        </w:numPr>
        <w:tabs>
          <w:tab w:val="clear" w:pos="567"/>
        </w:tabs>
        <w:spacing w:line="240" w:lineRule="auto"/>
        <w:rPr>
          <w:szCs w:val="24"/>
          <w:lang w:val="lt-LT"/>
        </w:rPr>
      </w:pPr>
      <w:r w:rsidRPr="00264D08">
        <w:rPr>
          <w:szCs w:val="24"/>
          <w:lang w:val="lt-LT"/>
        </w:rPr>
        <w:t xml:space="preserve">Jeigu žindymo laikotarpiu būtina vartoti CLONAZEPAM </w:t>
      </w:r>
      <w:r>
        <w:rPr>
          <w:szCs w:val="24"/>
          <w:lang w:val="lt-LT"/>
        </w:rPr>
        <w:t>TZF</w:t>
      </w:r>
      <w:r w:rsidRPr="00264D08">
        <w:rPr>
          <w:szCs w:val="24"/>
          <w:lang w:val="lt-LT"/>
        </w:rPr>
        <w:t>, žind</w:t>
      </w:r>
      <w:r>
        <w:rPr>
          <w:szCs w:val="24"/>
          <w:lang w:val="lt-LT"/>
        </w:rPr>
        <w:t>y</w:t>
      </w:r>
      <w:r w:rsidRPr="00264D08">
        <w:rPr>
          <w:szCs w:val="24"/>
          <w:lang w:val="lt-LT"/>
        </w:rPr>
        <w:t xml:space="preserve">mą būtina nutraukti, nes </w:t>
      </w:r>
      <w:proofErr w:type="spellStart"/>
      <w:r w:rsidRPr="00264D08">
        <w:rPr>
          <w:szCs w:val="24"/>
          <w:lang w:val="lt-LT"/>
        </w:rPr>
        <w:t>klonazepamo</w:t>
      </w:r>
      <w:proofErr w:type="spellEnd"/>
      <w:r w:rsidRPr="00264D08">
        <w:rPr>
          <w:szCs w:val="24"/>
          <w:lang w:val="lt-LT"/>
        </w:rPr>
        <w:t xml:space="preserve"> patenka į motinos pieną.</w:t>
      </w:r>
    </w:p>
    <w:p w14:paraId="1A738864" w14:textId="77777777" w:rsidR="00546E9C" w:rsidRPr="00264D08" w:rsidRDefault="00546E9C" w:rsidP="00546E9C">
      <w:pPr>
        <w:numPr>
          <w:ilvl w:val="12"/>
          <w:numId w:val="0"/>
        </w:numPr>
        <w:tabs>
          <w:tab w:val="clear" w:pos="567"/>
        </w:tabs>
        <w:spacing w:line="240" w:lineRule="auto"/>
        <w:rPr>
          <w:szCs w:val="24"/>
          <w:lang w:val="lt-LT"/>
        </w:rPr>
      </w:pPr>
    </w:p>
    <w:p w14:paraId="5D441448" w14:textId="77777777" w:rsidR="00546E9C" w:rsidRDefault="00546E9C" w:rsidP="00546E9C">
      <w:pPr>
        <w:pStyle w:val="Heading4"/>
        <w:rPr>
          <w:rFonts w:ascii="Times New Roman" w:hAnsi="Times New Roman"/>
          <w:sz w:val="22"/>
          <w:lang w:val="lt-LT"/>
        </w:rPr>
      </w:pPr>
      <w:r w:rsidRPr="00A87083">
        <w:rPr>
          <w:rFonts w:ascii="Times New Roman" w:hAnsi="Times New Roman"/>
          <w:sz w:val="22"/>
          <w:lang w:val="lt-LT"/>
        </w:rPr>
        <w:t>Vairavimas ir mechanizmų valdymas</w:t>
      </w:r>
    </w:p>
    <w:p w14:paraId="17CAF197" w14:textId="77777777" w:rsidR="00546E9C" w:rsidRDefault="00546E9C" w:rsidP="00546E9C">
      <w:pPr>
        <w:rPr>
          <w:szCs w:val="24"/>
          <w:lang w:val="lt-LT"/>
        </w:rPr>
      </w:pPr>
      <w:r>
        <w:rPr>
          <w:noProof/>
          <w:szCs w:val="24"/>
          <w:lang w:val="lt-LT"/>
        </w:rPr>
        <w:t xml:space="preserve">CLONAZEPAM TZF </w:t>
      </w:r>
      <w:r w:rsidRPr="00B34FA1">
        <w:rPr>
          <w:noProof/>
          <w:szCs w:val="24"/>
          <w:lang w:val="lt-LT"/>
        </w:rPr>
        <w:t>gebėjimą vairuoti ir valdyti mechanizmus veikia stipriai.</w:t>
      </w:r>
      <w:r w:rsidRPr="00B34FA1">
        <w:rPr>
          <w:szCs w:val="24"/>
          <w:lang w:val="lt-LT"/>
        </w:rPr>
        <w:t xml:space="preserve"> </w:t>
      </w:r>
      <w:proofErr w:type="spellStart"/>
      <w:r>
        <w:rPr>
          <w:lang w:val="lt-LT" w:eastAsia="x-none"/>
        </w:rPr>
        <w:t>Klonazepamas</w:t>
      </w:r>
      <w:proofErr w:type="spellEnd"/>
      <w:r>
        <w:rPr>
          <w:lang w:val="lt-LT" w:eastAsia="x-none"/>
        </w:rPr>
        <w:t xml:space="preserve"> gali veikti Jūsų gebėjimą vairuoti, valdyti mechanizmus </w:t>
      </w:r>
      <w:r w:rsidRPr="00264D08">
        <w:rPr>
          <w:szCs w:val="24"/>
          <w:lang w:val="lt-LT"/>
        </w:rPr>
        <w:t>ir dirbti kitokius pavojingus darbus</w:t>
      </w:r>
      <w:r>
        <w:rPr>
          <w:szCs w:val="24"/>
          <w:lang w:val="lt-LT"/>
        </w:rPr>
        <w:t>, ypač pirmosiomis gydymo dienomis. Šis poveikis dar sustiprės, jeigu kartu vartosite alkoholio</w:t>
      </w:r>
      <w:r w:rsidRPr="00264D08">
        <w:rPr>
          <w:szCs w:val="24"/>
          <w:lang w:val="lt-LT"/>
        </w:rPr>
        <w:t>.</w:t>
      </w:r>
    </w:p>
    <w:p w14:paraId="5FA2E2C1" w14:textId="77777777" w:rsidR="00546E9C" w:rsidRDefault="00546E9C" w:rsidP="00546E9C">
      <w:pPr>
        <w:rPr>
          <w:szCs w:val="24"/>
          <w:lang w:val="lt-LT"/>
        </w:rPr>
      </w:pPr>
      <w:r>
        <w:rPr>
          <w:szCs w:val="24"/>
          <w:lang w:val="lt-LT"/>
        </w:rPr>
        <w:t xml:space="preserve">Jūsų reakciją gali lėtinti ir </w:t>
      </w:r>
      <w:proofErr w:type="spellStart"/>
      <w:r>
        <w:rPr>
          <w:szCs w:val="24"/>
          <w:lang w:val="lt-LT"/>
        </w:rPr>
        <w:t>klonazepamo</w:t>
      </w:r>
      <w:proofErr w:type="spellEnd"/>
      <w:r>
        <w:rPr>
          <w:szCs w:val="24"/>
          <w:lang w:val="lt-LT"/>
        </w:rPr>
        <w:t xml:space="preserve"> dozių didinimas bei vartojimo laiko keitimas.</w:t>
      </w:r>
    </w:p>
    <w:p w14:paraId="06E1E919" w14:textId="77777777" w:rsidR="00546E9C" w:rsidRDefault="00546E9C" w:rsidP="00546E9C">
      <w:pPr>
        <w:rPr>
          <w:szCs w:val="24"/>
          <w:lang w:val="lt-LT"/>
        </w:rPr>
      </w:pPr>
      <w:r>
        <w:rPr>
          <w:szCs w:val="24"/>
          <w:lang w:val="lt-LT"/>
        </w:rPr>
        <w:t>Jūs turite nevairuoti tol, kol tai leis daryti Jūsų gydytojas.</w:t>
      </w:r>
    </w:p>
    <w:p w14:paraId="23B81589" w14:textId="77777777" w:rsidR="00546E9C" w:rsidRDefault="00546E9C" w:rsidP="00546E9C">
      <w:pPr>
        <w:rPr>
          <w:szCs w:val="24"/>
          <w:lang w:val="lt-LT"/>
        </w:rPr>
      </w:pPr>
      <w:r>
        <w:rPr>
          <w:szCs w:val="24"/>
          <w:lang w:val="lt-LT"/>
        </w:rPr>
        <w:t>Šis vaistas gali veikti Jūsų gebėjimą vairuoti, nes jis gali sukelti Jums mieguistumą arba svaigulį.</w:t>
      </w:r>
    </w:p>
    <w:p w14:paraId="681EFE1C" w14:textId="77777777" w:rsidR="00546E9C" w:rsidRDefault="00546E9C" w:rsidP="00546E9C">
      <w:pPr>
        <w:rPr>
          <w:szCs w:val="24"/>
          <w:lang w:val="lt-LT"/>
        </w:rPr>
      </w:pPr>
      <w:r>
        <w:rPr>
          <w:szCs w:val="24"/>
          <w:lang w:val="lt-LT"/>
        </w:rPr>
        <w:t>Jeigu nesate tikras, ar saugu vairuoti vartojant šį vaistą, pasitarkite su savo gydytoju arba vaistininku.</w:t>
      </w:r>
    </w:p>
    <w:p w14:paraId="0807741B" w14:textId="77777777" w:rsidR="00546E9C" w:rsidRPr="00264D08" w:rsidRDefault="00546E9C" w:rsidP="00546E9C">
      <w:pPr>
        <w:numPr>
          <w:ilvl w:val="12"/>
          <w:numId w:val="0"/>
        </w:numPr>
        <w:tabs>
          <w:tab w:val="clear" w:pos="567"/>
        </w:tabs>
        <w:spacing w:line="240" w:lineRule="auto"/>
        <w:ind w:right="-2"/>
        <w:rPr>
          <w:szCs w:val="24"/>
          <w:lang w:val="lt-LT"/>
        </w:rPr>
      </w:pPr>
    </w:p>
    <w:p w14:paraId="20FDF3EC" w14:textId="77777777" w:rsidR="00546E9C" w:rsidRPr="00264D08" w:rsidRDefault="00546E9C" w:rsidP="00546E9C">
      <w:pPr>
        <w:pStyle w:val="Heading4"/>
        <w:rPr>
          <w:rFonts w:ascii="Times New Roman" w:hAnsi="Times New Roman"/>
          <w:color w:val="000000"/>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sudėtyje yra </w:t>
      </w:r>
      <w:r w:rsidRPr="00264D08">
        <w:rPr>
          <w:rFonts w:ascii="Times New Roman" w:hAnsi="Times New Roman"/>
          <w:color w:val="000000"/>
          <w:sz w:val="22"/>
          <w:lang w:val="lt-LT"/>
        </w:rPr>
        <w:t>laktozės</w:t>
      </w:r>
      <w:r>
        <w:rPr>
          <w:rFonts w:ascii="Times New Roman" w:hAnsi="Times New Roman"/>
          <w:color w:val="000000"/>
          <w:sz w:val="22"/>
          <w:lang w:val="lt-LT"/>
        </w:rPr>
        <w:t xml:space="preserve"> </w:t>
      </w:r>
      <w:r w:rsidR="00B215D5">
        <w:rPr>
          <w:rFonts w:ascii="Times New Roman" w:hAnsi="Times New Roman"/>
          <w:color w:val="000000"/>
          <w:sz w:val="22"/>
          <w:lang w:val="lt-LT"/>
        </w:rPr>
        <w:t>ir natrio</w:t>
      </w:r>
    </w:p>
    <w:p w14:paraId="49835C7B" w14:textId="77777777" w:rsidR="00546E9C" w:rsidRDefault="00546E9C" w:rsidP="00546E9C">
      <w:pPr>
        <w:rPr>
          <w:lang w:val="lt-LT" w:eastAsia="x-none"/>
        </w:rPr>
      </w:pPr>
      <w:r w:rsidRPr="00264D08">
        <w:rPr>
          <w:lang w:val="lt-LT" w:eastAsia="x-none"/>
        </w:rPr>
        <w:t>Jeigu gydytojas Jums yra sakęs, kad netoleruojate kokių nors angliavandenių, kreipkitės į jį prieš</w:t>
      </w:r>
      <w:r>
        <w:rPr>
          <w:lang w:val="lt-LT" w:eastAsia="x-none"/>
        </w:rPr>
        <w:t xml:space="preserve"> </w:t>
      </w:r>
      <w:r w:rsidRPr="00264D08">
        <w:rPr>
          <w:lang w:val="lt-LT" w:eastAsia="x-none"/>
        </w:rPr>
        <w:t>pradėdami vartoti šį vaistą.</w:t>
      </w:r>
    </w:p>
    <w:p w14:paraId="4F7FB9EB" w14:textId="77777777" w:rsidR="00B215D5" w:rsidRPr="00264D08" w:rsidRDefault="00B215D5" w:rsidP="00546E9C">
      <w:pPr>
        <w:rPr>
          <w:lang w:val="lt-LT" w:eastAsia="x-none"/>
        </w:rPr>
      </w:pPr>
      <w:r>
        <w:rPr>
          <w:lang w:val="lt-LT" w:eastAsia="ar-SA"/>
        </w:rPr>
        <w:t xml:space="preserve">Šio vaisto vienoje tabletėje yra mažiau nei 1 </w:t>
      </w:r>
      <w:proofErr w:type="spellStart"/>
      <w:r>
        <w:rPr>
          <w:lang w:val="lt-LT" w:eastAsia="ar-SA"/>
        </w:rPr>
        <w:t>mmol</w:t>
      </w:r>
      <w:proofErr w:type="spellEnd"/>
      <w:r>
        <w:rPr>
          <w:lang w:val="lt-LT" w:eastAsia="ar-SA"/>
        </w:rPr>
        <w:t xml:space="preserve"> natrio (23 mg), </w:t>
      </w:r>
      <w:proofErr w:type="spellStart"/>
      <w:r>
        <w:rPr>
          <w:lang w:val="lt-LT" w:eastAsia="ar-SA"/>
        </w:rPr>
        <w:t>t.y</w:t>
      </w:r>
      <w:proofErr w:type="spellEnd"/>
      <w:r>
        <w:rPr>
          <w:lang w:val="lt-LT" w:eastAsia="ar-SA"/>
        </w:rPr>
        <w:t>., jis beveik neturi reikšmės.</w:t>
      </w:r>
    </w:p>
    <w:p w14:paraId="720C410A" w14:textId="77777777" w:rsidR="00546E9C" w:rsidRDefault="00546E9C" w:rsidP="00546E9C">
      <w:pPr>
        <w:numPr>
          <w:ilvl w:val="12"/>
          <w:numId w:val="0"/>
        </w:numPr>
        <w:tabs>
          <w:tab w:val="clear" w:pos="567"/>
        </w:tabs>
        <w:spacing w:line="240" w:lineRule="auto"/>
        <w:ind w:right="-2"/>
        <w:rPr>
          <w:szCs w:val="24"/>
          <w:lang w:val="lt-LT"/>
        </w:rPr>
      </w:pPr>
    </w:p>
    <w:p w14:paraId="5B280036" w14:textId="77777777" w:rsidR="00546E9C" w:rsidRPr="00264D08" w:rsidRDefault="00546E9C" w:rsidP="00546E9C">
      <w:pPr>
        <w:numPr>
          <w:ilvl w:val="12"/>
          <w:numId w:val="0"/>
        </w:numPr>
        <w:tabs>
          <w:tab w:val="clear" w:pos="567"/>
        </w:tabs>
        <w:spacing w:line="240" w:lineRule="auto"/>
        <w:ind w:right="-2"/>
        <w:rPr>
          <w:szCs w:val="24"/>
          <w:lang w:val="lt-LT"/>
        </w:rPr>
      </w:pPr>
    </w:p>
    <w:p w14:paraId="289D00E5"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3.</w:t>
      </w:r>
      <w:r w:rsidRPr="00264D08">
        <w:rPr>
          <w:rFonts w:ascii="Times New Roman" w:hAnsi="Times New Roman"/>
          <w:sz w:val="22"/>
          <w:lang w:val="lt-LT"/>
        </w:rPr>
        <w:tab/>
        <w:t xml:space="preserve">Kaip vartoti CLONAZEPAM </w:t>
      </w:r>
      <w:r>
        <w:rPr>
          <w:rFonts w:ascii="Times New Roman" w:hAnsi="Times New Roman"/>
          <w:sz w:val="22"/>
          <w:lang w:val="lt-LT"/>
        </w:rPr>
        <w:t>TZF</w:t>
      </w:r>
    </w:p>
    <w:p w14:paraId="2A380C89" w14:textId="77777777" w:rsidR="00546E9C" w:rsidRPr="00264D08" w:rsidRDefault="00546E9C" w:rsidP="00546E9C">
      <w:pPr>
        <w:numPr>
          <w:ilvl w:val="12"/>
          <w:numId w:val="0"/>
        </w:numPr>
        <w:tabs>
          <w:tab w:val="clear" w:pos="567"/>
        </w:tabs>
        <w:spacing w:line="240" w:lineRule="auto"/>
        <w:ind w:right="-2"/>
        <w:rPr>
          <w:szCs w:val="24"/>
          <w:lang w:val="lt-LT"/>
        </w:rPr>
      </w:pPr>
    </w:p>
    <w:p w14:paraId="4345B837"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Visada vartokite šį vaistą tiksliai kaip nurodė gydytojas. Jeigu abejojate, kreipkitės į gydytoją arba vaistininką. </w:t>
      </w:r>
    </w:p>
    <w:p w14:paraId="64B8E4A7" w14:textId="77777777" w:rsidR="00546E9C" w:rsidRPr="00264D08" w:rsidRDefault="00546E9C" w:rsidP="00546E9C">
      <w:pPr>
        <w:numPr>
          <w:ilvl w:val="12"/>
          <w:numId w:val="0"/>
        </w:numPr>
        <w:tabs>
          <w:tab w:val="clear" w:pos="567"/>
        </w:tabs>
        <w:spacing w:line="240" w:lineRule="auto"/>
        <w:ind w:right="-2"/>
        <w:rPr>
          <w:szCs w:val="24"/>
          <w:lang w:val="lt-LT"/>
        </w:rPr>
      </w:pPr>
    </w:p>
    <w:p w14:paraId="2428D03C"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Visada gerkite tabletes tiksliai, kaip nurodo gydytojas. Dozes gydytojas Jums parinks individualiai, atsižvelgdamas į Jūsų ligos pobūdį, vaisto toleravimą ir Jūsų amžių.</w:t>
      </w:r>
    </w:p>
    <w:p w14:paraId="4CC9410C" w14:textId="77777777" w:rsidR="00546E9C" w:rsidRPr="00264D08" w:rsidRDefault="00546E9C" w:rsidP="00546E9C">
      <w:pPr>
        <w:numPr>
          <w:ilvl w:val="12"/>
          <w:numId w:val="0"/>
        </w:numPr>
        <w:tabs>
          <w:tab w:val="clear" w:pos="567"/>
        </w:tabs>
        <w:spacing w:line="240" w:lineRule="auto"/>
        <w:ind w:right="-2"/>
        <w:rPr>
          <w:szCs w:val="24"/>
          <w:lang w:val="lt-LT"/>
        </w:rPr>
      </w:pPr>
    </w:p>
    <w:p w14:paraId="5FD14C7D" w14:textId="77777777" w:rsidR="00546E9C" w:rsidRPr="00264D08" w:rsidRDefault="00546E9C" w:rsidP="00546E9C">
      <w:pPr>
        <w:numPr>
          <w:ilvl w:val="12"/>
          <w:numId w:val="0"/>
        </w:numPr>
        <w:tabs>
          <w:tab w:val="clear" w:pos="567"/>
        </w:tabs>
        <w:spacing w:line="240" w:lineRule="auto"/>
        <w:ind w:right="-2"/>
        <w:rPr>
          <w:szCs w:val="24"/>
          <w:lang w:val="lt-LT"/>
        </w:rPr>
      </w:pPr>
      <w:proofErr w:type="spellStart"/>
      <w:r w:rsidRPr="00264D08">
        <w:rPr>
          <w:szCs w:val="24"/>
          <w:lang w:val="lt-LT"/>
        </w:rPr>
        <w:t>Klonazepamą</w:t>
      </w:r>
      <w:proofErr w:type="spellEnd"/>
      <w:r w:rsidRPr="00264D08">
        <w:rPr>
          <w:szCs w:val="24"/>
          <w:lang w:val="lt-LT"/>
        </w:rPr>
        <w:t xml:space="preserve"> reikėtų gerti 3 – 4 kartus per parą. Reikia pradėti nuo mažų dozių ir jas didinti, per 2 – 4 savaites pasiekiant reikiamą dozę (palaikomąją dozę). Maksimali dozė yra 20 mg per 24 valandų laikotarpį. Tabletes nurykite užsigerdami vandeniu. Tablet</w:t>
      </w:r>
      <w:r>
        <w:rPr>
          <w:szCs w:val="24"/>
          <w:lang w:val="lt-LT"/>
        </w:rPr>
        <w:t>ę</w:t>
      </w:r>
      <w:r w:rsidRPr="00264D08">
        <w:rPr>
          <w:szCs w:val="24"/>
          <w:lang w:val="lt-LT"/>
        </w:rPr>
        <w:t xml:space="preserve"> galima padalyti į 2 ar 4 lygias </w:t>
      </w:r>
      <w:r>
        <w:rPr>
          <w:szCs w:val="24"/>
          <w:lang w:val="lt-LT"/>
        </w:rPr>
        <w:t>dalis, kad gauti mažesnę dozę</w:t>
      </w:r>
      <w:r w:rsidRPr="00264D08">
        <w:rPr>
          <w:szCs w:val="24"/>
          <w:lang w:val="lt-LT"/>
        </w:rPr>
        <w:t>.</w:t>
      </w:r>
      <w:r w:rsidRPr="00FC1E52">
        <w:rPr>
          <w:szCs w:val="24"/>
          <w:lang w:val="lt-LT"/>
        </w:rPr>
        <w:t xml:space="preserve"> </w:t>
      </w:r>
    </w:p>
    <w:p w14:paraId="7B703D29" w14:textId="77777777" w:rsidR="00546E9C" w:rsidRPr="00340D65" w:rsidRDefault="00546E9C" w:rsidP="00546E9C">
      <w:pPr>
        <w:numPr>
          <w:ilvl w:val="12"/>
          <w:numId w:val="0"/>
        </w:numPr>
        <w:tabs>
          <w:tab w:val="clear" w:pos="567"/>
        </w:tabs>
        <w:spacing w:line="240" w:lineRule="auto"/>
        <w:ind w:right="-2"/>
        <w:rPr>
          <w:i/>
          <w:lang w:val="lt-LT"/>
        </w:rPr>
      </w:pPr>
    </w:p>
    <w:p w14:paraId="1BE7415D" w14:textId="77777777" w:rsidR="00546E9C" w:rsidRPr="00340D65" w:rsidRDefault="00546E9C" w:rsidP="00546E9C">
      <w:pPr>
        <w:numPr>
          <w:ilvl w:val="12"/>
          <w:numId w:val="0"/>
        </w:numPr>
        <w:tabs>
          <w:tab w:val="clear" w:pos="567"/>
        </w:tabs>
        <w:spacing w:line="240" w:lineRule="auto"/>
        <w:ind w:right="-2"/>
        <w:rPr>
          <w:i/>
          <w:lang w:val="lt-LT"/>
        </w:rPr>
      </w:pPr>
      <w:r w:rsidRPr="00340D65">
        <w:rPr>
          <w:i/>
          <w:lang w:val="lt-LT"/>
        </w:rPr>
        <w:t>Suaugusieji</w:t>
      </w:r>
    </w:p>
    <w:p w14:paraId="11C33CD1"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Pradinė dozė neturi viršyti 1</w:t>
      </w:r>
      <w:r>
        <w:rPr>
          <w:szCs w:val="24"/>
          <w:lang w:val="lt-LT"/>
        </w:rPr>
        <w:t> </w:t>
      </w:r>
      <w:r w:rsidRPr="00264D08">
        <w:rPr>
          <w:szCs w:val="24"/>
          <w:lang w:val="lt-LT"/>
        </w:rPr>
        <w:t>mg per 24 valandų laikotarpį. Palaikomoji dozė suaugusiesiems paprastai yra 4 – 8</w:t>
      </w:r>
      <w:r>
        <w:rPr>
          <w:szCs w:val="24"/>
          <w:lang w:val="lt-LT"/>
        </w:rPr>
        <w:t> </w:t>
      </w:r>
      <w:r w:rsidRPr="00264D08">
        <w:rPr>
          <w:szCs w:val="24"/>
          <w:lang w:val="lt-LT"/>
        </w:rPr>
        <w:t>mg per 24 valandų laikotarpį, bet Jūsų gydytojas gali skirti ir didesnę dozę.</w:t>
      </w:r>
    </w:p>
    <w:p w14:paraId="41A97C84" w14:textId="77777777" w:rsidR="003004AF" w:rsidRPr="00264D08" w:rsidRDefault="003004AF" w:rsidP="00546E9C">
      <w:pPr>
        <w:numPr>
          <w:ilvl w:val="12"/>
          <w:numId w:val="0"/>
        </w:numPr>
        <w:tabs>
          <w:tab w:val="clear" w:pos="567"/>
        </w:tabs>
        <w:spacing w:line="240" w:lineRule="auto"/>
        <w:ind w:right="-2"/>
        <w:rPr>
          <w:szCs w:val="24"/>
          <w:lang w:val="lt-LT"/>
        </w:rPr>
      </w:pPr>
    </w:p>
    <w:p w14:paraId="5EE97182" w14:textId="77777777" w:rsidR="00546E9C" w:rsidRPr="00340D65" w:rsidRDefault="00546E9C" w:rsidP="00FC58EF">
      <w:pPr>
        <w:widowControl w:val="0"/>
        <w:rPr>
          <w:i/>
          <w:lang w:val="lt-LT"/>
        </w:rPr>
      </w:pPr>
      <w:r w:rsidRPr="00340D65">
        <w:rPr>
          <w:i/>
          <w:lang w:val="lt-LT"/>
        </w:rPr>
        <w:t>Senyvi pacientai</w:t>
      </w:r>
    </w:p>
    <w:p w14:paraId="3CB46B95" w14:textId="58F5A9B5" w:rsidR="00546E9C" w:rsidRPr="00264D08" w:rsidRDefault="00546E9C" w:rsidP="00FC58EF">
      <w:pPr>
        <w:widowControl w:val="0"/>
        <w:rPr>
          <w:szCs w:val="24"/>
          <w:lang w:val="lt-LT"/>
        </w:rPr>
      </w:pPr>
      <w:r w:rsidRPr="00264D08">
        <w:rPr>
          <w:szCs w:val="24"/>
          <w:lang w:val="lt-LT"/>
        </w:rPr>
        <w:t>Pradinė dozė netur</w:t>
      </w:r>
      <w:r w:rsidR="009A6385">
        <w:rPr>
          <w:szCs w:val="24"/>
          <w:lang w:val="lt-LT"/>
        </w:rPr>
        <w:t>i</w:t>
      </w:r>
      <w:r w:rsidRPr="00264D08">
        <w:rPr>
          <w:szCs w:val="24"/>
          <w:lang w:val="lt-LT"/>
        </w:rPr>
        <w:t xml:space="preserve"> viršyti 0,5</w:t>
      </w:r>
      <w:r>
        <w:rPr>
          <w:szCs w:val="24"/>
          <w:lang w:val="lt-LT"/>
        </w:rPr>
        <w:t> </w:t>
      </w:r>
      <w:r w:rsidRPr="00264D08">
        <w:rPr>
          <w:szCs w:val="24"/>
          <w:lang w:val="lt-LT"/>
        </w:rPr>
        <w:t xml:space="preserve">mg per 24 valandų laikotarpį, nes senyvi pacientai yra jautrūs </w:t>
      </w:r>
      <w:proofErr w:type="spellStart"/>
      <w:r w:rsidRPr="00264D08">
        <w:rPr>
          <w:szCs w:val="24"/>
          <w:lang w:val="lt-LT"/>
        </w:rPr>
        <w:lastRenderedPageBreak/>
        <w:t>klonazepamui</w:t>
      </w:r>
      <w:proofErr w:type="spellEnd"/>
      <w:r w:rsidRPr="00264D08">
        <w:rPr>
          <w:szCs w:val="24"/>
          <w:lang w:val="lt-LT"/>
        </w:rPr>
        <w:t xml:space="preserve"> ir gali jausti sumišimą.</w:t>
      </w:r>
    </w:p>
    <w:p w14:paraId="7090076C" w14:textId="77777777" w:rsidR="00546E9C" w:rsidRPr="00264D08" w:rsidRDefault="00546E9C" w:rsidP="00546E9C">
      <w:pPr>
        <w:numPr>
          <w:ilvl w:val="12"/>
          <w:numId w:val="0"/>
        </w:numPr>
        <w:tabs>
          <w:tab w:val="clear" w:pos="567"/>
        </w:tabs>
        <w:spacing w:line="240" w:lineRule="auto"/>
        <w:ind w:right="-2"/>
        <w:rPr>
          <w:szCs w:val="24"/>
          <w:lang w:val="lt-LT"/>
        </w:rPr>
      </w:pPr>
    </w:p>
    <w:p w14:paraId="6079A156"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Ką daryti pavartojus per didelę CLONAZEPAM </w:t>
      </w:r>
      <w:r>
        <w:rPr>
          <w:rFonts w:ascii="Times New Roman" w:hAnsi="Times New Roman"/>
          <w:sz w:val="22"/>
          <w:lang w:val="lt-LT"/>
        </w:rPr>
        <w:t>TZF</w:t>
      </w:r>
      <w:r w:rsidRPr="00264D08">
        <w:rPr>
          <w:rFonts w:ascii="Times New Roman" w:hAnsi="Times New Roman"/>
          <w:sz w:val="22"/>
          <w:lang w:val="lt-LT"/>
        </w:rPr>
        <w:t xml:space="preserve"> dozę?</w:t>
      </w:r>
    </w:p>
    <w:p w14:paraId="352F37AF" w14:textId="77777777" w:rsidR="00546E9C" w:rsidRPr="00264D08" w:rsidRDefault="00546E9C" w:rsidP="00546E9C">
      <w:pPr>
        <w:rPr>
          <w:lang w:val="lt-LT" w:eastAsia="x-none"/>
        </w:rPr>
      </w:pPr>
      <w:r w:rsidRPr="00264D08">
        <w:rPr>
          <w:lang w:val="lt-LT" w:eastAsia="x-none"/>
        </w:rPr>
        <w:t xml:space="preserve">Jei pavartojote per didelę CLONAZEPAM </w:t>
      </w:r>
      <w:r>
        <w:rPr>
          <w:lang w:val="lt-LT" w:eastAsia="x-none"/>
        </w:rPr>
        <w:t>TZF</w:t>
      </w:r>
      <w:r w:rsidRPr="00264D08">
        <w:rPr>
          <w:lang w:val="lt-LT" w:eastAsia="x-none"/>
        </w:rPr>
        <w:t xml:space="preserve"> dozę, nedelsdami kreipkitės į gydytoją ar į artimiausią ligoninę. Gydytojas įvertins Jūsų būklę ir, jei reikia, gydys simptomus.</w:t>
      </w:r>
    </w:p>
    <w:p w14:paraId="6F780D70" w14:textId="637C73CC" w:rsidR="00546E9C" w:rsidRPr="00264D08" w:rsidRDefault="00546E9C" w:rsidP="00546E9C">
      <w:pPr>
        <w:rPr>
          <w:lang w:val="lt-LT" w:eastAsia="x-none"/>
        </w:rPr>
      </w:pPr>
      <w:r w:rsidRPr="00264D08">
        <w:rPr>
          <w:lang w:val="lt-LT" w:eastAsia="x-none"/>
        </w:rPr>
        <w:t xml:space="preserve">Perdozavus Jūs galite jaustis mieguisti, sutrikę, gali sutrikti kalba. Sunkiu atveju Jūs galite prarasti sąmonę arba pasinerti į komą. Gyvybei pavojingas perdozavimas gali atsirasti jei CLONAZEPAM </w:t>
      </w:r>
      <w:r>
        <w:rPr>
          <w:lang w:val="lt-LT" w:eastAsia="x-none"/>
        </w:rPr>
        <w:t>TZF</w:t>
      </w:r>
      <w:r w:rsidRPr="00264D08">
        <w:rPr>
          <w:lang w:val="lt-LT" w:eastAsia="x-none"/>
        </w:rPr>
        <w:t xml:space="preserve"> pavartojamas kartu su alkoholiu arba kitais vaistais, </w:t>
      </w:r>
      <w:r w:rsidR="009A6385">
        <w:rPr>
          <w:lang w:val="lt-LT" w:eastAsia="x-none"/>
        </w:rPr>
        <w:t>slopinančiais</w:t>
      </w:r>
      <w:r w:rsidR="009A6385" w:rsidRPr="00264D08">
        <w:rPr>
          <w:lang w:val="lt-LT" w:eastAsia="x-none"/>
        </w:rPr>
        <w:t xml:space="preserve"> </w:t>
      </w:r>
      <w:r w:rsidRPr="00264D08">
        <w:rPr>
          <w:lang w:val="lt-LT" w:eastAsia="x-none"/>
        </w:rPr>
        <w:t>centrinės nervų sistemos veiklą.</w:t>
      </w:r>
    </w:p>
    <w:p w14:paraId="6BA86BDC" w14:textId="77777777" w:rsidR="00546E9C" w:rsidRPr="00264D08" w:rsidRDefault="00546E9C" w:rsidP="00546E9C">
      <w:pPr>
        <w:numPr>
          <w:ilvl w:val="12"/>
          <w:numId w:val="0"/>
        </w:numPr>
        <w:tabs>
          <w:tab w:val="clear" w:pos="567"/>
        </w:tabs>
        <w:spacing w:line="240" w:lineRule="auto"/>
        <w:ind w:right="-2"/>
        <w:rPr>
          <w:szCs w:val="24"/>
          <w:lang w:val="lt-LT"/>
        </w:rPr>
      </w:pPr>
    </w:p>
    <w:p w14:paraId="373EBF99"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Pamiršus pavartoti CLONAZEPAM </w:t>
      </w:r>
      <w:r>
        <w:rPr>
          <w:rFonts w:ascii="Times New Roman" w:hAnsi="Times New Roman"/>
          <w:sz w:val="22"/>
          <w:lang w:val="lt-LT"/>
        </w:rPr>
        <w:t>TZF</w:t>
      </w:r>
      <w:r w:rsidRPr="00264D08">
        <w:rPr>
          <w:rFonts w:ascii="Times New Roman" w:hAnsi="Times New Roman"/>
          <w:sz w:val="22"/>
          <w:lang w:val="lt-LT"/>
        </w:rPr>
        <w:t xml:space="preserve"> </w:t>
      </w:r>
    </w:p>
    <w:p w14:paraId="7D4920FA"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Negalima vartoti dvigubos dozės norint kompensuoti praleistą dozę. Kitą dozę gerkite atėjus jos laikui.</w:t>
      </w:r>
    </w:p>
    <w:p w14:paraId="79831333" w14:textId="77777777" w:rsidR="00546E9C" w:rsidRPr="00264D08" w:rsidRDefault="00546E9C" w:rsidP="00546E9C">
      <w:pPr>
        <w:numPr>
          <w:ilvl w:val="12"/>
          <w:numId w:val="0"/>
        </w:numPr>
        <w:tabs>
          <w:tab w:val="clear" w:pos="567"/>
        </w:tabs>
        <w:spacing w:line="240" w:lineRule="auto"/>
        <w:ind w:right="-2"/>
        <w:rPr>
          <w:szCs w:val="24"/>
          <w:lang w:val="lt-LT"/>
        </w:rPr>
      </w:pPr>
    </w:p>
    <w:p w14:paraId="34847973" w14:textId="77777777" w:rsidR="00546E9C" w:rsidRPr="00264D08" w:rsidRDefault="00546E9C" w:rsidP="00546E9C">
      <w:pPr>
        <w:pStyle w:val="Heading4"/>
        <w:rPr>
          <w:rFonts w:ascii="Times New Roman" w:hAnsi="Times New Roman"/>
          <w:sz w:val="22"/>
          <w:lang w:val="lt-LT"/>
        </w:rPr>
      </w:pPr>
      <w:r w:rsidRPr="00264D08">
        <w:rPr>
          <w:rFonts w:ascii="Times New Roman" w:hAnsi="Times New Roman"/>
          <w:sz w:val="22"/>
          <w:lang w:val="lt-LT"/>
        </w:rPr>
        <w:t xml:space="preserve">Nustojus vartoti CLONAZEPAM </w:t>
      </w:r>
      <w:r>
        <w:rPr>
          <w:rFonts w:ascii="Times New Roman" w:hAnsi="Times New Roman"/>
          <w:sz w:val="22"/>
          <w:lang w:val="lt-LT"/>
        </w:rPr>
        <w:t>TZF</w:t>
      </w:r>
      <w:r w:rsidRPr="00264D08">
        <w:rPr>
          <w:rFonts w:ascii="Times New Roman" w:hAnsi="Times New Roman"/>
          <w:sz w:val="22"/>
          <w:lang w:val="lt-LT"/>
        </w:rPr>
        <w:t xml:space="preserve"> </w:t>
      </w:r>
    </w:p>
    <w:p w14:paraId="5933F63C"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Savo nuožiūra pertraukus arba nutraukus vaisto vartojimą, gali vėl padažnėti ir </w:t>
      </w:r>
      <w:r>
        <w:rPr>
          <w:szCs w:val="24"/>
          <w:lang w:val="lt-LT"/>
        </w:rPr>
        <w:t>(</w:t>
      </w:r>
      <w:r w:rsidRPr="00264D08">
        <w:rPr>
          <w:szCs w:val="24"/>
          <w:lang w:val="lt-LT"/>
        </w:rPr>
        <w:t>ar</w:t>
      </w:r>
      <w:r>
        <w:rPr>
          <w:szCs w:val="24"/>
          <w:lang w:val="lt-LT"/>
        </w:rPr>
        <w:t>)</w:t>
      </w:r>
      <w:r w:rsidRPr="00264D08">
        <w:rPr>
          <w:szCs w:val="24"/>
          <w:lang w:val="lt-LT"/>
        </w:rPr>
        <w:t xml:space="preserve"> pasunkėti epilepsijos priepuoliai.</w:t>
      </w:r>
    </w:p>
    <w:p w14:paraId="397A443F" w14:textId="38733A4B"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Nenutraukite CLONAZEPAM </w:t>
      </w:r>
      <w:r>
        <w:rPr>
          <w:szCs w:val="24"/>
          <w:lang w:val="lt-LT"/>
        </w:rPr>
        <w:t>TZF</w:t>
      </w:r>
      <w:r w:rsidRPr="00264D08">
        <w:rPr>
          <w:szCs w:val="24"/>
          <w:lang w:val="lt-LT"/>
        </w:rPr>
        <w:t xml:space="preserve"> vartojimo staiga. Jeigu Jums reikia nutraukti CLONAZEPAM </w:t>
      </w:r>
      <w:r>
        <w:rPr>
          <w:szCs w:val="24"/>
          <w:lang w:val="lt-LT"/>
        </w:rPr>
        <w:t>TZF</w:t>
      </w:r>
      <w:r w:rsidRPr="00264D08">
        <w:rPr>
          <w:szCs w:val="24"/>
          <w:lang w:val="lt-LT"/>
        </w:rPr>
        <w:t xml:space="preserve">, gydytojas nurodys jums, kaip pamažu liautis vartoti vaisto ir sumažinti šalutinį poveikį bei išvengti abstinencijos simptomų, kuriuos sukelia staigus vartojimo nutraukimas. Šie simptomai apima miego sutrikimus, raumenų skausmą, nerimą (kartais sunkų), įtampą, neramumą, </w:t>
      </w:r>
      <w:r w:rsidR="009A6385">
        <w:rPr>
          <w:szCs w:val="24"/>
          <w:lang w:val="lt-LT"/>
        </w:rPr>
        <w:t>sumišimą</w:t>
      </w:r>
      <w:r w:rsidRPr="00264D08">
        <w:rPr>
          <w:szCs w:val="24"/>
          <w:lang w:val="lt-LT"/>
        </w:rPr>
        <w:t>, sunkius nuotaikos pokyčius, dirglumą, prakaitavimą, drebulį (</w:t>
      </w:r>
      <w:proofErr w:type="spellStart"/>
      <w:r w:rsidRPr="00264D08">
        <w:rPr>
          <w:szCs w:val="24"/>
          <w:lang w:val="lt-LT"/>
        </w:rPr>
        <w:t>tremorą</w:t>
      </w:r>
      <w:proofErr w:type="spellEnd"/>
      <w:r w:rsidRPr="00264D08">
        <w:rPr>
          <w:szCs w:val="24"/>
          <w:lang w:val="lt-LT"/>
        </w:rPr>
        <w:t>), galvos skausmus ir su</w:t>
      </w:r>
      <w:r w:rsidR="009A6385">
        <w:rPr>
          <w:szCs w:val="24"/>
          <w:lang w:val="lt-LT"/>
        </w:rPr>
        <w:t>si</w:t>
      </w:r>
      <w:r w:rsidRPr="00264D08">
        <w:rPr>
          <w:szCs w:val="24"/>
          <w:lang w:val="lt-LT"/>
        </w:rPr>
        <w:t xml:space="preserve">jaudinimą. Sunkiais atvejais, gali pasireikšti tokie abstinencijos simptomai: pernelyg didelis jautrumas šviesai, triukšmui ir </w:t>
      </w:r>
      <w:proofErr w:type="spellStart"/>
      <w:r w:rsidRPr="00264D08">
        <w:rPr>
          <w:szCs w:val="24"/>
          <w:lang w:val="lt-LT"/>
        </w:rPr>
        <w:t>prisilietimams</w:t>
      </w:r>
      <w:proofErr w:type="spellEnd"/>
      <w:r w:rsidRPr="00264D08">
        <w:rPr>
          <w:szCs w:val="24"/>
          <w:lang w:val="lt-LT"/>
        </w:rPr>
        <w:t>, haliucinacijos, dilgčiojimas, tirpimas ir realybės nesuvokimas.</w:t>
      </w:r>
    </w:p>
    <w:p w14:paraId="229906AC"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Jeigu manote, kad CLONAZEPAM </w:t>
      </w:r>
      <w:r>
        <w:rPr>
          <w:szCs w:val="24"/>
          <w:lang w:val="lt-LT"/>
        </w:rPr>
        <w:t>TZF</w:t>
      </w:r>
      <w:r w:rsidRPr="00264D08">
        <w:rPr>
          <w:szCs w:val="24"/>
          <w:lang w:val="lt-LT"/>
        </w:rPr>
        <w:t xml:space="preserve"> veikia per stipriai ar per silpnai, pasakykite gydytojui. Patys nekeiskite dozės.</w:t>
      </w:r>
    </w:p>
    <w:p w14:paraId="63A1A988" w14:textId="77777777" w:rsidR="00546E9C" w:rsidRPr="00264D08" w:rsidRDefault="00546E9C" w:rsidP="00546E9C">
      <w:pPr>
        <w:numPr>
          <w:ilvl w:val="12"/>
          <w:numId w:val="0"/>
        </w:numPr>
        <w:tabs>
          <w:tab w:val="clear" w:pos="567"/>
        </w:tabs>
        <w:spacing w:line="240" w:lineRule="auto"/>
        <w:ind w:right="-29"/>
        <w:rPr>
          <w:szCs w:val="24"/>
          <w:lang w:val="lt-LT"/>
        </w:rPr>
      </w:pPr>
    </w:p>
    <w:p w14:paraId="4BF1B753"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Jeigu kiltų daugiau klausimų dėl šio vaisto vartojimo, kreipkitės į gydytoją arba vaistininką.</w:t>
      </w:r>
    </w:p>
    <w:p w14:paraId="1312BABB" w14:textId="77777777" w:rsidR="00546E9C" w:rsidRPr="00264D08" w:rsidRDefault="00546E9C" w:rsidP="00546E9C">
      <w:pPr>
        <w:numPr>
          <w:ilvl w:val="12"/>
          <w:numId w:val="0"/>
        </w:numPr>
        <w:tabs>
          <w:tab w:val="clear" w:pos="567"/>
        </w:tabs>
        <w:spacing w:line="240" w:lineRule="auto"/>
        <w:rPr>
          <w:szCs w:val="24"/>
          <w:lang w:val="lt-LT"/>
        </w:rPr>
      </w:pPr>
    </w:p>
    <w:p w14:paraId="509247AA" w14:textId="77777777" w:rsidR="00546E9C" w:rsidRPr="00264D08" w:rsidRDefault="00546E9C" w:rsidP="00546E9C">
      <w:pPr>
        <w:numPr>
          <w:ilvl w:val="12"/>
          <w:numId w:val="0"/>
        </w:numPr>
        <w:tabs>
          <w:tab w:val="clear" w:pos="567"/>
        </w:tabs>
        <w:spacing w:line="240" w:lineRule="auto"/>
        <w:rPr>
          <w:szCs w:val="24"/>
          <w:lang w:val="lt-LT"/>
        </w:rPr>
      </w:pPr>
    </w:p>
    <w:p w14:paraId="16D41349" w14:textId="77777777"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4.</w:t>
      </w:r>
      <w:r w:rsidRPr="00264D08">
        <w:rPr>
          <w:rFonts w:ascii="Times New Roman" w:hAnsi="Times New Roman"/>
          <w:sz w:val="22"/>
          <w:lang w:val="lt-LT"/>
        </w:rPr>
        <w:tab/>
        <w:t>Galimas šalutinis poveikis</w:t>
      </w:r>
    </w:p>
    <w:p w14:paraId="60F498C8" w14:textId="77777777" w:rsidR="00546E9C" w:rsidRPr="00264D08" w:rsidRDefault="00546E9C" w:rsidP="00546E9C">
      <w:pPr>
        <w:numPr>
          <w:ilvl w:val="12"/>
          <w:numId w:val="0"/>
        </w:numPr>
        <w:tabs>
          <w:tab w:val="clear" w:pos="567"/>
        </w:tabs>
        <w:spacing w:line="240" w:lineRule="auto"/>
        <w:rPr>
          <w:szCs w:val="24"/>
          <w:lang w:val="lt-LT"/>
        </w:rPr>
      </w:pPr>
    </w:p>
    <w:p w14:paraId="22961284"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Šis vaistas, kaip ir visi kiti, gali sukelti šalutinį poveikį, nors jis pasireiškia ne visiems žmonėms.</w:t>
      </w:r>
    </w:p>
    <w:p w14:paraId="72510DF8" w14:textId="77777777" w:rsidR="00546E9C" w:rsidRPr="00264D08" w:rsidRDefault="00546E9C" w:rsidP="00546E9C">
      <w:pPr>
        <w:numPr>
          <w:ilvl w:val="12"/>
          <w:numId w:val="0"/>
        </w:numPr>
        <w:tabs>
          <w:tab w:val="clear" w:pos="567"/>
        </w:tabs>
        <w:spacing w:line="240" w:lineRule="auto"/>
        <w:ind w:right="-29"/>
        <w:rPr>
          <w:szCs w:val="24"/>
          <w:lang w:val="lt-LT"/>
        </w:rPr>
      </w:pPr>
    </w:p>
    <w:p w14:paraId="2A91CFE4" w14:textId="77777777" w:rsidR="00546E9C" w:rsidRPr="00340D65" w:rsidRDefault="00546E9C" w:rsidP="00546E9C">
      <w:pPr>
        <w:numPr>
          <w:ilvl w:val="12"/>
          <w:numId w:val="0"/>
        </w:numPr>
        <w:tabs>
          <w:tab w:val="clear" w:pos="567"/>
        </w:tabs>
        <w:spacing w:line="240" w:lineRule="auto"/>
        <w:ind w:right="-29"/>
        <w:rPr>
          <w:u w:val="single"/>
          <w:lang w:val="lt-LT"/>
        </w:rPr>
      </w:pPr>
      <w:r w:rsidRPr="00340D65">
        <w:rPr>
          <w:u w:val="single"/>
          <w:lang w:val="lt-LT"/>
        </w:rPr>
        <w:t>Sunkus šalutinis poveikis</w:t>
      </w:r>
    </w:p>
    <w:p w14:paraId="36E12DC7" w14:textId="77777777" w:rsidR="00546E9C" w:rsidRPr="00264D08" w:rsidRDefault="00546E9C" w:rsidP="00546E9C">
      <w:pPr>
        <w:numPr>
          <w:ilvl w:val="12"/>
          <w:numId w:val="0"/>
        </w:numPr>
        <w:tabs>
          <w:tab w:val="clear" w:pos="567"/>
        </w:tabs>
        <w:spacing w:line="240" w:lineRule="auto"/>
        <w:ind w:right="-29"/>
        <w:rPr>
          <w:szCs w:val="24"/>
          <w:lang w:val="lt-LT"/>
        </w:rPr>
      </w:pPr>
      <w:r w:rsidRPr="00264D08">
        <w:rPr>
          <w:szCs w:val="24"/>
          <w:lang w:val="lt-LT"/>
        </w:rPr>
        <w:t xml:space="preserve">Nedelsdami kreipkitės į gydytoją, jeigu pastebėjote bet kurį iš </w:t>
      </w:r>
      <w:r>
        <w:rPr>
          <w:szCs w:val="24"/>
          <w:lang w:val="lt-LT"/>
        </w:rPr>
        <w:t>toliau išvardyto šalutinio poveikio atvejų</w:t>
      </w:r>
      <w:r w:rsidRPr="00264D08">
        <w:rPr>
          <w:szCs w:val="24"/>
          <w:lang w:val="lt-LT"/>
        </w:rPr>
        <w:t>, nes Jums gali reikėti skubios medicininės pagalbos:</w:t>
      </w:r>
    </w:p>
    <w:p w14:paraId="77A5FDDC" w14:textId="77777777" w:rsidR="00546E9C" w:rsidRPr="00264D08" w:rsidRDefault="00546E9C" w:rsidP="00E85ECE">
      <w:pPr>
        <w:numPr>
          <w:ilvl w:val="0"/>
          <w:numId w:val="10"/>
        </w:numPr>
        <w:tabs>
          <w:tab w:val="clear" w:pos="567"/>
        </w:tabs>
        <w:spacing w:line="240" w:lineRule="auto"/>
        <w:ind w:left="567" w:right="-29" w:hanging="567"/>
        <w:rPr>
          <w:szCs w:val="24"/>
          <w:lang w:val="lt-LT"/>
        </w:rPr>
      </w:pPr>
      <w:r w:rsidRPr="00264D08">
        <w:rPr>
          <w:szCs w:val="24"/>
          <w:lang w:val="lt-LT"/>
        </w:rPr>
        <w:t>Gali pasireikšti alerginės reakcijos (niežulys, liežuvio, akių, lūpų ir rankų tinimas). Retai šios reakcijos gali būti sunkios. Pasakykite savo gydytojui, jei Jums sunku kvėpuoti, arba Jūs manote, kad pasireiškė alerginė reakcija.</w:t>
      </w:r>
    </w:p>
    <w:p w14:paraId="3608E792" w14:textId="77777777" w:rsidR="00546E9C" w:rsidRPr="00264D08" w:rsidRDefault="00546E9C" w:rsidP="00E85ECE">
      <w:pPr>
        <w:numPr>
          <w:ilvl w:val="0"/>
          <w:numId w:val="10"/>
        </w:numPr>
        <w:tabs>
          <w:tab w:val="clear" w:pos="567"/>
        </w:tabs>
        <w:spacing w:line="240" w:lineRule="auto"/>
        <w:ind w:left="567" w:right="-29" w:hanging="567"/>
        <w:rPr>
          <w:szCs w:val="24"/>
          <w:lang w:val="lt-LT"/>
        </w:rPr>
      </w:pPr>
      <w:r w:rsidRPr="00264D08">
        <w:rPr>
          <w:szCs w:val="24"/>
          <w:lang w:val="lt-LT"/>
        </w:rPr>
        <w:t>Pasikeitęs elgesys: gali atsirasti agresyvumas, jaudrumas, nervingumas, priešiškumas, nerimas, miego sutrikimai, košmarai, ryškūs sapnai, irzlumas, susijaudinimas, radikalūs nuotaikos pokyčiai ir naujo tipo traukuliai.</w:t>
      </w:r>
    </w:p>
    <w:p w14:paraId="0EA88F41" w14:textId="77777777" w:rsidR="00546E9C" w:rsidRPr="00264D08" w:rsidRDefault="00546E9C" w:rsidP="00546E9C">
      <w:pPr>
        <w:tabs>
          <w:tab w:val="clear" w:pos="567"/>
        </w:tabs>
        <w:spacing w:line="240" w:lineRule="auto"/>
        <w:ind w:right="-29"/>
        <w:rPr>
          <w:szCs w:val="24"/>
          <w:lang w:val="lt-LT"/>
        </w:rPr>
      </w:pPr>
      <w:r w:rsidRPr="00264D08">
        <w:rPr>
          <w:szCs w:val="24"/>
          <w:lang w:val="lt-LT"/>
        </w:rPr>
        <w:t xml:space="preserve">Jei patiriate tokių simptomų, </w:t>
      </w:r>
      <w:r w:rsidRPr="00510C38">
        <w:rPr>
          <w:b/>
          <w:szCs w:val="24"/>
          <w:lang w:val="lt-LT"/>
        </w:rPr>
        <w:t>nedelsiant</w:t>
      </w:r>
      <w:r w:rsidRPr="00264D08">
        <w:rPr>
          <w:szCs w:val="24"/>
          <w:lang w:val="lt-LT"/>
        </w:rPr>
        <w:t xml:space="preserve"> kreipkitės į gydytoją, kad pakeistų Jūsų gydymą.</w:t>
      </w:r>
    </w:p>
    <w:p w14:paraId="738C6177" w14:textId="77777777" w:rsidR="00546E9C" w:rsidRPr="00264D08" w:rsidRDefault="00546E9C" w:rsidP="00546E9C">
      <w:pPr>
        <w:tabs>
          <w:tab w:val="clear" w:pos="567"/>
        </w:tabs>
        <w:spacing w:line="240" w:lineRule="auto"/>
        <w:ind w:right="-29"/>
        <w:rPr>
          <w:szCs w:val="24"/>
          <w:lang w:val="lt-LT"/>
        </w:rPr>
      </w:pPr>
    </w:p>
    <w:p w14:paraId="6B83FC8D" w14:textId="77777777" w:rsidR="00546E9C" w:rsidRPr="00340D65" w:rsidRDefault="00546E9C" w:rsidP="00546E9C">
      <w:pPr>
        <w:tabs>
          <w:tab w:val="clear" w:pos="567"/>
        </w:tabs>
        <w:spacing w:line="240" w:lineRule="auto"/>
        <w:ind w:right="-29"/>
        <w:rPr>
          <w:u w:val="single"/>
          <w:lang w:val="lt-LT"/>
        </w:rPr>
      </w:pPr>
      <w:r w:rsidRPr="00340D65">
        <w:rPr>
          <w:u w:val="single"/>
          <w:lang w:val="lt-LT"/>
        </w:rPr>
        <w:t>Senyvi pacientai</w:t>
      </w:r>
    </w:p>
    <w:p w14:paraId="417CA3D6" w14:textId="77777777" w:rsidR="00546E9C" w:rsidRPr="00264D08" w:rsidRDefault="00546E9C" w:rsidP="00546E9C">
      <w:pPr>
        <w:tabs>
          <w:tab w:val="clear" w:pos="567"/>
        </w:tabs>
        <w:spacing w:line="240" w:lineRule="auto"/>
        <w:ind w:right="-29"/>
        <w:rPr>
          <w:szCs w:val="24"/>
          <w:lang w:val="lt-LT"/>
        </w:rPr>
      </w:pPr>
      <w:r w:rsidRPr="00264D08">
        <w:rPr>
          <w:szCs w:val="24"/>
          <w:lang w:val="lt-LT"/>
        </w:rPr>
        <w:t xml:space="preserve">Benzodiazepinus vartojantiems senyviems pacientams yra didesnė kritimo ir kaulų lūžių rizika. </w:t>
      </w:r>
    </w:p>
    <w:p w14:paraId="65A610E5" w14:textId="77777777" w:rsidR="00546E9C" w:rsidRPr="00264D08" w:rsidRDefault="00546E9C" w:rsidP="00546E9C">
      <w:pPr>
        <w:numPr>
          <w:ilvl w:val="12"/>
          <w:numId w:val="0"/>
        </w:numPr>
        <w:tabs>
          <w:tab w:val="clear" w:pos="567"/>
        </w:tabs>
        <w:spacing w:line="240" w:lineRule="auto"/>
        <w:ind w:right="-29"/>
        <w:rPr>
          <w:szCs w:val="24"/>
          <w:lang w:val="lt-LT"/>
        </w:rPr>
      </w:pPr>
    </w:p>
    <w:p w14:paraId="2EE31E53" w14:textId="77777777" w:rsidR="00546E9C" w:rsidRPr="00340D65" w:rsidRDefault="00546E9C" w:rsidP="00546E9C">
      <w:pPr>
        <w:pStyle w:val="Heading4"/>
        <w:rPr>
          <w:rFonts w:ascii="Times New Roman" w:hAnsi="Times New Roman"/>
          <w:b w:val="0"/>
          <w:sz w:val="22"/>
          <w:u w:val="single"/>
          <w:lang w:val="lt-LT"/>
        </w:rPr>
      </w:pPr>
      <w:r w:rsidRPr="00340D65">
        <w:rPr>
          <w:rFonts w:ascii="Times New Roman" w:hAnsi="Times New Roman"/>
          <w:b w:val="0"/>
          <w:sz w:val="22"/>
          <w:u w:val="single"/>
          <w:lang w:val="lt-LT"/>
        </w:rPr>
        <w:t>Kitas galimas šalutinis poveikis</w:t>
      </w:r>
    </w:p>
    <w:p w14:paraId="5A0F16AA" w14:textId="2E267DF4" w:rsidR="00546E9C" w:rsidRPr="00340D65" w:rsidRDefault="00377E35" w:rsidP="00546E9C">
      <w:pPr>
        <w:rPr>
          <w:i/>
          <w:lang w:val="lt-LT"/>
        </w:rPr>
      </w:pPr>
      <w:r w:rsidRPr="39BC3093">
        <w:rPr>
          <w:b/>
          <w:bCs/>
          <w:noProof/>
          <w:szCs w:val="22"/>
          <w:lang w:val="lt-LT"/>
        </w:rPr>
        <w:t>Šalutinio poveikio reiškiniai, kurių</w:t>
      </w:r>
      <w:r>
        <w:rPr>
          <w:b/>
          <w:bCs/>
          <w:noProof/>
          <w:szCs w:val="22"/>
          <w:lang w:val="lt-LT"/>
        </w:rPr>
        <w:t xml:space="preserve"> </w:t>
      </w:r>
      <w:r w:rsidRPr="39BC3093">
        <w:rPr>
          <w:b/>
          <w:bCs/>
          <w:noProof/>
          <w:szCs w:val="22"/>
          <w:lang w:val="lt-LT"/>
        </w:rPr>
        <w:t>dažnis nežinomas (negali būti apskaičiuotas pagal turimus duomenis)</w:t>
      </w:r>
      <w:r w:rsidR="00786B84">
        <w:rPr>
          <w:b/>
          <w:bCs/>
          <w:noProof/>
          <w:szCs w:val="22"/>
          <w:lang w:val="lt-LT"/>
        </w:rPr>
        <w:t>:</w:t>
      </w:r>
    </w:p>
    <w:p w14:paraId="0FE560A9" w14:textId="77777777" w:rsidR="00546E9C" w:rsidRPr="00264D08" w:rsidRDefault="00546E9C" w:rsidP="00E85ECE">
      <w:pPr>
        <w:numPr>
          <w:ilvl w:val="0"/>
          <w:numId w:val="11"/>
        </w:numPr>
        <w:ind w:left="567" w:hanging="567"/>
        <w:rPr>
          <w:lang w:val="lt-LT" w:eastAsia="x-none"/>
        </w:rPr>
      </w:pPr>
      <w:r w:rsidRPr="00264D08">
        <w:rPr>
          <w:lang w:val="lt-LT" w:eastAsia="x-none"/>
        </w:rPr>
        <w:t>Atminties praradimas (amnezija), atsiradęs po trauminio įvykio ir galimai susijęs su keistu elgesiu (labiau tikėtinas vartojant dideles dozes).</w:t>
      </w:r>
    </w:p>
    <w:p w14:paraId="6DB9F242" w14:textId="76960941" w:rsidR="00546E9C" w:rsidRPr="00264D08" w:rsidRDefault="00546E9C" w:rsidP="00E85ECE">
      <w:pPr>
        <w:numPr>
          <w:ilvl w:val="0"/>
          <w:numId w:val="11"/>
        </w:numPr>
        <w:ind w:left="567" w:hanging="567"/>
        <w:rPr>
          <w:lang w:val="lt-LT" w:eastAsia="x-none"/>
        </w:rPr>
      </w:pPr>
      <w:r w:rsidRPr="00264D08">
        <w:rPr>
          <w:lang w:val="lt-LT" w:eastAsia="x-none"/>
        </w:rPr>
        <w:t>Depresija</w:t>
      </w:r>
      <w:r w:rsidR="009A6385">
        <w:rPr>
          <w:lang w:val="lt-LT" w:eastAsia="x-none"/>
        </w:rPr>
        <w:t xml:space="preserve"> (bloga nuotaika)</w:t>
      </w:r>
      <w:r w:rsidRPr="00264D08">
        <w:rPr>
          <w:lang w:val="lt-LT" w:eastAsia="x-none"/>
        </w:rPr>
        <w:t>.</w:t>
      </w:r>
    </w:p>
    <w:p w14:paraId="516D547E" w14:textId="44BC30CD" w:rsidR="00546E9C" w:rsidRPr="009A6385" w:rsidRDefault="00546E9C" w:rsidP="009A6385">
      <w:pPr>
        <w:numPr>
          <w:ilvl w:val="0"/>
          <w:numId w:val="11"/>
        </w:numPr>
        <w:ind w:left="567" w:hanging="567"/>
        <w:rPr>
          <w:lang w:val="lt-LT" w:eastAsia="x-none"/>
        </w:rPr>
      </w:pPr>
      <w:r w:rsidRPr="009A6385">
        <w:rPr>
          <w:lang w:val="lt-LT" w:eastAsia="x-none"/>
        </w:rPr>
        <w:t xml:space="preserve">Priklausomybė nuo </w:t>
      </w:r>
      <w:proofErr w:type="spellStart"/>
      <w:r w:rsidRPr="009A6385">
        <w:rPr>
          <w:lang w:val="lt-LT" w:eastAsia="x-none"/>
        </w:rPr>
        <w:t>klonazepamo</w:t>
      </w:r>
      <w:proofErr w:type="spellEnd"/>
      <w:r w:rsidRPr="009A6385">
        <w:rPr>
          <w:lang w:val="lt-LT" w:eastAsia="x-none"/>
        </w:rPr>
        <w:t>. Jos rizika yra didesnė pacientams, vaistą vartojusiems ilgą laiką ir didelėmis dozėmis, ir ypač tiems, kurie yra piktnaudžiavę alkoholiu arba narkotikais.</w:t>
      </w:r>
    </w:p>
    <w:p w14:paraId="6A4F5484" w14:textId="7FD11287" w:rsidR="00546E9C" w:rsidRPr="00264D08" w:rsidRDefault="00546E9C" w:rsidP="00E85ECE">
      <w:pPr>
        <w:numPr>
          <w:ilvl w:val="0"/>
          <w:numId w:val="11"/>
        </w:numPr>
        <w:ind w:left="567" w:hanging="567"/>
        <w:rPr>
          <w:lang w:val="lt-LT" w:eastAsia="x-none"/>
        </w:rPr>
      </w:pPr>
      <w:r w:rsidRPr="00264D08">
        <w:rPr>
          <w:lang w:val="lt-LT" w:eastAsia="x-none"/>
        </w:rPr>
        <w:t>Galvos svaigimas, svaigulys</w:t>
      </w:r>
      <w:r w:rsidR="009A6385">
        <w:rPr>
          <w:lang w:val="lt-LT" w:eastAsia="x-none"/>
        </w:rPr>
        <w:t>,</w:t>
      </w:r>
      <w:r w:rsidRPr="00264D08">
        <w:rPr>
          <w:lang w:val="lt-LT" w:eastAsia="x-none"/>
        </w:rPr>
        <w:t xml:space="preserve"> mieguistumas, nuovargis, koordinacijos stoka, negalėjimas susikaupti, neramumas, sumišimas, nesiorientavimas aplinkoje, suglebimas ir raumenų </w:t>
      </w:r>
      <w:r w:rsidRPr="00264D08">
        <w:rPr>
          <w:lang w:val="lt-LT" w:eastAsia="x-none"/>
        </w:rPr>
        <w:lastRenderedPageBreak/>
        <w:t>silpnumas, galvos skausmas. Šie simptomai paprastai būna trumpalaikiai ir išnyksta pakoregavus dozę.</w:t>
      </w:r>
    </w:p>
    <w:p w14:paraId="006A37A1" w14:textId="77777777" w:rsidR="00546E9C" w:rsidRPr="00264D08" w:rsidRDefault="00546E9C" w:rsidP="00E85ECE">
      <w:pPr>
        <w:numPr>
          <w:ilvl w:val="0"/>
          <w:numId w:val="11"/>
        </w:numPr>
        <w:ind w:left="567" w:hanging="567"/>
        <w:rPr>
          <w:lang w:val="lt-LT" w:eastAsia="x-none"/>
        </w:rPr>
      </w:pPr>
      <w:proofErr w:type="spellStart"/>
      <w:r w:rsidRPr="00264D08">
        <w:rPr>
          <w:lang w:val="lt-LT" w:eastAsia="x-none"/>
        </w:rPr>
        <w:t>Netvirtumo</w:t>
      </w:r>
      <w:proofErr w:type="spellEnd"/>
      <w:r w:rsidRPr="00264D08">
        <w:rPr>
          <w:lang w:val="lt-LT" w:eastAsia="x-none"/>
        </w:rPr>
        <w:t xml:space="preserve"> jausmas einant.</w:t>
      </w:r>
    </w:p>
    <w:p w14:paraId="05E4CFA4" w14:textId="77777777" w:rsidR="00546E9C" w:rsidRPr="00264D08" w:rsidRDefault="00546E9C" w:rsidP="00E85ECE">
      <w:pPr>
        <w:numPr>
          <w:ilvl w:val="0"/>
          <w:numId w:val="11"/>
        </w:numPr>
        <w:ind w:left="567" w:hanging="567"/>
        <w:rPr>
          <w:lang w:val="lt-LT" w:eastAsia="x-none"/>
        </w:rPr>
      </w:pPr>
      <w:r w:rsidRPr="00264D08">
        <w:rPr>
          <w:lang w:val="lt-LT" w:eastAsia="x-none"/>
        </w:rPr>
        <w:t xml:space="preserve">Neaiški kalba, sutrikusi judesių koordinacija, </w:t>
      </w:r>
      <w:r w:rsidRPr="003A6AC6">
        <w:rPr>
          <w:lang w:val="lt-LT" w:eastAsia="x-none"/>
        </w:rPr>
        <w:t>dvejinimasis akyse, greiti akių judesiai. Tai yra grįžtami poveikiai, ypatingai atsirandantys dėl ilgalaikio gydymo didelėmis dozėmis</w:t>
      </w:r>
      <w:r w:rsidRPr="00264D08">
        <w:rPr>
          <w:lang w:val="lt-LT" w:eastAsia="x-none"/>
        </w:rPr>
        <w:t>.</w:t>
      </w:r>
    </w:p>
    <w:p w14:paraId="35FE8A3E" w14:textId="18532AC8" w:rsidR="00546E9C" w:rsidRDefault="00546E9C" w:rsidP="00E85ECE">
      <w:pPr>
        <w:numPr>
          <w:ilvl w:val="0"/>
          <w:numId w:val="11"/>
        </w:numPr>
        <w:ind w:left="567" w:hanging="567"/>
        <w:rPr>
          <w:lang w:val="lt-LT" w:eastAsia="x-none"/>
        </w:rPr>
      </w:pPr>
      <w:r w:rsidRPr="00264D08">
        <w:rPr>
          <w:lang w:val="lt-LT" w:eastAsia="x-none"/>
        </w:rPr>
        <w:t xml:space="preserve">Ilgalaikio gydymo metu arba pacientams, sergantiems reta liga </w:t>
      </w:r>
      <w:proofErr w:type="spellStart"/>
      <w:r w:rsidRPr="00264D08">
        <w:rPr>
          <w:lang w:val="lt-LT" w:eastAsia="x-none"/>
        </w:rPr>
        <w:t>porfirija</w:t>
      </w:r>
      <w:proofErr w:type="spellEnd"/>
      <w:r w:rsidRPr="00264D08">
        <w:rPr>
          <w:lang w:val="lt-LT" w:eastAsia="x-none"/>
        </w:rPr>
        <w:t>, gali padažnėti priepuoliai (epilepsijos priepuoliai).</w:t>
      </w:r>
    </w:p>
    <w:p w14:paraId="010A2C53" w14:textId="77777777" w:rsidR="00546E9C" w:rsidRPr="00264D08" w:rsidRDefault="00546E9C" w:rsidP="00E85ECE">
      <w:pPr>
        <w:numPr>
          <w:ilvl w:val="0"/>
          <w:numId w:val="11"/>
        </w:numPr>
        <w:ind w:left="567" w:hanging="567"/>
        <w:rPr>
          <w:lang w:val="lt-LT" w:eastAsia="x-none"/>
        </w:rPr>
      </w:pPr>
      <w:r w:rsidRPr="00264D08">
        <w:rPr>
          <w:lang w:val="lt-LT" w:eastAsia="x-none"/>
        </w:rPr>
        <w:t>Dusulys, kulkšnių patinimas, kosulys, nuovargis ir padažnėjęs širdies plakimas.</w:t>
      </w:r>
    </w:p>
    <w:p w14:paraId="7E531E6D" w14:textId="77777777" w:rsidR="00546E9C" w:rsidRPr="00264D08" w:rsidRDefault="00546E9C" w:rsidP="00E85ECE">
      <w:pPr>
        <w:numPr>
          <w:ilvl w:val="0"/>
          <w:numId w:val="11"/>
        </w:numPr>
        <w:ind w:left="567" w:hanging="567"/>
        <w:rPr>
          <w:lang w:val="lt-LT" w:eastAsia="x-none"/>
        </w:rPr>
      </w:pPr>
      <w:r w:rsidRPr="00264D08">
        <w:rPr>
          <w:lang w:val="lt-LT" w:eastAsia="x-none"/>
        </w:rPr>
        <w:t>Krūtinės skausmas, kuris gali plisti į kaklą, pečius ir žemyn į kairę ranką.</w:t>
      </w:r>
    </w:p>
    <w:p w14:paraId="55C3373B" w14:textId="03B1E284" w:rsidR="00546E9C" w:rsidRPr="00264D08" w:rsidRDefault="00546E9C" w:rsidP="00E85ECE">
      <w:pPr>
        <w:numPr>
          <w:ilvl w:val="0"/>
          <w:numId w:val="11"/>
        </w:numPr>
        <w:ind w:left="567" w:hanging="567"/>
        <w:rPr>
          <w:lang w:val="lt-LT" w:eastAsia="x-none"/>
        </w:rPr>
      </w:pPr>
      <w:r w:rsidRPr="00264D08">
        <w:rPr>
          <w:lang w:val="lt-LT" w:eastAsia="x-none"/>
        </w:rPr>
        <w:t xml:space="preserve">Sumažėjęs trombocitų </w:t>
      </w:r>
      <w:r w:rsidR="00556653">
        <w:rPr>
          <w:lang w:val="lt-LT" w:eastAsia="x-none"/>
        </w:rPr>
        <w:t xml:space="preserve">(kraujo plokštelių) </w:t>
      </w:r>
      <w:r>
        <w:rPr>
          <w:lang w:val="lt-LT" w:eastAsia="x-none"/>
        </w:rPr>
        <w:t>kiekis</w:t>
      </w:r>
      <w:r w:rsidRPr="00264D08">
        <w:rPr>
          <w:lang w:val="lt-LT" w:eastAsia="x-none"/>
        </w:rPr>
        <w:t>, lengvai atsirandančios mėlynės, dusulys ir kraujavimas iš nosies.</w:t>
      </w:r>
    </w:p>
    <w:p w14:paraId="3D2AAC93" w14:textId="77777777" w:rsidR="00546E9C" w:rsidRPr="00264D08" w:rsidRDefault="00546E9C" w:rsidP="00E85ECE">
      <w:pPr>
        <w:numPr>
          <w:ilvl w:val="0"/>
          <w:numId w:val="11"/>
        </w:numPr>
        <w:ind w:left="567" w:hanging="567"/>
        <w:rPr>
          <w:lang w:val="lt-LT" w:eastAsia="x-none"/>
        </w:rPr>
      </w:pPr>
      <w:r w:rsidRPr="00264D08">
        <w:rPr>
          <w:lang w:val="lt-LT" w:eastAsia="x-none"/>
        </w:rPr>
        <w:t>Kūdikiams ir mažiems vaikams gali prasidėti seilėtekis dėl padidėjusios seilių gamybos ir sekrecijos kvėpavimo takuose. Todėl vaikus reikia atidžiai stebėti, nes gali sutrikti kvėpavimas ir (arba) sunkus užspringimas ir kosulys.</w:t>
      </w:r>
    </w:p>
    <w:p w14:paraId="292B4A96" w14:textId="77777777" w:rsidR="00546E9C" w:rsidRDefault="00546E9C" w:rsidP="00E85ECE">
      <w:pPr>
        <w:numPr>
          <w:ilvl w:val="1"/>
          <w:numId w:val="13"/>
        </w:numPr>
        <w:ind w:left="567" w:hanging="567"/>
        <w:rPr>
          <w:lang w:val="lt-LT" w:eastAsia="x-none"/>
        </w:rPr>
      </w:pPr>
      <w:r>
        <w:rPr>
          <w:lang w:val="lt-LT" w:eastAsia="x-none"/>
        </w:rPr>
        <w:t>K</w:t>
      </w:r>
      <w:r w:rsidRPr="00264D08">
        <w:rPr>
          <w:lang w:val="lt-LT" w:eastAsia="x-none"/>
        </w:rPr>
        <w:t>raujo ar kepenų funkcijos pakitimai (matomi atliekant tyrimus)</w:t>
      </w:r>
      <w:r>
        <w:rPr>
          <w:lang w:val="lt-LT" w:eastAsia="x-none"/>
        </w:rPr>
        <w:t>.</w:t>
      </w:r>
    </w:p>
    <w:p w14:paraId="7CD92565" w14:textId="77777777" w:rsidR="00546E9C" w:rsidRPr="00264D08" w:rsidRDefault="00546E9C" w:rsidP="00E85ECE">
      <w:pPr>
        <w:numPr>
          <w:ilvl w:val="1"/>
          <w:numId w:val="13"/>
        </w:numPr>
        <w:ind w:left="567" w:hanging="567"/>
        <w:rPr>
          <w:lang w:val="lt-LT" w:eastAsia="x-none"/>
        </w:rPr>
      </w:pPr>
      <w:r>
        <w:rPr>
          <w:lang w:val="lt-LT" w:eastAsia="x-none"/>
        </w:rPr>
        <w:t>Kraujo ląstelių kiekio pokyčiai.</w:t>
      </w:r>
    </w:p>
    <w:p w14:paraId="317C89C8" w14:textId="77777777" w:rsidR="00546E9C" w:rsidRPr="00264D08" w:rsidRDefault="00546E9C" w:rsidP="00E85ECE">
      <w:pPr>
        <w:numPr>
          <w:ilvl w:val="1"/>
          <w:numId w:val="13"/>
        </w:numPr>
        <w:ind w:left="567" w:hanging="567"/>
        <w:rPr>
          <w:lang w:val="lt-LT" w:eastAsia="x-none"/>
        </w:rPr>
      </w:pPr>
      <w:r>
        <w:rPr>
          <w:lang w:val="lt-LT" w:eastAsia="x-none"/>
        </w:rPr>
        <w:t>A</w:t>
      </w:r>
      <w:r w:rsidRPr="00264D08">
        <w:rPr>
          <w:lang w:val="lt-LT" w:eastAsia="x-none"/>
        </w:rPr>
        <w:t>nkstyvas lytinis brendimas vaikams. Šis poveikis yra grįžtamas.</w:t>
      </w:r>
    </w:p>
    <w:p w14:paraId="11BE7B53" w14:textId="77777777" w:rsidR="00546E9C" w:rsidRDefault="00546E9C" w:rsidP="00E85ECE">
      <w:pPr>
        <w:ind w:left="357" w:hanging="447"/>
        <w:rPr>
          <w:lang w:val="lt-LT" w:eastAsia="x-none"/>
        </w:rPr>
      </w:pPr>
    </w:p>
    <w:p w14:paraId="538DE56F" w14:textId="0BF2A700" w:rsidR="00546E9C" w:rsidRPr="003E6D09" w:rsidRDefault="00377E35" w:rsidP="00E85ECE">
      <w:pPr>
        <w:ind w:left="357" w:hanging="357"/>
        <w:rPr>
          <w:lang w:val="lt-LT" w:eastAsia="x-none"/>
        </w:rPr>
      </w:pPr>
      <w:r w:rsidRPr="39BC3093">
        <w:rPr>
          <w:b/>
          <w:bCs/>
          <w:noProof/>
          <w:szCs w:val="22"/>
          <w:lang w:val="lt-LT"/>
        </w:rPr>
        <w:t>Reti šalutinio poveikio reiškiniai (gali pasireikšti rečiau kaip 1 iš 1</w:t>
      </w:r>
      <w:r>
        <w:rPr>
          <w:b/>
          <w:bCs/>
          <w:noProof/>
          <w:szCs w:val="22"/>
          <w:lang w:val="lt-LT"/>
        </w:rPr>
        <w:t xml:space="preserve"> </w:t>
      </w:r>
      <w:r w:rsidRPr="39BC3093">
        <w:rPr>
          <w:b/>
          <w:bCs/>
          <w:noProof/>
          <w:szCs w:val="22"/>
          <w:lang w:val="lt-LT"/>
        </w:rPr>
        <w:t>000 asmenų):</w:t>
      </w:r>
    </w:p>
    <w:p w14:paraId="05A7BBB4" w14:textId="76FD6DD5" w:rsidR="00546E9C" w:rsidRPr="00E6712F" w:rsidRDefault="00546E9C" w:rsidP="00124BA2">
      <w:pPr>
        <w:numPr>
          <w:ilvl w:val="0"/>
          <w:numId w:val="11"/>
        </w:numPr>
        <w:ind w:left="567" w:hanging="567"/>
        <w:rPr>
          <w:lang w:val="lt-LT" w:eastAsia="x-none"/>
        </w:rPr>
      </w:pPr>
      <w:r w:rsidRPr="00E6712F">
        <w:rPr>
          <w:lang w:val="lt-LT" w:eastAsia="x-none"/>
        </w:rPr>
        <w:t xml:space="preserve">Pykinimas ir skrandžio </w:t>
      </w:r>
      <w:r w:rsidR="00556653">
        <w:rPr>
          <w:lang w:val="lt-LT" w:eastAsia="x-none"/>
        </w:rPr>
        <w:t xml:space="preserve">bei žarnyno </w:t>
      </w:r>
      <w:r w:rsidRPr="00E6712F">
        <w:rPr>
          <w:lang w:val="lt-LT" w:eastAsia="x-none"/>
        </w:rPr>
        <w:t>sutrikim</w:t>
      </w:r>
      <w:r w:rsidR="00556653">
        <w:rPr>
          <w:lang w:val="lt-LT" w:eastAsia="x-none"/>
        </w:rPr>
        <w:t>ai</w:t>
      </w:r>
      <w:r w:rsidRPr="00E6712F">
        <w:rPr>
          <w:lang w:val="lt-LT" w:eastAsia="x-none"/>
        </w:rPr>
        <w:t>.</w:t>
      </w:r>
    </w:p>
    <w:p w14:paraId="0ED89CD8" w14:textId="77777777" w:rsidR="00546E9C" w:rsidRPr="00E6712F" w:rsidRDefault="00546E9C" w:rsidP="00124BA2">
      <w:pPr>
        <w:numPr>
          <w:ilvl w:val="0"/>
          <w:numId w:val="11"/>
        </w:numPr>
        <w:ind w:left="567" w:hanging="567"/>
        <w:rPr>
          <w:lang w:val="lt-LT" w:eastAsia="x-none"/>
        </w:rPr>
      </w:pPr>
      <w:r w:rsidRPr="00E6712F">
        <w:rPr>
          <w:lang w:val="lt-LT" w:eastAsia="x-none"/>
        </w:rPr>
        <w:t>Dilgėlinė, išbėrimai, trumpalaikis plaukų slinkimas ar pakitusi odos spalva.</w:t>
      </w:r>
    </w:p>
    <w:p w14:paraId="2705C3A4" w14:textId="5E13F5D8" w:rsidR="00546E9C" w:rsidRDefault="00546E9C" w:rsidP="00124BA2">
      <w:pPr>
        <w:numPr>
          <w:ilvl w:val="0"/>
          <w:numId w:val="11"/>
        </w:numPr>
        <w:ind w:left="567" w:hanging="567"/>
        <w:rPr>
          <w:lang w:val="lt-LT" w:eastAsia="x-none"/>
        </w:rPr>
      </w:pPr>
      <w:r w:rsidRPr="00E6712F">
        <w:rPr>
          <w:lang w:val="lt-LT" w:eastAsia="x-none"/>
        </w:rPr>
        <w:t>Šlapimo nelaikymas (negalėjimas kontroliuoti noro šlapintis).</w:t>
      </w:r>
    </w:p>
    <w:p w14:paraId="3ECB37E2" w14:textId="152BBFD5" w:rsidR="009A6385" w:rsidRPr="00E6712F" w:rsidRDefault="009A6385" w:rsidP="00124BA2">
      <w:pPr>
        <w:numPr>
          <w:ilvl w:val="0"/>
          <w:numId w:val="11"/>
        </w:numPr>
        <w:ind w:left="567" w:hanging="567"/>
        <w:rPr>
          <w:lang w:val="lt-LT" w:eastAsia="x-none"/>
        </w:rPr>
      </w:pPr>
      <w:r w:rsidRPr="00264D08">
        <w:rPr>
          <w:lang w:val="lt-LT" w:eastAsia="x-none"/>
        </w:rPr>
        <w:t>Lytinio potraukio sumažėjimas, impotencija.</w:t>
      </w:r>
    </w:p>
    <w:p w14:paraId="232F34C2" w14:textId="77777777" w:rsidR="00546E9C" w:rsidRPr="00E6712F" w:rsidRDefault="00546E9C" w:rsidP="00E85ECE">
      <w:pPr>
        <w:ind w:left="357" w:hanging="447"/>
        <w:rPr>
          <w:lang w:val="lt-LT" w:eastAsia="x-none"/>
        </w:rPr>
      </w:pPr>
    </w:p>
    <w:p w14:paraId="6507C992" w14:textId="6F8746C7" w:rsidR="00546E9C" w:rsidRPr="00FC58EF" w:rsidRDefault="00546E9C" w:rsidP="00E85ECE">
      <w:pPr>
        <w:rPr>
          <w:b/>
          <w:bCs/>
          <w:iCs/>
          <w:lang w:val="lt-LT"/>
        </w:rPr>
      </w:pPr>
      <w:r w:rsidRPr="00FC58EF">
        <w:rPr>
          <w:b/>
          <w:bCs/>
          <w:iCs/>
          <w:lang w:val="lt-LT"/>
        </w:rPr>
        <w:t>Labai ret</w:t>
      </w:r>
      <w:r w:rsidR="00377E35">
        <w:rPr>
          <w:b/>
          <w:bCs/>
          <w:iCs/>
          <w:lang w:val="lt-LT"/>
        </w:rPr>
        <w:t>i</w:t>
      </w:r>
      <w:r w:rsidRPr="00FC58EF">
        <w:rPr>
          <w:b/>
          <w:bCs/>
          <w:iCs/>
          <w:lang w:val="lt-LT"/>
        </w:rPr>
        <w:t xml:space="preserve"> šalutini</w:t>
      </w:r>
      <w:r w:rsidR="00377E35">
        <w:rPr>
          <w:b/>
          <w:bCs/>
          <w:iCs/>
          <w:lang w:val="lt-LT"/>
        </w:rPr>
        <w:t>o</w:t>
      </w:r>
      <w:r w:rsidRPr="00FC58EF">
        <w:rPr>
          <w:b/>
          <w:bCs/>
          <w:iCs/>
          <w:lang w:val="lt-LT"/>
        </w:rPr>
        <w:t xml:space="preserve"> poveiki</w:t>
      </w:r>
      <w:r w:rsidR="00377E35">
        <w:rPr>
          <w:b/>
          <w:bCs/>
          <w:iCs/>
          <w:lang w:val="lt-LT"/>
        </w:rPr>
        <w:t>o reiškiniai</w:t>
      </w:r>
      <w:r w:rsidRPr="00FC58EF">
        <w:rPr>
          <w:b/>
          <w:bCs/>
          <w:iCs/>
          <w:lang w:val="lt-LT"/>
        </w:rPr>
        <w:t xml:space="preserve"> (</w:t>
      </w:r>
      <w:r w:rsidR="00DF51BD" w:rsidRPr="00FC58EF">
        <w:rPr>
          <w:b/>
          <w:bCs/>
          <w:iCs/>
          <w:lang w:val="lt-LT"/>
        </w:rPr>
        <w:t>gali pasireikšti rečiau kaip 1 iš 10</w:t>
      </w:r>
      <w:r w:rsidR="00377E35">
        <w:rPr>
          <w:b/>
          <w:bCs/>
          <w:iCs/>
          <w:lang w:val="lt-LT"/>
        </w:rPr>
        <w:t xml:space="preserve"> </w:t>
      </w:r>
      <w:r w:rsidR="00DF51BD" w:rsidRPr="00FC58EF">
        <w:rPr>
          <w:b/>
          <w:bCs/>
          <w:iCs/>
          <w:lang w:val="lt-LT"/>
        </w:rPr>
        <w:t xml:space="preserve">000 </w:t>
      </w:r>
      <w:r w:rsidR="00DC6AA5" w:rsidRPr="00FC58EF">
        <w:rPr>
          <w:b/>
          <w:bCs/>
          <w:iCs/>
          <w:lang w:val="lt-LT"/>
        </w:rPr>
        <w:t>asmenų</w:t>
      </w:r>
      <w:r w:rsidRPr="00FC58EF">
        <w:rPr>
          <w:b/>
          <w:bCs/>
          <w:iCs/>
          <w:lang w:val="lt-LT"/>
        </w:rPr>
        <w:t>)</w:t>
      </w:r>
      <w:r w:rsidR="00786B84">
        <w:rPr>
          <w:b/>
          <w:bCs/>
          <w:iCs/>
          <w:lang w:val="lt-LT"/>
        </w:rPr>
        <w:t>:</w:t>
      </w:r>
    </w:p>
    <w:p w14:paraId="76CCD0BC" w14:textId="33B331BC" w:rsidR="00546E9C" w:rsidRPr="00E6712F" w:rsidRDefault="00546E9C" w:rsidP="00E85ECE">
      <w:pPr>
        <w:pStyle w:val="ListParagraph"/>
        <w:numPr>
          <w:ilvl w:val="0"/>
          <w:numId w:val="12"/>
        </w:numPr>
        <w:ind w:left="567" w:hanging="567"/>
        <w:rPr>
          <w:lang w:val="lt-LT" w:eastAsia="x-none"/>
        </w:rPr>
      </w:pPr>
      <w:proofErr w:type="spellStart"/>
      <w:r w:rsidRPr="00E6712F">
        <w:rPr>
          <w:rFonts w:ascii="Times New Roman" w:hAnsi="Times New Roman"/>
          <w:lang w:val="lt-LT" w:eastAsia="x-none"/>
        </w:rPr>
        <w:t>Anafilaksija</w:t>
      </w:r>
      <w:proofErr w:type="spellEnd"/>
      <w:r w:rsidRPr="00E6712F">
        <w:rPr>
          <w:rFonts w:ascii="Times New Roman" w:hAnsi="Times New Roman"/>
          <w:lang w:val="lt-LT" w:eastAsia="x-none"/>
        </w:rPr>
        <w:t xml:space="preserve">, </w:t>
      </w:r>
      <w:proofErr w:type="spellStart"/>
      <w:r w:rsidRPr="00E6712F">
        <w:rPr>
          <w:rFonts w:ascii="Times New Roman" w:hAnsi="Times New Roman"/>
          <w:lang w:val="lt-LT" w:eastAsia="x-none"/>
        </w:rPr>
        <w:t>angioneurozinė</w:t>
      </w:r>
      <w:proofErr w:type="spellEnd"/>
      <w:r w:rsidRPr="00E6712F">
        <w:rPr>
          <w:rFonts w:ascii="Times New Roman" w:hAnsi="Times New Roman"/>
          <w:lang w:val="lt-LT" w:eastAsia="x-none"/>
        </w:rPr>
        <w:t xml:space="preserve"> edema.</w:t>
      </w:r>
    </w:p>
    <w:p w14:paraId="2A70AF50" w14:textId="77777777" w:rsidR="00546E9C" w:rsidRPr="00264D08" w:rsidRDefault="00546E9C" w:rsidP="00546E9C">
      <w:pPr>
        <w:spacing w:line="240" w:lineRule="auto"/>
        <w:rPr>
          <w:szCs w:val="24"/>
          <w:lang w:val="lt-LT"/>
        </w:rPr>
      </w:pPr>
      <w:r w:rsidRPr="00264D08">
        <w:rPr>
          <w:szCs w:val="24"/>
          <w:lang w:val="lt-LT"/>
        </w:rPr>
        <w:t xml:space="preserve">Jeigu CLONAZEPAM </w:t>
      </w:r>
      <w:r>
        <w:rPr>
          <w:szCs w:val="24"/>
          <w:lang w:val="lt-LT"/>
        </w:rPr>
        <w:t>TZF</w:t>
      </w:r>
      <w:r w:rsidRPr="00264D08">
        <w:rPr>
          <w:szCs w:val="24"/>
          <w:lang w:val="lt-LT"/>
        </w:rPr>
        <w:t xml:space="preserve"> nutraukiamas staiga, gali pasireikšti abstinencijos simptom</w:t>
      </w:r>
      <w:r>
        <w:rPr>
          <w:szCs w:val="24"/>
          <w:lang w:val="lt-LT"/>
        </w:rPr>
        <w:t>ų</w:t>
      </w:r>
      <w:r w:rsidRPr="00264D08">
        <w:rPr>
          <w:szCs w:val="24"/>
          <w:lang w:val="lt-LT"/>
        </w:rPr>
        <w:t xml:space="preserve"> (žr. skyrių „</w:t>
      </w:r>
      <w:r w:rsidRPr="00264D08">
        <w:rPr>
          <w:lang w:val="lt-LT"/>
        </w:rPr>
        <w:t xml:space="preserve">Nustojus vartoti CLONAZEPAM </w:t>
      </w:r>
      <w:r>
        <w:rPr>
          <w:lang w:val="lt-LT"/>
        </w:rPr>
        <w:t>TZF</w:t>
      </w:r>
      <w:r w:rsidRPr="00264D08">
        <w:rPr>
          <w:lang w:val="lt-LT"/>
        </w:rPr>
        <w:t>“).</w:t>
      </w:r>
      <w:r>
        <w:rPr>
          <w:lang w:val="lt-LT"/>
        </w:rPr>
        <w:t xml:space="preserve"> </w:t>
      </w:r>
      <w:r w:rsidRPr="00264D08">
        <w:rPr>
          <w:lang w:val="lt-LT"/>
        </w:rPr>
        <w:t>L</w:t>
      </w:r>
      <w:r>
        <w:rPr>
          <w:lang w:val="lt-LT"/>
        </w:rPr>
        <w:t>aipsniškas</w:t>
      </w:r>
      <w:r w:rsidRPr="00264D08">
        <w:rPr>
          <w:lang w:val="lt-LT"/>
        </w:rPr>
        <w:t xml:space="preserve"> CLONAZEPAM </w:t>
      </w:r>
      <w:r>
        <w:rPr>
          <w:lang w:val="lt-LT"/>
        </w:rPr>
        <w:t xml:space="preserve">TZF </w:t>
      </w:r>
      <w:r w:rsidRPr="00264D08">
        <w:rPr>
          <w:lang w:val="lt-LT"/>
        </w:rPr>
        <w:t>nutraukimas padės sumažinti šiuos simptomus.</w:t>
      </w:r>
    </w:p>
    <w:p w14:paraId="40026302" w14:textId="77777777" w:rsidR="00546E9C" w:rsidRPr="00264D08" w:rsidRDefault="00546E9C" w:rsidP="00546E9C">
      <w:pPr>
        <w:spacing w:line="240" w:lineRule="auto"/>
        <w:rPr>
          <w:b/>
          <w:szCs w:val="24"/>
          <w:lang w:val="lt-LT"/>
        </w:rPr>
      </w:pPr>
    </w:p>
    <w:p w14:paraId="369D207D" w14:textId="77777777" w:rsidR="00546E9C" w:rsidRPr="00264D08" w:rsidRDefault="00546E9C" w:rsidP="00546E9C">
      <w:pPr>
        <w:spacing w:line="240" w:lineRule="auto"/>
        <w:rPr>
          <w:b/>
          <w:szCs w:val="24"/>
          <w:lang w:val="lt-LT"/>
        </w:rPr>
      </w:pPr>
      <w:r w:rsidRPr="00264D08">
        <w:rPr>
          <w:b/>
          <w:szCs w:val="24"/>
          <w:lang w:val="lt-LT"/>
        </w:rPr>
        <w:t>Pranešimas apie šalutinį poveikį</w:t>
      </w:r>
    </w:p>
    <w:p w14:paraId="44F4304E" w14:textId="23D1210F" w:rsidR="00546E9C" w:rsidRPr="00377E35" w:rsidRDefault="00546E9C" w:rsidP="00546E9C">
      <w:pPr>
        <w:ind w:right="-449"/>
        <w:rPr>
          <w:szCs w:val="24"/>
          <w:lang w:val="lt-LT"/>
        </w:rPr>
      </w:pPr>
      <w:r w:rsidRPr="00377E35">
        <w:rPr>
          <w:lang w:val="lt-LT"/>
        </w:rPr>
        <w:t xml:space="preserve">Jeigu pasireiškė šalutinis poveikis, įskaitant šiame lapelyje nenurodytą, pasakykite gydytojui arba slaugytojui. </w:t>
      </w:r>
      <w:r w:rsidR="007E433A" w:rsidRPr="00FC58E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7E433A" w:rsidRPr="00FC58EF">
          <w:rPr>
            <w:color w:val="0000FF"/>
            <w:u w:val="single"/>
            <w:lang w:val="lt-LT"/>
          </w:rPr>
          <w:t>https://vapris.vvkt.lt/vvkt-web/public/nrv</w:t>
        </w:r>
      </w:hyperlink>
      <w:r w:rsidR="007E433A" w:rsidRPr="00FC58EF">
        <w:rPr>
          <w:lang w:val="lt-LT"/>
        </w:rPr>
        <w:t xml:space="preserve"> arba užpildant Paciento pranešimo apie įtariamą nepageidaujamą reakciją (ĮNR) formą, kuri skelbiama </w:t>
      </w:r>
      <w:hyperlink r:id="rId10" w:history="1">
        <w:r w:rsidR="007E433A" w:rsidRPr="00FC58EF">
          <w:rPr>
            <w:color w:val="0000FF"/>
            <w:u w:val="single"/>
            <w:lang w:val="lt-LT"/>
          </w:rPr>
          <w:t>https://www.vvkt.lt/index.php?4004286486</w:t>
        </w:r>
      </w:hyperlink>
      <w:r w:rsidR="007E433A" w:rsidRPr="00FC58EF">
        <w:rPr>
          <w:lang w:val="lt-LT"/>
        </w:rPr>
        <w:t xml:space="preserve">, ir atsiunčiant elektroniniu paštu (adresu </w:t>
      </w:r>
      <w:hyperlink r:id="rId11" w:history="1">
        <w:r w:rsidR="007E433A" w:rsidRPr="00FC58EF">
          <w:rPr>
            <w:color w:val="0000FF"/>
            <w:u w:val="single"/>
            <w:lang w:val="lt-LT"/>
          </w:rPr>
          <w:t>NepageidaujamaR@vvkt.lt</w:t>
        </w:r>
      </w:hyperlink>
      <w:r w:rsidR="007E433A" w:rsidRPr="00FC58EF">
        <w:rPr>
          <w:lang w:val="lt-LT"/>
        </w:rPr>
        <w:t xml:space="preserve">) arba nemokamu telefonu 8 800 73 568. Pranešdami apie šalutinį poveikį galite mums padėti gauti daugiau informacijos apie šio vaisto saugumą. </w:t>
      </w:r>
    </w:p>
    <w:p w14:paraId="66EDF275" w14:textId="77777777" w:rsidR="00546E9C" w:rsidRPr="00264D08" w:rsidRDefault="00546E9C" w:rsidP="00546E9C">
      <w:pPr>
        <w:ind w:right="-449"/>
        <w:rPr>
          <w:szCs w:val="24"/>
          <w:lang w:val="lt-LT"/>
        </w:rPr>
      </w:pPr>
    </w:p>
    <w:p w14:paraId="517B4F57" w14:textId="77777777" w:rsidR="00546E9C" w:rsidRPr="00264D08" w:rsidRDefault="00546E9C" w:rsidP="00546E9C">
      <w:pPr>
        <w:ind w:right="-449"/>
        <w:rPr>
          <w:szCs w:val="24"/>
          <w:lang w:val="lt-LT"/>
        </w:rPr>
      </w:pPr>
    </w:p>
    <w:p w14:paraId="029F9879" w14:textId="77777777" w:rsidR="00546E9C" w:rsidRPr="00264D08" w:rsidRDefault="00546E9C" w:rsidP="00546E9C">
      <w:pPr>
        <w:pStyle w:val="Heading4"/>
        <w:jc w:val="left"/>
        <w:rPr>
          <w:rFonts w:ascii="Times New Roman" w:hAnsi="Times New Roman"/>
          <w:sz w:val="22"/>
          <w:lang w:val="lt-LT"/>
        </w:rPr>
      </w:pPr>
      <w:r w:rsidRPr="00264D08">
        <w:rPr>
          <w:rFonts w:ascii="Times New Roman" w:hAnsi="Times New Roman"/>
          <w:sz w:val="22"/>
          <w:lang w:val="lt-LT"/>
        </w:rPr>
        <w:t>5.</w:t>
      </w:r>
      <w:r w:rsidRPr="00264D08">
        <w:rPr>
          <w:rFonts w:ascii="Times New Roman" w:hAnsi="Times New Roman"/>
          <w:sz w:val="22"/>
          <w:lang w:val="lt-LT"/>
        </w:rPr>
        <w:tab/>
        <w:t xml:space="preserve">Kaip laikyti CLONAZEPAM </w:t>
      </w:r>
      <w:r>
        <w:rPr>
          <w:rFonts w:ascii="Times New Roman" w:hAnsi="Times New Roman"/>
          <w:sz w:val="22"/>
          <w:lang w:val="lt-LT"/>
        </w:rPr>
        <w:t>TZF</w:t>
      </w:r>
      <w:r w:rsidRPr="00264D08">
        <w:rPr>
          <w:rFonts w:ascii="Times New Roman" w:hAnsi="Times New Roman"/>
          <w:sz w:val="22"/>
          <w:lang w:val="lt-LT"/>
        </w:rPr>
        <w:t xml:space="preserve"> sudėtis </w:t>
      </w:r>
    </w:p>
    <w:p w14:paraId="3FA90198" w14:textId="77777777" w:rsidR="00546E9C" w:rsidRPr="00264D08" w:rsidRDefault="00546E9C" w:rsidP="00546E9C">
      <w:pPr>
        <w:numPr>
          <w:ilvl w:val="12"/>
          <w:numId w:val="0"/>
        </w:numPr>
        <w:tabs>
          <w:tab w:val="clear" w:pos="567"/>
        </w:tabs>
        <w:spacing w:line="240" w:lineRule="auto"/>
        <w:ind w:right="-2"/>
        <w:rPr>
          <w:szCs w:val="24"/>
          <w:lang w:val="lt-LT"/>
        </w:rPr>
      </w:pPr>
    </w:p>
    <w:p w14:paraId="51AF016E"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Šį vaistą laikykite vaikams nepastebimoje ir nepasiekiamoje vietoje.</w:t>
      </w:r>
    </w:p>
    <w:p w14:paraId="41D6C84E" w14:textId="77777777" w:rsidR="00546E9C" w:rsidRPr="00264D08" w:rsidRDefault="00546E9C" w:rsidP="00546E9C">
      <w:pPr>
        <w:numPr>
          <w:ilvl w:val="12"/>
          <w:numId w:val="0"/>
        </w:numPr>
        <w:tabs>
          <w:tab w:val="clear" w:pos="567"/>
        </w:tabs>
        <w:spacing w:line="240" w:lineRule="auto"/>
        <w:ind w:right="-2"/>
        <w:rPr>
          <w:szCs w:val="24"/>
          <w:lang w:val="lt-LT"/>
        </w:rPr>
      </w:pPr>
    </w:p>
    <w:p w14:paraId="67CF2F07"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Ant dėžutės </w:t>
      </w:r>
      <w:r>
        <w:rPr>
          <w:szCs w:val="24"/>
          <w:lang w:val="lt-LT"/>
        </w:rPr>
        <w:t xml:space="preserve">ir lizdinės plokštelės po „EXP“ </w:t>
      </w:r>
      <w:r w:rsidRPr="00264D08">
        <w:rPr>
          <w:szCs w:val="24"/>
          <w:lang w:val="lt-LT"/>
        </w:rPr>
        <w:t>nurodytam tinkamumo laikui pasibaigus, šio vaisto vartoti negalima. Vaistas tinkamas vartoti iki paskutinės nurodyto mėnesio dienos.</w:t>
      </w:r>
    </w:p>
    <w:p w14:paraId="124BFF74" w14:textId="77777777" w:rsidR="00546E9C" w:rsidRPr="00264D08" w:rsidRDefault="00546E9C" w:rsidP="00546E9C">
      <w:pPr>
        <w:numPr>
          <w:ilvl w:val="12"/>
          <w:numId w:val="0"/>
        </w:numPr>
        <w:tabs>
          <w:tab w:val="clear" w:pos="567"/>
        </w:tabs>
        <w:spacing w:line="240" w:lineRule="auto"/>
        <w:ind w:right="-2"/>
        <w:rPr>
          <w:szCs w:val="24"/>
          <w:lang w:val="lt-LT"/>
        </w:rPr>
      </w:pPr>
    </w:p>
    <w:p w14:paraId="0893CBCD" w14:textId="77777777" w:rsidR="00546E9C" w:rsidRPr="00264D08" w:rsidRDefault="00546E9C" w:rsidP="00546E9C">
      <w:pPr>
        <w:tabs>
          <w:tab w:val="clear" w:pos="567"/>
        </w:tabs>
        <w:spacing w:line="240" w:lineRule="auto"/>
        <w:rPr>
          <w:color w:val="0D0D0D"/>
          <w:szCs w:val="24"/>
          <w:lang w:val="lt-LT"/>
        </w:rPr>
      </w:pPr>
      <w:r w:rsidRPr="00264D08">
        <w:rPr>
          <w:color w:val="0D0D0D"/>
          <w:szCs w:val="24"/>
          <w:lang w:val="lt-LT"/>
        </w:rPr>
        <w:t xml:space="preserve">Laikyti ne aukštesnėje kaip 25 </w:t>
      </w:r>
      <w:r w:rsidRPr="00264D08">
        <w:rPr>
          <w:lang w:val="lt-LT" w:eastAsia="zh-CN"/>
        </w:rPr>
        <w:t>°</w:t>
      </w:r>
      <w:r w:rsidRPr="00264D08">
        <w:rPr>
          <w:color w:val="0D0D0D"/>
          <w:szCs w:val="24"/>
          <w:lang w:val="lt-LT"/>
        </w:rPr>
        <w:t>C temperatūroje.</w:t>
      </w:r>
    </w:p>
    <w:p w14:paraId="28FE35F7" w14:textId="77777777" w:rsidR="00546E9C" w:rsidRPr="00264D08" w:rsidRDefault="00546E9C" w:rsidP="00546E9C">
      <w:pPr>
        <w:tabs>
          <w:tab w:val="clear" w:pos="567"/>
        </w:tabs>
        <w:spacing w:line="240" w:lineRule="auto"/>
        <w:rPr>
          <w:color w:val="0D0D0D"/>
          <w:szCs w:val="24"/>
          <w:lang w:val="lt-LT"/>
        </w:rPr>
      </w:pPr>
      <w:r w:rsidRPr="00CB3799">
        <w:rPr>
          <w:color w:val="0D0D0D"/>
          <w:szCs w:val="24"/>
          <w:lang w:val="lt-LT"/>
        </w:rPr>
        <w:t xml:space="preserve">Laikyti gamintojo pakuotėje, kad </w:t>
      </w:r>
      <w:r>
        <w:rPr>
          <w:color w:val="0D0D0D"/>
          <w:szCs w:val="24"/>
          <w:lang w:val="lt-LT"/>
        </w:rPr>
        <w:t>vais</w:t>
      </w:r>
      <w:r w:rsidRPr="00CB3799">
        <w:rPr>
          <w:color w:val="0D0D0D"/>
          <w:szCs w:val="24"/>
          <w:lang w:val="lt-LT"/>
        </w:rPr>
        <w:t>tas būtų apsaugotas nuo šviesos ir drėgmės.</w:t>
      </w:r>
    </w:p>
    <w:p w14:paraId="3B690AF0" w14:textId="77777777" w:rsidR="00546E9C" w:rsidRPr="00264D08"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 </w:t>
      </w:r>
    </w:p>
    <w:p w14:paraId="47D57A98" w14:textId="77777777" w:rsidR="00546E9C" w:rsidRPr="00264D08" w:rsidRDefault="00546E9C" w:rsidP="00546E9C">
      <w:pPr>
        <w:numPr>
          <w:ilvl w:val="12"/>
          <w:numId w:val="0"/>
        </w:numPr>
        <w:tabs>
          <w:tab w:val="clear" w:pos="567"/>
        </w:tabs>
        <w:spacing w:line="240" w:lineRule="auto"/>
        <w:ind w:right="-2"/>
        <w:rPr>
          <w:i/>
          <w:lang w:val="lt-LT"/>
        </w:rPr>
      </w:pPr>
      <w:r w:rsidRPr="00264D08">
        <w:rPr>
          <w:szCs w:val="24"/>
          <w:lang w:val="lt-LT"/>
        </w:rPr>
        <w:t>Vaistų negalima išmesti į kanalizaciją arba su buitinėmis atliekomis. Kaip išmesti nereikalingus vaistus, klauskite vaistininko. Šios priemonės padės apsaugoti aplinką.</w:t>
      </w:r>
    </w:p>
    <w:p w14:paraId="55171FA8" w14:textId="77777777" w:rsidR="00896F63" w:rsidRDefault="00896F63" w:rsidP="00546E9C">
      <w:pPr>
        <w:pStyle w:val="Heading3"/>
        <w:spacing w:before="0" w:after="0" w:line="240" w:lineRule="auto"/>
        <w:rPr>
          <w:rFonts w:ascii="Times New Roman" w:hAnsi="Times New Roman"/>
          <w:sz w:val="22"/>
          <w:lang w:val="lt-LT"/>
        </w:rPr>
      </w:pPr>
    </w:p>
    <w:p w14:paraId="6F169737" w14:textId="5573C345" w:rsidR="00546E9C" w:rsidRPr="00264D08" w:rsidRDefault="00546E9C" w:rsidP="00546E9C">
      <w:pPr>
        <w:pStyle w:val="Heading3"/>
        <w:spacing w:before="0" w:after="0" w:line="240" w:lineRule="auto"/>
        <w:rPr>
          <w:rFonts w:ascii="Times New Roman" w:hAnsi="Times New Roman"/>
          <w:sz w:val="22"/>
          <w:lang w:val="lt-LT"/>
        </w:rPr>
      </w:pPr>
      <w:r w:rsidRPr="00264D08">
        <w:rPr>
          <w:rFonts w:ascii="Times New Roman" w:hAnsi="Times New Roman"/>
          <w:sz w:val="22"/>
          <w:lang w:val="lt-LT"/>
        </w:rPr>
        <w:t>6.</w:t>
      </w:r>
      <w:r w:rsidRPr="00264D08">
        <w:rPr>
          <w:rFonts w:ascii="Times New Roman" w:hAnsi="Times New Roman"/>
          <w:b w:val="0"/>
          <w:sz w:val="22"/>
          <w:lang w:val="lt-LT"/>
        </w:rPr>
        <w:tab/>
      </w:r>
      <w:r w:rsidRPr="00264D08">
        <w:rPr>
          <w:rFonts w:ascii="Times New Roman" w:hAnsi="Times New Roman"/>
          <w:sz w:val="22"/>
          <w:lang w:val="lt-LT"/>
        </w:rPr>
        <w:t>Pakuotės turinys ir kita informacija</w:t>
      </w:r>
    </w:p>
    <w:p w14:paraId="50B400AE" w14:textId="77777777" w:rsidR="00546E9C" w:rsidRPr="00264D08" w:rsidRDefault="00546E9C" w:rsidP="00546E9C">
      <w:pPr>
        <w:numPr>
          <w:ilvl w:val="12"/>
          <w:numId w:val="0"/>
        </w:numPr>
        <w:tabs>
          <w:tab w:val="clear" w:pos="567"/>
        </w:tabs>
        <w:spacing w:line="240" w:lineRule="auto"/>
        <w:rPr>
          <w:szCs w:val="24"/>
          <w:lang w:val="lt-LT"/>
        </w:rPr>
      </w:pPr>
    </w:p>
    <w:p w14:paraId="248AFC0A" w14:textId="77777777" w:rsidR="00546E9C" w:rsidRPr="00264D08" w:rsidRDefault="00546E9C" w:rsidP="00546E9C">
      <w:pPr>
        <w:pStyle w:val="Heading4"/>
        <w:jc w:val="left"/>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sudėtis </w:t>
      </w:r>
    </w:p>
    <w:p w14:paraId="02F3C389"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 xml:space="preserve">Veiklioji medžiaga yra </w:t>
      </w:r>
      <w:proofErr w:type="spellStart"/>
      <w:r w:rsidRPr="00264D08">
        <w:rPr>
          <w:szCs w:val="24"/>
          <w:lang w:val="lt-LT"/>
        </w:rPr>
        <w:t>klonazepamas</w:t>
      </w:r>
      <w:proofErr w:type="spellEnd"/>
      <w:r w:rsidRPr="00264D08">
        <w:rPr>
          <w:szCs w:val="24"/>
          <w:lang w:val="lt-LT"/>
        </w:rPr>
        <w:t xml:space="preserve">. Kiekvienoje tabletėje yra 2 mg </w:t>
      </w:r>
      <w:proofErr w:type="spellStart"/>
      <w:r w:rsidRPr="00264D08">
        <w:rPr>
          <w:szCs w:val="24"/>
          <w:lang w:val="lt-LT"/>
        </w:rPr>
        <w:t>klonazepamo</w:t>
      </w:r>
      <w:proofErr w:type="spellEnd"/>
      <w:r w:rsidRPr="00264D08">
        <w:rPr>
          <w:szCs w:val="24"/>
          <w:lang w:val="lt-LT"/>
        </w:rPr>
        <w:t xml:space="preserve">. </w:t>
      </w:r>
    </w:p>
    <w:p w14:paraId="5CA0FF36" w14:textId="77777777" w:rsidR="00546E9C" w:rsidRPr="00264D08" w:rsidRDefault="00546E9C" w:rsidP="00546E9C">
      <w:pPr>
        <w:numPr>
          <w:ilvl w:val="0"/>
          <w:numId w:val="3"/>
        </w:numPr>
        <w:tabs>
          <w:tab w:val="clear" w:pos="567"/>
        </w:tabs>
        <w:spacing w:line="240" w:lineRule="auto"/>
        <w:ind w:left="567" w:right="-2" w:hanging="567"/>
        <w:rPr>
          <w:szCs w:val="24"/>
          <w:lang w:val="lt-LT"/>
        </w:rPr>
      </w:pPr>
      <w:r w:rsidRPr="00264D08">
        <w:rPr>
          <w:szCs w:val="24"/>
          <w:lang w:val="lt-LT"/>
        </w:rPr>
        <w:t xml:space="preserve">Pagalbinės medžiagos yra bulvių krakmolas, ryžių krakmolas, </w:t>
      </w:r>
      <w:proofErr w:type="spellStart"/>
      <w:r>
        <w:rPr>
          <w:szCs w:val="24"/>
          <w:lang w:val="lt-LT"/>
        </w:rPr>
        <w:t>karboksimetilkrakmolo</w:t>
      </w:r>
      <w:proofErr w:type="spellEnd"/>
      <w:r>
        <w:rPr>
          <w:szCs w:val="24"/>
          <w:lang w:val="lt-LT"/>
        </w:rPr>
        <w:t xml:space="preserve"> A </w:t>
      </w:r>
      <w:r w:rsidRPr="00264D08">
        <w:rPr>
          <w:szCs w:val="24"/>
          <w:lang w:val="lt-LT"/>
        </w:rPr>
        <w:t xml:space="preserve">natrio </w:t>
      </w:r>
      <w:r>
        <w:rPr>
          <w:szCs w:val="24"/>
          <w:lang w:val="lt-LT"/>
        </w:rPr>
        <w:t>druska</w:t>
      </w:r>
      <w:r w:rsidRPr="00264D08">
        <w:rPr>
          <w:szCs w:val="24"/>
          <w:lang w:val="lt-LT"/>
        </w:rPr>
        <w:t xml:space="preserve">, želatina, </w:t>
      </w:r>
      <w:proofErr w:type="spellStart"/>
      <w:r w:rsidRPr="00264D08">
        <w:rPr>
          <w:szCs w:val="24"/>
          <w:lang w:val="lt-LT"/>
        </w:rPr>
        <w:t>polisorbatas</w:t>
      </w:r>
      <w:proofErr w:type="spellEnd"/>
      <w:r w:rsidRPr="00264D08">
        <w:rPr>
          <w:szCs w:val="24"/>
          <w:lang w:val="lt-LT"/>
        </w:rPr>
        <w:t xml:space="preserve"> 80, natrio </w:t>
      </w:r>
      <w:proofErr w:type="spellStart"/>
      <w:r w:rsidRPr="00264D08">
        <w:rPr>
          <w:szCs w:val="24"/>
          <w:lang w:val="lt-LT"/>
        </w:rPr>
        <w:t>laurilsulfatas</w:t>
      </w:r>
      <w:proofErr w:type="spellEnd"/>
      <w:r w:rsidRPr="00264D08">
        <w:rPr>
          <w:szCs w:val="24"/>
          <w:lang w:val="lt-LT"/>
        </w:rPr>
        <w:t xml:space="preserve">, talkas, magnio </w:t>
      </w:r>
      <w:proofErr w:type="spellStart"/>
      <w:r w:rsidRPr="00264D08">
        <w:rPr>
          <w:szCs w:val="24"/>
          <w:lang w:val="lt-LT"/>
        </w:rPr>
        <w:t>stearatas</w:t>
      </w:r>
      <w:proofErr w:type="spellEnd"/>
      <w:r w:rsidRPr="00264D08">
        <w:rPr>
          <w:szCs w:val="24"/>
          <w:lang w:val="lt-LT"/>
        </w:rPr>
        <w:t xml:space="preserve">, laktozė </w:t>
      </w:r>
      <w:proofErr w:type="spellStart"/>
      <w:r w:rsidRPr="00264D08">
        <w:rPr>
          <w:szCs w:val="24"/>
          <w:lang w:val="lt-LT"/>
        </w:rPr>
        <w:t>monohidratas</w:t>
      </w:r>
      <w:proofErr w:type="spellEnd"/>
      <w:r w:rsidRPr="00264D08">
        <w:rPr>
          <w:szCs w:val="24"/>
          <w:lang w:val="lt-LT"/>
        </w:rPr>
        <w:t>.</w:t>
      </w:r>
    </w:p>
    <w:p w14:paraId="276BAD69" w14:textId="77777777" w:rsidR="00546E9C" w:rsidRPr="00264D08" w:rsidRDefault="00546E9C" w:rsidP="00546E9C">
      <w:pPr>
        <w:numPr>
          <w:ilvl w:val="12"/>
          <w:numId w:val="0"/>
        </w:numPr>
        <w:tabs>
          <w:tab w:val="clear" w:pos="567"/>
        </w:tabs>
        <w:spacing w:line="240" w:lineRule="auto"/>
        <w:ind w:right="-2"/>
        <w:rPr>
          <w:szCs w:val="24"/>
          <w:lang w:val="lt-LT"/>
        </w:rPr>
      </w:pPr>
    </w:p>
    <w:p w14:paraId="68E86A1C" w14:textId="77777777" w:rsidR="00546E9C" w:rsidRPr="00264D08" w:rsidRDefault="00546E9C" w:rsidP="00546E9C">
      <w:pPr>
        <w:pStyle w:val="Heading4"/>
        <w:jc w:val="left"/>
        <w:rPr>
          <w:rFonts w:ascii="Times New Roman" w:hAnsi="Times New Roman"/>
          <w:sz w:val="22"/>
          <w:lang w:val="lt-LT"/>
        </w:rPr>
      </w:pPr>
      <w:r w:rsidRPr="00264D08">
        <w:rPr>
          <w:rFonts w:ascii="Times New Roman" w:hAnsi="Times New Roman"/>
          <w:sz w:val="22"/>
          <w:lang w:val="lt-LT"/>
        </w:rPr>
        <w:t xml:space="preserve">CLONAZEPAM </w:t>
      </w:r>
      <w:r>
        <w:rPr>
          <w:rFonts w:ascii="Times New Roman" w:hAnsi="Times New Roman"/>
          <w:sz w:val="22"/>
          <w:lang w:val="lt-LT"/>
        </w:rPr>
        <w:t>TZF</w:t>
      </w:r>
      <w:r w:rsidRPr="00264D08">
        <w:rPr>
          <w:rFonts w:ascii="Times New Roman" w:hAnsi="Times New Roman"/>
          <w:sz w:val="22"/>
          <w:lang w:val="lt-LT"/>
        </w:rPr>
        <w:t xml:space="preserve"> išvaizda ir kiekis pakuotėje</w:t>
      </w:r>
    </w:p>
    <w:p w14:paraId="373BB3A0" w14:textId="77777777" w:rsidR="00546E9C" w:rsidRPr="00D90BB4" w:rsidRDefault="00546E9C" w:rsidP="00546E9C">
      <w:pPr>
        <w:numPr>
          <w:ilvl w:val="12"/>
          <w:numId w:val="0"/>
        </w:numPr>
        <w:tabs>
          <w:tab w:val="clear" w:pos="567"/>
        </w:tabs>
        <w:spacing w:line="240" w:lineRule="auto"/>
        <w:ind w:right="-2"/>
        <w:rPr>
          <w:szCs w:val="24"/>
          <w:lang w:val="lt-LT"/>
        </w:rPr>
      </w:pPr>
      <w:r w:rsidRPr="00264D08">
        <w:rPr>
          <w:szCs w:val="24"/>
          <w:lang w:val="lt-LT"/>
        </w:rPr>
        <w:t xml:space="preserve">Tabletės yra baltos arba šviesiai kreminės, apvalios, abipus plokščios, lygiais kraštais, su kryžmine įranta, kuri tabletę dalija į keturias dalis. </w:t>
      </w:r>
      <w:r>
        <w:rPr>
          <w:szCs w:val="24"/>
          <w:lang w:val="lt-LT"/>
        </w:rPr>
        <w:t>T</w:t>
      </w:r>
      <w:r w:rsidRPr="00D90BB4">
        <w:rPr>
          <w:szCs w:val="24"/>
          <w:lang w:val="lt-LT"/>
        </w:rPr>
        <w:t>abletės</w:t>
      </w:r>
      <w:r>
        <w:rPr>
          <w:szCs w:val="24"/>
          <w:lang w:val="lt-LT"/>
        </w:rPr>
        <w:t xml:space="preserve"> yra maždaug</w:t>
      </w:r>
      <w:r w:rsidRPr="00D90BB4">
        <w:rPr>
          <w:szCs w:val="24"/>
          <w:lang w:val="lt-LT"/>
        </w:rPr>
        <w:t xml:space="preserve"> 7 mm</w:t>
      </w:r>
      <w:r>
        <w:rPr>
          <w:szCs w:val="24"/>
          <w:lang w:val="lt-LT"/>
        </w:rPr>
        <w:t xml:space="preserve"> skersmens ir</w:t>
      </w:r>
      <w:r w:rsidRPr="00D90BB4">
        <w:rPr>
          <w:szCs w:val="24"/>
          <w:lang w:val="lt-LT"/>
        </w:rPr>
        <w:t xml:space="preserve"> 3 mm</w:t>
      </w:r>
      <w:r>
        <w:rPr>
          <w:szCs w:val="24"/>
          <w:lang w:val="lt-LT"/>
        </w:rPr>
        <w:t xml:space="preserve"> storio.</w:t>
      </w:r>
    </w:p>
    <w:p w14:paraId="0866D9D8" w14:textId="77777777" w:rsidR="00546E9C" w:rsidRPr="00264D08" w:rsidRDefault="00546E9C" w:rsidP="00546E9C">
      <w:pPr>
        <w:numPr>
          <w:ilvl w:val="12"/>
          <w:numId w:val="0"/>
        </w:numPr>
        <w:tabs>
          <w:tab w:val="clear" w:pos="567"/>
        </w:tabs>
        <w:spacing w:line="240" w:lineRule="auto"/>
        <w:ind w:right="-2"/>
        <w:rPr>
          <w:szCs w:val="24"/>
          <w:lang w:val="lt-LT"/>
        </w:rPr>
      </w:pPr>
    </w:p>
    <w:p w14:paraId="6CBFE957" w14:textId="77777777" w:rsidR="00546E9C" w:rsidRDefault="00546E9C" w:rsidP="00546E9C">
      <w:pPr>
        <w:numPr>
          <w:ilvl w:val="12"/>
          <w:numId w:val="0"/>
        </w:numPr>
        <w:tabs>
          <w:tab w:val="clear" w:pos="567"/>
        </w:tabs>
        <w:spacing w:line="240" w:lineRule="auto"/>
        <w:ind w:right="-2"/>
        <w:rPr>
          <w:szCs w:val="24"/>
          <w:lang w:val="lt-LT"/>
        </w:rPr>
      </w:pPr>
      <w:r w:rsidRPr="00F43D25">
        <w:rPr>
          <w:szCs w:val="24"/>
          <w:lang w:val="lt-LT"/>
        </w:rPr>
        <w:t>Tabletę galima padalyti į lygias dozes.</w:t>
      </w:r>
    </w:p>
    <w:p w14:paraId="19679F73" w14:textId="77777777" w:rsidR="00546E9C" w:rsidRPr="00264D08" w:rsidRDefault="00546E9C" w:rsidP="00546E9C">
      <w:pPr>
        <w:numPr>
          <w:ilvl w:val="12"/>
          <w:numId w:val="0"/>
        </w:numPr>
        <w:tabs>
          <w:tab w:val="clear" w:pos="567"/>
        </w:tabs>
        <w:spacing w:line="240" w:lineRule="auto"/>
        <w:ind w:right="-2"/>
        <w:rPr>
          <w:szCs w:val="24"/>
          <w:lang w:val="lt-LT"/>
        </w:rPr>
      </w:pPr>
    </w:p>
    <w:p w14:paraId="375CC789" w14:textId="77777777" w:rsidR="00546E9C" w:rsidRDefault="00546E9C" w:rsidP="00546E9C">
      <w:pPr>
        <w:tabs>
          <w:tab w:val="clear" w:pos="567"/>
        </w:tabs>
        <w:spacing w:line="240" w:lineRule="auto"/>
        <w:rPr>
          <w:szCs w:val="24"/>
          <w:lang w:val="lt-LT"/>
        </w:rPr>
      </w:pPr>
      <w:r>
        <w:rPr>
          <w:szCs w:val="24"/>
          <w:lang w:val="lt-LT"/>
        </w:rPr>
        <w:t xml:space="preserve">Oranžinė PVC/aliuminio lizdinė plokštelė, kurioje yra 25 arba 30 tablečių. </w:t>
      </w:r>
    </w:p>
    <w:p w14:paraId="7D5F948E" w14:textId="77777777" w:rsidR="00546E9C" w:rsidRDefault="00546E9C" w:rsidP="00546E9C">
      <w:pPr>
        <w:tabs>
          <w:tab w:val="clear" w:pos="567"/>
        </w:tabs>
        <w:spacing w:line="240" w:lineRule="auto"/>
        <w:rPr>
          <w:szCs w:val="24"/>
          <w:lang w:val="lt-LT"/>
        </w:rPr>
      </w:pPr>
      <w:r>
        <w:rPr>
          <w:szCs w:val="24"/>
          <w:lang w:val="lt-LT"/>
        </w:rPr>
        <w:t>Kartono dėžutėje yra 30, 50 arba 100 tablečių.</w:t>
      </w:r>
    </w:p>
    <w:p w14:paraId="56D2F7DB" w14:textId="77777777" w:rsidR="00546E9C" w:rsidRDefault="00546E9C" w:rsidP="00546E9C">
      <w:pPr>
        <w:numPr>
          <w:ilvl w:val="12"/>
          <w:numId w:val="0"/>
        </w:numPr>
        <w:tabs>
          <w:tab w:val="clear" w:pos="567"/>
        </w:tabs>
        <w:spacing w:line="240" w:lineRule="auto"/>
        <w:ind w:right="-2"/>
        <w:rPr>
          <w:szCs w:val="24"/>
          <w:lang w:val="lt-LT"/>
        </w:rPr>
      </w:pPr>
      <w:r>
        <w:rPr>
          <w:szCs w:val="24"/>
          <w:lang w:val="lt-LT"/>
        </w:rPr>
        <w:t>Gali būti tiekiamos ne visų dydžių pakuotės.</w:t>
      </w:r>
    </w:p>
    <w:p w14:paraId="767B7887" w14:textId="77777777" w:rsidR="00546E9C" w:rsidRPr="00264D08" w:rsidRDefault="00546E9C" w:rsidP="00546E9C">
      <w:pPr>
        <w:numPr>
          <w:ilvl w:val="12"/>
          <w:numId w:val="0"/>
        </w:numPr>
        <w:tabs>
          <w:tab w:val="clear" w:pos="567"/>
        </w:tabs>
        <w:spacing w:line="240" w:lineRule="auto"/>
        <w:ind w:right="-2"/>
        <w:rPr>
          <w:szCs w:val="24"/>
          <w:lang w:val="lt-LT"/>
        </w:rPr>
      </w:pPr>
    </w:p>
    <w:p w14:paraId="79CBC96D" w14:textId="77777777" w:rsidR="00546E9C" w:rsidRPr="00E85ECE" w:rsidRDefault="00546E9C" w:rsidP="008E260C">
      <w:pPr>
        <w:pStyle w:val="Heading4"/>
        <w:rPr>
          <w:lang w:val="lt-LT"/>
        </w:rPr>
      </w:pPr>
      <w:r w:rsidRPr="00264D08">
        <w:rPr>
          <w:rFonts w:ascii="Times New Roman" w:hAnsi="Times New Roman"/>
          <w:sz w:val="22"/>
          <w:lang w:val="lt-LT"/>
        </w:rPr>
        <w:t>Registruotojas ir gamintojas</w:t>
      </w:r>
    </w:p>
    <w:p w14:paraId="19FB5A81" w14:textId="77777777" w:rsidR="00546E9C" w:rsidRPr="00E85ECE" w:rsidRDefault="00546E9C" w:rsidP="00546E9C">
      <w:pPr>
        <w:spacing w:line="240" w:lineRule="auto"/>
        <w:rPr>
          <w:rFonts w:eastAsia="Calibri"/>
          <w:lang w:val="pl-PL"/>
        </w:rPr>
      </w:pPr>
      <w:r w:rsidRPr="00E85ECE">
        <w:rPr>
          <w:rFonts w:eastAsia="Calibri"/>
          <w:lang w:val="pl-PL"/>
        </w:rPr>
        <w:t>Tarchomińskie Zakłady Farmaceutyczne „Polfa” Spółka Akcyjna</w:t>
      </w:r>
    </w:p>
    <w:p w14:paraId="5ACBBCBC" w14:textId="77777777" w:rsidR="00546E9C" w:rsidRPr="00FB67E9" w:rsidRDefault="00546E9C" w:rsidP="00546E9C">
      <w:pPr>
        <w:spacing w:line="240" w:lineRule="auto"/>
        <w:rPr>
          <w:rFonts w:eastAsia="Calibri"/>
          <w:lang w:val="lt-LT"/>
        </w:rPr>
      </w:pPr>
      <w:proofErr w:type="spellStart"/>
      <w:r w:rsidRPr="00FB67E9">
        <w:rPr>
          <w:rFonts w:eastAsia="Calibri"/>
          <w:lang w:val="lt-LT"/>
        </w:rPr>
        <w:t>ul</w:t>
      </w:r>
      <w:proofErr w:type="spellEnd"/>
      <w:r w:rsidRPr="00FB67E9">
        <w:rPr>
          <w:rFonts w:eastAsia="Calibri"/>
          <w:lang w:val="lt-LT"/>
        </w:rPr>
        <w:t xml:space="preserve">. A. </w:t>
      </w:r>
      <w:proofErr w:type="spellStart"/>
      <w:r w:rsidRPr="00FB67E9">
        <w:rPr>
          <w:rFonts w:eastAsia="Calibri"/>
          <w:lang w:val="lt-LT"/>
        </w:rPr>
        <w:t>Fleminga</w:t>
      </w:r>
      <w:proofErr w:type="spellEnd"/>
      <w:r w:rsidRPr="00FB67E9">
        <w:rPr>
          <w:rFonts w:eastAsia="Calibri"/>
          <w:lang w:val="lt-LT"/>
        </w:rPr>
        <w:t xml:space="preserve"> 2</w:t>
      </w:r>
    </w:p>
    <w:p w14:paraId="55146923" w14:textId="77777777" w:rsidR="00546E9C" w:rsidRPr="00FB67E9" w:rsidRDefault="00546E9C" w:rsidP="00546E9C">
      <w:pPr>
        <w:spacing w:line="240" w:lineRule="auto"/>
        <w:rPr>
          <w:rFonts w:eastAsia="Calibri"/>
          <w:lang w:val="lt-LT"/>
        </w:rPr>
      </w:pPr>
      <w:r w:rsidRPr="00FB67E9">
        <w:rPr>
          <w:rFonts w:eastAsia="Calibri"/>
          <w:lang w:val="lt-LT"/>
        </w:rPr>
        <w:t xml:space="preserve">03-176 </w:t>
      </w:r>
      <w:proofErr w:type="spellStart"/>
      <w:r w:rsidRPr="00FB67E9">
        <w:rPr>
          <w:rFonts w:eastAsia="Calibri"/>
          <w:lang w:val="lt-LT"/>
        </w:rPr>
        <w:t>Warszawa</w:t>
      </w:r>
      <w:proofErr w:type="spellEnd"/>
    </w:p>
    <w:p w14:paraId="0B1252B0" w14:textId="77777777" w:rsidR="00546E9C" w:rsidRDefault="00546E9C" w:rsidP="00546E9C">
      <w:pPr>
        <w:spacing w:line="240" w:lineRule="auto"/>
        <w:rPr>
          <w:rFonts w:eastAsia="Calibri"/>
          <w:lang w:val="lt-LT"/>
        </w:rPr>
      </w:pPr>
      <w:r w:rsidRPr="00FB67E9">
        <w:rPr>
          <w:rFonts w:eastAsia="Calibri"/>
          <w:lang w:val="lt-LT"/>
        </w:rPr>
        <w:t>Lenkija</w:t>
      </w:r>
    </w:p>
    <w:p w14:paraId="175EB8B9" w14:textId="77777777" w:rsidR="00296EA3" w:rsidRDefault="00296EA3" w:rsidP="00546E9C">
      <w:pPr>
        <w:numPr>
          <w:ilvl w:val="12"/>
          <w:numId w:val="0"/>
        </w:numPr>
        <w:tabs>
          <w:tab w:val="clear" w:pos="567"/>
        </w:tabs>
        <w:spacing w:line="240" w:lineRule="auto"/>
        <w:ind w:right="-2"/>
        <w:rPr>
          <w:u w:val="single"/>
          <w:lang w:val="lt-LT" w:eastAsia="x-none"/>
        </w:rPr>
      </w:pPr>
    </w:p>
    <w:p w14:paraId="53B9B88E" w14:textId="7A483175" w:rsidR="00546E9C" w:rsidRPr="00264D08" w:rsidRDefault="00546E9C" w:rsidP="00546E9C">
      <w:pPr>
        <w:numPr>
          <w:ilvl w:val="12"/>
          <w:numId w:val="0"/>
        </w:numPr>
        <w:tabs>
          <w:tab w:val="clear" w:pos="567"/>
        </w:tabs>
        <w:spacing w:line="240" w:lineRule="auto"/>
        <w:ind w:right="-2"/>
        <w:rPr>
          <w:b/>
          <w:lang w:val="lt-LT"/>
        </w:rPr>
      </w:pPr>
      <w:r w:rsidRPr="00264D08">
        <w:rPr>
          <w:b/>
          <w:lang w:val="lt-LT"/>
        </w:rPr>
        <w:t>Šis pakuotės lapelis paskutinį kartą peržiūrėtas</w:t>
      </w:r>
      <w:r w:rsidR="00D75914">
        <w:rPr>
          <w:b/>
          <w:lang w:val="lt-LT"/>
        </w:rPr>
        <w:t xml:space="preserve"> </w:t>
      </w:r>
      <w:r w:rsidR="00896F63">
        <w:rPr>
          <w:b/>
          <w:lang w:val="lt-LT"/>
        </w:rPr>
        <w:t>2021-11-15.</w:t>
      </w:r>
      <w:bookmarkStart w:id="2" w:name="_GoBack"/>
      <w:bookmarkEnd w:id="2"/>
    </w:p>
    <w:p w14:paraId="16E9EFB0" w14:textId="77777777" w:rsidR="00546E9C" w:rsidRPr="00264D08" w:rsidRDefault="00546E9C" w:rsidP="00546E9C">
      <w:pPr>
        <w:numPr>
          <w:ilvl w:val="12"/>
          <w:numId w:val="0"/>
        </w:numPr>
        <w:spacing w:line="240" w:lineRule="auto"/>
        <w:ind w:right="-2"/>
        <w:rPr>
          <w:i/>
          <w:color w:val="008000"/>
          <w:szCs w:val="24"/>
          <w:lang w:val="lt-LT"/>
        </w:rPr>
      </w:pPr>
    </w:p>
    <w:p w14:paraId="279CED15" w14:textId="77777777" w:rsidR="00546E9C" w:rsidRPr="00264D08" w:rsidRDefault="00546E9C" w:rsidP="00546E9C">
      <w:pPr>
        <w:numPr>
          <w:ilvl w:val="12"/>
          <w:numId w:val="0"/>
        </w:numPr>
        <w:spacing w:line="240" w:lineRule="auto"/>
        <w:ind w:right="-2"/>
        <w:rPr>
          <w:szCs w:val="24"/>
          <w:lang w:val="lt-LT"/>
        </w:rPr>
      </w:pPr>
      <w:r w:rsidRPr="00264D08">
        <w:rPr>
          <w:lang w:val="lt-LT"/>
        </w:rPr>
        <w:t xml:space="preserve">Išsami informacija apie šį </w:t>
      </w:r>
      <w:r w:rsidRPr="00264D08">
        <w:rPr>
          <w:szCs w:val="24"/>
          <w:lang w:val="lt-LT"/>
        </w:rPr>
        <w:t>vaistą</w:t>
      </w:r>
      <w:r w:rsidRPr="00264D08">
        <w:rPr>
          <w:lang w:val="lt-LT"/>
        </w:rPr>
        <w:t xml:space="preserve"> pateikiama Valstybinės vaistų kontrolės tarnybos prie Lietuvos Respublikos sveikatos apsaugos ministerijos tinklalapyje</w:t>
      </w:r>
      <w:r w:rsidRPr="00264D08">
        <w:rPr>
          <w:i/>
          <w:szCs w:val="24"/>
          <w:lang w:val="lt-LT"/>
        </w:rPr>
        <w:t xml:space="preserve"> </w:t>
      </w:r>
      <w:hyperlink r:id="rId12" w:history="1">
        <w:r w:rsidRPr="00264D08">
          <w:rPr>
            <w:rStyle w:val="Hyperlink"/>
            <w:rFonts w:eastAsia="SimSun"/>
            <w:lang w:val="lt-LT"/>
          </w:rPr>
          <w:t>http://www.vvkt.lt/</w:t>
        </w:r>
      </w:hyperlink>
      <w:r w:rsidRPr="00264D08">
        <w:rPr>
          <w:lang w:val="lt-LT"/>
        </w:rPr>
        <w:t>.</w:t>
      </w:r>
    </w:p>
    <w:p w14:paraId="4A4016AB" w14:textId="77777777" w:rsidR="00546E9C" w:rsidRPr="00264D08" w:rsidRDefault="00546E9C" w:rsidP="00546E9C">
      <w:pPr>
        <w:tabs>
          <w:tab w:val="clear" w:pos="567"/>
        </w:tabs>
        <w:spacing w:line="240" w:lineRule="auto"/>
        <w:rPr>
          <w:i/>
          <w:color w:val="008000"/>
          <w:lang w:val="lt-LT"/>
        </w:rPr>
      </w:pPr>
    </w:p>
    <w:p w14:paraId="17B2885F" w14:textId="77777777" w:rsidR="00546E9C" w:rsidRPr="00264D08" w:rsidRDefault="00546E9C" w:rsidP="00546E9C">
      <w:pPr>
        <w:rPr>
          <w:lang w:val="lt-LT"/>
        </w:rPr>
      </w:pPr>
    </w:p>
    <w:p w14:paraId="37266DB8" w14:textId="77777777" w:rsidR="00546E9C" w:rsidRPr="008D2FB0" w:rsidRDefault="00546E9C" w:rsidP="00546E9C">
      <w:pPr>
        <w:rPr>
          <w:lang w:val="lt-LT"/>
        </w:rPr>
      </w:pPr>
    </w:p>
    <w:p w14:paraId="584BF114" w14:textId="77777777" w:rsidR="006500B3" w:rsidRPr="00546E9C" w:rsidRDefault="006500B3">
      <w:pPr>
        <w:rPr>
          <w:lang w:val="lt-LT"/>
        </w:rPr>
      </w:pPr>
    </w:p>
    <w:sectPr w:rsidR="006500B3" w:rsidRPr="00546E9C" w:rsidSect="00B917E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311B3D"/>
    <w:multiLevelType w:val="hybridMultilevel"/>
    <w:tmpl w:val="696CF1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818F0"/>
    <w:multiLevelType w:val="hybridMultilevel"/>
    <w:tmpl w:val="E638BA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86A58"/>
    <w:multiLevelType w:val="hybridMultilevel"/>
    <w:tmpl w:val="E5D6EB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367513"/>
    <w:multiLevelType w:val="hybridMultilevel"/>
    <w:tmpl w:val="5A7E2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5F6149"/>
    <w:multiLevelType w:val="hybridMultilevel"/>
    <w:tmpl w:val="ED6AAEE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A1E5A2C"/>
    <w:multiLevelType w:val="hybridMultilevel"/>
    <w:tmpl w:val="3B161C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0458AD"/>
    <w:multiLevelType w:val="hybridMultilevel"/>
    <w:tmpl w:val="6C1E4BB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27517B"/>
    <w:multiLevelType w:val="hybridMultilevel"/>
    <w:tmpl w:val="3376B67A"/>
    <w:lvl w:ilvl="0" w:tplc="33B61A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1"/>
  </w:num>
  <w:num w:numId="8">
    <w:abstractNumId w:val="4"/>
  </w:num>
  <w:num w:numId="9">
    <w:abstractNumId w:val="7"/>
  </w:num>
  <w:num w:numId="10">
    <w:abstractNumId w:val="5"/>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9C"/>
    <w:rsid w:val="00003223"/>
    <w:rsid w:val="000032E1"/>
    <w:rsid w:val="00041FFB"/>
    <w:rsid w:val="00056A30"/>
    <w:rsid w:val="000B28CA"/>
    <w:rsid w:val="00120695"/>
    <w:rsid w:val="00124BA2"/>
    <w:rsid w:val="00156379"/>
    <w:rsid w:val="00171315"/>
    <w:rsid w:val="00177E30"/>
    <w:rsid w:val="001B2987"/>
    <w:rsid w:val="001F74E6"/>
    <w:rsid w:val="00215E7C"/>
    <w:rsid w:val="00255209"/>
    <w:rsid w:val="00296EA3"/>
    <w:rsid w:val="002B23F3"/>
    <w:rsid w:val="002B2BCF"/>
    <w:rsid w:val="002C5ADE"/>
    <w:rsid w:val="002E4B98"/>
    <w:rsid w:val="003004AF"/>
    <w:rsid w:val="00314C96"/>
    <w:rsid w:val="00377E35"/>
    <w:rsid w:val="00390FD7"/>
    <w:rsid w:val="003A0A72"/>
    <w:rsid w:val="003A6AC6"/>
    <w:rsid w:val="003B2CF5"/>
    <w:rsid w:val="003B37BB"/>
    <w:rsid w:val="00431B70"/>
    <w:rsid w:val="004451FC"/>
    <w:rsid w:val="00450EC0"/>
    <w:rsid w:val="004510CA"/>
    <w:rsid w:val="0046036F"/>
    <w:rsid w:val="004762A6"/>
    <w:rsid w:val="00476F3A"/>
    <w:rsid w:val="004A777D"/>
    <w:rsid w:val="004D25BB"/>
    <w:rsid w:val="00522128"/>
    <w:rsid w:val="00540D12"/>
    <w:rsid w:val="005432D0"/>
    <w:rsid w:val="00546E9C"/>
    <w:rsid w:val="00556653"/>
    <w:rsid w:val="005720AB"/>
    <w:rsid w:val="005E096C"/>
    <w:rsid w:val="005E1042"/>
    <w:rsid w:val="006038BA"/>
    <w:rsid w:val="00610373"/>
    <w:rsid w:val="00620DEB"/>
    <w:rsid w:val="00626327"/>
    <w:rsid w:val="00627FA8"/>
    <w:rsid w:val="006423E8"/>
    <w:rsid w:val="006500B3"/>
    <w:rsid w:val="00654323"/>
    <w:rsid w:val="00656648"/>
    <w:rsid w:val="00660FEC"/>
    <w:rsid w:val="0067278A"/>
    <w:rsid w:val="006C277D"/>
    <w:rsid w:val="00744186"/>
    <w:rsid w:val="0075292C"/>
    <w:rsid w:val="00771F94"/>
    <w:rsid w:val="00782E3D"/>
    <w:rsid w:val="007837C3"/>
    <w:rsid w:val="00786B84"/>
    <w:rsid w:val="00795DED"/>
    <w:rsid w:val="007D6EFF"/>
    <w:rsid w:val="007E433A"/>
    <w:rsid w:val="007F6239"/>
    <w:rsid w:val="0081076E"/>
    <w:rsid w:val="008264FA"/>
    <w:rsid w:val="0082753F"/>
    <w:rsid w:val="00831BA2"/>
    <w:rsid w:val="008601E7"/>
    <w:rsid w:val="00877CA2"/>
    <w:rsid w:val="0088318A"/>
    <w:rsid w:val="00892E5B"/>
    <w:rsid w:val="00896F63"/>
    <w:rsid w:val="008C4532"/>
    <w:rsid w:val="008D2FB0"/>
    <w:rsid w:val="008E260C"/>
    <w:rsid w:val="00911045"/>
    <w:rsid w:val="00931903"/>
    <w:rsid w:val="009729E2"/>
    <w:rsid w:val="0097576F"/>
    <w:rsid w:val="00985160"/>
    <w:rsid w:val="009A6385"/>
    <w:rsid w:val="00A27289"/>
    <w:rsid w:val="00A45E80"/>
    <w:rsid w:val="00A65217"/>
    <w:rsid w:val="00A82DA3"/>
    <w:rsid w:val="00AC16D8"/>
    <w:rsid w:val="00AC6B0A"/>
    <w:rsid w:val="00AD4473"/>
    <w:rsid w:val="00B215D5"/>
    <w:rsid w:val="00B61565"/>
    <w:rsid w:val="00B917E6"/>
    <w:rsid w:val="00BA5108"/>
    <w:rsid w:val="00BE11A9"/>
    <w:rsid w:val="00C0718B"/>
    <w:rsid w:val="00C25E99"/>
    <w:rsid w:val="00C40B95"/>
    <w:rsid w:val="00C945AE"/>
    <w:rsid w:val="00CE4519"/>
    <w:rsid w:val="00D101EB"/>
    <w:rsid w:val="00D43003"/>
    <w:rsid w:val="00D6551A"/>
    <w:rsid w:val="00D75914"/>
    <w:rsid w:val="00D86FE7"/>
    <w:rsid w:val="00DC6AA5"/>
    <w:rsid w:val="00DF51BD"/>
    <w:rsid w:val="00E70F66"/>
    <w:rsid w:val="00E85ECE"/>
    <w:rsid w:val="00EB62F1"/>
    <w:rsid w:val="00EC3694"/>
    <w:rsid w:val="00ED4E69"/>
    <w:rsid w:val="00EE25DC"/>
    <w:rsid w:val="00EF4BC0"/>
    <w:rsid w:val="00F945BD"/>
    <w:rsid w:val="00FA4058"/>
    <w:rsid w:val="00FA7DB7"/>
    <w:rsid w:val="00FB4F64"/>
    <w:rsid w:val="00FC58EF"/>
    <w:rsid w:val="00FF2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7657"/>
  <w15:chartTrackingRefBased/>
  <w15:docId w15:val="{94429ECB-6969-B242-9AE7-983386EC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A72"/>
    <w:pPr>
      <w:tabs>
        <w:tab w:val="left" w:pos="567"/>
      </w:tabs>
      <w:spacing w:line="260" w:lineRule="exact"/>
    </w:pPr>
    <w:rPr>
      <w:rFonts w:ascii="Times New Roman" w:eastAsia="Times New Roman" w:hAnsi="Times New Roman" w:cs="Times New Roman"/>
      <w:snapToGrid w:val="0"/>
      <w:sz w:val="22"/>
      <w:szCs w:val="20"/>
      <w:lang w:val="en-GB"/>
    </w:rPr>
  </w:style>
  <w:style w:type="paragraph" w:styleId="Heading1">
    <w:name w:val="heading 1"/>
    <w:basedOn w:val="Normal"/>
    <w:next w:val="Normal"/>
    <w:link w:val="Heading1Char"/>
    <w:uiPriority w:val="99"/>
    <w:qFormat/>
    <w:rsid w:val="00546E9C"/>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546E9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546E9C"/>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546E9C"/>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546E9C"/>
    <w:pPr>
      <w:keepNext/>
      <w:jc w:val="both"/>
      <w:outlineLvl w:val="4"/>
    </w:pPr>
    <w:rPr>
      <w:rFonts w:eastAsia="SimSun"/>
      <w:noProof/>
      <w:snapToGrid/>
    </w:rPr>
  </w:style>
  <w:style w:type="paragraph" w:styleId="Heading6">
    <w:name w:val="heading 6"/>
    <w:basedOn w:val="Normal"/>
    <w:next w:val="Normal"/>
    <w:link w:val="Heading6Char"/>
    <w:uiPriority w:val="99"/>
    <w:qFormat/>
    <w:rsid w:val="00546E9C"/>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546E9C"/>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546E9C"/>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546E9C"/>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6E9C"/>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546E9C"/>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546E9C"/>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546E9C"/>
    <w:rPr>
      <w:rFonts w:ascii="Calibri" w:eastAsia="Times New Roman" w:hAnsi="Calibri" w:cs="Times New Roman"/>
      <w:b/>
      <w:bCs/>
      <w:snapToGrid w:val="0"/>
      <w:sz w:val="28"/>
      <w:szCs w:val="28"/>
      <w:lang w:val="en-GB" w:eastAsia="x-none"/>
    </w:rPr>
  </w:style>
  <w:style w:type="character" w:customStyle="1" w:styleId="Heading5Char">
    <w:name w:val="Heading 5 Char"/>
    <w:basedOn w:val="DefaultParagraphFont"/>
    <w:link w:val="Heading5"/>
    <w:uiPriority w:val="99"/>
    <w:rsid w:val="00546E9C"/>
    <w:rPr>
      <w:rFonts w:ascii="Times New Roman" w:eastAsia="SimSun" w:hAnsi="Times New Roman" w:cs="Times New Roman"/>
      <w:noProof/>
      <w:sz w:val="22"/>
      <w:szCs w:val="20"/>
      <w:lang w:val="en-GB"/>
    </w:rPr>
  </w:style>
  <w:style w:type="character" w:customStyle="1" w:styleId="Heading6Char">
    <w:name w:val="Heading 6 Char"/>
    <w:basedOn w:val="DefaultParagraphFont"/>
    <w:link w:val="Heading6"/>
    <w:uiPriority w:val="99"/>
    <w:rsid w:val="00546E9C"/>
    <w:rPr>
      <w:rFonts w:ascii="Times New Roman" w:eastAsia="SimSun" w:hAnsi="Times New Roman" w:cs="Times New Roman"/>
      <w:i/>
      <w:sz w:val="22"/>
      <w:szCs w:val="20"/>
      <w:lang w:val="en-GB"/>
    </w:rPr>
  </w:style>
  <w:style w:type="character" w:customStyle="1" w:styleId="Heading7Char">
    <w:name w:val="Heading 7 Char"/>
    <w:basedOn w:val="DefaultParagraphFont"/>
    <w:link w:val="Heading7"/>
    <w:uiPriority w:val="99"/>
    <w:rsid w:val="00546E9C"/>
    <w:rPr>
      <w:rFonts w:ascii="Times New Roman" w:eastAsia="SimSun" w:hAnsi="Times New Roman" w:cs="Times New Roman"/>
      <w:i/>
      <w:sz w:val="22"/>
      <w:szCs w:val="20"/>
      <w:lang w:val="en-GB"/>
    </w:rPr>
  </w:style>
  <w:style w:type="character" w:customStyle="1" w:styleId="Heading8Char">
    <w:name w:val="Heading 8 Char"/>
    <w:basedOn w:val="DefaultParagraphFont"/>
    <w:link w:val="Heading8"/>
    <w:uiPriority w:val="99"/>
    <w:rsid w:val="00546E9C"/>
    <w:rPr>
      <w:rFonts w:ascii="Times New Roman" w:eastAsia="SimSun" w:hAnsi="Times New Roman" w:cs="Times New Roman"/>
      <w:b/>
      <w:i/>
      <w:sz w:val="22"/>
      <w:szCs w:val="20"/>
      <w:lang w:val="en-GB"/>
    </w:rPr>
  </w:style>
  <w:style w:type="character" w:customStyle="1" w:styleId="Heading9Char">
    <w:name w:val="Heading 9 Char"/>
    <w:basedOn w:val="DefaultParagraphFont"/>
    <w:link w:val="Heading9"/>
    <w:uiPriority w:val="99"/>
    <w:rsid w:val="00546E9C"/>
    <w:rPr>
      <w:rFonts w:ascii="Times New Roman" w:eastAsia="SimSun" w:hAnsi="Times New Roman" w:cs="Times New Roman"/>
      <w:b/>
      <w:i/>
      <w:sz w:val="22"/>
      <w:szCs w:val="20"/>
      <w:lang w:val="en-GB"/>
    </w:rPr>
  </w:style>
  <w:style w:type="paragraph" w:styleId="Footer">
    <w:name w:val="footer"/>
    <w:basedOn w:val="Normal"/>
    <w:link w:val="FooterChar"/>
    <w:uiPriority w:val="99"/>
    <w:rsid w:val="00546E9C"/>
    <w:pPr>
      <w:tabs>
        <w:tab w:val="center" w:pos="4536"/>
        <w:tab w:val="right" w:pos="8306"/>
      </w:tabs>
    </w:pPr>
    <w:rPr>
      <w:lang w:eastAsia="x-none"/>
    </w:rPr>
  </w:style>
  <w:style w:type="character" w:customStyle="1" w:styleId="FooterChar">
    <w:name w:val="Footer Char"/>
    <w:basedOn w:val="DefaultParagraphFont"/>
    <w:link w:val="Footer"/>
    <w:uiPriority w:val="99"/>
    <w:rsid w:val="00546E9C"/>
    <w:rPr>
      <w:rFonts w:ascii="Times New Roman" w:eastAsia="Times New Roman" w:hAnsi="Times New Roman" w:cs="Times New Roman"/>
      <w:snapToGrid w:val="0"/>
      <w:sz w:val="22"/>
      <w:szCs w:val="20"/>
      <w:lang w:val="en-GB" w:eastAsia="x-none"/>
    </w:rPr>
  </w:style>
  <w:style w:type="character" w:customStyle="1" w:styleId="HeaderChar">
    <w:name w:val="Header Char"/>
    <w:rsid w:val="00546E9C"/>
    <w:rPr>
      <w:snapToGrid w:val="0"/>
      <w:sz w:val="22"/>
      <w:lang w:val="en-GB" w:eastAsia="en-US"/>
    </w:rPr>
  </w:style>
  <w:style w:type="character" w:styleId="PageNumber">
    <w:name w:val="page number"/>
    <w:uiPriority w:val="99"/>
    <w:rsid w:val="00546E9C"/>
    <w:rPr>
      <w:rFonts w:cs="Times New Roman"/>
    </w:rPr>
  </w:style>
  <w:style w:type="character" w:styleId="Hyperlink">
    <w:name w:val="Hyperlink"/>
    <w:uiPriority w:val="99"/>
    <w:rsid w:val="00546E9C"/>
    <w:rPr>
      <w:color w:val="0000FF"/>
      <w:u w:val="single"/>
    </w:rPr>
  </w:style>
  <w:style w:type="paragraph" w:customStyle="1" w:styleId="BodytextAgency">
    <w:name w:val="Body text (Agency)"/>
    <w:basedOn w:val="Normal"/>
    <w:link w:val="BodytextAgencyChar"/>
    <w:uiPriority w:val="99"/>
    <w:rsid w:val="00546E9C"/>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A0A72"/>
    <w:rPr>
      <w:rFonts w:ascii="Verdana" w:eastAsia="Times New Roman" w:hAnsi="Verdana" w:cs="Times New Roman"/>
      <w:snapToGrid w:val="0"/>
      <w:sz w:val="18"/>
      <w:szCs w:val="22"/>
      <w:lang w:val="en-GB" w:eastAsia="lt-LT"/>
    </w:rPr>
  </w:style>
  <w:style w:type="paragraph" w:customStyle="1" w:styleId="TabletextrowsAgency">
    <w:name w:val="Table text rows (Agency)"/>
    <w:basedOn w:val="Normal"/>
    <w:uiPriority w:val="99"/>
    <w:rsid w:val="00546E9C"/>
    <w:pPr>
      <w:tabs>
        <w:tab w:val="clear" w:pos="567"/>
      </w:tabs>
      <w:spacing w:line="280" w:lineRule="exact"/>
    </w:pPr>
    <w:rPr>
      <w:rFonts w:ascii="Verdana" w:hAnsi="Verdana"/>
      <w:sz w:val="18"/>
    </w:rPr>
  </w:style>
  <w:style w:type="character" w:customStyle="1" w:styleId="tw4winError">
    <w:name w:val="tw4winError"/>
    <w:uiPriority w:val="99"/>
    <w:rsid w:val="00546E9C"/>
    <w:rPr>
      <w:rFonts w:ascii="Courier New" w:hAnsi="Courier New"/>
      <w:color w:val="00FF00"/>
      <w:sz w:val="40"/>
    </w:rPr>
  </w:style>
  <w:style w:type="character" w:customStyle="1" w:styleId="tw4winTerm">
    <w:name w:val="tw4winTerm"/>
    <w:uiPriority w:val="99"/>
    <w:rsid w:val="00546E9C"/>
    <w:rPr>
      <w:color w:val="0000FF"/>
    </w:rPr>
  </w:style>
  <w:style w:type="character" w:customStyle="1" w:styleId="tw4winPopup">
    <w:name w:val="tw4winPopup"/>
    <w:uiPriority w:val="99"/>
    <w:rsid w:val="00546E9C"/>
    <w:rPr>
      <w:rFonts w:ascii="Courier New" w:hAnsi="Courier New"/>
      <w:noProof/>
      <w:color w:val="008000"/>
    </w:rPr>
  </w:style>
  <w:style w:type="character" w:customStyle="1" w:styleId="tw4winJump">
    <w:name w:val="tw4winJump"/>
    <w:uiPriority w:val="99"/>
    <w:rsid w:val="00546E9C"/>
    <w:rPr>
      <w:rFonts w:ascii="Courier New" w:hAnsi="Courier New"/>
      <w:noProof/>
      <w:color w:val="008080"/>
    </w:rPr>
  </w:style>
  <w:style w:type="character" w:customStyle="1" w:styleId="tw4winExternal">
    <w:name w:val="tw4winExternal"/>
    <w:uiPriority w:val="99"/>
    <w:rsid w:val="00546E9C"/>
    <w:rPr>
      <w:rFonts w:ascii="Courier New" w:hAnsi="Courier New"/>
      <w:noProof/>
      <w:color w:val="808080"/>
    </w:rPr>
  </w:style>
  <w:style w:type="character" w:customStyle="1" w:styleId="tw4winInternal">
    <w:name w:val="tw4winInternal"/>
    <w:uiPriority w:val="99"/>
    <w:rsid w:val="00546E9C"/>
    <w:rPr>
      <w:rFonts w:ascii="Courier New" w:hAnsi="Courier New"/>
      <w:noProof/>
      <w:color w:val="FF0000"/>
    </w:rPr>
  </w:style>
  <w:style w:type="character" w:customStyle="1" w:styleId="DONOTTRANSLATE">
    <w:name w:val="DO_NOT_TRANSLATE"/>
    <w:uiPriority w:val="99"/>
    <w:rsid w:val="00546E9C"/>
    <w:rPr>
      <w:rFonts w:ascii="Courier New" w:hAnsi="Courier New"/>
      <w:noProof/>
      <w:color w:val="800000"/>
    </w:rPr>
  </w:style>
  <w:style w:type="paragraph" w:styleId="BalloonText">
    <w:name w:val="Balloon Text"/>
    <w:basedOn w:val="Normal"/>
    <w:link w:val="BalloonTextChar"/>
    <w:uiPriority w:val="99"/>
    <w:rsid w:val="00546E9C"/>
    <w:pPr>
      <w:spacing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rsid w:val="00546E9C"/>
    <w:rPr>
      <w:rFonts w:ascii="Tahoma" w:eastAsia="Times New Roman" w:hAnsi="Tahoma" w:cs="Times New Roman"/>
      <w:snapToGrid w:val="0"/>
      <w:sz w:val="16"/>
      <w:szCs w:val="16"/>
      <w:lang w:val="en-GB" w:eastAsia="x-none"/>
    </w:rPr>
  </w:style>
  <w:style w:type="character" w:styleId="CommentReference">
    <w:name w:val="annotation reference"/>
    <w:uiPriority w:val="99"/>
    <w:rsid w:val="00546E9C"/>
    <w:rPr>
      <w:sz w:val="16"/>
      <w:szCs w:val="16"/>
    </w:rPr>
  </w:style>
  <w:style w:type="paragraph" w:styleId="CommentText">
    <w:name w:val="annotation text"/>
    <w:basedOn w:val="Normal"/>
    <w:link w:val="CommentTextChar"/>
    <w:uiPriority w:val="99"/>
    <w:rsid w:val="00546E9C"/>
    <w:rPr>
      <w:sz w:val="20"/>
    </w:rPr>
  </w:style>
  <w:style w:type="character" w:customStyle="1" w:styleId="CommentTextChar">
    <w:name w:val="Comment Text Char"/>
    <w:basedOn w:val="DefaultParagraphFont"/>
    <w:link w:val="CommentText"/>
    <w:uiPriority w:val="99"/>
    <w:rsid w:val="00546E9C"/>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546E9C"/>
    <w:rPr>
      <w:b/>
      <w:bCs/>
    </w:rPr>
  </w:style>
  <w:style w:type="character" w:customStyle="1" w:styleId="CommentSubjectChar">
    <w:name w:val="Comment Subject Char"/>
    <w:basedOn w:val="CommentTextChar"/>
    <w:link w:val="CommentSubject"/>
    <w:uiPriority w:val="99"/>
    <w:rsid w:val="00546E9C"/>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3A0A72"/>
    <w:rPr>
      <w:rFonts w:ascii="Times New Roman" w:eastAsia="Times New Roman" w:hAnsi="Times New Roman" w:cs="Times New Roman"/>
      <w:snapToGrid w:val="0"/>
      <w:sz w:val="22"/>
      <w:szCs w:val="20"/>
      <w:lang w:val="en-GB"/>
    </w:rPr>
  </w:style>
  <w:style w:type="paragraph" w:customStyle="1" w:styleId="EMEAEnBodyText">
    <w:name w:val="EMEA En Body Text"/>
    <w:basedOn w:val="Normal"/>
    <w:uiPriority w:val="99"/>
    <w:rsid w:val="00546E9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46E9C"/>
    <w:rPr>
      <w:rFonts w:ascii="Courier New" w:hAnsi="Courier New"/>
      <w:vanish/>
      <w:color w:val="800080"/>
      <w:sz w:val="24"/>
      <w:vertAlign w:val="subscript"/>
    </w:rPr>
  </w:style>
  <w:style w:type="paragraph" w:styleId="Header">
    <w:name w:val="header"/>
    <w:basedOn w:val="Normal"/>
    <w:link w:val="HeaderChar1"/>
    <w:uiPriority w:val="99"/>
    <w:rsid w:val="00546E9C"/>
    <w:pPr>
      <w:tabs>
        <w:tab w:val="clear" w:pos="567"/>
        <w:tab w:val="center" w:pos="4320"/>
        <w:tab w:val="right" w:pos="8640"/>
      </w:tabs>
    </w:pPr>
    <w:rPr>
      <w:rFonts w:eastAsia="SimSun"/>
      <w:snapToGrid/>
      <w:lang w:eastAsia="zh-CN"/>
    </w:rPr>
  </w:style>
  <w:style w:type="character" w:customStyle="1" w:styleId="HeaderChar1">
    <w:name w:val="Header Char1"/>
    <w:basedOn w:val="DefaultParagraphFont"/>
    <w:link w:val="Header"/>
    <w:uiPriority w:val="99"/>
    <w:rsid w:val="00546E9C"/>
    <w:rPr>
      <w:rFonts w:ascii="Times New Roman" w:eastAsia="SimSun" w:hAnsi="Times New Roman" w:cs="Times New Roman"/>
      <w:sz w:val="22"/>
      <w:szCs w:val="20"/>
      <w:lang w:val="en-GB" w:eastAsia="zh-CN"/>
    </w:rPr>
  </w:style>
  <w:style w:type="paragraph" w:styleId="DocumentMap">
    <w:name w:val="Document Map"/>
    <w:basedOn w:val="Normal"/>
    <w:link w:val="DocumentMapChar"/>
    <w:uiPriority w:val="99"/>
    <w:rsid w:val="00546E9C"/>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546E9C"/>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546E9C"/>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basedOn w:val="DefaultParagraphFont"/>
    <w:link w:val="BodyTextIndent"/>
    <w:uiPriority w:val="99"/>
    <w:rsid w:val="00546E9C"/>
    <w:rPr>
      <w:rFonts w:ascii="Times New Roman" w:eastAsia="SimSun" w:hAnsi="Times New Roman" w:cs="Times New Roman"/>
      <w:sz w:val="22"/>
      <w:szCs w:val="22"/>
      <w:lang w:val="en-GB" w:eastAsia="en-GB"/>
    </w:rPr>
  </w:style>
  <w:style w:type="paragraph" w:styleId="BodyText3">
    <w:name w:val="Body Text 3"/>
    <w:basedOn w:val="Normal"/>
    <w:link w:val="BodyText3Char"/>
    <w:uiPriority w:val="99"/>
    <w:rsid w:val="00546E9C"/>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basedOn w:val="DefaultParagraphFont"/>
    <w:link w:val="BodyText3"/>
    <w:uiPriority w:val="99"/>
    <w:rsid w:val="00546E9C"/>
    <w:rPr>
      <w:rFonts w:ascii="Times New Roman" w:eastAsia="SimSun" w:hAnsi="Times New Roman" w:cs="Times New Roman"/>
      <w:color w:val="0000FF"/>
      <w:sz w:val="22"/>
      <w:szCs w:val="22"/>
      <w:lang w:val="en-GB" w:eastAsia="en-GB"/>
    </w:rPr>
  </w:style>
  <w:style w:type="paragraph" w:styleId="BodyTextIndent2">
    <w:name w:val="Body Text Indent 2"/>
    <w:basedOn w:val="Normal"/>
    <w:link w:val="BodyTextIndent2Char"/>
    <w:uiPriority w:val="99"/>
    <w:rsid w:val="00546E9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basedOn w:val="DefaultParagraphFont"/>
    <w:link w:val="BodyTextIndent2"/>
    <w:uiPriority w:val="99"/>
    <w:rsid w:val="00546E9C"/>
    <w:rPr>
      <w:rFonts w:ascii="Times New Roman" w:eastAsia="SimSun" w:hAnsi="Times New Roman" w:cs="Times New Roman"/>
      <w:b/>
      <w:bCs/>
      <w:color w:val="0000FF"/>
      <w:sz w:val="22"/>
      <w:szCs w:val="22"/>
      <w:lang w:val="en-GB"/>
    </w:rPr>
  </w:style>
  <w:style w:type="paragraph" w:styleId="BodyText">
    <w:name w:val="Body Text"/>
    <w:basedOn w:val="Normal"/>
    <w:link w:val="BodyTextChar"/>
    <w:uiPriority w:val="99"/>
    <w:rsid w:val="00546E9C"/>
    <w:pPr>
      <w:tabs>
        <w:tab w:val="clear" w:pos="567"/>
      </w:tabs>
      <w:spacing w:line="240" w:lineRule="auto"/>
    </w:pPr>
    <w:rPr>
      <w:rFonts w:eastAsia="SimSun"/>
      <w:i/>
      <w:snapToGrid/>
      <w:color w:val="008000"/>
    </w:rPr>
  </w:style>
  <w:style w:type="character" w:customStyle="1" w:styleId="BodyTextChar">
    <w:name w:val="Body Text Char"/>
    <w:basedOn w:val="DefaultParagraphFont"/>
    <w:link w:val="BodyText"/>
    <w:uiPriority w:val="99"/>
    <w:rsid w:val="00546E9C"/>
    <w:rPr>
      <w:rFonts w:ascii="Times New Roman" w:eastAsia="SimSun" w:hAnsi="Times New Roman" w:cs="Times New Roman"/>
      <w:i/>
      <w:color w:val="008000"/>
      <w:sz w:val="22"/>
      <w:szCs w:val="20"/>
      <w:lang w:val="en-GB"/>
    </w:rPr>
  </w:style>
  <w:style w:type="paragraph" w:styleId="BodyText2">
    <w:name w:val="Body Text 2"/>
    <w:basedOn w:val="Normal"/>
    <w:link w:val="BodyText2Char"/>
    <w:uiPriority w:val="99"/>
    <w:rsid w:val="00546E9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basedOn w:val="DefaultParagraphFont"/>
    <w:link w:val="BodyText2"/>
    <w:uiPriority w:val="99"/>
    <w:rsid w:val="00546E9C"/>
    <w:rPr>
      <w:rFonts w:ascii="Times New Roman" w:eastAsia="SimSun" w:hAnsi="Times New Roman" w:cs="Times New Roman"/>
      <w:b/>
      <w:bCs/>
      <w:color w:val="0000FF"/>
      <w:sz w:val="22"/>
      <w:szCs w:val="22"/>
      <w:u w:val="single"/>
      <w:lang w:val="en-GB"/>
    </w:rPr>
  </w:style>
  <w:style w:type="paragraph" w:customStyle="1" w:styleId="AHeader1">
    <w:name w:val="AHeader 1"/>
    <w:basedOn w:val="Normal"/>
    <w:uiPriority w:val="99"/>
    <w:rsid w:val="00546E9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46E9C"/>
    <w:pPr>
      <w:tabs>
        <w:tab w:val="clear" w:pos="720"/>
        <w:tab w:val="num" w:pos="360"/>
      </w:tabs>
      <w:ind w:left="709" w:hanging="425"/>
    </w:pPr>
    <w:rPr>
      <w:sz w:val="22"/>
    </w:rPr>
  </w:style>
  <w:style w:type="paragraph" w:customStyle="1" w:styleId="AHeader3">
    <w:name w:val="AHeader 3"/>
    <w:basedOn w:val="AHeader2"/>
    <w:uiPriority w:val="99"/>
    <w:rsid w:val="00546E9C"/>
    <w:pPr>
      <w:ind w:left="1276" w:hanging="567"/>
    </w:pPr>
  </w:style>
  <w:style w:type="paragraph" w:customStyle="1" w:styleId="AHeader2abc">
    <w:name w:val="AHeader 2 abc"/>
    <w:basedOn w:val="AHeader3"/>
    <w:uiPriority w:val="99"/>
    <w:rsid w:val="00546E9C"/>
    <w:pPr>
      <w:jc w:val="both"/>
    </w:pPr>
    <w:rPr>
      <w:b w:val="0"/>
      <w:bCs w:val="0"/>
    </w:rPr>
  </w:style>
  <w:style w:type="paragraph" w:customStyle="1" w:styleId="AHeader3abc">
    <w:name w:val="AHeader 3 abc"/>
    <w:basedOn w:val="AHeader2abc"/>
    <w:uiPriority w:val="99"/>
    <w:rsid w:val="00546E9C"/>
    <w:pPr>
      <w:ind w:left="1701" w:hanging="425"/>
    </w:pPr>
  </w:style>
  <w:style w:type="paragraph" w:styleId="BodyTextIndent3">
    <w:name w:val="Body Text Indent 3"/>
    <w:basedOn w:val="Normal"/>
    <w:link w:val="BodyTextIndent3Char"/>
    <w:uiPriority w:val="99"/>
    <w:rsid w:val="00546E9C"/>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basedOn w:val="DefaultParagraphFont"/>
    <w:link w:val="BodyTextIndent3"/>
    <w:uiPriority w:val="99"/>
    <w:rsid w:val="00546E9C"/>
    <w:rPr>
      <w:rFonts w:ascii="Times New Roman" w:eastAsia="SimSun" w:hAnsi="Times New Roman" w:cs="Times New Roman"/>
      <w:sz w:val="22"/>
      <w:szCs w:val="21"/>
      <w:lang w:val="en-GB"/>
    </w:rPr>
  </w:style>
  <w:style w:type="character" w:styleId="FollowedHyperlink">
    <w:name w:val="FollowedHyperlink"/>
    <w:uiPriority w:val="99"/>
    <w:rsid w:val="00546E9C"/>
    <w:rPr>
      <w:rFonts w:cs="Times New Roman"/>
      <w:color w:val="800080"/>
      <w:u w:val="single"/>
    </w:rPr>
  </w:style>
  <w:style w:type="character" w:styleId="Strong">
    <w:name w:val="Strong"/>
    <w:uiPriority w:val="99"/>
    <w:qFormat/>
    <w:rsid w:val="00546E9C"/>
    <w:rPr>
      <w:rFonts w:cs="Times New Roman"/>
      <w:b/>
      <w:bCs/>
    </w:rPr>
  </w:style>
  <w:style w:type="character" w:customStyle="1" w:styleId="BodytextAgencyChar">
    <w:name w:val="Body text (Agency) Char"/>
    <w:link w:val="BodytextAgency"/>
    <w:uiPriority w:val="99"/>
    <w:locked/>
    <w:rsid w:val="00546E9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46E9C"/>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46E9C"/>
    <w:pPr>
      <w:keepNext/>
    </w:pPr>
    <w:rPr>
      <w:rFonts w:eastAsia="SimSun" w:cs="Verdana"/>
      <w:b/>
      <w:snapToGrid/>
      <w:szCs w:val="18"/>
      <w:lang w:eastAsia="en-GB"/>
    </w:rPr>
  </w:style>
  <w:style w:type="character" w:customStyle="1" w:styleId="NormalAgencyChar">
    <w:name w:val="Normal (Agency) Char"/>
    <w:link w:val="NormalAgency"/>
    <w:uiPriority w:val="99"/>
    <w:locked/>
    <w:rsid w:val="00546E9C"/>
    <w:rPr>
      <w:rFonts w:ascii="Verdana" w:eastAsia="Times New Roman" w:hAnsi="Verdana" w:cs="Times New Roman"/>
      <w:snapToGrid w:val="0"/>
      <w:sz w:val="18"/>
      <w:szCs w:val="22"/>
      <w:lang w:val="en-GB" w:eastAsia="lt-LT"/>
    </w:rPr>
  </w:style>
  <w:style w:type="paragraph" w:styleId="PlainText">
    <w:name w:val="Plain Text"/>
    <w:basedOn w:val="Normal"/>
    <w:link w:val="PlainTextChar"/>
    <w:uiPriority w:val="99"/>
    <w:rsid w:val="00546E9C"/>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546E9C"/>
    <w:rPr>
      <w:rFonts w:ascii="Courier New" w:eastAsia="SimSun" w:hAnsi="Courier New" w:cs="Times New Roman"/>
      <w:sz w:val="20"/>
      <w:szCs w:val="20"/>
      <w:lang w:val="en-US"/>
    </w:rPr>
  </w:style>
  <w:style w:type="paragraph" w:customStyle="1" w:styleId="Default">
    <w:name w:val="Default"/>
    <w:rsid w:val="003A0A72"/>
    <w:pPr>
      <w:autoSpaceDE w:val="0"/>
      <w:autoSpaceDN w:val="0"/>
      <w:adjustRightInd w:val="0"/>
    </w:pPr>
    <w:rPr>
      <w:rFonts w:ascii="Times New Roman" w:eastAsia="SimSun" w:hAnsi="Times New Roman" w:cs="Times New Roman"/>
      <w:color w:val="000000"/>
      <w:lang w:val="en-US" w:eastAsia="zh-CN"/>
    </w:rPr>
  </w:style>
  <w:style w:type="paragraph" w:styleId="Title">
    <w:name w:val="Title"/>
    <w:basedOn w:val="Normal"/>
    <w:link w:val="TitleChar"/>
    <w:uiPriority w:val="99"/>
    <w:qFormat/>
    <w:rsid w:val="00546E9C"/>
    <w:pPr>
      <w:tabs>
        <w:tab w:val="clear" w:pos="567"/>
      </w:tabs>
      <w:spacing w:line="240" w:lineRule="auto"/>
      <w:jc w:val="center"/>
    </w:pPr>
    <w:rPr>
      <w:rFonts w:eastAsia="SimSun"/>
      <w:b/>
      <w:snapToGrid/>
    </w:rPr>
  </w:style>
  <w:style w:type="character" w:customStyle="1" w:styleId="TitleChar">
    <w:name w:val="Title Char"/>
    <w:basedOn w:val="DefaultParagraphFont"/>
    <w:link w:val="Title"/>
    <w:uiPriority w:val="99"/>
    <w:rsid w:val="00546E9C"/>
    <w:rPr>
      <w:rFonts w:ascii="Times New Roman" w:eastAsia="SimSun" w:hAnsi="Times New Roman" w:cs="Times New Roman"/>
      <w:b/>
      <w:sz w:val="22"/>
      <w:szCs w:val="20"/>
      <w:lang w:val="en-GB"/>
    </w:rPr>
  </w:style>
  <w:style w:type="paragraph" w:styleId="EndnoteText">
    <w:name w:val="endnote text"/>
    <w:basedOn w:val="Normal"/>
    <w:link w:val="EndnoteTextChar"/>
    <w:uiPriority w:val="99"/>
    <w:rsid w:val="00546E9C"/>
    <w:pPr>
      <w:spacing w:line="240" w:lineRule="auto"/>
    </w:pPr>
    <w:rPr>
      <w:rFonts w:eastAsia="SimSun"/>
      <w:snapToGrid/>
    </w:rPr>
  </w:style>
  <w:style w:type="character" w:customStyle="1" w:styleId="EndnoteTextChar">
    <w:name w:val="Endnote Text Char"/>
    <w:basedOn w:val="DefaultParagraphFont"/>
    <w:link w:val="EndnoteText"/>
    <w:uiPriority w:val="99"/>
    <w:rsid w:val="00546E9C"/>
    <w:rPr>
      <w:rFonts w:ascii="Times New Roman" w:eastAsia="SimSun" w:hAnsi="Times New Roman" w:cs="Times New Roman"/>
      <w:sz w:val="22"/>
      <w:szCs w:val="20"/>
      <w:lang w:val="en-GB"/>
    </w:rPr>
  </w:style>
  <w:style w:type="paragraph" w:customStyle="1" w:styleId="BTEMEASMCA">
    <w:name w:val="BT EMEA_SMCA"/>
    <w:basedOn w:val="Normal"/>
    <w:link w:val="BTEMEASMCAChar"/>
    <w:autoRedefine/>
    <w:uiPriority w:val="99"/>
    <w:rsid w:val="00546E9C"/>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546E9C"/>
    <w:rPr>
      <w:rFonts w:ascii="Times New Roman" w:eastAsia="SimSun" w:hAnsi="Times New Roman" w:cs="Times New Roman"/>
      <w:noProof/>
      <w:sz w:val="20"/>
      <w:szCs w:val="20"/>
      <w:lang w:val="x-none" w:eastAsia="x-none"/>
    </w:rPr>
  </w:style>
  <w:style w:type="character" w:customStyle="1" w:styleId="CharChar12">
    <w:name w:val="Char Char12"/>
    <w:locked/>
    <w:rsid w:val="00546E9C"/>
    <w:rPr>
      <w:snapToGrid w:val="0"/>
      <w:lang w:val="en-GB" w:eastAsia="en-US" w:bidi="ar-SA"/>
    </w:rPr>
  </w:style>
  <w:style w:type="table" w:styleId="TableGrid">
    <w:name w:val="Table Grid"/>
    <w:basedOn w:val="TableNormal"/>
    <w:uiPriority w:val="59"/>
    <w:rsid w:val="00546E9C"/>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E9C"/>
    <w:pPr>
      <w:tabs>
        <w:tab w:val="clear" w:pos="567"/>
      </w:tabs>
      <w:spacing w:after="160" w:line="259" w:lineRule="auto"/>
      <w:ind w:left="720"/>
      <w:contextualSpacing/>
    </w:pPr>
    <w:rPr>
      <w:rFonts w:ascii="Calibri" w:eastAsia="Calibri" w:hAnsi="Calibri"/>
      <w:snapToGrid/>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31891</Words>
  <Characters>18178</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2021-11-15T13:23:00Z</dcterms:created>
  <dcterms:modified xsi:type="dcterms:W3CDTF">2021-11-15T13:23:00Z</dcterms:modified>
</cp:coreProperties>
</file>