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1447" w14:textId="77777777" w:rsidR="00F34163" w:rsidRPr="00895A6B" w:rsidRDefault="00F34163" w:rsidP="006019DF">
      <w:pPr>
        <w:spacing w:line="240" w:lineRule="auto"/>
        <w:outlineLvl w:val="0"/>
        <w:rPr>
          <w:b/>
          <w:szCs w:val="22"/>
          <w:lang w:val="lt-LT"/>
        </w:rPr>
      </w:pPr>
    </w:p>
    <w:p w14:paraId="1154CB73" w14:textId="77777777" w:rsidR="00F34163" w:rsidRPr="00895A6B" w:rsidRDefault="00F34163" w:rsidP="006019DF">
      <w:pPr>
        <w:spacing w:line="240" w:lineRule="auto"/>
        <w:outlineLvl w:val="0"/>
        <w:rPr>
          <w:b/>
          <w:szCs w:val="22"/>
          <w:lang w:val="lt-LT"/>
        </w:rPr>
      </w:pPr>
    </w:p>
    <w:p w14:paraId="7D0DC494" w14:textId="77777777" w:rsidR="00F34163" w:rsidRPr="00895A6B" w:rsidRDefault="00F34163" w:rsidP="006019DF">
      <w:pPr>
        <w:spacing w:line="240" w:lineRule="auto"/>
        <w:outlineLvl w:val="0"/>
        <w:rPr>
          <w:b/>
          <w:szCs w:val="22"/>
          <w:lang w:val="lt-LT"/>
        </w:rPr>
      </w:pPr>
    </w:p>
    <w:p w14:paraId="143B5EC0" w14:textId="77777777" w:rsidR="00F34163" w:rsidRPr="00895A6B" w:rsidRDefault="00F34163" w:rsidP="006019DF">
      <w:pPr>
        <w:spacing w:line="240" w:lineRule="auto"/>
        <w:outlineLvl w:val="0"/>
        <w:rPr>
          <w:b/>
          <w:szCs w:val="22"/>
          <w:lang w:val="lt-LT"/>
        </w:rPr>
      </w:pPr>
    </w:p>
    <w:p w14:paraId="44AE9E54" w14:textId="77777777" w:rsidR="00F34163" w:rsidRPr="00895A6B" w:rsidRDefault="00F34163" w:rsidP="006019DF">
      <w:pPr>
        <w:tabs>
          <w:tab w:val="left" w:pos="-1440"/>
          <w:tab w:val="left" w:pos="-720"/>
        </w:tabs>
        <w:spacing w:line="240" w:lineRule="auto"/>
        <w:rPr>
          <w:b/>
          <w:szCs w:val="22"/>
          <w:lang w:val="lt-LT"/>
        </w:rPr>
      </w:pPr>
    </w:p>
    <w:p w14:paraId="79FCC74A" w14:textId="77777777" w:rsidR="00F34163" w:rsidRPr="00895A6B" w:rsidRDefault="00F34163" w:rsidP="006019DF">
      <w:pPr>
        <w:tabs>
          <w:tab w:val="left" w:pos="-1440"/>
          <w:tab w:val="left" w:pos="-720"/>
        </w:tabs>
        <w:spacing w:line="240" w:lineRule="auto"/>
        <w:rPr>
          <w:b/>
          <w:szCs w:val="22"/>
          <w:lang w:val="lt-LT"/>
        </w:rPr>
      </w:pPr>
    </w:p>
    <w:p w14:paraId="71766CB9" w14:textId="77777777" w:rsidR="00F34163" w:rsidRPr="00895A6B" w:rsidRDefault="00F34163" w:rsidP="006019DF">
      <w:pPr>
        <w:tabs>
          <w:tab w:val="left" w:pos="-1440"/>
          <w:tab w:val="left" w:pos="-720"/>
        </w:tabs>
        <w:spacing w:line="240" w:lineRule="auto"/>
        <w:rPr>
          <w:b/>
          <w:szCs w:val="22"/>
          <w:lang w:val="lt-LT"/>
        </w:rPr>
      </w:pPr>
    </w:p>
    <w:p w14:paraId="6735E55F" w14:textId="77777777" w:rsidR="00F34163" w:rsidRPr="00895A6B" w:rsidRDefault="00F34163" w:rsidP="006019DF">
      <w:pPr>
        <w:tabs>
          <w:tab w:val="left" w:pos="-1440"/>
          <w:tab w:val="left" w:pos="-720"/>
        </w:tabs>
        <w:spacing w:line="240" w:lineRule="auto"/>
        <w:rPr>
          <w:b/>
          <w:szCs w:val="22"/>
          <w:lang w:val="lt-LT"/>
        </w:rPr>
      </w:pPr>
    </w:p>
    <w:p w14:paraId="19AD6A92" w14:textId="77777777" w:rsidR="00F34163" w:rsidRPr="00895A6B" w:rsidRDefault="00F34163" w:rsidP="006019DF">
      <w:pPr>
        <w:tabs>
          <w:tab w:val="left" w:pos="-1440"/>
          <w:tab w:val="left" w:pos="-720"/>
        </w:tabs>
        <w:spacing w:line="240" w:lineRule="auto"/>
        <w:rPr>
          <w:b/>
          <w:szCs w:val="22"/>
          <w:lang w:val="lt-LT"/>
        </w:rPr>
      </w:pPr>
    </w:p>
    <w:p w14:paraId="2CDE1C96" w14:textId="77777777" w:rsidR="00F34163" w:rsidRPr="00895A6B" w:rsidRDefault="00F34163" w:rsidP="006019DF">
      <w:pPr>
        <w:tabs>
          <w:tab w:val="left" w:pos="-1440"/>
          <w:tab w:val="left" w:pos="-720"/>
        </w:tabs>
        <w:spacing w:line="240" w:lineRule="auto"/>
        <w:rPr>
          <w:b/>
          <w:szCs w:val="22"/>
          <w:lang w:val="lt-LT"/>
        </w:rPr>
      </w:pPr>
    </w:p>
    <w:p w14:paraId="5FFB6D26" w14:textId="77777777" w:rsidR="00F34163" w:rsidRPr="00895A6B" w:rsidRDefault="00F34163" w:rsidP="006019DF">
      <w:pPr>
        <w:tabs>
          <w:tab w:val="left" w:pos="-1440"/>
          <w:tab w:val="left" w:pos="-720"/>
        </w:tabs>
        <w:spacing w:line="240" w:lineRule="auto"/>
        <w:rPr>
          <w:b/>
          <w:szCs w:val="22"/>
          <w:lang w:val="lt-LT"/>
        </w:rPr>
      </w:pPr>
    </w:p>
    <w:p w14:paraId="4B972FA8" w14:textId="77777777" w:rsidR="00F34163" w:rsidRPr="00895A6B" w:rsidRDefault="00F34163" w:rsidP="006019DF">
      <w:pPr>
        <w:tabs>
          <w:tab w:val="left" w:pos="-1440"/>
          <w:tab w:val="left" w:pos="-720"/>
        </w:tabs>
        <w:spacing w:line="240" w:lineRule="auto"/>
        <w:rPr>
          <w:b/>
          <w:szCs w:val="22"/>
          <w:lang w:val="lt-LT"/>
        </w:rPr>
      </w:pPr>
    </w:p>
    <w:p w14:paraId="020C2C9B" w14:textId="77777777" w:rsidR="00F34163" w:rsidRPr="00895A6B" w:rsidRDefault="00F34163" w:rsidP="006019DF">
      <w:pPr>
        <w:tabs>
          <w:tab w:val="left" w:pos="-1440"/>
          <w:tab w:val="left" w:pos="-720"/>
        </w:tabs>
        <w:spacing w:line="240" w:lineRule="auto"/>
        <w:rPr>
          <w:b/>
          <w:szCs w:val="22"/>
          <w:lang w:val="lt-LT"/>
        </w:rPr>
      </w:pPr>
    </w:p>
    <w:p w14:paraId="2817F15B" w14:textId="77777777" w:rsidR="00F34163" w:rsidRPr="00895A6B" w:rsidRDefault="00F34163" w:rsidP="006019DF">
      <w:pPr>
        <w:tabs>
          <w:tab w:val="left" w:pos="-1440"/>
          <w:tab w:val="left" w:pos="-720"/>
        </w:tabs>
        <w:spacing w:line="240" w:lineRule="auto"/>
        <w:rPr>
          <w:b/>
          <w:szCs w:val="22"/>
          <w:lang w:val="lt-LT"/>
        </w:rPr>
      </w:pPr>
    </w:p>
    <w:p w14:paraId="3992E8A2" w14:textId="77777777" w:rsidR="00F34163" w:rsidRPr="00895A6B" w:rsidRDefault="00F34163" w:rsidP="006019DF">
      <w:pPr>
        <w:tabs>
          <w:tab w:val="left" w:pos="-1440"/>
          <w:tab w:val="left" w:pos="-720"/>
        </w:tabs>
        <w:spacing w:line="240" w:lineRule="auto"/>
        <w:rPr>
          <w:b/>
          <w:szCs w:val="22"/>
          <w:lang w:val="lt-LT"/>
        </w:rPr>
      </w:pPr>
    </w:p>
    <w:p w14:paraId="53F35EA6" w14:textId="77777777" w:rsidR="00F34163" w:rsidRPr="00895A6B" w:rsidRDefault="00F34163" w:rsidP="006019DF">
      <w:pPr>
        <w:tabs>
          <w:tab w:val="left" w:pos="-1440"/>
          <w:tab w:val="left" w:pos="-720"/>
        </w:tabs>
        <w:spacing w:line="240" w:lineRule="auto"/>
        <w:rPr>
          <w:b/>
          <w:szCs w:val="22"/>
          <w:lang w:val="lt-LT"/>
        </w:rPr>
      </w:pPr>
    </w:p>
    <w:p w14:paraId="3A82F14E" w14:textId="77777777" w:rsidR="00F34163" w:rsidRPr="00895A6B" w:rsidRDefault="00F34163" w:rsidP="006019DF">
      <w:pPr>
        <w:tabs>
          <w:tab w:val="left" w:pos="-1440"/>
          <w:tab w:val="left" w:pos="-720"/>
        </w:tabs>
        <w:spacing w:line="240" w:lineRule="auto"/>
        <w:rPr>
          <w:b/>
          <w:szCs w:val="22"/>
          <w:lang w:val="lt-LT"/>
        </w:rPr>
      </w:pPr>
    </w:p>
    <w:p w14:paraId="4C6FFF7F" w14:textId="77777777" w:rsidR="00F34163" w:rsidRPr="00895A6B" w:rsidRDefault="00F34163" w:rsidP="006019DF">
      <w:pPr>
        <w:tabs>
          <w:tab w:val="left" w:pos="-1440"/>
          <w:tab w:val="left" w:pos="-720"/>
        </w:tabs>
        <w:spacing w:line="240" w:lineRule="auto"/>
        <w:rPr>
          <w:b/>
          <w:szCs w:val="22"/>
          <w:lang w:val="lt-LT"/>
        </w:rPr>
      </w:pPr>
    </w:p>
    <w:p w14:paraId="7FA993E2" w14:textId="77777777" w:rsidR="00F34163" w:rsidRPr="00895A6B" w:rsidRDefault="00F34163" w:rsidP="006019DF">
      <w:pPr>
        <w:tabs>
          <w:tab w:val="left" w:pos="-1440"/>
          <w:tab w:val="left" w:pos="-720"/>
        </w:tabs>
        <w:spacing w:line="240" w:lineRule="auto"/>
        <w:rPr>
          <w:b/>
          <w:szCs w:val="22"/>
          <w:lang w:val="lt-LT"/>
        </w:rPr>
      </w:pPr>
    </w:p>
    <w:p w14:paraId="279B42C2" w14:textId="77777777" w:rsidR="00F34163" w:rsidRPr="00895A6B" w:rsidRDefault="00F34163" w:rsidP="006019DF">
      <w:pPr>
        <w:tabs>
          <w:tab w:val="left" w:pos="-1440"/>
          <w:tab w:val="left" w:pos="-720"/>
        </w:tabs>
        <w:spacing w:line="240" w:lineRule="auto"/>
        <w:rPr>
          <w:b/>
          <w:szCs w:val="22"/>
          <w:lang w:val="lt-LT"/>
        </w:rPr>
      </w:pPr>
    </w:p>
    <w:p w14:paraId="0A5CD77C" w14:textId="77777777" w:rsidR="00F34163" w:rsidRPr="00895A6B" w:rsidRDefault="00F34163" w:rsidP="006019DF">
      <w:pPr>
        <w:tabs>
          <w:tab w:val="left" w:pos="-1440"/>
          <w:tab w:val="left" w:pos="-720"/>
        </w:tabs>
        <w:spacing w:line="240" w:lineRule="auto"/>
        <w:rPr>
          <w:b/>
          <w:szCs w:val="22"/>
          <w:lang w:val="lt-LT"/>
        </w:rPr>
      </w:pPr>
    </w:p>
    <w:p w14:paraId="26C35CB5" w14:textId="77777777" w:rsidR="00F34163" w:rsidRPr="00895A6B" w:rsidRDefault="00F34163" w:rsidP="006019DF">
      <w:pPr>
        <w:tabs>
          <w:tab w:val="left" w:pos="-1440"/>
          <w:tab w:val="left" w:pos="-720"/>
        </w:tabs>
        <w:spacing w:line="240" w:lineRule="auto"/>
        <w:rPr>
          <w:b/>
          <w:szCs w:val="22"/>
          <w:lang w:val="lt-LT"/>
        </w:rPr>
      </w:pPr>
    </w:p>
    <w:p w14:paraId="2FC8491F" w14:textId="77777777" w:rsidR="002A32ED" w:rsidRPr="00895A6B" w:rsidRDefault="002A32ED" w:rsidP="006019DF">
      <w:pPr>
        <w:pStyle w:val="Antrat2"/>
        <w:spacing w:before="0" w:after="0" w:line="240" w:lineRule="auto"/>
        <w:jc w:val="center"/>
        <w:rPr>
          <w:rFonts w:ascii="Times New Roman" w:hAnsi="Times New Roman"/>
          <w:i w:val="0"/>
          <w:sz w:val="22"/>
          <w:szCs w:val="22"/>
          <w:lang w:val="lt-LT"/>
        </w:rPr>
      </w:pPr>
    </w:p>
    <w:p w14:paraId="31A9FB09" w14:textId="77777777" w:rsidR="00F34163" w:rsidRPr="00895A6B" w:rsidRDefault="00F34163" w:rsidP="006019DF">
      <w:pPr>
        <w:pStyle w:val="Antrat2"/>
        <w:spacing w:before="0" w:after="0" w:line="240" w:lineRule="auto"/>
        <w:jc w:val="center"/>
        <w:rPr>
          <w:rFonts w:ascii="Times New Roman" w:hAnsi="Times New Roman"/>
          <w:bCs w:val="0"/>
          <w:i w:val="0"/>
          <w:iCs w:val="0"/>
          <w:sz w:val="22"/>
          <w:szCs w:val="22"/>
          <w:lang w:val="lt-LT"/>
        </w:rPr>
      </w:pPr>
      <w:r w:rsidRPr="00895A6B">
        <w:rPr>
          <w:rFonts w:ascii="Times New Roman" w:hAnsi="Times New Roman"/>
          <w:i w:val="0"/>
          <w:sz w:val="22"/>
          <w:szCs w:val="22"/>
          <w:lang w:val="lt-LT"/>
        </w:rPr>
        <w:t>I PRIEDAS</w:t>
      </w:r>
    </w:p>
    <w:p w14:paraId="61105AC4" w14:textId="77777777" w:rsidR="00F34163" w:rsidRPr="00895A6B" w:rsidRDefault="00F34163" w:rsidP="006019DF">
      <w:pPr>
        <w:spacing w:line="240" w:lineRule="auto"/>
        <w:rPr>
          <w:szCs w:val="22"/>
          <w:lang w:val="lt-LT"/>
        </w:rPr>
      </w:pPr>
    </w:p>
    <w:p w14:paraId="4B76EA84" w14:textId="77777777" w:rsidR="00F34163" w:rsidRPr="00895A6B" w:rsidRDefault="00F34163" w:rsidP="006019DF">
      <w:pPr>
        <w:tabs>
          <w:tab w:val="left" w:pos="-1440"/>
          <w:tab w:val="left" w:pos="-720"/>
        </w:tabs>
        <w:spacing w:line="240" w:lineRule="auto"/>
        <w:jc w:val="center"/>
        <w:rPr>
          <w:b/>
          <w:szCs w:val="22"/>
          <w:lang w:val="lt-LT"/>
        </w:rPr>
      </w:pPr>
      <w:bookmarkStart w:id="0" w:name="_Hlk24983672"/>
      <w:r w:rsidRPr="00895A6B">
        <w:rPr>
          <w:b/>
          <w:szCs w:val="22"/>
          <w:lang w:val="lt-LT"/>
        </w:rPr>
        <w:t>PREPARATO CHARAKTERISTIKŲ SANTRAUKA</w:t>
      </w:r>
    </w:p>
    <w:p w14:paraId="2C0FB793" w14:textId="77777777" w:rsidR="00F34163" w:rsidRPr="00895A6B" w:rsidRDefault="00F34163" w:rsidP="006019DF">
      <w:pPr>
        <w:tabs>
          <w:tab w:val="left" w:pos="-1440"/>
          <w:tab w:val="left" w:pos="-720"/>
        </w:tabs>
        <w:spacing w:line="240" w:lineRule="auto"/>
        <w:jc w:val="center"/>
        <w:rPr>
          <w:szCs w:val="22"/>
          <w:lang w:val="lt-LT"/>
        </w:rPr>
      </w:pPr>
      <w:r w:rsidRPr="00895A6B">
        <w:rPr>
          <w:szCs w:val="22"/>
          <w:lang w:val="lt-LT" w:eastAsia="zh-CN"/>
        </w:rPr>
        <w:br w:type="page"/>
      </w:r>
    </w:p>
    <w:p w14:paraId="72025246"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lastRenderedPageBreak/>
        <w:t>1.</w:t>
      </w:r>
      <w:r w:rsidRPr="00895A6B">
        <w:rPr>
          <w:rFonts w:ascii="Times New Roman" w:hAnsi="Times New Roman"/>
          <w:sz w:val="22"/>
          <w:szCs w:val="22"/>
          <w:lang w:val="lt-LT"/>
        </w:rPr>
        <w:tab/>
        <w:t>VAISTINIO PREPARATO PAVADINIMAS</w:t>
      </w:r>
    </w:p>
    <w:p w14:paraId="5E1B3965" w14:textId="77777777" w:rsidR="00F34163" w:rsidRPr="00895A6B" w:rsidRDefault="00F34163" w:rsidP="006019DF">
      <w:pPr>
        <w:spacing w:line="240" w:lineRule="auto"/>
        <w:rPr>
          <w:szCs w:val="22"/>
          <w:lang w:val="lt-LT"/>
        </w:rPr>
      </w:pPr>
    </w:p>
    <w:p w14:paraId="5575BC2B" w14:textId="77777777" w:rsidR="00F34163" w:rsidRPr="00895A6B" w:rsidRDefault="00DE6AF4" w:rsidP="006019DF">
      <w:pPr>
        <w:spacing w:line="240" w:lineRule="auto"/>
        <w:rPr>
          <w:szCs w:val="22"/>
          <w:lang w:val="lt-LT"/>
        </w:rPr>
      </w:pPr>
      <w:r w:rsidRPr="00895A6B">
        <w:rPr>
          <w:noProof/>
          <w:szCs w:val="22"/>
          <w:lang w:val="lt-LT"/>
        </w:rPr>
        <w:t>Bimifree 0,3 mg/ml akių lašai (tirpalas)</w:t>
      </w:r>
    </w:p>
    <w:p w14:paraId="20C0ADB7" w14:textId="77777777" w:rsidR="00F34163" w:rsidRPr="00895A6B" w:rsidRDefault="00F34163" w:rsidP="006019DF">
      <w:pPr>
        <w:spacing w:line="240" w:lineRule="auto"/>
        <w:rPr>
          <w:szCs w:val="22"/>
          <w:lang w:val="lt-LT"/>
        </w:rPr>
      </w:pPr>
    </w:p>
    <w:p w14:paraId="1AD51522" w14:textId="77777777" w:rsidR="00F34163" w:rsidRPr="00895A6B" w:rsidRDefault="00F34163" w:rsidP="006019DF">
      <w:pPr>
        <w:spacing w:line="240" w:lineRule="auto"/>
        <w:rPr>
          <w:szCs w:val="22"/>
          <w:lang w:val="lt-LT"/>
        </w:rPr>
      </w:pPr>
    </w:p>
    <w:p w14:paraId="7B98700C"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2.</w:t>
      </w:r>
      <w:r w:rsidRPr="00895A6B">
        <w:rPr>
          <w:rFonts w:ascii="Times New Roman" w:hAnsi="Times New Roman"/>
          <w:sz w:val="22"/>
          <w:szCs w:val="22"/>
          <w:lang w:val="lt-LT"/>
        </w:rPr>
        <w:tab/>
        <w:t>KOKYBINĖ IR KIEKYBINĖ SUDĖTIS</w:t>
      </w:r>
    </w:p>
    <w:p w14:paraId="220F6D21" w14:textId="77777777" w:rsidR="00F34163" w:rsidRPr="00895A6B" w:rsidRDefault="00F34163" w:rsidP="006019DF">
      <w:pPr>
        <w:spacing w:line="240" w:lineRule="auto"/>
        <w:rPr>
          <w:szCs w:val="22"/>
          <w:lang w:val="lt-LT"/>
        </w:rPr>
      </w:pPr>
    </w:p>
    <w:p w14:paraId="44DA4CB3" w14:textId="77777777" w:rsidR="00DE6AF4" w:rsidRPr="00895A6B" w:rsidRDefault="00DE6AF4" w:rsidP="006019DF">
      <w:pPr>
        <w:spacing w:line="240" w:lineRule="auto"/>
        <w:rPr>
          <w:noProof/>
          <w:szCs w:val="22"/>
          <w:lang w:val="lt-LT"/>
        </w:rPr>
      </w:pPr>
      <w:r w:rsidRPr="00895A6B">
        <w:rPr>
          <w:noProof/>
          <w:szCs w:val="22"/>
          <w:lang w:val="lt-LT"/>
        </w:rPr>
        <w:t>Kiekviename ml tirpalo yra 0,3 mg bimatoprosto.</w:t>
      </w:r>
    </w:p>
    <w:p w14:paraId="05BD5456" w14:textId="4EB317B2" w:rsidR="00DE6AF4" w:rsidRDefault="00DE6AF4" w:rsidP="006019DF">
      <w:pPr>
        <w:spacing w:line="240" w:lineRule="auto"/>
        <w:rPr>
          <w:noProof/>
          <w:szCs w:val="22"/>
          <w:lang w:val="lt-LT"/>
        </w:rPr>
      </w:pPr>
      <w:r w:rsidRPr="00895A6B">
        <w:rPr>
          <w:noProof/>
          <w:szCs w:val="22"/>
          <w:lang w:val="lt-LT"/>
        </w:rPr>
        <w:t>Kiekviename buteliuke yra 3 ml tirpalo</w:t>
      </w:r>
      <w:r w:rsidR="0025024D">
        <w:rPr>
          <w:noProof/>
          <w:szCs w:val="22"/>
          <w:lang w:val="lt-LT"/>
        </w:rPr>
        <w:t xml:space="preserve"> (</w:t>
      </w:r>
      <w:r w:rsidR="0025024D" w:rsidRPr="0025024D">
        <w:rPr>
          <w:noProof/>
          <w:szCs w:val="22"/>
          <w:lang w:val="lt-LT"/>
        </w:rPr>
        <w:t xml:space="preserve">ne mažiau kaip 80 </w:t>
      </w:r>
      <w:r w:rsidR="00AC3401" w:rsidRPr="00AC3401">
        <w:rPr>
          <w:noProof/>
          <w:szCs w:val="22"/>
          <w:lang w:val="lt-LT"/>
        </w:rPr>
        <w:t>lašų</w:t>
      </w:r>
      <w:r w:rsidR="0025024D">
        <w:rPr>
          <w:noProof/>
          <w:szCs w:val="22"/>
          <w:lang w:val="lt-LT"/>
        </w:rPr>
        <w:t>)</w:t>
      </w:r>
      <w:r w:rsidRPr="00895A6B">
        <w:rPr>
          <w:noProof/>
          <w:szCs w:val="22"/>
          <w:lang w:val="lt-LT"/>
        </w:rPr>
        <w:t>.</w:t>
      </w:r>
    </w:p>
    <w:p w14:paraId="4CE575EE" w14:textId="5E370BF9" w:rsidR="00243BA4" w:rsidRPr="00895A6B" w:rsidRDefault="00243BA4" w:rsidP="006019DF">
      <w:pPr>
        <w:spacing w:line="240" w:lineRule="auto"/>
        <w:rPr>
          <w:noProof/>
          <w:szCs w:val="22"/>
          <w:lang w:val="lt-LT"/>
        </w:rPr>
      </w:pPr>
      <w:r w:rsidRPr="00243BA4">
        <w:rPr>
          <w:noProof/>
          <w:szCs w:val="22"/>
          <w:lang w:val="lt-LT"/>
        </w:rPr>
        <w:t xml:space="preserve">Viename laše </w:t>
      </w:r>
      <w:r w:rsidR="00AC4798">
        <w:rPr>
          <w:noProof/>
          <w:szCs w:val="22"/>
          <w:lang w:val="lt-LT"/>
        </w:rPr>
        <w:t>(</w:t>
      </w:r>
      <w:r w:rsidR="00AC4798" w:rsidRPr="00243BA4">
        <w:rPr>
          <w:noProof/>
          <w:szCs w:val="22"/>
          <w:lang w:val="lt-LT"/>
        </w:rPr>
        <w:t>maždaug 29,4 mikrolitro</w:t>
      </w:r>
      <w:r w:rsidR="00AC4798">
        <w:rPr>
          <w:noProof/>
          <w:szCs w:val="22"/>
          <w:lang w:val="lt-LT"/>
        </w:rPr>
        <w:t xml:space="preserve">) </w:t>
      </w:r>
      <w:r w:rsidRPr="00243BA4">
        <w:rPr>
          <w:noProof/>
          <w:szCs w:val="22"/>
          <w:lang w:val="lt-LT"/>
        </w:rPr>
        <w:t xml:space="preserve">yra maždaug </w:t>
      </w:r>
      <w:r>
        <w:rPr>
          <w:noProof/>
          <w:szCs w:val="22"/>
          <w:lang w:val="lt-LT"/>
        </w:rPr>
        <w:t>8,82</w:t>
      </w:r>
      <w:r w:rsidRPr="00243BA4">
        <w:rPr>
          <w:noProof/>
          <w:szCs w:val="22"/>
          <w:lang w:val="lt-LT"/>
        </w:rPr>
        <w:t xml:space="preserve"> mikrogramai </w:t>
      </w:r>
      <w:r w:rsidRPr="00895A6B">
        <w:rPr>
          <w:noProof/>
          <w:szCs w:val="22"/>
          <w:lang w:val="lt-LT"/>
        </w:rPr>
        <w:t>bimatoprosto</w:t>
      </w:r>
      <w:r>
        <w:rPr>
          <w:noProof/>
          <w:szCs w:val="22"/>
          <w:lang w:val="lt-LT"/>
        </w:rPr>
        <w:t>.</w:t>
      </w:r>
    </w:p>
    <w:p w14:paraId="40AD60B4" w14:textId="77777777" w:rsidR="00243BA4" w:rsidRPr="00895A6B" w:rsidRDefault="00243BA4" w:rsidP="006019DF">
      <w:pPr>
        <w:spacing w:line="240" w:lineRule="auto"/>
        <w:rPr>
          <w:noProof/>
          <w:szCs w:val="22"/>
          <w:lang w:val="lt-LT"/>
        </w:rPr>
      </w:pPr>
    </w:p>
    <w:p w14:paraId="467FFC73" w14:textId="0D42222F" w:rsidR="007B4244" w:rsidRDefault="007B4244" w:rsidP="007B4244">
      <w:pPr>
        <w:pStyle w:val="EMEAEnBodyText"/>
        <w:widowControl w:val="0"/>
        <w:autoSpaceDE w:val="0"/>
        <w:autoSpaceDN w:val="0"/>
        <w:adjustRightInd w:val="0"/>
        <w:spacing w:before="0" w:after="0"/>
        <w:contextualSpacing/>
        <w:rPr>
          <w:szCs w:val="22"/>
          <w:lang w:val="lt-LT"/>
        </w:rPr>
      </w:pPr>
      <w:r>
        <w:rPr>
          <w:szCs w:val="22"/>
          <w:u w:val="single"/>
          <w:lang w:val="lt-LT"/>
        </w:rPr>
        <w:t>Pagalbinė medžiag</w:t>
      </w:r>
      <w:r w:rsidR="002D0304">
        <w:rPr>
          <w:szCs w:val="22"/>
          <w:u w:val="single"/>
          <w:lang w:val="lt-LT"/>
        </w:rPr>
        <w:t>a</w:t>
      </w:r>
      <w:r>
        <w:rPr>
          <w:szCs w:val="22"/>
          <w:u w:val="single"/>
          <w:lang w:val="lt-LT"/>
        </w:rPr>
        <w:t>, kurios poveikis žinomas</w:t>
      </w:r>
      <w:r>
        <w:rPr>
          <w:szCs w:val="22"/>
          <w:lang w:val="lt-LT"/>
        </w:rPr>
        <w:t xml:space="preserve">: </w:t>
      </w:r>
      <w:r>
        <w:rPr>
          <w:rStyle w:val="tlid-translation"/>
          <w:lang w:val="lt-LT"/>
        </w:rPr>
        <w:t>fosfatai</w:t>
      </w:r>
      <w:r>
        <w:rPr>
          <w:szCs w:val="22"/>
          <w:lang w:val="lt-LT"/>
        </w:rPr>
        <w:t>.</w:t>
      </w:r>
    </w:p>
    <w:p w14:paraId="47AD7C96" w14:textId="77A000E0" w:rsidR="007B4244" w:rsidRDefault="002D0304" w:rsidP="007B4244">
      <w:pPr>
        <w:pStyle w:val="EMEAEnBodyText"/>
        <w:widowControl w:val="0"/>
        <w:autoSpaceDE w:val="0"/>
        <w:autoSpaceDN w:val="0"/>
        <w:adjustRightInd w:val="0"/>
        <w:spacing w:before="0" w:after="0"/>
        <w:contextualSpacing/>
        <w:rPr>
          <w:szCs w:val="22"/>
          <w:lang w:val="lt-LT"/>
        </w:rPr>
      </w:pPr>
      <w:r>
        <w:rPr>
          <w:rStyle w:val="tlid-translation"/>
          <w:lang w:val="lt-LT"/>
        </w:rPr>
        <w:t>Kiekviename</w:t>
      </w:r>
      <w:r>
        <w:rPr>
          <w:szCs w:val="22"/>
          <w:lang w:val="lt-LT"/>
        </w:rPr>
        <w:t xml:space="preserve"> </w:t>
      </w:r>
      <w:r w:rsidR="007B4244">
        <w:rPr>
          <w:szCs w:val="22"/>
          <w:lang w:val="lt-LT"/>
        </w:rPr>
        <w:t xml:space="preserve">ml tirpalo yra 0,95 mg </w:t>
      </w:r>
      <w:r w:rsidR="007B4244">
        <w:rPr>
          <w:rStyle w:val="tlid-translation"/>
          <w:lang w:val="lt-LT"/>
        </w:rPr>
        <w:t>fosfatai</w:t>
      </w:r>
      <w:r w:rsidR="007B4244">
        <w:rPr>
          <w:szCs w:val="22"/>
          <w:lang w:val="lt-LT"/>
        </w:rPr>
        <w:t>.</w:t>
      </w:r>
    </w:p>
    <w:p w14:paraId="6591705D" w14:textId="77777777" w:rsidR="007B4244" w:rsidRDefault="007B4244" w:rsidP="007B4244">
      <w:pPr>
        <w:widowControl w:val="0"/>
        <w:spacing w:line="240" w:lineRule="auto"/>
        <w:rPr>
          <w:szCs w:val="22"/>
          <w:lang w:val="lt-LT"/>
        </w:rPr>
      </w:pPr>
    </w:p>
    <w:p w14:paraId="31F5F273" w14:textId="77777777" w:rsidR="00F34163" w:rsidRPr="00895A6B" w:rsidRDefault="00F34163" w:rsidP="006019DF">
      <w:pPr>
        <w:spacing w:line="240" w:lineRule="auto"/>
        <w:rPr>
          <w:szCs w:val="22"/>
          <w:lang w:val="lt-LT"/>
        </w:rPr>
      </w:pPr>
      <w:r w:rsidRPr="00895A6B">
        <w:rPr>
          <w:noProof/>
          <w:szCs w:val="22"/>
          <w:lang w:val="lt-LT"/>
        </w:rPr>
        <w:t>Visos pagalbinės med</w:t>
      </w:r>
      <w:r w:rsidR="00DE6AF4" w:rsidRPr="00895A6B">
        <w:rPr>
          <w:noProof/>
          <w:szCs w:val="22"/>
          <w:lang w:val="lt-LT"/>
        </w:rPr>
        <w:t>žiagos išvardytos 6.1 skyriuje.</w:t>
      </w:r>
    </w:p>
    <w:p w14:paraId="436306F6" w14:textId="77777777" w:rsidR="00F34163" w:rsidRPr="00895A6B" w:rsidRDefault="00F34163" w:rsidP="006019DF">
      <w:pPr>
        <w:spacing w:line="240" w:lineRule="auto"/>
        <w:rPr>
          <w:szCs w:val="22"/>
          <w:lang w:val="lt-LT"/>
        </w:rPr>
      </w:pPr>
    </w:p>
    <w:p w14:paraId="490ED565" w14:textId="77777777" w:rsidR="00F34163" w:rsidRPr="00895A6B" w:rsidRDefault="00F34163" w:rsidP="006019DF">
      <w:pPr>
        <w:spacing w:line="240" w:lineRule="auto"/>
        <w:rPr>
          <w:szCs w:val="22"/>
          <w:lang w:val="lt-LT"/>
        </w:rPr>
      </w:pPr>
    </w:p>
    <w:p w14:paraId="591D6F36"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3.</w:t>
      </w:r>
      <w:r w:rsidRPr="00895A6B">
        <w:rPr>
          <w:rFonts w:ascii="Times New Roman" w:hAnsi="Times New Roman"/>
          <w:sz w:val="22"/>
          <w:szCs w:val="22"/>
          <w:lang w:val="lt-LT"/>
        </w:rPr>
        <w:tab/>
        <w:t>FARMACINĖ FORMA</w:t>
      </w:r>
    </w:p>
    <w:p w14:paraId="59405D8E" w14:textId="77777777" w:rsidR="00F34163" w:rsidRPr="00895A6B" w:rsidRDefault="00F34163" w:rsidP="006019DF">
      <w:pPr>
        <w:spacing w:line="240" w:lineRule="auto"/>
        <w:rPr>
          <w:szCs w:val="22"/>
          <w:lang w:val="lt-LT"/>
        </w:rPr>
      </w:pPr>
    </w:p>
    <w:p w14:paraId="155202DB" w14:textId="77777777" w:rsidR="00DE6AF4" w:rsidRPr="00895A6B" w:rsidRDefault="00DE6AF4" w:rsidP="006019DF">
      <w:pPr>
        <w:spacing w:line="240" w:lineRule="auto"/>
        <w:rPr>
          <w:noProof/>
          <w:szCs w:val="22"/>
          <w:lang w:val="lt-LT"/>
        </w:rPr>
      </w:pPr>
      <w:r w:rsidRPr="00895A6B">
        <w:rPr>
          <w:noProof/>
          <w:szCs w:val="22"/>
          <w:lang w:val="lt-LT"/>
        </w:rPr>
        <w:t>Akių lašai (tirpalas)</w:t>
      </w:r>
      <w:r w:rsidR="0063717E" w:rsidRPr="00895A6B">
        <w:rPr>
          <w:noProof/>
          <w:szCs w:val="22"/>
          <w:lang w:val="lt-LT"/>
        </w:rPr>
        <w:t>.</w:t>
      </w:r>
    </w:p>
    <w:p w14:paraId="06443F1D" w14:textId="77777777" w:rsidR="00DE6AF4" w:rsidRPr="00895A6B" w:rsidRDefault="00DE6AF4" w:rsidP="006019DF">
      <w:pPr>
        <w:spacing w:line="240" w:lineRule="auto"/>
        <w:rPr>
          <w:noProof/>
          <w:szCs w:val="22"/>
          <w:lang w:val="lt-LT"/>
        </w:rPr>
      </w:pPr>
    </w:p>
    <w:p w14:paraId="0335EDD1" w14:textId="77777777" w:rsidR="00DE6AF4" w:rsidRPr="00895A6B" w:rsidRDefault="00DE6AF4" w:rsidP="006019DF">
      <w:pPr>
        <w:spacing w:line="240" w:lineRule="auto"/>
        <w:rPr>
          <w:noProof/>
          <w:szCs w:val="22"/>
          <w:lang w:val="lt-LT"/>
        </w:rPr>
      </w:pPr>
      <w:r w:rsidRPr="00895A6B">
        <w:rPr>
          <w:noProof/>
          <w:szCs w:val="22"/>
          <w:lang w:val="lt-LT"/>
        </w:rPr>
        <w:t>Skaidrus, bespalvis tirpalas.</w:t>
      </w:r>
    </w:p>
    <w:p w14:paraId="46F119D5" w14:textId="77777777" w:rsidR="00DE6AF4" w:rsidRPr="00895A6B" w:rsidRDefault="00DE6AF4" w:rsidP="006019DF">
      <w:pPr>
        <w:spacing w:line="240" w:lineRule="auto"/>
        <w:rPr>
          <w:noProof/>
          <w:szCs w:val="22"/>
          <w:lang w:val="lt-LT"/>
        </w:rPr>
      </w:pPr>
      <w:r w:rsidRPr="00895A6B">
        <w:rPr>
          <w:noProof/>
          <w:szCs w:val="22"/>
          <w:lang w:val="lt-LT"/>
        </w:rPr>
        <w:t>pH nuo 6,8 iki 7,8</w:t>
      </w:r>
    </w:p>
    <w:p w14:paraId="2A78CEFC" w14:textId="77777777" w:rsidR="00DE6AF4" w:rsidRPr="00895A6B" w:rsidRDefault="00DE6AF4" w:rsidP="006019DF">
      <w:pPr>
        <w:spacing w:line="240" w:lineRule="auto"/>
        <w:rPr>
          <w:noProof/>
          <w:szCs w:val="22"/>
          <w:lang w:val="lt-LT"/>
        </w:rPr>
      </w:pPr>
      <w:r w:rsidRPr="00895A6B">
        <w:rPr>
          <w:noProof/>
          <w:szCs w:val="22"/>
          <w:lang w:val="lt-LT"/>
        </w:rPr>
        <w:t>Osmoliališkumas: nuo 280 iki 320 mosmol/kg</w:t>
      </w:r>
    </w:p>
    <w:p w14:paraId="77A9526A" w14:textId="77777777" w:rsidR="00F34163" w:rsidRPr="00895A6B" w:rsidRDefault="00F34163" w:rsidP="006019DF">
      <w:pPr>
        <w:spacing w:line="240" w:lineRule="auto"/>
        <w:rPr>
          <w:szCs w:val="22"/>
          <w:lang w:val="lt-LT"/>
        </w:rPr>
      </w:pPr>
    </w:p>
    <w:p w14:paraId="35CBA78B" w14:textId="77777777" w:rsidR="00F34163" w:rsidRPr="00895A6B" w:rsidRDefault="00F34163" w:rsidP="006019DF">
      <w:pPr>
        <w:spacing w:line="240" w:lineRule="auto"/>
        <w:rPr>
          <w:szCs w:val="22"/>
          <w:lang w:val="lt-LT"/>
        </w:rPr>
      </w:pPr>
    </w:p>
    <w:p w14:paraId="60E73CDC"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4.</w:t>
      </w:r>
      <w:r w:rsidRPr="00895A6B">
        <w:rPr>
          <w:rFonts w:ascii="Times New Roman" w:hAnsi="Times New Roman"/>
          <w:sz w:val="22"/>
          <w:szCs w:val="22"/>
          <w:lang w:val="lt-LT"/>
        </w:rPr>
        <w:tab/>
        <w:t>KLINIKINĖ INFORMACIJA</w:t>
      </w:r>
    </w:p>
    <w:p w14:paraId="2216BB0F" w14:textId="77777777" w:rsidR="00F34163" w:rsidRPr="00895A6B" w:rsidRDefault="00F34163" w:rsidP="006019DF">
      <w:pPr>
        <w:spacing w:line="240" w:lineRule="auto"/>
        <w:rPr>
          <w:szCs w:val="22"/>
          <w:lang w:val="lt-LT"/>
        </w:rPr>
      </w:pPr>
    </w:p>
    <w:p w14:paraId="5D1300F2"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4.1</w:t>
      </w:r>
      <w:r w:rsidRPr="00895A6B">
        <w:rPr>
          <w:rFonts w:ascii="Times New Roman" w:hAnsi="Times New Roman"/>
          <w:sz w:val="22"/>
          <w:szCs w:val="22"/>
          <w:lang w:val="lt-LT"/>
        </w:rPr>
        <w:tab/>
        <w:t>Terapinės indikacijos</w:t>
      </w:r>
    </w:p>
    <w:p w14:paraId="3D181D3B" w14:textId="77777777" w:rsidR="00F34163" w:rsidRPr="00895A6B" w:rsidRDefault="00F34163" w:rsidP="006019DF">
      <w:pPr>
        <w:spacing w:line="240" w:lineRule="auto"/>
        <w:rPr>
          <w:szCs w:val="22"/>
          <w:lang w:val="lt-LT"/>
        </w:rPr>
      </w:pPr>
    </w:p>
    <w:p w14:paraId="612627B0" w14:textId="1969943D" w:rsidR="00DE6AF4" w:rsidRPr="00895A6B" w:rsidRDefault="00E63F24" w:rsidP="006019DF">
      <w:pPr>
        <w:spacing w:line="240" w:lineRule="auto"/>
        <w:rPr>
          <w:noProof/>
          <w:szCs w:val="22"/>
          <w:lang w:val="lt-LT"/>
        </w:rPr>
      </w:pPr>
      <w:r w:rsidRPr="00895A6B">
        <w:rPr>
          <w:color w:val="000000"/>
          <w:szCs w:val="22"/>
          <w:lang w:val="lt-LT"/>
        </w:rPr>
        <w:t xml:space="preserve">Padidėjusio akispūdžio mažinimas </w:t>
      </w:r>
      <w:r w:rsidR="00DE6AF4" w:rsidRPr="00895A6B">
        <w:rPr>
          <w:noProof/>
          <w:szCs w:val="22"/>
          <w:lang w:val="lt-LT"/>
        </w:rPr>
        <w:t>suaugusiesiems</w:t>
      </w:r>
      <w:r w:rsidRPr="00895A6B">
        <w:rPr>
          <w:noProof/>
          <w:szCs w:val="22"/>
          <w:lang w:val="lt-LT"/>
        </w:rPr>
        <w:t>,</w:t>
      </w:r>
      <w:r w:rsidR="00DE6AF4" w:rsidRPr="00895A6B">
        <w:rPr>
          <w:noProof/>
          <w:szCs w:val="22"/>
          <w:lang w:val="lt-LT"/>
        </w:rPr>
        <w:t xml:space="preserve"> </w:t>
      </w:r>
      <w:r w:rsidRPr="00895A6B">
        <w:rPr>
          <w:color w:val="000000"/>
          <w:szCs w:val="22"/>
          <w:lang w:val="lt-LT"/>
        </w:rPr>
        <w:t xml:space="preserve">sergantiems </w:t>
      </w:r>
      <w:r w:rsidR="00DE6AF4" w:rsidRPr="00895A6B">
        <w:rPr>
          <w:noProof/>
          <w:szCs w:val="22"/>
          <w:lang w:val="lt-LT"/>
        </w:rPr>
        <w:t>lėtin</w:t>
      </w:r>
      <w:r w:rsidRPr="00895A6B">
        <w:rPr>
          <w:noProof/>
          <w:szCs w:val="22"/>
          <w:lang w:val="lt-LT"/>
        </w:rPr>
        <w:t>e</w:t>
      </w:r>
      <w:r w:rsidR="00DE6AF4" w:rsidRPr="00895A6B">
        <w:rPr>
          <w:noProof/>
          <w:szCs w:val="22"/>
          <w:lang w:val="lt-LT"/>
        </w:rPr>
        <w:t xml:space="preserve"> atviro kampo glaukom</w:t>
      </w:r>
      <w:r w:rsidRPr="00895A6B">
        <w:rPr>
          <w:noProof/>
          <w:szCs w:val="22"/>
          <w:lang w:val="lt-LT"/>
        </w:rPr>
        <w:t>a</w:t>
      </w:r>
      <w:r w:rsidR="00DE6AF4" w:rsidRPr="00895A6B">
        <w:rPr>
          <w:noProof/>
          <w:szCs w:val="22"/>
          <w:lang w:val="lt-LT"/>
        </w:rPr>
        <w:t xml:space="preserve"> ir akies hipertenzija (monoterapija ar</w:t>
      </w:r>
      <w:r w:rsidR="003D4EDA" w:rsidRPr="00895A6B">
        <w:rPr>
          <w:noProof/>
          <w:szCs w:val="22"/>
          <w:lang w:val="lt-LT"/>
        </w:rPr>
        <w:t>ba</w:t>
      </w:r>
      <w:r w:rsidR="00DE6AF4" w:rsidRPr="00895A6B">
        <w:rPr>
          <w:noProof/>
          <w:szCs w:val="22"/>
          <w:lang w:val="lt-LT"/>
        </w:rPr>
        <w:t xml:space="preserve"> papildoma</w:t>
      </w:r>
      <w:r w:rsidR="003D4EDA" w:rsidRPr="00895A6B">
        <w:rPr>
          <w:noProof/>
          <w:szCs w:val="22"/>
          <w:lang w:val="lt-LT"/>
        </w:rPr>
        <w:t>s</w:t>
      </w:r>
      <w:r w:rsidR="00DE6AF4" w:rsidRPr="00895A6B">
        <w:rPr>
          <w:noProof/>
          <w:szCs w:val="22"/>
          <w:lang w:val="lt-LT"/>
        </w:rPr>
        <w:t xml:space="preserve"> </w:t>
      </w:r>
      <w:r w:rsidR="003D4EDA" w:rsidRPr="00895A6B">
        <w:rPr>
          <w:noProof/>
          <w:szCs w:val="22"/>
          <w:lang w:val="lt-LT"/>
        </w:rPr>
        <w:t xml:space="preserve">gydymas </w:t>
      </w:r>
      <w:r w:rsidR="00DE6AF4" w:rsidRPr="00895A6B">
        <w:rPr>
          <w:noProof/>
          <w:szCs w:val="22"/>
          <w:lang w:val="lt-LT"/>
        </w:rPr>
        <w:t>vartojant beta adrenoblokatorių).</w:t>
      </w:r>
    </w:p>
    <w:p w14:paraId="0FCD812D" w14:textId="77777777" w:rsidR="00F34163" w:rsidRPr="00895A6B" w:rsidRDefault="00F34163" w:rsidP="006019DF">
      <w:pPr>
        <w:spacing w:line="240" w:lineRule="auto"/>
        <w:rPr>
          <w:szCs w:val="22"/>
          <w:lang w:val="lt-LT"/>
        </w:rPr>
      </w:pPr>
    </w:p>
    <w:p w14:paraId="59E166F3"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4.2</w:t>
      </w:r>
      <w:r w:rsidRPr="00895A6B">
        <w:rPr>
          <w:rFonts w:ascii="Times New Roman" w:hAnsi="Times New Roman"/>
          <w:sz w:val="22"/>
          <w:szCs w:val="22"/>
          <w:lang w:val="lt-LT"/>
        </w:rPr>
        <w:tab/>
        <w:t>Dozavimas ir vartojimo metodas</w:t>
      </w:r>
    </w:p>
    <w:p w14:paraId="37375CAF" w14:textId="77777777" w:rsidR="00F34163" w:rsidRPr="00895A6B" w:rsidRDefault="00F34163" w:rsidP="006019DF">
      <w:pPr>
        <w:spacing w:line="240" w:lineRule="auto"/>
        <w:rPr>
          <w:szCs w:val="22"/>
          <w:lang w:val="lt-LT"/>
        </w:rPr>
      </w:pPr>
    </w:p>
    <w:p w14:paraId="61EB6855" w14:textId="77777777" w:rsidR="00F34163" w:rsidRPr="00895A6B" w:rsidRDefault="00F34163" w:rsidP="006019DF">
      <w:pPr>
        <w:spacing w:line="240" w:lineRule="auto"/>
        <w:rPr>
          <w:szCs w:val="22"/>
          <w:u w:val="single"/>
          <w:lang w:val="lt-LT"/>
        </w:rPr>
      </w:pPr>
      <w:r w:rsidRPr="00895A6B">
        <w:rPr>
          <w:noProof/>
          <w:szCs w:val="22"/>
          <w:u w:val="single"/>
          <w:lang w:val="lt-LT"/>
        </w:rPr>
        <w:t>Dozavimas</w:t>
      </w:r>
    </w:p>
    <w:p w14:paraId="1F0E7F04" w14:textId="77777777" w:rsidR="00DE6AF4" w:rsidRPr="00895A6B" w:rsidRDefault="00DE6AF4" w:rsidP="006019DF">
      <w:pPr>
        <w:spacing w:line="240" w:lineRule="auto"/>
        <w:rPr>
          <w:szCs w:val="22"/>
          <w:lang w:val="lt-LT"/>
        </w:rPr>
      </w:pPr>
      <w:r w:rsidRPr="00895A6B">
        <w:rPr>
          <w:szCs w:val="22"/>
          <w:lang w:val="lt-LT"/>
        </w:rPr>
        <w:t>Rekomenduojama paros dozė yra vienas lašas į pažeistą akį, kuris lašinamas vakare. Vaistinio preparato nelašinti dažniau kaip kartą per parą, nes dažniau vartojant gali silpnėti akispūdį mažinantis preparato poveikis.</w:t>
      </w:r>
    </w:p>
    <w:p w14:paraId="0A2B72C8" w14:textId="77777777" w:rsidR="00DE6AF4" w:rsidRPr="00895A6B" w:rsidRDefault="00DE6AF4" w:rsidP="006019DF">
      <w:pPr>
        <w:spacing w:line="240" w:lineRule="auto"/>
        <w:rPr>
          <w:szCs w:val="22"/>
          <w:lang w:val="lt-LT"/>
        </w:rPr>
      </w:pPr>
    </w:p>
    <w:p w14:paraId="3FDF0A38" w14:textId="77777777" w:rsidR="00DE6AF4" w:rsidRPr="00895A6B" w:rsidRDefault="00DE6AF4" w:rsidP="006019DF">
      <w:pPr>
        <w:spacing w:line="240" w:lineRule="auto"/>
        <w:rPr>
          <w:i/>
          <w:szCs w:val="22"/>
          <w:lang w:val="lt-LT"/>
        </w:rPr>
      </w:pPr>
      <w:r w:rsidRPr="00895A6B">
        <w:rPr>
          <w:i/>
          <w:szCs w:val="22"/>
          <w:lang w:val="lt-LT"/>
        </w:rPr>
        <w:t>Vaikų populiacija</w:t>
      </w:r>
    </w:p>
    <w:p w14:paraId="6A97DC95" w14:textId="77777777" w:rsidR="00DE6AF4" w:rsidRPr="00895A6B" w:rsidRDefault="00DE6AF4" w:rsidP="006019DF">
      <w:pPr>
        <w:spacing w:line="240" w:lineRule="auto"/>
        <w:rPr>
          <w:szCs w:val="22"/>
          <w:lang w:val="lt-LT"/>
        </w:rPr>
      </w:pPr>
      <w:r w:rsidRPr="00895A6B">
        <w:rPr>
          <w:szCs w:val="22"/>
          <w:lang w:val="lt-LT"/>
        </w:rPr>
        <w:t>Bimatoprosto saugumas ir veiksmingumas vaikams nuo 0 iki 18</w:t>
      </w:r>
      <w:r w:rsidR="002055F5" w:rsidRPr="00895A6B">
        <w:rPr>
          <w:szCs w:val="22"/>
          <w:lang w:val="lt-LT"/>
        </w:rPr>
        <w:t> </w:t>
      </w:r>
      <w:r w:rsidRPr="00895A6B">
        <w:rPr>
          <w:szCs w:val="22"/>
          <w:lang w:val="lt-LT"/>
        </w:rPr>
        <w:t>metų neištirti.</w:t>
      </w:r>
    </w:p>
    <w:p w14:paraId="5EF642F4" w14:textId="77777777" w:rsidR="00DE6AF4" w:rsidRPr="00895A6B" w:rsidRDefault="00DE6AF4" w:rsidP="006019DF">
      <w:pPr>
        <w:spacing w:line="240" w:lineRule="auto"/>
        <w:rPr>
          <w:szCs w:val="22"/>
          <w:lang w:val="lt-LT"/>
        </w:rPr>
      </w:pPr>
    </w:p>
    <w:p w14:paraId="28736A07" w14:textId="77777777" w:rsidR="00DE6AF4" w:rsidRPr="00895A6B" w:rsidRDefault="00DE6AF4" w:rsidP="006019DF">
      <w:pPr>
        <w:spacing w:line="240" w:lineRule="auto"/>
        <w:rPr>
          <w:i/>
          <w:szCs w:val="22"/>
          <w:lang w:val="lt-LT"/>
        </w:rPr>
      </w:pPr>
      <w:r w:rsidRPr="00895A6B">
        <w:rPr>
          <w:i/>
          <w:szCs w:val="22"/>
          <w:lang w:val="lt-LT"/>
        </w:rPr>
        <w:t>Pacientams, kurių kepenų ir inkstų funkcija sutrikusi</w:t>
      </w:r>
    </w:p>
    <w:p w14:paraId="6EB74AC8" w14:textId="44FA9706" w:rsidR="00DE6AF4" w:rsidRPr="00895A6B" w:rsidRDefault="000E125F" w:rsidP="006019DF">
      <w:pPr>
        <w:spacing w:line="240" w:lineRule="auto"/>
        <w:rPr>
          <w:szCs w:val="22"/>
          <w:lang w:val="lt-LT"/>
        </w:rPr>
      </w:pPr>
      <w:r w:rsidRPr="00895A6B">
        <w:rPr>
          <w:noProof/>
          <w:szCs w:val="22"/>
          <w:lang w:val="lt-LT"/>
        </w:rPr>
        <w:t xml:space="preserve">Bimifree 0,3 mg/ml </w:t>
      </w:r>
      <w:r>
        <w:rPr>
          <w:noProof/>
          <w:szCs w:val="22"/>
          <w:lang w:val="lt-LT"/>
        </w:rPr>
        <w:t>(</w:t>
      </w:r>
      <w:r w:rsidRPr="00895A6B">
        <w:rPr>
          <w:szCs w:val="22"/>
          <w:lang w:val="lt-LT"/>
        </w:rPr>
        <w:t>daugiadozė for</w:t>
      </w:r>
      <w:r w:rsidR="00FF6E0C">
        <w:rPr>
          <w:szCs w:val="22"/>
          <w:lang w:val="lt-LT"/>
        </w:rPr>
        <w:t>muluotė be</w:t>
      </w:r>
      <w:r w:rsidRPr="000E125F">
        <w:rPr>
          <w:szCs w:val="22"/>
          <w:lang w:val="lt-LT"/>
        </w:rPr>
        <w:t xml:space="preserve"> konservantų</w:t>
      </w:r>
      <w:r>
        <w:rPr>
          <w:szCs w:val="22"/>
          <w:lang w:val="lt-LT"/>
        </w:rPr>
        <w:t>)</w:t>
      </w:r>
      <w:r w:rsidR="00DE6AF4" w:rsidRPr="00895A6B">
        <w:rPr>
          <w:szCs w:val="22"/>
          <w:lang w:val="lt-LT"/>
        </w:rPr>
        <w:t xml:space="preserve"> poveikis </w:t>
      </w:r>
      <w:r w:rsidR="0074202F" w:rsidRPr="00895A6B">
        <w:rPr>
          <w:szCs w:val="22"/>
          <w:lang w:val="lt-LT"/>
        </w:rPr>
        <w:t>pacientams</w:t>
      </w:r>
      <w:r w:rsidR="00DE6AF4" w:rsidRPr="00895A6B">
        <w:rPr>
          <w:szCs w:val="22"/>
          <w:lang w:val="lt-LT"/>
        </w:rPr>
        <w:t xml:space="preserve">, kurių pažeisti inkstai, vidutiniškai ar labai pažeistos kepenys, nenagrinėtas, todėl jie šį </w:t>
      </w:r>
      <w:r w:rsidR="0074202F" w:rsidRPr="00895A6B">
        <w:rPr>
          <w:szCs w:val="22"/>
          <w:lang w:val="lt-LT"/>
        </w:rPr>
        <w:t xml:space="preserve">vaistinį </w:t>
      </w:r>
      <w:r w:rsidR="00DE6AF4" w:rsidRPr="00895A6B">
        <w:rPr>
          <w:szCs w:val="22"/>
          <w:lang w:val="lt-LT"/>
        </w:rPr>
        <w:t xml:space="preserve">preparatą turėtų vartoti atsargiai. </w:t>
      </w:r>
      <w:r w:rsidR="0074202F" w:rsidRPr="00895A6B">
        <w:rPr>
          <w:szCs w:val="22"/>
          <w:lang w:val="lt-LT"/>
        </w:rPr>
        <w:t>Pacientų</w:t>
      </w:r>
      <w:r w:rsidR="00DE6AF4" w:rsidRPr="00895A6B">
        <w:rPr>
          <w:szCs w:val="22"/>
          <w:lang w:val="lt-LT"/>
        </w:rPr>
        <w:t>, kada nors sirgusių lengva kepenų liga, ar kurių alanino aminotransferazės (ALT), aspartato aminotransferazės (AST) ir (ar</w:t>
      </w:r>
      <w:r w:rsidR="0074202F" w:rsidRPr="00895A6B">
        <w:rPr>
          <w:szCs w:val="22"/>
          <w:lang w:val="lt-LT"/>
        </w:rPr>
        <w:t>ba</w:t>
      </w:r>
      <w:r w:rsidR="00DE6AF4" w:rsidRPr="00895A6B">
        <w:rPr>
          <w:szCs w:val="22"/>
          <w:lang w:val="lt-LT"/>
        </w:rPr>
        <w:t>) bilirubino kiekis buvo nepakitęs, kepenų funkcijai bimatoprosto 0,3</w:t>
      </w:r>
      <w:r w:rsidR="0074202F" w:rsidRPr="00895A6B">
        <w:rPr>
          <w:szCs w:val="22"/>
          <w:lang w:val="lt-LT"/>
        </w:rPr>
        <w:t> </w:t>
      </w:r>
      <w:r w:rsidR="00DE6AF4" w:rsidRPr="00895A6B">
        <w:rPr>
          <w:szCs w:val="22"/>
          <w:lang w:val="lt-LT"/>
        </w:rPr>
        <w:t>mg/ml akių lašai</w:t>
      </w:r>
      <w:r w:rsidR="00BC67A8" w:rsidRPr="00895A6B">
        <w:rPr>
          <w:szCs w:val="22"/>
          <w:lang w:val="lt-LT"/>
        </w:rPr>
        <w:t>,</w:t>
      </w:r>
      <w:r w:rsidR="00803054">
        <w:rPr>
          <w:szCs w:val="22"/>
          <w:lang w:val="lt-LT"/>
        </w:rPr>
        <w:t xml:space="preserve"> </w:t>
      </w:r>
      <w:r w:rsidR="008D35DB" w:rsidRPr="00895A6B">
        <w:rPr>
          <w:szCs w:val="22"/>
          <w:lang w:val="lt-LT"/>
        </w:rPr>
        <w:t xml:space="preserve">tirpalas </w:t>
      </w:r>
      <w:r w:rsidR="00DE6AF4" w:rsidRPr="00895A6B">
        <w:rPr>
          <w:szCs w:val="22"/>
          <w:lang w:val="lt-LT"/>
        </w:rPr>
        <w:t>(</w:t>
      </w:r>
      <w:r w:rsidR="0074202F" w:rsidRPr="00895A6B">
        <w:rPr>
          <w:szCs w:val="22"/>
          <w:lang w:val="lt-LT"/>
        </w:rPr>
        <w:t>daugiadozė form</w:t>
      </w:r>
      <w:r w:rsidR="00BE0889">
        <w:rPr>
          <w:szCs w:val="22"/>
          <w:lang w:val="lt-LT"/>
        </w:rPr>
        <w:t>uluotė</w:t>
      </w:r>
      <w:r>
        <w:rPr>
          <w:szCs w:val="22"/>
          <w:lang w:val="lt-LT"/>
        </w:rPr>
        <w:t xml:space="preserve">, </w:t>
      </w:r>
      <w:r w:rsidRPr="000E125F">
        <w:rPr>
          <w:szCs w:val="22"/>
          <w:lang w:val="lt-LT"/>
        </w:rPr>
        <w:t>kurioje yra konservantų</w:t>
      </w:r>
      <w:r w:rsidR="00DE6AF4" w:rsidRPr="00895A6B">
        <w:rPr>
          <w:szCs w:val="22"/>
          <w:lang w:val="lt-LT"/>
        </w:rPr>
        <w:t>) 24</w:t>
      </w:r>
      <w:r w:rsidR="002055F5" w:rsidRPr="00895A6B">
        <w:rPr>
          <w:szCs w:val="22"/>
          <w:lang w:val="lt-LT"/>
        </w:rPr>
        <w:t> </w:t>
      </w:r>
      <w:r w:rsidR="00DE6AF4" w:rsidRPr="00895A6B">
        <w:rPr>
          <w:szCs w:val="22"/>
          <w:lang w:val="lt-LT"/>
        </w:rPr>
        <w:t>mėnesių laikotarpiu jokio neigiamo poveikio nepadarė.</w:t>
      </w:r>
    </w:p>
    <w:p w14:paraId="08BCDC5C" w14:textId="77777777" w:rsidR="0074202F" w:rsidRPr="00895A6B" w:rsidRDefault="0074202F" w:rsidP="006019DF">
      <w:pPr>
        <w:spacing w:line="240" w:lineRule="auto"/>
        <w:rPr>
          <w:szCs w:val="22"/>
          <w:lang w:val="lt-LT"/>
        </w:rPr>
      </w:pPr>
    </w:p>
    <w:p w14:paraId="505E7915" w14:textId="77777777" w:rsidR="0074202F" w:rsidRPr="00895A6B" w:rsidRDefault="0074202F" w:rsidP="006019DF">
      <w:pPr>
        <w:spacing w:line="240" w:lineRule="auto"/>
        <w:rPr>
          <w:szCs w:val="22"/>
          <w:u w:val="single"/>
          <w:lang w:val="lt-LT"/>
        </w:rPr>
      </w:pPr>
      <w:r w:rsidRPr="00895A6B">
        <w:rPr>
          <w:noProof/>
          <w:szCs w:val="22"/>
          <w:u w:val="single"/>
          <w:lang w:val="lt-LT"/>
        </w:rPr>
        <w:t>Vartojimo metodas</w:t>
      </w:r>
      <w:r w:rsidRPr="00895A6B">
        <w:rPr>
          <w:szCs w:val="22"/>
          <w:u w:val="single"/>
          <w:lang w:val="lt-LT"/>
        </w:rPr>
        <w:t xml:space="preserve"> </w:t>
      </w:r>
    </w:p>
    <w:p w14:paraId="5357F54B" w14:textId="77777777" w:rsidR="008D35DB" w:rsidRPr="00895A6B" w:rsidRDefault="008D35DB" w:rsidP="006019DF">
      <w:pPr>
        <w:spacing w:line="240" w:lineRule="auto"/>
        <w:rPr>
          <w:szCs w:val="22"/>
          <w:lang w:val="lt-LT"/>
        </w:rPr>
      </w:pPr>
    </w:p>
    <w:p w14:paraId="706A0FD7" w14:textId="77777777" w:rsidR="008D35DB" w:rsidRPr="00895A6B" w:rsidRDefault="008D35DB" w:rsidP="006019DF">
      <w:pPr>
        <w:spacing w:line="240" w:lineRule="auto"/>
        <w:rPr>
          <w:szCs w:val="22"/>
          <w:lang w:val="lt-LT"/>
        </w:rPr>
      </w:pPr>
      <w:r w:rsidRPr="00895A6B">
        <w:rPr>
          <w:szCs w:val="22"/>
          <w:lang w:val="lt-LT"/>
        </w:rPr>
        <w:t>Vartoti tik ant akių.</w:t>
      </w:r>
    </w:p>
    <w:p w14:paraId="2FEEA3E4" w14:textId="77777777" w:rsidR="008D35DB" w:rsidRPr="00895A6B" w:rsidRDefault="008D35DB" w:rsidP="006019DF">
      <w:pPr>
        <w:spacing w:line="240" w:lineRule="auto"/>
        <w:rPr>
          <w:szCs w:val="22"/>
          <w:lang w:val="lt-LT"/>
        </w:rPr>
      </w:pPr>
    </w:p>
    <w:p w14:paraId="7112342C" w14:textId="77777777" w:rsidR="008D35DB" w:rsidRPr="00895A6B" w:rsidRDefault="008D35DB" w:rsidP="006019DF">
      <w:pPr>
        <w:spacing w:line="240" w:lineRule="auto"/>
        <w:rPr>
          <w:szCs w:val="22"/>
          <w:lang w:val="lt-LT"/>
        </w:rPr>
      </w:pPr>
      <w:r w:rsidRPr="00895A6B">
        <w:rPr>
          <w:szCs w:val="22"/>
          <w:lang w:val="lt-LT"/>
        </w:rPr>
        <w:t>Bimifree yra sterilus tirpalas, kurio sudėtyje nėra konservantų.</w:t>
      </w:r>
    </w:p>
    <w:p w14:paraId="62686DB9" w14:textId="77777777" w:rsidR="008D35DB" w:rsidRPr="00895A6B" w:rsidRDefault="008D35DB" w:rsidP="006019DF">
      <w:pPr>
        <w:spacing w:line="240" w:lineRule="auto"/>
        <w:rPr>
          <w:szCs w:val="22"/>
          <w:lang w:val="lt-LT"/>
        </w:rPr>
      </w:pPr>
    </w:p>
    <w:p w14:paraId="5B464838" w14:textId="77777777" w:rsidR="008D35DB" w:rsidRPr="00895A6B" w:rsidRDefault="008D35DB" w:rsidP="006019DF">
      <w:pPr>
        <w:spacing w:line="240" w:lineRule="auto"/>
        <w:rPr>
          <w:szCs w:val="22"/>
          <w:lang w:val="lt-LT"/>
        </w:rPr>
      </w:pPr>
      <w:r w:rsidRPr="00895A6B">
        <w:rPr>
          <w:szCs w:val="22"/>
          <w:lang w:val="lt-LT"/>
        </w:rPr>
        <w:t>Prieš lašinant akių lašus:</w:t>
      </w:r>
    </w:p>
    <w:p w14:paraId="324D6968" w14:textId="333EFAA9" w:rsidR="008D35DB" w:rsidRPr="00895A6B" w:rsidRDefault="008D35DB" w:rsidP="00A711BE">
      <w:pPr>
        <w:numPr>
          <w:ilvl w:val="0"/>
          <w:numId w:val="16"/>
        </w:numPr>
        <w:tabs>
          <w:tab w:val="clear" w:pos="567"/>
        </w:tabs>
        <w:spacing w:line="240" w:lineRule="auto"/>
        <w:ind w:left="567" w:hanging="567"/>
        <w:rPr>
          <w:szCs w:val="22"/>
          <w:lang w:val="lt-LT"/>
        </w:rPr>
      </w:pPr>
      <w:r w:rsidRPr="00895A6B">
        <w:rPr>
          <w:szCs w:val="22"/>
          <w:lang w:val="lt-LT"/>
        </w:rPr>
        <w:t xml:space="preserve">Vartojant lašus pirmą kartą, prieš lašinant lašą </w:t>
      </w:r>
      <w:r w:rsidR="008C3412" w:rsidRPr="00895A6B">
        <w:rPr>
          <w:szCs w:val="22"/>
          <w:lang w:val="lt-LT"/>
        </w:rPr>
        <w:t>ant</w:t>
      </w:r>
      <w:r w:rsidRPr="00895A6B">
        <w:rPr>
          <w:szCs w:val="22"/>
          <w:lang w:val="lt-LT"/>
        </w:rPr>
        <w:t xml:space="preserve"> ak</w:t>
      </w:r>
      <w:r w:rsidR="008C3412" w:rsidRPr="00895A6B">
        <w:rPr>
          <w:szCs w:val="22"/>
          <w:lang w:val="lt-LT"/>
        </w:rPr>
        <w:t>ies</w:t>
      </w:r>
      <w:r w:rsidRPr="00895A6B">
        <w:rPr>
          <w:szCs w:val="22"/>
          <w:lang w:val="lt-LT"/>
        </w:rPr>
        <w:t xml:space="preserve"> </w:t>
      </w:r>
      <w:r w:rsidR="00D40F5E" w:rsidRPr="00895A6B">
        <w:rPr>
          <w:szCs w:val="22"/>
          <w:lang w:val="lt-LT"/>
        </w:rPr>
        <w:t>paci</w:t>
      </w:r>
      <w:r w:rsidR="0025459D" w:rsidRPr="00895A6B">
        <w:rPr>
          <w:szCs w:val="22"/>
          <w:lang w:val="lt-LT"/>
        </w:rPr>
        <w:t>e</w:t>
      </w:r>
      <w:r w:rsidR="00D40F5E" w:rsidRPr="00895A6B">
        <w:rPr>
          <w:szCs w:val="22"/>
          <w:lang w:val="lt-LT"/>
        </w:rPr>
        <w:t>ntas turi</w:t>
      </w:r>
      <w:r w:rsidRPr="00895A6B">
        <w:rPr>
          <w:szCs w:val="22"/>
          <w:lang w:val="lt-LT"/>
        </w:rPr>
        <w:t xml:space="preserve"> pabandyti naudoti buteliuką su lašintuvu, lėtai jį paspaudžiant, kad vienas lašas išlašėtų į orą, </w:t>
      </w:r>
      <w:r w:rsidR="0022196C" w:rsidRPr="00895A6B">
        <w:rPr>
          <w:szCs w:val="22"/>
          <w:lang w:val="lt-LT"/>
        </w:rPr>
        <w:t>toliau nuo</w:t>
      </w:r>
      <w:r w:rsidRPr="00895A6B">
        <w:rPr>
          <w:szCs w:val="22"/>
          <w:lang w:val="lt-LT"/>
        </w:rPr>
        <w:t xml:space="preserve"> ak</w:t>
      </w:r>
      <w:r w:rsidR="0022196C" w:rsidRPr="00895A6B">
        <w:rPr>
          <w:szCs w:val="22"/>
          <w:lang w:val="lt-LT"/>
        </w:rPr>
        <w:t>ies</w:t>
      </w:r>
      <w:r w:rsidRPr="00895A6B">
        <w:rPr>
          <w:szCs w:val="22"/>
          <w:lang w:val="lt-LT"/>
        </w:rPr>
        <w:t>.</w:t>
      </w:r>
    </w:p>
    <w:p w14:paraId="5ED1852F" w14:textId="5D761E0C" w:rsidR="008D35DB" w:rsidRPr="00895A6B" w:rsidRDefault="008D35DB" w:rsidP="00A711BE">
      <w:pPr>
        <w:numPr>
          <w:ilvl w:val="0"/>
          <w:numId w:val="16"/>
        </w:numPr>
        <w:tabs>
          <w:tab w:val="clear" w:pos="567"/>
        </w:tabs>
        <w:spacing w:line="240" w:lineRule="auto"/>
        <w:ind w:left="567" w:hanging="567"/>
        <w:rPr>
          <w:szCs w:val="22"/>
          <w:lang w:val="lt-LT"/>
        </w:rPr>
      </w:pPr>
      <w:r w:rsidRPr="00895A6B">
        <w:rPr>
          <w:szCs w:val="22"/>
          <w:lang w:val="lt-LT"/>
        </w:rPr>
        <w:t xml:space="preserve">Kai </w:t>
      </w:r>
      <w:r w:rsidR="00D40F5E" w:rsidRPr="00895A6B">
        <w:rPr>
          <w:szCs w:val="22"/>
          <w:lang w:val="lt-LT"/>
        </w:rPr>
        <w:t xml:space="preserve">pacientas bus užtikrintas, kad sugebės </w:t>
      </w:r>
      <w:r w:rsidR="004E1B64" w:rsidRPr="00895A6B">
        <w:rPr>
          <w:szCs w:val="22"/>
          <w:lang w:val="lt-LT"/>
        </w:rPr>
        <w:t>ant</w:t>
      </w:r>
      <w:r w:rsidR="0065064B" w:rsidRPr="00895A6B">
        <w:rPr>
          <w:szCs w:val="22"/>
          <w:lang w:val="lt-LT"/>
        </w:rPr>
        <w:t xml:space="preserve"> ak</w:t>
      </w:r>
      <w:r w:rsidR="004E1B64" w:rsidRPr="00895A6B">
        <w:rPr>
          <w:szCs w:val="22"/>
          <w:lang w:val="lt-LT"/>
        </w:rPr>
        <w:t>ies</w:t>
      </w:r>
      <w:r w:rsidR="0065064B" w:rsidRPr="00895A6B">
        <w:rPr>
          <w:szCs w:val="22"/>
          <w:lang w:val="lt-LT"/>
        </w:rPr>
        <w:t xml:space="preserve"> įlašinti vieną lašą, </w:t>
      </w:r>
      <w:r w:rsidR="00D40F5E" w:rsidRPr="00895A6B">
        <w:rPr>
          <w:szCs w:val="22"/>
          <w:lang w:val="lt-LT"/>
        </w:rPr>
        <w:t xml:space="preserve">jis turi </w:t>
      </w:r>
      <w:r w:rsidR="0065064B" w:rsidRPr="00895A6B">
        <w:rPr>
          <w:szCs w:val="22"/>
          <w:lang w:val="lt-LT"/>
        </w:rPr>
        <w:t>pasirink</w:t>
      </w:r>
      <w:r w:rsidR="00D40F5E" w:rsidRPr="00895A6B">
        <w:rPr>
          <w:szCs w:val="22"/>
          <w:lang w:val="lt-LT"/>
        </w:rPr>
        <w:t>t</w:t>
      </w:r>
      <w:r w:rsidR="0065064B" w:rsidRPr="00895A6B">
        <w:rPr>
          <w:szCs w:val="22"/>
          <w:lang w:val="lt-LT"/>
        </w:rPr>
        <w:t xml:space="preserve">i </w:t>
      </w:r>
      <w:r w:rsidR="0025459D" w:rsidRPr="00895A6B">
        <w:rPr>
          <w:szCs w:val="22"/>
          <w:lang w:val="lt-LT"/>
        </w:rPr>
        <w:t xml:space="preserve">sau </w:t>
      </w:r>
      <w:r w:rsidR="0065064B" w:rsidRPr="00895A6B">
        <w:rPr>
          <w:szCs w:val="22"/>
          <w:lang w:val="lt-LT"/>
        </w:rPr>
        <w:t>patogią padėtį akių lašų įlašinimui (</w:t>
      </w:r>
      <w:r w:rsidR="00D40F5E" w:rsidRPr="00895A6B">
        <w:rPr>
          <w:szCs w:val="22"/>
          <w:lang w:val="lt-LT"/>
        </w:rPr>
        <w:t xml:space="preserve">pacientas </w:t>
      </w:r>
      <w:r w:rsidR="0065064B" w:rsidRPr="00895A6B">
        <w:rPr>
          <w:szCs w:val="22"/>
          <w:lang w:val="lt-LT"/>
        </w:rPr>
        <w:t>gali atsisėsti, atsigulti ant nugaros, ar stovėti prieš veidrodį).</w:t>
      </w:r>
    </w:p>
    <w:p w14:paraId="26EF4414" w14:textId="77777777" w:rsidR="0065064B" w:rsidRPr="00895A6B" w:rsidRDefault="0065064B" w:rsidP="006019DF">
      <w:pPr>
        <w:spacing w:line="240" w:lineRule="auto"/>
        <w:rPr>
          <w:szCs w:val="22"/>
          <w:lang w:val="lt-LT"/>
        </w:rPr>
      </w:pPr>
    </w:p>
    <w:p w14:paraId="44136B3D" w14:textId="77777777" w:rsidR="0065064B" w:rsidRPr="00895A6B" w:rsidRDefault="0065064B" w:rsidP="006019DF">
      <w:pPr>
        <w:spacing w:line="240" w:lineRule="auto"/>
        <w:rPr>
          <w:b/>
          <w:szCs w:val="22"/>
          <w:lang w:val="lt-LT"/>
        </w:rPr>
      </w:pPr>
      <w:r w:rsidRPr="00895A6B">
        <w:rPr>
          <w:b/>
          <w:szCs w:val="22"/>
          <w:lang w:val="lt-LT"/>
        </w:rPr>
        <w:t>Vartojimo instrukcija:</w:t>
      </w:r>
    </w:p>
    <w:p w14:paraId="3805D0F0" w14:textId="77777777" w:rsidR="0065064B" w:rsidRPr="00895A6B" w:rsidRDefault="0065064B" w:rsidP="00A711BE">
      <w:pPr>
        <w:numPr>
          <w:ilvl w:val="0"/>
          <w:numId w:val="17"/>
        </w:numPr>
        <w:tabs>
          <w:tab w:val="clear" w:pos="567"/>
        </w:tabs>
        <w:spacing w:line="240" w:lineRule="auto"/>
        <w:ind w:left="540" w:hanging="567"/>
        <w:rPr>
          <w:szCs w:val="22"/>
          <w:lang w:val="lt-LT"/>
        </w:rPr>
      </w:pPr>
      <w:r w:rsidRPr="00895A6B">
        <w:rPr>
          <w:szCs w:val="22"/>
          <w:lang w:val="lt-LT"/>
        </w:rPr>
        <w:t xml:space="preserve">Prieš šio vaistinio preparato vartojimą, </w:t>
      </w:r>
      <w:r w:rsidR="00D40F5E" w:rsidRPr="00895A6B">
        <w:rPr>
          <w:szCs w:val="22"/>
          <w:lang w:val="lt-LT"/>
        </w:rPr>
        <w:t xml:space="preserve">pacientas turi </w:t>
      </w:r>
      <w:r w:rsidRPr="00895A6B">
        <w:rPr>
          <w:szCs w:val="22"/>
          <w:lang w:val="lt-LT"/>
        </w:rPr>
        <w:t>dėmesingai nusiplau</w:t>
      </w:r>
      <w:r w:rsidR="00D40F5E" w:rsidRPr="00895A6B">
        <w:rPr>
          <w:szCs w:val="22"/>
          <w:lang w:val="lt-LT"/>
        </w:rPr>
        <w:t>ti</w:t>
      </w:r>
      <w:r w:rsidRPr="00895A6B">
        <w:rPr>
          <w:szCs w:val="22"/>
          <w:lang w:val="lt-LT"/>
        </w:rPr>
        <w:t xml:space="preserve"> rankas.</w:t>
      </w:r>
    </w:p>
    <w:p w14:paraId="522D4F7E" w14:textId="77777777" w:rsidR="0065064B" w:rsidRPr="00895A6B" w:rsidRDefault="0065064B" w:rsidP="00A711BE">
      <w:pPr>
        <w:numPr>
          <w:ilvl w:val="0"/>
          <w:numId w:val="17"/>
        </w:numPr>
        <w:tabs>
          <w:tab w:val="clear" w:pos="567"/>
        </w:tabs>
        <w:spacing w:line="240" w:lineRule="auto"/>
        <w:ind w:left="540" w:hanging="567"/>
        <w:rPr>
          <w:szCs w:val="22"/>
          <w:lang w:val="lt-LT"/>
        </w:rPr>
      </w:pPr>
      <w:r w:rsidRPr="00895A6B">
        <w:rPr>
          <w:szCs w:val="22"/>
          <w:lang w:val="lt-LT"/>
        </w:rPr>
        <w:t>Jei pakuotė ar buteliukas yra pažeistas, vaistinio preparato varto</w:t>
      </w:r>
      <w:r w:rsidR="00D40F5E" w:rsidRPr="00895A6B">
        <w:rPr>
          <w:szCs w:val="22"/>
          <w:lang w:val="lt-LT"/>
        </w:rPr>
        <w:t>ti negalima</w:t>
      </w:r>
      <w:r w:rsidRPr="00895A6B">
        <w:rPr>
          <w:szCs w:val="22"/>
          <w:lang w:val="lt-LT"/>
        </w:rPr>
        <w:t>.</w:t>
      </w:r>
    </w:p>
    <w:p w14:paraId="2F4F797A" w14:textId="77777777" w:rsidR="0065064B" w:rsidRPr="00895A6B" w:rsidRDefault="0065064B" w:rsidP="00A711BE">
      <w:pPr>
        <w:numPr>
          <w:ilvl w:val="0"/>
          <w:numId w:val="17"/>
        </w:numPr>
        <w:tabs>
          <w:tab w:val="clear" w:pos="567"/>
        </w:tabs>
        <w:spacing w:line="240" w:lineRule="auto"/>
        <w:ind w:left="540" w:hanging="567"/>
        <w:rPr>
          <w:szCs w:val="22"/>
          <w:lang w:val="lt-LT"/>
        </w:rPr>
      </w:pPr>
      <w:r w:rsidRPr="00895A6B">
        <w:rPr>
          <w:szCs w:val="22"/>
          <w:lang w:val="lt-LT"/>
        </w:rPr>
        <w:t xml:space="preserve">Vaistinio prepaprato vartojant pirmą kartą, </w:t>
      </w:r>
      <w:r w:rsidR="00D40F5E" w:rsidRPr="00895A6B">
        <w:rPr>
          <w:szCs w:val="22"/>
          <w:lang w:val="lt-LT"/>
        </w:rPr>
        <w:t xml:space="preserve">reikia </w:t>
      </w:r>
      <w:r w:rsidRPr="00895A6B">
        <w:rPr>
          <w:szCs w:val="22"/>
          <w:lang w:val="lt-LT"/>
        </w:rPr>
        <w:t>atsuk</w:t>
      </w:r>
      <w:r w:rsidR="00D40F5E" w:rsidRPr="00895A6B">
        <w:rPr>
          <w:szCs w:val="22"/>
          <w:lang w:val="lt-LT"/>
        </w:rPr>
        <w:t>ti</w:t>
      </w:r>
      <w:r w:rsidRPr="00895A6B">
        <w:rPr>
          <w:szCs w:val="22"/>
          <w:lang w:val="lt-LT"/>
        </w:rPr>
        <w:t xml:space="preserve"> dangtelį, įsitikin</w:t>
      </w:r>
      <w:r w:rsidR="00D40F5E" w:rsidRPr="00895A6B">
        <w:rPr>
          <w:szCs w:val="22"/>
          <w:lang w:val="lt-LT"/>
        </w:rPr>
        <w:t>ant</w:t>
      </w:r>
      <w:r w:rsidRPr="00895A6B">
        <w:rPr>
          <w:szCs w:val="22"/>
          <w:lang w:val="lt-LT"/>
        </w:rPr>
        <w:t>, kad dangtelio žiedas nebuvo paže</w:t>
      </w:r>
      <w:r w:rsidR="006019DF" w:rsidRPr="00895A6B">
        <w:rPr>
          <w:szCs w:val="22"/>
          <w:lang w:val="lt-LT"/>
        </w:rPr>
        <w:t xml:space="preserve">istas. </w:t>
      </w:r>
      <w:r w:rsidR="00D40F5E" w:rsidRPr="00895A6B">
        <w:rPr>
          <w:szCs w:val="22"/>
          <w:lang w:val="lt-LT"/>
        </w:rPr>
        <w:t>Pacientas t</w:t>
      </w:r>
      <w:r w:rsidR="006019DF" w:rsidRPr="00895A6B">
        <w:rPr>
          <w:szCs w:val="22"/>
          <w:lang w:val="lt-LT"/>
        </w:rPr>
        <w:t>uri jausti mažą pasip</w:t>
      </w:r>
      <w:r w:rsidRPr="00895A6B">
        <w:rPr>
          <w:szCs w:val="22"/>
          <w:lang w:val="lt-LT"/>
        </w:rPr>
        <w:t>r</w:t>
      </w:r>
      <w:r w:rsidR="006019DF" w:rsidRPr="00895A6B">
        <w:rPr>
          <w:szCs w:val="22"/>
          <w:lang w:val="lt-LT"/>
        </w:rPr>
        <w:t>i</w:t>
      </w:r>
      <w:r w:rsidRPr="00895A6B">
        <w:rPr>
          <w:szCs w:val="22"/>
          <w:lang w:val="lt-LT"/>
        </w:rPr>
        <w:t>ešinimą, kol šis pirmojo atidarymo apsaugos žiedas atitrūksta.</w:t>
      </w:r>
    </w:p>
    <w:p w14:paraId="16F41BF5" w14:textId="77777777" w:rsidR="0065064B" w:rsidRPr="00895A6B" w:rsidRDefault="0065064B" w:rsidP="00A711BE">
      <w:pPr>
        <w:numPr>
          <w:ilvl w:val="0"/>
          <w:numId w:val="17"/>
        </w:numPr>
        <w:tabs>
          <w:tab w:val="clear" w:pos="567"/>
        </w:tabs>
        <w:spacing w:line="240" w:lineRule="auto"/>
        <w:ind w:left="540" w:hanging="567"/>
        <w:rPr>
          <w:szCs w:val="22"/>
          <w:lang w:val="lt-LT"/>
        </w:rPr>
      </w:pPr>
      <w:r w:rsidRPr="00895A6B">
        <w:rPr>
          <w:szCs w:val="22"/>
          <w:lang w:val="lt-LT"/>
        </w:rPr>
        <w:t>Jeigu pirmojo atidarymo apsaugos žiedas atsilaisvinęs, jį</w:t>
      </w:r>
      <w:r w:rsidR="00D40F5E" w:rsidRPr="00895A6B">
        <w:rPr>
          <w:szCs w:val="22"/>
          <w:lang w:val="lt-LT"/>
        </w:rPr>
        <w:t xml:space="preserve"> reikia išmesti</w:t>
      </w:r>
      <w:r w:rsidRPr="00895A6B">
        <w:rPr>
          <w:szCs w:val="22"/>
          <w:lang w:val="lt-LT"/>
        </w:rPr>
        <w:t>, nes jis gali įkristį į akį ir ją pažeisti.</w:t>
      </w:r>
    </w:p>
    <w:p w14:paraId="2DE1494A" w14:textId="77777777" w:rsidR="0065064B" w:rsidRPr="00895A6B" w:rsidRDefault="00D40F5E" w:rsidP="00A711BE">
      <w:pPr>
        <w:numPr>
          <w:ilvl w:val="0"/>
          <w:numId w:val="17"/>
        </w:numPr>
        <w:tabs>
          <w:tab w:val="clear" w:pos="567"/>
        </w:tabs>
        <w:spacing w:line="240" w:lineRule="auto"/>
        <w:ind w:left="540" w:hanging="567"/>
        <w:rPr>
          <w:szCs w:val="22"/>
          <w:lang w:val="lt-LT"/>
        </w:rPr>
      </w:pPr>
      <w:r w:rsidRPr="00895A6B">
        <w:rPr>
          <w:szCs w:val="22"/>
          <w:lang w:val="lt-LT"/>
        </w:rPr>
        <w:t>Pacientas turi a</w:t>
      </w:r>
      <w:r w:rsidR="00A80241" w:rsidRPr="00895A6B">
        <w:rPr>
          <w:szCs w:val="22"/>
          <w:lang w:val="lt-LT"/>
        </w:rPr>
        <w:t>tloš</w:t>
      </w:r>
      <w:r w:rsidRPr="00895A6B">
        <w:rPr>
          <w:szCs w:val="22"/>
          <w:lang w:val="lt-LT"/>
        </w:rPr>
        <w:t>ti</w:t>
      </w:r>
      <w:r w:rsidR="00A80241" w:rsidRPr="00895A6B">
        <w:rPr>
          <w:szCs w:val="22"/>
          <w:lang w:val="lt-LT"/>
        </w:rPr>
        <w:t xml:space="preserve"> galvą ir švelniai patemp</w:t>
      </w:r>
      <w:r w:rsidRPr="00895A6B">
        <w:rPr>
          <w:szCs w:val="22"/>
          <w:lang w:val="lt-LT"/>
        </w:rPr>
        <w:t>ti</w:t>
      </w:r>
      <w:r w:rsidR="00A80241" w:rsidRPr="00895A6B">
        <w:rPr>
          <w:szCs w:val="22"/>
          <w:lang w:val="lt-LT"/>
        </w:rPr>
        <w:t xml:space="preserve"> apatinį akies voką, kad susidarytų kišenėlė tarp akies ir akies voko</w:t>
      </w:r>
      <w:r w:rsidRPr="00895A6B">
        <w:rPr>
          <w:szCs w:val="22"/>
          <w:lang w:val="lt-LT"/>
        </w:rPr>
        <w:t xml:space="preserve"> (reikia vengti buteliuko galiuko </w:t>
      </w:r>
      <w:r w:rsidR="00E471F3" w:rsidRPr="00895A6B">
        <w:rPr>
          <w:szCs w:val="22"/>
          <w:lang w:val="lt-LT"/>
        </w:rPr>
        <w:t xml:space="preserve">kontakto su </w:t>
      </w:r>
      <w:r w:rsidRPr="00895A6B">
        <w:rPr>
          <w:szCs w:val="22"/>
          <w:lang w:val="lt-LT"/>
        </w:rPr>
        <w:t>aki</w:t>
      </w:r>
      <w:r w:rsidR="00E471F3" w:rsidRPr="00895A6B">
        <w:rPr>
          <w:szCs w:val="22"/>
          <w:lang w:val="lt-LT"/>
        </w:rPr>
        <w:t>mi</w:t>
      </w:r>
      <w:r w:rsidRPr="00895A6B">
        <w:rPr>
          <w:szCs w:val="22"/>
          <w:lang w:val="lt-LT"/>
        </w:rPr>
        <w:t>, akių vok</w:t>
      </w:r>
      <w:r w:rsidR="00E471F3" w:rsidRPr="00895A6B">
        <w:rPr>
          <w:szCs w:val="22"/>
          <w:lang w:val="lt-LT"/>
        </w:rPr>
        <w:t>ais</w:t>
      </w:r>
      <w:r w:rsidRPr="00895A6B">
        <w:rPr>
          <w:szCs w:val="22"/>
          <w:lang w:val="lt-LT"/>
        </w:rPr>
        <w:t xml:space="preserve"> ar piršt</w:t>
      </w:r>
      <w:r w:rsidR="00E471F3" w:rsidRPr="00895A6B">
        <w:rPr>
          <w:szCs w:val="22"/>
          <w:lang w:val="lt-LT"/>
        </w:rPr>
        <w:t>ais</w:t>
      </w:r>
      <w:r w:rsidRPr="00895A6B">
        <w:rPr>
          <w:szCs w:val="22"/>
          <w:lang w:val="lt-LT"/>
        </w:rPr>
        <w:t>)</w:t>
      </w:r>
      <w:r w:rsidR="00A80241" w:rsidRPr="00895A6B">
        <w:rPr>
          <w:szCs w:val="22"/>
          <w:lang w:val="lt-LT"/>
        </w:rPr>
        <w:t>.</w:t>
      </w:r>
      <w:r w:rsidRPr="00895A6B">
        <w:rPr>
          <w:szCs w:val="22"/>
          <w:lang w:val="lt-LT"/>
        </w:rPr>
        <w:t xml:space="preserve"> </w:t>
      </w:r>
    </w:p>
    <w:p w14:paraId="36C57A12" w14:textId="77777777" w:rsidR="00A80241" w:rsidRPr="00895A6B" w:rsidRDefault="00E471F3" w:rsidP="00A711BE">
      <w:pPr>
        <w:numPr>
          <w:ilvl w:val="0"/>
          <w:numId w:val="17"/>
        </w:numPr>
        <w:tabs>
          <w:tab w:val="clear" w:pos="567"/>
        </w:tabs>
        <w:spacing w:line="240" w:lineRule="auto"/>
        <w:ind w:left="540" w:hanging="567"/>
        <w:rPr>
          <w:szCs w:val="22"/>
          <w:lang w:val="lt-LT"/>
        </w:rPr>
      </w:pPr>
      <w:r w:rsidRPr="00895A6B">
        <w:rPr>
          <w:szCs w:val="22"/>
          <w:lang w:val="lt-LT"/>
        </w:rPr>
        <w:t>Lėtai spaudžiant buteliuką, reikia įlašinti vieną lašą į kišenėlę. Pacientas turi š</w:t>
      </w:r>
      <w:r w:rsidR="00A80241" w:rsidRPr="00895A6B">
        <w:rPr>
          <w:szCs w:val="22"/>
          <w:lang w:val="lt-LT"/>
        </w:rPr>
        <w:t>velniai spustel</w:t>
      </w:r>
      <w:r w:rsidR="0025459D" w:rsidRPr="00895A6B">
        <w:rPr>
          <w:szCs w:val="22"/>
          <w:lang w:val="lt-LT"/>
        </w:rPr>
        <w:t>ti</w:t>
      </w:r>
      <w:r w:rsidR="00A80241" w:rsidRPr="00895A6B">
        <w:rPr>
          <w:szCs w:val="22"/>
          <w:lang w:val="lt-LT"/>
        </w:rPr>
        <w:t xml:space="preserve"> buteliuko vidurį ir leis</w:t>
      </w:r>
      <w:r w:rsidRPr="00895A6B">
        <w:rPr>
          <w:szCs w:val="22"/>
          <w:lang w:val="lt-LT"/>
        </w:rPr>
        <w:t>ti</w:t>
      </w:r>
      <w:r w:rsidR="00A80241" w:rsidRPr="00895A6B">
        <w:rPr>
          <w:szCs w:val="22"/>
          <w:lang w:val="lt-LT"/>
        </w:rPr>
        <w:t xml:space="preserve"> lašui įkristi į </w:t>
      </w:r>
      <w:r w:rsidRPr="00895A6B">
        <w:rPr>
          <w:szCs w:val="22"/>
          <w:lang w:val="lt-LT"/>
        </w:rPr>
        <w:t xml:space="preserve">jo (jos) </w:t>
      </w:r>
      <w:r w:rsidR="00A80241" w:rsidRPr="00895A6B">
        <w:rPr>
          <w:szCs w:val="22"/>
          <w:lang w:val="lt-LT"/>
        </w:rPr>
        <w:t xml:space="preserve">akį. </w:t>
      </w:r>
      <w:r w:rsidRPr="00895A6B">
        <w:rPr>
          <w:szCs w:val="22"/>
          <w:lang w:val="lt-LT"/>
        </w:rPr>
        <w:t>P</w:t>
      </w:r>
      <w:r w:rsidR="00A80241" w:rsidRPr="00895A6B">
        <w:rPr>
          <w:szCs w:val="22"/>
          <w:lang w:val="lt-LT"/>
        </w:rPr>
        <w:t>o paspaudimo gali būti kelių sekundžių uždelsimas, kol lašas</w:t>
      </w:r>
      <w:r w:rsidR="0022196C" w:rsidRPr="00895A6B">
        <w:rPr>
          <w:szCs w:val="22"/>
          <w:lang w:val="lt-LT"/>
        </w:rPr>
        <w:t xml:space="preserve"> išlašės</w:t>
      </w:r>
      <w:r w:rsidR="00A80241" w:rsidRPr="00895A6B">
        <w:rPr>
          <w:szCs w:val="22"/>
          <w:lang w:val="lt-LT"/>
        </w:rPr>
        <w:t xml:space="preserve">. </w:t>
      </w:r>
      <w:r w:rsidRPr="00895A6B">
        <w:rPr>
          <w:szCs w:val="22"/>
          <w:lang w:val="lt-LT"/>
        </w:rPr>
        <w:t xml:space="preserve">Pacientas neturėtų </w:t>
      </w:r>
      <w:r w:rsidR="00A80241" w:rsidRPr="00895A6B">
        <w:rPr>
          <w:szCs w:val="22"/>
          <w:lang w:val="lt-LT"/>
        </w:rPr>
        <w:t>spaus</w:t>
      </w:r>
      <w:r w:rsidRPr="00895A6B">
        <w:rPr>
          <w:szCs w:val="22"/>
          <w:lang w:val="lt-LT"/>
        </w:rPr>
        <w:t>ti</w:t>
      </w:r>
      <w:r w:rsidR="00A80241" w:rsidRPr="00895A6B">
        <w:rPr>
          <w:szCs w:val="22"/>
          <w:lang w:val="lt-LT"/>
        </w:rPr>
        <w:t xml:space="preserve"> per stipriai. Jeigu </w:t>
      </w:r>
      <w:r w:rsidRPr="00895A6B">
        <w:rPr>
          <w:szCs w:val="22"/>
          <w:lang w:val="lt-LT"/>
        </w:rPr>
        <w:t xml:space="preserve">pacientas </w:t>
      </w:r>
      <w:r w:rsidR="00A80241" w:rsidRPr="00895A6B">
        <w:rPr>
          <w:szCs w:val="22"/>
          <w:lang w:val="lt-LT"/>
        </w:rPr>
        <w:t>nežino, kaip lašinti savo vaist</w:t>
      </w:r>
      <w:r w:rsidR="00192ECB" w:rsidRPr="00895A6B">
        <w:rPr>
          <w:szCs w:val="22"/>
          <w:lang w:val="lt-LT"/>
        </w:rPr>
        <w:t>inio preparat</w:t>
      </w:r>
      <w:r w:rsidR="00A80241" w:rsidRPr="00895A6B">
        <w:rPr>
          <w:szCs w:val="22"/>
          <w:lang w:val="lt-LT"/>
        </w:rPr>
        <w:t xml:space="preserve">o, </w:t>
      </w:r>
      <w:r w:rsidRPr="00895A6B">
        <w:rPr>
          <w:szCs w:val="22"/>
          <w:lang w:val="lt-LT"/>
        </w:rPr>
        <w:t xml:space="preserve">jis (ji) turi </w:t>
      </w:r>
      <w:r w:rsidR="00A80241" w:rsidRPr="00895A6B">
        <w:rPr>
          <w:szCs w:val="22"/>
          <w:lang w:val="lt-LT"/>
        </w:rPr>
        <w:t>pasitar</w:t>
      </w:r>
      <w:r w:rsidRPr="00895A6B">
        <w:rPr>
          <w:szCs w:val="22"/>
          <w:lang w:val="lt-LT"/>
        </w:rPr>
        <w:t>ti</w:t>
      </w:r>
      <w:r w:rsidR="00A80241" w:rsidRPr="00895A6B">
        <w:rPr>
          <w:szCs w:val="22"/>
          <w:lang w:val="lt-LT"/>
        </w:rPr>
        <w:t xml:space="preserve"> su gydytoju, vaistininku ar slaugytoju.</w:t>
      </w:r>
    </w:p>
    <w:p w14:paraId="50E8C461" w14:textId="77777777" w:rsidR="00A80241" w:rsidRPr="00895A6B" w:rsidRDefault="00E471F3" w:rsidP="00A711BE">
      <w:pPr>
        <w:numPr>
          <w:ilvl w:val="0"/>
          <w:numId w:val="17"/>
        </w:numPr>
        <w:tabs>
          <w:tab w:val="clear" w:pos="567"/>
        </w:tabs>
        <w:spacing w:line="240" w:lineRule="auto"/>
        <w:ind w:left="540" w:hanging="567"/>
        <w:rPr>
          <w:szCs w:val="22"/>
          <w:lang w:val="lt-LT"/>
        </w:rPr>
      </w:pPr>
      <w:r w:rsidRPr="00895A6B">
        <w:rPr>
          <w:szCs w:val="22"/>
          <w:lang w:val="lt-LT"/>
        </w:rPr>
        <w:t>Tada pacientas turi u</w:t>
      </w:r>
      <w:r w:rsidR="00A80241" w:rsidRPr="00895A6B">
        <w:rPr>
          <w:szCs w:val="22"/>
          <w:lang w:val="lt-LT"/>
        </w:rPr>
        <w:t>žspaus</w:t>
      </w:r>
      <w:r w:rsidRPr="00895A6B">
        <w:rPr>
          <w:szCs w:val="22"/>
          <w:lang w:val="lt-LT"/>
        </w:rPr>
        <w:t>ti</w:t>
      </w:r>
      <w:r w:rsidR="00A80241" w:rsidRPr="00895A6B">
        <w:rPr>
          <w:szCs w:val="22"/>
          <w:lang w:val="lt-LT"/>
        </w:rPr>
        <w:t xml:space="preserve"> ašarų lataką maždaug 2</w:t>
      </w:r>
      <w:r w:rsidR="002055F5" w:rsidRPr="00895A6B">
        <w:rPr>
          <w:szCs w:val="22"/>
          <w:lang w:val="lt-LT"/>
        </w:rPr>
        <w:t> </w:t>
      </w:r>
      <w:r w:rsidR="00A80241" w:rsidRPr="00895A6B">
        <w:rPr>
          <w:szCs w:val="22"/>
          <w:lang w:val="lt-LT"/>
        </w:rPr>
        <w:t>minutes (pirštu prispau</w:t>
      </w:r>
      <w:r w:rsidRPr="00895A6B">
        <w:rPr>
          <w:szCs w:val="22"/>
          <w:lang w:val="lt-LT"/>
        </w:rPr>
        <w:t>dus</w:t>
      </w:r>
      <w:r w:rsidR="00A80241" w:rsidRPr="00895A6B">
        <w:rPr>
          <w:szCs w:val="22"/>
          <w:lang w:val="lt-LT"/>
        </w:rPr>
        <w:t xml:space="preserve"> akies kraštą prie nosies) ir užmerk</w:t>
      </w:r>
      <w:r w:rsidRPr="00895A6B">
        <w:rPr>
          <w:szCs w:val="22"/>
          <w:lang w:val="lt-LT"/>
        </w:rPr>
        <w:t>ti</w:t>
      </w:r>
      <w:r w:rsidR="00A80241" w:rsidRPr="00895A6B">
        <w:rPr>
          <w:szCs w:val="22"/>
          <w:lang w:val="lt-LT"/>
        </w:rPr>
        <w:t xml:space="preserve"> akį (-is) ir laiky</w:t>
      </w:r>
      <w:r w:rsidRPr="00895A6B">
        <w:rPr>
          <w:szCs w:val="22"/>
          <w:lang w:val="lt-LT"/>
        </w:rPr>
        <w:t>ti</w:t>
      </w:r>
      <w:r w:rsidR="00A80241" w:rsidRPr="00895A6B">
        <w:rPr>
          <w:szCs w:val="22"/>
          <w:lang w:val="lt-LT"/>
        </w:rPr>
        <w:t xml:space="preserve"> ją (jas) užmerktą (-as) visą šį laiką. Tai užtikrins, kad lašas bus absorbuotas akyje, ir vaistinio preparato nutekėjimas ašarų lataku greičiausiai sumažės.</w:t>
      </w:r>
    </w:p>
    <w:p w14:paraId="0CC28DCA" w14:textId="77777777" w:rsidR="00A80241" w:rsidRPr="00895A6B" w:rsidRDefault="00A80241" w:rsidP="00A711BE">
      <w:pPr>
        <w:numPr>
          <w:ilvl w:val="0"/>
          <w:numId w:val="17"/>
        </w:numPr>
        <w:tabs>
          <w:tab w:val="clear" w:pos="567"/>
        </w:tabs>
        <w:spacing w:line="240" w:lineRule="auto"/>
        <w:ind w:left="540" w:hanging="567"/>
        <w:rPr>
          <w:szCs w:val="22"/>
          <w:lang w:val="lt-LT"/>
        </w:rPr>
      </w:pPr>
      <w:r w:rsidRPr="00895A6B">
        <w:rPr>
          <w:szCs w:val="22"/>
          <w:lang w:val="lt-LT"/>
        </w:rPr>
        <w:t>P</w:t>
      </w:r>
      <w:r w:rsidR="00E471F3" w:rsidRPr="00895A6B">
        <w:rPr>
          <w:szCs w:val="22"/>
          <w:lang w:val="lt-LT"/>
        </w:rPr>
        <w:t>acientas turi p</w:t>
      </w:r>
      <w:r w:rsidRPr="00895A6B">
        <w:rPr>
          <w:szCs w:val="22"/>
          <w:lang w:val="lt-LT"/>
        </w:rPr>
        <w:t>akarto</w:t>
      </w:r>
      <w:r w:rsidR="00E471F3" w:rsidRPr="00895A6B">
        <w:rPr>
          <w:szCs w:val="22"/>
          <w:lang w:val="lt-LT"/>
        </w:rPr>
        <w:t>ti</w:t>
      </w:r>
      <w:r w:rsidRPr="00895A6B">
        <w:rPr>
          <w:szCs w:val="22"/>
          <w:lang w:val="lt-LT"/>
        </w:rPr>
        <w:t xml:space="preserve"> 5</w:t>
      </w:r>
      <w:r w:rsidR="000D3FB7" w:rsidRPr="00895A6B">
        <w:rPr>
          <w:szCs w:val="22"/>
          <w:lang w:val="lt-LT"/>
        </w:rPr>
        <w:t>, 6 ir 7</w:t>
      </w:r>
      <w:r w:rsidRPr="00895A6B">
        <w:rPr>
          <w:szCs w:val="22"/>
          <w:lang w:val="lt-LT"/>
        </w:rPr>
        <w:t xml:space="preserve"> žingsnius su kita akimi, jeigu gydytojas </w:t>
      </w:r>
      <w:r w:rsidR="00E471F3" w:rsidRPr="00895A6B">
        <w:rPr>
          <w:szCs w:val="22"/>
          <w:lang w:val="lt-LT"/>
        </w:rPr>
        <w:t>jam (jai)</w:t>
      </w:r>
      <w:r w:rsidRPr="00895A6B">
        <w:rPr>
          <w:szCs w:val="22"/>
          <w:lang w:val="lt-LT"/>
        </w:rPr>
        <w:t xml:space="preserve"> taip nurodė.</w:t>
      </w:r>
    </w:p>
    <w:p w14:paraId="1EC63BFA" w14:textId="176B90FF" w:rsidR="00A80241" w:rsidRPr="00895A6B" w:rsidRDefault="00A80241" w:rsidP="00A711BE">
      <w:pPr>
        <w:numPr>
          <w:ilvl w:val="0"/>
          <w:numId w:val="17"/>
        </w:numPr>
        <w:tabs>
          <w:tab w:val="clear" w:pos="567"/>
        </w:tabs>
        <w:spacing w:line="240" w:lineRule="auto"/>
        <w:ind w:left="540" w:hanging="567"/>
        <w:rPr>
          <w:szCs w:val="22"/>
          <w:lang w:val="lt-LT"/>
        </w:rPr>
      </w:pPr>
      <w:r w:rsidRPr="00895A6B">
        <w:rPr>
          <w:szCs w:val="22"/>
          <w:lang w:val="lt-LT"/>
        </w:rPr>
        <w:t xml:space="preserve">Po vartojimo ir prieš uždedant dangtelį, buteliuką </w:t>
      </w:r>
      <w:r w:rsidR="00E471F3" w:rsidRPr="00895A6B">
        <w:rPr>
          <w:szCs w:val="22"/>
          <w:lang w:val="lt-LT"/>
        </w:rPr>
        <w:t xml:space="preserve">reikia </w:t>
      </w:r>
      <w:r w:rsidRPr="00895A6B">
        <w:rPr>
          <w:szCs w:val="22"/>
          <w:lang w:val="lt-LT"/>
        </w:rPr>
        <w:t>vieną kartą pakraty</w:t>
      </w:r>
      <w:r w:rsidR="00E471F3" w:rsidRPr="00895A6B">
        <w:rPr>
          <w:szCs w:val="22"/>
          <w:lang w:val="lt-LT"/>
        </w:rPr>
        <w:t>ti</w:t>
      </w:r>
      <w:r w:rsidRPr="00895A6B">
        <w:rPr>
          <w:szCs w:val="22"/>
          <w:lang w:val="lt-LT"/>
        </w:rPr>
        <w:t xml:space="preserve"> žemyn, nelie</w:t>
      </w:r>
      <w:r w:rsidR="00E471F3" w:rsidRPr="00895A6B">
        <w:rPr>
          <w:szCs w:val="22"/>
          <w:lang w:val="lt-LT"/>
        </w:rPr>
        <w:t>čiant</w:t>
      </w:r>
      <w:r w:rsidRPr="00895A6B">
        <w:rPr>
          <w:szCs w:val="22"/>
          <w:lang w:val="lt-LT"/>
        </w:rPr>
        <w:t xml:space="preserve"> lašintuvo galiuko, kad pasišalintų bet koks </w:t>
      </w:r>
      <w:r w:rsidR="004E43AB" w:rsidRPr="00895A6B">
        <w:rPr>
          <w:szCs w:val="22"/>
          <w:lang w:val="lt-LT"/>
        </w:rPr>
        <w:t xml:space="preserve">galiuke </w:t>
      </w:r>
      <w:r w:rsidRPr="00895A6B">
        <w:rPr>
          <w:szCs w:val="22"/>
          <w:lang w:val="lt-LT"/>
        </w:rPr>
        <w:t>likęs skystis. Tai būtina</w:t>
      </w:r>
      <w:r w:rsidR="004E43AB" w:rsidRPr="00895A6B">
        <w:rPr>
          <w:szCs w:val="22"/>
          <w:lang w:val="lt-LT"/>
        </w:rPr>
        <w:t>,</w:t>
      </w:r>
      <w:r w:rsidRPr="00895A6B">
        <w:rPr>
          <w:szCs w:val="22"/>
          <w:lang w:val="lt-LT"/>
        </w:rPr>
        <w:t xml:space="preserve"> </w:t>
      </w:r>
      <w:r w:rsidR="004E43AB" w:rsidRPr="00895A6B">
        <w:rPr>
          <w:szCs w:val="22"/>
          <w:lang w:val="lt-LT"/>
        </w:rPr>
        <w:t>siekiant</w:t>
      </w:r>
      <w:r w:rsidRPr="00895A6B">
        <w:rPr>
          <w:szCs w:val="22"/>
          <w:lang w:val="lt-LT"/>
        </w:rPr>
        <w:t xml:space="preserve"> </w:t>
      </w:r>
      <w:r w:rsidR="00507596" w:rsidRPr="00895A6B">
        <w:rPr>
          <w:szCs w:val="22"/>
          <w:lang w:val="lt-LT"/>
        </w:rPr>
        <w:t xml:space="preserve">užtikrinti sekančių lašų </w:t>
      </w:r>
      <w:r w:rsidR="007828B8" w:rsidRPr="00895A6B">
        <w:rPr>
          <w:szCs w:val="22"/>
          <w:lang w:val="lt-LT"/>
        </w:rPr>
        <w:t>į</w:t>
      </w:r>
      <w:r w:rsidR="00507596" w:rsidRPr="00895A6B">
        <w:rPr>
          <w:szCs w:val="22"/>
          <w:lang w:val="lt-LT"/>
        </w:rPr>
        <w:t>lašinimą. Po įlašinimo, užsukite dangtelį ant buteliuko.</w:t>
      </w:r>
    </w:p>
    <w:p w14:paraId="35F7A523" w14:textId="77777777" w:rsidR="00507596" w:rsidRPr="00895A6B" w:rsidRDefault="00507596" w:rsidP="006019DF">
      <w:pPr>
        <w:spacing w:line="240" w:lineRule="auto"/>
        <w:rPr>
          <w:szCs w:val="22"/>
          <w:lang w:val="lt-LT"/>
        </w:rPr>
      </w:pPr>
    </w:p>
    <w:p w14:paraId="7886F5D8" w14:textId="5E1CEE3B" w:rsidR="00507596" w:rsidRPr="00895A6B" w:rsidRDefault="00E471F3" w:rsidP="006019DF">
      <w:pPr>
        <w:spacing w:line="240" w:lineRule="auto"/>
        <w:rPr>
          <w:szCs w:val="22"/>
          <w:lang w:val="lt-LT"/>
        </w:rPr>
      </w:pPr>
      <w:r w:rsidRPr="00895A6B">
        <w:rPr>
          <w:szCs w:val="22"/>
          <w:lang w:val="lt-LT"/>
        </w:rPr>
        <w:t>Užspaudžiant nosies ašarų lataką ar 2 minutes laikant akis užmerktas, sumažėja sisteminė absorbcija. Tai gali sumažinti sistemin</w:t>
      </w:r>
      <w:r w:rsidR="00E63F24" w:rsidRPr="00895A6B">
        <w:rPr>
          <w:szCs w:val="22"/>
          <w:lang w:val="lt-LT"/>
        </w:rPr>
        <w:t>į</w:t>
      </w:r>
      <w:r w:rsidRPr="00895A6B">
        <w:rPr>
          <w:szCs w:val="22"/>
          <w:lang w:val="lt-LT"/>
        </w:rPr>
        <w:t xml:space="preserve"> </w:t>
      </w:r>
      <w:r w:rsidR="00CE03EB" w:rsidRPr="00895A6B">
        <w:rPr>
          <w:szCs w:val="22"/>
          <w:lang w:val="lt-LT"/>
        </w:rPr>
        <w:t>nepageidaujam</w:t>
      </w:r>
      <w:r w:rsidR="00E63F24" w:rsidRPr="00895A6B">
        <w:rPr>
          <w:szCs w:val="22"/>
          <w:lang w:val="lt-LT"/>
        </w:rPr>
        <w:t>ą</w:t>
      </w:r>
      <w:r w:rsidRPr="00895A6B">
        <w:rPr>
          <w:szCs w:val="22"/>
          <w:lang w:val="lt-LT"/>
        </w:rPr>
        <w:t xml:space="preserve"> poveik</w:t>
      </w:r>
      <w:r w:rsidR="00E63F24" w:rsidRPr="00895A6B">
        <w:rPr>
          <w:szCs w:val="22"/>
          <w:lang w:val="lt-LT"/>
        </w:rPr>
        <w:t>į</w:t>
      </w:r>
      <w:r w:rsidRPr="00895A6B">
        <w:rPr>
          <w:szCs w:val="22"/>
          <w:lang w:val="lt-LT"/>
        </w:rPr>
        <w:t xml:space="preserve"> ir sustiprinti vietinį poveikį.</w:t>
      </w:r>
    </w:p>
    <w:p w14:paraId="6C926045" w14:textId="77777777" w:rsidR="008D35DB" w:rsidRPr="00895A6B" w:rsidRDefault="008D35DB" w:rsidP="006019DF">
      <w:pPr>
        <w:spacing w:line="240" w:lineRule="auto"/>
        <w:rPr>
          <w:szCs w:val="22"/>
          <w:lang w:val="lt-LT"/>
        </w:rPr>
      </w:pPr>
    </w:p>
    <w:p w14:paraId="46841A32" w14:textId="77777777" w:rsidR="00F34163" w:rsidRPr="00895A6B" w:rsidRDefault="00DE6AF4" w:rsidP="006019DF">
      <w:pPr>
        <w:spacing w:line="240" w:lineRule="auto"/>
        <w:rPr>
          <w:szCs w:val="22"/>
          <w:lang w:val="lt-LT"/>
        </w:rPr>
      </w:pPr>
      <w:r w:rsidRPr="00895A6B">
        <w:rPr>
          <w:szCs w:val="22"/>
          <w:lang w:val="lt-LT"/>
        </w:rPr>
        <w:t>Jei reikia lašinti kito vietinio veikimo akims skirto vaistinio preparato, tai reikia atlikti po 5 minučių pertraukos.</w:t>
      </w:r>
      <w:r w:rsidR="00507596" w:rsidRPr="00895A6B">
        <w:rPr>
          <w:szCs w:val="22"/>
          <w:lang w:val="lt-LT"/>
        </w:rPr>
        <w:t xml:space="preserve"> Akių tepalus reikia vartoti paskutinius.</w:t>
      </w:r>
    </w:p>
    <w:p w14:paraId="54EDD5FE" w14:textId="77777777" w:rsidR="00F34163" w:rsidRPr="00895A6B" w:rsidRDefault="00F34163" w:rsidP="006019DF">
      <w:pPr>
        <w:spacing w:line="240" w:lineRule="auto"/>
        <w:rPr>
          <w:szCs w:val="22"/>
          <w:lang w:val="lt-LT"/>
        </w:rPr>
      </w:pPr>
    </w:p>
    <w:p w14:paraId="43374558"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4.3</w:t>
      </w:r>
      <w:r w:rsidRPr="00895A6B">
        <w:rPr>
          <w:rFonts w:ascii="Times New Roman" w:hAnsi="Times New Roman"/>
          <w:sz w:val="22"/>
          <w:szCs w:val="22"/>
          <w:lang w:val="lt-LT"/>
        </w:rPr>
        <w:tab/>
        <w:t>Kontraindikacijos</w:t>
      </w:r>
    </w:p>
    <w:p w14:paraId="3A6C132A" w14:textId="77777777" w:rsidR="00F34163" w:rsidRPr="00895A6B" w:rsidRDefault="00F34163" w:rsidP="006019DF">
      <w:pPr>
        <w:spacing w:line="240" w:lineRule="auto"/>
        <w:rPr>
          <w:szCs w:val="22"/>
          <w:lang w:val="lt-LT"/>
        </w:rPr>
      </w:pPr>
    </w:p>
    <w:p w14:paraId="5F281610" w14:textId="77777777" w:rsidR="00F34163" w:rsidRPr="00895A6B" w:rsidRDefault="00F34163" w:rsidP="006019DF">
      <w:pPr>
        <w:spacing w:line="240" w:lineRule="auto"/>
        <w:rPr>
          <w:szCs w:val="22"/>
          <w:lang w:val="lt-LT"/>
        </w:rPr>
      </w:pPr>
      <w:r w:rsidRPr="00895A6B">
        <w:rPr>
          <w:noProof/>
          <w:szCs w:val="22"/>
          <w:lang w:val="lt-LT"/>
        </w:rPr>
        <w:t>Padidėjęs jautrumas veikliajai arba bet kuriai 6.1 skyriuje nurodytai pagalbinei medžiagai</w:t>
      </w:r>
      <w:r w:rsidR="0074202F" w:rsidRPr="00895A6B">
        <w:rPr>
          <w:noProof/>
          <w:szCs w:val="22"/>
          <w:lang w:val="lt-LT"/>
        </w:rPr>
        <w:t>.</w:t>
      </w:r>
    </w:p>
    <w:p w14:paraId="1FE33B8E" w14:textId="77777777" w:rsidR="00DE6AF4" w:rsidRPr="00895A6B" w:rsidRDefault="00DE6AF4" w:rsidP="006019DF">
      <w:pPr>
        <w:spacing w:line="240" w:lineRule="auto"/>
        <w:rPr>
          <w:szCs w:val="22"/>
          <w:lang w:val="lt-LT"/>
        </w:rPr>
      </w:pPr>
    </w:p>
    <w:p w14:paraId="6B7084F5"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4.4</w:t>
      </w:r>
      <w:r w:rsidRPr="00895A6B">
        <w:rPr>
          <w:rFonts w:ascii="Times New Roman" w:hAnsi="Times New Roman"/>
          <w:sz w:val="22"/>
          <w:szCs w:val="22"/>
          <w:lang w:val="lt-LT"/>
        </w:rPr>
        <w:tab/>
        <w:t>Specialūs įspėjimai ir atsargumo priemonės</w:t>
      </w:r>
    </w:p>
    <w:p w14:paraId="56A9AB0E" w14:textId="77777777" w:rsidR="00F34163" w:rsidRPr="00895A6B" w:rsidRDefault="00F34163" w:rsidP="006019DF">
      <w:pPr>
        <w:spacing w:line="240" w:lineRule="auto"/>
        <w:rPr>
          <w:szCs w:val="22"/>
          <w:lang w:val="lt-LT"/>
        </w:rPr>
      </w:pPr>
    </w:p>
    <w:p w14:paraId="46142242" w14:textId="77777777" w:rsidR="00DE6AF4" w:rsidRPr="00895A6B" w:rsidRDefault="00E05DAA"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Akys</w:t>
      </w:r>
    </w:p>
    <w:p w14:paraId="1A685346" w14:textId="77777777" w:rsidR="00AF62B0" w:rsidRPr="00AF62B0"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AF62B0">
        <w:rPr>
          <w:rFonts w:eastAsia="Calibri"/>
          <w:snapToGrid/>
          <w:color w:val="000000"/>
          <w:szCs w:val="22"/>
          <w:lang w:val="lt-LT" w:eastAsia="lt-LT"/>
        </w:rPr>
        <w:t xml:space="preserve">Pastebėta, kad vartojant </w:t>
      </w:r>
      <w:r w:rsidR="00507596" w:rsidRPr="00AF62B0">
        <w:rPr>
          <w:rFonts w:eastAsia="Calibri"/>
          <w:snapToGrid/>
          <w:color w:val="000000"/>
          <w:szCs w:val="22"/>
          <w:lang w:val="lt-LT" w:eastAsia="lt-LT"/>
        </w:rPr>
        <w:t>bimatoprosto</w:t>
      </w:r>
      <w:r w:rsidRPr="00AF62B0">
        <w:rPr>
          <w:rFonts w:eastAsia="Calibri"/>
          <w:snapToGrid/>
          <w:color w:val="000000"/>
          <w:szCs w:val="22"/>
          <w:lang w:val="lt-LT" w:eastAsia="lt-LT"/>
        </w:rPr>
        <w:t xml:space="preserve"> gali </w:t>
      </w:r>
      <w:r w:rsidR="00AF62B0" w:rsidRPr="00DE6E08">
        <w:rPr>
          <w:rFonts w:eastAsia="Calibri"/>
          <w:snapToGrid/>
          <w:szCs w:val="22"/>
          <w:lang w:val="lt-LT" w:eastAsia="lt-LT"/>
        </w:rPr>
        <w:t xml:space="preserve">atsirasti prostaglandino analogo periorbitopatija (PAP) </w:t>
      </w:r>
      <w:r w:rsidRPr="00AF62B0">
        <w:rPr>
          <w:rFonts w:eastAsia="Calibri"/>
          <w:snapToGrid/>
          <w:color w:val="000000"/>
          <w:szCs w:val="22"/>
          <w:lang w:val="lt-LT" w:eastAsia="lt-LT"/>
        </w:rPr>
        <w:t>sustiprėti blakstienų augimas, patamsėti akies vokų oda ir padidėti rainelės pigmentacija, todėl</w:t>
      </w:r>
      <w:r w:rsidR="00AF62B0" w:rsidRPr="000E125F">
        <w:rPr>
          <w:rFonts w:eastAsia="Calibri"/>
          <w:snapToGrid/>
          <w:color w:val="000000"/>
          <w:szCs w:val="22"/>
          <w:lang w:val="lt-LT" w:eastAsia="lt-LT"/>
        </w:rPr>
        <w:t xml:space="preserve"> </w:t>
      </w:r>
      <w:r w:rsidR="00AF62B0" w:rsidRPr="00DE6E08">
        <w:rPr>
          <w:rFonts w:eastAsia="Calibri"/>
          <w:snapToGrid/>
          <w:szCs w:val="22"/>
          <w:lang w:val="lt-LT" w:eastAsia="lt-LT"/>
        </w:rPr>
        <w:t>gali sukelti regėjimo lauko sumažėjimą ir</w:t>
      </w:r>
      <w:r w:rsidRPr="00AF62B0">
        <w:rPr>
          <w:rFonts w:eastAsia="Calibri"/>
          <w:snapToGrid/>
          <w:color w:val="000000"/>
          <w:szCs w:val="22"/>
          <w:lang w:val="lt-LT" w:eastAsia="lt-LT"/>
        </w:rPr>
        <w:t xml:space="preserve">, prieš pradedant gydyti, </w:t>
      </w:r>
      <w:r w:rsidR="000E4D50" w:rsidRPr="000E125F">
        <w:rPr>
          <w:rFonts w:eastAsia="Calibri"/>
          <w:snapToGrid/>
          <w:color w:val="000000"/>
          <w:szCs w:val="22"/>
          <w:lang w:val="lt-LT" w:eastAsia="lt-LT"/>
        </w:rPr>
        <w:t>pacientus</w:t>
      </w:r>
      <w:r w:rsidRPr="000E125F">
        <w:rPr>
          <w:rFonts w:eastAsia="Calibri"/>
          <w:snapToGrid/>
          <w:color w:val="000000"/>
          <w:szCs w:val="22"/>
          <w:lang w:val="lt-LT" w:eastAsia="lt-LT"/>
        </w:rPr>
        <w:t xml:space="preserve"> reikia apie tai informuoti. Kai kurie pokyčiai gali būti ilgalaikiai, todėl, gydant tik vieną akį, abi akys gali atrod</w:t>
      </w:r>
      <w:r w:rsidRPr="00ED3617">
        <w:rPr>
          <w:rFonts w:eastAsia="Calibri"/>
          <w:snapToGrid/>
          <w:color w:val="000000"/>
          <w:szCs w:val="22"/>
          <w:lang w:val="lt-LT" w:eastAsia="lt-LT"/>
        </w:rPr>
        <w:t>yti skirtingai</w:t>
      </w:r>
      <w:r w:rsidR="00AF62B0" w:rsidRPr="00C674AB">
        <w:rPr>
          <w:rFonts w:eastAsia="Calibri"/>
          <w:snapToGrid/>
          <w:color w:val="000000"/>
          <w:szCs w:val="22"/>
          <w:lang w:val="lt-LT" w:eastAsia="lt-LT"/>
        </w:rPr>
        <w:t xml:space="preserve"> </w:t>
      </w:r>
      <w:r w:rsidR="00AF62B0" w:rsidRPr="00DE6E08">
        <w:rPr>
          <w:rFonts w:eastAsia="Calibri"/>
          <w:snapToGrid/>
          <w:szCs w:val="22"/>
          <w:lang w:val="lt-LT" w:eastAsia="lt-LT"/>
        </w:rPr>
        <w:t>(žr. 4.8 skyrių)</w:t>
      </w:r>
      <w:r w:rsidRPr="00AF62B0">
        <w:rPr>
          <w:rFonts w:eastAsia="Calibri"/>
          <w:snapToGrid/>
          <w:color w:val="000000"/>
          <w:szCs w:val="22"/>
          <w:lang w:val="lt-LT" w:eastAsia="lt-LT"/>
        </w:rPr>
        <w:t>.</w:t>
      </w:r>
    </w:p>
    <w:p w14:paraId="60942BE6" w14:textId="0D4B3F74" w:rsidR="00ED3617"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Po gydymo bimatoprosto 0,3</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 xml:space="preserve">mg/ml akių lašais (tirpalu) </w:t>
      </w:r>
      <w:r w:rsidR="00BA0950" w:rsidRPr="00895A6B">
        <w:rPr>
          <w:rFonts w:eastAsia="Calibri"/>
          <w:snapToGrid/>
          <w:color w:val="000000"/>
          <w:szCs w:val="22"/>
          <w:lang w:val="lt-LT" w:eastAsia="lt-LT"/>
        </w:rPr>
        <w:t>(daugiadozė form</w:t>
      </w:r>
      <w:r w:rsidR="00BD0497">
        <w:rPr>
          <w:rFonts w:eastAsia="Calibri"/>
          <w:snapToGrid/>
          <w:color w:val="000000"/>
          <w:szCs w:val="22"/>
          <w:lang w:val="lt-LT" w:eastAsia="lt-LT"/>
        </w:rPr>
        <w:t>uluotė</w:t>
      </w:r>
      <w:r w:rsidR="00ED3617">
        <w:rPr>
          <w:rFonts w:eastAsia="Calibri"/>
          <w:snapToGrid/>
          <w:color w:val="000000"/>
          <w:szCs w:val="22"/>
          <w:lang w:val="lt-LT" w:eastAsia="lt-LT"/>
        </w:rPr>
        <w:t xml:space="preserve">, </w:t>
      </w:r>
      <w:r w:rsidR="00ED3617" w:rsidRPr="000E125F">
        <w:rPr>
          <w:szCs w:val="22"/>
          <w:lang w:val="lt-LT"/>
        </w:rPr>
        <w:t>kurioje yra konservantų</w:t>
      </w:r>
      <w:r w:rsidR="00BA0950" w:rsidRPr="00895A6B">
        <w:rPr>
          <w:rFonts w:eastAsia="Calibri"/>
          <w:snapToGrid/>
          <w:color w:val="000000"/>
          <w:szCs w:val="22"/>
          <w:lang w:val="lt-LT" w:eastAsia="lt-LT"/>
        </w:rPr>
        <w:t xml:space="preserve">) </w:t>
      </w:r>
      <w:r w:rsidRPr="00895A6B">
        <w:rPr>
          <w:rFonts w:eastAsia="Calibri"/>
          <w:snapToGrid/>
          <w:color w:val="000000"/>
          <w:szCs w:val="22"/>
          <w:lang w:val="lt-LT" w:eastAsia="lt-LT"/>
        </w:rPr>
        <w:t>nedažnais atvejais (nuo ≥</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1/1000 iki &lt;</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 xml:space="preserve">1/100) pasireiškė cistoidinė </w:t>
      </w:r>
      <w:r w:rsidR="00FB431E" w:rsidRPr="00895A6B">
        <w:rPr>
          <w:rFonts w:eastAsia="Calibri"/>
          <w:snapToGrid/>
          <w:color w:val="000000"/>
          <w:szCs w:val="22"/>
          <w:lang w:val="lt-LT" w:eastAsia="lt-LT"/>
        </w:rPr>
        <w:t>geltonosios</w:t>
      </w:r>
      <w:r w:rsidRPr="00895A6B">
        <w:rPr>
          <w:rFonts w:eastAsia="Calibri"/>
          <w:snapToGrid/>
          <w:color w:val="000000"/>
          <w:szCs w:val="22"/>
          <w:lang w:val="lt-LT" w:eastAsia="lt-LT"/>
        </w:rPr>
        <w:t xml:space="preserve"> dėmės edema. Todėl pacientai, kuriems gresia </w:t>
      </w:r>
      <w:r w:rsidR="008C3412" w:rsidRPr="00895A6B">
        <w:rPr>
          <w:rFonts w:eastAsia="Calibri"/>
          <w:snapToGrid/>
          <w:color w:val="000000"/>
          <w:szCs w:val="22"/>
          <w:lang w:val="lt-LT" w:eastAsia="lt-LT"/>
        </w:rPr>
        <w:t>geltonosios</w:t>
      </w:r>
      <w:r w:rsidRPr="00895A6B">
        <w:rPr>
          <w:rFonts w:eastAsia="Calibri"/>
          <w:snapToGrid/>
          <w:color w:val="000000"/>
          <w:szCs w:val="22"/>
          <w:lang w:val="lt-LT" w:eastAsia="lt-LT"/>
        </w:rPr>
        <w:t xml:space="preserve"> dėmės edema (pvz., pacientai be lęšiuko, pacientai su dirbtiniu lęšiuku ir įtrūkusia užpakaline lęšiuko kapsule), </w:t>
      </w:r>
      <w:r w:rsidR="00ED3617" w:rsidRPr="00895A6B">
        <w:rPr>
          <w:noProof/>
          <w:szCs w:val="22"/>
          <w:lang w:val="lt-LT"/>
        </w:rPr>
        <w:t xml:space="preserve">Bimifree 0,3 mg/ml </w:t>
      </w:r>
      <w:r w:rsidR="00ED3617">
        <w:rPr>
          <w:noProof/>
          <w:szCs w:val="22"/>
          <w:lang w:val="lt-LT"/>
        </w:rPr>
        <w:t>(</w:t>
      </w:r>
      <w:r w:rsidR="00ED3617" w:rsidRPr="00895A6B">
        <w:rPr>
          <w:szCs w:val="22"/>
          <w:lang w:val="lt-LT"/>
        </w:rPr>
        <w:t>daugiadozė form</w:t>
      </w:r>
      <w:r w:rsidR="00BD0497">
        <w:rPr>
          <w:szCs w:val="22"/>
          <w:lang w:val="lt-LT"/>
        </w:rPr>
        <w:t>uluotė be</w:t>
      </w:r>
      <w:r w:rsidR="00ED3617" w:rsidRPr="000E125F">
        <w:rPr>
          <w:szCs w:val="22"/>
          <w:lang w:val="lt-LT"/>
        </w:rPr>
        <w:t xml:space="preserve"> konservantų</w:t>
      </w:r>
      <w:r w:rsidR="00ED3617">
        <w:rPr>
          <w:szCs w:val="22"/>
          <w:lang w:val="lt-LT"/>
        </w:rPr>
        <w:t>)</w:t>
      </w:r>
      <w:r w:rsidRPr="00895A6B">
        <w:rPr>
          <w:rFonts w:eastAsia="Calibri"/>
          <w:snapToGrid/>
          <w:color w:val="000000"/>
          <w:szCs w:val="22"/>
          <w:lang w:val="lt-LT" w:eastAsia="lt-LT"/>
        </w:rPr>
        <w:t xml:space="preserve"> turi vartoti atsargiai.</w:t>
      </w:r>
    </w:p>
    <w:p w14:paraId="50C2C934" w14:textId="77777777" w:rsidR="00ED3617" w:rsidRDefault="00ED3617" w:rsidP="006019DF">
      <w:pPr>
        <w:tabs>
          <w:tab w:val="clear" w:pos="567"/>
        </w:tabs>
        <w:autoSpaceDE w:val="0"/>
        <w:autoSpaceDN w:val="0"/>
        <w:adjustRightInd w:val="0"/>
        <w:spacing w:line="240" w:lineRule="auto"/>
        <w:rPr>
          <w:rFonts w:eastAsia="Calibri"/>
          <w:snapToGrid/>
          <w:color w:val="000000"/>
          <w:szCs w:val="22"/>
          <w:lang w:val="lt-LT" w:eastAsia="lt-LT"/>
        </w:rPr>
      </w:pPr>
    </w:p>
    <w:p w14:paraId="159BC520" w14:textId="58C811A5" w:rsidR="00DE6AF4" w:rsidRPr="00895A6B"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Buvo gauta retų spontaninių pranešimų apie ankstesnių ragenos infiltratų arba akių infekcijų suaktyvėjimą, susijusį su bimatoprosto 0,3</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mg/ml akių lašų</w:t>
      </w:r>
      <w:r w:rsidR="00C63350" w:rsidRPr="00895A6B">
        <w:rPr>
          <w:rFonts w:eastAsia="Calibri"/>
          <w:snapToGrid/>
          <w:color w:val="000000"/>
          <w:szCs w:val="22"/>
          <w:lang w:val="lt-LT" w:eastAsia="lt-LT"/>
        </w:rPr>
        <w:t>,</w:t>
      </w:r>
      <w:r w:rsidRPr="00895A6B">
        <w:rPr>
          <w:rFonts w:eastAsia="Calibri"/>
          <w:snapToGrid/>
          <w:color w:val="000000"/>
          <w:szCs w:val="22"/>
          <w:lang w:val="lt-LT" w:eastAsia="lt-LT"/>
        </w:rPr>
        <w:t xml:space="preserve"> tirpalo </w:t>
      </w:r>
      <w:r w:rsidR="00BA0950" w:rsidRPr="00895A6B">
        <w:rPr>
          <w:rFonts w:eastAsia="Calibri"/>
          <w:snapToGrid/>
          <w:color w:val="000000"/>
          <w:szCs w:val="22"/>
          <w:lang w:val="lt-LT" w:eastAsia="lt-LT"/>
        </w:rPr>
        <w:t>(daugiadozė form</w:t>
      </w:r>
      <w:r w:rsidR="001A7796">
        <w:rPr>
          <w:rFonts w:eastAsia="Calibri"/>
          <w:snapToGrid/>
          <w:color w:val="000000"/>
          <w:szCs w:val="22"/>
          <w:lang w:val="lt-LT" w:eastAsia="lt-LT"/>
        </w:rPr>
        <w:t>uluotė</w:t>
      </w:r>
      <w:r w:rsidR="00ED3617">
        <w:rPr>
          <w:rFonts w:eastAsia="Calibri"/>
          <w:snapToGrid/>
          <w:color w:val="000000"/>
          <w:szCs w:val="22"/>
          <w:lang w:val="lt-LT" w:eastAsia="lt-LT"/>
        </w:rPr>
        <w:t>,</w:t>
      </w:r>
      <w:r w:rsidR="00ED3617" w:rsidRPr="00ED3617">
        <w:rPr>
          <w:szCs w:val="22"/>
          <w:lang w:val="lt-LT"/>
        </w:rPr>
        <w:t xml:space="preserve"> </w:t>
      </w:r>
      <w:r w:rsidR="00ED3617" w:rsidRPr="000E125F">
        <w:rPr>
          <w:szCs w:val="22"/>
          <w:lang w:val="lt-LT"/>
        </w:rPr>
        <w:t>kurioje yra konservantų</w:t>
      </w:r>
      <w:r w:rsidR="00BA0950" w:rsidRPr="00895A6B">
        <w:rPr>
          <w:rFonts w:eastAsia="Calibri"/>
          <w:snapToGrid/>
          <w:color w:val="000000"/>
          <w:szCs w:val="22"/>
          <w:lang w:val="lt-LT" w:eastAsia="lt-LT"/>
        </w:rPr>
        <w:t xml:space="preserve">) </w:t>
      </w:r>
      <w:r w:rsidRPr="00895A6B">
        <w:rPr>
          <w:rFonts w:eastAsia="Calibri"/>
          <w:snapToGrid/>
          <w:color w:val="000000"/>
          <w:szCs w:val="22"/>
          <w:lang w:val="lt-LT" w:eastAsia="lt-LT"/>
        </w:rPr>
        <w:t xml:space="preserve">vartojimu. Pacientai, anksčiau sirgę akių virusinėmis ligomis (pvz., paprastąja pūsleline) arba uveitu / iritu, </w:t>
      </w:r>
      <w:r w:rsidR="00ED3617" w:rsidRPr="00895A6B">
        <w:rPr>
          <w:noProof/>
          <w:szCs w:val="22"/>
          <w:lang w:val="lt-LT"/>
        </w:rPr>
        <w:t xml:space="preserve">Bimifree 0,3 mg/ml </w:t>
      </w:r>
      <w:r w:rsidR="00ED3617">
        <w:rPr>
          <w:noProof/>
          <w:szCs w:val="22"/>
          <w:lang w:val="lt-LT"/>
        </w:rPr>
        <w:t>(</w:t>
      </w:r>
      <w:r w:rsidR="00ED3617" w:rsidRPr="00895A6B">
        <w:rPr>
          <w:szCs w:val="22"/>
          <w:lang w:val="lt-LT"/>
        </w:rPr>
        <w:t>daugiadozė form</w:t>
      </w:r>
      <w:r w:rsidR="001A7796">
        <w:rPr>
          <w:szCs w:val="22"/>
          <w:lang w:val="lt-LT"/>
        </w:rPr>
        <w:t>uluotė be</w:t>
      </w:r>
      <w:r w:rsidR="00ED3617" w:rsidRPr="000E125F">
        <w:rPr>
          <w:szCs w:val="22"/>
          <w:lang w:val="lt-LT"/>
        </w:rPr>
        <w:t xml:space="preserve"> konservantų</w:t>
      </w:r>
      <w:r w:rsidR="00ED3617">
        <w:rPr>
          <w:szCs w:val="22"/>
          <w:lang w:val="lt-LT"/>
        </w:rPr>
        <w:t xml:space="preserve">) </w:t>
      </w:r>
      <w:r w:rsidRPr="00895A6B">
        <w:rPr>
          <w:rFonts w:eastAsia="Calibri"/>
          <w:snapToGrid/>
          <w:color w:val="000000"/>
          <w:szCs w:val="22"/>
          <w:lang w:val="lt-LT" w:eastAsia="lt-LT"/>
        </w:rPr>
        <w:t xml:space="preserve">turi vartoti atsargiai. </w:t>
      </w:r>
    </w:p>
    <w:p w14:paraId="13E6096F" w14:textId="77777777" w:rsidR="00BA0950" w:rsidRPr="00895A6B" w:rsidRDefault="00BA0950" w:rsidP="006019DF">
      <w:pPr>
        <w:tabs>
          <w:tab w:val="clear" w:pos="567"/>
        </w:tabs>
        <w:autoSpaceDE w:val="0"/>
        <w:autoSpaceDN w:val="0"/>
        <w:adjustRightInd w:val="0"/>
        <w:spacing w:line="240" w:lineRule="auto"/>
        <w:rPr>
          <w:rFonts w:eastAsia="Calibri"/>
          <w:snapToGrid/>
          <w:color w:val="000000"/>
          <w:szCs w:val="22"/>
          <w:lang w:val="lt-LT" w:eastAsia="lt-LT"/>
        </w:rPr>
      </w:pPr>
    </w:p>
    <w:p w14:paraId="7B04B2A0" w14:textId="77777777" w:rsidR="00DE6AF4" w:rsidRPr="00895A6B"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Pacientams, sergantiems akies uždegimu, neovaskuline, uždegimine, uždarojo kampo glaukoma, įgimtąja glaukoma ar siaurojo kampo glaukoma, </w:t>
      </w:r>
      <w:r w:rsidR="00BA0950" w:rsidRPr="00895A6B">
        <w:rPr>
          <w:rFonts w:eastAsia="Calibri"/>
          <w:snapToGrid/>
          <w:color w:val="000000"/>
          <w:szCs w:val="22"/>
          <w:lang w:val="lt-LT" w:eastAsia="lt-LT"/>
        </w:rPr>
        <w:t>bimatoprosto</w:t>
      </w:r>
      <w:r w:rsidRPr="00895A6B">
        <w:rPr>
          <w:rFonts w:eastAsia="Calibri"/>
          <w:snapToGrid/>
          <w:color w:val="000000"/>
          <w:szCs w:val="22"/>
          <w:lang w:val="lt-LT" w:eastAsia="lt-LT"/>
        </w:rPr>
        <w:t xml:space="preserve"> poveikis netirtas. </w:t>
      </w:r>
    </w:p>
    <w:p w14:paraId="7E459304" w14:textId="77777777" w:rsidR="00E05DAA" w:rsidRPr="00895A6B" w:rsidRDefault="00E05DAA" w:rsidP="006019DF">
      <w:pPr>
        <w:tabs>
          <w:tab w:val="clear" w:pos="567"/>
        </w:tabs>
        <w:autoSpaceDE w:val="0"/>
        <w:autoSpaceDN w:val="0"/>
        <w:adjustRightInd w:val="0"/>
        <w:spacing w:line="240" w:lineRule="auto"/>
        <w:rPr>
          <w:rFonts w:eastAsia="Calibri"/>
          <w:snapToGrid/>
          <w:color w:val="000000"/>
          <w:szCs w:val="22"/>
          <w:lang w:val="lt-LT" w:eastAsia="lt-LT"/>
        </w:rPr>
      </w:pPr>
    </w:p>
    <w:p w14:paraId="4E25FA10" w14:textId="77777777" w:rsidR="00DE6AF4" w:rsidRPr="00895A6B" w:rsidRDefault="00E05DAA"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Oda</w:t>
      </w:r>
    </w:p>
    <w:p w14:paraId="21F70A29" w14:textId="400C335C" w:rsidR="00DE6AF4" w:rsidRPr="00895A6B"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Srityse, kur </w:t>
      </w:r>
      <w:r w:rsidR="00BA0950" w:rsidRPr="00895A6B">
        <w:rPr>
          <w:rFonts w:eastAsia="Calibri"/>
          <w:snapToGrid/>
          <w:color w:val="000000"/>
          <w:szCs w:val="22"/>
          <w:lang w:val="lt-LT" w:eastAsia="lt-LT"/>
        </w:rPr>
        <w:t xml:space="preserve">bimatoprosto </w:t>
      </w:r>
      <w:r w:rsidRPr="00895A6B">
        <w:rPr>
          <w:rFonts w:eastAsia="Calibri"/>
          <w:snapToGrid/>
          <w:color w:val="000000"/>
          <w:szCs w:val="22"/>
          <w:lang w:val="lt-LT" w:eastAsia="lt-LT"/>
        </w:rPr>
        <w:t xml:space="preserve">tirpalas pakartotinai patenka ant odos paviršiaus, gali imti augti plaukai. Todėl svarbu </w:t>
      </w:r>
      <w:r w:rsidR="00ED3617" w:rsidRPr="00895A6B">
        <w:rPr>
          <w:noProof/>
          <w:szCs w:val="22"/>
          <w:lang w:val="lt-LT"/>
        </w:rPr>
        <w:t xml:space="preserve">Bimifree 0,3 mg/ml </w:t>
      </w:r>
      <w:r w:rsidR="00ED3617">
        <w:rPr>
          <w:noProof/>
          <w:szCs w:val="22"/>
          <w:lang w:val="lt-LT"/>
        </w:rPr>
        <w:t>(</w:t>
      </w:r>
      <w:r w:rsidR="00ED3617" w:rsidRPr="00895A6B">
        <w:rPr>
          <w:szCs w:val="22"/>
          <w:lang w:val="lt-LT"/>
        </w:rPr>
        <w:t>daugiadozė form</w:t>
      </w:r>
      <w:r w:rsidR="001A7796">
        <w:rPr>
          <w:szCs w:val="22"/>
          <w:lang w:val="lt-LT"/>
        </w:rPr>
        <w:t>uluotė be</w:t>
      </w:r>
      <w:r w:rsidR="00ED3617" w:rsidRPr="000E125F">
        <w:rPr>
          <w:szCs w:val="22"/>
          <w:lang w:val="lt-LT"/>
        </w:rPr>
        <w:t xml:space="preserve"> konservantų</w:t>
      </w:r>
      <w:r w:rsidR="00ED3617">
        <w:rPr>
          <w:szCs w:val="22"/>
          <w:lang w:val="lt-LT"/>
        </w:rPr>
        <w:t>)</w:t>
      </w:r>
      <w:r w:rsidR="00BA0950" w:rsidRPr="00895A6B">
        <w:rPr>
          <w:rFonts w:eastAsia="Calibri"/>
          <w:snapToGrid/>
          <w:color w:val="000000"/>
          <w:szCs w:val="22"/>
          <w:lang w:val="lt-LT" w:eastAsia="lt-LT"/>
        </w:rPr>
        <w:t xml:space="preserve"> </w:t>
      </w:r>
      <w:r w:rsidRPr="00895A6B">
        <w:rPr>
          <w:rFonts w:eastAsia="Calibri"/>
          <w:snapToGrid/>
          <w:color w:val="000000"/>
          <w:szCs w:val="22"/>
          <w:lang w:val="lt-LT" w:eastAsia="lt-LT"/>
        </w:rPr>
        <w:t xml:space="preserve">vartoti taip, kaip nurodyta, ir vengti nulašėjimo ant skruostų ar kitų odos sričių. </w:t>
      </w:r>
    </w:p>
    <w:p w14:paraId="1D4D9246" w14:textId="77777777" w:rsidR="00E05DAA" w:rsidRPr="00895A6B" w:rsidRDefault="00E05DAA" w:rsidP="006019DF">
      <w:pPr>
        <w:tabs>
          <w:tab w:val="clear" w:pos="567"/>
        </w:tabs>
        <w:autoSpaceDE w:val="0"/>
        <w:autoSpaceDN w:val="0"/>
        <w:adjustRightInd w:val="0"/>
        <w:spacing w:line="240" w:lineRule="auto"/>
        <w:rPr>
          <w:rFonts w:eastAsia="Calibri"/>
          <w:snapToGrid/>
          <w:color w:val="000000"/>
          <w:szCs w:val="22"/>
          <w:lang w:val="lt-LT" w:eastAsia="lt-LT"/>
        </w:rPr>
      </w:pPr>
    </w:p>
    <w:p w14:paraId="43F156EE" w14:textId="77777777" w:rsidR="00DE6AF4" w:rsidRPr="00895A6B" w:rsidRDefault="00E05DAA"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Kvėpavimo sistema</w:t>
      </w:r>
    </w:p>
    <w:p w14:paraId="1CA0B796" w14:textId="77777777" w:rsidR="00DE6AF4" w:rsidRPr="00895A6B" w:rsidRDefault="00BA0950"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Bimatoprosto </w:t>
      </w:r>
      <w:r w:rsidR="00DE6AF4" w:rsidRPr="00895A6B">
        <w:rPr>
          <w:rFonts w:eastAsia="Calibri"/>
          <w:snapToGrid/>
          <w:color w:val="000000"/>
          <w:szCs w:val="22"/>
          <w:lang w:val="lt-LT" w:eastAsia="lt-LT"/>
        </w:rPr>
        <w:t>poveikis ligoniams, kurių kvėpavimas sutrikęs, nenagrinėtas. Nors informacijos apie astma arba LOPL sirgusius pacientus nedaug, vaist</w:t>
      </w:r>
      <w:r w:rsidRPr="00895A6B">
        <w:rPr>
          <w:rFonts w:eastAsia="Calibri"/>
          <w:snapToGrid/>
          <w:color w:val="000000"/>
          <w:szCs w:val="22"/>
          <w:lang w:val="lt-LT" w:eastAsia="lt-LT"/>
        </w:rPr>
        <w:t>iniam preparat</w:t>
      </w:r>
      <w:r w:rsidR="00DE6AF4" w:rsidRPr="00895A6B">
        <w:rPr>
          <w:rFonts w:eastAsia="Calibri"/>
          <w:snapToGrid/>
          <w:color w:val="000000"/>
          <w:szCs w:val="22"/>
          <w:lang w:val="lt-LT" w:eastAsia="lt-LT"/>
        </w:rPr>
        <w:t>ui patekus į rinką</w:t>
      </w:r>
      <w:r w:rsidR="00FF3BF6" w:rsidRPr="00895A6B">
        <w:rPr>
          <w:rFonts w:eastAsia="Calibri"/>
          <w:snapToGrid/>
          <w:color w:val="000000"/>
          <w:szCs w:val="22"/>
          <w:lang w:val="lt-LT" w:eastAsia="lt-LT"/>
        </w:rPr>
        <w:t>,</w:t>
      </w:r>
      <w:r w:rsidR="00DE6AF4" w:rsidRPr="00895A6B">
        <w:rPr>
          <w:rFonts w:eastAsia="Calibri"/>
          <w:snapToGrid/>
          <w:color w:val="000000"/>
          <w:szCs w:val="22"/>
          <w:lang w:val="lt-LT" w:eastAsia="lt-LT"/>
        </w:rPr>
        <w:t xml:space="preserve"> pasitaikė astmos, dusulio ir LOPL paūmėjimo atvejų bei naujų astmos atvejų. Šių simptomų dažnis nežinomas. LOPL arba astma sergantys pacientai ir pacientai, kurių kvėpavimas sutrikęs dėl kitų ligų, šiuo </w:t>
      </w:r>
      <w:r w:rsidR="00FF3BF6" w:rsidRPr="00895A6B">
        <w:rPr>
          <w:rFonts w:eastAsia="Calibri"/>
          <w:snapToGrid/>
          <w:color w:val="000000"/>
          <w:szCs w:val="22"/>
          <w:lang w:val="lt-LT" w:eastAsia="lt-LT"/>
        </w:rPr>
        <w:t xml:space="preserve">vaistiniu </w:t>
      </w:r>
      <w:r w:rsidR="00DE6AF4" w:rsidRPr="00895A6B">
        <w:rPr>
          <w:rFonts w:eastAsia="Calibri"/>
          <w:snapToGrid/>
          <w:color w:val="000000"/>
          <w:szCs w:val="22"/>
          <w:lang w:val="lt-LT" w:eastAsia="lt-LT"/>
        </w:rPr>
        <w:t>preparat</w:t>
      </w:r>
      <w:r w:rsidR="00FF3BF6" w:rsidRPr="00895A6B">
        <w:rPr>
          <w:rFonts w:eastAsia="Calibri"/>
          <w:snapToGrid/>
          <w:color w:val="000000"/>
          <w:szCs w:val="22"/>
          <w:lang w:val="lt-LT" w:eastAsia="lt-LT"/>
        </w:rPr>
        <w:t>u turėtų būti gydomi atsargiai.</w:t>
      </w:r>
    </w:p>
    <w:p w14:paraId="5CAFC823" w14:textId="77777777" w:rsidR="00E05DAA" w:rsidRPr="00895A6B" w:rsidRDefault="00E05DAA" w:rsidP="006019DF">
      <w:pPr>
        <w:tabs>
          <w:tab w:val="clear" w:pos="567"/>
        </w:tabs>
        <w:autoSpaceDE w:val="0"/>
        <w:autoSpaceDN w:val="0"/>
        <w:adjustRightInd w:val="0"/>
        <w:spacing w:line="240" w:lineRule="auto"/>
        <w:rPr>
          <w:rFonts w:eastAsia="Calibri"/>
          <w:snapToGrid/>
          <w:color w:val="000000"/>
          <w:szCs w:val="22"/>
          <w:lang w:val="lt-LT" w:eastAsia="lt-LT"/>
        </w:rPr>
      </w:pPr>
    </w:p>
    <w:p w14:paraId="5E9DCDF7" w14:textId="77777777" w:rsidR="00DE6AF4" w:rsidRPr="00895A6B" w:rsidRDefault="00E05DAA"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Širdies ir kraujagyslių sistema</w:t>
      </w:r>
    </w:p>
    <w:p w14:paraId="66F3621B" w14:textId="0A50635E" w:rsidR="00DE6AF4" w:rsidRPr="00895A6B" w:rsidRDefault="00FF3BF6"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B</w:t>
      </w:r>
      <w:r w:rsidR="00BA0950" w:rsidRPr="00895A6B">
        <w:rPr>
          <w:rFonts w:eastAsia="Calibri"/>
          <w:snapToGrid/>
          <w:color w:val="000000"/>
          <w:szCs w:val="22"/>
          <w:lang w:val="lt-LT" w:eastAsia="lt-LT"/>
        </w:rPr>
        <w:t xml:space="preserve">imatoprosto </w:t>
      </w:r>
      <w:r w:rsidR="00DE6AF4" w:rsidRPr="00895A6B">
        <w:rPr>
          <w:rFonts w:eastAsia="Calibri"/>
          <w:snapToGrid/>
          <w:color w:val="000000"/>
          <w:szCs w:val="22"/>
          <w:lang w:val="lt-LT" w:eastAsia="lt-LT"/>
        </w:rPr>
        <w:t>poveikis netirtas ir ligoniams, kuriems yradidesnė kaip pirmo laipsnio širdies blokada ar nekontroliuojamas stazinis širdies nepakankamumas. Buvo keli spontaniški pranešimai apie bradikardiją arba hipotenziją vartojant bimatoprosto 0,3</w:t>
      </w:r>
      <w:r w:rsidR="002055F5" w:rsidRPr="00895A6B">
        <w:rPr>
          <w:rFonts w:eastAsia="Calibri"/>
          <w:snapToGrid/>
          <w:color w:val="000000"/>
          <w:szCs w:val="22"/>
          <w:lang w:val="lt-LT" w:eastAsia="lt-LT"/>
        </w:rPr>
        <w:t> </w:t>
      </w:r>
      <w:r w:rsidR="00DE6AF4" w:rsidRPr="00895A6B">
        <w:rPr>
          <w:rFonts w:eastAsia="Calibri"/>
          <w:snapToGrid/>
          <w:color w:val="000000"/>
          <w:szCs w:val="22"/>
          <w:lang w:val="lt-LT" w:eastAsia="lt-LT"/>
        </w:rPr>
        <w:t>mg/ml akių lašus</w:t>
      </w:r>
      <w:r w:rsidR="00C63350" w:rsidRPr="00895A6B">
        <w:rPr>
          <w:rFonts w:eastAsia="Calibri"/>
          <w:snapToGrid/>
          <w:color w:val="000000"/>
          <w:szCs w:val="22"/>
          <w:lang w:val="lt-LT" w:eastAsia="lt-LT"/>
        </w:rPr>
        <w:t>,</w:t>
      </w:r>
      <w:r w:rsidR="00803054">
        <w:rPr>
          <w:rFonts w:eastAsia="Calibri"/>
          <w:snapToGrid/>
          <w:color w:val="000000"/>
          <w:szCs w:val="22"/>
          <w:lang w:val="lt-LT" w:eastAsia="lt-LT"/>
        </w:rPr>
        <w:t xml:space="preserve"> </w:t>
      </w:r>
      <w:r w:rsidR="00DE6AF4" w:rsidRPr="00895A6B">
        <w:rPr>
          <w:rFonts w:eastAsia="Calibri"/>
          <w:snapToGrid/>
          <w:color w:val="000000"/>
          <w:szCs w:val="22"/>
          <w:lang w:val="lt-LT" w:eastAsia="lt-LT"/>
        </w:rPr>
        <w:t>tirpalą</w:t>
      </w:r>
      <w:r w:rsidRPr="00895A6B">
        <w:rPr>
          <w:rFonts w:eastAsia="Calibri"/>
          <w:snapToGrid/>
          <w:color w:val="000000"/>
          <w:szCs w:val="22"/>
          <w:lang w:val="lt-LT" w:eastAsia="lt-LT"/>
        </w:rPr>
        <w:t>(daugiadozė form</w:t>
      </w:r>
      <w:r w:rsidR="001A7796">
        <w:rPr>
          <w:rFonts w:eastAsia="Calibri"/>
          <w:snapToGrid/>
          <w:color w:val="000000"/>
          <w:szCs w:val="22"/>
          <w:lang w:val="lt-LT" w:eastAsia="lt-LT"/>
        </w:rPr>
        <w:t>uluotė</w:t>
      </w:r>
      <w:r w:rsidR="00ED3617">
        <w:rPr>
          <w:rFonts w:eastAsia="Calibri"/>
          <w:snapToGrid/>
          <w:color w:val="000000"/>
          <w:szCs w:val="22"/>
          <w:lang w:val="lt-LT" w:eastAsia="lt-LT"/>
        </w:rPr>
        <w:t xml:space="preserve">, </w:t>
      </w:r>
      <w:r w:rsidR="00ED3617" w:rsidRPr="000E125F">
        <w:rPr>
          <w:szCs w:val="22"/>
          <w:lang w:val="lt-LT"/>
        </w:rPr>
        <w:t>kurioje yra konservantų</w:t>
      </w:r>
      <w:r w:rsidRPr="00895A6B">
        <w:rPr>
          <w:rFonts w:eastAsia="Calibri"/>
          <w:snapToGrid/>
          <w:color w:val="000000"/>
          <w:szCs w:val="22"/>
          <w:lang w:val="lt-LT" w:eastAsia="lt-LT"/>
        </w:rPr>
        <w:t>)</w:t>
      </w:r>
      <w:r w:rsidR="00DE6AF4" w:rsidRPr="00895A6B">
        <w:rPr>
          <w:rFonts w:eastAsia="Calibri"/>
          <w:snapToGrid/>
          <w:color w:val="000000"/>
          <w:szCs w:val="22"/>
          <w:lang w:val="lt-LT" w:eastAsia="lt-LT"/>
        </w:rPr>
        <w:t xml:space="preserve">. Pacientams, turintiems retą širdies ritmą arba žemą kraujospūdį, </w:t>
      </w:r>
      <w:r w:rsidR="00ED3617" w:rsidRPr="00895A6B">
        <w:rPr>
          <w:noProof/>
          <w:szCs w:val="22"/>
          <w:lang w:val="lt-LT"/>
        </w:rPr>
        <w:t xml:space="preserve">Bimifree 0,3 mg/ml </w:t>
      </w:r>
      <w:r w:rsidR="00ED3617">
        <w:rPr>
          <w:noProof/>
          <w:szCs w:val="22"/>
          <w:lang w:val="lt-LT"/>
        </w:rPr>
        <w:t>(</w:t>
      </w:r>
      <w:r w:rsidR="00ED3617" w:rsidRPr="00895A6B">
        <w:rPr>
          <w:szCs w:val="22"/>
          <w:lang w:val="lt-LT"/>
        </w:rPr>
        <w:t>daugiadozė form</w:t>
      </w:r>
      <w:r w:rsidR="001A7796">
        <w:rPr>
          <w:szCs w:val="22"/>
          <w:lang w:val="lt-LT"/>
        </w:rPr>
        <w:t>uluotė be</w:t>
      </w:r>
      <w:r w:rsidR="00ED3617" w:rsidRPr="000E125F">
        <w:rPr>
          <w:szCs w:val="22"/>
          <w:lang w:val="lt-LT"/>
        </w:rPr>
        <w:t xml:space="preserve"> konservantų</w:t>
      </w:r>
      <w:r w:rsidR="00ED3617">
        <w:rPr>
          <w:szCs w:val="22"/>
          <w:lang w:val="lt-LT"/>
        </w:rPr>
        <w:t xml:space="preserve">) </w:t>
      </w:r>
      <w:r w:rsidR="00DE6AF4" w:rsidRPr="00895A6B">
        <w:rPr>
          <w:rFonts w:eastAsia="Calibri"/>
          <w:snapToGrid/>
          <w:color w:val="000000"/>
          <w:szCs w:val="22"/>
          <w:lang w:val="lt-LT" w:eastAsia="lt-LT"/>
        </w:rPr>
        <w:t xml:space="preserve">reikia vartoti atsargiai. </w:t>
      </w:r>
    </w:p>
    <w:p w14:paraId="22079CCC" w14:textId="77777777" w:rsidR="00E05DAA" w:rsidRPr="00895A6B" w:rsidRDefault="00E05DAA" w:rsidP="006019DF">
      <w:pPr>
        <w:tabs>
          <w:tab w:val="clear" w:pos="567"/>
        </w:tabs>
        <w:autoSpaceDE w:val="0"/>
        <w:autoSpaceDN w:val="0"/>
        <w:adjustRightInd w:val="0"/>
        <w:spacing w:line="240" w:lineRule="auto"/>
        <w:rPr>
          <w:rFonts w:eastAsia="Calibri"/>
          <w:snapToGrid/>
          <w:color w:val="000000"/>
          <w:szCs w:val="22"/>
          <w:lang w:val="lt-LT" w:eastAsia="lt-LT"/>
        </w:rPr>
      </w:pPr>
    </w:p>
    <w:p w14:paraId="191702AC" w14:textId="77777777" w:rsidR="00DE6AF4" w:rsidRPr="00895A6B" w:rsidRDefault="00E05DAA"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Kita informacija</w:t>
      </w:r>
    </w:p>
    <w:p w14:paraId="22CE3BAE" w14:textId="135D3EE5" w:rsidR="00DE6AF4" w:rsidRPr="00895A6B" w:rsidRDefault="00DE6AF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Glaukoma arba akies hipertenzija sergančių pacientų, vartojančių 0,3</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 xml:space="preserve">mg/ml bimatoprosto, tyrimai parodė, kad dažnesnis daugiau kaip vienos bimatoprosto dozės per dieną vartojimas gali susilpninti akispūdį mažinantį poveikį . Reikia stebėti, ar pacientams, vartojantiems </w:t>
      </w:r>
      <w:r w:rsidR="00BA0950" w:rsidRPr="00895A6B">
        <w:rPr>
          <w:rFonts w:eastAsia="Calibri"/>
          <w:snapToGrid/>
          <w:color w:val="000000"/>
          <w:szCs w:val="22"/>
          <w:lang w:val="lt-LT" w:eastAsia="lt-LT"/>
        </w:rPr>
        <w:t xml:space="preserve">bimatoprosto </w:t>
      </w:r>
      <w:r w:rsidRPr="00895A6B">
        <w:rPr>
          <w:rFonts w:eastAsia="Calibri"/>
          <w:snapToGrid/>
          <w:color w:val="000000"/>
          <w:szCs w:val="22"/>
          <w:lang w:val="lt-LT" w:eastAsia="lt-LT"/>
        </w:rPr>
        <w:t xml:space="preserve">su kitais prostaglandinų analogais, nekinta akispūdis. </w:t>
      </w:r>
    </w:p>
    <w:p w14:paraId="55FF08B3" w14:textId="77777777" w:rsidR="00ED3617" w:rsidRDefault="00ED3617" w:rsidP="006019DF">
      <w:pPr>
        <w:spacing w:line="240" w:lineRule="auto"/>
        <w:rPr>
          <w:rFonts w:eastAsia="Calibri"/>
          <w:snapToGrid/>
          <w:color w:val="000000"/>
          <w:szCs w:val="22"/>
          <w:lang w:val="lt-LT" w:eastAsia="lt-LT"/>
        </w:rPr>
      </w:pPr>
    </w:p>
    <w:p w14:paraId="5CD448B8" w14:textId="4900CFFC" w:rsidR="00BA0950" w:rsidRPr="00895A6B" w:rsidRDefault="00FF3BF6" w:rsidP="006019DF">
      <w:pPr>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Bimatoprosto </w:t>
      </w:r>
      <w:r w:rsidR="00ED3617" w:rsidRPr="00895A6B">
        <w:rPr>
          <w:noProof/>
          <w:szCs w:val="22"/>
          <w:lang w:val="lt-LT"/>
        </w:rPr>
        <w:t xml:space="preserve">0,3 mg/ml </w:t>
      </w:r>
      <w:r w:rsidR="00ED3617">
        <w:rPr>
          <w:noProof/>
          <w:szCs w:val="22"/>
          <w:lang w:val="lt-LT"/>
        </w:rPr>
        <w:t>(</w:t>
      </w:r>
      <w:r w:rsidR="00467C82">
        <w:rPr>
          <w:szCs w:val="22"/>
          <w:lang w:val="lt-LT"/>
        </w:rPr>
        <w:t>formuluotė be</w:t>
      </w:r>
      <w:r w:rsidR="00701C6C">
        <w:rPr>
          <w:szCs w:val="22"/>
          <w:lang w:val="lt-LT"/>
        </w:rPr>
        <w:t xml:space="preserve"> </w:t>
      </w:r>
      <w:r w:rsidR="00ED3617" w:rsidRPr="000E125F">
        <w:rPr>
          <w:szCs w:val="22"/>
          <w:lang w:val="lt-LT"/>
        </w:rPr>
        <w:t>konservantų</w:t>
      </w:r>
      <w:r w:rsidR="00ED3617">
        <w:rPr>
          <w:szCs w:val="22"/>
          <w:lang w:val="lt-LT"/>
        </w:rPr>
        <w:t>)</w:t>
      </w:r>
      <w:r w:rsidR="00ED3617" w:rsidRPr="00895A6B">
        <w:rPr>
          <w:rFonts w:eastAsia="Calibri"/>
          <w:snapToGrid/>
          <w:color w:val="000000"/>
          <w:szCs w:val="22"/>
          <w:lang w:val="lt-LT" w:eastAsia="lt-LT"/>
        </w:rPr>
        <w:t xml:space="preserve"> </w:t>
      </w:r>
      <w:r w:rsidRPr="00895A6B">
        <w:rPr>
          <w:rFonts w:eastAsia="Calibri"/>
          <w:snapToGrid/>
          <w:color w:val="000000"/>
          <w:szCs w:val="22"/>
          <w:lang w:val="lt-LT" w:eastAsia="lt-LT"/>
        </w:rPr>
        <w:t>vartojimas pacientams, nešiojantiems kontaktinius lęšius, netirtas. Prieš lašinant lašus, lęšius reikia išsiimti, o sulašinus vaistinio preparato juos vėl įsidėti galima po 15</w:t>
      </w:r>
      <w:r w:rsidR="002055F5" w:rsidRPr="00895A6B">
        <w:rPr>
          <w:rFonts w:eastAsia="Calibri"/>
          <w:snapToGrid/>
          <w:color w:val="000000"/>
          <w:szCs w:val="22"/>
          <w:lang w:val="lt-LT" w:eastAsia="lt-LT"/>
        </w:rPr>
        <w:t> </w:t>
      </w:r>
      <w:r w:rsidRPr="00895A6B">
        <w:rPr>
          <w:rFonts w:eastAsia="Calibri"/>
          <w:snapToGrid/>
          <w:color w:val="000000"/>
          <w:szCs w:val="22"/>
          <w:lang w:val="lt-LT" w:eastAsia="lt-LT"/>
        </w:rPr>
        <w:t>minučių.</w:t>
      </w:r>
    </w:p>
    <w:p w14:paraId="56F691C2" w14:textId="77777777" w:rsidR="00F34163" w:rsidRPr="00895A6B" w:rsidRDefault="00F34163" w:rsidP="006019DF">
      <w:pPr>
        <w:spacing w:line="240" w:lineRule="auto"/>
        <w:rPr>
          <w:szCs w:val="22"/>
          <w:lang w:val="lt-LT"/>
        </w:rPr>
      </w:pPr>
    </w:p>
    <w:p w14:paraId="4C42B44A"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4.5</w:t>
      </w:r>
      <w:r w:rsidRPr="00895A6B">
        <w:rPr>
          <w:rFonts w:ascii="Times New Roman" w:hAnsi="Times New Roman"/>
          <w:sz w:val="22"/>
          <w:szCs w:val="22"/>
          <w:lang w:val="lt-LT"/>
        </w:rPr>
        <w:tab/>
        <w:t>Sąveika su kitais vaistiniais preparatais ir kitokia sąveika</w:t>
      </w:r>
    </w:p>
    <w:p w14:paraId="360B5B8B" w14:textId="77777777" w:rsidR="00F34163" w:rsidRPr="00895A6B" w:rsidRDefault="00F34163" w:rsidP="006019DF">
      <w:pPr>
        <w:spacing w:line="240" w:lineRule="auto"/>
        <w:rPr>
          <w:szCs w:val="22"/>
          <w:lang w:val="lt-LT"/>
        </w:rPr>
      </w:pPr>
    </w:p>
    <w:p w14:paraId="6CC3A31C" w14:textId="77777777" w:rsidR="00F34163" w:rsidRPr="00895A6B" w:rsidRDefault="0074202F" w:rsidP="006019DF">
      <w:pPr>
        <w:spacing w:line="240" w:lineRule="auto"/>
        <w:rPr>
          <w:noProof/>
          <w:szCs w:val="22"/>
          <w:lang w:val="lt-LT"/>
        </w:rPr>
      </w:pPr>
      <w:r w:rsidRPr="00895A6B">
        <w:rPr>
          <w:noProof/>
          <w:szCs w:val="22"/>
          <w:lang w:val="lt-LT"/>
        </w:rPr>
        <w:t>Sąveikos tyrimų neatlikta.</w:t>
      </w:r>
    </w:p>
    <w:p w14:paraId="28554B2E" w14:textId="77777777" w:rsidR="0074202F" w:rsidRPr="00895A6B" w:rsidRDefault="0074202F" w:rsidP="006019DF">
      <w:pPr>
        <w:spacing w:line="240" w:lineRule="auto"/>
        <w:rPr>
          <w:noProof/>
          <w:szCs w:val="22"/>
          <w:lang w:val="lt-LT"/>
        </w:rPr>
      </w:pPr>
    </w:p>
    <w:p w14:paraId="6B31EDAA" w14:textId="3F37D149"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Žmogaus organizme jokios bimatoprosto 0,3 mg/ml akių lašų</w:t>
      </w:r>
      <w:r w:rsidR="0035075C" w:rsidRPr="00895A6B">
        <w:rPr>
          <w:rFonts w:eastAsia="Calibri"/>
          <w:snapToGrid/>
          <w:color w:val="000000"/>
          <w:szCs w:val="22"/>
          <w:lang w:val="lt-LT" w:eastAsia="lt-LT"/>
        </w:rPr>
        <w:t>,</w:t>
      </w:r>
      <w:r w:rsidR="00803054">
        <w:rPr>
          <w:rFonts w:eastAsia="Calibri"/>
          <w:snapToGrid/>
          <w:color w:val="000000"/>
          <w:szCs w:val="22"/>
          <w:lang w:val="lt-LT" w:eastAsia="lt-LT"/>
        </w:rPr>
        <w:t xml:space="preserve"> </w:t>
      </w:r>
      <w:r w:rsidRPr="00895A6B">
        <w:rPr>
          <w:rFonts w:eastAsia="Calibri"/>
          <w:snapToGrid/>
          <w:color w:val="000000"/>
          <w:szCs w:val="22"/>
          <w:lang w:val="lt-LT" w:eastAsia="lt-LT"/>
        </w:rPr>
        <w:t xml:space="preserve">tirpalo (daugiadozė </w:t>
      </w:r>
      <w:r w:rsidR="00701C6C" w:rsidRPr="00895A6B">
        <w:rPr>
          <w:rFonts w:eastAsia="Calibri"/>
          <w:snapToGrid/>
          <w:color w:val="000000"/>
          <w:szCs w:val="22"/>
          <w:lang w:val="lt-LT" w:eastAsia="lt-LT"/>
        </w:rPr>
        <w:t>form</w:t>
      </w:r>
      <w:r w:rsidR="00701C6C">
        <w:rPr>
          <w:rFonts w:eastAsia="Calibri"/>
          <w:snapToGrid/>
          <w:color w:val="000000"/>
          <w:szCs w:val="22"/>
          <w:lang w:val="lt-LT" w:eastAsia="lt-LT"/>
        </w:rPr>
        <w:t>uluotė</w:t>
      </w:r>
      <w:r w:rsidR="00ED3617">
        <w:rPr>
          <w:rFonts w:eastAsia="Calibri"/>
          <w:snapToGrid/>
          <w:color w:val="000000"/>
          <w:szCs w:val="22"/>
          <w:lang w:val="lt-LT" w:eastAsia="lt-LT"/>
        </w:rPr>
        <w:t xml:space="preserve">, </w:t>
      </w:r>
      <w:r w:rsidR="00ED3617" w:rsidRPr="000E125F">
        <w:rPr>
          <w:szCs w:val="22"/>
          <w:lang w:val="lt-LT"/>
        </w:rPr>
        <w:t>kurioje yra konservantų</w:t>
      </w:r>
      <w:r w:rsidRPr="00895A6B">
        <w:rPr>
          <w:rFonts w:eastAsia="Calibri"/>
          <w:snapToGrid/>
          <w:color w:val="000000"/>
          <w:szCs w:val="22"/>
          <w:lang w:val="lt-LT" w:eastAsia="lt-LT"/>
        </w:rPr>
        <w:t xml:space="preserve">) sąveikos nesitikima, nes jo sisteminė koncentracija lašinant </w:t>
      </w:r>
      <w:r w:rsidR="0035075C" w:rsidRPr="00895A6B">
        <w:rPr>
          <w:rFonts w:eastAsia="Calibri"/>
          <w:snapToGrid/>
          <w:color w:val="000000"/>
          <w:szCs w:val="22"/>
          <w:lang w:val="lt-LT" w:eastAsia="lt-LT"/>
        </w:rPr>
        <w:t>ant akies</w:t>
      </w:r>
      <w:r w:rsidRPr="00895A6B">
        <w:rPr>
          <w:rFonts w:eastAsia="Calibri"/>
          <w:snapToGrid/>
          <w:color w:val="000000"/>
          <w:szCs w:val="22"/>
          <w:lang w:val="lt-LT" w:eastAsia="lt-LT"/>
        </w:rPr>
        <w:t xml:space="preserve"> yra itin maža (mažesnė kaip 0,2 ng/ml). Bimatoprostą keliais būdais biotransformuoja keletas fermentų. Ikiklinikinių tyrimų metu nepastebėta jokio poveikio vaistinius preparatus kepenyse metabolizuojantiems fermentams. </w:t>
      </w:r>
    </w:p>
    <w:p w14:paraId="7577774F" w14:textId="77777777"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p>
    <w:p w14:paraId="032908EA" w14:textId="5B64B615"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Atliekant klinikinius tyrimus </w:t>
      </w:r>
      <w:r w:rsidR="00EA6029" w:rsidRPr="00895A6B">
        <w:rPr>
          <w:rFonts w:eastAsia="Calibri"/>
          <w:snapToGrid/>
          <w:color w:val="000000"/>
          <w:szCs w:val="22"/>
          <w:lang w:val="lt-LT" w:eastAsia="lt-LT"/>
        </w:rPr>
        <w:t xml:space="preserve">0,3 mg/ml </w:t>
      </w:r>
      <w:r w:rsidRPr="00895A6B">
        <w:rPr>
          <w:rFonts w:eastAsia="Calibri"/>
          <w:snapToGrid/>
          <w:color w:val="000000"/>
          <w:szCs w:val="22"/>
          <w:lang w:val="lt-LT" w:eastAsia="lt-LT"/>
        </w:rPr>
        <w:t>bimatoprostas (d</w:t>
      </w:r>
      <w:r w:rsidR="0063717E" w:rsidRPr="00895A6B">
        <w:rPr>
          <w:rFonts w:eastAsia="Calibri"/>
          <w:snapToGrid/>
          <w:color w:val="000000"/>
          <w:szCs w:val="22"/>
          <w:lang w:val="lt-LT" w:eastAsia="lt-LT"/>
        </w:rPr>
        <w:t>a</w:t>
      </w:r>
      <w:r w:rsidRPr="00895A6B">
        <w:rPr>
          <w:rFonts w:eastAsia="Calibri"/>
          <w:snapToGrid/>
          <w:color w:val="000000"/>
          <w:szCs w:val="22"/>
          <w:lang w:val="lt-LT" w:eastAsia="lt-LT"/>
        </w:rPr>
        <w:t xml:space="preserve">ugiadozė </w:t>
      </w:r>
      <w:r w:rsidR="00701C6C" w:rsidRPr="00895A6B">
        <w:rPr>
          <w:rFonts w:eastAsia="Calibri"/>
          <w:snapToGrid/>
          <w:color w:val="000000"/>
          <w:szCs w:val="22"/>
          <w:lang w:val="lt-LT" w:eastAsia="lt-LT"/>
        </w:rPr>
        <w:t>form</w:t>
      </w:r>
      <w:r w:rsidR="00701C6C">
        <w:rPr>
          <w:rFonts w:eastAsia="Calibri"/>
          <w:snapToGrid/>
          <w:color w:val="000000"/>
          <w:szCs w:val="22"/>
          <w:lang w:val="lt-LT" w:eastAsia="lt-LT"/>
        </w:rPr>
        <w:t>uluotė</w:t>
      </w:r>
      <w:r w:rsidR="00ED3617">
        <w:rPr>
          <w:rFonts w:eastAsia="Calibri"/>
          <w:snapToGrid/>
          <w:color w:val="000000"/>
          <w:szCs w:val="22"/>
          <w:lang w:val="lt-LT" w:eastAsia="lt-LT"/>
        </w:rPr>
        <w:t xml:space="preserve">, </w:t>
      </w:r>
      <w:r w:rsidR="00ED3617" w:rsidRPr="000E125F">
        <w:rPr>
          <w:szCs w:val="22"/>
          <w:lang w:val="lt-LT"/>
        </w:rPr>
        <w:t>kurioje yra konservantų</w:t>
      </w:r>
      <w:r w:rsidRPr="00895A6B">
        <w:rPr>
          <w:rFonts w:eastAsia="Calibri"/>
          <w:snapToGrid/>
          <w:color w:val="000000"/>
          <w:szCs w:val="22"/>
          <w:lang w:val="lt-LT" w:eastAsia="lt-LT"/>
        </w:rPr>
        <w:t>) buvo vartojamas kartu su keletu skirtingų akių gydymui vartojamų beta adrenoblokatorių, tačiau jokios sąveikos nebuvo pastebėta.</w:t>
      </w:r>
    </w:p>
    <w:p w14:paraId="5847AC2F" w14:textId="77777777"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p>
    <w:p w14:paraId="50A5633D" w14:textId="77777777"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Papildomo glaukomos gydymo metu </w:t>
      </w:r>
      <w:r w:rsidR="00DB0EBE" w:rsidRPr="00895A6B">
        <w:rPr>
          <w:rFonts w:eastAsia="Calibri"/>
          <w:snapToGrid/>
          <w:color w:val="000000"/>
          <w:szCs w:val="22"/>
          <w:lang w:val="lt-LT" w:eastAsia="lt-LT"/>
        </w:rPr>
        <w:t>bimatoprosto</w:t>
      </w:r>
      <w:r w:rsidRPr="00895A6B">
        <w:rPr>
          <w:rFonts w:eastAsia="Calibri"/>
          <w:snapToGrid/>
          <w:color w:val="000000"/>
          <w:szCs w:val="22"/>
          <w:lang w:val="lt-LT" w:eastAsia="lt-LT"/>
        </w:rPr>
        <w:t xml:space="preserve"> vartojimas kartu su vaist</w:t>
      </w:r>
      <w:r w:rsidR="00DB0EBE" w:rsidRPr="00895A6B">
        <w:rPr>
          <w:rFonts w:eastAsia="Calibri"/>
          <w:snapToGrid/>
          <w:color w:val="000000"/>
          <w:szCs w:val="22"/>
          <w:lang w:val="lt-LT" w:eastAsia="lt-LT"/>
        </w:rPr>
        <w:t>iniais preparat</w:t>
      </w:r>
      <w:r w:rsidRPr="00895A6B">
        <w:rPr>
          <w:rFonts w:eastAsia="Calibri"/>
          <w:snapToGrid/>
          <w:color w:val="000000"/>
          <w:szCs w:val="22"/>
          <w:lang w:val="lt-LT" w:eastAsia="lt-LT"/>
        </w:rPr>
        <w:t>ais nuo glaukomos, kitokiais negu vietiniai beta adrenoblokatoriai, nebuvo tyrinėjamas.</w:t>
      </w:r>
    </w:p>
    <w:p w14:paraId="73DCF5AC" w14:textId="77777777" w:rsidR="0074202F" w:rsidRPr="00895A6B" w:rsidRDefault="0074202F" w:rsidP="006019DF">
      <w:pPr>
        <w:tabs>
          <w:tab w:val="clear" w:pos="567"/>
        </w:tabs>
        <w:autoSpaceDE w:val="0"/>
        <w:autoSpaceDN w:val="0"/>
        <w:adjustRightInd w:val="0"/>
        <w:spacing w:line="240" w:lineRule="auto"/>
        <w:rPr>
          <w:rFonts w:eastAsia="Calibri"/>
          <w:snapToGrid/>
          <w:color w:val="000000"/>
          <w:szCs w:val="22"/>
          <w:lang w:val="lt-LT" w:eastAsia="lt-LT"/>
        </w:rPr>
      </w:pPr>
    </w:p>
    <w:p w14:paraId="7EC9B181" w14:textId="07275CF4" w:rsidR="0074202F" w:rsidRPr="00895A6B" w:rsidRDefault="0074202F" w:rsidP="006019DF">
      <w:pPr>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Glaukoma arba akies hipertenzija sergantiems pacientams, vartojantiems prostaglandinų analogų (pvz., </w:t>
      </w:r>
      <w:r w:rsidR="00DB0EBE" w:rsidRPr="00895A6B">
        <w:rPr>
          <w:szCs w:val="22"/>
          <w:lang w:val="lt-LT"/>
        </w:rPr>
        <w:t>Bimifree</w:t>
      </w:r>
      <w:r w:rsidR="00ED3617">
        <w:rPr>
          <w:szCs w:val="22"/>
          <w:lang w:val="lt-LT"/>
        </w:rPr>
        <w:t xml:space="preserve"> </w:t>
      </w:r>
      <w:r w:rsidR="00ED3617" w:rsidRPr="00895A6B">
        <w:rPr>
          <w:noProof/>
          <w:szCs w:val="22"/>
          <w:lang w:val="lt-LT"/>
        </w:rPr>
        <w:t xml:space="preserve">0,3 mg/ml </w:t>
      </w:r>
      <w:r w:rsidR="00ED3617">
        <w:rPr>
          <w:noProof/>
          <w:szCs w:val="22"/>
          <w:lang w:val="lt-LT"/>
        </w:rPr>
        <w:t>(</w:t>
      </w:r>
      <w:r w:rsidR="00ED3617" w:rsidRPr="00895A6B">
        <w:rPr>
          <w:szCs w:val="22"/>
          <w:lang w:val="lt-LT"/>
        </w:rPr>
        <w:t>daugiadozė form</w:t>
      </w:r>
      <w:r w:rsidR="00701C6C">
        <w:rPr>
          <w:szCs w:val="22"/>
          <w:lang w:val="lt-LT"/>
        </w:rPr>
        <w:t>uluotė be</w:t>
      </w:r>
      <w:r w:rsidR="00ED3617" w:rsidRPr="000E125F">
        <w:rPr>
          <w:szCs w:val="22"/>
          <w:lang w:val="lt-LT"/>
        </w:rPr>
        <w:t xml:space="preserve"> konservantų</w:t>
      </w:r>
      <w:r w:rsidR="00ED3617">
        <w:rPr>
          <w:szCs w:val="22"/>
          <w:lang w:val="lt-LT"/>
        </w:rPr>
        <w:t>)</w:t>
      </w:r>
      <w:r w:rsidRPr="00895A6B">
        <w:rPr>
          <w:rFonts w:eastAsia="Calibri"/>
          <w:snapToGrid/>
          <w:color w:val="000000"/>
          <w:szCs w:val="22"/>
          <w:lang w:val="lt-LT" w:eastAsia="lt-LT"/>
        </w:rPr>
        <w:t xml:space="preserve">), akispūdį mažinantis poveikis gali susilpnėti, jei šių </w:t>
      </w:r>
      <w:r w:rsidR="00DB0EBE" w:rsidRPr="00895A6B">
        <w:rPr>
          <w:rFonts w:eastAsia="Calibri"/>
          <w:snapToGrid/>
          <w:color w:val="000000"/>
          <w:szCs w:val="22"/>
          <w:lang w:val="lt-LT" w:eastAsia="lt-LT"/>
        </w:rPr>
        <w:t xml:space="preserve">vaistinių </w:t>
      </w:r>
      <w:r w:rsidRPr="00895A6B">
        <w:rPr>
          <w:rFonts w:eastAsia="Calibri"/>
          <w:snapToGrid/>
          <w:color w:val="000000"/>
          <w:szCs w:val="22"/>
          <w:lang w:val="lt-LT" w:eastAsia="lt-LT"/>
        </w:rPr>
        <w:t>preparatų vartojama kartu su kitais prostaglandinų analogais (žr. 4.4 skyrių).</w:t>
      </w:r>
    </w:p>
    <w:p w14:paraId="1AABA2F8" w14:textId="77777777" w:rsidR="00DE6AF4" w:rsidRPr="00895A6B" w:rsidRDefault="00DE6AF4" w:rsidP="006019DF">
      <w:pPr>
        <w:spacing w:line="240" w:lineRule="auto"/>
        <w:rPr>
          <w:szCs w:val="22"/>
          <w:lang w:val="lt-LT"/>
        </w:rPr>
      </w:pPr>
    </w:p>
    <w:p w14:paraId="4597B65F"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4.6</w:t>
      </w:r>
      <w:r w:rsidRPr="00895A6B">
        <w:rPr>
          <w:rFonts w:ascii="Times New Roman" w:hAnsi="Times New Roman"/>
          <w:sz w:val="22"/>
          <w:szCs w:val="22"/>
          <w:lang w:val="lt-LT"/>
        </w:rPr>
        <w:tab/>
        <w:t>Vaisingumas, nėštumo ir žindymo laikotarpis</w:t>
      </w:r>
    </w:p>
    <w:p w14:paraId="683C2FC7" w14:textId="77777777" w:rsidR="00F34163" w:rsidRPr="00895A6B" w:rsidRDefault="00F34163" w:rsidP="006019DF">
      <w:pPr>
        <w:spacing w:line="240" w:lineRule="auto"/>
        <w:rPr>
          <w:szCs w:val="22"/>
          <w:lang w:val="lt-LT"/>
        </w:rPr>
      </w:pPr>
    </w:p>
    <w:p w14:paraId="6801DA41" w14:textId="77777777" w:rsidR="00F34163" w:rsidRPr="00895A6B" w:rsidRDefault="00F34163" w:rsidP="00884638">
      <w:pPr>
        <w:keepNext/>
        <w:spacing w:line="240" w:lineRule="auto"/>
        <w:rPr>
          <w:color w:val="0D0D0D"/>
          <w:szCs w:val="22"/>
          <w:u w:val="single"/>
          <w:lang w:val="lt-LT"/>
        </w:rPr>
      </w:pPr>
      <w:r w:rsidRPr="00895A6B">
        <w:rPr>
          <w:color w:val="0D0D0D"/>
          <w:szCs w:val="22"/>
          <w:u w:val="single"/>
          <w:lang w:val="lt-LT"/>
        </w:rPr>
        <w:t>Nėštumas</w:t>
      </w:r>
    </w:p>
    <w:p w14:paraId="2A1EDE36" w14:textId="77777777" w:rsidR="0074202F" w:rsidRPr="00895A6B" w:rsidRDefault="0074202F" w:rsidP="00884638">
      <w:pPr>
        <w:keepNext/>
        <w:spacing w:line="240" w:lineRule="auto"/>
        <w:rPr>
          <w:szCs w:val="22"/>
          <w:lang w:val="lt-LT"/>
        </w:rPr>
      </w:pPr>
      <w:r w:rsidRPr="00895A6B">
        <w:rPr>
          <w:szCs w:val="22"/>
          <w:lang w:val="lt-LT"/>
        </w:rPr>
        <w:t>Reikiamų duomenų apie bimatoprosto vartojimą nėštumo metu nėra. Su gyvūnais atlikti tyrimai, kai vartotos didelės patelėms toksinės dozės, parodė toksinį poveikį reprodukcijai (žr. 5.3 skyrių).</w:t>
      </w:r>
    </w:p>
    <w:p w14:paraId="7D3F74FC" w14:textId="77777777" w:rsidR="0074202F" w:rsidRPr="00895A6B" w:rsidRDefault="0074202F" w:rsidP="006019DF">
      <w:pPr>
        <w:spacing w:line="240" w:lineRule="auto"/>
        <w:rPr>
          <w:szCs w:val="22"/>
          <w:lang w:val="lt-LT"/>
        </w:rPr>
      </w:pPr>
    </w:p>
    <w:p w14:paraId="0677F0AB" w14:textId="77777777" w:rsidR="0074202F" w:rsidRPr="00895A6B" w:rsidRDefault="0074202F" w:rsidP="006019DF">
      <w:pPr>
        <w:spacing w:line="240" w:lineRule="auto"/>
        <w:rPr>
          <w:szCs w:val="22"/>
          <w:lang w:val="lt-LT"/>
        </w:rPr>
      </w:pPr>
      <w:r w:rsidRPr="00895A6B">
        <w:rPr>
          <w:szCs w:val="22"/>
          <w:lang w:val="lt-LT"/>
        </w:rPr>
        <w:t>Bimifree nėštumo metu vartoti negalima, išskyrus neabejotinai būtinus atvejus.</w:t>
      </w:r>
    </w:p>
    <w:p w14:paraId="4258932F" w14:textId="77777777" w:rsidR="0074202F" w:rsidRPr="00895A6B" w:rsidRDefault="0074202F" w:rsidP="006019DF">
      <w:pPr>
        <w:spacing w:line="240" w:lineRule="auto"/>
        <w:rPr>
          <w:szCs w:val="22"/>
          <w:lang w:val="lt-LT"/>
        </w:rPr>
      </w:pPr>
    </w:p>
    <w:p w14:paraId="5B133B5A" w14:textId="77777777" w:rsidR="00F34163" w:rsidRPr="00895A6B" w:rsidRDefault="00F34163" w:rsidP="006019DF">
      <w:pPr>
        <w:spacing w:line="240" w:lineRule="auto"/>
        <w:rPr>
          <w:color w:val="0D0D0D"/>
          <w:szCs w:val="22"/>
          <w:u w:val="single"/>
          <w:lang w:val="lt-LT"/>
        </w:rPr>
      </w:pPr>
      <w:r w:rsidRPr="00895A6B">
        <w:rPr>
          <w:color w:val="0D0D0D"/>
          <w:szCs w:val="22"/>
          <w:u w:val="single"/>
          <w:lang w:val="lt-LT"/>
        </w:rPr>
        <w:t>Žindymas</w:t>
      </w:r>
    </w:p>
    <w:p w14:paraId="0BD8DE44" w14:textId="77777777" w:rsidR="0074202F" w:rsidRPr="00895A6B" w:rsidRDefault="0074202F" w:rsidP="006019DF">
      <w:pPr>
        <w:spacing w:line="240" w:lineRule="auto"/>
        <w:rPr>
          <w:szCs w:val="22"/>
          <w:lang w:val="lt-LT"/>
        </w:rPr>
      </w:pPr>
      <w:r w:rsidRPr="00895A6B">
        <w:rPr>
          <w:szCs w:val="22"/>
          <w:lang w:val="lt-LT"/>
        </w:rPr>
        <w:t>Nežinoma, ar bimatoprosto išsiskiria į motinos pieną. Tyrimai su gyvūnais parodė, kad bimatoprostas išsiskiria į pieną. Reikia nuspręsti, ar nutraukti maitinimą krūtimi, ar nutraukti gydymą Bimifree, atsižvelgiant į maitinimo krūtimi naudą kūdikiui ir gydymo naudą moteriai.</w:t>
      </w:r>
    </w:p>
    <w:p w14:paraId="19D37FC4" w14:textId="77777777" w:rsidR="0074202F" w:rsidRPr="00895A6B" w:rsidRDefault="0074202F" w:rsidP="006019DF">
      <w:pPr>
        <w:spacing w:line="240" w:lineRule="auto"/>
        <w:rPr>
          <w:szCs w:val="22"/>
          <w:lang w:val="lt-LT"/>
        </w:rPr>
      </w:pPr>
    </w:p>
    <w:p w14:paraId="61D94A5B" w14:textId="77777777" w:rsidR="00F34163" w:rsidRPr="00895A6B" w:rsidRDefault="00F34163" w:rsidP="006019DF">
      <w:pPr>
        <w:spacing w:line="240" w:lineRule="auto"/>
        <w:rPr>
          <w:noProof/>
          <w:color w:val="0D0D0D"/>
          <w:szCs w:val="22"/>
          <w:u w:val="single"/>
          <w:lang w:val="lt-LT"/>
        </w:rPr>
      </w:pPr>
      <w:r w:rsidRPr="00895A6B">
        <w:rPr>
          <w:color w:val="0D0D0D"/>
          <w:szCs w:val="22"/>
          <w:u w:val="single"/>
          <w:lang w:val="lt-LT"/>
        </w:rPr>
        <w:t>Vaisingumas</w:t>
      </w:r>
    </w:p>
    <w:p w14:paraId="68068230" w14:textId="77777777" w:rsidR="0074202F" w:rsidRPr="00895A6B" w:rsidRDefault="0074202F" w:rsidP="006019DF">
      <w:pPr>
        <w:spacing w:line="240" w:lineRule="auto"/>
        <w:rPr>
          <w:szCs w:val="22"/>
          <w:lang w:val="lt-LT"/>
        </w:rPr>
      </w:pPr>
      <w:r w:rsidRPr="00895A6B">
        <w:rPr>
          <w:szCs w:val="22"/>
          <w:lang w:val="lt-LT"/>
        </w:rPr>
        <w:t>Duomenų apie bimatoprosto poveikį žmonių vaisingumui nėra.</w:t>
      </w:r>
    </w:p>
    <w:p w14:paraId="5CBD5250" w14:textId="77777777" w:rsidR="00DE6AF4" w:rsidRPr="00895A6B" w:rsidRDefault="00DE6AF4" w:rsidP="006019DF">
      <w:pPr>
        <w:spacing w:line="240" w:lineRule="auto"/>
        <w:rPr>
          <w:szCs w:val="22"/>
          <w:lang w:val="lt-LT"/>
        </w:rPr>
      </w:pPr>
    </w:p>
    <w:p w14:paraId="660BAFF6"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4.7</w:t>
      </w:r>
      <w:r w:rsidRPr="00895A6B">
        <w:rPr>
          <w:rFonts w:ascii="Times New Roman" w:hAnsi="Times New Roman"/>
          <w:sz w:val="22"/>
          <w:szCs w:val="22"/>
          <w:lang w:val="lt-LT"/>
        </w:rPr>
        <w:tab/>
        <w:t>Poveikis gebėjimui vairuoti ir valdyti mechanizmus</w:t>
      </w:r>
    </w:p>
    <w:p w14:paraId="696A5598" w14:textId="77777777" w:rsidR="00F34163" w:rsidRPr="00895A6B" w:rsidRDefault="00F34163" w:rsidP="006019DF">
      <w:pPr>
        <w:spacing w:line="240" w:lineRule="auto"/>
        <w:rPr>
          <w:szCs w:val="22"/>
          <w:lang w:val="lt-LT"/>
        </w:rPr>
      </w:pPr>
    </w:p>
    <w:p w14:paraId="2F629145" w14:textId="77777777" w:rsidR="00F34163" w:rsidRPr="00895A6B" w:rsidRDefault="0074202F" w:rsidP="006019DF">
      <w:pPr>
        <w:spacing w:line="240" w:lineRule="auto"/>
        <w:rPr>
          <w:szCs w:val="22"/>
          <w:lang w:val="lt-LT"/>
        </w:rPr>
      </w:pPr>
      <w:r w:rsidRPr="00895A6B">
        <w:rPr>
          <w:szCs w:val="22"/>
          <w:lang w:val="lt-LT"/>
        </w:rPr>
        <w:t xml:space="preserve">Bimifree </w:t>
      </w:r>
      <w:r w:rsidR="00DE6AF4" w:rsidRPr="00895A6B">
        <w:rPr>
          <w:szCs w:val="22"/>
          <w:lang w:val="lt-LT"/>
        </w:rPr>
        <w:t>gebėjimą vairuoti ir valdyti mechanizmus veikia nereikšmingai. Kaip ir gydant kitokiais</w:t>
      </w:r>
      <w:r w:rsidRPr="00895A6B">
        <w:rPr>
          <w:szCs w:val="22"/>
          <w:lang w:val="lt-LT"/>
        </w:rPr>
        <w:t xml:space="preserve"> </w:t>
      </w:r>
      <w:r w:rsidR="00DE6AF4" w:rsidRPr="00895A6B">
        <w:rPr>
          <w:szCs w:val="22"/>
          <w:lang w:val="lt-LT"/>
        </w:rPr>
        <w:t>akių vaist</w:t>
      </w:r>
      <w:r w:rsidRPr="00895A6B">
        <w:rPr>
          <w:szCs w:val="22"/>
          <w:lang w:val="lt-LT"/>
        </w:rPr>
        <w:t>iniais preparat</w:t>
      </w:r>
      <w:r w:rsidR="00DE6AF4" w:rsidRPr="00895A6B">
        <w:rPr>
          <w:szCs w:val="22"/>
          <w:lang w:val="lt-LT"/>
        </w:rPr>
        <w:t xml:space="preserve">ais, jei įlašinus </w:t>
      </w:r>
      <w:r w:rsidRPr="00895A6B">
        <w:rPr>
          <w:szCs w:val="22"/>
          <w:lang w:val="lt-LT"/>
        </w:rPr>
        <w:t xml:space="preserve">vaistinio </w:t>
      </w:r>
      <w:r w:rsidR="00DE6AF4" w:rsidRPr="00895A6B">
        <w:rPr>
          <w:szCs w:val="22"/>
          <w:lang w:val="lt-LT"/>
        </w:rPr>
        <w:t>preparato regėjimas laikinai pasidaro miglotas, prieš vairuodamas ar</w:t>
      </w:r>
      <w:r w:rsidRPr="00895A6B">
        <w:rPr>
          <w:szCs w:val="22"/>
          <w:lang w:val="lt-LT"/>
        </w:rPr>
        <w:t xml:space="preserve"> </w:t>
      </w:r>
      <w:r w:rsidR="00DE6AF4" w:rsidRPr="00895A6B">
        <w:rPr>
          <w:szCs w:val="22"/>
          <w:lang w:val="lt-LT"/>
        </w:rPr>
        <w:t xml:space="preserve">valdydamas mechanizmus </w:t>
      </w:r>
      <w:r w:rsidRPr="00895A6B">
        <w:rPr>
          <w:szCs w:val="22"/>
          <w:lang w:val="lt-LT"/>
        </w:rPr>
        <w:t>pacientas</w:t>
      </w:r>
      <w:r w:rsidR="00DE6AF4" w:rsidRPr="00895A6B">
        <w:rPr>
          <w:szCs w:val="22"/>
          <w:lang w:val="lt-LT"/>
        </w:rPr>
        <w:t xml:space="preserve"> turėtų palaukti, kol regėjimas pasidarys aiškus.</w:t>
      </w:r>
    </w:p>
    <w:p w14:paraId="736BD0DD" w14:textId="77777777" w:rsidR="00DE6AF4" w:rsidRPr="00895A6B" w:rsidRDefault="00DE6AF4" w:rsidP="006019DF">
      <w:pPr>
        <w:spacing w:line="240" w:lineRule="auto"/>
        <w:rPr>
          <w:szCs w:val="22"/>
          <w:lang w:val="lt-LT"/>
        </w:rPr>
      </w:pPr>
    </w:p>
    <w:p w14:paraId="0A38B576" w14:textId="77777777" w:rsidR="00F34163" w:rsidRPr="00895A6B" w:rsidRDefault="00F34163" w:rsidP="006019DF">
      <w:pPr>
        <w:spacing w:line="240" w:lineRule="auto"/>
        <w:outlineLvl w:val="0"/>
        <w:rPr>
          <w:szCs w:val="22"/>
          <w:lang w:val="lt-LT"/>
        </w:rPr>
      </w:pPr>
      <w:r w:rsidRPr="00A41337">
        <w:rPr>
          <w:b/>
          <w:szCs w:val="22"/>
          <w:lang w:val="lt-LT"/>
        </w:rPr>
        <w:t>4.8</w:t>
      </w:r>
      <w:r w:rsidRPr="00A41337">
        <w:rPr>
          <w:b/>
          <w:szCs w:val="22"/>
          <w:lang w:val="lt-LT"/>
        </w:rPr>
        <w:tab/>
        <w:t>Nepageidaujamas poveikis</w:t>
      </w:r>
    </w:p>
    <w:p w14:paraId="3C96170E" w14:textId="77777777" w:rsidR="00F34163" w:rsidRPr="00895A6B" w:rsidRDefault="00F34163" w:rsidP="006019DF">
      <w:pPr>
        <w:spacing w:line="240" w:lineRule="auto"/>
        <w:rPr>
          <w:szCs w:val="22"/>
          <w:u w:val="single"/>
          <w:lang w:val="lt-LT"/>
        </w:rPr>
      </w:pPr>
    </w:p>
    <w:p w14:paraId="64FF4DD9" w14:textId="3936D6A4" w:rsidR="00DB0EBE" w:rsidRPr="00895A6B" w:rsidRDefault="00DB0EBE" w:rsidP="006019DF">
      <w:pPr>
        <w:spacing w:line="240" w:lineRule="auto"/>
        <w:contextualSpacing/>
        <w:outlineLvl w:val="0"/>
        <w:rPr>
          <w:szCs w:val="22"/>
          <w:lang w:val="lt-LT"/>
        </w:rPr>
      </w:pPr>
      <w:r w:rsidRPr="00895A6B">
        <w:rPr>
          <w:szCs w:val="22"/>
          <w:lang w:val="lt-LT"/>
        </w:rPr>
        <w:t xml:space="preserve">3 mėnesių klinikiniame tyrime maždaug 29 % pacientų, vartojusių vienkartinę </w:t>
      </w:r>
      <w:r w:rsidR="00252D3C" w:rsidRPr="00895A6B">
        <w:rPr>
          <w:szCs w:val="22"/>
          <w:lang w:val="lt-LT"/>
        </w:rPr>
        <w:t xml:space="preserve">0,3 mg/ml </w:t>
      </w:r>
      <w:r w:rsidRPr="00895A6B">
        <w:rPr>
          <w:szCs w:val="22"/>
          <w:lang w:val="lt-LT"/>
        </w:rPr>
        <w:t xml:space="preserve">bimatoprosto </w:t>
      </w:r>
      <w:r w:rsidR="00252D3C" w:rsidRPr="00895A6B">
        <w:rPr>
          <w:szCs w:val="22"/>
          <w:lang w:val="lt-LT"/>
        </w:rPr>
        <w:t>(vienadozė form</w:t>
      </w:r>
      <w:r w:rsidR="00701C6C">
        <w:rPr>
          <w:szCs w:val="22"/>
          <w:lang w:val="lt-LT"/>
        </w:rPr>
        <w:t>uluotė</w:t>
      </w:r>
      <w:r w:rsidR="00D9204D">
        <w:rPr>
          <w:szCs w:val="22"/>
          <w:lang w:val="lt-LT"/>
        </w:rPr>
        <w:t xml:space="preserve"> be</w:t>
      </w:r>
      <w:r w:rsidR="00ED3617" w:rsidRPr="000E125F">
        <w:rPr>
          <w:szCs w:val="22"/>
          <w:lang w:val="lt-LT"/>
        </w:rPr>
        <w:t xml:space="preserve"> konservantų</w:t>
      </w:r>
      <w:r w:rsidR="00252D3C" w:rsidRPr="00895A6B">
        <w:rPr>
          <w:szCs w:val="22"/>
          <w:lang w:val="lt-LT"/>
        </w:rPr>
        <w:t xml:space="preserve">) </w:t>
      </w:r>
      <w:r w:rsidRPr="00895A6B">
        <w:rPr>
          <w:szCs w:val="22"/>
          <w:lang w:val="lt-LT"/>
        </w:rPr>
        <w:t xml:space="preserve">dozę, patyrė nepageidaujamas reakcijas. Dažniausia </w:t>
      </w:r>
      <w:r w:rsidR="00CF4C28" w:rsidRPr="00895A6B">
        <w:rPr>
          <w:szCs w:val="22"/>
          <w:lang w:val="lt-LT"/>
        </w:rPr>
        <w:t xml:space="preserve">pranešama </w:t>
      </w:r>
      <w:r w:rsidRPr="00895A6B">
        <w:rPr>
          <w:szCs w:val="22"/>
          <w:lang w:val="lt-LT"/>
        </w:rPr>
        <w:t>nepageidaujama reakcija buvo junginės hiperemija (dažniausiai nestipri ir neuždegiminio pobūdžio), kuri pasireiškė 2</w:t>
      </w:r>
      <w:r w:rsidR="00CF4C28" w:rsidRPr="00895A6B">
        <w:rPr>
          <w:szCs w:val="22"/>
          <w:lang w:val="lt-LT"/>
        </w:rPr>
        <w:t>4</w:t>
      </w:r>
      <w:r w:rsidRPr="00895A6B">
        <w:rPr>
          <w:szCs w:val="22"/>
          <w:lang w:val="lt-LT"/>
        </w:rPr>
        <w:t> % pacientų</w:t>
      </w:r>
      <w:r w:rsidR="00CF4C28" w:rsidRPr="00895A6B">
        <w:rPr>
          <w:szCs w:val="22"/>
          <w:lang w:val="lt-LT"/>
        </w:rPr>
        <w:t xml:space="preserve"> ir akių niežulys, pasireiškiantis 4 % pacientų</w:t>
      </w:r>
      <w:r w:rsidRPr="00895A6B">
        <w:rPr>
          <w:szCs w:val="22"/>
          <w:lang w:val="lt-LT"/>
        </w:rPr>
        <w:t xml:space="preserve">. </w:t>
      </w:r>
      <w:r w:rsidR="00252D3C" w:rsidRPr="00895A6B">
        <w:rPr>
          <w:szCs w:val="22"/>
          <w:lang w:val="lt-LT"/>
        </w:rPr>
        <w:t xml:space="preserve">0,3 mg/ml </w:t>
      </w:r>
      <w:r w:rsidR="00CF4C28" w:rsidRPr="00895A6B">
        <w:rPr>
          <w:szCs w:val="22"/>
          <w:lang w:val="lt-LT"/>
        </w:rPr>
        <w:t xml:space="preserve">bimatoprosto </w:t>
      </w:r>
      <w:r w:rsidR="00252D3C" w:rsidRPr="00895A6B">
        <w:rPr>
          <w:szCs w:val="22"/>
          <w:lang w:val="lt-LT"/>
        </w:rPr>
        <w:t xml:space="preserve">(vienadozė </w:t>
      </w:r>
      <w:r w:rsidR="00D9204D" w:rsidRPr="00D9204D">
        <w:rPr>
          <w:szCs w:val="22"/>
          <w:lang w:val="lt-LT"/>
        </w:rPr>
        <w:t xml:space="preserve">formuluotė be </w:t>
      </w:r>
      <w:r w:rsidR="00ED3617" w:rsidRPr="000E125F">
        <w:rPr>
          <w:szCs w:val="22"/>
          <w:lang w:val="lt-LT"/>
        </w:rPr>
        <w:t>konservantų</w:t>
      </w:r>
      <w:r w:rsidR="00252D3C" w:rsidRPr="00895A6B">
        <w:rPr>
          <w:szCs w:val="22"/>
          <w:lang w:val="lt-LT"/>
        </w:rPr>
        <w:t xml:space="preserve">) </w:t>
      </w:r>
      <w:r w:rsidR="00CF4C28" w:rsidRPr="00895A6B">
        <w:rPr>
          <w:szCs w:val="22"/>
          <w:lang w:val="lt-LT"/>
        </w:rPr>
        <w:t>dozės grupėje m</w:t>
      </w:r>
      <w:r w:rsidRPr="00895A6B">
        <w:rPr>
          <w:szCs w:val="22"/>
          <w:lang w:val="lt-LT"/>
        </w:rPr>
        <w:t xml:space="preserve">aždaug </w:t>
      </w:r>
      <w:r w:rsidR="00CF4C28" w:rsidRPr="00895A6B">
        <w:rPr>
          <w:szCs w:val="22"/>
          <w:lang w:val="lt-LT"/>
        </w:rPr>
        <w:t>0,7</w:t>
      </w:r>
      <w:r w:rsidRPr="00895A6B">
        <w:rPr>
          <w:szCs w:val="22"/>
          <w:lang w:val="lt-LT"/>
        </w:rPr>
        <w:t xml:space="preserve"> % pacientų </w:t>
      </w:r>
      <w:r w:rsidR="00CF4C28" w:rsidRPr="00895A6B">
        <w:rPr>
          <w:szCs w:val="22"/>
          <w:lang w:val="lt-LT"/>
        </w:rPr>
        <w:t>3</w:t>
      </w:r>
      <w:r w:rsidRPr="00895A6B">
        <w:rPr>
          <w:szCs w:val="22"/>
          <w:lang w:val="lt-LT"/>
        </w:rPr>
        <w:t> mėnesių tyrimo metu nutraukė preparato vartojimą dėl nepageidaujamo poveikio.</w:t>
      </w:r>
      <w:r w:rsidR="00CF4C28" w:rsidRPr="00895A6B">
        <w:rPr>
          <w:szCs w:val="22"/>
          <w:lang w:val="lt-LT"/>
        </w:rPr>
        <w:t xml:space="preserve"> </w:t>
      </w:r>
      <w:r w:rsidRPr="00895A6B">
        <w:rPr>
          <w:szCs w:val="22"/>
          <w:lang w:val="lt-LT"/>
        </w:rPr>
        <w:t xml:space="preserve">Toliau išvardytos klinikinių </w:t>
      </w:r>
      <w:r w:rsidR="00252D3C" w:rsidRPr="00895A6B">
        <w:rPr>
          <w:szCs w:val="22"/>
          <w:lang w:val="lt-LT"/>
        </w:rPr>
        <w:t xml:space="preserve">0,3 mg/ml </w:t>
      </w:r>
      <w:r w:rsidR="00CF4C28" w:rsidRPr="00895A6B">
        <w:rPr>
          <w:szCs w:val="22"/>
          <w:lang w:val="lt-LT"/>
        </w:rPr>
        <w:t xml:space="preserve">bimatoprosto </w:t>
      </w:r>
      <w:r w:rsidR="00252D3C" w:rsidRPr="00895A6B">
        <w:rPr>
          <w:szCs w:val="22"/>
          <w:lang w:val="lt-LT"/>
        </w:rPr>
        <w:t xml:space="preserve">(vienadozė </w:t>
      </w:r>
      <w:r w:rsidR="00203342" w:rsidRPr="00895A6B">
        <w:rPr>
          <w:szCs w:val="22"/>
          <w:lang w:val="lt-LT"/>
        </w:rPr>
        <w:t>form</w:t>
      </w:r>
      <w:r w:rsidR="00203342">
        <w:rPr>
          <w:szCs w:val="22"/>
          <w:lang w:val="lt-LT"/>
        </w:rPr>
        <w:t>uluotė be</w:t>
      </w:r>
      <w:r w:rsidR="00203342" w:rsidRPr="000E125F">
        <w:rPr>
          <w:szCs w:val="22"/>
          <w:lang w:val="lt-LT"/>
        </w:rPr>
        <w:t xml:space="preserve"> </w:t>
      </w:r>
      <w:r w:rsidR="00ED3617" w:rsidRPr="000E125F">
        <w:rPr>
          <w:szCs w:val="22"/>
          <w:lang w:val="lt-LT"/>
        </w:rPr>
        <w:t>konservantų</w:t>
      </w:r>
      <w:r w:rsidR="00252D3C" w:rsidRPr="00895A6B">
        <w:rPr>
          <w:szCs w:val="22"/>
          <w:lang w:val="lt-LT"/>
        </w:rPr>
        <w:t xml:space="preserve">) </w:t>
      </w:r>
      <w:r w:rsidR="00CF4C28" w:rsidRPr="00895A6B">
        <w:rPr>
          <w:szCs w:val="22"/>
          <w:lang w:val="lt-LT"/>
        </w:rPr>
        <w:t xml:space="preserve">dozės </w:t>
      </w:r>
      <w:r w:rsidRPr="00895A6B">
        <w:rPr>
          <w:szCs w:val="22"/>
          <w:lang w:val="lt-LT"/>
        </w:rPr>
        <w:t>tyrimų metu bei vaist</w:t>
      </w:r>
      <w:r w:rsidR="00CF4C28" w:rsidRPr="00895A6B">
        <w:rPr>
          <w:szCs w:val="22"/>
          <w:lang w:val="lt-LT"/>
        </w:rPr>
        <w:t>iniam preparat</w:t>
      </w:r>
      <w:r w:rsidRPr="00895A6B">
        <w:rPr>
          <w:szCs w:val="22"/>
          <w:lang w:val="lt-LT"/>
        </w:rPr>
        <w:t>ui patekus į rinką nustatytos nepageidaujamos reakcijos. Dažniausiai šis poveikis buvo akims, nestiprus ir nebuvo nė vieno stipraus poveikio.</w:t>
      </w:r>
    </w:p>
    <w:p w14:paraId="315A6EE6" w14:textId="77777777" w:rsidR="00DB0EBE" w:rsidRPr="00895A6B" w:rsidRDefault="00DB0EBE" w:rsidP="006019DF">
      <w:pPr>
        <w:spacing w:line="240" w:lineRule="auto"/>
        <w:contextualSpacing/>
        <w:outlineLvl w:val="0"/>
        <w:rPr>
          <w:szCs w:val="22"/>
          <w:lang w:val="lt-LT"/>
        </w:rPr>
      </w:pPr>
    </w:p>
    <w:p w14:paraId="755D4B10" w14:textId="77777777" w:rsidR="00F34163" w:rsidRPr="00895A6B" w:rsidRDefault="00F34163" w:rsidP="006019DF">
      <w:pPr>
        <w:tabs>
          <w:tab w:val="clear" w:pos="567"/>
        </w:tabs>
        <w:autoSpaceDE w:val="0"/>
        <w:spacing w:line="240" w:lineRule="auto"/>
        <w:contextualSpacing/>
        <w:rPr>
          <w:szCs w:val="22"/>
          <w:lang w:val="lt-LT"/>
        </w:rPr>
      </w:pPr>
      <w:r w:rsidRPr="00895A6B">
        <w:rPr>
          <w:szCs w:val="22"/>
          <w:lang w:val="lt-LT"/>
        </w:rPr>
        <w:t>Nepageidaujamo poveikio dažnis apibūdinamas taip: labai dažnas (≥ 1/10), dažnas (nuo ≥ 1/100 iki &lt; 1/10), nedažnas (nuo ≥ 1/1000 iki &lt; 1/100), retas (nuo ≥ 1/10000 iki &lt; 1/1000), labai retas (&lt; 1/10000) ir nežinomas (negali būti apskaič</w:t>
      </w:r>
      <w:r w:rsidR="00CF4C28" w:rsidRPr="00895A6B">
        <w:rPr>
          <w:szCs w:val="22"/>
          <w:lang w:val="lt-LT"/>
        </w:rPr>
        <w:t>iuotas pagal turimus duomenis), poveikis pateikiamas pagal organų sistemų klases 1 lentelėje. Kiekvienoje dažnio grupėje nepageidaujamos reakcijos pateikiamos mažėjančio sunkumo tvarka.</w:t>
      </w:r>
    </w:p>
    <w:p w14:paraId="17159907" w14:textId="77777777" w:rsidR="00DB0EBE" w:rsidRPr="00895A6B" w:rsidRDefault="00DB0EBE" w:rsidP="006019DF">
      <w:pPr>
        <w:autoSpaceDE w:val="0"/>
        <w:autoSpaceDN w:val="0"/>
        <w:adjustRightInd w:val="0"/>
        <w:spacing w:line="240" w:lineRule="auto"/>
        <w:jc w:val="both"/>
        <w:rPr>
          <w:szCs w:val="22"/>
          <w:lang w:val="lt-LT"/>
        </w:rPr>
      </w:pPr>
    </w:p>
    <w:p w14:paraId="329C70E5" w14:textId="77777777" w:rsidR="00DB0EBE" w:rsidRPr="00895A6B" w:rsidRDefault="00DB0EBE" w:rsidP="006019DF">
      <w:pPr>
        <w:autoSpaceDE w:val="0"/>
        <w:autoSpaceDN w:val="0"/>
        <w:adjustRightInd w:val="0"/>
        <w:spacing w:line="240" w:lineRule="auto"/>
        <w:jc w:val="both"/>
        <w:rPr>
          <w:b/>
          <w:szCs w:val="22"/>
          <w:lang w:val="lt-LT"/>
        </w:rPr>
      </w:pPr>
      <w:r w:rsidRPr="00895A6B">
        <w:rPr>
          <w:b/>
          <w:szCs w:val="22"/>
          <w:lang w:val="lt-LT"/>
        </w:rPr>
        <w:t>1 lentelė</w:t>
      </w:r>
    </w:p>
    <w:p w14:paraId="36A3C261" w14:textId="77777777" w:rsidR="00CF4C28" w:rsidRPr="00895A6B" w:rsidRDefault="00CF4C28" w:rsidP="006019DF">
      <w:pPr>
        <w:autoSpaceDE w:val="0"/>
        <w:autoSpaceDN w:val="0"/>
        <w:adjustRightInd w:val="0"/>
        <w:spacing w:line="240" w:lineRule="auto"/>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52"/>
        <w:gridCol w:w="3125"/>
      </w:tblGrid>
      <w:tr w:rsidR="00DB0EBE" w:rsidRPr="00895A6B" w14:paraId="49858FD4" w14:textId="77777777" w:rsidTr="00AF7071">
        <w:tc>
          <w:tcPr>
            <w:tcW w:w="2983" w:type="dxa"/>
            <w:shd w:val="clear" w:color="auto" w:fill="auto"/>
          </w:tcPr>
          <w:p w14:paraId="4364DE20" w14:textId="77777777" w:rsidR="00DB0EBE" w:rsidRPr="00895A6B" w:rsidRDefault="00DB0EBE" w:rsidP="006019DF">
            <w:pPr>
              <w:autoSpaceDE w:val="0"/>
              <w:autoSpaceDN w:val="0"/>
              <w:adjustRightInd w:val="0"/>
              <w:spacing w:line="240" w:lineRule="auto"/>
              <w:rPr>
                <w:b/>
                <w:szCs w:val="22"/>
                <w:lang w:val="lt-LT"/>
              </w:rPr>
            </w:pPr>
            <w:r w:rsidRPr="00895A6B">
              <w:rPr>
                <w:b/>
                <w:szCs w:val="22"/>
                <w:lang w:val="lt-LT"/>
              </w:rPr>
              <w:t>Organų sistemos klasė</w:t>
            </w:r>
          </w:p>
        </w:tc>
        <w:tc>
          <w:tcPr>
            <w:tcW w:w="2952" w:type="dxa"/>
            <w:shd w:val="clear" w:color="auto" w:fill="auto"/>
          </w:tcPr>
          <w:p w14:paraId="0FAA5821" w14:textId="77777777" w:rsidR="00DB0EBE" w:rsidRPr="00895A6B" w:rsidRDefault="00DB0EBE" w:rsidP="006019DF">
            <w:pPr>
              <w:autoSpaceDE w:val="0"/>
              <w:autoSpaceDN w:val="0"/>
              <w:adjustRightInd w:val="0"/>
              <w:spacing w:line="240" w:lineRule="auto"/>
              <w:rPr>
                <w:b/>
                <w:szCs w:val="22"/>
                <w:lang w:val="lt-LT"/>
              </w:rPr>
            </w:pPr>
            <w:r w:rsidRPr="00895A6B">
              <w:rPr>
                <w:b/>
                <w:szCs w:val="22"/>
                <w:lang w:val="lt-LT"/>
              </w:rPr>
              <w:t>Dažnis</w:t>
            </w:r>
          </w:p>
        </w:tc>
        <w:tc>
          <w:tcPr>
            <w:tcW w:w="3125" w:type="dxa"/>
            <w:shd w:val="clear" w:color="auto" w:fill="auto"/>
          </w:tcPr>
          <w:p w14:paraId="1503B00D" w14:textId="77777777" w:rsidR="00DB0EBE" w:rsidRPr="00895A6B" w:rsidRDefault="00DB0EBE" w:rsidP="006019DF">
            <w:pPr>
              <w:autoSpaceDE w:val="0"/>
              <w:autoSpaceDN w:val="0"/>
              <w:adjustRightInd w:val="0"/>
              <w:spacing w:line="240" w:lineRule="auto"/>
              <w:rPr>
                <w:b/>
                <w:szCs w:val="22"/>
                <w:lang w:val="lt-LT"/>
              </w:rPr>
            </w:pPr>
            <w:r w:rsidRPr="00895A6B">
              <w:rPr>
                <w:b/>
                <w:szCs w:val="22"/>
                <w:lang w:val="lt-LT"/>
              </w:rPr>
              <w:t>Nepageidaujamos reakcijos</w:t>
            </w:r>
          </w:p>
        </w:tc>
      </w:tr>
      <w:tr w:rsidR="00CF4C28" w:rsidRPr="00C06133" w14:paraId="5A4AF0F8" w14:textId="77777777" w:rsidTr="00AF7071">
        <w:tc>
          <w:tcPr>
            <w:tcW w:w="2983" w:type="dxa"/>
            <w:shd w:val="clear" w:color="auto" w:fill="auto"/>
          </w:tcPr>
          <w:p w14:paraId="23EB9F32" w14:textId="77777777" w:rsidR="00CF4C28" w:rsidRPr="00895A6B" w:rsidRDefault="00CF4C28" w:rsidP="006019DF">
            <w:pPr>
              <w:autoSpaceDE w:val="0"/>
              <w:autoSpaceDN w:val="0"/>
              <w:adjustRightInd w:val="0"/>
              <w:spacing w:line="240" w:lineRule="auto"/>
              <w:rPr>
                <w:i/>
                <w:szCs w:val="22"/>
                <w:lang w:val="lt-LT"/>
              </w:rPr>
            </w:pPr>
            <w:r w:rsidRPr="00895A6B">
              <w:rPr>
                <w:i/>
                <w:szCs w:val="22"/>
                <w:lang w:val="lt-LT"/>
              </w:rPr>
              <w:t>Imuninės sistemos sutrikimai</w:t>
            </w:r>
          </w:p>
        </w:tc>
        <w:tc>
          <w:tcPr>
            <w:tcW w:w="2952" w:type="dxa"/>
            <w:shd w:val="clear" w:color="auto" w:fill="auto"/>
          </w:tcPr>
          <w:p w14:paraId="2146F936" w14:textId="77777777" w:rsidR="00CF4C28" w:rsidRPr="00895A6B" w:rsidRDefault="00CF4C28" w:rsidP="006019DF">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3AD3615D" w14:textId="77777777" w:rsidR="00CF4C28" w:rsidRPr="00895A6B" w:rsidRDefault="00CF4C28" w:rsidP="006019DF">
            <w:pPr>
              <w:autoSpaceDE w:val="0"/>
              <w:autoSpaceDN w:val="0"/>
              <w:adjustRightInd w:val="0"/>
              <w:spacing w:line="240" w:lineRule="auto"/>
              <w:rPr>
                <w:szCs w:val="22"/>
                <w:lang w:val="lt-LT"/>
              </w:rPr>
            </w:pPr>
            <w:r w:rsidRPr="00895A6B">
              <w:rPr>
                <w:szCs w:val="22"/>
                <w:lang w:val="lt-LT"/>
              </w:rPr>
              <w:t>padidėjusio jautrumo reakcija, įskaitant akių alergijos ir alerginio dermatito požymius ir simptomus</w:t>
            </w:r>
          </w:p>
        </w:tc>
      </w:tr>
      <w:tr w:rsidR="00AF7071" w:rsidRPr="00895A6B" w14:paraId="2FABF5AF" w14:textId="77777777" w:rsidTr="00AF7071">
        <w:tc>
          <w:tcPr>
            <w:tcW w:w="2983" w:type="dxa"/>
            <w:vMerge w:val="restart"/>
            <w:shd w:val="clear" w:color="auto" w:fill="auto"/>
          </w:tcPr>
          <w:p w14:paraId="080B3F2D" w14:textId="77777777" w:rsidR="00AF7071" w:rsidRPr="00895A6B" w:rsidRDefault="00AF7071" w:rsidP="006019DF">
            <w:pPr>
              <w:autoSpaceDE w:val="0"/>
              <w:autoSpaceDN w:val="0"/>
              <w:adjustRightInd w:val="0"/>
              <w:spacing w:line="240" w:lineRule="auto"/>
              <w:rPr>
                <w:i/>
                <w:szCs w:val="22"/>
                <w:lang w:val="lt-LT"/>
              </w:rPr>
            </w:pPr>
            <w:r w:rsidRPr="00895A6B">
              <w:rPr>
                <w:i/>
                <w:szCs w:val="22"/>
                <w:lang w:val="lt-LT"/>
              </w:rPr>
              <w:t>Nervų sistemos sutrikimai</w:t>
            </w:r>
          </w:p>
        </w:tc>
        <w:tc>
          <w:tcPr>
            <w:tcW w:w="2952" w:type="dxa"/>
            <w:shd w:val="clear" w:color="auto" w:fill="auto"/>
          </w:tcPr>
          <w:p w14:paraId="32835619"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nedažnas</w:t>
            </w:r>
          </w:p>
        </w:tc>
        <w:tc>
          <w:tcPr>
            <w:tcW w:w="3125" w:type="dxa"/>
            <w:shd w:val="clear" w:color="auto" w:fill="auto"/>
          </w:tcPr>
          <w:p w14:paraId="738AD21F"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galvos skausmas</w:t>
            </w:r>
          </w:p>
        </w:tc>
      </w:tr>
      <w:tr w:rsidR="00AF7071" w:rsidRPr="00895A6B" w14:paraId="443D4C72" w14:textId="77777777" w:rsidTr="00AF7071">
        <w:tc>
          <w:tcPr>
            <w:tcW w:w="2983" w:type="dxa"/>
            <w:vMerge/>
            <w:shd w:val="clear" w:color="auto" w:fill="auto"/>
          </w:tcPr>
          <w:p w14:paraId="43A5FBC2"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51B8238F" w14:textId="47E0B4E7" w:rsidR="00AF7071" w:rsidRPr="00895A6B" w:rsidRDefault="00AF7071" w:rsidP="006019DF">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2038F5E0" w14:textId="2384A3AA" w:rsidR="00AF7071" w:rsidRPr="00895A6B" w:rsidRDefault="00AF7071" w:rsidP="006019DF">
            <w:pPr>
              <w:autoSpaceDE w:val="0"/>
              <w:autoSpaceDN w:val="0"/>
              <w:adjustRightInd w:val="0"/>
              <w:spacing w:line="240" w:lineRule="auto"/>
              <w:rPr>
                <w:szCs w:val="22"/>
                <w:lang w:val="lt-LT"/>
              </w:rPr>
            </w:pPr>
            <w:r w:rsidRPr="00895A6B">
              <w:rPr>
                <w:szCs w:val="22"/>
                <w:lang w:val="lt-LT"/>
              </w:rPr>
              <w:t>galvos svaigulys</w:t>
            </w:r>
          </w:p>
        </w:tc>
      </w:tr>
      <w:tr w:rsidR="00AF7071" w:rsidRPr="00895A6B" w14:paraId="382FE3B3" w14:textId="77777777" w:rsidTr="00AF7071">
        <w:tc>
          <w:tcPr>
            <w:tcW w:w="2983" w:type="dxa"/>
            <w:vMerge w:val="restart"/>
            <w:shd w:val="clear" w:color="auto" w:fill="auto"/>
          </w:tcPr>
          <w:p w14:paraId="72FD0F51" w14:textId="77777777" w:rsidR="00AF7071" w:rsidRPr="00895A6B" w:rsidRDefault="00AF7071" w:rsidP="006019DF">
            <w:pPr>
              <w:autoSpaceDE w:val="0"/>
              <w:autoSpaceDN w:val="0"/>
              <w:adjustRightInd w:val="0"/>
              <w:spacing w:line="240" w:lineRule="auto"/>
              <w:rPr>
                <w:i/>
                <w:szCs w:val="22"/>
                <w:lang w:val="lt-LT"/>
              </w:rPr>
            </w:pPr>
            <w:r w:rsidRPr="00895A6B">
              <w:rPr>
                <w:i/>
                <w:szCs w:val="22"/>
                <w:lang w:val="lt-LT"/>
              </w:rPr>
              <w:t>Akių sutrikimai</w:t>
            </w:r>
          </w:p>
        </w:tc>
        <w:tc>
          <w:tcPr>
            <w:tcW w:w="2952" w:type="dxa"/>
            <w:shd w:val="clear" w:color="auto" w:fill="auto"/>
          </w:tcPr>
          <w:p w14:paraId="714180F9"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labai dažnas</w:t>
            </w:r>
          </w:p>
        </w:tc>
        <w:tc>
          <w:tcPr>
            <w:tcW w:w="3125" w:type="dxa"/>
            <w:shd w:val="clear" w:color="auto" w:fill="auto"/>
          </w:tcPr>
          <w:p w14:paraId="78FDB5AF" w14:textId="76FC06DF" w:rsidR="00AF7071" w:rsidRPr="00895A6B" w:rsidRDefault="00AF7071" w:rsidP="006019DF">
            <w:pPr>
              <w:autoSpaceDE w:val="0"/>
              <w:autoSpaceDN w:val="0"/>
              <w:adjustRightInd w:val="0"/>
              <w:spacing w:line="240" w:lineRule="auto"/>
              <w:rPr>
                <w:szCs w:val="22"/>
                <w:lang w:val="lt-LT"/>
              </w:rPr>
            </w:pPr>
            <w:r w:rsidRPr="00895A6B">
              <w:rPr>
                <w:szCs w:val="22"/>
                <w:lang w:val="lt-LT"/>
              </w:rPr>
              <w:t>junginės hiperemija</w:t>
            </w:r>
            <w:r w:rsidR="00AF62B0">
              <w:rPr>
                <w:szCs w:val="22"/>
              </w:rPr>
              <w:t xml:space="preserve">, </w:t>
            </w:r>
            <w:r w:rsidR="00AF62B0" w:rsidRPr="00142584">
              <w:rPr>
                <w:szCs w:val="22"/>
              </w:rPr>
              <w:t>p</w:t>
            </w:r>
            <w:r w:rsidR="00AF62B0" w:rsidRPr="00A2701B">
              <w:rPr>
                <w:rFonts w:eastAsia="Calibri"/>
                <w:szCs w:val="22"/>
                <w:lang w:val="lt-LT" w:eastAsia="lt-LT"/>
              </w:rPr>
              <w:t>rostaglandino analogo periorbitopatija</w:t>
            </w:r>
          </w:p>
        </w:tc>
      </w:tr>
      <w:tr w:rsidR="00AF7071" w:rsidRPr="00C06133" w14:paraId="3B8F4EB7" w14:textId="77777777" w:rsidTr="00AF7071">
        <w:tc>
          <w:tcPr>
            <w:tcW w:w="2983" w:type="dxa"/>
            <w:vMerge/>
            <w:shd w:val="clear" w:color="auto" w:fill="auto"/>
          </w:tcPr>
          <w:p w14:paraId="203F1DE0"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3069D7AB"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dažnas</w:t>
            </w:r>
          </w:p>
        </w:tc>
        <w:tc>
          <w:tcPr>
            <w:tcW w:w="3125" w:type="dxa"/>
            <w:shd w:val="clear" w:color="auto" w:fill="auto"/>
          </w:tcPr>
          <w:p w14:paraId="678384EC"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 xml:space="preserve">taškinis keratitas, akies dirginimas, svetimkūnio pojūtis, akies sausumas, akies niežėjimas, blakstienų augimas, akies voko eritema </w:t>
            </w:r>
          </w:p>
        </w:tc>
      </w:tr>
      <w:tr w:rsidR="00AF7071" w:rsidRPr="00C06133" w14:paraId="034996C6" w14:textId="77777777" w:rsidTr="00AF7071">
        <w:trPr>
          <w:trHeight w:val="1366"/>
        </w:trPr>
        <w:tc>
          <w:tcPr>
            <w:tcW w:w="2983" w:type="dxa"/>
            <w:vMerge/>
            <w:shd w:val="clear" w:color="auto" w:fill="auto"/>
          </w:tcPr>
          <w:p w14:paraId="03CB9B6D"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35164904"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nedažnas</w:t>
            </w:r>
          </w:p>
        </w:tc>
        <w:tc>
          <w:tcPr>
            <w:tcW w:w="3125" w:type="dxa"/>
            <w:shd w:val="clear" w:color="auto" w:fill="auto"/>
          </w:tcPr>
          <w:p w14:paraId="32FBDC92" w14:textId="4A9E86D8" w:rsidR="00AF7071" w:rsidRPr="00895A6B" w:rsidRDefault="00AF7071" w:rsidP="006019DF">
            <w:pPr>
              <w:autoSpaceDE w:val="0"/>
              <w:autoSpaceDN w:val="0"/>
              <w:adjustRightInd w:val="0"/>
              <w:spacing w:line="240" w:lineRule="auto"/>
              <w:rPr>
                <w:szCs w:val="22"/>
                <w:lang w:val="lt-LT"/>
              </w:rPr>
            </w:pPr>
            <w:r w:rsidRPr="00895A6B">
              <w:rPr>
                <w:szCs w:val="22"/>
                <w:lang w:val="lt-LT"/>
              </w:rPr>
              <w:t>astenopija, junginės edema, fotofobija, padidėjęs ašarojimas, padidėjusi rainelės pigmentacija, neaiškus matymas, akies voko niežėjimas, akies voko edema</w:t>
            </w:r>
          </w:p>
        </w:tc>
      </w:tr>
      <w:tr w:rsidR="00AF7071" w:rsidRPr="007B4244" w14:paraId="40809995" w14:textId="77777777" w:rsidTr="00431030">
        <w:trPr>
          <w:trHeight w:val="589"/>
        </w:trPr>
        <w:tc>
          <w:tcPr>
            <w:tcW w:w="2983" w:type="dxa"/>
            <w:vMerge/>
            <w:shd w:val="clear" w:color="auto" w:fill="auto"/>
          </w:tcPr>
          <w:p w14:paraId="13959F2A"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6E07D0CB" w14:textId="672B5482" w:rsidR="00AF7071" w:rsidRPr="00895A6B" w:rsidRDefault="00AF7071" w:rsidP="006019DF">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3CE1E0FA" w14:textId="3CB49E02" w:rsidR="00AF7071" w:rsidRPr="00895A6B" w:rsidRDefault="00236C29" w:rsidP="006019DF">
            <w:pPr>
              <w:autoSpaceDE w:val="0"/>
              <w:autoSpaceDN w:val="0"/>
              <w:adjustRightInd w:val="0"/>
              <w:spacing w:line="240" w:lineRule="auto"/>
              <w:rPr>
                <w:szCs w:val="22"/>
                <w:lang w:val="lt-LT"/>
              </w:rPr>
            </w:pPr>
            <w:r w:rsidRPr="00F157CE">
              <w:rPr>
                <w:szCs w:val="22"/>
                <w:lang w:val="lt-LT"/>
              </w:rPr>
              <w:t>akies išskyros</w:t>
            </w:r>
            <w:r>
              <w:rPr>
                <w:szCs w:val="22"/>
                <w:lang w:val="lt-LT"/>
              </w:rPr>
              <w:t xml:space="preserve">, </w:t>
            </w:r>
            <w:r w:rsidRPr="00F157CE">
              <w:rPr>
                <w:szCs w:val="22"/>
                <w:lang w:val="lt-LT"/>
              </w:rPr>
              <w:t>akių diskomfortas</w:t>
            </w:r>
          </w:p>
        </w:tc>
      </w:tr>
      <w:tr w:rsidR="004E2D62" w:rsidRPr="00895A6B" w14:paraId="04EB05FA" w14:textId="77777777" w:rsidTr="00227B20">
        <w:trPr>
          <w:trHeight w:val="543"/>
        </w:trPr>
        <w:tc>
          <w:tcPr>
            <w:tcW w:w="2983" w:type="dxa"/>
            <w:shd w:val="clear" w:color="auto" w:fill="auto"/>
          </w:tcPr>
          <w:p w14:paraId="03C69558" w14:textId="77777777" w:rsidR="004E2D62" w:rsidRPr="00895A6B" w:rsidRDefault="004E2D62" w:rsidP="00227B20">
            <w:pPr>
              <w:autoSpaceDE w:val="0"/>
              <w:autoSpaceDN w:val="0"/>
              <w:adjustRightInd w:val="0"/>
              <w:spacing w:line="240" w:lineRule="auto"/>
              <w:rPr>
                <w:i/>
                <w:szCs w:val="22"/>
                <w:lang w:val="lt-LT"/>
              </w:rPr>
            </w:pPr>
            <w:r w:rsidRPr="00895A6B">
              <w:rPr>
                <w:i/>
                <w:szCs w:val="22"/>
                <w:lang w:val="lt-LT"/>
              </w:rPr>
              <w:t>Kraujagyslių sutrikimai</w:t>
            </w:r>
          </w:p>
        </w:tc>
        <w:tc>
          <w:tcPr>
            <w:tcW w:w="2952" w:type="dxa"/>
            <w:shd w:val="clear" w:color="auto" w:fill="auto"/>
          </w:tcPr>
          <w:p w14:paraId="745C08F0" w14:textId="77777777" w:rsidR="004E2D62" w:rsidRPr="00895A6B" w:rsidRDefault="004E2D62" w:rsidP="00227B20">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09CFD354" w14:textId="77777777" w:rsidR="004E2D62" w:rsidRPr="00895A6B" w:rsidRDefault="004E2D62" w:rsidP="00227B20">
            <w:pPr>
              <w:autoSpaceDE w:val="0"/>
              <w:autoSpaceDN w:val="0"/>
              <w:adjustRightInd w:val="0"/>
              <w:spacing w:line="240" w:lineRule="auto"/>
              <w:rPr>
                <w:szCs w:val="22"/>
                <w:lang w:val="lt-LT"/>
              </w:rPr>
            </w:pPr>
            <w:r w:rsidRPr="00895A6B">
              <w:rPr>
                <w:szCs w:val="22"/>
                <w:lang w:val="lt-LT"/>
              </w:rPr>
              <w:t>padidėjęs kraujospūdis</w:t>
            </w:r>
          </w:p>
        </w:tc>
      </w:tr>
      <w:tr w:rsidR="00CF4C28" w:rsidRPr="00895A6B" w14:paraId="4897AB5A" w14:textId="77777777" w:rsidTr="00AF7071">
        <w:tc>
          <w:tcPr>
            <w:tcW w:w="2983" w:type="dxa"/>
            <w:shd w:val="clear" w:color="auto" w:fill="auto"/>
          </w:tcPr>
          <w:p w14:paraId="3929D337" w14:textId="77777777" w:rsidR="00CF4C28" w:rsidRPr="00895A6B" w:rsidRDefault="00CF4C28" w:rsidP="006019DF">
            <w:pPr>
              <w:autoSpaceDE w:val="0"/>
              <w:autoSpaceDN w:val="0"/>
              <w:adjustRightInd w:val="0"/>
              <w:spacing w:line="240" w:lineRule="auto"/>
              <w:rPr>
                <w:i/>
                <w:szCs w:val="22"/>
                <w:lang w:val="lt-LT"/>
              </w:rPr>
            </w:pPr>
            <w:r w:rsidRPr="00895A6B">
              <w:rPr>
                <w:i/>
                <w:szCs w:val="22"/>
                <w:lang w:val="lt-LT"/>
              </w:rPr>
              <w:t>Kvėpavimo sistemos, krūtinės ląstos ir tarpuplaučio sutrikimai</w:t>
            </w:r>
          </w:p>
        </w:tc>
        <w:tc>
          <w:tcPr>
            <w:tcW w:w="2952" w:type="dxa"/>
            <w:shd w:val="clear" w:color="auto" w:fill="auto"/>
          </w:tcPr>
          <w:p w14:paraId="1498C20C" w14:textId="77777777" w:rsidR="00CF4C28" w:rsidRPr="00895A6B" w:rsidRDefault="00CF4C28" w:rsidP="006019DF">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43590167" w14:textId="77777777" w:rsidR="00CF4C28" w:rsidRPr="00895A6B" w:rsidRDefault="00CF4C28" w:rsidP="006019DF">
            <w:pPr>
              <w:autoSpaceDE w:val="0"/>
              <w:autoSpaceDN w:val="0"/>
              <w:adjustRightInd w:val="0"/>
              <w:spacing w:line="240" w:lineRule="auto"/>
              <w:rPr>
                <w:szCs w:val="22"/>
                <w:lang w:val="lt-LT"/>
              </w:rPr>
            </w:pPr>
            <w:r w:rsidRPr="00895A6B">
              <w:rPr>
                <w:szCs w:val="22"/>
                <w:lang w:val="lt-LT"/>
              </w:rPr>
              <w:t xml:space="preserve">astma, astmos paūmėjimas, LOPL paūmėjimas ir dusulys </w:t>
            </w:r>
          </w:p>
        </w:tc>
      </w:tr>
      <w:tr w:rsidR="00AF7071" w:rsidRPr="00895A6B" w14:paraId="4403AD8B" w14:textId="77777777" w:rsidTr="00AF7071">
        <w:tc>
          <w:tcPr>
            <w:tcW w:w="2983" w:type="dxa"/>
            <w:vMerge w:val="restart"/>
            <w:shd w:val="clear" w:color="auto" w:fill="auto"/>
          </w:tcPr>
          <w:p w14:paraId="7D957ADA" w14:textId="77777777" w:rsidR="00AF7071" w:rsidRPr="00895A6B" w:rsidRDefault="00AF7071" w:rsidP="006019DF">
            <w:pPr>
              <w:autoSpaceDE w:val="0"/>
              <w:autoSpaceDN w:val="0"/>
              <w:adjustRightInd w:val="0"/>
              <w:spacing w:line="240" w:lineRule="auto"/>
              <w:rPr>
                <w:i/>
                <w:szCs w:val="22"/>
                <w:lang w:val="lt-LT"/>
              </w:rPr>
            </w:pPr>
            <w:r w:rsidRPr="00895A6B">
              <w:rPr>
                <w:i/>
                <w:szCs w:val="22"/>
                <w:lang w:val="lt-LT"/>
              </w:rPr>
              <w:t>Odos ir poodinio audinio sutrikimai</w:t>
            </w:r>
          </w:p>
        </w:tc>
        <w:tc>
          <w:tcPr>
            <w:tcW w:w="2952" w:type="dxa"/>
            <w:shd w:val="clear" w:color="auto" w:fill="auto"/>
          </w:tcPr>
          <w:p w14:paraId="6A96F142"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dažnas</w:t>
            </w:r>
          </w:p>
        </w:tc>
        <w:tc>
          <w:tcPr>
            <w:tcW w:w="3125" w:type="dxa"/>
            <w:shd w:val="clear" w:color="auto" w:fill="auto"/>
          </w:tcPr>
          <w:p w14:paraId="3BB258C1" w14:textId="7A7F5108" w:rsidR="00AF7071" w:rsidRPr="00895A6B" w:rsidRDefault="00AF7071" w:rsidP="006019DF">
            <w:pPr>
              <w:autoSpaceDE w:val="0"/>
              <w:autoSpaceDN w:val="0"/>
              <w:adjustRightInd w:val="0"/>
              <w:spacing w:line="240" w:lineRule="auto"/>
              <w:rPr>
                <w:szCs w:val="22"/>
                <w:lang w:val="lt-LT"/>
              </w:rPr>
            </w:pPr>
            <w:r w:rsidRPr="00895A6B">
              <w:rPr>
                <w:szCs w:val="22"/>
                <w:lang w:val="lt-LT"/>
              </w:rPr>
              <w:t>padidėjusi odospigmentacija (apie akis)</w:t>
            </w:r>
          </w:p>
        </w:tc>
      </w:tr>
      <w:tr w:rsidR="00AF7071" w:rsidRPr="00895A6B" w14:paraId="15B75118" w14:textId="77777777" w:rsidTr="00AF7071">
        <w:trPr>
          <w:trHeight w:val="543"/>
        </w:trPr>
        <w:tc>
          <w:tcPr>
            <w:tcW w:w="2983" w:type="dxa"/>
            <w:vMerge/>
            <w:shd w:val="clear" w:color="auto" w:fill="auto"/>
          </w:tcPr>
          <w:p w14:paraId="5C2587A2"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26D13F66"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nedažnas</w:t>
            </w:r>
          </w:p>
        </w:tc>
        <w:tc>
          <w:tcPr>
            <w:tcW w:w="3125" w:type="dxa"/>
            <w:shd w:val="clear" w:color="auto" w:fill="auto"/>
          </w:tcPr>
          <w:p w14:paraId="4479F4F6" w14:textId="77777777" w:rsidR="00AF7071" w:rsidRPr="00895A6B" w:rsidRDefault="00AF7071" w:rsidP="006019DF">
            <w:pPr>
              <w:autoSpaceDE w:val="0"/>
              <w:autoSpaceDN w:val="0"/>
              <w:adjustRightInd w:val="0"/>
              <w:spacing w:line="240" w:lineRule="auto"/>
              <w:rPr>
                <w:szCs w:val="22"/>
                <w:lang w:val="lt-LT"/>
              </w:rPr>
            </w:pPr>
            <w:r w:rsidRPr="00895A6B">
              <w:rPr>
                <w:szCs w:val="22"/>
                <w:lang w:val="lt-LT"/>
              </w:rPr>
              <w:t>sutrikęs plaukų augimas</w:t>
            </w:r>
          </w:p>
        </w:tc>
      </w:tr>
      <w:tr w:rsidR="00AF7071" w:rsidRPr="00C06133" w14:paraId="2D6B3167" w14:textId="77777777" w:rsidTr="00AF7071">
        <w:trPr>
          <w:trHeight w:val="543"/>
        </w:trPr>
        <w:tc>
          <w:tcPr>
            <w:tcW w:w="2983" w:type="dxa"/>
            <w:vMerge/>
            <w:shd w:val="clear" w:color="auto" w:fill="auto"/>
          </w:tcPr>
          <w:p w14:paraId="16B056AA" w14:textId="77777777" w:rsidR="00AF7071" w:rsidRPr="00895A6B" w:rsidRDefault="00AF7071" w:rsidP="006019DF">
            <w:pPr>
              <w:autoSpaceDE w:val="0"/>
              <w:autoSpaceDN w:val="0"/>
              <w:adjustRightInd w:val="0"/>
              <w:spacing w:line="240" w:lineRule="auto"/>
              <w:rPr>
                <w:i/>
                <w:szCs w:val="22"/>
                <w:lang w:val="lt-LT"/>
              </w:rPr>
            </w:pPr>
          </w:p>
        </w:tc>
        <w:tc>
          <w:tcPr>
            <w:tcW w:w="2952" w:type="dxa"/>
            <w:shd w:val="clear" w:color="auto" w:fill="auto"/>
          </w:tcPr>
          <w:p w14:paraId="05F96578" w14:textId="029A8E4F" w:rsidR="00AF7071" w:rsidRPr="00895A6B" w:rsidRDefault="00AF7071" w:rsidP="006019DF">
            <w:pPr>
              <w:autoSpaceDE w:val="0"/>
              <w:autoSpaceDN w:val="0"/>
              <w:adjustRightInd w:val="0"/>
              <w:spacing w:line="240" w:lineRule="auto"/>
              <w:rPr>
                <w:szCs w:val="22"/>
                <w:lang w:val="lt-LT"/>
              </w:rPr>
            </w:pPr>
            <w:r w:rsidRPr="00895A6B">
              <w:rPr>
                <w:szCs w:val="22"/>
                <w:lang w:val="lt-LT"/>
              </w:rPr>
              <w:t>nežinomas</w:t>
            </w:r>
          </w:p>
        </w:tc>
        <w:tc>
          <w:tcPr>
            <w:tcW w:w="3125" w:type="dxa"/>
            <w:shd w:val="clear" w:color="auto" w:fill="auto"/>
          </w:tcPr>
          <w:p w14:paraId="4BB6586D" w14:textId="5813D6D3" w:rsidR="00AF7071" w:rsidRPr="00895A6B" w:rsidRDefault="00236C29" w:rsidP="006019DF">
            <w:pPr>
              <w:autoSpaceDE w:val="0"/>
              <w:autoSpaceDN w:val="0"/>
              <w:adjustRightInd w:val="0"/>
              <w:spacing w:line="240" w:lineRule="auto"/>
              <w:rPr>
                <w:szCs w:val="22"/>
                <w:lang w:val="lt-LT"/>
              </w:rPr>
            </w:pPr>
            <w:r w:rsidRPr="00F157CE">
              <w:rPr>
                <w:szCs w:val="22"/>
                <w:lang w:val="lt-LT"/>
              </w:rPr>
              <w:t>pakitusi odos spalva (apie akis)</w:t>
            </w:r>
          </w:p>
        </w:tc>
      </w:tr>
    </w:tbl>
    <w:p w14:paraId="34AEC363" w14:textId="7D7A4BA9" w:rsidR="00F34163" w:rsidRDefault="00F34163" w:rsidP="006019DF">
      <w:pPr>
        <w:autoSpaceDE w:val="0"/>
        <w:autoSpaceDN w:val="0"/>
        <w:adjustRightInd w:val="0"/>
        <w:spacing w:line="240" w:lineRule="auto"/>
        <w:jc w:val="both"/>
        <w:rPr>
          <w:szCs w:val="22"/>
          <w:lang w:val="lt-LT"/>
        </w:rPr>
      </w:pPr>
    </w:p>
    <w:p w14:paraId="6D04DB0C" w14:textId="16DE65D5" w:rsidR="00AF62B0" w:rsidRPr="00DE6E08" w:rsidRDefault="008A5434" w:rsidP="00AF62B0">
      <w:pPr>
        <w:tabs>
          <w:tab w:val="clear" w:pos="567"/>
        </w:tabs>
        <w:autoSpaceDE w:val="0"/>
        <w:autoSpaceDN w:val="0"/>
        <w:adjustRightInd w:val="0"/>
        <w:spacing w:line="240" w:lineRule="auto"/>
        <w:rPr>
          <w:rFonts w:eastAsia="Calibri"/>
          <w:szCs w:val="22"/>
          <w:lang w:val="lt-LT" w:eastAsia="lt-LT"/>
        </w:rPr>
      </w:pPr>
      <w:r w:rsidRPr="00DE6E08">
        <w:rPr>
          <w:rFonts w:eastAsia="Calibri"/>
          <w:szCs w:val="22"/>
          <w:u w:val="single"/>
          <w:lang w:val="lt-LT" w:eastAsia="lt-LT"/>
        </w:rPr>
        <w:t>Atrinktų</w:t>
      </w:r>
      <w:r w:rsidR="00AF62B0" w:rsidRPr="00DE6E08">
        <w:rPr>
          <w:rFonts w:eastAsia="Calibri"/>
          <w:szCs w:val="22"/>
          <w:u w:val="single"/>
          <w:lang w:val="lt-LT" w:eastAsia="lt-LT"/>
        </w:rPr>
        <w:t xml:space="preserve"> nepageidaujamų reakcijų apibūdinimas</w:t>
      </w:r>
    </w:p>
    <w:p w14:paraId="6E54459B" w14:textId="77777777" w:rsidR="00AF62B0" w:rsidRPr="00DE6E08" w:rsidRDefault="00AF62B0" w:rsidP="00AF62B0">
      <w:pPr>
        <w:tabs>
          <w:tab w:val="clear" w:pos="567"/>
        </w:tabs>
        <w:autoSpaceDE w:val="0"/>
        <w:autoSpaceDN w:val="0"/>
        <w:adjustRightInd w:val="0"/>
        <w:spacing w:line="240" w:lineRule="auto"/>
        <w:rPr>
          <w:rFonts w:eastAsia="Calibri"/>
          <w:szCs w:val="22"/>
          <w:lang w:val="lt-LT" w:eastAsia="lt-LT"/>
        </w:rPr>
      </w:pPr>
    </w:p>
    <w:p w14:paraId="31FF3B07" w14:textId="77777777" w:rsidR="00AF62B0" w:rsidRPr="00DE6E08" w:rsidRDefault="00AF62B0" w:rsidP="00AF62B0">
      <w:pPr>
        <w:tabs>
          <w:tab w:val="clear" w:pos="567"/>
        </w:tabs>
        <w:autoSpaceDE w:val="0"/>
        <w:autoSpaceDN w:val="0"/>
        <w:adjustRightInd w:val="0"/>
        <w:spacing w:line="240" w:lineRule="auto"/>
        <w:rPr>
          <w:rFonts w:eastAsia="Calibri"/>
          <w:szCs w:val="22"/>
          <w:lang w:val="lt-LT" w:eastAsia="lt-LT"/>
        </w:rPr>
      </w:pPr>
      <w:r w:rsidRPr="00DE6E08">
        <w:rPr>
          <w:rFonts w:eastAsia="Calibri"/>
          <w:szCs w:val="22"/>
          <w:lang w:val="lt-LT" w:eastAsia="lt-LT"/>
        </w:rPr>
        <w:t>Prostaglandino analogo periorbitopatija (PAP)</w:t>
      </w:r>
    </w:p>
    <w:p w14:paraId="27884ECA" w14:textId="1B21E96E" w:rsidR="00AF62B0" w:rsidRPr="00DE6E08" w:rsidRDefault="00AF62B0" w:rsidP="00AF62B0">
      <w:pPr>
        <w:tabs>
          <w:tab w:val="clear" w:pos="567"/>
        </w:tabs>
        <w:autoSpaceDE w:val="0"/>
        <w:autoSpaceDN w:val="0"/>
        <w:adjustRightInd w:val="0"/>
        <w:spacing w:line="240" w:lineRule="auto"/>
        <w:rPr>
          <w:rFonts w:eastAsia="Calibri"/>
          <w:szCs w:val="22"/>
          <w:lang w:val="lt-LT" w:eastAsia="lt-LT"/>
        </w:rPr>
      </w:pPr>
      <w:r w:rsidRPr="00DE6E08">
        <w:rPr>
          <w:rFonts w:eastAsia="Calibri"/>
          <w:szCs w:val="22"/>
          <w:lang w:val="lt-LT" w:eastAsia="lt-LT"/>
        </w:rPr>
        <w:t>Dėl prostaglandino analogų, įskaitant Bimi</w:t>
      </w:r>
      <w:r>
        <w:rPr>
          <w:rFonts w:eastAsia="Calibri"/>
          <w:szCs w:val="22"/>
          <w:lang w:val="lt-LT" w:eastAsia="lt-LT"/>
        </w:rPr>
        <w:t>free</w:t>
      </w:r>
      <w:r w:rsidRPr="00DE6E08">
        <w:rPr>
          <w:rFonts w:eastAsia="Calibri"/>
          <w:szCs w:val="22"/>
          <w:lang w:val="lt-LT" w:eastAsia="lt-LT"/>
        </w:rPr>
        <w:t>, vartojimo gali atsirasti periorbit</w:t>
      </w:r>
      <w:r w:rsidR="00477556">
        <w:rPr>
          <w:rFonts w:eastAsia="Calibri"/>
          <w:szCs w:val="22"/>
          <w:lang w:val="lt-LT" w:eastAsia="lt-LT"/>
        </w:rPr>
        <w:t>inės</w:t>
      </w:r>
      <w:r w:rsidRPr="00DE6E08">
        <w:rPr>
          <w:rFonts w:eastAsia="Calibri"/>
          <w:szCs w:val="22"/>
          <w:lang w:val="lt-LT" w:eastAsia="lt-LT"/>
        </w:rPr>
        <w:t xml:space="preserve"> lipodistrofijos pokyčių, dėl to gali išsivystyti akies voko vagelės pagilėjimas, akies voko ptozė, enoftalmas, akių vokų retrakcija, dermatochalazės involiucija ir odenos apatinės dalies atvirumas. Šie pokyčiai paprastai yra nežymūs, jie gali pasireikšti praėjus vos vienam mėnesiui po gydymo Bimi</w:t>
      </w:r>
      <w:r>
        <w:rPr>
          <w:rFonts w:eastAsia="Calibri"/>
          <w:szCs w:val="22"/>
          <w:lang w:val="lt-LT" w:eastAsia="lt-LT"/>
        </w:rPr>
        <w:t>free</w:t>
      </w:r>
      <w:r w:rsidRPr="00DE6E08">
        <w:rPr>
          <w:rFonts w:eastAsia="Calibri"/>
          <w:szCs w:val="22"/>
          <w:lang w:val="lt-LT" w:eastAsia="lt-LT"/>
        </w:rPr>
        <w:t xml:space="preserve"> pradžios, ir gali sukelti regėjimo lauko </w:t>
      </w:r>
      <w:r w:rsidR="00117870">
        <w:rPr>
          <w:rFonts w:eastAsia="Calibri"/>
          <w:szCs w:val="22"/>
          <w:lang w:val="lt-LT" w:eastAsia="lt-LT"/>
        </w:rPr>
        <w:t>sumažėjimą</w:t>
      </w:r>
      <w:r w:rsidRPr="00DE6E08">
        <w:rPr>
          <w:rFonts w:eastAsia="Calibri"/>
          <w:szCs w:val="22"/>
          <w:lang w:val="lt-LT" w:eastAsia="lt-LT"/>
        </w:rPr>
        <w:t>, net jei pacientas to nepastebi. PAP taip pat siejama su odos spalvos aplink akį hiperpigmentacija arba spalvos pakitimu ir hipertrichoze. Buvo pastebėta, kad šie pokyčiai iš dalies arba visiškai išnyksta nutraukus gydymą arba pakeitus gydymą kitais vaistiniais preparatais.</w:t>
      </w:r>
    </w:p>
    <w:p w14:paraId="33436DA8" w14:textId="77777777" w:rsidR="00AF62B0" w:rsidRPr="00DE6E08" w:rsidRDefault="00AF62B0" w:rsidP="00AF62B0">
      <w:pPr>
        <w:widowControl w:val="0"/>
        <w:spacing w:line="240" w:lineRule="auto"/>
        <w:rPr>
          <w:rFonts w:eastAsia="Calibri"/>
          <w:szCs w:val="22"/>
          <w:lang w:val="lt-LT" w:eastAsia="lt-LT"/>
        </w:rPr>
      </w:pPr>
    </w:p>
    <w:p w14:paraId="3CD28A71" w14:textId="77777777" w:rsidR="00AF62B0" w:rsidRPr="00A2701B" w:rsidRDefault="00AF62B0" w:rsidP="00AF62B0">
      <w:pPr>
        <w:tabs>
          <w:tab w:val="clear" w:pos="567"/>
        </w:tabs>
        <w:autoSpaceDE w:val="0"/>
        <w:autoSpaceDN w:val="0"/>
        <w:adjustRightInd w:val="0"/>
        <w:spacing w:line="240" w:lineRule="auto"/>
        <w:rPr>
          <w:rFonts w:eastAsia="Calibri"/>
          <w:szCs w:val="22"/>
          <w:lang w:val="lt-LT" w:eastAsia="lt-LT"/>
        </w:rPr>
      </w:pPr>
      <w:r w:rsidRPr="00A2701B">
        <w:rPr>
          <w:rFonts w:eastAsia="Calibri"/>
          <w:szCs w:val="22"/>
          <w:lang w:val="lt-LT" w:eastAsia="lt-LT"/>
        </w:rPr>
        <w:t>Rainelės hiperpigmentacija</w:t>
      </w:r>
    </w:p>
    <w:p w14:paraId="7415E4AB" w14:textId="77777777" w:rsidR="00AF62B0" w:rsidRPr="00A2701B" w:rsidRDefault="00AF62B0" w:rsidP="00AF62B0">
      <w:pPr>
        <w:tabs>
          <w:tab w:val="clear" w:pos="567"/>
        </w:tabs>
        <w:autoSpaceDE w:val="0"/>
        <w:autoSpaceDN w:val="0"/>
        <w:adjustRightInd w:val="0"/>
        <w:spacing w:line="240" w:lineRule="auto"/>
        <w:rPr>
          <w:rFonts w:eastAsia="Calibri"/>
          <w:szCs w:val="22"/>
          <w:lang w:val="lt-LT" w:eastAsia="lt-LT"/>
        </w:rPr>
      </w:pPr>
      <w:r w:rsidRPr="00A2701B">
        <w:rPr>
          <w:rFonts w:eastAsia="Calibri"/>
          <w:szCs w:val="22"/>
          <w:lang w:val="lt-LT" w:eastAsia="lt-LT"/>
        </w:rPr>
        <w:t>Padidėjusi rainelės pigmentacija gali būti negrįžtama. Pigmentacija pasikeičia dėl padidėjusio melanino kiekio melanocituose, o ne dėl padidėjusio melanocitų skaičiaus.</w:t>
      </w:r>
    </w:p>
    <w:p w14:paraId="06F2693D" w14:textId="47CDE6C4" w:rsidR="00AF62B0" w:rsidRPr="00A2701B" w:rsidRDefault="00AF62B0" w:rsidP="00AF62B0">
      <w:pPr>
        <w:tabs>
          <w:tab w:val="clear" w:pos="567"/>
        </w:tabs>
        <w:autoSpaceDE w:val="0"/>
        <w:autoSpaceDN w:val="0"/>
        <w:adjustRightInd w:val="0"/>
        <w:spacing w:line="240" w:lineRule="auto"/>
        <w:rPr>
          <w:rFonts w:eastAsia="Calibri"/>
          <w:szCs w:val="22"/>
          <w:lang w:val="lt-LT" w:eastAsia="lt-LT"/>
        </w:rPr>
      </w:pPr>
      <w:r w:rsidRPr="00A2701B">
        <w:rPr>
          <w:rFonts w:eastAsia="Calibri"/>
          <w:szCs w:val="22"/>
          <w:lang w:val="lt-LT" w:eastAsia="lt-LT"/>
        </w:rPr>
        <w:t>Ilgalaikis padidėjusios rainelės pigmentacijos poveikis nežinomas. Rainelės spalvos pokyčiai, užregistruoti vartojant bimatoprosto į akis, gali būti nepastebimi keletą mėnesių arba metų. Paprastai aplink vyzdį atsiradusi ruda pigmentacija koncentriškai plinta rainelės periferijos link ir visa rainelė arba jos dalis tampa rusvesnė. Gydymas neveikia nei rainelės apgamų, nei strazdanų. Po 12 mėnesių rainelės per didelės pigmentacijos atvejų dažnis, vartojant bimatoprosto 0,1</w:t>
      </w:r>
      <w:r w:rsidR="00117870">
        <w:rPr>
          <w:rFonts w:eastAsia="Calibri"/>
          <w:szCs w:val="22"/>
          <w:lang w:val="lt-LT" w:eastAsia="lt-LT"/>
        </w:rPr>
        <w:t> </w:t>
      </w:r>
      <w:r w:rsidRPr="00A2701B">
        <w:rPr>
          <w:rFonts w:eastAsia="Calibri"/>
          <w:szCs w:val="22"/>
          <w:lang w:val="lt-LT" w:eastAsia="lt-LT"/>
        </w:rPr>
        <w:t xml:space="preserve">mg/ml akių lašus (tirpalą), </w:t>
      </w:r>
      <w:r w:rsidRPr="00C11174">
        <w:rPr>
          <w:rFonts w:eastAsia="Calibri"/>
          <w:szCs w:val="22"/>
          <w:lang w:val="lt-LT" w:eastAsia="lt-LT"/>
        </w:rPr>
        <w:t>buvo 0,5</w:t>
      </w:r>
      <w:r w:rsidR="00117870">
        <w:rPr>
          <w:rFonts w:eastAsia="Calibri"/>
          <w:szCs w:val="22"/>
          <w:lang w:val="lt-LT" w:eastAsia="lt-LT"/>
        </w:rPr>
        <w:t> </w:t>
      </w:r>
      <w:r w:rsidRPr="00C11174">
        <w:rPr>
          <w:rFonts w:eastAsia="Calibri"/>
          <w:szCs w:val="22"/>
          <w:lang w:val="lt-LT" w:eastAsia="lt-LT"/>
        </w:rPr>
        <w:t>%. Po 12 mėnesių bimatoprosto 0,3</w:t>
      </w:r>
      <w:r w:rsidR="00117870">
        <w:rPr>
          <w:rFonts w:eastAsia="Calibri"/>
          <w:szCs w:val="22"/>
          <w:lang w:val="lt-LT" w:eastAsia="lt-LT"/>
        </w:rPr>
        <w:t> </w:t>
      </w:r>
      <w:r w:rsidRPr="00C11174">
        <w:rPr>
          <w:rFonts w:eastAsia="Calibri"/>
          <w:szCs w:val="22"/>
          <w:lang w:val="lt-LT" w:eastAsia="lt-LT"/>
        </w:rPr>
        <w:t>mg/ml akių lašų (tirpalo) (</w:t>
      </w:r>
      <w:r w:rsidR="00C11174" w:rsidRPr="00C11174">
        <w:rPr>
          <w:szCs w:val="22"/>
          <w:lang w:val="lt-LT"/>
        </w:rPr>
        <w:t>kurioje yra konservantų)</w:t>
      </w:r>
      <w:r w:rsidRPr="00C11174">
        <w:rPr>
          <w:rFonts w:eastAsia="Calibri"/>
          <w:szCs w:val="22"/>
          <w:lang w:val="lt-LT" w:eastAsia="lt-LT"/>
        </w:rPr>
        <w:t xml:space="preserve"> </w:t>
      </w:r>
      <w:r w:rsidRPr="00A05FE3">
        <w:rPr>
          <w:rFonts w:eastAsia="Calibri"/>
          <w:szCs w:val="22"/>
          <w:lang w:val="lt-LT" w:eastAsia="lt-LT"/>
        </w:rPr>
        <w:t>sukeliamų pokyčių dažnis buvo 1,5</w:t>
      </w:r>
      <w:r w:rsidR="00117870">
        <w:rPr>
          <w:rFonts w:eastAsia="Calibri"/>
          <w:szCs w:val="22"/>
          <w:lang w:val="lt-LT" w:eastAsia="lt-LT"/>
        </w:rPr>
        <w:t> </w:t>
      </w:r>
      <w:r w:rsidRPr="00A05FE3">
        <w:rPr>
          <w:rFonts w:eastAsia="Calibri"/>
          <w:szCs w:val="22"/>
          <w:lang w:val="lt-LT" w:eastAsia="lt-LT"/>
        </w:rPr>
        <w:t xml:space="preserve">% </w:t>
      </w:r>
      <w:r w:rsidR="00B2544A">
        <w:rPr>
          <w:rFonts w:eastAsia="Calibri"/>
          <w:szCs w:val="22"/>
          <w:lang w:val="lt-LT" w:eastAsia="lt-LT"/>
        </w:rPr>
        <w:t>(</w:t>
      </w:r>
      <w:r w:rsidR="00A05FE3" w:rsidRPr="00DE6E08">
        <w:rPr>
          <w:rFonts w:eastAsia="Calibri"/>
          <w:snapToGrid/>
          <w:szCs w:val="22"/>
          <w:lang w:val="lt-LT" w:eastAsia="lt-LT"/>
        </w:rPr>
        <w:t xml:space="preserve">2 lentelę 4.8 skyriuje) </w:t>
      </w:r>
      <w:r w:rsidRPr="00A05FE3">
        <w:rPr>
          <w:rFonts w:eastAsia="Calibri"/>
          <w:szCs w:val="22"/>
          <w:lang w:val="lt-LT" w:eastAsia="lt-LT"/>
        </w:rPr>
        <w:t>ir šis rodiklis 3 gydymo metų laikotarpiu</w:t>
      </w:r>
      <w:r w:rsidRPr="00F37635">
        <w:rPr>
          <w:rFonts w:eastAsia="Calibri"/>
          <w:szCs w:val="22"/>
          <w:lang w:val="lt-LT" w:eastAsia="lt-LT"/>
        </w:rPr>
        <w:t xml:space="preserve"> </w:t>
      </w:r>
      <w:r w:rsidRPr="00C11174">
        <w:rPr>
          <w:rFonts w:eastAsia="Calibri"/>
          <w:szCs w:val="22"/>
          <w:lang w:val="lt-LT" w:eastAsia="lt-LT"/>
        </w:rPr>
        <w:t>nedidėjo.</w:t>
      </w:r>
    </w:p>
    <w:p w14:paraId="57B59AEA" w14:textId="77777777" w:rsidR="00AF62B0" w:rsidRPr="00895A6B" w:rsidRDefault="00AF62B0" w:rsidP="006019DF">
      <w:pPr>
        <w:autoSpaceDE w:val="0"/>
        <w:autoSpaceDN w:val="0"/>
        <w:adjustRightInd w:val="0"/>
        <w:spacing w:line="240" w:lineRule="auto"/>
        <w:jc w:val="both"/>
        <w:rPr>
          <w:szCs w:val="22"/>
          <w:lang w:val="lt-LT"/>
        </w:rPr>
      </w:pPr>
    </w:p>
    <w:p w14:paraId="2F8A7340" w14:textId="4EA9F1F7" w:rsidR="00DB0EBE" w:rsidRPr="00895A6B" w:rsidRDefault="00DB0EBE" w:rsidP="00055179">
      <w:pPr>
        <w:autoSpaceDE w:val="0"/>
        <w:autoSpaceDN w:val="0"/>
        <w:adjustRightInd w:val="0"/>
        <w:spacing w:line="240" w:lineRule="auto"/>
        <w:rPr>
          <w:szCs w:val="22"/>
          <w:lang w:val="lt-LT"/>
        </w:rPr>
      </w:pPr>
      <w:r w:rsidRPr="00895A6B">
        <w:rPr>
          <w:szCs w:val="22"/>
          <w:lang w:val="lt-LT"/>
        </w:rPr>
        <w:t xml:space="preserve">Klinikinių tyrimų metu </w:t>
      </w:r>
      <w:r w:rsidR="00252D3C" w:rsidRPr="00895A6B">
        <w:rPr>
          <w:szCs w:val="22"/>
          <w:lang w:val="lt-LT"/>
        </w:rPr>
        <w:t xml:space="preserve">0,3 mg/ml </w:t>
      </w:r>
      <w:r w:rsidR="00DD7CCB" w:rsidRPr="00895A6B">
        <w:rPr>
          <w:szCs w:val="22"/>
          <w:lang w:val="lt-LT"/>
        </w:rPr>
        <w:t>bimatoprostu (</w:t>
      </w:r>
      <w:r w:rsidR="007A41A2" w:rsidRPr="00895A6B">
        <w:rPr>
          <w:szCs w:val="22"/>
          <w:lang w:val="lt-LT"/>
        </w:rPr>
        <w:t>daugiadoz</w:t>
      </w:r>
      <w:r w:rsidR="007C44C3">
        <w:rPr>
          <w:szCs w:val="22"/>
          <w:lang w:val="lt-LT"/>
        </w:rPr>
        <w:t>ė</w:t>
      </w:r>
      <w:r w:rsidR="007A41A2" w:rsidRPr="00895A6B">
        <w:rPr>
          <w:szCs w:val="22"/>
          <w:lang w:val="lt-LT"/>
        </w:rPr>
        <w:t xml:space="preserve"> </w:t>
      </w:r>
      <w:r w:rsidR="00117870" w:rsidRPr="00895A6B">
        <w:rPr>
          <w:szCs w:val="22"/>
          <w:lang w:val="lt-LT"/>
        </w:rPr>
        <w:t>form</w:t>
      </w:r>
      <w:r w:rsidR="00117870">
        <w:rPr>
          <w:szCs w:val="22"/>
          <w:lang w:val="lt-LT"/>
        </w:rPr>
        <w:t>uluot</w:t>
      </w:r>
      <w:r w:rsidR="007C44C3">
        <w:rPr>
          <w:szCs w:val="22"/>
          <w:lang w:val="lt-LT"/>
        </w:rPr>
        <w:t>ė</w:t>
      </w:r>
      <w:r w:rsidR="004B18F2">
        <w:rPr>
          <w:szCs w:val="22"/>
          <w:lang w:val="lt-LT"/>
        </w:rPr>
        <w:t xml:space="preserve">, </w:t>
      </w:r>
      <w:r w:rsidR="004B18F2" w:rsidRPr="00C11174">
        <w:rPr>
          <w:szCs w:val="22"/>
          <w:lang w:val="lt-LT"/>
        </w:rPr>
        <w:t>kurioje yra konservantų</w:t>
      </w:r>
      <w:r w:rsidR="00DD7CCB" w:rsidRPr="00895A6B">
        <w:rPr>
          <w:szCs w:val="22"/>
          <w:lang w:val="lt-LT"/>
        </w:rPr>
        <w:t>) buvo gydoma daugiau nei 1</w:t>
      </w:r>
      <w:r w:rsidRPr="00895A6B">
        <w:rPr>
          <w:szCs w:val="22"/>
          <w:lang w:val="lt-LT"/>
        </w:rPr>
        <w:t>800</w:t>
      </w:r>
      <w:r w:rsidR="002055F5" w:rsidRPr="00895A6B">
        <w:rPr>
          <w:szCs w:val="22"/>
          <w:lang w:val="lt-LT"/>
        </w:rPr>
        <w:t> </w:t>
      </w:r>
      <w:r w:rsidR="00DD7CCB" w:rsidRPr="00895A6B">
        <w:rPr>
          <w:szCs w:val="22"/>
          <w:lang w:val="lt-LT"/>
        </w:rPr>
        <w:t>pacientų</w:t>
      </w:r>
      <w:r w:rsidRPr="00895A6B">
        <w:rPr>
          <w:szCs w:val="22"/>
          <w:lang w:val="lt-LT"/>
        </w:rPr>
        <w:t>. Susumavus</w:t>
      </w:r>
      <w:r w:rsidR="00DD7CCB" w:rsidRPr="00895A6B">
        <w:rPr>
          <w:szCs w:val="22"/>
          <w:lang w:val="lt-LT"/>
        </w:rPr>
        <w:t xml:space="preserve"> </w:t>
      </w:r>
      <w:r w:rsidRPr="00895A6B">
        <w:rPr>
          <w:szCs w:val="22"/>
          <w:lang w:val="lt-LT"/>
        </w:rPr>
        <w:t>monoterapijos III</w:t>
      </w:r>
      <w:r w:rsidR="002055F5" w:rsidRPr="00895A6B">
        <w:rPr>
          <w:szCs w:val="22"/>
          <w:lang w:val="lt-LT"/>
        </w:rPr>
        <w:t> </w:t>
      </w:r>
      <w:r w:rsidRPr="00895A6B">
        <w:rPr>
          <w:szCs w:val="22"/>
          <w:lang w:val="lt-LT"/>
        </w:rPr>
        <w:t xml:space="preserve">fazės ir papildomo gydymo </w:t>
      </w:r>
      <w:r w:rsidR="00252D3C" w:rsidRPr="00895A6B">
        <w:rPr>
          <w:rFonts w:eastAsia="Calibri"/>
          <w:snapToGrid/>
          <w:color w:val="000000"/>
          <w:szCs w:val="22"/>
          <w:lang w:val="lt-LT" w:eastAsia="lt-LT"/>
        </w:rPr>
        <w:t xml:space="preserve">0,3 mg/ml </w:t>
      </w:r>
      <w:r w:rsidR="00DD7CCB" w:rsidRPr="00895A6B">
        <w:rPr>
          <w:rFonts w:eastAsia="Calibri"/>
          <w:snapToGrid/>
          <w:color w:val="000000"/>
          <w:szCs w:val="22"/>
          <w:lang w:val="lt-LT" w:eastAsia="lt-LT"/>
        </w:rPr>
        <w:t>bimatoprostu (</w:t>
      </w:r>
      <w:r w:rsidR="007A41A2" w:rsidRPr="00895A6B">
        <w:rPr>
          <w:rFonts w:eastAsia="Calibri"/>
          <w:snapToGrid/>
          <w:color w:val="000000"/>
          <w:szCs w:val="22"/>
          <w:lang w:val="lt-LT" w:eastAsia="lt-LT"/>
        </w:rPr>
        <w:t>daugiadoz</w:t>
      </w:r>
      <w:r w:rsidR="007C44C3">
        <w:rPr>
          <w:rFonts w:eastAsia="Calibri"/>
          <w:snapToGrid/>
          <w:color w:val="000000"/>
          <w:szCs w:val="22"/>
          <w:lang w:val="lt-LT" w:eastAsia="lt-LT"/>
        </w:rPr>
        <w:t>ė</w:t>
      </w:r>
      <w:r w:rsidR="007A41A2" w:rsidRPr="00895A6B">
        <w:rPr>
          <w:rFonts w:eastAsia="Calibri"/>
          <w:snapToGrid/>
          <w:color w:val="000000"/>
          <w:szCs w:val="22"/>
          <w:lang w:val="lt-LT" w:eastAsia="lt-LT"/>
        </w:rPr>
        <w:t xml:space="preserve"> </w:t>
      </w:r>
      <w:r w:rsidR="00DD7CCB" w:rsidRPr="00895A6B">
        <w:rPr>
          <w:rFonts w:eastAsia="Calibri"/>
          <w:snapToGrid/>
          <w:color w:val="000000"/>
          <w:szCs w:val="22"/>
          <w:lang w:val="lt-LT" w:eastAsia="lt-LT"/>
        </w:rPr>
        <w:t>form</w:t>
      </w:r>
      <w:r w:rsidR="00117870">
        <w:rPr>
          <w:rFonts w:eastAsia="Calibri"/>
          <w:snapToGrid/>
          <w:color w:val="000000"/>
          <w:szCs w:val="22"/>
          <w:lang w:val="lt-LT" w:eastAsia="lt-LT"/>
        </w:rPr>
        <w:t>uluot</w:t>
      </w:r>
      <w:r w:rsidR="007C44C3">
        <w:rPr>
          <w:rFonts w:eastAsia="Calibri"/>
          <w:snapToGrid/>
          <w:color w:val="000000"/>
          <w:szCs w:val="22"/>
          <w:lang w:val="lt-LT" w:eastAsia="lt-LT"/>
        </w:rPr>
        <w:t>ė</w:t>
      </w:r>
      <w:r w:rsidR="004B18F2">
        <w:rPr>
          <w:rFonts w:eastAsia="Calibri"/>
          <w:snapToGrid/>
          <w:color w:val="000000"/>
          <w:szCs w:val="22"/>
          <w:lang w:val="lt-LT" w:eastAsia="lt-LT"/>
        </w:rPr>
        <w:t xml:space="preserve">, </w:t>
      </w:r>
      <w:r w:rsidR="004B18F2" w:rsidRPr="00C11174">
        <w:rPr>
          <w:szCs w:val="22"/>
          <w:lang w:val="lt-LT"/>
        </w:rPr>
        <w:t>kurioje yra konservantų</w:t>
      </w:r>
      <w:r w:rsidR="00DD7CCB" w:rsidRPr="00895A6B">
        <w:rPr>
          <w:rFonts w:eastAsia="Calibri"/>
          <w:snapToGrid/>
          <w:color w:val="000000"/>
          <w:szCs w:val="22"/>
          <w:lang w:val="lt-LT" w:eastAsia="lt-LT"/>
        </w:rPr>
        <w:t>)</w:t>
      </w:r>
      <w:r w:rsidRPr="00895A6B">
        <w:rPr>
          <w:szCs w:val="22"/>
          <w:lang w:val="lt-LT"/>
        </w:rPr>
        <w:t xml:space="preserve"> duomenis, dažniausios</w:t>
      </w:r>
      <w:r w:rsidR="00DD7CCB" w:rsidRPr="00895A6B">
        <w:rPr>
          <w:szCs w:val="22"/>
          <w:lang w:val="lt-LT"/>
        </w:rPr>
        <w:t xml:space="preserve"> </w:t>
      </w:r>
      <w:r w:rsidRPr="00895A6B">
        <w:rPr>
          <w:szCs w:val="22"/>
          <w:lang w:val="lt-LT"/>
        </w:rPr>
        <w:t>nepageidaujamos reakcijos buvo tokios:</w:t>
      </w:r>
    </w:p>
    <w:p w14:paraId="6D742042" w14:textId="77777777" w:rsidR="00DB0EBE" w:rsidRPr="00895A6B" w:rsidRDefault="00DB0EBE" w:rsidP="00055179">
      <w:pPr>
        <w:numPr>
          <w:ilvl w:val="0"/>
          <w:numId w:val="8"/>
        </w:numPr>
        <w:tabs>
          <w:tab w:val="clear" w:pos="567"/>
        </w:tabs>
        <w:autoSpaceDE w:val="0"/>
        <w:autoSpaceDN w:val="0"/>
        <w:adjustRightInd w:val="0"/>
        <w:spacing w:line="240" w:lineRule="auto"/>
        <w:ind w:left="567" w:hanging="567"/>
        <w:rPr>
          <w:szCs w:val="22"/>
          <w:lang w:val="lt-LT"/>
        </w:rPr>
      </w:pPr>
      <w:r w:rsidRPr="00895A6B">
        <w:rPr>
          <w:szCs w:val="22"/>
          <w:lang w:val="lt-LT"/>
        </w:rPr>
        <w:t>blakstienų augimas pirmaisiais metais pasireiškė ne daugiau kaip 45</w:t>
      </w:r>
      <w:r w:rsidR="00DD7CCB" w:rsidRPr="00895A6B">
        <w:rPr>
          <w:szCs w:val="22"/>
          <w:lang w:val="lt-LT"/>
        </w:rPr>
        <w:t> </w:t>
      </w:r>
      <w:r w:rsidRPr="00895A6B">
        <w:rPr>
          <w:szCs w:val="22"/>
          <w:lang w:val="lt-LT"/>
        </w:rPr>
        <w:t>% atvejų, 2-aisiais metais</w:t>
      </w:r>
      <w:r w:rsidR="00DD7CCB" w:rsidRPr="00895A6B">
        <w:rPr>
          <w:szCs w:val="22"/>
          <w:lang w:val="lt-LT"/>
        </w:rPr>
        <w:t xml:space="preserve"> </w:t>
      </w:r>
      <w:r w:rsidRPr="00895A6B">
        <w:rPr>
          <w:szCs w:val="22"/>
          <w:lang w:val="lt-LT"/>
        </w:rPr>
        <w:t>naujų pranešimų apie tai sumažėjo iki 7</w:t>
      </w:r>
      <w:r w:rsidR="00DD7CCB" w:rsidRPr="00895A6B">
        <w:rPr>
          <w:szCs w:val="22"/>
          <w:lang w:val="lt-LT"/>
        </w:rPr>
        <w:t> </w:t>
      </w:r>
      <w:r w:rsidRPr="00895A6B">
        <w:rPr>
          <w:szCs w:val="22"/>
          <w:lang w:val="lt-LT"/>
        </w:rPr>
        <w:t>%, o 3-aisiais – iki 2</w:t>
      </w:r>
      <w:r w:rsidR="00DD7CCB" w:rsidRPr="00895A6B">
        <w:rPr>
          <w:szCs w:val="22"/>
          <w:lang w:val="lt-LT"/>
        </w:rPr>
        <w:t> </w:t>
      </w:r>
      <w:r w:rsidRPr="00895A6B">
        <w:rPr>
          <w:szCs w:val="22"/>
          <w:lang w:val="lt-LT"/>
        </w:rPr>
        <w:t>%;</w:t>
      </w:r>
    </w:p>
    <w:p w14:paraId="1B068528" w14:textId="77777777" w:rsidR="00DB0EBE" w:rsidRPr="00895A6B" w:rsidRDefault="00DB0EBE" w:rsidP="00055179">
      <w:pPr>
        <w:numPr>
          <w:ilvl w:val="0"/>
          <w:numId w:val="8"/>
        </w:numPr>
        <w:tabs>
          <w:tab w:val="clear" w:pos="567"/>
        </w:tabs>
        <w:autoSpaceDE w:val="0"/>
        <w:autoSpaceDN w:val="0"/>
        <w:adjustRightInd w:val="0"/>
        <w:spacing w:line="240" w:lineRule="auto"/>
        <w:ind w:left="567" w:hanging="567"/>
        <w:rPr>
          <w:szCs w:val="22"/>
          <w:lang w:val="lt-LT"/>
        </w:rPr>
      </w:pPr>
      <w:r w:rsidRPr="00895A6B">
        <w:rPr>
          <w:szCs w:val="22"/>
          <w:lang w:val="lt-LT"/>
        </w:rPr>
        <w:t>junginės hiperemija (dažniausiai nesmarki ir, kaip manoma, sukelta ne uždegimo) pirmaisiais</w:t>
      </w:r>
      <w:r w:rsidR="00DD7CCB" w:rsidRPr="00895A6B">
        <w:rPr>
          <w:szCs w:val="22"/>
          <w:lang w:val="lt-LT"/>
        </w:rPr>
        <w:t xml:space="preserve"> </w:t>
      </w:r>
      <w:r w:rsidRPr="00895A6B">
        <w:rPr>
          <w:szCs w:val="22"/>
          <w:lang w:val="lt-LT"/>
        </w:rPr>
        <w:t>metais atsirado ne daugiau kaip 44</w:t>
      </w:r>
      <w:r w:rsidR="00DD7CCB" w:rsidRPr="00895A6B">
        <w:rPr>
          <w:szCs w:val="22"/>
          <w:lang w:val="lt-LT"/>
        </w:rPr>
        <w:t> </w:t>
      </w:r>
      <w:r w:rsidRPr="00895A6B">
        <w:rPr>
          <w:szCs w:val="22"/>
          <w:lang w:val="lt-LT"/>
        </w:rPr>
        <w:t>% atvejų, 2-aisiais metais naujų pranešimų apie tai</w:t>
      </w:r>
      <w:r w:rsidR="00DD7CCB" w:rsidRPr="00895A6B">
        <w:rPr>
          <w:szCs w:val="22"/>
          <w:lang w:val="lt-LT"/>
        </w:rPr>
        <w:t xml:space="preserve"> </w:t>
      </w:r>
      <w:r w:rsidRPr="00895A6B">
        <w:rPr>
          <w:szCs w:val="22"/>
          <w:lang w:val="lt-LT"/>
        </w:rPr>
        <w:t>sumažėjo iki</w:t>
      </w:r>
      <w:r w:rsidR="00DD7CCB" w:rsidRPr="00895A6B">
        <w:rPr>
          <w:szCs w:val="22"/>
          <w:lang w:val="lt-LT"/>
        </w:rPr>
        <w:t> </w:t>
      </w:r>
      <w:r w:rsidRPr="00895A6B">
        <w:rPr>
          <w:szCs w:val="22"/>
          <w:lang w:val="lt-LT"/>
        </w:rPr>
        <w:t>13 %, o 3-aisiais – iki 12</w:t>
      </w:r>
      <w:r w:rsidR="00DD7CCB" w:rsidRPr="00895A6B">
        <w:rPr>
          <w:szCs w:val="22"/>
          <w:lang w:val="lt-LT"/>
        </w:rPr>
        <w:t> </w:t>
      </w:r>
      <w:r w:rsidRPr="00895A6B">
        <w:rPr>
          <w:szCs w:val="22"/>
          <w:lang w:val="lt-LT"/>
        </w:rPr>
        <w:t>%;</w:t>
      </w:r>
    </w:p>
    <w:p w14:paraId="642F08B3" w14:textId="77777777" w:rsidR="00DD7CCB" w:rsidRPr="00895A6B" w:rsidRDefault="00DB0EBE" w:rsidP="00055179">
      <w:pPr>
        <w:numPr>
          <w:ilvl w:val="0"/>
          <w:numId w:val="8"/>
        </w:numPr>
        <w:tabs>
          <w:tab w:val="clear" w:pos="567"/>
        </w:tabs>
        <w:autoSpaceDE w:val="0"/>
        <w:autoSpaceDN w:val="0"/>
        <w:adjustRightInd w:val="0"/>
        <w:spacing w:line="240" w:lineRule="auto"/>
        <w:ind w:left="567" w:hanging="567"/>
        <w:rPr>
          <w:szCs w:val="22"/>
          <w:lang w:val="lt-LT"/>
        </w:rPr>
      </w:pPr>
      <w:r w:rsidRPr="00895A6B">
        <w:rPr>
          <w:szCs w:val="22"/>
          <w:lang w:val="lt-LT"/>
        </w:rPr>
        <w:t>akies niežėjimas pirmaisiais metais atsirado ne daugiau kaip 14</w:t>
      </w:r>
      <w:r w:rsidR="00DD7CCB" w:rsidRPr="00895A6B">
        <w:rPr>
          <w:szCs w:val="22"/>
          <w:lang w:val="lt-LT"/>
        </w:rPr>
        <w:t> </w:t>
      </w:r>
      <w:r w:rsidRPr="00895A6B">
        <w:rPr>
          <w:szCs w:val="22"/>
          <w:lang w:val="lt-LT"/>
        </w:rPr>
        <w:t xml:space="preserve">% </w:t>
      </w:r>
      <w:r w:rsidR="00DD7CCB" w:rsidRPr="00895A6B">
        <w:rPr>
          <w:szCs w:val="22"/>
          <w:lang w:val="lt-LT"/>
        </w:rPr>
        <w:t>pacientų</w:t>
      </w:r>
      <w:r w:rsidRPr="00895A6B">
        <w:rPr>
          <w:szCs w:val="22"/>
          <w:lang w:val="lt-LT"/>
        </w:rPr>
        <w:t>, 2-aisiais metais</w:t>
      </w:r>
      <w:r w:rsidR="00DD7CCB" w:rsidRPr="00895A6B">
        <w:rPr>
          <w:szCs w:val="22"/>
          <w:lang w:val="lt-LT"/>
        </w:rPr>
        <w:t xml:space="preserve"> </w:t>
      </w:r>
      <w:r w:rsidRPr="00895A6B">
        <w:rPr>
          <w:szCs w:val="22"/>
          <w:lang w:val="lt-LT"/>
        </w:rPr>
        <w:t>naujų pranešimų apie jį sumažėjo iki 3</w:t>
      </w:r>
      <w:r w:rsidR="00DD7CCB" w:rsidRPr="00895A6B">
        <w:rPr>
          <w:szCs w:val="22"/>
          <w:lang w:val="lt-LT"/>
        </w:rPr>
        <w:t> </w:t>
      </w:r>
      <w:r w:rsidRPr="00895A6B">
        <w:rPr>
          <w:szCs w:val="22"/>
          <w:lang w:val="lt-LT"/>
        </w:rPr>
        <w:t>%, o 3-aisiais – 0</w:t>
      </w:r>
      <w:r w:rsidR="00DD7CCB" w:rsidRPr="00895A6B">
        <w:rPr>
          <w:szCs w:val="22"/>
          <w:lang w:val="lt-LT"/>
        </w:rPr>
        <w:t> </w:t>
      </w:r>
      <w:r w:rsidRPr="00895A6B">
        <w:rPr>
          <w:szCs w:val="22"/>
          <w:lang w:val="lt-LT"/>
        </w:rPr>
        <w:t>%.</w:t>
      </w:r>
    </w:p>
    <w:p w14:paraId="7B6DAB91" w14:textId="77777777" w:rsidR="00DD7CCB" w:rsidRPr="00895A6B" w:rsidRDefault="00DD7CCB" w:rsidP="00055179">
      <w:pPr>
        <w:tabs>
          <w:tab w:val="clear" w:pos="567"/>
        </w:tabs>
        <w:autoSpaceDE w:val="0"/>
        <w:autoSpaceDN w:val="0"/>
        <w:adjustRightInd w:val="0"/>
        <w:spacing w:line="240" w:lineRule="auto"/>
        <w:rPr>
          <w:szCs w:val="22"/>
          <w:lang w:val="lt-LT"/>
        </w:rPr>
      </w:pPr>
    </w:p>
    <w:p w14:paraId="395BD323" w14:textId="77777777" w:rsidR="00DB0EBE" w:rsidRPr="00895A6B" w:rsidRDefault="00DB0EBE" w:rsidP="00055179">
      <w:pPr>
        <w:tabs>
          <w:tab w:val="clear" w:pos="567"/>
        </w:tabs>
        <w:autoSpaceDE w:val="0"/>
        <w:autoSpaceDN w:val="0"/>
        <w:adjustRightInd w:val="0"/>
        <w:spacing w:line="240" w:lineRule="auto"/>
        <w:rPr>
          <w:szCs w:val="22"/>
          <w:lang w:val="lt-LT"/>
        </w:rPr>
      </w:pPr>
      <w:r w:rsidRPr="00895A6B">
        <w:rPr>
          <w:szCs w:val="22"/>
          <w:lang w:val="lt-LT"/>
        </w:rPr>
        <w:t>Mažiau nei 9</w:t>
      </w:r>
      <w:r w:rsidR="00DD7CCB" w:rsidRPr="00895A6B">
        <w:rPr>
          <w:szCs w:val="22"/>
          <w:lang w:val="lt-LT"/>
        </w:rPr>
        <w:t> </w:t>
      </w:r>
      <w:r w:rsidRPr="00895A6B">
        <w:rPr>
          <w:szCs w:val="22"/>
          <w:lang w:val="lt-LT"/>
        </w:rPr>
        <w:t xml:space="preserve">% </w:t>
      </w:r>
      <w:r w:rsidR="00DD7CCB" w:rsidRPr="00895A6B">
        <w:rPr>
          <w:szCs w:val="22"/>
          <w:lang w:val="lt-LT"/>
        </w:rPr>
        <w:t>pacientų</w:t>
      </w:r>
      <w:r w:rsidRPr="00895A6B">
        <w:rPr>
          <w:szCs w:val="22"/>
          <w:lang w:val="lt-LT"/>
        </w:rPr>
        <w:t xml:space="preserve"> vartojimą</w:t>
      </w:r>
      <w:r w:rsidR="00DD7CCB" w:rsidRPr="00895A6B">
        <w:rPr>
          <w:szCs w:val="22"/>
          <w:lang w:val="lt-LT"/>
        </w:rPr>
        <w:t xml:space="preserve"> </w:t>
      </w:r>
      <w:r w:rsidRPr="00895A6B">
        <w:rPr>
          <w:szCs w:val="22"/>
          <w:lang w:val="lt-LT"/>
        </w:rPr>
        <w:t>nutraukė dėl vieno iš nepageidaujamų reiškinių per pirmuosius metus, o 2-aisiais ir 3-aisiais</w:t>
      </w:r>
      <w:r w:rsidR="00DD7CCB" w:rsidRPr="00895A6B">
        <w:rPr>
          <w:szCs w:val="22"/>
          <w:lang w:val="lt-LT"/>
        </w:rPr>
        <w:t xml:space="preserve"> </w:t>
      </w:r>
      <w:r w:rsidRPr="00895A6B">
        <w:rPr>
          <w:szCs w:val="22"/>
          <w:lang w:val="lt-LT"/>
        </w:rPr>
        <w:t>vartojimo metais vartojimą nutraukė dar po 3</w:t>
      </w:r>
      <w:r w:rsidR="00DD7CCB" w:rsidRPr="00895A6B">
        <w:rPr>
          <w:szCs w:val="22"/>
          <w:lang w:val="lt-LT"/>
        </w:rPr>
        <w:t> </w:t>
      </w:r>
      <w:r w:rsidRPr="00895A6B">
        <w:rPr>
          <w:szCs w:val="22"/>
          <w:lang w:val="lt-LT"/>
        </w:rPr>
        <w:t xml:space="preserve">% </w:t>
      </w:r>
      <w:r w:rsidR="00DD7CCB" w:rsidRPr="00895A6B">
        <w:rPr>
          <w:szCs w:val="22"/>
          <w:lang w:val="lt-LT"/>
        </w:rPr>
        <w:t>pacientų</w:t>
      </w:r>
      <w:r w:rsidRPr="00895A6B">
        <w:rPr>
          <w:szCs w:val="22"/>
          <w:lang w:val="lt-LT"/>
        </w:rPr>
        <w:t>.</w:t>
      </w:r>
    </w:p>
    <w:p w14:paraId="12BFAA21" w14:textId="77777777" w:rsidR="00DD7CCB" w:rsidRPr="00895A6B" w:rsidRDefault="00DD7CCB" w:rsidP="00055179">
      <w:pPr>
        <w:tabs>
          <w:tab w:val="clear" w:pos="567"/>
        </w:tabs>
        <w:autoSpaceDE w:val="0"/>
        <w:autoSpaceDN w:val="0"/>
        <w:adjustRightInd w:val="0"/>
        <w:spacing w:line="240" w:lineRule="auto"/>
        <w:rPr>
          <w:szCs w:val="22"/>
          <w:lang w:val="lt-LT"/>
        </w:rPr>
      </w:pPr>
    </w:p>
    <w:p w14:paraId="5DEE613E" w14:textId="3B9B9939" w:rsidR="00DB0EBE" w:rsidRPr="00895A6B" w:rsidRDefault="00DD7CCB" w:rsidP="00055179">
      <w:pPr>
        <w:autoSpaceDE w:val="0"/>
        <w:autoSpaceDN w:val="0"/>
        <w:adjustRightInd w:val="0"/>
        <w:spacing w:line="240" w:lineRule="auto"/>
        <w:rPr>
          <w:szCs w:val="22"/>
          <w:lang w:val="lt-LT"/>
        </w:rPr>
      </w:pPr>
      <w:r w:rsidRPr="00895A6B">
        <w:rPr>
          <w:szCs w:val="22"/>
          <w:lang w:val="lt-LT"/>
        </w:rPr>
        <w:t>2 lentelėje pateiktos</w:t>
      </w:r>
      <w:r w:rsidR="00DB0EBE" w:rsidRPr="00895A6B">
        <w:rPr>
          <w:szCs w:val="22"/>
          <w:lang w:val="lt-LT"/>
        </w:rPr>
        <w:t xml:space="preserve"> nepageidaujamos reakcijos į </w:t>
      </w:r>
      <w:r w:rsidR="00252D3C" w:rsidRPr="00895A6B">
        <w:rPr>
          <w:szCs w:val="22"/>
          <w:lang w:val="lt-LT"/>
        </w:rPr>
        <w:t xml:space="preserve">0,3 mg/ml </w:t>
      </w:r>
      <w:r w:rsidRPr="00895A6B">
        <w:rPr>
          <w:szCs w:val="22"/>
          <w:lang w:val="lt-LT"/>
        </w:rPr>
        <w:t>bimatoprost</w:t>
      </w:r>
      <w:r w:rsidR="00252D3C" w:rsidRPr="00895A6B">
        <w:rPr>
          <w:szCs w:val="22"/>
          <w:lang w:val="lt-LT"/>
        </w:rPr>
        <w:t>ą</w:t>
      </w:r>
      <w:r w:rsidRPr="00895A6B">
        <w:rPr>
          <w:szCs w:val="22"/>
          <w:lang w:val="lt-LT"/>
        </w:rPr>
        <w:t xml:space="preserve"> (daugiadozė </w:t>
      </w:r>
      <w:r w:rsidR="007C44C3">
        <w:rPr>
          <w:szCs w:val="22"/>
          <w:lang w:val="lt-LT"/>
        </w:rPr>
        <w:t>form</w:t>
      </w:r>
      <w:r w:rsidR="007A41A2">
        <w:rPr>
          <w:szCs w:val="22"/>
          <w:lang w:val="lt-LT"/>
        </w:rPr>
        <w:t>uluot</w:t>
      </w:r>
      <w:r w:rsidR="007C44C3">
        <w:rPr>
          <w:szCs w:val="22"/>
          <w:lang w:val="lt-LT"/>
        </w:rPr>
        <w:t>ė</w:t>
      </w:r>
      <w:r w:rsidR="004B18F2">
        <w:rPr>
          <w:szCs w:val="22"/>
          <w:lang w:val="lt-LT"/>
        </w:rPr>
        <w:t xml:space="preserve">, </w:t>
      </w:r>
      <w:r w:rsidR="004B18F2" w:rsidRPr="00C11174">
        <w:rPr>
          <w:szCs w:val="22"/>
          <w:lang w:val="lt-LT"/>
        </w:rPr>
        <w:t>kurioje yra konservantų</w:t>
      </w:r>
      <w:r w:rsidRPr="00895A6B">
        <w:rPr>
          <w:szCs w:val="22"/>
          <w:lang w:val="lt-LT"/>
        </w:rPr>
        <w:t xml:space="preserve">), pastebėtos 12 mėnesių klinikinių tyrimų metu, bet kurių dažnis yra didesnis, nei vartojant </w:t>
      </w:r>
      <w:r w:rsidR="00252D3C" w:rsidRPr="00895A6B">
        <w:rPr>
          <w:szCs w:val="22"/>
          <w:lang w:val="lt-LT"/>
        </w:rPr>
        <w:t xml:space="preserve">0,3 mg/ml </w:t>
      </w:r>
      <w:r w:rsidRPr="00895A6B">
        <w:rPr>
          <w:szCs w:val="22"/>
          <w:lang w:val="lt-LT"/>
        </w:rPr>
        <w:t>bimatoprost</w:t>
      </w:r>
      <w:r w:rsidR="00E87A74" w:rsidRPr="00895A6B">
        <w:rPr>
          <w:szCs w:val="22"/>
          <w:lang w:val="lt-LT"/>
        </w:rPr>
        <w:t>o</w:t>
      </w:r>
      <w:r w:rsidRPr="00895A6B">
        <w:rPr>
          <w:szCs w:val="22"/>
          <w:lang w:val="lt-LT"/>
        </w:rPr>
        <w:t xml:space="preserve"> (</w:t>
      </w:r>
      <w:r w:rsidR="00E87A74" w:rsidRPr="00895A6B">
        <w:rPr>
          <w:szCs w:val="22"/>
          <w:lang w:val="lt-LT"/>
        </w:rPr>
        <w:t>viena</w:t>
      </w:r>
      <w:r w:rsidRPr="00895A6B">
        <w:rPr>
          <w:szCs w:val="22"/>
          <w:lang w:val="lt-LT"/>
        </w:rPr>
        <w:t>dozė form</w:t>
      </w:r>
      <w:r w:rsidR="00D1344A">
        <w:rPr>
          <w:szCs w:val="22"/>
          <w:lang w:val="lt-LT"/>
        </w:rPr>
        <w:t>uluotė be</w:t>
      </w:r>
      <w:r w:rsidR="004B18F2" w:rsidRPr="000E125F">
        <w:rPr>
          <w:szCs w:val="22"/>
          <w:lang w:val="lt-LT"/>
        </w:rPr>
        <w:t xml:space="preserve"> konservantų</w:t>
      </w:r>
      <w:r w:rsidRPr="00895A6B">
        <w:rPr>
          <w:szCs w:val="22"/>
          <w:lang w:val="lt-LT"/>
        </w:rPr>
        <w:t>)</w:t>
      </w:r>
      <w:r w:rsidR="00DB0EBE" w:rsidRPr="00895A6B">
        <w:rPr>
          <w:szCs w:val="22"/>
          <w:lang w:val="lt-LT"/>
        </w:rPr>
        <w:t>. Dažniausiai šis poveikis buvo akims, nuo nestipraus iki vidutinio</w:t>
      </w:r>
      <w:r w:rsidRPr="00895A6B">
        <w:rPr>
          <w:szCs w:val="22"/>
          <w:lang w:val="lt-LT"/>
        </w:rPr>
        <w:t xml:space="preserve"> </w:t>
      </w:r>
      <w:r w:rsidR="00DB0EBE" w:rsidRPr="00895A6B">
        <w:rPr>
          <w:szCs w:val="22"/>
          <w:lang w:val="lt-LT"/>
        </w:rPr>
        <w:t>stiprumo, tačiau nė vieno stipraus.</w:t>
      </w:r>
    </w:p>
    <w:p w14:paraId="1D157CA4" w14:textId="77777777" w:rsidR="00DD7CCB" w:rsidRPr="00895A6B" w:rsidRDefault="00DD7CCB" w:rsidP="00055179">
      <w:pPr>
        <w:autoSpaceDE w:val="0"/>
        <w:autoSpaceDN w:val="0"/>
        <w:adjustRightInd w:val="0"/>
        <w:spacing w:line="240" w:lineRule="auto"/>
        <w:rPr>
          <w:szCs w:val="22"/>
          <w:lang w:val="lt-LT"/>
        </w:rPr>
      </w:pPr>
    </w:p>
    <w:p w14:paraId="5C5B4F62" w14:textId="77777777" w:rsidR="00DB0EBE" w:rsidRPr="00895A6B" w:rsidRDefault="00E87A74" w:rsidP="006019DF">
      <w:pPr>
        <w:autoSpaceDE w:val="0"/>
        <w:autoSpaceDN w:val="0"/>
        <w:adjustRightInd w:val="0"/>
        <w:spacing w:line="240" w:lineRule="auto"/>
        <w:jc w:val="both"/>
        <w:rPr>
          <w:b/>
          <w:szCs w:val="22"/>
          <w:lang w:val="lt-LT"/>
        </w:rPr>
      </w:pPr>
      <w:r w:rsidRPr="00895A6B">
        <w:rPr>
          <w:b/>
          <w:szCs w:val="22"/>
          <w:lang w:val="lt-LT"/>
        </w:rPr>
        <w:t>2 lentelė</w:t>
      </w:r>
    </w:p>
    <w:p w14:paraId="36013818" w14:textId="77777777" w:rsidR="00E87A74" w:rsidRPr="00895A6B" w:rsidRDefault="00E87A74" w:rsidP="006019DF">
      <w:pPr>
        <w:autoSpaceDE w:val="0"/>
        <w:autoSpaceDN w:val="0"/>
        <w:adjustRightInd w:val="0"/>
        <w:spacing w:line="240" w:lineRule="auto"/>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963"/>
        <w:gridCol w:w="3101"/>
      </w:tblGrid>
      <w:tr w:rsidR="00E87A74" w:rsidRPr="00895A6B" w14:paraId="14D752B4" w14:textId="77777777" w:rsidTr="003906D1">
        <w:tc>
          <w:tcPr>
            <w:tcW w:w="3284" w:type="dxa"/>
            <w:shd w:val="clear" w:color="auto" w:fill="auto"/>
          </w:tcPr>
          <w:p w14:paraId="67D1D439"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Organų sistemos klasė</w:t>
            </w:r>
          </w:p>
        </w:tc>
        <w:tc>
          <w:tcPr>
            <w:tcW w:w="3285" w:type="dxa"/>
            <w:shd w:val="clear" w:color="auto" w:fill="auto"/>
          </w:tcPr>
          <w:p w14:paraId="77C770EF"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Dažnis</w:t>
            </w:r>
          </w:p>
        </w:tc>
        <w:tc>
          <w:tcPr>
            <w:tcW w:w="3285" w:type="dxa"/>
            <w:shd w:val="clear" w:color="auto" w:fill="auto"/>
          </w:tcPr>
          <w:p w14:paraId="3944860C"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Nepageidaujamos reakcijos</w:t>
            </w:r>
          </w:p>
        </w:tc>
      </w:tr>
      <w:tr w:rsidR="00E87A74" w:rsidRPr="00895A6B" w14:paraId="2A4FBDF5" w14:textId="77777777" w:rsidTr="003906D1">
        <w:tc>
          <w:tcPr>
            <w:tcW w:w="3284" w:type="dxa"/>
            <w:shd w:val="clear" w:color="auto" w:fill="auto"/>
          </w:tcPr>
          <w:p w14:paraId="238C7CCA"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Nervų sistemos sutrikimai</w:t>
            </w:r>
          </w:p>
        </w:tc>
        <w:tc>
          <w:tcPr>
            <w:tcW w:w="3285" w:type="dxa"/>
            <w:shd w:val="clear" w:color="auto" w:fill="auto"/>
          </w:tcPr>
          <w:p w14:paraId="5F9C0A1A"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dažnas</w:t>
            </w:r>
          </w:p>
        </w:tc>
        <w:tc>
          <w:tcPr>
            <w:tcW w:w="3285" w:type="dxa"/>
            <w:shd w:val="clear" w:color="auto" w:fill="auto"/>
          </w:tcPr>
          <w:p w14:paraId="003C748C"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galvos skausmas</w:t>
            </w:r>
          </w:p>
        </w:tc>
      </w:tr>
      <w:tr w:rsidR="00E87A74" w:rsidRPr="00895A6B" w14:paraId="78CA378C" w14:textId="77777777" w:rsidTr="003906D1">
        <w:tc>
          <w:tcPr>
            <w:tcW w:w="3284" w:type="dxa"/>
            <w:vMerge w:val="restart"/>
            <w:shd w:val="clear" w:color="auto" w:fill="auto"/>
          </w:tcPr>
          <w:p w14:paraId="50372217"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Akių sutrikimai</w:t>
            </w:r>
          </w:p>
        </w:tc>
        <w:tc>
          <w:tcPr>
            <w:tcW w:w="3285" w:type="dxa"/>
            <w:shd w:val="clear" w:color="auto" w:fill="auto"/>
          </w:tcPr>
          <w:p w14:paraId="6E23BC85"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labai dažnas</w:t>
            </w:r>
          </w:p>
        </w:tc>
        <w:tc>
          <w:tcPr>
            <w:tcW w:w="3285" w:type="dxa"/>
            <w:shd w:val="clear" w:color="auto" w:fill="auto"/>
          </w:tcPr>
          <w:p w14:paraId="6C04374B"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akies niežėjimas, blakstienų</w:t>
            </w:r>
            <w:r w:rsidR="002055F5" w:rsidRPr="00895A6B">
              <w:rPr>
                <w:szCs w:val="22"/>
                <w:lang w:val="lt-LT"/>
              </w:rPr>
              <w:t xml:space="preserve"> </w:t>
            </w:r>
            <w:r w:rsidRPr="00895A6B">
              <w:rPr>
                <w:szCs w:val="22"/>
                <w:lang w:val="lt-LT"/>
              </w:rPr>
              <w:t>augimas</w:t>
            </w:r>
          </w:p>
        </w:tc>
      </w:tr>
      <w:tr w:rsidR="00E87A74" w:rsidRPr="00C06133" w14:paraId="4C0B56C0" w14:textId="77777777" w:rsidTr="003906D1">
        <w:tc>
          <w:tcPr>
            <w:tcW w:w="3284" w:type="dxa"/>
            <w:vMerge/>
            <w:shd w:val="clear" w:color="auto" w:fill="auto"/>
          </w:tcPr>
          <w:p w14:paraId="00C1E715" w14:textId="77777777" w:rsidR="00E87A74" w:rsidRPr="00895A6B" w:rsidRDefault="00E87A74" w:rsidP="006019DF">
            <w:pPr>
              <w:autoSpaceDE w:val="0"/>
              <w:autoSpaceDN w:val="0"/>
              <w:adjustRightInd w:val="0"/>
              <w:spacing w:line="240" w:lineRule="auto"/>
              <w:rPr>
                <w:i/>
                <w:szCs w:val="22"/>
                <w:lang w:val="lt-LT"/>
              </w:rPr>
            </w:pPr>
          </w:p>
        </w:tc>
        <w:tc>
          <w:tcPr>
            <w:tcW w:w="3285" w:type="dxa"/>
            <w:shd w:val="clear" w:color="auto" w:fill="auto"/>
          </w:tcPr>
          <w:p w14:paraId="29CAAF6D"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dažnas</w:t>
            </w:r>
          </w:p>
        </w:tc>
        <w:tc>
          <w:tcPr>
            <w:tcW w:w="3285" w:type="dxa"/>
            <w:shd w:val="clear" w:color="auto" w:fill="auto"/>
          </w:tcPr>
          <w:p w14:paraId="5FB8B52D"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astenopija, junginės edema, fotofobija, ašarojimas, padidėjusi rainelės pigmentacija, neaiškus matymas</w:t>
            </w:r>
          </w:p>
        </w:tc>
      </w:tr>
      <w:tr w:rsidR="00E87A74" w:rsidRPr="00895A6B" w14:paraId="6EB53F7E" w14:textId="77777777" w:rsidTr="003906D1">
        <w:tc>
          <w:tcPr>
            <w:tcW w:w="3284" w:type="dxa"/>
            <w:shd w:val="clear" w:color="auto" w:fill="auto"/>
          </w:tcPr>
          <w:p w14:paraId="6A0BEC59"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Odos ir poodinio audinio</w:t>
            </w:r>
            <w:r w:rsidR="002055F5" w:rsidRPr="00895A6B">
              <w:rPr>
                <w:i/>
                <w:szCs w:val="22"/>
                <w:lang w:val="lt-LT"/>
              </w:rPr>
              <w:t xml:space="preserve"> </w:t>
            </w:r>
            <w:r w:rsidRPr="00895A6B">
              <w:rPr>
                <w:i/>
                <w:szCs w:val="22"/>
                <w:lang w:val="lt-LT"/>
              </w:rPr>
              <w:t>sutrikimai</w:t>
            </w:r>
          </w:p>
        </w:tc>
        <w:tc>
          <w:tcPr>
            <w:tcW w:w="3285" w:type="dxa"/>
            <w:shd w:val="clear" w:color="auto" w:fill="auto"/>
          </w:tcPr>
          <w:p w14:paraId="6677020C"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dažnas</w:t>
            </w:r>
          </w:p>
        </w:tc>
        <w:tc>
          <w:tcPr>
            <w:tcW w:w="3285" w:type="dxa"/>
            <w:shd w:val="clear" w:color="auto" w:fill="auto"/>
          </w:tcPr>
          <w:p w14:paraId="7E967FE4"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 xml:space="preserve">akies voko niežėjimas </w:t>
            </w:r>
          </w:p>
        </w:tc>
      </w:tr>
    </w:tbl>
    <w:p w14:paraId="3A51B3BE" w14:textId="77777777" w:rsidR="00DB0EBE" w:rsidRPr="00895A6B" w:rsidRDefault="00DB0EBE" w:rsidP="006019DF">
      <w:pPr>
        <w:autoSpaceDE w:val="0"/>
        <w:autoSpaceDN w:val="0"/>
        <w:adjustRightInd w:val="0"/>
        <w:spacing w:line="240" w:lineRule="auto"/>
        <w:jc w:val="both"/>
        <w:rPr>
          <w:szCs w:val="22"/>
          <w:lang w:val="lt-LT"/>
        </w:rPr>
      </w:pPr>
    </w:p>
    <w:p w14:paraId="6B695A4F" w14:textId="77777777" w:rsidR="00E87A74" w:rsidRPr="00895A6B" w:rsidRDefault="00E87A74" w:rsidP="00055179">
      <w:pPr>
        <w:autoSpaceDE w:val="0"/>
        <w:autoSpaceDN w:val="0"/>
        <w:adjustRightInd w:val="0"/>
        <w:spacing w:line="240" w:lineRule="auto"/>
        <w:rPr>
          <w:szCs w:val="22"/>
          <w:lang w:val="lt-LT"/>
        </w:rPr>
      </w:pPr>
      <w:r w:rsidRPr="00895A6B">
        <w:rPr>
          <w:szCs w:val="22"/>
          <w:lang w:val="lt-LT"/>
        </w:rPr>
        <w:t xml:space="preserve">Be nepageidaujamų reakcijų, pastebėtų vartojant </w:t>
      </w:r>
      <w:r w:rsidR="00FF3BF6" w:rsidRPr="00895A6B">
        <w:rPr>
          <w:szCs w:val="22"/>
          <w:lang w:val="lt-LT"/>
        </w:rPr>
        <w:t xml:space="preserve">0,3 mg/ml </w:t>
      </w:r>
      <w:r w:rsidRPr="00895A6B">
        <w:rPr>
          <w:szCs w:val="22"/>
          <w:lang w:val="lt-LT"/>
        </w:rPr>
        <w:t xml:space="preserve">bimatoprosto (vienadozė forma), 3 lentelėje pateiktos nepageidaujamos reakcijos, pastebėtos vartojant </w:t>
      </w:r>
      <w:r w:rsidR="00252D3C" w:rsidRPr="00895A6B">
        <w:rPr>
          <w:szCs w:val="22"/>
          <w:lang w:val="lt-LT"/>
        </w:rPr>
        <w:t xml:space="preserve">0,3 mg/ml </w:t>
      </w:r>
      <w:r w:rsidRPr="00895A6B">
        <w:rPr>
          <w:szCs w:val="22"/>
          <w:lang w:val="lt-LT"/>
        </w:rPr>
        <w:t>bimatoprosto (daugiadozė forma). Dažniausiai šis poveikis buvo akims, nuo nestipraus iki vidutinio stiprumo, tačiau nė vieno stipraus.</w:t>
      </w:r>
    </w:p>
    <w:p w14:paraId="43BA842E" w14:textId="77777777" w:rsidR="00E87A74" w:rsidRPr="00895A6B" w:rsidRDefault="00E87A74" w:rsidP="006019DF">
      <w:pPr>
        <w:autoSpaceDE w:val="0"/>
        <w:autoSpaceDN w:val="0"/>
        <w:adjustRightInd w:val="0"/>
        <w:spacing w:line="240" w:lineRule="auto"/>
        <w:jc w:val="both"/>
        <w:rPr>
          <w:szCs w:val="22"/>
          <w:lang w:val="lt-LT"/>
        </w:rPr>
      </w:pPr>
    </w:p>
    <w:p w14:paraId="656DBFBC" w14:textId="77777777" w:rsidR="00E87A74" w:rsidRPr="00895A6B" w:rsidRDefault="00E87A74" w:rsidP="006019DF">
      <w:pPr>
        <w:autoSpaceDE w:val="0"/>
        <w:autoSpaceDN w:val="0"/>
        <w:adjustRightInd w:val="0"/>
        <w:spacing w:line="240" w:lineRule="auto"/>
        <w:jc w:val="both"/>
        <w:rPr>
          <w:b/>
          <w:szCs w:val="22"/>
          <w:lang w:val="lt-LT"/>
        </w:rPr>
      </w:pPr>
      <w:r w:rsidRPr="00895A6B">
        <w:rPr>
          <w:b/>
          <w:szCs w:val="22"/>
          <w:lang w:val="lt-LT"/>
        </w:rPr>
        <w:t>3 lentelė</w:t>
      </w:r>
    </w:p>
    <w:p w14:paraId="3E618622" w14:textId="77777777" w:rsidR="00E87A74" w:rsidRPr="00895A6B" w:rsidRDefault="00E87A74" w:rsidP="006019DF">
      <w:pPr>
        <w:autoSpaceDE w:val="0"/>
        <w:autoSpaceDN w:val="0"/>
        <w:adjustRightInd w:val="0"/>
        <w:spacing w:line="240" w:lineRule="auto"/>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974"/>
        <w:gridCol w:w="3082"/>
      </w:tblGrid>
      <w:tr w:rsidR="00E87A74" w:rsidRPr="00895A6B" w14:paraId="422DCD13" w14:textId="77777777" w:rsidTr="00236C29">
        <w:tc>
          <w:tcPr>
            <w:tcW w:w="3004" w:type="dxa"/>
            <w:shd w:val="clear" w:color="auto" w:fill="auto"/>
          </w:tcPr>
          <w:p w14:paraId="3E63A357"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Organų sistemos klasė</w:t>
            </w:r>
          </w:p>
        </w:tc>
        <w:tc>
          <w:tcPr>
            <w:tcW w:w="2974" w:type="dxa"/>
            <w:shd w:val="clear" w:color="auto" w:fill="auto"/>
          </w:tcPr>
          <w:p w14:paraId="0F7E040B"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Dažnis</w:t>
            </w:r>
          </w:p>
        </w:tc>
        <w:tc>
          <w:tcPr>
            <w:tcW w:w="3082" w:type="dxa"/>
            <w:shd w:val="clear" w:color="auto" w:fill="auto"/>
          </w:tcPr>
          <w:p w14:paraId="706DDFC0" w14:textId="77777777" w:rsidR="00E87A74" w:rsidRPr="00895A6B" w:rsidRDefault="00E87A74" w:rsidP="006019DF">
            <w:pPr>
              <w:autoSpaceDE w:val="0"/>
              <w:autoSpaceDN w:val="0"/>
              <w:adjustRightInd w:val="0"/>
              <w:spacing w:line="240" w:lineRule="auto"/>
              <w:rPr>
                <w:b/>
                <w:szCs w:val="22"/>
                <w:lang w:val="lt-LT"/>
              </w:rPr>
            </w:pPr>
            <w:r w:rsidRPr="00895A6B">
              <w:rPr>
                <w:b/>
                <w:szCs w:val="22"/>
                <w:lang w:val="lt-LT"/>
              </w:rPr>
              <w:t>Nepageidaujamos reakcijos</w:t>
            </w:r>
          </w:p>
        </w:tc>
      </w:tr>
      <w:tr w:rsidR="00E87A74" w:rsidRPr="00895A6B" w14:paraId="7F3C2F6A" w14:textId="77777777" w:rsidTr="00236C29">
        <w:tc>
          <w:tcPr>
            <w:tcW w:w="3004" w:type="dxa"/>
            <w:shd w:val="clear" w:color="auto" w:fill="auto"/>
          </w:tcPr>
          <w:p w14:paraId="72212359"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Nervų sistemos sutrikimai</w:t>
            </w:r>
          </w:p>
        </w:tc>
        <w:tc>
          <w:tcPr>
            <w:tcW w:w="2974" w:type="dxa"/>
            <w:shd w:val="clear" w:color="auto" w:fill="auto"/>
          </w:tcPr>
          <w:p w14:paraId="7C55F82D" w14:textId="48367E4A" w:rsidR="00E87A74" w:rsidRPr="00895A6B" w:rsidRDefault="00E87A74" w:rsidP="006019DF">
            <w:pPr>
              <w:autoSpaceDE w:val="0"/>
              <w:autoSpaceDN w:val="0"/>
              <w:adjustRightInd w:val="0"/>
              <w:spacing w:line="240" w:lineRule="auto"/>
              <w:rPr>
                <w:szCs w:val="22"/>
                <w:lang w:val="lt-LT"/>
              </w:rPr>
            </w:pPr>
            <w:r w:rsidRPr="00895A6B">
              <w:rPr>
                <w:szCs w:val="22"/>
                <w:lang w:val="lt-LT"/>
              </w:rPr>
              <w:t>nedažnas</w:t>
            </w:r>
          </w:p>
        </w:tc>
        <w:tc>
          <w:tcPr>
            <w:tcW w:w="3082" w:type="dxa"/>
            <w:shd w:val="clear" w:color="auto" w:fill="auto"/>
          </w:tcPr>
          <w:p w14:paraId="091ED774"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 xml:space="preserve">galvos svaigulys </w:t>
            </w:r>
          </w:p>
        </w:tc>
      </w:tr>
      <w:tr w:rsidR="00236C29" w:rsidRPr="00C06133" w14:paraId="5D46EF91" w14:textId="77777777" w:rsidTr="00236C29">
        <w:tc>
          <w:tcPr>
            <w:tcW w:w="3004" w:type="dxa"/>
            <w:vMerge w:val="restart"/>
            <w:shd w:val="clear" w:color="auto" w:fill="auto"/>
          </w:tcPr>
          <w:p w14:paraId="42F3F124" w14:textId="77777777" w:rsidR="00236C29" w:rsidRPr="00895A6B" w:rsidRDefault="00236C29" w:rsidP="006019DF">
            <w:pPr>
              <w:autoSpaceDE w:val="0"/>
              <w:autoSpaceDN w:val="0"/>
              <w:adjustRightInd w:val="0"/>
              <w:spacing w:line="240" w:lineRule="auto"/>
              <w:rPr>
                <w:i/>
                <w:szCs w:val="22"/>
                <w:lang w:val="lt-LT"/>
              </w:rPr>
            </w:pPr>
            <w:r w:rsidRPr="00895A6B">
              <w:rPr>
                <w:i/>
                <w:szCs w:val="22"/>
                <w:lang w:val="lt-LT"/>
              </w:rPr>
              <w:t>Akių sutrikimai</w:t>
            </w:r>
          </w:p>
        </w:tc>
        <w:tc>
          <w:tcPr>
            <w:tcW w:w="2974" w:type="dxa"/>
            <w:shd w:val="clear" w:color="auto" w:fill="auto"/>
          </w:tcPr>
          <w:p w14:paraId="2376C0D4" w14:textId="77777777" w:rsidR="00236C29" w:rsidRPr="00895A6B" w:rsidRDefault="00236C29" w:rsidP="006019DF">
            <w:pPr>
              <w:autoSpaceDE w:val="0"/>
              <w:autoSpaceDN w:val="0"/>
              <w:adjustRightInd w:val="0"/>
              <w:spacing w:line="240" w:lineRule="auto"/>
              <w:rPr>
                <w:szCs w:val="22"/>
                <w:lang w:val="lt-LT"/>
              </w:rPr>
            </w:pPr>
            <w:r w:rsidRPr="00895A6B">
              <w:rPr>
                <w:szCs w:val="22"/>
                <w:lang w:val="lt-LT"/>
              </w:rPr>
              <w:t>dažnas</w:t>
            </w:r>
          </w:p>
        </w:tc>
        <w:tc>
          <w:tcPr>
            <w:tcW w:w="3082" w:type="dxa"/>
            <w:shd w:val="clear" w:color="auto" w:fill="auto"/>
          </w:tcPr>
          <w:p w14:paraId="1DD05B30" w14:textId="07742B16" w:rsidR="00236C29" w:rsidRPr="00895A6B" w:rsidRDefault="00236C29" w:rsidP="006019DF">
            <w:pPr>
              <w:autoSpaceDE w:val="0"/>
              <w:autoSpaceDN w:val="0"/>
              <w:adjustRightInd w:val="0"/>
              <w:spacing w:line="240" w:lineRule="auto"/>
              <w:rPr>
                <w:szCs w:val="22"/>
                <w:lang w:val="lt-LT"/>
              </w:rPr>
            </w:pPr>
            <w:r w:rsidRPr="00895A6B">
              <w:rPr>
                <w:szCs w:val="22"/>
                <w:lang w:val="lt-LT"/>
              </w:rPr>
              <w:t>ragenos erozijos, akies deginimas, alerginis junginės uždegimas, blefaritas, regėjimo aštrumo pablogėjimas, akies išskyros, regėjimo sutrikimas, blakstienų tamsėjimas</w:t>
            </w:r>
          </w:p>
        </w:tc>
      </w:tr>
      <w:tr w:rsidR="00236C29" w:rsidRPr="00C06133" w14:paraId="3533CB56" w14:textId="77777777" w:rsidTr="00236C29">
        <w:tc>
          <w:tcPr>
            <w:tcW w:w="3004" w:type="dxa"/>
            <w:vMerge/>
            <w:shd w:val="clear" w:color="auto" w:fill="auto"/>
          </w:tcPr>
          <w:p w14:paraId="0561712F" w14:textId="77777777" w:rsidR="00236C29" w:rsidRPr="00895A6B" w:rsidRDefault="00236C29" w:rsidP="006019DF">
            <w:pPr>
              <w:autoSpaceDE w:val="0"/>
              <w:autoSpaceDN w:val="0"/>
              <w:adjustRightInd w:val="0"/>
              <w:spacing w:line="240" w:lineRule="auto"/>
              <w:rPr>
                <w:i/>
                <w:szCs w:val="22"/>
                <w:lang w:val="lt-LT"/>
              </w:rPr>
            </w:pPr>
          </w:p>
        </w:tc>
        <w:tc>
          <w:tcPr>
            <w:tcW w:w="2974" w:type="dxa"/>
            <w:shd w:val="clear" w:color="auto" w:fill="auto"/>
          </w:tcPr>
          <w:p w14:paraId="063FD3F2" w14:textId="77777777" w:rsidR="00236C29" w:rsidRPr="00895A6B" w:rsidRDefault="00236C29" w:rsidP="006019DF">
            <w:pPr>
              <w:autoSpaceDE w:val="0"/>
              <w:autoSpaceDN w:val="0"/>
              <w:adjustRightInd w:val="0"/>
              <w:spacing w:line="240" w:lineRule="auto"/>
              <w:rPr>
                <w:szCs w:val="22"/>
                <w:lang w:val="lt-LT"/>
              </w:rPr>
            </w:pPr>
            <w:r w:rsidRPr="00895A6B">
              <w:rPr>
                <w:szCs w:val="22"/>
                <w:lang w:val="lt-LT"/>
              </w:rPr>
              <w:t>nedažnas</w:t>
            </w:r>
          </w:p>
        </w:tc>
        <w:tc>
          <w:tcPr>
            <w:tcW w:w="3082" w:type="dxa"/>
            <w:shd w:val="clear" w:color="auto" w:fill="auto"/>
          </w:tcPr>
          <w:p w14:paraId="59B2A369" w14:textId="77777777" w:rsidR="00236C29" w:rsidRPr="00895A6B" w:rsidRDefault="00236C29" w:rsidP="006019DF">
            <w:pPr>
              <w:autoSpaceDE w:val="0"/>
              <w:autoSpaceDN w:val="0"/>
              <w:adjustRightInd w:val="0"/>
              <w:spacing w:line="240" w:lineRule="auto"/>
              <w:rPr>
                <w:szCs w:val="22"/>
                <w:lang w:val="lt-LT"/>
              </w:rPr>
            </w:pPr>
            <w:r w:rsidRPr="00895A6B">
              <w:rPr>
                <w:szCs w:val="22"/>
                <w:lang w:val="lt-LT"/>
              </w:rPr>
              <w:t>tinklainės kraujavimas, uveitas, cistoidinė geltonosios dėmės edema, rainelės uždegimas, blefarospazmas, akies voko trūkčiojimas</w:t>
            </w:r>
          </w:p>
        </w:tc>
      </w:tr>
      <w:tr w:rsidR="00236C29" w:rsidRPr="00C06133" w14:paraId="12C58A51" w14:textId="77777777" w:rsidTr="00236C29">
        <w:tc>
          <w:tcPr>
            <w:tcW w:w="3004" w:type="dxa"/>
            <w:vMerge/>
            <w:shd w:val="clear" w:color="auto" w:fill="auto"/>
          </w:tcPr>
          <w:p w14:paraId="1F0C7411" w14:textId="77777777" w:rsidR="00236C29" w:rsidRPr="00895A6B" w:rsidRDefault="00236C29" w:rsidP="006019DF">
            <w:pPr>
              <w:autoSpaceDE w:val="0"/>
              <w:autoSpaceDN w:val="0"/>
              <w:adjustRightInd w:val="0"/>
              <w:spacing w:line="240" w:lineRule="auto"/>
              <w:rPr>
                <w:i/>
                <w:szCs w:val="22"/>
                <w:lang w:val="lt-LT"/>
              </w:rPr>
            </w:pPr>
          </w:p>
        </w:tc>
        <w:tc>
          <w:tcPr>
            <w:tcW w:w="2974" w:type="dxa"/>
            <w:shd w:val="clear" w:color="auto" w:fill="auto"/>
          </w:tcPr>
          <w:p w14:paraId="3BCD7124" w14:textId="5B51FB31" w:rsidR="00236C29" w:rsidRPr="00895A6B" w:rsidRDefault="00236C29" w:rsidP="006019DF">
            <w:pPr>
              <w:autoSpaceDE w:val="0"/>
              <w:autoSpaceDN w:val="0"/>
              <w:adjustRightInd w:val="0"/>
              <w:spacing w:line="240" w:lineRule="auto"/>
              <w:rPr>
                <w:szCs w:val="22"/>
                <w:lang w:val="lt-LT"/>
              </w:rPr>
            </w:pPr>
          </w:p>
        </w:tc>
        <w:tc>
          <w:tcPr>
            <w:tcW w:w="3082" w:type="dxa"/>
            <w:shd w:val="clear" w:color="auto" w:fill="auto"/>
          </w:tcPr>
          <w:p w14:paraId="537A380F" w14:textId="30AF5FDF" w:rsidR="00236C29" w:rsidRPr="00F157CE" w:rsidRDefault="00236C29" w:rsidP="00F157CE">
            <w:pPr>
              <w:pStyle w:val="Default"/>
              <w:ind w:left="2"/>
              <w:rPr>
                <w:rFonts w:eastAsia="Times New Roman"/>
                <w:snapToGrid w:val="0"/>
                <w:color w:val="auto"/>
                <w:sz w:val="22"/>
                <w:szCs w:val="22"/>
                <w:lang w:val="lt-LT" w:eastAsia="en-US"/>
              </w:rPr>
            </w:pPr>
          </w:p>
        </w:tc>
      </w:tr>
      <w:tr w:rsidR="00E87A74" w:rsidRPr="00895A6B" w14:paraId="48338F5B" w14:textId="77777777" w:rsidTr="00236C29">
        <w:tc>
          <w:tcPr>
            <w:tcW w:w="3004" w:type="dxa"/>
            <w:shd w:val="clear" w:color="auto" w:fill="auto"/>
          </w:tcPr>
          <w:p w14:paraId="3F580A5C"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Kraujagyslių sutrikimai</w:t>
            </w:r>
          </w:p>
        </w:tc>
        <w:tc>
          <w:tcPr>
            <w:tcW w:w="2974" w:type="dxa"/>
            <w:shd w:val="clear" w:color="auto" w:fill="auto"/>
          </w:tcPr>
          <w:p w14:paraId="2F924975"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dažnas</w:t>
            </w:r>
          </w:p>
        </w:tc>
        <w:tc>
          <w:tcPr>
            <w:tcW w:w="3082" w:type="dxa"/>
            <w:shd w:val="clear" w:color="auto" w:fill="auto"/>
          </w:tcPr>
          <w:p w14:paraId="1A18E5C6"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padidėjęs kraujospūdis</w:t>
            </w:r>
          </w:p>
        </w:tc>
      </w:tr>
      <w:tr w:rsidR="00E87A74" w:rsidRPr="00895A6B" w14:paraId="75BE244E" w14:textId="77777777" w:rsidTr="00236C29">
        <w:tc>
          <w:tcPr>
            <w:tcW w:w="3004" w:type="dxa"/>
            <w:shd w:val="clear" w:color="auto" w:fill="auto"/>
          </w:tcPr>
          <w:p w14:paraId="7D0F7943"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Virškinimo trakto sutrikimai</w:t>
            </w:r>
          </w:p>
        </w:tc>
        <w:tc>
          <w:tcPr>
            <w:tcW w:w="2974" w:type="dxa"/>
            <w:shd w:val="clear" w:color="auto" w:fill="auto"/>
          </w:tcPr>
          <w:p w14:paraId="55ABEC0F" w14:textId="31934C19" w:rsidR="00E87A74" w:rsidRPr="00895A6B" w:rsidRDefault="00E87A74" w:rsidP="006019DF">
            <w:pPr>
              <w:autoSpaceDE w:val="0"/>
              <w:autoSpaceDN w:val="0"/>
              <w:adjustRightInd w:val="0"/>
              <w:spacing w:line="240" w:lineRule="auto"/>
              <w:rPr>
                <w:szCs w:val="22"/>
                <w:lang w:val="lt-LT"/>
              </w:rPr>
            </w:pPr>
            <w:r w:rsidRPr="00895A6B">
              <w:rPr>
                <w:szCs w:val="22"/>
                <w:lang w:val="lt-LT"/>
              </w:rPr>
              <w:t>nedažnas</w:t>
            </w:r>
          </w:p>
        </w:tc>
        <w:tc>
          <w:tcPr>
            <w:tcW w:w="3082" w:type="dxa"/>
            <w:shd w:val="clear" w:color="auto" w:fill="auto"/>
          </w:tcPr>
          <w:p w14:paraId="3F8BEADE" w14:textId="77777777" w:rsidR="00E87A74" w:rsidRPr="00895A6B" w:rsidRDefault="00045A86" w:rsidP="006019DF">
            <w:pPr>
              <w:autoSpaceDE w:val="0"/>
              <w:autoSpaceDN w:val="0"/>
              <w:adjustRightInd w:val="0"/>
              <w:spacing w:line="240" w:lineRule="auto"/>
              <w:rPr>
                <w:szCs w:val="22"/>
                <w:lang w:val="lt-LT"/>
              </w:rPr>
            </w:pPr>
            <w:r w:rsidRPr="00895A6B">
              <w:rPr>
                <w:szCs w:val="22"/>
                <w:lang w:val="lt-LT"/>
              </w:rPr>
              <w:t>p</w:t>
            </w:r>
            <w:r w:rsidR="00E87A74" w:rsidRPr="00895A6B">
              <w:rPr>
                <w:szCs w:val="22"/>
                <w:lang w:val="lt-LT"/>
              </w:rPr>
              <w:t>ykinimas</w:t>
            </w:r>
          </w:p>
        </w:tc>
      </w:tr>
      <w:tr w:rsidR="00E87A74" w:rsidRPr="00895A6B" w14:paraId="06107176" w14:textId="77777777" w:rsidTr="00236C29">
        <w:tc>
          <w:tcPr>
            <w:tcW w:w="3004" w:type="dxa"/>
            <w:shd w:val="clear" w:color="auto" w:fill="auto"/>
          </w:tcPr>
          <w:p w14:paraId="1A83C67D"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Odos ir poodinio audinio</w:t>
            </w:r>
            <w:r w:rsidR="002055F5" w:rsidRPr="00895A6B">
              <w:rPr>
                <w:i/>
                <w:szCs w:val="22"/>
                <w:lang w:val="lt-LT"/>
              </w:rPr>
              <w:t xml:space="preserve"> </w:t>
            </w:r>
            <w:r w:rsidRPr="00895A6B">
              <w:rPr>
                <w:i/>
                <w:szCs w:val="22"/>
                <w:lang w:val="lt-LT"/>
              </w:rPr>
              <w:t>sutrikimai</w:t>
            </w:r>
          </w:p>
        </w:tc>
        <w:tc>
          <w:tcPr>
            <w:tcW w:w="2974" w:type="dxa"/>
            <w:shd w:val="clear" w:color="auto" w:fill="auto"/>
          </w:tcPr>
          <w:p w14:paraId="4C627084" w14:textId="77777777" w:rsidR="00E87A74" w:rsidRPr="00895A6B" w:rsidRDefault="00045A86" w:rsidP="006019DF">
            <w:pPr>
              <w:autoSpaceDE w:val="0"/>
              <w:autoSpaceDN w:val="0"/>
              <w:adjustRightInd w:val="0"/>
              <w:spacing w:line="240" w:lineRule="auto"/>
              <w:rPr>
                <w:szCs w:val="22"/>
                <w:lang w:val="lt-LT"/>
              </w:rPr>
            </w:pPr>
            <w:r w:rsidRPr="00895A6B">
              <w:rPr>
                <w:szCs w:val="22"/>
                <w:lang w:val="lt-LT"/>
              </w:rPr>
              <w:t>nežinomas</w:t>
            </w:r>
          </w:p>
        </w:tc>
        <w:tc>
          <w:tcPr>
            <w:tcW w:w="3082" w:type="dxa"/>
            <w:shd w:val="clear" w:color="auto" w:fill="auto"/>
          </w:tcPr>
          <w:p w14:paraId="77836040" w14:textId="457EBF6F" w:rsidR="00E87A74" w:rsidRPr="00895A6B" w:rsidRDefault="00045A86" w:rsidP="006019DF">
            <w:pPr>
              <w:autoSpaceDE w:val="0"/>
              <w:autoSpaceDN w:val="0"/>
              <w:adjustRightInd w:val="0"/>
              <w:spacing w:line="240" w:lineRule="auto"/>
              <w:rPr>
                <w:szCs w:val="22"/>
                <w:lang w:val="lt-LT"/>
              </w:rPr>
            </w:pPr>
            <w:r w:rsidRPr="00895A6B">
              <w:rPr>
                <w:szCs w:val="22"/>
                <w:lang w:val="lt-LT"/>
              </w:rPr>
              <w:t>periorbitalinės srities eritema</w:t>
            </w:r>
          </w:p>
        </w:tc>
      </w:tr>
      <w:tr w:rsidR="00E87A74" w:rsidRPr="00895A6B" w14:paraId="2D5E8316" w14:textId="77777777" w:rsidTr="00236C29">
        <w:tc>
          <w:tcPr>
            <w:tcW w:w="3004" w:type="dxa"/>
            <w:shd w:val="clear" w:color="auto" w:fill="auto"/>
          </w:tcPr>
          <w:p w14:paraId="3FDD793C"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Bendrieji sutrikimai ir vartojimo</w:t>
            </w:r>
            <w:r w:rsidR="002055F5" w:rsidRPr="00895A6B">
              <w:rPr>
                <w:i/>
                <w:szCs w:val="22"/>
                <w:lang w:val="lt-LT"/>
              </w:rPr>
              <w:t xml:space="preserve"> </w:t>
            </w:r>
            <w:r w:rsidRPr="00895A6B">
              <w:rPr>
                <w:i/>
                <w:szCs w:val="22"/>
                <w:lang w:val="lt-LT"/>
              </w:rPr>
              <w:t>vietos pažeidimai</w:t>
            </w:r>
          </w:p>
        </w:tc>
        <w:tc>
          <w:tcPr>
            <w:tcW w:w="2974" w:type="dxa"/>
            <w:shd w:val="clear" w:color="auto" w:fill="auto"/>
          </w:tcPr>
          <w:p w14:paraId="2E80C392"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nedažnas</w:t>
            </w:r>
          </w:p>
        </w:tc>
        <w:tc>
          <w:tcPr>
            <w:tcW w:w="3082" w:type="dxa"/>
            <w:shd w:val="clear" w:color="auto" w:fill="auto"/>
          </w:tcPr>
          <w:p w14:paraId="1CDB8A8A"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astenija</w:t>
            </w:r>
          </w:p>
        </w:tc>
      </w:tr>
      <w:tr w:rsidR="00E87A74" w:rsidRPr="00C06133" w14:paraId="648BA18C" w14:textId="77777777" w:rsidTr="00236C29">
        <w:tc>
          <w:tcPr>
            <w:tcW w:w="3004" w:type="dxa"/>
            <w:shd w:val="clear" w:color="auto" w:fill="auto"/>
          </w:tcPr>
          <w:p w14:paraId="1DD7AA40" w14:textId="77777777" w:rsidR="00E87A74" w:rsidRPr="00895A6B" w:rsidRDefault="00E87A74" w:rsidP="006019DF">
            <w:pPr>
              <w:autoSpaceDE w:val="0"/>
              <w:autoSpaceDN w:val="0"/>
              <w:adjustRightInd w:val="0"/>
              <w:spacing w:line="240" w:lineRule="auto"/>
              <w:rPr>
                <w:i/>
                <w:szCs w:val="22"/>
                <w:lang w:val="lt-LT"/>
              </w:rPr>
            </w:pPr>
            <w:r w:rsidRPr="00895A6B">
              <w:rPr>
                <w:i/>
                <w:szCs w:val="22"/>
                <w:lang w:val="lt-LT"/>
              </w:rPr>
              <w:t>Tyrimai</w:t>
            </w:r>
          </w:p>
        </w:tc>
        <w:tc>
          <w:tcPr>
            <w:tcW w:w="2974" w:type="dxa"/>
            <w:shd w:val="clear" w:color="auto" w:fill="auto"/>
          </w:tcPr>
          <w:p w14:paraId="75AB291F"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dažnas</w:t>
            </w:r>
          </w:p>
        </w:tc>
        <w:tc>
          <w:tcPr>
            <w:tcW w:w="3082" w:type="dxa"/>
            <w:shd w:val="clear" w:color="auto" w:fill="auto"/>
          </w:tcPr>
          <w:p w14:paraId="42557C3A" w14:textId="77777777" w:rsidR="00E87A74" w:rsidRPr="00895A6B" w:rsidRDefault="00E87A74" w:rsidP="006019DF">
            <w:pPr>
              <w:autoSpaceDE w:val="0"/>
              <w:autoSpaceDN w:val="0"/>
              <w:adjustRightInd w:val="0"/>
              <w:spacing w:line="240" w:lineRule="auto"/>
              <w:rPr>
                <w:szCs w:val="22"/>
                <w:lang w:val="lt-LT"/>
              </w:rPr>
            </w:pPr>
            <w:r w:rsidRPr="00895A6B">
              <w:rPr>
                <w:szCs w:val="22"/>
                <w:lang w:val="lt-LT"/>
              </w:rPr>
              <w:t>nenormalūs kepenų funkcijos</w:t>
            </w:r>
            <w:r w:rsidR="002055F5" w:rsidRPr="00895A6B">
              <w:rPr>
                <w:szCs w:val="22"/>
                <w:lang w:val="lt-LT"/>
              </w:rPr>
              <w:t xml:space="preserve"> </w:t>
            </w:r>
            <w:r w:rsidRPr="00895A6B">
              <w:rPr>
                <w:szCs w:val="22"/>
                <w:lang w:val="lt-LT"/>
              </w:rPr>
              <w:t>tyrimo rodmenys</w:t>
            </w:r>
          </w:p>
        </w:tc>
      </w:tr>
    </w:tbl>
    <w:p w14:paraId="5BC167F3" w14:textId="77777777" w:rsidR="00E87A74" w:rsidRPr="00895A6B" w:rsidRDefault="00E87A74" w:rsidP="006019DF">
      <w:pPr>
        <w:autoSpaceDE w:val="0"/>
        <w:autoSpaceDN w:val="0"/>
        <w:adjustRightInd w:val="0"/>
        <w:spacing w:line="240" w:lineRule="auto"/>
        <w:jc w:val="both"/>
        <w:rPr>
          <w:szCs w:val="22"/>
          <w:lang w:val="lt-LT"/>
        </w:rPr>
      </w:pPr>
    </w:p>
    <w:p w14:paraId="25BDCB4B" w14:textId="77777777" w:rsidR="00DB0EBE" w:rsidRPr="00895A6B" w:rsidRDefault="00DB0EBE" w:rsidP="006019DF">
      <w:pPr>
        <w:autoSpaceDE w:val="0"/>
        <w:autoSpaceDN w:val="0"/>
        <w:adjustRightInd w:val="0"/>
        <w:spacing w:line="240" w:lineRule="auto"/>
        <w:jc w:val="both"/>
        <w:rPr>
          <w:szCs w:val="22"/>
          <w:lang w:val="lt-LT"/>
        </w:rPr>
      </w:pPr>
      <w:r w:rsidRPr="00895A6B">
        <w:rPr>
          <w:szCs w:val="22"/>
          <w:lang w:val="lt-LT"/>
        </w:rPr>
        <w:t>Nepageidaujamos reakcijos vartojant akių l</w:t>
      </w:r>
      <w:r w:rsidR="00045A86" w:rsidRPr="00895A6B">
        <w:rPr>
          <w:szCs w:val="22"/>
          <w:lang w:val="lt-LT"/>
        </w:rPr>
        <w:t>ašų, kurių sudėtyje yra fosfato:</w:t>
      </w:r>
    </w:p>
    <w:p w14:paraId="7D2CB2F1" w14:textId="171A6FEB" w:rsidR="00DB0EBE" w:rsidRPr="00895A6B" w:rsidRDefault="007B4244" w:rsidP="00431030">
      <w:pPr>
        <w:tabs>
          <w:tab w:val="clear" w:pos="567"/>
        </w:tabs>
        <w:autoSpaceDE w:val="0"/>
        <w:autoSpaceDN w:val="0"/>
        <w:adjustRightInd w:val="0"/>
        <w:spacing w:line="240" w:lineRule="auto"/>
        <w:rPr>
          <w:szCs w:val="22"/>
          <w:lang w:val="lt-LT"/>
        </w:rPr>
      </w:pPr>
      <w:r w:rsidRPr="00DB186D">
        <w:rPr>
          <w:szCs w:val="22"/>
          <w:lang w:val="lt-LT"/>
        </w:rPr>
        <w:t>Buvo pranešta apie labai retus ragenos kalcifikacijos atvejus, susijusius su akių lašų, kurių sudėtyje yra fosfatų, vartojimu kai kuriems pacientams, turintiems reikšmingų ragenos pažeidimų.</w:t>
      </w:r>
    </w:p>
    <w:p w14:paraId="36D9B852" w14:textId="77777777" w:rsidR="00045A86" w:rsidRPr="00895A6B" w:rsidRDefault="00045A86" w:rsidP="006019DF">
      <w:pPr>
        <w:autoSpaceDE w:val="0"/>
        <w:autoSpaceDN w:val="0"/>
        <w:adjustRightInd w:val="0"/>
        <w:spacing w:line="240" w:lineRule="auto"/>
        <w:jc w:val="both"/>
        <w:rPr>
          <w:szCs w:val="22"/>
          <w:lang w:val="lt-LT"/>
        </w:rPr>
      </w:pPr>
    </w:p>
    <w:p w14:paraId="5980E380" w14:textId="77777777" w:rsidR="00F34163" w:rsidRPr="00895A6B" w:rsidRDefault="00F34163" w:rsidP="006019DF">
      <w:pPr>
        <w:autoSpaceDE w:val="0"/>
        <w:autoSpaceDN w:val="0"/>
        <w:adjustRightInd w:val="0"/>
        <w:spacing w:line="240" w:lineRule="auto"/>
        <w:jc w:val="both"/>
        <w:rPr>
          <w:szCs w:val="22"/>
          <w:u w:val="single"/>
          <w:lang w:val="lt-LT"/>
        </w:rPr>
      </w:pPr>
      <w:r w:rsidRPr="00895A6B">
        <w:rPr>
          <w:noProof/>
          <w:szCs w:val="22"/>
          <w:u w:val="single"/>
          <w:lang w:val="lt-LT"/>
        </w:rPr>
        <w:t>Pranešimas apie įtariamas nepageidaujamas reakcijas</w:t>
      </w:r>
    </w:p>
    <w:p w14:paraId="12938C68" w14:textId="77777777" w:rsidR="00A41337" w:rsidRPr="002523C8" w:rsidRDefault="00A41337" w:rsidP="00A41337">
      <w:pPr>
        <w:rPr>
          <w:lang w:val="lt-LT"/>
        </w:rPr>
      </w:pPr>
      <w:r w:rsidRPr="002523C8">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2523C8">
          <w:rPr>
            <w:rStyle w:val="Hipersaitas"/>
            <w:lang w:val="lt-LT"/>
          </w:rPr>
          <w:t>https://vapris.vvkt.lt/vvkt-web/public/nrvSpecialist</w:t>
        </w:r>
      </w:hyperlink>
      <w:r w:rsidRPr="002523C8">
        <w:rPr>
          <w:lang w:val="lt-LT"/>
        </w:rPr>
        <w:t xml:space="preserve"> arba užpildę Sveikatos priežiūros ar farmacijos specialisto pranešimo apie įtariamą nepageidaujamą reakciją formą, kuri skelbiama </w:t>
      </w:r>
      <w:hyperlink r:id="rId13" w:history="1">
        <w:r w:rsidRPr="002523C8">
          <w:rPr>
            <w:rStyle w:val="Hipersaitas"/>
            <w:lang w:val="lt-LT"/>
          </w:rPr>
          <w:t>https://www.vvkt.lt/index.php?1399030386</w:t>
        </w:r>
      </w:hyperlink>
      <w:r w:rsidRPr="002523C8">
        <w:rPr>
          <w:lang w:val="lt-LT"/>
        </w:rPr>
        <w:t xml:space="preserve">, ir atsiųsti elektroniniu paštu (adresu </w:t>
      </w:r>
      <w:hyperlink r:id="rId14" w:history="1">
        <w:r w:rsidRPr="002523C8">
          <w:rPr>
            <w:rStyle w:val="Hipersaitas"/>
            <w:lang w:val="lt-LT"/>
          </w:rPr>
          <w:t>NepageidaujamaR@vvkt.lt</w:t>
        </w:r>
      </w:hyperlink>
      <w:r w:rsidRPr="002523C8">
        <w:rPr>
          <w:lang w:val="lt-LT"/>
        </w:rPr>
        <w:t>).</w:t>
      </w:r>
    </w:p>
    <w:p w14:paraId="036DCA7F" w14:textId="77777777" w:rsidR="00F34163" w:rsidRPr="00895A6B" w:rsidRDefault="00F34163" w:rsidP="006019DF">
      <w:pPr>
        <w:spacing w:line="240" w:lineRule="auto"/>
        <w:rPr>
          <w:szCs w:val="22"/>
          <w:lang w:val="lt-LT"/>
        </w:rPr>
      </w:pPr>
    </w:p>
    <w:p w14:paraId="25FE0C75"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4.9</w:t>
      </w:r>
      <w:r w:rsidRPr="00895A6B">
        <w:rPr>
          <w:rFonts w:ascii="Times New Roman" w:hAnsi="Times New Roman"/>
          <w:sz w:val="22"/>
          <w:szCs w:val="22"/>
          <w:lang w:val="lt-LT"/>
        </w:rPr>
        <w:tab/>
        <w:t>Perdozavimas</w:t>
      </w:r>
    </w:p>
    <w:p w14:paraId="1E309F53" w14:textId="77777777" w:rsidR="00F34163" w:rsidRPr="00895A6B" w:rsidRDefault="00F34163" w:rsidP="006019DF">
      <w:pPr>
        <w:spacing w:line="240" w:lineRule="auto"/>
        <w:rPr>
          <w:szCs w:val="22"/>
          <w:lang w:val="lt-LT"/>
        </w:rPr>
      </w:pPr>
    </w:p>
    <w:p w14:paraId="4A5CFD2E" w14:textId="77777777" w:rsidR="00045A86" w:rsidRPr="00895A6B" w:rsidRDefault="00045A86" w:rsidP="006019DF">
      <w:pPr>
        <w:spacing w:line="240" w:lineRule="auto"/>
        <w:rPr>
          <w:szCs w:val="22"/>
          <w:lang w:val="lt-LT"/>
        </w:rPr>
      </w:pPr>
      <w:r w:rsidRPr="00895A6B">
        <w:rPr>
          <w:szCs w:val="22"/>
          <w:lang w:val="lt-LT"/>
        </w:rPr>
        <w:t>Duomenų apie perdozavimą žmonėms nėra. Vartojant ant akių, perdozavimas nėra tikėtinas.</w:t>
      </w:r>
    </w:p>
    <w:p w14:paraId="6C69B93B" w14:textId="77777777" w:rsidR="00045A86" w:rsidRPr="00895A6B" w:rsidRDefault="00045A86" w:rsidP="006019DF">
      <w:pPr>
        <w:spacing w:line="240" w:lineRule="auto"/>
        <w:rPr>
          <w:szCs w:val="22"/>
          <w:lang w:val="lt-LT"/>
        </w:rPr>
      </w:pPr>
    </w:p>
    <w:p w14:paraId="2EF3FF60" w14:textId="65087907" w:rsidR="00F34163" w:rsidRPr="00895A6B" w:rsidRDefault="00045A86" w:rsidP="006019DF">
      <w:pPr>
        <w:spacing w:line="240" w:lineRule="auto"/>
        <w:rPr>
          <w:szCs w:val="22"/>
          <w:lang w:val="lt-LT"/>
        </w:rPr>
      </w:pPr>
      <w:r w:rsidRPr="00895A6B">
        <w:rPr>
          <w:szCs w:val="22"/>
          <w:lang w:val="lt-LT"/>
        </w:rPr>
        <w:t>Perdozavus taikomas simptominis ir palaikomasis gydymas. Jei bimatoprosto 0,3 mg/ml akių lašųtirpalo atsitiktinai nuryjama, naudinga žinoti: dvi savaites trukusių žiurkių ir pelių tyrimuose, kurių metu kasdien joms buvo sugirdomos ne didesnės kaip 100 mg/kg kūno svorio preparato dozės, joks toksinis poveikis nepasireiškė. Ši dozė, išreikšta mg/m</w:t>
      </w:r>
      <w:r w:rsidRPr="00895A6B">
        <w:rPr>
          <w:szCs w:val="22"/>
          <w:vertAlign w:val="superscript"/>
          <w:lang w:val="lt-LT"/>
        </w:rPr>
        <w:t>2</w:t>
      </w:r>
      <w:r w:rsidRPr="00895A6B">
        <w:rPr>
          <w:szCs w:val="22"/>
          <w:lang w:val="lt-LT"/>
        </w:rPr>
        <w:t xml:space="preserve">, yra bent 70 kartų didesnė už tą, kurią gautų atsitiktinai išgėręs vieną </w:t>
      </w:r>
      <w:r w:rsidRPr="00895A6B">
        <w:rPr>
          <w:rFonts w:eastAsia="Calibri"/>
          <w:snapToGrid/>
          <w:color w:val="000000"/>
          <w:szCs w:val="22"/>
          <w:lang w:val="lt-LT" w:eastAsia="lt-LT"/>
        </w:rPr>
        <w:t>bimatoprosto 0,3 mg/ml akių lašų</w:t>
      </w:r>
      <w:r w:rsidR="00E95CF5" w:rsidRPr="00895A6B">
        <w:rPr>
          <w:rFonts w:eastAsia="Calibri"/>
          <w:snapToGrid/>
          <w:color w:val="000000"/>
          <w:szCs w:val="22"/>
          <w:lang w:val="lt-LT" w:eastAsia="lt-LT"/>
        </w:rPr>
        <w:t>,</w:t>
      </w:r>
      <w:r w:rsidRPr="00895A6B">
        <w:rPr>
          <w:rFonts w:eastAsia="Calibri"/>
          <w:snapToGrid/>
          <w:color w:val="000000"/>
          <w:szCs w:val="22"/>
          <w:lang w:val="lt-LT" w:eastAsia="lt-LT"/>
        </w:rPr>
        <w:t xml:space="preserve"> tirpalo</w:t>
      </w:r>
      <w:r w:rsidRPr="00895A6B">
        <w:rPr>
          <w:szCs w:val="22"/>
          <w:lang w:val="lt-LT"/>
        </w:rPr>
        <w:t>buteliuką</w:t>
      </w:r>
      <w:r w:rsidR="00E05DAA" w:rsidRPr="00895A6B">
        <w:rPr>
          <w:szCs w:val="22"/>
          <w:lang w:val="lt-LT"/>
        </w:rPr>
        <w:t>,</w:t>
      </w:r>
      <w:r w:rsidRPr="00895A6B">
        <w:rPr>
          <w:szCs w:val="22"/>
          <w:lang w:val="lt-LT"/>
        </w:rPr>
        <w:t xml:space="preserve"> 10</w:t>
      </w:r>
      <w:r w:rsidR="002055F5" w:rsidRPr="00895A6B">
        <w:rPr>
          <w:szCs w:val="22"/>
          <w:lang w:val="lt-LT"/>
        </w:rPr>
        <w:t> </w:t>
      </w:r>
      <w:r w:rsidRPr="00895A6B">
        <w:rPr>
          <w:szCs w:val="22"/>
          <w:lang w:val="lt-LT"/>
        </w:rPr>
        <w:t>kg sveriantis vaikas.</w:t>
      </w:r>
    </w:p>
    <w:p w14:paraId="6198D1ED" w14:textId="77777777" w:rsidR="00F34163" w:rsidRPr="00895A6B" w:rsidRDefault="00F34163" w:rsidP="006019DF">
      <w:pPr>
        <w:spacing w:line="240" w:lineRule="auto"/>
        <w:rPr>
          <w:szCs w:val="22"/>
          <w:lang w:val="lt-LT"/>
        </w:rPr>
      </w:pPr>
    </w:p>
    <w:p w14:paraId="3EBA58F3" w14:textId="77777777" w:rsidR="00F34163" w:rsidRPr="00895A6B" w:rsidRDefault="00F34163" w:rsidP="006019DF">
      <w:pPr>
        <w:spacing w:line="240" w:lineRule="auto"/>
        <w:rPr>
          <w:szCs w:val="22"/>
          <w:lang w:val="lt-LT"/>
        </w:rPr>
      </w:pPr>
    </w:p>
    <w:p w14:paraId="0DF332AE"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5.</w:t>
      </w:r>
      <w:r w:rsidRPr="00895A6B">
        <w:rPr>
          <w:rFonts w:ascii="Times New Roman" w:hAnsi="Times New Roman"/>
          <w:sz w:val="22"/>
          <w:szCs w:val="22"/>
          <w:lang w:val="lt-LT"/>
        </w:rPr>
        <w:tab/>
        <w:t>FARMAKOLOGINĖS SAVYBĖS</w:t>
      </w:r>
    </w:p>
    <w:p w14:paraId="45EBECDE" w14:textId="77777777" w:rsidR="00F34163" w:rsidRPr="00895A6B" w:rsidRDefault="00F34163" w:rsidP="006019DF">
      <w:pPr>
        <w:spacing w:line="240" w:lineRule="auto"/>
        <w:rPr>
          <w:szCs w:val="22"/>
          <w:lang w:val="lt-LT"/>
        </w:rPr>
      </w:pPr>
    </w:p>
    <w:p w14:paraId="06EAC835"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5.1</w:t>
      </w:r>
      <w:r w:rsidRPr="00895A6B">
        <w:rPr>
          <w:rFonts w:ascii="Times New Roman" w:hAnsi="Times New Roman"/>
          <w:bCs w:val="0"/>
          <w:sz w:val="22"/>
          <w:szCs w:val="22"/>
          <w:lang w:val="lt-LT"/>
        </w:rPr>
        <w:t xml:space="preserve"> </w:t>
      </w:r>
      <w:r w:rsidRPr="00895A6B">
        <w:rPr>
          <w:rFonts w:ascii="Times New Roman" w:hAnsi="Times New Roman"/>
          <w:sz w:val="22"/>
          <w:szCs w:val="22"/>
          <w:lang w:val="lt-LT"/>
        </w:rPr>
        <w:tab/>
        <w:t>Farmakodinaminės savybės</w:t>
      </w:r>
    </w:p>
    <w:p w14:paraId="780F5EA2" w14:textId="77777777" w:rsidR="00F34163" w:rsidRPr="00895A6B" w:rsidRDefault="00F34163" w:rsidP="006019DF">
      <w:pPr>
        <w:spacing w:line="240" w:lineRule="auto"/>
        <w:rPr>
          <w:szCs w:val="22"/>
          <w:lang w:val="lt-LT"/>
        </w:rPr>
      </w:pPr>
    </w:p>
    <w:p w14:paraId="00AE74B3" w14:textId="77777777" w:rsidR="00F34163" w:rsidRPr="00895A6B" w:rsidRDefault="00F34163" w:rsidP="006019DF">
      <w:pPr>
        <w:spacing w:line="240" w:lineRule="auto"/>
        <w:rPr>
          <w:szCs w:val="22"/>
          <w:lang w:val="lt-LT"/>
        </w:rPr>
      </w:pPr>
      <w:r w:rsidRPr="00895A6B">
        <w:rPr>
          <w:noProof/>
          <w:szCs w:val="22"/>
          <w:lang w:val="lt-LT"/>
        </w:rPr>
        <w:t xml:space="preserve">Farmakoterapinė grupė – </w:t>
      </w:r>
      <w:r w:rsidR="00FD34D4" w:rsidRPr="00895A6B">
        <w:rPr>
          <w:szCs w:val="22"/>
          <w:lang w:val="lt-LT"/>
        </w:rPr>
        <w:t>vaistiniai preparatai akių ligoms gydyti, prostaglandino analogai</w:t>
      </w:r>
      <w:r w:rsidRPr="00895A6B">
        <w:rPr>
          <w:noProof/>
          <w:szCs w:val="22"/>
          <w:lang w:val="lt-LT"/>
        </w:rPr>
        <w:t xml:space="preserve">, ATC kodas – </w:t>
      </w:r>
      <w:r w:rsidR="00FD34D4" w:rsidRPr="00895A6B">
        <w:rPr>
          <w:szCs w:val="22"/>
          <w:lang w:val="lt-LT"/>
        </w:rPr>
        <w:t>S01EE03.</w:t>
      </w:r>
    </w:p>
    <w:p w14:paraId="3FBFB6A4" w14:textId="77777777" w:rsidR="00F34163" w:rsidRPr="00895A6B" w:rsidRDefault="00F34163" w:rsidP="006019DF">
      <w:pPr>
        <w:spacing w:line="240" w:lineRule="auto"/>
        <w:rPr>
          <w:szCs w:val="22"/>
          <w:lang w:val="lt-LT"/>
        </w:rPr>
      </w:pPr>
    </w:p>
    <w:p w14:paraId="38CE9396" w14:textId="77777777" w:rsidR="00FD34D4" w:rsidRPr="00895A6B" w:rsidRDefault="00FD34D4" w:rsidP="006019DF">
      <w:pPr>
        <w:spacing w:line="240" w:lineRule="auto"/>
        <w:rPr>
          <w:szCs w:val="22"/>
          <w:u w:val="single"/>
          <w:lang w:val="lt-LT"/>
        </w:rPr>
      </w:pPr>
      <w:r w:rsidRPr="00895A6B">
        <w:rPr>
          <w:szCs w:val="22"/>
          <w:u w:val="single"/>
          <w:lang w:val="lt-LT"/>
        </w:rPr>
        <w:t>Veikimo mechanizmas</w:t>
      </w:r>
    </w:p>
    <w:p w14:paraId="6800B6E9" w14:textId="1222EA42" w:rsidR="00FD34D4" w:rsidRPr="00895A6B" w:rsidRDefault="00FD34D4" w:rsidP="006019DF">
      <w:pPr>
        <w:spacing w:line="240" w:lineRule="auto"/>
        <w:rPr>
          <w:szCs w:val="22"/>
          <w:lang w:val="lt-LT"/>
        </w:rPr>
      </w:pPr>
      <w:r w:rsidRPr="00895A6B">
        <w:rPr>
          <w:szCs w:val="22"/>
          <w:lang w:val="lt-LT"/>
        </w:rPr>
        <w:t xml:space="preserve">Veikimo mechanizmas, kuriuo bimatoprostas sumažina </w:t>
      </w:r>
      <w:r w:rsidR="00F11005" w:rsidRPr="00895A6B">
        <w:rPr>
          <w:szCs w:val="22"/>
          <w:lang w:val="lt-LT"/>
        </w:rPr>
        <w:t>akispūdį žmogaus organizme</w:t>
      </w:r>
      <w:r w:rsidRPr="00895A6B">
        <w:rPr>
          <w:szCs w:val="22"/>
          <w:lang w:val="lt-LT"/>
        </w:rPr>
        <w:t>, yra vandeninio skysčio ištekėjimo per trabekulinį tinklą padidinimas ir nuotėkio į kraujagyslinį dangalą ir sklerą sustiprinimas.</w:t>
      </w:r>
      <w:r w:rsidR="00F11005" w:rsidRPr="00895A6B">
        <w:rPr>
          <w:szCs w:val="22"/>
          <w:lang w:val="lt-LT"/>
        </w:rPr>
        <w:t>Akispūdis</w:t>
      </w:r>
      <w:r w:rsidRPr="00895A6B">
        <w:rPr>
          <w:szCs w:val="22"/>
          <w:lang w:val="lt-LT"/>
        </w:rPr>
        <w:t xml:space="preserve"> pradeda mažėti praėjus maždaug 4</w:t>
      </w:r>
      <w:r w:rsidR="002055F5" w:rsidRPr="00895A6B">
        <w:rPr>
          <w:szCs w:val="22"/>
          <w:lang w:val="lt-LT"/>
        </w:rPr>
        <w:t> </w:t>
      </w:r>
      <w:r w:rsidRPr="00895A6B">
        <w:rPr>
          <w:szCs w:val="22"/>
          <w:lang w:val="lt-LT"/>
        </w:rPr>
        <w:t>valandoms po pirmo įlašinimo, o maksimalus efektas atsiranda maždaug per 8–12</w:t>
      </w:r>
      <w:r w:rsidR="002055F5" w:rsidRPr="00895A6B">
        <w:rPr>
          <w:szCs w:val="22"/>
          <w:lang w:val="lt-LT"/>
        </w:rPr>
        <w:t> </w:t>
      </w:r>
      <w:r w:rsidRPr="00895A6B">
        <w:rPr>
          <w:szCs w:val="22"/>
          <w:lang w:val="lt-LT"/>
        </w:rPr>
        <w:t>valandų. Poveikis trunka mažiausiai 24</w:t>
      </w:r>
      <w:r w:rsidR="002055F5" w:rsidRPr="00895A6B">
        <w:rPr>
          <w:szCs w:val="22"/>
          <w:lang w:val="lt-LT"/>
        </w:rPr>
        <w:t> </w:t>
      </w:r>
      <w:r w:rsidRPr="00895A6B">
        <w:rPr>
          <w:szCs w:val="22"/>
          <w:lang w:val="lt-LT"/>
        </w:rPr>
        <w:t>valandas.</w:t>
      </w:r>
    </w:p>
    <w:p w14:paraId="7E75E52D" w14:textId="77777777" w:rsidR="00FD34D4" w:rsidRPr="00895A6B" w:rsidRDefault="00FD34D4" w:rsidP="006019DF">
      <w:pPr>
        <w:spacing w:line="240" w:lineRule="auto"/>
        <w:rPr>
          <w:szCs w:val="22"/>
          <w:lang w:val="lt-LT"/>
        </w:rPr>
      </w:pPr>
    </w:p>
    <w:p w14:paraId="0BE5FC11" w14:textId="77777777" w:rsidR="00FD34D4" w:rsidRPr="00895A6B" w:rsidRDefault="00FD34D4" w:rsidP="006019DF">
      <w:pPr>
        <w:spacing w:line="240" w:lineRule="auto"/>
        <w:rPr>
          <w:szCs w:val="22"/>
          <w:lang w:val="lt-LT"/>
        </w:rPr>
      </w:pPr>
      <w:r w:rsidRPr="00895A6B">
        <w:rPr>
          <w:szCs w:val="22"/>
          <w:lang w:val="lt-LT"/>
        </w:rPr>
        <w:t>Bimatoprostas yra stipriai veikianti</w:t>
      </w:r>
      <w:r w:rsidR="00252D3C" w:rsidRPr="00895A6B">
        <w:rPr>
          <w:szCs w:val="22"/>
          <w:lang w:val="lt-LT"/>
        </w:rPr>
        <w:t>,</w:t>
      </w:r>
      <w:r w:rsidRPr="00895A6B">
        <w:rPr>
          <w:szCs w:val="22"/>
          <w:lang w:val="lt-LT"/>
        </w:rPr>
        <w:t xml:space="preserve"> akispūdį mažinanti medžiaga. Jis yra struktūriškai į prostaglandiną F2</w:t>
      </w:r>
      <w:r w:rsidRPr="00895A6B">
        <w:rPr>
          <w:szCs w:val="22"/>
          <w:vertAlign w:val="subscript"/>
          <w:lang w:val="lt-LT"/>
        </w:rPr>
        <w:t>2α</w:t>
      </w:r>
      <w:r w:rsidRPr="00895A6B">
        <w:rPr>
          <w:szCs w:val="22"/>
          <w:lang w:val="lt-LT"/>
        </w:rPr>
        <w:t xml:space="preserve"> (PGF2</w:t>
      </w:r>
      <w:r w:rsidRPr="00895A6B">
        <w:rPr>
          <w:szCs w:val="22"/>
          <w:vertAlign w:val="subscript"/>
          <w:lang w:val="lt-LT"/>
        </w:rPr>
        <w:t>2α</w:t>
      </w:r>
      <w:r w:rsidRPr="00895A6B">
        <w:rPr>
          <w:szCs w:val="22"/>
          <w:lang w:val="lt-LT"/>
        </w:rPr>
        <w:t>) panašus sintetinis prostamidas, kuris neveikia per jokius žinomus prostaglandinų receptorius. Bimatoprostas veikia taip kaip naujai atrastos biosintetinės medžiagos, vadinamieji prostamidai. Tačiau prostamido receptorius struktūriškai dar nenustatytas.</w:t>
      </w:r>
    </w:p>
    <w:p w14:paraId="1103D073" w14:textId="77777777" w:rsidR="00FD34D4" w:rsidRPr="00895A6B" w:rsidRDefault="00FD34D4" w:rsidP="006019DF">
      <w:pPr>
        <w:spacing w:line="240" w:lineRule="auto"/>
        <w:rPr>
          <w:szCs w:val="22"/>
          <w:lang w:val="lt-LT"/>
        </w:rPr>
      </w:pPr>
    </w:p>
    <w:p w14:paraId="5A608F10" w14:textId="77777777" w:rsidR="00FD34D4" w:rsidRPr="00895A6B" w:rsidRDefault="00FD34D4" w:rsidP="006019DF">
      <w:pPr>
        <w:spacing w:line="240" w:lineRule="auto"/>
        <w:rPr>
          <w:noProof/>
          <w:szCs w:val="22"/>
          <w:u w:val="single"/>
          <w:lang w:val="lt-LT"/>
        </w:rPr>
      </w:pPr>
      <w:r w:rsidRPr="00895A6B">
        <w:rPr>
          <w:noProof/>
          <w:szCs w:val="22"/>
          <w:u w:val="single"/>
          <w:lang w:val="lt-LT"/>
        </w:rPr>
        <w:t>Klinikinis veiksmingumas</w:t>
      </w:r>
    </w:p>
    <w:p w14:paraId="455D36FF" w14:textId="77777777" w:rsidR="00252D3C" w:rsidRPr="00895A6B" w:rsidRDefault="00592A2B" w:rsidP="006019DF">
      <w:pPr>
        <w:spacing w:line="240" w:lineRule="auto"/>
        <w:rPr>
          <w:b/>
          <w:szCs w:val="22"/>
          <w:lang w:val="lt-LT"/>
        </w:rPr>
      </w:pPr>
      <w:r w:rsidRPr="00895A6B">
        <w:rPr>
          <w:szCs w:val="22"/>
          <w:lang w:val="lt-LT"/>
        </w:rPr>
        <w:t>12 savaičių (dvigubai koduotas, randomizuotas, paralelinių grupių) klinikinis tyrimas palygino 0,3 mg/ml bimatoprosto (vienadozė forma) ir 0,3 mg/ml bimatoprosto (daugiadozė forma) veiksmingumą ir saugumą. Pacientams, sergantiems glaukoma ar akių hipertenzija</w:t>
      </w:r>
      <w:r w:rsidR="00922980" w:rsidRPr="00895A6B">
        <w:rPr>
          <w:szCs w:val="22"/>
          <w:lang w:val="lt-LT"/>
        </w:rPr>
        <w:t xml:space="preserve">, </w:t>
      </w:r>
      <w:r w:rsidR="00D46555" w:rsidRPr="00895A6B">
        <w:rPr>
          <w:szCs w:val="22"/>
          <w:lang w:val="lt-LT"/>
        </w:rPr>
        <w:t xml:space="preserve">0,3 mg/ml bimatoprostas (vienadozė forma) sukėlė ne mažesnį akispūdžio sumažėjimą, </w:t>
      </w:r>
      <w:r w:rsidR="00F44131" w:rsidRPr="00895A6B">
        <w:rPr>
          <w:szCs w:val="22"/>
          <w:lang w:val="lt-LT"/>
        </w:rPr>
        <w:t>nei</w:t>
      </w:r>
      <w:r w:rsidR="00D46555" w:rsidRPr="00895A6B">
        <w:rPr>
          <w:szCs w:val="22"/>
          <w:lang w:val="lt-LT"/>
        </w:rPr>
        <w:t xml:space="preserve"> 0,3 mg/ml bimatoprost</w:t>
      </w:r>
      <w:r w:rsidR="00F44131" w:rsidRPr="00895A6B">
        <w:rPr>
          <w:szCs w:val="22"/>
          <w:lang w:val="lt-LT"/>
        </w:rPr>
        <w:t>as</w:t>
      </w:r>
      <w:r w:rsidR="00D46555" w:rsidRPr="00895A6B">
        <w:rPr>
          <w:szCs w:val="22"/>
          <w:lang w:val="lt-LT"/>
        </w:rPr>
        <w:t xml:space="preserve"> (daugiadozė forma), vertinant </w:t>
      </w:r>
      <w:r w:rsidR="00922980" w:rsidRPr="00895A6B">
        <w:rPr>
          <w:szCs w:val="22"/>
          <w:lang w:val="lt-LT"/>
        </w:rPr>
        <w:t>akispūdžio pokyt</w:t>
      </w:r>
      <w:r w:rsidR="00D46555" w:rsidRPr="00895A6B">
        <w:rPr>
          <w:szCs w:val="22"/>
          <w:lang w:val="lt-LT"/>
        </w:rPr>
        <w:t>į</w:t>
      </w:r>
      <w:r w:rsidR="00922980" w:rsidRPr="00895A6B">
        <w:rPr>
          <w:szCs w:val="22"/>
          <w:lang w:val="lt-LT"/>
        </w:rPr>
        <w:t xml:space="preserve"> nuo pradinio rodiklio prastesnėje akyje</w:t>
      </w:r>
      <w:r w:rsidR="00D46555" w:rsidRPr="00895A6B">
        <w:rPr>
          <w:szCs w:val="22"/>
          <w:lang w:val="lt-LT"/>
        </w:rPr>
        <w:t xml:space="preserve">. 0,3 mg/ml bimatoprostas (vienadozė forma) buvo toks pat efektyvus mažinant akispūdį, kaip ir 0,3 mg/ml bimatoprostas (daugiadozė forma), remiantis kiekvieno pakartotinio apsilankymo metu </w:t>
      </w:r>
      <w:r w:rsidR="00F44131" w:rsidRPr="00895A6B">
        <w:rPr>
          <w:szCs w:val="22"/>
          <w:lang w:val="lt-LT"/>
        </w:rPr>
        <w:t>(</w:t>
      </w:r>
      <w:r w:rsidR="00D46555" w:rsidRPr="00895A6B">
        <w:rPr>
          <w:szCs w:val="22"/>
          <w:lang w:val="lt-LT"/>
        </w:rPr>
        <w:t>po 2, 6 ir 12 savaičių</w:t>
      </w:r>
      <w:r w:rsidR="00F44131" w:rsidRPr="00895A6B">
        <w:rPr>
          <w:szCs w:val="22"/>
          <w:lang w:val="lt-LT"/>
        </w:rPr>
        <w:t>)</w:t>
      </w:r>
      <w:r w:rsidR="00D46555" w:rsidRPr="00895A6B">
        <w:rPr>
          <w:szCs w:val="22"/>
          <w:lang w:val="lt-LT"/>
        </w:rPr>
        <w:t xml:space="preserve"> nustatytu vidutini</w:t>
      </w:r>
      <w:r w:rsidR="00F44131" w:rsidRPr="00895A6B">
        <w:rPr>
          <w:szCs w:val="22"/>
          <w:lang w:val="lt-LT"/>
        </w:rPr>
        <w:t>u</w:t>
      </w:r>
      <w:r w:rsidR="00D46555" w:rsidRPr="00895A6B">
        <w:rPr>
          <w:szCs w:val="22"/>
          <w:lang w:val="lt-LT"/>
        </w:rPr>
        <w:t xml:space="preserve"> akispūdžiu.</w:t>
      </w:r>
    </w:p>
    <w:p w14:paraId="2413BAD7" w14:textId="77777777" w:rsidR="00252D3C" w:rsidRPr="00895A6B" w:rsidRDefault="00252D3C" w:rsidP="006019DF">
      <w:pPr>
        <w:spacing w:line="240" w:lineRule="auto"/>
        <w:rPr>
          <w:szCs w:val="22"/>
          <w:lang w:val="lt-LT"/>
        </w:rPr>
      </w:pPr>
    </w:p>
    <w:p w14:paraId="23F39AA8" w14:textId="608196AE" w:rsidR="00252D3C" w:rsidRPr="00895A6B" w:rsidRDefault="00252D3C" w:rsidP="006019DF">
      <w:pPr>
        <w:spacing w:line="240" w:lineRule="auto"/>
        <w:rPr>
          <w:szCs w:val="22"/>
          <w:lang w:val="lt-LT"/>
        </w:rPr>
      </w:pPr>
      <w:r w:rsidRPr="00895A6B">
        <w:rPr>
          <w:szCs w:val="22"/>
          <w:lang w:val="lt-LT"/>
        </w:rPr>
        <w:t>Per 12</w:t>
      </w:r>
      <w:r w:rsidR="002055F5" w:rsidRPr="00895A6B">
        <w:rPr>
          <w:szCs w:val="22"/>
          <w:lang w:val="lt-LT"/>
        </w:rPr>
        <w:t> </w:t>
      </w:r>
      <w:r w:rsidRPr="00895A6B">
        <w:rPr>
          <w:szCs w:val="22"/>
          <w:lang w:val="lt-LT"/>
        </w:rPr>
        <w:t>mėnesių trukusią 0,3</w:t>
      </w:r>
      <w:r w:rsidR="002055F5" w:rsidRPr="00895A6B">
        <w:rPr>
          <w:szCs w:val="22"/>
          <w:lang w:val="lt-LT"/>
        </w:rPr>
        <w:t> </w:t>
      </w:r>
      <w:r w:rsidRPr="00895A6B">
        <w:rPr>
          <w:szCs w:val="22"/>
          <w:lang w:val="lt-LT"/>
        </w:rPr>
        <w:t>mg/ml bimatoprosto (daugiadozė forma) monoterapiją suaugusiesiems, palyginti su timololiu, vidutinis aki</w:t>
      </w:r>
      <w:r w:rsidR="00A245C2" w:rsidRPr="00895A6B">
        <w:rPr>
          <w:szCs w:val="22"/>
          <w:lang w:val="lt-LT"/>
        </w:rPr>
        <w:t>spūdžio</w:t>
      </w:r>
      <w:r w:rsidRPr="00895A6B">
        <w:rPr>
          <w:szCs w:val="22"/>
          <w:lang w:val="lt-LT"/>
        </w:rPr>
        <w:t xml:space="preserve"> nukrypimas nuo pradinio 8</w:t>
      </w:r>
      <w:r w:rsidR="002055F5" w:rsidRPr="00895A6B">
        <w:rPr>
          <w:szCs w:val="22"/>
          <w:lang w:val="lt-LT"/>
        </w:rPr>
        <w:t> </w:t>
      </w:r>
      <w:r w:rsidRPr="00895A6B">
        <w:rPr>
          <w:szCs w:val="22"/>
          <w:lang w:val="lt-LT"/>
        </w:rPr>
        <w:t>val. ryte buvo nuo -7,9 iki –8,8 mmHg. Bet kurio apsilankymo metu</w:t>
      </w:r>
      <w:r w:rsidR="00A245C2" w:rsidRPr="00895A6B">
        <w:rPr>
          <w:szCs w:val="22"/>
          <w:lang w:val="lt-LT"/>
        </w:rPr>
        <w:t>,</w:t>
      </w:r>
      <w:r w:rsidRPr="00895A6B">
        <w:rPr>
          <w:szCs w:val="22"/>
          <w:lang w:val="lt-LT"/>
        </w:rPr>
        <w:t xml:space="preserve"> vidutinės akispūdžio reikšmės dienos metu 12</w:t>
      </w:r>
      <w:r w:rsidR="008A3662" w:rsidRPr="00895A6B">
        <w:rPr>
          <w:szCs w:val="22"/>
          <w:lang w:val="lt-LT"/>
        </w:rPr>
        <w:t> </w:t>
      </w:r>
      <w:r w:rsidRPr="00895A6B">
        <w:rPr>
          <w:szCs w:val="22"/>
          <w:lang w:val="lt-LT"/>
        </w:rPr>
        <w:t>mėnesių tyrimo laikotarpiu skyrėsi ne daugiau kaip 1,3</w:t>
      </w:r>
      <w:r w:rsidR="008A3662" w:rsidRPr="00895A6B">
        <w:rPr>
          <w:szCs w:val="22"/>
          <w:lang w:val="lt-LT"/>
        </w:rPr>
        <w:t> </w:t>
      </w:r>
      <w:r w:rsidRPr="00895A6B">
        <w:rPr>
          <w:szCs w:val="22"/>
          <w:lang w:val="lt-LT"/>
        </w:rPr>
        <w:t>mmHg per visą dieną ir niekada nebuvo didesnės kaip 18,0</w:t>
      </w:r>
      <w:r w:rsidR="008A3662" w:rsidRPr="00895A6B">
        <w:rPr>
          <w:szCs w:val="22"/>
          <w:lang w:val="lt-LT"/>
        </w:rPr>
        <w:t> </w:t>
      </w:r>
      <w:r w:rsidRPr="00895A6B">
        <w:rPr>
          <w:szCs w:val="22"/>
          <w:lang w:val="lt-LT"/>
        </w:rPr>
        <w:t>mmHg.</w:t>
      </w:r>
    </w:p>
    <w:p w14:paraId="5380DC9F" w14:textId="77777777" w:rsidR="00252D3C" w:rsidRPr="00895A6B" w:rsidRDefault="00252D3C" w:rsidP="006019DF">
      <w:pPr>
        <w:spacing w:line="240" w:lineRule="auto"/>
        <w:rPr>
          <w:szCs w:val="22"/>
          <w:lang w:val="lt-LT"/>
        </w:rPr>
      </w:pPr>
    </w:p>
    <w:p w14:paraId="119CA571" w14:textId="77777777" w:rsidR="00252D3C" w:rsidRPr="00895A6B" w:rsidRDefault="00252D3C" w:rsidP="006019DF">
      <w:pPr>
        <w:spacing w:line="240" w:lineRule="auto"/>
        <w:rPr>
          <w:szCs w:val="22"/>
          <w:lang w:val="lt-LT"/>
        </w:rPr>
      </w:pPr>
      <w:r w:rsidRPr="00895A6B">
        <w:rPr>
          <w:szCs w:val="22"/>
          <w:lang w:val="lt-LT"/>
        </w:rPr>
        <w:t>6</w:t>
      </w:r>
      <w:r w:rsidR="008A3662" w:rsidRPr="00895A6B">
        <w:rPr>
          <w:szCs w:val="22"/>
          <w:lang w:val="lt-LT"/>
        </w:rPr>
        <w:t> </w:t>
      </w:r>
      <w:r w:rsidRPr="00895A6B">
        <w:rPr>
          <w:szCs w:val="22"/>
          <w:lang w:val="lt-LT"/>
        </w:rPr>
        <w:t>mėnesius trukusių klinikinių 0,3</w:t>
      </w:r>
      <w:r w:rsidR="008A3662" w:rsidRPr="00895A6B">
        <w:rPr>
          <w:szCs w:val="22"/>
          <w:lang w:val="lt-LT"/>
        </w:rPr>
        <w:t> </w:t>
      </w:r>
      <w:r w:rsidRPr="00895A6B">
        <w:rPr>
          <w:szCs w:val="22"/>
          <w:lang w:val="lt-LT"/>
        </w:rPr>
        <w:t>mg/ml</w:t>
      </w:r>
      <w:r w:rsidR="002055F5" w:rsidRPr="00895A6B">
        <w:rPr>
          <w:szCs w:val="22"/>
          <w:lang w:val="lt-LT"/>
        </w:rPr>
        <w:t xml:space="preserve"> bimatoprosto (daugiadozė forma) </w:t>
      </w:r>
      <w:r w:rsidRPr="00895A6B">
        <w:rPr>
          <w:szCs w:val="22"/>
          <w:lang w:val="lt-LT"/>
        </w:rPr>
        <w:t xml:space="preserve">tyrimų metu, palyginti su latanoprostu, visų apsilankymų metu buvo pastebimas statistiškai didesnis vidutinis akispūdžio sumažėjimas ryte (vartojusių bimatoprosto akispūdžio sumažėjimas svyravo nuo </w:t>
      </w:r>
      <w:r w:rsidR="008A3662" w:rsidRPr="00895A6B">
        <w:rPr>
          <w:szCs w:val="22"/>
          <w:lang w:val="lt-LT"/>
        </w:rPr>
        <w:t>-</w:t>
      </w:r>
      <w:r w:rsidRPr="00895A6B">
        <w:rPr>
          <w:szCs w:val="22"/>
          <w:lang w:val="lt-LT"/>
        </w:rPr>
        <w:t xml:space="preserve">7,6 iki </w:t>
      </w:r>
      <w:r w:rsidR="008A3662" w:rsidRPr="00895A6B">
        <w:rPr>
          <w:szCs w:val="22"/>
          <w:lang w:val="lt-LT"/>
        </w:rPr>
        <w:t>-</w:t>
      </w:r>
      <w:r w:rsidRPr="00895A6B">
        <w:rPr>
          <w:szCs w:val="22"/>
          <w:lang w:val="lt-LT"/>
        </w:rPr>
        <w:t>8,2</w:t>
      </w:r>
      <w:r w:rsidR="008A3662" w:rsidRPr="00895A6B">
        <w:rPr>
          <w:szCs w:val="22"/>
          <w:lang w:val="lt-LT"/>
        </w:rPr>
        <w:t> </w:t>
      </w:r>
      <w:r w:rsidRPr="00895A6B">
        <w:rPr>
          <w:szCs w:val="22"/>
          <w:lang w:val="lt-LT"/>
        </w:rPr>
        <w:t xml:space="preserve">mmHg, vartojusių latanoprosto – nuo -6,0 iki </w:t>
      </w:r>
      <w:r w:rsidR="008A3662" w:rsidRPr="00895A6B">
        <w:rPr>
          <w:szCs w:val="22"/>
          <w:lang w:val="lt-LT"/>
        </w:rPr>
        <w:t>-</w:t>
      </w:r>
      <w:r w:rsidRPr="00895A6B">
        <w:rPr>
          <w:szCs w:val="22"/>
          <w:lang w:val="lt-LT"/>
        </w:rPr>
        <w:t>7,2</w:t>
      </w:r>
      <w:r w:rsidR="008A3662" w:rsidRPr="00895A6B">
        <w:rPr>
          <w:szCs w:val="22"/>
          <w:lang w:val="lt-LT"/>
        </w:rPr>
        <w:t> </w:t>
      </w:r>
      <w:r w:rsidRPr="00895A6B">
        <w:rPr>
          <w:szCs w:val="22"/>
          <w:lang w:val="lt-LT"/>
        </w:rPr>
        <w:t>mmHg). Junginės hiperemija, blakstienų augimas ir akies niežėjimas statistiškai buvo žymiai dažnesni vartojant bimatoprosto negu vartojant latanoprosto, tačiau vartojimo nutraukimo dažnis dėl nepageidaujamų reiškinių buvo mažas, skirtumas statistiškai nereikšmingas.</w:t>
      </w:r>
    </w:p>
    <w:p w14:paraId="4183A62F" w14:textId="77777777" w:rsidR="002055F5" w:rsidRPr="00895A6B" w:rsidRDefault="002055F5" w:rsidP="006019DF">
      <w:pPr>
        <w:spacing w:line="240" w:lineRule="auto"/>
        <w:rPr>
          <w:szCs w:val="22"/>
          <w:lang w:val="lt-LT"/>
        </w:rPr>
      </w:pPr>
    </w:p>
    <w:p w14:paraId="728B3383" w14:textId="1B4F428A" w:rsidR="00252D3C" w:rsidRPr="00895A6B" w:rsidRDefault="00252D3C" w:rsidP="006019DF">
      <w:pPr>
        <w:spacing w:line="240" w:lineRule="auto"/>
        <w:rPr>
          <w:szCs w:val="22"/>
          <w:lang w:val="lt-LT"/>
        </w:rPr>
      </w:pPr>
      <w:r w:rsidRPr="00895A6B">
        <w:rPr>
          <w:szCs w:val="22"/>
          <w:lang w:val="lt-LT"/>
        </w:rPr>
        <w:t>Lyginant su gydymu vienu beta adrenoblokatoriumi, papildomas gydymas beta adrenoblokatoriumi ir 0,3</w:t>
      </w:r>
      <w:r w:rsidR="008A3662" w:rsidRPr="00895A6B">
        <w:rPr>
          <w:szCs w:val="22"/>
          <w:lang w:val="lt-LT"/>
        </w:rPr>
        <w:t> </w:t>
      </w:r>
      <w:r w:rsidRPr="00895A6B">
        <w:rPr>
          <w:szCs w:val="22"/>
          <w:lang w:val="lt-LT"/>
        </w:rPr>
        <w:t xml:space="preserve">mg/ml </w:t>
      </w:r>
      <w:r w:rsidR="002055F5" w:rsidRPr="00895A6B">
        <w:rPr>
          <w:szCs w:val="22"/>
          <w:lang w:val="lt-LT"/>
        </w:rPr>
        <w:t xml:space="preserve">bimatoprostu (daugiadozė forma) </w:t>
      </w:r>
      <w:r w:rsidRPr="00895A6B">
        <w:rPr>
          <w:szCs w:val="22"/>
          <w:lang w:val="lt-LT"/>
        </w:rPr>
        <w:t>vidutinį aki</w:t>
      </w:r>
      <w:r w:rsidR="00A245C2" w:rsidRPr="00895A6B">
        <w:rPr>
          <w:szCs w:val="22"/>
          <w:lang w:val="lt-LT"/>
        </w:rPr>
        <w:t>spūdį</w:t>
      </w:r>
      <w:r w:rsidRPr="00895A6B">
        <w:rPr>
          <w:szCs w:val="22"/>
          <w:lang w:val="lt-LT"/>
        </w:rPr>
        <w:t xml:space="preserve"> 8</w:t>
      </w:r>
      <w:r w:rsidR="008A3662" w:rsidRPr="00895A6B">
        <w:rPr>
          <w:szCs w:val="22"/>
          <w:lang w:val="lt-LT"/>
        </w:rPr>
        <w:t> </w:t>
      </w:r>
      <w:r w:rsidRPr="00895A6B">
        <w:rPr>
          <w:szCs w:val="22"/>
          <w:lang w:val="lt-LT"/>
        </w:rPr>
        <w:t>val. ryte mažino nuo -6,5 iki -8,1 mmHg.</w:t>
      </w:r>
    </w:p>
    <w:p w14:paraId="61440BA5" w14:textId="77777777" w:rsidR="002055F5" w:rsidRPr="00895A6B" w:rsidRDefault="002055F5" w:rsidP="006019DF">
      <w:pPr>
        <w:spacing w:line="240" w:lineRule="auto"/>
        <w:rPr>
          <w:szCs w:val="22"/>
          <w:lang w:val="lt-LT"/>
        </w:rPr>
      </w:pPr>
    </w:p>
    <w:p w14:paraId="0A7F97E1" w14:textId="77777777" w:rsidR="00252D3C" w:rsidRPr="00895A6B" w:rsidRDefault="00252D3C" w:rsidP="006019DF">
      <w:pPr>
        <w:spacing w:line="240" w:lineRule="auto"/>
        <w:rPr>
          <w:szCs w:val="22"/>
          <w:lang w:val="lt-LT"/>
        </w:rPr>
      </w:pPr>
      <w:r w:rsidRPr="00895A6B">
        <w:rPr>
          <w:szCs w:val="22"/>
          <w:lang w:val="lt-LT"/>
        </w:rPr>
        <w:t>Vaist</w:t>
      </w:r>
      <w:r w:rsidR="002055F5" w:rsidRPr="00895A6B">
        <w:rPr>
          <w:szCs w:val="22"/>
          <w:lang w:val="lt-LT"/>
        </w:rPr>
        <w:t>inio preparat</w:t>
      </w:r>
      <w:r w:rsidRPr="00895A6B">
        <w:rPr>
          <w:szCs w:val="22"/>
          <w:lang w:val="lt-LT"/>
        </w:rPr>
        <w:t xml:space="preserve">o vartojimo patirtis gydant ligonius, sergančius atviro kampo glaukoma, pseudoeksfoliacine ir pigmentine glaukoma bei lėtine uždaro kampo glaukoma su atvirąja iridotomija, yra </w:t>
      </w:r>
      <w:r w:rsidR="002055F5" w:rsidRPr="00895A6B">
        <w:rPr>
          <w:szCs w:val="22"/>
          <w:lang w:val="lt-LT"/>
        </w:rPr>
        <w:t>ribota</w:t>
      </w:r>
      <w:r w:rsidRPr="00895A6B">
        <w:rPr>
          <w:szCs w:val="22"/>
          <w:lang w:val="lt-LT"/>
        </w:rPr>
        <w:t>.</w:t>
      </w:r>
    </w:p>
    <w:p w14:paraId="5BF24B88" w14:textId="4AB85BAF" w:rsidR="00252D3C" w:rsidRPr="00895A6B" w:rsidRDefault="00252D3C" w:rsidP="006019DF">
      <w:pPr>
        <w:spacing w:line="240" w:lineRule="auto"/>
        <w:rPr>
          <w:szCs w:val="22"/>
          <w:lang w:val="lt-LT"/>
        </w:rPr>
      </w:pPr>
      <w:r w:rsidRPr="00895A6B">
        <w:rPr>
          <w:szCs w:val="22"/>
          <w:lang w:val="lt-LT"/>
        </w:rPr>
        <w:t>Klinikinių tyrimų metu nepastebėta jokio klini</w:t>
      </w:r>
      <w:r w:rsidR="00DA7245" w:rsidRPr="00895A6B">
        <w:rPr>
          <w:szCs w:val="22"/>
          <w:lang w:val="lt-LT"/>
        </w:rPr>
        <w:t>š</w:t>
      </w:r>
      <w:r w:rsidRPr="00895A6B">
        <w:rPr>
          <w:szCs w:val="22"/>
          <w:lang w:val="lt-LT"/>
        </w:rPr>
        <w:t>kai reikšmingo poveikio širdies ritmui ir kraujo</w:t>
      </w:r>
      <w:r w:rsidR="00DA7245" w:rsidRPr="00895A6B">
        <w:rPr>
          <w:szCs w:val="22"/>
          <w:lang w:val="lt-LT"/>
        </w:rPr>
        <w:t>spūdžiui.</w:t>
      </w:r>
    </w:p>
    <w:p w14:paraId="79489478" w14:textId="77777777" w:rsidR="00FD34D4" w:rsidRPr="00895A6B" w:rsidRDefault="00FD34D4" w:rsidP="006019DF">
      <w:pPr>
        <w:spacing w:line="240" w:lineRule="auto"/>
        <w:rPr>
          <w:szCs w:val="22"/>
          <w:lang w:val="lt-LT"/>
        </w:rPr>
      </w:pPr>
    </w:p>
    <w:p w14:paraId="7074A74B" w14:textId="77777777" w:rsidR="00FD34D4" w:rsidRPr="00895A6B" w:rsidRDefault="00FD34D4" w:rsidP="006019DF">
      <w:pPr>
        <w:spacing w:line="240" w:lineRule="auto"/>
        <w:rPr>
          <w:szCs w:val="22"/>
          <w:lang w:val="lt-LT"/>
        </w:rPr>
      </w:pPr>
      <w:r w:rsidRPr="00895A6B">
        <w:rPr>
          <w:noProof/>
          <w:szCs w:val="22"/>
          <w:u w:val="single"/>
          <w:lang w:val="lt-LT"/>
        </w:rPr>
        <w:t>Vaikų populiacija</w:t>
      </w:r>
    </w:p>
    <w:p w14:paraId="4642D112" w14:textId="77777777" w:rsidR="00FD34D4" w:rsidRPr="00895A6B" w:rsidRDefault="002055F5" w:rsidP="006019DF">
      <w:pPr>
        <w:spacing w:line="240" w:lineRule="auto"/>
        <w:rPr>
          <w:szCs w:val="22"/>
          <w:lang w:val="lt-LT"/>
        </w:rPr>
      </w:pPr>
      <w:r w:rsidRPr="00895A6B">
        <w:rPr>
          <w:szCs w:val="22"/>
          <w:lang w:val="lt-LT"/>
        </w:rPr>
        <w:t>Bimatoprosto</w:t>
      </w:r>
      <w:r w:rsidR="00FD34D4" w:rsidRPr="00895A6B">
        <w:rPr>
          <w:szCs w:val="22"/>
          <w:lang w:val="lt-LT"/>
        </w:rPr>
        <w:t xml:space="preserve"> saugumas ir veiksmingumas vaikams nuo 0 iki 18</w:t>
      </w:r>
      <w:r w:rsidR="008A3662" w:rsidRPr="00895A6B">
        <w:rPr>
          <w:szCs w:val="22"/>
          <w:lang w:val="lt-LT"/>
        </w:rPr>
        <w:t> </w:t>
      </w:r>
      <w:r w:rsidR="00FD34D4" w:rsidRPr="00895A6B">
        <w:rPr>
          <w:szCs w:val="22"/>
          <w:lang w:val="lt-LT"/>
        </w:rPr>
        <w:t>metų neištirti.</w:t>
      </w:r>
    </w:p>
    <w:p w14:paraId="0C5B7DE1" w14:textId="77777777" w:rsidR="00F34163" w:rsidRPr="00895A6B" w:rsidRDefault="00F34163" w:rsidP="006019DF">
      <w:pPr>
        <w:tabs>
          <w:tab w:val="clear" w:pos="567"/>
        </w:tabs>
        <w:spacing w:line="240" w:lineRule="auto"/>
        <w:rPr>
          <w:szCs w:val="22"/>
          <w:lang w:val="lt-LT"/>
        </w:rPr>
      </w:pPr>
    </w:p>
    <w:p w14:paraId="2CF8C827"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5.2</w:t>
      </w:r>
      <w:r w:rsidRPr="00895A6B">
        <w:rPr>
          <w:rFonts w:ascii="Times New Roman" w:hAnsi="Times New Roman"/>
          <w:sz w:val="22"/>
          <w:szCs w:val="22"/>
          <w:lang w:val="lt-LT"/>
        </w:rPr>
        <w:tab/>
        <w:t>Farmakokinetinės savybės</w:t>
      </w:r>
    </w:p>
    <w:p w14:paraId="5F234879" w14:textId="77777777" w:rsidR="00F34163" w:rsidRPr="00895A6B" w:rsidRDefault="00F34163" w:rsidP="006019DF">
      <w:pPr>
        <w:tabs>
          <w:tab w:val="clear" w:pos="567"/>
        </w:tabs>
        <w:spacing w:line="240" w:lineRule="auto"/>
        <w:rPr>
          <w:szCs w:val="22"/>
          <w:lang w:val="lt-LT"/>
        </w:rPr>
      </w:pPr>
    </w:p>
    <w:p w14:paraId="67A02EA9" w14:textId="77777777" w:rsidR="00F34163" w:rsidRPr="00895A6B" w:rsidRDefault="00F34163" w:rsidP="006019DF">
      <w:pPr>
        <w:spacing w:line="240" w:lineRule="auto"/>
        <w:ind w:right="-142"/>
        <w:rPr>
          <w:szCs w:val="22"/>
          <w:u w:val="single"/>
          <w:lang w:val="lt-LT"/>
        </w:rPr>
      </w:pPr>
      <w:r w:rsidRPr="00895A6B">
        <w:rPr>
          <w:noProof/>
          <w:szCs w:val="22"/>
          <w:u w:val="single"/>
          <w:lang w:val="lt-LT"/>
        </w:rPr>
        <w:t>Absorbcija</w:t>
      </w:r>
    </w:p>
    <w:p w14:paraId="072AE808" w14:textId="15C07735" w:rsidR="00FD34D4" w:rsidRPr="00895A6B" w:rsidRDefault="00FD34D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Bimatoprostas </w:t>
      </w:r>
      <w:r w:rsidRPr="00895A6B">
        <w:rPr>
          <w:rFonts w:eastAsia="Calibri"/>
          <w:i/>
          <w:iCs/>
          <w:snapToGrid/>
          <w:color w:val="000000"/>
          <w:szCs w:val="22"/>
          <w:lang w:val="lt-LT" w:eastAsia="lt-LT"/>
        </w:rPr>
        <w:t xml:space="preserve">in vitro </w:t>
      </w:r>
      <w:r w:rsidRPr="00895A6B">
        <w:rPr>
          <w:rFonts w:eastAsia="Calibri"/>
          <w:snapToGrid/>
          <w:color w:val="000000"/>
          <w:szCs w:val="22"/>
          <w:lang w:val="lt-LT" w:eastAsia="lt-LT"/>
        </w:rPr>
        <w:t xml:space="preserve">gerai prasiskverbia į žmogaus akies rageną ir sklerą. Įlašinus </w:t>
      </w:r>
      <w:r w:rsidR="00DA7245" w:rsidRPr="00895A6B">
        <w:rPr>
          <w:rFonts w:eastAsia="Calibri"/>
          <w:snapToGrid/>
          <w:color w:val="000000"/>
          <w:szCs w:val="22"/>
          <w:lang w:val="lt-LT" w:eastAsia="lt-LT"/>
        </w:rPr>
        <w:t>ant</w:t>
      </w:r>
      <w:r w:rsidRPr="00895A6B">
        <w:rPr>
          <w:rFonts w:eastAsia="Calibri"/>
          <w:snapToGrid/>
          <w:color w:val="000000"/>
          <w:szCs w:val="22"/>
          <w:lang w:val="lt-LT" w:eastAsia="lt-LT"/>
        </w:rPr>
        <w:t xml:space="preserve"> ak</w:t>
      </w:r>
      <w:r w:rsidR="00DA7245" w:rsidRPr="00895A6B">
        <w:rPr>
          <w:rFonts w:eastAsia="Calibri"/>
          <w:snapToGrid/>
          <w:color w:val="000000"/>
          <w:szCs w:val="22"/>
          <w:lang w:val="lt-LT" w:eastAsia="lt-LT"/>
        </w:rPr>
        <w:t>ies</w:t>
      </w:r>
      <w:r w:rsidRPr="00895A6B">
        <w:rPr>
          <w:rFonts w:eastAsia="Calibri"/>
          <w:snapToGrid/>
          <w:color w:val="000000"/>
          <w:szCs w:val="22"/>
          <w:lang w:val="lt-LT" w:eastAsia="lt-LT"/>
        </w:rPr>
        <w:t>, bimatoprosto kiekis suaugusiųjų organizme būna labai nedidelis, laikui bėgant jis nesikaupia. Dvi savaites kiekvieną dieną lašinant po vieną lašą 0,3</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 xml:space="preserve">mg/ml bimatoprosto </w:t>
      </w:r>
      <w:r w:rsidR="00DA7245" w:rsidRPr="00895A6B">
        <w:rPr>
          <w:rFonts w:eastAsia="Calibri"/>
          <w:snapToGrid/>
          <w:color w:val="000000"/>
          <w:szCs w:val="22"/>
          <w:lang w:val="lt-LT" w:eastAsia="lt-LT"/>
        </w:rPr>
        <w:t>ant</w:t>
      </w:r>
      <w:r w:rsidRPr="00895A6B">
        <w:rPr>
          <w:rFonts w:eastAsia="Calibri"/>
          <w:snapToGrid/>
          <w:color w:val="000000"/>
          <w:szCs w:val="22"/>
          <w:lang w:val="lt-LT" w:eastAsia="lt-LT"/>
        </w:rPr>
        <w:t xml:space="preserve"> abi</w:t>
      </w:r>
      <w:r w:rsidR="00DA7245" w:rsidRPr="00895A6B">
        <w:rPr>
          <w:rFonts w:eastAsia="Calibri"/>
          <w:snapToGrid/>
          <w:color w:val="000000"/>
          <w:szCs w:val="22"/>
          <w:lang w:val="lt-LT" w:eastAsia="lt-LT"/>
        </w:rPr>
        <w:t>ejų</w:t>
      </w:r>
      <w:r w:rsidRPr="00895A6B">
        <w:rPr>
          <w:rFonts w:eastAsia="Calibri"/>
          <w:snapToGrid/>
          <w:color w:val="000000"/>
          <w:szCs w:val="22"/>
          <w:lang w:val="lt-LT" w:eastAsia="lt-LT"/>
        </w:rPr>
        <w:t xml:space="preserve"> aki</w:t>
      </w:r>
      <w:r w:rsidR="00DA7245" w:rsidRPr="00895A6B">
        <w:rPr>
          <w:rFonts w:eastAsia="Calibri"/>
          <w:snapToGrid/>
          <w:color w:val="000000"/>
          <w:szCs w:val="22"/>
          <w:lang w:val="lt-LT" w:eastAsia="lt-LT"/>
        </w:rPr>
        <w:t>ų</w:t>
      </w:r>
      <w:r w:rsidRPr="00895A6B">
        <w:rPr>
          <w:rFonts w:eastAsia="Calibri"/>
          <w:snapToGrid/>
          <w:color w:val="000000"/>
          <w:szCs w:val="22"/>
          <w:lang w:val="lt-LT" w:eastAsia="lt-LT"/>
        </w:rPr>
        <w:t>, maksimali vaist</w:t>
      </w:r>
      <w:r w:rsidR="00D46555" w:rsidRPr="00895A6B">
        <w:rPr>
          <w:rFonts w:eastAsia="Calibri"/>
          <w:snapToGrid/>
          <w:color w:val="000000"/>
          <w:szCs w:val="22"/>
          <w:lang w:val="lt-LT" w:eastAsia="lt-LT"/>
        </w:rPr>
        <w:t>inio preparat</w:t>
      </w:r>
      <w:r w:rsidRPr="00895A6B">
        <w:rPr>
          <w:rFonts w:eastAsia="Calibri"/>
          <w:snapToGrid/>
          <w:color w:val="000000"/>
          <w:szCs w:val="22"/>
          <w:lang w:val="lt-LT" w:eastAsia="lt-LT"/>
        </w:rPr>
        <w:t>o koncentracija kraujyje susidarė per 10</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minučių ir sumažėjo žemiau vaist</w:t>
      </w:r>
      <w:r w:rsidR="00D46555" w:rsidRPr="00895A6B">
        <w:rPr>
          <w:rFonts w:eastAsia="Calibri"/>
          <w:snapToGrid/>
          <w:color w:val="000000"/>
          <w:szCs w:val="22"/>
          <w:lang w:val="lt-LT" w:eastAsia="lt-LT"/>
        </w:rPr>
        <w:t>inio preparat</w:t>
      </w:r>
      <w:r w:rsidRPr="00895A6B">
        <w:rPr>
          <w:rFonts w:eastAsia="Calibri"/>
          <w:snapToGrid/>
          <w:color w:val="000000"/>
          <w:szCs w:val="22"/>
          <w:lang w:val="lt-LT" w:eastAsia="lt-LT"/>
        </w:rPr>
        <w:t>o nustatymo ribos (0,025</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ng/ml) per 1,5</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valandos po įlašinimo. Vidutinės C</w:t>
      </w:r>
      <w:r w:rsidRPr="00895A6B">
        <w:rPr>
          <w:rFonts w:eastAsia="Calibri"/>
          <w:snapToGrid/>
          <w:color w:val="000000"/>
          <w:szCs w:val="22"/>
          <w:vertAlign w:val="subscript"/>
          <w:lang w:val="lt-LT" w:eastAsia="lt-LT"/>
        </w:rPr>
        <w:t>ma</w:t>
      </w:r>
      <w:r w:rsidR="008A3662" w:rsidRPr="00895A6B">
        <w:rPr>
          <w:rFonts w:eastAsia="Calibri"/>
          <w:snapToGrid/>
          <w:color w:val="000000"/>
          <w:szCs w:val="22"/>
          <w:vertAlign w:val="subscript"/>
          <w:lang w:val="lt-LT" w:eastAsia="lt-LT"/>
        </w:rPr>
        <w:t>x</w:t>
      </w:r>
      <w:r w:rsidRPr="00895A6B">
        <w:rPr>
          <w:rFonts w:eastAsia="Calibri"/>
          <w:snapToGrid/>
          <w:color w:val="000000"/>
          <w:szCs w:val="22"/>
          <w:lang w:val="lt-LT" w:eastAsia="lt-LT"/>
        </w:rPr>
        <w:t xml:space="preserve"> ir AUC</w:t>
      </w:r>
      <w:r w:rsidRPr="00895A6B">
        <w:rPr>
          <w:rFonts w:eastAsia="Calibri"/>
          <w:snapToGrid/>
          <w:color w:val="000000"/>
          <w:szCs w:val="22"/>
          <w:vertAlign w:val="subscript"/>
          <w:lang w:val="lt-LT" w:eastAsia="lt-LT"/>
        </w:rPr>
        <w:t>0-24val.</w:t>
      </w:r>
      <w:r w:rsidRPr="00895A6B">
        <w:rPr>
          <w:rFonts w:eastAsia="Calibri"/>
          <w:snapToGrid/>
          <w:color w:val="000000"/>
          <w:szCs w:val="22"/>
          <w:lang w:val="lt-LT" w:eastAsia="lt-LT"/>
        </w:rPr>
        <w:t xml:space="preserve"> reikšmės 7 ir 14</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dieną buvo panašios – atitinkamai 0,08</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ng/ml ir 0,09</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ng·val./ml; tai rodo, kad bimatoprosto koncentracija nusistovėjo per pirmąją vaist</w:t>
      </w:r>
      <w:r w:rsidR="00D46555" w:rsidRPr="00895A6B">
        <w:rPr>
          <w:rFonts w:eastAsia="Calibri"/>
          <w:snapToGrid/>
          <w:color w:val="000000"/>
          <w:szCs w:val="22"/>
          <w:lang w:val="lt-LT" w:eastAsia="lt-LT"/>
        </w:rPr>
        <w:t>inio preparat</w:t>
      </w:r>
      <w:r w:rsidRPr="00895A6B">
        <w:rPr>
          <w:rFonts w:eastAsia="Calibri"/>
          <w:snapToGrid/>
          <w:color w:val="000000"/>
          <w:szCs w:val="22"/>
          <w:lang w:val="lt-LT" w:eastAsia="lt-LT"/>
        </w:rPr>
        <w:t xml:space="preserve">o lašinimo </w:t>
      </w:r>
      <w:r w:rsidR="00DA7245" w:rsidRPr="00895A6B">
        <w:rPr>
          <w:rFonts w:eastAsia="Calibri"/>
          <w:snapToGrid/>
          <w:color w:val="000000"/>
          <w:szCs w:val="22"/>
          <w:lang w:val="lt-LT" w:eastAsia="lt-LT"/>
        </w:rPr>
        <w:t xml:space="preserve">ant </w:t>
      </w:r>
      <w:r w:rsidRPr="00895A6B">
        <w:rPr>
          <w:rFonts w:eastAsia="Calibri"/>
          <w:snapToGrid/>
          <w:color w:val="000000"/>
          <w:szCs w:val="22"/>
          <w:lang w:val="lt-LT" w:eastAsia="lt-LT"/>
        </w:rPr>
        <w:t>aki</w:t>
      </w:r>
      <w:r w:rsidR="00DA7245" w:rsidRPr="00895A6B">
        <w:rPr>
          <w:rFonts w:eastAsia="Calibri"/>
          <w:snapToGrid/>
          <w:color w:val="000000"/>
          <w:szCs w:val="22"/>
          <w:lang w:val="lt-LT" w:eastAsia="lt-LT"/>
        </w:rPr>
        <w:t>e</w:t>
      </w:r>
      <w:r w:rsidRPr="00895A6B">
        <w:rPr>
          <w:rFonts w:eastAsia="Calibri"/>
          <w:snapToGrid/>
          <w:color w:val="000000"/>
          <w:szCs w:val="22"/>
          <w:lang w:val="lt-LT" w:eastAsia="lt-LT"/>
        </w:rPr>
        <w:t xml:space="preserve">s savaitę. </w:t>
      </w:r>
    </w:p>
    <w:p w14:paraId="14143E32" w14:textId="77777777" w:rsidR="00FD34D4" w:rsidRPr="00895A6B" w:rsidRDefault="00FD34D4" w:rsidP="006019DF">
      <w:pPr>
        <w:spacing w:line="240" w:lineRule="auto"/>
        <w:rPr>
          <w:szCs w:val="22"/>
          <w:lang w:val="lt-LT"/>
        </w:rPr>
      </w:pPr>
    </w:p>
    <w:p w14:paraId="67A2BBFC" w14:textId="77777777" w:rsidR="00F34163" w:rsidRPr="00895A6B" w:rsidRDefault="00F34163" w:rsidP="006019DF">
      <w:pPr>
        <w:spacing w:line="240" w:lineRule="auto"/>
        <w:rPr>
          <w:szCs w:val="22"/>
          <w:u w:val="single"/>
          <w:lang w:val="lt-LT"/>
        </w:rPr>
      </w:pPr>
      <w:r w:rsidRPr="00895A6B">
        <w:rPr>
          <w:noProof/>
          <w:szCs w:val="22"/>
          <w:u w:val="single"/>
          <w:lang w:val="lt-LT"/>
        </w:rPr>
        <w:t>Pasiskirstymas</w:t>
      </w:r>
    </w:p>
    <w:p w14:paraId="691298BF" w14:textId="77777777" w:rsidR="00FD34D4" w:rsidRPr="00895A6B" w:rsidRDefault="00FD34D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Bimatoprostas po kūno audinius pasiskirsto po truputį, sisteminis jo pasiskirstymo tūris žmogaus organizme</w:t>
      </w:r>
      <w:r w:rsidR="00E135E9" w:rsidRPr="00895A6B">
        <w:rPr>
          <w:rFonts w:eastAsia="Calibri"/>
          <w:snapToGrid/>
          <w:color w:val="000000"/>
          <w:szCs w:val="22"/>
          <w:lang w:val="lt-LT" w:eastAsia="lt-LT"/>
        </w:rPr>
        <w:t>,</w:t>
      </w:r>
      <w:r w:rsidRPr="00895A6B">
        <w:rPr>
          <w:rFonts w:eastAsia="Calibri"/>
          <w:snapToGrid/>
          <w:color w:val="000000"/>
          <w:szCs w:val="22"/>
          <w:lang w:val="lt-LT" w:eastAsia="lt-LT"/>
        </w:rPr>
        <w:t xml:space="preserve"> nusistovėjusioje būsenoje</w:t>
      </w:r>
      <w:r w:rsidR="00E135E9" w:rsidRPr="00895A6B">
        <w:rPr>
          <w:rFonts w:eastAsia="Calibri"/>
          <w:snapToGrid/>
          <w:color w:val="000000"/>
          <w:szCs w:val="22"/>
          <w:lang w:val="lt-LT" w:eastAsia="lt-LT"/>
        </w:rPr>
        <w:t>,</w:t>
      </w:r>
      <w:r w:rsidRPr="00895A6B">
        <w:rPr>
          <w:rFonts w:eastAsia="Calibri"/>
          <w:snapToGrid/>
          <w:color w:val="000000"/>
          <w:szCs w:val="22"/>
          <w:lang w:val="lt-LT" w:eastAsia="lt-LT"/>
        </w:rPr>
        <w:t xml:space="preserve"> buvo 0,67</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l/kg kūno svorio. Žmogaus kraujyje bimatoprosto daugiausia yra plazmoje. Plazmos baltymai bimatoprosto sujungia maždaug 88</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 xml:space="preserve">%. </w:t>
      </w:r>
    </w:p>
    <w:p w14:paraId="097ACE4D" w14:textId="77777777" w:rsidR="00FD34D4" w:rsidRPr="00895A6B" w:rsidRDefault="00FD34D4" w:rsidP="006019DF">
      <w:pPr>
        <w:spacing w:line="240" w:lineRule="auto"/>
        <w:rPr>
          <w:szCs w:val="22"/>
          <w:lang w:val="lt-LT"/>
        </w:rPr>
      </w:pPr>
    </w:p>
    <w:p w14:paraId="47491D90" w14:textId="77777777" w:rsidR="00F34163" w:rsidRPr="00895A6B" w:rsidRDefault="00F34163" w:rsidP="006019DF">
      <w:pPr>
        <w:spacing w:line="240" w:lineRule="auto"/>
        <w:rPr>
          <w:szCs w:val="22"/>
          <w:u w:val="single"/>
          <w:lang w:val="lt-LT"/>
        </w:rPr>
      </w:pPr>
      <w:r w:rsidRPr="00895A6B">
        <w:rPr>
          <w:noProof/>
          <w:szCs w:val="22"/>
          <w:u w:val="single"/>
          <w:lang w:val="lt-LT"/>
        </w:rPr>
        <w:t>Biotransformacija</w:t>
      </w:r>
    </w:p>
    <w:p w14:paraId="5B0002FD" w14:textId="6D7DBF4D" w:rsidR="00FD34D4" w:rsidRPr="00895A6B" w:rsidRDefault="00FD34D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 xml:space="preserve">Kai įlašintas </w:t>
      </w:r>
      <w:r w:rsidR="00E135E9" w:rsidRPr="00895A6B">
        <w:rPr>
          <w:rFonts w:eastAsia="Calibri"/>
          <w:snapToGrid/>
          <w:color w:val="000000"/>
          <w:szCs w:val="22"/>
          <w:lang w:val="lt-LT" w:eastAsia="lt-LT"/>
        </w:rPr>
        <w:t>ant</w:t>
      </w:r>
      <w:r w:rsidRPr="00895A6B">
        <w:rPr>
          <w:rFonts w:eastAsia="Calibri"/>
          <w:snapToGrid/>
          <w:color w:val="000000"/>
          <w:szCs w:val="22"/>
          <w:lang w:val="lt-LT" w:eastAsia="lt-LT"/>
        </w:rPr>
        <w:t xml:space="preserve"> ak</w:t>
      </w:r>
      <w:r w:rsidR="00E135E9" w:rsidRPr="00895A6B">
        <w:rPr>
          <w:rFonts w:eastAsia="Calibri"/>
          <w:snapToGrid/>
          <w:color w:val="000000"/>
          <w:szCs w:val="22"/>
          <w:lang w:val="lt-LT" w:eastAsia="lt-LT"/>
        </w:rPr>
        <w:t>ies</w:t>
      </w:r>
      <w:r w:rsidRPr="00895A6B">
        <w:rPr>
          <w:rFonts w:eastAsia="Calibri"/>
          <w:snapToGrid/>
          <w:color w:val="000000"/>
          <w:szCs w:val="22"/>
          <w:lang w:val="lt-LT" w:eastAsia="lt-LT"/>
        </w:rPr>
        <w:t xml:space="preserve"> bimatoprostas patenka į sisteminę cirkuliaciją, jis </w:t>
      </w:r>
      <w:r w:rsidR="00E135E9" w:rsidRPr="00895A6B">
        <w:rPr>
          <w:rFonts w:eastAsia="Calibri"/>
          <w:snapToGrid/>
          <w:color w:val="000000"/>
          <w:szCs w:val="22"/>
          <w:lang w:val="lt-LT" w:eastAsia="lt-LT"/>
        </w:rPr>
        <w:t>yra</w:t>
      </w:r>
      <w:r w:rsidRPr="00895A6B">
        <w:rPr>
          <w:rFonts w:eastAsia="Calibri"/>
          <w:snapToGrid/>
          <w:color w:val="000000"/>
          <w:szCs w:val="22"/>
          <w:lang w:val="lt-LT" w:eastAsia="lt-LT"/>
        </w:rPr>
        <w:t xml:space="preserve"> pagrindinė </w:t>
      </w:r>
      <w:r w:rsidR="00E135E9" w:rsidRPr="00895A6B">
        <w:rPr>
          <w:rFonts w:eastAsia="Calibri"/>
          <w:snapToGrid/>
          <w:color w:val="000000"/>
          <w:szCs w:val="22"/>
          <w:lang w:val="lt-LT" w:eastAsia="lt-LT"/>
        </w:rPr>
        <w:t xml:space="preserve">kraujyje </w:t>
      </w:r>
      <w:r w:rsidRPr="00895A6B">
        <w:rPr>
          <w:rFonts w:eastAsia="Calibri"/>
          <w:snapToGrid/>
          <w:color w:val="000000"/>
          <w:szCs w:val="22"/>
          <w:lang w:val="lt-LT" w:eastAsia="lt-LT"/>
        </w:rPr>
        <w:t>cirkuliuojan</w:t>
      </w:r>
      <w:r w:rsidR="00E135E9" w:rsidRPr="00895A6B">
        <w:rPr>
          <w:rFonts w:eastAsia="Calibri"/>
          <w:snapToGrid/>
          <w:color w:val="000000"/>
          <w:szCs w:val="22"/>
          <w:lang w:val="lt-LT" w:eastAsia="lt-LT"/>
        </w:rPr>
        <w:t>čio</w:t>
      </w:r>
      <w:r w:rsidRPr="00895A6B">
        <w:rPr>
          <w:rFonts w:eastAsia="Calibri"/>
          <w:snapToGrid/>
          <w:color w:val="000000"/>
          <w:szCs w:val="22"/>
          <w:lang w:val="lt-LT" w:eastAsia="lt-LT"/>
        </w:rPr>
        <w:t xml:space="preserve"> vaist</w:t>
      </w:r>
      <w:r w:rsidR="00D46555" w:rsidRPr="00895A6B">
        <w:rPr>
          <w:rFonts w:eastAsia="Calibri"/>
          <w:snapToGrid/>
          <w:color w:val="000000"/>
          <w:szCs w:val="22"/>
          <w:lang w:val="lt-LT" w:eastAsia="lt-LT"/>
        </w:rPr>
        <w:t>inio preparat</w:t>
      </w:r>
      <w:r w:rsidRPr="00895A6B">
        <w:rPr>
          <w:rFonts w:eastAsia="Calibri"/>
          <w:snapToGrid/>
          <w:color w:val="000000"/>
          <w:szCs w:val="22"/>
          <w:lang w:val="lt-LT" w:eastAsia="lt-LT"/>
        </w:rPr>
        <w:t xml:space="preserve">o atmaina. Čia bimatoprostas oksidinamas, N-deetilinamas ir gliukuronidinamas į įvairius metabolitus. </w:t>
      </w:r>
    </w:p>
    <w:p w14:paraId="2A7F9068" w14:textId="77777777" w:rsidR="00FD34D4" w:rsidRPr="00895A6B" w:rsidRDefault="00FD34D4" w:rsidP="006019DF">
      <w:pPr>
        <w:spacing w:line="240" w:lineRule="auto"/>
        <w:rPr>
          <w:noProof/>
          <w:szCs w:val="22"/>
          <w:lang w:val="lt-LT"/>
        </w:rPr>
      </w:pPr>
    </w:p>
    <w:p w14:paraId="7AD3C037" w14:textId="77777777" w:rsidR="00F34163" w:rsidRPr="00895A6B" w:rsidRDefault="00F34163" w:rsidP="006019DF">
      <w:pPr>
        <w:spacing w:line="240" w:lineRule="auto"/>
        <w:rPr>
          <w:szCs w:val="22"/>
          <w:u w:val="single"/>
          <w:lang w:val="lt-LT"/>
        </w:rPr>
      </w:pPr>
      <w:r w:rsidRPr="00895A6B">
        <w:rPr>
          <w:noProof/>
          <w:szCs w:val="22"/>
          <w:u w:val="single"/>
          <w:lang w:val="lt-LT"/>
        </w:rPr>
        <w:t>Eliminacija</w:t>
      </w:r>
    </w:p>
    <w:p w14:paraId="28820767" w14:textId="77777777" w:rsidR="00FD34D4" w:rsidRPr="00895A6B" w:rsidRDefault="00FD34D4" w:rsidP="006019DF">
      <w:pPr>
        <w:tabs>
          <w:tab w:val="clear" w:pos="567"/>
        </w:tabs>
        <w:autoSpaceDE w:val="0"/>
        <w:autoSpaceDN w:val="0"/>
        <w:adjustRightInd w:val="0"/>
        <w:spacing w:line="240" w:lineRule="auto"/>
        <w:rPr>
          <w:rFonts w:eastAsia="Calibri"/>
          <w:snapToGrid/>
          <w:color w:val="000000"/>
          <w:szCs w:val="22"/>
          <w:lang w:val="lt-LT" w:eastAsia="lt-LT"/>
        </w:rPr>
      </w:pPr>
      <w:r w:rsidRPr="00895A6B">
        <w:rPr>
          <w:rFonts w:eastAsia="Calibri"/>
          <w:snapToGrid/>
          <w:color w:val="000000"/>
          <w:szCs w:val="22"/>
          <w:lang w:val="lt-LT" w:eastAsia="lt-LT"/>
        </w:rPr>
        <w:t>Bimatoprostas daugiausia šalinamas pro inkstus: iki 67</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 intraveninės dozės, suleistos sveikiems savanoriams, išsiskyrė su šlapimu, 25</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 dozės pasišalino su išmatomis. Pusinės eliminacijos laikas, nustatytas sušvirkštus vaist</w:t>
      </w:r>
      <w:r w:rsidR="0022196C" w:rsidRPr="00895A6B">
        <w:rPr>
          <w:rFonts w:eastAsia="Calibri"/>
          <w:snapToGrid/>
          <w:color w:val="000000"/>
          <w:szCs w:val="22"/>
          <w:lang w:val="lt-LT" w:eastAsia="lt-LT"/>
        </w:rPr>
        <w:t>inio preparat</w:t>
      </w:r>
      <w:r w:rsidRPr="00895A6B">
        <w:rPr>
          <w:rFonts w:eastAsia="Calibri"/>
          <w:snapToGrid/>
          <w:color w:val="000000"/>
          <w:szCs w:val="22"/>
          <w:lang w:val="lt-LT" w:eastAsia="lt-LT"/>
        </w:rPr>
        <w:t>o į veną, buvo maždaug 45</w:t>
      </w:r>
      <w:r w:rsidR="008A3662" w:rsidRPr="00895A6B">
        <w:rPr>
          <w:rFonts w:eastAsia="Calibri"/>
          <w:snapToGrid/>
          <w:color w:val="000000"/>
          <w:szCs w:val="22"/>
          <w:lang w:val="lt-LT" w:eastAsia="lt-LT"/>
        </w:rPr>
        <w:t> </w:t>
      </w:r>
      <w:r w:rsidRPr="00895A6B">
        <w:rPr>
          <w:rFonts w:eastAsia="Calibri"/>
          <w:snapToGrid/>
          <w:color w:val="000000"/>
          <w:szCs w:val="22"/>
          <w:lang w:val="lt-LT" w:eastAsia="lt-LT"/>
        </w:rPr>
        <w:t>minutės; suminis kraujo klirensas buvo 1,5</w:t>
      </w:r>
      <w:r w:rsidR="008A3662" w:rsidRPr="00895A6B">
        <w:rPr>
          <w:rFonts w:eastAsia="Calibri"/>
          <w:szCs w:val="22"/>
          <w:lang w:val="lt-LT"/>
        </w:rPr>
        <w:t> </w:t>
      </w:r>
      <w:r w:rsidR="008A3662" w:rsidRPr="00895A6B">
        <w:rPr>
          <w:rFonts w:eastAsia="Calibri"/>
          <w:snapToGrid/>
          <w:color w:val="000000"/>
          <w:szCs w:val="22"/>
          <w:lang w:val="lt-LT" w:eastAsia="lt-LT"/>
        </w:rPr>
        <w:t>l/val./kg.</w:t>
      </w:r>
    </w:p>
    <w:p w14:paraId="1F62B2FE" w14:textId="77777777" w:rsidR="00FD34D4" w:rsidRPr="00895A6B" w:rsidRDefault="00FD34D4" w:rsidP="006019DF">
      <w:pPr>
        <w:tabs>
          <w:tab w:val="clear" w:pos="567"/>
        </w:tabs>
        <w:autoSpaceDE w:val="0"/>
        <w:autoSpaceDN w:val="0"/>
        <w:adjustRightInd w:val="0"/>
        <w:spacing w:line="240" w:lineRule="auto"/>
        <w:rPr>
          <w:szCs w:val="22"/>
          <w:u w:val="single"/>
          <w:lang w:val="lt-LT"/>
        </w:rPr>
      </w:pPr>
    </w:p>
    <w:p w14:paraId="28797312" w14:textId="77777777" w:rsidR="0022196C" w:rsidRPr="00895A6B" w:rsidRDefault="0022196C" w:rsidP="006019DF">
      <w:pPr>
        <w:tabs>
          <w:tab w:val="clear" w:pos="567"/>
        </w:tabs>
        <w:autoSpaceDE w:val="0"/>
        <w:autoSpaceDN w:val="0"/>
        <w:adjustRightInd w:val="0"/>
        <w:spacing w:line="240" w:lineRule="auto"/>
        <w:rPr>
          <w:rFonts w:eastAsia="Calibri"/>
          <w:snapToGrid/>
          <w:color w:val="000000"/>
          <w:szCs w:val="22"/>
          <w:u w:val="single"/>
          <w:lang w:val="lt-LT" w:eastAsia="lt-LT"/>
        </w:rPr>
      </w:pPr>
      <w:r w:rsidRPr="00895A6B">
        <w:rPr>
          <w:rFonts w:eastAsia="Calibri"/>
          <w:snapToGrid/>
          <w:color w:val="000000"/>
          <w:szCs w:val="22"/>
          <w:u w:val="single"/>
          <w:lang w:val="lt-LT" w:eastAsia="lt-LT"/>
        </w:rPr>
        <w:t>Ypatybės senyviems pacientams</w:t>
      </w:r>
    </w:p>
    <w:p w14:paraId="5640473D" w14:textId="489C7CED" w:rsidR="00F34163" w:rsidRPr="00895A6B" w:rsidRDefault="00FD34D4" w:rsidP="006019DF">
      <w:pPr>
        <w:pStyle w:val="Antrat4"/>
        <w:spacing w:line="240" w:lineRule="auto"/>
        <w:rPr>
          <w:rFonts w:ascii="Times New Roman" w:hAnsi="Times New Roman"/>
          <w:b w:val="0"/>
          <w:bCs w:val="0"/>
          <w:sz w:val="22"/>
          <w:szCs w:val="22"/>
          <w:lang w:val="lt-LT" w:eastAsia="en-US"/>
        </w:rPr>
      </w:pPr>
      <w:r w:rsidRPr="00895A6B">
        <w:rPr>
          <w:rFonts w:ascii="Times New Roman" w:eastAsia="Calibri" w:hAnsi="Times New Roman"/>
          <w:b w:val="0"/>
          <w:bCs w:val="0"/>
          <w:snapToGrid/>
          <w:color w:val="000000"/>
          <w:sz w:val="22"/>
          <w:szCs w:val="22"/>
          <w:lang w:val="lt-LT" w:eastAsia="lt-LT"/>
        </w:rPr>
        <w:t>Lašinant dukart per parą 0,3</w:t>
      </w:r>
      <w:r w:rsidR="008A3662" w:rsidRPr="00895A6B">
        <w:rPr>
          <w:rFonts w:ascii="Times New Roman" w:eastAsia="Calibri" w:hAnsi="Times New Roman"/>
          <w:b w:val="0"/>
          <w:bCs w:val="0"/>
          <w:snapToGrid/>
          <w:color w:val="000000"/>
          <w:sz w:val="22"/>
          <w:szCs w:val="22"/>
          <w:lang w:val="lt-LT" w:eastAsia="lt-LT"/>
        </w:rPr>
        <w:t> </w:t>
      </w:r>
      <w:r w:rsidRPr="00895A6B">
        <w:rPr>
          <w:rFonts w:ascii="Times New Roman" w:eastAsia="Calibri" w:hAnsi="Times New Roman"/>
          <w:b w:val="0"/>
          <w:bCs w:val="0"/>
          <w:snapToGrid/>
          <w:color w:val="000000"/>
          <w:sz w:val="22"/>
          <w:szCs w:val="22"/>
          <w:lang w:val="lt-LT" w:eastAsia="lt-LT"/>
        </w:rPr>
        <w:t>mg/ml bimatoprosto,</w:t>
      </w:r>
      <w:r w:rsidR="0007130A" w:rsidRPr="00895A6B">
        <w:rPr>
          <w:rFonts w:ascii="Times New Roman" w:eastAsia="Calibri" w:hAnsi="Times New Roman"/>
          <w:b w:val="0"/>
          <w:bCs w:val="0"/>
          <w:snapToGrid/>
          <w:color w:val="000000"/>
          <w:sz w:val="22"/>
          <w:szCs w:val="22"/>
          <w:lang w:val="lt-LT" w:eastAsia="lt-LT"/>
        </w:rPr>
        <w:t>senyvų</w:t>
      </w:r>
      <w:r w:rsidRPr="00895A6B">
        <w:rPr>
          <w:rFonts w:ascii="Times New Roman" w:eastAsia="Calibri" w:hAnsi="Times New Roman"/>
          <w:b w:val="0"/>
          <w:bCs w:val="0"/>
          <w:snapToGrid/>
          <w:color w:val="000000"/>
          <w:sz w:val="22"/>
          <w:szCs w:val="22"/>
          <w:lang w:val="lt-LT" w:eastAsia="lt-LT"/>
        </w:rPr>
        <w:t>žmonių (65</w:t>
      </w:r>
      <w:r w:rsidR="008A3662" w:rsidRPr="00895A6B">
        <w:rPr>
          <w:rFonts w:ascii="Times New Roman" w:eastAsia="Calibri" w:hAnsi="Times New Roman"/>
          <w:b w:val="0"/>
          <w:bCs w:val="0"/>
          <w:snapToGrid/>
          <w:color w:val="000000"/>
          <w:sz w:val="22"/>
          <w:szCs w:val="22"/>
          <w:lang w:val="lt-LT" w:eastAsia="lt-LT"/>
        </w:rPr>
        <w:t> </w:t>
      </w:r>
      <w:r w:rsidRPr="00895A6B">
        <w:rPr>
          <w:rFonts w:ascii="Times New Roman" w:eastAsia="Calibri" w:hAnsi="Times New Roman"/>
          <w:b w:val="0"/>
          <w:bCs w:val="0"/>
          <w:snapToGrid/>
          <w:color w:val="000000"/>
          <w:sz w:val="22"/>
          <w:szCs w:val="22"/>
          <w:lang w:val="lt-LT" w:eastAsia="lt-LT"/>
        </w:rPr>
        <w:t>metų ir vyresnių) vidutinė AUC</w:t>
      </w:r>
      <w:r w:rsidRPr="00895A6B">
        <w:rPr>
          <w:rFonts w:ascii="Times New Roman" w:eastAsia="Calibri" w:hAnsi="Times New Roman"/>
          <w:b w:val="0"/>
          <w:bCs w:val="0"/>
          <w:snapToGrid/>
          <w:color w:val="000000"/>
          <w:sz w:val="22"/>
          <w:szCs w:val="22"/>
          <w:vertAlign w:val="subscript"/>
          <w:lang w:val="lt-LT" w:eastAsia="lt-LT"/>
        </w:rPr>
        <w:t>0-24val</w:t>
      </w:r>
      <w:r w:rsidRPr="00895A6B">
        <w:rPr>
          <w:rFonts w:ascii="Times New Roman" w:eastAsia="Calibri" w:hAnsi="Times New Roman"/>
          <w:b w:val="0"/>
          <w:bCs w:val="0"/>
          <w:snapToGrid/>
          <w:color w:val="000000"/>
          <w:sz w:val="22"/>
          <w:szCs w:val="22"/>
          <w:lang w:val="lt-LT" w:eastAsia="lt-LT"/>
        </w:rPr>
        <w:t xml:space="preserve"> reikšmė, lygi 0,0634</w:t>
      </w:r>
      <w:r w:rsidR="008A3662" w:rsidRPr="00895A6B">
        <w:rPr>
          <w:rFonts w:ascii="Times New Roman" w:eastAsia="Calibri" w:hAnsi="Times New Roman"/>
          <w:b w:val="0"/>
          <w:bCs w:val="0"/>
          <w:snapToGrid/>
          <w:color w:val="000000"/>
          <w:sz w:val="22"/>
          <w:szCs w:val="22"/>
          <w:lang w:val="lt-LT" w:eastAsia="lt-LT"/>
        </w:rPr>
        <w:t> </w:t>
      </w:r>
      <w:r w:rsidRPr="00895A6B">
        <w:rPr>
          <w:rFonts w:ascii="Times New Roman" w:eastAsia="Calibri" w:hAnsi="Times New Roman"/>
          <w:b w:val="0"/>
          <w:bCs w:val="0"/>
          <w:snapToGrid/>
          <w:color w:val="000000"/>
          <w:sz w:val="22"/>
          <w:szCs w:val="22"/>
          <w:lang w:val="lt-LT" w:eastAsia="lt-LT"/>
        </w:rPr>
        <w:t>ng•val./ml bimatoprosto, buvo žymiai didesnė, negu 0,0218</w:t>
      </w:r>
      <w:r w:rsidR="008A3662" w:rsidRPr="00895A6B">
        <w:rPr>
          <w:rFonts w:ascii="Times New Roman" w:eastAsia="Calibri" w:hAnsi="Times New Roman"/>
          <w:b w:val="0"/>
          <w:bCs w:val="0"/>
          <w:snapToGrid/>
          <w:color w:val="000000"/>
          <w:sz w:val="22"/>
          <w:szCs w:val="22"/>
          <w:lang w:val="lt-LT" w:eastAsia="lt-LT"/>
        </w:rPr>
        <w:t> </w:t>
      </w:r>
      <w:r w:rsidRPr="00895A6B">
        <w:rPr>
          <w:rFonts w:ascii="Times New Roman" w:eastAsia="Calibri" w:hAnsi="Times New Roman"/>
          <w:b w:val="0"/>
          <w:bCs w:val="0"/>
          <w:snapToGrid/>
          <w:color w:val="000000"/>
          <w:sz w:val="22"/>
          <w:szCs w:val="22"/>
          <w:lang w:val="lt-LT" w:eastAsia="lt-LT"/>
        </w:rPr>
        <w:t>ng•val./ml, nustatyta jauniems, sveikiems suaugusiems žmonėms. Tačiau šis faktas klini</w:t>
      </w:r>
      <w:r w:rsidR="0007130A" w:rsidRPr="00895A6B">
        <w:rPr>
          <w:rFonts w:ascii="Times New Roman" w:eastAsia="Calibri" w:hAnsi="Times New Roman"/>
          <w:b w:val="0"/>
          <w:bCs w:val="0"/>
          <w:snapToGrid/>
          <w:color w:val="000000"/>
          <w:sz w:val="22"/>
          <w:szCs w:val="22"/>
          <w:lang w:val="lt-LT" w:eastAsia="lt-LT"/>
        </w:rPr>
        <w:t>š</w:t>
      </w:r>
      <w:r w:rsidRPr="00895A6B">
        <w:rPr>
          <w:rFonts w:ascii="Times New Roman" w:eastAsia="Calibri" w:hAnsi="Times New Roman"/>
          <w:b w:val="0"/>
          <w:bCs w:val="0"/>
          <w:snapToGrid/>
          <w:color w:val="000000"/>
          <w:sz w:val="22"/>
          <w:szCs w:val="22"/>
          <w:lang w:val="lt-LT" w:eastAsia="lt-LT"/>
        </w:rPr>
        <w:t xml:space="preserve">kai nėra reikšmingas, nes sisteminis preparato poveikis dėl lašinimo </w:t>
      </w:r>
      <w:r w:rsidR="0007130A" w:rsidRPr="00895A6B">
        <w:rPr>
          <w:rFonts w:ascii="Times New Roman" w:eastAsia="Calibri" w:hAnsi="Times New Roman"/>
          <w:b w:val="0"/>
          <w:bCs w:val="0"/>
          <w:snapToGrid/>
          <w:color w:val="000000"/>
          <w:sz w:val="22"/>
          <w:szCs w:val="22"/>
          <w:lang w:val="lt-LT" w:eastAsia="lt-LT"/>
        </w:rPr>
        <w:t>ant</w:t>
      </w:r>
      <w:r w:rsidRPr="00895A6B">
        <w:rPr>
          <w:rFonts w:ascii="Times New Roman" w:eastAsia="Calibri" w:hAnsi="Times New Roman"/>
          <w:b w:val="0"/>
          <w:bCs w:val="0"/>
          <w:snapToGrid/>
          <w:color w:val="000000"/>
          <w:sz w:val="22"/>
          <w:szCs w:val="22"/>
          <w:lang w:val="lt-LT" w:eastAsia="lt-LT"/>
        </w:rPr>
        <w:t xml:space="preserve"> aki</w:t>
      </w:r>
      <w:r w:rsidR="0007130A" w:rsidRPr="00895A6B">
        <w:rPr>
          <w:rFonts w:ascii="Times New Roman" w:eastAsia="Calibri" w:hAnsi="Times New Roman"/>
          <w:b w:val="0"/>
          <w:bCs w:val="0"/>
          <w:snapToGrid/>
          <w:color w:val="000000"/>
          <w:sz w:val="22"/>
          <w:szCs w:val="22"/>
          <w:lang w:val="lt-LT" w:eastAsia="lt-LT"/>
        </w:rPr>
        <w:t>e</w:t>
      </w:r>
      <w:r w:rsidRPr="00895A6B">
        <w:rPr>
          <w:rFonts w:ascii="Times New Roman" w:eastAsia="Calibri" w:hAnsi="Times New Roman"/>
          <w:b w:val="0"/>
          <w:bCs w:val="0"/>
          <w:snapToGrid/>
          <w:color w:val="000000"/>
          <w:sz w:val="22"/>
          <w:szCs w:val="22"/>
          <w:lang w:val="lt-LT" w:eastAsia="lt-LT"/>
        </w:rPr>
        <w:t xml:space="preserve">s tiek pagyvenusiems, tiek jauniems žmonėms yra labai silpnas. Laikui bėgant nepastebėta jokio bimatoprosto kaupimosi kraujyje, jo saugumas </w:t>
      </w:r>
      <w:r w:rsidR="0007130A" w:rsidRPr="00895A6B">
        <w:rPr>
          <w:rFonts w:ascii="Times New Roman" w:eastAsia="Calibri" w:hAnsi="Times New Roman"/>
          <w:b w:val="0"/>
          <w:bCs w:val="0"/>
          <w:snapToGrid/>
          <w:color w:val="000000"/>
          <w:sz w:val="22"/>
          <w:szCs w:val="22"/>
          <w:lang w:val="lt-LT" w:eastAsia="lt-LT"/>
        </w:rPr>
        <w:t>senyviems</w:t>
      </w:r>
      <w:r w:rsidRPr="00895A6B">
        <w:rPr>
          <w:rFonts w:ascii="Times New Roman" w:eastAsia="Calibri" w:hAnsi="Times New Roman"/>
          <w:b w:val="0"/>
          <w:bCs w:val="0"/>
          <w:snapToGrid/>
          <w:color w:val="000000"/>
          <w:sz w:val="22"/>
          <w:szCs w:val="22"/>
          <w:lang w:val="lt-LT" w:eastAsia="lt-LT"/>
        </w:rPr>
        <w:t xml:space="preserve"> ir jauniems </w:t>
      </w:r>
      <w:r w:rsidR="0022196C" w:rsidRPr="00895A6B">
        <w:rPr>
          <w:rFonts w:ascii="Times New Roman" w:eastAsia="Calibri" w:hAnsi="Times New Roman"/>
          <w:b w:val="0"/>
          <w:bCs w:val="0"/>
          <w:snapToGrid/>
          <w:color w:val="000000"/>
          <w:sz w:val="22"/>
          <w:szCs w:val="22"/>
          <w:lang w:val="lt-LT" w:eastAsia="lt-LT"/>
        </w:rPr>
        <w:t>pacientams</w:t>
      </w:r>
      <w:r w:rsidRPr="00895A6B">
        <w:rPr>
          <w:rFonts w:ascii="Times New Roman" w:eastAsia="Calibri" w:hAnsi="Times New Roman"/>
          <w:b w:val="0"/>
          <w:bCs w:val="0"/>
          <w:snapToGrid/>
          <w:color w:val="000000"/>
          <w:sz w:val="22"/>
          <w:szCs w:val="22"/>
          <w:lang w:val="lt-LT" w:eastAsia="lt-LT"/>
        </w:rPr>
        <w:t xml:space="preserve"> buvo panašus.</w:t>
      </w:r>
    </w:p>
    <w:p w14:paraId="7AF9D6DC" w14:textId="77777777" w:rsidR="00FD34D4" w:rsidRPr="00895A6B" w:rsidRDefault="00FD34D4" w:rsidP="006019DF">
      <w:pPr>
        <w:spacing w:line="240" w:lineRule="auto"/>
        <w:rPr>
          <w:szCs w:val="22"/>
          <w:lang w:val="lt-LT"/>
        </w:rPr>
      </w:pPr>
    </w:p>
    <w:p w14:paraId="5DB49EBF"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5.3</w:t>
      </w:r>
      <w:r w:rsidRPr="00895A6B">
        <w:rPr>
          <w:rFonts w:ascii="Times New Roman" w:hAnsi="Times New Roman"/>
          <w:sz w:val="22"/>
          <w:szCs w:val="22"/>
          <w:lang w:val="lt-LT"/>
        </w:rPr>
        <w:tab/>
        <w:t>Ikiklinikinių saugumo tyrimų duomenys</w:t>
      </w:r>
    </w:p>
    <w:p w14:paraId="753AE3B8" w14:textId="77777777" w:rsidR="00F34163" w:rsidRPr="00895A6B" w:rsidRDefault="00F34163" w:rsidP="006019DF">
      <w:pPr>
        <w:tabs>
          <w:tab w:val="clear" w:pos="567"/>
        </w:tabs>
        <w:spacing w:line="240" w:lineRule="auto"/>
        <w:rPr>
          <w:szCs w:val="22"/>
          <w:lang w:val="lt-LT"/>
        </w:rPr>
      </w:pPr>
    </w:p>
    <w:p w14:paraId="6F3EFDFB" w14:textId="77777777" w:rsidR="00BB6473" w:rsidRPr="00895A6B" w:rsidRDefault="00BB6473" w:rsidP="006019DF">
      <w:pPr>
        <w:tabs>
          <w:tab w:val="clear" w:pos="567"/>
        </w:tabs>
        <w:spacing w:line="240" w:lineRule="auto"/>
        <w:rPr>
          <w:szCs w:val="22"/>
          <w:lang w:val="lt-LT"/>
        </w:rPr>
      </w:pPr>
      <w:r w:rsidRPr="00895A6B">
        <w:rPr>
          <w:szCs w:val="22"/>
          <w:lang w:val="lt-LT"/>
        </w:rPr>
        <w:t>Ikiklinikinių tyrimų metu poveikis pasireiškė tiktai tokiu atveju, kai ekspozicija gyvūnų organizme</w:t>
      </w:r>
      <w:r w:rsidR="008A3662" w:rsidRPr="00895A6B">
        <w:rPr>
          <w:szCs w:val="22"/>
          <w:lang w:val="lt-LT"/>
        </w:rPr>
        <w:t xml:space="preserve"> </w:t>
      </w:r>
      <w:r w:rsidRPr="00895A6B">
        <w:rPr>
          <w:szCs w:val="22"/>
          <w:lang w:val="lt-LT"/>
        </w:rPr>
        <w:t>buvo daug didesnė už maksimalią žmogaus organizme, todėl klinikai tokio poveikio reikšmė yra</w:t>
      </w:r>
      <w:r w:rsidR="008A3662" w:rsidRPr="00895A6B">
        <w:rPr>
          <w:szCs w:val="22"/>
          <w:lang w:val="lt-LT"/>
        </w:rPr>
        <w:t xml:space="preserve"> </w:t>
      </w:r>
      <w:r w:rsidRPr="00895A6B">
        <w:rPr>
          <w:szCs w:val="22"/>
          <w:lang w:val="lt-LT"/>
        </w:rPr>
        <w:t>maža.</w:t>
      </w:r>
    </w:p>
    <w:p w14:paraId="5EA27500" w14:textId="77777777" w:rsidR="0022196C" w:rsidRPr="00895A6B" w:rsidRDefault="0022196C" w:rsidP="006019DF">
      <w:pPr>
        <w:tabs>
          <w:tab w:val="clear" w:pos="567"/>
        </w:tabs>
        <w:spacing w:line="240" w:lineRule="auto"/>
        <w:rPr>
          <w:szCs w:val="22"/>
          <w:lang w:val="lt-LT"/>
        </w:rPr>
      </w:pPr>
    </w:p>
    <w:p w14:paraId="196F73B8" w14:textId="3671745A" w:rsidR="00BB6473" w:rsidRPr="00895A6B" w:rsidRDefault="00BB6473" w:rsidP="006019DF">
      <w:pPr>
        <w:tabs>
          <w:tab w:val="clear" w:pos="567"/>
        </w:tabs>
        <w:spacing w:line="240" w:lineRule="auto"/>
        <w:rPr>
          <w:szCs w:val="22"/>
          <w:lang w:val="lt-LT"/>
        </w:rPr>
      </w:pPr>
      <w:r w:rsidRPr="00895A6B">
        <w:rPr>
          <w:szCs w:val="22"/>
          <w:lang w:val="lt-LT"/>
        </w:rPr>
        <w:t>Po metus trukusio ≥</w:t>
      </w:r>
      <w:r w:rsidR="008A3662" w:rsidRPr="00895A6B">
        <w:rPr>
          <w:szCs w:val="22"/>
          <w:lang w:val="lt-LT"/>
        </w:rPr>
        <w:t> </w:t>
      </w:r>
      <w:r w:rsidRPr="00895A6B">
        <w:rPr>
          <w:szCs w:val="22"/>
          <w:lang w:val="lt-LT"/>
        </w:rPr>
        <w:t>0,3</w:t>
      </w:r>
      <w:r w:rsidR="008A3662" w:rsidRPr="00895A6B">
        <w:rPr>
          <w:szCs w:val="22"/>
          <w:lang w:val="lt-LT"/>
        </w:rPr>
        <w:t> </w:t>
      </w:r>
      <w:r w:rsidRPr="00895A6B">
        <w:rPr>
          <w:szCs w:val="22"/>
          <w:lang w:val="lt-LT"/>
        </w:rPr>
        <w:t xml:space="preserve">mg/ml koncentracijos bimatoprosto kasdieninio lašinimo beždžionėms </w:t>
      </w:r>
      <w:r w:rsidR="009735EB" w:rsidRPr="00895A6B">
        <w:rPr>
          <w:szCs w:val="22"/>
          <w:lang w:val="lt-LT"/>
        </w:rPr>
        <w:t xml:space="preserve">ant </w:t>
      </w:r>
      <w:r w:rsidRPr="00895A6B">
        <w:rPr>
          <w:szCs w:val="22"/>
          <w:lang w:val="lt-LT"/>
        </w:rPr>
        <w:t>aki</w:t>
      </w:r>
      <w:r w:rsidR="009735EB" w:rsidRPr="00895A6B">
        <w:rPr>
          <w:szCs w:val="22"/>
          <w:lang w:val="lt-LT"/>
        </w:rPr>
        <w:t>e</w:t>
      </w:r>
      <w:r w:rsidRPr="00895A6B">
        <w:rPr>
          <w:szCs w:val="22"/>
          <w:lang w:val="lt-LT"/>
        </w:rPr>
        <w:t>s</w:t>
      </w:r>
      <w:r w:rsidR="008A3662" w:rsidRPr="00895A6B">
        <w:rPr>
          <w:szCs w:val="22"/>
          <w:lang w:val="lt-LT"/>
        </w:rPr>
        <w:t xml:space="preserve"> </w:t>
      </w:r>
      <w:r w:rsidRPr="00895A6B">
        <w:rPr>
          <w:szCs w:val="22"/>
          <w:lang w:val="lt-LT"/>
        </w:rPr>
        <w:t>padidėjo rainelės pigmentacija ir laikinas nuo dozės priklausomas poveikis akių aplinkai, kuris</w:t>
      </w:r>
      <w:r w:rsidR="008A3662" w:rsidRPr="00895A6B">
        <w:rPr>
          <w:szCs w:val="22"/>
          <w:lang w:val="lt-LT"/>
        </w:rPr>
        <w:t xml:space="preserve"> </w:t>
      </w:r>
      <w:r w:rsidRPr="00895A6B">
        <w:rPr>
          <w:szCs w:val="22"/>
          <w:lang w:val="lt-LT"/>
        </w:rPr>
        <w:t>pasireiškė pastebimu viršutinės ir (arba) apatinės vagelės pagilėjimu ir vokų plyšio praplatėjimu.</w:t>
      </w:r>
    </w:p>
    <w:p w14:paraId="63B710D7" w14:textId="77777777" w:rsidR="00BB6473" w:rsidRPr="00895A6B" w:rsidRDefault="00BB6473" w:rsidP="006019DF">
      <w:pPr>
        <w:tabs>
          <w:tab w:val="clear" w:pos="567"/>
        </w:tabs>
        <w:spacing w:line="240" w:lineRule="auto"/>
        <w:rPr>
          <w:szCs w:val="22"/>
          <w:lang w:val="lt-LT"/>
        </w:rPr>
      </w:pPr>
      <w:r w:rsidRPr="00895A6B">
        <w:rPr>
          <w:szCs w:val="22"/>
          <w:lang w:val="lt-LT"/>
        </w:rPr>
        <w:t>Padidėjusią rainelės pigmentaciją, atrodo, sukelia sustiprėjęs melanocitų skatinimas gaminti melaniną,</w:t>
      </w:r>
      <w:r w:rsidR="008A3662" w:rsidRPr="00895A6B">
        <w:rPr>
          <w:szCs w:val="22"/>
          <w:lang w:val="lt-LT"/>
        </w:rPr>
        <w:t xml:space="preserve"> </w:t>
      </w:r>
      <w:r w:rsidRPr="00895A6B">
        <w:rPr>
          <w:szCs w:val="22"/>
          <w:lang w:val="lt-LT"/>
        </w:rPr>
        <w:t>bet ne padidėjęs melanocitų skaičius. Nepastebėta jokių susijusių su poveikiu akių aplinkai funkcinių</w:t>
      </w:r>
      <w:r w:rsidR="008A3662" w:rsidRPr="00895A6B">
        <w:rPr>
          <w:szCs w:val="22"/>
          <w:lang w:val="lt-LT"/>
        </w:rPr>
        <w:t xml:space="preserve"> </w:t>
      </w:r>
      <w:r w:rsidRPr="00895A6B">
        <w:rPr>
          <w:szCs w:val="22"/>
          <w:lang w:val="lt-LT"/>
        </w:rPr>
        <w:t>ar mikroskopinių pokyčių. Pokyčių apie akis atsiradimo mechanizmas nežinomas.</w:t>
      </w:r>
    </w:p>
    <w:p w14:paraId="010DEE63" w14:textId="77777777" w:rsidR="0022196C" w:rsidRPr="00895A6B" w:rsidRDefault="0022196C" w:rsidP="006019DF">
      <w:pPr>
        <w:tabs>
          <w:tab w:val="clear" w:pos="567"/>
        </w:tabs>
        <w:spacing w:line="240" w:lineRule="auto"/>
        <w:rPr>
          <w:szCs w:val="22"/>
          <w:lang w:val="lt-LT"/>
        </w:rPr>
      </w:pPr>
    </w:p>
    <w:p w14:paraId="0E7EFD1F" w14:textId="77777777" w:rsidR="00BB6473" w:rsidRPr="00895A6B" w:rsidRDefault="00BB6473" w:rsidP="006019DF">
      <w:pPr>
        <w:tabs>
          <w:tab w:val="clear" w:pos="567"/>
        </w:tabs>
        <w:spacing w:line="240" w:lineRule="auto"/>
        <w:rPr>
          <w:szCs w:val="22"/>
          <w:lang w:val="lt-LT"/>
        </w:rPr>
      </w:pPr>
      <w:r w:rsidRPr="00895A6B">
        <w:rPr>
          <w:szCs w:val="22"/>
          <w:lang w:val="lt-LT"/>
        </w:rPr>
        <w:t xml:space="preserve">Bimatoprostas tyrimuose </w:t>
      </w:r>
      <w:r w:rsidRPr="00895A6B">
        <w:rPr>
          <w:i/>
          <w:szCs w:val="22"/>
          <w:lang w:val="lt-LT"/>
        </w:rPr>
        <w:t>in vitro</w:t>
      </w:r>
      <w:r w:rsidRPr="00895A6B">
        <w:rPr>
          <w:szCs w:val="22"/>
          <w:lang w:val="lt-LT"/>
        </w:rPr>
        <w:t xml:space="preserve"> ir </w:t>
      </w:r>
      <w:r w:rsidRPr="00895A6B">
        <w:rPr>
          <w:i/>
          <w:szCs w:val="22"/>
          <w:lang w:val="lt-LT"/>
        </w:rPr>
        <w:t>in vivo</w:t>
      </w:r>
      <w:r w:rsidRPr="00895A6B">
        <w:rPr>
          <w:szCs w:val="22"/>
          <w:lang w:val="lt-LT"/>
        </w:rPr>
        <w:t xml:space="preserve"> nedarė nei mutageninio, nei kancerogeninio poveikio.</w:t>
      </w:r>
    </w:p>
    <w:p w14:paraId="38C147BC" w14:textId="77777777" w:rsidR="0022196C" w:rsidRPr="00895A6B" w:rsidRDefault="0022196C" w:rsidP="006019DF">
      <w:pPr>
        <w:tabs>
          <w:tab w:val="clear" w:pos="567"/>
        </w:tabs>
        <w:spacing w:line="240" w:lineRule="auto"/>
        <w:rPr>
          <w:szCs w:val="22"/>
          <w:lang w:val="lt-LT"/>
        </w:rPr>
      </w:pPr>
    </w:p>
    <w:p w14:paraId="69E9C27C" w14:textId="77777777" w:rsidR="00BB6473" w:rsidRPr="00895A6B" w:rsidRDefault="00BB6473" w:rsidP="006019DF">
      <w:pPr>
        <w:tabs>
          <w:tab w:val="clear" w:pos="567"/>
        </w:tabs>
        <w:spacing w:line="240" w:lineRule="auto"/>
        <w:rPr>
          <w:szCs w:val="22"/>
          <w:lang w:val="lt-LT"/>
        </w:rPr>
      </w:pPr>
      <w:r w:rsidRPr="00895A6B">
        <w:rPr>
          <w:szCs w:val="22"/>
          <w:lang w:val="lt-LT"/>
        </w:rPr>
        <w:t>Bimatoprostas, vartojamas 0,6</w:t>
      </w:r>
      <w:r w:rsidR="008A3662" w:rsidRPr="00895A6B">
        <w:rPr>
          <w:szCs w:val="22"/>
          <w:lang w:val="lt-LT"/>
        </w:rPr>
        <w:t> </w:t>
      </w:r>
      <w:r w:rsidRPr="00895A6B">
        <w:rPr>
          <w:szCs w:val="22"/>
          <w:lang w:val="lt-LT"/>
        </w:rPr>
        <w:t>mg/kg kūno svorio paros dozėmis (ne mažiau 103</w:t>
      </w:r>
      <w:r w:rsidR="008A3662" w:rsidRPr="00895A6B">
        <w:rPr>
          <w:szCs w:val="22"/>
          <w:lang w:val="lt-LT"/>
        </w:rPr>
        <w:t> </w:t>
      </w:r>
      <w:r w:rsidRPr="00895A6B">
        <w:rPr>
          <w:szCs w:val="22"/>
          <w:lang w:val="lt-LT"/>
        </w:rPr>
        <w:t>kartus didesnėmis</w:t>
      </w:r>
      <w:r w:rsidR="008A3662" w:rsidRPr="00895A6B">
        <w:rPr>
          <w:szCs w:val="22"/>
          <w:lang w:val="lt-LT"/>
        </w:rPr>
        <w:t xml:space="preserve"> </w:t>
      </w:r>
      <w:r w:rsidRPr="00895A6B">
        <w:rPr>
          <w:szCs w:val="22"/>
          <w:lang w:val="lt-LT"/>
        </w:rPr>
        <w:t>nei numatyta vartoti žmonėms), žiurkių vaisingumui nepakenkė. Pelių ir žiurkių embriono ir vaisiaus</w:t>
      </w:r>
      <w:r w:rsidR="008A3662" w:rsidRPr="00895A6B">
        <w:rPr>
          <w:szCs w:val="22"/>
          <w:lang w:val="lt-LT"/>
        </w:rPr>
        <w:t xml:space="preserve"> </w:t>
      </w:r>
      <w:r w:rsidRPr="00895A6B">
        <w:rPr>
          <w:szCs w:val="22"/>
          <w:lang w:val="lt-LT"/>
        </w:rPr>
        <w:t>vystymosi tyrimų metu, jei dozės atitinkamai buvo bent 860 ar 1700</w:t>
      </w:r>
      <w:r w:rsidR="008A3662" w:rsidRPr="00895A6B">
        <w:rPr>
          <w:szCs w:val="22"/>
          <w:lang w:val="lt-LT"/>
        </w:rPr>
        <w:t> </w:t>
      </w:r>
      <w:r w:rsidRPr="00895A6B">
        <w:rPr>
          <w:szCs w:val="22"/>
          <w:lang w:val="lt-LT"/>
        </w:rPr>
        <w:t>kartų didesnės negu skiriamos</w:t>
      </w:r>
      <w:r w:rsidR="008A3662" w:rsidRPr="00895A6B">
        <w:rPr>
          <w:szCs w:val="22"/>
          <w:lang w:val="lt-LT"/>
        </w:rPr>
        <w:t xml:space="preserve"> </w:t>
      </w:r>
      <w:r w:rsidRPr="00895A6B">
        <w:rPr>
          <w:szCs w:val="22"/>
          <w:lang w:val="lt-LT"/>
        </w:rPr>
        <w:t>žmonėms, įvyko persileidimų, bet jokių vystymosi sutrikimų nebuvo. Vartojant tokias dozes,</w:t>
      </w:r>
      <w:r w:rsidR="008A3662" w:rsidRPr="00895A6B">
        <w:rPr>
          <w:szCs w:val="22"/>
          <w:lang w:val="lt-LT"/>
        </w:rPr>
        <w:t xml:space="preserve"> </w:t>
      </w:r>
      <w:r w:rsidRPr="00895A6B">
        <w:rPr>
          <w:szCs w:val="22"/>
          <w:lang w:val="lt-LT"/>
        </w:rPr>
        <w:t>sisteminė ekspozicija buvo atitinkamai bent 33 arba 97</w:t>
      </w:r>
      <w:r w:rsidR="008A3662" w:rsidRPr="00895A6B">
        <w:rPr>
          <w:szCs w:val="22"/>
          <w:lang w:val="lt-LT"/>
        </w:rPr>
        <w:t> </w:t>
      </w:r>
      <w:r w:rsidRPr="00895A6B">
        <w:rPr>
          <w:szCs w:val="22"/>
          <w:lang w:val="lt-LT"/>
        </w:rPr>
        <w:t>kartus didesnė už numatomą žmogaus</w:t>
      </w:r>
      <w:r w:rsidR="008A3662" w:rsidRPr="00895A6B">
        <w:rPr>
          <w:szCs w:val="22"/>
          <w:lang w:val="lt-LT"/>
        </w:rPr>
        <w:t xml:space="preserve"> </w:t>
      </w:r>
      <w:r w:rsidRPr="00895A6B">
        <w:rPr>
          <w:szCs w:val="22"/>
          <w:lang w:val="lt-LT"/>
        </w:rPr>
        <w:t>organizmo ekspoziciją. Žiurkių</w:t>
      </w:r>
      <w:r w:rsidR="004F0FD6" w:rsidRPr="00895A6B">
        <w:rPr>
          <w:szCs w:val="22"/>
          <w:lang w:val="lt-LT"/>
        </w:rPr>
        <w:t>,</w:t>
      </w:r>
      <w:r w:rsidRPr="00895A6B">
        <w:rPr>
          <w:szCs w:val="22"/>
          <w:lang w:val="lt-LT"/>
        </w:rPr>
        <w:t xml:space="preserve"> prieš vaikavimąsi ir po vaikavimosi</w:t>
      </w:r>
      <w:r w:rsidR="004F0FD6" w:rsidRPr="00895A6B">
        <w:rPr>
          <w:szCs w:val="22"/>
          <w:lang w:val="lt-LT"/>
        </w:rPr>
        <w:t>,</w:t>
      </w:r>
      <w:r w:rsidRPr="00895A6B">
        <w:rPr>
          <w:szCs w:val="22"/>
          <w:lang w:val="lt-LT"/>
        </w:rPr>
        <w:t xml:space="preserve"> tyrimų metu nustatyta, kad</w:t>
      </w:r>
      <w:r w:rsidR="008A3662" w:rsidRPr="00895A6B">
        <w:rPr>
          <w:szCs w:val="22"/>
          <w:lang w:val="lt-LT"/>
        </w:rPr>
        <w:t xml:space="preserve"> </w:t>
      </w:r>
      <w:r w:rsidRPr="00895A6B">
        <w:rPr>
          <w:szCs w:val="22"/>
          <w:lang w:val="lt-LT"/>
        </w:rPr>
        <w:t>vartojant ≥</w:t>
      </w:r>
      <w:r w:rsidR="008A3662" w:rsidRPr="00895A6B">
        <w:rPr>
          <w:szCs w:val="22"/>
          <w:lang w:val="lt-LT"/>
        </w:rPr>
        <w:t> </w:t>
      </w:r>
      <w:r w:rsidRPr="00895A6B">
        <w:rPr>
          <w:szCs w:val="22"/>
          <w:lang w:val="lt-LT"/>
        </w:rPr>
        <w:t>0,3</w:t>
      </w:r>
      <w:r w:rsidR="008A3662" w:rsidRPr="00895A6B">
        <w:rPr>
          <w:szCs w:val="22"/>
          <w:lang w:val="lt-LT"/>
        </w:rPr>
        <w:t> </w:t>
      </w:r>
      <w:r w:rsidRPr="00895A6B">
        <w:rPr>
          <w:szCs w:val="22"/>
          <w:lang w:val="lt-LT"/>
        </w:rPr>
        <w:t>mg/kg per parą dozes (mažiausiai 41</w:t>
      </w:r>
      <w:r w:rsidR="008A3662" w:rsidRPr="00895A6B">
        <w:rPr>
          <w:szCs w:val="22"/>
          <w:lang w:val="lt-LT"/>
        </w:rPr>
        <w:t> </w:t>
      </w:r>
      <w:r w:rsidRPr="00895A6B">
        <w:rPr>
          <w:szCs w:val="22"/>
          <w:lang w:val="lt-LT"/>
        </w:rPr>
        <w:t>kartą didesnes negu moteriai) toksinis poveikis</w:t>
      </w:r>
      <w:r w:rsidR="008A3662" w:rsidRPr="00895A6B">
        <w:rPr>
          <w:szCs w:val="22"/>
          <w:lang w:val="lt-LT"/>
        </w:rPr>
        <w:t xml:space="preserve"> </w:t>
      </w:r>
      <w:r w:rsidRPr="00895A6B">
        <w:rPr>
          <w:szCs w:val="22"/>
          <w:lang w:val="lt-LT"/>
        </w:rPr>
        <w:t>patelei pasireiškė sutrumpėjusiu vaikingumo laiku, vaisių žūtimi ir sumažėjusiu žiurkiukų svoriu.</w:t>
      </w:r>
      <w:r w:rsidR="0022196C" w:rsidRPr="00895A6B">
        <w:rPr>
          <w:szCs w:val="22"/>
          <w:lang w:val="lt-LT"/>
        </w:rPr>
        <w:t xml:space="preserve"> </w:t>
      </w:r>
      <w:r w:rsidRPr="00895A6B">
        <w:rPr>
          <w:szCs w:val="22"/>
          <w:lang w:val="lt-LT"/>
        </w:rPr>
        <w:t>Palikuonių nervų ir elgesio funkcijos paveiktos nebuvo.</w:t>
      </w:r>
    </w:p>
    <w:p w14:paraId="47D706A2" w14:textId="77777777" w:rsidR="00BB6473" w:rsidRPr="00895A6B" w:rsidRDefault="00BB6473" w:rsidP="006019DF">
      <w:pPr>
        <w:tabs>
          <w:tab w:val="clear" w:pos="567"/>
        </w:tabs>
        <w:spacing w:line="240" w:lineRule="auto"/>
        <w:rPr>
          <w:szCs w:val="22"/>
          <w:lang w:val="lt-LT"/>
        </w:rPr>
      </w:pPr>
    </w:p>
    <w:p w14:paraId="1F264ACC" w14:textId="77777777" w:rsidR="00F34163" w:rsidRPr="00895A6B" w:rsidRDefault="00F34163" w:rsidP="006019DF">
      <w:pPr>
        <w:tabs>
          <w:tab w:val="clear" w:pos="567"/>
        </w:tabs>
        <w:spacing w:line="240" w:lineRule="auto"/>
        <w:rPr>
          <w:szCs w:val="22"/>
          <w:lang w:val="lt-LT"/>
        </w:rPr>
      </w:pPr>
    </w:p>
    <w:p w14:paraId="1B1034B3"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6.</w:t>
      </w:r>
      <w:r w:rsidRPr="00895A6B">
        <w:rPr>
          <w:rFonts w:ascii="Times New Roman" w:hAnsi="Times New Roman"/>
          <w:sz w:val="22"/>
          <w:szCs w:val="22"/>
          <w:lang w:val="lt-LT"/>
        </w:rPr>
        <w:tab/>
        <w:t>FARMACINĖ INFORMACIJA</w:t>
      </w:r>
    </w:p>
    <w:p w14:paraId="57C28088" w14:textId="77777777" w:rsidR="00F34163" w:rsidRPr="00895A6B" w:rsidRDefault="00F34163" w:rsidP="006019DF">
      <w:pPr>
        <w:tabs>
          <w:tab w:val="clear" w:pos="567"/>
        </w:tabs>
        <w:spacing w:line="240" w:lineRule="auto"/>
        <w:rPr>
          <w:szCs w:val="22"/>
          <w:lang w:val="lt-LT"/>
        </w:rPr>
      </w:pPr>
    </w:p>
    <w:p w14:paraId="5BC9C283"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6.1</w:t>
      </w:r>
      <w:r w:rsidRPr="00895A6B">
        <w:rPr>
          <w:rFonts w:ascii="Times New Roman" w:hAnsi="Times New Roman"/>
          <w:sz w:val="22"/>
          <w:szCs w:val="22"/>
          <w:lang w:val="lt-LT"/>
        </w:rPr>
        <w:tab/>
        <w:t>Pagalbinių medžiagų sąrašas</w:t>
      </w:r>
    </w:p>
    <w:p w14:paraId="66380503" w14:textId="77777777" w:rsidR="00F34163" w:rsidRPr="00895A6B" w:rsidRDefault="00F34163" w:rsidP="006019DF">
      <w:pPr>
        <w:tabs>
          <w:tab w:val="clear" w:pos="567"/>
        </w:tabs>
        <w:spacing w:line="240" w:lineRule="auto"/>
        <w:rPr>
          <w:szCs w:val="22"/>
          <w:lang w:val="lt-LT"/>
        </w:rPr>
      </w:pPr>
    </w:p>
    <w:p w14:paraId="0E2533BD" w14:textId="39897BE2" w:rsidR="00BB6473" w:rsidRPr="00895A6B" w:rsidRDefault="00BB6473" w:rsidP="006019DF">
      <w:pPr>
        <w:tabs>
          <w:tab w:val="clear" w:pos="567"/>
        </w:tabs>
        <w:spacing w:line="240" w:lineRule="auto"/>
        <w:rPr>
          <w:noProof/>
          <w:szCs w:val="22"/>
          <w:lang w:val="lt-LT"/>
        </w:rPr>
      </w:pPr>
      <w:r w:rsidRPr="00895A6B">
        <w:rPr>
          <w:noProof/>
          <w:szCs w:val="22"/>
          <w:lang w:val="lt-LT"/>
        </w:rPr>
        <w:t>Dinatrio fosfat</w:t>
      </w:r>
      <w:r w:rsidR="004E47C3" w:rsidRPr="00895A6B">
        <w:rPr>
          <w:noProof/>
          <w:szCs w:val="22"/>
          <w:lang w:val="lt-LT"/>
        </w:rPr>
        <w:t>as</w:t>
      </w:r>
      <w:r w:rsidRPr="00895A6B">
        <w:rPr>
          <w:noProof/>
          <w:szCs w:val="22"/>
          <w:lang w:val="lt-LT"/>
        </w:rPr>
        <w:t xml:space="preserve"> dodekahidratas</w:t>
      </w:r>
    </w:p>
    <w:p w14:paraId="443E7F80" w14:textId="77777777" w:rsidR="00BB6473" w:rsidRPr="00895A6B" w:rsidRDefault="00BB6473" w:rsidP="006019DF">
      <w:pPr>
        <w:tabs>
          <w:tab w:val="clear" w:pos="567"/>
        </w:tabs>
        <w:spacing w:line="240" w:lineRule="auto"/>
        <w:rPr>
          <w:noProof/>
          <w:szCs w:val="22"/>
          <w:lang w:val="lt-LT"/>
        </w:rPr>
      </w:pPr>
      <w:r w:rsidRPr="00895A6B">
        <w:rPr>
          <w:noProof/>
          <w:szCs w:val="22"/>
          <w:lang w:val="lt-LT"/>
        </w:rPr>
        <w:t>Citrinų rūgštis monohidratas</w:t>
      </w:r>
    </w:p>
    <w:p w14:paraId="2CAE20ED" w14:textId="77777777" w:rsidR="00BB6473" w:rsidRPr="00895A6B" w:rsidRDefault="00BB6473" w:rsidP="006019DF">
      <w:pPr>
        <w:tabs>
          <w:tab w:val="clear" w:pos="567"/>
        </w:tabs>
        <w:spacing w:line="240" w:lineRule="auto"/>
        <w:rPr>
          <w:noProof/>
          <w:szCs w:val="22"/>
          <w:lang w:val="lt-LT"/>
        </w:rPr>
      </w:pPr>
      <w:r w:rsidRPr="00895A6B">
        <w:rPr>
          <w:noProof/>
          <w:szCs w:val="22"/>
          <w:lang w:val="lt-LT"/>
        </w:rPr>
        <w:t>Natrio chloridas</w:t>
      </w:r>
    </w:p>
    <w:p w14:paraId="2F31EC41" w14:textId="03E04BEE" w:rsidR="00BB6473" w:rsidRPr="00895A6B" w:rsidRDefault="004E47C3" w:rsidP="006019DF">
      <w:pPr>
        <w:tabs>
          <w:tab w:val="clear" w:pos="567"/>
        </w:tabs>
        <w:spacing w:line="240" w:lineRule="auto"/>
        <w:rPr>
          <w:noProof/>
          <w:szCs w:val="22"/>
          <w:lang w:val="lt-LT"/>
        </w:rPr>
      </w:pPr>
      <w:r w:rsidRPr="00895A6B">
        <w:rPr>
          <w:noProof/>
          <w:szCs w:val="22"/>
          <w:lang w:val="lt-LT"/>
        </w:rPr>
        <w:t xml:space="preserve">Praskiesta vandenilio </w:t>
      </w:r>
      <w:r w:rsidR="00BB6473" w:rsidRPr="00895A6B">
        <w:rPr>
          <w:noProof/>
          <w:szCs w:val="22"/>
          <w:lang w:val="lt-LT"/>
        </w:rPr>
        <w:t>chlorido rūgštis</w:t>
      </w:r>
    </w:p>
    <w:p w14:paraId="552A9986" w14:textId="47A0D8BD" w:rsidR="00967BEB" w:rsidRPr="00207D8B" w:rsidRDefault="00944E4E" w:rsidP="00A1741F">
      <w:pPr>
        <w:spacing w:line="240" w:lineRule="auto"/>
        <w:rPr>
          <w:lang w:val="lt-LT"/>
        </w:rPr>
      </w:pPr>
      <w:r w:rsidRPr="00944E4E">
        <w:rPr>
          <w:lang w:val="lt-LT"/>
        </w:rPr>
        <w:t>Injekcinis</w:t>
      </w:r>
      <w:r w:rsidR="00967BEB" w:rsidRPr="00FA4F67">
        <w:rPr>
          <w:lang w:val="lt-LT"/>
        </w:rPr>
        <w:t xml:space="preserve"> </w:t>
      </w:r>
      <w:r w:rsidR="00967BEB" w:rsidRPr="00207D8B">
        <w:rPr>
          <w:lang w:val="lt-LT"/>
        </w:rPr>
        <w:t>vanduo</w:t>
      </w:r>
    </w:p>
    <w:p w14:paraId="49B5801D" w14:textId="77777777" w:rsidR="00F34163" w:rsidRPr="00895A6B" w:rsidRDefault="00F34163" w:rsidP="006019DF">
      <w:pPr>
        <w:tabs>
          <w:tab w:val="clear" w:pos="567"/>
        </w:tabs>
        <w:spacing w:line="240" w:lineRule="auto"/>
        <w:rPr>
          <w:szCs w:val="22"/>
          <w:lang w:val="lt-LT"/>
        </w:rPr>
      </w:pPr>
    </w:p>
    <w:p w14:paraId="5300C16F"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6.2</w:t>
      </w:r>
      <w:r w:rsidRPr="00895A6B">
        <w:rPr>
          <w:rFonts w:ascii="Times New Roman" w:hAnsi="Times New Roman"/>
          <w:sz w:val="22"/>
          <w:szCs w:val="22"/>
          <w:lang w:val="lt-LT"/>
        </w:rPr>
        <w:tab/>
        <w:t>Nesuderinamumas</w:t>
      </w:r>
    </w:p>
    <w:p w14:paraId="5F09A48D" w14:textId="77777777" w:rsidR="00F34163" w:rsidRPr="00895A6B" w:rsidRDefault="00F34163" w:rsidP="006019DF">
      <w:pPr>
        <w:tabs>
          <w:tab w:val="clear" w:pos="567"/>
        </w:tabs>
        <w:spacing w:line="240" w:lineRule="auto"/>
        <w:rPr>
          <w:szCs w:val="22"/>
          <w:lang w:val="lt-LT"/>
        </w:rPr>
      </w:pPr>
    </w:p>
    <w:p w14:paraId="0FFA9E46" w14:textId="77777777" w:rsidR="00F34163" w:rsidRPr="00895A6B" w:rsidRDefault="00F34163" w:rsidP="006019DF">
      <w:pPr>
        <w:tabs>
          <w:tab w:val="clear" w:pos="567"/>
        </w:tabs>
        <w:spacing w:line="240" w:lineRule="auto"/>
        <w:rPr>
          <w:szCs w:val="22"/>
          <w:lang w:val="lt-LT"/>
        </w:rPr>
      </w:pPr>
      <w:r w:rsidRPr="00895A6B">
        <w:rPr>
          <w:noProof/>
          <w:szCs w:val="22"/>
          <w:lang w:val="lt-LT"/>
        </w:rPr>
        <w:t>Duomenys nebūtini.</w:t>
      </w:r>
      <w:r w:rsidRPr="00895A6B">
        <w:rPr>
          <w:szCs w:val="22"/>
          <w:lang w:val="lt-LT"/>
        </w:rPr>
        <w:t xml:space="preserve"> </w:t>
      </w:r>
    </w:p>
    <w:p w14:paraId="1C96B03C" w14:textId="77777777" w:rsidR="00F34163" w:rsidRPr="00895A6B" w:rsidRDefault="00F34163" w:rsidP="006019DF">
      <w:pPr>
        <w:tabs>
          <w:tab w:val="clear" w:pos="567"/>
        </w:tabs>
        <w:spacing w:line="240" w:lineRule="auto"/>
        <w:rPr>
          <w:szCs w:val="22"/>
          <w:lang w:val="lt-LT"/>
        </w:rPr>
      </w:pPr>
    </w:p>
    <w:p w14:paraId="5BF3A83D"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6.3</w:t>
      </w:r>
      <w:r w:rsidRPr="00895A6B">
        <w:rPr>
          <w:rFonts w:ascii="Times New Roman" w:hAnsi="Times New Roman"/>
          <w:sz w:val="22"/>
          <w:szCs w:val="22"/>
          <w:lang w:val="lt-LT"/>
        </w:rPr>
        <w:tab/>
        <w:t>Tinkamumo laikas</w:t>
      </w:r>
    </w:p>
    <w:p w14:paraId="2D8A2013" w14:textId="77777777" w:rsidR="00F34163" w:rsidRPr="00895A6B" w:rsidRDefault="00F34163" w:rsidP="006019DF">
      <w:pPr>
        <w:tabs>
          <w:tab w:val="clear" w:pos="567"/>
        </w:tabs>
        <w:spacing w:line="240" w:lineRule="auto"/>
        <w:rPr>
          <w:szCs w:val="22"/>
          <w:lang w:val="lt-LT"/>
        </w:rPr>
      </w:pPr>
    </w:p>
    <w:p w14:paraId="26FD52AB" w14:textId="77777777" w:rsidR="00F34163" w:rsidRPr="00895A6B" w:rsidRDefault="00F34163" w:rsidP="006019DF">
      <w:pPr>
        <w:tabs>
          <w:tab w:val="clear" w:pos="567"/>
        </w:tabs>
        <w:spacing w:line="240" w:lineRule="auto"/>
        <w:rPr>
          <w:noProof/>
          <w:szCs w:val="22"/>
          <w:lang w:val="lt-LT"/>
        </w:rPr>
      </w:pPr>
      <w:r w:rsidRPr="00895A6B">
        <w:rPr>
          <w:noProof/>
          <w:szCs w:val="22"/>
          <w:lang w:val="lt-LT"/>
        </w:rPr>
        <w:t>2 metai</w:t>
      </w:r>
    </w:p>
    <w:p w14:paraId="5F5934D3" w14:textId="4ECD9C30" w:rsidR="00BB6473" w:rsidRPr="00895A6B" w:rsidRDefault="00BB6473" w:rsidP="006019DF">
      <w:pPr>
        <w:tabs>
          <w:tab w:val="clear" w:pos="567"/>
        </w:tabs>
        <w:spacing w:line="240" w:lineRule="auto"/>
        <w:rPr>
          <w:szCs w:val="22"/>
          <w:lang w:val="lt-LT"/>
        </w:rPr>
      </w:pPr>
      <w:r w:rsidRPr="00895A6B">
        <w:rPr>
          <w:noProof/>
          <w:szCs w:val="22"/>
          <w:lang w:val="lt-LT"/>
        </w:rPr>
        <w:t xml:space="preserve">Išmesti po </w:t>
      </w:r>
      <w:r w:rsidR="005A1696" w:rsidRPr="00895A6B">
        <w:rPr>
          <w:noProof/>
          <w:szCs w:val="22"/>
          <w:lang w:val="lt-LT"/>
        </w:rPr>
        <w:t xml:space="preserve">buteliuko </w:t>
      </w:r>
      <w:r w:rsidRPr="00895A6B">
        <w:rPr>
          <w:noProof/>
          <w:szCs w:val="22"/>
          <w:lang w:val="lt-LT"/>
        </w:rPr>
        <w:t>pirmojo atidarymo praėjus 90 parų.</w:t>
      </w:r>
    </w:p>
    <w:p w14:paraId="7C4C6029" w14:textId="77777777" w:rsidR="00F34163" w:rsidRPr="00895A6B" w:rsidRDefault="00F34163" w:rsidP="006019DF">
      <w:pPr>
        <w:tabs>
          <w:tab w:val="clear" w:pos="567"/>
        </w:tabs>
        <w:spacing w:line="240" w:lineRule="auto"/>
        <w:rPr>
          <w:szCs w:val="22"/>
          <w:lang w:val="lt-LT"/>
        </w:rPr>
      </w:pPr>
    </w:p>
    <w:p w14:paraId="1911F91C"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6.4</w:t>
      </w:r>
      <w:r w:rsidRPr="00895A6B">
        <w:rPr>
          <w:rFonts w:ascii="Times New Roman" w:hAnsi="Times New Roman"/>
          <w:sz w:val="22"/>
          <w:szCs w:val="22"/>
          <w:lang w:val="lt-LT"/>
        </w:rPr>
        <w:tab/>
        <w:t>Specialios laikymo sąlygos</w:t>
      </w:r>
    </w:p>
    <w:p w14:paraId="618E7685" w14:textId="77777777" w:rsidR="00F34163" w:rsidRPr="00895A6B" w:rsidRDefault="00F34163" w:rsidP="006019DF">
      <w:pPr>
        <w:tabs>
          <w:tab w:val="clear" w:pos="567"/>
        </w:tabs>
        <w:spacing w:line="240" w:lineRule="auto"/>
        <w:rPr>
          <w:szCs w:val="22"/>
          <w:lang w:val="lt-LT"/>
        </w:rPr>
      </w:pPr>
    </w:p>
    <w:p w14:paraId="3165B3DE" w14:textId="77777777" w:rsidR="00BB6473" w:rsidRPr="00895A6B" w:rsidRDefault="00BB6473" w:rsidP="006019DF">
      <w:pPr>
        <w:tabs>
          <w:tab w:val="clear" w:pos="567"/>
        </w:tabs>
        <w:spacing w:line="240" w:lineRule="auto"/>
        <w:rPr>
          <w:noProof/>
          <w:color w:val="0D0D0D"/>
          <w:szCs w:val="22"/>
          <w:lang w:val="lt-LT"/>
        </w:rPr>
      </w:pPr>
      <w:r w:rsidRPr="00895A6B">
        <w:rPr>
          <w:noProof/>
          <w:color w:val="0D0D0D"/>
          <w:szCs w:val="22"/>
          <w:lang w:val="lt-LT"/>
        </w:rPr>
        <w:t>Šiam vaistiniam preparatui specialių laikymo sąlygų nereikia.</w:t>
      </w:r>
    </w:p>
    <w:p w14:paraId="25B2268A" w14:textId="77777777" w:rsidR="00BB6473" w:rsidRPr="00895A6B" w:rsidRDefault="00BB6473" w:rsidP="006019DF">
      <w:pPr>
        <w:tabs>
          <w:tab w:val="clear" w:pos="567"/>
        </w:tabs>
        <w:spacing w:line="240" w:lineRule="auto"/>
        <w:rPr>
          <w:noProof/>
          <w:color w:val="0D0D0D"/>
          <w:szCs w:val="22"/>
          <w:lang w:val="lt-LT"/>
        </w:rPr>
      </w:pPr>
    </w:p>
    <w:p w14:paraId="3E7D3C46" w14:textId="40EDB627" w:rsidR="00F34163" w:rsidRPr="00895A6B" w:rsidRDefault="00CB41EB" w:rsidP="006019DF">
      <w:pPr>
        <w:tabs>
          <w:tab w:val="clear" w:pos="567"/>
        </w:tabs>
        <w:spacing w:line="240" w:lineRule="auto"/>
        <w:rPr>
          <w:szCs w:val="22"/>
          <w:lang w:val="lt-LT"/>
        </w:rPr>
      </w:pPr>
      <w:r w:rsidRPr="00895A6B">
        <w:rPr>
          <w:szCs w:val="22"/>
          <w:lang w:val="lt-LT"/>
        </w:rPr>
        <w:t>L</w:t>
      </w:r>
      <w:r w:rsidR="00D03B38" w:rsidRPr="00895A6B">
        <w:rPr>
          <w:szCs w:val="22"/>
          <w:lang w:val="lt-LT"/>
        </w:rPr>
        <w:t>aikant 25±2 ºC temperatūroje, cheminis ir fizinis vaistinio preparato stabilumas vartojimo metu išlieka 90 parų.</w:t>
      </w:r>
    </w:p>
    <w:p w14:paraId="657E0F7C" w14:textId="77777777" w:rsidR="00D03B38" w:rsidRPr="00895A6B" w:rsidRDefault="00D03B38" w:rsidP="006019DF">
      <w:pPr>
        <w:tabs>
          <w:tab w:val="clear" w:pos="567"/>
        </w:tabs>
        <w:spacing w:line="240" w:lineRule="auto"/>
        <w:rPr>
          <w:szCs w:val="22"/>
          <w:lang w:val="lt-LT"/>
        </w:rPr>
      </w:pPr>
      <w:r w:rsidRPr="00895A6B">
        <w:rPr>
          <w:szCs w:val="22"/>
          <w:lang w:val="lt-LT"/>
        </w:rPr>
        <w:t>Mikrobiologiniu požiūriu, atidarius vaistinis preparatas gali būti laikomas žemesnėje kaip 25 °C temperatūroje daugiausia 90 parų. Už kitas laikymo sąlygas ir trukmę atsako vartotojas.</w:t>
      </w:r>
    </w:p>
    <w:p w14:paraId="302501E2" w14:textId="77777777" w:rsidR="00D03B38" w:rsidRPr="00895A6B" w:rsidRDefault="00D03B38" w:rsidP="006019DF">
      <w:pPr>
        <w:tabs>
          <w:tab w:val="clear" w:pos="567"/>
        </w:tabs>
        <w:spacing w:line="240" w:lineRule="auto"/>
        <w:rPr>
          <w:szCs w:val="22"/>
          <w:lang w:val="lt-LT"/>
        </w:rPr>
      </w:pPr>
    </w:p>
    <w:p w14:paraId="16C5FBEB" w14:textId="77777777" w:rsidR="00F34163" w:rsidRPr="00895A6B" w:rsidRDefault="00F34163" w:rsidP="006019DF">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6.5</w:t>
      </w:r>
      <w:r w:rsidRPr="00895A6B">
        <w:rPr>
          <w:rFonts w:ascii="Times New Roman" w:hAnsi="Times New Roman"/>
          <w:sz w:val="22"/>
          <w:szCs w:val="22"/>
          <w:lang w:val="lt-LT"/>
        </w:rPr>
        <w:tab/>
        <w:t>Talpyklės pobūdis ir jos turinys</w:t>
      </w:r>
    </w:p>
    <w:p w14:paraId="445E1E6B" w14:textId="77777777" w:rsidR="00F34163" w:rsidRPr="00895A6B" w:rsidRDefault="00F34163" w:rsidP="006019DF">
      <w:pPr>
        <w:tabs>
          <w:tab w:val="clear" w:pos="567"/>
        </w:tabs>
        <w:spacing w:line="240" w:lineRule="auto"/>
        <w:rPr>
          <w:szCs w:val="22"/>
          <w:lang w:val="lt-LT"/>
        </w:rPr>
      </w:pPr>
    </w:p>
    <w:p w14:paraId="5342DCA2" w14:textId="77777777" w:rsidR="0025024D" w:rsidRDefault="00BB6473" w:rsidP="006019DF">
      <w:pPr>
        <w:tabs>
          <w:tab w:val="clear" w:pos="567"/>
        </w:tabs>
        <w:spacing w:line="240" w:lineRule="auto"/>
        <w:rPr>
          <w:noProof/>
          <w:szCs w:val="22"/>
          <w:lang w:val="lt-LT"/>
        </w:rPr>
      </w:pPr>
      <w:r w:rsidRPr="00895A6B">
        <w:rPr>
          <w:noProof/>
          <w:szCs w:val="22"/>
          <w:lang w:val="lt-LT"/>
        </w:rPr>
        <w:t>Pakuot</w:t>
      </w:r>
      <w:r w:rsidR="00D03B38" w:rsidRPr="00895A6B">
        <w:rPr>
          <w:noProof/>
          <w:szCs w:val="22"/>
          <w:lang w:val="lt-LT"/>
        </w:rPr>
        <w:t>ę sudaro</w:t>
      </w:r>
      <w:r w:rsidRPr="00895A6B">
        <w:rPr>
          <w:noProof/>
          <w:szCs w:val="22"/>
          <w:lang w:val="lt-LT"/>
        </w:rPr>
        <w:t xml:space="preserve"> baltas MTPE buteliukas (5 ml) su daugiadozi</w:t>
      </w:r>
      <w:r w:rsidR="00D03B38" w:rsidRPr="00895A6B">
        <w:rPr>
          <w:noProof/>
          <w:szCs w:val="22"/>
          <w:lang w:val="lt-LT"/>
        </w:rPr>
        <w:t>o</w:t>
      </w:r>
      <w:r w:rsidRPr="00895A6B">
        <w:rPr>
          <w:noProof/>
          <w:szCs w:val="22"/>
          <w:lang w:val="lt-LT"/>
        </w:rPr>
        <w:t xml:space="preserve"> DTPE lašintuvo aplikatoriumi, kuri</w:t>
      </w:r>
      <w:r w:rsidR="00D03B38" w:rsidRPr="00895A6B">
        <w:rPr>
          <w:noProof/>
          <w:szCs w:val="22"/>
          <w:lang w:val="lt-LT"/>
        </w:rPr>
        <w:t>o</w:t>
      </w:r>
      <w:r w:rsidRPr="00895A6B">
        <w:rPr>
          <w:noProof/>
          <w:szCs w:val="22"/>
          <w:lang w:val="lt-LT"/>
        </w:rPr>
        <w:t xml:space="preserve"> </w:t>
      </w:r>
      <w:r w:rsidR="00D03B38" w:rsidRPr="00895A6B">
        <w:rPr>
          <w:noProof/>
          <w:szCs w:val="22"/>
          <w:lang w:val="lt-LT"/>
        </w:rPr>
        <w:t xml:space="preserve">silikono vožtuvų sistema ir grįžtančio į buteliuką oro filtravimas </w:t>
      </w:r>
      <w:r w:rsidRPr="00895A6B">
        <w:rPr>
          <w:noProof/>
          <w:szCs w:val="22"/>
          <w:lang w:val="lt-LT"/>
        </w:rPr>
        <w:t>panaikina</w:t>
      </w:r>
      <w:r w:rsidR="004D043E" w:rsidRPr="00895A6B">
        <w:rPr>
          <w:noProof/>
          <w:szCs w:val="22"/>
          <w:lang w:val="lt-LT"/>
        </w:rPr>
        <w:t xml:space="preserve"> turinio taršos</w:t>
      </w:r>
      <w:r w:rsidRPr="00895A6B">
        <w:rPr>
          <w:noProof/>
          <w:szCs w:val="22"/>
          <w:lang w:val="lt-LT"/>
        </w:rPr>
        <w:t xml:space="preserve"> galimybę</w:t>
      </w:r>
      <w:r w:rsidR="006019DF" w:rsidRPr="00895A6B">
        <w:rPr>
          <w:noProof/>
          <w:szCs w:val="22"/>
          <w:lang w:val="lt-LT"/>
        </w:rPr>
        <w:t>,</w:t>
      </w:r>
      <w:r w:rsidR="00D03B38" w:rsidRPr="00895A6B">
        <w:rPr>
          <w:noProof/>
          <w:szCs w:val="22"/>
          <w:lang w:val="lt-LT"/>
        </w:rPr>
        <w:t xml:space="preserve"> ir DTPE užsukam</w:t>
      </w:r>
      <w:r w:rsidR="00282397" w:rsidRPr="00895A6B">
        <w:rPr>
          <w:noProof/>
          <w:szCs w:val="22"/>
          <w:lang w:val="lt-LT"/>
        </w:rPr>
        <w:t>u</w:t>
      </w:r>
      <w:r w:rsidR="004E47C3" w:rsidRPr="00895A6B">
        <w:rPr>
          <w:noProof/>
          <w:szCs w:val="22"/>
          <w:lang w:val="lt-LT"/>
        </w:rPr>
        <w:t>oju</w:t>
      </w:r>
      <w:r w:rsidR="00D03B38" w:rsidRPr="00895A6B">
        <w:rPr>
          <w:noProof/>
          <w:szCs w:val="22"/>
          <w:lang w:val="lt-LT"/>
        </w:rPr>
        <w:t xml:space="preserve"> dangteli</w:t>
      </w:r>
      <w:r w:rsidR="00282397" w:rsidRPr="00895A6B">
        <w:rPr>
          <w:noProof/>
          <w:szCs w:val="22"/>
          <w:lang w:val="lt-LT"/>
        </w:rPr>
        <w:t>u</w:t>
      </w:r>
      <w:r w:rsidR="00D03B38" w:rsidRPr="00895A6B">
        <w:rPr>
          <w:noProof/>
          <w:szCs w:val="22"/>
          <w:lang w:val="lt-LT"/>
        </w:rPr>
        <w:t xml:space="preserve"> su pirmojo atidarymo apsauga ir kartono dėžutė.</w:t>
      </w:r>
    </w:p>
    <w:p w14:paraId="69C1C39D" w14:textId="00A792AC" w:rsidR="00BB6473" w:rsidRPr="00895A6B" w:rsidRDefault="0025024D" w:rsidP="00FA4F67">
      <w:pPr>
        <w:spacing w:line="240" w:lineRule="auto"/>
        <w:rPr>
          <w:noProof/>
          <w:szCs w:val="22"/>
          <w:lang w:val="lt-LT"/>
        </w:rPr>
      </w:pPr>
      <w:r w:rsidRPr="00895A6B">
        <w:rPr>
          <w:noProof/>
          <w:szCs w:val="22"/>
          <w:lang w:val="lt-LT"/>
        </w:rPr>
        <w:t>Kiekviename buteliuke yra 3 ml tirpalo</w:t>
      </w:r>
      <w:r>
        <w:rPr>
          <w:noProof/>
          <w:szCs w:val="22"/>
          <w:lang w:val="lt-LT"/>
        </w:rPr>
        <w:t xml:space="preserve"> (</w:t>
      </w:r>
      <w:r w:rsidRPr="0025024D">
        <w:rPr>
          <w:noProof/>
          <w:szCs w:val="22"/>
          <w:lang w:val="lt-LT"/>
        </w:rPr>
        <w:t xml:space="preserve">ne mažiau kaip 80 </w:t>
      </w:r>
      <w:r w:rsidR="00AC3401" w:rsidRPr="00AC3401">
        <w:rPr>
          <w:noProof/>
          <w:szCs w:val="22"/>
          <w:lang w:val="lt-LT"/>
        </w:rPr>
        <w:t>lašų</w:t>
      </w:r>
      <w:r>
        <w:rPr>
          <w:noProof/>
          <w:szCs w:val="22"/>
          <w:lang w:val="lt-LT"/>
        </w:rPr>
        <w:t>)</w:t>
      </w:r>
      <w:r w:rsidRPr="00895A6B">
        <w:rPr>
          <w:noProof/>
          <w:szCs w:val="22"/>
          <w:lang w:val="lt-LT"/>
        </w:rPr>
        <w:t>.</w:t>
      </w:r>
    </w:p>
    <w:p w14:paraId="497A4895" w14:textId="77777777" w:rsidR="00BB6473" w:rsidRPr="00895A6B" w:rsidRDefault="00BB6473" w:rsidP="006019DF">
      <w:pPr>
        <w:tabs>
          <w:tab w:val="clear" w:pos="567"/>
        </w:tabs>
        <w:spacing w:line="240" w:lineRule="auto"/>
        <w:rPr>
          <w:noProof/>
          <w:szCs w:val="22"/>
          <w:lang w:val="lt-LT"/>
        </w:rPr>
      </w:pPr>
    </w:p>
    <w:p w14:paraId="733F6134" w14:textId="200A999A" w:rsidR="00BB6473" w:rsidRPr="00895A6B" w:rsidRDefault="00BB6473" w:rsidP="006019DF">
      <w:pPr>
        <w:tabs>
          <w:tab w:val="clear" w:pos="567"/>
        </w:tabs>
        <w:spacing w:line="240" w:lineRule="auto"/>
        <w:rPr>
          <w:noProof/>
          <w:szCs w:val="22"/>
          <w:lang w:val="lt-LT"/>
        </w:rPr>
      </w:pPr>
      <w:r w:rsidRPr="00895A6B">
        <w:rPr>
          <w:noProof/>
          <w:szCs w:val="22"/>
          <w:lang w:val="lt-LT"/>
        </w:rPr>
        <w:t>1 x 5 ml buteliukas.</w:t>
      </w:r>
    </w:p>
    <w:p w14:paraId="6181095D" w14:textId="51B3657D" w:rsidR="00BB6473" w:rsidRPr="00895A6B" w:rsidRDefault="00BB6473" w:rsidP="006019DF">
      <w:pPr>
        <w:tabs>
          <w:tab w:val="clear" w:pos="567"/>
        </w:tabs>
        <w:spacing w:line="240" w:lineRule="auto"/>
        <w:rPr>
          <w:noProof/>
          <w:szCs w:val="22"/>
          <w:lang w:val="lt-LT"/>
        </w:rPr>
      </w:pPr>
      <w:r w:rsidRPr="00895A6B">
        <w:rPr>
          <w:noProof/>
          <w:szCs w:val="22"/>
          <w:lang w:val="lt-LT"/>
        </w:rPr>
        <w:t>3 x 5 ml buteliukai.</w:t>
      </w:r>
    </w:p>
    <w:p w14:paraId="2E513032" w14:textId="77777777" w:rsidR="00BB6473" w:rsidRPr="00895A6B" w:rsidRDefault="00BB6473" w:rsidP="006019DF">
      <w:pPr>
        <w:tabs>
          <w:tab w:val="clear" w:pos="567"/>
        </w:tabs>
        <w:spacing w:line="240" w:lineRule="auto"/>
        <w:rPr>
          <w:noProof/>
          <w:szCs w:val="22"/>
          <w:lang w:val="lt-LT"/>
        </w:rPr>
      </w:pPr>
    </w:p>
    <w:p w14:paraId="7BB2A7DB" w14:textId="77777777" w:rsidR="00F34163" w:rsidRPr="00895A6B" w:rsidRDefault="00F34163" w:rsidP="006019DF">
      <w:pPr>
        <w:tabs>
          <w:tab w:val="clear" w:pos="567"/>
        </w:tabs>
        <w:spacing w:line="240" w:lineRule="auto"/>
        <w:rPr>
          <w:szCs w:val="22"/>
          <w:lang w:val="lt-LT"/>
        </w:rPr>
      </w:pPr>
      <w:r w:rsidRPr="00895A6B">
        <w:rPr>
          <w:noProof/>
          <w:szCs w:val="22"/>
          <w:lang w:val="lt-LT"/>
        </w:rPr>
        <w:t>Gali būti tie</w:t>
      </w:r>
      <w:r w:rsidR="00BB6473" w:rsidRPr="00895A6B">
        <w:rPr>
          <w:noProof/>
          <w:szCs w:val="22"/>
          <w:lang w:val="lt-LT"/>
        </w:rPr>
        <w:t>kiamos ne visų dydžių pakuotės.</w:t>
      </w:r>
    </w:p>
    <w:p w14:paraId="0FDE7785" w14:textId="77777777" w:rsidR="00F34163" w:rsidRPr="00895A6B" w:rsidRDefault="00F34163" w:rsidP="006019DF">
      <w:pPr>
        <w:tabs>
          <w:tab w:val="clear" w:pos="567"/>
        </w:tabs>
        <w:spacing w:line="240" w:lineRule="auto"/>
        <w:rPr>
          <w:szCs w:val="22"/>
          <w:lang w:val="lt-LT"/>
        </w:rPr>
      </w:pPr>
    </w:p>
    <w:p w14:paraId="649BDFA3" w14:textId="77777777" w:rsidR="00F34163" w:rsidRPr="00895A6B" w:rsidRDefault="00F34163" w:rsidP="006019DF">
      <w:pPr>
        <w:pStyle w:val="Antrat4"/>
        <w:spacing w:line="240" w:lineRule="auto"/>
        <w:rPr>
          <w:rFonts w:ascii="Times New Roman" w:hAnsi="Times New Roman"/>
          <w:sz w:val="22"/>
          <w:szCs w:val="22"/>
          <w:lang w:val="lt-LT"/>
        </w:rPr>
      </w:pPr>
      <w:bookmarkStart w:id="1" w:name="OLE_LINK1"/>
      <w:r w:rsidRPr="00895A6B">
        <w:rPr>
          <w:rFonts w:ascii="Times New Roman" w:hAnsi="Times New Roman"/>
          <w:sz w:val="22"/>
          <w:szCs w:val="22"/>
          <w:lang w:val="lt-LT"/>
        </w:rPr>
        <w:t>6.6</w:t>
      </w:r>
      <w:r w:rsidRPr="00895A6B">
        <w:rPr>
          <w:rFonts w:ascii="Times New Roman" w:hAnsi="Times New Roman"/>
          <w:sz w:val="22"/>
          <w:szCs w:val="22"/>
          <w:lang w:val="lt-LT"/>
        </w:rPr>
        <w:tab/>
        <w:t>Specialūs r</w:t>
      </w:r>
      <w:r w:rsidR="00BB6473" w:rsidRPr="00895A6B">
        <w:rPr>
          <w:rFonts w:ascii="Times New Roman" w:hAnsi="Times New Roman"/>
          <w:sz w:val="22"/>
          <w:szCs w:val="22"/>
          <w:lang w:val="lt-LT"/>
        </w:rPr>
        <w:t>eikalavimai atliekoms tvarkyti</w:t>
      </w:r>
    </w:p>
    <w:bookmarkEnd w:id="1"/>
    <w:p w14:paraId="4ADF6481" w14:textId="77777777" w:rsidR="00F34163" w:rsidRPr="00895A6B" w:rsidRDefault="00F34163" w:rsidP="006019DF">
      <w:pPr>
        <w:tabs>
          <w:tab w:val="clear" w:pos="567"/>
        </w:tabs>
        <w:spacing w:line="240" w:lineRule="auto"/>
        <w:rPr>
          <w:szCs w:val="22"/>
          <w:lang w:val="lt-LT"/>
        </w:rPr>
      </w:pPr>
    </w:p>
    <w:p w14:paraId="771F7F1A" w14:textId="77777777" w:rsidR="00F34163" w:rsidRPr="00895A6B" w:rsidRDefault="00F34163" w:rsidP="006019DF">
      <w:pPr>
        <w:tabs>
          <w:tab w:val="clear" w:pos="567"/>
        </w:tabs>
        <w:spacing w:line="240" w:lineRule="auto"/>
        <w:rPr>
          <w:szCs w:val="22"/>
          <w:lang w:val="lt-LT"/>
        </w:rPr>
      </w:pPr>
      <w:r w:rsidRPr="00895A6B">
        <w:rPr>
          <w:noProof/>
          <w:szCs w:val="22"/>
          <w:lang w:val="lt-LT"/>
        </w:rPr>
        <w:t>Specialių reikalavimų atliekoms tvarkyti</w:t>
      </w:r>
      <w:r w:rsidR="00BB6473" w:rsidRPr="00895A6B">
        <w:rPr>
          <w:noProof/>
          <w:szCs w:val="22"/>
          <w:lang w:val="lt-LT"/>
        </w:rPr>
        <w:t xml:space="preserve"> nėra.</w:t>
      </w:r>
    </w:p>
    <w:p w14:paraId="0E5C0B46" w14:textId="77777777" w:rsidR="00F34163" w:rsidRPr="00895A6B" w:rsidRDefault="00F34163" w:rsidP="006019DF">
      <w:pPr>
        <w:tabs>
          <w:tab w:val="clear" w:pos="567"/>
        </w:tabs>
        <w:spacing w:line="240" w:lineRule="auto"/>
        <w:rPr>
          <w:szCs w:val="22"/>
          <w:lang w:val="lt-LT"/>
        </w:rPr>
      </w:pPr>
    </w:p>
    <w:p w14:paraId="7C293599" w14:textId="77777777" w:rsidR="00F34163" w:rsidRPr="00895A6B" w:rsidRDefault="00F34163" w:rsidP="006019DF">
      <w:pPr>
        <w:tabs>
          <w:tab w:val="clear" w:pos="567"/>
        </w:tabs>
        <w:spacing w:line="240" w:lineRule="auto"/>
        <w:rPr>
          <w:szCs w:val="22"/>
          <w:lang w:val="lt-LT"/>
        </w:rPr>
      </w:pPr>
    </w:p>
    <w:p w14:paraId="53FA1F20"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7.</w:t>
      </w:r>
      <w:r w:rsidRPr="00895A6B">
        <w:rPr>
          <w:rFonts w:ascii="Times New Roman" w:hAnsi="Times New Roman"/>
          <w:sz w:val="22"/>
          <w:szCs w:val="22"/>
          <w:lang w:val="lt-LT"/>
        </w:rPr>
        <w:tab/>
      </w:r>
      <w:r w:rsidR="00126F6D" w:rsidRPr="00895A6B">
        <w:rPr>
          <w:rFonts w:ascii="Times New Roman" w:hAnsi="Times New Roman"/>
          <w:sz w:val="22"/>
          <w:szCs w:val="22"/>
          <w:lang w:val="lt-LT"/>
        </w:rPr>
        <w:t>REGISTRUOTOJAS</w:t>
      </w:r>
    </w:p>
    <w:p w14:paraId="3D88E1DF" w14:textId="77777777" w:rsidR="00F34163" w:rsidRPr="00895A6B" w:rsidRDefault="00F34163" w:rsidP="006019DF">
      <w:pPr>
        <w:tabs>
          <w:tab w:val="clear" w:pos="567"/>
        </w:tabs>
        <w:spacing w:line="240" w:lineRule="auto"/>
        <w:rPr>
          <w:szCs w:val="22"/>
          <w:lang w:val="lt-LT"/>
        </w:rPr>
      </w:pPr>
    </w:p>
    <w:p w14:paraId="69D41F57" w14:textId="59731DFE" w:rsidR="005039C5" w:rsidRDefault="00DE6AF4" w:rsidP="006019DF">
      <w:pPr>
        <w:tabs>
          <w:tab w:val="clear" w:pos="567"/>
        </w:tabs>
        <w:spacing w:line="240" w:lineRule="auto"/>
        <w:rPr>
          <w:lang w:val="lt-LT"/>
        </w:rPr>
      </w:pPr>
      <w:r w:rsidRPr="00895A6B">
        <w:rPr>
          <w:noProof/>
          <w:szCs w:val="22"/>
          <w:lang w:val="lt-LT"/>
        </w:rPr>
        <w:t>Pharmaceutical Works Polpharma</w:t>
      </w:r>
      <w:r w:rsidR="005039C5" w:rsidRPr="00D45019">
        <w:rPr>
          <w:lang w:val="lt-LT"/>
        </w:rPr>
        <w:t xml:space="preserve"> S.A.</w:t>
      </w:r>
    </w:p>
    <w:p w14:paraId="264B5FE7" w14:textId="28B47D09" w:rsidR="004D043E" w:rsidRPr="00895A6B" w:rsidRDefault="004D043E" w:rsidP="006019DF">
      <w:pPr>
        <w:tabs>
          <w:tab w:val="clear" w:pos="567"/>
        </w:tabs>
        <w:spacing w:line="240" w:lineRule="auto"/>
        <w:rPr>
          <w:noProof/>
          <w:szCs w:val="22"/>
          <w:lang w:val="lt-LT"/>
        </w:rPr>
      </w:pPr>
      <w:r w:rsidRPr="00895A6B">
        <w:rPr>
          <w:noProof/>
          <w:szCs w:val="22"/>
          <w:lang w:val="lt-LT"/>
        </w:rPr>
        <w:t>19</w:t>
      </w:r>
      <w:r w:rsidR="005039C5" w:rsidRPr="00D45019">
        <w:rPr>
          <w:lang w:val="lt-LT"/>
        </w:rPr>
        <w:t xml:space="preserve"> Pelplińska </w:t>
      </w:r>
      <w:r w:rsidRPr="00895A6B">
        <w:rPr>
          <w:noProof/>
          <w:szCs w:val="22"/>
          <w:lang w:val="lt-LT"/>
        </w:rPr>
        <w:t>Str.</w:t>
      </w:r>
    </w:p>
    <w:p w14:paraId="09C34787" w14:textId="2F2D9CA2" w:rsidR="005039C5" w:rsidRPr="00D45019" w:rsidRDefault="005039C5" w:rsidP="00D45019">
      <w:pPr>
        <w:tabs>
          <w:tab w:val="clear" w:pos="567"/>
        </w:tabs>
        <w:spacing w:line="240" w:lineRule="auto"/>
        <w:rPr>
          <w:lang w:val="lt-LT"/>
        </w:rPr>
      </w:pPr>
      <w:r w:rsidRPr="00D45019">
        <w:rPr>
          <w:lang w:val="lt-LT"/>
        </w:rPr>
        <w:t>83-200 Starogard Gdański</w:t>
      </w:r>
    </w:p>
    <w:p w14:paraId="1DB7F062" w14:textId="77777777" w:rsidR="00F34163" w:rsidRPr="00895A6B" w:rsidRDefault="004D043E" w:rsidP="006019DF">
      <w:pPr>
        <w:tabs>
          <w:tab w:val="clear" w:pos="567"/>
        </w:tabs>
        <w:spacing w:line="240" w:lineRule="auto"/>
        <w:rPr>
          <w:noProof/>
          <w:szCs w:val="22"/>
          <w:lang w:val="lt-LT"/>
        </w:rPr>
      </w:pPr>
      <w:r w:rsidRPr="00895A6B">
        <w:rPr>
          <w:noProof/>
          <w:szCs w:val="22"/>
          <w:lang w:val="lt-LT"/>
        </w:rPr>
        <w:t>Lenkija</w:t>
      </w:r>
    </w:p>
    <w:p w14:paraId="348D8F68" w14:textId="77777777" w:rsidR="004D043E" w:rsidRPr="00895A6B" w:rsidRDefault="004D043E" w:rsidP="006019DF">
      <w:pPr>
        <w:tabs>
          <w:tab w:val="clear" w:pos="567"/>
        </w:tabs>
        <w:spacing w:line="240" w:lineRule="auto"/>
        <w:rPr>
          <w:szCs w:val="22"/>
          <w:lang w:val="lt-LT"/>
        </w:rPr>
      </w:pPr>
    </w:p>
    <w:p w14:paraId="35C35E46" w14:textId="77777777" w:rsidR="00F34163" w:rsidRPr="00895A6B" w:rsidRDefault="00F34163" w:rsidP="006019DF">
      <w:pPr>
        <w:tabs>
          <w:tab w:val="clear" w:pos="567"/>
        </w:tabs>
        <w:spacing w:line="240" w:lineRule="auto"/>
        <w:rPr>
          <w:szCs w:val="22"/>
          <w:lang w:val="lt-LT"/>
        </w:rPr>
      </w:pPr>
    </w:p>
    <w:p w14:paraId="230486F0"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8.</w:t>
      </w:r>
      <w:r w:rsidRPr="00895A6B">
        <w:rPr>
          <w:rFonts w:ascii="Times New Roman" w:hAnsi="Times New Roman"/>
          <w:sz w:val="22"/>
          <w:szCs w:val="22"/>
          <w:lang w:val="lt-LT"/>
        </w:rPr>
        <w:tab/>
      </w:r>
      <w:r w:rsidR="00826CB6" w:rsidRPr="00895A6B">
        <w:rPr>
          <w:rFonts w:ascii="Times New Roman" w:hAnsi="Times New Roman"/>
          <w:sz w:val="22"/>
          <w:szCs w:val="22"/>
          <w:lang w:val="lt-LT"/>
        </w:rPr>
        <w:t xml:space="preserve">REGISTRACIJOS </w:t>
      </w:r>
      <w:r w:rsidRPr="00895A6B">
        <w:rPr>
          <w:rFonts w:ascii="Times New Roman" w:hAnsi="Times New Roman"/>
          <w:noProof/>
          <w:sz w:val="22"/>
          <w:szCs w:val="22"/>
          <w:lang w:val="lt-LT"/>
        </w:rPr>
        <w:t>PAŽYMĖJIMO</w:t>
      </w:r>
      <w:r w:rsidRPr="00895A6B">
        <w:rPr>
          <w:rFonts w:ascii="Times New Roman" w:hAnsi="Times New Roman"/>
          <w:sz w:val="22"/>
          <w:szCs w:val="22"/>
          <w:lang w:val="lt-LT"/>
        </w:rPr>
        <w:t xml:space="preserve"> NUMERIS (-IAI) </w:t>
      </w:r>
    </w:p>
    <w:p w14:paraId="7FB9610D" w14:textId="77777777" w:rsidR="00F34163" w:rsidRPr="00895A6B" w:rsidRDefault="00F34163" w:rsidP="006019DF">
      <w:pPr>
        <w:tabs>
          <w:tab w:val="clear" w:pos="567"/>
        </w:tabs>
        <w:spacing w:line="240" w:lineRule="auto"/>
        <w:rPr>
          <w:szCs w:val="22"/>
          <w:lang w:val="lt-LT"/>
        </w:rPr>
      </w:pPr>
    </w:p>
    <w:p w14:paraId="166ED434" w14:textId="77777777" w:rsidR="006C7083" w:rsidRPr="006C7083" w:rsidRDefault="006C7083" w:rsidP="006C7083">
      <w:pPr>
        <w:tabs>
          <w:tab w:val="clear" w:pos="567"/>
        </w:tabs>
        <w:spacing w:line="240" w:lineRule="auto"/>
        <w:rPr>
          <w:szCs w:val="22"/>
          <w:lang w:val="lt-LT"/>
        </w:rPr>
      </w:pPr>
      <w:r w:rsidRPr="006C7083">
        <w:rPr>
          <w:szCs w:val="22"/>
          <w:lang w:val="lt-LT"/>
        </w:rPr>
        <w:t>LT/1/17/4075/001 – N1</w:t>
      </w:r>
    </w:p>
    <w:p w14:paraId="6778AF17" w14:textId="34CF8105" w:rsidR="00055179" w:rsidRDefault="006C7083" w:rsidP="006C7083">
      <w:pPr>
        <w:tabs>
          <w:tab w:val="clear" w:pos="567"/>
        </w:tabs>
        <w:spacing w:line="240" w:lineRule="auto"/>
        <w:rPr>
          <w:szCs w:val="22"/>
          <w:lang w:val="lt-LT"/>
        </w:rPr>
      </w:pPr>
      <w:r w:rsidRPr="006C7083">
        <w:rPr>
          <w:szCs w:val="22"/>
          <w:lang w:val="lt-LT"/>
        </w:rPr>
        <w:t>LT/1/17/4075/002 – N3</w:t>
      </w:r>
    </w:p>
    <w:p w14:paraId="17956427" w14:textId="77777777" w:rsidR="006C7083" w:rsidRPr="00895A6B" w:rsidRDefault="006C7083" w:rsidP="006C7083">
      <w:pPr>
        <w:tabs>
          <w:tab w:val="clear" w:pos="567"/>
        </w:tabs>
        <w:spacing w:line="240" w:lineRule="auto"/>
        <w:rPr>
          <w:szCs w:val="22"/>
          <w:lang w:val="lt-LT"/>
        </w:rPr>
      </w:pPr>
    </w:p>
    <w:p w14:paraId="2C750042" w14:textId="77777777" w:rsidR="00F34163" w:rsidRPr="00895A6B" w:rsidRDefault="00F34163" w:rsidP="006019DF">
      <w:pPr>
        <w:tabs>
          <w:tab w:val="clear" w:pos="567"/>
        </w:tabs>
        <w:spacing w:line="240" w:lineRule="auto"/>
        <w:rPr>
          <w:szCs w:val="22"/>
          <w:lang w:val="lt-LT"/>
        </w:rPr>
      </w:pPr>
    </w:p>
    <w:p w14:paraId="1F979D60"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9.</w:t>
      </w:r>
      <w:r w:rsidRPr="00895A6B">
        <w:rPr>
          <w:rFonts w:ascii="Times New Roman" w:hAnsi="Times New Roman"/>
          <w:sz w:val="22"/>
          <w:szCs w:val="22"/>
          <w:lang w:val="lt-LT"/>
        </w:rPr>
        <w:tab/>
      </w:r>
      <w:r w:rsidR="00826CB6" w:rsidRPr="00895A6B">
        <w:rPr>
          <w:rFonts w:ascii="Times New Roman" w:hAnsi="Times New Roman"/>
          <w:sz w:val="22"/>
          <w:szCs w:val="22"/>
          <w:lang w:val="lt-LT"/>
        </w:rPr>
        <w:t>REGISTRA</w:t>
      </w:r>
      <w:r w:rsidR="00B51C06" w:rsidRPr="00895A6B">
        <w:rPr>
          <w:rFonts w:ascii="Times New Roman" w:hAnsi="Times New Roman"/>
          <w:sz w:val="22"/>
          <w:szCs w:val="22"/>
          <w:lang w:val="lt-LT"/>
        </w:rPr>
        <w:t>VIMO</w:t>
      </w:r>
      <w:r w:rsidRPr="00895A6B">
        <w:rPr>
          <w:rFonts w:ascii="Times New Roman" w:hAnsi="Times New Roman"/>
          <w:sz w:val="22"/>
          <w:szCs w:val="22"/>
          <w:lang w:val="lt-LT"/>
        </w:rPr>
        <w:t xml:space="preserve"> / </w:t>
      </w:r>
      <w:r w:rsidR="00CE6EC2" w:rsidRPr="00895A6B">
        <w:rPr>
          <w:rFonts w:ascii="Times New Roman" w:hAnsi="Times New Roman"/>
          <w:sz w:val="22"/>
          <w:szCs w:val="22"/>
          <w:lang w:val="lt-LT"/>
        </w:rPr>
        <w:t xml:space="preserve">PERREGISTRAVIMO </w:t>
      </w:r>
      <w:r w:rsidRPr="00895A6B">
        <w:rPr>
          <w:rFonts w:ascii="Times New Roman" w:hAnsi="Times New Roman"/>
          <w:sz w:val="22"/>
          <w:szCs w:val="22"/>
          <w:lang w:val="lt-LT"/>
        </w:rPr>
        <w:t>DATA</w:t>
      </w:r>
    </w:p>
    <w:p w14:paraId="167D2499" w14:textId="77777777" w:rsidR="00F34163" w:rsidRPr="00895A6B" w:rsidRDefault="00F34163" w:rsidP="006019DF">
      <w:pPr>
        <w:tabs>
          <w:tab w:val="clear" w:pos="567"/>
        </w:tabs>
        <w:spacing w:line="240" w:lineRule="auto"/>
        <w:rPr>
          <w:szCs w:val="22"/>
          <w:lang w:val="lt-LT"/>
        </w:rPr>
      </w:pPr>
    </w:p>
    <w:p w14:paraId="59F1C850" w14:textId="504E9B2B" w:rsidR="00F34163" w:rsidRPr="00895A6B" w:rsidRDefault="00C8680A" w:rsidP="006019DF">
      <w:pPr>
        <w:tabs>
          <w:tab w:val="clear" w:pos="567"/>
        </w:tabs>
        <w:spacing w:line="240" w:lineRule="auto"/>
        <w:rPr>
          <w:noProof/>
          <w:szCs w:val="22"/>
          <w:lang w:val="lt-LT"/>
        </w:rPr>
      </w:pPr>
      <w:r w:rsidRPr="00895A6B">
        <w:rPr>
          <w:noProof/>
          <w:szCs w:val="22"/>
          <w:lang w:val="lt-LT"/>
        </w:rPr>
        <w:t>Registra</w:t>
      </w:r>
      <w:r w:rsidR="00B51C06" w:rsidRPr="00895A6B">
        <w:rPr>
          <w:noProof/>
          <w:szCs w:val="22"/>
          <w:lang w:val="lt-LT"/>
        </w:rPr>
        <w:t>vimo</w:t>
      </w:r>
      <w:r w:rsidRPr="00895A6B">
        <w:rPr>
          <w:noProof/>
          <w:szCs w:val="22"/>
          <w:lang w:val="lt-LT"/>
        </w:rPr>
        <w:t xml:space="preserve"> data</w:t>
      </w:r>
      <w:r w:rsidR="00826CB6" w:rsidRPr="00895A6B">
        <w:rPr>
          <w:noProof/>
          <w:szCs w:val="22"/>
          <w:lang w:val="lt-LT"/>
        </w:rPr>
        <w:t xml:space="preserve"> </w:t>
      </w:r>
      <w:r w:rsidR="00055179" w:rsidRPr="00895A6B">
        <w:rPr>
          <w:noProof/>
          <w:szCs w:val="22"/>
          <w:lang w:val="lt-LT"/>
        </w:rPr>
        <w:t>2017 m. gegužės 10 d.</w:t>
      </w:r>
    </w:p>
    <w:p w14:paraId="3A3EE1A4" w14:textId="592FDCA5" w:rsidR="00B30215" w:rsidRPr="00FA4F67" w:rsidRDefault="00B30215" w:rsidP="00B30215">
      <w:pPr>
        <w:tabs>
          <w:tab w:val="clear" w:pos="567"/>
        </w:tabs>
        <w:spacing w:line="240" w:lineRule="auto"/>
        <w:rPr>
          <w:noProof/>
          <w:szCs w:val="24"/>
          <w:lang w:val="lt-LT"/>
        </w:rPr>
      </w:pPr>
      <w:r w:rsidRPr="00FA4F67">
        <w:rPr>
          <w:noProof/>
          <w:lang w:val="lt-LT"/>
        </w:rPr>
        <w:t xml:space="preserve">Paskutinio </w:t>
      </w:r>
      <w:r w:rsidRPr="00FA4F67">
        <w:rPr>
          <w:noProof/>
          <w:szCs w:val="24"/>
          <w:lang w:val="lt-LT"/>
        </w:rPr>
        <w:t>perregistravimo data</w:t>
      </w:r>
      <w:r w:rsidR="006C7083" w:rsidRPr="00FA4F67">
        <w:rPr>
          <w:noProof/>
          <w:szCs w:val="24"/>
          <w:lang w:val="lt-LT"/>
        </w:rPr>
        <w:t xml:space="preserve"> 2022 m. balandžio 11 d.</w:t>
      </w:r>
    </w:p>
    <w:p w14:paraId="2B9E90E3" w14:textId="77777777" w:rsidR="006019DF" w:rsidRPr="00895A6B" w:rsidRDefault="006019DF" w:rsidP="006019DF">
      <w:pPr>
        <w:tabs>
          <w:tab w:val="clear" w:pos="567"/>
        </w:tabs>
        <w:spacing w:line="240" w:lineRule="auto"/>
        <w:rPr>
          <w:szCs w:val="22"/>
          <w:lang w:val="lt-LT"/>
        </w:rPr>
      </w:pPr>
    </w:p>
    <w:p w14:paraId="7D29168C" w14:textId="77777777" w:rsidR="00F34163" w:rsidRPr="00895A6B" w:rsidRDefault="00F34163" w:rsidP="006019DF">
      <w:pPr>
        <w:tabs>
          <w:tab w:val="clear" w:pos="567"/>
        </w:tabs>
        <w:spacing w:line="240" w:lineRule="auto"/>
        <w:rPr>
          <w:szCs w:val="22"/>
          <w:lang w:val="lt-LT"/>
        </w:rPr>
      </w:pPr>
    </w:p>
    <w:p w14:paraId="2C530101" w14:textId="77777777" w:rsidR="00F34163" w:rsidRPr="00895A6B" w:rsidRDefault="00F34163" w:rsidP="006019DF">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10.</w:t>
      </w:r>
      <w:r w:rsidRPr="00895A6B">
        <w:rPr>
          <w:rFonts w:ascii="Times New Roman" w:hAnsi="Times New Roman"/>
          <w:sz w:val="22"/>
          <w:szCs w:val="22"/>
          <w:lang w:val="lt-LT"/>
        </w:rPr>
        <w:tab/>
        <w:t>TEKSTO PERŽIŪROS DATA</w:t>
      </w:r>
    </w:p>
    <w:p w14:paraId="4FE76CBA" w14:textId="77777777" w:rsidR="00967BEB" w:rsidRPr="00895A6B" w:rsidRDefault="00967BEB" w:rsidP="006019DF">
      <w:pPr>
        <w:tabs>
          <w:tab w:val="clear" w:pos="567"/>
        </w:tabs>
        <w:spacing w:line="240" w:lineRule="auto"/>
        <w:rPr>
          <w:szCs w:val="22"/>
          <w:lang w:val="lt-LT"/>
        </w:rPr>
      </w:pPr>
    </w:p>
    <w:p w14:paraId="0B6F8340" w14:textId="7218C0F2" w:rsidR="006C7083" w:rsidRPr="00895A6B" w:rsidRDefault="00CB3397" w:rsidP="006019DF">
      <w:pPr>
        <w:tabs>
          <w:tab w:val="clear" w:pos="567"/>
        </w:tabs>
        <w:spacing w:line="240" w:lineRule="auto"/>
        <w:rPr>
          <w:szCs w:val="22"/>
          <w:lang w:val="lt-LT"/>
        </w:rPr>
      </w:pPr>
      <w:r>
        <w:rPr>
          <w:noProof/>
          <w:szCs w:val="24"/>
          <w:lang w:val="lt-LT"/>
        </w:rPr>
        <w:t>2023 m</w:t>
      </w:r>
      <w:r w:rsidR="00C175D4">
        <w:rPr>
          <w:noProof/>
          <w:szCs w:val="24"/>
          <w:lang w:val="lt-LT"/>
        </w:rPr>
        <w:t>.</w:t>
      </w:r>
      <w:bookmarkStart w:id="2" w:name="_GoBack"/>
      <w:bookmarkEnd w:id="2"/>
      <w:r>
        <w:rPr>
          <w:noProof/>
          <w:szCs w:val="24"/>
          <w:lang w:val="lt-LT"/>
        </w:rPr>
        <w:t xml:space="preserve"> lapkričio 24 d.</w:t>
      </w:r>
    </w:p>
    <w:p w14:paraId="03919517" w14:textId="77777777" w:rsidR="00C175D4" w:rsidRDefault="00C175D4" w:rsidP="00D40F5E">
      <w:pPr>
        <w:pStyle w:val="Paprastasistekstas"/>
        <w:tabs>
          <w:tab w:val="left" w:pos="5954"/>
          <w:tab w:val="left" w:pos="6237"/>
          <w:tab w:val="left" w:pos="6663"/>
          <w:tab w:val="left" w:pos="6946"/>
        </w:tabs>
        <w:rPr>
          <w:rFonts w:ascii="Times New Roman" w:hAnsi="Times New Roman"/>
          <w:noProof/>
          <w:sz w:val="22"/>
          <w:szCs w:val="22"/>
          <w:lang w:val="lt-LT"/>
        </w:rPr>
      </w:pPr>
    </w:p>
    <w:p w14:paraId="2EECD445" w14:textId="179D2B44" w:rsidR="00F34163" w:rsidRPr="00895A6B" w:rsidRDefault="00F34163" w:rsidP="00D40F5E">
      <w:pPr>
        <w:pStyle w:val="Paprastasistekstas"/>
        <w:tabs>
          <w:tab w:val="left" w:pos="5954"/>
          <w:tab w:val="left" w:pos="6237"/>
          <w:tab w:val="left" w:pos="6663"/>
          <w:tab w:val="left" w:pos="6946"/>
        </w:tabs>
        <w:rPr>
          <w:rFonts w:ascii="Times New Roman" w:hAnsi="Times New Roman"/>
          <w:noProof/>
          <w:sz w:val="22"/>
          <w:szCs w:val="22"/>
          <w:lang w:val="lt-LT"/>
        </w:rPr>
      </w:pPr>
      <w:r w:rsidRPr="00895A6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95A6B">
        <w:rPr>
          <w:rFonts w:ascii="Times New Roman" w:hAnsi="Times New Roman"/>
          <w:i/>
          <w:noProof/>
          <w:sz w:val="22"/>
          <w:szCs w:val="22"/>
          <w:lang w:val="lt-LT"/>
        </w:rPr>
        <w:t xml:space="preserve"> </w:t>
      </w:r>
      <w:hyperlink r:id="rId15" w:history="1">
        <w:r w:rsidRPr="00895A6B">
          <w:rPr>
            <w:rStyle w:val="Hipersaitas"/>
            <w:rFonts w:ascii="Times New Roman" w:hAnsi="Times New Roman"/>
            <w:noProof/>
            <w:sz w:val="22"/>
            <w:szCs w:val="22"/>
            <w:lang w:val="lt-LT"/>
          </w:rPr>
          <w:t>http://www.</w:t>
        </w:r>
        <w:r w:rsidRPr="00895A6B">
          <w:rPr>
            <w:rStyle w:val="Hipersaitas"/>
            <w:rFonts w:ascii="Times New Roman" w:hAnsi="Times New Roman"/>
            <w:sz w:val="22"/>
            <w:szCs w:val="22"/>
            <w:lang w:val="lt-LT"/>
          </w:rPr>
          <w:t>vvkt.lt</w:t>
        </w:r>
      </w:hyperlink>
      <w:bookmarkEnd w:id="0"/>
      <w:r w:rsidR="00331196" w:rsidRPr="00895A6B">
        <w:rPr>
          <w:rFonts w:ascii="Times New Roman" w:hAnsi="Times New Roman"/>
          <w:sz w:val="22"/>
          <w:szCs w:val="22"/>
          <w:lang w:val="lt-LT"/>
        </w:rPr>
        <w:br w:type="page"/>
      </w:r>
    </w:p>
    <w:p w14:paraId="4E982E16" w14:textId="77777777" w:rsidR="00F34163" w:rsidRPr="00895A6B" w:rsidRDefault="00F34163" w:rsidP="006019DF">
      <w:pPr>
        <w:spacing w:line="240" w:lineRule="auto"/>
        <w:rPr>
          <w:noProof/>
          <w:szCs w:val="22"/>
          <w:lang w:val="lt-LT"/>
        </w:rPr>
      </w:pPr>
    </w:p>
    <w:p w14:paraId="3F2CE5B9" w14:textId="77777777" w:rsidR="00F34163" w:rsidRPr="00895A6B" w:rsidRDefault="00F34163" w:rsidP="006019DF">
      <w:pPr>
        <w:spacing w:line="240" w:lineRule="auto"/>
        <w:rPr>
          <w:noProof/>
          <w:szCs w:val="22"/>
          <w:lang w:val="lt-LT"/>
        </w:rPr>
      </w:pPr>
    </w:p>
    <w:p w14:paraId="3875BAFB" w14:textId="77777777" w:rsidR="00F34163" w:rsidRPr="00895A6B" w:rsidRDefault="00F34163" w:rsidP="006019DF">
      <w:pPr>
        <w:spacing w:line="240" w:lineRule="auto"/>
        <w:rPr>
          <w:noProof/>
          <w:szCs w:val="22"/>
          <w:lang w:val="lt-LT"/>
        </w:rPr>
      </w:pPr>
    </w:p>
    <w:p w14:paraId="179301AF" w14:textId="77777777" w:rsidR="00F34163" w:rsidRPr="00895A6B" w:rsidRDefault="00F34163" w:rsidP="006019DF">
      <w:pPr>
        <w:spacing w:line="240" w:lineRule="auto"/>
        <w:rPr>
          <w:noProof/>
          <w:szCs w:val="22"/>
          <w:lang w:val="lt-LT"/>
        </w:rPr>
      </w:pPr>
    </w:p>
    <w:p w14:paraId="7DB44986" w14:textId="77777777" w:rsidR="00F34163" w:rsidRPr="00895A6B" w:rsidRDefault="00F34163" w:rsidP="006019DF">
      <w:pPr>
        <w:spacing w:line="240" w:lineRule="auto"/>
        <w:rPr>
          <w:noProof/>
          <w:szCs w:val="22"/>
          <w:lang w:val="lt-LT"/>
        </w:rPr>
      </w:pPr>
    </w:p>
    <w:p w14:paraId="0875874E" w14:textId="77777777" w:rsidR="00F34163" w:rsidRPr="00895A6B" w:rsidRDefault="00F34163" w:rsidP="006019DF">
      <w:pPr>
        <w:spacing w:line="240" w:lineRule="auto"/>
        <w:rPr>
          <w:noProof/>
          <w:szCs w:val="22"/>
          <w:lang w:val="lt-LT"/>
        </w:rPr>
      </w:pPr>
    </w:p>
    <w:p w14:paraId="1FD464EC" w14:textId="77777777" w:rsidR="00F34163" w:rsidRPr="00895A6B" w:rsidRDefault="00F34163" w:rsidP="006019DF">
      <w:pPr>
        <w:spacing w:line="240" w:lineRule="auto"/>
        <w:rPr>
          <w:noProof/>
          <w:szCs w:val="22"/>
          <w:lang w:val="lt-LT"/>
        </w:rPr>
      </w:pPr>
    </w:p>
    <w:p w14:paraId="3230844E" w14:textId="77777777" w:rsidR="00F34163" w:rsidRPr="00895A6B" w:rsidRDefault="00F34163" w:rsidP="006019DF">
      <w:pPr>
        <w:spacing w:line="240" w:lineRule="auto"/>
        <w:rPr>
          <w:noProof/>
          <w:szCs w:val="22"/>
          <w:lang w:val="lt-LT"/>
        </w:rPr>
      </w:pPr>
    </w:p>
    <w:p w14:paraId="0A50849F" w14:textId="77777777" w:rsidR="00F34163" w:rsidRPr="00895A6B" w:rsidRDefault="00F34163" w:rsidP="006019DF">
      <w:pPr>
        <w:spacing w:line="240" w:lineRule="auto"/>
        <w:rPr>
          <w:noProof/>
          <w:szCs w:val="22"/>
          <w:lang w:val="lt-LT"/>
        </w:rPr>
      </w:pPr>
    </w:p>
    <w:p w14:paraId="4DFC8AE6" w14:textId="77777777" w:rsidR="00F34163" w:rsidRPr="00895A6B" w:rsidRDefault="00F34163" w:rsidP="006019DF">
      <w:pPr>
        <w:spacing w:line="240" w:lineRule="auto"/>
        <w:rPr>
          <w:noProof/>
          <w:szCs w:val="22"/>
          <w:lang w:val="lt-LT"/>
        </w:rPr>
      </w:pPr>
    </w:p>
    <w:p w14:paraId="6C6969CD" w14:textId="77777777" w:rsidR="00F34163" w:rsidRPr="00895A6B" w:rsidRDefault="00F34163" w:rsidP="006019DF">
      <w:pPr>
        <w:spacing w:line="240" w:lineRule="auto"/>
        <w:rPr>
          <w:noProof/>
          <w:szCs w:val="22"/>
          <w:lang w:val="lt-LT"/>
        </w:rPr>
      </w:pPr>
    </w:p>
    <w:p w14:paraId="230CCBEB" w14:textId="77777777" w:rsidR="00F34163" w:rsidRPr="00895A6B" w:rsidRDefault="00F34163" w:rsidP="006019DF">
      <w:pPr>
        <w:spacing w:line="240" w:lineRule="auto"/>
        <w:rPr>
          <w:noProof/>
          <w:szCs w:val="22"/>
          <w:lang w:val="lt-LT"/>
        </w:rPr>
      </w:pPr>
    </w:p>
    <w:p w14:paraId="3CF7C652" w14:textId="77777777" w:rsidR="00F34163" w:rsidRPr="00895A6B" w:rsidRDefault="00F34163" w:rsidP="006019DF">
      <w:pPr>
        <w:spacing w:line="240" w:lineRule="auto"/>
        <w:rPr>
          <w:noProof/>
          <w:szCs w:val="22"/>
          <w:lang w:val="lt-LT"/>
        </w:rPr>
      </w:pPr>
    </w:p>
    <w:p w14:paraId="08800A5D" w14:textId="77777777" w:rsidR="00F34163" w:rsidRPr="00895A6B" w:rsidRDefault="00F34163" w:rsidP="006019DF">
      <w:pPr>
        <w:spacing w:line="240" w:lineRule="auto"/>
        <w:rPr>
          <w:noProof/>
          <w:szCs w:val="22"/>
          <w:lang w:val="lt-LT"/>
        </w:rPr>
      </w:pPr>
    </w:p>
    <w:p w14:paraId="331A4BB5" w14:textId="77777777" w:rsidR="00F34163" w:rsidRPr="00895A6B" w:rsidRDefault="00F34163" w:rsidP="006019DF">
      <w:pPr>
        <w:spacing w:line="240" w:lineRule="auto"/>
        <w:rPr>
          <w:noProof/>
          <w:szCs w:val="22"/>
          <w:lang w:val="lt-LT"/>
        </w:rPr>
      </w:pPr>
    </w:p>
    <w:p w14:paraId="12D721E5" w14:textId="77777777" w:rsidR="00F34163" w:rsidRPr="00895A6B" w:rsidRDefault="00F34163" w:rsidP="006019DF">
      <w:pPr>
        <w:spacing w:line="240" w:lineRule="auto"/>
        <w:rPr>
          <w:noProof/>
          <w:szCs w:val="22"/>
          <w:lang w:val="lt-LT"/>
        </w:rPr>
      </w:pPr>
    </w:p>
    <w:p w14:paraId="623BF813" w14:textId="77777777" w:rsidR="004E47C3" w:rsidRPr="00895A6B" w:rsidRDefault="004E47C3" w:rsidP="006019DF">
      <w:pPr>
        <w:spacing w:line="240" w:lineRule="auto"/>
        <w:jc w:val="center"/>
        <w:rPr>
          <w:b/>
          <w:szCs w:val="22"/>
          <w:lang w:val="lt-LT"/>
        </w:rPr>
      </w:pPr>
    </w:p>
    <w:p w14:paraId="31A8DF59" w14:textId="77777777" w:rsidR="004E47C3" w:rsidRPr="00895A6B" w:rsidRDefault="004E47C3" w:rsidP="006019DF">
      <w:pPr>
        <w:spacing w:line="240" w:lineRule="auto"/>
        <w:jc w:val="center"/>
        <w:rPr>
          <w:b/>
          <w:szCs w:val="22"/>
          <w:lang w:val="lt-LT"/>
        </w:rPr>
      </w:pPr>
    </w:p>
    <w:p w14:paraId="368D2922" w14:textId="77777777" w:rsidR="004E47C3" w:rsidRPr="00895A6B" w:rsidRDefault="004E47C3" w:rsidP="006019DF">
      <w:pPr>
        <w:spacing w:line="240" w:lineRule="auto"/>
        <w:jc w:val="center"/>
        <w:rPr>
          <w:b/>
          <w:szCs w:val="22"/>
          <w:lang w:val="lt-LT"/>
        </w:rPr>
      </w:pPr>
    </w:p>
    <w:p w14:paraId="606FC1FC" w14:textId="77777777" w:rsidR="004E47C3" w:rsidRPr="00895A6B" w:rsidRDefault="004E47C3" w:rsidP="006019DF">
      <w:pPr>
        <w:spacing w:line="240" w:lineRule="auto"/>
        <w:jc w:val="center"/>
        <w:rPr>
          <w:b/>
          <w:szCs w:val="22"/>
          <w:lang w:val="lt-LT"/>
        </w:rPr>
      </w:pPr>
    </w:p>
    <w:p w14:paraId="3A71C913" w14:textId="77777777" w:rsidR="004E47C3" w:rsidRPr="00895A6B" w:rsidRDefault="004E47C3" w:rsidP="006019DF">
      <w:pPr>
        <w:spacing w:line="240" w:lineRule="auto"/>
        <w:jc w:val="center"/>
        <w:rPr>
          <w:b/>
          <w:szCs w:val="22"/>
          <w:lang w:val="lt-LT"/>
        </w:rPr>
      </w:pPr>
    </w:p>
    <w:p w14:paraId="3A3BA04A" w14:textId="77777777" w:rsidR="004E47C3" w:rsidRPr="00895A6B" w:rsidRDefault="004E47C3" w:rsidP="006019DF">
      <w:pPr>
        <w:spacing w:line="240" w:lineRule="auto"/>
        <w:jc w:val="center"/>
        <w:rPr>
          <w:b/>
          <w:szCs w:val="22"/>
          <w:lang w:val="lt-LT"/>
        </w:rPr>
      </w:pPr>
    </w:p>
    <w:p w14:paraId="489C980C" w14:textId="77777777" w:rsidR="00055179" w:rsidRPr="00895A6B" w:rsidRDefault="00055179" w:rsidP="006019DF">
      <w:pPr>
        <w:spacing w:line="240" w:lineRule="auto"/>
        <w:jc w:val="center"/>
        <w:rPr>
          <w:b/>
          <w:szCs w:val="22"/>
          <w:lang w:val="lt-LT"/>
        </w:rPr>
      </w:pPr>
    </w:p>
    <w:p w14:paraId="1C810E2D" w14:textId="77777777" w:rsidR="00F34163" w:rsidRPr="00895A6B" w:rsidRDefault="00F34163" w:rsidP="006019DF">
      <w:pPr>
        <w:spacing w:line="240" w:lineRule="auto"/>
        <w:jc w:val="center"/>
        <w:rPr>
          <w:b/>
          <w:szCs w:val="22"/>
          <w:lang w:val="lt-LT"/>
        </w:rPr>
      </w:pPr>
      <w:r w:rsidRPr="00895A6B">
        <w:rPr>
          <w:b/>
          <w:szCs w:val="22"/>
          <w:lang w:val="lt-LT"/>
        </w:rPr>
        <w:t>II PRIEDAS</w:t>
      </w:r>
    </w:p>
    <w:p w14:paraId="1E099F47" w14:textId="77777777" w:rsidR="00F34163" w:rsidRPr="00895A6B" w:rsidRDefault="00F34163" w:rsidP="006019DF">
      <w:pPr>
        <w:spacing w:line="240" w:lineRule="auto"/>
        <w:ind w:left="1701" w:right="1416" w:hanging="567"/>
        <w:rPr>
          <w:szCs w:val="22"/>
          <w:lang w:val="lt-LT"/>
        </w:rPr>
      </w:pPr>
    </w:p>
    <w:p w14:paraId="723032D8" w14:textId="77777777" w:rsidR="00F34163" w:rsidRPr="00895A6B" w:rsidRDefault="00CE6EC2" w:rsidP="006019DF">
      <w:pPr>
        <w:spacing w:line="240" w:lineRule="auto"/>
        <w:jc w:val="center"/>
        <w:rPr>
          <w:i/>
          <w:szCs w:val="22"/>
          <w:lang w:val="lt-LT"/>
        </w:rPr>
      </w:pPr>
      <w:r w:rsidRPr="00895A6B">
        <w:rPr>
          <w:b/>
          <w:szCs w:val="22"/>
          <w:lang w:val="lt-LT"/>
        </w:rPr>
        <w:t xml:space="preserve">REGISTRACIJOS </w:t>
      </w:r>
      <w:r w:rsidR="00F34163" w:rsidRPr="00895A6B">
        <w:rPr>
          <w:b/>
          <w:szCs w:val="22"/>
          <w:lang w:val="lt-LT"/>
        </w:rPr>
        <w:t>SĄLYGOS</w:t>
      </w:r>
    </w:p>
    <w:p w14:paraId="3E1B7052" w14:textId="77777777" w:rsidR="00F34163" w:rsidRPr="00895A6B" w:rsidRDefault="00F34163" w:rsidP="006019DF">
      <w:pPr>
        <w:spacing w:line="240" w:lineRule="auto"/>
        <w:rPr>
          <w:szCs w:val="22"/>
          <w:lang w:val="lt-LT"/>
        </w:rPr>
      </w:pPr>
    </w:p>
    <w:p w14:paraId="3DB0CA56" w14:textId="77777777" w:rsidR="00F34163" w:rsidRPr="00895A6B" w:rsidRDefault="00F34163" w:rsidP="006019DF">
      <w:pPr>
        <w:tabs>
          <w:tab w:val="clear" w:pos="567"/>
          <w:tab w:val="left" w:pos="1701"/>
        </w:tabs>
        <w:spacing w:line="240" w:lineRule="auto"/>
        <w:ind w:left="1701" w:right="567" w:hanging="567"/>
        <w:rPr>
          <w:b/>
          <w:noProof/>
          <w:szCs w:val="22"/>
          <w:lang w:val="lt-LT"/>
        </w:rPr>
      </w:pPr>
      <w:r w:rsidRPr="00895A6B">
        <w:rPr>
          <w:b/>
          <w:noProof/>
          <w:szCs w:val="22"/>
          <w:lang w:val="lt-LT"/>
        </w:rPr>
        <w:t>A.</w:t>
      </w:r>
      <w:r w:rsidRPr="00895A6B">
        <w:rPr>
          <w:b/>
          <w:noProof/>
          <w:szCs w:val="22"/>
          <w:lang w:val="lt-LT"/>
        </w:rPr>
        <w:tab/>
        <w:t>GAMINTOJAS (-AI), ATSAKINGAS (-I) UŽ SERIJŲ IŠLEIDIMĄ</w:t>
      </w:r>
    </w:p>
    <w:p w14:paraId="424F2932" w14:textId="77777777" w:rsidR="00F34163" w:rsidRPr="00895A6B" w:rsidRDefault="00F34163" w:rsidP="006019DF">
      <w:pPr>
        <w:tabs>
          <w:tab w:val="clear" w:pos="567"/>
          <w:tab w:val="left" w:pos="1701"/>
        </w:tabs>
        <w:spacing w:line="240" w:lineRule="auto"/>
        <w:ind w:left="567" w:right="567" w:hanging="567"/>
        <w:rPr>
          <w:noProof/>
          <w:szCs w:val="22"/>
          <w:lang w:val="lt-LT"/>
        </w:rPr>
      </w:pPr>
    </w:p>
    <w:p w14:paraId="71EC48D7" w14:textId="77777777" w:rsidR="00F34163" w:rsidRPr="00895A6B" w:rsidRDefault="00F34163" w:rsidP="006019DF">
      <w:pPr>
        <w:tabs>
          <w:tab w:val="clear" w:pos="567"/>
          <w:tab w:val="left" w:pos="1701"/>
        </w:tabs>
        <w:spacing w:line="240" w:lineRule="auto"/>
        <w:ind w:left="1701" w:right="567" w:hanging="567"/>
        <w:rPr>
          <w:b/>
          <w:szCs w:val="22"/>
          <w:lang w:val="lt-LT"/>
        </w:rPr>
      </w:pPr>
      <w:r w:rsidRPr="00895A6B">
        <w:rPr>
          <w:b/>
          <w:szCs w:val="22"/>
          <w:lang w:val="lt-LT"/>
        </w:rPr>
        <w:t>B.</w:t>
      </w:r>
      <w:r w:rsidRPr="00895A6B">
        <w:rPr>
          <w:b/>
          <w:szCs w:val="22"/>
          <w:lang w:val="lt-LT"/>
        </w:rPr>
        <w:tab/>
        <w:t>TIEKIMO IR VARTOJIMO SĄLYGOS AR APRIBOJIMAI</w:t>
      </w:r>
    </w:p>
    <w:p w14:paraId="10B34C9B" w14:textId="77777777" w:rsidR="00F34163" w:rsidRPr="00895A6B" w:rsidRDefault="00F34163" w:rsidP="006019DF">
      <w:pPr>
        <w:spacing w:line="240" w:lineRule="auto"/>
        <w:ind w:left="567" w:hanging="567"/>
        <w:rPr>
          <w:szCs w:val="22"/>
          <w:lang w:val="lt-LT"/>
        </w:rPr>
      </w:pPr>
    </w:p>
    <w:p w14:paraId="498E8A62" w14:textId="77777777" w:rsidR="00F34163" w:rsidRPr="00895A6B" w:rsidRDefault="00F34163" w:rsidP="006019DF">
      <w:pPr>
        <w:spacing w:line="240" w:lineRule="auto"/>
        <w:ind w:right="-1"/>
        <w:rPr>
          <w:szCs w:val="22"/>
          <w:lang w:val="lt-LT"/>
        </w:rPr>
      </w:pPr>
    </w:p>
    <w:p w14:paraId="7C5FB4A7" w14:textId="77777777" w:rsidR="00F34163" w:rsidRPr="00895A6B" w:rsidRDefault="00F34163" w:rsidP="006019DF">
      <w:pPr>
        <w:spacing w:line="240" w:lineRule="auto"/>
        <w:ind w:left="567" w:hanging="567"/>
        <w:rPr>
          <w:b/>
          <w:szCs w:val="22"/>
          <w:lang w:val="lt-LT"/>
        </w:rPr>
      </w:pPr>
      <w:r w:rsidRPr="00895A6B">
        <w:rPr>
          <w:szCs w:val="22"/>
          <w:lang w:val="lt-LT"/>
        </w:rPr>
        <w:br w:type="page"/>
      </w:r>
      <w:r w:rsidRPr="00895A6B">
        <w:rPr>
          <w:b/>
          <w:szCs w:val="22"/>
          <w:lang w:val="lt-LT"/>
        </w:rPr>
        <w:t>A.</w:t>
      </w:r>
      <w:r w:rsidRPr="00895A6B">
        <w:rPr>
          <w:b/>
          <w:szCs w:val="22"/>
          <w:lang w:val="lt-LT"/>
        </w:rPr>
        <w:tab/>
        <w:t>GAMINTOJAS (-AI), ATSAKINGAS (-I) UŽ SERIJŲ IŠLEIDIMĄ</w:t>
      </w:r>
    </w:p>
    <w:p w14:paraId="7EA26FD0" w14:textId="77777777" w:rsidR="00F34163" w:rsidRPr="00895A6B" w:rsidRDefault="00F34163" w:rsidP="006019DF">
      <w:pPr>
        <w:spacing w:line="240" w:lineRule="auto"/>
        <w:rPr>
          <w:szCs w:val="22"/>
          <w:lang w:val="lt-LT"/>
        </w:rPr>
      </w:pPr>
    </w:p>
    <w:p w14:paraId="38A87639" w14:textId="77777777" w:rsidR="00F34163" w:rsidRPr="00895A6B" w:rsidRDefault="00F34163" w:rsidP="006019DF">
      <w:pPr>
        <w:spacing w:line="240" w:lineRule="auto"/>
        <w:jc w:val="both"/>
        <w:rPr>
          <w:szCs w:val="22"/>
          <w:lang w:val="lt-LT"/>
        </w:rPr>
      </w:pPr>
      <w:r w:rsidRPr="00895A6B">
        <w:rPr>
          <w:noProof/>
          <w:szCs w:val="22"/>
          <w:u w:val="single"/>
          <w:lang w:val="lt-LT"/>
        </w:rPr>
        <w:t>Gamintojo (-ų), atsakingo (-ų) už serijų išleidimą, pavadinimas (-ai) ir adresas (-ai)</w:t>
      </w:r>
    </w:p>
    <w:p w14:paraId="31CC45B2" w14:textId="77777777" w:rsidR="00F34163" w:rsidRPr="00895A6B" w:rsidRDefault="00F34163" w:rsidP="006019DF">
      <w:pPr>
        <w:spacing w:line="240" w:lineRule="auto"/>
        <w:rPr>
          <w:szCs w:val="22"/>
          <w:lang w:val="lt-LT"/>
        </w:rPr>
      </w:pPr>
    </w:p>
    <w:p w14:paraId="220EF583" w14:textId="11021FAB" w:rsidR="00944E4E" w:rsidRPr="007568D9" w:rsidRDefault="00944E4E" w:rsidP="007568D9">
      <w:pPr>
        <w:spacing w:line="240" w:lineRule="auto"/>
        <w:rPr>
          <w:lang w:val="lt-LT"/>
        </w:rPr>
      </w:pPr>
      <w:r w:rsidRPr="00CB3397">
        <w:rPr>
          <w:szCs w:val="22"/>
          <w:lang w:val="lt-LT"/>
        </w:rPr>
        <w:t>Rafarm</w:t>
      </w:r>
      <w:r w:rsidRPr="007568D9">
        <w:rPr>
          <w:lang w:val="lt-LT"/>
        </w:rPr>
        <w:t xml:space="preserve"> S.A.</w:t>
      </w:r>
    </w:p>
    <w:p w14:paraId="32ED5B76" w14:textId="77777777" w:rsidR="00944E4E" w:rsidRPr="00CB3397" w:rsidRDefault="00944E4E" w:rsidP="00944E4E">
      <w:pPr>
        <w:spacing w:line="240" w:lineRule="auto"/>
        <w:rPr>
          <w:szCs w:val="22"/>
          <w:lang w:val="lt-LT"/>
        </w:rPr>
      </w:pPr>
      <w:r w:rsidRPr="00CB3397">
        <w:rPr>
          <w:szCs w:val="22"/>
          <w:lang w:val="lt-LT"/>
        </w:rPr>
        <w:t>Thesi Pousi Xatzi Agiou Louka</w:t>
      </w:r>
    </w:p>
    <w:p w14:paraId="56DA9289" w14:textId="77777777" w:rsidR="00944E4E" w:rsidRPr="00CB3397" w:rsidRDefault="00944E4E" w:rsidP="00944E4E">
      <w:pPr>
        <w:spacing w:line="240" w:lineRule="auto"/>
        <w:rPr>
          <w:szCs w:val="22"/>
          <w:lang w:val="lt-LT"/>
        </w:rPr>
      </w:pPr>
      <w:r w:rsidRPr="00CB3397">
        <w:rPr>
          <w:szCs w:val="22"/>
          <w:lang w:val="lt-LT"/>
        </w:rPr>
        <w:t>Paiania, 190 02</w:t>
      </w:r>
    </w:p>
    <w:p w14:paraId="19717F14" w14:textId="49C5409D" w:rsidR="00F34163" w:rsidRPr="00895A6B" w:rsidRDefault="00944E4E" w:rsidP="006019DF">
      <w:pPr>
        <w:spacing w:line="240" w:lineRule="auto"/>
        <w:rPr>
          <w:szCs w:val="22"/>
          <w:lang w:val="lt-LT"/>
        </w:rPr>
      </w:pPr>
      <w:r w:rsidRPr="00CB3397">
        <w:rPr>
          <w:szCs w:val="22"/>
          <w:lang w:val="lt-LT"/>
        </w:rPr>
        <w:t>Graikija</w:t>
      </w:r>
    </w:p>
    <w:p w14:paraId="3224F463" w14:textId="77777777" w:rsidR="00F34163" w:rsidRPr="00895A6B" w:rsidRDefault="00F34163" w:rsidP="006019DF">
      <w:pPr>
        <w:spacing w:line="240" w:lineRule="auto"/>
        <w:rPr>
          <w:szCs w:val="22"/>
          <w:lang w:val="lt-LT"/>
        </w:rPr>
      </w:pPr>
    </w:p>
    <w:p w14:paraId="4EC056CD" w14:textId="77777777" w:rsidR="00F34163" w:rsidRPr="00895A6B" w:rsidRDefault="00F34163" w:rsidP="006019DF">
      <w:pPr>
        <w:spacing w:line="240" w:lineRule="auto"/>
        <w:ind w:left="567" w:hanging="567"/>
        <w:rPr>
          <w:szCs w:val="22"/>
          <w:lang w:val="lt-LT"/>
        </w:rPr>
      </w:pPr>
      <w:r w:rsidRPr="00895A6B">
        <w:rPr>
          <w:b/>
          <w:noProof/>
          <w:szCs w:val="22"/>
          <w:lang w:val="lt-LT"/>
        </w:rPr>
        <w:t>B.</w:t>
      </w:r>
      <w:r w:rsidRPr="00895A6B">
        <w:rPr>
          <w:b/>
          <w:szCs w:val="22"/>
          <w:lang w:val="lt-LT"/>
        </w:rPr>
        <w:tab/>
      </w:r>
      <w:r w:rsidRPr="00895A6B">
        <w:rPr>
          <w:b/>
          <w:noProof/>
          <w:szCs w:val="22"/>
          <w:lang w:val="lt-LT"/>
        </w:rPr>
        <w:t>TIEKIMO IR VARTOJIMO SĄLYGOS AR APRIBOJIMAI</w:t>
      </w:r>
    </w:p>
    <w:p w14:paraId="43CED256" w14:textId="77777777" w:rsidR="00F34163" w:rsidRPr="00895A6B" w:rsidRDefault="00F34163" w:rsidP="006019DF">
      <w:pPr>
        <w:spacing w:line="240" w:lineRule="auto"/>
        <w:rPr>
          <w:szCs w:val="22"/>
          <w:lang w:val="lt-LT"/>
        </w:rPr>
      </w:pPr>
    </w:p>
    <w:p w14:paraId="7067FB3D" w14:textId="77777777" w:rsidR="00F34163" w:rsidRPr="00895A6B" w:rsidRDefault="00F34163" w:rsidP="006019DF">
      <w:pPr>
        <w:spacing w:line="240" w:lineRule="auto"/>
        <w:rPr>
          <w:szCs w:val="22"/>
          <w:lang w:val="lt-LT"/>
        </w:rPr>
      </w:pPr>
      <w:r w:rsidRPr="00895A6B">
        <w:rPr>
          <w:szCs w:val="22"/>
          <w:lang w:val="lt-LT"/>
        </w:rPr>
        <w:t>R</w:t>
      </w:r>
      <w:r w:rsidR="00BB6473" w:rsidRPr="00895A6B">
        <w:rPr>
          <w:szCs w:val="22"/>
          <w:lang w:val="lt-LT"/>
        </w:rPr>
        <w:t>eceptinis vaistinis preparatas.</w:t>
      </w:r>
    </w:p>
    <w:p w14:paraId="601E56BC" w14:textId="77777777" w:rsidR="00F34163" w:rsidRPr="00895A6B" w:rsidRDefault="00F34163" w:rsidP="006019DF">
      <w:pPr>
        <w:pStyle w:val="Paprastasistekstas"/>
        <w:tabs>
          <w:tab w:val="left" w:pos="4962"/>
        </w:tabs>
        <w:rPr>
          <w:rFonts w:ascii="Times New Roman" w:hAnsi="Times New Roman"/>
          <w:sz w:val="22"/>
          <w:szCs w:val="22"/>
          <w:lang w:val="lt-LT"/>
        </w:rPr>
      </w:pPr>
      <w:r w:rsidRPr="00895A6B">
        <w:rPr>
          <w:rFonts w:ascii="Times New Roman" w:hAnsi="Times New Roman"/>
          <w:b/>
          <w:noProof/>
          <w:sz w:val="22"/>
          <w:szCs w:val="22"/>
          <w:lang w:val="lt-LT"/>
        </w:rPr>
        <w:br w:type="page"/>
      </w:r>
    </w:p>
    <w:p w14:paraId="06F242A4" w14:textId="77777777" w:rsidR="00F34163" w:rsidRPr="00895A6B" w:rsidRDefault="00F34163" w:rsidP="006019DF">
      <w:pPr>
        <w:spacing w:line="240" w:lineRule="auto"/>
        <w:rPr>
          <w:szCs w:val="22"/>
          <w:lang w:val="lt-LT"/>
        </w:rPr>
      </w:pPr>
    </w:p>
    <w:p w14:paraId="16F346FA" w14:textId="77777777" w:rsidR="00F34163" w:rsidRPr="00895A6B" w:rsidRDefault="00F34163" w:rsidP="006019DF">
      <w:pPr>
        <w:spacing w:line="240" w:lineRule="auto"/>
        <w:rPr>
          <w:szCs w:val="22"/>
          <w:lang w:val="lt-LT"/>
        </w:rPr>
      </w:pPr>
    </w:p>
    <w:p w14:paraId="0DF69D8B" w14:textId="77777777" w:rsidR="00F34163" w:rsidRPr="00895A6B" w:rsidRDefault="00F34163" w:rsidP="006019DF">
      <w:pPr>
        <w:spacing w:line="240" w:lineRule="auto"/>
        <w:rPr>
          <w:szCs w:val="22"/>
          <w:lang w:val="lt-LT"/>
        </w:rPr>
      </w:pPr>
    </w:p>
    <w:p w14:paraId="4906A43A" w14:textId="77777777" w:rsidR="00F34163" w:rsidRPr="00895A6B" w:rsidRDefault="00F34163" w:rsidP="006019DF">
      <w:pPr>
        <w:spacing w:line="240" w:lineRule="auto"/>
        <w:rPr>
          <w:szCs w:val="22"/>
          <w:lang w:val="lt-LT"/>
        </w:rPr>
      </w:pPr>
    </w:p>
    <w:p w14:paraId="1ED730E5" w14:textId="77777777" w:rsidR="00F34163" w:rsidRPr="00895A6B" w:rsidRDefault="00F34163" w:rsidP="006019DF">
      <w:pPr>
        <w:spacing w:line="240" w:lineRule="auto"/>
        <w:rPr>
          <w:szCs w:val="22"/>
          <w:lang w:val="lt-LT"/>
        </w:rPr>
      </w:pPr>
    </w:p>
    <w:p w14:paraId="407B8347" w14:textId="77777777" w:rsidR="00F34163" w:rsidRPr="00895A6B" w:rsidRDefault="00F34163" w:rsidP="006019DF">
      <w:pPr>
        <w:spacing w:line="240" w:lineRule="auto"/>
        <w:rPr>
          <w:szCs w:val="22"/>
          <w:lang w:val="lt-LT"/>
        </w:rPr>
      </w:pPr>
    </w:p>
    <w:p w14:paraId="5D681C93" w14:textId="77777777" w:rsidR="00F34163" w:rsidRPr="00895A6B" w:rsidRDefault="00F34163" w:rsidP="006019DF">
      <w:pPr>
        <w:spacing w:line="240" w:lineRule="auto"/>
        <w:rPr>
          <w:szCs w:val="22"/>
          <w:lang w:val="lt-LT"/>
        </w:rPr>
      </w:pPr>
    </w:p>
    <w:p w14:paraId="7E1D0ED0" w14:textId="77777777" w:rsidR="00F34163" w:rsidRPr="00895A6B" w:rsidRDefault="00F34163" w:rsidP="006019DF">
      <w:pPr>
        <w:spacing w:line="240" w:lineRule="auto"/>
        <w:rPr>
          <w:szCs w:val="22"/>
          <w:lang w:val="lt-LT"/>
        </w:rPr>
      </w:pPr>
    </w:p>
    <w:p w14:paraId="3BCE327B" w14:textId="77777777" w:rsidR="00F34163" w:rsidRPr="00895A6B" w:rsidRDefault="00F34163" w:rsidP="006019DF">
      <w:pPr>
        <w:spacing w:line="240" w:lineRule="auto"/>
        <w:rPr>
          <w:szCs w:val="22"/>
          <w:lang w:val="lt-LT"/>
        </w:rPr>
      </w:pPr>
    </w:p>
    <w:p w14:paraId="70736854" w14:textId="77777777" w:rsidR="00F34163" w:rsidRPr="00895A6B" w:rsidRDefault="00F34163" w:rsidP="006019DF">
      <w:pPr>
        <w:spacing w:line="240" w:lineRule="auto"/>
        <w:rPr>
          <w:szCs w:val="22"/>
          <w:lang w:val="lt-LT"/>
        </w:rPr>
      </w:pPr>
    </w:p>
    <w:p w14:paraId="167661F1" w14:textId="77777777" w:rsidR="00F34163" w:rsidRPr="00895A6B" w:rsidRDefault="00F34163" w:rsidP="006019DF">
      <w:pPr>
        <w:spacing w:line="240" w:lineRule="auto"/>
        <w:rPr>
          <w:szCs w:val="22"/>
          <w:lang w:val="lt-LT"/>
        </w:rPr>
      </w:pPr>
    </w:p>
    <w:p w14:paraId="5698251A" w14:textId="77777777" w:rsidR="00F34163" w:rsidRPr="00895A6B" w:rsidRDefault="00F34163" w:rsidP="006019DF">
      <w:pPr>
        <w:spacing w:line="240" w:lineRule="auto"/>
        <w:rPr>
          <w:szCs w:val="22"/>
          <w:lang w:val="lt-LT"/>
        </w:rPr>
      </w:pPr>
    </w:p>
    <w:p w14:paraId="25D44C62" w14:textId="77777777" w:rsidR="00F34163" w:rsidRPr="00895A6B" w:rsidRDefault="00F34163" w:rsidP="006019DF">
      <w:pPr>
        <w:spacing w:line="240" w:lineRule="auto"/>
        <w:rPr>
          <w:szCs w:val="22"/>
          <w:lang w:val="lt-LT"/>
        </w:rPr>
      </w:pPr>
    </w:p>
    <w:p w14:paraId="5C8321B1" w14:textId="77777777" w:rsidR="00F34163" w:rsidRPr="00895A6B" w:rsidRDefault="00F34163" w:rsidP="006019DF">
      <w:pPr>
        <w:spacing w:line="240" w:lineRule="auto"/>
        <w:rPr>
          <w:szCs w:val="22"/>
          <w:lang w:val="lt-LT"/>
        </w:rPr>
      </w:pPr>
    </w:p>
    <w:p w14:paraId="2DB07831" w14:textId="77777777" w:rsidR="00F34163" w:rsidRPr="00895A6B" w:rsidRDefault="00F34163" w:rsidP="006019DF">
      <w:pPr>
        <w:spacing w:line="240" w:lineRule="auto"/>
        <w:rPr>
          <w:szCs w:val="22"/>
          <w:lang w:val="lt-LT"/>
        </w:rPr>
      </w:pPr>
    </w:p>
    <w:p w14:paraId="65FFB110" w14:textId="77777777" w:rsidR="00F34163" w:rsidRPr="00895A6B" w:rsidRDefault="00F34163" w:rsidP="006019DF">
      <w:pPr>
        <w:spacing w:line="240" w:lineRule="auto"/>
        <w:outlineLvl w:val="0"/>
        <w:rPr>
          <w:b/>
          <w:szCs w:val="22"/>
          <w:lang w:val="lt-LT"/>
        </w:rPr>
      </w:pPr>
    </w:p>
    <w:p w14:paraId="1D3894AC" w14:textId="77777777" w:rsidR="00F34163" w:rsidRPr="00895A6B" w:rsidRDefault="00F34163" w:rsidP="006019DF">
      <w:pPr>
        <w:spacing w:line="240" w:lineRule="auto"/>
        <w:outlineLvl w:val="0"/>
        <w:rPr>
          <w:b/>
          <w:szCs w:val="22"/>
          <w:lang w:val="lt-LT"/>
        </w:rPr>
      </w:pPr>
    </w:p>
    <w:p w14:paraId="1EAC4681" w14:textId="77777777" w:rsidR="00F34163" w:rsidRPr="00895A6B" w:rsidRDefault="00F34163" w:rsidP="006019DF">
      <w:pPr>
        <w:spacing w:line="240" w:lineRule="auto"/>
        <w:outlineLvl w:val="0"/>
        <w:rPr>
          <w:b/>
          <w:szCs w:val="22"/>
          <w:lang w:val="lt-LT"/>
        </w:rPr>
      </w:pPr>
    </w:p>
    <w:p w14:paraId="5219894C" w14:textId="77777777" w:rsidR="00F34163" w:rsidRPr="00895A6B" w:rsidRDefault="00F34163" w:rsidP="006019DF">
      <w:pPr>
        <w:spacing w:line="240" w:lineRule="auto"/>
        <w:outlineLvl w:val="0"/>
        <w:rPr>
          <w:b/>
          <w:szCs w:val="22"/>
          <w:lang w:val="lt-LT"/>
        </w:rPr>
      </w:pPr>
    </w:p>
    <w:p w14:paraId="38B4F88F" w14:textId="77777777" w:rsidR="00F34163" w:rsidRPr="00895A6B" w:rsidRDefault="00F34163" w:rsidP="006019DF">
      <w:pPr>
        <w:spacing w:line="240" w:lineRule="auto"/>
        <w:outlineLvl w:val="0"/>
        <w:rPr>
          <w:b/>
          <w:szCs w:val="22"/>
          <w:lang w:val="lt-LT"/>
        </w:rPr>
      </w:pPr>
    </w:p>
    <w:p w14:paraId="11B05886" w14:textId="77777777" w:rsidR="00F34163" w:rsidRPr="00895A6B" w:rsidRDefault="00F34163" w:rsidP="006019DF">
      <w:pPr>
        <w:spacing w:line="240" w:lineRule="auto"/>
        <w:outlineLvl w:val="0"/>
        <w:rPr>
          <w:b/>
          <w:szCs w:val="22"/>
          <w:lang w:val="lt-LT"/>
        </w:rPr>
      </w:pPr>
    </w:p>
    <w:p w14:paraId="3540C69A" w14:textId="77777777" w:rsidR="004E47C3" w:rsidRPr="00895A6B" w:rsidRDefault="004E47C3" w:rsidP="006019DF">
      <w:pPr>
        <w:pStyle w:val="Antrat2"/>
        <w:spacing w:before="0" w:after="0" w:line="240" w:lineRule="auto"/>
        <w:jc w:val="center"/>
        <w:rPr>
          <w:rFonts w:ascii="Times New Roman" w:hAnsi="Times New Roman"/>
          <w:i w:val="0"/>
          <w:sz w:val="22"/>
          <w:szCs w:val="22"/>
          <w:lang w:val="lt-LT"/>
        </w:rPr>
      </w:pPr>
    </w:p>
    <w:p w14:paraId="3A81DC2D" w14:textId="77777777" w:rsidR="00055179" w:rsidRPr="00895A6B" w:rsidRDefault="00055179" w:rsidP="00055179">
      <w:pPr>
        <w:rPr>
          <w:szCs w:val="22"/>
          <w:lang w:val="lt-LT" w:eastAsia="x-none"/>
        </w:rPr>
      </w:pPr>
    </w:p>
    <w:p w14:paraId="110FC516" w14:textId="77777777" w:rsidR="00F34163" w:rsidRPr="00895A6B" w:rsidRDefault="00F34163" w:rsidP="006019DF">
      <w:pPr>
        <w:pStyle w:val="Antrat2"/>
        <w:spacing w:before="0" w:after="0" w:line="240" w:lineRule="auto"/>
        <w:jc w:val="center"/>
        <w:rPr>
          <w:rFonts w:ascii="Times New Roman" w:hAnsi="Times New Roman"/>
          <w:bCs w:val="0"/>
          <w:i w:val="0"/>
          <w:iCs w:val="0"/>
          <w:sz w:val="22"/>
          <w:szCs w:val="22"/>
          <w:lang w:val="lt-LT"/>
        </w:rPr>
      </w:pPr>
      <w:r w:rsidRPr="00895A6B">
        <w:rPr>
          <w:rFonts w:ascii="Times New Roman" w:hAnsi="Times New Roman"/>
          <w:i w:val="0"/>
          <w:sz w:val="22"/>
          <w:szCs w:val="22"/>
          <w:lang w:val="lt-LT"/>
        </w:rPr>
        <w:t>III PRIEDAS</w:t>
      </w:r>
    </w:p>
    <w:p w14:paraId="250886E1" w14:textId="77777777" w:rsidR="00F34163" w:rsidRPr="00895A6B" w:rsidRDefault="00F34163" w:rsidP="006019DF">
      <w:pPr>
        <w:spacing w:line="240" w:lineRule="auto"/>
        <w:rPr>
          <w:szCs w:val="22"/>
          <w:lang w:val="lt-LT"/>
        </w:rPr>
      </w:pPr>
    </w:p>
    <w:p w14:paraId="532B2DD2" w14:textId="77777777" w:rsidR="00F34163" w:rsidRPr="00895A6B" w:rsidRDefault="00F34163" w:rsidP="006019DF">
      <w:pPr>
        <w:pStyle w:val="Antrat2"/>
        <w:spacing w:before="0" w:after="0" w:line="240" w:lineRule="auto"/>
        <w:jc w:val="center"/>
        <w:rPr>
          <w:rFonts w:ascii="Times New Roman" w:hAnsi="Times New Roman"/>
          <w:bCs w:val="0"/>
          <w:i w:val="0"/>
          <w:iCs w:val="0"/>
          <w:sz w:val="22"/>
          <w:szCs w:val="22"/>
          <w:lang w:val="lt-LT"/>
        </w:rPr>
      </w:pPr>
      <w:r w:rsidRPr="00895A6B">
        <w:rPr>
          <w:rFonts w:ascii="Times New Roman" w:hAnsi="Times New Roman"/>
          <w:i w:val="0"/>
          <w:sz w:val="22"/>
          <w:szCs w:val="22"/>
          <w:lang w:val="lt-LT"/>
        </w:rPr>
        <w:t>ŽENKLINIMAS IR PAKUOTĖS LAPELIS</w:t>
      </w:r>
    </w:p>
    <w:p w14:paraId="3A89A117" w14:textId="77777777" w:rsidR="00F34163" w:rsidRPr="00895A6B" w:rsidRDefault="00F34163" w:rsidP="006019DF">
      <w:pPr>
        <w:spacing w:line="240" w:lineRule="auto"/>
        <w:rPr>
          <w:szCs w:val="22"/>
          <w:lang w:val="lt-LT"/>
        </w:rPr>
      </w:pPr>
      <w:r w:rsidRPr="00895A6B">
        <w:rPr>
          <w:szCs w:val="22"/>
          <w:lang w:val="lt-LT"/>
        </w:rPr>
        <w:br w:type="page"/>
      </w:r>
    </w:p>
    <w:p w14:paraId="4CF5B3FD" w14:textId="77777777" w:rsidR="00F34163" w:rsidRPr="00895A6B" w:rsidRDefault="00F34163" w:rsidP="006019DF">
      <w:pPr>
        <w:spacing w:line="240" w:lineRule="auto"/>
        <w:rPr>
          <w:szCs w:val="22"/>
          <w:lang w:val="lt-LT"/>
        </w:rPr>
      </w:pPr>
    </w:p>
    <w:p w14:paraId="0906D970" w14:textId="77777777" w:rsidR="00F34163" w:rsidRPr="00895A6B" w:rsidRDefault="00F34163" w:rsidP="006019DF">
      <w:pPr>
        <w:spacing w:line="240" w:lineRule="auto"/>
        <w:rPr>
          <w:szCs w:val="22"/>
          <w:lang w:val="lt-LT"/>
        </w:rPr>
      </w:pPr>
    </w:p>
    <w:p w14:paraId="66D06012" w14:textId="77777777" w:rsidR="00F34163" w:rsidRPr="00895A6B" w:rsidRDefault="00F34163" w:rsidP="006019DF">
      <w:pPr>
        <w:spacing w:line="240" w:lineRule="auto"/>
        <w:rPr>
          <w:szCs w:val="22"/>
          <w:lang w:val="lt-LT"/>
        </w:rPr>
      </w:pPr>
    </w:p>
    <w:p w14:paraId="63029031" w14:textId="77777777" w:rsidR="00F34163" w:rsidRPr="00895A6B" w:rsidRDefault="00F34163" w:rsidP="006019DF">
      <w:pPr>
        <w:spacing w:line="240" w:lineRule="auto"/>
        <w:rPr>
          <w:szCs w:val="22"/>
          <w:lang w:val="lt-LT"/>
        </w:rPr>
      </w:pPr>
    </w:p>
    <w:p w14:paraId="74629917" w14:textId="77777777" w:rsidR="00F34163" w:rsidRPr="00895A6B" w:rsidRDefault="00F34163" w:rsidP="006019DF">
      <w:pPr>
        <w:spacing w:line="240" w:lineRule="auto"/>
        <w:rPr>
          <w:szCs w:val="22"/>
          <w:lang w:val="lt-LT"/>
        </w:rPr>
      </w:pPr>
    </w:p>
    <w:p w14:paraId="0597F9C6" w14:textId="77777777" w:rsidR="00F34163" w:rsidRPr="00895A6B" w:rsidRDefault="00F34163" w:rsidP="006019DF">
      <w:pPr>
        <w:spacing w:line="240" w:lineRule="auto"/>
        <w:rPr>
          <w:szCs w:val="22"/>
          <w:lang w:val="lt-LT"/>
        </w:rPr>
      </w:pPr>
    </w:p>
    <w:p w14:paraId="3255E27E" w14:textId="77777777" w:rsidR="00F34163" w:rsidRPr="00895A6B" w:rsidRDefault="00F34163" w:rsidP="006019DF">
      <w:pPr>
        <w:spacing w:line="240" w:lineRule="auto"/>
        <w:rPr>
          <w:szCs w:val="22"/>
          <w:lang w:val="lt-LT"/>
        </w:rPr>
      </w:pPr>
    </w:p>
    <w:p w14:paraId="23DED324" w14:textId="77777777" w:rsidR="00F34163" w:rsidRPr="00895A6B" w:rsidRDefault="00F34163" w:rsidP="006019DF">
      <w:pPr>
        <w:spacing w:line="240" w:lineRule="auto"/>
        <w:rPr>
          <w:szCs w:val="22"/>
          <w:lang w:val="lt-LT"/>
        </w:rPr>
      </w:pPr>
    </w:p>
    <w:p w14:paraId="3656DDFA" w14:textId="77777777" w:rsidR="00F34163" w:rsidRPr="00895A6B" w:rsidRDefault="00F34163" w:rsidP="006019DF">
      <w:pPr>
        <w:spacing w:line="240" w:lineRule="auto"/>
        <w:rPr>
          <w:szCs w:val="22"/>
          <w:lang w:val="lt-LT"/>
        </w:rPr>
      </w:pPr>
    </w:p>
    <w:p w14:paraId="3D8E87C0" w14:textId="77777777" w:rsidR="00F34163" w:rsidRPr="00895A6B" w:rsidRDefault="00F34163" w:rsidP="006019DF">
      <w:pPr>
        <w:spacing w:line="240" w:lineRule="auto"/>
        <w:rPr>
          <w:szCs w:val="22"/>
          <w:lang w:val="lt-LT"/>
        </w:rPr>
      </w:pPr>
    </w:p>
    <w:p w14:paraId="1FFAB8FA" w14:textId="77777777" w:rsidR="00F34163" w:rsidRPr="00895A6B" w:rsidRDefault="00F34163" w:rsidP="006019DF">
      <w:pPr>
        <w:spacing w:line="240" w:lineRule="auto"/>
        <w:rPr>
          <w:szCs w:val="22"/>
          <w:lang w:val="lt-LT"/>
        </w:rPr>
      </w:pPr>
    </w:p>
    <w:p w14:paraId="70971BB2" w14:textId="77777777" w:rsidR="00F34163" w:rsidRPr="00895A6B" w:rsidRDefault="00F34163" w:rsidP="006019DF">
      <w:pPr>
        <w:spacing w:line="240" w:lineRule="auto"/>
        <w:rPr>
          <w:szCs w:val="22"/>
          <w:lang w:val="lt-LT"/>
        </w:rPr>
      </w:pPr>
    </w:p>
    <w:p w14:paraId="700E6370" w14:textId="77777777" w:rsidR="00F34163" w:rsidRPr="00895A6B" w:rsidRDefault="00F34163" w:rsidP="006019DF">
      <w:pPr>
        <w:spacing w:line="240" w:lineRule="auto"/>
        <w:rPr>
          <w:szCs w:val="22"/>
          <w:lang w:val="lt-LT"/>
        </w:rPr>
      </w:pPr>
    </w:p>
    <w:p w14:paraId="7309AF8D" w14:textId="77777777" w:rsidR="00F34163" w:rsidRPr="00895A6B" w:rsidRDefault="00F34163" w:rsidP="006019DF">
      <w:pPr>
        <w:spacing w:line="240" w:lineRule="auto"/>
        <w:rPr>
          <w:szCs w:val="22"/>
          <w:lang w:val="lt-LT"/>
        </w:rPr>
      </w:pPr>
    </w:p>
    <w:p w14:paraId="55A0BBC4" w14:textId="77777777" w:rsidR="00F34163" w:rsidRPr="00895A6B" w:rsidRDefault="00F34163" w:rsidP="006019DF">
      <w:pPr>
        <w:spacing w:line="240" w:lineRule="auto"/>
        <w:rPr>
          <w:szCs w:val="22"/>
          <w:lang w:val="lt-LT"/>
        </w:rPr>
      </w:pPr>
    </w:p>
    <w:p w14:paraId="12503EAC" w14:textId="77777777" w:rsidR="00F34163" w:rsidRPr="00895A6B" w:rsidRDefault="00F34163" w:rsidP="006019DF">
      <w:pPr>
        <w:spacing w:line="240" w:lineRule="auto"/>
        <w:rPr>
          <w:szCs w:val="22"/>
          <w:lang w:val="lt-LT"/>
        </w:rPr>
      </w:pPr>
    </w:p>
    <w:p w14:paraId="2B81189D" w14:textId="77777777" w:rsidR="00F34163" w:rsidRPr="00895A6B" w:rsidRDefault="00F34163" w:rsidP="006019DF">
      <w:pPr>
        <w:spacing w:line="240" w:lineRule="auto"/>
        <w:rPr>
          <w:szCs w:val="22"/>
          <w:lang w:val="lt-LT"/>
        </w:rPr>
      </w:pPr>
    </w:p>
    <w:p w14:paraId="129A077E" w14:textId="77777777" w:rsidR="00F34163" w:rsidRPr="00895A6B" w:rsidRDefault="00F34163" w:rsidP="006019DF">
      <w:pPr>
        <w:spacing w:line="240" w:lineRule="auto"/>
        <w:rPr>
          <w:szCs w:val="22"/>
          <w:lang w:val="lt-LT"/>
        </w:rPr>
      </w:pPr>
    </w:p>
    <w:p w14:paraId="3A1E390D" w14:textId="77777777" w:rsidR="00F34163" w:rsidRPr="00895A6B" w:rsidRDefault="00F34163" w:rsidP="006019DF">
      <w:pPr>
        <w:spacing w:line="240" w:lineRule="auto"/>
        <w:rPr>
          <w:szCs w:val="22"/>
          <w:lang w:val="lt-LT"/>
        </w:rPr>
      </w:pPr>
    </w:p>
    <w:p w14:paraId="347F7E1E" w14:textId="77777777" w:rsidR="00F34163" w:rsidRPr="00895A6B" w:rsidRDefault="00F34163" w:rsidP="006019DF">
      <w:pPr>
        <w:spacing w:line="240" w:lineRule="auto"/>
        <w:rPr>
          <w:szCs w:val="22"/>
          <w:lang w:val="lt-LT"/>
        </w:rPr>
      </w:pPr>
    </w:p>
    <w:p w14:paraId="1A1608F0" w14:textId="77777777" w:rsidR="00F34163" w:rsidRPr="00895A6B" w:rsidRDefault="00F34163" w:rsidP="006019DF">
      <w:pPr>
        <w:spacing w:line="240" w:lineRule="auto"/>
        <w:rPr>
          <w:szCs w:val="22"/>
          <w:lang w:val="lt-LT"/>
        </w:rPr>
      </w:pPr>
    </w:p>
    <w:p w14:paraId="5A618FF7" w14:textId="77777777" w:rsidR="00F34163" w:rsidRPr="00895A6B" w:rsidRDefault="00F34163" w:rsidP="006019DF">
      <w:pPr>
        <w:spacing w:line="240" w:lineRule="auto"/>
        <w:rPr>
          <w:szCs w:val="22"/>
          <w:lang w:val="lt-LT"/>
        </w:rPr>
      </w:pPr>
    </w:p>
    <w:p w14:paraId="22E87FB1" w14:textId="77777777" w:rsidR="00055179" w:rsidRPr="00895A6B" w:rsidRDefault="00055179" w:rsidP="006019DF">
      <w:pPr>
        <w:spacing w:line="240" w:lineRule="auto"/>
        <w:rPr>
          <w:szCs w:val="22"/>
          <w:lang w:val="lt-LT"/>
        </w:rPr>
      </w:pPr>
    </w:p>
    <w:p w14:paraId="6BDCDA15" w14:textId="77777777" w:rsidR="00F34163" w:rsidRPr="00895A6B" w:rsidRDefault="00F34163" w:rsidP="006019DF">
      <w:pPr>
        <w:pStyle w:val="Antrat2"/>
        <w:spacing w:before="0" w:after="0" w:line="240" w:lineRule="auto"/>
        <w:jc w:val="center"/>
        <w:rPr>
          <w:rFonts w:ascii="Times New Roman" w:hAnsi="Times New Roman"/>
          <w:bCs w:val="0"/>
          <w:i w:val="0"/>
          <w:iCs w:val="0"/>
          <w:sz w:val="22"/>
          <w:szCs w:val="22"/>
          <w:lang w:val="lt-LT"/>
        </w:rPr>
      </w:pPr>
      <w:r w:rsidRPr="00895A6B">
        <w:rPr>
          <w:rFonts w:ascii="Times New Roman" w:hAnsi="Times New Roman"/>
          <w:i w:val="0"/>
          <w:sz w:val="22"/>
          <w:szCs w:val="22"/>
          <w:lang w:val="lt-LT"/>
        </w:rPr>
        <w:t>A. ŽENKLINIMAS</w:t>
      </w:r>
    </w:p>
    <w:p w14:paraId="12A7524A" w14:textId="77777777" w:rsidR="00F34163" w:rsidRPr="00895A6B" w:rsidRDefault="00F34163" w:rsidP="006019DF">
      <w:pPr>
        <w:spacing w:line="240" w:lineRule="auto"/>
        <w:rPr>
          <w:szCs w:val="22"/>
          <w:lang w:val="lt-LT"/>
        </w:rPr>
      </w:pPr>
      <w:r w:rsidRPr="00895A6B">
        <w:rPr>
          <w:szCs w:val="22"/>
          <w:lang w:val="lt-LT"/>
        </w:rPr>
        <w:br w:type="page"/>
      </w:r>
    </w:p>
    <w:p w14:paraId="7C538F21" w14:textId="77777777" w:rsidR="001D7F0C" w:rsidRPr="00895A6B" w:rsidRDefault="001D7F0C" w:rsidP="001D7F0C">
      <w:pPr>
        <w:spacing w:line="240" w:lineRule="auto"/>
        <w:rPr>
          <w:szCs w:val="22"/>
          <w:lang w:val="lt-LT"/>
        </w:rPr>
      </w:pPr>
    </w:p>
    <w:p w14:paraId="2CA6E2A5"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r w:rsidRPr="00895A6B">
        <w:rPr>
          <w:b/>
          <w:noProof/>
          <w:szCs w:val="22"/>
          <w:lang w:val="lt-LT"/>
        </w:rPr>
        <w:t>INFORMACIJA ANT IŠORINĖS PAKUOTĖS</w:t>
      </w:r>
    </w:p>
    <w:p w14:paraId="19519EF3"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B4B7CEF"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r w:rsidRPr="00895A6B">
        <w:rPr>
          <w:b/>
          <w:noProof/>
          <w:szCs w:val="22"/>
          <w:lang w:val="lt-LT"/>
        </w:rPr>
        <w:t>KARTONO DĖŽUTĖ VIENAM 3 ml BUTELIUKUI</w:t>
      </w:r>
    </w:p>
    <w:p w14:paraId="4A04C08E" w14:textId="77777777" w:rsidR="001D7F0C" w:rsidRPr="00895A6B" w:rsidRDefault="001D7F0C" w:rsidP="001D7F0C">
      <w:pPr>
        <w:spacing w:line="240" w:lineRule="auto"/>
        <w:rPr>
          <w:szCs w:val="22"/>
          <w:lang w:val="lt-LT"/>
        </w:rPr>
      </w:pPr>
    </w:p>
    <w:p w14:paraId="335BD86F" w14:textId="77777777" w:rsidR="001D7F0C" w:rsidRPr="00895A6B" w:rsidRDefault="001D7F0C" w:rsidP="001D7F0C">
      <w:pPr>
        <w:spacing w:line="240" w:lineRule="auto"/>
        <w:rPr>
          <w:szCs w:val="22"/>
          <w:lang w:val="lt-LT"/>
        </w:rPr>
      </w:pPr>
    </w:p>
    <w:p w14:paraId="658AF3C9"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1.</w:t>
      </w:r>
      <w:r w:rsidRPr="00895A6B">
        <w:rPr>
          <w:b/>
          <w:szCs w:val="22"/>
          <w:lang w:val="lt-LT"/>
        </w:rPr>
        <w:tab/>
      </w:r>
      <w:r w:rsidRPr="00895A6B">
        <w:rPr>
          <w:b/>
          <w:caps/>
          <w:noProof/>
          <w:szCs w:val="22"/>
          <w:lang w:val="lt-LT"/>
        </w:rPr>
        <w:t>VAISTINIO</w:t>
      </w:r>
      <w:r w:rsidRPr="00895A6B">
        <w:rPr>
          <w:b/>
          <w:noProof/>
          <w:szCs w:val="22"/>
          <w:lang w:val="lt-LT"/>
        </w:rPr>
        <w:t xml:space="preserve"> PREPARATO PAVADINIMAS</w:t>
      </w:r>
    </w:p>
    <w:p w14:paraId="1EB76194" w14:textId="77777777" w:rsidR="001D7F0C" w:rsidRPr="00895A6B" w:rsidRDefault="001D7F0C" w:rsidP="001D7F0C">
      <w:pPr>
        <w:spacing w:line="240" w:lineRule="auto"/>
        <w:rPr>
          <w:b/>
          <w:szCs w:val="22"/>
          <w:lang w:val="lt-LT"/>
        </w:rPr>
      </w:pPr>
    </w:p>
    <w:p w14:paraId="7C273265" w14:textId="77777777" w:rsidR="001D7F0C" w:rsidRPr="00895A6B" w:rsidRDefault="001D7F0C" w:rsidP="001D7F0C">
      <w:pPr>
        <w:spacing w:line="240" w:lineRule="auto"/>
        <w:rPr>
          <w:noProof/>
          <w:szCs w:val="22"/>
          <w:lang w:val="lt-LT"/>
        </w:rPr>
      </w:pPr>
      <w:r w:rsidRPr="00895A6B">
        <w:rPr>
          <w:noProof/>
          <w:szCs w:val="22"/>
          <w:lang w:val="lt-LT"/>
        </w:rPr>
        <w:t>Bimifree 0,3 mg/ml akių lašai (tirpalas)</w:t>
      </w:r>
    </w:p>
    <w:p w14:paraId="06C53F69" w14:textId="77777777" w:rsidR="001D7F0C" w:rsidRPr="00895A6B" w:rsidRDefault="001D7F0C" w:rsidP="001D7F0C">
      <w:pPr>
        <w:spacing w:line="240" w:lineRule="auto"/>
        <w:rPr>
          <w:szCs w:val="22"/>
          <w:lang w:val="lt-LT"/>
        </w:rPr>
      </w:pPr>
      <w:r w:rsidRPr="00895A6B">
        <w:rPr>
          <w:szCs w:val="22"/>
          <w:lang w:val="lt-LT"/>
        </w:rPr>
        <w:t xml:space="preserve">Bimatoprostas </w:t>
      </w:r>
    </w:p>
    <w:p w14:paraId="581E5637" w14:textId="77777777" w:rsidR="001D7F0C" w:rsidRPr="00895A6B" w:rsidRDefault="001D7F0C" w:rsidP="001D7F0C">
      <w:pPr>
        <w:spacing w:line="240" w:lineRule="auto"/>
        <w:rPr>
          <w:szCs w:val="22"/>
          <w:lang w:val="lt-LT"/>
        </w:rPr>
      </w:pPr>
    </w:p>
    <w:p w14:paraId="1EDE693A" w14:textId="77777777" w:rsidR="001D7F0C" w:rsidRPr="00895A6B" w:rsidRDefault="001D7F0C" w:rsidP="001D7F0C">
      <w:pPr>
        <w:spacing w:line="240" w:lineRule="auto"/>
        <w:rPr>
          <w:szCs w:val="22"/>
          <w:lang w:val="lt-LT"/>
        </w:rPr>
      </w:pPr>
    </w:p>
    <w:p w14:paraId="5577A977"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95A6B">
        <w:rPr>
          <w:b/>
          <w:szCs w:val="22"/>
          <w:lang w:val="lt-LT"/>
        </w:rPr>
        <w:t>2.</w:t>
      </w:r>
      <w:r w:rsidRPr="00895A6B">
        <w:rPr>
          <w:b/>
          <w:szCs w:val="22"/>
          <w:lang w:val="lt-LT"/>
        </w:rPr>
        <w:tab/>
      </w:r>
      <w:r w:rsidRPr="00895A6B">
        <w:rPr>
          <w:b/>
          <w:noProof/>
          <w:szCs w:val="22"/>
          <w:lang w:val="lt-LT"/>
        </w:rPr>
        <w:t>VEIKLIOJI (-IOS) MEDŽIAGA (-OS) IR JOS (-Ų) KIEKIS (-IAI)</w:t>
      </w:r>
    </w:p>
    <w:p w14:paraId="6AAD1A70" w14:textId="77777777" w:rsidR="001D7F0C" w:rsidRPr="00895A6B" w:rsidRDefault="001D7F0C" w:rsidP="001D7F0C">
      <w:pPr>
        <w:spacing w:line="240" w:lineRule="auto"/>
        <w:rPr>
          <w:szCs w:val="22"/>
          <w:lang w:val="lt-LT"/>
        </w:rPr>
      </w:pPr>
    </w:p>
    <w:p w14:paraId="0DDC1D39" w14:textId="77777777" w:rsidR="001D7F0C" w:rsidRPr="00895A6B" w:rsidRDefault="001D7F0C" w:rsidP="001D7F0C">
      <w:pPr>
        <w:spacing w:line="240" w:lineRule="auto"/>
        <w:rPr>
          <w:szCs w:val="22"/>
          <w:lang w:val="lt-LT"/>
        </w:rPr>
      </w:pPr>
      <w:r w:rsidRPr="00895A6B">
        <w:rPr>
          <w:noProof/>
          <w:szCs w:val="22"/>
          <w:lang w:val="lt-LT"/>
        </w:rPr>
        <w:t>Kiekviename ml tirpalo yra 0,3 mg bimatoprosto.</w:t>
      </w:r>
    </w:p>
    <w:p w14:paraId="5059C1B6" w14:textId="77777777" w:rsidR="001D7F0C" w:rsidRPr="00895A6B" w:rsidRDefault="001D7F0C" w:rsidP="001D7F0C">
      <w:pPr>
        <w:spacing w:line="240" w:lineRule="auto"/>
        <w:rPr>
          <w:szCs w:val="22"/>
          <w:lang w:val="lt-LT"/>
        </w:rPr>
      </w:pPr>
    </w:p>
    <w:p w14:paraId="1E695130" w14:textId="77777777" w:rsidR="001D7F0C" w:rsidRPr="00895A6B" w:rsidRDefault="001D7F0C" w:rsidP="001D7F0C">
      <w:pPr>
        <w:spacing w:line="240" w:lineRule="auto"/>
        <w:rPr>
          <w:szCs w:val="22"/>
          <w:lang w:val="lt-LT"/>
        </w:rPr>
      </w:pPr>
    </w:p>
    <w:p w14:paraId="495C71C2"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3.</w:t>
      </w:r>
      <w:r w:rsidRPr="00895A6B">
        <w:rPr>
          <w:b/>
          <w:szCs w:val="22"/>
          <w:lang w:val="lt-LT"/>
        </w:rPr>
        <w:tab/>
      </w:r>
      <w:r w:rsidRPr="00895A6B">
        <w:rPr>
          <w:b/>
          <w:noProof/>
          <w:szCs w:val="22"/>
          <w:lang w:val="lt-LT"/>
        </w:rPr>
        <w:t>PAGALBINIŲ MEDŽIAGŲ SĄRAŠAS</w:t>
      </w:r>
    </w:p>
    <w:p w14:paraId="7A84F8B7" w14:textId="77777777" w:rsidR="001D7F0C" w:rsidRPr="00895A6B" w:rsidRDefault="001D7F0C" w:rsidP="001D7F0C">
      <w:pPr>
        <w:spacing w:line="240" w:lineRule="auto"/>
        <w:rPr>
          <w:szCs w:val="22"/>
          <w:lang w:val="lt-LT"/>
        </w:rPr>
      </w:pPr>
    </w:p>
    <w:p w14:paraId="5A466B22" w14:textId="1888034E" w:rsidR="001D7F0C" w:rsidRPr="00D45019" w:rsidRDefault="001D7F0C" w:rsidP="00A1741F">
      <w:pPr>
        <w:tabs>
          <w:tab w:val="clear" w:pos="567"/>
          <w:tab w:val="left" w:pos="708"/>
        </w:tabs>
        <w:spacing w:line="240" w:lineRule="auto"/>
        <w:rPr>
          <w:snapToGrid/>
          <w:szCs w:val="22"/>
          <w:lang w:val="lt-LT"/>
        </w:rPr>
      </w:pPr>
      <w:r w:rsidRPr="00895A6B">
        <w:rPr>
          <w:szCs w:val="22"/>
          <w:lang w:val="lt-LT"/>
        </w:rPr>
        <w:t xml:space="preserve">Pagalbinės medžiagos: dinatrio fosfatas dodekahidratas, citrinų rūgštis monohidratas, natrio chloridas, praskiesta vandenilio chlorido rūgštis, </w:t>
      </w:r>
      <w:r w:rsidR="00944E4E" w:rsidRPr="00944E4E">
        <w:rPr>
          <w:szCs w:val="22"/>
          <w:lang w:val="lt-LT"/>
        </w:rPr>
        <w:t>injekcinis</w:t>
      </w:r>
      <w:r w:rsidR="00967BEB" w:rsidRPr="00207D8B">
        <w:rPr>
          <w:lang w:val="lt-LT"/>
        </w:rPr>
        <w:t xml:space="preserve"> vanduo</w:t>
      </w:r>
      <w:r w:rsidRPr="00895A6B">
        <w:rPr>
          <w:szCs w:val="22"/>
          <w:lang w:val="lt-LT"/>
        </w:rPr>
        <w:t>.</w:t>
      </w:r>
      <w:r w:rsidR="00227B20">
        <w:rPr>
          <w:szCs w:val="22"/>
          <w:lang w:val="lt-LT"/>
        </w:rPr>
        <w:t xml:space="preserve"> </w:t>
      </w:r>
      <w:r w:rsidR="00227B20" w:rsidRPr="00D45019">
        <w:rPr>
          <w:rStyle w:val="shorttext"/>
          <w:szCs w:val="22"/>
          <w:lang w:val="lt-LT"/>
        </w:rPr>
        <w:t>Daugiau informacijos rasite pakuotės lapelyje</w:t>
      </w:r>
      <w:r w:rsidR="00227B20" w:rsidRPr="00D24BD2">
        <w:rPr>
          <w:rStyle w:val="shorttext"/>
          <w:lang w:val="lt-LT"/>
        </w:rPr>
        <w:t>.</w:t>
      </w:r>
    </w:p>
    <w:p w14:paraId="5A88CB7F" w14:textId="77777777" w:rsidR="001D7F0C" w:rsidRPr="00895A6B" w:rsidRDefault="001D7F0C" w:rsidP="001D7F0C">
      <w:pPr>
        <w:spacing w:line="240" w:lineRule="auto"/>
        <w:rPr>
          <w:szCs w:val="22"/>
          <w:lang w:val="lt-LT"/>
        </w:rPr>
      </w:pPr>
    </w:p>
    <w:p w14:paraId="4CF3A04D" w14:textId="77777777" w:rsidR="001D7F0C" w:rsidRPr="00895A6B" w:rsidRDefault="001D7F0C" w:rsidP="001D7F0C">
      <w:pPr>
        <w:spacing w:line="240" w:lineRule="auto"/>
        <w:rPr>
          <w:szCs w:val="22"/>
          <w:lang w:val="lt-LT"/>
        </w:rPr>
      </w:pPr>
    </w:p>
    <w:p w14:paraId="395989A8"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4.</w:t>
      </w:r>
      <w:r w:rsidRPr="00895A6B">
        <w:rPr>
          <w:b/>
          <w:szCs w:val="22"/>
          <w:lang w:val="lt-LT"/>
        </w:rPr>
        <w:tab/>
      </w:r>
      <w:r w:rsidRPr="00895A6B">
        <w:rPr>
          <w:b/>
          <w:noProof/>
          <w:szCs w:val="22"/>
          <w:lang w:val="lt-LT"/>
        </w:rPr>
        <w:t>FARMACINĖ FORMA IR KIEKIS PAKUOTĖJE</w:t>
      </w:r>
    </w:p>
    <w:p w14:paraId="3B02CA26" w14:textId="77777777" w:rsidR="001D7F0C" w:rsidRPr="00895A6B" w:rsidRDefault="001D7F0C" w:rsidP="001D7F0C">
      <w:pPr>
        <w:spacing w:line="240" w:lineRule="auto"/>
        <w:rPr>
          <w:szCs w:val="22"/>
          <w:lang w:val="lt-LT"/>
        </w:rPr>
      </w:pPr>
    </w:p>
    <w:p w14:paraId="7511DEA8" w14:textId="77777777" w:rsidR="001D7F0C" w:rsidRPr="00895A6B" w:rsidRDefault="001D7F0C" w:rsidP="001D7F0C">
      <w:pPr>
        <w:spacing w:line="240" w:lineRule="auto"/>
        <w:rPr>
          <w:szCs w:val="22"/>
          <w:lang w:val="lt-LT"/>
        </w:rPr>
      </w:pPr>
      <w:r w:rsidRPr="00895A6B">
        <w:rPr>
          <w:szCs w:val="22"/>
          <w:highlight w:val="lightGray"/>
          <w:lang w:val="lt-LT"/>
        </w:rPr>
        <w:t>akių lašai (tirpalas)</w:t>
      </w:r>
    </w:p>
    <w:p w14:paraId="4997BE7A" w14:textId="77777777" w:rsidR="001D7F0C" w:rsidRPr="00895A6B" w:rsidRDefault="001D7F0C" w:rsidP="001D7F0C">
      <w:pPr>
        <w:spacing w:line="240" w:lineRule="auto"/>
        <w:rPr>
          <w:szCs w:val="22"/>
          <w:lang w:val="lt-LT"/>
        </w:rPr>
      </w:pPr>
    </w:p>
    <w:p w14:paraId="5D733A71" w14:textId="77777777" w:rsidR="001D7F0C" w:rsidRPr="00895A6B" w:rsidRDefault="001D7F0C" w:rsidP="001D7F0C">
      <w:pPr>
        <w:spacing w:line="240" w:lineRule="auto"/>
        <w:rPr>
          <w:szCs w:val="22"/>
          <w:lang w:val="lt-LT"/>
        </w:rPr>
      </w:pPr>
      <w:r w:rsidRPr="00895A6B">
        <w:rPr>
          <w:szCs w:val="22"/>
          <w:lang w:val="lt-LT"/>
        </w:rPr>
        <w:t>1 buteliukas po 3 ml</w:t>
      </w:r>
    </w:p>
    <w:p w14:paraId="2895DF03" w14:textId="77777777" w:rsidR="001D7F0C" w:rsidRPr="00895A6B" w:rsidRDefault="001D7F0C" w:rsidP="001D7F0C">
      <w:pPr>
        <w:spacing w:line="240" w:lineRule="auto"/>
        <w:rPr>
          <w:szCs w:val="22"/>
          <w:lang w:val="lt-LT"/>
        </w:rPr>
      </w:pPr>
    </w:p>
    <w:p w14:paraId="18994764" w14:textId="77777777" w:rsidR="001D7F0C" w:rsidRPr="00895A6B" w:rsidRDefault="001D7F0C" w:rsidP="001D7F0C">
      <w:pPr>
        <w:spacing w:line="240" w:lineRule="auto"/>
        <w:rPr>
          <w:szCs w:val="22"/>
          <w:lang w:val="lt-LT"/>
        </w:rPr>
      </w:pPr>
    </w:p>
    <w:p w14:paraId="4B547DE0"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5.</w:t>
      </w:r>
      <w:r w:rsidRPr="00895A6B">
        <w:rPr>
          <w:b/>
          <w:szCs w:val="22"/>
          <w:lang w:val="lt-LT"/>
        </w:rPr>
        <w:tab/>
      </w:r>
      <w:r w:rsidRPr="00895A6B">
        <w:rPr>
          <w:b/>
          <w:noProof/>
          <w:szCs w:val="22"/>
          <w:lang w:val="lt-LT"/>
        </w:rPr>
        <w:t>VARTOJIMO METODAS IR BŪDAS (-AI)</w:t>
      </w:r>
    </w:p>
    <w:p w14:paraId="036DDD36" w14:textId="77777777" w:rsidR="001D7F0C" w:rsidRPr="00895A6B" w:rsidRDefault="001D7F0C" w:rsidP="001D7F0C">
      <w:pPr>
        <w:spacing w:line="240" w:lineRule="auto"/>
        <w:rPr>
          <w:szCs w:val="22"/>
          <w:lang w:val="lt-LT"/>
        </w:rPr>
      </w:pPr>
    </w:p>
    <w:p w14:paraId="28CC0423" w14:textId="77777777" w:rsidR="001D7F0C" w:rsidRPr="00895A6B" w:rsidRDefault="001D7F0C" w:rsidP="001D7F0C">
      <w:pPr>
        <w:spacing w:line="240" w:lineRule="auto"/>
        <w:rPr>
          <w:noProof/>
          <w:szCs w:val="22"/>
          <w:lang w:val="lt-LT"/>
        </w:rPr>
      </w:pPr>
      <w:r w:rsidRPr="00895A6B">
        <w:rPr>
          <w:noProof/>
          <w:szCs w:val="22"/>
          <w:lang w:val="lt-LT"/>
        </w:rPr>
        <w:t>Vartoti ant akių.</w:t>
      </w:r>
    </w:p>
    <w:p w14:paraId="35C769F0" w14:textId="77777777" w:rsidR="001D7F0C" w:rsidRPr="00895A6B" w:rsidRDefault="001D7F0C" w:rsidP="001D7F0C">
      <w:pPr>
        <w:spacing w:line="240" w:lineRule="auto"/>
        <w:rPr>
          <w:szCs w:val="22"/>
          <w:lang w:val="lt-LT"/>
        </w:rPr>
      </w:pPr>
      <w:r w:rsidRPr="00895A6B">
        <w:rPr>
          <w:noProof/>
          <w:szCs w:val="22"/>
          <w:lang w:val="lt-LT"/>
        </w:rPr>
        <w:t>Prieš vartojimą perskaitykite pakuotės lapelį.</w:t>
      </w:r>
    </w:p>
    <w:p w14:paraId="3E37F102" w14:textId="77777777" w:rsidR="001D7F0C" w:rsidRPr="00895A6B" w:rsidRDefault="001D7F0C" w:rsidP="001D7F0C">
      <w:pPr>
        <w:spacing w:line="240" w:lineRule="auto"/>
        <w:rPr>
          <w:szCs w:val="22"/>
          <w:lang w:val="lt-LT"/>
        </w:rPr>
      </w:pPr>
    </w:p>
    <w:p w14:paraId="0325A4E2" w14:textId="77777777" w:rsidR="001D7F0C" w:rsidRPr="00895A6B" w:rsidRDefault="001D7F0C" w:rsidP="001D7F0C">
      <w:pPr>
        <w:spacing w:line="240" w:lineRule="auto"/>
        <w:rPr>
          <w:szCs w:val="22"/>
          <w:lang w:val="lt-LT"/>
        </w:rPr>
      </w:pPr>
    </w:p>
    <w:p w14:paraId="56332CB2" w14:textId="5C6B3E15"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6.</w:t>
      </w:r>
      <w:r w:rsidRPr="00895A6B">
        <w:rPr>
          <w:b/>
          <w:szCs w:val="22"/>
          <w:lang w:val="lt-LT"/>
        </w:rPr>
        <w:tab/>
      </w:r>
      <w:r w:rsidRPr="00895A6B">
        <w:rPr>
          <w:b/>
          <w:noProof/>
          <w:szCs w:val="22"/>
          <w:lang w:val="lt-LT"/>
        </w:rPr>
        <w:t>SPECIALUS ĮSPĖJIMAS, KAD VAISTINĮ PREPARATĄ BŪTINA LAIKYTI VAIKAMS NEPASTEBIMOJE IR NEPASIEKIAMOJE VIETOJE</w:t>
      </w:r>
    </w:p>
    <w:p w14:paraId="04468428" w14:textId="77777777" w:rsidR="001D7F0C" w:rsidRPr="00895A6B" w:rsidRDefault="001D7F0C" w:rsidP="001D7F0C">
      <w:pPr>
        <w:spacing w:line="240" w:lineRule="auto"/>
        <w:rPr>
          <w:szCs w:val="22"/>
          <w:lang w:val="lt-LT"/>
        </w:rPr>
      </w:pPr>
    </w:p>
    <w:p w14:paraId="2048B4B2" w14:textId="77777777" w:rsidR="001D7F0C" w:rsidRPr="00895A6B" w:rsidRDefault="001D7F0C" w:rsidP="001D7F0C">
      <w:pPr>
        <w:spacing w:line="240" w:lineRule="auto"/>
        <w:rPr>
          <w:szCs w:val="22"/>
          <w:lang w:val="lt-LT"/>
        </w:rPr>
      </w:pPr>
      <w:r w:rsidRPr="00895A6B">
        <w:rPr>
          <w:noProof/>
          <w:szCs w:val="22"/>
          <w:lang w:val="lt-LT"/>
        </w:rPr>
        <w:t>Laikyti vaikams nepastebimoje ir nepasiekiamoje vietoje.</w:t>
      </w:r>
    </w:p>
    <w:p w14:paraId="2048D30E" w14:textId="77777777" w:rsidR="001D7F0C" w:rsidRPr="00895A6B" w:rsidRDefault="001D7F0C" w:rsidP="001D7F0C">
      <w:pPr>
        <w:spacing w:line="240" w:lineRule="auto"/>
        <w:rPr>
          <w:szCs w:val="22"/>
          <w:lang w:val="lt-LT"/>
        </w:rPr>
      </w:pPr>
    </w:p>
    <w:p w14:paraId="24D57104" w14:textId="77777777" w:rsidR="001D7F0C" w:rsidRPr="00895A6B" w:rsidRDefault="001D7F0C" w:rsidP="001D7F0C">
      <w:pPr>
        <w:spacing w:line="240" w:lineRule="auto"/>
        <w:rPr>
          <w:szCs w:val="22"/>
          <w:lang w:val="lt-LT"/>
        </w:rPr>
      </w:pPr>
    </w:p>
    <w:p w14:paraId="2B5D7162"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7.</w:t>
      </w:r>
      <w:r w:rsidRPr="00895A6B">
        <w:rPr>
          <w:b/>
          <w:szCs w:val="22"/>
          <w:lang w:val="lt-LT"/>
        </w:rPr>
        <w:tab/>
      </w:r>
      <w:r w:rsidRPr="00895A6B">
        <w:rPr>
          <w:b/>
          <w:noProof/>
          <w:szCs w:val="22"/>
          <w:lang w:val="lt-LT"/>
        </w:rPr>
        <w:t>KITAS (-I) SPECIALUS (-ŪS) ĮSPĖJIMAS (-AI) (JEI REIKIA)</w:t>
      </w:r>
    </w:p>
    <w:p w14:paraId="3AD388A8" w14:textId="77777777" w:rsidR="001D7F0C" w:rsidRPr="00895A6B" w:rsidRDefault="001D7F0C" w:rsidP="001D7F0C">
      <w:pPr>
        <w:spacing w:line="240" w:lineRule="auto"/>
        <w:rPr>
          <w:szCs w:val="22"/>
          <w:lang w:val="lt-LT"/>
        </w:rPr>
      </w:pPr>
    </w:p>
    <w:p w14:paraId="602E5684" w14:textId="77777777" w:rsidR="001D7F0C" w:rsidRPr="00895A6B" w:rsidRDefault="001D7F0C" w:rsidP="001D7F0C">
      <w:pPr>
        <w:spacing w:line="240" w:lineRule="auto"/>
        <w:rPr>
          <w:szCs w:val="22"/>
          <w:lang w:val="lt-LT"/>
        </w:rPr>
      </w:pPr>
      <w:r w:rsidRPr="00895A6B">
        <w:rPr>
          <w:szCs w:val="22"/>
          <w:lang w:val="lt-LT"/>
        </w:rPr>
        <w:t>Prieš vartojimą išsiimkite kontaktinius lęšius.</w:t>
      </w:r>
    </w:p>
    <w:p w14:paraId="6CB9FCB6" w14:textId="77777777" w:rsidR="001D7F0C" w:rsidRPr="00895A6B" w:rsidRDefault="001D7F0C" w:rsidP="001D7F0C">
      <w:pPr>
        <w:spacing w:line="240" w:lineRule="auto"/>
        <w:rPr>
          <w:szCs w:val="22"/>
          <w:lang w:val="lt-LT"/>
        </w:rPr>
      </w:pPr>
    </w:p>
    <w:p w14:paraId="3620CE80" w14:textId="77777777" w:rsidR="001D7F0C" w:rsidRPr="00895A6B" w:rsidRDefault="001D7F0C" w:rsidP="001D7F0C">
      <w:pPr>
        <w:spacing w:line="240" w:lineRule="auto"/>
        <w:rPr>
          <w:szCs w:val="22"/>
          <w:lang w:val="lt-LT"/>
        </w:rPr>
      </w:pPr>
    </w:p>
    <w:p w14:paraId="239ECC0F"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8.</w:t>
      </w:r>
      <w:r w:rsidRPr="00895A6B">
        <w:rPr>
          <w:b/>
          <w:szCs w:val="22"/>
          <w:lang w:val="lt-LT"/>
        </w:rPr>
        <w:tab/>
      </w:r>
      <w:r w:rsidRPr="00895A6B">
        <w:rPr>
          <w:b/>
          <w:noProof/>
          <w:szCs w:val="22"/>
          <w:lang w:val="lt-LT"/>
        </w:rPr>
        <w:t>TINKAMUMO LAIKAS</w:t>
      </w:r>
    </w:p>
    <w:p w14:paraId="1E0720D6" w14:textId="77777777" w:rsidR="001D7F0C" w:rsidRPr="00895A6B" w:rsidRDefault="001D7F0C" w:rsidP="001D7F0C">
      <w:pPr>
        <w:spacing w:line="240" w:lineRule="auto"/>
        <w:rPr>
          <w:szCs w:val="22"/>
          <w:lang w:val="lt-LT"/>
        </w:rPr>
      </w:pPr>
    </w:p>
    <w:p w14:paraId="12836CDD" w14:textId="77777777" w:rsidR="001D7F0C" w:rsidRPr="00895A6B" w:rsidRDefault="001D7F0C" w:rsidP="001D7F0C">
      <w:pPr>
        <w:spacing w:line="240" w:lineRule="auto"/>
        <w:rPr>
          <w:szCs w:val="22"/>
          <w:lang w:val="lt-LT"/>
        </w:rPr>
      </w:pPr>
      <w:r w:rsidRPr="00895A6B">
        <w:rPr>
          <w:szCs w:val="22"/>
          <w:lang w:val="lt-LT"/>
        </w:rPr>
        <w:t xml:space="preserve">EXP: mm/MMMM </w:t>
      </w:r>
    </w:p>
    <w:p w14:paraId="56F419D3" w14:textId="77777777" w:rsidR="001D7F0C" w:rsidRPr="00895A6B" w:rsidRDefault="001D7F0C" w:rsidP="001D7F0C">
      <w:pPr>
        <w:spacing w:line="240" w:lineRule="auto"/>
        <w:rPr>
          <w:szCs w:val="22"/>
          <w:lang w:val="lt-LT"/>
        </w:rPr>
      </w:pPr>
      <w:r w:rsidRPr="00895A6B">
        <w:rPr>
          <w:szCs w:val="22"/>
          <w:lang w:val="lt-LT"/>
        </w:rPr>
        <w:t>Po buteliuko pirmojo atidarymo – laikyti 90 parų žemesnėje kaip 25 °C temperatūroje.</w:t>
      </w:r>
    </w:p>
    <w:p w14:paraId="6D8F8EB0" w14:textId="77777777" w:rsidR="001D7F0C" w:rsidRPr="00895A6B" w:rsidRDefault="001D7F0C" w:rsidP="001D7F0C">
      <w:pPr>
        <w:spacing w:line="240" w:lineRule="auto"/>
        <w:rPr>
          <w:szCs w:val="22"/>
          <w:lang w:val="lt-LT"/>
        </w:rPr>
      </w:pPr>
      <w:r w:rsidRPr="00895A6B">
        <w:rPr>
          <w:szCs w:val="22"/>
          <w:lang w:val="lt-LT"/>
        </w:rPr>
        <w:t>Išmesti po buteliuko pirmojo atidarymo praėjus 90 parų.</w:t>
      </w:r>
    </w:p>
    <w:p w14:paraId="3761EA60" w14:textId="77777777" w:rsidR="001D7F0C" w:rsidRPr="00895A6B" w:rsidRDefault="001D7F0C" w:rsidP="001D7F0C">
      <w:pPr>
        <w:spacing w:line="240" w:lineRule="auto"/>
        <w:rPr>
          <w:szCs w:val="22"/>
          <w:lang w:val="lt-LT"/>
        </w:rPr>
      </w:pPr>
      <w:r w:rsidRPr="00895A6B">
        <w:rPr>
          <w:szCs w:val="22"/>
          <w:lang w:val="lt-LT"/>
        </w:rPr>
        <w:t>Atidaryta:</w:t>
      </w:r>
    </w:p>
    <w:p w14:paraId="42694934" w14:textId="77777777" w:rsidR="001D7F0C" w:rsidRPr="00895A6B" w:rsidRDefault="001D7F0C" w:rsidP="001D7F0C">
      <w:pPr>
        <w:spacing w:line="240" w:lineRule="auto"/>
        <w:rPr>
          <w:szCs w:val="22"/>
          <w:lang w:val="lt-LT"/>
        </w:rPr>
      </w:pPr>
    </w:p>
    <w:p w14:paraId="5C2A320C" w14:textId="77777777" w:rsidR="001D7F0C" w:rsidRPr="00895A6B" w:rsidRDefault="001D7F0C" w:rsidP="001D7F0C">
      <w:pPr>
        <w:spacing w:line="240" w:lineRule="auto"/>
        <w:rPr>
          <w:szCs w:val="22"/>
          <w:lang w:val="lt-LT"/>
        </w:rPr>
      </w:pPr>
    </w:p>
    <w:p w14:paraId="59CECE40"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9.</w:t>
      </w:r>
      <w:r w:rsidRPr="00895A6B">
        <w:rPr>
          <w:b/>
          <w:szCs w:val="22"/>
          <w:lang w:val="lt-LT"/>
        </w:rPr>
        <w:tab/>
      </w:r>
      <w:r w:rsidRPr="00895A6B">
        <w:rPr>
          <w:b/>
          <w:noProof/>
          <w:szCs w:val="22"/>
          <w:lang w:val="lt-LT"/>
        </w:rPr>
        <w:t>SPECIALIOS LAIKYMO SĄLYGOS</w:t>
      </w:r>
    </w:p>
    <w:p w14:paraId="6DCB498F" w14:textId="77777777" w:rsidR="001D7F0C" w:rsidRPr="00895A6B" w:rsidRDefault="001D7F0C" w:rsidP="001D7F0C">
      <w:pPr>
        <w:spacing w:line="240" w:lineRule="auto"/>
        <w:rPr>
          <w:szCs w:val="22"/>
          <w:lang w:val="lt-LT"/>
        </w:rPr>
      </w:pPr>
    </w:p>
    <w:p w14:paraId="2AD1EAC3" w14:textId="77777777" w:rsidR="001D7F0C" w:rsidRPr="00895A6B" w:rsidRDefault="001D7F0C" w:rsidP="001D7F0C">
      <w:pPr>
        <w:spacing w:line="240" w:lineRule="auto"/>
        <w:rPr>
          <w:szCs w:val="22"/>
          <w:lang w:val="lt-LT"/>
        </w:rPr>
      </w:pPr>
      <w:r w:rsidRPr="00895A6B">
        <w:rPr>
          <w:szCs w:val="22"/>
          <w:lang w:val="lt-LT"/>
        </w:rPr>
        <w:t>Šiam vaistui specialių laikymo sąlygų nereikia.</w:t>
      </w:r>
    </w:p>
    <w:p w14:paraId="5227FF66" w14:textId="77777777" w:rsidR="001D7F0C" w:rsidRPr="00895A6B" w:rsidRDefault="001D7F0C" w:rsidP="001D7F0C">
      <w:pPr>
        <w:spacing w:line="240" w:lineRule="auto"/>
        <w:rPr>
          <w:szCs w:val="22"/>
          <w:lang w:val="lt-LT"/>
        </w:rPr>
      </w:pPr>
    </w:p>
    <w:p w14:paraId="637DCD9C" w14:textId="77777777" w:rsidR="001D7F0C" w:rsidRPr="00895A6B" w:rsidRDefault="001D7F0C" w:rsidP="001D7F0C">
      <w:pPr>
        <w:spacing w:line="240" w:lineRule="auto"/>
        <w:rPr>
          <w:szCs w:val="22"/>
          <w:lang w:val="lt-LT"/>
        </w:rPr>
      </w:pPr>
    </w:p>
    <w:p w14:paraId="6C45C68A"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95A6B">
        <w:rPr>
          <w:b/>
          <w:szCs w:val="22"/>
          <w:lang w:val="lt-LT"/>
        </w:rPr>
        <w:t>10.</w:t>
      </w:r>
      <w:r w:rsidRPr="00895A6B">
        <w:rPr>
          <w:b/>
          <w:szCs w:val="22"/>
          <w:lang w:val="lt-LT"/>
        </w:rPr>
        <w:tab/>
      </w:r>
      <w:r w:rsidRPr="00895A6B">
        <w:rPr>
          <w:b/>
          <w:noProof/>
          <w:szCs w:val="22"/>
          <w:lang w:val="lt-LT"/>
        </w:rPr>
        <w:t>SPECIALIOS ATSARGUMO PRIEMONĖS DĖL NESUVARTOTO VAISTINIO PREPARATO AR JO ATLIEKŲ TVARKYMO (JEI REIKIA)</w:t>
      </w:r>
    </w:p>
    <w:p w14:paraId="4BDE996A" w14:textId="77777777" w:rsidR="001D7F0C" w:rsidRPr="00895A6B" w:rsidRDefault="001D7F0C" w:rsidP="001D7F0C">
      <w:pPr>
        <w:spacing w:line="240" w:lineRule="auto"/>
        <w:rPr>
          <w:szCs w:val="22"/>
          <w:lang w:val="lt-LT"/>
        </w:rPr>
      </w:pPr>
    </w:p>
    <w:p w14:paraId="35B045F5" w14:textId="77777777" w:rsidR="001D7F0C" w:rsidRPr="00895A6B" w:rsidRDefault="001D7F0C" w:rsidP="001D7F0C">
      <w:pPr>
        <w:spacing w:line="240" w:lineRule="auto"/>
        <w:rPr>
          <w:szCs w:val="22"/>
          <w:lang w:val="lt-LT"/>
        </w:rPr>
      </w:pPr>
    </w:p>
    <w:p w14:paraId="4678A8A9"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11.</w:t>
      </w:r>
      <w:r w:rsidRPr="00895A6B">
        <w:rPr>
          <w:b/>
          <w:szCs w:val="22"/>
          <w:lang w:val="lt-LT"/>
        </w:rPr>
        <w:tab/>
      </w:r>
      <w:r w:rsidRPr="00895A6B">
        <w:rPr>
          <w:b/>
          <w:caps/>
          <w:noProof/>
          <w:szCs w:val="22"/>
          <w:lang w:val="lt-LT"/>
        </w:rPr>
        <w:t xml:space="preserve"> REGISTRUOTOJO PAVADINIMAS IR ADRESAS</w:t>
      </w:r>
    </w:p>
    <w:p w14:paraId="1DEB4160" w14:textId="77777777" w:rsidR="001D7F0C" w:rsidRPr="00895A6B" w:rsidRDefault="001D7F0C" w:rsidP="001D7F0C">
      <w:pPr>
        <w:spacing w:line="240" w:lineRule="auto"/>
        <w:rPr>
          <w:szCs w:val="22"/>
          <w:lang w:val="lt-LT"/>
        </w:rPr>
      </w:pPr>
    </w:p>
    <w:p w14:paraId="2322470B" w14:textId="50E34B6D" w:rsidR="006A68D4" w:rsidRPr="00D45019" w:rsidRDefault="001D7F0C" w:rsidP="00D45019">
      <w:pPr>
        <w:spacing w:line="240" w:lineRule="auto"/>
        <w:rPr>
          <w:lang w:val="lt-LT"/>
        </w:rPr>
      </w:pPr>
      <w:r w:rsidRPr="00895A6B">
        <w:rPr>
          <w:noProof/>
          <w:szCs w:val="22"/>
          <w:lang w:val="lt-LT"/>
        </w:rPr>
        <w:t>Pharmaceutical Works Polpharma</w:t>
      </w:r>
      <w:r w:rsidR="006A68D4" w:rsidRPr="00D45019">
        <w:rPr>
          <w:lang w:val="lt-LT"/>
        </w:rPr>
        <w:t xml:space="preserve"> S.A.</w:t>
      </w:r>
    </w:p>
    <w:p w14:paraId="6B8DA328" w14:textId="3AD16DD7" w:rsidR="001D7F0C" w:rsidRPr="00895A6B" w:rsidRDefault="001D7F0C" w:rsidP="001D7F0C">
      <w:pPr>
        <w:spacing w:line="240" w:lineRule="auto"/>
        <w:rPr>
          <w:noProof/>
          <w:szCs w:val="22"/>
          <w:lang w:val="lt-LT"/>
        </w:rPr>
      </w:pPr>
      <w:r w:rsidRPr="00895A6B">
        <w:rPr>
          <w:noProof/>
          <w:szCs w:val="22"/>
          <w:lang w:val="lt-LT"/>
        </w:rPr>
        <w:t>19</w:t>
      </w:r>
      <w:r w:rsidR="006A68D4" w:rsidRPr="00D45019">
        <w:rPr>
          <w:lang w:val="lt-LT"/>
        </w:rPr>
        <w:t xml:space="preserve"> Pelplińska </w:t>
      </w:r>
      <w:r w:rsidRPr="00895A6B">
        <w:rPr>
          <w:noProof/>
          <w:szCs w:val="22"/>
          <w:lang w:val="lt-LT"/>
        </w:rPr>
        <w:t xml:space="preserve">Str. </w:t>
      </w:r>
    </w:p>
    <w:p w14:paraId="750C3733" w14:textId="0F6F9166" w:rsidR="006A68D4" w:rsidRPr="00D45019" w:rsidRDefault="006A68D4" w:rsidP="00D45019">
      <w:pPr>
        <w:spacing w:line="240" w:lineRule="auto"/>
        <w:rPr>
          <w:lang w:val="lt-LT"/>
        </w:rPr>
      </w:pPr>
      <w:r w:rsidRPr="00D45019">
        <w:rPr>
          <w:lang w:val="lt-LT"/>
        </w:rPr>
        <w:t>83-200 Starogard Gdański</w:t>
      </w:r>
      <w:r w:rsidR="001D7F0C" w:rsidRPr="00895A6B">
        <w:rPr>
          <w:noProof/>
          <w:szCs w:val="22"/>
          <w:lang w:val="lt-LT"/>
        </w:rPr>
        <w:t xml:space="preserve"> </w:t>
      </w:r>
    </w:p>
    <w:p w14:paraId="470E3276" w14:textId="77777777" w:rsidR="001D7F0C" w:rsidRPr="00895A6B" w:rsidRDefault="001D7F0C" w:rsidP="001D7F0C">
      <w:pPr>
        <w:spacing w:line="240" w:lineRule="auto"/>
        <w:rPr>
          <w:noProof/>
          <w:szCs w:val="22"/>
          <w:lang w:val="lt-LT"/>
        </w:rPr>
      </w:pPr>
      <w:r w:rsidRPr="00895A6B">
        <w:rPr>
          <w:noProof/>
          <w:szCs w:val="22"/>
          <w:lang w:val="lt-LT"/>
        </w:rPr>
        <w:t>Lenkija</w:t>
      </w:r>
    </w:p>
    <w:p w14:paraId="06B2A479" w14:textId="77777777" w:rsidR="001D7F0C" w:rsidRPr="00895A6B" w:rsidRDefault="001D7F0C" w:rsidP="001D7F0C">
      <w:pPr>
        <w:spacing w:line="240" w:lineRule="auto"/>
        <w:rPr>
          <w:szCs w:val="22"/>
          <w:lang w:val="lt-LT"/>
        </w:rPr>
      </w:pPr>
    </w:p>
    <w:p w14:paraId="0E5C7400" w14:textId="77777777" w:rsidR="001D7F0C" w:rsidRPr="00895A6B" w:rsidRDefault="001D7F0C" w:rsidP="001D7F0C">
      <w:pPr>
        <w:spacing w:line="240" w:lineRule="auto"/>
        <w:rPr>
          <w:szCs w:val="22"/>
          <w:lang w:val="lt-LT"/>
        </w:rPr>
      </w:pPr>
    </w:p>
    <w:p w14:paraId="0BDAE6C4"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12.</w:t>
      </w:r>
      <w:r w:rsidRPr="00895A6B">
        <w:rPr>
          <w:b/>
          <w:szCs w:val="22"/>
          <w:lang w:val="lt-LT"/>
        </w:rPr>
        <w:tab/>
      </w:r>
      <w:r w:rsidRPr="00895A6B">
        <w:rPr>
          <w:b/>
          <w:noProof/>
          <w:szCs w:val="22"/>
          <w:lang w:val="lt-LT"/>
        </w:rPr>
        <w:t>REGISTRACIJOS PAŽYMĖJIMO NUMERIS (-IAI)</w:t>
      </w:r>
      <w:r w:rsidRPr="00895A6B">
        <w:rPr>
          <w:b/>
          <w:szCs w:val="22"/>
          <w:lang w:val="lt-LT"/>
        </w:rPr>
        <w:t xml:space="preserve"> </w:t>
      </w:r>
    </w:p>
    <w:p w14:paraId="67D39A9C" w14:textId="77777777" w:rsidR="001D7F0C" w:rsidRPr="00895A6B" w:rsidRDefault="001D7F0C" w:rsidP="001D7F0C">
      <w:pPr>
        <w:spacing w:line="240" w:lineRule="auto"/>
        <w:rPr>
          <w:szCs w:val="22"/>
          <w:lang w:val="lt-LT"/>
        </w:rPr>
      </w:pPr>
    </w:p>
    <w:p w14:paraId="3BDF2F5C" w14:textId="77777777" w:rsidR="001D7F0C" w:rsidRPr="00895A6B" w:rsidRDefault="001D7F0C" w:rsidP="001D7F0C">
      <w:pPr>
        <w:tabs>
          <w:tab w:val="clear" w:pos="567"/>
        </w:tabs>
        <w:spacing w:line="240" w:lineRule="auto"/>
        <w:rPr>
          <w:szCs w:val="22"/>
          <w:lang w:val="lt-LT"/>
        </w:rPr>
      </w:pPr>
      <w:r w:rsidRPr="00895A6B">
        <w:rPr>
          <w:szCs w:val="22"/>
          <w:lang w:val="lt-LT"/>
        </w:rPr>
        <w:t>LT/1/17/4075/001</w:t>
      </w:r>
    </w:p>
    <w:p w14:paraId="7C28AA58" w14:textId="77777777" w:rsidR="001D7F0C" w:rsidRPr="00895A6B" w:rsidRDefault="001D7F0C" w:rsidP="001D7F0C">
      <w:pPr>
        <w:spacing w:line="240" w:lineRule="auto"/>
        <w:rPr>
          <w:szCs w:val="22"/>
          <w:lang w:val="lt-LT"/>
        </w:rPr>
      </w:pPr>
    </w:p>
    <w:p w14:paraId="3F1BEE93" w14:textId="77777777" w:rsidR="001D7F0C" w:rsidRPr="00895A6B" w:rsidRDefault="001D7F0C" w:rsidP="001D7F0C">
      <w:pPr>
        <w:spacing w:line="240" w:lineRule="auto"/>
        <w:rPr>
          <w:szCs w:val="22"/>
          <w:lang w:val="lt-LT"/>
        </w:rPr>
      </w:pPr>
    </w:p>
    <w:p w14:paraId="2D9C59F1"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13.</w:t>
      </w:r>
      <w:r w:rsidRPr="00895A6B">
        <w:rPr>
          <w:b/>
          <w:szCs w:val="22"/>
          <w:lang w:val="lt-LT"/>
        </w:rPr>
        <w:tab/>
      </w:r>
      <w:r w:rsidRPr="00895A6B">
        <w:rPr>
          <w:b/>
          <w:noProof/>
          <w:szCs w:val="22"/>
          <w:lang w:val="lt-LT"/>
        </w:rPr>
        <w:t xml:space="preserve">SERIJOS NUMERIS </w:t>
      </w:r>
    </w:p>
    <w:p w14:paraId="6233328A" w14:textId="77777777" w:rsidR="001D7F0C" w:rsidRPr="00895A6B" w:rsidRDefault="001D7F0C" w:rsidP="001D7F0C">
      <w:pPr>
        <w:spacing w:line="240" w:lineRule="auto"/>
        <w:rPr>
          <w:szCs w:val="22"/>
          <w:lang w:val="lt-LT"/>
        </w:rPr>
      </w:pPr>
    </w:p>
    <w:p w14:paraId="6126B69E" w14:textId="77777777" w:rsidR="001D7F0C" w:rsidRPr="00895A6B" w:rsidRDefault="001D7F0C" w:rsidP="001D7F0C">
      <w:pPr>
        <w:spacing w:line="240" w:lineRule="auto"/>
        <w:rPr>
          <w:szCs w:val="22"/>
          <w:lang w:val="lt-LT"/>
        </w:rPr>
      </w:pPr>
      <w:r w:rsidRPr="00895A6B">
        <w:rPr>
          <w:szCs w:val="22"/>
          <w:lang w:val="lt-LT"/>
        </w:rPr>
        <w:t>Lot:</w:t>
      </w:r>
    </w:p>
    <w:p w14:paraId="2538A71D" w14:textId="77777777" w:rsidR="001D7F0C" w:rsidRPr="00895A6B" w:rsidRDefault="001D7F0C" w:rsidP="001D7F0C">
      <w:pPr>
        <w:spacing w:line="240" w:lineRule="auto"/>
        <w:rPr>
          <w:szCs w:val="22"/>
          <w:lang w:val="lt-LT"/>
        </w:rPr>
      </w:pPr>
    </w:p>
    <w:p w14:paraId="096FC39A" w14:textId="77777777" w:rsidR="001D7F0C" w:rsidRPr="00895A6B" w:rsidRDefault="001D7F0C" w:rsidP="001D7F0C">
      <w:pPr>
        <w:spacing w:line="240" w:lineRule="auto"/>
        <w:rPr>
          <w:szCs w:val="22"/>
          <w:lang w:val="lt-LT"/>
        </w:rPr>
      </w:pPr>
    </w:p>
    <w:p w14:paraId="1FAFAA0A"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14.</w:t>
      </w:r>
      <w:r w:rsidRPr="00895A6B">
        <w:rPr>
          <w:b/>
          <w:szCs w:val="22"/>
          <w:lang w:val="lt-LT"/>
        </w:rPr>
        <w:tab/>
      </w:r>
      <w:r w:rsidRPr="00895A6B">
        <w:rPr>
          <w:b/>
          <w:noProof/>
          <w:szCs w:val="22"/>
          <w:lang w:val="lt-LT"/>
        </w:rPr>
        <w:t>PARDAVIMO (IŠDAVIMO) TVARKA</w:t>
      </w:r>
    </w:p>
    <w:p w14:paraId="311AF2DD" w14:textId="77777777" w:rsidR="001D7F0C" w:rsidRPr="00895A6B" w:rsidRDefault="001D7F0C" w:rsidP="001D7F0C">
      <w:pPr>
        <w:spacing w:line="240" w:lineRule="auto"/>
        <w:rPr>
          <w:szCs w:val="22"/>
          <w:lang w:val="lt-LT"/>
        </w:rPr>
      </w:pPr>
    </w:p>
    <w:p w14:paraId="71E3C8B9" w14:textId="77777777" w:rsidR="001D7F0C" w:rsidRPr="00895A6B" w:rsidRDefault="001D7F0C" w:rsidP="001D7F0C">
      <w:pPr>
        <w:spacing w:line="240" w:lineRule="auto"/>
        <w:rPr>
          <w:szCs w:val="22"/>
          <w:lang w:val="lt-LT"/>
        </w:rPr>
      </w:pPr>
      <w:r w:rsidRPr="00895A6B">
        <w:rPr>
          <w:szCs w:val="22"/>
          <w:lang w:val="lt-LT"/>
        </w:rPr>
        <w:t>Receptinis vaistas.</w:t>
      </w:r>
    </w:p>
    <w:p w14:paraId="4A984323" w14:textId="77777777" w:rsidR="001D7F0C" w:rsidRPr="00895A6B" w:rsidRDefault="001D7F0C" w:rsidP="001D7F0C">
      <w:pPr>
        <w:spacing w:line="240" w:lineRule="auto"/>
        <w:rPr>
          <w:szCs w:val="22"/>
          <w:lang w:val="lt-LT"/>
        </w:rPr>
      </w:pPr>
    </w:p>
    <w:p w14:paraId="4E547F23" w14:textId="77777777" w:rsidR="001D7F0C" w:rsidRPr="00895A6B" w:rsidRDefault="001D7F0C" w:rsidP="001D7F0C">
      <w:pPr>
        <w:spacing w:line="240" w:lineRule="auto"/>
        <w:rPr>
          <w:szCs w:val="22"/>
          <w:lang w:val="lt-LT"/>
        </w:rPr>
      </w:pPr>
    </w:p>
    <w:p w14:paraId="1A9E515C" w14:textId="77777777" w:rsidR="001D7F0C" w:rsidRPr="00895A6B" w:rsidRDefault="001D7F0C" w:rsidP="001D7F0C">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15.</w:t>
      </w:r>
      <w:r w:rsidRPr="00895A6B">
        <w:rPr>
          <w:b/>
          <w:szCs w:val="22"/>
          <w:lang w:val="lt-LT"/>
        </w:rPr>
        <w:tab/>
      </w:r>
      <w:r w:rsidRPr="00895A6B">
        <w:rPr>
          <w:b/>
          <w:noProof/>
          <w:szCs w:val="22"/>
          <w:lang w:val="lt-LT"/>
        </w:rPr>
        <w:t>VARTOJIMO INSTRUKCIJA</w:t>
      </w:r>
    </w:p>
    <w:p w14:paraId="46A402A0" w14:textId="77777777" w:rsidR="001D7F0C" w:rsidRPr="00895A6B" w:rsidRDefault="001D7F0C" w:rsidP="001D7F0C">
      <w:pPr>
        <w:spacing w:line="240" w:lineRule="auto"/>
        <w:rPr>
          <w:szCs w:val="22"/>
          <w:lang w:val="lt-LT"/>
        </w:rPr>
      </w:pPr>
    </w:p>
    <w:p w14:paraId="1D05838D" w14:textId="77777777" w:rsidR="001D7F0C" w:rsidRPr="00895A6B" w:rsidRDefault="001D7F0C" w:rsidP="001D7F0C">
      <w:pPr>
        <w:spacing w:line="240" w:lineRule="auto"/>
        <w:rPr>
          <w:szCs w:val="22"/>
          <w:lang w:val="lt-LT"/>
        </w:rPr>
      </w:pPr>
    </w:p>
    <w:p w14:paraId="77948060" w14:textId="77777777" w:rsidR="001D7F0C" w:rsidRPr="00895A6B" w:rsidRDefault="001D7F0C" w:rsidP="001D7F0C">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95A6B">
        <w:rPr>
          <w:b/>
          <w:szCs w:val="22"/>
          <w:lang w:val="lt-LT"/>
        </w:rPr>
        <w:t>16.</w:t>
      </w:r>
      <w:r w:rsidRPr="00895A6B">
        <w:rPr>
          <w:b/>
          <w:szCs w:val="22"/>
          <w:lang w:val="lt-LT"/>
        </w:rPr>
        <w:tab/>
      </w:r>
      <w:r w:rsidRPr="00895A6B">
        <w:rPr>
          <w:b/>
          <w:noProof/>
          <w:szCs w:val="22"/>
          <w:lang w:val="lt-LT"/>
        </w:rPr>
        <w:t>INFORMACIJA BRAILIO RAŠTU</w:t>
      </w:r>
    </w:p>
    <w:p w14:paraId="170DE002" w14:textId="77777777" w:rsidR="001D7F0C" w:rsidRPr="00895A6B" w:rsidRDefault="001D7F0C" w:rsidP="001D7F0C">
      <w:pPr>
        <w:spacing w:line="240" w:lineRule="auto"/>
        <w:rPr>
          <w:szCs w:val="22"/>
          <w:lang w:val="lt-LT"/>
        </w:rPr>
      </w:pPr>
    </w:p>
    <w:p w14:paraId="0A576D65" w14:textId="77777777" w:rsidR="001D7F0C" w:rsidRPr="00895A6B" w:rsidRDefault="001D7F0C" w:rsidP="001D7F0C">
      <w:pPr>
        <w:spacing w:line="240" w:lineRule="auto"/>
        <w:rPr>
          <w:noProof/>
          <w:szCs w:val="22"/>
          <w:lang w:val="lt-LT"/>
        </w:rPr>
      </w:pPr>
      <w:r w:rsidRPr="00895A6B">
        <w:rPr>
          <w:noProof/>
          <w:szCs w:val="22"/>
          <w:lang w:val="lt-LT"/>
        </w:rPr>
        <w:t>Bimifree</w:t>
      </w:r>
      <w:r w:rsidRPr="00895A6B">
        <w:rPr>
          <w:noProof/>
          <w:szCs w:val="22"/>
          <w:highlight w:val="lightGray"/>
          <w:lang w:val="lt-LT"/>
        </w:rPr>
        <w:t xml:space="preserve"> 0,3 mg/ml akių lašai (tirpalas)</w:t>
      </w:r>
    </w:p>
    <w:p w14:paraId="570C65CD" w14:textId="77777777" w:rsidR="001D7F0C" w:rsidRPr="00895A6B" w:rsidRDefault="001D7F0C" w:rsidP="001D7F0C">
      <w:pPr>
        <w:spacing w:line="240" w:lineRule="auto"/>
        <w:rPr>
          <w:szCs w:val="22"/>
          <w:lang w:val="lt-LT"/>
        </w:rPr>
      </w:pPr>
    </w:p>
    <w:p w14:paraId="11AA4676" w14:textId="77777777" w:rsidR="001D7F0C" w:rsidRPr="00895A6B" w:rsidRDefault="001D7F0C" w:rsidP="001D7F0C">
      <w:pPr>
        <w:spacing w:line="240" w:lineRule="auto"/>
        <w:rPr>
          <w:noProof/>
          <w:snapToGrid/>
          <w:szCs w:val="22"/>
          <w:shd w:val="clear" w:color="auto" w:fill="CCCCCC"/>
          <w:lang w:val="lt-LT"/>
        </w:rPr>
      </w:pPr>
    </w:p>
    <w:p w14:paraId="4C5DE04D"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95A6B">
        <w:rPr>
          <w:b/>
          <w:noProof/>
          <w:szCs w:val="22"/>
          <w:lang w:val="lt-LT"/>
        </w:rPr>
        <w:t>17.</w:t>
      </w:r>
      <w:r w:rsidRPr="00895A6B">
        <w:rPr>
          <w:b/>
          <w:noProof/>
          <w:szCs w:val="22"/>
          <w:lang w:val="lt-LT"/>
        </w:rPr>
        <w:tab/>
        <w:t>UNIKALUS IDENTIFIKATORIUS – 2D BRŪKŠNINIS KODAS</w:t>
      </w:r>
    </w:p>
    <w:p w14:paraId="4872D618" w14:textId="77777777" w:rsidR="001D7F0C" w:rsidRPr="00895A6B" w:rsidRDefault="001D7F0C" w:rsidP="001D7F0C">
      <w:pPr>
        <w:spacing w:line="240" w:lineRule="auto"/>
        <w:rPr>
          <w:noProof/>
          <w:szCs w:val="22"/>
          <w:lang w:val="lt-LT"/>
        </w:rPr>
      </w:pPr>
    </w:p>
    <w:p w14:paraId="788C34AD" w14:textId="77777777" w:rsidR="001D7F0C" w:rsidRPr="00895A6B" w:rsidRDefault="001D7F0C" w:rsidP="001D7F0C">
      <w:pPr>
        <w:spacing w:line="240" w:lineRule="auto"/>
        <w:rPr>
          <w:noProof/>
          <w:szCs w:val="22"/>
          <w:shd w:val="clear" w:color="auto" w:fill="CCCCCC"/>
          <w:lang w:val="lt-LT"/>
        </w:rPr>
      </w:pPr>
      <w:r w:rsidRPr="00895A6B">
        <w:rPr>
          <w:noProof/>
          <w:szCs w:val="22"/>
          <w:highlight w:val="lightGray"/>
          <w:lang w:val="lt-LT"/>
        </w:rPr>
        <w:t>2D brūkšninis kodas su nurodytu unikaliu identifikatoriumi.</w:t>
      </w:r>
    </w:p>
    <w:p w14:paraId="35CDC882" w14:textId="77777777" w:rsidR="001D7F0C" w:rsidRPr="00895A6B" w:rsidRDefault="001D7F0C" w:rsidP="001D7F0C">
      <w:pPr>
        <w:spacing w:line="240" w:lineRule="auto"/>
        <w:rPr>
          <w:noProof/>
          <w:szCs w:val="22"/>
          <w:lang w:val="lt-LT"/>
        </w:rPr>
      </w:pPr>
    </w:p>
    <w:p w14:paraId="32920037" w14:textId="77777777" w:rsidR="001D7F0C" w:rsidRPr="00895A6B" w:rsidRDefault="001D7F0C" w:rsidP="001D7F0C">
      <w:pPr>
        <w:spacing w:line="240" w:lineRule="auto"/>
        <w:rPr>
          <w:noProof/>
          <w:szCs w:val="22"/>
          <w:lang w:val="lt-LT"/>
        </w:rPr>
      </w:pPr>
    </w:p>
    <w:p w14:paraId="261F016B"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95A6B">
        <w:rPr>
          <w:b/>
          <w:noProof/>
          <w:szCs w:val="22"/>
          <w:lang w:val="lt-LT"/>
        </w:rPr>
        <w:t>18.</w:t>
      </w:r>
      <w:r w:rsidRPr="00895A6B">
        <w:rPr>
          <w:b/>
          <w:noProof/>
          <w:szCs w:val="22"/>
          <w:lang w:val="lt-LT"/>
        </w:rPr>
        <w:tab/>
        <w:t>UNIKALUS IDENTIFIKATORIUS – ŽMONĖMS SUPRANTAMI DUOMENYS</w:t>
      </w:r>
    </w:p>
    <w:p w14:paraId="0E862BA2" w14:textId="77777777" w:rsidR="001D7F0C" w:rsidRPr="00895A6B" w:rsidRDefault="001D7F0C" w:rsidP="001D7F0C">
      <w:pPr>
        <w:spacing w:line="240" w:lineRule="auto"/>
        <w:rPr>
          <w:noProof/>
          <w:szCs w:val="22"/>
          <w:lang w:val="lt-LT"/>
        </w:rPr>
      </w:pPr>
    </w:p>
    <w:p w14:paraId="4C449D73" w14:textId="34F383E1" w:rsidR="001D7F0C" w:rsidRPr="00895A6B" w:rsidRDefault="001D7F0C" w:rsidP="001D7F0C">
      <w:pPr>
        <w:spacing w:line="240" w:lineRule="auto"/>
        <w:rPr>
          <w:color w:val="008000"/>
          <w:szCs w:val="22"/>
          <w:highlight w:val="lightGray"/>
          <w:lang w:val="lt-LT"/>
        </w:rPr>
      </w:pPr>
      <w:r w:rsidRPr="00895A6B">
        <w:rPr>
          <w:szCs w:val="22"/>
          <w:highlight w:val="lightGray"/>
          <w:lang w:val="lt-LT"/>
        </w:rPr>
        <w:t>PC {numeris}</w:t>
      </w:r>
    </w:p>
    <w:p w14:paraId="7F591612" w14:textId="7D171F95" w:rsidR="001D7F0C" w:rsidRPr="00895A6B" w:rsidRDefault="001D7F0C" w:rsidP="001D7F0C">
      <w:pPr>
        <w:spacing w:line="240" w:lineRule="auto"/>
        <w:rPr>
          <w:szCs w:val="22"/>
          <w:highlight w:val="lightGray"/>
          <w:lang w:val="lt-LT"/>
        </w:rPr>
      </w:pPr>
      <w:r w:rsidRPr="00895A6B">
        <w:rPr>
          <w:szCs w:val="22"/>
          <w:highlight w:val="lightGray"/>
          <w:lang w:val="lt-LT"/>
        </w:rPr>
        <w:t>SN {numeris}</w:t>
      </w:r>
    </w:p>
    <w:p w14:paraId="17B0B3D1" w14:textId="7B2396F4" w:rsidR="001D7F0C" w:rsidRPr="00895A6B" w:rsidRDefault="001D7F0C" w:rsidP="001D7F0C">
      <w:pPr>
        <w:spacing w:line="240" w:lineRule="auto"/>
        <w:rPr>
          <w:szCs w:val="22"/>
          <w:lang w:val="lt-LT"/>
        </w:rPr>
      </w:pPr>
      <w:r w:rsidRPr="00895A6B">
        <w:rPr>
          <w:szCs w:val="22"/>
          <w:highlight w:val="lightGray"/>
          <w:lang w:val="lt-LT"/>
        </w:rPr>
        <w:t>NN {numeris}</w:t>
      </w:r>
    </w:p>
    <w:p w14:paraId="70EF1564"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r w:rsidRPr="00895A6B">
        <w:rPr>
          <w:szCs w:val="22"/>
          <w:lang w:val="lt-LT"/>
        </w:rPr>
        <w:br w:type="page"/>
      </w:r>
      <w:r w:rsidRPr="00895A6B">
        <w:rPr>
          <w:b/>
          <w:noProof/>
          <w:szCs w:val="22"/>
          <w:lang w:val="lt-LT"/>
        </w:rPr>
        <w:t>INFORMACIJA ANT IŠORINĖS PAKUOTĖS</w:t>
      </w:r>
    </w:p>
    <w:p w14:paraId="1F148D93"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287F7C6"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r w:rsidRPr="00895A6B">
        <w:rPr>
          <w:b/>
          <w:noProof/>
          <w:szCs w:val="22"/>
          <w:lang w:val="lt-LT"/>
        </w:rPr>
        <w:t>KARTONO DĖŽUTĖ 3 x 3 ml BUTELIUKAMS</w:t>
      </w:r>
    </w:p>
    <w:p w14:paraId="653949AF" w14:textId="77777777" w:rsidR="001D7F0C" w:rsidRPr="00895A6B" w:rsidRDefault="001D7F0C" w:rsidP="001D7F0C">
      <w:pPr>
        <w:spacing w:line="240" w:lineRule="auto"/>
        <w:rPr>
          <w:szCs w:val="22"/>
          <w:lang w:val="lt-LT"/>
        </w:rPr>
      </w:pPr>
    </w:p>
    <w:p w14:paraId="61CCA7FF" w14:textId="77777777" w:rsidR="001D7F0C" w:rsidRPr="00895A6B" w:rsidRDefault="001D7F0C" w:rsidP="001D7F0C">
      <w:pPr>
        <w:spacing w:line="240" w:lineRule="auto"/>
        <w:rPr>
          <w:szCs w:val="22"/>
          <w:lang w:val="lt-LT"/>
        </w:rPr>
      </w:pPr>
    </w:p>
    <w:p w14:paraId="0355D149"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1.</w:t>
      </w:r>
      <w:r w:rsidRPr="00895A6B">
        <w:rPr>
          <w:b/>
          <w:szCs w:val="22"/>
          <w:lang w:val="lt-LT"/>
        </w:rPr>
        <w:tab/>
      </w:r>
      <w:r w:rsidRPr="00895A6B">
        <w:rPr>
          <w:b/>
          <w:caps/>
          <w:noProof/>
          <w:szCs w:val="22"/>
          <w:lang w:val="lt-LT"/>
        </w:rPr>
        <w:t>VAISTINIO</w:t>
      </w:r>
      <w:r w:rsidRPr="00895A6B">
        <w:rPr>
          <w:b/>
          <w:noProof/>
          <w:szCs w:val="22"/>
          <w:lang w:val="lt-LT"/>
        </w:rPr>
        <w:t xml:space="preserve"> PREPARATO PAVADINIMAS</w:t>
      </w:r>
    </w:p>
    <w:p w14:paraId="0E4A835D" w14:textId="77777777" w:rsidR="001D7F0C" w:rsidRPr="00895A6B" w:rsidRDefault="001D7F0C" w:rsidP="001D7F0C">
      <w:pPr>
        <w:spacing w:line="240" w:lineRule="auto"/>
        <w:rPr>
          <w:szCs w:val="22"/>
          <w:lang w:val="lt-LT"/>
        </w:rPr>
      </w:pPr>
    </w:p>
    <w:p w14:paraId="5B9E2FD8" w14:textId="77777777" w:rsidR="001D7F0C" w:rsidRPr="00895A6B" w:rsidRDefault="001D7F0C" w:rsidP="001D7F0C">
      <w:pPr>
        <w:spacing w:line="240" w:lineRule="auto"/>
        <w:rPr>
          <w:noProof/>
          <w:szCs w:val="22"/>
          <w:lang w:val="lt-LT"/>
        </w:rPr>
      </w:pPr>
      <w:r w:rsidRPr="00895A6B">
        <w:rPr>
          <w:noProof/>
          <w:szCs w:val="22"/>
          <w:lang w:val="lt-LT"/>
        </w:rPr>
        <w:t>Bimifree 0,3 mg/ml akių lašai (tirpalas)</w:t>
      </w:r>
    </w:p>
    <w:p w14:paraId="5E9E5FFD" w14:textId="77777777" w:rsidR="001D7F0C" w:rsidRPr="00895A6B" w:rsidRDefault="001D7F0C" w:rsidP="001D7F0C">
      <w:pPr>
        <w:spacing w:line="240" w:lineRule="auto"/>
        <w:rPr>
          <w:szCs w:val="22"/>
          <w:lang w:val="lt-LT"/>
        </w:rPr>
      </w:pPr>
      <w:r w:rsidRPr="00895A6B">
        <w:rPr>
          <w:szCs w:val="22"/>
          <w:lang w:val="lt-LT"/>
        </w:rPr>
        <w:t xml:space="preserve">Bimatoprostas </w:t>
      </w:r>
    </w:p>
    <w:p w14:paraId="7CD543AC" w14:textId="77777777" w:rsidR="001D7F0C" w:rsidRPr="00895A6B" w:rsidRDefault="001D7F0C" w:rsidP="001D7F0C">
      <w:pPr>
        <w:spacing w:line="240" w:lineRule="auto"/>
        <w:rPr>
          <w:szCs w:val="22"/>
          <w:lang w:val="lt-LT"/>
        </w:rPr>
      </w:pPr>
    </w:p>
    <w:p w14:paraId="1C922ABA" w14:textId="77777777" w:rsidR="001D7F0C" w:rsidRPr="00895A6B" w:rsidRDefault="001D7F0C" w:rsidP="001D7F0C">
      <w:pPr>
        <w:spacing w:line="240" w:lineRule="auto"/>
        <w:rPr>
          <w:szCs w:val="22"/>
          <w:lang w:val="lt-LT"/>
        </w:rPr>
      </w:pPr>
    </w:p>
    <w:p w14:paraId="2E7DE42F"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95A6B">
        <w:rPr>
          <w:b/>
          <w:szCs w:val="22"/>
          <w:lang w:val="lt-LT"/>
        </w:rPr>
        <w:t>2.</w:t>
      </w:r>
      <w:r w:rsidRPr="00895A6B">
        <w:rPr>
          <w:b/>
          <w:szCs w:val="22"/>
          <w:lang w:val="lt-LT"/>
        </w:rPr>
        <w:tab/>
      </w:r>
      <w:r w:rsidRPr="00895A6B">
        <w:rPr>
          <w:b/>
          <w:noProof/>
          <w:szCs w:val="22"/>
          <w:lang w:val="lt-LT"/>
        </w:rPr>
        <w:t>VEIKLIOJI (-IOS) MEDŽIAGA (-OS) IR JOS (-Ų) KIEKIS (-IAI)</w:t>
      </w:r>
    </w:p>
    <w:p w14:paraId="2EA7A4E9" w14:textId="77777777" w:rsidR="001D7F0C" w:rsidRPr="00895A6B" w:rsidRDefault="001D7F0C" w:rsidP="001D7F0C">
      <w:pPr>
        <w:spacing w:line="240" w:lineRule="auto"/>
        <w:rPr>
          <w:szCs w:val="22"/>
          <w:lang w:val="lt-LT"/>
        </w:rPr>
      </w:pPr>
    </w:p>
    <w:p w14:paraId="706E3D35" w14:textId="77777777" w:rsidR="001D7F0C" w:rsidRPr="00895A6B" w:rsidRDefault="001D7F0C" w:rsidP="001D7F0C">
      <w:pPr>
        <w:spacing w:line="240" w:lineRule="auto"/>
        <w:rPr>
          <w:szCs w:val="22"/>
          <w:lang w:val="lt-LT"/>
        </w:rPr>
      </w:pPr>
      <w:r w:rsidRPr="00895A6B">
        <w:rPr>
          <w:noProof/>
          <w:szCs w:val="22"/>
          <w:lang w:val="lt-LT"/>
        </w:rPr>
        <w:t>Kiekviename ml tirpalo yra 0,3 mg bimatoprosto.</w:t>
      </w:r>
    </w:p>
    <w:p w14:paraId="502F0DCB" w14:textId="77777777" w:rsidR="001D7F0C" w:rsidRPr="00895A6B" w:rsidRDefault="001D7F0C" w:rsidP="001D7F0C">
      <w:pPr>
        <w:spacing w:line="240" w:lineRule="auto"/>
        <w:rPr>
          <w:szCs w:val="22"/>
          <w:lang w:val="lt-LT"/>
        </w:rPr>
      </w:pPr>
    </w:p>
    <w:p w14:paraId="3831022F" w14:textId="77777777" w:rsidR="001D7F0C" w:rsidRPr="00895A6B" w:rsidRDefault="001D7F0C" w:rsidP="001D7F0C">
      <w:pPr>
        <w:spacing w:line="240" w:lineRule="auto"/>
        <w:rPr>
          <w:szCs w:val="22"/>
          <w:lang w:val="lt-LT"/>
        </w:rPr>
      </w:pPr>
    </w:p>
    <w:p w14:paraId="4B2D8BF5"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3.</w:t>
      </w:r>
      <w:r w:rsidRPr="00895A6B">
        <w:rPr>
          <w:b/>
          <w:szCs w:val="22"/>
          <w:lang w:val="lt-LT"/>
        </w:rPr>
        <w:tab/>
      </w:r>
      <w:r w:rsidRPr="00895A6B">
        <w:rPr>
          <w:b/>
          <w:noProof/>
          <w:szCs w:val="22"/>
          <w:lang w:val="lt-LT"/>
        </w:rPr>
        <w:t>PAGALBINIŲ MEDŽIAGŲ SĄRAŠAS</w:t>
      </w:r>
    </w:p>
    <w:p w14:paraId="2D5F0967" w14:textId="77777777" w:rsidR="001D7F0C" w:rsidRPr="00895A6B" w:rsidRDefault="001D7F0C" w:rsidP="001D7F0C">
      <w:pPr>
        <w:spacing w:line="240" w:lineRule="auto"/>
        <w:rPr>
          <w:szCs w:val="22"/>
          <w:lang w:val="lt-LT"/>
        </w:rPr>
      </w:pPr>
    </w:p>
    <w:p w14:paraId="31F86E44" w14:textId="1F630A59" w:rsidR="001D7F0C" w:rsidRPr="00A1741F" w:rsidRDefault="001D7F0C" w:rsidP="00A1741F">
      <w:pPr>
        <w:tabs>
          <w:tab w:val="clear" w:pos="567"/>
          <w:tab w:val="left" w:pos="708"/>
        </w:tabs>
        <w:spacing w:line="240" w:lineRule="auto"/>
        <w:rPr>
          <w:snapToGrid/>
          <w:szCs w:val="22"/>
          <w:lang w:val="lt-LT"/>
        </w:rPr>
      </w:pPr>
      <w:r w:rsidRPr="00895A6B">
        <w:rPr>
          <w:szCs w:val="22"/>
          <w:lang w:val="lt-LT"/>
        </w:rPr>
        <w:t xml:space="preserve">Pagalbinės medžiagos: dinatrio fosfatas dodekahidratas, citrinų rūgštis monohidratas, natrio chloridas, praskiesta vandenilio chlorido rūgštis, </w:t>
      </w:r>
      <w:r w:rsidR="00944E4E" w:rsidRPr="00944E4E">
        <w:rPr>
          <w:szCs w:val="22"/>
          <w:lang w:val="lt-LT"/>
        </w:rPr>
        <w:t>injekcinis</w:t>
      </w:r>
      <w:r w:rsidR="00967BEB" w:rsidRPr="00207D8B">
        <w:rPr>
          <w:lang w:val="lt-LT"/>
        </w:rPr>
        <w:t xml:space="preserve"> vanduo</w:t>
      </w:r>
      <w:r w:rsidRPr="00895A6B">
        <w:rPr>
          <w:szCs w:val="22"/>
          <w:lang w:val="lt-LT"/>
        </w:rPr>
        <w:t>.</w:t>
      </w:r>
      <w:r w:rsidR="000C2570">
        <w:rPr>
          <w:szCs w:val="22"/>
          <w:lang w:val="lt-LT"/>
        </w:rPr>
        <w:t xml:space="preserve"> </w:t>
      </w:r>
      <w:r w:rsidR="000C2570" w:rsidRPr="00D45019">
        <w:rPr>
          <w:rStyle w:val="shorttext"/>
          <w:szCs w:val="22"/>
          <w:lang w:val="lt-LT"/>
        </w:rPr>
        <w:t>Daugiau informacijos rasite pakuotės lapelyje</w:t>
      </w:r>
      <w:r w:rsidR="000C2570" w:rsidRPr="003E1353">
        <w:rPr>
          <w:rStyle w:val="shorttext"/>
          <w:lang w:val="lt-LT"/>
        </w:rPr>
        <w:t>.</w:t>
      </w:r>
    </w:p>
    <w:p w14:paraId="22AAE2DF" w14:textId="77777777" w:rsidR="001D7F0C" w:rsidRPr="00895A6B" w:rsidRDefault="001D7F0C" w:rsidP="001D7F0C">
      <w:pPr>
        <w:spacing w:line="240" w:lineRule="auto"/>
        <w:rPr>
          <w:szCs w:val="22"/>
          <w:lang w:val="lt-LT"/>
        </w:rPr>
      </w:pPr>
    </w:p>
    <w:p w14:paraId="10CE5962" w14:textId="77777777" w:rsidR="001D7F0C" w:rsidRPr="00895A6B" w:rsidRDefault="001D7F0C" w:rsidP="001D7F0C">
      <w:pPr>
        <w:spacing w:line="240" w:lineRule="auto"/>
        <w:rPr>
          <w:szCs w:val="22"/>
          <w:lang w:val="lt-LT"/>
        </w:rPr>
      </w:pPr>
    </w:p>
    <w:p w14:paraId="5747CC4F"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4.</w:t>
      </w:r>
      <w:r w:rsidRPr="00895A6B">
        <w:rPr>
          <w:b/>
          <w:szCs w:val="22"/>
          <w:lang w:val="lt-LT"/>
        </w:rPr>
        <w:tab/>
      </w:r>
      <w:r w:rsidRPr="00895A6B">
        <w:rPr>
          <w:b/>
          <w:noProof/>
          <w:szCs w:val="22"/>
          <w:lang w:val="lt-LT"/>
        </w:rPr>
        <w:t>FARMACINĖ FORMA IR KIEKIS PAKUOTĖJE</w:t>
      </w:r>
    </w:p>
    <w:p w14:paraId="7875C604" w14:textId="77777777" w:rsidR="001D7F0C" w:rsidRPr="00895A6B" w:rsidRDefault="001D7F0C" w:rsidP="001D7F0C">
      <w:pPr>
        <w:spacing w:line="240" w:lineRule="auto"/>
        <w:rPr>
          <w:szCs w:val="22"/>
          <w:lang w:val="lt-LT"/>
        </w:rPr>
      </w:pPr>
    </w:p>
    <w:p w14:paraId="593A870E" w14:textId="77777777" w:rsidR="001D7F0C" w:rsidRPr="00895A6B" w:rsidRDefault="001D7F0C" w:rsidP="001D7F0C">
      <w:pPr>
        <w:spacing w:line="240" w:lineRule="auto"/>
        <w:rPr>
          <w:szCs w:val="22"/>
          <w:lang w:val="lt-LT"/>
        </w:rPr>
      </w:pPr>
      <w:r w:rsidRPr="00895A6B">
        <w:rPr>
          <w:szCs w:val="22"/>
          <w:highlight w:val="lightGray"/>
          <w:lang w:val="lt-LT"/>
        </w:rPr>
        <w:t>akių lašai (tirpalas)</w:t>
      </w:r>
    </w:p>
    <w:p w14:paraId="355C0AD0" w14:textId="77777777" w:rsidR="001D7F0C" w:rsidRPr="00895A6B" w:rsidRDefault="001D7F0C" w:rsidP="001D7F0C">
      <w:pPr>
        <w:spacing w:line="240" w:lineRule="auto"/>
        <w:rPr>
          <w:szCs w:val="22"/>
          <w:lang w:val="lt-LT"/>
        </w:rPr>
      </w:pPr>
    </w:p>
    <w:p w14:paraId="2717A887" w14:textId="77777777" w:rsidR="001D7F0C" w:rsidRPr="00895A6B" w:rsidRDefault="001D7F0C" w:rsidP="001D7F0C">
      <w:pPr>
        <w:spacing w:line="240" w:lineRule="auto"/>
        <w:rPr>
          <w:szCs w:val="22"/>
          <w:lang w:val="lt-LT"/>
        </w:rPr>
      </w:pPr>
      <w:r w:rsidRPr="00895A6B">
        <w:rPr>
          <w:szCs w:val="22"/>
          <w:lang w:val="lt-LT"/>
        </w:rPr>
        <w:t>3 buteliukai po 3 ml</w:t>
      </w:r>
    </w:p>
    <w:p w14:paraId="51A90A26" w14:textId="77777777" w:rsidR="001D7F0C" w:rsidRPr="00895A6B" w:rsidRDefault="001D7F0C" w:rsidP="001D7F0C">
      <w:pPr>
        <w:spacing w:line="240" w:lineRule="auto"/>
        <w:rPr>
          <w:szCs w:val="22"/>
          <w:lang w:val="lt-LT"/>
        </w:rPr>
      </w:pPr>
    </w:p>
    <w:p w14:paraId="5CF73C1A" w14:textId="77777777" w:rsidR="001D7F0C" w:rsidRPr="00895A6B" w:rsidRDefault="001D7F0C" w:rsidP="001D7F0C">
      <w:pPr>
        <w:spacing w:line="240" w:lineRule="auto"/>
        <w:rPr>
          <w:szCs w:val="22"/>
          <w:lang w:val="lt-LT"/>
        </w:rPr>
      </w:pPr>
    </w:p>
    <w:p w14:paraId="13C9ABA8"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5.</w:t>
      </w:r>
      <w:r w:rsidRPr="00895A6B">
        <w:rPr>
          <w:b/>
          <w:szCs w:val="22"/>
          <w:lang w:val="lt-LT"/>
        </w:rPr>
        <w:tab/>
      </w:r>
      <w:r w:rsidRPr="00895A6B">
        <w:rPr>
          <w:b/>
          <w:noProof/>
          <w:szCs w:val="22"/>
          <w:lang w:val="lt-LT"/>
        </w:rPr>
        <w:t>VARTOJIMO METODAS IR BŪDAS (-AI)</w:t>
      </w:r>
    </w:p>
    <w:p w14:paraId="3ACB0953" w14:textId="77777777" w:rsidR="001D7F0C" w:rsidRPr="00895A6B" w:rsidRDefault="001D7F0C" w:rsidP="001D7F0C">
      <w:pPr>
        <w:spacing w:line="240" w:lineRule="auto"/>
        <w:rPr>
          <w:szCs w:val="22"/>
          <w:lang w:val="lt-LT"/>
        </w:rPr>
      </w:pPr>
    </w:p>
    <w:p w14:paraId="1A317EF6" w14:textId="77777777" w:rsidR="001D7F0C" w:rsidRPr="00895A6B" w:rsidRDefault="001D7F0C" w:rsidP="001D7F0C">
      <w:pPr>
        <w:spacing w:line="240" w:lineRule="auto"/>
        <w:rPr>
          <w:noProof/>
          <w:szCs w:val="22"/>
          <w:lang w:val="lt-LT"/>
        </w:rPr>
      </w:pPr>
      <w:r w:rsidRPr="00895A6B">
        <w:rPr>
          <w:noProof/>
          <w:szCs w:val="22"/>
          <w:lang w:val="lt-LT"/>
        </w:rPr>
        <w:t>Vartoti ant akių.</w:t>
      </w:r>
    </w:p>
    <w:p w14:paraId="77E0539E" w14:textId="77777777" w:rsidR="001D7F0C" w:rsidRPr="00895A6B" w:rsidRDefault="001D7F0C" w:rsidP="001D7F0C">
      <w:pPr>
        <w:spacing w:line="240" w:lineRule="auto"/>
        <w:rPr>
          <w:szCs w:val="22"/>
          <w:lang w:val="lt-LT"/>
        </w:rPr>
      </w:pPr>
      <w:r w:rsidRPr="00895A6B">
        <w:rPr>
          <w:noProof/>
          <w:szCs w:val="22"/>
          <w:lang w:val="lt-LT"/>
        </w:rPr>
        <w:t>Prieš vartojimą perskaitykite pakuotės lapelį.</w:t>
      </w:r>
    </w:p>
    <w:p w14:paraId="73F4D3B3" w14:textId="77777777" w:rsidR="001D7F0C" w:rsidRPr="00895A6B" w:rsidRDefault="001D7F0C" w:rsidP="001D7F0C">
      <w:pPr>
        <w:spacing w:line="240" w:lineRule="auto"/>
        <w:rPr>
          <w:szCs w:val="22"/>
          <w:lang w:val="lt-LT"/>
        </w:rPr>
      </w:pPr>
    </w:p>
    <w:p w14:paraId="126A6B3F" w14:textId="77777777" w:rsidR="001D7F0C" w:rsidRPr="00895A6B" w:rsidRDefault="001D7F0C" w:rsidP="001D7F0C">
      <w:pPr>
        <w:spacing w:line="240" w:lineRule="auto"/>
        <w:rPr>
          <w:szCs w:val="22"/>
          <w:lang w:val="lt-LT"/>
        </w:rPr>
      </w:pPr>
    </w:p>
    <w:p w14:paraId="17A1150C" w14:textId="4E6EC204"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6.</w:t>
      </w:r>
      <w:r w:rsidRPr="00895A6B">
        <w:rPr>
          <w:b/>
          <w:szCs w:val="22"/>
          <w:lang w:val="lt-LT"/>
        </w:rPr>
        <w:tab/>
      </w:r>
      <w:r w:rsidRPr="00895A6B">
        <w:rPr>
          <w:b/>
          <w:noProof/>
          <w:szCs w:val="22"/>
          <w:lang w:val="lt-LT"/>
        </w:rPr>
        <w:t>SPECIALUS ĮSPĖJIMAS, KAD VAISTINĮ PREPARATĄ BŪTINA LAIKYTI VAIKAMS NEPASTEBIMOJE IR NEPASIEKIAMOJE VIETOJE</w:t>
      </w:r>
    </w:p>
    <w:p w14:paraId="19B139F0" w14:textId="77777777" w:rsidR="001D7F0C" w:rsidRPr="00895A6B" w:rsidRDefault="001D7F0C" w:rsidP="001D7F0C">
      <w:pPr>
        <w:spacing w:line="240" w:lineRule="auto"/>
        <w:rPr>
          <w:szCs w:val="22"/>
          <w:lang w:val="lt-LT"/>
        </w:rPr>
      </w:pPr>
    </w:p>
    <w:p w14:paraId="3F087817" w14:textId="77777777" w:rsidR="001D7F0C" w:rsidRPr="00895A6B" w:rsidRDefault="001D7F0C" w:rsidP="001D7F0C">
      <w:pPr>
        <w:spacing w:line="240" w:lineRule="auto"/>
        <w:rPr>
          <w:szCs w:val="22"/>
          <w:lang w:val="lt-LT"/>
        </w:rPr>
      </w:pPr>
      <w:r w:rsidRPr="00895A6B">
        <w:rPr>
          <w:noProof/>
          <w:szCs w:val="22"/>
          <w:lang w:val="lt-LT"/>
        </w:rPr>
        <w:t>Laikyti vaikams nepastebimoje ir nepasiekiamoje vietoje.</w:t>
      </w:r>
    </w:p>
    <w:p w14:paraId="42F3E445" w14:textId="77777777" w:rsidR="001D7F0C" w:rsidRPr="00895A6B" w:rsidRDefault="001D7F0C" w:rsidP="001D7F0C">
      <w:pPr>
        <w:spacing w:line="240" w:lineRule="auto"/>
        <w:rPr>
          <w:szCs w:val="22"/>
          <w:lang w:val="lt-LT"/>
        </w:rPr>
      </w:pPr>
    </w:p>
    <w:p w14:paraId="218903B5" w14:textId="77777777" w:rsidR="001D7F0C" w:rsidRPr="00895A6B" w:rsidRDefault="001D7F0C" w:rsidP="001D7F0C">
      <w:pPr>
        <w:spacing w:line="240" w:lineRule="auto"/>
        <w:rPr>
          <w:szCs w:val="22"/>
          <w:lang w:val="lt-LT"/>
        </w:rPr>
      </w:pPr>
    </w:p>
    <w:p w14:paraId="20600C06"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7.</w:t>
      </w:r>
      <w:r w:rsidRPr="00895A6B">
        <w:rPr>
          <w:b/>
          <w:szCs w:val="22"/>
          <w:lang w:val="lt-LT"/>
        </w:rPr>
        <w:tab/>
      </w:r>
      <w:r w:rsidRPr="00895A6B">
        <w:rPr>
          <w:b/>
          <w:noProof/>
          <w:szCs w:val="22"/>
          <w:lang w:val="lt-LT"/>
        </w:rPr>
        <w:t>KITAS (-I) SPECIALUS (-ŪS) ĮSPĖJIMAS (-AI) (JEI REIKIA)</w:t>
      </w:r>
    </w:p>
    <w:p w14:paraId="1FBA10C8" w14:textId="77777777" w:rsidR="001D7F0C" w:rsidRPr="00895A6B" w:rsidRDefault="001D7F0C" w:rsidP="001D7F0C">
      <w:pPr>
        <w:spacing w:line="240" w:lineRule="auto"/>
        <w:rPr>
          <w:szCs w:val="22"/>
          <w:lang w:val="lt-LT"/>
        </w:rPr>
      </w:pPr>
    </w:p>
    <w:p w14:paraId="402290E3" w14:textId="77777777" w:rsidR="001D7F0C" w:rsidRPr="00895A6B" w:rsidRDefault="001D7F0C" w:rsidP="001D7F0C">
      <w:pPr>
        <w:spacing w:line="240" w:lineRule="auto"/>
        <w:rPr>
          <w:szCs w:val="22"/>
          <w:lang w:val="lt-LT"/>
        </w:rPr>
      </w:pPr>
      <w:r w:rsidRPr="00895A6B">
        <w:rPr>
          <w:szCs w:val="22"/>
          <w:lang w:val="lt-LT"/>
        </w:rPr>
        <w:t>Prieš vartojimą išsiimkite kontaktinius lęšius.</w:t>
      </w:r>
    </w:p>
    <w:p w14:paraId="091D3234" w14:textId="77777777" w:rsidR="001D7F0C" w:rsidRPr="00895A6B" w:rsidRDefault="001D7F0C" w:rsidP="001D7F0C">
      <w:pPr>
        <w:spacing w:line="240" w:lineRule="auto"/>
        <w:rPr>
          <w:szCs w:val="22"/>
          <w:lang w:val="lt-LT"/>
        </w:rPr>
      </w:pPr>
    </w:p>
    <w:p w14:paraId="401BB148" w14:textId="77777777" w:rsidR="001D7F0C" w:rsidRPr="00895A6B" w:rsidRDefault="001D7F0C" w:rsidP="001D7F0C">
      <w:pPr>
        <w:spacing w:line="240" w:lineRule="auto"/>
        <w:rPr>
          <w:szCs w:val="22"/>
          <w:lang w:val="lt-LT"/>
        </w:rPr>
      </w:pPr>
    </w:p>
    <w:p w14:paraId="016D006F"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8.</w:t>
      </w:r>
      <w:r w:rsidRPr="00895A6B">
        <w:rPr>
          <w:b/>
          <w:szCs w:val="22"/>
          <w:lang w:val="lt-LT"/>
        </w:rPr>
        <w:tab/>
      </w:r>
      <w:r w:rsidRPr="00895A6B">
        <w:rPr>
          <w:b/>
          <w:noProof/>
          <w:szCs w:val="22"/>
          <w:lang w:val="lt-LT"/>
        </w:rPr>
        <w:t>TINKAMUMO LAIKAS</w:t>
      </w:r>
    </w:p>
    <w:p w14:paraId="4DB65DAB" w14:textId="77777777" w:rsidR="001D7F0C" w:rsidRPr="00895A6B" w:rsidRDefault="001D7F0C" w:rsidP="001D7F0C">
      <w:pPr>
        <w:spacing w:line="240" w:lineRule="auto"/>
        <w:rPr>
          <w:szCs w:val="22"/>
          <w:lang w:val="lt-LT"/>
        </w:rPr>
      </w:pPr>
    </w:p>
    <w:p w14:paraId="68343D90" w14:textId="77777777" w:rsidR="001D7F0C" w:rsidRPr="00895A6B" w:rsidRDefault="001D7F0C" w:rsidP="001D7F0C">
      <w:pPr>
        <w:spacing w:line="240" w:lineRule="auto"/>
        <w:rPr>
          <w:szCs w:val="22"/>
          <w:lang w:val="lt-LT"/>
        </w:rPr>
      </w:pPr>
      <w:r w:rsidRPr="00895A6B">
        <w:rPr>
          <w:szCs w:val="22"/>
          <w:lang w:val="lt-LT"/>
        </w:rPr>
        <w:t xml:space="preserve">EXP: mm/MMMM </w:t>
      </w:r>
    </w:p>
    <w:p w14:paraId="372ABDD1" w14:textId="77777777" w:rsidR="001D7F0C" w:rsidRPr="00895A6B" w:rsidRDefault="001D7F0C" w:rsidP="001D7F0C">
      <w:pPr>
        <w:spacing w:line="240" w:lineRule="auto"/>
        <w:rPr>
          <w:szCs w:val="22"/>
          <w:lang w:val="lt-LT"/>
        </w:rPr>
      </w:pPr>
      <w:r w:rsidRPr="00895A6B">
        <w:rPr>
          <w:szCs w:val="22"/>
          <w:lang w:val="lt-LT"/>
        </w:rPr>
        <w:t>Po buteliuko pirmojo atidarymo – laikyti 90 parų žemesnėje kaip 25 °C temperatūroje.</w:t>
      </w:r>
    </w:p>
    <w:p w14:paraId="7DC0C21B" w14:textId="77777777" w:rsidR="001D7F0C" w:rsidRPr="00895A6B" w:rsidRDefault="001D7F0C" w:rsidP="001D7F0C">
      <w:pPr>
        <w:spacing w:line="240" w:lineRule="auto"/>
        <w:rPr>
          <w:szCs w:val="22"/>
          <w:lang w:val="lt-LT"/>
        </w:rPr>
      </w:pPr>
      <w:r w:rsidRPr="00895A6B">
        <w:rPr>
          <w:szCs w:val="22"/>
          <w:lang w:val="lt-LT"/>
        </w:rPr>
        <w:t>Išmesti po buteliuko pirmojo atidarymo praėjus 90 parų.</w:t>
      </w:r>
    </w:p>
    <w:p w14:paraId="66E37513" w14:textId="77777777" w:rsidR="001D7F0C" w:rsidRPr="00895A6B" w:rsidRDefault="001D7F0C" w:rsidP="001D7F0C">
      <w:pPr>
        <w:spacing w:line="240" w:lineRule="auto"/>
        <w:rPr>
          <w:szCs w:val="22"/>
          <w:lang w:val="lt-LT"/>
        </w:rPr>
      </w:pPr>
      <w:r w:rsidRPr="00895A6B">
        <w:rPr>
          <w:szCs w:val="22"/>
          <w:lang w:val="lt-LT"/>
        </w:rPr>
        <w:t>Atidaryta (1):</w:t>
      </w:r>
    </w:p>
    <w:p w14:paraId="3F0F5011" w14:textId="77777777" w:rsidR="001D7F0C" w:rsidRPr="00895A6B" w:rsidRDefault="001D7F0C" w:rsidP="001D7F0C">
      <w:pPr>
        <w:spacing w:line="240" w:lineRule="auto"/>
        <w:rPr>
          <w:szCs w:val="22"/>
          <w:lang w:val="lt-LT"/>
        </w:rPr>
      </w:pPr>
      <w:r w:rsidRPr="00895A6B">
        <w:rPr>
          <w:szCs w:val="22"/>
          <w:lang w:val="lt-LT"/>
        </w:rPr>
        <w:t>Atidaryta (2):</w:t>
      </w:r>
    </w:p>
    <w:p w14:paraId="497F60CF" w14:textId="77777777" w:rsidR="001D7F0C" w:rsidRPr="00895A6B" w:rsidRDefault="001D7F0C" w:rsidP="001D7F0C">
      <w:pPr>
        <w:spacing w:line="240" w:lineRule="auto"/>
        <w:rPr>
          <w:szCs w:val="22"/>
          <w:lang w:val="lt-LT"/>
        </w:rPr>
      </w:pPr>
      <w:r w:rsidRPr="00895A6B">
        <w:rPr>
          <w:szCs w:val="22"/>
          <w:lang w:val="lt-LT"/>
        </w:rPr>
        <w:t>Atidaryta (3):</w:t>
      </w:r>
    </w:p>
    <w:p w14:paraId="36B1CDBA" w14:textId="77777777" w:rsidR="001D7F0C" w:rsidRPr="00895A6B" w:rsidRDefault="001D7F0C" w:rsidP="001D7F0C">
      <w:pPr>
        <w:spacing w:line="240" w:lineRule="auto"/>
        <w:rPr>
          <w:szCs w:val="22"/>
          <w:lang w:val="lt-LT"/>
        </w:rPr>
      </w:pPr>
    </w:p>
    <w:p w14:paraId="5E2E1AF5" w14:textId="77777777" w:rsidR="001D7F0C" w:rsidRPr="00895A6B" w:rsidRDefault="001D7F0C" w:rsidP="001D7F0C">
      <w:pPr>
        <w:spacing w:line="240" w:lineRule="auto"/>
        <w:rPr>
          <w:szCs w:val="22"/>
          <w:lang w:val="lt-LT"/>
        </w:rPr>
      </w:pPr>
    </w:p>
    <w:p w14:paraId="29CD004C"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95A6B">
        <w:rPr>
          <w:b/>
          <w:szCs w:val="22"/>
          <w:lang w:val="lt-LT"/>
        </w:rPr>
        <w:t>9.</w:t>
      </w:r>
      <w:r w:rsidRPr="00895A6B">
        <w:rPr>
          <w:b/>
          <w:szCs w:val="22"/>
          <w:lang w:val="lt-LT"/>
        </w:rPr>
        <w:tab/>
      </w:r>
      <w:r w:rsidRPr="00895A6B">
        <w:rPr>
          <w:b/>
          <w:noProof/>
          <w:szCs w:val="22"/>
          <w:lang w:val="lt-LT"/>
        </w:rPr>
        <w:t>SPECIALIOS LAIKYMO SĄLYGOS</w:t>
      </w:r>
    </w:p>
    <w:p w14:paraId="38912E8A" w14:textId="77777777" w:rsidR="001D7F0C" w:rsidRPr="00895A6B" w:rsidRDefault="001D7F0C" w:rsidP="001D7F0C">
      <w:pPr>
        <w:spacing w:line="240" w:lineRule="auto"/>
        <w:rPr>
          <w:szCs w:val="22"/>
          <w:lang w:val="lt-LT"/>
        </w:rPr>
      </w:pPr>
    </w:p>
    <w:p w14:paraId="34B33030" w14:textId="77777777" w:rsidR="001D7F0C" w:rsidRPr="00895A6B" w:rsidRDefault="001D7F0C" w:rsidP="001D7F0C">
      <w:pPr>
        <w:spacing w:line="240" w:lineRule="auto"/>
        <w:rPr>
          <w:szCs w:val="22"/>
          <w:lang w:val="lt-LT"/>
        </w:rPr>
      </w:pPr>
      <w:r w:rsidRPr="00895A6B">
        <w:rPr>
          <w:szCs w:val="22"/>
          <w:lang w:val="lt-LT"/>
        </w:rPr>
        <w:t>Šiam vaistui specialių laikymo sąlygų nereikia.</w:t>
      </w:r>
    </w:p>
    <w:p w14:paraId="594C62EC" w14:textId="77777777" w:rsidR="001D7F0C" w:rsidRPr="00895A6B" w:rsidRDefault="001D7F0C" w:rsidP="001D7F0C">
      <w:pPr>
        <w:spacing w:line="240" w:lineRule="auto"/>
        <w:rPr>
          <w:szCs w:val="22"/>
          <w:lang w:val="lt-LT"/>
        </w:rPr>
      </w:pPr>
    </w:p>
    <w:p w14:paraId="627BEE7E" w14:textId="77777777" w:rsidR="001D7F0C" w:rsidRPr="00895A6B" w:rsidRDefault="001D7F0C" w:rsidP="001D7F0C">
      <w:pPr>
        <w:spacing w:line="240" w:lineRule="auto"/>
        <w:rPr>
          <w:szCs w:val="22"/>
          <w:lang w:val="lt-LT"/>
        </w:rPr>
      </w:pPr>
    </w:p>
    <w:p w14:paraId="47795427"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95A6B">
        <w:rPr>
          <w:b/>
          <w:szCs w:val="22"/>
          <w:lang w:val="lt-LT"/>
        </w:rPr>
        <w:t>10.</w:t>
      </w:r>
      <w:r w:rsidRPr="00895A6B">
        <w:rPr>
          <w:b/>
          <w:szCs w:val="22"/>
          <w:lang w:val="lt-LT"/>
        </w:rPr>
        <w:tab/>
      </w:r>
      <w:r w:rsidRPr="00895A6B">
        <w:rPr>
          <w:b/>
          <w:noProof/>
          <w:szCs w:val="22"/>
          <w:lang w:val="lt-LT"/>
        </w:rPr>
        <w:t>SPECIALIOS ATSARGUMO PRIEMONĖS DĖL NESUVARTOTO VAISTINIO PREPARATO AR JO ATLIEKŲ TVARKYMO (JEI REIKIA)</w:t>
      </w:r>
    </w:p>
    <w:p w14:paraId="149E4A17" w14:textId="77777777" w:rsidR="001D7F0C" w:rsidRPr="00895A6B" w:rsidRDefault="001D7F0C" w:rsidP="001D7F0C">
      <w:pPr>
        <w:spacing w:line="240" w:lineRule="auto"/>
        <w:rPr>
          <w:szCs w:val="22"/>
          <w:lang w:val="lt-LT"/>
        </w:rPr>
      </w:pPr>
    </w:p>
    <w:p w14:paraId="178D19BE" w14:textId="77777777" w:rsidR="001D7F0C" w:rsidRPr="00895A6B" w:rsidRDefault="001D7F0C" w:rsidP="001D7F0C">
      <w:pPr>
        <w:spacing w:line="240" w:lineRule="auto"/>
        <w:rPr>
          <w:szCs w:val="22"/>
          <w:lang w:val="lt-LT"/>
        </w:rPr>
      </w:pPr>
    </w:p>
    <w:p w14:paraId="1B214925"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11.</w:t>
      </w:r>
      <w:r w:rsidRPr="00895A6B">
        <w:rPr>
          <w:b/>
          <w:szCs w:val="22"/>
          <w:lang w:val="lt-LT"/>
        </w:rPr>
        <w:tab/>
      </w:r>
      <w:r w:rsidRPr="00895A6B">
        <w:rPr>
          <w:b/>
          <w:caps/>
          <w:noProof/>
          <w:szCs w:val="22"/>
          <w:lang w:val="lt-LT"/>
        </w:rPr>
        <w:t xml:space="preserve"> REGISTRUOTOJO PAVADINIMAS IR ADRESAS</w:t>
      </w:r>
    </w:p>
    <w:p w14:paraId="66FFCFFB" w14:textId="77777777" w:rsidR="001D7F0C" w:rsidRPr="00895A6B" w:rsidRDefault="001D7F0C" w:rsidP="001D7F0C">
      <w:pPr>
        <w:spacing w:line="240" w:lineRule="auto"/>
        <w:rPr>
          <w:szCs w:val="22"/>
          <w:lang w:val="lt-LT"/>
        </w:rPr>
      </w:pPr>
    </w:p>
    <w:p w14:paraId="2FC7ADAC" w14:textId="45FDDFDA" w:rsidR="006A68D4" w:rsidRPr="00D45019" w:rsidRDefault="001D7F0C" w:rsidP="00D45019">
      <w:pPr>
        <w:spacing w:line="240" w:lineRule="auto"/>
        <w:rPr>
          <w:lang w:val="lt-LT"/>
        </w:rPr>
      </w:pPr>
      <w:r w:rsidRPr="00895A6B">
        <w:rPr>
          <w:noProof/>
          <w:szCs w:val="22"/>
          <w:lang w:val="lt-LT"/>
        </w:rPr>
        <w:t>Pharmaceutical Works Polpharma</w:t>
      </w:r>
      <w:r w:rsidR="006A68D4" w:rsidRPr="00D45019">
        <w:rPr>
          <w:lang w:val="lt-LT"/>
        </w:rPr>
        <w:t xml:space="preserve"> S.A.</w:t>
      </w:r>
    </w:p>
    <w:p w14:paraId="63E39F19" w14:textId="37818749" w:rsidR="001D7F0C" w:rsidRPr="00895A6B" w:rsidRDefault="001D7F0C" w:rsidP="001D7F0C">
      <w:pPr>
        <w:spacing w:line="240" w:lineRule="auto"/>
        <w:rPr>
          <w:noProof/>
          <w:szCs w:val="22"/>
          <w:lang w:val="lt-LT"/>
        </w:rPr>
      </w:pPr>
      <w:r w:rsidRPr="00895A6B">
        <w:rPr>
          <w:noProof/>
          <w:szCs w:val="22"/>
          <w:lang w:val="lt-LT"/>
        </w:rPr>
        <w:t>19</w:t>
      </w:r>
      <w:r w:rsidR="006A68D4" w:rsidRPr="00D45019">
        <w:rPr>
          <w:lang w:val="lt-LT"/>
        </w:rPr>
        <w:t xml:space="preserve"> Pelplińska </w:t>
      </w:r>
      <w:r w:rsidRPr="00895A6B">
        <w:rPr>
          <w:noProof/>
          <w:szCs w:val="22"/>
          <w:lang w:val="lt-LT"/>
        </w:rPr>
        <w:t xml:space="preserve">Str. </w:t>
      </w:r>
    </w:p>
    <w:p w14:paraId="1A5E7415" w14:textId="7F2FD43B" w:rsidR="006A68D4" w:rsidRPr="00D45019" w:rsidRDefault="006A68D4" w:rsidP="00D45019">
      <w:pPr>
        <w:spacing w:line="240" w:lineRule="auto"/>
        <w:rPr>
          <w:lang w:val="lt-LT"/>
        </w:rPr>
      </w:pPr>
      <w:r w:rsidRPr="00D45019">
        <w:rPr>
          <w:lang w:val="lt-LT"/>
        </w:rPr>
        <w:t>83-200 Starogard Gdański</w:t>
      </w:r>
      <w:r w:rsidR="001D7F0C" w:rsidRPr="00895A6B">
        <w:rPr>
          <w:noProof/>
          <w:szCs w:val="22"/>
          <w:lang w:val="lt-LT"/>
        </w:rPr>
        <w:t xml:space="preserve"> </w:t>
      </w:r>
    </w:p>
    <w:p w14:paraId="450400B4" w14:textId="77777777" w:rsidR="001D7F0C" w:rsidRPr="00895A6B" w:rsidRDefault="001D7F0C" w:rsidP="001D7F0C">
      <w:pPr>
        <w:spacing w:line="240" w:lineRule="auto"/>
        <w:rPr>
          <w:noProof/>
          <w:szCs w:val="22"/>
          <w:lang w:val="lt-LT"/>
        </w:rPr>
      </w:pPr>
      <w:r w:rsidRPr="00895A6B">
        <w:rPr>
          <w:noProof/>
          <w:szCs w:val="22"/>
          <w:lang w:val="lt-LT"/>
        </w:rPr>
        <w:t>Lenkija</w:t>
      </w:r>
    </w:p>
    <w:p w14:paraId="459BD148" w14:textId="77777777" w:rsidR="001D7F0C" w:rsidRPr="00895A6B" w:rsidRDefault="001D7F0C" w:rsidP="001D7F0C">
      <w:pPr>
        <w:spacing w:line="240" w:lineRule="auto"/>
        <w:rPr>
          <w:szCs w:val="22"/>
          <w:lang w:val="lt-LT"/>
        </w:rPr>
      </w:pPr>
    </w:p>
    <w:p w14:paraId="05B89379" w14:textId="77777777" w:rsidR="001D7F0C" w:rsidRPr="00895A6B" w:rsidRDefault="001D7F0C" w:rsidP="001D7F0C">
      <w:pPr>
        <w:spacing w:line="240" w:lineRule="auto"/>
        <w:rPr>
          <w:szCs w:val="22"/>
          <w:lang w:val="lt-LT"/>
        </w:rPr>
      </w:pPr>
    </w:p>
    <w:p w14:paraId="14FE340B"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12.</w:t>
      </w:r>
      <w:r w:rsidRPr="00895A6B">
        <w:rPr>
          <w:b/>
          <w:szCs w:val="22"/>
          <w:lang w:val="lt-LT"/>
        </w:rPr>
        <w:tab/>
      </w:r>
      <w:r w:rsidRPr="00895A6B">
        <w:rPr>
          <w:b/>
          <w:noProof/>
          <w:szCs w:val="22"/>
          <w:lang w:val="lt-LT"/>
        </w:rPr>
        <w:t>REGISTRACIJOS PAŽYMĖJIMO NUMERIS (-IAI)</w:t>
      </w:r>
      <w:r w:rsidRPr="00895A6B">
        <w:rPr>
          <w:b/>
          <w:szCs w:val="22"/>
          <w:lang w:val="lt-LT"/>
        </w:rPr>
        <w:t xml:space="preserve"> </w:t>
      </w:r>
    </w:p>
    <w:p w14:paraId="771F4E7A" w14:textId="77777777" w:rsidR="001D7F0C" w:rsidRPr="00895A6B" w:rsidRDefault="001D7F0C" w:rsidP="001D7F0C">
      <w:pPr>
        <w:spacing w:line="240" w:lineRule="auto"/>
        <w:rPr>
          <w:szCs w:val="22"/>
          <w:lang w:val="lt-LT"/>
        </w:rPr>
      </w:pPr>
    </w:p>
    <w:p w14:paraId="07129F47" w14:textId="77777777" w:rsidR="001D7F0C" w:rsidRPr="00895A6B" w:rsidRDefault="001D7F0C" w:rsidP="001D7F0C">
      <w:pPr>
        <w:tabs>
          <w:tab w:val="clear" w:pos="567"/>
        </w:tabs>
        <w:spacing w:line="240" w:lineRule="auto"/>
        <w:rPr>
          <w:szCs w:val="22"/>
          <w:lang w:val="lt-LT"/>
        </w:rPr>
      </w:pPr>
      <w:r w:rsidRPr="00895A6B">
        <w:rPr>
          <w:szCs w:val="22"/>
          <w:lang w:val="lt-LT"/>
        </w:rPr>
        <w:t>LT/1/17/4075/002</w:t>
      </w:r>
    </w:p>
    <w:p w14:paraId="70750B21" w14:textId="77777777" w:rsidR="001D7F0C" w:rsidRPr="00895A6B" w:rsidRDefault="001D7F0C" w:rsidP="001D7F0C">
      <w:pPr>
        <w:spacing w:line="240" w:lineRule="auto"/>
        <w:rPr>
          <w:szCs w:val="22"/>
          <w:lang w:val="lt-LT"/>
        </w:rPr>
      </w:pPr>
    </w:p>
    <w:p w14:paraId="5538F4DC" w14:textId="77777777" w:rsidR="001D7F0C" w:rsidRPr="00895A6B" w:rsidRDefault="001D7F0C" w:rsidP="001D7F0C">
      <w:pPr>
        <w:spacing w:line="240" w:lineRule="auto"/>
        <w:rPr>
          <w:szCs w:val="22"/>
          <w:lang w:val="lt-LT"/>
        </w:rPr>
      </w:pPr>
    </w:p>
    <w:p w14:paraId="05169024"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13.</w:t>
      </w:r>
      <w:r w:rsidRPr="00895A6B">
        <w:rPr>
          <w:b/>
          <w:szCs w:val="22"/>
          <w:lang w:val="lt-LT"/>
        </w:rPr>
        <w:tab/>
      </w:r>
      <w:r w:rsidRPr="00895A6B">
        <w:rPr>
          <w:b/>
          <w:noProof/>
          <w:szCs w:val="22"/>
          <w:lang w:val="lt-LT"/>
        </w:rPr>
        <w:t xml:space="preserve">SERIJOS NUMERIS </w:t>
      </w:r>
    </w:p>
    <w:p w14:paraId="4DA45DFD" w14:textId="77777777" w:rsidR="001D7F0C" w:rsidRPr="00895A6B" w:rsidRDefault="001D7F0C" w:rsidP="001D7F0C">
      <w:pPr>
        <w:spacing w:line="240" w:lineRule="auto"/>
        <w:rPr>
          <w:szCs w:val="22"/>
          <w:lang w:val="lt-LT"/>
        </w:rPr>
      </w:pPr>
    </w:p>
    <w:p w14:paraId="35B6937E" w14:textId="77777777" w:rsidR="001D7F0C" w:rsidRPr="00895A6B" w:rsidRDefault="001D7F0C" w:rsidP="001D7F0C">
      <w:pPr>
        <w:spacing w:line="240" w:lineRule="auto"/>
        <w:rPr>
          <w:szCs w:val="22"/>
          <w:lang w:val="lt-LT"/>
        </w:rPr>
      </w:pPr>
      <w:r w:rsidRPr="00895A6B">
        <w:rPr>
          <w:szCs w:val="22"/>
          <w:lang w:val="lt-LT"/>
        </w:rPr>
        <w:t>Lot:</w:t>
      </w:r>
    </w:p>
    <w:p w14:paraId="384527C9" w14:textId="77777777" w:rsidR="001D7F0C" w:rsidRPr="00895A6B" w:rsidRDefault="001D7F0C" w:rsidP="001D7F0C">
      <w:pPr>
        <w:spacing w:line="240" w:lineRule="auto"/>
        <w:rPr>
          <w:szCs w:val="22"/>
          <w:lang w:val="lt-LT"/>
        </w:rPr>
      </w:pPr>
    </w:p>
    <w:p w14:paraId="501409C8" w14:textId="77777777" w:rsidR="001D7F0C" w:rsidRPr="00895A6B" w:rsidRDefault="001D7F0C" w:rsidP="001D7F0C">
      <w:pPr>
        <w:spacing w:line="240" w:lineRule="auto"/>
        <w:rPr>
          <w:szCs w:val="22"/>
          <w:lang w:val="lt-LT"/>
        </w:rPr>
      </w:pPr>
    </w:p>
    <w:p w14:paraId="2BC82D9A"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14.</w:t>
      </w:r>
      <w:r w:rsidRPr="00895A6B">
        <w:rPr>
          <w:b/>
          <w:szCs w:val="22"/>
          <w:lang w:val="lt-LT"/>
        </w:rPr>
        <w:tab/>
      </w:r>
      <w:r w:rsidRPr="00895A6B">
        <w:rPr>
          <w:b/>
          <w:noProof/>
          <w:szCs w:val="22"/>
          <w:lang w:val="lt-LT"/>
        </w:rPr>
        <w:t>PARDAVIMO (IŠDAVIMO) TVARKA</w:t>
      </w:r>
    </w:p>
    <w:p w14:paraId="398A2EA8" w14:textId="77777777" w:rsidR="001D7F0C" w:rsidRPr="00895A6B" w:rsidRDefault="001D7F0C" w:rsidP="001D7F0C">
      <w:pPr>
        <w:spacing w:line="240" w:lineRule="auto"/>
        <w:rPr>
          <w:szCs w:val="22"/>
          <w:lang w:val="lt-LT"/>
        </w:rPr>
      </w:pPr>
    </w:p>
    <w:p w14:paraId="052CC857" w14:textId="77777777" w:rsidR="001D7F0C" w:rsidRPr="00895A6B" w:rsidRDefault="001D7F0C" w:rsidP="001D7F0C">
      <w:pPr>
        <w:spacing w:line="240" w:lineRule="auto"/>
        <w:rPr>
          <w:szCs w:val="22"/>
          <w:lang w:val="lt-LT"/>
        </w:rPr>
      </w:pPr>
      <w:r w:rsidRPr="00895A6B">
        <w:rPr>
          <w:szCs w:val="22"/>
          <w:lang w:val="lt-LT"/>
        </w:rPr>
        <w:t>Receptinis vaistas.</w:t>
      </w:r>
    </w:p>
    <w:p w14:paraId="220E54E6" w14:textId="77777777" w:rsidR="001D7F0C" w:rsidRPr="00895A6B" w:rsidRDefault="001D7F0C" w:rsidP="001D7F0C">
      <w:pPr>
        <w:spacing w:line="240" w:lineRule="auto"/>
        <w:rPr>
          <w:szCs w:val="22"/>
          <w:lang w:val="lt-LT"/>
        </w:rPr>
      </w:pPr>
    </w:p>
    <w:p w14:paraId="1ADBC43D" w14:textId="77777777" w:rsidR="001D7F0C" w:rsidRPr="00895A6B" w:rsidRDefault="001D7F0C" w:rsidP="001D7F0C">
      <w:pPr>
        <w:spacing w:line="240" w:lineRule="auto"/>
        <w:rPr>
          <w:szCs w:val="22"/>
          <w:lang w:val="lt-LT"/>
        </w:rPr>
      </w:pPr>
    </w:p>
    <w:p w14:paraId="7C0412FA" w14:textId="77777777" w:rsidR="001D7F0C" w:rsidRPr="00895A6B" w:rsidRDefault="001D7F0C" w:rsidP="001D7F0C">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95A6B">
        <w:rPr>
          <w:b/>
          <w:szCs w:val="22"/>
          <w:lang w:val="lt-LT"/>
        </w:rPr>
        <w:t>15.</w:t>
      </w:r>
      <w:r w:rsidRPr="00895A6B">
        <w:rPr>
          <w:b/>
          <w:szCs w:val="22"/>
          <w:lang w:val="lt-LT"/>
        </w:rPr>
        <w:tab/>
      </w:r>
      <w:r w:rsidRPr="00895A6B">
        <w:rPr>
          <w:b/>
          <w:noProof/>
          <w:szCs w:val="22"/>
          <w:lang w:val="lt-LT"/>
        </w:rPr>
        <w:t>VARTOJIMO INSTRUKCIJA</w:t>
      </w:r>
    </w:p>
    <w:p w14:paraId="4358F136" w14:textId="77777777" w:rsidR="001D7F0C" w:rsidRPr="00895A6B" w:rsidRDefault="001D7F0C" w:rsidP="001D7F0C">
      <w:pPr>
        <w:spacing w:line="240" w:lineRule="auto"/>
        <w:rPr>
          <w:szCs w:val="22"/>
          <w:lang w:val="lt-LT"/>
        </w:rPr>
      </w:pPr>
    </w:p>
    <w:p w14:paraId="462A9024" w14:textId="77777777" w:rsidR="001D7F0C" w:rsidRPr="00895A6B" w:rsidRDefault="001D7F0C" w:rsidP="001D7F0C">
      <w:pPr>
        <w:spacing w:line="240" w:lineRule="auto"/>
        <w:rPr>
          <w:szCs w:val="22"/>
          <w:lang w:val="lt-LT"/>
        </w:rPr>
      </w:pPr>
    </w:p>
    <w:p w14:paraId="69E881A7" w14:textId="77777777" w:rsidR="001D7F0C" w:rsidRPr="00895A6B" w:rsidRDefault="001D7F0C" w:rsidP="001D7F0C">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95A6B">
        <w:rPr>
          <w:b/>
          <w:szCs w:val="22"/>
          <w:lang w:val="lt-LT"/>
        </w:rPr>
        <w:t>16.</w:t>
      </w:r>
      <w:r w:rsidRPr="00895A6B">
        <w:rPr>
          <w:b/>
          <w:szCs w:val="22"/>
          <w:lang w:val="lt-LT"/>
        </w:rPr>
        <w:tab/>
      </w:r>
      <w:r w:rsidRPr="00895A6B">
        <w:rPr>
          <w:b/>
          <w:noProof/>
          <w:szCs w:val="22"/>
          <w:lang w:val="lt-LT"/>
        </w:rPr>
        <w:t>INFORMACIJA BRAILIO RAŠTU</w:t>
      </w:r>
    </w:p>
    <w:p w14:paraId="17C2D5F0" w14:textId="77777777" w:rsidR="001D7F0C" w:rsidRPr="00895A6B" w:rsidRDefault="001D7F0C" w:rsidP="001D7F0C">
      <w:pPr>
        <w:spacing w:line="240" w:lineRule="auto"/>
        <w:rPr>
          <w:szCs w:val="22"/>
          <w:lang w:val="lt-LT"/>
        </w:rPr>
      </w:pPr>
    </w:p>
    <w:p w14:paraId="28960BBD" w14:textId="77777777" w:rsidR="001D7F0C" w:rsidRPr="00895A6B" w:rsidRDefault="001D7F0C" w:rsidP="001D7F0C">
      <w:pPr>
        <w:spacing w:line="240" w:lineRule="auto"/>
        <w:rPr>
          <w:noProof/>
          <w:szCs w:val="22"/>
          <w:lang w:val="lt-LT"/>
        </w:rPr>
      </w:pPr>
      <w:r w:rsidRPr="00895A6B">
        <w:rPr>
          <w:noProof/>
          <w:szCs w:val="22"/>
          <w:lang w:val="lt-LT"/>
        </w:rPr>
        <w:t>Bimifree</w:t>
      </w:r>
      <w:r w:rsidRPr="00895A6B">
        <w:rPr>
          <w:noProof/>
          <w:szCs w:val="22"/>
          <w:highlight w:val="lightGray"/>
          <w:lang w:val="lt-LT"/>
        </w:rPr>
        <w:t xml:space="preserve"> 0,3 mg/ml akių lašai (tirpalas)</w:t>
      </w:r>
    </w:p>
    <w:p w14:paraId="1F4D2A4D" w14:textId="77777777" w:rsidR="001D7F0C" w:rsidRPr="00895A6B" w:rsidRDefault="001D7F0C" w:rsidP="001D7F0C">
      <w:pPr>
        <w:spacing w:line="240" w:lineRule="auto"/>
        <w:rPr>
          <w:szCs w:val="22"/>
          <w:lang w:val="lt-LT"/>
        </w:rPr>
      </w:pPr>
    </w:p>
    <w:p w14:paraId="6E5CA13D" w14:textId="77777777" w:rsidR="001D7F0C" w:rsidRPr="00895A6B" w:rsidRDefault="001D7F0C" w:rsidP="001D7F0C">
      <w:pPr>
        <w:spacing w:line="240" w:lineRule="auto"/>
        <w:rPr>
          <w:noProof/>
          <w:snapToGrid/>
          <w:szCs w:val="22"/>
          <w:shd w:val="clear" w:color="auto" w:fill="CCCCCC"/>
          <w:lang w:val="lt-LT"/>
        </w:rPr>
      </w:pPr>
    </w:p>
    <w:p w14:paraId="72A2961F"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95A6B">
        <w:rPr>
          <w:b/>
          <w:noProof/>
          <w:szCs w:val="22"/>
          <w:lang w:val="lt-LT"/>
        </w:rPr>
        <w:t>17.</w:t>
      </w:r>
      <w:r w:rsidRPr="00895A6B">
        <w:rPr>
          <w:b/>
          <w:noProof/>
          <w:szCs w:val="22"/>
          <w:lang w:val="lt-LT"/>
        </w:rPr>
        <w:tab/>
        <w:t>UNIKALUS IDENTIFIKATORIUS – 2D BRŪKŠNINIS KODAS</w:t>
      </w:r>
    </w:p>
    <w:p w14:paraId="626611EE" w14:textId="77777777" w:rsidR="001D7F0C" w:rsidRPr="00895A6B" w:rsidRDefault="001D7F0C" w:rsidP="001D7F0C">
      <w:pPr>
        <w:spacing w:line="240" w:lineRule="auto"/>
        <w:rPr>
          <w:noProof/>
          <w:szCs w:val="22"/>
          <w:lang w:val="lt-LT"/>
        </w:rPr>
      </w:pPr>
    </w:p>
    <w:p w14:paraId="00CABC3E" w14:textId="77777777" w:rsidR="001D7F0C" w:rsidRPr="00895A6B" w:rsidRDefault="001D7F0C" w:rsidP="001D7F0C">
      <w:pPr>
        <w:spacing w:line="240" w:lineRule="auto"/>
        <w:rPr>
          <w:noProof/>
          <w:szCs w:val="22"/>
          <w:shd w:val="clear" w:color="auto" w:fill="CCCCCC"/>
          <w:lang w:val="lt-LT"/>
        </w:rPr>
      </w:pPr>
      <w:r w:rsidRPr="00895A6B">
        <w:rPr>
          <w:noProof/>
          <w:szCs w:val="22"/>
          <w:highlight w:val="lightGray"/>
          <w:lang w:val="lt-LT"/>
        </w:rPr>
        <w:t>2D brūkšninis kodas su nurodytu unikaliu identifikatoriumi.</w:t>
      </w:r>
    </w:p>
    <w:p w14:paraId="7CA455C2" w14:textId="77777777" w:rsidR="001D7F0C" w:rsidRPr="00895A6B" w:rsidRDefault="001D7F0C" w:rsidP="001D7F0C">
      <w:pPr>
        <w:spacing w:line="240" w:lineRule="auto"/>
        <w:rPr>
          <w:noProof/>
          <w:szCs w:val="22"/>
          <w:lang w:val="lt-LT"/>
        </w:rPr>
      </w:pPr>
    </w:p>
    <w:p w14:paraId="477AFF5E" w14:textId="77777777" w:rsidR="001D7F0C" w:rsidRPr="00895A6B" w:rsidRDefault="001D7F0C" w:rsidP="001D7F0C">
      <w:pPr>
        <w:spacing w:line="240" w:lineRule="auto"/>
        <w:rPr>
          <w:noProof/>
          <w:szCs w:val="22"/>
          <w:lang w:val="lt-LT"/>
        </w:rPr>
      </w:pPr>
    </w:p>
    <w:p w14:paraId="54A3A352" w14:textId="77777777" w:rsidR="001D7F0C" w:rsidRPr="00895A6B" w:rsidRDefault="001D7F0C" w:rsidP="001D7F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895A6B">
        <w:rPr>
          <w:b/>
          <w:noProof/>
          <w:szCs w:val="22"/>
          <w:lang w:val="lt-LT"/>
        </w:rPr>
        <w:t>18.</w:t>
      </w:r>
      <w:r w:rsidRPr="00895A6B">
        <w:rPr>
          <w:b/>
          <w:noProof/>
          <w:szCs w:val="22"/>
          <w:lang w:val="lt-LT"/>
        </w:rPr>
        <w:tab/>
        <w:t>UNIKALUS IDENTIFIKATORIUS – ŽMONĖMS SUPRANTAMI DUOMENYS</w:t>
      </w:r>
    </w:p>
    <w:p w14:paraId="24BD6964" w14:textId="77777777" w:rsidR="001D7F0C" w:rsidRPr="00895A6B" w:rsidRDefault="001D7F0C" w:rsidP="001D7F0C">
      <w:pPr>
        <w:spacing w:line="240" w:lineRule="auto"/>
        <w:rPr>
          <w:noProof/>
          <w:szCs w:val="22"/>
          <w:lang w:val="lt-LT"/>
        </w:rPr>
      </w:pPr>
    </w:p>
    <w:p w14:paraId="1180EAB0" w14:textId="3590CDFA" w:rsidR="001D7F0C" w:rsidRPr="00895A6B" w:rsidRDefault="001D7F0C" w:rsidP="001D7F0C">
      <w:pPr>
        <w:spacing w:line="240" w:lineRule="auto"/>
        <w:rPr>
          <w:color w:val="008000"/>
          <w:szCs w:val="22"/>
          <w:highlight w:val="lightGray"/>
          <w:lang w:val="lt-LT"/>
        </w:rPr>
      </w:pPr>
      <w:r w:rsidRPr="00895A6B">
        <w:rPr>
          <w:szCs w:val="22"/>
          <w:highlight w:val="lightGray"/>
          <w:lang w:val="lt-LT"/>
        </w:rPr>
        <w:t>PC {numeris}</w:t>
      </w:r>
    </w:p>
    <w:p w14:paraId="19B80EBF" w14:textId="0F3ABAE7" w:rsidR="001D7F0C" w:rsidRPr="00895A6B" w:rsidRDefault="001D7F0C" w:rsidP="001D7F0C">
      <w:pPr>
        <w:spacing w:line="240" w:lineRule="auto"/>
        <w:rPr>
          <w:szCs w:val="22"/>
          <w:highlight w:val="lightGray"/>
          <w:lang w:val="lt-LT"/>
        </w:rPr>
      </w:pPr>
      <w:r w:rsidRPr="00895A6B">
        <w:rPr>
          <w:szCs w:val="22"/>
          <w:highlight w:val="lightGray"/>
          <w:lang w:val="lt-LT"/>
        </w:rPr>
        <w:t>SN {numeris}</w:t>
      </w:r>
    </w:p>
    <w:p w14:paraId="451A80B1" w14:textId="5B20E38B" w:rsidR="001D7F0C" w:rsidRPr="00895A6B" w:rsidRDefault="001D7F0C" w:rsidP="001D7F0C">
      <w:pPr>
        <w:spacing w:line="240" w:lineRule="auto"/>
        <w:rPr>
          <w:szCs w:val="22"/>
          <w:lang w:val="lt-LT"/>
        </w:rPr>
      </w:pPr>
      <w:r w:rsidRPr="00895A6B">
        <w:rPr>
          <w:szCs w:val="22"/>
          <w:highlight w:val="lightGray"/>
          <w:lang w:val="lt-LT"/>
        </w:rPr>
        <w:t>NN {numeris}</w:t>
      </w:r>
    </w:p>
    <w:p w14:paraId="24C7CED5" w14:textId="77777777" w:rsidR="001D7F0C" w:rsidRPr="00895A6B" w:rsidRDefault="001D7F0C" w:rsidP="001D7F0C">
      <w:pPr>
        <w:spacing w:line="240" w:lineRule="auto"/>
        <w:rPr>
          <w:szCs w:val="22"/>
          <w:lang w:val="lt-LT"/>
        </w:rPr>
      </w:pPr>
    </w:p>
    <w:p w14:paraId="205694A0" w14:textId="77777777" w:rsidR="001D7F0C" w:rsidRPr="00895A6B" w:rsidRDefault="001D7F0C" w:rsidP="001D7F0C">
      <w:pPr>
        <w:spacing w:line="240" w:lineRule="auto"/>
        <w:rPr>
          <w:szCs w:val="22"/>
          <w:lang w:val="lt-LT"/>
        </w:rPr>
      </w:pPr>
    </w:p>
    <w:p w14:paraId="0E0E71DB" w14:textId="77777777" w:rsidR="001D7F0C" w:rsidRPr="00895A6B" w:rsidRDefault="001D7F0C" w:rsidP="001D7F0C">
      <w:pPr>
        <w:spacing w:line="240" w:lineRule="auto"/>
        <w:rPr>
          <w:b/>
          <w:noProof/>
          <w:szCs w:val="22"/>
          <w:lang w:val="lt-LT"/>
        </w:rPr>
      </w:pPr>
      <w:r w:rsidRPr="00895A6B">
        <w:rPr>
          <w:noProof/>
          <w:vanish/>
          <w:szCs w:val="22"/>
          <w:lang w:val="lt-LT"/>
        </w:rPr>
        <w:br w:type="page"/>
      </w:r>
    </w:p>
    <w:p w14:paraId="5B3286F2"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r w:rsidRPr="00895A6B">
        <w:rPr>
          <w:b/>
          <w:noProof/>
          <w:szCs w:val="22"/>
          <w:lang w:val="lt-LT"/>
        </w:rPr>
        <w:t>MINIMALI INFORMACIJA ANT MAŽŲ VIDINIŲ PAKUOČIŲ</w:t>
      </w:r>
    </w:p>
    <w:p w14:paraId="3C6FC815"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b/>
          <w:szCs w:val="22"/>
          <w:lang w:val="lt-LT"/>
        </w:rPr>
      </w:pPr>
    </w:p>
    <w:p w14:paraId="275BA320"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rPr>
          <w:szCs w:val="22"/>
          <w:lang w:val="lt-LT"/>
        </w:rPr>
      </w:pPr>
      <w:r w:rsidRPr="00895A6B">
        <w:rPr>
          <w:b/>
          <w:noProof/>
          <w:szCs w:val="22"/>
          <w:lang w:val="lt-LT"/>
        </w:rPr>
        <w:t>BUTELIUKAS</w:t>
      </w:r>
    </w:p>
    <w:p w14:paraId="018DBFC5" w14:textId="77777777" w:rsidR="001D7F0C" w:rsidRPr="00895A6B" w:rsidRDefault="001D7F0C" w:rsidP="001D7F0C">
      <w:pPr>
        <w:spacing w:line="240" w:lineRule="auto"/>
        <w:rPr>
          <w:szCs w:val="22"/>
          <w:lang w:val="lt-LT"/>
        </w:rPr>
      </w:pPr>
    </w:p>
    <w:p w14:paraId="3602A46F" w14:textId="77777777" w:rsidR="001D7F0C" w:rsidRPr="00895A6B" w:rsidRDefault="001D7F0C" w:rsidP="001D7F0C">
      <w:pPr>
        <w:spacing w:line="240" w:lineRule="auto"/>
        <w:rPr>
          <w:szCs w:val="22"/>
          <w:lang w:val="lt-LT"/>
        </w:rPr>
      </w:pPr>
    </w:p>
    <w:p w14:paraId="1E6B1530"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1.</w:t>
      </w:r>
      <w:r w:rsidRPr="00895A6B">
        <w:rPr>
          <w:b/>
          <w:szCs w:val="22"/>
          <w:lang w:val="lt-LT"/>
        </w:rPr>
        <w:tab/>
      </w:r>
      <w:r w:rsidRPr="00895A6B">
        <w:rPr>
          <w:b/>
          <w:caps/>
          <w:noProof/>
          <w:szCs w:val="22"/>
          <w:lang w:val="lt-LT"/>
        </w:rPr>
        <w:t>Vaistinio preparato pavadinimas ir vartojimo būdas (-ai)</w:t>
      </w:r>
    </w:p>
    <w:p w14:paraId="0D188FBB" w14:textId="77777777" w:rsidR="001D7F0C" w:rsidRPr="00895A6B" w:rsidRDefault="001D7F0C" w:rsidP="001D7F0C">
      <w:pPr>
        <w:spacing w:line="240" w:lineRule="auto"/>
        <w:rPr>
          <w:szCs w:val="22"/>
          <w:lang w:val="lt-LT"/>
        </w:rPr>
      </w:pPr>
    </w:p>
    <w:p w14:paraId="024EC2BE" w14:textId="77777777" w:rsidR="001D7F0C" w:rsidRPr="00895A6B" w:rsidRDefault="001D7F0C" w:rsidP="001D7F0C">
      <w:pPr>
        <w:spacing w:line="240" w:lineRule="auto"/>
        <w:rPr>
          <w:noProof/>
          <w:szCs w:val="22"/>
          <w:lang w:val="lt-LT"/>
        </w:rPr>
      </w:pPr>
      <w:r w:rsidRPr="00895A6B">
        <w:rPr>
          <w:noProof/>
          <w:szCs w:val="22"/>
          <w:lang w:val="lt-LT"/>
        </w:rPr>
        <w:t>Bimifree 0,3 mg/ml akių lašai (tirpalas)</w:t>
      </w:r>
    </w:p>
    <w:p w14:paraId="2291A348" w14:textId="77777777" w:rsidR="001D7F0C" w:rsidRPr="00895A6B" w:rsidRDefault="001D7F0C" w:rsidP="001D7F0C">
      <w:pPr>
        <w:spacing w:line="240" w:lineRule="auto"/>
        <w:rPr>
          <w:szCs w:val="22"/>
          <w:lang w:val="lt-LT"/>
        </w:rPr>
      </w:pPr>
      <w:r w:rsidRPr="00895A6B">
        <w:rPr>
          <w:szCs w:val="22"/>
          <w:lang w:val="lt-LT"/>
        </w:rPr>
        <w:t xml:space="preserve">Bimatoprostas </w:t>
      </w:r>
    </w:p>
    <w:p w14:paraId="4831B3BC" w14:textId="77777777" w:rsidR="001D7F0C" w:rsidRPr="00895A6B" w:rsidRDefault="001D7F0C" w:rsidP="001D7F0C">
      <w:pPr>
        <w:spacing w:line="240" w:lineRule="auto"/>
        <w:rPr>
          <w:szCs w:val="22"/>
          <w:lang w:val="lt-LT"/>
        </w:rPr>
      </w:pPr>
    </w:p>
    <w:p w14:paraId="35C91514" w14:textId="77777777" w:rsidR="001D7F0C" w:rsidRPr="00895A6B" w:rsidRDefault="001D7F0C" w:rsidP="001D7F0C">
      <w:pPr>
        <w:spacing w:line="240" w:lineRule="auto"/>
        <w:rPr>
          <w:szCs w:val="22"/>
          <w:lang w:val="lt-LT"/>
        </w:rPr>
      </w:pPr>
      <w:r w:rsidRPr="00895A6B">
        <w:rPr>
          <w:szCs w:val="22"/>
          <w:lang w:val="lt-LT"/>
        </w:rPr>
        <w:t>Vartoti ant akių.</w:t>
      </w:r>
    </w:p>
    <w:p w14:paraId="7E3A7BAD" w14:textId="77777777" w:rsidR="001D7F0C" w:rsidRPr="00895A6B" w:rsidRDefault="001D7F0C" w:rsidP="001D7F0C">
      <w:pPr>
        <w:spacing w:line="240" w:lineRule="auto"/>
        <w:rPr>
          <w:szCs w:val="22"/>
          <w:lang w:val="lt-LT"/>
        </w:rPr>
      </w:pPr>
    </w:p>
    <w:p w14:paraId="24A78CC4" w14:textId="77777777" w:rsidR="001D7F0C" w:rsidRPr="00895A6B" w:rsidRDefault="001D7F0C" w:rsidP="001D7F0C">
      <w:pPr>
        <w:spacing w:line="240" w:lineRule="auto"/>
        <w:rPr>
          <w:szCs w:val="22"/>
          <w:lang w:val="lt-LT"/>
        </w:rPr>
      </w:pPr>
    </w:p>
    <w:p w14:paraId="4AD00ADA"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2.</w:t>
      </w:r>
      <w:r w:rsidRPr="00895A6B">
        <w:rPr>
          <w:b/>
          <w:szCs w:val="22"/>
          <w:lang w:val="lt-LT"/>
        </w:rPr>
        <w:tab/>
      </w:r>
      <w:r w:rsidRPr="00895A6B">
        <w:rPr>
          <w:b/>
          <w:noProof/>
          <w:szCs w:val="22"/>
          <w:lang w:val="lt-LT"/>
        </w:rPr>
        <w:t>VARTOJIMO METODAS</w:t>
      </w:r>
    </w:p>
    <w:p w14:paraId="2A3D2A42" w14:textId="77777777" w:rsidR="001D7F0C" w:rsidRPr="00895A6B" w:rsidRDefault="001D7F0C" w:rsidP="001D7F0C">
      <w:pPr>
        <w:spacing w:line="240" w:lineRule="auto"/>
        <w:rPr>
          <w:szCs w:val="22"/>
          <w:lang w:val="lt-LT"/>
        </w:rPr>
      </w:pPr>
    </w:p>
    <w:p w14:paraId="078AF062" w14:textId="77777777" w:rsidR="001D7F0C" w:rsidRPr="00895A6B" w:rsidRDefault="001D7F0C" w:rsidP="001D7F0C">
      <w:pPr>
        <w:spacing w:line="240" w:lineRule="auto"/>
        <w:rPr>
          <w:szCs w:val="22"/>
          <w:lang w:val="lt-LT"/>
        </w:rPr>
      </w:pPr>
    </w:p>
    <w:p w14:paraId="7834A13C"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3.</w:t>
      </w:r>
      <w:r w:rsidRPr="00895A6B">
        <w:rPr>
          <w:b/>
          <w:szCs w:val="22"/>
          <w:lang w:val="lt-LT"/>
        </w:rPr>
        <w:tab/>
      </w:r>
      <w:r w:rsidRPr="00895A6B">
        <w:rPr>
          <w:b/>
          <w:noProof/>
          <w:szCs w:val="22"/>
          <w:lang w:val="lt-LT"/>
        </w:rPr>
        <w:t>TINKAMUMO LAIKAS</w:t>
      </w:r>
    </w:p>
    <w:p w14:paraId="161A7F7F" w14:textId="77777777" w:rsidR="001D7F0C" w:rsidRPr="00895A6B" w:rsidRDefault="001D7F0C" w:rsidP="001D7F0C">
      <w:pPr>
        <w:spacing w:line="240" w:lineRule="auto"/>
        <w:rPr>
          <w:szCs w:val="22"/>
          <w:lang w:val="lt-LT"/>
        </w:rPr>
      </w:pPr>
    </w:p>
    <w:p w14:paraId="1199F8FE" w14:textId="77777777" w:rsidR="001D7F0C" w:rsidRPr="00895A6B" w:rsidRDefault="001D7F0C" w:rsidP="001D7F0C">
      <w:pPr>
        <w:spacing w:line="240" w:lineRule="auto"/>
        <w:rPr>
          <w:szCs w:val="22"/>
          <w:lang w:val="lt-LT"/>
        </w:rPr>
      </w:pPr>
      <w:r w:rsidRPr="00895A6B">
        <w:rPr>
          <w:szCs w:val="22"/>
          <w:lang w:val="lt-LT"/>
        </w:rPr>
        <w:t>EXP: mm/MMMM</w:t>
      </w:r>
    </w:p>
    <w:p w14:paraId="5AF1D12F" w14:textId="77777777" w:rsidR="001D7F0C" w:rsidRPr="00895A6B" w:rsidRDefault="001D7F0C" w:rsidP="001D7F0C">
      <w:pPr>
        <w:spacing w:line="240" w:lineRule="auto"/>
        <w:rPr>
          <w:szCs w:val="22"/>
          <w:lang w:val="lt-LT"/>
        </w:rPr>
      </w:pPr>
      <w:r w:rsidRPr="00895A6B">
        <w:rPr>
          <w:szCs w:val="22"/>
          <w:lang w:val="lt-LT"/>
        </w:rPr>
        <w:t>Išmesti po pirmojo buteliuko atidarymo praėjus 90 parų.</w:t>
      </w:r>
    </w:p>
    <w:p w14:paraId="09F2D8A9" w14:textId="77777777" w:rsidR="001D7F0C" w:rsidRPr="00895A6B" w:rsidRDefault="001D7F0C" w:rsidP="001D7F0C">
      <w:pPr>
        <w:spacing w:line="240" w:lineRule="auto"/>
        <w:rPr>
          <w:szCs w:val="22"/>
          <w:lang w:val="lt-LT"/>
        </w:rPr>
      </w:pPr>
    </w:p>
    <w:p w14:paraId="446E840A" w14:textId="77777777" w:rsidR="001D7F0C" w:rsidRPr="00895A6B" w:rsidRDefault="001D7F0C" w:rsidP="001D7F0C">
      <w:pPr>
        <w:spacing w:line="240" w:lineRule="auto"/>
        <w:rPr>
          <w:szCs w:val="22"/>
          <w:lang w:val="lt-LT"/>
        </w:rPr>
      </w:pPr>
    </w:p>
    <w:p w14:paraId="5ECC59C2" w14:textId="77777777" w:rsidR="001D7F0C" w:rsidRPr="00895A6B" w:rsidRDefault="001D7F0C" w:rsidP="001D7F0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4.</w:t>
      </w:r>
      <w:r w:rsidRPr="00895A6B">
        <w:rPr>
          <w:b/>
          <w:szCs w:val="22"/>
          <w:lang w:val="lt-LT"/>
        </w:rPr>
        <w:tab/>
      </w:r>
      <w:r w:rsidRPr="00895A6B">
        <w:rPr>
          <w:b/>
          <w:noProof/>
          <w:szCs w:val="22"/>
          <w:lang w:val="lt-LT"/>
        </w:rPr>
        <w:t xml:space="preserve">SERIJOS NUMERIS </w:t>
      </w:r>
    </w:p>
    <w:p w14:paraId="609C576B" w14:textId="77777777" w:rsidR="001D7F0C" w:rsidRPr="00895A6B" w:rsidRDefault="001D7F0C" w:rsidP="001D7F0C">
      <w:pPr>
        <w:spacing w:line="240" w:lineRule="auto"/>
        <w:rPr>
          <w:szCs w:val="22"/>
          <w:lang w:val="lt-LT"/>
        </w:rPr>
      </w:pPr>
    </w:p>
    <w:p w14:paraId="68D28BF2" w14:textId="77777777" w:rsidR="001D7F0C" w:rsidRPr="00895A6B" w:rsidRDefault="001D7F0C" w:rsidP="001D7F0C">
      <w:pPr>
        <w:spacing w:line="240" w:lineRule="auto"/>
        <w:outlineLvl w:val="0"/>
        <w:rPr>
          <w:b/>
          <w:szCs w:val="22"/>
          <w:lang w:val="lt-LT"/>
        </w:rPr>
      </w:pPr>
      <w:r w:rsidRPr="00895A6B">
        <w:rPr>
          <w:szCs w:val="22"/>
          <w:lang w:val="lt-LT"/>
        </w:rPr>
        <w:t>Lot</w:t>
      </w:r>
    </w:p>
    <w:p w14:paraId="704FA837" w14:textId="77777777" w:rsidR="001D7F0C" w:rsidRPr="00895A6B" w:rsidRDefault="001D7F0C" w:rsidP="001D7F0C">
      <w:pPr>
        <w:spacing w:line="240" w:lineRule="auto"/>
        <w:rPr>
          <w:szCs w:val="22"/>
          <w:lang w:val="lt-LT"/>
        </w:rPr>
      </w:pPr>
    </w:p>
    <w:p w14:paraId="3AF53600" w14:textId="77777777" w:rsidR="001D7F0C" w:rsidRPr="00895A6B" w:rsidRDefault="001D7F0C" w:rsidP="001D7F0C">
      <w:pPr>
        <w:spacing w:line="240" w:lineRule="auto"/>
        <w:rPr>
          <w:szCs w:val="22"/>
          <w:lang w:val="lt-LT"/>
        </w:rPr>
      </w:pPr>
    </w:p>
    <w:p w14:paraId="6C2566C1"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5.</w:t>
      </w:r>
      <w:r w:rsidRPr="00895A6B">
        <w:rPr>
          <w:b/>
          <w:szCs w:val="22"/>
          <w:lang w:val="lt-LT"/>
        </w:rPr>
        <w:tab/>
        <w:t>KIEKIS (MASĖ, TŪRIS ARBA VIENETAI)</w:t>
      </w:r>
    </w:p>
    <w:p w14:paraId="71E3E243" w14:textId="77777777" w:rsidR="001D7F0C" w:rsidRPr="00895A6B" w:rsidRDefault="001D7F0C" w:rsidP="001D7F0C">
      <w:pPr>
        <w:spacing w:line="240" w:lineRule="auto"/>
        <w:rPr>
          <w:szCs w:val="22"/>
          <w:lang w:val="lt-LT"/>
        </w:rPr>
      </w:pPr>
    </w:p>
    <w:p w14:paraId="4E6C10C3" w14:textId="77777777" w:rsidR="001D7F0C" w:rsidRPr="00895A6B" w:rsidRDefault="001D7F0C" w:rsidP="001D7F0C">
      <w:pPr>
        <w:spacing w:line="240" w:lineRule="auto"/>
        <w:rPr>
          <w:szCs w:val="22"/>
          <w:lang w:val="lt-LT"/>
        </w:rPr>
      </w:pPr>
      <w:r w:rsidRPr="00895A6B">
        <w:rPr>
          <w:szCs w:val="22"/>
          <w:lang w:val="lt-LT"/>
        </w:rPr>
        <w:t>3 ml</w:t>
      </w:r>
    </w:p>
    <w:p w14:paraId="22CBDC63" w14:textId="77777777" w:rsidR="001D7F0C" w:rsidRPr="00895A6B" w:rsidRDefault="001D7F0C" w:rsidP="001D7F0C">
      <w:pPr>
        <w:spacing w:line="240" w:lineRule="auto"/>
        <w:rPr>
          <w:szCs w:val="22"/>
          <w:lang w:val="lt-LT"/>
        </w:rPr>
      </w:pPr>
    </w:p>
    <w:p w14:paraId="01D289C0" w14:textId="77777777" w:rsidR="001D7F0C" w:rsidRPr="00895A6B" w:rsidRDefault="001D7F0C" w:rsidP="001D7F0C">
      <w:pPr>
        <w:spacing w:line="240" w:lineRule="auto"/>
        <w:rPr>
          <w:szCs w:val="22"/>
          <w:lang w:val="lt-LT"/>
        </w:rPr>
      </w:pPr>
    </w:p>
    <w:p w14:paraId="04FB3EAE" w14:textId="77777777" w:rsidR="001D7F0C" w:rsidRPr="00895A6B" w:rsidRDefault="001D7F0C" w:rsidP="001D7F0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95A6B">
        <w:rPr>
          <w:b/>
          <w:szCs w:val="22"/>
          <w:lang w:val="lt-LT"/>
        </w:rPr>
        <w:t>6.</w:t>
      </w:r>
      <w:r w:rsidRPr="00895A6B">
        <w:rPr>
          <w:b/>
          <w:szCs w:val="22"/>
          <w:lang w:val="lt-LT"/>
        </w:rPr>
        <w:tab/>
        <w:t>KITA</w:t>
      </w:r>
    </w:p>
    <w:p w14:paraId="35A047F8" w14:textId="77777777" w:rsidR="001D7F0C" w:rsidRPr="00895A6B" w:rsidRDefault="001D7F0C" w:rsidP="001D7F0C">
      <w:pPr>
        <w:spacing w:line="240" w:lineRule="auto"/>
        <w:rPr>
          <w:szCs w:val="22"/>
          <w:lang w:val="lt-LT"/>
        </w:rPr>
      </w:pPr>
    </w:p>
    <w:p w14:paraId="60F5CCC0" w14:textId="77777777" w:rsidR="001D7F0C" w:rsidRPr="00895A6B" w:rsidRDefault="001D7F0C" w:rsidP="001D7F0C">
      <w:pPr>
        <w:spacing w:line="240" w:lineRule="auto"/>
        <w:outlineLvl w:val="0"/>
        <w:rPr>
          <w:szCs w:val="22"/>
          <w:lang w:val="lt-LT"/>
        </w:rPr>
      </w:pPr>
      <w:r w:rsidRPr="00895A6B">
        <w:rPr>
          <w:szCs w:val="22"/>
          <w:lang w:val="lt-LT"/>
        </w:rPr>
        <w:br w:type="page"/>
      </w:r>
    </w:p>
    <w:p w14:paraId="50BCC03C" w14:textId="77777777" w:rsidR="001D7F0C" w:rsidRPr="00895A6B" w:rsidRDefault="001D7F0C" w:rsidP="001D7F0C">
      <w:pPr>
        <w:spacing w:line="240" w:lineRule="auto"/>
        <w:outlineLvl w:val="0"/>
        <w:rPr>
          <w:szCs w:val="22"/>
          <w:lang w:val="lt-LT"/>
        </w:rPr>
      </w:pPr>
    </w:p>
    <w:p w14:paraId="74279982" w14:textId="77777777" w:rsidR="001D7F0C" w:rsidRPr="00895A6B" w:rsidRDefault="001D7F0C" w:rsidP="001D7F0C">
      <w:pPr>
        <w:spacing w:line="240" w:lineRule="auto"/>
        <w:outlineLvl w:val="0"/>
        <w:rPr>
          <w:szCs w:val="22"/>
          <w:lang w:val="lt-LT"/>
        </w:rPr>
      </w:pPr>
    </w:p>
    <w:p w14:paraId="2E38F6A8" w14:textId="77777777" w:rsidR="001D7F0C" w:rsidRPr="00895A6B" w:rsidRDefault="001D7F0C" w:rsidP="001D7F0C">
      <w:pPr>
        <w:spacing w:line="240" w:lineRule="auto"/>
        <w:outlineLvl w:val="0"/>
        <w:rPr>
          <w:szCs w:val="22"/>
          <w:lang w:val="lt-LT"/>
        </w:rPr>
      </w:pPr>
    </w:p>
    <w:p w14:paraId="5A5B4A32" w14:textId="77777777" w:rsidR="001D7F0C" w:rsidRPr="00895A6B" w:rsidRDefault="001D7F0C" w:rsidP="001D7F0C">
      <w:pPr>
        <w:spacing w:line="240" w:lineRule="auto"/>
        <w:outlineLvl w:val="0"/>
        <w:rPr>
          <w:szCs w:val="22"/>
          <w:lang w:val="lt-LT"/>
        </w:rPr>
      </w:pPr>
    </w:p>
    <w:p w14:paraId="7B3A3EB8" w14:textId="77777777" w:rsidR="001D7F0C" w:rsidRPr="00895A6B" w:rsidRDefault="001D7F0C" w:rsidP="001D7F0C">
      <w:pPr>
        <w:spacing w:line="240" w:lineRule="auto"/>
        <w:outlineLvl w:val="0"/>
        <w:rPr>
          <w:szCs w:val="22"/>
          <w:lang w:val="lt-LT"/>
        </w:rPr>
      </w:pPr>
    </w:p>
    <w:p w14:paraId="048521E4" w14:textId="77777777" w:rsidR="001D7F0C" w:rsidRPr="00895A6B" w:rsidRDefault="001D7F0C" w:rsidP="001D7F0C">
      <w:pPr>
        <w:spacing w:line="240" w:lineRule="auto"/>
        <w:outlineLvl w:val="0"/>
        <w:rPr>
          <w:szCs w:val="22"/>
          <w:lang w:val="lt-LT"/>
        </w:rPr>
      </w:pPr>
    </w:p>
    <w:p w14:paraId="0271E3DA" w14:textId="77777777" w:rsidR="001D7F0C" w:rsidRPr="00895A6B" w:rsidRDefault="001D7F0C" w:rsidP="001D7F0C">
      <w:pPr>
        <w:spacing w:line="240" w:lineRule="auto"/>
        <w:outlineLvl w:val="0"/>
        <w:rPr>
          <w:szCs w:val="22"/>
          <w:lang w:val="lt-LT"/>
        </w:rPr>
      </w:pPr>
    </w:p>
    <w:p w14:paraId="663EC243" w14:textId="77777777" w:rsidR="001D7F0C" w:rsidRPr="00895A6B" w:rsidRDefault="001D7F0C" w:rsidP="001D7F0C">
      <w:pPr>
        <w:spacing w:line="240" w:lineRule="auto"/>
        <w:outlineLvl w:val="0"/>
        <w:rPr>
          <w:szCs w:val="22"/>
          <w:lang w:val="lt-LT"/>
        </w:rPr>
      </w:pPr>
    </w:p>
    <w:p w14:paraId="10AF7AA8" w14:textId="77777777" w:rsidR="001D7F0C" w:rsidRPr="00895A6B" w:rsidRDefault="001D7F0C" w:rsidP="001D7F0C">
      <w:pPr>
        <w:spacing w:line="240" w:lineRule="auto"/>
        <w:outlineLvl w:val="0"/>
        <w:rPr>
          <w:szCs w:val="22"/>
          <w:lang w:val="lt-LT"/>
        </w:rPr>
      </w:pPr>
    </w:p>
    <w:p w14:paraId="3701423E" w14:textId="77777777" w:rsidR="001D7F0C" w:rsidRPr="00895A6B" w:rsidRDefault="001D7F0C" w:rsidP="001D7F0C">
      <w:pPr>
        <w:spacing w:line="240" w:lineRule="auto"/>
        <w:outlineLvl w:val="0"/>
        <w:rPr>
          <w:szCs w:val="22"/>
          <w:lang w:val="lt-LT"/>
        </w:rPr>
      </w:pPr>
    </w:p>
    <w:p w14:paraId="46571BBD" w14:textId="77777777" w:rsidR="001D7F0C" w:rsidRPr="00895A6B" w:rsidRDefault="001D7F0C" w:rsidP="001D7F0C">
      <w:pPr>
        <w:spacing w:line="240" w:lineRule="auto"/>
        <w:outlineLvl w:val="0"/>
        <w:rPr>
          <w:szCs w:val="22"/>
          <w:lang w:val="lt-LT"/>
        </w:rPr>
      </w:pPr>
    </w:p>
    <w:p w14:paraId="16D00BFC" w14:textId="77777777" w:rsidR="001D7F0C" w:rsidRPr="00895A6B" w:rsidRDefault="001D7F0C" w:rsidP="001D7F0C">
      <w:pPr>
        <w:spacing w:line="240" w:lineRule="auto"/>
        <w:outlineLvl w:val="0"/>
        <w:rPr>
          <w:szCs w:val="22"/>
          <w:lang w:val="lt-LT"/>
        </w:rPr>
      </w:pPr>
    </w:p>
    <w:p w14:paraId="466892B8" w14:textId="77777777" w:rsidR="001D7F0C" w:rsidRPr="00895A6B" w:rsidRDefault="001D7F0C" w:rsidP="001D7F0C">
      <w:pPr>
        <w:spacing w:line="240" w:lineRule="auto"/>
        <w:outlineLvl w:val="0"/>
        <w:rPr>
          <w:szCs w:val="22"/>
          <w:lang w:val="lt-LT"/>
        </w:rPr>
      </w:pPr>
    </w:p>
    <w:p w14:paraId="34D18452" w14:textId="77777777" w:rsidR="001D7F0C" w:rsidRPr="00895A6B" w:rsidRDefault="001D7F0C" w:rsidP="001D7F0C">
      <w:pPr>
        <w:spacing w:line="240" w:lineRule="auto"/>
        <w:outlineLvl w:val="0"/>
        <w:rPr>
          <w:szCs w:val="22"/>
          <w:lang w:val="lt-LT"/>
        </w:rPr>
      </w:pPr>
    </w:p>
    <w:p w14:paraId="64CE11B5" w14:textId="77777777" w:rsidR="001D7F0C" w:rsidRPr="00895A6B" w:rsidRDefault="001D7F0C" w:rsidP="001D7F0C">
      <w:pPr>
        <w:spacing w:line="240" w:lineRule="auto"/>
        <w:outlineLvl w:val="0"/>
        <w:rPr>
          <w:szCs w:val="22"/>
          <w:lang w:val="lt-LT"/>
        </w:rPr>
      </w:pPr>
    </w:p>
    <w:p w14:paraId="508A3760" w14:textId="77777777" w:rsidR="001D7F0C" w:rsidRPr="00895A6B" w:rsidRDefault="001D7F0C" w:rsidP="001D7F0C">
      <w:pPr>
        <w:spacing w:line="240" w:lineRule="auto"/>
        <w:outlineLvl w:val="0"/>
        <w:rPr>
          <w:szCs w:val="22"/>
          <w:lang w:val="lt-LT"/>
        </w:rPr>
      </w:pPr>
    </w:p>
    <w:p w14:paraId="617B49EB" w14:textId="77777777" w:rsidR="001D7F0C" w:rsidRPr="00895A6B" w:rsidRDefault="001D7F0C" w:rsidP="001D7F0C">
      <w:pPr>
        <w:spacing w:line="240" w:lineRule="auto"/>
        <w:outlineLvl w:val="0"/>
        <w:rPr>
          <w:szCs w:val="22"/>
          <w:lang w:val="lt-LT"/>
        </w:rPr>
      </w:pPr>
    </w:p>
    <w:p w14:paraId="51CFB9BA" w14:textId="77777777" w:rsidR="001D7F0C" w:rsidRPr="00895A6B" w:rsidRDefault="001D7F0C" w:rsidP="001D7F0C">
      <w:pPr>
        <w:spacing w:line="240" w:lineRule="auto"/>
        <w:outlineLvl w:val="0"/>
        <w:rPr>
          <w:szCs w:val="22"/>
          <w:lang w:val="lt-LT"/>
        </w:rPr>
      </w:pPr>
    </w:p>
    <w:p w14:paraId="2914E9FE" w14:textId="77777777" w:rsidR="001D7F0C" w:rsidRPr="00895A6B" w:rsidRDefault="001D7F0C" w:rsidP="001D7F0C">
      <w:pPr>
        <w:spacing w:line="240" w:lineRule="auto"/>
        <w:outlineLvl w:val="0"/>
        <w:rPr>
          <w:szCs w:val="22"/>
          <w:lang w:val="lt-LT"/>
        </w:rPr>
      </w:pPr>
    </w:p>
    <w:p w14:paraId="22616B73" w14:textId="77777777" w:rsidR="001D7F0C" w:rsidRPr="00895A6B" w:rsidRDefault="001D7F0C" w:rsidP="001D7F0C">
      <w:pPr>
        <w:spacing w:line="240" w:lineRule="auto"/>
        <w:outlineLvl w:val="0"/>
        <w:rPr>
          <w:szCs w:val="22"/>
          <w:lang w:val="lt-LT"/>
        </w:rPr>
      </w:pPr>
    </w:p>
    <w:p w14:paraId="0E63DAC5" w14:textId="77777777" w:rsidR="001D7F0C" w:rsidRPr="00895A6B" w:rsidRDefault="001D7F0C" w:rsidP="001D7F0C">
      <w:pPr>
        <w:spacing w:line="240" w:lineRule="auto"/>
        <w:outlineLvl w:val="0"/>
        <w:rPr>
          <w:szCs w:val="22"/>
          <w:lang w:val="lt-LT"/>
        </w:rPr>
      </w:pPr>
    </w:p>
    <w:p w14:paraId="27CC6FB1" w14:textId="77777777" w:rsidR="001D7F0C" w:rsidRPr="00895A6B" w:rsidRDefault="001D7F0C" w:rsidP="001D7F0C">
      <w:pPr>
        <w:spacing w:line="240" w:lineRule="auto"/>
        <w:outlineLvl w:val="0"/>
        <w:rPr>
          <w:szCs w:val="22"/>
          <w:lang w:val="lt-LT"/>
        </w:rPr>
      </w:pPr>
    </w:p>
    <w:p w14:paraId="68E58EA6" w14:textId="77777777" w:rsidR="001D7F0C" w:rsidRPr="00895A6B" w:rsidRDefault="001D7F0C" w:rsidP="001D7F0C">
      <w:pPr>
        <w:spacing w:line="240" w:lineRule="auto"/>
        <w:outlineLvl w:val="0"/>
        <w:rPr>
          <w:szCs w:val="22"/>
          <w:lang w:val="lt-LT"/>
        </w:rPr>
      </w:pPr>
    </w:p>
    <w:p w14:paraId="499E5CBB" w14:textId="77777777" w:rsidR="001D7F0C" w:rsidRPr="00895A6B" w:rsidRDefault="001D7F0C" w:rsidP="001D7F0C">
      <w:pPr>
        <w:spacing w:line="240" w:lineRule="auto"/>
        <w:jc w:val="center"/>
        <w:outlineLvl w:val="0"/>
        <w:rPr>
          <w:b/>
          <w:szCs w:val="22"/>
          <w:lang w:val="lt-LT"/>
        </w:rPr>
      </w:pPr>
      <w:r w:rsidRPr="00895A6B">
        <w:rPr>
          <w:b/>
          <w:szCs w:val="22"/>
          <w:lang w:val="lt-LT"/>
        </w:rPr>
        <w:t>B. PAKUOTĖS LAPELIS</w:t>
      </w:r>
    </w:p>
    <w:p w14:paraId="5B585763" w14:textId="77777777" w:rsidR="001D7F0C" w:rsidRPr="00895A6B" w:rsidRDefault="001D7F0C" w:rsidP="001D7F0C">
      <w:pPr>
        <w:pStyle w:val="Antrat2"/>
        <w:spacing w:before="0" w:after="0" w:line="240" w:lineRule="auto"/>
        <w:jc w:val="center"/>
        <w:rPr>
          <w:rFonts w:ascii="Times New Roman" w:hAnsi="Times New Roman"/>
          <w:bCs w:val="0"/>
          <w:i w:val="0"/>
          <w:iCs w:val="0"/>
          <w:sz w:val="22"/>
          <w:szCs w:val="22"/>
          <w:lang w:val="lt-LT"/>
        </w:rPr>
      </w:pPr>
      <w:r w:rsidRPr="00895A6B">
        <w:rPr>
          <w:rFonts w:ascii="Times New Roman" w:hAnsi="Times New Roman"/>
          <w:i w:val="0"/>
          <w:sz w:val="22"/>
          <w:szCs w:val="22"/>
          <w:lang w:val="lt-LT"/>
        </w:rPr>
        <w:br w:type="page"/>
      </w:r>
      <w:bookmarkStart w:id="3" w:name="_Hlk24983568"/>
      <w:r w:rsidRPr="00895A6B">
        <w:rPr>
          <w:rFonts w:ascii="Times New Roman" w:hAnsi="Times New Roman"/>
          <w:i w:val="0"/>
          <w:sz w:val="22"/>
          <w:szCs w:val="22"/>
          <w:lang w:val="lt-LT"/>
        </w:rPr>
        <w:t>Pakuotės lapelis:</w:t>
      </w:r>
      <w:r w:rsidRPr="00895A6B">
        <w:rPr>
          <w:rFonts w:ascii="Times New Roman" w:hAnsi="Times New Roman"/>
          <w:bCs w:val="0"/>
          <w:i w:val="0"/>
          <w:iCs w:val="0"/>
          <w:sz w:val="22"/>
          <w:szCs w:val="22"/>
          <w:lang w:val="lt-LT"/>
        </w:rPr>
        <w:t xml:space="preserve"> </w:t>
      </w:r>
      <w:r w:rsidRPr="00895A6B">
        <w:rPr>
          <w:rFonts w:ascii="Times New Roman" w:hAnsi="Times New Roman"/>
          <w:i w:val="0"/>
          <w:sz w:val="22"/>
          <w:szCs w:val="22"/>
          <w:lang w:val="lt-LT"/>
        </w:rPr>
        <w:t>informacija pacientui</w:t>
      </w:r>
    </w:p>
    <w:p w14:paraId="671D488E" w14:textId="77777777" w:rsidR="001D7F0C" w:rsidRPr="00895A6B" w:rsidRDefault="001D7F0C" w:rsidP="001D7F0C">
      <w:pPr>
        <w:numPr>
          <w:ilvl w:val="12"/>
          <w:numId w:val="0"/>
        </w:numPr>
        <w:shd w:val="clear" w:color="auto" w:fill="FFFFFF"/>
        <w:tabs>
          <w:tab w:val="clear" w:pos="567"/>
        </w:tabs>
        <w:spacing w:line="240" w:lineRule="auto"/>
        <w:jc w:val="center"/>
        <w:rPr>
          <w:szCs w:val="22"/>
          <w:lang w:val="lt-LT"/>
        </w:rPr>
      </w:pPr>
    </w:p>
    <w:p w14:paraId="69755663" w14:textId="77777777" w:rsidR="001D7F0C" w:rsidRPr="00895A6B" w:rsidRDefault="001D7F0C" w:rsidP="001D7F0C">
      <w:pPr>
        <w:spacing w:line="240" w:lineRule="auto"/>
        <w:jc w:val="center"/>
        <w:rPr>
          <w:b/>
          <w:szCs w:val="22"/>
          <w:lang w:val="lt-LT"/>
        </w:rPr>
      </w:pPr>
      <w:r w:rsidRPr="00895A6B">
        <w:rPr>
          <w:b/>
          <w:noProof/>
          <w:szCs w:val="22"/>
          <w:lang w:val="lt-LT"/>
        </w:rPr>
        <w:t>Bimifree 0,3 mg/ml akių lašai, tirpalas</w:t>
      </w:r>
    </w:p>
    <w:p w14:paraId="557FF5E5" w14:textId="77777777" w:rsidR="001D7F0C" w:rsidRPr="00895A6B" w:rsidRDefault="001D7F0C" w:rsidP="001D7F0C">
      <w:pPr>
        <w:numPr>
          <w:ilvl w:val="12"/>
          <w:numId w:val="0"/>
        </w:numPr>
        <w:tabs>
          <w:tab w:val="clear" w:pos="567"/>
        </w:tabs>
        <w:spacing w:line="240" w:lineRule="auto"/>
        <w:jc w:val="center"/>
        <w:rPr>
          <w:szCs w:val="22"/>
          <w:lang w:val="lt-LT"/>
        </w:rPr>
      </w:pPr>
      <w:r w:rsidRPr="00895A6B">
        <w:rPr>
          <w:noProof/>
          <w:szCs w:val="22"/>
          <w:lang w:val="lt-LT"/>
        </w:rPr>
        <w:t>Bimatoprostas</w:t>
      </w:r>
    </w:p>
    <w:p w14:paraId="29093B8B" w14:textId="77777777" w:rsidR="001D7F0C" w:rsidRPr="00895A6B" w:rsidRDefault="001D7F0C" w:rsidP="001D7F0C">
      <w:pPr>
        <w:tabs>
          <w:tab w:val="clear" w:pos="567"/>
        </w:tabs>
        <w:suppressAutoHyphens/>
        <w:spacing w:line="240" w:lineRule="auto"/>
        <w:ind w:left="142" w:hanging="142"/>
        <w:rPr>
          <w:szCs w:val="22"/>
          <w:lang w:val="lt-LT"/>
        </w:rPr>
      </w:pPr>
    </w:p>
    <w:p w14:paraId="623E05CE" w14:textId="77777777" w:rsidR="001D7F0C" w:rsidRPr="00895A6B" w:rsidRDefault="001D7F0C" w:rsidP="001D7F0C">
      <w:pPr>
        <w:tabs>
          <w:tab w:val="clear" w:pos="567"/>
        </w:tabs>
        <w:suppressAutoHyphens/>
        <w:spacing w:line="240" w:lineRule="auto"/>
        <w:rPr>
          <w:szCs w:val="22"/>
          <w:lang w:val="lt-LT"/>
        </w:rPr>
      </w:pPr>
      <w:r w:rsidRPr="00895A6B">
        <w:rPr>
          <w:b/>
          <w:noProof/>
          <w:szCs w:val="22"/>
          <w:lang w:val="lt-LT"/>
        </w:rPr>
        <w:t>Atidžiai perskaitykite visą šį lapelį, prieš pradėdami vartoti vaistą, nes jame pateikiama Jums svarbi informacija.</w:t>
      </w:r>
    </w:p>
    <w:p w14:paraId="0071A687" w14:textId="77777777" w:rsidR="001D7F0C" w:rsidRPr="00895A6B" w:rsidRDefault="001D7F0C" w:rsidP="001D7F0C">
      <w:pPr>
        <w:numPr>
          <w:ilvl w:val="0"/>
          <w:numId w:val="3"/>
        </w:numPr>
        <w:tabs>
          <w:tab w:val="clear" w:pos="567"/>
        </w:tabs>
        <w:spacing w:line="240" w:lineRule="auto"/>
        <w:ind w:left="567" w:right="-2" w:hanging="567"/>
        <w:rPr>
          <w:szCs w:val="22"/>
          <w:lang w:val="lt-LT"/>
        </w:rPr>
      </w:pPr>
      <w:r w:rsidRPr="00895A6B">
        <w:rPr>
          <w:noProof/>
          <w:szCs w:val="22"/>
          <w:lang w:val="lt-LT"/>
        </w:rPr>
        <w:t>Neišmeskite šio lapelio, nes vėl gali prireikti jį perskaityti.</w:t>
      </w:r>
      <w:r w:rsidRPr="00895A6B">
        <w:rPr>
          <w:szCs w:val="22"/>
          <w:lang w:val="lt-LT"/>
        </w:rPr>
        <w:t xml:space="preserve"> </w:t>
      </w:r>
    </w:p>
    <w:p w14:paraId="230E31BB" w14:textId="77777777" w:rsidR="001D7F0C" w:rsidRPr="00895A6B" w:rsidRDefault="001D7F0C" w:rsidP="001D7F0C">
      <w:pPr>
        <w:numPr>
          <w:ilvl w:val="0"/>
          <w:numId w:val="3"/>
        </w:numPr>
        <w:tabs>
          <w:tab w:val="clear" w:pos="567"/>
        </w:tabs>
        <w:spacing w:line="240" w:lineRule="auto"/>
        <w:ind w:left="567" w:right="-2" w:hanging="567"/>
        <w:rPr>
          <w:szCs w:val="22"/>
          <w:lang w:val="lt-LT"/>
        </w:rPr>
      </w:pPr>
      <w:r w:rsidRPr="00895A6B">
        <w:rPr>
          <w:noProof/>
          <w:szCs w:val="22"/>
          <w:lang w:val="lt-LT"/>
        </w:rPr>
        <w:t>Jeigu kiltų daugiau klausimų, kreipkitės į gydytoją arba vaistininką.</w:t>
      </w:r>
    </w:p>
    <w:p w14:paraId="72969E9C" w14:textId="77777777" w:rsidR="001D7F0C" w:rsidRPr="00895A6B" w:rsidRDefault="001D7F0C" w:rsidP="001D7F0C">
      <w:pPr>
        <w:spacing w:line="240" w:lineRule="auto"/>
        <w:ind w:left="567" w:right="-2" w:hanging="567"/>
        <w:rPr>
          <w:szCs w:val="22"/>
          <w:lang w:val="lt-LT"/>
        </w:rPr>
      </w:pPr>
      <w:r w:rsidRPr="00895A6B">
        <w:rPr>
          <w:szCs w:val="22"/>
          <w:lang w:val="lt-LT"/>
        </w:rPr>
        <w:t>-</w:t>
      </w:r>
      <w:r w:rsidRPr="00895A6B">
        <w:rPr>
          <w:szCs w:val="22"/>
          <w:lang w:val="lt-LT"/>
        </w:rPr>
        <w:tab/>
      </w:r>
      <w:r w:rsidRPr="00895A6B">
        <w:rPr>
          <w:noProof/>
          <w:szCs w:val="22"/>
          <w:lang w:val="lt-LT"/>
        </w:rPr>
        <w:t>Šis vaistas skirtas tik Jums, todėl kitiems žmonėms jo duoti negalima.</w:t>
      </w:r>
      <w:r w:rsidRPr="00895A6B">
        <w:rPr>
          <w:szCs w:val="22"/>
          <w:lang w:val="lt-LT"/>
        </w:rPr>
        <w:t xml:space="preserve"> </w:t>
      </w:r>
      <w:r w:rsidRPr="00895A6B">
        <w:rPr>
          <w:noProof/>
          <w:szCs w:val="22"/>
          <w:lang w:val="lt-LT"/>
        </w:rPr>
        <w:t>Vaistas gali jiems pakenkti (net tiems, kurių ligos požymiai yra tokie patys kaip Jūsų).</w:t>
      </w:r>
    </w:p>
    <w:p w14:paraId="174FBD8C" w14:textId="77777777" w:rsidR="001D7F0C" w:rsidRPr="00895A6B" w:rsidRDefault="001D7F0C" w:rsidP="001D7F0C">
      <w:pPr>
        <w:numPr>
          <w:ilvl w:val="0"/>
          <w:numId w:val="3"/>
        </w:numPr>
        <w:spacing w:line="240" w:lineRule="auto"/>
        <w:ind w:left="567" w:hanging="567"/>
        <w:rPr>
          <w:szCs w:val="22"/>
          <w:lang w:val="lt-LT"/>
        </w:rPr>
      </w:pPr>
      <w:r w:rsidRPr="00895A6B">
        <w:rPr>
          <w:noProof/>
          <w:szCs w:val="22"/>
          <w:lang w:val="lt-LT"/>
        </w:rPr>
        <w:t>Jeigu pasireiškė šalutinis poveikis (net jeigu jis šiame lapelyje nenurodytas), kreipkitės į gydytoją arba vaistininką. Žr. 4 skyrių.</w:t>
      </w:r>
    </w:p>
    <w:p w14:paraId="69277142" w14:textId="77777777" w:rsidR="001D7F0C" w:rsidRPr="00895A6B" w:rsidRDefault="001D7F0C" w:rsidP="001D7F0C">
      <w:pPr>
        <w:tabs>
          <w:tab w:val="clear" w:pos="567"/>
        </w:tabs>
        <w:spacing w:line="240" w:lineRule="auto"/>
        <w:ind w:right="-2"/>
        <w:rPr>
          <w:szCs w:val="22"/>
          <w:lang w:val="lt-LT"/>
        </w:rPr>
      </w:pPr>
    </w:p>
    <w:p w14:paraId="2930E32B" w14:textId="77777777" w:rsidR="001D7F0C" w:rsidRPr="00895A6B" w:rsidRDefault="001D7F0C" w:rsidP="001D7F0C">
      <w:pPr>
        <w:tabs>
          <w:tab w:val="clear" w:pos="567"/>
        </w:tabs>
        <w:spacing w:line="240" w:lineRule="auto"/>
        <w:ind w:right="-2"/>
        <w:rPr>
          <w:szCs w:val="22"/>
          <w:lang w:val="lt-LT"/>
        </w:rPr>
      </w:pPr>
    </w:p>
    <w:p w14:paraId="5387BB91"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Apie ką rašoma šiame lapelyje?</w:t>
      </w:r>
    </w:p>
    <w:p w14:paraId="19338671" w14:textId="77777777" w:rsidR="001D7F0C" w:rsidRPr="00895A6B" w:rsidRDefault="001D7F0C" w:rsidP="001D7F0C">
      <w:pPr>
        <w:numPr>
          <w:ilvl w:val="12"/>
          <w:numId w:val="0"/>
        </w:numPr>
        <w:tabs>
          <w:tab w:val="clear" w:pos="567"/>
        </w:tabs>
        <w:spacing w:line="240" w:lineRule="auto"/>
        <w:ind w:left="284" w:right="-2"/>
        <w:rPr>
          <w:szCs w:val="22"/>
          <w:lang w:val="lt-LT"/>
        </w:rPr>
      </w:pPr>
    </w:p>
    <w:p w14:paraId="68B94B94" w14:textId="0A15F144"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1.</w:t>
      </w:r>
      <w:r w:rsidRPr="00895A6B">
        <w:rPr>
          <w:szCs w:val="22"/>
          <w:lang w:val="lt-LT"/>
        </w:rPr>
        <w:tab/>
        <w:t>Kas yra Bimifree ir kam jis vartojamas</w:t>
      </w:r>
    </w:p>
    <w:p w14:paraId="27956541" w14:textId="06D58111"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2.</w:t>
      </w:r>
      <w:r w:rsidRPr="00895A6B">
        <w:rPr>
          <w:szCs w:val="22"/>
          <w:lang w:val="lt-LT"/>
        </w:rPr>
        <w:tab/>
      </w:r>
      <w:r w:rsidRPr="00895A6B">
        <w:rPr>
          <w:noProof/>
          <w:szCs w:val="22"/>
          <w:lang w:val="lt-LT"/>
        </w:rPr>
        <w:t>Kas žinotina prieš vartojant Bimifree</w:t>
      </w:r>
    </w:p>
    <w:p w14:paraId="295A2516" w14:textId="47C527F7"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3.</w:t>
      </w:r>
      <w:r w:rsidRPr="00895A6B">
        <w:rPr>
          <w:szCs w:val="22"/>
          <w:lang w:val="lt-LT"/>
        </w:rPr>
        <w:tab/>
      </w:r>
      <w:r w:rsidRPr="00895A6B">
        <w:rPr>
          <w:noProof/>
          <w:szCs w:val="22"/>
          <w:lang w:val="lt-LT"/>
        </w:rPr>
        <w:t>Kaip vartoti Bimifree</w:t>
      </w:r>
    </w:p>
    <w:p w14:paraId="024D98DC" w14:textId="719B10CF"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4.</w:t>
      </w:r>
      <w:r w:rsidRPr="00895A6B">
        <w:rPr>
          <w:szCs w:val="22"/>
          <w:lang w:val="lt-LT"/>
        </w:rPr>
        <w:tab/>
        <w:t>Galimas šalutinis poveikis</w:t>
      </w:r>
    </w:p>
    <w:p w14:paraId="75EDD78E" w14:textId="77777777"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5.</w:t>
      </w:r>
      <w:r w:rsidRPr="00895A6B">
        <w:rPr>
          <w:szCs w:val="22"/>
          <w:lang w:val="lt-LT"/>
        </w:rPr>
        <w:tab/>
        <w:t xml:space="preserve">Kaip laikyti Bimifree </w:t>
      </w:r>
    </w:p>
    <w:p w14:paraId="4073662A" w14:textId="77777777" w:rsidR="001D7F0C" w:rsidRPr="00895A6B" w:rsidRDefault="001D7F0C" w:rsidP="001D7F0C">
      <w:pPr>
        <w:numPr>
          <w:ilvl w:val="12"/>
          <w:numId w:val="0"/>
        </w:numPr>
        <w:tabs>
          <w:tab w:val="clear" w:pos="567"/>
          <w:tab w:val="left" w:pos="709"/>
        </w:tabs>
        <w:spacing w:line="240" w:lineRule="auto"/>
        <w:ind w:right="-2"/>
        <w:rPr>
          <w:szCs w:val="22"/>
          <w:lang w:val="lt-LT"/>
        </w:rPr>
      </w:pPr>
      <w:r w:rsidRPr="00895A6B">
        <w:rPr>
          <w:szCs w:val="22"/>
          <w:lang w:val="lt-LT"/>
        </w:rPr>
        <w:t>6.</w:t>
      </w:r>
      <w:r w:rsidRPr="00895A6B">
        <w:rPr>
          <w:szCs w:val="22"/>
          <w:lang w:val="lt-LT"/>
        </w:rPr>
        <w:tab/>
      </w:r>
      <w:r w:rsidRPr="00895A6B">
        <w:rPr>
          <w:noProof/>
          <w:szCs w:val="22"/>
          <w:lang w:val="lt-LT"/>
        </w:rPr>
        <w:t>Pakuotės turinys ir kita informacija</w:t>
      </w:r>
    </w:p>
    <w:p w14:paraId="26232251" w14:textId="77777777" w:rsidR="001D7F0C" w:rsidRPr="00895A6B" w:rsidRDefault="001D7F0C" w:rsidP="001D7F0C">
      <w:pPr>
        <w:numPr>
          <w:ilvl w:val="12"/>
          <w:numId w:val="0"/>
        </w:numPr>
        <w:tabs>
          <w:tab w:val="clear" w:pos="567"/>
        </w:tabs>
        <w:spacing w:line="240" w:lineRule="auto"/>
        <w:ind w:right="-2"/>
        <w:rPr>
          <w:szCs w:val="22"/>
          <w:lang w:val="lt-LT"/>
        </w:rPr>
      </w:pPr>
    </w:p>
    <w:p w14:paraId="2CE834B9" w14:textId="77777777" w:rsidR="001D7F0C" w:rsidRPr="00895A6B" w:rsidRDefault="001D7F0C" w:rsidP="001D7F0C">
      <w:pPr>
        <w:numPr>
          <w:ilvl w:val="12"/>
          <w:numId w:val="0"/>
        </w:numPr>
        <w:tabs>
          <w:tab w:val="clear" w:pos="567"/>
        </w:tabs>
        <w:spacing w:line="240" w:lineRule="auto"/>
        <w:ind w:right="-2"/>
        <w:rPr>
          <w:szCs w:val="22"/>
          <w:lang w:val="lt-LT"/>
        </w:rPr>
      </w:pPr>
    </w:p>
    <w:p w14:paraId="633B78FE"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1.</w:t>
      </w:r>
      <w:r w:rsidRPr="00895A6B">
        <w:rPr>
          <w:rFonts w:ascii="Times New Roman" w:hAnsi="Times New Roman"/>
          <w:sz w:val="22"/>
          <w:szCs w:val="22"/>
          <w:lang w:val="lt-LT"/>
        </w:rPr>
        <w:tab/>
        <w:t>Kas yra Bimifree ir kam jis vartojamas</w:t>
      </w:r>
    </w:p>
    <w:p w14:paraId="7B9D95AA" w14:textId="77777777" w:rsidR="001D7F0C" w:rsidRPr="00895A6B" w:rsidRDefault="001D7F0C" w:rsidP="001D7F0C">
      <w:pPr>
        <w:numPr>
          <w:ilvl w:val="12"/>
          <w:numId w:val="0"/>
        </w:numPr>
        <w:tabs>
          <w:tab w:val="clear" w:pos="567"/>
        </w:tabs>
        <w:spacing w:line="240" w:lineRule="auto"/>
        <w:ind w:right="-2"/>
        <w:rPr>
          <w:szCs w:val="22"/>
          <w:lang w:val="lt-LT"/>
        </w:rPr>
      </w:pPr>
    </w:p>
    <w:p w14:paraId="6783A273"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Bimifree yra vaistas nuo glaukomos. Jis priklauso grupei vaistų, vadinamų prostamidais.</w:t>
      </w:r>
    </w:p>
    <w:p w14:paraId="3FFC142F" w14:textId="77777777" w:rsidR="001D7F0C" w:rsidRPr="00895A6B" w:rsidRDefault="001D7F0C" w:rsidP="001D7F0C">
      <w:pPr>
        <w:numPr>
          <w:ilvl w:val="12"/>
          <w:numId w:val="0"/>
        </w:numPr>
        <w:tabs>
          <w:tab w:val="clear" w:pos="567"/>
        </w:tabs>
        <w:spacing w:line="240" w:lineRule="auto"/>
        <w:ind w:right="-2"/>
        <w:rPr>
          <w:szCs w:val="22"/>
          <w:lang w:val="lt-LT"/>
        </w:rPr>
      </w:pPr>
    </w:p>
    <w:p w14:paraId="449F12F6"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Bimifree vartojamas padidėjusiam akispūdžiui mažinti. Šį vaistą galima vartoti vieną ar kartu su kitais lašais, vadinamais beta adrenoblokatoriais, kurie taip pat mažina akispūdį.</w:t>
      </w:r>
    </w:p>
    <w:p w14:paraId="25A73093" w14:textId="77777777" w:rsidR="001D7F0C" w:rsidRPr="00895A6B" w:rsidRDefault="001D7F0C" w:rsidP="001D7F0C">
      <w:pPr>
        <w:numPr>
          <w:ilvl w:val="12"/>
          <w:numId w:val="0"/>
        </w:numPr>
        <w:tabs>
          <w:tab w:val="clear" w:pos="567"/>
        </w:tabs>
        <w:spacing w:line="240" w:lineRule="auto"/>
        <w:ind w:right="-2"/>
        <w:rPr>
          <w:szCs w:val="22"/>
          <w:lang w:val="lt-LT"/>
        </w:rPr>
      </w:pPr>
    </w:p>
    <w:p w14:paraId="19FF3CA4"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14:paraId="6FC60CC2" w14:textId="77777777" w:rsidR="001D7F0C" w:rsidRPr="00895A6B" w:rsidRDefault="001D7F0C" w:rsidP="001D7F0C">
      <w:pPr>
        <w:numPr>
          <w:ilvl w:val="12"/>
          <w:numId w:val="0"/>
        </w:numPr>
        <w:tabs>
          <w:tab w:val="clear" w:pos="567"/>
        </w:tabs>
        <w:spacing w:line="240" w:lineRule="auto"/>
        <w:ind w:right="-2"/>
        <w:rPr>
          <w:szCs w:val="22"/>
          <w:lang w:val="lt-LT"/>
        </w:rPr>
      </w:pPr>
    </w:p>
    <w:p w14:paraId="1BE45CA0"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Šio vaisto sudėtyje nėra konservantų.</w:t>
      </w:r>
    </w:p>
    <w:p w14:paraId="22C21A34" w14:textId="77777777" w:rsidR="001D7F0C" w:rsidRPr="00895A6B" w:rsidRDefault="001D7F0C" w:rsidP="001D7F0C">
      <w:pPr>
        <w:numPr>
          <w:ilvl w:val="12"/>
          <w:numId w:val="0"/>
        </w:numPr>
        <w:tabs>
          <w:tab w:val="clear" w:pos="567"/>
        </w:tabs>
        <w:spacing w:line="240" w:lineRule="auto"/>
        <w:ind w:right="-2"/>
        <w:rPr>
          <w:szCs w:val="22"/>
          <w:lang w:val="lt-LT"/>
        </w:rPr>
      </w:pPr>
    </w:p>
    <w:p w14:paraId="0B73F996" w14:textId="77777777" w:rsidR="001D7F0C" w:rsidRPr="00895A6B" w:rsidRDefault="001D7F0C" w:rsidP="001D7F0C">
      <w:pPr>
        <w:numPr>
          <w:ilvl w:val="12"/>
          <w:numId w:val="0"/>
        </w:numPr>
        <w:tabs>
          <w:tab w:val="clear" w:pos="567"/>
        </w:tabs>
        <w:spacing w:line="240" w:lineRule="auto"/>
        <w:ind w:right="-2"/>
        <w:rPr>
          <w:szCs w:val="22"/>
          <w:lang w:val="lt-LT"/>
        </w:rPr>
      </w:pPr>
    </w:p>
    <w:p w14:paraId="7B3AA7E9" w14:textId="1F11917B"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2.</w:t>
      </w:r>
      <w:r w:rsidRPr="00895A6B">
        <w:rPr>
          <w:rFonts w:ascii="Times New Roman" w:hAnsi="Times New Roman"/>
          <w:sz w:val="22"/>
          <w:szCs w:val="22"/>
          <w:lang w:val="lt-LT"/>
        </w:rPr>
        <w:tab/>
        <w:t>Kas žinotina prieš vartojant Bimifree</w:t>
      </w:r>
    </w:p>
    <w:p w14:paraId="14488D3C" w14:textId="77777777" w:rsidR="001D7F0C" w:rsidRPr="00895A6B" w:rsidRDefault="001D7F0C" w:rsidP="001D7F0C">
      <w:pPr>
        <w:numPr>
          <w:ilvl w:val="12"/>
          <w:numId w:val="0"/>
        </w:numPr>
        <w:tabs>
          <w:tab w:val="clear" w:pos="567"/>
        </w:tabs>
        <w:spacing w:line="240" w:lineRule="auto"/>
        <w:ind w:right="-2"/>
        <w:rPr>
          <w:szCs w:val="22"/>
          <w:lang w:val="lt-LT"/>
        </w:rPr>
      </w:pPr>
    </w:p>
    <w:p w14:paraId="3E5EE660"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Bimifree vartoti negalima</w:t>
      </w:r>
    </w:p>
    <w:p w14:paraId="59B8D7D3" w14:textId="77777777" w:rsidR="001D7F0C" w:rsidRPr="00895A6B" w:rsidRDefault="001D7F0C" w:rsidP="001D7F0C">
      <w:pPr>
        <w:numPr>
          <w:ilvl w:val="12"/>
          <w:numId w:val="0"/>
        </w:numPr>
        <w:spacing w:line="240" w:lineRule="auto"/>
        <w:ind w:left="567" w:hanging="567"/>
        <w:rPr>
          <w:szCs w:val="22"/>
          <w:lang w:val="lt-LT"/>
        </w:rPr>
      </w:pPr>
      <w:r w:rsidRPr="00895A6B">
        <w:rPr>
          <w:szCs w:val="22"/>
          <w:lang w:val="lt-LT"/>
        </w:rPr>
        <w:t>-</w:t>
      </w:r>
      <w:r w:rsidRPr="00895A6B">
        <w:rPr>
          <w:szCs w:val="22"/>
          <w:lang w:val="lt-LT"/>
        </w:rPr>
        <w:tab/>
      </w:r>
      <w:r w:rsidRPr="00895A6B">
        <w:rPr>
          <w:noProof/>
          <w:szCs w:val="22"/>
          <w:lang w:val="lt-LT"/>
        </w:rPr>
        <w:t>jeigu yra alergija bimatoprostui arba bet kuriai pagalbinei šio vaisto medžiagai (jos išvardytos 6 skyriuje).</w:t>
      </w:r>
    </w:p>
    <w:p w14:paraId="233CA986" w14:textId="77777777" w:rsidR="001D7F0C" w:rsidRPr="00895A6B" w:rsidRDefault="001D7F0C" w:rsidP="001D7F0C">
      <w:pPr>
        <w:numPr>
          <w:ilvl w:val="12"/>
          <w:numId w:val="0"/>
        </w:numPr>
        <w:tabs>
          <w:tab w:val="clear" w:pos="567"/>
        </w:tabs>
        <w:spacing w:line="240" w:lineRule="auto"/>
        <w:ind w:right="-2"/>
        <w:rPr>
          <w:szCs w:val="22"/>
          <w:lang w:val="lt-LT"/>
        </w:rPr>
      </w:pPr>
    </w:p>
    <w:p w14:paraId="6940346C"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Įspėjimai ir atsargumo priemonės </w:t>
      </w:r>
    </w:p>
    <w:p w14:paraId="5F27FCA8" w14:textId="77777777" w:rsidR="001D7F0C" w:rsidRPr="00895A6B" w:rsidRDefault="001D7F0C" w:rsidP="001D7F0C">
      <w:pPr>
        <w:numPr>
          <w:ilvl w:val="12"/>
          <w:numId w:val="0"/>
        </w:numPr>
        <w:tabs>
          <w:tab w:val="clear" w:pos="567"/>
        </w:tabs>
        <w:spacing w:line="240" w:lineRule="auto"/>
        <w:ind w:right="-2"/>
        <w:rPr>
          <w:noProof/>
          <w:szCs w:val="22"/>
          <w:lang w:val="lt-LT"/>
        </w:rPr>
      </w:pPr>
      <w:r w:rsidRPr="00895A6B">
        <w:rPr>
          <w:noProof/>
          <w:szCs w:val="22"/>
          <w:lang w:val="lt-LT"/>
        </w:rPr>
        <w:t>Pasitarkite su gydytoju arba vaistininku, prieš pradėdami vartoti Bimifree, jeigu:</w:t>
      </w:r>
    </w:p>
    <w:p w14:paraId="1C14A8AD" w14:textId="77777777" w:rsidR="001D7F0C" w:rsidRPr="00895A6B" w:rsidRDefault="001D7F0C" w:rsidP="001D7F0C">
      <w:pPr>
        <w:numPr>
          <w:ilvl w:val="0"/>
          <w:numId w:val="10"/>
        </w:numPr>
        <w:tabs>
          <w:tab w:val="clear" w:pos="567"/>
        </w:tabs>
        <w:spacing w:line="240" w:lineRule="auto"/>
        <w:ind w:left="567" w:right="-2" w:hanging="567"/>
        <w:rPr>
          <w:szCs w:val="22"/>
          <w:lang w:val="lt-LT"/>
        </w:rPr>
      </w:pPr>
      <w:r w:rsidRPr="00895A6B">
        <w:rPr>
          <w:szCs w:val="22"/>
          <w:lang w:val="lt-LT"/>
        </w:rPr>
        <w:t>Jums yra bet kokių kvėpavimo sutrikimų,</w:t>
      </w:r>
    </w:p>
    <w:p w14:paraId="5F97C10C" w14:textId="77777777" w:rsidR="001D7F0C" w:rsidRPr="00895A6B" w:rsidRDefault="001D7F0C" w:rsidP="001D7F0C">
      <w:pPr>
        <w:numPr>
          <w:ilvl w:val="0"/>
          <w:numId w:val="10"/>
        </w:numPr>
        <w:tabs>
          <w:tab w:val="clear" w:pos="567"/>
        </w:tabs>
        <w:spacing w:line="240" w:lineRule="auto"/>
        <w:ind w:left="567" w:right="-2" w:hanging="567"/>
        <w:rPr>
          <w:szCs w:val="22"/>
          <w:lang w:val="lt-LT"/>
        </w:rPr>
      </w:pPr>
      <w:r w:rsidRPr="00895A6B">
        <w:rPr>
          <w:szCs w:val="22"/>
          <w:lang w:val="lt-LT"/>
        </w:rPr>
        <w:t>Jums yra kepenų ar inkstų sutrikimų,</w:t>
      </w:r>
    </w:p>
    <w:p w14:paraId="5BD5DF25" w14:textId="77777777" w:rsidR="001D7F0C" w:rsidRPr="00895A6B" w:rsidRDefault="001D7F0C" w:rsidP="001D7F0C">
      <w:pPr>
        <w:numPr>
          <w:ilvl w:val="0"/>
          <w:numId w:val="10"/>
        </w:numPr>
        <w:tabs>
          <w:tab w:val="clear" w:pos="567"/>
        </w:tabs>
        <w:spacing w:line="240" w:lineRule="auto"/>
        <w:ind w:left="567" w:right="-2" w:hanging="567"/>
        <w:rPr>
          <w:szCs w:val="22"/>
          <w:lang w:val="lt-LT"/>
        </w:rPr>
      </w:pPr>
      <w:r w:rsidRPr="00895A6B">
        <w:rPr>
          <w:szCs w:val="22"/>
          <w:lang w:val="lt-LT"/>
        </w:rPr>
        <w:t>Jums anksčiau buvo atlikta kataraktos operacija,</w:t>
      </w:r>
    </w:p>
    <w:p w14:paraId="36DE7CF6" w14:textId="77777777" w:rsidR="001D7F0C" w:rsidRPr="00895A6B" w:rsidRDefault="001D7F0C" w:rsidP="001D7F0C">
      <w:pPr>
        <w:numPr>
          <w:ilvl w:val="0"/>
          <w:numId w:val="10"/>
        </w:numPr>
        <w:tabs>
          <w:tab w:val="clear" w:pos="567"/>
        </w:tabs>
        <w:spacing w:line="240" w:lineRule="auto"/>
        <w:ind w:left="567" w:right="-2" w:hanging="567"/>
        <w:rPr>
          <w:szCs w:val="22"/>
          <w:lang w:val="lt-LT"/>
        </w:rPr>
      </w:pPr>
      <w:r w:rsidRPr="00895A6B">
        <w:rPr>
          <w:szCs w:val="22"/>
          <w:lang w:val="lt-LT"/>
        </w:rPr>
        <w:t>Jums dabar ar praeityje yra buvęs žemas kraujospūdis arba lėtas širdies ritmas,</w:t>
      </w:r>
    </w:p>
    <w:p w14:paraId="106CC023" w14:textId="77777777" w:rsidR="001D7F0C" w:rsidRPr="00895A6B" w:rsidRDefault="001D7F0C" w:rsidP="001D7F0C">
      <w:pPr>
        <w:numPr>
          <w:ilvl w:val="0"/>
          <w:numId w:val="10"/>
        </w:numPr>
        <w:tabs>
          <w:tab w:val="clear" w:pos="567"/>
        </w:tabs>
        <w:spacing w:line="240" w:lineRule="auto"/>
        <w:ind w:left="567" w:right="-2" w:hanging="567"/>
        <w:rPr>
          <w:szCs w:val="22"/>
          <w:lang w:val="lt-LT"/>
        </w:rPr>
      </w:pPr>
      <w:r w:rsidRPr="00895A6B">
        <w:rPr>
          <w:szCs w:val="22"/>
          <w:lang w:val="lt-LT"/>
        </w:rPr>
        <w:t>Jūs sirgote virusine akių infekcine liga arba akių uždegimu,</w:t>
      </w:r>
    </w:p>
    <w:p w14:paraId="0B9BFCF9" w14:textId="2C6EB10B" w:rsidR="001D7F0C" w:rsidRDefault="001D7F0C" w:rsidP="001D7F0C">
      <w:pPr>
        <w:numPr>
          <w:ilvl w:val="12"/>
          <w:numId w:val="0"/>
        </w:numPr>
        <w:tabs>
          <w:tab w:val="clear" w:pos="567"/>
        </w:tabs>
        <w:spacing w:line="240" w:lineRule="auto"/>
        <w:ind w:right="-2"/>
        <w:rPr>
          <w:szCs w:val="22"/>
          <w:lang w:val="lt-LT"/>
        </w:rPr>
      </w:pPr>
    </w:p>
    <w:p w14:paraId="3F545143" w14:textId="6E8F96C0" w:rsidR="00AF62B0" w:rsidRPr="00DE6E08" w:rsidRDefault="00AF62B0" w:rsidP="00AF62B0">
      <w:pPr>
        <w:tabs>
          <w:tab w:val="clear" w:pos="567"/>
        </w:tabs>
        <w:autoSpaceDE w:val="0"/>
        <w:autoSpaceDN w:val="0"/>
        <w:adjustRightInd w:val="0"/>
        <w:spacing w:line="240" w:lineRule="auto"/>
        <w:rPr>
          <w:rFonts w:eastAsia="Calibri"/>
          <w:szCs w:val="22"/>
          <w:lang w:val="lt-LT" w:eastAsia="lt-LT"/>
        </w:rPr>
      </w:pPr>
      <w:r w:rsidRPr="00DE6E08">
        <w:rPr>
          <w:rFonts w:eastAsia="Calibri"/>
          <w:szCs w:val="22"/>
          <w:lang w:val="lt-LT" w:eastAsia="lt-LT"/>
        </w:rPr>
        <w:t>Dėl Bimi</w:t>
      </w:r>
      <w:r>
        <w:rPr>
          <w:rFonts w:eastAsia="Calibri"/>
          <w:szCs w:val="22"/>
          <w:lang w:val="lt-LT" w:eastAsia="lt-LT"/>
        </w:rPr>
        <w:t>free</w:t>
      </w:r>
      <w:r w:rsidRPr="00DE6E08">
        <w:rPr>
          <w:rFonts w:eastAsia="Calibri"/>
          <w:szCs w:val="22"/>
          <w:lang w:val="lt-LT" w:eastAsia="lt-LT"/>
        </w:rPr>
        <w:t xml:space="preserve"> poveikio gydymo metu gali būti prarandama riebalų </w:t>
      </w:r>
      <w:r w:rsidRPr="00A2701B">
        <w:rPr>
          <w:rFonts w:eastAsia="Calibri"/>
          <w:szCs w:val="22"/>
          <w:lang w:val="lt-LT" w:eastAsia="lt-LT"/>
        </w:rPr>
        <w:t>akies srityje, tai gali sukelti akies voko vagelės pagilėjimą, akių įdubimą (enoftalmą),</w:t>
      </w:r>
      <w:r w:rsidRPr="00DE6E08">
        <w:rPr>
          <w:rFonts w:eastAsia="Calibri"/>
          <w:szCs w:val="22"/>
          <w:lang w:val="lt-LT" w:eastAsia="lt-LT"/>
        </w:rPr>
        <w:t xml:space="preserve"> viršutinių vokų nukarimą (ptozę), odos ištempimą aplink akį (dermatochalazės involiuciją) </w:t>
      </w:r>
      <w:r w:rsidRPr="00A2701B">
        <w:rPr>
          <w:rFonts w:eastAsia="Calibri"/>
          <w:szCs w:val="22"/>
          <w:lang w:val="lt-LT" w:eastAsia="lt-LT"/>
        </w:rPr>
        <w:t>ir gali matytis daugiau apatinės akių obuolių baltosios dalies (odenos apatinės dalies</w:t>
      </w:r>
      <w:r w:rsidRPr="00DE6E08">
        <w:rPr>
          <w:rFonts w:eastAsia="Calibri"/>
          <w:szCs w:val="22"/>
          <w:lang w:val="lt-LT" w:eastAsia="lt-LT"/>
        </w:rPr>
        <w:t xml:space="preserve"> </w:t>
      </w:r>
      <w:r w:rsidRPr="00A2701B">
        <w:rPr>
          <w:rFonts w:eastAsia="Calibri"/>
          <w:szCs w:val="22"/>
          <w:lang w:val="lt-LT" w:eastAsia="lt-LT"/>
        </w:rPr>
        <w:t>atvirumas). Pokyčiai paprastai yra nežymūs, tačiau jei jie išryškėtų stipriau, tai gali paveikti</w:t>
      </w:r>
      <w:r w:rsidRPr="00DE6E08">
        <w:rPr>
          <w:rFonts w:eastAsia="Calibri"/>
          <w:szCs w:val="22"/>
          <w:lang w:val="lt-LT" w:eastAsia="lt-LT"/>
        </w:rPr>
        <w:t xml:space="preserve"> </w:t>
      </w:r>
      <w:r w:rsidRPr="00A2701B">
        <w:rPr>
          <w:rFonts w:eastAsia="Calibri"/>
          <w:szCs w:val="22"/>
          <w:lang w:val="lt-LT" w:eastAsia="lt-LT"/>
        </w:rPr>
        <w:t xml:space="preserve">regėjimo lauką. Pokyčiai gali </w:t>
      </w:r>
      <w:r w:rsidR="00D23BDC">
        <w:rPr>
          <w:rFonts w:eastAsia="Calibri"/>
          <w:szCs w:val="22"/>
          <w:lang w:val="lt-LT" w:eastAsia="lt-LT"/>
        </w:rPr>
        <w:t>išnykti</w:t>
      </w:r>
      <w:r w:rsidRPr="00A2701B">
        <w:rPr>
          <w:rFonts w:eastAsia="Calibri"/>
          <w:szCs w:val="22"/>
          <w:lang w:val="lt-LT" w:eastAsia="lt-LT"/>
        </w:rPr>
        <w:t xml:space="preserve"> nustojus vartoti </w:t>
      </w:r>
      <w:r w:rsidRPr="00DE6E08">
        <w:rPr>
          <w:rFonts w:eastAsia="Calibri"/>
          <w:szCs w:val="22"/>
          <w:lang w:val="lt-LT" w:eastAsia="lt-LT"/>
        </w:rPr>
        <w:t>Bimifree</w:t>
      </w:r>
      <w:r w:rsidRPr="00A2701B">
        <w:rPr>
          <w:rFonts w:eastAsia="Calibri"/>
          <w:szCs w:val="22"/>
          <w:lang w:val="lt-LT" w:eastAsia="lt-LT"/>
        </w:rPr>
        <w:t>.</w:t>
      </w:r>
    </w:p>
    <w:p w14:paraId="7A449B52" w14:textId="2ADC57FE"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Dėl Bimifree poveikio</w:t>
      </w:r>
      <w:r w:rsidR="000E125F">
        <w:rPr>
          <w:szCs w:val="22"/>
          <w:lang w:val="lt-LT"/>
        </w:rPr>
        <w:t xml:space="preserve"> </w:t>
      </w:r>
      <w:r w:rsidR="000E125F" w:rsidRPr="00A2701B">
        <w:rPr>
          <w:rFonts w:eastAsia="Calibri"/>
          <w:szCs w:val="22"/>
          <w:lang w:val="lt-LT" w:eastAsia="lt-LT"/>
        </w:rPr>
        <w:t>taip pat</w:t>
      </w:r>
      <w:r w:rsidRPr="00895A6B">
        <w:rPr>
          <w:szCs w:val="22"/>
          <w:lang w:val="lt-LT"/>
        </w:rPr>
        <w:t xml:space="preserve"> gali patamsėti ir augti ilgesnės blakstienos, taip pat patamsėti oda aplink akies voką. </w:t>
      </w:r>
      <w:r w:rsidR="000E125F">
        <w:rPr>
          <w:szCs w:val="22"/>
          <w:lang w:val="lt-LT"/>
        </w:rPr>
        <w:t>G</w:t>
      </w:r>
      <w:r w:rsidRPr="00895A6B">
        <w:rPr>
          <w:szCs w:val="22"/>
          <w:lang w:val="lt-LT"/>
        </w:rPr>
        <w:t>ali patamsėti akies rainelės spalva. Šie pokyčiai gali būti ilgalaikiai. Poky</w:t>
      </w:r>
      <w:r w:rsidR="000E125F" w:rsidRPr="00A2701B">
        <w:rPr>
          <w:rFonts w:eastAsia="Calibri"/>
          <w:szCs w:val="22"/>
          <w:lang w:val="lt-LT" w:eastAsia="lt-LT"/>
        </w:rPr>
        <w:t>čiai</w:t>
      </w:r>
      <w:r w:rsidRPr="00895A6B">
        <w:rPr>
          <w:szCs w:val="22"/>
          <w:lang w:val="lt-LT"/>
        </w:rPr>
        <w:t xml:space="preserve"> gali būti labiau pastebim</w:t>
      </w:r>
      <w:r w:rsidR="000E125F">
        <w:rPr>
          <w:szCs w:val="22"/>
          <w:lang w:val="lt-LT"/>
        </w:rPr>
        <w:t>i</w:t>
      </w:r>
      <w:r w:rsidRPr="00895A6B">
        <w:rPr>
          <w:szCs w:val="22"/>
          <w:lang w:val="lt-LT"/>
        </w:rPr>
        <w:t>, jei gydoma tik viena akis.</w:t>
      </w:r>
    </w:p>
    <w:p w14:paraId="350781D7" w14:textId="77777777" w:rsidR="001D7F0C" w:rsidRPr="00895A6B" w:rsidRDefault="001D7F0C" w:rsidP="001D7F0C">
      <w:pPr>
        <w:numPr>
          <w:ilvl w:val="12"/>
          <w:numId w:val="0"/>
        </w:numPr>
        <w:tabs>
          <w:tab w:val="clear" w:pos="567"/>
        </w:tabs>
        <w:spacing w:line="240" w:lineRule="auto"/>
        <w:ind w:right="-2"/>
        <w:rPr>
          <w:szCs w:val="22"/>
          <w:lang w:val="lt-LT"/>
        </w:rPr>
      </w:pPr>
    </w:p>
    <w:p w14:paraId="7C0CE20E"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Vaikams ir paaugliams</w:t>
      </w:r>
    </w:p>
    <w:p w14:paraId="154921D5" w14:textId="77777777" w:rsidR="001D7F0C" w:rsidRPr="00895A6B" w:rsidRDefault="001D7F0C" w:rsidP="001D7F0C">
      <w:pPr>
        <w:numPr>
          <w:ilvl w:val="12"/>
          <w:numId w:val="0"/>
        </w:numPr>
        <w:tabs>
          <w:tab w:val="clear" w:pos="567"/>
        </w:tabs>
        <w:spacing w:line="240" w:lineRule="auto"/>
        <w:rPr>
          <w:szCs w:val="22"/>
          <w:lang w:val="lt-LT"/>
        </w:rPr>
      </w:pPr>
      <w:r w:rsidRPr="00895A6B">
        <w:rPr>
          <w:szCs w:val="22"/>
          <w:lang w:val="lt-LT"/>
        </w:rPr>
        <w:t>Nebuvo atlikti Bimifree tyrimai su jaunesniais nei 18 metų vaikais ir paaugliais, todėl jaunesniems nei 18 metų pacientams Bimifree vartoti negalima.</w:t>
      </w:r>
    </w:p>
    <w:p w14:paraId="31A3ADD7" w14:textId="77777777" w:rsidR="001D7F0C" w:rsidRPr="00895A6B" w:rsidRDefault="001D7F0C" w:rsidP="001D7F0C">
      <w:pPr>
        <w:numPr>
          <w:ilvl w:val="12"/>
          <w:numId w:val="0"/>
        </w:numPr>
        <w:tabs>
          <w:tab w:val="clear" w:pos="567"/>
        </w:tabs>
        <w:spacing w:line="240" w:lineRule="auto"/>
        <w:rPr>
          <w:b/>
          <w:szCs w:val="22"/>
          <w:lang w:val="lt-LT"/>
        </w:rPr>
      </w:pPr>
    </w:p>
    <w:p w14:paraId="6F50D331"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Kiti vaistai ir Bimifree</w:t>
      </w:r>
    </w:p>
    <w:p w14:paraId="0AC2E096"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noProof/>
          <w:szCs w:val="22"/>
          <w:lang w:val="lt-LT"/>
        </w:rPr>
        <w:t>Jeigu vartojate ar neseniai vartojote kitų vaistų arba dėl to nesate tikri, apie tai pasakykite gydytojui arba vaistininkui.</w:t>
      </w:r>
    </w:p>
    <w:p w14:paraId="712E8F9D" w14:textId="77777777" w:rsidR="001D7F0C" w:rsidRPr="00895A6B" w:rsidRDefault="001D7F0C" w:rsidP="001D7F0C">
      <w:pPr>
        <w:numPr>
          <w:ilvl w:val="12"/>
          <w:numId w:val="0"/>
        </w:numPr>
        <w:tabs>
          <w:tab w:val="clear" w:pos="567"/>
        </w:tabs>
        <w:spacing w:line="240" w:lineRule="auto"/>
        <w:ind w:right="-2"/>
        <w:rPr>
          <w:szCs w:val="22"/>
          <w:lang w:val="lt-LT"/>
        </w:rPr>
      </w:pPr>
    </w:p>
    <w:p w14:paraId="50473630" w14:textId="77777777" w:rsidR="001D7F0C" w:rsidRPr="00895A6B" w:rsidRDefault="001D7F0C" w:rsidP="001D7F0C">
      <w:pPr>
        <w:numPr>
          <w:ilvl w:val="12"/>
          <w:numId w:val="0"/>
        </w:numPr>
        <w:tabs>
          <w:tab w:val="clear" w:pos="567"/>
        </w:tabs>
        <w:spacing w:line="240" w:lineRule="auto"/>
        <w:rPr>
          <w:szCs w:val="22"/>
          <w:lang w:val="lt-LT"/>
        </w:rPr>
      </w:pPr>
    </w:p>
    <w:p w14:paraId="56F6A5E7"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Nėštumas ir žindymo laikotarpis</w:t>
      </w:r>
    </w:p>
    <w:p w14:paraId="4F478049" w14:textId="77777777" w:rsidR="001D7F0C" w:rsidRPr="00895A6B" w:rsidRDefault="001D7F0C" w:rsidP="001D7F0C">
      <w:pPr>
        <w:numPr>
          <w:ilvl w:val="12"/>
          <w:numId w:val="0"/>
        </w:numPr>
        <w:tabs>
          <w:tab w:val="clear" w:pos="567"/>
        </w:tabs>
        <w:spacing w:line="240" w:lineRule="auto"/>
        <w:rPr>
          <w:szCs w:val="22"/>
          <w:lang w:val="lt-LT"/>
        </w:rPr>
      </w:pPr>
      <w:r w:rsidRPr="00895A6B">
        <w:rPr>
          <w:noProof/>
          <w:szCs w:val="22"/>
          <w:lang w:val="lt-LT"/>
        </w:rPr>
        <w:t>Jeigu esate nėščia, žindote kūdikį, manote, kad galbūt esate nėščia, arba planuojate pastoti, tai prieš vartodama šį vaistą, pasitarkite su gydytoju arba vaistininku.</w:t>
      </w:r>
      <w:r w:rsidRPr="00895A6B">
        <w:rPr>
          <w:szCs w:val="22"/>
          <w:lang w:val="lt-LT"/>
        </w:rPr>
        <w:t xml:space="preserve"> </w:t>
      </w:r>
    </w:p>
    <w:p w14:paraId="0511438B" w14:textId="77777777" w:rsidR="001D7F0C" w:rsidRPr="00895A6B" w:rsidRDefault="001D7F0C" w:rsidP="001D7F0C">
      <w:pPr>
        <w:numPr>
          <w:ilvl w:val="12"/>
          <w:numId w:val="0"/>
        </w:numPr>
        <w:tabs>
          <w:tab w:val="clear" w:pos="567"/>
        </w:tabs>
        <w:spacing w:line="240" w:lineRule="auto"/>
        <w:rPr>
          <w:szCs w:val="22"/>
          <w:lang w:val="lt-LT"/>
        </w:rPr>
      </w:pPr>
    </w:p>
    <w:p w14:paraId="0258E8DE" w14:textId="77777777" w:rsidR="001D7F0C" w:rsidRPr="00895A6B" w:rsidRDefault="001D7F0C" w:rsidP="001D7F0C">
      <w:pPr>
        <w:numPr>
          <w:ilvl w:val="12"/>
          <w:numId w:val="0"/>
        </w:numPr>
        <w:tabs>
          <w:tab w:val="clear" w:pos="567"/>
        </w:tabs>
        <w:spacing w:line="240" w:lineRule="auto"/>
        <w:rPr>
          <w:szCs w:val="22"/>
          <w:lang w:val="lt-LT"/>
        </w:rPr>
      </w:pPr>
      <w:r w:rsidRPr="00895A6B">
        <w:rPr>
          <w:szCs w:val="22"/>
          <w:lang w:val="lt-LT"/>
        </w:rPr>
        <w:t>Bimifree gali patekti į motinos pieną, todėl nemaitinkite krūtimi, jeigu vartojate Bimifree.</w:t>
      </w:r>
    </w:p>
    <w:p w14:paraId="27EA370F" w14:textId="77777777" w:rsidR="001D7F0C" w:rsidRPr="00895A6B" w:rsidRDefault="001D7F0C" w:rsidP="001D7F0C">
      <w:pPr>
        <w:numPr>
          <w:ilvl w:val="12"/>
          <w:numId w:val="0"/>
        </w:numPr>
        <w:tabs>
          <w:tab w:val="clear" w:pos="567"/>
        </w:tabs>
        <w:spacing w:line="240" w:lineRule="auto"/>
        <w:rPr>
          <w:szCs w:val="22"/>
          <w:lang w:val="lt-LT"/>
        </w:rPr>
      </w:pPr>
    </w:p>
    <w:p w14:paraId="5F4F0CF2"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Vairavimas ir mechanizmų valdymas</w:t>
      </w:r>
    </w:p>
    <w:p w14:paraId="76B0903B"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Pavartojus Bimifree, kurį laiką matomas vaizdas gali būti neryškus. Vairuoti ir valdyti mechanizmų negalima tol, kol regėjimas vėl nebus aiškus.</w:t>
      </w:r>
    </w:p>
    <w:p w14:paraId="6E9A0BFC" w14:textId="55BD9F7F" w:rsidR="001D7F0C" w:rsidRDefault="001D7F0C" w:rsidP="001D7F0C">
      <w:pPr>
        <w:numPr>
          <w:ilvl w:val="12"/>
          <w:numId w:val="0"/>
        </w:numPr>
        <w:tabs>
          <w:tab w:val="clear" w:pos="567"/>
        </w:tabs>
        <w:spacing w:line="240" w:lineRule="auto"/>
        <w:ind w:right="-2"/>
        <w:rPr>
          <w:szCs w:val="22"/>
          <w:lang w:val="lt-LT"/>
        </w:rPr>
      </w:pPr>
    </w:p>
    <w:p w14:paraId="2274BC5D" w14:textId="72A39BF5" w:rsidR="007B4244" w:rsidRPr="00DB186D" w:rsidRDefault="007B4244" w:rsidP="007B4244">
      <w:pPr>
        <w:pStyle w:val="Default"/>
        <w:jc w:val="both"/>
        <w:rPr>
          <w:b/>
          <w:szCs w:val="22"/>
          <w:lang w:val="lt-LT"/>
        </w:rPr>
      </w:pPr>
      <w:r w:rsidRPr="007B4244">
        <w:rPr>
          <w:b/>
          <w:sz w:val="22"/>
          <w:szCs w:val="22"/>
          <w:lang w:val="lt-LT"/>
        </w:rPr>
        <w:t>Bimifree</w:t>
      </w:r>
      <w:r w:rsidRPr="00DB186D">
        <w:rPr>
          <w:b/>
          <w:szCs w:val="22"/>
          <w:lang w:val="lt-LT"/>
        </w:rPr>
        <w:t xml:space="preserve"> sudėtyje yra </w:t>
      </w:r>
      <w:r w:rsidR="002D0304" w:rsidRPr="00DB186D">
        <w:rPr>
          <w:b/>
          <w:szCs w:val="22"/>
          <w:lang w:val="lt-LT"/>
        </w:rPr>
        <w:t>fosfat</w:t>
      </w:r>
      <w:r w:rsidR="002D0304">
        <w:rPr>
          <w:b/>
          <w:szCs w:val="22"/>
          <w:lang w:val="lt-LT"/>
        </w:rPr>
        <w:t>ų</w:t>
      </w:r>
      <w:r w:rsidR="002D0304" w:rsidRPr="00DB186D">
        <w:rPr>
          <w:b/>
          <w:szCs w:val="22"/>
          <w:lang w:val="lt-LT"/>
        </w:rPr>
        <w:t xml:space="preserve"> </w:t>
      </w:r>
    </w:p>
    <w:p w14:paraId="533BECE9" w14:textId="71739A7F" w:rsidR="007B4244" w:rsidRPr="007B4244" w:rsidRDefault="002D0304" w:rsidP="00382D65">
      <w:pPr>
        <w:tabs>
          <w:tab w:val="clear" w:pos="567"/>
        </w:tabs>
        <w:autoSpaceDE w:val="0"/>
        <w:autoSpaceDN w:val="0"/>
        <w:adjustRightInd w:val="0"/>
        <w:spacing w:line="240" w:lineRule="auto"/>
        <w:rPr>
          <w:szCs w:val="22"/>
          <w:lang w:val="lt-LT"/>
        </w:rPr>
      </w:pPr>
      <w:r w:rsidRPr="007B4244">
        <w:rPr>
          <w:szCs w:val="22"/>
          <w:lang w:val="lt-LT"/>
        </w:rPr>
        <w:t>Kiekvien</w:t>
      </w:r>
      <w:r>
        <w:rPr>
          <w:szCs w:val="22"/>
          <w:lang w:val="lt-LT"/>
        </w:rPr>
        <w:t>ame</w:t>
      </w:r>
      <w:r w:rsidRPr="007B4244">
        <w:rPr>
          <w:szCs w:val="22"/>
          <w:lang w:val="lt-LT"/>
        </w:rPr>
        <w:t xml:space="preserve"> </w:t>
      </w:r>
      <w:r w:rsidR="007B4244" w:rsidRPr="007B4244">
        <w:rPr>
          <w:lang w:val="lt-LT"/>
        </w:rPr>
        <w:t>mililitre</w:t>
      </w:r>
      <w:r w:rsidR="007B4244" w:rsidRPr="007B4244">
        <w:rPr>
          <w:szCs w:val="22"/>
          <w:lang w:val="lt-LT"/>
        </w:rPr>
        <w:t xml:space="preserve"> šio vaisto yra 0,</w:t>
      </w:r>
      <w:r w:rsidR="00D23BDC" w:rsidRPr="007B4244">
        <w:rPr>
          <w:szCs w:val="22"/>
          <w:lang w:val="lt-LT"/>
        </w:rPr>
        <w:t>9</w:t>
      </w:r>
      <w:r w:rsidR="00D23BDC">
        <w:rPr>
          <w:szCs w:val="22"/>
          <w:lang w:val="lt-LT"/>
        </w:rPr>
        <w:t>5 </w:t>
      </w:r>
      <w:r w:rsidR="007B4244" w:rsidRPr="007B4244">
        <w:rPr>
          <w:szCs w:val="22"/>
          <w:lang w:val="lt-LT"/>
        </w:rPr>
        <w:t xml:space="preserve">mg fosfatų. Jeigu Jums yra </w:t>
      </w:r>
      <w:r>
        <w:rPr>
          <w:szCs w:val="22"/>
          <w:lang w:val="lt-LT"/>
        </w:rPr>
        <w:t xml:space="preserve">sunkių, </w:t>
      </w:r>
      <w:r w:rsidR="007B4244" w:rsidRPr="007B4244">
        <w:rPr>
          <w:szCs w:val="22"/>
          <w:lang w:val="lt-LT"/>
        </w:rPr>
        <w:t>akies priekinę dalį gaubiančio skaidraus sluoksnio (ragenos)</w:t>
      </w:r>
      <w:r>
        <w:rPr>
          <w:szCs w:val="22"/>
          <w:lang w:val="lt-LT"/>
        </w:rPr>
        <w:t>,</w:t>
      </w:r>
      <w:r w:rsidR="007B4244" w:rsidRPr="007B4244">
        <w:rPr>
          <w:szCs w:val="22"/>
          <w:lang w:val="lt-LT"/>
        </w:rPr>
        <w:t xml:space="preserve">pažeidimų, labai retais atvejais fosfatai gali sukelti drumzlinus ragenos plotelius dėl gydymo metu susiformavusių kalcio nuosėdų. </w:t>
      </w:r>
    </w:p>
    <w:p w14:paraId="669CA50C" w14:textId="77777777" w:rsidR="007B4244" w:rsidRPr="00895A6B" w:rsidRDefault="007B4244" w:rsidP="001D7F0C">
      <w:pPr>
        <w:numPr>
          <w:ilvl w:val="12"/>
          <w:numId w:val="0"/>
        </w:numPr>
        <w:tabs>
          <w:tab w:val="clear" w:pos="567"/>
        </w:tabs>
        <w:spacing w:line="240" w:lineRule="auto"/>
        <w:ind w:right="-2"/>
        <w:rPr>
          <w:szCs w:val="22"/>
          <w:lang w:val="lt-LT"/>
        </w:rPr>
      </w:pPr>
    </w:p>
    <w:p w14:paraId="26CAB9C2" w14:textId="77777777" w:rsidR="001D7F0C" w:rsidRPr="00895A6B" w:rsidRDefault="001D7F0C" w:rsidP="001D7F0C">
      <w:pPr>
        <w:numPr>
          <w:ilvl w:val="12"/>
          <w:numId w:val="0"/>
        </w:numPr>
        <w:tabs>
          <w:tab w:val="clear" w:pos="567"/>
        </w:tabs>
        <w:spacing w:line="240" w:lineRule="auto"/>
        <w:ind w:right="-2"/>
        <w:rPr>
          <w:szCs w:val="22"/>
          <w:lang w:val="lt-LT"/>
        </w:rPr>
      </w:pPr>
    </w:p>
    <w:p w14:paraId="4A452104" w14:textId="77777777" w:rsidR="001D7F0C" w:rsidRPr="00895A6B" w:rsidRDefault="001D7F0C" w:rsidP="001D7F0C">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3.</w:t>
      </w:r>
      <w:r w:rsidRPr="00895A6B">
        <w:rPr>
          <w:rFonts w:ascii="Times New Roman" w:hAnsi="Times New Roman"/>
          <w:sz w:val="22"/>
          <w:szCs w:val="22"/>
          <w:lang w:val="lt-LT"/>
        </w:rPr>
        <w:tab/>
        <w:t>Kaip vartoti Bimifree</w:t>
      </w:r>
    </w:p>
    <w:p w14:paraId="5910729D" w14:textId="77777777" w:rsidR="001D7F0C" w:rsidRPr="00895A6B" w:rsidRDefault="001D7F0C" w:rsidP="001D7F0C">
      <w:pPr>
        <w:numPr>
          <w:ilvl w:val="12"/>
          <w:numId w:val="0"/>
        </w:numPr>
        <w:tabs>
          <w:tab w:val="clear" w:pos="567"/>
        </w:tabs>
        <w:spacing w:line="240" w:lineRule="auto"/>
        <w:ind w:right="-2"/>
        <w:rPr>
          <w:szCs w:val="22"/>
          <w:lang w:val="lt-LT"/>
        </w:rPr>
      </w:pPr>
    </w:p>
    <w:p w14:paraId="6709DAE8" w14:textId="0006ECC3" w:rsidR="001D7F0C" w:rsidRPr="00895A6B" w:rsidRDefault="001D7F0C" w:rsidP="001D7F0C">
      <w:pPr>
        <w:numPr>
          <w:ilvl w:val="12"/>
          <w:numId w:val="0"/>
        </w:numPr>
        <w:tabs>
          <w:tab w:val="clear" w:pos="567"/>
        </w:tabs>
        <w:spacing w:line="240" w:lineRule="auto"/>
        <w:ind w:right="-2"/>
        <w:rPr>
          <w:szCs w:val="22"/>
          <w:lang w:val="lt-LT"/>
        </w:rPr>
      </w:pPr>
      <w:r w:rsidRPr="00895A6B">
        <w:rPr>
          <w:noProof/>
          <w:szCs w:val="22"/>
          <w:lang w:val="lt-LT"/>
        </w:rPr>
        <w:t>Visada vartokite šį vaistą tiksliai kaip nurodė gydytojas arba vaistininkas.</w:t>
      </w:r>
      <w:r w:rsidRPr="00895A6B">
        <w:rPr>
          <w:szCs w:val="22"/>
          <w:lang w:val="lt-LT"/>
        </w:rPr>
        <w:t xml:space="preserve"> </w:t>
      </w:r>
      <w:r w:rsidRPr="00895A6B">
        <w:rPr>
          <w:noProof/>
          <w:szCs w:val="22"/>
          <w:lang w:val="lt-LT"/>
        </w:rPr>
        <w:t>Jeigu abejojate, kreipkitės į gydytoją arba vaistininką.</w:t>
      </w:r>
      <w:r w:rsidRPr="00895A6B">
        <w:rPr>
          <w:szCs w:val="22"/>
          <w:lang w:val="lt-LT"/>
        </w:rPr>
        <w:t xml:space="preserve"> </w:t>
      </w:r>
    </w:p>
    <w:p w14:paraId="001FE960" w14:textId="77777777" w:rsidR="001D7F0C" w:rsidRPr="00895A6B" w:rsidRDefault="001D7F0C" w:rsidP="001D7F0C">
      <w:pPr>
        <w:numPr>
          <w:ilvl w:val="12"/>
          <w:numId w:val="0"/>
        </w:numPr>
        <w:tabs>
          <w:tab w:val="clear" w:pos="567"/>
        </w:tabs>
        <w:spacing w:line="240" w:lineRule="auto"/>
        <w:ind w:right="-2"/>
        <w:rPr>
          <w:szCs w:val="22"/>
          <w:lang w:val="lt-LT"/>
        </w:rPr>
      </w:pPr>
    </w:p>
    <w:p w14:paraId="6348BB59"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Bimifree galima vartoti tik ant akių. Rekomenduojama dozė yra vienas Bimifree lašas ant kiekvienos gydomos akies vieną kartą per parą, vakare.</w:t>
      </w:r>
    </w:p>
    <w:p w14:paraId="78483D5E" w14:textId="77777777" w:rsidR="001D7F0C" w:rsidRPr="00895A6B" w:rsidRDefault="001D7F0C" w:rsidP="001D7F0C">
      <w:pPr>
        <w:numPr>
          <w:ilvl w:val="12"/>
          <w:numId w:val="0"/>
        </w:numPr>
        <w:tabs>
          <w:tab w:val="clear" w:pos="567"/>
        </w:tabs>
        <w:spacing w:line="240" w:lineRule="auto"/>
        <w:ind w:right="-2"/>
        <w:rPr>
          <w:szCs w:val="22"/>
          <w:lang w:val="lt-LT"/>
        </w:rPr>
      </w:pPr>
    </w:p>
    <w:p w14:paraId="3E4D1B9A" w14:textId="5C00752E" w:rsidR="001D7F0C" w:rsidRDefault="00D24BD2" w:rsidP="00DE6E08">
      <w:pPr>
        <w:numPr>
          <w:ilvl w:val="12"/>
          <w:numId w:val="0"/>
        </w:numPr>
        <w:tabs>
          <w:tab w:val="clear" w:pos="567"/>
        </w:tabs>
        <w:spacing w:line="240" w:lineRule="auto"/>
        <w:rPr>
          <w:szCs w:val="22"/>
          <w:lang w:val="lt-LT"/>
        </w:rPr>
      </w:pPr>
      <w:r w:rsidRPr="00895A6B">
        <w:rPr>
          <w:b/>
          <w:szCs w:val="22"/>
          <w:lang w:val="lt-LT"/>
        </w:rPr>
        <w:t>Jei vartojate kitų akių lašų</w:t>
      </w:r>
      <w:r w:rsidRPr="00895A6B">
        <w:rPr>
          <w:szCs w:val="22"/>
          <w:lang w:val="lt-LT"/>
        </w:rPr>
        <w:t>, tarp Bimifree ir kito akių vaisto vartojimo padarykite bent 5 minučių pertrauką. Akių tepalus vartoti reikia paskutinius.</w:t>
      </w:r>
    </w:p>
    <w:p w14:paraId="71C4F673" w14:textId="79C989E5" w:rsidR="00D24BD2" w:rsidRPr="00895A6B" w:rsidRDefault="00D24BD2" w:rsidP="001D7F0C">
      <w:pPr>
        <w:numPr>
          <w:ilvl w:val="12"/>
          <w:numId w:val="0"/>
        </w:numPr>
        <w:tabs>
          <w:tab w:val="clear" w:pos="567"/>
        </w:tabs>
        <w:spacing w:line="240" w:lineRule="auto"/>
        <w:ind w:right="-2"/>
        <w:rPr>
          <w:szCs w:val="22"/>
          <w:lang w:val="lt-LT"/>
        </w:rPr>
      </w:pPr>
    </w:p>
    <w:p w14:paraId="2F28C40E"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Negalima vartoti daugiau nei vieną kartą per parą, nes tai gali sumažinti gydymo veiksmingumą.</w:t>
      </w:r>
    </w:p>
    <w:p w14:paraId="49F61025" w14:textId="77777777" w:rsidR="001D7F0C" w:rsidRPr="00895A6B" w:rsidRDefault="001D7F0C" w:rsidP="001D7F0C">
      <w:pPr>
        <w:numPr>
          <w:ilvl w:val="12"/>
          <w:numId w:val="0"/>
        </w:numPr>
        <w:tabs>
          <w:tab w:val="clear" w:pos="567"/>
        </w:tabs>
        <w:spacing w:line="240" w:lineRule="auto"/>
        <w:ind w:right="-2"/>
        <w:rPr>
          <w:szCs w:val="22"/>
          <w:lang w:val="lt-LT"/>
        </w:rPr>
      </w:pPr>
    </w:p>
    <w:p w14:paraId="7FD64B15" w14:textId="77777777" w:rsidR="001D7F0C" w:rsidRPr="00895A6B" w:rsidRDefault="001D7F0C" w:rsidP="001D7F0C">
      <w:pPr>
        <w:spacing w:line="240" w:lineRule="auto"/>
        <w:rPr>
          <w:szCs w:val="22"/>
          <w:lang w:val="lt-LT"/>
        </w:rPr>
      </w:pPr>
      <w:r w:rsidRPr="00895A6B">
        <w:rPr>
          <w:szCs w:val="22"/>
          <w:lang w:val="lt-LT"/>
        </w:rPr>
        <w:t xml:space="preserve">Bimifree yra sterilus tirpalas, kurio sudėtyje nėra konservantų. Žr. 6 skyrių </w:t>
      </w:r>
      <w:r w:rsidRPr="00895A6B">
        <w:rPr>
          <w:i/>
          <w:szCs w:val="22"/>
          <w:lang w:val="lt-LT"/>
        </w:rPr>
        <w:t>Bimifree išvaizda ir kiekis pakuotėje</w:t>
      </w:r>
      <w:r w:rsidRPr="00895A6B">
        <w:rPr>
          <w:szCs w:val="22"/>
          <w:lang w:val="lt-LT"/>
        </w:rPr>
        <w:t>.</w:t>
      </w:r>
    </w:p>
    <w:p w14:paraId="5B0B5731" w14:textId="77777777" w:rsidR="001D7F0C" w:rsidRPr="00895A6B" w:rsidRDefault="001D7F0C" w:rsidP="001D7F0C">
      <w:pPr>
        <w:spacing w:line="240" w:lineRule="auto"/>
        <w:rPr>
          <w:szCs w:val="22"/>
          <w:lang w:val="lt-LT"/>
        </w:rPr>
      </w:pPr>
    </w:p>
    <w:p w14:paraId="5D1CE8A9" w14:textId="77777777" w:rsidR="001D7F0C" w:rsidRPr="00895A6B" w:rsidRDefault="001D7F0C" w:rsidP="001D7F0C">
      <w:pPr>
        <w:spacing w:line="240" w:lineRule="auto"/>
        <w:rPr>
          <w:b/>
          <w:szCs w:val="22"/>
          <w:lang w:val="lt-LT"/>
        </w:rPr>
      </w:pPr>
      <w:r w:rsidRPr="00895A6B">
        <w:rPr>
          <w:b/>
          <w:szCs w:val="22"/>
          <w:lang w:val="lt-LT"/>
        </w:rPr>
        <w:t>Prieš lašinant akių lašus:</w:t>
      </w:r>
    </w:p>
    <w:p w14:paraId="391690E2" w14:textId="77777777" w:rsidR="001D7F0C" w:rsidRPr="00895A6B" w:rsidRDefault="001D7F0C" w:rsidP="001D7F0C">
      <w:pPr>
        <w:numPr>
          <w:ilvl w:val="0"/>
          <w:numId w:val="16"/>
        </w:numPr>
        <w:tabs>
          <w:tab w:val="clear" w:pos="567"/>
        </w:tabs>
        <w:spacing w:line="240" w:lineRule="auto"/>
        <w:ind w:left="540" w:hanging="567"/>
        <w:rPr>
          <w:szCs w:val="22"/>
          <w:lang w:val="lt-LT"/>
        </w:rPr>
      </w:pPr>
      <w:r w:rsidRPr="00895A6B">
        <w:rPr>
          <w:szCs w:val="22"/>
          <w:lang w:val="lt-LT"/>
        </w:rPr>
        <w:t>Vartojant lašus pirmą kartą, prieš lašinant lašą ant akies, turėtumėte pabandyti naudoti buteliuką su lašintuvu, lėtai jį paspaudžiant, kad vienas lašas išlašėtų į orą, toliau nuo akies.</w:t>
      </w:r>
    </w:p>
    <w:p w14:paraId="31C100C0" w14:textId="77777777" w:rsidR="001D7F0C" w:rsidRPr="00895A6B" w:rsidRDefault="001D7F0C" w:rsidP="001D7F0C">
      <w:pPr>
        <w:numPr>
          <w:ilvl w:val="0"/>
          <w:numId w:val="16"/>
        </w:numPr>
        <w:tabs>
          <w:tab w:val="clear" w:pos="567"/>
        </w:tabs>
        <w:spacing w:line="240" w:lineRule="auto"/>
        <w:ind w:left="540" w:hanging="567"/>
        <w:rPr>
          <w:szCs w:val="22"/>
          <w:lang w:val="lt-LT"/>
        </w:rPr>
      </w:pPr>
      <w:r w:rsidRPr="00895A6B">
        <w:rPr>
          <w:szCs w:val="22"/>
          <w:lang w:val="lt-LT"/>
        </w:rPr>
        <w:t>Kai būsite užtikrinti, kad ant akies sugebėsite įlašinti vieną lašą, pasirinkite Jums patogią padėtį akių lašų įlašinimui (galite atsisėsti, atsigulti ant nugaros, ar stovėti prieš veidrodį).</w:t>
      </w:r>
    </w:p>
    <w:p w14:paraId="544686A3" w14:textId="77777777" w:rsidR="001D7F0C" w:rsidRPr="00895A6B" w:rsidRDefault="001D7F0C" w:rsidP="001D7F0C">
      <w:pPr>
        <w:spacing w:line="240" w:lineRule="auto"/>
        <w:rPr>
          <w:szCs w:val="22"/>
          <w:lang w:val="lt-LT"/>
        </w:rPr>
      </w:pPr>
    </w:p>
    <w:p w14:paraId="30A80098" w14:textId="77777777" w:rsidR="001D7F0C" w:rsidRPr="00895A6B" w:rsidRDefault="001D7F0C" w:rsidP="001D7F0C">
      <w:pPr>
        <w:spacing w:line="240" w:lineRule="auto"/>
        <w:rPr>
          <w:b/>
          <w:szCs w:val="22"/>
          <w:lang w:val="lt-LT"/>
        </w:rPr>
      </w:pPr>
      <w:r w:rsidRPr="00895A6B">
        <w:rPr>
          <w:b/>
          <w:szCs w:val="22"/>
          <w:lang w:val="lt-LT"/>
        </w:rPr>
        <w:t>Vartojimo instrukcija:</w:t>
      </w:r>
    </w:p>
    <w:p w14:paraId="382B97D8"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Prieš šio vaisto vartojimą, dėmesingai nusiplaukite rankas.</w:t>
      </w:r>
    </w:p>
    <w:p w14:paraId="7B6CFE06"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Jei pakuotė ar buteliukas yra pažeistas, vaisto nevartokite.</w:t>
      </w:r>
    </w:p>
    <w:p w14:paraId="1F5A341A"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Vaisto vartojant pirmą kartą, atsukite dangtelį, įsitikindami, kad dangtelio žiedas nebuvo pažeistas. Turite jausti mažą pasipriešinimą, kol šis pirmojo atidarymo apsaugos žiedas atitrūksta (</w:t>
      </w:r>
      <w:r w:rsidRPr="00895A6B">
        <w:rPr>
          <w:i/>
          <w:szCs w:val="22"/>
          <w:lang w:val="lt-LT"/>
        </w:rPr>
        <w:t>žr. 1 paveikslėlį</w:t>
      </w:r>
      <w:r w:rsidRPr="00895A6B">
        <w:rPr>
          <w:szCs w:val="22"/>
          <w:lang w:val="lt-LT"/>
        </w:rPr>
        <w:t>).</w:t>
      </w:r>
    </w:p>
    <w:p w14:paraId="628D901A"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Jeigu pirmojo atidarymo apsaugos žiedas atsilaisvinęs, išmeskite jį, nes jis gali įkristį į akį ir ją pažeisti.</w:t>
      </w:r>
    </w:p>
    <w:p w14:paraId="6BDE1A4C"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Atloškite galvą ir švelniai patempkite apatinį akies voką žemyn, kad susidarytų kišenėlė tarp akies ir akies voko (</w:t>
      </w:r>
      <w:r w:rsidRPr="00895A6B">
        <w:rPr>
          <w:i/>
          <w:szCs w:val="22"/>
          <w:lang w:val="lt-LT"/>
        </w:rPr>
        <w:t>žr. 2 paveikslėlį</w:t>
      </w:r>
      <w:r w:rsidRPr="00895A6B">
        <w:rPr>
          <w:szCs w:val="22"/>
          <w:lang w:val="lt-LT"/>
        </w:rPr>
        <w:t>). Venkite buteliuko galiuko kontakto su akimi, akių vokais, ar pirštais.</w:t>
      </w:r>
    </w:p>
    <w:p w14:paraId="42A3C22E"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Lėtai spaudžiant buteliuką, įlašinkite vieną lašą į kišenėlę (</w:t>
      </w:r>
      <w:r w:rsidRPr="00895A6B">
        <w:rPr>
          <w:i/>
          <w:szCs w:val="22"/>
          <w:lang w:val="lt-LT"/>
        </w:rPr>
        <w:t>žr. 3 paveikslėlį</w:t>
      </w:r>
      <w:r w:rsidRPr="00895A6B">
        <w:rPr>
          <w:szCs w:val="22"/>
          <w:lang w:val="lt-LT"/>
        </w:rPr>
        <w:t>). Švelniai spustelkite buteliuko vidurį ir leiskite lašui įkristi į Jūsų akį. Po paspaudimo gali būti kelių sekundžių uždelsimas, kol lašas išlašės. Nespauskite per stipriai. Jeigu nežinote, kaip lašinti savo vaisto, pasitarkite su gydytoju, vaistininku ar slaugytoju.</w:t>
      </w:r>
    </w:p>
    <w:p w14:paraId="1F5D4032"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Užspauskite ašarų lataką maždaug 2 minutes (pirštu prispauskite akies kraštą prie nosies) ir užmerkite akį (-is) ir laikykite ją (jas) užmerktą (-as) visą šį laiką. Tai užtikrins, kad lašas bus absorbuotas akyje, ir vaisto nutekėjimas ašarų lataku greičiausiai sumažės.</w:t>
      </w:r>
    </w:p>
    <w:p w14:paraId="57747DB4"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Pakartokite 5, 6 ir 7 žingsnius su kita akimi, jeigu gydytojas Jums taip nurodė.</w:t>
      </w:r>
    </w:p>
    <w:p w14:paraId="2B073D6E" w14:textId="77777777" w:rsidR="001D7F0C" w:rsidRPr="00895A6B" w:rsidRDefault="001D7F0C" w:rsidP="001D7F0C">
      <w:pPr>
        <w:numPr>
          <w:ilvl w:val="0"/>
          <w:numId w:val="18"/>
        </w:numPr>
        <w:tabs>
          <w:tab w:val="clear" w:pos="567"/>
        </w:tabs>
        <w:spacing w:line="240" w:lineRule="auto"/>
        <w:ind w:left="567" w:hanging="567"/>
        <w:rPr>
          <w:szCs w:val="22"/>
          <w:lang w:val="lt-LT"/>
        </w:rPr>
      </w:pPr>
      <w:r w:rsidRPr="00895A6B">
        <w:rPr>
          <w:szCs w:val="22"/>
          <w:lang w:val="lt-LT"/>
        </w:rPr>
        <w:t>Po vartojimo ir prieš uždedant dangtelį, buteliuką vieną kartą pakratykite žemyn, neliesdami lašintuvo galiuko, kad pasišalintų bet koks likęs skystis galiuke. Tai būtina, norint užtikrinti sekančių lašų išlašinimą. Po įlašinimo, užsukite dangtelį ant buteliuko (</w:t>
      </w:r>
      <w:r w:rsidRPr="00895A6B">
        <w:rPr>
          <w:i/>
          <w:szCs w:val="22"/>
          <w:lang w:val="lt-LT"/>
        </w:rPr>
        <w:t>žr. 4 paveikslėlį</w:t>
      </w:r>
      <w:r w:rsidRPr="00895A6B">
        <w:rPr>
          <w:szCs w:val="22"/>
          <w:lang w:val="lt-LT"/>
        </w:rPr>
        <w:t>).</w:t>
      </w:r>
    </w:p>
    <w:p w14:paraId="4FCC7309" w14:textId="324AFF9C" w:rsidR="001D7F0C" w:rsidRDefault="001D7F0C" w:rsidP="001D7F0C">
      <w:pPr>
        <w:spacing w:line="240" w:lineRule="auto"/>
        <w:rPr>
          <w:szCs w:val="22"/>
          <w:lang w:val="lt-LT"/>
        </w:rPr>
      </w:pPr>
    </w:p>
    <w:p w14:paraId="023CE05D" w14:textId="425D8BB1" w:rsidR="00D24BD2" w:rsidRDefault="00D24BD2" w:rsidP="001D7F0C">
      <w:pPr>
        <w:spacing w:line="240" w:lineRule="auto"/>
        <w:rPr>
          <w:szCs w:val="22"/>
          <w:lang w:val="lt-LT"/>
        </w:rPr>
      </w:pPr>
      <w:r w:rsidRPr="00D24BD2">
        <w:rPr>
          <w:szCs w:val="22"/>
          <w:lang w:val="lt-LT"/>
        </w:rPr>
        <w:t>Nuvalykite skruostu nubėgusį perteklių.</w:t>
      </w:r>
    </w:p>
    <w:p w14:paraId="19C4D421" w14:textId="77777777" w:rsidR="00D24BD2" w:rsidRPr="00895A6B" w:rsidRDefault="00D24BD2" w:rsidP="001D7F0C">
      <w:pPr>
        <w:spacing w:line="240" w:lineRule="auto"/>
        <w:rPr>
          <w:szCs w:val="22"/>
          <w:lang w:val="lt-LT"/>
        </w:rPr>
      </w:pPr>
    </w:p>
    <w:p w14:paraId="71660472" w14:textId="77777777" w:rsidR="001D7F0C" w:rsidRPr="00895A6B" w:rsidRDefault="001D7F0C" w:rsidP="001D7F0C">
      <w:pPr>
        <w:spacing w:line="240" w:lineRule="auto"/>
        <w:rPr>
          <w:szCs w:val="22"/>
          <w:lang w:val="lt-LT"/>
        </w:rPr>
      </w:pPr>
      <w:r w:rsidRPr="00895A6B">
        <w:rPr>
          <w:szCs w:val="22"/>
          <w:lang w:val="lt-LT"/>
        </w:rPr>
        <w:t>Jeigu lašas nepateko į akį, bandykite dar kartą.</w:t>
      </w:r>
    </w:p>
    <w:p w14:paraId="71C583FE" w14:textId="77777777" w:rsidR="001D7F0C" w:rsidRPr="00895A6B" w:rsidRDefault="001D7F0C" w:rsidP="001D7F0C">
      <w:pPr>
        <w:spacing w:line="240" w:lineRule="auto"/>
        <w:rPr>
          <w:szCs w:val="22"/>
          <w:lang w:val="lt-LT"/>
        </w:rPr>
      </w:pPr>
    </w:p>
    <w:tbl>
      <w:tblPr>
        <w:tblW w:w="0" w:type="auto"/>
        <w:tblLook w:val="04A0" w:firstRow="1" w:lastRow="0" w:firstColumn="1" w:lastColumn="0" w:noHBand="0" w:noVBand="1"/>
      </w:tblPr>
      <w:tblGrid>
        <w:gridCol w:w="2291"/>
        <w:gridCol w:w="2313"/>
        <w:gridCol w:w="2217"/>
        <w:gridCol w:w="2249"/>
      </w:tblGrid>
      <w:tr w:rsidR="001D7F0C" w:rsidRPr="00895A6B" w14:paraId="370CDA3D" w14:textId="77777777" w:rsidTr="00D24BD2">
        <w:tc>
          <w:tcPr>
            <w:tcW w:w="2291" w:type="dxa"/>
            <w:shd w:val="clear" w:color="auto" w:fill="auto"/>
            <w:vAlign w:val="center"/>
          </w:tcPr>
          <w:p w14:paraId="4165ADC5" w14:textId="3E83EB99" w:rsidR="001D7F0C" w:rsidRPr="00895A6B" w:rsidRDefault="001D7F0C" w:rsidP="00AF7071">
            <w:pPr>
              <w:spacing w:line="240" w:lineRule="auto"/>
              <w:jc w:val="center"/>
              <w:rPr>
                <w:szCs w:val="22"/>
                <w:lang w:val="lt-LT"/>
              </w:rPr>
            </w:pPr>
            <w:r w:rsidRPr="00895A6B">
              <w:rPr>
                <w:b/>
                <w:noProof/>
                <w:snapToGrid/>
                <w:szCs w:val="22"/>
                <w:lang w:val="lt-LT" w:eastAsia="lt-LT"/>
              </w:rPr>
              <w:drawing>
                <wp:inline distT="0" distB="0" distL="0" distR="0" wp14:anchorId="0F57EEB2" wp14:editId="2B9CEEDA">
                  <wp:extent cx="1123950" cy="7048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tc>
        <w:tc>
          <w:tcPr>
            <w:tcW w:w="2313" w:type="dxa"/>
            <w:shd w:val="clear" w:color="auto" w:fill="auto"/>
            <w:vAlign w:val="center"/>
          </w:tcPr>
          <w:p w14:paraId="74C83A33" w14:textId="2C19CE2C" w:rsidR="001D7F0C" w:rsidRPr="00895A6B" w:rsidRDefault="001D7F0C" w:rsidP="00AF7071">
            <w:pPr>
              <w:spacing w:line="240" w:lineRule="auto"/>
              <w:jc w:val="center"/>
              <w:rPr>
                <w:szCs w:val="22"/>
                <w:lang w:val="lt-LT"/>
              </w:rPr>
            </w:pPr>
            <w:r w:rsidRPr="00895A6B">
              <w:rPr>
                <w:b/>
                <w:noProof/>
                <w:snapToGrid/>
                <w:szCs w:val="22"/>
                <w:lang w:val="lt-LT" w:eastAsia="lt-LT"/>
              </w:rPr>
              <w:drawing>
                <wp:inline distT="0" distB="0" distL="0" distR="0" wp14:anchorId="3B6CCC1A" wp14:editId="29548FB5">
                  <wp:extent cx="1085850" cy="619125"/>
                  <wp:effectExtent l="38100" t="38100" r="38100" b="476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w="28575" cmpd="sng">
                            <a:solidFill>
                              <a:srgbClr val="000000"/>
                            </a:solidFill>
                            <a:miter lim="800000"/>
                            <a:headEnd/>
                            <a:tailEnd/>
                          </a:ln>
                          <a:effectLst/>
                        </pic:spPr>
                      </pic:pic>
                    </a:graphicData>
                  </a:graphic>
                </wp:inline>
              </w:drawing>
            </w:r>
          </w:p>
        </w:tc>
        <w:tc>
          <w:tcPr>
            <w:tcW w:w="2217" w:type="dxa"/>
            <w:shd w:val="clear" w:color="auto" w:fill="auto"/>
            <w:vAlign w:val="center"/>
          </w:tcPr>
          <w:p w14:paraId="406DBC59" w14:textId="7B33A32D" w:rsidR="001D7F0C" w:rsidRPr="00895A6B" w:rsidRDefault="001D7F0C" w:rsidP="00AF7071">
            <w:pPr>
              <w:spacing w:line="240" w:lineRule="auto"/>
              <w:jc w:val="center"/>
              <w:rPr>
                <w:szCs w:val="22"/>
                <w:lang w:val="lt-LT"/>
              </w:rPr>
            </w:pPr>
            <w:r w:rsidRPr="00895A6B">
              <w:rPr>
                <w:b/>
                <w:noProof/>
                <w:snapToGrid/>
                <w:szCs w:val="22"/>
                <w:lang w:val="lt-LT" w:eastAsia="lt-LT"/>
              </w:rPr>
              <w:drawing>
                <wp:inline distT="0" distB="0" distL="0" distR="0" wp14:anchorId="57DEC614" wp14:editId="5CC135A3">
                  <wp:extent cx="981075" cy="6667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p>
        </w:tc>
        <w:tc>
          <w:tcPr>
            <w:tcW w:w="2249" w:type="dxa"/>
            <w:shd w:val="clear" w:color="auto" w:fill="auto"/>
            <w:vAlign w:val="center"/>
          </w:tcPr>
          <w:p w14:paraId="4CDF8C0E" w14:textId="71A4BC95" w:rsidR="001D7F0C" w:rsidRPr="00895A6B" w:rsidRDefault="001D7F0C" w:rsidP="00AF7071">
            <w:pPr>
              <w:spacing w:line="240" w:lineRule="auto"/>
              <w:jc w:val="center"/>
              <w:rPr>
                <w:szCs w:val="22"/>
                <w:lang w:val="lt-LT"/>
              </w:rPr>
            </w:pPr>
            <w:r w:rsidRPr="00895A6B">
              <w:rPr>
                <w:b/>
                <w:noProof/>
                <w:snapToGrid/>
                <w:szCs w:val="22"/>
                <w:lang w:val="lt-LT" w:eastAsia="lt-LT"/>
              </w:rPr>
              <w:drawing>
                <wp:inline distT="0" distB="0" distL="0" distR="0" wp14:anchorId="1861D5CB" wp14:editId="1313976C">
                  <wp:extent cx="1047750" cy="6858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tc>
      </w:tr>
      <w:tr w:rsidR="001D7F0C" w:rsidRPr="00895A6B" w14:paraId="46078196" w14:textId="77777777" w:rsidTr="00D24BD2">
        <w:tc>
          <w:tcPr>
            <w:tcW w:w="2291" w:type="dxa"/>
            <w:shd w:val="clear" w:color="auto" w:fill="auto"/>
            <w:vAlign w:val="center"/>
          </w:tcPr>
          <w:p w14:paraId="031D383F" w14:textId="77777777" w:rsidR="001D7F0C" w:rsidRPr="00895A6B" w:rsidRDefault="001D7F0C" w:rsidP="00AF7071">
            <w:pPr>
              <w:spacing w:line="240" w:lineRule="auto"/>
              <w:jc w:val="center"/>
              <w:rPr>
                <w:i/>
                <w:szCs w:val="22"/>
                <w:lang w:val="lt-LT"/>
              </w:rPr>
            </w:pPr>
            <w:r w:rsidRPr="00895A6B">
              <w:rPr>
                <w:i/>
                <w:szCs w:val="22"/>
                <w:lang w:val="lt-LT"/>
              </w:rPr>
              <w:t>1 paveikslėlis</w:t>
            </w:r>
          </w:p>
        </w:tc>
        <w:tc>
          <w:tcPr>
            <w:tcW w:w="2313" w:type="dxa"/>
            <w:shd w:val="clear" w:color="auto" w:fill="auto"/>
            <w:vAlign w:val="center"/>
          </w:tcPr>
          <w:p w14:paraId="13037373" w14:textId="77777777" w:rsidR="001D7F0C" w:rsidRPr="00895A6B" w:rsidRDefault="001D7F0C" w:rsidP="00AF7071">
            <w:pPr>
              <w:spacing w:line="240" w:lineRule="auto"/>
              <w:jc w:val="center"/>
              <w:rPr>
                <w:i/>
                <w:szCs w:val="22"/>
                <w:lang w:val="lt-LT"/>
              </w:rPr>
            </w:pPr>
            <w:r w:rsidRPr="00895A6B">
              <w:rPr>
                <w:i/>
                <w:szCs w:val="22"/>
                <w:lang w:val="lt-LT"/>
              </w:rPr>
              <w:t>2 paveikslėlis</w:t>
            </w:r>
          </w:p>
        </w:tc>
        <w:tc>
          <w:tcPr>
            <w:tcW w:w="2217" w:type="dxa"/>
            <w:shd w:val="clear" w:color="auto" w:fill="auto"/>
            <w:vAlign w:val="center"/>
          </w:tcPr>
          <w:p w14:paraId="0670BCDA" w14:textId="77777777" w:rsidR="001D7F0C" w:rsidRPr="00895A6B" w:rsidRDefault="001D7F0C" w:rsidP="00AF7071">
            <w:pPr>
              <w:spacing w:line="240" w:lineRule="auto"/>
              <w:jc w:val="center"/>
              <w:rPr>
                <w:i/>
                <w:szCs w:val="22"/>
                <w:lang w:val="lt-LT"/>
              </w:rPr>
            </w:pPr>
            <w:r w:rsidRPr="00895A6B">
              <w:rPr>
                <w:i/>
                <w:szCs w:val="22"/>
                <w:lang w:val="lt-LT"/>
              </w:rPr>
              <w:t>3 paveikslėlis</w:t>
            </w:r>
          </w:p>
        </w:tc>
        <w:tc>
          <w:tcPr>
            <w:tcW w:w="2249" w:type="dxa"/>
            <w:shd w:val="clear" w:color="auto" w:fill="auto"/>
            <w:vAlign w:val="center"/>
          </w:tcPr>
          <w:p w14:paraId="2E09B8E9" w14:textId="77777777" w:rsidR="001D7F0C" w:rsidRPr="00895A6B" w:rsidRDefault="001D7F0C" w:rsidP="00AF7071">
            <w:pPr>
              <w:spacing w:line="240" w:lineRule="auto"/>
              <w:jc w:val="center"/>
              <w:rPr>
                <w:i/>
                <w:szCs w:val="22"/>
                <w:lang w:val="lt-LT"/>
              </w:rPr>
            </w:pPr>
            <w:r w:rsidRPr="00895A6B">
              <w:rPr>
                <w:i/>
                <w:szCs w:val="22"/>
                <w:lang w:val="lt-LT"/>
              </w:rPr>
              <w:t>4 paveikslėlis</w:t>
            </w:r>
          </w:p>
        </w:tc>
      </w:tr>
    </w:tbl>
    <w:p w14:paraId="2672BA5D" w14:textId="77777777" w:rsidR="00D24BD2" w:rsidRDefault="00D24BD2" w:rsidP="00D24BD2">
      <w:pPr>
        <w:numPr>
          <w:ilvl w:val="12"/>
          <w:numId w:val="0"/>
        </w:numPr>
        <w:tabs>
          <w:tab w:val="clear" w:pos="567"/>
        </w:tabs>
        <w:spacing w:line="240" w:lineRule="auto"/>
        <w:ind w:right="-2"/>
        <w:rPr>
          <w:szCs w:val="22"/>
          <w:lang w:val="lt-LT"/>
        </w:rPr>
      </w:pPr>
    </w:p>
    <w:p w14:paraId="00228AB7" w14:textId="27BA5211" w:rsidR="00D24BD2" w:rsidRPr="00895A6B" w:rsidRDefault="00D24BD2" w:rsidP="00D24BD2">
      <w:pPr>
        <w:numPr>
          <w:ilvl w:val="12"/>
          <w:numId w:val="0"/>
        </w:numPr>
        <w:tabs>
          <w:tab w:val="clear" w:pos="567"/>
        </w:tabs>
        <w:spacing w:line="240" w:lineRule="auto"/>
        <w:ind w:right="-2"/>
        <w:rPr>
          <w:szCs w:val="22"/>
          <w:lang w:val="lt-LT"/>
        </w:rPr>
      </w:pPr>
      <w:r w:rsidRPr="00895A6B">
        <w:rPr>
          <w:szCs w:val="22"/>
          <w:lang w:val="lt-LT"/>
        </w:rPr>
        <w:t>Bimifree vartojimas pacientams, nešiojantiems kontaktinius lęšius, netirtas. Prieš lašinant laš</w:t>
      </w:r>
      <w:r w:rsidR="00C31835">
        <w:rPr>
          <w:szCs w:val="22"/>
          <w:lang w:val="lt-LT"/>
        </w:rPr>
        <w:t>ų</w:t>
      </w:r>
      <w:r w:rsidRPr="00895A6B">
        <w:rPr>
          <w:szCs w:val="22"/>
          <w:lang w:val="lt-LT"/>
        </w:rPr>
        <w:t>, lęšius reikia išsiimti, o sulašinus vaisto, juos vėl įsidėti galima po 15 minučių.</w:t>
      </w:r>
    </w:p>
    <w:p w14:paraId="29032126" w14:textId="77777777" w:rsidR="001D7F0C" w:rsidRPr="00895A6B" w:rsidRDefault="001D7F0C" w:rsidP="001D7F0C">
      <w:pPr>
        <w:spacing w:line="240" w:lineRule="auto"/>
        <w:rPr>
          <w:szCs w:val="22"/>
          <w:lang w:val="lt-LT"/>
        </w:rPr>
      </w:pPr>
    </w:p>
    <w:p w14:paraId="781B777B" w14:textId="31EB19C3"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Ką daryti pavartojus per didelę Bimifree dozę</w:t>
      </w:r>
    </w:p>
    <w:p w14:paraId="50C3B13A"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Pavartojus per didelę Bimifree dozę, nieko blogo neturėtų atsitikti. Atėjus kitam lašinimo laikui, įsilašinkite kitą dozę. Jei Jums neramu, pasikalbėkite su gydytoju arba vaistininku.</w:t>
      </w:r>
    </w:p>
    <w:p w14:paraId="7E72EE89" w14:textId="77777777" w:rsidR="001D7F0C" w:rsidRPr="00895A6B" w:rsidRDefault="001D7F0C" w:rsidP="001D7F0C">
      <w:pPr>
        <w:numPr>
          <w:ilvl w:val="12"/>
          <w:numId w:val="0"/>
        </w:numPr>
        <w:tabs>
          <w:tab w:val="clear" w:pos="567"/>
        </w:tabs>
        <w:spacing w:line="240" w:lineRule="auto"/>
        <w:ind w:right="-2"/>
        <w:rPr>
          <w:szCs w:val="22"/>
          <w:lang w:val="lt-LT"/>
        </w:rPr>
      </w:pPr>
    </w:p>
    <w:p w14:paraId="1A35F043"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Pamiršus pavartoti Bimifree </w:t>
      </w:r>
    </w:p>
    <w:p w14:paraId="224F02CC"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noProof/>
          <w:szCs w:val="22"/>
          <w:lang w:val="lt-LT"/>
        </w:rPr>
        <w:t>Pamiršus pavartoti Bimifree, kai tik prisiminsite, įsilašinkite vieną lašą. Vaistą toliau vartokite įprasta tvarka. Negalima vartoti dvigubos dozės norint kompensuoti praleistą dozę.</w:t>
      </w:r>
    </w:p>
    <w:p w14:paraId="4C2B1863" w14:textId="77777777" w:rsidR="001D7F0C" w:rsidRPr="00895A6B" w:rsidRDefault="001D7F0C" w:rsidP="001D7F0C">
      <w:pPr>
        <w:numPr>
          <w:ilvl w:val="12"/>
          <w:numId w:val="0"/>
        </w:numPr>
        <w:tabs>
          <w:tab w:val="clear" w:pos="567"/>
        </w:tabs>
        <w:spacing w:line="240" w:lineRule="auto"/>
        <w:ind w:right="-2"/>
        <w:rPr>
          <w:szCs w:val="22"/>
          <w:lang w:val="lt-LT"/>
        </w:rPr>
      </w:pPr>
    </w:p>
    <w:p w14:paraId="2C53645C"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Nustojus vartoti Bimifree</w:t>
      </w:r>
    </w:p>
    <w:p w14:paraId="163DE176" w14:textId="77777777" w:rsidR="001D7F0C" w:rsidRPr="00895A6B" w:rsidRDefault="001D7F0C" w:rsidP="001D7F0C">
      <w:pPr>
        <w:numPr>
          <w:ilvl w:val="12"/>
          <w:numId w:val="0"/>
        </w:numPr>
        <w:tabs>
          <w:tab w:val="clear" w:pos="567"/>
        </w:tabs>
        <w:spacing w:line="240" w:lineRule="auto"/>
        <w:ind w:right="-29"/>
        <w:rPr>
          <w:noProof/>
          <w:szCs w:val="22"/>
          <w:lang w:val="lt-LT"/>
        </w:rPr>
      </w:pPr>
      <w:r w:rsidRPr="00895A6B">
        <w:rPr>
          <w:noProof/>
          <w:szCs w:val="22"/>
          <w:lang w:val="lt-LT"/>
        </w:rPr>
        <w:t>Bimifree reikia vartoti kasdien, kad jis tinkamai veiktų. Nustojus vartoti Bimifree, akispūdis gali padidėti, todėl prieš nutraukdami gydymą pasitarkite su gydytoju.</w:t>
      </w:r>
    </w:p>
    <w:p w14:paraId="5EFF1CA5" w14:textId="77777777" w:rsidR="001D7F0C" w:rsidRPr="00895A6B" w:rsidRDefault="001D7F0C" w:rsidP="001D7F0C">
      <w:pPr>
        <w:numPr>
          <w:ilvl w:val="12"/>
          <w:numId w:val="0"/>
        </w:numPr>
        <w:tabs>
          <w:tab w:val="clear" w:pos="567"/>
        </w:tabs>
        <w:spacing w:line="240" w:lineRule="auto"/>
        <w:ind w:right="-29"/>
        <w:rPr>
          <w:noProof/>
          <w:szCs w:val="22"/>
          <w:lang w:val="lt-LT"/>
        </w:rPr>
      </w:pPr>
    </w:p>
    <w:p w14:paraId="7BFAC94B" w14:textId="77777777" w:rsidR="001D7F0C" w:rsidRPr="00895A6B" w:rsidRDefault="001D7F0C" w:rsidP="001D7F0C">
      <w:pPr>
        <w:numPr>
          <w:ilvl w:val="12"/>
          <w:numId w:val="0"/>
        </w:numPr>
        <w:tabs>
          <w:tab w:val="clear" w:pos="567"/>
        </w:tabs>
        <w:spacing w:line="240" w:lineRule="auto"/>
        <w:ind w:right="-29"/>
        <w:rPr>
          <w:szCs w:val="22"/>
          <w:lang w:val="lt-LT"/>
        </w:rPr>
      </w:pPr>
      <w:r w:rsidRPr="00895A6B">
        <w:rPr>
          <w:noProof/>
          <w:szCs w:val="22"/>
          <w:lang w:val="lt-LT"/>
        </w:rPr>
        <w:t>Jeigu kiltų daugiau klausimų dėl šio vaisto vartojimo, kreipkitės į gydytoją arba vaistininką.</w:t>
      </w:r>
    </w:p>
    <w:p w14:paraId="5F093CE7" w14:textId="77777777" w:rsidR="001D7F0C" w:rsidRPr="00895A6B" w:rsidRDefault="001D7F0C" w:rsidP="001D7F0C">
      <w:pPr>
        <w:numPr>
          <w:ilvl w:val="12"/>
          <w:numId w:val="0"/>
        </w:numPr>
        <w:tabs>
          <w:tab w:val="clear" w:pos="567"/>
        </w:tabs>
        <w:spacing w:line="240" w:lineRule="auto"/>
        <w:rPr>
          <w:szCs w:val="22"/>
          <w:lang w:val="lt-LT"/>
        </w:rPr>
      </w:pPr>
    </w:p>
    <w:p w14:paraId="00725119" w14:textId="77777777" w:rsidR="001D7F0C" w:rsidRPr="00895A6B" w:rsidRDefault="001D7F0C" w:rsidP="001D7F0C">
      <w:pPr>
        <w:numPr>
          <w:ilvl w:val="12"/>
          <w:numId w:val="0"/>
        </w:numPr>
        <w:tabs>
          <w:tab w:val="clear" w:pos="567"/>
        </w:tabs>
        <w:spacing w:line="240" w:lineRule="auto"/>
        <w:rPr>
          <w:szCs w:val="22"/>
          <w:lang w:val="lt-LT"/>
        </w:rPr>
      </w:pPr>
    </w:p>
    <w:p w14:paraId="3C9DE421" w14:textId="77777777" w:rsidR="001D7F0C" w:rsidRPr="00895A6B" w:rsidRDefault="001D7F0C" w:rsidP="001D7F0C">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4.</w:t>
      </w:r>
      <w:r w:rsidRPr="00895A6B">
        <w:rPr>
          <w:rFonts w:ascii="Times New Roman" w:hAnsi="Times New Roman"/>
          <w:sz w:val="22"/>
          <w:szCs w:val="22"/>
          <w:lang w:val="lt-LT"/>
        </w:rPr>
        <w:tab/>
        <w:t>Galimas šalutinis poveikis</w:t>
      </w:r>
    </w:p>
    <w:p w14:paraId="10459ABD" w14:textId="77777777" w:rsidR="001D7F0C" w:rsidRPr="00895A6B" w:rsidRDefault="001D7F0C" w:rsidP="001D7F0C">
      <w:pPr>
        <w:numPr>
          <w:ilvl w:val="12"/>
          <w:numId w:val="0"/>
        </w:numPr>
        <w:tabs>
          <w:tab w:val="clear" w:pos="567"/>
        </w:tabs>
        <w:spacing w:line="240" w:lineRule="auto"/>
        <w:rPr>
          <w:szCs w:val="22"/>
          <w:lang w:val="lt-LT"/>
        </w:rPr>
      </w:pPr>
    </w:p>
    <w:p w14:paraId="594DEDF2" w14:textId="77777777" w:rsidR="001D7F0C" w:rsidRPr="00895A6B" w:rsidRDefault="001D7F0C" w:rsidP="001D7F0C">
      <w:pPr>
        <w:numPr>
          <w:ilvl w:val="12"/>
          <w:numId w:val="0"/>
        </w:numPr>
        <w:tabs>
          <w:tab w:val="clear" w:pos="567"/>
        </w:tabs>
        <w:spacing w:line="240" w:lineRule="auto"/>
        <w:ind w:right="-29"/>
        <w:rPr>
          <w:szCs w:val="22"/>
          <w:lang w:val="lt-LT"/>
        </w:rPr>
      </w:pPr>
      <w:r w:rsidRPr="00895A6B">
        <w:rPr>
          <w:noProof/>
          <w:szCs w:val="22"/>
          <w:lang w:val="lt-LT"/>
        </w:rPr>
        <w:t>Šis vaistas, kaip ir visi kiti, gali sukelti šalutinį poveikį, nors jis pasireiškia ne visiems žmonėms.</w:t>
      </w:r>
    </w:p>
    <w:p w14:paraId="66DCD0B5" w14:textId="77777777" w:rsidR="001D7F0C" w:rsidRPr="00895A6B" w:rsidRDefault="001D7F0C" w:rsidP="001D7F0C">
      <w:pPr>
        <w:spacing w:line="240" w:lineRule="auto"/>
        <w:rPr>
          <w:szCs w:val="22"/>
          <w:lang w:val="lt-LT"/>
        </w:rPr>
      </w:pPr>
    </w:p>
    <w:p w14:paraId="403F8E17" w14:textId="736EB9A4" w:rsidR="001D7F0C" w:rsidRPr="00895A6B" w:rsidRDefault="001D7F0C" w:rsidP="001D7F0C">
      <w:pPr>
        <w:spacing w:line="240" w:lineRule="auto"/>
        <w:rPr>
          <w:b/>
          <w:szCs w:val="22"/>
          <w:lang w:val="lt-LT"/>
        </w:rPr>
      </w:pPr>
      <w:r w:rsidRPr="00895A6B">
        <w:rPr>
          <w:b/>
          <w:szCs w:val="22"/>
          <w:lang w:val="lt-LT"/>
        </w:rPr>
        <w:t>Labai dažn</w:t>
      </w:r>
      <w:r w:rsidR="00C31835">
        <w:rPr>
          <w:b/>
          <w:szCs w:val="22"/>
          <w:lang w:val="lt-LT"/>
        </w:rPr>
        <w:t>i</w:t>
      </w:r>
      <w:r w:rsidRPr="00895A6B">
        <w:rPr>
          <w:b/>
          <w:szCs w:val="22"/>
          <w:lang w:val="lt-LT"/>
        </w:rPr>
        <w:t xml:space="preserve"> </w:t>
      </w:r>
      <w:r w:rsidR="00FC3641" w:rsidRPr="00895A6B">
        <w:rPr>
          <w:b/>
          <w:szCs w:val="22"/>
          <w:lang w:val="lt-LT"/>
        </w:rPr>
        <w:t>šalutini</w:t>
      </w:r>
      <w:r w:rsidR="00FC3641">
        <w:rPr>
          <w:b/>
          <w:szCs w:val="22"/>
          <w:lang w:val="lt-LT"/>
        </w:rPr>
        <w:t>o</w:t>
      </w:r>
      <w:r w:rsidR="00FC3641" w:rsidRPr="00895A6B">
        <w:rPr>
          <w:b/>
          <w:szCs w:val="22"/>
          <w:lang w:val="lt-LT"/>
        </w:rPr>
        <w:t xml:space="preserve"> poveiki</w:t>
      </w:r>
      <w:r w:rsidR="00FC3641">
        <w:rPr>
          <w:b/>
          <w:szCs w:val="22"/>
          <w:lang w:val="lt-LT"/>
        </w:rPr>
        <w:t>o reiškiniai</w:t>
      </w:r>
    </w:p>
    <w:p w14:paraId="613AD621" w14:textId="73698F80" w:rsidR="001D7F0C" w:rsidRPr="00895A6B" w:rsidRDefault="001D7F0C" w:rsidP="001D7F0C">
      <w:pPr>
        <w:spacing w:line="240" w:lineRule="auto"/>
        <w:rPr>
          <w:szCs w:val="22"/>
          <w:lang w:val="lt-LT"/>
        </w:rPr>
      </w:pPr>
      <w:r w:rsidRPr="00895A6B">
        <w:rPr>
          <w:szCs w:val="22"/>
          <w:lang w:val="lt-LT"/>
        </w:rPr>
        <w:t xml:space="preserve">Gali pasireikšti </w:t>
      </w:r>
      <w:r w:rsidR="00FC3641">
        <w:rPr>
          <w:szCs w:val="22"/>
          <w:lang w:val="lt-LT"/>
        </w:rPr>
        <w:t>ne rečiau kaip</w:t>
      </w:r>
      <w:r w:rsidR="006B7702">
        <w:rPr>
          <w:szCs w:val="22"/>
          <w:lang w:val="lt-LT"/>
        </w:rPr>
        <w:t xml:space="preserve"> 1</w:t>
      </w:r>
      <w:r w:rsidRPr="00895A6B">
        <w:rPr>
          <w:szCs w:val="22"/>
          <w:lang w:val="lt-LT"/>
        </w:rPr>
        <w:t xml:space="preserve"> iš 10</w:t>
      </w:r>
      <w:r w:rsidR="006B7702">
        <w:rPr>
          <w:szCs w:val="22"/>
          <w:lang w:val="lt-LT"/>
        </w:rPr>
        <w:t xml:space="preserve"> asmenų</w:t>
      </w:r>
      <w:r w:rsidRPr="00895A6B">
        <w:rPr>
          <w:szCs w:val="22"/>
          <w:lang w:val="lt-LT"/>
        </w:rPr>
        <w:t xml:space="preserve"> </w:t>
      </w:r>
    </w:p>
    <w:p w14:paraId="29359EA9" w14:textId="77777777" w:rsidR="001D7F0C" w:rsidRPr="00895A6B" w:rsidRDefault="001D7F0C" w:rsidP="001D7F0C">
      <w:pPr>
        <w:spacing w:line="240" w:lineRule="auto"/>
        <w:rPr>
          <w:szCs w:val="22"/>
          <w:lang w:val="lt-LT"/>
        </w:rPr>
      </w:pPr>
      <w:r w:rsidRPr="00895A6B">
        <w:rPr>
          <w:szCs w:val="22"/>
          <w:lang w:val="lt-LT"/>
        </w:rPr>
        <w:t>Poveikis akiai</w:t>
      </w:r>
    </w:p>
    <w:p w14:paraId="091477BD"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Nežymus paraudimas (ne daugiau kaip 24 % žmonių).</w:t>
      </w:r>
    </w:p>
    <w:p w14:paraId="24FB8D99" w14:textId="77777777" w:rsidR="000E125F" w:rsidRPr="000E125F" w:rsidRDefault="000E125F" w:rsidP="000E125F">
      <w:pPr>
        <w:tabs>
          <w:tab w:val="clear" w:pos="567"/>
        </w:tabs>
        <w:autoSpaceDE w:val="0"/>
        <w:autoSpaceDN w:val="0"/>
        <w:adjustRightInd w:val="0"/>
        <w:spacing w:line="240" w:lineRule="auto"/>
        <w:rPr>
          <w:rFonts w:eastAsia="Calibri"/>
          <w:szCs w:val="22"/>
          <w:u w:val="single"/>
          <w:lang w:val="lt-LT" w:eastAsia="lt-LT"/>
        </w:rPr>
      </w:pPr>
      <w:r w:rsidRPr="000E125F">
        <w:rPr>
          <w:rFonts w:eastAsia="Calibri"/>
          <w:szCs w:val="22"/>
          <w:u w:val="single"/>
          <w:lang w:val="lt-LT" w:eastAsia="lt-LT"/>
        </w:rPr>
        <w:t>Poveikis akies srityje</w:t>
      </w:r>
    </w:p>
    <w:p w14:paraId="3744634F" w14:textId="788D8EAF" w:rsidR="000E125F" w:rsidRPr="00DE6E08" w:rsidRDefault="000E125F" w:rsidP="00DE6E08">
      <w:pPr>
        <w:pStyle w:val="Sraopastraipa"/>
        <w:numPr>
          <w:ilvl w:val="0"/>
          <w:numId w:val="23"/>
        </w:numPr>
        <w:tabs>
          <w:tab w:val="clear" w:pos="567"/>
        </w:tabs>
        <w:autoSpaceDE w:val="0"/>
        <w:autoSpaceDN w:val="0"/>
        <w:adjustRightInd w:val="0"/>
        <w:spacing w:line="240" w:lineRule="auto"/>
        <w:ind w:left="567" w:hanging="567"/>
        <w:rPr>
          <w:rFonts w:eastAsia="Calibri"/>
          <w:szCs w:val="22"/>
          <w:lang w:val="lt-LT" w:eastAsia="lt-LT"/>
        </w:rPr>
      </w:pPr>
      <w:r w:rsidRPr="000E125F">
        <w:rPr>
          <w:rFonts w:eastAsia="Calibri"/>
          <w:szCs w:val="22"/>
          <w:lang w:val="lt-LT" w:eastAsia="lt-LT"/>
        </w:rPr>
        <w:t>riebalų praradimas akies srityje, kuris gali sukelti akies voko vagelės pagilėjimą, akių</w:t>
      </w:r>
      <w:r w:rsidRPr="00DE6E08">
        <w:rPr>
          <w:rFonts w:eastAsia="Calibri"/>
          <w:szCs w:val="22"/>
          <w:lang w:val="lt-LT" w:eastAsia="lt-LT"/>
        </w:rPr>
        <w:t xml:space="preserve"> </w:t>
      </w:r>
      <w:r w:rsidRPr="000E125F">
        <w:rPr>
          <w:rFonts w:eastAsia="Calibri"/>
          <w:szCs w:val="22"/>
          <w:lang w:val="lt-LT" w:eastAsia="lt-LT"/>
        </w:rPr>
        <w:t>įdubimą (enoftalmą), vokų nukarimą (ptozę), odos ištempimą aplink akį</w:t>
      </w:r>
      <w:r w:rsidRPr="00DE6E08">
        <w:rPr>
          <w:rFonts w:eastAsia="Calibri"/>
          <w:szCs w:val="22"/>
          <w:lang w:val="lt-LT" w:eastAsia="lt-LT"/>
        </w:rPr>
        <w:t xml:space="preserve"> </w:t>
      </w:r>
      <w:r w:rsidRPr="000E125F">
        <w:rPr>
          <w:rFonts w:eastAsia="Calibri"/>
          <w:szCs w:val="22"/>
          <w:lang w:val="lt-LT" w:eastAsia="lt-LT"/>
        </w:rPr>
        <w:t>(dermatochalazės involiuciją) ir gali matytis daugiau apatinės akių obuolių baltosios</w:t>
      </w:r>
      <w:r w:rsidRPr="00DE6E08">
        <w:rPr>
          <w:rFonts w:eastAsia="Calibri"/>
          <w:szCs w:val="22"/>
          <w:lang w:val="lt-LT" w:eastAsia="lt-LT"/>
        </w:rPr>
        <w:t xml:space="preserve"> </w:t>
      </w:r>
      <w:r w:rsidRPr="000E125F">
        <w:rPr>
          <w:rFonts w:eastAsia="Calibri"/>
          <w:szCs w:val="22"/>
          <w:lang w:val="lt-LT" w:eastAsia="lt-LT"/>
        </w:rPr>
        <w:t>dalies (skleros apatinės dalies atvirumas).</w:t>
      </w:r>
    </w:p>
    <w:p w14:paraId="714245EE" w14:textId="77777777" w:rsidR="001D7F0C" w:rsidRPr="00895A6B" w:rsidRDefault="001D7F0C" w:rsidP="001D7F0C">
      <w:pPr>
        <w:spacing w:line="240" w:lineRule="auto"/>
        <w:rPr>
          <w:szCs w:val="22"/>
          <w:lang w:val="lt-LT"/>
        </w:rPr>
      </w:pPr>
    </w:p>
    <w:p w14:paraId="72FD7916" w14:textId="542EA3F6" w:rsidR="00B30215" w:rsidRDefault="00FE472E" w:rsidP="001D7F0C">
      <w:pPr>
        <w:spacing w:line="240" w:lineRule="auto"/>
        <w:rPr>
          <w:b/>
          <w:szCs w:val="22"/>
          <w:lang w:val="lt-LT"/>
        </w:rPr>
      </w:pPr>
      <w:r w:rsidRPr="00FE472E">
        <w:rPr>
          <w:b/>
          <w:szCs w:val="22"/>
          <w:lang w:val="lt-LT"/>
        </w:rPr>
        <w:t xml:space="preserve">Dažni </w:t>
      </w:r>
      <w:bookmarkStart w:id="4" w:name="_Hlk99184378"/>
      <w:r w:rsidRPr="00FE472E">
        <w:rPr>
          <w:b/>
          <w:szCs w:val="22"/>
          <w:lang w:val="lt-LT"/>
        </w:rPr>
        <w:t>šalutinio poveikio reiškiniai</w:t>
      </w:r>
      <w:bookmarkEnd w:id="4"/>
    </w:p>
    <w:p w14:paraId="06A80183" w14:textId="171DF2EF" w:rsidR="001D7F0C" w:rsidRPr="006F6615" w:rsidRDefault="001D7F0C" w:rsidP="001D7F0C">
      <w:pPr>
        <w:spacing w:line="240" w:lineRule="auto"/>
        <w:rPr>
          <w:b/>
          <w:lang w:val="lt-LT"/>
        </w:rPr>
      </w:pPr>
      <w:r w:rsidRPr="00895A6B">
        <w:rPr>
          <w:szCs w:val="22"/>
          <w:lang w:val="lt-LT"/>
        </w:rPr>
        <w:t xml:space="preserve">Gali pasireikšti </w:t>
      </w:r>
      <w:r w:rsidR="00FE472E" w:rsidRPr="00FE472E">
        <w:rPr>
          <w:szCs w:val="22"/>
          <w:lang w:val="lt-LT"/>
        </w:rPr>
        <w:t>rečiau kaip 1 iš 10 asmenų</w:t>
      </w:r>
    </w:p>
    <w:p w14:paraId="764EA600" w14:textId="77777777" w:rsidR="001D7F0C" w:rsidRPr="00895A6B" w:rsidRDefault="001D7F0C" w:rsidP="001D7F0C">
      <w:pPr>
        <w:spacing w:line="240" w:lineRule="auto"/>
        <w:rPr>
          <w:szCs w:val="22"/>
          <w:lang w:val="lt-LT"/>
        </w:rPr>
      </w:pPr>
      <w:r w:rsidRPr="00895A6B">
        <w:rPr>
          <w:szCs w:val="22"/>
          <w:lang w:val="lt-LT"/>
        </w:rPr>
        <w:t>Poveikis akiai</w:t>
      </w:r>
    </w:p>
    <w:p w14:paraId="42433CAB"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Maži įtrūkimai akies paviršiuje, su uždegimu ar be jo.</w:t>
      </w:r>
    </w:p>
    <w:p w14:paraId="287B50E7"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Dirginimas.</w:t>
      </w:r>
    </w:p>
    <w:p w14:paraId="1DDB6D29"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Akių niežėjimas.</w:t>
      </w:r>
    </w:p>
    <w:p w14:paraId="05F77D10"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Skausmas.</w:t>
      </w:r>
    </w:p>
    <w:p w14:paraId="02858703"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Sausumas.</w:t>
      </w:r>
    </w:p>
    <w:p w14:paraId="57993A68"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Pojūtis, kad kažkas įkrito į akį.</w:t>
      </w:r>
    </w:p>
    <w:p w14:paraId="2C628A17"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Ilgesnės blakstienos.</w:t>
      </w:r>
    </w:p>
    <w:p w14:paraId="5B586AD2"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Tamsesnė odos spalva apie akį.</w:t>
      </w:r>
    </w:p>
    <w:p w14:paraId="6A06EBA7" w14:textId="77777777" w:rsidR="001D7F0C" w:rsidRPr="00895A6B" w:rsidRDefault="001D7F0C" w:rsidP="001D7F0C">
      <w:pPr>
        <w:numPr>
          <w:ilvl w:val="0"/>
          <w:numId w:val="12"/>
        </w:numPr>
        <w:tabs>
          <w:tab w:val="clear" w:pos="567"/>
        </w:tabs>
        <w:spacing w:line="240" w:lineRule="auto"/>
        <w:ind w:left="567" w:hanging="567"/>
        <w:rPr>
          <w:szCs w:val="22"/>
          <w:lang w:val="lt-LT"/>
        </w:rPr>
      </w:pPr>
      <w:r w:rsidRPr="00895A6B">
        <w:rPr>
          <w:szCs w:val="22"/>
          <w:lang w:val="lt-LT"/>
        </w:rPr>
        <w:t>Paraudę akių vokai.</w:t>
      </w:r>
    </w:p>
    <w:p w14:paraId="268B5F0E" w14:textId="77777777" w:rsidR="001D7F0C" w:rsidRPr="00895A6B" w:rsidRDefault="001D7F0C" w:rsidP="001D7F0C">
      <w:pPr>
        <w:spacing w:line="240" w:lineRule="auto"/>
        <w:rPr>
          <w:szCs w:val="22"/>
          <w:lang w:val="lt-LT"/>
        </w:rPr>
      </w:pPr>
    </w:p>
    <w:p w14:paraId="73B6680B" w14:textId="77777777" w:rsidR="00B30215" w:rsidRDefault="00FE472E" w:rsidP="001D7F0C">
      <w:pPr>
        <w:spacing w:line="240" w:lineRule="auto"/>
        <w:rPr>
          <w:b/>
          <w:szCs w:val="22"/>
          <w:lang w:val="lt-LT"/>
        </w:rPr>
      </w:pPr>
      <w:r w:rsidRPr="00895A6B">
        <w:rPr>
          <w:b/>
          <w:szCs w:val="22"/>
          <w:lang w:val="lt-LT"/>
        </w:rPr>
        <w:t>Nedažn</w:t>
      </w:r>
      <w:r>
        <w:rPr>
          <w:b/>
          <w:szCs w:val="22"/>
          <w:lang w:val="lt-LT"/>
        </w:rPr>
        <w:t>i</w:t>
      </w:r>
      <w:r w:rsidRPr="00895A6B">
        <w:rPr>
          <w:b/>
          <w:szCs w:val="22"/>
          <w:lang w:val="lt-LT"/>
        </w:rPr>
        <w:t xml:space="preserve"> </w:t>
      </w:r>
      <w:r w:rsidRPr="00FE472E">
        <w:rPr>
          <w:b/>
          <w:szCs w:val="22"/>
          <w:lang w:val="lt-LT"/>
        </w:rPr>
        <w:t>šalutinio poveikio reiškiniai</w:t>
      </w:r>
    </w:p>
    <w:p w14:paraId="2CD687EA" w14:textId="0D4D90BD" w:rsidR="001D7F0C" w:rsidRPr="001903BD" w:rsidRDefault="001D7F0C" w:rsidP="001D7F0C">
      <w:pPr>
        <w:spacing w:line="240" w:lineRule="auto"/>
        <w:rPr>
          <w:bCs/>
          <w:szCs w:val="22"/>
          <w:lang w:val="lt-LT"/>
        </w:rPr>
      </w:pPr>
      <w:r w:rsidRPr="00895A6B">
        <w:rPr>
          <w:szCs w:val="22"/>
          <w:lang w:val="lt-LT"/>
        </w:rPr>
        <w:t xml:space="preserve">Gali pasireikšti </w:t>
      </w:r>
      <w:r w:rsidR="00FE472E" w:rsidRPr="00FE472E">
        <w:rPr>
          <w:szCs w:val="22"/>
          <w:lang w:val="lt-LT"/>
        </w:rPr>
        <w:t>rečiau kaip 1 iš 10</w:t>
      </w:r>
      <w:r w:rsidR="00FE472E">
        <w:rPr>
          <w:szCs w:val="22"/>
          <w:lang w:val="lt-LT"/>
        </w:rPr>
        <w:t>0</w:t>
      </w:r>
      <w:r w:rsidR="00FE472E" w:rsidRPr="00FE472E">
        <w:rPr>
          <w:szCs w:val="22"/>
          <w:lang w:val="lt-LT"/>
        </w:rPr>
        <w:t xml:space="preserve"> asmenų</w:t>
      </w:r>
    </w:p>
    <w:p w14:paraId="3D28EE81" w14:textId="326B08A2" w:rsidR="001D7F0C" w:rsidRPr="00895A6B" w:rsidRDefault="001D7F0C" w:rsidP="001D7F0C">
      <w:pPr>
        <w:spacing w:line="240" w:lineRule="auto"/>
        <w:rPr>
          <w:szCs w:val="22"/>
          <w:lang w:val="lt-LT"/>
        </w:rPr>
      </w:pPr>
      <w:r w:rsidRPr="00895A6B">
        <w:rPr>
          <w:szCs w:val="22"/>
          <w:lang w:val="lt-LT"/>
        </w:rPr>
        <w:t>Poveikis akiai</w:t>
      </w:r>
    </w:p>
    <w:p w14:paraId="6652A42D"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Akių nuovargis.</w:t>
      </w:r>
    </w:p>
    <w:p w14:paraId="0B713FF9"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Jautrumas šviesai.</w:t>
      </w:r>
    </w:p>
    <w:p w14:paraId="12AFDCF8"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Tamsesnės spalvos rainelė.</w:t>
      </w:r>
    </w:p>
    <w:p w14:paraId="7FBCE1B1"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Akių vokų niežėjimas ir patinimas.</w:t>
      </w:r>
    </w:p>
    <w:p w14:paraId="0C2B4E12"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Ašarojimas.</w:t>
      </w:r>
    </w:p>
    <w:p w14:paraId="745ECB4C"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Akį dengiančio permatomo sluoksnio pabrinkimas.</w:t>
      </w:r>
    </w:p>
    <w:p w14:paraId="73AA1CBD"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Neryškus matymas.</w:t>
      </w:r>
    </w:p>
    <w:p w14:paraId="601D81DC" w14:textId="77777777" w:rsidR="001D7F0C" w:rsidRPr="00895A6B" w:rsidRDefault="001D7F0C" w:rsidP="001D7F0C">
      <w:pPr>
        <w:spacing w:line="240" w:lineRule="auto"/>
        <w:rPr>
          <w:szCs w:val="22"/>
          <w:lang w:val="lt-LT"/>
        </w:rPr>
      </w:pPr>
    </w:p>
    <w:p w14:paraId="670BB0DB" w14:textId="77777777" w:rsidR="001D7F0C" w:rsidRPr="00895A6B" w:rsidRDefault="001D7F0C" w:rsidP="001D7F0C">
      <w:pPr>
        <w:spacing w:line="240" w:lineRule="auto"/>
        <w:rPr>
          <w:szCs w:val="22"/>
          <w:lang w:val="lt-LT"/>
        </w:rPr>
      </w:pPr>
      <w:r w:rsidRPr="00895A6B">
        <w:rPr>
          <w:szCs w:val="22"/>
          <w:lang w:val="lt-LT"/>
        </w:rPr>
        <w:t>Poveikis kūnui</w:t>
      </w:r>
    </w:p>
    <w:p w14:paraId="468CBCE4" w14:textId="77777777" w:rsidR="001D7F0C" w:rsidRPr="00895A6B" w:rsidRDefault="001D7F0C" w:rsidP="001D7F0C">
      <w:pPr>
        <w:numPr>
          <w:ilvl w:val="0"/>
          <w:numId w:val="13"/>
        </w:numPr>
        <w:tabs>
          <w:tab w:val="clear" w:pos="567"/>
        </w:tabs>
        <w:spacing w:line="240" w:lineRule="auto"/>
        <w:ind w:left="567" w:hanging="567"/>
        <w:rPr>
          <w:szCs w:val="22"/>
          <w:lang w:val="lt-LT"/>
        </w:rPr>
      </w:pPr>
      <w:r w:rsidRPr="00895A6B">
        <w:rPr>
          <w:szCs w:val="22"/>
          <w:lang w:val="lt-LT"/>
        </w:rPr>
        <w:t>Galvos skausmas.</w:t>
      </w:r>
    </w:p>
    <w:p w14:paraId="20374FEC"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Plaukų augimas aplink akį.</w:t>
      </w:r>
    </w:p>
    <w:p w14:paraId="0501C317" w14:textId="77777777" w:rsidR="001D7F0C" w:rsidRPr="00895A6B" w:rsidRDefault="001D7F0C" w:rsidP="001D7F0C">
      <w:pPr>
        <w:spacing w:line="240" w:lineRule="auto"/>
        <w:rPr>
          <w:szCs w:val="22"/>
          <w:lang w:val="lt-LT"/>
        </w:rPr>
      </w:pPr>
    </w:p>
    <w:p w14:paraId="2FA5FF3B" w14:textId="00FEB4E2" w:rsidR="001D7F0C" w:rsidRPr="00895A6B" w:rsidRDefault="00FE472E" w:rsidP="001D7F0C">
      <w:pPr>
        <w:spacing w:line="240" w:lineRule="auto"/>
        <w:rPr>
          <w:b/>
          <w:szCs w:val="22"/>
          <w:lang w:val="lt-LT"/>
        </w:rPr>
      </w:pPr>
      <w:r>
        <w:rPr>
          <w:b/>
          <w:szCs w:val="22"/>
          <w:lang w:val="lt-LT"/>
        </w:rPr>
        <w:t>Š</w:t>
      </w:r>
      <w:r w:rsidRPr="00FE472E">
        <w:rPr>
          <w:b/>
          <w:szCs w:val="22"/>
          <w:lang w:val="lt-LT"/>
        </w:rPr>
        <w:t>alutinio poveikio reiškiniai</w:t>
      </w:r>
      <w:r w:rsidR="001D7F0C" w:rsidRPr="00895A6B">
        <w:rPr>
          <w:b/>
          <w:szCs w:val="22"/>
          <w:lang w:val="lt-LT"/>
        </w:rPr>
        <w:t xml:space="preserve">, </w:t>
      </w:r>
      <w:r w:rsidRPr="00895A6B">
        <w:rPr>
          <w:b/>
          <w:szCs w:val="22"/>
          <w:lang w:val="lt-LT"/>
        </w:rPr>
        <w:t>kuri</w:t>
      </w:r>
      <w:r>
        <w:rPr>
          <w:b/>
          <w:szCs w:val="22"/>
          <w:lang w:val="lt-LT"/>
        </w:rPr>
        <w:t>ų</w:t>
      </w:r>
      <w:r w:rsidRPr="00895A6B">
        <w:rPr>
          <w:b/>
          <w:szCs w:val="22"/>
          <w:lang w:val="lt-LT"/>
        </w:rPr>
        <w:t xml:space="preserve"> </w:t>
      </w:r>
      <w:r w:rsidR="001D7F0C" w:rsidRPr="00895A6B">
        <w:rPr>
          <w:b/>
          <w:szCs w:val="22"/>
          <w:lang w:val="lt-LT"/>
        </w:rPr>
        <w:t>dažnis nežinomas</w:t>
      </w:r>
      <w:r>
        <w:rPr>
          <w:b/>
          <w:szCs w:val="22"/>
          <w:lang w:val="lt-LT"/>
        </w:rPr>
        <w:t xml:space="preserve"> (negali būti apskaičiuotas pagal turimus duomenis</w:t>
      </w:r>
      <w:r w:rsidR="008A021B">
        <w:rPr>
          <w:b/>
          <w:szCs w:val="22"/>
          <w:lang w:val="lt-LT"/>
        </w:rPr>
        <w:t>)</w:t>
      </w:r>
    </w:p>
    <w:p w14:paraId="3553770D" w14:textId="6AAAC01F" w:rsidR="00F157CE" w:rsidRPr="00F157CE" w:rsidRDefault="00401758" w:rsidP="001D7F0C">
      <w:pPr>
        <w:spacing w:line="240" w:lineRule="auto"/>
        <w:rPr>
          <w:szCs w:val="22"/>
          <w:lang w:val="lt-LT"/>
        </w:rPr>
      </w:pPr>
      <w:r w:rsidRPr="00895A6B">
        <w:rPr>
          <w:szCs w:val="22"/>
          <w:lang w:val="lt-LT"/>
        </w:rPr>
        <w:t>Poveikis akiai</w:t>
      </w:r>
    </w:p>
    <w:p w14:paraId="33B21FB4" w14:textId="77777777" w:rsidR="00F157CE" w:rsidRPr="00F157CE" w:rsidRDefault="00F157CE" w:rsidP="00F157CE">
      <w:pPr>
        <w:numPr>
          <w:ilvl w:val="0"/>
          <w:numId w:val="13"/>
        </w:numPr>
        <w:tabs>
          <w:tab w:val="clear" w:pos="567"/>
        </w:tabs>
        <w:spacing w:line="240" w:lineRule="auto"/>
        <w:ind w:left="567" w:hanging="567"/>
        <w:rPr>
          <w:szCs w:val="22"/>
          <w:lang w:val="lt-LT"/>
        </w:rPr>
      </w:pPr>
      <w:r w:rsidRPr="00F157CE">
        <w:rPr>
          <w:szCs w:val="22"/>
          <w:lang w:val="lt-LT"/>
        </w:rPr>
        <w:t xml:space="preserve">Lipnios akys. </w:t>
      </w:r>
    </w:p>
    <w:p w14:paraId="6428DF48" w14:textId="53462B4F" w:rsidR="00F157CE" w:rsidRDefault="00F157CE" w:rsidP="00F157CE">
      <w:pPr>
        <w:numPr>
          <w:ilvl w:val="0"/>
          <w:numId w:val="13"/>
        </w:numPr>
        <w:tabs>
          <w:tab w:val="clear" w:pos="567"/>
        </w:tabs>
        <w:spacing w:line="240" w:lineRule="auto"/>
        <w:ind w:left="567" w:hanging="567"/>
        <w:rPr>
          <w:szCs w:val="22"/>
          <w:lang w:val="lt-LT"/>
        </w:rPr>
      </w:pPr>
      <w:r w:rsidRPr="00F157CE">
        <w:rPr>
          <w:szCs w:val="22"/>
          <w:lang w:val="lt-LT"/>
        </w:rPr>
        <w:t>Akių diskomfortas</w:t>
      </w:r>
      <w:r w:rsidR="002D0304">
        <w:rPr>
          <w:szCs w:val="22"/>
          <w:lang w:val="lt-LT"/>
        </w:rPr>
        <w:t>.</w:t>
      </w:r>
    </w:p>
    <w:p w14:paraId="2944B8D3" w14:textId="77777777" w:rsidR="00F157CE" w:rsidRDefault="00F157CE" w:rsidP="001D7F0C">
      <w:pPr>
        <w:spacing w:line="240" w:lineRule="auto"/>
        <w:rPr>
          <w:szCs w:val="22"/>
          <w:lang w:val="lt-LT"/>
        </w:rPr>
      </w:pPr>
    </w:p>
    <w:p w14:paraId="0E3D44EA" w14:textId="0F0AB815" w:rsidR="001D7F0C" w:rsidRPr="00895A6B" w:rsidRDefault="001D7F0C" w:rsidP="001D7F0C">
      <w:pPr>
        <w:spacing w:line="240" w:lineRule="auto"/>
        <w:rPr>
          <w:szCs w:val="22"/>
          <w:lang w:val="lt-LT"/>
        </w:rPr>
      </w:pPr>
      <w:r w:rsidRPr="00895A6B">
        <w:rPr>
          <w:szCs w:val="22"/>
          <w:lang w:val="lt-LT"/>
        </w:rPr>
        <w:t>Poveikis organizmui</w:t>
      </w:r>
    </w:p>
    <w:p w14:paraId="5F898D9D"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Astma.</w:t>
      </w:r>
    </w:p>
    <w:p w14:paraId="3B0A9A40"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Astmos paūmėjimas.</w:t>
      </w:r>
    </w:p>
    <w:p w14:paraId="20CC5767"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Plaučių ligos, vadinamos lėtine obstrukcine plaučių liga (LOPL), paūmėjimas.</w:t>
      </w:r>
    </w:p>
    <w:p w14:paraId="5A41CF33"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Dusulys.</w:t>
      </w:r>
    </w:p>
    <w:p w14:paraId="29B6CDFE" w14:textId="77777777" w:rsidR="001D7F0C" w:rsidRPr="00895A6B" w:rsidRDefault="001D7F0C" w:rsidP="001D7F0C">
      <w:pPr>
        <w:numPr>
          <w:ilvl w:val="0"/>
          <w:numId w:val="14"/>
        </w:numPr>
        <w:tabs>
          <w:tab w:val="clear" w:pos="567"/>
        </w:tabs>
        <w:spacing w:line="240" w:lineRule="auto"/>
        <w:ind w:left="567" w:hanging="567"/>
        <w:rPr>
          <w:szCs w:val="22"/>
          <w:lang w:val="lt-LT"/>
        </w:rPr>
      </w:pPr>
      <w:r w:rsidRPr="00895A6B">
        <w:rPr>
          <w:szCs w:val="22"/>
          <w:lang w:val="lt-LT"/>
        </w:rPr>
        <w:t>Alerginės reakcijos simptomai (akių patinimas, paraudimas ir odos išbėrimas).</w:t>
      </w:r>
    </w:p>
    <w:p w14:paraId="54817A90" w14:textId="77777777" w:rsidR="00F157CE" w:rsidRPr="00F157CE" w:rsidRDefault="00F157CE" w:rsidP="00F157CE">
      <w:pPr>
        <w:numPr>
          <w:ilvl w:val="0"/>
          <w:numId w:val="13"/>
        </w:numPr>
        <w:tabs>
          <w:tab w:val="clear" w:pos="567"/>
        </w:tabs>
        <w:spacing w:line="240" w:lineRule="auto"/>
        <w:ind w:left="567" w:hanging="567"/>
        <w:rPr>
          <w:szCs w:val="22"/>
          <w:lang w:val="lt-LT"/>
        </w:rPr>
      </w:pPr>
      <w:r w:rsidRPr="00F157CE">
        <w:rPr>
          <w:szCs w:val="22"/>
          <w:lang w:val="lt-LT"/>
        </w:rPr>
        <w:t xml:space="preserve">Galvos svaigimas </w:t>
      </w:r>
    </w:p>
    <w:p w14:paraId="0647BD88" w14:textId="77777777" w:rsidR="00F157CE" w:rsidRPr="00F157CE" w:rsidRDefault="00F157CE" w:rsidP="00F157CE">
      <w:pPr>
        <w:numPr>
          <w:ilvl w:val="0"/>
          <w:numId w:val="13"/>
        </w:numPr>
        <w:tabs>
          <w:tab w:val="clear" w:pos="567"/>
        </w:tabs>
        <w:spacing w:line="240" w:lineRule="auto"/>
        <w:ind w:left="567" w:hanging="567"/>
        <w:rPr>
          <w:szCs w:val="22"/>
          <w:lang w:val="lt-LT"/>
        </w:rPr>
      </w:pPr>
      <w:r w:rsidRPr="00F157CE">
        <w:rPr>
          <w:szCs w:val="22"/>
          <w:lang w:val="lt-LT"/>
        </w:rPr>
        <w:t xml:space="preserve">Padidėjęs kraujospūdis </w:t>
      </w:r>
    </w:p>
    <w:p w14:paraId="6509436A" w14:textId="71B1152C" w:rsidR="001D7F0C" w:rsidRPr="00F157CE" w:rsidRDefault="00F157CE" w:rsidP="00F157CE">
      <w:pPr>
        <w:numPr>
          <w:ilvl w:val="0"/>
          <w:numId w:val="13"/>
        </w:numPr>
        <w:tabs>
          <w:tab w:val="clear" w:pos="567"/>
        </w:tabs>
        <w:spacing w:line="240" w:lineRule="auto"/>
        <w:ind w:left="567" w:hanging="567"/>
        <w:rPr>
          <w:szCs w:val="22"/>
          <w:lang w:val="lt-LT"/>
        </w:rPr>
      </w:pPr>
      <w:r w:rsidRPr="00F157CE">
        <w:rPr>
          <w:szCs w:val="22"/>
          <w:lang w:val="lt-LT"/>
        </w:rPr>
        <w:t>Pakitusi odos spalva (apie akis)</w:t>
      </w:r>
    </w:p>
    <w:p w14:paraId="31861C31" w14:textId="77777777" w:rsidR="00F157CE" w:rsidRPr="001903BD" w:rsidRDefault="00F157CE" w:rsidP="006F6615">
      <w:pPr>
        <w:spacing w:line="240" w:lineRule="auto"/>
        <w:rPr>
          <w:szCs w:val="22"/>
          <w:lang w:val="lt-LT"/>
        </w:rPr>
      </w:pPr>
    </w:p>
    <w:p w14:paraId="2F6C37EA" w14:textId="74A61AA9" w:rsidR="001D7F0C" w:rsidRPr="00895A6B" w:rsidRDefault="001D7F0C" w:rsidP="001D7F0C">
      <w:pPr>
        <w:spacing w:line="240" w:lineRule="auto"/>
        <w:rPr>
          <w:szCs w:val="22"/>
          <w:lang w:val="lt-LT"/>
        </w:rPr>
      </w:pPr>
      <w:r w:rsidRPr="00895A6B">
        <w:rPr>
          <w:szCs w:val="22"/>
          <w:lang w:val="lt-LT"/>
        </w:rPr>
        <w:t>Be šalutinio poveikio, pasireiškusio vartojant 0,3 mg/ml bimatoprosto (vienadozė form</w:t>
      </w:r>
      <w:r w:rsidR="008A021B">
        <w:rPr>
          <w:szCs w:val="22"/>
          <w:lang w:val="lt-LT"/>
        </w:rPr>
        <w:t>uluotė be</w:t>
      </w:r>
      <w:r w:rsidR="00D24BD2" w:rsidRPr="000E125F">
        <w:rPr>
          <w:szCs w:val="22"/>
          <w:lang w:val="lt-LT"/>
        </w:rPr>
        <w:t xml:space="preserve"> konservantų</w:t>
      </w:r>
      <w:r w:rsidRPr="00895A6B">
        <w:rPr>
          <w:szCs w:val="22"/>
          <w:lang w:val="lt-LT"/>
        </w:rPr>
        <w:t>), toliau išvardytas šalutinis poveikis, pasireiškęs vartojant 0,3 mg/ml bimatoprosto (daugiadozė forma), sudėtyje turinčio konservanto, ir taip pat galintis pasireikšti pacientams, vartojantiems</w:t>
      </w:r>
      <w:r w:rsidR="00D24BD2">
        <w:rPr>
          <w:szCs w:val="22"/>
          <w:lang w:val="lt-LT"/>
        </w:rPr>
        <w:t xml:space="preserve"> Bimifree</w:t>
      </w:r>
      <w:r w:rsidRPr="00895A6B">
        <w:rPr>
          <w:szCs w:val="22"/>
          <w:lang w:val="lt-LT"/>
        </w:rPr>
        <w:t xml:space="preserve"> 0,3 mg/ml (vienadozė form</w:t>
      </w:r>
      <w:r w:rsidR="008A021B">
        <w:rPr>
          <w:szCs w:val="22"/>
          <w:lang w:val="lt-LT"/>
        </w:rPr>
        <w:t>uluotė be</w:t>
      </w:r>
      <w:r w:rsidR="0018691B" w:rsidRPr="000E125F">
        <w:rPr>
          <w:szCs w:val="22"/>
          <w:lang w:val="lt-LT"/>
        </w:rPr>
        <w:t xml:space="preserve"> konservantų</w:t>
      </w:r>
      <w:r w:rsidRPr="00895A6B">
        <w:rPr>
          <w:szCs w:val="22"/>
          <w:lang w:val="lt-LT"/>
        </w:rPr>
        <w:t>):</w:t>
      </w:r>
    </w:p>
    <w:p w14:paraId="3E994D66"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Akies deginimas.</w:t>
      </w:r>
    </w:p>
    <w:p w14:paraId="1A3B074B"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Alerginė akies reakcija.</w:t>
      </w:r>
    </w:p>
    <w:p w14:paraId="6593756D"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Uždegimo apimti akių vokai.</w:t>
      </w:r>
    </w:p>
    <w:p w14:paraId="650CC4BE"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Neaiškus matymas.</w:t>
      </w:r>
    </w:p>
    <w:p w14:paraId="35E48750"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Lipnios akys.</w:t>
      </w:r>
    </w:p>
    <w:p w14:paraId="1B27DD2F"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Regėjimo pablogėjimas.</w:t>
      </w:r>
    </w:p>
    <w:p w14:paraId="635D14BC"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Tamsesnės blakstienos.</w:t>
      </w:r>
    </w:p>
    <w:p w14:paraId="04F16723"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Tinklainės kraujavimas.</w:t>
      </w:r>
    </w:p>
    <w:p w14:paraId="3C0E6057"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Akies uždegimas.</w:t>
      </w:r>
    </w:p>
    <w:p w14:paraId="0E92AD0B"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Cistoidinė geltonosios dėmėsedema (tinklainės pabrinkimas, pabloginantis regėjimą).</w:t>
      </w:r>
    </w:p>
    <w:p w14:paraId="2C0544C2"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Rainelės uždegimas.</w:t>
      </w:r>
    </w:p>
    <w:p w14:paraId="612B7E12"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Akių vokų trūkčiojimas.</w:t>
      </w:r>
    </w:p>
    <w:p w14:paraId="5C907033"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Akies voko susitraukimas, pasislinkimas nuo akies paviršiaus.</w:t>
      </w:r>
    </w:p>
    <w:p w14:paraId="77F25031"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Pykinimas.</w:t>
      </w:r>
    </w:p>
    <w:p w14:paraId="25FB6BC0"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Odos paraudimas aplink akį.</w:t>
      </w:r>
    </w:p>
    <w:p w14:paraId="396179A5"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Silpnumas.</w:t>
      </w:r>
    </w:p>
    <w:p w14:paraId="6B84810F" w14:textId="77777777" w:rsidR="001D7F0C" w:rsidRPr="00895A6B" w:rsidRDefault="001D7F0C" w:rsidP="001D7F0C">
      <w:pPr>
        <w:numPr>
          <w:ilvl w:val="0"/>
          <w:numId w:val="15"/>
        </w:numPr>
        <w:tabs>
          <w:tab w:val="clear" w:pos="567"/>
        </w:tabs>
        <w:spacing w:line="240" w:lineRule="auto"/>
        <w:ind w:left="567" w:hanging="567"/>
        <w:rPr>
          <w:szCs w:val="22"/>
          <w:lang w:val="lt-LT"/>
        </w:rPr>
      </w:pPr>
      <w:r w:rsidRPr="00895A6B">
        <w:rPr>
          <w:szCs w:val="22"/>
          <w:lang w:val="lt-LT"/>
        </w:rPr>
        <w:t>Padidėję kepenų funkciją atspindintys kraujo tyrimų rodmenys.</w:t>
      </w:r>
    </w:p>
    <w:p w14:paraId="55581FA6" w14:textId="77777777" w:rsidR="001D7F0C" w:rsidRPr="00895A6B" w:rsidRDefault="001D7F0C" w:rsidP="001D7F0C">
      <w:pPr>
        <w:spacing w:line="240" w:lineRule="auto"/>
        <w:rPr>
          <w:szCs w:val="22"/>
          <w:lang w:val="lt-LT"/>
        </w:rPr>
      </w:pPr>
    </w:p>
    <w:p w14:paraId="30C2FF3E" w14:textId="2FA30E25" w:rsidR="001D7F0C" w:rsidRPr="00895A6B" w:rsidRDefault="00541CB8" w:rsidP="001D7F0C">
      <w:pPr>
        <w:spacing w:line="240" w:lineRule="auto"/>
        <w:rPr>
          <w:szCs w:val="22"/>
          <w:lang w:val="lt-LT"/>
        </w:rPr>
      </w:pPr>
      <w:r w:rsidRPr="00895A6B">
        <w:rPr>
          <w:szCs w:val="22"/>
          <w:lang w:val="lt-LT"/>
        </w:rPr>
        <w:t>Kit</w:t>
      </w:r>
      <w:r>
        <w:rPr>
          <w:szCs w:val="22"/>
          <w:lang w:val="lt-LT"/>
        </w:rPr>
        <w:t>i</w:t>
      </w:r>
      <w:r w:rsidRPr="00895A6B">
        <w:rPr>
          <w:szCs w:val="22"/>
          <w:lang w:val="lt-LT"/>
        </w:rPr>
        <w:t xml:space="preserve"> </w:t>
      </w:r>
      <w:r w:rsidR="001D7F0C" w:rsidRPr="00895A6B">
        <w:rPr>
          <w:szCs w:val="22"/>
          <w:lang w:val="lt-LT"/>
        </w:rPr>
        <w:t>šalutini</w:t>
      </w:r>
      <w:r>
        <w:rPr>
          <w:szCs w:val="22"/>
          <w:lang w:val="lt-LT"/>
        </w:rPr>
        <w:t>o</w:t>
      </w:r>
      <w:r w:rsidR="001D7F0C" w:rsidRPr="00895A6B">
        <w:rPr>
          <w:szCs w:val="22"/>
          <w:lang w:val="lt-LT"/>
        </w:rPr>
        <w:t xml:space="preserve"> </w:t>
      </w:r>
      <w:r w:rsidRPr="00895A6B">
        <w:rPr>
          <w:szCs w:val="22"/>
          <w:lang w:val="lt-LT"/>
        </w:rPr>
        <w:t>poveiki</w:t>
      </w:r>
      <w:r>
        <w:rPr>
          <w:szCs w:val="22"/>
          <w:lang w:val="lt-LT"/>
        </w:rPr>
        <w:t>o reiškiniai</w:t>
      </w:r>
      <w:r w:rsidR="001D7F0C" w:rsidRPr="00895A6B">
        <w:rPr>
          <w:szCs w:val="22"/>
          <w:lang w:val="lt-LT"/>
        </w:rPr>
        <w:t xml:space="preserve">, apie </w:t>
      </w:r>
      <w:r w:rsidRPr="00895A6B">
        <w:rPr>
          <w:szCs w:val="22"/>
          <w:lang w:val="lt-LT"/>
        </w:rPr>
        <w:t>kur</w:t>
      </w:r>
      <w:r>
        <w:rPr>
          <w:szCs w:val="22"/>
          <w:lang w:val="lt-LT"/>
        </w:rPr>
        <w:t>iuos</w:t>
      </w:r>
      <w:r w:rsidRPr="00895A6B">
        <w:rPr>
          <w:szCs w:val="22"/>
          <w:lang w:val="lt-LT"/>
        </w:rPr>
        <w:t xml:space="preserve"> </w:t>
      </w:r>
      <w:r w:rsidR="001D7F0C" w:rsidRPr="00895A6B">
        <w:rPr>
          <w:szCs w:val="22"/>
          <w:lang w:val="lt-LT"/>
        </w:rPr>
        <w:t>buvo pranešta vartojant akių lašų, kurių sudėtyje yra fosfatų</w:t>
      </w:r>
    </w:p>
    <w:p w14:paraId="43C6C27E" w14:textId="2A7DB6E1" w:rsidR="001D7F0C" w:rsidRPr="00895A6B" w:rsidRDefault="007B4244" w:rsidP="001D7F0C">
      <w:pPr>
        <w:spacing w:line="240" w:lineRule="auto"/>
        <w:rPr>
          <w:szCs w:val="22"/>
          <w:lang w:val="lt-LT"/>
        </w:rPr>
      </w:pPr>
      <w:r w:rsidRPr="007B4244">
        <w:rPr>
          <w:szCs w:val="22"/>
          <w:lang w:val="lt-LT"/>
        </w:rPr>
        <w:t>Jeigu Jums yra akies priekinę dalį gaubiančio skaidraus sluoksnio (ragenos) sunkių pažeidimų, labai retais atvejais fosfatai gali sukelti drumzlinus ragenos plotelius dėl gydymo metu susiformavusių kalcio nuosėdų.</w:t>
      </w:r>
    </w:p>
    <w:p w14:paraId="3B2034DD" w14:textId="77777777" w:rsidR="001D7F0C" w:rsidRPr="00895A6B" w:rsidRDefault="001D7F0C" w:rsidP="001D7F0C">
      <w:pPr>
        <w:spacing w:line="240" w:lineRule="auto"/>
        <w:rPr>
          <w:b/>
          <w:szCs w:val="22"/>
          <w:lang w:val="lt-LT"/>
        </w:rPr>
      </w:pPr>
    </w:p>
    <w:p w14:paraId="5D98DB00" w14:textId="77777777" w:rsidR="001D7F0C" w:rsidRPr="00895A6B" w:rsidRDefault="001D7F0C" w:rsidP="001D7F0C">
      <w:pPr>
        <w:spacing w:line="240" w:lineRule="auto"/>
        <w:rPr>
          <w:b/>
          <w:szCs w:val="22"/>
          <w:lang w:val="lt-LT"/>
        </w:rPr>
      </w:pPr>
      <w:r w:rsidRPr="00895A6B">
        <w:rPr>
          <w:b/>
          <w:noProof/>
          <w:szCs w:val="22"/>
          <w:lang w:val="lt-LT"/>
        </w:rPr>
        <w:t>Pranešimas apie šalutinį poveikį</w:t>
      </w:r>
    </w:p>
    <w:p w14:paraId="28A66AD2" w14:textId="595ADB40" w:rsidR="00A41337" w:rsidRPr="002523C8" w:rsidRDefault="00A41337" w:rsidP="00A41337">
      <w:pPr>
        <w:rPr>
          <w:lang w:val="lt-LT"/>
        </w:rPr>
      </w:pPr>
      <w:r w:rsidRPr="002523C8">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003651CB" w:rsidRPr="003651CB">
        <w:rPr>
          <w:lang w:val="lt-LT"/>
        </w:rPr>
        <w:t>https://vapris.vvkt.lt/vvkt-web/public/nrv</w:t>
      </w:r>
      <w:r w:rsidRPr="002523C8">
        <w:rPr>
          <w:lang w:val="lt-LT"/>
        </w:rPr>
        <w:t xml:space="preserve"> arba užpildant Sveikatos priežiūros ar farmacijos specialisto pranešimo apie įtariamą nepageidaujamą reakciją formą, kuri skelbiama </w:t>
      </w:r>
      <w:hyperlink r:id="rId20" w:history="1">
        <w:r w:rsidRPr="002523C8">
          <w:rPr>
            <w:rStyle w:val="Hipersaitas"/>
            <w:lang w:val="lt-LT"/>
          </w:rPr>
          <w:t>https://www.vvkt.lt/index.php?4004286486</w:t>
        </w:r>
      </w:hyperlink>
      <w:r w:rsidRPr="002523C8">
        <w:rPr>
          <w:lang w:val="lt-LT"/>
        </w:rPr>
        <w:t xml:space="preserve">, ir atsiunčiant elektroniniu paštu (adresu </w:t>
      </w:r>
      <w:hyperlink r:id="rId21" w:history="1">
        <w:r w:rsidRPr="002523C8">
          <w:rPr>
            <w:rStyle w:val="Hipersaitas"/>
            <w:lang w:val="lt-LT"/>
          </w:rPr>
          <w:t>NepageidaujamaR@vvkt.lt</w:t>
        </w:r>
      </w:hyperlink>
      <w:r w:rsidRPr="002523C8">
        <w:rPr>
          <w:lang w:val="lt-LT"/>
        </w:rPr>
        <w:t>) arba nemokamu telefonu 8 800 73 568.</w:t>
      </w:r>
      <w:r w:rsidR="00212B0A">
        <w:rPr>
          <w:lang w:val="lt-LT"/>
        </w:rPr>
        <w:t xml:space="preserve"> </w:t>
      </w:r>
      <w:r w:rsidR="00212B0A" w:rsidRPr="00212B0A">
        <w:rPr>
          <w:lang w:val="lt-LT"/>
        </w:rPr>
        <w:t>Pranešdami apie šalutinį poveikį galite mums padėti gauti daugiau informacijos apie šio vaisto saugumą.</w:t>
      </w:r>
    </w:p>
    <w:p w14:paraId="131CCDA4" w14:textId="66401226" w:rsidR="001D7F0C" w:rsidRPr="00895A6B" w:rsidRDefault="001D7F0C" w:rsidP="001D7F0C">
      <w:pPr>
        <w:spacing w:line="240" w:lineRule="auto"/>
        <w:ind w:right="-449"/>
        <w:rPr>
          <w:noProof/>
          <w:szCs w:val="22"/>
          <w:lang w:val="lt-LT"/>
        </w:rPr>
      </w:pPr>
    </w:p>
    <w:p w14:paraId="5309D52F" w14:textId="77777777" w:rsidR="001D7F0C" w:rsidRPr="00895A6B" w:rsidRDefault="001D7F0C" w:rsidP="001D7F0C">
      <w:pPr>
        <w:spacing w:line="240" w:lineRule="auto"/>
        <w:ind w:right="-449"/>
        <w:rPr>
          <w:noProof/>
          <w:szCs w:val="22"/>
          <w:lang w:val="lt-LT"/>
        </w:rPr>
      </w:pPr>
    </w:p>
    <w:p w14:paraId="3B44464A" w14:textId="77777777" w:rsidR="001D7F0C" w:rsidRPr="00895A6B" w:rsidRDefault="001D7F0C" w:rsidP="001D7F0C">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5.</w:t>
      </w:r>
      <w:r w:rsidRPr="00895A6B">
        <w:rPr>
          <w:rFonts w:ascii="Times New Roman" w:hAnsi="Times New Roman"/>
          <w:sz w:val="22"/>
          <w:szCs w:val="22"/>
          <w:lang w:val="lt-LT"/>
        </w:rPr>
        <w:tab/>
        <w:t>Kaip laikyti Bimifree</w:t>
      </w:r>
    </w:p>
    <w:p w14:paraId="45495308" w14:textId="77777777" w:rsidR="001D7F0C" w:rsidRPr="00895A6B" w:rsidRDefault="001D7F0C" w:rsidP="001D7F0C">
      <w:pPr>
        <w:numPr>
          <w:ilvl w:val="12"/>
          <w:numId w:val="0"/>
        </w:numPr>
        <w:tabs>
          <w:tab w:val="clear" w:pos="567"/>
        </w:tabs>
        <w:spacing w:line="240" w:lineRule="auto"/>
        <w:ind w:right="-2"/>
        <w:rPr>
          <w:szCs w:val="22"/>
          <w:lang w:val="lt-LT"/>
        </w:rPr>
      </w:pPr>
    </w:p>
    <w:p w14:paraId="2903450E" w14:textId="77777777" w:rsidR="001D7F0C" w:rsidRPr="00895A6B" w:rsidRDefault="001D7F0C" w:rsidP="001D7F0C">
      <w:pPr>
        <w:numPr>
          <w:ilvl w:val="12"/>
          <w:numId w:val="0"/>
        </w:numPr>
        <w:tabs>
          <w:tab w:val="clear" w:pos="567"/>
        </w:tabs>
        <w:spacing w:line="240" w:lineRule="auto"/>
        <w:ind w:right="-2"/>
        <w:rPr>
          <w:noProof/>
          <w:szCs w:val="22"/>
          <w:lang w:val="lt-LT"/>
        </w:rPr>
      </w:pPr>
      <w:r w:rsidRPr="00895A6B">
        <w:rPr>
          <w:noProof/>
          <w:szCs w:val="22"/>
          <w:lang w:val="lt-LT"/>
        </w:rPr>
        <w:t>Šiam vaistui specialių laikymo sąlygų nereikia.</w:t>
      </w:r>
    </w:p>
    <w:p w14:paraId="7D7CFA2E" w14:textId="77777777" w:rsidR="001D7F0C" w:rsidRPr="00895A6B" w:rsidRDefault="001D7F0C" w:rsidP="001D7F0C">
      <w:pPr>
        <w:numPr>
          <w:ilvl w:val="12"/>
          <w:numId w:val="0"/>
        </w:numPr>
        <w:tabs>
          <w:tab w:val="clear" w:pos="567"/>
        </w:tabs>
        <w:spacing w:line="240" w:lineRule="auto"/>
        <w:ind w:right="-2"/>
        <w:rPr>
          <w:noProof/>
          <w:szCs w:val="22"/>
          <w:lang w:val="lt-LT"/>
        </w:rPr>
      </w:pPr>
    </w:p>
    <w:p w14:paraId="3E96BD95"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noProof/>
          <w:szCs w:val="22"/>
          <w:lang w:val="lt-LT"/>
        </w:rPr>
        <w:t>Šį vaistą laikykite vaikams nepastebimoje ir nepasiekiamoje vietoje.</w:t>
      </w:r>
    </w:p>
    <w:p w14:paraId="37F3D52C" w14:textId="77777777" w:rsidR="001D7F0C" w:rsidRPr="00895A6B" w:rsidRDefault="001D7F0C" w:rsidP="001D7F0C">
      <w:pPr>
        <w:numPr>
          <w:ilvl w:val="12"/>
          <w:numId w:val="0"/>
        </w:numPr>
        <w:tabs>
          <w:tab w:val="clear" w:pos="567"/>
        </w:tabs>
        <w:spacing w:line="240" w:lineRule="auto"/>
        <w:ind w:right="-2"/>
        <w:rPr>
          <w:szCs w:val="22"/>
          <w:lang w:val="lt-LT"/>
        </w:rPr>
      </w:pPr>
    </w:p>
    <w:p w14:paraId="2045BCDF"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noProof/>
          <w:szCs w:val="22"/>
          <w:lang w:val="lt-LT"/>
        </w:rPr>
        <w:t>Ant dėžutės ir buteliuko po EXP nurodytam tinkamumo laikui pasibaigus, šio vaisto vartoti negalima.</w:t>
      </w:r>
      <w:r w:rsidRPr="00895A6B">
        <w:rPr>
          <w:szCs w:val="22"/>
          <w:lang w:val="lt-LT"/>
        </w:rPr>
        <w:t xml:space="preserve"> </w:t>
      </w:r>
      <w:r w:rsidRPr="00895A6B">
        <w:rPr>
          <w:noProof/>
          <w:szCs w:val="22"/>
          <w:lang w:val="lt-LT"/>
        </w:rPr>
        <w:t>Vaistas tinkamas vartoti iki paskutinės nurodyto mėnesio dienos.</w:t>
      </w:r>
    </w:p>
    <w:p w14:paraId="2E6B8038" w14:textId="77777777" w:rsidR="001D7F0C" w:rsidRPr="00895A6B" w:rsidRDefault="001D7F0C" w:rsidP="001D7F0C">
      <w:pPr>
        <w:numPr>
          <w:ilvl w:val="12"/>
          <w:numId w:val="0"/>
        </w:numPr>
        <w:tabs>
          <w:tab w:val="clear" w:pos="567"/>
        </w:tabs>
        <w:spacing w:line="240" w:lineRule="auto"/>
        <w:ind w:right="-2"/>
        <w:rPr>
          <w:szCs w:val="22"/>
          <w:lang w:val="lt-LT"/>
        </w:rPr>
      </w:pPr>
    </w:p>
    <w:p w14:paraId="6D22A993"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Po buteliuko pirmojo atidarymo, laikykite 90 parų žemesnėje kaip 25 °C temperatūroje.</w:t>
      </w:r>
    </w:p>
    <w:p w14:paraId="65D0664F" w14:textId="77777777" w:rsidR="001D7F0C" w:rsidRPr="00895A6B" w:rsidRDefault="001D7F0C" w:rsidP="001D7F0C">
      <w:pPr>
        <w:numPr>
          <w:ilvl w:val="12"/>
          <w:numId w:val="0"/>
        </w:numPr>
        <w:tabs>
          <w:tab w:val="clear" w:pos="567"/>
        </w:tabs>
        <w:spacing w:line="240" w:lineRule="auto"/>
        <w:ind w:right="-2"/>
        <w:rPr>
          <w:szCs w:val="22"/>
          <w:lang w:val="lt-LT"/>
        </w:rPr>
      </w:pPr>
    </w:p>
    <w:p w14:paraId="06F1D2EC"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Išmeskite po buteliuko pirmojo atidarymo praėjus 90 parų.</w:t>
      </w:r>
    </w:p>
    <w:p w14:paraId="063562A2" w14:textId="77777777" w:rsidR="001D7F0C" w:rsidRPr="00895A6B" w:rsidRDefault="001D7F0C" w:rsidP="001D7F0C">
      <w:pPr>
        <w:numPr>
          <w:ilvl w:val="12"/>
          <w:numId w:val="0"/>
        </w:numPr>
        <w:tabs>
          <w:tab w:val="clear" w:pos="567"/>
        </w:tabs>
        <w:spacing w:line="240" w:lineRule="auto"/>
        <w:ind w:right="-2"/>
        <w:rPr>
          <w:szCs w:val="22"/>
          <w:lang w:val="lt-LT"/>
        </w:rPr>
      </w:pPr>
    </w:p>
    <w:p w14:paraId="49158B7C" w14:textId="77777777" w:rsidR="001D7F0C" w:rsidRPr="00895A6B" w:rsidRDefault="001D7F0C" w:rsidP="001D7F0C">
      <w:pPr>
        <w:numPr>
          <w:ilvl w:val="12"/>
          <w:numId w:val="0"/>
        </w:numPr>
        <w:tabs>
          <w:tab w:val="clear" w:pos="567"/>
        </w:tabs>
        <w:spacing w:line="240" w:lineRule="auto"/>
        <w:ind w:right="-2"/>
        <w:rPr>
          <w:i/>
          <w:szCs w:val="22"/>
          <w:lang w:val="lt-LT"/>
        </w:rPr>
      </w:pPr>
      <w:r w:rsidRPr="00895A6B">
        <w:rPr>
          <w:noProof/>
          <w:szCs w:val="22"/>
          <w:lang w:val="lt-LT"/>
        </w:rPr>
        <w:t>Vaistų negalima išmesti į kanalizaciją arba su buitinėmis atliekomis.</w:t>
      </w:r>
      <w:r w:rsidRPr="00895A6B">
        <w:rPr>
          <w:szCs w:val="22"/>
          <w:lang w:val="lt-LT"/>
        </w:rPr>
        <w:t xml:space="preserve"> </w:t>
      </w:r>
      <w:r w:rsidRPr="00895A6B">
        <w:rPr>
          <w:noProof/>
          <w:szCs w:val="22"/>
          <w:lang w:val="lt-LT"/>
        </w:rPr>
        <w:t>Kaip išmesti nereikalingus vaistus, klauskite vaistininko.</w:t>
      </w:r>
      <w:r w:rsidRPr="00895A6B">
        <w:rPr>
          <w:szCs w:val="22"/>
          <w:lang w:val="lt-LT"/>
        </w:rPr>
        <w:t xml:space="preserve"> </w:t>
      </w:r>
      <w:r w:rsidRPr="00895A6B">
        <w:rPr>
          <w:noProof/>
          <w:szCs w:val="22"/>
          <w:lang w:val="lt-LT"/>
        </w:rPr>
        <w:t>Šios priemonės padės apsaugoti aplinką.</w:t>
      </w:r>
    </w:p>
    <w:p w14:paraId="5A94FB72" w14:textId="77777777" w:rsidR="001D7F0C" w:rsidRPr="00895A6B" w:rsidRDefault="001D7F0C" w:rsidP="001D7F0C">
      <w:pPr>
        <w:numPr>
          <w:ilvl w:val="12"/>
          <w:numId w:val="0"/>
        </w:numPr>
        <w:tabs>
          <w:tab w:val="clear" w:pos="567"/>
        </w:tabs>
        <w:spacing w:line="240" w:lineRule="auto"/>
        <w:ind w:right="-2"/>
        <w:rPr>
          <w:noProof/>
          <w:szCs w:val="22"/>
          <w:lang w:val="lt-LT"/>
        </w:rPr>
      </w:pPr>
    </w:p>
    <w:p w14:paraId="207F37BB" w14:textId="77777777" w:rsidR="001D7F0C" w:rsidRPr="00895A6B" w:rsidRDefault="001D7F0C" w:rsidP="001D7F0C">
      <w:pPr>
        <w:numPr>
          <w:ilvl w:val="12"/>
          <w:numId w:val="0"/>
        </w:numPr>
        <w:tabs>
          <w:tab w:val="clear" w:pos="567"/>
        </w:tabs>
        <w:spacing w:line="240" w:lineRule="auto"/>
        <w:ind w:right="-2"/>
        <w:rPr>
          <w:noProof/>
          <w:szCs w:val="22"/>
          <w:lang w:val="lt-LT"/>
        </w:rPr>
      </w:pPr>
    </w:p>
    <w:p w14:paraId="4B89C950" w14:textId="77777777" w:rsidR="001D7F0C" w:rsidRPr="00895A6B" w:rsidRDefault="001D7F0C" w:rsidP="001D7F0C">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6.</w:t>
      </w:r>
      <w:r w:rsidRPr="00895A6B">
        <w:rPr>
          <w:rFonts w:ascii="Times New Roman" w:hAnsi="Times New Roman"/>
          <w:b w:val="0"/>
          <w:sz w:val="22"/>
          <w:szCs w:val="22"/>
          <w:lang w:val="lt-LT"/>
        </w:rPr>
        <w:tab/>
      </w:r>
      <w:r w:rsidRPr="00895A6B">
        <w:rPr>
          <w:rFonts w:ascii="Times New Roman" w:hAnsi="Times New Roman"/>
          <w:sz w:val="22"/>
          <w:szCs w:val="22"/>
          <w:lang w:val="lt-LT"/>
        </w:rPr>
        <w:t>Pakuotės turinys ir kita informacija</w:t>
      </w:r>
    </w:p>
    <w:p w14:paraId="7FFCEDBB" w14:textId="77777777" w:rsidR="001D7F0C" w:rsidRPr="00895A6B" w:rsidRDefault="001D7F0C" w:rsidP="001D7F0C">
      <w:pPr>
        <w:numPr>
          <w:ilvl w:val="12"/>
          <w:numId w:val="0"/>
        </w:numPr>
        <w:tabs>
          <w:tab w:val="clear" w:pos="567"/>
        </w:tabs>
        <w:spacing w:line="240" w:lineRule="auto"/>
        <w:rPr>
          <w:szCs w:val="22"/>
          <w:lang w:val="lt-LT"/>
        </w:rPr>
      </w:pPr>
    </w:p>
    <w:p w14:paraId="25391FD0"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Bimifree sudėtis </w:t>
      </w:r>
    </w:p>
    <w:p w14:paraId="1B86323A" w14:textId="77777777" w:rsidR="001D7F0C" w:rsidRPr="00895A6B" w:rsidRDefault="001D7F0C" w:rsidP="001D7F0C">
      <w:pPr>
        <w:numPr>
          <w:ilvl w:val="0"/>
          <w:numId w:val="3"/>
        </w:numPr>
        <w:tabs>
          <w:tab w:val="clear" w:pos="567"/>
        </w:tabs>
        <w:spacing w:line="240" w:lineRule="auto"/>
        <w:ind w:left="567" w:right="-2" w:hanging="567"/>
        <w:rPr>
          <w:szCs w:val="22"/>
          <w:lang w:val="lt-LT"/>
        </w:rPr>
      </w:pPr>
      <w:r w:rsidRPr="00895A6B">
        <w:rPr>
          <w:noProof/>
          <w:szCs w:val="22"/>
          <w:lang w:val="lt-LT"/>
        </w:rPr>
        <w:t>Veiklioji medžiaga yra bimatoprostas.</w:t>
      </w:r>
    </w:p>
    <w:p w14:paraId="06418F60" w14:textId="77777777" w:rsidR="001D7F0C" w:rsidRPr="00895A6B" w:rsidRDefault="001D7F0C" w:rsidP="001D7F0C">
      <w:pPr>
        <w:tabs>
          <w:tab w:val="clear" w:pos="567"/>
        </w:tabs>
        <w:spacing w:line="240" w:lineRule="auto"/>
        <w:ind w:left="567" w:right="-2"/>
        <w:rPr>
          <w:szCs w:val="22"/>
          <w:lang w:val="lt-LT"/>
        </w:rPr>
      </w:pPr>
      <w:r w:rsidRPr="00895A6B">
        <w:rPr>
          <w:szCs w:val="22"/>
          <w:lang w:val="lt-LT"/>
        </w:rPr>
        <w:t>Kiekviename ml tirpalo yra 0,3 mg bimatoprosto.</w:t>
      </w:r>
    </w:p>
    <w:p w14:paraId="249D5C7C" w14:textId="17C62B1B" w:rsidR="00243BA4" w:rsidRDefault="001D7F0C" w:rsidP="001D7F0C">
      <w:pPr>
        <w:tabs>
          <w:tab w:val="clear" w:pos="567"/>
        </w:tabs>
        <w:spacing w:line="240" w:lineRule="auto"/>
        <w:ind w:left="567" w:right="-2"/>
        <w:rPr>
          <w:noProof/>
          <w:szCs w:val="22"/>
          <w:lang w:val="lt-LT"/>
        </w:rPr>
      </w:pPr>
      <w:r w:rsidRPr="00895A6B">
        <w:rPr>
          <w:szCs w:val="22"/>
          <w:lang w:val="lt-LT"/>
        </w:rPr>
        <w:t>Kiekviename buteliuke yra 3 ml tirpalo</w:t>
      </w:r>
      <w:r w:rsidR="00243BA4">
        <w:rPr>
          <w:szCs w:val="22"/>
          <w:lang w:val="lt-LT"/>
        </w:rPr>
        <w:t xml:space="preserve"> </w:t>
      </w:r>
      <w:r w:rsidR="00243BA4">
        <w:rPr>
          <w:noProof/>
          <w:szCs w:val="22"/>
          <w:lang w:val="lt-LT"/>
        </w:rPr>
        <w:t xml:space="preserve">- </w:t>
      </w:r>
      <w:r w:rsidR="00243BA4" w:rsidRPr="006019DF">
        <w:rPr>
          <w:noProof/>
          <w:szCs w:val="22"/>
          <w:lang w:val="lt-LT"/>
        </w:rPr>
        <w:t xml:space="preserve">ne mažiau kaip </w:t>
      </w:r>
      <w:r w:rsidR="00243BA4">
        <w:rPr>
          <w:noProof/>
          <w:szCs w:val="22"/>
          <w:lang w:val="lt-LT"/>
        </w:rPr>
        <w:t>80</w:t>
      </w:r>
      <w:r w:rsidR="00243BA4" w:rsidRPr="006019DF">
        <w:rPr>
          <w:noProof/>
          <w:szCs w:val="22"/>
          <w:lang w:val="lt-LT"/>
        </w:rPr>
        <w:t> </w:t>
      </w:r>
      <w:r w:rsidR="00AC3401" w:rsidRPr="00AC3401">
        <w:rPr>
          <w:noProof/>
          <w:szCs w:val="22"/>
          <w:lang w:val="lt-LT"/>
        </w:rPr>
        <w:t>lašų</w:t>
      </w:r>
      <w:r w:rsidR="00243BA4">
        <w:rPr>
          <w:noProof/>
          <w:szCs w:val="22"/>
          <w:lang w:val="lt-LT"/>
        </w:rPr>
        <w:t>.</w:t>
      </w:r>
    </w:p>
    <w:p w14:paraId="14BA96BB" w14:textId="6117EDE2" w:rsidR="00243BA4" w:rsidRDefault="00243BA4" w:rsidP="001D7F0C">
      <w:pPr>
        <w:tabs>
          <w:tab w:val="clear" w:pos="567"/>
        </w:tabs>
        <w:spacing w:line="240" w:lineRule="auto"/>
        <w:ind w:left="567" w:right="-2"/>
        <w:rPr>
          <w:noProof/>
          <w:szCs w:val="22"/>
          <w:lang w:val="lt-LT"/>
        </w:rPr>
      </w:pPr>
      <w:r w:rsidRPr="00243BA4">
        <w:rPr>
          <w:noProof/>
          <w:szCs w:val="22"/>
          <w:lang w:val="lt-LT"/>
        </w:rPr>
        <w:t xml:space="preserve">Viename laše </w:t>
      </w:r>
      <w:r w:rsidR="00AC4798">
        <w:rPr>
          <w:noProof/>
          <w:szCs w:val="22"/>
          <w:lang w:val="lt-LT"/>
        </w:rPr>
        <w:t>(</w:t>
      </w:r>
      <w:r w:rsidR="00AC4798" w:rsidRPr="00243BA4">
        <w:rPr>
          <w:szCs w:val="22"/>
          <w:lang w:val="lt-LT"/>
        </w:rPr>
        <w:t>maždaug 29,4 mikrolitro</w:t>
      </w:r>
      <w:r w:rsidR="00AC4798">
        <w:rPr>
          <w:noProof/>
          <w:szCs w:val="22"/>
          <w:lang w:val="lt-LT"/>
        </w:rPr>
        <w:t xml:space="preserve">) </w:t>
      </w:r>
      <w:r w:rsidRPr="00243BA4">
        <w:rPr>
          <w:noProof/>
          <w:szCs w:val="22"/>
          <w:lang w:val="lt-LT"/>
        </w:rPr>
        <w:t>yra maždaug 8,82 mikrogramai bimatoprosto.</w:t>
      </w:r>
    </w:p>
    <w:p w14:paraId="79056197" w14:textId="28707BF5" w:rsidR="001D7F0C" w:rsidRPr="00895A6B" w:rsidRDefault="001D7F0C" w:rsidP="001D7F0C">
      <w:pPr>
        <w:numPr>
          <w:ilvl w:val="0"/>
          <w:numId w:val="3"/>
        </w:numPr>
        <w:tabs>
          <w:tab w:val="clear" w:pos="567"/>
        </w:tabs>
        <w:spacing w:line="240" w:lineRule="auto"/>
        <w:ind w:left="567" w:right="-2" w:hanging="567"/>
        <w:rPr>
          <w:szCs w:val="22"/>
          <w:lang w:val="lt-LT"/>
        </w:rPr>
      </w:pPr>
      <w:r w:rsidRPr="00895A6B">
        <w:rPr>
          <w:noProof/>
          <w:szCs w:val="22"/>
          <w:lang w:val="lt-LT"/>
        </w:rPr>
        <w:t xml:space="preserve">Pagalbinės medžiagos yra dinatrio fosfatas dodekahidratas, citrinų rūgštis monohidratas, natrio chloridas, praskiesta vandenilio chlorido rūgštis, </w:t>
      </w:r>
      <w:r w:rsidR="00944E4E" w:rsidRPr="00944E4E">
        <w:rPr>
          <w:noProof/>
          <w:szCs w:val="22"/>
          <w:lang w:val="lt-LT"/>
        </w:rPr>
        <w:t>injekcinis</w:t>
      </w:r>
      <w:r w:rsidR="00967BEB" w:rsidRPr="00207D8B">
        <w:rPr>
          <w:lang w:val="lt-LT"/>
        </w:rPr>
        <w:t xml:space="preserve"> vanduo</w:t>
      </w:r>
      <w:r w:rsidRPr="00895A6B">
        <w:rPr>
          <w:noProof/>
          <w:szCs w:val="22"/>
          <w:lang w:val="lt-LT"/>
        </w:rPr>
        <w:t>.</w:t>
      </w:r>
    </w:p>
    <w:p w14:paraId="5E7DD690" w14:textId="77777777" w:rsidR="001D7F0C" w:rsidRPr="00895A6B" w:rsidRDefault="001D7F0C" w:rsidP="001D7F0C">
      <w:pPr>
        <w:numPr>
          <w:ilvl w:val="12"/>
          <w:numId w:val="0"/>
        </w:numPr>
        <w:tabs>
          <w:tab w:val="clear" w:pos="567"/>
        </w:tabs>
        <w:spacing w:line="240" w:lineRule="auto"/>
        <w:ind w:right="-2"/>
        <w:rPr>
          <w:szCs w:val="22"/>
          <w:lang w:val="lt-LT"/>
        </w:rPr>
      </w:pPr>
    </w:p>
    <w:p w14:paraId="1C9D4422"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Bimifree išvaizda ir kiekis pakuotėje</w:t>
      </w:r>
    </w:p>
    <w:p w14:paraId="584B7C74"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Bimifree yra skaidrus, bespalvis tirpalas.</w:t>
      </w:r>
    </w:p>
    <w:p w14:paraId="62F25F81"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 xml:space="preserve">Šis vaistas tiekiams baltame MTPE buteliuke (5 ml) su daugiadozio DTPE lašintuvo aplikatoriumi, kurio silikono vožtuvų sistema ir grįžtančio į buteliuką oro filtravimas panaikina turinio taršos galimybę, ir DTPE užsukamuoju dangteliu su pirmojo atidarymo apsauga, supakuotu kartono dėžutėje. </w:t>
      </w:r>
    </w:p>
    <w:p w14:paraId="0746D140" w14:textId="77777777" w:rsidR="001D7F0C" w:rsidRPr="00895A6B" w:rsidRDefault="001D7F0C" w:rsidP="001D7F0C">
      <w:pPr>
        <w:numPr>
          <w:ilvl w:val="12"/>
          <w:numId w:val="0"/>
        </w:numPr>
        <w:tabs>
          <w:tab w:val="clear" w:pos="567"/>
        </w:tabs>
        <w:spacing w:line="240" w:lineRule="auto"/>
        <w:ind w:right="-2"/>
        <w:rPr>
          <w:szCs w:val="22"/>
          <w:lang w:val="lt-LT"/>
        </w:rPr>
      </w:pPr>
    </w:p>
    <w:p w14:paraId="42D6419E"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Pakuočių dydžiai:</w:t>
      </w:r>
    </w:p>
    <w:p w14:paraId="30A01B2C"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1 x 5 ml buteliukas.</w:t>
      </w:r>
    </w:p>
    <w:p w14:paraId="093F397C"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3 x 5 ml buteliukai.</w:t>
      </w:r>
    </w:p>
    <w:p w14:paraId="598CFCFF" w14:textId="77777777" w:rsidR="001D7F0C" w:rsidRPr="00895A6B" w:rsidRDefault="001D7F0C" w:rsidP="001D7F0C">
      <w:pPr>
        <w:numPr>
          <w:ilvl w:val="12"/>
          <w:numId w:val="0"/>
        </w:numPr>
        <w:tabs>
          <w:tab w:val="clear" w:pos="567"/>
        </w:tabs>
        <w:spacing w:line="240" w:lineRule="auto"/>
        <w:ind w:right="-2"/>
        <w:rPr>
          <w:szCs w:val="22"/>
          <w:lang w:val="lt-LT"/>
        </w:rPr>
      </w:pPr>
      <w:r w:rsidRPr="00895A6B">
        <w:rPr>
          <w:szCs w:val="22"/>
          <w:lang w:val="lt-LT"/>
        </w:rPr>
        <w:t>Gali būti tiekiamos ne visų dydžių pakuotės.</w:t>
      </w:r>
    </w:p>
    <w:p w14:paraId="10D2B043" w14:textId="77777777" w:rsidR="001D7F0C" w:rsidRPr="00895A6B" w:rsidRDefault="001D7F0C" w:rsidP="001D7F0C">
      <w:pPr>
        <w:numPr>
          <w:ilvl w:val="12"/>
          <w:numId w:val="0"/>
        </w:numPr>
        <w:tabs>
          <w:tab w:val="clear" w:pos="567"/>
        </w:tabs>
        <w:spacing w:line="240" w:lineRule="auto"/>
        <w:ind w:right="-2"/>
        <w:rPr>
          <w:szCs w:val="22"/>
          <w:lang w:val="lt-LT"/>
        </w:rPr>
      </w:pPr>
    </w:p>
    <w:p w14:paraId="7DC0A3D9" w14:textId="77777777" w:rsidR="001D7F0C" w:rsidRPr="00895A6B" w:rsidRDefault="001D7F0C" w:rsidP="001D7F0C">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Registruotojas ir gamintojas</w:t>
      </w:r>
    </w:p>
    <w:p w14:paraId="625AADCC" w14:textId="77777777" w:rsidR="001D7F0C" w:rsidRPr="00895A6B" w:rsidRDefault="001D7F0C" w:rsidP="001D7F0C">
      <w:pPr>
        <w:numPr>
          <w:ilvl w:val="12"/>
          <w:numId w:val="0"/>
        </w:numPr>
        <w:tabs>
          <w:tab w:val="clear" w:pos="567"/>
        </w:tabs>
        <w:spacing w:line="240" w:lineRule="auto"/>
        <w:ind w:right="-2"/>
        <w:rPr>
          <w:szCs w:val="22"/>
          <w:lang w:val="lt-LT"/>
        </w:rPr>
      </w:pPr>
    </w:p>
    <w:p w14:paraId="4BCA4F96" w14:textId="77777777" w:rsidR="001D7F0C" w:rsidRPr="00895A6B" w:rsidRDefault="001D7F0C" w:rsidP="001D7F0C">
      <w:pPr>
        <w:numPr>
          <w:ilvl w:val="12"/>
          <w:numId w:val="0"/>
        </w:numPr>
        <w:tabs>
          <w:tab w:val="clear" w:pos="567"/>
        </w:tabs>
        <w:spacing w:line="240" w:lineRule="auto"/>
        <w:ind w:right="-2"/>
        <w:rPr>
          <w:i/>
          <w:noProof/>
          <w:szCs w:val="22"/>
          <w:lang w:val="lt-LT"/>
        </w:rPr>
      </w:pPr>
      <w:r w:rsidRPr="00895A6B">
        <w:rPr>
          <w:i/>
          <w:noProof/>
          <w:szCs w:val="22"/>
          <w:lang w:val="lt-LT"/>
        </w:rPr>
        <w:t>Registruotojas</w:t>
      </w:r>
    </w:p>
    <w:p w14:paraId="07FFF0EE" w14:textId="679120FA" w:rsidR="006A68D4" w:rsidRPr="00D45019" w:rsidRDefault="001D7F0C" w:rsidP="00D45019">
      <w:pPr>
        <w:numPr>
          <w:ilvl w:val="12"/>
          <w:numId w:val="0"/>
        </w:numPr>
        <w:tabs>
          <w:tab w:val="clear" w:pos="567"/>
        </w:tabs>
        <w:spacing w:line="240" w:lineRule="auto"/>
        <w:ind w:right="-2"/>
        <w:rPr>
          <w:lang w:val="lt-LT"/>
        </w:rPr>
      </w:pPr>
      <w:r w:rsidRPr="00895A6B">
        <w:rPr>
          <w:noProof/>
          <w:szCs w:val="22"/>
          <w:lang w:val="lt-LT"/>
        </w:rPr>
        <w:t>Pharmaceutical Works Polpharma</w:t>
      </w:r>
      <w:r w:rsidR="006A68D4" w:rsidRPr="00D45019">
        <w:rPr>
          <w:lang w:val="lt-LT"/>
        </w:rPr>
        <w:t xml:space="preserve"> S.A.</w:t>
      </w:r>
    </w:p>
    <w:p w14:paraId="60C3E594" w14:textId="18132ECA" w:rsidR="001D7F0C" w:rsidRPr="00895A6B" w:rsidRDefault="001D7F0C" w:rsidP="001D7F0C">
      <w:pPr>
        <w:numPr>
          <w:ilvl w:val="12"/>
          <w:numId w:val="0"/>
        </w:numPr>
        <w:tabs>
          <w:tab w:val="clear" w:pos="567"/>
        </w:tabs>
        <w:spacing w:line="240" w:lineRule="auto"/>
        <w:ind w:right="-2"/>
        <w:rPr>
          <w:noProof/>
          <w:szCs w:val="22"/>
          <w:lang w:val="lt-LT"/>
        </w:rPr>
      </w:pPr>
      <w:r w:rsidRPr="00895A6B">
        <w:rPr>
          <w:noProof/>
          <w:szCs w:val="22"/>
          <w:lang w:val="lt-LT"/>
        </w:rPr>
        <w:t>19</w:t>
      </w:r>
      <w:r w:rsidR="006A68D4" w:rsidRPr="00D45019">
        <w:rPr>
          <w:lang w:val="lt-LT"/>
        </w:rPr>
        <w:t xml:space="preserve"> Pelplińska </w:t>
      </w:r>
      <w:r w:rsidRPr="00895A6B">
        <w:rPr>
          <w:noProof/>
          <w:szCs w:val="22"/>
          <w:lang w:val="lt-LT"/>
        </w:rPr>
        <w:t xml:space="preserve">Str. </w:t>
      </w:r>
    </w:p>
    <w:p w14:paraId="00CA8074" w14:textId="5B3E1C67" w:rsidR="006A68D4" w:rsidRPr="00D45019" w:rsidRDefault="006A68D4" w:rsidP="00D45019">
      <w:pPr>
        <w:numPr>
          <w:ilvl w:val="12"/>
          <w:numId w:val="0"/>
        </w:numPr>
        <w:tabs>
          <w:tab w:val="clear" w:pos="567"/>
        </w:tabs>
        <w:spacing w:line="240" w:lineRule="auto"/>
        <w:ind w:right="-2"/>
        <w:rPr>
          <w:lang w:val="lt-LT"/>
        </w:rPr>
      </w:pPr>
      <w:r w:rsidRPr="00D45019">
        <w:rPr>
          <w:lang w:val="lt-LT"/>
        </w:rPr>
        <w:t>83-200 Starogard Gdański</w:t>
      </w:r>
      <w:r w:rsidR="001D7F0C" w:rsidRPr="00895A6B">
        <w:rPr>
          <w:noProof/>
          <w:szCs w:val="22"/>
          <w:lang w:val="lt-LT"/>
        </w:rPr>
        <w:t xml:space="preserve"> </w:t>
      </w:r>
    </w:p>
    <w:p w14:paraId="6F4BD47B" w14:textId="20AFE7C5" w:rsidR="001D7F0C" w:rsidRDefault="001D7F0C" w:rsidP="001D7F0C">
      <w:pPr>
        <w:numPr>
          <w:ilvl w:val="12"/>
          <w:numId w:val="0"/>
        </w:numPr>
        <w:tabs>
          <w:tab w:val="clear" w:pos="567"/>
        </w:tabs>
        <w:spacing w:line="240" w:lineRule="auto"/>
        <w:ind w:right="-2"/>
        <w:rPr>
          <w:noProof/>
          <w:szCs w:val="22"/>
          <w:lang w:val="lt-LT"/>
        </w:rPr>
      </w:pPr>
      <w:r w:rsidRPr="00895A6B">
        <w:rPr>
          <w:noProof/>
          <w:szCs w:val="22"/>
          <w:lang w:val="lt-LT"/>
        </w:rPr>
        <w:t>Lenkija</w:t>
      </w:r>
    </w:p>
    <w:p w14:paraId="175B3AC0" w14:textId="77777777" w:rsidR="002D0304" w:rsidRPr="00895A6B" w:rsidRDefault="002D0304" w:rsidP="001D7F0C">
      <w:pPr>
        <w:numPr>
          <w:ilvl w:val="12"/>
          <w:numId w:val="0"/>
        </w:numPr>
        <w:tabs>
          <w:tab w:val="clear" w:pos="567"/>
        </w:tabs>
        <w:spacing w:line="240" w:lineRule="auto"/>
        <w:ind w:right="-2"/>
        <w:rPr>
          <w:noProof/>
          <w:szCs w:val="22"/>
          <w:lang w:val="lt-LT"/>
        </w:rPr>
      </w:pPr>
    </w:p>
    <w:p w14:paraId="4B235AAF" w14:textId="77777777" w:rsidR="001D7F0C" w:rsidRPr="007568D9" w:rsidRDefault="001D7F0C" w:rsidP="001D7F0C">
      <w:pPr>
        <w:numPr>
          <w:ilvl w:val="12"/>
          <w:numId w:val="0"/>
        </w:numPr>
        <w:tabs>
          <w:tab w:val="clear" w:pos="567"/>
        </w:tabs>
        <w:spacing w:line="240" w:lineRule="auto"/>
        <w:ind w:right="-2"/>
        <w:rPr>
          <w:i/>
          <w:lang w:val="lt-LT"/>
        </w:rPr>
      </w:pPr>
      <w:r w:rsidRPr="007568D9">
        <w:rPr>
          <w:i/>
          <w:lang w:val="lt-LT"/>
        </w:rPr>
        <w:t>Gamintojas</w:t>
      </w:r>
    </w:p>
    <w:p w14:paraId="2B29321F" w14:textId="660D45E4" w:rsidR="00944E4E" w:rsidRPr="007568D9" w:rsidRDefault="00944E4E" w:rsidP="00944E4E">
      <w:pPr>
        <w:numPr>
          <w:ilvl w:val="12"/>
          <w:numId w:val="0"/>
        </w:numPr>
        <w:tabs>
          <w:tab w:val="clear" w:pos="567"/>
        </w:tabs>
        <w:spacing w:line="240" w:lineRule="auto"/>
        <w:ind w:right="-2"/>
        <w:rPr>
          <w:lang w:val="lt-LT"/>
        </w:rPr>
      </w:pPr>
      <w:r w:rsidRPr="00CB3397">
        <w:rPr>
          <w:szCs w:val="22"/>
          <w:lang w:val="lt-LT"/>
        </w:rPr>
        <w:t>Rafarm</w:t>
      </w:r>
      <w:r w:rsidRPr="007568D9">
        <w:rPr>
          <w:lang w:val="lt-LT"/>
        </w:rPr>
        <w:t xml:space="preserve"> S.A.</w:t>
      </w:r>
    </w:p>
    <w:p w14:paraId="66749744" w14:textId="66972BB2" w:rsidR="00944E4E" w:rsidRPr="00CB3397" w:rsidRDefault="00944E4E" w:rsidP="00944E4E">
      <w:pPr>
        <w:numPr>
          <w:ilvl w:val="12"/>
          <w:numId w:val="0"/>
        </w:numPr>
        <w:tabs>
          <w:tab w:val="clear" w:pos="567"/>
        </w:tabs>
        <w:spacing w:line="240" w:lineRule="auto"/>
        <w:ind w:right="-2"/>
        <w:rPr>
          <w:szCs w:val="22"/>
          <w:lang w:val="lt-LT"/>
        </w:rPr>
      </w:pPr>
      <w:r w:rsidRPr="00CB3397">
        <w:rPr>
          <w:szCs w:val="22"/>
          <w:lang w:val="lt-LT"/>
        </w:rPr>
        <w:t>Thesi Pousi Xatzi Agiou Louka</w:t>
      </w:r>
    </w:p>
    <w:p w14:paraId="21DBFAE6" w14:textId="26DE6643" w:rsidR="00944E4E" w:rsidRPr="00CB3397" w:rsidRDefault="00944E4E" w:rsidP="00944E4E">
      <w:pPr>
        <w:numPr>
          <w:ilvl w:val="12"/>
          <w:numId w:val="0"/>
        </w:numPr>
        <w:tabs>
          <w:tab w:val="clear" w:pos="567"/>
        </w:tabs>
        <w:spacing w:line="240" w:lineRule="auto"/>
        <w:ind w:right="-2"/>
        <w:rPr>
          <w:szCs w:val="22"/>
          <w:lang w:val="lt-LT"/>
        </w:rPr>
      </w:pPr>
      <w:r w:rsidRPr="00CB3397">
        <w:rPr>
          <w:szCs w:val="22"/>
          <w:lang w:val="lt-LT"/>
        </w:rPr>
        <w:t>Paiania, 190 02</w:t>
      </w:r>
    </w:p>
    <w:p w14:paraId="44B57E09" w14:textId="616A6DD9" w:rsidR="00944E4E" w:rsidRPr="003651CB" w:rsidRDefault="00944E4E" w:rsidP="00944E4E">
      <w:pPr>
        <w:numPr>
          <w:ilvl w:val="12"/>
          <w:numId w:val="0"/>
        </w:numPr>
        <w:tabs>
          <w:tab w:val="clear" w:pos="567"/>
        </w:tabs>
        <w:spacing w:line="240" w:lineRule="auto"/>
        <w:ind w:right="-2"/>
        <w:rPr>
          <w:lang w:val="en-US"/>
        </w:rPr>
      </w:pPr>
      <w:r w:rsidRPr="00CB3397">
        <w:rPr>
          <w:szCs w:val="22"/>
          <w:lang w:val="lt-LT"/>
        </w:rPr>
        <w:t>Graikija</w:t>
      </w:r>
    </w:p>
    <w:p w14:paraId="55CF9A60" w14:textId="77777777" w:rsidR="001D7F0C" w:rsidRPr="00895A6B" w:rsidRDefault="001D7F0C" w:rsidP="001D7F0C">
      <w:pPr>
        <w:numPr>
          <w:ilvl w:val="12"/>
          <w:numId w:val="0"/>
        </w:numPr>
        <w:tabs>
          <w:tab w:val="clear" w:pos="567"/>
        </w:tabs>
        <w:spacing w:line="240" w:lineRule="auto"/>
        <w:ind w:right="-2"/>
        <w:rPr>
          <w:szCs w:val="22"/>
          <w:lang w:val="lt-LT"/>
        </w:rPr>
      </w:pPr>
    </w:p>
    <w:p w14:paraId="18623E9A" w14:textId="77777777" w:rsidR="001D7F0C" w:rsidRPr="00895A6B" w:rsidRDefault="001D7F0C" w:rsidP="001D7F0C">
      <w:pPr>
        <w:numPr>
          <w:ilvl w:val="12"/>
          <w:numId w:val="0"/>
        </w:numPr>
        <w:spacing w:line="240" w:lineRule="auto"/>
        <w:ind w:right="-2"/>
        <w:rPr>
          <w:noProof/>
          <w:szCs w:val="22"/>
          <w:lang w:val="lt-LT"/>
        </w:rPr>
      </w:pPr>
      <w:r w:rsidRPr="00895A6B">
        <w:rPr>
          <w:noProof/>
          <w:szCs w:val="22"/>
          <w:lang w:val="lt-LT"/>
        </w:rPr>
        <w:t>Jeigu apie šį vaistą norite sužinoti daugiau, kreipkitės į vietinį registruotojo atstovą.</w:t>
      </w:r>
    </w:p>
    <w:p w14:paraId="0C0858BD" w14:textId="77777777" w:rsidR="001D7F0C" w:rsidRPr="00895A6B" w:rsidRDefault="001D7F0C" w:rsidP="001D7F0C">
      <w:pPr>
        <w:spacing w:line="240" w:lineRule="auto"/>
        <w:rPr>
          <w:noProof/>
          <w:szCs w:val="22"/>
          <w:lang w:val="lt-LT"/>
        </w:rPr>
      </w:pPr>
    </w:p>
    <w:p w14:paraId="37410661" w14:textId="77777777" w:rsidR="001D7F0C" w:rsidRPr="00895A6B" w:rsidRDefault="001D7F0C" w:rsidP="001D7F0C">
      <w:pPr>
        <w:numPr>
          <w:ilvl w:val="12"/>
          <w:numId w:val="0"/>
        </w:numPr>
        <w:spacing w:line="240" w:lineRule="auto"/>
        <w:ind w:right="-2"/>
        <w:rPr>
          <w:szCs w:val="22"/>
          <w:lang w:val="lt-LT"/>
        </w:rPr>
      </w:pPr>
      <w:r w:rsidRPr="00895A6B">
        <w:rPr>
          <w:szCs w:val="22"/>
          <w:lang w:val="lt-LT"/>
        </w:rPr>
        <w:t>POLPHARMA S.A. Atstovybė Lietuvoje</w:t>
      </w:r>
    </w:p>
    <w:p w14:paraId="549E8829" w14:textId="77777777" w:rsidR="001D7F0C" w:rsidRPr="00895A6B" w:rsidRDefault="001D7F0C" w:rsidP="001D7F0C">
      <w:pPr>
        <w:numPr>
          <w:ilvl w:val="12"/>
          <w:numId w:val="0"/>
        </w:numPr>
        <w:spacing w:line="240" w:lineRule="auto"/>
        <w:ind w:right="-2"/>
        <w:rPr>
          <w:szCs w:val="22"/>
          <w:lang w:val="lt-LT"/>
        </w:rPr>
      </w:pPr>
      <w:r w:rsidRPr="00895A6B">
        <w:rPr>
          <w:szCs w:val="22"/>
          <w:lang w:val="lt-LT"/>
        </w:rPr>
        <w:t>E.Ožeškienės g. 18A</w:t>
      </w:r>
    </w:p>
    <w:p w14:paraId="60DA6D53" w14:textId="77777777" w:rsidR="001D7F0C" w:rsidRPr="00895A6B" w:rsidRDefault="001D7F0C" w:rsidP="001D7F0C">
      <w:pPr>
        <w:numPr>
          <w:ilvl w:val="12"/>
          <w:numId w:val="0"/>
        </w:numPr>
        <w:spacing w:line="240" w:lineRule="auto"/>
        <w:ind w:right="-2"/>
        <w:rPr>
          <w:szCs w:val="22"/>
          <w:lang w:val="lt-LT"/>
        </w:rPr>
      </w:pPr>
      <w:r w:rsidRPr="00895A6B">
        <w:rPr>
          <w:szCs w:val="22"/>
          <w:lang w:val="lt-LT"/>
        </w:rPr>
        <w:t>LT-44254 Kaunas</w:t>
      </w:r>
    </w:p>
    <w:p w14:paraId="36A10097" w14:textId="77777777" w:rsidR="001D7F0C" w:rsidRPr="00895A6B" w:rsidRDefault="001D7F0C" w:rsidP="001D7F0C">
      <w:pPr>
        <w:numPr>
          <w:ilvl w:val="12"/>
          <w:numId w:val="0"/>
        </w:numPr>
        <w:spacing w:line="240" w:lineRule="auto"/>
        <w:ind w:right="-2"/>
        <w:rPr>
          <w:szCs w:val="22"/>
          <w:lang w:val="lt-LT"/>
        </w:rPr>
      </w:pPr>
      <w:r w:rsidRPr="00895A6B">
        <w:rPr>
          <w:szCs w:val="22"/>
          <w:lang w:val="lt-LT"/>
        </w:rPr>
        <w:t>Tel. +370 3725131</w:t>
      </w:r>
    </w:p>
    <w:p w14:paraId="59A068DC" w14:textId="7DD9CF10" w:rsidR="001D7F0C" w:rsidRDefault="001D7F0C" w:rsidP="001D7F0C">
      <w:pPr>
        <w:numPr>
          <w:ilvl w:val="12"/>
          <w:numId w:val="0"/>
        </w:numPr>
        <w:spacing w:line="240" w:lineRule="auto"/>
        <w:ind w:right="-2"/>
        <w:rPr>
          <w:szCs w:val="22"/>
          <w:lang w:val="lt-LT"/>
        </w:rPr>
      </w:pPr>
    </w:p>
    <w:p w14:paraId="27E98696" w14:textId="4B101084" w:rsidR="00A41337" w:rsidRPr="00A41337" w:rsidRDefault="00A41337" w:rsidP="00DE6E08">
      <w:pPr>
        <w:numPr>
          <w:ilvl w:val="12"/>
          <w:numId w:val="0"/>
        </w:numPr>
        <w:rPr>
          <w:lang w:val="lt-LT"/>
        </w:rPr>
      </w:pPr>
      <w:r w:rsidRPr="002523C8">
        <w:rPr>
          <w:b/>
          <w:bCs/>
          <w:lang w:val="lt-LT"/>
        </w:rPr>
        <w:t>Šis vaistas Europos ekonominės erdvės valstybėse narėse registruotas tokiais pavadinimais</w:t>
      </w:r>
      <w:r w:rsidRPr="002523C8">
        <w:rPr>
          <w:lang w:val="lt-LT"/>
        </w:rPr>
        <w:t>:</w:t>
      </w:r>
    </w:p>
    <w:p w14:paraId="2EC1DAA8" w14:textId="77777777" w:rsidR="001D7F0C" w:rsidRPr="00895A6B" w:rsidRDefault="001D7F0C" w:rsidP="001D7F0C">
      <w:pPr>
        <w:tabs>
          <w:tab w:val="clear" w:pos="567"/>
          <w:tab w:val="left" w:pos="851"/>
          <w:tab w:val="left" w:pos="2127"/>
        </w:tabs>
        <w:spacing w:line="240" w:lineRule="auto"/>
        <w:rPr>
          <w:szCs w:val="22"/>
          <w:lang w:val="lt-LT"/>
        </w:rPr>
      </w:pPr>
      <w:r w:rsidRPr="00895A6B">
        <w:rPr>
          <w:szCs w:val="22"/>
          <w:lang w:val="lt-LT"/>
        </w:rPr>
        <w:t xml:space="preserve">Lenkija </w:t>
      </w:r>
      <w:r w:rsidRPr="00895A6B">
        <w:rPr>
          <w:szCs w:val="22"/>
          <w:lang w:val="lt-LT"/>
        </w:rPr>
        <w:tab/>
      </w:r>
      <w:r w:rsidRPr="00895A6B">
        <w:rPr>
          <w:szCs w:val="22"/>
          <w:lang w:val="lt-LT"/>
        </w:rPr>
        <w:tab/>
        <w:t>Bimifree</w:t>
      </w:r>
    </w:p>
    <w:p w14:paraId="5DEE20E4" w14:textId="77777777" w:rsidR="001D7F0C" w:rsidRPr="00895A6B" w:rsidRDefault="001D7F0C" w:rsidP="001D7F0C">
      <w:pPr>
        <w:tabs>
          <w:tab w:val="clear" w:pos="567"/>
          <w:tab w:val="left" w:pos="851"/>
          <w:tab w:val="left" w:pos="2127"/>
        </w:tabs>
        <w:spacing w:line="240" w:lineRule="auto"/>
        <w:rPr>
          <w:szCs w:val="22"/>
          <w:lang w:val="lt-LT"/>
        </w:rPr>
      </w:pPr>
      <w:r w:rsidRPr="00895A6B">
        <w:rPr>
          <w:szCs w:val="22"/>
          <w:lang w:val="lt-LT"/>
        </w:rPr>
        <w:t xml:space="preserve">Čekija </w:t>
      </w:r>
      <w:r w:rsidRPr="00895A6B">
        <w:rPr>
          <w:szCs w:val="22"/>
          <w:lang w:val="lt-LT"/>
        </w:rPr>
        <w:tab/>
      </w:r>
      <w:r w:rsidRPr="00895A6B">
        <w:rPr>
          <w:szCs w:val="22"/>
          <w:lang w:val="lt-LT"/>
        </w:rPr>
        <w:tab/>
        <w:t>Bimican Neo</w:t>
      </w:r>
    </w:p>
    <w:p w14:paraId="1370BE12" w14:textId="77777777" w:rsidR="001D7F0C" w:rsidRPr="00895A6B" w:rsidRDefault="001D7F0C" w:rsidP="001D7F0C">
      <w:pPr>
        <w:tabs>
          <w:tab w:val="clear" w:pos="567"/>
          <w:tab w:val="left" w:pos="851"/>
          <w:tab w:val="left" w:pos="2127"/>
        </w:tabs>
        <w:spacing w:line="240" w:lineRule="auto"/>
        <w:rPr>
          <w:szCs w:val="22"/>
          <w:lang w:val="lt-LT"/>
        </w:rPr>
      </w:pPr>
      <w:r w:rsidRPr="00895A6B">
        <w:rPr>
          <w:szCs w:val="22"/>
          <w:lang w:val="lt-LT"/>
        </w:rPr>
        <w:t xml:space="preserve">Latvija </w:t>
      </w:r>
      <w:r w:rsidRPr="00895A6B">
        <w:rPr>
          <w:szCs w:val="22"/>
          <w:lang w:val="lt-LT"/>
        </w:rPr>
        <w:tab/>
      </w:r>
      <w:r w:rsidRPr="00895A6B">
        <w:rPr>
          <w:szCs w:val="22"/>
          <w:lang w:val="lt-LT"/>
        </w:rPr>
        <w:tab/>
        <w:t>Bimifri 0,3 mg/ml acu pilieni, šķīdums</w:t>
      </w:r>
    </w:p>
    <w:p w14:paraId="673879F3" w14:textId="77777777" w:rsidR="001D7F0C" w:rsidRPr="00895A6B" w:rsidRDefault="001D7F0C" w:rsidP="001D7F0C">
      <w:pPr>
        <w:tabs>
          <w:tab w:val="clear" w:pos="567"/>
          <w:tab w:val="left" w:pos="851"/>
          <w:tab w:val="left" w:pos="2127"/>
        </w:tabs>
        <w:spacing w:line="240" w:lineRule="auto"/>
        <w:rPr>
          <w:szCs w:val="22"/>
          <w:lang w:val="lt-LT"/>
        </w:rPr>
      </w:pPr>
      <w:r w:rsidRPr="00895A6B">
        <w:rPr>
          <w:szCs w:val="22"/>
          <w:lang w:val="lt-LT"/>
        </w:rPr>
        <w:t xml:space="preserve">Lietuva </w:t>
      </w:r>
      <w:r w:rsidRPr="00895A6B">
        <w:rPr>
          <w:szCs w:val="22"/>
          <w:lang w:val="lt-LT"/>
        </w:rPr>
        <w:tab/>
      </w:r>
      <w:r w:rsidRPr="00895A6B">
        <w:rPr>
          <w:szCs w:val="22"/>
          <w:lang w:val="lt-LT"/>
        </w:rPr>
        <w:tab/>
        <w:t>Bimifree 0,3 mg/ml akių lašai (tirpalas)</w:t>
      </w:r>
    </w:p>
    <w:p w14:paraId="7CAB4F11" w14:textId="77777777" w:rsidR="001D7F0C" w:rsidRPr="00895A6B" w:rsidRDefault="001D7F0C" w:rsidP="001D7F0C">
      <w:pPr>
        <w:spacing w:line="240" w:lineRule="auto"/>
        <w:ind w:left="567" w:hanging="567"/>
        <w:rPr>
          <w:szCs w:val="22"/>
          <w:lang w:val="lt-LT"/>
        </w:rPr>
      </w:pPr>
    </w:p>
    <w:p w14:paraId="53053FAD" w14:textId="77777777" w:rsidR="001D7F0C" w:rsidRPr="00895A6B" w:rsidRDefault="001D7F0C" w:rsidP="001D7F0C">
      <w:pPr>
        <w:spacing w:line="240" w:lineRule="auto"/>
        <w:ind w:left="567" w:hanging="567"/>
        <w:rPr>
          <w:szCs w:val="22"/>
          <w:lang w:val="lt-LT"/>
        </w:rPr>
      </w:pPr>
    </w:p>
    <w:p w14:paraId="0B68BD79" w14:textId="1CF2A29C" w:rsidR="001D7F0C" w:rsidRPr="00895A6B" w:rsidRDefault="001D7F0C" w:rsidP="001D7F0C">
      <w:pPr>
        <w:numPr>
          <w:ilvl w:val="12"/>
          <w:numId w:val="0"/>
        </w:numPr>
        <w:tabs>
          <w:tab w:val="clear" w:pos="567"/>
        </w:tabs>
        <w:spacing w:line="240" w:lineRule="auto"/>
        <w:ind w:right="-2"/>
        <w:rPr>
          <w:b/>
          <w:szCs w:val="22"/>
          <w:lang w:val="lt-LT"/>
        </w:rPr>
      </w:pPr>
      <w:r w:rsidRPr="00895A6B">
        <w:rPr>
          <w:b/>
          <w:szCs w:val="22"/>
          <w:lang w:val="lt-LT"/>
        </w:rPr>
        <w:t xml:space="preserve">Šis pakuotės lapelis paskutinį kartą peržiūrėtas </w:t>
      </w:r>
      <w:r w:rsidR="00CB3397">
        <w:rPr>
          <w:b/>
          <w:szCs w:val="22"/>
          <w:lang w:val="lt-LT"/>
        </w:rPr>
        <w:t>2023-11-24.</w:t>
      </w:r>
    </w:p>
    <w:p w14:paraId="4C397478" w14:textId="77777777" w:rsidR="001D7F0C" w:rsidRPr="00895A6B" w:rsidRDefault="001D7F0C" w:rsidP="001D7F0C">
      <w:pPr>
        <w:numPr>
          <w:ilvl w:val="12"/>
          <w:numId w:val="0"/>
        </w:numPr>
        <w:tabs>
          <w:tab w:val="clear" w:pos="567"/>
        </w:tabs>
        <w:spacing w:line="240" w:lineRule="auto"/>
        <w:ind w:right="-2"/>
        <w:rPr>
          <w:szCs w:val="22"/>
          <w:lang w:val="lt-LT"/>
        </w:rPr>
      </w:pPr>
    </w:p>
    <w:p w14:paraId="5335EB32" w14:textId="77777777" w:rsidR="001D7F0C" w:rsidRPr="00895A6B" w:rsidRDefault="001D7F0C" w:rsidP="001D7F0C">
      <w:pPr>
        <w:numPr>
          <w:ilvl w:val="12"/>
          <w:numId w:val="0"/>
        </w:numPr>
        <w:tabs>
          <w:tab w:val="clear" w:pos="567"/>
        </w:tabs>
        <w:spacing w:line="240" w:lineRule="auto"/>
        <w:ind w:right="-2"/>
        <w:rPr>
          <w:szCs w:val="22"/>
          <w:lang w:val="lt-LT"/>
        </w:rPr>
      </w:pPr>
    </w:p>
    <w:p w14:paraId="568CC191" w14:textId="77777777" w:rsidR="001D7F0C" w:rsidRPr="00895A6B" w:rsidRDefault="001D7F0C" w:rsidP="001D7F0C">
      <w:pPr>
        <w:numPr>
          <w:ilvl w:val="12"/>
          <w:numId w:val="0"/>
        </w:numPr>
        <w:spacing w:line="240" w:lineRule="auto"/>
        <w:ind w:right="-2"/>
        <w:rPr>
          <w:szCs w:val="22"/>
          <w:lang w:val="lt-LT"/>
        </w:rPr>
      </w:pPr>
      <w:r w:rsidRPr="00895A6B">
        <w:rPr>
          <w:szCs w:val="22"/>
          <w:lang w:val="lt-LT"/>
        </w:rPr>
        <w:t>Išsami informacija apie šį vaistą pateikiama Valstybinės vaistų kontrolės tarnybos prie Lietuvos Respublikos sveikatos apsaugos ministerijos tinklalapyje</w:t>
      </w:r>
      <w:r w:rsidRPr="00895A6B">
        <w:rPr>
          <w:i/>
          <w:szCs w:val="22"/>
          <w:lang w:val="lt-LT"/>
        </w:rPr>
        <w:t xml:space="preserve"> </w:t>
      </w:r>
      <w:hyperlink r:id="rId22" w:history="1">
        <w:r w:rsidRPr="00895A6B">
          <w:rPr>
            <w:rStyle w:val="Hipersaitas"/>
            <w:rFonts w:eastAsia="SimSun"/>
            <w:szCs w:val="22"/>
            <w:lang w:val="lt-LT"/>
          </w:rPr>
          <w:t>http://www.vvkt.lt/</w:t>
        </w:r>
      </w:hyperlink>
      <w:r w:rsidRPr="00895A6B">
        <w:rPr>
          <w:szCs w:val="22"/>
          <w:lang w:val="lt-LT"/>
        </w:rPr>
        <w:t>.</w:t>
      </w:r>
    </w:p>
    <w:bookmarkEnd w:id="3"/>
    <w:p w14:paraId="70EAC0CC" w14:textId="77777777" w:rsidR="001D7F0C" w:rsidRPr="00895A6B" w:rsidRDefault="001D7F0C" w:rsidP="001D7F0C">
      <w:pPr>
        <w:numPr>
          <w:ilvl w:val="12"/>
          <w:numId w:val="0"/>
        </w:numPr>
        <w:tabs>
          <w:tab w:val="clear" w:pos="567"/>
        </w:tabs>
        <w:spacing w:line="240" w:lineRule="auto"/>
        <w:ind w:right="-2"/>
        <w:rPr>
          <w:b/>
          <w:szCs w:val="22"/>
          <w:lang w:val="lt-LT"/>
        </w:rPr>
      </w:pPr>
    </w:p>
    <w:p w14:paraId="78F34C3D" w14:textId="77777777" w:rsidR="001D7F0C" w:rsidRPr="00895A6B" w:rsidRDefault="001D7F0C" w:rsidP="001D7F0C">
      <w:pPr>
        <w:rPr>
          <w:szCs w:val="22"/>
          <w:lang w:val="lt-LT"/>
        </w:rPr>
      </w:pPr>
    </w:p>
    <w:sectPr w:rsidR="001D7F0C" w:rsidRPr="00895A6B" w:rsidSect="009B7F2F">
      <w:headerReference w:type="default" r:id="rId23"/>
      <w:footerReference w:type="defaul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8DEC6" w14:textId="77777777" w:rsidR="00CB3397" w:rsidRDefault="00CB3397" w:rsidP="00055179">
      <w:pPr>
        <w:spacing w:line="240" w:lineRule="auto"/>
      </w:pPr>
      <w:r>
        <w:separator/>
      </w:r>
    </w:p>
  </w:endnote>
  <w:endnote w:type="continuationSeparator" w:id="0">
    <w:p w14:paraId="6CC2F219" w14:textId="77777777" w:rsidR="00CB3397" w:rsidRDefault="00CB3397" w:rsidP="00055179">
      <w:pPr>
        <w:spacing w:line="240" w:lineRule="auto"/>
      </w:pPr>
      <w:r>
        <w:continuationSeparator/>
      </w:r>
    </w:p>
  </w:endnote>
  <w:endnote w:type="continuationNotice" w:id="1">
    <w:p w14:paraId="49AC0503" w14:textId="77777777" w:rsidR="00CB3397" w:rsidRDefault="00CB3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7518"/>
      <w:docPartObj>
        <w:docPartGallery w:val="Page Numbers (Bottom of Page)"/>
        <w:docPartUnique/>
      </w:docPartObj>
    </w:sdtPr>
    <w:sdtEndPr/>
    <w:sdtContent>
      <w:p w14:paraId="754B52A1" w14:textId="16038999" w:rsidR="00227B20" w:rsidRDefault="00227B20" w:rsidP="00055179">
        <w:pPr>
          <w:pStyle w:val="Porat"/>
          <w:jc w:val="center"/>
        </w:pPr>
        <w:r w:rsidRPr="00055179">
          <w:rPr>
            <w:sz w:val="22"/>
          </w:rPr>
          <w:fldChar w:fldCharType="begin"/>
        </w:r>
        <w:r w:rsidRPr="00055179">
          <w:rPr>
            <w:sz w:val="22"/>
          </w:rPr>
          <w:instrText>PAGE   \* MERGEFORMAT</w:instrText>
        </w:r>
        <w:r w:rsidRPr="00055179">
          <w:rPr>
            <w:sz w:val="22"/>
          </w:rPr>
          <w:fldChar w:fldCharType="separate"/>
        </w:r>
        <w:r w:rsidR="00C175D4" w:rsidRPr="00C175D4">
          <w:rPr>
            <w:noProof/>
            <w:sz w:val="22"/>
            <w:lang w:val="lt-LT"/>
          </w:rPr>
          <w:t>21</w:t>
        </w:r>
        <w:r w:rsidRPr="00055179">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DE9D1" w14:textId="77777777" w:rsidR="00CB3397" w:rsidRDefault="00CB3397" w:rsidP="00055179">
      <w:pPr>
        <w:spacing w:line="240" w:lineRule="auto"/>
      </w:pPr>
      <w:r>
        <w:separator/>
      </w:r>
    </w:p>
  </w:footnote>
  <w:footnote w:type="continuationSeparator" w:id="0">
    <w:p w14:paraId="14FC7E8D" w14:textId="77777777" w:rsidR="00CB3397" w:rsidRDefault="00CB3397" w:rsidP="00055179">
      <w:pPr>
        <w:spacing w:line="240" w:lineRule="auto"/>
      </w:pPr>
      <w:r>
        <w:continuationSeparator/>
      </w:r>
    </w:p>
  </w:footnote>
  <w:footnote w:type="continuationNotice" w:id="1">
    <w:p w14:paraId="617F1314" w14:textId="77777777" w:rsidR="00CB3397" w:rsidRDefault="00CB33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CCEE" w14:textId="77777777" w:rsidR="00D45019" w:rsidRDefault="00D450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C5C1E"/>
    <w:multiLevelType w:val="hybridMultilevel"/>
    <w:tmpl w:val="545A81A4"/>
    <w:lvl w:ilvl="0" w:tplc="EEA49B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4013F"/>
    <w:multiLevelType w:val="hybridMultilevel"/>
    <w:tmpl w:val="E9D8C828"/>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77F28"/>
    <w:multiLevelType w:val="hybridMultilevel"/>
    <w:tmpl w:val="D132F358"/>
    <w:lvl w:ilvl="0" w:tplc="30CEC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A6791"/>
    <w:multiLevelType w:val="hybridMultilevel"/>
    <w:tmpl w:val="08EED446"/>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F73D8B"/>
    <w:multiLevelType w:val="hybridMultilevel"/>
    <w:tmpl w:val="9FF4C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EE1276"/>
    <w:multiLevelType w:val="hybridMultilevel"/>
    <w:tmpl w:val="F87EC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5761BB"/>
    <w:multiLevelType w:val="hybridMultilevel"/>
    <w:tmpl w:val="2EA0372E"/>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41CEE"/>
    <w:multiLevelType w:val="hybridMultilevel"/>
    <w:tmpl w:val="2554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EC6BE3"/>
    <w:multiLevelType w:val="hybridMultilevel"/>
    <w:tmpl w:val="448E876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FF604E"/>
    <w:multiLevelType w:val="hybridMultilevel"/>
    <w:tmpl w:val="A6BC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FE51E5"/>
    <w:multiLevelType w:val="hybridMultilevel"/>
    <w:tmpl w:val="E5A0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5450E"/>
    <w:multiLevelType w:val="hybridMultilevel"/>
    <w:tmpl w:val="CF6020FC"/>
    <w:lvl w:ilvl="0" w:tplc="CD04B4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A0CEF"/>
    <w:multiLevelType w:val="hybridMultilevel"/>
    <w:tmpl w:val="BAE6AC50"/>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2381397"/>
    <w:multiLevelType w:val="hybridMultilevel"/>
    <w:tmpl w:val="E41A34C2"/>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581849"/>
    <w:multiLevelType w:val="hybridMultilevel"/>
    <w:tmpl w:val="A16E8792"/>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5A45E1"/>
    <w:multiLevelType w:val="hybridMultilevel"/>
    <w:tmpl w:val="156AFEC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B4CFC"/>
    <w:multiLevelType w:val="hybridMultilevel"/>
    <w:tmpl w:val="3692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55490"/>
    <w:multiLevelType w:val="hybridMultilevel"/>
    <w:tmpl w:val="CC2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3"/>
  </w:num>
  <w:num w:numId="8">
    <w:abstractNumId w:val="6"/>
  </w:num>
  <w:num w:numId="9">
    <w:abstractNumId w:val="7"/>
  </w:num>
  <w:num w:numId="10">
    <w:abstractNumId w:val="17"/>
  </w:num>
  <w:num w:numId="11">
    <w:abstractNumId w:val="11"/>
  </w:num>
  <w:num w:numId="12">
    <w:abstractNumId w:val="16"/>
  </w:num>
  <w:num w:numId="13">
    <w:abstractNumId w:val="2"/>
  </w:num>
  <w:num w:numId="14">
    <w:abstractNumId w:val="15"/>
  </w:num>
  <w:num w:numId="15">
    <w:abstractNumId w:val="8"/>
  </w:num>
  <w:num w:numId="16">
    <w:abstractNumId w:val="1"/>
  </w:num>
  <w:num w:numId="17">
    <w:abstractNumId w:val="19"/>
  </w:num>
  <w:num w:numId="18">
    <w:abstractNumId w:val="12"/>
  </w:num>
  <w:num w:numId="19">
    <w:abstractNumId w:val="10"/>
  </w:num>
  <w:num w:numId="20">
    <w:abstractNumId w:val="5"/>
  </w:num>
  <w:num w:numId="21">
    <w:abstractNumId w:val="14"/>
  </w:num>
  <w:num w:numId="22">
    <w:abstractNumId w:val="4"/>
  </w:num>
  <w:num w:numId="2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C09"/>
    <w:rsid w:val="00006176"/>
    <w:rsid w:val="00012FD2"/>
    <w:rsid w:val="000242EC"/>
    <w:rsid w:val="000312EA"/>
    <w:rsid w:val="00044C92"/>
    <w:rsid w:val="00045A86"/>
    <w:rsid w:val="00045DFA"/>
    <w:rsid w:val="0004612B"/>
    <w:rsid w:val="00046CA0"/>
    <w:rsid w:val="00050774"/>
    <w:rsid w:val="00052A13"/>
    <w:rsid w:val="00055179"/>
    <w:rsid w:val="0007130A"/>
    <w:rsid w:val="00074CD6"/>
    <w:rsid w:val="00082583"/>
    <w:rsid w:val="000A58F3"/>
    <w:rsid w:val="000A79DC"/>
    <w:rsid w:val="000B3110"/>
    <w:rsid w:val="000C2570"/>
    <w:rsid w:val="000D17AF"/>
    <w:rsid w:val="000D3FB7"/>
    <w:rsid w:val="000E08D1"/>
    <w:rsid w:val="000E125F"/>
    <w:rsid w:val="000E4D50"/>
    <w:rsid w:val="000F54BB"/>
    <w:rsid w:val="000F6939"/>
    <w:rsid w:val="00117870"/>
    <w:rsid w:val="00126F6D"/>
    <w:rsid w:val="0013633B"/>
    <w:rsid w:val="00141B80"/>
    <w:rsid w:val="00154AA9"/>
    <w:rsid w:val="00156CE4"/>
    <w:rsid w:val="00157DEE"/>
    <w:rsid w:val="0018691B"/>
    <w:rsid w:val="001903BD"/>
    <w:rsid w:val="00192ECB"/>
    <w:rsid w:val="00197B0C"/>
    <w:rsid w:val="001A3DF1"/>
    <w:rsid w:val="001A4353"/>
    <w:rsid w:val="001A4C00"/>
    <w:rsid w:val="001A7796"/>
    <w:rsid w:val="001B4D72"/>
    <w:rsid w:val="001C1EC0"/>
    <w:rsid w:val="001C3699"/>
    <w:rsid w:val="001D7F0C"/>
    <w:rsid w:val="001F10B8"/>
    <w:rsid w:val="00203342"/>
    <w:rsid w:val="002055F5"/>
    <w:rsid w:val="00212B0A"/>
    <w:rsid w:val="0022196C"/>
    <w:rsid w:val="00227B20"/>
    <w:rsid w:val="00236C29"/>
    <w:rsid w:val="00243BA4"/>
    <w:rsid w:val="0025024D"/>
    <w:rsid w:val="00252D3C"/>
    <w:rsid w:val="0025459D"/>
    <w:rsid w:val="00257D27"/>
    <w:rsid w:val="002764C7"/>
    <w:rsid w:val="00282397"/>
    <w:rsid w:val="002A32ED"/>
    <w:rsid w:val="002D0304"/>
    <w:rsid w:val="002D78C3"/>
    <w:rsid w:val="00331196"/>
    <w:rsid w:val="0035075C"/>
    <w:rsid w:val="00355525"/>
    <w:rsid w:val="0036377A"/>
    <w:rsid w:val="003651CB"/>
    <w:rsid w:val="00375D86"/>
    <w:rsid w:val="00382D65"/>
    <w:rsid w:val="003906D1"/>
    <w:rsid w:val="00394590"/>
    <w:rsid w:val="00395538"/>
    <w:rsid w:val="003D4EDA"/>
    <w:rsid w:val="003E32B1"/>
    <w:rsid w:val="003E6D93"/>
    <w:rsid w:val="00401758"/>
    <w:rsid w:val="00407F2C"/>
    <w:rsid w:val="00413408"/>
    <w:rsid w:val="00431030"/>
    <w:rsid w:val="00444711"/>
    <w:rsid w:val="00447DE7"/>
    <w:rsid w:val="00454135"/>
    <w:rsid w:val="00460430"/>
    <w:rsid w:val="00461F31"/>
    <w:rsid w:val="00467C82"/>
    <w:rsid w:val="004732E4"/>
    <w:rsid w:val="00477556"/>
    <w:rsid w:val="004971F6"/>
    <w:rsid w:val="00497849"/>
    <w:rsid w:val="004A7FF8"/>
    <w:rsid w:val="004B18F2"/>
    <w:rsid w:val="004D043E"/>
    <w:rsid w:val="004D5FB8"/>
    <w:rsid w:val="004E17AC"/>
    <w:rsid w:val="004E1B64"/>
    <w:rsid w:val="004E2D62"/>
    <w:rsid w:val="004E43AB"/>
    <w:rsid w:val="004E47C3"/>
    <w:rsid w:val="004F0FD6"/>
    <w:rsid w:val="004F3884"/>
    <w:rsid w:val="005039C5"/>
    <w:rsid w:val="00503D27"/>
    <w:rsid w:val="00507596"/>
    <w:rsid w:val="00514EBF"/>
    <w:rsid w:val="00522072"/>
    <w:rsid w:val="00541CB8"/>
    <w:rsid w:val="005439B1"/>
    <w:rsid w:val="00562B82"/>
    <w:rsid w:val="005829CF"/>
    <w:rsid w:val="00585EF2"/>
    <w:rsid w:val="00592A2B"/>
    <w:rsid w:val="00597B83"/>
    <w:rsid w:val="005A1696"/>
    <w:rsid w:val="005A2B1E"/>
    <w:rsid w:val="005A370D"/>
    <w:rsid w:val="005B50C1"/>
    <w:rsid w:val="005D00C0"/>
    <w:rsid w:val="005D0870"/>
    <w:rsid w:val="005E283B"/>
    <w:rsid w:val="006019DF"/>
    <w:rsid w:val="0063717E"/>
    <w:rsid w:val="0065064B"/>
    <w:rsid w:val="0065621F"/>
    <w:rsid w:val="006602DB"/>
    <w:rsid w:val="006836E5"/>
    <w:rsid w:val="006A68D4"/>
    <w:rsid w:val="006B7702"/>
    <w:rsid w:val="006C7083"/>
    <w:rsid w:val="006D2D61"/>
    <w:rsid w:val="006F6615"/>
    <w:rsid w:val="00701C6C"/>
    <w:rsid w:val="007046D8"/>
    <w:rsid w:val="00707742"/>
    <w:rsid w:val="0073068D"/>
    <w:rsid w:val="0073713E"/>
    <w:rsid w:val="0074202F"/>
    <w:rsid w:val="007557E9"/>
    <w:rsid w:val="007568D9"/>
    <w:rsid w:val="0075797B"/>
    <w:rsid w:val="007828B8"/>
    <w:rsid w:val="00793480"/>
    <w:rsid w:val="007A41A2"/>
    <w:rsid w:val="007B4244"/>
    <w:rsid w:val="007C0A04"/>
    <w:rsid w:val="007C44C3"/>
    <w:rsid w:val="007D0B50"/>
    <w:rsid w:val="007D2D93"/>
    <w:rsid w:val="007E7739"/>
    <w:rsid w:val="00803054"/>
    <w:rsid w:val="0080684F"/>
    <w:rsid w:val="00826CB6"/>
    <w:rsid w:val="008327FC"/>
    <w:rsid w:val="00861552"/>
    <w:rsid w:val="00866B4F"/>
    <w:rsid w:val="008735EE"/>
    <w:rsid w:val="00883C00"/>
    <w:rsid w:val="00884638"/>
    <w:rsid w:val="008847D7"/>
    <w:rsid w:val="00895A6B"/>
    <w:rsid w:val="008A021B"/>
    <w:rsid w:val="008A3662"/>
    <w:rsid w:val="008A5434"/>
    <w:rsid w:val="008A7212"/>
    <w:rsid w:val="008C3412"/>
    <w:rsid w:val="008D2254"/>
    <w:rsid w:val="008D2692"/>
    <w:rsid w:val="008D35DB"/>
    <w:rsid w:val="00901802"/>
    <w:rsid w:val="00922980"/>
    <w:rsid w:val="00943A29"/>
    <w:rsid w:val="00944E4E"/>
    <w:rsid w:val="00954932"/>
    <w:rsid w:val="00967BEB"/>
    <w:rsid w:val="00972FD3"/>
    <w:rsid w:val="009735EB"/>
    <w:rsid w:val="00994A65"/>
    <w:rsid w:val="009A25B4"/>
    <w:rsid w:val="009A3F5D"/>
    <w:rsid w:val="009B484F"/>
    <w:rsid w:val="009B7F2F"/>
    <w:rsid w:val="009F5139"/>
    <w:rsid w:val="00A01CC6"/>
    <w:rsid w:val="00A02D0F"/>
    <w:rsid w:val="00A05FE3"/>
    <w:rsid w:val="00A1741F"/>
    <w:rsid w:val="00A245C2"/>
    <w:rsid w:val="00A41337"/>
    <w:rsid w:val="00A64840"/>
    <w:rsid w:val="00A711BE"/>
    <w:rsid w:val="00A76206"/>
    <w:rsid w:val="00A80241"/>
    <w:rsid w:val="00A968EB"/>
    <w:rsid w:val="00AA148B"/>
    <w:rsid w:val="00AC3401"/>
    <w:rsid w:val="00AC4798"/>
    <w:rsid w:val="00AF62B0"/>
    <w:rsid w:val="00AF7071"/>
    <w:rsid w:val="00B22D7A"/>
    <w:rsid w:val="00B2544A"/>
    <w:rsid w:val="00B30215"/>
    <w:rsid w:val="00B37B48"/>
    <w:rsid w:val="00B51823"/>
    <w:rsid w:val="00B51C06"/>
    <w:rsid w:val="00B62C48"/>
    <w:rsid w:val="00B668B9"/>
    <w:rsid w:val="00B84BB6"/>
    <w:rsid w:val="00B913EF"/>
    <w:rsid w:val="00B95DF7"/>
    <w:rsid w:val="00BA0950"/>
    <w:rsid w:val="00BA543D"/>
    <w:rsid w:val="00BA6F38"/>
    <w:rsid w:val="00BB3CD5"/>
    <w:rsid w:val="00BB6473"/>
    <w:rsid w:val="00BC67A8"/>
    <w:rsid w:val="00BD0497"/>
    <w:rsid w:val="00BE0889"/>
    <w:rsid w:val="00BE54DF"/>
    <w:rsid w:val="00C06133"/>
    <w:rsid w:val="00C11174"/>
    <w:rsid w:val="00C175D4"/>
    <w:rsid w:val="00C31835"/>
    <w:rsid w:val="00C5733A"/>
    <w:rsid w:val="00C63350"/>
    <w:rsid w:val="00C674AB"/>
    <w:rsid w:val="00C74527"/>
    <w:rsid w:val="00C8680A"/>
    <w:rsid w:val="00CA647D"/>
    <w:rsid w:val="00CB3397"/>
    <w:rsid w:val="00CB41EB"/>
    <w:rsid w:val="00CE03EB"/>
    <w:rsid w:val="00CE6EC2"/>
    <w:rsid w:val="00CF0953"/>
    <w:rsid w:val="00CF4C28"/>
    <w:rsid w:val="00D03B38"/>
    <w:rsid w:val="00D1344A"/>
    <w:rsid w:val="00D15ECA"/>
    <w:rsid w:val="00D23BDC"/>
    <w:rsid w:val="00D24BD2"/>
    <w:rsid w:val="00D34C34"/>
    <w:rsid w:val="00D40F5E"/>
    <w:rsid w:val="00D45019"/>
    <w:rsid w:val="00D46555"/>
    <w:rsid w:val="00D47DF5"/>
    <w:rsid w:val="00D569E4"/>
    <w:rsid w:val="00D850B3"/>
    <w:rsid w:val="00D9204D"/>
    <w:rsid w:val="00D96732"/>
    <w:rsid w:val="00DA6F40"/>
    <w:rsid w:val="00DA7245"/>
    <w:rsid w:val="00DB0EBE"/>
    <w:rsid w:val="00DD356A"/>
    <w:rsid w:val="00DD7CCB"/>
    <w:rsid w:val="00DE6AF4"/>
    <w:rsid w:val="00DE6E08"/>
    <w:rsid w:val="00DF29EA"/>
    <w:rsid w:val="00DF4AC6"/>
    <w:rsid w:val="00E05DAA"/>
    <w:rsid w:val="00E0679E"/>
    <w:rsid w:val="00E135E9"/>
    <w:rsid w:val="00E17555"/>
    <w:rsid w:val="00E2116A"/>
    <w:rsid w:val="00E353FB"/>
    <w:rsid w:val="00E45842"/>
    <w:rsid w:val="00E471F3"/>
    <w:rsid w:val="00E56AAB"/>
    <w:rsid w:val="00E63F24"/>
    <w:rsid w:val="00E7064A"/>
    <w:rsid w:val="00E87A74"/>
    <w:rsid w:val="00E95CF5"/>
    <w:rsid w:val="00EA6029"/>
    <w:rsid w:val="00EC26B1"/>
    <w:rsid w:val="00EC46F9"/>
    <w:rsid w:val="00ED3617"/>
    <w:rsid w:val="00EE5E9C"/>
    <w:rsid w:val="00EF2DA0"/>
    <w:rsid w:val="00EF473A"/>
    <w:rsid w:val="00F02E72"/>
    <w:rsid w:val="00F05433"/>
    <w:rsid w:val="00F11005"/>
    <w:rsid w:val="00F157CE"/>
    <w:rsid w:val="00F22167"/>
    <w:rsid w:val="00F31336"/>
    <w:rsid w:val="00F323DD"/>
    <w:rsid w:val="00F34163"/>
    <w:rsid w:val="00F37635"/>
    <w:rsid w:val="00F4055A"/>
    <w:rsid w:val="00F41B17"/>
    <w:rsid w:val="00F41F23"/>
    <w:rsid w:val="00F44131"/>
    <w:rsid w:val="00F65C3C"/>
    <w:rsid w:val="00F81C2F"/>
    <w:rsid w:val="00F82D9B"/>
    <w:rsid w:val="00F83B82"/>
    <w:rsid w:val="00F87395"/>
    <w:rsid w:val="00F92F59"/>
    <w:rsid w:val="00FA4F67"/>
    <w:rsid w:val="00FA5EF8"/>
    <w:rsid w:val="00FB03AB"/>
    <w:rsid w:val="00FB431E"/>
    <w:rsid w:val="00FC3641"/>
    <w:rsid w:val="00FC7DC9"/>
    <w:rsid w:val="00FD34D4"/>
    <w:rsid w:val="00FE3FD1"/>
    <w:rsid w:val="00FE472E"/>
    <w:rsid w:val="00FF3BF6"/>
    <w:rsid w:val="00FF6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84F9D"/>
  <w15:docId w15:val="{85C5C9F3-0A00-482A-951E-34FDCC23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link w:val="DefaultZnak"/>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DB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prastasis"/>
    <w:rsid w:val="000F6939"/>
    <w:pPr>
      <w:widowControl w:val="0"/>
      <w:tabs>
        <w:tab w:val="clear" w:pos="567"/>
      </w:tabs>
      <w:autoSpaceDE w:val="0"/>
      <w:autoSpaceDN w:val="0"/>
      <w:adjustRightInd w:val="0"/>
      <w:spacing w:line="283" w:lineRule="exact"/>
    </w:pPr>
    <w:rPr>
      <w:rFonts w:ascii="Arial" w:hAnsi="Arial"/>
      <w:snapToGrid/>
      <w:sz w:val="24"/>
      <w:szCs w:val="24"/>
      <w:lang w:val="lv-LV" w:eastAsia="lv-LV"/>
    </w:rPr>
  </w:style>
  <w:style w:type="character" w:customStyle="1" w:styleId="DefaultZnak">
    <w:name w:val="Default Znak"/>
    <w:link w:val="Default"/>
    <w:rsid w:val="000F6939"/>
    <w:rPr>
      <w:rFonts w:ascii="Times New Roman" w:eastAsia="SimSun" w:hAnsi="Times New Roman"/>
      <w:color w:val="000000"/>
      <w:sz w:val="24"/>
      <w:szCs w:val="24"/>
      <w:lang w:val="en-US" w:eastAsia="zh-CN"/>
    </w:rPr>
  </w:style>
  <w:style w:type="paragraph" w:customStyle="1" w:styleId="style120">
    <w:name w:val="style12"/>
    <w:basedOn w:val="prastasis"/>
    <w:rsid w:val="00F05433"/>
    <w:pPr>
      <w:tabs>
        <w:tab w:val="clear" w:pos="567"/>
      </w:tabs>
      <w:spacing w:before="100" w:beforeAutospacing="1" w:after="100" w:afterAutospacing="1" w:line="240" w:lineRule="auto"/>
    </w:pPr>
    <w:rPr>
      <w:snapToGrid/>
      <w:sz w:val="24"/>
      <w:szCs w:val="24"/>
      <w:lang w:val="pl-PL" w:eastAsia="pl-PL"/>
    </w:rPr>
  </w:style>
  <w:style w:type="paragraph" w:styleId="Sraopastraipa">
    <w:name w:val="List Paragraph"/>
    <w:basedOn w:val="prastasis"/>
    <w:uiPriority w:val="34"/>
    <w:qFormat/>
    <w:rsid w:val="00F157CE"/>
    <w:pPr>
      <w:ind w:left="720"/>
      <w:contextualSpacing/>
    </w:pPr>
  </w:style>
  <w:style w:type="character" w:customStyle="1" w:styleId="tlid-translation">
    <w:name w:val="tlid-translation"/>
    <w:basedOn w:val="Numatytasispastraiposriftas"/>
    <w:rsid w:val="007B4244"/>
  </w:style>
  <w:style w:type="character" w:customStyle="1" w:styleId="shorttext">
    <w:name w:val="short_text"/>
    <w:rsid w:val="0022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1958713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28262193">
      <w:bodyDiv w:val="1"/>
      <w:marLeft w:val="0"/>
      <w:marRight w:val="0"/>
      <w:marTop w:val="0"/>
      <w:marBottom w:val="0"/>
      <w:divBdr>
        <w:top w:val="none" w:sz="0" w:space="0" w:color="auto"/>
        <w:left w:val="none" w:sz="0" w:space="0" w:color="auto"/>
        <w:bottom w:val="none" w:sz="0" w:space="0" w:color="auto"/>
        <w:right w:val="none" w:sz="0" w:space="0" w:color="auto"/>
      </w:divBdr>
    </w:div>
    <w:div w:id="106648799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2.safelinks.protection.outlook.com/?url=https%3A%2F%2Fwww.vvkt.lt%2Findex.php%3F1399030386&amp;data=04%7C01%7Ca.gorniak%40polfawarszawa.pl%7C5adc7f478be94300292208d9746ce07d%7Cedf3cfc4ee604b92a2cbda2c123fc895%7C0%7C0%7C637668833371953211%7CUnknown%7CTWFpbGZsb3d8eyJWIjoiMC4wLjAwMDAiLCJQIjoiV2luMzIiLCJBTiI6Ik1haWwiLCJXVCI6Mn0%3D%7C1000&amp;sdata=ubkrj0ioVFcUeAlrMv%2BqP4%2FK8jFqP44w%2B6s3Xpn8NT4%3D&amp;reserved=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tyles" Target="styles.xml"/><Relationship Id="rId12" Type="http://schemas.openxmlformats.org/officeDocument/2006/relationships/hyperlink" Target="https://eur02.safelinks.protection.outlook.com/?url=https%3A%2F%2Fvapris.vvkt.lt%2Fvvkt-web%2Fpublic%2FnrvSpecialist&amp;data=04%7C01%7Ca.gorniak%40polfawarszawa.pl%7C5adc7f478be94300292208d9746ce07d%7Cedf3cfc4ee604b92a2cbda2c123fc895%7C0%7C0%7C637668833371943254%7CUnknown%7CTWFpbGZsb3d8eyJWIjoiMC4wLjAwMDAiLCJQIjoiV2luMzIiLCJBTiI6Ik1haWwiLCJXVCI6Mn0%3D%7C1000&amp;sdata=MD4DtgtAUVNMSMzaRcYlhYUiB1UMbl1dVksMvHEE8tY%3D&amp;reserved=0"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3C10-0689-4A5F-8D20-D7C033BFEF38}">
  <ds:schemaRefs>
    <ds:schemaRef ds:uri="http://schemas.microsoft.com/sharepoint/v3/contenttype/forms"/>
  </ds:schemaRefs>
</ds:datastoreItem>
</file>

<file path=customXml/itemProps2.xml><?xml version="1.0" encoding="utf-8"?>
<ds:datastoreItem xmlns:ds="http://schemas.openxmlformats.org/officeDocument/2006/customXml" ds:itemID="{DB7F75A1-B7E1-4C6E-A6D9-6CE479809ADC}">
  <ds:schemaRefs>
    <ds:schemaRef ds:uri="ab4c40fc-b9da-498a-a643-ed8060d12465"/>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5a086511-33fc-4d32-b298-ffdb5eac5094"/>
    <ds:schemaRef ds:uri="http://www.w3.org/XML/1998/namespace"/>
    <ds:schemaRef ds:uri="http://purl.org/dc/elements/1.1/"/>
  </ds:schemaRefs>
</ds:datastoreItem>
</file>

<file path=customXml/itemProps3.xml><?xml version="1.0" encoding="utf-8"?>
<ds:datastoreItem xmlns:ds="http://schemas.openxmlformats.org/officeDocument/2006/customXml" ds:itemID="{184DC0AE-0CC2-4A2D-9DD7-C54CCEC4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A45D2-AD6D-40E3-BA9E-7306FA3D5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E67314-53CE-417F-8F26-61C65E44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30789</Words>
  <Characters>17550</Characters>
  <Application>Microsoft Office Word</Application>
  <DocSecurity>4</DocSecurity>
  <Lines>146</Lines>
  <Paragraphs>96</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Tytuł</vt:lpstr>
      </vt:variant>
      <vt:variant>
        <vt:i4>1</vt:i4>
      </vt:variant>
    </vt:vector>
  </HeadingPairs>
  <TitlesOfParts>
    <vt:vector size="203"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3 mėnesių klinikiniame tyrime maždaug 29 % pacientų, vartojusių vienkartinę 0,3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Bimifree</vt:lpstr>
      <vt:lpstr>        4.	Galimas šalutinis poveikis</vt:lpstr>
      <vt:lpstr>        5.	Kaip laikyti Bimifree</vt:lpstr>
      <vt:lpstr>        6.	Pakuotės turinys ir kita informacija</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3 mėnesių klinikiniame tyrime maždaug 29 % pacientų, vartojusių vienkartinę 0,3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Bimifree</vt:lpstr>
      <vt:lpstr>        4.	Galimas šalutinis poveikis</vt:lpstr>
      <vt:lpstr>        5.	Kaip laikyti Bimifree</vt:lpstr>
      <vt:lpstr>        6.	Pakuotės turinys ir kita informacija</vt:lpstr>
      <vt:lpstr/>
    </vt:vector>
  </TitlesOfParts>
  <Company>VVKT</Company>
  <LinksUpToDate>false</LinksUpToDate>
  <CharactersWithSpaces>48243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2019-11-18T14:32:00Z</cp:lastPrinted>
  <dcterms:created xsi:type="dcterms:W3CDTF">2023-12-04T08:42:00Z</dcterms:created>
  <dcterms:modified xsi:type="dcterms:W3CDTF">2023-12-04T08:42:00Z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_number">
    <vt:lpwstr/>
  </property>
  <property fmtid="{D5CDD505-2E9C-101B-9397-08002B2CF9AE}" pid="3" name="IconOverlay">
    <vt:lpwstr/>
  </property>
  <property fmtid="{D5CDD505-2E9C-101B-9397-08002B2CF9AE}" pid="4" name="Trade name">
    <vt:lpwstr/>
  </property>
  <property fmtid="{D5CDD505-2E9C-101B-9397-08002B2CF9AE}" pid="5" name="ContentTypeId">
    <vt:lpwstr>0x0101002D3577D309241A44B691DF85F8A56B6E</vt:lpwstr>
  </property>
  <property fmtid="{D5CDD505-2E9C-101B-9397-08002B2CF9AE}" pid="6" name="MSIP_Label_52c6716a-2832-4ee8-8ee5-b4471006f0c1_Enabled">
    <vt:lpwstr>true</vt:lpwstr>
  </property>
  <property fmtid="{D5CDD505-2E9C-101B-9397-08002B2CF9AE}" pid="7" name="MSIP_Label_52c6716a-2832-4ee8-8ee5-b4471006f0c1_SetDate">
    <vt:lpwstr>2021-12-17T10:34:52Z</vt:lpwstr>
  </property>
  <property fmtid="{D5CDD505-2E9C-101B-9397-08002B2CF9AE}" pid="8" name="MSIP_Label_52c6716a-2832-4ee8-8ee5-b4471006f0c1_Method">
    <vt:lpwstr>Privileged</vt:lpwstr>
  </property>
  <property fmtid="{D5CDD505-2E9C-101B-9397-08002B2CF9AE}" pid="9" name="MSIP_Label_52c6716a-2832-4ee8-8ee5-b4471006f0c1_Name">
    <vt:lpwstr>Poufne – Bez Oznaczeń</vt:lpwstr>
  </property>
  <property fmtid="{D5CDD505-2E9C-101B-9397-08002B2CF9AE}" pid="10" name="MSIP_Label_52c6716a-2832-4ee8-8ee5-b4471006f0c1_SiteId">
    <vt:lpwstr>edf3cfc4-ee60-4b92-a2cb-da2c123fc895</vt:lpwstr>
  </property>
  <property fmtid="{D5CDD505-2E9C-101B-9397-08002B2CF9AE}" pid="11" name="MSIP_Label_52c6716a-2832-4ee8-8ee5-b4471006f0c1_ActionId">
    <vt:lpwstr>e6f89520-7660-4279-83a7-7f4f6ddedcb6</vt:lpwstr>
  </property>
  <property fmtid="{D5CDD505-2E9C-101B-9397-08002B2CF9AE}" pid="12" name="MSIP_Label_52c6716a-2832-4ee8-8ee5-b4471006f0c1_ContentBits">
    <vt:lpwstr>0</vt:lpwstr>
  </property>
</Properties>
</file>