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221278" w14:textId="77777777" w:rsidR="007C63A0" w:rsidRPr="0097404E" w:rsidRDefault="007C63A0" w:rsidP="007C63A0">
      <w:pPr>
        <w:tabs>
          <w:tab w:val="left" w:pos="567"/>
        </w:tabs>
        <w:outlineLvl w:val="0"/>
        <w:rPr>
          <w:b/>
        </w:rPr>
      </w:pPr>
    </w:p>
    <w:p w14:paraId="1D2B4D27" w14:textId="77777777" w:rsidR="007C63A0" w:rsidRPr="00B74CD7" w:rsidRDefault="007C63A0" w:rsidP="007C63A0">
      <w:pPr>
        <w:tabs>
          <w:tab w:val="left" w:pos="567"/>
        </w:tabs>
        <w:outlineLvl w:val="0"/>
        <w:rPr>
          <w:b/>
        </w:rPr>
      </w:pPr>
    </w:p>
    <w:p w14:paraId="213B968E" w14:textId="77777777" w:rsidR="007C63A0" w:rsidRPr="00A25EB6" w:rsidRDefault="007C63A0" w:rsidP="007C63A0">
      <w:pPr>
        <w:tabs>
          <w:tab w:val="left" w:pos="567"/>
        </w:tabs>
        <w:outlineLvl w:val="0"/>
        <w:rPr>
          <w:b/>
        </w:rPr>
      </w:pPr>
    </w:p>
    <w:p w14:paraId="060B80B5" w14:textId="77777777" w:rsidR="007C63A0" w:rsidRPr="00A25EB6" w:rsidRDefault="007C63A0" w:rsidP="007C63A0">
      <w:pPr>
        <w:tabs>
          <w:tab w:val="left" w:pos="567"/>
        </w:tabs>
        <w:outlineLvl w:val="0"/>
        <w:rPr>
          <w:b/>
        </w:rPr>
      </w:pPr>
    </w:p>
    <w:p w14:paraId="02555F4C" w14:textId="77777777" w:rsidR="007C63A0" w:rsidRPr="00A25EB6" w:rsidRDefault="007C63A0" w:rsidP="007C63A0">
      <w:pPr>
        <w:tabs>
          <w:tab w:val="left" w:pos="567"/>
        </w:tabs>
        <w:outlineLvl w:val="0"/>
        <w:rPr>
          <w:b/>
        </w:rPr>
      </w:pPr>
    </w:p>
    <w:p w14:paraId="20359B49" w14:textId="77777777" w:rsidR="007C63A0" w:rsidRPr="00A25EB6" w:rsidRDefault="007C63A0" w:rsidP="007C63A0">
      <w:pPr>
        <w:tabs>
          <w:tab w:val="left" w:pos="567"/>
        </w:tabs>
        <w:outlineLvl w:val="0"/>
        <w:rPr>
          <w:b/>
        </w:rPr>
      </w:pPr>
    </w:p>
    <w:p w14:paraId="43930D99" w14:textId="77777777" w:rsidR="007C63A0" w:rsidRPr="00A25EB6" w:rsidRDefault="007C63A0" w:rsidP="007C63A0">
      <w:pPr>
        <w:tabs>
          <w:tab w:val="left" w:pos="567"/>
        </w:tabs>
        <w:outlineLvl w:val="0"/>
        <w:rPr>
          <w:b/>
        </w:rPr>
      </w:pPr>
    </w:p>
    <w:p w14:paraId="7B7D7B66" w14:textId="77777777" w:rsidR="007C63A0" w:rsidRPr="00A25EB6" w:rsidRDefault="007C63A0" w:rsidP="007C63A0">
      <w:pPr>
        <w:tabs>
          <w:tab w:val="left" w:pos="567"/>
        </w:tabs>
        <w:outlineLvl w:val="0"/>
        <w:rPr>
          <w:b/>
        </w:rPr>
      </w:pPr>
    </w:p>
    <w:p w14:paraId="17F3E993" w14:textId="77777777" w:rsidR="007C63A0" w:rsidRPr="00A25EB6" w:rsidRDefault="007C63A0" w:rsidP="007C63A0">
      <w:pPr>
        <w:tabs>
          <w:tab w:val="left" w:pos="567"/>
        </w:tabs>
        <w:outlineLvl w:val="0"/>
        <w:rPr>
          <w:b/>
        </w:rPr>
      </w:pPr>
    </w:p>
    <w:p w14:paraId="03546713" w14:textId="77777777" w:rsidR="007C63A0" w:rsidRPr="00A25EB6" w:rsidRDefault="007C63A0" w:rsidP="007C63A0">
      <w:pPr>
        <w:tabs>
          <w:tab w:val="left" w:pos="567"/>
        </w:tabs>
        <w:outlineLvl w:val="0"/>
        <w:rPr>
          <w:b/>
        </w:rPr>
      </w:pPr>
    </w:p>
    <w:p w14:paraId="5802FFFE" w14:textId="77777777" w:rsidR="007C63A0" w:rsidRPr="00A25EB6" w:rsidRDefault="007C63A0" w:rsidP="007C63A0">
      <w:pPr>
        <w:tabs>
          <w:tab w:val="left" w:pos="567"/>
        </w:tabs>
        <w:outlineLvl w:val="0"/>
        <w:rPr>
          <w:b/>
        </w:rPr>
      </w:pPr>
    </w:p>
    <w:p w14:paraId="0623A70B" w14:textId="77777777" w:rsidR="007C63A0" w:rsidRPr="00A25EB6" w:rsidRDefault="007C63A0" w:rsidP="007C63A0">
      <w:pPr>
        <w:tabs>
          <w:tab w:val="left" w:pos="567"/>
        </w:tabs>
        <w:outlineLvl w:val="0"/>
        <w:rPr>
          <w:b/>
        </w:rPr>
      </w:pPr>
    </w:p>
    <w:p w14:paraId="20CC0D77" w14:textId="77777777" w:rsidR="007C63A0" w:rsidRPr="00A25EB6" w:rsidRDefault="007C63A0" w:rsidP="007C63A0">
      <w:pPr>
        <w:tabs>
          <w:tab w:val="left" w:pos="567"/>
        </w:tabs>
        <w:outlineLvl w:val="0"/>
        <w:rPr>
          <w:b/>
        </w:rPr>
      </w:pPr>
    </w:p>
    <w:p w14:paraId="4F2D581C" w14:textId="77777777" w:rsidR="007C63A0" w:rsidRPr="00A25EB6" w:rsidRDefault="007C63A0" w:rsidP="007C63A0">
      <w:pPr>
        <w:tabs>
          <w:tab w:val="left" w:pos="567"/>
        </w:tabs>
        <w:outlineLvl w:val="0"/>
        <w:rPr>
          <w:b/>
        </w:rPr>
      </w:pPr>
    </w:p>
    <w:p w14:paraId="199A07C3" w14:textId="77777777" w:rsidR="007C63A0" w:rsidRPr="00A25EB6" w:rsidRDefault="007C63A0" w:rsidP="007C63A0">
      <w:pPr>
        <w:tabs>
          <w:tab w:val="left" w:pos="567"/>
        </w:tabs>
        <w:outlineLvl w:val="0"/>
        <w:rPr>
          <w:b/>
        </w:rPr>
      </w:pPr>
    </w:p>
    <w:p w14:paraId="4528724C" w14:textId="77777777" w:rsidR="007C63A0" w:rsidRPr="00A25EB6" w:rsidRDefault="007C63A0" w:rsidP="007C63A0">
      <w:pPr>
        <w:tabs>
          <w:tab w:val="left" w:pos="567"/>
        </w:tabs>
        <w:outlineLvl w:val="0"/>
        <w:rPr>
          <w:b/>
        </w:rPr>
      </w:pPr>
    </w:p>
    <w:p w14:paraId="3BB598C3" w14:textId="77777777" w:rsidR="007C63A0" w:rsidRPr="00A25EB6" w:rsidRDefault="007C63A0" w:rsidP="007C63A0">
      <w:pPr>
        <w:tabs>
          <w:tab w:val="left" w:pos="567"/>
        </w:tabs>
        <w:outlineLvl w:val="0"/>
        <w:rPr>
          <w:b/>
        </w:rPr>
      </w:pPr>
    </w:p>
    <w:p w14:paraId="40B251CC" w14:textId="77777777" w:rsidR="007C63A0" w:rsidRPr="00A25EB6" w:rsidRDefault="007C63A0" w:rsidP="007C63A0">
      <w:pPr>
        <w:tabs>
          <w:tab w:val="left" w:pos="567"/>
        </w:tabs>
        <w:outlineLvl w:val="0"/>
        <w:rPr>
          <w:b/>
        </w:rPr>
      </w:pPr>
    </w:p>
    <w:p w14:paraId="13F8DA9A" w14:textId="77777777" w:rsidR="007C63A0" w:rsidRPr="00A25EB6" w:rsidRDefault="007C63A0" w:rsidP="007C63A0">
      <w:pPr>
        <w:tabs>
          <w:tab w:val="left" w:pos="567"/>
        </w:tabs>
        <w:outlineLvl w:val="0"/>
        <w:rPr>
          <w:b/>
        </w:rPr>
      </w:pPr>
    </w:p>
    <w:p w14:paraId="4CE6F11B" w14:textId="77777777" w:rsidR="007C63A0" w:rsidRPr="00A25EB6" w:rsidRDefault="007C63A0" w:rsidP="007C63A0">
      <w:pPr>
        <w:tabs>
          <w:tab w:val="left" w:pos="567"/>
        </w:tabs>
        <w:outlineLvl w:val="0"/>
        <w:rPr>
          <w:b/>
        </w:rPr>
      </w:pPr>
    </w:p>
    <w:p w14:paraId="52BC6443" w14:textId="77777777" w:rsidR="007C63A0" w:rsidRPr="00A25EB6" w:rsidRDefault="007C63A0" w:rsidP="007C63A0">
      <w:pPr>
        <w:tabs>
          <w:tab w:val="left" w:pos="567"/>
        </w:tabs>
        <w:outlineLvl w:val="0"/>
        <w:rPr>
          <w:b/>
        </w:rPr>
      </w:pPr>
    </w:p>
    <w:p w14:paraId="205F34CF" w14:textId="77777777" w:rsidR="007C63A0" w:rsidRPr="00A25EB6" w:rsidRDefault="007C63A0" w:rsidP="007C63A0">
      <w:pPr>
        <w:tabs>
          <w:tab w:val="left" w:pos="567"/>
        </w:tabs>
        <w:outlineLvl w:val="0"/>
        <w:rPr>
          <w:b/>
        </w:rPr>
      </w:pPr>
    </w:p>
    <w:p w14:paraId="7F79B433" w14:textId="77777777" w:rsidR="007C63A0" w:rsidRPr="00A25EB6" w:rsidRDefault="007C63A0" w:rsidP="007C63A0">
      <w:pPr>
        <w:tabs>
          <w:tab w:val="left" w:pos="567"/>
        </w:tabs>
        <w:jc w:val="center"/>
        <w:outlineLvl w:val="0"/>
        <w:rPr>
          <w:b/>
        </w:rPr>
      </w:pPr>
    </w:p>
    <w:p w14:paraId="7B0301E8" w14:textId="77777777" w:rsidR="007C63A0" w:rsidRPr="00A25EB6" w:rsidRDefault="007C63A0" w:rsidP="007C63A0">
      <w:pPr>
        <w:tabs>
          <w:tab w:val="left" w:pos="567"/>
        </w:tabs>
        <w:jc w:val="center"/>
        <w:outlineLvl w:val="0"/>
      </w:pPr>
      <w:r w:rsidRPr="00A25EB6">
        <w:rPr>
          <w:b/>
        </w:rPr>
        <w:t>I PRIEDAS</w:t>
      </w:r>
    </w:p>
    <w:p w14:paraId="3D6D2B60" w14:textId="77777777" w:rsidR="007C63A0" w:rsidRPr="00A25EB6" w:rsidRDefault="007C63A0" w:rsidP="007C63A0">
      <w:pPr>
        <w:tabs>
          <w:tab w:val="left" w:pos="567"/>
        </w:tabs>
        <w:jc w:val="center"/>
        <w:outlineLvl w:val="0"/>
      </w:pPr>
    </w:p>
    <w:p w14:paraId="2025D2BA" w14:textId="77777777" w:rsidR="007C63A0" w:rsidRPr="00A25EB6" w:rsidRDefault="007C63A0" w:rsidP="007C63A0">
      <w:pPr>
        <w:tabs>
          <w:tab w:val="left" w:pos="567"/>
        </w:tabs>
        <w:jc w:val="center"/>
        <w:outlineLvl w:val="0"/>
      </w:pPr>
      <w:r w:rsidRPr="00A25EB6">
        <w:rPr>
          <w:b/>
        </w:rPr>
        <w:t>PREPARATO CHARAKTERISTIKŲ SANTRAUKA</w:t>
      </w:r>
    </w:p>
    <w:p w14:paraId="6611DCAB" w14:textId="77777777" w:rsidR="007C63A0" w:rsidRPr="00A25EB6" w:rsidRDefault="007C63A0" w:rsidP="007C63A0">
      <w:pPr>
        <w:tabs>
          <w:tab w:val="left" w:pos="567"/>
        </w:tabs>
      </w:pPr>
      <w:r w:rsidRPr="00A25EB6">
        <w:br w:type="page"/>
      </w:r>
    </w:p>
    <w:p w14:paraId="564B87AD" w14:textId="77777777" w:rsidR="007C63A0" w:rsidRPr="00A25EB6" w:rsidRDefault="007C63A0" w:rsidP="007C63A0">
      <w:pPr>
        <w:keepNext/>
        <w:numPr>
          <w:ilvl w:val="0"/>
          <w:numId w:val="5"/>
        </w:numPr>
        <w:tabs>
          <w:tab w:val="left" w:pos="567"/>
        </w:tabs>
        <w:suppressAutoHyphens/>
        <w:spacing w:line="260" w:lineRule="exact"/>
      </w:pPr>
      <w:r w:rsidRPr="00A25EB6">
        <w:rPr>
          <w:b/>
        </w:rPr>
        <w:lastRenderedPageBreak/>
        <w:t>VAISTINIO PREPARATO PAVADINIMAS</w:t>
      </w:r>
    </w:p>
    <w:p w14:paraId="2AA0E5D8" w14:textId="77777777" w:rsidR="007C63A0" w:rsidRPr="00A25EB6" w:rsidRDefault="007C63A0" w:rsidP="007C63A0">
      <w:pPr>
        <w:keepNext/>
        <w:tabs>
          <w:tab w:val="left" w:pos="567"/>
        </w:tabs>
      </w:pPr>
    </w:p>
    <w:p w14:paraId="799E5BD1" w14:textId="77777777" w:rsidR="007C63A0" w:rsidRPr="00A25EB6" w:rsidRDefault="007C63A0" w:rsidP="007C63A0">
      <w:pPr>
        <w:widowControl w:val="0"/>
        <w:tabs>
          <w:tab w:val="left" w:pos="567"/>
        </w:tabs>
      </w:pPr>
      <w:r w:rsidRPr="00A25EB6">
        <w:t>DALMEVIN 50 mg tabletės</w:t>
      </w:r>
    </w:p>
    <w:p w14:paraId="4B3564A6" w14:textId="77777777" w:rsidR="007C63A0" w:rsidRPr="00A25EB6" w:rsidRDefault="007C63A0" w:rsidP="007C63A0">
      <w:pPr>
        <w:tabs>
          <w:tab w:val="left" w:pos="567"/>
        </w:tabs>
      </w:pPr>
    </w:p>
    <w:p w14:paraId="5A631ABB" w14:textId="77777777" w:rsidR="007C63A0" w:rsidRPr="00A25EB6" w:rsidRDefault="007C63A0" w:rsidP="007C63A0">
      <w:pPr>
        <w:tabs>
          <w:tab w:val="left" w:pos="567"/>
        </w:tabs>
      </w:pPr>
    </w:p>
    <w:p w14:paraId="27055D63" w14:textId="77777777" w:rsidR="007C63A0" w:rsidRPr="00A25EB6" w:rsidRDefault="007C63A0" w:rsidP="007C63A0">
      <w:pPr>
        <w:keepNext/>
        <w:numPr>
          <w:ilvl w:val="0"/>
          <w:numId w:val="5"/>
        </w:numPr>
        <w:tabs>
          <w:tab w:val="left" w:pos="567"/>
        </w:tabs>
        <w:suppressAutoHyphens/>
        <w:spacing w:line="260" w:lineRule="exact"/>
      </w:pPr>
      <w:r w:rsidRPr="00A25EB6">
        <w:rPr>
          <w:b/>
        </w:rPr>
        <w:t>KOKYBINĖ IR KIEKYBINĖ SUDĖTIS</w:t>
      </w:r>
    </w:p>
    <w:p w14:paraId="13DC768F" w14:textId="77777777" w:rsidR="007C63A0" w:rsidRPr="00A25EB6" w:rsidRDefault="007C63A0" w:rsidP="007C63A0">
      <w:pPr>
        <w:keepNext/>
        <w:tabs>
          <w:tab w:val="left" w:pos="567"/>
        </w:tabs>
      </w:pPr>
    </w:p>
    <w:p w14:paraId="0BBD0C64" w14:textId="77777777" w:rsidR="007C63A0" w:rsidRPr="00A25EB6" w:rsidRDefault="007C63A0" w:rsidP="007C63A0">
      <w:pPr>
        <w:keepNext/>
        <w:tabs>
          <w:tab w:val="left" w:pos="567"/>
        </w:tabs>
        <w:rPr>
          <w:rFonts w:eastAsia="Calibri"/>
          <w:lang w:val="sl-SI"/>
        </w:rPr>
      </w:pPr>
      <w:r w:rsidRPr="00A25EB6">
        <w:rPr>
          <w:rFonts w:eastAsia="Calibri"/>
        </w:rPr>
        <w:t xml:space="preserve">Kiekvienoje tabletėje yra 50 mg </w:t>
      </w:r>
      <w:proofErr w:type="spellStart"/>
      <w:r w:rsidRPr="00A25EB6">
        <w:rPr>
          <w:rFonts w:eastAsia="Calibri"/>
        </w:rPr>
        <w:t>vildagliptino</w:t>
      </w:r>
      <w:proofErr w:type="spellEnd"/>
      <w:r w:rsidRPr="00A25EB6">
        <w:rPr>
          <w:rFonts w:eastAsia="Calibri"/>
        </w:rPr>
        <w:t>.</w:t>
      </w:r>
    </w:p>
    <w:p w14:paraId="6E9113E5" w14:textId="77777777" w:rsidR="007C63A0" w:rsidRPr="00A25EB6" w:rsidRDefault="007C63A0" w:rsidP="007C63A0">
      <w:pPr>
        <w:keepNext/>
        <w:tabs>
          <w:tab w:val="left" w:pos="567"/>
        </w:tabs>
      </w:pPr>
    </w:p>
    <w:p w14:paraId="4EB5218A" w14:textId="77777777" w:rsidR="007C63A0" w:rsidRPr="00A25EB6" w:rsidRDefault="007C63A0" w:rsidP="007C63A0">
      <w:pPr>
        <w:keepNext/>
        <w:tabs>
          <w:tab w:val="left" w:pos="567"/>
        </w:tabs>
      </w:pPr>
      <w:r w:rsidRPr="00A25EB6">
        <w:rPr>
          <w:u w:val="single"/>
        </w:rPr>
        <w:t>Pagalbinė medžiaga, kurios poveikis žinomas</w:t>
      </w:r>
      <w:r w:rsidRPr="00A25EB6">
        <w:t>: kiekvienoje tabletėje yra 48 mg laktozės.</w:t>
      </w:r>
    </w:p>
    <w:p w14:paraId="15D493F6" w14:textId="77777777" w:rsidR="007C63A0" w:rsidRPr="00A25EB6" w:rsidRDefault="007C63A0" w:rsidP="007C63A0">
      <w:pPr>
        <w:tabs>
          <w:tab w:val="left" w:pos="567"/>
        </w:tabs>
        <w:outlineLvl w:val="0"/>
      </w:pPr>
      <w:r w:rsidRPr="00A25EB6">
        <w:t>Visos pagalbinės medžiagos išvardytos 6.1 skyriuje.</w:t>
      </w:r>
    </w:p>
    <w:p w14:paraId="173CFC44" w14:textId="77777777" w:rsidR="007C63A0" w:rsidRPr="00A25EB6" w:rsidRDefault="007C63A0" w:rsidP="007C63A0">
      <w:pPr>
        <w:tabs>
          <w:tab w:val="left" w:pos="567"/>
        </w:tabs>
      </w:pPr>
    </w:p>
    <w:p w14:paraId="19A68383" w14:textId="77777777" w:rsidR="007C63A0" w:rsidRPr="00A25EB6" w:rsidRDefault="007C63A0" w:rsidP="007C63A0">
      <w:pPr>
        <w:tabs>
          <w:tab w:val="left" w:pos="567"/>
        </w:tabs>
      </w:pPr>
    </w:p>
    <w:p w14:paraId="24100505" w14:textId="77777777" w:rsidR="007C63A0" w:rsidRPr="00CA1F58" w:rsidRDefault="007C63A0" w:rsidP="007C63A0">
      <w:pPr>
        <w:keepNext/>
        <w:numPr>
          <w:ilvl w:val="0"/>
          <w:numId w:val="5"/>
        </w:numPr>
        <w:tabs>
          <w:tab w:val="left" w:pos="567"/>
        </w:tabs>
        <w:suppressAutoHyphens/>
        <w:spacing w:line="260" w:lineRule="exact"/>
        <w:rPr>
          <w:caps/>
        </w:rPr>
      </w:pPr>
      <w:r w:rsidRPr="00CA1F58">
        <w:rPr>
          <w:b/>
        </w:rPr>
        <w:t>FARMACINĖ FORMA</w:t>
      </w:r>
    </w:p>
    <w:p w14:paraId="159D4EC9" w14:textId="77777777" w:rsidR="007C63A0" w:rsidRPr="00CA1F58" w:rsidRDefault="007C63A0" w:rsidP="007C63A0">
      <w:pPr>
        <w:keepNext/>
        <w:tabs>
          <w:tab w:val="left" w:pos="567"/>
        </w:tabs>
      </w:pPr>
    </w:p>
    <w:p w14:paraId="4EE430D0" w14:textId="77777777" w:rsidR="007C63A0" w:rsidRPr="00830C29" w:rsidRDefault="007C63A0" w:rsidP="007C63A0">
      <w:pPr>
        <w:autoSpaceDE w:val="0"/>
        <w:autoSpaceDN w:val="0"/>
        <w:adjustRightInd w:val="0"/>
        <w:rPr>
          <w:rFonts w:eastAsia="Calibri"/>
        </w:rPr>
      </w:pPr>
      <w:r w:rsidRPr="00CA1F58">
        <w:rPr>
          <w:rFonts w:eastAsia="Calibri"/>
        </w:rPr>
        <w:t>Tabletė.</w:t>
      </w:r>
    </w:p>
    <w:p w14:paraId="23317375" w14:textId="77777777" w:rsidR="007C63A0" w:rsidRPr="00CA1F58" w:rsidRDefault="007C63A0" w:rsidP="007C63A0">
      <w:pPr>
        <w:autoSpaceDE w:val="0"/>
        <w:autoSpaceDN w:val="0"/>
        <w:adjustRightInd w:val="0"/>
        <w:rPr>
          <w:rFonts w:eastAsia="Calibri"/>
        </w:rPr>
      </w:pPr>
    </w:p>
    <w:p w14:paraId="3B270574" w14:textId="77777777" w:rsidR="007C63A0" w:rsidRPr="00830C29" w:rsidRDefault="007C63A0" w:rsidP="007C63A0">
      <w:pPr>
        <w:autoSpaceDE w:val="0"/>
        <w:autoSpaceDN w:val="0"/>
        <w:adjustRightInd w:val="0"/>
        <w:rPr>
          <w:rFonts w:eastAsia="Calibri"/>
        </w:rPr>
      </w:pPr>
      <w:r w:rsidRPr="008504A1">
        <w:rPr>
          <w:rFonts w:eastAsia="Calibri"/>
        </w:rPr>
        <w:t>Balta arba šviesiai gelsva, apvali, plokščia, nuožulniais kraštais, nedengta 8 mm skersmens tabletė, kurios abi pusės yra ly</w:t>
      </w:r>
      <w:r w:rsidRPr="00830C29">
        <w:rPr>
          <w:rFonts w:eastAsia="Calibri"/>
        </w:rPr>
        <w:t>gios</w:t>
      </w:r>
      <w:r w:rsidRPr="00830C29">
        <w:t>.</w:t>
      </w:r>
    </w:p>
    <w:p w14:paraId="63090496" w14:textId="77777777" w:rsidR="007C63A0" w:rsidRPr="00CA1F58" w:rsidRDefault="007C63A0" w:rsidP="007C63A0">
      <w:pPr>
        <w:tabs>
          <w:tab w:val="left" w:pos="567"/>
        </w:tabs>
      </w:pPr>
    </w:p>
    <w:p w14:paraId="6C01D956" w14:textId="77777777" w:rsidR="007C63A0" w:rsidRPr="008504A1" w:rsidRDefault="007C63A0" w:rsidP="007C63A0">
      <w:pPr>
        <w:tabs>
          <w:tab w:val="left" w:pos="567"/>
        </w:tabs>
      </w:pPr>
    </w:p>
    <w:p w14:paraId="1DFBB932" w14:textId="77777777" w:rsidR="007C63A0" w:rsidRPr="00830C29" w:rsidRDefault="007C63A0" w:rsidP="007C63A0">
      <w:pPr>
        <w:keepNext/>
        <w:numPr>
          <w:ilvl w:val="0"/>
          <w:numId w:val="5"/>
        </w:numPr>
        <w:tabs>
          <w:tab w:val="left" w:pos="567"/>
        </w:tabs>
        <w:suppressAutoHyphens/>
        <w:spacing w:line="260" w:lineRule="exact"/>
        <w:rPr>
          <w:caps/>
        </w:rPr>
      </w:pPr>
      <w:r w:rsidRPr="00830C29">
        <w:rPr>
          <w:b/>
        </w:rPr>
        <w:t>KLINIKINĖ INFORMACIJA</w:t>
      </w:r>
    </w:p>
    <w:p w14:paraId="5CFC7DDE" w14:textId="77777777" w:rsidR="007C63A0" w:rsidRPr="00830C29" w:rsidRDefault="007C63A0" w:rsidP="007C63A0">
      <w:pPr>
        <w:keepNext/>
        <w:tabs>
          <w:tab w:val="left" w:pos="567"/>
        </w:tabs>
      </w:pPr>
    </w:p>
    <w:p w14:paraId="5D758B28" w14:textId="77777777" w:rsidR="007C63A0" w:rsidRPr="00830C29" w:rsidRDefault="007C63A0" w:rsidP="007C63A0">
      <w:pPr>
        <w:keepNext/>
        <w:numPr>
          <w:ilvl w:val="1"/>
          <w:numId w:val="5"/>
        </w:numPr>
        <w:tabs>
          <w:tab w:val="left" w:pos="567"/>
        </w:tabs>
        <w:spacing w:line="260" w:lineRule="exact"/>
        <w:outlineLvl w:val="0"/>
      </w:pPr>
      <w:r w:rsidRPr="00830C29">
        <w:rPr>
          <w:b/>
        </w:rPr>
        <w:t>Terapinės indikacijos</w:t>
      </w:r>
    </w:p>
    <w:p w14:paraId="016871C0" w14:textId="77777777" w:rsidR="007C63A0" w:rsidRPr="00830C29" w:rsidRDefault="007C63A0" w:rsidP="007C63A0">
      <w:pPr>
        <w:tabs>
          <w:tab w:val="left" w:pos="567"/>
        </w:tabs>
        <w:spacing w:line="260" w:lineRule="exact"/>
      </w:pPr>
    </w:p>
    <w:p w14:paraId="1EE07BAA" w14:textId="77777777" w:rsidR="007C63A0" w:rsidRPr="00CA1F58" w:rsidRDefault="007C63A0" w:rsidP="007C63A0">
      <w:pPr>
        <w:tabs>
          <w:tab w:val="left" w:pos="567"/>
        </w:tabs>
        <w:spacing w:line="260" w:lineRule="exact"/>
      </w:pPr>
      <w:proofErr w:type="spellStart"/>
      <w:r w:rsidRPr="00CA1F58">
        <w:t>Vildagliptinas</w:t>
      </w:r>
      <w:proofErr w:type="spellEnd"/>
      <w:r w:rsidRPr="00CA1F58">
        <w:t xml:space="preserve"> skirtas 2 tipo cukriniu diabetu sergantiems suaugusiesiems gydyti kartu su dieta ir fiziniais </w:t>
      </w:r>
      <w:proofErr w:type="spellStart"/>
      <w:r w:rsidRPr="00CA1F58">
        <w:t>pratimais</w:t>
      </w:r>
      <w:proofErr w:type="spellEnd"/>
      <w:r w:rsidRPr="00CA1F58">
        <w:t xml:space="preserve">, siekiant geriau kontroliuoti </w:t>
      </w:r>
      <w:proofErr w:type="spellStart"/>
      <w:r w:rsidRPr="00CA1F58">
        <w:t>glikemiją</w:t>
      </w:r>
      <w:proofErr w:type="spellEnd"/>
      <w:r w:rsidRPr="00CA1F58">
        <w:t>:</w:t>
      </w:r>
    </w:p>
    <w:p w14:paraId="24F4E2FB" w14:textId="77777777" w:rsidR="007C63A0" w:rsidRDefault="007C63A0" w:rsidP="007C63A0">
      <w:pPr>
        <w:pStyle w:val="Sraopastraipa"/>
        <w:numPr>
          <w:ilvl w:val="0"/>
          <w:numId w:val="20"/>
        </w:numPr>
        <w:ind w:left="567" w:hanging="567"/>
        <w:rPr>
          <w:lang w:val="lt-LT"/>
        </w:rPr>
      </w:pPr>
      <w:proofErr w:type="spellStart"/>
      <w:r>
        <w:rPr>
          <w:lang w:val="lt-LT"/>
        </w:rPr>
        <w:t>m</w:t>
      </w:r>
      <w:r w:rsidRPr="00830C29">
        <w:rPr>
          <w:lang w:val="lt-LT"/>
        </w:rPr>
        <w:t>onoterapijai</w:t>
      </w:r>
      <w:proofErr w:type="spellEnd"/>
      <w:r w:rsidRPr="00830C29">
        <w:rPr>
          <w:lang w:val="lt-LT"/>
        </w:rPr>
        <w:t xml:space="preserve"> pacientams, </w:t>
      </w:r>
      <w:r w:rsidRPr="00CA1F58">
        <w:rPr>
          <w:lang w:val="lt-LT"/>
        </w:rPr>
        <w:t xml:space="preserve">kurie gydymo </w:t>
      </w:r>
      <w:proofErr w:type="spellStart"/>
      <w:r w:rsidRPr="00CA1F58">
        <w:rPr>
          <w:lang w:val="lt-LT"/>
        </w:rPr>
        <w:t>metforminu</w:t>
      </w:r>
      <w:proofErr w:type="spellEnd"/>
      <w:r w:rsidRPr="00CA1F58">
        <w:rPr>
          <w:lang w:val="lt-LT"/>
        </w:rPr>
        <w:t xml:space="preserve"> netoleruoja ar jo skirti negalima dėl kontraindikacijų</w:t>
      </w:r>
      <w:r>
        <w:rPr>
          <w:lang w:val="lt-LT"/>
        </w:rPr>
        <w:t>;</w:t>
      </w:r>
    </w:p>
    <w:p w14:paraId="61B47B54" w14:textId="77777777" w:rsidR="007C63A0" w:rsidRPr="00830C29" w:rsidRDefault="007C63A0" w:rsidP="007C63A0">
      <w:pPr>
        <w:pStyle w:val="Sraopastraipa"/>
        <w:numPr>
          <w:ilvl w:val="0"/>
          <w:numId w:val="20"/>
        </w:numPr>
        <w:ind w:left="567" w:hanging="567"/>
        <w:rPr>
          <w:lang w:val="lt-LT"/>
        </w:rPr>
      </w:pPr>
      <w:r>
        <w:rPr>
          <w:lang w:val="lt-LT"/>
        </w:rPr>
        <w:t xml:space="preserve">derinyje </w:t>
      </w:r>
      <w:r w:rsidRPr="00CA1F58">
        <w:rPr>
          <w:lang w:val="lt-LT"/>
        </w:rPr>
        <w:t xml:space="preserve">su kitais vaistiniais preparatais, skirtais diabetui gydyti, įskaitant insuliną, kai šių preparatų vartojimas neužtikrina tinkamos </w:t>
      </w:r>
      <w:proofErr w:type="spellStart"/>
      <w:r w:rsidRPr="00CA1F58">
        <w:rPr>
          <w:lang w:val="lt-LT"/>
        </w:rPr>
        <w:t>glikemijos</w:t>
      </w:r>
      <w:proofErr w:type="spellEnd"/>
      <w:r w:rsidRPr="00CA1F58">
        <w:rPr>
          <w:lang w:val="lt-LT"/>
        </w:rPr>
        <w:t xml:space="preserve"> kontrolės (turimi duomenys apie skirtingus derinius pateikiami 4.4, 4.5 ir 5.1 skyriuose</w:t>
      </w:r>
      <w:r>
        <w:rPr>
          <w:lang w:val="lt-LT"/>
        </w:rPr>
        <w:t>).</w:t>
      </w:r>
    </w:p>
    <w:p w14:paraId="63EC3A4A" w14:textId="77777777" w:rsidR="007C63A0" w:rsidRPr="00CA1F58" w:rsidRDefault="007C63A0" w:rsidP="007C63A0">
      <w:pPr>
        <w:autoSpaceDE w:val="0"/>
        <w:autoSpaceDN w:val="0"/>
        <w:adjustRightInd w:val="0"/>
        <w:rPr>
          <w:rFonts w:eastAsia="Calibri"/>
          <w:highlight w:val="yellow"/>
        </w:rPr>
      </w:pPr>
    </w:p>
    <w:p w14:paraId="78851946" w14:textId="77777777" w:rsidR="007C63A0" w:rsidRPr="00A25EB6" w:rsidRDefault="007C63A0" w:rsidP="007C63A0">
      <w:pPr>
        <w:keepNext/>
        <w:numPr>
          <w:ilvl w:val="1"/>
          <w:numId w:val="5"/>
        </w:numPr>
        <w:tabs>
          <w:tab w:val="left" w:pos="567"/>
        </w:tabs>
        <w:spacing w:line="260" w:lineRule="exact"/>
        <w:outlineLvl w:val="0"/>
        <w:rPr>
          <w:b/>
        </w:rPr>
      </w:pPr>
      <w:r w:rsidRPr="00A25EB6">
        <w:rPr>
          <w:b/>
        </w:rPr>
        <w:t>Dozavimas ir vartojimo metodas</w:t>
      </w:r>
    </w:p>
    <w:p w14:paraId="25277DF4" w14:textId="77777777" w:rsidR="007C63A0" w:rsidRPr="00A25EB6" w:rsidRDefault="007C63A0" w:rsidP="007C63A0">
      <w:pPr>
        <w:keepNext/>
        <w:tabs>
          <w:tab w:val="left" w:pos="567"/>
        </w:tabs>
        <w:rPr>
          <w:highlight w:val="yellow"/>
        </w:rPr>
      </w:pPr>
    </w:p>
    <w:p w14:paraId="7717C64A" w14:textId="77777777" w:rsidR="007C63A0" w:rsidRPr="00A25EB6" w:rsidRDefault="007C63A0" w:rsidP="007C63A0">
      <w:pPr>
        <w:keepNext/>
        <w:tabs>
          <w:tab w:val="left" w:pos="567"/>
        </w:tabs>
        <w:rPr>
          <w:u w:val="single"/>
        </w:rPr>
      </w:pPr>
      <w:r w:rsidRPr="00A25EB6">
        <w:rPr>
          <w:u w:val="single"/>
        </w:rPr>
        <w:t>Dozavimas</w:t>
      </w:r>
    </w:p>
    <w:p w14:paraId="661EFE1D" w14:textId="77777777" w:rsidR="007C63A0" w:rsidRPr="00A25EB6" w:rsidRDefault="007C63A0" w:rsidP="007C63A0">
      <w:pPr>
        <w:keepNext/>
        <w:tabs>
          <w:tab w:val="left" w:pos="567"/>
        </w:tabs>
        <w:rPr>
          <w:i/>
        </w:rPr>
      </w:pPr>
      <w:r w:rsidRPr="00A25EB6">
        <w:rPr>
          <w:i/>
        </w:rPr>
        <w:t>Suaugusiesiems</w:t>
      </w:r>
    </w:p>
    <w:p w14:paraId="4E079AD7" w14:textId="77777777" w:rsidR="007C63A0" w:rsidRPr="00A25EB6" w:rsidRDefault="007C63A0" w:rsidP="007C63A0">
      <w:pPr>
        <w:autoSpaceDE w:val="0"/>
        <w:autoSpaceDN w:val="0"/>
        <w:adjustRightInd w:val="0"/>
        <w:rPr>
          <w:rFonts w:eastAsia="Calibri"/>
          <w:lang w:val="sl-SI"/>
        </w:rPr>
      </w:pPr>
      <w:r w:rsidRPr="00A25EB6">
        <w:rPr>
          <w:rFonts w:eastAsia="Calibri"/>
        </w:rPr>
        <w:t xml:space="preserve">Rekomenduojama </w:t>
      </w:r>
      <w:proofErr w:type="spellStart"/>
      <w:r w:rsidRPr="00A25EB6">
        <w:rPr>
          <w:rFonts w:eastAsia="Calibri"/>
        </w:rPr>
        <w:t>vildagliptino</w:t>
      </w:r>
      <w:proofErr w:type="spellEnd"/>
      <w:r w:rsidRPr="00A25EB6">
        <w:rPr>
          <w:rFonts w:eastAsia="Calibri"/>
        </w:rPr>
        <w:t xml:space="preserve"> paros dozė yra 100 mg, po 50 mg ryte ir vakare, kai vaisto vartojama atskirai, ar derinyje su </w:t>
      </w:r>
      <w:proofErr w:type="spellStart"/>
      <w:r w:rsidRPr="00A25EB6">
        <w:rPr>
          <w:rFonts w:eastAsia="Calibri"/>
        </w:rPr>
        <w:t>metformin</w:t>
      </w:r>
      <w:r w:rsidRPr="00A25EB6">
        <w:t>u</w:t>
      </w:r>
      <w:proofErr w:type="spellEnd"/>
      <w:r w:rsidRPr="00A25EB6">
        <w:t xml:space="preserve">, ar derinyje su </w:t>
      </w:r>
      <w:proofErr w:type="spellStart"/>
      <w:r w:rsidRPr="00A25EB6">
        <w:t>tiazolidindionu</w:t>
      </w:r>
      <w:proofErr w:type="spellEnd"/>
      <w:r w:rsidRPr="00A25EB6">
        <w:t xml:space="preserve">, ar derinyje su </w:t>
      </w:r>
      <w:proofErr w:type="spellStart"/>
      <w:r w:rsidRPr="00A25EB6">
        <w:t>metforminu</w:t>
      </w:r>
      <w:proofErr w:type="spellEnd"/>
      <w:r w:rsidRPr="00A25EB6">
        <w:t xml:space="preserve"> ir </w:t>
      </w:r>
      <w:proofErr w:type="spellStart"/>
      <w:r w:rsidRPr="00A25EB6">
        <w:t>sulfonilurėja</w:t>
      </w:r>
      <w:proofErr w:type="spellEnd"/>
      <w:r w:rsidRPr="00A25EB6">
        <w:t xml:space="preserve">, ar derinyje su insulinu (su ar be </w:t>
      </w:r>
      <w:proofErr w:type="spellStart"/>
      <w:r w:rsidRPr="00A25EB6">
        <w:t>metformino</w:t>
      </w:r>
      <w:proofErr w:type="spellEnd"/>
      <w:r w:rsidRPr="00A25EB6">
        <w:t>).</w:t>
      </w:r>
    </w:p>
    <w:p w14:paraId="14CC110F" w14:textId="77777777" w:rsidR="007C63A0" w:rsidRPr="00A25EB6" w:rsidRDefault="007C63A0" w:rsidP="007C63A0">
      <w:pPr>
        <w:autoSpaceDE w:val="0"/>
        <w:autoSpaceDN w:val="0"/>
        <w:adjustRightInd w:val="0"/>
        <w:rPr>
          <w:rFonts w:eastAsia="Calibri"/>
          <w:highlight w:val="yellow"/>
        </w:rPr>
      </w:pPr>
    </w:p>
    <w:p w14:paraId="73B735F3" w14:textId="77777777" w:rsidR="007C63A0" w:rsidRPr="00A25EB6" w:rsidRDefault="007C63A0" w:rsidP="007C63A0">
      <w:pPr>
        <w:autoSpaceDE w:val="0"/>
        <w:autoSpaceDN w:val="0"/>
        <w:adjustRightInd w:val="0"/>
        <w:rPr>
          <w:rFonts w:eastAsia="Calibri"/>
          <w:lang w:val="sl-SI"/>
        </w:rPr>
      </w:pPr>
      <w:r w:rsidRPr="00A25EB6">
        <w:rPr>
          <w:rFonts w:eastAsia="Calibri"/>
        </w:rPr>
        <w:t xml:space="preserve">Rekomenduojama </w:t>
      </w:r>
      <w:proofErr w:type="spellStart"/>
      <w:r w:rsidRPr="00A25EB6">
        <w:rPr>
          <w:rFonts w:eastAsia="Calibri"/>
        </w:rPr>
        <w:t>vildagliptino</w:t>
      </w:r>
      <w:proofErr w:type="spellEnd"/>
      <w:r w:rsidRPr="00A25EB6">
        <w:rPr>
          <w:rFonts w:eastAsia="Calibri"/>
        </w:rPr>
        <w:t xml:space="preserve"> dozė yra 50 mg vieną kartą per parą ryte, kai vaisto vartojama kartu su </w:t>
      </w:r>
      <w:proofErr w:type="spellStart"/>
      <w:r w:rsidRPr="00A25EB6">
        <w:rPr>
          <w:rFonts w:eastAsia="Calibri"/>
        </w:rPr>
        <w:t>sulfonilurėja</w:t>
      </w:r>
      <w:proofErr w:type="spellEnd"/>
      <w:r w:rsidRPr="00A25EB6">
        <w:rPr>
          <w:rFonts w:eastAsia="Calibri"/>
        </w:rPr>
        <w:t xml:space="preserve">. Šiai pacientų grupei </w:t>
      </w:r>
      <w:proofErr w:type="spellStart"/>
      <w:r w:rsidRPr="00A25EB6">
        <w:rPr>
          <w:rFonts w:eastAsia="Calibri"/>
        </w:rPr>
        <w:t>vildagliptino</w:t>
      </w:r>
      <w:proofErr w:type="spellEnd"/>
      <w:r w:rsidRPr="00A25EB6">
        <w:rPr>
          <w:rFonts w:eastAsia="Calibri"/>
        </w:rPr>
        <w:t xml:space="preserve"> 100 mg per parą dozė nebuvo veiksmingesnė už 50 mg </w:t>
      </w:r>
      <w:proofErr w:type="spellStart"/>
      <w:r w:rsidRPr="00A25EB6">
        <w:rPr>
          <w:rFonts w:eastAsia="Calibri"/>
        </w:rPr>
        <w:t>vildagliptino</w:t>
      </w:r>
      <w:proofErr w:type="spellEnd"/>
      <w:r w:rsidRPr="00A25EB6">
        <w:rPr>
          <w:rFonts w:eastAsia="Calibri"/>
        </w:rPr>
        <w:t xml:space="preserve"> vieną kartą per parą.</w:t>
      </w:r>
    </w:p>
    <w:p w14:paraId="569DB2BF" w14:textId="77777777" w:rsidR="007C63A0" w:rsidRPr="00A25EB6" w:rsidRDefault="007C63A0" w:rsidP="007C63A0">
      <w:pPr>
        <w:rPr>
          <w:rFonts w:eastAsia="Calibri"/>
          <w:lang w:val="sl-SI"/>
        </w:rPr>
      </w:pPr>
      <w:r w:rsidRPr="00A25EB6">
        <w:rPr>
          <w:rFonts w:eastAsia="Calibri"/>
        </w:rPr>
        <w:t xml:space="preserve">Vartojant kartu su </w:t>
      </w:r>
      <w:proofErr w:type="spellStart"/>
      <w:r w:rsidRPr="00A25EB6">
        <w:rPr>
          <w:rFonts w:eastAsia="Calibri"/>
        </w:rPr>
        <w:t>sulfonilurėja</w:t>
      </w:r>
      <w:proofErr w:type="spellEnd"/>
      <w:r w:rsidRPr="00A25EB6">
        <w:rPr>
          <w:rFonts w:eastAsia="Calibri"/>
        </w:rPr>
        <w:t xml:space="preserve">, galima svarstyti mažesnės </w:t>
      </w:r>
      <w:proofErr w:type="spellStart"/>
      <w:r w:rsidRPr="00A25EB6">
        <w:rPr>
          <w:rFonts w:eastAsia="Calibri"/>
        </w:rPr>
        <w:t>sulfonilurėjos</w:t>
      </w:r>
      <w:proofErr w:type="spellEnd"/>
      <w:r w:rsidRPr="00A25EB6">
        <w:rPr>
          <w:rFonts w:eastAsia="Calibri"/>
        </w:rPr>
        <w:t xml:space="preserve"> dozės skyrimą, kad būtų sumažinta hipoglikemijos pasireiškimo rizika.</w:t>
      </w:r>
    </w:p>
    <w:p w14:paraId="7ADF32CF" w14:textId="77777777" w:rsidR="007C63A0" w:rsidRPr="00A25EB6" w:rsidRDefault="007C63A0" w:rsidP="007C63A0">
      <w:pPr>
        <w:rPr>
          <w:rFonts w:eastAsia="Calibri"/>
        </w:rPr>
      </w:pPr>
    </w:p>
    <w:p w14:paraId="5FAD1ED7" w14:textId="77777777" w:rsidR="007C63A0" w:rsidRPr="00A25EB6" w:rsidRDefault="007C63A0" w:rsidP="007C63A0">
      <w:pPr>
        <w:rPr>
          <w:rFonts w:eastAsia="Calibri"/>
          <w:lang w:val="sl-SI"/>
        </w:rPr>
      </w:pPr>
      <w:r w:rsidRPr="00A25EB6">
        <w:rPr>
          <w:rFonts w:eastAsia="Calibri"/>
        </w:rPr>
        <w:t>Nerekomenduojama vartoti didesnių kaip 100 mg dozių.</w:t>
      </w:r>
    </w:p>
    <w:p w14:paraId="0F8510D3" w14:textId="77777777" w:rsidR="007C63A0" w:rsidRPr="00A25EB6" w:rsidRDefault="007C63A0" w:rsidP="007C63A0">
      <w:pPr>
        <w:rPr>
          <w:rFonts w:eastAsia="Calibri"/>
        </w:rPr>
      </w:pPr>
    </w:p>
    <w:p w14:paraId="7EE325A5" w14:textId="77777777" w:rsidR="007C63A0" w:rsidRPr="00A25EB6" w:rsidRDefault="007C63A0" w:rsidP="007C63A0">
      <w:pPr>
        <w:autoSpaceDE w:val="0"/>
        <w:autoSpaceDN w:val="0"/>
        <w:adjustRightInd w:val="0"/>
      </w:pPr>
      <w:r w:rsidRPr="00A25EB6">
        <w:rPr>
          <w:rFonts w:eastAsia="Calibri"/>
          <w:color w:val="000000"/>
        </w:rPr>
        <w:t xml:space="preserve">Pamiršus pavartoti </w:t>
      </w:r>
      <w:proofErr w:type="spellStart"/>
      <w:r w:rsidRPr="00A25EB6">
        <w:rPr>
          <w:rFonts w:eastAsia="Calibri"/>
          <w:color w:val="000000"/>
        </w:rPr>
        <w:t>vildagliptino</w:t>
      </w:r>
      <w:proofErr w:type="spellEnd"/>
      <w:r w:rsidRPr="00A25EB6">
        <w:rPr>
          <w:rFonts w:eastAsia="Calibri"/>
          <w:color w:val="000000"/>
        </w:rPr>
        <w:t xml:space="preserve"> dozę, vaistą reikia išgerti iš karto, pacientui prisiminus. Negalima vartoti dvigubos dozės tą pačią dieną. </w:t>
      </w:r>
    </w:p>
    <w:p w14:paraId="6B283794" w14:textId="77777777" w:rsidR="007C63A0" w:rsidRPr="00A25EB6" w:rsidRDefault="007C63A0" w:rsidP="007C63A0">
      <w:pPr>
        <w:autoSpaceDE w:val="0"/>
        <w:autoSpaceDN w:val="0"/>
        <w:adjustRightInd w:val="0"/>
      </w:pPr>
    </w:p>
    <w:p w14:paraId="00E926B9" w14:textId="77777777" w:rsidR="007C63A0" w:rsidRPr="00A25EB6" w:rsidRDefault="007C63A0" w:rsidP="007C63A0">
      <w:pPr>
        <w:rPr>
          <w:rFonts w:eastAsia="Calibri"/>
          <w:lang w:val="sl-SI"/>
        </w:rPr>
      </w:pPr>
      <w:r w:rsidRPr="00A25EB6">
        <w:rPr>
          <w:rFonts w:eastAsia="Calibri"/>
        </w:rPr>
        <w:t xml:space="preserve">Trijų geriamųjų preparatų derinyje kartu su </w:t>
      </w:r>
      <w:proofErr w:type="spellStart"/>
      <w:r w:rsidRPr="00A25EB6">
        <w:rPr>
          <w:rFonts w:eastAsia="Calibri"/>
        </w:rPr>
        <w:t>metforminu</w:t>
      </w:r>
      <w:proofErr w:type="spellEnd"/>
      <w:r w:rsidRPr="00A25EB6">
        <w:rPr>
          <w:rFonts w:eastAsia="Calibri"/>
        </w:rPr>
        <w:t xml:space="preserve"> ir </w:t>
      </w:r>
      <w:proofErr w:type="spellStart"/>
      <w:r w:rsidRPr="00A25EB6">
        <w:rPr>
          <w:rFonts w:eastAsia="Calibri"/>
        </w:rPr>
        <w:t>tiazolidindionu</w:t>
      </w:r>
      <w:proofErr w:type="spellEnd"/>
      <w:r w:rsidRPr="00A25EB6">
        <w:rPr>
          <w:rFonts w:eastAsia="Calibri"/>
        </w:rPr>
        <w:t xml:space="preserve">, </w:t>
      </w:r>
      <w:proofErr w:type="spellStart"/>
      <w:r w:rsidRPr="00A25EB6">
        <w:rPr>
          <w:rFonts w:eastAsia="Calibri"/>
        </w:rPr>
        <w:t>vildagliptino</w:t>
      </w:r>
      <w:proofErr w:type="spellEnd"/>
      <w:r w:rsidRPr="00A25EB6">
        <w:rPr>
          <w:rFonts w:eastAsia="Calibri"/>
        </w:rPr>
        <w:t xml:space="preserve"> saugumas ir </w:t>
      </w:r>
      <w:r w:rsidRPr="00A25EB6">
        <w:t>veiksmingumas nėra nustatytas.</w:t>
      </w:r>
    </w:p>
    <w:p w14:paraId="0B7F47B9" w14:textId="77777777" w:rsidR="007C63A0" w:rsidRPr="00A25EB6" w:rsidRDefault="007C63A0" w:rsidP="007C63A0">
      <w:pPr>
        <w:autoSpaceDE w:val="0"/>
        <w:autoSpaceDN w:val="0"/>
        <w:adjustRightInd w:val="0"/>
        <w:rPr>
          <w:rFonts w:eastAsia="Calibri"/>
        </w:rPr>
      </w:pPr>
    </w:p>
    <w:p w14:paraId="2CEF46BF" w14:textId="77777777" w:rsidR="007C63A0" w:rsidRPr="00A25EB6" w:rsidRDefault="007C63A0" w:rsidP="007C63A0">
      <w:pPr>
        <w:autoSpaceDE w:val="0"/>
        <w:autoSpaceDN w:val="0"/>
        <w:adjustRightInd w:val="0"/>
        <w:rPr>
          <w:rFonts w:eastAsia="Calibri"/>
          <w:u w:val="single"/>
          <w:lang w:val="sl-SI"/>
        </w:rPr>
      </w:pPr>
      <w:r w:rsidRPr="00A25EB6">
        <w:rPr>
          <w:rFonts w:eastAsia="Calibri"/>
          <w:u w:val="single"/>
        </w:rPr>
        <w:t>Papildoma informacija specialioms pacientų grupėms</w:t>
      </w:r>
    </w:p>
    <w:p w14:paraId="7279D7C0" w14:textId="77777777" w:rsidR="007C63A0" w:rsidRPr="00A25EB6" w:rsidRDefault="007C63A0" w:rsidP="007C63A0">
      <w:pPr>
        <w:autoSpaceDE w:val="0"/>
        <w:autoSpaceDN w:val="0"/>
        <w:adjustRightInd w:val="0"/>
        <w:rPr>
          <w:rFonts w:eastAsia="Calibri"/>
          <w:u w:val="single"/>
        </w:rPr>
      </w:pPr>
    </w:p>
    <w:p w14:paraId="4756D873" w14:textId="77777777" w:rsidR="007C63A0" w:rsidRPr="00A25EB6" w:rsidRDefault="007C63A0" w:rsidP="007C63A0">
      <w:pPr>
        <w:autoSpaceDE w:val="0"/>
        <w:autoSpaceDN w:val="0"/>
        <w:adjustRightInd w:val="0"/>
      </w:pPr>
      <w:r w:rsidRPr="00A25EB6">
        <w:rPr>
          <w:rFonts w:eastAsia="Calibri"/>
          <w:i/>
          <w:color w:val="000000"/>
        </w:rPr>
        <w:lastRenderedPageBreak/>
        <w:t xml:space="preserve">Senyviems pacientams (≥ 65 metų) </w:t>
      </w:r>
    </w:p>
    <w:p w14:paraId="69BA8107" w14:textId="77777777" w:rsidR="007C63A0" w:rsidRPr="00A25EB6" w:rsidRDefault="007C63A0" w:rsidP="007C63A0">
      <w:pPr>
        <w:autoSpaceDE w:val="0"/>
        <w:autoSpaceDN w:val="0"/>
        <w:adjustRightInd w:val="0"/>
        <w:rPr>
          <w:rFonts w:eastAsia="Calibri"/>
          <w:lang w:val="sl-SI"/>
        </w:rPr>
      </w:pPr>
      <w:r w:rsidRPr="00A25EB6">
        <w:rPr>
          <w:rFonts w:eastAsia="Calibri"/>
        </w:rPr>
        <w:t>Senyviems pacientams dozės koreguoti nereikia (taip pat žr. 5.1 ir 5.2 skyrius).</w:t>
      </w:r>
    </w:p>
    <w:p w14:paraId="32F4CDCC" w14:textId="77777777" w:rsidR="007C63A0" w:rsidRPr="00A25EB6" w:rsidRDefault="007C63A0" w:rsidP="007C63A0">
      <w:pPr>
        <w:autoSpaceDE w:val="0"/>
        <w:autoSpaceDN w:val="0"/>
        <w:adjustRightInd w:val="0"/>
        <w:rPr>
          <w:rFonts w:eastAsia="Calibri"/>
        </w:rPr>
      </w:pPr>
    </w:p>
    <w:p w14:paraId="7487E64B" w14:textId="77777777" w:rsidR="007C63A0" w:rsidRPr="00A25EB6" w:rsidRDefault="007C63A0" w:rsidP="007C63A0">
      <w:pPr>
        <w:autoSpaceDE w:val="0"/>
        <w:autoSpaceDN w:val="0"/>
        <w:adjustRightInd w:val="0"/>
      </w:pPr>
      <w:r w:rsidRPr="00A25EB6">
        <w:rPr>
          <w:rFonts w:eastAsia="Calibri"/>
          <w:i/>
          <w:color w:val="000000"/>
        </w:rPr>
        <w:t>Pacientams, kurių inkstų funkcija sutrikusi</w:t>
      </w:r>
    </w:p>
    <w:p w14:paraId="1C9ACDA0" w14:textId="77777777" w:rsidR="007C63A0" w:rsidRPr="00A25EB6" w:rsidRDefault="007C63A0" w:rsidP="007C63A0">
      <w:pPr>
        <w:autoSpaceDE w:val="0"/>
        <w:autoSpaceDN w:val="0"/>
        <w:adjustRightInd w:val="0"/>
        <w:rPr>
          <w:rFonts w:eastAsia="Calibri"/>
          <w:u w:val="single"/>
          <w:lang w:val="sl-SI"/>
        </w:rPr>
      </w:pPr>
      <w:r w:rsidRPr="00A25EB6">
        <w:rPr>
          <w:rFonts w:eastAsia="Calibri"/>
        </w:rPr>
        <w:t>Pacientams, kuriems inkstų funkcija yra sutrikusi nesunkiai (</w:t>
      </w:r>
      <w:proofErr w:type="spellStart"/>
      <w:r w:rsidRPr="00A25EB6">
        <w:rPr>
          <w:rFonts w:eastAsia="Calibri"/>
        </w:rPr>
        <w:t>kreatinino</w:t>
      </w:r>
      <w:proofErr w:type="spellEnd"/>
      <w:r w:rsidRPr="00A25EB6">
        <w:rPr>
          <w:rFonts w:eastAsia="Calibri"/>
        </w:rPr>
        <w:t xml:space="preserve"> klirensas ≥ 50 ml/min), dozės koreguoti nereikia. Pacientams, kuriems yra vidutinio sunkumo ar sunkus inkstų funkcijos sutrikimas arba kuriems yra galutinė inkstų ligos stadija (GILS), rekomenduojama </w:t>
      </w:r>
      <w:proofErr w:type="spellStart"/>
      <w:r w:rsidRPr="00A25EB6">
        <w:rPr>
          <w:rFonts w:eastAsia="Calibri"/>
        </w:rPr>
        <w:t>vildagliptino</w:t>
      </w:r>
      <w:proofErr w:type="spellEnd"/>
      <w:r w:rsidRPr="00A25EB6">
        <w:rPr>
          <w:rFonts w:eastAsia="Calibri"/>
        </w:rPr>
        <w:t xml:space="preserve"> dozė yra 50 mg kartą per parą (taip pat žr. 4.4, 5.1 ir 5.2 skyrius).</w:t>
      </w:r>
    </w:p>
    <w:p w14:paraId="79CF28B2" w14:textId="77777777" w:rsidR="007C63A0" w:rsidRPr="00A25EB6" w:rsidRDefault="007C63A0" w:rsidP="007C63A0">
      <w:pPr>
        <w:autoSpaceDE w:val="0"/>
        <w:autoSpaceDN w:val="0"/>
        <w:adjustRightInd w:val="0"/>
        <w:rPr>
          <w:rFonts w:eastAsia="Calibri"/>
        </w:rPr>
      </w:pPr>
    </w:p>
    <w:p w14:paraId="1B593000" w14:textId="77777777" w:rsidR="007C63A0" w:rsidRPr="00A25EB6" w:rsidRDefault="007C63A0" w:rsidP="007C63A0">
      <w:pPr>
        <w:autoSpaceDE w:val="0"/>
        <w:autoSpaceDN w:val="0"/>
        <w:adjustRightInd w:val="0"/>
      </w:pPr>
      <w:r w:rsidRPr="00A25EB6">
        <w:rPr>
          <w:rFonts w:eastAsia="Calibri"/>
          <w:i/>
          <w:color w:val="000000"/>
        </w:rPr>
        <w:t>Pacientams, kurių kepenų funkcija sutrikusi</w:t>
      </w:r>
    </w:p>
    <w:p w14:paraId="479322E0" w14:textId="77777777" w:rsidR="007C63A0" w:rsidRPr="00A25EB6" w:rsidRDefault="007C63A0" w:rsidP="007C63A0">
      <w:pPr>
        <w:autoSpaceDE w:val="0"/>
        <w:autoSpaceDN w:val="0"/>
        <w:adjustRightInd w:val="0"/>
        <w:rPr>
          <w:rFonts w:eastAsia="Calibri"/>
        </w:rPr>
      </w:pPr>
      <w:r w:rsidRPr="00A25EB6">
        <w:t xml:space="preserve">DALMEVIN </w:t>
      </w:r>
      <w:r w:rsidRPr="00A25EB6">
        <w:rPr>
          <w:rFonts w:eastAsia="Calibri"/>
        </w:rPr>
        <w:t>negalima vartoti pacientams, kuriems yra kepenų funkcijos sutrikimas, tai</w:t>
      </w:r>
      <w:r w:rsidRPr="00A25EB6">
        <w:t>p pat pacientams, kuriems, prieš pradedant gydymą, alaninaminotransferazės (ALT) ar aspartataminotransferazės (AST) aktyvumas daugiau nei 3 kartus viršija viršutinę normos ribą (VNR) (taip pat žr. 4.4 ir 5.2 skyrius).</w:t>
      </w:r>
    </w:p>
    <w:p w14:paraId="72ADD206" w14:textId="77777777" w:rsidR="007C63A0" w:rsidRPr="00A25EB6" w:rsidRDefault="007C63A0" w:rsidP="007C63A0">
      <w:pPr>
        <w:autoSpaceDE w:val="0"/>
        <w:autoSpaceDN w:val="0"/>
        <w:adjustRightInd w:val="0"/>
        <w:rPr>
          <w:rFonts w:eastAsia="Calibri"/>
        </w:rPr>
      </w:pPr>
    </w:p>
    <w:p w14:paraId="115F2A8A" w14:textId="77777777" w:rsidR="007C63A0" w:rsidRPr="00A25EB6" w:rsidRDefault="007C63A0" w:rsidP="007C63A0">
      <w:pPr>
        <w:autoSpaceDE w:val="0"/>
        <w:autoSpaceDN w:val="0"/>
        <w:adjustRightInd w:val="0"/>
        <w:rPr>
          <w:rFonts w:eastAsia="Calibri"/>
          <w:i/>
          <w:lang w:val="sl-SI"/>
        </w:rPr>
      </w:pPr>
      <w:r w:rsidRPr="00A25EB6">
        <w:rPr>
          <w:rFonts w:eastAsia="TimesNewRoman,Italic"/>
          <w:i/>
        </w:rPr>
        <w:t>Vaikų populiacija</w:t>
      </w:r>
    </w:p>
    <w:p w14:paraId="0AEFBB70" w14:textId="77777777" w:rsidR="007C63A0" w:rsidRPr="00A25EB6" w:rsidRDefault="007C63A0" w:rsidP="007C63A0">
      <w:pPr>
        <w:autoSpaceDE w:val="0"/>
        <w:autoSpaceDN w:val="0"/>
        <w:adjustRightInd w:val="0"/>
        <w:rPr>
          <w:rFonts w:eastAsia="Calibri"/>
        </w:rPr>
      </w:pPr>
      <w:r w:rsidRPr="00A25EB6">
        <w:t xml:space="preserve">DALMEVIN </w:t>
      </w:r>
      <w:r w:rsidRPr="00A25EB6">
        <w:rPr>
          <w:rFonts w:eastAsia="Calibri"/>
        </w:rPr>
        <w:t>nerekomend</w:t>
      </w:r>
      <w:r w:rsidRPr="00A25EB6">
        <w:t xml:space="preserve">uojama vartoti vaikams ir paaugliams (&lt; 18 metų). </w:t>
      </w:r>
      <w:proofErr w:type="spellStart"/>
      <w:r w:rsidRPr="00A25EB6">
        <w:t>Vildagliptino</w:t>
      </w:r>
      <w:proofErr w:type="spellEnd"/>
      <w:r w:rsidRPr="00A25EB6">
        <w:t xml:space="preserve"> saugumas ir veiksmingumas vaikams ir paaugliams (&lt; 18 metų) neištirti. Duomenų nėra (taip pat žr. 5.1 skyrių).</w:t>
      </w:r>
    </w:p>
    <w:p w14:paraId="29F68038" w14:textId="77777777" w:rsidR="007C63A0" w:rsidRPr="00A25EB6" w:rsidRDefault="007C63A0" w:rsidP="007C63A0">
      <w:pPr>
        <w:autoSpaceDE w:val="0"/>
        <w:autoSpaceDN w:val="0"/>
        <w:adjustRightInd w:val="0"/>
        <w:rPr>
          <w:rFonts w:eastAsia="Calibri"/>
        </w:rPr>
      </w:pPr>
    </w:p>
    <w:p w14:paraId="70A1B796" w14:textId="77777777" w:rsidR="007C63A0" w:rsidRPr="00A25EB6" w:rsidRDefault="007C63A0" w:rsidP="007C63A0">
      <w:pPr>
        <w:keepNext/>
        <w:tabs>
          <w:tab w:val="left" w:pos="567"/>
        </w:tabs>
        <w:rPr>
          <w:u w:val="single"/>
        </w:rPr>
      </w:pPr>
      <w:r w:rsidRPr="00A25EB6">
        <w:rPr>
          <w:u w:val="single"/>
        </w:rPr>
        <w:t>Vartojimo metodas</w:t>
      </w:r>
    </w:p>
    <w:p w14:paraId="070CEE21" w14:textId="77777777" w:rsidR="007C63A0" w:rsidRPr="00A25EB6" w:rsidRDefault="007C63A0" w:rsidP="007C63A0">
      <w:pPr>
        <w:autoSpaceDE w:val="0"/>
        <w:autoSpaceDN w:val="0"/>
        <w:adjustRightInd w:val="0"/>
      </w:pPr>
      <w:r w:rsidRPr="00A25EB6">
        <w:rPr>
          <w:rFonts w:eastAsia="Calibri"/>
          <w:color w:val="000000"/>
        </w:rPr>
        <w:t xml:space="preserve">Vartoti per burną. </w:t>
      </w:r>
    </w:p>
    <w:p w14:paraId="16182C8D" w14:textId="77777777" w:rsidR="007C63A0" w:rsidRPr="00A25EB6" w:rsidRDefault="007C63A0" w:rsidP="007C63A0">
      <w:pPr>
        <w:keepNext/>
        <w:tabs>
          <w:tab w:val="left" w:pos="567"/>
        </w:tabs>
        <w:rPr>
          <w:rFonts w:eastAsia="Calibri"/>
        </w:rPr>
      </w:pPr>
      <w:r w:rsidRPr="00A25EB6">
        <w:t xml:space="preserve">DALMEVIN </w:t>
      </w:r>
      <w:r w:rsidRPr="00A25EB6">
        <w:rPr>
          <w:rFonts w:eastAsia="Calibri"/>
        </w:rPr>
        <w:t>galima vartoti valgio metu ir nev</w:t>
      </w:r>
      <w:r w:rsidRPr="00A25EB6">
        <w:t>algius (taip pat žr. 5.2 skyrių).</w:t>
      </w:r>
    </w:p>
    <w:p w14:paraId="3871D86B" w14:textId="77777777" w:rsidR="007C63A0" w:rsidRPr="00A25EB6" w:rsidRDefault="007C63A0" w:rsidP="007C63A0">
      <w:pPr>
        <w:keepNext/>
        <w:tabs>
          <w:tab w:val="left" w:pos="567"/>
        </w:tabs>
        <w:rPr>
          <w:rFonts w:eastAsia="Calibri"/>
        </w:rPr>
      </w:pPr>
    </w:p>
    <w:p w14:paraId="02884762" w14:textId="77777777" w:rsidR="007C63A0" w:rsidRPr="00A25EB6" w:rsidRDefault="007C63A0" w:rsidP="007C63A0">
      <w:pPr>
        <w:keepNext/>
        <w:numPr>
          <w:ilvl w:val="1"/>
          <w:numId w:val="5"/>
        </w:numPr>
        <w:tabs>
          <w:tab w:val="left" w:pos="567"/>
        </w:tabs>
        <w:spacing w:line="260" w:lineRule="exact"/>
        <w:outlineLvl w:val="0"/>
      </w:pPr>
      <w:r w:rsidRPr="00A25EB6">
        <w:rPr>
          <w:b/>
        </w:rPr>
        <w:t>Kontraindikacijos</w:t>
      </w:r>
    </w:p>
    <w:p w14:paraId="41272B28" w14:textId="77777777" w:rsidR="007C63A0" w:rsidRPr="00A25EB6" w:rsidRDefault="007C63A0" w:rsidP="007C63A0">
      <w:pPr>
        <w:keepNext/>
        <w:tabs>
          <w:tab w:val="left" w:pos="567"/>
        </w:tabs>
        <w:rPr>
          <w:highlight w:val="yellow"/>
        </w:rPr>
      </w:pPr>
    </w:p>
    <w:p w14:paraId="16AF6BFD" w14:textId="77777777" w:rsidR="007C63A0" w:rsidRPr="00A25EB6" w:rsidRDefault="007C63A0" w:rsidP="007C63A0">
      <w:pPr>
        <w:tabs>
          <w:tab w:val="left" w:pos="567"/>
        </w:tabs>
      </w:pPr>
      <w:r w:rsidRPr="00A25EB6">
        <w:t>Padidėjęs jautrumas veikliajai arba bet kuriai 6.1 skyriuje nurodytai pagalbinei medžiagai.</w:t>
      </w:r>
    </w:p>
    <w:p w14:paraId="62CE73D8" w14:textId="77777777" w:rsidR="007C63A0" w:rsidRPr="00A25EB6" w:rsidRDefault="007C63A0" w:rsidP="007C63A0">
      <w:pPr>
        <w:tabs>
          <w:tab w:val="left" w:pos="567"/>
        </w:tabs>
        <w:rPr>
          <w:highlight w:val="yellow"/>
        </w:rPr>
      </w:pPr>
    </w:p>
    <w:p w14:paraId="253F0262" w14:textId="77777777" w:rsidR="007C63A0" w:rsidRPr="00A25EB6" w:rsidRDefault="007C63A0" w:rsidP="007C63A0">
      <w:pPr>
        <w:keepNext/>
        <w:numPr>
          <w:ilvl w:val="1"/>
          <w:numId w:val="5"/>
        </w:numPr>
        <w:tabs>
          <w:tab w:val="left" w:pos="567"/>
        </w:tabs>
        <w:spacing w:line="260" w:lineRule="exact"/>
        <w:outlineLvl w:val="0"/>
        <w:rPr>
          <w:b/>
        </w:rPr>
      </w:pPr>
      <w:r w:rsidRPr="00A25EB6">
        <w:rPr>
          <w:b/>
        </w:rPr>
        <w:t>Specialūs įspėjimai ir atsargumo priemonės</w:t>
      </w:r>
    </w:p>
    <w:p w14:paraId="7D4B2611" w14:textId="77777777" w:rsidR="007C63A0" w:rsidRPr="00A25EB6" w:rsidRDefault="007C63A0" w:rsidP="007C63A0">
      <w:pPr>
        <w:keepNext/>
        <w:tabs>
          <w:tab w:val="left" w:pos="567"/>
        </w:tabs>
        <w:ind w:left="567" w:hanging="567"/>
        <w:rPr>
          <w:b/>
        </w:rPr>
      </w:pPr>
    </w:p>
    <w:p w14:paraId="47004A6B" w14:textId="77777777" w:rsidR="007C63A0" w:rsidRPr="00A25EB6" w:rsidRDefault="007C63A0" w:rsidP="007C63A0">
      <w:pPr>
        <w:autoSpaceDE w:val="0"/>
        <w:autoSpaceDN w:val="0"/>
        <w:adjustRightInd w:val="0"/>
        <w:rPr>
          <w:rFonts w:eastAsia="Calibri"/>
          <w:u w:val="single"/>
          <w:lang w:val="sl-SI"/>
        </w:rPr>
      </w:pPr>
      <w:r w:rsidRPr="00A25EB6">
        <w:rPr>
          <w:rFonts w:eastAsia="Calibri"/>
          <w:u w:val="single"/>
        </w:rPr>
        <w:t>Bendrieji įspėjimai</w:t>
      </w:r>
    </w:p>
    <w:p w14:paraId="7133C89B" w14:textId="77777777" w:rsidR="007C63A0" w:rsidRPr="00A25EB6" w:rsidRDefault="007C63A0" w:rsidP="007C63A0">
      <w:pPr>
        <w:autoSpaceDE w:val="0"/>
        <w:autoSpaceDN w:val="0"/>
        <w:adjustRightInd w:val="0"/>
        <w:rPr>
          <w:rFonts w:eastAsia="Calibri"/>
          <w:lang w:val="sl-SI"/>
        </w:rPr>
      </w:pPr>
      <w:proofErr w:type="spellStart"/>
      <w:r w:rsidRPr="00A25EB6">
        <w:rPr>
          <w:rFonts w:eastAsia="Calibri"/>
        </w:rPr>
        <w:t>Vildagliptinas</w:t>
      </w:r>
      <w:proofErr w:type="spellEnd"/>
      <w:r w:rsidRPr="00A25EB6">
        <w:rPr>
          <w:rFonts w:eastAsia="Calibri"/>
        </w:rPr>
        <w:t xml:space="preserve"> nėra insulino pakaitalas pacientams, kuriems reikia gydymo insulinu. </w:t>
      </w:r>
      <w:r w:rsidRPr="00A25EB6">
        <w:t xml:space="preserve">DALMEVIN negalima vartoti 1 tipo diabetu sergantiems pacientams ar diabetinei </w:t>
      </w:r>
      <w:proofErr w:type="spellStart"/>
      <w:r w:rsidRPr="00A25EB6">
        <w:t>ketoacidozei</w:t>
      </w:r>
      <w:proofErr w:type="spellEnd"/>
      <w:r w:rsidRPr="00A25EB6">
        <w:t xml:space="preserve"> gydyti.</w:t>
      </w:r>
    </w:p>
    <w:p w14:paraId="6AA3C510" w14:textId="77777777" w:rsidR="007C63A0" w:rsidRPr="00A25EB6" w:rsidRDefault="007C63A0" w:rsidP="007C63A0">
      <w:pPr>
        <w:autoSpaceDE w:val="0"/>
        <w:autoSpaceDN w:val="0"/>
        <w:adjustRightInd w:val="0"/>
        <w:rPr>
          <w:rFonts w:eastAsia="Calibri"/>
          <w:highlight w:val="yellow"/>
        </w:rPr>
      </w:pPr>
    </w:p>
    <w:p w14:paraId="27CBE03D" w14:textId="77777777" w:rsidR="007C63A0" w:rsidRPr="00A25EB6" w:rsidRDefault="007C63A0" w:rsidP="007C63A0">
      <w:pPr>
        <w:autoSpaceDE w:val="0"/>
        <w:autoSpaceDN w:val="0"/>
        <w:adjustRightInd w:val="0"/>
        <w:rPr>
          <w:rFonts w:eastAsia="Calibri"/>
          <w:u w:val="single"/>
          <w:lang w:val="sl-SI"/>
        </w:rPr>
      </w:pPr>
      <w:r w:rsidRPr="00A25EB6">
        <w:rPr>
          <w:rFonts w:eastAsia="Calibri"/>
          <w:u w:val="single"/>
        </w:rPr>
        <w:t>Inkstų f</w:t>
      </w:r>
      <w:r>
        <w:rPr>
          <w:rFonts w:eastAsia="Calibri"/>
          <w:u w:val="single"/>
        </w:rPr>
        <w:t>u</w:t>
      </w:r>
      <w:r w:rsidRPr="00A25EB6">
        <w:rPr>
          <w:rFonts w:eastAsia="Calibri"/>
          <w:u w:val="single"/>
        </w:rPr>
        <w:t>nkcijos</w:t>
      </w:r>
      <w:r w:rsidRPr="00A25EB6">
        <w:rPr>
          <w:u w:val="single"/>
        </w:rPr>
        <w:t xml:space="preserve"> sutrikimas</w:t>
      </w:r>
    </w:p>
    <w:p w14:paraId="53664D70" w14:textId="77777777" w:rsidR="007C63A0" w:rsidRPr="00A25EB6" w:rsidRDefault="007C63A0" w:rsidP="007C63A0">
      <w:pPr>
        <w:autoSpaceDE w:val="0"/>
        <w:autoSpaceDN w:val="0"/>
        <w:adjustRightInd w:val="0"/>
        <w:rPr>
          <w:rFonts w:eastAsia="Calibri"/>
          <w:lang w:val="sl-SI"/>
        </w:rPr>
      </w:pPr>
      <w:r w:rsidRPr="00A25EB6">
        <w:rPr>
          <w:rFonts w:eastAsia="Calibri"/>
        </w:rPr>
        <w:t xml:space="preserve">Patirties gydant pacientus, kuriems yra GILS ir atliekama hemodializė, yra nedaug. Todėl šiems pacientams </w:t>
      </w:r>
      <w:r w:rsidRPr="00A25EB6">
        <w:t>DALMEVIN reikia vartoti atsargiai (taip pat žr. 4.2, 5.1 ir 5.2 skyrius).</w:t>
      </w:r>
    </w:p>
    <w:p w14:paraId="16B5B441" w14:textId="77777777" w:rsidR="007C63A0" w:rsidRPr="00A25EB6" w:rsidRDefault="007C63A0" w:rsidP="007C63A0">
      <w:pPr>
        <w:autoSpaceDE w:val="0"/>
        <w:autoSpaceDN w:val="0"/>
        <w:adjustRightInd w:val="0"/>
        <w:rPr>
          <w:rFonts w:eastAsia="Calibri"/>
          <w:highlight w:val="yellow"/>
        </w:rPr>
      </w:pPr>
    </w:p>
    <w:p w14:paraId="53D0F109" w14:textId="77777777" w:rsidR="007C63A0" w:rsidRPr="00A25EB6" w:rsidRDefault="007C63A0" w:rsidP="007C63A0">
      <w:pPr>
        <w:autoSpaceDE w:val="0"/>
        <w:autoSpaceDN w:val="0"/>
        <w:adjustRightInd w:val="0"/>
        <w:rPr>
          <w:rFonts w:eastAsia="Calibri"/>
          <w:u w:val="single"/>
          <w:lang w:val="sl-SI"/>
        </w:rPr>
      </w:pPr>
      <w:r w:rsidRPr="00A25EB6">
        <w:rPr>
          <w:rFonts w:eastAsia="Calibri"/>
          <w:u w:val="single"/>
        </w:rPr>
        <w:t>Kepenų funkcijos</w:t>
      </w:r>
      <w:r w:rsidRPr="00A25EB6">
        <w:rPr>
          <w:u w:val="single"/>
        </w:rPr>
        <w:t xml:space="preserve"> sutrikimas</w:t>
      </w:r>
    </w:p>
    <w:p w14:paraId="11BBD4CB" w14:textId="77777777" w:rsidR="007C63A0" w:rsidRPr="00A25EB6" w:rsidRDefault="007C63A0" w:rsidP="007C63A0">
      <w:pPr>
        <w:autoSpaceDE w:val="0"/>
        <w:autoSpaceDN w:val="0"/>
        <w:adjustRightInd w:val="0"/>
        <w:rPr>
          <w:rFonts w:eastAsia="Calibri"/>
          <w:highlight w:val="yellow"/>
        </w:rPr>
      </w:pPr>
      <w:r w:rsidRPr="00A25EB6">
        <w:t xml:space="preserve">DALMEVIN </w:t>
      </w:r>
      <w:r w:rsidRPr="00A25EB6">
        <w:rPr>
          <w:rFonts w:eastAsia="Calibri"/>
        </w:rPr>
        <w:t xml:space="preserve">negalima vartoti pacientams, kuriems yra kepenų </w:t>
      </w:r>
      <w:r w:rsidRPr="00A25EB6">
        <w:t>funkcijos sutrikimas, taip pat pacientams, kuriems, prieš pradedant gydymą, ALT ar AST aktyvumas daugiau nei 3 kartus viršija viršutinę normos ribą VNR (taip pat žr. 4.2 ir 5.2 skyrius).</w:t>
      </w:r>
    </w:p>
    <w:p w14:paraId="6DDF2026" w14:textId="77777777" w:rsidR="007C63A0" w:rsidRPr="00A25EB6" w:rsidRDefault="007C63A0" w:rsidP="007C63A0">
      <w:pPr>
        <w:autoSpaceDE w:val="0"/>
        <w:autoSpaceDN w:val="0"/>
        <w:adjustRightInd w:val="0"/>
        <w:rPr>
          <w:rFonts w:eastAsia="Calibri"/>
          <w:highlight w:val="yellow"/>
          <w:u w:val="single"/>
        </w:rPr>
      </w:pPr>
    </w:p>
    <w:p w14:paraId="23E138AF" w14:textId="77777777" w:rsidR="007C63A0" w:rsidRPr="00A25EB6" w:rsidRDefault="007C63A0" w:rsidP="007C63A0">
      <w:pPr>
        <w:rPr>
          <w:rFonts w:eastAsia="Calibri"/>
          <w:u w:val="single"/>
          <w:lang w:val="sl-SI"/>
        </w:rPr>
      </w:pPr>
      <w:r w:rsidRPr="00A25EB6">
        <w:rPr>
          <w:rFonts w:eastAsia="Calibri"/>
          <w:u w:val="single"/>
        </w:rPr>
        <w:t>Kepenų fermentų aktyvumo</w:t>
      </w:r>
      <w:r w:rsidRPr="00A25EB6">
        <w:rPr>
          <w:u w:val="single"/>
        </w:rPr>
        <w:t xml:space="preserve"> stebėjimas </w:t>
      </w:r>
    </w:p>
    <w:p w14:paraId="12485430" w14:textId="77777777" w:rsidR="007C63A0" w:rsidRPr="00A25EB6" w:rsidRDefault="007C63A0" w:rsidP="007C63A0">
      <w:pPr>
        <w:rPr>
          <w:rFonts w:eastAsia="Calibri"/>
          <w:u w:val="single"/>
          <w:lang w:val="sl-SI"/>
        </w:rPr>
      </w:pPr>
      <w:r w:rsidRPr="00A25EB6">
        <w:rPr>
          <w:rFonts w:eastAsia="Calibri"/>
        </w:rPr>
        <w:t xml:space="preserve">Nustatyta retų kepenų funkcijos sutrikimo (įskaitant hepatitą) atvejų. Minėtais atvejais, pacientams paprastai </w:t>
      </w:r>
      <w:r w:rsidRPr="00A25EB6">
        <w:t xml:space="preserve">nepasireiškė simptomų ir nebuvo klinikinių padarinių, o kepenų funkcija normalizavosi nutraukus gydymą. Prieš pradedant gydymą </w:t>
      </w:r>
      <w:proofErr w:type="spellStart"/>
      <w:r w:rsidRPr="00A25EB6">
        <w:t>vildagliptinu</w:t>
      </w:r>
      <w:proofErr w:type="spellEnd"/>
      <w:r w:rsidRPr="00A25EB6">
        <w:t xml:space="preserve">, reikia atlikti kepenų funkcijos tyrimus, kad būtų žinomos pradinės jų vertės. Pirmaisiais gydymo </w:t>
      </w:r>
      <w:proofErr w:type="spellStart"/>
      <w:r w:rsidRPr="00A25EB6">
        <w:t>vildagliptinu</w:t>
      </w:r>
      <w:proofErr w:type="spellEnd"/>
      <w:r w:rsidRPr="00A25EB6">
        <w:t xml:space="preserve"> metais kepenų funkciją reikia tirti kas tris mėnesius ir reguliariai - vėlesniais gydymo metais. Pacientams, kuriems nustatomas padidėjęs </w:t>
      </w:r>
      <w:proofErr w:type="spellStart"/>
      <w:r w:rsidRPr="00A25EB6">
        <w:t>transaminazių</w:t>
      </w:r>
      <w:proofErr w:type="spellEnd"/>
      <w:r w:rsidRPr="00A25EB6">
        <w:t xml:space="preserve"> aktyvumas, tyrimo rezultatui patvirtinti reikia atlikti antrą kepenų funkcijos tyrimą, vėliau šiuos tyrimus kartoti dažnai, kol pakitęs rodiklis (-</w:t>
      </w:r>
      <w:proofErr w:type="spellStart"/>
      <w:r w:rsidRPr="00A25EB6">
        <w:t>iai</w:t>
      </w:r>
      <w:proofErr w:type="spellEnd"/>
      <w:r w:rsidRPr="00A25EB6">
        <w:t>) pasidarys normalus (-</w:t>
      </w:r>
      <w:proofErr w:type="spellStart"/>
      <w:r w:rsidRPr="00A25EB6">
        <w:t>ūs</w:t>
      </w:r>
      <w:proofErr w:type="spellEnd"/>
      <w:r w:rsidRPr="00A25EB6">
        <w:t xml:space="preserve">). Jeigu AST ar ALT aktyvumas išlieka padidėjęs 3 ar daugiau kartų virš VNR, rekomenduojama nutraukti gydymą </w:t>
      </w:r>
      <w:proofErr w:type="spellStart"/>
      <w:r w:rsidRPr="00A25EB6">
        <w:t>vildagliptinu</w:t>
      </w:r>
      <w:proofErr w:type="spellEnd"/>
      <w:r w:rsidRPr="00A25EB6">
        <w:t>.</w:t>
      </w:r>
    </w:p>
    <w:p w14:paraId="7BD27B44" w14:textId="77777777" w:rsidR="007C63A0" w:rsidRPr="00A25EB6" w:rsidRDefault="007C63A0" w:rsidP="007C63A0">
      <w:pPr>
        <w:rPr>
          <w:rFonts w:eastAsia="Calibri"/>
          <w:highlight w:val="cyan"/>
        </w:rPr>
      </w:pPr>
    </w:p>
    <w:p w14:paraId="54CFEAFE" w14:textId="77777777" w:rsidR="007C63A0" w:rsidRPr="00A25EB6" w:rsidRDefault="007C63A0" w:rsidP="007C63A0">
      <w:pPr>
        <w:autoSpaceDE w:val="0"/>
        <w:autoSpaceDN w:val="0"/>
        <w:adjustRightInd w:val="0"/>
      </w:pPr>
      <w:r w:rsidRPr="00A25EB6">
        <w:rPr>
          <w:rFonts w:eastAsia="Calibri"/>
          <w:color w:val="000000"/>
        </w:rPr>
        <w:t xml:space="preserve">Pacientai, kuriems pasireiškia gelta ar kiti kepenų funkcijos sutrikimo simptomai, turi nutraukti </w:t>
      </w:r>
      <w:proofErr w:type="spellStart"/>
      <w:r w:rsidRPr="00A25EB6">
        <w:rPr>
          <w:rFonts w:eastAsia="Calibri"/>
          <w:color w:val="000000"/>
        </w:rPr>
        <w:t>vildagliptino</w:t>
      </w:r>
      <w:proofErr w:type="spellEnd"/>
      <w:r w:rsidRPr="00A25EB6">
        <w:rPr>
          <w:rFonts w:eastAsia="Calibri"/>
          <w:color w:val="000000"/>
        </w:rPr>
        <w:t xml:space="preserve"> vartojimą.</w:t>
      </w:r>
    </w:p>
    <w:p w14:paraId="477705E3" w14:textId="77777777" w:rsidR="007C63A0" w:rsidRPr="00A25EB6" w:rsidRDefault="007C63A0" w:rsidP="007C63A0">
      <w:pPr>
        <w:autoSpaceDE w:val="0"/>
        <w:autoSpaceDN w:val="0"/>
        <w:adjustRightInd w:val="0"/>
      </w:pPr>
    </w:p>
    <w:p w14:paraId="3C29B9B8" w14:textId="77777777" w:rsidR="007C63A0" w:rsidRPr="00A25EB6" w:rsidRDefault="007C63A0" w:rsidP="007C63A0">
      <w:pPr>
        <w:rPr>
          <w:rFonts w:eastAsia="Calibri"/>
          <w:lang w:val="sl-SI"/>
        </w:rPr>
      </w:pPr>
      <w:r w:rsidRPr="00A25EB6">
        <w:rPr>
          <w:rFonts w:eastAsia="Calibri"/>
        </w:rPr>
        <w:lastRenderedPageBreak/>
        <w:t xml:space="preserve">Po to, kai nutraukus </w:t>
      </w:r>
      <w:proofErr w:type="spellStart"/>
      <w:r w:rsidRPr="00A25EB6">
        <w:rPr>
          <w:rFonts w:eastAsia="Calibri"/>
        </w:rPr>
        <w:t>vildagliptino</w:t>
      </w:r>
      <w:proofErr w:type="spellEnd"/>
      <w:r w:rsidRPr="00A25EB6">
        <w:rPr>
          <w:rFonts w:eastAsia="Calibri"/>
        </w:rPr>
        <w:t xml:space="preserve"> vartojimą kepenų funkcija tampa normalia, negalima atnaujinti gydymo </w:t>
      </w:r>
      <w:proofErr w:type="spellStart"/>
      <w:r w:rsidRPr="00A25EB6">
        <w:rPr>
          <w:rFonts w:eastAsia="Calibri"/>
        </w:rPr>
        <w:t>vildagliptinu</w:t>
      </w:r>
      <w:proofErr w:type="spellEnd"/>
      <w:r w:rsidRPr="00A25EB6">
        <w:rPr>
          <w:rFonts w:eastAsia="Calibri"/>
        </w:rPr>
        <w:t>.</w:t>
      </w:r>
    </w:p>
    <w:p w14:paraId="27C6A309" w14:textId="77777777" w:rsidR="007C63A0" w:rsidRPr="00A25EB6" w:rsidRDefault="007C63A0" w:rsidP="007C63A0">
      <w:pPr>
        <w:rPr>
          <w:rFonts w:eastAsia="Calibri"/>
          <w:highlight w:val="cyan"/>
        </w:rPr>
      </w:pPr>
    </w:p>
    <w:p w14:paraId="0A6945EC" w14:textId="77777777" w:rsidR="007C63A0" w:rsidRPr="00A25EB6" w:rsidRDefault="007C63A0" w:rsidP="007C63A0">
      <w:pPr>
        <w:rPr>
          <w:rFonts w:eastAsia="Calibri"/>
          <w:u w:val="single"/>
          <w:lang w:val="sl-SI"/>
        </w:rPr>
      </w:pPr>
      <w:r w:rsidRPr="00A25EB6">
        <w:rPr>
          <w:rFonts w:eastAsia="Calibri"/>
          <w:u w:val="single"/>
        </w:rPr>
        <w:t>Širdies nepakankamumas</w:t>
      </w:r>
    </w:p>
    <w:p w14:paraId="03AC2450" w14:textId="77777777" w:rsidR="007C63A0" w:rsidRPr="00A25EB6" w:rsidRDefault="007C63A0" w:rsidP="007C63A0">
      <w:pPr>
        <w:rPr>
          <w:rFonts w:eastAsia="Calibri"/>
          <w:highlight w:val="cyan"/>
          <w:lang w:val="sl-SI"/>
        </w:rPr>
      </w:pPr>
      <w:r w:rsidRPr="00A25EB6">
        <w:rPr>
          <w:rFonts w:eastAsia="Calibri"/>
        </w:rPr>
        <w:t xml:space="preserve">Klinikinio tyrimo metu </w:t>
      </w:r>
      <w:proofErr w:type="spellStart"/>
      <w:r w:rsidRPr="00A25EB6">
        <w:rPr>
          <w:rFonts w:eastAsia="Calibri"/>
        </w:rPr>
        <w:t>vildagliptino</w:t>
      </w:r>
      <w:proofErr w:type="spellEnd"/>
      <w:r w:rsidRPr="00A25EB6">
        <w:rPr>
          <w:rFonts w:eastAsia="Calibri"/>
        </w:rPr>
        <w:t xml:space="preserve"> skiriant pacientams, kuriems buvo I-III funkcinės klasės širdies nepakankamumas pagal Niujorko širdies asociacijos (angl. </w:t>
      </w:r>
      <w:proofErr w:type="spellStart"/>
      <w:r w:rsidRPr="00A25EB6">
        <w:rPr>
          <w:i/>
        </w:rPr>
        <w:t>New</w:t>
      </w:r>
      <w:proofErr w:type="spellEnd"/>
      <w:r w:rsidRPr="00A25EB6">
        <w:rPr>
          <w:i/>
        </w:rPr>
        <w:t xml:space="preserve"> York </w:t>
      </w:r>
      <w:proofErr w:type="spellStart"/>
      <w:r w:rsidRPr="00A25EB6">
        <w:rPr>
          <w:i/>
        </w:rPr>
        <w:t>Heart</w:t>
      </w:r>
      <w:proofErr w:type="spellEnd"/>
      <w:r w:rsidRPr="00A25EB6">
        <w:rPr>
          <w:i/>
        </w:rPr>
        <w:t xml:space="preserve"> </w:t>
      </w:r>
      <w:proofErr w:type="spellStart"/>
      <w:r w:rsidRPr="00A25EB6">
        <w:rPr>
          <w:i/>
        </w:rPr>
        <w:t>Association</w:t>
      </w:r>
      <w:proofErr w:type="spellEnd"/>
      <w:r w:rsidRPr="00A25EB6">
        <w:rPr>
          <w:i/>
        </w:rPr>
        <w:t xml:space="preserve">, </w:t>
      </w:r>
      <w:r w:rsidRPr="00A25EB6">
        <w:t xml:space="preserve">NYHA) klasifikaciją, ir lyginant su </w:t>
      </w:r>
      <w:proofErr w:type="spellStart"/>
      <w:r w:rsidRPr="00A25EB6">
        <w:t>placebu</w:t>
      </w:r>
      <w:proofErr w:type="spellEnd"/>
      <w:r w:rsidRPr="00A25EB6">
        <w:t xml:space="preserve"> nustatyta, kad </w:t>
      </w:r>
      <w:proofErr w:type="spellStart"/>
      <w:r w:rsidRPr="00A25EB6">
        <w:t>vildagliptino</w:t>
      </w:r>
      <w:proofErr w:type="spellEnd"/>
      <w:r w:rsidRPr="00A25EB6">
        <w:t xml:space="preserve"> vartojimas nebuvo susijęs su kairiojo skilvelio funkcijos pokyčiais arba anksčiau buvusio </w:t>
      </w:r>
      <w:proofErr w:type="spellStart"/>
      <w:r w:rsidRPr="00A25EB6">
        <w:t>stazinio</w:t>
      </w:r>
      <w:proofErr w:type="spellEnd"/>
      <w:r w:rsidRPr="00A25EB6">
        <w:t xml:space="preserve"> širdies nepakankamumo pablogėjimu. Pacientų, kuriems yra III NYHA funkcinės klasės širdies nepakankamumas, gydymo </w:t>
      </w:r>
      <w:proofErr w:type="spellStart"/>
      <w:r w:rsidRPr="00A25EB6">
        <w:t>vildagliptinu</w:t>
      </w:r>
      <w:proofErr w:type="spellEnd"/>
      <w:r w:rsidRPr="00A25EB6">
        <w:t xml:space="preserve"> patirtis yra vis dar nedidelė ir duomenų nepakanka (žr. 5.1 skyrių).</w:t>
      </w:r>
    </w:p>
    <w:p w14:paraId="7DF9BFAA" w14:textId="77777777" w:rsidR="007C63A0" w:rsidRPr="00A25EB6" w:rsidRDefault="007C63A0" w:rsidP="007C63A0">
      <w:pPr>
        <w:rPr>
          <w:rFonts w:eastAsia="Calibri"/>
        </w:rPr>
      </w:pPr>
    </w:p>
    <w:p w14:paraId="713ADC35" w14:textId="77777777" w:rsidR="007C63A0" w:rsidRPr="00A25EB6" w:rsidRDefault="007C63A0" w:rsidP="007C63A0">
      <w:pPr>
        <w:rPr>
          <w:rFonts w:eastAsia="Calibri"/>
          <w:highlight w:val="cyan"/>
          <w:lang w:val="sl-SI"/>
        </w:rPr>
      </w:pPr>
      <w:r w:rsidRPr="00A25EB6">
        <w:rPr>
          <w:rFonts w:eastAsia="Calibri"/>
        </w:rPr>
        <w:t xml:space="preserve">Pacientų, kuriems yra IV NYHA funkcinės klasės širdies nepakankamumas, gydymo </w:t>
      </w:r>
      <w:proofErr w:type="spellStart"/>
      <w:r w:rsidRPr="00A25EB6">
        <w:rPr>
          <w:rFonts w:eastAsia="Calibri"/>
        </w:rPr>
        <w:t>vildagliptinu</w:t>
      </w:r>
      <w:proofErr w:type="spellEnd"/>
      <w:r w:rsidRPr="00A25EB6">
        <w:rPr>
          <w:rFonts w:eastAsia="Calibri"/>
        </w:rPr>
        <w:t xml:space="preserve"> klinikinių tyrimų metu patirties nėra, todėl šiems pacientams jo nerekomenduojama skirti.</w:t>
      </w:r>
    </w:p>
    <w:p w14:paraId="7A1EDC67" w14:textId="77777777" w:rsidR="007C63A0" w:rsidRPr="00A25EB6" w:rsidRDefault="007C63A0" w:rsidP="007C63A0">
      <w:pPr>
        <w:rPr>
          <w:rFonts w:eastAsia="Calibri"/>
          <w:highlight w:val="cyan"/>
        </w:rPr>
      </w:pPr>
    </w:p>
    <w:p w14:paraId="0CFA6511" w14:textId="77777777" w:rsidR="007C63A0" w:rsidRPr="00A25EB6" w:rsidRDefault="007C63A0" w:rsidP="007C63A0">
      <w:pPr>
        <w:rPr>
          <w:rFonts w:eastAsia="Calibri"/>
          <w:u w:val="single"/>
          <w:lang w:val="sl-SI"/>
        </w:rPr>
      </w:pPr>
      <w:r w:rsidRPr="00A25EB6">
        <w:rPr>
          <w:rFonts w:eastAsia="Calibri"/>
          <w:u w:val="single"/>
        </w:rPr>
        <w:t>Odos sutrikimai</w:t>
      </w:r>
    </w:p>
    <w:p w14:paraId="7D03E436" w14:textId="77777777" w:rsidR="007C63A0" w:rsidRPr="00A25EB6" w:rsidRDefault="007C63A0" w:rsidP="007C63A0">
      <w:pPr>
        <w:rPr>
          <w:rFonts w:eastAsia="Calibri"/>
          <w:u w:val="single"/>
          <w:lang w:val="sl-SI"/>
        </w:rPr>
      </w:pPr>
      <w:proofErr w:type="spellStart"/>
      <w:r w:rsidRPr="00A25EB6">
        <w:rPr>
          <w:rFonts w:eastAsia="Calibri"/>
        </w:rPr>
        <w:t>Ikiklinikinių</w:t>
      </w:r>
      <w:proofErr w:type="spellEnd"/>
      <w:r w:rsidRPr="00A25EB6">
        <w:rPr>
          <w:rFonts w:eastAsia="Calibri"/>
        </w:rPr>
        <w:t xml:space="preserve"> </w:t>
      </w:r>
      <w:proofErr w:type="spellStart"/>
      <w:r w:rsidRPr="00A25EB6">
        <w:rPr>
          <w:rFonts w:eastAsia="Calibri"/>
        </w:rPr>
        <w:t>toksiškumo</w:t>
      </w:r>
      <w:proofErr w:type="spellEnd"/>
      <w:r w:rsidRPr="00A25EB6">
        <w:rPr>
          <w:rFonts w:eastAsia="Calibri"/>
        </w:rPr>
        <w:t xml:space="preserve"> tyrimų metu stebėtas beždžionių galūnių odos pažeidimas, įskaitant pūslių susidarymą ir išopėjimą (žr. 5.3 skyrių). Nors klinikinių tyrimų metu padidėjusio odos pažeidimo dažnio nebuvo stebėta, pacientų su diabetinėmis odos komplikacijomis gydymo patirties yra nedaug. Be to, vaistui patekus į r</w:t>
      </w:r>
      <w:r w:rsidRPr="00A25EB6">
        <w:t xml:space="preserve">inką gauta pranešimų apie </w:t>
      </w:r>
      <w:proofErr w:type="spellStart"/>
      <w:r w:rsidRPr="00A25EB6">
        <w:t>pūslinius</w:t>
      </w:r>
      <w:proofErr w:type="spellEnd"/>
      <w:r w:rsidRPr="00A25EB6">
        <w:t xml:space="preserve"> ir </w:t>
      </w:r>
      <w:proofErr w:type="spellStart"/>
      <w:r w:rsidRPr="00A25EB6">
        <w:t>eksfoliacinius</w:t>
      </w:r>
      <w:proofErr w:type="spellEnd"/>
      <w:r w:rsidRPr="00A25EB6">
        <w:t xml:space="preserve"> odos pažeidimus. Todėl be įprastinės medicininės priežiūros diabetu sergančius pacientus rekomenduojama stebėti dėl galimų odos sutrikimų, įskaitant pūslių susidarymą ir išopėjimą.</w:t>
      </w:r>
    </w:p>
    <w:p w14:paraId="1956DDD0" w14:textId="77777777" w:rsidR="007C63A0" w:rsidRPr="00A25EB6" w:rsidRDefault="007C63A0" w:rsidP="007C63A0">
      <w:pPr>
        <w:rPr>
          <w:rFonts w:eastAsia="Calibri"/>
          <w:highlight w:val="cyan"/>
        </w:rPr>
      </w:pPr>
    </w:p>
    <w:p w14:paraId="34882125" w14:textId="77777777" w:rsidR="007C63A0" w:rsidRPr="00A25EB6" w:rsidRDefault="007C63A0" w:rsidP="007C63A0">
      <w:pPr>
        <w:rPr>
          <w:rFonts w:eastAsia="Calibri"/>
          <w:u w:val="single"/>
          <w:lang w:val="sl-SI"/>
        </w:rPr>
      </w:pPr>
      <w:r w:rsidRPr="00A25EB6">
        <w:rPr>
          <w:rFonts w:eastAsia="Calibri"/>
          <w:u w:val="single"/>
        </w:rPr>
        <w:t>Ūminis pankreatitas</w:t>
      </w:r>
    </w:p>
    <w:p w14:paraId="656C6533" w14:textId="77777777" w:rsidR="007C63A0" w:rsidRPr="00A25EB6" w:rsidRDefault="007C63A0" w:rsidP="007C63A0">
      <w:pPr>
        <w:autoSpaceDE w:val="0"/>
        <w:autoSpaceDN w:val="0"/>
        <w:adjustRightInd w:val="0"/>
      </w:pPr>
      <w:proofErr w:type="spellStart"/>
      <w:r w:rsidRPr="00A25EB6">
        <w:rPr>
          <w:rFonts w:eastAsia="Calibri"/>
          <w:color w:val="000000"/>
        </w:rPr>
        <w:t>Vildagliptino</w:t>
      </w:r>
      <w:proofErr w:type="spellEnd"/>
      <w:r w:rsidRPr="00A25EB6">
        <w:rPr>
          <w:rFonts w:eastAsia="Calibri"/>
          <w:color w:val="000000"/>
        </w:rPr>
        <w:t xml:space="preserve"> vartojimas buvo susijęs su ūminio pankreatito išsivystymo rizika. Pacientai turi būti informuoti apie ūminiam pankreatitui būdingus simptomus.</w:t>
      </w:r>
    </w:p>
    <w:p w14:paraId="0A7350CA" w14:textId="77777777" w:rsidR="007C63A0" w:rsidRPr="00A25EB6" w:rsidRDefault="007C63A0" w:rsidP="007C63A0">
      <w:pPr>
        <w:autoSpaceDE w:val="0"/>
        <w:autoSpaceDN w:val="0"/>
        <w:adjustRightInd w:val="0"/>
      </w:pPr>
    </w:p>
    <w:p w14:paraId="04EF0125" w14:textId="77777777" w:rsidR="007C63A0" w:rsidRPr="00A25EB6" w:rsidRDefault="007C63A0" w:rsidP="007C63A0">
      <w:pPr>
        <w:rPr>
          <w:rFonts w:eastAsia="Calibri"/>
          <w:u w:val="single"/>
          <w:lang w:val="sl-SI"/>
        </w:rPr>
      </w:pPr>
      <w:r w:rsidRPr="00A25EB6">
        <w:rPr>
          <w:rFonts w:eastAsia="Calibri"/>
        </w:rPr>
        <w:t xml:space="preserve">Įtarus pankreatitą, </w:t>
      </w:r>
      <w:proofErr w:type="spellStart"/>
      <w:r w:rsidRPr="00A25EB6">
        <w:rPr>
          <w:rFonts w:eastAsia="Calibri"/>
        </w:rPr>
        <w:t>vildagliptino</w:t>
      </w:r>
      <w:proofErr w:type="spellEnd"/>
      <w:r w:rsidRPr="00A25EB6">
        <w:rPr>
          <w:rFonts w:eastAsia="Calibri"/>
        </w:rPr>
        <w:t xml:space="preserve"> vartojimą reikia nutraukti; </w:t>
      </w:r>
      <w:proofErr w:type="spellStart"/>
      <w:r w:rsidRPr="00A25EB6">
        <w:rPr>
          <w:rFonts w:eastAsia="Calibri"/>
        </w:rPr>
        <w:t>vildagliptino</w:t>
      </w:r>
      <w:proofErr w:type="spellEnd"/>
      <w:r w:rsidRPr="00A25EB6">
        <w:rPr>
          <w:rFonts w:eastAsia="Calibri"/>
        </w:rPr>
        <w:t xml:space="preserve"> negalima pradėti vartoti jeigu yra patvirtintas ūminis pankreatitas. Reikia laikytis atsargumo gydant pacientus, kuriems yra buvęs ūminis pankreatitas.</w:t>
      </w:r>
    </w:p>
    <w:p w14:paraId="600B9EEA" w14:textId="77777777" w:rsidR="007C63A0" w:rsidRPr="00A25EB6" w:rsidRDefault="007C63A0" w:rsidP="007C63A0">
      <w:pPr>
        <w:rPr>
          <w:rFonts w:eastAsia="Calibri"/>
          <w:highlight w:val="cyan"/>
        </w:rPr>
      </w:pPr>
    </w:p>
    <w:p w14:paraId="38DC52DF" w14:textId="77777777" w:rsidR="007C63A0" w:rsidRPr="00A25EB6" w:rsidRDefault="007C63A0" w:rsidP="007C63A0">
      <w:pPr>
        <w:rPr>
          <w:rFonts w:eastAsia="Calibri"/>
          <w:u w:val="single"/>
          <w:lang w:val="sl-SI"/>
        </w:rPr>
      </w:pPr>
      <w:r w:rsidRPr="00A25EB6">
        <w:rPr>
          <w:rFonts w:eastAsia="Calibri"/>
          <w:u w:val="single"/>
        </w:rPr>
        <w:t>Hipoglikemija</w:t>
      </w:r>
    </w:p>
    <w:p w14:paraId="77640302" w14:textId="77777777" w:rsidR="007C63A0" w:rsidRPr="00A25EB6" w:rsidRDefault="007C63A0" w:rsidP="007C63A0">
      <w:pPr>
        <w:rPr>
          <w:rFonts w:eastAsia="Calibri"/>
          <w:highlight w:val="cyan"/>
          <w:lang w:val="sl-SI"/>
        </w:rPr>
      </w:pPr>
      <w:r w:rsidRPr="00A25EB6">
        <w:rPr>
          <w:rFonts w:eastAsia="Calibri"/>
        </w:rPr>
        <w:t xml:space="preserve">Žinoma, kad </w:t>
      </w:r>
      <w:proofErr w:type="spellStart"/>
      <w:r w:rsidRPr="00A25EB6">
        <w:rPr>
          <w:rFonts w:eastAsia="Calibri"/>
        </w:rPr>
        <w:t>sulfonilurėjos</w:t>
      </w:r>
      <w:proofErr w:type="spellEnd"/>
      <w:r w:rsidRPr="00A25EB6">
        <w:rPr>
          <w:rFonts w:eastAsia="Calibri"/>
        </w:rPr>
        <w:t xml:space="preserve"> preparatai sukelia hipoglikemiją. Pacientams, vartojantiems </w:t>
      </w:r>
      <w:proofErr w:type="spellStart"/>
      <w:r w:rsidRPr="00A25EB6">
        <w:rPr>
          <w:rFonts w:eastAsia="Calibri"/>
        </w:rPr>
        <w:t>vildagliptiną</w:t>
      </w:r>
      <w:proofErr w:type="spellEnd"/>
      <w:r w:rsidRPr="00A25EB6">
        <w:rPr>
          <w:rFonts w:eastAsia="Calibri"/>
        </w:rPr>
        <w:t xml:space="preserve"> kartu su </w:t>
      </w:r>
      <w:proofErr w:type="spellStart"/>
      <w:r w:rsidRPr="00A25EB6">
        <w:rPr>
          <w:rFonts w:eastAsia="Calibri"/>
        </w:rPr>
        <w:t>sulfonilurėja</w:t>
      </w:r>
      <w:proofErr w:type="spellEnd"/>
      <w:r w:rsidRPr="00A25EB6">
        <w:rPr>
          <w:rFonts w:eastAsia="Calibri"/>
        </w:rPr>
        <w:t xml:space="preserve">, gali pasireikšti hipoglikemija. Kad būtų sumažinta hipoglikemijos pasireiškimo rizika, galima svarstyti mažesnės </w:t>
      </w:r>
      <w:proofErr w:type="spellStart"/>
      <w:r w:rsidRPr="00A25EB6">
        <w:rPr>
          <w:rFonts w:eastAsia="Calibri"/>
        </w:rPr>
        <w:t>sulfonilurėjos</w:t>
      </w:r>
      <w:proofErr w:type="spellEnd"/>
      <w:r w:rsidRPr="00A25EB6">
        <w:rPr>
          <w:rFonts w:eastAsia="Calibri"/>
        </w:rPr>
        <w:t xml:space="preserve"> dozės skyrimą.</w:t>
      </w:r>
    </w:p>
    <w:p w14:paraId="52D4674D" w14:textId="77777777" w:rsidR="007C63A0" w:rsidRPr="00A25EB6" w:rsidRDefault="007C63A0" w:rsidP="007C63A0">
      <w:pPr>
        <w:rPr>
          <w:rFonts w:eastAsia="Calibri"/>
          <w:highlight w:val="cyan"/>
        </w:rPr>
      </w:pPr>
    </w:p>
    <w:p w14:paraId="398BCD50" w14:textId="77777777" w:rsidR="007C63A0" w:rsidRDefault="007C63A0" w:rsidP="007C63A0">
      <w:pPr>
        <w:rPr>
          <w:rFonts w:eastAsia="Calibri"/>
          <w:u w:val="single"/>
        </w:rPr>
      </w:pPr>
      <w:r w:rsidRPr="00A25EB6">
        <w:rPr>
          <w:rFonts w:eastAsia="Calibri"/>
          <w:u w:val="single"/>
        </w:rPr>
        <w:t>Pagalbinės medžiagos</w:t>
      </w:r>
    </w:p>
    <w:p w14:paraId="435055D2" w14:textId="77777777" w:rsidR="007C63A0" w:rsidRPr="00B3279F" w:rsidRDefault="007C63A0" w:rsidP="007C63A0">
      <w:pPr>
        <w:rPr>
          <w:rFonts w:eastAsia="Calibri"/>
          <w:lang w:val="sl-SI"/>
        </w:rPr>
      </w:pPr>
      <w:r>
        <w:rPr>
          <w:rFonts w:eastAsia="Calibri"/>
        </w:rPr>
        <w:t>DALMEVIN</w:t>
      </w:r>
      <w:r w:rsidRPr="00B3279F">
        <w:rPr>
          <w:rFonts w:eastAsia="Calibri"/>
        </w:rPr>
        <w:t xml:space="preserve"> sudėtyje yra laktozės.</w:t>
      </w:r>
    </w:p>
    <w:p w14:paraId="7BF9385F" w14:textId="77777777" w:rsidR="007C63A0" w:rsidRDefault="007C63A0" w:rsidP="007C63A0">
      <w:r w:rsidRPr="0097404E">
        <w:t xml:space="preserve">Šio </w:t>
      </w:r>
      <w:r w:rsidRPr="00745E16">
        <w:rPr>
          <w:szCs w:val="24"/>
          <w:lang w:eastAsia="en-US"/>
        </w:rPr>
        <w:t>vaistinio preparato</w:t>
      </w:r>
      <w:r w:rsidRPr="0097404E">
        <w:t xml:space="preserve"> negalima vartoti pacientams, kuriems nustatytas retas paveldimas sutrikimas – </w:t>
      </w:r>
      <w:proofErr w:type="spellStart"/>
      <w:r w:rsidRPr="00745E16">
        <w:rPr>
          <w:szCs w:val="24"/>
          <w:lang w:eastAsia="en-US"/>
        </w:rPr>
        <w:t>galaktozės</w:t>
      </w:r>
      <w:proofErr w:type="spellEnd"/>
      <w:r w:rsidRPr="00745E16">
        <w:rPr>
          <w:szCs w:val="24"/>
          <w:lang w:eastAsia="en-US"/>
        </w:rPr>
        <w:t xml:space="preserve"> </w:t>
      </w:r>
      <w:proofErr w:type="spellStart"/>
      <w:r w:rsidRPr="00745E16">
        <w:rPr>
          <w:szCs w:val="24"/>
          <w:lang w:eastAsia="en-US"/>
        </w:rPr>
        <w:t>netoleravimas</w:t>
      </w:r>
      <w:proofErr w:type="spellEnd"/>
      <w:r w:rsidRPr="00745E16">
        <w:rPr>
          <w:szCs w:val="24"/>
          <w:lang w:eastAsia="en-US"/>
        </w:rPr>
        <w:t>, visiškas</w:t>
      </w:r>
      <w:r w:rsidRPr="0097404E">
        <w:t xml:space="preserve"> laktazės stygius arba gliukozės ir </w:t>
      </w:r>
      <w:proofErr w:type="spellStart"/>
      <w:r w:rsidRPr="0097404E">
        <w:t>galaktozės</w:t>
      </w:r>
      <w:proofErr w:type="spellEnd"/>
      <w:r w:rsidRPr="0097404E">
        <w:t xml:space="preserve"> </w:t>
      </w:r>
      <w:proofErr w:type="spellStart"/>
      <w:r w:rsidRPr="0097404E">
        <w:t>malabsorbcija</w:t>
      </w:r>
      <w:proofErr w:type="spellEnd"/>
      <w:r w:rsidRPr="0097404E">
        <w:t>.</w:t>
      </w:r>
    </w:p>
    <w:p w14:paraId="22F4819C" w14:textId="77777777" w:rsidR="007C63A0" w:rsidRDefault="007C63A0" w:rsidP="007C63A0"/>
    <w:p w14:paraId="191D0322" w14:textId="77777777" w:rsidR="007C63A0" w:rsidRPr="00144F24" w:rsidRDefault="007C63A0" w:rsidP="007C63A0">
      <w:pPr>
        <w:rPr>
          <w:rFonts w:eastAsia="Calibri"/>
        </w:rPr>
      </w:pPr>
      <w:r w:rsidRPr="00144F24">
        <w:rPr>
          <w:rFonts w:eastAsia="Calibri"/>
        </w:rPr>
        <w:t>Šio vaistinio preparato tabletėje yra mažiau kaip 1</w:t>
      </w:r>
      <w:r>
        <w:rPr>
          <w:rFonts w:eastAsia="Calibri"/>
        </w:rPr>
        <w:t> </w:t>
      </w:r>
      <w:proofErr w:type="spellStart"/>
      <w:r w:rsidRPr="00144F24">
        <w:rPr>
          <w:rFonts w:eastAsia="Calibri"/>
        </w:rPr>
        <w:t>mmol</w:t>
      </w:r>
      <w:proofErr w:type="spellEnd"/>
      <w:r w:rsidRPr="00144F24">
        <w:rPr>
          <w:rFonts w:eastAsia="Calibri"/>
        </w:rPr>
        <w:t xml:space="preserve"> (23</w:t>
      </w:r>
      <w:r>
        <w:rPr>
          <w:rFonts w:eastAsia="Calibri"/>
        </w:rPr>
        <w:t> </w:t>
      </w:r>
      <w:r w:rsidRPr="00144F24">
        <w:rPr>
          <w:rFonts w:eastAsia="Calibri"/>
        </w:rPr>
        <w:t>mg) natrio, t. y. jis beveik neturi reikšmės.</w:t>
      </w:r>
    </w:p>
    <w:p w14:paraId="090DF171" w14:textId="77777777" w:rsidR="007C63A0" w:rsidRPr="00B74CD7" w:rsidRDefault="007C63A0" w:rsidP="007C63A0">
      <w:pPr>
        <w:autoSpaceDE w:val="0"/>
        <w:autoSpaceDN w:val="0"/>
        <w:adjustRightInd w:val="0"/>
        <w:rPr>
          <w:rFonts w:eastAsia="Calibri"/>
          <w:highlight w:val="yellow"/>
        </w:rPr>
      </w:pPr>
    </w:p>
    <w:p w14:paraId="76F43777" w14:textId="77777777" w:rsidR="007C63A0" w:rsidRPr="00A25EB6" w:rsidRDefault="007C63A0" w:rsidP="007C63A0">
      <w:pPr>
        <w:keepNext/>
        <w:numPr>
          <w:ilvl w:val="1"/>
          <w:numId w:val="5"/>
        </w:numPr>
        <w:tabs>
          <w:tab w:val="left" w:pos="567"/>
        </w:tabs>
        <w:spacing w:line="260" w:lineRule="exact"/>
        <w:outlineLvl w:val="0"/>
      </w:pPr>
      <w:r w:rsidRPr="00B74CD7">
        <w:rPr>
          <w:b/>
        </w:rPr>
        <w:t>Sąveika su kitais vaistiniais preparatais ir kitokia sąveika</w:t>
      </w:r>
    </w:p>
    <w:p w14:paraId="1200D202" w14:textId="77777777" w:rsidR="007C63A0" w:rsidRPr="00A25EB6" w:rsidRDefault="007C63A0" w:rsidP="007C63A0">
      <w:pPr>
        <w:keepNext/>
        <w:tabs>
          <w:tab w:val="left" w:pos="567"/>
        </w:tabs>
        <w:rPr>
          <w:highlight w:val="yellow"/>
        </w:rPr>
      </w:pPr>
    </w:p>
    <w:p w14:paraId="44856148" w14:textId="77777777" w:rsidR="007C63A0" w:rsidRPr="00A25EB6" w:rsidRDefault="007C63A0" w:rsidP="007C63A0">
      <w:pPr>
        <w:rPr>
          <w:rFonts w:eastAsia="Calibri"/>
          <w:lang w:val="sl-SI"/>
        </w:rPr>
      </w:pPr>
      <w:proofErr w:type="spellStart"/>
      <w:r w:rsidRPr="00A25EB6">
        <w:rPr>
          <w:rFonts w:eastAsia="Calibri"/>
        </w:rPr>
        <w:t>Vildagliptino</w:t>
      </w:r>
      <w:proofErr w:type="spellEnd"/>
      <w:r w:rsidRPr="00A25EB6">
        <w:rPr>
          <w:rFonts w:eastAsia="Calibri"/>
        </w:rPr>
        <w:t xml:space="preserve"> sąveikos su kitais kartu vartojamais vaistiniais preparatais tikimybė nedidelė. Kadangi </w:t>
      </w:r>
      <w:proofErr w:type="spellStart"/>
      <w:r w:rsidRPr="00A25EB6">
        <w:rPr>
          <w:rFonts w:eastAsia="Calibri"/>
        </w:rPr>
        <w:t>vildagliptinas</w:t>
      </w:r>
      <w:proofErr w:type="spellEnd"/>
      <w:r w:rsidRPr="00A25EB6">
        <w:rPr>
          <w:rFonts w:eastAsia="Calibri"/>
        </w:rPr>
        <w:t xml:space="preserve"> nėra </w:t>
      </w:r>
      <w:proofErr w:type="spellStart"/>
      <w:r w:rsidRPr="00A25EB6">
        <w:rPr>
          <w:rFonts w:eastAsia="Calibri"/>
        </w:rPr>
        <w:t>citochromo</w:t>
      </w:r>
      <w:proofErr w:type="spellEnd"/>
      <w:r w:rsidRPr="00A25EB6">
        <w:rPr>
          <w:rFonts w:eastAsia="Calibri"/>
        </w:rPr>
        <w:t xml:space="preserve"> P (CYP) 450 fermentų sistemos substratas, neslopina ir neindukuoja CYP 450 fermentų, todėl nėra tikėtina, kad jis sąveikautų su veikliosiomis medžiagomis, kurios yra šių fermentų substratai, inhibitoriai ar</w:t>
      </w:r>
      <w:r w:rsidRPr="00A25EB6">
        <w:t xml:space="preserve"> </w:t>
      </w:r>
      <w:proofErr w:type="spellStart"/>
      <w:r w:rsidRPr="00A25EB6">
        <w:t>induktoriai</w:t>
      </w:r>
      <w:proofErr w:type="spellEnd"/>
      <w:r w:rsidRPr="00A25EB6">
        <w:t xml:space="preserve">. </w:t>
      </w:r>
    </w:p>
    <w:p w14:paraId="4BF1D6BB" w14:textId="77777777" w:rsidR="007C63A0" w:rsidRPr="00A25EB6" w:rsidRDefault="007C63A0" w:rsidP="007C63A0">
      <w:pPr>
        <w:rPr>
          <w:rFonts w:eastAsia="Calibri"/>
          <w:highlight w:val="cyan"/>
        </w:rPr>
      </w:pPr>
    </w:p>
    <w:p w14:paraId="17C79A07" w14:textId="77777777" w:rsidR="007C63A0" w:rsidRPr="00A25EB6" w:rsidRDefault="007C63A0" w:rsidP="007C63A0">
      <w:pPr>
        <w:rPr>
          <w:rFonts w:eastAsia="Calibri"/>
          <w:highlight w:val="cyan"/>
          <w:lang w:val="sl-SI"/>
        </w:rPr>
      </w:pPr>
      <w:r w:rsidRPr="00A25EB6">
        <w:rPr>
          <w:rFonts w:eastAsia="Calibri"/>
          <w:u w:val="single"/>
        </w:rPr>
        <w:t xml:space="preserve">Derinys su </w:t>
      </w:r>
      <w:proofErr w:type="spellStart"/>
      <w:r w:rsidRPr="00A25EB6">
        <w:rPr>
          <w:rFonts w:eastAsia="Calibri"/>
          <w:u w:val="single"/>
        </w:rPr>
        <w:t>pioglitazonu</w:t>
      </w:r>
      <w:proofErr w:type="spellEnd"/>
      <w:r w:rsidRPr="00A25EB6">
        <w:rPr>
          <w:rFonts w:eastAsia="Calibri"/>
          <w:u w:val="single"/>
        </w:rPr>
        <w:t xml:space="preserve">, </w:t>
      </w:r>
      <w:proofErr w:type="spellStart"/>
      <w:r w:rsidRPr="00A25EB6">
        <w:rPr>
          <w:rFonts w:eastAsia="Calibri"/>
          <w:u w:val="single"/>
        </w:rPr>
        <w:t>metforminu</w:t>
      </w:r>
      <w:proofErr w:type="spellEnd"/>
      <w:r w:rsidRPr="00A25EB6">
        <w:rPr>
          <w:rFonts w:eastAsia="Calibri"/>
          <w:u w:val="single"/>
        </w:rPr>
        <w:t xml:space="preserve"> ir </w:t>
      </w:r>
      <w:proofErr w:type="spellStart"/>
      <w:r w:rsidRPr="00A25EB6">
        <w:rPr>
          <w:rFonts w:eastAsia="Calibri"/>
          <w:u w:val="single"/>
        </w:rPr>
        <w:t>gliburidu</w:t>
      </w:r>
      <w:proofErr w:type="spellEnd"/>
    </w:p>
    <w:p w14:paraId="5F6CCD11" w14:textId="77777777" w:rsidR="007C63A0" w:rsidRPr="00A25EB6" w:rsidRDefault="007C63A0" w:rsidP="007C63A0">
      <w:pPr>
        <w:rPr>
          <w:rFonts w:eastAsia="Calibri"/>
          <w:highlight w:val="cyan"/>
          <w:lang w:val="sl-SI"/>
        </w:rPr>
      </w:pPr>
      <w:r w:rsidRPr="00A25EB6">
        <w:rPr>
          <w:rFonts w:eastAsia="Calibri"/>
        </w:rPr>
        <w:t xml:space="preserve">Tyrimų, kuriuose buvo vartojami šie geriamieji antidiabetiniai vaistai, rezultatai nerodė jokios kliniškai reikšmingos </w:t>
      </w:r>
      <w:proofErr w:type="spellStart"/>
      <w:r w:rsidRPr="00A25EB6">
        <w:rPr>
          <w:rFonts w:eastAsia="Calibri"/>
        </w:rPr>
        <w:t>farmakokinetinės</w:t>
      </w:r>
      <w:proofErr w:type="spellEnd"/>
      <w:r w:rsidRPr="00A25EB6">
        <w:rPr>
          <w:rFonts w:eastAsia="Calibri"/>
        </w:rPr>
        <w:t xml:space="preserve"> sąveikos.</w:t>
      </w:r>
    </w:p>
    <w:p w14:paraId="6C03ECCD" w14:textId="77777777" w:rsidR="007C63A0" w:rsidRPr="00A25EB6" w:rsidRDefault="007C63A0" w:rsidP="007C63A0">
      <w:pPr>
        <w:rPr>
          <w:rFonts w:eastAsia="Calibri"/>
          <w:highlight w:val="cyan"/>
        </w:rPr>
      </w:pPr>
    </w:p>
    <w:p w14:paraId="6DA05654" w14:textId="77777777" w:rsidR="007C63A0" w:rsidRPr="00A25EB6" w:rsidRDefault="007C63A0" w:rsidP="007C63A0">
      <w:pPr>
        <w:rPr>
          <w:rFonts w:eastAsia="Calibri"/>
          <w:u w:val="single"/>
          <w:lang w:val="sl-SI"/>
        </w:rPr>
      </w:pPr>
      <w:proofErr w:type="spellStart"/>
      <w:r w:rsidRPr="00A25EB6">
        <w:rPr>
          <w:rFonts w:eastAsia="Calibri"/>
          <w:u w:val="single"/>
        </w:rPr>
        <w:t>Digoksinas</w:t>
      </w:r>
      <w:proofErr w:type="spellEnd"/>
      <w:r w:rsidRPr="00A25EB6">
        <w:rPr>
          <w:rFonts w:eastAsia="Calibri"/>
          <w:u w:val="single"/>
        </w:rPr>
        <w:t xml:space="preserve"> (</w:t>
      </w:r>
      <w:proofErr w:type="spellStart"/>
      <w:r w:rsidRPr="00A25EB6">
        <w:rPr>
          <w:rFonts w:eastAsia="Calibri"/>
          <w:u w:val="single"/>
        </w:rPr>
        <w:t>Pgp</w:t>
      </w:r>
      <w:proofErr w:type="spellEnd"/>
      <w:r w:rsidRPr="00A25EB6">
        <w:rPr>
          <w:rFonts w:eastAsia="Calibri"/>
          <w:u w:val="single"/>
        </w:rPr>
        <w:t xml:space="preserve"> substratas), </w:t>
      </w:r>
      <w:proofErr w:type="spellStart"/>
      <w:r w:rsidRPr="00A25EB6">
        <w:rPr>
          <w:rFonts w:eastAsia="Calibri"/>
          <w:u w:val="single"/>
        </w:rPr>
        <w:t>varfarinas</w:t>
      </w:r>
      <w:proofErr w:type="spellEnd"/>
      <w:r w:rsidRPr="00A25EB6">
        <w:rPr>
          <w:rFonts w:eastAsia="Calibri"/>
          <w:u w:val="single"/>
        </w:rPr>
        <w:t xml:space="preserve"> (CYP2C9 substratas)</w:t>
      </w:r>
    </w:p>
    <w:p w14:paraId="3B1CB70C" w14:textId="77777777" w:rsidR="007C63A0" w:rsidRPr="00A25EB6" w:rsidRDefault="007C63A0" w:rsidP="007C63A0">
      <w:pPr>
        <w:rPr>
          <w:rFonts w:eastAsia="Calibri"/>
          <w:u w:val="single"/>
          <w:lang w:val="sl-SI"/>
        </w:rPr>
      </w:pPr>
      <w:r w:rsidRPr="00A25EB6">
        <w:rPr>
          <w:rFonts w:eastAsia="Calibri"/>
        </w:rPr>
        <w:t xml:space="preserve">Klinikinių tyrimų, kuriuose dalyvavo sveiki savanoriai, metu nenustatyta jokios kliniškai reikšmingos </w:t>
      </w:r>
      <w:proofErr w:type="spellStart"/>
      <w:r w:rsidRPr="00A25EB6">
        <w:rPr>
          <w:rFonts w:eastAsia="Calibri"/>
        </w:rPr>
        <w:t>farmakokinetinės</w:t>
      </w:r>
      <w:proofErr w:type="spellEnd"/>
      <w:r w:rsidRPr="00A25EB6">
        <w:rPr>
          <w:rFonts w:eastAsia="Calibri"/>
        </w:rPr>
        <w:t xml:space="preserve"> sąveikos. Tačiau tokia sąveika netirta tikslinėje populiacijoje.</w:t>
      </w:r>
    </w:p>
    <w:p w14:paraId="57A71BCD" w14:textId="77777777" w:rsidR="007C63A0" w:rsidRPr="00A25EB6" w:rsidRDefault="007C63A0" w:rsidP="007C63A0">
      <w:pPr>
        <w:rPr>
          <w:rFonts w:eastAsia="Calibri"/>
          <w:highlight w:val="cyan"/>
        </w:rPr>
      </w:pPr>
    </w:p>
    <w:p w14:paraId="40E27C83" w14:textId="77777777" w:rsidR="007C63A0" w:rsidRPr="00A25EB6" w:rsidRDefault="007C63A0" w:rsidP="007C63A0">
      <w:pPr>
        <w:rPr>
          <w:rFonts w:eastAsia="Calibri"/>
          <w:u w:val="single"/>
          <w:lang w:val="sl-SI"/>
        </w:rPr>
      </w:pPr>
      <w:r w:rsidRPr="00A25EB6">
        <w:rPr>
          <w:rFonts w:eastAsia="Calibri"/>
          <w:u w:val="single"/>
        </w:rPr>
        <w:t xml:space="preserve">Derinys su </w:t>
      </w:r>
      <w:proofErr w:type="spellStart"/>
      <w:r w:rsidRPr="00A25EB6">
        <w:rPr>
          <w:rFonts w:eastAsia="Calibri"/>
          <w:u w:val="single"/>
        </w:rPr>
        <w:t>amlodipinu</w:t>
      </w:r>
      <w:proofErr w:type="spellEnd"/>
      <w:r w:rsidRPr="00A25EB6">
        <w:rPr>
          <w:rFonts w:eastAsia="Calibri"/>
          <w:u w:val="single"/>
        </w:rPr>
        <w:t xml:space="preserve">, </w:t>
      </w:r>
      <w:proofErr w:type="spellStart"/>
      <w:r w:rsidRPr="00A25EB6">
        <w:rPr>
          <w:rFonts w:eastAsia="Calibri"/>
          <w:u w:val="single"/>
        </w:rPr>
        <w:t>ramipriliu</w:t>
      </w:r>
      <w:proofErr w:type="spellEnd"/>
      <w:r w:rsidRPr="00A25EB6">
        <w:rPr>
          <w:rFonts w:eastAsia="Calibri"/>
          <w:u w:val="single"/>
        </w:rPr>
        <w:t xml:space="preserve">, </w:t>
      </w:r>
      <w:proofErr w:type="spellStart"/>
      <w:r w:rsidRPr="00A25EB6">
        <w:rPr>
          <w:rFonts w:eastAsia="Calibri"/>
          <w:u w:val="single"/>
        </w:rPr>
        <w:t>valsartanu</w:t>
      </w:r>
      <w:proofErr w:type="spellEnd"/>
      <w:r w:rsidRPr="00A25EB6">
        <w:rPr>
          <w:rFonts w:eastAsia="Calibri"/>
          <w:u w:val="single"/>
        </w:rPr>
        <w:t xml:space="preserve"> ar </w:t>
      </w:r>
      <w:proofErr w:type="spellStart"/>
      <w:r w:rsidRPr="00A25EB6">
        <w:rPr>
          <w:rFonts w:eastAsia="Calibri"/>
          <w:u w:val="single"/>
        </w:rPr>
        <w:t>simvastatinu</w:t>
      </w:r>
      <w:proofErr w:type="spellEnd"/>
    </w:p>
    <w:p w14:paraId="4BCF7CCA" w14:textId="77777777" w:rsidR="007C63A0" w:rsidRPr="00A25EB6" w:rsidRDefault="007C63A0" w:rsidP="007C63A0">
      <w:pPr>
        <w:rPr>
          <w:rFonts w:eastAsia="Calibri"/>
          <w:highlight w:val="cyan"/>
          <w:u w:val="single"/>
          <w:lang w:val="sl-SI"/>
        </w:rPr>
      </w:pPr>
      <w:r w:rsidRPr="00A25EB6">
        <w:rPr>
          <w:rFonts w:eastAsia="Calibri"/>
        </w:rPr>
        <w:t xml:space="preserve">Sveikiems savanoriams buvo tirta vaisto sąveika su </w:t>
      </w:r>
      <w:proofErr w:type="spellStart"/>
      <w:r w:rsidRPr="00A25EB6">
        <w:rPr>
          <w:rFonts w:eastAsia="Calibri"/>
        </w:rPr>
        <w:t>amlodipinu</w:t>
      </w:r>
      <w:proofErr w:type="spellEnd"/>
      <w:r w:rsidRPr="00A25EB6">
        <w:rPr>
          <w:rFonts w:eastAsia="Calibri"/>
        </w:rPr>
        <w:t xml:space="preserve">, </w:t>
      </w:r>
      <w:proofErr w:type="spellStart"/>
      <w:r w:rsidRPr="00A25EB6">
        <w:rPr>
          <w:rFonts w:eastAsia="Calibri"/>
        </w:rPr>
        <w:t>ramipriliu</w:t>
      </w:r>
      <w:proofErr w:type="spellEnd"/>
      <w:r w:rsidRPr="00A25EB6">
        <w:rPr>
          <w:rFonts w:eastAsia="Calibri"/>
        </w:rPr>
        <w:t xml:space="preserve">, </w:t>
      </w:r>
      <w:proofErr w:type="spellStart"/>
      <w:r w:rsidRPr="00A25EB6">
        <w:rPr>
          <w:rFonts w:eastAsia="Calibri"/>
        </w:rPr>
        <w:t>valsartanu</w:t>
      </w:r>
      <w:proofErr w:type="spellEnd"/>
      <w:r w:rsidRPr="00A25EB6">
        <w:rPr>
          <w:rFonts w:eastAsia="Calibri"/>
        </w:rPr>
        <w:t xml:space="preserve"> ir </w:t>
      </w:r>
      <w:proofErr w:type="spellStart"/>
      <w:r w:rsidRPr="00A25EB6">
        <w:rPr>
          <w:rFonts w:eastAsia="Calibri"/>
        </w:rPr>
        <w:t>simvastatinu</w:t>
      </w:r>
      <w:proofErr w:type="spellEnd"/>
      <w:r w:rsidRPr="00A25EB6">
        <w:rPr>
          <w:rFonts w:eastAsia="Calibri"/>
        </w:rPr>
        <w:t xml:space="preserve">. Šių tyrimų metu nestebėta jokios kliniškai reikšmingos </w:t>
      </w:r>
      <w:proofErr w:type="spellStart"/>
      <w:r w:rsidRPr="00A25EB6">
        <w:rPr>
          <w:rFonts w:eastAsia="Calibri"/>
        </w:rPr>
        <w:t>farmakokinetinės</w:t>
      </w:r>
      <w:proofErr w:type="spellEnd"/>
      <w:r w:rsidRPr="00A25EB6">
        <w:rPr>
          <w:rFonts w:eastAsia="Calibri"/>
        </w:rPr>
        <w:t xml:space="preserve"> sąveikos su </w:t>
      </w:r>
      <w:proofErr w:type="spellStart"/>
      <w:r w:rsidRPr="00A25EB6">
        <w:rPr>
          <w:rFonts w:eastAsia="Calibri"/>
        </w:rPr>
        <w:t>vildagliptinu</w:t>
      </w:r>
      <w:proofErr w:type="spellEnd"/>
      <w:r w:rsidRPr="00A25EB6">
        <w:rPr>
          <w:rFonts w:eastAsia="Calibri"/>
        </w:rPr>
        <w:t>.</w:t>
      </w:r>
    </w:p>
    <w:p w14:paraId="71F32AFF" w14:textId="77777777" w:rsidR="007C63A0" w:rsidRPr="00A25EB6" w:rsidRDefault="007C63A0" w:rsidP="007C63A0">
      <w:pPr>
        <w:rPr>
          <w:rFonts w:eastAsia="Calibri"/>
          <w:highlight w:val="cyan"/>
        </w:rPr>
      </w:pPr>
    </w:p>
    <w:p w14:paraId="18C55BC5" w14:textId="77777777" w:rsidR="007C63A0" w:rsidRPr="00A25EB6" w:rsidRDefault="007C63A0" w:rsidP="007C63A0">
      <w:pPr>
        <w:rPr>
          <w:rFonts w:eastAsia="Calibri"/>
          <w:u w:val="single"/>
          <w:lang w:val="sl-SI"/>
        </w:rPr>
      </w:pPr>
      <w:r w:rsidRPr="00A25EB6">
        <w:rPr>
          <w:rFonts w:eastAsia="Calibri"/>
          <w:u w:val="single"/>
        </w:rPr>
        <w:t>Deriniai su AKF inhibitoriais</w:t>
      </w:r>
    </w:p>
    <w:p w14:paraId="665E5407" w14:textId="77777777" w:rsidR="007C63A0" w:rsidRPr="00A25EB6" w:rsidRDefault="007C63A0" w:rsidP="007C63A0">
      <w:pPr>
        <w:rPr>
          <w:rFonts w:eastAsia="Calibri"/>
          <w:lang w:val="sl-SI"/>
        </w:rPr>
      </w:pPr>
      <w:r w:rsidRPr="00A25EB6">
        <w:rPr>
          <w:rFonts w:eastAsia="Calibri"/>
        </w:rPr>
        <w:t xml:space="preserve">Gali būti padidinta </w:t>
      </w:r>
      <w:proofErr w:type="spellStart"/>
      <w:r w:rsidRPr="00A25EB6">
        <w:rPr>
          <w:rFonts w:eastAsia="Calibri"/>
        </w:rPr>
        <w:t>angioneurozinės</w:t>
      </w:r>
      <w:proofErr w:type="spellEnd"/>
      <w:r w:rsidRPr="00A25EB6">
        <w:rPr>
          <w:rFonts w:eastAsia="Calibri"/>
        </w:rPr>
        <w:t xml:space="preserve"> edemos rizika pacientams, kartu vartojantiems AKF inhibitorių (žr. 4.8 skyrių).</w:t>
      </w:r>
    </w:p>
    <w:p w14:paraId="4BCA8AFA" w14:textId="77777777" w:rsidR="007C63A0" w:rsidRPr="00A25EB6" w:rsidRDefault="007C63A0" w:rsidP="007C63A0">
      <w:pPr>
        <w:rPr>
          <w:rFonts w:eastAsia="Calibri"/>
        </w:rPr>
      </w:pPr>
    </w:p>
    <w:p w14:paraId="34426B05" w14:textId="77777777" w:rsidR="007C63A0" w:rsidRPr="00A25EB6" w:rsidRDefault="007C63A0" w:rsidP="007C63A0">
      <w:pPr>
        <w:rPr>
          <w:rFonts w:eastAsia="Calibri"/>
          <w:highlight w:val="cyan"/>
          <w:lang w:val="sl-SI"/>
        </w:rPr>
      </w:pPr>
      <w:r w:rsidRPr="00A25EB6">
        <w:rPr>
          <w:rFonts w:eastAsia="Calibri"/>
        </w:rPr>
        <w:t xml:space="preserve">Kaip ir kitų geriamųjų antidiabetinių vaistinių preparatų, </w:t>
      </w:r>
      <w:proofErr w:type="spellStart"/>
      <w:r w:rsidRPr="00A25EB6">
        <w:rPr>
          <w:rFonts w:eastAsia="Calibri"/>
        </w:rPr>
        <w:t>vildagliptino</w:t>
      </w:r>
      <w:proofErr w:type="spellEnd"/>
      <w:r w:rsidRPr="00A25EB6">
        <w:rPr>
          <w:rFonts w:eastAsia="Calibri"/>
        </w:rPr>
        <w:t xml:space="preserve"> gliukozės koncentraciją mažinantį poveikį gali slopinti tam tikros veikliosios medžiagos, pvz., </w:t>
      </w:r>
      <w:proofErr w:type="spellStart"/>
      <w:r w:rsidRPr="00A25EB6">
        <w:rPr>
          <w:rFonts w:eastAsia="Calibri"/>
        </w:rPr>
        <w:t>tiazidai</w:t>
      </w:r>
      <w:proofErr w:type="spellEnd"/>
      <w:r w:rsidRPr="00A25EB6">
        <w:rPr>
          <w:rFonts w:eastAsia="Calibri"/>
        </w:rPr>
        <w:t xml:space="preserve">, kortikosteroidai, skydliaukės preparatai ir </w:t>
      </w:r>
      <w:proofErr w:type="spellStart"/>
      <w:r w:rsidRPr="00A25EB6">
        <w:rPr>
          <w:rFonts w:eastAsia="Calibri"/>
        </w:rPr>
        <w:t>simpatomimetikai</w:t>
      </w:r>
      <w:proofErr w:type="spellEnd"/>
      <w:r w:rsidRPr="00A25EB6">
        <w:rPr>
          <w:rFonts w:eastAsia="Calibri"/>
        </w:rPr>
        <w:t>.</w:t>
      </w:r>
    </w:p>
    <w:p w14:paraId="73105C41" w14:textId="77777777" w:rsidR="007C63A0" w:rsidRPr="00A25EB6" w:rsidRDefault="007C63A0" w:rsidP="007C63A0">
      <w:pPr>
        <w:tabs>
          <w:tab w:val="left" w:pos="567"/>
        </w:tabs>
        <w:rPr>
          <w:highlight w:val="yellow"/>
        </w:rPr>
      </w:pPr>
    </w:p>
    <w:p w14:paraId="55B027B7" w14:textId="77777777" w:rsidR="007C63A0" w:rsidRPr="00A25EB6" w:rsidRDefault="007C63A0" w:rsidP="007C63A0">
      <w:pPr>
        <w:keepNext/>
        <w:numPr>
          <w:ilvl w:val="1"/>
          <w:numId w:val="5"/>
        </w:numPr>
        <w:tabs>
          <w:tab w:val="left" w:pos="567"/>
        </w:tabs>
        <w:spacing w:line="260" w:lineRule="exact"/>
        <w:outlineLvl w:val="0"/>
      </w:pPr>
      <w:r w:rsidRPr="00A25EB6">
        <w:rPr>
          <w:b/>
        </w:rPr>
        <w:t>Vaisingumas, nėštumo ir žindymo laikotarpis</w:t>
      </w:r>
    </w:p>
    <w:p w14:paraId="61F08C4B" w14:textId="77777777" w:rsidR="007C63A0" w:rsidRPr="00A25EB6" w:rsidRDefault="007C63A0" w:rsidP="007C63A0">
      <w:pPr>
        <w:keepNext/>
        <w:tabs>
          <w:tab w:val="left" w:pos="567"/>
        </w:tabs>
        <w:rPr>
          <w:highlight w:val="yellow"/>
        </w:rPr>
      </w:pPr>
    </w:p>
    <w:p w14:paraId="6442F9E7" w14:textId="77777777" w:rsidR="007C63A0" w:rsidRPr="00A25EB6" w:rsidRDefault="007C63A0" w:rsidP="007C63A0">
      <w:pPr>
        <w:tabs>
          <w:tab w:val="left" w:pos="567"/>
        </w:tabs>
        <w:rPr>
          <w:u w:val="single"/>
        </w:rPr>
      </w:pPr>
      <w:r w:rsidRPr="00A25EB6">
        <w:rPr>
          <w:u w:val="single"/>
        </w:rPr>
        <w:t>Nėštumas</w:t>
      </w:r>
    </w:p>
    <w:p w14:paraId="7879F8E4" w14:textId="77777777" w:rsidR="007C63A0" w:rsidRPr="00A25EB6" w:rsidRDefault="007C63A0" w:rsidP="007C63A0">
      <w:pPr>
        <w:tabs>
          <w:tab w:val="left" w:pos="567"/>
        </w:tabs>
        <w:rPr>
          <w:rFonts w:eastAsia="Calibri"/>
          <w:lang w:val="sl-SI"/>
        </w:rPr>
      </w:pPr>
      <w:r w:rsidRPr="00A25EB6">
        <w:rPr>
          <w:rFonts w:eastAsia="Calibri"/>
          <w:lang w:val="sl-SI"/>
        </w:rPr>
        <w:t xml:space="preserve">Reikiamų duomenų apie vildagliptino vartojimą nėštumo metu nėra. Su gyvūnais atlikti tyrimai parodė </w:t>
      </w:r>
      <w:r w:rsidRPr="00080372">
        <w:rPr>
          <w:rFonts w:eastAsia="Calibri"/>
        </w:rPr>
        <w:t>didelių dozių t</w:t>
      </w:r>
      <w:r w:rsidRPr="00BB33FA">
        <w:t>oksinį poveikį reprodukcijai (žr. 5.3 skyrių). Galimas pavojus žmogui nežinomas.</w:t>
      </w:r>
      <w:r w:rsidRPr="00A25EB6">
        <w:t xml:space="preserve"> Kadangi šių duomenų nėra, DALMEVIN nėštumo metu vartoti negalima.</w:t>
      </w:r>
    </w:p>
    <w:p w14:paraId="7A4E4B32" w14:textId="77777777" w:rsidR="007C63A0" w:rsidRPr="00A25EB6" w:rsidRDefault="007C63A0" w:rsidP="007C63A0">
      <w:pPr>
        <w:autoSpaceDE w:val="0"/>
        <w:autoSpaceDN w:val="0"/>
        <w:adjustRightInd w:val="0"/>
        <w:rPr>
          <w:highlight w:val="yellow"/>
        </w:rPr>
      </w:pPr>
    </w:p>
    <w:p w14:paraId="28A7AD7C" w14:textId="77777777" w:rsidR="007C63A0" w:rsidRPr="00A25EB6" w:rsidRDefault="007C63A0" w:rsidP="007C63A0">
      <w:pPr>
        <w:autoSpaceDE w:val="0"/>
        <w:autoSpaceDN w:val="0"/>
        <w:adjustRightInd w:val="0"/>
      </w:pPr>
      <w:r w:rsidRPr="00A25EB6">
        <w:rPr>
          <w:u w:val="single"/>
        </w:rPr>
        <w:t>Žindymas</w:t>
      </w:r>
    </w:p>
    <w:p w14:paraId="43B72C50" w14:textId="77777777" w:rsidR="007C63A0" w:rsidRPr="00A25EB6" w:rsidRDefault="007C63A0" w:rsidP="007C63A0">
      <w:pPr>
        <w:tabs>
          <w:tab w:val="left" w:pos="567"/>
        </w:tabs>
        <w:rPr>
          <w:rFonts w:eastAsia="Calibri"/>
          <w:lang w:val="sl-SI"/>
        </w:rPr>
      </w:pPr>
      <w:r w:rsidRPr="00A25EB6">
        <w:rPr>
          <w:rFonts w:eastAsia="Calibri"/>
          <w:lang w:val="sl-SI"/>
        </w:rPr>
        <w:t>Nežinoma, ar vildagliptino išsiskiria į motinos pieną. Tyrimai su gyvūnais parodė, kad vildagliptin</w:t>
      </w:r>
      <w:r w:rsidRPr="00A25EB6">
        <w:t>o išsiskiria į patelių pieną. DALMEVIN žindymo metu vartoti negalima.</w:t>
      </w:r>
    </w:p>
    <w:p w14:paraId="652BD0BA" w14:textId="77777777" w:rsidR="007C63A0" w:rsidRPr="00A25EB6" w:rsidRDefault="007C63A0" w:rsidP="007C63A0">
      <w:pPr>
        <w:tabs>
          <w:tab w:val="left" w:pos="567"/>
        </w:tabs>
        <w:rPr>
          <w:highlight w:val="yellow"/>
          <w:u w:val="single"/>
        </w:rPr>
      </w:pPr>
    </w:p>
    <w:p w14:paraId="5CF35D57" w14:textId="77777777" w:rsidR="007C63A0" w:rsidRPr="00A25EB6" w:rsidRDefault="007C63A0" w:rsidP="007C63A0">
      <w:pPr>
        <w:tabs>
          <w:tab w:val="left" w:pos="567"/>
        </w:tabs>
        <w:rPr>
          <w:u w:val="single"/>
        </w:rPr>
      </w:pPr>
      <w:r w:rsidRPr="00A25EB6">
        <w:rPr>
          <w:u w:val="single"/>
        </w:rPr>
        <w:t>Vaisingumas</w:t>
      </w:r>
    </w:p>
    <w:p w14:paraId="7F50B06A" w14:textId="77777777" w:rsidR="007C63A0" w:rsidRPr="00A25EB6" w:rsidRDefault="007C63A0" w:rsidP="007C63A0">
      <w:pPr>
        <w:rPr>
          <w:rFonts w:eastAsia="Calibri"/>
          <w:highlight w:val="cyan"/>
          <w:lang w:val="sl-SI"/>
        </w:rPr>
      </w:pPr>
      <w:r w:rsidRPr="00A25EB6">
        <w:rPr>
          <w:rFonts w:eastAsia="Calibri"/>
          <w:lang w:val="sl-SI"/>
        </w:rPr>
        <w:t>Poveikio žmogaus vaisingumui, susijusio su vildagliptino vartojimu, tyrimų neatlikta (žr. 5.3 skyrių).</w:t>
      </w:r>
    </w:p>
    <w:p w14:paraId="558CBC3B" w14:textId="77777777" w:rsidR="007C63A0" w:rsidRPr="00A25EB6" w:rsidRDefault="007C63A0" w:rsidP="007C63A0">
      <w:pPr>
        <w:tabs>
          <w:tab w:val="left" w:pos="567"/>
        </w:tabs>
        <w:rPr>
          <w:i/>
        </w:rPr>
      </w:pPr>
    </w:p>
    <w:p w14:paraId="131E08AA" w14:textId="77777777" w:rsidR="007C63A0" w:rsidRPr="00A25EB6" w:rsidRDefault="007C63A0" w:rsidP="007C63A0">
      <w:pPr>
        <w:keepNext/>
        <w:numPr>
          <w:ilvl w:val="1"/>
          <w:numId w:val="5"/>
        </w:numPr>
        <w:tabs>
          <w:tab w:val="left" w:pos="567"/>
        </w:tabs>
        <w:spacing w:line="260" w:lineRule="exact"/>
        <w:outlineLvl w:val="0"/>
      </w:pPr>
      <w:r w:rsidRPr="00A25EB6">
        <w:rPr>
          <w:b/>
        </w:rPr>
        <w:t>Poveikis gebėjimui vairuoti ir valdyti mechanizmus</w:t>
      </w:r>
    </w:p>
    <w:p w14:paraId="023F2473" w14:textId="77777777" w:rsidR="007C63A0" w:rsidRPr="00A25EB6" w:rsidRDefault="007C63A0" w:rsidP="007C63A0">
      <w:pPr>
        <w:keepNext/>
        <w:tabs>
          <w:tab w:val="left" w:pos="567"/>
        </w:tabs>
        <w:rPr>
          <w:highlight w:val="yellow"/>
        </w:rPr>
      </w:pPr>
    </w:p>
    <w:p w14:paraId="4B65F637" w14:textId="77777777" w:rsidR="007C63A0" w:rsidRPr="00A25EB6" w:rsidRDefault="007C63A0" w:rsidP="007C63A0">
      <w:pPr>
        <w:keepNext/>
        <w:tabs>
          <w:tab w:val="left" w:pos="567"/>
        </w:tabs>
        <w:rPr>
          <w:rFonts w:eastAsia="Calibri"/>
          <w:highlight w:val="yellow"/>
          <w:lang w:val="sl-SI"/>
        </w:rPr>
      </w:pPr>
      <w:r w:rsidRPr="00A25EB6">
        <w:rPr>
          <w:rFonts w:eastAsia="Calibri"/>
          <w:lang w:val="sl-SI"/>
        </w:rPr>
        <w:t>Poveikio gebėjimu</w:t>
      </w:r>
      <w:r w:rsidRPr="00A25EB6">
        <w:t>i vairuoti ir valdyti mechanizmus tyrimų neatlikta. Pacientai, kuriems pasireiškia svaigulys, kaip nepageidaujama reakcija, turi vengti automobilių vairavimo ar mechanizmų valdymo.</w:t>
      </w:r>
    </w:p>
    <w:p w14:paraId="21A37CCB" w14:textId="77777777" w:rsidR="007C63A0" w:rsidRPr="00A25EB6" w:rsidRDefault="007C63A0" w:rsidP="007C63A0">
      <w:pPr>
        <w:tabs>
          <w:tab w:val="left" w:pos="567"/>
        </w:tabs>
        <w:rPr>
          <w:highlight w:val="yellow"/>
        </w:rPr>
      </w:pPr>
    </w:p>
    <w:p w14:paraId="17F735F0" w14:textId="77777777" w:rsidR="007C63A0" w:rsidRPr="00A25EB6" w:rsidRDefault="007C63A0" w:rsidP="007C63A0">
      <w:pPr>
        <w:keepNext/>
        <w:numPr>
          <w:ilvl w:val="1"/>
          <w:numId w:val="5"/>
        </w:numPr>
        <w:tabs>
          <w:tab w:val="left" w:pos="567"/>
        </w:tabs>
        <w:spacing w:line="260" w:lineRule="exact"/>
        <w:outlineLvl w:val="0"/>
        <w:rPr>
          <w:b/>
        </w:rPr>
      </w:pPr>
      <w:r w:rsidRPr="00A25EB6">
        <w:rPr>
          <w:b/>
        </w:rPr>
        <w:t>Nepageidaujamas poveikis</w:t>
      </w:r>
    </w:p>
    <w:p w14:paraId="01DD08E4" w14:textId="77777777" w:rsidR="007C63A0" w:rsidRPr="00A25EB6" w:rsidRDefault="007C63A0" w:rsidP="007C63A0">
      <w:pPr>
        <w:keepNext/>
        <w:tabs>
          <w:tab w:val="left" w:pos="567"/>
        </w:tabs>
        <w:autoSpaceDE w:val="0"/>
        <w:autoSpaceDN w:val="0"/>
        <w:adjustRightInd w:val="0"/>
        <w:jc w:val="both"/>
        <w:rPr>
          <w:highlight w:val="yellow"/>
        </w:rPr>
      </w:pPr>
    </w:p>
    <w:p w14:paraId="17AAB7FF" w14:textId="77777777" w:rsidR="007C63A0" w:rsidRPr="00A25EB6" w:rsidRDefault="007C63A0" w:rsidP="007C63A0">
      <w:pPr>
        <w:autoSpaceDE w:val="0"/>
        <w:autoSpaceDN w:val="0"/>
        <w:adjustRightInd w:val="0"/>
        <w:rPr>
          <w:rFonts w:eastAsia="Calibri"/>
          <w:u w:val="single"/>
          <w:lang w:val="sl-SI"/>
        </w:rPr>
      </w:pPr>
      <w:r w:rsidRPr="00A25EB6">
        <w:rPr>
          <w:rFonts w:eastAsia="Calibri"/>
          <w:u w:val="single"/>
        </w:rPr>
        <w:t>Saugumo duomenų santrauka</w:t>
      </w:r>
    </w:p>
    <w:p w14:paraId="32E71994" w14:textId="0619A299" w:rsidR="003141E5" w:rsidRDefault="004D354E" w:rsidP="003141E5">
      <w:pPr>
        <w:autoSpaceDE w:val="0"/>
        <w:autoSpaceDN w:val="0"/>
        <w:adjustRightInd w:val="0"/>
        <w:rPr>
          <w:rFonts w:eastAsia="Calibri"/>
          <w:lang w:val="sl-SI"/>
        </w:rPr>
      </w:pPr>
      <w:r>
        <w:rPr>
          <w:rFonts w:eastAsia="Calibri"/>
          <w:lang w:val="sl-SI"/>
        </w:rPr>
        <w:t>Saugumo duomenys i</w:t>
      </w:r>
      <w:r w:rsidR="003141E5" w:rsidRPr="003141E5">
        <w:rPr>
          <w:rFonts w:eastAsia="Calibri"/>
          <w:lang w:val="sl-SI"/>
        </w:rPr>
        <w:t xml:space="preserve">š mažiausiai 12 savaičių trukmės randomizuotų dvigubai koduotų placebo kontroliuojamų tyrimų </w:t>
      </w:r>
      <w:r>
        <w:rPr>
          <w:rFonts w:eastAsia="Calibri"/>
          <w:lang w:val="sl-SI"/>
        </w:rPr>
        <w:t>su</w:t>
      </w:r>
      <w:r w:rsidR="003141E5" w:rsidRPr="003141E5">
        <w:rPr>
          <w:rFonts w:eastAsia="Calibri"/>
          <w:lang w:val="sl-SI"/>
        </w:rPr>
        <w:t xml:space="preserve"> 5 451 pacientai</w:t>
      </w:r>
      <w:r>
        <w:rPr>
          <w:rFonts w:eastAsia="Calibri"/>
          <w:lang w:val="sl-SI"/>
        </w:rPr>
        <w:t>s</w:t>
      </w:r>
      <w:r w:rsidR="003141E5" w:rsidRPr="003141E5">
        <w:rPr>
          <w:rFonts w:eastAsia="Calibri"/>
          <w:lang w:val="sl-SI"/>
        </w:rPr>
        <w:t>, per parą vartoj</w:t>
      </w:r>
      <w:r>
        <w:rPr>
          <w:rFonts w:eastAsia="Calibri"/>
          <w:lang w:val="sl-SI"/>
        </w:rPr>
        <w:t>usiais</w:t>
      </w:r>
      <w:r w:rsidR="003141E5" w:rsidRPr="003141E5">
        <w:rPr>
          <w:rFonts w:eastAsia="Calibri"/>
          <w:lang w:val="sl-SI"/>
        </w:rPr>
        <w:t xml:space="preserve"> po 100</w:t>
      </w:r>
      <w:r w:rsidR="003141E5">
        <w:rPr>
          <w:rFonts w:eastAsia="Calibri"/>
          <w:lang w:val="sl-SI"/>
        </w:rPr>
        <w:t> </w:t>
      </w:r>
      <w:r w:rsidR="003141E5" w:rsidRPr="003141E5">
        <w:rPr>
          <w:rFonts w:eastAsia="Calibri"/>
          <w:lang w:val="sl-SI"/>
        </w:rPr>
        <w:t>mg (po 50</w:t>
      </w:r>
      <w:r w:rsidR="003141E5">
        <w:rPr>
          <w:rFonts w:eastAsia="Calibri"/>
          <w:lang w:val="sl-SI"/>
        </w:rPr>
        <w:t> </w:t>
      </w:r>
      <w:r w:rsidR="003141E5" w:rsidRPr="003141E5">
        <w:rPr>
          <w:rFonts w:eastAsia="Calibri"/>
          <w:lang w:val="sl-SI"/>
        </w:rPr>
        <w:t>mg du kartus per parą) vildagliptino</w:t>
      </w:r>
      <w:r>
        <w:rPr>
          <w:rFonts w:eastAsia="Calibri"/>
          <w:lang w:val="sl-SI"/>
        </w:rPr>
        <w:t>.</w:t>
      </w:r>
      <w:r w:rsidR="003141E5" w:rsidRPr="003141E5">
        <w:rPr>
          <w:rFonts w:eastAsia="Calibri"/>
          <w:lang w:val="sl-SI"/>
        </w:rPr>
        <w:t xml:space="preserve"> Iš šių pacientų 4 622 pacientai buvo gydomi vildagliptino monoterapija ir 829 pacientai vartojo placebo.</w:t>
      </w:r>
    </w:p>
    <w:p w14:paraId="1BE83D9D" w14:textId="28214E03" w:rsidR="003141E5" w:rsidRPr="00A25EB6" w:rsidRDefault="003141E5" w:rsidP="003141E5">
      <w:pPr>
        <w:rPr>
          <w:rFonts w:eastAsia="Calibri"/>
          <w:lang w:val="sl-SI"/>
        </w:rPr>
      </w:pPr>
      <w:r w:rsidRPr="003141E5">
        <w:rPr>
          <w:rFonts w:eastAsia="Calibri"/>
          <w:lang w:val="sl-SI"/>
        </w:rPr>
        <w:t>Dauguma šių klinikinių tyrimų metu registruotų nepageidaujamų reakcijų buvo nesunkios ir laikinos, dėl jų gydymo nutraukti nereikėjo. Nenustatyta priklausomybės tarp nepageidaujamų reakcijų ir amžiaus, etninės grupės, vaistinio preparato vartojimo trukmės ar paros dozės. Gauta pranešimų apie hipoglikemijos atvejus pacientams, vartojusiems vildagliptino kartus su sulfonilurėjos dariniu ir insulinu. Nustatyta ūminio pankreatito rizika vartojusiesiems vildagliptino (žr. 4.4 skyrių).</w:t>
      </w:r>
    </w:p>
    <w:p w14:paraId="37744783" w14:textId="77777777" w:rsidR="007C63A0" w:rsidRPr="00A25EB6" w:rsidRDefault="007C63A0" w:rsidP="007C63A0">
      <w:pPr>
        <w:autoSpaceDE w:val="0"/>
        <w:autoSpaceDN w:val="0"/>
        <w:adjustRightInd w:val="0"/>
        <w:rPr>
          <w:rFonts w:eastAsia="Calibri"/>
          <w:highlight w:val="cyan"/>
        </w:rPr>
      </w:pPr>
    </w:p>
    <w:p w14:paraId="02E8496E" w14:textId="77777777" w:rsidR="007C63A0" w:rsidRPr="00A25EB6" w:rsidRDefault="007C63A0" w:rsidP="007C63A0">
      <w:pPr>
        <w:autoSpaceDE w:val="0"/>
        <w:autoSpaceDN w:val="0"/>
        <w:adjustRightInd w:val="0"/>
        <w:rPr>
          <w:rFonts w:eastAsia="Calibri"/>
          <w:highlight w:val="yellow"/>
          <w:u w:val="single"/>
          <w:lang w:val="sl-SI"/>
        </w:rPr>
      </w:pPr>
      <w:r w:rsidRPr="00A25EB6">
        <w:rPr>
          <w:rFonts w:eastAsia="Calibri"/>
          <w:u w:val="single"/>
        </w:rPr>
        <w:t>Nepageidaujamų reakcijų santrauka lentelėje</w:t>
      </w:r>
    </w:p>
    <w:p w14:paraId="2455B676" w14:textId="6C74BC50" w:rsidR="007C63A0" w:rsidRPr="00A25EB6" w:rsidRDefault="007C63A0" w:rsidP="007C63A0">
      <w:pPr>
        <w:autoSpaceDE w:val="0"/>
        <w:autoSpaceDN w:val="0"/>
        <w:adjustRightInd w:val="0"/>
        <w:rPr>
          <w:rFonts w:eastAsia="Calibri"/>
          <w:lang w:val="sl-SI"/>
        </w:rPr>
      </w:pPr>
      <w:r w:rsidRPr="00A25EB6">
        <w:rPr>
          <w:rFonts w:eastAsia="Calibri"/>
          <w:lang w:val="sl-SI"/>
        </w:rPr>
        <w:t xml:space="preserve">Nepageidaujamos reakcijos, registruotos pacientams, kurie vartojo vildagliptiną dvigubai aklų monoterapijos ir kombinuoto gydymo tyrimų metu, išvardytos toliau kiekvienai indikacijai atskirai </w:t>
      </w:r>
      <w:r w:rsidRPr="00A25EB6">
        <w:t>pagal organų sistemų klases ir absoliutų dažnį. Jų dažnis apibūdinamas taip: labai dažn</w:t>
      </w:r>
      <w:r w:rsidR="00E277E1">
        <w:t>as</w:t>
      </w:r>
      <w:r w:rsidRPr="00A25EB6">
        <w:t xml:space="preserve"> (≥1/10), dažn</w:t>
      </w:r>
      <w:r w:rsidR="00E277E1">
        <w:t>as</w:t>
      </w:r>
      <w:r w:rsidRPr="00A25EB6">
        <w:t xml:space="preserve"> (nuo ≥1/100 iki &lt;1/10), nedažn</w:t>
      </w:r>
      <w:r w:rsidR="00E277E1">
        <w:t>as</w:t>
      </w:r>
      <w:r w:rsidRPr="00A25EB6">
        <w:t xml:space="preserve"> (nuo ≥1/1</w:t>
      </w:r>
      <w:r w:rsidR="00E277E1">
        <w:t xml:space="preserve"> </w:t>
      </w:r>
      <w:r w:rsidRPr="00A25EB6">
        <w:t>000 iki &lt;1/100), ret</w:t>
      </w:r>
      <w:r w:rsidR="00E277E1">
        <w:t>as</w:t>
      </w:r>
      <w:r w:rsidRPr="00A25EB6">
        <w:t xml:space="preserve"> (nuo ≥1/10</w:t>
      </w:r>
      <w:r w:rsidR="00E277E1">
        <w:t xml:space="preserve"> </w:t>
      </w:r>
      <w:r w:rsidRPr="00A25EB6">
        <w:t>000 iki &lt;1/1</w:t>
      </w:r>
      <w:r w:rsidR="00E277E1">
        <w:t xml:space="preserve"> </w:t>
      </w:r>
      <w:r w:rsidRPr="00A25EB6">
        <w:t>000), labai ret</w:t>
      </w:r>
      <w:r w:rsidR="00E277E1">
        <w:t>as</w:t>
      </w:r>
      <w:r w:rsidRPr="00A25EB6">
        <w:t xml:space="preserve"> (&lt;1/10</w:t>
      </w:r>
      <w:r w:rsidR="00E277E1">
        <w:t xml:space="preserve"> </w:t>
      </w:r>
      <w:r w:rsidRPr="00A25EB6">
        <w:t xml:space="preserve">000), dažnis nežinomas (negali būti </w:t>
      </w:r>
      <w:r w:rsidR="00E277E1">
        <w:t>apskaičiuotas</w:t>
      </w:r>
      <w:r w:rsidRPr="00A25EB6">
        <w:t xml:space="preserve"> pagal turimus duomenis). Kiekvienoje dažnio grupėje nepageidaujamas poveikis pateikiamas mažėjančio sunkumo tvarka.</w:t>
      </w:r>
    </w:p>
    <w:p w14:paraId="07459AE0" w14:textId="77777777" w:rsidR="007C63A0" w:rsidRPr="003141E5" w:rsidRDefault="007C63A0" w:rsidP="007C63A0">
      <w:pPr>
        <w:autoSpaceDE w:val="0"/>
        <w:autoSpaceDN w:val="0"/>
        <w:adjustRightInd w:val="0"/>
        <w:rPr>
          <w:rFonts w:eastAsia="TimesNewRoman,Bold"/>
          <w:b/>
          <w:highlight w:val="yellow"/>
        </w:rPr>
      </w:pPr>
    </w:p>
    <w:p w14:paraId="4F84AE37" w14:textId="280521DD" w:rsidR="003141E5" w:rsidRPr="001C5F1B" w:rsidRDefault="003141E5" w:rsidP="003141E5">
      <w:pPr>
        <w:tabs>
          <w:tab w:val="left" w:pos="567"/>
        </w:tabs>
        <w:rPr>
          <w:i/>
          <w:iCs/>
          <w:szCs w:val="22"/>
          <w:u w:val="single"/>
          <w:lang w:eastAsia="en-US"/>
        </w:rPr>
      </w:pPr>
      <w:r w:rsidRPr="001C5F1B">
        <w:rPr>
          <w:i/>
          <w:iCs/>
          <w:szCs w:val="22"/>
          <w:u w:val="single"/>
          <w:lang w:eastAsia="en-US"/>
        </w:rPr>
        <w:t>1 lentel</w:t>
      </w:r>
      <w:r w:rsidRPr="003141E5">
        <w:rPr>
          <w:i/>
          <w:iCs/>
          <w:szCs w:val="22"/>
          <w:u w:val="single"/>
          <w:lang w:eastAsia="en-US"/>
        </w:rPr>
        <w:t>ė</w:t>
      </w:r>
      <w:r w:rsidRPr="001C5F1B">
        <w:rPr>
          <w:i/>
          <w:iCs/>
          <w:szCs w:val="22"/>
          <w:u w:val="single"/>
          <w:lang w:eastAsia="en-US"/>
        </w:rPr>
        <w:t xml:space="preserve">. Nepageidaujamos reakcijos, registruotos pacientams, kurie kontroliuojamų klinikinių tyrimų metu ir po vaistinio preparato pateikimo į rinką vartojo </w:t>
      </w:r>
      <w:proofErr w:type="spellStart"/>
      <w:r w:rsidRPr="001C5F1B">
        <w:rPr>
          <w:i/>
          <w:iCs/>
          <w:szCs w:val="22"/>
          <w:u w:val="single"/>
          <w:lang w:eastAsia="en-US"/>
        </w:rPr>
        <w:t>vildagliptino</w:t>
      </w:r>
      <w:proofErr w:type="spellEnd"/>
      <w:r w:rsidRPr="001C5F1B">
        <w:rPr>
          <w:i/>
          <w:iCs/>
          <w:szCs w:val="22"/>
          <w:u w:val="single"/>
          <w:lang w:eastAsia="en-US"/>
        </w:rPr>
        <w:t xml:space="preserve"> </w:t>
      </w:r>
      <w:proofErr w:type="spellStart"/>
      <w:r w:rsidRPr="001C5F1B">
        <w:rPr>
          <w:i/>
          <w:iCs/>
          <w:szCs w:val="22"/>
          <w:u w:val="single"/>
          <w:lang w:eastAsia="en-US"/>
        </w:rPr>
        <w:t>monoterapiją</w:t>
      </w:r>
      <w:proofErr w:type="spellEnd"/>
      <w:r w:rsidRPr="001C5F1B">
        <w:rPr>
          <w:i/>
          <w:iCs/>
          <w:szCs w:val="22"/>
          <w:u w:val="single"/>
          <w:lang w:eastAsia="en-US"/>
        </w:rPr>
        <w:t xml:space="preserve"> ar kombinuotą gydymą</w:t>
      </w:r>
    </w:p>
    <w:tbl>
      <w:tblPr>
        <w:tblStyle w:val="TableGrid3"/>
        <w:tblW w:w="0" w:type="auto"/>
        <w:tblLook w:val="04A0" w:firstRow="1" w:lastRow="0" w:firstColumn="1" w:lastColumn="0" w:noHBand="0" w:noVBand="1"/>
      </w:tblPr>
      <w:tblGrid>
        <w:gridCol w:w="7015"/>
        <w:gridCol w:w="2002"/>
      </w:tblGrid>
      <w:tr w:rsidR="003141E5" w:rsidRPr="009A6043" w14:paraId="7C14F1F0" w14:textId="77777777" w:rsidTr="004D354E">
        <w:trPr>
          <w:tblHeader/>
        </w:trPr>
        <w:tc>
          <w:tcPr>
            <w:tcW w:w="7015" w:type="dxa"/>
          </w:tcPr>
          <w:p w14:paraId="301C4787" w14:textId="1801B067" w:rsidR="003141E5" w:rsidRPr="009A6043" w:rsidRDefault="003141E5" w:rsidP="003141E5">
            <w:pPr>
              <w:tabs>
                <w:tab w:val="left" w:pos="567"/>
              </w:tabs>
              <w:rPr>
                <w:i/>
                <w:iCs/>
                <w:szCs w:val="22"/>
                <w:lang w:eastAsia="en-US"/>
              </w:rPr>
            </w:pPr>
            <w:r w:rsidRPr="009A6043">
              <w:rPr>
                <w:i/>
                <w:iCs/>
                <w:szCs w:val="22"/>
                <w:lang w:eastAsia="en-US"/>
              </w:rPr>
              <w:lastRenderedPageBreak/>
              <w:t>Organų sistemų klasė – nepageidaujama reakcija</w:t>
            </w:r>
          </w:p>
        </w:tc>
        <w:tc>
          <w:tcPr>
            <w:tcW w:w="2002" w:type="dxa"/>
          </w:tcPr>
          <w:p w14:paraId="47F0CDD3" w14:textId="3A50F941" w:rsidR="003141E5" w:rsidRPr="009A6043" w:rsidRDefault="003141E5" w:rsidP="003141E5">
            <w:pPr>
              <w:tabs>
                <w:tab w:val="left" w:pos="567"/>
              </w:tabs>
              <w:rPr>
                <w:i/>
                <w:iCs/>
                <w:szCs w:val="22"/>
                <w:lang w:eastAsia="en-US"/>
              </w:rPr>
            </w:pPr>
            <w:r w:rsidRPr="009A6043">
              <w:rPr>
                <w:i/>
                <w:iCs/>
                <w:szCs w:val="22"/>
                <w:lang w:eastAsia="en-US"/>
              </w:rPr>
              <w:t>Dažnis</w:t>
            </w:r>
          </w:p>
        </w:tc>
      </w:tr>
      <w:tr w:rsidR="003141E5" w:rsidRPr="009A6043" w14:paraId="7138AA25" w14:textId="77777777" w:rsidTr="004D354E">
        <w:tc>
          <w:tcPr>
            <w:tcW w:w="9017" w:type="dxa"/>
            <w:gridSpan w:val="2"/>
          </w:tcPr>
          <w:p w14:paraId="4A927FAB" w14:textId="38A51A4B" w:rsidR="003141E5" w:rsidRPr="009A6043" w:rsidRDefault="001C5F1B" w:rsidP="003141E5">
            <w:pPr>
              <w:tabs>
                <w:tab w:val="left" w:pos="567"/>
              </w:tabs>
              <w:rPr>
                <w:i/>
                <w:iCs/>
                <w:szCs w:val="22"/>
                <w:lang w:eastAsia="en-US"/>
              </w:rPr>
            </w:pPr>
            <w:r w:rsidRPr="009A6043">
              <w:rPr>
                <w:i/>
                <w:iCs/>
                <w:szCs w:val="22"/>
                <w:lang w:eastAsia="en-US"/>
              </w:rPr>
              <w:t xml:space="preserve">Infekcijos ir </w:t>
            </w:r>
            <w:proofErr w:type="spellStart"/>
            <w:r w:rsidRPr="009A6043">
              <w:rPr>
                <w:i/>
                <w:iCs/>
                <w:szCs w:val="22"/>
                <w:lang w:eastAsia="en-US"/>
              </w:rPr>
              <w:t>infestacijos</w:t>
            </w:r>
            <w:proofErr w:type="spellEnd"/>
          </w:p>
        </w:tc>
      </w:tr>
      <w:tr w:rsidR="003141E5" w:rsidRPr="009A6043" w14:paraId="72275FD5" w14:textId="77777777" w:rsidTr="004D354E">
        <w:tc>
          <w:tcPr>
            <w:tcW w:w="7015" w:type="dxa"/>
          </w:tcPr>
          <w:p w14:paraId="25E44448" w14:textId="10A3925E" w:rsidR="003141E5" w:rsidRPr="009A6043" w:rsidRDefault="001C5F1B" w:rsidP="003141E5">
            <w:pPr>
              <w:tabs>
                <w:tab w:val="left" w:pos="567"/>
              </w:tabs>
              <w:rPr>
                <w:szCs w:val="22"/>
                <w:lang w:eastAsia="en-US"/>
              </w:rPr>
            </w:pPr>
            <w:proofErr w:type="spellStart"/>
            <w:r w:rsidRPr="009A6043">
              <w:rPr>
                <w:szCs w:val="22"/>
                <w:lang w:eastAsia="en-US"/>
              </w:rPr>
              <w:t>Nazofaringitas</w:t>
            </w:r>
            <w:proofErr w:type="spellEnd"/>
          </w:p>
        </w:tc>
        <w:tc>
          <w:tcPr>
            <w:tcW w:w="2002" w:type="dxa"/>
          </w:tcPr>
          <w:p w14:paraId="411C34EE" w14:textId="7F73D5EE" w:rsidR="003141E5" w:rsidRPr="009A6043" w:rsidRDefault="001C5F1B" w:rsidP="003141E5">
            <w:pPr>
              <w:tabs>
                <w:tab w:val="left" w:pos="567"/>
              </w:tabs>
              <w:rPr>
                <w:szCs w:val="22"/>
                <w:lang w:eastAsia="en-US"/>
              </w:rPr>
            </w:pPr>
            <w:r w:rsidRPr="009A6043">
              <w:rPr>
                <w:szCs w:val="22"/>
                <w:lang w:eastAsia="en-US"/>
              </w:rPr>
              <w:t>Labai dažnas</w:t>
            </w:r>
          </w:p>
        </w:tc>
      </w:tr>
      <w:tr w:rsidR="003141E5" w:rsidRPr="009A6043" w14:paraId="7938E622" w14:textId="77777777" w:rsidTr="004D354E">
        <w:tc>
          <w:tcPr>
            <w:tcW w:w="7015" w:type="dxa"/>
          </w:tcPr>
          <w:p w14:paraId="6B945242" w14:textId="6932A9C6" w:rsidR="003141E5" w:rsidRPr="009A6043" w:rsidRDefault="001C5F1B" w:rsidP="003141E5">
            <w:pPr>
              <w:tabs>
                <w:tab w:val="left" w:pos="567"/>
              </w:tabs>
              <w:rPr>
                <w:szCs w:val="22"/>
                <w:lang w:eastAsia="en-US"/>
              </w:rPr>
            </w:pPr>
            <w:r w:rsidRPr="009A6043">
              <w:rPr>
                <w:szCs w:val="22"/>
                <w:lang w:eastAsia="en-US"/>
              </w:rPr>
              <w:t>Viršutinių kvėpavimo takų infekcija</w:t>
            </w:r>
          </w:p>
        </w:tc>
        <w:tc>
          <w:tcPr>
            <w:tcW w:w="2002" w:type="dxa"/>
          </w:tcPr>
          <w:p w14:paraId="34248CC3" w14:textId="214C6095" w:rsidR="003141E5" w:rsidRPr="009A6043" w:rsidRDefault="001C5F1B" w:rsidP="003141E5">
            <w:pPr>
              <w:tabs>
                <w:tab w:val="left" w:pos="567"/>
              </w:tabs>
              <w:rPr>
                <w:szCs w:val="22"/>
                <w:lang w:eastAsia="en-US"/>
              </w:rPr>
            </w:pPr>
            <w:r w:rsidRPr="009A6043">
              <w:rPr>
                <w:szCs w:val="22"/>
                <w:lang w:eastAsia="en-US"/>
              </w:rPr>
              <w:t>Dažnas</w:t>
            </w:r>
          </w:p>
        </w:tc>
      </w:tr>
      <w:tr w:rsidR="003141E5" w:rsidRPr="009A6043" w14:paraId="6A3541F4" w14:textId="77777777" w:rsidTr="004D354E">
        <w:tc>
          <w:tcPr>
            <w:tcW w:w="9017" w:type="dxa"/>
            <w:gridSpan w:val="2"/>
          </w:tcPr>
          <w:p w14:paraId="16E1A9A1" w14:textId="4B01F3D0" w:rsidR="003141E5" w:rsidRPr="009A6043" w:rsidRDefault="001C5F1B" w:rsidP="003141E5">
            <w:pPr>
              <w:tabs>
                <w:tab w:val="left" w:pos="567"/>
              </w:tabs>
              <w:rPr>
                <w:i/>
                <w:iCs/>
                <w:szCs w:val="22"/>
                <w:lang w:eastAsia="en-US"/>
              </w:rPr>
            </w:pPr>
            <w:r w:rsidRPr="009A6043">
              <w:rPr>
                <w:i/>
                <w:iCs/>
                <w:szCs w:val="22"/>
                <w:lang w:eastAsia="en-US"/>
              </w:rPr>
              <w:t>Metabolizmo ir mitybos sutrikimai</w:t>
            </w:r>
          </w:p>
        </w:tc>
      </w:tr>
      <w:tr w:rsidR="003141E5" w:rsidRPr="009A6043" w14:paraId="1112E8C2" w14:textId="77777777" w:rsidTr="004D354E">
        <w:tc>
          <w:tcPr>
            <w:tcW w:w="7015" w:type="dxa"/>
          </w:tcPr>
          <w:p w14:paraId="18301DE3" w14:textId="7777B4A6" w:rsidR="003141E5" w:rsidRPr="009A6043" w:rsidRDefault="001C5F1B" w:rsidP="003141E5">
            <w:pPr>
              <w:tabs>
                <w:tab w:val="left" w:pos="567"/>
              </w:tabs>
              <w:rPr>
                <w:szCs w:val="22"/>
                <w:lang w:eastAsia="en-US"/>
              </w:rPr>
            </w:pPr>
            <w:r w:rsidRPr="009A6043">
              <w:rPr>
                <w:szCs w:val="22"/>
                <w:lang w:eastAsia="en-US"/>
              </w:rPr>
              <w:t>Hipoglikemija</w:t>
            </w:r>
          </w:p>
        </w:tc>
        <w:tc>
          <w:tcPr>
            <w:tcW w:w="2002" w:type="dxa"/>
          </w:tcPr>
          <w:p w14:paraId="08F744B1" w14:textId="21CB774F" w:rsidR="003141E5" w:rsidRPr="009A6043" w:rsidRDefault="001C5F1B" w:rsidP="003141E5">
            <w:pPr>
              <w:tabs>
                <w:tab w:val="left" w:pos="567"/>
              </w:tabs>
              <w:rPr>
                <w:szCs w:val="22"/>
                <w:lang w:eastAsia="en-US"/>
              </w:rPr>
            </w:pPr>
            <w:r w:rsidRPr="009A6043">
              <w:rPr>
                <w:szCs w:val="22"/>
                <w:lang w:eastAsia="en-US"/>
              </w:rPr>
              <w:t>Nedažnas</w:t>
            </w:r>
          </w:p>
        </w:tc>
      </w:tr>
      <w:tr w:rsidR="003141E5" w:rsidRPr="009A6043" w14:paraId="25487273" w14:textId="77777777" w:rsidTr="004D354E">
        <w:tc>
          <w:tcPr>
            <w:tcW w:w="9017" w:type="dxa"/>
            <w:gridSpan w:val="2"/>
          </w:tcPr>
          <w:p w14:paraId="1D7825A2" w14:textId="58ACA859" w:rsidR="003141E5" w:rsidRPr="009A6043" w:rsidRDefault="001C5F1B" w:rsidP="003141E5">
            <w:pPr>
              <w:tabs>
                <w:tab w:val="left" w:pos="567"/>
              </w:tabs>
              <w:rPr>
                <w:i/>
                <w:iCs/>
                <w:szCs w:val="22"/>
                <w:lang w:eastAsia="en-US"/>
              </w:rPr>
            </w:pPr>
            <w:r w:rsidRPr="009A6043">
              <w:rPr>
                <w:i/>
                <w:iCs/>
                <w:szCs w:val="22"/>
                <w:lang w:eastAsia="en-US"/>
              </w:rPr>
              <w:t>Nervų sistemos sutrikimai</w:t>
            </w:r>
          </w:p>
        </w:tc>
      </w:tr>
      <w:tr w:rsidR="003141E5" w:rsidRPr="009A6043" w14:paraId="43FEB781" w14:textId="77777777" w:rsidTr="004D354E">
        <w:tc>
          <w:tcPr>
            <w:tcW w:w="7015" w:type="dxa"/>
          </w:tcPr>
          <w:p w14:paraId="675B5AE6" w14:textId="2FA890CD" w:rsidR="003141E5" w:rsidRPr="009A6043" w:rsidRDefault="001C5F1B" w:rsidP="003141E5">
            <w:pPr>
              <w:tabs>
                <w:tab w:val="left" w:pos="567"/>
              </w:tabs>
              <w:rPr>
                <w:szCs w:val="22"/>
                <w:lang w:eastAsia="en-US"/>
              </w:rPr>
            </w:pPr>
            <w:r w:rsidRPr="009A6043">
              <w:rPr>
                <w:szCs w:val="22"/>
                <w:lang w:eastAsia="en-US"/>
              </w:rPr>
              <w:t>Svaigulys</w:t>
            </w:r>
          </w:p>
        </w:tc>
        <w:tc>
          <w:tcPr>
            <w:tcW w:w="2002" w:type="dxa"/>
          </w:tcPr>
          <w:p w14:paraId="36BB2171" w14:textId="5D7254D5" w:rsidR="003141E5" w:rsidRPr="009A6043" w:rsidRDefault="001C5F1B" w:rsidP="003141E5">
            <w:pPr>
              <w:tabs>
                <w:tab w:val="left" w:pos="567"/>
              </w:tabs>
              <w:rPr>
                <w:szCs w:val="22"/>
                <w:lang w:eastAsia="en-US"/>
              </w:rPr>
            </w:pPr>
            <w:r w:rsidRPr="009A6043">
              <w:rPr>
                <w:szCs w:val="22"/>
                <w:lang w:eastAsia="en-US"/>
              </w:rPr>
              <w:t>Dažnas</w:t>
            </w:r>
          </w:p>
        </w:tc>
      </w:tr>
      <w:tr w:rsidR="003141E5" w:rsidRPr="009A6043" w14:paraId="06711220" w14:textId="77777777" w:rsidTr="004D354E">
        <w:tc>
          <w:tcPr>
            <w:tcW w:w="7015" w:type="dxa"/>
          </w:tcPr>
          <w:p w14:paraId="1DD2A655" w14:textId="33AE5BF7" w:rsidR="003141E5" w:rsidRPr="009A6043" w:rsidRDefault="001C5F1B" w:rsidP="003141E5">
            <w:pPr>
              <w:tabs>
                <w:tab w:val="left" w:pos="567"/>
              </w:tabs>
              <w:rPr>
                <w:szCs w:val="22"/>
                <w:lang w:eastAsia="en-US"/>
              </w:rPr>
            </w:pPr>
            <w:r w:rsidRPr="009A6043">
              <w:rPr>
                <w:szCs w:val="22"/>
                <w:lang w:eastAsia="en-US"/>
              </w:rPr>
              <w:t>Galvos skausmas</w:t>
            </w:r>
          </w:p>
        </w:tc>
        <w:tc>
          <w:tcPr>
            <w:tcW w:w="2002" w:type="dxa"/>
          </w:tcPr>
          <w:p w14:paraId="3543D5E2" w14:textId="02D043A4" w:rsidR="003141E5" w:rsidRPr="009A6043" w:rsidRDefault="001C5F1B" w:rsidP="003141E5">
            <w:pPr>
              <w:tabs>
                <w:tab w:val="left" w:pos="567"/>
              </w:tabs>
              <w:rPr>
                <w:szCs w:val="22"/>
                <w:lang w:eastAsia="en-US"/>
              </w:rPr>
            </w:pPr>
            <w:r w:rsidRPr="009A6043">
              <w:rPr>
                <w:szCs w:val="22"/>
                <w:lang w:eastAsia="en-US"/>
              </w:rPr>
              <w:t>Dažnas</w:t>
            </w:r>
          </w:p>
        </w:tc>
      </w:tr>
      <w:tr w:rsidR="003141E5" w:rsidRPr="009A6043" w14:paraId="00617DDC" w14:textId="77777777" w:rsidTr="004D354E">
        <w:tc>
          <w:tcPr>
            <w:tcW w:w="7015" w:type="dxa"/>
          </w:tcPr>
          <w:p w14:paraId="3AD112FE" w14:textId="593AF749" w:rsidR="003141E5" w:rsidRPr="009A6043" w:rsidRDefault="001C5F1B" w:rsidP="003141E5">
            <w:pPr>
              <w:tabs>
                <w:tab w:val="left" w:pos="567"/>
              </w:tabs>
              <w:rPr>
                <w:szCs w:val="22"/>
                <w:lang w:eastAsia="en-US"/>
              </w:rPr>
            </w:pPr>
            <w:proofErr w:type="spellStart"/>
            <w:r w:rsidRPr="009A6043">
              <w:rPr>
                <w:szCs w:val="22"/>
                <w:lang w:eastAsia="en-US"/>
              </w:rPr>
              <w:t>Tremoras</w:t>
            </w:r>
            <w:proofErr w:type="spellEnd"/>
          </w:p>
        </w:tc>
        <w:tc>
          <w:tcPr>
            <w:tcW w:w="2002" w:type="dxa"/>
          </w:tcPr>
          <w:p w14:paraId="01D26B0D" w14:textId="31344F1A" w:rsidR="003141E5" w:rsidRPr="009A6043" w:rsidRDefault="001C5F1B" w:rsidP="003141E5">
            <w:pPr>
              <w:tabs>
                <w:tab w:val="left" w:pos="567"/>
              </w:tabs>
              <w:rPr>
                <w:szCs w:val="22"/>
                <w:lang w:eastAsia="en-US"/>
              </w:rPr>
            </w:pPr>
            <w:r w:rsidRPr="009A6043">
              <w:rPr>
                <w:szCs w:val="22"/>
                <w:lang w:eastAsia="en-US"/>
              </w:rPr>
              <w:t>Dažnas</w:t>
            </w:r>
          </w:p>
        </w:tc>
      </w:tr>
      <w:tr w:rsidR="003141E5" w:rsidRPr="009A6043" w14:paraId="4AD556A1" w14:textId="77777777" w:rsidTr="004D354E">
        <w:tc>
          <w:tcPr>
            <w:tcW w:w="9017" w:type="dxa"/>
            <w:gridSpan w:val="2"/>
          </w:tcPr>
          <w:p w14:paraId="372613E0" w14:textId="1EF22EE0" w:rsidR="003141E5" w:rsidRPr="009A6043" w:rsidRDefault="001C5F1B" w:rsidP="003141E5">
            <w:pPr>
              <w:tabs>
                <w:tab w:val="left" w:pos="567"/>
              </w:tabs>
              <w:rPr>
                <w:i/>
                <w:iCs/>
                <w:szCs w:val="22"/>
                <w:lang w:eastAsia="en-US"/>
              </w:rPr>
            </w:pPr>
            <w:r w:rsidRPr="009A6043">
              <w:rPr>
                <w:i/>
                <w:iCs/>
                <w:szCs w:val="22"/>
                <w:lang w:eastAsia="en-US"/>
              </w:rPr>
              <w:t>Akių sutrikimai</w:t>
            </w:r>
          </w:p>
        </w:tc>
      </w:tr>
      <w:tr w:rsidR="003141E5" w:rsidRPr="009A6043" w14:paraId="07FAC06C" w14:textId="77777777" w:rsidTr="004D354E">
        <w:tc>
          <w:tcPr>
            <w:tcW w:w="7015" w:type="dxa"/>
          </w:tcPr>
          <w:p w14:paraId="75693B65" w14:textId="30FE3476" w:rsidR="003141E5" w:rsidRPr="009A6043" w:rsidRDefault="001C5F1B" w:rsidP="003141E5">
            <w:pPr>
              <w:tabs>
                <w:tab w:val="left" w:pos="567"/>
              </w:tabs>
              <w:rPr>
                <w:szCs w:val="22"/>
                <w:lang w:eastAsia="en-US"/>
              </w:rPr>
            </w:pPr>
            <w:r w:rsidRPr="009A6043">
              <w:rPr>
                <w:szCs w:val="22"/>
                <w:lang w:eastAsia="en-US"/>
              </w:rPr>
              <w:t>Neryškus regėjimas</w:t>
            </w:r>
          </w:p>
        </w:tc>
        <w:tc>
          <w:tcPr>
            <w:tcW w:w="2002" w:type="dxa"/>
          </w:tcPr>
          <w:p w14:paraId="61189AE2" w14:textId="491BDE71" w:rsidR="003141E5" w:rsidRPr="009A6043" w:rsidRDefault="001C5F1B" w:rsidP="003141E5">
            <w:pPr>
              <w:tabs>
                <w:tab w:val="left" w:pos="567"/>
              </w:tabs>
              <w:rPr>
                <w:szCs w:val="22"/>
                <w:lang w:eastAsia="en-US"/>
              </w:rPr>
            </w:pPr>
            <w:r w:rsidRPr="009A6043">
              <w:rPr>
                <w:szCs w:val="22"/>
                <w:lang w:eastAsia="en-US"/>
              </w:rPr>
              <w:t>Dažnas</w:t>
            </w:r>
          </w:p>
        </w:tc>
      </w:tr>
      <w:tr w:rsidR="003141E5" w:rsidRPr="009A6043" w14:paraId="636DFF4B" w14:textId="77777777" w:rsidTr="004D354E">
        <w:tc>
          <w:tcPr>
            <w:tcW w:w="9017" w:type="dxa"/>
            <w:gridSpan w:val="2"/>
          </w:tcPr>
          <w:p w14:paraId="39B4AD6D" w14:textId="60706968" w:rsidR="003141E5" w:rsidRPr="006A152B" w:rsidRDefault="001C5F1B" w:rsidP="003141E5">
            <w:pPr>
              <w:tabs>
                <w:tab w:val="left" w:pos="567"/>
              </w:tabs>
              <w:rPr>
                <w:i/>
                <w:iCs/>
                <w:szCs w:val="22"/>
                <w:lang w:eastAsia="en-US"/>
              </w:rPr>
            </w:pPr>
            <w:r w:rsidRPr="006A152B">
              <w:rPr>
                <w:i/>
                <w:iCs/>
                <w:szCs w:val="22"/>
                <w:lang w:eastAsia="en-US"/>
              </w:rPr>
              <w:t>Virškinimo trakto sutrikimai</w:t>
            </w:r>
          </w:p>
        </w:tc>
      </w:tr>
      <w:tr w:rsidR="003141E5" w:rsidRPr="009A6043" w14:paraId="5FDCAD0C" w14:textId="77777777" w:rsidTr="004D354E">
        <w:tc>
          <w:tcPr>
            <w:tcW w:w="7015" w:type="dxa"/>
          </w:tcPr>
          <w:p w14:paraId="0DE7D224" w14:textId="503945B6" w:rsidR="003141E5" w:rsidRPr="006A152B" w:rsidRDefault="001C5F1B" w:rsidP="003141E5">
            <w:pPr>
              <w:tabs>
                <w:tab w:val="left" w:pos="567"/>
              </w:tabs>
              <w:rPr>
                <w:szCs w:val="22"/>
                <w:lang w:eastAsia="en-US"/>
              </w:rPr>
            </w:pPr>
            <w:r w:rsidRPr="006A152B">
              <w:rPr>
                <w:szCs w:val="22"/>
                <w:lang w:eastAsia="en-US"/>
              </w:rPr>
              <w:t>Vidurių užkietėjimas</w:t>
            </w:r>
          </w:p>
        </w:tc>
        <w:tc>
          <w:tcPr>
            <w:tcW w:w="2002" w:type="dxa"/>
          </w:tcPr>
          <w:p w14:paraId="11756627" w14:textId="10C8DFAF" w:rsidR="003141E5" w:rsidRPr="009A6043" w:rsidRDefault="001C5F1B" w:rsidP="003141E5">
            <w:pPr>
              <w:tabs>
                <w:tab w:val="left" w:pos="567"/>
              </w:tabs>
              <w:rPr>
                <w:szCs w:val="22"/>
                <w:lang w:eastAsia="en-US"/>
              </w:rPr>
            </w:pPr>
            <w:r w:rsidRPr="009A6043">
              <w:rPr>
                <w:szCs w:val="22"/>
                <w:lang w:eastAsia="en-US"/>
              </w:rPr>
              <w:t>Dažnas</w:t>
            </w:r>
          </w:p>
        </w:tc>
      </w:tr>
      <w:tr w:rsidR="003141E5" w:rsidRPr="009A6043" w14:paraId="42B94857" w14:textId="77777777" w:rsidTr="004D354E">
        <w:tc>
          <w:tcPr>
            <w:tcW w:w="7015" w:type="dxa"/>
          </w:tcPr>
          <w:p w14:paraId="2FE79F1F" w14:textId="3AE7B77B" w:rsidR="003141E5" w:rsidRPr="009A6043" w:rsidRDefault="001C5F1B" w:rsidP="003141E5">
            <w:pPr>
              <w:tabs>
                <w:tab w:val="left" w:pos="567"/>
              </w:tabs>
              <w:rPr>
                <w:szCs w:val="22"/>
                <w:lang w:eastAsia="en-US"/>
              </w:rPr>
            </w:pPr>
            <w:r w:rsidRPr="009A6043">
              <w:rPr>
                <w:szCs w:val="22"/>
                <w:lang w:eastAsia="en-US"/>
              </w:rPr>
              <w:t>Pykinimas</w:t>
            </w:r>
          </w:p>
        </w:tc>
        <w:tc>
          <w:tcPr>
            <w:tcW w:w="2002" w:type="dxa"/>
          </w:tcPr>
          <w:p w14:paraId="63D0221B" w14:textId="4EFEC312" w:rsidR="003141E5" w:rsidRPr="009A6043" w:rsidRDefault="001C5F1B" w:rsidP="003141E5">
            <w:pPr>
              <w:tabs>
                <w:tab w:val="left" w:pos="567"/>
              </w:tabs>
              <w:rPr>
                <w:szCs w:val="22"/>
                <w:lang w:eastAsia="en-US"/>
              </w:rPr>
            </w:pPr>
            <w:r w:rsidRPr="009A6043">
              <w:rPr>
                <w:szCs w:val="22"/>
                <w:lang w:eastAsia="en-US"/>
              </w:rPr>
              <w:t>Dažnas</w:t>
            </w:r>
          </w:p>
        </w:tc>
      </w:tr>
      <w:tr w:rsidR="003141E5" w:rsidRPr="009A6043" w14:paraId="19EB815E" w14:textId="77777777" w:rsidTr="004D354E">
        <w:tc>
          <w:tcPr>
            <w:tcW w:w="7015" w:type="dxa"/>
          </w:tcPr>
          <w:p w14:paraId="591905F9" w14:textId="06D366B3" w:rsidR="003141E5" w:rsidRPr="009A6043" w:rsidRDefault="001C5F1B" w:rsidP="003141E5">
            <w:pPr>
              <w:tabs>
                <w:tab w:val="left" w:pos="567"/>
              </w:tabs>
              <w:rPr>
                <w:szCs w:val="22"/>
                <w:lang w:eastAsia="en-US"/>
              </w:rPr>
            </w:pPr>
            <w:proofErr w:type="spellStart"/>
            <w:r w:rsidRPr="009A6043">
              <w:rPr>
                <w:szCs w:val="22"/>
                <w:lang w:eastAsia="en-US"/>
              </w:rPr>
              <w:t>Gastroezofaginio</w:t>
            </w:r>
            <w:proofErr w:type="spellEnd"/>
            <w:r w:rsidRPr="009A6043">
              <w:rPr>
                <w:szCs w:val="22"/>
                <w:lang w:eastAsia="en-US"/>
              </w:rPr>
              <w:t xml:space="preserve"> </w:t>
            </w:r>
            <w:proofErr w:type="spellStart"/>
            <w:r w:rsidRPr="009A6043">
              <w:rPr>
                <w:szCs w:val="22"/>
                <w:lang w:eastAsia="en-US"/>
              </w:rPr>
              <w:t>refliukso</w:t>
            </w:r>
            <w:proofErr w:type="spellEnd"/>
            <w:r w:rsidRPr="009A6043">
              <w:rPr>
                <w:szCs w:val="22"/>
                <w:lang w:eastAsia="en-US"/>
              </w:rPr>
              <w:t xml:space="preserve"> liga</w:t>
            </w:r>
          </w:p>
        </w:tc>
        <w:tc>
          <w:tcPr>
            <w:tcW w:w="2002" w:type="dxa"/>
          </w:tcPr>
          <w:p w14:paraId="30070F87" w14:textId="16C711AC" w:rsidR="003141E5" w:rsidRPr="009A6043" w:rsidRDefault="001C5F1B" w:rsidP="003141E5">
            <w:pPr>
              <w:tabs>
                <w:tab w:val="left" w:pos="567"/>
              </w:tabs>
              <w:rPr>
                <w:szCs w:val="22"/>
                <w:lang w:eastAsia="en-US"/>
              </w:rPr>
            </w:pPr>
            <w:r w:rsidRPr="009A6043">
              <w:rPr>
                <w:szCs w:val="22"/>
                <w:lang w:eastAsia="en-US"/>
              </w:rPr>
              <w:t>Dažnas</w:t>
            </w:r>
          </w:p>
        </w:tc>
      </w:tr>
      <w:tr w:rsidR="003141E5" w:rsidRPr="009A6043" w14:paraId="52463186" w14:textId="77777777" w:rsidTr="004D354E">
        <w:tc>
          <w:tcPr>
            <w:tcW w:w="7015" w:type="dxa"/>
          </w:tcPr>
          <w:p w14:paraId="7ACEA606" w14:textId="6FC8D3AA" w:rsidR="003141E5" w:rsidRPr="009A6043" w:rsidRDefault="001C5F1B" w:rsidP="003141E5">
            <w:pPr>
              <w:tabs>
                <w:tab w:val="left" w:pos="567"/>
              </w:tabs>
              <w:rPr>
                <w:szCs w:val="22"/>
                <w:lang w:eastAsia="en-US"/>
              </w:rPr>
            </w:pPr>
            <w:r w:rsidRPr="009A6043">
              <w:rPr>
                <w:szCs w:val="22"/>
                <w:lang w:eastAsia="en-US"/>
              </w:rPr>
              <w:t>Viduriavimas</w:t>
            </w:r>
          </w:p>
        </w:tc>
        <w:tc>
          <w:tcPr>
            <w:tcW w:w="2002" w:type="dxa"/>
          </w:tcPr>
          <w:p w14:paraId="64C41AD4" w14:textId="4D6FCEFB" w:rsidR="003141E5" w:rsidRPr="009A6043" w:rsidRDefault="001C5F1B" w:rsidP="003141E5">
            <w:pPr>
              <w:tabs>
                <w:tab w:val="left" w:pos="567"/>
              </w:tabs>
              <w:rPr>
                <w:szCs w:val="22"/>
                <w:lang w:eastAsia="en-US"/>
              </w:rPr>
            </w:pPr>
            <w:r w:rsidRPr="009A6043">
              <w:rPr>
                <w:szCs w:val="22"/>
                <w:lang w:eastAsia="en-US"/>
              </w:rPr>
              <w:t>Dažnas</w:t>
            </w:r>
          </w:p>
        </w:tc>
      </w:tr>
      <w:tr w:rsidR="003141E5" w:rsidRPr="009A6043" w14:paraId="75304048" w14:textId="77777777" w:rsidTr="004D354E">
        <w:tc>
          <w:tcPr>
            <w:tcW w:w="7015" w:type="dxa"/>
          </w:tcPr>
          <w:p w14:paraId="69E6BAD8" w14:textId="004498E2" w:rsidR="003141E5" w:rsidRPr="009A6043" w:rsidRDefault="001C5F1B" w:rsidP="003141E5">
            <w:pPr>
              <w:tabs>
                <w:tab w:val="left" w:pos="567"/>
              </w:tabs>
              <w:rPr>
                <w:szCs w:val="22"/>
                <w:lang w:eastAsia="en-US"/>
              </w:rPr>
            </w:pPr>
            <w:r w:rsidRPr="009A6043">
              <w:rPr>
                <w:szCs w:val="22"/>
                <w:lang w:eastAsia="en-US"/>
              </w:rPr>
              <w:t>Viršutinės pilvo dalies skausmas</w:t>
            </w:r>
          </w:p>
        </w:tc>
        <w:tc>
          <w:tcPr>
            <w:tcW w:w="2002" w:type="dxa"/>
          </w:tcPr>
          <w:p w14:paraId="539AD027" w14:textId="6339C981" w:rsidR="003141E5" w:rsidRPr="009A6043" w:rsidRDefault="001C5F1B" w:rsidP="003141E5">
            <w:pPr>
              <w:tabs>
                <w:tab w:val="left" w:pos="567"/>
              </w:tabs>
              <w:rPr>
                <w:szCs w:val="22"/>
                <w:lang w:eastAsia="en-US"/>
              </w:rPr>
            </w:pPr>
            <w:r w:rsidRPr="009A6043">
              <w:rPr>
                <w:szCs w:val="22"/>
                <w:lang w:eastAsia="en-US"/>
              </w:rPr>
              <w:t>Dažnas</w:t>
            </w:r>
          </w:p>
        </w:tc>
      </w:tr>
      <w:tr w:rsidR="003141E5" w:rsidRPr="009A6043" w14:paraId="077DC0DA" w14:textId="77777777" w:rsidTr="004D354E">
        <w:tc>
          <w:tcPr>
            <w:tcW w:w="7015" w:type="dxa"/>
          </w:tcPr>
          <w:p w14:paraId="571EFB5F" w14:textId="0470A504" w:rsidR="003141E5" w:rsidRPr="009A6043" w:rsidRDefault="009A6043" w:rsidP="003141E5">
            <w:pPr>
              <w:tabs>
                <w:tab w:val="left" w:pos="567"/>
              </w:tabs>
              <w:rPr>
                <w:szCs w:val="22"/>
                <w:lang w:eastAsia="en-US"/>
              </w:rPr>
            </w:pPr>
            <w:r w:rsidRPr="009A6043">
              <w:rPr>
                <w:szCs w:val="22"/>
                <w:lang w:eastAsia="en-US"/>
              </w:rPr>
              <w:t>Vėmimas</w:t>
            </w:r>
          </w:p>
        </w:tc>
        <w:tc>
          <w:tcPr>
            <w:tcW w:w="2002" w:type="dxa"/>
          </w:tcPr>
          <w:p w14:paraId="5A9E5708" w14:textId="18894891" w:rsidR="003141E5" w:rsidRPr="009A6043" w:rsidRDefault="001C5F1B" w:rsidP="003141E5">
            <w:pPr>
              <w:tabs>
                <w:tab w:val="left" w:pos="567"/>
              </w:tabs>
              <w:rPr>
                <w:szCs w:val="22"/>
                <w:lang w:eastAsia="en-US"/>
              </w:rPr>
            </w:pPr>
            <w:r w:rsidRPr="009A6043">
              <w:rPr>
                <w:szCs w:val="22"/>
                <w:lang w:eastAsia="en-US"/>
              </w:rPr>
              <w:t>Dažnas</w:t>
            </w:r>
          </w:p>
        </w:tc>
      </w:tr>
      <w:tr w:rsidR="003141E5" w:rsidRPr="009A6043" w14:paraId="2DF8AE42" w14:textId="77777777" w:rsidTr="004D354E">
        <w:tc>
          <w:tcPr>
            <w:tcW w:w="7015" w:type="dxa"/>
          </w:tcPr>
          <w:p w14:paraId="7E5C10BB" w14:textId="1CC71513" w:rsidR="003141E5" w:rsidRPr="009A6043" w:rsidRDefault="009A6043" w:rsidP="003141E5">
            <w:pPr>
              <w:tabs>
                <w:tab w:val="left" w:pos="567"/>
              </w:tabs>
              <w:rPr>
                <w:szCs w:val="22"/>
                <w:lang w:eastAsia="en-US"/>
              </w:rPr>
            </w:pPr>
            <w:r w:rsidRPr="009A6043">
              <w:rPr>
                <w:szCs w:val="22"/>
                <w:lang w:eastAsia="en-US"/>
              </w:rPr>
              <w:t>Pilvo pūtimas</w:t>
            </w:r>
          </w:p>
        </w:tc>
        <w:tc>
          <w:tcPr>
            <w:tcW w:w="2002" w:type="dxa"/>
          </w:tcPr>
          <w:p w14:paraId="2CFAD636" w14:textId="37D599E1" w:rsidR="003141E5" w:rsidRPr="009A6043" w:rsidRDefault="001C5F1B" w:rsidP="003141E5">
            <w:pPr>
              <w:tabs>
                <w:tab w:val="left" w:pos="567"/>
              </w:tabs>
              <w:rPr>
                <w:szCs w:val="22"/>
                <w:lang w:eastAsia="en-US"/>
              </w:rPr>
            </w:pPr>
            <w:r w:rsidRPr="009A6043">
              <w:rPr>
                <w:szCs w:val="22"/>
                <w:lang w:eastAsia="en-US"/>
              </w:rPr>
              <w:t>Nedažnas</w:t>
            </w:r>
          </w:p>
        </w:tc>
      </w:tr>
      <w:tr w:rsidR="003141E5" w:rsidRPr="009A6043" w14:paraId="69C60DA4" w14:textId="77777777" w:rsidTr="004D354E">
        <w:tc>
          <w:tcPr>
            <w:tcW w:w="7015" w:type="dxa"/>
          </w:tcPr>
          <w:p w14:paraId="3841EF3F" w14:textId="4D686F76" w:rsidR="003141E5" w:rsidRPr="009A6043" w:rsidRDefault="009A6043" w:rsidP="003141E5">
            <w:pPr>
              <w:tabs>
                <w:tab w:val="left" w:pos="567"/>
              </w:tabs>
              <w:rPr>
                <w:szCs w:val="22"/>
                <w:lang w:eastAsia="en-US"/>
              </w:rPr>
            </w:pPr>
            <w:r w:rsidRPr="009A6043">
              <w:rPr>
                <w:szCs w:val="22"/>
                <w:lang w:eastAsia="en-US"/>
              </w:rPr>
              <w:t>pankreatitas</w:t>
            </w:r>
          </w:p>
        </w:tc>
        <w:tc>
          <w:tcPr>
            <w:tcW w:w="2002" w:type="dxa"/>
          </w:tcPr>
          <w:p w14:paraId="5484127C" w14:textId="45021D5E" w:rsidR="003141E5" w:rsidRPr="009A6043" w:rsidRDefault="009A6043" w:rsidP="003141E5">
            <w:pPr>
              <w:tabs>
                <w:tab w:val="left" w:pos="567"/>
              </w:tabs>
              <w:rPr>
                <w:szCs w:val="22"/>
                <w:lang w:eastAsia="en-US"/>
              </w:rPr>
            </w:pPr>
            <w:r w:rsidRPr="009A6043">
              <w:rPr>
                <w:szCs w:val="22"/>
                <w:lang w:eastAsia="en-US"/>
              </w:rPr>
              <w:t>Retas</w:t>
            </w:r>
          </w:p>
        </w:tc>
      </w:tr>
      <w:tr w:rsidR="003141E5" w:rsidRPr="00082FDB" w14:paraId="7D9221D1" w14:textId="77777777" w:rsidTr="004D354E">
        <w:tc>
          <w:tcPr>
            <w:tcW w:w="9017" w:type="dxa"/>
            <w:gridSpan w:val="2"/>
          </w:tcPr>
          <w:p w14:paraId="6E062A50" w14:textId="16CE9D61" w:rsidR="003141E5" w:rsidRPr="00082FDB" w:rsidRDefault="00082FDB" w:rsidP="003141E5">
            <w:pPr>
              <w:tabs>
                <w:tab w:val="left" w:pos="567"/>
              </w:tabs>
              <w:rPr>
                <w:i/>
                <w:iCs/>
                <w:szCs w:val="22"/>
                <w:lang w:eastAsia="en-US"/>
              </w:rPr>
            </w:pPr>
            <w:r w:rsidRPr="00082FDB">
              <w:rPr>
                <w:i/>
                <w:iCs/>
                <w:szCs w:val="22"/>
                <w:lang w:eastAsia="en-US"/>
              </w:rPr>
              <w:t>Kepenų, tulžies pūslės ir latakų sutrikimai</w:t>
            </w:r>
          </w:p>
        </w:tc>
      </w:tr>
      <w:tr w:rsidR="003141E5" w:rsidRPr="00082FDB" w14:paraId="2CEA2BE5" w14:textId="77777777" w:rsidTr="004D354E">
        <w:tc>
          <w:tcPr>
            <w:tcW w:w="7015" w:type="dxa"/>
          </w:tcPr>
          <w:p w14:paraId="6A283859" w14:textId="09467212" w:rsidR="003141E5" w:rsidRPr="00082FDB" w:rsidRDefault="003141E5" w:rsidP="003141E5">
            <w:pPr>
              <w:tabs>
                <w:tab w:val="left" w:pos="567"/>
              </w:tabs>
              <w:rPr>
                <w:szCs w:val="22"/>
                <w:lang w:eastAsia="en-US"/>
              </w:rPr>
            </w:pPr>
            <w:r w:rsidRPr="00082FDB">
              <w:rPr>
                <w:szCs w:val="22"/>
                <w:lang w:eastAsia="en-US"/>
              </w:rPr>
              <w:t>Hepatit</w:t>
            </w:r>
            <w:r w:rsidR="00082FDB" w:rsidRPr="00082FDB">
              <w:rPr>
                <w:szCs w:val="22"/>
                <w:lang w:eastAsia="en-US"/>
              </w:rPr>
              <w:t>a</w:t>
            </w:r>
            <w:r w:rsidRPr="00082FDB">
              <w:rPr>
                <w:szCs w:val="22"/>
                <w:lang w:eastAsia="en-US"/>
              </w:rPr>
              <w:t>s</w:t>
            </w:r>
          </w:p>
        </w:tc>
        <w:tc>
          <w:tcPr>
            <w:tcW w:w="2002" w:type="dxa"/>
          </w:tcPr>
          <w:p w14:paraId="24069E0D" w14:textId="1ACE8B4D" w:rsidR="003141E5" w:rsidRPr="00082FDB" w:rsidRDefault="00082FDB" w:rsidP="003141E5">
            <w:pPr>
              <w:tabs>
                <w:tab w:val="left" w:pos="567"/>
              </w:tabs>
              <w:rPr>
                <w:szCs w:val="22"/>
                <w:lang w:eastAsia="en-US"/>
              </w:rPr>
            </w:pPr>
            <w:r w:rsidRPr="00082FDB">
              <w:rPr>
                <w:szCs w:val="22"/>
                <w:lang w:eastAsia="en-US"/>
              </w:rPr>
              <w:t>Dažnis nežinomas</w:t>
            </w:r>
            <w:r w:rsidR="003141E5" w:rsidRPr="00082FDB">
              <w:rPr>
                <w:szCs w:val="22"/>
                <w:lang w:eastAsia="en-US"/>
              </w:rPr>
              <w:t>*</w:t>
            </w:r>
          </w:p>
        </w:tc>
      </w:tr>
      <w:tr w:rsidR="003141E5" w:rsidRPr="00F82041" w14:paraId="33FFBFAB" w14:textId="77777777" w:rsidTr="004D354E">
        <w:tc>
          <w:tcPr>
            <w:tcW w:w="9017" w:type="dxa"/>
            <w:gridSpan w:val="2"/>
          </w:tcPr>
          <w:p w14:paraId="2EA2BB7F" w14:textId="31970479" w:rsidR="003141E5" w:rsidRPr="00F82041" w:rsidRDefault="00F82041" w:rsidP="003141E5">
            <w:pPr>
              <w:tabs>
                <w:tab w:val="left" w:pos="567"/>
              </w:tabs>
              <w:rPr>
                <w:i/>
                <w:iCs/>
                <w:szCs w:val="22"/>
                <w:lang w:eastAsia="en-US"/>
              </w:rPr>
            </w:pPr>
            <w:r w:rsidRPr="00F82041">
              <w:rPr>
                <w:i/>
                <w:iCs/>
                <w:szCs w:val="22"/>
                <w:lang w:eastAsia="en-US"/>
              </w:rPr>
              <w:t>Odos ir poodinio audinio sutrikimai</w:t>
            </w:r>
          </w:p>
        </w:tc>
      </w:tr>
      <w:tr w:rsidR="003141E5" w:rsidRPr="00F82041" w14:paraId="31A141CC" w14:textId="77777777" w:rsidTr="004D354E">
        <w:tc>
          <w:tcPr>
            <w:tcW w:w="7015" w:type="dxa"/>
          </w:tcPr>
          <w:p w14:paraId="7568D65D" w14:textId="68DE2D08" w:rsidR="003141E5" w:rsidRPr="00F82041" w:rsidRDefault="00F82041" w:rsidP="003141E5">
            <w:pPr>
              <w:tabs>
                <w:tab w:val="left" w:pos="567"/>
              </w:tabs>
              <w:rPr>
                <w:szCs w:val="22"/>
                <w:lang w:eastAsia="en-US"/>
              </w:rPr>
            </w:pPr>
            <w:proofErr w:type="spellStart"/>
            <w:r w:rsidRPr="00F82041">
              <w:rPr>
                <w:szCs w:val="22"/>
                <w:lang w:eastAsia="en-US"/>
              </w:rPr>
              <w:t>Hiperhidrozė</w:t>
            </w:r>
            <w:proofErr w:type="spellEnd"/>
          </w:p>
        </w:tc>
        <w:tc>
          <w:tcPr>
            <w:tcW w:w="2002" w:type="dxa"/>
          </w:tcPr>
          <w:p w14:paraId="51F4A66B" w14:textId="1F131821" w:rsidR="003141E5" w:rsidRPr="00F82041" w:rsidRDefault="001C5F1B" w:rsidP="003141E5">
            <w:pPr>
              <w:tabs>
                <w:tab w:val="left" w:pos="567"/>
              </w:tabs>
              <w:rPr>
                <w:szCs w:val="22"/>
                <w:lang w:eastAsia="en-US"/>
              </w:rPr>
            </w:pPr>
            <w:r w:rsidRPr="00F82041">
              <w:rPr>
                <w:szCs w:val="22"/>
                <w:lang w:eastAsia="en-US"/>
              </w:rPr>
              <w:t>Dažnas</w:t>
            </w:r>
          </w:p>
        </w:tc>
      </w:tr>
      <w:tr w:rsidR="003141E5" w:rsidRPr="00F82041" w14:paraId="5A5ACD62" w14:textId="77777777" w:rsidTr="004D354E">
        <w:tc>
          <w:tcPr>
            <w:tcW w:w="7015" w:type="dxa"/>
          </w:tcPr>
          <w:p w14:paraId="1265EA4E" w14:textId="553B56EC" w:rsidR="003141E5" w:rsidRPr="00F82041" w:rsidRDefault="00F82041" w:rsidP="003141E5">
            <w:pPr>
              <w:tabs>
                <w:tab w:val="left" w:pos="567"/>
              </w:tabs>
              <w:rPr>
                <w:szCs w:val="22"/>
                <w:lang w:eastAsia="en-US"/>
              </w:rPr>
            </w:pPr>
            <w:r w:rsidRPr="00F82041">
              <w:rPr>
                <w:szCs w:val="22"/>
                <w:lang w:eastAsia="en-US"/>
              </w:rPr>
              <w:t>Išbėrimas</w:t>
            </w:r>
          </w:p>
        </w:tc>
        <w:tc>
          <w:tcPr>
            <w:tcW w:w="2002" w:type="dxa"/>
          </w:tcPr>
          <w:p w14:paraId="6ADA78D7" w14:textId="5781AEB8" w:rsidR="003141E5" w:rsidRPr="00F82041" w:rsidRDefault="001C5F1B" w:rsidP="003141E5">
            <w:pPr>
              <w:tabs>
                <w:tab w:val="left" w:pos="567"/>
              </w:tabs>
              <w:rPr>
                <w:szCs w:val="22"/>
                <w:lang w:eastAsia="en-US"/>
              </w:rPr>
            </w:pPr>
            <w:r w:rsidRPr="00F82041">
              <w:rPr>
                <w:szCs w:val="22"/>
                <w:lang w:eastAsia="en-US"/>
              </w:rPr>
              <w:t>Dažnas</w:t>
            </w:r>
          </w:p>
        </w:tc>
      </w:tr>
      <w:tr w:rsidR="003141E5" w:rsidRPr="00F82041" w14:paraId="712DCD3C" w14:textId="77777777" w:rsidTr="004D354E">
        <w:tc>
          <w:tcPr>
            <w:tcW w:w="7015" w:type="dxa"/>
          </w:tcPr>
          <w:p w14:paraId="68861D6A" w14:textId="3007C28B" w:rsidR="003141E5" w:rsidRPr="00F82041" w:rsidRDefault="00F82041" w:rsidP="003141E5">
            <w:pPr>
              <w:tabs>
                <w:tab w:val="left" w:pos="567"/>
              </w:tabs>
              <w:rPr>
                <w:szCs w:val="22"/>
                <w:lang w:eastAsia="en-US"/>
              </w:rPr>
            </w:pPr>
            <w:r w:rsidRPr="00F82041">
              <w:rPr>
                <w:szCs w:val="22"/>
                <w:lang w:eastAsia="en-US"/>
              </w:rPr>
              <w:t>Niežulys</w:t>
            </w:r>
          </w:p>
        </w:tc>
        <w:tc>
          <w:tcPr>
            <w:tcW w:w="2002" w:type="dxa"/>
          </w:tcPr>
          <w:p w14:paraId="7C234C29" w14:textId="29F27E75" w:rsidR="003141E5" w:rsidRPr="00F82041" w:rsidRDefault="001C5F1B" w:rsidP="003141E5">
            <w:pPr>
              <w:tabs>
                <w:tab w:val="left" w:pos="567"/>
              </w:tabs>
              <w:rPr>
                <w:szCs w:val="22"/>
                <w:lang w:eastAsia="en-US"/>
              </w:rPr>
            </w:pPr>
            <w:r w:rsidRPr="00F82041">
              <w:rPr>
                <w:szCs w:val="22"/>
                <w:lang w:eastAsia="en-US"/>
              </w:rPr>
              <w:t>Dažnas</w:t>
            </w:r>
          </w:p>
        </w:tc>
      </w:tr>
      <w:tr w:rsidR="003141E5" w:rsidRPr="00F82041" w14:paraId="231C93B3" w14:textId="77777777" w:rsidTr="004D354E">
        <w:tc>
          <w:tcPr>
            <w:tcW w:w="7015" w:type="dxa"/>
          </w:tcPr>
          <w:p w14:paraId="052758E2" w14:textId="006B340B" w:rsidR="003141E5" w:rsidRPr="00F82041" w:rsidRDefault="003141E5" w:rsidP="003141E5">
            <w:pPr>
              <w:tabs>
                <w:tab w:val="left" w:pos="567"/>
              </w:tabs>
              <w:rPr>
                <w:szCs w:val="22"/>
                <w:lang w:eastAsia="en-US"/>
              </w:rPr>
            </w:pPr>
            <w:r w:rsidRPr="00F82041">
              <w:rPr>
                <w:szCs w:val="22"/>
                <w:lang w:eastAsia="en-US"/>
              </w:rPr>
              <w:t>Dermatit</w:t>
            </w:r>
            <w:r w:rsidR="00F82041" w:rsidRPr="00F82041">
              <w:rPr>
                <w:szCs w:val="22"/>
                <w:lang w:eastAsia="en-US"/>
              </w:rPr>
              <w:t>as</w:t>
            </w:r>
          </w:p>
        </w:tc>
        <w:tc>
          <w:tcPr>
            <w:tcW w:w="2002" w:type="dxa"/>
          </w:tcPr>
          <w:p w14:paraId="518980BC" w14:textId="7CC02457" w:rsidR="003141E5" w:rsidRPr="00F82041" w:rsidRDefault="001C5F1B" w:rsidP="003141E5">
            <w:pPr>
              <w:tabs>
                <w:tab w:val="left" w:pos="567"/>
              </w:tabs>
              <w:rPr>
                <w:szCs w:val="22"/>
                <w:lang w:eastAsia="en-US"/>
              </w:rPr>
            </w:pPr>
            <w:r w:rsidRPr="00F82041">
              <w:rPr>
                <w:szCs w:val="22"/>
                <w:lang w:eastAsia="en-US"/>
              </w:rPr>
              <w:t>Dažnas</w:t>
            </w:r>
          </w:p>
        </w:tc>
      </w:tr>
      <w:tr w:rsidR="003141E5" w:rsidRPr="00F82041" w14:paraId="5654E6FC" w14:textId="77777777" w:rsidTr="004D354E">
        <w:tc>
          <w:tcPr>
            <w:tcW w:w="7015" w:type="dxa"/>
          </w:tcPr>
          <w:p w14:paraId="1A5B06FB" w14:textId="5CEE4E63" w:rsidR="003141E5" w:rsidRPr="00F82041" w:rsidRDefault="00F82041" w:rsidP="003141E5">
            <w:pPr>
              <w:tabs>
                <w:tab w:val="left" w:pos="567"/>
              </w:tabs>
              <w:rPr>
                <w:szCs w:val="22"/>
                <w:lang w:eastAsia="en-US"/>
              </w:rPr>
            </w:pPr>
            <w:r w:rsidRPr="00F82041">
              <w:rPr>
                <w:szCs w:val="22"/>
                <w:lang w:eastAsia="en-US"/>
              </w:rPr>
              <w:t>Dilgėlinė</w:t>
            </w:r>
          </w:p>
        </w:tc>
        <w:tc>
          <w:tcPr>
            <w:tcW w:w="2002" w:type="dxa"/>
          </w:tcPr>
          <w:p w14:paraId="31279391" w14:textId="57175BA4" w:rsidR="003141E5" w:rsidRPr="00F82041" w:rsidRDefault="001C5F1B" w:rsidP="003141E5">
            <w:pPr>
              <w:tabs>
                <w:tab w:val="left" w:pos="567"/>
              </w:tabs>
              <w:rPr>
                <w:szCs w:val="22"/>
                <w:lang w:eastAsia="en-US"/>
              </w:rPr>
            </w:pPr>
            <w:r w:rsidRPr="00F82041">
              <w:rPr>
                <w:szCs w:val="22"/>
                <w:lang w:eastAsia="en-US"/>
              </w:rPr>
              <w:t>Nedažnas</w:t>
            </w:r>
          </w:p>
        </w:tc>
      </w:tr>
      <w:tr w:rsidR="003141E5" w:rsidRPr="00DA2369" w14:paraId="60736D9E" w14:textId="77777777" w:rsidTr="004D354E">
        <w:tc>
          <w:tcPr>
            <w:tcW w:w="7015" w:type="dxa"/>
          </w:tcPr>
          <w:p w14:paraId="122E2C10" w14:textId="7CCE0348" w:rsidR="003141E5" w:rsidRPr="00DA2369" w:rsidRDefault="00F82041" w:rsidP="003141E5">
            <w:pPr>
              <w:tabs>
                <w:tab w:val="left" w:pos="567"/>
              </w:tabs>
              <w:rPr>
                <w:szCs w:val="22"/>
                <w:lang w:eastAsia="en-US"/>
              </w:rPr>
            </w:pPr>
            <w:proofErr w:type="spellStart"/>
            <w:r w:rsidRPr="00DA2369">
              <w:rPr>
                <w:szCs w:val="22"/>
                <w:lang w:eastAsia="en-US"/>
              </w:rPr>
              <w:t>Eksfoliaciniai</w:t>
            </w:r>
            <w:proofErr w:type="spellEnd"/>
            <w:r w:rsidRPr="00DA2369">
              <w:rPr>
                <w:szCs w:val="22"/>
                <w:lang w:eastAsia="en-US"/>
              </w:rPr>
              <w:t xml:space="preserve"> ir </w:t>
            </w:r>
            <w:proofErr w:type="spellStart"/>
            <w:r w:rsidRPr="00DA2369">
              <w:rPr>
                <w:szCs w:val="22"/>
                <w:lang w:eastAsia="en-US"/>
              </w:rPr>
              <w:t>bulioziniai</w:t>
            </w:r>
            <w:proofErr w:type="spellEnd"/>
            <w:r w:rsidRPr="00DA2369">
              <w:rPr>
                <w:szCs w:val="22"/>
                <w:lang w:eastAsia="en-US"/>
              </w:rPr>
              <w:t xml:space="preserve"> (</w:t>
            </w:r>
            <w:proofErr w:type="spellStart"/>
            <w:r w:rsidRPr="00DA2369">
              <w:rPr>
                <w:szCs w:val="22"/>
                <w:lang w:eastAsia="en-US"/>
              </w:rPr>
              <w:t>pūsliniai</w:t>
            </w:r>
            <w:proofErr w:type="spellEnd"/>
            <w:r w:rsidRPr="00DA2369">
              <w:rPr>
                <w:szCs w:val="22"/>
                <w:lang w:eastAsia="en-US"/>
              </w:rPr>
              <w:t xml:space="preserve">) odos pažeidimai, įskaitant </w:t>
            </w:r>
            <w:proofErr w:type="spellStart"/>
            <w:r w:rsidRPr="00DA2369">
              <w:rPr>
                <w:szCs w:val="22"/>
                <w:lang w:eastAsia="en-US"/>
              </w:rPr>
              <w:t>buliozinį</w:t>
            </w:r>
            <w:proofErr w:type="spellEnd"/>
            <w:r w:rsidRPr="00DA2369">
              <w:rPr>
                <w:szCs w:val="22"/>
                <w:lang w:eastAsia="en-US"/>
              </w:rPr>
              <w:t xml:space="preserve"> (</w:t>
            </w:r>
            <w:proofErr w:type="spellStart"/>
            <w:r w:rsidRPr="00DA2369">
              <w:rPr>
                <w:szCs w:val="22"/>
                <w:lang w:eastAsia="en-US"/>
              </w:rPr>
              <w:t>pūslinį</w:t>
            </w:r>
            <w:proofErr w:type="spellEnd"/>
            <w:r w:rsidRPr="00DA2369">
              <w:rPr>
                <w:szCs w:val="22"/>
                <w:lang w:eastAsia="en-US"/>
              </w:rPr>
              <w:t xml:space="preserve">) </w:t>
            </w:r>
            <w:proofErr w:type="spellStart"/>
            <w:r w:rsidRPr="00DA2369">
              <w:rPr>
                <w:szCs w:val="22"/>
                <w:lang w:eastAsia="en-US"/>
              </w:rPr>
              <w:t>pemfigoidą</w:t>
            </w:r>
            <w:proofErr w:type="spellEnd"/>
          </w:p>
        </w:tc>
        <w:tc>
          <w:tcPr>
            <w:tcW w:w="2002" w:type="dxa"/>
          </w:tcPr>
          <w:p w14:paraId="105D257A" w14:textId="1D844F39" w:rsidR="003141E5" w:rsidRPr="00DA2369" w:rsidRDefault="00F82041" w:rsidP="003141E5">
            <w:pPr>
              <w:tabs>
                <w:tab w:val="left" w:pos="567"/>
              </w:tabs>
              <w:rPr>
                <w:szCs w:val="22"/>
                <w:lang w:eastAsia="en-US"/>
              </w:rPr>
            </w:pPr>
            <w:r w:rsidRPr="00DA2369">
              <w:rPr>
                <w:szCs w:val="22"/>
                <w:lang w:eastAsia="en-US"/>
              </w:rPr>
              <w:t>Dažnis nežinomas</w:t>
            </w:r>
            <w:r w:rsidR="003141E5" w:rsidRPr="00DA2369">
              <w:rPr>
                <w:szCs w:val="22"/>
                <w:lang w:eastAsia="en-US"/>
              </w:rPr>
              <w:t>*</w:t>
            </w:r>
          </w:p>
        </w:tc>
      </w:tr>
      <w:tr w:rsidR="003141E5" w:rsidRPr="00DA2369" w14:paraId="45D92DD1" w14:textId="77777777" w:rsidTr="004D354E">
        <w:tc>
          <w:tcPr>
            <w:tcW w:w="7015" w:type="dxa"/>
          </w:tcPr>
          <w:p w14:paraId="47413E5C" w14:textId="68CE9A68" w:rsidR="003141E5" w:rsidRPr="00DA2369" w:rsidRDefault="00F82041" w:rsidP="003141E5">
            <w:pPr>
              <w:tabs>
                <w:tab w:val="left" w:pos="567"/>
              </w:tabs>
              <w:rPr>
                <w:szCs w:val="22"/>
                <w:lang w:eastAsia="en-US"/>
              </w:rPr>
            </w:pPr>
            <w:r w:rsidRPr="00DA2369">
              <w:rPr>
                <w:szCs w:val="22"/>
                <w:lang w:eastAsia="en-US"/>
              </w:rPr>
              <w:t xml:space="preserve">Odos </w:t>
            </w:r>
            <w:proofErr w:type="spellStart"/>
            <w:r w:rsidRPr="00DA2369">
              <w:rPr>
                <w:szCs w:val="22"/>
                <w:lang w:eastAsia="en-US"/>
              </w:rPr>
              <w:t>vaskulitas</w:t>
            </w:r>
            <w:proofErr w:type="spellEnd"/>
          </w:p>
        </w:tc>
        <w:tc>
          <w:tcPr>
            <w:tcW w:w="2002" w:type="dxa"/>
          </w:tcPr>
          <w:p w14:paraId="2D0221D8" w14:textId="1669E6A1" w:rsidR="003141E5" w:rsidRPr="00DA2369" w:rsidRDefault="00F82041" w:rsidP="003141E5">
            <w:pPr>
              <w:tabs>
                <w:tab w:val="left" w:pos="567"/>
              </w:tabs>
              <w:rPr>
                <w:szCs w:val="22"/>
                <w:lang w:eastAsia="en-US"/>
              </w:rPr>
            </w:pPr>
            <w:r w:rsidRPr="00DA2369">
              <w:rPr>
                <w:szCs w:val="22"/>
                <w:lang w:eastAsia="en-US"/>
              </w:rPr>
              <w:t>Dažnis nežinomas</w:t>
            </w:r>
            <w:r w:rsidR="003141E5" w:rsidRPr="00DA2369">
              <w:rPr>
                <w:szCs w:val="22"/>
                <w:lang w:eastAsia="en-US"/>
              </w:rPr>
              <w:t>*</w:t>
            </w:r>
          </w:p>
        </w:tc>
      </w:tr>
      <w:tr w:rsidR="003141E5" w:rsidRPr="00DA2369" w14:paraId="472A5DD6" w14:textId="77777777" w:rsidTr="004D354E">
        <w:tc>
          <w:tcPr>
            <w:tcW w:w="9017" w:type="dxa"/>
            <w:gridSpan w:val="2"/>
          </w:tcPr>
          <w:p w14:paraId="37BF764E" w14:textId="3691B395" w:rsidR="003141E5" w:rsidRPr="00DA2369" w:rsidRDefault="00DA2369" w:rsidP="003141E5">
            <w:pPr>
              <w:tabs>
                <w:tab w:val="left" w:pos="567"/>
              </w:tabs>
              <w:rPr>
                <w:i/>
                <w:iCs/>
                <w:szCs w:val="22"/>
                <w:lang w:eastAsia="en-US"/>
              </w:rPr>
            </w:pPr>
            <w:r w:rsidRPr="00DA2369">
              <w:rPr>
                <w:i/>
                <w:iCs/>
                <w:szCs w:val="22"/>
                <w:lang w:eastAsia="en-US"/>
              </w:rPr>
              <w:t>Skeleto, raumenų ir jungiamojo audinio sutrikimai</w:t>
            </w:r>
          </w:p>
        </w:tc>
      </w:tr>
      <w:tr w:rsidR="003141E5" w:rsidRPr="00DA2369" w14:paraId="0D583080" w14:textId="77777777" w:rsidTr="004D354E">
        <w:tc>
          <w:tcPr>
            <w:tcW w:w="7015" w:type="dxa"/>
          </w:tcPr>
          <w:p w14:paraId="3F5EA9DE" w14:textId="207A6A51" w:rsidR="003141E5" w:rsidRPr="00DA2369" w:rsidRDefault="00DA2369" w:rsidP="003141E5">
            <w:pPr>
              <w:tabs>
                <w:tab w:val="left" w:pos="567"/>
              </w:tabs>
              <w:rPr>
                <w:szCs w:val="22"/>
                <w:lang w:eastAsia="en-US"/>
              </w:rPr>
            </w:pPr>
            <w:proofErr w:type="spellStart"/>
            <w:r w:rsidRPr="00DA2369">
              <w:rPr>
                <w:szCs w:val="22"/>
                <w:lang w:eastAsia="en-US"/>
              </w:rPr>
              <w:t>Artralgija</w:t>
            </w:r>
            <w:proofErr w:type="spellEnd"/>
          </w:p>
        </w:tc>
        <w:tc>
          <w:tcPr>
            <w:tcW w:w="2002" w:type="dxa"/>
          </w:tcPr>
          <w:p w14:paraId="2DA77C4C" w14:textId="6CE9BEF9" w:rsidR="003141E5" w:rsidRPr="00DA2369" w:rsidRDefault="001C5F1B" w:rsidP="003141E5">
            <w:pPr>
              <w:tabs>
                <w:tab w:val="left" w:pos="567"/>
              </w:tabs>
              <w:rPr>
                <w:szCs w:val="22"/>
                <w:lang w:eastAsia="en-US"/>
              </w:rPr>
            </w:pPr>
            <w:r w:rsidRPr="00DA2369">
              <w:rPr>
                <w:szCs w:val="22"/>
                <w:lang w:eastAsia="en-US"/>
              </w:rPr>
              <w:t>Dažnas</w:t>
            </w:r>
          </w:p>
        </w:tc>
      </w:tr>
      <w:tr w:rsidR="003141E5" w:rsidRPr="00DA2369" w14:paraId="35CD2F53" w14:textId="77777777" w:rsidTr="004D354E">
        <w:tc>
          <w:tcPr>
            <w:tcW w:w="7015" w:type="dxa"/>
          </w:tcPr>
          <w:p w14:paraId="0B495D85" w14:textId="3FF43CA9" w:rsidR="003141E5" w:rsidRPr="00DA2369" w:rsidRDefault="00DA2369" w:rsidP="003141E5">
            <w:pPr>
              <w:tabs>
                <w:tab w:val="left" w:pos="567"/>
              </w:tabs>
              <w:rPr>
                <w:szCs w:val="22"/>
                <w:lang w:eastAsia="en-US"/>
              </w:rPr>
            </w:pPr>
            <w:proofErr w:type="spellStart"/>
            <w:r w:rsidRPr="00DA2369">
              <w:rPr>
                <w:szCs w:val="22"/>
                <w:lang w:eastAsia="en-US"/>
              </w:rPr>
              <w:t>Mialgija</w:t>
            </w:r>
            <w:proofErr w:type="spellEnd"/>
          </w:p>
        </w:tc>
        <w:tc>
          <w:tcPr>
            <w:tcW w:w="2002" w:type="dxa"/>
          </w:tcPr>
          <w:p w14:paraId="18956194" w14:textId="7FD7CDCC" w:rsidR="003141E5" w:rsidRPr="00DA2369" w:rsidRDefault="001C5F1B" w:rsidP="003141E5">
            <w:pPr>
              <w:tabs>
                <w:tab w:val="left" w:pos="567"/>
              </w:tabs>
              <w:rPr>
                <w:szCs w:val="22"/>
                <w:lang w:eastAsia="en-US"/>
              </w:rPr>
            </w:pPr>
            <w:r w:rsidRPr="00DA2369">
              <w:rPr>
                <w:szCs w:val="22"/>
                <w:lang w:eastAsia="en-US"/>
              </w:rPr>
              <w:t>Dažnas</w:t>
            </w:r>
          </w:p>
        </w:tc>
      </w:tr>
      <w:tr w:rsidR="003141E5" w:rsidRPr="00DA2369" w14:paraId="002D60A1" w14:textId="77777777" w:rsidTr="004D354E">
        <w:tc>
          <w:tcPr>
            <w:tcW w:w="9017" w:type="dxa"/>
            <w:gridSpan w:val="2"/>
          </w:tcPr>
          <w:p w14:paraId="1B9D64B6" w14:textId="631DC8EE" w:rsidR="003141E5" w:rsidRPr="00DA2369" w:rsidRDefault="00DA2369" w:rsidP="003141E5">
            <w:pPr>
              <w:tabs>
                <w:tab w:val="left" w:pos="567"/>
              </w:tabs>
              <w:rPr>
                <w:i/>
                <w:iCs/>
                <w:szCs w:val="22"/>
                <w:lang w:eastAsia="en-US"/>
              </w:rPr>
            </w:pPr>
            <w:r w:rsidRPr="00DA2369">
              <w:rPr>
                <w:i/>
                <w:iCs/>
                <w:szCs w:val="22"/>
                <w:lang w:eastAsia="en-US"/>
              </w:rPr>
              <w:t>Lytinės sistemos ir krūtų sutrikimai</w:t>
            </w:r>
          </w:p>
        </w:tc>
      </w:tr>
      <w:tr w:rsidR="003141E5" w:rsidRPr="00DA2369" w14:paraId="15AE2176" w14:textId="77777777" w:rsidTr="004D354E">
        <w:tc>
          <w:tcPr>
            <w:tcW w:w="7015" w:type="dxa"/>
          </w:tcPr>
          <w:p w14:paraId="67E0B10A" w14:textId="399B8D63" w:rsidR="003141E5" w:rsidRPr="00DA2369" w:rsidRDefault="00DA2369" w:rsidP="003141E5">
            <w:pPr>
              <w:tabs>
                <w:tab w:val="left" w:pos="567"/>
              </w:tabs>
              <w:rPr>
                <w:szCs w:val="22"/>
                <w:lang w:eastAsia="en-US"/>
              </w:rPr>
            </w:pPr>
            <w:r w:rsidRPr="00DA2369">
              <w:rPr>
                <w:szCs w:val="22"/>
                <w:lang w:eastAsia="en-US"/>
              </w:rPr>
              <w:t>Erekcijos disfunkcija</w:t>
            </w:r>
          </w:p>
        </w:tc>
        <w:tc>
          <w:tcPr>
            <w:tcW w:w="2002" w:type="dxa"/>
          </w:tcPr>
          <w:p w14:paraId="31F4C173" w14:textId="04F4DAB7" w:rsidR="003141E5" w:rsidRPr="00DA2369" w:rsidRDefault="001C5F1B" w:rsidP="003141E5">
            <w:pPr>
              <w:tabs>
                <w:tab w:val="left" w:pos="567"/>
              </w:tabs>
              <w:rPr>
                <w:szCs w:val="22"/>
                <w:lang w:eastAsia="en-US"/>
              </w:rPr>
            </w:pPr>
            <w:r w:rsidRPr="00DA2369">
              <w:rPr>
                <w:szCs w:val="22"/>
                <w:lang w:eastAsia="en-US"/>
              </w:rPr>
              <w:t>Nedažnas</w:t>
            </w:r>
          </w:p>
        </w:tc>
      </w:tr>
      <w:tr w:rsidR="003141E5" w:rsidRPr="00DA2369" w14:paraId="2BDE37F8" w14:textId="77777777" w:rsidTr="004D354E">
        <w:tc>
          <w:tcPr>
            <w:tcW w:w="9017" w:type="dxa"/>
            <w:gridSpan w:val="2"/>
          </w:tcPr>
          <w:p w14:paraId="544666AF" w14:textId="268DC32A" w:rsidR="003141E5" w:rsidRPr="00DA2369" w:rsidRDefault="00DA2369" w:rsidP="003141E5">
            <w:pPr>
              <w:tabs>
                <w:tab w:val="left" w:pos="567"/>
              </w:tabs>
              <w:rPr>
                <w:i/>
                <w:iCs/>
                <w:szCs w:val="22"/>
                <w:lang w:eastAsia="en-US"/>
              </w:rPr>
            </w:pPr>
            <w:r w:rsidRPr="00DA2369">
              <w:rPr>
                <w:i/>
                <w:iCs/>
                <w:szCs w:val="22"/>
                <w:lang w:eastAsia="en-US"/>
              </w:rPr>
              <w:t>Bendrieji sutrikimai ir vartojimo vietos pažeidimai</w:t>
            </w:r>
          </w:p>
        </w:tc>
      </w:tr>
      <w:tr w:rsidR="003141E5" w:rsidRPr="00DA2369" w14:paraId="1EB6FFB5" w14:textId="77777777" w:rsidTr="004D354E">
        <w:tc>
          <w:tcPr>
            <w:tcW w:w="7015" w:type="dxa"/>
          </w:tcPr>
          <w:p w14:paraId="0715EA42" w14:textId="35846520" w:rsidR="003141E5" w:rsidRPr="00DA2369" w:rsidRDefault="001C5F1B" w:rsidP="003141E5">
            <w:pPr>
              <w:tabs>
                <w:tab w:val="left" w:pos="567"/>
              </w:tabs>
              <w:rPr>
                <w:szCs w:val="22"/>
                <w:lang w:eastAsia="en-US"/>
              </w:rPr>
            </w:pPr>
            <w:proofErr w:type="spellStart"/>
            <w:r w:rsidRPr="00DA2369">
              <w:rPr>
                <w:szCs w:val="22"/>
                <w:lang w:eastAsia="en-US"/>
              </w:rPr>
              <w:t>Astenija</w:t>
            </w:r>
            <w:proofErr w:type="spellEnd"/>
          </w:p>
        </w:tc>
        <w:tc>
          <w:tcPr>
            <w:tcW w:w="2002" w:type="dxa"/>
          </w:tcPr>
          <w:p w14:paraId="6EC88C30" w14:textId="5976750A" w:rsidR="003141E5" w:rsidRPr="00DA2369" w:rsidRDefault="001C5F1B" w:rsidP="003141E5">
            <w:pPr>
              <w:tabs>
                <w:tab w:val="left" w:pos="567"/>
              </w:tabs>
              <w:rPr>
                <w:szCs w:val="22"/>
                <w:lang w:eastAsia="en-US"/>
              </w:rPr>
            </w:pPr>
            <w:r w:rsidRPr="00DA2369">
              <w:rPr>
                <w:szCs w:val="22"/>
                <w:lang w:eastAsia="en-US"/>
              </w:rPr>
              <w:t>Dažnas</w:t>
            </w:r>
          </w:p>
        </w:tc>
      </w:tr>
      <w:tr w:rsidR="003141E5" w:rsidRPr="00DA2369" w14:paraId="6968C3FA" w14:textId="77777777" w:rsidTr="004D354E">
        <w:tc>
          <w:tcPr>
            <w:tcW w:w="7015" w:type="dxa"/>
          </w:tcPr>
          <w:p w14:paraId="6D7C7661" w14:textId="1FF8966C" w:rsidR="003141E5" w:rsidRPr="00DA2369" w:rsidRDefault="001C5F1B" w:rsidP="003141E5">
            <w:pPr>
              <w:tabs>
                <w:tab w:val="left" w:pos="567"/>
              </w:tabs>
              <w:rPr>
                <w:szCs w:val="22"/>
                <w:lang w:eastAsia="en-US"/>
              </w:rPr>
            </w:pPr>
            <w:r w:rsidRPr="00DA2369">
              <w:rPr>
                <w:szCs w:val="22"/>
                <w:lang w:eastAsia="en-US"/>
              </w:rPr>
              <w:t>Periferinė edema</w:t>
            </w:r>
          </w:p>
        </w:tc>
        <w:tc>
          <w:tcPr>
            <w:tcW w:w="2002" w:type="dxa"/>
          </w:tcPr>
          <w:p w14:paraId="5AD646D8" w14:textId="1130FF11" w:rsidR="003141E5" w:rsidRPr="00DA2369" w:rsidRDefault="001C5F1B" w:rsidP="003141E5">
            <w:pPr>
              <w:tabs>
                <w:tab w:val="left" w:pos="567"/>
              </w:tabs>
              <w:rPr>
                <w:szCs w:val="22"/>
                <w:lang w:eastAsia="en-US"/>
              </w:rPr>
            </w:pPr>
            <w:r w:rsidRPr="00DA2369">
              <w:rPr>
                <w:szCs w:val="22"/>
                <w:lang w:eastAsia="en-US"/>
              </w:rPr>
              <w:t>Dažnas</w:t>
            </w:r>
          </w:p>
        </w:tc>
      </w:tr>
      <w:tr w:rsidR="003141E5" w:rsidRPr="00DA2369" w14:paraId="084F4384" w14:textId="77777777" w:rsidTr="004D354E">
        <w:tc>
          <w:tcPr>
            <w:tcW w:w="7015" w:type="dxa"/>
          </w:tcPr>
          <w:p w14:paraId="73334328" w14:textId="2B082492" w:rsidR="003141E5" w:rsidRPr="00DA2369" w:rsidRDefault="001C5F1B" w:rsidP="003141E5">
            <w:pPr>
              <w:tabs>
                <w:tab w:val="left" w:pos="567"/>
              </w:tabs>
              <w:rPr>
                <w:szCs w:val="22"/>
                <w:lang w:eastAsia="en-US"/>
              </w:rPr>
            </w:pPr>
            <w:r w:rsidRPr="00DA2369">
              <w:rPr>
                <w:szCs w:val="22"/>
                <w:lang w:eastAsia="en-US"/>
              </w:rPr>
              <w:t>Nuovargis</w:t>
            </w:r>
          </w:p>
        </w:tc>
        <w:tc>
          <w:tcPr>
            <w:tcW w:w="2002" w:type="dxa"/>
          </w:tcPr>
          <w:p w14:paraId="10A4409B" w14:textId="361DA3B7" w:rsidR="003141E5" w:rsidRPr="00DA2369" w:rsidRDefault="001C5F1B" w:rsidP="003141E5">
            <w:pPr>
              <w:tabs>
                <w:tab w:val="left" w:pos="567"/>
              </w:tabs>
              <w:rPr>
                <w:szCs w:val="22"/>
                <w:lang w:eastAsia="en-US"/>
              </w:rPr>
            </w:pPr>
            <w:r w:rsidRPr="00DA2369">
              <w:rPr>
                <w:szCs w:val="22"/>
                <w:lang w:eastAsia="en-US"/>
              </w:rPr>
              <w:t>Nedažnas</w:t>
            </w:r>
          </w:p>
        </w:tc>
      </w:tr>
      <w:tr w:rsidR="003141E5" w:rsidRPr="00DA2369" w14:paraId="409C0354" w14:textId="77777777" w:rsidTr="004D354E">
        <w:tc>
          <w:tcPr>
            <w:tcW w:w="7015" w:type="dxa"/>
          </w:tcPr>
          <w:p w14:paraId="63DDE42F" w14:textId="5022AB6F" w:rsidR="003141E5" w:rsidRPr="00DA2369" w:rsidRDefault="001C5F1B" w:rsidP="003141E5">
            <w:pPr>
              <w:tabs>
                <w:tab w:val="left" w:pos="567"/>
              </w:tabs>
              <w:rPr>
                <w:szCs w:val="22"/>
                <w:lang w:eastAsia="en-US"/>
              </w:rPr>
            </w:pPr>
            <w:r w:rsidRPr="00DA2369">
              <w:rPr>
                <w:szCs w:val="22"/>
                <w:lang w:eastAsia="en-US"/>
              </w:rPr>
              <w:t>Drebulys</w:t>
            </w:r>
          </w:p>
        </w:tc>
        <w:tc>
          <w:tcPr>
            <w:tcW w:w="2002" w:type="dxa"/>
          </w:tcPr>
          <w:p w14:paraId="5287D8FB" w14:textId="61D928A0" w:rsidR="003141E5" w:rsidRPr="00DA2369" w:rsidRDefault="001C5F1B" w:rsidP="003141E5">
            <w:pPr>
              <w:tabs>
                <w:tab w:val="left" w:pos="567"/>
              </w:tabs>
              <w:rPr>
                <w:szCs w:val="22"/>
                <w:lang w:eastAsia="en-US"/>
              </w:rPr>
            </w:pPr>
            <w:r w:rsidRPr="00DA2369">
              <w:rPr>
                <w:szCs w:val="22"/>
                <w:lang w:eastAsia="en-US"/>
              </w:rPr>
              <w:t>Nedažnas</w:t>
            </w:r>
          </w:p>
        </w:tc>
      </w:tr>
      <w:tr w:rsidR="003141E5" w:rsidRPr="00DA2369" w14:paraId="5FBEBEF4" w14:textId="77777777" w:rsidTr="004D354E">
        <w:tc>
          <w:tcPr>
            <w:tcW w:w="9017" w:type="dxa"/>
            <w:gridSpan w:val="2"/>
          </w:tcPr>
          <w:p w14:paraId="3C3887CE" w14:textId="797CE069" w:rsidR="003141E5" w:rsidRPr="00DA2369" w:rsidRDefault="001C5F1B" w:rsidP="003141E5">
            <w:pPr>
              <w:tabs>
                <w:tab w:val="left" w:pos="567"/>
              </w:tabs>
              <w:rPr>
                <w:i/>
                <w:iCs/>
                <w:szCs w:val="22"/>
                <w:lang w:eastAsia="en-US"/>
              </w:rPr>
            </w:pPr>
            <w:r w:rsidRPr="00DA2369">
              <w:rPr>
                <w:i/>
                <w:iCs/>
                <w:szCs w:val="22"/>
                <w:lang w:eastAsia="en-US"/>
              </w:rPr>
              <w:t>Tyrimai</w:t>
            </w:r>
          </w:p>
        </w:tc>
      </w:tr>
      <w:tr w:rsidR="003141E5" w:rsidRPr="00DA2369" w14:paraId="51957934" w14:textId="77777777" w:rsidTr="004D354E">
        <w:tc>
          <w:tcPr>
            <w:tcW w:w="7015" w:type="dxa"/>
          </w:tcPr>
          <w:p w14:paraId="33B07DAB" w14:textId="3B8E8257" w:rsidR="003141E5" w:rsidRPr="00DA2369" w:rsidRDefault="001C5F1B" w:rsidP="003141E5">
            <w:pPr>
              <w:tabs>
                <w:tab w:val="left" w:pos="567"/>
              </w:tabs>
              <w:rPr>
                <w:szCs w:val="22"/>
                <w:lang w:eastAsia="en-US"/>
              </w:rPr>
            </w:pPr>
            <w:r w:rsidRPr="00DA2369">
              <w:rPr>
                <w:szCs w:val="22"/>
                <w:lang w:eastAsia="en-US"/>
              </w:rPr>
              <w:t>Pakitę kepenų funkcijos tyrimų rodikliai</w:t>
            </w:r>
          </w:p>
        </w:tc>
        <w:tc>
          <w:tcPr>
            <w:tcW w:w="2002" w:type="dxa"/>
          </w:tcPr>
          <w:p w14:paraId="14D1D999" w14:textId="6A86CB4E" w:rsidR="003141E5" w:rsidRPr="00DA2369" w:rsidRDefault="001C5F1B" w:rsidP="003141E5">
            <w:pPr>
              <w:tabs>
                <w:tab w:val="left" w:pos="567"/>
              </w:tabs>
              <w:rPr>
                <w:szCs w:val="22"/>
                <w:lang w:eastAsia="en-US"/>
              </w:rPr>
            </w:pPr>
            <w:r w:rsidRPr="00DA2369">
              <w:rPr>
                <w:szCs w:val="22"/>
                <w:lang w:eastAsia="en-US"/>
              </w:rPr>
              <w:t>Nedažnas</w:t>
            </w:r>
          </w:p>
        </w:tc>
      </w:tr>
      <w:tr w:rsidR="003141E5" w:rsidRPr="00DA2369" w14:paraId="3F366A7C" w14:textId="77777777" w:rsidTr="004D354E">
        <w:tc>
          <w:tcPr>
            <w:tcW w:w="7015" w:type="dxa"/>
          </w:tcPr>
          <w:p w14:paraId="6E57A9B0" w14:textId="03DED8C5" w:rsidR="003141E5" w:rsidRPr="00DA2369" w:rsidRDefault="001C5F1B" w:rsidP="003141E5">
            <w:pPr>
              <w:tabs>
                <w:tab w:val="left" w:pos="567"/>
              </w:tabs>
              <w:rPr>
                <w:szCs w:val="22"/>
                <w:lang w:eastAsia="en-US"/>
              </w:rPr>
            </w:pPr>
            <w:r w:rsidRPr="00DA2369">
              <w:rPr>
                <w:szCs w:val="22"/>
                <w:lang w:eastAsia="en-US"/>
              </w:rPr>
              <w:t>Kūno svorio padidėjimas</w:t>
            </w:r>
          </w:p>
        </w:tc>
        <w:tc>
          <w:tcPr>
            <w:tcW w:w="2002" w:type="dxa"/>
          </w:tcPr>
          <w:p w14:paraId="3415B10F" w14:textId="0BD7DE78" w:rsidR="003141E5" w:rsidRPr="00DA2369" w:rsidRDefault="001C5F1B" w:rsidP="003141E5">
            <w:pPr>
              <w:tabs>
                <w:tab w:val="left" w:pos="567"/>
              </w:tabs>
              <w:rPr>
                <w:szCs w:val="22"/>
                <w:lang w:eastAsia="en-US"/>
              </w:rPr>
            </w:pPr>
            <w:r w:rsidRPr="00DA2369">
              <w:rPr>
                <w:szCs w:val="22"/>
                <w:lang w:eastAsia="en-US"/>
              </w:rPr>
              <w:t>Nedažnas</w:t>
            </w:r>
          </w:p>
        </w:tc>
      </w:tr>
      <w:tr w:rsidR="003141E5" w:rsidRPr="00DA2369" w14:paraId="03ACA8DB" w14:textId="77777777" w:rsidTr="004D354E">
        <w:tc>
          <w:tcPr>
            <w:tcW w:w="9017" w:type="dxa"/>
            <w:gridSpan w:val="2"/>
          </w:tcPr>
          <w:p w14:paraId="259FEF50" w14:textId="45D4EDC5" w:rsidR="003141E5" w:rsidRPr="00DA2369" w:rsidRDefault="003141E5" w:rsidP="003141E5">
            <w:pPr>
              <w:tabs>
                <w:tab w:val="left" w:pos="567"/>
              </w:tabs>
              <w:rPr>
                <w:szCs w:val="22"/>
                <w:lang w:eastAsia="en-US"/>
              </w:rPr>
            </w:pPr>
            <w:r w:rsidRPr="00DA2369">
              <w:rPr>
                <w:szCs w:val="22"/>
                <w:lang w:eastAsia="en-US"/>
              </w:rPr>
              <w:t>*</w:t>
            </w:r>
            <w:r w:rsidR="001C5F1B" w:rsidRPr="00DA2369">
              <w:t xml:space="preserve"> </w:t>
            </w:r>
            <w:r w:rsidR="001C5F1B" w:rsidRPr="00DA2369">
              <w:rPr>
                <w:szCs w:val="22"/>
                <w:lang w:eastAsia="en-US"/>
              </w:rPr>
              <w:t>Duomenys, po vaistinio preparato pateikimo į rinką.</w:t>
            </w:r>
          </w:p>
        </w:tc>
      </w:tr>
    </w:tbl>
    <w:p w14:paraId="04CAF6E2" w14:textId="77777777" w:rsidR="007C63A0" w:rsidRPr="00DA2369" w:rsidRDefault="007C63A0" w:rsidP="007C63A0">
      <w:pPr>
        <w:tabs>
          <w:tab w:val="left" w:pos="567"/>
        </w:tabs>
        <w:autoSpaceDE w:val="0"/>
        <w:autoSpaceDN w:val="0"/>
        <w:adjustRightInd w:val="0"/>
        <w:rPr>
          <w:b/>
          <w:highlight w:val="yellow"/>
        </w:rPr>
      </w:pPr>
    </w:p>
    <w:p w14:paraId="796DE6E2" w14:textId="77777777" w:rsidR="007C63A0" w:rsidRPr="006A152B" w:rsidRDefault="007C63A0" w:rsidP="007C63A0">
      <w:pPr>
        <w:autoSpaceDE w:val="0"/>
        <w:autoSpaceDN w:val="0"/>
        <w:adjustRightInd w:val="0"/>
        <w:rPr>
          <w:iCs/>
          <w:u w:val="single"/>
        </w:rPr>
      </w:pPr>
      <w:r w:rsidRPr="001C5F1B">
        <w:rPr>
          <w:rFonts w:eastAsia="Calibri"/>
          <w:iCs/>
          <w:color w:val="000000"/>
          <w:u w:val="single"/>
        </w:rPr>
        <w:t xml:space="preserve">Atrinktų nepageidaujamų reakcijų apibūdinimas </w:t>
      </w:r>
    </w:p>
    <w:p w14:paraId="0A0A7476" w14:textId="77777777" w:rsidR="00DA2369" w:rsidRPr="00DA2369" w:rsidRDefault="00DA2369" w:rsidP="00DA2369">
      <w:pPr>
        <w:tabs>
          <w:tab w:val="left" w:pos="567"/>
        </w:tabs>
        <w:autoSpaceDE w:val="0"/>
        <w:autoSpaceDN w:val="0"/>
        <w:adjustRightInd w:val="0"/>
        <w:rPr>
          <w:i/>
          <w:iCs/>
        </w:rPr>
      </w:pPr>
      <w:r w:rsidRPr="00DA2369">
        <w:rPr>
          <w:i/>
          <w:iCs/>
        </w:rPr>
        <w:t>Kepenų pažeidimas</w:t>
      </w:r>
    </w:p>
    <w:p w14:paraId="4E2289A4" w14:textId="1E770DC4" w:rsidR="00DA2369" w:rsidRDefault="00DA2369" w:rsidP="00DA2369">
      <w:pPr>
        <w:tabs>
          <w:tab w:val="left" w:pos="567"/>
        </w:tabs>
        <w:autoSpaceDE w:val="0"/>
        <w:autoSpaceDN w:val="0"/>
        <w:adjustRightInd w:val="0"/>
      </w:pPr>
      <w:r>
        <w:t xml:space="preserve">Nustatyta retų kepenų funkcijos sutrikimo (įskaitant hepatitą) atvejų. Minėtais atvejais, pacientams paprastai nepasireiškė simptomų ir nebuvo klinikinių padarinių, o kepenų funkcija normalizavosi nutraukus gydymą. Iki 24 savaičių trukmės kontroliuojamų gydymo vienu preparatu ar kombinuoto gydymo tyrimų duomenimis, ALT ar AST aktyvumo padidėjimas 3 ar daugiau kartų viršijantis VNR (nustatytas bent 2 iš eilės tyrimų metu arba paskutiniojo gydymo vizito metu) nustatytas, 0,2 %, po 50 mg </w:t>
      </w:r>
      <w:proofErr w:type="spellStart"/>
      <w:r>
        <w:t>vildagliptino</w:t>
      </w:r>
      <w:proofErr w:type="spellEnd"/>
      <w:r>
        <w:t xml:space="preserve"> vieną kartą per parą vartojusiems pacientams, 0,3 % po 50 mg </w:t>
      </w:r>
      <w:proofErr w:type="spellStart"/>
      <w:r>
        <w:t>vildagliptino</w:t>
      </w:r>
      <w:proofErr w:type="spellEnd"/>
      <w:r>
        <w:t xml:space="preserve"> du kartus per parą vartojusiems pacientams ir 0,2 % kitus palyginamuosius preparatus vartojusiems pacientams. Šis </w:t>
      </w:r>
      <w:proofErr w:type="spellStart"/>
      <w:r>
        <w:t>transaminazių</w:t>
      </w:r>
      <w:proofErr w:type="spellEnd"/>
      <w:r>
        <w:t xml:space="preserve"> aktyvumo padidėjimas paprastai buvo </w:t>
      </w:r>
      <w:proofErr w:type="spellStart"/>
      <w:r>
        <w:t>besimptomis</w:t>
      </w:r>
      <w:proofErr w:type="spellEnd"/>
      <w:r>
        <w:t xml:space="preserve">, neprogresavo ir nebuvo susijęs su </w:t>
      </w:r>
      <w:proofErr w:type="spellStart"/>
      <w:r>
        <w:t>cholestaze</w:t>
      </w:r>
      <w:proofErr w:type="spellEnd"/>
      <w:r>
        <w:t xml:space="preserve"> ar gelta.</w:t>
      </w:r>
    </w:p>
    <w:p w14:paraId="62A88C19" w14:textId="77777777" w:rsidR="00DA2369" w:rsidRDefault="00DA2369" w:rsidP="00DA2369">
      <w:pPr>
        <w:tabs>
          <w:tab w:val="left" w:pos="567"/>
        </w:tabs>
        <w:autoSpaceDE w:val="0"/>
        <w:autoSpaceDN w:val="0"/>
        <w:adjustRightInd w:val="0"/>
      </w:pPr>
    </w:p>
    <w:p w14:paraId="1E0729F4" w14:textId="77777777" w:rsidR="00DA2369" w:rsidRPr="00DA2369" w:rsidRDefault="00DA2369" w:rsidP="00DA2369">
      <w:pPr>
        <w:tabs>
          <w:tab w:val="left" w:pos="567"/>
        </w:tabs>
        <w:autoSpaceDE w:val="0"/>
        <w:autoSpaceDN w:val="0"/>
        <w:adjustRightInd w:val="0"/>
        <w:rPr>
          <w:i/>
          <w:iCs/>
        </w:rPr>
      </w:pPr>
      <w:proofErr w:type="spellStart"/>
      <w:r w:rsidRPr="00DA2369">
        <w:rPr>
          <w:i/>
          <w:iCs/>
        </w:rPr>
        <w:lastRenderedPageBreak/>
        <w:t>Angioedema</w:t>
      </w:r>
      <w:proofErr w:type="spellEnd"/>
    </w:p>
    <w:p w14:paraId="13E13329" w14:textId="4EF91BE5" w:rsidR="00DA2369" w:rsidRDefault="00DA2369" w:rsidP="00DA2369">
      <w:pPr>
        <w:tabs>
          <w:tab w:val="left" w:pos="567"/>
        </w:tabs>
        <w:autoSpaceDE w:val="0"/>
        <w:autoSpaceDN w:val="0"/>
        <w:adjustRightInd w:val="0"/>
      </w:pPr>
      <w:r>
        <w:t xml:space="preserve">Skiriant </w:t>
      </w:r>
      <w:proofErr w:type="spellStart"/>
      <w:r>
        <w:t>vildagliptino</w:t>
      </w:r>
      <w:proofErr w:type="spellEnd"/>
      <w:r>
        <w:t xml:space="preserve"> retai pasireiškė </w:t>
      </w:r>
      <w:proofErr w:type="spellStart"/>
      <w:r>
        <w:t>angioedema</w:t>
      </w:r>
      <w:proofErr w:type="spellEnd"/>
      <w:r>
        <w:t xml:space="preserve">, kurios dažnis buvo panašus kaip ir kontrolinių asmenų grupėje. </w:t>
      </w:r>
      <w:proofErr w:type="spellStart"/>
      <w:r>
        <w:t>Angioedemos</w:t>
      </w:r>
      <w:proofErr w:type="spellEnd"/>
      <w:r>
        <w:t xml:space="preserve"> atvejų pasireiškė dažniau, kai </w:t>
      </w:r>
      <w:proofErr w:type="spellStart"/>
      <w:r>
        <w:t>vildagliptino</w:t>
      </w:r>
      <w:proofErr w:type="spellEnd"/>
      <w:r>
        <w:t xml:space="preserve"> buvo skiriama kartu su </w:t>
      </w:r>
      <w:proofErr w:type="spellStart"/>
      <w:r>
        <w:t>angiotenzino</w:t>
      </w:r>
      <w:proofErr w:type="spellEnd"/>
      <w:r>
        <w:t xml:space="preserve"> konvertuojančio fermento inhibitoriumi (AKF inhibitoriumi). Dauguma šių atvejų buvo nesunkūs ir praėjo savaime toliau vartojant </w:t>
      </w:r>
      <w:proofErr w:type="spellStart"/>
      <w:r>
        <w:t>vildagliptino</w:t>
      </w:r>
      <w:proofErr w:type="spellEnd"/>
      <w:r>
        <w:t>.</w:t>
      </w:r>
    </w:p>
    <w:p w14:paraId="45B01202" w14:textId="77777777" w:rsidR="00DA2369" w:rsidRDefault="00DA2369" w:rsidP="00DA2369">
      <w:pPr>
        <w:tabs>
          <w:tab w:val="left" w:pos="567"/>
        </w:tabs>
        <w:autoSpaceDE w:val="0"/>
        <w:autoSpaceDN w:val="0"/>
        <w:adjustRightInd w:val="0"/>
      </w:pPr>
    </w:p>
    <w:p w14:paraId="4174643E" w14:textId="77777777" w:rsidR="00DA2369" w:rsidRPr="00DA2369" w:rsidRDefault="00DA2369" w:rsidP="00DA2369">
      <w:pPr>
        <w:tabs>
          <w:tab w:val="left" w:pos="567"/>
        </w:tabs>
        <w:autoSpaceDE w:val="0"/>
        <w:autoSpaceDN w:val="0"/>
        <w:adjustRightInd w:val="0"/>
        <w:rPr>
          <w:i/>
          <w:iCs/>
        </w:rPr>
      </w:pPr>
      <w:r w:rsidRPr="00DA2369">
        <w:rPr>
          <w:i/>
          <w:iCs/>
        </w:rPr>
        <w:t>Hipoglikemija</w:t>
      </w:r>
    </w:p>
    <w:p w14:paraId="22F0D817" w14:textId="3550BA9F" w:rsidR="00DA2369" w:rsidRDefault="00DA2369" w:rsidP="007C63A0">
      <w:pPr>
        <w:tabs>
          <w:tab w:val="left" w:pos="567"/>
        </w:tabs>
        <w:autoSpaceDE w:val="0"/>
        <w:autoSpaceDN w:val="0"/>
        <w:adjustRightInd w:val="0"/>
        <w:rPr>
          <w:u w:val="single"/>
        </w:rPr>
      </w:pPr>
      <w:r>
        <w:t xml:space="preserve">Hipoglikemija buvo nedažna, kai buvo skiriama </w:t>
      </w:r>
      <w:proofErr w:type="spellStart"/>
      <w:r>
        <w:t>vildagliptino</w:t>
      </w:r>
      <w:proofErr w:type="spellEnd"/>
      <w:r>
        <w:t xml:space="preserve"> </w:t>
      </w:r>
      <w:proofErr w:type="spellStart"/>
      <w:r>
        <w:t>monoterapija</w:t>
      </w:r>
      <w:proofErr w:type="spellEnd"/>
      <w:r>
        <w:t xml:space="preserve"> (0,4 %) palyginamuosiuose kontroliuojamuose </w:t>
      </w:r>
      <w:proofErr w:type="spellStart"/>
      <w:r>
        <w:t>monoterapijos</w:t>
      </w:r>
      <w:proofErr w:type="spellEnd"/>
      <w:r>
        <w:t xml:space="preserve"> tyrimuose su aktyviu palyginamuoju preparatu arba </w:t>
      </w:r>
      <w:proofErr w:type="spellStart"/>
      <w:r>
        <w:t>placebu</w:t>
      </w:r>
      <w:proofErr w:type="spellEnd"/>
      <w:r>
        <w:t xml:space="preserve"> (0,2 %). Nebuvo pranešta apie sunkius ar rimtus hipoglikemijos reiškinius. Skiriant kartu su </w:t>
      </w:r>
      <w:proofErr w:type="spellStart"/>
      <w:r>
        <w:t>metforminu</w:t>
      </w:r>
      <w:proofErr w:type="spellEnd"/>
      <w:r>
        <w:t xml:space="preserve">, hipoglikemija pasireiškė 1 % </w:t>
      </w:r>
      <w:proofErr w:type="spellStart"/>
      <w:r>
        <w:t>vildagliptino</w:t>
      </w:r>
      <w:proofErr w:type="spellEnd"/>
      <w:r>
        <w:t xml:space="preserve"> ir 0,4 % </w:t>
      </w:r>
      <w:proofErr w:type="spellStart"/>
      <w:r>
        <w:t>placebo</w:t>
      </w:r>
      <w:proofErr w:type="spellEnd"/>
      <w:r>
        <w:t xml:space="preserve"> vartojusių pacientų. Pridėjus </w:t>
      </w:r>
      <w:proofErr w:type="spellStart"/>
      <w:r>
        <w:t>pioglitazoną</w:t>
      </w:r>
      <w:proofErr w:type="spellEnd"/>
      <w:r>
        <w:t xml:space="preserve">, hipoglikemija pasireiškė 0,6 % </w:t>
      </w:r>
      <w:proofErr w:type="spellStart"/>
      <w:r>
        <w:t>vildagliptino</w:t>
      </w:r>
      <w:proofErr w:type="spellEnd"/>
      <w:r>
        <w:t xml:space="preserve"> ir 1,9 % </w:t>
      </w:r>
      <w:proofErr w:type="spellStart"/>
      <w:r>
        <w:t>placebo</w:t>
      </w:r>
      <w:proofErr w:type="spellEnd"/>
      <w:r>
        <w:t xml:space="preserve"> vartojusių pacientų. Pridėjus </w:t>
      </w:r>
      <w:proofErr w:type="spellStart"/>
      <w:r>
        <w:t>sulfonilurėjos</w:t>
      </w:r>
      <w:proofErr w:type="spellEnd"/>
      <w:r>
        <w:t xml:space="preserve"> darinio, hipoglikemija pasireiškė 1,2 % </w:t>
      </w:r>
      <w:proofErr w:type="spellStart"/>
      <w:r>
        <w:t>vildagliptino</w:t>
      </w:r>
      <w:proofErr w:type="spellEnd"/>
      <w:r>
        <w:t xml:space="preserve"> ir 0,6 % </w:t>
      </w:r>
      <w:proofErr w:type="spellStart"/>
      <w:r>
        <w:t>placebo</w:t>
      </w:r>
      <w:proofErr w:type="spellEnd"/>
      <w:r>
        <w:t xml:space="preserve"> vartojusių pacientų. Pridėjus </w:t>
      </w:r>
      <w:proofErr w:type="spellStart"/>
      <w:r>
        <w:t>sulfonilurėjos</w:t>
      </w:r>
      <w:proofErr w:type="spellEnd"/>
      <w:r>
        <w:t xml:space="preserve"> darinio ir </w:t>
      </w:r>
      <w:proofErr w:type="spellStart"/>
      <w:r>
        <w:t>metformino</w:t>
      </w:r>
      <w:proofErr w:type="spellEnd"/>
      <w:r>
        <w:t xml:space="preserve">, hipoglikemija pasireiškė 5,1 % </w:t>
      </w:r>
      <w:proofErr w:type="spellStart"/>
      <w:r>
        <w:t>vildagliptino</w:t>
      </w:r>
      <w:proofErr w:type="spellEnd"/>
      <w:r>
        <w:t xml:space="preserve"> ir 1,9 % </w:t>
      </w:r>
      <w:proofErr w:type="spellStart"/>
      <w:r>
        <w:t>placebo</w:t>
      </w:r>
      <w:proofErr w:type="spellEnd"/>
      <w:r>
        <w:t xml:space="preserve"> vartojusių pacientų. Pacientams, vartojusiems </w:t>
      </w:r>
      <w:proofErr w:type="spellStart"/>
      <w:r>
        <w:t>vildagliptiną</w:t>
      </w:r>
      <w:proofErr w:type="spellEnd"/>
      <w:r>
        <w:t xml:space="preserve"> kartu su insulinu, hipoglikemijos dažnis buvo 14 % </w:t>
      </w:r>
      <w:proofErr w:type="spellStart"/>
      <w:r>
        <w:t>vildagliptino</w:t>
      </w:r>
      <w:proofErr w:type="spellEnd"/>
      <w:r w:rsidR="00245046">
        <w:t xml:space="preserve"> vartojusių</w:t>
      </w:r>
      <w:r>
        <w:t xml:space="preserve"> ir 16 % vartojusių </w:t>
      </w:r>
      <w:proofErr w:type="spellStart"/>
      <w:r>
        <w:t>placebo</w:t>
      </w:r>
      <w:proofErr w:type="spellEnd"/>
      <w:r>
        <w:t>.</w:t>
      </w:r>
    </w:p>
    <w:p w14:paraId="01696F37" w14:textId="77777777" w:rsidR="00DA2369" w:rsidRDefault="00DA2369" w:rsidP="007C63A0">
      <w:pPr>
        <w:tabs>
          <w:tab w:val="left" w:pos="567"/>
        </w:tabs>
        <w:autoSpaceDE w:val="0"/>
        <w:autoSpaceDN w:val="0"/>
        <w:adjustRightInd w:val="0"/>
        <w:rPr>
          <w:u w:val="single"/>
        </w:rPr>
      </w:pPr>
    </w:p>
    <w:p w14:paraId="4E2404A2" w14:textId="235B521A" w:rsidR="007C63A0" w:rsidRPr="00B74CD7" w:rsidRDefault="007C63A0" w:rsidP="007C63A0">
      <w:pPr>
        <w:tabs>
          <w:tab w:val="left" w:pos="567"/>
        </w:tabs>
        <w:autoSpaceDE w:val="0"/>
        <w:autoSpaceDN w:val="0"/>
        <w:adjustRightInd w:val="0"/>
        <w:rPr>
          <w:u w:val="single"/>
        </w:rPr>
      </w:pPr>
      <w:r w:rsidRPr="00B74CD7">
        <w:rPr>
          <w:u w:val="single"/>
        </w:rPr>
        <w:t>Pranešimas apie įtariamas nepageidaujamas reakcijas</w:t>
      </w:r>
    </w:p>
    <w:p w14:paraId="56D2A94B" w14:textId="77777777" w:rsidR="007C63A0" w:rsidRPr="00EE60F8" w:rsidRDefault="007C63A0" w:rsidP="006A152B">
      <w:pPr>
        <w:tabs>
          <w:tab w:val="left" w:pos="567"/>
        </w:tabs>
        <w:autoSpaceDE w:val="0"/>
        <w:autoSpaceDN w:val="0"/>
        <w:adjustRightInd w:val="0"/>
        <w:spacing w:line="260" w:lineRule="exact"/>
      </w:pPr>
      <w:r w:rsidRPr="00F10A28">
        <w:rPr>
          <w:noProof/>
          <w:snapToGrid w:val="0"/>
          <w:szCs w:val="24"/>
          <w:lang w:eastAsia="en-US"/>
        </w:rPr>
        <w:t>Svarbu pranešti apie įtariamas nepageidaujamas reakcijas, pastebėtas po vaistinio preparato registracijos, nes tai leidžia nuolat stebėti vaistinio preparato naudos ir rizikos santykį.</w:t>
      </w:r>
      <w:r w:rsidRPr="00F10A28">
        <w:rPr>
          <w:snapToGrid w:val="0"/>
          <w:szCs w:val="24"/>
          <w:lang w:eastAsia="en-US"/>
        </w:rPr>
        <w:t xml:space="preserve"> </w:t>
      </w:r>
      <w:r w:rsidRPr="00F10A28">
        <w:rPr>
          <w:noProof/>
          <w:snapToGrid w:val="0"/>
          <w:szCs w:val="24"/>
          <w:lang w:eastAsia="en-US"/>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F10A28">
          <w:rPr>
            <w:noProof/>
            <w:snapToGrid w:val="0"/>
            <w:color w:val="0000FF"/>
            <w:szCs w:val="24"/>
            <w:u w:val="single"/>
            <w:lang w:eastAsia="en-US"/>
          </w:rPr>
          <w:t>https://vapris.vvkt.lt/vvkt-web/public/nrvSpecialist</w:t>
        </w:r>
      </w:hyperlink>
      <w:r w:rsidRPr="00F10A28">
        <w:rPr>
          <w:noProof/>
          <w:snapToGrid w:val="0"/>
          <w:szCs w:val="24"/>
          <w:lang w:eastAsia="en-US"/>
        </w:rPr>
        <w:t xml:space="preserve"> arba užpildę Sveikatos priežiūros ar farmacijos specialisto pranešimo apie įtariamą nepageidaujamą reakciją (ĮNR) formą, kuri skelbiama </w:t>
      </w:r>
      <w:hyperlink r:id="rId8" w:history="1">
        <w:r w:rsidRPr="00F10A28">
          <w:rPr>
            <w:noProof/>
            <w:snapToGrid w:val="0"/>
            <w:color w:val="0000FF"/>
            <w:szCs w:val="24"/>
            <w:u w:val="single"/>
            <w:lang w:eastAsia="en-US"/>
          </w:rPr>
          <w:t>https://www.vvkt.lt/index.php?1399030386</w:t>
        </w:r>
      </w:hyperlink>
      <w:r w:rsidRPr="00F10A28">
        <w:rPr>
          <w:noProof/>
          <w:snapToGrid w:val="0"/>
          <w:szCs w:val="24"/>
          <w:lang w:eastAsia="en-US"/>
        </w:rPr>
        <w:t xml:space="preserve">, ir atsiųsti elektroniniu paštu (adresu </w:t>
      </w:r>
      <w:hyperlink r:id="rId9" w:history="1">
        <w:r w:rsidRPr="00D24913">
          <w:rPr>
            <w:rStyle w:val="Hipersaitas"/>
            <w:noProof/>
            <w:snapToGrid w:val="0"/>
            <w:szCs w:val="24"/>
            <w:lang w:eastAsia="en-US"/>
          </w:rPr>
          <w:t>NepageidaujamaR@vvkt.lt</w:t>
        </w:r>
      </w:hyperlink>
      <w:r w:rsidRPr="00F10A28">
        <w:rPr>
          <w:noProof/>
          <w:snapToGrid w:val="0"/>
          <w:szCs w:val="24"/>
          <w:lang w:eastAsia="en-US"/>
        </w:rPr>
        <w:t>).</w:t>
      </w:r>
    </w:p>
    <w:p w14:paraId="6AB59868" w14:textId="77777777" w:rsidR="007C63A0" w:rsidRPr="00B74CD7" w:rsidRDefault="007C63A0" w:rsidP="007C63A0">
      <w:pPr>
        <w:tabs>
          <w:tab w:val="left" w:pos="567"/>
        </w:tabs>
        <w:jc w:val="both"/>
      </w:pPr>
    </w:p>
    <w:p w14:paraId="53A4B8C7" w14:textId="77777777" w:rsidR="007C63A0" w:rsidRPr="00A25EB6" w:rsidRDefault="007C63A0" w:rsidP="007C63A0">
      <w:pPr>
        <w:keepNext/>
        <w:numPr>
          <w:ilvl w:val="1"/>
          <w:numId w:val="5"/>
        </w:numPr>
        <w:tabs>
          <w:tab w:val="left" w:pos="567"/>
        </w:tabs>
        <w:spacing w:line="260" w:lineRule="exact"/>
        <w:outlineLvl w:val="0"/>
      </w:pPr>
      <w:r w:rsidRPr="00A25EB6">
        <w:rPr>
          <w:b/>
        </w:rPr>
        <w:t>Perdozavimas</w:t>
      </w:r>
    </w:p>
    <w:p w14:paraId="715192D1" w14:textId="77777777" w:rsidR="007C63A0" w:rsidRPr="00A25EB6" w:rsidRDefault="007C63A0" w:rsidP="007C63A0">
      <w:pPr>
        <w:autoSpaceDE w:val="0"/>
        <w:autoSpaceDN w:val="0"/>
        <w:adjustRightInd w:val="0"/>
        <w:rPr>
          <w:rFonts w:eastAsia="Calibri"/>
        </w:rPr>
      </w:pPr>
    </w:p>
    <w:p w14:paraId="617A44AD" w14:textId="77777777" w:rsidR="007C63A0" w:rsidRPr="00A25EB6" w:rsidRDefault="007C63A0" w:rsidP="007C63A0">
      <w:pPr>
        <w:autoSpaceDE w:val="0"/>
        <w:autoSpaceDN w:val="0"/>
        <w:adjustRightInd w:val="0"/>
        <w:rPr>
          <w:rFonts w:eastAsia="Calibri"/>
          <w:lang w:val="sl-SI"/>
        </w:rPr>
      </w:pPr>
      <w:r w:rsidRPr="00A25EB6">
        <w:rPr>
          <w:rFonts w:eastAsia="Calibri"/>
          <w:lang w:val="sl-SI"/>
        </w:rPr>
        <w:t>Pranešimų apie vildagliptino perdozavimą negauta.</w:t>
      </w:r>
    </w:p>
    <w:p w14:paraId="2AA9784A" w14:textId="77777777" w:rsidR="007C63A0" w:rsidRPr="00A25EB6" w:rsidRDefault="007C63A0" w:rsidP="007C63A0">
      <w:pPr>
        <w:autoSpaceDE w:val="0"/>
        <w:autoSpaceDN w:val="0"/>
        <w:adjustRightInd w:val="0"/>
        <w:rPr>
          <w:rFonts w:eastAsia="Calibri"/>
          <w:highlight w:val="yellow"/>
          <w:u w:val="single"/>
        </w:rPr>
      </w:pPr>
    </w:p>
    <w:p w14:paraId="427887BF" w14:textId="77777777" w:rsidR="007C63A0" w:rsidRPr="00A25EB6" w:rsidRDefault="007C63A0" w:rsidP="007C63A0">
      <w:pPr>
        <w:autoSpaceDE w:val="0"/>
        <w:autoSpaceDN w:val="0"/>
        <w:adjustRightInd w:val="0"/>
        <w:rPr>
          <w:rFonts w:eastAsia="Calibri"/>
          <w:u w:val="single"/>
          <w:lang w:val="sl-SI"/>
        </w:rPr>
      </w:pPr>
      <w:r w:rsidRPr="00A25EB6">
        <w:rPr>
          <w:rFonts w:eastAsia="Calibri"/>
          <w:u w:val="single"/>
        </w:rPr>
        <w:t>Simptomai</w:t>
      </w:r>
    </w:p>
    <w:p w14:paraId="24FC9490" w14:textId="77777777" w:rsidR="007C63A0" w:rsidRPr="00A25EB6" w:rsidRDefault="007C63A0" w:rsidP="007C63A0">
      <w:pPr>
        <w:autoSpaceDE w:val="0"/>
        <w:autoSpaceDN w:val="0"/>
        <w:adjustRightInd w:val="0"/>
        <w:rPr>
          <w:rFonts w:eastAsia="Calibri"/>
          <w:lang w:val="sl-SI"/>
        </w:rPr>
      </w:pPr>
      <w:r w:rsidRPr="00A25EB6">
        <w:rPr>
          <w:rFonts w:eastAsia="Calibri"/>
          <w:lang w:val="sl-SI"/>
        </w:rPr>
        <w:t xml:space="preserve">Informacija apie galimus perdozavimo simptomus gauta didėjančių dozių toleravimo tyrimo metu, kuriame dalyvavę sveiki savanoriai vartojo vidagliptiną 10 dienų. Kai dozė buvo 400 mg, registruoti trys raumenų skausmo atvejai ir pavieniai nesunkios ir laikinos parestezijos, karščiavimo, edemos ir laikino lipazės aktyvumo padidėjimo atvejai. Kai dozė buvo 600 mg, vienam </w:t>
      </w:r>
      <w:r w:rsidRPr="00080372">
        <w:rPr>
          <w:rFonts w:eastAsia="Calibri"/>
        </w:rPr>
        <w:t>asmeniui p</w:t>
      </w:r>
      <w:r w:rsidRPr="00BB33FA">
        <w:t>asireiškė pėdų</w:t>
      </w:r>
      <w:r w:rsidRPr="00A25EB6">
        <w:t xml:space="preserve"> ir rankų edema, padidėjo </w:t>
      </w:r>
      <w:proofErr w:type="spellStart"/>
      <w:r w:rsidRPr="00A25EB6">
        <w:t>kreatinfosfokinazės</w:t>
      </w:r>
      <w:proofErr w:type="spellEnd"/>
      <w:r w:rsidRPr="00A25EB6">
        <w:t xml:space="preserve"> (KFK), aspartataminotransferazės (AST) aktyvumas, C reaktyvaus baltymo (CRB) ir </w:t>
      </w:r>
      <w:proofErr w:type="spellStart"/>
      <w:r w:rsidRPr="00A25EB6">
        <w:t>mioglobino</w:t>
      </w:r>
      <w:proofErr w:type="spellEnd"/>
      <w:r w:rsidRPr="00A25EB6">
        <w:t xml:space="preserve"> koncentracija. Dar trims asmenims pasireiškė pėdų edema, dviem atvejais kartu buvo ir </w:t>
      </w:r>
      <w:proofErr w:type="spellStart"/>
      <w:r w:rsidRPr="00A25EB6">
        <w:t>parestezija</w:t>
      </w:r>
      <w:proofErr w:type="spellEnd"/>
      <w:r w:rsidRPr="00A25EB6">
        <w:t>. Visi simptomai ir laboratorinių rodiklių pakitimai nutraukus tiriamojo vaistinio preparato vartojimą išnyko be gydymo.</w:t>
      </w:r>
    </w:p>
    <w:p w14:paraId="08DC1A8E" w14:textId="77777777" w:rsidR="007C63A0" w:rsidRPr="00A25EB6" w:rsidRDefault="007C63A0" w:rsidP="007C63A0">
      <w:pPr>
        <w:autoSpaceDE w:val="0"/>
        <w:autoSpaceDN w:val="0"/>
        <w:adjustRightInd w:val="0"/>
        <w:rPr>
          <w:rFonts w:eastAsia="Calibri"/>
          <w:highlight w:val="yellow"/>
        </w:rPr>
      </w:pPr>
    </w:p>
    <w:p w14:paraId="7EF35C93" w14:textId="77777777" w:rsidR="007C63A0" w:rsidRPr="00A25EB6" w:rsidRDefault="007C63A0" w:rsidP="007C63A0">
      <w:pPr>
        <w:autoSpaceDE w:val="0"/>
        <w:autoSpaceDN w:val="0"/>
        <w:adjustRightInd w:val="0"/>
        <w:rPr>
          <w:rFonts w:eastAsia="Calibri"/>
          <w:u w:val="single"/>
          <w:lang w:val="sl-SI"/>
        </w:rPr>
      </w:pPr>
      <w:r w:rsidRPr="00A25EB6">
        <w:rPr>
          <w:rFonts w:eastAsia="Calibri"/>
          <w:u w:val="single"/>
        </w:rPr>
        <w:t>Gydymas</w:t>
      </w:r>
    </w:p>
    <w:p w14:paraId="59336CEF" w14:textId="77777777" w:rsidR="007C63A0" w:rsidRPr="00A25EB6" w:rsidRDefault="007C63A0" w:rsidP="007C63A0">
      <w:pPr>
        <w:autoSpaceDE w:val="0"/>
        <w:autoSpaceDN w:val="0"/>
        <w:adjustRightInd w:val="0"/>
        <w:rPr>
          <w:rFonts w:eastAsia="Calibri"/>
          <w:highlight w:val="yellow"/>
          <w:u w:val="single"/>
          <w:lang w:val="sl-SI"/>
        </w:rPr>
      </w:pPr>
      <w:r w:rsidRPr="00A25EB6">
        <w:rPr>
          <w:rFonts w:eastAsia="Calibri"/>
          <w:lang w:val="sl-SI"/>
        </w:rPr>
        <w:t>Perdozavimo atveju rekomenduojamas palaikomasis gydymas. Vildagliptino negalima pašalinti hemodializės metu. Tačiau hemodializės metu galima pašalinti pagrindinį hidrolizės metu susidariusį metabolitą (LAY 151).</w:t>
      </w:r>
    </w:p>
    <w:p w14:paraId="24E6FEA4" w14:textId="77777777" w:rsidR="007C63A0" w:rsidRPr="00A25EB6" w:rsidRDefault="007C63A0" w:rsidP="007C63A0">
      <w:pPr>
        <w:tabs>
          <w:tab w:val="left" w:pos="567"/>
        </w:tabs>
      </w:pPr>
    </w:p>
    <w:p w14:paraId="4CC3B00B" w14:textId="77777777" w:rsidR="007C63A0" w:rsidRPr="00A25EB6" w:rsidRDefault="007C63A0" w:rsidP="007C63A0">
      <w:pPr>
        <w:tabs>
          <w:tab w:val="left" w:pos="567"/>
        </w:tabs>
      </w:pPr>
    </w:p>
    <w:p w14:paraId="0A45875E" w14:textId="77777777" w:rsidR="007C63A0" w:rsidRPr="00A25EB6" w:rsidRDefault="007C63A0" w:rsidP="007C63A0">
      <w:pPr>
        <w:keepNext/>
        <w:numPr>
          <w:ilvl w:val="0"/>
          <w:numId w:val="5"/>
        </w:numPr>
        <w:tabs>
          <w:tab w:val="left" w:pos="567"/>
        </w:tabs>
        <w:suppressAutoHyphens/>
        <w:spacing w:line="260" w:lineRule="exact"/>
      </w:pPr>
      <w:r w:rsidRPr="00A25EB6">
        <w:rPr>
          <w:b/>
        </w:rPr>
        <w:t>FARMAKOLOGINĖS SAVYBĖS</w:t>
      </w:r>
    </w:p>
    <w:p w14:paraId="2866CDCF" w14:textId="77777777" w:rsidR="007C63A0" w:rsidRPr="00A25EB6" w:rsidRDefault="007C63A0" w:rsidP="007C63A0">
      <w:pPr>
        <w:keepNext/>
        <w:tabs>
          <w:tab w:val="left" w:pos="567"/>
        </w:tabs>
      </w:pPr>
    </w:p>
    <w:p w14:paraId="0AF23B92" w14:textId="77777777" w:rsidR="007C63A0" w:rsidRPr="00A25EB6" w:rsidRDefault="007C63A0" w:rsidP="007C63A0">
      <w:pPr>
        <w:keepNext/>
        <w:numPr>
          <w:ilvl w:val="1"/>
          <w:numId w:val="5"/>
        </w:numPr>
        <w:tabs>
          <w:tab w:val="left" w:pos="567"/>
        </w:tabs>
        <w:spacing w:line="260" w:lineRule="exact"/>
        <w:outlineLvl w:val="0"/>
      </w:pPr>
      <w:proofErr w:type="spellStart"/>
      <w:r w:rsidRPr="00A25EB6">
        <w:rPr>
          <w:b/>
        </w:rPr>
        <w:t>Farmakodinaminės</w:t>
      </w:r>
      <w:proofErr w:type="spellEnd"/>
      <w:r w:rsidRPr="00A25EB6">
        <w:rPr>
          <w:b/>
        </w:rPr>
        <w:t xml:space="preserve"> savybės</w:t>
      </w:r>
    </w:p>
    <w:p w14:paraId="09E3FA74" w14:textId="77777777" w:rsidR="007C63A0" w:rsidRPr="00A25EB6" w:rsidRDefault="007C63A0" w:rsidP="007C63A0">
      <w:pPr>
        <w:keepNext/>
        <w:tabs>
          <w:tab w:val="left" w:pos="567"/>
        </w:tabs>
      </w:pPr>
    </w:p>
    <w:p w14:paraId="0A0BE047" w14:textId="77777777" w:rsidR="007C63A0" w:rsidRPr="00A25EB6" w:rsidRDefault="007C63A0" w:rsidP="007C63A0">
      <w:pPr>
        <w:autoSpaceDE w:val="0"/>
        <w:autoSpaceDN w:val="0"/>
        <w:adjustRightInd w:val="0"/>
        <w:rPr>
          <w:rFonts w:eastAsia="Calibri"/>
          <w:lang w:val="sl-SI"/>
        </w:rPr>
      </w:pPr>
      <w:proofErr w:type="spellStart"/>
      <w:r w:rsidRPr="00A25EB6">
        <w:rPr>
          <w:rFonts w:eastAsia="Calibri"/>
        </w:rPr>
        <w:t>Farmakoterapinė</w:t>
      </w:r>
      <w:proofErr w:type="spellEnd"/>
      <w:r w:rsidRPr="00A25EB6">
        <w:rPr>
          <w:rFonts w:eastAsia="Calibri"/>
        </w:rPr>
        <w:t xml:space="preserve"> grupė – vaistai cukriniam diabetui gydyti, dipeptidilpeptidazės-4 (DPP-4) inhibitoriai, ATC kodas – A10BH02.</w:t>
      </w:r>
    </w:p>
    <w:p w14:paraId="04A7B6C0" w14:textId="77777777" w:rsidR="007C63A0" w:rsidRPr="00A25EB6" w:rsidRDefault="007C63A0" w:rsidP="007C63A0">
      <w:pPr>
        <w:autoSpaceDE w:val="0"/>
        <w:autoSpaceDN w:val="0"/>
        <w:adjustRightInd w:val="0"/>
        <w:rPr>
          <w:rFonts w:eastAsia="Calibri"/>
        </w:rPr>
      </w:pPr>
    </w:p>
    <w:p w14:paraId="311A84A5" w14:textId="77777777" w:rsidR="007C63A0" w:rsidRPr="00A25EB6" w:rsidRDefault="007C63A0" w:rsidP="007C63A0">
      <w:pPr>
        <w:autoSpaceDE w:val="0"/>
        <w:autoSpaceDN w:val="0"/>
        <w:adjustRightInd w:val="0"/>
        <w:rPr>
          <w:rFonts w:eastAsia="Calibri"/>
          <w:lang w:val="sl-SI"/>
        </w:rPr>
      </w:pPr>
      <w:r w:rsidRPr="00A25EB6">
        <w:rPr>
          <w:rFonts w:eastAsia="Calibri"/>
          <w:lang w:val="sl-SI"/>
        </w:rPr>
        <w:t>Vildagliptinas, kasos saleles aktyvinantis preparatas, yra stiprus ir selektyvus DPP-4 inhibitorius.</w:t>
      </w:r>
    </w:p>
    <w:p w14:paraId="615F7DD0" w14:textId="77777777" w:rsidR="007C63A0" w:rsidRPr="00A25EB6" w:rsidRDefault="007C63A0" w:rsidP="007C63A0">
      <w:pPr>
        <w:autoSpaceDE w:val="0"/>
        <w:autoSpaceDN w:val="0"/>
        <w:adjustRightInd w:val="0"/>
        <w:rPr>
          <w:rFonts w:eastAsia="Calibri"/>
          <w:u w:val="single"/>
        </w:rPr>
      </w:pPr>
    </w:p>
    <w:p w14:paraId="276A8688" w14:textId="77777777" w:rsidR="007C63A0" w:rsidRPr="00A25EB6" w:rsidRDefault="007C63A0" w:rsidP="007C63A0">
      <w:pPr>
        <w:autoSpaceDE w:val="0"/>
        <w:autoSpaceDN w:val="0"/>
        <w:adjustRightInd w:val="0"/>
        <w:rPr>
          <w:rFonts w:eastAsia="Calibri"/>
          <w:u w:val="single"/>
          <w:lang w:val="sl-SI"/>
        </w:rPr>
      </w:pPr>
      <w:r w:rsidRPr="00A25EB6">
        <w:rPr>
          <w:rFonts w:eastAsia="Calibri"/>
          <w:u w:val="single"/>
        </w:rPr>
        <w:t>Veikimo mechanizmas</w:t>
      </w:r>
    </w:p>
    <w:p w14:paraId="3CB7CD73" w14:textId="77777777" w:rsidR="007C63A0" w:rsidRPr="00A25EB6" w:rsidRDefault="007C63A0" w:rsidP="007C63A0">
      <w:pPr>
        <w:tabs>
          <w:tab w:val="left" w:pos="567"/>
        </w:tabs>
        <w:autoSpaceDE w:val="0"/>
        <w:autoSpaceDN w:val="0"/>
        <w:adjustRightInd w:val="0"/>
        <w:rPr>
          <w:rFonts w:eastAsia="Calibri"/>
          <w:u w:val="single"/>
          <w:lang w:val="sl-SI"/>
        </w:rPr>
      </w:pPr>
      <w:r w:rsidRPr="00A25EB6">
        <w:rPr>
          <w:rFonts w:eastAsia="Calibri"/>
          <w:lang w:val="sl-SI"/>
        </w:rPr>
        <w:lastRenderedPageBreak/>
        <w:t>Pavartojus vildagliptino, DPP-4 aktyvumas nuslopinamas greitai ir pilnai, todėl padidėja endogeninių hormonų inkretinų – GPP-1 (į gliukagoną panašaus peptido 1) ir GIP (nuo gliukozės priklausomo insulinotropinio polipeptido) – kiekis nevalgius ir po valgio.</w:t>
      </w:r>
    </w:p>
    <w:p w14:paraId="72517789" w14:textId="77777777" w:rsidR="007C63A0" w:rsidRPr="00A25EB6" w:rsidRDefault="007C63A0" w:rsidP="007C63A0">
      <w:pPr>
        <w:tabs>
          <w:tab w:val="left" w:pos="567"/>
        </w:tabs>
        <w:autoSpaceDE w:val="0"/>
        <w:autoSpaceDN w:val="0"/>
        <w:adjustRightInd w:val="0"/>
        <w:rPr>
          <w:rFonts w:eastAsia="TimesNewRoman,Bold"/>
          <w:highlight w:val="yellow"/>
          <w:u w:val="single"/>
        </w:rPr>
      </w:pPr>
    </w:p>
    <w:p w14:paraId="3A63BCE7" w14:textId="77777777" w:rsidR="007C63A0" w:rsidRPr="00A25EB6" w:rsidRDefault="007C63A0" w:rsidP="007C63A0">
      <w:pPr>
        <w:tabs>
          <w:tab w:val="left" w:pos="567"/>
        </w:tabs>
        <w:autoSpaceDE w:val="0"/>
        <w:autoSpaceDN w:val="0"/>
        <w:adjustRightInd w:val="0"/>
        <w:rPr>
          <w:rFonts w:eastAsia="Calibri"/>
          <w:u w:val="single"/>
          <w:lang w:val="sl-SI"/>
        </w:rPr>
      </w:pPr>
      <w:proofErr w:type="spellStart"/>
      <w:r w:rsidRPr="00A25EB6">
        <w:rPr>
          <w:rFonts w:eastAsia="TimesNewRoman,Bold"/>
          <w:u w:val="single"/>
        </w:rPr>
        <w:t>Farmakodinaminis</w:t>
      </w:r>
      <w:proofErr w:type="spellEnd"/>
      <w:r w:rsidRPr="00A25EB6">
        <w:rPr>
          <w:rFonts w:eastAsia="TimesNewRoman,Bold"/>
          <w:u w:val="single"/>
        </w:rPr>
        <w:t xml:space="preserve"> poveikis</w:t>
      </w:r>
    </w:p>
    <w:p w14:paraId="1F52C6C2" w14:textId="77777777" w:rsidR="007C63A0" w:rsidRPr="00A25EB6" w:rsidRDefault="007C63A0" w:rsidP="007C63A0">
      <w:pPr>
        <w:tabs>
          <w:tab w:val="left" w:pos="567"/>
        </w:tabs>
        <w:autoSpaceDE w:val="0"/>
        <w:autoSpaceDN w:val="0"/>
        <w:adjustRightInd w:val="0"/>
        <w:rPr>
          <w:rFonts w:eastAsia="Calibri"/>
          <w:lang w:val="sl-SI"/>
        </w:rPr>
      </w:pPr>
      <w:r w:rsidRPr="00A25EB6">
        <w:rPr>
          <w:rFonts w:eastAsia="Calibri"/>
          <w:lang w:val="sl-SI"/>
        </w:rPr>
        <w:t xml:space="preserve">Didindamas endogeninių hormonų inkretinų kiekį, vildagliptinas padidina beta ląstelių jautrumą gliukozei, dėl to pagerėja nuo gliukozės priklausoma insulino sekrecija. 2 tipo diabetu sergančių </w:t>
      </w:r>
      <w:r w:rsidRPr="00A25EB6">
        <w:t xml:space="preserve">pacientų gydymas 50-100 mg </w:t>
      </w:r>
      <w:proofErr w:type="spellStart"/>
      <w:r w:rsidRPr="00A25EB6">
        <w:t>vildagliptino</w:t>
      </w:r>
      <w:proofErr w:type="spellEnd"/>
      <w:r w:rsidRPr="00A25EB6">
        <w:t xml:space="preserve"> paros doze reikšmingai pagerino beta ląstelių funkcijos žymenis, įskaitant HOMA-β (Homeostazės modelio įvertinimas, angl. </w:t>
      </w:r>
      <w:proofErr w:type="spellStart"/>
      <w:r w:rsidRPr="00A25EB6">
        <w:rPr>
          <w:i/>
        </w:rPr>
        <w:t>Homeostasis</w:t>
      </w:r>
      <w:proofErr w:type="spellEnd"/>
      <w:r w:rsidRPr="00A25EB6">
        <w:rPr>
          <w:i/>
        </w:rPr>
        <w:t xml:space="preserve"> </w:t>
      </w:r>
      <w:proofErr w:type="spellStart"/>
      <w:r w:rsidRPr="00A25EB6">
        <w:rPr>
          <w:i/>
        </w:rPr>
        <w:t>Model</w:t>
      </w:r>
      <w:proofErr w:type="spellEnd"/>
      <w:r w:rsidRPr="00A25EB6">
        <w:rPr>
          <w:i/>
        </w:rPr>
        <w:t xml:space="preserve"> </w:t>
      </w:r>
      <w:proofErr w:type="spellStart"/>
      <w:r w:rsidRPr="00A25EB6">
        <w:rPr>
          <w:i/>
        </w:rPr>
        <w:t>Assessment</w:t>
      </w:r>
      <w:proofErr w:type="spellEnd"/>
      <w:r w:rsidRPr="00A25EB6">
        <w:rPr>
          <w:i/>
        </w:rPr>
        <w:t>-β</w:t>
      </w:r>
      <w:r w:rsidRPr="00A25EB6">
        <w:t xml:space="preserve">), </w:t>
      </w:r>
      <w:proofErr w:type="spellStart"/>
      <w:r w:rsidRPr="00A25EB6">
        <w:t>proinsulino</w:t>
      </w:r>
      <w:proofErr w:type="spellEnd"/>
      <w:r w:rsidRPr="00A25EB6">
        <w:t xml:space="preserve"> ir insulino santykį bei beta ląstelių atsako į dažno maisto tolerancijos testą rodiklius. Diabetu nesergantiems asmenims (kurių gliukozės koncentracija normali), </w:t>
      </w:r>
      <w:proofErr w:type="spellStart"/>
      <w:r w:rsidRPr="00A25EB6">
        <w:t>vildagliptinas</w:t>
      </w:r>
      <w:proofErr w:type="spellEnd"/>
      <w:r w:rsidRPr="00A25EB6">
        <w:t xml:space="preserve"> nestimuliuoja insulino sekrecijos ir nemažina gliukozės koncentracijos.</w:t>
      </w:r>
    </w:p>
    <w:p w14:paraId="459FB5FA" w14:textId="77777777" w:rsidR="007C63A0" w:rsidRPr="00A25EB6" w:rsidRDefault="007C63A0" w:rsidP="007C63A0">
      <w:pPr>
        <w:tabs>
          <w:tab w:val="left" w:pos="567"/>
        </w:tabs>
        <w:autoSpaceDE w:val="0"/>
        <w:autoSpaceDN w:val="0"/>
        <w:adjustRightInd w:val="0"/>
        <w:rPr>
          <w:rFonts w:eastAsia="Calibri"/>
        </w:rPr>
      </w:pPr>
    </w:p>
    <w:p w14:paraId="1B1505D3" w14:textId="77777777" w:rsidR="007C63A0" w:rsidRPr="00A25EB6" w:rsidRDefault="007C63A0" w:rsidP="007C63A0">
      <w:pPr>
        <w:tabs>
          <w:tab w:val="left" w:pos="567"/>
        </w:tabs>
        <w:autoSpaceDE w:val="0"/>
        <w:autoSpaceDN w:val="0"/>
        <w:adjustRightInd w:val="0"/>
        <w:rPr>
          <w:rFonts w:eastAsia="Calibri"/>
          <w:lang w:val="sl-SI"/>
        </w:rPr>
      </w:pPr>
      <w:r w:rsidRPr="00A25EB6">
        <w:rPr>
          <w:rFonts w:eastAsia="Calibri"/>
        </w:rPr>
        <w:t xml:space="preserve">Didindamas endogeninio GPP-1 kiekį, </w:t>
      </w:r>
      <w:proofErr w:type="spellStart"/>
      <w:r w:rsidRPr="00A25EB6">
        <w:rPr>
          <w:rFonts w:eastAsia="Calibri"/>
        </w:rPr>
        <w:t>vildagliptinas</w:t>
      </w:r>
      <w:proofErr w:type="spellEnd"/>
      <w:r w:rsidRPr="00A25EB6">
        <w:rPr>
          <w:rFonts w:eastAsia="Calibri"/>
        </w:rPr>
        <w:t xml:space="preserve"> taip pat padidina alfa ląstelių jautrumą gliukozei, dėl to </w:t>
      </w:r>
      <w:proofErr w:type="spellStart"/>
      <w:r w:rsidRPr="00A25EB6">
        <w:rPr>
          <w:rFonts w:eastAsia="Calibri"/>
        </w:rPr>
        <w:t>gliukagono</w:t>
      </w:r>
      <w:proofErr w:type="spellEnd"/>
      <w:r w:rsidRPr="00A25EB6">
        <w:rPr>
          <w:rFonts w:eastAsia="Calibri"/>
        </w:rPr>
        <w:t xml:space="preserve"> sekrecija labiau priklauso nuo gliukozės koncentracijos.</w:t>
      </w:r>
    </w:p>
    <w:p w14:paraId="108D2681" w14:textId="77777777" w:rsidR="007C63A0" w:rsidRPr="00A25EB6" w:rsidRDefault="007C63A0" w:rsidP="007C63A0">
      <w:pPr>
        <w:tabs>
          <w:tab w:val="left" w:pos="567"/>
        </w:tabs>
        <w:autoSpaceDE w:val="0"/>
        <w:autoSpaceDN w:val="0"/>
        <w:adjustRightInd w:val="0"/>
        <w:rPr>
          <w:rFonts w:eastAsia="Calibri"/>
        </w:rPr>
      </w:pPr>
    </w:p>
    <w:p w14:paraId="120AD4D8" w14:textId="77777777" w:rsidR="007C63A0" w:rsidRPr="00A25EB6" w:rsidRDefault="007C63A0" w:rsidP="007C63A0">
      <w:pPr>
        <w:autoSpaceDE w:val="0"/>
        <w:autoSpaceDN w:val="0"/>
        <w:adjustRightInd w:val="0"/>
      </w:pPr>
      <w:r w:rsidRPr="00A25EB6">
        <w:rPr>
          <w:rFonts w:eastAsia="Calibri"/>
          <w:color w:val="000000"/>
        </w:rPr>
        <w:t xml:space="preserve">Kadangi dėl padidėjusio hormonų </w:t>
      </w:r>
      <w:proofErr w:type="spellStart"/>
      <w:r w:rsidRPr="00A25EB6">
        <w:rPr>
          <w:rFonts w:eastAsia="Calibri"/>
          <w:color w:val="000000"/>
        </w:rPr>
        <w:t>inkretinų</w:t>
      </w:r>
      <w:proofErr w:type="spellEnd"/>
      <w:r w:rsidRPr="00A25EB6">
        <w:rPr>
          <w:rFonts w:eastAsia="Calibri"/>
          <w:color w:val="000000"/>
        </w:rPr>
        <w:t xml:space="preserve"> kiekio padidėja insulino ir </w:t>
      </w:r>
      <w:proofErr w:type="spellStart"/>
      <w:r w:rsidRPr="00A25EB6">
        <w:rPr>
          <w:rFonts w:eastAsia="Calibri"/>
          <w:color w:val="000000"/>
        </w:rPr>
        <w:t>gliukagono</w:t>
      </w:r>
      <w:proofErr w:type="spellEnd"/>
      <w:r w:rsidRPr="00A25EB6">
        <w:rPr>
          <w:rFonts w:eastAsia="Calibri"/>
          <w:color w:val="000000"/>
        </w:rPr>
        <w:t xml:space="preserve"> santykis hiperglikemijos metu, sumažėja gliukozės gamyba kepenyse nevalgius ir po valgio, todėl sumažėja gliukozės koncentracija.</w:t>
      </w:r>
    </w:p>
    <w:p w14:paraId="44941BDD" w14:textId="77777777" w:rsidR="007C63A0" w:rsidRPr="00A25EB6" w:rsidRDefault="007C63A0" w:rsidP="007C63A0">
      <w:pPr>
        <w:autoSpaceDE w:val="0"/>
        <w:autoSpaceDN w:val="0"/>
        <w:adjustRightInd w:val="0"/>
      </w:pPr>
      <w:r w:rsidRPr="00A25EB6">
        <w:rPr>
          <w:rFonts w:eastAsia="Calibri"/>
          <w:color w:val="000000"/>
        </w:rPr>
        <w:t xml:space="preserve"> </w:t>
      </w:r>
    </w:p>
    <w:p w14:paraId="00FDCC60" w14:textId="77777777" w:rsidR="007C63A0" w:rsidRPr="00A25EB6" w:rsidRDefault="007C63A0" w:rsidP="007C63A0">
      <w:pPr>
        <w:tabs>
          <w:tab w:val="left" w:pos="567"/>
        </w:tabs>
        <w:autoSpaceDE w:val="0"/>
        <w:autoSpaceDN w:val="0"/>
        <w:adjustRightInd w:val="0"/>
        <w:rPr>
          <w:rFonts w:eastAsia="Calibri"/>
          <w:lang w:val="sl-SI"/>
        </w:rPr>
      </w:pPr>
      <w:r w:rsidRPr="00A25EB6">
        <w:rPr>
          <w:rFonts w:eastAsia="Calibri"/>
        </w:rPr>
        <w:t xml:space="preserve">Žinoma, kad padidėjęs GPP-1 kiekis lėtina skrandžio ištuštinimą, bet gydymo </w:t>
      </w:r>
      <w:proofErr w:type="spellStart"/>
      <w:r w:rsidRPr="00A25EB6">
        <w:rPr>
          <w:rFonts w:eastAsia="Calibri"/>
        </w:rPr>
        <w:t>vildagliptinu</w:t>
      </w:r>
      <w:proofErr w:type="spellEnd"/>
      <w:r w:rsidRPr="00A25EB6">
        <w:rPr>
          <w:rFonts w:eastAsia="Calibri"/>
        </w:rPr>
        <w:t xml:space="preserve"> metu šis poveikis nepasireiškė.</w:t>
      </w:r>
    </w:p>
    <w:p w14:paraId="23961F3F" w14:textId="77777777" w:rsidR="007C63A0" w:rsidRPr="00A25EB6" w:rsidRDefault="007C63A0" w:rsidP="007C63A0">
      <w:pPr>
        <w:tabs>
          <w:tab w:val="left" w:pos="567"/>
        </w:tabs>
        <w:autoSpaceDE w:val="0"/>
        <w:autoSpaceDN w:val="0"/>
        <w:adjustRightInd w:val="0"/>
        <w:rPr>
          <w:rFonts w:eastAsia="Calibri"/>
        </w:rPr>
      </w:pPr>
    </w:p>
    <w:p w14:paraId="51397958" w14:textId="77777777" w:rsidR="007C63A0" w:rsidRPr="00A25EB6" w:rsidRDefault="007C63A0" w:rsidP="007C63A0">
      <w:pPr>
        <w:tabs>
          <w:tab w:val="left" w:pos="567"/>
        </w:tabs>
        <w:autoSpaceDE w:val="0"/>
        <w:autoSpaceDN w:val="0"/>
        <w:adjustRightInd w:val="0"/>
        <w:rPr>
          <w:rFonts w:eastAsia="Calibri"/>
          <w:u w:val="single"/>
          <w:lang w:val="sl-SI"/>
        </w:rPr>
      </w:pPr>
      <w:r w:rsidRPr="00A25EB6">
        <w:rPr>
          <w:rFonts w:eastAsia="Calibri"/>
          <w:u w:val="single"/>
        </w:rPr>
        <w:t>Klinikinis veiksmingumas ir saugumas</w:t>
      </w:r>
    </w:p>
    <w:p w14:paraId="24F118EC" w14:textId="77777777" w:rsidR="007C63A0" w:rsidRPr="00A25EB6" w:rsidRDefault="007C63A0" w:rsidP="007C63A0">
      <w:pPr>
        <w:tabs>
          <w:tab w:val="left" w:pos="567"/>
        </w:tabs>
        <w:autoSpaceDE w:val="0"/>
        <w:autoSpaceDN w:val="0"/>
        <w:adjustRightInd w:val="0"/>
        <w:rPr>
          <w:rFonts w:eastAsia="Calibri"/>
          <w:lang w:val="sl-SI"/>
        </w:rPr>
      </w:pPr>
      <w:r w:rsidRPr="00A25EB6">
        <w:rPr>
          <w:rFonts w:eastAsia="Calibri"/>
          <w:lang w:val="sl-SI"/>
        </w:rPr>
        <w:t>Daugiau nei 15 000 pacientų, sergančių 2 tipo cukriniu diabetu, dalyvavo dvigubai akluose, placebu arba aktyviu palyginamuoju preparatu kontroliuojamuose klinikiniuose tyrimuose, kurių trukmė buvo ilgesnė nei 2 metai. Šių tyrimų metu daugiau nei 9 000 pacientų vildagliptino vartojo po 50 mg vieną kartą per parą, po 50 mg du kartus per parą ar 100 mg vieną kartą per parą. Daugiau nei 5 000 vyrų ir daugiau nei 4 000 moterų vildagliptino</w:t>
      </w:r>
      <w:r w:rsidRPr="00A25EB6">
        <w:t xml:space="preserve"> vartojo po 50 mg kartą per parą ar 100 mg per parą. Daugiau nei 1 900 65 metų ir vyresnių pacientų </w:t>
      </w:r>
      <w:proofErr w:type="spellStart"/>
      <w:r w:rsidRPr="00A25EB6">
        <w:t>vildagliptino</w:t>
      </w:r>
      <w:proofErr w:type="spellEnd"/>
      <w:r w:rsidRPr="00A25EB6">
        <w:t xml:space="preserve"> vartojo po 50 mg kartą per parą ar 100 mg per parą. Šių tyrimų metu iki tol vaistais negydytiems, 2 tipo cukriniu diabetu sergantiems pacientams buvo skiriama </w:t>
      </w:r>
      <w:proofErr w:type="spellStart"/>
      <w:r w:rsidRPr="00A25EB6">
        <w:t>vildagliptino</w:t>
      </w:r>
      <w:proofErr w:type="spellEnd"/>
      <w:r w:rsidRPr="00A25EB6">
        <w:t xml:space="preserve"> </w:t>
      </w:r>
      <w:proofErr w:type="spellStart"/>
      <w:r w:rsidRPr="00A25EB6">
        <w:t>monoterapija</w:t>
      </w:r>
      <w:proofErr w:type="spellEnd"/>
      <w:r w:rsidRPr="00A25EB6">
        <w:t xml:space="preserve"> arba, kai kiti antidiabetiniai vaistiniai preparatai nepakankamai reguliavo gliukozės koncentraciją, jo buvo skiriama derinyje su kitais vaistais.</w:t>
      </w:r>
    </w:p>
    <w:p w14:paraId="5055DFC3" w14:textId="77777777" w:rsidR="007C63A0" w:rsidRPr="00A25EB6" w:rsidRDefault="007C63A0" w:rsidP="007C63A0">
      <w:pPr>
        <w:tabs>
          <w:tab w:val="left" w:pos="567"/>
        </w:tabs>
        <w:autoSpaceDE w:val="0"/>
        <w:autoSpaceDN w:val="0"/>
        <w:adjustRightInd w:val="0"/>
        <w:rPr>
          <w:rFonts w:eastAsia="Calibri"/>
          <w:lang w:val="sl-SI"/>
        </w:rPr>
      </w:pPr>
    </w:p>
    <w:p w14:paraId="0976275E" w14:textId="0BF56F76" w:rsidR="007C63A0" w:rsidRPr="00A25EB6" w:rsidRDefault="007C63A0" w:rsidP="007C63A0">
      <w:pPr>
        <w:tabs>
          <w:tab w:val="left" w:pos="567"/>
        </w:tabs>
        <w:autoSpaceDE w:val="0"/>
        <w:autoSpaceDN w:val="0"/>
        <w:adjustRightInd w:val="0"/>
        <w:rPr>
          <w:rFonts w:eastAsia="Calibri"/>
          <w:lang w:val="sl-SI"/>
        </w:rPr>
      </w:pPr>
      <w:r w:rsidRPr="00080372">
        <w:rPr>
          <w:rFonts w:eastAsia="Calibri"/>
        </w:rPr>
        <w:t>Bendrai, pagal kliniškai reikšmingą HbA</w:t>
      </w:r>
      <w:r w:rsidRPr="00080372">
        <w:rPr>
          <w:rFonts w:eastAsia="Calibri"/>
          <w:vertAlign w:val="subscript"/>
        </w:rPr>
        <w:t>1c</w:t>
      </w:r>
      <w:r w:rsidRPr="00BB33FA">
        <w:t xml:space="preserve"> </w:t>
      </w:r>
      <w:r w:rsidRPr="00080372">
        <w:rPr>
          <w:rFonts w:eastAsia="Calibri"/>
        </w:rPr>
        <w:t>kiekio sumažėjimą, lyg</w:t>
      </w:r>
      <w:r w:rsidRPr="00BB33FA">
        <w:t>inant pradinę vertę su galutine, ir</w:t>
      </w:r>
      <w:r w:rsidRPr="00A25EB6">
        <w:t xml:space="preserve"> </w:t>
      </w:r>
      <w:proofErr w:type="spellStart"/>
      <w:r w:rsidRPr="00A25EB6">
        <w:t>vildagliptino</w:t>
      </w:r>
      <w:proofErr w:type="spellEnd"/>
      <w:r w:rsidRPr="00A25EB6">
        <w:t xml:space="preserve"> </w:t>
      </w:r>
      <w:proofErr w:type="spellStart"/>
      <w:r w:rsidRPr="00A25EB6">
        <w:t>monoterapija</w:t>
      </w:r>
      <w:proofErr w:type="spellEnd"/>
      <w:r w:rsidRPr="00A25EB6">
        <w:t xml:space="preserve">, ir deriniai su </w:t>
      </w:r>
      <w:proofErr w:type="spellStart"/>
      <w:r w:rsidRPr="00A25EB6">
        <w:t>metforminu</w:t>
      </w:r>
      <w:proofErr w:type="spellEnd"/>
      <w:r w:rsidRPr="00A25EB6">
        <w:t xml:space="preserve">, </w:t>
      </w:r>
      <w:proofErr w:type="spellStart"/>
      <w:r w:rsidRPr="00A25EB6">
        <w:t>sulfonilurėja</w:t>
      </w:r>
      <w:proofErr w:type="spellEnd"/>
      <w:r w:rsidRPr="00A25EB6">
        <w:t xml:space="preserve"> arba </w:t>
      </w:r>
      <w:proofErr w:type="spellStart"/>
      <w:r w:rsidRPr="00A25EB6">
        <w:t>tiazolidindiono</w:t>
      </w:r>
      <w:proofErr w:type="spellEnd"/>
      <w:r w:rsidRPr="00A25EB6">
        <w:t xml:space="preserve"> preparatais, gerino gliukozės koncentracijos sureguliavimą (žr. </w:t>
      </w:r>
      <w:r w:rsidR="00DA2369">
        <w:t>2</w:t>
      </w:r>
      <w:r w:rsidR="00DA2369" w:rsidRPr="00A25EB6">
        <w:t xml:space="preserve"> </w:t>
      </w:r>
      <w:r w:rsidRPr="00A25EB6">
        <w:t>lentelę).</w:t>
      </w:r>
    </w:p>
    <w:p w14:paraId="14D0E75D" w14:textId="77777777" w:rsidR="007C63A0" w:rsidRPr="00A25EB6" w:rsidRDefault="007C63A0" w:rsidP="007C63A0">
      <w:pPr>
        <w:tabs>
          <w:tab w:val="left" w:pos="567"/>
        </w:tabs>
        <w:autoSpaceDE w:val="0"/>
        <w:autoSpaceDN w:val="0"/>
        <w:adjustRightInd w:val="0"/>
        <w:rPr>
          <w:rFonts w:eastAsia="Calibri"/>
          <w:lang w:val="sl-SI"/>
        </w:rPr>
      </w:pPr>
    </w:p>
    <w:p w14:paraId="2D48A6B0" w14:textId="77777777" w:rsidR="007C63A0" w:rsidRPr="00A25EB6" w:rsidRDefault="007C63A0" w:rsidP="007C63A0">
      <w:pPr>
        <w:tabs>
          <w:tab w:val="left" w:pos="567"/>
        </w:tabs>
        <w:autoSpaceDE w:val="0"/>
        <w:autoSpaceDN w:val="0"/>
        <w:adjustRightInd w:val="0"/>
        <w:rPr>
          <w:rFonts w:eastAsia="Calibri"/>
          <w:lang w:val="sl-SI"/>
        </w:rPr>
      </w:pPr>
      <w:r w:rsidRPr="00A25EB6">
        <w:rPr>
          <w:rFonts w:eastAsia="Calibri"/>
          <w:lang w:val="sl-SI"/>
        </w:rPr>
        <w:t>Klinikinių tyrimų metu skiriant vildagliptino, HbA</w:t>
      </w:r>
      <w:r w:rsidRPr="00A25EB6">
        <w:rPr>
          <w:rFonts w:eastAsia="Calibri"/>
          <w:vertAlign w:val="subscript"/>
          <w:lang w:val="sl-SI"/>
        </w:rPr>
        <w:t>1c</w:t>
      </w:r>
      <w:r w:rsidRPr="00A25EB6">
        <w:t xml:space="preserve"> </w:t>
      </w:r>
      <w:r w:rsidRPr="00A25EB6">
        <w:rPr>
          <w:rFonts w:eastAsia="Calibri"/>
          <w:lang w:val="sl-SI"/>
        </w:rPr>
        <w:t>kiekio sumažėjimas buvo didesnis tiems pacientams, kurių buvo didesnė pradinė HbA</w:t>
      </w:r>
      <w:r w:rsidRPr="00A25EB6">
        <w:rPr>
          <w:vertAlign w:val="subscript"/>
        </w:rPr>
        <w:t xml:space="preserve">1c </w:t>
      </w:r>
      <w:r w:rsidRPr="00A25EB6">
        <w:t>vertė.</w:t>
      </w:r>
    </w:p>
    <w:p w14:paraId="572F87DA" w14:textId="77777777" w:rsidR="007C63A0" w:rsidRPr="00A25EB6" w:rsidRDefault="007C63A0" w:rsidP="007C63A0">
      <w:pPr>
        <w:tabs>
          <w:tab w:val="left" w:pos="567"/>
        </w:tabs>
        <w:autoSpaceDE w:val="0"/>
        <w:autoSpaceDN w:val="0"/>
        <w:adjustRightInd w:val="0"/>
        <w:rPr>
          <w:rFonts w:eastAsia="Calibri"/>
          <w:lang w:val="sl-SI"/>
        </w:rPr>
      </w:pPr>
    </w:p>
    <w:p w14:paraId="557B8ED6" w14:textId="77777777" w:rsidR="007C63A0" w:rsidRPr="00A25EB6" w:rsidRDefault="007C63A0" w:rsidP="007C63A0">
      <w:pPr>
        <w:tabs>
          <w:tab w:val="left" w:pos="567"/>
        </w:tabs>
        <w:autoSpaceDE w:val="0"/>
        <w:autoSpaceDN w:val="0"/>
        <w:adjustRightInd w:val="0"/>
        <w:rPr>
          <w:rFonts w:eastAsia="Calibri"/>
          <w:lang w:val="sl-SI"/>
        </w:rPr>
      </w:pPr>
      <w:r w:rsidRPr="00A25EB6">
        <w:rPr>
          <w:rFonts w:eastAsia="Calibri"/>
          <w:lang w:val="sl-SI"/>
        </w:rPr>
        <w:t>52 savaičių dvigubai aklo, kontroliuojamo tyrimo metu vildagliptino (50 mg du kartus per parą) vartojimas sumažino pradinį HbA</w:t>
      </w:r>
      <w:r w:rsidRPr="00A25EB6">
        <w:rPr>
          <w:rFonts w:eastAsia="Calibri"/>
          <w:vertAlign w:val="subscript"/>
          <w:lang w:val="sl-SI"/>
        </w:rPr>
        <w:t>1c</w:t>
      </w:r>
      <w:r w:rsidRPr="00A25EB6">
        <w:t xml:space="preserve"> </w:t>
      </w:r>
      <w:r w:rsidRPr="00A25EB6">
        <w:rPr>
          <w:rFonts w:eastAsia="Calibri"/>
          <w:lang w:val="sl-SI"/>
        </w:rPr>
        <w:t xml:space="preserve">kiekį -1 %, lyginant su metforminą </w:t>
      </w:r>
      <w:r w:rsidRPr="00A25EB6">
        <w:t xml:space="preserve">vartojusių grupe, kurioje jis sumažėjo -1,6 % (dozė didinta iki 2 g per parą), nors statistiškai nebuvo įrodyta, kad tiriamasis preparatas nėra mažiau efektyvus. </w:t>
      </w:r>
      <w:proofErr w:type="spellStart"/>
      <w:r w:rsidRPr="00A25EB6">
        <w:t>Vildagliptinu</w:t>
      </w:r>
      <w:proofErr w:type="spellEnd"/>
      <w:r w:rsidRPr="00A25EB6">
        <w:t xml:space="preserve"> gydytiems pacientams pasireiškė reikšmingai mažiau virškinimo trakto nepageidaujamų reakcijų, lyginant su </w:t>
      </w:r>
      <w:proofErr w:type="spellStart"/>
      <w:r w:rsidRPr="00A25EB6">
        <w:t>metforminą</w:t>
      </w:r>
      <w:proofErr w:type="spellEnd"/>
      <w:r w:rsidRPr="00A25EB6">
        <w:t xml:space="preserve"> vartojusia grupe.</w:t>
      </w:r>
    </w:p>
    <w:p w14:paraId="00237D04" w14:textId="77777777" w:rsidR="007C63A0" w:rsidRPr="00A25EB6" w:rsidRDefault="007C63A0" w:rsidP="007C63A0">
      <w:pPr>
        <w:tabs>
          <w:tab w:val="left" w:pos="567"/>
        </w:tabs>
        <w:autoSpaceDE w:val="0"/>
        <w:autoSpaceDN w:val="0"/>
        <w:adjustRightInd w:val="0"/>
        <w:rPr>
          <w:rFonts w:eastAsia="Calibri"/>
        </w:rPr>
      </w:pPr>
    </w:p>
    <w:p w14:paraId="6C7FAAB0" w14:textId="77777777" w:rsidR="007C63A0" w:rsidRPr="00A25EB6" w:rsidRDefault="007C63A0" w:rsidP="007C63A0">
      <w:pPr>
        <w:autoSpaceDE w:val="0"/>
        <w:autoSpaceDN w:val="0"/>
        <w:adjustRightInd w:val="0"/>
      </w:pPr>
      <w:r w:rsidRPr="00A25EB6">
        <w:rPr>
          <w:rFonts w:eastAsia="Calibri"/>
          <w:color w:val="000000"/>
        </w:rPr>
        <w:t xml:space="preserve">24 savaičių dvigubai aklo, kontroliuojamo tyrimo metu buvo palygintas </w:t>
      </w:r>
      <w:proofErr w:type="spellStart"/>
      <w:r w:rsidRPr="00A25EB6">
        <w:rPr>
          <w:rFonts w:eastAsia="Calibri"/>
          <w:color w:val="000000"/>
        </w:rPr>
        <w:t>vildagliptino</w:t>
      </w:r>
      <w:proofErr w:type="spellEnd"/>
      <w:r w:rsidRPr="00A25EB6">
        <w:rPr>
          <w:rFonts w:eastAsia="Calibri"/>
          <w:color w:val="000000"/>
        </w:rPr>
        <w:t xml:space="preserve"> (50 mg du kartus per parą) ir </w:t>
      </w:r>
      <w:proofErr w:type="spellStart"/>
      <w:r w:rsidRPr="00A25EB6">
        <w:rPr>
          <w:rFonts w:eastAsia="Calibri"/>
          <w:color w:val="000000"/>
        </w:rPr>
        <w:t>ro</w:t>
      </w:r>
      <w:r>
        <w:rPr>
          <w:rFonts w:eastAsia="Calibri"/>
          <w:color w:val="000000"/>
        </w:rPr>
        <w:t>z</w:t>
      </w:r>
      <w:r w:rsidRPr="00A25EB6">
        <w:rPr>
          <w:rFonts w:eastAsia="Calibri"/>
          <w:color w:val="000000"/>
        </w:rPr>
        <w:t>iglitazono</w:t>
      </w:r>
      <w:proofErr w:type="spellEnd"/>
      <w:r w:rsidRPr="00A25EB6">
        <w:rPr>
          <w:rFonts w:eastAsia="Calibri"/>
          <w:color w:val="000000"/>
        </w:rPr>
        <w:t xml:space="preserve"> (8 mg vieną kartą per parą) poveikis. Vidutinis sumažėjimas buvo -1,20 % </w:t>
      </w:r>
      <w:proofErr w:type="spellStart"/>
      <w:r w:rsidRPr="00A25EB6">
        <w:rPr>
          <w:rFonts w:eastAsia="Calibri"/>
          <w:color w:val="000000"/>
        </w:rPr>
        <w:t>vildagliptino</w:t>
      </w:r>
      <w:proofErr w:type="spellEnd"/>
      <w:r w:rsidRPr="00A25EB6">
        <w:rPr>
          <w:rFonts w:eastAsia="Calibri"/>
          <w:color w:val="000000"/>
        </w:rPr>
        <w:t xml:space="preserve"> grupėje ir -1,48 % </w:t>
      </w:r>
      <w:proofErr w:type="spellStart"/>
      <w:r w:rsidRPr="00A25EB6">
        <w:rPr>
          <w:rFonts w:eastAsia="Calibri"/>
          <w:color w:val="000000"/>
        </w:rPr>
        <w:t>ro</w:t>
      </w:r>
      <w:r>
        <w:rPr>
          <w:rFonts w:eastAsia="Calibri"/>
          <w:color w:val="000000"/>
        </w:rPr>
        <w:t>z</w:t>
      </w:r>
      <w:r w:rsidRPr="00A25EB6">
        <w:rPr>
          <w:rFonts w:eastAsia="Calibri"/>
          <w:color w:val="000000"/>
        </w:rPr>
        <w:t>iglitazono</w:t>
      </w:r>
      <w:proofErr w:type="spellEnd"/>
      <w:r w:rsidRPr="00A25EB6">
        <w:rPr>
          <w:rFonts w:eastAsia="Calibri"/>
          <w:color w:val="000000"/>
        </w:rPr>
        <w:t xml:space="preserve"> grupėje pacientams, kurių vidutinis pradinis HbA1c kiekis buvo 8,7 %. </w:t>
      </w:r>
      <w:proofErr w:type="spellStart"/>
      <w:r w:rsidRPr="00A25EB6">
        <w:rPr>
          <w:rFonts w:eastAsia="Calibri"/>
          <w:color w:val="000000"/>
        </w:rPr>
        <w:t>Ro</w:t>
      </w:r>
      <w:r>
        <w:rPr>
          <w:rFonts w:eastAsia="Calibri"/>
          <w:color w:val="000000"/>
        </w:rPr>
        <w:t>z</w:t>
      </w:r>
      <w:r w:rsidRPr="00A25EB6">
        <w:rPr>
          <w:rFonts w:eastAsia="Calibri"/>
          <w:color w:val="000000"/>
        </w:rPr>
        <w:t>iglitazoną</w:t>
      </w:r>
      <w:proofErr w:type="spellEnd"/>
      <w:r w:rsidRPr="00A25EB6">
        <w:rPr>
          <w:rFonts w:eastAsia="Calibri"/>
          <w:color w:val="000000"/>
        </w:rPr>
        <w:t xml:space="preserve"> vartojusiems pacientams kūno masė padidėjo vidutiniškai (+1,6 kg), o </w:t>
      </w:r>
      <w:proofErr w:type="spellStart"/>
      <w:r w:rsidRPr="00A25EB6">
        <w:rPr>
          <w:rFonts w:eastAsia="Calibri"/>
          <w:color w:val="000000"/>
        </w:rPr>
        <w:t>vildagliptiną</w:t>
      </w:r>
      <w:proofErr w:type="spellEnd"/>
      <w:r w:rsidRPr="00A25EB6">
        <w:rPr>
          <w:rFonts w:eastAsia="Calibri"/>
          <w:color w:val="000000"/>
        </w:rPr>
        <w:t xml:space="preserve"> vartojusiesiems kūno masė nedidėjo (-0,3 kg). Periferinės edemos dažnis </w:t>
      </w:r>
      <w:proofErr w:type="spellStart"/>
      <w:r w:rsidRPr="00A25EB6">
        <w:rPr>
          <w:rFonts w:eastAsia="Calibri"/>
          <w:color w:val="000000"/>
        </w:rPr>
        <w:t>vildagliptino</w:t>
      </w:r>
      <w:proofErr w:type="spellEnd"/>
      <w:r w:rsidRPr="00A25EB6">
        <w:rPr>
          <w:rFonts w:eastAsia="Calibri"/>
          <w:color w:val="000000"/>
        </w:rPr>
        <w:t xml:space="preserve"> vartojusių pacientų grupėje buvo mažesnis nei </w:t>
      </w:r>
      <w:proofErr w:type="spellStart"/>
      <w:r w:rsidRPr="00A25EB6">
        <w:rPr>
          <w:rFonts w:eastAsia="Calibri"/>
          <w:color w:val="000000"/>
        </w:rPr>
        <w:t>ro</w:t>
      </w:r>
      <w:r>
        <w:rPr>
          <w:rFonts w:eastAsia="Calibri"/>
          <w:color w:val="000000"/>
        </w:rPr>
        <w:t>z</w:t>
      </w:r>
      <w:r w:rsidRPr="00A25EB6">
        <w:rPr>
          <w:rFonts w:eastAsia="Calibri"/>
          <w:color w:val="000000"/>
        </w:rPr>
        <w:t>iglitazono</w:t>
      </w:r>
      <w:proofErr w:type="spellEnd"/>
      <w:r w:rsidRPr="00A25EB6">
        <w:rPr>
          <w:rFonts w:eastAsia="Calibri"/>
          <w:color w:val="000000"/>
        </w:rPr>
        <w:t xml:space="preserve"> grupėje (atitinkamai 2,1 % ir 4,1 %). </w:t>
      </w:r>
    </w:p>
    <w:p w14:paraId="78C41088" w14:textId="77777777" w:rsidR="007C63A0" w:rsidRPr="00A25EB6" w:rsidRDefault="007C63A0" w:rsidP="007C63A0">
      <w:pPr>
        <w:autoSpaceDE w:val="0"/>
        <w:autoSpaceDN w:val="0"/>
        <w:adjustRightInd w:val="0"/>
      </w:pPr>
    </w:p>
    <w:p w14:paraId="14BB1D88" w14:textId="77777777" w:rsidR="007C63A0" w:rsidRPr="00A25EB6" w:rsidRDefault="007C63A0" w:rsidP="007C63A0">
      <w:pPr>
        <w:tabs>
          <w:tab w:val="left" w:pos="567"/>
        </w:tabs>
        <w:autoSpaceDE w:val="0"/>
        <w:autoSpaceDN w:val="0"/>
        <w:adjustRightInd w:val="0"/>
        <w:rPr>
          <w:rFonts w:eastAsia="Calibri"/>
          <w:highlight w:val="yellow"/>
          <w:lang w:val="sl-SI"/>
        </w:rPr>
      </w:pPr>
      <w:r w:rsidRPr="00A25EB6">
        <w:rPr>
          <w:rFonts w:eastAsia="Calibri"/>
        </w:rPr>
        <w:t xml:space="preserve">Ilgalaikio tyrimo, trukusio 2 metus, metu palygintas </w:t>
      </w:r>
      <w:proofErr w:type="spellStart"/>
      <w:r w:rsidRPr="00A25EB6">
        <w:rPr>
          <w:rFonts w:eastAsia="Calibri"/>
        </w:rPr>
        <w:t>vildagliptino</w:t>
      </w:r>
      <w:proofErr w:type="spellEnd"/>
      <w:r w:rsidRPr="00A25EB6">
        <w:rPr>
          <w:rFonts w:eastAsia="Calibri"/>
        </w:rPr>
        <w:t xml:space="preserve"> (vartojant po 50 </w:t>
      </w:r>
      <w:r w:rsidRPr="00A25EB6">
        <w:t xml:space="preserve">mg du kartus per parą) ir </w:t>
      </w:r>
      <w:proofErr w:type="spellStart"/>
      <w:r w:rsidRPr="00A25EB6">
        <w:t>gliklazido</w:t>
      </w:r>
      <w:proofErr w:type="spellEnd"/>
      <w:r w:rsidRPr="00A25EB6">
        <w:t xml:space="preserve"> (vartojant iki 320 mg per parą) poveikis. Po dviejų metų vidutinis pradinio HbA</w:t>
      </w:r>
      <w:r w:rsidRPr="00A25EB6">
        <w:rPr>
          <w:vertAlign w:val="subscript"/>
        </w:rPr>
        <w:t>1c</w:t>
      </w:r>
      <w:r w:rsidRPr="00A25EB6">
        <w:t xml:space="preserve"> </w:t>
      </w:r>
      <w:r w:rsidRPr="00A25EB6">
        <w:rPr>
          <w:rFonts w:eastAsia="Calibri"/>
        </w:rPr>
        <w:t>kiekio (nuo 8,6</w:t>
      </w:r>
      <w:r w:rsidRPr="00A25EB6">
        <w:t> </w:t>
      </w:r>
      <w:r w:rsidRPr="00A25EB6">
        <w:rPr>
          <w:rFonts w:eastAsia="Calibri"/>
        </w:rPr>
        <w:t xml:space="preserve">%) sumažėjimas </w:t>
      </w:r>
      <w:proofErr w:type="spellStart"/>
      <w:r w:rsidRPr="00A25EB6">
        <w:rPr>
          <w:rFonts w:eastAsia="Calibri"/>
        </w:rPr>
        <w:t>vildagliptino</w:t>
      </w:r>
      <w:proofErr w:type="spellEnd"/>
      <w:r w:rsidRPr="00A25EB6">
        <w:rPr>
          <w:rFonts w:eastAsia="Calibri"/>
        </w:rPr>
        <w:t xml:space="preserve"> grupėje buvo -0,5</w:t>
      </w:r>
      <w:r w:rsidRPr="00A25EB6">
        <w:t> </w:t>
      </w:r>
      <w:r w:rsidRPr="00A25EB6">
        <w:rPr>
          <w:rFonts w:eastAsia="Calibri"/>
        </w:rPr>
        <w:t xml:space="preserve">%, o </w:t>
      </w:r>
      <w:proofErr w:type="spellStart"/>
      <w:r w:rsidRPr="00A25EB6">
        <w:rPr>
          <w:rFonts w:eastAsia="Calibri"/>
        </w:rPr>
        <w:t>gliklazido</w:t>
      </w:r>
      <w:proofErr w:type="spellEnd"/>
      <w:r w:rsidRPr="00A25EB6">
        <w:rPr>
          <w:rFonts w:eastAsia="Calibri"/>
        </w:rPr>
        <w:t xml:space="preserve"> –0,6</w:t>
      </w:r>
      <w:r w:rsidRPr="00A25EB6">
        <w:t> </w:t>
      </w:r>
      <w:r w:rsidRPr="00A25EB6">
        <w:rPr>
          <w:rFonts w:eastAsia="Calibri"/>
        </w:rPr>
        <w:t xml:space="preserve">%. Statistiškai </w:t>
      </w:r>
      <w:r w:rsidRPr="00A25EB6">
        <w:rPr>
          <w:rFonts w:eastAsia="Calibri"/>
        </w:rPr>
        <w:lastRenderedPageBreak/>
        <w:t>nebuvo įrodyta, kad tiriamasis preparatas nėra mažiau efektyvus.</w:t>
      </w:r>
      <w:r w:rsidRPr="00A25EB6">
        <w:t xml:space="preserve"> Vartojantiesiems </w:t>
      </w:r>
      <w:proofErr w:type="spellStart"/>
      <w:r w:rsidRPr="00A25EB6">
        <w:t>vildagliptino</w:t>
      </w:r>
      <w:proofErr w:type="spellEnd"/>
      <w:r w:rsidRPr="00A25EB6">
        <w:t xml:space="preserve"> nustatytas mažesnis hipoglikemijos atvejų skaičius (0,7 %) nei vartojantiesiems </w:t>
      </w:r>
      <w:proofErr w:type="spellStart"/>
      <w:r w:rsidRPr="00A25EB6">
        <w:t>gliklazido</w:t>
      </w:r>
      <w:proofErr w:type="spellEnd"/>
      <w:r w:rsidRPr="00A25EB6">
        <w:t xml:space="preserve"> (1,7 %).</w:t>
      </w:r>
    </w:p>
    <w:p w14:paraId="6968A213" w14:textId="77777777" w:rsidR="007C63A0" w:rsidRPr="00A25EB6" w:rsidRDefault="007C63A0" w:rsidP="007C63A0">
      <w:pPr>
        <w:tabs>
          <w:tab w:val="left" w:pos="567"/>
        </w:tabs>
        <w:autoSpaceDE w:val="0"/>
        <w:autoSpaceDN w:val="0"/>
        <w:adjustRightInd w:val="0"/>
        <w:rPr>
          <w:rFonts w:eastAsia="TimesNewRoman,Bold"/>
          <w:highlight w:val="yellow"/>
          <w:u w:val="single"/>
        </w:rPr>
      </w:pPr>
    </w:p>
    <w:p w14:paraId="6E1EB187" w14:textId="77777777" w:rsidR="007C63A0" w:rsidRPr="00A25EB6" w:rsidRDefault="007C63A0" w:rsidP="007C63A0">
      <w:pPr>
        <w:tabs>
          <w:tab w:val="left" w:pos="567"/>
        </w:tabs>
        <w:autoSpaceDE w:val="0"/>
        <w:autoSpaceDN w:val="0"/>
        <w:adjustRightInd w:val="0"/>
        <w:rPr>
          <w:rFonts w:eastAsia="Calibri"/>
          <w:highlight w:val="yellow"/>
          <w:u w:val="single"/>
          <w:lang w:val="sl-SI"/>
        </w:rPr>
      </w:pPr>
      <w:r w:rsidRPr="00A25EB6">
        <w:rPr>
          <w:rFonts w:eastAsia="Calibri"/>
          <w:lang w:val="sl-SI"/>
        </w:rPr>
        <w:t>24 savaičių tyrimo metu palygintas vildagliptino (vartojant po 50 mg du kartus per parą) ir pioglitazono (vartojant 30 mg kartą per parą) poveikis pacientams, kuriems, vartojant metformino (vidutinė paros dozė 2020 mg), kontrolė buvo nepakankama. Prie metformino pridėjus vildagliptiną, vidutinis pradinio HbA</w:t>
      </w:r>
      <w:r w:rsidRPr="00A25EB6">
        <w:rPr>
          <w:vertAlign w:val="subscript"/>
        </w:rPr>
        <w:t>1c</w:t>
      </w:r>
      <w:r w:rsidRPr="00A25EB6">
        <w:t xml:space="preserve"> </w:t>
      </w:r>
      <w:r w:rsidRPr="00A25EB6">
        <w:rPr>
          <w:rFonts w:eastAsia="Calibri"/>
          <w:lang w:val="sl-SI"/>
        </w:rPr>
        <w:t>kiekio (8,4 %) sumažėjimas buvo -0,9 %, o pridėjus pioglitazoną pri</w:t>
      </w:r>
      <w:r w:rsidRPr="00A25EB6">
        <w:t xml:space="preserve">e </w:t>
      </w:r>
      <w:proofErr w:type="spellStart"/>
      <w:r w:rsidRPr="00A25EB6">
        <w:t>metformino</w:t>
      </w:r>
      <w:proofErr w:type="spellEnd"/>
      <w:r w:rsidRPr="00A25EB6">
        <w:t xml:space="preserve"> –1,0 %. Pacientų, kurie vartojo </w:t>
      </w:r>
      <w:proofErr w:type="spellStart"/>
      <w:r w:rsidRPr="00A25EB6">
        <w:t>pioglitazoną</w:t>
      </w:r>
      <w:proofErr w:type="spellEnd"/>
      <w:r w:rsidRPr="00A25EB6">
        <w:t xml:space="preserve"> kartu su </w:t>
      </w:r>
      <w:proofErr w:type="spellStart"/>
      <w:r w:rsidRPr="00A25EB6">
        <w:t>metforminu</w:t>
      </w:r>
      <w:proofErr w:type="spellEnd"/>
      <w:r w:rsidRPr="00A25EB6">
        <w:t xml:space="preserve">, svoris padidėjo vidutiniškai 1,9 kg, lyginant su pacientų, kurie vartojo </w:t>
      </w:r>
      <w:proofErr w:type="spellStart"/>
      <w:r w:rsidRPr="00A25EB6">
        <w:t>vildagliptiną</w:t>
      </w:r>
      <w:proofErr w:type="spellEnd"/>
      <w:r w:rsidRPr="00A25EB6">
        <w:t xml:space="preserve"> kartu su </w:t>
      </w:r>
      <w:proofErr w:type="spellStart"/>
      <w:r w:rsidRPr="00A25EB6">
        <w:t>metforminu</w:t>
      </w:r>
      <w:proofErr w:type="spellEnd"/>
      <w:r w:rsidRPr="00A25EB6">
        <w:t>, svoris padidėjo vidutiniškai 0,3 kg.</w:t>
      </w:r>
    </w:p>
    <w:p w14:paraId="2A8D8733" w14:textId="77777777" w:rsidR="007C63A0" w:rsidRPr="00A25EB6" w:rsidRDefault="007C63A0" w:rsidP="007C63A0">
      <w:pPr>
        <w:tabs>
          <w:tab w:val="left" w:pos="567"/>
        </w:tabs>
        <w:autoSpaceDE w:val="0"/>
        <w:autoSpaceDN w:val="0"/>
        <w:adjustRightInd w:val="0"/>
        <w:rPr>
          <w:rFonts w:eastAsia="TimesNewRoman,Bold"/>
          <w:highlight w:val="yellow"/>
          <w:u w:val="single"/>
        </w:rPr>
      </w:pPr>
    </w:p>
    <w:p w14:paraId="12886C72" w14:textId="77777777" w:rsidR="007C63A0" w:rsidRPr="00080372" w:rsidRDefault="007C63A0" w:rsidP="007C63A0">
      <w:pPr>
        <w:tabs>
          <w:tab w:val="left" w:pos="567"/>
        </w:tabs>
        <w:autoSpaceDE w:val="0"/>
        <w:autoSpaceDN w:val="0"/>
        <w:adjustRightInd w:val="0"/>
        <w:rPr>
          <w:rFonts w:eastAsia="Calibri"/>
        </w:rPr>
      </w:pPr>
      <w:r w:rsidRPr="00A25EB6">
        <w:rPr>
          <w:rFonts w:eastAsia="Calibri"/>
          <w:lang w:val="sl-SI"/>
        </w:rPr>
        <w:t xml:space="preserve">Klinikinio tyrimo, trukusio 2 metus, metu palygintas vildagliptino (vartojant 50 mg per parą) ir glimepirido (vartojant iki 6 mg per parą, vidutinė dozė antraisiais metais 4,6 mg) poveikis metforminą (vidutinė paros dozė 1894 mg) vartojantiems pacientams. Po 1-ųjų tyrimo metų prie </w:t>
      </w:r>
      <w:proofErr w:type="spellStart"/>
      <w:r w:rsidRPr="006A152B">
        <w:rPr>
          <w:rFonts w:eastAsia="Calibri"/>
        </w:rPr>
        <w:t>metfo</w:t>
      </w:r>
      <w:r w:rsidRPr="00C3059A">
        <w:t>rmino</w:t>
      </w:r>
      <w:proofErr w:type="spellEnd"/>
      <w:r w:rsidRPr="00C3059A">
        <w:t xml:space="preserve"> </w:t>
      </w:r>
      <w:r w:rsidRPr="00A25EB6">
        <w:t xml:space="preserve">pridėjus </w:t>
      </w:r>
      <w:proofErr w:type="spellStart"/>
      <w:r w:rsidRPr="00A25EB6">
        <w:t>vildagliptiną</w:t>
      </w:r>
      <w:proofErr w:type="spellEnd"/>
      <w:r w:rsidRPr="00A25EB6">
        <w:t xml:space="preserve">, HbA1c kiekio (nuo pradinio 7,3 %) sumažėjimas buvo -0,4 %, o pridėjus </w:t>
      </w:r>
      <w:proofErr w:type="spellStart"/>
      <w:r w:rsidRPr="00A25EB6">
        <w:t>glimepiridą</w:t>
      </w:r>
      <w:proofErr w:type="spellEnd"/>
      <w:r w:rsidRPr="00A25EB6">
        <w:t xml:space="preserve"> prie </w:t>
      </w:r>
      <w:proofErr w:type="spellStart"/>
      <w:r w:rsidRPr="00A25EB6">
        <w:t>metformino</w:t>
      </w:r>
      <w:proofErr w:type="spellEnd"/>
      <w:r w:rsidRPr="00A25EB6">
        <w:t xml:space="preserve"> - –0,5 %. Vartojančiųjų </w:t>
      </w:r>
      <w:proofErr w:type="spellStart"/>
      <w:r w:rsidRPr="00A25EB6">
        <w:t>vildagliptiną</w:t>
      </w:r>
      <w:proofErr w:type="spellEnd"/>
      <w:r w:rsidRPr="00A25EB6">
        <w:t xml:space="preserve"> kūno svorio pokytis buvo -0,2 kg lyginant su +1,6 kg tarp vartojančiųjų </w:t>
      </w:r>
      <w:proofErr w:type="spellStart"/>
      <w:r w:rsidRPr="00A25EB6">
        <w:t>glimepiridą</w:t>
      </w:r>
      <w:proofErr w:type="spellEnd"/>
      <w:r w:rsidRPr="00A25EB6">
        <w:t xml:space="preserve">. Hipoglikemijos atvejų reikšmingai mažiau nustatyta </w:t>
      </w:r>
      <w:proofErr w:type="spellStart"/>
      <w:r w:rsidRPr="00A25EB6">
        <w:t>vildagliptino</w:t>
      </w:r>
      <w:proofErr w:type="spellEnd"/>
      <w:r w:rsidRPr="00A25EB6">
        <w:t xml:space="preserve"> grupėje (1,7 %), nei </w:t>
      </w:r>
      <w:proofErr w:type="spellStart"/>
      <w:r w:rsidRPr="00A25EB6">
        <w:t>glimepirido</w:t>
      </w:r>
      <w:proofErr w:type="spellEnd"/>
      <w:r w:rsidRPr="00A25EB6">
        <w:t xml:space="preserve"> grupėje (16,2 %). Tyrimo pabaigoje (po 2 metų) abiejose gydymo grupėse HbA</w:t>
      </w:r>
      <w:r w:rsidRPr="00A25EB6">
        <w:rPr>
          <w:vertAlign w:val="subscript"/>
        </w:rPr>
        <w:t>1c</w:t>
      </w:r>
      <w:r w:rsidRPr="00A25EB6">
        <w:t xml:space="preserve"> </w:t>
      </w:r>
      <w:r w:rsidRPr="00A25EB6">
        <w:rPr>
          <w:rFonts w:eastAsia="Calibri"/>
          <w:lang w:val="sl-SI"/>
        </w:rPr>
        <w:t xml:space="preserve">kiekis buvo panašus į pradinį ir kūno svorio bei hipoglikemijos </w:t>
      </w:r>
      <w:r w:rsidRPr="00080372">
        <w:rPr>
          <w:rFonts w:eastAsia="Calibri"/>
        </w:rPr>
        <w:t>atvejų skaičiaus skirt</w:t>
      </w:r>
      <w:r w:rsidRPr="00BB33FA">
        <w:t>umas išliko.</w:t>
      </w:r>
    </w:p>
    <w:p w14:paraId="16B51EBE" w14:textId="77777777" w:rsidR="007C63A0" w:rsidRPr="00A25EB6" w:rsidRDefault="007C63A0" w:rsidP="007C63A0">
      <w:pPr>
        <w:tabs>
          <w:tab w:val="left" w:pos="567"/>
        </w:tabs>
        <w:autoSpaceDE w:val="0"/>
        <w:autoSpaceDN w:val="0"/>
        <w:adjustRightInd w:val="0"/>
        <w:rPr>
          <w:rFonts w:eastAsia="Calibri"/>
        </w:rPr>
      </w:pPr>
    </w:p>
    <w:p w14:paraId="3D6923E2" w14:textId="77777777" w:rsidR="007C63A0" w:rsidRPr="00A25EB6" w:rsidRDefault="007C63A0" w:rsidP="007C63A0">
      <w:pPr>
        <w:autoSpaceDE w:val="0"/>
        <w:autoSpaceDN w:val="0"/>
        <w:adjustRightInd w:val="0"/>
      </w:pPr>
      <w:r w:rsidRPr="00A25EB6">
        <w:rPr>
          <w:rFonts w:eastAsia="Calibri"/>
          <w:color w:val="000000"/>
        </w:rPr>
        <w:t xml:space="preserve">52 savaičių trukmės klinikinio tyrimo metu palygintas </w:t>
      </w:r>
      <w:proofErr w:type="spellStart"/>
      <w:r w:rsidRPr="00A25EB6">
        <w:rPr>
          <w:rFonts w:eastAsia="Calibri"/>
          <w:color w:val="000000"/>
        </w:rPr>
        <w:t>vildagliptino</w:t>
      </w:r>
      <w:proofErr w:type="spellEnd"/>
      <w:r w:rsidRPr="00A25EB6">
        <w:rPr>
          <w:rFonts w:eastAsia="Calibri"/>
          <w:color w:val="000000"/>
        </w:rPr>
        <w:t xml:space="preserve"> (vartojant po 50 mg du kartus per parą) ir </w:t>
      </w:r>
      <w:proofErr w:type="spellStart"/>
      <w:r w:rsidRPr="00A25EB6">
        <w:rPr>
          <w:rFonts w:eastAsia="Calibri"/>
          <w:color w:val="000000"/>
        </w:rPr>
        <w:t>gliklazido</w:t>
      </w:r>
      <w:proofErr w:type="spellEnd"/>
      <w:r w:rsidRPr="00A25EB6">
        <w:rPr>
          <w:rFonts w:eastAsia="Calibri"/>
          <w:color w:val="000000"/>
        </w:rPr>
        <w:t xml:space="preserve"> (vidutinė paros dozė: 229,5 mg) poveikis pacientams, kuriems vartojant </w:t>
      </w:r>
      <w:proofErr w:type="spellStart"/>
      <w:r w:rsidRPr="00A25EB6">
        <w:rPr>
          <w:rFonts w:eastAsia="Calibri"/>
          <w:color w:val="000000"/>
        </w:rPr>
        <w:t>metformino</w:t>
      </w:r>
      <w:proofErr w:type="spellEnd"/>
      <w:r w:rsidRPr="00A25EB6">
        <w:rPr>
          <w:rFonts w:eastAsia="Calibri"/>
          <w:color w:val="000000"/>
        </w:rPr>
        <w:t xml:space="preserve"> (didžiausia </w:t>
      </w:r>
      <w:proofErr w:type="spellStart"/>
      <w:r w:rsidRPr="00A25EB6">
        <w:rPr>
          <w:rFonts w:eastAsia="Calibri"/>
          <w:color w:val="000000"/>
        </w:rPr>
        <w:t>metformino</w:t>
      </w:r>
      <w:proofErr w:type="spellEnd"/>
      <w:r w:rsidRPr="00A25EB6">
        <w:rPr>
          <w:rFonts w:eastAsia="Calibri"/>
          <w:color w:val="000000"/>
        </w:rPr>
        <w:t xml:space="preserve"> dozė 1928 mg per parą) ligos kontrolė buvo nepakankama. Po 1-ųjų tyrimo metų vidutinis HbA</w:t>
      </w:r>
      <w:r w:rsidRPr="00A25EB6">
        <w:rPr>
          <w:rFonts w:eastAsia="Calibri"/>
          <w:color w:val="000000"/>
          <w:vertAlign w:val="subscript"/>
        </w:rPr>
        <w:t>1c</w:t>
      </w:r>
      <w:r w:rsidRPr="00A25EB6">
        <w:rPr>
          <w:rFonts w:eastAsia="Calibri"/>
          <w:color w:val="000000"/>
        </w:rPr>
        <w:t xml:space="preserve"> kiekio sumažėjimas, prie </w:t>
      </w:r>
      <w:proofErr w:type="spellStart"/>
      <w:r w:rsidRPr="00A25EB6">
        <w:rPr>
          <w:rFonts w:eastAsia="Calibri"/>
          <w:color w:val="000000"/>
        </w:rPr>
        <w:t>metformino</w:t>
      </w:r>
      <w:proofErr w:type="spellEnd"/>
      <w:r w:rsidRPr="00A25EB6">
        <w:rPr>
          <w:rFonts w:eastAsia="Calibri"/>
          <w:color w:val="000000"/>
        </w:rPr>
        <w:t xml:space="preserve"> pridėjus </w:t>
      </w:r>
      <w:proofErr w:type="spellStart"/>
      <w:r w:rsidRPr="00A25EB6">
        <w:rPr>
          <w:rFonts w:eastAsia="Calibri"/>
          <w:color w:val="000000"/>
        </w:rPr>
        <w:t>vildagliptino</w:t>
      </w:r>
      <w:proofErr w:type="spellEnd"/>
      <w:r w:rsidRPr="00A25EB6">
        <w:rPr>
          <w:rFonts w:eastAsia="Calibri"/>
          <w:color w:val="000000"/>
        </w:rPr>
        <w:t>, buvo -0,81 % (vidutinis pradinis HbA</w:t>
      </w:r>
      <w:r w:rsidRPr="00A25EB6">
        <w:rPr>
          <w:rFonts w:eastAsia="Calibri"/>
          <w:color w:val="000000"/>
          <w:vertAlign w:val="subscript"/>
        </w:rPr>
        <w:t>1c</w:t>
      </w:r>
      <w:r w:rsidRPr="00A25EB6">
        <w:rPr>
          <w:rFonts w:eastAsia="Calibri"/>
          <w:color w:val="000000"/>
        </w:rPr>
        <w:t xml:space="preserve"> kiekis buvo 8,4 %), o prie </w:t>
      </w:r>
      <w:proofErr w:type="spellStart"/>
      <w:r w:rsidRPr="00A25EB6">
        <w:rPr>
          <w:rFonts w:eastAsia="Calibri"/>
          <w:color w:val="000000"/>
        </w:rPr>
        <w:t>metformino</w:t>
      </w:r>
      <w:proofErr w:type="spellEnd"/>
      <w:r w:rsidRPr="00A25EB6">
        <w:rPr>
          <w:rFonts w:eastAsia="Calibri"/>
          <w:color w:val="000000"/>
        </w:rPr>
        <w:t xml:space="preserve"> pridėjus </w:t>
      </w:r>
      <w:proofErr w:type="spellStart"/>
      <w:r w:rsidRPr="00A25EB6">
        <w:rPr>
          <w:rFonts w:eastAsia="Calibri"/>
          <w:color w:val="000000"/>
        </w:rPr>
        <w:t>gliklazido</w:t>
      </w:r>
      <w:proofErr w:type="spellEnd"/>
      <w:r w:rsidRPr="00A25EB6">
        <w:rPr>
          <w:rFonts w:eastAsia="Calibri"/>
          <w:color w:val="000000"/>
        </w:rPr>
        <w:t xml:space="preserve"> – -0,85 % (vidutinis pradinis HbA</w:t>
      </w:r>
      <w:r w:rsidRPr="00A25EB6">
        <w:rPr>
          <w:rFonts w:eastAsia="Calibri"/>
          <w:color w:val="000000"/>
          <w:vertAlign w:val="subscript"/>
        </w:rPr>
        <w:t>1c</w:t>
      </w:r>
      <w:r w:rsidRPr="00A25EB6">
        <w:rPr>
          <w:rFonts w:eastAsia="Calibri"/>
          <w:color w:val="000000"/>
        </w:rPr>
        <w:t xml:space="preserve"> kiekis buvo 8,5 %); pasiektas statistinis ne prastesnio poveikio rodiklis (95 % Cl -0,11 – 0,20). Vartojančiųjų </w:t>
      </w:r>
      <w:proofErr w:type="spellStart"/>
      <w:r w:rsidRPr="00A25EB6">
        <w:rPr>
          <w:rFonts w:eastAsia="Calibri"/>
          <w:color w:val="000000"/>
        </w:rPr>
        <w:t>vildagliptino</w:t>
      </w:r>
      <w:proofErr w:type="spellEnd"/>
      <w:r w:rsidRPr="00A25EB6">
        <w:rPr>
          <w:rFonts w:eastAsia="Calibri"/>
          <w:color w:val="000000"/>
        </w:rPr>
        <w:t xml:space="preserve"> kūno svorio pokytis buvo +0,1 kg, lyginant su kūno svorio padidėjimu +1,4 kg vartojantiesiems </w:t>
      </w:r>
      <w:proofErr w:type="spellStart"/>
      <w:r w:rsidRPr="00A25EB6">
        <w:rPr>
          <w:rFonts w:eastAsia="Calibri"/>
          <w:color w:val="000000"/>
        </w:rPr>
        <w:t>gliklazido</w:t>
      </w:r>
      <w:proofErr w:type="spellEnd"/>
      <w:r w:rsidRPr="00A25EB6">
        <w:rPr>
          <w:rFonts w:eastAsia="Calibri"/>
          <w:color w:val="000000"/>
        </w:rPr>
        <w:t>.</w:t>
      </w:r>
    </w:p>
    <w:p w14:paraId="05926C2C" w14:textId="77777777" w:rsidR="007C63A0" w:rsidRPr="00A25EB6" w:rsidRDefault="007C63A0" w:rsidP="007C63A0">
      <w:pPr>
        <w:autoSpaceDE w:val="0"/>
        <w:autoSpaceDN w:val="0"/>
        <w:adjustRightInd w:val="0"/>
      </w:pPr>
    </w:p>
    <w:p w14:paraId="5D4C8A02" w14:textId="77777777" w:rsidR="007C63A0" w:rsidRPr="00A25EB6" w:rsidRDefault="007C63A0" w:rsidP="007C63A0">
      <w:pPr>
        <w:tabs>
          <w:tab w:val="left" w:pos="567"/>
        </w:tabs>
        <w:autoSpaceDE w:val="0"/>
        <w:autoSpaceDN w:val="0"/>
        <w:adjustRightInd w:val="0"/>
        <w:rPr>
          <w:rFonts w:eastAsia="Calibri"/>
          <w:lang w:val="sl-SI"/>
        </w:rPr>
      </w:pPr>
      <w:r w:rsidRPr="00A25EB6">
        <w:rPr>
          <w:rFonts w:eastAsia="Calibri"/>
        </w:rPr>
        <w:t xml:space="preserve">24 savaičių trukmės klinikinio tyrimo metu buvo tirtas fiksuotų dozių </w:t>
      </w:r>
      <w:proofErr w:type="spellStart"/>
      <w:r w:rsidRPr="00A25EB6">
        <w:rPr>
          <w:rFonts w:eastAsia="Calibri"/>
        </w:rPr>
        <w:t>vildagliptino</w:t>
      </w:r>
      <w:proofErr w:type="spellEnd"/>
      <w:r w:rsidRPr="00A25EB6">
        <w:rPr>
          <w:rFonts w:eastAsia="Calibri"/>
        </w:rPr>
        <w:t xml:space="preserve"> ir </w:t>
      </w:r>
      <w:proofErr w:type="spellStart"/>
      <w:r w:rsidRPr="00A25EB6">
        <w:rPr>
          <w:rFonts w:eastAsia="Calibri"/>
        </w:rPr>
        <w:t>metformino</w:t>
      </w:r>
      <w:proofErr w:type="spellEnd"/>
      <w:r w:rsidRPr="00A25EB6">
        <w:rPr>
          <w:rFonts w:eastAsia="Calibri"/>
        </w:rPr>
        <w:t xml:space="preserve"> derinio (dozę laipsniš</w:t>
      </w:r>
      <w:r w:rsidRPr="00A25EB6">
        <w:t xml:space="preserve">kai didinant iki po 50 mg/500 mg du kartus per parą arba iki po 50 mg/1000 mg du kartus per parą) veiksmingumas, skiriant kaip pradinį gydymą anksčiau negydytiems pacientams. Gydant </w:t>
      </w:r>
      <w:proofErr w:type="spellStart"/>
      <w:r w:rsidRPr="00A25EB6">
        <w:t>vildagliptino</w:t>
      </w:r>
      <w:proofErr w:type="spellEnd"/>
      <w:r w:rsidRPr="00A25EB6">
        <w:t xml:space="preserve"> ir </w:t>
      </w:r>
      <w:proofErr w:type="spellStart"/>
      <w:r w:rsidRPr="00A25EB6">
        <w:t>metformino</w:t>
      </w:r>
      <w:proofErr w:type="spellEnd"/>
      <w:r w:rsidRPr="00A25EB6">
        <w:t xml:space="preserve"> deriniu po 50 mg/1000 mg du kartus per parą, HbA</w:t>
      </w:r>
      <w:r w:rsidRPr="00A25EB6">
        <w:rPr>
          <w:vertAlign w:val="subscript"/>
        </w:rPr>
        <w:t>1c</w:t>
      </w:r>
      <w:r w:rsidRPr="00A25EB6">
        <w:t xml:space="preserve"> </w:t>
      </w:r>
      <w:r w:rsidRPr="00A25EB6">
        <w:rPr>
          <w:rFonts w:eastAsia="Calibri"/>
        </w:rPr>
        <w:t>kiekis sumažėjo -1,82</w:t>
      </w:r>
      <w:r w:rsidRPr="00A25EB6">
        <w:t> </w:t>
      </w:r>
      <w:r w:rsidRPr="00A25EB6">
        <w:rPr>
          <w:rFonts w:eastAsia="Calibri"/>
        </w:rPr>
        <w:t xml:space="preserve">%, o gydant </w:t>
      </w:r>
      <w:proofErr w:type="spellStart"/>
      <w:r w:rsidRPr="00A25EB6">
        <w:rPr>
          <w:rFonts w:eastAsia="Calibri"/>
        </w:rPr>
        <w:t>vildaglipt</w:t>
      </w:r>
      <w:r w:rsidRPr="00A25EB6">
        <w:t>ino</w:t>
      </w:r>
      <w:proofErr w:type="spellEnd"/>
      <w:r w:rsidRPr="00A25EB6">
        <w:t xml:space="preserve"> ir </w:t>
      </w:r>
      <w:proofErr w:type="spellStart"/>
      <w:r w:rsidRPr="00A25EB6">
        <w:t>metformino</w:t>
      </w:r>
      <w:proofErr w:type="spellEnd"/>
      <w:r w:rsidRPr="00A25EB6">
        <w:t xml:space="preserve"> deriniu po 50 mg/500 mg du kartus per parą, – -1,61 %, </w:t>
      </w:r>
      <w:proofErr w:type="spellStart"/>
      <w:r w:rsidRPr="00A25EB6">
        <w:t>metformino</w:t>
      </w:r>
      <w:proofErr w:type="spellEnd"/>
      <w:r w:rsidRPr="00A25EB6">
        <w:t xml:space="preserve"> 1000 mg du kartus per parą -1,36 % ir </w:t>
      </w:r>
      <w:proofErr w:type="spellStart"/>
      <w:r w:rsidRPr="00A25EB6">
        <w:t>vildagliptino</w:t>
      </w:r>
      <w:proofErr w:type="spellEnd"/>
      <w:r w:rsidRPr="00A25EB6">
        <w:t xml:space="preserve"> 50 mg du kartus per parą -1,09 % (nuo vidutinio pradinio HbA</w:t>
      </w:r>
      <w:r w:rsidRPr="00A25EB6">
        <w:rPr>
          <w:vertAlign w:val="subscript"/>
        </w:rPr>
        <w:t>1c</w:t>
      </w:r>
      <w:r w:rsidRPr="00A25EB6">
        <w:t xml:space="preserve"> </w:t>
      </w:r>
      <w:r w:rsidRPr="00A25EB6">
        <w:rPr>
          <w:rFonts w:eastAsia="Calibri"/>
        </w:rPr>
        <w:t>kiekio, kuris buvo 8,6</w:t>
      </w:r>
      <w:r w:rsidRPr="00A25EB6">
        <w:t> </w:t>
      </w:r>
      <w:r w:rsidRPr="00A25EB6">
        <w:rPr>
          <w:rFonts w:eastAsia="Calibri"/>
        </w:rPr>
        <w:t>%). Pacientams, kurių pradinis HbA</w:t>
      </w:r>
      <w:r w:rsidRPr="00A25EB6">
        <w:rPr>
          <w:vertAlign w:val="subscript"/>
        </w:rPr>
        <w:t xml:space="preserve">1c </w:t>
      </w:r>
      <w:r w:rsidRPr="00A25EB6">
        <w:t>kiekis buvo ≥10,0 %, šio rodiklio sumažėjimas buvo didesnis.</w:t>
      </w:r>
    </w:p>
    <w:p w14:paraId="5C574724" w14:textId="77777777" w:rsidR="007C63A0" w:rsidRPr="00A25EB6" w:rsidRDefault="007C63A0" w:rsidP="007C63A0">
      <w:pPr>
        <w:tabs>
          <w:tab w:val="left" w:pos="567"/>
        </w:tabs>
        <w:autoSpaceDE w:val="0"/>
        <w:autoSpaceDN w:val="0"/>
        <w:adjustRightInd w:val="0"/>
        <w:rPr>
          <w:rFonts w:eastAsia="Calibri"/>
        </w:rPr>
      </w:pPr>
    </w:p>
    <w:p w14:paraId="1B5116CF" w14:textId="77777777" w:rsidR="007C63A0" w:rsidRPr="00A25EB6" w:rsidRDefault="007C63A0" w:rsidP="007C63A0">
      <w:pPr>
        <w:tabs>
          <w:tab w:val="left" w:pos="567"/>
        </w:tabs>
        <w:autoSpaceDE w:val="0"/>
        <w:autoSpaceDN w:val="0"/>
        <w:adjustRightInd w:val="0"/>
        <w:rPr>
          <w:rFonts w:eastAsia="Calibri"/>
          <w:lang w:val="sl-SI"/>
        </w:rPr>
      </w:pPr>
      <w:r w:rsidRPr="00A25EB6">
        <w:rPr>
          <w:rFonts w:eastAsia="Calibri"/>
          <w:lang w:val="sl-SI"/>
        </w:rPr>
        <w:t xml:space="preserve">Atliktas 24 savaičių trukmės, daugiacentris, atsitiktinių imčių, dvigubai koduotas, placebu kontroliuojamas klinikinis tyrimas, kurio metu vertintas kartą per parą vartojamos 50 mg vildagliptino dozės poveikis 515 antrojo tipo diabetu sergančių pacientų, kuriems buvo vidutinio sunkumo </w:t>
      </w:r>
      <w:r w:rsidRPr="00A25EB6">
        <w:t xml:space="preserve">inkstų pažeidimas (N=294) arba sunkus inkstų pažeidimas (N=221), lyginant su </w:t>
      </w:r>
      <w:proofErr w:type="spellStart"/>
      <w:r w:rsidRPr="00A25EB6">
        <w:t>placebo</w:t>
      </w:r>
      <w:proofErr w:type="spellEnd"/>
      <w:r w:rsidRPr="00A25EB6">
        <w:t xml:space="preserve"> poveikiu. Tyrimo pradžioje 68,8 % ir 80,5 % pacientų, kuriems buvo, atitinkamai, vidutinio sunkumo ir sunkus inkstų pažeidimas, buvo skiriamas gydymas insulinu (vidutinė jo paros dozė buvo, atitinkamai, 56 vienetai ir 51,6 vienetų). Pacientams, kuriems buvo vidutinio sunkumo inkstų pažeidimas, vartojant </w:t>
      </w:r>
      <w:proofErr w:type="spellStart"/>
      <w:r w:rsidRPr="00A25EB6">
        <w:t>vildagliptino</w:t>
      </w:r>
      <w:proofErr w:type="spellEnd"/>
      <w:r w:rsidRPr="00A25EB6">
        <w:t xml:space="preserve"> HbA</w:t>
      </w:r>
      <w:r w:rsidRPr="00A25EB6">
        <w:rPr>
          <w:vertAlign w:val="subscript"/>
        </w:rPr>
        <w:t>1c</w:t>
      </w:r>
      <w:r w:rsidRPr="00A25EB6">
        <w:t xml:space="preserve"> </w:t>
      </w:r>
      <w:r w:rsidRPr="00A25EB6">
        <w:rPr>
          <w:rFonts w:eastAsia="Calibri"/>
          <w:lang w:val="sl-SI"/>
        </w:rPr>
        <w:t>kiekis (nuo vidutinio pradinio HbA</w:t>
      </w:r>
      <w:r w:rsidRPr="00A25EB6">
        <w:t xml:space="preserve">1c kiekio, kuris buvo 7,9 %), reikšmingai sumažėjo lyginant su </w:t>
      </w:r>
      <w:proofErr w:type="spellStart"/>
      <w:r w:rsidRPr="00A25EB6">
        <w:t>placebo</w:t>
      </w:r>
      <w:proofErr w:type="spellEnd"/>
      <w:r w:rsidRPr="00A25EB6">
        <w:t xml:space="preserve"> poveikiu (skirtumas -0,53 %). Pacientams, kuriems buvo sunkus inkstų pažeidimas, vartojant </w:t>
      </w:r>
      <w:proofErr w:type="spellStart"/>
      <w:r w:rsidRPr="00A25EB6">
        <w:t>vildagliptino</w:t>
      </w:r>
      <w:proofErr w:type="spellEnd"/>
      <w:r w:rsidRPr="00A25EB6">
        <w:t xml:space="preserve"> HbA</w:t>
      </w:r>
      <w:r w:rsidRPr="00A25EB6">
        <w:rPr>
          <w:vertAlign w:val="subscript"/>
        </w:rPr>
        <w:t>1c</w:t>
      </w:r>
      <w:r w:rsidRPr="00A25EB6">
        <w:t xml:space="preserve"> </w:t>
      </w:r>
      <w:r w:rsidRPr="00A25EB6">
        <w:rPr>
          <w:rFonts w:eastAsia="Calibri"/>
          <w:lang w:val="sl-SI"/>
        </w:rPr>
        <w:t>kiekis (nuo vidutinio pradinio HbA</w:t>
      </w:r>
      <w:r w:rsidRPr="00A25EB6">
        <w:t xml:space="preserve">1c kiekio, kuris buvo 7,7 %), taip pat reikšmingai sumažėjo lyginant su </w:t>
      </w:r>
      <w:proofErr w:type="spellStart"/>
      <w:r w:rsidRPr="00A25EB6">
        <w:t>placebo</w:t>
      </w:r>
      <w:proofErr w:type="spellEnd"/>
      <w:r w:rsidRPr="00A25EB6">
        <w:t xml:space="preserve"> poveikiu (skirtumas -0,56 %).</w:t>
      </w:r>
    </w:p>
    <w:p w14:paraId="10E4B7CD" w14:textId="77777777" w:rsidR="007C63A0" w:rsidRPr="00A25EB6" w:rsidRDefault="007C63A0" w:rsidP="007C63A0">
      <w:pPr>
        <w:tabs>
          <w:tab w:val="left" w:pos="567"/>
        </w:tabs>
        <w:autoSpaceDE w:val="0"/>
        <w:autoSpaceDN w:val="0"/>
        <w:adjustRightInd w:val="0"/>
        <w:rPr>
          <w:rFonts w:eastAsia="Calibri"/>
        </w:rPr>
      </w:pPr>
    </w:p>
    <w:p w14:paraId="316BFA95" w14:textId="77777777" w:rsidR="007C63A0" w:rsidRPr="00A25EB6" w:rsidRDefault="007C63A0" w:rsidP="007C63A0">
      <w:pPr>
        <w:tabs>
          <w:tab w:val="left" w:pos="567"/>
        </w:tabs>
        <w:autoSpaceDE w:val="0"/>
        <w:autoSpaceDN w:val="0"/>
        <w:adjustRightInd w:val="0"/>
        <w:rPr>
          <w:rFonts w:eastAsia="Calibri"/>
          <w:lang w:val="sl-SI"/>
        </w:rPr>
      </w:pPr>
      <w:r w:rsidRPr="00A25EB6">
        <w:rPr>
          <w:rFonts w:eastAsia="Calibri"/>
        </w:rPr>
        <w:t xml:space="preserve">Buvo atliktas 24 savaičių trukmės, atsitiktinių imčių, dvigubai koduotas, </w:t>
      </w:r>
      <w:proofErr w:type="spellStart"/>
      <w:r w:rsidRPr="00A25EB6">
        <w:rPr>
          <w:rFonts w:eastAsia="Calibri"/>
        </w:rPr>
        <w:t>placebu</w:t>
      </w:r>
      <w:proofErr w:type="spellEnd"/>
      <w:r w:rsidRPr="00A25EB6">
        <w:rPr>
          <w:rFonts w:eastAsia="Calibri"/>
        </w:rPr>
        <w:t xml:space="preserve"> kontroliuojamas klinikinis tyrimas, kuriame dalyvavo 318 pacientų, siekiant įvertinti </w:t>
      </w:r>
      <w:proofErr w:type="spellStart"/>
      <w:r w:rsidRPr="00A25EB6">
        <w:rPr>
          <w:rFonts w:eastAsia="Calibri"/>
        </w:rPr>
        <w:t>vildagliptino</w:t>
      </w:r>
      <w:proofErr w:type="spellEnd"/>
      <w:r w:rsidRPr="00A25EB6">
        <w:rPr>
          <w:rFonts w:eastAsia="Calibri"/>
        </w:rPr>
        <w:t xml:space="preserve"> (po 50 mg du kartus per parą dozės) veiksmingumą ir saugumą, skiriant kartu su </w:t>
      </w:r>
      <w:proofErr w:type="spellStart"/>
      <w:r w:rsidRPr="00A25EB6">
        <w:rPr>
          <w:rFonts w:eastAsia="Calibri"/>
        </w:rPr>
        <w:t>metforminu</w:t>
      </w:r>
      <w:proofErr w:type="spellEnd"/>
      <w:r w:rsidRPr="00A25EB6">
        <w:rPr>
          <w:rFonts w:eastAsia="Calibri"/>
        </w:rPr>
        <w:t xml:space="preserve"> (≥1500 mg per parą) ir </w:t>
      </w:r>
      <w:proofErr w:type="spellStart"/>
      <w:r w:rsidRPr="00A25EB6">
        <w:rPr>
          <w:rFonts w:eastAsia="Calibri"/>
        </w:rPr>
        <w:t>glimepiridu</w:t>
      </w:r>
      <w:proofErr w:type="spellEnd"/>
      <w:r w:rsidRPr="00A25EB6">
        <w:rPr>
          <w:rFonts w:eastAsia="Calibri"/>
        </w:rPr>
        <w:t xml:space="preserve"> (≥4 mg per parą). </w:t>
      </w:r>
      <w:proofErr w:type="spellStart"/>
      <w:r w:rsidRPr="00A25EB6">
        <w:rPr>
          <w:rFonts w:eastAsia="Calibri"/>
        </w:rPr>
        <w:t>Vildagliptino</w:t>
      </w:r>
      <w:proofErr w:type="spellEnd"/>
      <w:r w:rsidRPr="00A25EB6">
        <w:rPr>
          <w:rFonts w:eastAsia="Calibri"/>
        </w:rPr>
        <w:t xml:space="preserve"> kartu su </w:t>
      </w:r>
      <w:proofErr w:type="spellStart"/>
      <w:r w:rsidRPr="00A25EB6">
        <w:rPr>
          <w:rFonts w:eastAsia="Calibri"/>
        </w:rPr>
        <w:t>metforminu</w:t>
      </w:r>
      <w:proofErr w:type="spellEnd"/>
      <w:r w:rsidRPr="00A25EB6">
        <w:rPr>
          <w:rFonts w:eastAsia="Calibri"/>
        </w:rPr>
        <w:t xml:space="preserve"> ir </w:t>
      </w:r>
      <w:proofErr w:type="spellStart"/>
      <w:r w:rsidRPr="00A25EB6">
        <w:rPr>
          <w:rFonts w:eastAsia="Calibri"/>
        </w:rPr>
        <w:t>glimepiridu</w:t>
      </w:r>
      <w:proofErr w:type="spellEnd"/>
      <w:r w:rsidRPr="00A25EB6">
        <w:rPr>
          <w:rFonts w:eastAsia="Calibri"/>
        </w:rPr>
        <w:t xml:space="preserve"> vartojusiųjų grupėje, palyginus su </w:t>
      </w:r>
      <w:proofErr w:type="spellStart"/>
      <w:r w:rsidRPr="00A25EB6">
        <w:rPr>
          <w:rFonts w:eastAsia="Calibri"/>
        </w:rPr>
        <w:t>placebo</w:t>
      </w:r>
      <w:proofErr w:type="spellEnd"/>
      <w:r w:rsidRPr="00A25EB6">
        <w:rPr>
          <w:rFonts w:eastAsia="Calibri"/>
        </w:rPr>
        <w:t xml:space="preserve"> poveikiu, reikšmingai sumažėjo HbA</w:t>
      </w:r>
      <w:r w:rsidRPr="00A25EB6">
        <w:rPr>
          <w:vertAlign w:val="subscript"/>
        </w:rPr>
        <w:t>1c</w:t>
      </w:r>
      <w:r w:rsidRPr="00A25EB6">
        <w:t xml:space="preserve"> </w:t>
      </w:r>
      <w:r w:rsidRPr="00A25EB6">
        <w:rPr>
          <w:rFonts w:eastAsia="Calibri"/>
        </w:rPr>
        <w:t xml:space="preserve">kiekis. Su </w:t>
      </w:r>
      <w:proofErr w:type="spellStart"/>
      <w:r w:rsidRPr="00A25EB6">
        <w:rPr>
          <w:rFonts w:eastAsia="Calibri"/>
        </w:rPr>
        <w:t>placebu</w:t>
      </w:r>
      <w:proofErr w:type="spellEnd"/>
      <w:r w:rsidRPr="00A25EB6">
        <w:rPr>
          <w:rFonts w:eastAsia="Calibri"/>
        </w:rPr>
        <w:t xml:space="preserve"> palygintas vidutinio pradinio HbA</w:t>
      </w:r>
      <w:r w:rsidRPr="00A25EB6">
        <w:rPr>
          <w:vertAlign w:val="subscript"/>
        </w:rPr>
        <w:t>1c</w:t>
      </w:r>
      <w:r w:rsidRPr="00A25EB6">
        <w:t xml:space="preserve"> </w:t>
      </w:r>
      <w:r w:rsidRPr="00A25EB6">
        <w:rPr>
          <w:rFonts w:eastAsia="Calibri"/>
        </w:rPr>
        <w:t>kiekio (kuris buvo 8,8 %) sumažėjimas buvo vidutiniškai -0,76 %.</w:t>
      </w:r>
    </w:p>
    <w:p w14:paraId="1678E812" w14:textId="77777777" w:rsidR="007C63A0" w:rsidRPr="00A25EB6" w:rsidRDefault="007C63A0" w:rsidP="007C63A0">
      <w:pPr>
        <w:tabs>
          <w:tab w:val="left" w:pos="567"/>
        </w:tabs>
        <w:autoSpaceDE w:val="0"/>
        <w:autoSpaceDN w:val="0"/>
        <w:adjustRightInd w:val="0"/>
        <w:rPr>
          <w:rFonts w:eastAsia="Calibri"/>
        </w:rPr>
      </w:pPr>
    </w:p>
    <w:p w14:paraId="376BA805" w14:textId="77777777" w:rsidR="007C63A0" w:rsidRPr="00A25EB6" w:rsidRDefault="007C63A0" w:rsidP="007C63A0">
      <w:pPr>
        <w:tabs>
          <w:tab w:val="left" w:pos="567"/>
        </w:tabs>
        <w:autoSpaceDE w:val="0"/>
        <w:autoSpaceDN w:val="0"/>
        <w:adjustRightInd w:val="0"/>
        <w:rPr>
          <w:rFonts w:eastAsia="Calibri"/>
          <w:lang w:val="sl-SI"/>
        </w:rPr>
      </w:pPr>
      <w:r w:rsidRPr="00A25EB6">
        <w:rPr>
          <w:rFonts w:eastAsia="Calibri"/>
        </w:rPr>
        <w:t xml:space="preserve">Buvo atliktas 24 savaičių trukmės, atsitiktinių imčių, dvigubai koduotas, </w:t>
      </w:r>
      <w:proofErr w:type="spellStart"/>
      <w:r w:rsidRPr="00A25EB6">
        <w:rPr>
          <w:rFonts w:eastAsia="Calibri"/>
        </w:rPr>
        <w:t>placebu</w:t>
      </w:r>
      <w:proofErr w:type="spellEnd"/>
      <w:r w:rsidRPr="00A25EB6">
        <w:rPr>
          <w:rFonts w:eastAsia="Calibri"/>
        </w:rPr>
        <w:t xml:space="preserve"> kontroliuojamas klinikinis tyrimas, kuriame dalyvavo 449 pacientai, siekiant įvertinti </w:t>
      </w:r>
      <w:proofErr w:type="spellStart"/>
      <w:r w:rsidRPr="00A25EB6">
        <w:rPr>
          <w:rFonts w:eastAsia="Calibri"/>
        </w:rPr>
        <w:t>vildagliptino</w:t>
      </w:r>
      <w:proofErr w:type="spellEnd"/>
      <w:r w:rsidRPr="00A25EB6">
        <w:rPr>
          <w:rFonts w:eastAsia="Calibri"/>
        </w:rPr>
        <w:t xml:space="preserve"> (po 50 mg du kartus per parą dozės) veiksmingumą ir saugumą, skiriant kartu su stabilia bazinio ar mišraus poveikio insulino doze (vidutinė paros dozė buvo 41 vienetas) bei kartu su </w:t>
      </w:r>
      <w:proofErr w:type="spellStart"/>
      <w:r w:rsidRPr="00A25EB6">
        <w:rPr>
          <w:rFonts w:eastAsia="Calibri"/>
        </w:rPr>
        <w:t>metforminu</w:t>
      </w:r>
      <w:proofErr w:type="spellEnd"/>
      <w:r w:rsidRPr="00A25EB6">
        <w:rPr>
          <w:rFonts w:eastAsia="Calibri"/>
        </w:rPr>
        <w:t xml:space="preserve"> (N=276) arba be </w:t>
      </w:r>
      <w:proofErr w:type="spellStart"/>
      <w:r w:rsidRPr="00A25EB6">
        <w:rPr>
          <w:rFonts w:eastAsia="Calibri"/>
        </w:rPr>
        <w:t>metformino</w:t>
      </w:r>
      <w:proofErr w:type="spellEnd"/>
      <w:r w:rsidRPr="00A25EB6">
        <w:rPr>
          <w:rFonts w:eastAsia="Calibri"/>
        </w:rPr>
        <w:t xml:space="preserve"> (N=173). </w:t>
      </w:r>
      <w:proofErr w:type="spellStart"/>
      <w:r w:rsidRPr="00A25EB6">
        <w:rPr>
          <w:rFonts w:eastAsia="Calibri"/>
        </w:rPr>
        <w:t>Vildagliptino</w:t>
      </w:r>
      <w:proofErr w:type="spellEnd"/>
      <w:r w:rsidRPr="00A25EB6">
        <w:rPr>
          <w:rFonts w:eastAsia="Calibri"/>
        </w:rPr>
        <w:t xml:space="preserve"> kartu su insulinu va</w:t>
      </w:r>
      <w:r w:rsidRPr="00A25EB6">
        <w:t xml:space="preserve">rtojusiųjų grupėje, palyginus su </w:t>
      </w:r>
      <w:proofErr w:type="spellStart"/>
      <w:r w:rsidRPr="00A25EB6">
        <w:t>placebo</w:t>
      </w:r>
      <w:proofErr w:type="spellEnd"/>
      <w:r w:rsidRPr="00A25EB6">
        <w:t xml:space="preserve"> poveikiu, reikšmingai sumažėjo HbA</w:t>
      </w:r>
      <w:r w:rsidRPr="00A25EB6">
        <w:rPr>
          <w:vertAlign w:val="subscript"/>
        </w:rPr>
        <w:t>1c</w:t>
      </w:r>
      <w:r w:rsidRPr="00A25EB6">
        <w:t xml:space="preserve"> </w:t>
      </w:r>
      <w:r w:rsidRPr="00A25EB6">
        <w:rPr>
          <w:rFonts w:eastAsia="Calibri"/>
        </w:rPr>
        <w:t xml:space="preserve">kiekis. Bendrojoje tyrimo populiacijoje nustatytas su </w:t>
      </w:r>
      <w:proofErr w:type="spellStart"/>
      <w:r w:rsidRPr="00A25EB6">
        <w:rPr>
          <w:rFonts w:eastAsia="Calibri"/>
        </w:rPr>
        <w:t>placebu</w:t>
      </w:r>
      <w:proofErr w:type="spellEnd"/>
      <w:r w:rsidRPr="00A25EB6">
        <w:rPr>
          <w:rFonts w:eastAsia="Calibri"/>
        </w:rPr>
        <w:t xml:space="preserve"> palygintas vidutinio pradinio HbA</w:t>
      </w:r>
      <w:r w:rsidRPr="00A25EB6">
        <w:rPr>
          <w:vertAlign w:val="subscript"/>
        </w:rPr>
        <w:t>1c</w:t>
      </w:r>
      <w:r w:rsidRPr="00A25EB6">
        <w:t xml:space="preserve"> </w:t>
      </w:r>
      <w:r w:rsidRPr="00A25EB6">
        <w:rPr>
          <w:rFonts w:eastAsia="Calibri"/>
        </w:rPr>
        <w:t>kiekio (kuris buvo 8,8 %) sumažėjimas buvo vidutiniškai -0,72 %. Tyrimo pogrupiu</w:t>
      </w:r>
      <w:r w:rsidRPr="00A25EB6">
        <w:t xml:space="preserve">ose skiriant kartu su insulinu bei kartu su </w:t>
      </w:r>
      <w:proofErr w:type="spellStart"/>
      <w:r w:rsidRPr="00A25EB6">
        <w:t>metforminu</w:t>
      </w:r>
      <w:proofErr w:type="spellEnd"/>
      <w:r w:rsidRPr="00A25EB6">
        <w:t xml:space="preserve"> arba be jo nustatytas su </w:t>
      </w:r>
      <w:proofErr w:type="spellStart"/>
      <w:r w:rsidRPr="00A25EB6">
        <w:t>placebu</w:t>
      </w:r>
      <w:proofErr w:type="spellEnd"/>
      <w:r w:rsidRPr="00A25EB6">
        <w:t xml:space="preserve"> palygintas vidutinis HbA</w:t>
      </w:r>
      <w:r w:rsidRPr="00A25EB6">
        <w:rPr>
          <w:vertAlign w:val="subscript"/>
        </w:rPr>
        <w:t>1c</w:t>
      </w:r>
      <w:r w:rsidRPr="00A25EB6">
        <w:t xml:space="preserve"> </w:t>
      </w:r>
      <w:r w:rsidRPr="00A25EB6">
        <w:rPr>
          <w:rFonts w:eastAsia="Calibri"/>
        </w:rPr>
        <w:t>kiekio sumažėjimas buvo atitinkamai -0,63 % ir -0,84 %. Hipoglikemijos pasireiškimo dažnis bendrojoje tyrimo populiacijoje buvo 8,4 % ir 7,2 </w:t>
      </w:r>
      <w:r w:rsidRPr="00A25EB6">
        <w:t xml:space="preserve">% atitinkamai </w:t>
      </w:r>
      <w:proofErr w:type="spellStart"/>
      <w:r w:rsidRPr="00A25EB6">
        <w:t>vildagliptino</w:t>
      </w:r>
      <w:proofErr w:type="spellEnd"/>
      <w:r w:rsidRPr="00A25EB6">
        <w:t xml:space="preserve"> vartojusiųjų grupėje ir </w:t>
      </w:r>
      <w:proofErr w:type="spellStart"/>
      <w:r w:rsidRPr="00A25EB6">
        <w:t>placebo</w:t>
      </w:r>
      <w:proofErr w:type="spellEnd"/>
      <w:r w:rsidRPr="00A25EB6">
        <w:t xml:space="preserve"> grupėje. </w:t>
      </w:r>
      <w:proofErr w:type="spellStart"/>
      <w:r w:rsidRPr="00A25EB6">
        <w:t>Vildagliptino</w:t>
      </w:r>
      <w:proofErr w:type="spellEnd"/>
      <w:r w:rsidRPr="00A25EB6">
        <w:t xml:space="preserve"> vartojusiems pacientams kūno svoris nepadidėjo (+0,2 kg pokytis), tuo tarpu </w:t>
      </w:r>
      <w:proofErr w:type="spellStart"/>
      <w:r w:rsidRPr="00A25EB6">
        <w:t>placebo</w:t>
      </w:r>
      <w:proofErr w:type="spellEnd"/>
      <w:r w:rsidRPr="00A25EB6">
        <w:t xml:space="preserve"> vartojusiems pacientams kūno svoris sumažėjo (-0,7 kg pokytis).</w:t>
      </w:r>
    </w:p>
    <w:p w14:paraId="3819AB79" w14:textId="77777777" w:rsidR="007C63A0" w:rsidRPr="00A25EB6" w:rsidRDefault="007C63A0" w:rsidP="007C63A0">
      <w:pPr>
        <w:tabs>
          <w:tab w:val="left" w:pos="567"/>
        </w:tabs>
        <w:autoSpaceDE w:val="0"/>
        <w:autoSpaceDN w:val="0"/>
        <w:adjustRightInd w:val="0"/>
        <w:rPr>
          <w:rFonts w:eastAsia="MathExt"/>
          <w:highlight w:val="yellow"/>
        </w:rPr>
      </w:pPr>
    </w:p>
    <w:p w14:paraId="4BD40AC3" w14:textId="77777777" w:rsidR="007C63A0" w:rsidRPr="00A25EB6" w:rsidRDefault="007C63A0" w:rsidP="007C63A0">
      <w:pPr>
        <w:tabs>
          <w:tab w:val="left" w:pos="567"/>
        </w:tabs>
        <w:autoSpaceDE w:val="0"/>
        <w:autoSpaceDN w:val="0"/>
        <w:adjustRightInd w:val="0"/>
        <w:rPr>
          <w:rFonts w:eastAsia="Calibri"/>
          <w:lang w:val="sl-SI"/>
        </w:rPr>
      </w:pPr>
      <w:r w:rsidRPr="00A25EB6">
        <w:rPr>
          <w:rFonts w:eastAsia="Calibri"/>
        </w:rPr>
        <w:t xml:space="preserve">Kito 24 savaičių trukmės klinikinio tyrimo, kuriame dalyvavo labiau pažengusiu 2 tipo diabetu sergantys pacientai, kai jiems skiriant insulino (trumpo ir ilgesnio poveikio, vidutinė insulino paros dozė buvo 80 TV) </w:t>
      </w:r>
      <w:proofErr w:type="spellStart"/>
      <w:r w:rsidRPr="00A25EB6">
        <w:rPr>
          <w:rFonts w:eastAsia="Calibri"/>
        </w:rPr>
        <w:t>glikemija</w:t>
      </w:r>
      <w:proofErr w:type="spellEnd"/>
      <w:r w:rsidRPr="00A25EB6">
        <w:rPr>
          <w:rFonts w:eastAsia="Calibri"/>
        </w:rPr>
        <w:t xml:space="preserve"> buvo nepakankamai kontroliuojama, duomenimis, kartu su i</w:t>
      </w:r>
      <w:r w:rsidRPr="00A25EB6">
        <w:t xml:space="preserve">nsulinu paskyrus </w:t>
      </w:r>
      <w:proofErr w:type="spellStart"/>
      <w:r w:rsidRPr="00A25EB6">
        <w:t>vildagliptino</w:t>
      </w:r>
      <w:proofErr w:type="spellEnd"/>
      <w:r w:rsidRPr="00A25EB6">
        <w:t xml:space="preserve"> (po 50 mg dozę du kartus per parą) vidutinis HbA</w:t>
      </w:r>
      <w:r w:rsidRPr="00A25EB6">
        <w:rPr>
          <w:vertAlign w:val="subscript"/>
        </w:rPr>
        <w:t>1c</w:t>
      </w:r>
      <w:r w:rsidRPr="00A25EB6">
        <w:t xml:space="preserve"> </w:t>
      </w:r>
      <w:r w:rsidRPr="00A25EB6">
        <w:rPr>
          <w:rFonts w:eastAsia="Calibri"/>
        </w:rPr>
        <w:t xml:space="preserve">kiekio sumažėjimas buvo statistiškai reikšmingai didesnis nei vartojusiesiems </w:t>
      </w:r>
      <w:proofErr w:type="spellStart"/>
      <w:r w:rsidRPr="00A25EB6">
        <w:rPr>
          <w:rFonts w:eastAsia="Calibri"/>
        </w:rPr>
        <w:t>placebo</w:t>
      </w:r>
      <w:proofErr w:type="spellEnd"/>
      <w:r w:rsidRPr="00A25EB6">
        <w:rPr>
          <w:rFonts w:eastAsia="Calibri"/>
        </w:rPr>
        <w:t xml:space="preserve"> ir insulino (atitinkamai 0,5 % ir 0,2 %). </w:t>
      </w:r>
      <w:proofErr w:type="spellStart"/>
      <w:r w:rsidRPr="00A25EB6">
        <w:rPr>
          <w:rFonts w:eastAsia="Calibri"/>
        </w:rPr>
        <w:t>Vildagliptino</w:t>
      </w:r>
      <w:proofErr w:type="spellEnd"/>
      <w:r w:rsidRPr="00A25EB6">
        <w:rPr>
          <w:rFonts w:eastAsia="Calibri"/>
        </w:rPr>
        <w:t xml:space="preserve"> vartojusiems pacientams hipoglik</w:t>
      </w:r>
      <w:r w:rsidRPr="00A25EB6">
        <w:t xml:space="preserve">emijos pasireiškimo dažnis buvo mažesnis nei </w:t>
      </w:r>
      <w:proofErr w:type="spellStart"/>
      <w:r w:rsidRPr="00A25EB6">
        <w:t>placebo</w:t>
      </w:r>
      <w:proofErr w:type="spellEnd"/>
      <w:r w:rsidRPr="00A25EB6">
        <w:t xml:space="preserve"> grupėje (atitinkamai 22,9 % ir 29,6 %).</w:t>
      </w:r>
    </w:p>
    <w:p w14:paraId="20ADB176" w14:textId="77777777" w:rsidR="007C63A0" w:rsidRPr="00A25EB6" w:rsidRDefault="007C63A0" w:rsidP="007C63A0">
      <w:pPr>
        <w:tabs>
          <w:tab w:val="left" w:pos="567"/>
        </w:tabs>
        <w:autoSpaceDE w:val="0"/>
        <w:autoSpaceDN w:val="0"/>
        <w:adjustRightInd w:val="0"/>
        <w:rPr>
          <w:rFonts w:eastAsia="Calibri"/>
        </w:rPr>
      </w:pPr>
    </w:p>
    <w:p w14:paraId="427DAE72" w14:textId="77777777" w:rsidR="007C63A0" w:rsidRPr="00A25EB6" w:rsidRDefault="007C63A0" w:rsidP="007C63A0">
      <w:pPr>
        <w:tabs>
          <w:tab w:val="left" w:pos="567"/>
        </w:tabs>
        <w:autoSpaceDE w:val="0"/>
        <w:autoSpaceDN w:val="0"/>
        <w:adjustRightInd w:val="0"/>
        <w:rPr>
          <w:rFonts w:eastAsia="Calibri"/>
          <w:lang w:val="sl-SI"/>
        </w:rPr>
      </w:pPr>
      <w:r w:rsidRPr="00A25EB6">
        <w:rPr>
          <w:rFonts w:eastAsia="Calibri"/>
        </w:rPr>
        <w:t xml:space="preserve">Buvo atliktas 52 savaičių trukmės, </w:t>
      </w:r>
      <w:proofErr w:type="spellStart"/>
      <w:r w:rsidRPr="00A25EB6">
        <w:rPr>
          <w:rFonts w:eastAsia="Calibri"/>
        </w:rPr>
        <w:t>daugiacentris</w:t>
      </w:r>
      <w:proofErr w:type="spellEnd"/>
      <w:r w:rsidRPr="00A25EB6">
        <w:rPr>
          <w:rFonts w:eastAsia="Calibri"/>
        </w:rPr>
        <w:t xml:space="preserve">, atsitiktinių imčių, dvigubai koduotas klinikinis tyrimas, kuriame dalyvavo 2 tipo diabetu ir </w:t>
      </w:r>
      <w:proofErr w:type="spellStart"/>
      <w:r w:rsidRPr="00A25EB6">
        <w:rPr>
          <w:rFonts w:eastAsia="Calibri"/>
        </w:rPr>
        <w:t>staziniu</w:t>
      </w:r>
      <w:proofErr w:type="spellEnd"/>
      <w:r w:rsidRPr="00A25EB6">
        <w:rPr>
          <w:rFonts w:eastAsia="Calibri"/>
        </w:rPr>
        <w:t xml:space="preserve"> širdies nepakankamumu (I-III funkcinės klasės </w:t>
      </w:r>
      <w:r w:rsidRPr="00A25EB6">
        <w:t xml:space="preserve">pagal NYHA klasifikaciją) sirgę pacientai, siekiant įvertinti po 50 mg du kartus per parą vartojamo </w:t>
      </w:r>
      <w:proofErr w:type="spellStart"/>
      <w:r w:rsidRPr="00A25EB6">
        <w:t>vildagliptino</w:t>
      </w:r>
      <w:proofErr w:type="spellEnd"/>
      <w:r w:rsidRPr="00A25EB6">
        <w:t xml:space="preserve"> poveikį (N=128) ir jį palyginti su </w:t>
      </w:r>
      <w:proofErr w:type="spellStart"/>
      <w:r w:rsidRPr="00A25EB6">
        <w:t>placebo</w:t>
      </w:r>
      <w:proofErr w:type="spellEnd"/>
      <w:r w:rsidRPr="00A25EB6">
        <w:t xml:space="preserve"> poveikiu (N=126) kairiojo skilvelio išstūmimo frakcijai (KSIF). </w:t>
      </w:r>
      <w:proofErr w:type="spellStart"/>
      <w:r w:rsidRPr="00A25EB6">
        <w:t>Vildagliptino</w:t>
      </w:r>
      <w:proofErr w:type="spellEnd"/>
      <w:r w:rsidRPr="00A25EB6">
        <w:t xml:space="preserve"> vartojimas nebuvo susijęs su kairiojo skilvelio funkcijos pokyčiais arba anksčiau buvusio </w:t>
      </w:r>
      <w:proofErr w:type="spellStart"/>
      <w:r w:rsidRPr="00A25EB6">
        <w:t>stazinio</w:t>
      </w:r>
      <w:proofErr w:type="spellEnd"/>
      <w:r w:rsidRPr="00A25EB6">
        <w:t xml:space="preserve"> širdies nepakankamumo pablogėjimu. Analizuotų širdies ir kraujagyslių sutrikimų pasireiškimas abejose grupėse buvo panašus. </w:t>
      </w:r>
      <w:proofErr w:type="spellStart"/>
      <w:r w:rsidRPr="00A25EB6">
        <w:t>Vildagliptino</w:t>
      </w:r>
      <w:proofErr w:type="spellEnd"/>
      <w:r w:rsidRPr="00A25EB6">
        <w:t xml:space="preserve"> vartojusiems pacientams, kuriems buvo III klasės pagal NYHA klasifikaciją širdies nepakankamumas, širdies sutrikimų pasireiškė dažniau nei </w:t>
      </w:r>
      <w:proofErr w:type="spellStart"/>
      <w:r w:rsidRPr="00A25EB6">
        <w:t>placebo</w:t>
      </w:r>
      <w:proofErr w:type="spellEnd"/>
      <w:r w:rsidRPr="00A25EB6">
        <w:t xml:space="preserve"> grupės pacientams. Tačiau, prieš pradedant dalyvauti tyrime </w:t>
      </w:r>
      <w:proofErr w:type="spellStart"/>
      <w:r w:rsidRPr="00A25EB6">
        <w:t>placebo</w:t>
      </w:r>
      <w:proofErr w:type="spellEnd"/>
      <w:r w:rsidRPr="00A25EB6">
        <w:t xml:space="preserve"> grupės pacientams buvo nustatyta mažiau širdies ir kraujagyslių sutrikimų rizikos veiksnių, o pasireiškusių sutrikimų skaičius buvo nedidelis, todėl tikslių išvadų padaryti negalima. Vartojant </w:t>
      </w:r>
      <w:proofErr w:type="spellStart"/>
      <w:r w:rsidRPr="00A25EB6">
        <w:t>vildagliptino</w:t>
      </w:r>
      <w:proofErr w:type="spellEnd"/>
      <w:r w:rsidRPr="00A25EB6">
        <w:t xml:space="preserve"> 16 savaitę reikšmingai sumažėjo HbA</w:t>
      </w:r>
      <w:r w:rsidRPr="00A25EB6">
        <w:rPr>
          <w:vertAlign w:val="subscript"/>
        </w:rPr>
        <w:t>1c</w:t>
      </w:r>
      <w:r w:rsidRPr="00A25EB6">
        <w:t xml:space="preserve"> </w:t>
      </w:r>
      <w:r w:rsidRPr="00A25EB6">
        <w:rPr>
          <w:rFonts w:eastAsia="Calibri"/>
        </w:rPr>
        <w:t>kiekis nuo pradinės vidutinės 7,8 % reikšmės, lyginant s</w:t>
      </w:r>
      <w:r w:rsidRPr="00A25EB6">
        <w:t xml:space="preserve">u </w:t>
      </w:r>
      <w:proofErr w:type="spellStart"/>
      <w:r w:rsidRPr="00A25EB6">
        <w:t>placebo</w:t>
      </w:r>
      <w:proofErr w:type="spellEnd"/>
      <w:r w:rsidRPr="00A25EB6">
        <w:t xml:space="preserve"> poveikiu (skirtumas buvo 0,6 %). III klasės pagal NYHA klasifikaciją širdies nepakankamumo pacientų grupėje HbA</w:t>
      </w:r>
      <w:r w:rsidRPr="00A25EB6">
        <w:rPr>
          <w:vertAlign w:val="subscript"/>
        </w:rPr>
        <w:t xml:space="preserve">1c </w:t>
      </w:r>
      <w:r w:rsidRPr="00A25EB6">
        <w:t xml:space="preserve">sumažėjimas lyginant su </w:t>
      </w:r>
      <w:proofErr w:type="spellStart"/>
      <w:r w:rsidRPr="00A25EB6">
        <w:t>placebo</w:t>
      </w:r>
      <w:proofErr w:type="spellEnd"/>
      <w:r w:rsidRPr="00A25EB6">
        <w:t xml:space="preserve"> grupe buvo mažesnis (skirtumas buvo 0,3 %), tačiau dėl mažo pacientų skaičiaus (N=44) duomenys nėra patikimi. Hipoglikemijos pasireiškimo dažnis bendrojoje tyrimo populiacijoje buvo 4,7 % ir 5,6 %, atitinkamai, </w:t>
      </w:r>
      <w:proofErr w:type="spellStart"/>
      <w:r w:rsidRPr="00A25EB6">
        <w:t>vildagliptino</w:t>
      </w:r>
      <w:proofErr w:type="spellEnd"/>
      <w:r w:rsidRPr="00A25EB6">
        <w:t xml:space="preserve"> ir </w:t>
      </w:r>
      <w:proofErr w:type="spellStart"/>
      <w:r w:rsidRPr="00A25EB6">
        <w:t>placebo</w:t>
      </w:r>
      <w:proofErr w:type="spellEnd"/>
      <w:r w:rsidRPr="00A25EB6">
        <w:t xml:space="preserve"> vartojusiųjų grupėse.</w:t>
      </w:r>
    </w:p>
    <w:p w14:paraId="6A9A1631" w14:textId="77777777" w:rsidR="007C63A0" w:rsidRDefault="007C63A0" w:rsidP="007C63A0">
      <w:pPr>
        <w:tabs>
          <w:tab w:val="left" w:pos="567"/>
        </w:tabs>
        <w:autoSpaceDE w:val="0"/>
        <w:autoSpaceDN w:val="0"/>
        <w:adjustRightInd w:val="0"/>
        <w:rPr>
          <w:rFonts w:eastAsia="Calibri"/>
        </w:rPr>
      </w:pPr>
    </w:p>
    <w:p w14:paraId="34523A48" w14:textId="77777777" w:rsidR="007C63A0" w:rsidRDefault="007C63A0" w:rsidP="007C63A0">
      <w:pPr>
        <w:tabs>
          <w:tab w:val="left" w:pos="567"/>
        </w:tabs>
        <w:autoSpaceDE w:val="0"/>
        <w:autoSpaceDN w:val="0"/>
        <w:adjustRightInd w:val="0"/>
        <w:rPr>
          <w:rFonts w:eastAsia="Calibri"/>
        </w:rPr>
      </w:pPr>
      <w:r w:rsidRPr="008504A1">
        <w:rPr>
          <w:rFonts w:eastAsia="Calibri"/>
        </w:rPr>
        <w:t xml:space="preserve">Atliktas penkerių metų trukmės, </w:t>
      </w:r>
      <w:proofErr w:type="spellStart"/>
      <w:r w:rsidRPr="008504A1">
        <w:rPr>
          <w:rFonts w:eastAsia="Calibri"/>
        </w:rPr>
        <w:t>daugiacentris</w:t>
      </w:r>
      <w:proofErr w:type="spellEnd"/>
      <w:r w:rsidRPr="008504A1">
        <w:rPr>
          <w:rFonts w:eastAsia="Calibri"/>
        </w:rPr>
        <w:t xml:space="preserve">, atsitiktinių imčių, dvigubai koduotas tyrimas (VERIFY) 2 tipo diabetu sergantiems pacientams, siekiant įvertinti gydymo efektyvumą pacientams, kuriems buvo pirmą kartą nustatyta 2 tipo diabeto diagnozė, anksti paskyrus </w:t>
      </w:r>
      <w:proofErr w:type="spellStart"/>
      <w:r w:rsidRPr="008504A1">
        <w:rPr>
          <w:rFonts w:eastAsia="Calibri"/>
        </w:rPr>
        <w:t>vildagliptino</w:t>
      </w:r>
      <w:proofErr w:type="spellEnd"/>
      <w:r w:rsidRPr="008504A1">
        <w:rPr>
          <w:rFonts w:eastAsia="Calibri"/>
        </w:rPr>
        <w:t xml:space="preserve"> ir </w:t>
      </w:r>
      <w:proofErr w:type="spellStart"/>
      <w:r w:rsidRPr="008504A1">
        <w:rPr>
          <w:rFonts w:eastAsia="Calibri"/>
        </w:rPr>
        <w:t>metformino</w:t>
      </w:r>
      <w:proofErr w:type="spellEnd"/>
      <w:r w:rsidRPr="008504A1">
        <w:rPr>
          <w:rFonts w:eastAsia="Calibri"/>
        </w:rPr>
        <w:t xml:space="preserve"> derinio (N = 998), lyginant su įprastiniu gydymu paskyrus pradinę </w:t>
      </w:r>
      <w:proofErr w:type="spellStart"/>
      <w:r w:rsidRPr="008504A1">
        <w:rPr>
          <w:rFonts w:eastAsia="Calibri"/>
        </w:rPr>
        <w:t>metformino</w:t>
      </w:r>
      <w:proofErr w:type="spellEnd"/>
      <w:r w:rsidRPr="008504A1">
        <w:rPr>
          <w:rFonts w:eastAsia="Calibri"/>
        </w:rPr>
        <w:t xml:space="preserve"> </w:t>
      </w:r>
      <w:proofErr w:type="spellStart"/>
      <w:r w:rsidRPr="008504A1">
        <w:rPr>
          <w:rFonts w:eastAsia="Calibri"/>
        </w:rPr>
        <w:t>monoterapiją</w:t>
      </w:r>
      <w:proofErr w:type="spellEnd"/>
      <w:r w:rsidRPr="008504A1">
        <w:rPr>
          <w:rFonts w:eastAsia="Calibri"/>
        </w:rPr>
        <w:t xml:space="preserve"> bei vėliau pridėjus </w:t>
      </w:r>
      <w:proofErr w:type="spellStart"/>
      <w:r w:rsidRPr="008504A1">
        <w:rPr>
          <w:rFonts w:eastAsia="Calibri"/>
        </w:rPr>
        <w:t>vildagliptino</w:t>
      </w:r>
      <w:proofErr w:type="spellEnd"/>
      <w:r w:rsidRPr="008504A1">
        <w:rPr>
          <w:rFonts w:eastAsia="Calibri"/>
        </w:rPr>
        <w:t xml:space="preserve"> (nuoseklaus gydymo grupė) (N = 1003).</w:t>
      </w:r>
    </w:p>
    <w:p w14:paraId="5192A5E3" w14:textId="77777777" w:rsidR="007C63A0" w:rsidRDefault="007C63A0" w:rsidP="007C63A0">
      <w:pPr>
        <w:tabs>
          <w:tab w:val="left" w:pos="567"/>
        </w:tabs>
        <w:autoSpaceDE w:val="0"/>
        <w:autoSpaceDN w:val="0"/>
        <w:adjustRightInd w:val="0"/>
        <w:rPr>
          <w:rFonts w:eastAsia="Calibri"/>
        </w:rPr>
      </w:pPr>
      <w:r w:rsidRPr="008504A1">
        <w:rPr>
          <w:rFonts w:eastAsia="Calibri"/>
        </w:rPr>
        <w:t xml:space="preserve">Pacientams, kuriems anksčiau nebuvo skirtas gydymas nuo 2 tipo diabeto, paskyrus gydymą </w:t>
      </w:r>
      <w:proofErr w:type="spellStart"/>
      <w:r w:rsidRPr="008504A1">
        <w:rPr>
          <w:rFonts w:eastAsia="Calibri"/>
        </w:rPr>
        <w:t>vildagliptino</w:t>
      </w:r>
      <w:proofErr w:type="spellEnd"/>
      <w:r w:rsidRPr="008504A1">
        <w:rPr>
          <w:rFonts w:eastAsia="Calibri"/>
        </w:rPr>
        <w:t xml:space="preserve"> po 50</w:t>
      </w:r>
      <w:r>
        <w:rPr>
          <w:rFonts w:eastAsia="Calibri"/>
        </w:rPr>
        <w:t> </w:t>
      </w:r>
      <w:r w:rsidRPr="008504A1">
        <w:rPr>
          <w:rFonts w:eastAsia="Calibri"/>
        </w:rPr>
        <w:t xml:space="preserve">mg du kartus per parą ir </w:t>
      </w:r>
      <w:proofErr w:type="spellStart"/>
      <w:r w:rsidRPr="008504A1">
        <w:rPr>
          <w:rFonts w:eastAsia="Calibri"/>
        </w:rPr>
        <w:t>metformino</w:t>
      </w:r>
      <w:proofErr w:type="spellEnd"/>
      <w:r w:rsidRPr="008504A1">
        <w:rPr>
          <w:rFonts w:eastAsia="Calibri"/>
        </w:rPr>
        <w:t xml:space="preserve"> deriniu, per 5 metų trukmės tyrimo laikotarpį (RS [95 % PI]: 0,51 [0,45; 0,58]; p &lt; 0,001) buvo nustatytas statistiškai patikimas ir kliniškai reikšmingas „laiko iki pradinio gydymo nesėkmės“ (kai HbA1c kiekis tampa ≥ 7</w:t>
      </w:r>
      <w:r>
        <w:rPr>
          <w:rFonts w:eastAsia="Calibri"/>
        </w:rPr>
        <w:t> </w:t>
      </w:r>
      <w:r w:rsidRPr="008504A1">
        <w:rPr>
          <w:rFonts w:eastAsia="Calibri"/>
        </w:rPr>
        <w:t xml:space="preserve">%) rodmens santykinės rizikos sumažėjimas, lyginant su </w:t>
      </w:r>
      <w:proofErr w:type="spellStart"/>
      <w:r w:rsidRPr="008504A1">
        <w:rPr>
          <w:rFonts w:eastAsia="Calibri"/>
        </w:rPr>
        <w:t>metformino</w:t>
      </w:r>
      <w:proofErr w:type="spellEnd"/>
      <w:r w:rsidRPr="008504A1">
        <w:rPr>
          <w:rFonts w:eastAsia="Calibri"/>
        </w:rPr>
        <w:t xml:space="preserve"> </w:t>
      </w:r>
      <w:proofErr w:type="spellStart"/>
      <w:r w:rsidRPr="008504A1">
        <w:rPr>
          <w:rFonts w:eastAsia="Calibri"/>
        </w:rPr>
        <w:t>monoterapija</w:t>
      </w:r>
      <w:proofErr w:type="spellEnd"/>
      <w:r w:rsidRPr="008504A1">
        <w:rPr>
          <w:rFonts w:eastAsia="Calibri"/>
        </w:rPr>
        <w:t>. Pradinio gydymo nesėkmės (kai HbA1c kiekis ≥ 7</w:t>
      </w:r>
      <w:r>
        <w:rPr>
          <w:rFonts w:eastAsia="Calibri"/>
        </w:rPr>
        <w:t> </w:t>
      </w:r>
      <w:r w:rsidRPr="008504A1">
        <w:rPr>
          <w:rFonts w:eastAsia="Calibri"/>
        </w:rPr>
        <w:t>%) dažnis buvo 429 (43,6</w:t>
      </w:r>
      <w:r>
        <w:rPr>
          <w:rFonts w:eastAsia="Calibri"/>
        </w:rPr>
        <w:t> </w:t>
      </w:r>
      <w:r w:rsidRPr="008504A1">
        <w:rPr>
          <w:rFonts w:eastAsia="Calibri"/>
        </w:rPr>
        <w:t>%) pacientai derinio vartojimo grupėje ir 614 (62,1</w:t>
      </w:r>
      <w:r>
        <w:rPr>
          <w:rFonts w:eastAsia="Calibri"/>
        </w:rPr>
        <w:t> </w:t>
      </w:r>
      <w:r w:rsidRPr="008504A1">
        <w:rPr>
          <w:rFonts w:eastAsia="Calibri"/>
        </w:rPr>
        <w:t>%) pacientų nuoseklaus gydymo grupėje.</w:t>
      </w:r>
    </w:p>
    <w:p w14:paraId="01F2C51E" w14:textId="77777777" w:rsidR="007C63A0" w:rsidRPr="00A25EB6" w:rsidRDefault="007C63A0" w:rsidP="007C63A0">
      <w:pPr>
        <w:tabs>
          <w:tab w:val="left" w:pos="567"/>
        </w:tabs>
        <w:autoSpaceDE w:val="0"/>
        <w:autoSpaceDN w:val="0"/>
        <w:adjustRightInd w:val="0"/>
        <w:rPr>
          <w:rFonts w:eastAsia="Calibri"/>
        </w:rPr>
      </w:pPr>
    </w:p>
    <w:p w14:paraId="5980C698" w14:textId="77777777" w:rsidR="007C63A0" w:rsidRPr="00A25EB6" w:rsidRDefault="007C63A0" w:rsidP="007C63A0">
      <w:pPr>
        <w:autoSpaceDE w:val="0"/>
        <w:autoSpaceDN w:val="0"/>
        <w:adjustRightInd w:val="0"/>
      </w:pPr>
      <w:r w:rsidRPr="00A25EB6">
        <w:rPr>
          <w:rFonts w:eastAsia="Calibri"/>
          <w:i/>
          <w:color w:val="000000"/>
        </w:rPr>
        <w:t>Širdies ir kraujagyslių sutrikimų pasireiškimo rizika</w:t>
      </w:r>
    </w:p>
    <w:p w14:paraId="3C4FA5FD" w14:textId="77777777" w:rsidR="007C63A0" w:rsidRPr="00A25EB6" w:rsidRDefault="007C63A0" w:rsidP="007C63A0">
      <w:pPr>
        <w:tabs>
          <w:tab w:val="left" w:pos="567"/>
        </w:tabs>
        <w:autoSpaceDE w:val="0"/>
        <w:autoSpaceDN w:val="0"/>
        <w:adjustRightInd w:val="0"/>
        <w:rPr>
          <w:rFonts w:eastAsia="Calibri"/>
          <w:lang w:val="sl-SI"/>
        </w:rPr>
      </w:pPr>
      <w:r w:rsidRPr="00A25EB6">
        <w:rPr>
          <w:rFonts w:eastAsia="Calibri"/>
        </w:rPr>
        <w:t xml:space="preserve">Atlikta nepriklausomai ir </w:t>
      </w:r>
      <w:proofErr w:type="spellStart"/>
      <w:r w:rsidRPr="00A25EB6">
        <w:rPr>
          <w:rFonts w:eastAsia="Calibri"/>
        </w:rPr>
        <w:t>prospektyviu</w:t>
      </w:r>
      <w:proofErr w:type="spellEnd"/>
      <w:r w:rsidRPr="00A25EB6">
        <w:rPr>
          <w:rFonts w:eastAsia="Calibri"/>
        </w:rPr>
        <w:t xml:space="preserve"> būdu atrinktų širdies ir kraujagyslių sutrikimų, pasireiškusių 37 daugiau kaip 2 metus trukusių (vidutinė </w:t>
      </w:r>
      <w:proofErr w:type="spellStart"/>
      <w:r w:rsidRPr="00A25EB6">
        <w:rPr>
          <w:rFonts w:eastAsia="Calibri"/>
        </w:rPr>
        <w:t>vildagliptino</w:t>
      </w:r>
      <w:proofErr w:type="spellEnd"/>
      <w:r w:rsidRPr="00A25EB6">
        <w:rPr>
          <w:rFonts w:eastAsia="Calibri"/>
        </w:rPr>
        <w:t xml:space="preserve"> ekspozicija 50 savaičių ir palyginamųjų preparatų 49 savaitės) III fazės klinikinių ir IV fazės </w:t>
      </w:r>
      <w:proofErr w:type="spellStart"/>
      <w:r w:rsidRPr="00A25EB6">
        <w:rPr>
          <w:rFonts w:eastAsia="Calibri"/>
        </w:rPr>
        <w:t>monoterapinės</w:t>
      </w:r>
      <w:proofErr w:type="spellEnd"/>
      <w:r w:rsidRPr="00A25EB6">
        <w:rPr>
          <w:rFonts w:eastAsia="Calibri"/>
        </w:rPr>
        <w:t xml:space="preserve"> ir kombinuotos terapijos tyrim</w:t>
      </w:r>
      <w:r w:rsidRPr="00A25EB6">
        <w:t xml:space="preserve">ų </w:t>
      </w:r>
      <w:r w:rsidRPr="00A25EB6">
        <w:lastRenderedPageBreak/>
        <w:t xml:space="preserve">metu, </w:t>
      </w:r>
      <w:proofErr w:type="spellStart"/>
      <w:r w:rsidRPr="00A25EB6">
        <w:t>metaanalizė</w:t>
      </w:r>
      <w:proofErr w:type="spellEnd"/>
      <w:r w:rsidRPr="00A25EB6">
        <w:t xml:space="preserve"> bei nustatyta, kad </w:t>
      </w:r>
      <w:proofErr w:type="spellStart"/>
      <w:r w:rsidRPr="00A25EB6">
        <w:t>vildagliptino</w:t>
      </w:r>
      <w:proofErr w:type="spellEnd"/>
      <w:r w:rsidRPr="00A25EB6">
        <w:t xml:space="preserve"> vartojimas nebuvo susijęs su padidėjusia širdies ir kraujagyslių sutrikimų pasireiškimo rizika, lyginant su palyginamaisiais preparatais. Sudėtinė vertinamoji baigtis, </w:t>
      </w:r>
      <w:proofErr w:type="spellStart"/>
      <w:r w:rsidRPr="00A25EB6">
        <w:t>t.y</w:t>
      </w:r>
      <w:proofErr w:type="spellEnd"/>
      <w:r w:rsidRPr="00A25EB6">
        <w:t xml:space="preserve">., pagrindiniai nepageidaujami širdies ir kraujagyslių reiškiniai (MACE), įskaitant ūminį miokardo infarktą, insultą ar mirties atvejus, susijusius su širdies ir kraujagyslių ligomis, buvo panaši tiek vartojusiųjų </w:t>
      </w:r>
      <w:proofErr w:type="spellStart"/>
      <w:r w:rsidRPr="00A25EB6">
        <w:t>vildagliptino</w:t>
      </w:r>
      <w:proofErr w:type="spellEnd"/>
      <w:r w:rsidRPr="00A25EB6">
        <w:t xml:space="preserve">, tiek palyginamųjų veikliųjų preparatų ar </w:t>
      </w:r>
      <w:proofErr w:type="spellStart"/>
      <w:r w:rsidRPr="00A25EB6">
        <w:t>placebo</w:t>
      </w:r>
      <w:proofErr w:type="spellEnd"/>
      <w:r w:rsidRPr="00A25EB6">
        <w:t xml:space="preserve"> vartojusių pacientų grupėse [</w:t>
      </w:r>
      <w:proofErr w:type="spellStart"/>
      <w:r w:rsidRPr="00080372">
        <w:rPr>
          <w:i/>
        </w:rPr>
        <w:t>Mantel</w:t>
      </w:r>
      <w:proofErr w:type="spellEnd"/>
      <w:r w:rsidRPr="00080372">
        <w:rPr>
          <w:i/>
        </w:rPr>
        <w:t>–</w:t>
      </w:r>
      <w:proofErr w:type="spellStart"/>
      <w:r w:rsidRPr="00080372">
        <w:rPr>
          <w:i/>
        </w:rPr>
        <w:t>Haenszel</w:t>
      </w:r>
      <w:proofErr w:type="spellEnd"/>
      <w:r w:rsidRPr="00A25EB6">
        <w:t xml:space="preserve"> rizikos santykis (M-H RS) 0,82 (95 % PI 0,61-1,11)]. MACE pasireiškė 83 iš 9599 (0,86 %) </w:t>
      </w:r>
      <w:proofErr w:type="spellStart"/>
      <w:r w:rsidRPr="00A25EB6">
        <w:t>vildagliptino</w:t>
      </w:r>
      <w:proofErr w:type="spellEnd"/>
      <w:r w:rsidRPr="00A25EB6">
        <w:t xml:space="preserve"> vartojusiųjų pacientų ir 85 iš 7102 (1,20 %) palyginamąjį vaistinį preparatą vartojusiųjų pacientų grupėse. Vertinant kiekvieną konkretų MACE reiškinį, rezultatai padidintos rizikos (panašios į M-H RS) neparodė. Patvirtinti širdies nepakankamumo (ŠN) atvejai, ŠN atvejai, kuriems reikalingas hospitalizavimas arba naujai atsiradęs ŠN buvo pastebėti 41 (0,43 %) </w:t>
      </w:r>
      <w:proofErr w:type="spellStart"/>
      <w:r w:rsidRPr="00A25EB6">
        <w:t>vildagliptino</w:t>
      </w:r>
      <w:proofErr w:type="spellEnd"/>
      <w:r w:rsidRPr="00A25EB6">
        <w:t xml:space="preserve"> vartojusiajam pacientui ir 32 (0,45 %) palyginamųjų preparatų vartojusiųjų pacientų grupėse, M-H RS 1,08 (95 % PI 0,68-1,70).</w:t>
      </w:r>
    </w:p>
    <w:p w14:paraId="569FB38D" w14:textId="77777777" w:rsidR="007C63A0" w:rsidRPr="00A25EB6" w:rsidRDefault="007C63A0" w:rsidP="007C63A0">
      <w:pPr>
        <w:tabs>
          <w:tab w:val="left" w:pos="567"/>
        </w:tabs>
        <w:autoSpaceDE w:val="0"/>
        <w:autoSpaceDN w:val="0"/>
        <w:adjustRightInd w:val="0"/>
        <w:rPr>
          <w:rFonts w:eastAsia="Calibri"/>
        </w:rPr>
      </w:pPr>
    </w:p>
    <w:p w14:paraId="47B7FD7E" w14:textId="61C1BE2F" w:rsidR="007C63A0" w:rsidRPr="006A152B" w:rsidRDefault="006F5EF3" w:rsidP="007C63A0">
      <w:pPr>
        <w:tabs>
          <w:tab w:val="left" w:pos="567"/>
        </w:tabs>
        <w:autoSpaceDE w:val="0"/>
        <w:autoSpaceDN w:val="0"/>
        <w:adjustRightInd w:val="0"/>
        <w:rPr>
          <w:rFonts w:eastAsia="Calibri"/>
          <w:i/>
          <w:iCs/>
          <w:lang w:val="sl-SI"/>
        </w:rPr>
      </w:pPr>
      <w:r w:rsidRPr="006A152B">
        <w:rPr>
          <w:rFonts w:eastAsia="TimesNewRoman,Bold"/>
          <w:i/>
          <w:iCs/>
        </w:rPr>
        <w:t xml:space="preserve">2 </w:t>
      </w:r>
      <w:r w:rsidR="007C63A0" w:rsidRPr="006A152B">
        <w:rPr>
          <w:rFonts w:eastAsia="TimesNewRoman,Bold"/>
          <w:i/>
          <w:iCs/>
        </w:rPr>
        <w:t>lentelė.</w:t>
      </w:r>
      <w:r w:rsidR="007C63A0" w:rsidRPr="006A152B">
        <w:rPr>
          <w:rFonts w:eastAsia="Calibri"/>
          <w:b/>
          <w:i/>
          <w:iCs/>
        </w:rPr>
        <w:t xml:space="preserve"> </w:t>
      </w:r>
      <w:r w:rsidR="007C63A0" w:rsidRPr="006A152B">
        <w:rPr>
          <w:rFonts w:eastAsia="Calibri"/>
          <w:i/>
          <w:iCs/>
        </w:rPr>
        <w:t xml:space="preserve">Pagrindiniai </w:t>
      </w:r>
      <w:proofErr w:type="spellStart"/>
      <w:r w:rsidR="007C63A0" w:rsidRPr="006A152B">
        <w:rPr>
          <w:rFonts w:eastAsia="Calibri"/>
          <w:i/>
          <w:iCs/>
        </w:rPr>
        <w:t>vildagliptino</w:t>
      </w:r>
      <w:proofErr w:type="spellEnd"/>
      <w:r w:rsidR="007C63A0" w:rsidRPr="006A152B">
        <w:rPr>
          <w:rFonts w:eastAsia="Calibri"/>
          <w:i/>
          <w:iCs/>
        </w:rPr>
        <w:t xml:space="preserve"> </w:t>
      </w:r>
      <w:r w:rsidR="007C63A0" w:rsidRPr="006A152B">
        <w:rPr>
          <w:i/>
          <w:iCs/>
        </w:rPr>
        <w:t xml:space="preserve">veiksmingumo rezultatai, gauti </w:t>
      </w:r>
      <w:proofErr w:type="spellStart"/>
      <w:r w:rsidR="007C63A0" w:rsidRPr="006A152B">
        <w:rPr>
          <w:i/>
          <w:iCs/>
        </w:rPr>
        <w:t>placebu</w:t>
      </w:r>
      <w:proofErr w:type="spellEnd"/>
      <w:r w:rsidR="007C63A0" w:rsidRPr="006A152B">
        <w:rPr>
          <w:i/>
          <w:iCs/>
        </w:rPr>
        <w:t xml:space="preserve"> kontroliuojamų </w:t>
      </w:r>
      <w:proofErr w:type="spellStart"/>
      <w:r w:rsidR="007C63A0" w:rsidRPr="006A152B">
        <w:rPr>
          <w:i/>
          <w:iCs/>
        </w:rPr>
        <w:t>monoterapijos</w:t>
      </w:r>
      <w:proofErr w:type="spellEnd"/>
      <w:r w:rsidR="007C63A0" w:rsidRPr="006A152B">
        <w:rPr>
          <w:i/>
          <w:iCs/>
        </w:rPr>
        <w:t xml:space="preserve"> tyrimų metu ir kombinuoto gydymo tyrimų metu (pirminis veiksmingumas ITT (numatomoje gydyti) populiacijoje)</w:t>
      </w:r>
    </w:p>
    <w:p w14:paraId="7884995F" w14:textId="77777777" w:rsidR="007C63A0" w:rsidRPr="00A25EB6" w:rsidRDefault="007C63A0" w:rsidP="007C63A0">
      <w:pPr>
        <w:tabs>
          <w:tab w:val="left" w:pos="567"/>
        </w:tabs>
        <w:autoSpaceDE w:val="0"/>
        <w:autoSpaceDN w:val="0"/>
        <w:adjustRightInd w:val="0"/>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5"/>
        <w:gridCol w:w="2265"/>
        <w:gridCol w:w="2266"/>
      </w:tblGrid>
      <w:tr w:rsidR="007C63A0" w:rsidRPr="00BB33FA" w14:paraId="2CD67276" w14:textId="77777777" w:rsidTr="004D354E">
        <w:tc>
          <w:tcPr>
            <w:tcW w:w="2265" w:type="dxa"/>
            <w:shd w:val="clear" w:color="auto" w:fill="auto"/>
          </w:tcPr>
          <w:p w14:paraId="11FCC01C" w14:textId="77777777" w:rsidR="007C63A0" w:rsidRPr="00080372" w:rsidRDefault="007C63A0" w:rsidP="004D354E">
            <w:pPr>
              <w:autoSpaceDE w:val="0"/>
              <w:autoSpaceDN w:val="0"/>
              <w:adjustRightInd w:val="0"/>
              <w:rPr>
                <w:i/>
              </w:rPr>
            </w:pPr>
            <w:proofErr w:type="spellStart"/>
            <w:r w:rsidRPr="00080372">
              <w:rPr>
                <w:rFonts w:eastAsia="Calibri"/>
                <w:i/>
                <w:color w:val="000000"/>
              </w:rPr>
              <w:t>Placebu</w:t>
            </w:r>
            <w:proofErr w:type="spellEnd"/>
            <w:r w:rsidRPr="00080372">
              <w:rPr>
                <w:rFonts w:eastAsia="Calibri"/>
                <w:i/>
                <w:color w:val="000000"/>
              </w:rPr>
              <w:t xml:space="preserve"> kontroliuojami </w:t>
            </w:r>
            <w:proofErr w:type="spellStart"/>
            <w:r w:rsidRPr="00080372">
              <w:rPr>
                <w:rFonts w:eastAsia="Calibri"/>
                <w:i/>
                <w:color w:val="000000"/>
              </w:rPr>
              <w:t>monoterapijos</w:t>
            </w:r>
            <w:proofErr w:type="spellEnd"/>
            <w:r w:rsidRPr="00080372">
              <w:rPr>
                <w:rFonts w:eastAsia="Calibri"/>
                <w:i/>
                <w:color w:val="000000"/>
              </w:rPr>
              <w:t xml:space="preserve"> tyrimai</w:t>
            </w:r>
          </w:p>
        </w:tc>
        <w:tc>
          <w:tcPr>
            <w:tcW w:w="2265" w:type="dxa"/>
            <w:shd w:val="clear" w:color="auto" w:fill="auto"/>
          </w:tcPr>
          <w:p w14:paraId="2862A98C" w14:textId="77777777" w:rsidR="007C63A0" w:rsidRPr="00080372" w:rsidRDefault="007C63A0" w:rsidP="004D354E">
            <w:pPr>
              <w:autoSpaceDE w:val="0"/>
              <w:autoSpaceDN w:val="0"/>
              <w:adjustRightInd w:val="0"/>
              <w:rPr>
                <w:i/>
              </w:rPr>
            </w:pPr>
            <w:r w:rsidRPr="00080372">
              <w:rPr>
                <w:rFonts w:eastAsia="Calibri"/>
                <w:i/>
                <w:color w:val="000000"/>
              </w:rPr>
              <w:t>Vidutinis pradinis HbA</w:t>
            </w:r>
            <w:r w:rsidRPr="00080372">
              <w:rPr>
                <w:rFonts w:eastAsia="Calibri"/>
                <w:i/>
                <w:color w:val="000000"/>
                <w:vertAlign w:val="subscript"/>
              </w:rPr>
              <w:t>1c</w:t>
            </w:r>
            <w:r w:rsidRPr="00080372">
              <w:rPr>
                <w:rFonts w:eastAsia="Calibri"/>
                <w:i/>
                <w:color w:val="000000"/>
              </w:rPr>
              <w:t xml:space="preserve"> (%)</w:t>
            </w:r>
          </w:p>
        </w:tc>
        <w:tc>
          <w:tcPr>
            <w:tcW w:w="2265" w:type="dxa"/>
            <w:shd w:val="clear" w:color="auto" w:fill="auto"/>
          </w:tcPr>
          <w:p w14:paraId="6C0F1C40" w14:textId="77777777" w:rsidR="007C63A0" w:rsidRPr="00080372" w:rsidRDefault="007C63A0" w:rsidP="004D354E">
            <w:pPr>
              <w:autoSpaceDE w:val="0"/>
              <w:autoSpaceDN w:val="0"/>
              <w:adjustRightInd w:val="0"/>
              <w:rPr>
                <w:i/>
              </w:rPr>
            </w:pPr>
            <w:r w:rsidRPr="00080372">
              <w:rPr>
                <w:rFonts w:eastAsia="Calibri"/>
                <w:i/>
                <w:color w:val="000000"/>
              </w:rPr>
              <w:t>Vidutinis pradinis HbA</w:t>
            </w:r>
            <w:r w:rsidRPr="00080372">
              <w:rPr>
                <w:rFonts w:eastAsia="Calibri"/>
                <w:i/>
                <w:color w:val="000000"/>
                <w:vertAlign w:val="subscript"/>
              </w:rPr>
              <w:t xml:space="preserve">1c </w:t>
            </w:r>
            <w:r w:rsidRPr="00080372">
              <w:rPr>
                <w:rFonts w:eastAsia="Calibri"/>
                <w:i/>
                <w:color w:val="000000"/>
              </w:rPr>
              <w:t>(%)</w:t>
            </w:r>
          </w:p>
        </w:tc>
        <w:tc>
          <w:tcPr>
            <w:tcW w:w="2266" w:type="dxa"/>
            <w:shd w:val="clear" w:color="auto" w:fill="auto"/>
          </w:tcPr>
          <w:p w14:paraId="1ABBAC87" w14:textId="77777777" w:rsidR="007C63A0" w:rsidRPr="00080372" w:rsidRDefault="007C63A0" w:rsidP="004D354E">
            <w:pPr>
              <w:autoSpaceDE w:val="0"/>
              <w:autoSpaceDN w:val="0"/>
              <w:adjustRightInd w:val="0"/>
              <w:rPr>
                <w:i/>
              </w:rPr>
            </w:pPr>
            <w:r w:rsidRPr="00080372">
              <w:rPr>
                <w:rFonts w:eastAsia="Calibri"/>
                <w:i/>
                <w:color w:val="000000"/>
              </w:rPr>
              <w:t xml:space="preserve">24 savaitę pasiektas, </w:t>
            </w:r>
            <w:proofErr w:type="spellStart"/>
            <w:r w:rsidRPr="00080372">
              <w:rPr>
                <w:rFonts w:eastAsia="Calibri"/>
                <w:i/>
                <w:color w:val="000000"/>
              </w:rPr>
              <w:t>placebu</w:t>
            </w:r>
            <w:proofErr w:type="spellEnd"/>
            <w:r w:rsidRPr="00080372">
              <w:rPr>
                <w:rFonts w:eastAsia="Calibri"/>
                <w:i/>
                <w:color w:val="000000"/>
              </w:rPr>
              <w:t xml:space="preserve"> koreguotas vidutinis HbA1c (%) pokytis (95 % PI)</w:t>
            </w:r>
          </w:p>
        </w:tc>
      </w:tr>
      <w:tr w:rsidR="007C63A0" w:rsidRPr="00514DAB" w14:paraId="0D000F9C" w14:textId="77777777" w:rsidTr="004D354E">
        <w:tc>
          <w:tcPr>
            <w:tcW w:w="2265" w:type="dxa"/>
            <w:shd w:val="clear" w:color="auto" w:fill="auto"/>
          </w:tcPr>
          <w:p w14:paraId="39F1F448" w14:textId="77777777" w:rsidR="007C63A0" w:rsidRPr="00EE60F8" w:rsidRDefault="007C63A0" w:rsidP="004D354E">
            <w:pPr>
              <w:tabs>
                <w:tab w:val="left" w:pos="567"/>
              </w:tabs>
              <w:autoSpaceDE w:val="0"/>
              <w:autoSpaceDN w:val="0"/>
              <w:adjustRightInd w:val="0"/>
              <w:rPr>
                <w:rFonts w:eastAsia="Calibri"/>
              </w:rPr>
            </w:pPr>
            <w:r w:rsidRPr="0097404E">
              <w:rPr>
                <w:rFonts w:eastAsia="Calibri"/>
              </w:rPr>
              <w:t xml:space="preserve">2301 tyrimas: </w:t>
            </w:r>
            <w:proofErr w:type="spellStart"/>
            <w:r w:rsidRPr="0097404E">
              <w:rPr>
                <w:rFonts w:eastAsia="Calibri"/>
              </w:rPr>
              <w:t>Vildagliptinas</w:t>
            </w:r>
            <w:proofErr w:type="spellEnd"/>
            <w:r w:rsidRPr="0097404E">
              <w:rPr>
                <w:rFonts w:eastAsia="Calibri"/>
              </w:rPr>
              <w:t xml:space="preserve"> 50 mg du kartus per parą (N=90)</w:t>
            </w:r>
          </w:p>
          <w:p w14:paraId="123538B7" w14:textId="77777777" w:rsidR="007C63A0" w:rsidRPr="00B74CD7" w:rsidRDefault="007C63A0" w:rsidP="004D354E">
            <w:pPr>
              <w:tabs>
                <w:tab w:val="left" w:pos="567"/>
              </w:tabs>
              <w:autoSpaceDE w:val="0"/>
              <w:autoSpaceDN w:val="0"/>
              <w:adjustRightInd w:val="0"/>
              <w:rPr>
                <w:rFonts w:eastAsia="Calibri"/>
              </w:rPr>
            </w:pPr>
          </w:p>
        </w:tc>
        <w:tc>
          <w:tcPr>
            <w:tcW w:w="2265" w:type="dxa"/>
            <w:shd w:val="clear" w:color="auto" w:fill="auto"/>
          </w:tcPr>
          <w:p w14:paraId="1ECD6DB2" w14:textId="77777777" w:rsidR="007C63A0" w:rsidRPr="00A25EB6" w:rsidRDefault="007C63A0" w:rsidP="004D354E">
            <w:pPr>
              <w:tabs>
                <w:tab w:val="left" w:pos="567"/>
              </w:tabs>
              <w:autoSpaceDE w:val="0"/>
              <w:autoSpaceDN w:val="0"/>
              <w:adjustRightInd w:val="0"/>
              <w:rPr>
                <w:rFonts w:eastAsia="Calibri"/>
                <w:lang w:val="sl-SI"/>
              </w:rPr>
            </w:pPr>
            <w:r w:rsidRPr="00A25EB6">
              <w:rPr>
                <w:rFonts w:eastAsia="Calibri"/>
              </w:rPr>
              <w:t>8,6</w:t>
            </w:r>
          </w:p>
        </w:tc>
        <w:tc>
          <w:tcPr>
            <w:tcW w:w="2265" w:type="dxa"/>
            <w:shd w:val="clear" w:color="auto" w:fill="auto"/>
          </w:tcPr>
          <w:p w14:paraId="49F5F565" w14:textId="77777777" w:rsidR="007C63A0" w:rsidRPr="00A25EB6" w:rsidRDefault="007C63A0" w:rsidP="004D354E">
            <w:pPr>
              <w:tabs>
                <w:tab w:val="left" w:pos="567"/>
              </w:tabs>
              <w:autoSpaceDE w:val="0"/>
              <w:autoSpaceDN w:val="0"/>
              <w:adjustRightInd w:val="0"/>
              <w:rPr>
                <w:rFonts w:eastAsia="Calibri"/>
                <w:lang w:val="sl-SI"/>
              </w:rPr>
            </w:pPr>
            <w:r w:rsidRPr="00A25EB6">
              <w:rPr>
                <w:rFonts w:eastAsia="Calibri"/>
              </w:rPr>
              <w:t>-0,8</w:t>
            </w:r>
          </w:p>
        </w:tc>
        <w:tc>
          <w:tcPr>
            <w:tcW w:w="2266" w:type="dxa"/>
            <w:shd w:val="clear" w:color="auto" w:fill="auto"/>
          </w:tcPr>
          <w:p w14:paraId="7BD3F237" w14:textId="77777777" w:rsidR="007C63A0" w:rsidRPr="00A25EB6" w:rsidRDefault="007C63A0" w:rsidP="004D354E">
            <w:pPr>
              <w:autoSpaceDE w:val="0"/>
              <w:autoSpaceDN w:val="0"/>
              <w:adjustRightInd w:val="0"/>
            </w:pPr>
            <w:r w:rsidRPr="00A25EB6">
              <w:rPr>
                <w:rFonts w:eastAsia="Calibri"/>
                <w:color w:val="000000"/>
              </w:rPr>
              <w:t>-0,5* (-0,8; -0,1)</w:t>
            </w:r>
          </w:p>
        </w:tc>
      </w:tr>
      <w:tr w:rsidR="007C63A0" w:rsidRPr="00514DAB" w14:paraId="0690CA94" w14:textId="77777777" w:rsidTr="004D354E">
        <w:tc>
          <w:tcPr>
            <w:tcW w:w="2265" w:type="dxa"/>
            <w:shd w:val="clear" w:color="auto" w:fill="auto"/>
          </w:tcPr>
          <w:p w14:paraId="56638F3D" w14:textId="77777777" w:rsidR="007C63A0" w:rsidRPr="00EE60F8" w:rsidRDefault="007C63A0" w:rsidP="004D354E">
            <w:pPr>
              <w:tabs>
                <w:tab w:val="left" w:pos="567"/>
              </w:tabs>
              <w:autoSpaceDE w:val="0"/>
              <w:autoSpaceDN w:val="0"/>
              <w:adjustRightInd w:val="0"/>
              <w:rPr>
                <w:rFonts w:eastAsia="Calibri"/>
              </w:rPr>
            </w:pPr>
            <w:r w:rsidRPr="0097404E">
              <w:rPr>
                <w:rFonts w:eastAsia="Calibri"/>
              </w:rPr>
              <w:t xml:space="preserve">2384 tyrimas: </w:t>
            </w:r>
            <w:proofErr w:type="spellStart"/>
            <w:r w:rsidRPr="0097404E">
              <w:rPr>
                <w:rFonts w:eastAsia="Calibri"/>
              </w:rPr>
              <w:t>Vildagliptinas</w:t>
            </w:r>
            <w:proofErr w:type="spellEnd"/>
            <w:r w:rsidRPr="0097404E">
              <w:rPr>
                <w:rFonts w:eastAsia="Calibri"/>
              </w:rPr>
              <w:t xml:space="preserve"> 50 mg du kartus per parą (N=79)</w:t>
            </w:r>
          </w:p>
        </w:tc>
        <w:tc>
          <w:tcPr>
            <w:tcW w:w="2265" w:type="dxa"/>
            <w:shd w:val="clear" w:color="auto" w:fill="auto"/>
          </w:tcPr>
          <w:p w14:paraId="447B0082" w14:textId="77777777" w:rsidR="007C63A0" w:rsidRPr="00B74CD7" w:rsidRDefault="007C63A0" w:rsidP="004D354E">
            <w:pPr>
              <w:tabs>
                <w:tab w:val="left" w:pos="567"/>
              </w:tabs>
              <w:autoSpaceDE w:val="0"/>
              <w:autoSpaceDN w:val="0"/>
              <w:adjustRightInd w:val="0"/>
              <w:rPr>
                <w:rFonts w:eastAsia="Calibri"/>
                <w:lang w:val="sl-SI"/>
              </w:rPr>
            </w:pPr>
            <w:r w:rsidRPr="00B74CD7">
              <w:rPr>
                <w:rFonts w:eastAsia="Calibri"/>
              </w:rPr>
              <w:t>8,4</w:t>
            </w:r>
          </w:p>
        </w:tc>
        <w:tc>
          <w:tcPr>
            <w:tcW w:w="2265" w:type="dxa"/>
            <w:shd w:val="clear" w:color="auto" w:fill="auto"/>
          </w:tcPr>
          <w:p w14:paraId="3DCF63E7" w14:textId="77777777" w:rsidR="007C63A0" w:rsidRPr="00A25EB6" w:rsidRDefault="007C63A0" w:rsidP="004D354E">
            <w:pPr>
              <w:tabs>
                <w:tab w:val="left" w:pos="567"/>
              </w:tabs>
              <w:autoSpaceDE w:val="0"/>
              <w:autoSpaceDN w:val="0"/>
              <w:adjustRightInd w:val="0"/>
              <w:rPr>
                <w:rFonts w:eastAsia="Calibri"/>
                <w:lang w:val="sl-SI"/>
              </w:rPr>
            </w:pPr>
            <w:r w:rsidRPr="00A25EB6">
              <w:rPr>
                <w:rFonts w:eastAsia="Calibri"/>
              </w:rPr>
              <w:t>-0,7</w:t>
            </w:r>
          </w:p>
        </w:tc>
        <w:tc>
          <w:tcPr>
            <w:tcW w:w="2266" w:type="dxa"/>
            <w:shd w:val="clear" w:color="auto" w:fill="auto"/>
          </w:tcPr>
          <w:p w14:paraId="5838653D" w14:textId="77777777" w:rsidR="007C63A0" w:rsidRPr="00A25EB6" w:rsidRDefault="007C63A0" w:rsidP="004D354E">
            <w:pPr>
              <w:autoSpaceDE w:val="0"/>
              <w:autoSpaceDN w:val="0"/>
              <w:adjustRightInd w:val="0"/>
            </w:pPr>
            <w:r w:rsidRPr="00A25EB6">
              <w:rPr>
                <w:rFonts w:eastAsia="Calibri"/>
                <w:color w:val="000000"/>
              </w:rPr>
              <w:t>-0,7* (-1,1; -0,4)</w:t>
            </w:r>
          </w:p>
        </w:tc>
      </w:tr>
      <w:tr w:rsidR="007C63A0" w:rsidRPr="00514DAB" w14:paraId="64D92BA3" w14:textId="77777777" w:rsidTr="004D354E">
        <w:tc>
          <w:tcPr>
            <w:tcW w:w="9061" w:type="dxa"/>
            <w:gridSpan w:val="4"/>
            <w:shd w:val="clear" w:color="auto" w:fill="auto"/>
          </w:tcPr>
          <w:p w14:paraId="7BB83514" w14:textId="77777777" w:rsidR="007C63A0" w:rsidRPr="00EE60F8" w:rsidRDefault="007C63A0" w:rsidP="004D354E">
            <w:pPr>
              <w:autoSpaceDE w:val="0"/>
              <w:autoSpaceDN w:val="0"/>
              <w:adjustRightInd w:val="0"/>
            </w:pPr>
            <w:r w:rsidRPr="0097404E">
              <w:rPr>
                <w:rFonts w:eastAsia="Calibri"/>
                <w:color w:val="000000"/>
              </w:rPr>
              <w:t xml:space="preserve">* p&lt; 0,05 lyginant su </w:t>
            </w:r>
            <w:proofErr w:type="spellStart"/>
            <w:r w:rsidRPr="0097404E">
              <w:rPr>
                <w:rFonts w:eastAsia="Calibri"/>
                <w:color w:val="000000"/>
              </w:rPr>
              <w:t>placebu</w:t>
            </w:r>
            <w:proofErr w:type="spellEnd"/>
          </w:p>
        </w:tc>
      </w:tr>
      <w:tr w:rsidR="007C63A0" w:rsidRPr="00BB33FA" w14:paraId="76F8F379" w14:textId="77777777" w:rsidTr="004D354E">
        <w:tc>
          <w:tcPr>
            <w:tcW w:w="2265" w:type="dxa"/>
            <w:shd w:val="clear" w:color="auto" w:fill="auto"/>
          </w:tcPr>
          <w:p w14:paraId="7A6BF14A" w14:textId="77777777" w:rsidR="007C63A0" w:rsidRPr="00080372" w:rsidRDefault="007C63A0" w:rsidP="004D354E">
            <w:pPr>
              <w:autoSpaceDE w:val="0"/>
              <w:autoSpaceDN w:val="0"/>
              <w:adjustRightInd w:val="0"/>
              <w:rPr>
                <w:i/>
              </w:rPr>
            </w:pPr>
            <w:r w:rsidRPr="00080372">
              <w:rPr>
                <w:rFonts w:eastAsia="Calibri"/>
                <w:i/>
                <w:color w:val="000000"/>
              </w:rPr>
              <w:t>Kombinuoto gydymo tyrimai</w:t>
            </w:r>
          </w:p>
        </w:tc>
        <w:tc>
          <w:tcPr>
            <w:tcW w:w="2265" w:type="dxa"/>
            <w:shd w:val="clear" w:color="auto" w:fill="auto"/>
          </w:tcPr>
          <w:p w14:paraId="1A14A55D" w14:textId="77777777" w:rsidR="007C63A0" w:rsidRPr="00080372" w:rsidRDefault="007C63A0" w:rsidP="004D354E">
            <w:pPr>
              <w:autoSpaceDE w:val="0"/>
              <w:autoSpaceDN w:val="0"/>
              <w:adjustRightInd w:val="0"/>
              <w:rPr>
                <w:i/>
              </w:rPr>
            </w:pPr>
            <w:r w:rsidRPr="00080372">
              <w:rPr>
                <w:rFonts w:eastAsia="Calibri"/>
                <w:i/>
                <w:color w:val="000000"/>
              </w:rPr>
              <w:t>Vidutinis pradinis HbA</w:t>
            </w:r>
            <w:r w:rsidRPr="00080372">
              <w:rPr>
                <w:rFonts w:eastAsia="Calibri"/>
                <w:i/>
                <w:color w:val="000000"/>
                <w:vertAlign w:val="subscript"/>
              </w:rPr>
              <w:t>1c</w:t>
            </w:r>
            <w:r w:rsidRPr="00080372">
              <w:rPr>
                <w:rFonts w:eastAsia="Calibri"/>
                <w:i/>
                <w:color w:val="000000"/>
              </w:rPr>
              <w:t xml:space="preserve"> (%)</w:t>
            </w:r>
          </w:p>
        </w:tc>
        <w:tc>
          <w:tcPr>
            <w:tcW w:w="2265" w:type="dxa"/>
            <w:shd w:val="clear" w:color="auto" w:fill="auto"/>
          </w:tcPr>
          <w:p w14:paraId="25188F78" w14:textId="77777777" w:rsidR="007C63A0" w:rsidRPr="00080372" w:rsidRDefault="007C63A0" w:rsidP="004D354E">
            <w:pPr>
              <w:autoSpaceDE w:val="0"/>
              <w:autoSpaceDN w:val="0"/>
              <w:adjustRightInd w:val="0"/>
              <w:rPr>
                <w:i/>
              </w:rPr>
            </w:pPr>
            <w:r w:rsidRPr="00080372">
              <w:rPr>
                <w:rFonts w:eastAsia="Calibri"/>
                <w:i/>
                <w:color w:val="000000"/>
              </w:rPr>
              <w:t>Vidutinis pradinis HbA</w:t>
            </w:r>
            <w:r w:rsidRPr="00080372">
              <w:rPr>
                <w:rFonts w:eastAsia="Calibri"/>
                <w:i/>
                <w:color w:val="000000"/>
                <w:vertAlign w:val="subscript"/>
              </w:rPr>
              <w:t xml:space="preserve">1c </w:t>
            </w:r>
            <w:r w:rsidRPr="00080372">
              <w:rPr>
                <w:rFonts w:eastAsia="Calibri"/>
                <w:i/>
                <w:color w:val="000000"/>
              </w:rPr>
              <w:t>(%)</w:t>
            </w:r>
          </w:p>
        </w:tc>
        <w:tc>
          <w:tcPr>
            <w:tcW w:w="2266" w:type="dxa"/>
            <w:shd w:val="clear" w:color="auto" w:fill="auto"/>
          </w:tcPr>
          <w:p w14:paraId="3A44A84A" w14:textId="77777777" w:rsidR="007C63A0" w:rsidRPr="00080372" w:rsidRDefault="007C63A0" w:rsidP="004D354E">
            <w:pPr>
              <w:autoSpaceDE w:val="0"/>
              <w:autoSpaceDN w:val="0"/>
              <w:adjustRightInd w:val="0"/>
              <w:rPr>
                <w:i/>
              </w:rPr>
            </w:pPr>
            <w:r w:rsidRPr="00080372">
              <w:rPr>
                <w:rFonts w:eastAsia="Calibri"/>
                <w:i/>
                <w:color w:val="000000"/>
              </w:rPr>
              <w:t xml:space="preserve">24 savaitę pasiektas, </w:t>
            </w:r>
            <w:proofErr w:type="spellStart"/>
            <w:r w:rsidRPr="00080372">
              <w:rPr>
                <w:rFonts w:eastAsia="Calibri"/>
                <w:i/>
                <w:color w:val="000000"/>
              </w:rPr>
              <w:t>placebu</w:t>
            </w:r>
            <w:proofErr w:type="spellEnd"/>
            <w:r w:rsidRPr="00080372">
              <w:rPr>
                <w:rFonts w:eastAsia="Calibri"/>
                <w:i/>
                <w:color w:val="000000"/>
              </w:rPr>
              <w:t xml:space="preserve"> koreguotas vidutinis HbA1c (%) pokytis (95 % PI)</w:t>
            </w:r>
          </w:p>
        </w:tc>
      </w:tr>
      <w:tr w:rsidR="007C63A0" w:rsidRPr="00514DAB" w14:paraId="1349C8E7" w14:textId="77777777" w:rsidTr="004D354E">
        <w:tc>
          <w:tcPr>
            <w:tcW w:w="2265" w:type="dxa"/>
            <w:shd w:val="clear" w:color="auto" w:fill="auto"/>
          </w:tcPr>
          <w:p w14:paraId="47A16BEE" w14:textId="77777777" w:rsidR="007C63A0" w:rsidRPr="00EE60F8" w:rsidRDefault="007C63A0" w:rsidP="004D354E">
            <w:pPr>
              <w:autoSpaceDE w:val="0"/>
              <w:autoSpaceDN w:val="0"/>
              <w:adjustRightInd w:val="0"/>
            </w:pPr>
            <w:proofErr w:type="spellStart"/>
            <w:r w:rsidRPr="0097404E">
              <w:rPr>
                <w:rFonts w:eastAsia="Calibri"/>
                <w:color w:val="000000"/>
              </w:rPr>
              <w:t>Vildagliptinas</w:t>
            </w:r>
            <w:proofErr w:type="spellEnd"/>
            <w:r w:rsidRPr="0097404E">
              <w:rPr>
                <w:rFonts w:eastAsia="Calibri"/>
                <w:color w:val="000000"/>
              </w:rPr>
              <w:t xml:space="preserve"> 50 mg du kartus per parą + </w:t>
            </w:r>
            <w:proofErr w:type="spellStart"/>
            <w:r w:rsidRPr="0097404E">
              <w:rPr>
                <w:rFonts w:eastAsia="Calibri"/>
                <w:color w:val="000000"/>
              </w:rPr>
              <w:t>metforminas</w:t>
            </w:r>
            <w:proofErr w:type="spellEnd"/>
            <w:r w:rsidRPr="0097404E">
              <w:rPr>
                <w:rFonts w:eastAsia="Calibri"/>
                <w:color w:val="000000"/>
              </w:rPr>
              <w:t xml:space="preserve"> (N=143)</w:t>
            </w:r>
          </w:p>
        </w:tc>
        <w:tc>
          <w:tcPr>
            <w:tcW w:w="2265" w:type="dxa"/>
            <w:shd w:val="clear" w:color="auto" w:fill="auto"/>
          </w:tcPr>
          <w:p w14:paraId="16B676C9" w14:textId="77777777" w:rsidR="007C63A0" w:rsidRPr="00B74CD7" w:rsidRDefault="007C63A0" w:rsidP="004D354E">
            <w:pPr>
              <w:tabs>
                <w:tab w:val="left" w:pos="567"/>
              </w:tabs>
              <w:autoSpaceDE w:val="0"/>
              <w:autoSpaceDN w:val="0"/>
              <w:adjustRightInd w:val="0"/>
              <w:rPr>
                <w:rFonts w:eastAsia="Calibri"/>
                <w:lang w:val="sl-SI"/>
              </w:rPr>
            </w:pPr>
            <w:r w:rsidRPr="00B74CD7">
              <w:rPr>
                <w:rFonts w:eastAsia="Calibri"/>
              </w:rPr>
              <w:t>8,4</w:t>
            </w:r>
          </w:p>
        </w:tc>
        <w:tc>
          <w:tcPr>
            <w:tcW w:w="2265" w:type="dxa"/>
            <w:shd w:val="clear" w:color="auto" w:fill="auto"/>
          </w:tcPr>
          <w:p w14:paraId="70F7B104" w14:textId="77777777" w:rsidR="007C63A0" w:rsidRPr="00A25EB6" w:rsidRDefault="007C63A0" w:rsidP="004D354E">
            <w:pPr>
              <w:tabs>
                <w:tab w:val="left" w:pos="567"/>
              </w:tabs>
              <w:autoSpaceDE w:val="0"/>
              <w:autoSpaceDN w:val="0"/>
              <w:adjustRightInd w:val="0"/>
              <w:rPr>
                <w:rFonts w:eastAsia="Calibri"/>
                <w:lang w:val="sl-SI"/>
              </w:rPr>
            </w:pPr>
            <w:r w:rsidRPr="00A25EB6">
              <w:rPr>
                <w:rFonts w:eastAsia="Calibri"/>
              </w:rPr>
              <w:t>-0,9</w:t>
            </w:r>
          </w:p>
        </w:tc>
        <w:tc>
          <w:tcPr>
            <w:tcW w:w="2266" w:type="dxa"/>
            <w:shd w:val="clear" w:color="auto" w:fill="auto"/>
          </w:tcPr>
          <w:p w14:paraId="694EE8E7" w14:textId="77777777" w:rsidR="007C63A0" w:rsidRPr="00A25EB6" w:rsidRDefault="007C63A0" w:rsidP="004D354E">
            <w:pPr>
              <w:autoSpaceDE w:val="0"/>
              <w:autoSpaceDN w:val="0"/>
              <w:adjustRightInd w:val="0"/>
            </w:pPr>
            <w:r w:rsidRPr="00A25EB6">
              <w:rPr>
                <w:rFonts w:eastAsia="Calibri"/>
                <w:color w:val="000000"/>
              </w:rPr>
              <w:t>-1,1* (-1,4; -0,8)</w:t>
            </w:r>
          </w:p>
        </w:tc>
      </w:tr>
      <w:tr w:rsidR="007C63A0" w:rsidRPr="00514DAB" w14:paraId="7A0CD630" w14:textId="77777777" w:rsidTr="004D354E">
        <w:tc>
          <w:tcPr>
            <w:tcW w:w="2265" w:type="dxa"/>
            <w:shd w:val="clear" w:color="auto" w:fill="auto"/>
          </w:tcPr>
          <w:p w14:paraId="10ACF760" w14:textId="77777777" w:rsidR="007C63A0" w:rsidRPr="00B74CD7" w:rsidRDefault="007C63A0" w:rsidP="004D354E">
            <w:pPr>
              <w:autoSpaceDE w:val="0"/>
              <w:autoSpaceDN w:val="0"/>
              <w:adjustRightInd w:val="0"/>
            </w:pPr>
            <w:proofErr w:type="spellStart"/>
            <w:r w:rsidRPr="0097404E">
              <w:rPr>
                <w:rFonts w:eastAsia="Calibri"/>
                <w:color w:val="000000"/>
              </w:rPr>
              <w:t>Vildagliptinas</w:t>
            </w:r>
            <w:proofErr w:type="spellEnd"/>
            <w:r w:rsidRPr="0097404E">
              <w:rPr>
                <w:rFonts w:eastAsia="Calibri"/>
                <w:color w:val="000000"/>
              </w:rPr>
              <w:t xml:space="preserve"> 50 mg per </w:t>
            </w:r>
            <w:r w:rsidRPr="00EE60F8">
              <w:rPr>
                <w:rFonts w:eastAsia="Calibri"/>
                <w:color w:val="000000"/>
              </w:rPr>
              <w:t xml:space="preserve">parą + </w:t>
            </w:r>
            <w:proofErr w:type="spellStart"/>
            <w:r w:rsidRPr="00EE60F8">
              <w:rPr>
                <w:rFonts w:eastAsia="Calibri"/>
                <w:color w:val="000000"/>
              </w:rPr>
              <w:t>glimepiridas</w:t>
            </w:r>
            <w:proofErr w:type="spellEnd"/>
            <w:r w:rsidRPr="00EE60F8">
              <w:rPr>
                <w:rFonts w:eastAsia="Calibri"/>
                <w:color w:val="000000"/>
              </w:rPr>
              <w:t xml:space="preserve"> (N=132)</w:t>
            </w:r>
          </w:p>
        </w:tc>
        <w:tc>
          <w:tcPr>
            <w:tcW w:w="2265" w:type="dxa"/>
            <w:shd w:val="clear" w:color="auto" w:fill="auto"/>
          </w:tcPr>
          <w:p w14:paraId="569ACCDB" w14:textId="77777777" w:rsidR="007C63A0" w:rsidRPr="00A25EB6" w:rsidRDefault="007C63A0" w:rsidP="004D354E">
            <w:pPr>
              <w:tabs>
                <w:tab w:val="left" w:pos="567"/>
              </w:tabs>
              <w:autoSpaceDE w:val="0"/>
              <w:autoSpaceDN w:val="0"/>
              <w:adjustRightInd w:val="0"/>
              <w:rPr>
                <w:rFonts w:eastAsia="Calibri"/>
                <w:lang w:val="sl-SI"/>
              </w:rPr>
            </w:pPr>
            <w:r w:rsidRPr="00A25EB6">
              <w:rPr>
                <w:rFonts w:eastAsia="Calibri"/>
              </w:rPr>
              <w:t>8,5</w:t>
            </w:r>
          </w:p>
        </w:tc>
        <w:tc>
          <w:tcPr>
            <w:tcW w:w="2265" w:type="dxa"/>
            <w:shd w:val="clear" w:color="auto" w:fill="auto"/>
          </w:tcPr>
          <w:p w14:paraId="0BB1C321" w14:textId="77777777" w:rsidR="007C63A0" w:rsidRPr="00A25EB6" w:rsidRDefault="007C63A0" w:rsidP="004D354E">
            <w:pPr>
              <w:tabs>
                <w:tab w:val="left" w:pos="567"/>
              </w:tabs>
              <w:autoSpaceDE w:val="0"/>
              <w:autoSpaceDN w:val="0"/>
              <w:adjustRightInd w:val="0"/>
              <w:rPr>
                <w:rFonts w:eastAsia="Calibri"/>
                <w:lang w:val="sl-SI"/>
              </w:rPr>
            </w:pPr>
            <w:r w:rsidRPr="00A25EB6">
              <w:rPr>
                <w:rFonts w:eastAsia="Calibri"/>
              </w:rPr>
              <w:t>-0,6</w:t>
            </w:r>
          </w:p>
        </w:tc>
        <w:tc>
          <w:tcPr>
            <w:tcW w:w="2266" w:type="dxa"/>
            <w:shd w:val="clear" w:color="auto" w:fill="auto"/>
          </w:tcPr>
          <w:p w14:paraId="3D978D19" w14:textId="77777777" w:rsidR="007C63A0" w:rsidRPr="00A25EB6" w:rsidRDefault="007C63A0" w:rsidP="004D354E">
            <w:pPr>
              <w:autoSpaceDE w:val="0"/>
              <w:autoSpaceDN w:val="0"/>
              <w:adjustRightInd w:val="0"/>
            </w:pPr>
            <w:r w:rsidRPr="00A25EB6">
              <w:rPr>
                <w:rFonts w:eastAsia="Calibri"/>
                <w:color w:val="000000"/>
              </w:rPr>
              <w:t>-0,6* (-0,9; -0,4)</w:t>
            </w:r>
          </w:p>
        </w:tc>
      </w:tr>
      <w:tr w:rsidR="007C63A0" w:rsidRPr="00514DAB" w14:paraId="01DCD25D" w14:textId="77777777" w:rsidTr="004D354E">
        <w:tc>
          <w:tcPr>
            <w:tcW w:w="2265" w:type="dxa"/>
            <w:shd w:val="clear" w:color="auto" w:fill="auto"/>
          </w:tcPr>
          <w:p w14:paraId="5981F509" w14:textId="77777777" w:rsidR="007C63A0" w:rsidRPr="00EE60F8" w:rsidRDefault="007C63A0" w:rsidP="004D354E">
            <w:pPr>
              <w:autoSpaceDE w:val="0"/>
              <w:autoSpaceDN w:val="0"/>
              <w:adjustRightInd w:val="0"/>
            </w:pPr>
            <w:proofErr w:type="spellStart"/>
            <w:r w:rsidRPr="0097404E">
              <w:rPr>
                <w:rFonts w:eastAsia="Calibri"/>
                <w:color w:val="000000"/>
              </w:rPr>
              <w:t>Vildagliptinas</w:t>
            </w:r>
            <w:proofErr w:type="spellEnd"/>
            <w:r w:rsidRPr="0097404E">
              <w:rPr>
                <w:rFonts w:eastAsia="Calibri"/>
                <w:color w:val="000000"/>
              </w:rPr>
              <w:t xml:space="preserve"> 50 mg du kartus per parą + </w:t>
            </w:r>
            <w:proofErr w:type="spellStart"/>
            <w:r w:rsidRPr="0097404E">
              <w:rPr>
                <w:rFonts w:eastAsia="Calibri"/>
                <w:color w:val="000000"/>
              </w:rPr>
              <w:t>pioglitazonas</w:t>
            </w:r>
            <w:proofErr w:type="spellEnd"/>
            <w:r w:rsidRPr="0097404E">
              <w:rPr>
                <w:rFonts w:eastAsia="Calibri"/>
                <w:color w:val="000000"/>
              </w:rPr>
              <w:t xml:space="preserve"> (N=136)</w:t>
            </w:r>
          </w:p>
        </w:tc>
        <w:tc>
          <w:tcPr>
            <w:tcW w:w="2265" w:type="dxa"/>
            <w:shd w:val="clear" w:color="auto" w:fill="auto"/>
          </w:tcPr>
          <w:p w14:paraId="69A22F03" w14:textId="77777777" w:rsidR="007C63A0" w:rsidRPr="00B74CD7" w:rsidRDefault="007C63A0" w:rsidP="004D354E">
            <w:pPr>
              <w:tabs>
                <w:tab w:val="left" w:pos="567"/>
              </w:tabs>
              <w:autoSpaceDE w:val="0"/>
              <w:autoSpaceDN w:val="0"/>
              <w:adjustRightInd w:val="0"/>
              <w:rPr>
                <w:rFonts w:eastAsia="Calibri"/>
                <w:lang w:val="sl-SI"/>
              </w:rPr>
            </w:pPr>
            <w:r w:rsidRPr="00B74CD7">
              <w:rPr>
                <w:rFonts w:eastAsia="Calibri"/>
              </w:rPr>
              <w:t>8,7</w:t>
            </w:r>
          </w:p>
        </w:tc>
        <w:tc>
          <w:tcPr>
            <w:tcW w:w="2265" w:type="dxa"/>
            <w:shd w:val="clear" w:color="auto" w:fill="auto"/>
          </w:tcPr>
          <w:p w14:paraId="0DF270A4" w14:textId="77777777" w:rsidR="007C63A0" w:rsidRPr="00A25EB6" w:rsidRDefault="007C63A0" w:rsidP="004D354E">
            <w:pPr>
              <w:tabs>
                <w:tab w:val="left" w:pos="567"/>
              </w:tabs>
              <w:autoSpaceDE w:val="0"/>
              <w:autoSpaceDN w:val="0"/>
              <w:adjustRightInd w:val="0"/>
              <w:rPr>
                <w:rFonts w:eastAsia="Calibri"/>
                <w:lang w:val="sl-SI"/>
              </w:rPr>
            </w:pPr>
            <w:r w:rsidRPr="00A25EB6">
              <w:rPr>
                <w:rFonts w:eastAsia="Calibri"/>
              </w:rPr>
              <w:t>-1,0</w:t>
            </w:r>
          </w:p>
        </w:tc>
        <w:tc>
          <w:tcPr>
            <w:tcW w:w="2266" w:type="dxa"/>
            <w:shd w:val="clear" w:color="auto" w:fill="auto"/>
          </w:tcPr>
          <w:p w14:paraId="28D8024B" w14:textId="77777777" w:rsidR="007C63A0" w:rsidRPr="00A25EB6" w:rsidRDefault="007C63A0" w:rsidP="004D354E">
            <w:pPr>
              <w:autoSpaceDE w:val="0"/>
              <w:autoSpaceDN w:val="0"/>
              <w:adjustRightInd w:val="0"/>
            </w:pPr>
            <w:r w:rsidRPr="00A25EB6">
              <w:rPr>
                <w:rFonts w:eastAsia="Calibri"/>
                <w:color w:val="000000"/>
              </w:rPr>
              <w:t>-0,7* (-0,9; -0,4)</w:t>
            </w:r>
          </w:p>
        </w:tc>
      </w:tr>
      <w:tr w:rsidR="007C63A0" w:rsidRPr="00514DAB" w14:paraId="00851C4B" w14:textId="77777777" w:rsidTr="004D354E">
        <w:tc>
          <w:tcPr>
            <w:tcW w:w="2265" w:type="dxa"/>
            <w:shd w:val="clear" w:color="auto" w:fill="auto"/>
          </w:tcPr>
          <w:p w14:paraId="0F7EE878" w14:textId="77777777" w:rsidR="007C63A0" w:rsidRPr="00EE60F8" w:rsidRDefault="007C63A0" w:rsidP="004D354E">
            <w:pPr>
              <w:autoSpaceDE w:val="0"/>
              <w:autoSpaceDN w:val="0"/>
              <w:adjustRightInd w:val="0"/>
            </w:pPr>
            <w:proofErr w:type="spellStart"/>
            <w:r w:rsidRPr="0097404E">
              <w:rPr>
                <w:rFonts w:eastAsia="Calibri"/>
                <w:color w:val="000000"/>
              </w:rPr>
              <w:t>Vildagliptinas</w:t>
            </w:r>
            <w:proofErr w:type="spellEnd"/>
            <w:r w:rsidRPr="0097404E">
              <w:rPr>
                <w:rFonts w:eastAsia="Calibri"/>
                <w:color w:val="000000"/>
              </w:rPr>
              <w:t xml:space="preserve"> 50 mg du kartus per parą + </w:t>
            </w:r>
            <w:proofErr w:type="spellStart"/>
            <w:r w:rsidRPr="0097404E">
              <w:rPr>
                <w:rFonts w:eastAsia="Calibri"/>
                <w:color w:val="000000"/>
              </w:rPr>
              <w:t>metforminas</w:t>
            </w:r>
            <w:proofErr w:type="spellEnd"/>
            <w:r w:rsidRPr="0097404E">
              <w:rPr>
                <w:rFonts w:eastAsia="Calibri"/>
                <w:color w:val="000000"/>
              </w:rPr>
              <w:t xml:space="preserve">+ </w:t>
            </w:r>
            <w:proofErr w:type="spellStart"/>
            <w:r w:rsidRPr="0097404E">
              <w:rPr>
                <w:rFonts w:eastAsia="Calibri"/>
                <w:color w:val="000000"/>
              </w:rPr>
              <w:t>glimepiridas</w:t>
            </w:r>
            <w:proofErr w:type="spellEnd"/>
            <w:r w:rsidRPr="0097404E">
              <w:rPr>
                <w:rFonts w:eastAsia="Calibri"/>
                <w:color w:val="000000"/>
              </w:rPr>
              <w:t xml:space="preserve"> (N=152)</w:t>
            </w:r>
          </w:p>
        </w:tc>
        <w:tc>
          <w:tcPr>
            <w:tcW w:w="2265" w:type="dxa"/>
            <w:shd w:val="clear" w:color="auto" w:fill="auto"/>
          </w:tcPr>
          <w:p w14:paraId="12A8FD4B" w14:textId="77777777" w:rsidR="007C63A0" w:rsidRPr="00B74CD7" w:rsidRDefault="007C63A0" w:rsidP="004D354E">
            <w:pPr>
              <w:tabs>
                <w:tab w:val="left" w:pos="567"/>
              </w:tabs>
              <w:autoSpaceDE w:val="0"/>
              <w:autoSpaceDN w:val="0"/>
              <w:adjustRightInd w:val="0"/>
              <w:rPr>
                <w:rFonts w:eastAsia="Calibri"/>
                <w:lang w:val="sl-SI"/>
              </w:rPr>
            </w:pPr>
            <w:r w:rsidRPr="00B74CD7">
              <w:rPr>
                <w:rFonts w:eastAsia="Calibri"/>
              </w:rPr>
              <w:t>8,8</w:t>
            </w:r>
          </w:p>
        </w:tc>
        <w:tc>
          <w:tcPr>
            <w:tcW w:w="2265" w:type="dxa"/>
            <w:shd w:val="clear" w:color="auto" w:fill="auto"/>
          </w:tcPr>
          <w:p w14:paraId="7809EB7A" w14:textId="77777777" w:rsidR="007C63A0" w:rsidRPr="00A25EB6" w:rsidRDefault="007C63A0" w:rsidP="004D354E">
            <w:pPr>
              <w:tabs>
                <w:tab w:val="left" w:pos="567"/>
              </w:tabs>
              <w:autoSpaceDE w:val="0"/>
              <w:autoSpaceDN w:val="0"/>
              <w:adjustRightInd w:val="0"/>
              <w:rPr>
                <w:rFonts w:eastAsia="Calibri"/>
                <w:lang w:val="sl-SI"/>
              </w:rPr>
            </w:pPr>
            <w:r w:rsidRPr="00A25EB6">
              <w:rPr>
                <w:rFonts w:eastAsia="Calibri"/>
              </w:rPr>
              <w:t>-1,0</w:t>
            </w:r>
          </w:p>
        </w:tc>
        <w:tc>
          <w:tcPr>
            <w:tcW w:w="2266" w:type="dxa"/>
            <w:shd w:val="clear" w:color="auto" w:fill="auto"/>
          </w:tcPr>
          <w:p w14:paraId="2F9BA13B" w14:textId="77777777" w:rsidR="007C63A0" w:rsidRPr="00A25EB6" w:rsidRDefault="007C63A0" w:rsidP="004D354E">
            <w:pPr>
              <w:autoSpaceDE w:val="0"/>
              <w:autoSpaceDN w:val="0"/>
              <w:adjustRightInd w:val="0"/>
            </w:pPr>
            <w:r w:rsidRPr="00A25EB6">
              <w:rPr>
                <w:rFonts w:eastAsia="Calibri"/>
                <w:color w:val="000000"/>
              </w:rPr>
              <w:t>-0,8* (-1,0, -0,5)</w:t>
            </w:r>
          </w:p>
        </w:tc>
      </w:tr>
      <w:tr w:rsidR="007C63A0" w:rsidRPr="00514DAB" w14:paraId="13C64A14" w14:textId="77777777" w:rsidTr="004D354E">
        <w:tc>
          <w:tcPr>
            <w:tcW w:w="9061" w:type="dxa"/>
            <w:gridSpan w:val="4"/>
            <w:shd w:val="clear" w:color="auto" w:fill="auto"/>
          </w:tcPr>
          <w:p w14:paraId="0D9B2425" w14:textId="77777777" w:rsidR="007C63A0" w:rsidRPr="00EE60F8" w:rsidRDefault="007C63A0" w:rsidP="004D354E">
            <w:pPr>
              <w:autoSpaceDE w:val="0"/>
              <w:autoSpaceDN w:val="0"/>
              <w:adjustRightInd w:val="0"/>
            </w:pPr>
            <w:r w:rsidRPr="0097404E">
              <w:rPr>
                <w:rFonts w:eastAsia="Calibri"/>
                <w:color w:val="000000"/>
              </w:rPr>
              <w:t>*</w:t>
            </w:r>
            <w:r w:rsidRPr="00EE60F8">
              <w:rPr>
                <w:rFonts w:eastAsia="Calibri"/>
                <w:color w:val="000000"/>
              </w:rPr>
              <w:t xml:space="preserve"> p&lt; 0,05 lyginant su </w:t>
            </w:r>
            <w:proofErr w:type="spellStart"/>
            <w:r w:rsidRPr="00EE60F8">
              <w:rPr>
                <w:rFonts w:eastAsia="Calibri"/>
                <w:color w:val="000000"/>
              </w:rPr>
              <w:t>placebu</w:t>
            </w:r>
            <w:proofErr w:type="spellEnd"/>
            <w:r w:rsidRPr="00EE60F8">
              <w:rPr>
                <w:rFonts w:eastAsia="Calibri"/>
                <w:color w:val="000000"/>
              </w:rPr>
              <w:t xml:space="preserve"> + palyginamuoju preparatu</w:t>
            </w:r>
          </w:p>
        </w:tc>
      </w:tr>
    </w:tbl>
    <w:p w14:paraId="3914ADCE" w14:textId="77777777" w:rsidR="007C63A0" w:rsidRPr="0097404E" w:rsidRDefault="007C63A0" w:rsidP="007C63A0">
      <w:pPr>
        <w:tabs>
          <w:tab w:val="left" w:pos="567"/>
        </w:tabs>
        <w:autoSpaceDE w:val="0"/>
        <w:autoSpaceDN w:val="0"/>
        <w:adjustRightInd w:val="0"/>
        <w:rPr>
          <w:rFonts w:eastAsia="Calibri"/>
        </w:rPr>
      </w:pPr>
    </w:p>
    <w:p w14:paraId="695C936F" w14:textId="77777777" w:rsidR="007C63A0" w:rsidRPr="00B74CD7" w:rsidRDefault="007C63A0" w:rsidP="007C63A0">
      <w:pPr>
        <w:autoSpaceDE w:val="0"/>
        <w:autoSpaceDN w:val="0"/>
        <w:adjustRightInd w:val="0"/>
        <w:rPr>
          <w:u w:val="single"/>
        </w:rPr>
      </w:pPr>
      <w:r w:rsidRPr="00B74CD7">
        <w:rPr>
          <w:rFonts w:eastAsia="Calibri"/>
          <w:color w:val="000000"/>
          <w:u w:val="single"/>
        </w:rPr>
        <w:t>Vaikų populiacija</w:t>
      </w:r>
    </w:p>
    <w:p w14:paraId="1F90F885" w14:textId="77777777" w:rsidR="007C63A0" w:rsidRPr="00A25EB6" w:rsidRDefault="007C63A0" w:rsidP="007C63A0">
      <w:pPr>
        <w:tabs>
          <w:tab w:val="left" w:pos="567"/>
        </w:tabs>
        <w:autoSpaceDE w:val="0"/>
        <w:autoSpaceDN w:val="0"/>
        <w:adjustRightInd w:val="0"/>
        <w:rPr>
          <w:rFonts w:eastAsia="Calibri"/>
          <w:lang w:val="sl-SI"/>
        </w:rPr>
      </w:pPr>
      <w:r w:rsidRPr="00A25EB6">
        <w:rPr>
          <w:rFonts w:eastAsia="Calibri"/>
        </w:rPr>
        <w:t xml:space="preserve">Europos vaistų agentūra atleido nuo įpareigojimo pateikti </w:t>
      </w:r>
      <w:proofErr w:type="spellStart"/>
      <w:r w:rsidRPr="00A25EB6">
        <w:rPr>
          <w:rFonts w:eastAsia="Calibri"/>
        </w:rPr>
        <w:t>vildagliptino</w:t>
      </w:r>
      <w:proofErr w:type="spellEnd"/>
      <w:r w:rsidRPr="00A25EB6">
        <w:rPr>
          <w:rFonts w:eastAsia="Calibri"/>
        </w:rPr>
        <w:t xml:space="preserve"> tyrimų su visais vaikų populiacijos pogrupiais duomenis antrojo tipo diabetui gydyti (vartojimo vaikams informacija pateikiama 4.2 skyriuje).</w:t>
      </w:r>
    </w:p>
    <w:p w14:paraId="179ACF13" w14:textId="77777777" w:rsidR="007C63A0" w:rsidRPr="00A25EB6" w:rsidRDefault="007C63A0" w:rsidP="007C63A0">
      <w:pPr>
        <w:tabs>
          <w:tab w:val="left" w:pos="567"/>
        </w:tabs>
        <w:autoSpaceDE w:val="0"/>
        <w:autoSpaceDN w:val="0"/>
        <w:adjustRightInd w:val="0"/>
        <w:rPr>
          <w:rFonts w:eastAsia="MathExt"/>
        </w:rPr>
      </w:pPr>
    </w:p>
    <w:p w14:paraId="2906CDB1" w14:textId="77777777" w:rsidR="007C63A0" w:rsidRPr="00A25EB6" w:rsidRDefault="007C63A0" w:rsidP="007C63A0">
      <w:pPr>
        <w:keepNext/>
        <w:numPr>
          <w:ilvl w:val="1"/>
          <w:numId w:val="5"/>
        </w:numPr>
        <w:tabs>
          <w:tab w:val="left" w:pos="567"/>
        </w:tabs>
        <w:spacing w:line="260" w:lineRule="exact"/>
        <w:outlineLvl w:val="0"/>
        <w:rPr>
          <w:b/>
        </w:rPr>
      </w:pPr>
      <w:proofErr w:type="spellStart"/>
      <w:r w:rsidRPr="00A25EB6">
        <w:rPr>
          <w:b/>
        </w:rPr>
        <w:lastRenderedPageBreak/>
        <w:t>Farmakokinetinės</w:t>
      </w:r>
      <w:proofErr w:type="spellEnd"/>
      <w:r w:rsidRPr="00A25EB6">
        <w:rPr>
          <w:b/>
        </w:rPr>
        <w:t xml:space="preserve"> savybės</w:t>
      </w:r>
    </w:p>
    <w:p w14:paraId="050DC536" w14:textId="77777777" w:rsidR="007C63A0" w:rsidRPr="00A25EB6" w:rsidRDefault="007C63A0" w:rsidP="007C63A0">
      <w:pPr>
        <w:keepNext/>
        <w:tabs>
          <w:tab w:val="left" w:pos="567"/>
        </w:tabs>
        <w:ind w:left="567" w:hanging="567"/>
        <w:outlineLvl w:val="0"/>
        <w:rPr>
          <w:b/>
        </w:rPr>
      </w:pPr>
    </w:p>
    <w:p w14:paraId="7C536E26" w14:textId="77777777" w:rsidR="007C63A0" w:rsidRPr="00A25EB6" w:rsidRDefault="007C63A0" w:rsidP="007C63A0">
      <w:pPr>
        <w:autoSpaceDE w:val="0"/>
        <w:autoSpaceDN w:val="0"/>
        <w:adjustRightInd w:val="0"/>
        <w:rPr>
          <w:rFonts w:eastAsia="Calibri"/>
          <w:u w:val="single"/>
          <w:lang w:val="sl-SI"/>
        </w:rPr>
      </w:pPr>
      <w:r w:rsidRPr="00A25EB6">
        <w:rPr>
          <w:rFonts w:eastAsia="Calibri"/>
          <w:u w:val="single"/>
        </w:rPr>
        <w:t>Absorbcija</w:t>
      </w:r>
    </w:p>
    <w:p w14:paraId="27B5973A" w14:textId="77777777" w:rsidR="007C63A0" w:rsidRPr="00A25EB6" w:rsidRDefault="007C63A0" w:rsidP="007C63A0">
      <w:pPr>
        <w:autoSpaceDE w:val="0"/>
        <w:autoSpaceDN w:val="0"/>
        <w:adjustRightInd w:val="0"/>
        <w:rPr>
          <w:rFonts w:eastAsia="Calibri"/>
          <w:lang w:val="sl-SI"/>
        </w:rPr>
      </w:pPr>
      <w:r w:rsidRPr="00A25EB6">
        <w:rPr>
          <w:rFonts w:eastAsia="Calibri"/>
        </w:rPr>
        <w:t xml:space="preserve">Jei </w:t>
      </w:r>
      <w:proofErr w:type="spellStart"/>
      <w:r w:rsidRPr="00A25EB6">
        <w:rPr>
          <w:rFonts w:eastAsia="Calibri"/>
        </w:rPr>
        <w:t>vildagliptino</w:t>
      </w:r>
      <w:proofErr w:type="spellEnd"/>
      <w:r w:rsidRPr="00A25EB6">
        <w:rPr>
          <w:rFonts w:eastAsia="Calibri"/>
        </w:rPr>
        <w:t xml:space="preserve"> išgeriama nevalgius, jis greitai absorbuojamas ir didžiausia koncentracija plazmoje susidaro per 1,7 valandas. Maistas šiek tiek pailgina laiką, per kurį susidaro didžiausia koncentracija plazmoje, iki 2,5 valandų, bet neįtakoja bendrosios ekspozicijos (AUC). </w:t>
      </w:r>
      <w:proofErr w:type="spellStart"/>
      <w:r w:rsidRPr="00A25EB6">
        <w:rPr>
          <w:rFonts w:eastAsia="Calibri"/>
        </w:rPr>
        <w:t>Vildagliptino</w:t>
      </w:r>
      <w:proofErr w:type="spellEnd"/>
      <w:r w:rsidRPr="00A25EB6">
        <w:rPr>
          <w:rFonts w:eastAsia="Calibri"/>
        </w:rPr>
        <w:t xml:space="preserve"> vartojant su maistu, sumažėjo </w:t>
      </w:r>
      <w:proofErr w:type="spellStart"/>
      <w:r w:rsidRPr="00A25EB6">
        <w:rPr>
          <w:rFonts w:eastAsia="Calibri"/>
        </w:rPr>
        <w:t>C</w:t>
      </w:r>
      <w:r w:rsidRPr="00A25EB6">
        <w:rPr>
          <w:vertAlign w:val="subscript"/>
        </w:rPr>
        <w:t>max</w:t>
      </w:r>
      <w:proofErr w:type="spellEnd"/>
      <w:r w:rsidRPr="00A25EB6">
        <w:t xml:space="preserve"> </w:t>
      </w:r>
      <w:r w:rsidRPr="00A25EB6">
        <w:rPr>
          <w:rFonts w:eastAsia="Calibri"/>
        </w:rPr>
        <w:t xml:space="preserve">(19%). Tačiau šis pokytis nėra kliniškai reikšmingas, todėl </w:t>
      </w:r>
      <w:proofErr w:type="spellStart"/>
      <w:r w:rsidRPr="00A25EB6">
        <w:t>vildagliptiną</w:t>
      </w:r>
      <w:proofErr w:type="spellEnd"/>
      <w:r w:rsidRPr="00A25EB6">
        <w:t xml:space="preserve"> galima vartoti nevalgius ir valgio metu. Absoliutus biologinis prieinamumas yra 85 %.</w:t>
      </w:r>
    </w:p>
    <w:p w14:paraId="7C774370" w14:textId="77777777" w:rsidR="007C63A0" w:rsidRPr="00A25EB6" w:rsidRDefault="007C63A0" w:rsidP="007C63A0">
      <w:pPr>
        <w:autoSpaceDE w:val="0"/>
        <w:autoSpaceDN w:val="0"/>
        <w:adjustRightInd w:val="0"/>
        <w:rPr>
          <w:rFonts w:eastAsia="Calibri"/>
        </w:rPr>
      </w:pPr>
    </w:p>
    <w:p w14:paraId="066328CF" w14:textId="77777777" w:rsidR="007C63A0" w:rsidRPr="00A25EB6" w:rsidRDefault="007C63A0" w:rsidP="007C63A0">
      <w:pPr>
        <w:autoSpaceDE w:val="0"/>
        <w:autoSpaceDN w:val="0"/>
        <w:adjustRightInd w:val="0"/>
        <w:rPr>
          <w:rFonts w:eastAsia="Calibri"/>
          <w:u w:val="single"/>
          <w:lang w:val="sl-SI"/>
        </w:rPr>
      </w:pPr>
      <w:r w:rsidRPr="00A25EB6">
        <w:rPr>
          <w:rFonts w:eastAsia="Calibri"/>
          <w:u w:val="single"/>
        </w:rPr>
        <w:t>Pasiskirstymas</w:t>
      </w:r>
    </w:p>
    <w:p w14:paraId="25215043" w14:textId="77777777" w:rsidR="007C63A0" w:rsidRPr="00A25EB6" w:rsidRDefault="007C63A0" w:rsidP="007C63A0">
      <w:pPr>
        <w:autoSpaceDE w:val="0"/>
        <w:autoSpaceDN w:val="0"/>
        <w:adjustRightInd w:val="0"/>
        <w:rPr>
          <w:rFonts w:eastAsia="Calibri"/>
          <w:lang w:val="sl-SI"/>
        </w:rPr>
      </w:pPr>
      <w:r w:rsidRPr="00A25EB6">
        <w:rPr>
          <w:rFonts w:eastAsia="Calibri"/>
        </w:rPr>
        <w:t xml:space="preserve">Nedaug </w:t>
      </w:r>
      <w:proofErr w:type="spellStart"/>
      <w:r w:rsidRPr="00A25EB6">
        <w:rPr>
          <w:rFonts w:eastAsia="Calibri"/>
        </w:rPr>
        <w:t>vildagliptino</w:t>
      </w:r>
      <w:proofErr w:type="spellEnd"/>
      <w:r w:rsidRPr="00A25EB6">
        <w:rPr>
          <w:rFonts w:eastAsia="Calibri"/>
        </w:rPr>
        <w:t xml:space="preserve"> jungiasi su plazmos baltymais (9,3 %), jis tolygiai pasiskirsto plazmoje ir raudonosiose kraujo ląstelėse. Po injekcijos į veną, kai koncentracija yra </w:t>
      </w:r>
      <w:proofErr w:type="spellStart"/>
      <w:r w:rsidRPr="00A25EB6">
        <w:rPr>
          <w:rFonts w:eastAsia="Calibri"/>
        </w:rPr>
        <w:t>pusiausvyrinė</w:t>
      </w:r>
      <w:proofErr w:type="spellEnd"/>
      <w:r w:rsidRPr="00A25EB6">
        <w:rPr>
          <w:rFonts w:eastAsia="Calibri"/>
        </w:rPr>
        <w:t xml:space="preserve">, vidutinis </w:t>
      </w:r>
      <w:proofErr w:type="spellStart"/>
      <w:r w:rsidRPr="00A25EB6">
        <w:rPr>
          <w:rFonts w:eastAsia="Calibri"/>
        </w:rPr>
        <w:t>vildagliptino</w:t>
      </w:r>
      <w:proofErr w:type="spellEnd"/>
      <w:r w:rsidRPr="00A25EB6">
        <w:rPr>
          <w:rFonts w:eastAsia="Calibri"/>
        </w:rPr>
        <w:t xml:space="preserve"> pasiskirstymo tūris (</w:t>
      </w:r>
      <w:proofErr w:type="spellStart"/>
      <w:r w:rsidRPr="00A25EB6">
        <w:rPr>
          <w:rFonts w:eastAsia="Calibri"/>
        </w:rPr>
        <w:t>V</w:t>
      </w:r>
      <w:r w:rsidRPr="00A25EB6">
        <w:rPr>
          <w:vertAlign w:val="subscript"/>
        </w:rPr>
        <w:t>ss</w:t>
      </w:r>
      <w:proofErr w:type="spellEnd"/>
      <w:r w:rsidRPr="00A25EB6">
        <w:t xml:space="preserve">) yra 71 litras, tai rodytų, kad vaistas pasiskirsto </w:t>
      </w:r>
      <w:proofErr w:type="spellStart"/>
      <w:r w:rsidRPr="00A25EB6">
        <w:t>ekstravaskuliariai</w:t>
      </w:r>
      <w:proofErr w:type="spellEnd"/>
      <w:r w:rsidRPr="00A25EB6">
        <w:t>.</w:t>
      </w:r>
    </w:p>
    <w:p w14:paraId="0A10E3A0" w14:textId="77777777" w:rsidR="007C63A0" w:rsidRPr="00A25EB6" w:rsidRDefault="007C63A0" w:rsidP="007C63A0">
      <w:pPr>
        <w:autoSpaceDE w:val="0"/>
        <w:autoSpaceDN w:val="0"/>
        <w:adjustRightInd w:val="0"/>
        <w:rPr>
          <w:rFonts w:eastAsia="Calibri"/>
        </w:rPr>
      </w:pPr>
    </w:p>
    <w:p w14:paraId="44F916F7" w14:textId="77777777" w:rsidR="007C63A0" w:rsidRPr="00A25EB6" w:rsidRDefault="007C63A0" w:rsidP="007C63A0">
      <w:pPr>
        <w:autoSpaceDE w:val="0"/>
        <w:autoSpaceDN w:val="0"/>
        <w:adjustRightInd w:val="0"/>
        <w:rPr>
          <w:rFonts w:eastAsia="Calibri"/>
          <w:u w:val="single"/>
          <w:lang w:val="sl-SI"/>
        </w:rPr>
      </w:pPr>
      <w:proofErr w:type="spellStart"/>
      <w:r w:rsidRPr="00A25EB6">
        <w:rPr>
          <w:rFonts w:eastAsia="Calibri"/>
          <w:u w:val="single"/>
        </w:rPr>
        <w:t>Biotransformacija</w:t>
      </w:r>
      <w:proofErr w:type="spellEnd"/>
    </w:p>
    <w:p w14:paraId="22F2D128" w14:textId="77777777" w:rsidR="007C63A0" w:rsidRPr="00A25EB6" w:rsidRDefault="007C63A0" w:rsidP="007C63A0">
      <w:pPr>
        <w:autoSpaceDE w:val="0"/>
        <w:autoSpaceDN w:val="0"/>
        <w:adjustRightInd w:val="0"/>
        <w:rPr>
          <w:rFonts w:eastAsia="Calibri"/>
          <w:lang w:val="sl-SI"/>
        </w:rPr>
      </w:pPr>
      <w:r w:rsidRPr="00A25EB6">
        <w:rPr>
          <w:rFonts w:eastAsia="Calibri"/>
        </w:rPr>
        <w:t xml:space="preserve">Žmogui pagrindinis </w:t>
      </w:r>
      <w:proofErr w:type="spellStart"/>
      <w:r w:rsidRPr="00A25EB6">
        <w:rPr>
          <w:rFonts w:eastAsia="Calibri"/>
        </w:rPr>
        <w:t>vildagliptino</w:t>
      </w:r>
      <w:proofErr w:type="spellEnd"/>
      <w:r w:rsidRPr="00A25EB6">
        <w:rPr>
          <w:rFonts w:eastAsia="Calibri"/>
        </w:rPr>
        <w:t xml:space="preserve"> eliminavimo būdas yra metabolizmas, šiuo būdu pašalinama 69 % dozės. Pagrindinis metabolitas (LAY 151) yra farmakologiškai neaktyvus, ciano grupės hidrolizės darinys, kuris sudaro 57 % dozės, vėliau susidaro </w:t>
      </w:r>
      <w:proofErr w:type="spellStart"/>
      <w:r w:rsidRPr="00A25EB6">
        <w:rPr>
          <w:rFonts w:eastAsia="Calibri"/>
        </w:rPr>
        <w:t>gliukuronido</w:t>
      </w:r>
      <w:proofErr w:type="spellEnd"/>
      <w:r w:rsidRPr="00A25EB6">
        <w:rPr>
          <w:rFonts w:eastAsia="Calibri"/>
        </w:rPr>
        <w:t xml:space="preserve"> (BQS867) ir </w:t>
      </w:r>
      <w:proofErr w:type="spellStart"/>
      <w:r w:rsidRPr="00A25EB6">
        <w:rPr>
          <w:rFonts w:eastAsia="Calibri"/>
        </w:rPr>
        <w:t>amido</w:t>
      </w:r>
      <w:proofErr w:type="spellEnd"/>
      <w:r w:rsidRPr="00A25EB6">
        <w:rPr>
          <w:rFonts w:eastAsia="Calibri"/>
        </w:rPr>
        <w:t xml:space="preserve"> grupės hidrolizės dariniai (4 % dozės). </w:t>
      </w:r>
      <w:proofErr w:type="spellStart"/>
      <w:r w:rsidRPr="00A25EB6">
        <w:rPr>
          <w:i/>
        </w:rPr>
        <w:t>In</w:t>
      </w:r>
      <w:proofErr w:type="spellEnd"/>
      <w:r w:rsidRPr="00A25EB6">
        <w:rPr>
          <w:i/>
        </w:rPr>
        <w:t xml:space="preserve"> </w:t>
      </w:r>
      <w:proofErr w:type="spellStart"/>
      <w:r w:rsidRPr="00A25EB6">
        <w:rPr>
          <w:i/>
        </w:rPr>
        <w:t>vitro</w:t>
      </w:r>
      <w:proofErr w:type="spellEnd"/>
      <w:r w:rsidRPr="00A25EB6">
        <w:rPr>
          <w:i/>
        </w:rPr>
        <w:t xml:space="preserve"> </w:t>
      </w:r>
      <w:r w:rsidRPr="00A25EB6">
        <w:t xml:space="preserve">tyrimų su žmogaus inkstų </w:t>
      </w:r>
      <w:proofErr w:type="spellStart"/>
      <w:r w:rsidRPr="00A25EB6">
        <w:t>mikrosomomis</w:t>
      </w:r>
      <w:proofErr w:type="spellEnd"/>
      <w:r w:rsidRPr="00A25EB6">
        <w:t xml:space="preserve"> duomenys rodo, kad inkstai gali būti vienu iš svarbiausių organų, kuriuose vyksta </w:t>
      </w:r>
      <w:proofErr w:type="spellStart"/>
      <w:r w:rsidRPr="00A25EB6">
        <w:t>vildagliptino</w:t>
      </w:r>
      <w:proofErr w:type="spellEnd"/>
      <w:r w:rsidRPr="00A25EB6">
        <w:t xml:space="preserve"> hidrolizė iki jo pagrindinio neaktyvaus metabolito LAY 151. </w:t>
      </w:r>
      <w:proofErr w:type="spellStart"/>
      <w:r w:rsidRPr="00A25EB6">
        <w:rPr>
          <w:i/>
        </w:rPr>
        <w:t>In</w:t>
      </w:r>
      <w:proofErr w:type="spellEnd"/>
      <w:r w:rsidRPr="00A25EB6">
        <w:rPr>
          <w:i/>
        </w:rPr>
        <w:t xml:space="preserve"> </w:t>
      </w:r>
      <w:proofErr w:type="spellStart"/>
      <w:r w:rsidRPr="00A25EB6">
        <w:rPr>
          <w:i/>
        </w:rPr>
        <w:t>vivo</w:t>
      </w:r>
      <w:proofErr w:type="spellEnd"/>
      <w:r w:rsidRPr="00A25EB6">
        <w:rPr>
          <w:i/>
        </w:rPr>
        <w:t xml:space="preserve"> </w:t>
      </w:r>
      <w:r w:rsidRPr="00A25EB6">
        <w:t xml:space="preserve">tyrimų metu su žiurkėmis, kurioms trūko DPP-4, nustatyta, kad DPP-4 dalinai dalyvauja </w:t>
      </w:r>
      <w:proofErr w:type="spellStart"/>
      <w:r w:rsidRPr="00A25EB6">
        <w:t>vildagliptino</w:t>
      </w:r>
      <w:proofErr w:type="spellEnd"/>
      <w:r w:rsidRPr="00A25EB6">
        <w:t xml:space="preserve"> hidrolizėje. </w:t>
      </w:r>
      <w:proofErr w:type="spellStart"/>
      <w:r w:rsidRPr="00A25EB6">
        <w:t>Vildagliptino</w:t>
      </w:r>
      <w:proofErr w:type="spellEnd"/>
      <w:r w:rsidRPr="00A25EB6">
        <w:t xml:space="preserve"> metabolizme CYP 450 fermentai nedalyvauja tiek, kad tai būtų galima išmatuoti. Todėl kartu vartojami vaistai, kurie yra CYP 450 fermentų inhibitoriai ir (ar) </w:t>
      </w:r>
      <w:proofErr w:type="spellStart"/>
      <w:r w:rsidRPr="00A25EB6">
        <w:t>induktoriai</w:t>
      </w:r>
      <w:proofErr w:type="spellEnd"/>
      <w:r w:rsidRPr="00A25EB6">
        <w:t xml:space="preserve">, neturėtų veikti </w:t>
      </w:r>
      <w:proofErr w:type="spellStart"/>
      <w:r w:rsidRPr="00A25EB6">
        <w:t>vildagliptino</w:t>
      </w:r>
      <w:proofErr w:type="spellEnd"/>
      <w:r w:rsidRPr="00A25EB6">
        <w:t xml:space="preserve"> </w:t>
      </w:r>
      <w:proofErr w:type="spellStart"/>
      <w:r w:rsidRPr="00A25EB6">
        <w:t>metabolinio</w:t>
      </w:r>
      <w:proofErr w:type="spellEnd"/>
      <w:r w:rsidRPr="00A25EB6">
        <w:t xml:space="preserve"> klirenso. </w:t>
      </w:r>
      <w:proofErr w:type="spellStart"/>
      <w:r w:rsidRPr="00A25EB6">
        <w:rPr>
          <w:i/>
        </w:rPr>
        <w:t>In</w:t>
      </w:r>
      <w:proofErr w:type="spellEnd"/>
      <w:r w:rsidRPr="00A25EB6">
        <w:rPr>
          <w:i/>
        </w:rPr>
        <w:t xml:space="preserve"> </w:t>
      </w:r>
      <w:proofErr w:type="spellStart"/>
      <w:r w:rsidRPr="00A25EB6">
        <w:rPr>
          <w:i/>
        </w:rPr>
        <w:t>vitro</w:t>
      </w:r>
      <w:proofErr w:type="spellEnd"/>
      <w:r w:rsidRPr="00A25EB6">
        <w:rPr>
          <w:i/>
        </w:rPr>
        <w:t xml:space="preserve"> </w:t>
      </w:r>
      <w:r w:rsidRPr="00A25EB6">
        <w:t xml:space="preserve">tyrimai rodo, kad </w:t>
      </w:r>
      <w:proofErr w:type="spellStart"/>
      <w:r w:rsidRPr="00A25EB6">
        <w:t>vildagliptinas</w:t>
      </w:r>
      <w:proofErr w:type="spellEnd"/>
      <w:r w:rsidRPr="00A25EB6">
        <w:t xml:space="preserve"> neslopina ir neindukuoja CYP 450 fermentų. Todėl </w:t>
      </w:r>
      <w:proofErr w:type="spellStart"/>
      <w:r w:rsidRPr="00A25EB6">
        <w:t>vildagliptinas</w:t>
      </w:r>
      <w:proofErr w:type="spellEnd"/>
      <w:r w:rsidRPr="00A25EB6">
        <w:t xml:space="preserve"> neturėtų veikti kartu vartojamų vaistų </w:t>
      </w:r>
      <w:proofErr w:type="spellStart"/>
      <w:r w:rsidRPr="00A25EB6">
        <w:t>metabolinio</w:t>
      </w:r>
      <w:proofErr w:type="spellEnd"/>
      <w:r w:rsidRPr="00A25EB6">
        <w:t xml:space="preserve"> klirenso, kurių </w:t>
      </w:r>
      <w:proofErr w:type="spellStart"/>
      <w:r w:rsidRPr="00A25EB6">
        <w:t>biotransformacijoje</w:t>
      </w:r>
      <w:proofErr w:type="spellEnd"/>
      <w:r w:rsidRPr="00A25EB6">
        <w:t xml:space="preserve"> dalyvauja CYP 1A2, CYP 2C8, CYP 2C9, CYP 2C19, CYP 2D6, CYP 2E1 ar CYP 3A4/5 fermentai.</w:t>
      </w:r>
    </w:p>
    <w:p w14:paraId="584EB3B0" w14:textId="77777777" w:rsidR="007C63A0" w:rsidRPr="00A25EB6" w:rsidRDefault="007C63A0" w:rsidP="007C63A0">
      <w:pPr>
        <w:autoSpaceDE w:val="0"/>
        <w:autoSpaceDN w:val="0"/>
        <w:adjustRightInd w:val="0"/>
        <w:rPr>
          <w:rFonts w:eastAsia="Calibri"/>
        </w:rPr>
      </w:pPr>
    </w:p>
    <w:p w14:paraId="5E503DB4" w14:textId="77777777" w:rsidR="007C63A0" w:rsidRPr="00A25EB6" w:rsidRDefault="007C63A0" w:rsidP="007C63A0">
      <w:pPr>
        <w:autoSpaceDE w:val="0"/>
        <w:autoSpaceDN w:val="0"/>
        <w:adjustRightInd w:val="0"/>
        <w:rPr>
          <w:rFonts w:eastAsia="Calibri"/>
          <w:u w:val="single"/>
          <w:lang w:val="sl-SI"/>
        </w:rPr>
      </w:pPr>
      <w:r w:rsidRPr="00A25EB6">
        <w:rPr>
          <w:rFonts w:eastAsia="Calibri"/>
          <w:u w:val="single"/>
        </w:rPr>
        <w:t>Eliminacija</w:t>
      </w:r>
    </w:p>
    <w:p w14:paraId="475C0944" w14:textId="77777777" w:rsidR="007C63A0" w:rsidRPr="00A25EB6" w:rsidRDefault="007C63A0" w:rsidP="007C63A0">
      <w:pPr>
        <w:autoSpaceDE w:val="0"/>
        <w:autoSpaceDN w:val="0"/>
        <w:adjustRightInd w:val="0"/>
        <w:rPr>
          <w:rFonts w:eastAsia="Calibri"/>
          <w:u w:val="single"/>
          <w:lang w:val="sl-SI"/>
        </w:rPr>
      </w:pPr>
      <w:r w:rsidRPr="00A25EB6">
        <w:rPr>
          <w:rFonts w:eastAsia="Calibri"/>
        </w:rPr>
        <w:t>Išgėrus [</w:t>
      </w:r>
      <w:r w:rsidRPr="00A25EB6">
        <w:rPr>
          <w:rFonts w:eastAsia="Calibri"/>
          <w:vertAlign w:val="superscript"/>
        </w:rPr>
        <w:t>14</w:t>
      </w:r>
      <w:r w:rsidRPr="00A25EB6">
        <w:t xml:space="preserve">C] </w:t>
      </w:r>
      <w:proofErr w:type="spellStart"/>
      <w:r w:rsidRPr="00A25EB6">
        <w:t>vildagliptino</w:t>
      </w:r>
      <w:proofErr w:type="spellEnd"/>
      <w:r w:rsidRPr="00A25EB6">
        <w:t xml:space="preserve">, su šlapimu išsiskyrė maždaug 85 % dozės, su išmatomis – 15 %. Vaisto išgėrus, maždaug 23 % nepakitusio </w:t>
      </w:r>
      <w:proofErr w:type="spellStart"/>
      <w:r w:rsidRPr="00A25EB6">
        <w:t>vildagliptino</w:t>
      </w:r>
      <w:proofErr w:type="spellEnd"/>
      <w:r w:rsidRPr="00A25EB6">
        <w:t xml:space="preserve"> išsiskyrė per inkstus. Sveikiems savanoriams po injekcijos į veną, </w:t>
      </w:r>
      <w:proofErr w:type="spellStart"/>
      <w:r w:rsidRPr="00A25EB6">
        <w:t>vildagliptino</w:t>
      </w:r>
      <w:proofErr w:type="spellEnd"/>
      <w:r w:rsidRPr="00A25EB6">
        <w:t xml:space="preserve"> bendrasis plazmos ir inkstų klirensai yra, atitinkamai, 41 ir 13 l/h. Po injekcijos į veną, vidutinis pusinės eliminacijos periodas yra maždaug 2 valandos. Vaisto išgėrus, pusinės eliminacijos periodas yra maždaug 3 valandos.</w:t>
      </w:r>
    </w:p>
    <w:p w14:paraId="30DC5E9B" w14:textId="77777777" w:rsidR="007C63A0" w:rsidRPr="00A25EB6" w:rsidRDefault="007C63A0" w:rsidP="007C63A0">
      <w:pPr>
        <w:autoSpaceDE w:val="0"/>
        <w:autoSpaceDN w:val="0"/>
        <w:adjustRightInd w:val="0"/>
        <w:rPr>
          <w:rFonts w:eastAsia="Calibri"/>
        </w:rPr>
      </w:pPr>
    </w:p>
    <w:p w14:paraId="11261F2D" w14:textId="77777777" w:rsidR="007C63A0" w:rsidRPr="00A25EB6" w:rsidRDefault="007C63A0" w:rsidP="007C63A0">
      <w:pPr>
        <w:autoSpaceDE w:val="0"/>
        <w:autoSpaceDN w:val="0"/>
        <w:adjustRightInd w:val="0"/>
        <w:rPr>
          <w:u w:val="single"/>
        </w:rPr>
      </w:pPr>
      <w:r w:rsidRPr="00A25EB6">
        <w:rPr>
          <w:rFonts w:eastAsia="Calibri"/>
          <w:color w:val="000000"/>
          <w:u w:val="single"/>
        </w:rPr>
        <w:t>Tiesinis / netiesinis pobūdis</w:t>
      </w:r>
    </w:p>
    <w:p w14:paraId="7E86C408" w14:textId="77777777" w:rsidR="007C63A0" w:rsidRPr="00A25EB6" w:rsidRDefault="007C63A0" w:rsidP="007C63A0">
      <w:pPr>
        <w:autoSpaceDE w:val="0"/>
        <w:autoSpaceDN w:val="0"/>
        <w:adjustRightInd w:val="0"/>
        <w:rPr>
          <w:rFonts w:eastAsia="Calibri"/>
          <w:lang w:val="sl-SI"/>
        </w:rPr>
      </w:pPr>
      <w:proofErr w:type="spellStart"/>
      <w:r w:rsidRPr="00A25EB6">
        <w:rPr>
          <w:rFonts w:eastAsia="Calibri"/>
        </w:rPr>
        <w:t>Vildagliptino</w:t>
      </w:r>
      <w:proofErr w:type="spellEnd"/>
      <w:r w:rsidRPr="00A25EB6">
        <w:rPr>
          <w:rFonts w:eastAsia="Calibri"/>
        </w:rPr>
        <w:t xml:space="preserve"> </w:t>
      </w:r>
      <w:proofErr w:type="spellStart"/>
      <w:r w:rsidRPr="00A25EB6">
        <w:rPr>
          <w:rFonts w:eastAsia="Calibri"/>
        </w:rPr>
        <w:t>C</w:t>
      </w:r>
      <w:r w:rsidRPr="00A25EB6">
        <w:rPr>
          <w:rFonts w:eastAsia="Calibri"/>
          <w:vertAlign w:val="subscript"/>
        </w:rPr>
        <w:t>max</w:t>
      </w:r>
      <w:proofErr w:type="spellEnd"/>
      <w:r w:rsidRPr="00A25EB6">
        <w:t xml:space="preserve"> </w:t>
      </w:r>
      <w:r w:rsidRPr="00A25EB6">
        <w:rPr>
          <w:rFonts w:eastAsia="Calibri"/>
        </w:rPr>
        <w:t>ir plotas po koncentracijos plazmoje ir laiko kreive (AUC) didėja maždaug proporcingai dozei, jei dozė yra terapinė.</w:t>
      </w:r>
    </w:p>
    <w:p w14:paraId="131B5A13" w14:textId="77777777" w:rsidR="007C63A0" w:rsidRPr="00A25EB6" w:rsidRDefault="007C63A0" w:rsidP="007C63A0">
      <w:pPr>
        <w:autoSpaceDE w:val="0"/>
        <w:autoSpaceDN w:val="0"/>
        <w:adjustRightInd w:val="0"/>
        <w:rPr>
          <w:rFonts w:eastAsia="Calibri"/>
        </w:rPr>
      </w:pPr>
    </w:p>
    <w:p w14:paraId="1B5B456D" w14:textId="77777777" w:rsidR="007C63A0" w:rsidRPr="00A25EB6" w:rsidRDefault="007C63A0" w:rsidP="007C63A0">
      <w:pPr>
        <w:autoSpaceDE w:val="0"/>
        <w:autoSpaceDN w:val="0"/>
        <w:adjustRightInd w:val="0"/>
        <w:rPr>
          <w:rFonts w:eastAsia="Calibri"/>
          <w:u w:val="single"/>
          <w:lang w:val="sl-SI"/>
        </w:rPr>
      </w:pPr>
      <w:proofErr w:type="spellStart"/>
      <w:r w:rsidRPr="00A25EB6">
        <w:rPr>
          <w:rFonts w:eastAsia="Calibri"/>
          <w:u w:val="single"/>
        </w:rPr>
        <w:t>Farmakokinetika</w:t>
      </w:r>
      <w:proofErr w:type="spellEnd"/>
      <w:r w:rsidRPr="00A25EB6">
        <w:rPr>
          <w:rFonts w:eastAsia="Calibri"/>
          <w:u w:val="single"/>
        </w:rPr>
        <w:t xml:space="preserve"> specifinėse pacientų grupėse</w:t>
      </w:r>
    </w:p>
    <w:p w14:paraId="178314C2" w14:textId="77777777" w:rsidR="007C63A0" w:rsidRPr="00A25EB6" w:rsidRDefault="007C63A0" w:rsidP="007C63A0">
      <w:pPr>
        <w:autoSpaceDE w:val="0"/>
        <w:autoSpaceDN w:val="0"/>
        <w:adjustRightInd w:val="0"/>
        <w:rPr>
          <w:rFonts w:eastAsia="Calibri"/>
          <w:u w:val="single"/>
        </w:rPr>
      </w:pPr>
    </w:p>
    <w:p w14:paraId="1AC005C2" w14:textId="77777777" w:rsidR="007C63A0" w:rsidRPr="00A25EB6" w:rsidRDefault="007C63A0" w:rsidP="007C63A0">
      <w:pPr>
        <w:autoSpaceDE w:val="0"/>
        <w:autoSpaceDN w:val="0"/>
        <w:adjustRightInd w:val="0"/>
        <w:rPr>
          <w:rFonts w:eastAsia="Calibri"/>
          <w:lang w:val="sl-SI"/>
        </w:rPr>
      </w:pPr>
      <w:r w:rsidRPr="00A25EB6">
        <w:rPr>
          <w:rFonts w:eastAsia="Calibri"/>
          <w:i/>
        </w:rPr>
        <w:t>Lytis</w:t>
      </w:r>
    </w:p>
    <w:p w14:paraId="53A9AE8E" w14:textId="77777777" w:rsidR="007C63A0" w:rsidRPr="00A25EB6" w:rsidRDefault="007C63A0" w:rsidP="007C63A0">
      <w:pPr>
        <w:autoSpaceDE w:val="0"/>
        <w:autoSpaceDN w:val="0"/>
        <w:adjustRightInd w:val="0"/>
        <w:rPr>
          <w:rFonts w:eastAsia="Calibri"/>
          <w:u w:val="single"/>
          <w:lang w:val="sl-SI"/>
        </w:rPr>
      </w:pPr>
      <w:r w:rsidRPr="00A25EB6">
        <w:rPr>
          <w:rFonts w:eastAsia="Calibri"/>
        </w:rPr>
        <w:t xml:space="preserve">Nestebėta jokių kliniškai reikšmingų </w:t>
      </w:r>
      <w:proofErr w:type="spellStart"/>
      <w:r w:rsidRPr="00A25EB6">
        <w:rPr>
          <w:rFonts w:eastAsia="Calibri"/>
        </w:rPr>
        <w:t>vildagliptino</w:t>
      </w:r>
      <w:proofErr w:type="spellEnd"/>
      <w:r w:rsidRPr="00A25EB6">
        <w:rPr>
          <w:rFonts w:eastAsia="Calibri"/>
        </w:rPr>
        <w:t xml:space="preserve"> </w:t>
      </w:r>
      <w:proofErr w:type="spellStart"/>
      <w:r w:rsidRPr="00A25EB6">
        <w:rPr>
          <w:rFonts w:eastAsia="Calibri"/>
        </w:rPr>
        <w:t>farmakokinetikos</w:t>
      </w:r>
      <w:proofErr w:type="spellEnd"/>
      <w:r w:rsidRPr="00A25EB6">
        <w:rPr>
          <w:rFonts w:eastAsia="Calibri"/>
        </w:rPr>
        <w:t xml:space="preserve"> skirtumų tarp vyriškos ir moteriškos lyties sveikų savanorių, kai buvo platus amžiaus ir kūno masės indeksų (KMI) spektras. Lytis neįtakoja </w:t>
      </w:r>
      <w:proofErr w:type="spellStart"/>
      <w:r w:rsidRPr="00A25EB6">
        <w:rPr>
          <w:rFonts w:eastAsia="Calibri"/>
        </w:rPr>
        <w:t>vildagliptino</w:t>
      </w:r>
      <w:proofErr w:type="spellEnd"/>
      <w:r w:rsidRPr="00A25EB6">
        <w:rPr>
          <w:rFonts w:eastAsia="Calibri"/>
        </w:rPr>
        <w:t xml:space="preserve"> sukeliamo DPP-4 slopinimo.</w:t>
      </w:r>
    </w:p>
    <w:p w14:paraId="2F9A5793" w14:textId="77777777" w:rsidR="007C63A0" w:rsidRPr="00A25EB6" w:rsidRDefault="007C63A0" w:rsidP="007C63A0">
      <w:pPr>
        <w:autoSpaceDE w:val="0"/>
        <w:autoSpaceDN w:val="0"/>
        <w:adjustRightInd w:val="0"/>
        <w:rPr>
          <w:rFonts w:eastAsia="Calibri"/>
        </w:rPr>
      </w:pPr>
    </w:p>
    <w:p w14:paraId="4F1E8203" w14:textId="77777777" w:rsidR="007C63A0" w:rsidRPr="00A25EB6" w:rsidRDefault="007C63A0" w:rsidP="007C63A0">
      <w:pPr>
        <w:autoSpaceDE w:val="0"/>
        <w:autoSpaceDN w:val="0"/>
        <w:adjustRightInd w:val="0"/>
      </w:pPr>
      <w:r w:rsidRPr="00A25EB6">
        <w:rPr>
          <w:rFonts w:eastAsia="Calibri"/>
          <w:i/>
          <w:color w:val="000000"/>
        </w:rPr>
        <w:t xml:space="preserve">Senyvi pacientai </w:t>
      </w:r>
    </w:p>
    <w:p w14:paraId="606E7E3C" w14:textId="77777777" w:rsidR="007C63A0" w:rsidRPr="00A25EB6" w:rsidRDefault="007C63A0" w:rsidP="007C63A0">
      <w:pPr>
        <w:autoSpaceDE w:val="0"/>
        <w:autoSpaceDN w:val="0"/>
        <w:adjustRightInd w:val="0"/>
        <w:rPr>
          <w:rFonts w:eastAsia="Calibri"/>
          <w:lang w:val="sl-SI"/>
        </w:rPr>
      </w:pPr>
      <w:r w:rsidRPr="00A25EB6">
        <w:rPr>
          <w:rFonts w:eastAsia="Calibri"/>
        </w:rPr>
        <w:t xml:space="preserve">Sveikiems senyviems vyresnio amžiaus asmenims (≥ 70 metų) bendra </w:t>
      </w:r>
      <w:proofErr w:type="spellStart"/>
      <w:r w:rsidRPr="00A25EB6">
        <w:rPr>
          <w:rFonts w:eastAsia="Calibri"/>
        </w:rPr>
        <w:t>vild</w:t>
      </w:r>
      <w:r w:rsidRPr="00A25EB6">
        <w:t>agliptino</w:t>
      </w:r>
      <w:proofErr w:type="spellEnd"/>
      <w:r w:rsidRPr="00A25EB6">
        <w:t xml:space="preserve"> (100 mg kartą per parą) ekspozicija buvo 32 % didesnė, o didžiausia koncentracija plazmoje – 18 % didesnė, lyginant su jaunais sveikais asmenimis (18-40 metų). Tačiau šie skirtumai nėra laikomi kliniškai reikšmingais. Amžius neįtakoja </w:t>
      </w:r>
      <w:proofErr w:type="spellStart"/>
      <w:r w:rsidRPr="00A25EB6">
        <w:t>vildagliptino</w:t>
      </w:r>
      <w:proofErr w:type="spellEnd"/>
      <w:r w:rsidRPr="00A25EB6">
        <w:t xml:space="preserve"> sukeliamo DPP-4 slopinimo.</w:t>
      </w:r>
    </w:p>
    <w:p w14:paraId="09EDB923" w14:textId="77777777" w:rsidR="007C63A0" w:rsidRPr="00A25EB6" w:rsidRDefault="007C63A0" w:rsidP="007C63A0">
      <w:pPr>
        <w:autoSpaceDE w:val="0"/>
        <w:autoSpaceDN w:val="0"/>
        <w:adjustRightInd w:val="0"/>
        <w:rPr>
          <w:rFonts w:eastAsia="Calibri"/>
        </w:rPr>
      </w:pPr>
    </w:p>
    <w:p w14:paraId="7FE4386C" w14:textId="77777777" w:rsidR="007C63A0" w:rsidRPr="00A25EB6" w:rsidRDefault="007C63A0" w:rsidP="007C63A0">
      <w:pPr>
        <w:autoSpaceDE w:val="0"/>
        <w:autoSpaceDN w:val="0"/>
        <w:adjustRightInd w:val="0"/>
        <w:rPr>
          <w:rFonts w:eastAsia="Calibri"/>
          <w:i/>
          <w:lang w:val="sl-SI"/>
        </w:rPr>
      </w:pPr>
      <w:r w:rsidRPr="00A25EB6">
        <w:rPr>
          <w:rFonts w:eastAsia="TimesNewRoman,Italic"/>
          <w:i/>
        </w:rPr>
        <w:t>Sutrikusi kepenų funkcija</w:t>
      </w:r>
    </w:p>
    <w:p w14:paraId="715576BA" w14:textId="77777777" w:rsidR="007C63A0" w:rsidRPr="00A25EB6" w:rsidRDefault="007C63A0" w:rsidP="007C63A0">
      <w:pPr>
        <w:autoSpaceDE w:val="0"/>
        <w:autoSpaceDN w:val="0"/>
        <w:adjustRightInd w:val="0"/>
        <w:rPr>
          <w:rFonts w:eastAsia="Calibri"/>
          <w:lang w:val="sl-SI"/>
        </w:rPr>
      </w:pPr>
      <w:r w:rsidRPr="00A25EB6">
        <w:rPr>
          <w:rFonts w:eastAsia="Calibri"/>
          <w:lang w:val="sl-SI"/>
        </w:rPr>
        <w:t xml:space="preserve">Kepenų funkcijos sutrikimo įtaka vildagliptino farmakokinetikai buvo tiriama pacientams, kuriems, pagal </w:t>
      </w:r>
      <w:r w:rsidRPr="00A25EB6">
        <w:rPr>
          <w:rFonts w:eastAsia="Calibri"/>
          <w:i/>
          <w:lang w:val="sl-SI"/>
        </w:rPr>
        <w:t>Child-Pugh</w:t>
      </w:r>
      <w:r w:rsidRPr="00A25EB6">
        <w:t xml:space="preserve"> balus (nuo 6 balų, kurie rodė lengvą pažeidimą, iki 12 balų, kurie rodė sunkų pažeidimą), buvo nesunkus, vidutinio sunkumo ir sunkus kepenų pažeidimas, jų duomenys buvo </w:t>
      </w:r>
      <w:r w:rsidRPr="00A25EB6">
        <w:lastRenderedPageBreak/>
        <w:t xml:space="preserve">lyginami su sveikų asmenų. Pacientams, kuriems buvo nesunkus ar vidutinio sunkumo kepenų pažeidimas, po vienkartinės dozės </w:t>
      </w:r>
      <w:proofErr w:type="spellStart"/>
      <w:r w:rsidRPr="00A25EB6">
        <w:t>vildagliptino</w:t>
      </w:r>
      <w:proofErr w:type="spellEnd"/>
      <w:r w:rsidRPr="00A25EB6">
        <w:t xml:space="preserve"> ekspozicija buvo mažesnė (atitinkamai, 20 % ir 8 %), o pacientams, kuriems buvo sunkus kepenų pažeidimas, </w:t>
      </w:r>
      <w:proofErr w:type="spellStart"/>
      <w:r w:rsidRPr="00A25EB6">
        <w:t>vildagliptino</w:t>
      </w:r>
      <w:proofErr w:type="spellEnd"/>
      <w:r w:rsidRPr="00A25EB6">
        <w:t xml:space="preserve"> ekspozicija buvo 22 % mažesnė. Didžiausias </w:t>
      </w:r>
      <w:proofErr w:type="spellStart"/>
      <w:r w:rsidRPr="00A25EB6">
        <w:t>vildagliptino</w:t>
      </w:r>
      <w:proofErr w:type="spellEnd"/>
      <w:r w:rsidRPr="00A25EB6">
        <w:t xml:space="preserve"> ekspozicijos pokytis (padidėjimas ar sumažėjimas) yra apie ~30 %, ir manoma, kad jis nėra kliniškai reikšmingas. Koreliacijos tarp kepenų ligos sunkumo ir </w:t>
      </w:r>
      <w:proofErr w:type="spellStart"/>
      <w:r w:rsidRPr="00A25EB6">
        <w:t>vildagliptino</w:t>
      </w:r>
      <w:proofErr w:type="spellEnd"/>
      <w:r w:rsidRPr="00A25EB6">
        <w:t xml:space="preserve"> ekspozicijos pokyčių nebuvo nustatyta.</w:t>
      </w:r>
    </w:p>
    <w:p w14:paraId="76B8A232" w14:textId="77777777" w:rsidR="007C63A0" w:rsidRPr="00A25EB6" w:rsidRDefault="007C63A0" w:rsidP="007C63A0">
      <w:pPr>
        <w:autoSpaceDE w:val="0"/>
        <w:autoSpaceDN w:val="0"/>
        <w:adjustRightInd w:val="0"/>
        <w:rPr>
          <w:rFonts w:eastAsia="TimesNewRoman,Italic"/>
          <w:i/>
        </w:rPr>
      </w:pPr>
    </w:p>
    <w:p w14:paraId="24335645" w14:textId="77777777" w:rsidR="007C63A0" w:rsidRPr="00A25EB6" w:rsidRDefault="007C63A0" w:rsidP="007C63A0">
      <w:pPr>
        <w:autoSpaceDE w:val="0"/>
        <w:autoSpaceDN w:val="0"/>
        <w:adjustRightInd w:val="0"/>
        <w:rPr>
          <w:rFonts w:eastAsia="Calibri"/>
          <w:i/>
          <w:lang w:val="sl-SI"/>
        </w:rPr>
      </w:pPr>
      <w:r w:rsidRPr="00A25EB6">
        <w:rPr>
          <w:rFonts w:eastAsia="TimesNewRoman,Italic"/>
          <w:i/>
        </w:rPr>
        <w:t>Sutrikusi inkstų funkcija</w:t>
      </w:r>
    </w:p>
    <w:p w14:paraId="60816384" w14:textId="77777777" w:rsidR="007C63A0" w:rsidRPr="00A25EB6" w:rsidRDefault="007C63A0" w:rsidP="007C63A0">
      <w:pPr>
        <w:autoSpaceDE w:val="0"/>
        <w:autoSpaceDN w:val="0"/>
        <w:adjustRightInd w:val="0"/>
      </w:pPr>
      <w:r w:rsidRPr="00A25EB6">
        <w:rPr>
          <w:rFonts w:eastAsia="Calibri"/>
          <w:color w:val="000000"/>
        </w:rPr>
        <w:t xml:space="preserve">Atliktas kartotinių dozių atviras klinikinis tyrimas, kurio metu vertinti mažesnių terapinių </w:t>
      </w:r>
      <w:proofErr w:type="spellStart"/>
      <w:r w:rsidRPr="00A25EB6">
        <w:rPr>
          <w:rFonts w:eastAsia="Calibri"/>
          <w:color w:val="000000"/>
        </w:rPr>
        <w:t>vildagliptino</w:t>
      </w:r>
      <w:proofErr w:type="spellEnd"/>
      <w:r w:rsidRPr="00A25EB6">
        <w:rPr>
          <w:rFonts w:eastAsia="Calibri"/>
          <w:color w:val="000000"/>
        </w:rPr>
        <w:t xml:space="preserve"> dozių (50 mg kartą per parą) </w:t>
      </w:r>
      <w:proofErr w:type="spellStart"/>
      <w:r w:rsidRPr="00A25EB6">
        <w:rPr>
          <w:rFonts w:eastAsia="Calibri"/>
          <w:color w:val="000000"/>
        </w:rPr>
        <w:t>farmakokinetikos</w:t>
      </w:r>
      <w:proofErr w:type="spellEnd"/>
      <w:r w:rsidRPr="00A25EB6">
        <w:rPr>
          <w:rFonts w:eastAsia="Calibri"/>
          <w:color w:val="000000"/>
        </w:rPr>
        <w:t xml:space="preserve"> duomenys pacientams, kuriems buvo įvairaus laipsnio lėtinis inkstų funkcijos sutrikimas, apibūdinamas pagal </w:t>
      </w:r>
      <w:proofErr w:type="spellStart"/>
      <w:r w:rsidRPr="00A25EB6">
        <w:rPr>
          <w:rFonts w:eastAsia="Calibri"/>
          <w:color w:val="000000"/>
        </w:rPr>
        <w:t>kreatinino</w:t>
      </w:r>
      <w:proofErr w:type="spellEnd"/>
      <w:r w:rsidRPr="00A25EB6">
        <w:rPr>
          <w:rFonts w:eastAsia="Calibri"/>
          <w:color w:val="000000"/>
        </w:rPr>
        <w:t xml:space="preserve"> klirensą (nesunkus pažeidimas: </w:t>
      </w:r>
      <w:proofErr w:type="spellStart"/>
      <w:r w:rsidRPr="00A25EB6">
        <w:rPr>
          <w:rFonts w:eastAsia="Calibri"/>
          <w:color w:val="000000"/>
        </w:rPr>
        <w:t>kreatinino</w:t>
      </w:r>
      <w:proofErr w:type="spellEnd"/>
      <w:r w:rsidRPr="00A25EB6">
        <w:rPr>
          <w:rFonts w:eastAsia="Calibri"/>
          <w:color w:val="000000"/>
        </w:rPr>
        <w:t xml:space="preserve"> klirensas nuo 50 iki &lt;80 ml/min., vidutinio sunkumo: nuo 30 iki &lt;50 ml/min. ir sunkus: &lt;30 ml/min.), lyginant su sveikų kontrolinių asmenų, kurių inkstų funkcija buvo normali, duomenimis.</w:t>
      </w:r>
    </w:p>
    <w:p w14:paraId="5ED39F9C" w14:textId="77777777" w:rsidR="007C63A0" w:rsidRPr="00A25EB6" w:rsidRDefault="007C63A0" w:rsidP="007C63A0">
      <w:pPr>
        <w:autoSpaceDE w:val="0"/>
        <w:autoSpaceDN w:val="0"/>
        <w:adjustRightInd w:val="0"/>
      </w:pPr>
    </w:p>
    <w:p w14:paraId="779F09A5" w14:textId="77777777" w:rsidR="007C63A0" w:rsidRPr="00A25EB6" w:rsidRDefault="007C63A0" w:rsidP="007C63A0">
      <w:pPr>
        <w:autoSpaceDE w:val="0"/>
        <w:autoSpaceDN w:val="0"/>
        <w:adjustRightInd w:val="0"/>
      </w:pPr>
      <w:r w:rsidRPr="00A25EB6">
        <w:rPr>
          <w:rFonts w:eastAsia="Calibri"/>
          <w:color w:val="000000"/>
        </w:rPr>
        <w:t xml:space="preserve">Lyginant su sveikų kontrolinių asmenų, kurių inkstų funkcija buvo normali, duomenimis, pacientams, kuriems buvo nesunkus, vidutinio sunkumo ar sunkus inkstų funkcijos sutrikimas, </w:t>
      </w:r>
      <w:proofErr w:type="spellStart"/>
      <w:r w:rsidRPr="00A25EB6">
        <w:rPr>
          <w:rFonts w:eastAsia="Calibri"/>
          <w:color w:val="000000"/>
        </w:rPr>
        <w:t>vildagliptino</w:t>
      </w:r>
      <w:proofErr w:type="spellEnd"/>
      <w:r w:rsidRPr="00A25EB6">
        <w:rPr>
          <w:rFonts w:eastAsia="Calibri"/>
          <w:color w:val="000000"/>
        </w:rPr>
        <w:t xml:space="preserve"> AUC rodiklis padidėjo, atitinkamai, vidutiniškai 1,4, 1,7 ir 2 kartus. Pacientams, kuriems buvo nesunkus, vidutinio sunkumo ar sunkus inkstų funkcijos sutrikimas, vaisto metabolitų LAY151 ir BQS867 AUC rodikliai padidėjo, atitinkamai, vidutiniškai maždaug 1,5, 3 ir 7 kartus. Riboti duomenys apie vaisto poveikį pacientams, kuriems yra galutinė inkstų ligos stadija (GILS), rodo, kad </w:t>
      </w:r>
      <w:proofErr w:type="spellStart"/>
      <w:r w:rsidRPr="00A25EB6">
        <w:rPr>
          <w:rFonts w:eastAsia="Calibri"/>
          <w:color w:val="000000"/>
        </w:rPr>
        <w:t>vildagliptino</w:t>
      </w:r>
      <w:proofErr w:type="spellEnd"/>
      <w:r w:rsidRPr="00A25EB6">
        <w:rPr>
          <w:rFonts w:eastAsia="Calibri"/>
          <w:color w:val="000000"/>
        </w:rPr>
        <w:t xml:space="preserve"> ekspozicija yra panaši kaip pacientams, kuriems yra sunkus inkstų funkcijos sutrikimas. LAY151 metabolito koncentracija buvo apytiksliai 2-3 kartus didesnė nei pacientams, kuriems buvo sunkus inkstų funkcijos sutrikimas.</w:t>
      </w:r>
    </w:p>
    <w:p w14:paraId="2B420750" w14:textId="77777777" w:rsidR="007C63A0" w:rsidRPr="00A25EB6" w:rsidRDefault="007C63A0" w:rsidP="007C63A0">
      <w:pPr>
        <w:autoSpaceDE w:val="0"/>
        <w:autoSpaceDN w:val="0"/>
        <w:adjustRightInd w:val="0"/>
      </w:pPr>
    </w:p>
    <w:p w14:paraId="1F1F5205" w14:textId="77777777" w:rsidR="007C63A0" w:rsidRPr="00A25EB6" w:rsidRDefault="007C63A0" w:rsidP="007C63A0">
      <w:pPr>
        <w:autoSpaceDE w:val="0"/>
        <w:autoSpaceDN w:val="0"/>
        <w:adjustRightInd w:val="0"/>
        <w:rPr>
          <w:rFonts w:eastAsia="Calibri"/>
          <w:i/>
          <w:lang w:val="sl-SI"/>
        </w:rPr>
      </w:pPr>
      <w:r w:rsidRPr="00A25EB6">
        <w:rPr>
          <w:rFonts w:eastAsia="Calibri"/>
        </w:rPr>
        <w:t xml:space="preserve">Nedidelis </w:t>
      </w:r>
      <w:proofErr w:type="spellStart"/>
      <w:r w:rsidRPr="00A25EB6">
        <w:rPr>
          <w:rFonts w:eastAsia="Calibri"/>
        </w:rPr>
        <w:t>vildagliptino</w:t>
      </w:r>
      <w:proofErr w:type="spellEnd"/>
      <w:r w:rsidRPr="00A25EB6">
        <w:rPr>
          <w:rFonts w:eastAsia="Calibri"/>
        </w:rPr>
        <w:t xml:space="preserve"> kiekis buvo pašalinamas hemodializės metu (3 % per 3-4 valandų trukmės hemodializės procedūrą, kuri buvo pradėta praėjus 4 valandoms nuo dozės vartojimo).</w:t>
      </w:r>
    </w:p>
    <w:p w14:paraId="0F9A4803" w14:textId="77777777" w:rsidR="007C63A0" w:rsidRPr="00A25EB6" w:rsidRDefault="007C63A0" w:rsidP="007C63A0">
      <w:pPr>
        <w:autoSpaceDE w:val="0"/>
        <w:autoSpaceDN w:val="0"/>
        <w:adjustRightInd w:val="0"/>
        <w:rPr>
          <w:rFonts w:eastAsia="TimesNewRoman,Italic"/>
        </w:rPr>
      </w:pPr>
    </w:p>
    <w:p w14:paraId="2CC9456D" w14:textId="77777777" w:rsidR="007C63A0" w:rsidRPr="00A25EB6" w:rsidRDefault="007C63A0" w:rsidP="007C63A0">
      <w:pPr>
        <w:autoSpaceDE w:val="0"/>
        <w:autoSpaceDN w:val="0"/>
        <w:adjustRightInd w:val="0"/>
      </w:pPr>
      <w:r w:rsidRPr="00A25EB6">
        <w:rPr>
          <w:rFonts w:eastAsia="Calibri"/>
          <w:i/>
          <w:color w:val="000000"/>
        </w:rPr>
        <w:t>Etninės grupės</w:t>
      </w:r>
    </w:p>
    <w:p w14:paraId="40793220" w14:textId="77777777" w:rsidR="007C63A0" w:rsidRPr="00A25EB6" w:rsidRDefault="007C63A0" w:rsidP="007C63A0">
      <w:pPr>
        <w:autoSpaceDE w:val="0"/>
        <w:autoSpaceDN w:val="0"/>
        <w:adjustRightInd w:val="0"/>
        <w:rPr>
          <w:rFonts w:eastAsia="Calibri"/>
          <w:lang w:val="sl-SI"/>
        </w:rPr>
      </w:pPr>
      <w:r w:rsidRPr="00A25EB6">
        <w:rPr>
          <w:rFonts w:eastAsia="Calibri"/>
        </w:rPr>
        <w:t xml:space="preserve">Turimi riboti duomenys rodo, kad rasė neturi reikšmingos įtakos </w:t>
      </w:r>
      <w:proofErr w:type="spellStart"/>
      <w:r w:rsidRPr="00A25EB6">
        <w:rPr>
          <w:rFonts w:eastAsia="Calibri"/>
        </w:rPr>
        <w:t>vildagliptino</w:t>
      </w:r>
      <w:proofErr w:type="spellEnd"/>
      <w:r w:rsidRPr="00A25EB6">
        <w:rPr>
          <w:rFonts w:eastAsia="Calibri"/>
        </w:rPr>
        <w:t xml:space="preserve"> </w:t>
      </w:r>
      <w:proofErr w:type="spellStart"/>
      <w:r w:rsidRPr="00A25EB6">
        <w:rPr>
          <w:rFonts w:eastAsia="Calibri"/>
        </w:rPr>
        <w:t>farmakokinetikai</w:t>
      </w:r>
      <w:proofErr w:type="spellEnd"/>
      <w:r w:rsidRPr="00A25EB6">
        <w:rPr>
          <w:rFonts w:eastAsia="Calibri"/>
        </w:rPr>
        <w:t>.</w:t>
      </w:r>
    </w:p>
    <w:p w14:paraId="0484D311" w14:textId="77777777" w:rsidR="007C63A0" w:rsidRPr="00A25EB6" w:rsidRDefault="007C63A0" w:rsidP="007C63A0">
      <w:pPr>
        <w:autoSpaceDE w:val="0"/>
        <w:autoSpaceDN w:val="0"/>
        <w:adjustRightInd w:val="0"/>
        <w:rPr>
          <w:rFonts w:eastAsia="TimesNewRoman,Italic"/>
        </w:rPr>
      </w:pPr>
    </w:p>
    <w:p w14:paraId="76A1D3B1" w14:textId="77777777" w:rsidR="007C63A0" w:rsidRPr="00A25EB6" w:rsidRDefault="007C63A0" w:rsidP="007C63A0">
      <w:pPr>
        <w:keepNext/>
        <w:numPr>
          <w:ilvl w:val="1"/>
          <w:numId w:val="5"/>
        </w:numPr>
        <w:tabs>
          <w:tab w:val="left" w:pos="567"/>
        </w:tabs>
        <w:spacing w:line="260" w:lineRule="exact"/>
        <w:outlineLvl w:val="0"/>
      </w:pPr>
      <w:proofErr w:type="spellStart"/>
      <w:r w:rsidRPr="00A25EB6">
        <w:rPr>
          <w:b/>
        </w:rPr>
        <w:t>Ikiklinikinių</w:t>
      </w:r>
      <w:proofErr w:type="spellEnd"/>
      <w:r w:rsidRPr="00A25EB6">
        <w:rPr>
          <w:b/>
        </w:rPr>
        <w:t xml:space="preserve"> saugumo tyrimų duomenys</w:t>
      </w:r>
    </w:p>
    <w:p w14:paraId="3943270F" w14:textId="77777777" w:rsidR="007C63A0" w:rsidRPr="00A25EB6" w:rsidRDefault="007C63A0" w:rsidP="007C63A0">
      <w:pPr>
        <w:autoSpaceDE w:val="0"/>
        <w:autoSpaceDN w:val="0"/>
        <w:adjustRightInd w:val="0"/>
        <w:rPr>
          <w:rFonts w:eastAsia="TimesNewRoman,Italic"/>
          <w:highlight w:val="yellow"/>
        </w:rPr>
      </w:pPr>
    </w:p>
    <w:p w14:paraId="603E4ABB" w14:textId="77777777" w:rsidR="007C63A0" w:rsidRPr="00A25EB6" w:rsidRDefault="007C63A0" w:rsidP="007C63A0">
      <w:pPr>
        <w:autoSpaceDE w:val="0"/>
        <w:autoSpaceDN w:val="0"/>
        <w:adjustRightInd w:val="0"/>
      </w:pPr>
      <w:proofErr w:type="spellStart"/>
      <w:r w:rsidRPr="00A25EB6">
        <w:rPr>
          <w:rFonts w:eastAsia="Calibri"/>
          <w:color w:val="000000"/>
        </w:rPr>
        <w:t>Intrakardialinio</w:t>
      </w:r>
      <w:proofErr w:type="spellEnd"/>
      <w:r w:rsidRPr="00A25EB6">
        <w:rPr>
          <w:rFonts w:eastAsia="Calibri"/>
          <w:color w:val="000000"/>
        </w:rPr>
        <w:t xml:space="preserve"> impulso laidumo sulėtėjimas stebėtas šunims, tokio poveikio nesukėlusi dozė buvo 15 mg/kg (7 kartus didesnė už ekspoziciją žmogaus organizme pagal </w:t>
      </w:r>
      <w:proofErr w:type="spellStart"/>
      <w:r w:rsidRPr="00A25EB6">
        <w:rPr>
          <w:rFonts w:eastAsia="Calibri"/>
          <w:color w:val="000000"/>
        </w:rPr>
        <w:t>C</w:t>
      </w:r>
      <w:r w:rsidRPr="00A25EB6">
        <w:rPr>
          <w:rFonts w:eastAsia="Calibri"/>
          <w:color w:val="000000"/>
          <w:vertAlign w:val="subscript"/>
        </w:rPr>
        <w:t>max</w:t>
      </w:r>
      <w:proofErr w:type="spellEnd"/>
      <w:r w:rsidRPr="00A25EB6">
        <w:rPr>
          <w:rFonts w:eastAsia="Calibri"/>
          <w:color w:val="000000"/>
        </w:rPr>
        <w:t>).</w:t>
      </w:r>
    </w:p>
    <w:p w14:paraId="50C5D16F" w14:textId="77777777" w:rsidR="007C63A0" w:rsidRPr="00A25EB6" w:rsidRDefault="007C63A0" w:rsidP="007C63A0">
      <w:pPr>
        <w:autoSpaceDE w:val="0"/>
        <w:autoSpaceDN w:val="0"/>
        <w:adjustRightInd w:val="0"/>
      </w:pPr>
    </w:p>
    <w:p w14:paraId="50005F92" w14:textId="77777777" w:rsidR="007C63A0" w:rsidRPr="00A25EB6" w:rsidRDefault="007C63A0" w:rsidP="007C63A0">
      <w:pPr>
        <w:autoSpaceDE w:val="0"/>
        <w:autoSpaceDN w:val="0"/>
        <w:adjustRightInd w:val="0"/>
      </w:pPr>
      <w:r w:rsidRPr="00A25EB6">
        <w:rPr>
          <w:rFonts w:eastAsia="Calibri"/>
          <w:color w:val="000000"/>
        </w:rPr>
        <w:t xml:space="preserve">Putotų alveolinių </w:t>
      </w:r>
      <w:proofErr w:type="spellStart"/>
      <w:r w:rsidRPr="00A25EB6">
        <w:rPr>
          <w:rFonts w:eastAsia="Calibri"/>
          <w:color w:val="000000"/>
        </w:rPr>
        <w:t>makrofagų</w:t>
      </w:r>
      <w:proofErr w:type="spellEnd"/>
      <w:r w:rsidRPr="00A25EB6">
        <w:rPr>
          <w:rFonts w:eastAsia="Calibri"/>
          <w:color w:val="000000"/>
        </w:rPr>
        <w:t xml:space="preserve"> kaupimasis plaučiuose stebėtas žiurkėms ir pelėms. Tokio poveikio žiurkėms nesukėlė 25 mg/kg dozė (5 kartus didesnė už ekspoziciją žmogaus organizme pagal AUC), o pelėms – 750 mg/kg (142 kartus didesnė už ekspoziciją žmogaus organizme).</w:t>
      </w:r>
    </w:p>
    <w:p w14:paraId="395F527C" w14:textId="77777777" w:rsidR="007C63A0" w:rsidRPr="00A25EB6" w:rsidRDefault="007C63A0" w:rsidP="007C63A0">
      <w:pPr>
        <w:autoSpaceDE w:val="0"/>
        <w:autoSpaceDN w:val="0"/>
        <w:adjustRightInd w:val="0"/>
      </w:pPr>
    </w:p>
    <w:p w14:paraId="18EC2ED9" w14:textId="77777777" w:rsidR="007C63A0" w:rsidRPr="00A25EB6" w:rsidRDefault="007C63A0" w:rsidP="007C63A0">
      <w:pPr>
        <w:autoSpaceDE w:val="0"/>
        <w:autoSpaceDN w:val="0"/>
        <w:adjustRightInd w:val="0"/>
      </w:pPr>
      <w:r w:rsidRPr="00A25EB6">
        <w:rPr>
          <w:rFonts w:eastAsia="Calibri"/>
          <w:color w:val="000000"/>
        </w:rPr>
        <w:t xml:space="preserve">Šunims pasireiškė virškinimo trakto simptomai, </w:t>
      </w:r>
      <w:proofErr w:type="spellStart"/>
      <w:r w:rsidRPr="00A25EB6">
        <w:rPr>
          <w:rFonts w:eastAsia="Calibri"/>
          <w:color w:val="000000"/>
        </w:rPr>
        <w:t>t.y</w:t>
      </w:r>
      <w:proofErr w:type="spellEnd"/>
      <w:r w:rsidRPr="00A25EB6">
        <w:rPr>
          <w:rFonts w:eastAsia="Calibri"/>
          <w:color w:val="000000"/>
        </w:rPr>
        <w:t xml:space="preserve">. minkštos išmatos, </w:t>
      </w:r>
      <w:proofErr w:type="spellStart"/>
      <w:r w:rsidRPr="00A25EB6">
        <w:rPr>
          <w:rFonts w:eastAsia="Calibri"/>
          <w:color w:val="000000"/>
        </w:rPr>
        <w:t>gleivingos</w:t>
      </w:r>
      <w:proofErr w:type="spellEnd"/>
      <w:r w:rsidRPr="00A25EB6">
        <w:rPr>
          <w:rFonts w:eastAsia="Calibri"/>
          <w:color w:val="000000"/>
        </w:rPr>
        <w:t xml:space="preserve"> išmatos, viduriavimas ir, skiriant didesnes dozes, kraujas išmatose. Tokio poveikio nesukeliančios dozės nebuvo nustatytos.</w:t>
      </w:r>
    </w:p>
    <w:p w14:paraId="37CDFF78" w14:textId="77777777" w:rsidR="007C63A0" w:rsidRPr="00A25EB6" w:rsidRDefault="007C63A0" w:rsidP="007C63A0">
      <w:pPr>
        <w:autoSpaceDE w:val="0"/>
        <w:autoSpaceDN w:val="0"/>
        <w:adjustRightInd w:val="0"/>
      </w:pPr>
    </w:p>
    <w:p w14:paraId="74CE60C1" w14:textId="77777777" w:rsidR="007C63A0" w:rsidRPr="00A25EB6" w:rsidRDefault="007C63A0" w:rsidP="007C63A0">
      <w:pPr>
        <w:autoSpaceDE w:val="0"/>
        <w:autoSpaceDN w:val="0"/>
        <w:adjustRightInd w:val="0"/>
      </w:pPr>
      <w:r w:rsidRPr="00A25EB6">
        <w:rPr>
          <w:rFonts w:eastAsia="Calibri"/>
          <w:color w:val="000000"/>
        </w:rPr>
        <w:t xml:space="preserve">Įprastinių </w:t>
      </w:r>
      <w:proofErr w:type="spellStart"/>
      <w:r w:rsidRPr="00A25EB6">
        <w:rPr>
          <w:rFonts w:eastAsia="Calibri"/>
          <w:i/>
          <w:color w:val="000000"/>
        </w:rPr>
        <w:t>in</w:t>
      </w:r>
      <w:proofErr w:type="spellEnd"/>
      <w:r w:rsidRPr="00A25EB6">
        <w:rPr>
          <w:rFonts w:eastAsia="Calibri"/>
          <w:i/>
          <w:color w:val="000000"/>
        </w:rPr>
        <w:t xml:space="preserve"> </w:t>
      </w:r>
      <w:proofErr w:type="spellStart"/>
      <w:r w:rsidRPr="00A25EB6">
        <w:rPr>
          <w:rFonts w:eastAsia="Calibri"/>
          <w:i/>
          <w:color w:val="000000"/>
        </w:rPr>
        <w:t>vitro</w:t>
      </w:r>
      <w:proofErr w:type="spellEnd"/>
      <w:r w:rsidRPr="00A25EB6">
        <w:rPr>
          <w:rFonts w:eastAsia="Calibri"/>
          <w:i/>
          <w:color w:val="000000"/>
        </w:rPr>
        <w:t xml:space="preserve"> </w:t>
      </w:r>
      <w:r w:rsidRPr="00A25EB6">
        <w:rPr>
          <w:rFonts w:eastAsia="Calibri"/>
          <w:color w:val="000000"/>
        </w:rPr>
        <w:t xml:space="preserve">ir </w:t>
      </w:r>
      <w:proofErr w:type="spellStart"/>
      <w:r w:rsidRPr="00A25EB6">
        <w:rPr>
          <w:rFonts w:eastAsia="Calibri"/>
          <w:i/>
          <w:color w:val="000000"/>
        </w:rPr>
        <w:t>in</w:t>
      </w:r>
      <w:proofErr w:type="spellEnd"/>
      <w:r w:rsidRPr="00A25EB6">
        <w:rPr>
          <w:rFonts w:eastAsia="Calibri"/>
          <w:i/>
          <w:color w:val="000000"/>
        </w:rPr>
        <w:t xml:space="preserve"> </w:t>
      </w:r>
      <w:proofErr w:type="spellStart"/>
      <w:r w:rsidRPr="00A25EB6">
        <w:rPr>
          <w:rFonts w:eastAsia="Calibri"/>
          <w:i/>
          <w:color w:val="000000"/>
        </w:rPr>
        <w:t>vivo</w:t>
      </w:r>
      <w:proofErr w:type="spellEnd"/>
      <w:r w:rsidRPr="00A25EB6">
        <w:rPr>
          <w:rFonts w:eastAsia="Calibri"/>
          <w:i/>
          <w:color w:val="000000"/>
        </w:rPr>
        <w:t xml:space="preserve"> </w:t>
      </w:r>
      <w:proofErr w:type="spellStart"/>
      <w:r w:rsidRPr="00A25EB6">
        <w:rPr>
          <w:rFonts w:eastAsia="Calibri"/>
          <w:color w:val="000000"/>
        </w:rPr>
        <w:t>genotoksiškumo</w:t>
      </w:r>
      <w:proofErr w:type="spellEnd"/>
      <w:r w:rsidRPr="00A25EB6">
        <w:rPr>
          <w:rFonts w:eastAsia="Calibri"/>
          <w:color w:val="000000"/>
        </w:rPr>
        <w:t xml:space="preserve"> tyrimų metu </w:t>
      </w:r>
      <w:proofErr w:type="spellStart"/>
      <w:r w:rsidRPr="00A25EB6">
        <w:rPr>
          <w:rFonts w:eastAsia="Calibri"/>
          <w:color w:val="000000"/>
        </w:rPr>
        <w:t>vildagliptinas</w:t>
      </w:r>
      <w:proofErr w:type="spellEnd"/>
      <w:r w:rsidRPr="00A25EB6">
        <w:rPr>
          <w:rFonts w:eastAsia="Calibri"/>
          <w:color w:val="000000"/>
        </w:rPr>
        <w:t xml:space="preserve"> nebuvo </w:t>
      </w:r>
      <w:proofErr w:type="spellStart"/>
      <w:r w:rsidRPr="00A25EB6">
        <w:rPr>
          <w:rFonts w:eastAsia="Calibri"/>
          <w:color w:val="000000"/>
        </w:rPr>
        <w:t>mutageniškas</w:t>
      </w:r>
      <w:proofErr w:type="spellEnd"/>
      <w:r w:rsidRPr="00A25EB6">
        <w:rPr>
          <w:rFonts w:eastAsia="Calibri"/>
          <w:color w:val="000000"/>
        </w:rPr>
        <w:t>.</w:t>
      </w:r>
    </w:p>
    <w:p w14:paraId="2C62B4DD" w14:textId="77777777" w:rsidR="007C63A0" w:rsidRPr="00A25EB6" w:rsidRDefault="007C63A0" w:rsidP="007C63A0">
      <w:pPr>
        <w:autoSpaceDE w:val="0"/>
        <w:autoSpaceDN w:val="0"/>
        <w:adjustRightInd w:val="0"/>
      </w:pPr>
    </w:p>
    <w:p w14:paraId="61C159BA" w14:textId="77777777" w:rsidR="007C63A0" w:rsidRPr="00A25EB6" w:rsidRDefault="007C63A0" w:rsidP="007C63A0">
      <w:pPr>
        <w:numPr>
          <w:ilvl w:val="12"/>
          <w:numId w:val="0"/>
        </w:numPr>
        <w:tabs>
          <w:tab w:val="left" w:pos="567"/>
        </w:tabs>
        <w:ind w:right="-2"/>
        <w:rPr>
          <w:rFonts w:eastAsia="Calibri"/>
          <w:lang w:val="sl-SI"/>
        </w:rPr>
      </w:pPr>
      <w:r w:rsidRPr="00A25EB6">
        <w:rPr>
          <w:rFonts w:eastAsia="Calibri"/>
        </w:rPr>
        <w:t xml:space="preserve">Žiurkių vaisingumo ir ankstyvojo embriono vystymosi tyrimų metu nenustatyta, kad dėl </w:t>
      </w:r>
      <w:proofErr w:type="spellStart"/>
      <w:r w:rsidRPr="00A25EB6">
        <w:rPr>
          <w:rFonts w:eastAsia="Calibri"/>
        </w:rPr>
        <w:t>vildagliptino</w:t>
      </w:r>
      <w:proofErr w:type="spellEnd"/>
      <w:r w:rsidRPr="00A25EB6">
        <w:rPr>
          <w:rFonts w:eastAsia="Calibri"/>
        </w:rPr>
        <w:t xml:space="preserve"> skyrimo mažėtų vaisingumas, gebėjimas daugintis ar būtų pažeistas ankstyvas embriono vystymasis. Toksinis poveikis embrionui ir vaisiui vertintas žiurkėms ir triušiams. Žiurkėms stebėtas padidėjęs banguotų šon</w:t>
      </w:r>
      <w:r w:rsidRPr="00A25EB6">
        <w:t xml:space="preserve">kaulių dažnis, susijęs su tuo, kad mažėjo patelių kūno svoris, tokio poveikio nebebuvo skiriant 75 mg/kg dozę (10 kartų didesnę už ekspoziciją žmogaus organizme). Tik tada, kai pasireiškė stiprus toksinis poveikis patelei, triušiams stebėtas sumažėjęs kūno svoris ir skeleto pakitimai, rodantys vystymosi sulėtėjimą, tokio poveikio nestebėta skiriant 50 mg/kg dozę (9 kartus didesnę už ekspoziciją žmogaus organizme). </w:t>
      </w:r>
      <w:proofErr w:type="spellStart"/>
      <w:r w:rsidRPr="00A25EB6">
        <w:t>Prenatalinio</w:t>
      </w:r>
      <w:proofErr w:type="spellEnd"/>
      <w:r w:rsidRPr="00A25EB6">
        <w:t xml:space="preserve"> ir </w:t>
      </w:r>
      <w:proofErr w:type="spellStart"/>
      <w:r w:rsidRPr="00A25EB6">
        <w:t>postnatalinio</w:t>
      </w:r>
      <w:proofErr w:type="spellEnd"/>
      <w:r w:rsidRPr="00A25EB6">
        <w:t xml:space="preserve"> vystymosi tyrimai atlikti su žiurkėmis. Pakitimų, </w:t>
      </w:r>
      <w:proofErr w:type="spellStart"/>
      <w:r w:rsidRPr="00A25EB6">
        <w:t>t.y</w:t>
      </w:r>
      <w:proofErr w:type="spellEnd"/>
      <w:r w:rsidRPr="00A25EB6">
        <w:t>. laikinas kūno masės sumažėjimas ir motorinio aktyvumo sumažėjimas F1 kartoje, stebėta tik tada, kai skiriant ≥ 150 mg/kg dozę pasireiškė toksinis poveikis patelei.</w:t>
      </w:r>
    </w:p>
    <w:p w14:paraId="519C0D6F" w14:textId="77777777" w:rsidR="007C63A0" w:rsidRPr="00A25EB6" w:rsidRDefault="007C63A0" w:rsidP="007C63A0">
      <w:pPr>
        <w:numPr>
          <w:ilvl w:val="12"/>
          <w:numId w:val="0"/>
        </w:numPr>
        <w:tabs>
          <w:tab w:val="left" w:pos="567"/>
        </w:tabs>
        <w:ind w:right="-2"/>
        <w:rPr>
          <w:rFonts w:eastAsia="Calibri"/>
          <w:lang w:val="sl-SI"/>
        </w:rPr>
      </w:pPr>
    </w:p>
    <w:p w14:paraId="6ABC457F" w14:textId="77777777" w:rsidR="007C63A0" w:rsidRPr="00A25EB6" w:rsidRDefault="007C63A0" w:rsidP="007C63A0">
      <w:pPr>
        <w:numPr>
          <w:ilvl w:val="12"/>
          <w:numId w:val="0"/>
        </w:numPr>
        <w:tabs>
          <w:tab w:val="left" w:pos="567"/>
        </w:tabs>
        <w:ind w:right="-2"/>
        <w:rPr>
          <w:rFonts w:eastAsia="Calibri"/>
          <w:lang w:val="sl-SI"/>
        </w:rPr>
      </w:pPr>
      <w:r w:rsidRPr="00A25EB6">
        <w:rPr>
          <w:rFonts w:eastAsia="Calibri"/>
          <w:lang w:val="sl-SI"/>
        </w:rPr>
        <w:lastRenderedPageBreak/>
        <w:t xml:space="preserve">Dvejų metų trukmės kancerogeniškumo tyrimas atliktas su žiurkėmis, kurioms buvo skiriamos iki 900 mg/kg dozės </w:t>
      </w:r>
      <w:r w:rsidRPr="00A25EB6">
        <w:rPr>
          <w:i/>
        </w:rPr>
        <w:t xml:space="preserve">per </w:t>
      </w:r>
      <w:proofErr w:type="spellStart"/>
      <w:r w:rsidRPr="00A25EB6">
        <w:rPr>
          <w:i/>
        </w:rPr>
        <w:t>os</w:t>
      </w:r>
      <w:proofErr w:type="spellEnd"/>
      <w:r w:rsidRPr="00A25EB6">
        <w:rPr>
          <w:i/>
        </w:rPr>
        <w:t xml:space="preserve"> </w:t>
      </w:r>
      <w:r w:rsidRPr="00A25EB6">
        <w:t xml:space="preserve">(maždaug 200 kartų didesnės už rekomenduojamą maksimalią dozę žmogui). Padidėjusio navikų dažnio dėl </w:t>
      </w:r>
      <w:proofErr w:type="spellStart"/>
      <w:r w:rsidRPr="00A25EB6">
        <w:t>vildagliptino</w:t>
      </w:r>
      <w:proofErr w:type="spellEnd"/>
      <w:r w:rsidRPr="00A25EB6">
        <w:t xml:space="preserve"> skyrimo nestebėta. Kitas dvejų metų trukmės </w:t>
      </w:r>
      <w:proofErr w:type="spellStart"/>
      <w:r w:rsidRPr="00A25EB6">
        <w:t>kancerogeniškumo</w:t>
      </w:r>
      <w:proofErr w:type="spellEnd"/>
      <w:r w:rsidRPr="00A25EB6">
        <w:t xml:space="preserve"> tyrimas atliktas su pelėmis, kurioms </w:t>
      </w:r>
      <w:r w:rsidRPr="00A25EB6">
        <w:rPr>
          <w:i/>
        </w:rPr>
        <w:t xml:space="preserve">per </w:t>
      </w:r>
      <w:proofErr w:type="spellStart"/>
      <w:r w:rsidRPr="00A25EB6">
        <w:rPr>
          <w:i/>
        </w:rPr>
        <w:t>os</w:t>
      </w:r>
      <w:proofErr w:type="spellEnd"/>
      <w:r w:rsidRPr="00A25EB6">
        <w:rPr>
          <w:i/>
        </w:rPr>
        <w:t xml:space="preserve"> </w:t>
      </w:r>
      <w:r w:rsidRPr="00A25EB6">
        <w:t xml:space="preserve">buvo skiriamos iki 1 000 mg/kg dozės. Stebėtas padidėjęs pieno liaukų </w:t>
      </w:r>
      <w:proofErr w:type="spellStart"/>
      <w:r w:rsidRPr="00A25EB6">
        <w:t>adenokarcinomų</w:t>
      </w:r>
      <w:proofErr w:type="spellEnd"/>
      <w:r w:rsidRPr="00A25EB6">
        <w:t xml:space="preserve"> ir </w:t>
      </w:r>
      <w:proofErr w:type="spellStart"/>
      <w:r w:rsidRPr="00A25EB6">
        <w:t>hemangiosarkomų</w:t>
      </w:r>
      <w:proofErr w:type="spellEnd"/>
      <w:r w:rsidRPr="00A25EB6">
        <w:t xml:space="preserve"> dažnis, tokio poveikio nesukėlė, atitinkamai, 500 mg/kg dozė (59 kartus didesnė už ekspoziciją žmogaus organizme) ir 100 mg/kg dozė (16 kartų didesnė už ekspoziciją žmogaus organizme). Manoma, kad šių navikų dažnio padidėjimas pelėms nerodo reikšmingos rizikos žmogui, nes </w:t>
      </w:r>
      <w:proofErr w:type="spellStart"/>
      <w:r w:rsidRPr="00A25EB6">
        <w:t>vildagliptinas</w:t>
      </w:r>
      <w:proofErr w:type="spellEnd"/>
      <w:r w:rsidRPr="00A25EB6">
        <w:t xml:space="preserve"> ir jo pagrindinis metabolitas nėra </w:t>
      </w:r>
      <w:proofErr w:type="spellStart"/>
      <w:r w:rsidRPr="00A25EB6">
        <w:t>genotoksiški</w:t>
      </w:r>
      <w:proofErr w:type="spellEnd"/>
      <w:r w:rsidRPr="00A25EB6">
        <w:t>, navikai vystėsi tik vienai gyvūnų rūšiai, kai buvo didelė sisteminė ekspozicija.</w:t>
      </w:r>
    </w:p>
    <w:p w14:paraId="53C301BC" w14:textId="77777777" w:rsidR="007C63A0" w:rsidRPr="00A25EB6" w:rsidRDefault="007C63A0" w:rsidP="007C63A0">
      <w:pPr>
        <w:numPr>
          <w:ilvl w:val="12"/>
          <w:numId w:val="0"/>
        </w:numPr>
        <w:tabs>
          <w:tab w:val="left" w:pos="567"/>
        </w:tabs>
        <w:ind w:right="-2"/>
        <w:rPr>
          <w:rFonts w:eastAsia="Calibri"/>
          <w:lang w:val="sl-SI"/>
        </w:rPr>
      </w:pPr>
    </w:p>
    <w:p w14:paraId="7B267903" w14:textId="77777777" w:rsidR="007C63A0" w:rsidRPr="00A25EB6" w:rsidRDefault="007C63A0" w:rsidP="007C63A0">
      <w:pPr>
        <w:numPr>
          <w:ilvl w:val="12"/>
          <w:numId w:val="0"/>
        </w:numPr>
        <w:tabs>
          <w:tab w:val="left" w:pos="567"/>
        </w:tabs>
        <w:ind w:right="-2"/>
        <w:rPr>
          <w:rFonts w:eastAsia="Calibri"/>
          <w:lang w:val="sl-SI"/>
        </w:rPr>
      </w:pPr>
      <w:r w:rsidRPr="00A25EB6">
        <w:rPr>
          <w:rFonts w:eastAsia="Calibri"/>
          <w:lang w:val="sl-SI"/>
        </w:rPr>
        <w:t xml:space="preserve">13 savaičių trukmės </w:t>
      </w:r>
      <w:proofErr w:type="spellStart"/>
      <w:r w:rsidRPr="00A25EB6">
        <w:rPr>
          <w:i/>
        </w:rPr>
        <w:t>cynomolgus</w:t>
      </w:r>
      <w:proofErr w:type="spellEnd"/>
      <w:r w:rsidRPr="00A25EB6">
        <w:t xml:space="preserve"> beždžionių </w:t>
      </w:r>
      <w:proofErr w:type="spellStart"/>
      <w:r w:rsidRPr="00A25EB6">
        <w:t>toksiškumo</w:t>
      </w:r>
      <w:proofErr w:type="spellEnd"/>
      <w:r w:rsidRPr="00A25EB6">
        <w:t xml:space="preserve"> tyrimų metu skiriant ≥ 5 mg/kg per parą stebėtas odos pažeidimas. Šių pažeidimų daugiausia buvo galūnėse (letenose, pėdose, ausyse ir uodegoje). Skiriant 5 mg/kg per parą dozę (maždaug atitinka žmogaus organizme susidarančią AUC ekspoziciją, kai vartojama 100 mg dozė), atsirado tik pūslių. Net ir tęsiant gydymą, jos išnyko savaime ir nebuvo susijusios su jokiais </w:t>
      </w:r>
      <w:proofErr w:type="spellStart"/>
      <w:r w:rsidRPr="00A25EB6">
        <w:t>histopatologiniais</w:t>
      </w:r>
      <w:proofErr w:type="spellEnd"/>
      <w:r w:rsidRPr="00A25EB6">
        <w:t xml:space="preserve"> sutrikimais. Besisluoksniuojanti oda, besilupanti oda, šašai ir opelės ant uodegos su būdingais </w:t>
      </w:r>
      <w:proofErr w:type="spellStart"/>
      <w:r w:rsidRPr="00A25EB6">
        <w:t>histopatologiniais</w:t>
      </w:r>
      <w:proofErr w:type="spellEnd"/>
      <w:r w:rsidRPr="00A25EB6">
        <w:t xml:space="preserve"> pakitimais stebėtos skiriant ≥ 20 mg/kg per parą dozę (maždaug 3 kartus didesnė už žmogaus organizme susidarančią AUC ekspoziciją, kai vartojama 100 mg dozė). Uodegos </w:t>
      </w:r>
      <w:proofErr w:type="spellStart"/>
      <w:r w:rsidRPr="00A25EB6">
        <w:t>nekroziniai</w:t>
      </w:r>
      <w:proofErr w:type="spellEnd"/>
      <w:r w:rsidRPr="00A25EB6">
        <w:t xml:space="preserve"> pažeidimai stebėti skiriant ≥ 80 mg/kg per parą. Odos pažeidimai buvo negrįžtami per 4 savaičių gijimo periodą beždžionėms, kurioms buvo skiriama 160 mg/kg per parą.</w:t>
      </w:r>
    </w:p>
    <w:p w14:paraId="0DFD61A0" w14:textId="77777777" w:rsidR="007C63A0" w:rsidRPr="00A25EB6" w:rsidRDefault="007C63A0" w:rsidP="007C63A0">
      <w:pPr>
        <w:keepNext/>
        <w:tabs>
          <w:tab w:val="left" w:pos="567"/>
        </w:tabs>
      </w:pPr>
    </w:p>
    <w:p w14:paraId="4C970294" w14:textId="77777777" w:rsidR="007C63A0" w:rsidRPr="00A25EB6" w:rsidRDefault="007C63A0" w:rsidP="007C63A0">
      <w:pPr>
        <w:keepNext/>
        <w:tabs>
          <w:tab w:val="left" w:pos="567"/>
        </w:tabs>
      </w:pPr>
    </w:p>
    <w:p w14:paraId="584ABE3B" w14:textId="77777777" w:rsidR="007C63A0" w:rsidRPr="00A25EB6" w:rsidRDefault="007C63A0" w:rsidP="007C63A0">
      <w:pPr>
        <w:keepNext/>
        <w:numPr>
          <w:ilvl w:val="0"/>
          <w:numId w:val="5"/>
        </w:numPr>
        <w:tabs>
          <w:tab w:val="left" w:pos="567"/>
        </w:tabs>
        <w:suppressAutoHyphens/>
        <w:spacing w:line="260" w:lineRule="exact"/>
        <w:rPr>
          <w:b/>
        </w:rPr>
      </w:pPr>
      <w:r w:rsidRPr="00A25EB6">
        <w:rPr>
          <w:b/>
        </w:rPr>
        <w:t>FARMACINĖ INFORMACIJA</w:t>
      </w:r>
    </w:p>
    <w:p w14:paraId="4670CECD" w14:textId="77777777" w:rsidR="007C63A0" w:rsidRPr="00A25EB6" w:rsidRDefault="007C63A0" w:rsidP="007C63A0">
      <w:pPr>
        <w:keepNext/>
        <w:tabs>
          <w:tab w:val="left" w:pos="567"/>
        </w:tabs>
      </w:pPr>
    </w:p>
    <w:p w14:paraId="70BA617E" w14:textId="77777777" w:rsidR="007C63A0" w:rsidRPr="00A25EB6" w:rsidRDefault="007C63A0" w:rsidP="007C63A0">
      <w:pPr>
        <w:keepNext/>
        <w:numPr>
          <w:ilvl w:val="1"/>
          <w:numId w:val="5"/>
        </w:numPr>
        <w:tabs>
          <w:tab w:val="left" w:pos="567"/>
        </w:tabs>
        <w:spacing w:line="260" w:lineRule="exact"/>
        <w:outlineLvl w:val="0"/>
      </w:pPr>
      <w:r w:rsidRPr="00A25EB6">
        <w:rPr>
          <w:b/>
        </w:rPr>
        <w:t>Pagalbinių medžiagų sąrašas</w:t>
      </w:r>
    </w:p>
    <w:p w14:paraId="393B0281" w14:textId="77777777" w:rsidR="007C63A0" w:rsidRPr="00A25EB6" w:rsidRDefault="007C63A0" w:rsidP="007C63A0">
      <w:pPr>
        <w:keepNext/>
        <w:tabs>
          <w:tab w:val="left" w:pos="567"/>
        </w:tabs>
        <w:rPr>
          <w:i/>
        </w:rPr>
      </w:pPr>
    </w:p>
    <w:p w14:paraId="27DBDFB6" w14:textId="77777777" w:rsidR="007C63A0" w:rsidRPr="00A25EB6" w:rsidRDefault="007C63A0" w:rsidP="007C63A0">
      <w:pPr>
        <w:autoSpaceDE w:val="0"/>
        <w:autoSpaceDN w:val="0"/>
        <w:adjustRightInd w:val="0"/>
        <w:rPr>
          <w:rFonts w:eastAsia="Calibri"/>
          <w:lang w:val="sl-SI"/>
        </w:rPr>
      </w:pPr>
      <w:proofErr w:type="spellStart"/>
      <w:r w:rsidRPr="00A25EB6">
        <w:rPr>
          <w:rFonts w:eastAsia="Calibri"/>
        </w:rPr>
        <w:t>Mikrokristalinė</w:t>
      </w:r>
      <w:proofErr w:type="spellEnd"/>
      <w:r w:rsidRPr="00A25EB6">
        <w:rPr>
          <w:rFonts w:eastAsia="Calibri"/>
        </w:rPr>
        <w:t xml:space="preserve"> celiuliozė</w:t>
      </w:r>
    </w:p>
    <w:p w14:paraId="39222295" w14:textId="77777777" w:rsidR="007C63A0" w:rsidRPr="00A25EB6" w:rsidRDefault="007C63A0" w:rsidP="007C63A0">
      <w:pPr>
        <w:autoSpaceDE w:val="0"/>
        <w:autoSpaceDN w:val="0"/>
        <w:adjustRightInd w:val="0"/>
        <w:rPr>
          <w:rFonts w:eastAsia="Calibri"/>
          <w:lang w:val="sl-SI"/>
        </w:rPr>
      </w:pPr>
      <w:r w:rsidRPr="00A25EB6">
        <w:rPr>
          <w:rFonts w:eastAsia="Calibri"/>
        </w:rPr>
        <w:t>Bevandenė laktozė</w:t>
      </w:r>
    </w:p>
    <w:p w14:paraId="6D958352" w14:textId="77777777" w:rsidR="007C63A0" w:rsidRPr="00A25EB6" w:rsidRDefault="007C63A0" w:rsidP="007C63A0">
      <w:pPr>
        <w:autoSpaceDE w:val="0"/>
        <w:autoSpaceDN w:val="0"/>
        <w:adjustRightInd w:val="0"/>
        <w:rPr>
          <w:rFonts w:eastAsia="Calibri"/>
          <w:lang w:val="sl-SI"/>
        </w:rPr>
      </w:pPr>
      <w:proofErr w:type="spellStart"/>
      <w:r w:rsidRPr="00A25EB6">
        <w:rPr>
          <w:rFonts w:eastAsia="Calibri"/>
        </w:rPr>
        <w:t>Karboksimetilkrakmolo</w:t>
      </w:r>
      <w:proofErr w:type="spellEnd"/>
      <w:r w:rsidRPr="00A25EB6">
        <w:rPr>
          <w:rFonts w:eastAsia="Calibri"/>
        </w:rPr>
        <w:t xml:space="preserve"> A natrio druska</w:t>
      </w:r>
    </w:p>
    <w:p w14:paraId="1BDBCEC9" w14:textId="77777777" w:rsidR="007C63A0" w:rsidRPr="00A25EB6" w:rsidRDefault="007C63A0" w:rsidP="007C63A0">
      <w:pPr>
        <w:autoSpaceDE w:val="0"/>
        <w:autoSpaceDN w:val="0"/>
        <w:adjustRightInd w:val="0"/>
        <w:rPr>
          <w:rFonts w:eastAsia="Calibri"/>
          <w:lang w:val="sl-SI"/>
        </w:rPr>
      </w:pPr>
      <w:r w:rsidRPr="00A25EB6">
        <w:rPr>
          <w:rFonts w:eastAsia="Calibri"/>
        </w:rPr>
        <w:t xml:space="preserve">Magnio </w:t>
      </w:r>
      <w:proofErr w:type="spellStart"/>
      <w:r w:rsidRPr="00A25EB6">
        <w:rPr>
          <w:rFonts w:eastAsia="Calibri"/>
        </w:rPr>
        <w:t>stearatas</w:t>
      </w:r>
      <w:proofErr w:type="spellEnd"/>
    </w:p>
    <w:p w14:paraId="5A98C15F" w14:textId="77777777" w:rsidR="007C63A0" w:rsidRPr="00A25EB6" w:rsidRDefault="007C63A0" w:rsidP="007C63A0">
      <w:pPr>
        <w:autoSpaceDE w:val="0"/>
        <w:autoSpaceDN w:val="0"/>
        <w:adjustRightInd w:val="0"/>
        <w:rPr>
          <w:rFonts w:eastAsia="Calibri"/>
        </w:rPr>
      </w:pPr>
    </w:p>
    <w:p w14:paraId="313F36E0" w14:textId="77777777" w:rsidR="007C63A0" w:rsidRPr="00A25EB6" w:rsidRDefault="007C63A0" w:rsidP="007C63A0">
      <w:pPr>
        <w:keepNext/>
        <w:numPr>
          <w:ilvl w:val="1"/>
          <w:numId w:val="5"/>
        </w:numPr>
        <w:tabs>
          <w:tab w:val="left" w:pos="567"/>
        </w:tabs>
        <w:spacing w:line="260" w:lineRule="exact"/>
        <w:outlineLvl w:val="0"/>
      </w:pPr>
      <w:r w:rsidRPr="00A25EB6">
        <w:rPr>
          <w:b/>
        </w:rPr>
        <w:t>Nesuderinamumas</w:t>
      </w:r>
    </w:p>
    <w:p w14:paraId="6128EF4A" w14:textId="77777777" w:rsidR="007C63A0" w:rsidRPr="00A25EB6" w:rsidRDefault="007C63A0" w:rsidP="007C63A0">
      <w:pPr>
        <w:keepNext/>
        <w:tabs>
          <w:tab w:val="left" w:pos="567"/>
        </w:tabs>
      </w:pPr>
    </w:p>
    <w:p w14:paraId="7A70C165" w14:textId="77777777" w:rsidR="007C63A0" w:rsidRPr="00A25EB6" w:rsidRDefault="007C63A0" w:rsidP="007C63A0">
      <w:pPr>
        <w:tabs>
          <w:tab w:val="left" w:pos="567"/>
        </w:tabs>
      </w:pPr>
      <w:r w:rsidRPr="00A25EB6">
        <w:t>Duomenys nebūtini.</w:t>
      </w:r>
    </w:p>
    <w:p w14:paraId="52B845E3" w14:textId="77777777" w:rsidR="007C63A0" w:rsidRPr="00A25EB6" w:rsidRDefault="007C63A0" w:rsidP="007C63A0">
      <w:pPr>
        <w:tabs>
          <w:tab w:val="left" w:pos="567"/>
        </w:tabs>
      </w:pPr>
    </w:p>
    <w:p w14:paraId="025DFB99" w14:textId="77777777" w:rsidR="007C63A0" w:rsidRPr="00A25EB6" w:rsidRDefault="007C63A0" w:rsidP="007C63A0">
      <w:pPr>
        <w:keepNext/>
        <w:numPr>
          <w:ilvl w:val="1"/>
          <w:numId w:val="5"/>
        </w:numPr>
        <w:tabs>
          <w:tab w:val="left" w:pos="567"/>
        </w:tabs>
        <w:spacing w:line="260" w:lineRule="exact"/>
        <w:outlineLvl w:val="0"/>
      </w:pPr>
      <w:r w:rsidRPr="00A25EB6">
        <w:rPr>
          <w:b/>
        </w:rPr>
        <w:t>Tinkamumo laikas</w:t>
      </w:r>
    </w:p>
    <w:p w14:paraId="6A89BFCC" w14:textId="77777777" w:rsidR="007C63A0" w:rsidRPr="00A25EB6" w:rsidRDefault="007C63A0" w:rsidP="007C63A0">
      <w:pPr>
        <w:keepNext/>
        <w:tabs>
          <w:tab w:val="left" w:pos="567"/>
        </w:tabs>
      </w:pPr>
    </w:p>
    <w:p w14:paraId="418FDD30" w14:textId="77777777" w:rsidR="007C63A0" w:rsidRPr="00A25EB6" w:rsidRDefault="007C63A0" w:rsidP="007C63A0">
      <w:pPr>
        <w:tabs>
          <w:tab w:val="left" w:pos="567"/>
        </w:tabs>
      </w:pPr>
      <w:r>
        <w:t>3 metai</w:t>
      </w:r>
      <w:r w:rsidRPr="00A25EB6">
        <w:t>.</w:t>
      </w:r>
    </w:p>
    <w:p w14:paraId="47255061" w14:textId="77777777" w:rsidR="007C63A0" w:rsidRPr="00A25EB6" w:rsidRDefault="007C63A0" w:rsidP="007C63A0">
      <w:pPr>
        <w:tabs>
          <w:tab w:val="left" w:pos="567"/>
        </w:tabs>
      </w:pPr>
    </w:p>
    <w:p w14:paraId="7D898030" w14:textId="77777777" w:rsidR="007C63A0" w:rsidRPr="00A25EB6" w:rsidRDefault="007C63A0" w:rsidP="007C63A0">
      <w:pPr>
        <w:keepNext/>
        <w:numPr>
          <w:ilvl w:val="1"/>
          <w:numId w:val="5"/>
        </w:numPr>
        <w:tabs>
          <w:tab w:val="left" w:pos="567"/>
        </w:tabs>
        <w:spacing w:line="260" w:lineRule="exact"/>
        <w:outlineLvl w:val="0"/>
        <w:rPr>
          <w:b/>
        </w:rPr>
      </w:pPr>
      <w:r w:rsidRPr="00A25EB6">
        <w:rPr>
          <w:b/>
        </w:rPr>
        <w:t>Specialios laikymo sąlygos</w:t>
      </w:r>
    </w:p>
    <w:p w14:paraId="1F07A14F" w14:textId="77777777" w:rsidR="007C63A0" w:rsidRPr="00A25EB6" w:rsidRDefault="007C63A0" w:rsidP="007C63A0">
      <w:pPr>
        <w:keepNext/>
        <w:tabs>
          <w:tab w:val="left" w:pos="567"/>
        </w:tabs>
        <w:ind w:left="567" w:hanging="567"/>
        <w:outlineLvl w:val="0"/>
      </w:pPr>
    </w:p>
    <w:p w14:paraId="02C40E86" w14:textId="77777777" w:rsidR="007C63A0" w:rsidRPr="00A25EB6" w:rsidRDefault="007C63A0" w:rsidP="007C63A0">
      <w:pPr>
        <w:tabs>
          <w:tab w:val="left" w:pos="567"/>
        </w:tabs>
        <w:rPr>
          <w:rFonts w:eastAsia="Calibri"/>
          <w:lang w:val="sl-SI"/>
        </w:rPr>
      </w:pPr>
      <w:r w:rsidRPr="00A25EB6">
        <w:rPr>
          <w:rFonts w:eastAsia="Calibri"/>
        </w:rPr>
        <w:t>Šiam vaistiniam preparatui specialių laikymo sąlygų nereikia.</w:t>
      </w:r>
    </w:p>
    <w:p w14:paraId="366DCE59" w14:textId="77777777" w:rsidR="007C63A0" w:rsidRPr="00A25EB6" w:rsidRDefault="007C63A0" w:rsidP="007C63A0">
      <w:pPr>
        <w:keepNext/>
        <w:tabs>
          <w:tab w:val="left" w:pos="567"/>
        </w:tabs>
        <w:spacing w:line="260" w:lineRule="exact"/>
        <w:ind w:left="570"/>
        <w:outlineLvl w:val="0"/>
        <w:rPr>
          <w:b/>
        </w:rPr>
      </w:pPr>
    </w:p>
    <w:p w14:paraId="2D91F17F" w14:textId="77777777" w:rsidR="007C63A0" w:rsidRPr="00A25EB6" w:rsidRDefault="007C63A0" w:rsidP="007C63A0">
      <w:pPr>
        <w:keepNext/>
        <w:numPr>
          <w:ilvl w:val="1"/>
          <w:numId w:val="5"/>
        </w:numPr>
        <w:tabs>
          <w:tab w:val="left" w:pos="567"/>
        </w:tabs>
        <w:spacing w:line="260" w:lineRule="exact"/>
        <w:outlineLvl w:val="0"/>
        <w:rPr>
          <w:b/>
        </w:rPr>
      </w:pPr>
      <w:proofErr w:type="spellStart"/>
      <w:r w:rsidRPr="00A25EB6">
        <w:rPr>
          <w:b/>
        </w:rPr>
        <w:t>Talpyklės</w:t>
      </w:r>
      <w:proofErr w:type="spellEnd"/>
      <w:r w:rsidRPr="00A25EB6">
        <w:rPr>
          <w:b/>
        </w:rPr>
        <w:t xml:space="preserve"> pobūdis ir jos turinys </w:t>
      </w:r>
    </w:p>
    <w:p w14:paraId="52EA525A" w14:textId="77777777" w:rsidR="007C63A0" w:rsidRPr="00A25EB6" w:rsidRDefault="007C63A0" w:rsidP="007C63A0">
      <w:pPr>
        <w:keepNext/>
        <w:tabs>
          <w:tab w:val="left" w:pos="567"/>
        </w:tabs>
        <w:spacing w:line="260" w:lineRule="exact"/>
        <w:ind w:left="570"/>
        <w:outlineLvl w:val="0"/>
        <w:rPr>
          <w:b/>
        </w:rPr>
      </w:pPr>
    </w:p>
    <w:p w14:paraId="02662FE6" w14:textId="77777777" w:rsidR="007C63A0" w:rsidRPr="00A25EB6" w:rsidRDefault="007C63A0" w:rsidP="007C63A0">
      <w:pPr>
        <w:autoSpaceDE w:val="0"/>
        <w:autoSpaceDN w:val="0"/>
        <w:adjustRightInd w:val="0"/>
        <w:rPr>
          <w:rFonts w:eastAsia="Calibri"/>
          <w:lang w:val="sl-SI"/>
        </w:rPr>
      </w:pPr>
      <w:r w:rsidRPr="00A25EB6">
        <w:rPr>
          <w:rFonts w:eastAsia="Calibri"/>
        </w:rPr>
        <w:t>Dėžutės, kuriose yra 7, 14, 28, 30, 56, 60</w:t>
      </w:r>
      <w:r w:rsidRPr="00A25EB6">
        <w:t xml:space="preserve">, 90, 112, 180 ar 336 tabletės Al/Al (PA/Al/PVC – Al) lizdinėse plokštelėse. </w:t>
      </w:r>
    </w:p>
    <w:p w14:paraId="25483EEE" w14:textId="77777777" w:rsidR="007C63A0" w:rsidRPr="00A25EB6" w:rsidRDefault="007C63A0" w:rsidP="007C63A0">
      <w:pPr>
        <w:autoSpaceDE w:val="0"/>
        <w:autoSpaceDN w:val="0"/>
        <w:adjustRightInd w:val="0"/>
        <w:rPr>
          <w:rFonts w:eastAsia="Calibri"/>
        </w:rPr>
      </w:pPr>
    </w:p>
    <w:p w14:paraId="5FA30907" w14:textId="77777777" w:rsidR="007C63A0" w:rsidRPr="00A25EB6" w:rsidRDefault="007C63A0" w:rsidP="007C63A0">
      <w:pPr>
        <w:tabs>
          <w:tab w:val="left" w:pos="567"/>
        </w:tabs>
      </w:pPr>
      <w:r w:rsidRPr="00A25EB6">
        <w:t>Gali būti tiekiamos ne visų dydžių pakuotės.</w:t>
      </w:r>
    </w:p>
    <w:p w14:paraId="0C9E36D9" w14:textId="77777777" w:rsidR="007C63A0" w:rsidRPr="00A25EB6" w:rsidRDefault="007C63A0" w:rsidP="007C63A0">
      <w:pPr>
        <w:tabs>
          <w:tab w:val="left" w:pos="567"/>
        </w:tabs>
      </w:pPr>
    </w:p>
    <w:p w14:paraId="2CAAEC7D" w14:textId="77777777" w:rsidR="007C63A0" w:rsidRPr="00A25EB6" w:rsidRDefault="007C63A0" w:rsidP="007C63A0">
      <w:pPr>
        <w:keepNext/>
        <w:numPr>
          <w:ilvl w:val="1"/>
          <w:numId w:val="5"/>
        </w:numPr>
        <w:tabs>
          <w:tab w:val="left" w:pos="567"/>
        </w:tabs>
        <w:spacing w:line="260" w:lineRule="exact"/>
        <w:outlineLvl w:val="0"/>
      </w:pPr>
      <w:bookmarkStart w:id="0" w:name="OLE_LINK1"/>
      <w:r w:rsidRPr="00A25EB6">
        <w:rPr>
          <w:b/>
        </w:rPr>
        <w:t xml:space="preserve">Specialūs reikalavimai atliekoms tvarkyti </w:t>
      </w:r>
    </w:p>
    <w:p w14:paraId="343F4017" w14:textId="77777777" w:rsidR="007C63A0" w:rsidRPr="00A25EB6" w:rsidRDefault="007C63A0" w:rsidP="007C63A0">
      <w:pPr>
        <w:keepNext/>
        <w:tabs>
          <w:tab w:val="left" w:pos="567"/>
        </w:tabs>
      </w:pPr>
    </w:p>
    <w:bookmarkEnd w:id="0"/>
    <w:p w14:paraId="798A9389" w14:textId="77777777" w:rsidR="007C63A0" w:rsidRPr="00A25EB6" w:rsidRDefault="007C63A0" w:rsidP="007C63A0">
      <w:pPr>
        <w:tabs>
          <w:tab w:val="left" w:pos="567"/>
        </w:tabs>
        <w:rPr>
          <w:rFonts w:eastAsia="Calibri"/>
          <w:lang w:val="sl-SI"/>
        </w:rPr>
      </w:pPr>
      <w:r w:rsidRPr="00A25EB6">
        <w:rPr>
          <w:rFonts w:eastAsia="Calibri"/>
          <w:lang w:val="sl-SI"/>
        </w:rPr>
        <w:t xml:space="preserve">Specialių reikalavimų </w:t>
      </w:r>
      <w:r w:rsidRPr="00A25EB6">
        <w:t>atliekoms tvarkyti nėra.</w:t>
      </w:r>
    </w:p>
    <w:p w14:paraId="544ADF29" w14:textId="77777777" w:rsidR="007C63A0" w:rsidRPr="00A25EB6" w:rsidRDefault="007C63A0" w:rsidP="007C63A0">
      <w:pPr>
        <w:tabs>
          <w:tab w:val="left" w:pos="567"/>
        </w:tabs>
      </w:pPr>
    </w:p>
    <w:p w14:paraId="5760136A" w14:textId="77777777" w:rsidR="007C63A0" w:rsidRPr="00A25EB6" w:rsidRDefault="007C63A0" w:rsidP="007C63A0">
      <w:pPr>
        <w:tabs>
          <w:tab w:val="left" w:pos="567"/>
        </w:tabs>
      </w:pPr>
    </w:p>
    <w:p w14:paraId="1BD5BC73" w14:textId="77777777" w:rsidR="007C63A0" w:rsidRPr="00A25EB6" w:rsidRDefault="007C63A0" w:rsidP="007C63A0">
      <w:pPr>
        <w:keepNext/>
        <w:numPr>
          <w:ilvl w:val="0"/>
          <w:numId w:val="5"/>
        </w:numPr>
        <w:tabs>
          <w:tab w:val="left" w:pos="567"/>
        </w:tabs>
        <w:spacing w:line="260" w:lineRule="exact"/>
      </w:pPr>
      <w:r w:rsidRPr="00A25EB6">
        <w:rPr>
          <w:b/>
        </w:rPr>
        <w:lastRenderedPageBreak/>
        <w:t>REGISTRUOTOJAS</w:t>
      </w:r>
    </w:p>
    <w:p w14:paraId="71AB53AD" w14:textId="77777777" w:rsidR="007C63A0" w:rsidRPr="00A25EB6" w:rsidRDefault="007C63A0" w:rsidP="007C63A0">
      <w:pPr>
        <w:keepNext/>
        <w:tabs>
          <w:tab w:val="left" w:pos="567"/>
        </w:tabs>
      </w:pPr>
    </w:p>
    <w:p w14:paraId="54B61420" w14:textId="77777777" w:rsidR="007C63A0" w:rsidRPr="00A25EB6" w:rsidRDefault="007C63A0" w:rsidP="007C63A0">
      <w:pPr>
        <w:rPr>
          <w:rFonts w:eastAsia="Calibri"/>
          <w:lang w:val="sl-SI"/>
        </w:rPr>
      </w:pPr>
      <w:proofErr w:type="spellStart"/>
      <w:r w:rsidRPr="00A25EB6">
        <w:rPr>
          <w:rFonts w:eastAsia="SimSun"/>
        </w:rPr>
        <w:t>Medochemie</w:t>
      </w:r>
      <w:proofErr w:type="spellEnd"/>
      <w:r w:rsidRPr="00A25EB6">
        <w:rPr>
          <w:rFonts w:eastAsia="SimSun"/>
        </w:rPr>
        <w:t xml:space="preserve"> Ltd.</w:t>
      </w:r>
    </w:p>
    <w:p w14:paraId="682EE843" w14:textId="77777777" w:rsidR="007C63A0" w:rsidRPr="00A25EB6" w:rsidRDefault="007C63A0" w:rsidP="007C63A0">
      <w:pPr>
        <w:rPr>
          <w:rFonts w:eastAsia="Calibri"/>
          <w:lang w:val="sl-SI"/>
        </w:rPr>
      </w:pPr>
      <w:r w:rsidRPr="00A25EB6">
        <w:rPr>
          <w:rFonts w:eastAsia="SimSun"/>
        </w:rPr>
        <w:t xml:space="preserve">1 – 10 </w:t>
      </w:r>
      <w:proofErr w:type="spellStart"/>
      <w:r w:rsidRPr="00A25EB6">
        <w:rPr>
          <w:rFonts w:eastAsia="SimSun"/>
        </w:rPr>
        <w:t>Constantinoupoleos</w:t>
      </w:r>
      <w:proofErr w:type="spellEnd"/>
      <w:r w:rsidRPr="00A25EB6">
        <w:rPr>
          <w:rFonts w:eastAsia="SimSun"/>
        </w:rPr>
        <w:t xml:space="preserve"> </w:t>
      </w:r>
      <w:proofErr w:type="spellStart"/>
      <w:r>
        <w:rPr>
          <w:rFonts w:eastAsia="SimSun"/>
        </w:rPr>
        <w:t>S</w:t>
      </w:r>
      <w:r w:rsidRPr="00A25EB6">
        <w:rPr>
          <w:rFonts w:eastAsia="SimSun"/>
        </w:rPr>
        <w:t>treet</w:t>
      </w:r>
      <w:proofErr w:type="spellEnd"/>
    </w:p>
    <w:p w14:paraId="6A914DF8" w14:textId="77777777" w:rsidR="007C63A0" w:rsidRPr="00A25EB6" w:rsidRDefault="007C63A0" w:rsidP="007C63A0">
      <w:pPr>
        <w:rPr>
          <w:rFonts w:eastAsia="Calibri"/>
          <w:lang w:val="sl-SI"/>
        </w:rPr>
      </w:pPr>
      <w:r w:rsidRPr="00A25EB6">
        <w:rPr>
          <w:rFonts w:eastAsia="SimSun"/>
        </w:rPr>
        <w:t xml:space="preserve">3011 </w:t>
      </w:r>
      <w:proofErr w:type="spellStart"/>
      <w:r w:rsidRPr="00A25EB6">
        <w:rPr>
          <w:rFonts w:eastAsia="SimSun"/>
        </w:rPr>
        <w:t>Limassol</w:t>
      </w:r>
      <w:proofErr w:type="spellEnd"/>
    </w:p>
    <w:p w14:paraId="6369180E" w14:textId="77777777" w:rsidR="007C63A0" w:rsidRPr="00A25EB6" w:rsidRDefault="007C63A0" w:rsidP="007C63A0">
      <w:pPr>
        <w:rPr>
          <w:rFonts w:eastAsia="Calibri"/>
          <w:lang w:val="sl-SI"/>
        </w:rPr>
      </w:pPr>
      <w:r w:rsidRPr="00A25EB6">
        <w:rPr>
          <w:rFonts w:eastAsia="SimSun"/>
        </w:rPr>
        <w:t>Kipras</w:t>
      </w:r>
    </w:p>
    <w:p w14:paraId="51CCBFAE" w14:textId="77777777" w:rsidR="007C63A0" w:rsidRPr="00A25EB6" w:rsidRDefault="007C63A0" w:rsidP="007C63A0">
      <w:pPr>
        <w:tabs>
          <w:tab w:val="left" w:pos="567"/>
        </w:tabs>
        <w:rPr>
          <w:highlight w:val="yellow"/>
        </w:rPr>
      </w:pPr>
    </w:p>
    <w:p w14:paraId="36E253F2" w14:textId="77777777" w:rsidR="007C63A0" w:rsidRPr="00A25EB6" w:rsidRDefault="007C63A0" w:rsidP="007C63A0">
      <w:pPr>
        <w:tabs>
          <w:tab w:val="left" w:pos="567"/>
        </w:tabs>
      </w:pPr>
    </w:p>
    <w:p w14:paraId="23BB4DAC" w14:textId="77777777" w:rsidR="007C63A0" w:rsidRPr="00A25EB6" w:rsidRDefault="007C63A0" w:rsidP="007C63A0">
      <w:pPr>
        <w:keepNext/>
        <w:numPr>
          <w:ilvl w:val="0"/>
          <w:numId w:val="5"/>
        </w:numPr>
        <w:tabs>
          <w:tab w:val="left" w:pos="567"/>
        </w:tabs>
        <w:spacing w:line="260" w:lineRule="exact"/>
        <w:rPr>
          <w:b/>
        </w:rPr>
      </w:pPr>
      <w:r w:rsidRPr="00A25EB6">
        <w:rPr>
          <w:b/>
        </w:rPr>
        <w:t xml:space="preserve">REGISTRACIJOS PAŽYMĖJIMO NUMERIS (-IAI) </w:t>
      </w:r>
    </w:p>
    <w:p w14:paraId="639F8265" w14:textId="77777777" w:rsidR="007C63A0" w:rsidRPr="00A25EB6" w:rsidRDefault="007C63A0" w:rsidP="007C63A0">
      <w:pPr>
        <w:tabs>
          <w:tab w:val="left" w:pos="567"/>
        </w:tabs>
      </w:pPr>
    </w:p>
    <w:p w14:paraId="795A3E65" w14:textId="77777777" w:rsidR="007C63A0" w:rsidRPr="00A25EB6" w:rsidRDefault="007C63A0" w:rsidP="007C63A0">
      <w:pPr>
        <w:rPr>
          <w:rFonts w:eastAsia="Calibri"/>
          <w:lang w:val="sl-SI"/>
        </w:rPr>
      </w:pPr>
      <w:r w:rsidRPr="00A25EB6">
        <w:rPr>
          <w:rFonts w:eastAsia="Calibri"/>
        </w:rPr>
        <w:t>N7 - LT/1/17/4113/001</w:t>
      </w:r>
      <w:r w:rsidRPr="00A25EB6">
        <w:t xml:space="preserve"> </w:t>
      </w:r>
    </w:p>
    <w:p w14:paraId="1618A380" w14:textId="77777777" w:rsidR="007C63A0" w:rsidRPr="00A25EB6" w:rsidRDefault="007C63A0" w:rsidP="007C63A0">
      <w:pPr>
        <w:rPr>
          <w:rFonts w:eastAsia="Calibri"/>
          <w:lang w:val="sl-SI"/>
        </w:rPr>
      </w:pPr>
      <w:r w:rsidRPr="00A25EB6">
        <w:rPr>
          <w:rFonts w:eastAsia="Calibri"/>
        </w:rPr>
        <w:t xml:space="preserve">N14 - LT/1/17/4113/002 </w:t>
      </w:r>
    </w:p>
    <w:p w14:paraId="4A453440" w14:textId="77777777" w:rsidR="007C63A0" w:rsidRPr="00A25EB6" w:rsidRDefault="007C63A0" w:rsidP="007C63A0">
      <w:pPr>
        <w:rPr>
          <w:rFonts w:eastAsia="Calibri"/>
          <w:lang w:val="sl-SI"/>
        </w:rPr>
      </w:pPr>
      <w:r w:rsidRPr="00A25EB6">
        <w:rPr>
          <w:rFonts w:eastAsia="Calibri"/>
        </w:rPr>
        <w:t xml:space="preserve">N28 - LT/1/17/4113/003 </w:t>
      </w:r>
    </w:p>
    <w:p w14:paraId="5BF2516B" w14:textId="77777777" w:rsidR="007C63A0" w:rsidRPr="00A25EB6" w:rsidRDefault="007C63A0" w:rsidP="007C63A0">
      <w:pPr>
        <w:rPr>
          <w:rFonts w:eastAsia="Calibri"/>
          <w:lang w:val="sl-SI"/>
        </w:rPr>
      </w:pPr>
      <w:r w:rsidRPr="00A25EB6">
        <w:rPr>
          <w:rFonts w:eastAsia="Calibri"/>
        </w:rPr>
        <w:t xml:space="preserve">N30 - LT/1/17/4113/004 </w:t>
      </w:r>
    </w:p>
    <w:p w14:paraId="7A2A4B5C" w14:textId="77777777" w:rsidR="007C63A0" w:rsidRPr="00A25EB6" w:rsidRDefault="007C63A0" w:rsidP="007C63A0">
      <w:pPr>
        <w:rPr>
          <w:rFonts w:eastAsia="Calibri"/>
          <w:lang w:val="sl-SI"/>
        </w:rPr>
      </w:pPr>
      <w:r w:rsidRPr="00A25EB6">
        <w:rPr>
          <w:rFonts w:eastAsia="Calibri"/>
        </w:rPr>
        <w:t xml:space="preserve">N56 - LT/1/17/4113/005 </w:t>
      </w:r>
    </w:p>
    <w:p w14:paraId="439A124A" w14:textId="77777777" w:rsidR="007C63A0" w:rsidRPr="00A25EB6" w:rsidRDefault="007C63A0" w:rsidP="007C63A0">
      <w:pPr>
        <w:rPr>
          <w:rFonts w:eastAsia="Calibri"/>
          <w:lang w:val="sl-SI"/>
        </w:rPr>
      </w:pPr>
      <w:r w:rsidRPr="00A25EB6">
        <w:rPr>
          <w:rFonts w:eastAsia="Calibri"/>
        </w:rPr>
        <w:t xml:space="preserve">N60 - LT/1/17/4113/006 </w:t>
      </w:r>
    </w:p>
    <w:p w14:paraId="08BC831E" w14:textId="77777777" w:rsidR="007C63A0" w:rsidRPr="00A25EB6" w:rsidRDefault="007C63A0" w:rsidP="007C63A0">
      <w:pPr>
        <w:rPr>
          <w:rFonts w:eastAsia="Calibri"/>
          <w:lang w:val="sl-SI"/>
        </w:rPr>
      </w:pPr>
      <w:r w:rsidRPr="00A25EB6">
        <w:rPr>
          <w:rFonts w:eastAsia="Calibri"/>
        </w:rPr>
        <w:t xml:space="preserve">N90 - LT/1/17/4113/007 </w:t>
      </w:r>
    </w:p>
    <w:p w14:paraId="42FECE65" w14:textId="77777777" w:rsidR="007C63A0" w:rsidRPr="00A25EB6" w:rsidRDefault="007C63A0" w:rsidP="007C63A0">
      <w:pPr>
        <w:rPr>
          <w:rFonts w:eastAsia="Calibri"/>
          <w:lang w:val="sl-SI"/>
        </w:rPr>
      </w:pPr>
      <w:r w:rsidRPr="00A25EB6">
        <w:rPr>
          <w:rFonts w:eastAsia="Calibri"/>
        </w:rPr>
        <w:t xml:space="preserve">N112 - LT/1/17/4113/008 </w:t>
      </w:r>
    </w:p>
    <w:p w14:paraId="4440D0E2" w14:textId="77777777" w:rsidR="007C63A0" w:rsidRPr="00A25EB6" w:rsidRDefault="007C63A0" w:rsidP="007C63A0">
      <w:pPr>
        <w:rPr>
          <w:rFonts w:eastAsia="Calibri"/>
          <w:lang w:val="sl-SI"/>
        </w:rPr>
      </w:pPr>
      <w:r w:rsidRPr="00A25EB6">
        <w:rPr>
          <w:rFonts w:eastAsia="Calibri"/>
        </w:rPr>
        <w:t xml:space="preserve">N180 - LT/1/17/4113/009 </w:t>
      </w:r>
    </w:p>
    <w:p w14:paraId="059A3FED" w14:textId="77777777" w:rsidR="007C63A0" w:rsidRPr="00A25EB6" w:rsidRDefault="007C63A0" w:rsidP="007C63A0">
      <w:pPr>
        <w:tabs>
          <w:tab w:val="left" w:pos="567"/>
        </w:tabs>
        <w:rPr>
          <w:rFonts w:eastAsia="Calibri"/>
          <w:lang w:val="sl-SI"/>
        </w:rPr>
      </w:pPr>
      <w:r w:rsidRPr="00A25EB6">
        <w:rPr>
          <w:rFonts w:eastAsia="Calibri"/>
        </w:rPr>
        <w:t>N336 - LT/1/17/4113/010</w:t>
      </w:r>
      <w:r w:rsidRPr="00A25EB6">
        <w:t xml:space="preserve"> </w:t>
      </w:r>
    </w:p>
    <w:p w14:paraId="09932810" w14:textId="77777777" w:rsidR="007C63A0" w:rsidRPr="00A25EB6" w:rsidRDefault="007C63A0" w:rsidP="007C63A0">
      <w:pPr>
        <w:tabs>
          <w:tab w:val="left" w:pos="567"/>
        </w:tabs>
      </w:pPr>
    </w:p>
    <w:p w14:paraId="6D74B3CB" w14:textId="77777777" w:rsidR="007C63A0" w:rsidRPr="00A25EB6" w:rsidRDefault="007C63A0" w:rsidP="007C63A0">
      <w:pPr>
        <w:tabs>
          <w:tab w:val="left" w:pos="567"/>
        </w:tabs>
      </w:pPr>
    </w:p>
    <w:p w14:paraId="3122659D" w14:textId="77777777" w:rsidR="007C63A0" w:rsidRPr="00A25EB6" w:rsidRDefault="007C63A0" w:rsidP="007C63A0">
      <w:pPr>
        <w:keepNext/>
        <w:numPr>
          <w:ilvl w:val="0"/>
          <w:numId w:val="5"/>
        </w:numPr>
        <w:tabs>
          <w:tab w:val="left" w:pos="567"/>
        </w:tabs>
        <w:spacing w:line="260" w:lineRule="exact"/>
      </w:pPr>
      <w:r w:rsidRPr="00A25EB6">
        <w:rPr>
          <w:b/>
        </w:rPr>
        <w:t>REGISTRAVIMO / PERREGISTRAVIMO DATA</w:t>
      </w:r>
    </w:p>
    <w:p w14:paraId="0FA0FD0C" w14:textId="77777777" w:rsidR="007C63A0" w:rsidRPr="00A25EB6" w:rsidRDefault="007C63A0" w:rsidP="007C63A0">
      <w:pPr>
        <w:widowControl w:val="0"/>
        <w:tabs>
          <w:tab w:val="left" w:pos="567"/>
          <w:tab w:val="left" w:pos="2160"/>
        </w:tabs>
        <w:snapToGrid w:val="0"/>
      </w:pPr>
    </w:p>
    <w:p w14:paraId="2E187400" w14:textId="77777777" w:rsidR="007C63A0" w:rsidRPr="00A25EB6" w:rsidRDefault="007C63A0" w:rsidP="007C63A0">
      <w:r w:rsidRPr="00A25EB6">
        <w:t>Registravimo data 2017 m. liepos 27 d.</w:t>
      </w:r>
    </w:p>
    <w:p w14:paraId="7B26F824" w14:textId="77777777" w:rsidR="007C63A0" w:rsidRPr="00A25EB6" w:rsidRDefault="007C63A0" w:rsidP="007C63A0">
      <w:pPr>
        <w:tabs>
          <w:tab w:val="left" w:pos="567"/>
        </w:tabs>
      </w:pPr>
    </w:p>
    <w:p w14:paraId="210A7C9C" w14:textId="77777777" w:rsidR="007C63A0" w:rsidRPr="00A25EB6" w:rsidRDefault="007C63A0" w:rsidP="007C63A0">
      <w:pPr>
        <w:tabs>
          <w:tab w:val="left" w:pos="567"/>
        </w:tabs>
      </w:pPr>
    </w:p>
    <w:p w14:paraId="2A5B2625" w14:textId="77777777" w:rsidR="007C63A0" w:rsidRPr="00A25EB6" w:rsidRDefault="007C63A0" w:rsidP="007C63A0">
      <w:pPr>
        <w:keepNext/>
        <w:numPr>
          <w:ilvl w:val="0"/>
          <w:numId w:val="5"/>
        </w:numPr>
        <w:tabs>
          <w:tab w:val="left" w:pos="567"/>
        </w:tabs>
        <w:spacing w:line="260" w:lineRule="exact"/>
        <w:rPr>
          <w:b/>
        </w:rPr>
      </w:pPr>
      <w:r w:rsidRPr="00A25EB6">
        <w:rPr>
          <w:b/>
        </w:rPr>
        <w:t>TEKSTO PERŽIŪROS DATA</w:t>
      </w:r>
    </w:p>
    <w:p w14:paraId="05D31922" w14:textId="77777777" w:rsidR="007C63A0" w:rsidRPr="00A25EB6" w:rsidRDefault="007C63A0" w:rsidP="007C63A0">
      <w:pPr>
        <w:widowControl w:val="0"/>
        <w:tabs>
          <w:tab w:val="left" w:pos="567"/>
          <w:tab w:val="left" w:pos="2160"/>
        </w:tabs>
        <w:snapToGrid w:val="0"/>
      </w:pPr>
    </w:p>
    <w:p w14:paraId="0E77EFF7" w14:textId="72EAB610" w:rsidR="007C63A0" w:rsidRDefault="006F5EF3" w:rsidP="007C63A0">
      <w:pPr>
        <w:widowControl w:val="0"/>
        <w:autoSpaceDE w:val="0"/>
        <w:autoSpaceDN w:val="0"/>
        <w:adjustRightInd w:val="0"/>
        <w:ind w:left="567" w:hanging="567"/>
      </w:pPr>
      <w:r>
        <w:t xml:space="preserve">2023 </w:t>
      </w:r>
      <w:r w:rsidR="007C63A0">
        <w:t xml:space="preserve">m. </w:t>
      </w:r>
      <w:r w:rsidR="000E471D">
        <w:t>kovo 13 d.</w:t>
      </w:r>
    </w:p>
    <w:p w14:paraId="2A3D9C91" w14:textId="77777777" w:rsidR="007C63A0" w:rsidRPr="00B74CD7" w:rsidRDefault="007C63A0" w:rsidP="007C63A0">
      <w:pPr>
        <w:numPr>
          <w:ilvl w:val="12"/>
          <w:numId w:val="0"/>
        </w:numPr>
        <w:tabs>
          <w:tab w:val="left" w:pos="567"/>
        </w:tabs>
        <w:ind w:right="-2"/>
      </w:pPr>
    </w:p>
    <w:p w14:paraId="18AC253E" w14:textId="77777777" w:rsidR="007C63A0" w:rsidRPr="00EE60F8" w:rsidRDefault="007C63A0" w:rsidP="007C63A0">
      <w:pPr>
        <w:tabs>
          <w:tab w:val="left" w:pos="5954"/>
          <w:tab w:val="left" w:pos="6237"/>
          <w:tab w:val="left" w:pos="6663"/>
          <w:tab w:val="left" w:pos="6946"/>
        </w:tabs>
        <w:rPr>
          <w:rFonts w:eastAsia="Calibri"/>
          <w:lang w:val="sl-SI"/>
        </w:rPr>
      </w:pPr>
      <w:r w:rsidRPr="00A25EB6">
        <w:rPr>
          <w:rFonts w:eastAsia="SimSun"/>
        </w:rPr>
        <w:t>Išsami informacija apie šį vaistinį preparatą pateikiama Valstybinės vaistų kontrolės tarnybos prie Lietuvos Respublikos sveikatos apsaugos ministerijos tinklalapyje</w:t>
      </w:r>
      <w:r w:rsidRPr="00A25EB6">
        <w:rPr>
          <w:i/>
        </w:rPr>
        <w:t xml:space="preserve"> </w:t>
      </w:r>
      <w:hyperlink r:id="rId10" w:history="1">
        <w:r w:rsidRPr="0097404E">
          <w:rPr>
            <w:rFonts w:eastAsia="SimSun"/>
            <w:color w:val="0000FF"/>
            <w:u w:val="single"/>
          </w:rPr>
          <w:t>http://www.vvkt.lt</w:t>
        </w:r>
      </w:hyperlink>
    </w:p>
    <w:p w14:paraId="1F1D88B4" w14:textId="77777777" w:rsidR="007C63A0" w:rsidRPr="00B74CD7" w:rsidRDefault="007C63A0" w:rsidP="007C63A0">
      <w:pPr>
        <w:tabs>
          <w:tab w:val="left" w:pos="5954"/>
          <w:tab w:val="left" w:pos="6237"/>
          <w:tab w:val="left" w:pos="6663"/>
          <w:tab w:val="left" w:pos="6946"/>
        </w:tabs>
        <w:jc w:val="center"/>
        <w:rPr>
          <w:rFonts w:eastAsia="SimSun"/>
        </w:rPr>
      </w:pPr>
    </w:p>
    <w:p w14:paraId="4B121850" w14:textId="77777777" w:rsidR="007C63A0" w:rsidRPr="00A25EB6" w:rsidRDefault="007C63A0" w:rsidP="007C63A0">
      <w:pPr>
        <w:numPr>
          <w:ilvl w:val="12"/>
          <w:numId w:val="0"/>
        </w:numPr>
        <w:tabs>
          <w:tab w:val="left" w:pos="567"/>
        </w:tabs>
        <w:ind w:right="-2"/>
      </w:pPr>
    </w:p>
    <w:p w14:paraId="103B9460" w14:textId="77777777" w:rsidR="007C63A0" w:rsidRPr="00A25EB6" w:rsidRDefault="007C63A0" w:rsidP="007C63A0">
      <w:pPr>
        <w:numPr>
          <w:ilvl w:val="12"/>
          <w:numId w:val="0"/>
        </w:numPr>
        <w:tabs>
          <w:tab w:val="left" w:pos="567"/>
        </w:tabs>
        <w:ind w:right="-2"/>
        <w:rPr>
          <w:highlight w:val="yellow"/>
        </w:rPr>
      </w:pPr>
      <w:r w:rsidRPr="00A25EB6">
        <w:rPr>
          <w:highlight w:val="yellow"/>
        </w:rPr>
        <w:br w:type="page"/>
      </w:r>
    </w:p>
    <w:p w14:paraId="58B7DC26" w14:textId="77777777" w:rsidR="007C63A0" w:rsidRPr="00A25EB6" w:rsidRDefault="007C63A0" w:rsidP="007C63A0">
      <w:pPr>
        <w:tabs>
          <w:tab w:val="left" w:pos="567"/>
        </w:tabs>
        <w:rPr>
          <w:highlight w:val="yellow"/>
        </w:rPr>
      </w:pPr>
    </w:p>
    <w:p w14:paraId="20857D44" w14:textId="77777777" w:rsidR="007C63A0" w:rsidRPr="00A25EB6" w:rsidRDefault="007C63A0" w:rsidP="007C63A0">
      <w:pPr>
        <w:tabs>
          <w:tab w:val="left" w:pos="567"/>
        </w:tabs>
        <w:rPr>
          <w:highlight w:val="yellow"/>
        </w:rPr>
      </w:pPr>
    </w:p>
    <w:p w14:paraId="3C235CEA" w14:textId="77777777" w:rsidR="007C63A0" w:rsidRPr="00A25EB6" w:rsidRDefault="007C63A0" w:rsidP="007C63A0">
      <w:pPr>
        <w:tabs>
          <w:tab w:val="left" w:pos="567"/>
        </w:tabs>
        <w:rPr>
          <w:highlight w:val="yellow"/>
        </w:rPr>
      </w:pPr>
    </w:p>
    <w:p w14:paraId="33B0543A" w14:textId="77777777" w:rsidR="007C63A0" w:rsidRPr="00A25EB6" w:rsidRDefault="007C63A0" w:rsidP="007C63A0">
      <w:pPr>
        <w:tabs>
          <w:tab w:val="left" w:pos="567"/>
        </w:tabs>
        <w:rPr>
          <w:highlight w:val="yellow"/>
        </w:rPr>
      </w:pPr>
    </w:p>
    <w:p w14:paraId="0E9BF909" w14:textId="77777777" w:rsidR="007C63A0" w:rsidRPr="00A25EB6" w:rsidRDefault="007C63A0" w:rsidP="007C63A0">
      <w:pPr>
        <w:tabs>
          <w:tab w:val="left" w:pos="567"/>
        </w:tabs>
        <w:rPr>
          <w:highlight w:val="yellow"/>
        </w:rPr>
      </w:pPr>
    </w:p>
    <w:p w14:paraId="10AD7815" w14:textId="77777777" w:rsidR="007C63A0" w:rsidRPr="00A25EB6" w:rsidRDefault="007C63A0" w:rsidP="007C63A0">
      <w:pPr>
        <w:tabs>
          <w:tab w:val="left" w:pos="567"/>
        </w:tabs>
        <w:rPr>
          <w:highlight w:val="yellow"/>
        </w:rPr>
      </w:pPr>
    </w:p>
    <w:p w14:paraId="69E47EBD" w14:textId="77777777" w:rsidR="007C63A0" w:rsidRPr="00A25EB6" w:rsidRDefault="007C63A0" w:rsidP="007C63A0">
      <w:pPr>
        <w:tabs>
          <w:tab w:val="left" w:pos="567"/>
        </w:tabs>
        <w:rPr>
          <w:highlight w:val="yellow"/>
        </w:rPr>
      </w:pPr>
    </w:p>
    <w:p w14:paraId="7DDF12F1" w14:textId="77777777" w:rsidR="007C63A0" w:rsidRPr="00A25EB6" w:rsidRDefault="007C63A0" w:rsidP="007C63A0">
      <w:pPr>
        <w:tabs>
          <w:tab w:val="left" w:pos="567"/>
        </w:tabs>
        <w:rPr>
          <w:highlight w:val="yellow"/>
        </w:rPr>
      </w:pPr>
    </w:p>
    <w:p w14:paraId="71E6922C" w14:textId="77777777" w:rsidR="007C63A0" w:rsidRPr="00A25EB6" w:rsidRDefault="007C63A0" w:rsidP="007C63A0">
      <w:pPr>
        <w:tabs>
          <w:tab w:val="left" w:pos="567"/>
        </w:tabs>
        <w:rPr>
          <w:highlight w:val="yellow"/>
        </w:rPr>
      </w:pPr>
    </w:p>
    <w:p w14:paraId="35828E1B" w14:textId="77777777" w:rsidR="007C63A0" w:rsidRPr="00A25EB6" w:rsidRDefault="007C63A0" w:rsidP="007C63A0">
      <w:pPr>
        <w:tabs>
          <w:tab w:val="left" w:pos="567"/>
        </w:tabs>
        <w:rPr>
          <w:highlight w:val="yellow"/>
        </w:rPr>
      </w:pPr>
    </w:p>
    <w:p w14:paraId="6C927FD7" w14:textId="77777777" w:rsidR="007C63A0" w:rsidRPr="00A25EB6" w:rsidRDefault="007C63A0" w:rsidP="007C63A0">
      <w:pPr>
        <w:tabs>
          <w:tab w:val="left" w:pos="567"/>
        </w:tabs>
        <w:rPr>
          <w:highlight w:val="yellow"/>
        </w:rPr>
      </w:pPr>
    </w:p>
    <w:p w14:paraId="4B3F59BC" w14:textId="77777777" w:rsidR="007C63A0" w:rsidRPr="00A25EB6" w:rsidRDefault="007C63A0" w:rsidP="007C63A0">
      <w:pPr>
        <w:tabs>
          <w:tab w:val="left" w:pos="567"/>
        </w:tabs>
        <w:rPr>
          <w:highlight w:val="yellow"/>
        </w:rPr>
      </w:pPr>
    </w:p>
    <w:p w14:paraId="58625A3C" w14:textId="77777777" w:rsidR="007C63A0" w:rsidRPr="00A25EB6" w:rsidRDefault="007C63A0" w:rsidP="007C63A0">
      <w:pPr>
        <w:tabs>
          <w:tab w:val="left" w:pos="567"/>
        </w:tabs>
        <w:rPr>
          <w:highlight w:val="yellow"/>
        </w:rPr>
      </w:pPr>
    </w:p>
    <w:p w14:paraId="502CA0F0" w14:textId="77777777" w:rsidR="007C63A0" w:rsidRPr="00A25EB6" w:rsidRDefault="007C63A0" w:rsidP="007C63A0">
      <w:pPr>
        <w:tabs>
          <w:tab w:val="left" w:pos="567"/>
        </w:tabs>
        <w:rPr>
          <w:highlight w:val="yellow"/>
        </w:rPr>
      </w:pPr>
    </w:p>
    <w:p w14:paraId="5B26FBAA" w14:textId="77777777" w:rsidR="007C63A0" w:rsidRPr="00A25EB6" w:rsidRDefault="007C63A0" w:rsidP="007C63A0">
      <w:pPr>
        <w:tabs>
          <w:tab w:val="left" w:pos="567"/>
        </w:tabs>
        <w:rPr>
          <w:highlight w:val="yellow"/>
        </w:rPr>
      </w:pPr>
    </w:p>
    <w:p w14:paraId="019198DB" w14:textId="77777777" w:rsidR="007C63A0" w:rsidRPr="00A25EB6" w:rsidRDefault="007C63A0" w:rsidP="007C63A0">
      <w:pPr>
        <w:tabs>
          <w:tab w:val="left" w:pos="567"/>
        </w:tabs>
        <w:rPr>
          <w:highlight w:val="yellow"/>
        </w:rPr>
      </w:pPr>
    </w:p>
    <w:p w14:paraId="49A1B2D8" w14:textId="77777777" w:rsidR="007C63A0" w:rsidRPr="00A25EB6" w:rsidRDefault="007C63A0" w:rsidP="007C63A0">
      <w:pPr>
        <w:tabs>
          <w:tab w:val="left" w:pos="567"/>
        </w:tabs>
        <w:rPr>
          <w:highlight w:val="yellow"/>
        </w:rPr>
      </w:pPr>
    </w:p>
    <w:p w14:paraId="5B56E588" w14:textId="77777777" w:rsidR="007C63A0" w:rsidRPr="00A25EB6" w:rsidRDefault="007C63A0" w:rsidP="007C63A0">
      <w:pPr>
        <w:tabs>
          <w:tab w:val="left" w:pos="567"/>
        </w:tabs>
        <w:rPr>
          <w:highlight w:val="yellow"/>
        </w:rPr>
      </w:pPr>
    </w:p>
    <w:p w14:paraId="2FB06847" w14:textId="77777777" w:rsidR="007C63A0" w:rsidRPr="00A25EB6" w:rsidRDefault="007C63A0" w:rsidP="007C63A0">
      <w:pPr>
        <w:tabs>
          <w:tab w:val="left" w:pos="567"/>
        </w:tabs>
        <w:rPr>
          <w:highlight w:val="yellow"/>
        </w:rPr>
      </w:pPr>
    </w:p>
    <w:p w14:paraId="1D9D256A" w14:textId="77777777" w:rsidR="007C63A0" w:rsidRPr="00A25EB6" w:rsidRDefault="007C63A0" w:rsidP="007C63A0">
      <w:pPr>
        <w:tabs>
          <w:tab w:val="left" w:pos="567"/>
        </w:tabs>
        <w:rPr>
          <w:highlight w:val="yellow"/>
        </w:rPr>
      </w:pPr>
    </w:p>
    <w:p w14:paraId="30B12123" w14:textId="77777777" w:rsidR="007C63A0" w:rsidRPr="00A25EB6" w:rsidRDefault="007C63A0" w:rsidP="007C63A0">
      <w:pPr>
        <w:tabs>
          <w:tab w:val="left" w:pos="567"/>
        </w:tabs>
        <w:rPr>
          <w:highlight w:val="yellow"/>
        </w:rPr>
      </w:pPr>
    </w:p>
    <w:p w14:paraId="1650F616" w14:textId="77777777" w:rsidR="007C63A0" w:rsidRPr="00A25EB6" w:rsidRDefault="007C63A0" w:rsidP="007C63A0">
      <w:pPr>
        <w:tabs>
          <w:tab w:val="left" w:pos="567"/>
        </w:tabs>
        <w:rPr>
          <w:highlight w:val="yellow"/>
        </w:rPr>
      </w:pPr>
    </w:p>
    <w:p w14:paraId="3AFD7093" w14:textId="77777777" w:rsidR="007C63A0" w:rsidRPr="00A25EB6" w:rsidRDefault="007C63A0" w:rsidP="007C63A0">
      <w:pPr>
        <w:tabs>
          <w:tab w:val="left" w:pos="567"/>
        </w:tabs>
      </w:pPr>
    </w:p>
    <w:p w14:paraId="27D4954A" w14:textId="77777777" w:rsidR="007C63A0" w:rsidRPr="00A25EB6" w:rsidRDefault="007C63A0" w:rsidP="007C63A0">
      <w:pPr>
        <w:tabs>
          <w:tab w:val="left" w:pos="567"/>
        </w:tabs>
        <w:jc w:val="center"/>
        <w:rPr>
          <w:b/>
        </w:rPr>
      </w:pPr>
      <w:r w:rsidRPr="00A25EB6">
        <w:rPr>
          <w:b/>
        </w:rPr>
        <w:t>II PRIEDAS</w:t>
      </w:r>
    </w:p>
    <w:p w14:paraId="21700237" w14:textId="77777777" w:rsidR="007C63A0" w:rsidRPr="00A25EB6" w:rsidRDefault="007C63A0" w:rsidP="007C63A0">
      <w:pPr>
        <w:tabs>
          <w:tab w:val="left" w:pos="567"/>
        </w:tabs>
        <w:jc w:val="center"/>
      </w:pPr>
    </w:p>
    <w:p w14:paraId="6111B2A6" w14:textId="77777777" w:rsidR="007C63A0" w:rsidRPr="00A25EB6" w:rsidRDefault="007C63A0" w:rsidP="007C63A0">
      <w:pPr>
        <w:tabs>
          <w:tab w:val="left" w:pos="567"/>
        </w:tabs>
        <w:spacing w:line="260" w:lineRule="exact"/>
        <w:jc w:val="center"/>
        <w:rPr>
          <w:i/>
        </w:rPr>
      </w:pPr>
      <w:r w:rsidRPr="00A25EB6">
        <w:rPr>
          <w:b/>
        </w:rPr>
        <w:t>REGISTRACIJOS SĄLYGOS</w:t>
      </w:r>
    </w:p>
    <w:p w14:paraId="7EFF6CC2" w14:textId="77777777" w:rsidR="007C63A0" w:rsidRPr="00A25EB6" w:rsidRDefault="007C63A0" w:rsidP="007C63A0">
      <w:pPr>
        <w:tabs>
          <w:tab w:val="left" w:pos="567"/>
        </w:tabs>
        <w:ind w:right="1416"/>
      </w:pPr>
    </w:p>
    <w:p w14:paraId="27FC423E" w14:textId="77777777" w:rsidR="007C63A0" w:rsidRPr="00A25EB6" w:rsidRDefault="007C63A0" w:rsidP="007C63A0">
      <w:pPr>
        <w:numPr>
          <w:ilvl w:val="0"/>
          <w:numId w:val="6"/>
        </w:numPr>
        <w:tabs>
          <w:tab w:val="left" w:pos="567"/>
          <w:tab w:val="left" w:pos="1701"/>
          <w:tab w:val="left" w:pos="7797"/>
        </w:tabs>
        <w:spacing w:line="260" w:lineRule="exact"/>
        <w:ind w:right="1274"/>
        <w:rPr>
          <w:b/>
        </w:rPr>
      </w:pPr>
      <w:r w:rsidRPr="00A25EB6">
        <w:rPr>
          <w:b/>
        </w:rPr>
        <w:t>GAMINTOJAS (-AI), ATSAKINGAS (-I) UŽ SERIJŲ IŠLEIDIMĄ</w:t>
      </w:r>
    </w:p>
    <w:p w14:paraId="1386106E" w14:textId="77777777" w:rsidR="007C63A0" w:rsidRPr="00A25EB6" w:rsidRDefault="007C63A0" w:rsidP="007C63A0">
      <w:pPr>
        <w:tabs>
          <w:tab w:val="left" w:pos="567"/>
        </w:tabs>
        <w:ind w:left="567" w:hanging="1701"/>
      </w:pPr>
    </w:p>
    <w:p w14:paraId="1930FF84" w14:textId="77777777" w:rsidR="007C63A0" w:rsidRPr="00A25EB6" w:rsidRDefault="007C63A0" w:rsidP="007C63A0">
      <w:pPr>
        <w:numPr>
          <w:ilvl w:val="0"/>
          <w:numId w:val="6"/>
        </w:numPr>
        <w:tabs>
          <w:tab w:val="left" w:pos="567"/>
          <w:tab w:val="left" w:pos="1701"/>
        </w:tabs>
        <w:spacing w:line="260" w:lineRule="exact"/>
        <w:ind w:right="1418"/>
        <w:rPr>
          <w:b/>
        </w:rPr>
      </w:pPr>
      <w:r w:rsidRPr="00A25EB6">
        <w:rPr>
          <w:b/>
        </w:rPr>
        <w:t>TIEKIMO IR VARTOJIMO SĄLYGOS AR APRIBOJIMAI</w:t>
      </w:r>
    </w:p>
    <w:p w14:paraId="07C71D3C" w14:textId="77777777" w:rsidR="007C63A0" w:rsidRPr="00A25EB6" w:rsidRDefault="007C63A0" w:rsidP="007C63A0">
      <w:pPr>
        <w:tabs>
          <w:tab w:val="left" w:pos="567"/>
        </w:tabs>
        <w:ind w:left="567" w:hanging="567"/>
      </w:pPr>
    </w:p>
    <w:p w14:paraId="7CB935B3" w14:textId="77777777" w:rsidR="007C63A0" w:rsidRPr="00A25EB6" w:rsidRDefault="007C63A0" w:rsidP="007C63A0">
      <w:pPr>
        <w:tabs>
          <w:tab w:val="left" w:pos="567"/>
        </w:tabs>
        <w:ind w:right="1416"/>
        <w:rPr>
          <w:b/>
        </w:rPr>
      </w:pPr>
    </w:p>
    <w:p w14:paraId="684E08FD" w14:textId="77777777" w:rsidR="007C63A0" w:rsidRPr="00A25EB6" w:rsidRDefault="007C63A0" w:rsidP="007C63A0">
      <w:pPr>
        <w:ind w:left="567" w:hanging="567"/>
        <w:rPr>
          <w:b/>
        </w:rPr>
      </w:pPr>
      <w:r w:rsidRPr="00A25EB6">
        <w:br w:type="page"/>
      </w:r>
      <w:r w:rsidRPr="00A25EB6">
        <w:rPr>
          <w:b/>
        </w:rPr>
        <w:lastRenderedPageBreak/>
        <w:t>A.</w:t>
      </w:r>
      <w:r w:rsidRPr="00A25EB6">
        <w:rPr>
          <w:b/>
        </w:rPr>
        <w:tab/>
        <w:t>GAMINTOJAS (-AI), ATSAKINGAS (-I) UŽ SERIJŲ IŠLEIDIMĄ</w:t>
      </w:r>
    </w:p>
    <w:p w14:paraId="14BBC095" w14:textId="77777777" w:rsidR="007C63A0" w:rsidRPr="00A25EB6" w:rsidRDefault="007C63A0" w:rsidP="007C63A0">
      <w:pPr>
        <w:tabs>
          <w:tab w:val="left" w:pos="567"/>
        </w:tabs>
        <w:spacing w:line="260" w:lineRule="exact"/>
      </w:pPr>
    </w:p>
    <w:p w14:paraId="01D7D279" w14:textId="77777777" w:rsidR="007C63A0" w:rsidRPr="00A25EB6" w:rsidRDefault="007C63A0" w:rsidP="007C63A0">
      <w:pPr>
        <w:tabs>
          <w:tab w:val="left" w:pos="567"/>
        </w:tabs>
        <w:jc w:val="both"/>
      </w:pPr>
      <w:r w:rsidRPr="00A25EB6">
        <w:rPr>
          <w:u w:val="single"/>
        </w:rPr>
        <w:t>Gamintojo (-ų), atsakingo (-ų) už serijų išleidimą, pavadinimas (-ai) ir adresas (-ai)</w:t>
      </w:r>
    </w:p>
    <w:p w14:paraId="4FB2243A" w14:textId="77777777" w:rsidR="007C63A0" w:rsidRPr="00A25EB6" w:rsidRDefault="007C63A0" w:rsidP="007C63A0">
      <w:pPr>
        <w:rPr>
          <w:rFonts w:eastAsia="SimSun"/>
        </w:rPr>
      </w:pPr>
    </w:p>
    <w:p w14:paraId="0024AEBA" w14:textId="77777777" w:rsidR="007C63A0" w:rsidRPr="00A25EB6" w:rsidRDefault="007C63A0" w:rsidP="007C63A0">
      <w:pPr>
        <w:rPr>
          <w:rFonts w:eastAsia="Calibri"/>
          <w:lang w:val="sl-SI"/>
        </w:rPr>
      </w:pPr>
      <w:proofErr w:type="spellStart"/>
      <w:r w:rsidRPr="00A25EB6">
        <w:rPr>
          <w:rFonts w:eastAsia="SimSun"/>
        </w:rPr>
        <w:t>Medochemie</w:t>
      </w:r>
      <w:proofErr w:type="spellEnd"/>
      <w:r w:rsidRPr="00A25EB6">
        <w:rPr>
          <w:rFonts w:eastAsia="SimSun"/>
        </w:rPr>
        <w:t xml:space="preserve"> Ltd.</w:t>
      </w:r>
    </w:p>
    <w:p w14:paraId="1A4FBE09" w14:textId="77777777" w:rsidR="007C63A0" w:rsidRPr="00A25EB6" w:rsidRDefault="007C63A0" w:rsidP="007C63A0">
      <w:pPr>
        <w:rPr>
          <w:rFonts w:eastAsia="Calibri"/>
          <w:lang w:val="sl-SI"/>
        </w:rPr>
      </w:pPr>
      <w:proofErr w:type="spellStart"/>
      <w:r w:rsidRPr="00A25EB6">
        <w:rPr>
          <w:rFonts w:eastAsia="SimSun"/>
        </w:rPr>
        <w:t>Central</w:t>
      </w:r>
      <w:proofErr w:type="spellEnd"/>
      <w:r w:rsidRPr="00A25EB6">
        <w:rPr>
          <w:rFonts w:eastAsia="SimSun"/>
        </w:rPr>
        <w:t xml:space="preserve"> </w:t>
      </w:r>
      <w:proofErr w:type="spellStart"/>
      <w:r w:rsidRPr="00A25EB6">
        <w:rPr>
          <w:rFonts w:eastAsia="SimSun"/>
        </w:rPr>
        <w:t>Factory</w:t>
      </w:r>
      <w:proofErr w:type="spellEnd"/>
      <w:r w:rsidRPr="00A25EB6">
        <w:rPr>
          <w:rFonts w:eastAsia="SimSun"/>
        </w:rPr>
        <w:t xml:space="preserve">: 1 – 10 </w:t>
      </w:r>
      <w:proofErr w:type="spellStart"/>
      <w:r w:rsidRPr="00A25EB6">
        <w:rPr>
          <w:rFonts w:eastAsia="SimSun"/>
        </w:rPr>
        <w:t>Constantinoupoleos</w:t>
      </w:r>
      <w:proofErr w:type="spellEnd"/>
      <w:r w:rsidRPr="00A25EB6">
        <w:rPr>
          <w:rFonts w:eastAsia="SimSun"/>
        </w:rPr>
        <w:t xml:space="preserve"> </w:t>
      </w:r>
      <w:proofErr w:type="spellStart"/>
      <w:r w:rsidRPr="00A25EB6">
        <w:rPr>
          <w:rFonts w:eastAsia="SimSun"/>
        </w:rPr>
        <w:t>street</w:t>
      </w:r>
      <w:proofErr w:type="spellEnd"/>
    </w:p>
    <w:p w14:paraId="003A160C" w14:textId="77777777" w:rsidR="007C63A0" w:rsidRPr="00A25EB6" w:rsidRDefault="007C63A0" w:rsidP="007C63A0">
      <w:pPr>
        <w:rPr>
          <w:rFonts w:eastAsia="Calibri"/>
          <w:lang w:val="sl-SI"/>
        </w:rPr>
      </w:pPr>
      <w:r w:rsidRPr="00A25EB6">
        <w:rPr>
          <w:rFonts w:eastAsia="SimSun"/>
        </w:rPr>
        <w:t xml:space="preserve">3011 </w:t>
      </w:r>
      <w:proofErr w:type="spellStart"/>
      <w:r w:rsidRPr="00A25EB6">
        <w:rPr>
          <w:rFonts w:eastAsia="SimSun"/>
        </w:rPr>
        <w:t>Limassol</w:t>
      </w:r>
      <w:proofErr w:type="spellEnd"/>
    </w:p>
    <w:p w14:paraId="4F6C83BC" w14:textId="77777777" w:rsidR="007C63A0" w:rsidRPr="00A25EB6" w:rsidRDefault="007C63A0" w:rsidP="007C63A0">
      <w:pPr>
        <w:rPr>
          <w:rFonts w:eastAsia="Calibri"/>
          <w:lang w:val="sl-SI"/>
        </w:rPr>
      </w:pPr>
      <w:r w:rsidRPr="00A25EB6">
        <w:rPr>
          <w:rFonts w:eastAsia="SimSun"/>
        </w:rPr>
        <w:t>Kipras</w:t>
      </w:r>
    </w:p>
    <w:p w14:paraId="1106AA3C" w14:textId="77777777" w:rsidR="007C63A0" w:rsidRPr="00A25EB6" w:rsidRDefault="007C63A0" w:rsidP="007C63A0">
      <w:pPr>
        <w:rPr>
          <w:rFonts w:eastAsia="SimSun"/>
        </w:rPr>
      </w:pPr>
    </w:p>
    <w:p w14:paraId="47BD7931" w14:textId="77777777" w:rsidR="007C63A0" w:rsidRPr="00A25EB6" w:rsidRDefault="007C63A0" w:rsidP="007C63A0">
      <w:pPr>
        <w:tabs>
          <w:tab w:val="left" w:pos="567"/>
        </w:tabs>
        <w:spacing w:line="260" w:lineRule="exact"/>
      </w:pPr>
    </w:p>
    <w:p w14:paraId="4ADF2BE2" w14:textId="77777777" w:rsidR="007C63A0" w:rsidRPr="00A25EB6" w:rsidRDefault="007C63A0" w:rsidP="007C63A0">
      <w:pPr>
        <w:tabs>
          <w:tab w:val="left" w:pos="567"/>
        </w:tabs>
        <w:ind w:left="567" w:hanging="567"/>
      </w:pPr>
      <w:r w:rsidRPr="00A25EB6">
        <w:rPr>
          <w:b/>
        </w:rPr>
        <w:t>B.</w:t>
      </w:r>
      <w:r w:rsidRPr="00A25EB6">
        <w:rPr>
          <w:b/>
        </w:rPr>
        <w:tab/>
        <w:t>TIEKIMO IR VARTOJIMO SĄLYGOS AR APRIBOJIMAI</w:t>
      </w:r>
    </w:p>
    <w:p w14:paraId="6EA36A32" w14:textId="77777777" w:rsidR="007C63A0" w:rsidRPr="00A25EB6" w:rsidRDefault="007C63A0" w:rsidP="007C63A0">
      <w:pPr>
        <w:tabs>
          <w:tab w:val="left" w:pos="567"/>
        </w:tabs>
        <w:spacing w:line="260" w:lineRule="exact"/>
      </w:pPr>
    </w:p>
    <w:p w14:paraId="0E2DEBFD" w14:textId="77777777" w:rsidR="007C63A0" w:rsidRPr="00A25EB6" w:rsidRDefault="007C63A0" w:rsidP="007C63A0">
      <w:pPr>
        <w:tabs>
          <w:tab w:val="left" w:pos="567"/>
        </w:tabs>
        <w:spacing w:line="260" w:lineRule="exact"/>
      </w:pPr>
      <w:r w:rsidRPr="00A25EB6">
        <w:t>Receptinis vaistinis preparatas.</w:t>
      </w:r>
    </w:p>
    <w:p w14:paraId="12C30B13" w14:textId="77777777" w:rsidR="007C63A0" w:rsidRPr="00A25EB6" w:rsidRDefault="007C63A0" w:rsidP="007C63A0">
      <w:pPr>
        <w:tabs>
          <w:tab w:val="left" w:pos="567"/>
        </w:tabs>
        <w:ind w:right="566"/>
      </w:pPr>
      <w:r w:rsidRPr="00A25EB6">
        <w:br w:type="page"/>
      </w:r>
    </w:p>
    <w:p w14:paraId="5F8C9A4A" w14:textId="77777777" w:rsidR="007C63A0" w:rsidRPr="00A25EB6" w:rsidRDefault="007C63A0" w:rsidP="007C63A0">
      <w:pPr>
        <w:tabs>
          <w:tab w:val="left" w:pos="567"/>
        </w:tabs>
        <w:rPr>
          <w:highlight w:val="yellow"/>
        </w:rPr>
      </w:pPr>
    </w:p>
    <w:p w14:paraId="3007E02D" w14:textId="77777777" w:rsidR="007C63A0" w:rsidRPr="00A25EB6" w:rsidRDefault="007C63A0" w:rsidP="007C63A0">
      <w:pPr>
        <w:tabs>
          <w:tab w:val="left" w:pos="567"/>
        </w:tabs>
        <w:rPr>
          <w:highlight w:val="yellow"/>
        </w:rPr>
      </w:pPr>
    </w:p>
    <w:p w14:paraId="392FE947" w14:textId="77777777" w:rsidR="007C63A0" w:rsidRPr="00A25EB6" w:rsidRDefault="007C63A0" w:rsidP="007C63A0">
      <w:pPr>
        <w:tabs>
          <w:tab w:val="left" w:pos="567"/>
        </w:tabs>
        <w:rPr>
          <w:highlight w:val="yellow"/>
        </w:rPr>
      </w:pPr>
    </w:p>
    <w:p w14:paraId="7E1514D7" w14:textId="77777777" w:rsidR="007C63A0" w:rsidRPr="00A25EB6" w:rsidRDefault="007C63A0" w:rsidP="007C63A0">
      <w:pPr>
        <w:tabs>
          <w:tab w:val="left" w:pos="567"/>
        </w:tabs>
        <w:rPr>
          <w:highlight w:val="yellow"/>
        </w:rPr>
      </w:pPr>
    </w:p>
    <w:p w14:paraId="09CD8A53" w14:textId="77777777" w:rsidR="007C63A0" w:rsidRPr="00A25EB6" w:rsidRDefault="007C63A0" w:rsidP="007C63A0">
      <w:pPr>
        <w:tabs>
          <w:tab w:val="left" w:pos="567"/>
        </w:tabs>
        <w:rPr>
          <w:highlight w:val="yellow"/>
        </w:rPr>
      </w:pPr>
    </w:p>
    <w:p w14:paraId="2D403C57" w14:textId="77777777" w:rsidR="007C63A0" w:rsidRPr="00A25EB6" w:rsidRDefault="007C63A0" w:rsidP="007C63A0">
      <w:pPr>
        <w:tabs>
          <w:tab w:val="left" w:pos="567"/>
        </w:tabs>
        <w:rPr>
          <w:highlight w:val="yellow"/>
        </w:rPr>
      </w:pPr>
    </w:p>
    <w:p w14:paraId="14579333" w14:textId="77777777" w:rsidR="007C63A0" w:rsidRPr="00A25EB6" w:rsidRDefault="007C63A0" w:rsidP="007C63A0">
      <w:pPr>
        <w:tabs>
          <w:tab w:val="left" w:pos="567"/>
        </w:tabs>
        <w:rPr>
          <w:highlight w:val="yellow"/>
        </w:rPr>
      </w:pPr>
    </w:p>
    <w:p w14:paraId="7EB6CAD7" w14:textId="77777777" w:rsidR="007C63A0" w:rsidRPr="00A25EB6" w:rsidRDefault="007C63A0" w:rsidP="007C63A0">
      <w:pPr>
        <w:tabs>
          <w:tab w:val="left" w:pos="567"/>
        </w:tabs>
        <w:rPr>
          <w:highlight w:val="yellow"/>
        </w:rPr>
      </w:pPr>
    </w:p>
    <w:p w14:paraId="4590869A" w14:textId="77777777" w:rsidR="007C63A0" w:rsidRPr="00A25EB6" w:rsidRDefault="007C63A0" w:rsidP="007C63A0">
      <w:pPr>
        <w:tabs>
          <w:tab w:val="left" w:pos="567"/>
        </w:tabs>
        <w:rPr>
          <w:highlight w:val="yellow"/>
        </w:rPr>
      </w:pPr>
    </w:p>
    <w:p w14:paraId="54889C62" w14:textId="77777777" w:rsidR="007C63A0" w:rsidRPr="00A25EB6" w:rsidRDefault="007C63A0" w:rsidP="007C63A0">
      <w:pPr>
        <w:tabs>
          <w:tab w:val="left" w:pos="567"/>
        </w:tabs>
        <w:rPr>
          <w:highlight w:val="yellow"/>
        </w:rPr>
      </w:pPr>
    </w:p>
    <w:p w14:paraId="17E43EA9" w14:textId="77777777" w:rsidR="007C63A0" w:rsidRPr="00A25EB6" w:rsidRDefault="007C63A0" w:rsidP="007C63A0">
      <w:pPr>
        <w:tabs>
          <w:tab w:val="left" w:pos="567"/>
        </w:tabs>
        <w:rPr>
          <w:highlight w:val="yellow"/>
        </w:rPr>
      </w:pPr>
    </w:p>
    <w:p w14:paraId="2A4491D1" w14:textId="77777777" w:rsidR="007C63A0" w:rsidRPr="00A25EB6" w:rsidRDefault="007C63A0" w:rsidP="007C63A0">
      <w:pPr>
        <w:tabs>
          <w:tab w:val="left" w:pos="567"/>
        </w:tabs>
        <w:rPr>
          <w:highlight w:val="yellow"/>
        </w:rPr>
      </w:pPr>
    </w:p>
    <w:p w14:paraId="239AD026" w14:textId="77777777" w:rsidR="007C63A0" w:rsidRPr="00A25EB6" w:rsidRDefault="007C63A0" w:rsidP="007C63A0">
      <w:pPr>
        <w:tabs>
          <w:tab w:val="left" w:pos="567"/>
        </w:tabs>
        <w:rPr>
          <w:highlight w:val="yellow"/>
        </w:rPr>
      </w:pPr>
    </w:p>
    <w:p w14:paraId="053017C0" w14:textId="77777777" w:rsidR="007C63A0" w:rsidRPr="00A25EB6" w:rsidRDefault="007C63A0" w:rsidP="007C63A0">
      <w:pPr>
        <w:tabs>
          <w:tab w:val="left" w:pos="567"/>
        </w:tabs>
        <w:rPr>
          <w:highlight w:val="yellow"/>
        </w:rPr>
      </w:pPr>
    </w:p>
    <w:p w14:paraId="210BE157" w14:textId="77777777" w:rsidR="007C63A0" w:rsidRPr="00A25EB6" w:rsidRDefault="007C63A0" w:rsidP="007C63A0">
      <w:pPr>
        <w:tabs>
          <w:tab w:val="left" w:pos="567"/>
        </w:tabs>
        <w:rPr>
          <w:highlight w:val="yellow"/>
        </w:rPr>
      </w:pPr>
    </w:p>
    <w:p w14:paraId="5FD0901C" w14:textId="77777777" w:rsidR="007C63A0" w:rsidRPr="00A25EB6" w:rsidRDefault="007C63A0" w:rsidP="007C63A0">
      <w:pPr>
        <w:tabs>
          <w:tab w:val="left" w:pos="567"/>
        </w:tabs>
        <w:rPr>
          <w:highlight w:val="yellow"/>
        </w:rPr>
      </w:pPr>
    </w:p>
    <w:p w14:paraId="5F356347" w14:textId="77777777" w:rsidR="007C63A0" w:rsidRPr="00A25EB6" w:rsidRDefault="007C63A0" w:rsidP="007C63A0">
      <w:pPr>
        <w:tabs>
          <w:tab w:val="left" w:pos="567"/>
        </w:tabs>
        <w:outlineLvl w:val="0"/>
        <w:rPr>
          <w:b/>
          <w:highlight w:val="yellow"/>
        </w:rPr>
      </w:pPr>
    </w:p>
    <w:p w14:paraId="1E2E8438" w14:textId="77777777" w:rsidR="007C63A0" w:rsidRPr="00A25EB6" w:rsidRDefault="007C63A0" w:rsidP="007C63A0">
      <w:pPr>
        <w:tabs>
          <w:tab w:val="left" w:pos="567"/>
        </w:tabs>
        <w:outlineLvl w:val="0"/>
        <w:rPr>
          <w:b/>
          <w:highlight w:val="yellow"/>
        </w:rPr>
      </w:pPr>
    </w:p>
    <w:p w14:paraId="7993219F" w14:textId="77777777" w:rsidR="007C63A0" w:rsidRPr="00A25EB6" w:rsidRDefault="007C63A0" w:rsidP="007C63A0">
      <w:pPr>
        <w:tabs>
          <w:tab w:val="left" w:pos="567"/>
        </w:tabs>
        <w:outlineLvl w:val="0"/>
        <w:rPr>
          <w:b/>
          <w:highlight w:val="yellow"/>
        </w:rPr>
      </w:pPr>
    </w:p>
    <w:p w14:paraId="1C7DC354" w14:textId="77777777" w:rsidR="007C63A0" w:rsidRPr="00A25EB6" w:rsidRDefault="007C63A0" w:rsidP="007C63A0">
      <w:pPr>
        <w:tabs>
          <w:tab w:val="left" w:pos="567"/>
        </w:tabs>
        <w:outlineLvl w:val="0"/>
        <w:rPr>
          <w:b/>
          <w:highlight w:val="yellow"/>
        </w:rPr>
      </w:pPr>
    </w:p>
    <w:p w14:paraId="1FBB3D04" w14:textId="77777777" w:rsidR="007C63A0" w:rsidRPr="00A25EB6" w:rsidRDefault="007C63A0" w:rsidP="007C63A0">
      <w:pPr>
        <w:tabs>
          <w:tab w:val="left" w:pos="567"/>
        </w:tabs>
        <w:outlineLvl w:val="0"/>
        <w:rPr>
          <w:b/>
          <w:highlight w:val="yellow"/>
        </w:rPr>
      </w:pPr>
    </w:p>
    <w:p w14:paraId="6D209193" w14:textId="77777777" w:rsidR="007C63A0" w:rsidRPr="00A25EB6" w:rsidRDefault="007C63A0" w:rsidP="007C63A0">
      <w:pPr>
        <w:tabs>
          <w:tab w:val="left" w:pos="567"/>
        </w:tabs>
        <w:outlineLvl w:val="0"/>
        <w:rPr>
          <w:b/>
          <w:highlight w:val="yellow"/>
        </w:rPr>
      </w:pPr>
    </w:p>
    <w:p w14:paraId="157DAD6A" w14:textId="77777777" w:rsidR="007C63A0" w:rsidRPr="00A25EB6" w:rsidRDefault="007C63A0" w:rsidP="007C63A0">
      <w:pPr>
        <w:tabs>
          <w:tab w:val="left" w:pos="567"/>
        </w:tabs>
        <w:outlineLvl w:val="0"/>
        <w:rPr>
          <w:b/>
        </w:rPr>
      </w:pPr>
    </w:p>
    <w:p w14:paraId="11727C79" w14:textId="77777777" w:rsidR="007C63A0" w:rsidRPr="00A25EB6" w:rsidRDefault="007C63A0" w:rsidP="007C63A0">
      <w:pPr>
        <w:tabs>
          <w:tab w:val="left" w:pos="567"/>
        </w:tabs>
        <w:jc w:val="center"/>
        <w:outlineLvl w:val="0"/>
        <w:rPr>
          <w:b/>
        </w:rPr>
      </w:pPr>
      <w:r w:rsidRPr="00A25EB6">
        <w:rPr>
          <w:b/>
        </w:rPr>
        <w:t>III PRIEDAS</w:t>
      </w:r>
    </w:p>
    <w:p w14:paraId="701DF3F0" w14:textId="77777777" w:rsidR="007C63A0" w:rsidRPr="00A25EB6" w:rsidRDefault="007C63A0" w:rsidP="007C63A0">
      <w:pPr>
        <w:tabs>
          <w:tab w:val="left" w:pos="567"/>
        </w:tabs>
        <w:jc w:val="center"/>
        <w:rPr>
          <w:b/>
        </w:rPr>
      </w:pPr>
    </w:p>
    <w:p w14:paraId="4824310D" w14:textId="77777777" w:rsidR="007C63A0" w:rsidRPr="00A25EB6" w:rsidRDefault="007C63A0" w:rsidP="007C63A0">
      <w:pPr>
        <w:tabs>
          <w:tab w:val="left" w:pos="567"/>
        </w:tabs>
        <w:jc w:val="center"/>
        <w:outlineLvl w:val="0"/>
        <w:rPr>
          <w:b/>
        </w:rPr>
      </w:pPr>
      <w:r w:rsidRPr="00A25EB6">
        <w:rPr>
          <w:b/>
        </w:rPr>
        <w:t>ŽENKLINIMAS IR PAKUOTĖS LAPELIS</w:t>
      </w:r>
    </w:p>
    <w:p w14:paraId="2F7AAB19" w14:textId="77777777" w:rsidR="007C63A0" w:rsidRPr="00A25EB6" w:rsidRDefault="007C63A0" w:rsidP="007C63A0">
      <w:pPr>
        <w:tabs>
          <w:tab w:val="left" w:pos="567"/>
        </w:tabs>
        <w:rPr>
          <w:b/>
        </w:rPr>
      </w:pPr>
      <w:r w:rsidRPr="00A25EB6">
        <w:br w:type="page"/>
      </w:r>
    </w:p>
    <w:p w14:paraId="10029CBA" w14:textId="77777777" w:rsidR="007C63A0" w:rsidRPr="00A25EB6" w:rsidRDefault="007C63A0" w:rsidP="007C63A0">
      <w:pPr>
        <w:tabs>
          <w:tab w:val="left" w:pos="567"/>
        </w:tabs>
        <w:outlineLvl w:val="0"/>
        <w:rPr>
          <w:b/>
          <w:highlight w:val="yellow"/>
        </w:rPr>
      </w:pPr>
    </w:p>
    <w:p w14:paraId="4F43395A" w14:textId="77777777" w:rsidR="007C63A0" w:rsidRPr="00A25EB6" w:rsidRDefault="007C63A0" w:rsidP="007C63A0">
      <w:pPr>
        <w:tabs>
          <w:tab w:val="left" w:pos="567"/>
        </w:tabs>
        <w:outlineLvl w:val="0"/>
        <w:rPr>
          <w:b/>
          <w:highlight w:val="yellow"/>
        </w:rPr>
      </w:pPr>
    </w:p>
    <w:p w14:paraId="60FC0ADC" w14:textId="77777777" w:rsidR="007C63A0" w:rsidRPr="00A25EB6" w:rsidRDefault="007C63A0" w:rsidP="007C63A0">
      <w:pPr>
        <w:tabs>
          <w:tab w:val="left" w:pos="567"/>
        </w:tabs>
        <w:outlineLvl w:val="0"/>
        <w:rPr>
          <w:b/>
          <w:highlight w:val="yellow"/>
        </w:rPr>
      </w:pPr>
    </w:p>
    <w:p w14:paraId="4039799B" w14:textId="77777777" w:rsidR="007C63A0" w:rsidRPr="00A25EB6" w:rsidRDefault="007C63A0" w:rsidP="007C63A0">
      <w:pPr>
        <w:tabs>
          <w:tab w:val="left" w:pos="567"/>
        </w:tabs>
        <w:outlineLvl w:val="0"/>
        <w:rPr>
          <w:b/>
          <w:highlight w:val="yellow"/>
        </w:rPr>
      </w:pPr>
    </w:p>
    <w:p w14:paraId="77FB076C" w14:textId="77777777" w:rsidR="007C63A0" w:rsidRPr="00A25EB6" w:rsidRDefault="007C63A0" w:rsidP="007C63A0">
      <w:pPr>
        <w:tabs>
          <w:tab w:val="left" w:pos="567"/>
        </w:tabs>
        <w:outlineLvl w:val="0"/>
        <w:rPr>
          <w:b/>
          <w:highlight w:val="yellow"/>
        </w:rPr>
      </w:pPr>
    </w:p>
    <w:p w14:paraId="7458AB73" w14:textId="77777777" w:rsidR="007C63A0" w:rsidRPr="00A25EB6" w:rsidRDefault="007C63A0" w:rsidP="007C63A0">
      <w:pPr>
        <w:tabs>
          <w:tab w:val="left" w:pos="567"/>
        </w:tabs>
        <w:outlineLvl w:val="0"/>
        <w:rPr>
          <w:b/>
          <w:highlight w:val="yellow"/>
        </w:rPr>
      </w:pPr>
    </w:p>
    <w:p w14:paraId="08B6464E" w14:textId="77777777" w:rsidR="007C63A0" w:rsidRPr="00A25EB6" w:rsidRDefault="007C63A0" w:rsidP="007C63A0">
      <w:pPr>
        <w:tabs>
          <w:tab w:val="left" w:pos="567"/>
        </w:tabs>
        <w:outlineLvl w:val="0"/>
        <w:rPr>
          <w:b/>
          <w:highlight w:val="yellow"/>
        </w:rPr>
      </w:pPr>
    </w:p>
    <w:p w14:paraId="53B3C4A0" w14:textId="77777777" w:rsidR="007C63A0" w:rsidRPr="00A25EB6" w:rsidRDefault="007C63A0" w:rsidP="007C63A0">
      <w:pPr>
        <w:tabs>
          <w:tab w:val="left" w:pos="567"/>
        </w:tabs>
        <w:outlineLvl w:val="0"/>
        <w:rPr>
          <w:b/>
          <w:highlight w:val="yellow"/>
        </w:rPr>
      </w:pPr>
    </w:p>
    <w:p w14:paraId="328B00FF" w14:textId="77777777" w:rsidR="007C63A0" w:rsidRPr="00A25EB6" w:rsidRDefault="007C63A0" w:rsidP="007C63A0">
      <w:pPr>
        <w:tabs>
          <w:tab w:val="left" w:pos="567"/>
        </w:tabs>
        <w:outlineLvl w:val="0"/>
        <w:rPr>
          <w:b/>
          <w:highlight w:val="yellow"/>
        </w:rPr>
      </w:pPr>
    </w:p>
    <w:p w14:paraId="19B20C6F" w14:textId="77777777" w:rsidR="007C63A0" w:rsidRPr="00A25EB6" w:rsidRDefault="007C63A0" w:rsidP="007C63A0">
      <w:pPr>
        <w:tabs>
          <w:tab w:val="left" w:pos="567"/>
        </w:tabs>
        <w:outlineLvl w:val="0"/>
        <w:rPr>
          <w:b/>
          <w:highlight w:val="yellow"/>
        </w:rPr>
      </w:pPr>
    </w:p>
    <w:p w14:paraId="5E93B0F9" w14:textId="77777777" w:rsidR="007C63A0" w:rsidRPr="00A25EB6" w:rsidRDefault="007C63A0" w:rsidP="007C63A0">
      <w:pPr>
        <w:tabs>
          <w:tab w:val="left" w:pos="567"/>
        </w:tabs>
        <w:outlineLvl w:val="0"/>
        <w:rPr>
          <w:b/>
          <w:highlight w:val="yellow"/>
        </w:rPr>
      </w:pPr>
    </w:p>
    <w:p w14:paraId="62F93891" w14:textId="77777777" w:rsidR="007C63A0" w:rsidRPr="00A25EB6" w:rsidRDefault="007C63A0" w:rsidP="007C63A0">
      <w:pPr>
        <w:tabs>
          <w:tab w:val="left" w:pos="567"/>
        </w:tabs>
        <w:outlineLvl w:val="0"/>
        <w:rPr>
          <w:b/>
          <w:highlight w:val="yellow"/>
        </w:rPr>
      </w:pPr>
    </w:p>
    <w:p w14:paraId="0DFBF309" w14:textId="77777777" w:rsidR="007C63A0" w:rsidRPr="00A25EB6" w:rsidRDefault="007C63A0" w:rsidP="007C63A0">
      <w:pPr>
        <w:tabs>
          <w:tab w:val="left" w:pos="567"/>
        </w:tabs>
        <w:outlineLvl w:val="0"/>
        <w:rPr>
          <w:b/>
          <w:highlight w:val="yellow"/>
        </w:rPr>
      </w:pPr>
    </w:p>
    <w:p w14:paraId="15A76A60" w14:textId="77777777" w:rsidR="007C63A0" w:rsidRPr="00A25EB6" w:rsidRDefault="007C63A0" w:rsidP="007C63A0">
      <w:pPr>
        <w:tabs>
          <w:tab w:val="left" w:pos="567"/>
        </w:tabs>
        <w:outlineLvl w:val="0"/>
        <w:rPr>
          <w:b/>
          <w:highlight w:val="yellow"/>
        </w:rPr>
      </w:pPr>
    </w:p>
    <w:p w14:paraId="52A8B100" w14:textId="77777777" w:rsidR="007C63A0" w:rsidRPr="00A25EB6" w:rsidRDefault="007C63A0" w:rsidP="007C63A0">
      <w:pPr>
        <w:tabs>
          <w:tab w:val="left" w:pos="567"/>
        </w:tabs>
        <w:outlineLvl w:val="0"/>
        <w:rPr>
          <w:b/>
          <w:highlight w:val="yellow"/>
        </w:rPr>
      </w:pPr>
    </w:p>
    <w:p w14:paraId="2C9B3BD2" w14:textId="77777777" w:rsidR="007C63A0" w:rsidRPr="00A25EB6" w:rsidRDefault="007C63A0" w:rsidP="007C63A0">
      <w:pPr>
        <w:tabs>
          <w:tab w:val="left" w:pos="567"/>
        </w:tabs>
        <w:outlineLvl w:val="0"/>
        <w:rPr>
          <w:b/>
          <w:highlight w:val="yellow"/>
        </w:rPr>
      </w:pPr>
    </w:p>
    <w:p w14:paraId="5A52B391" w14:textId="77777777" w:rsidR="007C63A0" w:rsidRPr="00A25EB6" w:rsidRDefault="007C63A0" w:rsidP="007C63A0">
      <w:pPr>
        <w:tabs>
          <w:tab w:val="left" w:pos="567"/>
        </w:tabs>
        <w:outlineLvl w:val="0"/>
        <w:rPr>
          <w:b/>
          <w:highlight w:val="yellow"/>
        </w:rPr>
      </w:pPr>
    </w:p>
    <w:p w14:paraId="31BF9812" w14:textId="77777777" w:rsidR="007C63A0" w:rsidRPr="00A25EB6" w:rsidRDefault="007C63A0" w:rsidP="007C63A0">
      <w:pPr>
        <w:tabs>
          <w:tab w:val="left" w:pos="567"/>
        </w:tabs>
        <w:outlineLvl w:val="0"/>
        <w:rPr>
          <w:b/>
          <w:highlight w:val="yellow"/>
        </w:rPr>
      </w:pPr>
    </w:p>
    <w:p w14:paraId="1E39AE94" w14:textId="77777777" w:rsidR="007C63A0" w:rsidRPr="00A25EB6" w:rsidRDefault="007C63A0" w:rsidP="007C63A0">
      <w:pPr>
        <w:tabs>
          <w:tab w:val="left" w:pos="567"/>
        </w:tabs>
        <w:outlineLvl w:val="0"/>
        <w:rPr>
          <w:b/>
          <w:highlight w:val="yellow"/>
        </w:rPr>
      </w:pPr>
    </w:p>
    <w:p w14:paraId="25EB148C" w14:textId="77777777" w:rsidR="007C63A0" w:rsidRPr="00A25EB6" w:rsidRDefault="007C63A0" w:rsidP="007C63A0">
      <w:pPr>
        <w:tabs>
          <w:tab w:val="left" w:pos="567"/>
        </w:tabs>
        <w:outlineLvl w:val="0"/>
        <w:rPr>
          <w:b/>
          <w:highlight w:val="yellow"/>
        </w:rPr>
      </w:pPr>
    </w:p>
    <w:p w14:paraId="467FFBDA" w14:textId="77777777" w:rsidR="007C63A0" w:rsidRPr="00A25EB6" w:rsidRDefault="007C63A0" w:rsidP="007C63A0">
      <w:pPr>
        <w:tabs>
          <w:tab w:val="left" w:pos="567"/>
        </w:tabs>
        <w:outlineLvl w:val="0"/>
        <w:rPr>
          <w:b/>
          <w:highlight w:val="yellow"/>
        </w:rPr>
      </w:pPr>
    </w:p>
    <w:p w14:paraId="36EDAE7E" w14:textId="77777777" w:rsidR="007C63A0" w:rsidRPr="00A25EB6" w:rsidRDefault="007C63A0" w:rsidP="007C63A0">
      <w:pPr>
        <w:tabs>
          <w:tab w:val="left" w:pos="567"/>
        </w:tabs>
        <w:outlineLvl w:val="0"/>
        <w:rPr>
          <w:b/>
          <w:highlight w:val="yellow"/>
        </w:rPr>
      </w:pPr>
    </w:p>
    <w:p w14:paraId="574BD883" w14:textId="77777777" w:rsidR="007C63A0" w:rsidRPr="00A25EB6" w:rsidRDefault="007C63A0" w:rsidP="007C63A0">
      <w:pPr>
        <w:tabs>
          <w:tab w:val="left" w:pos="567"/>
        </w:tabs>
        <w:outlineLvl w:val="0"/>
        <w:rPr>
          <w:b/>
          <w:highlight w:val="yellow"/>
        </w:rPr>
      </w:pPr>
    </w:p>
    <w:p w14:paraId="13BDF109" w14:textId="77777777" w:rsidR="007C63A0" w:rsidRPr="00A25EB6" w:rsidRDefault="007C63A0" w:rsidP="007C63A0">
      <w:pPr>
        <w:tabs>
          <w:tab w:val="left" w:pos="567"/>
        </w:tabs>
        <w:jc w:val="center"/>
        <w:outlineLvl w:val="0"/>
      </w:pPr>
      <w:r w:rsidRPr="00A25EB6">
        <w:rPr>
          <w:b/>
        </w:rPr>
        <w:t>A. ŽENKLINIMAS</w:t>
      </w:r>
    </w:p>
    <w:p w14:paraId="78D498C5" w14:textId="77777777" w:rsidR="007C63A0" w:rsidRPr="00A25EB6" w:rsidRDefault="007C63A0" w:rsidP="007C63A0">
      <w:pPr>
        <w:shd w:val="clear" w:color="auto" w:fill="FFFFFF"/>
        <w:tabs>
          <w:tab w:val="left" w:pos="567"/>
        </w:tabs>
        <w:rPr>
          <w:highlight w:val="yellow"/>
        </w:rPr>
      </w:pPr>
      <w:r w:rsidRPr="00A25EB6">
        <w:rPr>
          <w:highlight w:val="yellow"/>
        </w:rPr>
        <w:br w:type="page"/>
      </w:r>
    </w:p>
    <w:p w14:paraId="0EF5A7BE" w14:textId="77777777" w:rsidR="007C63A0" w:rsidRPr="00A25EB6" w:rsidRDefault="007C63A0" w:rsidP="007C63A0">
      <w:pPr>
        <w:pBdr>
          <w:top w:val="single" w:sz="4" w:space="1" w:color="auto"/>
          <w:left w:val="single" w:sz="4" w:space="4" w:color="auto"/>
          <w:bottom w:val="single" w:sz="4" w:space="1" w:color="auto"/>
          <w:right w:val="single" w:sz="4" w:space="4" w:color="auto"/>
        </w:pBdr>
        <w:tabs>
          <w:tab w:val="left" w:pos="567"/>
        </w:tabs>
        <w:rPr>
          <w:b/>
        </w:rPr>
      </w:pPr>
      <w:r w:rsidRPr="00A25EB6">
        <w:rPr>
          <w:b/>
        </w:rPr>
        <w:lastRenderedPageBreak/>
        <w:t>INFORMACIJA ANT IŠORINĖS PAKUOTĖS</w:t>
      </w:r>
    </w:p>
    <w:p w14:paraId="0130E657" w14:textId="77777777" w:rsidR="007C63A0" w:rsidRPr="00A25EB6" w:rsidRDefault="007C63A0" w:rsidP="007C63A0">
      <w:pPr>
        <w:pBdr>
          <w:top w:val="single" w:sz="4" w:space="1" w:color="auto"/>
          <w:left w:val="single" w:sz="4" w:space="4" w:color="auto"/>
          <w:bottom w:val="single" w:sz="4" w:space="1" w:color="auto"/>
          <w:right w:val="single" w:sz="4" w:space="4" w:color="auto"/>
        </w:pBdr>
        <w:tabs>
          <w:tab w:val="left" w:pos="567"/>
        </w:tabs>
        <w:ind w:left="567" w:hanging="567"/>
      </w:pPr>
    </w:p>
    <w:p w14:paraId="4C014191" w14:textId="77777777" w:rsidR="007C63A0" w:rsidRPr="00A25EB6" w:rsidRDefault="007C63A0" w:rsidP="007C63A0">
      <w:pPr>
        <w:pBdr>
          <w:top w:val="single" w:sz="4" w:space="1" w:color="auto"/>
          <w:left w:val="single" w:sz="4" w:space="4" w:color="auto"/>
          <w:bottom w:val="single" w:sz="4" w:space="1" w:color="auto"/>
          <w:right w:val="single" w:sz="4" w:space="4" w:color="auto"/>
        </w:pBdr>
        <w:tabs>
          <w:tab w:val="left" w:pos="567"/>
        </w:tabs>
      </w:pPr>
      <w:r w:rsidRPr="00A25EB6">
        <w:rPr>
          <w:b/>
        </w:rPr>
        <w:t>KARTONO DĖŽUTĖ</w:t>
      </w:r>
    </w:p>
    <w:p w14:paraId="673D26B9" w14:textId="77777777" w:rsidR="007C63A0" w:rsidRPr="00A25EB6" w:rsidRDefault="007C63A0" w:rsidP="007C63A0">
      <w:pPr>
        <w:tabs>
          <w:tab w:val="left" w:pos="567"/>
        </w:tabs>
      </w:pPr>
    </w:p>
    <w:p w14:paraId="300384B7" w14:textId="77777777" w:rsidR="007C63A0" w:rsidRPr="00A25EB6" w:rsidRDefault="007C63A0" w:rsidP="007C63A0">
      <w:pPr>
        <w:tabs>
          <w:tab w:val="left" w:pos="567"/>
        </w:tabs>
      </w:pPr>
    </w:p>
    <w:p w14:paraId="12071D7A"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A25EB6">
        <w:rPr>
          <w:b/>
        </w:rPr>
        <w:t>VAISTINIO PREPARATO PAVADINIMAS</w:t>
      </w:r>
    </w:p>
    <w:p w14:paraId="36027F41" w14:textId="77777777" w:rsidR="007C63A0" w:rsidRPr="00A25EB6" w:rsidRDefault="007C63A0" w:rsidP="007C63A0">
      <w:pPr>
        <w:keepNext/>
        <w:tabs>
          <w:tab w:val="left" w:pos="567"/>
        </w:tabs>
      </w:pPr>
    </w:p>
    <w:p w14:paraId="18D8A15B" w14:textId="77777777" w:rsidR="007C63A0" w:rsidRPr="00A25EB6" w:rsidRDefault="007C63A0" w:rsidP="007C63A0">
      <w:pPr>
        <w:widowControl w:val="0"/>
        <w:tabs>
          <w:tab w:val="left" w:pos="567"/>
        </w:tabs>
      </w:pPr>
      <w:r w:rsidRPr="00A25EB6">
        <w:t>DALMEVIN 50 mg tabletės</w:t>
      </w:r>
    </w:p>
    <w:p w14:paraId="49B2D123" w14:textId="77777777" w:rsidR="007C63A0" w:rsidRPr="00A25EB6" w:rsidRDefault="007C63A0" w:rsidP="007C63A0">
      <w:pPr>
        <w:tabs>
          <w:tab w:val="left" w:pos="567"/>
        </w:tabs>
      </w:pPr>
      <w:proofErr w:type="spellStart"/>
      <w:r>
        <w:t>v</w:t>
      </w:r>
      <w:r w:rsidRPr="00A25EB6">
        <w:t>ildagliptinum</w:t>
      </w:r>
      <w:proofErr w:type="spellEnd"/>
    </w:p>
    <w:p w14:paraId="6C0E0494" w14:textId="77777777" w:rsidR="007C63A0" w:rsidRPr="00A25EB6" w:rsidRDefault="007C63A0" w:rsidP="007C63A0">
      <w:pPr>
        <w:tabs>
          <w:tab w:val="left" w:pos="567"/>
        </w:tabs>
      </w:pPr>
    </w:p>
    <w:p w14:paraId="70D28BF0" w14:textId="77777777" w:rsidR="007C63A0" w:rsidRPr="00A25EB6" w:rsidRDefault="007C63A0" w:rsidP="007C63A0">
      <w:pPr>
        <w:tabs>
          <w:tab w:val="left" w:pos="567"/>
        </w:tabs>
      </w:pPr>
    </w:p>
    <w:p w14:paraId="584F5EDC"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b/>
        </w:rPr>
      </w:pPr>
      <w:r w:rsidRPr="00A25EB6">
        <w:rPr>
          <w:b/>
        </w:rPr>
        <w:t>VEIKLIOJI (-IOS) MEDŽIAGA (-OS) IR JOS (-Ų) KIEKIS (-IAI)</w:t>
      </w:r>
    </w:p>
    <w:p w14:paraId="77F714AE" w14:textId="77777777" w:rsidR="007C63A0" w:rsidRPr="00A25EB6" w:rsidRDefault="007C63A0" w:rsidP="007C63A0">
      <w:pPr>
        <w:keepNext/>
        <w:tabs>
          <w:tab w:val="left" w:pos="567"/>
        </w:tabs>
      </w:pPr>
    </w:p>
    <w:p w14:paraId="5CE15397" w14:textId="77777777" w:rsidR="007C63A0" w:rsidRPr="00A25EB6" w:rsidRDefault="007C63A0" w:rsidP="007C63A0">
      <w:pPr>
        <w:tabs>
          <w:tab w:val="left" w:pos="567"/>
        </w:tabs>
        <w:rPr>
          <w:rFonts w:eastAsia="Calibri"/>
          <w:lang w:val="sl-SI"/>
        </w:rPr>
      </w:pPr>
      <w:r w:rsidRPr="00A25EB6">
        <w:rPr>
          <w:rFonts w:eastAsia="Calibri"/>
        </w:rPr>
        <w:t xml:space="preserve">Kiekvienoje tabletėje yra 50 mg </w:t>
      </w:r>
      <w:proofErr w:type="spellStart"/>
      <w:r w:rsidRPr="00A25EB6">
        <w:rPr>
          <w:rFonts w:eastAsia="Calibri"/>
        </w:rPr>
        <w:t>vildagliptino</w:t>
      </w:r>
      <w:proofErr w:type="spellEnd"/>
      <w:r w:rsidRPr="00A25EB6">
        <w:rPr>
          <w:rFonts w:eastAsia="Calibri"/>
        </w:rPr>
        <w:t>.</w:t>
      </w:r>
    </w:p>
    <w:p w14:paraId="4B50B5C6" w14:textId="77777777" w:rsidR="007C63A0" w:rsidRPr="00A25EB6" w:rsidRDefault="007C63A0" w:rsidP="007C63A0">
      <w:pPr>
        <w:tabs>
          <w:tab w:val="left" w:pos="567"/>
        </w:tabs>
      </w:pPr>
    </w:p>
    <w:p w14:paraId="725A58AC" w14:textId="77777777" w:rsidR="007C63A0" w:rsidRPr="00A25EB6" w:rsidRDefault="007C63A0" w:rsidP="007C63A0">
      <w:pPr>
        <w:tabs>
          <w:tab w:val="left" w:pos="567"/>
        </w:tabs>
      </w:pPr>
    </w:p>
    <w:p w14:paraId="0F08C655"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A25EB6">
        <w:rPr>
          <w:b/>
        </w:rPr>
        <w:t>PAGALBINIŲ MEDŽIAGŲ SĄRAŠAS</w:t>
      </w:r>
    </w:p>
    <w:p w14:paraId="5EAD6A7E" w14:textId="77777777" w:rsidR="007C63A0" w:rsidRPr="00A25EB6" w:rsidRDefault="007C63A0" w:rsidP="007C63A0">
      <w:pPr>
        <w:tabs>
          <w:tab w:val="left" w:pos="567"/>
        </w:tabs>
      </w:pPr>
    </w:p>
    <w:p w14:paraId="3DDB45C8" w14:textId="77777777" w:rsidR="007C63A0" w:rsidRPr="00A25EB6" w:rsidRDefault="007C63A0" w:rsidP="007C63A0">
      <w:pPr>
        <w:tabs>
          <w:tab w:val="left" w:pos="567"/>
        </w:tabs>
      </w:pPr>
      <w:r w:rsidRPr="00A25EB6">
        <w:t>Sudėtyje yra laktozės.</w:t>
      </w:r>
    </w:p>
    <w:p w14:paraId="2010D39D" w14:textId="77777777" w:rsidR="007C63A0" w:rsidRPr="00A25EB6" w:rsidRDefault="007C63A0" w:rsidP="007C63A0">
      <w:pPr>
        <w:tabs>
          <w:tab w:val="left" w:pos="567"/>
        </w:tabs>
        <w:rPr>
          <w:highlight w:val="yellow"/>
        </w:rPr>
      </w:pPr>
      <w:r w:rsidRPr="00A25EB6">
        <w:t>Daugiau informacijos žr. pakuotės lapelyje.</w:t>
      </w:r>
    </w:p>
    <w:p w14:paraId="4092EC3A" w14:textId="77777777" w:rsidR="007C63A0" w:rsidRPr="00A25EB6" w:rsidRDefault="007C63A0" w:rsidP="007C63A0">
      <w:pPr>
        <w:tabs>
          <w:tab w:val="left" w:pos="567"/>
        </w:tabs>
        <w:rPr>
          <w:highlight w:val="yellow"/>
        </w:rPr>
      </w:pPr>
    </w:p>
    <w:p w14:paraId="5F7D3DC4" w14:textId="77777777" w:rsidR="007C63A0" w:rsidRPr="00A25EB6" w:rsidRDefault="007C63A0" w:rsidP="007C63A0">
      <w:pPr>
        <w:tabs>
          <w:tab w:val="left" w:pos="567"/>
        </w:tabs>
      </w:pPr>
    </w:p>
    <w:p w14:paraId="62B77A18"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A25EB6">
        <w:rPr>
          <w:b/>
        </w:rPr>
        <w:t>FARMACINĖ FORMA IR KIEKIS PAKUOTĖJE</w:t>
      </w:r>
    </w:p>
    <w:p w14:paraId="33D3C828" w14:textId="77777777" w:rsidR="007C63A0" w:rsidRPr="00A25EB6" w:rsidRDefault="007C63A0" w:rsidP="007C63A0">
      <w:pPr>
        <w:autoSpaceDE w:val="0"/>
        <w:autoSpaceDN w:val="0"/>
        <w:adjustRightInd w:val="0"/>
        <w:rPr>
          <w:rFonts w:eastAsia="Calibri"/>
        </w:rPr>
      </w:pPr>
    </w:p>
    <w:p w14:paraId="5EB26D69" w14:textId="77777777" w:rsidR="007C63A0" w:rsidRPr="00A25EB6" w:rsidRDefault="007C63A0" w:rsidP="007C63A0">
      <w:pPr>
        <w:autoSpaceDE w:val="0"/>
        <w:autoSpaceDN w:val="0"/>
        <w:adjustRightInd w:val="0"/>
        <w:rPr>
          <w:rFonts w:eastAsia="Calibri"/>
          <w:lang w:val="sl-SI"/>
        </w:rPr>
      </w:pPr>
      <w:r w:rsidRPr="00080372">
        <w:rPr>
          <w:rFonts w:eastAsia="Calibri"/>
          <w:highlight w:val="lightGray"/>
        </w:rPr>
        <w:t>Tabletė</w:t>
      </w:r>
    </w:p>
    <w:p w14:paraId="7E1C4EE6" w14:textId="77777777" w:rsidR="007C63A0" w:rsidRPr="00A25EB6" w:rsidRDefault="007C63A0" w:rsidP="007C63A0">
      <w:pPr>
        <w:autoSpaceDE w:val="0"/>
        <w:autoSpaceDN w:val="0"/>
        <w:adjustRightInd w:val="0"/>
        <w:rPr>
          <w:rFonts w:eastAsia="Calibri"/>
        </w:rPr>
      </w:pPr>
    </w:p>
    <w:p w14:paraId="1F0BD421" w14:textId="77777777" w:rsidR="007C63A0" w:rsidRPr="00A25EB6" w:rsidRDefault="007C63A0" w:rsidP="007C63A0">
      <w:pPr>
        <w:autoSpaceDE w:val="0"/>
        <w:autoSpaceDN w:val="0"/>
        <w:adjustRightInd w:val="0"/>
        <w:rPr>
          <w:rFonts w:eastAsia="Calibri"/>
          <w:lang w:val="sl-SI"/>
        </w:rPr>
      </w:pPr>
      <w:r w:rsidRPr="00A25EB6">
        <w:rPr>
          <w:rFonts w:eastAsia="Calibri"/>
        </w:rPr>
        <w:t>7 tabletės</w:t>
      </w:r>
    </w:p>
    <w:p w14:paraId="23D5B228" w14:textId="77777777" w:rsidR="007C63A0" w:rsidRPr="00A25EB6" w:rsidRDefault="007C63A0" w:rsidP="007C63A0">
      <w:pPr>
        <w:autoSpaceDE w:val="0"/>
        <w:autoSpaceDN w:val="0"/>
        <w:adjustRightInd w:val="0"/>
        <w:rPr>
          <w:rFonts w:eastAsia="Calibri"/>
          <w:highlight w:val="lightGray"/>
          <w:lang w:val="sl-SI"/>
        </w:rPr>
      </w:pPr>
      <w:r w:rsidRPr="00A25EB6">
        <w:rPr>
          <w:rFonts w:eastAsia="Calibri"/>
          <w:highlight w:val="lightGray"/>
        </w:rPr>
        <w:t>14 tablečių</w:t>
      </w:r>
    </w:p>
    <w:p w14:paraId="58207CE6" w14:textId="77777777" w:rsidR="007C63A0" w:rsidRPr="00A25EB6" w:rsidRDefault="007C63A0" w:rsidP="007C63A0">
      <w:pPr>
        <w:autoSpaceDE w:val="0"/>
        <w:autoSpaceDN w:val="0"/>
        <w:adjustRightInd w:val="0"/>
        <w:rPr>
          <w:rFonts w:eastAsia="Calibri"/>
          <w:highlight w:val="lightGray"/>
          <w:lang w:val="sl-SI"/>
        </w:rPr>
      </w:pPr>
      <w:r w:rsidRPr="00A25EB6">
        <w:rPr>
          <w:rFonts w:eastAsia="Calibri"/>
          <w:highlight w:val="lightGray"/>
        </w:rPr>
        <w:t>28 tabletės</w:t>
      </w:r>
    </w:p>
    <w:p w14:paraId="7164719F" w14:textId="77777777" w:rsidR="007C63A0" w:rsidRPr="00A25EB6" w:rsidRDefault="007C63A0" w:rsidP="007C63A0">
      <w:pPr>
        <w:autoSpaceDE w:val="0"/>
        <w:autoSpaceDN w:val="0"/>
        <w:adjustRightInd w:val="0"/>
        <w:rPr>
          <w:rFonts w:eastAsia="Calibri"/>
          <w:highlight w:val="lightGray"/>
          <w:lang w:val="sl-SI"/>
        </w:rPr>
      </w:pPr>
      <w:r w:rsidRPr="00A25EB6">
        <w:rPr>
          <w:rFonts w:eastAsia="Calibri"/>
          <w:highlight w:val="lightGray"/>
        </w:rPr>
        <w:t>30 tablečių</w:t>
      </w:r>
    </w:p>
    <w:p w14:paraId="3567DA72" w14:textId="77777777" w:rsidR="007C63A0" w:rsidRPr="00A25EB6" w:rsidRDefault="007C63A0" w:rsidP="007C63A0">
      <w:pPr>
        <w:autoSpaceDE w:val="0"/>
        <w:autoSpaceDN w:val="0"/>
        <w:adjustRightInd w:val="0"/>
        <w:rPr>
          <w:rFonts w:eastAsia="Calibri"/>
          <w:highlight w:val="lightGray"/>
          <w:lang w:val="sl-SI"/>
        </w:rPr>
      </w:pPr>
      <w:r w:rsidRPr="00A25EB6">
        <w:rPr>
          <w:rFonts w:eastAsia="Calibri"/>
          <w:highlight w:val="lightGray"/>
        </w:rPr>
        <w:t>56 tabletės</w:t>
      </w:r>
    </w:p>
    <w:p w14:paraId="6C3420A7" w14:textId="77777777" w:rsidR="007C63A0" w:rsidRPr="00A25EB6" w:rsidRDefault="007C63A0" w:rsidP="007C63A0">
      <w:pPr>
        <w:autoSpaceDE w:val="0"/>
        <w:autoSpaceDN w:val="0"/>
        <w:adjustRightInd w:val="0"/>
        <w:rPr>
          <w:rFonts w:eastAsia="Calibri"/>
          <w:highlight w:val="lightGray"/>
          <w:lang w:val="sl-SI"/>
        </w:rPr>
      </w:pPr>
      <w:r w:rsidRPr="00A25EB6">
        <w:rPr>
          <w:rFonts w:eastAsia="Calibri"/>
          <w:highlight w:val="lightGray"/>
        </w:rPr>
        <w:t>60 tablečių</w:t>
      </w:r>
    </w:p>
    <w:p w14:paraId="26D58D52" w14:textId="77777777" w:rsidR="007C63A0" w:rsidRPr="00A25EB6" w:rsidRDefault="007C63A0" w:rsidP="007C63A0">
      <w:pPr>
        <w:autoSpaceDE w:val="0"/>
        <w:autoSpaceDN w:val="0"/>
        <w:adjustRightInd w:val="0"/>
        <w:rPr>
          <w:rFonts w:eastAsia="Calibri"/>
          <w:highlight w:val="lightGray"/>
          <w:lang w:val="sl-SI"/>
        </w:rPr>
      </w:pPr>
      <w:r w:rsidRPr="00A25EB6">
        <w:rPr>
          <w:rFonts w:eastAsia="Calibri"/>
          <w:highlight w:val="lightGray"/>
        </w:rPr>
        <w:t>90 tablečių</w:t>
      </w:r>
    </w:p>
    <w:p w14:paraId="699B56EE" w14:textId="77777777" w:rsidR="007C63A0" w:rsidRPr="00A25EB6" w:rsidRDefault="007C63A0" w:rsidP="007C63A0">
      <w:pPr>
        <w:autoSpaceDE w:val="0"/>
        <w:autoSpaceDN w:val="0"/>
        <w:adjustRightInd w:val="0"/>
        <w:rPr>
          <w:rFonts w:eastAsia="Calibri"/>
          <w:highlight w:val="lightGray"/>
          <w:lang w:val="sl-SI"/>
        </w:rPr>
      </w:pPr>
      <w:r w:rsidRPr="00A25EB6">
        <w:rPr>
          <w:rFonts w:eastAsia="Calibri"/>
          <w:highlight w:val="lightGray"/>
        </w:rPr>
        <w:t>112 tablečių</w:t>
      </w:r>
    </w:p>
    <w:p w14:paraId="0762E7FE" w14:textId="77777777" w:rsidR="007C63A0" w:rsidRPr="00A25EB6" w:rsidRDefault="007C63A0" w:rsidP="007C63A0">
      <w:pPr>
        <w:autoSpaceDE w:val="0"/>
        <w:autoSpaceDN w:val="0"/>
        <w:adjustRightInd w:val="0"/>
        <w:rPr>
          <w:rFonts w:eastAsia="Calibri"/>
          <w:highlight w:val="lightGray"/>
          <w:lang w:val="sl-SI"/>
        </w:rPr>
      </w:pPr>
      <w:r w:rsidRPr="00A25EB6">
        <w:rPr>
          <w:rFonts w:eastAsia="Calibri"/>
          <w:highlight w:val="lightGray"/>
        </w:rPr>
        <w:t>180 tablečių</w:t>
      </w:r>
    </w:p>
    <w:p w14:paraId="786AB497" w14:textId="77777777" w:rsidR="007C63A0" w:rsidRPr="00A25EB6" w:rsidRDefault="007C63A0" w:rsidP="007C63A0">
      <w:pPr>
        <w:autoSpaceDE w:val="0"/>
        <w:autoSpaceDN w:val="0"/>
        <w:adjustRightInd w:val="0"/>
        <w:rPr>
          <w:rFonts w:eastAsia="Calibri"/>
          <w:lang w:val="sl-SI"/>
        </w:rPr>
      </w:pPr>
      <w:r w:rsidRPr="00A25EB6">
        <w:rPr>
          <w:rFonts w:eastAsia="Calibri"/>
          <w:highlight w:val="lightGray"/>
        </w:rPr>
        <w:t>336 tabletės</w:t>
      </w:r>
    </w:p>
    <w:p w14:paraId="309F0356" w14:textId="77777777" w:rsidR="007C63A0" w:rsidRPr="00A25EB6" w:rsidRDefault="007C63A0" w:rsidP="007C63A0">
      <w:pPr>
        <w:tabs>
          <w:tab w:val="left" w:pos="567"/>
        </w:tabs>
      </w:pPr>
    </w:p>
    <w:p w14:paraId="5F4FC518" w14:textId="77777777" w:rsidR="007C63A0" w:rsidRPr="00A25EB6" w:rsidRDefault="007C63A0" w:rsidP="007C63A0">
      <w:pPr>
        <w:tabs>
          <w:tab w:val="left" w:pos="567"/>
        </w:tabs>
      </w:pPr>
    </w:p>
    <w:p w14:paraId="1249152B"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A25EB6">
        <w:rPr>
          <w:b/>
        </w:rPr>
        <w:t>VARTOJIMO METODAS IR BŪDAS (-AI)</w:t>
      </w:r>
    </w:p>
    <w:p w14:paraId="18BDD83B" w14:textId="77777777" w:rsidR="007C63A0" w:rsidRPr="00A25EB6" w:rsidRDefault="007C63A0" w:rsidP="007C63A0">
      <w:pPr>
        <w:keepNext/>
        <w:tabs>
          <w:tab w:val="left" w:pos="567"/>
        </w:tabs>
      </w:pPr>
    </w:p>
    <w:p w14:paraId="461D1F75" w14:textId="77777777" w:rsidR="007C63A0" w:rsidRPr="00A25EB6" w:rsidRDefault="007C63A0" w:rsidP="007C63A0">
      <w:pPr>
        <w:tabs>
          <w:tab w:val="left" w:pos="567"/>
        </w:tabs>
        <w:rPr>
          <w:rFonts w:eastAsia="Calibri"/>
          <w:lang w:val="sl-SI"/>
        </w:rPr>
      </w:pPr>
      <w:r w:rsidRPr="00A25EB6">
        <w:rPr>
          <w:rFonts w:eastAsia="Calibri"/>
        </w:rPr>
        <w:t>Var</w:t>
      </w:r>
      <w:r w:rsidRPr="00A25EB6">
        <w:t>toti per burną.</w:t>
      </w:r>
    </w:p>
    <w:p w14:paraId="664CA50B" w14:textId="77777777" w:rsidR="007C63A0" w:rsidRPr="00A25EB6" w:rsidRDefault="007C63A0" w:rsidP="007C63A0">
      <w:pPr>
        <w:tabs>
          <w:tab w:val="left" w:pos="567"/>
        </w:tabs>
      </w:pPr>
      <w:r w:rsidRPr="00A25EB6">
        <w:t>Prieš vartojimą perskaitykite pakuotės lapelį.</w:t>
      </w:r>
    </w:p>
    <w:p w14:paraId="25647329" w14:textId="77777777" w:rsidR="007C63A0" w:rsidRPr="00A25EB6" w:rsidRDefault="007C63A0" w:rsidP="007C63A0">
      <w:pPr>
        <w:tabs>
          <w:tab w:val="left" w:pos="567"/>
        </w:tabs>
      </w:pPr>
    </w:p>
    <w:p w14:paraId="19A2AF68" w14:textId="77777777" w:rsidR="007C63A0" w:rsidRPr="00A25EB6" w:rsidRDefault="007C63A0" w:rsidP="007C63A0">
      <w:pPr>
        <w:tabs>
          <w:tab w:val="left" w:pos="567"/>
        </w:tabs>
      </w:pPr>
    </w:p>
    <w:p w14:paraId="112FF583"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A25EB6">
        <w:rPr>
          <w:b/>
        </w:rPr>
        <w:t>SPECIALUS ĮSPĖJIMAS, KAD VAISTINĮ PREPARATĄ BŪTINA LAIKYTI VAIKAMS NEPASTEBIMOJE IR NEPASIEKIAMOJE VIETOJE</w:t>
      </w:r>
    </w:p>
    <w:p w14:paraId="77EA5610" w14:textId="77777777" w:rsidR="007C63A0" w:rsidRPr="00A25EB6" w:rsidRDefault="007C63A0" w:rsidP="007C63A0">
      <w:pPr>
        <w:keepNext/>
        <w:tabs>
          <w:tab w:val="left" w:pos="567"/>
        </w:tabs>
      </w:pPr>
    </w:p>
    <w:p w14:paraId="73F49BD8" w14:textId="77777777" w:rsidR="007C63A0" w:rsidRPr="00A25EB6" w:rsidRDefault="007C63A0" w:rsidP="007C63A0">
      <w:pPr>
        <w:tabs>
          <w:tab w:val="left" w:pos="567"/>
        </w:tabs>
        <w:outlineLvl w:val="0"/>
      </w:pPr>
      <w:r w:rsidRPr="00A25EB6">
        <w:t>Laikyti vaikams nepastebimoje ir nepasiekiamoje vietoje.</w:t>
      </w:r>
    </w:p>
    <w:p w14:paraId="0A0BAD60" w14:textId="77777777" w:rsidR="007C63A0" w:rsidRPr="00A25EB6" w:rsidRDefault="007C63A0" w:rsidP="007C63A0">
      <w:pPr>
        <w:tabs>
          <w:tab w:val="left" w:pos="567"/>
        </w:tabs>
      </w:pPr>
    </w:p>
    <w:p w14:paraId="7D06F1BF" w14:textId="77777777" w:rsidR="007C63A0" w:rsidRPr="00A25EB6" w:rsidRDefault="007C63A0" w:rsidP="007C63A0">
      <w:pPr>
        <w:tabs>
          <w:tab w:val="left" w:pos="567"/>
        </w:tabs>
      </w:pPr>
    </w:p>
    <w:p w14:paraId="0E751D3B"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A25EB6">
        <w:rPr>
          <w:b/>
        </w:rPr>
        <w:t>KITAS (-I) SPECIALUS (-ŪS) ĮSPĖJIMAS (-AI) (JEI REIKIA)</w:t>
      </w:r>
    </w:p>
    <w:p w14:paraId="3DEF2930" w14:textId="77777777" w:rsidR="007C63A0" w:rsidRPr="00A25EB6" w:rsidRDefault="007C63A0" w:rsidP="007C63A0">
      <w:pPr>
        <w:keepNext/>
        <w:tabs>
          <w:tab w:val="left" w:pos="567"/>
        </w:tabs>
      </w:pPr>
    </w:p>
    <w:p w14:paraId="1B0BFE97" w14:textId="77777777" w:rsidR="007C63A0" w:rsidRPr="00A25EB6" w:rsidRDefault="007C63A0" w:rsidP="007C63A0">
      <w:pPr>
        <w:tabs>
          <w:tab w:val="left" w:pos="567"/>
          <w:tab w:val="left" w:pos="749"/>
        </w:tabs>
      </w:pPr>
    </w:p>
    <w:p w14:paraId="3632ACC4"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A25EB6">
        <w:rPr>
          <w:b/>
        </w:rPr>
        <w:lastRenderedPageBreak/>
        <w:t>TINKAMUMO LAIKAS</w:t>
      </w:r>
    </w:p>
    <w:p w14:paraId="511AA0BC" w14:textId="77777777" w:rsidR="007C63A0" w:rsidRPr="00A25EB6" w:rsidRDefault="007C63A0" w:rsidP="007C63A0">
      <w:pPr>
        <w:keepNext/>
        <w:tabs>
          <w:tab w:val="left" w:pos="567"/>
        </w:tabs>
      </w:pPr>
    </w:p>
    <w:p w14:paraId="05953BB8" w14:textId="77777777" w:rsidR="007C63A0" w:rsidRPr="00A25EB6" w:rsidRDefault="007C63A0" w:rsidP="007C63A0">
      <w:pPr>
        <w:tabs>
          <w:tab w:val="left" w:pos="567"/>
        </w:tabs>
        <w:rPr>
          <w:rFonts w:eastAsia="Calibri"/>
          <w:lang w:val="sl-SI"/>
        </w:rPr>
      </w:pPr>
      <w:r>
        <w:rPr>
          <w:rFonts w:eastAsia="Calibri"/>
        </w:rPr>
        <w:t>EXP</w:t>
      </w:r>
      <w:r w:rsidRPr="00A25EB6">
        <w:rPr>
          <w:rFonts w:eastAsia="Calibri"/>
        </w:rPr>
        <w:t>: {mm-MMMM}</w:t>
      </w:r>
    </w:p>
    <w:p w14:paraId="4920B924" w14:textId="77777777" w:rsidR="007C63A0" w:rsidRPr="00A25EB6" w:rsidRDefault="007C63A0" w:rsidP="007C63A0">
      <w:pPr>
        <w:tabs>
          <w:tab w:val="left" w:pos="567"/>
        </w:tabs>
        <w:rPr>
          <w:rFonts w:eastAsia="Calibri"/>
        </w:rPr>
      </w:pPr>
    </w:p>
    <w:p w14:paraId="076B75DE" w14:textId="77777777" w:rsidR="007C63A0" w:rsidRPr="00A25EB6" w:rsidRDefault="007C63A0" w:rsidP="007C63A0">
      <w:pPr>
        <w:tabs>
          <w:tab w:val="left" w:pos="567"/>
        </w:tabs>
      </w:pPr>
    </w:p>
    <w:p w14:paraId="40958CAE"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A25EB6">
        <w:rPr>
          <w:b/>
        </w:rPr>
        <w:t>SPECIALIOS LAIKYMO SĄLYGOS</w:t>
      </w:r>
    </w:p>
    <w:p w14:paraId="4442D08B" w14:textId="77777777" w:rsidR="007C63A0" w:rsidRPr="00A25EB6" w:rsidRDefault="007C63A0" w:rsidP="007C63A0">
      <w:pPr>
        <w:keepNext/>
        <w:tabs>
          <w:tab w:val="left" w:pos="567"/>
        </w:tabs>
      </w:pPr>
    </w:p>
    <w:p w14:paraId="52473C76" w14:textId="77777777" w:rsidR="007C63A0" w:rsidRPr="00A25EB6" w:rsidRDefault="007C63A0" w:rsidP="007C63A0">
      <w:pPr>
        <w:tabs>
          <w:tab w:val="left" w:pos="567"/>
        </w:tabs>
        <w:ind w:left="567" w:hanging="567"/>
      </w:pPr>
    </w:p>
    <w:p w14:paraId="11E75E26"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b/>
        </w:rPr>
      </w:pPr>
      <w:r w:rsidRPr="00A25EB6">
        <w:rPr>
          <w:b/>
        </w:rPr>
        <w:t>SPECIALIOS ATSARGUMO PRIEMONĖS DĖL NESUVARTOTO VAISTINIO PREPARATO AR JO ATLIEKŲ TVARKYMO (JEI REIKIA)</w:t>
      </w:r>
    </w:p>
    <w:p w14:paraId="7413A521" w14:textId="77777777" w:rsidR="007C63A0" w:rsidRPr="00A25EB6" w:rsidRDefault="007C63A0" w:rsidP="007C63A0">
      <w:pPr>
        <w:tabs>
          <w:tab w:val="left" w:pos="567"/>
        </w:tabs>
      </w:pPr>
    </w:p>
    <w:p w14:paraId="30B2CE36" w14:textId="77777777" w:rsidR="007C63A0" w:rsidRPr="00A25EB6" w:rsidRDefault="007C63A0" w:rsidP="007C63A0">
      <w:pPr>
        <w:tabs>
          <w:tab w:val="left" w:pos="567"/>
        </w:tabs>
      </w:pPr>
    </w:p>
    <w:p w14:paraId="569DC4C2"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b/>
        </w:rPr>
      </w:pPr>
      <w:r w:rsidRPr="00A25EB6">
        <w:rPr>
          <w:b/>
        </w:rPr>
        <w:t>REGISTRUOTOJO PAVADINIMAS IR ADRESAS</w:t>
      </w:r>
    </w:p>
    <w:p w14:paraId="7D9229D4" w14:textId="77777777" w:rsidR="007C63A0" w:rsidRPr="00A25EB6" w:rsidRDefault="007C63A0" w:rsidP="007C63A0">
      <w:pPr>
        <w:tabs>
          <w:tab w:val="left" w:pos="567"/>
        </w:tabs>
      </w:pPr>
    </w:p>
    <w:p w14:paraId="6B5BA4AC" w14:textId="77777777" w:rsidR="007C63A0" w:rsidRPr="00A25EB6" w:rsidRDefault="007C63A0" w:rsidP="007C63A0">
      <w:pPr>
        <w:rPr>
          <w:rFonts w:eastAsia="Calibri"/>
          <w:lang w:val="sl-SI"/>
        </w:rPr>
      </w:pPr>
      <w:proofErr w:type="spellStart"/>
      <w:r w:rsidRPr="00A25EB6">
        <w:rPr>
          <w:rFonts w:eastAsia="SimSun"/>
        </w:rPr>
        <w:t>Medochemie</w:t>
      </w:r>
      <w:proofErr w:type="spellEnd"/>
      <w:r w:rsidRPr="00A25EB6">
        <w:rPr>
          <w:rFonts w:eastAsia="SimSun"/>
        </w:rPr>
        <w:t xml:space="preserve"> Ltd.</w:t>
      </w:r>
      <w:r>
        <w:rPr>
          <w:rFonts w:eastAsia="SimSun"/>
        </w:rPr>
        <w:t xml:space="preserve">, </w:t>
      </w:r>
      <w:r w:rsidRPr="00A25EB6">
        <w:rPr>
          <w:rFonts w:eastAsia="SimSun"/>
        </w:rPr>
        <w:t xml:space="preserve">1 – 10 </w:t>
      </w:r>
      <w:proofErr w:type="spellStart"/>
      <w:r w:rsidRPr="00A25EB6">
        <w:rPr>
          <w:rFonts w:eastAsia="SimSun"/>
        </w:rPr>
        <w:t>Constantinoupoleos</w:t>
      </w:r>
      <w:proofErr w:type="spellEnd"/>
      <w:r w:rsidRPr="00A25EB6">
        <w:rPr>
          <w:rFonts w:eastAsia="SimSun"/>
        </w:rPr>
        <w:t xml:space="preserve"> </w:t>
      </w:r>
      <w:proofErr w:type="spellStart"/>
      <w:r>
        <w:rPr>
          <w:rFonts w:eastAsia="SimSun"/>
        </w:rPr>
        <w:t>S</w:t>
      </w:r>
      <w:r w:rsidRPr="00A25EB6">
        <w:rPr>
          <w:rFonts w:eastAsia="SimSun"/>
        </w:rPr>
        <w:t>treet</w:t>
      </w:r>
      <w:proofErr w:type="spellEnd"/>
      <w:r>
        <w:rPr>
          <w:rFonts w:eastAsia="SimSun"/>
        </w:rPr>
        <w:t xml:space="preserve">, </w:t>
      </w:r>
      <w:r w:rsidRPr="00A25EB6">
        <w:rPr>
          <w:rFonts w:eastAsia="SimSun"/>
        </w:rPr>
        <w:t xml:space="preserve">3011 </w:t>
      </w:r>
      <w:proofErr w:type="spellStart"/>
      <w:r w:rsidRPr="00A25EB6">
        <w:rPr>
          <w:rFonts w:eastAsia="SimSun"/>
        </w:rPr>
        <w:t>Limassol</w:t>
      </w:r>
      <w:proofErr w:type="spellEnd"/>
      <w:r>
        <w:rPr>
          <w:rFonts w:eastAsia="SimSun"/>
        </w:rPr>
        <w:t xml:space="preserve">, </w:t>
      </w:r>
      <w:r w:rsidRPr="00A25EB6">
        <w:rPr>
          <w:rFonts w:eastAsia="SimSun"/>
        </w:rPr>
        <w:t>Kipras</w:t>
      </w:r>
    </w:p>
    <w:p w14:paraId="35C941A9" w14:textId="77777777" w:rsidR="007C63A0" w:rsidRPr="00A25EB6" w:rsidRDefault="007C63A0" w:rsidP="007C63A0">
      <w:pPr>
        <w:tabs>
          <w:tab w:val="left" w:pos="567"/>
        </w:tabs>
      </w:pPr>
    </w:p>
    <w:p w14:paraId="04E8CEE2" w14:textId="77777777" w:rsidR="007C63A0" w:rsidRPr="00A25EB6" w:rsidRDefault="007C63A0" w:rsidP="007C63A0">
      <w:pPr>
        <w:tabs>
          <w:tab w:val="left" w:pos="567"/>
        </w:tabs>
      </w:pPr>
    </w:p>
    <w:p w14:paraId="72556973"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A25EB6">
        <w:rPr>
          <w:b/>
        </w:rPr>
        <w:t xml:space="preserve">REGISTRACIJOS PAŽYMĖJIMO NUMERIS (-IAI) </w:t>
      </w:r>
    </w:p>
    <w:p w14:paraId="51BB4734" w14:textId="77777777" w:rsidR="007C63A0" w:rsidRPr="00A25EB6" w:rsidRDefault="007C63A0" w:rsidP="007C63A0">
      <w:pPr>
        <w:tabs>
          <w:tab w:val="left" w:pos="567"/>
        </w:tabs>
      </w:pPr>
    </w:p>
    <w:p w14:paraId="18A77B6C" w14:textId="77777777" w:rsidR="007C63A0" w:rsidRPr="00A25EB6" w:rsidRDefault="007C63A0" w:rsidP="007C63A0">
      <w:pPr>
        <w:rPr>
          <w:rFonts w:eastAsia="Calibri"/>
          <w:lang w:val="sl-SI"/>
        </w:rPr>
      </w:pPr>
      <w:r w:rsidRPr="00080372">
        <w:rPr>
          <w:rFonts w:eastAsia="Calibri"/>
          <w:highlight w:val="lightGray"/>
        </w:rPr>
        <w:t>N7 -</w:t>
      </w:r>
      <w:r w:rsidRPr="00A25EB6">
        <w:rPr>
          <w:rFonts w:eastAsia="Calibri"/>
        </w:rPr>
        <w:t xml:space="preserve"> LT/1/17/4113/001</w:t>
      </w:r>
      <w:r w:rsidRPr="00A25EB6">
        <w:t xml:space="preserve"> </w:t>
      </w:r>
    </w:p>
    <w:p w14:paraId="6C36966E" w14:textId="77777777" w:rsidR="007C63A0" w:rsidRPr="00080372" w:rsidRDefault="007C63A0" w:rsidP="007C63A0">
      <w:pPr>
        <w:rPr>
          <w:rFonts w:eastAsia="Calibri"/>
          <w:highlight w:val="lightGray"/>
          <w:lang w:val="sl-SI"/>
        </w:rPr>
      </w:pPr>
      <w:r w:rsidRPr="00080372">
        <w:rPr>
          <w:rFonts w:eastAsia="Calibri"/>
          <w:highlight w:val="lightGray"/>
        </w:rPr>
        <w:t xml:space="preserve">N14 - LT/1/17/4113/002 </w:t>
      </w:r>
    </w:p>
    <w:p w14:paraId="0535DCA5" w14:textId="77777777" w:rsidR="007C63A0" w:rsidRPr="00080372" w:rsidRDefault="007C63A0" w:rsidP="007C63A0">
      <w:pPr>
        <w:rPr>
          <w:rFonts w:eastAsia="Calibri"/>
          <w:highlight w:val="lightGray"/>
          <w:lang w:val="sl-SI"/>
        </w:rPr>
      </w:pPr>
      <w:r w:rsidRPr="00080372">
        <w:rPr>
          <w:rFonts w:eastAsia="Calibri"/>
          <w:highlight w:val="lightGray"/>
        </w:rPr>
        <w:t xml:space="preserve">N28 - LT/1/17/4113/003 </w:t>
      </w:r>
    </w:p>
    <w:p w14:paraId="7E5E61F5" w14:textId="77777777" w:rsidR="007C63A0" w:rsidRPr="00080372" w:rsidRDefault="007C63A0" w:rsidP="007C63A0">
      <w:pPr>
        <w:rPr>
          <w:rFonts w:eastAsia="Calibri"/>
          <w:highlight w:val="lightGray"/>
          <w:lang w:val="sl-SI"/>
        </w:rPr>
      </w:pPr>
      <w:r w:rsidRPr="00080372">
        <w:rPr>
          <w:rFonts w:eastAsia="Calibri"/>
          <w:highlight w:val="lightGray"/>
        </w:rPr>
        <w:t xml:space="preserve">N30 - LT/1/17/4113/004 </w:t>
      </w:r>
    </w:p>
    <w:p w14:paraId="05E0E0CE" w14:textId="77777777" w:rsidR="007C63A0" w:rsidRPr="00080372" w:rsidRDefault="007C63A0" w:rsidP="007C63A0">
      <w:pPr>
        <w:rPr>
          <w:rFonts w:eastAsia="Calibri"/>
          <w:highlight w:val="lightGray"/>
          <w:lang w:val="sl-SI"/>
        </w:rPr>
      </w:pPr>
      <w:r w:rsidRPr="00080372">
        <w:rPr>
          <w:rFonts w:eastAsia="Calibri"/>
          <w:highlight w:val="lightGray"/>
        </w:rPr>
        <w:t xml:space="preserve">N56 - LT/1/17/4113/005 </w:t>
      </w:r>
    </w:p>
    <w:p w14:paraId="1F1CE86C" w14:textId="77777777" w:rsidR="007C63A0" w:rsidRPr="00080372" w:rsidRDefault="007C63A0" w:rsidP="007C63A0">
      <w:pPr>
        <w:rPr>
          <w:rFonts w:eastAsia="Calibri"/>
          <w:highlight w:val="lightGray"/>
          <w:lang w:val="sl-SI"/>
        </w:rPr>
      </w:pPr>
      <w:r w:rsidRPr="00080372">
        <w:rPr>
          <w:rFonts w:eastAsia="Calibri"/>
          <w:highlight w:val="lightGray"/>
        </w:rPr>
        <w:t xml:space="preserve">N60 - LT/1/17/4113/006 </w:t>
      </w:r>
    </w:p>
    <w:p w14:paraId="330D49CE" w14:textId="77777777" w:rsidR="007C63A0" w:rsidRPr="00080372" w:rsidRDefault="007C63A0" w:rsidP="007C63A0">
      <w:pPr>
        <w:rPr>
          <w:rFonts w:eastAsia="Calibri"/>
          <w:highlight w:val="lightGray"/>
          <w:lang w:val="sl-SI"/>
        </w:rPr>
      </w:pPr>
      <w:r w:rsidRPr="00080372">
        <w:rPr>
          <w:rFonts w:eastAsia="Calibri"/>
          <w:highlight w:val="lightGray"/>
        </w:rPr>
        <w:t>N90 - LT/1/17/4113/007</w:t>
      </w:r>
      <w:r w:rsidRPr="00080372">
        <w:rPr>
          <w:highlight w:val="lightGray"/>
        </w:rPr>
        <w:t xml:space="preserve"> </w:t>
      </w:r>
    </w:p>
    <w:p w14:paraId="1FD5441F" w14:textId="77777777" w:rsidR="007C63A0" w:rsidRPr="00080372" w:rsidRDefault="007C63A0" w:rsidP="007C63A0">
      <w:pPr>
        <w:rPr>
          <w:rFonts w:eastAsia="Calibri"/>
          <w:highlight w:val="lightGray"/>
          <w:lang w:val="sl-SI"/>
        </w:rPr>
      </w:pPr>
      <w:r w:rsidRPr="00080372">
        <w:rPr>
          <w:rFonts w:eastAsia="Calibri"/>
          <w:highlight w:val="lightGray"/>
        </w:rPr>
        <w:t xml:space="preserve">N112 - LT/1/17/4113/008 </w:t>
      </w:r>
    </w:p>
    <w:p w14:paraId="53A31C66" w14:textId="77777777" w:rsidR="007C63A0" w:rsidRPr="00080372" w:rsidRDefault="007C63A0" w:rsidP="007C63A0">
      <w:pPr>
        <w:rPr>
          <w:rFonts w:eastAsia="Calibri"/>
          <w:highlight w:val="lightGray"/>
          <w:lang w:val="sl-SI"/>
        </w:rPr>
      </w:pPr>
      <w:r w:rsidRPr="00080372">
        <w:rPr>
          <w:rFonts w:eastAsia="Calibri"/>
          <w:highlight w:val="lightGray"/>
        </w:rPr>
        <w:t xml:space="preserve">N180 - LT/1/17/4113/009 </w:t>
      </w:r>
    </w:p>
    <w:p w14:paraId="3385454E" w14:textId="77777777" w:rsidR="007C63A0" w:rsidRPr="00A25EB6" w:rsidRDefault="007C63A0" w:rsidP="007C63A0">
      <w:pPr>
        <w:tabs>
          <w:tab w:val="left" w:pos="567"/>
        </w:tabs>
        <w:rPr>
          <w:rFonts w:eastAsia="Calibri"/>
          <w:lang w:val="sl-SI"/>
        </w:rPr>
      </w:pPr>
      <w:r w:rsidRPr="00080372">
        <w:rPr>
          <w:rFonts w:eastAsia="Calibri"/>
          <w:highlight w:val="lightGray"/>
        </w:rPr>
        <w:t>N336 - LT/1/17/4113/010</w:t>
      </w:r>
      <w:r w:rsidRPr="00A25EB6">
        <w:t xml:space="preserve"> </w:t>
      </w:r>
    </w:p>
    <w:p w14:paraId="1AC0896B" w14:textId="77777777" w:rsidR="007C63A0" w:rsidRPr="00A25EB6" w:rsidRDefault="007C63A0" w:rsidP="007C63A0">
      <w:pPr>
        <w:tabs>
          <w:tab w:val="left" w:pos="567"/>
        </w:tabs>
      </w:pPr>
    </w:p>
    <w:p w14:paraId="67649DAB" w14:textId="77777777" w:rsidR="007C63A0" w:rsidRPr="00A25EB6" w:rsidRDefault="007C63A0" w:rsidP="007C63A0">
      <w:pPr>
        <w:tabs>
          <w:tab w:val="left" w:pos="567"/>
        </w:tabs>
      </w:pPr>
    </w:p>
    <w:p w14:paraId="1A01941F"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rPr>
      </w:pPr>
      <w:r w:rsidRPr="00A25EB6">
        <w:rPr>
          <w:b/>
        </w:rPr>
        <w:t xml:space="preserve">SERIJOS NUMERIS </w:t>
      </w:r>
    </w:p>
    <w:p w14:paraId="499C2B6C" w14:textId="77777777" w:rsidR="007C63A0" w:rsidRPr="00A25EB6" w:rsidRDefault="007C63A0" w:rsidP="007C63A0">
      <w:pPr>
        <w:tabs>
          <w:tab w:val="left" w:pos="567"/>
        </w:tabs>
      </w:pPr>
    </w:p>
    <w:p w14:paraId="073AB6FD" w14:textId="77777777" w:rsidR="007C63A0" w:rsidRPr="00A25EB6" w:rsidRDefault="007C63A0" w:rsidP="007C63A0">
      <w:pPr>
        <w:tabs>
          <w:tab w:val="left" w:pos="567"/>
        </w:tabs>
        <w:rPr>
          <w:rFonts w:eastAsia="Calibri"/>
          <w:lang w:val="sl-SI"/>
        </w:rPr>
      </w:pPr>
      <w:proofErr w:type="spellStart"/>
      <w:r>
        <w:rPr>
          <w:rFonts w:eastAsia="Calibri"/>
        </w:rPr>
        <w:t>Lot</w:t>
      </w:r>
      <w:proofErr w:type="spellEnd"/>
      <w:r w:rsidRPr="00A25EB6">
        <w:rPr>
          <w:rFonts w:eastAsia="Calibri"/>
        </w:rPr>
        <w:t>:</w:t>
      </w:r>
    </w:p>
    <w:p w14:paraId="728AB8D6" w14:textId="77777777" w:rsidR="007C63A0" w:rsidRPr="00A25EB6" w:rsidRDefault="007C63A0" w:rsidP="007C63A0">
      <w:pPr>
        <w:tabs>
          <w:tab w:val="left" w:pos="567"/>
        </w:tabs>
        <w:rPr>
          <w:rFonts w:eastAsia="Calibri"/>
        </w:rPr>
      </w:pPr>
    </w:p>
    <w:p w14:paraId="4EE1DB08" w14:textId="77777777" w:rsidR="007C63A0" w:rsidRPr="00A25EB6" w:rsidRDefault="007C63A0" w:rsidP="007C63A0">
      <w:pPr>
        <w:tabs>
          <w:tab w:val="left" w:pos="567"/>
        </w:tabs>
      </w:pPr>
    </w:p>
    <w:p w14:paraId="499CB452"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A25EB6">
        <w:rPr>
          <w:b/>
        </w:rPr>
        <w:t>PARDAVIMO (IŠDAVIMO) TVARKA</w:t>
      </w:r>
    </w:p>
    <w:p w14:paraId="1BBE95A4" w14:textId="77777777" w:rsidR="007C63A0" w:rsidRPr="00A25EB6" w:rsidRDefault="007C63A0" w:rsidP="007C63A0">
      <w:pPr>
        <w:tabs>
          <w:tab w:val="left" w:pos="567"/>
        </w:tabs>
        <w:rPr>
          <w:i/>
        </w:rPr>
      </w:pPr>
    </w:p>
    <w:p w14:paraId="797F84F9" w14:textId="77777777" w:rsidR="007C63A0" w:rsidRPr="00A25EB6" w:rsidRDefault="007C63A0" w:rsidP="007C63A0">
      <w:r w:rsidRPr="00A25EB6">
        <w:t>Receptinis vaistas.</w:t>
      </w:r>
    </w:p>
    <w:p w14:paraId="2C1D40D7" w14:textId="77777777" w:rsidR="007C63A0" w:rsidRPr="00A25EB6" w:rsidRDefault="007C63A0" w:rsidP="007C63A0">
      <w:pPr>
        <w:tabs>
          <w:tab w:val="left" w:pos="567"/>
        </w:tabs>
      </w:pPr>
    </w:p>
    <w:p w14:paraId="794D3FA9" w14:textId="77777777" w:rsidR="007C63A0" w:rsidRPr="00A25EB6" w:rsidRDefault="007C63A0" w:rsidP="007C63A0">
      <w:pPr>
        <w:tabs>
          <w:tab w:val="left" w:pos="567"/>
        </w:tabs>
      </w:pPr>
    </w:p>
    <w:p w14:paraId="23902225"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A25EB6">
        <w:rPr>
          <w:b/>
        </w:rPr>
        <w:t>VARTOJIMO INSTRUKCIJA</w:t>
      </w:r>
    </w:p>
    <w:p w14:paraId="6B7AA0B5" w14:textId="77777777" w:rsidR="007C63A0" w:rsidRPr="00A25EB6" w:rsidRDefault="007C63A0" w:rsidP="007C63A0">
      <w:pPr>
        <w:tabs>
          <w:tab w:val="left" w:pos="567"/>
        </w:tabs>
      </w:pPr>
    </w:p>
    <w:p w14:paraId="5A743397" w14:textId="77777777" w:rsidR="007C63A0" w:rsidRPr="00A25EB6" w:rsidRDefault="007C63A0" w:rsidP="007C63A0">
      <w:pPr>
        <w:tabs>
          <w:tab w:val="left" w:pos="567"/>
        </w:tabs>
      </w:pPr>
    </w:p>
    <w:p w14:paraId="36EC212A"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pPr>
      <w:r w:rsidRPr="00A25EB6">
        <w:rPr>
          <w:b/>
        </w:rPr>
        <w:t>INFORMACIJA BRAILIO RAŠTU</w:t>
      </w:r>
    </w:p>
    <w:p w14:paraId="1BC12506" w14:textId="77777777" w:rsidR="007C63A0" w:rsidRPr="00A25EB6" w:rsidRDefault="007C63A0" w:rsidP="007C63A0">
      <w:pPr>
        <w:tabs>
          <w:tab w:val="left" w:pos="567"/>
        </w:tabs>
      </w:pPr>
    </w:p>
    <w:p w14:paraId="5BB605B5" w14:textId="77777777" w:rsidR="007C63A0" w:rsidRPr="00A25EB6" w:rsidRDefault="007C63A0" w:rsidP="007C63A0">
      <w:pPr>
        <w:tabs>
          <w:tab w:val="left" w:pos="567"/>
        </w:tabs>
      </w:pPr>
      <w:proofErr w:type="spellStart"/>
      <w:r>
        <w:t>d</w:t>
      </w:r>
      <w:r w:rsidRPr="00A25EB6">
        <w:t>almevin</w:t>
      </w:r>
      <w:proofErr w:type="spellEnd"/>
      <w:r w:rsidRPr="00A25EB6">
        <w:t xml:space="preserve"> </w:t>
      </w:r>
      <w:r w:rsidRPr="00080372">
        <w:rPr>
          <w:highlight w:val="lightGray"/>
        </w:rPr>
        <w:t>50 mg</w:t>
      </w:r>
    </w:p>
    <w:p w14:paraId="7105E93C" w14:textId="77777777" w:rsidR="007C63A0" w:rsidRPr="00A25EB6" w:rsidRDefault="007C63A0" w:rsidP="007C63A0">
      <w:pPr>
        <w:tabs>
          <w:tab w:val="left" w:pos="567"/>
        </w:tabs>
        <w:rPr>
          <w:shd w:val="clear" w:color="auto" w:fill="CCCCCC"/>
        </w:rPr>
      </w:pPr>
    </w:p>
    <w:p w14:paraId="0AD1A600" w14:textId="77777777" w:rsidR="007C63A0" w:rsidRPr="00A25EB6" w:rsidRDefault="007C63A0" w:rsidP="007C63A0">
      <w:pPr>
        <w:tabs>
          <w:tab w:val="left" w:pos="567"/>
        </w:tabs>
        <w:rPr>
          <w:shd w:val="clear" w:color="auto" w:fill="CCCCCC"/>
        </w:rPr>
      </w:pPr>
    </w:p>
    <w:p w14:paraId="27DA0393"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rPr>
      </w:pPr>
      <w:r w:rsidRPr="00A25EB6">
        <w:rPr>
          <w:b/>
        </w:rPr>
        <w:t>UNIKALUS IDENTIFIKATORIUS – 2D BRŪKŠNINIS KODAS</w:t>
      </w:r>
    </w:p>
    <w:p w14:paraId="71C7F35E" w14:textId="77777777" w:rsidR="007C63A0" w:rsidRPr="00A25EB6" w:rsidRDefault="007C63A0" w:rsidP="007C63A0"/>
    <w:p w14:paraId="1ED05C9B" w14:textId="77777777" w:rsidR="007C63A0" w:rsidRPr="00A25EB6" w:rsidRDefault="007C63A0" w:rsidP="007C63A0">
      <w:pPr>
        <w:tabs>
          <w:tab w:val="left" w:pos="567"/>
        </w:tabs>
      </w:pPr>
      <w:r w:rsidRPr="00A25EB6">
        <w:rPr>
          <w:highlight w:val="lightGray"/>
        </w:rPr>
        <w:t>2D brūkšninis kodas su nurodytu unikaliu identifikatoriumi.</w:t>
      </w:r>
    </w:p>
    <w:p w14:paraId="3A7D58BC" w14:textId="77777777" w:rsidR="007C63A0" w:rsidRDefault="007C63A0" w:rsidP="007C63A0">
      <w:pPr>
        <w:tabs>
          <w:tab w:val="left" w:pos="567"/>
        </w:tabs>
        <w:rPr>
          <w:shd w:val="clear" w:color="auto" w:fill="CCCCCC"/>
        </w:rPr>
      </w:pPr>
    </w:p>
    <w:p w14:paraId="75C20780" w14:textId="77777777" w:rsidR="007C63A0" w:rsidRPr="00080372" w:rsidRDefault="007C63A0" w:rsidP="007C63A0">
      <w:pPr>
        <w:tabs>
          <w:tab w:val="left" w:pos="567"/>
        </w:tabs>
        <w:rPr>
          <w:shd w:val="clear" w:color="auto" w:fill="CCCCCC"/>
        </w:rPr>
      </w:pPr>
    </w:p>
    <w:p w14:paraId="2FA6A639" w14:textId="77777777" w:rsidR="007C63A0" w:rsidRPr="00A25EB6" w:rsidRDefault="007C63A0" w:rsidP="007C63A0">
      <w:pPr>
        <w:rPr>
          <w:vanish/>
        </w:rPr>
      </w:pPr>
    </w:p>
    <w:p w14:paraId="2743A1C4" w14:textId="77777777" w:rsidR="007C63A0" w:rsidRPr="00A25EB6" w:rsidRDefault="007C63A0" w:rsidP="007C63A0">
      <w:pPr>
        <w:keepNext/>
        <w:numPr>
          <w:ilvl w:val="1"/>
          <w:numId w:val="7"/>
        </w:numPr>
        <w:pBdr>
          <w:top w:val="single" w:sz="4" w:space="1" w:color="auto"/>
          <w:left w:val="single" w:sz="4" w:space="4" w:color="auto"/>
          <w:bottom w:val="single" w:sz="4" w:space="1" w:color="auto"/>
          <w:right w:val="single" w:sz="4" w:space="4" w:color="auto"/>
        </w:pBdr>
        <w:tabs>
          <w:tab w:val="left" w:pos="567"/>
        </w:tabs>
        <w:spacing w:line="260" w:lineRule="exact"/>
        <w:ind w:left="567"/>
        <w:outlineLvl w:val="0"/>
        <w:rPr>
          <w:i/>
        </w:rPr>
      </w:pPr>
      <w:r w:rsidRPr="00A25EB6">
        <w:rPr>
          <w:b/>
        </w:rPr>
        <w:t>UNIKALUS IDENTIFIKATORIUS – ŽMONĖMS SUPRANTAMI DUOMENYS</w:t>
      </w:r>
    </w:p>
    <w:p w14:paraId="68A19380" w14:textId="77777777" w:rsidR="007C63A0" w:rsidRPr="00A25EB6" w:rsidRDefault="007C63A0" w:rsidP="007C63A0"/>
    <w:p w14:paraId="19A4714A" w14:textId="77777777" w:rsidR="007C63A0" w:rsidRPr="00A25EB6" w:rsidRDefault="007C63A0" w:rsidP="007C63A0">
      <w:pPr>
        <w:tabs>
          <w:tab w:val="left" w:pos="567"/>
        </w:tabs>
        <w:spacing w:line="260" w:lineRule="exact"/>
      </w:pPr>
      <w:r w:rsidRPr="00A25EB6">
        <w:t xml:space="preserve">PC: </w:t>
      </w:r>
      <w:r w:rsidRPr="00A25EB6">
        <w:rPr>
          <w:rFonts w:eastAsia="Calibri"/>
        </w:rPr>
        <w:t>{numeris}</w:t>
      </w:r>
    </w:p>
    <w:p w14:paraId="549AEAEA" w14:textId="77777777" w:rsidR="007C63A0" w:rsidRPr="00A25EB6" w:rsidRDefault="007C63A0" w:rsidP="007C63A0">
      <w:pPr>
        <w:tabs>
          <w:tab w:val="left" w:pos="567"/>
        </w:tabs>
        <w:spacing w:line="260" w:lineRule="exact"/>
        <w:rPr>
          <w:rFonts w:eastAsia="Calibri"/>
        </w:rPr>
      </w:pPr>
      <w:r w:rsidRPr="00A25EB6">
        <w:t>SN:</w:t>
      </w:r>
      <w:r w:rsidRPr="00A25EB6">
        <w:rPr>
          <w:rFonts w:eastAsia="Calibri"/>
        </w:rPr>
        <w:t xml:space="preserve"> {numeris}</w:t>
      </w:r>
    </w:p>
    <w:p w14:paraId="5632F457" w14:textId="77777777" w:rsidR="007C63A0" w:rsidRPr="00A25EB6" w:rsidRDefault="007C63A0" w:rsidP="007C63A0">
      <w:pPr>
        <w:tabs>
          <w:tab w:val="left" w:pos="567"/>
        </w:tabs>
        <w:spacing w:line="260" w:lineRule="exact"/>
      </w:pPr>
      <w:r w:rsidRPr="00A25EB6">
        <w:rPr>
          <w:highlight w:val="lightGray"/>
        </w:rPr>
        <w:t xml:space="preserve">NN: </w:t>
      </w:r>
      <w:r w:rsidRPr="00A25EB6">
        <w:rPr>
          <w:rFonts w:eastAsia="Calibri"/>
          <w:highlight w:val="lightGray"/>
        </w:rPr>
        <w:t>{numeris}</w:t>
      </w:r>
    </w:p>
    <w:p w14:paraId="7BD48591" w14:textId="77777777" w:rsidR="007C63A0" w:rsidRPr="00A25EB6" w:rsidRDefault="007C63A0" w:rsidP="007C63A0">
      <w:pPr>
        <w:tabs>
          <w:tab w:val="left" w:pos="567"/>
        </w:tabs>
        <w:spacing w:line="260" w:lineRule="exact"/>
        <w:ind w:left="-198"/>
      </w:pPr>
    </w:p>
    <w:p w14:paraId="23151552" w14:textId="77777777" w:rsidR="007C63A0" w:rsidRPr="00A25EB6" w:rsidRDefault="007C63A0" w:rsidP="007C63A0">
      <w:pPr>
        <w:tabs>
          <w:tab w:val="left" w:pos="567"/>
        </w:tabs>
        <w:rPr>
          <w:b/>
        </w:rPr>
      </w:pPr>
      <w:r w:rsidRPr="00A25EB6">
        <w:br w:type="page"/>
      </w:r>
    </w:p>
    <w:p w14:paraId="7ADFB830" w14:textId="77777777" w:rsidR="007C63A0" w:rsidRPr="00A25EB6" w:rsidRDefault="007C63A0" w:rsidP="007C63A0">
      <w:pPr>
        <w:pBdr>
          <w:top w:val="single" w:sz="4" w:space="1" w:color="auto"/>
          <w:left w:val="single" w:sz="4" w:space="4" w:color="auto"/>
          <w:bottom w:val="single" w:sz="4" w:space="1" w:color="auto"/>
          <w:right w:val="single" w:sz="4" w:space="4" w:color="auto"/>
        </w:pBdr>
        <w:tabs>
          <w:tab w:val="left" w:pos="0"/>
        </w:tabs>
        <w:rPr>
          <w:b/>
        </w:rPr>
      </w:pPr>
      <w:r w:rsidRPr="00A25EB6">
        <w:rPr>
          <w:b/>
        </w:rPr>
        <w:lastRenderedPageBreak/>
        <w:t>MINIMALI INFORMACIJA ANT LIZDINIŲ PLOKŠTELIŲ ARBA DVISLUOKSNIŲ JUOSTELIŲ</w:t>
      </w:r>
    </w:p>
    <w:p w14:paraId="73A9FBA0" w14:textId="77777777" w:rsidR="007C63A0" w:rsidRPr="00A25EB6" w:rsidRDefault="007C63A0" w:rsidP="007C63A0">
      <w:pPr>
        <w:pBdr>
          <w:top w:val="single" w:sz="4" w:space="1" w:color="auto"/>
          <w:left w:val="single" w:sz="4" w:space="4" w:color="auto"/>
          <w:bottom w:val="single" w:sz="4" w:space="1" w:color="auto"/>
          <w:right w:val="single" w:sz="4" w:space="4" w:color="auto"/>
        </w:pBdr>
        <w:tabs>
          <w:tab w:val="left" w:pos="567"/>
        </w:tabs>
        <w:ind w:left="567" w:hanging="567"/>
        <w:rPr>
          <w:b/>
        </w:rPr>
      </w:pPr>
    </w:p>
    <w:p w14:paraId="5B27226F" w14:textId="77777777" w:rsidR="007C63A0" w:rsidRPr="00A25EB6" w:rsidRDefault="007C63A0" w:rsidP="007C63A0">
      <w:pPr>
        <w:pBdr>
          <w:top w:val="single" w:sz="4" w:space="1" w:color="auto"/>
          <w:left w:val="single" w:sz="4" w:space="4" w:color="auto"/>
          <w:bottom w:val="single" w:sz="4" w:space="1" w:color="auto"/>
          <w:right w:val="single" w:sz="4" w:space="4" w:color="auto"/>
        </w:pBdr>
        <w:tabs>
          <w:tab w:val="left" w:pos="567"/>
        </w:tabs>
        <w:ind w:left="567" w:hanging="567"/>
        <w:rPr>
          <w:b/>
        </w:rPr>
      </w:pPr>
      <w:r w:rsidRPr="00A25EB6">
        <w:rPr>
          <w:b/>
        </w:rPr>
        <w:t>Al/Al LIZDINĖ PLOKŠTELĖ</w:t>
      </w:r>
    </w:p>
    <w:p w14:paraId="0760D92A" w14:textId="77777777" w:rsidR="007C63A0" w:rsidRPr="00A25EB6" w:rsidRDefault="007C63A0" w:rsidP="007C63A0">
      <w:pPr>
        <w:tabs>
          <w:tab w:val="left" w:pos="567"/>
        </w:tabs>
      </w:pPr>
    </w:p>
    <w:p w14:paraId="2977D5C2" w14:textId="77777777" w:rsidR="007C63A0" w:rsidRPr="00A25EB6" w:rsidRDefault="007C63A0" w:rsidP="007C63A0">
      <w:pPr>
        <w:tabs>
          <w:tab w:val="left" w:pos="567"/>
        </w:tabs>
      </w:pPr>
    </w:p>
    <w:p w14:paraId="75504179" w14:textId="77777777" w:rsidR="007C63A0" w:rsidRPr="00A25EB6" w:rsidRDefault="007C63A0" w:rsidP="007C63A0">
      <w:pPr>
        <w:numPr>
          <w:ilvl w:val="1"/>
          <w:numId w:val="6"/>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rPr>
      </w:pPr>
      <w:r w:rsidRPr="00A25EB6">
        <w:rPr>
          <w:b/>
        </w:rPr>
        <w:t>VAISTINIO PREPARATO PAVADINIMAS</w:t>
      </w:r>
    </w:p>
    <w:p w14:paraId="22ECC289" w14:textId="77777777" w:rsidR="007C63A0" w:rsidRPr="00A25EB6" w:rsidRDefault="007C63A0" w:rsidP="007C63A0">
      <w:pPr>
        <w:tabs>
          <w:tab w:val="left" w:pos="567"/>
        </w:tabs>
        <w:rPr>
          <w:i/>
        </w:rPr>
      </w:pPr>
    </w:p>
    <w:p w14:paraId="6FEFB3BE" w14:textId="77777777" w:rsidR="007C63A0" w:rsidRPr="00A25EB6" w:rsidRDefault="007C63A0" w:rsidP="007C63A0">
      <w:pPr>
        <w:widowControl w:val="0"/>
        <w:tabs>
          <w:tab w:val="left" w:pos="567"/>
        </w:tabs>
      </w:pPr>
      <w:r w:rsidRPr="00A25EB6">
        <w:t>DALMEVIN 50 mg tabletės</w:t>
      </w:r>
    </w:p>
    <w:p w14:paraId="59CF8625" w14:textId="77777777" w:rsidR="007C63A0" w:rsidRPr="00A25EB6" w:rsidRDefault="007C63A0" w:rsidP="007C63A0">
      <w:pPr>
        <w:tabs>
          <w:tab w:val="left" w:pos="567"/>
        </w:tabs>
      </w:pPr>
      <w:proofErr w:type="spellStart"/>
      <w:r>
        <w:t>v</w:t>
      </w:r>
      <w:r w:rsidRPr="00A25EB6">
        <w:t>ildagliptinum</w:t>
      </w:r>
      <w:proofErr w:type="spellEnd"/>
    </w:p>
    <w:p w14:paraId="095A18AE" w14:textId="77777777" w:rsidR="007C63A0" w:rsidRPr="00A25EB6" w:rsidRDefault="007C63A0" w:rsidP="007C63A0">
      <w:pPr>
        <w:tabs>
          <w:tab w:val="left" w:pos="567"/>
        </w:tabs>
      </w:pPr>
    </w:p>
    <w:p w14:paraId="60717984" w14:textId="77777777" w:rsidR="007C63A0" w:rsidRPr="00A25EB6" w:rsidRDefault="007C63A0" w:rsidP="007C63A0">
      <w:pPr>
        <w:tabs>
          <w:tab w:val="left" w:pos="567"/>
        </w:tabs>
      </w:pPr>
    </w:p>
    <w:p w14:paraId="7C4FA088" w14:textId="77777777" w:rsidR="007C63A0" w:rsidRPr="00A25EB6" w:rsidRDefault="007C63A0" w:rsidP="007C63A0">
      <w:pPr>
        <w:numPr>
          <w:ilvl w:val="1"/>
          <w:numId w:val="6"/>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rPr>
      </w:pPr>
      <w:r w:rsidRPr="00A25EB6">
        <w:rPr>
          <w:b/>
        </w:rPr>
        <w:t>REGISTRUOTOJO PAVADINIMAS</w:t>
      </w:r>
    </w:p>
    <w:p w14:paraId="15CE6A9C" w14:textId="77777777" w:rsidR="007C63A0" w:rsidRPr="00A25EB6" w:rsidRDefault="007C63A0" w:rsidP="007C63A0">
      <w:pPr>
        <w:tabs>
          <w:tab w:val="left" w:pos="567"/>
        </w:tabs>
      </w:pPr>
    </w:p>
    <w:p w14:paraId="2ADC970C" w14:textId="77777777" w:rsidR="007C63A0" w:rsidRPr="00A25EB6" w:rsidRDefault="007C63A0" w:rsidP="007C63A0">
      <w:pPr>
        <w:tabs>
          <w:tab w:val="left" w:pos="567"/>
        </w:tabs>
      </w:pPr>
      <w:proofErr w:type="spellStart"/>
      <w:r>
        <w:t>Medochemie</w:t>
      </w:r>
      <w:proofErr w:type="spellEnd"/>
      <w:r>
        <w:t xml:space="preserve"> </w:t>
      </w:r>
      <w:proofErr w:type="spellStart"/>
      <w:r>
        <w:t>Ltd</w:t>
      </w:r>
      <w:proofErr w:type="spellEnd"/>
      <w:r>
        <w:t xml:space="preserve"> {</w:t>
      </w:r>
      <w:r w:rsidRPr="00080372">
        <w:t>logotipas}</w:t>
      </w:r>
    </w:p>
    <w:p w14:paraId="6B9B7FEC" w14:textId="77777777" w:rsidR="007C63A0" w:rsidRPr="00A25EB6" w:rsidRDefault="007C63A0" w:rsidP="007C63A0">
      <w:pPr>
        <w:tabs>
          <w:tab w:val="left" w:pos="567"/>
        </w:tabs>
      </w:pPr>
    </w:p>
    <w:p w14:paraId="47877566" w14:textId="77777777" w:rsidR="007C63A0" w:rsidRPr="00A25EB6" w:rsidRDefault="007C63A0" w:rsidP="007C63A0">
      <w:pPr>
        <w:tabs>
          <w:tab w:val="left" w:pos="567"/>
        </w:tabs>
      </w:pPr>
    </w:p>
    <w:p w14:paraId="32AF9CDA" w14:textId="77777777" w:rsidR="007C63A0" w:rsidRPr="00A25EB6" w:rsidRDefault="007C63A0" w:rsidP="007C63A0">
      <w:pPr>
        <w:numPr>
          <w:ilvl w:val="1"/>
          <w:numId w:val="6"/>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rPr>
      </w:pPr>
      <w:r w:rsidRPr="00A25EB6">
        <w:rPr>
          <w:b/>
        </w:rPr>
        <w:t>TINKAMUMO LAIKAS</w:t>
      </w:r>
    </w:p>
    <w:p w14:paraId="16212606" w14:textId="77777777" w:rsidR="007C63A0" w:rsidRPr="00A25EB6" w:rsidRDefault="007C63A0" w:rsidP="007C63A0">
      <w:pPr>
        <w:tabs>
          <w:tab w:val="left" w:pos="567"/>
        </w:tabs>
      </w:pPr>
    </w:p>
    <w:p w14:paraId="10BC6AF5" w14:textId="77777777" w:rsidR="007C63A0" w:rsidRPr="00A25EB6" w:rsidRDefault="007C63A0" w:rsidP="007C63A0">
      <w:pPr>
        <w:tabs>
          <w:tab w:val="left" w:pos="567"/>
        </w:tabs>
        <w:rPr>
          <w:sz w:val="24"/>
        </w:rPr>
      </w:pPr>
      <w:r w:rsidRPr="00080372">
        <w:rPr>
          <w:highlight w:val="lightGray"/>
        </w:rPr>
        <w:t>EXP</w:t>
      </w:r>
      <w:r>
        <w:t xml:space="preserve"> </w:t>
      </w:r>
      <w:r w:rsidRPr="00A25EB6">
        <w:rPr>
          <w:highlight w:val="lightGray"/>
        </w:rPr>
        <w:t>{mm-MMMM}</w:t>
      </w:r>
    </w:p>
    <w:p w14:paraId="275FE404" w14:textId="77777777" w:rsidR="007C63A0" w:rsidRPr="0097404E" w:rsidRDefault="007C63A0" w:rsidP="007C63A0">
      <w:pPr>
        <w:tabs>
          <w:tab w:val="left" w:pos="567"/>
        </w:tabs>
      </w:pPr>
    </w:p>
    <w:p w14:paraId="24BB2AF9" w14:textId="77777777" w:rsidR="007C63A0" w:rsidRPr="00B74CD7" w:rsidRDefault="007C63A0" w:rsidP="007C63A0">
      <w:pPr>
        <w:tabs>
          <w:tab w:val="left" w:pos="567"/>
        </w:tabs>
      </w:pPr>
    </w:p>
    <w:p w14:paraId="3B6C4ACE" w14:textId="77777777" w:rsidR="007C63A0" w:rsidRPr="00A25EB6" w:rsidRDefault="007C63A0" w:rsidP="007C63A0">
      <w:pPr>
        <w:numPr>
          <w:ilvl w:val="1"/>
          <w:numId w:val="6"/>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pPr>
      <w:r w:rsidRPr="00A25EB6">
        <w:rPr>
          <w:b/>
        </w:rPr>
        <w:t xml:space="preserve">SERIJOS NUMERIS </w:t>
      </w:r>
    </w:p>
    <w:p w14:paraId="447E8B17" w14:textId="77777777" w:rsidR="007C63A0" w:rsidRPr="00A25EB6" w:rsidRDefault="007C63A0" w:rsidP="007C63A0">
      <w:pPr>
        <w:tabs>
          <w:tab w:val="left" w:pos="567"/>
        </w:tabs>
      </w:pPr>
    </w:p>
    <w:p w14:paraId="45AACB6B" w14:textId="77777777" w:rsidR="007C63A0" w:rsidRPr="00A25EB6" w:rsidRDefault="007C63A0" w:rsidP="007C63A0">
      <w:pPr>
        <w:tabs>
          <w:tab w:val="left" w:pos="567"/>
        </w:tabs>
      </w:pPr>
      <w:proofErr w:type="spellStart"/>
      <w:r w:rsidRPr="00080372">
        <w:rPr>
          <w:highlight w:val="lightGray"/>
        </w:rPr>
        <w:t>Lot</w:t>
      </w:r>
      <w:proofErr w:type="spellEnd"/>
    </w:p>
    <w:p w14:paraId="444AAE73" w14:textId="77777777" w:rsidR="007C63A0" w:rsidRPr="00A25EB6" w:rsidRDefault="007C63A0" w:rsidP="007C63A0">
      <w:pPr>
        <w:tabs>
          <w:tab w:val="left" w:pos="567"/>
        </w:tabs>
      </w:pPr>
    </w:p>
    <w:p w14:paraId="00133ECF" w14:textId="77777777" w:rsidR="007C63A0" w:rsidRPr="00A25EB6" w:rsidRDefault="007C63A0" w:rsidP="007C63A0">
      <w:pPr>
        <w:tabs>
          <w:tab w:val="left" w:pos="567"/>
        </w:tabs>
      </w:pPr>
    </w:p>
    <w:p w14:paraId="7D5D342E" w14:textId="77777777" w:rsidR="007C63A0" w:rsidRPr="00A25EB6" w:rsidRDefault="007C63A0" w:rsidP="007C63A0">
      <w:pPr>
        <w:numPr>
          <w:ilvl w:val="1"/>
          <w:numId w:val="6"/>
        </w:numPr>
        <w:pBdr>
          <w:top w:val="single" w:sz="4" w:space="1" w:color="auto"/>
          <w:left w:val="single" w:sz="4" w:space="4" w:color="auto"/>
          <w:bottom w:val="single" w:sz="4" w:space="1" w:color="auto"/>
          <w:right w:val="single" w:sz="4" w:space="4" w:color="auto"/>
        </w:pBdr>
        <w:tabs>
          <w:tab w:val="left" w:pos="567"/>
        </w:tabs>
        <w:spacing w:line="260" w:lineRule="exact"/>
        <w:ind w:left="567" w:hanging="555"/>
        <w:outlineLvl w:val="0"/>
        <w:rPr>
          <w:b/>
        </w:rPr>
      </w:pPr>
      <w:r w:rsidRPr="00A25EB6">
        <w:rPr>
          <w:b/>
        </w:rPr>
        <w:t>KITA</w:t>
      </w:r>
    </w:p>
    <w:p w14:paraId="7BA7D6A0" w14:textId="77777777" w:rsidR="007C63A0" w:rsidRPr="00A25EB6" w:rsidRDefault="007C63A0" w:rsidP="007C63A0">
      <w:pPr>
        <w:tabs>
          <w:tab w:val="left" w:pos="567"/>
        </w:tabs>
      </w:pPr>
    </w:p>
    <w:p w14:paraId="70E1A0CC" w14:textId="77777777" w:rsidR="007C63A0" w:rsidRPr="00A25EB6" w:rsidRDefault="007C63A0" w:rsidP="007C63A0">
      <w:pPr>
        <w:tabs>
          <w:tab w:val="left" w:pos="567"/>
        </w:tabs>
      </w:pPr>
    </w:p>
    <w:p w14:paraId="1AE2A8E0" w14:textId="77777777" w:rsidR="007C63A0" w:rsidRPr="00A25EB6" w:rsidRDefault="007C63A0" w:rsidP="007C63A0">
      <w:pPr>
        <w:tabs>
          <w:tab w:val="left" w:pos="567"/>
        </w:tabs>
        <w:outlineLvl w:val="0"/>
        <w:rPr>
          <w:b/>
          <w:highlight w:val="yellow"/>
        </w:rPr>
      </w:pPr>
      <w:r w:rsidRPr="00A25EB6">
        <w:rPr>
          <w:b/>
        </w:rPr>
        <w:br w:type="page"/>
      </w:r>
    </w:p>
    <w:p w14:paraId="0475491C" w14:textId="77777777" w:rsidR="007C63A0" w:rsidRPr="00A25EB6" w:rsidRDefault="007C63A0" w:rsidP="007C63A0">
      <w:pPr>
        <w:tabs>
          <w:tab w:val="left" w:pos="567"/>
        </w:tabs>
        <w:outlineLvl w:val="0"/>
        <w:rPr>
          <w:b/>
          <w:highlight w:val="yellow"/>
        </w:rPr>
      </w:pPr>
    </w:p>
    <w:p w14:paraId="22825F56" w14:textId="77777777" w:rsidR="007C63A0" w:rsidRPr="00A25EB6" w:rsidRDefault="007C63A0" w:rsidP="007C63A0">
      <w:pPr>
        <w:tabs>
          <w:tab w:val="left" w:pos="567"/>
        </w:tabs>
        <w:outlineLvl w:val="0"/>
        <w:rPr>
          <w:b/>
          <w:highlight w:val="yellow"/>
        </w:rPr>
      </w:pPr>
    </w:p>
    <w:p w14:paraId="7E902780" w14:textId="77777777" w:rsidR="007C63A0" w:rsidRPr="00A25EB6" w:rsidRDefault="007C63A0" w:rsidP="007C63A0">
      <w:pPr>
        <w:tabs>
          <w:tab w:val="left" w:pos="567"/>
        </w:tabs>
        <w:outlineLvl w:val="0"/>
        <w:rPr>
          <w:b/>
          <w:highlight w:val="yellow"/>
        </w:rPr>
      </w:pPr>
    </w:p>
    <w:p w14:paraId="7B4861B7" w14:textId="77777777" w:rsidR="007C63A0" w:rsidRPr="00A25EB6" w:rsidRDefault="007C63A0" w:rsidP="007C63A0">
      <w:pPr>
        <w:tabs>
          <w:tab w:val="left" w:pos="567"/>
        </w:tabs>
        <w:outlineLvl w:val="0"/>
        <w:rPr>
          <w:b/>
          <w:highlight w:val="yellow"/>
        </w:rPr>
      </w:pPr>
    </w:p>
    <w:p w14:paraId="22D9B260" w14:textId="77777777" w:rsidR="007C63A0" w:rsidRPr="00A25EB6" w:rsidRDefault="007C63A0" w:rsidP="007C63A0">
      <w:pPr>
        <w:tabs>
          <w:tab w:val="left" w:pos="567"/>
        </w:tabs>
        <w:outlineLvl w:val="0"/>
        <w:rPr>
          <w:b/>
          <w:highlight w:val="yellow"/>
        </w:rPr>
      </w:pPr>
    </w:p>
    <w:p w14:paraId="149CE152" w14:textId="77777777" w:rsidR="007C63A0" w:rsidRPr="00A25EB6" w:rsidRDefault="007C63A0" w:rsidP="007C63A0">
      <w:pPr>
        <w:tabs>
          <w:tab w:val="left" w:pos="567"/>
        </w:tabs>
        <w:outlineLvl w:val="0"/>
        <w:rPr>
          <w:b/>
          <w:highlight w:val="yellow"/>
        </w:rPr>
      </w:pPr>
    </w:p>
    <w:p w14:paraId="617CD576" w14:textId="77777777" w:rsidR="007C63A0" w:rsidRPr="00A25EB6" w:rsidRDefault="007C63A0" w:rsidP="007C63A0">
      <w:pPr>
        <w:tabs>
          <w:tab w:val="left" w:pos="567"/>
        </w:tabs>
        <w:outlineLvl w:val="0"/>
        <w:rPr>
          <w:b/>
          <w:highlight w:val="yellow"/>
        </w:rPr>
      </w:pPr>
    </w:p>
    <w:p w14:paraId="0D16056F" w14:textId="77777777" w:rsidR="007C63A0" w:rsidRPr="00A25EB6" w:rsidRDefault="007C63A0" w:rsidP="007C63A0">
      <w:pPr>
        <w:tabs>
          <w:tab w:val="left" w:pos="567"/>
        </w:tabs>
        <w:outlineLvl w:val="0"/>
        <w:rPr>
          <w:b/>
          <w:highlight w:val="yellow"/>
        </w:rPr>
      </w:pPr>
    </w:p>
    <w:p w14:paraId="20DB2694" w14:textId="77777777" w:rsidR="007C63A0" w:rsidRPr="00A25EB6" w:rsidRDefault="007C63A0" w:rsidP="007C63A0">
      <w:pPr>
        <w:tabs>
          <w:tab w:val="left" w:pos="567"/>
        </w:tabs>
        <w:outlineLvl w:val="0"/>
        <w:rPr>
          <w:b/>
          <w:highlight w:val="yellow"/>
        </w:rPr>
      </w:pPr>
    </w:p>
    <w:p w14:paraId="1263B889" w14:textId="77777777" w:rsidR="007C63A0" w:rsidRPr="00A25EB6" w:rsidRDefault="007C63A0" w:rsidP="007C63A0">
      <w:pPr>
        <w:tabs>
          <w:tab w:val="left" w:pos="567"/>
        </w:tabs>
        <w:outlineLvl w:val="0"/>
        <w:rPr>
          <w:b/>
          <w:highlight w:val="yellow"/>
        </w:rPr>
      </w:pPr>
    </w:p>
    <w:p w14:paraId="16AB1F29" w14:textId="77777777" w:rsidR="007C63A0" w:rsidRPr="00A25EB6" w:rsidRDefault="007C63A0" w:rsidP="007C63A0">
      <w:pPr>
        <w:tabs>
          <w:tab w:val="left" w:pos="567"/>
        </w:tabs>
        <w:outlineLvl w:val="0"/>
        <w:rPr>
          <w:b/>
          <w:highlight w:val="yellow"/>
        </w:rPr>
      </w:pPr>
    </w:p>
    <w:p w14:paraId="3DD734FF" w14:textId="77777777" w:rsidR="007C63A0" w:rsidRPr="00A25EB6" w:rsidRDefault="007C63A0" w:rsidP="007C63A0">
      <w:pPr>
        <w:tabs>
          <w:tab w:val="left" w:pos="567"/>
        </w:tabs>
        <w:outlineLvl w:val="0"/>
        <w:rPr>
          <w:b/>
          <w:highlight w:val="yellow"/>
        </w:rPr>
      </w:pPr>
    </w:p>
    <w:p w14:paraId="0418F0F5" w14:textId="77777777" w:rsidR="007C63A0" w:rsidRPr="00A25EB6" w:rsidRDefault="007C63A0" w:rsidP="007C63A0">
      <w:pPr>
        <w:tabs>
          <w:tab w:val="left" w:pos="567"/>
        </w:tabs>
        <w:outlineLvl w:val="0"/>
        <w:rPr>
          <w:b/>
          <w:highlight w:val="yellow"/>
        </w:rPr>
      </w:pPr>
    </w:p>
    <w:p w14:paraId="4BE0A412" w14:textId="77777777" w:rsidR="007C63A0" w:rsidRPr="00A25EB6" w:rsidRDefault="007C63A0" w:rsidP="007C63A0">
      <w:pPr>
        <w:tabs>
          <w:tab w:val="left" w:pos="567"/>
        </w:tabs>
        <w:outlineLvl w:val="0"/>
        <w:rPr>
          <w:b/>
          <w:highlight w:val="yellow"/>
        </w:rPr>
      </w:pPr>
    </w:p>
    <w:p w14:paraId="040321CE" w14:textId="77777777" w:rsidR="007C63A0" w:rsidRPr="00A25EB6" w:rsidRDefault="007C63A0" w:rsidP="007C63A0">
      <w:pPr>
        <w:tabs>
          <w:tab w:val="left" w:pos="567"/>
        </w:tabs>
        <w:outlineLvl w:val="0"/>
        <w:rPr>
          <w:b/>
          <w:highlight w:val="yellow"/>
        </w:rPr>
      </w:pPr>
    </w:p>
    <w:p w14:paraId="07349875" w14:textId="77777777" w:rsidR="007C63A0" w:rsidRPr="00A25EB6" w:rsidRDefault="007C63A0" w:rsidP="007C63A0">
      <w:pPr>
        <w:tabs>
          <w:tab w:val="left" w:pos="567"/>
        </w:tabs>
        <w:outlineLvl w:val="0"/>
        <w:rPr>
          <w:b/>
          <w:highlight w:val="yellow"/>
        </w:rPr>
      </w:pPr>
    </w:p>
    <w:p w14:paraId="07C971F6" w14:textId="77777777" w:rsidR="007C63A0" w:rsidRPr="00A25EB6" w:rsidRDefault="007C63A0" w:rsidP="007C63A0">
      <w:pPr>
        <w:tabs>
          <w:tab w:val="left" w:pos="567"/>
        </w:tabs>
        <w:outlineLvl w:val="0"/>
        <w:rPr>
          <w:b/>
          <w:highlight w:val="yellow"/>
        </w:rPr>
      </w:pPr>
    </w:p>
    <w:p w14:paraId="56259959" w14:textId="77777777" w:rsidR="007C63A0" w:rsidRPr="00A25EB6" w:rsidRDefault="007C63A0" w:rsidP="007C63A0">
      <w:pPr>
        <w:tabs>
          <w:tab w:val="left" w:pos="567"/>
        </w:tabs>
        <w:outlineLvl w:val="0"/>
        <w:rPr>
          <w:b/>
          <w:highlight w:val="yellow"/>
        </w:rPr>
      </w:pPr>
    </w:p>
    <w:p w14:paraId="7B78C0E6" w14:textId="77777777" w:rsidR="007C63A0" w:rsidRPr="00A25EB6" w:rsidRDefault="007C63A0" w:rsidP="007C63A0">
      <w:pPr>
        <w:tabs>
          <w:tab w:val="left" w:pos="567"/>
        </w:tabs>
        <w:outlineLvl w:val="0"/>
        <w:rPr>
          <w:b/>
          <w:highlight w:val="yellow"/>
        </w:rPr>
      </w:pPr>
    </w:p>
    <w:p w14:paraId="628D2207" w14:textId="77777777" w:rsidR="007C63A0" w:rsidRPr="00A25EB6" w:rsidRDefault="007C63A0" w:rsidP="007C63A0">
      <w:pPr>
        <w:tabs>
          <w:tab w:val="left" w:pos="567"/>
        </w:tabs>
        <w:outlineLvl w:val="0"/>
        <w:rPr>
          <w:b/>
          <w:highlight w:val="yellow"/>
        </w:rPr>
      </w:pPr>
    </w:p>
    <w:p w14:paraId="5B5F44BA" w14:textId="77777777" w:rsidR="007C63A0" w:rsidRPr="00A25EB6" w:rsidRDefault="007C63A0" w:rsidP="007C63A0">
      <w:pPr>
        <w:tabs>
          <w:tab w:val="left" w:pos="567"/>
        </w:tabs>
        <w:outlineLvl w:val="0"/>
        <w:rPr>
          <w:b/>
          <w:highlight w:val="yellow"/>
        </w:rPr>
      </w:pPr>
    </w:p>
    <w:p w14:paraId="70DC79C5" w14:textId="77777777" w:rsidR="007C63A0" w:rsidRPr="00A25EB6" w:rsidRDefault="007C63A0" w:rsidP="007C63A0">
      <w:pPr>
        <w:tabs>
          <w:tab w:val="left" w:pos="567"/>
        </w:tabs>
        <w:outlineLvl w:val="0"/>
        <w:rPr>
          <w:b/>
          <w:highlight w:val="yellow"/>
        </w:rPr>
      </w:pPr>
    </w:p>
    <w:p w14:paraId="5538717A" w14:textId="77777777" w:rsidR="007C63A0" w:rsidRPr="00A25EB6" w:rsidRDefault="007C63A0" w:rsidP="007C63A0">
      <w:pPr>
        <w:tabs>
          <w:tab w:val="left" w:pos="567"/>
        </w:tabs>
        <w:jc w:val="center"/>
        <w:outlineLvl w:val="0"/>
        <w:rPr>
          <w:b/>
          <w:highlight w:val="yellow"/>
        </w:rPr>
      </w:pPr>
    </w:p>
    <w:p w14:paraId="71663959" w14:textId="77777777" w:rsidR="007C63A0" w:rsidRPr="00A25EB6" w:rsidRDefault="007C63A0" w:rsidP="007C63A0">
      <w:pPr>
        <w:tabs>
          <w:tab w:val="left" w:pos="567"/>
        </w:tabs>
        <w:jc w:val="center"/>
        <w:outlineLvl w:val="0"/>
        <w:rPr>
          <w:b/>
        </w:rPr>
      </w:pPr>
      <w:r w:rsidRPr="00A25EB6">
        <w:rPr>
          <w:b/>
        </w:rPr>
        <w:t>B. PAKUOTĖS LAPELIS</w:t>
      </w:r>
    </w:p>
    <w:p w14:paraId="79B2F7FA" w14:textId="77777777" w:rsidR="007C63A0" w:rsidRPr="00A25EB6" w:rsidRDefault="007C63A0" w:rsidP="007C63A0">
      <w:pPr>
        <w:jc w:val="center"/>
        <w:outlineLvl w:val="0"/>
      </w:pPr>
      <w:r w:rsidRPr="00A25EB6">
        <w:br w:type="page"/>
      </w:r>
      <w:r w:rsidRPr="00A25EB6">
        <w:rPr>
          <w:b/>
        </w:rPr>
        <w:lastRenderedPageBreak/>
        <w:t>Pakuotės lapelis: informacija vartotojui</w:t>
      </w:r>
    </w:p>
    <w:p w14:paraId="61E01A58" w14:textId="77777777" w:rsidR="007C63A0" w:rsidRPr="00A25EB6" w:rsidRDefault="007C63A0" w:rsidP="007C63A0">
      <w:pPr>
        <w:numPr>
          <w:ilvl w:val="12"/>
          <w:numId w:val="0"/>
        </w:numPr>
        <w:shd w:val="clear" w:color="auto" w:fill="FFFFFF"/>
        <w:jc w:val="center"/>
      </w:pPr>
    </w:p>
    <w:p w14:paraId="6D5F8ACA" w14:textId="77777777" w:rsidR="007C63A0" w:rsidRPr="00A25EB6" w:rsidRDefault="007C63A0" w:rsidP="007C63A0">
      <w:pPr>
        <w:widowControl w:val="0"/>
        <w:tabs>
          <w:tab w:val="left" w:pos="567"/>
        </w:tabs>
        <w:jc w:val="center"/>
        <w:rPr>
          <w:b/>
        </w:rPr>
      </w:pPr>
      <w:r w:rsidRPr="00A25EB6">
        <w:rPr>
          <w:b/>
        </w:rPr>
        <w:t>DALMEVIN 50 mg tabletės</w:t>
      </w:r>
    </w:p>
    <w:p w14:paraId="055C6C03" w14:textId="77777777" w:rsidR="007C63A0" w:rsidRPr="00A25EB6" w:rsidRDefault="007C63A0" w:rsidP="007C63A0">
      <w:pPr>
        <w:numPr>
          <w:ilvl w:val="12"/>
          <w:numId w:val="0"/>
        </w:numPr>
        <w:jc w:val="center"/>
      </w:pPr>
      <w:proofErr w:type="spellStart"/>
      <w:r>
        <w:t>v</w:t>
      </w:r>
      <w:r w:rsidRPr="00A25EB6">
        <w:t>ildagliptinas</w:t>
      </w:r>
      <w:proofErr w:type="spellEnd"/>
    </w:p>
    <w:p w14:paraId="45A84FAF" w14:textId="77777777" w:rsidR="007C63A0" w:rsidRPr="00A25EB6" w:rsidRDefault="007C63A0" w:rsidP="007C63A0"/>
    <w:p w14:paraId="6505C6F0" w14:textId="77777777" w:rsidR="007C63A0" w:rsidRPr="00A25EB6" w:rsidRDefault="007C63A0" w:rsidP="007C63A0">
      <w:pPr>
        <w:suppressAutoHyphens/>
      </w:pPr>
      <w:r w:rsidRPr="00A25EB6">
        <w:rPr>
          <w:b/>
        </w:rPr>
        <w:t>Atidžiai perskaitykite visą šį lapelį, prieš pradėdami vartoti vaistą, nes jame pateikiama Jums svarbi informacija.</w:t>
      </w:r>
    </w:p>
    <w:p w14:paraId="29ADC147" w14:textId="77777777" w:rsidR="007C63A0" w:rsidRPr="00A25EB6" w:rsidRDefault="007C63A0" w:rsidP="007C63A0">
      <w:pPr>
        <w:numPr>
          <w:ilvl w:val="0"/>
          <w:numId w:val="4"/>
        </w:numPr>
        <w:tabs>
          <w:tab w:val="left" w:pos="567"/>
        </w:tabs>
        <w:spacing w:line="260" w:lineRule="exact"/>
        <w:ind w:left="567" w:right="-2" w:hanging="567"/>
      </w:pPr>
      <w:r w:rsidRPr="00A25EB6">
        <w:t xml:space="preserve">Neišmeskite šio lapelio, nes vėl gali prireikti jį perskaityti. </w:t>
      </w:r>
    </w:p>
    <w:p w14:paraId="09DC7D57" w14:textId="77777777" w:rsidR="007C63A0" w:rsidRPr="00A25EB6" w:rsidRDefault="007C63A0" w:rsidP="007C63A0">
      <w:pPr>
        <w:numPr>
          <w:ilvl w:val="0"/>
          <w:numId w:val="4"/>
        </w:numPr>
        <w:tabs>
          <w:tab w:val="left" w:pos="567"/>
        </w:tabs>
        <w:spacing w:line="260" w:lineRule="exact"/>
        <w:ind w:left="567" w:right="-2" w:hanging="567"/>
      </w:pPr>
      <w:r w:rsidRPr="00A25EB6">
        <w:t>Jeigu kiltų daugiau klausimų, kreipkitės į gydytoją, vaistininką arba slaugytoją.</w:t>
      </w:r>
    </w:p>
    <w:p w14:paraId="6AC11D16" w14:textId="77777777" w:rsidR="007C63A0" w:rsidRPr="00A25EB6" w:rsidRDefault="007C63A0" w:rsidP="007C63A0">
      <w:pPr>
        <w:tabs>
          <w:tab w:val="left" w:pos="567"/>
        </w:tabs>
        <w:ind w:left="567" w:right="-2" w:hanging="567"/>
      </w:pPr>
      <w:r w:rsidRPr="00A25EB6">
        <w:t>-</w:t>
      </w:r>
      <w:r w:rsidRPr="00A25EB6">
        <w:tab/>
        <w:t>Šis vaistas skirtas tik Jums, todėl kitiems žmonėms jo duoti negalima. Vaistas gali jiems pakenkti (net tiems, kurių ligos požymiai yra tokie patys kaip Jūsų).</w:t>
      </w:r>
      <w:r w:rsidRPr="00A25EB6">
        <w:rPr>
          <w:color w:val="008000"/>
        </w:rPr>
        <w:t xml:space="preserve"> </w:t>
      </w:r>
    </w:p>
    <w:p w14:paraId="0D85D4D3" w14:textId="77777777" w:rsidR="007C63A0" w:rsidRPr="00A25EB6" w:rsidRDefault="007C63A0" w:rsidP="007C63A0">
      <w:pPr>
        <w:numPr>
          <w:ilvl w:val="0"/>
          <w:numId w:val="4"/>
        </w:numPr>
        <w:tabs>
          <w:tab w:val="left" w:pos="567"/>
        </w:tabs>
        <w:spacing w:line="260" w:lineRule="exact"/>
        <w:ind w:left="567" w:hanging="567"/>
      </w:pPr>
      <w:r w:rsidRPr="00A25EB6">
        <w:t>Jeigu pasireiškė šalutinis poveikis (net jeigu jis šiame lapelyje nenurodytas),</w:t>
      </w:r>
      <w:r w:rsidRPr="00A25EB6">
        <w:rPr>
          <w:color w:val="FF0000"/>
        </w:rPr>
        <w:t xml:space="preserve"> </w:t>
      </w:r>
      <w:r w:rsidRPr="00A25EB6">
        <w:t>kreipkitės į gydytoją arba vaistininką. Žr. 4 skyrių.</w:t>
      </w:r>
    </w:p>
    <w:p w14:paraId="6242517B" w14:textId="77777777" w:rsidR="007C63A0" w:rsidRPr="00A25EB6" w:rsidRDefault="007C63A0" w:rsidP="007C63A0">
      <w:pPr>
        <w:ind w:right="-2"/>
      </w:pPr>
    </w:p>
    <w:p w14:paraId="253CC9AE" w14:textId="77777777" w:rsidR="007C63A0" w:rsidRPr="00A25EB6" w:rsidRDefault="007C63A0" w:rsidP="007C63A0">
      <w:pPr>
        <w:ind w:right="-2"/>
      </w:pPr>
    </w:p>
    <w:p w14:paraId="2811E491" w14:textId="77777777" w:rsidR="007C63A0" w:rsidRPr="00A25EB6" w:rsidRDefault="007C63A0" w:rsidP="007C63A0">
      <w:pPr>
        <w:keepNext/>
        <w:numPr>
          <w:ilvl w:val="12"/>
          <w:numId w:val="0"/>
        </w:numPr>
        <w:ind w:right="-2"/>
        <w:outlineLvl w:val="0"/>
      </w:pPr>
      <w:r w:rsidRPr="00A25EB6">
        <w:rPr>
          <w:b/>
        </w:rPr>
        <w:t>Apie ką rašoma šiame lapelyje?</w:t>
      </w:r>
    </w:p>
    <w:p w14:paraId="517A45AC" w14:textId="77777777" w:rsidR="007C63A0" w:rsidRPr="00A25EB6" w:rsidRDefault="007C63A0" w:rsidP="007C63A0">
      <w:pPr>
        <w:keepNext/>
        <w:numPr>
          <w:ilvl w:val="12"/>
          <w:numId w:val="0"/>
        </w:numPr>
        <w:ind w:right="-2"/>
        <w:outlineLvl w:val="0"/>
      </w:pPr>
    </w:p>
    <w:p w14:paraId="5ACFBDC3" w14:textId="77777777" w:rsidR="007C63A0" w:rsidRPr="00A25EB6" w:rsidRDefault="007C63A0" w:rsidP="007C63A0">
      <w:pPr>
        <w:numPr>
          <w:ilvl w:val="0"/>
          <w:numId w:val="9"/>
        </w:numPr>
        <w:tabs>
          <w:tab w:val="left" w:pos="426"/>
          <w:tab w:val="left" w:pos="567"/>
        </w:tabs>
        <w:spacing w:line="260" w:lineRule="exact"/>
        <w:ind w:left="426" w:right="-29"/>
        <w:contextualSpacing/>
      </w:pPr>
      <w:r w:rsidRPr="00A25EB6">
        <w:t xml:space="preserve">Kas yra DALMEVIN ir kam jis vartojamas </w:t>
      </w:r>
    </w:p>
    <w:p w14:paraId="6EAFB95B" w14:textId="77777777" w:rsidR="007C63A0" w:rsidRPr="00A25EB6" w:rsidRDefault="007C63A0" w:rsidP="007C63A0">
      <w:pPr>
        <w:numPr>
          <w:ilvl w:val="0"/>
          <w:numId w:val="9"/>
        </w:numPr>
        <w:tabs>
          <w:tab w:val="left" w:pos="426"/>
          <w:tab w:val="left" w:pos="567"/>
        </w:tabs>
        <w:spacing w:line="260" w:lineRule="exact"/>
        <w:ind w:left="426" w:right="-29"/>
        <w:contextualSpacing/>
      </w:pPr>
      <w:r w:rsidRPr="00A25EB6">
        <w:t>Kas žinotina prieš vartojant DALMEVIN</w:t>
      </w:r>
    </w:p>
    <w:p w14:paraId="6666B7E4" w14:textId="77777777" w:rsidR="007C63A0" w:rsidRPr="00A25EB6" w:rsidRDefault="007C63A0" w:rsidP="007C63A0">
      <w:pPr>
        <w:numPr>
          <w:ilvl w:val="0"/>
          <w:numId w:val="9"/>
        </w:numPr>
        <w:tabs>
          <w:tab w:val="left" w:pos="426"/>
          <w:tab w:val="left" w:pos="567"/>
        </w:tabs>
        <w:spacing w:line="260" w:lineRule="exact"/>
        <w:ind w:left="426" w:right="-29"/>
        <w:contextualSpacing/>
      </w:pPr>
      <w:r w:rsidRPr="00A25EB6">
        <w:t>Kaip vartoti DALMEVIN</w:t>
      </w:r>
    </w:p>
    <w:p w14:paraId="0DA98BF5" w14:textId="77777777" w:rsidR="007C63A0" w:rsidRPr="00A25EB6" w:rsidRDefault="007C63A0" w:rsidP="007C63A0">
      <w:pPr>
        <w:numPr>
          <w:ilvl w:val="0"/>
          <w:numId w:val="9"/>
        </w:numPr>
        <w:tabs>
          <w:tab w:val="left" w:pos="426"/>
          <w:tab w:val="left" w:pos="567"/>
        </w:tabs>
        <w:spacing w:line="260" w:lineRule="exact"/>
        <w:ind w:left="426" w:right="-29"/>
        <w:contextualSpacing/>
      </w:pPr>
      <w:r w:rsidRPr="00A25EB6">
        <w:t xml:space="preserve">Galimas šalutinis poveikis </w:t>
      </w:r>
    </w:p>
    <w:p w14:paraId="3C6AFF96" w14:textId="77777777" w:rsidR="007C63A0" w:rsidRPr="00A25EB6" w:rsidRDefault="007C63A0" w:rsidP="007C63A0">
      <w:pPr>
        <w:numPr>
          <w:ilvl w:val="0"/>
          <w:numId w:val="9"/>
        </w:numPr>
        <w:tabs>
          <w:tab w:val="left" w:pos="426"/>
          <w:tab w:val="left" w:pos="567"/>
        </w:tabs>
        <w:spacing w:line="260" w:lineRule="exact"/>
        <w:ind w:left="426" w:right="-29"/>
        <w:contextualSpacing/>
      </w:pPr>
      <w:r w:rsidRPr="00A25EB6">
        <w:t>Kaip laikyti DALMEVIN</w:t>
      </w:r>
    </w:p>
    <w:p w14:paraId="6FDBDF34" w14:textId="77777777" w:rsidR="007C63A0" w:rsidRPr="00A25EB6" w:rsidRDefault="007C63A0" w:rsidP="007C63A0">
      <w:pPr>
        <w:numPr>
          <w:ilvl w:val="0"/>
          <w:numId w:val="9"/>
        </w:numPr>
        <w:tabs>
          <w:tab w:val="left" w:pos="426"/>
          <w:tab w:val="left" w:pos="567"/>
        </w:tabs>
        <w:spacing w:line="260" w:lineRule="exact"/>
        <w:ind w:left="426" w:right="-29"/>
        <w:contextualSpacing/>
      </w:pPr>
      <w:r w:rsidRPr="00A25EB6">
        <w:t>Pakuotės turinys ir kita informacija</w:t>
      </w:r>
    </w:p>
    <w:p w14:paraId="610EB331" w14:textId="77777777" w:rsidR="007C63A0" w:rsidRPr="00A25EB6" w:rsidRDefault="007C63A0" w:rsidP="007C63A0">
      <w:pPr>
        <w:numPr>
          <w:ilvl w:val="12"/>
          <w:numId w:val="0"/>
        </w:numPr>
        <w:ind w:right="-2"/>
      </w:pPr>
    </w:p>
    <w:p w14:paraId="0BFD4ED2" w14:textId="77777777" w:rsidR="007C63A0" w:rsidRPr="00A25EB6" w:rsidRDefault="007C63A0" w:rsidP="007C63A0">
      <w:pPr>
        <w:numPr>
          <w:ilvl w:val="12"/>
          <w:numId w:val="0"/>
        </w:numPr>
      </w:pPr>
    </w:p>
    <w:p w14:paraId="0FC596F9" w14:textId="77777777" w:rsidR="007C63A0" w:rsidRPr="00A25EB6" w:rsidRDefault="007C63A0" w:rsidP="007C63A0">
      <w:pPr>
        <w:keepNext/>
        <w:numPr>
          <w:ilvl w:val="0"/>
          <w:numId w:val="8"/>
        </w:numPr>
        <w:tabs>
          <w:tab w:val="left" w:pos="567"/>
        </w:tabs>
        <w:spacing w:line="260" w:lineRule="exact"/>
        <w:ind w:right="-2"/>
        <w:rPr>
          <w:b/>
        </w:rPr>
      </w:pPr>
      <w:r w:rsidRPr="00A25EB6">
        <w:rPr>
          <w:b/>
        </w:rPr>
        <w:t xml:space="preserve">Kas yra </w:t>
      </w:r>
      <w:proofErr w:type="spellStart"/>
      <w:r w:rsidRPr="00A25EB6">
        <w:rPr>
          <w:b/>
        </w:rPr>
        <w:t>Dalmevin</w:t>
      </w:r>
      <w:proofErr w:type="spellEnd"/>
      <w:r w:rsidRPr="00A25EB6">
        <w:t xml:space="preserve"> </w:t>
      </w:r>
      <w:r w:rsidRPr="00A25EB6">
        <w:rPr>
          <w:b/>
        </w:rPr>
        <w:t>ir kam jis vartojamas</w:t>
      </w:r>
    </w:p>
    <w:p w14:paraId="2A3D8947" w14:textId="77777777" w:rsidR="007C63A0" w:rsidRPr="00A25EB6" w:rsidRDefault="007C63A0" w:rsidP="007C63A0">
      <w:pPr>
        <w:numPr>
          <w:ilvl w:val="12"/>
          <w:numId w:val="0"/>
        </w:numPr>
      </w:pPr>
    </w:p>
    <w:p w14:paraId="15C832D3" w14:textId="77777777" w:rsidR="007C63A0" w:rsidRPr="00A25EB6" w:rsidRDefault="007C63A0" w:rsidP="007C63A0">
      <w:pPr>
        <w:autoSpaceDE w:val="0"/>
        <w:autoSpaceDN w:val="0"/>
        <w:adjustRightInd w:val="0"/>
      </w:pPr>
      <w:r w:rsidRPr="00A25EB6">
        <w:rPr>
          <w:color w:val="000000"/>
        </w:rPr>
        <w:t xml:space="preserve">DALMEVIN </w:t>
      </w:r>
      <w:r w:rsidRPr="00A25EB6">
        <w:rPr>
          <w:rFonts w:eastAsia="Calibri"/>
          <w:color w:val="000000"/>
        </w:rPr>
        <w:t xml:space="preserve">veiklioji medžiaga yra </w:t>
      </w:r>
      <w:proofErr w:type="spellStart"/>
      <w:r w:rsidRPr="00A25EB6">
        <w:rPr>
          <w:rFonts w:eastAsia="Calibri"/>
          <w:color w:val="000000"/>
        </w:rPr>
        <w:t>vildagliptinas</w:t>
      </w:r>
      <w:proofErr w:type="spellEnd"/>
      <w:r w:rsidRPr="00A25EB6">
        <w:rPr>
          <w:rFonts w:eastAsia="Calibri"/>
          <w:color w:val="000000"/>
        </w:rPr>
        <w:t>, kuris priklauso vaistų, vadinamų “geriamaisiais antidiabetiniais preparatais” grupei.</w:t>
      </w:r>
    </w:p>
    <w:p w14:paraId="3C528DD0" w14:textId="77777777" w:rsidR="007C63A0" w:rsidRPr="00A25EB6" w:rsidRDefault="007C63A0" w:rsidP="007C63A0">
      <w:pPr>
        <w:autoSpaceDE w:val="0"/>
        <w:autoSpaceDN w:val="0"/>
        <w:adjustRightInd w:val="0"/>
      </w:pPr>
      <w:r w:rsidRPr="00A25EB6">
        <w:rPr>
          <w:rFonts w:eastAsia="Calibri"/>
          <w:color w:val="000000"/>
        </w:rPr>
        <w:t xml:space="preserve"> </w:t>
      </w:r>
    </w:p>
    <w:p w14:paraId="46173124" w14:textId="77777777" w:rsidR="007C63A0" w:rsidRPr="00A25EB6" w:rsidRDefault="007C63A0" w:rsidP="007C63A0">
      <w:pPr>
        <w:autoSpaceDE w:val="0"/>
        <w:autoSpaceDN w:val="0"/>
        <w:adjustRightInd w:val="0"/>
      </w:pPr>
      <w:r w:rsidRPr="00A25EB6">
        <w:rPr>
          <w:color w:val="000000"/>
        </w:rPr>
        <w:t xml:space="preserve">DALMEVIN </w:t>
      </w:r>
      <w:r w:rsidRPr="00A25EB6">
        <w:rPr>
          <w:rFonts w:eastAsia="Calibri"/>
          <w:color w:val="000000"/>
        </w:rPr>
        <w:t xml:space="preserve">vartojamas II tipo cukriniu diabetu sergantiems suaugusiesiems pacientams gydyti. Jo vartojama, kai vien tik dietos ir fizinių pratimų nepakanka diabetui gydyti. Jis padeda sureguliuoti cukraus koncentraciją kraujyje. Gydytojas paskirs </w:t>
      </w:r>
      <w:r w:rsidRPr="00A25EB6">
        <w:rPr>
          <w:color w:val="000000"/>
        </w:rPr>
        <w:t xml:space="preserve">DALMEVIN </w:t>
      </w:r>
      <w:r w:rsidRPr="00A25EB6">
        <w:rPr>
          <w:rFonts w:eastAsia="Calibri"/>
          <w:color w:val="000000"/>
        </w:rPr>
        <w:t>arba atskirai, arba kartu su kitu tam tikru vaistu nuo diabeto, kurį Jūs jau vartojate, jei paaiškėja, kad jis yra nepakankamai veiksmingas diabeto kontrolei.</w:t>
      </w:r>
    </w:p>
    <w:p w14:paraId="02C4FDFC" w14:textId="77777777" w:rsidR="007C63A0" w:rsidRPr="00A25EB6" w:rsidRDefault="007C63A0" w:rsidP="007C63A0">
      <w:pPr>
        <w:autoSpaceDE w:val="0"/>
        <w:autoSpaceDN w:val="0"/>
        <w:adjustRightInd w:val="0"/>
      </w:pPr>
    </w:p>
    <w:p w14:paraId="5A506019" w14:textId="77777777" w:rsidR="007C63A0" w:rsidRPr="00A25EB6" w:rsidRDefault="007C63A0" w:rsidP="007C63A0">
      <w:pPr>
        <w:autoSpaceDE w:val="0"/>
        <w:autoSpaceDN w:val="0"/>
        <w:adjustRightInd w:val="0"/>
      </w:pPr>
      <w:r w:rsidRPr="00A25EB6">
        <w:rPr>
          <w:rFonts w:eastAsia="Calibri"/>
          <w:color w:val="000000"/>
        </w:rPr>
        <w:t xml:space="preserve">2 tipo cukriniu diabetu susergama, jei organizmas gamina nepakankamai insulino, arba, jei organizme susidaręs insulinas neveikia taip gerai, kaip turėtų. Juo taip pat galima susirgti, jei organizmas gamina per daug </w:t>
      </w:r>
      <w:proofErr w:type="spellStart"/>
      <w:r w:rsidRPr="00A25EB6">
        <w:rPr>
          <w:rFonts w:eastAsia="Calibri"/>
          <w:color w:val="000000"/>
        </w:rPr>
        <w:t>gliukagono</w:t>
      </w:r>
      <w:proofErr w:type="spellEnd"/>
      <w:r w:rsidRPr="00A25EB6">
        <w:rPr>
          <w:rFonts w:eastAsia="Calibri"/>
          <w:color w:val="000000"/>
        </w:rPr>
        <w:t>.</w:t>
      </w:r>
    </w:p>
    <w:p w14:paraId="588377B9" w14:textId="77777777" w:rsidR="007C63A0" w:rsidRPr="00A25EB6" w:rsidRDefault="007C63A0" w:rsidP="007C63A0">
      <w:pPr>
        <w:autoSpaceDE w:val="0"/>
        <w:autoSpaceDN w:val="0"/>
        <w:adjustRightInd w:val="0"/>
      </w:pPr>
    </w:p>
    <w:p w14:paraId="4694E07A" w14:textId="77777777" w:rsidR="007C63A0" w:rsidRPr="00A25EB6" w:rsidRDefault="007C63A0" w:rsidP="007C63A0">
      <w:pPr>
        <w:autoSpaceDE w:val="0"/>
        <w:autoSpaceDN w:val="0"/>
        <w:adjustRightInd w:val="0"/>
      </w:pPr>
      <w:r w:rsidRPr="00A25EB6">
        <w:rPr>
          <w:rFonts w:eastAsia="Calibri"/>
          <w:color w:val="000000"/>
        </w:rPr>
        <w:t xml:space="preserve">Insulinas tai medžiaga, padedanti sumažinti cukraus koncentraciją kraujyje, ypač po valgio. </w:t>
      </w:r>
      <w:proofErr w:type="spellStart"/>
      <w:r w:rsidRPr="00A25EB6">
        <w:rPr>
          <w:rFonts w:eastAsia="Calibri"/>
          <w:color w:val="000000"/>
        </w:rPr>
        <w:t>Gliukagonas</w:t>
      </w:r>
      <w:proofErr w:type="spellEnd"/>
      <w:r w:rsidRPr="00A25EB6">
        <w:rPr>
          <w:rFonts w:eastAsia="Calibri"/>
          <w:color w:val="000000"/>
        </w:rPr>
        <w:t xml:space="preserve"> – medžiaga, kuri skatina cukraus gamybą kepenyse, dėl ko padidėja cukraus koncentracija kraujyje. Abi šios medžiagos gaminamos kasoje. </w:t>
      </w:r>
    </w:p>
    <w:p w14:paraId="58749437" w14:textId="77777777" w:rsidR="007C63A0" w:rsidRPr="00A25EB6" w:rsidRDefault="007C63A0" w:rsidP="007C63A0">
      <w:pPr>
        <w:autoSpaceDE w:val="0"/>
        <w:autoSpaceDN w:val="0"/>
        <w:adjustRightInd w:val="0"/>
        <w:rPr>
          <w:b/>
        </w:rPr>
      </w:pPr>
    </w:p>
    <w:p w14:paraId="0B66F167" w14:textId="77777777" w:rsidR="007C63A0" w:rsidRPr="00A25EB6" w:rsidRDefault="007C63A0" w:rsidP="007C63A0">
      <w:pPr>
        <w:autoSpaceDE w:val="0"/>
        <w:autoSpaceDN w:val="0"/>
        <w:adjustRightInd w:val="0"/>
      </w:pPr>
      <w:r w:rsidRPr="00A25EB6">
        <w:rPr>
          <w:rFonts w:eastAsia="Calibri"/>
          <w:b/>
          <w:color w:val="000000"/>
        </w:rPr>
        <w:t xml:space="preserve">Kaip </w:t>
      </w:r>
      <w:r w:rsidRPr="00A25EB6">
        <w:rPr>
          <w:b/>
          <w:color w:val="000000"/>
        </w:rPr>
        <w:t>DALMEVIN</w:t>
      </w:r>
      <w:r w:rsidRPr="00A25EB6">
        <w:rPr>
          <w:color w:val="000000"/>
        </w:rPr>
        <w:t xml:space="preserve"> </w:t>
      </w:r>
      <w:r w:rsidRPr="00A25EB6">
        <w:rPr>
          <w:rFonts w:eastAsia="Calibri"/>
          <w:b/>
          <w:color w:val="000000"/>
        </w:rPr>
        <w:t>veikia</w:t>
      </w:r>
    </w:p>
    <w:p w14:paraId="0747B3B8" w14:textId="77777777" w:rsidR="007C63A0" w:rsidRPr="00A25EB6" w:rsidRDefault="007C63A0" w:rsidP="007C63A0">
      <w:pPr>
        <w:ind w:right="-2"/>
        <w:rPr>
          <w:highlight w:val="yellow"/>
        </w:rPr>
      </w:pPr>
      <w:r w:rsidRPr="00A25EB6">
        <w:t xml:space="preserve">DALMEVIN </w:t>
      </w:r>
      <w:r w:rsidRPr="00A25EB6">
        <w:rPr>
          <w:rFonts w:eastAsia="Calibri"/>
        </w:rPr>
        <w:t xml:space="preserve">veikia skatindamas insulino gamybą ir slopindamas </w:t>
      </w:r>
      <w:proofErr w:type="spellStart"/>
      <w:r w:rsidRPr="00A25EB6">
        <w:rPr>
          <w:rFonts w:eastAsia="Calibri"/>
        </w:rPr>
        <w:t>gl</w:t>
      </w:r>
      <w:r w:rsidRPr="00A25EB6">
        <w:t>iukagono</w:t>
      </w:r>
      <w:proofErr w:type="spellEnd"/>
      <w:r w:rsidRPr="00A25EB6">
        <w:t xml:space="preserve"> gamybą kasoje. Tai padeda sureguliuoti cukraus koncentraciją kraujyje. Įrodyta, kad šis vaistinis preparatas mažina cukraus kiekį kraujyje, kas gali padėti užkirsti kelią Jūsų diabeto sukeliamoms komplikacijoms. Nors Jūs dabar pradedate vartoti vaistą nuo diabeto, svarbu, kad ir toliau laikytumėtės Jums rekomenduotos dietos ir (ar) toliau atliktumėte rekomenduotus fizinius </w:t>
      </w:r>
      <w:proofErr w:type="spellStart"/>
      <w:r w:rsidRPr="00A25EB6">
        <w:t>pratimus</w:t>
      </w:r>
      <w:proofErr w:type="spellEnd"/>
      <w:r w:rsidRPr="00A25EB6">
        <w:t>.</w:t>
      </w:r>
    </w:p>
    <w:p w14:paraId="64C64F44" w14:textId="77777777" w:rsidR="007C63A0" w:rsidRPr="00A25EB6" w:rsidRDefault="007C63A0" w:rsidP="007C63A0">
      <w:pPr>
        <w:ind w:right="-2"/>
      </w:pPr>
    </w:p>
    <w:p w14:paraId="26DBD11A" w14:textId="77777777" w:rsidR="007C63A0" w:rsidRPr="00A25EB6" w:rsidRDefault="007C63A0" w:rsidP="007C63A0">
      <w:pPr>
        <w:keepNext/>
        <w:numPr>
          <w:ilvl w:val="0"/>
          <w:numId w:val="8"/>
        </w:numPr>
        <w:tabs>
          <w:tab w:val="left" w:pos="567"/>
        </w:tabs>
        <w:spacing w:line="260" w:lineRule="exact"/>
        <w:ind w:right="-2"/>
        <w:rPr>
          <w:b/>
        </w:rPr>
      </w:pPr>
      <w:r w:rsidRPr="00A25EB6">
        <w:rPr>
          <w:b/>
        </w:rPr>
        <w:t>Kas žinotina prieš vartojant DALMEVIN</w:t>
      </w:r>
    </w:p>
    <w:p w14:paraId="59F18D6A" w14:textId="77777777" w:rsidR="007C63A0" w:rsidRPr="00A25EB6" w:rsidRDefault="007C63A0" w:rsidP="007C63A0">
      <w:pPr>
        <w:keepNext/>
        <w:numPr>
          <w:ilvl w:val="12"/>
          <w:numId w:val="0"/>
        </w:numPr>
        <w:outlineLvl w:val="0"/>
        <w:rPr>
          <w:i/>
          <w:highlight w:val="yellow"/>
        </w:rPr>
      </w:pPr>
    </w:p>
    <w:p w14:paraId="22CAF37A" w14:textId="77777777" w:rsidR="007C63A0" w:rsidRPr="00A25EB6" w:rsidRDefault="007C63A0" w:rsidP="007C63A0">
      <w:pPr>
        <w:keepNext/>
        <w:numPr>
          <w:ilvl w:val="12"/>
          <w:numId w:val="0"/>
        </w:numPr>
        <w:outlineLvl w:val="0"/>
      </w:pPr>
      <w:r w:rsidRPr="00A25EB6">
        <w:rPr>
          <w:b/>
        </w:rPr>
        <w:t>DALMEVIN</w:t>
      </w:r>
      <w:r w:rsidRPr="00A25EB6">
        <w:t xml:space="preserve"> </w:t>
      </w:r>
      <w:r w:rsidRPr="00A25EB6">
        <w:rPr>
          <w:b/>
        </w:rPr>
        <w:t xml:space="preserve">vartoti </w:t>
      </w:r>
      <w:r>
        <w:rPr>
          <w:b/>
        </w:rPr>
        <w:t>draudžiama:</w:t>
      </w:r>
    </w:p>
    <w:p w14:paraId="5EEB4C3C" w14:textId="77777777" w:rsidR="007C63A0" w:rsidRPr="00A25EB6" w:rsidRDefault="007C63A0" w:rsidP="007C63A0">
      <w:pPr>
        <w:numPr>
          <w:ilvl w:val="0"/>
          <w:numId w:val="4"/>
        </w:numPr>
        <w:ind w:left="567" w:hanging="567"/>
        <w:contextualSpacing/>
      </w:pPr>
      <w:r w:rsidRPr="00A25EB6">
        <w:t xml:space="preserve">jeigu yra alergija </w:t>
      </w:r>
      <w:proofErr w:type="spellStart"/>
      <w:r w:rsidRPr="00A25EB6">
        <w:t>vildagliptinui</w:t>
      </w:r>
      <w:proofErr w:type="spellEnd"/>
      <w:r w:rsidRPr="00A25EB6">
        <w:t xml:space="preserve"> arba bet kuriai pagalbinei šio vaisto medžiagai (jos išvardytos 6 skyriuje). Jeigu manote, kad galite būti alergiškas </w:t>
      </w:r>
      <w:proofErr w:type="spellStart"/>
      <w:r w:rsidRPr="00A25EB6">
        <w:t>vildagliptinui</w:t>
      </w:r>
      <w:proofErr w:type="spellEnd"/>
      <w:r w:rsidRPr="00A25EB6">
        <w:t xml:space="preserve"> arba bet kuriai pagalbinei DALMEVIN medžiagai, nevartokite šio vaisto ir pasitarkite su gydytoju.</w:t>
      </w:r>
    </w:p>
    <w:p w14:paraId="03D88D7D" w14:textId="77777777" w:rsidR="007C63A0" w:rsidRPr="00A25EB6" w:rsidRDefault="007C63A0" w:rsidP="007C63A0">
      <w:pPr>
        <w:numPr>
          <w:ilvl w:val="12"/>
          <w:numId w:val="0"/>
        </w:numPr>
        <w:outlineLvl w:val="0"/>
        <w:rPr>
          <w:b/>
        </w:rPr>
      </w:pPr>
      <w:r w:rsidRPr="00A25EB6">
        <w:rPr>
          <w:b/>
        </w:rPr>
        <w:lastRenderedPageBreak/>
        <w:t>Įspėjimai ir atsargumo priemonės</w:t>
      </w:r>
    </w:p>
    <w:p w14:paraId="25B8B945" w14:textId="77777777" w:rsidR="007C63A0" w:rsidRPr="00A25EB6" w:rsidRDefault="007C63A0" w:rsidP="007C63A0">
      <w:pPr>
        <w:autoSpaceDE w:val="0"/>
        <w:autoSpaceDN w:val="0"/>
        <w:adjustRightInd w:val="0"/>
      </w:pPr>
      <w:r w:rsidRPr="00A25EB6">
        <w:rPr>
          <w:rFonts w:eastAsia="Calibri"/>
          <w:color w:val="000000"/>
        </w:rPr>
        <w:t xml:space="preserve">Pasitarkite su gydytoju, vaistininku arba slaugytoju, prieš pradėdami vartoti </w:t>
      </w:r>
      <w:r w:rsidRPr="00A25EB6">
        <w:rPr>
          <w:color w:val="000000"/>
        </w:rPr>
        <w:t>DALMEVIN</w:t>
      </w:r>
      <w:r w:rsidRPr="00A25EB6">
        <w:rPr>
          <w:rFonts w:eastAsia="Calibri"/>
          <w:color w:val="000000"/>
        </w:rPr>
        <w:t>:</w:t>
      </w:r>
    </w:p>
    <w:p w14:paraId="3AA86322" w14:textId="77777777" w:rsidR="007C63A0" w:rsidRPr="00A25EB6" w:rsidRDefault="007C63A0" w:rsidP="007C63A0">
      <w:pPr>
        <w:numPr>
          <w:ilvl w:val="0"/>
          <w:numId w:val="4"/>
        </w:numPr>
        <w:autoSpaceDE w:val="0"/>
        <w:autoSpaceDN w:val="0"/>
        <w:adjustRightInd w:val="0"/>
        <w:spacing w:after="21"/>
        <w:ind w:left="567" w:hanging="567"/>
      </w:pPr>
      <w:r w:rsidRPr="00A25EB6">
        <w:rPr>
          <w:rFonts w:eastAsia="Calibri"/>
          <w:color w:val="000000"/>
        </w:rPr>
        <w:t>jeigu sergate 1 tipo diabetu (</w:t>
      </w:r>
      <w:proofErr w:type="spellStart"/>
      <w:r w:rsidRPr="00A25EB6">
        <w:rPr>
          <w:rFonts w:eastAsia="Calibri"/>
          <w:color w:val="000000"/>
        </w:rPr>
        <w:t>t.y</w:t>
      </w:r>
      <w:proofErr w:type="spellEnd"/>
      <w:r w:rsidRPr="00A25EB6">
        <w:rPr>
          <w:rFonts w:eastAsia="Calibri"/>
          <w:color w:val="000000"/>
        </w:rPr>
        <w:t xml:space="preserve">., jeigu Jūsų organizmas negamina insulino) arba jeigu Jums yra būklė, vadinama diabetine </w:t>
      </w:r>
      <w:proofErr w:type="spellStart"/>
      <w:r w:rsidRPr="00A25EB6">
        <w:rPr>
          <w:rFonts w:eastAsia="Calibri"/>
          <w:color w:val="000000"/>
        </w:rPr>
        <w:t>ketoacidoze</w:t>
      </w:r>
      <w:proofErr w:type="spellEnd"/>
      <w:r w:rsidRPr="00A25EB6">
        <w:rPr>
          <w:rFonts w:eastAsia="Calibri"/>
          <w:color w:val="000000"/>
        </w:rPr>
        <w:t xml:space="preserve">; </w:t>
      </w:r>
    </w:p>
    <w:p w14:paraId="68EFEBBC" w14:textId="77777777" w:rsidR="007C63A0" w:rsidRPr="00A25EB6" w:rsidRDefault="007C63A0" w:rsidP="007C63A0">
      <w:pPr>
        <w:numPr>
          <w:ilvl w:val="0"/>
          <w:numId w:val="4"/>
        </w:numPr>
        <w:autoSpaceDE w:val="0"/>
        <w:autoSpaceDN w:val="0"/>
        <w:adjustRightInd w:val="0"/>
        <w:spacing w:after="21"/>
        <w:ind w:left="567" w:hanging="567"/>
      </w:pPr>
      <w:r w:rsidRPr="00A25EB6">
        <w:rPr>
          <w:rFonts w:eastAsia="Calibri"/>
          <w:color w:val="000000"/>
        </w:rPr>
        <w:t xml:space="preserve">jeigu vartojate </w:t>
      </w:r>
      <w:proofErr w:type="spellStart"/>
      <w:r w:rsidRPr="00A25EB6">
        <w:rPr>
          <w:rFonts w:eastAsia="Calibri"/>
          <w:color w:val="000000"/>
        </w:rPr>
        <w:t>sulfonilurėja</w:t>
      </w:r>
      <w:proofErr w:type="spellEnd"/>
      <w:r w:rsidRPr="00A25EB6">
        <w:rPr>
          <w:rFonts w:eastAsia="Calibri"/>
          <w:color w:val="000000"/>
        </w:rPr>
        <w:t xml:space="preserve"> vadinamo vaisto nuo diabeto (siekdamas išvengti sumažėjusio gliukozės kiekio kraujyje [hipoglikemijos], gydytojas gali sumažinti Jūsų vartojamos </w:t>
      </w:r>
      <w:proofErr w:type="spellStart"/>
      <w:r w:rsidRPr="00A25EB6">
        <w:rPr>
          <w:rFonts w:eastAsia="Calibri"/>
          <w:color w:val="000000"/>
        </w:rPr>
        <w:t>sulfonilurėjos</w:t>
      </w:r>
      <w:proofErr w:type="spellEnd"/>
      <w:r w:rsidRPr="00A25EB6">
        <w:rPr>
          <w:rFonts w:eastAsia="Calibri"/>
          <w:color w:val="000000"/>
        </w:rPr>
        <w:t xml:space="preserve"> dozę, jeigu šio vaisto vartosite kartu su </w:t>
      </w:r>
      <w:r w:rsidRPr="00A25EB6">
        <w:rPr>
          <w:color w:val="000000"/>
        </w:rPr>
        <w:t>DALMEVIN</w:t>
      </w:r>
      <w:r w:rsidRPr="00A25EB6">
        <w:rPr>
          <w:rFonts w:eastAsia="Calibri"/>
          <w:color w:val="000000"/>
        </w:rPr>
        <w:t xml:space="preserve">); </w:t>
      </w:r>
    </w:p>
    <w:p w14:paraId="57338A13" w14:textId="77777777" w:rsidR="007C63A0" w:rsidRPr="00A25EB6" w:rsidRDefault="007C63A0" w:rsidP="007C63A0">
      <w:pPr>
        <w:numPr>
          <w:ilvl w:val="0"/>
          <w:numId w:val="4"/>
        </w:numPr>
        <w:autoSpaceDE w:val="0"/>
        <w:autoSpaceDN w:val="0"/>
        <w:adjustRightInd w:val="0"/>
        <w:spacing w:after="21"/>
        <w:ind w:left="567" w:hanging="567"/>
      </w:pPr>
      <w:r w:rsidRPr="00A25EB6">
        <w:rPr>
          <w:rFonts w:eastAsia="Calibri"/>
          <w:color w:val="000000"/>
        </w:rPr>
        <w:t xml:space="preserve">jeigu sergate vidutinio sunkumo ar sunkia inkstų liga (Jums reikės vartoti mažesnę </w:t>
      </w:r>
      <w:r w:rsidRPr="00A25EB6">
        <w:rPr>
          <w:color w:val="000000"/>
        </w:rPr>
        <w:t xml:space="preserve">DALMEVIN </w:t>
      </w:r>
      <w:r w:rsidRPr="00A25EB6">
        <w:rPr>
          <w:rFonts w:eastAsia="Calibri"/>
          <w:color w:val="000000"/>
        </w:rPr>
        <w:t xml:space="preserve">dozę); </w:t>
      </w:r>
    </w:p>
    <w:p w14:paraId="6F44E1A0" w14:textId="77777777" w:rsidR="007C63A0" w:rsidRPr="00A25EB6" w:rsidRDefault="007C63A0" w:rsidP="007C63A0">
      <w:pPr>
        <w:numPr>
          <w:ilvl w:val="0"/>
          <w:numId w:val="4"/>
        </w:numPr>
        <w:autoSpaceDE w:val="0"/>
        <w:autoSpaceDN w:val="0"/>
        <w:adjustRightInd w:val="0"/>
        <w:spacing w:after="21"/>
        <w:ind w:left="567" w:hanging="567"/>
      </w:pPr>
      <w:r w:rsidRPr="00A25EB6">
        <w:rPr>
          <w:rFonts w:eastAsia="Calibri"/>
          <w:color w:val="000000"/>
        </w:rPr>
        <w:t>jeigu Jums atliekama dializė;</w:t>
      </w:r>
    </w:p>
    <w:p w14:paraId="4090B874" w14:textId="77777777" w:rsidR="007C63A0" w:rsidRPr="00A25EB6" w:rsidRDefault="007C63A0" w:rsidP="007C63A0">
      <w:pPr>
        <w:numPr>
          <w:ilvl w:val="0"/>
          <w:numId w:val="4"/>
        </w:numPr>
        <w:autoSpaceDE w:val="0"/>
        <w:autoSpaceDN w:val="0"/>
        <w:adjustRightInd w:val="0"/>
        <w:spacing w:after="21"/>
        <w:ind w:left="567" w:hanging="567"/>
      </w:pPr>
      <w:r w:rsidRPr="00A25EB6">
        <w:rPr>
          <w:rFonts w:eastAsia="Calibri"/>
          <w:color w:val="000000"/>
        </w:rPr>
        <w:t>jeigu sergate kepenų liga;</w:t>
      </w:r>
    </w:p>
    <w:p w14:paraId="0B010167" w14:textId="77777777" w:rsidR="007C63A0" w:rsidRPr="00A25EB6" w:rsidRDefault="007C63A0" w:rsidP="007C63A0">
      <w:pPr>
        <w:numPr>
          <w:ilvl w:val="0"/>
          <w:numId w:val="4"/>
        </w:numPr>
        <w:autoSpaceDE w:val="0"/>
        <w:autoSpaceDN w:val="0"/>
        <w:adjustRightInd w:val="0"/>
        <w:spacing w:after="21"/>
        <w:ind w:left="567" w:hanging="567"/>
      </w:pPr>
      <w:r w:rsidRPr="00A25EB6">
        <w:rPr>
          <w:rFonts w:eastAsia="Calibri"/>
          <w:color w:val="000000"/>
        </w:rPr>
        <w:t>jeigu Jums yra širdies nepakankamumas;</w:t>
      </w:r>
    </w:p>
    <w:p w14:paraId="409F75EE" w14:textId="77777777" w:rsidR="007C63A0" w:rsidRPr="00A25EB6" w:rsidRDefault="007C63A0" w:rsidP="007C63A0">
      <w:pPr>
        <w:numPr>
          <w:ilvl w:val="0"/>
          <w:numId w:val="4"/>
        </w:numPr>
        <w:autoSpaceDE w:val="0"/>
        <w:autoSpaceDN w:val="0"/>
        <w:adjustRightInd w:val="0"/>
        <w:ind w:left="567" w:hanging="567"/>
      </w:pPr>
      <w:r w:rsidRPr="00A25EB6">
        <w:rPr>
          <w:rFonts w:eastAsia="Calibri"/>
          <w:color w:val="000000"/>
        </w:rPr>
        <w:t>jeigu sergate ar sirgote kasos liga.</w:t>
      </w:r>
    </w:p>
    <w:p w14:paraId="407BF710" w14:textId="77777777" w:rsidR="007C63A0" w:rsidRPr="00A25EB6" w:rsidRDefault="007C63A0" w:rsidP="007C63A0">
      <w:pPr>
        <w:autoSpaceDE w:val="0"/>
        <w:autoSpaceDN w:val="0"/>
        <w:adjustRightInd w:val="0"/>
      </w:pPr>
    </w:p>
    <w:p w14:paraId="6EC20537" w14:textId="77777777" w:rsidR="007C63A0" w:rsidRPr="00A25EB6" w:rsidRDefault="007C63A0" w:rsidP="007C63A0">
      <w:pPr>
        <w:autoSpaceDE w:val="0"/>
        <w:autoSpaceDN w:val="0"/>
        <w:adjustRightInd w:val="0"/>
      </w:pPr>
      <w:r w:rsidRPr="00A25EB6">
        <w:rPr>
          <w:rFonts w:eastAsia="Calibri"/>
          <w:color w:val="000000"/>
        </w:rPr>
        <w:t xml:space="preserve">Jei anksčiau vartojote </w:t>
      </w:r>
      <w:proofErr w:type="spellStart"/>
      <w:r w:rsidRPr="00A25EB6">
        <w:rPr>
          <w:rFonts w:eastAsia="Calibri"/>
          <w:color w:val="000000"/>
        </w:rPr>
        <w:t>vildagliptino</w:t>
      </w:r>
      <w:proofErr w:type="spellEnd"/>
      <w:r w:rsidRPr="00A25EB6">
        <w:rPr>
          <w:rFonts w:eastAsia="Calibri"/>
          <w:color w:val="000000"/>
        </w:rPr>
        <w:t>, bet dėl pasireiškusios kepenų ligos turėjote nutraukti jo vartojimą, Jūs negalite vėl pradėti vartoti šio vaisto.</w:t>
      </w:r>
    </w:p>
    <w:p w14:paraId="244EF81B" w14:textId="77777777" w:rsidR="007C63A0" w:rsidRPr="00A25EB6" w:rsidRDefault="007C63A0" w:rsidP="007C63A0">
      <w:pPr>
        <w:autoSpaceDE w:val="0"/>
        <w:autoSpaceDN w:val="0"/>
        <w:adjustRightInd w:val="0"/>
      </w:pPr>
    </w:p>
    <w:p w14:paraId="0490F7A8" w14:textId="77777777" w:rsidR="007C63A0" w:rsidRPr="00A25EB6" w:rsidRDefault="007C63A0" w:rsidP="007C63A0">
      <w:pPr>
        <w:autoSpaceDE w:val="0"/>
        <w:autoSpaceDN w:val="0"/>
        <w:adjustRightInd w:val="0"/>
      </w:pPr>
      <w:r w:rsidRPr="00A25EB6">
        <w:rPr>
          <w:rFonts w:eastAsia="Calibri"/>
          <w:color w:val="000000"/>
        </w:rPr>
        <w:t xml:space="preserve">Odos pažeidimas yra dažna diabeto komplikacija. Jūs turėtumėte laikytis Jūsų gydytojo ar medicinos slaugytojo rekomendacijų dėl odos ir pėdų priežiūros. Jūs taip pat turėtumėte ypatingai atkreipti dėmesį, jei vartojant </w:t>
      </w:r>
      <w:r w:rsidRPr="00A25EB6">
        <w:rPr>
          <w:color w:val="000000"/>
        </w:rPr>
        <w:t xml:space="preserve">DALMEVIN </w:t>
      </w:r>
      <w:r w:rsidRPr="00A25EB6">
        <w:rPr>
          <w:rFonts w:eastAsia="Calibri"/>
          <w:color w:val="000000"/>
        </w:rPr>
        <w:t>atsirastų naujų odos pūslių ar opų. Jei pasireikštų šių požymių, nedelsiant kreipkitės į gydytoją.</w:t>
      </w:r>
    </w:p>
    <w:p w14:paraId="4879A553" w14:textId="77777777" w:rsidR="007C63A0" w:rsidRPr="00A25EB6" w:rsidRDefault="007C63A0" w:rsidP="007C63A0">
      <w:pPr>
        <w:autoSpaceDE w:val="0"/>
        <w:autoSpaceDN w:val="0"/>
        <w:adjustRightInd w:val="0"/>
      </w:pPr>
    </w:p>
    <w:p w14:paraId="7DC82AF4" w14:textId="77777777" w:rsidR="007C63A0" w:rsidRPr="00A25EB6" w:rsidRDefault="007C63A0" w:rsidP="007C63A0">
      <w:pPr>
        <w:keepNext/>
        <w:numPr>
          <w:ilvl w:val="12"/>
          <w:numId w:val="0"/>
        </w:numPr>
        <w:rPr>
          <w:rFonts w:eastAsia="Calibri"/>
          <w:lang w:val="sl-SI"/>
        </w:rPr>
      </w:pPr>
      <w:r w:rsidRPr="00A25EB6">
        <w:rPr>
          <w:rFonts w:eastAsia="Calibri"/>
        </w:rPr>
        <w:t xml:space="preserve">Prieš pradedant vartoti </w:t>
      </w:r>
      <w:r w:rsidRPr="00A25EB6">
        <w:t>DALMEVIN</w:t>
      </w:r>
      <w:r w:rsidRPr="00A25EB6">
        <w:rPr>
          <w:rFonts w:eastAsia="Calibri"/>
        </w:rPr>
        <w:t>, Jums bus ištirta kepenų funkcija, šie tyrimai per pirmuosius gydymo me</w:t>
      </w:r>
      <w:r w:rsidRPr="00A25EB6">
        <w:t>tus bus kartojami kas tris mėnesius, o po to - periodiškai. Tai daroma dėl to, kad kaip galima anksčiau nustatyti kepenų fermentų aktyvumo padidėjimo požymius.</w:t>
      </w:r>
    </w:p>
    <w:p w14:paraId="0324CFA0" w14:textId="77777777" w:rsidR="007C63A0" w:rsidRPr="00A25EB6" w:rsidRDefault="007C63A0" w:rsidP="007C63A0">
      <w:pPr>
        <w:keepNext/>
        <w:numPr>
          <w:ilvl w:val="12"/>
          <w:numId w:val="0"/>
        </w:numPr>
        <w:rPr>
          <w:b/>
        </w:rPr>
      </w:pPr>
    </w:p>
    <w:p w14:paraId="363DDFB4" w14:textId="77777777" w:rsidR="007C63A0" w:rsidRPr="00A25EB6" w:rsidRDefault="007C63A0" w:rsidP="007C63A0">
      <w:pPr>
        <w:keepNext/>
        <w:numPr>
          <w:ilvl w:val="12"/>
          <w:numId w:val="0"/>
        </w:numPr>
        <w:rPr>
          <w:b/>
        </w:rPr>
      </w:pPr>
      <w:r w:rsidRPr="00A25EB6">
        <w:rPr>
          <w:b/>
        </w:rPr>
        <w:t>Vaikams ir paaugliams</w:t>
      </w:r>
    </w:p>
    <w:p w14:paraId="7EBBC72B" w14:textId="77777777" w:rsidR="007C63A0" w:rsidRPr="00A25EB6" w:rsidRDefault="007C63A0" w:rsidP="007C63A0">
      <w:pPr>
        <w:keepNext/>
        <w:numPr>
          <w:ilvl w:val="12"/>
          <w:numId w:val="0"/>
        </w:numPr>
        <w:ind w:right="-2"/>
        <w:rPr>
          <w:rFonts w:eastAsia="Calibri"/>
        </w:rPr>
      </w:pPr>
      <w:r w:rsidRPr="00A25EB6">
        <w:t xml:space="preserve">DALMEVIN </w:t>
      </w:r>
      <w:r w:rsidRPr="00A25EB6">
        <w:rPr>
          <w:rFonts w:eastAsia="Calibri"/>
        </w:rPr>
        <w:t>nerekomenduojama vartoti vaikams ir paaugliams iki 18 metų amžia</w:t>
      </w:r>
      <w:r w:rsidRPr="00A25EB6">
        <w:t>us.</w:t>
      </w:r>
    </w:p>
    <w:p w14:paraId="04D4B81B" w14:textId="77777777" w:rsidR="007C63A0" w:rsidRPr="00A25EB6" w:rsidRDefault="007C63A0" w:rsidP="007C63A0">
      <w:pPr>
        <w:keepNext/>
        <w:numPr>
          <w:ilvl w:val="12"/>
          <w:numId w:val="0"/>
        </w:numPr>
        <w:ind w:right="-2"/>
        <w:rPr>
          <w:b/>
        </w:rPr>
      </w:pPr>
    </w:p>
    <w:p w14:paraId="6FA7A478" w14:textId="77777777" w:rsidR="007C63A0" w:rsidRPr="00A25EB6" w:rsidRDefault="007C63A0" w:rsidP="007C63A0">
      <w:pPr>
        <w:keepNext/>
        <w:numPr>
          <w:ilvl w:val="12"/>
          <w:numId w:val="0"/>
        </w:numPr>
        <w:ind w:right="-2"/>
      </w:pPr>
      <w:r w:rsidRPr="00A25EB6">
        <w:rPr>
          <w:b/>
        </w:rPr>
        <w:t>Kiti vaistai ir DALMEVIN</w:t>
      </w:r>
    </w:p>
    <w:p w14:paraId="0D5D866F" w14:textId="77777777" w:rsidR="007C63A0" w:rsidRPr="00A25EB6" w:rsidRDefault="007C63A0" w:rsidP="007C63A0">
      <w:pPr>
        <w:autoSpaceDE w:val="0"/>
        <w:autoSpaceDN w:val="0"/>
        <w:adjustRightInd w:val="0"/>
      </w:pPr>
      <w:r w:rsidRPr="00A25EB6">
        <w:rPr>
          <w:rFonts w:eastAsia="Calibri"/>
          <w:color w:val="000000"/>
        </w:rPr>
        <w:t>Jeigu vartojate ar neseniai vartojote kitų vaistų arba dėl to nesate tikri, apie tai pasakykite gydytojui arba vaistininkui.</w:t>
      </w:r>
    </w:p>
    <w:p w14:paraId="57FB0718" w14:textId="77777777" w:rsidR="007C63A0" w:rsidRPr="00A25EB6" w:rsidRDefault="007C63A0" w:rsidP="007C63A0">
      <w:pPr>
        <w:autoSpaceDE w:val="0"/>
        <w:autoSpaceDN w:val="0"/>
        <w:adjustRightInd w:val="0"/>
      </w:pPr>
      <w:r w:rsidRPr="00A25EB6">
        <w:rPr>
          <w:rFonts w:eastAsia="Calibri"/>
          <w:color w:val="000000"/>
        </w:rPr>
        <w:t xml:space="preserve"> </w:t>
      </w:r>
    </w:p>
    <w:p w14:paraId="544C1B74" w14:textId="77777777" w:rsidR="007C63A0" w:rsidRPr="00A25EB6" w:rsidRDefault="007C63A0" w:rsidP="007C63A0">
      <w:pPr>
        <w:autoSpaceDE w:val="0"/>
        <w:autoSpaceDN w:val="0"/>
        <w:adjustRightInd w:val="0"/>
      </w:pPr>
      <w:r w:rsidRPr="00A25EB6">
        <w:rPr>
          <w:rFonts w:eastAsia="Calibri"/>
          <w:color w:val="000000"/>
        </w:rPr>
        <w:t xml:space="preserve">Gydytojui gali reikėti pakeisti Jūsų vartojamą </w:t>
      </w:r>
      <w:r w:rsidRPr="00A25EB6">
        <w:rPr>
          <w:color w:val="000000"/>
        </w:rPr>
        <w:t xml:space="preserve">DALMEVIN </w:t>
      </w:r>
      <w:r w:rsidRPr="00A25EB6">
        <w:rPr>
          <w:rFonts w:eastAsia="Calibri"/>
          <w:color w:val="000000"/>
        </w:rPr>
        <w:t xml:space="preserve">dozę, jeigu vartojate kitų vaistų, pavyzdžiui: </w:t>
      </w:r>
    </w:p>
    <w:p w14:paraId="06C61506" w14:textId="77777777" w:rsidR="007C63A0" w:rsidRPr="00A25EB6" w:rsidRDefault="007C63A0" w:rsidP="007C63A0">
      <w:pPr>
        <w:numPr>
          <w:ilvl w:val="0"/>
          <w:numId w:val="10"/>
        </w:numPr>
        <w:autoSpaceDE w:val="0"/>
        <w:autoSpaceDN w:val="0"/>
        <w:adjustRightInd w:val="0"/>
        <w:spacing w:after="23"/>
        <w:ind w:left="567" w:hanging="567"/>
      </w:pPr>
      <w:proofErr w:type="spellStart"/>
      <w:r w:rsidRPr="00A25EB6">
        <w:rPr>
          <w:rFonts w:eastAsia="Calibri"/>
          <w:color w:val="000000"/>
        </w:rPr>
        <w:t>tiazidų</w:t>
      </w:r>
      <w:proofErr w:type="spellEnd"/>
      <w:r w:rsidRPr="00A25EB6">
        <w:rPr>
          <w:rFonts w:eastAsia="Calibri"/>
          <w:color w:val="000000"/>
        </w:rPr>
        <w:t xml:space="preserve"> arba kitų diuretikų (dar vadinamų šlapimą varančiais vaistais); </w:t>
      </w:r>
    </w:p>
    <w:p w14:paraId="78213F86" w14:textId="77777777" w:rsidR="007C63A0" w:rsidRPr="00A25EB6" w:rsidRDefault="007C63A0" w:rsidP="007C63A0">
      <w:pPr>
        <w:numPr>
          <w:ilvl w:val="0"/>
          <w:numId w:val="10"/>
        </w:numPr>
        <w:autoSpaceDE w:val="0"/>
        <w:autoSpaceDN w:val="0"/>
        <w:adjustRightInd w:val="0"/>
        <w:spacing w:after="23"/>
        <w:ind w:left="567" w:hanging="567"/>
      </w:pPr>
      <w:r w:rsidRPr="00A25EB6">
        <w:rPr>
          <w:rFonts w:eastAsia="Calibri"/>
          <w:color w:val="000000"/>
        </w:rPr>
        <w:t xml:space="preserve">kortikosteroidų (paprastai vartojamų uždegimui gydyti); </w:t>
      </w:r>
    </w:p>
    <w:p w14:paraId="2E8EE84C" w14:textId="77777777" w:rsidR="007C63A0" w:rsidRPr="00A25EB6" w:rsidRDefault="007C63A0" w:rsidP="007C63A0">
      <w:pPr>
        <w:numPr>
          <w:ilvl w:val="0"/>
          <w:numId w:val="10"/>
        </w:numPr>
        <w:autoSpaceDE w:val="0"/>
        <w:autoSpaceDN w:val="0"/>
        <w:adjustRightInd w:val="0"/>
        <w:spacing w:after="23"/>
        <w:ind w:left="567" w:hanging="567"/>
      </w:pPr>
      <w:r w:rsidRPr="00A25EB6">
        <w:rPr>
          <w:rFonts w:eastAsia="Calibri"/>
          <w:color w:val="000000"/>
        </w:rPr>
        <w:t xml:space="preserve">skydliaukės ligoms gydyti vartojamų vaistų; </w:t>
      </w:r>
    </w:p>
    <w:p w14:paraId="3B7285C0" w14:textId="77777777" w:rsidR="007C63A0" w:rsidRPr="00A25EB6" w:rsidRDefault="007C63A0" w:rsidP="007C63A0">
      <w:pPr>
        <w:numPr>
          <w:ilvl w:val="0"/>
          <w:numId w:val="10"/>
        </w:numPr>
        <w:autoSpaceDE w:val="0"/>
        <w:autoSpaceDN w:val="0"/>
        <w:adjustRightInd w:val="0"/>
        <w:ind w:left="567" w:hanging="567"/>
      </w:pPr>
      <w:r w:rsidRPr="00A25EB6">
        <w:rPr>
          <w:rFonts w:eastAsia="Calibri"/>
          <w:color w:val="000000"/>
        </w:rPr>
        <w:t xml:space="preserve">tam tikrų nervų sistemą veikiančių vaistų. </w:t>
      </w:r>
    </w:p>
    <w:p w14:paraId="3381DDEF" w14:textId="77777777" w:rsidR="007C63A0" w:rsidRPr="00A25EB6" w:rsidRDefault="007C63A0" w:rsidP="007C63A0">
      <w:pPr>
        <w:numPr>
          <w:ilvl w:val="12"/>
          <w:numId w:val="0"/>
        </w:numPr>
        <w:ind w:right="-2"/>
      </w:pPr>
    </w:p>
    <w:p w14:paraId="182BE2BB" w14:textId="77777777" w:rsidR="007C63A0" w:rsidRPr="00A25EB6" w:rsidRDefault="007C63A0" w:rsidP="007C63A0">
      <w:pPr>
        <w:numPr>
          <w:ilvl w:val="12"/>
          <w:numId w:val="0"/>
        </w:numPr>
        <w:ind w:right="-2"/>
        <w:outlineLvl w:val="0"/>
        <w:rPr>
          <w:b/>
        </w:rPr>
      </w:pPr>
      <w:r w:rsidRPr="00A25EB6">
        <w:rPr>
          <w:b/>
        </w:rPr>
        <w:t>Nėštumas, žindymo laikotarpis ir vaisingumas</w:t>
      </w:r>
    </w:p>
    <w:p w14:paraId="66A5EFA8" w14:textId="77777777" w:rsidR="007C63A0" w:rsidRPr="00A25EB6" w:rsidRDefault="007C63A0" w:rsidP="007C63A0">
      <w:pPr>
        <w:autoSpaceDE w:val="0"/>
        <w:autoSpaceDN w:val="0"/>
        <w:adjustRightInd w:val="0"/>
      </w:pPr>
      <w:r w:rsidRPr="00A25EB6">
        <w:rPr>
          <w:rFonts w:eastAsia="Calibri"/>
          <w:color w:val="000000"/>
        </w:rPr>
        <w:t>Jeigu esate nėščia, manote, kad galbūt esate nėščia arba planuojate pastoti, tai prieš vartodama šį vaistą pasitarkite su gydytoju.</w:t>
      </w:r>
    </w:p>
    <w:p w14:paraId="06E7E410" w14:textId="77777777" w:rsidR="007C63A0" w:rsidRPr="00A25EB6" w:rsidRDefault="007C63A0" w:rsidP="007C63A0">
      <w:pPr>
        <w:autoSpaceDE w:val="0"/>
        <w:autoSpaceDN w:val="0"/>
        <w:adjustRightInd w:val="0"/>
      </w:pPr>
      <w:r w:rsidRPr="00A25EB6">
        <w:rPr>
          <w:rFonts w:eastAsia="Calibri"/>
          <w:color w:val="000000"/>
        </w:rPr>
        <w:t xml:space="preserve"> </w:t>
      </w:r>
    </w:p>
    <w:p w14:paraId="09250019" w14:textId="77777777" w:rsidR="007C63A0" w:rsidRPr="00A25EB6" w:rsidRDefault="007C63A0" w:rsidP="007C63A0">
      <w:pPr>
        <w:autoSpaceDE w:val="0"/>
        <w:autoSpaceDN w:val="0"/>
        <w:adjustRightInd w:val="0"/>
        <w:rPr>
          <w:rFonts w:eastAsia="Calibri"/>
          <w:lang w:val="sl-SI"/>
        </w:rPr>
      </w:pPr>
      <w:r w:rsidRPr="00A25EB6">
        <w:rPr>
          <w:rFonts w:eastAsia="Calibri"/>
        </w:rPr>
        <w:t xml:space="preserve">Nėštumo metu </w:t>
      </w:r>
      <w:r w:rsidRPr="00A25EB6">
        <w:t xml:space="preserve">DALMEVIN </w:t>
      </w:r>
      <w:r w:rsidRPr="00A25EB6">
        <w:rPr>
          <w:rFonts w:eastAsia="Calibri"/>
        </w:rPr>
        <w:t xml:space="preserve">vartoti negalima. Nežinoma, ar </w:t>
      </w:r>
      <w:r w:rsidRPr="00A25EB6">
        <w:t>DALMEVIN išsiskiria į motinos pieną. Žindymo laikotarpiu ir jei planuojate žindyti kūdikį, DALMEVIN vartoti negalima.</w:t>
      </w:r>
    </w:p>
    <w:p w14:paraId="6B818117" w14:textId="77777777" w:rsidR="007C63A0" w:rsidRPr="00A25EB6" w:rsidRDefault="007C63A0" w:rsidP="007C63A0">
      <w:pPr>
        <w:numPr>
          <w:ilvl w:val="12"/>
          <w:numId w:val="0"/>
        </w:numPr>
        <w:ind w:right="-2"/>
        <w:outlineLvl w:val="0"/>
        <w:rPr>
          <w:b/>
        </w:rPr>
      </w:pPr>
    </w:p>
    <w:p w14:paraId="62425088" w14:textId="77777777" w:rsidR="007C63A0" w:rsidRPr="00A25EB6" w:rsidRDefault="007C63A0" w:rsidP="007C63A0">
      <w:pPr>
        <w:numPr>
          <w:ilvl w:val="12"/>
          <w:numId w:val="0"/>
        </w:numPr>
        <w:ind w:right="-2"/>
        <w:outlineLvl w:val="0"/>
      </w:pPr>
      <w:r w:rsidRPr="00A25EB6">
        <w:rPr>
          <w:b/>
        </w:rPr>
        <w:t>Vairavimas ir mechanizmų valdymas</w:t>
      </w:r>
    </w:p>
    <w:p w14:paraId="251850F1" w14:textId="77777777" w:rsidR="007C63A0" w:rsidRPr="00A25EB6" w:rsidRDefault="007C63A0" w:rsidP="007C63A0">
      <w:pPr>
        <w:numPr>
          <w:ilvl w:val="12"/>
          <w:numId w:val="0"/>
        </w:numPr>
        <w:ind w:right="-2"/>
        <w:rPr>
          <w:rFonts w:eastAsia="Calibri"/>
          <w:lang w:val="sl-SI"/>
        </w:rPr>
      </w:pPr>
      <w:r w:rsidRPr="00A25EB6">
        <w:rPr>
          <w:rFonts w:eastAsia="Calibri"/>
        </w:rPr>
        <w:t xml:space="preserve">Jeigu vartojant </w:t>
      </w:r>
      <w:r w:rsidRPr="00A25EB6">
        <w:t xml:space="preserve">DALMEVIN </w:t>
      </w:r>
      <w:r w:rsidRPr="00A25EB6">
        <w:rPr>
          <w:rFonts w:eastAsia="Calibri"/>
        </w:rPr>
        <w:t>pradėjo svaigti galva, nevairuokite ir nevaldykite mechanizmų.</w:t>
      </w:r>
    </w:p>
    <w:p w14:paraId="30E5F7BB" w14:textId="77777777" w:rsidR="007C63A0" w:rsidRPr="00A25EB6" w:rsidRDefault="007C63A0" w:rsidP="007C63A0">
      <w:pPr>
        <w:numPr>
          <w:ilvl w:val="12"/>
          <w:numId w:val="0"/>
        </w:numPr>
        <w:ind w:right="-2"/>
        <w:rPr>
          <w:rFonts w:eastAsia="Calibri"/>
        </w:rPr>
      </w:pPr>
    </w:p>
    <w:p w14:paraId="015D9409" w14:textId="77777777" w:rsidR="007C63A0" w:rsidRPr="00A25EB6" w:rsidRDefault="007C63A0" w:rsidP="007C63A0">
      <w:pPr>
        <w:autoSpaceDE w:val="0"/>
        <w:autoSpaceDN w:val="0"/>
        <w:adjustRightInd w:val="0"/>
      </w:pPr>
      <w:r w:rsidRPr="00A25EB6">
        <w:rPr>
          <w:b/>
          <w:color w:val="000000"/>
        </w:rPr>
        <w:t>DALMEVIN</w:t>
      </w:r>
      <w:r w:rsidRPr="00A25EB6">
        <w:rPr>
          <w:color w:val="000000"/>
        </w:rPr>
        <w:t xml:space="preserve"> </w:t>
      </w:r>
      <w:r w:rsidRPr="00A25EB6">
        <w:rPr>
          <w:rFonts w:eastAsia="Calibri"/>
          <w:b/>
          <w:color w:val="000000"/>
        </w:rPr>
        <w:t xml:space="preserve">sudėtyje yra laktozės </w:t>
      </w:r>
    </w:p>
    <w:p w14:paraId="7E04BB3D" w14:textId="77777777" w:rsidR="007C63A0" w:rsidRDefault="007C63A0" w:rsidP="007C63A0">
      <w:pPr>
        <w:numPr>
          <w:ilvl w:val="12"/>
          <w:numId w:val="0"/>
        </w:numPr>
        <w:ind w:right="-2"/>
      </w:pPr>
      <w:r w:rsidRPr="00A25EB6">
        <w:t xml:space="preserve">DALMEVIN </w:t>
      </w:r>
      <w:r w:rsidRPr="00A25EB6">
        <w:rPr>
          <w:rFonts w:eastAsia="Calibri"/>
        </w:rPr>
        <w:t>sudėtyje yra laktozės (pieno</w:t>
      </w:r>
      <w:r w:rsidRPr="00A25EB6">
        <w:t xml:space="preserve"> cukraus). Jeigu gydytojas Jums yra sakęs, kad netoleruojate kokių nors angliavandenių, kreipkitės į jį prieš pradėdami vartoti šį vaistą.</w:t>
      </w:r>
    </w:p>
    <w:p w14:paraId="1690062E" w14:textId="77777777" w:rsidR="007C63A0" w:rsidRDefault="007C63A0" w:rsidP="007C63A0">
      <w:pPr>
        <w:numPr>
          <w:ilvl w:val="12"/>
          <w:numId w:val="0"/>
        </w:numPr>
        <w:ind w:right="-2"/>
      </w:pPr>
    </w:p>
    <w:p w14:paraId="2E49CAD5" w14:textId="77777777" w:rsidR="007C63A0" w:rsidRDefault="007C63A0" w:rsidP="007C63A0">
      <w:pPr>
        <w:numPr>
          <w:ilvl w:val="12"/>
          <w:numId w:val="0"/>
        </w:numPr>
        <w:ind w:right="-2"/>
      </w:pPr>
      <w:r>
        <w:rPr>
          <w:b/>
          <w:bCs/>
        </w:rPr>
        <w:t>DALMEVIN sudėtyje yra natrio</w:t>
      </w:r>
    </w:p>
    <w:p w14:paraId="5FF72917" w14:textId="77777777" w:rsidR="007C63A0" w:rsidRPr="00DB65B8" w:rsidRDefault="007C63A0" w:rsidP="007C63A0">
      <w:pPr>
        <w:numPr>
          <w:ilvl w:val="12"/>
          <w:numId w:val="0"/>
        </w:numPr>
        <w:ind w:right="-2"/>
        <w:rPr>
          <w:highlight w:val="yellow"/>
        </w:rPr>
      </w:pPr>
      <w:r w:rsidRPr="00DB65B8">
        <w:t>Šio vaisto tabletėje yra mažiau kaip 1</w:t>
      </w:r>
      <w:r>
        <w:t> </w:t>
      </w:r>
      <w:proofErr w:type="spellStart"/>
      <w:r w:rsidRPr="00DB65B8">
        <w:t>mmol</w:t>
      </w:r>
      <w:proofErr w:type="spellEnd"/>
      <w:r w:rsidRPr="00DB65B8">
        <w:t xml:space="preserve"> (23</w:t>
      </w:r>
      <w:r>
        <w:t> </w:t>
      </w:r>
      <w:r w:rsidRPr="00DB65B8">
        <w:t>mg) natrio, t. y. jis beveik neturi reikšmės.</w:t>
      </w:r>
    </w:p>
    <w:p w14:paraId="27F03DC9" w14:textId="77777777" w:rsidR="007C63A0" w:rsidRPr="00A25EB6" w:rsidRDefault="007C63A0" w:rsidP="007C63A0">
      <w:pPr>
        <w:numPr>
          <w:ilvl w:val="12"/>
          <w:numId w:val="0"/>
        </w:numPr>
        <w:ind w:right="-2"/>
        <w:rPr>
          <w:highlight w:val="yellow"/>
        </w:rPr>
      </w:pPr>
    </w:p>
    <w:p w14:paraId="467F071C" w14:textId="77777777" w:rsidR="007C63A0" w:rsidRPr="00A25EB6" w:rsidRDefault="007C63A0" w:rsidP="007C63A0">
      <w:pPr>
        <w:keepNext/>
        <w:numPr>
          <w:ilvl w:val="0"/>
          <w:numId w:val="8"/>
        </w:numPr>
        <w:tabs>
          <w:tab w:val="left" w:pos="567"/>
        </w:tabs>
        <w:spacing w:line="260" w:lineRule="exact"/>
        <w:ind w:right="-2"/>
        <w:rPr>
          <w:b/>
        </w:rPr>
      </w:pPr>
      <w:r w:rsidRPr="00A25EB6">
        <w:rPr>
          <w:b/>
        </w:rPr>
        <w:t>Kaip vartoti DALMEVIN</w:t>
      </w:r>
    </w:p>
    <w:p w14:paraId="124094C4" w14:textId="77777777" w:rsidR="007C63A0" w:rsidRPr="00A25EB6" w:rsidRDefault="007C63A0" w:rsidP="007C63A0">
      <w:pPr>
        <w:keepNext/>
        <w:numPr>
          <w:ilvl w:val="12"/>
          <w:numId w:val="0"/>
        </w:numPr>
        <w:ind w:right="-2"/>
      </w:pPr>
    </w:p>
    <w:p w14:paraId="5297E3A4" w14:textId="77777777" w:rsidR="007C63A0" w:rsidRPr="00A25EB6" w:rsidRDefault="007C63A0" w:rsidP="007C63A0">
      <w:pPr>
        <w:numPr>
          <w:ilvl w:val="12"/>
          <w:numId w:val="0"/>
        </w:numPr>
        <w:ind w:right="-2"/>
      </w:pPr>
      <w:r w:rsidRPr="00A25EB6">
        <w:t>Visada vartokite šį vaistą tiksliai kaip nurodė gydytojas. Jeigu abejojate, kreipkitės į gydytoją arba vaistininką.</w:t>
      </w:r>
    </w:p>
    <w:p w14:paraId="2804EC83" w14:textId="77777777" w:rsidR="007C63A0" w:rsidRPr="00A25EB6" w:rsidRDefault="007C63A0" w:rsidP="007C63A0">
      <w:pPr>
        <w:numPr>
          <w:ilvl w:val="12"/>
          <w:numId w:val="0"/>
        </w:numPr>
        <w:ind w:right="-2"/>
      </w:pPr>
    </w:p>
    <w:p w14:paraId="5FF22093" w14:textId="77777777" w:rsidR="007C63A0" w:rsidRPr="00A25EB6" w:rsidRDefault="007C63A0" w:rsidP="007C63A0">
      <w:pPr>
        <w:autoSpaceDE w:val="0"/>
        <w:autoSpaceDN w:val="0"/>
        <w:adjustRightInd w:val="0"/>
      </w:pPr>
      <w:r w:rsidRPr="00A25EB6">
        <w:rPr>
          <w:rFonts w:eastAsia="Calibri"/>
          <w:b/>
          <w:color w:val="000000"/>
        </w:rPr>
        <w:t xml:space="preserve">Kiek vartoti ir kada </w:t>
      </w:r>
    </w:p>
    <w:p w14:paraId="66D89013" w14:textId="77777777" w:rsidR="007C63A0" w:rsidRPr="00A25EB6" w:rsidRDefault="007C63A0" w:rsidP="007C63A0">
      <w:pPr>
        <w:autoSpaceDE w:val="0"/>
        <w:autoSpaceDN w:val="0"/>
        <w:adjustRightInd w:val="0"/>
      </w:pPr>
      <w:r w:rsidRPr="00A25EB6">
        <w:rPr>
          <w:color w:val="000000"/>
        </w:rPr>
        <w:t xml:space="preserve">DALMEVIN </w:t>
      </w:r>
      <w:r w:rsidRPr="00A25EB6">
        <w:rPr>
          <w:rFonts w:eastAsia="Calibri"/>
          <w:color w:val="000000"/>
        </w:rPr>
        <w:t xml:space="preserve">dozė, kurią reikia vartoti, gali būti įvairi, priklausomai nuo būklės. Gydytojas Jums tiksliai pasakys, kiek </w:t>
      </w:r>
      <w:r w:rsidRPr="00A25EB6">
        <w:rPr>
          <w:color w:val="000000"/>
        </w:rPr>
        <w:t xml:space="preserve">DALMEVIN </w:t>
      </w:r>
      <w:r w:rsidRPr="00A25EB6">
        <w:rPr>
          <w:rFonts w:eastAsia="Calibri"/>
          <w:color w:val="000000"/>
        </w:rPr>
        <w:t xml:space="preserve">tablečių gerti. Maksimali dozė yra 100 mg per parą. </w:t>
      </w:r>
    </w:p>
    <w:p w14:paraId="1D1C1F97" w14:textId="77777777" w:rsidR="007C63A0" w:rsidRPr="00A25EB6" w:rsidRDefault="007C63A0" w:rsidP="007C63A0">
      <w:pPr>
        <w:autoSpaceDE w:val="0"/>
        <w:autoSpaceDN w:val="0"/>
        <w:adjustRightInd w:val="0"/>
      </w:pPr>
    </w:p>
    <w:p w14:paraId="5AF4B2E7" w14:textId="77777777" w:rsidR="007C63A0" w:rsidRPr="00A25EB6" w:rsidRDefault="007C63A0" w:rsidP="007C63A0">
      <w:pPr>
        <w:autoSpaceDE w:val="0"/>
        <w:autoSpaceDN w:val="0"/>
        <w:adjustRightInd w:val="0"/>
      </w:pPr>
      <w:r w:rsidRPr="00A25EB6">
        <w:rPr>
          <w:rFonts w:eastAsia="Calibri"/>
          <w:color w:val="000000"/>
        </w:rPr>
        <w:t xml:space="preserve">Įprasta </w:t>
      </w:r>
      <w:r w:rsidRPr="00A25EB6">
        <w:rPr>
          <w:color w:val="000000"/>
        </w:rPr>
        <w:t xml:space="preserve">DALMEVIN </w:t>
      </w:r>
      <w:r w:rsidRPr="00A25EB6">
        <w:rPr>
          <w:rFonts w:eastAsia="Calibri"/>
          <w:color w:val="000000"/>
        </w:rPr>
        <w:t xml:space="preserve">dozė yra arba: </w:t>
      </w:r>
    </w:p>
    <w:p w14:paraId="788039F5" w14:textId="77777777" w:rsidR="007C63A0" w:rsidRPr="00A25EB6" w:rsidRDefault="007C63A0" w:rsidP="007C63A0">
      <w:pPr>
        <w:numPr>
          <w:ilvl w:val="0"/>
          <w:numId w:val="11"/>
        </w:numPr>
        <w:autoSpaceDE w:val="0"/>
        <w:autoSpaceDN w:val="0"/>
        <w:adjustRightInd w:val="0"/>
        <w:ind w:left="567" w:hanging="567"/>
      </w:pPr>
      <w:r w:rsidRPr="00A25EB6">
        <w:rPr>
          <w:rFonts w:eastAsia="Calibri"/>
          <w:color w:val="000000"/>
        </w:rPr>
        <w:t xml:space="preserve">50 mg per parą, kurią reikia išgerti vienu kartu ryte jeigu </w:t>
      </w:r>
      <w:r w:rsidRPr="00A25EB6">
        <w:rPr>
          <w:color w:val="000000"/>
        </w:rPr>
        <w:t xml:space="preserve">DALMEVIN </w:t>
      </w:r>
      <w:r w:rsidRPr="00A25EB6">
        <w:rPr>
          <w:rFonts w:eastAsia="Calibri"/>
          <w:color w:val="000000"/>
        </w:rPr>
        <w:t xml:space="preserve">vartojate kartu su kitu vaistu, vadinamu </w:t>
      </w:r>
      <w:proofErr w:type="spellStart"/>
      <w:r w:rsidRPr="00A25EB6">
        <w:rPr>
          <w:rFonts w:eastAsia="Calibri"/>
          <w:color w:val="000000"/>
        </w:rPr>
        <w:t>sulfonilurėja</w:t>
      </w:r>
      <w:proofErr w:type="spellEnd"/>
      <w:r w:rsidRPr="00A25EB6">
        <w:rPr>
          <w:rFonts w:eastAsia="Calibri"/>
          <w:color w:val="000000"/>
        </w:rPr>
        <w:t xml:space="preserve">. </w:t>
      </w:r>
    </w:p>
    <w:p w14:paraId="6A3C5760" w14:textId="77777777" w:rsidR="007C63A0" w:rsidRPr="00A25EB6" w:rsidRDefault="007C63A0" w:rsidP="007C63A0">
      <w:pPr>
        <w:numPr>
          <w:ilvl w:val="0"/>
          <w:numId w:val="11"/>
        </w:numPr>
        <w:autoSpaceDE w:val="0"/>
        <w:autoSpaceDN w:val="0"/>
        <w:adjustRightInd w:val="0"/>
        <w:ind w:left="567" w:hanging="567"/>
      </w:pPr>
      <w:r w:rsidRPr="00A25EB6">
        <w:rPr>
          <w:rFonts w:eastAsia="Calibri"/>
          <w:color w:val="000000"/>
        </w:rPr>
        <w:t xml:space="preserve">100 mg per parą, po 50 mg ryte ir 50 mg vakare, jeigu </w:t>
      </w:r>
      <w:r w:rsidRPr="00A25EB6">
        <w:rPr>
          <w:color w:val="000000"/>
        </w:rPr>
        <w:t xml:space="preserve">DALMEVIN </w:t>
      </w:r>
      <w:r w:rsidRPr="00A25EB6">
        <w:rPr>
          <w:rFonts w:eastAsia="Calibri"/>
          <w:color w:val="000000"/>
        </w:rPr>
        <w:t xml:space="preserve">vartojate vieną, kartu su kitu vaistu, vadinamu </w:t>
      </w:r>
      <w:proofErr w:type="spellStart"/>
      <w:r w:rsidRPr="00A25EB6">
        <w:rPr>
          <w:rFonts w:eastAsia="Calibri"/>
          <w:color w:val="000000"/>
        </w:rPr>
        <w:t>metforminu</w:t>
      </w:r>
      <w:proofErr w:type="spellEnd"/>
      <w:r w:rsidRPr="00A25EB6">
        <w:rPr>
          <w:rFonts w:eastAsia="Calibri"/>
          <w:color w:val="000000"/>
        </w:rPr>
        <w:t xml:space="preserve"> ar </w:t>
      </w:r>
      <w:proofErr w:type="spellStart"/>
      <w:r w:rsidRPr="00A25EB6">
        <w:rPr>
          <w:rFonts w:eastAsia="Calibri"/>
          <w:color w:val="000000"/>
        </w:rPr>
        <w:t>glitazonu</w:t>
      </w:r>
      <w:proofErr w:type="spellEnd"/>
      <w:r w:rsidRPr="00A25EB6">
        <w:rPr>
          <w:rFonts w:eastAsia="Calibri"/>
          <w:color w:val="000000"/>
        </w:rPr>
        <w:t xml:space="preserve">, su </w:t>
      </w:r>
      <w:proofErr w:type="spellStart"/>
      <w:r w:rsidRPr="00A25EB6">
        <w:rPr>
          <w:rFonts w:eastAsia="Calibri"/>
          <w:color w:val="000000"/>
        </w:rPr>
        <w:t>metformino</w:t>
      </w:r>
      <w:proofErr w:type="spellEnd"/>
      <w:r w:rsidRPr="00A25EB6">
        <w:rPr>
          <w:rFonts w:eastAsia="Calibri"/>
          <w:color w:val="000000"/>
        </w:rPr>
        <w:t xml:space="preserve"> ir </w:t>
      </w:r>
      <w:proofErr w:type="spellStart"/>
      <w:r w:rsidRPr="00A25EB6">
        <w:rPr>
          <w:rFonts w:eastAsia="Calibri"/>
          <w:color w:val="000000"/>
        </w:rPr>
        <w:t>sulfonilurėjos</w:t>
      </w:r>
      <w:proofErr w:type="spellEnd"/>
      <w:r w:rsidRPr="00A25EB6">
        <w:rPr>
          <w:rFonts w:eastAsia="Calibri"/>
          <w:color w:val="000000"/>
        </w:rPr>
        <w:t xml:space="preserve"> deriniu, arba kartu su insulinu. </w:t>
      </w:r>
    </w:p>
    <w:p w14:paraId="27F0E2F4" w14:textId="77777777" w:rsidR="007C63A0" w:rsidRPr="00A25EB6" w:rsidRDefault="007C63A0" w:rsidP="007C63A0">
      <w:pPr>
        <w:numPr>
          <w:ilvl w:val="0"/>
          <w:numId w:val="11"/>
        </w:numPr>
        <w:autoSpaceDE w:val="0"/>
        <w:autoSpaceDN w:val="0"/>
        <w:adjustRightInd w:val="0"/>
        <w:ind w:left="567" w:hanging="567"/>
      </w:pPr>
      <w:r w:rsidRPr="00A25EB6">
        <w:rPr>
          <w:rFonts w:eastAsia="Calibri"/>
          <w:color w:val="000000"/>
        </w:rPr>
        <w:t xml:space="preserve">50 mg per parą ryte, jeigu sergate vidutinio sunkumo ar sunkia inkstų liga arba Jums atliekamos dializės procedūros. </w:t>
      </w:r>
    </w:p>
    <w:p w14:paraId="5F3F85C0" w14:textId="77777777" w:rsidR="007C63A0" w:rsidRPr="00A25EB6" w:rsidRDefault="007C63A0" w:rsidP="007C63A0">
      <w:pPr>
        <w:autoSpaceDE w:val="0"/>
        <w:autoSpaceDN w:val="0"/>
        <w:adjustRightInd w:val="0"/>
      </w:pPr>
    </w:p>
    <w:p w14:paraId="22FB1229" w14:textId="77777777" w:rsidR="007C63A0" w:rsidRPr="00A25EB6" w:rsidRDefault="007C63A0" w:rsidP="007C63A0">
      <w:pPr>
        <w:autoSpaceDE w:val="0"/>
        <w:autoSpaceDN w:val="0"/>
        <w:adjustRightInd w:val="0"/>
      </w:pPr>
      <w:r w:rsidRPr="00A25EB6">
        <w:rPr>
          <w:rFonts w:eastAsia="Calibri"/>
          <w:b/>
          <w:color w:val="000000"/>
        </w:rPr>
        <w:t xml:space="preserve">Kaip vartoti </w:t>
      </w:r>
      <w:r w:rsidRPr="00A25EB6">
        <w:rPr>
          <w:b/>
          <w:color w:val="000000"/>
        </w:rPr>
        <w:t>DALMEVIN</w:t>
      </w:r>
    </w:p>
    <w:p w14:paraId="14F46898" w14:textId="77777777" w:rsidR="007C63A0" w:rsidRPr="00A25EB6" w:rsidRDefault="007C63A0" w:rsidP="007C63A0">
      <w:pPr>
        <w:numPr>
          <w:ilvl w:val="0"/>
          <w:numId w:val="12"/>
        </w:numPr>
        <w:autoSpaceDE w:val="0"/>
        <w:autoSpaceDN w:val="0"/>
        <w:adjustRightInd w:val="0"/>
        <w:ind w:left="567" w:hanging="567"/>
      </w:pPr>
      <w:r w:rsidRPr="00A25EB6">
        <w:rPr>
          <w:rFonts w:eastAsia="Calibri"/>
          <w:color w:val="000000"/>
        </w:rPr>
        <w:t xml:space="preserve">Tabletes nurykite nesmulkintas, užgerdami trupučiu vandens. </w:t>
      </w:r>
    </w:p>
    <w:p w14:paraId="7F5D3D72" w14:textId="77777777" w:rsidR="007C63A0" w:rsidRPr="00A25EB6" w:rsidRDefault="007C63A0" w:rsidP="007C63A0">
      <w:pPr>
        <w:autoSpaceDE w:val="0"/>
        <w:autoSpaceDN w:val="0"/>
        <w:adjustRightInd w:val="0"/>
      </w:pPr>
    </w:p>
    <w:p w14:paraId="370B4164" w14:textId="77777777" w:rsidR="007C63A0" w:rsidRPr="00A25EB6" w:rsidRDefault="007C63A0" w:rsidP="007C63A0">
      <w:pPr>
        <w:autoSpaceDE w:val="0"/>
        <w:autoSpaceDN w:val="0"/>
        <w:adjustRightInd w:val="0"/>
      </w:pPr>
      <w:r w:rsidRPr="00A25EB6">
        <w:rPr>
          <w:rFonts w:eastAsia="Calibri"/>
          <w:b/>
          <w:color w:val="000000"/>
        </w:rPr>
        <w:t xml:space="preserve">Kiek laiko vartoti </w:t>
      </w:r>
      <w:r w:rsidRPr="00A25EB6">
        <w:rPr>
          <w:b/>
          <w:color w:val="000000"/>
        </w:rPr>
        <w:t>DALMEVIN</w:t>
      </w:r>
    </w:p>
    <w:p w14:paraId="45D86049" w14:textId="77777777" w:rsidR="007C63A0" w:rsidRPr="00A25EB6" w:rsidRDefault="007C63A0" w:rsidP="007C63A0">
      <w:pPr>
        <w:numPr>
          <w:ilvl w:val="0"/>
          <w:numId w:val="12"/>
        </w:numPr>
        <w:autoSpaceDE w:val="0"/>
        <w:autoSpaceDN w:val="0"/>
        <w:adjustRightInd w:val="0"/>
        <w:spacing w:after="35"/>
        <w:ind w:left="567" w:hanging="567"/>
      </w:pPr>
      <w:r w:rsidRPr="00A25EB6">
        <w:rPr>
          <w:rFonts w:eastAsia="Calibri"/>
          <w:color w:val="000000"/>
        </w:rPr>
        <w:t xml:space="preserve">Gerkite </w:t>
      </w:r>
      <w:r w:rsidRPr="00A25EB6">
        <w:rPr>
          <w:color w:val="000000"/>
        </w:rPr>
        <w:t xml:space="preserve">DALMEVIN </w:t>
      </w:r>
      <w:r w:rsidRPr="00A25EB6">
        <w:rPr>
          <w:rFonts w:eastAsia="Calibri"/>
          <w:color w:val="000000"/>
        </w:rPr>
        <w:t xml:space="preserve">kasdien tiek laiko, kiek pasakys gydytojas. Gali tekti vartoti šį vaistą ilgą laiką. </w:t>
      </w:r>
    </w:p>
    <w:p w14:paraId="18F2AAE3" w14:textId="77777777" w:rsidR="007C63A0" w:rsidRPr="00A25EB6" w:rsidRDefault="007C63A0" w:rsidP="007C63A0">
      <w:pPr>
        <w:numPr>
          <w:ilvl w:val="0"/>
          <w:numId w:val="12"/>
        </w:numPr>
        <w:autoSpaceDE w:val="0"/>
        <w:autoSpaceDN w:val="0"/>
        <w:adjustRightInd w:val="0"/>
        <w:ind w:left="567" w:hanging="567"/>
      </w:pPr>
      <w:r w:rsidRPr="00A25EB6">
        <w:rPr>
          <w:rFonts w:eastAsia="Calibri"/>
          <w:color w:val="000000"/>
        </w:rPr>
        <w:t xml:space="preserve">Gydytojas reguliariai tikrins Jūsų būklę, kad nustatytų, ar gydymas sukelia pageidaujamą poveikį. </w:t>
      </w:r>
    </w:p>
    <w:p w14:paraId="30927C31" w14:textId="77777777" w:rsidR="007C63A0" w:rsidRPr="00A25EB6" w:rsidRDefault="007C63A0" w:rsidP="007C63A0">
      <w:pPr>
        <w:numPr>
          <w:ilvl w:val="12"/>
          <w:numId w:val="0"/>
        </w:numPr>
        <w:ind w:right="-2"/>
        <w:rPr>
          <w:highlight w:val="yellow"/>
        </w:rPr>
      </w:pPr>
    </w:p>
    <w:p w14:paraId="7EB32057" w14:textId="77777777" w:rsidR="007C63A0" w:rsidRPr="00A25EB6" w:rsidRDefault="007C63A0" w:rsidP="007C63A0">
      <w:pPr>
        <w:numPr>
          <w:ilvl w:val="12"/>
          <w:numId w:val="0"/>
        </w:numPr>
        <w:ind w:right="-2"/>
        <w:outlineLvl w:val="0"/>
      </w:pPr>
      <w:r w:rsidRPr="00A25EB6">
        <w:rPr>
          <w:b/>
        </w:rPr>
        <w:t>Ką daryti pavartojus per didelę DALMEVIN</w:t>
      </w:r>
      <w:r w:rsidRPr="00A25EB6">
        <w:t xml:space="preserve"> </w:t>
      </w:r>
      <w:r w:rsidRPr="00A25EB6">
        <w:rPr>
          <w:b/>
        </w:rPr>
        <w:t>dozę</w:t>
      </w:r>
    </w:p>
    <w:p w14:paraId="38ECA0D1" w14:textId="77777777" w:rsidR="007C63A0" w:rsidRPr="00A25EB6" w:rsidRDefault="007C63A0" w:rsidP="007C63A0">
      <w:pPr>
        <w:numPr>
          <w:ilvl w:val="12"/>
          <w:numId w:val="0"/>
        </w:numPr>
        <w:ind w:right="-2"/>
        <w:outlineLvl w:val="0"/>
        <w:rPr>
          <w:rFonts w:eastAsia="Calibri"/>
          <w:lang w:val="sl-SI"/>
        </w:rPr>
      </w:pPr>
      <w:r w:rsidRPr="00A25EB6">
        <w:rPr>
          <w:rFonts w:eastAsia="Calibri"/>
          <w:lang w:val="sl-SI"/>
        </w:rPr>
        <w:t xml:space="preserve">Jeigu išgėrėte per daug </w:t>
      </w:r>
      <w:r w:rsidRPr="00A25EB6">
        <w:t xml:space="preserve">DALMEVIN </w:t>
      </w:r>
      <w:r w:rsidRPr="00A25EB6">
        <w:rPr>
          <w:rFonts w:eastAsia="Calibri"/>
          <w:lang w:val="sl-SI"/>
        </w:rPr>
        <w:t xml:space="preserve">tablečių, arba, jei kas nors išgėrė Jūsų vaistų, </w:t>
      </w:r>
      <w:r w:rsidRPr="00A25EB6">
        <w:rPr>
          <w:b/>
        </w:rPr>
        <w:t xml:space="preserve">nedelsdami kreipkitės į gydytoją. </w:t>
      </w:r>
      <w:r w:rsidRPr="00A25EB6">
        <w:t>Tokiu atveju gali prireikti medicininės pagalbos. Jeigu reikia vykti pas gydytoją ar į ligoninę, kartu pasiimkite vaisto pakuotę.</w:t>
      </w:r>
    </w:p>
    <w:p w14:paraId="68E24B77" w14:textId="77777777" w:rsidR="007C63A0" w:rsidRPr="00A25EB6" w:rsidRDefault="007C63A0" w:rsidP="007C63A0">
      <w:pPr>
        <w:numPr>
          <w:ilvl w:val="12"/>
          <w:numId w:val="0"/>
        </w:numPr>
        <w:ind w:right="-2"/>
        <w:outlineLvl w:val="0"/>
        <w:rPr>
          <w:b/>
        </w:rPr>
      </w:pPr>
    </w:p>
    <w:p w14:paraId="4C75F064" w14:textId="77777777" w:rsidR="007C63A0" w:rsidRPr="00A25EB6" w:rsidRDefault="007C63A0" w:rsidP="007C63A0">
      <w:pPr>
        <w:numPr>
          <w:ilvl w:val="12"/>
          <w:numId w:val="0"/>
        </w:numPr>
        <w:ind w:right="-2"/>
        <w:outlineLvl w:val="0"/>
      </w:pPr>
      <w:r w:rsidRPr="00A25EB6">
        <w:rPr>
          <w:b/>
        </w:rPr>
        <w:t>Pamiršus pavartoti DALMEVIN</w:t>
      </w:r>
    </w:p>
    <w:p w14:paraId="63941633" w14:textId="77777777" w:rsidR="007C63A0" w:rsidRPr="00A25EB6" w:rsidRDefault="007C63A0" w:rsidP="007C63A0">
      <w:pPr>
        <w:numPr>
          <w:ilvl w:val="12"/>
          <w:numId w:val="0"/>
        </w:numPr>
        <w:ind w:right="-2"/>
        <w:outlineLvl w:val="0"/>
        <w:rPr>
          <w:rFonts w:eastAsia="Calibri"/>
          <w:lang w:val="sl-SI"/>
        </w:rPr>
      </w:pPr>
      <w:r w:rsidRPr="00A25EB6">
        <w:rPr>
          <w:rFonts w:eastAsia="Calibri"/>
          <w:lang w:val="sl-SI"/>
        </w:rPr>
        <w:t>Jei pamiršote pavartoti šio vaisto, išgerkite jo iškart prisiminę. Po to kitą dozę gerkite įprastu laiku. Jei jau beveik laikas kitai dozei, praleiskite pamirštąją. Negalima vartoti dvigubos dozės norint kompensuoti praleistą tabletę.</w:t>
      </w:r>
    </w:p>
    <w:p w14:paraId="4324959E" w14:textId="77777777" w:rsidR="007C63A0" w:rsidRPr="00A25EB6" w:rsidRDefault="007C63A0" w:rsidP="007C63A0">
      <w:pPr>
        <w:numPr>
          <w:ilvl w:val="12"/>
          <w:numId w:val="0"/>
        </w:numPr>
        <w:ind w:right="-2"/>
        <w:outlineLvl w:val="0"/>
        <w:rPr>
          <w:b/>
        </w:rPr>
      </w:pPr>
    </w:p>
    <w:p w14:paraId="6D8CA83C" w14:textId="77777777" w:rsidR="007C63A0" w:rsidRPr="00A25EB6" w:rsidRDefault="007C63A0" w:rsidP="007C63A0">
      <w:pPr>
        <w:numPr>
          <w:ilvl w:val="12"/>
          <w:numId w:val="0"/>
        </w:numPr>
        <w:ind w:right="-2"/>
        <w:outlineLvl w:val="0"/>
        <w:rPr>
          <w:b/>
        </w:rPr>
      </w:pPr>
      <w:r w:rsidRPr="00A25EB6">
        <w:rPr>
          <w:b/>
        </w:rPr>
        <w:t>Nustojus vartoti DALMEVIN</w:t>
      </w:r>
    </w:p>
    <w:p w14:paraId="481EFDD5" w14:textId="77777777" w:rsidR="007C63A0" w:rsidRPr="00A25EB6" w:rsidRDefault="007C63A0" w:rsidP="007C63A0">
      <w:pPr>
        <w:numPr>
          <w:ilvl w:val="12"/>
          <w:numId w:val="0"/>
        </w:numPr>
        <w:ind w:right="-29"/>
        <w:rPr>
          <w:rFonts w:eastAsia="Calibri"/>
          <w:lang w:val="sl-SI"/>
        </w:rPr>
      </w:pPr>
      <w:r w:rsidRPr="00A25EB6">
        <w:rPr>
          <w:rFonts w:eastAsia="Calibri"/>
          <w:lang w:val="sl-SI"/>
        </w:rPr>
        <w:t xml:space="preserve">Nenutraukite </w:t>
      </w:r>
      <w:r w:rsidRPr="00A25EB6">
        <w:t xml:space="preserve">DALMEVIN </w:t>
      </w:r>
      <w:r w:rsidRPr="00A25EB6">
        <w:rPr>
          <w:rFonts w:eastAsia="Calibri"/>
          <w:lang w:val="sl-SI"/>
        </w:rPr>
        <w:t xml:space="preserve">vartojimo, nebent gydytojas nurodys tai padaryti. Jeigu iškilo klausimų, kiek laiko vartoti šį vaistą, pasikalbėkite su gydytoju. </w:t>
      </w:r>
    </w:p>
    <w:p w14:paraId="67FCADEB" w14:textId="77777777" w:rsidR="007C63A0" w:rsidRPr="00A25EB6" w:rsidRDefault="007C63A0" w:rsidP="007C63A0">
      <w:pPr>
        <w:numPr>
          <w:ilvl w:val="12"/>
          <w:numId w:val="0"/>
        </w:numPr>
        <w:ind w:right="-29"/>
        <w:rPr>
          <w:rFonts w:eastAsia="Calibri"/>
          <w:lang w:val="sl-SI"/>
        </w:rPr>
      </w:pPr>
    </w:p>
    <w:p w14:paraId="63A8EC88" w14:textId="77777777" w:rsidR="007C63A0" w:rsidRPr="00A25EB6" w:rsidRDefault="007C63A0" w:rsidP="007C63A0">
      <w:pPr>
        <w:numPr>
          <w:ilvl w:val="12"/>
          <w:numId w:val="0"/>
        </w:numPr>
        <w:ind w:right="-29"/>
        <w:rPr>
          <w:rFonts w:eastAsia="Calibri"/>
          <w:lang w:val="sl-SI"/>
        </w:rPr>
      </w:pPr>
      <w:r w:rsidRPr="00A25EB6">
        <w:rPr>
          <w:rFonts w:eastAsia="Calibri"/>
        </w:rPr>
        <w:t>Jeigu kiltų daugiau klausimų dėl</w:t>
      </w:r>
      <w:r w:rsidRPr="00A25EB6">
        <w:t xml:space="preserve"> šio vaisto vartojimo, kreipkitės į gydytoją arba vaistininką. </w:t>
      </w:r>
    </w:p>
    <w:p w14:paraId="62870747" w14:textId="77777777" w:rsidR="007C63A0" w:rsidRPr="00A25EB6" w:rsidRDefault="007C63A0" w:rsidP="007C63A0">
      <w:pPr>
        <w:numPr>
          <w:ilvl w:val="12"/>
          <w:numId w:val="0"/>
        </w:numPr>
      </w:pPr>
    </w:p>
    <w:p w14:paraId="712F21E1" w14:textId="77777777" w:rsidR="007C63A0" w:rsidRPr="00A25EB6" w:rsidRDefault="007C63A0" w:rsidP="007C63A0">
      <w:pPr>
        <w:numPr>
          <w:ilvl w:val="12"/>
          <w:numId w:val="0"/>
        </w:numPr>
      </w:pPr>
    </w:p>
    <w:p w14:paraId="3833B4F1" w14:textId="77777777" w:rsidR="007C63A0" w:rsidRPr="00A25EB6" w:rsidRDefault="007C63A0" w:rsidP="007C63A0">
      <w:pPr>
        <w:keepNext/>
        <w:numPr>
          <w:ilvl w:val="0"/>
          <w:numId w:val="8"/>
        </w:numPr>
        <w:tabs>
          <w:tab w:val="left" w:pos="567"/>
        </w:tabs>
        <w:spacing w:line="260" w:lineRule="exact"/>
        <w:ind w:right="-2"/>
      </w:pPr>
      <w:r w:rsidRPr="00A25EB6">
        <w:rPr>
          <w:b/>
        </w:rPr>
        <w:t>Galimas šalutinis poveikis</w:t>
      </w:r>
    </w:p>
    <w:p w14:paraId="32B1534C" w14:textId="77777777" w:rsidR="007C63A0" w:rsidRPr="00A25EB6" w:rsidRDefault="007C63A0" w:rsidP="007C63A0">
      <w:pPr>
        <w:keepNext/>
        <w:numPr>
          <w:ilvl w:val="12"/>
          <w:numId w:val="0"/>
        </w:numPr>
      </w:pPr>
    </w:p>
    <w:p w14:paraId="57D56AF7" w14:textId="77777777" w:rsidR="007C63A0" w:rsidRPr="00A25EB6" w:rsidRDefault="007C63A0" w:rsidP="007C63A0">
      <w:pPr>
        <w:numPr>
          <w:ilvl w:val="12"/>
          <w:numId w:val="0"/>
        </w:numPr>
        <w:ind w:right="-29"/>
      </w:pPr>
      <w:r w:rsidRPr="00A25EB6">
        <w:t>Šis vaistas, kaip ir visi kiti, gali sukelti šalutinį poveikį, nors jis pasireiškia ne visiems žmonėms.</w:t>
      </w:r>
    </w:p>
    <w:p w14:paraId="31757633" w14:textId="77777777" w:rsidR="007C63A0" w:rsidRPr="00A25EB6" w:rsidRDefault="007C63A0" w:rsidP="007C63A0">
      <w:pPr>
        <w:autoSpaceDE w:val="0"/>
        <w:autoSpaceDN w:val="0"/>
        <w:adjustRightInd w:val="0"/>
        <w:rPr>
          <w:rFonts w:eastAsia="Calibri"/>
        </w:rPr>
      </w:pPr>
    </w:p>
    <w:p w14:paraId="02444EA9" w14:textId="77777777" w:rsidR="007C63A0" w:rsidRPr="00A25EB6" w:rsidRDefault="007C63A0" w:rsidP="007C63A0">
      <w:pPr>
        <w:autoSpaceDE w:val="0"/>
        <w:autoSpaceDN w:val="0"/>
        <w:adjustRightInd w:val="0"/>
      </w:pPr>
      <w:r w:rsidRPr="00A25EB6">
        <w:rPr>
          <w:rFonts w:eastAsia="Calibri"/>
          <w:b/>
          <w:color w:val="000000"/>
        </w:rPr>
        <w:t xml:space="preserve">Pasireiškus kai kuriems požymiams, būtina skubi medicininė pagalba: </w:t>
      </w:r>
    </w:p>
    <w:p w14:paraId="118A4B7D" w14:textId="77777777" w:rsidR="007C63A0" w:rsidRPr="00A25EB6" w:rsidRDefault="007C63A0" w:rsidP="007C63A0">
      <w:pPr>
        <w:autoSpaceDE w:val="0"/>
        <w:autoSpaceDN w:val="0"/>
        <w:adjustRightInd w:val="0"/>
      </w:pPr>
      <w:r w:rsidRPr="00A25EB6">
        <w:rPr>
          <w:rFonts w:eastAsia="Calibri"/>
          <w:color w:val="000000"/>
        </w:rPr>
        <w:t xml:space="preserve">Jeigu pasireiškia toliau nurodytas šalutinis poveikis, nutraukite </w:t>
      </w:r>
      <w:r w:rsidRPr="00A25EB6">
        <w:rPr>
          <w:color w:val="000000"/>
        </w:rPr>
        <w:t xml:space="preserve">DALMEVIN </w:t>
      </w:r>
      <w:r w:rsidRPr="00A25EB6">
        <w:rPr>
          <w:rFonts w:eastAsia="Calibri"/>
          <w:color w:val="000000"/>
        </w:rPr>
        <w:t xml:space="preserve">vartojimą ir nedelsiant kreipkitės į gydytoją: </w:t>
      </w:r>
    </w:p>
    <w:p w14:paraId="017EC6B2" w14:textId="77777777" w:rsidR="007C63A0" w:rsidRPr="00A25EB6" w:rsidRDefault="007C63A0" w:rsidP="007C63A0">
      <w:pPr>
        <w:numPr>
          <w:ilvl w:val="0"/>
          <w:numId w:val="14"/>
        </w:numPr>
        <w:autoSpaceDE w:val="0"/>
        <w:autoSpaceDN w:val="0"/>
        <w:adjustRightInd w:val="0"/>
        <w:spacing w:after="35"/>
        <w:ind w:left="567" w:hanging="567"/>
      </w:pPr>
      <w:proofErr w:type="spellStart"/>
      <w:r w:rsidRPr="00A25EB6">
        <w:rPr>
          <w:rFonts w:eastAsia="Calibri"/>
          <w:color w:val="000000"/>
        </w:rPr>
        <w:t>Angioneurozinė</w:t>
      </w:r>
      <w:proofErr w:type="spellEnd"/>
      <w:r w:rsidRPr="00A25EB6">
        <w:rPr>
          <w:rFonts w:eastAsia="Calibri"/>
          <w:color w:val="000000"/>
        </w:rPr>
        <w:t xml:space="preserve"> edema (retai: gali pasireikšti iki 1 iš 1000 žmonių). Atsiradę požymiai, pvz., patinęs veidas, liežuvis ar gerklė, pasunkėjęs rijimas, pasunkėjęs kvėpavimas, staiga prasidėjęs bėrimas ar dilgėlinė, šie požymiai gali rodyti, kad pasireiškė reakcija, vadinama „</w:t>
      </w:r>
      <w:proofErr w:type="spellStart"/>
      <w:r w:rsidRPr="00A25EB6">
        <w:rPr>
          <w:rFonts w:eastAsia="Calibri"/>
          <w:color w:val="000000"/>
        </w:rPr>
        <w:t>angioedema</w:t>
      </w:r>
      <w:proofErr w:type="spellEnd"/>
      <w:r w:rsidRPr="00A25EB6">
        <w:rPr>
          <w:rFonts w:eastAsia="Calibri"/>
          <w:color w:val="000000"/>
        </w:rPr>
        <w:t xml:space="preserve">“. </w:t>
      </w:r>
    </w:p>
    <w:p w14:paraId="77993B54" w14:textId="31577E3F" w:rsidR="007C63A0" w:rsidRPr="00A25EB6" w:rsidRDefault="007C63A0" w:rsidP="007C63A0">
      <w:pPr>
        <w:numPr>
          <w:ilvl w:val="0"/>
          <w:numId w:val="13"/>
        </w:numPr>
        <w:autoSpaceDE w:val="0"/>
        <w:autoSpaceDN w:val="0"/>
        <w:adjustRightInd w:val="0"/>
        <w:spacing w:after="35"/>
        <w:ind w:left="567" w:hanging="567"/>
      </w:pPr>
      <w:r w:rsidRPr="00A25EB6">
        <w:rPr>
          <w:rFonts w:eastAsia="Calibri"/>
          <w:color w:val="000000"/>
        </w:rPr>
        <w:lastRenderedPageBreak/>
        <w:t>Kepenų liga (hepatitas) (</w:t>
      </w:r>
      <w:r w:rsidR="00A83AB5">
        <w:rPr>
          <w:rFonts w:eastAsia="Calibri"/>
          <w:color w:val="000000"/>
        </w:rPr>
        <w:t>dažnis nežinomas</w:t>
      </w:r>
      <w:r w:rsidRPr="00A25EB6">
        <w:rPr>
          <w:rFonts w:eastAsia="Calibri"/>
          <w:color w:val="000000"/>
        </w:rPr>
        <w:t xml:space="preserve">). Atsiradę požymiai, pvz., pageltonavusi oda ir akys, pykinimas, apetito netekimas ar tamsios spalvos šlapimas, gali rodyti, kad pasireiškė kepenų liga (hepatitas). </w:t>
      </w:r>
    </w:p>
    <w:p w14:paraId="4C860D36" w14:textId="0493093D" w:rsidR="007C63A0" w:rsidRPr="00A25EB6" w:rsidRDefault="007C63A0" w:rsidP="007C63A0">
      <w:pPr>
        <w:numPr>
          <w:ilvl w:val="0"/>
          <w:numId w:val="13"/>
        </w:numPr>
        <w:autoSpaceDE w:val="0"/>
        <w:autoSpaceDN w:val="0"/>
        <w:adjustRightInd w:val="0"/>
        <w:ind w:left="567" w:hanging="567"/>
      </w:pPr>
      <w:r w:rsidRPr="00A25EB6">
        <w:rPr>
          <w:rFonts w:eastAsia="Calibri"/>
          <w:color w:val="000000"/>
        </w:rPr>
        <w:t>Kasos uždegimas (pankreatitas) (</w:t>
      </w:r>
      <w:r w:rsidR="00A83AB5" w:rsidRPr="00A83AB5">
        <w:rPr>
          <w:rFonts w:eastAsia="Calibri"/>
          <w:color w:val="000000"/>
        </w:rPr>
        <w:t>gali pasireikšti iki 1 iš 1 000 žmonių</w:t>
      </w:r>
      <w:r w:rsidRPr="00A25EB6">
        <w:rPr>
          <w:rFonts w:eastAsia="Calibri"/>
          <w:color w:val="000000"/>
        </w:rPr>
        <w:t xml:space="preserve">): simptomai apima stiprų ir nepraeinantį skausmą pilve (skrandžio srityje), kuris gali plisti kiaurai į Jūsų nugarą, taip pat pykinimą ir vėmimą. </w:t>
      </w:r>
    </w:p>
    <w:p w14:paraId="4DB5B432" w14:textId="77777777" w:rsidR="007C63A0" w:rsidRPr="00A25EB6" w:rsidRDefault="007C63A0" w:rsidP="007C63A0">
      <w:pPr>
        <w:numPr>
          <w:ilvl w:val="12"/>
          <w:numId w:val="0"/>
        </w:numPr>
        <w:outlineLvl w:val="0"/>
        <w:rPr>
          <w:rFonts w:eastAsia="Calibri"/>
          <w:b/>
          <w:highlight w:val="yellow"/>
        </w:rPr>
      </w:pPr>
    </w:p>
    <w:p w14:paraId="4ECECB5D" w14:textId="77777777" w:rsidR="007C63A0" w:rsidRPr="00A25EB6" w:rsidRDefault="007C63A0" w:rsidP="007C63A0">
      <w:pPr>
        <w:autoSpaceDE w:val="0"/>
        <w:autoSpaceDN w:val="0"/>
        <w:adjustRightInd w:val="0"/>
      </w:pPr>
      <w:r w:rsidRPr="00A25EB6">
        <w:rPr>
          <w:rFonts w:eastAsia="Calibri"/>
          <w:b/>
          <w:color w:val="000000"/>
        </w:rPr>
        <w:t xml:space="preserve">Kitas šalutinis poveikis </w:t>
      </w:r>
    </w:p>
    <w:p w14:paraId="0B8C58C6" w14:textId="4C8305BF" w:rsidR="00A83AB5" w:rsidRPr="00A83AB5" w:rsidRDefault="00A83AB5" w:rsidP="00A83AB5">
      <w:pPr>
        <w:autoSpaceDE w:val="0"/>
        <w:autoSpaceDN w:val="0"/>
        <w:adjustRightInd w:val="0"/>
        <w:rPr>
          <w:rFonts w:eastAsia="Calibri"/>
          <w:color w:val="000000"/>
        </w:rPr>
      </w:pPr>
      <w:r w:rsidRPr="00A83AB5">
        <w:rPr>
          <w:rFonts w:eastAsia="Calibri"/>
          <w:color w:val="000000"/>
        </w:rPr>
        <w:t xml:space="preserve">Kai kuriems pacientams, vartojusiems </w:t>
      </w:r>
      <w:proofErr w:type="spellStart"/>
      <w:r w:rsidRPr="00A83AB5">
        <w:rPr>
          <w:rFonts w:eastAsia="Calibri"/>
          <w:color w:val="000000"/>
        </w:rPr>
        <w:t>vildagliptino</w:t>
      </w:r>
      <w:proofErr w:type="spellEnd"/>
      <w:r w:rsidRPr="00A83AB5">
        <w:rPr>
          <w:rFonts w:eastAsia="Calibri"/>
          <w:color w:val="000000"/>
        </w:rPr>
        <w:t>, pasireiškė šis šalutinis poveikis:</w:t>
      </w:r>
    </w:p>
    <w:p w14:paraId="22364C51" w14:textId="09EAA3DA" w:rsidR="00A83AB5" w:rsidRPr="00A83AB5" w:rsidRDefault="00A83AB5" w:rsidP="00A83AB5">
      <w:pPr>
        <w:pStyle w:val="Sraopastraipa"/>
        <w:numPr>
          <w:ilvl w:val="0"/>
          <w:numId w:val="23"/>
        </w:numPr>
        <w:autoSpaceDE w:val="0"/>
        <w:autoSpaceDN w:val="0"/>
        <w:adjustRightInd w:val="0"/>
        <w:ind w:left="567" w:hanging="567"/>
        <w:rPr>
          <w:rFonts w:eastAsia="Calibri"/>
          <w:color w:val="000000"/>
          <w:lang w:val="lt-LT"/>
        </w:rPr>
      </w:pPr>
      <w:r w:rsidRPr="00A83AB5">
        <w:rPr>
          <w:rFonts w:eastAsia="Calibri"/>
          <w:color w:val="000000"/>
          <w:lang w:val="lt-LT"/>
        </w:rPr>
        <w:t>Labai dažn</w:t>
      </w:r>
      <w:r w:rsidR="000B3933">
        <w:rPr>
          <w:rFonts w:eastAsia="Calibri"/>
          <w:color w:val="000000"/>
          <w:lang w:val="lt-LT"/>
        </w:rPr>
        <w:t>i šalutinio poveikio reiškiniai</w:t>
      </w:r>
      <w:r w:rsidRPr="00A83AB5">
        <w:rPr>
          <w:rFonts w:eastAsia="Calibri"/>
          <w:color w:val="000000"/>
          <w:lang w:val="lt-LT"/>
        </w:rPr>
        <w:t xml:space="preserve"> (gali pasireikšti ne rečiau kaip 1 iš 10 </w:t>
      </w:r>
      <w:r w:rsidR="000B3933">
        <w:rPr>
          <w:rFonts w:eastAsia="Calibri"/>
          <w:color w:val="000000"/>
          <w:lang w:val="lt-LT"/>
        </w:rPr>
        <w:t>asmenų</w:t>
      </w:r>
      <w:r w:rsidRPr="00A83AB5">
        <w:rPr>
          <w:rFonts w:eastAsia="Calibri"/>
          <w:color w:val="000000"/>
          <w:lang w:val="lt-LT"/>
        </w:rPr>
        <w:t>): gerklės skausmas, sloga, karščiavimas.</w:t>
      </w:r>
    </w:p>
    <w:p w14:paraId="181A9599" w14:textId="558BABA6" w:rsidR="00A83AB5" w:rsidRPr="00A83AB5" w:rsidRDefault="00A83AB5" w:rsidP="00A83AB5">
      <w:pPr>
        <w:pStyle w:val="Sraopastraipa"/>
        <w:numPr>
          <w:ilvl w:val="0"/>
          <w:numId w:val="23"/>
        </w:numPr>
        <w:autoSpaceDE w:val="0"/>
        <w:autoSpaceDN w:val="0"/>
        <w:adjustRightInd w:val="0"/>
        <w:ind w:left="567" w:hanging="567"/>
        <w:rPr>
          <w:rFonts w:eastAsia="Calibri"/>
          <w:color w:val="000000"/>
          <w:lang w:val="lt-LT"/>
        </w:rPr>
      </w:pPr>
      <w:r w:rsidRPr="00A83AB5">
        <w:rPr>
          <w:rFonts w:eastAsia="Calibri"/>
          <w:color w:val="000000"/>
          <w:lang w:val="lt-LT"/>
        </w:rPr>
        <w:t>Dažn</w:t>
      </w:r>
      <w:r w:rsidR="000B3933">
        <w:rPr>
          <w:rFonts w:eastAsia="Calibri"/>
          <w:color w:val="000000"/>
          <w:lang w:val="lt-LT"/>
        </w:rPr>
        <w:t>i šalutinio poveikio reiškiniai</w:t>
      </w:r>
      <w:r w:rsidRPr="00A83AB5">
        <w:rPr>
          <w:rFonts w:eastAsia="Calibri"/>
          <w:color w:val="000000"/>
          <w:lang w:val="lt-LT"/>
        </w:rPr>
        <w:t xml:space="preserve"> (gali pasireikšti rečiau kaip 1 iš 10 </w:t>
      </w:r>
      <w:r w:rsidR="000B3933">
        <w:rPr>
          <w:rFonts w:eastAsia="Calibri"/>
          <w:color w:val="000000"/>
          <w:lang w:val="lt-LT"/>
        </w:rPr>
        <w:t>asmenų</w:t>
      </w:r>
      <w:r w:rsidRPr="00A83AB5">
        <w:rPr>
          <w:rFonts w:eastAsia="Calibri"/>
          <w:color w:val="000000"/>
          <w:lang w:val="lt-LT"/>
        </w:rPr>
        <w:t>): niežtintis išbėrimas, drebėjimas, galvos skausmas, svaigulys, raumenų skausmas, sąnarių skausmas, vidurių užkietėjimas, patinę rankos, čiurnos ar pėdos (edema), padidėjęs prakaitavimas, vėmimas, skausmas skrandžio plote (pilvo skausmas), viduriavimas, pykinimas (šleikštulys), neryškus regėjimas.</w:t>
      </w:r>
    </w:p>
    <w:p w14:paraId="4EE9BDB6" w14:textId="704DBAF6" w:rsidR="00A83AB5" w:rsidRPr="00A83AB5" w:rsidRDefault="00A83AB5" w:rsidP="00A83AB5">
      <w:pPr>
        <w:pStyle w:val="Sraopastraipa"/>
        <w:numPr>
          <w:ilvl w:val="0"/>
          <w:numId w:val="23"/>
        </w:numPr>
        <w:autoSpaceDE w:val="0"/>
        <w:autoSpaceDN w:val="0"/>
        <w:adjustRightInd w:val="0"/>
        <w:ind w:left="567" w:hanging="567"/>
        <w:rPr>
          <w:rFonts w:eastAsia="Calibri"/>
          <w:color w:val="000000"/>
          <w:lang w:val="lt-LT"/>
        </w:rPr>
      </w:pPr>
      <w:r w:rsidRPr="00A83AB5">
        <w:rPr>
          <w:rFonts w:eastAsia="Calibri"/>
          <w:color w:val="000000"/>
          <w:lang w:val="lt-LT"/>
        </w:rPr>
        <w:t>Nedažn</w:t>
      </w:r>
      <w:r w:rsidR="000B3933">
        <w:rPr>
          <w:rFonts w:eastAsia="Calibri"/>
          <w:color w:val="000000"/>
          <w:lang w:val="lt-LT"/>
        </w:rPr>
        <w:t>i šalutinio poveikio reiškiniai</w:t>
      </w:r>
      <w:r w:rsidRPr="00A83AB5">
        <w:rPr>
          <w:rFonts w:eastAsia="Calibri"/>
          <w:color w:val="000000"/>
          <w:lang w:val="lt-LT"/>
        </w:rPr>
        <w:t xml:space="preserve"> (gali pasireikšti rečiau kaip 1 iš 100 </w:t>
      </w:r>
      <w:r w:rsidR="000B3933">
        <w:rPr>
          <w:rFonts w:eastAsia="Calibri"/>
          <w:color w:val="000000"/>
          <w:lang w:val="lt-LT"/>
        </w:rPr>
        <w:t>asmenų</w:t>
      </w:r>
      <w:r w:rsidRPr="00A83AB5">
        <w:rPr>
          <w:rFonts w:eastAsia="Calibri"/>
          <w:color w:val="000000"/>
          <w:lang w:val="lt-LT"/>
        </w:rPr>
        <w:t xml:space="preserve">): padidėjęs kūno svoris, </w:t>
      </w:r>
      <w:proofErr w:type="spellStart"/>
      <w:r w:rsidRPr="00A83AB5">
        <w:rPr>
          <w:rFonts w:eastAsia="Calibri"/>
          <w:color w:val="000000"/>
          <w:lang w:val="lt-LT"/>
        </w:rPr>
        <w:t>šaltkrėtis</w:t>
      </w:r>
      <w:proofErr w:type="spellEnd"/>
      <w:r w:rsidRPr="00A83AB5">
        <w:rPr>
          <w:rFonts w:eastAsia="Calibri"/>
          <w:color w:val="000000"/>
          <w:lang w:val="lt-LT"/>
        </w:rPr>
        <w:t>, silpnumas, lytinė disfunkcija, žemas gliukozės kiekis kraujyje, vidurių pūtimas.</w:t>
      </w:r>
    </w:p>
    <w:p w14:paraId="781FD29E" w14:textId="3705759E" w:rsidR="00A83AB5" w:rsidRPr="00A83AB5" w:rsidRDefault="00A83AB5" w:rsidP="00A83AB5">
      <w:pPr>
        <w:pStyle w:val="Sraopastraipa"/>
        <w:numPr>
          <w:ilvl w:val="0"/>
          <w:numId w:val="23"/>
        </w:numPr>
        <w:autoSpaceDE w:val="0"/>
        <w:autoSpaceDN w:val="0"/>
        <w:adjustRightInd w:val="0"/>
        <w:ind w:left="567" w:hanging="567"/>
        <w:rPr>
          <w:rFonts w:eastAsia="Calibri"/>
          <w:color w:val="000000"/>
          <w:lang w:val="lt-LT"/>
        </w:rPr>
      </w:pPr>
      <w:r w:rsidRPr="00A83AB5">
        <w:rPr>
          <w:rFonts w:eastAsia="Calibri"/>
          <w:color w:val="000000"/>
          <w:lang w:val="lt-LT"/>
        </w:rPr>
        <w:t>Ret</w:t>
      </w:r>
      <w:r w:rsidR="005F4CF8">
        <w:rPr>
          <w:rFonts w:eastAsia="Calibri"/>
          <w:color w:val="000000"/>
          <w:lang w:val="lt-LT"/>
        </w:rPr>
        <w:t>i šalutinio poveikio reiškiniai</w:t>
      </w:r>
      <w:r w:rsidRPr="00A83AB5">
        <w:rPr>
          <w:rFonts w:eastAsia="Calibri"/>
          <w:color w:val="000000"/>
          <w:lang w:val="lt-LT"/>
        </w:rPr>
        <w:t xml:space="preserve"> (gali pasireikšti rečiau kaip 1 iš 1 000 </w:t>
      </w:r>
      <w:r w:rsidR="005F4CF8">
        <w:rPr>
          <w:rFonts w:eastAsia="Calibri"/>
          <w:color w:val="000000"/>
          <w:lang w:val="lt-LT"/>
        </w:rPr>
        <w:t>asmenų</w:t>
      </w:r>
      <w:r w:rsidRPr="00A83AB5">
        <w:rPr>
          <w:rFonts w:eastAsia="Calibri"/>
          <w:color w:val="000000"/>
          <w:lang w:val="lt-LT"/>
        </w:rPr>
        <w:t>): kasos uždegimas.</w:t>
      </w:r>
    </w:p>
    <w:p w14:paraId="43F8B566" w14:textId="77777777" w:rsidR="00A83AB5" w:rsidRPr="00A83AB5" w:rsidRDefault="00A83AB5" w:rsidP="00A83AB5">
      <w:pPr>
        <w:autoSpaceDE w:val="0"/>
        <w:autoSpaceDN w:val="0"/>
        <w:adjustRightInd w:val="0"/>
        <w:rPr>
          <w:rFonts w:eastAsia="Calibri"/>
          <w:color w:val="000000"/>
        </w:rPr>
      </w:pPr>
    </w:p>
    <w:p w14:paraId="749DACD4" w14:textId="677E1007" w:rsidR="00A83AB5" w:rsidRPr="00A83AB5" w:rsidRDefault="006719F2" w:rsidP="00A83AB5">
      <w:pPr>
        <w:rPr>
          <w:rFonts w:eastAsia="Calibri"/>
          <w:color w:val="000000"/>
        </w:rPr>
      </w:pPr>
      <w:proofErr w:type="spellStart"/>
      <w:r>
        <w:rPr>
          <w:rFonts w:eastAsia="Calibri"/>
          <w:color w:val="000000"/>
        </w:rPr>
        <w:t>Po</w:t>
      </w:r>
      <w:r w:rsidR="00A83AB5" w:rsidRPr="00A83AB5">
        <w:rPr>
          <w:rFonts w:eastAsia="Calibri"/>
          <w:color w:val="000000"/>
        </w:rPr>
        <w:t>vaisto</w:t>
      </w:r>
      <w:proofErr w:type="spellEnd"/>
      <w:r w:rsidR="00A83AB5" w:rsidRPr="00A83AB5">
        <w:rPr>
          <w:rFonts w:eastAsia="Calibri"/>
          <w:color w:val="000000"/>
        </w:rPr>
        <w:t xml:space="preserve"> pateikimo į rinką pradžios, taip pat nustatytas toliau išvardytas šalutinis poveikis:</w:t>
      </w:r>
    </w:p>
    <w:p w14:paraId="2D1AF6C3" w14:textId="3B178FBF" w:rsidR="00A83AB5" w:rsidRPr="00A83AB5" w:rsidRDefault="00A83AB5" w:rsidP="00A83AB5">
      <w:pPr>
        <w:pStyle w:val="Sraopastraipa"/>
        <w:numPr>
          <w:ilvl w:val="0"/>
          <w:numId w:val="23"/>
        </w:numPr>
        <w:ind w:left="567" w:hanging="567"/>
        <w:rPr>
          <w:lang w:val="lt-LT"/>
        </w:rPr>
      </w:pPr>
      <w:r w:rsidRPr="00A83AB5">
        <w:rPr>
          <w:rFonts w:eastAsia="Calibri"/>
          <w:lang w:val="lt-LT"/>
        </w:rPr>
        <w:t>Dažnis nežinomas (negali būti apskaičiuotas pagal turimus duomenis): lokalizuotas odos lupimasis ar pūslės, kraujagyslių uždegimas (</w:t>
      </w:r>
      <w:proofErr w:type="spellStart"/>
      <w:r w:rsidRPr="00A83AB5">
        <w:rPr>
          <w:rFonts w:eastAsia="Calibri"/>
          <w:lang w:val="lt-LT"/>
        </w:rPr>
        <w:t>vaskulitas</w:t>
      </w:r>
      <w:proofErr w:type="spellEnd"/>
      <w:r w:rsidRPr="00A83AB5">
        <w:rPr>
          <w:rFonts w:eastAsia="Calibri"/>
          <w:lang w:val="lt-LT"/>
        </w:rPr>
        <w:t>), dėl kurio gali atsirasti odos išbėrimas arba smailios, plokščios, raudonos, apvalios dėmės po oda arba kraujosruvos („mėlynės“).</w:t>
      </w:r>
      <w:r w:rsidRPr="00A83AB5" w:rsidDel="00A83AB5">
        <w:rPr>
          <w:rFonts w:eastAsia="Calibri"/>
          <w:lang w:val="lt-LT"/>
        </w:rPr>
        <w:t xml:space="preserve"> </w:t>
      </w:r>
    </w:p>
    <w:p w14:paraId="4F000DEF" w14:textId="77777777" w:rsidR="007C63A0" w:rsidRPr="00A83AB5" w:rsidRDefault="007C63A0" w:rsidP="007C63A0">
      <w:pPr>
        <w:numPr>
          <w:ilvl w:val="12"/>
          <w:numId w:val="0"/>
        </w:numPr>
        <w:outlineLvl w:val="0"/>
        <w:rPr>
          <w:b/>
        </w:rPr>
      </w:pPr>
    </w:p>
    <w:p w14:paraId="50236F6D" w14:textId="77777777" w:rsidR="007C63A0" w:rsidRPr="00A25EB6" w:rsidRDefault="007C63A0" w:rsidP="007C63A0">
      <w:pPr>
        <w:tabs>
          <w:tab w:val="left" w:pos="567"/>
        </w:tabs>
        <w:rPr>
          <w:b/>
        </w:rPr>
      </w:pPr>
      <w:r w:rsidRPr="00A25EB6">
        <w:rPr>
          <w:b/>
        </w:rPr>
        <w:t>Pranešimas apie šalutinį poveikį</w:t>
      </w:r>
    </w:p>
    <w:p w14:paraId="7A768E1F" w14:textId="77777777" w:rsidR="007C63A0" w:rsidRPr="004C7244" w:rsidRDefault="007C63A0" w:rsidP="007C63A0">
      <w:pPr>
        <w:tabs>
          <w:tab w:val="left" w:pos="567"/>
        </w:tabs>
        <w:spacing w:line="260" w:lineRule="exact"/>
        <w:ind w:right="-449"/>
      </w:pPr>
      <w:r w:rsidRPr="00F929FE">
        <w:rPr>
          <w:snapToGrid w:val="0"/>
          <w:lang w:eastAsia="en-US"/>
        </w:rPr>
        <w:t>Jeigu pasireiškė šalutinis poveikis, įskaitant šiame lapelyje nenurodytą, pasakykite gydytojui</w:t>
      </w:r>
      <w:r>
        <w:rPr>
          <w:snapToGrid w:val="0"/>
          <w:lang w:eastAsia="en-US"/>
        </w:rPr>
        <w:t xml:space="preserve"> </w:t>
      </w:r>
      <w:r w:rsidRPr="00F929FE">
        <w:rPr>
          <w:snapToGrid w:val="0"/>
          <w:lang w:eastAsia="en-US"/>
        </w:rPr>
        <w:t>arba</w:t>
      </w:r>
      <w:r>
        <w:rPr>
          <w:snapToGrid w:val="0"/>
          <w:lang w:eastAsia="en-US"/>
        </w:rPr>
        <w:t xml:space="preserve"> </w:t>
      </w:r>
      <w:r w:rsidRPr="00F929FE">
        <w:rPr>
          <w:snapToGrid w:val="0"/>
          <w:lang w:eastAsia="en-US"/>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F929FE">
          <w:rPr>
            <w:snapToGrid w:val="0"/>
            <w:color w:val="0000FF"/>
            <w:u w:val="single"/>
            <w:lang w:eastAsia="en-US"/>
          </w:rPr>
          <w:t>https://vapris.vvkt.lt/vvkt-web/public/nrv</w:t>
        </w:r>
      </w:hyperlink>
      <w:r w:rsidRPr="00F929FE">
        <w:rPr>
          <w:snapToGrid w:val="0"/>
          <w:lang w:eastAsia="en-US"/>
        </w:rPr>
        <w:t xml:space="preserve"> arba užpildant Paciento pranešimo apie įtariamą nepageidaujamą reakciją (ĮNR) formą, kuri skelbiama </w:t>
      </w:r>
      <w:hyperlink r:id="rId12" w:history="1">
        <w:r w:rsidRPr="00F929FE">
          <w:rPr>
            <w:snapToGrid w:val="0"/>
            <w:color w:val="0000FF"/>
            <w:u w:val="single"/>
            <w:lang w:eastAsia="en-US"/>
          </w:rPr>
          <w:t>https://www.vvkt.lt/index.php?4004286486</w:t>
        </w:r>
      </w:hyperlink>
      <w:r w:rsidRPr="00F929FE">
        <w:rPr>
          <w:snapToGrid w:val="0"/>
          <w:lang w:eastAsia="en-US"/>
        </w:rPr>
        <w:t xml:space="preserve">, ir atsiunčiant elektroniniu paštu (adresu </w:t>
      </w:r>
      <w:hyperlink r:id="rId13" w:history="1">
        <w:r w:rsidRPr="00F929FE">
          <w:rPr>
            <w:snapToGrid w:val="0"/>
            <w:color w:val="0000FF"/>
            <w:u w:val="single"/>
            <w:lang w:eastAsia="en-US"/>
          </w:rPr>
          <w:t>NepageidaujamaR@vvkt.lt</w:t>
        </w:r>
      </w:hyperlink>
      <w:r w:rsidRPr="00F929FE">
        <w:rPr>
          <w:snapToGrid w:val="0"/>
          <w:lang w:eastAsia="en-US"/>
        </w:rPr>
        <w:t>) arba nemokamu telefonu 8 800 73 568. Pranešdami apie šalutinį poveikį galite mums padėti gauti daugiau informacijos apie šio vaisto saugumą.</w:t>
      </w:r>
    </w:p>
    <w:p w14:paraId="31374030" w14:textId="77777777" w:rsidR="007C63A0" w:rsidRPr="00A25EB6" w:rsidRDefault="007C63A0" w:rsidP="007C63A0">
      <w:pPr>
        <w:tabs>
          <w:tab w:val="left" w:pos="567"/>
        </w:tabs>
        <w:autoSpaceDE w:val="0"/>
        <w:autoSpaceDN w:val="0"/>
        <w:adjustRightInd w:val="0"/>
        <w:rPr>
          <w:highlight w:val="yellow"/>
        </w:rPr>
      </w:pPr>
    </w:p>
    <w:p w14:paraId="2FA62DE8" w14:textId="77777777" w:rsidR="007C63A0" w:rsidRPr="00A25EB6" w:rsidRDefault="007C63A0" w:rsidP="007C63A0">
      <w:pPr>
        <w:tabs>
          <w:tab w:val="left" w:pos="567"/>
        </w:tabs>
        <w:autoSpaceDE w:val="0"/>
        <w:autoSpaceDN w:val="0"/>
        <w:adjustRightInd w:val="0"/>
        <w:rPr>
          <w:highlight w:val="yellow"/>
        </w:rPr>
      </w:pPr>
    </w:p>
    <w:p w14:paraId="153BE72A" w14:textId="77777777" w:rsidR="007C63A0" w:rsidRPr="00A25EB6" w:rsidRDefault="007C63A0" w:rsidP="007C63A0">
      <w:pPr>
        <w:keepNext/>
        <w:numPr>
          <w:ilvl w:val="0"/>
          <w:numId w:val="8"/>
        </w:numPr>
        <w:tabs>
          <w:tab w:val="left" w:pos="567"/>
        </w:tabs>
        <w:spacing w:line="260" w:lineRule="exact"/>
        <w:ind w:right="-2"/>
        <w:rPr>
          <w:b/>
        </w:rPr>
      </w:pPr>
      <w:r w:rsidRPr="00A25EB6">
        <w:rPr>
          <w:b/>
        </w:rPr>
        <w:t>Kaip laikyti DALMEVIN</w:t>
      </w:r>
    </w:p>
    <w:p w14:paraId="361FED7B" w14:textId="77777777" w:rsidR="007C63A0" w:rsidRPr="00A25EB6" w:rsidRDefault="007C63A0" w:rsidP="007C63A0">
      <w:pPr>
        <w:keepNext/>
        <w:numPr>
          <w:ilvl w:val="12"/>
          <w:numId w:val="0"/>
        </w:numPr>
        <w:ind w:right="-2"/>
        <w:rPr>
          <w:highlight w:val="yellow"/>
        </w:rPr>
      </w:pPr>
    </w:p>
    <w:p w14:paraId="01E65C82" w14:textId="77777777" w:rsidR="007C63A0" w:rsidRPr="00A25EB6" w:rsidRDefault="007C63A0" w:rsidP="007C63A0">
      <w:pPr>
        <w:numPr>
          <w:ilvl w:val="12"/>
          <w:numId w:val="0"/>
        </w:numPr>
        <w:ind w:right="-2"/>
      </w:pPr>
      <w:r w:rsidRPr="00A25EB6">
        <w:t>Šį vaistą laikykite vaikams nepastebimoje ir nepasiekiamoje vietoje.</w:t>
      </w:r>
    </w:p>
    <w:p w14:paraId="7D778C03" w14:textId="77777777" w:rsidR="007C63A0" w:rsidRPr="00A25EB6" w:rsidRDefault="007C63A0" w:rsidP="007C63A0">
      <w:pPr>
        <w:autoSpaceDE w:val="0"/>
        <w:autoSpaceDN w:val="0"/>
        <w:adjustRightInd w:val="0"/>
      </w:pPr>
    </w:p>
    <w:p w14:paraId="6E435669" w14:textId="77777777" w:rsidR="007C63A0" w:rsidRPr="00A25EB6" w:rsidRDefault="007C63A0" w:rsidP="007C63A0">
      <w:pPr>
        <w:autoSpaceDE w:val="0"/>
        <w:autoSpaceDN w:val="0"/>
        <w:adjustRightInd w:val="0"/>
      </w:pPr>
      <w:r w:rsidRPr="00A25EB6">
        <w:rPr>
          <w:rFonts w:eastAsia="Calibri"/>
          <w:color w:val="000000"/>
        </w:rPr>
        <w:t>Ant dėžutės po „</w:t>
      </w:r>
      <w:r>
        <w:rPr>
          <w:rFonts w:eastAsia="Calibri"/>
          <w:color w:val="000000"/>
        </w:rPr>
        <w:t>EXP</w:t>
      </w:r>
      <w:r w:rsidRPr="00A25EB6">
        <w:rPr>
          <w:rFonts w:eastAsia="Calibri"/>
          <w:color w:val="000000"/>
        </w:rPr>
        <w:t xml:space="preserve">“ nurodytam tinkamumo laikui pasibaigus, šio vaisto vartoti negalima. Vaistas tinkamas vartoti iki paskutinės nurodyto mėnesio dienos. </w:t>
      </w:r>
    </w:p>
    <w:p w14:paraId="2856ECB6" w14:textId="77777777" w:rsidR="007C63A0" w:rsidRPr="00A25EB6" w:rsidRDefault="007C63A0" w:rsidP="007C63A0">
      <w:pPr>
        <w:autoSpaceDE w:val="0"/>
        <w:autoSpaceDN w:val="0"/>
        <w:adjustRightInd w:val="0"/>
        <w:rPr>
          <w:rFonts w:eastAsia="Calibri"/>
        </w:rPr>
      </w:pPr>
    </w:p>
    <w:p w14:paraId="29C3D19E" w14:textId="77777777" w:rsidR="007C63A0" w:rsidRPr="00A25EB6" w:rsidRDefault="007C63A0" w:rsidP="007C63A0">
      <w:pPr>
        <w:autoSpaceDE w:val="0"/>
        <w:autoSpaceDN w:val="0"/>
        <w:adjustRightInd w:val="0"/>
        <w:rPr>
          <w:rFonts w:eastAsia="Calibri"/>
          <w:lang w:val="sl-SI"/>
        </w:rPr>
      </w:pPr>
      <w:r w:rsidRPr="00A25EB6">
        <w:rPr>
          <w:rFonts w:eastAsia="Calibri"/>
        </w:rPr>
        <w:t>Šiam vaistui specialių laikymo sąlygų nereikia.</w:t>
      </w:r>
    </w:p>
    <w:p w14:paraId="584D6986" w14:textId="77777777" w:rsidR="007C63A0" w:rsidRPr="00A25EB6" w:rsidRDefault="007C63A0" w:rsidP="007C63A0">
      <w:pPr>
        <w:autoSpaceDE w:val="0"/>
        <w:autoSpaceDN w:val="0"/>
        <w:adjustRightInd w:val="0"/>
        <w:rPr>
          <w:rFonts w:eastAsia="Calibri"/>
        </w:rPr>
      </w:pPr>
    </w:p>
    <w:p w14:paraId="2CD60C54" w14:textId="77777777" w:rsidR="007C63A0" w:rsidRPr="00A25EB6" w:rsidRDefault="007C63A0" w:rsidP="007C63A0">
      <w:pPr>
        <w:numPr>
          <w:ilvl w:val="12"/>
          <w:numId w:val="0"/>
        </w:numPr>
        <w:ind w:right="-2"/>
        <w:rPr>
          <w:i/>
        </w:rPr>
      </w:pPr>
      <w:r w:rsidRPr="00A25EB6">
        <w:t>Vaistų negalima išmesti į kanalizaciją arba su buitinėmis atliekomis. Kaip išmesti nereikalingus vaistus, klauskite vaistininko. Šios priemonės padės apsaugoti aplinką.</w:t>
      </w:r>
    </w:p>
    <w:p w14:paraId="2AA3B368" w14:textId="77777777" w:rsidR="007C63A0" w:rsidRPr="00A25EB6" w:rsidRDefault="007C63A0" w:rsidP="007C63A0">
      <w:pPr>
        <w:numPr>
          <w:ilvl w:val="12"/>
          <w:numId w:val="0"/>
        </w:numPr>
        <w:ind w:right="-2"/>
        <w:rPr>
          <w:highlight w:val="yellow"/>
        </w:rPr>
      </w:pPr>
    </w:p>
    <w:p w14:paraId="65265BCB" w14:textId="77777777" w:rsidR="007C63A0" w:rsidRPr="00A25EB6" w:rsidRDefault="007C63A0" w:rsidP="007C63A0">
      <w:pPr>
        <w:numPr>
          <w:ilvl w:val="12"/>
          <w:numId w:val="0"/>
        </w:numPr>
        <w:ind w:right="-2"/>
      </w:pPr>
    </w:p>
    <w:p w14:paraId="0B9C71BC" w14:textId="77777777" w:rsidR="007C63A0" w:rsidRPr="00A25EB6" w:rsidRDefault="007C63A0" w:rsidP="007C63A0">
      <w:pPr>
        <w:keepNext/>
        <w:numPr>
          <w:ilvl w:val="0"/>
          <w:numId w:val="8"/>
        </w:numPr>
        <w:tabs>
          <w:tab w:val="left" w:pos="567"/>
        </w:tabs>
        <w:spacing w:line="260" w:lineRule="exact"/>
        <w:ind w:right="-2"/>
        <w:rPr>
          <w:b/>
        </w:rPr>
      </w:pPr>
      <w:r w:rsidRPr="00A25EB6">
        <w:rPr>
          <w:b/>
        </w:rPr>
        <w:t>Pakuotės turinys ir kita informacija</w:t>
      </w:r>
    </w:p>
    <w:p w14:paraId="0BC3FDDC" w14:textId="77777777" w:rsidR="007C63A0" w:rsidRPr="00A25EB6" w:rsidRDefault="007C63A0" w:rsidP="007C63A0">
      <w:pPr>
        <w:keepNext/>
        <w:numPr>
          <w:ilvl w:val="12"/>
          <w:numId w:val="0"/>
        </w:numPr>
      </w:pPr>
    </w:p>
    <w:p w14:paraId="78EE9C1D" w14:textId="77777777" w:rsidR="007C63A0" w:rsidRPr="00A25EB6" w:rsidRDefault="007C63A0" w:rsidP="007C63A0">
      <w:pPr>
        <w:numPr>
          <w:ilvl w:val="12"/>
          <w:numId w:val="0"/>
        </w:numPr>
        <w:ind w:right="-2"/>
        <w:rPr>
          <w:b/>
        </w:rPr>
      </w:pPr>
      <w:r w:rsidRPr="00A25EB6">
        <w:rPr>
          <w:b/>
        </w:rPr>
        <w:t>DALMEVIN</w:t>
      </w:r>
      <w:r w:rsidRPr="00A25EB6">
        <w:t xml:space="preserve"> </w:t>
      </w:r>
      <w:r w:rsidRPr="00A25EB6">
        <w:rPr>
          <w:b/>
        </w:rPr>
        <w:t xml:space="preserve">sudėtis </w:t>
      </w:r>
    </w:p>
    <w:p w14:paraId="74E7F167" w14:textId="77777777" w:rsidR="007C63A0" w:rsidRPr="00A25EB6" w:rsidRDefault="007C63A0" w:rsidP="007C63A0">
      <w:pPr>
        <w:keepNext/>
        <w:numPr>
          <w:ilvl w:val="0"/>
          <w:numId w:val="3"/>
        </w:numPr>
        <w:tabs>
          <w:tab w:val="left" w:pos="567"/>
        </w:tabs>
        <w:spacing w:line="260" w:lineRule="exact"/>
        <w:ind w:right="-2"/>
        <w:rPr>
          <w:i/>
        </w:rPr>
      </w:pPr>
      <w:r w:rsidRPr="00A25EB6">
        <w:lastRenderedPageBreak/>
        <w:t xml:space="preserve">Veiklioji medžiaga yra </w:t>
      </w:r>
      <w:proofErr w:type="spellStart"/>
      <w:r w:rsidRPr="00A25EB6">
        <w:t>vildagliptinas</w:t>
      </w:r>
      <w:proofErr w:type="spellEnd"/>
      <w:r w:rsidRPr="00A25EB6">
        <w:t xml:space="preserve">. Kiekvienoje tabletėje yra 50 mg </w:t>
      </w:r>
      <w:proofErr w:type="spellStart"/>
      <w:r w:rsidRPr="00A25EB6">
        <w:t>vildagliptino</w:t>
      </w:r>
      <w:proofErr w:type="spellEnd"/>
      <w:r w:rsidRPr="00A25EB6">
        <w:t>.</w:t>
      </w:r>
    </w:p>
    <w:p w14:paraId="0124F9C7" w14:textId="77777777" w:rsidR="007C63A0" w:rsidRPr="00A25EB6" w:rsidRDefault="007C63A0" w:rsidP="007C63A0">
      <w:pPr>
        <w:keepNext/>
        <w:numPr>
          <w:ilvl w:val="0"/>
          <w:numId w:val="3"/>
        </w:numPr>
        <w:tabs>
          <w:tab w:val="left" w:pos="567"/>
        </w:tabs>
        <w:spacing w:line="260" w:lineRule="exact"/>
        <w:ind w:right="-2"/>
      </w:pPr>
      <w:r w:rsidRPr="00A25EB6">
        <w:t xml:space="preserve">Pagalbinės medžiagos </w:t>
      </w:r>
      <w:r w:rsidRPr="00A25EB6">
        <w:rPr>
          <w:rFonts w:eastAsia="Calibri"/>
        </w:rPr>
        <w:t xml:space="preserve">yra </w:t>
      </w:r>
      <w:proofErr w:type="spellStart"/>
      <w:r w:rsidRPr="00A25EB6">
        <w:rPr>
          <w:rFonts w:eastAsia="Calibri"/>
        </w:rPr>
        <w:t>mikrokristalinė</w:t>
      </w:r>
      <w:proofErr w:type="spellEnd"/>
      <w:r w:rsidRPr="00A25EB6">
        <w:rPr>
          <w:rFonts w:eastAsia="Calibri"/>
        </w:rPr>
        <w:t xml:space="preserve"> celiuliozė, bevandenė laktozė, </w:t>
      </w:r>
      <w:proofErr w:type="spellStart"/>
      <w:r w:rsidRPr="00A25EB6">
        <w:rPr>
          <w:rFonts w:eastAsia="Calibri"/>
        </w:rPr>
        <w:t>karboksimetilkrakmolo</w:t>
      </w:r>
      <w:proofErr w:type="spellEnd"/>
      <w:r w:rsidRPr="00A25EB6">
        <w:rPr>
          <w:rFonts w:eastAsia="Calibri"/>
        </w:rPr>
        <w:t xml:space="preserve"> A natrio druska, magnio </w:t>
      </w:r>
      <w:proofErr w:type="spellStart"/>
      <w:r w:rsidRPr="00A25EB6">
        <w:rPr>
          <w:rFonts w:eastAsia="Calibri"/>
        </w:rPr>
        <w:t>stearatas</w:t>
      </w:r>
      <w:proofErr w:type="spellEnd"/>
      <w:r w:rsidRPr="00A25EB6">
        <w:rPr>
          <w:rFonts w:eastAsia="Calibri"/>
        </w:rPr>
        <w:t>.</w:t>
      </w:r>
    </w:p>
    <w:p w14:paraId="028EF66D" w14:textId="77777777" w:rsidR="007C63A0" w:rsidRPr="00A25EB6" w:rsidRDefault="007C63A0" w:rsidP="007C63A0">
      <w:pPr>
        <w:keepNext/>
        <w:ind w:left="567" w:right="-2"/>
        <w:rPr>
          <w:highlight w:val="yellow"/>
        </w:rPr>
      </w:pPr>
    </w:p>
    <w:p w14:paraId="419070BE" w14:textId="77777777" w:rsidR="007C63A0" w:rsidRPr="00A25EB6" w:rsidRDefault="007C63A0" w:rsidP="007C63A0">
      <w:pPr>
        <w:numPr>
          <w:ilvl w:val="12"/>
          <w:numId w:val="0"/>
        </w:numPr>
        <w:ind w:right="-2"/>
        <w:rPr>
          <w:b/>
        </w:rPr>
      </w:pPr>
      <w:r w:rsidRPr="00A25EB6">
        <w:rPr>
          <w:b/>
        </w:rPr>
        <w:t>DALMEVIN</w:t>
      </w:r>
      <w:r w:rsidRPr="00A25EB6">
        <w:t xml:space="preserve"> </w:t>
      </w:r>
      <w:r w:rsidRPr="00A25EB6">
        <w:rPr>
          <w:b/>
        </w:rPr>
        <w:t>išvaizda ir kiekis pakuotėje</w:t>
      </w:r>
    </w:p>
    <w:p w14:paraId="5D41F064" w14:textId="77777777" w:rsidR="007C63A0" w:rsidRPr="00A25EB6" w:rsidRDefault="007C63A0" w:rsidP="007C63A0">
      <w:pPr>
        <w:autoSpaceDE w:val="0"/>
        <w:autoSpaceDN w:val="0"/>
        <w:adjustRightInd w:val="0"/>
        <w:rPr>
          <w:rFonts w:eastAsia="Calibri"/>
        </w:rPr>
      </w:pPr>
      <w:proofErr w:type="spellStart"/>
      <w:r w:rsidRPr="00A25EB6">
        <w:t>Dalmevin</w:t>
      </w:r>
      <w:proofErr w:type="spellEnd"/>
      <w:r w:rsidRPr="00A25EB6">
        <w:rPr>
          <w:rFonts w:eastAsia="Calibri"/>
        </w:rPr>
        <w:t xml:space="preserve"> 50 mg tabletė</w:t>
      </w:r>
      <w:r w:rsidRPr="00A25EB6">
        <w:t>s</w:t>
      </w:r>
      <w:r w:rsidRPr="00A25EB6">
        <w:rPr>
          <w:rFonts w:eastAsia="Calibri"/>
        </w:rPr>
        <w:t xml:space="preserve"> yra balt</w:t>
      </w:r>
      <w:r w:rsidRPr="00A25EB6">
        <w:t>os arba šviesiai gelsvos, apvalios, plokščios, nuožulniais kraštais, nedengtos 8 mm skersmens tabletės, kurių abi pusės lygios.</w:t>
      </w:r>
    </w:p>
    <w:p w14:paraId="45B002DF" w14:textId="77777777" w:rsidR="007C63A0" w:rsidRPr="00A25EB6" w:rsidRDefault="007C63A0" w:rsidP="007C63A0">
      <w:pPr>
        <w:tabs>
          <w:tab w:val="left" w:pos="567"/>
        </w:tabs>
        <w:rPr>
          <w:rFonts w:eastAsia="Calibri"/>
          <w:lang w:val="sl-SI"/>
        </w:rPr>
      </w:pPr>
      <w:proofErr w:type="spellStart"/>
      <w:r w:rsidRPr="00A25EB6">
        <w:rPr>
          <w:rFonts w:eastAsia="Calibri"/>
        </w:rPr>
        <w:t>Dalmevin</w:t>
      </w:r>
      <w:proofErr w:type="spellEnd"/>
      <w:r w:rsidRPr="00A25EB6">
        <w:rPr>
          <w:rFonts w:eastAsia="Calibri"/>
        </w:rPr>
        <w:t xml:space="preserve"> 50 mg tabletės tiekiamos lizdinėse plokštelėse, supakuotose į dėžutes po 7, 14, 2</w:t>
      </w:r>
      <w:r w:rsidRPr="00A25EB6">
        <w:t>8, 30, 56, 60, 90, 112, 180 arba 336 tabletes.</w:t>
      </w:r>
    </w:p>
    <w:p w14:paraId="0C6AF6FD" w14:textId="77777777" w:rsidR="007C63A0" w:rsidRPr="00A25EB6" w:rsidRDefault="007C63A0" w:rsidP="007C63A0">
      <w:pPr>
        <w:tabs>
          <w:tab w:val="left" w:pos="567"/>
        </w:tabs>
        <w:spacing w:line="260" w:lineRule="exact"/>
      </w:pPr>
    </w:p>
    <w:p w14:paraId="7E91F071" w14:textId="77777777" w:rsidR="007C63A0" w:rsidRPr="00A25EB6" w:rsidRDefault="007C63A0" w:rsidP="007C63A0">
      <w:pPr>
        <w:tabs>
          <w:tab w:val="left" w:pos="567"/>
        </w:tabs>
        <w:spacing w:line="260" w:lineRule="exact"/>
      </w:pPr>
      <w:r w:rsidRPr="00A25EB6">
        <w:t>Gali būti tiekiamos ne visų dydžių pakuotės.</w:t>
      </w:r>
    </w:p>
    <w:p w14:paraId="3FC22985" w14:textId="77777777" w:rsidR="007C63A0" w:rsidRPr="00A25EB6" w:rsidRDefault="007C63A0" w:rsidP="007C63A0">
      <w:pPr>
        <w:keepNext/>
        <w:numPr>
          <w:ilvl w:val="12"/>
          <w:numId w:val="0"/>
        </w:numPr>
        <w:ind w:right="-2"/>
        <w:rPr>
          <w:b/>
        </w:rPr>
      </w:pPr>
    </w:p>
    <w:p w14:paraId="16BFA092" w14:textId="77777777" w:rsidR="007C63A0" w:rsidRPr="00A25EB6" w:rsidRDefault="007C63A0" w:rsidP="007C63A0">
      <w:pPr>
        <w:keepNext/>
        <w:numPr>
          <w:ilvl w:val="12"/>
          <w:numId w:val="0"/>
        </w:numPr>
        <w:ind w:right="-2"/>
        <w:rPr>
          <w:b/>
        </w:rPr>
      </w:pPr>
      <w:r w:rsidRPr="00A25EB6">
        <w:rPr>
          <w:b/>
        </w:rPr>
        <w:t>Registruotojas ir gamintojas</w:t>
      </w:r>
    </w:p>
    <w:p w14:paraId="507FBEEE" w14:textId="77777777" w:rsidR="007C63A0" w:rsidRPr="00080372" w:rsidRDefault="007C63A0" w:rsidP="007C63A0">
      <w:pPr>
        <w:rPr>
          <w:rFonts w:eastAsia="Calibri"/>
          <w:i/>
          <w:lang w:val="sl-SI"/>
        </w:rPr>
      </w:pPr>
      <w:r w:rsidRPr="00080372">
        <w:rPr>
          <w:i/>
        </w:rPr>
        <w:t>Registruotojas</w:t>
      </w:r>
    </w:p>
    <w:p w14:paraId="4FCC8BA6" w14:textId="77777777" w:rsidR="007C63A0" w:rsidRPr="00A25EB6" w:rsidRDefault="007C63A0" w:rsidP="007C63A0">
      <w:pPr>
        <w:rPr>
          <w:rFonts w:eastAsia="Calibri"/>
          <w:lang w:val="sl-SI"/>
        </w:rPr>
      </w:pPr>
      <w:proofErr w:type="spellStart"/>
      <w:r w:rsidRPr="00A25EB6">
        <w:rPr>
          <w:rFonts w:eastAsia="SimSun"/>
        </w:rPr>
        <w:t>Medochemie</w:t>
      </w:r>
      <w:proofErr w:type="spellEnd"/>
      <w:r w:rsidRPr="00A25EB6">
        <w:rPr>
          <w:rFonts w:eastAsia="SimSun"/>
        </w:rPr>
        <w:t xml:space="preserve"> Ltd.</w:t>
      </w:r>
    </w:p>
    <w:p w14:paraId="75163B50" w14:textId="77777777" w:rsidR="007C63A0" w:rsidRPr="00A25EB6" w:rsidRDefault="007C63A0" w:rsidP="007C63A0">
      <w:pPr>
        <w:rPr>
          <w:rFonts w:eastAsia="Calibri"/>
          <w:lang w:val="sl-SI"/>
        </w:rPr>
      </w:pPr>
      <w:r w:rsidRPr="00A25EB6">
        <w:rPr>
          <w:rFonts w:eastAsia="SimSun"/>
        </w:rPr>
        <w:t xml:space="preserve">1 – 10 </w:t>
      </w:r>
      <w:proofErr w:type="spellStart"/>
      <w:r w:rsidRPr="00A25EB6">
        <w:rPr>
          <w:rFonts w:eastAsia="SimSun"/>
        </w:rPr>
        <w:t>Constantinoupoleos</w:t>
      </w:r>
      <w:proofErr w:type="spellEnd"/>
      <w:r w:rsidRPr="00A25EB6">
        <w:rPr>
          <w:rFonts w:eastAsia="SimSun"/>
        </w:rPr>
        <w:t xml:space="preserve"> </w:t>
      </w:r>
      <w:proofErr w:type="spellStart"/>
      <w:r>
        <w:rPr>
          <w:rFonts w:eastAsia="SimSun"/>
        </w:rPr>
        <w:t>S</w:t>
      </w:r>
      <w:r w:rsidRPr="00A25EB6">
        <w:rPr>
          <w:rFonts w:eastAsia="SimSun"/>
        </w:rPr>
        <w:t>treet</w:t>
      </w:r>
      <w:proofErr w:type="spellEnd"/>
    </w:p>
    <w:p w14:paraId="70EE6E5C" w14:textId="77777777" w:rsidR="007C63A0" w:rsidRPr="00A25EB6" w:rsidRDefault="007C63A0" w:rsidP="007C63A0">
      <w:pPr>
        <w:rPr>
          <w:rFonts w:eastAsia="Calibri"/>
          <w:lang w:val="sl-SI"/>
        </w:rPr>
      </w:pPr>
      <w:r w:rsidRPr="00A25EB6">
        <w:rPr>
          <w:rFonts w:eastAsia="SimSun"/>
        </w:rPr>
        <w:t xml:space="preserve">3011 </w:t>
      </w:r>
      <w:proofErr w:type="spellStart"/>
      <w:r w:rsidRPr="00A25EB6">
        <w:rPr>
          <w:rFonts w:eastAsia="SimSun"/>
        </w:rPr>
        <w:t>Limassol</w:t>
      </w:r>
      <w:proofErr w:type="spellEnd"/>
    </w:p>
    <w:p w14:paraId="060CBAD5" w14:textId="77777777" w:rsidR="007C63A0" w:rsidRPr="00A25EB6" w:rsidRDefault="007C63A0" w:rsidP="007C63A0">
      <w:pPr>
        <w:rPr>
          <w:rFonts w:eastAsia="Calibri"/>
          <w:lang w:val="sl-SI"/>
        </w:rPr>
      </w:pPr>
      <w:r w:rsidRPr="00A25EB6">
        <w:rPr>
          <w:rFonts w:eastAsia="SimSun"/>
        </w:rPr>
        <w:t>Kipras</w:t>
      </w:r>
    </w:p>
    <w:p w14:paraId="31683726" w14:textId="77777777" w:rsidR="007C63A0" w:rsidRPr="00A25EB6" w:rsidRDefault="007C63A0" w:rsidP="007C63A0">
      <w:pPr>
        <w:rPr>
          <w:rFonts w:eastAsia="SimSun"/>
        </w:rPr>
      </w:pPr>
    </w:p>
    <w:p w14:paraId="0618885F" w14:textId="77777777" w:rsidR="007C63A0" w:rsidRPr="00080372" w:rsidRDefault="007C63A0" w:rsidP="007C63A0">
      <w:pPr>
        <w:rPr>
          <w:rFonts w:eastAsia="Calibri"/>
          <w:i/>
          <w:lang w:val="sl-SI"/>
        </w:rPr>
      </w:pPr>
      <w:r w:rsidRPr="00080372">
        <w:rPr>
          <w:rFonts w:eastAsia="SimSun"/>
          <w:i/>
        </w:rPr>
        <w:t>Gamintojas</w:t>
      </w:r>
    </w:p>
    <w:p w14:paraId="763456A3" w14:textId="77777777" w:rsidR="007C63A0" w:rsidRPr="00080372" w:rsidRDefault="007C63A0" w:rsidP="007C63A0">
      <w:pPr>
        <w:rPr>
          <w:rFonts w:eastAsia="Calibri"/>
          <w:lang w:val="sl-SI"/>
        </w:rPr>
      </w:pPr>
      <w:proofErr w:type="spellStart"/>
      <w:r w:rsidRPr="00080372">
        <w:rPr>
          <w:rFonts w:eastAsia="SimSun"/>
        </w:rPr>
        <w:t>Medochemie</w:t>
      </w:r>
      <w:proofErr w:type="spellEnd"/>
      <w:r w:rsidRPr="00080372">
        <w:rPr>
          <w:rFonts w:eastAsia="SimSun"/>
        </w:rPr>
        <w:t xml:space="preserve"> Ltd.</w:t>
      </w:r>
    </w:p>
    <w:p w14:paraId="50EC98E9" w14:textId="77777777" w:rsidR="007C63A0" w:rsidRPr="00080372" w:rsidRDefault="007C63A0" w:rsidP="007C63A0">
      <w:pPr>
        <w:rPr>
          <w:rFonts w:eastAsia="Calibri"/>
          <w:lang w:val="sl-SI"/>
        </w:rPr>
      </w:pPr>
      <w:proofErr w:type="spellStart"/>
      <w:r w:rsidRPr="00080372">
        <w:rPr>
          <w:rFonts w:eastAsia="SimSun"/>
        </w:rPr>
        <w:t>Central</w:t>
      </w:r>
      <w:proofErr w:type="spellEnd"/>
      <w:r w:rsidRPr="00080372">
        <w:rPr>
          <w:rFonts w:eastAsia="SimSun"/>
        </w:rPr>
        <w:t xml:space="preserve"> </w:t>
      </w:r>
      <w:proofErr w:type="spellStart"/>
      <w:r w:rsidRPr="00080372">
        <w:rPr>
          <w:rFonts w:eastAsia="SimSun"/>
        </w:rPr>
        <w:t>Factory</w:t>
      </w:r>
      <w:proofErr w:type="spellEnd"/>
      <w:r w:rsidRPr="00080372">
        <w:rPr>
          <w:rFonts w:eastAsia="SimSun"/>
        </w:rPr>
        <w:t xml:space="preserve">: 1 – 10 </w:t>
      </w:r>
      <w:proofErr w:type="spellStart"/>
      <w:r w:rsidRPr="00080372">
        <w:rPr>
          <w:rFonts w:eastAsia="SimSun"/>
        </w:rPr>
        <w:t>Constantinoupoleos</w:t>
      </w:r>
      <w:proofErr w:type="spellEnd"/>
      <w:r w:rsidRPr="00080372">
        <w:rPr>
          <w:rFonts w:eastAsia="SimSun"/>
        </w:rPr>
        <w:t xml:space="preserve"> </w:t>
      </w:r>
      <w:proofErr w:type="spellStart"/>
      <w:r w:rsidRPr="00080372">
        <w:rPr>
          <w:rFonts w:eastAsia="SimSun"/>
        </w:rPr>
        <w:t>street</w:t>
      </w:r>
      <w:proofErr w:type="spellEnd"/>
    </w:p>
    <w:p w14:paraId="1FB2F97D" w14:textId="77777777" w:rsidR="007C63A0" w:rsidRPr="00080372" w:rsidRDefault="007C63A0" w:rsidP="007C63A0">
      <w:pPr>
        <w:rPr>
          <w:rFonts w:eastAsia="Calibri"/>
          <w:lang w:val="sl-SI"/>
        </w:rPr>
      </w:pPr>
      <w:r w:rsidRPr="00080372">
        <w:rPr>
          <w:rFonts w:eastAsia="SimSun"/>
        </w:rPr>
        <w:t xml:space="preserve">3011 </w:t>
      </w:r>
      <w:proofErr w:type="spellStart"/>
      <w:r w:rsidRPr="00080372">
        <w:rPr>
          <w:rFonts w:eastAsia="SimSun"/>
        </w:rPr>
        <w:t>Limassol</w:t>
      </w:r>
      <w:proofErr w:type="spellEnd"/>
    </w:p>
    <w:p w14:paraId="3019F7E5" w14:textId="77777777" w:rsidR="007C63A0" w:rsidRPr="00A25EB6" w:rsidRDefault="007C63A0" w:rsidP="007C63A0">
      <w:pPr>
        <w:rPr>
          <w:rFonts w:eastAsia="Calibri"/>
          <w:lang w:val="sl-SI"/>
        </w:rPr>
      </w:pPr>
      <w:r w:rsidRPr="00080372">
        <w:rPr>
          <w:rFonts w:eastAsia="SimSun"/>
        </w:rPr>
        <w:t>Kipras</w:t>
      </w:r>
    </w:p>
    <w:p w14:paraId="6F47CA9B" w14:textId="77777777" w:rsidR="007C63A0" w:rsidRPr="00A25EB6" w:rsidRDefault="007C63A0" w:rsidP="007C63A0">
      <w:pPr>
        <w:numPr>
          <w:ilvl w:val="12"/>
          <w:numId w:val="0"/>
        </w:numPr>
        <w:ind w:right="-2"/>
      </w:pPr>
    </w:p>
    <w:p w14:paraId="303481EA" w14:textId="77777777" w:rsidR="007C63A0" w:rsidRPr="00A25EB6" w:rsidRDefault="007C63A0" w:rsidP="007C63A0">
      <w:pPr>
        <w:numPr>
          <w:ilvl w:val="12"/>
          <w:numId w:val="0"/>
        </w:numPr>
        <w:ind w:right="-2"/>
      </w:pPr>
      <w:r w:rsidRPr="00A25EB6">
        <w:t>Jeigu apie šį vaistą norite sužinoti daugiau, kreipkitės į vietinį registruotojo atstovą.</w:t>
      </w:r>
    </w:p>
    <w:p w14:paraId="6968AD2C" w14:textId="77777777" w:rsidR="007C63A0" w:rsidRPr="00A25EB6" w:rsidRDefault="007C63A0" w:rsidP="007C63A0"/>
    <w:p w14:paraId="6FC84F8B" w14:textId="77777777" w:rsidR="007C63A0" w:rsidRPr="00080372" w:rsidRDefault="007C63A0" w:rsidP="007C63A0">
      <w:pPr>
        <w:rPr>
          <w:color w:val="000000" w:themeColor="text1"/>
        </w:rPr>
      </w:pPr>
      <w:r w:rsidRPr="00D90279">
        <w:rPr>
          <w:color w:val="000000" w:themeColor="text1"/>
          <w:szCs w:val="22"/>
        </w:rPr>
        <w:t>UAB „</w:t>
      </w:r>
      <w:proofErr w:type="spellStart"/>
      <w:r w:rsidRPr="00080372">
        <w:rPr>
          <w:color w:val="000000" w:themeColor="text1"/>
        </w:rPr>
        <w:t>Medochemie</w:t>
      </w:r>
      <w:proofErr w:type="spellEnd"/>
      <w:r w:rsidRPr="00080372">
        <w:rPr>
          <w:color w:val="000000" w:themeColor="text1"/>
        </w:rPr>
        <w:t xml:space="preserve"> </w:t>
      </w:r>
      <w:r w:rsidRPr="00D90279">
        <w:rPr>
          <w:color w:val="000000" w:themeColor="text1"/>
          <w:szCs w:val="22"/>
        </w:rPr>
        <w:t>Lithuania“</w:t>
      </w:r>
    </w:p>
    <w:p w14:paraId="72A06A2D" w14:textId="77777777" w:rsidR="007C63A0" w:rsidRPr="00080372" w:rsidRDefault="007C63A0" w:rsidP="007C63A0">
      <w:pPr>
        <w:rPr>
          <w:color w:val="000000" w:themeColor="text1"/>
        </w:rPr>
      </w:pPr>
      <w:r w:rsidRPr="00080372">
        <w:rPr>
          <w:color w:val="000000" w:themeColor="text1"/>
        </w:rPr>
        <w:t>Gintaro 9-36</w:t>
      </w:r>
    </w:p>
    <w:p w14:paraId="0F1622BB" w14:textId="77777777" w:rsidR="007C63A0" w:rsidRPr="00080372" w:rsidRDefault="007C63A0" w:rsidP="007C63A0">
      <w:pPr>
        <w:rPr>
          <w:color w:val="000000" w:themeColor="text1"/>
        </w:rPr>
      </w:pPr>
      <w:r w:rsidRPr="00080372">
        <w:rPr>
          <w:color w:val="000000" w:themeColor="text1"/>
        </w:rPr>
        <w:t>LT</w:t>
      </w:r>
      <w:r w:rsidRPr="00D90279">
        <w:rPr>
          <w:color w:val="000000" w:themeColor="text1"/>
          <w:szCs w:val="22"/>
        </w:rPr>
        <w:t xml:space="preserve"> – </w:t>
      </w:r>
      <w:r w:rsidRPr="00080372">
        <w:rPr>
          <w:color w:val="000000" w:themeColor="text1"/>
        </w:rPr>
        <w:t>47198 Kaunas</w:t>
      </w:r>
    </w:p>
    <w:p w14:paraId="5F3F2671" w14:textId="77777777" w:rsidR="007C63A0" w:rsidRPr="00080372" w:rsidRDefault="007C63A0" w:rsidP="007C63A0">
      <w:pPr>
        <w:rPr>
          <w:color w:val="000000" w:themeColor="text1"/>
        </w:rPr>
      </w:pPr>
      <w:r w:rsidRPr="00080372">
        <w:rPr>
          <w:color w:val="000000" w:themeColor="text1"/>
        </w:rPr>
        <w:t>Tel. +370 37 338358</w:t>
      </w:r>
    </w:p>
    <w:p w14:paraId="14B293F8" w14:textId="77777777" w:rsidR="007C63A0" w:rsidRPr="00080372" w:rsidRDefault="007C63A0" w:rsidP="007C63A0">
      <w:pPr>
        <w:tabs>
          <w:tab w:val="left" w:pos="567"/>
        </w:tabs>
      </w:pPr>
      <w:r w:rsidRPr="00080372">
        <w:rPr>
          <w:color w:val="000000" w:themeColor="text1"/>
        </w:rPr>
        <w:t>El. paštas: lithuania@medochemie.com</w:t>
      </w:r>
      <w:r w:rsidRPr="00A25EB6" w:rsidDel="00F77401">
        <w:t xml:space="preserve"> </w:t>
      </w:r>
    </w:p>
    <w:p w14:paraId="21E35F8C" w14:textId="77777777" w:rsidR="007C63A0" w:rsidRPr="00A25EB6" w:rsidRDefault="007C63A0" w:rsidP="007C63A0">
      <w:pPr>
        <w:keepNext/>
        <w:numPr>
          <w:ilvl w:val="12"/>
          <w:numId w:val="0"/>
        </w:numPr>
        <w:ind w:right="-2"/>
        <w:outlineLvl w:val="0"/>
        <w:rPr>
          <w:b/>
        </w:rPr>
      </w:pPr>
    </w:p>
    <w:p w14:paraId="2AD53828" w14:textId="77777777" w:rsidR="007C63A0" w:rsidRPr="00080372" w:rsidRDefault="007C63A0" w:rsidP="007C63A0">
      <w:pPr>
        <w:keepNext/>
        <w:numPr>
          <w:ilvl w:val="12"/>
          <w:numId w:val="0"/>
        </w:numPr>
        <w:ind w:right="-2"/>
        <w:outlineLvl w:val="0"/>
        <w:rPr>
          <w:b/>
          <w:highlight w:val="lightGray"/>
        </w:rPr>
      </w:pPr>
      <w:r w:rsidRPr="00080372">
        <w:rPr>
          <w:b/>
          <w:highlight w:val="lightGray"/>
        </w:rPr>
        <w:t xml:space="preserve">Šis </w:t>
      </w:r>
      <w:r w:rsidRPr="00944755">
        <w:rPr>
          <w:b/>
          <w:highlight w:val="lightGray"/>
        </w:rPr>
        <w:t xml:space="preserve">vaistas </w:t>
      </w:r>
      <w:r w:rsidRPr="007E0127">
        <w:rPr>
          <w:b/>
          <w:highlight w:val="lightGray"/>
        </w:rPr>
        <w:t>Europos ekonominės erdvės</w:t>
      </w:r>
      <w:r w:rsidRPr="00944755">
        <w:rPr>
          <w:b/>
          <w:highlight w:val="lightGray"/>
        </w:rPr>
        <w:t xml:space="preserve"> </w:t>
      </w:r>
      <w:r w:rsidRPr="00080372">
        <w:rPr>
          <w:b/>
          <w:highlight w:val="lightGray"/>
        </w:rPr>
        <w:t>valstybėse narėse registruotas tokiais pavadinimais:</w:t>
      </w:r>
    </w:p>
    <w:p w14:paraId="50D81625" w14:textId="77777777" w:rsidR="007C63A0" w:rsidRPr="00080372" w:rsidRDefault="007C63A0" w:rsidP="007C63A0">
      <w:pPr>
        <w:keepNext/>
        <w:numPr>
          <w:ilvl w:val="12"/>
          <w:numId w:val="0"/>
        </w:numPr>
        <w:ind w:right="-2"/>
        <w:outlineLvl w:val="0"/>
        <w:rPr>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402"/>
      </w:tblGrid>
      <w:tr w:rsidR="007C63A0" w:rsidRPr="00A56579" w14:paraId="2027BE7D" w14:textId="77777777" w:rsidTr="004D354E">
        <w:tc>
          <w:tcPr>
            <w:tcW w:w="2972" w:type="dxa"/>
            <w:shd w:val="clear" w:color="auto" w:fill="auto"/>
          </w:tcPr>
          <w:p w14:paraId="0CD66B73" w14:textId="77777777" w:rsidR="007C63A0" w:rsidRPr="00080372" w:rsidRDefault="007C63A0" w:rsidP="004D354E">
            <w:pPr>
              <w:autoSpaceDE w:val="0"/>
              <w:autoSpaceDN w:val="0"/>
              <w:adjustRightInd w:val="0"/>
              <w:rPr>
                <w:highlight w:val="lightGray"/>
              </w:rPr>
            </w:pPr>
            <w:r w:rsidRPr="00080372">
              <w:rPr>
                <w:rFonts w:eastAsia="Calibri"/>
                <w:color w:val="000000"/>
                <w:highlight w:val="lightGray"/>
              </w:rPr>
              <w:t>Švedija</w:t>
            </w:r>
          </w:p>
        </w:tc>
        <w:tc>
          <w:tcPr>
            <w:tcW w:w="3402" w:type="dxa"/>
            <w:shd w:val="clear" w:color="auto" w:fill="auto"/>
          </w:tcPr>
          <w:p w14:paraId="18E4E4BC" w14:textId="77777777" w:rsidR="007C63A0" w:rsidRPr="00080372" w:rsidRDefault="007C63A0" w:rsidP="004D354E">
            <w:pPr>
              <w:autoSpaceDE w:val="0"/>
              <w:autoSpaceDN w:val="0"/>
              <w:adjustRightInd w:val="0"/>
              <w:ind w:left="147"/>
              <w:rPr>
                <w:highlight w:val="lightGray"/>
              </w:rPr>
            </w:pPr>
            <w:proofErr w:type="spellStart"/>
            <w:r w:rsidRPr="00080372">
              <w:rPr>
                <w:rFonts w:eastAsia="Calibri"/>
                <w:color w:val="000000"/>
                <w:highlight w:val="lightGray"/>
                <w:lang w:val="en-US"/>
              </w:rPr>
              <w:t>Dalmevin</w:t>
            </w:r>
            <w:proofErr w:type="spellEnd"/>
          </w:p>
        </w:tc>
      </w:tr>
      <w:tr w:rsidR="007C63A0" w:rsidRPr="00A56579" w14:paraId="47393B76" w14:textId="77777777" w:rsidTr="004D354E">
        <w:tc>
          <w:tcPr>
            <w:tcW w:w="2972" w:type="dxa"/>
            <w:shd w:val="clear" w:color="auto" w:fill="auto"/>
          </w:tcPr>
          <w:p w14:paraId="2FC3921C" w14:textId="77777777" w:rsidR="007C63A0" w:rsidRPr="00080372" w:rsidRDefault="007C63A0" w:rsidP="004D354E">
            <w:pPr>
              <w:autoSpaceDE w:val="0"/>
              <w:autoSpaceDN w:val="0"/>
              <w:adjustRightInd w:val="0"/>
              <w:rPr>
                <w:highlight w:val="lightGray"/>
              </w:rPr>
            </w:pPr>
            <w:r w:rsidRPr="00080372">
              <w:rPr>
                <w:rFonts w:eastAsia="Calibri"/>
                <w:color w:val="000000"/>
                <w:highlight w:val="lightGray"/>
              </w:rPr>
              <w:t>Bulgarija</w:t>
            </w:r>
          </w:p>
        </w:tc>
        <w:tc>
          <w:tcPr>
            <w:tcW w:w="3402" w:type="dxa"/>
            <w:shd w:val="clear" w:color="auto" w:fill="auto"/>
          </w:tcPr>
          <w:p w14:paraId="7CC907B2" w14:textId="77777777" w:rsidR="007C63A0" w:rsidRPr="00080372" w:rsidRDefault="007C63A0" w:rsidP="004D354E">
            <w:pPr>
              <w:autoSpaceDE w:val="0"/>
              <w:autoSpaceDN w:val="0"/>
              <w:adjustRightInd w:val="0"/>
              <w:ind w:left="147"/>
              <w:rPr>
                <w:highlight w:val="lightGray"/>
              </w:rPr>
            </w:pPr>
            <w:proofErr w:type="spellStart"/>
            <w:r w:rsidRPr="00080372">
              <w:rPr>
                <w:rFonts w:eastAsia="Calibri"/>
                <w:color w:val="000000"/>
                <w:highlight w:val="lightGray"/>
                <w:lang w:val="en-US"/>
              </w:rPr>
              <w:t>Далмевин</w:t>
            </w:r>
            <w:proofErr w:type="spellEnd"/>
            <w:r w:rsidRPr="00080372">
              <w:rPr>
                <w:rFonts w:eastAsia="Calibri"/>
                <w:color w:val="000000"/>
                <w:highlight w:val="lightGray"/>
                <w:lang w:val="en-US"/>
              </w:rPr>
              <w:t xml:space="preserve"> 50 mg </w:t>
            </w:r>
            <w:proofErr w:type="spellStart"/>
            <w:r w:rsidRPr="00080372">
              <w:rPr>
                <w:rFonts w:eastAsia="Calibri"/>
                <w:color w:val="000000"/>
                <w:highlight w:val="lightGray"/>
                <w:lang w:val="en-US"/>
              </w:rPr>
              <w:t>таблетки</w:t>
            </w:r>
            <w:proofErr w:type="spellEnd"/>
          </w:p>
        </w:tc>
      </w:tr>
      <w:tr w:rsidR="007C63A0" w:rsidRPr="00A56579" w14:paraId="6E8036B5" w14:textId="77777777" w:rsidTr="004D354E">
        <w:tc>
          <w:tcPr>
            <w:tcW w:w="2972" w:type="dxa"/>
            <w:shd w:val="clear" w:color="auto" w:fill="auto"/>
          </w:tcPr>
          <w:p w14:paraId="79AB0B2F" w14:textId="77777777" w:rsidR="007C63A0" w:rsidRPr="00080372" w:rsidRDefault="007C63A0" w:rsidP="004D354E">
            <w:pPr>
              <w:autoSpaceDE w:val="0"/>
              <w:autoSpaceDN w:val="0"/>
              <w:adjustRightInd w:val="0"/>
              <w:rPr>
                <w:highlight w:val="lightGray"/>
              </w:rPr>
            </w:pPr>
            <w:r w:rsidRPr="00080372">
              <w:rPr>
                <w:rFonts w:eastAsia="Calibri"/>
                <w:color w:val="000000"/>
                <w:highlight w:val="lightGray"/>
              </w:rPr>
              <w:t>Kroatija</w:t>
            </w:r>
          </w:p>
        </w:tc>
        <w:tc>
          <w:tcPr>
            <w:tcW w:w="3402" w:type="dxa"/>
            <w:shd w:val="clear" w:color="auto" w:fill="auto"/>
          </w:tcPr>
          <w:p w14:paraId="31D90ACD" w14:textId="77777777" w:rsidR="007C63A0" w:rsidRPr="00080372" w:rsidRDefault="007C63A0" w:rsidP="004D354E">
            <w:pPr>
              <w:autoSpaceDE w:val="0"/>
              <w:autoSpaceDN w:val="0"/>
              <w:adjustRightInd w:val="0"/>
              <w:ind w:left="147"/>
              <w:rPr>
                <w:highlight w:val="lightGray"/>
              </w:rPr>
            </w:pPr>
            <w:r w:rsidRPr="00080372">
              <w:rPr>
                <w:rFonts w:eastAsia="Calibri"/>
                <w:color w:val="000000"/>
                <w:highlight w:val="lightGray"/>
                <w:lang w:val="en-US"/>
              </w:rPr>
              <w:t xml:space="preserve">DALMEVIN 50 mg </w:t>
            </w:r>
            <w:proofErr w:type="spellStart"/>
            <w:r w:rsidRPr="00080372">
              <w:rPr>
                <w:rFonts w:eastAsia="Calibri"/>
                <w:color w:val="000000"/>
                <w:highlight w:val="lightGray"/>
                <w:lang w:val="en-US"/>
              </w:rPr>
              <w:t>tablete</w:t>
            </w:r>
            <w:proofErr w:type="spellEnd"/>
          </w:p>
        </w:tc>
      </w:tr>
      <w:tr w:rsidR="007C63A0" w:rsidRPr="00A56579" w14:paraId="4238208E" w14:textId="77777777" w:rsidTr="004D354E">
        <w:tc>
          <w:tcPr>
            <w:tcW w:w="2972" w:type="dxa"/>
            <w:shd w:val="clear" w:color="auto" w:fill="auto"/>
          </w:tcPr>
          <w:p w14:paraId="47BFAE99" w14:textId="77777777" w:rsidR="007C63A0" w:rsidRPr="00080372" w:rsidRDefault="007C63A0" w:rsidP="004D354E">
            <w:pPr>
              <w:autoSpaceDE w:val="0"/>
              <w:autoSpaceDN w:val="0"/>
              <w:adjustRightInd w:val="0"/>
              <w:rPr>
                <w:highlight w:val="lightGray"/>
              </w:rPr>
            </w:pPr>
            <w:r w:rsidRPr="00080372">
              <w:rPr>
                <w:rFonts w:eastAsia="Calibri"/>
                <w:color w:val="000000"/>
                <w:highlight w:val="lightGray"/>
              </w:rPr>
              <w:t>Kipras</w:t>
            </w:r>
          </w:p>
        </w:tc>
        <w:tc>
          <w:tcPr>
            <w:tcW w:w="340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37"/>
            </w:tblGrid>
            <w:tr w:rsidR="007C63A0" w:rsidRPr="00A56579" w14:paraId="6F0C8764" w14:textId="77777777" w:rsidTr="004D354E">
              <w:trPr>
                <w:trHeight w:val="153"/>
              </w:trPr>
              <w:tc>
                <w:tcPr>
                  <w:tcW w:w="0" w:type="auto"/>
                </w:tcPr>
                <w:p w14:paraId="1F99EC57" w14:textId="77777777" w:rsidR="007C63A0" w:rsidRPr="00080372" w:rsidRDefault="007C63A0" w:rsidP="004D354E">
                  <w:pPr>
                    <w:autoSpaceDE w:val="0"/>
                    <w:autoSpaceDN w:val="0"/>
                    <w:adjustRightInd w:val="0"/>
                    <w:ind w:left="39"/>
                    <w:rPr>
                      <w:rFonts w:eastAsia="Calibri"/>
                      <w:color w:val="000000"/>
                      <w:highlight w:val="lightGray"/>
                      <w:lang w:val="en-US"/>
                    </w:rPr>
                  </w:pPr>
                  <w:r w:rsidRPr="00080372">
                    <w:rPr>
                      <w:highlight w:val="lightGray"/>
                      <w:lang w:val="sl-SI"/>
                    </w:rPr>
                    <w:t xml:space="preserve">DALMEVIT 50 mg </w:t>
                  </w:r>
                  <w:proofErr w:type="spellStart"/>
                  <w:r w:rsidRPr="00080372">
                    <w:rPr>
                      <w:rFonts w:eastAsia="Calibri"/>
                      <w:color w:val="000000"/>
                      <w:highlight w:val="lightGray"/>
                      <w:lang w:val="en-US"/>
                    </w:rPr>
                    <w:t>δισκί</w:t>
                  </w:r>
                  <w:proofErr w:type="spellEnd"/>
                  <w:r w:rsidRPr="00080372">
                    <w:rPr>
                      <w:rFonts w:eastAsia="Calibri"/>
                      <w:color w:val="000000"/>
                      <w:highlight w:val="lightGray"/>
                      <w:lang w:val="en-US"/>
                    </w:rPr>
                    <w:t>α</w:t>
                  </w:r>
                </w:p>
              </w:tc>
            </w:tr>
          </w:tbl>
          <w:p w14:paraId="4EB2F399" w14:textId="77777777" w:rsidR="007C63A0" w:rsidRPr="00080372" w:rsidRDefault="007C63A0" w:rsidP="004D354E">
            <w:pPr>
              <w:autoSpaceDE w:val="0"/>
              <w:autoSpaceDN w:val="0"/>
              <w:adjustRightInd w:val="0"/>
              <w:ind w:left="147"/>
              <w:rPr>
                <w:highlight w:val="lightGray"/>
              </w:rPr>
            </w:pPr>
          </w:p>
        </w:tc>
      </w:tr>
      <w:tr w:rsidR="007C63A0" w:rsidRPr="00A56579" w14:paraId="7DB1B4DA" w14:textId="77777777" w:rsidTr="004D354E">
        <w:tc>
          <w:tcPr>
            <w:tcW w:w="2972" w:type="dxa"/>
            <w:shd w:val="clear" w:color="auto" w:fill="auto"/>
          </w:tcPr>
          <w:p w14:paraId="7E45B79B" w14:textId="77777777" w:rsidR="007C63A0" w:rsidRPr="00080372" w:rsidRDefault="007C63A0" w:rsidP="004D354E">
            <w:pPr>
              <w:autoSpaceDE w:val="0"/>
              <w:autoSpaceDN w:val="0"/>
              <w:adjustRightInd w:val="0"/>
              <w:rPr>
                <w:highlight w:val="lightGray"/>
              </w:rPr>
            </w:pPr>
            <w:r w:rsidRPr="00080372">
              <w:rPr>
                <w:rFonts w:eastAsia="Calibri"/>
                <w:color w:val="000000"/>
                <w:highlight w:val="lightGray"/>
              </w:rPr>
              <w:t>Čekija</w:t>
            </w:r>
          </w:p>
        </w:tc>
        <w:tc>
          <w:tcPr>
            <w:tcW w:w="3402" w:type="dxa"/>
            <w:shd w:val="clear" w:color="auto" w:fill="auto"/>
          </w:tcPr>
          <w:p w14:paraId="53A1B536" w14:textId="77777777" w:rsidR="007C63A0" w:rsidRPr="00080372" w:rsidRDefault="007C63A0" w:rsidP="004D354E">
            <w:pPr>
              <w:autoSpaceDE w:val="0"/>
              <w:autoSpaceDN w:val="0"/>
              <w:adjustRightInd w:val="0"/>
              <w:ind w:left="147"/>
              <w:rPr>
                <w:highlight w:val="lightGray"/>
              </w:rPr>
            </w:pPr>
            <w:r w:rsidRPr="00080372">
              <w:rPr>
                <w:rFonts w:eastAsia="Calibri"/>
                <w:color w:val="000000"/>
                <w:highlight w:val="lightGray"/>
                <w:lang w:val="en-US"/>
              </w:rPr>
              <w:t>DALMEVIN</w:t>
            </w:r>
          </w:p>
        </w:tc>
      </w:tr>
      <w:tr w:rsidR="007C63A0" w:rsidRPr="00A56579" w14:paraId="1A0FE61E" w14:textId="77777777" w:rsidTr="004D354E">
        <w:tc>
          <w:tcPr>
            <w:tcW w:w="2972" w:type="dxa"/>
            <w:shd w:val="clear" w:color="auto" w:fill="auto"/>
          </w:tcPr>
          <w:p w14:paraId="2574000A" w14:textId="77777777" w:rsidR="007C63A0" w:rsidRPr="00080372" w:rsidRDefault="007C63A0" w:rsidP="004D354E">
            <w:pPr>
              <w:autoSpaceDE w:val="0"/>
              <w:autoSpaceDN w:val="0"/>
              <w:adjustRightInd w:val="0"/>
              <w:rPr>
                <w:highlight w:val="lightGray"/>
              </w:rPr>
            </w:pPr>
            <w:r w:rsidRPr="00080372">
              <w:rPr>
                <w:rFonts w:eastAsia="Calibri"/>
                <w:color w:val="000000"/>
                <w:highlight w:val="lightGray"/>
              </w:rPr>
              <w:t>Estija</w:t>
            </w:r>
          </w:p>
        </w:tc>
        <w:tc>
          <w:tcPr>
            <w:tcW w:w="3402" w:type="dxa"/>
            <w:shd w:val="clear" w:color="auto" w:fill="auto"/>
          </w:tcPr>
          <w:p w14:paraId="6E324863" w14:textId="77777777" w:rsidR="007C63A0" w:rsidRPr="00080372" w:rsidRDefault="007C63A0" w:rsidP="004D354E">
            <w:pPr>
              <w:autoSpaceDE w:val="0"/>
              <w:autoSpaceDN w:val="0"/>
              <w:adjustRightInd w:val="0"/>
              <w:ind w:left="147"/>
              <w:rPr>
                <w:highlight w:val="lightGray"/>
              </w:rPr>
            </w:pPr>
            <w:r w:rsidRPr="00080372">
              <w:rPr>
                <w:rFonts w:eastAsia="Calibri"/>
                <w:color w:val="000000"/>
                <w:highlight w:val="lightGray"/>
                <w:lang w:val="en-US"/>
              </w:rPr>
              <w:t>DALMEVIN</w:t>
            </w:r>
          </w:p>
        </w:tc>
      </w:tr>
      <w:tr w:rsidR="007C63A0" w:rsidRPr="00A56579" w14:paraId="0AA0745E" w14:textId="77777777" w:rsidTr="004D354E">
        <w:tc>
          <w:tcPr>
            <w:tcW w:w="2972" w:type="dxa"/>
            <w:shd w:val="clear" w:color="auto" w:fill="auto"/>
          </w:tcPr>
          <w:p w14:paraId="6EFBD2F4" w14:textId="77777777" w:rsidR="007C63A0" w:rsidRPr="00080372" w:rsidRDefault="007C63A0" w:rsidP="004D354E">
            <w:pPr>
              <w:autoSpaceDE w:val="0"/>
              <w:autoSpaceDN w:val="0"/>
              <w:adjustRightInd w:val="0"/>
              <w:rPr>
                <w:highlight w:val="lightGray"/>
              </w:rPr>
            </w:pPr>
            <w:r w:rsidRPr="00080372">
              <w:rPr>
                <w:rFonts w:eastAsia="Calibri"/>
                <w:color w:val="000000"/>
                <w:highlight w:val="lightGray"/>
              </w:rPr>
              <w:t>Graikija</w:t>
            </w:r>
          </w:p>
        </w:tc>
        <w:tc>
          <w:tcPr>
            <w:tcW w:w="340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23"/>
            </w:tblGrid>
            <w:tr w:rsidR="007C63A0" w:rsidRPr="00A56579" w14:paraId="125C0D49" w14:textId="77777777" w:rsidTr="004D354E">
              <w:trPr>
                <w:trHeight w:val="153"/>
              </w:trPr>
              <w:tc>
                <w:tcPr>
                  <w:tcW w:w="0" w:type="auto"/>
                </w:tcPr>
                <w:p w14:paraId="4DD8D479" w14:textId="77777777" w:rsidR="007C63A0" w:rsidRPr="00080372" w:rsidRDefault="007C63A0" w:rsidP="004D354E">
                  <w:pPr>
                    <w:autoSpaceDE w:val="0"/>
                    <w:autoSpaceDN w:val="0"/>
                    <w:adjustRightInd w:val="0"/>
                    <w:rPr>
                      <w:rFonts w:eastAsia="Calibri"/>
                      <w:color w:val="000000"/>
                      <w:highlight w:val="lightGray"/>
                      <w:lang w:val="en-US"/>
                    </w:rPr>
                  </w:pPr>
                  <w:r w:rsidRPr="00080372">
                    <w:rPr>
                      <w:rFonts w:eastAsia="Calibri"/>
                      <w:color w:val="000000"/>
                      <w:highlight w:val="lightGray"/>
                      <w:lang w:val="en-US"/>
                    </w:rPr>
                    <w:t xml:space="preserve">DALMEVIN 50 mg </w:t>
                  </w:r>
                  <w:proofErr w:type="spellStart"/>
                  <w:r w:rsidRPr="00080372">
                    <w:rPr>
                      <w:rFonts w:eastAsia="Calibri"/>
                      <w:color w:val="000000"/>
                      <w:highlight w:val="lightGray"/>
                      <w:lang w:val="en-US"/>
                    </w:rPr>
                    <w:t>δισκί</w:t>
                  </w:r>
                  <w:proofErr w:type="spellEnd"/>
                  <w:r w:rsidRPr="00080372">
                    <w:rPr>
                      <w:rFonts w:eastAsia="Calibri"/>
                      <w:color w:val="000000"/>
                      <w:highlight w:val="lightGray"/>
                      <w:lang w:val="en-US"/>
                    </w:rPr>
                    <w:t>α</w:t>
                  </w:r>
                </w:p>
              </w:tc>
            </w:tr>
          </w:tbl>
          <w:p w14:paraId="70766F80" w14:textId="77777777" w:rsidR="007C63A0" w:rsidRPr="00080372" w:rsidRDefault="007C63A0" w:rsidP="004D354E">
            <w:pPr>
              <w:autoSpaceDE w:val="0"/>
              <w:autoSpaceDN w:val="0"/>
              <w:adjustRightInd w:val="0"/>
              <w:rPr>
                <w:highlight w:val="lightGray"/>
              </w:rPr>
            </w:pPr>
          </w:p>
        </w:tc>
      </w:tr>
      <w:tr w:rsidR="007C63A0" w:rsidRPr="00A56579" w14:paraId="1F128AD2" w14:textId="77777777" w:rsidTr="004D354E">
        <w:tc>
          <w:tcPr>
            <w:tcW w:w="2972" w:type="dxa"/>
            <w:shd w:val="clear" w:color="auto" w:fill="auto"/>
          </w:tcPr>
          <w:p w14:paraId="489CFF28" w14:textId="77777777" w:rsidR="007C63A0" w:rsidRPr="00080372" w:rsidRDefault="007C63A0" w:rsidP="004D354E">
            <w:pPr>
              <w:autoSpaceDE w:val="0"/>
              <w:autoSpaceDN w:val="0"/>
              <w:adjustRightInd w:val="0"/>
              <w:rPr>
                <w:highlight w:val="lightGray"/>
              </w:rPr>
            </w:pPr>
            <w:r w:rsidRPr="00080372">
              <w:rPr>
                <w:rFonts w:eastAsia="Calibri"/>
                <w:color w:val="000000"/>
                <w:highlight w:val="lightGray"/>
              </w:rPr>
              <w:t>Latvija</w:t>
            </w:r>
          </w:p>
        </w:tc>
        <w:tc>
          <w:tcPr>
            <w:tcW w:w="340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728"/>
            </w:tblGrid>
            <w:tr w:rsidR="007C63A0" w:rsidRPr="00A56579" w14:paraId="6B3709E9" w14:textId="77777777" w:rsidTr="004D354E">
              <w:trPr>
                <w:trHeight w:val="153"/>
              </w:trPr>
              <w:tc>
                <w:tcPr>
                  <w:tcW w:w="0" w:type="auto"/>
                </w:tcPr>
                <w:p w14:paraId="49F58689" w14:textId="77777777" w:rsidR="007C63A0" w:rsidRPr="00080372" w:rsidRDefault="007C63A0" w:rsidP="004D354E">
                  <w:pPr>
                    <w:autoSpaceDE w:val="0"/>
                    <w:autoSpaceDN w:val="0"/>
                    <w:adjustRightInd w:val="0"/>
                    <w:rPr>
                      <w:rFonts w:eastAsia="Calibri"/>
                      <w:color w:val="000000"/>
                      <w:highlight w:val="lightGray"/>
                      <w:lang w:val="en-US"/>
                    </w:rPr>
                  </w:pPr>
                  <w:r w:rsidRPr="00080372">
                    <w:rPr>
                      <w:rFonts w:eastAsia="Calibri"/>
                      <w:color w:val="000000"/>
                      <w:highlight w:val="lightGray"/>
                      <w:lang w:val="en-US"/>
                    </w:rPr>
                    <w:t xml:space="preserve">DALMEVIN 50 mg </w:t>
                  </w:r>
                  <w:proofErr w:type="spellStart"/>
                  <w:r w:rsidRPr="00080372">
                    <w:rPr>
                      <w:rFonts w:eastAsia="Calibri"/>
                      <w:color w:val="000000"/>
                      <w:highlight w:val="lightGray"/>
                      <w:lang w:val="en-US"/>
                    </w:rPr>
                    <w:t>tabletes</w:t>
                  </w:r>
                  <w:proofErr w:type="spellEnd"/>
                </w:p>
              </w:tc>
            </w:tr>
          </w:tbl>
          <w:p w14:paraId="39842F2C" w14:textId="77777777" w:rsidR="007C63A0" w:rsidRPr="00080372" w:rsidRDefault="007C63A0" w:rsidP="004D354E">
            <w:pPr>
              <w:autoSpaceDE w:val="0"/>
              <w:autoSpaceDN w:val="0"/>
              <w:adjustRightInd w:val="0"/>
              <w:rPr>
                <w:highlight w:val="lightGray"/>
              </w:rPr>
            </w:pPr>
          </w:p>
        </w:tc>
      </w:tr>
      <w:tr w:rsidR="007C63A0" w:rsidRPr="00A56579" w14:paraId="356AC8DC" w14:textId="77777777" w:rsidTr="004D354E">
        <w:tc>
          <w:tcPr>
            <w:tcW w:w="2972" w:type="dxa"/>
            <w:shd w:val="clear" w:color="auto" w:fill="auto"/>
          </w:tcPr>
          <w:p w14:paraId="256459FB" w14:textId="77777777" w:rsidR="007C63A0" w:rsidRPr="00080372" w:rsidRDefault="007C63A0" w:rsidP="004D354E">
            <w:pPr>
              <w:autoSpaceDE w:val="0"/>
              <w:autoSpaceDN w:val="0"/>
              <w:adjustRightInd w:val="0"/>
              <w:rPr>
                <w:highlight w:val="lightGray"/>
              </w:rPr>
            </w:pPr>
            <w:r w:rsidRPr="00080372">
              <w:rPr>
                <w:rFonts w:eastAsia="Calibri"/>
                <w:color w:val="000000"/>
                <w:highlight w:val="lightGray"/>
              </w:rPr>
              <w:t>Lietuva</w:t>
            </w:r>
          </w:p>
        </w:tc>
        <w:tc>
          <w:tcPr>
            <w:tcW w:w="340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728"/>
            </w:tblGrid>
            <w:tr w:rsidR="007C63A0" w:rsidRPr="00A56579" w14:paraId="4F10BBF1" w14:textId="77777777" w:rsidTr="004D354E">
              <w:trPr>
                <w:trHeight w:val="153"/>
              </w:trPr>
              <w:tc>
                <w:tcPr>
                  <w:tcW w:w="0" w:type="auto"/>
                </w:tcPr>
                <w:p w14:paraId="15DCB4CC" w14:textId="77777777" w:rsidR="007C63A0" w:rsidRPr="00080372" w:rsidRDefault="007C63A0" w:rsidP="004D354E">
                  <w:pPr>
                    <w:autoSpaceDE w:val="0"/>
                    <w:autoSpaceDN w:val="0"/>
                    <w:adjustRightInd w:val="0"/>
                    <w:rPr>
                      <w:rFonts w:eastAsia="Calibri"/>
                      <w:color w:val="000000"/>
                      <w:highlight w:val="lightGray"/>
                      <w:lang w:val="en-US"/>
                    </w:rPr>
                  </w:pPr>
                  <w:r w:rsidRPr="00080372">
                    <w:rPr>
                      <w:rFonts w:eastAsia="Calibri"/>
                      <w:color w:val="000000"/>
                      <w:highlight w:val="lightGray"/>
                      <w:lang w:val="en-US"/>
                    </w:rPr>
                    <w:t xml:space="preserve">DALMEVIN 50 mg </w:t>
                  </w:r>
                  <w:proofErr w:type="spellStart"/>
                  <w:r w:rsidRPr="00080372">
                    <w:rPr>
                      <w:rFonts w:eastAsia="Calibri"/>
                      <w:color w:val="000000"/>
                      <w:highlight w:val="lightGray"/>
                      <w:lang w:val="en-US"/>
                    </w:rPr>
                    <w:t>tabletės</w:t>
                  </w:r>
                  <w:proofErr w:type="spellEnd"/>
                </w:p>
              </w:tc>
            </w:tr>
          </w:tbl>
          <w:p w14:paraId="5006F17B" w14:textId="77777777" w:rsidR="007C63A0" w:rsidRPr="00080372" w:rsidRDefault="007C63A0" w:rsidP="004D354E">
            <w:pPr>
              <w:autoSpaceDE w:val="0"/>
              <w:autoSpaceDN w:val="0"/>
              <w:adjustRightInd w:val="0"/>
              <w:rPr>
                <w:highlight w:val="lightGray"/>
              </w:rPr>
            </w:pPr>
          </w:p>
        </w:tc>
      </w:tr>
      <w:tr w:rsidR="007C63A0" w:rsidRPr="00A56579" w14:paraId="21A3DF06" w14:textId="77777777" w:rsidTr="004D354E">
        <w:tc>
          <w:tcPr>
            <w:tcW w:w="2972" w:type="dxa"/>
            <w:shd w:val="clear" w:color="auto" w:fill="auto"/>
          </w:tcPr>
          <w:p w14:paraId="5CA87D35" w14:textId="77777777" w:rsidR="007C63A0" w:rsidRPr="00080372" w:rsidRDefault="007C63A0" w:rsidP="004D354E">
            <w:pPr>
              <w:autoSpaceDE w:val="0"/>
              <w:autoSpaceDN w:val="0"/>
              <w:adjustRightInd w:val="0"/>
              <w:rPr>
                <w:highlight w:val="lightGray"/>
              </w:rPr>
            </w:pPr>
            <w:r w:rsidRPr="00080372">
              <w:rPr>
                <w:rFonts w:eastAsia="Calibri"/>
                <w:color w:val="000000"/>
                <w:highlight w:val="lightGray"/>
              </w:rPr>
              <w:t>Malta</w:t>
            </w:r>
          </w:p>
        </w:tc>
        <w:tc>
          <w:tcPr>
            <w:tcW w:w="340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30"/>
            </w:tblGrid>
            <w:tr w:rsidR="007C63A0" w:rsidRPr="00A56579" w14:paraId="702524F2" w14:textId="77777777" w:rsidTr="004D354E">
              <w:trPr>
                <w:trHeight w:val="153"/>
              </w:trPr>
              <w:tc>
                <w:tcPr>
                  <w:tcW w:w="0" w:type="auto"/>
                </w:tcPr>
                <w:p w14:paraId="46D83990" w14:textId="77777777" w:rsidR="007C63A0" w:rsidRPr="00080372" w:rsidRDefault="007C63A0" w:rsidP="004D354E">
                  <w:pPr>
                    <w:autoSpaceDE w:val="0"/>
                    <w:autoSpaceDN w:val="0"/>
                    <w:adjustRightInd w:val="0"/>
                    <w:rPr>
                      <w:rFonts w:eastAsia="Calibri"/>
                      <w:color w:val="000000"/>
                      <w:highlight w:val="lightGray"/>
                      <w:lang w:val="en-US"/>
                    </w:rPr>
                  </w:pPr>
                  <w:r w:rsidRPr="00080372">
                    <w:rPr>
                      <w:rFonts w:eastAsia="Calibri"/>
                      <w:color w:val="000000"/>
                      <w:highlight w:val="lightGray"/>
                      <w:lang w:val="en-US"/>
                    </w:rPr>
                    <w:t>DALMEVIN 50 mg tablets</w:t>
                  </w:r>
                </w:p>
              </w:tc>
            </w:tr>
          </w:tbl>
          <w:p w14:paraId="5C075DBC" w14:textId="77777777" w:rsidR="007C63A0" w:rsidRPr="00080372" w:rsidRDefault="007C63A0" w:rsidP="004D354E">
            <w:pPr>
              <w:autoSpaceDE w:val="0"/>
              <w:autoSpaceDN w:val="0"/>
              <w:adjustRightInd w:val="0"/>
              <w:rPr>
                <w:highlight w:val="lightGray"/>
              </w:rPr>
            </w:pPr>
          </w:p>
        </w:tc>
      </w:tr>
      <w:tr w:rsidR="007C63A0" w:rsidRPr="00A56579" w14:paraId="6F99D492" w14:textId="77777777" w:rsidTr="004D354E">
        <w:tc>
          <w:tcPr>
            <w:tcW w:w="2972" w:type="dxa"/>
            <w:shd w:val="clear" w:color="auto" w:fill="auto"/>
          </w:tcPr>
          <w:p w14:paraId="26AFA7F9" w14:textId="77777777" w:rsidR="007C63A0" w:rsidRPr="00080372" w:rsidRDefault="007C63A0" w:rsidP="004D354E">
            <w:pPr>
              <w:autoSpaceDE w:val="0"/>
              <w:autoSpaceDN w:val="0"/>
              <w:adjustRightInd w:val="0"/>
              <w:rPr>
                <w:highlight w:val="lightGray"/>
              </w:rPr>
            </w:pPr>
            <w:r w:rsidRPr="00080372">
              <w:rPr>
                <w:rFonts w:eastAsia="Calibri"/>
                <w:color w:val="000000"/>
                <w:highlight w:val="lightGray"/>
              </w:rPr>
              <w:t>Rumunija</w:t>
            </w:r>
          </w:p>
        </w:tc>
        <w:tc>
          <w:tcPr>
            <w:tcW w:w="340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3106"/>
            </w:tblGrid>
            <w:tr w:rsidR="007C63A0" w:rsidRPr="00A56579" w14:paraId="113F0A46" w14:textId="77777777" w:rsidTr="004D354E">
              <w:trPr>
                <w:trHeight w:val="153"/>
              </w:trPr>
              <w:tc>
                <w:tcPr>
                  <w:tcW w:w="0" w:type="auto"/>
                </w:tcPr>
                <w:p w14:paraId="3BCBB72D" w14:textId="77777777" w:rsidR="007C63A0" w:rsidRPr="00080372" w:rsidRDefault="007C63A0" w:rsidP="004D354E">
                  <w:pPr>
                    <w:autoSpaceDE w:val="0"/>
                    <w:autoSpaceDN w:val="0"/>
                    <w:adjustRightInd w:val="0"/>
                    <w:rPr>
                      <w:rFonts w:eastAsia="Calibri"/>
                      <w:color w:val="000000"/>
                      <w:highlight w:val="lightGray"/>
                      <w:lang w:val="en-US"/>
                    </w:rPr>
                  </w:pPr>
                  <w:r w:rsidRPr="00080372">
                    <w:rPr>
                      <w:rFonts w:eastAsia="Calibri"/>
                      <w:color w:val="000000"/>
                      <w:highlight w:val="lightGray"/>
                      <w:lang w:val="en-US"/>
                    </w:rPr>
                    <w:t xml:space="preserve">DALMEVIN 50 mg </w:t>
                  </w:r>
                  <w:proofErr w:type="spellStart"/>
                  <w:r w:rsidRPr="00080372">
                    <w:rPr>
                      <w:rFonts w:eastAsia="Calibri"/>
                      <w:color w:val="000000"/>
                      <w:highlight w:val="lightGray"/>
                      <w:lang w:val="en-US"/>
                    </w:rPr>
                    <w:t>comprimate</w:t>
                  </w:r>
                  <w:proofErr w:type="spellEnd"/>
                  <w:r w:rsidRPr="00080372">
                    <w:rPr>
                      <w:rFonts w:eastAsia="Calibri"/>
                      <w:color w:val="000000"/>
                      <w:highlight w:val="lightGray"/>
                      <w:lang w:val="en-US"/>
                    </w:rPr>
                    <w:t xml:space="preserve"> </w:t>
                  </w:r>
                </w:p>
              </w:tc>
            </w:tr>
          </w:tbl>
          <w:p w14:paraId="3A79D980" w14:textId="77777777" w:rsidR="007C63A0" w:rsidRPr="00080372" w:rsidRDefault="007C63A0" w:rsidP="004D354E">
            <w:pPr>
              <w:autoSpaceDE w:val="0"/>
              <w:autoSpaceDN w:val="0"/>
              <w:adjustRightInd w:val="0"/>
              <w:rPr>
                <w:highlight w:val="lightGray"/>
              </w:rPr>
            </w:pPr>
          </w:p>
        </w:tc>
      </w:tr>
      <w:tr w:rsidR="007C63A0" w:rsidRPr="00514DAB" w14:paraId="1054C876" w14:textId="77777777" w:rsidTr="004D354E">
        <w:tc>
          <w:tcPr>
            <w:tcW w:w="2972" w:type="dxa"/>
            <w:shd w:val="clear" w:color="auto" w:fill="auto"/>
          </w:tcPr>
          <w:p w14:paraId="7B7CD368" w14:textId="77777777" w:rsidR="007C63A0" w:rsidRPr="00080372" w:rsidRDefault="007C63A0" w:rsidP="004D354E">
            <w:pPr>
              <w:autoSpaceDE w:val="0"/>
              <w:autoSpaceDN w:val="0"/>
              <w:adjustRightInd w:val="0"/>
              <w:rPr>
                <w:highlight w:val="lightGray"/>
              </w:rPr>
            </w:pPr>
            <w:r w:rsidRPr="00080372">
              <w:rPr>
                <w:rFonts w:eastAsia="Calibri"/>
                <w:color w:val="000000"/>
                <w:highlight w:val="lightGray"/>
              </w:rPr>
              <w:t>Slovakija</w:t>
            </w:r>
          </w:p>
        </w:tc>
        <w:tc>
          <w:tcPr>
            <w:tcW w:w="3402" w:type="dxa"/>
            <w:shd w:val="clear" w:color="auto" w:fill="auto"/>
          </w:tcPr>
          <w:tbl>
            <w:tblPr>
              <w:tblW w:w="0" w:type="auto"/>
              <w:tblBorders>
                <w:top w:val="nil"/>
                <w:left w:val="nil"/>
                <w:bottom w:val="nil"/>
                <w:right w:val="nil"/>
              </w:tblBorders>
              <w:tblLook w:val="0000" w:firstRow="0" w:lastRow="0" w:firstColumn="0" w:lastColumn="0" w:noHBand="0" w:noVBand="0"/>
            </w:tblPr>
            <w:tblGrid>
              <w:gridCol w:w="2654"/>
            </w:tblGrid>
            <w:tr w:rsidR="007C63A0" w:rsidRPr="00514DAB" w14:paraId="39F1BE86" w14:textId="77777777" w:rsidTr="004D354E">
              <w:trPr>
                <w:trHeight w:val="153"/>
              </w:trPr>
              <w:tc>
                <w:tcPr>
                  <w:tcW w:w="0" w:type="auto"/>
                </w:tcPr>
                <w:p w14:paraId="7EC72C0C" w14:textId="77777777" w:rsidR="007C63A0" w:rsidRPr="00A25EB6" w:rsidRDefault="007C63A0" w:rsidP="004D354E">
                  <w:pPr>
                    <w:autoSpaceDE w:val="0"/>
                    <w:autoSpaceDN w:val="0"/>
                    <w:adjustRightInd w:val="0"/>
                    <w:rPr>
                      <w:rFonts w:eastAsia="Calibri"/>
                      <w:color w:val="000000"/>
                      <w:lang w:val="en-US"/>
                    </w:rPr>
                  </w:pPr>
                  <w:r w:rsidRPr="00080372">
                    <w:rPr>
                      <w:rFonts w:eastAsia="Calibri"/>
                      <w:color w:val="000000"/>
                      <w:highlight w:val="lightGray"/>
                      <w:lang w:val="en-US"/>
                    </w:rPr>
                    <w:t xml:space="preserve">DALMEVIN 50 mg </w:t>
                  </w:r>
                  <w:proofErr w:type="spellStart"/>
                  <w:r w:rsidRPr="00080372">
                    <w:rPr>
                      <w:rFonts w:eastAsia="Calibri"/>
                      <w:color w:val="000000"/>
                      <w:highlight w:val="lightGray"/>
                      <w:lang w:val="en-US"/>
                    </w:rPr>
                    <w:t>tablety</w:t>
                  </w:r>
                  <w:proofErr w:type="spellEnd"/>
                </w:p>
              </w:tc>
            </w:tr>
          </w:tbl>
          <w:p w14:paraId="0A26DF64" w14:textId="77777777" w:rsidR="007C63A0" w:rsidRPr="0097404E" w:rsidRDefault="007C63A0" w:rsidP="004D354E">
            <w:pPr>
              <w:autoSpaceDE w:val="0"/>
              <w:autoSpaceDN w:val="0"/>
              <w:adjustRightInd w:val="0"/>
            </w:pPr>
          </w:p>
        </w:tc>
      </w:tr>
    </w:tbl>
    <w:p w14:paraId="1F9B1523" w14:textId="77777777" w:rsidR="007C63A0" w:rsidRPr="0097404E" w:rsidRDefault="007C63A0" w:rsidP="007C63A0">
      <w:pPr>
        <w:autoSpaceDE w:val="0"/>
        <w:autoSpaceDN w:val="0"/>
        <w:adjustRightInd w:val="0"/>
      </w:pPr>
    </w:p>
    <w:p w14:paraId="1B869105" w14:textId="77777777" w:rsidR="007C63A0" w:rsidRPr="00B74CD7" w:rsidRDefault="007C63A0" w:rsidP="007C63A0">
      <w:pPr>
        <w:keepNext/>
        <w:numPr>
          <w:ilvl w:val="12"/>
          <w:numId w:val="0"/>
        </w:numPr>
        <w:ind w:right="-2"/>
        <w:outlineLvl w:val="0"/>
      </w:pPr>
    </w:p>
    <w:p w14:paraId="1476343A" w14:textId="6477DA30" w:rsidR="007C63A0" w:rsidRPr="0097404E" w:rsidRDefault="007C63A0" w:rsidP="007C63A0">
      <w:pPr>
        <w:keepNext/>
        <w:numPr>
          <w:ilvl w:val="12"/>
          <w:numId w:val="0"/>
        </w:numPr>
        <w:ind w:right="-2"/>
        <w:outlineLvl w:val="0"/>
      </w:pPr>
      <w:r w:rsidRPr="00B74CD7">
        <w:rPr>
          <w:b/>
        </w:rPr>
        <w:t xml:space="preserve">Šis pakuotės lapelis paskutinį kartą peržiūrėtas </w:t>
      </w:r>
      <w:r w:rsidR="000E471D">
        <w:rPr>
          <w:b/>
        </w:rPr>
        <w:t>2023-03-13.</w:t>
      </w:r>
    </w:p>
    <w:p w14:paraId="15BE4C85" w14:textId="77777777" w:rsidR="007C63A0" w:rsidRPr="00B74CD7" w:rsidRDefault="007C63A0" w:rsidP="007C63A0">
      <w:pPr>
        <w:keepNext/>
        <w:numPr>
          <w:ilvl w:val="12"/>
          <w:numId w:val="0"/>
        </w:numPr>
        <w:tabs>
          <w:tab w:val="left" w:pos="567"/>
        </w:tabs>
        <w:ind w:right="-2"/>
      </w:pPr>
    </w:p>
    <w:p w14:paraId="408A4DAD" w14:textId="77777777" w:rsidR="007C63A0" w:rsidRPr="00A25EB6" w:rsidRDefault="007C63A0" w:rsidP="007C63A0">
      <w:pPr>
        <w:keepNext/>
        <w:numPr>
          <w:ilvl w:val="12"/>
          <w:numId w:val="0"/>
        </w:numPr>
        <w:tabs>
          <w:tab w:val="left" w:pos="567"/>
        </w:tabs>
        <w:ind w:right="-2"/>
      </w:pPr>
    </w:p>
    <w:p w14:paraId="14D2CB01" w14:textId="77777777" w:rsidR="007C63A0" w:rsidRPr="00B74CD7" w:rsidRDefault="007C63A0" w:rsidP="007C63A0">
      <w:pPr>
        <w:numPr>
          <w:ilvl w:val="12"/>
          <w:numId w:val="0"/>
        </w:numPr>
        <w:tabs>
          <w:tab w:val="left" w:pos="567"/>
        </w:tabs>
        <w:ind w:right="-2"/>
        <w:rPr>
          <w:rFonts w:eastAsia="Calibri"/>
        </w:rPr>
      </w:pPr>
      <w:r w:rsidRPr="00A25EB6">
        <w:t>Išsami informacija apie šį vaistą pateikiama Valstybinės vaistų kontrolės tarnybos prie Lietuvos Respublikos sveikatos apsaugos ministerijos tinklalapyje</w:t>
      </w:r>
      <w:r w:rsidRPr="00A25EB6">
        <w:rPr>
          <w:i/>
        </w:rPr>
        <w:t xml:space="preserve"> </w:t>
      </w:r>
      <w:hyperlink r:id="rId14" w:history="1">
        <w:r w:rsidRPr="0097404E">
          <w:rPr>
            <w:rFonts w:eastAsia="SimSun"/>
            <w:color w:val="0000FF"/>
            <w:u w:val="single"/>
          </w:rPr>
          <w:t>http://www.vvkt.lt/</w:t>
        </w:r>
      </w:hyperlink>
      <w:r w:rsidRPr="00B74CD7">
        <w:t>.</w:t>
      </w:r>
    </w:p>
    <w:p w14:paraId="4B8855C5" w14:textId="77777777" w:rsidR="00627DA1" w:rsidRDefault="00627DA1">
      <w:bookmarkStart w:id="1" w:name="_GoBack"/>
      <w:bookmarkEnd w:id="1"/>
    </w:p>
    <w:sectPr w:rsidR="00627DA1" w:rsidSect="004D354E">
      <w:headerReference w:type="default" r:id="rId15"/>
      <w:footerReference w:type="even" r:id="rId16"/>
      <w:footerReference w:type="default" r:id="rId17"/>
      <w:footerReference w:type="first" r:id="rId18"/>
      <w:pgSz w:w="11906" w:h="16838"/>
      <w:pgMar w:top="1134" w:right="1418" w:bottom="1134" w:left="1418" w:header="737" w:footer="73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1AE3C" w14:textId="77777777" w:rsidR="004D354E" w:rsidRDefault="004D354E">
      <w:r>
        <w:separator/>
      </w:r>
    </w:p>
  </w:endnote>
  <w:endnote w:type="continuationSeparator" w:id="0">
    <w:p w14:paraId="3CB99612" w14:textId="77777777" w:rsidR="004D354E" w:rsidRDefault="004D35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TimesNewRoman,Bold">
    <w:altName w:val="MS Gothic"/>
    <w:panose1 w:val="00000000000000000000"/>
    <w:charset w:val="80"/>
    <w:family w:val="auto"/>
    <w:notTrueType/>
    <w:pitch w:val="default"/>
    <w:sig w:usb0="00000000" w:usb1="08070000" w:usb2="00000010" w:usb3="00000000" w:csb0="0002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TimesNewRoman,Italic">
    <w:altName w:val="MS Mincho"/>
    <w:panose1 w:val="00000000000000000000"/>
    <w:charset w:val="80"/>
    <w:family w:val="auto"/>
    <w:notTrueType/>
    <w:pitch w:val="default"/>
    <w:sig w:usb0="00000001" w:usb1="08070000" w:usb2="00000010" w:usb3="00000000" w:csb0="00020000" w:csb1="00000000"/>
  </w:font>
  <w:font w:name="MathExt">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4D5D96" w14:textId="77777777" w:rsidR="004D354E" w:rsidRDefault="004D354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20C0966" w14:textId="77777777" w:rsidR="004D354E" w:rsidRDefault="004D354E" w:rsidP="004D354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04EB3" w14:textId="6DB8D3A9" w:rsidR="004D354E" w:rsidRPr="00A25EB6" w:rsidRDefault="004D354E" w:rsidP="004D354E">
    <w:pPr>
      <w:pStyle w:val="Porat"/>
      <w:framePr w:wrap="around" w:vAnchor="text" w:hAnchor="margin" w:xAlign="right" w:y="1"/>
      <w:rPr>
        <w:rStyle w:val="Puslapionumeris"/>
      </w:rPr>
    </w:pPr>
    <w:r w:rsidRPr="00A25EB6">
      <w:rPr>
        <w:rStyle w:val="Puslapionumeris"/>
      </w:rPr>
      <w:fldChar w:fldCharType="begin"/>
    </w:r>
    <w:r>
      <w:rPr>
        <w:rStyle w:val="Puslapionumeris"/>
      </w:rPr>
      <w:instrText xml:space="preserve">PAGE  </w:instrText>
    </w:r>
    <w:r w:rsidRPr="00A25EB6">
      <w:rPr>
        <w:rStyle w:val="Puslapionumeris"/>
      </w:rPr>
      <w:fldChar w:fldCharType="separate"/>
    </w:r>
    <w:r w:rsidR="00780388">
      <w:rPr>
        <w:rStyle w:val="Puslapionumeris"/>
        <w:noProof/>
      </w:rPr>
      <w:t>29</w:t>
    </w:r>
    <w:r w:rsidRPr="00A25EB6">
      <w:rPr>
        <w:rStyle w:val="Puslapionumeris"/>
      </w:rPr>
      <w:fldChar w:fldCharType="end"/>
    </w:r>
  </w:p>
  <w:p w14:paraId="2317E054" w14:textId="77777777" w:rsidR="004D354E" w:rsidRDefault="004D354E" w:rsidP="004D354E">
    <w:pPr>
      <w:pStyle w:val="Por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20396" w14:textId="77777777" w:rsidR="004D354E" w:rsidRDefault="004D354E" w:rsidP="004D354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ECBF20" w14:textId="77777777" w:rsidR="004D354E" w:rsidRDefault="004D354E">
      <w:r>
        <w:separator/>
      </w:r>
    </w:p>
  </w:footnote>
  <w:footnote w:type="continuationSeparator" w:id="0">
    <w:p w14:paraId="17B817C5" w14:textId="77777777" w:rsidR="004D354E" w:rsidRDefault="004D35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417C1" w14:textId="77777777" w:rsidR="004D354E" w:rsidRDefault="004D354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474280"/>
    <w:multiLevelType w:val="hybridMultilevel"/>
    <w:tmpl w:val="B13A89F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E71950"/>
    <w:multiLevelType w:val="hybridMultilevel"/>
    <w:tmpl w:val="D0C6E9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D55AC"/>
    <w:multiLevelType w:val="hybridMultilevel"/>
    <w:tmpl w:val="FE5A6D70"/>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D147BE"/>
    <w:multiLevelType w:val="hybridMultilevel"/>
    <w:tmpl w:val="261EA37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E546D9"/>
    <w:multiLevelType w:val="hybridMultilevel"/>
    <w:tmpl w:val="67769AF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7" w15:restartNumberingAfterBreak="0">
    <w:nsid w:val="27A10A64"/>
    <w:multiLevelType w:val="hybridMultilevel"/>
    <w:tmpl w:val="D1CC024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3F14CF"/>
    <w:multiLevelType w:val="hybridMultilevel"/>
    <w:tmpl w:val="9950349E"/>
    <w:lvl w:ilvl="0" w:tplc="F1307282">
      <w:start w:val="1"/>
      <w:numFmt w:val="decimal"/>
      <w:lvlText w:val="%1."/>
      <w:lvlJc w:val="left"/>
      <w:pPr>
        <w:ind w:left="780" w:hanging="420"/>
      </w:pPr>
      <w:rPr>
        <w:rFonts w:hint="default"/>
      </w:rPr>
    </w:lvl>
    <w:lvl w:ilvl="1" w:tplc="FECA4F90">
      <w:numFmt w:val="bullet"/>
      <w:lvlText w:val=""/>
      <w:lvlJc w:val="left"/>
      <w:pPr>
        <w:ind w:left="1440" w:hanging="360"/>
      </w:pPr>
      <w:rPr>
        <w:rFonts w:ascii="Times New Roman" w:eastAsia="Calibri"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9" w15:restartNumberingAfterBreak="0">
    <w:nsid w:val="309C0446"/>
    <w:multiLevelType w:val="hybridMultilevel"/>
    <w:tmpl w:val="B20E620E"/>
    <w:lvl w:ilvl="0" w:tplc="3D507D8E">
      <w:start w:val="1"/>
      <w:numFmt w:val="decimal"/>
      <w:lvlText w:val="%1."/>
      <w:lvlJc w:val="left"/>
      <w:pPr>
        <w:ind w:left="57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 w15:restartNumberingAfterBreak="0">
    <w:nsid w:val="30F02CEA"/>
    <w:multiLevelType w:val="hybridMultilevel"/>
    <w:tmpl w:val="54223010"/>
    <w:lvl w:ilvl="0" w:tplc="512C78C2">
      <w:start w:val="1"/>
      <w:numFmt w:val="bullet"/>
      <w:lvlRestart w:val="0"/>
      <w:pStyle w:val="BT-EMEASMCA"/>
      <w:lvlText w:val="-"/>
      <w:lvlJc w:val="left"/>
      <w:pPr>
        <w:tabs>
          <w:tab w:val="num" w:pos="543"/>
        </w:tabs>
        <w:ind w:left="543" w:hanging="363"/>
      </w:pPr>
      <w:rPr>
        <w:rFonts w:ascii="Times New Roman" w:hAnsi="Times New Roman" w:cs="Times New Roman" w:hint="default"/>
      </w:rPr>
    </w:lvl>
    <w:lvl w:ilvl="1" w:tplc="04270003" w:tentative="1">
      <w:start w:val="1"/>
      <w:numFmt w:val="bullet"/>
      <w:lvlText w:val="o"/>
      <w:lvlJc w:val="left"/>
      <w:pPr>
        <w:tabs>
          <w:tab w:val="num" w:pos="1263"/>
        </w:tabs>
        <w:ind w:left="1263" w:hanging="360"/>
      </w:pPr>
      <w:rPr>
        <w:rFonts w:ascii="Courier New" w:hAnsi="Courier New" w:cs="Courier New" w:hint="default"/>
      </w:rPr>
    </w:lvl>
    <w:lvl w:ilvl="2" w:tplc="04270005" w:tentative="1">
      <w:start w:val="1"/>
      <w:numFmt w:val="bullet"/>
      <w:lvlText w:val=""/>
      <w:lvlJc w:val="left"/>
      <w:pPr>
        <w:tabs>
          <w:tab w:val="num" w:pos="1983"/>
        </w:tabs>
        <w:ind w:left="1983" w:hanging="360"/>
      </w:pPr>
      <w:rPr>
        <w:rFonts w:ascii="Wingdings" w:hAnsi="Wingdings" w:hint="default"/>
      </w:rPr>
    </w:lvl>
    <w:lvl w:ilvl="3" w:tplc="04270001" w:tentative="1">
      <w:start w:val="1"/>
      <w:numFmt w:val="bullet"/>
      <w:lvlText w:val=""/>
      <w:lvlJc w:val="left"/>
      <w:pPr>
        <w:tabs>
          <w:tab w:val="num" w:pos="2703"/>
        </w:tabs>
        <w:ind w:left="2703" w:hanging="360"/>
      </w:pPr>
      <w:rPr>
        <w:rFonts w:ascii="Symbol" w:hAnsi="Symbol" w:hint="default"/>
      </w:rPr>
    </w:lvl>
    <w:lvl w:ilvl="4" w:tplc="04270003" w:tentative="1">
      <w:start w:val="1"/>
      <w:numFmt w:val="bullet"/>
      <w:lvlText w:val="o"/>
      <w:lvlJc w:val="left"/>
      <w:pPr>
        <w:tabs>
          <w:tab w:val="num" w:pos="3423"/>
        </w:tabs>
        <w:ind w:left="3423" w:hanging="360"/>
      </w:pPr>
      <w:rPr>
        <w:rFonts w:ascii="Courier New" w:hAnsi="Courier New" w:cs="Courier New" w:hint="default"/>
      </w:rPr>
    </w:lvl>
    <w:lvl w:ilvl="5" w:tplc="04270005" w:tentative="1">
      <w:start w:val="1"/>
      <w:numFmt w:val="bullet"/>
      <w:lvlText w:val=""/>
      <w:lvlJc w:val="left"/>
      <w:pPr>
        <w:tabs>
          <w:tab w:val="num" w:pos="4143"/>
        </w:tabs>
        <w:ind w:left="4143" w:hanging="360"/>
      </w:pPr>
      <w:rPr>
        <w:rFonts w:ascii="Wingdings" w:hAnsi="Wingdings" w:hint="default"/>
      </w:rPr>
    </w:lvl>
    <w:lvl w:ilvl="6" w:tplc="04270001" w:tentative="1">
      <w:start w:val="1"/>
      <w:numFmt w:val="bullet"/>
      <w:lvlText w:val=""/>
      <w:lvlJc w:val="left"/>
      <w:pPr>
        <w:tabs>
          <w:tab w:val="num" w:pos="4863"/>
        </w:tabs>
        <w:ind w:left="4863" w:hanging="360"/>
      </w:pPr>
      <w:rPr>
        <w:rFonts w:ascii="Symbol" w:hAnsi="Symbol" w:hint="default"/>
      </w:rPr>
    </w:lvl>
    <w:lvl w:ilvl="7" w:tplc="04270003" w:tentative="1">
      <w:start w:val="1"/>
      <w:numFmt w:val="bullet"/>
      <w:lvlText w:val="o"/>
      <w:lvlJc w:val="left"/>
      <w:pPr>
        <w:tabs>
          <w:tab w:val="num" w:pos="5583"/>
        </w:tabs>
        <w:ind w:left="5583" w:hanging="360"/>
      </w:pPr>
      <w:rPr>
        <w:rFonts w:ascii="Courier New" w:hAnsi="Courier New" w:cs="Courier New" w:hint="default"/>
      </w:rPr>
    </w:lvl>
    <w:lvl w:ilvl="8" w:tplc="04270005" w:tentative="1">
      <w:start w:val="1"/>
      <w:numFmt w:val="bullet"/>
      <w:lvlText w:val=""/>
      <w:lvlJc w:val="left"/>
      <w:pPr>
        <w:tabs>
          <w:tab w:val="num" w:pos="6303"/>
        </w:tabs>
        <w:ind w:left="6303" w:hanging="360"/>
      </w:pPr>
      <w:rPr>
        <w:rFonts w:ascii="Wingdings" w:hAnsi="Wingdings" w:hint="default"/>
      </w:rPr>
    </w:lvl>
  </w:abstractNum>
  <w:abstractNum w:abstractNumId="11" w15:restartNumberingAfterBreak="0">
    <w:nsid w:val="34F31DCA"/>
    <w:multiLevelType w:val="hybridMultilevel"/>
    <w:tmpl w:val="8284858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E96D20"/>
    <w:multiLevelType w:val="hybridMultilevel"/>
    <w:tmpl w:val="5D7822A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A0D34DF"/>
    <w:multiLevelType w:val="hybridMultilevel"/>
    <w:tmpl w:val="04742CD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76283B"/>
    <w:multiLevelType w:val="hybridMultilevel"/>
    <w:tmpl w:val="B712E50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463093"/>
    <w:multiLevelType w:val="hybridMultilevel"/>
    <w:tmpl w:val="89BA08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17" w15:restartNumberingAfterBreak="0">
    <w:nsid w:val="5ED023C5"/>
    <w:multiLevelType w:val="hybridMultilevel"/>
    <w:tmpl w:val="CFB2555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F3F4D"/>
    <w:multiLevelType w:val="hybridMultilevel"/>
    <w:tmpl w:val="3C5E43CE"/>
    <w:lvl w:ilvl="0" w:tplc="09F685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0" w15:restartNumberingAfterBreak="0">
    <w:nsid w:val="6B166665"/>
    <w:multiLevelType w:val="hybridMultilevel"/>
    <w:tmpl w:val="5DDC2CB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BA7B77"/>
    <w:multiLevelType w:val="hybridMultilevel"/>
    <w:tmpl w:val="A7DAFC9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6"/>
  </w:num>
  <w:num w:numId="2">
    <w:abstractNumId w:val="10"/>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vlJc w:val="left"/>
        <w:pPr>
          <w:ind w:left="720" w:hanging="360"/>
        </w:pPr>
      </w:lvl>
    </w:lvlOverride>
  </w:num>
  <w:num w:numId="5">
    <w:abstractNumId w:val="19"/>
  </w:num>
  <w:num w:numId="6">
    <w:abstractNumId w:val="16"/>
  </w:num>
  <w:num w:numId="7">
    <w:abstractNumId w:val="22"/>
  </w:num>
  <w:num w:numId="8">
    <w:abstractNumId w:val="9"/>
  </w:num>
  <w:num w:numId="9">
    <w:abstractNumId w:val="8"/>
  </w:num>
  <w:num w:numId="10">
    <w:abstractNumId w:val="14"/>
  </w:num>
  <w:num w:numId="11">
    <w:abstractNumId w:val="11"/>
  </w:num>
  <w:num w:numId="12">
    <w:abstractNumId w:val="7"/>
  </w:num>
  <w:num w:numId="13">
    <w:abstractNumId w:val="20"/>
  </w:num>
  <w:num w:numId="14">
    <w:abstractNumId w:val="17"/>
  </w:num>
  <w:num w:numId="15">
    <w:abstractNumId w:val="21"/>
  </w:num>
  <w:num w:numId="16">
    <w:abstractNumId w:val="12"/>
  </w:num>
  <w:num w:numId="17">
    <w:abstractNumId w:val="2"/>
  </w:num>
  <w:num w:numId="18">
    <w:abstractNumId w:val="15"/>
  </w:num>
  <w:num w:numId="19">
    <w:abstractNumId w:val="13"/>
  </w:num>
  <w:num w:numId="20">
    <w:abstractNumId w:val="4"/>
  </w:num>
  <w:num w:numId="21">
    <w:abstractNumId w:val="1"/>
  </w:num>
  <w:num w:numId="22">
    <w:abstractNumId w:val="5"/>
  </w:num>
  <w:num w:numId="23">
    <w:abstractNumId w:val="3"/>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3A0"/>
    <w:rsid w:val="00044570"/>
    <w:rsid w:val="00082FDB"/>
    <w:rsid w:val="000B3933"/>
    <w:rsid w:val="000E471D"/>
    <w:rsid w:val="00170279"/>
    <w:rsid w:val="001C5F1B"/>
    <w:rsid w:val="00245046"/>
    <w:rsid w:val="003141E5"/>
    <w:rsid w:val="004D354E"/>
    <w:rsid w:val="005B6E30"/>
    <w:rsid w:val="005F4CF8"/>
    <w:rsid w:val="00605DA1"/>
    <w:rsid w:val="00627DA1"/>
    <w:rsid w:val="006719F2"/>
    <w:rsid w:val="00695CEF"/>
    <w:rsid w:val="006A152B"/>
    <w:rsid w:val="006F5EF3"/>
    <w:rsid w:val="00780388"/>
    <w:rsid w:val="007C63A0"/>
    <w:rsid w:val="008738B4"/>
    <w:rsid w:val="00995E58"/>
    <w:rsid w:val="009A6043"/>
    <w:rsid w:val="00A83AB5"/>
    <w:rsid w:val="00AF3AEF"/>
    <w:rsid w:val="00C3059A"/>
    <w:rsid w:val="00DA2369"/>
    <w:rsid w:val="00DD796E"/>
    <w:rsid w:val="00E277E1"/>
    <w:rsid w:val="00F82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4EBDA"/>
  <w15:chartTrackingRefBased/>
  <w15:docId w15:val="{A7E35B39-8B05-4E45-8661-EABF1CA0C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C63A0"/>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9"/>
    <w:qFormat/>
    <w:rsid w:val="007C63A0"/>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uiPriority w:val="99"/>
    <w:qFormat/>
    <w:rsid w:val="007C63A0"/>
    <w:pPr>
      <w:keepNext/>
      <w:outlineLvl w:val="1"/>
    </w:pPr>
    <w:rPr>
      <w:b/>
    </w:rPr>
  </w:style>
  <w:style w:type="paragraph" w:styleId="Antrat3">
    <w:name w:val="heading 3"/>
    <w:basedOn w:val="prastasis"/>
    <w:next w:val="prastasis"/>
    <w:link w:val="Antrat3Diagrama"/>
    <w:uiPriority w:val="99"/>
    <w:qFormat/>
    <w:rsid w:val="007C63A0"/>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7C63A0"/>
    <w:pPr>
      <w:keepNext/>
      <w:jc w:val="both"/>
      <w:outlineLvl w:val="3"/>
    </w:pPr>
    <w:rPr>
      <w:u w:val="single"/>
    </w:rPr>
  </w:style>
  <w:style w:type="paragraph" w:styleId="Antrat5">
    <w:name w:val="heading 5"/>
    <w:basedOn w:val="prastasis"/>
    <w:next w:val="prastasis"/>
    <w:link w:val="Antrat5Diagrama"/>
    <w:uiPriority w:val="99"/>
    <w:qFormat/>
    <w:rsid w:val="007C63A0"/>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7C63A0"/>
    <w:pPr>
      <w:keepNext/>
      <w:tabs>
        <w:tab w:val="left" w:pos="-720"/>
        <w:tab w:val="left" w:pos="567"/>
        <w:tab w:val="left" w:pos="4536"/>
      </w:tabs>
      <w:suppressAutoHyphens/>
      <w:spacing w:line="260" w:lineRule="exact"/>
      <w:outlineLvl w:val="5"/>
    </w:pPr>
    <w:rPr>
      <w:i/>
      <w:lang w:val="en-GB" w:eastAsia="en-US"/>
    </w:rPr>
  </w:style>
  <w:style w:type="paragraph" w:styleId="Antrat7">
    <w:name w:val="heading 7"/>
    <w:basedOn w:val="prastasis"/>
    <w:next w:val="prastasis"/>
    <w:link w:val="Antrat7Diagrama"/>
    <w:uiPriority w:val="99"/>
    <w:qFormat/>
    <w:rsid w:val="007C63A0"/>
    <w:pPr>
      <w:keepNext/>
      <w:tabs>
        <w:tab w:val="left" w:pos="-720"/>
        <w:tab w:val="left" w:pos="567"/>
        <w:tab w:val="left" w:pos="4536"/>
      </w:tabs>
      <w:suppressAutoHyphens/>
      <w:spacing w:line="260" w:lineRule="exact"/>
      <w:jc w:val="both"/>
      <w:outlineLvl w:val="6"/>
    </w:pPr>
    <w:rPr>
      <w:i/>
      <w:lang w:val="en-GB" w:eastAsia="en-US"/>
    </w:rPr>
  </w:style>
  <w:style w:type="paragraph" w:styleId="Antrat8">
    <w:name w:val="heading 8"/>
    <w:basedOn w:val="prastasis"/>
    <w:next w:val="prastasis"/>
    <w:link w:val="Antrat8Diagrama"/>
    <w:uiPriority w:val="99"/>
    <w:qFormat/>
    <w:rsid w:val="007C63A0"/>
    <w:pPr>
      <w:keepNext/>
      <w:tabs>
        <w:tab w:val="left" w:pos="567"/>
      </w:tabs>
      <w:spacing w:line="260" w:lineRule="exact"/>
      <w:ind w:left="567" w:hanging="567"/>
      <w:jc w:val="both"/>
      <w:outlineLvl w:val="7"/>
    </w:pPr>
    <w:rPr>
      <w:b/>
      <w:i/>
      <w:lang w:val="en-GB" w:eastAsia="en-US"/>
    </w:rPr>
  </w:style>
  <w:style w:type="paragraph" w:styleId="Antrat9">
    <w:name w:val="heading 9"/>
    <w:basedOn w:val="prastasis"/>
    <w:next w:val="prastasis"/>
    <w:link w:val="Antrat9Diagrama"/>
    <w:uiPriority w:val="99"/>
    <w:qFormat/>
    <w:rsid w:val="007C63A0"/>
    <w:pPr>
      <w:keepNext/>
      <w:tabs>
        <w:tab w:val="left" w:pos="567"/>
      </w:tabs>
      <w:spacing w:line="260" w:lineRule="exac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C63A0"/>
    <w:rPr>
      <w:rFonts w:ascii="Arial" w:eastAsia="Times New Roman" w:hAnsi="Arial" w:cs="Arial"/>
      <w:b/>
      <w:bCs/>
      <w:kern w:val="32"/>
      <w:sz w:val="32"/>
      <w:szCs w:val="32"/>
      <w:lang w:val="lt-LT" w:eastAsia="lt-LT"/>
    </w:rPr>
  </w:style>
  <w:style w:type="character" w:customStyle="1" w:styleId="Antrat2Diagrama">
    <w:name w:val="Antraštė 2 Diagrama"/>
    <w:basedOn w:val="Numatytasispastraiposriftas"/>
    <w:link w:val="Antrat2"/>
    <w:uiPriority w:val="99"/>
    <w:rsid w:val="007C63A0"/>
    <w:rPr>
      <w:rFonts w:ascii="Times New Roman" w:eastAsia="Times New Roman" w:hAnsi="Times New Roman" w:cs="Times New Roman"/>
      <w:b/>
      <w:szCs w:val="20"/>
      <w:lang w:val="lt-LT" w:eastAsia="lt-LT"/>
    </w:rPr>
  </w:style>
  <w:style w:type="character" w:customStyle="1" w:styleId="Antrat3Diagrama">
    <w:name w:val="Antraštė 3 Diagrama"/>
    <w:basedOn w:val="Numatytasispastraiposriftas"/>
    <w:link w:val="Antrat3"/>
    <w:uiPriority w:val="99"/>
    <w:rsid w:val="007C63A0"/>
    <w:rPr>
      <w:rFonts w:ascii="Arial" w:eastAsia="Times New Roman" w:hAnsi="Arial" w:cs="Arial"/>
      <w:b/>
      <w:bCs/>
      <w:sz w:val="26"/>
      <w:szCs w:val="26"/>
      <w:lang w:val="lt-LT" w:eastAsia="lt-LT"/>
    </w:rPr>
  </w:style>
  <w:style w:type="character" w:customStyle="1" w:styleId="Antrat4Diagrama">
    <w:name w:val="Antraštė 4 Diagrama"/>
    <w:basedOn w:val="Numatytasispastraiposriftas"/>
    <w:link w:val="Antrat4"/>
    <w:uiPriority w:val="99"/>
    <w:rsid w:val="007C63A0"/>
    <w:rPr>
      <w:rFonts w:ascii="Times New Roman" w:eastAsia="Times New Roman" w:hAnsi="Times New Roman" w:cs="Times New Roman"/>
      <w:szCs w:val="20"/>
      <w:u w:val="single"/>
      <w:lang w:val="lt-LT" w:eastAsia="lt-LT"/>
    </w:rPr>
  </w:style>
  <w:style w:type="character" w:customStyle="1" w:styleId="Antrat5Diagrama">
    <w:name w:val="Antraštė 5 Diagrama"/>
    <w:basedOn w:val="Numatytasispastraiposriftas"/>
    <w:link w:val="Antrat5"/>
    <w:uiPriority w:val="99"/>
    <w:rsid w:val="007C63A0"/>
    <w:rPr>
      <w:rFonts w:ascii="Times New Roman" w:eastAsia="Times New Roman" w:hAnsi="Times New Roman" w:cs="Times New Roman"/>
      <w:b/>
      <w:bCs/>
      <w:i/>
      <w:iCs/>
      <w:sz w:val="26"/>
      <w:szCs w:val="26"/>
      <w:lang w:val="lt-LT" w:eastAsia="lt-LT"/>
    </w:rPr>
  </w:style>
  <w:style w:type="character" w:customStyle="1" w:styleId="Antrat6Diagrama">
    <w:name w:val="Antraštė 6 Diagrama"/>
    <w:basedOn w:val="Numatytasispastraiposriftas"/>
    <w:link w:val="Antrat6"/>
    <w:uiPriority w:val="99"/>
    <w:rsid w:val="007C63A0"/>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uiPriority w:val="99"/>
    <w:rsid w:val="007C63A0"/>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uiPriority w:val="99"/>
    <w:rsid w:val="007C63A0"/>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uiPriority w:val="99"/>
    <w:rsid w:val="007C63A0"/>
    <w:rPr>
      <w:rFonts w:ascii="Times New Roman" w:eastAsia="Times New Roman" w:hAnsi="Times New Roman" w:cs="Times New Roman"/>
      <w:b/>
      <w:i/>
      <w:szCs w:val="20"/>
      <w:lang w:val="en-GB"/>
    </w:rPr>
  </w:style>
  <w:style w:type="paragraph" w:styleId="Pagrindinistekstas">
    <w:name w:val="Body Text"/>
    <w:basedOn w:val="prastasis"/>
    <w:link w:val="PagrindinistekstasDiagrama"/>
    <w:rsid w:val="007C63A0"/>
    <w:pPr>
      <w:spacing w:after="120"/>
    </w:pPr>
  </w:style>
  <w:style w:type="character" w:customStyle="1" w:styleId="PagrindinistekstasDiagrama">
    <w:name w:val="Pagrindinis tekstas Diagrama"/>
    <w:basedOn w:val="Numatytasispastraiposriftas"/>
    <w:link w:val="Pagrindinistekstas"/>
    <w:rsid w:val="007C63A0"/>
    <w:rPr>
      <w:rFonts w:ascii="Times New Roman" w:eastAsia="Times New Roman" w:hAnsi="Times New Roman" w:cs="Times New Roman"/>
      <w:szCs w:val="20"/>
      <w:lang w:val="lt-LT" w:eastAsia="lt-LT"/>
    </w:rPr>
  </w:style>
  <w:style w:type="paragraph" w:styleId="Porat">
    <w:name w:val="footer"/>
    <w:basedOn w:val="prastasis"/>
    <w:link w:val="PoratDiagrama"/>
    <w:uiPriority w:val="99"/>
    <w:rsid w:val="007C63A0"/>
    <w:pPr>
      <w:tabs>
        <w:tab w:val="center" w:pos="4153"/>
        <w:tab w:val="right" w:pos="8306"/>
      </w:tabs>
    </w:pPr>
  </w:style>
  <w:style w:type="character" w:customStyle="1" w:styleId="PoratDiagrama">
    <w:name w:val="Poraštė Diagrama"/>
    <w:basedOn w:val="Numatytasispastraiposriftas"/>
    <w:link w:val="Porat"/>
    <w:uiPriority w:val="99"/>
    <w:rsid w:val="007C63A0"/>
    <w:rPr>
      <w:rFonts w:ascii="Times New Roman" w:eastAsia="Times New Roman" w:hAnsi="Times New Roman" w:cs="Times New Roman"/>
      <w:szCs w:val="20"/>
      <w:lang w:val="lt-LT" w:eastAsia="lt-LT"/>
    </w:rPr>
  </w:style>
  <w:style w:type="character" w:styleId="Puslapionumeris">
    <w:name w:val="page number"/>
    <w:basedOn w:val="Numatytasispastraiposriftas"/>
    <w:rsid w:val="007C63A0"/>
  </w:style>
  <w:style w:type="paragraph" w:styleId="Pavadinimas">
    <w:name w:val="Title"/>
    <w:basedOn w:val="prastasis"/>
    <w:link w:val="PavadinimasDiagrama"/>
    <w:autoRedefine/>
    <w:uiPriority w:val="99"/>
    <w:qFormat/>
    <w:rsid w:val="007C63A0"/>
    <w:pPr>
      <w:jc w:val="center"/>
      <w:outlineLvl w:val="0"/>
    </w:pPr>
    <w:rPr>
      <w:b/>
      <w:kern w:val="28"/>
    </w:rPr>
  </w:style>
  <w:style w:type="character" w:customStyle="1" w:styleId="PavadinimasDiagrama">
    <w:name w:val="Pavadinimas Diagrama"/>
    <w:basedOn w:val="Numatytasispastraiposriftas"/>
    <w:link w:val="Pavadinimas"/>
    <w:uiPriority w:val="99"/>
    <w:rsid w:val="007C63A0"/>
    <w:rPr>
      <w:rFonts w:ascii="Times New Roman" w:eastAsia="Times New Roman" w:hAnsi="Times New Roman" w:cs="Times New Roman"/>
      <w:b/>
      <w:kern w:val="28"/>
      <w:szCs w:val="20"/>
      <w:lang w:val="lt-LT" w:eastAsia="lt-LT"/>
    </w:rPr>
  </w:style>
  <w:style w:type="character" w:styleId="Hipersaitas">
    <w:name w:val="Hyperlink"/>
    <w:rsid w:val="007C63A0"/>
    <w:rPr>
      <w:color w:val="0000FF"/>
      <w:u w:val="single"/>
    </w:rPr>
  </w:style>
  <w:style w:type="paragraph" w:styleId="Pagrindinistekstas2">
    <w:name w:val="Body Text 2"/>
    <w:basedOn w:val="prastasis"/>
    <w:link w:val="Pagrindinistekstas2Diagrama"/>
    <w:uiPriority w:val="99"/>
    <w:rsid w:val="007C63A0"/>
    <w:pPr>
      <w:spacing w:after="120" w:line="480" w:lineRule="auto"/>
    </w:pPr>
  </w:style>
  <w:style w:type="character" w:customStyle="1" w:styleId="Pagrindinistekstas2Diagrama">
    <w:name w:val="Pagrindinis tekstas 2 Diagrama"/>
    <w:basedOn w:val="Numatytasispastraiposriftas"/>
    <w:link w:val="Pagrindinistekstas2"/>
    <w:uiPriority w:val="99"/>
    <w:rsid w:val="007C63A0"/>
    <w:rPr>
      <w:rFonts w:ascii="Times New Roman" w:eastAsia="Times New Roman" w:hAnsi="Times New Roman" w:cs="Times New Roman"/>
      <w:szCs w:val="20"/>
      <w:lang w:val="lt-LT" w:eastAsia="lt-LT"/>
    </w:rPr>
  </w:style>
  <w:style w:type="paragraph" w:customStyle="1" w:styleId="BTEMEASMCA">
    <w:name w:val="BT EMEA_SMCA"/>
    <w:basedOn w:val="prastasis"/>
    <w:link w:val="BTEMEASMCAChar"/>
    <w:autoRedefine/>
    <w:uiPriority w:val="99"/>
    <w:rsid w:val="007C63A0"/>
    <w:rPr>
      <w:szCs w:val="22"/>
      <w:lang w:eastAsia="en-US"/>
    </w:rPr>
  </w:style>
  <w:style w:type="character" w:customStyle="1" w:styleId="BTEMEASMCAChar">
    <w:name w:val="BT EMEA_SMCA Char"/>
    <w:link w:val="BTEMEASMCA"/>
    <w:uiPriority w:val="99"/>
    <w:rsid w:val="007C63A0"/>
    <w:rPr>
      <w:rFonts w:ascii="Times New Roman" w:eastAsia="Times New Roman" w:hAnsi="Times New Roman" w:cs="Times New Roman"/>
      <w:lang w:val="lt-LT"/>
    </w:rPr>
  </w:style>
  <w:style w:type="paragraph" w:customStyle="1" w:styleId="PI-1EMEASMCA">
    <w:name w:val="PI-1 EMEA_SMCA"/>
    <w:basedOn w:val="Antrat2"/>
    <w:autoRedefine/>
    <w:uiPriority w:val="99"/>
    <w:rsid w:val="007C63A0"/>
    <w:pPr>
      <w:tabs>
        <w:tab w:val="left" w:pos="567"/>
      </w:tabs>
      <w:ind w:left="567" w:hanging="567"/>
    </w:pPr>
    <w:rPr>
      <w:szCs w:val="22"/>
      <w:lang w:eastAsia="en-US"/>
    </w:rPr>
  </w:style>
  <w:style w:type="paragraph" w:customStyle="1" w:styleId="PI-1labEMEASMCA">
    <w:name w:val="PI-1_lab EMEA_SMCA"/>
    <w:basedOn w:val="prastasis"/>
    <w:link w:val="PI-1labEMEASMCAChar"/>
    <w:autoRedefine/>
    <w:uiPriority w:val="99"/>
    <w:rsid w:val="007C63A0"/>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7C63A0"/>
    <w:rPr>
      <w:rFonts w:ascii="Times New Roman" w:eastAsia="Times New Roman" w:hAnsi="Times New Roman" w:cs="Times New Roman"/>
      <w:b/>
      <w:noProof/>
      <w:lang w:val="lt-LT"/>
    </w:rPr>
  </w:style>
  <w:style w:type="paragraph" w:customStyle="1" w:styleId="PI-2EMEASMCA">
    <w:name w:val="PI-2 EMEA_SMCA"/>
    <w:basedOn w:val="Antrat3"/>
    <w:autoRedefine/>
    <w:uiPriority w:val="99"/>
    <w:rsid w:val="007C63A0"/>
    <w:pPr>
      <w:keepLines/>
      <w:tabs>
        <w:tab w:val="left" w:pos="567"/>
      </w:tabs>
      <w:spacing w:before="0" w:after="0"/>
      <w:ind w:left="567" w:hanging="567"/>
    </w:pPr>
    <w:rPr>
      <w:rFonts w:ascii="Times New Roman" w:hAnsi="Times New Roman" w:cs="Times New Roman"/>
      <w:bCs w:val="0"/>
      <w:kern w:val="28"/>
      <w:sz w:val="22"/>
      <w:szCs w:val="22"/>
      <w:lang w:eastAsia="en-US"/>
    </w:rPr>
  </w:style>
  <w:style w:type="paragraph" w:customStyle="1" w:styleId="TTEMEASMCA">
    <w:name w:val="TT EMEA_SMCA"/>
    <w:basedOn w:val="Antrat1"/>
    <w:link w:val="TTEMEASMCAChar"/>
    <w:autoRedefine/>
    <w:uiPriority w:val="99"/>
    <w:rsid w:val="007C63A0"/>
    <w:pPr>
      <w:keepNext w:val="0"/>
      <w:tabs>
        <w:tab w:val="left" w:pos="567"/>
        <w:tab w:val="left" w:pos="4536"/>
      </w:tabs>
      <w:spacing w:before="0" w:after="0"/>
      <w:ind w:left="567" w:hanging="567"/>
      <w:jc w:val="center"/>
    </w:pPr>
    <w:rPr>
      <w:rFonts w:ascii="Times New Roman" w:hAnsi="Times New Roman" w:cs="Times New Roman"/>
      <w:bCs w:val="0"/>
      <w:iCs/>
      <w:kern w:val="0"/>
      <w:sz w:val="22"/>
      <w:szCs w:val="22"/>
      <w:lang w:eastAsia="en-US"/>
    </w:rPr>
  </w:style>
  <w:style w:type="character" w:customStyle="1" w:styleId="TTEMEASMCAChar">
    <w:name w:val="TT EMEA_SMCA Char"/>
    <w:link w:val="TTEMEASMCA"/>
    <w:uiPriority w:val="99"/>
    <w:rsid w:val="007C63A0"/>
    <w:rPr>
      <w:rFonts w:ascii="Times New Roman" w:eastAsia="Times New Roman" w:hAnsi="Times New Roman" w:cs="Times New Roman"/>
      <w:b/>
      <w:iCs/>
      <w:lang w:val="lt-LT"/>
    </w:rPr>
  </w:style>
  <w:style w:type="paragraph" w:customStyle="1" w:styleId="BTAnIIEMEASMCA">
    <w:name w:val="BT(AnII) EMEA_SMCA"/>
    <w:basedOn w:val="Debesliotekstas"/>
    <w:autoRedefine/>
    <w:uiPriority w:val="99"/>
    <w:rsid w:val="007C63A0"/>
    <w:pPr>
      <w:tabs>
        <w:tab w:val="left" w:pos="1701"/>
      </w:tabs>
      <w:ind w:left="1701" w:hanging="567"/>
    </w:pPr>
    <w:rPr>
      <w:rFonts w:ascii="Times New Roman" w:hAnsi="Times New Roman"/>
      <w:b/>
      <w:sz w:val="22"/>
      <w:szCs w:val="22"/>
      <w:lang w:val="en-GB" w:eastAsia="en-US"/>
    </w:rPr>
  </w:style>
  <w:style w:type="paragraph" w:customStyle="1" w:styleId="PI-3EMEASMCA">
    <w:name w:val="PI-3 EMEA_SMCA"/>
    <w:basedOn w:val="prastasis"/>
    <w:link w:val="PI-3EMEASMCAChar"/>
    <w:autoRedefine/>
    <w:uiPriority w:val="99"/>
    <w:rsid w:val="007C63A0"/>
    <w:pPr>
      <w:spacing w:line="220" w:lineRule="exact"/>
    </w:pPr>
    <w:rPr>
      <w:b/>
      <w:bCs/>
      <w:szCs w:val="22"/>
      <w:lang w:eastAsia="en-US"/>
    </w:rPr>
  </w:style>
  <w:style w:type="character" w:customStyle="1" w:styleId="PI-3EMEASMCAChar">
    <w:name w:val="PI-3 EMEA_SMCA Char"/>
    <w:link w:val="PI-3EMEASMCA"/>
    <w:uiPriority w:val="99"/>
    <w:rsid w:val="007C63A0"/>
    <w:rPr>
      <w:rFonts w:ascii="Times New Roman" w:eastAsia="Times New Roman" w:hAnsi="Times New Roman" w:cs="Times New Roman"/>
      <w:b/>
      <w:bCs/>
      <w:lang w:val="lt-LT"/>
    </w:rPr>
  </w:style>
  <w:style w:type="paragraph" w:styleId="Debesliotekstas">
    <w:name w:val="Balloon Text"/>
    <w:basedOn w:val="prastasis"/>
    <w:link w:val="DebesliotekstasDiagrama"/>
    <w:rsid w:val="007C63A0"/>
    <w:rPr>
      <w:rFonts w:ascii="Tahoma" w:hAnsi="Tahoma" w:cs="Tahoma"/>
      <w:sz w:val="16"/>
      <w:szCs w:val="16"/>
    </w:rPr>
  </w:style>
  <w:style w:type="character" w:customStyle="1" w:styleId="DebesliotekstasDiagrama">
    <w:name w:val="Debesėlio tekstas Diagrama"/>
    <w:basedOn w:val="Numatytasispastraiposriftas"/>
    <w:link w:val="Debesliotekstas"/>
    <w:rsid w:val="007C63A0"/>
    <w:rPr>
      <w:rFonts w:ascii="Tahoma" w:eastAsia="Times New Roman" w:hAnsi="Tahoma" w:cs="Tahoma"/>
      <w:sz w:val="16"/>
      <w:szCs w:val="16"/>
      <w:lang w:val="lt-LT" w:eastAsia="lt-LT"/>
    </w:rPr>
  </w:style>
  <w:style w:type="character" w:customStyle="1" w:styleId="hps">
    <w:name w:val="hps"/>
    <w:uiPriority w:val="99"/>
    <w:rsid w:val="007C63A0"/>
    <w:rPr>
      <w:rFonts w:cs="Times New Roman"/>
    </w:rPr>
  </w:style>
  <w:style w:type="character" w:customStyle="1" w:styleId="shorttext">
    <w:name w:val="short_text"/>
    <w:uiPriority w:val="99"/>
    <w:rsid w:val="007C63A0"/>
    <w:rPr>
      <w:rFonts w:cs="Times New Roman"/>
    </w:rPr>
  </w:style>
  <w:style w:type="character" w:customStyle="1" w:styleId="hpsalt-edited">
    <w:name w:val="hps alt-edited"/>
    <w:uiPriority w:val="99"/>
    <w:rsid w:val="007C63A0"/>
    <w:rPr>
      <w:rFonts w:cs="Times New Roman"/>
    </w:rPr>
  </w:style>
  <w:style w:type="character" w:customStyle="1" w:styleId="hpsatn">
    <w:name w:val="hps atn"/>
    <w:uiPriority w:val="99"/>
    <w:rsid w:val="007C63A0"/>
    <w:rPr>
      <w:rFonts w:cs="Times New Roman"/>
    </w:rPr>
  </w:style>
  <w:style w:type="character" w:styleId="Grietas">
    <w:name w:val="Strong"/>
    <w:uiPriority w:val="99"/>
    <w:qFormat/>
    <w:rsid w:val="007C63A0"/>
    <w:rPr>
      <w:b/>
      <w:bCs/>
    </w:rPr>
  </w:style>
  <w:style w:type="character" w:styleId="Komentaronuoroda">
    <w:name w:val="annotation reference"/>
    <w:uiPriority w:val="99"/>
    <w:rsid w:val="007C63A0"/>
    <w:rPr>
      <w:rFonts w:cs="Times New Roman"/>
      <w:sz w:val="16"/>
    </w:rPr>
  </w:style>
  <w:style w:type="paragraph" w:styleId="Komentarotekstas">
    <w:name w:val="annotation text"/>
    <w:basedOn w:val="prastasis"/>
    <w:link w:val="KomentarotekstasDiagrama"/>
    <w:uiPriority w:val="99"/>
    <w:rsid w:val="007C63A0"/>
    <w:rPr>
      <w:sz w:val="20"/>
    </w:rPr>
  </w:style>
  <w:style w:type="character" w:customStyle="1" w:styleId="KomentarotekstasDiagrama">
    <w:name w:val="Komentaro tekstas Diagrama"/>
    <w:basedOn w:val="Numatytasispastraiposriftas"/>
    <w:link w:val="Komentarotekstas"/>
    <w:uiPriority w:val="99"/>
    <w:rsid w:val="007C63A0"/>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rsid w:val="007C63A0"/>
    <w:rPr>
      <w:b/>
      <w:bCs/>
    </w:rPr>
  </w:style>
  <w:style w:type="character" w:customStyle="1" w:styleId="KomentarotemaDiagrama">
    <w:name w:val="Komentaro tema Diagrama"/>
    <w:basedOn w:val="KomentarotekstasDiagrama"/>
    <w:link w:val="Komentarotema"/>
    <w:rsid w:val="007C63A0"/>
    <w:rPr>
      <w:rFonts w:ascii="Times New Roman" w:eastAsia="Times New Roman" w:hAnsi="Times New Roman" w:cs="Times New Roman"/>
      <w:b/>
      <w:bCs/>
      <w:sz w:val="20"/>
      <w:szCs w:val="20"/>
      <w:lang w:val="lt-LT" w:eastAsia="lt-LT"/>
    </w:rPr>
  </w:style>
  <w:style w:type="paragraph" w:styleId="Antrats">
    <w:name w:val="header"/>
    <w:basedOn w:val="prastasis"/>
    <w:link w:val="AntratsDiagrama"/>
    <w:rsid w:val="007C63A0"/>
    <w:pPr>
      <w:tabs>
        <w:tab w:val="center" w:pos="4819"/>
        <w:tab w:val="right" w:pos="9638"/>
      </w:tabs>
    </w:pPr>
  </w:style>
  <w:style w:type="character" w:customStyle="1" w:styleId="AntratsDiagrama">
    <w:name w:val="Antraštės Diagrama"/>
    <w:basedOn w:val="Numatytasispastraiposriftas"/>
    <w:link w:val="Antrats"/>
    <w:rsid w:val="007C63A0"/>
    <w:rPr>
      <w:rFonts w:ascii="Times New Roman" w:eastAsia="Times New Roman" w:hAnsi="Times New Roman" w:cs="Times New Roman"/>
      <w:szCs w:val="20"/>
      <w:lang w:val="lt-LT" w:eastAsia="lt-LT"/>
    </w:rPr>
  </w:style>
  <w:style w:type="paragraph" w:customStyle="1" w:styleId="Default">
    <w:name w:val="Default"/>
    <w:rsid w:val="007C63A0"/>
    <w:pPr>
      <w:autoSpaceDE w:val="0"/>
      <w:autoSpaceDN w:val="0"/>
      <w:adjustRightInd w:val="0"/>
      <w:spacing w:after="0" w:line="240" w:lineRule="auto"/>
    </w:pPr>
    <w:rPr>
      <w:rFonts w:ascii="Times New Roman" w:eastAsia="Times New Roman" w:hAnsi="Times New Roman" w:cs="Times New Roman"/>
      <w:color w:val="000000"/>
      <w:sz w:val="24"/>
      <w:szCs w:val="24"/>
      <w:lang w:val="lt-LT" w:eastAsia="lt-LT"/>
    </w:rPr>
  </w:style>
  <w:style w:type="table" w:styleId="Lentelstinklelis">
    <w:name w:val="Table Grid"/>
    <w:basedOn w:val="prastojilentel"/>
    <w:uiPriority w:val="59"/>
    <w:rsid w:val="007C63A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7C63A0"/>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7C63A0"/>
    <w:pPr>
      <w:widowControl w:val="0"/>
      <w:spacing w:after="0" w:line="240" w:lineRule="auto"/>
    </w:pPr>
    <w:rPr>
      <w:rFonts w:ascii="Calibri" w:eastAsia="Calibri" w:hAnsi="Calibri" w:cs="Times New Roman"/>
    </w:rPr>
    <w:tblPr>
      <w:tblInd w:w="0" w:type="dxa"/>
      <w:tblCellMar>
        <w:top w:w="0" w:type="dxa"/>
        <w:left w:w="0" w:type="dxa"/>
        <w:bottom w:w="0" w:type="dxa"/>
        <w:right w:w="0" w:type="dxa"/>
      </w:tblCellMar>
    </w:tblPr>
  </w:style>
  <w:style w:type="numbering" w:customStyle="1" w:styleId="NoList1">
    <w:name w:val="No List1"/>
    <w:next w:val="Sraonra"/>
    <w:uiPriority w:val="99"/>
    <w:semiHidden/>
    <w:unhideWhenUsed/>
    <w:rsid w:val="007C63A0"/>
  </w:style>
  <w:style w:type="paragraph" w:styleId="Pagrindiniotekstotrauka">
    <w:name w:val="Body Text Indent"/>
    <w:basedOn w:val="prastasis"/>
    <w:link w:val="PagrindiniotekstotraukaDiagrama"/>
    <w:uiPriority w:val="99"/>
    <w:rsid w:val="007C63A0"/>
    <w:pPr>
      <w:autoSpaceDE w:val="0"/>
      <w:autoSpaceDN w:val="0"/>
      <w:adjustRightInd w:val="0"/>
      <w:ind w:left="720"/>
      <w:jc w:val="both"/>
    </w:pPr>
    <w:rPr>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7C63A0"/>
    <w:rPr>
      <w:rFonts w:ascii="Times New Roman" w:eastAsia="Times New Roman" w:hAnsi="Times New Roman" w:cs="Times New Roman"/>
      <w:lang w:val="en-GB" w:eastAsia="en-GB"/>
    </w:rPr>
  </w:style>
  <w:style w:type="paragraph" w:styleId="Pagrindinistekstas3">
    <w:name w:val="Body Text 3"/>
    <w:basedOn w:val="prastasis"/>
    <w:link w:val="Pagrindinistekstas3Diagrama"/>
    <w:uiPriority w:val="99"/>
    <w:rsid w:val="007C63A0"/>
    <w:pPr>
      <w:autoSpaceDE w:val="0"/>
      <w:autoSpaceDN w:val="0"/>
      <w:adjustRightInd w:val="0"/>
      <w:jc w:val="both"/>
    </w:pPr>
    <w:rPr>
      <w:color w:val="0000FF"/>
      <w:szCs w:val="22"/>
      <w:lang w:val="en-GB" w:eastAsia="en-GB"/>
    </w:rPr>
  </w:style>
  <w:style w:type="character" w:customStyle="1" w:styleId="Pagrindinistekstas3Diagrama">
    <w:name w:val="Pagrindinis tekstas 3 Diagrama"/>
    <w:basedOn w:val="Numatytasispastraiposriftas"/>
    <w:link w:val="Pagrindinistekstas3"/>
    <w:uiPriority w:val="99"/>
    <w:rsid w:val="007C63A0"/>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7C63A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Cs w:val="22"/>
      <w:lang w:val="en-GB" w:eastAsia="en-US"/>
    </w:rPr>
  </w:style>
  <w:style w:type="character" w:customStyle="1" w:styleId="Pagrindiniotekstotrauka2Diagrama">
    <w:name w:val="Pagrindinio teksto įtrauka 2 Diagrama"/>
    <w:basedOn w:val="Numatytasispastraiposriftas"/>
    <w:link w:val="Pagrindiniotekstotrauka2"/>
    <w:uiPriority w:val="99"/>
    <w:rsid w:val="007C63A0"/>
    <w:rPr>
      <w:rFonts w:ascii="Times New Roman" w:eastAsia="Times New Roman" w:hAnsi="Times New Roman" w:cs="Times New Roman"/>
      <w:b/>
      <w:bCs/>
      <w:color w:val="0000FF"/>
      <w:lang w:val="en-GB"/>
    </w:rPr>
  </w:style>
  <w:style w:type="paragraph" w:customStyle="1" w:styleId="EMEAEnBodyText">
    <w:name w:val="EMEA En Body Text"/>
    <w:basedOn w:val="prastasis"/>
    <w:rsid w:val="007C63A0"/>
    <w:pPr>
      <w:spacing w:before="120" w:after="120"/>
      <w:jc w:val="both"/>
    </w:pPr>
    <w:rPr>
      <w:lang w:val="en-US" w:eastAsia="en-US"/>
    </w:rPr>
  </w:style>
  <w:style w:type="paragraph" w:styleId="Dokumentostruktra">
    <w:name w:val="Document Map"/>
    <w:basedOn w:val="prastasis"/>
    <w:link w:val="DokumentostruktraDiagrama"/>
    <w:uiPriority w:val="99"/>
    <w:rsid w:val="007C63A0"/>
    <w:pPr>
      <w:shd w:val="clear" w:color="auto" w:fill="000080"/>
      <w:tabs>
        <w:tab w:val="left" w:pos="567"/>
      </w:tabs>
      <w:spacing w:line="260" w:lineRule="exact"/>
    </w:pPr>
    <w:rPr>
      <w:rFonts w:ascii="Tahoma" w:hAnsi="Tahoma" w:cs="Tahoma"/>
      <w:lang w:val="en-GB" w:eastAsia="en-US"/>
    </w:rPr>
  </w:style>
  <w:style w:type="character" w:customStyle="1" w:styleId="DokumentostruktraDiagrama">
    <w:name w:val="Dokumento struktūra Diagrama"/>
    <w:basedOn w:val="Numatytasispastraiposriftas"/>
    <w:link w:val="Dokumentostruktra"/>
    <w:uiPriority w:val="99"/>
    <w:rsid w:val="007C63A0"/>
    <w:rPr>
      <w:rFonts w:ascii="Tahoma" w:eastAsia="Times New Roman" w:hAnsi="Tahoma" w:cs="Tahoma"/>
      <w:szCs w:val="20"/>
      <w:shd w:val="clear" w:color="auto" w:fill="000080"/>
      <w:lang w:val="en-GB"/>
    </w:rPr>
  </w:style>
  <w:style w:type="paragraph" w:customStyle="1" w:styleId="AHeader1">
    <w:name w:val="AHeader 1"/>
    <w:basedOn w:val="prastasis"/>
    <w:uiPriority w:val="99"/>
    <w:rsid w:val="007C63A0"/>
    <w:pPr>
      <w:numPr>
        <w:numId w:val="1"/>
      </w:numPr>
      <w:spacing w:after="120"/>
    </w:pPr>
    <w:rPr>
      <w:rFonts w:ascii="Arial" w:hAnsi="Arial" w:cs="Arial"/>
      <w:b/>
      <w:bCs/>
      <w:sz w:val="24"/>
      <w:lang w:val="en-GB" w:eastAsia="en-US"/>
    </w:rPr>
  </w:style>
  <w:style w:type="paragraph" w:customStyle="1" w:styleId="AHeader2">
    <w:name w:val="AHeader 2"/>
    <w:basedOn w:val="AHeader1"/>
    <w:uiPriority w:val="99"/>
    <w:rsid w:val="007C63A0"/>
    <w:pPr>
      <w:numPr>
        <w:ilvl w:val="1"/>
      </w:numPr>
      <w:tabs>
        <w:tab w:val="clear" w:pos="709"/>
        <w:tab w:val="num" w:pos="360"/>
      </w:tabs>
    </w:pPr>
    <w:rPr>
      <w:sz w:val="22"/>
    </w:rPr>
  </w:style>
  <w:style w:type="paragraph" w:customStyle="1" w:styleId="AHeader3">
    <w:name w:val="AHeader 3"/>
    <w:basedOn w:val="AHeader2"/>
    <w:uiPriority w:val="99"/>
    <w:rsid w:val="007C63A0"/>
    <w:pPr>
      <w:numPr>
        <w:ilvl w:val="2"/>
      </w:numPr>
      <w:tabs>
        <w:tab w:val="clear" w:pos="1276"/>
        <w:tab w:val="num" w:pos="360"/>
      </w:tabs>
    </w:pPr>
  </w:style>
  <w:style w:type="paragraph" w:customStyle="1" w:styleId="AHeader2abc">
    <w:name w:val="AHeader 2 abc"/>
    <w:basedOn w:val="AHeader3"/>
    <w:uiPriority w:val="99"/>
    <w:rsid w:val="007C63A0"/>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7C63A0"/>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7C63A0"/>
    <w:pPr>
      <w:tabs>
        <w:tab w:val="left" w:pos="567"/>
        <w:tab w:val="left" w:pos="1134"/>
      </w:tabs>
      <w:autoSpaceDE w:val="0"/>
      <w:autoSpaceDN w:val="0"/>
      <w:adjustRightInd w:val="0"/>
      <w:spacing w:line="260" w:lineRule="exact"/>
      <w:ind w:left="633"/>
      <w:jc w:val="both"/>
    </w:pPr>
    <w:rPr>
      <w:szCs w:val="21"/>
      <w:lang w:val="en-GB" w:eastAsia="en-US"/>
    </w:rPr>
  </w:style>
  <w:style w:type="character" w:customStyle="1" w:styleId="Pagrindiniotekstotrauka3Diagrama">
    <w:name w:val="Pagrindinio teksto įtrauka 3 Diagrama"/>
    <w:basedOn w:val="Numatytasispastraiposriftas"/>
    <w:link w:val="Pagrindiniotekstotrauka3"/>
    <w:uiPriority w:val="99"/>
    <w:rsid w:val="007C63A0"/>
    <w:rPr>
      <w:rFonts w:ascii="Times New Roman" w:eastAsia="Times New Roman" w:hAnsi="Times New Roman" w:cs="Times New Roman"/>
      <w:szCs w:val="21"/>
      <w:lang w:val="en-GB"/>
    </w:rPr>
  </w:style>
  <w:style w:type="character" w:styleId="Perirtashipersaitas">
    <w:name w:val="FollowedHyperlink"/>
    <w:uiPriority w:val="99"/>
    <w:rsid w:val="007C63A0"/>
    <w:rPr>
      <w:color w:val="800080"/>
      <w:u w:val="single"/>
    </w:rPr>
  </w:style>
  <w:style w:type="paragraph" w:customStyle="1" w:styleId="BodytextAgency">
    <w:name w:val="Body text (Agency)"/>
    <w:basedOn w:val="prastasis"/>
    <w:link w:val="BodytextAgencyChar"/>
    <w:rsid w:val="007C63A0"/>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rsid w:val="007C63A0"/>
    <w:rPr>
      <w:rFonts w:ascii="Verdana" w:eastAsia="Verdana" w:hAnsi="Verdana" w:cs="Verdana"/>
      <w:sz w:val="18"/>
      <w:szCs w:val="18"/>
      <w:lang w:val="en-GB" w:eastAsia="en-GB"/>
    </w:rPr>
  </w:style>
  <w:style w:type="paragraph" w:styleId="Pataisymai">
    <w:name w:val="Revision"/>
    <w:hidden/>
    <w:uiPriority w:val="99"/>
    <w:semiHidden/>
    <w:rsid w:val="007C63A0"/>
    <w:pPr>
      <w:spacing w:after="0" w:line="240" w:lineRule="auto"/>
    </w:pPr>
    <w:rPr>
      <w:rFonts w:ascii="Times New Roman" w:eastAsia="Times New Roman" w:hAnsi="Times New Roman" w:cs="Times New Roman"/>
      <w:szCs w:val="20"/>
      <w:lang w:val="en-GB"/>
    </w:rPr>
  </w:style>
  <w:style w:type="paragraph" w:styleId="Paprastasistekstas">
    <w:name w:val="Plain Text"/>
    <w:basedOn w:val="prastasis"/>
    <w:link w:val="PaprastasistekstasDiagrama"/>
    <w:uiPriority w:val="99"/>
    <w:rsid w:val="007C63A0"/>
    <w:pPr>
      <w:tabs>
        <w:tab w:val="left" w:pos="567"/>
      </w:tabs>
      <w:spacing w:line="260" w:lineRule="exact"/>
    </w:pPr>
    <w:rPr>
      <w:rFonts w:ascii="Courier New" w:hAnsi="Courier New" w:cs="Courier New"/>
      <w:sz w:val="20"/>
      <w:lang w:val="en-GB" w:eastAsia="en-US"/>
    </w:rPr>
  </w:style>
  <w:style w:type="character" w:customStyle="1" w:styleId="PaprastasistekstasDiagrama">
    <w:name w:val="Paprastasis tekstas Diagrama"/>
    <w:basedOn w:val="Numatytasispastraiposriftas"/>
    <w:link w:val="Paprastasistekstas"/>
    <w:uiPriority w:val="99"/>
    <w:rsid w:val="007C63A0"/>
    <w:rPr>
      <w:rFonts w:ascii="Courier New" w:eastAsia="Times New Roman" w:hAnsi="Courier New" w:cs="Courier New"/>
      <w:sz w:val="20"/>
      <w:szCs w:val="20"/>
      <w:lang w:val="en-GB"/>
    </w:rPr>
  </w:style>
  <w:style w:type="paragraph" w:styleId="Sraopastraipa">
    <w:name w:val="List Paragraph"/>
    <w:basedOn w:val="prastasis"/>
    <w:uiPriority w:val="34"/>
    <w:qFormat/>
    <w:rsid w:val="007C63A0"/>
    <w:pPr>
      <w:tabs>
        <w:tab w:val="left" w:pos="567"/>
      </w:tabs>
      <w:spacing w:line="260" w:lineRule="exact"/>
      <w:ind w:left="720"/>
    </w:pPr>
    <w:rPr>
      <w:lang w:val="en-GB" w:eastAsia="en-US"/>
    </w:rPr>
  </w:style>
  <w:style w:type="numbering" w:customStyle="1" w:styleId="NoList2">
    <w:name w:val="No List2"/>
    <w:next w:val="Sraonra"/>
    <w:uiPriority w:val="99"/>
    <w:semiHidden/>
    <w:unhideWhenUsed/>
    <w:rsid w:val="007C63A0"/>
  </w:style>
  <w:style w:type="paragraph" w:customStyle="1" w:styleId="NormalAgency">
    <w:name w:val="Normal (Agency)"/>
    <w:link w:val="NormalAgencyChar"/>
    <w:rsid w:val="007C63A0"/>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rsid w:val="007C63A0"/>
    <w:pPr>
      <w:spacing w:line="280" w:lineRule="exact"/>
    </w:pPr>
    <w:rPr>
      <w:rFonts w:ascii="Verdana" w:hAnsi="Verdana"/>
      <w:snapToGrid w:val="0"/>
      <w:sz w:val="18"/>
      <w:lang w:val="en-GB" w:eastAsia="en-US"/>
    </w:rPr>
  </w:style>
  <w:style w:type="character" w:customStyle="1" w:styleId="tw4winError">
    <w:name w:val="tw4winError"/>
    <w:uiPriority w:val="99"/>
    <w:rsid w:val="007C63A0"/>
    <w:rPr>
      <w:rFonts w:ascii="Courier New" w:hAnsi="Courier New"/>
      <w:color w:val="00FF00"/>
      <w:sz w:val="40"/>
    </w:rPr>
  </w:style>
  <w:style w:type="character" w:customStyle="1" w:styleId="tw4winTerm">
    <w:name w:val="tw4winTerm"/>
    <w:uiPriority w:val="99"/>
    <w:rsid w:val="007C63A0"/>
    <w:rPr>
      <w:color w:val="0000FF"/>
    </w:rPr>
  </w:style>
  <w:style w:type="character" w:customStyle="1" w:styleId="tw4winPopup">
    <w:name w:val="tw4winPopup"/>
    <w:uiPriority w:val="99"/>
    <w:rsid w:val="007C63A0"/>
    <w:rPr>
      <w:rFonts w:ascii="Courier New" w:hAnsi="Courier New"/>
      <w:noProof/>
      <w:color w:val="008000"/>
    </w:rPr>
  </w:style>
  <w:style w:type="character" w:customStyle="1" w:styleId="tw4winJump">
    <w:name w:val="tw4winJump"/>
    <w:uiPriority w:val="99"/>
    <w:rsid w:val="007C63A0"/>
    <w:rPr>
      <w:rFonts w:ascii="Courier New" w:hAnsi="Courier New"/>
      <w:noProof/>
      <w:color w:val="008080"/>
    </w:rPr>
  </w:style>
  <w:style w:type="character" w:customStyle="1" w:styleId="tw4winExternal">
    <w:name w:val="tw4winExternal"/>
    <w:uiPriority w:val="99"/>
    <w:rsid w:val="007C63A0"/>
    <w:rPr>
      <w:rFonts w:ascii="Courier New" w:hAnsi="Courier New"/>
      <w:noProof/>
      <w:color w:val="808080"/>
    </w:rPr>
  </w:style>
  <w:style w:type="character" w:customStyle="1" w:styleId="tw4winInternal">
    <w:name w:val="tw4winInternal"/>
    <w:uiPriority w:val="99"/>
    <w:rsid w:val="007C63A0"/>
    <w:rPr>
      <w:rFonts w:ascii="Courier New" w:hAnsi="Courier New"/>
      <w:noProof/>
      <w:color w:val="FF0000"/>
    </w:rPr>
  </w:style>
  <w:style w:type="character" w:customStyle="1" w:styleId="DONOTTRANSLATE">
    <w:name w:val="DO_NOT_TRANSLATE"/>
    <w:uiPriority w:val="99"/>
    <w:rsid w:val="007C63A0"/>
    <w:rPr>
      <w:rFonts w:ascii="Courier New" w:hAnsi="Courier New"/>
      <w:noProof/>
      <w:color w:val="800000"/>
    </w:rPr>
  </w:style>
  <w:style w:type="paragraph" w:customStyle="1" w:styleId="viesussraas3parykinimas1">
    <w:name w:val="Šviesus sąrašas – 3 paryškinimas1"/>
    <w:hidden/>
    <w:uiPriority w:val="99"/>
    <w:semiHidden/>
    <w:rsid w:val="007C63A0"/>
    <w:pPr>
      <w:spacing w:after="0" w:line="240" w:lineRule="auto"/>
    </w:pPr>
    <w:rPr>
      <w:rFonts w:ascii="Times New Roman" w:eastAsia="Times New Roman" w:hAnsi="Times New Roman" w:cs="Times New Roman"/>
      <w:snapToGrid w:val="0"/>
      <w:szCs w:val="20"/>
      <w:lang w:val="en-GB"/>
    </w:rPr>
  </w:style>
  <w:style w:type="character" w:customStyle="1" w:styleId="tw4winMark">
    <w:name w:val="tw4winMark"/>
    <w:uiPriority w:val="99"/>
    <w:rsid w:val="007C63A0"/>
    <w:rPr>
      <w:rFonts w:ascii="Courier New" w:hAnsi="Courier New"/>
      <w:vanish/>
      <w:color w:val="800080"/>
      <w:sz w:val="24"/>
      <w:vertAlign w:val="subscript"/>
    </w:rPr>
  </w:style>
  <w:style w:type="character" w:customStyle="1" w:styleId="HeaderChar1">
    <w:name w:val="Header Char1"/>
    <w:basedOn w:val="Numatytasispastraiposriftas"/>
    <w:uiPriority w:val="99"/>
    <w:rsid w:val="007C63A0"/>
    <w:rPr>
      <w:rFonts w:ascii="Times New Roman" w:eastAsia="SimSun" w:hAnsi="Times New Roman" w:cs="Times New Roman"/>
      <w:sz w:val="20"/>
      <w:szCs w:val="20"/>
      <w:lang w:val="en-GB" w:eastAsia="zh-CN"/>
    </w:rPr>
  </w:style>
  <w:style w:type="table" w:customStyle="1" w:styleId="TablegridAgencyblack">
    <w:name w:val="Table grid (Agency) black"/>
    <w:uiPriority w:val="99"/>
    <w:semiHidden/>
    <w:rsid w:val="007C63A0"/>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7C63A0"/>
    <w:pPr>
      <w:keepNext/>
    </w:pPr>
    <w:rPr>
      <w:rFonts w:eastAsia="SimSun"/>
      <w:b/>
    </w:rPr>
  </w:style>
  <w:style w:type="character" w:customStyle="1" w:styleId="NormalAgencyChar">
    <w:name w:val="Normal (Agency) Char"/>
    <w:link w:val="NormalAgency"/>
    <w:locked/>
    <w:rsid w:val="007C63A0"/>
    <w:rPr>
      <w:rFonts w:ascii="Verdana" w:eastAsia="Times New Roman" w:hAnsi="Verdana" w:cs="Times New Roman"/>
      <w:snapToGrid w:val="0"/>
      <w:sz w:val="18"/>
      <w:lang w:val="en-GB" w:eastAsia="lt-LT"/>
    </w:rPr>
  </w:style>
  <w:style w:type="paragraph" w:styleId="Dokumentoinaostekstas">
    <w:name w:val="endnote text"/>
    <w:basedOn w:val="prastasis"/>
    <w:link w:val="DokumentoinaostekstasDiagrama"/>
    <w:uiPriority w:val="99"/>
    <w:rsid w:val="007C63A0"/>
    <w:pPr>
      <w:tabs>
        <w:tab w:val="left" w:pos="567"/>
      </w:tabs>
    </w:pPr>
    <w:rPr>
      <w:rFonts w:eastAsia="SimSun"/>
      <w:sz w:val="20"/>
      <w:lang w:val="en-GB" w:eastAsia="x-none"/>
    </w:rPr>
  </w:style>
  <w:style w:type="character" w:customStyle="1" w:styleId="DokumentoinaostekstasDiagrama">
    <w:name w:val="Dokumento išnašos tekstas Diagrama"/>
    <w:basedOn w:val="Numatytasispastraiposriftas"/>
    <w:link w:val="Dokumentoinaostekstas"/>
    <w:uiPriority w:val="99"/>
    <w:rsid w:val="007C63A0"/>
    <w:rPr>
      <w:rFonts w:ascii="Times New Roman" w:eastAsia="SimSun" w:hAnsi="Times New Roman" w:cs="Times New Roman"/>
      <w:sz w:val="20"/>
      <w:szCs w:val="20"/>
      <w:lang w:val="en-GB" w:eastAsia="x-none"/>
    </w:rPr>
  </w:style>
  <w:style w:type="character" w:customStyle="1" w:styleId="CharChar12">
    <w:name w:val="Char Char12"/>
    <w:locked/>
    <w:rsid w:val="007C63A0"/>
    <w:rPr>
      <w:snapToGrid w:val="0"/>
      <w:lang w:val="en-GB" w:eastAsia="en-US" w:bidi="ar-SA"/>
    </w:rPr>
  </w:style>
  <w:style w:type="paragraph" w:customStyle="1" w:styleId="1vidutinistinklelis2parykinimas1">
    <w:name w:val="1 vidutinis tinklelis – 2 paryškinimas1"/>
    <w:basedOn w:val="prastasis"/>
    <w:uiPriority w:val="34"/>
    <w:qFormat/>
    <w:rsid w:val="007C63A0"/>
    <w:pPr>
      <w:spacing w:after="200" w:line="276" w:lineRule="auto"/>
      <w:ind w:left="720"/>
      <w:contextualSpacing/>
    </w:pPr>
    <w:rPr>
      <w:rFonts w:ascii="Calibri" w:eastAsia="Calibri" w:hAnsi="Calibri"/>
      <w:szCs w:val="22"/>
      <w:lang w:eastAsia="en-US"/>
    </w:rPr>
  </w:style>
  <w:style w:type="numbering" w:customStyle="1" w:styleId="Sraonra1">
    <w:name w:val="Sąrašo nėra1"/>
    <w:next w:val="Sraonra"/>
    <w:uiPriority w:val="99"/>
    <w:semiHidden/>
    <w:unhideWhenUsed/>
    <w:rsid w:val="007C63A0"/>
  </w:style>
  <w:style w:type="numbering" w:customStyle="1" w:styleId="NoList3">
    <w:name w:val="No List3"/>
    <w:next w:val="Sraonra"/>
    <w:uiPriority w:val="99"/>
    <w:semiHidden/>
    <w:unhideWhenUsed/>
    <w:rsid w:val="007C63A0"/>
  </w:style>
  <w:style w:type="paragraph" w:customStyle="1" w:styleId="SPCNormal">
    <w:name w:val="SPC Normal"/>
    <w:basedOn w:val="prastasis"/>
    <w:uiPriority w:val="99"/>
    <w:rsid w:val="007C63A0"/>
    <w:pPr>
      <w:tabs>
        <w:tab w:val="left" w:pos="562"/>
      </w:tabs>
    </w:pPr>
    <w:rPr>
      <w:rFonts w:eastAsia="SimSun"/>
      <w:lang w:val="en-GB" w:eastAsia="en-US"/>
    </w:rPr>
  </w:style>
  <w:style w:type="paragraph" w:customStyle="1" w:styleId="LabelNormal">
    <w:name w:val="Label Normal"/>
    <w:basedOn w:val="prastasis"/>
    <w:uiPriority w:val="99"/>
    <w:rsid w:val="007C63A0"/>
    <w:pPr>
      <w:tabs>
        <w:tab w:val="left" w:pos="562"/>
      </w:tabs>
    </w:pPr>
    <w:rPr>
      <w:rFonts w:eastAsia="SimSun"/>
      <w:lang w:val="en-GB" w:eastAsia="en-US"/>
    </w:rPr>
  </w:style>
  <w:style w:type="numbering" w:customStyle="1" w:styleId="NoList4">
    <w:name w:val="No List4"/>
    <w:next w:val="Sraonra"/>
    <w:uiPriority w:val="99"/>
    <w:semiHidden/>
    <w:unhideWhenUsed/>
    <w:rsid w:val="007C63A0"/>
  </w:style>
  <w:style w:type="paragraph" w:customStyle="1" w:styleId="BT-EMEASMCA">
    <w:name w:val="BT- EMEA_SMCA"/>
    <w:basedOn w:val="BTEMEASMCA"/>
    <w:autoRedefine/>
    <w:rsid w:val="007C63A0"/>
    <w:pPr>
      <w:numPr>
        <w:numId w:val="2"/>
      </w:numPr>
      <w:tabs>
        <w:tab w:val="num" w:pos="360"/>
      </w:tabs>
      <w:ind w:left="360" w:hanging="360"/>
    </w:pPr>
  </w:style>
  <w:style w:type="paragraph" w:customStyle="1" w:styleId="BTbEMEASMCA">
    <w:name w:val="BT(b) EMEA_SMCA"/>
    <w:basedOn w:val="BTEMEASMCA"/>
    <w:autoRedefine/>
    <w:uiPriority w:val="99"/>
    <w:rsid w:val="007C63A0"/>
    <w:rPr>
      <w:b/>
    </w:rPr>
  </w:style>
  <w:style w:type="paragraph" w:customStyle="1" w:styleId="BTuEMEASMCA">
    <w:name w:val="BT(u) EMEA_SMCA"/>
    <w:basedOn w:val="BTEMEASMCA"/>
    <w:autoRedefine/>
    <w:uiPriority w:val="99"/>
    <w:rsid w:val="007C63A0"/>
    <w:rPr>
      <w:u w:val="single"/>
    </w:rPr>
  </w:style>
  <w:style w:type="paragraph" w:customStyle="1" w:styleId="Style">
    <w:name w:val="Style"/>
    <w:uiPriority w:val="99"/>
    <w:rsid w:val="007C63A0"/>
    <w:pPr>
      <w:widowControl w:val="0"/>
      <w:autoSpaceDE w:val="0"/>
      <w:autoSpaceDN w:val="0"/>
      <w:adjustRightInd w:val="0"/>
      <w:spacing w:after="0" w:line="240" w:lineRule="auto"/>
    </w:pPr>
    <w:rPr>
      <w:rFonts w:ascii="Arial" w:eastAsia="MS Mincho" w:hAnsi="Arial" w:cs="Arial"/>
      <w:sz w:val="24"/>
      <w:szCs w:val="24"/>
      <w:lang w:eastAsia="ja-JP"/>
    </w:rPr>
  </w:style>
  <w:style w:type="paragraph" w:customStyle="1" w:styleId="Retrait">
    <w:name w:val="Retrait"/>
    <w:basedOn w:val="prastasis"/>
    <w:next w:val="prastasis"/>
    <w:autoRedefine/>
    <w:uiPriority w:val="99"/>
    <w:rsid w:val="007C63A0"/>
    <w:pPr>
      <w:tabs>
        <w:tab w:val="right" w:pos="8789"/>
      </w:tabs>
    </w:pPr>
    <w:rPr>
      <w:i/>
      <w:szCs w:val="22"/>
      <w:u w:val="single"/>
      <w:lang w:val="pt-PT" w:eastAsia="fr-FR"/>
    </w:rPr>
  </w:style>
  <w:style w:type="character" w:styleId="Dokumentoinaosnumeris">
    <w:name w:val="endnote reference"/>
    <w:uiPriority w:val="99"/>
    <w:rsid w:val="007C63A0"/>
    <w:rPr>
      <w:vertAlign w:val="superscript"/>
    </w:rPr>
  </w:style>
  <w:style w:type="paragraph" w:customStyle="1" w:styleId="BTgEMEASMCA">
    <w:name w:val="BT(g) EMEA_SMCA"/>
    <w:basedOn w:val="BTEMEASMCA"/>
    <w:link w:val="BTgEMEASMCAChar"/>
    <w:autoRedefine/>
    <w:uiPriority w:val="99"/>
    <w:rsid w:val="007C63A0"/>
    <w:rPr>
      <w:i/>
      <w:noProof/>
      <w:color w:val="008000"/>
    </w:rPr>
  </w:style>
  <w:style w:type="character" w:customStyle="1" w:styleId="BTgEMEASMCAChar">
    <w:name w:val="BT(g) EMEA_SMCA Char"/>
    <w:link w:val="BTgEMEASMCA"/>
    <w:uiPriority w:val="99"/>
    <w:rsid w:val="007C63A0"/>
    <w:rPr>
      <w:rFonts w:ascii="Times New Roman" w:eastAsia="Times New Roman" w:hAnsi="Times New Roman" w:cs="Times New Roman"/>
      <w:i/>
      <w:noProof/>
      <w:color w:val="008000"/>
      <w:lang w:val="lt-LT"/>
    </w:rPr>
  </w:style>
  <w:style w:type="numbering" w:customStyle="1" w:styleId="NoList11">
    <w:name w:val="No List11"/>
    <w:next w:val="Sraonra"/>
    <w:uiPriority w:val="99"/>
    <w:semiHidden/>
    <w:unhideWhenUsed/>
    <w:rsid w:val="007C63A0"/>
  </w:style>
  <w:style w:type="paragraph" w:styleId="Paantrat">
    <w:name w:val="Subtitle"/>
    <w:basedOn w:val="prastasis"/>
    <w:link w:val="PaantratDiagrama"/>
    <w:uiPriority w:val="99"/>
    <w:qFormat/>
    <w:rsid w:val="007C63A0"/>
    <w:pPr>
      <w:autoSpaceDE w:val="0"/>
      <w:autoSpaceDN w:val="0"/>
      <w:adjustRightInd w:val="0"/>
      <w:jc w:val="center"/>
    </w:pPr>
    <w:rPr>
      <w:rFonts w:ascii="TimesNewRoman,Bold" w:hAnsi="TimesNewRoman,Bold"/>
      <w:b/>
      <w:color w:val="000000"/>
      <w:lang w:val="en-US"/>
    </w:rPr>
  </w:style>
  <w:style w:type="character" w:customStyle="1" w:styleId="PaantratDiagrama">
    <w:name w:val="Paantraštė Diagrama"/>
    <w:basedOn w:val="Numatytasispastraiposriftas"/>
    <w:link w:val="Paantrat"/>
    <w:uiPriority w:val="99"/>
    <w:rsid w:val="007C63A0"/>
    <w:rPr>
      <w:rFonts w:ascii="TimesNewRoman,Bold" w:eastAsia="Times New Roman" w:hAnsi="TimesNewRoman,Bold" w:cs="Times New Roman"/>
      <w:b/>
      <w:color w:val="000000"/>
      <w:szCs w:val="20"/>
      <w:lang w:eastAsia="lt-LT"/>
    </w:rPr>
  </w:style>
  <w:style w:type="table" w:customStyle="1" w:styleId="TableGrid1">
    <w:name w:val="Table Grid1"/>
    <w:basedOn w:val="prastojilentel"/>
    <w:next w:val="Lentelstinklelis"/>
    <w:uiPriority w:val="99"/>
    <w:rsid w:val="007C63A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rsid w:val="007C63A0"/>
    <w:pPr>
      <w:spacing w:before="100" w:after="100"/>
    </w:pPr>
    <w:rPr>
      <w:lang w:val="en-US"/>
    </w:rPr>
  </w:style>
  <w:style w:type="paragraph" w:customStyle="1" w:styleId="TableText">
    <w:name w:val="Table Text"/>
    <w:basedOn w:val="prastasis"/>
    <w:uiPriority w:val="99"/>
    <w:rsid w:val="007C63A0"/>
    <w:rPr>
      <w:rFonts w:ascii="CG Times (W1)" w:hAnsi="CG Times (W1)"/>
      <w:sz w:val="20"/>
      <w:lang w:val="en-GB" w:eastAsia="en-US"/>
    </w:rPr>
  </w:style>
  <w:style w:type="paragraph" w:customStyle="1" w:styleId="Normal11pt">
    <w:name w:val="Normal + 11pt"/>
    <w:basedOn w:val="prastasis"/>
    <w:link w:val="Normal11ptCar"/>
    <w:uiPriority w:val="99"/>
    <w:rsid w:val="007C63A0"/>
    <w:rPr>
      <w:szCs w:val="22"/>
      <w:lang w:val="en-GB" w:eastAsia="en-US"/>
    </w:rPr>
  </w:style>
  <w:style w:type="character" w:customStyle="1" w:styleId="Normal11ptCar">
    <w:name w:val="Normal + 11pt Car"/>
    <w:link w:val="Normal11pt"/>
    <w:uiPriority w:val="99"/>
    <w:rsid w:val="007C63A0"/>
    <w:rPr>
      <w:rFonts w:ascii="Times New Roman" w:eastAsia="Times New Roman" w:hAnsi="Times New Roman" w:cs="Times New Roman"/>
      <w:lang w:val="en-GB"/>
    </w:rPr>
  </w:style>
  <w:style w:type="paragraph" w:customStyle="1" w:styleId="NormaLT">
    <w:name w:val="NormaLT"/>
    <w:basedOn w:val="prastasis"/>
    <w:uiPriority w:val="99"/>
    <w:rsid w:val="007C63A0"/>
    <w:pPr>
      <w:tabs>
        <w:tab w:val="left" w:pos="425"/>
      </w:tabs>
      <w:jc w:val="both"/>
    </w:pPr>
    <w:rPr>
      <w:rFonts w:ascii="Arial" w:hAnsi="Arial"/>
      <w:sz w:val="24"/>
      <w:lang w:eastAsia="en-US"/>
    </w:rPr>
  </w:style>
  <w:style w:type="numbering" w:customStyle="1" w:styleId="NoList111">
    <w:name w:val="No List111"/>
    <w:next w:val="Sraonra"/>
    <w:uiPriority w:val="99"/>
    <w:semiHidden/>
    <w:unhideWhenUsed/>
    <w:rsid w:val="007C63A0"/>
  </w:style>
  <w:style w:type="numbering" w:customStyle="1" w:styleId="NoList21">
    <w:name w:val="No List21"/>
    <w:next w:val="Sraonra"/>
    <w:uiPriority w:val="99"/>
    <w:semiHidden/>
    <w:unhideWhenUsed/>
    <w:rsid w:val="007C63A0"/>
  </w:style>
  <w:style w:type="paragraph" w:styleId="Antrat">
    <w:name w:val="caption"/>
    <w:basedOn w:val="prastasis"/>
    <w:next w:val="prastasis"/>
    <w:qFormat/>
    <w:rsid w:val="007C63A0"/>
    <w:pPr>
      <w:jc w:val="both"/>
    </w:pPr>
    <w:rPr>
      <w:sz w:val="24"/>
      <w:lang w:val="en-GB" w:eastAsia="sl-SI"/>
    </w:rPr>
  </w:style>
  <w:style w:type="paragraph" w:styleId="Betarp">
    <w:name w:val="No Spacing"/>
    <w:uiPriority w:val="1"/>
    <w:qFormat/>
    <w:rsid w:val="007C63A0"/>
    <w:pPr>
      <w:tabs>
        <w:tab w:val="left" w:pos="567"/>
      </w:tabs>
      <w:spacing w:after="0" w:line="240" w:lineRule="auto"/>
    </w:pPr>
    <w:rPr>
      <w:rFonts w:ascii="Times New Roman" w:eastAsia="Times New Roman" w:hAnsi="Times New Roman" w:cs="Times New Roman"/>
      <w:snapToGrid w:val="0"/>
      <w:szCs w:val="20"/>
      <w:lang w:val="en-GB"/>
    </w:rPr>
  </w:style>
  <w:style w:type="numbering" w:customStyle="1" w:styleId="NoList12">
    <w:name w:val="No List12"/>
    <w:next w:val="Sraonra"/>
    <w:uiPriority w:val="99"/>
    <w:semiHidden/>
    <w:unhideWhenUsed/>
    <w:rsid w:val="007C63A0"/>
  </w:style>
  <w:style w:type="paragraph" w:customStyle="1" w:styleId="MemoHeaderStyle">
    <w:name w:val="MemoHeaderStyle"/>
    <w:basedOn w:val="prastasis"/>
    <w:next w:val="prastasis"/>
    <w:rsid w:val="007C63A0"/>
    <w:pPr>
      <w:tabs>
        <w:tab w:val="left" w:pos="567"/>
      </w:tabs>
      <w:spacing w:line="120" w:lineRule="atLeast"/>
      <w:ind w:left="1418"/>
      <w:jc w:val="both"/>
    </w:pPr>
    <w:rPr>
      <w:rFonts w:ascii="Arial" w:hAnsi="Arial"/>
      <w:b/>
      <w:smallCaps/>
      <w:lang w:bidi="lt-LT"/>
    </w:rPr>
  </w:style>
  <w:style w:type="paragraph" w:customStyle="1" w:styleId="DraftingNotesAgency">
    <w:name w:val="Drafting Notes (Agency)"/>
    <w:basedOn w:val="prastasis"/>
    <w:next w:val="BodytextAgency"/>
    <w:link w:val="DraftingNotesAgencyChar"/>
    <w:rsid w:val="007C63A0"/>
    <w:pPr>
      <w:spacing w:after="140" w:line="280" w:lineRule="atLeast"/>
    </w:pPr>
    <w:rPr>
      <w:rFonts w:ascii="Courier New" w:eastAsia="Verdana" w:hAnsi="Courier New"/>
      <w:i/>
      <w:color w:val="339966"/>
      <w:szCs w:val="18"/>
      <w:lang w:bidi="lt-LT"/>
    </w:rPr>
  </w:style>
  <w:style w:type="character" w:customStyle="1" w:styleId="DraftingNotesAgencyChar">
    <w:name w:val="Drafting Notes (Agency) Char"/>
    <w:link w:val="DraftingNotesAgency"/>
    <w:rsid w:val="007C63A0"/>
    <w:rPr>
      <w:rFonts w:ascii="Courier New" w:eastAsia="Verdana" w:hAnsi="Courier New" w:cs="Times New Roman"/>
      <w:i/>
      <w:color w:val="339966"/>
      <w:szCs w:val="18"/>
      <w:lang w:val="lt-LT" w:eastAsia="lt-LT" w:bidi="lt-LT"/>
    </w:rPr>
  </w:style>
  <w:style w:type="table" w:customStyle="1" w:styleId="TablegridAgencyblack1">
    <w:name w:val="Table grid (Agency) black1"/>
    <w:basedOn w:val="prastojilentel"/>
    <w:semiHidden/>
    <w:rsid w:val="007C63A0"/>
    <w:pPr>
      <w:spacing w:after="0" w:line="240" w:lineRule="auto"/>
    </w:pPr>
    <w:rPr>
      <w:rFonts w:ascii="Verdana" w:eastAsia="SimSun" w:hAnsi="Verdana" w:cs="Times New Roman"/>
      <w:sz w:val="18"/>
      <w:szCs w:val="20"/>
      <w:lang w:val="lt-LT"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libri Light" w:hAnsi="Calibri Ligh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character" w:customStyle="1" w:styleId="DoNotTranslateExternal1">
    <w:name w:val="DoNotTranslateExternal1"/>
    <w:qFormat/>
    <w:rsid w:val="007C63A0"/>
    <w:rPr>
      <w:b/>
      <w:noProof/>
      <w:szCs w:val="22"/>
    </w:rPr>
  </w:style>
  <w:style w:type="table" w:customStyle="1" w:styleId="TableGrid2">
    <w:name w:val="Table Grid2"/>
    <w:basedOn w:val="prastojilentel"/>
    <w:next w:val="Lentelstinklelis"/>
    <w:uiPriority w:val="59"/>
    <w:rsid w:val="007C63A0"/>
    <w:pPr>
      <w:spacing w:after="0" w:line="240" w:lineRule="auto"/>
    </w:pPr>
    <w:rPr>
      <w:rFonts w:ascii="Calibri" w:eastAsia="Calibri" w:hAnsi="Calibri" w:cs="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unhideWhenUsed/>
    <w:rsid w:val="007C63A0"/>
    <w:rPr>
      <w:rFonts w:eastAsia="Calibri"/>
      <w:sz w:val="20"/>
      <w:lang w:val="sl-SI" w:eastAsia="sl-SI"/>
    </w:rPr>
  </w:style>
  <w:style w:type="character" w:customStyle="1" w:styleId="PuslapioinaostekstasDiagrama">
    <w:name w:val="Puslapio išnašos tekstas Diagrama"/>
    <w:basedOn w:val="Numatytasispastraiposriftas"/>
    <w:link w:val="Puslapioinaostekstas"/>
    <w:uiPriority w:val="99"/>
    <w:rsid w:val="007C63A0"/>
    <w:rPr>
      <w:rFonts w:ascii="Times New Roman" w:eastAsia="Calibri" w:hAnsi="Times New Roman" w:cs="Times New Roman"/>
      <w:sz w:val="20"/>
      <w:szCs w:val="20"/>
      <w:lang w:val="sl-SI" w:eastAsia="sl-SI"/>
    </w:rPr>
  </w:style>
  <w:style w:type="character" w:styleId="Puslapioinaosnuoroda">
    <w:name w:val="footnote reference"/>
    <w:uiPriority w:val="99"/>
    <w:unhideWhenUsed/>
    <w:rsid w:val="007C63A0"/>
    <w:rPr>
      <w:vertAlign w:val="superscript"/>
    </w:rPr>
  </w:style>
  <w:style w:type="character" w:customStyle="1" w:styleId="UnresolvedMention1">
    <w:name w:val="Unresolved Mention1"/>
    <w:basedOn w:val="Numatytasispastraiposriftas"/>
    <w:uiPriority w:val="99"/>
    <w:semiHidden/>
    <w:unhideWhenUsed/>
    <w:rsid w:val="007C63A0"/>
    <w:rPr>
      <w:color w:val="605E5C"/>
      <w:shd w:val="clear" w:color="auto" w:fill="E1DFDD"/>
    </w:rPr>
  </w:style>
  <w:style w:type="table" w:customStyle="1" w:styleId="TableGrid3">
    <w:name w:val="Table Grid3"/>
    <w:basedOn w:val="prastojilentel"/>
    <w:next w:val="Lentelstinklelis"/>
    <w:rsid w:val="003141E5"/>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NepageidaujamaR@vvkt.lt"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pris.vvkt.lt/vvkt-web/public/nr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ema.europa.eu"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38398</Words>
  <Characters>21888</Characters>
  <Application>Microsoft Office Word</Application>
  <DocSecurity>0</DocSecurity>
  <Lines>182</Lines>
  <Paragraphs>120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Vaidas Skyrius</dc:creator>
  <cp:keywords/>
  <dc:description/>
  <cp:lastModifiedBy>Albina Burkauskaitė</cp:lastModifiedBy>
  <cp:revision>3</cp:revision>
  <dcterms:created xsi:type="dcterms:W3CDTF">2023-04-19T06:38:00Z</dcterms:created>
  <dcterms:modified xsi:type="dcterms:W3CDTF">2023-04-19T06:41:00Z</dcterms:modified>
</cp:coreProperties>
</file>