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58AA4" w14:textId="77777777" w:rsidR="001D61F0" w:rsidRPr="00EF52F8" w:rsidRDefault="001D61F0" w:rsidP="00F90033">
      <w:pPr>
        <w:jc w:val="center"/>
        <w:outlineLvl w:val="0"/>
        <w:rPr>
          <w:b/>
          <w:bCs/>
          <w:sz w:val="22"/>
          <w:szCs w:val="22"/>
        </w:rPr>
      </w:pPr>
      <w:bookmarkStart w:id="0" w:name="_GoBack"/>
      <w:bookmarkEnd w:id="0"/>
    </w:p>
    <w:p w14:paraId="12947EDC" w14:textId="77777777" w:rsidR="001D61F0" w:rsidRPr="00EF52F8" w:rsidRDefault="001D61F0" w:rsidP="00F90033">
      <w:pPr>
        <w:jc w:val="center"/>
        <w:outlineLvl w:val="0"/>
        <w:rPr>
          <w:b/>
          <w:bCs/>
          <w:sz w:val="22"/>
          <w:szCs w:val="22"/>
        </w:rPr>
      </w:pPr>
    </w:p>
    <w:p w14:paraId="65D38A1F" w14:textId="77777777" w:rsidR="001D61F0" w:rsidRPr="00EF52F8" w:rsidRDefault="001D61F0" w:rsidP="00F90033">
      <w:pPr>
        <w:jc w:val="center"/>
        <w:outlineLvl w:val="0"/>
        <w:rPr>
          <w:b/>
          <w:bCs/>
          <w:sz w:val="22"/>
          <w:szCs w:val="22"/>
        </w:rPr>
      </w:pPr>
    </w:p>
    <w:p w14:paraId="7F66BD0C" w14:textId="77777777" w:rsidR="001D61F0" w:rsidRPr="00EF52F8" w:rsidRDefault="001D61F0" w:rsidP="00F90033">
      <w:pPr>
        <w:jc w:val="center"/>
        <w:outlineLvl w:val="0"/>
        <w:rPr>
          <w:b/>
          <w:bCs/>
          <w:sz w:val="22"/>
          <w:szCs w:val="22"/>
        </w:rPr>
      </w:pPr>
    </w:p>
    <w:p w14:paraId="236F63E1" w14:textId="77777777" w:rsidR="001D61F0" w:rsidRPr="00EF52F8" w:rsidRDefault="001D61F0" w:rsidP="00F90033">
      <w:pPr>
        <w:jc w:val="center"/>
        <w:outlineLvl w:val="0"/>
        <w:rPr>
          <w:b/>
          <w:bCs/>
          <w:sz w:val="22"/>
          <w:szCs w:val="22"/>
        </w:rPr>
      </w:pPr>
    </w:p>
    <w:p w14:paraId="03578596" w14:textId="77777777" w:rsidR="001D61F0" w:rsidRPr="00EF52F8" w:rsidRDefault="001D61F0" w:rsidP="00F90033">
      <w:pPr>
        <w:jc w:val="center"/>
        <w:outlineLvl w:val="0"/>
        <w:rPr>
          <w:b/>
          <w:bCs/>
          <w:sz w:val="22"/>
          <w:szCs w:val="22"/>
        </w:rPr>
      </w:pPr>
    </w:p>
    <w:p w14:paraId="4FAC6C9C" w14:textId="77777777" w:rsidR="001D61F0" w:rsidRPr="00EF52F8" w:rsidRDefault="001D61F0" w:rsidP="00F90033">
      <w:pPr>
        <w:jc w:val="center"/>
        <w:outlineLvl w:val="0"/>
        <w:rPr>
          <w:b/>
          <w:bCs/>
          <w:sz w:val="22"/>
          <w:szCs w:val="22"/>
        </w:rPr>
      </w:pPr>
    </w:p>
    <w:p w14:paraId="24CF8174" w14:textId="77777777" w:rsidR="001D61F0" w:rsidRPr="00EF52F8" w:rsidRDefault="001D61F0" w:rsidP="00F90033">
      <w:pPr>
        <w:jc w:val="center"/>
        <w:outlineLvl w:val="0"/>
        <w:rPr>
          <w:b/>
          <w:bCs/>
          <w:sz w:val="22"/>
          <w:szCs w:val="22"/>
        </w:rPr>
      </w:pPr>
    </w:p>
    <w:p w14:paraId="47A5FE61" w14:textId="77777777" w:rsidR="001D61F0" w:rsidRPr="00EF52F8" w:rsidRDefault="001D61F0" w:rsidP="00F90033">
      <w:pPr>
        <w:jc w:val="center"/>
        <w:outlineLvl w:val="0"/>
        <w:rPr>
          <w:b/>
          <w:bCs/>
          <w:sz w:val="22"/>
          <w:szCs w:val="22"/>
        </w:rPr>
      </w:pPr>
    </w:p>
    <w:p w14:paraId="461CB4C4" w14:textId="77777777" w:rsidR="001D61F0" w:rsidRPr="00EF52F8" w:rsidRDefault="001D61F0" w:rsidP="00F90033">
      <w:pPr>
        <w:jc w:val="center"/>
        <w:outlineLvl w:val="0"/>
        <w:rPr>
          <w:b/>
          <w:bCs/>
          <w:sz w:val="22"/>
          <w:szCs w:val="22"/>
        </w:rPr>
      </w:pPr>
    </w:p>
    <w:p w14:paraId="564FA1C3" w14:textId="77777777" w:rsidR="001D61F0" w:rsidRPr="00EF52F8" w:rsidRDefault="001D61F0" w:rsidP="00F90033">
      <w:pPr>
        <w:jc w:val="center"/>
        <w:outlineLvl w:val="0"/>
        <w:rPr>
          <w:b/>
          <w:bCs/>
          <w:sz w:val="22"/>
          <w:szCs w:val="22"/>
        </w:rPr>
      </w:pPr>
    </w:p>
    <w:p w14:paraId="47FD9885" w14:textId="77777777" w:rsidR="001D61F0" w:rsidRPr="00EF52F8" w:rsidRDefault="001D61F0" w:rsidP="00F90033">
      <w:pPr>
        <w:jc w:val="center"/>
        <w:outlineLvl w:val="0"/>
        <w:rPr>
          <w:b/>
          <w:bCs/>
          <w:sz w:val="22"/>
          <w:szCs w:val="22"/>
        </w:rPr>
      </w:pPr>
    </w:p>
    <w:p w14:paraId="66D1089F" w14:textId="77777777" w:rsidR="001D61F0" w:rsidRPr="00EF52F8" w:rsidRDefault="001D61F0" w:rsidP="00F90033">
      <w:pPr>
        <w:jc w:val="center"/>
        <w:outlineLvl w:val="0"/>
        <w:rPr>
          <w:b/>
          <w:bCs/>
          <w:sz w:val="22"/>
          <w:szCs w:val="22"/>
        </w:rPr>
      </w:pPr>
    </w:p>
    <w:p w14:paraId="7C44A196" w14:textId="77777777" w:rsidR="001D61F0" w:rsidRPr="00EF52F8" w:rsidRDefault="001D61F0" w:rsidP="00F90033">
      <w:pPr>
        <w:jc w:val="center"/>
        <w:outlineLvl w:val="0"/>
        <w:rPr>
          <w:b/>
          <w:bCs/>
          <w:sz w:val="22"/>
          <w:szCs w:val="22"/>
        </w:rPr>
      </w:pPr>
    </w:p>
    <w:p w14:paraId="6FF7F1EC" w14:textId="77777777" w:rsidR="001D61F0" w:rsidRPr="00EF52F8" w:rsidRDefault="001D61F0" w:rsidP="00F90033">
      <w:pPr>
        <w:jc w:val="center"/>
        <w:outlineLvl w:val="0"/>
        <w:rPr>
          <w:b/>
          <w:bCs/>
          <w:sz w:val="22"/>
          <w:szCs w:val="22"/>
        </w:rPr>
      </w:pPr>
    </w:p>
    <w:p w14:paraId="1608E372" w14:textId="77777777" w:rsidR="001D61F0" w:rsidRPr="00EF52F8" w:rsidRDefault="001D61F0" w:rsidP="00F90033">
      <w:pPr>
        <w:jc w:val="center"/>
        <w:outlineLvl w:val="0"/>
        <w:rPr>
          <w:b/>
          <w:bCs/>
          <w:sz w:val="22"/>
          <w:szCs w:val="22"/>
        </w:rPr>
      </w:pPr>
    </w:p>
    <w:p w14:paraId="6E0A57DD" w14:textId="77777777" w:rsidR="001D61F0" w:rsidRPr="00EF52F8" w:rsidRDefault="001D61F0" w:rsidP="00F90033">
      <w:pPr>
        <w:jc w:val="center"/>
        <w:outlineLvl w:val="0"/>
        <w:rPr>
          <w:b/>
          <w:bCs/>
          <w:sz w:val="22"/>
          <w:szCs w:val="22"/>
        </w:rPr>
      </w:pPr>
    </w:p>
    <w:p w14:paraId="1DD9B61E" w14:textId="77777777" w:rsidR="001D61F0" w:rsidRPr="00EF52F8" w:rsidRDefault="001D61F0" w:rsidP="00F90033">
      <w:pPr>
        <w:jc w:val="center"/>
        <w:outlineLvl w:val="0"/>
        <w:rPr>
          <w:b/>
          <w:bCs/>
          <w:sz w:val="22"/>
          <w:szCs w:val="22"/>
        </w:rPr>
      </w:pPr>
    </w:p>
    <w:p w14:paraId="442C680D" w14:textId="77777777" w:rsidR="001D61F0" w:rsidRPr="00EF52F8" w:rsidRDefault="001D61F0" w:rsidP="00F90033">
      <w:pPr>
        <w:jc w:val="center"/>
        <w:outlineLvl w:val="0"/>
        <w:rPr>
          <w:b/>
          <w:bCs/>
          <w:sz w:val="22"/>
          <w:szCs w:val="22"/>
        </w:rPr>
      </w:pPr>
    </w:p>
    <w:p w14:paraId="76A09BAD" w14:textId="77777777" w:rsidR="001D61F0" w:rsidRPr="00EF52F8" w:rsidRDefault="001D61F0" w:rsidP="00F90033">
      <w:pPr>
        <w:jc w:val="center"/>
        <w:outlineLvl w:val="0"/>
        <w:rPr>
          <w:b/>
          <w:bCs/>
          <w:sz w:val="22"/>
          <w:szCs w:val="22"/>
        </w:rPr>
      </w:pPr>
    </w:p>
    <w:p w14:paraId="0A813DB4" w14:textId="77777777" w:rsidR="001D61F0" w:rsidRPr="00EF52F8" w:rsidRDefault="001D61F0" w:rsidP="00F90033">
      <w:pPr>
        <w:jc w:val="center"/>
        <w:outlineLvl w:val="0"/>
        <w:rPr>
          <w:b/>
          <w:bCs/>
          <w:sz w:val="22"/>
          <w:szCs w:val="22"/>
        </w:rPr>
      </w:pPr>
    </w:p>
    <w:p w14:paraId="1B28CDA0" w14:textId="77777777" w:rsidR="001D61F0" w:rsidRPr="00EF52F8" w:rsidRDefault="001D61F0" w:rsidP="00F90033">
      <w:pPr>
        <w:jc w:val="center"/>
        <w:outlineLvl w:val="0"/>
        <w:rPr>
          <w:b/>
          <w:bCs/>
          <w:sz w:val="22"/>
          <w:szCs w:val="22"/>
        </w:rPr>
      </w:pPr>
    </w:p>
    <w:p w14:paraId="0765458D" w14:textId="77777777" w:rsidR="001D61F0" w:rsidRPr="00EF52F8" w:rsidRDefault="001D61F0" w:rsidP="00F90033">
      <w:pPr>
        <w:outlineLvl w:val="0"/>
        <w:rPr>
          <w:b/>
          <w:bCs/>
          <w:sz w:val="22"/>
          <w:szCs w:val="22"/>
        </w:rPr>
      </w:pPr>
    </w:p>
    <w:p w14:paraId="5329DE34" w14:textId="77777777" w:rsidR="001D61F0" w:rsidRPr="00EF52F8" w:rsidRDefault="001D61F0" w:rsidP="00F90033">
      <w:pPr>
        <w:jc w:val="center"/>
        <w:outlineLvl w:val="0"/>
        <w:rPr>
          <w:b/>
          <w:bCs/>
          <w:sz w:val="22"/>
          <w:szCs w:val="22"/>
        </w:rPr>
      </w:pPr>
      <w:r w:rsidRPr="00EF52F8">
        <w:rPr>
          <w:b/>
          <w:bCs/>
          <w:sz w:val="22"/>
          <w:szCs w:val="22"/>
        </w:rPr>
        <w:t>I PRIEDAS</w:t>
      </w:r>
    </w:p>
    <w:p w14:paraId="083E62A3" w14:textId="77777777" w:rsidR="001D61F0" w:rsidRPr="00EF52F8" w:rsidRDefault="001D61F0" w:rsidP="00F90033">
      <w:pPr>
        <w:jc w:val="center"/>
        <w:rPr>
          <w:b/>
          <w:bCs/>
          <w:sz w:val="22"/>
          <w:szCs w:val="22"/>
        </w:rPr>
      </w:pPr>
    </w:p>
    <w:p w14:paraId="5C5AB059" w14:textId="77777777" w:rsidR="001D61F0" w:rsidRPr="00EF52F8" w:rsidRDefault="001D61F0" w:rsidP="00F90033">
      <w:pPr>
        <w:jc w:val="center"/>
        <w:outlineLvl w:val="0"/>
        <w:rPr>
          <w:b/>
          <w:bCs/>
          <w:sz w:val="22"/>
          <w:szCs w:val="22"/>
        </w:rPr>
      </w:pPr>
      <w:r w:rsidRPr="00EF52F8">
        <w:rPr>
          <w:b/>
          <w:bCs/>
          <w:sz w:val="22"/>
          <w:szCs w:val="22"/>
        </w:rPr>
        <w:t>PREPARATO CHARAKTERISTIKŲ SANTRAUKA</w:t>
      </w:r>
    </w:p>
    <w:p w14:paraId="1E2C3BD2" w14:textId="77777777" w:rsidR="001D61F0" w:rsidRPr="00EF52F8" w:rsidRDefault="001D61F0" w:rsidP="00F90033">
      <w:pPr>
        <w:jc w:val="center"/>
        <w:rPr>
          <w:b/>
          <w:bCs/>
          <w:sz w:val="22"/>
          <w:szCs w:val="22"/>
        </w:rPr>
      </w:pPr>
    </w:p>
    <w:p w14:paraId="21FFB9F0" w14:textId="77777777" w:rsidR="001D61F0" w:rsidRPr="00EF52F8" w:rsidRDefault="001D61F0" w:rsidP="00F90033">
      <w:pPr>
        <w:ind w:left="567" w:hanging="567"/>
        <w:rPr>
          <w:b/>
          <w:bCs/>
          <w:sz w:val="22"/>
          <w:szCs w:val="22"/>
        </w:rPr>
      </w:pPr>
      <w:r w:rsidRPr="00EF52F8">
        <w:rPr>
          <w:sz w:val="22"/>
          <w:szCs w:val="22"/>
        </w:rPr>
        <w:br w:type="page"/>
      </w:r>
      <w:r w:rsidRPr="00EF52F8">
        <w:rPr>
          <w:b/>
          <w:bCs/>
          <w:sz w:val="22"/>
          <w:szCs w:val="22"/>
        </w:rPr>
        <w:lastRenderedPageBreak/>
        <w:t>1.</w:t>
      </w:r>
      <w:r w:rsidRPr="00EF52F8">
        <w:rPr>
          <w:b/>
          <w:bCs/>
          <w:sz w:val="22"/>
          <w:szCs w:val="22"/>
        </w:rPr>
        <w:tab/>
      </w:r>
      <w:r w:rsidRPr="00EF52F8">
        <w:rPr>
          <w:b/>
          <w:bCs/>
          <w:caps/>
          <w:sz w:val="22"/>
          <w:szCs w:val="22"/>
        </w:rPr>
        <w:t>VAISTINIO</w:t>
      </w:r>
      <w:r w:rsidRPr="00EF52F8">
        <w:rPr>
          <w:b/>
          <w:bCs/>
          <w:sz w:val="22"/>
          <w:szCs w:val="22"/>
        </w:rPr>
        <w:t xml:space="preserve"> PREPARATO PAVADINIMAS</w:t>
      </w:r>
    </w:p>
    <w:p w14:paraId="6A8CED13" w14:textId="77777777" w:rsidR="001D61F0" w:rsidRPr="00EF52F8" w:rsidRDefault="001D61F0" w:rsidP="00F90033">
      <w:pPr>
        <w:rPr>
          <w:sz w:val="22"/>
          <w:szCs w:val="22"/>
        </w:rPr>
      </w:pPr>
    </w:p>
    <w:p w14:paraId="3B6FD748" w14:textId="77777777" w:rsidR="001D61F0" w:rsidRPr="00EF52F8" w:rsidRDefault="001D61F0" w:rsidP="00F90033">
      <w:pPr>
        <w:rPr>
          <w:sz w:val="22"/>
          <w:szCs w:val="22"/>
        </w:rPr>
      </w:pPr>
      <w:r w:rsidRPr="00EF52F8">
        <w:rPr>
          <w:color w:val="222222"/>
          <w:sz w:val="22"/>
          <w:szCs w:val="22"/>
          <w:shd w:val="clear" w:color="auto" w:fill="FFFFFF"/>
        </w:rPr>
        <w:t>Azithromycin Teva 250</w:t>
      </w:r>
      <w:r w:rsidR="00952729" w:rsidRPr="00EF52F8">
        <w:rPr>
          <w:color w:val="222222"/>
          <w:sz w:val="22"/>
          <w:szCs w:val="22"/>
          <w:shd w:val="clear" w:color="auto" w:fill="FFFFFF"/>
        </w:rPr>
        <w:t> </w:t>
      </w:r>
      <w:r w:rsidRPr="00EF52F8">
        <w:rPr>
          <w:color w:val="222222"/>
          <w:sz w:val="22"/>
          <w:szCs w:val="22"/>
          <w:shd w:val="clear" w:color="auto" w:fill="FFFFFF"/>
        </w:rPr>
        <w:t xml:space="preserve">mg </w:t>
      </w:r>
      <w:r w:rsidR="00FD2B93" w:rsidRPr="00EF52F8">
        <w:rPr>
          <w:color w:val="222222"/>
          <w:sz w:val="22"/>
          <w:szCs w:val="22"/>
          <w:shd w:val="clear" w:color="auto" w:fill="FFFFFF"/>
        </w:rPr>
        <w:t>disperguojamosi</w:t>
      </w:r>
      <w:r w:rsidRPr="00EF52F8">
        <w:rPr>
          <w:color w:val="222222"/>
          <w:sz w:val="22"/>
          <w:szCs w:val="22"/>
          <w:shd w:val="clear" w:color="auto" w:fill="FFFFFF"/>
        </w:rPr>
        <w:t>os tabletės</w:t>
      </w:r>
    </w:p>
    <w:p w14:paraId="4CA2B5C7" w14:textId="77777777" w:rsidR="001D61F0" w:rsidRPr="00EF52F8" w:rsidRDefault="001D61F0" w:rsidP="00F90033">
      <w:pPr>
        <w:rPr>
          <w:color w:val="222222"/>
          <w:sz w:val="22"/>
          <w:szCs w:val="22"/>
          <w:shd w:val="clear" w:color="auto" w:fill="FFFFFF"/>
        </w:rPr>
      </w:pPr>
      <w:r w:rsidRPr="00746CF6">
        <w:rPr>
          <w:color w:val="222222"/>
          <w:sz w:val="22"/>
          <w:highlight w:val="lightGray"/>
          <w:shd w:val="clear" w:color="auto" w:fill="FFFFFF"/>
        </w:rPr>
        <w:t xml:space="preserve">Azithromycin Teva </w:t>
      </w:r>
      <w:r w:rsidR="00952729" w:rsidRPr="00746CF6">
        <w:rPr>
          <w:color w:val="222222"/>
          <w:sz w:val="22"/>
          <w:highlight w:val="lightGray"/>
          <w:shd w:val="clear" w:color="auto" w:fill="FFFFFF"/>
        </w:rPr>
        <w:t>500 </w:t>
      </w:r>
      <w:r w:rsidR="00FD2B93" w:rsidRPr="00746CF6">
        <w:rPr>
          <w:color w:val="222222"/>
          <w:sz w:val="22"/>
          <w:highlight w:val="lightGray"/>
          <w:shd w:val="clear" w:color="auto" w:fill="FFFFFF"/>
        </w:rPr>
        <w:t>mg disperguojamosi</w:t>
      </w:r>
      <w:r w:rsidRPr="00746CF6">
        <w:rPr>
          <w:color w:val="222222"/>
          <w:sz w:val="22"/>
          <w:highlight w:val="lightGray"/>
          <w:shd w:val="clear" w:color="auto" w:fill="FFFFFF"/>
        </w:rPr>
        <w:t>os tabletės</w:t>
      </w:r>
    </w:p>
    <w:p w14:paraId="19247E38" w14:textId="77777777" w:rsidR="001D61F0" w:rsidRDefault="001D61F0" w:rsidP="00F90033">
      <w:pPr>
        <w:rPr>
          <w:sz w:val="22"/>
          <w:szCs w:val="22"/>
        </w:rPr>
      </w:pPr>
    </w:p>
    <w:p w14:paraId="280AE58A" w14:textId="77777777" w:rsidR="00CF62FF" w:rsidRPr="00EF52F8" w:rsidRDefault="00CF62FF" w:rsidP="00F90033">
      <w:pPr>
        <w:rPr>
          <w:sz w:val="22"/>
          <w:szCs w:val="22"/>
        </w:rPr>
      </w:pPr>
    </w:p>
    <w:p w14:paraId="4514A5A4" w14:textId="77777777" w:rsidR="001D61F0" w:rsidRPr="00EF52F8" w:rsidRDefault="001D61F0" w:rsidP="00F90033">
      <w:pPr>
        <w:ind w:left="567" w:hanging="567"/>
        <w:rPr>
          <w:b/>
          <w:bCs/>
          <w:caps/>
          <w:sz w:val="22"/>
          <w:szCs w:val="22"/>
        </w:rPr>
      </w:pPr>
      <w:r w:rsidRPr="00EF52F8">
        <w:rPr>
          <w:b/>
          <w:bCs/>
          <w:caps/>
          <w:sz w:val="22"/>
          <w:szCs w:val="22"/>
        </w:rPr>
        <w:t>2.</w:t>
      </w:r>
      <w:r w:rsidRPr="00EF52F8">
        <w:rPr>
          <w:b/>
          <w:bCs/>
          <w:caps/>
          <w:sz w:val="22"/>
          <w:szCs w:val="22"/>
        </w:rPr>
        <w:tab/>
        <w:t>kokybinė ir kiekybinė sudėtis</w:t>
      </w:r>
    </w:p>
    <w:p w14:paraId="44235B7F" w14:textId="77777777" w:rsidR="001D61F0" w:rsidRPr="00EF52F8" w:rsidRDefault="001D61F0" w:rsidP="00F90033">
      <w:pPr>
        <w:ind w:left="567" w:hanging="567"/>
        <w:rPr>
          <w:sz w:val="22"/>
          <w:szCs w:val="22"/>
        </w:rPr>
      </w:pPr>
    </w:p>
    <w:p w14:paraId="1B79E597" w14:textId="77777777" w:rsidR="001D61F0" w:rsidRPr="00EF52F8" w:rsidRDefault="0068454D" w:rsidP="00F90033">
      <w:pPr>
        <w:pStyle w:val="Style3"/>
        <w:spacing w:before="0"/>
        <w:ind w:left="0"/>
        <w:jc w:val="left"/>
        <w:outlineLvl w:val="0"/>
        <w:rPr>
          <w:rFonts w:ascii="Times New Roman" w:hAnsi="Times New Roman" w:cs="Times New Roman"/>
          <w:sz w:val="22"/>
          <w:szCs w:val="22"/>
        </w:rPr>
      </w:pPr>
      <w:r>
        <w:rPr>
          <w:rFonts w:ascii="Times New Roman" w:hAnsi="Times New Roman" w:cs="Times New Roman"/>
          <w:sz w:val="22"/>
          <w:szCs w:val="22"/>
        </w:rPr>
        <w:t>Kiekv</w:t>
      </w:r>
      <w:r w:rsidR="001D61F0" w:rsidRPr="00EF52F8">
        <w:rPr>
          <w:rFonts w:ascii="Times New Roman" w:hAnsi="Times New Roman" w:cs="Times New Roman"/>
          <w:sz w:val="22"/>
          <w:szCs w:val="22"/>
        </w:rPr>
        <w:t xml:space="preserve">ienoje </w:t>
      </w:r>
      <w:r w:rsidR="00FD2B93" w:rsidRPr="00EF52F8">
        <w:rPr>
          <w:rFonts w:ascii="Times New Roman" w:hAnsi="Times New Roman" w:cs="Times New Roman"/>
          <w:sz w:val="22"/>
          <w:szCs w:val="22"/>
        </w:rPr>
        <w:t>disperguojamo</w:t>
      </w:r>
      <w:r w:rsidR="007769E4">
        <w:rPr>
          <w:rFonts w:ascii="Times New Roman" w:hAnsi="Times New Roman" w:cs="Times New Roman"/>
          <w:sz w:val="22"/>
          <w:szCs w:val="22"/>
        </w:rPr>
        <w:t>jo</w:t>
      </w:r>
      <w:r w:rsidR="00FD2B93" w:rsidRPr="00EF52F8">
        <w:rPr>
          <w:rFonts w:ascii="Times New Roman" w:hAnsi="Times New Roman" w:cs="Times New Roman"/>
          <w:sz w:val="22"/>
          <w:szCs w:val="22"/>
        </w:rPr>
        <w:t xml:space="preserve">je </w:t>
      </w:r>
      <w:r w:rsidR="001D61F0" w:rsidRPr="00EF52F8">
        <w:rPr>
          <w:rFonts w:ascii="Times New Roman" w:hAnsi="Times New Roman" w:cs="Times New Roman"/>
          <w:sz w:val="22"/>
          <w:szCs w:val="22"/>
        </w:rPr>
        <w:t xml:space="preserve">tabletėje yra </w:t>
      </w:r>
      <w:r w:rsidR="00FD2B93" w:rsidRPr="00EF52F8">
        <w:rPr>
          <w:rFonts w:ascii="Times New Roman" w:hAnsi="Times New Roman" w:cs="Times New Roman"/>
          <w:sz w:val="22"/>
          <w:szCs w:val="22"/>
        </w:rPr>
        <w:t>2</w:t>
      </w:r>
      <w:r w:rsidR="001D61F0" w:rsidRPr="00EF52F8">
        <w:rPr>
          <w:rFonts w:ascii="Times New Roman" w:hAnsi="Times New Roman" w:cs="Times New Roman"/>
          <w:sz w:val="22"/>
          <w:szCs w:val="22"/>
        </w:rPr>
        <w:t>50 mg azitromicino (dihidrato pavidalu).</w:t>
      </w:r>
    </w:p>
    <w:p w14:paraId="2E698C27" w14:textId="77777777" w:rsidR="00FD2B93" w:rsidRPr="00EF52F8" w:rsidRDefault="0068454D" w:rsidP="00F90033">
      <w:pPr>
        <w:pStyle w:val="Style3"/>
        <w:spacing w:before="0"/>
        <w:ind w:left="0"/>
        <w:jc w:val="left"/>
        <w:outlineLvl w:val="0"/>
        <w:rPr>
          <w:rFonts w:ascii="Times New Roman" w:hAnsi="Times New Roman" w:cs="Times New Roman"/>
          <w:sz w:val="22"/>
          <w:szCs w:val="22"/>
        </w:rPr>
      </w:pPr>
      <w:r w:rsidRPr="00746CF6">
        <w:rPr>
          <w:rFonts w:ascii="Times New Roman" w:hAnsi="Times New Roman"/>
          <w:sz w:val="22"/>
          <w:highlight w:val="lightGray"/>
        </w:rPr>
        <w:t>Kiekv</w:t>
      </w:r>
      <w:r w:rsidR="00FD2B93" w:rsidRPr="00746CF6">
        <w:rPr>
          <w:rFonts w:ascii="Times New Roman" w:hAnsi="Times New Roman"/>
          <w:sz w:val="22"/>
          <w:highlight w:val="lightGray"/>
        </w:rPr>
        <w:t>ienoje disperguojamo</w:t>
      </w:r>
      <w:r w:rsidR="007769E4" w:rsidRPr="00746CF6">
        <w:rPr>
          <w:rFonts w:ascii="Times New Roman" w:hAnsi="Times New Roman"/>
          <w:sz w:val="22"/>
          <w:highlight w:val="lightGray"/>
        </w:rPr>
        <w:t>jo</w:t>
      </w:r>
      <w:r w:rsidR="00FD2B93" w:rsidRPr="00746CF6">
        <w:rPr>
          <w:rFonts w:ascii="Times New Roman" w:hAnsi="Times New Roman"/>
          <w:sz w:val="22"/>
          <w:highlight w:val="lightGray"/>
        </w:rPr>
        <w:t>je tabletėje yra 500 mg azitromicino (dihidrato pavidalu).</w:t>
      </w:r>
    </w:p>
    <w:p w14:paraId="223273C9" w14:textId="77777777" w:rsidR="001D61F0" w:rsidRPr="00EF52F8" w:rsidRDefault="001D61F0" w:rsidP="00F90033">
      <w:pPr>
        <w:pStyle w:val="Style3"/>
        <w:spacing w:before="0"/>
        <w:ind w:left="0"/>
        <w:jc w:val="left"/>
        <w:rPr>
          <w:rFonts w:ascii="Times New Roman" w:hAnsi="Times New Roman" w:cs="Times New Roman"/>
          <w:sz w:val="22"/>
          <w:szCs w:val="22"/>
        </w:rPr>
      </w:pPr>
    </w:p>
    <w:p w14:paraId="0490A1AB" w14:textId="77777777" w:rsidR="00C615DD" w:rsidRPr="00EF52F8" w:rsidRDefault="00C615DD" w:rsidP="00F90033">
      <w:pPr>
        <w:rPr>
          <w:sz w:val="22"/>
          <w:szCs w:val="22"/>
        </w:rPr>
      </w:pPr>
      <w:r w:rsidRPr="00EF52F8">
        <w:rPr>
          <w:sz w:val="22"/>
          <w:szCs w:val="22"/>
          <w:u w:val="single"/>
        </w:rPr>
        <w:t>Pagalbinė</w:t>
      </w:r>
      <w:r w:rsidR="0068454D">
        <w:rPr>
          <w:sz w:val="22"/>
          <w:szCs w:val="22"/>
          <w:u w:val="single"/>
        </w:rPr>
        <w:t xml:space="preserve"> (-s)</w:t>
      </w:r>
      <w:r w:rsidRPr="00EF52F8">
        <w:rPr>
          <w:sz w:val="22"/>
          <w:szCs w:val="22"/>
          <w:u w:val="single"/>
        </w:rPr>
        <w:t xml:space="preserve"> medžiaga</w:t>
      </w:r>
      <w:r w:rsidR="0068454D">
        <w:rPr>
          <w:sz w:val="22"/>
          <w:szCs w:val="22"/>
          <w:u w:val="single"/>
        </w:rPr>
        <w:t xml:space="preserve"> (-os)</w:t>
      </w:r>
      <w:r w:rsidRPr="00EF52F8">
        <w:rPr>
          <w:sz w:val="22"/>
          <w:szCs w:val="22"/>
          <w:u w:val="single"/>
        </w:rPr>
        <w:t xml:space="preserve">, kurios </w:t>
      </w:r>
      <w:r w:rsidR="0068454D">
        <w:rPr>
          <w:sz w:val="22"/>
          <w:szCs w:val="22"/>
          <w:u w:val="single"/>
        </w:rPr>
        <w:t xml:space="preserve">(-ių) </w:t>
      </w:r>
      <w:r w:rsidRPr="00EF52F8">
        <w:rPr>
          <w:sz w:val="22"/>
          <w:szCs w:val="22"/>
          <w:u w:val="single"/>
        </w:rPr>
        <w:t>poveikis žinomas</w:t>
      </w:r>
    </w:p>
    <w:p w14:paraId="3B96C0B6" w14:textId="77777777" w:rsidR="00C615DD" w:rsidRPr="00EF52F8" w:rsidRDefault="007769E4" w:rsidP="00F90033">
      <w:pPr>
        <w:pStyle w:val="Style3"/>
        <w:spacing w:before="0"/>
        <w:ind w:left="0"/>
        <w:jc w:val="left"/>
        <w:outlineLvl w:val="0"/>
        <w:rPr>
          <w:rFonts w:ascii="Times New Roman" w:hAnsi="Times New Roman" w:cs="Times New Roman"/>
          <w:sz w:val="22"/>
          <w:szCs w:val="22"/>
        </w:rPr>
      </w:pPr>
      <w:r>
        <w:rPr>
          <w:rFonts w:ascii="Times New Roman" w:hAnsi="Times New Roman" w:cs="Times New Roman"/>
          <w:sz w:val="22"/>
          <w:szCs w:val="22"/>
        </w:rPr>
        <w:t>Kiekv</w:t>
      </w:r>
      <w:r w:rsidR="00C615DD" w:rsidRPr="00EF52F8">
        <w:rPr>
          <w:rFonts w:ascii="Times New Roman" w:hAnsi="Times New Roman" w:cs="Times New Roman"/>
          <w:sz w:val="22"/>
          <w:szCs w:val="22"/>
        </w:rPr>
        <w:t>ienoje disperguojamo</w:t>
      </w:r>
      <w:r>
        <w:rPr>
          <w:rFonts w:ascii="Times New Roman" w:hAnsi="Times New Roman" w:cs="Times New Roman"/>
          <w:sz w:val="22"/>
          <w:szCs w:val="22"/>
        </w:rPr>
        <w:t>jo</w:t>
      </w:r>
      <w:r w:rsidR="00C615DD" w:rsidRPr="00EF52F8">
        <w:rPr>
          <w:rFonts w:ascii="Times New Roman" w:hAnsi="Times New Roman" w:cs="Times New Roman"/>
          <w:sz w:val="22"/>
          <w:szCs w:val="22"/>
        </w:rPr>
        <w:t>je tabletėje yra 19,5 mg aspartamo</w:t>
      </w:r>
      <w:r w:rsidR="00FF15E1">
        <w:rPr>
          <w:rFonts w:ascii="Times New Roman" w:hAnsi="Times New Roman" w:cs="Times New Roman"/>
          <w:sz w:val="22"/>
          <w:szCs w:val="22"/>
        </w:rPr>
        <w:t xml:space="preserve"> (E951)</w:t>
      </w:r>
      <w:r w:rsidR="00FF15E1" w:rsidRPr="00EF52F8">
        <w:rPr>
          <w:rFonts w:ascii="Times New Roman" w:hAnsi="Times New Roman" w:cs="Times New Roman"/>
          <w:sz w:val="22"/>
          <w:szCs w:val="22"/>
        </w:rPr>
        <w:t>.</w:t>
      </w:r>
      <w:r w:rsidR="00C615DD" w:rsidRPr="00EF52F8">
        <w:rPr>
          <w:rFonts w:ascii="Times New Roman" w:hAnsi="Times New Roman" w:cs="Times New Roman"/>
          <w:sz w:val="22"/>
          <w:szCs w:val="22"/>
        </w:rPr>
        <w:t>.</w:t>
      </w:r>
    </w:p>
    <w:p w14:paraId="216BEAAC" w14:textId="77777777" w:rsidR="00C615DD" w:rsidRPr="00EF52F8" w:rsidRDefault="007769E4" w:rsidP="00F90033">
      <w:pPr>
        <w:pStyle w:val="Style3"/>
        <w:spacing w:before="0"/>
        <w:ind w:left="0"/>
        <w:jc w:val="left"/>
        <w:outlineLvl w:val="0"/>
        <w:rPr>
          <w:rFonts w:ascii="Times New Roman" w:hAnsi="Times New Roman" w:cs="Times New Roman"/>
          <w:sz w:val="22"/>
          <w:szCs w:val="22"/>
        </w:rPr>
      </w:pPr>
      <w:r w:rsidRPr="00746CF6">
        <w:rPr>
          <w:rFonts w:ascii="Times New Roman" w:hAnsi="Times New Roman"/>
          <w:sz w:val="22"/>
          <w:highlight w:val="lightGray"/>
        </w:rPr>
        <w:t>Kiekv</w:t>
      </w:r>
      <w:r w:rsidR="00C615DD" w:rsidRPr="00746CF6">
        <w:rPr>
          <w:rFonts w:ascii="Times New Roman" w:hAnsi="Times New Roman"/>
          <w:sz w:val="22"/>
          <w:highlight w:val="lightGray"/>
        </w:rPr>
        <w:t>ienoje disperguojamo</w:t>
      </w:r>
      <w:r w:rsidRPr="00746CF6">
        <w:rPr>
          <w:rFonts w:ascii="Times New Roman" w:hAnsi="Times New Roman"/>
          <w:sz w:val="22"/>
          <w:highlight w:val="lightGray"/>
        </w:rPr>
        <w:t>jo</w:t>
      </w:r>
      <w:r w:rsidR="00C615DD" w:rsidRPr="00746CF6">
        <w:rPr>
          <w:rFonts w:ascii="Times New Roman" w:hAnsi="Times New Roman"/>
          <w:sz w:val="22"/>
          <w:highlight w:val="lightGray"/>
        </w:rPr>
        <w:t>je tabletėje yra 39,0 mg aspartamo</w:t>
      </w:r>
      <w:r w:rsidR="00FF15E1" w:rsidRPr="00746CF6">
        <w:rPr>
          <w:rFonts w:ascii="Times New Roman" w:hAnsi="Times New Roman"/>
          <w:sz w:val="22"/>
          <w:highlight w:val="lightGray"/>
        </w:rPr>
        <w:t xml:space="preserve"> (E951)</w:t>
      </w:r>
      <w:r w:rsidR="00C615DD" w:rsidRPr="00746CF6">
        <w:rPr>
          <w:rFonts w:ascii="Times New Roman" w:hAnsi="Times New Roman"/>
          <w:sz w:val="22"/>
          <w:highlight w:val="lightGray"/>
        </w:rPr>
        <w:t>.</w:t>
      </w:r>
    </w:p>
    <w:p w14:paraId="4416992F" w14:textId="77777777" w:rsidR="00FD2B93" w:rsidRPr="00EF52F8" w:rsidRDefault="00FD2B93" w:rsidP="00F90033">
      <w:pPr>
        <w:pStyle w:val="Style3"/>
        <w:spacing w:before="0"/>
        <w:ind w:left="0"/>
        <w:jc w:val="left"/>
        <w:outlineLvl w:val="0"/>
        <w:rPr>
          <w:rFonts w:ascii="Times New Roman" w:hAnsi="Times New Roman" w:cs="Times New Roman"/>
          <w:sz w:val="22"/>
          <w:szCs w:val="22"/>
        </w:rPr>
      </w:pPr>
    </w:p>
    <w:p w14:paraId="31FF6B9A" w14:textId="77777777" w:rsidR="001D61F0" w:rsidRPr="00EF52F8" w:rsidRDefault="001D61F0" w:rsidP="00F90033">
      <w:pPr>
        <w:pStyle w:val="Style3"/>
        <w:spacing w:before="0"/>
        <w:ind w:left="0"/>
        <w:jc w:val="left"/>
        <w:outlineLvl w:val="0"/>
        <w:rPr>
          <w:rFonts w:ascii="Times New Roman" w:hAnsi="Times New Roman" w:cs="Times New Roman"/>
          <w:sz w:val="22"/>
          <w:szCs w:val="22"/>
        </w:rPr>
      </w:pPr>
      <w:r w:rsidRPr="00EF52F8">
        <w:rPr>
          <w:rFonts w:ascii="Times New Roman" w:hAnsi="Times New Roman" w:cs="Times New Roman"/>
          <w:sz w:val="22"/>
          <w:szCs w:val="22"/>
        </w:rPr>
        <w:t>Visos pagalbinės medžiagos išvardytos 6.1 skyriuje.</w:t>
      </w:r>
    </w:p>
    <w:p w14:paraId="2ECFD062" w14:textId="77777777" w:rsidR="001D61F0" w:rsidRPr="00EF52F8" w:rsidRDefault="001D61F0" w:rsidP="00F90033">
      <w:pPr>
        <w:pStyle w:val="Style3"/>
        <w:spacing w:before="0"/>
        <w:ind w:left="0"/>
        <w:jc w:val="left"/>
        <w:rPr>
          <w:rFonts w:ascii="Times New Roman" w:hAnsi="Times New Roman" w:cs="Times New Roman"/>
          <w:sz w:val="22"/>
          <w:szCs w:val="22"/>
        </w:rPr>
      </w:pPr>
    </w:p>
    <w:p w14:paraId="757A067B" w14:textId="77777777" w:rsidR="001D61F0" w:rsidRPr="00EF52F8" w:rsidRDefault="001D61F0" w:rsidP="00F90033">
      <w:pPr>
        <w:ind w:left="567" w:hanging="567"/>
        <w:rPr>
          <w:sz w:val="22"/>
          <w:szCs w:val="22"/>
        </w:rPr>
      </w:pPr>
    </w:p>
    <w:p w14:paraId="65579671" w14:textId="77777777" w:rsidR="001D61F0" w:rsidRPr="00EF52F8" w:rsidRDefault="001D61F0" w:rsidP="00F90033">
      <w:pPr>
        <w:ind w:left="567" w:hanging="567"/>
        <w:rPr>
          <w:b/>
          <w:bCs/>
          <w:caps/>
          <w:sz w:val="22"/>
          <w:szCs w:val="22"/>
        </w:rPr>
      </w:pPr>
      <w:r w:rsidRPr="00EF52F8">
        <w:rPr>
          <w:b/>
          <w:bCs/>
          <w:caps/>
          <w:sz w:val="22"/>
          <w:szCs w:val="22"/>
        </w:rPr>
        <w:t>3.</w:t>
      </w:r>
      <w:r w:rsidRPr="00EF52F8">
        <w:rPr>
          <w:b/>
          <w:bCs/>
          <w:caps/>
          <w:sz w:val="22"/>
          <w:szCs w:val="22"/>
        </w:rPr>
        <w:tab/>
        <w:t>FARMACINĖ forma</w:t>
      </w:r>
    </w:p>
    <w:p w14:paraId="6C334D55" w14:textId="77777777" w:rsidR="001D61F0" w:rsidRPr="00EF52F8" w:rsidRDefault="001D61F0" w:rsidP="00F90033">
      <w:pPr>
        <w:pStyle w:val="Style3"/>
        <w:spacing w:before="0"/>
        <w:ind w:left="0"/>
        <w:jc w:val="left"/>
        <w:rPr>
          <w:rFonts w:ascii="Times New Roman" w:hAnsi="Times New Roman" w:cs="Times New Roman"/>
          <w:sz w:val="22"/>
          <w:szCs w:val="22"/>
        </w:rPr>
      </w:pPr>
    </w:p>
    <w:p w14:paraId="072A9F62" w14:textId="77777777" w:rsidR="00FD2B93" w:rsidRPr="00EF52F8" w:rsidRDefault="00FD2B93" w:rsidP="00F90033">
      <w:pPr>
        <w:pStyle w:val="Style3"/>
        <w:spacing w:before="0"/>
        <w:ind w:left="0"/>
        <w:jc w:val="left"/>
        <w:outlineLvl w:val="0"/>
        <w:rPr>
          <w:rFonts w:ascii="Times New Roman" w:hAnsi="Times New Roman" w:cs="Times New Roman"/>
          <w:sz w:val="22"/>
          <w:szCs w:val="22"/>
        </w:rPr>
      </w:pPr>
      <w:r w:rsidRPr="00EF52F8">
        <w:rPr>
          <w:rFonts w:ascii="Times New Roman" w:hAnsi="Times New Roman" w:cs="Times New Roman"/>
          <w:sz w:val="22"/>
          <w:szCs w:val="22"/>
        </w:rPr>
        <w:t>Disperguojamoji tabletė.</w:t>
      </w:r>
    </w:p>
    <w:p w14:paraId="09311C7D" w14:textId="77777777" w:rsidR="001D61F0" w:rsidRPr="00EF52F8" w:rsidRDefault="001D61F0" w:rsidP="00F90033">
      <w:pPr>
        <w:rPr>
          <w:sz w:val="22"/>
          <w:szCs w:val="22"/>
        </w:rPr>
      </w:pPr>
    </w:p>
    <w:p w14:paraId="3C1EAF7E" w14:textId="77777777" w:rsidR="00C615DD" w:rsidRPr="00EF52F8" w:rsidRDefault="00C615DD" w:rsidP="00F90033">
      <w:pPr>
        <w:pStyle w:val="Pagrindinistekstas"/>
        <w:spacing w:after="0"/>
        <w:rPr>
          <w:sz w:val="22"/>
          <w:szCs w:val="22"/>
        </w:rPr>
      </w:pPr>
      <w:r w:rsidRPr="00EF52F8">
        <w:rPr>
          <w:sz w:val="22"/>
          <w:szCs w:val="22"/>
        </w:rPr>
        <w:t>Baltos arba bevei</w:t>
      </w:r>
      <w:r w:rsidR="00C01BD4">
        <w:rPr>
          <w:sz w:val="22"/>
          <w:szCs w:val="22"/>
        </w:rPr>
        <w:t xml:space="preserve">k baltos </w:t>
      </w:r>
      <w:r w:rsidR="007769E4">
        <w:rPr>
          <w:sz w:val="22"/>
          <w:szCs w:val="22"/>
        </w:rPr>
        <w:t>ap</w:t>
      </w:r>
      <w:r w:rsidR="00C01BD4">
        <w:rPr>
          <w:sz w:val="22"/>
          <w:szCs w:val="22"/>
        </w:rPr>
        <w:t>valios, plokščios, užapvalintais krašt</w:t>
      </w:r>
      <w:r w:rsidRPr="008E2FA2">
        <w:rPr>
          <w:sz w:val="22"/>
          <w:szCs w:val="22"/>
        </w:rPr>
        <w:t>ais</w:t>
      </w:r>
      <w:r w:rsidRPr="00EF52F8">
        <w:rPr>
          <w:sz w:val="22"/>
          <w:szCs w:val="22"/>
        </w:rPr>
        <w:t xml:space="preserve"> tabletės, kurių vienoje pusėje yra </w:t>
      </w:r>
      <w:r w:rsidR="00C01BD4">
        <w:rPr>
          <w:sz w:val="22"/>
          <w:szCs w:val="22"/>
        </w:rPr>
        <w:t>vagelė, o kitoje pusėje įspaudas</w:t>
      </w:r>
      <w:r w:rsidRPr="00EF52F8">
        <w:rPr>
          <w:sz w:val="22"/>
          <w:szCs w:val="22"/>
        </w:rPr>
        <w:t xml:space="preserve"> “TEVA 250”. </w:t>
      </w:r>
      <w:r w:rsidR="00C01BD4">
        <w:rPr>
          <w:sz w:val="22"/>
          <w:szCs w:val="22"/>
        </w:rPr>
        <w:t>Kiekvienos tabletės skersmuo</w:t>
      </w:r>
      <w:r w:rsidRPr="00EF52F8">
        <w:rPr>
          <w:sz w:val="22"/>
          <w:szCs w:val="22"/>
        </w:rPr>
        <w:t xml:space="preserve"> apie 12,5</w:t>
      </w:r>
      <w:r w:rsidR="00952729" w:rsidRPr="00EF52F8">
        <w:rPr>
          <w:sz w:val="22"/>
          <w:szCs w:val="22"/>
        </w:rPr>
        <w:t> </w:t>
      </w:r>
      <w:r w:rsidRPr="00EF52F8">
        <w:rPr>
          <w:sz w:val="22"/>
          <w:szCs w:val="22"/>
        </w:rPr>
        <w:t>mm.</w:t>
      </w:r>
    </w:p>
    <w:p w14:paraId="003F4494" w14:textId="77777777" w:rsidR="00C615DD" w:rsidRPr="00EF52F8" w:rsidRDefault="00C615DD" w:rsidP="00F90033">
      <w:pPr>
        <w:pStyle w:val="Pagrindinistekstas"/>
        <w:spacing w:after="0"/>
        <w:rPr>
          <w:sz w:val="22"/>
          <w:szCs w:val="22"/>
        </w:rPr>
      </w:pPr>
    </w:p>
    <w:p w14:paraId="1636800A" w14:textId="77777777" w:rsidR="00C615DD" w:rsidRPr="00EF52F8" w:rsidRDefault="00C615DD" w:rsidP="00F90033">
      <w:pPr>
        <w:pStyle w:val="Pagrindinistekstas"/>
        <w:spacing w:after="0"/>
        <w:rPr>
          <w:sz w:val="22"/>
          <w:szCs w:val="22"/>
        </w:rPr>
      </w:pPr>
      <w:r w:rsidRPr="00746CF6">
        <w:rPr>
          <w:sz w:val="22"/>
          <w:highlight w:val="lightGray"/>
        </w:rPr>
        <w:t>Baltos arba bevei</w:t>
      </w:r>
      <w:r w:rsidR="00C01BD4" w:rsidRPr="00746CF6">
        <w:rPr>
          <w:sz w:val="22"/>
          <w:highlight w:val="lightGray"/>
        </w:rPr>
        <w:t xml:space="preserve">k baltos </w:t>
      </w:r>
      <w:r w:rsidR="007769E4" w:rsidRPr="00746CF6">
        <w:rPr>
          <w:sz w:val="22"/>
          <w:highlight w:val="lightGray"/>
        </w:rPr>
        <w:t>ap</w:t>
      </w:r>
      <w:r w:rsidR="00C01BD4" w:rsidRPr="00746CF6">
        <w:rPr>
          <w:sz w:val="22"/>
          <w:highlight w:val="lightGray"/>
        </w:rPr>
        <w:t>valios, plokščios, užapvalintais kraštais</w:t>
      </w:r>
      <w:r w:rsidRPr="00746CF6">
        <w:rPr>
          <w:sz w:val="22"/>
          <w:highlight w:val="lightGray"/>
        </w:rPr>
        <w:t xml:space="preserve"> tabletės, kurių vienoje pusėje yra </w:t>
      </w:r>
      <w:r w:rsidR="00C01BD4" w:rsidRPr="00746CF6">
        <w:rPr>
          <w:sz w:val="22"/>
          <w:highlight w:val="lightGray"/>
        </w:rPr>
        <w:t>vagelė, o kitoje pusėje įspaudas</w:t>
      </w:r>
      <w:r w:rsidRPr="00746CF6">
        <w:rPr>
          <w:sz w:val="22"/>
          <w:highlight w:val="lightGray"/>
        </w:rPr>
        <w:t xml:space="preserve"> </w:t>
      </w:r>
      <w:r w:rsidR="00C01BD4" w:rsidRPr="00746CF6">
        <w:rPr>
          <w:sz w:val="22"/>
          <w:highlight w:val="lightGray"/>
        </w:rPr>
        <w:t xml:space="preserve">“TEVA 500”. Kiekvienos tabletės </w:t>
      </w:r>
      <w:r w:rsidRPr="00746CF6">
        <w:rPr>
          <w:sz w:val="22"/>
          <w:highlight w:val="lightGray"/>
        </w:rPr>
        <w:t>s</w:t>
      </w:r>
      <w:r w:rsidR="00C01BD4" w:rsidRPr="00746CF6">
        <w:rPr>
          <w:sz w:val="22"/>
          <w:highlight w:val="lightGray"/>
        </w:rPr>
        <w:t>kersmuo apie 17</w:t>
      </w:r>
      <w:r w:rsidR="00952729" w:rsidRPr="00746CF6">
        <w:rPr>
          <w:sz w:val="22"/>
          <w:highlight w:val="lightGray"/>
        </w:rPr>
        <w:t> </w:t>
      </w:r>
      <w:r w:rsidRPr="00746CF6">
        <w:rPr>
          <w:sz w:val="22"/>
          <w:highlight w:val="lightGray"/>
        </w:rPr>
        <w:t>mm.</w:t>
      </w:r>
    </w:p>
    <w:p w14:paraId="43DAC1CC" w14:textId="77777777" w:rsidR="00C615DD" w:rsidRPr="00EF52F8" w:rsidRDefault="00C615DD" w:rsidP="00F90033">
      <w:pPr>
        <w:pStyle w:val="Pagrindinistekstas"/>
        <w:spacing w:after="0"/>
        <w:rPr>
          <w:sz w:val="22"/>
          <w:szCs w:val="22"/>
        </w:rPr>
      </w:pPr>
    </w:p>
    <w:p w14:paraId="3A497FDD" w14:textId="77777777" w:rsidR="001D61F0" w:rsidRPr="00EF52F8" w:rsidRDefault="000112AC" w:rsidP="00F90033">
      <w:pPr>
        <w:rPr>
          <w:color w:val="000000"/>
          <w:sz w:val="22"/>
          <w:szCs w:val="22"/>
        </w:rPr>
      </w:pPr>
      <w:r w:rsidRPr="00EF52F8">
        <w:rPr>
          <w:color w:val="000000"/>
          <w:sz w:val="22"/>
          <w:szCs w:val="22"/>
        </w:rPr>
        <w:t>Vagelė nėra skirta tabletei perlaužti.</w:t>
      </w:r>
    </w:p>
    <w:p w14:paraId="30BB1BA6" w14:textId="77777777" w:rsidR="000112AC" w:rsidRDefault="000112AC" w:rsidP="00F90033">
      <w:pPr>
        <w:rPr>
          <w:sz w:val="22"/>
          <w:szCs w:val="22"/>
        </w:rPr>
      </w:pPr>
    </w:p>
    <w:p w14:paraId="15208B65" w14:textId="77777777" w:rsidR="007769E4" w:rsidRPr="00EF52F8" w:rsidRDefault="007769E4" w:rsidP="00F90033">
      <w:pPr>
        <w:rPr>
          <w:sz w:val="22"/>
          <w:szCs w:val="22"/>
        </w:rPr>
      </w:pPr>
    </w:p>
    <w:p w14:paraId="1C905E3C" w14:textId="77777777" w:rsidR="00D7796A" w:rsidRPr="00D7796A" w:rsidRDefault="00D7796A" w:rsidP="00D7796A">
      <w:pPr>
        <w:keepNext/>
        <w:keepLines/>
        <w:tabs>
          <w:tab w:val="left" w:pos="567"/>
        </w:tabs>
        <w:outlineLvl w:val="2"/>
        <w:rPr>
          <w:b/>
          <w:bCs/>
          <w:snapToGrid w:val="0"/>
          <w:sz w:val="22"/>
          <w:szCs w:val="26"/>
          <w:lang w:eastAsia="x-none"/>
        </w:rPr>
      </w:pPr>
      <w:r w:rsidRPr="00D7796A">
        <w:rPr>
          <w:b/>
          <w:bCs/>
          <w:snapToGrid w:val="0"/>
          <w:sz w:val="22"/>
          <w:szCs w:val="26"/>
          <w:lang w:eastAsia="x-none"/>
        </w:rPr>
        <w:t>4.</w:t>
      </w:r>
      <w:r w:rsidRPr="00D7796A">
        <w:rPr>
          <w:b/>
          <w:bCs/>
          <w:snapToGrid w:val="0"/>
          <w:sz w:val="22"/>
          <w:szCs w:val="26"/>
          <w:lang w:eastAsia="x-none"/>
        </w:rPr>
        <w:tab/>
        <w:t>KLINIKINĖ INFORMACIJA</w:t>
      </w:r>
    </w:p>
    <w:p w14:paraId="697BF4A4" w14:textId="77777777" w:rsidR="00D7796A" w:rsidRDefault="00D7796A" w:rsidP="00F90033">
      <w:pPr>
        <w:ind w:left="567" w:hanging="567"/>
        <w:outlineLvl w:val="0"/>
        <w:rPr>
          <w:b/>
          <w:bCs/>
          <w:sz w:val="22"/>
          <w:szCs w:val="22"/>
        </w:rPr>
      </w:pPr>
    </w:p>
    <w:p w14:paraId="53653768" w14:textId="77777777" w:rsidR="001D61F0" w:rsidRPr="00EF52F8" w:rsidRDefault="001D61F0" w:rsidP="00F90033">
      <w:pPr>
        <w:ind w:left="567" w:hanging="567"/>
        <w:outlineLvl w:val="0"/>
        <w:rPr>
          <w:b/>
          <w:bCs/>
          <w:sz w:val="22"/>
          <w:szCs w:val="22"/>
        </w:rPr>
      </w:pPr>
      <w:r w:rsidRPr="00EF52F8">
        <w:rPr>
          <w:b/>
          <w:bCs/>
          <w:sz w:val="22"/>
          <w:szCs w:val="22"/>
        </w:rPr>
        <w:t>4.1</w:t>
      </w:r>
      <w:r w:rsidRPr="00EF52F8">
        <w:rPr>
          <w:b/>
          <w:bCs/>
          <w:sz w:val="22"/>
          <w:szCs w:val="22"/>
        </w:rPr>
        <w:tab/>
        <w:t>Terapinės indikacijos</w:t>
      </w:r>
    </w:p>
    <w:p w14:paraId="6D0B65F9" w14:textId="77777777" w:rsidR="001D61F0" w:rsidRPr="00EF52F8" w:rsidRDefault="001D61F0" w:rsidP="00F90033">
      <w:pPr>
        <w:rPr>
          <w:color w:val="000000"/>
          <w:sz w:val="22"/>
          <w:szCs w:val="22"/>
        </w:rPr>
      </w:pPr>
    </w:p>
    <w:p w14:paraId="6953EF73" w14:textId="77777777" w:rsidR="001D61F0" w:rsidRPr="00EF52F8" w:rsidRDefault="001F699F" w:rsidP="00F90033">
      <w:pPr>
        <w:rPr>
          <w:color w:val="000000"/>
          <w:sz w:val="22"/>
          <w:szCs w:val="22"/>
        </w:rPr>
      </w:pPr>
      <w:bookmarkStart w:id="1" w:name="OLE_LINK4"/>
      <w:bookmarkStart w:id="2" w:name="OLE_LINK5"/>
      <w:bookmarkStart w:id="3" w:name="OLE_LINK2"/>
      <w:bookmarkStart w:id="4" w:name="OLE_LINK3"/>
      <w:r>
        <w:rPr>
          <w:color w:val="000000"/>
          <w:sz w:val="22"/>
          <w:szCs w:val="22"/>
        </w:rPr>
        <w:t>Azitromycin Teva</w:t>
      </w:r>
      <w:r w:rsidR="00291143" w:rsidRPr="00EF52F8">
        <w:rPr>
          <w:color w:val="000000"/>
          <w:sz w:val="22"/>
          <w:szCs w:val="22"/>
        </w:rPr>
        <w:t xml:space="preserve"> </w:t>
      </w:r>
      <w:r>
        <w:rPr>
          <w:color w:val="000000"/>
          <w:sz w:val="22"/>
          <w:szCs w:val="22"/>
        </w:rPr>
        <w:t xml:space="preserve">skirtas azitromicinui </w:t>
      </w:r>
      <w:r w:rsidR="001D61F0" w:rsidRPr="00EF52F8">
        <w:rPr>
          <w:color w:val="000000"/>
          <w:sz w:val="22"/>
          <w:szCs w:val="22"/>
        </w:rPr>
        <w:t>jautrių</w:t>
      </w:r>
      <w:r>
        <w:rPr>
          <w:color w:val="000000"/>
          <w:sz w:val="22"/>
          <w:szCs w:val="22"/>
        </w:rPr>
        <w:t xml:space="preserve"> mikroorganizmų</w:t>
      </w:r>
      <w:r w:rsidR="000347CC" w:rsidRPr="00EF52F8">
        <w:rPr>
          <w:color w:val="000000"/>
          <w:sz w:val="22"/>
          <w:szCs w:val="22"/>
        </w:rPr>
        <w:t xml:space="preserve"> sukelt</w:t>
      </w:r>
      <w:r w:rsidR="00291143" w:rsidRPr="00EF52F8">
        <w:rPr>
          <w:color w:val="000000"/>
          <w:sz w:val="22"/>
          <w:szCs w:val="22"/>
        </w:rPr>
        <w:t>o</w:t>
      </w:r>
      <w:r>
        <w:rPr>
          <w:color w:val="000000"/>
          <w:sz w:val="22"/>
          <w:szCs w:val="22"/>
        </w:rPr>
        <w:t>m</w:t>
      </w:r>
      <w:r w:rsidR="00291143" w:rsidRPr="00EF52F8">
        <w:rPr>
          <w:color w:val="000000"/>
          <w:sz w:val="22"/>
          <w:szCs w:val="22"/>
        </w:rPr>
        <w:t>s</w:t>
      </w:r>
      <w:r w:rsidR="000347CC" w:rsidRPr="00EF52F8">
        <w:rPr>
          <w:color w:val="000000"/>
          <w:sz w:val="22"/>
          <w:szCs w:val="22"/>
        </w:rPr>
        <w:t xml:space="preserve"> toliau išvardyt</w:t>
      </w:r>
      <w:r w:rsidR="00291143" w:rsidRPr="00EF52F8">
        <w:rPr>
          <w:color w:val="000000"/>
          <w:sz w:val="22"/>
          <w:szCs w:val="22"/>
        </w:rPr>
        <w:t>o</w:t>
      </w:r>
      <w:r>
        <w:rPr>
          <w:color w:val="000000"/>
          <w:sz w:val="22"/>
          <w:szCs w:val="22"/>
        </w:rPr>
        <w:t>m</w:t>
      </w:r>
      <w:r w:rsidR="00291143" w:rsidRPr="00EF52F8">
        <w:rPr>
          <w:color w:val="000000"/>
          <w:sz w:val="22"/>
          <w:szCs w:val="22"/>
        </w:rPr>
        <w:t>s</w:t>
      </w:r>
      <w:r w:rsidR="000347CC" w:rsidRPr="00EF52F8">
        <w:rPr>
          <w:color w:val="000000"/>
          <w:sz w:val="22"/>
          <w:szCs w:val="22"/>
        </w:rPr>
        <w:t xml:space="preserve"> infekcin</w:t>
      </w:r>
      <w:r w:rsidR="00291143" w:rsidRPr="00EF52F8">
        <w:rPr>
          <w:color w:val="000000"/>
          <w:sz w:val="22"/>
          <w:szCs w:val="22"/>
        </w:rPr>
        <w:t>ė</w:t>
      </w:r>
      <w:r>
        <w:rPr>
          <w:color w:val="000000"/>
          <w:sz w:val="22"/>
          <w:szCs w:val="22"/>
        </w:rPr>
        <w:t>m</w:t>
      </w:r>
      <w:r w:rsidR="000112AC" w:rsidRPr="00EF52F8">
        <w:rPr>
          <w:color w:val="000000"/>
          <w:sz w:val="22"/>
          <w:szCs w:val="22"/>
        </w:rPr>
        <w:t>s</w:t>
      </w:r>
      <w:r w:rsidR="001D61F0" w:rsidRPr="00EF52F8">
        <w:rPr>
          <w:color w:val="000000"/>
          <w:sz w:val="22"/>
          <w:szCs w:val="22"/>
        </w:rPr>
        <w:t xml:space="preserve"> lig</w:t>
      </w:r>
      <w:r w:rsidR="00291143" w:rsidRPr="00EF52F8">
        <w:rPr>
          <w:color w:val="000000"/>
          <w:sz w:val="22"/>
          <w:szCs w:val="22"/>
        </w:rPr>
        <w:t>o</w:t>
      </w:r>
      <w:r>
        <w:rPr>
          <w:color w:val="000000"/>
          <w:sz w:val="22"/>
          <w:szCs w:val="22"/>
        </w:rPr>
        <w:t>m</w:t>
      </w:r>
      <w:r w:rsidR="00291143" w:rsidRPr="00EF52F8">
        <w:rPr>
          <w:color w:val="000000"/>
          <w:sz w:val="22"/>
          <w:szCs w:val="22"/>
        </w:rPr>
        <w:t>s</w:t>
      </w:r>
      <w:r>
        <w:rPr>
          <w:color w:val="000000"/>
          <w:sz w:val="22"/>
          <w:szCs w:val="22"/>
        </w:rPr>
        <w:t xml:space="preserve"> gydyti (žr. 4.4 ir 5.1 skyrius)</w:t>
      </w:r>
      <w:r w:rsidR="006A4C48">
        <w:rPr>
          <w:color w:val="000000"/>
          <w:sz w:val="22"/>
          <w:szCs w:val="22"/>
        </w:rPr>
        <w:t>.</w:t>
      </w:r>
    </w:p>
    <w:p w14:paraId="5416017E" w14:textId="77777777" w:rsidR="000347CC" w:rsidRPr="00EF52F8" w:rsidRDefault="001D61F0" w:rsidP="00DB0E22">
      <w:pPr>
        <w:ind w:left="567" w:hanging="567"/>
        <w:rPr>
          <w:sz w:val="22"/>
          <w:szCs w:val="22"/>
        </w:rPr>
      </w:pPr>
      <w:r w:rsidRPr="00EF52F8">
        <w:rPr>
          <w:sz w:val="22"/>
          <w:szCs w:val="22"/>
        </w:rPr>
        <w:t>-</w:t>
      </w:r>
      <w:r w:rsidRPr="00EF52F8">
        <w:rPr>
          <w:sz w:val="22"/>
          <w:szCs w:val="22"/>
        </w:rPr>
        <w:tab/>
      </w:r>
      <w:r w:rsidR="006A4C48">
        <w:rPr>
          <w:sz w:val="22"/>
          <w:szCs w:val="22"/>
        </w:rPr>
        <w:t>Ū</w:t>
      </w:r>
      <w:r w:rsidR="000347CC" w:rsidRPr="00EF52F8">
        <w:rPr>
          <w:sz w:val="22"/>
          <w:szCs w:val="22"/>
        </w:rPr>
        <w:t>minis bakterinis sinusitas (tinkamai diagnozuotas)</w:t>
      </w:r>
      <w:r w:rsidR="006A4C48">
        <w:rPr>
          <w:sz w:val="22"/>
          <w:szCs w:val="22"/>
        </w:rPr>
        <w:t>.</w:t>
      </w:r>
    </w:p>
    <w:p w14:paraId="6B441C22" w14:textId="77777777" w:rsidR="000347CC" w:rsidRPr="00EF52F8" w:rsidRDefault="006A4C48" w:rsidP="00DB0E22">
      <w:pPr>
        <w:pStyle w:val="Sraopastraipa"/>
        <w:numPr>
          <w:ilvl w:val="0"/>
          <w:numId w:val="5"/>
        </w:numPr>
        <w:ind w:left="567" w:hanging="567"/>
        <w:rPr>
          <w:b/>
          <w:bCs/>
          <w:sz w:val="22"/>
          <w:szCs w:val="22"/>
        </w:rPr>
      </w:pPr>
      <w:r>
        <w:rPr>
          <w:sz w:val="22"/>
          <w:szCs w:val="22"/>
        </w:rPr>
        <w:t>Ū</w:t>
      </w:r>
      <w:r w:rsidR="001F699F">
        <w:rPr>
          <w:sz w:val="22"/>
          <w:szCs w:val="22"/>
        </w:rPr>
        <w:t xml:space="preserve">minis bakterinis </w:t>
      </w:r>
      <w:r w:rsidR="000347CC" w:rsidRPr="00EF52F8">
        <w:rPr>
          <w:sz w:val="22"/>
          <w:szCs w:val="22"/>
        </w:rPr>
        <w:t>vidurinės ausies uždegimas (tinkamai diagnozuotas)</w:t>
      </w:r>
      <w:r>
        <w:rPr>
          <w:sz w:val="22"/>
          <w:szCs w:val="22"/>
        </w:rPr>
        <w:t>.</w:t>
      </w:r>
    </w:p>
    <w:p w14:paraId="2EF82AA1" w14:textId="77777777" w:rsidR="000347CC" w:rsidRPr="00EF52F8" w:rsidRDefault="006A4C48" w:rsidP="00DB0E22">
      <w:pPr>
        <w:pStyle w:val="Sraopastraipa"/>
        <w:numPr>
          <w:ilvl w:val="0"/>
          <w:numId w:val="5"/>
        </w:numPr>
        <w:ind w:left="567" w:hanging="567"/>
        <w:rPr>
          <w:b/>
          <w:bCs/>
          <w:sz w:val="22"/>
          <w:szCs w:val="22"/>
        </w:rPr>
      </w:pPr>
      <w:r>
        <w:rPr>
          <w:sz w:val="22"/>
          <w:szCs w:val="22"/>
        </w:rPr>
        <w:t>F</w:t>
      </w:r>
      <w:r w:rsidR="000347CC" w:rsidRPr="00EF52F8">
        <w:rPr>
          <w:sz w:val="22"/>
          <w:szCs w:val="22"/>
        </w:rPr>
        <w:t>aringitas, tonzilitas (žr. 4.4 sky</w:t>
      </w:r>
      <w:r w:rsidR="001F699F">
        <w:rPr>
          <w:sz w:val="22"/>
          <w:szCs w:val="22"/>
        </w:rPr>
        <w:t>rių apie streptokokų sukeltas i</w:t>
      </w:r>
      <w:r w:rsidR="000347CC" w:rsidRPr="00EF52F8">
        <w:rPr>
          <w:sz w:val="22"/>
          <w:szCs w:val="22"/>
        </w:rPr>
        <w:t>nfekcines ligas)</w:t>
      </w:r>
      <w:r>
        <w:rPr>
          <w:sz w:val="22"/>
          <w:szCs w:val="22"/>
        </w:rPr>
        <w:t>.</w:t>
      </w:r>
    </w:p>
    <w:p w14:paraId="01883A15" w14:textId="77777777" w:rsidR="000347CC" w:rsidRPr="00EF52F8" w:rsidRDefault="001D61F0" w:rsidP="00DB0E22">
      <w:pPr>
        <w:ind w:left="567" w:hanging="567"/>
        <w:rPr>
          <w:sz w:val="22"/>
          <w:szCs w:val="22"/>
        </w:rPr>
      </w:pPr>
      <w:r w:rsidRPr="00EF52F8">
        <w:rPr>
          <w:sz w:val="22"/>
          <w:szCs w:val="22"/>
        </w:rPr>
        <w:t>-</w:t>
      </w:r>
      <w:r w:rsidRPr="00EF52F8">
        <w:rPr>
          <w:sz w:val="22"/>
          <w:szCs w:val="22"/>
        </w:rPr>
        <w:tab/>
      </w:r>
      <w:r w:rsidR="006A4C48">
        <w:rPr>
          <w:sz w:val="22"/>
          <w:szCs w:val="22"/>
        </w:rPr>
        <w:t>Ū</w:t>
      </w:r>
      <w:r w:rsidR="001F699F">
        <w:rPr>
          <w:sz w:val="22"/>
          <w:szCs w:val="22"/>
        </w:rPr>
        <w:t xml:space="preserve">minis </w:t>
      </w:r>
      <w:r w:rsidR="000347CC" w:rsidRPr="00EF52F8">
        <w:rPr>
          <w:sz w:val="22"/>
          <w:szCs w:val="22"/>
        </w:rPr>
        <w:t>lėtinio bronchito paūmėjimas (tinkamai diagnozuotas)</w:t>
      </w:r>
      <w:r w:rsidR="006A4C48">
        <w:rPr>
          <w:sz w:val="22"/>
          <w:szCs w:val="22"/>
        </w:rPr>
        <w:t>.</w:t>
      </w:r>
    </w:p>
    <w:p w14:paraId="6228F811" w14:textId="77777777" w:rsidR="000347CC" w:rsidRPr="00EF52F8" w:rsidRDefault="006A4C48" w:rsidP="00DB0E22">
      <w:pPr>
        <w:pStyle w:val="Sraopastraipa"/>
        <w:numPr>
          <w:ilvl w:val="0"/>
          <w:numId w:val="6"/>
        </w:numPr>
        <w:ind w:left="567" w:hanging="567"/>
        <w:rPr>
          <w:sz w:val="22"/>
          <w:szCs w:val="22"/>
        </w:rPr>
      </w:pPr>
      <w:r>
        <w:rPr>
          <w:sz w:val="22"/>
          <w:szCs w:val="22"/>
        </w:rPr>
        <w:t>L</w:t>
      </w:r>
      <w:r w:rsidR="000347CC" w:rsidRPr="00EF52F8">
        <w:rPr>
          <w:sz w:val="22"/>
          <w:szCs w:val="22"/>
        </w:rPr>
        <w:t xml:space="preserve">engva arba vidutinio sunkumo bendruomenėje įgyta </w:t>
      </w:r>
      <w:r>
        <w:rPr>
          <w:sz w:val="22"/>
          <w:szCs w:val="22"/>
        </w:rPr>
        <w:t>pneumonija</w:t>
      </w:r>
      <w:r w:rsidR="000347CC" w:rsidRPr="00EF52F8">
        <w:rPr>
          <w:sz w:val="22"/>
          <w:szCs w:val="22"/>
        </w:rPr>
        <w:t>;</w:t>
      </w:r>
    </w:p>
    <w:p w14:paraId="58C1861B" w14:textId="77777777" w:rsidR="000347CC" w:rsidRPr="00EF52F8" w:rsidRDefault="001D61F0" w:rsidP="00DB0E22">
      <w:pPr>
        <w:ind w:left="567" w:hanging="567"/>
        <w:rPr>
          <w:sz w:val="22"/>
          <w:szCs w:val="22"/>
        </w:rPr>
      </w:pPr>
      <w:r w:rsidRPr="00EF52F8">
        <w:rPr>
          <w:sz w:val="22"/>
          <w:szCs w:val="22"/>
        </w:rPr>
        <w:t>-</w:t>
      </w:r>
      <w:r w:rsidRPr="00EF52F8">
        <w:rPr>
          <w:sz w:val="22"/>
          <w:szCs w:val="22"/>
        </w:rPr>
        <w:tab/>
      </w:r>
      <w:r w:rsidR="006A4C48">
        <w:rPr>
          <w:sz w:val="22"/>
          <w:szCs w:val="22"/>
        </w:rPr>
        <w:t>L</w:t>
      </w:r>
      <w:r w:rsidR="000347CC" w:rsidRPr="00EF52F8">
        <w:rPr>
          <w:sz w:val="22"/>
          <w:szCs w:val="22"/>
        </w:rPr>
        <w:t xml:space="preserve">engvos arba vidutinio sunkumo </w:t>
      </w:r>
      <w:r w:rsidRPr="00EF52F8">
        <w:rPr>
          <w:sz w:val="22"/>
          <w:szCs w:val="22"/>
        </w:rPr>
        <w:t xml:space="preserve">odos ir poodinio audinio </w:t>
      </w:r>
      <w:r w:rsidR="00C4756A">
        <w:rPr>
          <w:sz w:val="22"/>
          <w:szCs w:val="22"/>
        </w:rPr>
        <w:t>infekcijos</w:t>
      </w:r>
      <w:r w:rsidRPr="00EF52F8">
        <w:rPr>
          <w:sz w:val="22"/>
          <w:szCs w:val="22"/>
        </w:rPr>
        <w:t xml:space="preserve">, </w:t>
      </w:r>
      <w:r w:rsidR="006A4C48">
        <w:rPr>
          <w:sz w:val="22"/>
          <w:szCs w:val="22"/>
        </w:rPr>
        <w:t>pvz.,</w:t>
      </w:r>
      <w:r w:rsidR="006A4C48" w:rsidRPr="00EF52F8">
        <w:rPr>
          <w:sz w:val="22"/>
          <w:szCs w:val="22"/>
        </w:rPr>
        <w:t xml:space="preserve"> </w:t>
      </w:r>
      <w:r w:rsidR="000347CC" w:rsidRPr="00EF52F8">
        <w:rPr>
          <w:sz w:val="22"/>
          <w:szCs w:val="22"/>
        </w:rPr>
        <w:t>folikulit</w:t>
      </w:r>
      <w:r w:rsidR="006A4C48">
        <w:rPr>
          <w:sz w:val="22"/>
          <w:szCs w:val="22"/>
        </w:rPr>
        <w:t>as</w:t>
      </w:r>
      <w:r w:rsidR="000347CC" w:rsidRPr="00EF52F8">
        <w:rPr>
          <w:sz w:val="22"/>
          <w:szCs w:val="22"/>
        </w:rPr>
        <w:t>, celiulit</w:t>
      </w:r>
      <w:r w:rsidR="006A4C48">
        <w:rPr>
          <w:sz w:val="22"/>
          <w:szCs w:val="22"/>
        </w:rPr>
        <w:t>as</w:t>
      </w:r>
      <w:r w:rsidR="000347CC" w:rsidRPr="00EF52F8">
        <w:rPr>
          <w:sz w:val="22"/>
          <w:szCs w:val="22"/>
        </w:rPr>
        <w:t xml:space="preserve">, </w:t>
      </w:r>
      <w:r w:rsidRPr="00EF52F8">
        <w:rPr>
          <w:sz w:val="22"/>
          <w:szCs w:val="22"/>
        </w:rPr>
        <w:t>rož</w:t>
      </w:r>
      <w:r w:rsidR="006A4C48">
        <w:rPr>
          <w:sz w:val="22"/>
          <w:szCs w:val="22"/>
        </w:rPr>
        <w:t>ė.</w:t>
      </w:r>
    </w:p>
    <w:p w14:paraId="1342AEA0" w14:textId="77777777" w:rsidR="0004618E" w:rsidRPr="00EF52F8" w:rsidRDefault="006A4C48" w:rsidP="00DB0E22">
      <w:pPr>
        <w:pStyle w:val="Sraopastraipa"/>
        <w:numPr>
          <w:ilvl w:val="0"/>
          <w:numId w:val="7"/>
        </w:numPr>
        <w:ind w:left="567" w:hanging="567"/>
        <w:rPr>
          <w:sz w:val="22"/>
          <w:szCs w:val="22"/>
        </w:rPr>
      </w:pPr>
      <w:r>
        <w:rPr>
          <w:color w:val="000000"/>
          <w:sz w:val="22"/>
          <w:szCs w:val="22"/>
        </w:rPr>
        <w:t>M</w:t>
      </w:r>
      <w:r w:rsidR="0004618E" w:rsidRPr="00EF52F8">
        <w:rPr>
          <w:color w:val="000000"/>
          <w:sz w:val="22"/>
          <w:szCs w:val="22"/>
        </w:rPr>
        <w:t>igruojanti raudonė</w:t>
      </w:r>
      <w:r w:rsidR="0004618E" w:rsidRPr="00EF52F8">
        <w:rPr>
          <w:sz w:val="22"/>
          <w:szCs w:val="22"/>
        </w:rPr>
        <w:t xml:space="preserve"> (Laimo</w:t>
      </w:r>
      <w:r w:rsidR="005B7CF2">
        <w:rPr>
          <w:sz w:val="22"/>
          <w:szCs w:val="22"/>
        </w:rPr>
        <w:t xml:space="preserve"> (</w:t>
      </w:r>
      <w:r w:rsidR="005B7CF2">
        <w:rPr>
          <w:i/>
          <w:sz w:val="22"/>
          <w:szCs w:val="22"/>
        </w:rPr>
        <w:t>Lyme</w:t>
      </w:r>
      <w:r w:rsidR="005B7CF2">
        <w:rPr>
          <w:sz w:val="22"/>
          <w:szCs w:val="22"/>
        </w:rPr>
        <w:t>)</w:t>
      </w:r>
      <w:r w:rsidR="0004618E" w:rsidRPr="00EF52F8">
        <w:rPr>
          <w:sz w:val="22"/>
          <w:szCs w:val="22"/>
        </w:rPr>
        <w:t xml:space="preserve"> ligos pirmoji stadija), jeigu negalima vartoti pirmos ir antros eilės antibiotikų (doksiciklino, amoksicilino ir cefuroksimo a</w:t>
      </w:r>
      <w:r w:rsidR="00C4756A">
        <w:rPr>
          <w:sz w:val="22"/>
          <w:szCs w:val="22"/>
        </w:rPr>
        <w:t xml:space="preserve">ksetilio) (žr. 4.4. skyrių apie </w:t>
      </w:r>
      <w:r w:rsidR="0004618E" w:rsidRPr="00EF52F8">
        <w:rPr>
          <w:sz w:val="22"/>
          <w:szCs w:val="22"/>
        </w:rPr>
        <w:t>migruojančią raudonę)</w:t>
      </w:r>
      <w:r>
        <w:rPr>
          <w:sz w:val="22"/>
          <w:szCs w:val="22"/>
        </w:rPr>
        <w:t>.</w:t>
      </w:r>
    </w:p>
    <w:p w14:paraId="0031EA6C" w14:textId="77777777" w:rsidR="0004618E" w:rsidRPr="00EF52F8" w:rsidRDefault="006A4C48" w:rsidP="00DB0E22">
      <w:pPr>
        <w:pStyle w:val="Sraopastraipa"/>
        <w:numPr>
          <w:ilvl w:val="0"/>
          <w:numId w:val="7"/>
        </w:numPr>
        <w:ind w:left="567" w:hanging="567"/>
        <w:rPr>
          <w:sz w:val="22"/>
          <w:szCs w:val="22"/>
        </w:rPr>
      </w:pPr>
      <w:r>
        <w:rPr>
          <w:iCs/>
          <w:sz w:val="22"/>
          <w:szCs w:val="22"/>
        </w:rPr>
        <w:t>N</w:t>
      </w:r>
      <w:r w:rsidR="00C4756A" w:rsidRPr="00C4756A">
        <w:rPr>
          <w:iCs/>
          <w:sz w:val="22"/>
          <w:szCs w:val="22"/>
        </w:rPr>
        <w:t xml:space="preserve">ekomplikuotas </w:t>
      </w:r>
      <w:r w:rsidR="0004618E" w:rsidRPr="00EF52F8">
        <w:rPr>
          <w:i/>
          <w:iCs/>
          <w:sz w:val="22"/>
          <w:szCs w:val="22"/>
        </w:rPr>
        <w:t>Chlamydia trachomatis</w:t>
      </w:r>
      <w:r w:rsidR="0004618E" w:rsidRPr="00EF52F8">
        <w:rPr>
          <w:sz w:val="22"/>
          <w:szCs w:val="22"/>
        </w:rPr>
        <w:t xml:space="preserve"> sukeltas </w:t>
      </w:r>
      <w:r>
        <w:rPr>
          <w:sz w:val="22"/>
          <w:szCs w:val="22"/>
        </w:rPr>
        <w:t xml:space="preserve">uretritas </w:t>
      </w:r>
      <w:r w:rsidR="00C4756A">
        <w:rPr>
          <w:sz w:val="22"/>
          <w:szCs w:val="22"/>
        </w:rPr>
        <w:t xml:space="preserve">ir </w:t>
      </w:r>
      <w:r>
        <w:rPr>
          <w:sz w:val="22"/>
          <w:szCs w:val="22"/>
        </w:rPr>
        <w:t>cervicitas</w:t>
      </w:r>
      <w:r w:rsidR="00C4756A">
        <w:rPr>
          <w:sz w:val="22"/>
          <w:szCs w:val="22"/>
        </w:rPr>
        <w:t>.</w:t>
      </w:r>
    </w:p>
    <w:p w14:paraId="15FAF0DA" w14:textId="77777777" w:rsidR="001D61F0" w:rsidRPr="00EF52F8" w:rsidRDefault="001D61F0" w:rsidP="00F90033">
      <w:pPr>
        <w:rPr>
          <w:color w:val="000000"/>
          <w:sz w:val="22"/>
          <w:szCs w:val="22"/>
        </w:rPr>
      </w:pPr>
    </w:p>
    <w:p w14:paraId="56F696D7" w14:textId="77777777" w:rsidR="001D61F0" w:rsidRPr="00EF52F8" w:rsidRDefault="001D61F0" w:rsidP="00F90033">
      <w:pPr>
        <w:pStyle w:val="Porat"/>
        <w:rPr>
          <w:sz w:val="22"/>
          <w:szCs w:val="22"/>
        </w:rPr>
      </w:pPr>
      <w:r w:rsidRPr="00EF52F8">
        <w:rPr>
          <w:sz w:val="22"/>
          <w:szCs w:val="22"/>
        </w:rPr>
        <w:t xml:space="preserve">Reikia atsižvelgti į oficialias vietines tinkamo antimikrobinių vaistinių preparatų vartojimo </w:t>
      </w:r>
      <w:r w:rsidR="007571DF">
        <w:rPr>
          <w:sz w:val="22"/>
          <w:szCs w:val="22"/>
        </w:rPr>
        <w:t>rekomendacijas</w:t>
      </w:r>
      <w:r w:rsidRPr="00EF52F8">
        <w:rPr>
          <w:sz w:val="22"/>
          <w:szCs w:val="22"/>
        </w:rPr>
        <w:t>.</w:t>
      </w:r>
    </w:p>
    <w:bookmarkEnd w:id="1"/>
    <w:bookmarkEnd w:id="2"/>
    <w:p w14:paraId="4D058E6D" w14:textId="77777777" w:rsidR="001D61F0" w:rsidRPr="00EF52F8" w:rsidRDefault="001D61F0" w:rsidP="00F90033">
      <w:pPr>
        <w:rPr>
          <w:color w:val="000000"/>
          <w:sz w:val="22"/>
          <w:szCs w:val="22"/>
        </w:rPr>
      </w:pPr>
    </w:p>
    <w:bookmarkEnd w:id="3"/>
    <w:bookmarkEnd w:id="4"/>
    <w:p w14:paraId="6935D339" w14:textId="77777777" w:rsidR="001D61F0" w:rsidRPr="00EF52F8" w:rsidRDefault="001D61F0" w:rsidP="00F90033">
      <w:pPr>
        <w:numPr>
          <w:ilvl w:val="1"/>
          <w:numId w:val="3"/>
        </w:numPr>
        <w:ind w:left="567"/>
        <w:outlineLvl w:val="0"/>
        <w:rPr>
          <w:b/>
          <w:bCs/>
          <w:sz w:val="22"/>
          <w:szCs w:val="22"/>
        </w:rPr>
      </w:pPr>
      <w:r w:rsidRPr="00EF52F8">
        <w:rPr>
          <w:b/>
          <w:bCs/>
          <w:sz w:val="22"/>
          <w:szCs w:val="22"/>
        </w:rPr>
        <w:t>Dozavimas ir vartojimo metodas</w:t>
      </w:r>
    </w:p>
    <w:p w14:paraId="50F51390" w14:textId="77777777" w:rsidR="001D61F0" w:rsidRPr="00EF52F8" w:rsidRDefault="001D61F0" w:rsidP="00F90033">
      <w:pPr>
        <w:rPr>
          <w:color w:val="000000"/>
          <w:sz w:val="22"/>
          <w:szCs w:val="22"/>
        </w:rPr>
      </w:pPr>
    </w:p>
    <w:p w14:paraId="64FC5DB1" w14:textId="77777777" w:rsidR="001B735D" w:rsidRPr="00EF52F8" w:rsidRDefault="001B735D" w:rsidP="00F90033">
      <w:pPr>
        <w:rPr>
          <w:color w:val="000000"/>
          <w:sz w:val="22"/>
          <w:szCs w:val="22"/>
          <w:u w:val="single"/>
        </w:rPr>
      </w:pPr>
      <w:r w:rsidRPr="00EF52F8">
        <w:rPr>
          <w:color w:val="000000"/>
          <w:sz w:val="22"/>
          <w:szCs w:val="22"/>
          <w:u w:val="single"/>
        </w:rPr>
        <w:t>Dozavimas</w:t>
      </w:r>
    </w:p>
    <w:p w14:paraId="40A33C19" w14:textId="77777777" w:rsidR="00BA4136" w:rsidRPr="00EF52F8" w:rsidRDefault="00BA4136" w:rsidP="00F90033">
      <w:pPr>
        <w:rPr>
          <w:iCs/>
          <w:sz w:val="22"/>
          <w:szCs w:val="22"/>
        </w:rPr>
      </w:pPr>
      <w:r w:rsidRPr="00EF52F8">
        <w:rPr>
          <w:bCs/>
          <w:sz w:val="22"/>
          <w:szCs w:val="22"/>
        </w:rPr>
        <w:t xml:space="preserve">Azithromycin Teva </w:t>
      </w:r>
      <w:r w:rsidRPr="00EF52F8">
        <w:rPr>
          <w:iCs/>
          <w:sz w:val="22"/>
          <w:szCs w:val="22"/>
        </w:rPr>
        <w:t xml:space="preserve">reikia gerti </w:t>
      </w:r>
      <w:r w:rsidR="007E24F0">
        <w:rPr>
          <w:iCs/>
          <w:sz w:val="22"/>
          <w:szCs w:val="22"/>
        </w:rPr>
        <w:t xml:space="preserve">vieną </w:t>
      </w:r>
      <w:r w:rsidRPr="00EF52F8">
        <w:rPr>
          <w:iCs/>
          <w:sz w:val="22"/>
          <w:szCs w:val="22"/>
        </w:rPr>
        <w:t xml:space="preserve">kartą per parą. Skirtingų infekcinių ligų gydymo trukmė nurodyta </w:t>
      </w:r>
      <w:r w:rsidR="007E24F0">
        <w:rPr>
          <w:iCs/>
          <w:sz w:val="22"/>
          <w:szCs w:val="22"/>
        </w:rPr>
        <w:t>žemiau.</w:t>
      </w:r>
    </w:p>
    <w:p w14:paraId="51455B08" w14:textId="77777777" w:rsidR="00BA4136" w:rsidRPr="00EF52F8" w:rsidRDefault="00BA4136" w:rsidP="00F90033">
      <w:pPr>
        <w:rPr>
          <w:i/>
          <w:iCs/>
          <w:sz w:val="22"/>
          <w:szCs w:val="22"/>
        </w:rPr>
      </w:pPr>
    </w:p>
    <w:p w14:paraId="6CC2147A" w14:textId="77777777" w:rsidR="00BA4136" w:rsidRPr="00EF52F8" w:rsidRDefault="00BA4136" w:rsidP="00F90033">
      <w:pPr>
        <w:rPr>
          <w:i/>
          <w:iCs/>
          <w:sz w:val="22"/>
          <w:szCs w:val="22"/>
        </w:rPr>
      </w:pPr>
      <w:r w:rsidRPr="00EF52F8">
        <w:rPr>
          <w:i/>
          <w:iCs/>
          <w:sz w:val="22"/>
          <w:szCs w:val="22"/>
        </w:rPr>
        <w:t>Suaugusieji, vaikai ir paaugliai, sveriantys 45 kg ir daugiau</w:t>
      </w:r>
    </w:p>
    <w:p w14:paraId="6C986C9A" w14:textId="77777777" w:rsidR="00BA4136" w:rsidRPr="00EF52F8" w:rsidRDefault="00BA4136" w:rsidP="00F90033">
      <w:pPr>
        <w:rPr>
          <w:sz w:val="22"/>
          <w:szCs w:val="22"/>
        </w:rPr>
      </w:pPr>
      <w:r w:rsidRPr="00EF52F8">
        <w:rPr>
          <w:sz w:val="22"/>
          <w:szCs w:val="22"/>
        </w:rPr>
        <w:t xml:space="preserve">Bendra dozė </w:t>
      </w:r>
      <w:r w:rsidRPr="00EF52F8">
        <w:rPr>
          <w:sz w:val="22"/>
          <w:szCs w:val="22"/>
        </w:rPr>
        <w:sym w:font="Symbol" w:char="002D"/>
      </w:r>
      <w:r w:rsidRPr="00EF52F8">
        <w:rPr>
          <w:sz w:val="22"/>
          <w:szCs w:val="22"/>
        </w:rPr>
        <w:t xml:space="preserve"> 1500 mg. Ji vartojama po 500 mg kartą per parą tris paras iš eilės. Alternatyva </w:t>
      </w:r>
      <w:r w:rsidRPr="00EF52F8">
        <w:rPr>
          <w:sz w:val="22"/>
          <w:szCs w:val="22"/>
        </w:rPr>
        <w:sym w:font="Symbol" w:char="002D"/>
      </w:r>
      <w:r w:rsidRPr="00EF52F8">
        <w:rPr>
          <w:sz w:val="22"/>
          <w:szCs w:val="22"/>
        </w:rPr>
        <w:t xml:space="preserve"> tokią pačią bendrą dozę (1500 mg) galima suvartoti per 5 paras: pirmą parą </w:t>
      </w:r>
      <w:r w:rsidRPr="00EF52F8">
        <w:rPr>
          <w:sz w:val="22"/>
          <w:szCs w:val="22"/>
        </w:rPr>
        <w:sym w:font="Symbol" w:char="002D"/>
      </w:r>
      <w:r w:rsidRPr="00EF52F8">
        <w:rPr>
          <w:sz w:val="22"/>
          <w:szCs w:val="22"/>
        </w:rPr>
        <w:t xml:space="preserve"> 500 mg, 2–5 parą </w:t>
      </w:r>
      <w:r w:rsidRPr="00EF52F8">
        <w:rPr>
          <w:sz w:val="22"/>
          <w:szCs w:val="22"/>
        </w:rPr>
        <w:sym w:font="Symbol" w:char="002D"/>
      </w:r>
      <w:r w:rsidRPr="00EF52F8">
        <w:rPr>
          <w:sz w:val="22"/>
          <w:szCs w:val="22"/>
        </w:rPr>
        <w:t xml:space="preserve"> po 250 mg. </w:t>
      </w:r>
    </w:p>
    <w:p w14:paraId="2E8B3985" w14:textId="77777777" w:rsidR="00BA4136" w:rsidRPr="00EF52F8" w:rsidRDefault="00BA4136" w:rsidP="00F90033">
      <w:pPr>
        <w:rPr>
          <w:sz w:val="22"/>
          <w:szCs w:val="22"/>
        </w:rPr>
      </w:pPr>
    </w:p>
    <w:p w14:paraId="2E2A7A9C" w14:textId="77777777" w:rsidR="00BA4136" w:rsidRPr="00EF52F8" w:rsidRDefault="00BA4136" w:rsidP="00F90033">
      <w:pPr>
        <w:rPr>
          <w:sz w:val="22"/>
          <w:szCs w:val="22"/>
        </w:rPr>
      </w:pPr>
      <w:r w:rsidRPr="00EF52F8">
        <w:rPr>
          <w:i/>
          <w:sz w:val="22"/>
          <w:szCs w:val="22"/>
        </w:rPr>
        <w:t>Chlamydia trachomatis</w:t>
      </w:r>
      <w:r w:rsidRPr="00EF52F8">
        <w:rPr>
          <w:sz w:val="22"/>
          <w:szCs w:val="22"/>
        </w:rPr>
        <w:t xml:space="preserve"> sukelt</w:t>
      </w:r>
      <w:r w:rsidR="007E24F0">
        <w:rPr>
          <w:sz w:val="22"/>
          <w:szCs w:val="22"/>
        </w:rPr>
        <w:t xml:space="preserve">as nekomplikuotas lytiniu keliu plintančias ligas reikia gydyti </w:t>
      </w:r>
      <w:r w:rsidRPr="00EF52F8">
        <w:rPr>
          <w:sz w:val="22"/>
          <w:szCs w:val="22"/>
        </w:rPr>
        <w:t>vienkartine 1g</w:t>
      </w:r>
      <w:r w:rsidR="00952729" w:rsidRPr="00EF52F8">
        <w:rPr>
          <w:sz w:val="22"/>
          <w:szCs w:val="22"/>
        </w:rPr>
        <w:t> </w:t>
      </w:r>
      <w:r w:rsidRPr="00EF52F8">
        <w:rPr>
          <w:sz w:val="22"/>
          <w:szCs w:val="22"/>
        </w:rPr>
        <w:t>doze.</w:t>
      </w:r>
    </w:p>
    <w:p w14:paraId="2EAE7D9A" w14:textId="77777777" w:rsidR="008A6DF9" w:rsidRPr="00EF52F8" w:rsidRDefault="008A6DF9" w:rsidP="00F90033">
      <w:pPr>
        <w:rPr>
          <w:sz w:val="22"/>
          <w:szCs w:val="22"/>
        </w:rPr>
      </w:pPr>
    </w:p>
    <w:p w14:paraId="771548FF" w14:textId="77777777" w:rsidR="008A6DF9" w:rsidRPr="00EF52F8" w:rsidRDefault="008A6DF9" w:rsidP="00F90033">
      <w:pPr>
        <w:rPr>
          <w:sz w:val="22"/>
          <w:szCs w:val="22"/>
        </w:rPr>
      </w:pPr>
      <w:r w:rsidRPr="00EF52F8">
        <w:rPr>
          <w:sz w:val="22"/>
          <w:szCs w:val="22"/>
        </w:rPr>
        <w:t xml:space="preserve">Suminė azitromicino dozė migruojančiai raudonei gydyti yra 3 g. Ją reikia gerti taip: pirmą parą </w:t>
      </w:r>
      <w:r w:rsidRPr="00EF52F8">
        <w:rPr>
          <w:sz w:val="22"/>
          <w:szCs w:val="22"/>
        </w:rPr>
        <w:noBreakHyphen/>
        <w:t xml:space="preserve"> 1 g, nuo antros iki penktos gydymo paros – 500 mg vieną kartą per parą.</w:t>
      </w:r>
    </w:p>
    <w:p w14:paraId="069E467E" w14:textId="77777777" w:rsidR="00BA4136" w:rsidRPr="00EF52F8" w:rsidRDefault="00BA4136" w:rsidP="00F90033">
      <w:pPr>
        <w:rPr>
          <w:sz w:val="22"/>
          <w:szCs w:val="22"/>
        </w:rPr>
      </w:pPr>
    </w:p>
    <w:p w14:paraId="0102F9F6" w14:textId="77777777" w:rsidR="00BA4136" w:rsidRPr="00EF52F8" w:rsidRDefault="00BA4136" w:rsidP="00F90033">
      <w:pPr>
        <w:rPr>
          <w:i/>
          <w:iCs/>
          <w:sz w:val="22"/>
          <w:szCs w:val="22"/>
        </w:rPr>
      </w:pPr>
      <w:r w:rsidRPr="00EF52F8">
        <w:rPr>
          <w:i/>
          <w:iCs/>
          <w:sz w:val="22"/>
          <w:szCs w:val="22"/>
        </w:rPr>
        <w:t>Vaikai ir paaugliai, sveriantys mažiau negu 45 kg</w:t>
      </w:r>
    </w:p>
    <w:p w14:paraId="6A3C0FF5" w14:textId="77777777" w:rsidR="007311A6" w:rsidRPr="00EF52F8" w:rsidRDefault="007311A6" w:rsidP="00F90033">
      <w:pPr>
        <w:rPr>
          <w:iCs/>
          <w:sz w:val="22"/>
          <w:szCs w:val="22"/>
        </w:rPr>
      </w:pPr>
      <w:r w:rsidRPr="00EF52F8">
        <w:rPr>
          <w:iCs/>
          <w:sz w:val="22"/>
          <w:szCs w:val="22"/>
        </w:rPr>
        <w:t>Dažniausiai rekomenduojama dozė yra 10</w:t>
      </w:r>
      <w:r w:rsidR="00952729" w:rsidRPr="00EF52F8">
        <w:rPr>
          <w:iCs/>
          <w:sz w:val="22"/>
          <w:szCs w:val="22"/>
        </w:rPr>
        <w:t> </w:t>
      </w:r>
      <w:r w:rsidRPr="00EF52F8">
        <w:rPr>
          <w:iCs/>
          <w:sz w:val="22"/>
          <w:szCs w:val="22"/>
        </w:rPr>
        <w:t>mg/kg kūno svorio per parą, vartojama vieną kartą per parą 3 dienas iš eilės (maksimali dozė 30</w:t>
      </w:r>
      <w:r w:rsidR="00952729" w:rsidRPr="00EF52F8">
        <w:rPr>
          <w:iCs/>
          <w:sz w:val="22"/>
          <w:szCs w:val="22"/>
        </w:rPr>
        <w:t> </w:t>
      </w:r>
      <w:r w:rsidRPr="00EF52F8">
        <w:rPr>
          <w:iCs/>
          <w:sz w:val="22"/>
          <w:szCs w:val="22"/>
        </w:rPr>
        <w:t>mg/kg kūno svorio). Kitaip ta pati dozė gali būti va</w:t>
      </w:r>
      <w:r w:rsidR="00C53D57">
        <w:rPr>
          <w:iCs/>
          <w:sz w:val="22"/>
          <w:szCs w:val="22"/>
        </w:rPr>
        <w:t>rtojama 5 dienas:</w:t>
      </w:r>
      <w:r w:rsidRPr="00EF52F8">
        <w:rPr>
          <w:iCs/>
          <w:sz w:val="22"/>
          <w:szCs w:val="22"/>
        </w:rPr>
        <w:t xml:space="preserve"> 10</w:t>
      </w:r>
      <w:r w:rsidR="00952729" w:rsidRPr="00EF52F8">
        <w:rPr>
          <w:iCs/>
          <w:sz w:val="22"/>
          <w:szCs w:val="22"/>
        </w:rPr>
        <w:t> </w:t>
      </w:r>
      <w:r w:rsidR="00C53D57">
        <w:rPr>
          <w:iCs/>
          <w:sz w:val="22"/>
          <w:szCs w:val="22"/>
        </w:rPr>
        <w:t>mg/kg kūno svorio pirmą par</w:t>
      </w:r>
      <w:r w:rsidRPr="00EF52F8">
        <w:rPr>
          <w:iCs/>
          <w:sz w:val="22"/>
          <w:szCs w:val="22"/>
        </w:rPr>
        <w:t xml:space="preserve">ą, po to 5 mg/kg kūno svorio per parą likusias </w:t>
      </w:r>
      <w:r w:rsidR="00C53D57">
        <w:rPr>
          <w:iCs/>
          <w:sz w:val="22"/>
          <w:szCs w:val="22"/>
        </w:rPr>
        <w:t xml:space="preserve">keturias </w:t>
      </w:r>
      <w:r w:rsidRPr="00EF52F8">
        <w:rPr>
          <w:iCs/>
          <w:sz w:val="22"/>
          <w:szCs w:val="22"/>
        </w:rPr>
        <w:t>dienas. Didžiausia bendra dozė vaikams yra 1500</w:t>
      </w:r>
      <w:r w:rsidR="00952729" w:rsidRPr="00EF52F8">
        <w:rPr>
          <w:iCs/>
          <w:sz w:val="22"/>
          <w:szCs w:val="22"/>
        </w:rPr>
        <w:t> </w:t>
      </w:r>
      <w:r w:rsidRPr="00EF52F8">
        <w:rPr>
          <w:iCs/>
          <w:sz w:val="22"/>
          <w:szCs w:val="22"/>
        </w:rPr>
        <w:t>mg.</w:t>
      </w:r>
    </w:p>
    <w:p w14:paraId="1D3D0FAF" w14:textId="77777777" w:rsidR="00BA4136" w:rsidRPr="00EF52F8" w:rsidRDefault="00626C7C" w:rsidP="00F90033">
      <w:pPr>
        <w:rPr>
          <w:bCs/>
          <w:sz w:val="22"/>
          <w:szCs w:val="22"/>
        </w:rPr>
      </w:pPr>
      <w:r>
        <w:rPr>
          <w:bCs/>
          <w:sz w:val="22"/>
          <w:szCs w:val="22"/>
        </w:rPr>
        <w:t>V</w:t>
      </w:r>
      <w:r w:rsidR="00BF71BB" w:rsidRPr="00EF52F8">
        <w:rPr>
          <w:bCs/>
          <w:sz w:val="22"/>
          <w:szCs w:val="22"/>
        </w:rPr>
        <w:t>aikams</w:t>
      </w:r>
      <w:r w:rsidR="00BA4136" w:rsidRPr="00EF52F8">
        <w:rPr>
          <w:bCs/>
          <w:sz w:val="22"/>
          <w:szCs w:val="22"/>
        </w:rPr>
        <w:t xml:space="preserve"> </w:t>
      </w:r>
      <w:r w:rsidR="007311A6" w:rsidRPr="00EF52F8">
        <w:rPr>
          <w:bCs/>
          <w:sz w:val="22"/>
          <w:szCs w:val="22"/>
        </w:rPr>
        <w:t>teisin</w:t>
      </w:r>
      <w:r>
        <w:rPr>
          <w:bCs/>
          <w:sz w:val="22"/>
          <w:szCs w:val="22"/>
        </w:rPr>
        <w:t>gam dozavimui gali būti tinkamesnės</w:t>
      </w:r>
      <w:r w:rsidR="007311A6" w:rsidRPr="00EF52F8">
        <w:rPr>
          <w:bCs/>
          <w:sz w:val="22"/>
          <w:szCs w:val="22"/>
        </w:rPr>
        <w:t xml:space="preserve"> </w:t>
      </w:r>
      <w:r w:rsidR="00BA4136" w:rsidRPr="00EF52F8">
        <w:rPr>
          <w:bCs/>
          <w:sz w:val="22"/>
          <w:szCs w:val="22"/>
        </w:rPr>
        <w:t xml:space="preserve">kitokios farmacinės formos. </w:t>
      </w:r>
    </w:p>
    <w:p w14:paraId="4A8F7E2C" w14:textId="77777777" w:rsidR="00BA4136" w:rsidRPr="00EF52F8" w:rsidRDefault="00BA4136" w:rsidP="00F90033">
      <w:pPr>
        <w:rPr>
          <w:bCs/>
          <w:sz w:val="22"/>
          <w:szCs w:val="22"/>
        </w:rPr>
      </w:pPr>
    </w:p>
    <w:p w14:paraId="7DE83067" w14:textId="77777777" w:rsidR="00BA4136" w:rsidRPr="00EF52F8" w:rsidRDefault="00BA4136" w:rsidP="00F90033">
      <w:pPr>
        <w:rPr>
          <w:i/>
          <w:sz w:val="22"/>
          <w:szCs w:val="22"/>
        </w:rPr>
      </w:pPr>
      <w:r w:rsidRPr="00EF52F8">
        <w:rPr>
          <w:i/>
          <w:sz w:val="22"/>
          <w:szCs w:val="22"/>
        </w:rPr>
        <w:t>Senyviems pacientams</w:t>
      </w:r>
    </w:p>
    <w:p w14:paraId="4F95D820" w14:textId="77777777" w:rsidR="00BA4136" w:rsidRPr="00EF52F8" w:rsidRDefault="00BA4136" w:rsidP="00F90033">
      <w:pPr>
        <w:rPr>
          <w:sz w:val="22"/>
          <w:szCs w:val="22"/>
        </w:rPr>
      </w:pPr>
      <w:r w:rsidRPr="00EF52F8">
        <w:rPr>
          <w:sz w:val="22"/>
          <w:szCs w:val="22"/>
        </w:rPr>
        <w:t xml:space="preserve">Senyvus pacientus galima gydyti tokia pačia doze kaip suaugusius žmones. Kadangi senyvi žmonės gali būti pacientai, kuriems yra nuolatinė proaritminė būklė, todėl dėl širdies aritmijos ir </w:t>
      </w:r>
      <w:r w:rsidRPr="00EF52F8">
        <w:rPr>
          <w:bCs/>
          <w:iCs/>
          <w:sz w:val="22"/>
          <w:szCs w:val="22"/>
        </w:rPr>
        <w:t>polimorfinės skilvelinės paroksizminės tachikardijos</w:t>
      </w:r>
      <w:r w:rsidR="007311A6" w:rsidRPr="00EF52F8">
        <w:rPr>
          <w:bCs/>
          <w:iCs/>
          <w:sz w:val="22"/>
          <w:szCs w:val="22"/>
        </w:rPr>
        <w:t xml:space="preserve"> (</w:t>
      </w:r>
      <w:r w:rsidR="007311A6" w:rsidRPr="00EF52F8">
        <w:rPr>
          <w:bCs/>
          <w:i/>
          <w:iCs/>
          <w:sz w:val="22"/>
          <w:szCs w:val="22"/>
        </w:rPr>
        <w:t>torsades de pointes</w:t>
      </w:r>
      <w:r w:rsidR="007311A6" w:rsidRPr="00EF52F8">
        <w:rPr>
          <w:bCs/>
          <w:iCs/>
          <w:sz w:val="22"/>
          <w:szCs w:val="22"/>
        </w:rPr>
        <w:t>)</w:t>
      </w:r>
      <w:r w:rsidRPr="00EF52F8">
        <w:rPr>
          <w:bCs/>
          <w:iCs/>
          <w:sz w:val="22"/>
          <w:szCs w:val="22"/>
        </w:rPr>
        <w:t xml:space="preserve"> pasireiškimo rizikos rekomenduojamas ypatingas atsargumas (žr. 4.4 skyrių).</w:t>
      </w:r>
    </w:p>
    <w:p w14:paraId="42913571" w14:textId="77777777" w:rsidR="00BA4136" w:rsidRPr="00EF52F8" w:rsidRDefault="00BA4136" w:rsidP="00F90033">
      <w:pPr>
        <w:rPr>
          <w:sz w:val="22"/>
          <w:szCs w:val="22"/>
        </w:rPr>
      </w:pPr>
    </w:p>
    <w:p w14:paraId="57BC0684" w14:textId="77777777" w:rsidR="00BA4136" w:rsidRPr="00EF52F8" w:rsidRDefault="00BA4136" w:rsidP="00F90033">
      <w:pPr>
        <w:rPr>
          <w:i/>
          <w:iCs/>
          <w:sz w:val="22"/>
          <w:szCs w:val="22"/>
        </w:rPr>
      </w:pPr>
      <w:r w:rsidRPr="00EF52F8">
        <w:rPr>
          <w:i/>
          <w:iCs/>
          <w:sz w:val="22"/>
          <w:szCs w:val="22"/>
        </w:rPr>
        <w:t>Pacientams, kurių inkstų funkcija sutrikusi</w:t>
      </w:r>
    </w:p>
    <w:p w14:paraId="6352E751" w14:textId="77777777" w:rsidR="00BA4136" w:rsidRPr="00EF52F8" w:rsidRDefault="00BA4136" w:rsidP="00F90033">
      <w:pPr>
        <w:rPr>
          <w:sz w:val="22"/>
          <w:szCs w:val="22"/>
        </w:rPr>
      </w:pPr>
      <w:r w:rsidRPr="00EF52F8">
        <w:rPr>
          <w:sz w:val="22"/>
          <w:szCs w:val="22"/>
        </w:rPr>
        <w:t xml:space="preserve">Pacientams, kuriems yra lengvas arba vidutinio sunkumo inkstų funkcijos sutrikimas (glomerulų filtracijos greitis </w:t>
      </w:r>
      <w:r w:rsidR="007311A6" w:rsidRPr="00EF52F8">
        <w:rPr>
          <w:sz w:val="22"/>
          <w:szCs w:val="22"/>
        </w:rPr>
        <w:t xml:space="preserve">[GFG] </w:t>
      </w:r>
      <w:r w:rsidRPr="00EF52F8">
        <w:rPr>
          <w:sz w:val="22"/>
          <w:szCs w:val="22"/>
        </w:rPr>
        <w:t>10–80 ml/min.), doz</w:t>
      </w:r>
      <w:r w:rsidR="00BF71BB" w:rsidRPr="00EF52F8">
        <w:rPr>
          <w:sz w:val="22"/>
          <w:szCs w:val="22"/>
        </w:rPr>
        <w:t>ės</w:t>
      </w:r>
      <w:r w:rsidRPr="00EF52F8">
        <w:rPr>
          <w:sz w:val="22"/>
          <w:szCs w:val="22"/>
        </w:rPr>
        <w:t xml:space="preserve"> k</w:t>
      </w:r>
      <w:r w:rsidR="00BF71BB" w:rsidRPr="00EF52F8">
        <w:rPr>
          <w:sz w:val="22"/>
          <w:szCs w:val="22"/>
        </w:rPr>
        <w:t>oreguoti nereikia</w:t>
      </w:r>
      <w:r w:rsidRPr="00EF52F8">
        <w:rPr>
          <w:sz w:val="22"/>
          <w:szCs w:val="22"/>
        </w:rPr>
        <w:t xml:space="preserve"> (žr. 4.4 skyrių). </w:t>
      </w:r>
      <w:r w:rsidR="007311A6" w:rsidRPr="00EF52F8">
        <w:rPr>
          <w:sz w:val="22"/>
          <w:szCs w:val="22"/>
        </w:rPr>
        <w:t>Atsargumo reikia laikytis, kai azitromicinas skiriamas vartoti pacientams, kuriems yra sunkus inkstų funkcijos sutrikimas (GFG &lt;10</w:t>
      </w:r>
      <w:r w:rsidR="00952729" w:rsidRPr="00EF52F8">
        <w:rPr>
          <w:sz w:val="22"/>
          <w:szCs w:val="22"/>
        </w:rPr>
        <w:t> </w:t>
      </w:r>
      <w:r w:rsidR="007311A6" w:rsidRPr="00EF52F8">
        <w:rPr>
          <w:sz w:val="22"/>
          <w:szCs w:val="22"/>
        </w:rPr>
        <w:t>ml/min.) (žr. 4.4 ir 5.2 skyrius).</w:t>
      </w:r>
    </w:p>
    <w:p w14:paraId="7E8107CE" w14:textId="77777777" w:rsidR="00BA4136" w:rsidRPr="00EF52F8" w:rsidRDefault="00BA4136" w:rsidP="00F90033">
      <w:pPr>
        <w:rPr>
          <w:sz w:val="22"/>
          <w:szCs w:val="22"/>
        </w:rPr>
      </w:pPr>
    </w:p>
    <w:p w14:paraId="371573EE" w14:textId="77777777" w:rsidR="00BA4136" w:rsidRPr="00EF52F8" w:rsidRDefault="00BA4136" w:rsidP="00F90033">
      <w:pPr>
        <w:rPr>
          <w:i/>
          <w:sz w:val="22"/>
          <w:szCs w:val="22"/>
        </w:rPr>
      </w:pPr>
      <w:r w:rsidRPr="00EF52F8">
        <w:rPr>
          <w:i/>
          <w:sz w:val="22"/>
          <w:szCs w:val="22"/>
        </w:rPr>
        <w:t>Pacientams, kurių kepenų funkcija sutrikusi</w:t>
      </w:r>
    </w:p>
    <w:p w14:paraId="4D0D424F" w14:textId="77777777" w:rsidR="00BA4136" w:rsidRPr="00EF52F8" w:rsidRDefault="00BA4136" w:rsidP="00F90033">
      <w:pPr>
        <w:rPr>
          <w:sz w:val="22"/>
          <w:szCs w:val="22"/>
        </w:rPr>
      </w:pPr>
      <w:r w:rsidRPr="00EF52F8">
        <w:rPr>
          <w:sz w:val="22"/>
          <w:szCs w:val="22"/>
        </w:rPr>
        <w:t xml:space="preserve">Pacientams, kuriems </w:t>
      </w:r>
      <w:r w:rsidR="00BF71BB" w:rsidRPr="00EF52F8">
        <w:rPr>
          <w:sz w:val="22"/>
          <w:szCs w:val="22"/>
        </w:rPr>
        <w:t xml:space="preserve">nustatytas </w:t>
      </w:r>
      <w:r w:rsidRPr="00EF52F8">
        <w:rPr>
          <w:sz w:val="22"/>
          <w:szCs w:val="22"/>
        </w:rPr>
        <w:t>lengvas arba vidutinio sunkumo kepenų funkcijos sutrikimas</w:t>
      </w:r>
      <w:r w:rsidR="007311A6" w:rsidRPr="00EF52F8">
        <w:rPr>
          <w:sz w:val="22"/>
          <w:szCs w:val="22"/>
        </w:rPr>
        <w:t xml:space="preserve"> (A arba B klasės pagal </w:t>
      </w:r>
      <w:r w:rsidR="007311A6" w:rsidRPr="00B01D29">
        <w:rPr>
          <w:i/>
          <w:sz w:val="22"/>
          <w:szCs w:val="22"/>
        </w:rPr>
        <w:t>Child-Pugh</w:t>
      </w:r>
      <w:r w:rsidR="007311A6" w:rsidRPr="00EF52F8">
        <w:rPr>
          <w:sz w:val="22"/>
          <w:szCs w:val="22"/>
        </w:rPr>
        <w:t xml:space="preserve"> klasifikaciją)</w:t>
      </w:r>
      <w:r w:rsidR="00B85211">
        <w:rPr>
          <w:sz w:val="22"/>
          <w:szCs w:val="22"/>
        </w:rPr>
        <w:t>, dozės</w:t>
      </w:r>
      <w:r w:rsidRPr="00EF52F8">
        <w:rPr>
          <w:sz w:val="22"/>
          <w:szCs w:val="22"/>
        </w:rPr>
        <w:t xml:space="preserve"> keisti n</w:t>
      </w:r>
      <w:r w:rsidR="00B85211">
        <w:rPr>
          <w:sz w:val="22"/>
          <w:szCs w:val="22"/>
        </w:rPr>
        <w:t xml:space="preserve">ereikia. Kadangi azitromicinas </w:t>
      </w:r>
      <w:r w:rsidR="007311A6" w:rsidRPr="00EF52F8">
        <w:rPr>
          <w:sz w:val="22"/>
          <w:szCs w:val="22"/>
        </w:rPr>
        <w:t xml:space="preserve">metabolizuojamas kepenyse ir išsiskiria su tulžimi, </w:t>
      </w:r>
      <w:r w:rsidR="00BF71BB" w:rsidRPr="00EF52F8">
        <w:rPr>
          <w:sz w:val="22"/>
          <w:szCs w:val="22"/>
        </w:rPr>
        <w:t>jo</w:t>
      </w:r>
      <w:r w:rsidR="007311A6" w:rsidRPr="00EF52F8">
        <w:rPr>
          <w:sz w:val="22"/>
          <w:szCs w:val="22"/>
        </w:rPr>
        <w:t xml:space="preserve"> reikia atsargiai vartoti pacientams, kurie serga sunkia kepenų liga</w:t>
      </w:r>
      <w:r w:rsidR="002F0BFB" w:rsidRPr="00EF52F8">
        <w:rPr>
          <w:sz w:val="22"/>
          <w:szCs w:val="22"/>
        </w:rPr>
        <w:t>.</w:t>
      </w:r>
      <w:r w:rsidRPr="00EF52F8">
        <w:rPr>
          <w:sz w:val="22"/>
          <w:szCs w:val="22"/>
        </w:rPr>
        <w:t xml:space="preserve"> </w:t>
      </w:r>
      <w:r w:rsidR="002F0BFB" w:rsidRPr="00EF52F8">
        <w:rPr>
          <w:sz w:val="22"/>
          <w:szCs w:val="22"/>
        </w:rPr>
        <w:t xml:space="preserve">Tokių pacientų gydymo azitromicinu klinikinių tyrimų nėra </w:t>
      </w:r>
      <w:r w:rsidRPr="00EF52F8">
        <w:rPr>
          <w:sz w:val="22"/>
          <w:szCs w:val="22"/>
        </w:rPr>
        <w:t>(žr. 4.4 skyrių).</w:t>
      </w:r>
      <w:r w:rsidR="002F0BFB" w:rsidRPr="00EF52F8">
        <w:rPr>
          <w:sz w:val="22"/>
          <w:szCs w:val="22"/>
        </w:rPr>
        <w:t xml:space="preserve"> </w:t>
      </w:r>
    </w:p>
    <w:p w14:paraId="10B5AA2B" w14:textId="77777777" w:rsidR="00BA4136" w:rsidRPr="00EF52F8" w:rsidRDefault="00BA4136" w:rsidP="00F90033">
      <w:pPr>
        <w:rPr>
          <w:sz w:val="22"/>
          <w:szCs w:val="22"/>
        </w:rPr>
      </w:pPr>
    </w:p>
    <w:p w14:paraId="244DE274" w14:textId="77777777" w:rsidR="00BA4136" w:rsidRPr="00EF52F8" w:rsidRDefault="00BA4136" w:rsidP="00F90033">
      <w:pPr>
        <w:rPr>
          <w:sz w:val="22"/>
          <w:szCs w:val="22"/>
          <w:u w:val="single"/>
        </w:rPr>
      </w:pPr>
      <w:r w:rsidRPr="00EF52F8">
        <w:rPr>
          <w:sz w:val="22"/>
          <w:szCs w:val="22"/>
          <w:u w:val="single"/>
        </w:rPr>
        <w:t>Vartojimo metodas</w:t>
      </w:r>
    </w:p>
    <w:p w14:paraId="5AF543C5" w14:textId="77777777" w:rsidR="00BA4136" w:rsidRPr="00EF52F8" w:rsidRDefault="002F0BFB" w:rsidP="00F90033">
      <w:pPr>
        <w:rPr>
          <w:sz w:val="22"/>
          <w:szCs w:val="22"/>
        </w:rPr>
      </w:pPr>
      <w:r w:rsidRPr="00EF52F8">
        <w:rPr>
          <w:sz w:val="22"/>
          <w:szCs w:val="22"/>
        </w:rPr>
        <w:t>Tabletes reikia ištirpinti maišant pakankamame skysčio, pvz,., vandens, obuolių arba apelsinų sulčių kiekyje (mažiausiai 30</w:t>
      </w:r>
      <w:r w:rsidR="00952729" w:rsidRPr="00EF52F8">
        <w:rPr>
          <w:sz w:val="22"/>
          <w:szCs w:val="22"/>
        </w:rPr>
        <w:t> </w:t>
      </w:r>
      <w:r w:rsidRPr="00EF52F8">
        <w:rPr>
          <w:sz w:val="22"/>
          <w:szCs w:val="22"/>
        </w:rPr>
        <w:t>ml), kol susidaro suspensija. Nurijus susidariusią suspensiją, likutį reikia atskiesti nedideliu vandens kiekiu ir išgerti. Disperguojamąsias t</w:t>
      </w:r>
      <w:r w:rsidR="00BA4136" w:rsidRPr="00EF52F8">
        <w:rPr>
          <w:sz w:val="22"/>
          <w:szCs w:val="22"/>
        </w:rPr>
        <w:t>abletes galima vartoti nepriklausomai nuo valgio.</w:t>
      </w:r>
    </w:p>
    <w:p w14:paraId="0E35CF49" w14:textId="77777777" w:rsidR="002F0BFB" w:rsidRPr="00EF52F8" w:rsidRDefault="002F0BFB" w:rsidP="00F90033">
      <w:pPr>
        <w:tabs>
          <w:tab w:val="left" w:pos="567"/>
        </w:tabs>
        <w:rPr>
          <w:b/>
          <w:bCs/>
          <w:sz w:val="22"/>
          <w:szCs w:val="22"/>
        </w:rPr>
      </w:pPr>
    </w:p>
    <w:p w14:paraId="415DDA84" w14:textId="77777777" w:rsidR="00BA4136" w:rsidRPr="00EF52F8" w:rsidRDefault="00BA4136" w:rsidP="00F90033">
      <w:pPr>
        <w:tabs>
          <w:tab w:val="left" w:pos="567"/>
        </w:tabs>
        <w:rPr>
          <w:b/>
          <w:bCs/>
          <w:sz w:val="22"/>
          <w:szCs w:val="22"/>
        </w:rPr>
      </w:pPr>
      <w:r w:rsidRPr="00EF52F8">
        <w:rPr>
          <w:b/>
          <w:bCs/>
          <w:sz w:val="22"/>
          <w:szCs w:val="22"/>
        </w:rPr>
        <w:t>4.3</w:t>
      </w:r>
      <w:r w:rsidRPr="00EF52F8">
        <w:rPr>
          <w:b/>
          <w:bCs/>
          <w:sz w:val="22"/>
          <w:szCs w:val="22"/>
        </w:rPr>
        <w:tab/>
        <w:t>Kontraindikacijos</w:t>
      </w:r>
    </w:p>
    <w:p w14:paraId="4894E03B" w14:textId="77777777" w:rsidR="00BA4136" w:rsidRPr="00EF52F8" w:rsidRDefault="00BA4136" w:rsidP="00F90033">
      <w:pPr>
        <w:rPr>
          <w:b/>
          <w:bCs/>
          <w:sz w:val="22"/>
          <w:szCs w:val="22"/>
        </w:rPr>
      </w:pPr>
    </w:p>
    <w:p w14:paraId="126B0EF4" w14:textId="77777777" w:rsidR="00BA4136" w:rsidRPr="00EF52F8" w:rsidRDefault="00BA4136" w:rsidP="00F90033">
      <w:pPr>
        <w:tabs>
          <w:tab w:val="left" w:pos="567"/>
        </w:tabs>
        <w:rPr>
          <w:bCs/>
          <w:sz w:val="22"/>
          <w:szCs w:val="22"/>
        </w:rPr>
      </w:pPr>
      <w:r w:rsidRPr="00EF52F8">
        <w:rPr>
          <w:sz w:val="22"/>
          <w:szCs w:val="22"/>
        </w:rPr>
        <w:t>Padidėjęs jautrumas azitromicinui, eritromicinui, bet kokiam makrolidų arba ketolidų grupės antibiotikui arba bet kuriai 6.1 skyriuje nurodytai pagalbinei medžiagai.</w:t>
      </w:r>
    </w:p>
    <w:p w14:paraId="3029601D" w14:textId="77777777" w:rsidR="00BA4136" w:rsidRPr="00EF52F8" w:rsidRDefault="00BA4136" w:rsidP="00F90033">
      <w:pPr>
        <w:tabs>
          <w:tab w:val="left" w:pos="567"/>
        </w:tabs>
        <w:rPr>
          <w:b/>
          <w:bCs/>
          <w:sz w:val="22"/>
          <w:szCs w:val="22"/>
        </w:rPr>
      </w:pPr>
    </w:p>
    <w:p w14:paraId="3E58F83A" w14:textId="77777777" w:rsidR="00BA4136" w:rsidRPr="00EF52F8" w:rsidRDefault="00BA4136" w:rsidP="00F90033">
      <w:pPr>
        <w:tabs>
          <w:tab w:val="left" w:pos="567"/>
        </w:tabs>
        <w:rPr>
          <w:b/>
          <w:bCs/>
          <w:sz w:val="22"/>
          <w:szCs w:val="22"/>
        </w:rPr>
      </w:pPr>
      <w:r w:rsidRPr="00EF52F8">
        <w:rPr>
          <w:b/>
          <w:bCs/>
          <w:sz w:val="22"/>
          <w:szCs w:val="22"/>
        </w:rPr>
        <w:t>4.4</w:t>
      </w:r>
      <w:r w:rsidRPr="00EF52F8">
        <w:rPr>
          <w:b/>
          <w:bCs/>
          <w:sz w:val="22"/>
          <w:szCs w:val="22"/>
        </w:rPr>
        <w:tab/>
        <w:t>Specialūs įspėjimai ir atsargumo priemonės</w:t>
      </w:r>
    </w:p>
    <w:p w14:paraId="76378BAE" w14:textId="77777777" w:rsidR="00BA4136" w:rsidRPr="00EF52F8" w:rsidRDefault="00BA4136" w:rsidP="00F90033">
      <w:pPr>
        <w:rPr>
          <w:bCs/>
          <w:sz w:val="22"/>
          <w:szCs w:val="22"/>
        </w:rPr>
      </w:pPr>
    </w:p>
    <w:p w14:paraId="4BF67E68" w14:textId="77777777" w:rsidR="00491A36" w:rsidRPr="00EF52F8" w:rsidRDefault="00491A36" w:rsidP="00491A36">
      <w:pPr>
        <w:rPr>
          <w:i/>
          <w:iCs/>
          <w:sz w:val="22"/>
          <w:szCs w:val="22"/>
        </w:rPr>
      </w:pPr>
      <w:r>
        <w:rPr>
          <w:i/>
          <w:iCs/>
          <w:sz w:val="22"/>
          <w:szCs w:val="22"/>
        </w:rPr>
        <w:t>Padidėjęs jautrumas</w:t>
      </w:r>
    </w:p>
    <w:p w14:paraId="4A5C40B6" w14:textId="77777777" w:rsidR="00491A36" w:rsidRDefault="00491A36" w:rsidP="00491A36">
      <w:pPr>
        <w:rPr>
          <w:color w:val="000000"/>
          <w:sz w:val="22"/>
          <w:szCs w:val="22"/>
        </w:rPr>
      </w:pPr>
      <w:r w:rsidRPr="00010CB5">
        <w:rPr>
          <w:color w:val="000000"/>
          <w:sz w:val="22"/>
          <w:szCs w:val="22"/>
        </w:rPr>
        <w:t>Kaip ir vartojant eritromiciną ir kitus makrolidų grupės vaistus, gauta pranešimų apie retas sunkias alergines reakcijas, įskaitant angioneurozinę edemą ir anafilaksiją (retais atvejais ji gali būti mirtina), dermatologines reakcijas, įskaitant ūminę generalizuotą egzanteminę pustuliozę (ŪGEP)</w:t>
      </w:r>
      <w:r>
        <w:rPr>
          <w:color w:val="000000"/>
          <w:sz w:val="22"/>
          <w:szCs w:val="22"/>
        </w:rPr>
        <w:t xml:space="preserve">, </w:t>
      </w:r>
      <w:r w:rsidRPr="00473586">
        <w:rPr>
          <w:color w:val="000000"/>
          <w:sz w:val="22"/>
          <w:szCs w:val="22"/>
        </w:rPr>
        <w:t>Stivenso-Džonsono [Stevens-Johnson] sindromą (SDS), toksinę epidermio nekrolizę (TEN) (retais atvejais ji gali būti mirtina) ir reakciją į vaistą su eozinofilija ir sisteminiais simptomais (angl. DRESS).</w:t>
      </w:r>
      <w:r>
        <w:rPr>
          <w:color w:val="000000"/>
          <w:sz w:val="22"/>
          <w:szCs w:val="22"/>
        </w:rPr>
        <w:t xml:space="preserve"> </w:t>
      </w:r>
      <w:r w:rsidRPr="0030616E">
        <w:rPr>
          <w:color w:val="000000"/>
          <w:sz w:val="22"/>
          <w:szCs w:val="22"/>
        </w:rPr>
        <w:t xml:space="preserve">Kai </w:t>
      </w:r>
      <w:r w:rsidRPr="0030616E">
        <w:rPr>
          <w:color w:val="000000"/>
          <w:sz w:val="22"/>
          <w:szCs w:val="22"/>
        </w:rPr>
        <w:lastRenderedPageBreak/>
        <w:t xml:space="preserve">kurių iš šių </w:t>
      </w:r>
      <w:r>
        <w:rPr>
          <w:color w:val="000000"/>
          <w:sz w:val="22"/>
          <w:szCs w:val="22"/>
        </w:rPr>
        <w:t xml:space="preserve">azitromicino </w:t>
      </w:r>
      <w:r w:rsidRPr="0030616E">
        <w:rPr>
          <w:color w:val="000000"/>
          <w:sz w:val="22"/>
          <w:szCs w:val="22"/>
        </w:rPr>
        <w:t>sukeltų reakcijų simptomai kartojasi, todėl būtinas ilgesnis stebėjimas ir gydymas.</w:t>
      </w:r>
    </w:p>
    <w:p w14:paraId="502B534B" w14:textId="77777777" w:rsidR="00491A36" w:rsidRDefault="00491A36" w:rsidP="00491A36">
      <w:pPr>
        <w:rPr>
          <w:color w:val="000000"/>
          <w:sz w:val="22"/>
          <w:szCs w:val="22"/>
        </w:rPr>
      </w:pPr>
    </w:p>
    <w:p w14:paraId="29274189" w14:textId="77777777" w:rsidR="00117724" w:rsidRPr="00EF52F8" w:rsidRDefault="00491A36" w:rsidP="00491A36">
      <w:pPr>
        <w:rPr>
          <w:color w:val="000000"/>
          <w:sz w:val="22"/>
          <w:szCs w:val="22"/>
        </w:rPr>
      </w:pPr>
      <w:r w:rsidRPr="00954956">
        <w:rPr>
          <w:color w:val="000000"/>
          <w:sz w:val="22"/>
          <w:szCs w:val="22"/>
        </w:rPr>
        <w:t>Pasireiškus alerginei reakcijai, reikia nutraukti vaisto vartojimą ir pradėti atitinkamą terapiją. Bendrosios praktikos gydytojai turėtų žinoti, kad nutraukus simptominę terapiją, alergijos simptomai gali atsinaujinti.</w:t>
      </w:r>
    </w:p>
    <w:p w14:paraId="6209DDB7" w14:textId="77777777" w:rsidR="00117724" w:rsidRPr="00EF52F8" w:rsidRDefault="00117724" w:rsidP="00F90033">
      <w:pPr>
        <w:rPr>
          <w:color w:val="000000"/>
          <w:sz w:val="22"/>
          <w:szCs w:val="22"/>
        </w:rPr>
      </w:pPr>
    </w:p>
    <w:p w14:paraId="2F8B911E" w14:textId="77777777" w:rsidR="00152139" w:rsidRPr="00EF52F8" w:rsidRDefault="00117724" w:rsidP="00F90033">
      <w:pPr>
        <w:rPr>
          <w:i/>
          <w:iCs/>
          <w:color w:val="000000"/>
          <w:sz w:val="22"/>
          <w:szCs w:val="22"/>
        </w:rPr>
      </w:pPr>
      <w:r w:rsidRPr="00EF52F8">
        <w:rPr>
          <w:i/>
          <w:iCs/>
          <w:color w:val="000000"/>
          <w:sz w:val="22"/>
          <w:szCs w:val="22"/>
        </w:rPr>
        <w:t>Kepenų funkcijos sutrikimas</w:t>
      </w:r>
    </w:p>
    <w:p w14:paraId="184B0B5C" w14:textId="77777777" w:rsidR="00117724" w:rsidRPr="00EF52F8" w:rsidRDefault="00117724" w:rsidP="00F90033">
      <w:pPr>
        <w:rPr>
          <w:sz w:val="22"/>
          <w:szCs w:val="22"/>
        </w:rPr>
      </w:pPr>
      <w:r w:rsidRPr="00EF52F8">
        <w:rPr>
          <w:sz w:val="22"/>
          <w:szCs w:val="22"/>
        </w:rPr>
        <w:t>Kadangi daugiausiai azitromicino iš organizmo šalinama per kepenis, pacientams, s</w:t>
      </w:r>
      <w:r w:rsidR="00952729" w:rsidRPr="00EF52F8">
        <w:rPr>
          <w:sz w:val="22"/>
          <w:szCs w:val="22"/>
        </w:rPr>
        <w:t xml:space="preserve">ergantiems sunkia kepenų liga, </w:t>
      </w:r>
      <w:r w:rsidRPr="00EF52F8">
        <w:rPr>
          <w:sz w:val="22"/>
          <w:szCs w:val="22"/>
        </w:rPr>
        <w:t xml:space="preserve">azitromicino reikia vartoti atsargiai. Gauta pranešimų apie žaibiško kepenų uždegimo, galinčio sukelti gyvybei pavojingą kepenų nepakankamumą, atvejus, susijusius su azitromicino vartojimu (žr. 4.8 skyrių). Kai kurie pacientai galėjo būti </w:t>
      </w:r>
      <w:r w:rsidRPr="00EF52F8">
        <w:rPr>
          <w:color w:val="000000"/>
          <w:sz w:val="22"/>
          <w:szCs w:val="22"/>
        </w:rPr>
        <w:t>anksčiau sirgę</w:t>
      </w:r>
      <w:r w:rsidRPr="00EF52F8">
        <w:rPr>
          <w:sz w:val="22"/>
          <w:szCs w:val="22"/>
        </w:rPr>
        <w:t xml:space="preserve"> kepenų liga arba galbūt vartoj</w:t>
      </w:r>
      <w:r w:rsidRPr="00EF52F8">
        <w:rPr>
          <w:color w:val="000000"/>
          <w:sz w:val="22"/>
          <w:szCs w:val="22"/>
        </w:rPr>
        <w:t>ę</w:t>
      </w:r>
      <w:r w:rsidRPr="00EF52F8">
        <w:rPr>
          <w:sz w:val="22"/>
          <w:szCs w:val="22"/>
        </w:rPr>
        <w:t xml:space="preserve"> kitų hepatotoksiškų vaistinių preparatų. Jeigu atsiranda kepenų funkcijos sutrikimo požymių ir simptomų, pavyzdžiui, greitai didėjantis silpnumas, susijęs su gelta, šlapimo patamsėjimu, polinkiu į kraujavimą ar hepatine encefalopatija, turi būti nedelsiant atliktas kepenų funkcijos rodiklių tyrimas. Azitromicino vartojimas turėtų būti nutrauktas, jeigu paaiškėtų kepenų </w:t>
      </w:r>
      <w:r w:rsidR="004B53D8">
        <w:rPr>
          <w:sz w:val="22"/>
          <w:szCs w:val="22"/>
        </w:rPr>
        <w:t xml:space="preserve">funkcijos </w:t>
      </w:r>
      <w:r w:rsidRPr="00EF52F8">
        <w:rPr>
          <w:sz w:val="22"/>
          <w:szCs w:val="22"/>
        </w:rPr>
        <w:t xml:space="preserve"> sutrikimas.</w:t>
      </w:r>
    </w:p>
    <w:p w14:paraId="11FF8BA3" w14:textId="77777777" w:rsidR="00117724" w:rsidRPr="00EF52F8" w:rsidRDefault="00117724" w:rsidP="00F90033">
      <w:pPr>
        <w:jc w:val="both"/>
        <w:rPr>
          <w:sz w:val="22"/>
          <w:szCs w:val="22"/>
        </w:rPr>
      </w:pPr>
    </w:p>
    <w:p w14:paraId="139C9D12" w14:textId="77777777" w:rsidR="00152139" w:rsidRPr="00EF52F8" w:rsidRDefault="00117724" w:rsidP="00F90033">
      <w:pPr>
        <w:autoSpaceDE w:val="0"/>
        <w:autoSpaceDN w:val="0"/>
        <w:adjustRightInd w:val="0"/>
        <w:rPr>
          <w:i/>
          <w:iCs/>
          <w:color w:val="000000"/>
          <w:sz w:val="22"/>
          <w:szCs w:val="22"/>
        </w:rPr>
      </w:pPr>
      <w:r w:rsidRPr="00EF52F8">
        <w:rPr>
          <w:i/>
          <w:iCs/>
          <w:color w:val="000000"/>
          <w:sz w:val="22"/>
          <w:szCs w:val="22"/>
        </w:rPr>
        <w:t>Inkstų funkcijos sutrikimas</w:t>
      </w:r>
    </w:p>
    <w:p w14:paraId="7A427F7F" w14:textId="77777777" w:rsidR="00117724" w:rsidRPr="00EF52F8" w:rsidRDefault="00117724" w:rsidP="00F90033">
      <w:pPr>
        <w:autoSpaceDE w:val="0"/>
        <w:autoSpaceDN w:val="0"/>
        <w:adjustRightInd w:val="0"/>
        <w:rPr>
          <w:color w:val="000000"/>
          <w:sz w:val="22"/>
          <w:szCs w:val="22"/>
        </w:rPr>
      </w:pPr>
      <w:r w:rsidRPr="00EF52F8">
        <w:rPr>
          <w:color w:val="000000"/>
          <w:sz w:val="22"/>
          <w:szCs w:val="22"/>
        </w:rPr>
        <w:t>Pacientams, kuriems nustatytas lengvas arba vidutinio sunkumo inkstų veiklos sutrikimas (GFG 10-80</w:t>
      </w:r>
      <w:r w:rsidR="00952729" w:rsidRPr="00EF52F8">
        <w:rPr>
          <w:color w:val="000000"/>
          <w:sz w:val="22"/>
          <w:szCs w:val="22"/>
        </w:rPr>
        <w:t> </w:t>
      </w:r>
      <w:r w:rsidRPr="00EF52F8">
        <w:rPr>
          <w:color w:val="000000"/>
          <w:sz w:val="22"/>
          <w:szCs w:val="22"/>
        </w:rPr>
        <w:t xml:space="preserve">ml/min.), dozės koreguoti nereikia. Pacientams, kuriems yra sunkus inkstų funkcijos sutrikimas (GFG </w:t>
      </w:r>
      <w:r w:rsidR="008054D0">
        <w:rPr>
          <w:color w:val="000000"/>
          <w:sz w:val="22"/>
          <w:szCs w:val="22"/>
        </w:rPr>
        <w:t xml:space="preserve">&lt; </w:t>
      </w:r>
      <w:r w:rsidRPr="00EF52F8">
        <w:rPr>
          <w:color w:val="000000"/>
          <w:sz w:val="22"/>
          <w:szCs w:val="22"/>
        </w:rPr>
        <w:t>10 ml/min.), buvo pastebėta 33</w:t>
      </w:r>
      <w:r w:rsidRPr="00EF52F8">
        <w:rPr>
          <w:color w:val="000000"/>
          <w:sz w:val="22"/>
          <w:szCs w:val="22"/>
        </w:rPr>
        <w:sym w:font="Symbol" w:char="F025"/>
      </w:r>
      <w:r w:rsidRPr="00EF52F8">
        <w:rPr>
          <w:color w:val="000000"/>
          <w:sz w:val="22"/>
          <w:szCs w:val="22"/>
        </w:rPr>
        <w:t xml:space="preserve"> didesnė sisteminė azitromicino ekspozicija</w:t>
      </w:r>
      <w:r w:rsidRPr="00EF52F8">
        <w:rPr>
          <w:noProof/>
          <w:sz w:val="22"/>
          <w:szCs w:val="22"/>
        </w:rPr>
        <w:t xml:space="preserve"> (žr. 5.2 skyrių)</w:t>
      </w:r>
      <w:r w:rsidRPr="00EF52F8">
        <w:rPr>
          <w:color w:val="000000"/>
          <w:sz w:val="22"/>
          <w:szCs w:val="22"/>
        </w:rPr>
        <w:t>.</w:t>
      </w:r>
    </w:p>
    <w:p w14:paraId="642221AC" w14:textId="77777777" w:rsidR="00152139" w:rsidRPr="00EF52F8" w:rsidRDefault="00152139" w:rsidP="00F90033">
      <w:pPr>
        <w:autoSpaceDE w:val="0"/>
        <w:autoSpaceDN w:val="0"/>
        <w:adjustRightInd w:val="0"/>
        <w:rPr>
          <w:i/>
          <w:iCs/>
          <w:color w:val="000000"/>
          <w:sz w:val="22"/>
          <w:szCs w:val="22"/>
        </w:rPr>
      </w:pPr>
    </w:p>
    <w:p w14:paraId="0C72AB1D" w14:textId="77777777" w:rsidR="00152139" w:rsidRPr="00EF52F8" w:rsidRDefault="00117724" w:rsidP="00F90033">
      <w:pPr>
        <w:autoSpaceDE w:val="0"/>
        <w:autoSpaceDN w:val="0"/>
        <w:adjustRightInd w:val="0"/>
        <w:rPr>
          <w:i/>
          <w:iCs/>
          <w:color w:val="000000"/>
          <w:sz w:val="22"/>
          <w:szCs w:val="22"/>
        </w:rPr>
      </w:pPr>
      <w:r w:rsidRPr="00EF52F8">
        <w:rPr>
          <w:i/>
          <w:iCs/>
          <w:color w:val="000000"/>
          <w:sz w:val="22"/>
          <w:szCs w:val="22"/>
        </w:rPr>
        <w:t>Skalsių dariniai</w:t>
      </w:r>
      <w:r w:rsidR="00152139" w:rsidRPr="00EF52F8">
        <w:rPr>
          <w:i/>
          <w:iCs/>
          <w:color w:val="000000"/>
          <w:sz w:val="22"/>
          <w:szCs w:val="22"/>
        </w:rPr>
        <w:t xml:space="preserve"> ir azitromicinas</w:t>
      </w:r>
    </w:p>
    <w:p w14:paraId="261B3308" w14:textId="77777777" w:rsidR="00117724" w:rsidRPr="00EF52F8" w:rsidRDefault="00117724" w:rsidP="00F90033">
      <w:pPr>
        <w:autoSpaceDE w:val="0"/>
        <w:autoSpaceDN w:val="0"/>
        <w:adjustRightInd w:val="0"/>
        <w:rPr>
          <w:color w:val="000000"/>
          <w:sz w:val="22"/>
          <w:szCs w:val="22"/>
        </w:rPr>
      </w:pPr>
      <w:r w:rsidRPr="00EF52F8">
        <w:rPr>
          <w:color w:val="000000"/>
          <w:sz w:val="22"/>
          <w:szCs w:val="22"/>
        </w:rPr>
        <w:t>Skalsių dariniai</w:t>
      </w:r>
      <w:r w:rsidR="00513F54">
        <w:rPr>
          <w:color w:val="000000"/>
          <w:sz w:val="22"/>
          <w:szCs w:val="22"/>
        </w:rPr>
        <w:t>s</w:t>
      </w:r>
      <w:r w:rsidRPr="00EF52F8">
        <w:rPr>
          <w:color w:val="000000"/>
          <w:sz w:val="22"/>
          <w:szCs w:val="22"/>
        </w:rPr>
        <w:t xml:space="preserve"> gydomiems pacientams kartu vartojant kai kurių makrolidų grupės antibiotikų yra skatinamas ergotizmas. Ar galima tokia skalsių</w:t>
      </w:r>
      <w:r w:rsidR="00152139" w:rsidRPr="00EF52F8">
        <w:rPr>
          <w:color w:val="000000"/>
          <w:sz w:val="22"/>
          <w:szCs w:val="22"/>
        </w:rPr>
        <w:t xml:space="preserve"> darinių</w:t>
      </w:r>
      <w:r w:rsidRPr="00EF52F8">
        <w:rPr>
          <w:color w:val="000000"/>
          <w:sz w:val="22"/>
          <w:szCs w:val="22"/>
        </w:rPr>
        <w:t xml:space="preserve"> ir azitromicino sąveika, nežinoma. Vis dėlto, dėl teorinės ergotizmo galimybės, azitromicino ir skalsių darinių kartu </w:t>
      </w:r>
      <w:r w:rsidR="00D57BD6">
        <w:rPr>
          <w:color w:val="000000"/>
          <w:sz w:val="22"/>
          <w:szCs w:val="22"/>
        </w:rPr>
        <w:t>vartoti negalima (žr. 4.5 skyrių).</w:t>
      </w:r>
      <w:r w:rsidRPr="00EF52F8">
        <w:rPr>
          <w:color w:val="000000"/>
          <w:sz w:val="22"/>
          <w:szCs w:val="22"/>
        </w:rPr>
        <w:t xml:space="preserve"> </w:t>
      </w:r>
    </w:p>
    <w:p w14:paraId="7C8175EC" w14:textId="77777777" w:rsidR="00117724" w:rsidRPr="00EF52F8" w:rsidRDefault="00117724" w:rsidP="00F90033">
      <w:pPr>
        <w:autoSpaceDE w:val="0"/>
        <w:autoSpaceDN w:val="0"/>
        <w:adjustRightInd w:val="0"/>
        <w:rPr>
          <w:color w:val="232021"/>
          <w:sz w:val="22"/>
          <w:szCs w:val="22"/>
        </w:rPr>
      </w:pPr>
    </w:p>
    <w:p w14:paraId="0D95CB89" w14:textId="77777777" w:rsidR="00152139" w:rsidRPr="00EF52F8" w:rsidRDefault="00D57BD6" w:rsidP="00F90033">
      <w:pPr>
        <w:autoSpaceDE w:val="0"/>
        <w:autoSpaceDN w:val="0"/>
        <w:adjustRightInd w:val="0"/>
        <w:outlineLvl w:val="0"/>
        <w:rPr>
          <w:i/>
          <w:iCs/>
          <w:sz w:val="22"/>
          <w:szCs w:val="22"/>
        </w:rPr>
      </w:pPr>
      <w:r>
        <w:rPr>
          <w:i/>
          <w:iCs/>
          <w:sz w:val="22"/>
          <w:szCs w:val="22"/>
        </w:rPr>
        <w:t>Superinfekcijos</w:t>
      </w:r>
    </w:p>
    <w:p w14:paraId="46ADF05B" w14:textId="77777777" w:rsidR="00117724" w:rsidRPr="00EF52F8" w:rsidRDefault="00117724" w:rsidP="00F90033">
      <w:pPr>
        <w:autoSpaceDE w:val="0"/>
        <w:autoSpaceDN w:val="0"/>
        <w:adjustRightInd w:val="0"/>
        <w:outlineLvl w:val="0"/>
        <w:rPr>
          <w:color w:val="000000"/>
          <w:sz w:val="22"/>
          <w:szCs w:val="22"/>
        </w:rPr>
      </w:pPr>
      <w:r w:rsidRPr="00EF52F8">
        <w:rPr>
          <w:color w:val="000000"/>
          <w:sz w:val="22"/>
          <w:szCs w:val="22"/>
        </w:rPr>
        <w:t>Gydant azitromicinu, kaip ir bet kokiu</w:t>
      </w:r>
      <w:r w:rsidR="00152139" w:rsidRPr="00EF52F8">
        <w:rPr>
          <w:color w:val="000000"/>
          <w:sz w:val="22"/>
          <w:szCs w:val="22"/>
        </w:rPr>
        <w:t xml:space="preserve"> kitu</w:t>
      </w:r>
      <w:r w:rsidRPr="00EF52F8">
        <w:rPr>
          <w:color w:val="000000"/>
          <w:sz w:val="22"/>
          <w:szCs w:val="22"/>
        </w:rPr>
        <w:t xml:space="preserve"> antibiotiku, rekomen</w:t>
      </w:r>
      <w:r w:rsidR="00D57BD6">
        <w:rPr>
          <w:color w:val="000000"/>
          <w:sz w:val="22"/>
          <w:szCs w:val="22"/>
        </w:rPr>
        <w:t xml:space="preserve">duojama stebėti, ar neatsiranda </w:t>
      </w:r>
      <w:r w:rsidRPr="00EF52F8">
        <w:rPr>
          <w:color w:val="000000"/>
          <w:sz w:val="22"/>
          <w:szCs w:val="22"/>
        </w:rPr>
        <w:t>nejautrių mikroorganizmų, įskaitant grybelius, superinfekcijos požymių.</w:t>
      </w:r>
    </w:p>
    <w:p w14:paraId="19EAA5A2" w14:textId="77777777" w:rsidR="00117724" w:rsidRPr="00EF52F8" w:rsidRDefault="00117724" w:rsidP="00F90033">
      <w:pPr>
        <w:autoSpaceDE w:val="0"/>
        <w:autoSpaceDN w:val="0"/>
        <w:adjustRightInd w:val="0"/>
        <w:rPr>
          <w:sz w:val="22"/>
          <w:szCs w:val="22"/>
        </w:rPr>
      </w:pPr>
    </w:p>
    <w:p w14:paraId="59E0F1C5" w14:textId="77777777" w:rsidR="00152139" w:rsidRPr="0007743F" w:rsidRDefault="00152139" w:rsidP="00F90033">
      <w:pPr>
        <w:rPr>
          <w:i/>
          <w:sz w:val="22"/>
          <w:szCs w:val="22"/>
        </w:rPr>
      </w:pPr>
      <w:r w:rsidRPr="0007743F">
        <w:rPr>
          <w:i/>
          <w:sz w:val="22"/>
          <w:szCs w:val="22"/>
        </w:rPr>
        <w:t>Su Clostridium difficile susijęs viduriavimas</w:t>
      </w:r>
    </w:p>
    <w:p w14:paraId="25A7FC11" w14:textId="77777777" w:rsidR="00117724" w:rsidRPr="00EF52F8" w:rsidRDefault="00117724" w:rsidP="00F90033">
      <w:pPr>
        <w:rPr>
          <w:sz w:val="22"/>
          <w:szCs w:val="22"/>
        </w:rPr>
      </w:pPr>
      <w:r w:rsidRPr="00EF52F8">
        <w:rPr>
          <w:sz w:val="22"/>
          <w:szCs w:val="22"/>
        </w:rPr>
        <w:t xml:space="preserve">Vartojant bemaž visų antibakterinių vaistinių preparatų, įskaitant azitromicino, gauta pranešimų apie su </w:t>
      </w:r>
      <w:r w:rsidRPr="00EF52F8">
        <w:rPr>
          <w:i/>
          <w:iCs/>
          <w:sz w:val="22"/>
          <w:szCs w:val="22"/>
        </w:rPr>
        <w:t>Clostridium difficile</w:t>
      </w:r>
      <w:r w:rsidRPr="00EF52F8">
        <w:rPr>
          <w:sz w:val="22"/>
          <w:szCs w:val="22"/>
        </w:rPr>
        <w:t xml:space="preserve"> susijusį viduriavimą (CDSV), kuris gali būti įvairaus su</w:t>
      </w:r>
      <w:r w:rsidR="00832FB7">
        <w:rPr>
          <w:sz w:val="22"/>
          <w:szCs w:val="22"/>
        </w:rPr>
        <w:t>nkumo: nuo lengvo viduriavimo i</w:t>
      </w:r>
      <w:r w:rsidRPr="00EF52F8">
        <w:rPr>
          <w:sz w:val="22"/>
          <w:szCs w:val="22"/>
        </w:rPr>
        <w:t>ki mirtino storosios žarnos uždegimo. Gydymo antibakterin</w:t>
      </w:r>
      <w:r w:rsidR="00152139" w:rsidRPr="00EF52F8">
        <w:rPr>
          <w:sz w:val="22"/>
          <w:szCs w:val="22"/>
        </w:rPr>
        <w:t>iais vaistais</w:t>
      </w:r>
      <w:r w:rsidRPr="00EF52F8">
        <w:rPr>
          <w:sz w:val="22"/>
          <w:szCs w:val="22"/>
        </w:rPr>
        <w:t xml:space="preserve"> sukelti normalios floros pokyčiai storojoje žarnoje skatina intensyvų </w:t>
      </w:r>
      <w:r w:rsidRPr="00EF52F8">
        <w:rPr>
          <w:i/>
          <w:iCs/>
          <w:sz w:val="22"/>
          <w:szCs w:val="22"/>
        </w:rPr>
        <w:t>C. difficile</w:t>
      </w:r>
      <w:r w:rsidRPr="00EF52F8">
        <w:rPr>
          <w:sz w:val="22"/>
          <w:szCs w:val="22"/>
        </w:rPr>
        <w:t xml:space="preserve"> dauginimąsi. </w:t>
      </w:r>
    </w:p>
    <w:p w14:paraId="387DE86D" w14:textId="77777777" w:rsidR="00EA264B" w:rsidRDefault="00EA264B" w:rsidP="00F90033">
      <w:pPr>
        <w:rPr>
          <w:i/>
          <w:iCs/>
          <w:sz w:val="22"/>
          <w:szCs w:val="22"/>
        </w:rPr>
      </w:pPr>
    </w:p>
    <w:p w14:paraId="514A65AE" w14:textId="77777777" w:rsidR="00117724" w:rsidRPr="00EF52F8" w:rsidRDefault="00117724" w:rsidP="00F90033">
      <w:pPr>
        <w:rPr>
          <w:sz w:val="22"/>
          <w:szCs w:val="22"/>
        </w:rPr>
      </w:pPr>
      <w:r w:rsidRPr="00EF52F8">
        <w:rPr>
          <w:i/>
          <w:iCs/>
          <w:sz w:val="22"/>
          <w:szCs w:val="22"/>
        </w:rPr>
        <w:t xml:space="preserve">C. difficile </w:t>
      </w:r>
      <w:r w:rsidRPr="00EF52F8">
        <w:rPr>
          <w:sz w:val="22"/>
          <w:szCs w:val="22"/>
        </w:rPr>
        <w:t>gamina</w:t>
      </w:r>
      <w:r w:rsidRPr="00EF52F8">
        <w:rPr>
          <w:i/>
          <w:iCs/>
          <w:sz w:val="22"/>
          <w:szCs w:val="22"/>
        </w:rPr>
        <w:t xml:space="preserve"> </w:t>
      </w:r>
      <w:r w:rsidRPr="00EF52F8">
        <w:rPr>
          <w:sz w:val="22"/>
          <w:szCs w:val="22"/>
        </w:rPr>
        <w:t xml:space="preserve">A ir B toksinus, kurie prisideda prie CDSV atsiradimo. </w:t>
      </w:r>
      <w:r w:rsidRPr="00EF52F8">
        <w:rPr>
          <w:i/>
          <w:iCs/>
          <w:sz w:val="22"/>
          <w:szCs w:val="22"/>
        </w:rPr>
        <w:t>C. difficile</w:t>
      </w:r>
      <w:r w:rsidRPr="00EF52F8">
        <w:rPr>
          <w:sz w:val="22"/>
          <w:szCs w:val="22"/>
        </w:rPr>
        <w:t xml:space="preserve"> padermių gaminamas hipertoksinas didina sergamumą ir mirštamumą, kadangi ši infekcija gali būti atspari antimikrobiniam gydymui ir gali prireikti kolektomijos. Būtina </w:t>
      </w:r>
      <w:r w:rsidR="00152139" w:rsidRPr="00EF52F8">
        <w:rPr>
          <w:sz w:val="22"/>
          <w:szCs w:val="22"/>
        </w:rPr>
        <w:t>įvertinti</w:t>
      </w:r>
      <w:r w:rsidRPr="00EF52F8">
        <w:rPr>
          <w:sz w:val="22"/>
          <w:szCs w:val="22"/>
        </w:rPr>
        <w:t xml:space="preserve"> CDSV</w:t>
      </w:r>
      <w:r w:rsidRPr="00EF52F8">
        <w:rPr>
          <w:color w:val="000000"/>
          <w:sz w:val="22"/>
          <w:szCs w:val="22"/>
        </w:rPr>
        <w:t xml:space="preserve"> galimybę visiems pacientams, kuriems po antibiotikų vartojimo pasireiškia viduriavimas. Būtina atidžiai išnagrinėti ligos istoriją, kadangi gauta pranešimų, jog </w:t>
      </w:r>
      <w:r w:rsidRPr="00EF52F8">
        <w:rPr>
          <w:sz w:val="22"/>
          <w:szCs w:val="22"/>
        </w:rPr>
        <w:t xml:space="preserve">CDSV pasireiškė po antibakterinių </w:t>
      </w:r>
      <w:r w:rsidR="00152139" w:rsidRPr="00EF52F8">
        <w:rPr>
          <w:sz w:val="22"/>
          <w:szCs w:val="22"/>
        </w:rPr>
        <w:t>preparatų</w:t>
      </w:r>
      <w:r w:rsidRPr="00EF52F8">
        <w:rPr>
          <w:sz w:val="22"/>
          <w:szCs w:val="22"/>
        </w:rPr>
        <w:t xml:space="preserve"> vartojimo praėjus daugiau </w:t>
      </w:r>
      <w:r w:rsidR="00152139" w:rsidRPr="00EF52F8">
        <w:rPr>
          <w:sz w:val="22"/>
          <w:szCs w:val="22"/>
        </w:rPr>
        <w:t xml:space="preserve">kaip </w:t>
      </w:r>
      <w:r w:rsidRPr="00EF52F8">
        <w:rPr>
          <w:sz w:val="22"/>
          <w:szCs w:val="22"/>
        </w:rPr>
        <w:t>2 mėnesiams.</w:t>
      </w:r>
      <w:r w:rsidR="00152139" w:rsidRPr="00EF52F8">
        <w:rPr>
          <w:sz w:val="22"/>
          <w:szCs w:val="22"/>
        </w:rPr>
        <w:t xml:space="preserve"> Reikia apsvarstyti gydymo azitromicinu užbaigimą ir specifinio gydymo dėl </w:t>
      </w:r>
      <w:r w:rsidR="00152139" w:rsidRPr="00EF52F8">
        <w:rPr>
          <w:i/>
          <w:sz w:val="22"/>
          <w:szCs w:val="22"/>
        </w:rPr>
        <w:t>C.difficile</w:t>
      </w:r>
      <w:r w:rsidR="00152139" w:rsidRPr="00EF52F8">
        <w:rPr>
          <w:sz w:val="22"/>
          <w:szCs w:val="22"/>
        </w:rPr>
        <w:t xml:space="preserve"> poreikį. Jeigu azitromicinas sukėlė pseudomembraninį kolitą, </w:t>
      </w:r>
      <w:r w:rsidR="008C2422" w:rsidRPr="00EF52F8">
        <w:rPr>
          <w:sz w:val="22"/>
          <w:szCs w:val="22"/>
        </w:rPr>
        <w:t xml:space="preserve">pacientui </w:t>
      </w:r>
      <w:r w:rsidR="00152139" w:rsidRPr="00EF52F8">
        <w:rPr>
          <w:sz w:val="22"/>
          <w:szCs w:val="22"/>
        </w:rPr>
        <w:t>negalima skirti antiperistaltiškai veikiančių vaistų.</w:t>
      </w:r>
    </w:p>
    <w:p w14:paraId="2E2B9403" w14:textId="77777777" w:rsidR="00152139" w:rsidRPr="00EF52F8" w:rsidRDefault="00152139" w:rsidP="00F90033">
      <w:pPr>
        <w:rPr>
          <w:sz w:val="22"/>
          <w:szCs w:val="22"/>
        </w:rPr>
      </w:pPr>
    </w:p>
    <w:p w14:paraId="58D9FBB9" w14:textId="77777777" w:rsidR="008C2422" w:rsidRPr="00EF52F8" w:rsidRDefault="00117724" w:rsidP="00F90033">
      <w:pPr>
        <w:autoSpaceDE w:val="0"/>
        <w:autoSpaceDN w:val="0"/>
        <w:adjustRightInd w:val="0"/>
        <w:rPr>
          <w:i/>
          <w:iCs/>
          <w:color w:val="000000"/>
          <w:sz w:val="22"/>
          <w:szCs w:val="22"/>
        </w:rPr>
      </w:pPr>
      <w:r w:rsidRPr="00EF52F8">
        <w:rPr>
          <w:i/>
          <w:iCs/>
          <w:color w:val="000000"/>
          <w:sz w:val="22"/>
          <w:szCs w:val="22"/>
        </w:rPr>
        <w:t>QT intervalo pailgėjimas</w:t>
      </w:r>
    </w:p>
    <w:p w14:paraId="3D9AD0BC" w14:textId="77777777" w:rsidR="00117724" w:rsidRPr="00EF52F8" w:rsidRDefault="00117724" w:rsidP="00F90033">
      <w:pPr>
        <w:autoSpaceDE w:val="0"/>
        <w:autoSpaceDN w:val="0"/>
        <w:adjustRightInd w:val="0"/>
        <w:rPr>
          <w:color w:val="000000"/>
          <w:sz w:val="22"/>
          <w:szCs w:val="22"/>
        </w:rPr>
      </w:pPr>
      <w:r w:rsidRPr="00EF52F8">
        <w:rPr>
          <w:color w:val="000000"/>
          <w:sz w:val="22"/>
          <w:szCs w:val="22"/>
        </w:rPr>
        <w:t xml:space="preserve">Gydant kitokiais makrolidais, </w:t>
      </w:r>
      <w:r w:rsidRPr="00EF52F8">
        <w:rPr>
          <w:noProof/>
          <w:sz w:val="22"/>
          <w:szCs w:val="22"/>
        </w:rPr>
        <w:t xml:space="preserve">įskaitant azitromiciną (žr. 4.8 skyrių), </w:t>
      </w:r>
      <w:r w:rsidRPr="00EF52F8">
        <w:rPr>
          <w:color w:val="000000"/>
          <w:sz w:val="22"/>
          <w:szCs w:val="22"/>
        </w:rPr>
        <w:t xml:space="preserve">buvo pastebėta </w:t>
      </w:r>
      <w:r w:rsidRPr="00EF52F8">
        <w:rPr>
          <w:iCs/>
          <w:color w:val="000000"/>
          <w:sz w:val="22"/>
          <w:szCs w:val="22"/>
        </w:rPr>
        <w:t>širdies repoliarizacijos ir QT intervalo pailgėjimo</w:t>
      </w:r>
      <w:r w:rsidRPr="00EF52F8">
        <w:rPr>
          <w:color w:val="000000"/>
          <w:sz w:val="22"/>
          <w:szCs w:val="22"/>
        </w:rPr>
        <w:t xml:space="preserve">, dėl kurio kyla širdies aritmijos ir </w:t>
      </w:r>
      <w:r w:rsidRPr="00EF52F8">
        <w:rPr>
          <w:i/>
          <w:color w:val="000000"/>
          <w:sz w:val="22"/>
          <w:szCs w:val="22"/>
        </w:rPr>
        <w:t>torsades de pointes</w:t>
      </w:r>
      <w:r w:rsidRPr="00EF52F8">
        <w:rPr>
          <w:color w:val="000000"/>
          <w:sz w:val="22"/>
          <w:szCs w:val="22"/>
        </w:rPr>
        <w:t xml:space="preserve"> (polimorfinės paroksizminės skilvelinės tachikardijos) pasireiškimo rizika, atvejų. </w:t>
      </w:r>
      <w:r w:rsidRPr="00EF52F8">
        <w:rPr>
          <w:noProof/>
          <w:sz w:val="22"/>
          <w:szCs w:val="22"/>
        </w:rPr>
        <w:t xml:space="preserve">Dėl to pacientams, kuriems būdingos ritmo sutrikimams palankios būklės (ypač moterims ir senyviems pacientams), azitromicino reikia atsargiai vartoti žemiau išvardytais atvejais, galinčiais padidinti skilvelių aritmijos (įskaitant </w:t>
      </w:r>
      <w:r w:rsidRPr="00EF52F8">
        <w:rPr>
          <w:i/>
          <w:noProof/>
          <w:sz w:val="22"/>
          <w:szCs w:val="22"/>
        </w:rPr>
        <w:t>torsades de pointes</w:t>
      </w:r>
      <w:r w:rsidRPr="00EF52F8">
        <w:rPr>
          <w:noProof/>
          <w:sz w:val="22"/>
          <w:szCs w:val="22"/>
        </w:rPr>
        <w:t>) riziką</w:t>
      </w:r>
      <w:r w:rsidRPr="00EF52F8">
        <w:rPr>
          <w:color w:val="000000"/>
          <w:sz w:val="22"/>
          <w:szCs w:val="22"/>
        </w:rPr>
        <w:t>:</w:t>
      </w:r>
    </w:p>
    <w:p w14:paraId="77467EAE" w14:textId="77777777" w:rsidR="00117724" w:rsidRPr="00EF52F8" w:rsidRDefault="00117724" w:rsidP="00DB0E22">
      <w:pPr>
        <w:autoSpaceDE w:val="0"/>
        <w:autoSpaceDN w:val="0"/>
        <w:adjustRightInd w:val="0"/>
        <w:ind w:left="567" w:hanging="567"/>
        <w:rPr>
          <w:color w:val="000000"/>
          <w:sz w:val="22"/>
          <w:szCs w:val="22"/>
        </w:rPr>
      </w:pPr>
      <w:r w:rsidRPr="00EF52F8">
        <w:rPr>
          <w:color w:val="000000"/>
          <w:sz w:val="22"/>
          <w:szCs w:val="22"/>
        </w:rPr>
        <w:t>-</w:t>
      </w:r>
      <w:r w:rsidRPr="00EF52F8">
        <w:rPr>
          <w:color w:val="000000"/>
          <w:sz w:val="22"/>
          <w:szCs w:val="22"/>
        </w:rPr>
        <w:tab/>
        <w:t xml:space="preserve">pacientams, kuriems </w:t>
      </w:r>
      <w:r w:rsidR="008C2422" w:rsidRPr="00EF52F8">
        <w:rPr>
          <w:color w:val="000000"/>
          <w:sz w:val="22"/>
          <w:szCs w:val="22"/>
        </w:rPr>
        <w:t xml:space="preserve">nustatytas </w:t>
      </w:r>
      <w:r w:rsidRPr="00EF52F8">
        <w:rPr>
          <w:color w:val="000000"/>
          <w:sz w:val="22"/>
          <w:szCs w:val="22"/>
        </w:rPr>
        <w:t xml:space="preserve">įgimtas arba </w:t>
      </w:r>
      <w:r w:rsidR="008555E2">
        <w:rPr>
          <w:color w:val="000000"/>
          <w:sz w:val="22"/>
          <w:szCs w:val="22"/>
        </w:rPr>
        <w:t xml:space="preserve">įgytas </w:t>
      </w:r>
      <w:r w:rsidRPr="00EF52F8">
        <w:rPr>
          <w:color w:val="000000"/>
          <w:sz w:val="22"/>
          <w:szCs w:val="22"/>
        </w:rPr>
        <w:t>QT intervalo pailgėjimas;</w:t>
      </w:r>
    </w:p>
    <w:p w14:paraId="6676D6DD" w14:textId="77777777" w:rsidR="00117724" w:rsidRPr="00EF52F8" w:rsidRDefault="00117724" w:rsidP="00DB0E22">
      <w:pPr>
        <w:autoSpaceDE w:val="0"/>
        <w:autoSpaceDN w:val="0"/>
        <w:adjustRightInd w:val="0"/>
        <w:ind w:left="567" w:hanging="567"/>
        <w:rPr>
          <w:color w:val="000000"/>
          <w:sz w:val="22"/>
          <w:szCs w:val="22"/>
        </w:rPr>
      </w:pPr>
      <w:r w:rsidRPr="00EF52F8">
        <w:rPr>
          <w:color w:val="000000"/>
          <w:sz w:val="22"/>
          <w:szCs w:val="22"/>
        </w:rPr>
        <w:t>-</w:t>
      </w:r>
      <w:r w:rsidRPr="00EF52F8">
        <w:rPr>
          <w:color w:val="000000"/>
          <w:sz w:val="22"/>
          <w:szCs w:val="22"/>
        </w:rPr>
        <w:tab/>
        <w:t>pacientams, vartoja</w:t>
      </w:r>
      <w:r w:rsidR="008C2422" w:rsidRPr="00EF52F8">
        <w:rPr>
          <w:color w:val="000000"/>
          <w:sz w:val="22"/>
          <w:szCs w:val="22"/>
        </w:rPr>
        <w:t>ntiems</w:t>
      </w:r>
      <w:r w:rsidRPr="00EF52F8">
        <w:rPr>
          <w:color w:val="000000"/>
          <w:sz w:val="22"/>
          <w:szCs w:val="22"/>
        </w:rPr>
        <w:t xml:space="preserve"> kitokių QT intervalą ilginančių veikliųjų medžiagų, pvz., I A </w:t>
      </w:r>
      <w:r w:rsidRPr="00EF52F8">
        <w:rPr>
          <w:noProof/>
          <w:sz w:val="22"/>
          <w:szCs w:val="22"/>
        </w:rPr>
        <w:t xml:space="preserve">(chinidino arba prokainamido) </w:t>
      </w:r>
      <w:r w:rsidRPr="00EF52F8">
        <w:rPr>
          <w:color w:val="000000"/>
          <w:sz w:val="22"/>
          <w:szCs w:val="22"/>
        </w:rPr>
        <w:t xml:space="preserve">arba III klasės </w:t>
      </w:r>
      <w:r w:rsidRPr="00EF52F8">
        <w:rPr>
          <w:noProof/>
          <w:sz w:val="22"/>
          <w:szCs w:val="22"/>
        </w:rPr>
        <w:t xml:space="preserve">(dofetilido, amjodarono ir sotalolo) </w:t>
      </w:r>
      <w:r w:rsidRPr="00EF52F8">
        <w:rPr>
          <w:color w:val="000000"/>
          <w:sz w:val="22"/>
          <w:szCs w:val="22"/>
        </w:rPr>
        <w:t xml:space="preserve">antiaritminių </w:t>
      </w:r>
      <w:r w:rsidRPr="00EF52F8">
        <w:rPr>
          <w:color w:val="000000"/>
          <w:sz w:val="22"/>
          <w:szCs w:val="22"/>
        </w:rPr>
        <w:lastRenderedPageBreak/>
        <w:t>vaistinių preparatų, cisaprido ir terfenadino,</w:t>
      </w:r>
      <w:r w:rsidRPr="00EF52F8">
        <w:rPr>
          <w:noProof/>
          <w:sz w:val="22"/>
          <w:szCs w:val="22"/>
        </w:rPr>
        <w:t xml:space="preserve"> antipsichozinių vaistinių preparatų, pvz., </w:t>
      </w:r>
      <w:r w:rsidR="008C2422" w:rsidRPr="00EF52F8">
        <w:rPr>
          <w:noProof/>
          <w:sz w:val="22"/>
          <w:szCs w:val="22"/>
        </w:rPr>
        <w:t xml:space="preserve">fenotiazidų ir </w:t>
      </w:r>
      <w:r w:rsidRPr="00EF52F8">
        <w:rPr>
          <w:noProof/>
          <w:sz w:val="22"/>
          <w:szCs w:val="22"/>
        </w:rPr>
        <w:t>pimozido</w:t>
      </w:r>
      <w:r w:rsidR="008C2422" w:rsidRPr="00EF52F8">
        <w:rPr>
          <w:noProof/>
          <w:sz w:val="22"/>
          <w:szCs w:val="22"/>
        </w:rPr>
        <w:t>,</w:t>
      </w:r>
      <w:r w:rsidRPr="00EF52F8">
        <w:rPr>
          <w:noProof/>
          <w:sz w:val="22"/>
          <w:szCs w:val="22"/>
        </w:rPr>
        <w:t xml:space="preserve"> tokių an</w:t>
      </w:r>
      <w:r w:rsidR="008C2422" w:rsidRPr="00EF52F8">
        <w:rPr>
          <w:noProof/>
          <w:sz w:val="22"/>
          <w:szCs w:val="22"/>
        </w:rPr>
        <w:t xml:space="preserve">tidepresantų kaip citalopramas bei </w:t>
      </w:r>
      <w:r w:rsidRPr="00EF52F8">
        <w:rPr>
          <w:noProof/>
          <w:sz w:val="22"/>
          <w:szCs w:val="22"/>
        </w:rPr>
        <w:t>fluorochinolonų moksifloksacino ir levofloksacino;</w:t>
      </w:r>
    </w:p>
    <w:p w14:paraId="781DCDA6" w14:textId="77777777" w:rsidR="00117724" w:rsidRPr="00EF52F8" w:rsidRDefault="00117724" w:rsidP="00DB0E22">
      <w:pPr>
        <w:autoSpaceDE w:val="0"/>
        <w:autoSpaceDN w:val="0"/>
        <w:adjustRightInd w:val="0"/>
        <w:ind w:left="567" w:hanging="567"/>
        <w:rPr>
          <w:color w:val="000000"/>
          <w:sz w:val="22"/>
          <w:szCs w:val="22"/>
        </w:rPr>
      </w:pPr>
      <w:r w:rsidRPr="00EF52F8">
        <w:rPr>
          <w:color w:val="000000"/>
          <w:sz w:val="22"/>
          <w:szCs w:val="22"/>
        </w:rPr>
        <w:t>-</w:t>
      </w:r>
      <w:r w:rsidRPr="00EF52F8">
        <w:rPr>
          <w:color w:val="000000"/>
          <w:sz w:val="22"/>
          <w:szCs w:val="22"/>
        </w:rPr>
        <w:tab/>
      </w:r>
      <w:r w:rsidR="008C2422" w:rsidRPr="00EF52F8">
        <w:rPr>
          <w:color w:val="000000"/>
          <w:sz w:val="22"/>
          <w:szCs w:val="22"/>
        </w:rPr>
        <w:t>esant</w:t>
      </w:r>
      <w:r w:rsidRPr="00EF52F8">
        <w:rPr>
          <w:color w:val="000000"/>
          <w:sz w:val="22"/>
          <w:szCs w:val="22"/>
        </w:rPr>
        <w:t xml:space="preserve"> elektrolitų pusiausvyros sutrikim</w:t>
      </w:r>
      <w:r w:rsidR="008C2422" w:rsidRPr="00EF52F8">
        <w:rPr>
          <w:color w:val="000000"/>
          <w:sz w:val="22"/>
          <w:szCs w:val="22"/>
        </w:rPr>
        <w:t>ui</w:t>
      </w:r>
      <w:r w:rsidRPr="00EF52F8">
        <w:rPr>
          <w:color w:val="000000"/>
          <w:sz w:val="22"/>
          <w:szCs w:val="22"/>
        </w:rPr>
        <w:t>, ypač hipokalemija</w:t>
      </w:r>
      <w:r w:rsidR="008C2422" w:rsidRPr="00EF52F8">
        <w:rPr>
          <w:color w:val="000000"/>
          <w:sz w:val="22"/>
          <w:szCs w:val="22"/>
        </w:rPr>
        <w:t>i</w:t>
      </w:r>
      <w:r w:rsidRPr="00EF52F8">
        <w:rPr>
          <w:color w:val="000000"/>
          <w:sz w:val="22"/>
          <w:szCs w:val="22"/>
        </w:rPr>
        <w:t xml:space="preserve"> ir hipomagnezemija</w:t>
      </w:r>
      <w:r w:rsidR="008C2422" w:rsidRPr="00EF52F8">
        <w:rPr>
          <w:color w:val="000000"/>
          <w:sz w:val="22"/>
          <w:szCs w:val="22"/>
        </w:rPr>
        <w:t>i</w:t>
      </w:r>
      <w:r w:rsidRPr="00EF52F8">
        <w:rPr>
          <w:color w:val="000000"/>
          <w:sz w:val="22"/>
          <w:szCs w:val="22"/>
        </w:rPr>
        <w:t>;</w:t>
      </w:r>
    </w:p>
    <w:p w14:paraId="2A6752B1" w14:textId="77777777" w:rsidR="00117724" w:rsidRPr="00EF52F8" w:rsidRDefault="00117724" w:rsidP="00DB0E22">
      <w:pPr>
        <w:autoSpaceDE w:val="0"/>
        <w:autoSpaceDN w:val="0"/>
        <w:adjustRightInd w:val="0"/>
        <w:ind w:left="567" w:hanging="567"/>
        <w:rPr>
          <w:color w:val="000000"/>
          <w:sz w:val="22"/>
          <w:szCs w:val="22"/>
        </w:rPr>
      </w:pPr>
      <w:r w:rsidRPr="00EF52F8">
        <w:rPr>
          <w:color w:val="000000"/>
          <w:sz w:val="22"/>
          <w:szCs w:val="22"/>
        </w:rPr>
        <w:t>-</w:t>
      </w:r>
      <w:r w:rsidRPr="00EF52F8">
        <w:rPr>
          <w:color w:val="000000"/>
          <w:sz w:val="22"/>
          <w:szCs w:val="22"/>
        </w:rPr>
        <w:tab/>
      </w:r>
      <w:r w:rsidR="008C2422" w:rsidRPr="00EF52F8">
        <w:rPr>
          <w:color w:val="000000"/>
          <w:sz w:val="22"/>
          <w:szCs w:val="22"/>
        </w:rPr>
        <w:t xml:space="preserve">pacientams, </w:t>
      </w:r>
      <w:r w:rsidRPr="00EF52F8">
        <w:rPr>
          <w:color w:val="000000"/>
          <w:sz w:val="22"/>
          <w:szCs w:val="22"/>
        </w:rPr>
        <w:t>kuriems yra kliniškai reikšminga bradikardija, širdies aritmija ar sunkus širdies nepakankamumas.</w:t>
      </w:r>
    </w:p>
    <w:p w14:paraId="58DC0DAA" w14:textId="77777777" w:rsidR="00117724" w:rsidRPr="00EF52F8" w:rsidRDefault="00117724" w:rsidP="00F90033">
      <w:pPr>
        <w:rPr>
          <w:color w:val="000000"/>
          <w:sz w:val="22"/>
          <w:szCs w:val="22"/>
        </w:rPr>
      </w:pPr>
    </w:p>
    <w:p w14:paraId="0D0529E6" w14:textId="77777777" w:rsidR="008C2422" w:rsidRPr="00EF52F8" w:rsidRDefault="00F96C9D" w:rsidP="00F90033">
      <w:pPr>
        <w:rPr>
          <w:i/>
          <w:iCs/>
          <w:color w:val="000000"/>
          <w:sz w:val="22"/>
          <w:szCs w:val="22"/>
        </w:rPr>
      </w:pPr>
      <w:r>
        <w:rPr>
          <w:i/>
          <w:iCs/>
          <w:color w:val="000000"/>
          <w:sz w:val="22"/>
          <w:szCs w:val="22"/>
        </w:rPr>
        <w:t>Generalizuota</w:t>
      </w:r>
      <w:r w:rsidRPr="00EF52F8">
        <w:rPr>
          <w:i/>
          <w:iCs/>
          <w:color w:val="000000"/>
          <w:sz w:val="22"/>
          <w:szCs w:val="22"/>
        </w:rPr>
        <w:t xml:space="preserve"> </w:t>
      </w:r>
      <w:r w:rsidR="00117724" w:rsidRPr="00EF52F8">
        <w:rPr>
          <w:i/>
          <w:iCs/>
          <w:color w:val="000000"/>
          <w:sz w:val="22"/>
          <w:szCs w:val="22"/>
        </w:rPr>
        <w:t>miastenija</w:t>
      </w:r>
      <w:r>
        <w:rPr>
          <w:i/>
          <w:iCs/>
          <w:color w:val="000000"/>
          <w:sz w:val="22"/>
          <w:szCs w:val="22"/>
        </w:rPr>
        <w:t xml:space="preserve"> (myasthenia gravis)</w:t>
      </w:r>
    </w:p>
    <w:p w14:paraId="1A2508B1" w14:textId="77777777" w:rsidR="00117724" w:rsidRPr="00EF52F8" w:rsidRDefault="00117724" w:rsidP="00F90033">
      <w:pPr>
        <w:rPr>
          <w:color w:val="000000"/>
          <w:sz w:val="22"/>
          <w:szCs w:val="22"/>
        </w:rPr>
      </w:pPr>
      <w:r w:rsidRPr="00EF52F8">
        <w:rPr>
          <w:color w:val="000000"/>
          <w:sz w:val="22"/>
          <w:szCs w:val="22"/>
        </w:rPr>
        <w:t xml:space="preserve">Gauta pranešimų apie </w:t>
      </w:r>
      <w:r w:rsidR="00D10A85" w:rsidRPr="00EF52F8">
        <w:rPr>
          <w:color w:val="000000"/>
          <w:sz w:val="22"/>
          <w:szCs w:val="22"/>
        </w:rPr>
        <w:t xml:space="preserve">azitromicinu gydomiems pacientams </w:t>
      </w:r>
      <w:r w:rsidR="00F96C9D">
        <w:rPr>
          <w:color w:val="000000"/>
          <w:sz w:val="22"/>
          <w:szCs w:val="22"/>
        </w:rPr>
        <w:t xml:space="preserve">generalizuotos </w:t>
      </w:r>
      <w:r w:rsidRPr="00EF52F8">
        <w:rPr>
          <w:color w:val="000000"/>
          <w:sz w:val="22"/>
          <w:szCs w:val="22"/>
        </w:rPr>
        <w:t xml:space="preserve"> miastenijos</w:t>
      </w:r>
      <w:r w:rsidR="00F96C9D">
        <w:rPr>
          <w:color w:val="000000"/>
          <w:sz w:val="22"/>
          <w:szCs w:val="22"/>
        </w:rPr>
        <w:t xml:space="preserve"> (</w:t>
      </w:r>
      <w:r w:rsidR="00F96C9D">
        <w:rPr>
          <w:i/>
          <w:color w:val="000000"/>
          <w:sz w:val="22"/>
          <w:szCs w:val="22"/>
        </w:rPr>
        <w:t>myasthenia gravis</w:t>
      </w:r>
      <w:r w:rsidR="00F96C9D">
        <w:rPr>
          <w:color w:val="000000"/>
          <w:sz w:val="22"/>
          <w:szCs w:val="22"/>
        </w:rPr>
        <w:t>)</w:t>
      </w:r>
      <w:r w:rsidRPr="00EF52F8">
        <w:rPr>
          <w:color w:val="000000"/>
          <w:sz w:val="22"/>
          <w:szCs w:val="22"/>
        </w:rPr>
        <w:t xml:space="preserve"> simptomų paūmėjimą ar naujai prasidėjus</w:t>
      </w:r>
      <w:r w:rsidR="00D10A85" w:rsidRPr="00EF52F8">
        <w:rPr>
          <w:color w:val="000000"/>
          <w:sz w:val="22"/>
          <w:szCs w:val="22"/>
        </w:rPr>
        <w:t>į</w:t>
      </w:r>
      <w:r w:rsidRPr="00EF52F8">
        <w:rPr>
          <w:color w:val="000000"/>
          <w:sz w:val="22"/>
          <w:szCs w:val="22"/>
        </w:rPr>
        <w:t xml:space="preserve"> miastenijos sindromą (žr. 4.8 skyrių).</w:t>
      </w:r>
    </w:p>
    <w:p w14:paraId="19CB2141" w14:textId="77777777" w:rsidR="00117724" w:rsidRPr="00EF52F8" w:rsidRDefault="00117724" w:rsidP="00F90033">
      <w:pPr>
        <w:rPr>
          <w:color w:val="000000"/>
          <w:sz w:val="22"/>
          <w:szCs w:val="22"/>
        </w:rPr>
      </w:pPr>
    </w:p>
    <w:p w14:paraId="20C781DF" w14:textId="77777777" w:rsidR="00D10A85" w:rsidRPr="00EF52F8" w:rsidRDefault="00117724" w:rsidP="00F90033">
      <w:pPr>
        <w:outlineLvl w:val="0"/>
        <w:rPr>
          <w:i/>
          <w:iCs/>
          <w:color w:val="000000"/>
          <w:sz w:val="22"/>
          <w:szCs w:val="22"/>
        </w:rPr>
      </w:pPr>
      <w:r w:rsidRPr="00EF52F8">
        <w:rPr>
          <w:i/>
          <w:iCs/>
          <w:color w:val="000000"/>
          <w:sz w:val="22"/>
          <w:szCs w:val="22"/>
        </w:rPr>
        <w:t xml:space="preserve">Streptokokų </w:t>
      </w:r>
      <w:r w:rsidR="00D10A85" w:rsidRPr="00EF52F8">
        <w:rPr>
          <w:i/>
          <w:iCs/>
          <w:color w:val="000000"/>
          <w:sz w:val="22"/>
          <w:szCs w:val="22"/>
        </w:rPr>
        <w:t xml:space="preserve">sukelta </w:t>
      </w:r>
      <w:r w:rsidRPr="00EF52F8">
        <w:rPr>
          <w:i/>
          <w:iCs/>
          <w:color w:val="000000"/>
          <w:sz w:val="22"/>
          <w:szCs w:val="22"/>
        </w:rPr>
        <w:t>infekcija</w:t>
      </w:r>
    </w:p>
    <w:p w14:paraId="20CE17E3" w14:textId="77777777" w:rsidR="00117724" w:rsidRPr="00EF52F8" w:rsidRDefault="009C23F0" w:rsidP="00F90033">
      <w:pPr>
        <w:outlineLvl w:val="0"/>
        <w:rPr>
          <w:sz w:val="22"/>
          <w:szCs w:val="22"/>
        </w:rPr>
      </w:pPr>
      <w:r>
        <w:rPr>
          <w:sz w:val="22"/>
          <w:szCs w:val="22"/>
        </w:rPr>
        <w:t>Penicilinas dažniausiai yra pirmo pasirinkimo</w:t>
      </w:r>
      <w:r w:rsidR="00117724" w:rsidRPr="00EF52F8">
        <w:rPr>
          <w:sz w:val="22"/>
          <w:szCs w:val="22"/>
        </w:rPr>
        <w:t xml:space="preserve"> vaistinis preparatas </w:t>
      </w:r>
      <w:r w:rsidR="00117724" w:rsidRPr="00EF52F8">
        <w:rPr>
          <w:i/>
          <w:iCs/>
          <w:sz w:val="22"/>
          <w:szCs w:val="22"/>
        </w:rPr>
        <w:t>Streptococcus pyogenes</w:t>
      </w:r>
      <w:r w:rsidR="00117724" w:rsidRPr="00EF52F8">
        <w:rPr>
          <w:sz w:val="22"/>
          <w:szCs w:val="22"/>
        </w:rPr>
        <w:t xml:space="preserve"> sukeltų faringito ar tonzilito gydymui bei ūminio reuma</w:t>
      </w:r>
      <w:r>
        <w:rPr>
          <w:sz w:val="22"/>
          <w:szCs w:val="22"/>
        </w:rPr>
        <w:t xml:space="preserve">tinio karščiavimo profilaktikai. </w:t>
      </w:r>
      <w:r w:rsidR="00117724" w:rsidRPr="00EF52F8">
        <w:rPr>
          <w:sz w:val="22"/>
          <w:szCs w:val="22"/>
        </w:rPr>
        <w:t xml:space="preserve">Azitromicinas </w:t>
      </w:r>
      <w:r w:rsidR="00D10A85" w:rsidRPr="00EF52F8">
        <w:rPr>
          <w:sz w:val="22"/>
          <w:szCs w:val="22"/>
        </w:rPr>
        <w:t>dažniausiai</w:t>
      </w:r>
      <w:r w:rsidR="00117724" w:rsidRPr="00EF52F8">
        <w:rPr>
          <w:sz w:val="22"/>
          <w:szCs w:val="22"/>
        </w:rPr>
        <w:t xml:space="preserve"> yra veiksmingas gydant streptokokų sukeltą burnos ir ryklės </w:t>
      </w:r>
      <w:r w:rsidR="00D10A85" w:rsidRPr="00EF52F8">
        <w:rPr>
          <w:sz w:val="22"/>
          <w:szCs w:val="22"/>
        </w:rPr>
        <w:t>infekcinę</w:t>
      </w:r>
      <w:r w:rsidR="00117724" w:rsidRPr="00EF52F8">
        <w:rPr>
          <w:sz w:val="22"/>
          <w:szCs w:val="22"/>
        </w:rPr>
        <w:t xml:space="preserve"> ligą. Ar azitromicinas veiksmingas ūminio reumatinio karščiavimo profilaktikai, duomenų nėra.</w:t>
      </w:r>
    </w:p>
    <w:p w14:paraId="1D772B12" w14:textId="77777777" w:rsidR="00D10A85" w:rsidRPr="00EF52F8" w:rsidRDefault="00D10A85" w:rsidP="00F90033">
      <w:pPr>
        <w:rPr>
          <w:bCs/>
          <w:sz w:val="22"/>
          <w:szCs w:val="22"/>
        </w:rPr>
      </w:pPr>
    </w:p>
    <w:p w14:paraId="7FBC0F93" w14:textId="77777777" w:rsidR="00D10A85" w:rsidRPr="00EF52F8" w:rsidRDefault="00D10A85" w:rsidP="00F90033">
      <w:pPr>
        <w:rPr>
          <w:bCs/>
          <w:i/>
          <w:sz w:val="22"/>
          <w:szCs w:val="22"/>
        </w:rPr>
      </w:pPr>
      <w:r w:rsidRPr="00EF52F8">
        <w:rPr>
          <w:bCs/>
          <w:i/>
          <w:sz w:val="22"/>
          <w:szCs w:val="22"/>
        </w:rPr>
        <w:t>Ilgalaikis vartojimas</w:t>
      </w:r>
    </w:p>
    <w:p w14:paraId="6CAE89E3" w14:textId="77777777" w:rsidR="00D10A85" w:rsidRPr="00EF52F8" w:rsidRDefault="00D10A85" w:rsidP="00F90033">
      <w:pPr>
        <w:pStyle w:val="Pagrindinistekstas"/>
        <w:spacing w:after="0"/>
        <w:rPr>
          <w:color w:val="000000"/>
          <w:sz w:val="22"/>
          <w:szCs w:val="22"/>
        </w:rPr>
      </w:pPr>
      <w:r w:rsidRPr="00EF52F8">
        <w:rPr>
          <w:color w:val="000000"/>
          <w:sz w:val="22"/>
          <w:szCs w:val="22"/>
        </w:rPr>
        <w:t>Ar saugu ir veiksminga azitromiciną vartoti ilgai pagal nurodytas indikacijas, nežinoma, nes nėra patirties. Patariama apsvarstyti greitai atsinaujinusios infekcijos gydymo kitu antibiotiku galimybę.</w:t>
      </w:r>
    </w:p>
    <w:p w14:paraId="7EECC3AB" w14:textId="77777777" w:rsidR="00D10A85" w:rsidRPr="00EF52F8" w:rsidRDefault="00D10A85" w:rsidP="00F90033">
      <w:pPr>
        <w:pStyle w:val="Pagrindinistekstas"/>
        <w:spacing w:after="0"/>
        <w:rPr>
          <w:sz w:val="22"/>
          <w:szCs w:val="22"/>
        </w:rPr>
      </w:pPr>
    </w:p>
    <w:p w14:paraId="5C1B8136" w14:textId="77777777" w:rsidR="00D10A85" w:rsidRPr="00EF52F8" w:rsidRDefault="00D10A85" w:rsidP="00F90033">
      <w:pPr>
        <w:rPr>
          <w:bCs/>
          <w:i/>
          <w:sz w:val="22"/>
          <w:szCs w:val="22"/>
        </w:rPr>
      </w:pPr>
      <w:r w:rsidRPr="00EF52F8">
        <w:rPr>
          <w:bCs/>
          <w:i/>
          <w:sz w:val="22"/>
          <w:szCs w:val="22"/>
        </w:rPr>
        <w:t>Odos reakcijos</w:t>
      </w:r>
    </w:p>
    <w:p w14:paraId="2638EBD4" w14:textId="77777777" w:rsidR="00123458" w:rsidRPr="00EF52F8" w:rsidRDefault="00D10A85" w:rsidP="00F90033">
      <w:pPr>
        <w:rPr>
          <w:bCs/>
          <w:sz w:val="22"/>
          <w:szCs w:val="22"/>
        </w:rPr>
      </w:pPr>
      <w:r w:rsidRPr="00EF52F8">
        <w:rPr>
          <w:bCs/>
          <w:sz w:val="22"/>
          <w:szCs w:val="22"/>
        </w:rPr>
        <w:t xml:space="preserve">Pranešama apie sunkias gyvybei pavojingas odos reakcijas, pvz., </w:t>
      </w:r>
      <w:r w:rsidR="005716C3">
        <w:rPr>
          <w:bCs/>
          <w:sz w:val="22"/>
          <w:szCs w:val="22"/>
        </w:rPr>
        <w:t>Stivenso-Džonsono (</w:t>
      </w:r>
      <w:r w:rsidRPr="00B01D29">
        <w:rPr>
          <w:bCs/>
          <w:i/>
          <w:sz w:val="22"/>
          <w:szCs w:val="22"/>
        </w:rPr>
        <w:t>Stevens-Johnson</w:t>
      </w:r>
      <w:r w:rsidR="005716C3">
        <w:rPr>
          <w:bCs/>
          <w:sz w:val="22"/>
          <w:szCs w:val="22"/>
        </w:rPr>
        <w:t>)</w:t>
      </w:r>
      <w:r w:rsidRPr="00EF52F8">
        <w:rPr>
          <w:bCs/>
          <w:sz w:val="22"/>
          <w:szCs w:val="22"/>
        </w:rPr>
        <w:t xml:space="preserve"> sindromą ir toksinę epidermio nekrolizę. Pacientus reikia įspėti dėl odos reakcijų ir su jomis susijusių požymių bei simptomų, nes jie gali atsirasti pirmomis vaist</w:t>
      </w:r>
      <w:r w:rsidR="005716C3">
        <w:rPr>
          <w:bCs/>
          <w:sz w:val="22"/>
          <w:szCs w:val="22"/>
        </w:rPr>
        <w:t>ini</w:t>
      </w:r>
      <w:r w:rsidRPr="00EF52F8">
        <w:rPr>
          <w:bCs/>
          <w:sz w:val="22"/>
          <w:szCs w:val="22"/>
        </w:rPr>
        <w:t xml:space="preserve">o </w:t>
      </w:r>
      <w:r w:rsidR="005716C3">
        <w:rPr>
          <w:bCs/>
          <w:sz w:val="22"/>
          <w:szCs w:val="22"/>
        </w:rPr>
        <w:t xml:space="preserve">preparato </w:t>
      </w:r>
      <w:r w:rsidRPr="00EF52F8">
        <w:rPr>
          <w:bCs/>
          <w:sz w:val="22"/>
          <w:szCs w:val="22"/>
        </w:rPr>
        <w:t xml:space="preserve">vartojimo savaitėmis. Jeigu atsiranda odos reakcijų simptomų (pvz., plintantis išbėrimas, </w:t>
      </w:r>
      <w:r w:rsidR="00123458" w:rsidRPr="00EF52F8">
        <w:rPr>
          <w:bCs/>
          <w:sz w:val="22"/>
          <w:szCs w:val="22"/>
        </w:rPr>
        <w:t>dažnai su gleivinių pažeidimais ir pūslėmis), azitromicino vartojimą reikia nedelsiant nutraukti.</w:t>
      </w:r>
      <w:r w:rsidR="00261D0C">
        <w:rPr>
          <w:bCs/>
          <w:sz w:val="22"/>
          <w:szCs w:val="22"/>
        </w:rPr>
        <w:t xml:space="preserve"> Nerekomenduojama atnaujinti gydymą.</w:t>
      </w:r>
    </w:p>
    <w:p w14:paraId="70BBFD7A" w14:textId="77777777" w:rsidR="00123458" w:rsidRPr="00EF52F8" w:rsidRDefault="00123458" w:rsidP="00F90033">
      <w:pPr>
        <w:rPr>
          <w:bCs/>
          <w:sz w:val="22"/>
          <w:szCs w:val="22"/>
        </w:rPr>
      </w:pPr>
    </w:p>
    <w:p w14:paraId="76F82CE0" w14:textId="77777777" w:rsidR="00B23278" w:rsidRPr="00EF52F8" w:rsidRDefault="00B23278" w:rsidP="00F90033">
      <w:pPr>
        <w:rPr>
          <w:b/>
          <w:sz w:val="22"/>
          <w:szCs w:val="22"/>
        </w:rPr>
      </w:pPr>
      <w:r w:rsidRPr="00EF52F8">
        <w:rPr>
          <w:b/>
          <w:sz w:val="22"/>
          <w:szCs w:val="22"/>
        </w:rPr>
        <w:t>Informacija, į kurią reikia atsižvelgti prieš</w:t>
      </w:r>
      <w:r w:rsidRPr="00EF52F8">
        <w:rPr>
          <w:b/>
          <w:bCs/>
          <w:sz w:val="22"/>
          <w:szCs w:val="22"/>
        </w:rPr>
        <w:t xml:space="preserve"> skiriant vartoti </w:t>
      </w:r>
      <w:r w:rsidRPr="00EF52F8">
        <w:rPr>
          <w:b/>
          <w:sz w:val="22"/>
          <w:szCs w:val="22"/>
        </w:rPr>
        <w:t>azitromicino</w:t>
      </w:r>
    </w:p>
    <w:p w14:paraId="29DE7B72" w14:textId="77777777" w:rsidR="00B23278" w:rsidRPr="00EF52F8" w:rsidRDefault="00B23278" w:rsidP="00F90033">
      <w:pPr>
        <w:rPr>
          <w:sz w:val="22"/>
          <w:szCs w:val="22"/>
        </w:rPr>
      </w:pPr>
      <w:r w:rsidRPr="00EF52F8">
        <w:rPr>
          <w:sz w:val="22"/>
          <w:szCs w:val="22"/>
        </w:rPr>
        <w:t>Prieš pasirenkant azitromiciną paciento gydymui, reikia įvertinti makrolidų grupės antibiotikų vartojimo tinkamumą atitinkamai diagnozei, paremtą tiksliu infekcinės ligos etiologijos (bakterinio sukėlėjo) nustatymu patvirtintos indikacijos atveju, ir atsparumo azitromicinui arba kitokiems makrolidams vyravimą.</w:t>
      </w:r>
    </w:p>
    <w:p w14:paraId="573297CF" w14:textId="77777777" w:rsidR="00B23278" w:rsidRPr="00EF52F8" w:rsidRDefault="00B23278" w:rsidP="00F90033">
      <w:pPr>
        <w:rPr>
          <w:sz w:val="22"/>
          <w:szCs w:val="22"/>
        </w:rPr>
      </w:pPr>
    </w:p>
    <w:p w14:paraId="4AF6C068" w14:textId="77777777" w:rsidR="00B23278" w:rsidRPr="00EF52F8" w:rsidRDefault="00B23278" w:rsidP="00F90033">
      <w:pPr>
        <w:rPr>
          <w:sz w:val="22"/>
          <w:szCs w:val="22"/>
        </w:rPr>
      </w:pPr>
      <w:r w:rsidRPr="00EF52F8">
        <w:rPr>
          <w:sz w:val="22"/>
          <w:szCs w:val="22"/>
        </w:rPr>
        <w:t xml:space="preserve">Tose teritorinėse srityse, kuriose eritromicinui A atsparumo dažnis didelis, yra itin svarbu atsižvelgti į atsparumo azitromicinui ir kitiems antibiotikams vystymosi būdą. Kai kuriose Europos šalyse nustatytas didelis </w:t>
      </w:r>
      <w:r w:rsidRPr="00EF52F8">
        <w:rPr>
          <w:i/>
          <w:sz w:val="22"/>
          <w:szCs w:val="22"/>
        </w:rPr>
        <w:t>Streptococcus pneumoniae</w:t>
      </w:r>
      <w:r w:rsidRPr="00EF52F8">
        <w:rPr>
          <w:sz w:val="22"/>
          <w:szCs w:val="22"/>
        </w:rPr>
        <w:t xml:space="preserve"> atsparumo azitromicinui, kaip ir kitokiems makrolidams, dažnis (žr. 5.1 skyrių).</w:t>
      </w:r>
    </w:p>
    <w:p w14:paraId="7740384F" w14:textId="77777777" w:rsidR="00B23278" w:rsidRPr="00EF52F8" w:rsidRDefault="00B23278" w:rsidP="00F90033">
      <w:pPr>
        <w:rPr>
          <w:i/>
          <w:sz w:val="22"/>
          <w:szCs w:val="22"/>
        </w:rPr>
      </w:pPr>
      <w:r w:rsidRPr="00EF52F8">
        <w:rPr>
          <w:sz w:val="22"/>
          <w:szCs w:val="22"/>
        </w:rPr>
        <w:t xml:space="preserve">Tai reikia turėti omenyje gydant infekcines ligas, sukeltas </w:t>
      </w:r>
      <w:r w:rsidRPr="00EF52F8">
        <w:rPr>
          <w:i/>
          <w:sz w:val="22"/>
          <w:szCs w:val="22"/>
        </w:rPr>
        <w:t>Streptococcus pneumoniae.</w:t>
      </w:r>
    </w:p>
    <w:p w14:paraId="75BD296E" w14:textId="77777777" w:rsidR="00B23278" w:rsidRPr="00EF52F8" w:rsidRDefault="00B23278" w:rsidP="00F90033">
      <w:pPr>
        <w:rPr>
          <w:sz w:val="22"/>
          <w:szCs w:val="22"/>
        </w:rPr>
      </w:pPr>
    </w:p>
    <w:p w14:paraId="74EB4F2D" w14:textId="77777777" w:rsidR="00B23278" w:rsidRPr="00EF52F8" w:rsidRDefault="00B23278" w:rsidP="00F90033">
      <w:pPr>
        <w:rPr>
          <w:sz w:val="22"/>
          <w:szCs w:val="22"/>
        </w:rPr>
      </w:pPr>
      <w:r w:rsidRPr="00EF52F8">
        <w:rPr>
          <w:sz w:val="22"/>
          <w:szCs w:val="22"/>
        </w:rPr>
        <w:t xml:space="preserve">Sunkioms infekcinėms ligoms gydyti azitromicinas netinka, jei greitai reikia, kad antibiotiko koncentracija kraujyje būtų didelė. </w:t>
      </w:r>
    </w:p>
    <w:p w14:paraId="0249790C" w14:textId="77777777" w:rsidR="00B23278" w:rsidRPr="00EF52F8" w:rsidRDefault="00B23278" w:rsidP="00F90033">
      <w:pPr>
        <w:rPr>
          <w:i/>
          <w:sz w:val="22"/>
          <w:szCs w:val="22"/>
        </w:rPr>
      </w:pPr>
    </w:p>
    <w:p w14:paraId="57B57309" w14:textId="77777777" w:rsidR="00B23278" w:rsidRPr="00EF52F8" w:rsidRDefault="00B23278" w:rsidP="00F90033">
      <w:pPr>
        <w:rPr>
          <w:sz w:val="22"/>
          <w:szCs w:val="22"/>
        </w:rPr>
      </w:pPr>
      <w:r w:rsidRPr="00EF52F8">
        <w:rPr>
          <w:sz w:val="22"/>
          <w:szCs w:val="22"/>
        </w:rPr>
        <w:t xml:space="preserve">Bakterinį faringitą azitromicinu rekomenduojama gydyti tik tuo atveju, jeigu neįmanomas pirmaeilis gydymas betalaktaminiais antibiotikais. </w:t>
      </w:r>
    </w:p>
    <w:p w14:paraId="670B0A85" w14:textId="77777777" w:rsidR="00B23278" w:rsidRPr="00EF52F8" w:rsidRDefault="00B23278" w:rsidP="00F90033">
      <w:pPr>
        <w:rPr>
          <w:sz w:val="22"/>
          <w:szCs w:val="22"/>
        </w:rPr>
      </w:pPr>
    </w:p>
    <w:p w14:paraId="2D9F7087" w14:textId="77777777" w:rsidR="00B23278" w:rsidRPr="00EF52F8" w:rsidRDefault="00B23278" w:rsidP="00F90033">
      <w:pPr>
        <w:rPr>
          <w:i/>
          <w:sz w:val="22"/>
          <w:szCs w:val="22"/>
        </w:rPr>
      </w:pPr>
      <w:r w:rsidRPr="00EF52F8">
        <w:rPr>
          <w:i/>
          <w:sz w:val="22"/>
          <w:szCs w:val="22"/>
        </w:rPr>
        <w:t>Odos ir poodinio audinio infekcinės ligos</w:t>
      </w:r>
    </w:p>
    <w:p w14:paraId="58ACA736" w14:textId="77777777" w:rsidR="00B23278" w:rsidRPr="00EF52F8" w:rsidRDefault="00B23278" w:rsidP="00F90033">
      <w:pPr>
        <w:rPr>
          <w:sz w:val="22"/>
          <w:szCs w:val="22"/>
        </w:rPr>
      </w:pPr>
      <w:r w:rsidRPr="00EF52F8">
        <w:rPr>
          <w:sz w:val="22"/>
          <w:szCs w:val="22"/>
        </w:rPr>
        <w:t xml:space="preserve">Svarbiausias minkštųjų audinių infekcinių ligų sukėlėjas </w:t>
      </w:r>
      <w:r w:rsidRPr="00EF52F8">
        <w:rPr>
          <w:i/>
          <w:sz w:val="22"/>
          <w:szCs w:val="22"/>
        </w:rPr>
        <w:t xml:space="preserve">Staphylococcus aureus </w:t>
      </w:r>
      <w:r w:rsidRPr="00EF52F8">
        <w:rPr>
          <w:sz w:val="22"/>
          <w:szCs w:val="22"/>
        </w:rPr>
        <w:t xml:space="preserve">dažnai yra atsparus azitromicinui. Taigi prieš pradedant azitromicinu gydyti minkštųjų audinių infekcines ligas, reikia nustatyti sukėlėjų jautrumą. </w:t>
      </w:r>
    </w:p>
    <w:p w14:paraId="729796FC" w14:textId="77777777" w:rsidR="00B23278" w:rsidRPr="00EF52F8" w:rsidRDefault="00B23278" w:rsidP="00F90033">
      <w:pPr>
        <w:rPr>
          <w:sz w:val="22"/>
          <w:szCs w:val="22"/>
        </w:rPr>
      </w:pPr>
    </w:p>
    <w:p w14:paraId="3C882F9E" w14:textId="77777777" w:rsidR="00B23278" w:rsidRPr="00EF52F8" w:rsidRDefault="00B23278" w:rsidP="00F90033">
      <w:pPr>
        <w:rPr>
          <w:i/>
          <w:sz w:val="22"/>
          <w:szCs w:val="22"/>
        </w:rPr>
      </w:pPr>
      <w:r w:rsidRPr="00EF52F8">
        <w:rPr>
          <w:i/>
          <w:sz w:val="22"/>
          <w:szCs w:val="22"/>
        </w:rPr>
        <w:t>Infekuotos nudegimo žaizdos</w:t>
      </w:r>
    </w:p>
    <w:p w14:paraId="4F9793CB" w14:textId="77777777" w:rsidR="00B23278" w:rsidRPr="00EF52F8" w:rsidRDefault="00B23278" w:rsidP="00F90033">
      <w:pPr>
        <w:rPr>
          <w:sz w:val="22"/>
          <w:szCs w:val="22"/>
        </w:rPr>
      </w:pPr>
      <w:r w:rsidRPr="00EF52F8">
        <w:rPr>
          <w:sz w:val="22"/>
          <w:szCs w:val="22"/>
        </w:rPr>
        <w:t xml:space="preserve">Infekuotoms nudegimo žaizdoms gydyti azitromicinas netinka. </w:t>
      </w:r>
    </w:p>
    <w:p w14:paraId="050DB2F5" w14:textId="77777777" w:rsidR="00B23278" w:rsidRPr="00EF52F8" w:rsidRDefault="00B23278" w:rsidP="00F90033">
      <w:pPr>
        <w:rPr>
          <w:sz w:val="22"/>
          <w:szCs w:val="22"/>
        </w:rPr>
      </w:pPr>
    </w:p>
    <w:p w14:paraId="79971D2B" w14:textId="77777777" w:rsidR="00B23278" w:rsidRPr="00EF52F8" w:rsidRDefault="00B23278" w:rsidP="00F90033">
      <w:pPr>
        <w:rPr>
          <w:i/>
          <w:sz w:val="22"/>
          <w:szCs w:val="22"/>
        </w:rPr>
      </w:pPr>
      <w:r w:rsidRPr="00EF52F8">
        <w:rPr>
          <w:i/>
          <w:sz w:val="22"/>
          <w:szCs w:val="22"/>
        </w:rPr>
        <w:t>Lytiniu keliu plintančios ligos</w:t>
      </w:r>
    </w:p>
    <w:p w14:paraId="3546F55B" w14:textId="77777777" w:rsidR="00B23278" w:rsidRPr="00EF52F8" w:rsidRDefault="00B23278" w:rsidP="00F90033">
      <w:pPr>
        <w:rPr>
          <w:sz w:val="22"/>
          <w:szCs w:val="22"/>
        </w:rPr>
      </w:pPr>
      <w:r w:rsidRPr="00EF52F8">
        <w:rPr>
          <w:sz w:val="22"/>
          <w:szCs w:val="22"/>
        </w:rPr>
        <w:t xml:space="preserve">Lytiniu keliu plintančių ligų atveju būtina atmesti gretutinę </w:t>
      </w:r>
      <w:r w:rsidRPr="00EF52F8">
        <w:rPr>
          <w:i/>
          <w:sz w:val="22"/>
          <w:szCs w:val="22"/>
        </w:rPr>
        <w:t>T. pallidum</w:t>
      </w:r>
      <w:r w:rsidRPr="00EF52F8">
        <w:rPr>
          <w:sz w:val="22"/>
          <w:szCs w:val="22"/>
        </w:rPr>
        <w:t xml:space="preserve"> infekciją.</w:t>
      </w:r>
    </w:p>
    <w:p w14:paraId="7E3F6BE9" w14:textId="77777777" w:rsidR="00B23278" w:rsidRPr="00EF52F8" w:rsidRDefault="00B23278" w:rsidP="00F90033">
      <w:pPr>
        <w:rPr>
          <w:sz w:val="22"/>
          <w:szCs w:val="22"/>
        </w:rPr>
      </w:pPr>
    </w:p>
    <w:p w14:paraId="621BD143" w14:textId="77777777" w:rsidR="00B23278" w:rsidRPr="00EF52F8" w:rsidRDefault="00B23278" w:rsidP="00F90033">
      <w:pPr>
        <w:rPr>
          <w:i/>
          <w:sz w:val="22"/>
          <w:szCs w:val="22"/>
        </w:rPr>
      </w:pPr>
      <w:r w:rsidRPr="00EF52F8">
        <w:rPr>
          <w:i/>
          <w:sz w:val="22"/>
          <w:szCs w:val="22"/>
        </w:rPr>
        <w:t>Nervų ir psichikos ligos</w:t>
      </w:r>
    </w:p>
    <w:p w14:paraId="6037EED9" w14:textId="77777777" w:rsidR="00B23278" w:rsidRPr="00EF52F8" w:rsidRDefault="00B23278" w:rsidP="00F90033">
      <w:pPr>
        <w:rPr>
          <w:sz w:val="22"/>
          <w:szCs w:val="22"/>
        </w:rPr>
      </w:pPr>
      <w:r w:rsidRPr="00EF52F8">
        <w:rPr>
          <w:sz w:val="22"/>
          <w:szCs w:val="22"/>
        </w:rPr>
        <w:t xml:space="preserve">Pacientus, sergančius nervų ar psichikos ligomis, azitromicinu gydyti </w:t>
      </w:r>
      <w:r w:rsidR="00B01C76" w:rsidRPr="00EF52F8">
        <w:rPr>
          <w:sz w:val="22"/>
          <w:szCs w:val="22"/>
        </w:rPr>
        <w:t xml:space="preserve">reikia </w:t>
      </w:r>
      <w:r w:rsidRPr="00EF52F8">
        <w:rPr>
          <w:sz w:val="22"/>
          <w:szCs w:val="22"/>
        </w:rPr>
        <w:t>atsargiai.</w:t>
      </w:r>
    </w:p>
    <w:p w14:paraId="5CD2F02B" w14:textId="77777777" w:rsidR="00B23278" w:rsidRPr="00EF52F8" w:rsidRDefault="00B23278" w:rsidP="00F90033">
      <w:pPr>
        <w:rPr>
          <w:sz w:val="22"/>
          <w:szCs w:val="22"/>
        </w:rPr>
      </w:pPr>
    </w:p>
    <w:p w14:paraId="23548CB2" w14:textId="77777777" w:rsidR="00B23278" w:rsidRPr="00EF52F8" w:rsidRDefault="00D37287" w:rsidP="00F90033">
      <w:pPr>
        <w:rPr>
          <w:i/>
          <w:sz w:val="22"/>
          <w:szCs w:val="22"/>
        </w:rPr>
      </w:pPr>
      <w:r>
        <w:rPr>
          <w:i/>
          <w:sz w:val="22"/>
          <w:szCs w:val="22"/>
        </w:rPr>
        <w:t>Migruojanti raudonė (</w:t>
      </w:r>
      <w:r w:rsidR="00B23278" w:rsidRPr="00EF52F8">
        <w:rPr>
          <w:i/>
          <w:sz w:val="22"/>
          <w:szCs w:val="22"/>
        </w:rPr>
        <w:t>Erythema migrans</w:t>
      </w:r>
      <w:r>
        <w:rPr>
          <w:i/>
          <w:sz w:val="22"/>
          <w:szCs w:val="22"/>
        </w:rPr>
        <w:t>)</w:t>
      </w:r>
    </w:p>
    <w:p w14:paraId="7DA651CA" w14:textId="77777777" w:rsidR="009B0EE7" w:rsidRPr="00EF52F8" w:rsidRDefault="009B0EE7" w:rsidP="00F90033">
      <w:pPr>
        <w:rPr>
          <w:sz w:val="22"/>
          <w:szCs w:val="22"/>
        </w:rPr>
      </w:pPr>
      <w:r w:rsidRPr="00EF52F8">
        <w:rPr>
          <w:sz w:val="22"/>
          <w:szCs w:val="22"/>
        </w:rPr>
        <w:t>Sergančius migruojančia eritema pacientus reikia atidžiai stebėti, nes gydymas azitromicinu gali būti nesėkmingas.</w:t>
      </w:r>
    </w:p>
    <w:p w14:paraId="709CBD5F" w14:textId="77777777" w:rsidR="00B23278" w:rsidRPr="00EF52F8" w:rsidRDefault="00B23278" w:rsidP="00F90033">
      <w:pPr>
        <w:rPr>
          <w:sz w:val="22"/>
          <w:szCs w:val="22"/>
        </w:rPr>
      </w:pPr>
    </w:p>
    <w:p w14:paraId="4819E39E" w14:textId="77777777" w:rsidR="00B23278" w:rsidRPr="00EF52F8" w:rsidRDefault="00FF15E1" w:rsidP="00F90033">
      <w:pPr>
        <w:rPr>
          <w:i/>
          <w:sz w:val="22"/>
          <w:szCs w:val="22"/>
        </w:rPr>
      </w:pPr>
      <w:r>
        <w:rPr>
          <w:i/>
          <w:sz w:val="22"/>
          <w:szCs w:val="22"/>
        </w:rPr>
        <w:t xml:space="preserve">Pagalbinės medžiagos: </w:t>
      </w:r>
      <w:r w:rsidR="00B23278" w:rsidRPr="00EF52F8">
        <w:rPr>
          <w:i/>
          <w:sz w:val="22"/>
          <w:szCs w:val="22"/>
        </w:rPr>
        <w:t>Aspartamas</w:t>
      </w:r>
      <w:r>
        <w:rPr>
          <w:i/>
          <w:sz w:val="22"/>
          <w:szCs w:val="22"/>
        </w:rPr>
        <w:t xml:space="preserve"> ir natris</w:t>
      </w:r>
    </w:p>
    <w:p w14:paraId="243DF2DA" w14:textId="77777777" w:rsidR="009B0EE7" w:rsidRDefault="00FF15E1" w:rsidP="00F90033">
      <w:pPr>
        <w:rPr>
          <w:sz w:val="22"/>
          <w:szCs w:val="22"/>
        </w:rPr>
      </w:pPr>
      <w:r w:rsidRPr="00A83909">
        <w:rPr>
          <w:rFonts w:eastAsia="Calibri"/>
          <w:sz w:val="22"/>
          <w:szCs w:val="22"/>
          <w:lang w:eastAsia="lt-LT"/>
        </w:rPr>
        <w:t>Išgertas aspartamas hidrolizuojamas virškinimo trakte. Fenilalaninas yra vienas iš pagrindinių hidrolizės produktų. Jis gali būti kenksmingas sergantiems fenilketonurija, reta genetine liga, kuria sergant fenilaninas kaupiasi organizme, nes organizmas negali jo tinkamai pašalinti.</w:t>
      </w:r>
    </w:p>
    <w:p w14:paraId="779A4F7D" w14:textId="77777777" w:rsidR="00FF15E1" w:rsidRPr="003E7EF3" w:rsidRDefault="00FF15E1" w:rsidP="00FF15E1">
      <w:pPr>
        <w:autoSpaceDE w:val="0"/>
        <w:autoSpaceDN w:val="0"/>
        <w:adjustRightInd w:val="0"/>
        <w:rPr>
          <w:rFonts w:eastAsia="Calibri"/>
          <w:sz w:val="22"/>
          <w:szCs w:val="22"/>
          <w:lang w:eastAsia="lt-LT"/>
        </w:rPr>
      </w:pPr>
      <w:r w:rsidRPr="003E7EF3">
        <w:rPr>
          <w:rFonts w:eastAsia="Calibri"/>
          <w:sz w:val="22"/>
          <w:szCs w:val="22"/>
          <w:lang w:eastAsia="lt-LT"/>
        </w:rPr>
        <w:t>Nėra nei ikiklinikinių, nei klinikinių duomenų</w:t>
      </w:r>
      <w:r w:rsidRPr="00EE4BFC">
        <w:rPr>
          <w:rFonts w:eastAsia="Calibri"/>
          <w:sz w:val="22"/>
          <w:szCs w:val="22"/>
          <w:lang w:eastAsia="lt-LT"/>
        </w:rPr>
        <w:t xml:space="preserve">, </w:t>
      </w:r>
      <w:r w:rsidRPr="003E7EF3">
        <w:rPr>
          <w:rFonts w:eastAsia="Calibri"/>
          <w:sz w:val="22"/>
          <w:szCs w:val="22"/>
          <w:lang w:eastAsia="lt-LT"/>
        </w:rPr>
        <w:t>kuriais remiantis būtų galima į</w:t>
      </w:r>
      <w:r w:rsidRPr="00EE4BFC">
        <w:rPr>
          <w:rFonts w:eastAsia="Calibri"/>
          <w:sz w:val="22"/>
          <w:szCs w:val="22"/>
          <w:lang w:eastAsia="lt-LT"/>
        </w:rPr>
        <w:t xml:space="preserve">vertinti aspartamo </w:t>
      </w:r>
      <w:r w:rsidRPr="003E7EF3">
        <w:rPr>
          <w:rFonts w:eastAsia="Calibri"/>
          <w:sz w:val="22"/>
          <w:szCs w:val="22"/>
          <w:lang w:eastAsia="lt-LT"/>
        </w:rPr>
        <w:t>vartojimą jaunesniems kaip 12 savaičių</w:t>
      </w:r>
      <w:r w:rsidRPr="00EE4BFC">
        <w:rPr>
          <w:rFonts w:eastAsia="Calibri"/>
          <w:sz w:val="22"/>
          <w:szCs w:val="22"/>
          <w:lang w:eastAsia="lt-LT"/>
        </w:rPr>
        <w:t xml:space="preserve"> </w:t>
      </w:r>
      <w:r w:rsidRPr="003E7EF3">
        <w:rPr>
          <w:rFonts w:eastAsia="Calibri"/>
          <w:sz w:val="22"/>
          <w:szCs w:val="22"/>
          <w:lang w:eastAsia="lt-LT"/>
        </w:rPr>
        <w:t>kūdikiams.</w:t>
      </w:r>
    </w:p>
    <w:p w14:paraId="75E85462" w14:textId="77777777" w:rsidR="00FF15E1" w:rsidRDefault="00FF15E1" w:rsidP="00FF15E1">
      <w:pPr>
        <w:rPr>
          <w:color w:val="000000"/>
          <w:sz w:val="22"/>
          <w:szCs w:val="22"/>
        </w:rPr>
      </w:pPr>
    </w:p>
    <w:p w14:paraId="6CFA3C0B" w14:textId="77777777" w:rsidR="00FF15E1" w:rsidRPr="00FF15E1" w:rsidRDefault="00FF15E1" w:rsidP="00FF15E1">
      <w:pPr>
        <w:rPr>
          <w:color w:val="000000"/>
          <w:sz w:val="22"/>
          <w:szCs w:val="22"/>
        </w:rPr>
      </w:pPr>
      <w:r>
        <w:rPr>
          <w:color w:val="000000"/>
          <w:sz w:val="22"/>
          <w:szCs w:val="22"/>
        </w:rPr>
        <w:t>Šio vaisto vienoje disperguojamoje tabletėje yra mažiau kaip 1 mmol (23 mg) natrio, t.y. jis beveik neturi reikšmės.</w:t>
      </w:r>
    </w:p>
    <w:p w14:paraId="56DE695B" w14:textId="77777777" w:rsidR="008C2422" w:rsidRPr="00EF52F8" w:rsidRDefault="008C2422" w:rsidP="00F90033">
      <w:pPr>
        <w:rPr>
          <w:color w:val="000000"/>
          <w:sz w:val="22"/>
          <w:szCs w:val="22"/>
        </w:rPr>
      </w:pPr>
    </w:p>
    <w:p w14:paraId="2D7CAF89" w14:textId="77777777" w:rsidR="008C2422" w:rsidRPr="00EF52F8" w:rsidRDefault="008C2422" w:rsidP="00F90033">
      <w:pPr>
        <w:tabs>
          <w:tab w:val="left" w:pos="8647"/>
        </w:tabs>
        <w:ind w:left="567" w:hanging="567"/>
        <w:outlineLvl w:val="0"/>
        <w:rPr>
          <w:b/>
          <w:bCs/>
          <w:sz w:val="22"/>
          <w:szCs w:val="22"/>
        </w:rPr>
      </w:pPr>
      <w:r w:rsidRPr="00EF52F8">
        <w:rPr>
          <w:b/>
          <w:bCs/>
          <w:sz w:val="22"/>
          <w:szCs w:val="22"/>
        </w:rPr>
        <w:t>4.5</w:t>
      </w:r>
      <w:r w:rsidRPr="00EF52F8">
        <w:rPr>
          <w:b/>
          <w:bCs/>
          <w:sz w:val="22"/>
          <w:szCs w:val="22"/>
        </w:rPr>
        <w:tab/>
        <w:t>Sąveika su kitais vaistiniais preparatais ir kitokia sąveika</w:t>
      </w:r>
    </w:p>
    <w:p w14:paraId="2366EEB1" w14:textId="77777777" w:rsidR="008C2422" w:rsidRPr="00EF52F8" w:rsidRDefault="008C2422" w:rsidP="00F90033">
      <w:pPr>
        <w:autoSpaceDE w:val="0"/>
        <w:autoSpaceDN w:val="0"/>
        <w:adjustRightInd w:val="0"/>
        <w:rPr>
          <w:color w:val="000000"/>
          <w:sz w:val="22"/>
          <w:szCs w:val="22"/>
        </w:rPr>
      </w:pPr>
    </w:p>
    <w:p w14:paraId="3EDFC090" w14:textId="77777777" w:rsidR="008C2422" w:rsidRPr="00EF52F8" w:rsidRDefault="008C2422" w:rsidP="00F90033">
      <w:pPr>
        <w:autoSpaceDE w:val="0"/>
        <w:autoSpaceDN w:val="0"/>
        <w:adjustRightInd w:val="0"/>
        <w:outlineLvl w:val="0"/>
        <w:rPr>
          <w:color w:val="000000"/>
          <w:sz w:val="22"/>
          <w:szCs w:val="22"/>
        </w:rPr>
      </w:pPr>
      <w:r w:rsidRPr="00EF52F8">
        <w:rPr>
          <w:i/>
          <w:iCs/>
          <w:color w:val="000000"/>
          <w:sz w:val="22"/>
          <w:szCs w:val="22"/>
        </w:rPr>
        <w:t>Antacidiniai vaistiniai  preparatai.</w:t>
      </w:r>
      <w:r w:rsidRPr="00EF52F8">
        <w:rPr>
          <w:color w:val="000000"/>
          <w:sz w:val="22"/>
          <w:szCs w:val="22"/>
        </w:rPr>
        <w:t xml:space="preserve"> Farmakokinetikos tyrimų metu antacidinių vaistinių preparatų vartojant kartu su azitromicinu, bendras biologinis pastarojo vaistinio preparato prieinamumas nekito, </w:t>
      </w:r>
      <w:r w:rsidR="00B01C76" w:rsidRPr="00EF52F8">
        <w:rPr>
          <w:color w:val="000000"/>
          <w:sz w:val="22"/>
          <w:szCs w:val="22"/>
        </w:rPr>
        <w:t>nors</w:t>
      </w:r>
      <w:r w:rsidRPr="00EF52F8">
        <w:rPr>
          <w:color w:val="000000"/>
          <w:sz w:val="22"/>
          <w:szCs w:val="22"/>
        </w:rPr>
        <w:t xml:space="preserve"> didžiausia koncentracija kraujo serume sumažėjo apytikriai 25</w:t>
      </w:r>
      <w:r w:rsidRPr="00EF52F8">
        <w:rPr>
          <w:color w:val="000000"/>
          <w:sz w:val="22"/>
          <w:szCs w:val="22"/>
        </w:rPr>
        <w:sym w:font="Symbol" w:char="F025"/>
      </w:r>
      <w:r w:rsidRPr="00EF52F8">
        <w:rPr>
          <w:color w:val="000000"/>
          <w:sz w:val="22"/>
          <w:szCs w:val="22"/>
        </w:rPr>
        <w:t xml:space="preserve">. Pacientams, gydomiems tiek azitromicinu, tiek antacidiniu vaistiniu preparatu, jų vartoti kartu negalima. Azitromicino reikia gerti likus ne mažiau kaip valandai iki antacidinių vaistinių preparatų vartojimo arba praėjus 2 val. po jo. </w:t>
      </w:r>
    </w:p>
    <w:p w14:paraId="28EB19FF" w14:textId="77777777" w:rsidR="008C2422" w:rsidRPr="00EF52F8" w:rsidRDefault="008C2422" w:rsidP="00F90033">
      <w:pPr>
        <w:autoSpaceDE w:val="0"/>
        <w:autoSpaceDN w:val="0"/>
        <w:adjustRightInd w:val="0"/>
        <w:rPr>
          <w:color w:val="000000"/>
          <w:sz w:val="22"/>
          <w:szCs w:val="22"/>
        </w:rPr>
      </w:pPr>
    </w:p>
    <w:p w14:paraId="5E5122A0" w14:textId="77777777" w:rsidR="008C2422" w:rsidRPr="00EF52F8" w:rsidRDefault="008C2422" w:rsidP="00F90033">
      <w:pPr>
        <w:autoSpaceDE w:val="0"/>
        <w:autoSpaceDN w:val="0"/>
        <w:adjustRightInd w:val="0"/>
        <w:rPr>
          <w:color w:val="000000"/>
          <w:sz w:val="22"/>
          <w:szCs w:val="22"/>
        </w:rPr>
      </w:pPr>
      <w:r w:rsidRPr="00EF52F8">
        <w:rPr>
          <w:i/>
          <w:iCs/>
          <w:color w:val="000000"/>
          <w:sz w:val="22"/>
          <w:szCs w:val="22"/>
        </w:rPr>
        <w:t xml:space="preserve">Cetirizinas. </w:t>
      </w:r>
      <w:r w:rsidRPr="00EF52F8">
        <w:rPr>
          <w:color w:val="000000"/>
          <w:sz w:val="22"/>
          <w:szCs w:val="22"/>
        </w:rPr>
        <w:t>Sveikiems savanoriams 5 paras vartojant</w:t>
      </w:r>
      <w:r w:rsidR="00C60296">
        <w:rPr>
          <w:color w:val="000000"/>
          <w:sz w:val="22"/>
          <w:szCs w:val="22"/>
        </w:rPr>
        <w:t>iems</w:t>
      </w:r>
      <w:r w:rsidRPr="00EF52F8">
        <w:rPr>
          <w:color w:val="000000"/>
          <w:sz w:val="22"/>
          <w:szCs w:val="22"/>
        </w:rPr>
        <w:t xml:space="preserve"> azitromicino kartu su 20 mg cetirizino, esant šių vaistinių preparatų pusiausvyrinei koncentracijai, farmakokinetinės sąveikos ir reikšmingų QT intervalo pokyčių nebuvo.</w:t>
      </w:r>
    </w:p>
    <w:p w14:paraId="69AA4FE8" w14:textId="77777777" w:rsidR="008C2422" w:rsidRPr="00EF52F8" w:rsidRDefault="008C2422" w:rsidP="00F90033">
      <w:pPr>
        <w:autoSpaceDE w:val="0"/>
        <w:autoSpaceDN w:val="0"/>
        <w:adjustRightInd w:val="0"/>
        <w:rPr>
          <w:color w:val="000000"/>
          <w:sz w:val="22"/>
          <w:szCs w:val="22"/>
        </w:rPr>
      </w:pPr>
    </w:p>
    <w:p w14:paraId="45C853D1" w14:textId="77777777" w:rsidR="008C2422" w:rsidRPr="00EF52F8" w:rsidRDefault="008C2422" w:rsidP="00F90033">
      <w:pPr>
        <w:autoSpaceDE w:val="0"/>
        <w:autoSpaceDN w:val="0"/>
        <w:adjustRightInd w:val="0"/>
        <w:outlineLvl w:val="0"/>
        <w:rPr>
          <w:sz w:val="22"/>
          <w:szCs w:val="22"/>
        </w:rPr>
      </w:pPr>
      <w:r w:rsidRPr="00EF52F8">
        <w:rPr>
          <w:i/>
          <w:iCs/>
          <w:sz w:val="22"/>
          <w:szCs w:val="22"/>
        </w:rPr>
        <w:t>Didanozinas</w:t>
      </w:r>
      <w:r w:rsidR="00B85DF3" w:rsidRPr="00EF52F8">
        <w:rPr>
          <w:i/>
          <w:iCs/>
          <w:sz w:val="22"/>
          <w:szCs w:val="22"/>
        </w:rPr>
        <w:t xml:space="preserve"> (dideoksiinozinas)</w:t>
      </w:r>
      <w:r w:rsidRPr="00EF52F8">
        <w:rPr>
          <w:i/>
          <w:iCs/>
          <w:sz w:val="22"/>
          <w:szCs w:val="22"/>
        </w:rPr>
        <w:t xml:space="preserve">. </w:t>
      </w:r>
      <w:r w:rsidRPr="00EF52F8">
        <w:rPr>
          <w:sz w:val="22"/>
          <w:szCs w:val="22"/>
        </w:rPr>
        <w:t xml:space="preserve">Šešių </w:t>
      </w:r>
      <w:r w:rsidR="00C60296">
        <w:rPr>
          <w:sz w:val="22"/>
          <w:szCs w:val="22"/>
        </w:rPr>
        <w:t xml:space="preserve">ŽIV sergančių </w:t>
      </w:r>
      <w:r w:rsidRPr="00EF52F8">
        <w:rPr>
          <w:sz w:val="22"/>
          <w:szCs w:val="22"/>
        </w:rPr>
        <w:t xml:space="preserve">pacientų, kurie vartojo 1200 mg azitromicino </w:t>
      </w:r>
      <w:r w:rsidR="00B85DF3" w:rsidRPr="00EF52F8">
        <w:rPr>
          <w:sz w:val="22"/>
          <w:szCs w:val="22"/>
        </w:rPr>
        <w:t xml:space="preserve">per </w:t>
      </w:r>
      <w:r w:rsidRPr="00EF52F8">
        <w:rPr>
          <w:sz w:val="22"/>
          <w:szCs w:val="22"/>
        </w:rPr>
        <w:t>par</w:t>
      </w:r>
      <w:r w:rsidR="00952729" w:rsidRPr="00EF52F8">
        <w:rPr>
          <w:sz w:val="22"/>
          <w:szCs w:val="22"/>
        </w:rPr>
        <w:t>ą</w:t>
      </w:r>
      <w:r w:rsidRPr="00EF52F8">
        <w:rPr>
          <w:sz w:val="22"/>
          <w:szCs w:val="22"/>
        </w:rPr>
        <w:t xml:space="preserve"> dozę kartu su </w:t>
      </w:r>
      <w:r w:rsidR="00952729" w:rsidRPr="00EF52F8">
        <w:rPr>
          <w:sz w:val="22"/>
          <w:szCs w:val="22"/>
        </w:rPr>
        <w:t xml:space="preserve">400 mg per parą </w:t>
      </w:r>
      <w:r w:rsidR="00920CF9">
        <w:rPr>
          <w:sz w:val="22"/>
          <w:szCs w:val="22"/>
        </w:rPr>
        <w:t>didanozino doze</w:t>
      </w:r>
      <w:r w:rsidRPr="00EF52F8">
        <w:rPr>
          <w:sz w:val="22"/>
          <w:szCs w:val="22"/>
        </w:rPr>
        <w:t xml:space="preserve">, organizme didanozino </w:t>
      </w:r>
      <w:r w:rsidR="00920CF9">
        <w:rPr>
          <w:sz w:val="22"/>
          <w:szCs w:val="22"/>
        </w:rPr>
        <w:t xml:space="preserve">pusiausvyros </w:t>
      </w:r>
      <w:r w:rsidRPr="00EF52F8">
        <w:rPr>
          <w:sz w:val="22"/>
          <w:szCs w:val="22"/>
        </w:rPr>
        <w:t>farmakokinetika, palyginti su vartojusiųjų placebą, nepakito.</w:t>
      </w:r>
    </w:p>
    <w:p w14:paraId="31445F47" w14:textId="77777777" w:rsidR="008C2422" w:rsidRPr="00920CF9" w:rsidRDefault="008C2422" w:rsidP="00F90033">
      <w:pPr>
        <w:autoSpaceDE w:val="0"/>
        <w:autoSpaceDN w:val="0"/>
        <w:adjustRightInd w:val="0"/>
        <w:outlineLvl w:val="0"/>
        <w:rPr>
          <w:iCs/>
          <w:color w:val="000000"/>
          <w:sz w:val="22"/>
          <w:szCs w:val="22"/>
        </w:rPr>
      </w:pPr>
    </w:p>
    <w:p w14:paraId="27080548" w14:textId="77777777" w:rsidR="008C2422" w:rsidRPr="00EF52F8" w:rsidRDefault="008C2422" w:rsidP="00AA791A">
      <w:pPr>
        <w:autoSpaceDE w:val="0"/>
        <w:autoSpaceDN w:val="0"/>
        <w:adjustRightInd w:val="0"/>
        <w:outlineLvl w:val="0"/>
        <w:rPr>
          <w:color w:val="000000"/>
          <w:sz w:val="22"/>
          <w:szCs w:val="22"/>
        </w:rPr>
      </w:pPr>
      <w:r w:rsidRPr="00EF52F8">
        <w:rPr>
          <w:i/>
          <w:iCs/>
          <w:color w:val="000000"/>
          <w:sz w:val="22"/>
          <w:szCs w:val="22"/>
        </w:rPr>
        <w:t>Digoksinas</w:t>
      </w:r>
      <w:r w:rsidR="00C621BF">
        <w:rPr>
          <w:i/>
          <w:iCs/>
          <w:color w:val="000000"/>
          <w:sz w:val="22"/>
          <w:szCs w:val="22"/>
        </w:rPr>
        <w:t xml:space="preserve"> </w:t>
      </w:r>
      <w:r w:rsidR="00C621BF">
        <w:rPr>
          <w:i/>
          <w:iCs/>
          <w:noProof/>
          <w:sz w:val="22"/>
          <w:szCs w:val="22"/>
        </w:rPr>
        <w:t>ir kolchicinas</w:t>
      </w:r>
      <w:r w:rsidRPr="00EF52F8">
        <w:rPr>
          <w:i/>
          <w:iCs/>
          <w:noProof/>
          <w:sz w:val="22"/>
          <w:szCs w:val="22"/>
        </w:rPr>
        <w:t xml:space="preserve"> (P-glikoproteino </w:t>
      </w:r>
      <w:r w:rsidR="00952729" w:rsidRPr="00EF52F8">
        <w:rPr>
          <w:i/>
          <w:iCs/>
          <w:noProof/>
          <w:sz w:val="22"/>
          <w:szCs w:val="22"/>
        </w:rPr>
        <w:t xml:space="preserve">[P-gp] </w:t>
      </w:r>
      <w:r w:rsidR="00AA791A" w:rsidRPr="00EF52F8">
        <w:rPr>
          <w:i/>
          <w:iCs/>
          <w:noProof/>
          <w:sz w:val="22"/>
          <w:szCs w:val="22"/>
        </w:rPr>
        <w:t>substrata</w:t>
      </w:r>
      <w:r w:rsidR="00AA791A">
        <w:rPr>
          <w:i/>
          <w:iCs/>
          <w:noProof/>
          <w:sz w:val="22"/>
          <w:szCs w:val="22"/>
        </w:rPr>
        <w:t>i</w:t>
      </w:r>
      <w:r w:rsidRPr="00EF52F8">
        <w:rPr>
          <w:i/>
          <w:iCs/>
          <w:noProof/>
          <w:sz w:val="22"/>
          <w:szCs w:val="22"/>
        </w:rPr>
        <w:t>)</w:t>
      </w:r>
      <w:r w:rsidRPr="00EF52F8">
        <w:rPr>
          <w:i/>
          <w:iCs/>
          <w:color w:val="000000"/>
          <w:sz w:val="22"/>
          <w:szCs w:val="22"/>
        </w:rPr>
        <w:t xml:space="preserve">. </w:t>
      </w:r>
      <w:r w:rsidRPr="00EF52F8">
        <w:rPr>
          <w:noProof/>
          <w:sz w:val="22"/>
          <w:szCs w:val="22"/>
        </w:rPr>
        <w:t>Pranešama, kad kartu vartojant makrolidų grupės antibiotik</w:t>
      </w:r>
      <w:r w:rsidR="00952729" w:rsidRPr="00EF52F8">
        <w:rPr>
          <w:noProof/>
          <w:sz w:val="22"/>
          <w:szCs w:val="22"/>
        </w:rPr>
        <w:t>us</w:t>
      </w:r>
      <w:r w:rsidRPr="00EF52F8">
        <w:rPr>
          <w:noProof/>
          <w:sz w:val="22"/>
          <w:szCs w:val="22"/>
        </w:rPr>
        <w:t>, įskaitant azitromicin</w:t>
      </w:r>
      <w:r w:rsidR="00952729" w:rsidRPr="00EF52F8">
        <w:rPr>
          <w:noProof/>
          <w:sz w:val="22"/>
          <w:szCs w:val="22"/>
        </w:rPr>
        <w:t>ą</w:t>
      </w:r>
      <w:r w:rsidRPr="00EF52F8">
        <w:rPr>
          <w:noProof/>
          <w:sz w:val="22"/>
          <w:szCs w:val="22"/>
        </w:rPr>
        <w:t>, su tokiais P-g</w:t>
      </w:r>
      <w:r w:rsidR="00952729" w:rsidRPr="00EF52F8">
        <w:rPr>
          <w:noProof/>
          <w:sz w:val="22"/>
          <w:szCs w:val="22"/>
        </w:rPr>
        <w:t>p</w:t>
      </w:r>
      <w:r w:rsidRPr="00EF52F8">
        <w:rPr>
          <w:noProof/>
          <w:sz w:val="22"/>
          <w:szCs w:val="22"/>
        </w:rPr>
        <w:t xml:space="preserve"> substratais kaip digoksinas</w:t>
      </w:r>
      <w:r w:rsidR="00C621BF">
        <w:rPr>
          <w:noProof/>
          <w:sz w:val="22"/>
          <w:szCs w:val="22"/>
        </w:rPr>
        <w:t xml:space="preserve"> ir kol</w:t>
      </w:r>
      <w:r w:rsidR="00AA791A">
        <w:rPr>
          <w:noProof/>
          <w:sz w:val="22"/>
          <w:szCs w:val="22"/>
        </w:rPr>
        <w:t>c</w:t>
      </w:r>
      <w:r w:rsidR="00C621BF">
        <w:rPr>
          <w:noProof/>
          <w:sz w:val="22"/>
          <w:szCs w:val="22"/>
        </w:rPr>
        <w:t>hicinas</w:t>
      </w:r>
      <w:r w:rsidRPr="00EF52F8">
        <w:rPr>
          <w:noProof/>
          <w:sz w:val="22"/>
          <w:szCs w:val="22"/>
        </w:rPr>
        <w:t>, kraujo serume gali padidėti P-g</w:t>
      </w:r>
      <w:r w:rsidR="00952729" w:rsidRPr="00EF52F8">
        <w:rPr>
          <w:noProof/>
          <w:sz w:val="22"/>
          <w:szCs w:val="22"/>
        </w:rPr>
        <w:t>p</w:t>
      </w:r>
      <w:r w:rsidRPr="00EF52F8">
        <w:rPr>
          <w:noProof/>
          <w:sz w:val="22"/>
          <w:szCs w:val="22"/>
        </w:rPr>
        <w:t xml:space="preserve"> substrato koncentracija. Todėl reikia įvertinti tai, kad kartu vartojant azitromicino ir P-gp substrato digoksino, gali padidėti šio substrato koncentracija </w:t>
      </w:r>
      <w:r w:rsidR="00D37287">
        <w:rPr>
          <w:noProof/>
          <w:sz w:val="22"/>
          <w:szCs w:val="22"/>
        </w:rPr>
        <w:t xml:space="preserve">kraujo </w:t>
      </w:r>
      <w:r w:rsidRPr="00EF52F8">
        <w:rPr>
          <w:noProof/>
          <w:sz w:val="22"/>
          <w:szCs w:val="22"/>
        </w:rPr>
        <w:t>serume.</w:t>
      </w:r>
      <w:r w:rsidR="00FF15E1">
        <w:rPr>
          <w:noProof/>
          <w:sz w:val="22"/>
          <w:szCs w:val="22"/>
        </w:rPr>
        <w:t xml:space="preserve"> Gydymo azitromicinu metu ir po jo nutraukimo, būtinas klinikinis monitoravimas ir galimų digoksino kiekių serume stebėjimas.  </w:t>
      </w:r>
    </w:p>
    <w:p w14:paraId="79BF5081" w14:textId="77777777" w:rsidR="008C2422" w:rsidRPr="00EF52F8" w:rsidRDefault="008C2422" w:rsidP="00F90033">
      <w:pPr>
        <w:autoSpaceDE w:val="0"/>
        <w:autoSpaceDN w:val="0"/>
        <w:adjustRightInd w:val="0"/>
        <w:rPr>
          <w:color w:val="000000"/>
          <w:sz w:val="22"/>
          <w:szCs w:val="22"/>
        </w:rPr>
      </w:pPr>
    </w:p>
    <w:p w14:paraId="3B804B4A" w14:textId="77777777" w:rsidR="008C2422" w:rsidRPr="00EF52F8" w:rsidRDefault="008C2422" w:rsidP="00F90033">
      <w:pPr>
        <w:autoSpaceDE w:val="0"/>
        <w:autoSpaceDN w:val="0"/>
        <w:adjustRightInd w:val="0"/>
        <w:outlineLvl w:val="0"/>
        <w:rPr>
          <w:sz w:val="22"/>
          <w:szCs w:val="22"/>
        </w:rPr>
      </w:pPr>
      <w:r w:rsidRPr="00EF52F8">
        <w:rPr>
          <w:i/>
          <w:iCs/>
          <w:sz w:val="22"/>
          <w:szCs w:val="22"/>
        </w:rPr>
        <w:t xml:space="preserve">Zidovudinas. </w:t>
      </w:r>
      <w:r w:rsidRPr="00EF52F8">
        <w:rPr>
          <w:color w:val="000000"/>
          <w:sz w:val="22"/>
          <w:szCs w:val="22"/>
        </w:rPr>
        <w:t>Vien</w:t>
      </w:r>
      <w:r w:rsidR="00952729" w:rsidRPr="00EF52F8">
        <w:rPr>
          <w:color w:val="000000"/>
          <w:sz w:val="22"/>
          <w:szCs w:val="22"/>
        </w:rPr>
        <w:t>kartinė</w:t>
      </w:r>
      <w:r w:rsidRPr="00EF52F8">
        <w:rPr>
          <w:color w:val="000000"/>
          <w:sz w:val="22"/>
          <w:szCs w:val="22"/>
        </w:rPr>
        <w:t xml:space="preserve"> 1000 mg bei kartotinės 1200 mg arba 600 mg azitromicino dozės zidovudino ir jo gliukuronido metabolito farmakokinetikai kraujo plazmoje bei išskyrimui pro inkstus darė nežymų poveikį</w:t>
      </w:r>
      <w:r w:rsidR="00952729" w:rsidRPr="00EF52F8">
        <w:rPr>
          <w:color w:val="000000"/>
          <w:sz w:val="22"/>
          <w:szCs w:val="22"/>
        </w:rPr>
        <w:t>. T</w:t>
      </w:r>
      <w:r w:rsidRPr="00EF52F8">
        <w:rPr>
          <w:color w:val="000000"/>
          <w:sz w:val="22"/>
          <w:szCs w:val="22"/>
        </w:rPr>
        <w:t>ačiau azitromicino vartojimas padidino veiklaus metabolito fosforilinto zidovudino, kurio būna periferinio kraujo vienabranduolėse ląstelėse, koncentraciją. Ar toks poveikis reikšmingas klinikai, nežinoma, tačiau pacientui jis gali būti naudingas.</w:t>
      </w:r>
    </w:p>
    <w:p w14:paraId="43D53B69" w14:textId="77777777" w:rsidR="008C2422" w:rsidRPr="00EF52F8" w:rsidRDefault="008C2422" w:rsidP="00F90033">
      <w:pPr>
        <w:autoSpaceDE w:val="0"/>
        <w:autoSpaceDN w:val="0"/>
        <w:adjustRightInd w:val="0"/>
        <w:rPr>
          <w:sz w:val="22"/>
          <w:szCs w:val="22"/>
        </w:rPr>
      </w:pPr>
    </w:p>
    <w:p w14:paraId="665509B4" w14:textId="77777777" w:rsidR="008C2422" w:rsidRPr="00EF52F8" w:rsidRDefault="008C2422" w:rsidP="00F90033">
      <w:pPr>
        <w:autoSpaceDE w:val="0"/>
        <w:autoSpaceDN w:val="0"/>
        <w:adjustRightInd w:val="0"/>
        <w:rPr>
          <w:sz w:val="22"/>
          <w:szCs w:val="22"/>
        </w:rPr>
      </w:pPr>
      <w:r w:rsidRPr="00EF52F8">
        <w:rPr>
          <w:sz w:val="22"/>
          <w:szCs w:val="22"/>
        </w:rPr>
        <w:t xml:space="preserve">Azitromicinas </w:t>
      </w:r>
      <w:r w:rsidR="00146D98" w:rsidRPr="00EF52F8">
        <w:rPr>
          <w:sz w:val="22"/>
          <w:szCs w:val="22"/>
        </w:rPr>
        <w:t>su</w:t>
      </w:r>
      <w:r w:rsidRPr="00EF52F8">
        <w:rPr>
          <w:sz w:val="22"/>
          <w:szCs w:val="22"/>
        </w:rPr>
        <w:t xml:space="preserve"> kepenų citochromo P450 sistema reikšmingai nesąveikauja. Ma</w:t>
      </w:r>
      <w:r w:rsidR="00146D98" w:rsidRPr="00EF52F8">
        <w:rPr>
          <w:sz w:val="22"/>
          <w:szCs w:val="22"/>
        </w:rPr>
        <w:t>žai tikėtina</w:t>
      </w:r>
      <w:r w:rsidRPr="00EF52F8">
        <w:rPr>
          <w:sz w:val="22"/>
          <w:szCs w:val="22"/>
        </w:rPr>
        <w:t xml:space="preserve"> farmakokinetinė vaistinių preparatų sąveika, kuri būna vartojant</w:t>
      </w:r>
      <w:r w:rsidR="00146D98" w:rsidRPr="00EF52F8">
        <w:rPr>
          <w:sz w:val="22"/>
          <w:szCs w:val="22"/>
        </w:rPr>
        <w:t xml:space="preserve"> eritromicino ir kitų makrolidų.</w:t>
      </w:r>
      <w:r w:rsidRPr="00EF52F8">
        <w:rPr>
          <w:sz w:val="22"/>
          <w:szCs w:val="22"/>
        </w:rPr>
        <w:t xml:space="preserve"> Vartojant azitromicino, citochromo</w:t>
      </w:r>
      <w:r w:rsidR="00146D98" w:rsidRPr="00EF52F8">
        <w:rPr>
          <w:sz w:val="22"/>
          <w:szCs w:val="22"/>
        </w:rPr>
        <w:t>-</w:t>
      </w:r>
      <w:r w:rsidRPr="00EF52F8">
        <w:rPr>
          <w:sz w:val="22"/>
          <w:szCs w:val="22"/>
        </w:rPr>
        <w:t xml:space="preserve">metabolitų kompleksas kepenų citochromo P450 indukcijos ar inaktyvacijos nesukelia. </w:t>
      </w:r>
    </w:p>
    <w:p w14:paraId="67622112" w14:textId="77777777" w:rsidR="008C2422" w:rsidRPr="00EF52F8" w:rsidRDefault="008C2422" w:rsidP="00F90033">
      <w:pPr>
        <w:autoSpaceDE w:val="0"/>
        <w:autoSpaceDN w:val="0"/>
        <w:adjustRightInd w:val="0"/>
        <w:rPr>
          <w:color w:val="000000"/>
          <w:sz w:val="22"/>
          <w:szCs w:val="22"/>
        </w:rPr>
      </w:pPr>
    </w:p>
    <w:p w14:paraId="3A9B91D8" w14:textId="77777777" w:rsidR="008C2422" w:rsidRPr="00EF52F8" w:rsidRDefault="008C2422" w:rsidP="00F90033">
      <w:pPr>
        <w:autoSpaceDE w:val="0"/>
        <w:autoSpaceDN w:val="0"/>
        <w:adjustRightInd w:val="0"/>
        <w:rPr>
          <w:sz w:val="22"/>
          <w:szCs w:val="22"/>
        </w:rPr>
      </w:pPr>
      <w:r w:rsidRPr="00EF52F8">
        <w:rPr>
          <w:i/>
          <w:iCs/>
          <w:color w:val="000000"/>
          <w:sz w:val="22"/>
          <w:szCs w:val="22"/>
        </w:rPr>
        <w:t>Skalsių dariniai.</w:t>
      </w:r>
      <w:r w:rsidRPr="00EF52F8">
        <w:rPr>
          <w:color w:val="000000"/>
          <w:sz w:val="22"/>
          <w:szCs w:val="22"/>
        </w:rPr>
        <w:t xml:space="preserve"> Dėl teorinės ergotizmo galimybės azitromicino vartoti kartu su skalsių dariniais nerekomenduojama (žr. </w:t>
      </w:r>
      <w:r w:rsidR="00146D98" w:rsidRPr="00EF52F8">
        <w:rPr>
          <w:sz w:val="22"/>
          <w:szCs w:val="22"/>
        </w:rPr>
        <w:t>4.4. skyrių</w:t>
      </w:r>
      <w:r w:rsidRPr="00EF52F8">
        <w:rPr>
          <w:sz w:val="22"/>
          <w:szCs w:val="22"/>
        </w:rPr>
        <w:t>).</w:t>
      </w:r>
    </w:p>
    <w:p w14:paraId="7D36F14B" w14:textId="77777777" w:rsidR="008C2422" w:rsidRPr="00EF52F8" w:rsidRDefault="008C2422" w:rsidP="00F90033">
      <w:pPr>
        <w:autoSpaceDE w:val="0"/>
        <w:autoSpaceDN w:val="0"/>
        <w:adjustRightInd w:val="0"/>
        <w:rPr>
          <w:color w:val="232021"/>
          <w:sz w:val="22"/>
          <w:szCs w:val="22"/>
        </w:rPr>
      </w:pPr>
    </w:p>
    <w:p w14:paraId="3FD3C4AE" w14:textId="77777777" w:rsidR="008C2422" w:rsidRPr="00EF52F8" w:rsidRDefault="008C2422" w:rsidP="00F90033">
      <w:pPr>
        <w:autoSpaceDE w:val="0"/>
        <w:autoSpaceDN w:val="0"/>
        <w:adjustRightInd w:val="0"/>
        <w:rPr>
          <w:color w:val="000000"/>
          <w:sz w:val="22"/>
          <w:szCs w:val="22"/>
        </w:rPr>
      </w:pPr>
      <w:r w:rsidRPr="00EF52F8">
        <w:rPr>
          <w:color w:val="000000"/>
          <w:sz w:val="22"/>
          <w:szCs w:val="22"/>
        </w:rPr>
        <w:t xml:space="preserve">Farmakokinetinės sąveikos tyrimai atlikti vartojant azitromicino kartu su toliau išvardytais vaistiniais preparatais, kuriuos metabolizuojant reikšmingai dalyvauja </w:t>
      </w:r>
      <w:r w:rsidRPr="00EF52F8">
        <w:rPr>
          <w:sz w:val="22"/>
          <w:szCs w:val="22"/>
        </w:rPr>
        <w:t xml:space="preserve">citochromas P450. </w:t>
      </w:r>
    </w:p>
    <w:p w14:paraId="3A2D198F" w14:textId="77777777" w:rsidR="008C2422" w:rsidRPr="00EF52F8" w:rsidRDefault="008C2422" w:rsidP="00F90033">
      <w:pPr>
        <w:autoSpaceDE w:val="0"/>
        <w:autoSpaceDN w:val="0"/>
        <w:adjustRightInd w:val="0"/>
        <w:rPr>
          <w:color w:val="000000"/>
          <w:sz w:val="22"/>
          <w:szCs w:val="22"/>
        </w:rPr>
      </w:pPr>
    </w:p>
    <w:p w14:paraId="6F3A4E53" w14:textId="77777777" w:rsidR="00BA4136" w:rsidRPr="00EF52F8" w:rsidRDefault="00BA4136" w:rsidP="00F90033">
      <w:pPr>
        <w:autoSpaceDE w:val="0"/>
        <w:autoSpaceDN w:val="0"/>
        <w:adjustRightInd w:val="0"/>
        <w:rPr>
          <w:color w:val="000000"/>
          <w:sz w:val="22"/>
          <w:szCs w:val="22"/>
        </w:rPr>
      </w:pPr>
      <w:r w:rsidRPr="00EF52F8">
        <w:rPr>
          <w:i/>
          <w:color w:val="000000"/>
          <w:sz w:val="22"/>
          <w:szCs w:val="22"/>
        </w:rPr>
        <w:t>Astemizolas, alfentanilis</w:t>
      </w:r>
      <w:r w:rsidR="008A7D97" w:rsidRPr="00EF52F8">
        <w:rPr>
          <w:i/>
          <w:color w:val="000000"/>
          <w:sz w:val="22"/>
          <w:szCs w:val="22"/>
        </w:rPr>
        <w:t xml:space="preserve">. </w:t>
      </w:r>
      <w:r w:rsidRPr="00EF52F8">
        <w:rPr>
          <w:color w:val="000000"/>
          <w:sz w:val="22"/>
          <w:szCs w:val="22"/>
        </w:rPr>
        <w:t>Duomenų apie sąveiką su astemizolu ar alfentaniliu nėra. Su azitromicinu šiuos vaistinius preparatus reikia derinti atsargiai, kadangi žinoma, jog vartojant kartu su makrolidų grupės antibiotiku eritromicinu, jų poveikis stiprėja.</w:t>
      </w:r>
    </w:p>
    <w:p w14:paraId="2ADBBC04" w14:textId="77777777" w:rsidR="00BA4136" w:rsidRPr="00EF52F8" w:rsidRDefault="00BA4136" w:rsidP="00F90033">
      <w:pPr>
        <w:autoSpaceDE w:val="0"/>
        <w:autoSpaceDN w:val="0"/>
        <w:adjustRightInd w:val="0"/>
        <w:rPr>
          <w:color w:val="000000"/>
          <w:sz w:val="22"/>
          <w:szCs w:val="22"/>
        </w:rPr>
      </w:pPr>
    </w:p>
    <w:p w14:paraId="4AC8B4A7" w14:textId="77777777" w:rsidR="00BA4136" w:rsidRPr="00EF52F8" w:rsidRDefault="00BA4136" w:rsidP="00F90033">
      <w:pPr>
        <w:autoSpaceDE w:val="0"/>
        <w:autoSpaceDN w:val="0"/>
        <w:adjustRightInd w:val="0"/>
        <w:rPr>
          <w:color w:val="000000"/>
          <w:sz w:val="22"/>
          <w:szCs w:val="22"/>
        </w:rPr>
      </w:pPr>
      <w:r w:rsidRPr="00EF52F8">
        <w:rPr>
          <w:i/>
          <w:iCs/>
          <w:color w:val="000000"/>
          <w:sz w:val="22"/>
          <w:szCs w:val="22"/>
        </w:rPr>
        <w:t>Atorvastatinas</w:t>
      </w:r>
      <w:r w:rsidR="008A7D97" w:rsidRPr="00EF52F8">
        <w:rPr>
          <w:i/>
          <w:iCs/>
          <w:color w:val="000000"/>
          <w:sz w:val="22"/>
          <w:szCs w:val="22"/>
        </w:rPr>
        <w:t xml:space="preserve">. </w:t>
      </w:r>
      <w:r w:rsidRPr="00EF52F8">
        <w:rPr>
          <w:color w:val="000000"/>
          <w:sz w:val="22"/>
          <w:szCs w:val="22"/>
        </w:rPr>
        <w:t xml:space="preserve">Atorvastatino (10 mg per parą) vartojimas kartu su azitromicinu (500 mg per parą) nekeitė atorvastatino koncentracijos kraujo plazmoje (remiamasi HMG CoA-reduktazės slopinimo tyrimu).Vis dėlto rinkos stebėsenos duomenimis, pacientams, azitromicino vartojantiems kartu su statinais, pasitaikė rabdomiolizės atvejų. </w:t>
      </w:r>
    </w:p>
    <w:p w14:paraId="10C74449" w14:textId="77777777" w:rsidR="00BA4136" w:rsidRPr="00EF52F8" w:rsidRDefault="00BA4136" w:rsidP="00F90033">
      <w:pPr>
        <w:autoSpaceDE w:val="0"/>
        <w:autoSpaceDN w:val="0"/>
        <w:adjustRightInd w:val="0"/>
        <w:rPr>
          <w:color w:val="000000"/>
          <w:sz w:val="22"/>
          <w:szCs w:val="22"/>
        </w:rPr>
      </w:pPr>
    </w:p>
    <w:p w14:paraId="47936149" w14:textId="77777777" w:rsidR="00BA4136" w:rsidRPr="00EF52F8" w:rsidRDefault="00BA4136" w:rsidP="00F90033">
      <w:pPr>
        <w:autoSpaceDE w:val="0"/>
        <w:autoSpaceDN w:val="0"/>
        <w:adjustRightInd w:val="0"/>
        <w:outlineLvl w:val="0"/>
        <w:rPr>
          <w:color w:val="000000"/>
          <w:sz w:val="22"/>
          <w:szCs w:val="22"/>
        </w:rPr>
      </w:pPr>
      <w:r w:rsidRPr="00EF52F8">
        <w:rPr>
          <w:i/>
          <w:iCs/>
          <w:color w:val="000000"/>
          <w:sz w:val="22"/>
          <w:szCs w:val="22"/>
        </w:rPr>
        <w:t>Karbamazepinas</w:t>
      </w:r>
      <w:r w:rsidR="008A7D97" w:rsidRPr="00EF52F8">
        <w:rPr>
          <w:i/>
          <w:iCs/>
          <w:color w:val="000000"/>
          <w:sz w:val="22"/>
          <w:szCs w:val="22"/>
        </w:rPr>
        <w:t xml:space="preserve">. </w:t>
      </w:r>
      <w:r w:rsidRPr="00EF52F8">
        <w:rPr>
          <w:color w:val="000000"/>
          <w:sz w:val="22"/>
          <w:szCs w:val="22"/>
        </w:rPr>
        <w:t>Farmakokinetinės sąveikos tyrimo, kuriame dalyvavo sveiki savanoriai, duomenimis, azitromicinas kartu vartojamo karbamazepino ar jo aktyvaus metabolito kiekiui kraujo plazmoje reikšmingo poveikio nedaro.</w:t>
      </w:r>
    </w:p>
    <w:p w14:paraId="7C081345" w14:textId="77777777" w:rsidR="008A7D97" w:rsidRPr="00EF52F8" w:rsidRDefault="008A7D97" w:rsidP="00F90033">
      <w:pPr>
        <w:autoSpaceDE w:val="0"/>
        <w:autoSpaceDN w:val="0"/>
        <w:adjustRightInd w:val="0"/>
        <w:outlineLvl w:val="0"/>
        <w:rPr>
          <w:color w:val="000000"/>
          <w:sz w:val="22"/>
          <w:szCs w:val="22"/>
        </w:rPr>
      </w:pPr>
    </w:p>
    <w:p w14:paraId="5CD83188" w14:textId="77777777" w:rsidR="00BA4136" w:rsidRPr="00EF52F8" w:rsidRDefault="00BA4136" w:rsidP="00F90033">
      <w:pPr>
        <w:autoSpaceDE w:val="0"/>
        <w:autoSpaceDN w:val="0"/>
        <w:adjustRightInd w:val="0"/>
        <w:outlineLvl w:val="0"/>
        <w:rPr>
          <w:color w:val="000000"/>
          <w:sz w:val="22"/>
          <w:szCs w:val="22"/>
        </w:rPr>
      </w:pPr>
      <w:r w:rsidRPr="00EF52F8">
        <w:rPr>
          <w:i/>
          <w:color w:val="000000"/>
          <w:sz w:val="22"/>
          <w:szCs w:val="22"/>
        </w:rPr>
        <w:t>Cisapridas</w:t>
      </w:r>
      <w:r w:rsidR="008A7D97" w:rsidRPr="00EF52F8">
        <w:rPr>
          <w:i/>
          <w:color w:val="000000"/>
          <w:sz w:val="22"/>
          <w:szCs w:val="22"/>
        </w:rPr>
        <w:t xml:space="preserve">. </w:t>
      </w:r>
      <w:r w:rsidRPr="00EF52F8">
        <w:rPr>
          <w:color w:val="000000"/>
          <w:sz w:val="22"/>
          <w:szCs w:val="22"/>
        </w:rPr>
        <w:t xml:space="preserve">Cisapridą kepenyse metabolizuoja CYP 3A4 fermentas. Kadangi makrolidai šį fermentą slopina, todėl jų derininimas su cisapridu gali sąlygoti QT intervalo pailgėjimą, skilvelinę aritmiją ir polimorfinę skilvelinę paroksizminę tachikardiją. </w:t>
      </w:r>
    </w:p>
    <w:p w14:paraId="6CF104CC" w14:textId="77777777" w:rsidR="00BA4136" w:rsidRPr="00EF52F8" w:rsidRDefault="00BA4136" w:rsidP="00F90033">
      <w:pPr>
        <w:autoSpaceDE w:val="0"/>
        <w:autoSpaceDN w:val="0"/>
        <w:adjustRightInd w:val="0"/>
        <w:outlineLvl w:val="0"/>
        <w:rPr>
          <w:color w:val="000000"/>
          <w:sz w:val="22"/>
          <w:szCs w:val="22"/>
        </w:rPr>
      </w:pPr>
    </w:p>
    <w:p w14:paraId="7551F081" w14:textId="77777777" w:rsidR="00BA4136" w:rsidRPr="00EF52F8" w:rsidRDefault="00BA4136" w:rsidP="00F90033">
      <w:pPr>
        <w:autoSpaceDE w:val="0"/>
        <w:autoSpaceDN w:val="0"/>
        <w:adjustRightInd w:val="0"/>
        <w:outlineLvl w:val="0"/>
        <w:rPr>
          <w:color w:val="000000"/>
          <w:sz w:val="22"/>
          <w:szCs w:val="22"/>
        </w:rPr>
      </w:pPr>
      <w:r w:rsidRPr="00EF52F8">
        <w:rPr>
          <w:i/>
          <w:iCs/>
          <w:color w:val="000000"/>
          <w:sz w:val="22"/>
          <w:szCs w:val="22"/>
        </w:rPr>
        <w:t>Cimetidinas</w:t>
      </w:r>
      <w:r w:rsidR="008A7D97" w:rsidRPr="00EF52F8">
        <w:rPr>
          <w:i/>
          <w:iCs/>
          <w:color w:val="000000"/>
          <w:sz w:val="22"/>
          <w:szCs w:val="22"/>
        </w:rPr>
        <w:t xml:space="preserve">. </w:t>
      </w:r>
      <w:r w:rsidRPr="00EF52F8">
        <w:rPr>
          <w:color w:val="000000"/>
          <w:sz w:val="22"/>
          <w:szCs w:val="22"/>
        </w:rPr>
        <w:t>Farmakokinetikos tyrimo, kuriuo buvo analizuojamas vienos cimetidino dozės, pavartotos likus 2 valandoms iki azitromicino vartojimo, poveikis azitromicino farmakokinetikai, metu azitromicino farmakokinetikos pokyčių nepastebėta.</w:t>
      </w:r>
    </w:p>
    <w:p w14:paraId="6384825E" w14:textId="77777777" w:rsidR="00BA4136" w:rsidRPr="00EF52F8" w:rsidRDefault="00BA4136" w:rsidP="00F90033">
      <w:pPr>
        <w:autoSpaceDE w:val="0"/>
        <w:autoSpaceDN w:val="0"/>
        <w:adjustRightInd w:val="0"/>
        <w:outlineLvl w:val="0"/>
        <w:rPr>
          <w:color w:val="000000"/>
          <w:sz w:val="22"/>
          <w:szCs w:val="22"/>
        </w:rPr>
      </w:pPr>
    </w:p>
    <w:p w14:paraId="6D8A3393" w14:textId="77777777" w:rsidR="00BA4136" w:rsidRPr="00EF52F8" w:rsidRDefault="00BA4136" w:rsidP="00F90033">
      <w:pPr>
        <w:autoSpaceDE w:val="0"/>
        <w:autoSpaceDN w:val="0"/>
        <w:adjustRightInd w:val="0"/>
        <w:outlineLvl w:val="0"/>
        <w:rPr>
          <w:color w:val="000000"/>
          <w:sz w:val="22"/>
          <w:szCs w:val="22"/>
        </w:rPr>
      </w:pPr>
      <w:r w:rsidRPr="007346A5">
        <w:rPr>
          <w:i/>
          <w:iCs/>
          <w:color w:val="000000"/>
          <w:sz w:val="22"/>
          <w:szCs w:val="22"/>
        </w:rPr>
        <w:t>Kumarino grupės geriamieji antikoaguliantai</w:t>
      </w:r>
      <w:r w:rsidR="008A7D97" w:rsidRPr="00EF52F8">
        <w:rPr>
          <w:i/>
          <w:iCs/>
          <w:color w:val="000000"/>
          <w:sz w:val="22"/>
          <w:szCs w:val="22"/>
        </w:rPr>
        <w:t xml:space="preserve">. </w:t>
      </w:r>
      <w:r w:rsidRPr="00EF52F8">
        <w:rPr>
          <w:color w:val="000000"/>
          <w:sz w:val="22"/>
          <w:szCs w:val="22"/>
        </w:rPr>
        <w:t xml:space="preserve">Farmakokinetinės sąveikos tyrimo metu sveikiems savanoriams vienkartinės 15 mg varfarino dozės antikoaguliacinio poveikio azitromicinas nekeitė. Vaistiniu preparatu gydant po </w:t>
      </w:r>
      <w:r w:rsidR="008A7D97" w:rsidRPr="00EF52F8">
        <w:rPr>
          <w:color w:val="000000"/>
          <w:sz w:val="22"/>
          <w:szCs w:val="22"/>
        </w:rPr>
        <w:t>j</w:t>
      </w:r>
      <w:r w:rsidRPr="00EF52F8">
        <w:rPr>
          <w:color w:val="000000"/>
          <w:sz w:val="22"/>
          <w:szCs w:val="22"/>
        </w:rPr>
        <w:t>o</w:t>
      </w:r>
      <w:r w:rsidR="008A7D97" w:rsidRPr="00EF52F8">
        <w:rPr>
          <w:color w:val="000000"/>
          <w:sz w:val="22"/>
          <w:szCs w:val="22"/>
        </w:rPr>
        <w:t xml:space="preserve"> registravimo</w:t>
      </w:r>
      <w:r w:rsidRPr="00EF52F8">
        <w:rPr>
          <w:color w:val="000000"/>
          <w:sz w:val="22"/>
          <w:szCs w:val="22"/>
        </w:rPr>
        <w:t xml:space="preserve"> buvo gauta pranešimų apie antikoaguliacinio poveikio sustiprėjimą po azitromicino pavartojimo kartu su kumarino grupės geriamaisiais antikoaguliantais. Nors priežastinis ryšys ne</w:t>
      </w:r>
      <w:r w:rsidR="008A7D97" w:rsidRPr="00EF52F8">
        <w:rPr>
          <w:color w:val="000000"/>
          <w:sz w:val="22"/>
          <w:szCs w:val="22"/>
        </w:rPr>
        <w:t>nustatytas</w:t>
      </w:r>
      <w:r w:rsidRPr="00EF52F8">
        <w:rPr>
          <w:color w:val="000000"/>
          <w:sz w:val="22"/>
          <w:szCs w:val="22"/>
        </w:rPr>
        <w:t xml:space="preserve">, tačiau azitromicinu gydant kumarino grupės geriamųjų antikoaguliantų vartojančius pacientus, reikia </w:t>
      </w:r>
      <w:r w:rsidR="008A7D97" w:rsidRPr="00EF52F8">
        <w:rPr>
          <w:color w:val="000000"/>
          <w:sz w:val="22"/>
          <w:szCs w:val="22"/>
        </w:rPr>
        <w:t>apgalvoti</w:t>
      </w:r>
      <w:r w:rsidRPr="00EF52F8">
        <w:rPr>
          <w:color w:val="000000"/>
          <w:sz w:val="22"/>
          <w:szCs w:val="22"/>
        </w:rPr>
        <w:t xml:space="preserve"> protrombino laiko matavimo dažnį. </w:t>
      </w:r>
    </w:p>
    <w:p w14:paraId="69E99007" w14:textId="77777777" w:rsidR="00BA4136" w:rsidRPr="00EF52F8" w:rsidRDefault="00BA4136" w:rsidP="00F90033">
      <w:pPr>
        <w:autoSpaceDE w:val="0"/>
        <w:autoSpaceDN w:val="0"/>
        <w:adjustRightInd w:val="0"/>
        <w:rPr>
          <w:color w:val="000000"/>
          <w:sz w:val="22"/>
          <w:szCs w:val="22"/>
        </w:rPr>
      </w:pPr>
    </w:p>
    <w:p w14:paraId="40473FAC" w14:textId="77777777" w:rsidR="00BA4136" w:rsidRPr="00EF52F8" w:rsidRDefault="00BA4136" w:rsidP="00F90033">
      <w:pPr>
        <w:autoSpaceDE w:val="0"/>
        <w:autoSpaceDN w:val="0"/>
        <w:adjustRightInd w:val="0"/>
        <w:outlineLvl w:val="0"/>
        <w:rPr>
          <w:color w:val="000000"/>
          <w:sz w:val="22"/>
          <w:szCs w:val="22"/>
        </w:rPr>
      </w:pPr>
      <w:r w:rsidRPr="00EF52F8">
        <w:rPr>
          <w:i/>
          <w:iCs/>
          <w:color w:val="000000"/>
          <w:sz w:val="22"/>
          <w:szCs w:val="22"/>
        </w:rPr>
        <w:t>Ciklosporinas</w:t>
      </w:r>
      <w:r w:rsidR="008A7D97" w:rsidRPr="00EF52F8">
        <w:rPr>
          <w:i/>
          <w:iCs/>
          <w:color w:val="000000"/>
          <w:sz w:val="22"/>
          <w:szCs w:val="22"/>
        </w:rPr>
        <w:t xml:space="preserve">. </w:t>
      </w:r>
      <w:r w:rsidR="008A7D97" w:rsidRPr="00EF52F8">
        <w:rPr>
          <w:color w:val="000000"/>
          <w:sz w:val="22"/>
          <w:szCs w:val="22"/>
        </w:rPr>
        <w:t>S</w:t>
      </w:r>
      <w:r w:rsidRPr="00EF52F8">
        <w:rPr>
          <w:color w:val="000000"/>
          <w:sz w:val="22"/>
          <w:szCs w:val="22"/>
        </w:rPr>
        <w:t xml:space="preserve">veikų savanorių, kurie 3 paras kasdien per burną vartojo po 500 mg  azitromicino, o po to išgėrė vienkartinę 10 mg/kg kūno svorio ciklosporino dozę, </w:t>
      </w:r>
      <w:r w:rsidR="008A7D97" w:rsidRPr="00EF52F8">
        <w:rPr>
          <w:color w:val="000000"/>
          <w:sz w:val="22"/>
          <w:szCs w:val="22"/>
        </w:rPr>
        <w:t xml:space="preserve">organizme farmakokinetikos tyrimų metu </w:t>
      </w:r>
      <w:r w:rsidRPr="00EF52F8">
        <w:rPr>
          <w:color w:val="000000"/>
          <w:sz w:val="22"/>
          <w:szCs w:val="22"/>
        </w:rPr>
        <w:t>nustatytas reikšmingas ciklosporino C</w:t>
      </w:r>
      <w:r w:rsidRPr="00EF52F8">
        <w:rPr>
          <w:color w:val="000000"/>
          <w:sz w:val="22"/>
          <w:szCs w:val="22"/>
          <w:vertAlign w:val="subscript"/>
        </w:rPr>
        <w:t>max</w:t>
      </w:r>
      <w:r w:rsidRPr="00EF52F8">
        <w:rPr>
          <w:color w:val="000000"/>
          <w:sz w:val="22"/>
          <w:szCs w:val="22"/>
        </w:rPr>
        <w:t xml:space="preserve"> ir AUC</w:t>
      </w:r>
      <w:r w:rsidRPr="00EF52F8">
        <w:rPr>
          <w:color w:val="000000"/>
          <w:sz w:val="22"/>
          <w:szCs w:val="22"/>
          <w:vertAlign w:val="subscript"/>
        </w:rPr>
        <w:t>0-5</w:t>
      </w:r>
      <w:r w:rsidRPr="00EF52F8">
        <w:rPr>
          <w:color w:val="000000"/>
          <w:sz w:val="22"/>
          <w:szCs w:val="22"/>
        </w:rPr>
        <w:t xml:space="preserve"> padidėjimas. Taigi prieš skiriant minėtų vaistinių preparatų vartoti kartu, būtina laikytis atsargumo. Jeigu šių vaistinių preparatų vartoti kartu būtina, reikia tikrinti ciklosporino kiekį kraujyje ir atitinkamai k</w:t>
      </w:r>
      <w:r w:rsidR="008A7D97" w:rsidRPr="00EF52F8">
        <w:rPr>
          <w:color w:val="000000"/>
          <w:sz w:val="22"/>
          <w:szCs w:val="22"/>
        </w:rPr>
        <w:t>oreguoti jo</w:t>
      </w:r>
      <w:r w:rsidRPr="00EF52F8">
        <w:rPr>
          <w:color w:val="000000"/>
          <w:sz w:val="22"/>
          <w:szCs w:val="22"/>
        </w:rPr>
        <w:t xml:space="preserve"> dozę.</w:t>
      </w:r>
    </w:p>
    <w:p w14:paraId="08628F3E" w14:textId="77777777" w:rsidR="00BA4136" w:rsidRPr="00EF52F8" w:rsidRDefault="00BA4136" w:rsidP="00F90033">
      <w:pPr>
        <w:autoSpaceDE w:val="0"/>
        <w:autoSpaceDN w:val="0"/>
        <w:adjustRightInd w:val="0"/>
        <w:outlineLvl w:val="0"/>
        <w:rPr>
          <w:color w:val="000000"/>
          <w:sz w:val="22"/>
          <w:szCs w:val="22"/>
        </w:rPr>
      </w:pPr>
    </w:p>
    <w:p w14:paraId="481DE443" w14:textId="77777777" w:rsidR="00BA4136" w:rsidRPr="00EF52F8" w:rsidRDefault="00BA4136" w:rsidP="00F90033">
      <w:pPr>
        <w:autoSpaceDE w:val="0"/>
        <w:autoSpaceDN w:val="0"/>
        <w:adjustRightInd w:val="0"/>
        <w:rPr>
          <w:color w:val="000000"/>
          <w:sz w:val="22"/>
          <w:szCs w:val="22"/>
        </w:rPr>
      </w:pPr>
      <w:r w:rsidRPr="00EF52F8">
        <w:rPr>
          <w:i/>
          <w:iCs/>
          <w:color w:val="000000"/>
          <w:sz w:val="22"/>
          <w:szCs w:val="22"/>
        </w:rPr>
        <w:t>Efavirenzas</w:t>
      </w:r>
      <w:r w:rsidR="008A7D97" w:rsidRPr="00EF52F8">
        <w:rPr>
          <w:i/>
          <w:iCs/>
          <w:color w:val="000000"/>
          <w:sz w:val="22"/>
          <w:szCs w:val="22"/>
        </w:rPr>
        <w:t xml:space="preserve">. </w:t>
      </w:r>
      <w:r w:rsidRPr="00EF52F8">
        <w:rPr>
          <w:color w:val="000000"/>
          <w:sz w:val="22"/>
          <w:szCs w:val="22"/>
        </w:rPr>
        <w:t>Vienkartinės 600 mg azitromicino dozės pavartojimas kartu su 7 paras vartojama 400 mg efavirenzo paros doze kliniškai reikšmingos farmakokinetinės sąveikos ne</w:t>
      </w:r>
      <w:r w:rsidR="008A7D97" w:rsidRPr="00EF52F8">
        <w:rPr>
          <w:color w:val="000000"/>
          <w:sz w:val="22"/>
          <w:szCs w:val="22"/>
        </w:rPr>
        <w:t>sukėlė.</w:t>
      </w:r>
    </w:p>
    <w:p w14:paraId="3DCAB4A8" w14:textId="77777777" w:rsidR="00BA4136" w:rsidRPr="00EF52F8" w:rsidRDefault="00BA4136" w:rsidP="00F90033">
      <w:pPr>
        <w:autoSpaceDE w:val="0"/>
        <w:autoSpaceDN w:val="0"/>
        <w:adjustRightInd w:val="0"/>
        <w:outlineLvl w:val="0"/>
        <w:rPr>
          <w:color w:val="000000"/>
          <w:sz w:val="22"/>
          <w:szCs w:val="22"/>
        </w:rPr>
      </w:pPr>
    </w:p>
    <w:p w14:paraId="24817477" w14:textId="77777777" w:rsidR="00BA4136" w:rsidRPr="00EF52F8" w:rsidRDefault="00BA4136" w:rsidP="00F90033">
      <w:pPr>
        <w:autoSpaceDE w:val="0"/>
        <w:autoSpaceDN w:val="0"/>
        <w:adjustRightInd w:val="0"/>
        <w:rPr>
          <w:color w:val="000000"/>
          <w:sz w:val="22"/>
          <w:szCs w:val="22"/>
        </w:rPr>
      </w:pPr>
      <w:r w:rsidRPr="00EF52F8">
        <w:rPr>
          <w:i/>
          <w:iCs/>
          <w:color w:val="000000"/>
          <w:sz w:val="22"/>
          <w:szCs w:val="22"/>
        </w:rPr>
        <w:t>Flukonazolas</w:t>
      </w:r>
      <w:r w:rsidR="008A7D97" w:rsidRPr="00EF52F8">
        <w:rPr>
          <w:i/>
          <w:iCs/>
          <w:color w:val="000000"/>
          <w:sz w:val="22"/>
          <w:szCs w:val="22"/>
        </w:rPr>
        <w:t xml:space="preserve">. </w:t>
      </w:r>
      <w:r w:rsidRPr="00EF52F8">
        <w:rPr>
          <w:color w:val="000000"/>
          <w:sz w:val="22"/>
          <w:szCs w:val="22"/>
        </w:rPr>
        <w:t>Vienkartinė pav</w:t>
      </w:r>
      <w:r w:rsidR="008A7D97" w:rsidRPr="00EF52F8">
        <w:rPr>
          <w:color w:val="000000"/>
          <w:sz w:val="22"/>
          <w:szCs w:val="22"/>
        </w:rPr>
        <w:t>artota 1</w:t>
      </w:r>
      <w:r w:rsidRPr="00EF52F8">
        <w:rPr>
          <w:color w:val="000000"/>
          <w:sz w:val="22"/>
          <w:szCs w:val="22"/>
        </w:rPr>
        <w:t>200 mg azitromicino dozė vienkartinės kartu pavartotos 800 mg flukonazolo dozės farmakokinetikai poveikio nedarė. Bendros azitromicino ekspozicijos ir pusinės eliminacijos laiko kartu pavartotas flukonazolas nepakeitė, tačiau buvo pastebėtas klinikai nereikšmingas azitromicino C</w:t>
      </w:r>
      <w:r w:rsidRPr="00EF52F8">
        <w:rPr>
          <w:color w:val="000000"/>
          <w:sz w:val="22"/>
          <w:szCs w:val="22"/>
          <w:vertAlign w:val="subscript"/>
        </w:rPr>
        <w:t>max</w:t>
      </w:r>
      <w:r w:rsidRPr="00EF52F8">
        <w:rPr>
          <w:color w:val="000000"/>
          <w:sz w:val="22"/>
          <w:szCs w:val="22"/>
        </w:rPr>
        <w:t xml:space="preserve"> sumažėjimas 18</w:t>
      </w:r>
      <w:r w:rsidRPr="00EF52F8">
        <w:rPr>
          <w:color w:val="000000"/>
          <w:sz w:val="22"/>
          <w:szCs w:val="22"/>
        </w:rPr>
        <w:sym w:font="Symbol" w:char="0025"/>
      </w:r>
      <w:r w:rsidRPr="00EF52F8">
        <w:rPr>
          <w:color w:val="000000"/>
          <w:sz w:val="22"/>
          <w:szCs w:val="22"/>
        </w:rPr>
        <w:t>.</w:t>
      </w:r>
    </w:p>
    <w:p w14:paraId="155DAE22" w14:textId="77777777" w:rsidR="00BA4136" w:rsidRPr="00EF52F8" w:rsidRDefault="00BA4136" w:rsidP="00F90033">
      <w:pPr>
        <w:autoSpaceDE w:val="0"/>
        <w:autoSpaceDN w:val="0"/>
        <w:adjustRightInd w:val="0"/>
        <w:outlineLvl w:val="0"/>
        <w:rPr>
          <w:color w:val="000000"/>
          <w:sz w:val="22"/>
          <w:szCs w:val="22"/>
        </w:rPr>
      </w:pPr>
    </w:p>
    <w:p w14:paraId="45EE0AF8" w14:textId="77777777" w:rsidR="00BA4136" w:rsidRPr="00EF52F8" w:rsidRDefault="00BA4136" w:rsidP="00F90033">
      <w:pPr>
        <w:autoSpaceDE w:val="0"/>
        <w:autoSpaceDN w:val="0"/>
        <w:adjustRightInd w:val="0"/>
        <w:rPr>
          <w:color w:val="000000"/>
          <w:sz w:val="22"/>
          <w:szCs w:val="22"/>
        </w:rPr>
      </w:pPr>
      <w:r w:rsidRPr="00EF52F8">
        <w:rPr>
          <w:i/>
          <w:iCs/>
          <w:color w:val="000000"/>
          <w:sz w:val="22"/>
          <w:szCs w:val="22"/>
        </w:rPr>
        <w:t>Indinaviras</w:t>
      </w:r>
      <w:r w:rsidR="008A7D97" w:rsidRPr="00EF52F8">
        <w:rPr>
          <w:i/>
          <w:iCs/>
          <w:color w:val="000000"/>
          <w:sz w:val="22"/>
          <w:szCs w:val="22"/>
        </w:rPr>
        <w:t xml:space="preserve">. </w:t>
      </w:r>
      <w:r w:rsidR="008A7D97" w:rsidRPr="00EF52F8">
        <w:rPr>
          <w:color w:val="000000"/>
          <w:sz w:val="22"/>
          <w:szCs w:val="22"/>
        </w:rPr>
        <w:t>Vienkartinės 1</w:t>
      </w:r>
      <w:r w:rsidRPr="00EF52F8">
        <w:rPr>
          <w:color w:val="000000"/>
          <w:sz w:val="22"/>
          <w:szCs w:val="22"/>
        </w:rPr>
        <w:t xml:space="preserve">200 mg azitromicino dozės pavartojimas statistiškai reikšmingos įtakos indinaviro, 5 paras vartoto po 800 mg 3 kartus per parą, farmakokinetikai nedarė. </w:t>
      </w:r>
    </w:p>
    <w:p w14:paraId="5827A3E9" w14:textId="77777777" w:rsidR="00BA4136" w:rsidRPr="00EF52F8" w:rsidRDefault="00BA4136" w:rsidP="00F90033">
      <w:pPr>
        <w:autoSpaceDE w:val="0"/>
        <w:autoSpaceDN w:val="0"/>
        <w:adjustRightInd w:val="0"/>
        <w:outlineLvl w:val="0"/>
        <w:rPr>
          <w:color w:val="000000"/>
          <w:sz w:val="22"/>
          <w:szCs w:val="22"/>
        </w:rPr>
      </w:pPr>
    </w:p>
    <w:p w14:paraId="03C7F6FE" w14:textId="77777777" w:rsidR="00BA4136" w:rsidRPr="00EF52F8" w:rsidRDefault="00BA4136" w:rsidP="00F90033">
      <w:pPr>
        <w:autoSpaceDE w:val="0"/>
        <w:autoSpaceDN w:val="0"/>
        <w:adjustRightInd w:val="0"/>
        <w:outlineLvl w:val="0"/>
        <w:rPr>
          <w:color w:val="000000"/>
          <w:sz w:val="22"/>
          <w:szCs w:val="22"/>
        </w:rPr>
      </w:pPr>
      <w:r w:rsidRPr="00EF52F8">
        <w:rPr>
          <w:i/>
          <w:iCs/>
          <w:color w:val="000000"/>
          <w:sz w:val="22"/>
          <w:szCs w:val="22"/>
        </w:rPr>
        <w:t>Metilprednizolonas</w:t>
      </w:r>
      <w:r w:rsidR="008A7D97" w:rsidRPr="00EF52F8">
        <w:rPr>
          <w:i/>
          <w:iCs/>
          <w:color w:val="000000"/>
          <w:sz w:val="22"/>
          <w:szCs w:val="22"/>
        </w:rPr>
        <w:t xml:space="preserve">. </w:t>
      </w:r>
      <w:r w:rsidRPr="00EF52F8">
        <w:rPr>
          <w:color w:val="000000"/>
          <w:sz w:val="22"/>
          <w:szCs w:val="22"/>
        </w:rPr>
        <w:t xml:space="preserve">Farmakokinetinės sąveikos tyrimo, kuriame dalyvavo sveiki savanoriai, metu azitromicinas reikšmingo poveikio metilprednizolono farmakokinetikai nedarė. </w:t>
      </w:r>
    </w:p>
    <w:p w14:paraId="295B1D7B" w14:textId="77777777" w:rsidR="00BA4136" w:rsidRPr="00EF52F8" w:rsidRDefault="00BA4136" w:rsidP="00F90033">
      <w:pPr>
        <w:autoSpaceDE w:val="0"/>
        <w:autoSpaceDN w:val="0"/>
        <w:adjustRightInd w:val="0"/>
        <w:outlineLvl w:val="0"/>
        <w:rPr>
          <w:color w:val="000000"/>
          <w:sz w:val="22"/>
          <w:szCs w:val="22"/>
        </w:rPr>
      </w:pPr>
    </w:p>
    <w:p w14:paraId="2786BBCC" w14:textId="77777777" w:rsidR="00BA4136" w:rsidRPr="00EF52F8" w:rsidRDefault="00BA4136" w:rsidP="00F90033">
      <w:pPr>
        <w:autoSpaceDE w:val="0"/>
        <w:autoSpaceDN w:val="0"/>
        <w:adjustRightInd w:val="0"/>
        <w:outlineLvl w:val="0"/>
        <w:rPr>
          <w:color w:val="000000"/>
          <w:sz w:val="22"/>
          <w:szCs w:val="22"/>
        </w:rPr>
      </w:pPr>
      <w:r w:rsidRPr="00EF52F8">
        <w:rPr>
          <w:i/>
          <w:iCs/>
          <w:color w:val="000000"/>
          <w:sz w:val="22"/>
          <w:szCs w:val="22"/>
        </w:rPr>
        <w:t>Midazolamas</w:t>
      </w:r>
      <w:r w:rsidR="008A7D97" w:rsidRPr="00EF52F8">
        <w:rPr>
          <w:i/>
          <w:iCs/>
          <w:color w:val="000000"/>
          <w:sz w:val="22"/>
          <w:szCs w:val="22"/>
        </w:rPr>
        <w:t xml:space="preserve">. </w:t>
      </w:r>
      <w:r w:rsidRPr="00EF52F8">
        <w:rPr>
          <w:iCs/>
          <w:color w:val="000000"/>
          <w:sz w:val="22"/>
          <w:szCs w:val="22"/>
        </w:rPr>
        <w:t xml:space="preserve">Sveikų savanorių organizme 3 paras vartota 500 mg azitromicino paros dozė kliniškai reikšmingų vienkartinės 15 mg midazolamo dozės </w:t>
      </w:r>
      <w:r w:rsidRPr="00EF52F8">
        <w:rPr>
          <w:color w:val="000000"/>
          <w:sz w:val="22"/>
          <w:szCs w:val="22"/>
        </w:rPr>
        <w:t xml:space="preserve">farmakodinamikos ir farmakokinetikos pokyčių nesukėlė. </w:t>
      </w:r>
    </w:p>
    <w:p w14:paraId="76DF38DA" w14:textId="77777777" w:rsidR="00BA4136" w:rsidRPr="00EF52F8" w:rsidRDefault="00BA4136" w:rsidP="00F90033">
      <w:pPr>
        <w:autoSpaceDE w:val="0"/>
        <w:autoSpaceDN w:val="0"/>
        <w:adjustRightInd w:val="0"/>
        <w:outlineLvl w:val="0"/>
        <w:rPr>
          <w:color w:val="000000"/>
          <w:sz w:val="22"/>
          <w:szCs w:val="22"/>
        </w:rPr>
      </w:pPr>
    </w:p>
    <w:p w14:paraId="6C9508CA" w14:textId="77777777" w:rsidR="00BA4136" w:rsidRPr="00EF52F8" w:rsidRDefault="00BA4136" w:rsidP="00F90033">
      <w:pPr>
        <w:autoSpaceDE w:val="0"/>
        <w:autoSpaceDN w:val="0"/>
        <w:adjustRightInd w:val="0"/>
        <w:rPr>
          <w:color w:val="000000"/>
          <w:sz w:val="22"/>
          <w:szCs w:val="22"/>
        </w:rPr>
      </w:pPr>
      <w:r w:rsidRPr="00EF52F8">
        <w:rPr>
          <w:i/>
          <w:iCs/>
          <w:color w:val="000000"/>
          <w:sz w:val="22"/>
          <w:szCs w:val="22"/>
        </w:rPr>
        <w:t>Nelfinaviras</w:t>
      </w:r>
      <w:r w:rsidR="008A7D97" w:rsidRPr="00EF52F8">
        <w:rPr>
          <w:i/>
          <w:iCs/>
          <w:color w:val="000000"/>
          <w:sz w:val="22"/>
          <w:szCs w:val="22"/>
        </w:rPr>
        <w:t xml:space="preserve">. </w:t>
      </w:r>
      <w:r w:rsidR="008A7D97" w:rsidRPr="00EF52F8">
        <w:rPr>
          <w:iCs/>
          <w:color w:val="000000"/>
          <w:sz w:val="22"/>
          <w:szCs w:val="22"/>
        </w:rPr>
        <w:t>Azitromicino (1</w:t>
      </w:r>
      <w:r w:rsidRPr="00EF52F8">
        <w:rPr>
          <w:iCs/>
          <w:color w:val="000000"/>
          <w:sz w:val="22"/>
          <w:szCs w:val="22"/>
        </w:rPr>
        <w:t>200 mg) ir nelfinaviro (750 mg 3 kartus per parą) vartojimas kartu tuo metu, kai koncentracija pusiausvyrinė, lėmė azitromicino koncentracijos padidėjimą.</w:t>
      </w:r>
      <w:r w:rsidRPr="00EF52F8">
        <w:rPr>
          <w:color w:val="000000"/>
          <w:sz w:val="22"/>
          <w:szCs w:val="22"/>
        </w:rPr>
        <w:t xml:space="preserve"> Kliniškai reikšmingo nepageidaujamo poveikio neatsirado, dozės koreguoti nebūtina. </w:t>
      </w:r>
    </w:p>
    <w:p w14:paraId="2C7F287E" w14:textId="77777777" w:rsidR="00BA4136" w:rsidRPr="00EF52F8" w:rsidRDefault="00BA4136" w:rsidP="00F90033">
      <w:pPr>
        <w:autoSpaceDE w:val="0"/>
        <w:autoSpaceDN w:val="0"/>
        <w:adjustRightInd w:val="0"/>
        <w:rPr>
          <w:sz w:val="22"/>
          <w:szCs w:val="22"/>
        </w:rPr>
      </w:pPr>
    </w:p>
    <w:p w14:paraId="25412E09" w14:textId="77777777" w:rsidR="00BA4136" w:rsidRPr="00EF52F8" w:rsidRDefault="00BA4136" w:rsidP="00F90033">
      <w:pPr>
        <w:autoSpaceDE w:val="0"/>
        <w:autoSpaceDN w:val="0"/>
        <w:adjustRightInd w:val="0"/>
        <w:outlineLvl w:val="0"/>
        <w:rPr>
          <w:sz w:val="22"/>
          <w:szCs w:val="22"/>
        </w:rPr>
      </w:pPr>
      <w:r w:rsidRPr="00EF52F8">
        <w:rPr>
          <w:i/>
          <w:iCs/>
          <w:sz w:val="22"/>
          <w:szCs w:val="22"/>
        </w:rPr>
        <w:lastRenderedPageBreak/>
        <w:t>Rifabutinas</w:t>
      </w:r>
      <w:r w:rsidR="008A7D97" w:rsidRPr="00EF52F8">
        <w:rPr>
          <w:i/>
          <w:iCs/>
          <w:sz w:val="22"/>
          <w:szCs w:val="22"/>
        </w:rPr>
        <w:t xml:space="preserve">. </w:t>
      </w:r>
      <w:r w:rsidRPr="00EF52F8">
        <w:rPr>
          <w:sz w:val="22"/>
          <w:szCs w:val="22"/>
        </w:rPr>
        <w:t>Azitromicino ir rifabutino vartojimas kartu nė vieno iš šių vaistinių preparatų koncentracijos kraujo plazmoje neveikė.</w:t>
      </w:r>
    </w:p>
    <w:p w14:paraId="508FD4F4" w14:textId="77777777" w:rsidR="00BA4136" w:rsidRPr="00EF52F8" w:rsidRDefault="00BA4136" w:rsidP="00F90033">
      <w:pPr>
        <w:autoSpaceDE w:val="0"/>
        <w:autoSpaceDN w:val="0"/>
        <w:adjustRightInd w:val="0"/>
        <w:outlineLvl w:val="0"/>
        <w:rPr>
          <w:sz w:val="22"/>
          <w:szCs w:val="22"/>
        </w:rPr>
      </w:pPr>
      <w:r w:rsidRPr="00EF52F8">
        <w:rPr>
          <w:sz w:val="22"/>
          <w:szCs w:val="22"/>
        </w:rPr>
        <w:t>Pacientams, gydomiems azitromicinu ir kartu rifabutinu, bu</w:t>
      </w:r>
      <w:r w:rsidR="001235BA">
        <w:rPr>
          <w:sz w:val="22"/>
          <w:szCs w:val="22"/>
        </w:rPr>
        <w:t xml:space="preserve">vo nustatyta neutropenija. Nors </w:t>
      </w:r>
      <w:r w:rsidRPr="00EF52F8">
        <w:rPr>
          <w:sz w:val="22"/>
          <w:szCs w:val="22"/>
        </w:rPr>
        <w:t>neutropenija siejama su rifabutino vartojimu, priežastinis jos ryšys su rifabutino ir azitromicinu deriniu neištirtas (žr. 4.8 skyrių).</w:t>
      </w:r>
    </w:p>
    <w:p w14:paraId="38E96BA2" w14:textId="77777777" w:rsidR="00BA4136" w:rsidRPr="00EF52F8" w:rsidRDefault="00BA4136" w:rsidP="00F90033">
      <w:pPr>
        <w:autoSpaceDE w:val="0"/>
        <w:autoSpaceDN w:val="0"/>
        <w:adjustRightInd w:val="0"/>
        <w:rPr>
          <w:sz w:val="22"/>
          <w:szCs w:val="22"/>
        </w:rPr>
      </w:pPr>
    </w:p>
    <w:p w14:paraId="6DD2FB44" w14:textId="77777777" w:rsidR="00BA4136" w:rsidRPr="00EF52F8" w:rsidRDefault="00BA4136" w:rsidP="00F90033">
      <w:pPr>
        <w:autoSpaceDE w:val="0"/>
        <w:autoSpaceDN w:val="0"/>
        <w:adjustRightInd w:val="0"/>
        <w:rPr>
          <w:sz w:val="22"/>
          <w:szCs w:val="22"/>
        </w:rPr>
      </w:pPr>
      <w:r w:rsidRPr="00EF52F8">
        <w:rPr>
          <w:i/>
          <w:iCs/>
          <w:sz w:val="22"/>
          <w:szCs w:val="22"/>
        </w:rPr>
        <w:t>Sildenafilis</w:t>
      </w:r>
      <w:r w:rsidR="008A7D97" w:rsidRPr="00EF52F8">
        <w:rPr>
          <w:i/>
          <w:iCs/>
          <w:sz w:val="22"/>
          <w:szCs w:val="22"/>
        </w:rPr>
        <w:t xml:space="preserve">. </w:t>
      </w:r>
      <w:r w:rsidRPr="00EF52F8">
        <w:rPr>
          <w:sz w:val="22"/>
          <w:szCs w:val="22"/>
        </w:rPr>
        <w:t>Tyrimų su normaliais sveikais vyrais metu azitromicino (3 paras vartoto po 500 mg per parą) poveikio sildenafilio ar svarbiausio cirkuliuojančio jo metabolito AUC ir C</w:t>
      </w:r>
      <w:r w:rsidRPr="00EF52F8">
        <w:rPr>
          <w:sz w:val="22"/>
          <w:szCs w:val="22"/>
          <w:vertAlign w:val="subscript"/>
        </w:rPr>
        <w:t>max</w:t>
      </w:r>
      <w:r w:rsidRPr="00EF52F8">
        <w:rPr>
          <w:sz w:val="22"/>
          <w:szCs w:val="22"/>
        </w:rPr>
        <w:t xml:space="preserve"> įrodymų negauta. </w:t>
      </w:r>
    </w:p>
    <w:p w14:paraId="51FE629A" w14:textId="77777777" w:rsidR="00BA4136" w:rsidRPr="00EF52F8" w:rsidRDefault="00BA4136" w:rsidP="00F90033">
      <w:pPr>
        <w:autoSpaceDE w:val="0"/>
        <w:autoSpaceDN w:val="0"/>
        <w:adjustRightInd w:val="0"/>
        <w:rPr>
          <w:sz w:val="22"/>
          <w:szCs w:val="22"/>
        </w:rPr>
      </w:pPr>
    </w:p>
    <w:p w14:paraId="27199460" w14:textId="77777777" w:rsidR="00BA4136" w:rsidRPr="00EF52F8" w:rsidRDefault="00BA4136" w:rsidP="00F90033">
      <w:pPr>
        <w:autoSpaceDE w:val="0"/>
        <w:autoSpaceDN w:val="0"/>
        <w:adjustRightInd w:val="0"/>
        <w:outlineLvl w:val="0"/>
        <w:rPr>
          <w:iCs/>
          <w:sz w:val="22"/>
          <w:szCs w:val="22"/>
        </w:rPr>
      </w:pPr>
      <w:r w:rsidRPr="00EF52F8">
        <w:rPr>
          <w:i/>
          <w:iCs/>
          <w:sz w:val="22"/>
          <w:szCs w:val="22"/>
        </w:rPr>
        <w:t>Terfenadinas</w:t>
      </w:r>
      <w:r w:rsidR="008A7D97" w:rsidRPr="00EF52F8">
        <w:rPr>
          <w:i/>
          <w:iCs/>
          <w:sz w:val="22"/>
          <w:szCs w:val="22"/>
        </w:rPr>
        <w:t xml:space="preserve">. </w:t>
      </w:r>
      <w:r w:rsidRPr="00EF52F8">
        <w:rPr>
          <w:iCs/>
          <w:sz w:val="22"/>
          <w:szCs w:val="22"/>
        </w:rPr>
        <w:t>Farmakokinetikos tyrimų metu sąveikos tarp azitromicino ir terfenadino įrodymų negauta. Buvo pranešta apie retus atvejus, kai tokios sąveikos galimybės visiškai atmesti nebuvo galima, tačiau kad tokia sąveiką pasireiškė, specifinių įrodymų nebuvo.</w:t>
      </w:r>
    </w:p>
    <w:p w14:paraId="1B5DE5F8" w14:textId="77777777" w:rsidR="00BA4136" w:rsidRPr="00EF52F8" w:rsidRDefault="00BA4136" w:rsidP="00F90033">
      <w:pPr>
        <w:autoSpaceDE w:val="0"/>
        <w:autoSpaceDN w:val="0"/>
        <w:adjustRightInd w:val="0"/>
        <w:outlineLvl w:val="0"/>
        <w:rPr>
          <w:color w:val="000000"/>
          <w:sz w:val="22"/>
          <w:szCs w:val="22"/>
        </w:rPr>
      </w:pPr>
    </w:p>
    <w:p w14:paraId="7C4C0C51" w14:textId="77777777" w:rsidR="00BA4136" w:rsidRPr="00EF52F8" w:rsidRDefault="00BA4136" w:rsidP="00F90033">
      <w:pPr>
        <w:autoSpaceDE w:val="0"/>
        <w:autoSpaceDN w:val="0"/>
        <w:adjustRightInd w:val="0"/>
        <w:rPr>
          <w:color w:val="000000"/>
          <w:sz w:val="22"/>
          <w:szCs w:val="22"/>
        </w:rPr>
      </w:pPr>
      <w:r w:rsidRPr="00EF52F8">
        <w:rPr>
          <w:i/>
          <w:iCs/>
          <w:color w:val="000000"/>
          <w:sz w:val="22"/>
          <w:szCs w:val="22"/>
        </w:rPr>
        <w:t>Teofilinas</w:t>
      </w:r>
      <w:r w:rsidR="008A7D97" w:rsidRPr="00EF52F8">
        <w:rPr>
          <w:i/>
          <w:iCs/>
          <w:color w:val="000000"/>
          <w:sz w:val="22"/>
          <w:szCs w:val="22"/>
        </w:rPr>
        <w:t xml:space="preserve">. </w:t>
      </w:r>
      <w:r w:rsidRPr="00EF52F8">
        <w:rPr>
          <w:color w:val="000000"/>
          <w:sz w:val="22"/>
          <w:szCs w:val="22"/>
        </w:rPr>
        <w:t>Tyrimų su sveikais savanoriais, azitromicino vartojusiems kartu su teofilinu, metu klinikai reikšmingos farmakokinetinės sąveikos įrodymų negauta.</w:t>
      </w:r>
      <w:r w:rsidR="008A7D97" w:rsidRPr="00EF52F8">
        <w:rPr>
          <w:color w:val="000000"/>
          <w:sz w:val="22"/>
          <w:szCs w:val="22"/>
        </w:rPr>
        <w:t xml:space="preserve"> </w:t>
      </w:r>
      <w:r w:rsidRPr="00EF52F8">
        <w:rPr>
          <w:color w:val="000000"/>
          <w:sz w:val="22"/>
          <w:szCs w:val="22"/>
        </w:rPr>
        <w:t xml:space="preserve">Kadangi </w:t>
      </w:r>
      <w:r w:rsidR="002F067E" w:rsidRPr="00EF52F8">
        <w:rPr>
          <w:color w:val="000000"/>
          <w:sz w:val="22"/>
          <w:szCs w:val="22"/>
        </w:rPr>
        <w:t xml:space="preserve">buvo pastebėta </w:t>
      </w:r>
      <w:r w:rsidRPr="00EF52F8">
        <w:rPr>
          <w:color w:val="000000"/>
          <w:sz w:val="22"/>
          <w:szCs w:val="22"/>
        </w:rPr>
        <w:t>kitokių makrolidų ir teofilino sąveika</w:t>
      </w:r>
      <w:r w:rsidR="002F067E" w:rsidRPr="00EF52F8">
        <w:rPr>
          <w:color w:val="000000"/>
          <w:sz w:val="22"/>
          <w:szCs w:val="22"/>
        </w:rPr>
        <w:t>,</w:t>
      </w:r>
      <w:r w:rsidRPr="00EF52F8">
        <w:rPr>
          <w:color w:val="000000"/>
          <w:sz w:val="22"/>
          <w:szCs w:val="22"/>
        </w:rPr>
        <w:t xml:space="preserve"> dėl teofilino kiekio padidėjimą rodančių požymių patariamas budrumas.</w:t>
      </w:r>
    </w:p>
    <w:p w14:paraId="0C818C98" w14:textId="77777777" w:rsidR="00BA4136" w:rsidRPr="00EF52F8" w:rsidRDefault="00BA4136" w:rsidP="00F90033">
      <w:pPr>
        <w:autoSpaceDE w:val="0"/>
        <w:autoSpaceDN w:val="0"/>
        <w:adjustRightInd w:val="0"/>
        <w:rPr>
          <w:i/>
          <w:iCs/>
          <w:color w:val="000000"/>
          <w:sz w:val="22"/>
          <w:szCs w:val="22"/>
        </w:rPr>
      </w:pPr>
    </w:p>
    <w:p w14:paraId="60FB5EC9" w14:textId="77777777" w:rsidR="00BA4136" w:rsidRPr="00EF52F8" w:rsidRDefault="00BA4136" w:rsidP="00F90033">
      <w:pPr>
        <w:autoSpaceDE w:val="0"/>
        <w:autoSpaceDN w:val="0"/>
        <w:adjustRightInd w:val="0"/>
        <w:rPr>
          <w:color w:val="000000"/>
          <w:sz w:val="22"/>
          <w:szCs w:val="22"/>
        </w:rPr>
      </w:pPr>
      <w:r w:rsidRPr="00EF52F8">
        <w:rPr>
          <w:i/>
          <w:iCs/>
          <w:color w:val="000000"/>
          <w:sz w:val="22"/>
          <w:szCs w:val="22"/>
        </w:rPr>
        <w:t>Triazolamas</w:t>
      </w:r>
      <w:r w:rsidR="002F067E" w:rsidRPr="00EF52F8">
        <w:rPr>
          <w:i/>
          <w:iCs/>
          <w:color w:val="000000"/>
          <w:sz w:val="22"/>
          <w:szCs w:val="22"/>
        </w:rPr>
        <w:t xml:space="preserve">. </w:t>
      </w:r>
      <w:r w:rsidRPr="00EF52F8">
        <w:rPr>
          <w:color w:val="000000"/>
          <w:sz w:val="22"/>
          <w:szCs w:val="22"/>
        </w:rPr>
        <w:t xml:space="preserve">14 sveikų savanorių 500 mg azitromicino dozės vartojimas pirmą gydymo parą ir 250 mg dozės vartojimas kartu su 0,125 mg triazolamo doze antrą gydymo parą reikšmingo poveikio triazolamo farmakokinetikos kintamiesiems nedarė, palyginti su </w:t>
      </w:r>
      <w:r w:rsidR="002F067E" w:rsidRPr="00EF52F8">
        <w:rPr>
          <w:color w:val="000000"/>
          <w:sz w:val="22"/>
          <w:szCs w:val="22"/>
        </w:rPr>
        <w:t xml:space="preserve">kartu vartojamu </w:t>
      </w:r>
      <w:r w:rsidRPr="00EF52F8">
        <w:rPr>
          <w:color w:val="000000"/>
          <w:sz w:val="22"/>
          <w:szCs w:val="22"/>
        </w:rPr>
        <w:t>triazolamu ir placebu.</w:t>
      </w:r>
    </w:p>
    <w:p w14:paraId="26702E5F" w14:textId="77777777" w:rsidR="00BA4136" w:rsidRPr="00EF52F8" w:rsidRDefault="00BA4136" w:rsidP="00F90033">
      <w:pPr>
        <w:autoSpaceDE w:val="0"/>
        <w:autoSpaceDN w:val="0"/>
        <w:adjustRightInd w:val="0"/>
        <w:rPr>
          <w:color w:val="000000"/>
          <w:sz w:val="22"/>
          <w:szCs w:val="22"/>
        </w:rPr>
      </w:pPr>
    </w:p>
    <w:p w14:paraId="38AFB4D3" w14:textId="77777777" w:rsidR="00BA4136" w:rsidRPr="00EF52F8" w:rsidRDefault="00BA4136" w:rsidP="00F90033">
      <w:pPr>
        <w:autoSpaceDE w:val="0"/>
        <w:autoSpaceDN w:val="0"/>
        <w:adjustRightInd w:val="0"/>
        <w:rPr>
          <w:color w:val="000000"/>
          <w:sz w:val="22"/>
          <w:szCs w:val="22"/>
        </w:rPr>
      </w:pPr>
      <w:r w:rsidRPr="00EF52F8">
        <w:rPr>
          <w:i/>
          <w:iCs/>
          <w:color w:val="000000"/>
          <w:sz w:val="22"/>
          <w:szCs w:val="22"/>
        </w:rPr>
        <w:t>Trimetoprimas/sulfametoksazolas</w:t>
      </w:r>
      <w:r w:rsidR="002F067E" w:rsidRPr="00EF52F8">
        <w:rPr>
          <w:i/>
          <w:iCs/>
          <w:color w:val="000000"/>
          <w:sz w:val="22"/>
          <w:szCs w:val="22"/>
        </w:rPr>
        <w:t xml:space="preserve">. </w:t>
      </w:r>
      <w:r w:rsidR="002F067E" w:rsidRPr="00EF52F8">
        <w:rPr>
          <w:iCs/>
          <w:color w:val="000000"/>
          <w:sz w:val="22"/>
          <w:szCs w:val="22"/>
        </w:rPr>
        <w:t xml:space="preserve">Paskyrus </w:t>
      </w:r>
      <w:r w:rsidRPr="00EF52F8">
        <w:rPr>
          <w:color w:val="000000"/>
          <w:sz w:val="22"/>
          <w:szCs w:val="22"/>
        </w:rPr>
        <w:t>7 paras varto</w:t>
      </w:r>
      <w:r w:rsidR="002F067E" w:rsidRPr="00EF52F8">
        <w:rPr>
          <w:color w:val="000000"/>
          <w:sz w:val="22"/>
          <w:szCs w:val="22"/>
        </w:rPr>
        <w:t>ti</w:t>
      </w:r>
      <w:r w:rsidRPr="00EF52F8">
        <w:rPr>
          <w:color w:val="000000"/>
          <w:sz w:val="22"/>
          <w:szCs w:val="22"/>
        </w:rPr>
        <w:t xml:space="preserve"> trimetoprimo/sulfa</w:t>
      </w:r>
      <w:r w:rsidR="002F067E" w:rsidRPr="00EF52F8">
        <w:rPr>
          <w:color w:val="000000"/>
          <w:sz w:val="22"/>
          <w:szCs w:val="22"/>
        </w:rPr>
        <w:t>metoksazolo DS (160 mg/800 mg) su 1</w:t>
      </w:r>
      <w:r w:rsidRPr="00EF52F8">
        <w:rPr>
          <w:color w:val="000000"/>
          <w:sz w:val="22"/>
          <w:szCs w:val="22"/>
        </w:rPr>
        <w:t xml:space="preserve">200 mg azitromicino, </w:t>
      </w:r>
      <w:r w:rsidR="002F067E" w:rsidRPr="00EF52F8">
        <w:rPr>
          <w:color w:val="000000"/>
          <w:sz w:val="22"/>
          <w:szCs w:val="22"/>
        </w:rPr>
        <w:t xml:space="preserve">septintąją dieną </w:t>
      </w:r>
      <w:r w:rsidRPr="00EF52F8">
        <w:rPr>
          <w:color w:val="000000"/>
          <w:sz w:val="22"/>
          <w:szCs w:val="22"/>
        </w:rPr>
        <w:t>trimetoprimo ar sulfametoksazolo didžiausia koncentracija kraujo plazmoje, bendra ekspozicija ar išsiskyrimas pro inkstus reikšmingai nepakito. Azitromicino koncentracija kraujo serume buvo panaši į nustatytą kitų tyrimų metu.</w:t>
      </w:r>
    </w:p>
    <w:p w14:paraId="47B8D2FA" w14:textId="77777777" w:rsidR="00BA4136" w:rsidRPr="00EF52F8" w:rsidRDefault="00BA4136" w:rsidP="00F90033">
      <w:pPr>
        <w:rPr>
          <w:iCs/>
          <w:sz w:val="22"/>
          <w:szCs w:val="22"/>
        </w:rPr>
      </w:pPr>
    </w:p>
    <w:p w14:paraId="18828FDF" w14:textId="77777777" w:rsidR="00BA4136" w:rsidRPr="00EF52F8" w:rsidRDefault="00BA4136" w:rsidP="00F90033">
      <w:pPr>
        <w:tabs>
          <w:tab w:val="left" w:pos="567"/>
        </w:tabs>
        <w:rPr>
          <w:b/>
          <w:bCs/>
          <w:sz w:val="22"/>
          <w:szCs w:val="22"/>
        </w:rPr>
      </w:pPr>
      <w:r w:rsidRPr="00EF52F8">
        <w:rPr>
          <w:b/>
          <w:bCs/>
          <w:sz w:val="22"/>
          <w:szCs w:val="22"/>
        </w:rPr>
        <w:t>4.6</w:t>
      </w:r>
      <w:r w:rsidRPr="00EF52F8">
        <w:rPr>
          <w:b/>
          <w:bCs/>
          <w:sz w:val="22"/>
          <w:szCs w:val="22"/>
        </w:rPr>
        <w:tab/>
        <w:t>Vaisingumas, nėštumo ir žindymo laikotarpis</w:t>
      </w:r>
    </w:p>
    <w:p w14:paraId="63D629B0" w14:textId="77777777" w:rsidR="00BA4136" w:rsidRPr="00EF52F8" w:rsidRDefault="00BA4136" w:rsidP="00F90033">
      <w:pPr>
        <w:rPr>
          <w:sz w:val="22"/>
          <w:szCs w:val="22"/>
        </w:rPr>
      </w:pPr>
    </w:p>
    <w:p w14:paraId="2A0A3050" w14:textId="77777777" w:rsidR="00BA4136" w:rsidRPr="00EF52F8" w:rsidRDefault="00BA4136" w:rsidP="00F90033">
      <w:pPr>
        <w:rPr>
          <w:sz w:val="22"/>
          <w:szCs w:val="22"/>
          <w:u w:val="single"/>
        </w:rPr>
      </w:pPr>
      <w:r w:rsidRPr="00EF52F8">
        <w:rPr>
          <w:sz w:val="22"/>
          <w:szCs w:val="22"/>
          <w:u w:val="single"/>
        </w:rPr>
        <w:t>Nėštumas</w:t>
      </w:r>
    </w:p>
    <w:p w14:paraId="63EC2BB3" w14:textId="77777777" w:rsidR="00BA4136" w:rsidRPr="00EF52F8" w:rsidRDefault="002F067E" w:rsidP="00F90033">
      <w:pPr>
        <w:rPr>
          <w:sz w:val="22"/>
          <w:szCs w:val="22"/>
        </w:rPr>
      </w:pPr>
      <w:r w:rsidRPr="00EF52F8">
        <w:rPr>
          <w:sz w:val="22"/>
          <w:szCs w:val="22"/>
        </w:rPr>
        <w:t>D</w:t>
      </w:r>
      <w:r w:rsidR="00BA4136" w:rsidRPr="00EF52F8">
        <w:rPr>
          <w:sz w:val="22"/>
          <w:szCs w:val="22"/>
        </w:rPr>
        <w:t>uomenų apie azitromicino vartojimą nėštumo metu n</w:t>
      </w:r>
      <w:r w:rsidRPr="00EF52F8">
        <w:rPr>
          <w:sz w:val="22"/>
          <w:szCs w:val="22"/>
        </w:rPr>
        <w:t>epakanka</w:t>
      </w:r>
      <w:r w:rsidR="00BA4136" w:rsidRPr="00EF52F8">
        <w:rPr>
          <w:sz w:val="22"/>
          <w:szCs w:val="22"/>
        </w:rPr>
        <w:t xml:space="preserve">. Su gyvūnais atlikti toksinio poveikio reprodukcijai </w:t>
      </w:r>
      <w:r w:rsidR="00B32B06">
        <w:rPr>
          <w:sz w:val="22"/>
          <w:szCs w:val="22"/>
        </w:rPr>
        <w:t>tyrimai parodė, kad azitromicinas</w:t>
      </w:r>
      <w:r w:rsidR="00BA4136" w:rsidRPr="00EF52F8">
        <w:rPr>
          <w:sz w:val="22"/>
          <w:szCs w:val="22"/>
        </w:rPr>
        <w:t xml:space="preserve"> prasiskverbia per placentą, tačiau teratogeninio poveikio nepastebėta. Azitromicino saugumas vartoj</w:t>
      </w:r>
      <w:r w:rsidR="00AE3DAA">
        <w:rPr>
          <w:sz w:val="22"/>
          <w:szCs w:val="22"/>
        </w:rPr>
        <w:t>ant</w:t>
      </w:r>
      <w:r w:rsidR="00BA4136" w:rsidRPr="00EF52F8">
        <w:rPr>
          <w:sz w:val="22"/>
          <w:szCs w:val="22"/>
        </w:rPr>
        <w:t xml:space="preserve"> nėštumo metu nepatvirtintas. Taigi nėštumo metu </w:t>
      </w:r>
      <w:r w:rsidR="00FF37EF" w:rsidRPr="00EF52F8">
        <w:rPr>
          <w:sz w:val="22"/>
          <w:szCs w:val="22"/>
        </w:rPr>
        <w:t>azitromicino</w:t>
      </w:r>
      <w:r w:rsidR="00BA4136" w:rsidRPr="00EF52F8">
        <w:rPr>
          <w:sz w:val="22"/>
          <w:szCs w:val="22"/>
        </w:rPr>
        <w:t xml:space="preserve"> galima vartoti tik tuo atveju, jeigu nauda </w:t>
      </w:r>
      <w:r w:rsidR="00B32B06">
        <w:rPr>
          <w:sz w:val="22"/>
          <w:szCs w:val="22"/>
        </w:rPr>
        <w:t>yra didesnė už</w:t>
      </w:r>
      <w:r w:rsidR="00BA4136" w:rsidRPr="00EF52F8">
        <w:rPr>
          <w:sz w:val="22"/>
          <w:szCs w:val="22"/>
        </w:rPr>
        <w:t xml:space="preserve"> riziką.</w:t>
      </w:r>
    </w:p>
    <w:p w14:paraId="76556C88" w14:textId="77777777" w:rsidR="00BA4136" w:rsidRPr="00EF52F8" w:rsidRDefault="00BA4136" w:rsidP="00F90033">
      <w:pPr>
        <w:rPr>
          <w:sz w:val="22"/>
          <w:szCs w:val="22"/>
        </w:rPr>
      </w:pPr>
    </w:p>
    <w:p w14:paraId="46319CEF" w14:textId="77777777" w:rsidR="00BA4136" w:rsidRPr="00EF52F8" w:rsidRDefault="00BA4136" w:rsidP="00F90033">
      <w:pPr>
        <w:rPr>
          <w:sz w:val="22"/>
          <w:szCs w:val="22"/>
          <w:u w:val="single"/>
        </w:rPr>
      </w:pPr>
      <w:r w:rsidRPr="00EF52F8">
        <w:rPr>
          <w:sz w:val="22"/>
          <w:szCs w:val="22"/>
          <w:u w:val="single"/>
        </w:rPr>
        <w:t>Žindymas</w:t>
      </w:r>
    </w:p>
    <w:p w14:paraId="785E5CA8" w14:textId="77777777" w:rsidR="00BA4136" w:rsidRPr="00EF52F8" w:rsidRDefault="00BA4136" w:rsidP="00F90033">
      <w:pPr>
        <w:rPr>
          <w:sz w:val="22"/>
          <w:szCs w:val="22"/>
        </w:rPr>
      </w:pPr>
      <w:r w:rsidRPr="00EF52F8">
        <w:rPr>
          <w:sz w:val="22"/>
          <w:szCs w:val="22"/>
        </w:rPr>
        <w:t>Buvo pranešta, kad azitromicinas išsiskyrė į moterų pieną, tačiau su žindyvėmis tinkamų ir gerai kontroliuojamų tyrimų, kurie charakterizuotų azitromicino išsiskyrimo į moters pieną farmakokinetiką, ne</w:t>
      </w:r>
      <w:r w:rsidR="00FF37EF" w:rsidRPr="00EF52F8">
        <w:rPr>
          <w:sz w:val="22"/>
          <w:szCs w:val="22"/>
        </w:rPr>
        <w:t>pakanka</w:t>
      </w:r>
      <w:r w:rsidRPr="00EF52F8">
        <w:rPr>
          <w:sz w:val="22"/>
          <w:szCs w:val="22"/>
        </w:rPr>
        <w:t xml:space="preserve">. Kadangi nežinoma, ar azitromicinas gali daryti nepageidaujamą poveikį </w:t>
      </w:r>
      <w:r w:rsidR="009005A2" w:rsidRPr="00EF52F8">
        <w:rPr>
          <w:sz w:val="22"/>
          <w:szCs w:val="22"/>
        </w:rPr>
        <w:t xml:space="preserve">žindomam </w:t>
      </w:r>
      <w:r w:rsidRPr="00EF52F8">
        <w:rPr>
          <w:sz w:val="22"/>
          <w:szCs w:val="22"/>
        </w:rPr>
        <w:t xml:space="preserve">kūdikiui, gydymo </w:t>
      </w:r>
      <w:r w:rsidR="009005A2" w:rsidRPr="00EF52F8">
        <w:rPr>
          <w:sz w:val="22"/>
          <w:szCs w:val="22"/>
        </w:rPr>
        <w:t>azitromicinu</w:t>
      </w:r>
      <w:r w:rsidRPr="00EF52F8">
        <w:rPr>
          <w:sz w:val="22"/>
          <w:szCs w:val="22"/>
        </w:rPr>
        <w:t xml:space="preserve"> metu žindymą reikia nutraukti. Žindomam kūdikiui gali pasireikšti viduriavimas, gleivinės grybelinė infekcija bei įjautrinimas. Gydymo metu ir 2 paras po gydymo nutraukimo pieną patariama išpilti. Po to žindymą galima atnaujinti. </w:t>
      </w:r>
    </w:p>
    <w:p w14:paraId="57157F15" w14:textId="77777777" w:rsidR="00BA4136" w:rsidRPr="00EF52F8" w:rsidRDefault="00BA4136" w:rsidP="00F90033">
      <w:pPr>
        <w:rPr>
          <w:sz w:val="22"/>
          <w:szCs w:val="22"/>
        </w:rPr>
      </w:pPr>
    </w:p>
    <w:p w14:paraId="6EB931C0" w14:textId="77777777" w:rsidR="00BA4136" w:rsidRPr="00EF52F8" w:rsidRDefault="00BA4136" w:rsidP="00F90033">
      <w:pPr>
        <w:rPr>
          <w:sz w:val="22"/>
          <w:szCs w:val="22"/>
          <w:u w:val="single"/>
        </w:rPr>
      </w:pPr>
      <w:r w:rsidRPr="00EF52F8">
        <w:rPr>
          <w:sz w:val="22"/>
          <w:szCs w:val="22"/>
          <w:u w:val="single"/>
        </w:rPr>
        <w:t>Vaisingumas</w:t>
      </w:r>
    </w:p>
    <w:p w14:paraId="51B68CE2" w14:textId="77777777" w:rsidR="00BA4136" w:rsidRPr="00EF52F8" w:rsidRDefault="00BA4136" w:rsidP="00F90033">
      <w:pPr>
        <w:rPr>
          <w:sz w:val="22"/>
          <w:szCs w:val="22"/>
        </w:rPr>
      </w:pPr>
      <w:r w:rsidRPr="00EF52F8">
        <w:rPr>
          <w:sz w:val="22"/>
          <w:szCs w:val="22"/>
        </w:rPr>
        <w:t xml:space="preserve">Su žiurkėmis atliktų poveikio vaisingumui tyrimų metu pastebėtas nėštumo dažnio sumažėjimas po azitromicino pavartojimo. Šių duomenų reikšmė žmonėms nežinoma. </w:t>
      </w:r>
    </w:p>
    <w:p w14:paraId="634796F0" w14:textId="77777777" w:rsidR="00BA4136" w:rsidRPr="00EF52F8" w:rsidRDefault="00BA4136" w:rsidP="00F90033">
      <w:pPr>
        <w:rPr>
          <w:b/>
          <w:bCs/>
          <w:sz w:val="22"/>
          <w:szCs w:val="22"/>
        </w:rPr>
      </w:pPr>
    </w:p>
    <w:p w14:paraId="4C76510D" w14:textId="77777777" w:rsidR="00BA4136" w:rsidRPr="00EF52F8" w:rsidRDefault="00BA4136" w:rsidP="00F90033">
      <w:pPr>
        <w:tabs>
          <w:tab w:val="left" w:pos="567"/>
        </w:tabs>
        <w:rPr>
          <w:b/>
          <w:bCs/>
          <w:sz w:val="22"/>
          <w:szCs w:val="22"/>
        </w:rPr>
      </w:pPr>
      <w:r w:rsidRPr="00EF52F8">
        <w:rPr>
          <w:b/>
          <w:bCs/>
          <w:sz w:val="22"/>
          <w:szCs w:val="22"/>
        </w:rPr>
        <w:t>4.7</w:t>
      </w:r>
      <w:r w:rsidRPr="00EF52F8">
        <w:rPr>
          <w:b/>
          <w:bCs/>
          <w:sz w:val="22"/>
          <w:szCs w:val="22"/>
        </w:rPr>
        <w:tab/>
        <w:t>Poveikis gebėjimui vairuoti ir valdyti mechanizmus</w:t>
      </w:r>
    </w:p>
    <w:p w14:paraId="72102DB8" w14:textId="77777777" w:rsidR="00BA4136" w:rsidRPr="00EF52F8" w:rsidRDefault="00BA4136" w:rsidP="00F90033">
      <w:pPr>
        <w:rPr>
          <w:sz w:val="22"/>
          <w:szCs w:val="22"/>
        </w:rPr>
      </w:pPr>
    </w:p>
    <w:p w14:paraId="71B6EF6A" w14:textId="77777777" w:rsidR="009005A2" w:rsidRPr="00EF52F8" w:rsidRDefault="009005A2" w:rsidP="00F90033">
      <w:pPr>
        <w:outlineLvl w:val="0"/>
        <w:rPr>
          <w:sz w:val="22"/>
          <w:szCs w:val="22"/>
        </w:rPr>
      </w:pPr>
      <w:r w:rsidRPr="00EF52F8">
        <w:rPr>
          <w:sz w:val="22"/>
          <w:szCs w:val="22"/>
        </w:rPr>
        <w:t>Požymių, rodančių, kad azitromicinas gali daryti poveikį paciento gebėjimui vairuoti ar valdyti mechanizmus, nėra.</w:t>
      </w:r>
    </w:p>
    <w:p w14:paraId="120BB437" w14:textId="77777777" w:rsidR="00BA4136" w:rsidRPr="00EF52F8" w:rsidRDefault="00BA4136" w:rsidP="00F90033">
      <w:pPr>
        <w:rPr>
          <w:sz w:val="22"/>
          <w:szCs w:val="22"/>
        </w:rPr>
      </w:pPr>
    </w:p>
    <w:p w14:paraId="660D5B73" w14:textId="77777777" w:rsidR="00BA4136" w:rsidRPr="00EF52F8" w:rsidRDefault="00BA4136" w:rsidP="00F90033">
      <w:pPr>
        <w:tabs>
          <w:tab w:val="left" w:pos="567"/>
        </w:tabs>
        <w:rPr>
          <w:b/>
          <w:bCs/>
          <w:sz w:val="22"/>
          <w:szCs w:val="22"/>
        </w:rPr>
      </w:pPr>
      <w:r w:rsidRPr="00EF52F8">
        <w:rPr>
          <w:b/>
          <w:bCs/>
          <w:sz w:val="22"/>
          <w:szCs w:val="22"/>
        </w:rPr>
        <w:t>4.8</w:t>
      </w:r>
      <w:r w:rsidRPr="00EF52F8">
        <w:rPr>
          <w:b/>
          <w:bCs/>
          <w:sz w:val="22"/>
          <w:szCs w:val="22"/>
        </w:rPr>
        <w:tab/>
        <w:t>Nepageidaujamas poveikis</w:t>
      </w:r>
    </w:p>
    <w:p w14:paraId="297A30D5" w14:textId="77777777" w:rsidR="00BA4136" w:rsidRPr="00EF52F8" w:rsidRDefault="00BA4136" w:rsidP="00F90033">
      <w:pPr>
        <w:rPr>
          <w:b/>
          <w:bCs/>
          <w:sz w:val="22"/>
          <w:szCs w:val="22"/>
        </w:rPr>
      </w:pPr>
    </w:p>
    <w:p w14:paraId="4FB01DFD" w14:textId="77777777" w:rsidR="009005A2" w:rsidRPr="00EF52F8" w:rsidRDefault="009005A2" w:rsidP="00F90033">
      <w:pPr>
        <w:rPr>
          <w:sz w:val="22"/>
          <w:szCs w:val="22"/>
        </w:rPr>
      </w:pPr>
      <w:r w:rsidRPr="00EF52F8">
        <w:rPr>
          <w:color w:val="000000"/>
          <w:sz w:val="22"/>
          <w:szCs w:val="22"/>
        </w:rPr>
        <w:t xml:space="preserve">Žemiau lentelėje pagal organų sistemų klases ir dažnį išvardyti nepageidaujamų reakcijų atvejai, nustatyti klinikinių tyrimų patirties ir poregistracinio vaistinio preparato stebėjimo duomenų dėka Nepageidaujamų reakcijų atvejai, nustatyti po vaistinio preparato patekimo į rinką, pažymėti </w:t>
      </w:r>
      <w:r w:rsidRPr="00EF52F8">
        <w:rPr>
          <w:color w:val="000000"/>
          <w:sz w:val="22"/>
          <w:szCs w:val="22"/>
        </w:rPr>
        <w:lastRenderedPageBreak/>
        <w:t>kursyviniu šriftu. Dažnis apibūdinamas remiantis tokiu susitarimu: l</w:t>
      </w:r>
      <w:r w:rsidRPr="00EF52F8">
        <w:rPr>
          <w:sz w:val="22"/>
          <w:szCs w:val="22"/>
        </w:rPr>
        <w:t>abai dažni (≥1/10); dažni (nuo ≥1/100 iki &lt;1/10); nedažni (nuo ≥1/1000 iki &lt;1/100); reti (nuo ≥1/10</w:t>
      </w:r>
      <w:r w:rsidR="00AE3DAA">
        <w:rPr>
          <w:sz w:val="22"/>
          <w:szCs w:val="22"/>
        </w:rPr>
        <w:t xml:space="preserve"> </w:t>
      </w:r>
      <w:r w:rsidRPr="00EF52F8">
        <w:rPr>
          <w:sz w:val="22"/>
          <w:szCs w:val="22"/>
        </w:rPr>
        <w:t>000 iki &lt;1/1000); labai reti (&lt;1/10</w:t>
      </w:r>
      <w:r w:rsidR="00AE3DAA">
        <w:rPr>
          <w:sz w:val="22"/>
          <w:szCs w:val="22"/>
        </w:rPr>
        <w:t xml:space="preserve"> </w:t>
      </w:r>
      <w:r w:rsidRPr="00EF52F8">
        <w:rPr>
          <w:sz w:val="22"/>
          <w:szCs w:val="22"/>
        </w:rPr>
        <w:t>000), dažnis nežinomas (negali būti apskaičiuotas pagal turimus duomenis). Kiekvienoje dažnio grupėje nepageidaujamas poveikis pateikiamas mažėjančio sunkumo tvarka.</w:t>
      </w:r>
    </w:p>
    <w:p w14:paraId="327B5F1C" w14:textId="77777777" w:rsidR="00BA4136" w:rsidRPr="00EF52F8" w:rsidRDefault="00BA4136" w:rsidP="00F90033">
      <w:pPr>
        <w:rPr>
          <w:sz w:val="22"/>
          <w:szCs w:val="22"/>
        </w:rPr>
      </w:pPr>
    </w:p>
    <w:p w14:paraId="41FC73BD" w14:textId="77777777" w:rsidR="00BA4136" w:rsidRPr="00EF52F8" w:rsidRDefault="00BA4136" w:rsidP="00F90033">
      <w:pPr>
        <w:rPr>
          <w:sz w:val="22"/>
          <w:szCs w:val="22"/>
        </w:rPr>
      </w:pPr>
      <w:r w:rsidRPr="00EF52F8">
        <w:rPr>
          <w:sz w:val="22"/>
          <w:szCs w:val="22"/>
        </w:rPr>
        <w:t xml:space="preserve">Nepageidaujamos reakcijos, kurios galbūt arba tikriausiai </w:t>
      </w:r>
      <w:r w:rsidR="009005A2" w:rsidRPr="00EF52F8">
        <w:rPr>
          <w:sz w:val="22"/>
          <w:szCs w:val="22"/>
        </w:rPr>
        <w:t>susiję su</w:t>
      </w:r>
      <w:r w:rsidRPr="00EF52F8">
        <w:rPr>
          <w:sz w:val="22"/>
          <w:szCs w:val="22"/>
        </w:rPr>
        <w:t xml:space="preserve"> azitromicino </w:t>
      </w:r>
      <w:r w:rsidR="009005A2" w:rsidRPr="00EF52F8">
        <w:rPr>
          <w:sz w:val="22"/>
          <w:szCs w:val="22"/>
        </w:rPr>
        <w:t xml:space="preserve">vartojimu, remiantis </w:t>
      </w:r>
      <w:r w:rsidRPr="00EF52F8">
        <w:rPr>
          <w:sz w:val="22"/>
          <w:szCs w:val="22"/>
        </w:rPr>
        <w:t>klinikini</w:t>
      </w:r>
      <w:r w:rsidR="009005A2" w:rsidRPr="00EF52F8">
        <w:rPr>
          <w:sz w:val="22"/>
          <w:szCs w:val="22"/>
        </w:rPr>
        <w:t xml:space="preserve">ų tyrimų </w:t>
      </w:r>
      <w:r w:rsidRPr="00EF52F8">
        <w:rPr>
          <w:sz w:val="22"/>
          <w:szCs w:val="22"/>
        </w:rPr>
        <w:t>ir rinkos stebėsenos duomenimis</w:t>
      </w:r>
    </w:p>
    <w:p w14:paraId="0CF0E6D7" w14:textId="77777777" w:rsidR="006F3F0D" w:rsidRPr="00EF52F8" w:rsidRDefault="006F3F0D" w:rsidP="00F90033">
      <w:pPr>
        <w:rPr>
          <w:sz w:val="22"/>
          <w:szCs w:val="22"/>
          <w:u w:val="single"/>
        </w:rPr>
      </w:pPr>
    </w:p>
    <w:tbl>
      <w:tblPr>
        <w:tblW w:w="95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1417"/>
        <w:gridCol w:w="1842"/>
        <w:gridCol w:w="1416"/>
        <w:gridCol w:w="1888"/>
      </w:tblGrid>
      <w:tr w:rsidR="006F3F0D" w:rsidRPr="00EF52F8" w14:paraId="77825EC5" w14:textId="77777777" w:rsidTr="00765A1F">
        <w:trPr>
          <w:trHeight w:val="415"/>
        </w:trPr>
        <w:tc>
          <w:tcPr>
            <w:tcW w:w="1843" w:type="dxa"/>
            <w:tcBorders>
              <w:top w:val="single" w:sz="4" w:space="0" w:color="auto"/>
              <w:left w:val="single" w:sz="4" w:space="0" w:color="auto"/>
              <w:bottom w:val="single" w:sz="4" w:space="0" w:color="auto"/>
              <w:right w:val="single" w:sz="4" w:space="0" w:color="auto"/>
            </w:tcBorders>
          </w:tcPr>
          <w:p w14:paraId="10D47D08" w14:textId="77777777" w:rsidR="006F3F0D" w:rsidRPr="00EF52F8" w:rsidRDefault="006F3F0D" w:rsidP="00F90033">
            <w:pPr>
              <w:rPr>
                <w:b/>
                <w:sz w:val="22"/>
                <w:szCs w:val="22"/>
                <w:u w:val="single"/>
              </w:rPr>
            </w:pPr>
          </w:p>
        </w:tc>
        <w:tc>
          <w:tcPr>
            <w:tcW w:w="1134" w:type="dxa"/>
            <w:tcBorders>
              <w:top w:val="single" w:sz="4" w:space="0" w:color="auto"/>
              <w:left w:val="single" w:sz="4" w:space="0" w:color="auto"/>
              <w:bottom w:val="single" w:sz="4" w:space="0" w:color="auto"/>
              <w:right w:val="single" w:sz="4" w:space="0" w:color="auto"/>
            </w:tcBorders>
            <w:hideMark/>
          </w:tcPr>
          <w:p w14:paraId="42CD54DA" w14:textId="77777777" w:rsidR="006F3F0D" w:rsidRPr="00EF52F8" w:rsidRDefault="006F3F0D" w:rsidP="00F90033">
            <w:pPr>
              <w:keepNext/>
              <w:tabs>
                <w:tab w:val="left" w:pos="0"/>
                <w:tab w:val="left" w:pos="600"/>
                <w:tab w:val="left" w:pos="2268"/>
              </w:tabs>
              <w:spacing w:before="240"/>
              <w:outlineLvl w:val="1"/>
              <w:rPr>
                <w:sz w:val="22"/>
                <w:szCs w:val="22"/>
              </w:rPr>
            </w:pPr>
            <w:r w:rsidRPr="00EF52F8">
              <w:rPr>
                <w:b/>
                <w:bCs/>
                <w:iCs/>
                <w:sz w:val="22"/>
                <w:szCs w:val="22"/>
              </w:rPr>
              <w:t>Labai dažnas</w:t>
            </w:r>
          </w:p>
        </w:tc>
        <w:tc>
          <w:tcPr>
            <w:tcW w:w="1418" w:type="dxa"/>
            <w:tcBorders>
              <w:top w:val="single" w:sz="4" w:space="0" w:color="auto"/>
              <w:left w:val="single" w:sz="4" w:space="0" w:color="auto"/>
              <w:bottom w:val="single" w:sz="4" w:space="0" w:color="auto"/>
              <w:right w:val="single" w:sz="4" w:space="0" w:color="auto"/>
            </w:tcBorders>
            <w:hideMark/>
          </w:tcPr>
          <w:p w14:paraId="5A3D0AD5" w14:textId="77777777" w:rsidR="006F3F0D" w:rsidRPr="00EF52F8" w:rsidRDefault="006F3F0D" w:rsidP="00F90033">
            <w:pPr>
              <w:keepNext/>
              <w:tabs>
                <w:tab w:val="left" w:pos="0"/>
                <w:tab w:val="left" w:pos="600"/>
                <w:tab w:val="left" w:pos="2268"/>
              </w:tabs>
              <w:spacing w:before="240"/>
              <w:outlineLvl w:val="1"/>
              <w:rPr>
                <w:sz w:val="22"/>
                <w:szCs w:val="22"/>
              </w:rPr>
            </w:pPr>
            <w:r w:rsidRPr="00EF52F8">
              <w:rPr>
                <w:b/>
                <w:bCs/>
                <w:iCs/>
                <w:sz w:val="22"/>
                <w:szCs w:val="22"/>
              </w:rPr>
              <w:t>Dažnas</w:t>
            </w:r>
          </w:p>
        </w:tc>
        <w:tc>
          <w:tcPr>
            <w:tcW w:w="1843" w:type="dxa"/>
            <w:tcBorders>
              <w:top w:val="single" w:sz="4" w:space="0" w:color="auto"/>
              <w:left w:val="single" w:sz="4" w:space="0" w:color="auto"/>
              <w:bottom w:val="single" w:sz="4" w:space="0" w:color="auto"/>
              <w:right w:val="single" w:sz="4" w:space="0" w:color="auto"/>
            </w:tcBorders>
            <w:hideMark/>
          </w:tcPr>
          <w:p w14:paraId="72D56CD6" w14:textId="77777777" w:rsidR="006F3F0D" w:rsidRPr="00EF52F8" w:rsidRDefault="006F3F0D" w:rsidP="00F90033">
            <w:pPr>
              <w:keepNext/>
              <w:tabs>
                <w:tab w:val="left" w:pos="0"/>
                <w:tab w:val="left" w:pos="600"/>
                <w:tab w:val="left" w:pos="2268"/>
              </w:tabs>
              <w:spacing w:before="240"/>
              <w:outlineLvl w:val="1"/>
              <w:rPr>
                <w:sz w:val="22"/>
                <w:szCs w:val="22"/>
              </w:rPr>
            </w:pPr>
            <w:r w:rsidRPr="00EF52F8">
              <w:rPr>
                <w:b/>
                <w:bCs/>
                <w:iCs/>
                <w:sz w:val="22"/>
                <w:szCs w:val="22"/>
              </w:rPr>
              <w:t>Nedažnas</w:t>
            </w:r>
          </w:p>
        </w:tc>
        <w:tc>
          <w:tcPr>
            <w:tcW w:w="1417" w:type="dxa"/>
            <w:tcBorders>
              <w:top w:val="single" w:sz="4" w:space="0" w:color="auto"/>
              <w:left w:val="single" w:sz="4" w:space="0" w:color="auto"/>
              <w:bottom w:val="single" w:sz="4" w:space="0" w:color="auto"/>
              <w:right w:val="single" w:sz="4" w:space="0" w:color="auto"/>
            </w:tcBorders>
            <w:hideMark/>
          </w:tcPr>
          <w:p w14:paraId="00BD3752" w14:textId="77777777" w:rsidR="006F3F0D" w:rsidRPr="00EF52F8" w:rsidRDefault="006F3F0D" w:rsidP="00F90033">
            <w:pPr>
              <w:keepNext/>
              <w:tabs>
                <w:tab w:val="left" w:pos="0"/>
                <w:tab w:val="left" w:pos="600"/>
                <w:tab w:val="left" w:pos="2268"/>
              </w:tabs>
              <w:spacing w:before="240"/>
              <w:outlineLvl w:val="1"/>
              <w:rPr>
                <w:b/>
                <w:bCs/>
                <w:iCs/>
                <w:sz w:val="22"/>
                <w:szCs w:val="22"/>
              </w:rPr>
            </w:pPr>
            <w:r w:rsidRPr="00EF52F8">
              <w:rPr>
                <w:b/>
                <w:bCs/>
                <w:iCs/>
                <w:sz w:val="22"/>
                <w:szCs w:val="22"/>
              </w:rPr>
              <w:t>Retas</w:t>
            </w:r>
          </w:p>
        </w:tc>
        <w:tc>
          <w:tcPr>
            <w:tcW w:w="1889" w:type="dxa"/>
            <w:tcBorders>
              <w:top w:val="single" w:sz="4" w:space="0" w:color="auto"/>
              <w:left w:val="single" w:sz="4" w:space="0" w:color="auto"/>
              <w:bottom w:val="single" w:sz="4" w:space="0" w:color="auto"/>
              <w:right w:val="single" w:sz="4" w:space="0" w:color="auto"/>
            </w:tcBorders>
            <w:hideMark/>
          </w:tcPr>
          <w:p w14:paraId="75FFF5B7" w14:textId="77777777" w:rsidR="006F3F0D" w:rsidRPr="00EF52F8" w:rsidRDefault="006F3F0D" w:rsidP="00F90033">
            <w:pPr>
              <w:keepNext/>
              <w:tabs>
                <w:tab w:val="left" w:pos="0"/>
                <w:tab w:val="left" w:pos="600"/>
                <w:tab w:val="left" w:pos="2268"/>
              </w:tabs>
              <w:spacing w:before="240"/>
              <w:outlineLvl w:val="1"/>
              <w:rPr>
                <w:b/>
                <w:bCs/>
                <w:iCs/>
                <w:sz w:val="22"/>
                <w:szCs w:val="22"/>
              </w:rPr>
            </w:pPr>
            <w:r w:rsidRPr="00EF52F8">
              <w:rPr>
                <w:b/>
                <w:bCs/>
                <w:iCs/>
                <w:sz w:val="22"/>
                <w:szCs w:val="22"/>
              </w:rPr>
              <w:t>Dažnis nežinomas</w:t>
            </w:r>
          </w:p>
        </w:tc>
      </w:tr>
      <w:tr w:rsidR="006F3F0D" w:rsidRPr="00EF52F8" w14:paraId="2DF506CC" w14:textId="77777777" w:rsidTr="00765A1F">
        <w:tc>
          <w:tcPr>
            <w:tcW w:w="1843" w:type="dxa"/>
            <w:tcBorders>
              <w:top w:val="single" w:sz="4" w:space="0" w:color="auto"/>
              <w:left w:val="single" w:sz="4" w:space="0" w:color="auto"/>
              <w:bottom w:val="single" w:sz="4" w:space="0" w:color="auto"/>
              <w:right w:val="single" w:sz="4" w:space="0" w:color="auto"/>
            </w:tcBorders>
            <w:hideMark/>
          </w:tcPr>
          <w:p w14:paraId="5F7AA985" w14:textId="77777777" w:rsidR="006F3F0D" w:rsidRPr="00EF52F8" w:rsidRDefault="006F3F0D" w:rsidP="00F90033">
            <w:pPr>
              <w:pStyle w:val="Default"/>
              <w:rPr>
                <w:b/>
                <w:sz w:val="22"/>
                <w:szCs w:val="22"/>
                <w:lang w:val="lt-LT"/>
              </w:rPr>
            </w:pPr>
            <w:r w:rsidRPr="00EF52F8">
              <w:rPr>
                <w:b/>
                <w:bCs/>
                <w:iCs/>
                <w:sz w:val="22"/>
                <w:szCs w:val="22"/>
                <w:lang w:val="lt-LT"/>
              </w:rPr>
              <w:t>Infekcijos ir infestacijos</w:t>
            </w:r>
          </w:p>
        </w:tc>
        <w:tc>
          <w:tcPr>
            <w:tcW w:w="1134" w:type="dxa"/>
            <w:tcBorders>
              <w:top w:val="single" w:sz="4" w:space="0" w:color="auto"/>
              <w:left w:val="single" w:sz="4" w:space="0" w:color="auto"/>
              <w:bottom w:val="single" w:sz="4" w:space="0" w:color="auto"/>
              <w:right w:val="single" w:sz="4" w:space="0" w:color="auto"/>
            </w:tcBorders>
          </w:tcPr>
          <w:p w14:paraId="7FC63A30" w14:textId="77777777" w:rsidR="006F3F0D" w:rsidRPr="00EF52F8" w:rsidRDefault="006F3F0D" w:rsidP="00F90033">
            <w:pPr>
              <w:pStyle w:val="Default"/>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72B352B3" w14:textId="77777777" w:rsidR="006F3F0D" w:rsidRPr="00EF52F8" w:rsidRDefault="006F3F0D" w:rsidP="00F90033">
            <w:pPr>
              <w:pStyle w:val="Default"/>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64788241" w14:textId="77777777" w:rsidR="006F3F0D" w:rsidRPr="00EF52F8" w:rsidRDefault="0064775B" w:rsidP="00F90033">
            <w:pPr>
              <w:pStyle w:val="Default"/>
              <w:rPr>
                <w:sz w:val="22"/>
                <w:szCs w:val="22"/>
                <w:lang w:val="lt-LT"/>
              </w:rPr>
            </w:pPr>
            <w:r>
              <w:rPr>
                <w:sz w:val="22"/>
                <w:szCs w:val="22"/>
                <w:lang w:val="lt-LT"/>
              </w:rPr>
              <w:t xml:space="preserve">Kandidamikozė, makšties </w:t>
            </w:r>
            <w:r w:rsidR="00722C19" w:rsidRPr="00EF52F8">
              <w:rPr>
                <w:sz w:val="22"/>
                <w:szCs w:val="22"/>
                <w:lang w:val="lt-LT"/>
              </w:rPr>
              <w:t>infekcija, pneumonija, grybelių, bakterijų sukelta infekcija, faringitas, gastroenteritas, kvėpavimo sistemos liga, sloga, burnos kandidamikozė</w:t>
            </w:r>
          </w:p>
        </w:tc>
        <w:tc>
          <w:tcPr>
            <w:tcW w:w="1417" w:type="dxa"/>
            <w:tcBorders>
              <w:top w:val="single" w:sz="4" w:space="0" w:color="auto"/>
              <w:left w:val="single" w:sz="4" w:space="0" w:color="auto"/>
              <w:bottom w:val="single" w:sz="4" w:space="0" w:color="auto"/>
              <w:right w:val="single" w:sz="4" w:space="0" w:color="auto"/>
            </w:tcBorders>
          </w:tcPr>
          <w:p w14:paraId="7E29E0BC" w14:textId="77777777" w:rsidR="006F3F0D" w:rsidRPr="00EF52F8" w:rsidRDefault="006F3F0D" w:rsidP="00F90033">
            <w:pPr>
              <w:pStyle w:val="Default"/>
              <w:rPr>
                <w:sz w:val="22"/>
                <w:szCs w:val="22"/>
                <w:lang w:val="lt-LT"/>
              </w:rPr>
            </w:pPr>
          </w:p>
        </w:tc>
        <w:tc>
          <w:tcPr>
            <w:tcW w:w="1889" w:type="dxa"/>
            <w:tcBorders>
              <w:top w:val="single" w:sz="4" w:space="0" w:color="auto"/>
              <w:left w:val="single" w:sz="4" w:space="0" w:color="auto"/>
              <w:bottom w:val="single" w:sz="4" w:space="0" w:color="auto"/>
              <w:right w:val="single" w:sz="4" w:space="0" w:color="auto"/>
            </w:tcBorders>
            <w:hideMark/>
          </w:tcPr>
          <w:p w14:paraId="279F866F" w14:textId="77777777" w:rsidR="006F3F0D" w:rsidRPr="00EF52F8" w:rsidRDefault="006F3F0D" w:rsidP="00F90033">
            <w:pPr>
              <w:pStyle w:val="Default"/>
              <w:rPr>
                <w:sz w:val="22"/>
                <w:szCs w:val="22"/>
                <w:lang w:val="lt-LT"/>
              </w:rPr>
            </w:pPr>
            <w:r w:rsidRPr="00EF52F8">
              <w:rPr>
                <w:i/>
                <w:sz w:val="22"/>
                <w:szCs w:val="22"/>
                <w:lang w:val="lt-LT"/>
              </w:rPr>
              <w:t>Pseudomembran</w:t>
            </w:r>
            <w:r w:rsidR="00876A1D" w:rsidRPr="00EF52F8">
              <w:rPr>
                <w:i/>
                <w:sz w:val="22"/>
                <w:szCs w:val="22"/>
                <w:lang w:val="lt-LT"/>
              </w:rPr>
              <w:t>i</w:t>
            </w:r>
            <w:r w:rsidR="00F90033" w:rsidRPr="00EF52F8">
              <w:rPr>
                <w:i/>
                <w:sz w:val="22"/>
                <w:szCs w:val="22"/>
                <w:lang w:val="lt-LT"/>
              </w:rPr>
              <w:t>-</w:t>
            </w:r>
            <w:r w:rsidR="00876A1D" w:rsidRPr="00EF52F8">
              <w:rPr>
                <w:i/>
                <w:sz w:val="22"/>
                <w:szCs w:val="22"/>
                <w:lang w:val="lt-LT"/>
              </w:rPr>
              <w:t>nis kolitas</w:t>
            </w:r>
            <w:r w:rsidRPr="00EF52F8">
              <w:rPr>
                <w:sz w:val="22"/>
                <w:szCs w:val="22"/>
                <w:lang w:val="lt-LT"/>
              </w:rPr>
              <w:t xml:space="preserve"> (</w:t>
            </w:r>
            <w:r w:rsidR="00876A1D" w:rsidRPr="00EF52F8">
              <w:rPr>
                <w:sz w:val="22"/>
                <w:szCs w:val="22"/>
                <w:lang w:val="lt-LT"/>
              </w:rPr>
              <w:t xml:space="preserve">žr. </w:t>
            </w:r>
            <w:r w:rsidRPr="00EF52F8">
              <w:rPr>
                <w:sz w:val="22"/>
                <w:szCs w:val="22"/>
                <w:lang w:val="lt-LT"/>
              </w:rPr>
              <w:t>4.4</w:t>
            </w:r>
            <w:r w:rsidR="00876A1D" w:rsidRPr="00EF52F8">
              <w:rPr>
                <w:sz w:val="22"/>
                <w:szCs w:val="22"/>
                <w:lang w:val="lt-LT"/>
              </w:rPr>
              <w:t xml:space="preserve"> skyrių</w:t>
            </w:r>
            <w:r w:rsidRPr="00EF52F8">
              <w:rPr>
                <w:sz w:val="22"/>
                <w:szCs w:val="22"/>
                <w:lang w:val="lt-LT"/>
              </w:rPr>
              <w:t xml:space="preserve">) </w:t>
            </w:r>
          </w:p>
        </w:tc>
      </w:tr>
      <w:tr w:rsidR="006F3F0D" w:rsidRPr="00EF52F8" w14:paraId="3128C526" w14:textId="77777777" w:rsidTr="00765A1F">
        <w:tc>
          <w:tcPr>
            <w:tcW w:w="1843" w:type="dxa"/>
            <w:tcBorders>
              <w:top w:val="single" w:sz="4" w:space="0" w:color="auto"/>
              <w:left w:val="single" w:sz="4" w:space="0" w:color="auto"/>
              <w:bottom w:val="single" w:sz="4" w:space="0" w:color="auto"/>
              <w:right w:val="single" w:sz="4" w:space="0" w:color="auto"/>
            </w:tcBorders>
            <w:hideMark/>
          </w:tcPr>
          <w:p w14:paraId="2C129BF9" w14:textId="77777777" w:rsidR="006F3F0D" w:rsidRPr="00EF52F8" w:rsidRDefault="006F3F0D" w:rsidP="00F90033">
            <w:pPr>
              <w:pStyle w:val="Default"/>
              <w:rPr>
                <w:b/>
                <w:sz w:val="22"/>
                <w:szCs w:val="22"/>
                <w:lang w:val="lt-LT"/>
              </w:rPr>
            </w:pPr>
            <w:r w:rsidRPr="00EF52F8">
              <w:rPr>
                <w:b/>
                <w:bCs/>
                <w:iCs/>
                <w:sz w:val="22"/>
                <w:szCs w:val="22"/>
                <w:lang w:val="lt-LT"/>
              </w:rPr>
              <w:t>Kraujo ir limfinės sistemos sutrikimai</w:t>
            </w:r>
          </w:p>
        </w:tc>
        <w:tc>
          <w:tcPr>
            <w:tcW w:w="1134" w:type="dxa"/>
            <w:tcBorders>
              <w:top w:val="single" w:sz="4" w:space="0" w:color="auto"/>
              <w:left w:val="single" w:sz="4" w:space="0" w:color="auto"/>
              <w:bottom w:val="single" w:sz="4" w:space="0" w:color="auto"/>
              <w:right w:val="single" w:sz="4" w:space="0" w:color="auto"/>
            </w:tcBorders>
          </w:tcPr>
          <w:p w14:paraId="60F66D75" w14:textId="77777777" w:rsidR="006F3F0D" w:rsidRPr="00EF52F8" w:rsidRDefault="006F3F0D" w:rsidP="00F90033">
            <w:pPr>
              <w:pStyle w:val="Default"/>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68D1FEB6" w14:textId="77777777" w:rsidR="006F3F0D" w:rsidRPr="00EF52F8" w:rsidRDefault="006F3F0D" w:rsidP="00F90033">
            <w:pPr>
              <w:pStyle w:val="Default"/>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5B258AD2" w14:textId="77777777" w:rsidR="006F3F0D" w:rsidRPr="00EF52F8" w:rsidRDefault="00722C19" w:rsidP="00F90033">
            <w:pPr>
              <w:pStyle w:val="Default"/>
              <w:rPr>
                <w:sz w:val="22"/>
                <w:szCs w:val="22"/>
                <w:lang w:val="lt-LT"/>
              </w:rPr>
            </w:pPr>
            <w:r w:rsidRPr="00EF52F8">
              <w:rPr>
                <w:sz w:val="22"/>
                <w:szCs w:val="22"/>
                <w:lang w:val="lt-LT"/>
              </w:rPr>
              <w:t>Leukopenija, neutropenija, eozinofilija</w:t>
            </w:r>
          </w:p>
        </w:tc>
        <w:tc>
          <w:tcPr>
            <w:tcW w:w="1417" w:type="dxa"/>
            <w:tcBorders>
              <w:top w:val="single" w:sz="4" w:space="0" w:color="auto"/>
              <w:left w:val="single" w:sz="4" w:space="0" w:color="auto"/>
              <w:bottom w:val="single" w:sz="4" w:space="0" w:color="auto"/>
              <w:right w:val="single" w:sz="4" w:space="0" w:color="auto"/>
            </w:tcBorders>
          </w:tcPr>
          <w:p w14:paraId="4A4B7A0C" w14:textId="77777777" w:rsidR="006F3F0D" w:rsidRPr="00EF52F8" w:rsidRDefault="006F3F0D" w:rsidP="00F90033">
            <w:pPr>
              <w:pStyle w:val="Default"/>
              <w:rPr>
                <w:sz w:val="22"/>
                <w:szCs w:val="22"/>
                <w:lang w:val="lt-LT"/>
              </w:rPr>
            </w:pPr>
          </w:p>
        </w:tc>
        <w:tc>
          <w:tcPr>
            <w:tcW w:w="1889" w:type="dxa"/>
            <w:tcBorders>
              <w:top w:val="single" w:sz="4" w:space="0" w:color="auto"/>
              <w:left w:val="single" w:sz="4" w:space="0" w:color="auto"/>
              <w:bottom w:val="single" w:sz="4" w:space="0" w:color="auto"/>
              <w:right w:val="single" w:sz="4" w:space="0" w:color="auto"/>
            </w:tcBorders>
            <w:hideMark/>
          </w:tcPr>
          <w:p w14:paraId="4C95FD71" w14:textId="77777777" w:rsidR="006F3F0D" w:rsidRPr="00EF52F8" w:rsidRDefault="00722C19" w:rsidP="00F90033">
            <w:pPr>
              <w:pStyle w:val="Default"/>
              <w:rPr>
                <w:i/>
                <w:sz w:val="22"/>
                <w:szCs w:val="22"/>
                <w:lang w:val="lt-LT"/>
              </w:rPr>
            </w:pPr>
            <w:r w:rsidRPr="00EF52F8">
              <w:rPr>
                <w:i/>
                <w:sz w:val="22"/>
                <w:szCs w:val="22"/>
                <w:lang w:val="lt-LT"/>
              </w:rPr>
              <w:t>Trombocitopenija, hemolizinė anemija</w:t>
            </w:r>
          </w:p>
        </w:tc>
      </w:tr>
      <w:tr w:rsidR="006F3F0D" w:rsidRPr="00EF52F8" w14:paraId="41E8BA59" w14:textId="77777777" w:rsidTr="00765A1F">
        <w:tc>
          <w:tcPr>
            <w:tcW w:w="1843" w:type="dxa"/>
            <w:tcBorders>
              <w:top w:val="single" w:sz="4" w:space="0" w:color="auto"/>
              <w:left w:val="single" w:sz="4" w:space="0" w:color="auto"/>
              <w:bottom w:val="single" w:sz="4" w:space="0" w:color="auto"/>
              <w:right w:val="single" w:sz="4" w:space="0" w:color="auto"/>
            </w:tcBorders>
            <w:hideMark/>
          </w:tcPr>
          <w:p w14:paraId="04200844" w14:textId="77777777" w:rsidR="006F3F0D" w:rsidRPr="00EF52F8" w:rsidRDefault="006F3F0D" w:rsidP="00F90033">
            <w:pPr>
              <w:pStyle w:val="Default"/>
              <w:rPr>
                <w:b/>
                <w:sz w:val="22"/>
                <w:szCs w:val="22"/>
                <w:lang w:val="lt-LT"/>
              </w:rPr>
            </w:pPr>
            <w:r w:rsidRPr="00EF52F8">
              <w:rPr>
                <w:b/>
                <w:bCs/>
                <w:iCs/>
                <w:sz w:val="22"/>
                <w:szCs w:val="22"/>
                <w:lang w:val="lt-LT"/>
              </w:rPr>
              <w:t>Imuninės sistemos sutrikimai</w:t>
            </w:r>
          </w:p>
        </w:tc>
        <w:tc>
          <w:tcPr>
            <w:tcW w:w="1134" w:type="dxa"/>
            <w:tcBorders>
              <w:top w:val="single" w:sz="4" w:space="0" w:color="auto"/>
              <w:left w:val="single" w:sz="4" w:space="0" w:color="auto"/>
              <w:bottom w:val="single" w:sz="4" w:space="0" w:color="auto"/>
              <w:right w:val="single" w:sz="4" w:space="0" w:color="auto"/>
            </w:tcBorders>
          </w:tcPr>
          <w:p w14:paraId="5BE9DACA" w14:textId="77777777" w:rsidR="006F3F0D" w:rsidRPr="00EF52F8" w:rsidRDefault="006F3F0D" w:rsidP="00F90033">
            <w:pPr>
              <w:pStyle w:val="Default"/>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357B592A" w14:textId="77777777" w:rsidR="006F3F0D" w:rsidRPr="00EF52F8" w:rsidRDefault="006F3F0D" w:rsidP="00F90033">
            <w:pPr>
              <w:pStyle w:val="Default"/>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58187BAB" w14:textId="77777777" w:rsidR="006F3F0D" w:rsidRPr="00EF52F8" w:rsidRDefault="00722C19" w:rsidP="00F90033">
            <w:pPr>
              <w:pStyle w:val="Default"/>
              <w:rPr>
                <w:sz w:val="22"/>
                <w:szCs w:val="22"/>
                <w:lang w:val="lt-LT"/>
              </w:rPr>
            </w:pPr>
            <w:r w:rsidRPr="00EF52F8">
              <w:rPr>
                <w:sz w:val="22"/>
                <w:szCs w:val="22"/>
                <w:lang w:val="lt-LT"/>
              </w:rPr>
              <w:t>Angioedema, padidėjusio jautrumo reakcijos</w:t>
            </w:r>
          </w:p>
        </w:tc>
        <w:tc>
          <w:tcPr>
            <w:tcW w:w="1417" w:type="dxa"/>
            <w:tcBorders>
              <w:top w:val="single" w:sz="4" w:space="0" w:color="auto"/>
              <w:left w:val="single" w:sz="4" w:space="0" w:color="auto"/>
              <w:bottom w:val="single" w:sz="4" w:space="0" w:color="auto"/>
              <w:right w:val="single" w:sz="4" w:space="0" w:color="auto"/>
            </w:tcBorders>
          </w:tcPr>
          <w:p w14:paraId="3E4D400A" w14:textId="77777777" w:rsidR="006F3F0D" w:rsidRPr="00EF52F8" w:rsidRDefault="006F3F0D" w:rsidP="00F90033">
            <w:pPr>
              <w:pStyle w:val="Default"/>
              <w:rPr>
                <w:sz w:val="22"/>
                <w:szCs w:val="22"/>
                <w:lang w:val="lt-LT"/>
              </w:rPr>
            </w:pPr>
          </w:p>
        </w:tc>
        <w:tc>
          <w:tcPr>
            <w:tcW w:w="1889" w:type="dxa"/>
            <w:tcBorders>
              <w:top w:val="single" w:sz="4" w:space="0" w:color="auto"/>
              <w:left w:val="single" w:sz="4" w:space="0" w:color="auto"/>
              <w:bottom w:val="single" w:sz="4" w:space="0" w:color="auto"/>
              <w:right w:val="single" w:sz="4" w:space="0" w:color="auto"/>
            </w:tcBorders>
            <w:hideMark/>
          </w:tcPr>
          <w:p w14:paraId="349E8F35" w14:textId="77777777" w:rsidR="006F3F0D" w:rsidRPr="00EF52F8" w:rsidRDefault="00722C19" w:rsidP="00F90033">
            <w:pPr>
              <w:pStyle w:val="Default"/>
              <w:rPr>
                <w:sz w:val="22"/>
                <w:szCs w:val="22"/>
                <w:lang w:val="lt-LT"/>
              </w:rPr>
            </w:pPr>
            <w:r w:rsidRPr="00EF52F8">
              <w:rPr>
                <w:i/>
                <w:sz w:val="22"/>
                <w:szCs w:val="22"/>
                <w:lang w:val="lt-LT"/>
              </w:rPr>
              <w:t>Anafilaksinė reakcija</w:t>
            </w:r>
            <w:r w:rsidRPr="00EF52F8">
              <w:rPr>
                <w:sz w:val="22"/>
                <w:szCs w:val="22"/>
                <w:lang w:val="lt-LT"/>
              </w:rPr>
              <w:t xml:space="preserve"> (žr. 4.4 skyrių)</w:t>
            </w:r>
          </w:p>
        </w:tc>
      </w:tr>
      <w:tr w:rsidR="006F3F0D" w:rsidRPr="00EF52F8" w14:paraId="4FA1674B" w14:textId="77777777" w:rsidTr="00765A1F">
        <w:tc>
          <w:tcPr>
            <w:tcW w:w="1843" w:type="dxa"/>
            <w:tcBorders>
              <w:top w:val="single" w:sz="4" w:space="0" w:color="auto"/>
              <w:left w:val="single" w:sz="4" w:space="0" w:color="auto"/>
              <w:bottom w:val="single" w:sz="4" w:space="0" w:color="auto"/>
              <w:right w:val="single" w:sz="4" w:space="0" w:color="auto"/>
            </w:tcBorders>
            <w:hideMark/>
          </w:tcPr>
          <w:p w14:paraId="1841B6DC" w14:textId="77777777" w:rsidR="006F3F0D" w:rsidRPr="00EF52F8" w:rsidRDefault="006F3F0D" w:rsidP="00F90033">
            <w:pPr>
              <w:pStyle w:val="Default"/>
              <w:rPr>
                <w:b/>
                <w:sz w:val="22"/>
                <w:szCs w:val="22"/>
                <w:lang w:val="lt-LT"/>
              </w:rPr>
            </w:pPr>
            <w:r w:rsidRPr="00EF52F8">
              <w:rPr>
                <w:b/>
                <w:bCs/>
                <w:iCs/>
                <w:sz w:val="22"/>
                <w:szCs w:val="22"/>
                <w:lang w:val="lt-LT"/>
              </w:rPr>
              <w:t>Metabolizmo ir mitybos sutrikimai</w:t>
            </w:r>
          </w:p>
        </w:tc>
        <w:tc>
          <w:tcPr>
            <w:tcW w:w="1134" w:type="dxa"/>
            <w:tcBorders>
              <w:top w:val="single" w:sz="4" w:space="0" w:color="auto"/>
              <w:left w:val="single" w:sz="4" w:space="0" w:color="auto"/>
              <w:bottom w:val="single" w:sz="4" w:space="0" w:color="auto"/>
              <w:right w:val="single" w:sz="4" w:space="0" w:color="auto"/>
            </w:tcBorders>
          </w:tcPr>
          <w:p w14:paraId="2C10D730" w14:textId="77777777"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1D1C07EF" w14:textId="77777777"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tcPr>
          <w:p w14:paraId="576917D7" w14:textId="77777777" w:rsidR="006F3F0D" w:rsidRPr="00EF52F8" w:rsidRDefault="00722C19" w:rsidP="00F90033">
            <w:pPr>
              <w:pStyle w:val="Default"/>
              <w:rPr>
                <w:sz w:val="22"/>
                <w:szCs w:val="22"/>
                <w:u w:val="single"/>
                <w:lang w:val="lt-LT"/>
              </w:rPr>
            </w:pPr>
            <w:r w:rsidRPr="00EF52F8">
              <w:rPr>
                <w:sz w:val="22"/>
                <w:szCs w:val="22"/>
                <w:lang w:val="lt-LT"/>
              </w:rPr>
              <w:t>Anoreksija</w:t>
            </w:r>
          </w:p>
        </w:tc>
        <w:tc>
          <w:tcPr>
            <w:tcW w:w="1417" w:type="dxa"/>
            <w:tcBorders>
              <w:top w:val="single" w:sz="4" w:space="0" w:color="auto"/>
              <w:left w:val="single" w:sz="4" w:space="0" w:color="auto"/>
              <w:bottom w:val="single" w:sz="4" w:space="0" w:color="auto"/>
              <w:right w:val="single" w:sz="4" w:space="0" w:color="auto"/>
            </w:tcBorders>
          </w:tcPr>
          <w:p w14:paraId="75C47FE6" w14:textId="77777777"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tcPr>
          <w:p w14:paraId="0E6B90DF" w14:textId="77777777" w:rsidR="006F3F0D" w:rsidRPr="00EF52F8" w:rsidRDefault="006F3F0D" w:rsidP="00F90033">
            <w:pPr>
              <w:rPr>
                <w:sz w:val="22"/>
                <w:szCs w:val="22"/>
                <w:u w:val="single"/>
              </w:rPr>
            </w:pPr>
          </w:p>
        </w:tc>
      </w:tr>
      <w:tr w:rsidR="006F3F0D" w:rsidRPr="00EF52F8" w14:paraId="5786CF69" w14:textId="77777777" w:rsidTr="00765A1F">
        <w:tc>
          <w:tcPr>
            <w:tcW w:w="1843" w:type="dxa"/>
            <w:tcBorders>
              <w:top w:val="single" w:sz="4" w:space="0" w:color="auto"/>
              <w:left w:val="single" w:sz="4" w:space="0" w:color="auto"/>
              <w:bottom w:val="single" w:sz="4" w:space="0" w:color="auto"/>
              <w:right w:val="single" w:sz="4" w:space="0" w:color="auto"/>
            </w:tcBorders>
            <w:hideMark/>
          </w:tcPr>
          <w:p w14:paraId="7E048F7E" w14:textId="77777777" w:rsidR="006F3F0D" w:rsidRPr="00EF52F8" w:rsidRDefault="006F3F0D" w:rsidP="00F90033">
            <w:pPr>
              <w:pStyle w:val="Default"/>
              <w:rPr>
                <w:b/>
                <w:sz w:val="22"/>
                <w:szCs w:val="22"/>
                <w:lang w:val="lt-LT"/>
              </w:rPr>
            </w:pPr>
            <w:r w:rsidRPr="00EF52F8">
              <w:rPr>
                <w:b/>
                <w:bCs/>
                <w:iCs/>
                <w:sz w:val="22"/>
                <w:szCs w:val="22"/>
                <w:lang w:val="lt-LT"/>
              </w:rPr>
              <w:t>Psichikos sutrikimai</w:t>
            </w:r>
          </w:p>
        </w:tc>
        <w:tc>
          <w:tcPr>
            <w:tcW w:w="1134" w:type="dxa"/>
            <w:tcBorders>
              <w:top w:val="single" w:sz="4" w:space="0" w:color="auto"/>
              <w:left w:val="single" w:sz="4" w:space="0" w:color="auto"/>
              <w:bottom w:val="single" w:sz="4" w:space="0" w:color="auto"/>
              <w:right w:val="single" w:sz="4" w:space="0" w:color="auto"/>
            </w:tcBorders>
          </w:tcPr>
          <w:p w14:paraId="1001E085" w14:textId="77777777" w:rsidR="006F3F0D" w:rsidRPr="00EF52F8" w:rsidRDefault="006F3F0D" w:rsidP="00F90033">
            <w:pPr>
              <w:pStyle w:val="Default"/>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330EF8A7" w14:textId="77777777" w:rsidR="006F3F0D" w:rsidRPr="00EF52F8" w:rsidRDefault="006F3F0D" w:rsidP="00F90033">
            <w:pPr>
              <w:pStyle w:val="Default"/>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6065EA32" w14:textId="77777777" w:rsidR="006F3F0D" w:rsidRPr="00EF52F8" w:rsidRDefault="00722C19" w:rsidP="00F90033">
            <w:pPr>
              <w:pStyle w:val="Default"/>
              <w:rPr>
                <w:sz w:val="22"/>
                <w:szCs w:val="22"/>
                <w:lang w:val="lt-LT"/>
              </w:rPr>
            </w:pPr>
            <w:r w:rsidRPr="00EF52F8">
              <w:rPr>
                <w:sz w:val="22"/>
                <w:szCs w:val="22"/>
                <w:lang w:val="lt-LT"/>
              </w:rPr>
              <w:t>Nervingumas, nemiga</w:t>
            </w:r>
          </w:p>
        </w:tc>
        <w:tc>
          <w:tcPr>
            <w:tcW w:w="1417" w:type="dxa"/>
            <w:tcBorders>
              <w:top w:val="single" w:sz="4" w:space="0" w:color="auto"/>
              <w:left w:val="single" w:sz="4" w:space="0" w:color="auto"/>
              <w:bottom w:val="single" w:sz="4" w:space="0" w:color="auto"/>
              <w:right w:val="single" w:sz="4" w:space="0" w:color="auto"/>
            </w:tcBorders>
            <w:hideMark/>
          </w:tcPr>
          <w:p w14:paraId="40D65D9A" w14:textId="77777777" w:rsidR="006F3F0D" w:rsidRPr="00EF52F8" w:rsidRDefault="00722C19" w:rsidP="00F90033">
            <w:pPr>
              <w:pStyle w:val="Default"/>
              <w:rPr>
                <w:sz w:val="22"/>
                <w:szCs w:val="22"/>
                <w:lang w:val="lt-LT"/>
              </w:rPr>
            </w:pPr>
            <w:r w:rsidRPr="00EF52F8">
              <w:rPr>
                <w:sz w:val="22"/>
                <w:szCs w:val="22"/>
                <w:lang w:val="lt-LT"/>
              </w:rPr>
              <w:t>Susijaudini</w:t>
            </w:r>
            <w:r w:rsidR="00C53771" w:rsidRPr="00EF52F8">
              <w:rPr>
                <w:sz w:val="22"/>
                <w:szCs w:val="22"/>
                <w:lang w:val="lt-LT"/>
              </w:rPr>
              <w:t>-</w:t>
            </w:r>
            <w:r w:rsidRPr="00EF52F8">
              <w:rPr>
                <w:sz w:val="22"/>
                <w:szCs w:val="22"/>
                <w:lang w:val="lt-LT"/>
              </w:rPr>
              <w:t>mas</w:t>
            </w:r>
            <w:r w:rsidR="006F3F0D" w:rsidRPr="00EF52F8">
              <w:rPr>
                <w:sz w:val="22"/>
                <w:szCs w:val="22"/>
                <w:lang w:val="lt-LT"/>
              </w:rPr>
              <w:t xml:space="preserve"> </w:t>
            </w:r>
          </w:p>
        </w:tc>
        <w:tc>
          <w:tcPr>
            <w:tcW w:w="1889" w:type="dxa"/>
            <w:tcBorders>
              <w:top w:val="single" w:sz="4" w:space="0" w:color="auto"/>
              <w:left w:val="single" w:sz="4" w:space="0" w:color="auto"/>
              <w:bottom w:val="single" w:sz="4" w:space="0" w:color="auto"/>
              <w:right w:val="single" w:sz="4" w:space="0" w:color="auto"/>
            </w:tcBorders>
            <w:hideMark/>
          </w:tcPr>
          <w:p w14:paraId="7AD1A3D3" w14:textId="77777777" w:rsidR="006F3F0D" w:rsidRPr="00EF52F8" w:rsidRDefault="00722C19" w:rsidP="00F90033">
            <w:pPr>
              <w:pStyle w:val="Default"/>
              <w:rPr>
                <w:i/>
                <w:sz w:val="22"/>
                <w:szCs w:val="22"/>
                <w:lang w:val="lt-LT"/>
              </w:rPr>
            </w:pPr>
            <w:r w:rsidRPr="00EF52F8">
              <w:rPr>
                <w:i/>
                <w:sz w:val="22"/>
                <w:szCs w:val="22"/>
                <w:lang w:val="lt-LT"/>
              </w:rPr>
              <w:t>Agresyvumas, nerimas</w:t>
            </w:r>
            <w:r w:rsidRPr="00EF52F8">
              <w:rPr>
                <w:i/>
                <w:noProof/>
                <w:sz w:val="22"/>
                <w:szCs w:val="22"/>
                <w:lang w:val="lt-LT"/>
              </w:rPr>
              <w:t>,</w:t>
            </w:r>
            <w:r w:rsidRPr="00EF52F8">
              <w:rPr>
                <w:i/>
                <w:sz w:val="22"/>
                <w:szCs w:val="22"/>
                <w:lang w:val="lt-LT"/>
              </w:rPr>
              <w:t xml:space="preserve"> </w:t>
            </w:r>
            <w:r w:rsidRPr="00EF52F8">
              <w:rPr>
                <w:sz w:val="22"/>
                <w:szCs w:val="22"/>
                <w:lang w:val="lt-LT"/>
              </w:rPr>
              <w:t>kliedesys, haliucinacijos</w:t>
            </w:r>
          </w:p>
        </w:tc>
      </w:tr>
      <w:tr w:rsidR="006F3F0D" w:rsidRPr="00EF52F8" w14:paraId="684EF623" w14:textId="77777777" w:rsidTr="00765A1F">
        <w:tc>
          <w:tcPr>
            <w:tcW w:w="1843" w:type="dxa"/>
            <w:tcBorders>
              <w:top w:val="single" w:sz="4" w:space="0" w:color="auto"/>
              <w:left w:val="single" w:sz="4" w:space="0" w:color="auto"/>
              <w:bottom w:val="single" w:sz="4" w:space="0" w:color="auto"/>
              <w:right w:val="single" w:sz="4" w:space="0" w:color="auto"/>
            </w:tcBorders>
            <w:hideMark/>
          </w:tcPr>
          <w:p w14:paraId="69CFCF6D" w14:textId="77777777" w:rsidR="006F3F0D" w:rsidRPr="00EF52F8" w:rsidRDefault="006F3F0D" w:rsidP="00F90033">
            <w:pPr>
              <w:pStyle w:val="Default"/>
              <w:rPr>
                <w:b/>
                <w:sz w:val="22"/>
                <w:szCs w:val="22"/>
                <w:lang w:val="lt-LT"/>
              </w:rPr>
            </w:pPr>
            <w:r w:rsidRPr="00EF52F8">
              <w:rPr>
                <w:b/>
                <w:bCs/>
                <w:iCs/>
                <w:sz w:val="22"/>
                <w:szCs w:val="22"/>
                <w:lang w:val="lt-LT"/>
              </w:rPr>
              <w:t>Nervų sistemos sutrikimai</w:t>
            </w:r>
          </w:p>
        </w:tc>
        <w:tc>
          <w:tcPr>
            <w:tcW w:w="1134" w:type="dxa"/>
            <w:tcBorders>
              <w:top w:val="single" w:sz="4" w:space="0" w:color="auto"/>
              <w:left w:val="single" w:sz="4" w:space="0" w:color="auto"/>
              <w:bottom w:val="single" w:sz="4" w:space="0" w:color="auto"/>
              <w:right w:val="single" w:sz="4" w:space="0" w:color="auto"/>
            </w:tcBorders>
          </w:tcPr>
          <w:p w14:paraId="64557218" w14:textId="77777777" w:rsidR="006F3F0D" w:rsidRPr="00EF52F8" w:rsidRDefault="006F3F0D" w:rsidP="00F90033">
            <w:pPr>
              <w:pStyle w:val="Default"/>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hideMark/>
          </w:tcPr>
          <w:p w14:paraId="3D06F955" w14:textId="77777777" w:rsidR="006F3F0D" w:rsidRPr="00EF52F8" w:rsidRDefault="00722C19" w:rsidP="00F90033">
            <w:pPr>
              <w:pStyle w:val="Default"/>
              <w:rPr>
                <w:sz w:val="22"/>
                <w:szCs w:val="22"/>
                <w:lang w:val="lt-LT"/>
              </w:rPr>
            </w:pPr>
            <w:r w:rsidRPr="00EF52F8">
              <w:rPr>
                <w:sz w:val="22"/>
                <w:szCs w:val="22"/>
                <w:lang w:val="lt-LT"/>
              </w:rPr>
              <w:t>Galvos skausmas</w:t>
            </w:r>
            <w:r w:rsidR="006F3F0D" w:rsidRPr="00EF52F8">
              <w:rPr>
                <w:sz w:val="22"/>
                <w:szCs w:val="22"/>
                <w:lang w:val="lt-LT"/>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4F97F9F6" w14:textId="77777777" w:rsidR="006F3F0D" w:rsidRPr="00EF52F8" w:rsidRDefault="00722C19" w:rsidP="00F90033">
            <w:pPr>
              <w:pStyle w:val="Default"/>
              <w:rPr>
                <w:sz w:val="22"/>
                <w:szCs w:val="22"/>
                <w:lang w:val="lt-LT"/>
              </w:rPr>
            </w:pPr>
            <w:r w:rsidRPr="00EF52F8">
              <w:rPr>
                <w:noProof/>
                <w:sz w:val="22"/>
                <w:szCs w:val="22"/>
                <w:lang w:val="lt-LT"/>
              </w:rPr>
              <w:t>Svaigulys, apsnūdimas, skonio sutrikimas, parestezija</w:t>
            </w:r>
          </w:p>
        </w:tc>
        <w:tc>
          <w:tcPr>
            <w:tcW w:w="1417" w:type="dxa"/>
            <w:tcBorders>
              <w:top w:val="single" w:sz="4" w:space="0" w:color="auto"/>
              <w:left w:val="single" w:sz="4" w:space="0" w:color="auto"/>
              <w:bottom w:val="single" w:sz="4" w:space="0" w:color="auto"/>
              <w:right w:val="single" w:sz="4" w:space="0" w:color="auto"/>
            </w:tcBorders>
          </w:tcPr>
          <w:p w14:paraId="145D222B" w14:textId="77777777" w:rsidR="006F3F0D" w:rsidRPr="00EF52F8" w:rsidRDefault="006F3F0D" w:rsidP="00F90033">
            <w:pPr>
              <w:pStyle w:val="Default"/>
              <w:rPr>
                <w:sz w:val="22"/>
                <w:szCs w:val="22"/>
                <w:lang w:val="lt-LT"/>
              </w:rPr>
            </w:pPr>
          </w:p>
        </w:tc>
        <w:tc>
          <w:tcPr>
            <w:tcW w:w="1889" w:type="dxa"/>
            <w:tcBorders>
              <w:top w:val="single" w:sz="4" w:space="0" w:color="auto"/>
              <w:left w:val="single" w:sz="4" w:space="0" w:color="auto"/>
              <w:bottom w:val="single" w:sz="4" w:space="0" w:color="auto"/>
              <w:right w:val="single" w:sz="4" w:space="0" w:color="auto"/>
            </w:tcBorders>
            <w:hideMark/>
          </w:tcPr>
          <w:p w14:paraId="53F49041" w14:textId="77777777" w:rsidR="006F3F0D" w:rsidRPr="00EF52F8" w:rsidRDefault="00722C19" w:rsidP="00AE3DAA">
            <w:pPr>
              <w:pStyle w:val="Default"/>
              <w:rPr>
                <w:sz w:val="22"/>
                <w:szCs w:val="22"/>
                <w:lang w:val="lt-LT"/>
              </w:rPr>
            </w:pPr>
            <w:r w:rsidRPr="00EF52F8">
              <w:rPr>
                <w:i/>
                <w:sz w:val="22"/>
                <w:szCs w:val="22"/>
                <w:lang w:val="lt-LT"/>
              </w:rPr>
              <w:t xml:space="preserve">Sinkopė, konvulsijos, sumažėjęs jautrumas, per didelis psichomotorinis </w:t>
            </w:r>
            <w:r w:rsidR="0064775B">
              <w:rPr>
                <w:i/>
                <w:sz w:val="22"/>
                <w:szCs w:val="22"/>
                <w:lang w:val="lt-LT"/>
              </w:rPr>
              <w:t>hiper</w:t>
            </w:r>
            <w:r w:rsidRPr="00EF52F8">
              <w:rPr>
                <w:i/>
                <w:sz w:val="22"/>
                <w:szCs w:val="22"/>
                <w:lang w:val="lt-LT"/>
              </w:rPr>
              <w:t xml:space="preserve">aktyvumas, uoslės išnykimas, skonio išnykimas, uoslės iškrypimas, </w:t>
            </w:r>
            <w:r w:rsidR="00AE3DAA">
              <w:rPr>
                <w:i/>
                <w:sz w:val="22"/>
                <w:szCs w:val="22"/>
                <w:lang w:val="lt-LT"/>
              </w:rPr>
              <w:t xml:space="preserve">generalizuota </w:t>
            </w:r>
            <w:r w:rsidRPr="00EF52F8">
              <w:rPr>
                <w:i/>
                <w:sz w:val="22"/>
                <w:szCs w:val="22"/>
                <w:lang w:val="lt-LT"/>
              </w:rPr>
              <w:t>miastenija</w:t>
            </w:r>
            <w:r w:rsidR="00AE3DAA">
              <w:rPr>
                <w:i/>
                <w:sz w:val="22"/>
                <w:szCs w:val="22"/>
                <w:lang w:val="lt-LT"/>
              </w:rPr>
              <w:t xml:space="preserve"> (myasthenia gravis)</w:t>
            </w:r>
            <w:r w:rsidRPr="00EF52F8">
              <w:rPr>
                <w:sz w:val="22"/>
                <w:szCs w:val="22"/>
                <w:lang w:val="lt-LT"/>
              </w:rPr>
              <w:t xml:space="preserve"> (žr. 4.4 skyrių)</w:t>
            </w:r>
          </w:p>
        </w:tc>
      </w:tr>
      <w:tr w:rsidR="006F3F0D" w:rsidRPr="00EF52F8" w14:paraId="07D65ADA" w14:textId="77777777" w:rsidTr="00765A1F">
        <w:tc>
          <w:tcPr>
            <w:tcW w:w="1843" w:type="dxa"/>
            <w:tcBorders>
              <w:top w:val="single" w:sz="4" w:space="0" w:color="auto"/>
              <w:left w:val="single" w:sz="4" w:space="0" w:color="auto"/>
              <w:bottom w:val="single" w:sz="4" w:space="0" w:color="auto"/>
              <w:right w:val="single" w:sz="4" w:space="0" w:color="auto"/>
            </w:tcBorders>
            <w:hideMark/>
          </w:tcPr>
          <w:p w14:paraId="38458577" w14:textId="77777777" w:rsidR="006F3F0D" w:rsidRPr="00EF52F8" w:rsidRDefault="006F3F0D" w:rsidP="00F90033">
            <w:pPr>
              <w:pStyle w:val="Default"/>
              <w:rPr>
                <w:b/>
                <w:sz w:val="22"/>
                <w:szCs w:val="22"/>
                <w:lang w:val="lt-LT"/>
              </w:rPr>
            </w:pPr>
            <w:r w:rsidRPr="00EF52F8">
              <w:rPr>
                <w:b/>
                <w:bCs/>
                <w:iCs/>
                <w:sz w:val="22"/>
                <w:szCs w:val="22"/>
                <w:lang w:val="lt-LT"/>
              </w:rPr>
              <w:t>Akių sutrikimai</w:t>
            </w:r>
          </w:p>
        </w:tc>
        <w:tc>
          <w:tcPr>
            <w:tcW w:w="1134" w:type="dxa"/>
            <w:tcBorders>
              <w:top w:val="single" w:sz="4" w:space="0" w:color="auto"/>
              <w:left w:val="single" w:sz="4" w:space="0" w:color="auto"/>
              <w:bottom w:val="single" w:sz="4" w:space="0" w:color="auto"/>
              <w:right w:val="single" w:sz="4" w:space="0" w:color="auto"/>
            </w:tcBorders>
          </w:tcPr>
          <w:p w14:paraId="5E1DFD85" w14:textId="77777777"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3F93C89C" w14:textId="77777777"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hideMark/>
          </w:tcPr>
          <w:p w14:paraId="2383D4BA" w14:textId="77777777" w:rsidR="006F3F0D" w:rsidRPr="00EF52F8" w:rsidRDefault="00876A1D" w:rsidP="00F90033">
            <w:pPr>
              <w:pStyle w:val="Default"/>
              <w:rPr>
                <w:sz w:val="22"/>
                <w:szCs w:val="22"/>
                <w:lang w:val="lt-LT"/>
              </w:rPr>
            </w:pPr>
            <w:r w:rsidRPr="00EF52F8">
              <w:rPr>
                <w:sz w:val="22"/>
                <w:szCs w:val="22"/>
                <w:lang w:val="lt-LT"/>
              </w:rPr>
              <w:t>Regos sutrikimas</w:t>
            </w:r>
          </w:p>
        </w:tc>
        <w:tc>
          <w:tcPr>
            <w:tcW w:w="1417" w:type="dxa"/>
            <w:tcBorders>
              <w:top w:val="single" w:sz="4" w:space="0" w:color="auto"/>
              <w:left w:val="single" w:sz="4" w:space="0" w:color="auto"/>
              <w:bottom w:val="single" w:sz="4" w:space="0" w:color="auto"/>
              <w:right w:val="single" w:sz="4" w:space="0" w:color="auto"/>
            </w:tcBorders>
          </w:tcPr>
          <w:p w14:paraId="1384A510" w14:textId="77777777"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tcPr>
          <w:p w14:paraId="62BD00D8" w14:textId="77777777" w:rsidR="006F3F0D" w:rsidRPr="00EF52F8" w:rsidRDefault="006F3F0D" w:rsidP="00F90033">
            <w:pPr>
              <w:rPr>
                <w:sz w:val="22"/>
                <w:szCs w:val="22"/>
                <w:u w:val="single"/>
              </w:rPr>
            </w:pPr>
          </w:p>
        </w:tc>
      </w:tr>
      <w:tr w:rsidR="006F3F0D" w:rsidRPr="00EF52F8" w14:paraId="139D9271" w14:textId="77777777" w:rsidTr="00765A1F">
        <w:tc>
          <w:tcPr>
            <w:tcW w:w="1843" w:type="dxa"/>
            <w:tcBorders>
              <w:top w:val="single" w:sz="4" w:space="0" w:color="auto"/>
              <w:left w:val="single" w:sz="4" w:space="0" w:color="auto"/>
              <w:bottom w:val="single" w:sz="4" w:space="0" w:color="auto"/>
              <w:right w:val="single" w:sz="4" w:space="0" w:color="auto"/>
            </w:tcBorders>
            <w:hideMark/>
          </w:tcPr>
          <w:p w14:paraId="456824C0" w14:textId="77777777" w:rsidR="006F3F0D" w:rsidRPr="00EF52F8" w:rsidRDefault="006F3F0D" w:rsidP="00F90033">
            <w:pPr>
              <w:pStyle w:val="Default"/>
              <w:rPr>
                <w:b/>
                <w:sz w:val="22"/>
                <w:szCs w:val="22"/>
                <w:lang w:val="lt-LT"/>
              </w:rPr>
            </w:pPr>
            <w:r w:rsidRPr="00EF52F8">
              <w:rPr>
                <w:b/>
                <w:bCs/>
                <w:iCs/>
                <w:sz w:val="22"/>
                <w:szCs w:val="22"/>
                <w:lang w:val="lt-LT"/>
              </w:rPr>
              <w:t>Ausų ir labirintų sutrikimai</w:t>
            </w:r>
          </w:p>
        </w:tc>
        <w:tc>
          <w:tcPr>
            <w:tcW w:w="1134" w:type="dxa"/>
            <w:tcBorders>
              <w:top w:val="single" w:sz="4" w:space="0" w:color="auto"/>
              <w:left w:val="single" w:sz="4" w:space="0" w:color="auto"/>
              <w:bottom w:val="single" w:sz="4" w:space="0" w:color="auto"/>
              <w:right w:val="single" w:sz="4" w:space="0" w:color="auto"/>
            </w:tcBorders>
          </w:tcPr>
          <w:p w14:paraId="4756C57F" w14:textId="77777777"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66E37A9E" w14:textId="77777777"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tcPr>
          <w:p w14:paraId="3FE3E54D" w14:textId="77777777" w:rsidR="006F3F0D" w:rsidRPr="00EF52F8" w:rsidRDefault="00876A1D" w:rsidP="00AE3DAA">
            <w:pPr>
              <w:rPr>
                <w:sz w:val="22"/>
                <w:szCs w:val="22"/>
                <w:u w:val="single"/>
              </w:rPr>
            </w:pPr>
            <w:r w:rsidRPr="00EF52F8">
              <w:rPr>
                <w:sz w:val="22"/>
                <w:szCs w:val="22"/>
              </w:rPr>
              <w:t xml:space="preserve">Ausų liga, galvos </w:t>
            </w:r>
            <w:r w:rsidR="00AE3DAA">
              <w:rPr>
                <w:sz w:val="22"/>
                <w:szCs w:val="22"/>
              </w:rPr>
              <w:t xml:space="preserve">svaigimas </w:t>
            </w:r>
            <w:r w:rsidRPr="00EF52F8">
              <w:rPr>
                <w:sz w:val="22"/>
                <w:szCs w:val="22"/>
              </w:rPr>
              <w:t>(</w:t>
            </w:r>
            <w:r w:rsidRPr="00B01D29">
              <w:rPr>
                <w:i/>
                <w:sz w:val="22"/>
                <w:szCs w:val="22"/>
              </w:rPr>
              <w:t>vertigo</w:t>
            </w:r>
            <w:r w:rsidRPr="00EF52F8">
              <w:rPr>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24E09603" w14:textId="77777777"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hideMark/>
          </w:tcPr>
          <w:p w14:paraId="56E7BF2A" w14:textId="77777777" w:rsidR="006F3F0D" w:rsidRPr="00EF52F8" w:rsidRDefault="00876A1D" w:rsidP="00F90033">
            <w:pPr>
              <w:pStyle w:val="Default"/>
              <w:rPr>
                <w:sz w:val="22"/>
                <w:szCs w:val="22"/>
                <w:lang w:val="lt-LT"/>
              </w:rPr>
            </w:pPr>
            <w:r w:rsidRPr="00EF52F8">
              <w:rPr>
                <w:sz w:val="22"/>
                <w:szCs w:val="22"/>
                <w:lang w:val="lt-LT"/>
              </w:rPr>
              <w:t xml:space="preserve">Klausos sutrikimas įskaitant </w:t>
            </w:r>
            <w:r w:rsidRPr="00EF52F8">
              <w:rPr>
                <w:sz w:val="22"/>
                <w:szCs w:val="22"/>
                <w:lang w:val="lt-LT"/>
              </w:rPr>
              <w:lastRenderedPageBreak/>
              <w:t>apkurtimą ir (arba) ūžimą ausyse</w:t>
            </w:r>
            <w:r w:rsidR="006F3F0D" w:rsidRPr="00EF52F8">
              <w:rPr>
                <w:sz w:val="22"/>
                <w:szCs w:val="22"/>
                <w:lang w:val="lt-LT"/>
              </w:rPr>
              <w:t xml:space="preserve"> </w:t>
            </w:r>
          </w:p>
        </w:tc>
      </w:tr>
      <w:tr w:rsidR="006F3F0D" w:rsidRPr="00EF52F8" w14:paraId="16CF5381" w14:textId="77777777" w:rsidTr="00765A1F">
        <w:tc>
          <w:tcPr>
            <w:tcW w:w="1843" w:type="dxa"/>
            <w:tcBorders>
              <w:top w:val="single" w:sz="4" w:space="0" w:color="auto"/>
              <w:left w:val="single" w:sz="4" w:space="0" w:color="auto"/>
              <w:bottom w:val="single" w:sz="4" w:space="0" w:color="auto"/>
              <w:right w:val="single" w:sz="4" w:space="0" w:color="auto"/>
            </w:tcBorders>
          </w:tcPr>
          <w:p w14:paraId="1F07A6E9" w14:textId="77777777" w:rsidR="006F3F0D" w:rsidRPr="00EF52F8" w:rsidRDefault="006F3F0D" w:rsidP="00F90033">
            <w:pPr>
              <w:rPr>
                <w:b/>
                <w:sz w:val="22"/>
                <w:szCs w:val="22"/>
                <w:u w:val="single"/>
              </w:rPr>
            </w:pPr>
            <w:r w:rsidRPr="00EF52F8">
              <w:rPr>
                <w:b/>
                <w:bCs/>
                <w:iCs/>
                <w:sz w:val="22"/>
                <w:szCs w:val="22"/>
              </w:rPr>
              <w:lastRenderedPageBreak/>
              <w:t>Širdies sutrikimai</w:t>
            </w:r>
          </w:p>
        </w:tc>
        <w:tc>
          <w:tcPr>
            <w:tcW w:w="1134" w:type="dxa"/>
            <w:tcBorders>
              <w:top w:val="single" w:sz="4" w:space="0" w:color="auto"/>
              <w:left w:val="single" w:sz="4" w:space="0" w:color="auto"/>
              <w:bottom w:val="single" w:sz="4" w:space="0" w:color="auto"/>
              <w:right w:val="single" w:sz="4" w:space="0" w:color="auto"/>
            </w:tcBorders>
          </w:tcPr>
          <w:p w14:paraId="039AF26B" w14:textId="77777777"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6A52A811" w14:textId="77777777"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tcPr>
          <w:p w14:paraId="00069309" w14:textId="77777777" w:rsidR="006F3F0D" w:rsidRPr="00EF52F8" w:rsidRDefault="00876A1D" w:rsidP="00F90033">
            <w:pPr>
              <w:pStyle w:val="Default"/>
              <w:rPr>
                <w:sz w:val="22"/>
                <w:szCs w:val="22"/>
                <w:u w:val="single"/>
                <w:lang w:val="lt-LT"/>
              </w:rPr>
            </w:pPr>
            <w:r w:rsidRPr="00EF52F8">
              <w:rPr>
                <w:sz w:val="22"/>
                <w:szCs w:val="22"/>
                <w:lang w:val="lt-LT"/>
              </w:rPr>
              <w:t>Palpitacijos</w:t>
            </w:r>
          </w:p>
        </w:tc>
        <w:tc>
          <w:tcPr>
            <w:tcW w:w="1417" w:type="dxa"/>
            <w:tcBorders>
              <w:top w:val="single" w:sz="4" w:space="0" w:color="auto"/>
              <w:left w:val="single" w:sz="4" w:space="0" w:color="auto"/>
              <w:bottom w:val="single" w:sz="4" w:space="0" w:color="auto"/>
              <w:right w:val="single" w:sz="4" w:space="0" w:color="auto"/>
            </w:tcBorders>
          </w:tcPr>
          <w:p w14:paraId="1743613E" w14:textId="77777777"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hideMark/>
          </w:tcPr>
          <w:p w14:paraId="0EF63802" w14:textId="77777777" w:rsidR="006F3F0D" w:rsidRPr="00EF52F8" w:rsidRDefault="006F3F0D" w:rsidP="00C53771">
            <w:pPr>
              <w:pStyle w:val="Default"/>
              <w:rPr>
                <w:sz w:val="22"/>
                <w:szCs w:val="22"/>
                <w:u w:val="single"/>
                <w:lang w:val="lt-LT"/>
              </w:rPr>
            </w:pPr>
            <w:r w:rsidRPr="00EF52F8">
              <w:rPr>
                <w:i/>
                <w:sz w:val="22"/>
                <w:szCs w:val="22"/>
                <w:lang w:val="lt-LT"/>
              </w:rPr>
              <w:t>Torsade</w:t>
            </w:r>
            <w:r w:rsidR="008330D1">
              <w:rPr>
                <w:i/>
                <w:sz w:val="22"/>
                <w:szCs w:val="22"/>
                <w:lang w:val="lt-LT"/>
              </w:rPr>
              <w:t>s</w:t>
            </w:r>
            <w:r w:rsidRPr="00EF52F8">
              <w:rPr>
                <w:i/>
                <w:sz w:val="22"/>
                <w:szCs w:val="22"/>
                <w:lang w:val="lt-LT"/>
              </w:rPr>
              <w:t xml:space="preserve"> de pointes </w:t>
            </w:r>
            <w:r w:rsidR="00876A1D" w:rsidRPr="00EF52F8">
              <w:rPr>
                <w:i/>
                <w:sz w:val="22"/>
                <w:szCs w:val="22"/>
                <w:lang w:val="lt-LT"/>
              </w:rPr>
              <w:t xml:space="preserve">ir </w:t>
            </w:r>
            <w:r w:rsidRPr="00EF52F8">
              <w:rPr>
                <w:i/>
                <w:sz w:val="22"/>
                <w:szCs w:val="22"/>
                <w:lang w:val="lt-LT"/>
              </w:rPr>
              <w:t>ar</w:t>
            </w:r>
            <w:r w:rsidR="00876A1D" w:rsidRPr="00EF52F8">
              <w:rPr>
                <w:i/>
                <w:sz w:val="22"/>
                <w:szCs w:val="22"/>
                <w:lang w:val="lt-LT"/>
              </w:rPr>
              <w:t>itmija</w:t>
            </w:r>
            <w:r w:rsidRPr="00EF52F8">
              <w:rPr>
                <w:sz w:val="22"/>
                <w:szCs w:val="22"/>
                <w:lang w:val="lt-LT"/>
              </w:rPr>
              <w:t xml:space="preserve"> (</w:t>
            </w:r>
            <w:r w:rsidR="00C53771" w:rsidRPr="00EF52F8">
              <w:rPr>
                <w:sz w:val="22"/>
                <w:szCs w:val="22"/>
                <w:lang w:val="lt-LT"/>
              </w:rPr>
              <w:t>žr</w:t>
            </w:r>
            <w:r w:rsidR="0064775B">
              <w:rPr>
                <w:sz w:val="22"/>
                <w:szCs w:val="22"/>
                <w:lang w:val="lt-LT"/>
              </w:rPr>
              <w:t xml:space="preserve">. </w:t>
            </w:r>
            <w:r w:rsidRPr="00EF52F8">
              <w:rPr>
                <w:sz w:val="22"/>
                <w:szCs w:val="22"/>
                <w:lang w:val="lt-LT"/>
              </w:rPr>
              <w:t>4.4</w:t>
            </w:r>
            <w:r w:rsidR="00C53771" w:rsidRPr="00EF52F8">
              <w:rPr>
                <w:sz w:val="22"/>
                <w:szCs w:val="22"/>
                <w:lang w:val="lt-LT"/>
              </w:rPr>
              <w:t xml:space="preserve"> skyrių</w:t>
            </w:r>
            <w:r w:rsidRPr="00EF52F8">
              <w:rPr>
                <w:sz w:val="22"/>
                <w:szCs w:val="22"/>
                <w:lang w:val="lt-LT"/>
              </w:rPr>
              <w:t xml:space="preserve">) </w:t>
            </w:r>
            <w:r w:rsidR="00876A1D" w:rsidRPr="00EF52F8">
              <w:rPr>
                <w:i/>
                <w:sz w:val="22"/>
                <w:szCs w:val="22"/>
                <w:lang w:val="lt-LT"/>
              </w:rPr>
              <w:t>įskaitant skilvelinę tachikardiją</w:t>
            </w:r>
            <w:r w:rsidRPr="00EF52F8">
              <w:rPr>
                <w:i/>
                <w:sz w:val="22"/>
                <w:szCs w:val="22"/>
                <w:lang w:val="lt-LT"/>
              </w:rPr>
              <w:t xml:space="preserve">, </w:t>
            </w:r>
            <w:r w:rsidR="00876A1D" w:rsidRPr="00EF52F8">
              <w:rPr>
                <w:sz w:val="22"/>
                <w:szCs w:val="22"/>
                <w:lang w:val="lt-LT"/>
              </w:rPr>
              <w:t xml:space="preserve">EKG – pailgėjęs </w:t>
            </w:r>
            <w:r w:rsidRPr="00EF52F8">
              <w:rPr>
                <w:sz w:val="22"/>
                <w:szCs w:val="22"/>
                <w:lang w:val="lt-LT"/>
              </w:rPr>
              <w:t xml:space="preserve">QT </w:t>
            </w:r>
            <w:r w:rsidR="00876A1D" w:rsidRPr="00EF52F8">
              <w:rPr>
                <w:sz w:val="22"/>
                <w:szCs w:val="22"/>
                <w:lang w:val="lt-LT"/>
              </w:rPr>
              <w:t>tarpas</w:t>
            </w:r>
            <w:r w:rsidRPr="00EF52F8">
              <w:rPr>
                <w:i/>
                <w:sz w:val="22"/>
                <w:szCs w:val="22"/>
                <w:lang w:val="lt-LT"/>
              </w:rPr>
              <w:t xml:space="preserve"> </w:t>
            </w:r>
            <w:r w:rsidRPr="00EF52F8">
              <w:rPr>
                <w:sz w:val="22"/>
                <w:szCs w:val="22"/>
                <w:lang w:val="lt-LT"/>
              </w:rPr>
              <w:t>(</w:t>
            </w:r>
            <w:r w:rsidR="00876A1D" w:rsidRPr="00EF52F8">
              <w:rPr>
                <w:sz w:val="22"/>
                <w:szCs w:val="22"/>
                <w:lang w:val="lt-LT"/>
              </w:rPr>
              <w:t>žr.</w:t>
            </w:r>
            <w:r w:rsidRPr="00EF52F8">
              <w:rPr>
                <w:sz w:val="22"/>
                <w:szCs w:val="22"/>
                <w:lang w:val="lt-LT"/>
              </w:rPr>
              <w:t xml:space="preserve"> 4.4</w:t>
            </w:r>
            <w:r w:rsidR="00876A1D" w:rsidRPr="00EF52F8">
              <w:rPr>
                <w:sz w:val="22"/>
                <w:szCs w:val="22"/>
                <w:lang w:val="lt-LT"/>
              </w:rPr>
              <w:t xml:space="preserve"> skyrių</w:t>
            </w:r>
            <w:r w:rsidRPr="00EF52F8">
              <w:rPr>
                <w:sz w:val="22"/>
                <w:szCs w:val="22"/>
                <w:lang w:val="lt-LT"/>
              </w:rPr>
              <w:t xml:space="preserve">) </w:t>
            </w:r>
          </w:p>
        </w:tc>
      </w:tr>
      <w:tr w:rsidR="006F3F0D" w:rsidRPr="00EF52F8" w14:paraId="5B6A9CE7" w14:textId="77777777" w:rsidTr="00765A1F">
        <w:tc>
          <w:tcPr>
            <w:tcW w:w="1843" w:type="dxa"/>
            <w:tcBorders>
              <w:top w:val="single" w:sz="4" w:space="0" w:color="auto"/>
              <w:left w:val="single" w:sz="4" w:space="0" w:color="auto"/>
              <w:bottom w:val="single" w:sz="4" w:space="0" w:color="auto"/>
              <w:right w:val="single" w:sz="4" w:space="0" w:color="auto"/>
            </w:tcBorders>
            <w:hideMark/>
          </w:tcPr>
          <w:p w14:paraId="2AC334AE" w14:textId="77777777" w:rsidR="006F3F0D" w:rsidRPr="00EF52F8" w:rsidRDefault="006F3F0D" w:rsidP="00F90033">
            <w:pPr>
              <w:pStyle w:val="Default"/>
              <w:rPr>
                <w:b/>
                <w:sz w:val="22"/>
                <w:szCs w:val="22"/>
                <w:lang w:val="lt-LT"/>
              </w:rPr>
            </w:pPr>
            <w:r w:rsidRPr="00EF52F8">
              <w:rPr>
                <w:b/>
                <w:bCs/>
                <w:iCs/>
                <w:sz w:val="22"/>
                <w:szCs w:val="22"/>
                <w:lang w:val="lt-LT"/>
              </w:rPr>
              <w:t>Kraujagyslių sutrikimai</w:t>
            </w:r>
          </w:p>
        </w:tc>
        <w:tc>
          <w:tcPr>
            <w:tcW w:w="1134" w:type="dxa"/>
            <w:tcBorders>
              <w:top w:val="single" w:sz="4" w:space="0" w:color="auto"/>
              <w:left w:val="single" w:sz="4" w:space="0" w:color="auto"/>
              <w:bottom w:val="single" w:sz="4" w:space="0" w:color="auto"/>
              <w:right w:val="single" w:sz="4" w:space="0" w:color="auto"/>
            </w:tcBorders>
          </w:tcPr>
          <w:p w14:paraId="1DC8BD11" w14:textId="77777777"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3909EBE0" w14:textId="77777777"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hideMark/>
          </w:tcPr>
          <w:p w14:paraId="4CAABAC7" w14:textId="77777777" w:rsidR="006F3F0D" w:rsidRPr="00EF52F8" w:rsidRDefault="00876A1D" w:rsidP="00F90033">
            <w:pPr>
              <w:pStyle w:val="Default"/>
              <w:rPr>
                <w:sz w:val="22"/>
                <w:szCs w:val="22"/>
                <w:lang w:val="lt-LT"/>
              </w:rPr>
            </w:pPr>
            <w:r w:rsidRPr="00EF52F8">
              <w:rPr>
                <w:sz w:val="22"/>
                <w:szCs w:val="22"/>
                <w:lang w:val="lt-LT"/>
              </w:rPr>
              <w:t>Karščio pylimas</w:t>
            </w:r>
          </w:p>
        </w:tc>
        <w:tc>
          <w:tcPr>
            <w:tcW w:w="1417" w:type="dxa"/>
            <w:tcBorders>
              <w:top w:val="single" w:sz="4" w:space="0" w:color="auto"/>
              <w:left w:val="single" w:sz="4" w:space="0" w:color="auto"/>
              <w:bottom w:val="single" w:sz="4" w:space="0" w:color="auto"/>
              <w:right w:val="single" w:sz="4" w:space="0" w:color="auto"/>
            </w:tcBorders>
          </w:tcPr>
          <w:p w14:paraId="4CCC4C4B" w14:textId="77777777"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hideMark/>
          </w:tcPr>
          <w:p w14:paraId="5497B794" w14:textId="77777777" w:rsidR="006F3F0D" w:rsidRPr="00EF52F8" w:rsidRDefault="006F3F0D" w:rsidP="00F90033">
            <w:pPr>
              <w:pStyle w:val="Default"/>
              <w:rPr>
                <w:i/>
                <w:sz w:val="22"/>
                <w:szCs w:val="22"/>
                <w:lang w:val="lt-LT"/>
              </w:rPr>
            </w:pPr>
            <w:r w:rsidRPr="00EF52F8">
              <w:rPr>
                <w:i/>
                <w:sz w:val="22"/>
                <w:szCs w:val="22"/>
                <w:lang w:val="lt-LT"/>
              </w:rPr>
              <w:t>H</w:t>
            </w:r>
            <w:r w:rsidR="00876A1D" w:rsidRPr="00EF52F8">
              <w:rPr>
                <w:i/>
                <w:sz w:val="22"/>
                <w:szCs w:val="22"/>
                <w:lang w:val="lt-LT"/>
              </w:rPr>
              <w:t>i</w:t>
            </w:r>
            <w:r w:rsidRPr="00EF52F8">
              <w:rPr>
                <w:i/>
                <w:sz w:val="22"/>
                <w:szCs w:val="22"/>
                <w:lang w:val="lt-LT"/>
              </w:rPr>
              <w:t>poten</w:t>
            </w:r>
            <w:r w:rsidR="00876A1D" w:rsidRPr="00EF52F8">
              <w:rPr>
                <w:i/>
                <w:sz w:val="22"/>
                <w:szCs w:val="22"/>
                <w:lang w:val="lt-LT"/>
              </w:rPr>
              <w:t>zija</w:t>
            </w:r>
          </w:p>
        </w:tc>
      </w:tr>
      <w:tr w:rsidR="006F3F0D" w:rsidRPr="00EF52F8" w14:paraId="42F8D121" w14:textId="77777777" w:rsidTr="00765A1F">
        <w:tc>
          <w:tcPr>
            <w:tcW w:w="1843" w:type="dxa"/>
            <w:tcBorders>
              <w:top w:val="single" w:sz="4" w:space="0" w:color="auto"/>
              <w:left w:val="single" w:sz="4" w:space="0" w:color="auto"/>
              <w:bottom w:val="single" w:sz="4" w:space="0" w:color="auto"/>
              <w:right w:val="single" w:sz="4" w:space="0" w:color="auto"/>
            </w:tcBorders>
            <w:hideMark/>
          </w:tcPr>
          <w:p w14:paraId="24123897" w14:textId="77777777" w:rsidR="006F3F0D" w:rsidRPr="00EF52F8" w:rsidRDefault="006F3F0D" w:rsidP="00F90033">
            <w:pPr>
              <w:pStyle w:val="Default"/>
              <w:rPr>
                <w:b/>
                <w:sz w:val="22"/>
                <w:szCs w:val="22"/>
                <w:lang w:val="lt-LT"/>
              </w:rPr>
            </w:pPr>
            <w:r w:rsidRPr="00EF52F8">
              <w:rPr>
                <w:b/>
                <w:bCs/>
                <w:iCs/>
                <w:sz w:val="22"/>
                <w:szCs w:val="22"/>
                <w:lang w:val="lt-LT"/>
              </w:rPr>
              <w:t>Kvėpavimo sistemos, krūtinės ląstos ir tarpuplaučio sutrikimai</w:t>
            </w:r>
          </w:p>
        </w:tc>
        <w:tc>
          <w:tcPr>
            <w:tcW w:w="1134" w:type="dxa"/>
            <w:tcBorders>
              <w:top w:val="single" w:sz="4" w:space="0" w:color="auto"/>
              <w:left w:val="single" w:sz="4" w:space="0" w:color="auto"/>
              <w:bottom w:val="single" w:sz="4" w:space="0" w:color="auto"/>
              <w:right w:val="single" w:sz="4" w:space="0" w:color="auto"/>
            </w:tcBorders>
          </w:tcPr>
          <w:p w14:paraId="6A11B732" w14:textId="77777777"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44ADD7CC" w14:textId="77777777"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hideMark/>
          </w:tcPr>
          <w:p w14:paraId="5C3C96C2" w14:textId="77777777" w:rsidR="006F3F0D" w:rsidRPr="00EF52F8" w:rsidRDefault="006F3F0D" w:rsidP="00DB1054">
            <w:pPr>
              <w:pStyle w:val="Default"/>
              <w:rPr>
                <w:sz w:val="22"/>
                <w:szCs w:val="22"/>
                <w:lang w:val="lt-LT"/>
              </w:rPr>
            </w:pPr>
            <w:r w:rsidRPr="00EF52F8">
              <w:rPr>
                <w:sz w:val="22"/>
                <w:szCs w:val="22"/>
                <w:lang w:val="lt-LT"/>
              </w:rPr>
              <w:t>D</w:t>
            </w:r>
            <w:r w:rsidR="00876A1D" w:rsidRPr="00EF52F8">
              <w:rPr>
                <w:sz w:val="22"/>
                <w:szCs w:val="22"/>
                <w:lang w:val="lt-LT"/>
              </w:rPr>
              <w:t>usulys, kraujo bėgimas iš nosies</w:t>
            </w:r>
          </w:p>
        </w:tc>
        <w:tc>
          <w:tcPr>
            <w:tcW w:w="1417" w:type="dxa"/>
            <w:tcBorders>
              <w:top w:val="single" w:sz="4" w:space="0" w:color="auto"/>
              <w:left w:val="single" w:sz="4" w:space="0" w:color="auto"/>
              <w:bottom w:val="single" w:sz="4" w:space="0" w:color="auto"/>
              <w:right w:val="single" w:sz="4" w:space="0" w:color="auto"/>
            </w:tcBorders>
          </w:tcPr>
          <w:p w14:paraId="1B706EAA" w14:textId="77777777"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tcPr>
          <w:p w14:paraId="43522F99" w14:textId="77777777" w:rsidR="006F3F0D" w:rsidRPr="00EF52F8" w:rsidRDefault="006F3F0D" w:rsidP="00F90033">
            <w:pPr>
              <w:rPr>
                <w:sz w:val="22"/>
                <w:szCs w:val="22"/>
                <w:u w:val="single"/>
              </w:rPr>
            </w:pPr>
          </w:p>
        </w:tc>
      </w:tr>
      <w:tr w:rsidR="006F3F0D" w:rsidRPr="00EF52F8" w14:paraId="3B66D349" w14:textId="77777777" w:rsidTr="00765A1F">
        <w:tc>
          <w:tcPr>
            <w:tcW w:w="1843" w:type="dxa"/>
            <w:tcBorders>
              <w:top w:val="single" w:sz="4" w:space="0" w:color="auto"/>
              <w:left w:val="single" w:sz="4" w:space="0" w:color="auto"/>
              <w:bottom w:val="single" w:sz="4" w:space="0" w:color="auto"/>
              <w:right w:val="single" w:sz="4" w:space="0" w:color="auto"/>
            </w:tcBorders>
            <w:hideMark/>
          </w:tcPr>
          <w:p w14:paraId="5E7BC2F1" w14:textId="77777777" w:rsidR="006F3F0D" w:rsidRPr="00EF52F8" w:rsidRDefault="006F3F0D" w:rsidP="00F90033">
            <w:pPr>
              <w:pStyle w:val="Default"/>
              <w:rPr>
                <w:b/>
                <w:sz w:val="22"/>
                <w:szCs w:val="22"/>
                <w:lang w:val="lt-LT"/>
              </w:rPr>
            </w:pPr>
            <w:r w:rsidRPr="00EF52F8">
              <w:rPr>
                <w:b/>
                <w:bCs/>
                <w:iCs/>
                <w:sz w:val="22"/>
                <w:szCs w:val="22"/>
                <w:lang w:val="lt-LT"/>
              </w:rPr>
              <w:t>Virškinimo trakto sutrikimai</w:t>
            </w:r>
          </w:p>
        </w:tc>
        <w:tc>
          <w:tcPr>
            <w:tcW w:w="1134" w:type="dxa"/>
            <w:tcBorders>
              <w:top w:val="single" w:sz="4" w:space="0" w:color="auto"/>
              <w:left w:val="single" w:sz="4" w:space="0" w:color="auto"/>
              <w:bottom w:val="single" w:sz="4" w:space="0" w:color="auto"/>
              <w:right w:val="single" w:sz="4" w:space="0" w:color="auto"/>
            </w:tcBorders>
            <w:hideMark/>
          </w:tcPr>
          <w:p w14:paraId="4CF27D3A" w14:textId="77777777" w:rsidR="006F3F0D" w:rsidRPr="00EF52F8" w:rsidRDefault="00722C19" w:rsidP="00F90033">
            <w:pPr>
              <w:pStyle w:val="Default"/>
              <w:rPr>
                <w:sz w:val="22"/>
                <w:szCs w:val="22"/>
                <w:lang w:val="lt-LT"/>
              </w:rPr>
            </w:pPr>
            <w:r w:rsidRPr="00EF52F8">
              <w:rPr>
                <w:sz w:val="22"/>
                <w:szCs w:val="22"/>
                <w:lang w:val="lt-LT"/>
              </w:rPr>
              <w:t>Viduriavi</w:t>
            </w:r>
            <w:r w:rsidR="00C53771" w:rsidRPr="00EF52F8">
              <w:rPr>
                <w:sz w:val="22"/>
                <w:szCs w:val="22"/>
                <w:lang w:val="lt-LT"/>
              </w:rPr>
              <w:t>-</w:t>
            </w:r>
            <w:r w:rsidRPr="00EF52F8">
              <w:rPr>
                <w:sz w:val="22"/>
                <w:szCs w:val="22"/>
                <w:lang w:val="lt-LT"/>
              </w:rPr>
              <w:t>mas</w:t>
            </w:r>
            <w:r w:rsidR="006F3F0D" w:rsidRPr="00EF52F8">
              <w:rPr>
                <w:sz w:val="22"/>
                <w:szCs w:val="22"/>
                <w:lang w:val="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DBB0692" w14:textId="77777777" w:rsidR="00722C19" w:rsidRPr="00EF52F8" w:rsidRDefault="00722C19" w:rsidP="00F90033">
            <w:pPr>
              <w:tabs>
                <w:tab w:val="left" w:pos="0"/>
                <w:tab w:val="left" w:pos="600"/>
                <w:tab w:val="left" w:pos="709"/>
                <w:tab w:val="left" w:pos="2268"/>
              </w:tabs>
              <w:rPr>
                <w:bCs/>
                <w:iCs/>
                <w:sz w:val="22"/>
                <w:szCs w:val="22"/>
              </w:rPr>
            </w:pPr>
            <w:r w:rsidRPr="00EF52F8">
              <w:rPr>
                <w:bCs/>
                <w:iCs/>
                <w:sz w:val="22"/>
                <w:szCs w:val="22"/>
              </w:rPr>
              <w:t>Vėmimas,</w:t>
            </w:r>
          </w:p>
          <w:p w14:paraId="5AF7C31D" w14:textId="77777777" w:rsidR="006F3F0D" w:rsidRPr="00EF52F8" w:rsidRDefault="00E31F42" w:rsidP="00F90033">
            <w:pPr>
              <w:pStyle w:val="Default"/>
              <w:rPr>
                <w:sz w:val="22"/>
                <w:szCs w:val="22"/>
                <w:lang w:val="lt-LT"/>
              </w:rPr>
            </w:pPr>
            <w:r w:rsidRPr="00EF52F8">
              <w:rPr>
                <w:sz w:val="22"/>
                <w:szCs w:val="22"/>
                <w:lang w:val="lt-LT"/>
              </w:rPr>
              <w:t>p</w:t>
            </w:r>
            <w:r w:rsidR="00722C19" w:rsidRPr="00EF52F8">
              <w:rPr>
                <w:sz w:val="22"/>
                <w:szCs w:val="22"/>
                <w:lang w:val="lt-LT"/>
              </w:rPr>
              <w:t>ilvo skausmas, pykinimas</w:t>
            </w:r>
          </w:p>
        </w:tc>
        <w:tc>
          <w:tcPr>
            <w:tcW w:w="1843" w:type="dxa"/>
            <w:tcBorders>
              <w:top w:val="single" w:sz="4" w:space="0" w:color="auto"/>
              <w:left w:val="single" w:sz="4" w:space="0" w:color="auto"/>
              <w:bottom w:val="single" w:sz="4" w:space="0" w:color="auto"/>
              <w:right w:val="single" w:sz="4" w:space="0" w:color="auto"/>
            </w:tcBorders>
            <w:hideMark/>
          </w:tcPr>
          <w:p w14:paraId="6E051296" w14:textId="77777777" w:rsidR="006F3F0D" w:rsidRPr="00EF52F8" w:rsidRDefault="00876A1D" w:rsidP="00C53771">
            <w:pPr>
              <w:pStyle w:val="Default"/>
              <w:rPr>
                <w:sz w:val="22"/>
                <w:szCs w:val="22"/>
                <w:lang w:val="lt-LT"/>
              </w:rPr>
            </w:pPr>
            <w:r w:rsidRPr="00EF52F8">
              <w:rPr>
                <w:sz w:val="22"/>
                <w:szCs w:val="22"/>
                <w:lang w:val="lt-LT"/>
              </w:rPr>
              <w:t>Viduri</w:t>
            </w:r>
            <w:r w:rsidR="00E31F42" w:rsidRPr="00EF52F8">
              <w:rPr>
                <w:sz w:val="22"/>
                <w:szCs w:val="22"/>
                <w:lang w:val="lt-LT"/>
              </w:rPr>
              <w:t>ų užkietėjimas</w:t>
            </w:r>
            <w:r w:rsidRPr="00EF52F8">
              <w:rPr>
                <w:sz w:val="22"/>
                <w:szCs w:val="22"/>
                <w:lang w:val="lt-LT"/>
              </w:rPr>
              <w:t>, duj</w:t>
            </w:r>
            <w:r w:rsidR="0064775B">
              <w:rPr>
                <w:sz w:val="22"/>
                <w:szCs w:val="22"/>
                <w:lang w:val="lt-LT"/>
              </w:rPr>
              <w:t>ų susikaupimas</w:t>
            </w:r>
            <w:r w:rsidR="00944328">
              <w:rPr>
                <w:sz w:val="22"/>
                <w:szCs w:val="22"/>
                <w:lang w:val="lt-LT"/>
              </w:rPr>
              <w:t xml:space="preserve"> virškinimo trakte</w:t>
            </w:r>
            <w:r w:rsidRPr="00EF52F8">
              <w:rPr>
                <w:sz w:val="22"/>
                <w:szCs w:val="22"/>
                <w:lang w:val="lt-LT"/>
              </w:rPr>
              <w:t xml:space="preserve">, </w:t>
            </w:r>
            <w:r w:rsidR="00E31F42" w:rsidRPr="00EF52F8">
              <w:rPr>
                <w:sz w:val="22"/>
                <w:szCs w:val="22"/>
                <w:lang w:val="lt-LT"/>
              </w:rPr>
              <w:t xml:space="preserve">dispepsija, gastritas, rijimo sutrikimas, pilvo </w:t>
            </w:r>
            <w:r w:rsidR="00C53771" w:rsidRPr="00EF52F8">
              <w:rPr>
                <w:sz w:val="22"/>
                <w:szCs w:val="22"/>
                <w:lang w:val="lt-LT"/>
              </w:rPr>
              <w:t>tempimas</w:t>
            </w:r>
            <w:r w:rsidR="00926351">
              <w:rPr>
                <w:sz w:val="22"/>
                <w:szCs w:val="22"/>
                <w:lang w:val="lt-LT"/>
              </w:rPr>
              <w:t>, burnos džiū</w:t>
            </w:r>
            <w:r w:rsidR="00E31F42" w:rsidRPr="00EF52F8">
              <w:rPr>
                <w:sz w:val="22"/>
                <w:szCs w:val="22"/>
                <w:lang w:val="lt-LT"/>
              </w:rPr>
              <w:t>vimas, riaugėjimas, burnos opos, padidėjęs seilių išsiskyrimas</w:t>
            </w:r>
          </w:p>
        </w:tc>
        <w:tc>
          <w:tcPr>
            <w:tcW w:w="1417" w:type="dxa"/>
            <w:tcBorders>
              <w:top w:val="single" w:sz="4" w:space="0" w:color="auto"/>
              <w:left w:val="single" w:sz="4" w:space="0" w:color="auto"/>
              <w:bottom w:val="single" w:sz="4" w:space="0" w:color="auto"/>
              <w:right w:val="single" w:sz="4" w:space="0" w:color="auto"/>
            </w:tcBorders>
          </w:tcPr>
          <w:p w14:paraId="53A709A4" w14:textId="77777777" w:rsidR="006F3F0D" w:rsidRPr="00EF52F8" w:rsidRDefault="006F3F0D" w:rsidP="00F90033">
            <w:pPr>
              <w:pStyle w:val="Default"/>
              <w:rPr>
                <w:sz w:val="22"/>
                <w:szCs w:val="22"/>
                <w:lang w:val="lt-LT"/>
              </w:rPr>
            </w:pPr>
          </w:p>
        </w:tc>
        <w:tc>
          <w:tcPr>
            <w:tcW w:w="1889" w:type="dxa"/>
            <w:tcBorders>
              <w:top w:val="single" w:sz="4" w:space="0" w:color="auto"/>
              <w:left w:val="single" w:sz="4" w:space="0" w:color="auto"/>
              <w:bottom w:val="single" w:sz="4" w:space="0" w:color="auto"/>
              <w:right w:val="single" w:sz="4" w:space="0" w:color="auto"/>
            </w:tcBorders>
            <w:hideMark/>
          </w:tcPr>
          <w:p w14:paraId="4A29A9E0" w14:textId="77777777" w:rsidR="006F3F0D" w:rsidRPr="00EF52F8" w:rsidRDefault="00A02669" w:rsidP="00F90033">
            <w:pPr>
              <w:pStyle w:val="Default"/>
              <w:rPr>
                <w:i/>
                <w:sz w:val="22"/>
                <w:szCs w:val="22"/>
                <w:lang w:val="lt-LT"/>
              </w:rPr>
            </w:pPr>
            <w:r>
              <w:rPr>
                <w:i/>
                <w:sz w:val="22"/>
                <w:szCs w:val="22"/>
                <w:lang w:val="lt-LT"/>
              </w:rPr>
              <w:t>Pank</w:t>
            </w:r>
            <w:r w:rsidR="006F3F0D" w:rsidRPr="00EF52F8">
              <w:rPr>
                <w:i/>
                <w:sz w:val="22"/>
                <w:szCs w:val="22"/>
                <w:lang w:val="lt-LT"/>
              </w:rPr>
              <w:t>reatit</w:t>
            </w:r>
            <w:r w:rsidR="00E31F42" w:rsidRPr="00EF52F8">
              <w:rPr>
                <w:i/>
                <w:sz w:val="22"/>
                <w:szCs w:val="22"/>
                <w:lang w:val="lt-LT"/>
              </w:rPr>
              <w:t>as</w:t>
            </w:r>
            <w:r w:rsidR="006F3F0D" w:rsidRPr="00EF52F8">
              <w:rPr>
                <w:i/>
                <w:sz w:val="22"/>
                <w:szCs w:val="22"/>
                <w:lang w:val="lt-LT"/>
              </w:rPr>
              <w:t xml:space="preserve">, </w:t>
            </w:r>
            <w:r w:rsidR="00E31F42" w:rsidRPr="00EF52F8">
              <w:rPr>
                <w:i/>
                <w:sz w:val="22"/>
                <w:szCs w:val="22"/>
                <w:lang w:val="lt-LT"/>
              </w:rPr>
              <w:t>pakitusi liežuvio spalva</w:t>
            </w:r>
          </w:p>
        </w:tc>
      </w:tr>
      <w:tr w:rsidR="006F3F0D" w:rsidRPr="00EF52F8" w14:paraId="7430EBB4" w14:textId="77777777" w:rsidTr="00765A1F">
        <w:tc>
          <w:tcPr>
            <w:tcW w:w="1843" w:type="dxa"/>
            <w:tcBorders>
              <w:top w:val="single" w:sz="4" w:space="0" w:color="auto"/>
              <w:left w:val="single" w:sz="4" w:space="0" w:color="auto"/>
              <w:bottom w:val="single" w:sz="4" w:space="0" w:color="auto"/>
              <w:right w:val="single" w:sz="4" w:space="0" w:color="auto"/>
            </w:tcBorders>
          </w:tcPr>
          <w:p w14:paraId="72C47A59" w14:textId="77777777" w:rsidR="006F3F0D" w:rsidRPr="00EF52F8" w:rsidRDefault="006F3F0D" w:rsidP="00F90033">
            <w:pPr>
              <w:rPr>
                <w:b/>
                <w:sz w:val="22"/>
                <w:szCs w:val="22"/>
                <w:u w:val="single"/>
              </w:rPr>
            </w:pPr>
            <w:r w:rsidRPr="00EF52F8">
              <w:rPr>
                <w:b/>
                <w:bCs/>
                <w:iCs/>
                <w:sz w:val="22"/>
                <w:szCs w:val="22"/>
              </w:rPr>
              <w:t>Kepenų, tulžies pūslės ir latakų sutrikimai</w:t>
            </w:r>
          </w:p>
        </w:tc>
        <w:tc>
          <w:tcPr>
            <w:tcW w:w="1134" w:type="dxa"/>
            <w:tcBorders>
              <w:top w:val="single" w:sz="4" w:space="0" w:color="auto"/>
              <w:left w:val="single" w:sz="4" w:space="0" w:color="auto"/>
              <w:bottom w:val="single" w:sz="4" w:space="0" w:color="auto"/>
              <w:right w:val="single" w:sz="4" w:space="0" w:color="auto"/>
            </w:tcBorders>
          </w:tcPr>
          <w:p w14:paraId="76969892" w14:textId="77777777"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0A681D24" w14:textId="77777777"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tcPr>
          <w:p w14:paraId="5732AA8B" w14:textId="77777777" w:rsidR="006F3F0D" w:rsidRPr="00EF52F8" w:rsidRDefault="006F3F0D" w:rsidP="00F90033">
            <w:pPr>
              <w:rPr>
                <w:sz w:val="22"/>
                <w:szCs w:val="22"/>
                <w:u w:val="single"/>
              </w:rPr>
            </w:pPr>
          </w:p>
        </w:tc>
        <w:tc>
          <w:tcPr>
            <w:tcW w:w="1417" w:type="dxa"/>
            <w:tcBorders>
              <w:top w:val="single" w:sz="4" w:space="0" w:color="auto"/>
              <w:left w:val="single" w:sz="4" w:space="0" w:color="auto"/>
              <w:bottom w:val="single" w:sz="4" w:space="0" w:color="auto"/>
              <w:right w:val="single" w:sz="4" w:space="0" w:color="auto"/>
            </w:tcBorders>
            <w:hideMark/>
          </w:tcPr>
          <w:p w14:paraId="4DC586BD" w14:textId="77777777" w:rsidR="006F3F0D" w:rsidRPr="00EF52F8" w:rsidRDefault="00E31F42" w:rsidP="00F90033">
            <w:pPr>
              <w:pStyle w:val="Default"/>
              <w:rPr>
                <w:sz w:val="22"/>
                <w:szCs w:val="22"/>
                <w:lang w:val="lt-LT"/>
              </w:rPr>
            </w:pPr>
            <w:r w:rsidRPr="00EF52F8">
              <w:rPr>
                <w:iCs/>
                <w:sz w:val="22"/>
                <w:szCs w:val="22"/>
                <w:lang w:val="lt-LT"/>
              </w:rPr>
              <w:t>Sutrikusi kepenų funkcija, cholestazinė gelta</w:t>
            </w:r>
            <w:r w:rsidR="006F3F0D" w:rsidRPr="00EF52F8">
              <w:rPr>
                <w:sz w:val="22"/>
                <w:szCs w:val="22"/>
                <w:lang w:val="lt-LT"/>
              </w:rPr>
              <w:t xml:space="preserve"> </w:t>
            </w:r>
          </w:p>
        </w:tc>
        <w:tc>
          <w:tcPr>
            <w:tcW w:w="1889" w:type="dxa"/>
            <w:tcBorders>
              <w:top w:val="single" w:sz="4" w:space="0" w:color="auto"/>
              <w:left w:val="single" w:sz="4" w:space="0" w:color="auto"/>
              <w:bottom w:val="single" w:sz="4" w:space="0" w:color="auto"/>
              <w:right w:val="single" w:sz="4" w:space="0" w:color="auto"/>
            </w:tcBorders>
            <w:hideMark/>
          </w:tcPr>
          <w:p w14:paraId="2DCEDE3F" w14:textId="77777777" w:rsidR="006F3F0D" w:rsidRPr="00EF52F8" w:rsidRDefault="00E31F42" w:rsidP="00F90033">
            <w:pPr>
              <w:pStyle w:val="Default"/>
              <w:rPr>
                <w:sz w:val="22"/>
                <w:szCs w:val="22"/>
                <w:lang w:val="lt-LT"/>
              </w:rPr>
            </w:pPr>
            <w:r w:rsidRPr="00EF52F8">
              <w:rPr>
                <w:i/>
                <w:sz w:val="22"/>
                <w:szCs w:val="22"/>
                <w:lang w:val="lt-LT"/>
              </w:rPr>
              <w:t>Kepenų nepakankamumas (retai sukeliantis mirtį)</w:t>
            </w:r>
            <w:r w:rsidR="006F3F0D" w:rsidRPr="00EF52F8">
              <w:rPr>
                <w:sz w:val="22"/>
                <w:szCs w:val="22"/>
                <w:lang w:val="lt-LT"/>
              </w:rPr>
              <w:t xml:space="preserve"> (</w:t>
            </w:r>
            <w:r w:rsidRPr="00EF52F8">
              <w:rPr>
                <w:sz w:val="22"/>
                <w:szCs w:val="22"/>
                <w:lang w:val="lt-LT"/>
              </w:rPr>
              <w:t>žr.</w:t>
            </w:r>
            <w:r w:rsidR="006F3F0D" w:rsidRPr="00EF52F8">
              <w:rPr>
                <w:sz w:val="22"/>
                <w:szCs w:val="22"/>
                <w:lang w:val="lt-LT"/>
              </w:rPr>
              <w:t xml:space="preserve"> 4.4</w:t>
            </w:r>
            <w:r w:rsidRPr="00EF52F8">
              <w:rPr>
                <w:sz w:val="22"/>
                <w:szCs w:val="22"/>
                <w:lang w:val="lt-LT"/>
              </w:rPr>
              <w:t xml:space="preserve"> skyrių</w:t>
            </w:r>
            <w:r w:rsidR="006F3F0D" w:rsidRPr="00EF52F8">
              <w:rPr>
                <w:sz w:val="22"/>
                <w:szCs w:val="22"/>
                <w:lang w:val="lt-LT"/>
              </w:rPr>
              <w:t>)</w:t>
            </w:r>
            <w:r w:rsidRPr="00EF52F8">
              <w:rPr>
                <w:sz w:val="22"/>
                <w:szCs w:val="22"/>
                <w:lang w:val="lt-LT"/>
              </w:rPr>
              <w:t xml:space="preserve">, </w:t>
            </w:r>
            <w:r w:rsidRPr="00EF52F8">
              <w:rPr>
                <w:i/>
                <w:sz w:val="22"/>
                <w:szCs w:val="22"/>
                <w:lang w:val="lt-LT"/>
              </w:rPr>
              <w:t>žaibinis hepatitas</w:t>
            </w:r>
            <w:r w:rsidR="006F3F0D" w:rsidRPr="00EF52F8">
              <w:rPr>
                <w:i/>
                <w:sz w:val="22"/>
                <w:szCs w:val="22"/>
                <w:lang w:val="lt-LT"/>
              </w:rPr>
              <w:t xml:space="preserve">, </w:t>
            </w:r>
            <w:r w:rsidRPr="00EF52F8">
              <w:rPr>
                <w:i/>
                <w:sz w:val="22"/>
                <w:szCs w:val="22"/>
                <w:lang w:val="lt-LT"/>
              </w:rPr>
              <w:t>kepenų nekrozė</w:t>
            </w:r>
            <w:r w:rsidR="006F3F0D" w:rsidRPr="00EF52F8">
              <w:rPr>
                <w:i/>
                <w:sz w:val="22"/>
                <w:szCs w:val="22"/>
                <w:lang w:val="lt-LT"/>
              </w:rPr>
              <w:t xml:space="preserve"> </w:t>
            </w:r>
          </w:p>
        </w:tc>
      </w:tr>
      <w:tr w:rsidR="006F3F0D" w:rsidRPr="00EF52F8" w14:paraId="468953B9" w14:textId="77777777" w:rsidTr="00765A1F">
        <w:tc>
          <w:tcPr>
            <w:tcW w:w="1843" w:type="dxa"/>
            <w:tcBorders>
              <w:top w:val="single" w:sz="4" w:space="0" w:color="auto"/>
              <w:left w:val="single" w:sz="4" w:space="0" w:color="auto"/>
              <w:bottom w:val="single" w:sz="4" w:space="0" w:color="auto"/>
              <w:right w:val="single" w:sz="4" w:space="0" w:color="auto"/>
            </w:tcBorders>
          </w:tcPr>
          <w:p w14:paraId="13CF49E9" w14:textId="77777777" w:rsidR="006F3F0D" w:rsidRPr="00EF52F8" w:rsidRDefault="006F3F0D" w:rsidP="00F90033">
            <w:pPr>
              <w:tabs>
                <w:tab w:val="left" w:pos="0"/>
                <w:tab w:val="left" w:pos="600"/>
                <w:tab w:val="left" w:pos="709"/>
                <w:tab w:val="left" w:pos="2268"/>
              </w:tabs>
              <w:rPr>
                <w:b/>
                <w:sz w:val="22"/>
                <w:szCs w:val="22"/>
                <w:u w:val="single"/>
              </w:rPr>
            </w:pPr>
            <w:r w:rsidRPr="00EF52F8">
              <w:rPr>
                <w:b/>
                <w:bCs/>
                <w:iCs/>
                <w:sz w:val="22"/>
                <w:szCs w:val="22"/>
              </w:rPr>
              <w:t>Odos ir poodinio audinio sutrikimai</w:t>
            </w:r>
          </w:p>
        </w:tc>
        <w:tc>
          <w:tcPr>
            <w:tcW w:w="1134" w:type="dxa"/>
            <w:tcBorders>
              <w:top w:val="single" w:sz="4" w:space="0" w:color="auto"/>
              <w:left w:val="single" w:sz="4" w:space="0" w:color="auto"/>
              <w:bottom w:val="single" w:sz="4" w:space="0" w:color="auto"/>
              <w:right w:val="single" w:sz="4" w:space="0" w:color="auto"/>
            </w:tcBorders>
          </w:tcPr>
          <w:p w14:paraId="12532A51" w14:textId="77777777"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1B8B2185" w14:textId="77777777"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hideMark/>
          </w:tcPr>
          <w:p w14:paraId="4391B8B8" w14:textId="77777777" w:rsidR="006F3F0D" w:rsidRPr="00EF52F8" w:rsidRDefault="00876A1D" w:rsidP="00F90033">
            <w:pPr>
              <w:pStyle w:val="Default"/>
              <w:rPr>
                <w:sz w:val="22"/>
                <w:szCs w:val="22"/>
                <w:lang w:val="lt-LT"/>
              </w:rPr>
            </w:pPr>
            <w:r w:rsidRPr="00EF52F8">
              <w:rPr>
                <w:sz w:val="22"/>
                <w:szCs w:val="22"/>
                <w:lang w:val="lt-LT"/>
              </w:rPr>
              <w:t>Išbėrimas, niežėjimas</w:t>
            </w:r>
            <w:r w:rsidR="00E31F42" w:rsidRPr="00EF52F8">
              <w:rPr>
                <w:sz w:val="22"/>
                <w:szCs w:val="22"/>
                <w:lang w:val="lt-LT"/>
              </w:rPr>
              <w:t>, dilgėlinė, dermatitas, odos sausmė, padidėjęs prakaitavimas</w:t>
            </w:r>
          </w:p>
        </w:tc>
        <w:tc>
          <w:tcPr>
            <w:tcW w:w="1417" w:type="dxa"/>
            <w:tcBorders>
              <w:top w:val="single" w:sz="4" w:space="0" w:color="auto"/>
              <w:left w:val="single" w:sz="4" w:space="0" w:color="auto"/>
              <w:bottom w:val="single" w:sz="4" w:space="0" w:color="auto"/>
              <w:right w:val="single" w:sz="4" w:space="0" w:color="auto"/>
            </w:tcBorders>
            <w:hideMark/>
          </w:tcPr>
          <w:p w14:paraId="486836AC" w14:textId="77777777" w:rsidR="006F3F0D" w:rsidRPr="00EF52F8" w:rsidRDefault="00E31F42" w:rsidP="00F90033">
            <w:pPr>
              <w:pStyle w:val="Default"/>
              <w:rPr>
                <w:sz w:val="22"/>
                <w:szCs w:val="22"/>
                <w:lang w:val="lt-LT"/>
              </w:rPr>
            </w:pPr>
            <w:r w:rsidRPr="00EF52F8">
              <w:rPr>
                <w:sz w:val="22"/>
                <w:szCs w:val="22"/>
                <w:lang w:val="lt-LT"/>
              </w:rPr>
              <w:t>Padidėjusio jautrumo šviesai reakcijos</w:t>
            </w:r>
            <w:r w:rsidR="00491A36">
              <w:rPr>
                <w:sz w:val="22"/>
                <w:szCs w:val="22"/>
                <w:lang w:val="lt-LT"/>
              </w:rPr>
              <w:t xml:space="preserve">, </w:t>
            </w:r>
            <w:r w:rsidR="00491A36" w:rsidRPr="00E259B8">
              <w:rPr>
                <w:sz w:val="22"/>
                <w:szCs w:val="22"/>
                <w:lang w:val="lt-LT"/>
              </w:rPr>
              <w:t>ūminė generalizuota egzanteminė pustuliozė (ŪGEP)</w:t>
            </w:r>
          </w:p>
        </w:tc>
        <w:tc>
          <w:tcPr>
            <w:tcW w:w="1889" w:type="dxa"/>
            <w:tcBorders>
              <w:top w:val="single" w:sz="4" w:space="0" w:color="auto"/>
              <w:left w:val="single" w:sz="4" w:space="0" w:color="auto"/>
              <w:bottom w:val="single" w:sz="4" w:space="0" w:color="auto"/>
              <w:right w:val="single" w:sz="4" w:space="0" w:color="auto"/>
            </w:tcBorders>
            <w:hideMark/>
          </w:tcPr>
          <w:p w14:paraId="6106376E" w14:textId="77777777" w:rsidR="006F3F0D" w:rsidRPr="00EF52F8" w:rsidRDefault="00944328" w:rsidP="00944328">
            <w:pPr>
              <w:pStyle w:val="Default"/>
              <w:rPr>
                <w:sz w:val="22"/>
                <w:szCs w:val="22"/>
                <w:lang w:val="lt-LT"/>
              </w:rPr>
            </w:pPr>
            <w:r>
              <w:rPr>
                <w:iCs/>
                <w:sz w:val="22"/>
                <w:szCs w:val="22"/>
                <w:lang w:val="lt-LT"/>
              </w:rPr>
              <w:t>Stivenso-Džonsono (</w:t>
            </w:r>
            <w:r w:rsidR="00C53771" w:rsidRPr="00B01D29">
              <w:rPr>
                <w:i/>
                <w:iCs/>
                <w:sz w:val="22"/>
                <w:szCs w:val="22"/>
                <w:lang w:val="lt-LT"/>
              </w:rPr>
              <w:t>Steven</w:t>
            </w:r>
            <w:r w:rsidR="00926351" w:rsidRPr="00B01D29">
              <w:rPr>
                <w:i/>
                <w:iCs/>
                <w:sz w:val="22"/>
                <w:szCs w:val="22"/>
                <w:lang w:val="lt-LT"/>
              </w:rPr>
              <w:t>s</w:t>
            </w:r>
            <w:r w:rsidR="00C53771" w:rsidRPr="00B01D29">
              <w:rPr>
                <w:i/>
                <w:iCs/>
                <w:sz w:val="22"/>
                <w:szCs w:val="22"/>
                <w:lang w:val="lt-LT"/>
              </w:rPr>
              <w:t>-Johnson</w:t>
            </w:r>
            <w:r>
              <w:rPr>
                <w:iCs/>
                <w:sz w:val="22"/>
                <w:szCs w:val="22"/>
                <w:lang w:val="lt-LT"/>
              </w:rPr>
              <w:t>)</w:t>
            </w:r>
            <w:r w:rsidR="00876A1D" w:rsidRPr="00EF52F8">
              <w:rPr>
                <w:iCs/>
                <w:sz w:val="22"/>
                <w:szCs w:val="22"/>
                <w:lang w:val="lt-LT"/>
              </w:rPr>
              <w:t xml:space="preserve"> sind</w:t>
            </w:r>
            <w:r w:rsidR="00A02669">
              <w:rPr>
                <w:iCs/>
                <w:sz w:val="22"/>
                <w:szCs w:val="22"/>
                <w:lang w:val="lt-LT"/>
              </w:rPr>
              <w:t>r</w:t>
            </w:r>
            <w:r w:rsidR="00876A1D" w:rsidRPr="00EF52F8">
              <w:rPr>
                <w:iCs/>
                <w:sz w:val="22"/>
                <w:szCs w:val="22"/>
                <w:lang w:val="lt-LT"/>
              </w:rPr>
              <w:t xml:space="preserve">omas, </w:t>
            </w:r>
            <w:r w:rsidR="006F3F0D" w:rsidRPr="00EF52F8">
              <w:rPr>
                <w:i/>
                <w:sz w:val="22"/>
                <w:szCs w:val="22"/>
                <w:lang w:val="lt-LT"/>
              </w:rPr>
              <w:t>to</w:t>
            </w:r>
            <w:r w:rsidR="00E31F42" w:rsidRPr="00EF52F8">
              <w:rPr>
                <w:i/>
                <w:sz w:val="22"/>
                <w:szCs w:val="22"/>
                <w:lang w:val="lt-LT"/>
              </w:rPr>
              <w:t>ksinė epidermio nekrozė</w:t>
            </w:r>
            <w:r>
              <w:rPr>
                <w:i/>
                <w:sz w:val="22"/>
                <w:szCs w:val="22"/>
                <w:lang w:val="lt-LT"/>
              </w:rPr>
              <w:t xml:space="preserve"> [Lajelio (Lyell) sindromas]</w:t>
            </w:r>
            <w:r w:rsidR="00E31F42" w:rsidRPr="00EF52F8">
              <w:rPr>
                <w:i/>
                <w:sz w:val="22"/>
                <w:szCs w:val="22"/>
                <w:lang w:val="lt-LT"/>
              </w:rPr>
              <w:t xml:space="preserve">, daugiaformė </w:t>
            </w:r>
            <w:r>
              <w:rPr>
                <w:i/>
                <w:sz w:val="22"/>
                <w:szCs w:val="22"/>
                <w:lang w:val="lt-LT"/>
              </w:rPr>
              <w:t>raudonė (erythema multiforme)</w:t>
            </w:r>
            <w:r w:rsidR="00C53771" w:rsidRPr="00EF52F8">
              <w:rPr>
                <w:i/>
                <w:sz w:val="22"/>
                <w:szCs w:val="22"/>
                <w:lang w:val="lt-LT"/>
              </w:rPr>
              <w:t>, r</w:t>
            </w:r>
            <w:r w:rsidR="00E31F42" w:rsidRPr="00EF52F8">
              <w:rPr>
                <w:i/>
                <w:sz w:val="22"/>
                <w:szCs w:val="22"/>
                <w:lang w:val="lt-LT"/>
              </w:rPr>
              <w:t>eakcija į vaistą –eozinofilija ir sisteminiai</w:t>
            </w:r>
            <w:r w:rsidR="006F3F0D" w:rsidRPr="00EF52F8">
              <w:rPr>
                <w:sz w:val="22"/>
                <w:szCs w:val="22"/>
                <w:lang w:val="lt-LT"/>
              </w:rPr>
              <w:t xml:space="preserve"> </w:t>
            </w:r>
            <w:r w:rsidR="00E31F42" w:rsidRPr="00EF52F8">
              <w:rPr>
                <w:i/>
                <w:sz w:val="22"/>
                <w:szCs w:val="22"/>
                <w:lang w:val="lt-LT"/>
              </w:rPr>
              <w:t>simptomai</w:t>
            </w:r>
            <w:r w:rsidR="00E31F42" w:rsidRPr="00EF52F8">
              <w:rPr>
                <w:sz w:val="22"/>
                <w:szCs w:val="22"/>
                <w:lang w:val="lt-LT"/>
              </w:rPr>
              <w:t xml:space="preserve"> </w:t>
            </w:r>
            <w:r w:rsidR="006F3F0D" w:rsidRPr="00EF52F8">
              <w:rPr>
                <w:i/>
                <w:noProof/>
                <w:sz w:val="22"/>
                <w:szCs w:val="22"/>
                <w:lang w:val="lt-LT"/>
              </w:rPr>
              <w:t>(</w:t>
            </w:r>
            <w:r w:rsidR="00E31F42" w:rsidRPr="00EF52F8">
              <w:rPr>
                <w:i/>
                <w:noProof/>
                <w:sz w:val="22"/>
                <w:szCs w:val="22"/>
                <w:lang w:val="lt-LT"/>
              </w:rPr>
              <w:t xml:space="preserve">angl. sutr. </w:t>
            </w:r>
            <w:r w:rsidR="006F3F0D" w:rsidRPr="00EF52F8">
              <w:rPr>
                <w:i/>
                <w:noProof/>
                <w:sz w:val="22"/>
                <w:szCs w:val="22"/>
                <w:lang w:val="lt-LT"/>
              </w:rPr>
              <w:t>DRESS)</w:t>
            </w:r>
          </w:p>
        </w:tc>
      </w:tr>
      <w:tr w:rsidR="006F3F0D" w:rsidRPr="00EF52F8" w14:paraId="2E06693A" w14:textId="77777777" w:rsidTr="00765A1F">
        <w:tc>
          <w:tcPr>
            <w:tcW w:w="1843" w:type="dxa"/>
            <w:tcBorders>
              <w:top w:val="single" w:sz="4" w:space="0" w:color="auto"/>
              <w:left w:val="single" w:sz="4" w:space="0" w:color="auto"/>
              <w:bottom w:val="single" w:sz="4" w:space="0" w:color="auto"/>
              <w:right w:val="single" w:sz="4" w:space="0" w:color="auto"/>
            </w:tcBorders>
            <w:hideMark/>
          </w:tcPr>
          <w:p w14:paraId="1D5DB51A" w14:textId="77777777" w:rsidR="006F3F0D" w:rsidRPr="00EF52F8" w:rsidRDefault="006F3F0D" w:rsidP="00F90033">
            <w:pPr>
              <w:tabs>
                <w:tab w:val="left" w:pos="0"/>
                <w:tab w:val="left" w:pos="600"/>
                <w:tab w:val="left" w:pos="709"/>
                <w:tab w:val="left" w:pos="2268"/>
              </w:tabs>
              <w:rPr>
                <w:b/>
                <w:sz w:val="22"/>
                <w:szCs w:val="22"/>
              </w:rPr>
            </w:pPr>
            <w:r w:rsidRPr="00EF52F8">
              <w:rPr>
                <w:b/>
                <w:bCs/>
                <w:iCs/>
                <w:sz w:val="22"/>
                <w:szCs w:val="22"/>
              </w:rPr>
              <w:t xml:space="preserve">Skeleto, raumenų ir jungiamojo </w:t>
            </w:r>
            <w:r w:rsidRPr="00EF52F8">
              <w:rPr>
                <w:b/>
                <w:bCs/>
                <w:iCs/>
                <w:sz w:val="22"/>
                <w:szCs w:val="22"/>
              </w:rPr>
              <w:lastRenderedPageBreak/>
              <w:t>audinio sutrikimai</w:t>
            </w:r>
          </w:p>
        </w:tc>
        <w:tc>
          <w:tcPr>
            <w:tcW w:w="1134" w:type="dxa"/>
            <w:tcBorders>
              <w:top w:val="single" w:sz="4" w:space="0" w:color="auto"/>
              <w:left w:val="single" w:sz="4" w:space="0" w:color="auto"/>
              <w:bottom w:val="single" w:sz="4" w:space="0" w:color="auto"/>
              <w:right w:val="single" w:sz="4" w:space="0" w:color="auto"/>
            </w:tcBorders>
          </w:tcPr>
          <w:p w14:paraId="2EF97891" w14:textId="77777777"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33932F83" w14:textId="77777777"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hideMark/>
          </w:tcPr>
          <w:p w14:paraId="30929074" w14:textId="77777777" w:rsidR="006F3F0D" w:rsidRPr="00EF52F8" w:rsidRDefault="006F3F0D" w:rsidP="00F90033">
            <w:pPr>
              <w:pStyle w:val="Default"/>
              <w:rPr>
                <w:sz w:val="22"/>
                <w:szCs w:val="22"/>
                <w:lang w:val="lt-LT"/>
              </w:rPr>
            </w:pPr>
            <w:r w:rsidRPr="00EF52F8">
              <w:rPr>
                <w:sz w:val="22"/>
                <w:szCs w:val="22"/>
                <w:lang w:val="lt-LT"/>
              </w:rPr>
              <w:t>Osteoart</w:t>
            </w:r>
            <w:r w:rsidR="00E31F42" w:rsidRPr="00EF52F8">
              <w:rPr>
                <w:sz w:val="22"/>
                <w:szCs w:val="22"/>
                <w:lang w:val="lt-LT"/>
              </w:rPr>
              <w:t>ritas</w:t>
            </w:r>
            <w:r w:rsidRPr="00EF52F8">
              <w:rPr>
                <w:sz w:val="22"/>
                <w:szCs w:val="22"/>
                <w:lang w:val="lt-LT"/>
              </w:rPr>
              <w:t xml:space="preserve">, </w:t>
            </w:r>
            <w:r w:rsidR="00926351">
              <w:rPr>
                <w:sz w:val="22"/>
                <w:szCs w:val="22"/>
                <w:lang w:val="lt-LT"/>
              </w:rPr>
              <w:t xml:space="preserve">raumenų skausmas, </w:t>
            </w:r>
            <w:r w:rsidR="00171C80" w:rsidRPr="00EF52F8">
              <w:rPr>
                <w:sz w:val="22"/>
                <w:szCs w:val="22"/>
                <w:lang w:val="lt-LT"/>
              </w:rPr>
              <w:lastRenderedPageBreak/>
              <w:t>nugaros, sprando skausmas</w:t>
            </w:r>
            <w:r w:rsidRPr="00EF52F8">
              <w:rPr>
                <w:sz w:val="22"/>
                <w:szCs w:val="22"/>
                <w:lang w:val="lt-LT"/>
              </w:rPr>
              <w:t xml:space="preserve"> </w:t>
            </w:r>
          </w:p>
        </w:tc>
        <w:tc>
          <w:tcPr>
            <w:tcW w:w="1417" w:type="dxa"/>
            <w:tcBorders>
              <w:top w:val="single" w:sz="4" w:space="0" w:color="auto"/>
              <w:left w:val="single" w:sz="4" w:space="0" w:color="auto"/>
              <w:bottom w:val="single" w:sz="4" w:space="0" w:color="auto"/>
              <w:right w:val="single" w:sz="4" w:space="0" w:color="auto"/>
            </w:tcBorders>
          </w:tcPr>
          <w:p w14:paraId="01BC8025" w14:textId="77777777"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tcPr>
          <w:p w14:paraId="378CC24A" w14:textId="77777777" w:rsidR="006F3F0D" w:rsidRPr="00EF52F8" w:rsidRDefault="00876A1D" w:rsidP="00F90033">
            <w:pPr>
              <w:rPr>
                <w:sz w:val="22"/>
                <w:szCs w:val="22"/>
                <w:u w:val="single"/>
              </w:rPr>
            </w:pPr>
            <w:r w:rsidRPr="00EF52F8">
              <w:rPr>
                <w:sz w:val="22"/>
                <w:szCs w:val="22"/>
              </w:rPr>
              <w:t>Artralgija</w:t>
            </w:r>
            <w:r w:rsidRPr="00EF52F8">
              <w:rPr>
                <w:sz w:val="22"/>
                <w:szCs w:val="22"/>
                <w:u w:val="single"/>
              </w:rPr>
              <w:t xml:space="preserve"> </w:t>
            </w:r>
          </w:p>
        </w:tc>
      </w:tr>
      <w:tr w:rsidR="006F3F0D" w:rsidRPr="00EF52F8" w14:paraId="558EF289" w14:textId="77777777" w:rsidTr="00765A1F">
        <w:tc>
          <w:tcPr>
            <w:tcW w:w="1843" w:type="dxa"/>
            <w:tcBorders>
              <w:top w:val="single" w:sz="4" w:space="0" w:color="auto"/>
              <w:left w:val="single" w:sz="4" w:space="0" w:color="auto"/>
              <w:bottom w:val="single" w:sz="4" w:space="0" w:color="auto"/>
              <w:right w:val="single" w:sz="4" w:space="0" w:color="auto"/>
            </w:tcBorders>
            <w:hideMark/>
          </w:tcPr>
          <w:p w14:paraId="46FFA678" w14:textId="77777777" w:rsidR="006F3F0D" w:rsidRPr="00EF52F8" w:rsidRDefault="006F3F0D" w:rsidP="00F90033">
            <w:pPr>
              <w:tabs>
                <w:tab w:val="left" w:pos="0"/>
                <w:tab w:val="left" w:pos="600"/>
                <w:tab w:val="left" w:pos="709"/>
                <w:tab w:val="left" w:pos="2268"/>
              </w:tabs>
              <w:rPr>
                <w:b/>
                <w:sz w:val="22"/>
                <w:szCs w:val="22"/>
              </w:rPr>
            </w:pPr>
            <w:r w:rsidRPr="00EF52F8">
              <w:rPr>
                <w:b/>
                <w:bCs/>
                <w:iCs/>
                <w:sz w:val="22"/>
                <w:szCs w:val="22"/>
              </w:rPr>
              <w:t>Inkstų ir šlapimo takų sutrikimai</w:t>
            </w:r>
          </w:p>
        </w:tc>
        <w:tc>
          <w:tcPr>
            <w:tcW w:w="1134" w:type="dxa"/>
            <w:tcBorders>
              <w:top w:val="single" w:sz="4" w:space="0" w:color="auto"/>
              <w:left w:val="single" w:sz="4" w:space="0" w:color="auto"/>
              <w:bottom w:val="single" w:sz="4" w:space="0" w:color="auto"/>
              <w:right w:val="single" w:sz="4" w:space="0" w:color="auto"/>
            </w:tcBorders>
          </w:tcPr>
          <w:p w14:paraId="58A21F9C" w14:textId="77777777"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5EA39197" w14:textId="77777777"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hideMark/>
          </w:tcPr>
          <w:p w14:paraId="4415399A" w14:textId="77777777" w:rsidR="006F3F0D" w:rsidRPr="00EF52F8" w:rsidRDefault="00926351" w:rsidP="00C53771">
            <w:pPr>
              <w:pStyle w:val="Default"/>
              <w:rPr>
                <w:sz w:val="22"/>
                <w:szCs w:val="22"/>
                <w:lang w:val="lt-LT"/>
              </w:rPr>
            </w:pPr>
            <w:r>
              <w:rPr>
                <w:sz w:val="22"/>
                <w:szCs w:val="22"/>
                <w:lang w:val="lt-LT"/>
              </w:rPr>
              <w:t xml:space="preserve">Sutrikęs šlapinimasis, </w:t>
            </w:r>
            <w:r w:rsidR="00C53771" w:rsidRPr="00EF52F8">
              <w:rPr>
                <w:sz w:val="22"/>
                <w:szCs w:val="22"/>
                <w:lang w:val="lt-LT"/>
              </w:rPr>
              <w:t>inkstų skausmas</w:t>
            </w:r>
          </w:p>
        </w:tc>
        <w:tc>
          <w:tcPr>
            <w:tcW w:w="1417" w:type="dxa"/>
            <w:tcBorders>
              <w:top w:val="single" w:sz="4" w:space="0" w:color="auto"/>
              <w:left w:val="single" w:sz="4" w:space="0" w:color="auto"/>
              <w:bottom w:val="single" w:sz="4" w:space="0" w:color="auto"/>
              <w:right w:val="single" w:sz="4" w:space="0" w:color="auto"/>
            </w:tcBorders>
          </w:tcPr>
          <w:p w14:paraId="7D4FAA6C" w14:textId="77777777"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hideMark/>
          </w:tcPr>
          <w:p w14:paraId="7449FD7F" w14:textId="77777777" w:rsidR="006F3F0D" w:rsidRPr="00EF52F8" w:rsidRDefault="00171C80" w:rsidP="00C53771">
            <w:pPr>
              <w:tabs>
                <w:tab w:val="left" w:pos="0"/>
                <w:tab w:val="left" w:pos="600"/>
                <w:tab w:val="left" w:pos="709"/>
                <w:tab w:val="left" w:pos="2268"/>
              </w:tabs>
              <w:rPr>
                <w:i/>
                <w:sz w:val="22"/>
                <w:szCs w:val="22"/>
              </w:rPr>
            </w:pPr>
            <w:r w:rsidRPr="00EF52F8">
              <w:rPr>
                <w:i/>
                <w:sz w:val="22"/>
                <w:szCs w:val="22"/>
              </w:rPr>
              <w:t>Ūminis</w:t>
            </w:r>
            <w:r w:rsidRPr="00EF52F8">
              <w:rPr>
                <w:bCs/>
                <w:i/>
                <w:iCs/>
                <w:sz w:val="22"/>
                <w:szCs w:val="22"/>
              </w:rPr>
              <w:t xml:space="preserve"> inkstų nepakankamumas</w:t>
            </w:r>
            <w:r w:rsidR="00A02669">
              <w:rPr>
                <w:bCs/>
                <w:i/>
                <w:iCs/>
                <w:sz w:val="22"/>
                <w:szCs w:val="22"/>
              </w:rPr>
              <w:t>,</w:t>
            </w:r>
            <w:r w:rsidR="00C53771" w:rsidRPr="00EF52F8">
              <w:rPr>
                <w:bCs/>
                <w:i/>
                <w:iCs/>
                <w:sz w:val="22"/>
                <w:szCs w:val="22"/>
              </w:rPr>
              <w:t xml:space="preserve"> </w:t>
            </w:r>
            <w:r w:rsidRPr="00EF52F8">
              <w:rPr>
                <w:bCs/>
                <w:i/>
                <w:iCs/>
                <w:sz w:val="22"/>
                <w:szCs w:val="22"/>
              </w:rPr>
              <w:t>intersticinis nefritas</w:t>
            </w:r>
          </w:p>
        </w:tc>
      </w:tr>
      <w:tr w:rsidR="006F3F0D" w:rsidRPr="00EF52F8" w14:paraId="41B36178" w14:textId="77777777" w:rsidTr="00765A1F">
        <w:tc>
          <w:tcPr>
            <w:tcW w:w="1843" w:type="dxa"/>
            <w:tcBorders>
              <w:top w:val="single" w:sz="4" w:space="0" w:color="auto"/>
              <w:left w:val="single" w:sz="4" w:space="0" w:color="auto"/>
              <w:bottom w:val="single" w:sz="4" w:space="0" w:color="auto"/>
              <w:right w:val="single" w:sz="4" w:space="0" w:color="auto"/>
            </w:tcBorders>
            <w:hideMark/>
          </w:tcPr>
          <w:p w14:paraId="67FB6648" w14:textId="77777777" w:rsidR="006F3F0D" w:rsidRPr="00EF52F8" w:rsidRDefault="006F3F0D" w:rsidP="00F90033">
            <w:pPr>
              <w:pStyle w:val="Default"/>
              <w:rPr>
                <w:b/>
                <w:sz w:val="22"/>
                <w:szCs w:val="22"/>
                <w:lang w:val="lt-LT"/>
              </w:rPr>
            </w:pPr>
            <w:r w:rsidRPr="00EF52F8">
              <w:rPr>
                <w:b/>
                <w:bCs/>
                <w:iCs/>
                <w:sz w:val="22"/>
                <w:szCs w:val="22"/>
                <w:lang w:val="lt-LT"/>
              </w:rPr>
              <w:t>Lytinės sistemos ir krūties sutrikimai</w:t>
            </w:r>
          </w:p>
        </w:tc>
        <w:tc>
          <w:tcPr>
            <w:tcW w:w="1134" w:type="dxa"/>
            <w:tcBorders>
              <w:top w:val="single" w:sz="4" w:space="0" w:color="auto"/>
              <w:left w:val="single" w:sz="4" w:space="0" w:color="auto"/>
              <w:bottom w:val="single" w:sz="4" w:space="0" w:color="auto"/>
              <w:right w:val="single" w:sz="4" w:space="0" w:color="auto"/>
            </w:tcBorders>
          </w:tcPr>
          <w:p w14:paraId="328FC34E" w14:textId="77777777"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5044576F" w14:textId="77777777"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hideMark/>
          </w:tcPr>
          <w:p w14:paraId="68DB1DD4" w14:textId="77777777" w:rsidR="006F3F0D" w:rsidRPr="00EF52F8" w:rsidRDefault="00C53771" w:rsidP="00C53771">
            <w:pPr>
              <w:pStyle w:val="Default"/>
              <w:rPr>
                <w:sz w:val="22"/>
                <w:szCs w:val="22"/>
                <w:lang w:val="lt-LT"/>
              </w:rPr>
            </w:pPr>
            <w:r w:rsidRPr="00EF52F8">
              <w:rPr>
                <w:sz w:val="22"/>
                <w:szCs w:val="22"/>
                <w:lang w:val="lt-LT"/>
              </w:rPr>
              <w:t>Kraujavimas iš gimdos, sėklidžių liga</w:t>
            </w:r>
          </w:p>
        </w:tc>
        <w:tc>
          <w:tcPr>
            <w:tcW w:w="1417" w:type="dxa"/>
            <w:tcBorders>
              <w:top w:val="single" w:sz="4" w:space="0" w:color="auto"/>
              <w:left w:val="single" w:sz="4" w:space="0" w:color="auto"/>
              <w:bottom w:val="single" w:sz="4" w:space="0" w:color="auto"/>
              <w:right w:val="single" w:sz="4" w:space="0" w:color="auto"/>
            </w:tcBorders>
          </w:tcPr>
          <w:p w14:paraId="39144C6C" w14:textId="77777777"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tcPr>
          <w:p w14:paraId="5AC48F1E" w14:textId="77777777" w:rsidR="006F3F0D" w:rsidRPr="00EF52F8" w:rsidRDefault="006F3F0D" w:rsidP="00F90033">
            <w:pPr>
              <w:rPr>
                <w:sz w:val="22"/>
                <w:szCs w:val="22"/>
                <w:u w:val="single"/>
              </w:rPr>
            </w:pPr>
          </w:p>
        </w:tc>
      </w:tr>
      <w:tr w:rsidR="006F3F0D" w:rsidRPr="00EF52F8" w14:paraId="3D469A9C" w14:textId="77777777" w:rsidTr="00765A1F">
        <w:tc>
          <w:tcPr>
            <w:tcW w:w="1843" w:type="dxa"/>
            <w:tcBorders>
              <w:top w:val="single" w:sz="4" w:space="0" w:color="auto"/>
              <w:left w:val="single" w:sz="4" w:space="0" w:color="auto"/>
              <w:bottom w:val="single" w:sz="4" w:space="0" w:color="auto"/>
              <w:right w:val="single" w:sz="4" w:space="0" w:color="auto"/>
            </w:tcBorders>
          </w:tcPr>
          <w:p w14:paraId="19AEFDD5" w14:textId="77777777" w:rsidR="006F3F0D" w:rsidRPr="00EF52F8" w:rsidRDefault="006F3F0D" w:rsidP="00F90033">
            <w:pPr>
              <w:tabs>
                <w:tab w:val="left" w:pos="0"/>
                <w:tab w:val="left" w:pos="600"/>
                <w:tab w:val="left" w:pos="709"/>
                <w:tab w:val="left" w:pos="2268"/>
              </w:tabs>
              <w:rPr>
                <w:b/>
                <w:bCs/>
                <w:iCs/>
                <w:sz w:val="22"/>
                <w:szCs w:val="22"/>
              </w:rPr>
            </w:pPr>
            <w:r w:rsidRPr="00EF52F8">
              <w:rPr>
                <w:b/>
                <w:bCs/>
                <w:iCs/>
                <w:sz w:val="22"/>
                <w:szCs w:val="22"/>
              </w:rPr>
              <w:t>Bendrieji sutrikimai ir vartojimo vietos pažeidimai</w:t>
            </w:r>
          </w:p>
        </w:tc>
        <w:tc>
          <w:tcPr>
            <w:tcW w:w="1134" w:type="dxa"/>
            <w:tcBorders>
              <w:top w:val="single" w:sz="4" w:space="0" w:color="auto"/>
              <w:left w:val="single" w:sz="4" w:space="0" w:color="auto"/>
              <w:bottom w:val="single" w:sz="4" w:space="0" w:color="auto"/>
              <w:right w:val="single" w:sz="4" w:space="0" w:color="auto"/>
            </w:tcBorders>
          </w:tcPr>
          <w:p w14:paraId="694C818F" w14:textId="77777777"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37133918" w14:textId="77777777"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hideMark/>
          </w:tcPr>
          <w:p w14:paraId="77822801" w14:textId="77777777" w:rsidR="006F3F0D" w:rsidRPr="00EF52F8" w:rsidRDefault="00171C80" w:rsidP="00F90033">
            <w:pPr>
              <w:pStyle w:val="Default"/>
              <w:rPr>
                <w:sz w:val="22"/>
                <w:szCs w:val="22"/>
                <w:lang w:val="lt-LT"/>
              </w:rPr>
            </w:pPr>
            <w:r w:rsidRPr="00EF52F8">
              <w:rPr>
                <w:sz w:val="22"/>
                <w:szCs w:val="22"/>
                <w:lang w:val="lt-LT"/>
              </w:rPr>
              <w:t xml:space="preserve">Edema, astenija, </w:t>
            </w:r>
            <w:r w:rsidR="008B371D">
              <w:rPr>
                <w:sz w:val="22"/>
                <w:szCs w:val="22"/>
                <w:lang w:val="lt-LT"/>
              </w:rPr>
              <w:t xml:space="preserve">bendras negalavimas, </w:t>
            </w:r>
            <w:r w:rsidRPr="00EF52F8">
              <w:rPr>
                <w:sz w:val="22"/>
                <w:szCs w:val="22"/>
                <w:lang w:val="lt-LT"/>
              </w:rPr>
              <w:t xml:space="preserve">nuovargis, veido patinimas, krūtinės skausmas, karščiavimas, skausmas, periferinė </w:t>
            </w:r>
            <w:r w:rsidR="006F3F0D" w:rsidRPr="00EF52F8">
              <w:rPr>
                <w:sz w:val="22"/>
                <w:szCs w:val="22"/>
                <w:lang w:val="lt-LT"/>
              </w:rPr>
              <w:t xml:space="preserve">edema </w:t>
            </w:r>
          </w:p>
        </w:tc>
        <w:tc>
          <w:tcPr>
            <w:tcW w:w="1417" w:type="dxa"/>
            <w:tcBorders>
              <w:top w:val="single" w:sz="4" w:space="0" w:color="auto"/>
              <w:left w:val="single" w:sz="4" w:space="0" w:color="auto"/>
              <w:bottom w:val="single" w:sz="4" w:space="0" w:color="auto"/>
              <w:right w:val="single" w:sz="4" w:space="0" w:color="auto"/>
            </w:tcBorders>
          </w:tcPr>
          <w:p w14:paraId="5745A9D8" w14:textId="77777777"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tcPr>
          <w:p w14:paraId="2691AA7F" w14:textId="77777777" w:rsidR="006F3F0D" w:rsidRPr="00EF52F8" w:rsidRDefault="006F3F0D" w:rsidP="00F90033">
            <w:pPr>
              <w:rPr>
                <w:sz w:val="22"/>
                <w:szCs w:val="22"/>
                <w:u w:val="single"/>
              </w:rPr>
            </w:pPr>
          </w:p>
        </w:tc>
      </w:tr>
      <w:tr w:rsidR="006F3F0D" w:rsidRPr="00EF52F8" w14:paraId="7F41119E" w14:textId="77777777" w:rsidTr="00765A1F">
        <w:tc>
          <w:tcPr>
            <w:tcW w:w="1843" w:type="dxa"/>
            <w:tcBorders>
              <w:top w:val="single" w:sz="4" w:space="0" w:color="auto"/>
              <w:left w:val="single" w:sz="4" w:space="0" w:color="auto"/>
              <w:bottom w:val="single" w:sz="4" w:space="0" w:color="auto"/>
              <w:right w:val="single" w:sz="4" w:space="0" w:color="auto"/>
            </w:tcBorders>
            <w:hideMark/>
          </w:tcPr>
          <w:p w14:paraId="58A62FA8" w14:textId="77777777" w:rsidR="006F3F0D" w:rsidRPr="00EF52F8" w:rsidRDefault="006F3F0D" w:rsidP="00F90033">
            <w:pPr>
              <w:pStyle w:val="Default"/>
              <w:rPr>
                <w:b/>
                <w:sz w:val="22"/>
                <w:szCs w:val="22"/>
                <w:lang w:val="lt-LT"/>
              </w:rPr>
            </w:pPr>
            <w:r w:rsidRPr="00EF52F8">
              <w:rPr>
                <w:b/>
                <w:bCs/>
                <w:iCs/>
                <w:sz w:val="22"/>
                <w:szCs w:val="22"/>
                <w:lang w:val="lt-LT"/>
              </w:rPr>
              <w:t>Tyrimai</w:t>
            </w:r>
            <w:r w:rsidRPr="00EF52F8">
              <w:rPr>
                <w:b/>
                <w:bCs/>
                <w:sz w:val="22"/>
                <w:szCs w:val="22"/>
                <w:lang w:val="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7A7F29D4" w14:textId="77777777" w:rsidR="006F3F0D" w:rsidRPr="00EF52F8" w:rsidRDefault="006F3F0D" w:rsidP="00F90033">
            <w:pPr>
              <w:pStyle w:val="Default"/>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hideMark/>
          </w:tcPr>
          <w:p w14:paraId="7B749622" w14:textId="77777777" w:rsidR="006F3F0D" w:rsidRPr="00EF52F8" w:rsidRDefault="00722C19" w:rsidP="00C53771">
            <w:pPr>
              <w:tabs>
                <w:tab w:val="left" w:pos="0"/>
                <w:tab w:val="left" w:pos="600"/>
                <w:tab w:val="left" w:pos="709"/>
                <w:tab w:val="left" w:pos="2268"/>
              </w:tabs>
              <w:rPr>
                <w:sz w:val="22"/>
                <w:szCs w:val="22"/>
              </w:rPr>
            </w:pPr>
            <w:r w:rsidRPr="00EF52F8">
              <w:rPr>
                <w:bCs/>
                <w:iCs/>
                <w:sz w:val="22"/>
                <w:szCs w:val="22"/>
              </w:rPr>
              <w:t>Limfocitų kiekio sumažėji-mas,</w:t>
            </w:r>
            <w:r w:rsidR="00C53771" w:rsidRPr="00EF52F8">
              <w:rPr>
                <w:bCs/>
                <w:iCs/>
                <w:sz w:val="22"/>
                <w:szCs w:val="22"/>
              </w:rPr>
              <w:t xml:space="preserve"> </w:t>
            </w:r>
            <w:r w:rsidRPr="00EF52F8">
              <w:rPr>
                <w:bCs/>
                <w:iCs/>
                <w:sz w:val="22"/>
                <w:szCs w:val="22"/>
              </w:rPr>
              <w:t>eozinofilų kiekio padidėjimas,</w:t>
            </w:r>
            <w:r w:rsidR="00C53771" w:rsidRPr="00EF52F8">
              <w:rPr>
                <w:bCs/>
                <w:iCs/>
                <w:sz w:val="22"/>
                <w:szCs w:val="22"/>
              </w:rPr>
              <w:t xml:space="preserve"> </w:t>
            </w:r>
            <w:r w:rsidRPr="00EF52F8">
              <w:rPr>
                <w:bCs/>
                <w:iCs/>
                <w:sz w:val="22"/>
                <w:szCs w:val="22"/>
              </w:rPr>
              <w:t>vandenilio karbonato kiekio sumažėjimas kraujyje,</w:t>
            </w:r>
            <w:r w:rsidR="00C53771" w:rsidRPr="00EF52F8">
              <w:rPr>
                <w:bCs/>
                <w:iCs/>
                <w:sz w:val="22"/>
                <w:szCs w:val="22"/>
              </w:rPr>
              <w:t xml:space="preserve"> </w:t>
            </w:r>
            <w:r w:rsidRPr="00EF52F8">
              <w:rPr>
                <w:bCs/>
                <w:iCs/>
                <w:sz w:val="22"/>
                <w:szCs w:val="22"/>
              </w:rPr>
              <w:t>bazofilų padaugėji</w:t>
            </w:r>
            <w:r w:rsidR="00C53771" w:rsidRPr="00EF52F8">
              <w:rPr>
                <w:bCs/>
                <w:iCs/>
                <w:sz w:val="22"/>
                <w:szCs w:val="22"/>
              </w:rPr>
              <w:t>-</w:t>
            </w:r>
            <w:r w:rsidRPr="00EF52F8">
              <w:rPr>
                <w:bCs/>
                <w:iCs/>
                <w:sz w:val="22"/>
                <w:szCs w:val="22"/>
              </w:rPr>
              <w:t>mas, monocitų padaugėji-mas, neutrofilų padaugėji-mas</w:t>
            </w:r>
          </w:p>
        </w:tc>
        <w:tc>
          <w:tcPr>
            <w:tcW w:w="1843" w:type="dxa"/>
            <w:tcBorders>
              <w:top w:val="single" w:sz="4" w:space="0" w:color="auto"/>
              <w:left w:val="single" w:sz="4" w:space="0" w:color="auto"/>
              <w:bottom w:val="single" w:sz="4" w:space="0" w:color="auto"/>
              <w:right w:val="single" w:sz="4" w:space="0" w:color="auto"/>
            </w:tcBorders>
            <w:hideMark/>
          </w:tcPr>
          <w:p w14:paraId="42B09AC0" w14:textId="77777777" w:rsidR="006F3F0D" w:rsidRPr="00EF52F8" w:rsidRDefault="00171C80" w:rsidP="00C53771">
            <w:pPr>
              <w:pStyle w:val="Pagrindinistekstas"/>
              <w:spacing w:after="0"/>
              <w:rPr>
                <w:sz w:val="22"/>
                <w:szCs w:val="22"/>
              </w:rPr>
            </w:pPr>
            <w:r w:rsidRPr="00EF52F8">
              <w:rPr>
                <w:sz w:val="22"/>
                <w:szCs w:val="22"/>
              </w:rPr>
              <w:t>Padidėjęs aspartato aminotransferazės aktyvumas</w:t>
            </w:r>
            <w:r w:rsidR="00F90033" w:rsidRPr="00EF52F8">
              <w:rPr>
                <w:sz w:val="22"/>
                <w:szCs w:val="22"/>
              </w:rPr>
              <w:t xml:space="preserve">, </w:t>
            </w:r>
            <w:r w:rsidRPr="00EF52F8">
              <w:rPr>
                <w:sz w:val="22"/>
                <w:szCs w:val="22"/>
              </w:rPr>
              <w:t>alanino aminotransferazės aktyvumas</w:t>
            </w:r>
            <w:r w:rsidR="00B175FA">
              <w:rPr>
                <w:sz w:val="22"/>
                <w:szCs w:val="22"/>
              </w:rPr>
              <w:t xml:space="preserve">, </w:t>
            </w:r>
            <w:r w:rsidRPr="00EF52F8">
              <w:rPr>
                <w:sz w:val="22"/>
                <w:szCs w:val="22"/>
              </w:rPr>
              <w:t>bilirubino kiekis kraujyje</w:t>
            </w:r>
            <w:r w:rsidR="006F3F0D" w:rsidRPr="00EF52F8">
              <w:rPr>
                <w:sz w:val="22"/>
                <w:szCs w:val="22"/>
              </w:rPr>
              <w:t>,</w:t>
            </w:r>
            <w:r w:rsidR="00F90033" w:rsidRPr="00EF52F8">
              <w:rPr>
                <w:sz w:val="22"/>
                <w:szCs w:val="22"/>
              </w:rPr>
              <w:t xml:space="preserve"> šlapalo kiekis kraujyje, kreatinino kiekis kraujyje</w:t>
            </w:r>
            <w:r w:rsidR="00C53771" w:rsidRPr="00EF52F8">
              <w:rPr>
                <w:sz w:val="22"/>
                <w:szCs w:val="22"/>
              </w:rPr>
              <w:t>, p</w:t>
            </w:r>
            <w:r w:rsidR="00F90033" w:rsidRPr="00EF52F8">
              <w:rPr>
                <w:sz w:val="22"/>
                <w:szCs w:val="22"/>
              </w:rPr>
              <w:t>akitęs kalio kiekis</w:t>
            </w:r>
            <w:r w:rsidR="00C53771" w:rsidRPr="00EF52F8">
              <w:rPr>
                <w:sz w:val="22"/>
                <w:szCs w:val="22"/>
              </w:rPr>
              <w:t>,</w:t>
            </w:r>
            <w:r w:rsidR="00F90033" w:rsidRPr="00EF52F8">
              <w:rPr>
                <w:sz w:val="22"/>
                <w:szCs w:val="22"/>
              </w:rPr>
              <w:t xml:space="preserve"> padidėjęs šarminės fosfatazės aktyvumas, chloridų, gliukozės kiekis kraujyje, </w:t>
            </w:r>
            <w:r w:rsidR="00C53771" w:rsidRPr="00EF52F8">
              <w:rPr>
                <w:sz w:val="22"/>
                <w:szCs w:val="22"/>
              </w:rPr>
              <w:t xml:space="preserve">padidėjęs </w:t>
            </w:r>
            <w:r w:rsidR="00F90033" w:rsidRPr="00EF52F8">
              <w:rPr>
                <w:sz w:val="22"/>
                <w:szCs w:val="22"/>
              </w:rPr>
              <w:t>trombocitų skaičius</w:t>
            </w:r>
            <w:r w:rsidR="006F3F0D" w:rsidRPr="00EF52F8">
              <w:rPr>
                <w:sz w:val="22"/>
                <w:szCs w:val="22"/>
              </w:rPr>
              <w:t>,</w:t>
            </w:r>
            <w:r w:rsidR="00F90033" w:rsidRPr="00EF52F8">
              <w:rPr>
                <w:sz w:val="22"/>
                <w:szCs w:val="22"/>
              </w:rPr>
              <w:t xml:space="preserve"> sumažėjęs he</w:t>
            </w:r>
            <w:r w:rsidR="006F3F0D" w:rsidRPr="00EF52F8">
              <w:rPr>
                <w:sz w:val="22"/>
                <w:szCs w:val="22"/>
              </w:rPr>
              <w:t>mato</w:t>
            </w:r>
            <w:r w:rsidR="00F90033" w:rsidRPr="00EF52F8">
              <w:rPr>
                <w:sz w:val="22"/>
                <w:szCs w:val="22"/>
              </w:rPr>
              <w:t>kritas</w:t>
            </w:r>
            <w:r w:rsidR="006F3F0D" w:rsidRPr="00EF52F8">
              <w:rPr>
                <w:sz w:val="22"/>
                <w:szCs w:val="22"/>
              </w:rPr>
              <w:t xml:space="preserve">, </w:t>
            </w:r>
            <w:r w:rsidR="00F90033" w:rsidRPr="00EF52F8">
              <w:rPr>
                <w:sz w:val="22"/>
                <w:szCs w:val="22"/>
              </w:rPr>
              <w:t>padidėjęs bikarbonatų kiekis, nenormalus natrio kiekis kraujyje</w:t>
            </w:r>
          </w:p>
        </w:tc>
        <w:tc>
          <w:tcPr>
            <w:tcW w:w="1417" w:type="dxa"/>
            <w:tcBorders>
              <w:top w:val="single" w:sz="4" w:space="0" w:color="auto"/>
              <w:left w:val="single" w:sz="4" w:space="0" w:color="auto"/>
              <w:bottom w:val="single" w:sz="4" w:space="0" w:color="auto"/>
              <w:right w:val="single" w:sz="4" w:space="0" w:color="auto"/>
            </w:tcBorders>
          </w:tcPr>
          <w:p w14:paraId="0C2D9018" w14:textId="77777777"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tcPr>
          <w:p w14:paraId="4AFDA21D" w14:textId="77777777" w:rsidR="006F3F0D" w:rsidRPr="00EF52F8" w:rsidRDefault="006F3F0D" w:rsidP="00F90033">
            <w:pPr>
              <w:rPr>
                <w:sz w:val="22"/>
                <w:szCs w:val="22"/>
                <w:u w:val="single"/>
              </w:rPr>
            </w:pPr>
          </w:p>
        </w:tc>
      </w:tr>
      <w:tr w:rsidR="006F3F0D" w:rsidRPr="00EF52F8" w14:paraId="7A01F144" w14:textId="77777777" w:rsidTr="00765A1F">
        <w:tc>
          <w:tcPr>
            <w:tcW w:w="1843" w:type="dxa"/>
            <w:tcBorders>
              <w:top w:val="single" w:sz="4" w:space="0" w:color="auto"/>
              <w:left w:val="single" w:sz="4" w:space="0" w:color="auto"/>
              <w:bottom w:val="single" w:sz="4" w:space="0" w:color="auto"/>
              <w:right w:val="single" w:sz="4" w:space="0" w:color="auto"/>
            </w:tcBorders>
            <w:hideMark/>
          </w:tcPr>
          <w:p w14:paraId="7E4DC77E" w14:textId="77777777" w:rsidR="006F3F0D" w:rsidRPr="00EF52F8" w:rsidRDefault="00B175FA" w:rsidP="00B175FA">
            <w:pPr>
              <w:tabs>
                <w:tab w:val="left" w:pos="0"/>
                <w:tab w:val="left" w:pos="600"/>
                <w:tab w:val="left" w:pos="709"/>
                <w:tab w:val="left" w:pos="2268"/>
              </w:tabs>
              <w:rPr>
                <w:b/>
                <w:bCs/>
                <w:iCs/>
                <w:sz w:val="22"/>
                <w:szCs w:val="22"/>
              </w:rPr>
            </w:pPr>
            <w:r>
              <w:rPr>
                <w:b/>
                <w:sz w:val="22"/>
                <w:szCs w:val="22"/>
              </w:rPr>
              <w:t>Sužalojimai ir apsinuodijimai</w:t>
            </w:r>
          </w:p>
        </w:tc>
        <w:tc>
          <w:tcPr>
            <w:tcW w:w="1134" w:type="dxa"/>
            <w:tcBorders>
              <w:top w:val="single" w:sz="4" w:space="0" w:color="auto"/>
              <w:left w:val="single" w:sz="4" w:space="0" w:color="auto"/>
              <w:bottom w:val="single" w:sz="4" w:space="0" w:color="auto"/>
              <w:right w:val="single" w:sz="4" w:space="0" w:color="auto"/>
            </w:tcBorders>
          </w:tcPr>
          <w:p w14:paraId="08EB1899" w14:textId="77777777" w:rsidR="006F3F0D" w:rsidRPr="00EF52F8" w:rsidRDefault="006F3F0D" w:rsidP="00F90033">
            <w:pPr>
              <w:pStyle w:val="Default"/>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3E1B67BF" w14:textId="77777777" w:rsidR="006F3F0D" w:rsidRPr="00EF52F8" w:rsidRDefault="006F3F0D" w:rsidP="00F90033">
            <w:pPr>
              <w:pStyle w:val="Default"/>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3C67CCC6" w14:textId="77777777" w:rsidR="006F3F0D" w:rsidRPr="00EF52F8" w:rsidRDefault="00F90033" w:rsidP="00F90033">
            <w:pPr>
              <w:pStyle w:val="Default"/>
              <w:rPr>
                <w:sz w:val="22"/>
                <w:szCs w:val="22"/>
                <w:lang w:val="lt-LT"/>
              </w:rPr>
            </w:pPr>
            <w:r w:rsidRPr="00EF52F8">
              <w:rPr>
                <w:noProof/>
                <w:sz w:val="22"/>
                <w:szCs w:val="22"/>
                <w:lang w:val="lt-LT"/>
              </w:rPr>
              <w:t>Komplikacijos po procedūrų</w:t>
            </w:r>
          </w:p>
        </w:tc>
        <w:tc>
          <w:tcPr>
            <w:tcW w:w="1417" w:type="dxa"/>
            <w:tcBorders>
              <w:top w:val="single" w:sz="4" w:space="0" w:color="auto"/>
              <w:left w:val="single" w:sz="4" w:space="0" w:color="auto"/>
              <w:bottom w:val="single" w:sz="4" w:space="0" w:color="auto"/>
              <w:right w:val="single" w:sz="4" w:space="0" w:color="auto"/>
            </w:tcBorders>
          </w:tcPr>
          <w:p w14:paraId="75279F38" w14:textId="77777777"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tcPr>
          <w:p w14:paraId="0C1418A4" w14:textId="77777777" w:rsidR="006F3F0D" w:rsidRPr="00EF52F8" w:rsidRDefault="006F3F0D" w:rsidP="00F90033">
            <w:pPr>
              <w:rPr>
                <w:sz w:val="22"/>
                <w:szCs w:val="22"/>
                <w:u w:val="single"/>
              </w:rPr>
            </w:pPr>
          </w:p>
        </w:tc>
      </w:tr>
    </w:tbl>
    <w:p w14:paraId="3791A58E" w14:textId="77777777" w:rsidR="006F3F0D" w:rsidRPr="00EF52F8" w:rsidRDefault="006F3F0D" w:rsidP="00F90033">
      <w:pPr>
        <w:rPr>
          <w:sz w:val="22"/>
          <w:szCs w:val="22"/>
          <w:u w:val="single"/>
        </w:rPr>
      </w:pPr>
    </w:p>
    <w:p w14:paraId="69890922" w14:textId="77777777" w:rsidR="00BA4136" w:rsidRPr="00EF52F8" w:rsidRDefault="00BA4136" w:rsidP="00F90033">
      <w:pPr>
        <w:rPr>
          <w:sz w:val="22"/>
          <w:szCs w:val="22"/>
        </w:rPr>
      </w:pPr>
      <w:r w:rsidRPr="00EF52F8">
        <w:rPr>
          <w:sz w:val="22"/>
          <w:szCs w:val="22"/>
        </w:rPr>
        <w:t xml:space="preserve">Nepageidaujamos reakcijos, galbūt arba tikriausiai susijusios su </w:t>
      </w:r>
      <w:r w:rsidR="008330D1">
        <w:rPr>
          <w:i/>
          <w:sz w:val="22"/>
          <w:szCs w:val="22"/>
        </w:rPr>
        <w:t>Mycobacterium a</w:t>
      </w:r>
      <w:r w:rsidRPr="00EF52F8">
        <w:rPr>
          <w:i/>
          <w:sz w:val="22"/>
          <w:szCs w:val="22"/>
        </w:rPr>
        <w:t xml:space="preserve">vium </w:t>
      </w:r>
      <w:r w:rsidRPr="00EF52F8">
        <w:rPr>
          <w:sz w:val="22"/>
          <w:szCs w:val="22"/>
        </w:rPr>
        <w:t>komplekso profilaktika ir gydymu, yra paremtos klinikinių tyrimų ir rinkos stebėsenos duomenimis. Šios nepageidaujamos reakcijos arba rūšimi, arba dažniu skiriasi nuo tų, kurios buvo nustatytos tiriant greito ar pailginto atpalaidavimo farmacines formas.</w:t>
      </w:r>
    </w:p>
    <w:p w14:paraId="4930414E" w14:textId="77777777" w:rsidR="007F058D" w:rsidRPr="00EF52F8" w:rsidRDefault="007F058D" w:rsidP="00F90033">
      <w:pPr>
        <w:autoSpaceDE w:val="0"/>
        <w:autoSpaceDN w:val="0"/>
        <w:adjustRightInd w:val="0"/>
        <w:rPr>
          <w:noProof/>
          <w:sz w:val="22"/>
          <w:szCs w:val="22"/>
          <w:u w:val="single"/>
        </w:rPr>
      </w:pPr>
    </w:p>
    <w:p w14:paraId="5B463303" w14:textId="77777777" w:rsidR="003B342C" w:rsidRPr="00EF52F8" w:rsidRDefault="003B342C" w:rsidP="003B342C">
      <w:pPr>
        <w:tabs>
          <w:tab w:val="left" w:pos="567"/>
        </w:tabs>
        <w:rPr>
          <w:sz w:val="22"/>
          <w:szCs w:val="22"/>
          <w:u w:val="singl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10"/>
        <w:gridCol w:w="2410"/>
        <w:gridCol w:w="2410"/>
      </w:tblGrid>
      <w:tr w:rsidR="003B342C" w:rsidRPr="00EF52F8" w14:paraId="2E73E285" w14:textId="77777777" w:rsidTr="00765A1F">
        <w:tc>
          <w:tcPr>
            <w:tcW w:w="2268" w:type="dxa"/>
            <w:shd w:val="clear" w:color="auto" w:fill="auto"/>
          </w:tcPr>
          <w:p w14:paraId="2F1FE696" w14:textId="77777777" w:rsidR="003B342C" w:rsidRPr="00EF52F8" w:rsidRDefault="003B342C" w:rsidP="003B342C">
            <w:pPr>
              <w:tabs>
                <w:tab w:val="left" w:pos="567"/>
              </w:tabs>
              <w:rPr>
                <w:sz w:val="22"/>
                <w:szCs w:val="22"/>
                <w:u w:val="single"/>
              </w:rPr>
            </w:pPr>
          </w:p>
        </w:tc>
        <w:tc>
          <w:tcPr>
            <w:tcW w:w="2410" w:type="dxa"/>
            <w:shd w:val="clear" w:color="auto" w:fill="auto"/>
          </w:tcPr>
          <w:p w14:paraId="75DDE2ED" w14:textId="77777777" w:rsidR="003B342C" w:rsidRPr="00EF52F8" w:rsidRDefault="003B342C" w:rsidP="003B342C">
            <w:pPr>
              <w:autoSpaceDE w:val="0"/>
              <w:autoSpaceDN w:val="0"/>
              <w:adjustRightInd w:val="0"/>
              <w:rPr>
                <w:sz w:val="22"/>
                <w:szCs w:val="22"/>
              </w:rPr>
            </w:pPr>
            <w:r w:rsidRPr="00EF52F8">
              <w:rPr>
                <w:b/>
                <w:bCs/>
                <w:sz w:val="22"/>
                <w:szCs w:val="22"/>
              </w:rPr>
              <w:t>Labai dažni</w:t>
            </w:r>
          </w:p>
          <w:p w14:paraId="5C57A784" w14:textId="77777777" w:rsidR="003B342C" w:rsidRPr="00EF52F8" w:rsidRDefault="003B342C" w:rsidP="003B342C">
            <w:pPr>
              <w:autoSpaceDE w:val="0"/>
              <w:autoSpaceDN w:val="0"/>
              <w:adjustRightInd w:val="0"/>
              <w:rPr>
                <w:sz w:val="22"/>
                <w:szCs w:val="22"/>
              </w:rPr>
            </w:pPr>
            <w:r w:rsidRPr="00EF52F8">
              <w:rPr>
                <w:b/>
                <w:bCs/>
                <w:sz w:val="22"/>
                <w:szCs w:val="22"/>
              </w:rPr>
              <w:t>(≥1/10)</w:t>
            </w:r>
          </w:p>
        </w:tc>
        <w:tc>
          <w:tcPr>
            <w:tcW w:w="2410" w:type="dxa"/>
            <w:shd w:val="clear" w:color="auto" w:fill="auto"/>
          </w:tcPr>
          <w:p w14:paraId="29C251E4" w14:textId="77777777" w:rsidR="003B342C" w:rsidRPr="00EF52F8" w:rsidRDefault="003B342C" w:rsidP="003B342C">
            <w:pPr>
              <w:autoSpaceDE w:val="0"/>
              <w:autoSpaceDN w:val="0"/>
              <w:adjustRightInd w:val="0"/>
              <w:rPr>
                <w:sz w:val="22"/>
                <w:szCs w:val="22"/>
              </w:rPr>
            </w:pPr>
            <w:r w:rsidRPr="00EF52F8">
              <w:rPr>
                <w:b/>
                <w:bCs/>
                <w:sz w:val="22"/>
                <w:szCs w:val="22"/>
              </w:rPr>
              <w:t>Dažni</w:t>
            </w:r>
          </w:p>
          <w:p w14:paraId="1ECC50A0" w14:textId="77777777" w:rsidR="003B342C" w:rsidRPr="00EF52F8" w:rsidRDefault="003B342C" w:rsidP="002F266E">
            <w:pPr>
              <w:autoSpaceDE w:val="0"/>
              <w:autoSpaceDN w:val="0"/>
              <w:adjustRightInd w:val="0"/>
              <w:rPr>
                <w:sz w:val="22"/>
                <w:szCs w:val="22"/>
              </w:rPr>
            </w:pPr>
            <w:r w:rsidRPr="00EF52F8">
              <w:rPr>
                <w:b/>
                <w:bCs/>
                <w:sz w:val="22"/>
                <w:szCs w:val="22"/>
              </w:rPr>
              <w:t>(</w:t>
            </w:r>
            <w:r w:rsidR="002F266E">
              <w:rPr>
                <w:b/>
                <w:bCs/>
                <w:sz w:val="22"/>
                <w:szCs w:val="22"/>
              </w:rPr>
              <w:t xml:space="preserve">nuo </w:t>
            </w:r>
            <w:r w:rsidRPr="00EF52F8">
              <w:rPr>
                <w:b/>
                <w:bCs/>
                <w:sz w:val="22"/>
                <w:szCs w:val="22"/>
              </w:rPr>
              <w:t xml:space="preserve">≥1/100 </w:t>
            </w:r>
            <w:r w:rsidR="002F266E">
              <w:rPr>
                <w:b/>
                <w:bCs/>
                <w:sz w:val="22"/>
                <w:szCs w:val="22"/>
              </w:rPr>
              <w:t xml:space="preserve">iki </w:t>
            </w:r>
            <w:r w:rsidRPr="00EF52F8">
              <w:rPr>
                <w:b/>
                <w:bCs/>
                <w:sz w:val="22"/>
                <w:szCs w:val="22"/>
              </w:rPr>
              <w:t xml:space="preserve"> &lt;1/10)</w:t>
            </w:r>
          </w:p>
        </w:tc>
        <w:tc>
          <w:tcPr>
            <w:tcW w:w="2410" w:type="dxa"/>
            <w:shd w:val="clear" w:color="auto" w:fill="auto"/>
          </w:tcPr>
          <w:p w14:paraId="1F3DD7D4" w14:textId="77777777" w:rsidR="003B342C" w:rsidRPr="00EF52F8" w:rsidRDefault="003B342C" w:rsidP="003B342C">
            <w:pPr>
              <w:autoSpaceDE w:val="0"/>
              <w:autoSpaceDN w:val="0"/>
              <w:adjustRightInd w:val="0"/>
              <w:rPr>
                <w:sz w:val="22"/>
                <w:szCs w:val="22"/>
              </w:rPr>
            </w:pPr>
            <w:r w:rsidRPr="00EF52F8">
              <w:rPr>
                <w:b/>
                <w:bCs/>
                <w:sz w:val="22"/>
                <w:szCs w:val="22"/>
              </w:rPr>
              <w:t>Nedažni</w:t>
            </w:r>
          </w:p>
          <w:p w14:paraId="228DA15B" w14:textId="77777777" w:rsidR="003B342C" w:rsidRPr="00EF52F8" w:rsidRDefault="003B342C" w:rsidP="002F266E">
            <w:pPr>
              <w:autoSpaceDE w:val="0"/>
              <w:autoSpaceDN w:val="0"/>
              <w:adjustRightInd w:val="0"/>
              <w:rPr>
                <w:sz w:val="22"/>
                <w:szCs w:val="22"/>
              </w:rPr>
            </w:pPr>
            <w:r w:rsidRPr="00EF52F8">
              <w:rPr>
                <w:b/>
                <w:bCs/>
                <w:sz w:val="22"/>
                <w:szCs w:val="22"/>
              </w:rPr>
              <w:t>(</w:t>
            </w:r>
            <w:r w:rsidR="002F266E">
              <w:rPr>
                <w:b/>
                <w:bCs/>
                <w:sz w:val="22"/>
                <w:szCs w:val="22"/>
              </w:rPr>
              <w:t xml:space="preserve">nuo </w:t>
            </w:r>
            <w:r w:rsidRPr="00EF52F8">
              <w:rPr>
                <w:b/>
                <w:bCs/>
                <w:sz w:val="22"/>
                <w:szCs w:val="22"/>
              </w:rPr>
              <w:t xml:space="preserve">≥1/1000 </w:t>
            </w:r>
            <w:r w:rsidR="002F266E">
              <w:rPr>
                <w:b/>
                <w:bCs/>
                <w:sz w:val="22"/>
                <w:szCs w:val="22"/>
              </w:rPr>
              <w:t xml:space="preserve">iki </w:t>
            </w:r>
            <w:r w:rsidRPr="00EF52F8">
              <w:rPr>
                <w:b/>
                <w:bCs/>
                <w:sz w:val="22"/>
                <w:szCs w:val="22"/>
              </w:rPr>
              <w:t xml:space="preserve"> &lt; 1/100)</w:t>
            </w:r>
          </w:p>
        </w:tc>
      </w:tr>
      <w:tr w:rsidR="003B342C" w:rsidRPr="00EF52F8" w14:paraId="0DF1AC21" w14:textId="77777777" w:rsidTr="00765A1F">
        <w:tc>
          <w:tcPr>
            <w:tcW w:w="2268" w:type="dxa"/>
            <w:shd w:val="clear" w:color="auto" w:fill="auto"/>
          </w:tcPr>
          <w:p w14:paraId="2EC5E694" w14:textId="77777777" w:rsidR="003B342C" w:rsidRPr="00EF52F8" w:rsidRDefault="003B342C" w:rsidP="003B342C">
            <w:pPr>
              <w:autoSpaceDE w:val="0"/>
              <w:autoSpaceDN w:val="0"/>
              <w:adjustRightInd w:val="0"/>
              <w:spacing w:line="276" w:lineRule="auto"/>
              <w:rPr>
                <w:sz w:val="22"/>
                <w:szCs w:val="22"/>
              </w:rPr>
            </w:pPr>
            <w:r w:rsidRPr="00EF52F8">
              <w:rPr>
                <w:b/>
                <w:bCs/>
                <w:sz w:val="22"/>
                <w:szCs w:val="22"/>
              </w:rPr>
              <w:t>Metabolizmo ir mitybos sutrikimai</w:t>
            </w:r>
          </w:p>
        </w:tc>
        <w:tc>
          <w:tcPr>
            <w:tcW w:w="2410" w:type="dxa"/>
            <w:shd w:val="clear" w:color="auto" w:fill="auto"/>
          </w:tcPr>
          <w:p w14:paraId="792B8292" w14:textId="77777777" w:rsidR="003B342C" w:rsidRPr="00EF52F8" w:rsidRDefault="003B342C" w:rsidP="003B342C">
            <w:pPr>
              <w:tabs>
                <w:tab w:val="left" w:pos="567"/>
              </w:tabs>
              <w:rPr>
                <w:sz w:val="22"/>
                <w:szCs w:val="22"/>
                <w:u w:val="single"/>
              </w:rPr>
            </w:pPr>
          </w:p>
        </w:tc>
        <w:tc>
          <w:tcPr>
            <w:tcW w:w="2410" w:type="dxa"/>
            <w:shd w:val="clear" w:color="auto" w:fill="auto"/>
          </w:tcPr>
          <w:p w14:paraId="153D0DD5" w14:textId="77777777" w:rsidR="003B342C" w:rsidRPr="00EF52F8" w:rsidRDefault="003B342C" w:rsidP="003B342C">
            <w:pPr>
              <w:autoSpaceDE w:val="0"/>
              <w:autoSpaceDN w:val="0"/>
              <w:adjustRightInd w:val="0"/>
              <w:rPr>
                <w:sz w:val="22"/>
                <w:szCs w:val="22"/>
                <w:u w:val="single"/>
              </w:rPr>
            </w:pPr>
            <w:r w:rsidRPr="00EF52F8">
              <w:rPr>
                <w:sz w:val="22"/>
                <w:szCs w:val="22"/>
              </w:rPr>
              <w:t>Anoreksija</w:t>
            </w:r>
          </w:p>
        </w:tc>
        <w:tc>
          <w:tcPr>
            <w:tcW w:w="2410" w:type="dxa"/>
            <w:shd w:val="clear" w:color="auto" w:fill="auto"/>
          </w:tcPr>
          <w:p w14:paraId="62486258" w14:textId="77777777" w:rsidR="003B342C" w:rsidRPr="00EF52F8" w:rsidRDefault="003B342C" w:rsidP="003B342C">
            <w:pPr>
              <w:tabs>
                <w:tab w:val="left" w:pos="567"/>
              </w:tabs>
              <w:rPr>
                <w:sz w:val="22"/>
                <w:szCs w:val="22"/>
                <w:u w:val="single"/>
              </w:rPr>
            </w:pPr>
          </w:p>
        </w:tc>
      </w:tr>
      <w:tr w:rsidR="003B342C" w:rsidRPr="00EF52F8" w14:paraId="0465A243" w14:textId="77777777" w:rsidTr="00765A1F">
        <w:tc>
          <w:tcPr>
            <w:tcW w:w="2268" w:type="dxa"/>
            <w:shd w:val="clear" w:color="auto" w:fill="auto"/>
          </w:tcPr>
          <w:p w14:paraId="0B651F85" w14:textId="77777777" w:rsidR="003B342C" w:rsidRPr="00EF52F8" w:rsidRDefault="003B342C" w:rsidP="003B342C">
            <w:pPr>
              <w:autoSpaceDE w:val="0"/>
              <w:autoSpaceDN w:val="0"/>
              <w:adjustRightInd w:val="0"/>
              <w:rPr>
                <w:sz w:val="22"/>
                <w:szCs w:val="22"/>
              </w:rPr>
            </w:pPr>
            <w:r w:rsidRPr="00EF52F8">
              <w:rPr>
                <w:b/>
                <w:sz w:val="22"/>
                <w:szCs w:val="22"/>
              </w:rPr>
              <w:t>Nervų sistemos sutrikimai</w:t>
            </w:r>
          </w:p>
        </w:tc>
        <w:tc>
          <w:tcPr>
            <w:tcW w:w="2410" w:type="dxa"/>
            <w:shd w:val="clear" w:color="auto" w:fill="auto"/>
          </w:tcPr>
          <w:p w14:paraId="4176E744" w14:textId="77777777" w:rsidR="003B342C" w:rsidRPr="00EF52F8" w:rsidRDefault="003B342C" w:rsidP="003B342C">
            <w:pPr>
              <w:tabs>
                <w:tab w:val="left" w:pos="567"/>
              </w:tabs>
              <w:rPr>
                <w:sz w:val="22"/>
                <w:szCs w:val="22"/>
                <w:u w:val="single"/>
              </w:rPr>
            </w:pPr>
          </w:p>
        </w:tc>
        <w:tc>
          <w:tcPr>
            <w:tcW w:w="2410" w:type="dxa"/>
            <w:shd w:val="clear" w:color="auto" w:fill="auto"/>
          </w:tcPr>
          <w:p w14:paraId="0992ED27" w14:textId="77777777" w:rsidR="003B342C" w:rsidRPr="00EF52F8" w:rsidRDefault="003B342C" w:rsidP="003B342C">
            <w:pPr>
              <w:autoSpaceDE w:val="0"/>
              <w:autoSpaceDN w:val="0"/>
              <w:adjustRightInd w:val="0"/>
              <w:rPr>
                <w:sz w:val="22"/>
                <w:szCs w:val="22"/>
              </w:rPr>
            </w:pPr>
            <w:r w:rsidRPr="00EF52F8">
              <w:rPr>
                <w:sz w:val="22"/>
                <w:szCs w:val="22"/>
              </w:rPr>
              <w:t>Svaigulys, galvos skausmas, parestezija, disgeuzija</w:t>
            </w:r>
          </w:p>
        </w:tc>
        <w:tc>
          <w:tcPr>
            <w:tcW w:w="2410" w:type="dxa"/>
            <w:shd w:val="clear" w:color="auto" w:fill="auto"/>
          </w:tcPr>
          <w:p w14:paraId="64A0B5A7" w14:textId="77777777" w:rsidR="003B342C" w:rsidRPr="00EF52F8" w:rsidRDefault="003B342C" w:rsidP="003B342C">
            <w:pPr>
              <w:autoSpaceDE w:val="0"/>
              <w:autoSpaceDN w:val="0"/>
              <w:adjustRightInd w:val="0"/>
              <w:rPr>
                <w:sz w:val="22"/>
                <w:szCs w:val="22"/>
              </w:rPr>
            </w:pPr>
            <w:r w:rsidRPr="00EF52F8">
              <w:rPr>
                <w:sz w:val="22"/>
                <w:szCs w:val="22"/>
              </w:rPr>
              <w:t xml:space="preserve">Hipestezija </w:t>
            </w:r>
          </w:p>
        </w:tc>
      </w:tr>
      <w:tr w:rsidR="003B342C" w:rsidRPr="00EF52F8" w14:paraId="2E688F6C" w14:textId="77777777" w:rsidTr="00765A1F">
        <w:tc>
          <w:tcPr>
            <w:tcW w:w="2268" w:type="dxa"/>
            <w:shd w:val="clear" w:color="auto" w:fill="auto"/>
          </w:tcPr>
          <w:p w14:paraId="4A0E889B" w14:textId="77777777" w:rsidR="003B342C" w:rsidRPr="00EF52F8" w:rsidRDefault="003B342C" w:rsidP="003B342C">
            <w:pPr>
              <w:autoSpaceDE w:val="0"/>
              <w:autoSpaceDN w:val="0"/>
              <w:adjustRightInd w:val="0"/>
              <w:rPr>
                <w:sz w:val="22"/>
                <w:szCs w:val="22"/>
              </w:rPr>
            </w:pPr>
            <w:r w:rsidRPr="00EF52F8">
              <w:rPr>
                <w:b/>
                <w:bCs/>
                <w:sz w:val="22"/>
                <w:szCs w:val="22"/>
              </w:rPr>
              <w:t>Akių sutrikimai</w:t>
            </w:r>
          </w:p>
        </w:tc>
        <w:tc>
          <w:tcPr>
            <w:tcW w:w="2410" w:type="dxa"/>
            <w:shd w:val="clear" w:color="auto" w:fill="auto"/>
          </w:tcPr>
          <w:p w14:paraId="2A9B78DA" w14:textId="77777777" w:rsidR="003B342C" w:rsidRPr="00EF52F8" w:rsidRDefault="003B342C" w:rsidP="003B342C">
            <w:pPr>
              <w:tabs>
                <w:tab w:val="left" w:pos="567"/>
              </w:tabs>
              <w:rPr>
                <w:sz w:val="22"/>
                <w:szCs w:val="22"/>
                <w:u w:val="single"/>
              </w:rPr>
            </w:pPr>
          </w:p>
        </w:tc>
        <w:tc>
          <w:tcPr>
            <w:tcW w:w="2410" w:type="dxa"/>
            <w:shd w:val="clear" w:color="auto" w:fill="auto"/>
          </w:tcPr>
          <w:p w14:paraId="2978152B" w14:textId="77777777" w:rsidR="003B342C" w:rsidRPr="00EF52F8" w:rsidRDefault="003B342C" w:rsidP="003B342C">
            <w:pPr>
              <w:autoSpaceDE w:val="0"/>
              <w:autoSpaceDN w:val="0"/>
              <w:adjustRightInd w:val="0"/>
              <w:rPr>
                <w:sz w:val="22"/>
                <w:szCs w:val="22"/>
              </w:rPr>
            </w:pPr>
            <w:r w:rsidRPr="00EF52F8">
              <w:rPr>
                <w:sz w:val="22"/>
                <w:szCs w:val="22"/>
              </w:rPr>
              <w:t>Regos sutrikimas</w:t>
            </w:r>
          </w:p>
        </w:tc>
        <w:tc>
          <w:tcPr>
            <w:tcW w:w="2410" w:type="dxa"/>
            <w:shd w:val="clear" w:color="auto" w:fill="auto"/>
          </w:tcPr>
          <w:p w14:paraId="7ED0E184" w14:textId="77777777" w:rsidR="003B342C" w:rsidRPr="00EF52F8" w:rsidRDefault="003B342C" w:rsidP="003B342C">
            <w:pPr>
              <w:tabs>
                <w:tab w:val="left" w:pos="567"/>
              </w:tabs>
              <w:rPr>
                <w:sz w:val="22"/>
                <w:szCs w:val="22"/>
                <w:u w:val="single"/>
              </w:rPr>
            </w:pPr>
          </w:p>
        </w:tc>
      </w:tr>
      <w:tr w:rsidR="003B342C" w:rsidRPr="00EF52F8" w14:paraId="5A5F3D00" w14:textId="77777777" w:rsidTr="00765A1F">
        <w:tc>
          <w:tcPr>
            <w:tcW w:w="2268" w:type="dxa"/>
            <w:shd w:val="clear" w:color="auto" w:fill="auto"/>
          </w:tcPr>
          <w:p w14:paraId="7C52EF7B" w14:textId="77777777" w:rsidR="003B342C" w:rsidRPr="00EF52F8" w:rsidRDefault="003B342C" w:rsidP="003B342C">
            <w:pPr>
              <w:autoSpaceDE w:val="0"/>
              <w:autoSpaceDN w:val="0"/>
              <w:adjustRightInd w:val="0"/>
              <w:rPr>
                <w:sz w:val="22"/>
                <w:szCs w:val="22"/>
              </w:rPr>
            </w:pPr>
            <w:r w:rsidRPr="00EF52F8">
              <w:rPr>
                <w:b/>
                <w:bCs/>
                <w:sz w:val="22"/>
                <w:szCs w:val="22"/>
              </w:rPr>
              <w:t>Ausų ir labirintų sutrikimai</w:t>
            </w:r>
          </w:p>
        </w:tc>
        <w:tc>
          <w:tcPr>
            <w:tcW w:w="2410" w:type="dxa"/>
            <w:shd w:val="clear" w:color="auto" w:fill="auto"/>
          </w:tcPr>
          <w:p w14:paraId="14BA4C4E" w14:textId="77777777" w:rsidR="003B342C" w:rsidRPr="00EF52F8" w:rsidRDefault="003B342C" w:rsidP="003B342C">
            <w:pPr>
              <w:tabs>
                <w:tab w:val="left" w:pos="567"/>
              </w:tabs>
              <w:rPr>
                <w:sz w:val="22"/>
                <w:szCs w:val="22"/>
                <w:u w:val="single"/>
              </w:rPr>
            </w:pPr>
          </w:p>
        </w:tc>
        <w:tc>
          <w:tcPr>
            <w:tcW w:w="2410" w:type="dxa"/>
            <w:shd w:val="clear" w:color="auto" w:fill="auto"/>
          </w:tcPr>
          <w:p w14:paraId="4A0E014F" w14:textId="77777777" w:rsidR="003B342C" w:rsidRPr="00EF52F8" w:rsidRDefault="003B342C" w:rsidP="003B342C">
            <w:pPr>
              <w:autoSpaceDE w:val="0"/>
              <w:autoSpaceDN w:val="0"/>
              <w:adjustRightInd w:val="0"/>
              <w:rPr>
                <w:sz w:val="22"/>
                <w:szCs w:val="22"/>
              </w:rPr>
            </w:pPr>
            <w:r w:rsidRPr="00EF52F8">
              <w:rPr>
                <w:sz w:val="22"/>
                <w:szCs w:val="22"/>
              </w:rPr>
              <w:t xml:space="preserve">Apkurtimas </w:t>
            </w:r>
          </w:p>
        </w:tc>
        <w:tc>
          <w:tcPr>
            <w:tcW w:w="2410" w:type="dxa"/>
            <w:shd w:val="clear" w:color="auto" w:fill="auto"/>
          </w:tcPr>
          <w:p w14:paraId="16551DA7" w14:textId="77777777" w:rsidR="003B342C" w:rsidRPr="00EF52F8" w:rsidRDefault="003B342C" w:rsidP="003B342C">
            <w:pPr>
              <w:autoSpaceDE w:val="0"/>
              <w:autoSpaceDN w:val="0"/>
              <w:adjustRightInd w:val="0"/>
              <w:rPr>
                <w:sz w:val="22"/>
                <w:szCs w:val="22"/>
              </w:rPr>
            </w:pPr>
            <w:r w:rsidRPr="00EF52F8">
              <w:rPr>
                <w:sz w:val="22"/>
                <w:szCs w:val="22"/>
              </w:rPr>
              <w:t>Klausos sutrikimas, spengimas ausyse</w:t>
            </w:r>
          </w:p>
        </w:tc>
      </w:tr>
      <w:tr w:rsidR="003B342C" w:rsidRPr="00EF52F8" w14:paraId="5440DBEE" w14:textId="77777777" w:rsidTr="00765A1F">
        <w:tc>
          <w:tcPr>
            <w:tcW w:w="2268" w:type="dxa"/>
            <w:shd w:val="clear" w:color="auto" w:fill="auto"/>
          </w:tcPr>
          <w:p w14:paraId="12B3FEB9" w14:textId="77777777" w:rsidR="003B342C" w:rsidRPr="00EF52F8" w:rsidRDefault="003B342C" w:rsidP="003B342C">
            <w:pPr>
              <w:autoSpaceDE w:val="0"/>
              <w:autoSpaceDN w:val="0"/>
              <w:adjustRightInd w:val="0"/>
              <w:rPr>
                <w:sz w:val="22"/>
                <w:szCs w:val="22"/>
              </w:rPr>
            </w:pPr>
            <w:r w:rsidRPr="00EF52F8">
              <w:rPr>
                <w:b/>
                <w:bCs/>
                <w:sz w:val="22"/>
                <w:szCs w:val="22"/>
              </w:rPr>
              <w:t>Širdies sutrikimai</w:t>
            </w:r>
          </w:p>
        </w:tc>
        <w:tc>
          <w:tcPr>
            <w:tcW w:w="2410" w:type="dxa"/>
            <w:shd w:val="clear" w:color="auto" w:fill="auto"/>
          </w:tcPr>
          <w:p w14:paraId="1E3FAAE5" w14:textId="77777777" w:rsidR="003B342C" w:rsidRPr="00EF52F8" w:rsidRDefault="003B342C" w:rsidP="003B342C">
            <w:pPr>
              <w:tabs>
                <w:tab w:val="left" w:pos="567"/>
              </w:tabs>
              <w:rPr>
                <w:sz w:val="22"/>
                <w:szCs w:val="22"/>
                <w:u w:val="single"/>
              </w:rPr>
            </w:pPr>
          </w:p>
        </w:tc>
        <w:tc>
          <w:tcPr>
            <w:tcW w:w="2410" w:type="dxa"/>
            <w:shd w:val="clear" w:color="auto" w:fill="auto"/>
          </w:tcPr>
          <w:p w14:paraId="0B8BC2B3" w14:textId="77777777" w:rsidR="003B342C" w:rsidRPr="00EF52F8" w:rsidRDefault="003B342C" w:rsidP="003B342C">
            <w:pPr>
              <w:tabs>
                <w:tab w:val="left" w:pos="567"/>
              </w:tabs>
              <w:rPr>
                <w:sz w:val="22"/>
                <w:szCs w:val="22"/>
                <w:u w:val="single"/>
              </w:rPr>
            </w:pPr>
          </w:p>
        </w:tc>
        <w:tc>
          <w:tcPr>
            <w:tcW w:w="2410" w:type="dxa"/>
            <w:shd w:val="clear" w:color="auto" w:fill="auto"/>
          </w:tcPr>
          <w:p w14:paraId="0BB906A7" w14:textId="77777777" w:rsidR="003B342C" w:rsidRPr="00EF52F8" w:rsidRDefault="003B342C" w:rsidP="003B342C">
            <w:pPr>
              <w:autoSpaceDE w:val="0"/>
              <w:autoSpaceDN w:val="0"/>
              <w:adjustRightInd w:val="0"/>
              <w:rPr>
                <w:sz w:val="22"/>
                <w:szCs w:val="22"/>
              </w:rPr>
            </w:pPr>
            <w:r w:rsidRPr="00EF52F8">
              <w:rPr>
                <w:sz w:val="22"/>
                <w:szCs w:val="22"/>
              </w:rPr>
              <w:t>Palpitacijos</w:t>
            </w:r>
          </w:p>
        </w:tc>
      </w:tr>
      <w:tr w:rsidR="003B342C" w:rsidRPr="00EF52F8" w14:paraId="1CF77183" w14:textId="77777777" w:rsidTr="00765A1F">
        <w:tc>
          <w:tcPr>
            <w:tcW w:w="2268" w:type="dxa"/>
            <w:shd w:val="clear" w:color="auto" w:fill="auto"/>
          </w:tcPr>
          <w:p w14:paraId="57421A31" w14:textId="77777777" w:rsidR="003B342C" w:rsidRPr="00EF52F8" w:rsidRDefault="003B342C" w:rsidP="003B342C">
            <w:pPr>
              <w:autoSpaceDE w:val="0"/>
              <w:autoSpaceDN w:val="0"/>
              <w:adjustRightInd w:val="0"/>
              <w:rPr>
                <w:sz w:val="22"/>
                <w:szCs w:val="22"/>
              </w:rPr>
            </w:pPr>
            <w:r w:rsidRPr="00EF52F8">
              <w:rPr>
                <w:b/>
                <w:bCs/>
                <w:sz w:val="22"/>
                <w:szCs w:val="22"/>
              </w:rPr>
              <w:t>Virškinimo trakto sutrikimai</w:t>
            </w:r>
          </w:p>
        </w:tc>
        <w:tc>
          <w:tcPr>
            <w:tcW w:w="2410" w:type="dxa"/>
            <w:shd w:val="clear" w:color="auto" w:fill="auto"/>
          </w:tcPr>
          <w:p w14:paraId="1DF3B6C0" w14:textId="77777777" w:rsidR="003B342C" w:rsidRPr="00EF52F8" w:rsidRDefault="003B342C" w:rsidP="003B342C">
            <w:pPr>
              <w:autoSpaceDE w:val="0"/>
              <w:autoSpaceDN w:val="0"/>
              <w:adjustRightInd w:val="0"/>
              <w:rPr>
                <w:sz w:val="22"/>
                <w:szCs w:val="22"/>
              </w:rPr>
            </w:pPr>
            <w:r w:rsidRPr="00EF52F8">
              <w:rPr>
                <w:sz w:val="22"/>
                <w:szCs w:val="22"/>
              </w:rPr>
              <w:t>Viduriavimas, pilvo skausmas, pykinimas, duj</w:t>
            </w:r>
            <w:r w:rsidR="009B795D">
              <w:rPr>
                <w:sz w:val="22"/>
                <w:szCs w:val="22"/>
              </w:rPr>
              <w:t>ų susikaupimas</w:t>
            </w:r>
            <w:r w:rsidR="002F266E">
              <w:rPr>
                <w:sz w:val="22"/>
                <w:szCs w:val="22"/>
              </w:rPr>
              <w:t xml:space="preserve"> virškinimo trakte</w:t>
            </w:r>
            <w:r w:rsidRPr="00EF52F8">
              <w:rPr>
                <w:sz w:val="22"/>
                <w:szCs w:val="22"/>
              </w:rPr>
              <w:t>, nemalonus pojūtis pilve, skystos išmatos</w:t>
            </w:r>
          </w:p>
        </w:tc>
        <w:tc>
          <w:tcPr>
            <w:tcW w:w="2410" w:type="dxa"/>
            <w:shd w:val="clear" w:color="auto" w:fill="auto"/>
          </w:tcPr>
          <w:p w14:paraId="29B69B46" w14:textId="77777777" w:rsidR="003B342C" w:rsidRPr="00EF52F8" w:rsidRDefault="003B342C" w:rsidP="003B342C">
            <w:pPr>
              <w:tabs>
                <w:tab w:val="left" w:pos="567"/>
              </w:tabs>
              <w:rPr>
                <w:sz w:val="22"/>
                <w:szCs w:val="22"/>
                <w:u w:val="single"/>
              </w:rPr>
            </w:pPr>
          </w:p>
        </w:tc>
        <w:tc>
          <w:tcPr>
            <w:tcW w:w="2410" w:type="dxa"/>
            <w:shd w:val="clear" w:color="auto" w:fill="auto"/>
          </w:tcPr>
          <w:p w14:paraId="5D6F96C2" w14:textId="77777777" w:rsidR="003B342C" w:rsidRPr="00EF52F8" w:rsidRDefault="003B342C" w:rsidP="003B342C">
            <w:pPr>
              <w:tabs>
                <w:tab w:val="left" w:pos="567"/>
              </w:tabs>
              <w:rPr>
                <w:sz w:val="22"/>
                <w:szCs w:val="22"/>
                <w:u w:val="single"/>
              </w:rPr>
            </w:pPr>
          </w:p>
        </w:tc>
      </w:tr>
      <w:tr w:rsidR="003B342C" w:rsidRPr="00EF52F8" w14:paraId="5AE3F503" w14:textId="77777777" w:rsidTr="00765A1F">
        <w:tc>
          <w:tcPr>
            <w:tcW w:w="2268" w:type="dxa"/>
            <w:shd w:val="clear" w:color="auto" w:fill="auto"/>
          </w:tcPr>
          <w:p w14:paraId="5BCA6AAE" w14:textId="77777777" w:rsidR="003B342C" w:rsidRPr="00EF52F8" w:rsidRDefault="003B342C" w:rsidP="003B342C">
            <w:pPr>
              <w:autoSpaceDE w:val="0"/>
              <w:autoSpaceDN w:val="0"/>
              <w:adjustRightInd w:val="0"/>
              <w:rPr>
                <w:sz w:val="22"/>
                <w:szCs w:val="22"/>
              </w:rPr>
            </w:pPr>
            <w:r w:rsidRPr="00EF52F8">
              <w:rPr>
                <w:b/>
                <w:bCs/>
                <w:sz w:val="22"/>
                <w:szCs w:val="22"/>
              </w:rPr>
              <w:t>Kepenų, tulžies pūslės ir latakų sutrikimai</w:t>
            </w:r>
          </w:p>
        </w:tc>
        <w:tc>
          <w:tcPr>
            <w:tcW w:w="2410" w:type="dxa"/>
            <w:shd w:val="clear" w:color="auto" w:fill="auto"/>
          </w:tcPr>
          <w:p w14:paraId="7F6B88F9" w14:textId="77777777" w:rsidR="003B342C" w:rsidRPr="00EF52F8" w:rsidRDefault="003B342C" w:rsidP="003B342C">
            <w:pPr>
              <w:tabs>
                <w:tab w:val="left" w:pos="567"/>
              </w:tabs>
              <w:rPr>
                <w:sz w:val="22"/>
                <w:szCs w:val="22"/>
                <w:u w:val="single"/>
              </w:rPr>
            </w:pPr>
          </w:p>
        </w:tc>
        <w:tc>
          <w:tcPr>
            <w:tcW w:w="2410" w:type="dxa"/>
            <w:shd w:val="clear" w:color="auto" w:fill="auto"/>
          </w:tcPr>
          <w:p w14:paraId="5B72AAA5" w14:textId="77777777" w:rsidR="003B342C" w:rsidRPr="00EF52F8" w:rsidRDefault="003B342C" w:rsidP="003B342C">
            <w:pPr>
              <w:tabs>
                <w:tab w:val="left" w:pos="567"/>
              </w:tabs>
              <w:rPr>
                <w:sz w:val="22"/>
                <w:szCs w:val="22"/>
                <w:u w:val="single"/>
              </w:rPr>
            </w:pPr>
          </w:p>
        </w:tc>
        <w:tc>
          <w:tcPr>
            <w:tcW w:w="2410" w:type="dxa"/>
            <w:shd w:val="clear" w:color="auto" w:fill="auto"/>
          </w:tcPr>
          <w:p w14:paraId="59097540" w14:textId="77777777" w:rsidR="003B342C" w:rsidRPr="00EF52F8" w:rsidRDefault="003B342C" w:rsidP="003B342C">
            <w:pPr>
              <w:autoSpaceDE w:val="0"/>
              <w:autoSpaceDN w:val="0"/>
              <w:adjustRightInd w:val="0"/>
              <w:rPr>
                <w:szCs w:val="22"/>
                <w:u w:val="single"/>
              </w:rPr>
            </w:pPr>
            <w:r w:rsidRPr="00EF52F8">
              <w:rPr>
                <w:iCs/>
                <w:sz w:val="22"/>
                <w:szCs w:val="22"/>
              </w:rPr>
              <w:t>Hepatitas</w:t>
            </w:r>
          </w:p>
        </w:tc>
      </w:tr>
      <w:tr w:rsidR="003B342C" w:rsidRPr="00EF52F8" w14:paraId="526229A6" w14:textId="77777777" w:rsidTr="00765A1F">
        <w:tc>
          <w:tcPr>
            <w:tcW w:w="2268" w:type="dxa"/>
            <w:shd w:val="clear" w:color="auto" w:fill="auto"/>
          </w:tcPr>
          <w:p w14:paraId="763B48FB" w14:textId="77777777" w:rsidR="003B342C" w:rsidRPr="00EF52F8" w:rsidRDefault="003B342C" w:rsidP="003B342C">
            <w:pPr>
              <w:autoSpaceDE w:val="0"/>
              <w:autoSpaceDN w:val="0"/>
              <w:adjustRightInd w:val="0"/>
              <w:rPr>
                <w:sz w:val="22"/>
                <w:szCs w:val="22"/>
              </w:rPr>
            </w:pPr>
            <w:r w:rsidRPr="00EF52F8">
              <w:rPr>
                <w:b/>
                <w:bCs/>
                <w:sz w:val="22"/>
                <w:szCs w:val="22"/>
              </w:rPr>
              <w:t>Odos ir poodinio audinio sutrikimai</w:t>
            </w:r>
          </w:p>
        </w:tc>
        <w:tc>
          <w:tcPr>
            <w:tcW w:w="2410" w:type="dxa"/>
            <w:shd w:val="clear" w:color="auto" w:fill="auto"/>
          </w:tcPr>
          <w:p w14:paraId="5B6BBDAB" w14:textId="77777777" w:rsidR="003B342C" w:rsidRPr="00EF52F8" w:rsidRDefault="003B342C" w:rsidP="003B342C">
            <w:pPr>
              <w:tabs>
                <w:tab w:val="left" w:pos="567"/>
              </w:tabs>
              <w:rPr>
                <w:sz w:val="22"/>
                <w:szCs w:val="22"/>
                <w:u w:val="single"/>
              </w:rPr>
            </w:pPr>
          </w:p>
        </w:tc>
        <w:tc>
          <w:tcPr>
            <w:tcW w:w="2410" w:type="dxa"/>
            <w:shd w:val="clear" w:color="auto" w:fill="auto"/>
          </w:tcPr>
          <w:p w14:paraId="4F5825F5" w14:textId="77777777" w:rsidR="003B342C" w:rsidRPr="00EF52F8" w:rsidRDefault="003B342C" w:rsidP="003B342C">
            <w:pPr>
              <w:autoSpaceDE w:val="0"/>
              <w:autoSpaceDN w:val="0"/>
              <w:adjustRightInd w:val="0"/>
              <w:rPr>
                <w:sz w:val="22"/>
                <w:szCs w:val="22"/>
              </w:rPr>
            </w:pPr>
            <w:r w:rsidRPr="00EF52F8">
              <w:rPr>
                <w:sz w:val="22"/>
                <w:szCs w:val="22"/>
              </w:rPr>
              <w:t>Išbėrimas, niežėjimas</w:t>
            </w:r>
          </w:p>
        </w:tc>
        <w:tc>
          <w:tcPr>
            <w:tcW w:w="2410" w:type="dxa"/>
            <w:shd w:val="clear" w:color="auto" w:fill="auto"/>
          </w:tcPr>
          <w:p w14:paraId="03B503DF" w14:textId="77777777" w:rsidR="003B342C" w:rsidRPr="00EF52F8" w:rsidRDefault="002F266E" w:rsidP="003B342C">
            <w:pPr>
              <w:autoSpaceDE w:val="0"/>
              <w:autoSpaceDN w:val="0"/>
              <w:adjustRightInd w:val="0"/>
              <w:rPr>
                <w:sz w:val="22"/>
                <w:szCs w:val="22"/>
              </w:rPr>
            </w:pPr>
            <w:r>
              <w:rPr>
                <w:iCs/>
                <w:sz w:val="22"/>
                <w:szCs w:val="22"/>
              </w:rPr>
              <w:t>Stivenso-Džonsono (</w:t>
            </w:r>
            <w:r w:rsidR="003B342C" w:rsidRPr="00B01D29">
              <w:rPr>
                <w:i/>
                <w:iCs/>
                <w:sz w:val="22"/>
                <w:szCs w:val="22"/>
              </w:rPr>
              <w:t>Steven</w:t>
            </w:r>
            <w:r w:rsidR="009B795D" w:rsidRPr="00B01D29">
              <w:rPr>
                <w:i/>
                <w:iCs/>
                <w:sz w:val="22"/>
                <w:szCs w:val="22"/>
              </w:rPr>
              <w:t>s</w:t>
            </w:r>
            <w:r w:rsidR="003B342C" w:rsidRPr="00B01D29">
              <w:rPr>
                <w:i/>
                <w:iCs/>
                <w:sz w:val="22"/>
                <w:szCs w:val="22"/>
              </w:rPr>
              <w:t>-Johnson</w:t>
            </w:r>
            <w:r>
              <w:rPr>
                <w:iCs/>
                <w:sz w:val="22"/>
                <w:szCs w:val="22"/>
              </w:rPr>
              <w:t>)</w:t>
            </w:r>
            <w:r w:rsidR="003B342C" w:rsidRPr="00EF52F8">
              <w:rPr>
                <w:iCs/>
                <w:sz w:val="22"/>
                <w:szCs w:val="22"/>
              </w:rPr>
              <w:t xml:space="preserve"> sind</w:t>
            </w:r>
            <w:r w:rsidR="00A02669">
              <w:rPr>
                <w:iCs/>
                <w:sz w:val="22"/>
                <w:szCs w:val="22"/>
              </w:rPr>
              <w:t>r</w:t>
            </w:r>
            <w:r w:rsidR="003B342C" w:rsidRPr="00EF52F8">
              <w:rPr>
                <w:iCs/>
                <w:sz w:val="22"/>
                <w:szCs w:val="22"/>
              </w:rPr>
              <w:t>omas, padidėjusio jautrumo šviesai reakcija</w:t>
            </w:r>
          </w:p>
        </w:tc>
      </w:tr>
      <w:tr w:rsidR="003B342C" w:rsidRPr="00EF52F8" w14:paraId="2A67FA83" w14:textId="77777777" w:rsidTr="00765A1F">
        <w:tc>
          <w:tcPr>
            <w:tcW w:w="2268" w:type="dxa"/>
            <w:shd w:val="clear" w:color="auto" w:fill="auto"/>
          </w:tcPr>
          <w:p w14:paraId="1AE4A285" w14:textId="77777777" w:rsidR="003B342C" w:rsidRPr="00EF52F8" w:rsidRDefault="003B342C" w:rsidP="003B342C">
            <w:pPr>
              <w:autoSpaceDE w:val="0"/>
              <w:autoSpaceDN w:val="0"/>
              <w:adjustRightInd w:val="0"/>
              <w:rPr>
                <w:szCs w:val="22"/>
                <w:u w:val="single"/>
              </w:rPr>
            </w:pPr>
            <w:r w:rsidRPr="00EF52F8">
              <w:rPr>
                <w:b/>
                <w:bCs/>
                <w:sz w:val="22"/>
                <w:szCs w:val="22"/>
              </w:rPr>
              <w:t>Skeleto, raumenų ir jungiamojo audinio sutrikimai</w:t>
            </w:r>
          </w:p>
        </w:tc>
        <w:tc>
          <w:tcPr>
            <w:tcW w:w="2410" w:type="dxa"/>
            <w:shd w:val="clear" w:color="auto" w:fill="auto"/>
          </w:tcPr>
          <w:p w14:paraId="503B7A4B" w14:textId="77777777" w:rsidR="003B342C" w:rsidRPr="00EF52F8" w:rsidRDefault="003B342C" w:rsidP="003B342C">
            <w:pPr>
              <w:tabs>
                <w:tab w:val="left" w:pos="567"/>
              </w:tabs>
              <w:rPr>
                <w:sz w:val="22"/>
                <w:szCs w:val="22"/>
                <w:u w:val="single"/>
              </w:rPr>
            </w:pPr>
          </w:p>
        </w:tc>
        <w:tc>
          <w:tcPr>
            <w:tcW w:w="2410" w:type="dxa"/>
            <w:shd w:val="clear" w:color="auto" w:fill="auto"/>
          </w:tcPr>
          <w:p w14:paraId="14CF6F02" w14:textId="77777777" w:rsidR="003B342C" w:rsidRPr="00EF52F8" w:rsidRDefault="003B342C" w:rsidP="003B342C">
            <w:pPr>
              <w:tabs>
                <w:tab w:val="left" w:pos="567"/>
              </w:tabs>
              <w:rPr>
                <w:sz w:val="22"/>
                <w:szCs w:val="22"/>
                <w:u w:val="single"/>
              </w:rPr>
            </w:pPr>
            <w:r w:rsidRPr="00EF52F8">
              <w:rPr>
                <w:sz w:val="22"/>
                <w:szCs w:val="22"/>
              </w:rPr>
              <w:t>Artralgija</w:t>
            </w:r>
          </w:p>
        </w:tc>
        <w:tc>
          <w:tcPr>
            <w:tcW w:w="2410" w:type="dxa"/>
            <w:shd w:val="clear" w:color="auto" w:fill="auto"/>
          </w:tcPr>
          <w:p w14:paraId="74E25872" w14:textId="77777777" w:rsidR="003B342C" w:rsidRPr="00EF52F8" w:rsidRDefault="003B342C" w:rsidP="003B342C">
            <w:pPr>
              <w:tabs>
                <w:tab w:val="left" w:pos="567"/>
              </w:tabs>
              <w:rPr>
                <w:sz w:val="22"/>
                <w:szCs w:val="22"/>
                <w:u w:val="single"/>
              </w:rPr>
            </w:pPr>
          </w:p>
        </w:tc>
      </w:tr>
      <w:tr w:rsidR="003B342C" w:rsidRPr="00EF52F8" w14:paraId="27C4C6EB" w14:textId="77777777" w:rsidTr="00765A1F">
        <w:tc>
          <w:tcPr>
            <w:tcW w:w="2268" w:type="dxa"/>
            <w:shd w:val="clear" w:color="auto" w:fill="auto"/>
          </w:tcPr>
          <w:p w14:paraId="7202390C" w14:textId="77777777" w:rsidR="003B342C" w:rsidRPr="00EF52F8" w:rsidRDefault="003B342C" w:rsidP="003B342C">
            <w:pPr>
              <w:autoSpaceDE w:val="0"/>
              <w:autoSpaceDN w:val="0"/>
              <w:adjustRightInd w:val="0"/>
              <w:rPr>
                <w:sz w:val="22"/>
                <w:szCs w:val="22"/>
              </w:rPr>
            </w:pPr>
            <w:r w:rsidRPr="00EF52F8">
              <w:rPr>
                <w:b/>
                <w:bCs/>
                <w:sz w:val="22"/>
                <w:szCs w:val="22"/>
              </w:rPr>
              <w:t>Bendrieji sutrikimai ir vartojimo vietos pažeidimai</w:t>
            </w:r>
          </w:p>
        </w:tc>
        <w:tc>
          <w:tcPr>
            <w:tcW w:w="2410" w:type="dxa"/>
            <w:shd w:val="clear" w:color="auto" w:fill="auto"/>
          </w:tcPr>
          <w:p w14:paraId="5A5369CF" w14:textId="77777777" w:rsidR="003B342C" w:rsidRPr="00EF52F8" w:rsidRDefault="003B342C" w:rsidP="003B342C">
            <w:pPr>
              <w:tabs>
                <w:tab w:val="left" w:pos="567"/>
              </w:tabs>
              <w:rPr>
                <w:sz w:val="22"/>
                <w:szCs w:val="22"/>
                <w:u w:val="single"/>
              </w:rPr>
            </w:pPr>
          </w:p>
        </w:tc>
        <w:tc>
          <w:tcPr>
            <w:tcW w:w="2410" w:type="dxa"/>
            <w:shd w:val="clear" w:color="auto" w:fill="auto"/>
          </w:tcPr>
          <w:p w14:paraId="4D0F0C21" w14:textId="77777777" w:rsidR="003B342C" w:rsidRPr="00EF52F8" w:rsidRDefault="003B342C" w:rsidP="003B342C">
            <w:pPr>
              <w:autoSpaceDE w:val="0"/>
              <w:autoSpaceDN w:val="0"/>
              <w:adjustRightInd w:val="0"/>
              <w:rPr>
                <w:sz w:val="22"/>
                <w:szCs w:val="22"/>
              </w:rPr>
            </w:pPr>
            <w:r w:rsidRPr="00EF52F8">
              <w:rPr>
                <w:sz w:val="22"/>
                <w:szCs w:val="22"/>
              </w:rPr>
              <w:t xml:space="preserve">Nuovargis </w:t>
            </w:r>
          </w:p>
        </w:tc>
        <w:tc>
          <w:tcPr>
            <w:tcW w:w="2410" w:type="dxa"/>
            <w:shd w:val="clear" w:color="auto" w:fill="auto"/>
          </w:tcPr>
          <w:p w14:paraId="55513756" w14:textId="77777777" w:rsidR="003B342C" w:rsidRPr="00EF52F8" w:rsidRDefault="003B342C" w:rsidP="003B342C">
            <w:pPr>
              <w:autoSpaceDE w:val="0"/>
              <w:autoSpaceDN w:val="0"/>
              <w:adjustRightInd w:val="0"/>
              <w:rPr>
                <w:sz w:val="22"/>
                <w:szCs w:val="22"/>
              </w:rPr>
            </w:pPr>
            <w:r w:rsidRPr="00EF52F8">
              <w:rPr>
                <w:sz w:val="22"/>
                <w:szCs w:val="22"/>
              </w:rPr>
              <w:t>Astenija, negalavimas</w:t>
            </w:r>
          </w:p>
        </w:tc>
      </w:tr>
    </w:tbl>
    <w:p w14:paraId="430FF5B2" w14:textId="77777777" w:rsidR="007F058D" w:rsidRPr="00EF52F8" w:rsidRDefault="007F058D" w:rsidP="00F90033">
      <w:pPr>
        <w:autoSpaceDE w:val="0"/>
        <w:autoSpaceDN w:val="0"/>
        <w:adjustRightInd w:val="0"/>
        <w:rPr>
          <w:noProof/>
          <w:sz w:val="22"/>
          <w:szCs w:val="22"/>
          <w:u w:val="single"/>
        </w:rPr>
      </w:pPr>
    </w:p>
    <w:p w14:paraId="56517CB6" w14:textId="77777777" w:rsidR="00BA4136" w:rsidRPr="00EF52F8" w:rsidRDefault="00BA4136" w:rsidP="00F90033">
      <w:pPr>
        <w:autoSpaceDE w:val="0"/>
        <w:autoSpaceDN w:val="0"/>
        <w:adjustRightInd w:val="0"/>
        <w:rPr>
          <w:sz w:val="22"/>
          <w:szCs w:val="22"/>
          <w:u w:val="single"/>
        </w:rPr>
      </w:pPr>
      <w:r w:rsidRPr="00EF52F8">
        <w:rPr>
          <w:noProof/>
          <w:sz w:val="22"/>
          <w:szCs w:val="22"/>
          <w:u w:val="single"/>
        </w:rPr>
        <w:t>Pranešimas apie įtariamas nepageidaujamas reakcijas</w:t>
      </w:r>
    </w:p>
    <w:p w14:paraId="0F2A4429" w14:textId="77777777" w:rsidR="00BA4136" w:rsidRPr="00EF52F8" w:rsidRDefault="00BA4136" w:rsidP="00F90033">
      <w:pPr>
        <w:autoSpaceDE w:val="0"/>
        <w:autoSpaceDN w:val="0"/>
        <w:adjustRightInd w:val="0"/>
        <w:rPr>
          <w:noProof/>
          <w:sz w:val="22"/>
          <w:szCs w:val="22"/>
        </w:rPr>
      </w:pPr>
      <w:r w:rsidRPr="00EF52F8">
        <w:rPr>
          <w:noProof/>
          <w:sz w:val="22"/>
          <w:szCs w:val="22"/>
        </w:rPr>
        <w:t>Svarbu pranešti apie įtariamas nepageidaujamas reakcijas, pastebėtas po vaistinio preparato registracijos, nes tai leidžia nuolat stebėti vaistinio preparato naudos ir rizikos santykį.</w:t>
      </w:r>
      <w:r w:rsidRPr="00EF52F8">
        <w:rPr>
          <w:sz w:val="22"/>
          <w:szCs w:val="22"/>
        </w:rPr>
        <w:t xml:space="preserve"> </w:t>
      </w:r>
      <w:r w:rsidRPr="00EF52F8">
        <w:rPr>
          <w:noProof/>
          <w:sz w:val="22"/>
          <w:szCs w:val="22"/>
        </w:rPr>
        <w:t>Sveikatos priežiūros specialistai turi pranešti apie bet kokias įtariamas nepageidaujamas reakcijas, užpildę interneto svetainėje http://</w:t>
      </w:r>
      <w:hyperlink r:id="rId8" w:history="1">
        <w:r w:rsidRPr="00EF52F8">
          <w:rPr>
            <w:rStyle w:val="Hipersaitas"/>
            <w:rFonts w:eastAsia="SimSun"/>
            <w:noProof/>
            <w:sz w:val="22"/>
            <w:szCs w:val="22"/>
          </w:rPr>
          <w:t>www.vvkt.lt</w:t>
        </w:r>
      </w:hyperlink>
      <w:r w:rsidRPr="00EF52F8">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F52F8">
          <w:rPr>
            <w:rStyle w:val="Hipersaitas"/>
            <w:rFonts w:eastAsia="SimSun"/>
            <w:noProof/>
            <w:sz w:val="22"/>
            <w:szCs w:val="22"/>
          </w:rPr>
          <w:t>NepageidaujamaR@vvkt.lt</w:t>
        </w:r>
      </w:hyperlink>
      <w:r w:rsidRPr="00EF52F8">
        <w:rPr>
          <w:noProof/>
          <w:sz w:val="22"/>
          <w:szCs w:val="22"/>
        </w:rPr>
        <w:t xml:space="preserve">), per interneto svetainę (adresu </w:t>
      </w:r>
      <w:hyperlink r:id="rId10" w:history="1">
        <w:r w:rsidR="000E4901" w:rsidRPr="00246637">
          <w:rPr>
            <w:rStyle w:val="Hipersaitas"/>
            <w:noProof/>
            <w:sz w:val="22"/>
            <w:szCs w:val="22"/>
          </w:rPr>
          <w:t>http://www.vvkt.lt</w:t>
        </w:r>
      </w:hyperlink>
      <w:r w:rsidR="000E4901">
        <w:rPr>
          <w:noProof/>
          <w:sz w:val="22"/>
          <w:szCs w:val="22"/>
        </w:rPr>
        <w:t xml:space="preserve"> </w:t>
      </w:r>
      <w:r w:rsidRPr="00EF52F8">
        <w:rPr>
          <w:noProof/>
          <w:sz w:val="22"/>
          <w:szCs w:val="22"/>
        </w:rPr>
        <w:t>).</w:t>
      </w:r>
    </w:p>
    <w:p w14:paraId="63859DE7" w14:textId="77777777" w:rsidR="00BA4136" w:rsidRPr="00EF52F8" w:rsidRDefault="00BA4136" w:rsidP="00F90033">
      <w:pPr>
        <w:rPr>
          <w:sz w:val="22"/>
          <w:szCs w:val="22"/>
        </w:rPr>
      </w:pPr>
    </w:p>
    <w:p w14:paraId="18078BED" w14:textId="77777777" w:rsidR="00BA4136" w:rsidRPr="00EF52F8" w:rsidRDefault="00BA4136" w:rsidP="00F90033">
      <w:pPr>
        <w:tabs>
          <w:tab w:val="left" w:pos="567"/>
        </w:tabs>
        <w:rPr>
          <w:b/>
          <w:bCs/>
          <w:sz w:val="22"/>
          <w:szCs w:val="22"/>
        </w:rPr>
      </w:pPr>
      <w:r w:rsidRPr="00EF52F8">
        <w:rPr>
          <w:b/>
          <w:bCs/>
          <w:sz w:val="22"/>
          <w:szCs w:val="22"/>
        </w:rPr>
        <w:t>4.9</w:t>
      </w:r>
      <w:r w:rsidRPr="00EF52F8">
        <w:rPr>
          <w:b/>
          <w:bCs/>
          <w:sz w:val="22"/>
          <w:szCs w:val="22"/>
        </w:rPr>
        <w:tab/>
        <w:t>Perdozavimas</w:t>
      </w:r>
    </w:p>
    <w:p w14:paraId="748FB0E0" w14:textId="77777777" w:rsidR="00BA4136" w:rsidRPr="00EF52F8" w:rsidRDefault="00BA4136" w:rsidP="00F90033">
      <w:pPr>
        <w:rPr>
          <w:sz w:val="22"/>
          <w:szCs w:val="22"/>
        </w:rPr>
      </w:pPr>
    </w:p>
    <w:p w14:paraId="478180E7" w14:textId="77777777" w:rsidR="00BA4136" w:rsidRPr="00EF52F8" w:rsidRDefault="00BA4136" w:rsidP="00F90033">
      <w:pPr>
        <w:rPr>
          <w:i/>
          <w:sz w:val="22"/>
          <w:szCs w:val="22"/>
        </w:rPr>
      </w:pPr>
      <w:r w:rsidRPr="00EF52F8">
        <w:rPr>
          <w:i/>
          <w:sz w:val="22"/>
          <w:szCs w:val="22"/>
        </w:rPr>
        <w:t>Simptomai</w:t>
      </w:r>
    </w:p>
    <w:p w14:paraId="4E3AFDC0" w14:textId="77777777" w:rsidR="00BA4136" w:rsidRPr="00EF52F8" w:rsidRDefault="00776910" w:rsidP="00776910">
      <w:pPr>
        <w:rPr>
          <w:i/>
          <w:sz w:val="22"/>
          <w:szCs w:val="22"/>
        </w:rPr>
      </w:pPr>
      <w:r w:rsidRPr="00EF52F8">
        <w:rPr>
          <w:sz w:val="22"/>
          <w:szCs w:val="22"/>
        </w:rPr>
        <w:t>Nepageidaujamas poveikis, kurį sukėlė didesnės už rekomenduojamą vaistinio preparato dozės, buvo panašus į tą, kuris pasireiškia vartojant gydomąsias vaistinio preparato dozes.</w:t>
      </w:r>
    </w:p>
    <w:p w14:paraId="482594CD" w14:textId="77777777" w:rsidR="00776910" w:rsidRPr="00EF52F8" w:rsidRDefault="00776910" w:rsidP="00F90033">
      <w:pPr>
        <w:rPr>
          <w:i/>
          <w:sz w:val="22"/>
          <w:szCs w:val="22"/>
        </w:rPr>
      </w:pPr>
    </w:p>
    <w:p w14:paraId="64CA6572" w14:textId="77777777" w:rsidR="00BA4136" w:rsidRPr="00EF52F8" w:rsidRDefault="00BA4136" w:rsidP="00F90033">
      <w:pPr>
        <w:rPr>
          <w:i/>
          <w:sz w:val="22"/>
          <w:szCs w:val="22"/>
        </w:rPr>
      </w:pPr>
      <w:r w:rsidRPr="00EF52F8">
        <w:rPr>
          <w:i/>
          <w:sz w:val="22"/>
          <w:szCs w:val="22"/>
        </w:rPr>
        <w:t>Gydymas</w:t>
      </w:r>
    </w:p>
    <w:p w14:paraId="43A2B29C" w14:textId="77777777" w:rsidR="00BA4136" w:rsidRPr="00EF52F8" w:rsidRDefault="00BA4136" w:rsidP="00F90033">
      <w:pPr>
        <w:rPr>
          <w:sz w:val="22"/>
          <w:szCs w:val="22"/>
        </w:rPr>
      </w:pPr>
      <w:r w:rsidRPr="00EF52F8">
        <w:rPr>
          <w:sz w:val="22"/>
          <w:szCs w:val="22"/>
        </w:rPr>
        <w:t xml:space="preserve">Perdozavimo atveju reikia taikyti įprastines simptomines ir palaikomąsias gydymo priemones taip, kaip reikalaujama. </w:t>
      </w:r>
    </w:p>
    <w:p w14:paraId="53AAEF99" w14:textId="77777777" w:rsidR="00BA4136" w:rsidRPr="00EF52F8" w:rsidRDefault="00BA4136" w:rsidP="00F90033">
      <w:pPr>
        <w:rPr>
          <w:sz w:val="22"/>
          <w:szCs w:val="22"/>
        </w:rPr>
      </w:pPr>
    </w:p>
    <w:p w14:paraId="5FB6B41F" w14:textId="77777777" w:rsidR="00BA4136" w:rsidRPr="00EF52F8" w:rsidRDefault="00BA4136" w:rsidP="00F90033">
      <w:pPr>
        <w:rPr>
          <w:sz w:val="22"/>
          <w:szCs w:val="22"/>
        </w:rPr>
      </w:pPr>
    </w:p>
    <w:p w14:paraId="7F28E68B" w14:textId="77777777" w:rsidR="00BA4136" w:rsidRPr="00EF52F8" w:rsidRDefault="00BA4136" w:rsidP="00F90033">
      <w:pPr>
        <w:numPr>
          <w:ilvl w:val="0"/>
          <w:numId w:val="9"/>
        </w:numPr>
        <w:tabs>
          <w:tab w:val="left" w:pos="567"/>
        </w:tabs>
        <w:ind w:hanging="720"/>
        <w:rPr>
          <w:b/>
          <w:bCs/>
          <w:sz w:val="22"/>
          <w:szCs w:val="22"/>
        </w:rPr>
      </w:pPr>
      <w:r w:rsidRPr="00EF52F8">
        <w:rPr>
          <w:b/>
          <w:bCs/>
          <w:sz w:val="22"/>
          <w:szCs w:val="22"/>
        </w:rPr>
        <w:t>FARMAKOLOGINĖS SAVYBĖS</w:t>
      </w:r>
    </w:p>
    <w:p w14:paraId="5F21682B" w14:textId="77777777" w:rsidR="00BA4136" w:rsidRPr="00EF52F8" w:rsidRDefault="00BA4136" w:rsidP="00F90033">
      <w:pPr>
        <w:rPr>
          <w:b/>
          <w:bCs/>
          <w:sz w:val="22"/>
          <w:szCs w:val="22"/>
        </w:rPr>
      </w:pPr>
    </w:p>
    <w:p w14:paraId="1FA61543" w14:textId="77777777" w:rsidR="00BA4136" w:rsidRPr="00EF52F8" w:rsidRDefault="00BA4136" w:rsidP="00F90033">
      <w:pPr>
        <w:tabs>
          <w:tab w:val="left" w:pos="567"/>
        </w:tabs>
        <w:rPr>
          <w:b/>
          <w:bCs/>
          <w:sz w:val="22"/>
          <w:szCs w:val="22"/>
        </w:rPr>
      </w:pPr>
      <w:r w:rsidRPr="00EF52F8">
        <w:rPr>
          <w:b/>
          <w:bCs/>
          <w:sz w:val="22"/>
          <w:szCs w:val="22"/>
        </w:rPr>
        <w:lastRenderedPageBreak/>
        <w:t>5.1</w:t>
      </w:r>
      <w:r w:rsidRPr="00EF52F8">
        <w:rPr>
          <w:b/>
          <w:bCs/>
          <w:sz w:val="22"/>
          <w:szCs w:val="22"/>
        </w:rPr>
        <w:tab/>
        <w:t>Farmakodinaminės savybės</w:t>
      </w:r>
    </w:p>
    <w:p w14:paraId="418A646F" w14:textId="77777777" w:rsidR="00BA4136" w:rsidRPr="00EF52F8" w:rsidRDefault="00BA4136" w:rsidP="00F90033">
      <w:pPr>
        <w:rPr>
          <w:b/>
          <w:bCs/>
          <w:sz w:val="22"/>
          <w:szCs w:val="22"/>
        </w:rPr>
      </w:pPr>
    </w:p>
    <w:p w14:paraId="753BDFE5" w14:textId="77777777" w:rsidR="00BA4136" w:rsidRPr="00EF52F8" w:rsidRDefault="00BA4136" w:rsidP="00F90033">
      <w:pPr>
        <w:autoSpaceDE w:val="0"/>
        <w:autoSpaceDN w:val="0"/>
        <w:adjustRightInd w:val="0"/>
        <w:rPr>
          <w:color w:val="000000"/>
          <w:sz w:val="22"/>
          <w:szCs w:val="22"/>
        </w:rPr>
      </w:pPr>
      <w:r w:rsidRPr="00EF52F8">
        <w:rPr>
          <w:color w:val="000000"/>
          <w:sz w:val="22"/>
          <w:szCs w:val="22"/>
        </w:rPr>
        <w:t xml:space="preserve">Farmakoterapinė grupė </w:t>
      </w:r>
      <w:r w:rsidRPr="00EF52F8">
        <w:rPr>
          <w:color w:val="000000"/>
          <w:sz w:val="22"/>
          <w:szCs w:val="22"/>
        </w:rPr>
        <w:sym w:font="Symbol" w:char="002D"/>
      </w:r>
      <w:r w:rsidRPr="00EF52F8">
        <w:rPr>
          <w:color w:val="000000"/>
          <w:sz w:val="22"/>
          <w:szCs w:val="22"/>
        </w:rPr>
        <w:t xml:space="preserve"> sistemiškai veikiantys antibakteriniai vaistiniai preparatai, makrolidai, ATC kodas </w:t>
      </w:r>
      <w:r w:rsidRPr="00EF52F8">
        <w:rPr>
          <w:color w:val="000000"/>
          <w:sz w:val="22"/>
          <w:szCs w:val="22"/>
        </w:rPr>
        <w:sym w:font="Symbol" w:char="002D"/>
      </w:r>
      <w:r w:rsidRPr="00EF52F8">
        <w:rPr>
          <w:color w:val="000000"/>
          <w:sz w:val="22"/>
          <w:szCs w:val="22"/>
        </w:rPr>
        <w:t xml:space="preserve"> J01FA10.</w:t>
      </w:r>
    </w:p>
    <w:p w14:paraId="150951C6" w14:textId="77777777" w:rsidR="00BA4136" w:rsidRPr="00EF52F8" w:rsidRDefault="00BA4136" w:rsidP="00F90033">
      <w:pPr>
        <w:autoSpaceDE w:val="0"/>
        <w:autoSpaceDN w:val="0"/>
        <w:adjustRightInd w:val="0"/>
        <w:rPr>
          <w:color w:val="000000"/>
          <w:sz w:val="22"/>
          <w:szCs w:val="22"/>
        </w:rPr>
      </w:pPr>
    </w:p>
    <w:p w14:paraId="2192DCE4" w14:textId="77777777" w:rsidR="00E60AC2" w:rsidRPr="00EF52F8" w:rsidRDefault="00E60AC2" w:rsidP="00E60AC2">
      <w:pPr>
        <w:autoSpaceDE w:val="0"/>
        <w:autoSpaceDN w:val="0"/>
        <w:adjustRightInd w:val="0"/>
        <w:rPr>
          <w:color w:val="000000"/>
          <w:sz w:val="22"/>
          <w:szCs w:val="22"/>
          <w:u w:val="single"/>
        </w:rPr>
      </w:pPr>
      <w:r w:rsidRPr="00EF52F8">
        <w:rPr>
          <w:color w:val="000000"/>
          <w:sz w:val="22"/>
          <w:szCs w:val="22"/>
          <w:u w:val="single"/>
        </w:rPr>
        <w:t>Veikimo mechanizmas</w:t>
      </w:r>
    </w:p>
    <w:p w14:paraId="1A30E701" w14:textId="77777777" w:rsidR="00BA4136" w:rsidRPr="00EF52F8" w:rsidRDefault="00BA4136" w:rsidP="00E60AC2">
      <w:pPr>
        <w:pStyle w:val="Pagrindinistekstas"/>
        <w:spacing w:after="0"/>
        <w:rPr>
          <w:color w:val="000000"/>
          <w:sz w:val="22"/>
          <w:szCs w:val="22"/>
        </w:rPr>
      </w:pPr>
      <w:r w:rsidRPr="00EF52F8">
        <w:rPr>
          <w:color w:val="000000"/>
          <w:sz w:val="22"/>
          <w:szCs w:val="22"/>
        </w:rPr>
        <w:t xml:space="preserve">Azitromicinas yra makrolidinis azalidų grupės antibiotikas. </w:t>
      </w:r>
      <w:r w:rsidR="00E60AC2" w:rsidRPr="00EF52F8">
        <w:rPr>
          <w:sz w:val="22"/>
          <w:szCs w:val="22"/>
        </w:rPr>
        <w:t>Jo molekulė gaunama</w:t>
      </w:r>
      <w:r w:rsidRPr="00EF52F8">
        <w:rPr>
          <w:sz w:val="22"/>
          <w:szCs w:val="22"/>
        </w:rPr>
        <w:t xml:space="preserve"> prie eritromicino A molekulės laktono žiedo prijungiant azoto atomą. </w:t>
      </w:r>
      <w:r w:rsidR="00102695">
        <w:rPr>
          <w:sz w:val="22"/>
          <w:szCs w:val="22"/>
        </w:rPr>
        <w:t xml:space="preserve">Azitromicinas slopina bakterijų proteinų sintezę </w:t>
      </w:r>
      <w:r w:rsidR="00102695">
        <w:rPr>
          <w:color w:val="000000"/>
          <w:sz w:val="22"/>
          <w:szCs w:val="22"/>
        </w:rPr>
        <w:t>prisijungdamas</w:t>
      </w:r>
      <w:r w:rsidR="00E60AC2" w:rsidRPr="00EF52F8">
        <w:rPr>
          <w:color w:val="000000"/>
          <w:sz w:val="22"/>
          <w:szCs w:val="22"/>
        </w:rPr>
        <w:t xml:space="preserve"> prie ribosomos 50S subvieneto</w:t>
      </w:r>
      <w:r w:rsidR="00102695">
        <w:rPr>
          <w:color w:val="000000"/>
          <w:sz w:val="22"/>
          <w:szCs w:val="22"/>
        </w:rPr>
        <w:t xml:space="preserve"> ir  inhibuodamas peptidų translokaciją.</w:t>
      </w:r>
    </w:p>
    <w:p w14:paraId="611AD279" w14:textId="77777777" w:rsidR="00BA4136" w:rsidRPr="00EF52F8" w:rsidRDefault="00BA4136" w:rsidP="00F90033">
      <w:pPr>
        <w:rPr>
          <w:sz w:val="22"/>
          <w:szCs w:val="22"/>
        </w:rPr>
      </w:pPr>
    </w:p>
    <w:p w14:paraId="5D09663D" w14:textId="77777777" w:rsidR="00BA4136" w:rsidRPr="00EF52F8" w:rsidRDefault="00BA4136" w:rsidP="00F90033">
      <w:pPr>
        <w:rPr>
          <w:i/>
          <w:sz w:val="22"/>
          <w:szCs w:val="22"/>
        </w:rPr>
      </w:pPr>
      <w:r w:rsidRPr="00EF52F8">
        <w:rPr>
          <w:i/>
          <w:sz w:val="22"/>
          <w:szCs w:val="22"/>
        </w:rPr>
        <w:t>Farmakokinetins/farmakodinaminis poveikis</w:t>
      </w:r>
    </w:p>
    <w:p w14:paraId="4CA41CC8" w14:textId="77777777" w:rsidR="00BA4136" w:rsidRPr="00EF52F8" w:rsidRDefault="00BA4136" w:rsidP="00F90033">
      <w:pPr>
        <w:rPr>
          <w:sz w:val="22"/>
          <w:szCs w:val="22"/>
        </w:rPr>
      </w:pPr>
      <w:r w:rsidRPr="00EF52F8">
        <w:rPr>
          <w:sz w:val="22"/>
          <w:szCs w:val="22"/>
        </w:rPr>
        <w:t>Azitromicinui AUC/MSK yra sva</w:t>
      </w:r>
      <w:r w:rsidR="00E60AC2" w:rsidRPr="00EF52F8">
        <w:rPr>
          <w:sz w:val="22"/>
          <w:szCs w:val="22"/>
        </w:rPr>
        <w:t>rbiausias farmakokinetikos/farmakodinamikos</w:t>
      </w:r>
      <w:r w:rsidRPr="00EF52F8">
        <w:rPr>
          <w:sz w:val="22"/>
          <w:szCs w:val="22"/>
        </w:rPr>
        <w:t xml:space="preserve"> parametras, geriausiai koreliuojantis su azitromicino veiksmingumu.</w:t>
      </w:r>
    </w:p>
    <w:p w14:paraId="4EF110B4" w14:textId="77777777" w:rsidR="00BA4136" w:rsidRPr="00EF52F8" w:rsidRDefault="00BA4136" w:rsidP="00F90033">
      <w:pPr>
        <w:rPr>
          <w:sz w:val="22"/>
          <w:szCs w:val="22"/>
        </w:rPr>
      </w:pPr>
    </w:p>
    <w:p w14:paraId="111AA063" w14:textId="77777777" w:rsidR="00BA4136" w:rsidRPr="00EF52F8" w:rsidRDefault="00BA4136" w:rsidP="00F90033">
      <w:pPr>
        <w:autoSpaceDE w:val="0"/>
        <w:autoSpaceDN w:val="0"/>
        <w:adjustRightInd w:val="0"/>
        <w:rPr>
          <w:i/>
          <w:color w:val="000000"/>
          <w:sz w:val="22"/>
          <w:szCs w:val="22"/>
        </w:rPr>
      </w:pPr>
      <w:r w:rsidRPr="00EF52F8">
        <w:rPr>
          <w:i/>
          <w:color w:val="000000"/>
          <w:sz w:val="22"/>
          <w:szCs w:val="22"/>
        </w:rPr>
        <w:t>Atsparumo mechanizmas</w:t>
      </w:r>
    </w:p>
    <w:p w14:paraId="4587A505" w14:textId="77777777" w:rsidR="00BA4136" w:rsidRPr="00EF52F8" w:rsidRDefault="00BA4136" w:rsidP="00F90033">
      <w:pPr>
        <w:autoSpaceDE w:val="0"/>
        <w:autoSpaceDN w:val="0"/>
        <w:adjustRightInd w:val="0"/>
        <w:rPr>
          <w:color w:val="000000"/>
          <w:sz w:val="22"/>
          <w:szCs w:val="22"/>
        </w:rPr>
      </w:pPr>
      <w:r w:rsidRPr="00EF52F8">
        <w:rPr>
          <w:color w:val="000000"/>
          <w:sz w:val="22"/>
          <w:szCs w:val="22"/>
        </w:rPr>
        <w:t>Atsparumas azitromicinui gali būti natūralus arba įgytas. Yra trys pagrindiniai bakterijų atsparumo</w:t>
      </w:r>
      <w:r w:rsidR="00E34B57">
        <w:rPr>
          <w:color w:val="000000"/>
          <w:sz w:val="22"/>
          <w:szCs w:val="22"/>
        </w:rPr>
        <w:t xml:space="preserve"> mechanizmai: vietos-taikinio po</w:t>
      </w:r>
      <w:r w:rsidRPr="00EF52F8">
        <w:rPr>
          <w:color w:val="000000"/>
          <w:sz w:val="22"/>
          <w:szCs w:val="22"/>
        </w:rPr>
        <w:t>kytis, antibiotiko pernašos pokytis ir antibiotiko modifikacija.</w:t>
      </w:r>
    </w:p>
    <w:p w14:paraId="7FD28D59" w14:textId="77777777" w:rsidR="00E60AC2" w:rsidRPr="00EF52F8" w:rsidRDefault="00E60AC2" w:rsidP="00E60AC2">
      <w:pPr>
        <w:pStyle w:val="Pagrindinistekstas"/>
        <w:spacing w:after="0"/>
        <w:rPr>
          <w:sz w:val="22"/>
          <w:szCs w:val="22"/>
        </w:rPr>
      </w:pPr>
      <w:r w:rsidRPr="00FF0874">
        <w:rPr>
          <w:sz w:val="22"/>
          <w:szCs w:val="22"/>
        </w:rPr>
        <w:t>Gram</w:t>
      </w:r>
      <w:r w:rsidRPr="00EF52F8">
        <w:rPr>
          <w:sz w:val="22"/>
          <w:szCs w:val="22"/>
        </w:rPr>
        <w:t xml:space="preserve">teigiamų mikrobų atsparumas makrolidams dažniausiai susijęs su pokyčiu antimikrobinio prisijungimo vietoje. </w:t>
      </w:r>
      <w:r w:rsidR="00A05380">
        <w:rPr>
          <w:sz w:val="22"/>
          <w:szCs w:val="22"/>
        </w:rPr>
        <w:t xml:space="preserve">Vadinamasis </w:t>
      </w:r>
      <w:r w:rsidRPr="00EF52F8">
        <w:rPr>
          <w:sz w:val="22"/>
          <w:szCs w:val="22"/>
        </w:rPr>
        <w:t>mlSB rezistentiškumo tipas (žr. toliau), kuris gali būti konstitucinis arba sukeltas stafilokokų</w:t>
      </w:r>
      <w:r w:rsidR="00EF52F8">
        <w:rPr>
          <w:sz w:val="22"/>
          <w:szCs w:val="22"/>
        </w:rPr>
        <w:t xml:space="preserve"> ir strepto</w:t>
      </w:r>
      <w:r w:rsidR="00EF52F8" w:rsidRPr="00EF52F8">
        <w:rPr>
          <w:sz w:val="22"/>
          <w:szCs w:val="22"/>
        </w:rPr>
        <w:t>kokų esant kai kuri</w:t>
      </w:r>
      <w:r w:rsidR="00A05380">
        <w:rPr>
          <w:sz w:val="22"/>
          <w:szCs w:val="22"/>
        </w:rPr>
        <w:t>ų</w:t>
      </w:r>
      <w:r w:rsidR="00EF52F8" w:rsidRPr="00EF52F8">
        <w:rPr>
          <w:sz w:val="22"/>
          <w:szCs w:val="22"/>
        </w:rPr>
        <w:t xml:space="preserve"> makrolid</w:t>
      </w:r>
      <w:r w:rsidR="00A05380">
        <w:rPr>
          <w:sz w:val="22"/>
          <w:szCs w:val="22"/>
        </w:rPr>
        <w:t xml:space="preserve">ų </w:t>
      </w:r>
      <w:r w:rsidR="00A05380" w:rsidRPr="00EF52F8">
        <w:rPr>
          <w:sz w:val="22"/>
          <w:szCs w:val="22"/>
        </w:rPr>
        <w:t>ekspozicija</w:t>
      </w:r>
      <w:r w:rsidR="00A05380">
        <w:rPr>
          <w:sz w:val="22"/>
          <w:szCs w:val="22"/>
        </w:rPr>
        <w:t>i</w:t>
      </w:r>
      <w:r w:rsidR="00EF52F8" w:rsidRPr="00EF52F8">
        <w:rPr>
          <w:sz w:val="22"/>
          <w:szCs w:val="22"/>
        </w:rPr>
        <w:t xml:space="preserve">, </w:t>
      </w:r>
      <w:r w:rsidR="00EF52F8">
        <w:rPr>
          <w:sz w:val="22"/>
          <w:szCs w:val="22"/>
        </w:rPr>
        <w:t>į</w:t>
      </w:r>
      <w:r w:rsidR="00EF52F8" w:rsidRPr="00EF52F8">
        <w:rPr>
          <w:sz w:val="22"/>
          <w:szCs w:val="22"/>
        </w:rPr>
        <w:t>vyksta dalyvaujant visai eilei įgytų genų (</w:t>
      </w:r>
      <w:r w:rsidR="00EF52F8" w:rsidRPr="00B01D29">
        <w:rPr>
          <w:i/>
          <w:sz w:val="22"/>
          <w:szCs w:val="22"/>
        </w:rPr>
        <w:t>erm</w:t>
      </w:r>
      <w:r w:rsidR="00EF52F8" w:rsidRPr="00EF52F8">
        <w:rPr>
          <w:sz w:val="22"/>
          <w:szCs w:val="22"/>
        </w:rPr>
        <w:t xml:space="preserve"> šeima), kurie koduoja metilazes, nukreiptas į peptidiltransferazės </w:t>
      </w:r>
      <w:r w:rsidR="00F95BE7" w:rsidRPr="00EF52F8">
        <w:rPr>
          <w:sz w:val="22"/>
          <w:szCs w:val="22"/>
        </w:rPr>
        <w:t>23S</w:t>
      </w:r>
      <w:r w:rsidR="0015008F">
        <w:rPr>
          <w:sz w:val="22"/>
          <w:szCs w:val="22"/>
        </w:rPr>
        <w:t xml:space="preserve"> subvieneto</w:t>
      </w:r>
      <w:r w:rsidR="00F95BE7" w:rsidRPr="00EF52F8">
        <w:rPr>
          <w:sz w:val="22"/>
          <w:szCs w:val="22"/>
        </w:rPr>
        <w:t xml:space="preserve"> </w:t>
      </w:r>
      <w:r w:rsidR="00EF52F8" w:rsidRPr="00EF52F8">
        <w:rPr>
          <w:sz w:val="22"/>
          <w:szCs w:val="22"/>
        </w:rPr>
        <w:t>centrą ribosomos RNR.</w:t>
      </w:r>
    </w:p>
    <w:p w14:paraId="4B859C0C" w14:textId="77777777" w:rsidR="00E60AC2" w:rsidRPr="00EF52F8" w:rsidRDefault="00E60AC2" w:rsidP="00E60AC2">
      <w:pPr>
        <w:pStyle w:val="Pagrindinistekstas"/>
        <w:spacing w:after="0"/>
        <w:rPr>
          <w:sz w:val="22"/>
          <w:szCs w:val="22"/>
        </w:rPr>
      </w:pPr>
    </w:p>
    <w:p w14:paraId="5FC056FE" w14:textId="77777777" w:rsidR="00E60AC2" w:rsidRDefault="00EF52F8" w:rsidP="00F90033">
      <w:pPr>
        <w:autoSpaceDE w:val="0"/>
        <w:autoSpaceDN w:val="0"/>
        <w:adjustRightInd w:val="0"/>
        <w:rPr>
          <w:color w:val="000000"/>
          <w:sz w:val="22"/>
          <w:szCs w:val="22"/>
        </w:rPr>
      </w:pPr>
      <w:r>
        <w:rPr>
          <w:color w:val="000000"/>
          <w:sz w:val="22"/>
          <w:szCs w:val="22"/>
        </w:rPr>
        <w:t xml:space="preserve">Metilinimas kliudo antibakteriniams preparatams prisijungti prie ribosomos ir sukelia kryžminį atsparumą makrolidams (visiems su panašia struktūra), linkozamidams ir B </w:t>
      </w:r>
      <w:r w:rsidR="00A05380">
        <w:rPr>
          <w:color w:val="000000"/>
          <w:sz w:val="22"/>
          <w:szCs w:val="22"/>
        </w:rPr>
        <w:t xml:space="preserve">streptograminams, bet nesukelia </w:t>
      </w:r>
      <w:r w:rsidR="00F95BE7">
        <w:rPr>
          <w:color w:val="000000"/>
          <w:sz w:val="22"/>
          <w:szCs w:val="22"/>
        </w:rPr>
        <w:t xml:space="preserve">jo </w:t>
      </w:r>
      <w:r w:rsidR="00A05380">
        <w:rPr>
          <w:color w:val="000000"/>
          <w:sz w:val="22"/>
          <w:szCs w:val="22"/>
        </w:rPr>
        <w:t xml:space="preserve">A streptograminams. Rečiau pasitaikantis atsparumo mechanizmas </w:t>
      </w:r>
      <w:r w:rsidR="00F95BE7">
        <w:rPr>
          <w:color w:val="000000"/>
          <w:sz w:val="22"/>
          <w:szCs w:val="22"/>
        </w:rPr>
        <w:t xml:space="preserve">yra </w:t>
      </w:r>
      <w:r w:rsidR="00A05380">
        <w:rPr>
          <w:color w:val="000000"/>
          <w:sz w:val="22"/>
          <w:szCs w:val="22"/>
        </w:rPr>
        <w:t>susijęs su antimikrobinių medžiagų irimu veikiant tokių fermentų, kaip esterazės, inaktyvacijai</w:t>
      </w:r>
      <w:r w:rsidR="00F95BE7">
        <w:rPr>
          <w:color w:val="000000"/>
          <w:sz w:val="22"/>
          <w:szCs w:val="22"/>
        </w:rPr>
        <w:t xml:space="preserve"> bei</w:t>
      </w:r>
      <w:r w:rsidR="00A05380">
        <w:rPr>
          <w:color w:val="000000"/>
          <w:sz w:val="22"/>
          <w:szCs w:val="22"/>
        </w:rPr>
        <w:t xml:space="preserve"> veikiant antimikrobinio prepa</w:t>
      </w:r>
      <w:r w:rsidR="00F95BE7">
        <w:rPr>
          <w:color w:val="000000"/>
          <w:sz w:val="22"/>
          <w:szCs w:val="22"/>
        </w:rPr>
        <w:t xml:space="preserve">rato </w:t>
      </w:r>
      <w:r w:rsidR="00A05380">
        <w:rPr>
          <w:color w:val="000000"/>
          <w:sz w:val="22"/>
          <w:szCs w:val="22"/>
        </w:rPr>
        <w:t>šalinim</w:t>
      </w:r>
      <w:r w:rsidR="00F95BE7">
        <w:rPr>
          <w:color w:val="000000"/>
          <w:sz w:val="22"/>
          <w:szCs w:val="22"/>
        </w:rPr>
        <w:t>o</w:t>
      </w:r>
      <w:r w:rsidR="00A05380">
        <w:rPr>
          <w:color w:val="000000"/>
          <w:sz w:val="22"/>
          <w:szCs w:val="22"/>
        </w:rPr>
        <w:t xml:space="preserve"> iš bakterijos mechanizmui.</w:t>
      </w:r>
    </w:p>
    <w:p w14:paraId="70D637EB" w14:textId="77777777" w:rsidR="00A05380" w:rsidRDefault="00A05380" w:rsidP="00F90033">
      <w:pPr>
        <w:autoSpaceDE w:val="0"/>
        <w:autoSpaceDN w:val="0"/>
        <w:adjustRightInd w:val="0"/>
        <w:rPr>
          <w:color w:val="000000"/>
          <w:sz w:val="22"/>
          <w:szCs w:val="22"/>
        </w:rPr>
      </w:pPr>
    </w:p>
    <w:p w14:paraId="652C36EB" w14:textId="77777777" w:rsidR="00A05380" w:rsidRDefault="00A05380" w:rsidP="00F90033">
      <w:pPr>
        <w:autoSpaceDE w:val="0"/>
        <w:autoSpaceDN w:val="0"/>
        <w:adjustRightInd w:val="0"/>
        <w:rPr>
          <w:color w:val="000000"/>
          <w:sz w:val="22"/>
          <w:szCs w:val="22"/>
        </w:rPr>
      </w:pPr>
      <w:r w:rsidRPr="00FF0874">
        <w:rPr>
          <w:color w:val="000000"/>
          <w:sz w:val="22"/>
          <w:szCs w:val="22"/>
        </w:rPr>
        <w:t>Gram</w:t>
      </w:r>
      <w:r>
        <w:rPr>
          <w:color w:val="000000"/>
          <w:sz w:val="22"/>
          <w:szCs w:val="22"/>
        </w:rPr>
        <w:t xml:space="preserve">neigiami mikroorganizmai gali būti iš prigimties atsparūs makrolidams, nes makrolidas negali veiksmingai prasiskverbti pro bakterijos išorinę sienelę. Tie makrolidai, kurie geriau prasiskverbia, prieš kai kurias </w:t>
      </w:r>
      <w:r w:rsidRPr="00FF0874">
        <w:rPr>
          <w:color w:val="000000"/>
          <w:sz w:val="22"/>
          <w:szCs w:val="22"/>
        </w:rPr>
        <w:t>gram</w:t>
      </w:r>
      <w:r>
        <w:rPr>
          <w:color w:val="000000"/>
          <w:sz w:val="22"/>
          <w:szCs w:val="22"/>
        </w:rPr>
        <w:t>neigiamas bakterijas veikia aktyviau.</w:t>
      </w:r>
    </w:p>
    <w:p w14:paraId="6C43BBA5" w14:textId="77777777" w:rsidR="00A05380" w:rsidRDefault="00A05380" w:rsidP="00F90033">
      <w:pPr>
        <w:autoSpaceDE w:val="0"/>
        <w:autoSpaceDN w:val="0"/>
        <w:adjustRightInd w:val="0"/>
        <w:rPr>
          <w:color w:val="000000"/>
          <w:sz w:val="22"/>
          <w:szCs w:val="22"/>
        </w:rPr>
      </w:pPr>
    </w:p>
    <w:p w14:paraId="7D82A6D1" w14:textId="77777777" w:rsidR="00A05380" w:rsidRDefault="00A05380" w:rsidP="00F90033">
      <w:pPr>
        <w:autoSpaceDE w:val="0"/>
        <w:autoSpaceDN w:val="0"/>
        <w:adjustRightInd w:val="0"/>
        <w:rPr>
          <w:color w:val="000000"/>
          <w:sz w:val="22"/>
          <w:szCs w:val="22"/>
        </w:rPr>
      </w:pPr>
      <w:r w:rsidRPr="00FF0874">
        <w:rPr>
          <w:color w:val="000000"/>
          <w:sz w:val="22"/>
          <w:szCs w:val="22"/>
        </w:rPr>
        <w:t>Gram</w:t>
      </w:r>
      <w:r>
        <w:rPr>
          <w:color w:val="000000"/>
          <w:sz w:val="22"/>
          <w:szCs w:val="22"/>
        </w:rPr>
        <w:t>neigiamos bakterijos taip</w:t>
      </w:r>
      <w:r w:rsidR="00CB4680">
        <w:rPr>
          <w:color w:val="000000"/>
          <w:sz w:val="22"/>
          <w:szCs w:val="22"/>
        </w:rPr>
        <w:t xml:space="preserve"> </w:t>
      </w:r>
      <w:r>
        <w:rPr>
          <w:color w:val="000000"/>
          <w:sz w:val="22"/>
          <w:szCs w:val="22"/>
        </w:rPr>
        <w:t>pat gali produkuoti ribosomų metilazę arba makrolidus inaktyvinančius fermentus.</w:t>
      </w:r>
    </w:p>
    <w:p w14:paraId="1846A620" w14:textId="77777777" w:rsidR="00A05380" w:rsidRPr="00EF52F8" w:rsidRDefault="00A05380" w:rsidP="00F90033">
      <w:pPr>
        <w:autoSpaceDE w:val="0"/>
        <w:autoSpaceDN w:val="0"/>
        <w:adjustRightInd w:val="0"/>
        <w:rPr>
          <w:color w:val="000000"/>
          <w:sz w:val="22"/>
          <w:szCs w:val="22"/>
        </w:rPr>
      </w:pPr>
    </w:p>
    <w:p w14:paraId="695FD963" w14:textId="77777777" w:rsidR="00BA4136" w:rsidRPr="00EF52F8" w:rsidRDefault="00BA4136" w:rsidP="00F90033">
      <w:pPr>
        <w:autoSpaceDE w:val="0"/>
        <w:autoSpaceDN w:val="0"/>
        <w:adjustRightInd w:val="0"/>
        <w:rPr>
          <w:b/>
          <w:bCs/>
          <w:color w:val="000000"/>
          <w:sz w:val="22"/>
          <w:szCs w:val="22"/>
        </w:rPr>
      </w:pPr>
      <w:r w:rsidRPr="00EF52F8">
        <w:rPr>
          <w:b/>
          <w:bCs/>
          <w:color w:val="000000"/>
          <w:sz w:val="22"/>
          <w:szCs w:val="22"/>
        </w:rPr>
        <w:t>Jautrumo ribos</w:t>
      </w:r>
    </w:p>
    <w:p w14:paraId="1D239AE9" w14:textId="77777777" w:rsidR="00F95BE7" w:rsidRDefault="00F95BE7" w:rsidP="00F95BE7">
      <w:pPr>
        <w:outlineLvl w:val="0"/>
        <w:rPr>
          <w:sz w:val="22"/>
          <w:szCs w:val="22"/>
        </w:rPr>
      </w:pPr>
      <w:r>
        <w:rPr>
          <w:sz w:val="22"/>
          <w:szCs w:val="22"/>
        </w:rPr>
        <w:t>Azitromicino jautrumo ribos tipinėms patogeninėms bakterijoms:</w:t>
      </w:r>
    </w:p>
    <w:p w14:paraId="79FA9E5A" w14:textId="77777777" w:rsidR="00BA4136" w:rsidRDefault="00BA4136" w:rsidP="00F90033">
      <w:pPr>
        <w:rPr>
          <w:sz w:val="22"/>
          <w:szCs w:val="22"/>
        </w:rPr>
      </w:pPr>
      <w:r w:rsidRPr="00EF52F8">
        <w:rPr>
          <w:sz w:val="22"/>
          <w:szCs w:val="22"/>
        </w:rPr>
        <w:t xml:space="preserve">EUCAST (Europos antimikrobinio jautrumo tyrimų komiteto </w:t>
      </w:r>
      <w:r w:rsidR="008330D1" w:rsidRPr="008330D1">
        <w:rPr>
          <w:i/>
          <w:sz w:val="22"/>
          <w:szCs w:val="22"/>
        </w:rPr>
        <w:t>[</w:t>
      </w:r>
      <w:r w:rsidRPr="00EF52F8">
        <w:rPr>
          <w:bCs/>
          <w:i/>
          <w:iCs/>
          <w:sz w:val="22"/>
          <w:szCs w:val="22"/>
        </w:rPr>
        <w:t>European Committee on Antimicrobial Susceptibility Testing</w:t>
      </w:r>
      <w:r w:rsidR="008330D1">
        <w:rPr>
          <w:bCs/>
          <w:i/>
          <w:iCs/>
          <w:sz w:val="22"/>
          <w:szCs w:val="22"/>
        </w:rPr>
        <w:t>]</w:t>
      </w:r>
      <w:r w:rsidRPr="00EF52F8">
        <w:rPr>
          <w:sz w:val="22"/>
          <w:szCs w:val="22"/>
        </w:rPr>
        <w:t>)</w:t>
      </w:r>
    </w:p>
    <w:p w14:paraId="1E99EE5D" w14:textId="77777777" w:rsidR="00F95BE7" w:rsidRPr="00EF52F8" w:rsidRDefault="00F95BE7" w:rsidP="00F9003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897"/>
        <w:gridCol w:w="2781"/>
      </w:tblGrid>
      <w:tr w:rsidR="00BA4136" w:rsidRPr="00EF52F8" w14:paraId="6CA0491D" w14:textId="77777777" w:rsidTr="00765A1F">
        <w:tc>
          <w:tcPr>
            <w:tcW w:w="4219" w:type="dxa"/>
            <w:tcBorders>
              <w:top w:val="single" w:sz="4" w:space="0" w:color="auto"/>
              <w:left w:val="single" w:sz="4" w:space="0" w:color="auto"/>
              <w:bottom w:val="single" w:sz="4" w:space="0" w:color="auto"/>
              <w:right w:val="single" w:sz="4" w:space="0" w:color="auto"/>
            </w:tcBorders>
            <w:shd w:val="clear" w:color="auto" w:fill="auto"/>
          </w:tcPr>
          <w:p w14:paraId="125A2F71" w14:textId="77777777" w:rsidR="00BA4136" w:rsidRPr="00EF52F8" w:rsidRDefault="00BA4136" w:rsidP="00F90033">
            <w:pPr>
              <w:autoSpaceDE w:val="0"/>
              <w:autoSpaceDN w:val="0"/>
              <w:adjustRightInd w:val="0"/>
              <w:rPr>
                <w:sz w:val="22"/>
                <w:szCs w:val="22"/>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28DACABC" w14:textId="77777777" w:rsidR="00BA4136" w:rsidRPr="00EF52F8" w:rsidRDefault="00BA4136" w:rsidP="00F95BE7">
            <w:pPr>
              <w:autoSpaceDE w:val="0"/>
              <w:autoSpaceDN w:val="0"/>
              <w:adjustRightInd w:val="0"/>
              <w:jc w:val="center"/>
              <w:rPr>
                <w:b/>
                <w:sz w:val="22"/>
                <w:szCs w:val="22"/>
              </w:rPr>
            </w:pPr>
            <w:r w:rsidRPr="00EF52F8">
              <w:rPr>
                <w:b/>
                <w:sz w:val="22"/>
                <w:szCs w:val="22"/>
              </w:rPr>
              <w:t>MSK ribos (mg/l)</w:t>
            </w:r>
          </w:p>
        </w:tc>
      </w:tr>
      <w:tr w:rsidR="00BA4136" w:rsidRPr="00EF52F8" w14:paraId="7EF31D81" w14:textId="77777777" w:rsidTr="00765A1F">
        <w:tc>
          <w:tcPr>
            <w:tcW w:w="4219" w:type="dxa"/>
            <w:tcBorders>
              <w:top w:val="single" w:sz="4" w:space="0" w:color="auto"/>
              <w:left w:val="single" w:sz="4" w:space="0" w:color="auto"/>
              <w:bottom w:val="single" w:sz="4" w:space="0" w:color="auto"/>
              <w:right w:val="single" w:sz="4" w:space="0" w:color="auto"/>
            </w:tcBorders>
            <w:shd w:val="clear" w:color="auto" w:fill="auto"/>
          </w:tcPr>
          <w:p w14:paraId="5C21CDED" w14:textId="77777777" w:rsidR="00BA4136" w:rsidRPr="00EF52F8" w:rsidRDefault="00BA4136" w:rsidP="00F90033">
            <w:pPr>
              <w:autoSpaceDE w:val="0"/>
              <w:autoSpaceDN w:val="0"/>
              <w:adjustRightInd w:val="0"/>
              <w:rPr>
                <w:b/>
                <w:sz w:val="22"/>
                <w:szCs w:val="22"/>
              </w:rPr>
            </w:pPr>
            <w:r w:rsidRPr="00EF52F8">
              <w:rPr>
                <w:b/>
                <w:sz w:val="22"/>
                <w:szCs w:val="22"/>
              </w:rPr>
              <w:t>Patogeniniai mikroorganizmai</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17E5E89F" w14:textId="77777777" w:rsidR="00BA4136" w:rsidRPr="00EF52F8" w:rsidRDefault="00BA4136" w:rsidP="00AD4C49">
            <w:pPr>
              <w:autoSpaceDE w:val="0"/>
              <w:autoSpaceDN w:val="0"/>
              <w:adjustRightInd w:val="0"/>
              <w:jc w:val="center"/>
              <w:rPr>
                <w:b/>
                <w:sz w:val="22"/>
                <w:szCs w:val="22"/>
              </w:rPr>
            </w:pPr>
            <w:r w:rsidRPr="00EF52F8">
              <w:rPr>
                <w:b/>
                <w:sz w:val="22"/>
                <w:szCs w:val="22"/>
              </w:rPr>
              <w:t>Jautrūs (mg/l)</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6A19E856" w14:textId="77777777" w:rsidR="00BA4136" w:rsidRPr="00EF52F8" w:rsidRDefault="00BA4136" w:rsidP="00AD4C49">
            <w:pPr>
              <w:autoSpaceDE w:val="0"/>
              <w:autoSpaceDN w:val="0"/>
              <w:adjustRightInd w:val="0"/>
              <w:jc w:val="center"/>
              <w:rPr>
                <w:b/>
                <w:sz w:val="22"/>
                <w:szCs w:val="22"/>
              </w:rPr>
            </w:pPr>
            <w:r w:rsidRPr="00EF52F8">
              <w:rPr>
                <w:b/>
                <w:sz w:val="22"/>
                <w:szCs w:val="22"/>
              </w:rPr>
              <w:t>Atsparūs (mg/l)</w:t>
            </w:r>
          </w:p>
        </w:tc>
      </w:tr>
      <w:tr w:rsidR="00BA4136" w:rsidRPr="00EF52F8" w14:paraId="21B92A23" w14:textId="77777777" w:rsidTr="00765A1F">
        <w:tc>
          <w:tcPr>
            <w:tcW w:w="4219" w:type="dxa"/>
            <w:tcBorders>
              <w:top w:val="single" w:sz="4" w:space="0" w:color="auto"/>
              <w:left w:val="single" w:sz="4" w:space="0" w:color="auto"/>
              <w:bottom w:val="single" w:sz="4" w:space="0" w:color="auto"/>
              <w:right w:val="single" w:sz="4" w:space="0" w:color="auto"/>
            </w:tcBorders>
            <w:shd w:val="clear" w:color="auto" w:fill="auto"/>
          </w:tcPr>
          <w:p w14:paraId="4FBFDE24" w14:textId="77777777" w:rsidR="00BA4136" w:rsidRPr="00EF52F8" w:rsidRDefault="00BA4136" w:rsidP="00FF0874">
            <w:pPr>
              <w:autoSpaceDE w:val="0"/>
              <w:autoSpaceDN w:val="0"/>
              <w:adjustRightInd w:val="0"/>
              <w:rPr>
                <w:i/>
                <w:sz w:val="22"/>
                <w:szCs w:val="22"/>
              </w:rPr>
            </w:pPr>
            <w:r w:rsidRPr="00EF52F8">
              <w:rPr>
                <w:i/>
                <w:sz w:val="22"/>
                <w:szCs w:val="22"/>
              </w:rPr>
              <w:t xml:space="preserve">Staphylococcus </w:t>
            </w:r>
            <w:r w:rsidR="00FF0874">
              <w:rPr>
                <w:i/>
                <w:sz w:val="22"/>
                <w:szCs w:val="22"/>
              </w:rPr>
              <w:t xml:space="preserve">spp. </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EB9E3B9" w14:textId="77777777" w:rsidR="00BA4136" w:rsidRPr="00EF52F8" w:rsidRDefault="00BA4136" w:rsidP="00AD4C49">
            <w:pPr>
              <w:autoSpaceDE w:val="0"/>
              <w:autoSpaceDN w:val="0"/>
              <w:adjustRightInd w:val="0"/>
              <w:jc w:val="center"/>
              <w:rPr>
                <w:sz w:val="22"/>
                <w:szCs w:val="22"/>
              </w:rPr>
            </w:pPr>
            <w:r w:rsidRPr="00EF52F8">
              <w:rPr>
                <w:sz w:val="22"/>
                <w:szCs w:val="22"/>
              </w:rPr>
              <w:t>≤ 1</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0C61DF1E" w14:textId="77777777" w:rsidR="00BA4136" w:rsidRPr="00EF52F8" w:rsidRDefault="00BA4136" w:rsidP="00AD4C49">
            <w:pPr>
              <w:autoSpaceDE w:val="0"/>
              <w:autoSpaceDN w:val="0"/>
              <w:adjustRightInd w:val="0"/>
              <w:jc w:val="center"/>
              <w:rPr>
                <w:sz w:val="22"/>
                <w:szCs w:val="22"/>
              </w:rPr>
            </w:pPr>
            <w:r w:rsidRPr="00EF52F8">
              <w:rPr>
                <w:sz w:val="22"/>
                <w:szCs w:val="22"/>
              </w:rPr>
              <w:t>&gt; 2</w:t>
            </w:r>
          </w:p>
        </w:tc>
      </w:tr>
      <w:tr w:rsidR="00BA4136" w:rsidRPr="00EF52F8" w14:paraId="26C450BA" w14:textId="77777777" w:rsidTr="00765A1F">
        <w:tc>
          <w:tcPr>
            <w:tcW w:w="4219" w:type="dxa"/>
            <w:tcBorders>
              <w:top w:val="single" w:sz="4" w:space="0" w:color="auto"/>
              <w:left w:val="single" w:sz="4" w:space="0" w:color="auto"/>
              <w:bottom w:val="single" w:sz="4" w:space="0" w:color="auto"/>
              <w:right w:val="single" w:sz="4" w:space="0" w:color="auto"/>
            </w:tcBorders>
            <w:shd w:val="clear" w:color="auto" w:fill="auto"/>
          </w:tcPr>
          <w:p w14:paraId="579248F2" w14:textId="77777777" w:rsidR="00BA4136" w:rsidRPr="00EF52F8" w:rsidRDefault="00BA4136" w:rsidP="00FF0874">
            <w:pPr>
              <w:autoSpaceDE w:val="0"/>
              <w:autoSpaceDN w:val="0"/>
              <w:adjustRightInd w:val="0"/>
              <w:rPr>
                <w:sz w:val="22"/>
                <w:szCs w:val="22"/>
              </w:rPr>
            </w:pPr>
            <w:r w:rsidRPr="00EF52F8">
              <w:rPr>
                <w:i/>
                <w:sz w:val="22"/>
                <w:szCs w:val="22"/>
              </w:rPr>
              <w:t xml:space="preserve">Streptococcus </w:t>
            </w:r>
            <w:r w:rsidR="00FF0874">
              <w:rPr>
                <w:i/>
                <w:sz w:val="22"/>
                <w:szCs w:val="22"/>
              </w:rPr>
              <w:t xml:space="preserve">spp. </w:t>
            </w:r>
            <w:r w:rsidRPr="00EF52F8">
              <w:rPr>
                <w:sz w:val="22"/>
                <w:szCs w:val="22"/>
              </w:rPr>
              <w:t>(A, B, C, G grupių)</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220549A7" w14:textId="77777777" w:rsidR="00BA4136" w:rsidRPr="00EF52F8" w:rsidRDefault="00BA4136" w:rsidP="00AD4C49">
            <w:pPr>
              <w:autoSpaceDE w:val="0"/>
              <w:autoSpaceDN w:val="0"/>
              <w:adjustRightInd w:val="0"/>
              <w:jc w:val="center"/>
              <w:rPr>
                <w:sz w:val="22"/>
                <w:szCs w:val="22"/>
              </w:rPr>
            </w:pPr>
            <w:r w:rsidRPr="00EF52F8">
              <w:rPr>
                <w:sz w:val="22"/>
                <w:szCs w:val="22"/>
              </w:rPr>
              <w:t>≤ 0,25</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3FE7480F" w14:textId="77777777" w:rsidR="00BA4136" w:rsidRPr="00EF52F8" w:rsidRDefault="00BA4136" w:rsidP="00AD4C49">
            <w:pPr>
              <w:autoSpaceDE w:val="0"/>
              <w:autoSpaceDN w:val="0"/>
              <w:adjustRightInd w:val="0"/>
              <w:jc w:val="center"/>
              <w:rPr>
                <w:sz w:val="22"/>
                <w:szCs w:val="22"/>
              </w:rPr>
            </w:pPr>
            <w:r w:rsidRPr="00EF52F8">
              <w:rPr>
                <w:sz w:val="22"/>
                <w:szCs w:val="22"/>
              </w:rPr>
              <w:t>&gt; 0,5</w:t>
            </w:r>
          </w:p>
        </w:tc>
      </w:tr>
      <w:tr w:rsidR="00BA4136" w:rsidRPr="00EF52F8" w14:paraId="507FB020" w14:textId="77777777" w:rsidTr="00765A1F">
        <w:tc>
          <w:tcPr>
            <w:tcW w:w="4219" w:type="dxa"/>
            <w:tcBorders>
              <w:top w:val="single" w:sz="4" w:space="0" w:color="auto"/>
              <w:left w:val="single" w:sz="4" w:space="0" w:color="auto"/>
              <w:bottom w:val="single" w:sz="4" w:space="0" w:color="auto"/>
              <w:right w:val="single" w:sz="4" w:space="0" w:color="auto"/>
            </w:tcBorders>
            <w:shd w:val="clear" w:color="auto" w:fill="auto"/>
          </w:tcPr>
          <w:p w14:paraId="5459AAEA" w14:textId="77777777" w:rsidR="00BA4136" w:rsidRPr="00EF52F8" w:rsidRDefault="00BA4136" w:rsidP="00F90033">
            <w:pPr>
              <w:autoSpaceDE w:val="0"/>
              <w:autoSpaceDN w:val="0"/>
              <w:adjustRightInd w:val="0"/>
              <w:rPr>
                <w:i/>
                <w:sz w:val="22"/>
                <w:szCs w:val="22"/>
              </w:rPr>
            </w:pPr>
            <w:r w:rsidRPr="00EF52F8">
              <w:rPr>
                <w:i/>
                <w:sz w:val="22"/>
                <w:szCs w:val="22"/>
              </w:rPr>
              <w:t>Streptococcus pneumoniae</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EFEA775" w14:textId="77777777" w:rsidR="00BA4136" w:rsidRPr="00EF52F8" w:rsidRDefault="00BA4136" w:rsidP="00AD4C49">
            <w:pPr>
              <w:autoSpaceDE w:val="0"/>
              <w:autoSpaceDN w:val="0"/>
              <w:adjustRightInd w:val="0"/>
              <w:jc w:val="center"/>
              <w:rPr>
                <w:sz w:val="22"/>
                <w:szCs w:val="22"/>
              </w:rPr>
            </w:pPr>
            <w:r w:rsidRPr="00EF52F8">
              <w:rPr>
                <w:sz w:val="22"/>
                <w:szCs w:val="22"/>
              </w:rPr>
              <w:t>≤ 0,25</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5A6ADBD0" w14:textId="77777777" w:rsidR="00BA4136" w:rsidRPr="00EF52F8" w:rsidRDefault="00BA4136" w:rsidP="00AD4C49">
            <w:pPr>
              <w:autoSpaceDE w:val="0"/>
              <w:autoSpaceDN w:val="0"/>
              <w:adjustRightInd w:val="0"/>
              <w:jc w:val="center"/>
              <w:rPr>
                <w:sz w:val="22"/>
                <w:szCs w:val="22"/>
              </w:rPr>
            </w:pPr>
            <w:r w:rsidRPr="00EF52F8">
              <w:rPr>
                <w:sz w:val="22"/>
                <w:szCs w:val="22"/>
              </w:rPr>
              <w:t>&gt; 0,5</w:t>
            </w:r>
          </w:p>
        </w:tc>
      </w:tr>
      <w:tr w:rsidR="00BA4136" w:rsidRPr="00EF52F8" w14:paraId="2A092E51" w14:textId="77777777" w:rsidTr="00765A1F">
        <w:tc>
          <w:tcPr>
            <w:tcW w:w="4219" w:type="dxa"/>
            <w:tcBorders>
              <w:top w:val="single" w:sz="4" w:space="0" w:color="auto"/>
              <w:left w:val="single" w:sz="4" w:space="0" w:color="auto"/>
              <w:bottom w:val="single" w:sz="4" w:space="0" w:color="auto"/>
              <w:right w:val="single" w:sz="4" w:space="0" w:color="auto"/>
            </w:tcBorders>
            <w:shd w:val="clear" w:color="auto" w:fill="auto"/>
          </w:tcPr>
          <w:p w14:paraId="4D94953D" w14:textId="77777777" w:rsidR="00BA4136" w:rsidRPr="00EF52F8" w:rsidRDefault="00BA4136" w:rsidP="00F90033">
            <w:pPr>
              <w:autoSpaceDE w:val="0"/>
              <w:autoSpaceDN w:val="0"/>
              <w:adjustRightInd w:val="0"/>
              <w:rPr>
                <w:i/>
                <w:sz w:val="22"/>
                <w:szCs w:val="22"/>
              </w:rPr>
            </w:pPr>
            <w:r w:rsidRPr="00EF52F8">
              <w:rPr>
                <w:i/>
                <w:sz w:val="22"/>
                <w:szCs w:val="22"/>
              </w:rPr>
              <w:t>Haemophilus influenzae</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82E284A" w14:textId="77777777" w:rsidR="00BA4136" w:rsidRPr="00EF52F8" w:rsidRDefault="00BA4136" w:rsidP="00AD4C49">
            <w:pPr>
              <w:autoSpaceDE w:val="0"/>
              <w:autoSpaceDN w:val="0"/>
              <w:adjustRightInd w:val="0"/>
              <w:jc w:val="center"/>
              <w:rPr>
                <w:sz w:val="22"/>
                <w:szCs w:val="22"/>
              </w:rPr>
            </w:pPr>
            <w:r w:rsidRPr="00EF52F8">
              <w:rPr>
                <w:sz w:val="22"/>
                <w:szCs w:val="22"/>
              </w:rPr>
              <w:t>≤ 0,125</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7DCC84A2" w14:textId="77777777" w:rsidR="00BA4136" w:rsidRPr="00EF52F8" w:rsidRDefault="00BA4136" w:rsidP="00AD4C49">
            <w:pPr>
              <w:autoSpaceDE w:val="0"/>
              <w:autoSpaceDN w:val="0"/>
              <w:adjustRightInd w:val="0"/>
              <w:jc w:val="center"/>
              <w:rPr>
                <w:sz w:val="22"/>
                <w:szCs w:val="22"/>
              </w:rPr>
            </w:pPr>
            <w:r w:rsidRPr="00EF52F8">
              <w:rPr>
                <w:sz w:val="22"/>
                <w:szCs w:val="22"/>
              </w:rPr>
              <w:t>&gt; 4</w:t>
            </w:r>
          </w:p>
        </w:tc>
      </w:tr>
      <w:tr w:rsidR="00BA4136" w:rsidRPr="00EF52F8" w14:paraId="7DDD7299" w14:textId="77777777" w:rsidTr="00765A1F">
        <w:tc>
          <w:tcPr>
            <w:tcW w:w="4219" w:type="dxa"/>
            <w:tcBorders>
              <w:top w:val="single" w:sz="4" w:space="0" w:color="auto"/>
              <w:left w:val="single" w:sz="4" w:space="0" w:color="auto"/>
              <w:bottom w:val="single" w:sz="4" w:space="0" w:color="auto"/>
              <w:right w:val="single" w:sz="4" w:space="0" w:color="auto"/>
            </w:tcBorders>
            <w:shd w:val="clear" w:color="auto" w:fill="auto"/>
          </w:tcPr>
          <w:p w14:paraId="3D42AFD2" w14:textId="77777777" w:rsidR="00BA4136" w:rsidRPr="00EF52F8" w:rsidRDefault="00BA4136" w:rsidP="00F90033">
            <w:pPr>
              <w:autoSpaceDE w:val="0"/>
              <w:autoSpaceDN w:val="0"/>
              <w:adjustRightInd w:val="0"/>
              <w:rPr>
                <w:i/>
                <w:sz w:val="22"/>
                <w:szCs w:val="22"/>
              </w:rPr>
            </w:pPr>
            <w:r w:rsidRPr="00EF52F8">
              <w:rPr>
                <w:i/>
                <w:sz w:val="22"/>
                <w:szCs w:val="22"/>
              </w:rPr>
              <w:t>Moraxella catarrhalis</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425FCF53" w14:textId="77777777" w:rsidR="00BA4136" w:rsidRPr="00EF52F8" w:rsidRDefault="00BA4136" w:rsidP="00AD4C49">
            <w:pPr>
              <w:autoSpaceDE w:val="0"/>
              <w:autoSpaceDN w:val="0"/>
              <w:adjustRightInd w:val="0"/>
              <w:jc w:val="center"/>
              <w:rPr>
                <w:sz w:val="22"/>
                <w:szCs w:val="22"/>
              </w:rPr>
            </w:pPr>
            <w:r w:rsidRPr="00EF52F8">
              <w:rPr>
                <w:sz w:val="22"/>
                <w:szCs w:val="22"/>
              </w:rPr>
              <w:t>≤ 0,25</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70A17A4B" w14:textId="77777777" w:rsidR="00BA4136" w:rsidRPr="00EF52F8" w:rsidRDefault="00BA4136" w:rsidP="00AD4C49">
            <w:pPr>
              <w:autoSpaceDE w:val="0"/>
              <w:autoSpaceDN w:val="0"/>
              <w:adjustRightInd w:val="0"/>
              <w:jc w:val="center"/>
              <w:rPr>
                <w:sz w:val="22"/>
                <w:szCs w:val="22"/>
              </w:rPr>
            </w:pPr>
            <w:r w:rsidRPr="00EF52F8">
              <w:rPr>
                <w:sz w:val="22"/>
                <w:szCs w:val="22"/>
              </w:rPr>
              <w:t>&gt; 0,5</w:t>
            </w:r>
          </w:p>
        </w:tc>
      </w:tr>
      <w:tr w:rsidR="00BA4136" w:rsidRPr="00EF52F8" w14:paraId="73C8D5D1" w14:textId="77777777" w:rsidTr="00765A1F">
        <w:tc>
          <w:tcPr>
            <w:tcW w:w="4219" w:type="dxa"/>
            <w:tcBorders>
              <w:top w:val="single" w:sz="4" w:space="0" w:color="auto"/>
              <w:left w:val="single" w:sz="4" w:space="0" w:color="auto"/>
              <w:bottom w:val="single" w:sz="4" w:space="0" w:color="auto"/>
              <w:right w:val="single" w:sz="4" w:space="0" w:color="auto"/>
            </w:tcBorders>
            <w:shd w:val="clear" w:color="auto" w:fill="auto"/>
          </w:tcPr>
          <w:p w14:paraId="33825264" w14:textId="77777777" w:rsidR="00BA4136" w:rsidRPr="00EF52F8" w:rsidRDefault="00BA4136" w:rsidP="00F90033">
            <w:pPr>
              <w:autoSpaceDE w:val="0"/>
              <w:autoSpaceDN w:val="0"/>
              <w:adjustRightInd w:val="0"/>
              <w:rPr>
                <w:i/>
                <w:sz w:val="22"/>
                <w:szCs w:val="22"/>
              </w:rPr>
            </w:pPr>
            <w:r w:rsidRPr="00EF52F8">
              <w:rPr>
                <w:i/>
                <w:sz w:val="22"/>
                <w:szCs w:val="22"/>
              </w:rPr>
              <w:t>Neisseria gonorrhoeae</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299F9514" w14:textId="77777777" w:rsidR="00BA4136" w:rsidRPr="00EF52F8" w:rsidRDefault="00BA4136" w:rsidP="00AD4C49">
            <w:pPr>
              <w:autoSpaceDE w:val="0"/>
              <w:autoSpaceDN w:val="0"/>
              <w:adjustRightInd w:val="0"/>
              <w:jc w:val="center"/>
              <w:rPr>
                <w:sz w:val="22"/>
                <w:szCs w:val="22"/>
              </w:rPr>
            </w:pPr>
            <w:r w:rsidRPr="00EF52F8">
              <w:rPr>
                <w:sz w:val="22"/>
                <w:szCs w:val="22"/>
              </w:rPr>
              <w:t>≤ 0,25</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6A26F66E" w14:textId="77777777" w:rsidR="00BA4136" w:rsidRPr="00EF52F8" w:rsidRDefault="00BA4136" w:rsidP="00AD4C49">
            <w:pPr>
              <w:autoSpaceDE w:val="0"/>
              <w:autoSpaceDN w:val="0"/>
              <w:adjustRightInd w:val="0"/>
              <w:jc w:val="center"/>
              <w:rPr>
                <w:sz w:val="22"/>
                <w:szCs w:val="22"/>
              </w:rPr>
            </w:pPr>
            <w:r w:rsidRPr="00EF52F8">
              <w:rPr>
                <w:sz w:val="22"/>
                <w:szCs w:val="22"/>
              </w:rPr>
              <w:t>&gt; 0,5</w:t>
            </w:r>
          </w:p>
        </w:tc>
      </w:tr>
    </w:tbl>
    <w:p w14:paraId="7ABF966D" w14:textId="77777777" w:rsidR="00BA4136" w:rsidRPr="00EF52F8" w:rsidRDefault="00BA4136" w:rsidP="00F90033">
      <w:pPr>
        <w:autoSpaceDE w:val="0"/>
        <w:autoSpaceDN w:val="0"/>
        <w:adjustRightInd w:val="0"/>
        <w:rPr>
          <w:b/>
          <w:bCs/>
          <w:color w:val="000000"/>
          <w:sz w:val="22"/>
          <w:szCs w:val="22"/>
        </w:rPr>
      </w:pPr>
    </w:p>
    <w:p w14:paraId="22FADC32" w14:textId="77777777" w:rsidR="00BA4136" w:rsidRPr="00AD4C49" w:rsidRDefault="00BA4136" w:rsidP="00F90033">
      <w:pPr>
        <w:autoSpaceDE w:val="0"/>
        <w:autoSpaceDN w:val="0"/>
        <w:adjustRightInd w:val="0"/>
        <w:rPr>
          <w:color w:val="000000"/>
          <w:sz w:val="22"/>
          <w:szCs w:val="22"/>
          <w:u w:val="single"/>
        </w:rPr>
      </w:pPr>
      <w:r w:rsidRPr="00AD4C49">
        <w:rPr>
          <w:color w:val="000000"/>
          <w:sz w:val="22"/>
          <w:szCs w:val="22"/>
          <w:u w:val="single"/>
        </w:rPr>
        <w:t>Jautrumas</w:t>
      </w:r>
    </w:p>
    <w:p w14:paraId="0CDE22BD" w14:textId="77777777" w:rsidR="00BA4136" w:rsidRPr="00EF52F8" w:rsidRDefault="00BA4136" w:rsidP="00F90033">
      <w:pPr>
        <w:tabs>
          <w:tab w:val="left" w:pos="567"/>
        </w:tabs>
        <w:rPr>
          <w:sz w:val="22"/>
          <w:szCs w:val="22"/>
        </w:rPr>
      </w:pPr>
      <w:r w:rsidRPr="00EF52F8">
        <w:rPr>
          <w:sz w:val="22"/>
          <w:szCs w:val="22"/>
        </w:rPr>
        <w:t xml:space="preserve">Tam tikros rūšies įgyto atsparumo mikroorganizmų kiekis gali skirtis priklausomai nuo geografinės vietos ir laiko, todėl reikia susipažinti su vietine informacija apie atsparumą, ypač gydant sunkias infekcines ligas. Jeigu vietinis mikroorganizmų atsparumas yra toks, kad preparato veiksmingumas </w:t>
      </w:r>
      <w:r w:rsidR="003F4984">
        <w:rPr>
          <w:sz w:val="22"/>
          <w:szCs w:val="22"/>
        </w:rPr>
        <w:t>bent kai kurių rūšių ligų</w:t>
      </w:r>
      <w:r w:rsidRPr="00EF52F8">
        <w:rPr>
          <w:sz w:val="22"/>
          <w:szCs w:val="22"/>
        </w:rPr>
        <w:t xml:space="preserve"> atveju yra abejotinas, galima, jei reikia, kreiptis į ekspertą patarimo. </w:t>
      </w:r>
    </w:p>
    <w:p w14:paraId="40E76575" w14:textId="77777777" w:rsidR="00BA4136" w:rsidRPr="00EF52F8" w:rsidRDefault="00BA4136" w:rsidP="00F90033">
      <w:pPr>
        <w:rPr>
          <w:bCs/>
          <w:sz w:val="22"/>
          <w:szCs w:val="22"/>
        </w:rPr>
      </w:pPr>
    </w:p>
    <w:p w14:paraId="082C0735" w14:textId="77777777" w:rsidR="00BA4136" w:rsidRPr="00EF52F8" w:rsidRDefault="00BA4136" w:rsidP="00F90033">
      <w:pPr>
        <w:rPr>
          <w:bCs/>
          <w:sz w:val="22"/>
          <w:szCs w:val="22"/>
        </w:rPr>
      </w:pPr>
      <w:r w:rsidRPr="00EF52F8">
        <w:rPr>
          <w:bCs/>
          <w:sz w:val="22"/>
          <w:szCs w:val="22"/>
        </w:rPr>
        <w:t>Jautrumo lentelė</w:t>
      </w:r>
    </w:p>
    <w:tbl>
      <w:tblPr>
        <w:tblW w:w="0" w:type="auto"/>
        <w:tblInd w:w="108" w:type="dxa"/>
        <w:tblLook w:val="0000" w:firstRow="0" w:lastRow="0" w:firstColumn="0" w:lastColumn="0" w:noHBand="0" w:noVBand="0"/>
      </w:tblPr>
      <w:tblGrid>
        <w:gridCol w:w="8789"/>
      </w:tblGrid>
      <w:tr w:rsidR="00BA4136" w:rsidRPr="00EF52F8" w14:paraId="28D0B2AF" w14:textId="77777777" w:rsidTr="00765A1F">
        <w:trPr>
          <w:trHeight w:val="320"/>
        </w:trPr>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14:paraId="1C1D3D98" w14:textId="77777777" w:rsidR="00BA4136" w:rsidRPr="00EF52F8" w:rsidRDefault="00BA4136" w:rsidP="00F90033">
            <w:pPr>
              <w:pStyle w:val="Default"/>
              <w:keepNext/>
              <w:widowControl w:val="0"/>
              <w:spacing w:before="60" w:after="60"/>
              <w:outlineLvl w:val="1"/>
              <w:rPr>
                <w:sz w:val="22"/>
                <w:szCs w:val="22"/>
                <w:lang w:val="lt-LT"/>
              </w:rPr>
            </w:pPr>
            <w:r w:rsidRPr="00EF52F8">
              <w:rPr>
                <w:b/>
                <w:bCs/>
                <w:sz w:val="22"/>
                <w:szCs w:val="22"/>
                <w:lang w:val="lt-LT"/>
              </w:rPr>
              <w:lastRenderedPageBreak/>
              <w:t>Paprastai jautrios rūšys</w:t>
            </w:r>
          </w:p>
        </w:tc>
      </w:tr>
      <w:tr w:rsidR="00BA4136" w:rsidRPr="00EF52F8" w14:paraId="2D5037C4" w14:textId="77777777" w:rsidTr="00765A1F">
        <w:trPr>
          <w:trHeight w:val="60"/>
        </w:trPr>
        <w:tc>
          <w:tcPr>
            <w:tcW w:w="8789" w:type="dxa"/>
            <w:tcBorders>
              <w:top w:val="single" w:sz="4" w:space="0" w:color="auto"/>
              <w:left w:val="single" w:sz="8" w:space="0" w:color="000000"/>
              <w:bottom w:val="single" w:sz="4" w:space="0" w:color="auto"/>
              <w:right w:val="single" w:sz="8" w:space="0" w:color="000000"/>
            </w:tcBorders>
            <w:shd w:val="clear" w:color="auto" w:fill="FFFFFF"/>
            <w:vAlign w:val="center"/>
          </w:tcPr>
          <w:p w14:paraId="69639B78" w14:textId="77777777" w:rsidR="00BA4136" w:rsidRPr="00CF62FF" w:rsidRDefault="00BA4136" w:rsidP="003F4984">
            <w:pPr>
              <w:pStyle w:val="Default"/>
              <w:keepNext/>
              <w:widowControl w:val="0"/>
              <w:spacing w:before="60" w:after="60"/>
              <w:outlineLvl w:val="1"/>
              <w:rPr>
                <w:bCs/>
                <w:sz w:val="22"/>
                <w:szCs w:val="22"/>
                <w:lang w:val="lt-LT"/>
              </w:rPr>
            </w:pPr>
            <w:r w:rsidRPr="003F4984">
              <w:rPr>
                <w:b/>
                <w:bCs/>
                <w:sz w:val="22"/>
                <w:szCs w:val="22"/>
                <w:lang w:val="lt-LT"/>
              </w:rPr>
              <w:t>Gramneigiami aerobai</w:t>
            </w:r>
          </w:p>
        </w:tc>
      </w:tr>
      <w:tr w:rsidR="00BA4136" w:rsidRPr="00EF52F8" w14:paraId="20F2520F" w14:textId="77777777" w:rsidTr="00765A1F">
        <w:trPr>
          <w:trHeight w:val="700"/>
        </w:trPr>
        <w:tc>
          <w:tcPr>
            <w:tcW w:w="8789" w:type="dxa"/>
            <w:tcBorders>
              <w:top w:val="single" w:sz="4" w:space="0" w:color="auto"/>
              <w:left w:val="single" w:sz="8" w:space="0" w:color="000000"/>
              <w:bottom w:val="nil"/>
              <w:right w:val="single" w:sz="8" w:space="0" w:color="000000"/>
            </w:tcBorders>
            <w:shd w:val="clear" w:color="auto" w:fill="FFFFFF"/>
          </w:tcPr>
          <w:p w14:paraId="797826A0" w14:textId="77777777" w:rsidR="00BA4136" w:rsidRPr="00EF52F8" w:rsidRDefault="00BA4136" w:rsidP="00F90033">
            <w:pPr>
              <w:pStyle w:val="Default"/>
              <w:widowControl w:val="0"/>
              <w:rPr>
                <w:bCs/>
                <w:i/>
                <w:iCs/>
                <w:sz w:val="22"/>
                <w:szCs w:val="22"/>
                <w:lang w:val="lt-LT"/>
              </w:rPr>
            </w:pPr>
            <w:r w:rsidRPr="00EF52F8">
              <w:rPr>
                <w:i/>
                <w:sz w:val="22"/>
                <w:szCs w:val="22"/>
                <w:lang w:val="lt-LT"/>
              </w:rPr>
              <w:t>Haemophilus influenzae*</w:t>
            </w:r>
          </w:p>
          <w:p w14:paraId="116ED2D2" w14:textId="77777777" w:rsidR="00BA4136" w:rsidRPr="00EF52F8" w:rsidRDefault="00BA4136" w:rsidP="00F90033">
            <w:pPr>
              <w:pStyle w:val="Default"/>
              <w:widowControl w:val="0"/>
              <w:rPr>
                <w:bCs/>
                <w:i/>
                <w:iCs/>
                <w:sz w:val="22"/>
                <w:szCs w:val="22"/>
                <w:lang w:val="lt-LT"/>
              </w:rPr>
            </w:pPr>
            <w:r w:rsidRPr="00EF52F8">
              <w:rPr>
                <w:i/>
                <w:sz w:val="22"/>
                <w:szCs w:val="22"/>
                <w:lang w:val="lt-LT"/>
              </w:rPr>
              <w:t>Moraxella catarrhalis*</w:t>
            </w:r>
          </w:p>
          <w:p w14:paraId="639A7E28" w14:textId="77777777" w:rsidR="00BA4136" w:rsidRPr="00EF52F8" w:rsidRDefault="00BA4136" w:rsidP="00F90033">
            <w:pPr>
              <w:pStyle w:val="Default"/>
              <w:widowControl w:val="0"/>
              <w:rPr>
                <w:sz w:val="22"/>
                <w:szCs w:val="22"/>
                <w:lang w:val="lt-LT"/>
              </w:rPr>
            </w:pPr>
            <w:r w:rsidRPr="00EF52F8">
              <w:rPr>
                <w:sz w:val="22"/>
                <w:szCs w:val="22"/>
                <w:lang w:val="lt-LT"/>
              </w:rPr>
              <w:t>Kiti mikroorganizmai</w:t>
            </w:r>
          </w:p>
          <w:p w14:paraId="38E6A364" w14:textId="77777777" w:rsidR="00BA4136" w:rsidRPr="00EF52F8" w:rsidRDefault="00BA4136" w:rsidP="00F90033">
            <w:pPr>
              <w:pStyle w:val="Default"/>
              <w:widowControl w:val="0"/>
              <w:rPr>
                <w:i/>
                <w:iCs/>
                <w:sz w:val="22"/>
                <w:szCs w:val="22"/>
                <w:lang w:val="lt-LT"/>
              </w:rPr>
            </w:pPr>
            <w:r w:rsidRPr="00EF52F8">
              <w:rPr>
                <w:i/>
                <w:iCs/>
                <w:sz w:val="22"/>
                <w:szCs w:val="22"/>
                <w:lang w:val="lt-LT"/>
              </w:rPr>
              <w:t>Chlamydophila pneumoniae</w:t>
            </w:r>
          </w:p>
          <w:p w14:paraId="03170B86" w14:textId="77777777" w:rsidR="00BA4136" w:rsidRPr="00EF52F8" w:rsidRDefault="00BA4136" w:rsidP="00F90033">
            <w:pPr>
              <w:pStyle w:val="Default"/>
              <w:widowControl w:val="0"/>
              <w:rPr>
                <w:i/>
                <w:iCs/>
                <w:sz w:val="22"/>
                <w:szCs w:val="22"/>
                <w:lang w:val="lt-LT"/>
              </w:rPr>
            </w:pPr>
            <w:r w:rsidRPr="00EF52F8">
              <w:rPr>
                <w:i/>
                <w:iCs/>
                <w:sz w:val="22"/>
                <w:szCs w:val="22"/>
                <w:lang w:val="lt-LT"/>
              </w:rPr>
              <w:t>Chlamydia trachomatis</w:t>
            </w:r>
          </w:p>
          <w:p w14:paraId="2621BF24" w14:textId="77777777" w:rsidR="00BA4136" w:rsidRPr="00EF52F8" w:rsidRDefault="00BA4136" w:rsidP="00F90033">
            <w:pPr>
              <w:pStyle w:val="Default"/>
              <w:widowControl w:val="0"/>
              <w:rPr>
                <w:i/>
                <w:iCs/>
                <w:sz w:val="22"/>
                <w:szCs w:val="22"/>
                <w:lang w:val="lt-LT"/>
              </w:rPr>
            </w:pPr>
            <w:r w:rsidRPr="00EF52F8">
              <w:rPr>
                <w:i/>
                <w:iCs/>
                <w:sz w:val="22"/>
                <w:szCs w:val="22"/>
                <w:lang w:val="lt-LT"/>
              </w:rPr>
              <w:t>Legionella pneumophila</w:t>
            </w:r>
          </w:p>
          <w:p w14:paraId="77AE890A" w14:textId="77777777" w:rsidR="00BA4136" w:rsidRPr="00EF52F8" w:rsidRDefault="00BA4136" w:rsidP="00F90033">
            <w:pPr>
              <w:pStyle w:val="Default"/>
              <w:widowControl w:val="0"/>
              <w:rPr>
                <w:i/>
                <w:iCs/>
                <w:sz w:val="22"/>
                <w:szCs w:val="22"/>
                <w:lang w:val="lt-LT"/>
              </w:rPr>
            </w:pPr>
            <w:r w:rsidRPr="00EF52F8">
              <w:rPr>
                <w:i/>
                <w:iCs/>
                <w:sz w:val="22"/>
                <w:szCs w:val="22"/>
                <w:lang w:val="lt-LT"/>
              </w:rPr>
              <w:t>Mycobacterium avium</w:t>
            </w:r>
          </w:p>
          <w:p w14:paraId="7DCC47FB" w14:textId="77777777" w:rsidR="00BA4136" w:rsidRPr="00EF52F8" w:rsidRDefault="00BA4136" w:rsidP="00F90033">
            <w:pPr>
              <w:pStyle w:val="Default"/>
              <w:widowControl w:val="0"/>
              <w:rPr>
                <w:bCs/>
                <w:i/>
                <w:iCs/>
                <w:sz w:val="22"/>
                <w:szCs w:val="22"/>
                <w:lang w:val="lt-LT"/>
              </w:rPr>
            </w:pPr>
            <w:r w:rsidRPr="00EF52F8">
              <w:rPr>
                <w:i/>
                <w:iCs/>
                <w:sz w:val="22"/>
                <w:szCs w:val="22"/>
                <w:lang w:val="lt-LT"/>
              </w:rPr>
              <w:t>Mycoplasma pneumonia*</w:t>
            </w:r>
          </w:p>
        </w:tc>
      </w:tr>
      <w:tr w:rsidR="00BA4136" w:rsidRPr="00EF52F8" w14:paraId="1E22360F" w14:textId="77777777" w:rsidTr="00765A1F">
        <w:trPr>
          <w:trHeight w:val="60"/>
        </w:trPr>
        <w:tc>
          <w:tcPr>
            <w:tcW w:w="8789" w:type="dxa"/>
            <w:tcBorders>
              <w:top w:val="single" w:sz="4" w:space="0" w:color="auto"/>
              <w:left w:val="single" w:sz="8" w:space="0" w:color="000000"/>
              <w:bottom w:val="single" w:sz="4" w:space="0" w:color="auto"/>
              <w:right w:val="single" w:sz="8" w:space="0" w:color="000000"/>
            </w:tcBorders>
            <w:shd w:val="clear" w:color="auto" w:fill="FFFFFF"/>
            <w:vAlign w:val="center"/>
          </w:tcPr>
          <w:p w14:paraId="0B42D641" w14:textId="77777777" w:rsidR="00BA4136" w:rsidRPr="00B01D29" w:rsidRDefault="00BA4136" w:rsidP="003F4984">
            <w:pPr>
              <w:pStyle w:val="Default"/>
              <w:keepNext/>
              <w:widowControl w:val="0"/>
              <w:spacing w:before="60" w:after="60"/>
              <w:outlineLvl w:val="1"/>
              <w:rPr>
                <w:lang w:val="lt-LT"/>
              </w:rPr>
            </w:pPr>
            <w:r w:rsidRPr="003F4984">
              <w:rPr>
                <w:b/>
                <w:bCs/>
                <w:sz w:val="22"/>
                <w:szCs w:val="22"/>
                <w:lang w:val="lt-LT"/>
              </w:rPr>
              <w:t>Mikroorganizmai, kurių įgytas atsparumas gali kelti problemų</w:t>
            </w:r>
          </w:p>
        </w:tc>
      </w:tr>
      <w:tr w:rsidR="00BA4136" w:rsidRPr="00EF52F8" w14:paraId="294AAEFB" w14:textId="77777777" w:rsidTr="00765A1F">
        <w:trPr>
          <w:cantSplit/>
          <w:trHeight w:val="1771"/>
        </w:trPr>
        <w:tc>
          <w:tcPr>
            <w:tcW w:w="8789" w:type="dxa"/>
            <w:tcBorders>
              <w:top w:val="single" w:sz="4" w:space="0" w:color="auto"/>
              <w:left w:val="single" w:sz="4" w:space="0" w:color="auto"/>
              <w:bottom w:val="single" w:sz="4" w:space="0" w:color="auto"/>
              <w:right w:val="single" w:sz="4" w:space="0" w:color="auto"/>
            </w:tcBorders>
            <w:vAlign w:val="center"/>
          </w:tcPr>
          <w:p w14:paraId="2180AB01" w14:textId="77777777" w:rsidR="00BA4136" w:rsidRPr="003F16C2" w:rsidRDefault="00BA4136" w:rsidP="003F4984">
            <w:pPr>
              <w:rPr>
                <w:sz w:val="22"/>
                <w:szCs w:val="22"/>
              </w:rPr>
            </w:pPr>
            <w:r w:rsidRPr="003F16C2">
              <w:rPr>
                <w:sz w:val="22"/>
                <w:szCs w:val="22"/>
              </w:rPr>
              <w:t>Gramteigiami aerobai</w:t>
            </w:r>
          </w:p>
          <w:p w14:paraId="602CF8C3" w14:textId="77777777" w:rsidR="00BA4136" w:rsidRPr="00EF52F8" w:rsidRDefault="00BA4136" w:rsidP="00F90033">
            <w:pPr>
              <w:pStyle w:val="Default"/>
              <w:widowControl w:val="0"/>
              <w:rPr>
                <w:i/>
                <w:iCs/>
                <w:sz w:val="22"/>
                <w:szCs w:val="22"/>
                <w:lang w:val="lt-LT"/>
              </w:rPr>
            </w:pPr>
            <w:r w:rsidRPr="00EF52F8">
              <w:rPr>
                <w:i/>
                <w:iCs/>
                <w:sz w:val="22"/>
                <w:szCs w:val="22"/>
                <w:lang w:val="lt-LT"/>
              </w:rPr>
              <w:t>Staphylococcus aureus*</w:t>
            </w:r>
          </w:p>
          <w:p w14:paraId="385041E8" w14:textId="77777777" w:rsidR="00BA4136" w:rsidRPr="00EF52F8" w:rsidRDefault="00BA4136" w:rsidP="00F90033">
            <w:pPr>
              <w:pStyle w:val="Default"/>
              <w:widowControl w:val="0"/>
              <w:rPr>
                <w:i/>
                <w:iCs/>
                <w:sz w:val="22"/>
                <w:szCs w:val="22"/>
                <w:lang w:val="lt-LT"/>
              </w:rPr>
            </w:pPr>
            <w:r w:rsidRPr="00EF52F8">
              <w:rPr>
                <w:i/>
                <w:iCs/>
                <w:sz w:val="22"/>
                <w:szCs w:val="22"/>
                <w:lang w:val="lt-LT"/>
              </w:rPr>
              <w:t>Streptococcus agalactiae</w:t>
            </w:r>
          </w:p>
          <w:p w14:paraId="79FD3ECA" w14:textId="77777777" w:rsidR="00BA4136" w:rsidRPr="00EF52F8" w:rsidRDefault="00BA4136" w:rsidP="00F90033">
            <w:pPr>
              <w:pStyle w:val="Default"/>
              <w:widowControl w:val="0"/>
              <w:rPr>
                <w:i/>
                <w:iCs/>
                <w:sz w:val="22"/>
                <w:szCs w:val="22"/>
                <w:lang w:val="lt-LT"/>
              </w:rPr>
            </w:pPr>
            <w:r w:rsidRPr="00EF52F8">
              <w:rPr>
                <w:i/>
                <w:iCs/>
                <w:sz w:val="22"/>
                <w:szCs w:val="22"/>
                <w:lang w:val="lt-LT"/>
              </w:rPr>
              <w:t>Streptococcus pneumoniae*</w:t>
            </w:r>
          </w:p>
          <w:p w14:paraId="035EBF9A" w14:textId="77777777" w:rsidR="00BA4136" w:rsidRPr="00EF52F8" w:rsidRDefault="00BA4136" w:rsidP="00F90033">
            <w:pPr>
              <w:pStyle w:val="Default"/>
              <w:widowControl w:val="0"/>
              <w:rPr>
                <w:i/>
                <w:iCs/>
                <w:sz w:val="22"/>
                <w:szCs w:val="22"/>
                <w:lang w:val="lt-LT"/>
              </w:rPr>
            </w:pPr>
            <w:r w:rsidRPr="00EF52F8">
              <w:rPr>
                <w:i/>
                <w:iCs/>
                <w:sz w:val="22"/>
                <w:szCs w:val="22"/>
                <w:lang w:val="lt-LT"/>
              </w:rPr>
              <w:t>Streptococcus pyogenes*</w:t>
            </w:r>
          </w:p>
          <w:p w14:paraId="64E91FEE" w14:textId="77777777" w:rsidR="00BA4136" w:rsidRPr="00EF52F8" w:rsidRDefault="00BA4136" w:rsidP="00F90033">
            <w:pPr>
              <w:pStyle w:val="Default"/>
              <w:widowControl w:val="0"/>
              <w:rPr>
                <w:iCs/>
                <w:sz w:val="22"/>
                <w:szCs w:val="22"/>
                <w:lang w:val="lt-LT"/>
              </w:rPr>
            </w:pPr>
            <w:r w:rsidRPr="00EF52F8">
              <w:rPr>
                <w:iCs/>
                <w:sz w:val="22"/>
                <w:szCs w:val="22"/>
                <w:lang w:val="lt-LT"/>
              </w:rPr>
              <w:t>Kiti mikroorganizmai</w:t>
            </w:r>
          </w:p>
          <w:p w14:paraId="5E7AD503" w14:textId="77777777" w:rsidR="00BA4136" w:rsidRPr="00EF52F8" w:rsidRDefault="00BA4136" w:rsidP="00F90033">
            <w:pPr>
              <w:pStyle w:val="Default"/>
              <w:widowControl w:val="0"/>
              <w:rPr>
                <w:i/>
                <w:iCs/>
                <w:sz w:val="22"/>
                <w:szCs w:val="22"/>
                <w:lang w:val="lt-LT"/>
              </w:rPr>
            </w:pPr>
            <w:r w:rsidRPr="00EF52F8">
              <w:rPr>
                <w:i/>
                <w:iCs/>
                <w:sz w:val="22"/>
                <w:szCs w:val="22"/>
                <w:lang w:val="lt-LT"/>
              </w:rPr>
              <w:t>Ureaplasma urealyticum</w:t>
            </w:r>
          </w:p>
        </w:tc>
      </w:tr>
      <w:tr w:rsidR="00BA4136" w:rsidRPr="00EF52F8" w14:paraId="564B9D36" w14:textId="77777777" w:rsidTr="00765A1F">
        <w:trPr>
          <w:trHeight w:val="60"/>
        </w:trPr>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14:paraId="31279353" w14:textId="77777777" w:rsidR="00BA4136" w:rsidRPr="00EF52F8" w:rsidRDefault="00BA4136" w:rsidP="00F90033">
            <w:pPr>
              <w:pStyle w:val="Default"/>
              <w:widowControl w:val="0"/>
              <w:spacing w:before="60" w:after="60"/>
              <w:rPr>
                <w:b/>
                <w:bCs/>
                <w:sz w:val="22"/>
                <w:szCs w:val="22"/>
                <w:lang w:val="lt-LT"/>
              </w:rPr>
            </w:pPr>
            <w:r w:rsidRPr="00EF52F8">
              <w:rPr>
                <w:b/>
                <w:bCs/>
                <w:sz w:val="22"/>
                <w:szCs w:val="22"/>
                <w:lang w:val="lt-LT"/>
              </w:rPr>
              <w:t>Natūraliai atsparūs mikroorganizmai</w:t>
            </w:r>
          </w:p>
        </w:tc>
      </w:tr>
      <w:tr w:rsidR="00BA4136" w:rsidRPr="00481372" w14:paraId="59D88399" w14:textId="77777777" w:rsidTr="00765A1F">
        <w:trPr>
          <w:trHeight w:val="298"/>
        </w:trPr>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14:paraId="2DDAF417" w14:textId="77777777" w:rsidR="00BA4136" w:rsidRPr="00481372" w:rsidRDefault="00BA4136" w:rsidP="00481372">
            <w:pPr>
              <w:rPr>
                <w:rFonts w:eastAsia="Calibri"/>
                <w:sz w:val="22"/>
                <w:szCs w:val="22"/>
              </w:rPr>
            </w:pPr>
            <w:r w:rsidRPr="00481372">
              <w:rPr>
                <w:rFonts w:eastAsia="Calibri"/>
                <w:sz w:val="22"/>
                <w:szCs w:val="22"/>
              </w:rPr>
              <w:t>Gramteigiami aerobai</w:t>
            </w:r>
          </w:p>
          <w:p w14:paraId="43D2D72B" w14:textId="77777777" w:rsidR="00BA4136" w:rsidRPr="00481372" w:rsidRDefault="00BA4136" w:rsidP="00481372">
            <w:pPr>
              <w:rPr>
                <w:rFonts w:eastAsia="Calibri"/>
                <w:i/>
                <w:sz w:val="22"/>
                <w:szCs w:val="22"/>
              </w:rPr>
            </w:pPr>
            <w:r w:rsidRPr="00481372">
              <w:rPr>
                <w:rFonts w:eastAsia="Calibri"/>
                <w:i/>
                <w:sz w:val="22"/>
                <w:szCs w:val="22"/>
              </w:rPr>
              <w:t>Staphylococcus aureus – meticilinui ir eritromicinui atspar</w:t>
            </w:r>
            <w:r w:rsidR="00AD4C49" w:rsidRPr="00481372">
              <w:rPr>
                <w:rFonts w:eastAsia="Calibri"/>
                <w:i/>
                <w:sz w:val="22"/>
                <w:szCs w:val="22"/>
              </w:rPr>
              <w:t>ios padermės</w:t>
            </w:r>
          </w:p>
          <w:p w14:paraId="0A956B09" w14:textId="77777777" w:rsidR="00BA4136" w:rsidRPr="00481372" w:rsidRDefault="00BA4136" w:rsidP="00481372">
            <w:pPr>
              <w:rPr>
                <w:rFonts w:eastAsia="Calibri"/>
                <w:i/>
                <w:sz w:val="22"/>
                <w:szCs w:val="22"/>
              </w:rPr>
            </w:pPr>
            <w:r w:rsidRPr="00481372">
              <w:rPr>
                <w:rFonts w:eastAsia="Calibri"/>
                <w:i/>
                <w:sz w:val="22"/>
                <w:szCs w:val="22"/>
              </w:rPr>
              <w:t>Streptococcus pneumoniae – penicilinui atspar</w:t>
            </w:r>
            <w:r w:rsidR="00AD4C49" w:rsidRPr="00481372">
              <w:rPr>
                <w:rFonts w:eastAsia="Calibri"/>
                <w:i/>
                <w:sz w:val="22"/>
                <w:szCs w:val="22"/>
              </w:rPr>
              <w:t>ios padermės</w:t>
            </w:r>
          </w:p>
          <w:p w14:paraId="2137E6A7" w14:textId="77777777" w:rsidR="00BA4136" w:rsidRPr="00481372" w:rsidRDefault="00BA4136" w:rsidP="00481372">
            <w:pPr>
              <w:rPr>
                <w:rFonts w:eastAsia="Calibri"/>
                <w:i/>
                <w:sz w:val="22"/>
                <w:szCs w:val="22"/>
              </w:rPr>
            </w:pPr>
            <w:r w:rsidRPr="00481372">
              <w:rPr>
                <w:rFonts w:eastAsia="Calibri"/>
                <w:i/>
                <w:sz w:val="22"/>
                <w:szCs w:val="22"/>
              </w:rPr>
              <w:t>Gramneigiami aerobiniai mikroorganizmai</w:t>
            </w:r>
          </w:p>
          <w:p w14:paraId="789858D9" w14:textId="77777777" w:rsidR="00BA4136" w:rsidRPr="00481372" w:rsidRDefault="00BA4136" w:rsidP="00481372">
            <w:pPr>
              <w:rPr>
                <w:rFonts w:eastAsia="Calibri"/>
                <w:i/>
                <w:sz w:val="22"/>
                <w:szCs w:val="22"/>
              </w:rPr>
            </w:pPr>
            <w:r w:rsidRPr="00481372">
              <w:rPr>
                <w:rFonts w:eastAsia="Calibri"/>
                <w:i/>
                <w:sz w:val="22"/>
                <w:szCs w:val="22"/>
              </w:rPr>
              <w:t>Escherichia coli</w:t>
            </w:r>
          </w:p>
          <w:p w14:paraId="07958847" w14:textId="77777777" w:rsidR="00BA4136" w:rsidRPr="00481372" w:rsidRDefault="00BA4136" w:rsidP="00481372">
            <w:pPr>
              <w:rPr>
                <w:rFonts w:eastAsia="Calibri"/>
                <w:i/>
                <w:sz w:val="22"/>
                <w:szCs w:val="22"/>
              </w:rPr>
            </w:pPr>
            <w:r w:rsidRPr="00481372">
              <w:rPr>
                <w:rFonts w:eastAsia="Calibri"/>
                <w:i/>
                <w:sz w:val="22"/>
                <w:szCs w:val="22"/>
              </w:rPr>
              <w:t>Pseudomonas aeruginosa</w:t>
            </w:r>
          </w:p>
          <w:p w14:paraId="0E99C09F" w14:textId="77777777" w:rsidR="00BA4136" w:rsidRPr="00481372" w:rsidRDefault="00BA4136" w:rsidP="00481372">
            <w:pPr>
              <w:rPr>
                <w:rFonts w:eastAsia="Calibri"/>
                <w:i/>
                <w:sz w:val="22"/>
                <w:szCs w:val="22"/>
              </w:rPr>
            </w:pPr>
            <w:r w:rsidRPr="00481372">
              <w:rPr>
                <w:rFonts w:eastAsia="Calibri"/>
                <w:i/>
                <w:sz w:val="22"/>
                <w:szCs w:val="22"/>
              </w:rPr>
              <w:t xml:space="preserve">Klebsiella </w:t>
            </w:r>
            <w:r w:rsidR="00FF0874">
              <w:rPr>
                <w:rFonts w:eastAsia="Calibri"/>
                <w:i/>
                <w:sz w:val="22"/>
                <w:szCs w:val="22"/>
              </w:rPr>
              <w:t xml:space="preserve">spp. </w:t>
            </w:r>
          </w:p>
          <w:p w14:paraId="3B7F4969" w14:textId="77777777" w:rsidR="00BA4136" w:rsidRPr="00481372" w:rsidRDefault="00BA4136" w:rsidP="00481372">
            <w:pPr>
              <w:rPr>
                <w:rFonts w:eastAsia="Calibri"/>
                <w:sz w:val="22"/>
                <w:szCs w:val="22"/>
              </w:rPr>
            </w:pPr>
            <w:r w:rsidRPr="00481372">
              <w:rPr>
                <w:rFonts w:eastAsia="Calibri"/>
                <w:sz w:val="22"/>
                <w:szCs w:val="22"/>
              </w:rPr>
              <w:t>Gramneigiami anaerobiniai mikroorganizmai</w:t>
            </w:r>
          </w:p>
          <w:p w14:paraId="1D301D16" w14:textId="77777777" w:rsidR="00BA4136" w:rsidRPr="00481372" w:rsidRDefault="00481372" w:rsidP="00481372">
            <w:pPr>
              <w:rPr>
                <w:i/>
              </w:rPr>
            </w:pPr>
            <w:r w:rsidRPr="00481372">
              <w:rPr>
                <w:rFonts w:eastAsia="Calibri"/>
                <w:i/>
                <w:sz w:val="22"/>
                <w:szCs w:val="22"/>
              </w:rPr>
              <w:t>Bacteroides fragilis grupė</w:t>
            </w:r>
          </w:p>
        </w:tc>
      </w:tr>
    </w:tbl>
    <w:p w14:paraId="623D5DAC" w14:textId="77777777" w:rsidR="00BA4136" w:rsidRPr="00481372" w:rsidRDefault="00BA4136" w:rsidP="00481372">
      <w:pPr>
        <w:rPr>
          <w:sz w:val="22"/>
          <w:szCs w:val="22"/>
        </w:rPr>
      </w:pPr>
      <w:r w:rsidRPr="00481372">
        <w:rPr>
          <w:sz w:val="22"/>
          <w:szCs w:val="22"/>
        </w:rPr>
        <w:t>* Įteisintoms klinikinėms indikacijoms klinikinis veiksmingumas įrodytas jautriais iš organizmo išskirtais mikroorganizmais</w:t>
      </w:r>
    </w:p>
    <w:p w14:paraId="673F6833" w14:textId="77777777" w:rsidR="00BA4136" w:rsidRDefault="00BA4136" w:rsidP="00481372"/>
    <w:p w14:paraId="068D48C5" w14:textId="77777777" w:rsidR="00FF15E1" w:rsidRPr="00412B5B" w:rsidRDefault="00FF15E1" w:rsidP="00FF15E1">
      <w:pPr>
        <w:rPr>
          <w:i/>
          <w:sz w:val="22"/>
          <w:szCs w:val="22"/>
        </w:rPr>
      </w:pPr>
      <w:r w:rsidRPr="00412B5B">
        <w:rPr>
          <w:i/>
          <w:sz w:val="22"/>
          <w:szCs w:val="22"/>
        </w:rPr>
        <w:t>Vaikų populiacija</w:t>
      </w:r>
    </w:p>
    <w:p w14:paraId="752D51AE" w14:textId="77777777" w:rsidR="00FF15E1" w:rsidRDefault="00FF15E1" w:rsidP="00FF15E1">
      <w:r>
        <w:rPr>
          <w:sz w:val="22"/>
          <w:szCs w:val="22"/>
        </w:rPr>
        <w:t>Remiantis tyrimų, atliktų su vaikais vertinimu, skirti azitromicino malerijos gydymui nerekomenduojama nei vieno, nei derinyje su chlorokvino as artemisinino turinčiais vaistais, kadangi jo didesnis efektyvumas negu antimaliarinių vaistų, rekomenduojamų nekomplikuotos malerijos gydymui nėra įrodytas.</w:t>
      </w:r>
    </w:p>
    <w:p w14:paraId="66A36F2D" w14:textId="77777777" w:rsidR="00FF15E1" w:rsidRPr="00481372" w:rsidRDefault="00FF15E1" w:rsidP="00481372"/>
    <w:p w14:paraId="26ED1200" w14:textId="77777777" w:rsidR="00BA4136" w:rsidRPr="00EF52F8" w:rsidRDefault="00BA4136" w:rsidP="00F90033">
      <w:pPr>
        <w:tabs>
          <w:tab w:val="left" w:pos="567"/>
        </w:tabs>
        <w:rPr>
          <w:b/>
          <w:sz w:val="22"/>
          <w:szCs w:val="22"/>
        </w:rPr>
      </w:pPr>
      <w:r w:rsidRPr="00EF52F8">
        <w:rPr>
          <w:b/>
          <w:sz w:val="22"/>
          <w:szCs w:val="22"/>
        </w:rPr>
        <w:t>5.2</w:t>
      </w:r>
      <w:r w:rsidRPr="00EF52F8">
        <w:rPr>
          <w:b/>
          <w:sz w:val="22"/>
          <w:szCs w:val="22"/>
        </w:rPr>
        <w:tab/>
        <w:t>Farmakokinetinės savybės</w:t>
      </w:r>
    </w:p>
    <w:p w14:paraId="6FD85F1E" w14:textId="77777777" w:rsidR="00BA4136" w:rsidRPr="00EF52F8" w:rsidRDefault="00BA4136" w:rsidP="00F90033">
      <w:pPr>
        <w:rPr>
          <w:sz w:val="22"/>
          <w:szCs w:val="22"/>
        </w:rPr>
      </w:pPr>
    </w:p>
    <w:p w14:paraId="5AC5E8EC" w14:textId="77777777" w:rsidR="00BA4136" w:rsidRPr="00EF52F8" w:rsidRDefault="00BA4136" w:rsidP="00F90033">
      <w:pPr>
        <w:rPr>
          <w:iCs/>
          <w:sz w:val="22"/>
          <w:szCs w:val="22"/>
          <w:u w:val="single"/>
        </w:rPr>
      </w:pPr>
      <w:r w:rsidRPr="00EF52F8">
        <w:rPr>
          <w:iCs/>
          <w:sz w:val="22"/>
          <w:szCs w:val="22"/>
          <w:u w:val="single"/>
        </w:rPr>
        <w:t>Absorbcija</w:t>
      </w:r>
    </w:p>
    <w:p w14:paraId="75859CA5" w14:textId="77777777" w:rsidR="00BA4136" w:rsidRPr="00EF52F8" w:rsidRDefault="00BA4136" w:rsidP="00F90033">
      <w:pPr>
        <w:rPr>
          <w:sz w:val="22"/>
          <w:szCs w:val="22"/>
        </w:rPr>
      </w:pPr>
      <w:r w:rsidRPr="00EF52F8">
        <w:rPr>
          <w:sz w:val="22"/>
          <w:szCs w:val="22"/>
        </w:rPr>
        <w:t>Per burną pavartoto azitromicino biologinis prieinamumas yra maždaug 37</w:t>
      </w:r>
      <w:r w:rsidRPr="00EF52F8">
        <w:rPr>
          <w:sz w:val="22"/>
          <w:szCs w:val="22"/>
        </w:rPr>
        <w:sym w:font="Symbol" w:char="0025"/>
      </w:r>
      <w:r w:rsidR="00AD4C49">
        <w:rPr>
          <w:sz w:val="22"/>
          <w:szCs w:val="22"/>
        </w:rPr>
        <w:t>. D</w:t>
      </w:r>
      <w:r w:rsidRPr="00EF52F8">
        <w:rPr>
          <w:sz w:val="22"/>
          <w:szCs w:val="22"/>
        </w:rPr>
        <w:t>idžiausia koncentracija krauj</w:t>
      </w:r>
      <w:r w:rsidR="00780EC4">
        <w:rPr>
          <w:sz w:val="22"/>
          <w:szCs w:val="22"/>
        </w:rPr>
        <w:t>o plazmoje stebima po 2–3 val. po vaist</w:t>
      </w:r>
      <w:r w:rsidR="00FF0874">
        <w:rPr>
          <w:sz w:val="22"/>
          <w:szCs w:val="22"/>
        </w:rPr>
        <w:t>ini</w:t>
      </w:r>
      <w:r w:rsidR="00780EC4">
        <w:rPr>
          <w:sz w:val="22"/>
          <w:szCs w:val="22"/>
        </w:rPr>
        <w:t xml:space="preserve">o </w:t>
      </w:r>
      <w:r w:rsidR="00FF0874">
        <w:rPr>
          <w:sz w:val="22"/>
          <w:szCs w:val="22"/>
        </w:rPr>
        <w:t>preparato pa</w:t>
      </w:r>
      <w:r w:rsidR="00780EC4">
        <w:rPr>
          <w:sz w:val="22"/>
          <w:szCs w:val="22"/>
        </w:rPr>
        <w:t>vartojimo. I</w:t>
      </w:r>
      <w:r w:rsidRPr="00EF52F8">
        <w:rPr>
          <w:sz w:val="22"/>
          <w:szCs w:val="22"/>
        </w:rPr>
        <w:t>šgėrus vienkartinę 500 mg dozę, vidutinė didžiausia koncentracija kraujo</w:t>
      </w:r>
      <w:r w:rsidR="00AD4C49">
        <w:rPr>
          <w:sz w:val="22"/>
          <w:szCs w:val="22"/>
        </w:rPr>
        <w:t xml:space="preserve"> plazmoje (</w:t>
      </w:r>
      <w:r w:rsidRPr="00EF52F8">
        <w:rPr>
          <w:sz w:val="22"/>
          <w:szCs w:val="22"/>
        </w:rPr>
        <w:t>C</w:t>
      </w:r>
      <w:r w:rsidRPr="00EF52F8">
        <w:rPr>
          <w:sz w:val="22"/>
          <w:szCs w:val="22"/>
          <w:vertAlign w:val="subscript"/>
        </w:rPr>
        <w:t>max</w:t>
      </w:r>
      <w:r w:rsidRPr="00EF52F8">
        <w:rPr>
          <w:sz w:val="22"/>
          <w:szCs w:val="22"/>
        </w:rPr>
        <w:t>) būna maždaug 0,4 </w:t>
      </w:r>
      <w:r w:rsidR="00780EC4" w:rsidRPr="00780EC4">
        <w:rPr>
          <w:sz w:val="22"/>
          <w:szCs w:val="22"/>
        </w:rPr>
        <w:t>μ</w:t>
      </w:r>
      <w:r w:rsidRPr="00EF52F8">
        <w:rPr>
          <w:sz w:val="22"/>
          <w:szCs w:val="22"/>
        </w:rPr>
        <w:t>g/ml.</w:t>
      </w:r>
    </w:p>
    <w:p w14:paraId="21D749E6" w14:textId="77777777" w:rsidR="00BA4136" w:rsidRPr="00EF52F8" w:rsidRDefault="00BA4136" w:rsidP="00F90033">
      <w:pPr>
        <w:rPr>
          <w:sz w:val="22"/>
          <w:szCs w:val="22"/>
        </w:rPr>
      </w:pPr>
    </w:p>
    <w:p w14:paraId="5B3ABC05" w14:textId="77777777" w:rsidR="00BA4136" w:rsidRPr="00EF52F8" w:rsidRDefault="00BA4136" w:rsidP="00F90033">
      <w:pPr>
        <w:rPr>
          <w:iCs/>
          <w:sz w:val="22"/>
          <w:szCs w:val="22"/>
          <w:u w:val="single"/>
        </w:rPr>
      </w:pPr>
      <w:r w:rsidRPr="00EF52F8">
        <w:rPr>
          <w:iCs/>
          <w:sz w:val="22"/>
          <w:szCs w:val="22"/>
          <w:u w:val="single"/>
        </w:rPr>
        <w:t>Pasiskirstymas</w:t>
      </w:r>
    </w:p>
    <w:p w14:paraId="774BDFE2" w14:textId="77777777" w:rsidR="00AD4C49" w:rsidRDefault="00BA4136" w:rsidP="00F90033">
      <w:pPr>
        <w:rPr>
          <w:sz w:val="22"/>
          <w:szCs w:val="22"/>
        </w:rPr>
      </w:pPr>
      <w:r w:rsidRPr="00EF52F8">
        <w:rPr>
          <w:sz w:val="22"/>
          <w:szCs w:val="22"/>
        </w:rPr>
        <w:t xml:space="preserve">Per burną pavartotas azitromicinas plačiai pasiskirsto visame organizme. Farmakokinetikos tyrimai parodė, kad audiniuose koncentracija yra gerokai didesnė (iki 50 kartų didesnė) už išmatuotą kraujo plazmoje. </w:t>
      </w:r>
      <w:r w:rsidR="00434624">
        <w:rPr>
          <w:sz w:val="22"/>
          <w:szCs w:val="22"/>
        </w:rPr>
        <w:t xml:space="preserve">Tai rodo, kad </w:t>
      </w:r>
      <w:r w:rsidR="00FF0874">
        <w:rPr>
          <w:sz w:val="22"/>
          <w:szCs w:val="22"/>
        </w:rPr>
        <w:t xml:space="preserve">preparatas </w:t>
      </w:r>
      <w:r w:rsidR="00434624">
        <w:rPr>
          <w:sz w:val="22"/>
          <w:szCs w:val="22"/>
        </w:rPr>
        <w:t xml:space="preserve">stipriai jungiasi prie audinių. </w:t>
      </w:r>
      <w:r w:rsidR="007E45DC">
        <w:rPr>
          <w:sz w:val="22"/>
          <w:szCs w:val="22"/>
        </w:rPr>
        <w:t>Koncentracija tokiuose audiniuose kaip plaučiai, tonzilės, prostata išgėrus vienkartinę 500 mg dozę panašiems patogenams viršija MIC</w:t>
      </w:r>
      <w:r w:rsidR="007E45DC" w:rsidRPr="007E45DC">
        <w:rPr>
          <w:sz w:val="22"/>
          <w:szCs w:val="22"/>
          <w:vertAlign w:val="subscript"/>
        </w:rPr>
        <w:t>90</w:t>
      </w:r>
      <w:r w:rsidR="007E45DC">
        <w:rPr>
          <w:sz w:val="22"/>
          <w:szCs w:val="22"/>
        </w:rPr>
        <w:t>.</w:t>
      </w:r>
    </w:p>
    <w:p w14:paraId="34D8D9AA" w14:textId="77777777" w:rsidR="00AD4C49" w:rsidRDefault="00AD4C49" w:rsidP="00F90033">
      <w:pPr>
        <w:rPr>
          <w:sz w:val="22"/>
          <w:szCs w:val="22"/>
        </w:rPr>
      </w:pPr>
    </w:p>
    <w:p w14:paraId="7E230C45" w14:textId="77777777" w:rsidR="007E45DC" w:rsidRDefault="007E45DC" w:rsidP="007E45DC">
      <w:pPr>
        <w:rPr>
          <w:sz w:val="22"/>
          <w:szCs w:val="22"/>
        </w:rPr>
      </w:pPr>
      <w:r w:rsidRPr="00EF52F8">
        <w:rPr>
          <w:sz w:val="22"/>
          <w:szCs w:val="22"/>
        </w:rPr>
        <w:t xml:space="preserve">Tyrimų </w:t>
      </w:r>
      <w:r w:rsidR="00434624" w:rsidRPr="00434624">
        <w:rPr>
          <w:sz w:val="22"/>
          <w:szCs w:val="22"/>
        </w:rPr>
        <w:t>su gyvūnais</w:t>
      </w:r>
      <w:r w:rsidRPr="00434624">
        <w:rPr>
          <w:sz w:val="22"/>
          <w:szCs w:val="22"/>
        </w:rPr>
        <w:t xml:space="preserve"> </w:t>
      </w:r>
      <w:r w:rsidRPr="00EF52F8">
        <w:rPr>
          <w:sz w:val="22"/>
          <w:szCs w:val="22"/>
        </w:rPr>
        <w:t xml:space="preserve">metu </w:t>
      </w:r>
      <w:r>
        <w:rPr>
          <w:sz w:val="22"/>
          <w:szCs w:val="22"/>
        </w:rPr>
        <w:t xml:space="preserve">didelė </w:t>
      </w:r>
      <w:r w:rsidRPr="00EF52F8">
        <w:rPr>
          <w:sz w:val="22"/>
          <w:szCs w:val="22"/>
        </w:rPr>
        <w:t xml:space="preserve">azitromicino </w:t>
      </w:r>
      <w:r>
        <w:rPr>
          <w:sz w:val="22"/>
          <w:szCs w:val="22"/>
        </w:rPr>
        <w:t xml:space="preserve">koncentracija </w:t>
      </w:r>
      <w:r w:rsidR="00434624">
        <w:rPr>
          <w:sz w:val="22"/>
          <w:szCs w:val="22"/>
        </w:rPr>
        <w:t>nustatyta</w:t>
      </w:r>
      <w:r w:rsidRPr="00EF52F8">
        <w:rPr>
          <w:sz w:val="22"/>
          <w:szCs w:val="22"/>
        </w:rPr>
        <w:t xml:space="preserve"> fagocituose. </w:t>
      </w:r>
      <w:r>
        <w:rPr>
          <w:sz w:val="22"/>
          <w:szCs w:val="22"/>
        </w:rPr>
        <w:t xml:space="preserve">Taip pat nustatyta, kad </w:t>
      </w:r>
      <w:r w:rsidR="00434624">
        <w:rPr>
          <w:sz w:val="22"/>
          <w:szCs w:val="22"/>
        </w:rPr>
        <w:t>aktyvios fagocitozės metu</w:t>
      </w:r>
      <w:r>
        <w:rPr>
          <w:sz w:val="22"/>
          <w:szCs w:val="22"/>
        </w:rPr>
        <w:t xml:space="preserve"> </w:t>
      </w:r>
      <w:r w:rsidR="00434624">
        <w:rPr>
          <w:sz w:val="22"/>
          <w:szCs w:val="22"/>
        </w:rPr>
        <w:t xml:space="preserve">pasiekiama </w:t>
      </w:r>
      <w:r>
        <w:rPr>
          <w:sz w:val="22"/>
          <w:szCs w:val="22"/>
        </w:rPr>
        <w:t>didesnė</w:t>
      </w:r>
      <w:r w:rsidR="00434624">
        <w:rPr>
          <w:sz w:val="22"/>
          <w:szCs w:val="22"/>
        </w:rPr>
        <w:t>s</w:t>
      </w:r>
      <w:r>
        <w:rPr>
          <w:sz w:val="22"/>
          <w:szCs w:val="22"/>
        </w:rPr>
        <w:t xml:space="preserve"> azitromicino koncentracija</w:t>
      </w:r>
      <w:r w:rsidR="00434624">
        <w:rPr>
          <w:sz w:val="22"/>
          <w:szCs w:val="22"/>
        </w:rPr>
        <w:t xml:space="preserve"> nei </w:t>
      </w:r>
      <w:r>
        <w:rPr>
          <w:sz w:val="22"/>
          <w:szCs w:val="22"/>
        </w:rPr>
        <w:t>iš</w:t>
      </w:r>
      <w:r w:rsidR="00434624">
        <w:rPr>
          <w:sz w:val="22"/>
          <w:szCs w:val="22"/>
        </w:rPr>
        <w:t>siskiria iš neaktyvių fagocitų. D</w:t>
      </w:r>
      <w:r>
        <w:rPr>
          <w:sz w:val="22"/>
          <w:szCs w:val="22"/>
        </w:rPr>
        <w:t>ėl to tyrimais su gyvūnais išmatuotos azitromicino koncentracijos uždegimo židiniuose buvo didelė</w:t>
      </w:r>
      <w:r w:rsidR="00434624">
        <w:rPr>
          <w:sz w:val="22"/>
          <w:szCs w:val="22"/>
        </w:rPr>
        <w:t>s</w:t>
      </w:r>
      <w:r>
        <w:rPr>
          <w:sz w:val="22"/>
          <w:szCs w:val="22"/>
        </w:rPr>
        <w:t>.</w:t>
      </w:r>
    </w:p>
    <w:p w14:paraId="219AB824" w14:textId="77777777" w:rsidR="007E45DC" w:rsidRPr="00EF52F8" w:rsidRDefault="007E45DC" w:rsidP="007E45DC">
      <w:pPr>
        <w:rPr>
          <w:sz w:val="22"/>
          <w:szCs w:val="22"/>
        </w:rPr>
      </w:pPr>
    </w:p>
    <w:p w14:paraId="47970755" w14:textId="77777777" w:rsidR="00BA4136" w:rsidRPr="007E45DC" w:rsidRDefault="007E45DC" w:rsidP="00F90033">
      <w:pPr>
        <w:rPr>
          <w:sz w:val="22"/>
          <w:szCs w:val="22"/>
        </w:rPr>
      </w:pPr>
      <w:r w:rsidRPr="00EF52F8">
        <w:rPr>
          <w:sz w:val="22"/>
          <w:szCs w:val="22"/>
        </w:rPr>
        <w:t xml:space="preserve">Azitromicino prisijungimas prie kraujo serumo baltymų </w:t>
      </w:r>
      <w:r w:rsidR="00883D6E">
        <w:rPr>
          <w:sz w:val="22"/>
          <w:szCs w:val="22"/>
        </w:rPr>
        <w:t>priklauso nuo koncentracijos</w:t>
      </w:r>
      <w:r w:rsidRPr="00EF52F8">
        <w:rPr>
          <w:sz w:val="22"/>
          <w:szCs w:val="22"/>
        </w:rPr>
        <w:t xml:space="preserve"> ir svyruoja</w:t>
      </w:r>
      <w:r>
        <w:rPr>
          <w:sz w:val="22"/>
          <w:szCs w:val="22"/>
        </w:rPr>
        <w:t xml:space="preserve"> nuo 12% kai koncentracija yra 0,</w:t>
      </w:r>
      <w:r w:rsidRPr="00EF52F8">
        <w:rPr>
          <w:sz w:val="22"/>
          <w:szCs w:val="22"/>
        </w:rPr>
        <w:t>5 m</w:t>
      </w:r>
      <w:r w:rsidR="00346E87">
        <w:rPr>
          <w:sz w:val="22"/>
          <w:szCs w:val="22"/>
        </w:rPr>
        <w:t>i</w:t>
      </w:r>
      <w:r>
        <w:rPr>
          <w:sz w:val="22"/>
          <w:szCs w:val="22"/>
        </w:rPr>
        <w:t>k</w:t>
      </w:r>
      <w:r w:rsidR="00346E87">
        <w:rPr>
          <w:sz w:val="22"/>
          <w:szCs w:val="22"/>
        </w:rPr>
        <w:t>ro</w:t>
      </w:r>
      <w:r w:rsidRPr="00EF52F8">
        <w:rPr>
          <w:sz w:val="22"/>
          <w:szCs w:val="22"/>
        </w:rPr>
        <w:t>g</w:t>
      </w:r>
      <w:r w:rsidR="00346E87">
        <w:rPr>
          <w:sz w:val="22"/>
          <w:szCs w:val="22"/>
        </w:rPr>
        <w:t>ramai</w:t>
      </w:r>
      <w:r w:rsidRPr="00EF52F8">
        <w:rPr>
          <w:sz w:val="22"/>
          <w:szCs w:val="22"/>
        </w:rPr>
        <w:t>/</w:t>
      </w:r>
      <w:r>
        <w:rPr>
          <w:sz w:val="22"/>
          <w:szCs w:val="22"/>
        </w:rPr>
        <w:t>ml iki 52%, kai koncentracija yra 0,05 m</w:t>
      </w:r>
      <w:r w:rsidR="00346E87">
        <w:rPr>
          <w:sz w:val="22"/>
          <w:szCs w:val="22"/>
        </w:rPr>
        <w:t>i</w:t>
      </w:r>
      <w:r>
        <w:rPr>
          <w:sz w:val="22"/>
          <w:szCs w:val="22"/>
        </w:rPr>
        <w:t>k</w:t>
      </w:r>
      <w:r w:rsidR="00346E87">
        <w:rPr>
          <w:sz w:val="22"/>
          <w:szCs w:val="22"/>
        </w:rPr>
        <w:t>ro</w:t>
      </w:r>
      <w:r>
        <w:rPr>
          <w:sz w:val="22"/>
          <w:szCs w:val="22"/>
        </w:rPr>
        <w:t>g</w:t>
      </w:r>
      <w:r w:rsidR="00346E87">
        <w:rPr>
          <w:sz w:val="22"/>
          <w:szCs w:val="22"/>
        </w:rPr>
        <w:t>ramai</w:t>
      </w:r>
      <w:r>
        <w:rPr>
          <w:sz w:val="22"/>
          <w:szCs w:val="22"/>
        </w:rPr>
        <w:t xml:space="preserve">/ml. </w:t>
      </w:r>
      <w:r w:rsidRPr="00A64EA0">
        <w:rPr>
          <w:sz w:val="22"/>
          <w:szCs w:val="22"/>
        </w:rPr>
        <w:t xml:space="preserve">Vidutinis </w:t>
      </w:r>
      <w:r w:rsidR="00A64EA0" w:rsidRPr="00A64EA0">
        <w:rPr>
          <w:sz w:val="22"/>
          <w:szCs w:val="22"/>
        </w:rPr>
        <w:t xml:space="preserve">apskaičiuotas </w:t>
      </w:r>
      <w:r w:rsidR="00BA4136" w:rsidRPr="00A64EA0">
        <w:rPr>
          <w:sz w:val="22"/>
          <w:szCs w:val="22"/>
        </w:rPr>
        <w:t>pasiskirstymo tūris tuo metu, kai koncentracija pusiausvyrinė</w:t>
      </w:r>
      <w:r w:rsidRPr="00A64EA0">
        <w:rPr>
          <w:sz w:val="22"/>
          <w:szCs w:val="22"/>
        </w:rPr>
        <w:t xml:space="preserve"> (VVss)</w:t>
      </w:r>
      <w:r w:rsidR="00EF18EF">
        <w:rPr>
          <w:sz w:val="22"/>
          <w:szCs w:val="22"/>
        </w:rPr>
        <w:t xml:space="preserve">, yra </w:t>
      </w:r>
      <w:r w:rsidR="00BA4136" w:rsidRPr="00A64EA0">
        <w:rPr>
          <w:sz w:val="22"/>
          <w:szCs w:val="22"/>
        </w:rPr>
        <w:t>31</w:t>
      </w:r>
      <w:r w:rsidR="00EF18EF">
        <w:rPr>
          <w:sz w:val="22"/>
          <w:szCs w:val="22"/>
        </w:rPr>
        <w:t>,1</w:t>
      </w:r>
      <w:r w:rsidR="00BA4136" w:rsidRPr="00A64EA0">
        <w:rPr>
          <w:sz w:val="22"/>
          <w:szCs w:val="22"/>
        </w:rPr>
        <w:t xml:space="preserve"> l/kg. </w:t>
      </w:r>
    </w:p>
    <w:p w14:paraId="080121F2" w14:textId="77777777" w:rsidR="00BA4136" w:rsidRPr="007E45DC" w:rsidRDefault="00BA4136" w:rsidP="00F90033">
      <w:pPr>
        <w:rPr>
          <w:sz w:val="22"/>
          <w:szCs w:val="22"/>
          <w:highlight w:val="yellow"/>
        </w:rPr>
      </w:pPr>
    </w:p>
    <w:p w14:paraId="2E800121" w14:textId="77777777" w:rsidR="00BA4136" w:rsidRPr="00EF52F8" w:rsidRDefault="00A64EA0" w:rsidP="00F90033">
      <w:pPr>
        <w:rPr>
          <w:sz w:val="22"/>
          <w:szCs w:val="22"/>
          <w:u w:val="single"/>
        </w:rPr>
      </w:pPr>
      <w:r>
        <w:rPr>
          <w:sz w:val="22"/>
          <w:szCs w:val="22"/>
          <w:u w:val="single"/>
        </w:rPr>
        <w:t>Biotransformacija ir e</w:t>
      </w:r>
      <w:r w:rsidR="00BA4136" w:rsidRPr="00EF52F8">
        <w:rPr>
          <w:sz w:val="22"/>
          <w:szCs w:val="22"/>
          <w:u w:val="single"/>
        </w:rPr>
        <w:t>liminacija</w:t>
      </w:r>
    </w:p>
    <w:p w14:paraId="7FB81C03" w14:textId="77777777" w:rsidR="00BA4136" w:rsidRPr="00EF52F8" w:rsidRDefault="00BA4136" w:rsidP="00F90033">
      <w:pPr>
        <w:rPr>
          <w:sz w:val="22"/>
          <w:szCs w:val="22"/>
        </w:rPr>
      </w:pPr>
      <w:r w:rsidRPr="00EF52F8">
        <w:rPr>
          <w:sz w:val="22"/>
          <w:szCs w:val="22"/>
        </w:rPr>
        <w:t>Galutinės pusinės eliminacijos laikas kraujo plazmoje artimai atspindi pusinės eliminacijos laiką audiniuose, kuris yra 2–4 dienos. Maždaug 12</w:t>
      </w:r>
      <w:r w:rsidRPr="00EF52F8">
        <w:rPr>
          <w:sz w:val="22"/>
          <w:szCs w:val="22"/>
        </w:rPr>
        <w:sym w:font="Symbol" w:char="0025"/>
      </w:r>
      <w:r w:rsidRPr="00EF52F8">
        <w:rPr>
          <w:sz w:val="22"/>
          <w:szCs w:val="22"/>
        </w:rPr>
        <w:t xml:space="preserve"> į veną suleistos dozės išsiskiria nepakitusio preparato </w:t>
      </w:r>
      <w:r w:rsidR="00A64EA0">
        <w:rPr>
          <w:sz w:val="22"/>
          <w:szCs w:val="22"/>
        </w:rPr>
        <w:t>pavidalu su šlapimu per 3 paras. Ypač didelė nepakitusio azitromicino koncentracija nustatyta žmogaus tulžyje. Tulžyje b</w:t>
      </w:r>
      <w:r w:rsidRPr="00EF52F8">
        <w:rPr>
          <w:sz w:val="22"/>
          <w:szCs w:val="22"/>
        </w:rPr>
        <w:t>uvo identifikuota 10 azitromicino metabolitų</w:t>
      </w:r>
      <w:r w:rsidR="00A64EA0">
        <w:rPr>
          <w:sz w:val="22"/>
          <w:szCs w:val="22"/>
        </w:rPr>
        <w:t>, kurie</w:t>
      </w:r>
      <w:r w:rsidRPr="00EF52F8">
        <w:rPr>
          <w:sz w:val="22"/>
          <w:szCs w:val="22"/>
        </w:rPr>
        <w:t xml:space="preserve"> suformuojami vykstant N- ir O- demetilinimui, desosamino ir aglikono žiedų hidroksilinimui bei kladinozo konjugatų skaldymui. </w:t>
      </w:r>
      <w:r w:rsidR="00A64EA0">
        <w:rPr>
          <w:sz w:val="22"/>
          <w:szCs w:val="22"/>
        </w:rPr>
        <w:t xml:space="preserve">Skysčių chromatografijos ir mikrobiologinių tyrimų rezultatų palyginimas rodo, kad </w:t>
      </w:r>
      <w:r w:rsidRPr="00EF52F8">
        <w:rPr>
          <w:sz w:val="22"/>
          <w:szCs w:val="22"/>
        </w:rPr>
        <w:t>metabolitai neprisideda prie mikrobiologinio azitromicino aktyvumo.</w:t>
      </w:r>
    </w:p>
    <w:p w14:paraId="551794CD" w14:textId="77777777" w:rsidR="00BA4136" w:rsidRPr="00EF52F8" w:rsidRDefault="00BA4136" w:rsidP="00F90033">
      <w:pPr>
        <w:rPr>
          <w:sz w:val="22"/>
          <w:szCs w:val="22"/>
        </w:rPr>
      </w:pPr>
    </w:p>
    <w:p w14:paraId="04B4641A" w14:textId="77777777" w:rsidR="00BA4136" w:rsidRPr="00EF52F8" w:rsidRDefault="00BA4136" w:rsidP="00F90033">
      <w:pPr>
        <w:rPr>
          <w:sz w:val="22"/>
          <w:szCs w:val="22"/>
          <w:u w:val="single"/>
        </w:rPr>
      </w:pPr>
      <w:r w:rsidRPr="00EF52F8">
        <w:rPr>
          <w:sz w:val="22"/>
          <w:szCs w:val="22"/>
          <w:u w:val="single"/>
        </w:rPr>
        <w:t>Ypatingos populiacijos</w:t>
      </w:r>
    </w:p>
    <w:p w14:paraId="1770F4F1" w14:textId="77777777" w:rsidR="00BA4136" w:rsidRPr="00EF52F8" w:rsidRDefault="00BA4136" w:rsidP="00F90033">
      <w:pPr>
        <w:rPr>
          <w:sz w:val="22"/>
          <w:szCs w:val="22"/>
        </w:rPr>
      </w:pPr>
    </w:p>
    <w:p w14:paraId="63717D91" w14:textId="77777777" w:rsidR="00BA4136" w:rsidRPr="00EF52F8" w:rsidRDefault="00BA4136" w:rsidP="00F90033">
      <w:pPr>
        <w:rPr>
          <w:i/>
          <w:sz w:val="22"/>
          <w:szCs w:val="22"/>
        </w:rPr>
      </w:pPr>
      <w:r w:rsidRPr="00EF52F8">
        <w:rPr>
          <w:i/>
          <w:sz w:val="22"/>
          <w:szCs w:val="22"/>
        </w:rPr>
        <w:t>Sutrikusi inkstų funkcija</w:t>
      </w:r>
    </w:p>
    <w:p w14:paraId="13EB107A" w14:textId="77777777" w:rsidR="00BA4136" w:rsidRPr="00EF52F8" w:rsidRDefault="00BA4136" w:rsidP="00F90033">
      <w:pPr>
        <w:rPr>
          <w:sz w:val="22"/>
          <w:szCs w:val="22"/>
        </w:rPr>
      </w:pPr>
      <w:r w:rsidRPr="00EF52F8">
        <w:rPr>
          <w:sz w:val="22"/>
          <w:szCs w:val="22"/>
        </w:rPr>
        <w:t>Vienkartinę 1 g azitromicino dozę išgėrusių pacientų, kuriems yra lengvas arba vidutinio sunkumo inkstų funkcijos sutrikimas (glomerulų filtracijos greitis 10–80 ml/min.), organizme C</w:t>
      </w:r>
      <w:r w:rsidRPr="00EF52F8">
        <w:rPr>
          <w:sz w:val="22"/>
          <w:szCs w:val="22"/>
          <w:vertAlign w:val="subscript"/>
        </w:rPr>
        <w:t>max</w:t>
      </w:r>
      <w:r w:rsidRPr="00EF52F8">
        <w:rPr>
          <w:sz w:val="22"/>
          <w:szCs w:val="22"/>
        </w:rPr>
        <w:t xml:space="preserve"> ir AUC</w:t>
      </w:r>
      <w:r w:rsidRPr="00EF52F8">
        <w:rPr>
          <w:sz w:val="22"/>
          <w:szCs w:val="22"/>
          <w:vertAlign w:val="subscript"/>
        </w:rPr>
        <w:t>0-120</w:t>
      </w:r>
      <w:r w:rsidRPr="00EF52F8">
        <w:rPr>
          <w:sz w:val="22"/>
          <w:szCs w:val="22"/>
        </w:rPr>
        <w:t xml:space="preserve"> vidurkiai buvo didesni atitinkamai 5,1</w:t>
      </w:r>
      <w:r w:rsidRPr="00EF52F8">
        <w:rPr>
          <w:sz w:val="22"/>
          <w:szCs w:val="22"/>
        </w:rPr>
        <w:sym w:font="Symbol" w:char="0025"/>
      </w:r>
      <w:r w:rsidRPr="00EF52F8">
        <w:rPr>
          <w:sz w:val="22"/>
          <w:szCs w:val="22"/>
        </w:rPr>
        <w:t xml:space="preserve"> ir 4,2</w:t>
      </w:r>
      <w:r w:rsidRPr="00EF52F8">
        <w:rPr>
          <w:sz w:val="22"/>
          <w:szCs w:val="22"/>
        </w:rPr>
        <w:sym w:font="Symbol" w:char="0025"/>
      </w:r>
      <w:r w:rsidR="00264A56">
        <w:rPr>
          <w:sz w:val="22"/>
          <w:szCs w:val="22"/>
        </w:rPr>
        <w:t>, palyginus</w:t>
      </w:r>
      <w:r w:rsidRPr="00EF52F8">
        <w:rPr>
          <w:sz w:val="22"/>
          <w:szCs w:val="22"/>
        </w:rPr>
        <w:t xml:space="preserve"> su pacientais, kurių inkstų funkcija normali (glomerulų filtracijos greitis </w:t>
      </w:r>
      <w:r w:rsidRPr="00EF52F8">
        <w:rPr>
          <w:sz w:val="22"/>
          <w:szCs w:val="22"/>
        </w:rPr>
        <w:sym w:font="Symbol" w:char="003E"/>
      </w:r>
      <w:r w:rsidRPr="00EF52F8">
        <w:rPr>
          <w:sz w:val="22"/>
          <w:szCs w:val="22"/>
        </w:rPr>
        <w:t> 80 ml/min.). Asmenų, kuriems yra sunkus inkstų funkcijos sutrikimas, organizme C</w:t>
      </w:r>
      <w:r w:rsidRPr="00EF52F8">
        <w:rPr>
          <w:sz w:val="22"/>
          <w:szCs w:val="22"/>
          <w:vertAlign w:val="subscript"/>
        </w:rPr>
        <w:t>max</w:t>
      </w:r>
      <w:r w:rsidRPr="00EF52F8">
        <w:rPr>
          <w:sz w:val="22"/>
          <w:szCs w:val="22"/>
        </w:rPr>
        <w:t xml:space="preserve"> ir AUC</w:t>
      </w:r>
      <w:r w:rsidRPr="00EF52F8">
        <w:rPr>
          <w:sz w:val="22"/>
          <w:szCs w:val="22"/>
          <w:vertAlign w:val="subscript"/>
        </w:rPr>
        <w:t>0-120</w:t>
      </w:r>
      <w:r w:rsidRPr="00EF52F8">
        <w:rPr>
          <w:sz w:val="22"/>
          <w:szCs w:val="22"/>
        </w:rPr>
        <w:t xml:space="preserve"> vidurkiai buvo didesni atitinkamai 61</w:t>
      </w:r>
      <w:r w:rsidRPr="00EF52F8">
        <w:rPr>
          <w:sz w:val="22"/>
          <w:szCs w:val="22"/>
        </w:rPr>
        <w:sym w:font="Symbol" w:char="0025"/>
      </w:r>
      <w:r w:rsidRPr="00EF52F8">
        <w:rPr>
          <w:sz w:val="22"/>
          <w:szCs w:val="22"/>
        </w:rPr>
        <w:t xml:space="preserve"> ir 35</w:t>
      </w:r>
      <w:r w:rsidRPr="00EF52F8">
        <w:rPr>
          <w:sz w:val="22"/>
          <w:szCs w:val="22"/>
        </w:rPr>
        <w:sym w:font="Symbol" w:char="0025"/>
      </w:r>
      <w:r w:rsidRPr="00EF52F8">
        <w:rPr>
          <w:sz w:val="22"/>
          <w:szCs w:val="22"/>
        </w:rPr>
        <w:t>, palyginti su asmenų, kurių inkstų funkcija normali.</w:t>
      </w:r>
    </w:p>
    <w:p w14:paraId="3BE3C1E8" w14:textId="77777777" w:rsidR="00BA4136" w:rsidRPr="00EF52F8" w:rsidRDefault="00BA4136" w:rsidP="00F90033">
      <w:pPr>
        <w:rPr>
          <w:sz w:val="22"/>
          <w:szCs w:val="22"/>
        </w:rPr>
      </w:pPr>
    </w:p>
    <w:p w14:paraId="2B92B3DB" w14:textId="77777777" w:rsidR="00BA4136" w:rsidRPr="00EF52F8" w:rsidRDefault="00BA4136" w:rsidP="00F90033">
      <w:pPr>
        <w:rPr>
          <w:i/>
          <w:sz w:val="22"/>
          <w:szCs w:val="22"/>
        </w:rPr>
      </w:pPr>
      <w:r w:rsidRPr="00EF52F8">
        <w:rPr>
          <w:i/>
          <w:sz w:val="22"/>
          <w:szCs w:val="22"/>
        </w:rPr>
        <w:t xml:space="preserve">Sutrikusi kepenų funkcija </w:t>
      </w:r>
    </w:p>
    <w:p w14:paraId="360A927B" w14:textId="77777777" w:rsidR="00BA4136" w:rsidRPr="00EF52F8" w:rsidRDefault="00BA4136" w:rsidP="00F90033">
      <w:pPr>
        <w:rPr>
          <w:sz w:val="22"/>
          <w:szCs w:val="22"/>
        </w:rPr>
      </w:pPr>
      <w:r w:rsidRPr="00EF52F8">
        <w:rPr>
          <w:sz w:val="22"/>
          <w:szCs w:val="22"/>
        </w:rPr>
        <w:t>Pacientų, kuriems yra lengvas arba vidutinio sunkumo kepenų sutrikimas, palyginti su asmenimis, kurių kepenų funkcija normali, organizme ženklaus azitromicino farmakokinetikos kraujo serume pokyčių nepastebėta. Atrodo, kad šių pacientų organizme padidėja azitromicino išsiskyrimas su šlapimu galbūt dėl sumažėjusio klirenso kepenyse.</w:t>
      </w:r>
    </w:p>
    <w:p w14:paraId="4EA23BD2" w14:textId="77777777" w:rsidR="00BA4136" w:rsidRPr="00EF52F8" w:rsidRDefault="00BA4136" w:rsidP="00F90033">
      <w:pPr>
        <w:rPr>
          <w:sz w:val="22"/>
          <w:szCs w:val="22"/>
        </w:rPr>
      </w:pPr>
    </w:p>
    <w:p w14:paraId="40DDB78A" w14:textId="77777777" w:rsidR="00BA4136" w:rsidRPr="00EF52F8" w:rsidRDefault="00BA4136" w:rsidP="00F90033">
      <w:pPr>
        <w:rPr>
          <w:i/>
          <w:sz w:val="22"/>
          <w:szCs w:val="22"/>
        </w:rPr>
      </w:pPr>
      <w:r w:rsidRPr="00EF52F8">
        <w:rPr>
          <w:i/>
          <w:sz w:val="22"/>
          <w:szCs w:val="22"/>
        </w:rPr>
        <w:t>Senyvi žmonės</w:t>
      </w:r>
    </w:p>
    <w:p w14:paraId="14D6F137" w14:textId="77777777" w:rsidR="00BA4136" w:rsidRPr="00EF52F8" w:rsidRDefault="00BA4136" w:rsidP="00F90033">
      <w:pPr>
        <w:rPr>
          <w:sz w:val="22"/>
          <w:szCs w:val="22"/>
        </w:rPr>
      </w:pPr>
      <w:r w:rsidRPr="00EF52F8">
        <w:rPr>
          <w:sz w:val="22"/>
          <w:szCs w:val="22"/>
        </w:rPr>
        <w:t>Senyvų vyrų organizme azitromicino farmakokinetika buvo panaši į jaunų suau</w:t>
      </w:r>
      <w:r w:rsidR="00264A56">
        <w:rPr>
          <w:sz w:val="22"/>
          <w:szCs w:val="22"/>
        </w:rPr>
        <w:t>gusiųjų</w:t>
      </w:r>
      <w:r w:rsidRPr="00EF52F8">
        <w:rPr>
          <w:sz w:val="22"/>
          <w:szCs w:val="22"/>
        </w:rPr>
        <w:t>. Senyvų moterų organizme didžiausia koncentracija kraujyje buvo didesnė (30–50</w:t>
      </w:r>
      <w:r w:rsidRPr="00EF52F8">
        <w:rPr>
          <w:sz w:val="22"/>
          <w:szCs w:val="22"/>
        </w:rPr>
        <w:sym w:font="Symbol" w:char="0025"/>
      </w:r>
      <w:r w:rsidRPr="00EF52F8">
        <w:rPr>
          <w:sz w:val="22"/>
          <w:szCs w:val="22"/>
        </w:rPr>
        <w:t>), tačiau reikšmingas kaupimasis nepasireiškė.</w:t>
      </w:r>
    </w:p>
    <w:p w14:paraId="14F09AC8" w14:textId="77777777" w:rsidR="008F4051" w:rsidRDefault="008F4051" w:rsidP="00F90033">
      <w:pPr>
        <w:rPr>
          <w:sz w:val="22"/>
          <w:szCs w:val="22"/>
        </w:rPr>
      </w:pPr>
    </w:p>
    <w:p w14:paraId="6D6EAF4A" w14:textId="77777777" w:rsidR="00BA4136" w:rsidRPr="00EF52F8" w:rsidRDefault="00BA4136" w:rsidP="00F90033">
      <w:pPr>
        <w:rPr>
          <w:sz w:val="22"/>
          <w:szCs w:val="22"/>
        </w:rPr>
      </w:pPr>
      <w:r w:rsidRPr="00EF52F8">
        <w:rPr>
          <w:sz w:val="22"/>
          <w:szCs w:val="22"/>
        </w:rPr>
        <w:t>Po 5 gydymo parų senyvų (</w:t>
      </w:r>
      <w:r w:rsidRPr="00EF52F8">
        <w:rPr>
          <w:sz w:val="22"/>
          <w:szCs w:val="22"/>
        </w:rPr>
        <w:sym w:font="Symbol" w:char="003E"/>
      </w:r>
      <w:r w:rsidRPr="00EF52F8">
        <w:rPr>
          <w:sz w:val="22"/>
          <w:szCs w:val="22"/>
        </w:rPr>
        <w:t> 65 metų) savanorių organizme AUC buvo didesnis (29</w:t>
      </w:r>
      <w:r w:rsidRPr="00EF52F8">
        <w:rPr>
          <w:sz w:val="22"/>
          <w:szCs w:val="22"/>
        </w:rPr>
        <w:sym w:font="Symbol" w:char="0025"/>
      </w:r>
      <w:r w:rsidRPr="00EF52F8">
        <w:rPr>
          <w:sz w:val="22"/>
          <w:szCs w:val="22"/>
        </w:rPr>
        <w:t>) negu jaunesnių (</w:t>
      </w:r>
      <w:r w:rsidRPr="00EF52F8">
        <w:rPr>
          <w:sz w:val="22"/>
          <w:szCs w:val="22"/>
        </w:rPr>
        <w:sym w:font="Symbol" w:char="003C"/>
      </w:r>
      <w:r w:rsidR="008F4051">
        <w:rPr>
          <w:sz w:val="22"/>
          <w:szCs w:val="22"/>
        </w:rPr>
        <w:t> 40</w:t>
      </w:r>
      <w:r w:rsidRPr="00EF52F8">
        <w:rPr>
          <w:sz w:val="22"/>
          <w:szCs w:val="22"/>
        </w:rPr>
        <w:t xml:space="preserve"> metų) savanorių. Šie skirtumai nelaikomi kliniškai reikšmingais, todėl dozės keisti nerekomenduojama.</w:t>
      </w:r>
    </w:p>
    <w:p w14:paraId="4A479268" w14:textId="77777777" w:rsidR="00BA4136" w:rsidRDefault="00BA4136" w:rsidP="00F90033">
      <w:pPr>
        <w:rPr>
          <w:sz w:val="22"/>
          <w:szCs w:val="22"/>
        </w:rPr>
      </w:pPr>
    </w:p>
    <w:p w14:paraId="36C8889B" w14:textId="77777777" w:rsidR="008F4051" w:rsidRPr="00E62E50" w:rsidRDefault="008F4051" w:rsidP="00F90033">
      <w:pPr>
        <w:rPr>
          <w:i/>
          <w:sz w:val="22"/>
          <w:szCs w:val="22"/>
        </w:rPr>
      </w:pPr>
      <w:r w:rsidRPr="00E62E50">
        <w:rPr>
          <w:i/>
          <w:sz w:val="22"/>
          <w:szCs w:val="22"/>
        </w:rPr>
        <w:t>Vaikų populiacija</w:t>
      </w:r>
    </w:p>
    <w:p w14:paraId="462D8091" w14:textId="77777777" w:rsidR="00BA4136" w:rsidRPr="00EF52F8" w:rsidRDefault="00BA4136" w:rsidP="00F90033">
      <w:pPr>
        <w:rPr>
          <w:sz w:val="22"/>
          <w:szCs w:val="22"/>
        </w:rPr>
      </w:pPr>
      <w:r w:rsidRPr="00EF52F8">
        <w:rPr>
          <w:sz w:val="22"/>
          <w:szCs w:val="22"/>
        </w:rPr>
        <w:t xml:space="preserve">Farmakokinetika tirta </w:t>
      </w:r>
      <w:r w:rsidR="008F4051">
        <w:rPr>
          <w:sz w:val="22"/>
          <w:szCs w:val="22"/>
        </w:rPr>
        <w:t xml:space="preserve">nuo </w:t>
      </w:r>
      <w:r w:rsidRPr="00EF52F8">
        <w:rPr>
          <w:sz w:val="22"/>
          <w:szCs w:val="22"/>
        </w:rPr>
        <w:t>4 mėn.</w:t>
      </w:r>
      <w:r w:rsidR="008F4051">
        <w:rPr>
          <w:sz w:val="22"/>
          <w:szCs w:val="22"/>
        </w:rPr>
        <w:t xml:space="preserve"> iki 15 metų vaikų organizme, kurie</w:t>
      </w:r>
      <w:r w:rsidRPr="00EF52F8">
        <w:rPr>
          <w:sz w:val="22"/>
          <w:szCs w:val="22"/>
        </w:rPr>
        <w:t xml:space="preserve"> gėrė kapsulių, granulių arba suspensijos. Vaikų, pirmą parą vartojusių 10 mg/kg kūno svorio dozę, 2–5 parą </w:t>
      </w:r>
      <w:r w:rsidRPr="00EF52F8">
        <w:rPr>
          <w:sz w:val="22"/>
          <w:szCs w:val="22"/>
        </w:rPr>
        <w:sym w:font="Symbol" w:char="002D"/>
      </w:r>
      <w:r w:rsidRPr="00EF52F8">
        <w:rPr>
          <w:sz w:val="22"/>
          <w:szCs w:val="22"/>
        </w:rPr>
        <w:t>5 mg/kg kūno svorio dozę, organizme C</w:t>
      </w:r>
      <w:r w:rsidRPr="00EF52F8">
        <w:rPr>
          <w:sz w:val="22"/>
          <w:szCs w:val="22"/>
          <w:vertAlign w:val="subscript"/>
        </w:rPr>
        <w:t>max</w:t>
      </w:r>
      <w:r w:rsidRPr="00EF52F8">
        <w:rPr>
          <w:sz w:val="22"/>
          <w:szCs w:val="22"/>
        </w:rPr>
        <w:t xml:space="preserve"> buvo šiek tiek mažesnė negu suaugusių žmonių organizme: po trijų parų dozavimo 0,6–5 metų </w:t>
      </w:r>
      <w:r w:rsidR="008F4051">
        <w:rPr>
          <w:sz w:val="22"/>
          <w:szCs w:val="22"/>
        </w:rPr>
        <w:t xml:space="preserve">kūdikių ir </w:t>
      </w:r>
      <w:r w:rsidRPr="00EF52F8">
        <w:rPr>
          <w:sz w:val="22"/>
          <w:szCs w:val="22"/>
        </w:rPr>
        <w:t xml:space="preserve">vaikų organizme </w:t>
      </w:r>
      <w:r w:rsidRPr="00EF52F8">
        <w:rPr>
          <w:sz w:val="22"/>
          <w:szCs w:val="22"/>
        </w:rPr>
        <w:sym w:font="Symbol" w:char="002D"/>
      </w:r>
      <w:r w:rsidRPr="00EF52F8">
        <w:rPr>
          <w:sz w:val="22"/>
          <w:szCs w:val="22"/>
        </w:rPr>
        <w:t xml:space="preserve"> 224 </w:t>
      </w:r>
      <w:r w:rsidR="008F4051">
        <w:rPr>
          <w:sz w:val="22"/>
          <w:szCs w:val="22"/>
        </w:rPr>
        <w:t>mk</w:t>
      </w:r>
      <w:r w:rsidRPr="00EF52F8">
        <w:rPr>
          <w:sz w:val="22"/>
          <w:szCs w:val="22"/>
        </w:rPr>
        <w:t xml:space="preserve">g/l, 6–15 metų vaikų organizme </w:t>
      </w:r>
      <w:r w:rsidRPr="00EF52F8">
        <w:rPr>
          <w:sz w:val="22"/>
          <w:szCs w:val="22"/>
        </w:rPr>
        <w:sym w:font="Symbol" w:char="002D"/>
      </w:r>
      <w:r w:rsidRPr="00EF52F8">
        <w:rPr>
          <w:sz w:val="22"/>
          <w:szCs w:val="22"/>
        </w:rPr>
        <w:t xml:space="preserve"> 383 </w:t>
      </w:r>
      <w:r w:rsidR="008F4051">
        <w:rPr>
          <w:sz w:val="22"/>
          <w:szCs w:val="22"/>
        </w:rPr>
        <w:t>mk</w:t>
      </w:r>
      <w:r w:rsidRPr="00EF52F8">
        <w:rPr>
          <w:sz w:val="22"/>
          <w:szCs w:val="22"/>
        </w:rPr>
        <w:t xml:space="preserve">g/l. Vyresnių vaikų organizme pusinės eliminacijos laikas buvo 36 val. ir jis yra šio laiko suaugusių žmonių organizme priimtinose ribose. </w:t>
      </w:r>
    </w:p>
    <w:p w14:paraId="5AAA27D8" w14:textId="77777777" w:rsidR="00BA4136" w:rsidRPr="00EF52F8" w:rsidRDefault="00BA4136" w:rsidP="00F90033">
      <w:pPr>
        <w:rPr>
          <w:sz w:val="22"/>
          <w:szCs w:val="22"/>
        </w:rPr>
      </w:pPr>
    </w:p>
    <w:p w14:paraId="4CC77C42" w14:textId="77777777" w:rsidR="00BA4136" w:rsidRPr="00EF52F8" w:rsidRDefault="00BA4136" w:rsidP="00F90033">
      <w:pPr>
        <w:tabs>
          <w:tab w:val="left" w:pos="567"/>
        </w:tabs>
        <w:rPr>
          <w:b/>
          <w:bCs/>
          <w:sz w:val="22"/>
          <w:szCs w:val="22"/>
        </w:rPr>
      </w:pPr>
      <w:r w:rsidRPr="00EF52F8">
        <w:rPr>
          <w:b/>
          <w:bCs/>
          <w:sz w:val="22"/>
          <w:szCs w:val="22"/>
        </w:rPr>
        <w:t>5.3</w:t>
      </w:r>
      <w:r w:rsidRPr="00EF52F8">
        <w:rPr>
          <w:b/>
          <w:bCs/>
          <w:sz w:val="22"/>
          <w:szCs w:val="22"/>
        </w:rPr>
        <w:tab/>
        <w:t>Ikiklinikinių saugumo tyrimų duomenys</w:t>
      </w:r>
    </w:p>
    <w:p w14:paraId="1BF6D44F" w14:textId="77777777" w:rsidR="00BA4136" w:rsidRPr="00EF52F8" w:rsidRDefault="00BA4136" w:rsidP="00F90033">
      <w:pPr>
        <w:rPr>
          <w:sz w:val="22"/>
          <w:szCs w:val="22"/>
        </w:rPr>
      </w:pPr>
    </w:p>
    <w:p w14:paraId="673B967D" w14:textId="77777777" w:rsidR="00BA4136" w:rsidRPr="00EF52F8" w:rsidRDefault="00BA4136" w:rsidP="00F90033">
      <w:pPr>
        <w:rPr>
          <w:sz w:val="22"/>
          <w:szCs w:val="22"/>
        </w:rPr>
      </w:pPr>
      <w:r w:rsidRPr="00EF52F8">
        <w:rPr>
          <w:sz w:val="22"/>
          <w:szCs w:val="22"/>
        </w:rPr>
        <w:t xml:space="preserve">Tyrimų su gyvūnais metu </w:t>
      </w:r>
      <w:r w:rsidR="0015008F">
        <w:rPr>
          <w:sz w:val="22"/>
          <w:szCs w:val="22"/>
        </w:rPr>
        <w:t>davus jiems vaistų dozes</w:t>
      </w:r>
      <w:r w:rsidRPr="00EF52F8">
        <w:rPr>
          <w:sz w:val="22"/>
          <w:szCs w:val="22"/>
        </w:rPr>
        <w:t xml:space="preserve">, kurios 40 kartų viršija tas, kurios atsiranda nuo klinikinių gydomųjų dozių, nustatyta, kad azitromicinas sukelia laikiną fosfolipidozę, tačiau </w:t>
      </w:r>
      <w:r w:rsidRPr="00EF52F8">
        <w:rPr>
          <w:color w:val="000000"/>
          <w:sz w:val="22"/>
          <w:szCs w:val="22"/>
        </w:rPr>
        <w:t>paprastai ji ne</w:t>
      </w:r>
      <w:r w:rsidR="0015008F">
        <w:rPr>
          <w:color w:val="000000"/>
          <w:sz w:val="22"/>
          <w:szCs w:val="22"/>
        </w:rPr>
        <w:t xml:space="preserve">sukėlė </w:t>
      </w:r>
      <w:r w:rsidRPr="00EF52F8">
        <w:rPr>
          <w:color w:val="000000"/>
          <w:sz w:val="22"/>
          <w:szCs w:val="22"/>
        </w:rPr>
        <w:t>to</w:t>
      </w:r>
      <w:r w:rsidR="0015008F">
        <w:rPr>
          <w:color w:val="000000"/>
          <w:sz w:val="22"/>
          <w:szCs w:val="22"/>
        </w:rPr>
        <w:t>ksinio poveikio pasekmių</w:t>
      </w:r>
      <w:r w:rsidRPr="00EF52F8">
        <w:rPr>
          <w:color w:val="000000"/>
          <w:sz w:val="22"/>
          <w:szCs w:val="22"/>
        </w:rPr>
        <w:t>.</w:t>
      </w:r>
      <w:r w:rsidRPr="00EF52F8">
        <w:rPr>
          <w:sz w:val="22"/>
          <w:szCs w:val="22"/>
        </w:rPr>
        <w:t xml:space="preserve"> Šių duomenų reikšmė žmogui, azitromicino vartojančiam taip, kaip rekomenduojama, nežinoma. </w:t>
      </w:r>
    </w:p>
    <w:p w14:paraId="740937A9" w14:textId="77777777" w:rsidR="00BA4136" w:rsidRPr="00EF52F8" w:rsidRDefault="00BA4136" w:rsidP="00F90033">
      <w:pPr>
        <w:rPr>
          <w:sz w:val="22"/>
          <w:szCs w:val="22"/>
        </w:rPr>
      </w:pPr>
    </w:p>
    <w:p w14:paraId="20A95112" w14:textId="77777777" w:rsidR="00BA4136" w:rsidRPr="00EF52F8" w:rsidRDefault="00BA4136" w:rsidP="00F90033">
      <w:pPr>
        <w:rPr>
          <w:sz w:val="22"/>
          <w:szCs w:val="22"/>
        </w:rPr>
      </w:pPr>
      <w:r w:rsidRPr="00EF52F8">
        <w:rPr>
          <w:sz w:val="22"/>
          <w:szCs w:val="22"/>
        </w:rPr>
        <w:t>Elektrofiziologiniai tyrimai parodė, kad azitromicinas pailgina QT intervalą.</w:t>
      </w:r>
    </w:p>
    <w:p w14:paraId="1A97F0FD" w14:textId="77777777" w:rsidR="00BA4136" w:rsidRPr="00EF52F8" w:rsidRDefault="00BA4136" w:rsidP="00F90033">
      <w:pPr>
        <w:rPr>
          <w:sz w:val="22"/>
          <w:szCs w:val="22"/>
        </w:rPr>
      </w:pPr>
    </w:p>
    <w:p w14:paraId="5204DE65" w14:textId="77777777" w:rsidR="00BA4136" w:rsidRPr="00EF52F8" w:rsidRDefault="00BA4136" w:rsidP="00F90033">
      <w:pPr>
        <w:outlineLvl w:val="0"/>
        <w:rPr>
          <w:i/>
          <w:iCs/>
          <w:sz w:val="22"/>
          <w:szCs w:val="22"/>
        </w:rPr>
      </w:pPr>
      <w:r w:rsidRPr="00EF52F8">
        <w:rPr>
          <w:i/>
          <w:iCs/>
          <w:sz w:val="22"/>
          <w:szCs w:val="22"/>
        </w:rPr>
        <w:lastRenderedPageBreak/>
        <w:t>Kancerogeninis poveikis</w:t>
      </w:r>
    </w:p>
    <w:p w14:paraId="1FD4A348" w14:textId="77777777" w:rsidR="00BA4136" w:rsidRPr="00EF52F8" w:rsidRDefault="00BA4136" w:rsidP="00F90033">
      <w:pPr>
        <w:rPr>
          <w:sz w:val="22"/>
          <w:szCs w:val="22"/>
        </w:rPr>
      </w:pPr>
      <w:r w:rsidRPr="00EF52F8">
        <w:rPr>
          <w:sz w:val="22"/>
          <w:szCs w:val="22"/>
        </w:rPr>
        <w:t>Ilgalaikių tyrimų, kuriais būtų nustatinėta kancerogeninio poveikio galimybė, su gyvūnais neatlikta</w:t>
      </w:r>
      <w:r w:rsidR="0015008F">
        <w:rPr>
          <w:sz w:val="22"/>
          <w:szCs w:val="22"/>
        </w:rPr>
        <w:t xml:space="preserve">, nes vaistas tinka vartoti tik trumpai. Kituose tyrimuose </w:t>
      </w:r>
      <w:r w:rsidR="009E757D">
        <w:rPr>
          <w:sz w:val="22"/>
          <w:szCs w:val="22"/>
        </w:rPr>
        <w:t xml:space="preserve">kancerogeninio </w:t>
      </w:r>
      <w:r w:rsidR="0015008F">
        <w:rPr>
          <w:sz w:val="22"/>
          <w:szCs w:val="22"/>
        </w:rPr>
        <w:t>poveikio požymių neaptikta.</w:t>
      </w:r>
    </w:p>
    <w:p w14:paraId="3B88CBC9" w14:textId="77777777" w:rsidR="00BA4136" w:rsidRPr="00EF52F8" w:rsidRDefault="00BA4136" w:rsidP="00F90033">
      <w:pPr>
        <w:outlineLvl w:val="0"/>
        <w:rPr>
          <w:i/>
          <w:iCs/>
          <w:sz w:val="22"/>
          <w:szCs w:val="22"/>
        </w:rPr>
      </w:pPr>
    </w:p>
    <w:p w14:paraId="09FEB491" w14:textId="77777777" w:rsidR="00BA4136" w:rsidRPr="00EF52F8" w:rsidRDefault="00BA4136" w:rsidP="00F90033">
      <w:pPr>
        <w:outlineLvl w:val="0"/>
        <w:rPr>
          <w:i/>
          <w:iCs/>
          <w:sz w:val="22"/>
          <w:szCs w:val="22"/>
        </w:rPr>
      </w:pPr>
      <w:r w:rsidRPr="00EF52F8">
        <w:rPr>
          <w:i/>
          <w:iCs/>
          <w:sz w:val="22"/>
          <w:szCs w:val="22"/>
        </w:rPr>
        <w:t>Mutageninis poveikis</w:t>
      </w:r>
    </w:p>
    <w:p w14:paraId="0B61CA4A" w14:textId="77777777" w:rsidR="00BA4136" w:rsidRPr="00EF52F8" w:rsidRDefault="00BA4136" w:rsidP="00F90033">
      <w:pPr>
        <w:rPr>
          <w:sz w:val="22"/>
          <w:szCs w:val="22"/>
        </w:rPr>
      </w:pPr>
      <w:r w:rsidRPr="00EF52F8">
        <w:rPr>
          <w:i/>
          <w:iCs/>
          <w:color w:val="000000"/>
          <w:sz w:val="22"/>
          <w:szCs w:val="22"/>
        </w:rPr>
        <w:t>In vitro</w:t>
      </w:r>
      <w:r w:rsidRPr="00EF52F8">
        <w:rPr>
          <w:color w:val="000000"/>
          <w:sz w:val="22"/>
          <w:szCs w:val="22"/>
        </w:rPr>
        <w:t xml:space="preserve"> ir </w:t>
      </w:r>
      <w:r w:rsidRPr="00EF52F8">
        <w:rPr>
          <w:i/>
          <w:iCs/>
          <w:color w:val="000000"/>
          <w:sz w:val="22"/>
          <w:szCs w:val="22"/>
        </w:rPr>
        <w:t>in vivo</w:t>
      </w:r>
      <w:r w:rsidRPr="00EF52F8">
        <w:rPr>
          <w:color w:val="000000"/>
          <w:sz w:val="22"/>
          <w:szCs w:val="22"/>
        </w:rPr>
        <w:t xml:space="preserve"> tyrimų metu įrodymų, kad azitromicinas galėtų sukelti genų ir chromosomų mutacijas, negauta</w:t>
      </w:r>
      <w:r w:rsidRPr="00EF52F8">
        <w:rPr>
          <w:sz w:val="22"/>
          <w:szCs w:val="22"/>
        </w:rPr>
        <w:t>.</w:t>
      </w:r>
    </w:p>
    <w:p w14:paraId="419A216B" w14:textId="77777777" w:rsidR="00BA4136" w:rsidRPr="00EF52F8" w:rsidRDefault="00BA4136" w:rsidP="00F90033">
      <w:pPr>
        <w:rPr>
          <w:sz w:val="22"/>
          <w:szCs w:val="22"/>
        </w:rPr>
      </w:pPr>
    </w:p>
    <w:p w14:paraId="5100E9F9" w14:textId="77777777" w:rsidR="00BA4136" w:rsidRPr="00EF52F8" w:rsidRDefault="00BA4136" w:rsidP="00F90033">
      <w:pPr>
        <w:outlineLvl w:val="0"/>
        <w:rPr>
          <w:i/>
          <w:iCs/>
          <w:sz w:val="22"/>
          <w:szCs w:val="22"/>
        </w:rPr>
      </w:pPr>
      <w:r w:rsidRPr="00EF52F8">
        <w:rPr>
          <w:i/>
          <w:iCs/>
          <w:sz w:val="22"/>
          <w:szCs w:val="22"/>
        </w:rPr>
        <w:t>Toksinis poveikis reprodukcijai</w:t>
      </w:r>
    </w:p>
    <w:p w14:paraId="2B1CE913" w14:textId="77777777" w:rsidR="002678EE" w:rsidRPr="002678EE" w:rsidRDefault="002678EE" w:rsidP="002678EE">
      <w:pPr>
        <w:rPr>
          <w:sz w:val="22"/>
          <w:szCs w:val="22"/>
        </w:rPr>
      </w:pPr>
      <w:r w:rsidRPr="002678EE">
        <w:rPr>
          <w:sz w:val="22"/>
          <w:szCs w:val="22"/>
        </w:rPr>
        <w:t xml:space="preserve">Embriotoksinio medžiagos poveikio tyrimų su gyvūnais metu pelėms ir žiurkėms teratogeninio poveikio neatsirado. </w:t>
      </w:r>
      <w:r>
        <w:rPr>
          <w:sz w:val="22"/>
          <w:szCs w:val="22"/>
        </w:rPr>
        <w:t xml:space="preserve">Davus </w:t>
      </w:r>
      <w:r w:rsidRPr="002678EE">
        <w:rPr>
          <w:sz w:val="22"/>
          <w:szCs w:val="22"/>
        </w:rPr>
        <w:t>100 mg/kg kūno svorio ir 200 mg/kg kūn</w:t>
      </w:r>
      <w:r>
        <w:rPr>
          <w:sz w:val="22"/>
          <w:szCs w:val="22"/>
        </w:rPr>
        <w:t>o svorio azitromicino paros doze</w:t>
      </w:r>
      <w:r w:rsidRPr="002678EE">
        <w:rPr>
          <w:sz w:val="22"/>
          <w:szCs w:val="22"/>
        </w:rPr>
        <w:t xml:space="preserve">s </w:t>
      </w:r>
      <w:r>
        <w:rPr>
          <w:sz w:val="22"/>
          <w:szCs w:val="22"/>
        </w:rPr>
        <w:t xml:space="preserve">žiurkėms </w:t>
      </w:r>
      <w:r w:rsidRPr="002678EE">
        <w:rPr>
          <w:sz w:val="22"/>
          <w:szCs w:val="22"/>
        </w:rPr>
        <w:t>šiek tiek sumaž</w:t>
      </w:r>
      <w:r>
        <w:rPr>
          <w:sz w:val="22"/>
          <w:szCs w:val="22"/>
        </w:rPr>
        <w:t>ėjo</w:t>
      </w:r>
      <w:r w:rsidRPr="002678EE">
        <w:rPr>
          <w:sz w:val="22"/>
          <w:szCs w:val="22"/>
        </w:rPr>
        <w:t xml:space="preserve"> vaisiaus kaulėjim</w:t>
      </w:r>
      <w:r>
        <w:rPr>
          <w:sz w:val="22"/>
          <w:szCs w:val="22"/>
        </w:rPr>
        <w:t>as ir patelių svorio didėjimas</w:t>
      </w:r>
      <w:r w:rsidRPr="002678EE">
        <w:rPr>
          <w:sz w:val="22"/>
          <w:szCs w:val="22"/>
        </w:rPr>
        <w:t xml:space="preserve">. Poveikio žiurkėms perinataliniu ir postnataliniu laikotarpiu tyrimų metu 50 mg/kg kūno svorio ir didesnės azitromicino paros dozės šiek tiek sulėtino raidą. </w:t>
      </w:r>
    </w:p>
    <w:p w14:paraId="0F263BCC" w14:textId="77777777" w:rsidR="002678EE" w:rsidRPr="002678EE" w:rsidRDefault="002678EE" w:rsidP="002678EE">
      <w:pPr>
        <w:rPr>
          <w:sz w:val="22"/>
          <w:szCs w:val="22"/>
        </w:rPr>
      </w:pPr>
    </w:p>
    <w:p w14:paraId="48D0B5EF" w14:textId="77777777" w:rsidR="00BA4136" w:rsidRPr="00EF52F8" w:rsidRDefault="00BA4136" w:rsidP="00F90033">
      <w:pPr>
        <w:rPr>
          <w:sz w:val="22"/>
          <w:szCs w:val="22"/>
        </w:rPr>
      </w:pPr>
    </w:p>
    <w:p w14:paraId="09E06DD7" w14:textId="77777777" w:rsidR="00BA4136" w:rsidRPr="00EF52F8" w:rsidRDefault="00BA4136" w:rsidP="00F90033">
      <w:pPr>
        <w:tabs>
          <w:tab w:val="left" w:pos="567"/>
        </w:tabs>
        <w:rPr>
          <w:b/>
          <w:bCs/>
          <w:sz w:val="22"/>
          <w:szCs w:val="22"/>
        </w:rPr>
      </w:pPr>
      <w:r w:rsidRPr="00EF52F8">
        <w:rPr>
          <w:b/>
          <w:bCs/>
          <w:sz w:val="22"/>
          <w:szCs w:val="22"/>
        </w:rPr>
        <w:t>6.</w:t>
      </w:r>
      <w:r w:rsidRPr="00EF52F8">
        <w:rPr>
          <w:b/>
          <w:bCs/>
          <w:sz w:val="22"/>
          <w:szCs w:val="22"/>
        </w:rPr>
        <w:tab/>
        <w:t>FARMACINĖ INFORMACIJA</w:t>
      </w:r>
    </w:p>
    <w:p w14:paraId="01E286AF" w14:textId="77777777" w:rsidR="00BA4136" w:rsidRPr="00EF52F8" w:rsidRDefault="00BA4136" w:rsidP="00F90033">
      <w:pPr>
        <w:rPr>
          <w:sz w:val="22"/>
          <w:szCs w:val="22"/>
        </w:rPr>
      </w:pPr>
    </w:p>
    <w:p w14:paraId="6A55962D" w14:textId="77777777" w:rsidR="00BA4136" w:rsidRPr="00EF52F8" w:rsidRDefault="00BA4136" w:rsidP="00F90033">
      <w:pPr>
        <w:tabs>
          <w:tab w:val="left" w:pos="567"/>
        </w:tabs>
        <w:rPr>
          <w:b/>
          <w:bCs/>
          <w:sz w:val="22"/>
          <w:szCs w:val="22"/>
        </w:rPr>
      </w:pPr>
      <w:r w:rsidRPr="00EF52F8">
        <w:rPr>
          <w:b/>
          <w:bCs/>
          <w:sz w:val="22"/>
          <w:szCs w:val="22"/>
        </w:rPr>
        <w:t>6.1</w:t>
      </w:r>
      <w:r w:rsidRPr="00EF52F8">
        <w:rPr>
          <w:b/>
          <w:bCs/>
          <w:sz w:val="22"/>
          <w:szCs w:val="22"/>
        </w:rPr>
        <w:tab/>
        <w:t>Pagalbinių medžiagų sąrašas</w:t>
      </w:r>
    </w:p>
    <w:p w14:paraId="706F3BCD" w14:textId="77777777" w:rsidR="00BA4136" w:rsidRPr="00EF52F8" w:rsidRDefault="00BA4136" w:rsidP="00F90033">
      <w:pPr>
        <w:rPr>
          <w:b/>
          <w:bCs/>
          <w:sz w:val="22"/>
          <w:szCs w:val="22"/>
        </w:rPr>
      </w:pPr>
    </w:p>
    <w:p w14:paraId="76561730" w14:textId="77777777" w:rsidR="002678EE" w:rsidRDefault="002678EE" w:rsidP="00F90033">
      <w:pPr>
        <w:rPr>
          <w:sz w:val="22"/>
          <w:szCs w:val="22"/>
        </w:rPr>
      </w:pPr>
      <w:r>
        <w:rPr>
          <w:sz w:val="22"/>
          <w:szCs w:val="22"/>
        </w:rPr>
        <w:t xml:space="preserve">Sacharino natrio </w:t>
      </w:r>
      <w:r w:rsidR="007769E4">
        <w:rPr>
          <w:sz w:val="22"/>
          <w:szCs w:val="22"/>
        </w:rPr>
        <w:t xml:space="preserve">druska </w:t>
      </w:r>
      <w:r>
        <w:rPr>
          <w:sz w:val="22"/>
          <w:szCs w:val="22"/>
        </w:rPr>
        <w:t>dihidratas</w:t>
      </w:r>
    </w:p>
    <w:p w14:paraId="5FC4860B" w14:textId="77777777" w:rsidR="002678EE" w:rsidRPr="00EF52F8" w:rsidRDefault="002678EE" w:rsidP="002678EE">
      <w:pPr>
        <w:rPr>
          <w:sz w:val="22"/>
          <w:szCs w:val="22"/>
        </w:rPr>
      </w:pPr>
      <w:r>
        <w:rPr>
          <w:sz w:val="22"/>
          <w:szCs w:val="22"/>
        </w:rPr>
        <w:t>M</w:t>
      </w:r>
      <w:r w:rsidRPr="00EF52F8">
        <w:rPr>
          <w:sz w:val="22"/>
          <w:szCs w:val="22"/>
        </w:rPr>
        <w:t xml:space="preserve">ikrokristalinė </w:t>
      </w:r>
      <w:r>
        <w:rPr>
          <w:sz w:val="22"/>
          <w:szCs w:val="22"/>
        </w:rPr>
        <w:t>c</w:t>
      </w:r>
      <w:r w:rsidR="008A5149">
        <w:rPr>
          <w:sz w:val="22"/>
          <w:szCs w:val="22"/>
        </w:rPr>
        <w:t>eliuliozė</w:t>
      </w:r>
      <w:r w:rsidRPr="00EF52F8">
        <w:rPr>
          <w:sz w:val="22"/>
          <w:szCs w:val="22"/>
        </w:rPr>
        <w:t xml:space="preserve"> </w:t>
      </w:r>
    </w:p>
    <w:p w14:paraId="11574CB5" w14:textId="77777777" w:rsidR="002678EE" w:rsidRDefault="002678EE" w:rsidP="002678EE">
      <w:pPr>
        <w:rPr>
          <w:sz w:val="22"/>
          <w:szCs w:val="22"/>
        </w:rPr>
      </w:pPr>
      <w:r>
        <w:rPr>
          <w:sz w:val="22"/>
          <w:szCs w:val="22"/>
        </w:rPr>
        <w:t>Krosp</w:t>
      </w:r>
      <w:r w:rsidRPr="00EF52F8">
        <w:rPr>
          <w:sz w:val="22"/>
          <w:szCs w:val="22"/>
        </w:rPr>
        <w:t xml:space="preserve">ovidonas </w:t>
      </w:r>
      <w:r>
        <w:rPr>
          <w:sz w:val="22"/>
          <w:szCs w:val="22"/>
        </w:rPr>
        <w:t>A</w:t>
      </w:r>
    </w:p>
    <w:p w14:paraId="5D268721" w14:textId="77777777" w:rsidR="002678EE" w:rsidRPr="00EF52F8" w:rsidRDefault="002678EE" w:rsidP="002678EE">
      <w:pPr>
        <w:rPr>
          <w:sz w:val="22"/>
          <w:szCs w:val="22"/>
        </w:rPr>
      </w:pPr>
      <w:r>
        <w:rPr>
          <w:sz w:val="22"/>
          <w:szCs w:val="22"/>
        </w:rPr>
        <w:t>Povidonas</w:t>
      </w:r>
    </w:p>
    <w:p w14:paraId="2A1AF2DA" w14:textId="77777777" w:rsidR="002678EE" w:rsidRDefault="002678EE" w:rsidP="00F90033">
      <w:pPr>
        <w:rPr>
          <w:sz w:val="22"/>
          <w:szCs w:val="22"/>
        </w:rPr>
      </w:pPr>
      <w:r>
        <w:rPr>
          <w:sz w:val="22"/>
          <w:szCs w:val="22"/>
        </w:rPr>
        <w:t>Natrio laurilsulfatas</w:t>
      </w:r>
    </w:p>
    <w:p w14:paraId="66E36451" w14:textId="77777777" w:rsidR="002678EE" w:rsidRDefault="002678EE" w:rsidP="00F90033">
      <w:pPr>
        <w:rPr>
          <w:sz w:val="22"/>
          <w:szCs w:val="22"/>
        </w:rPr>
      </w:pPr>
      <w:r>
        <w:rPr>
          <w:sz w:val="22"/>
          <w:szCs w:val="22"/>
        </w:rPr>
        <w:t xml:space="preserve">Koloidinis </w:t>
      </w:r>
      <w:r w:rsidR="007769E4">
        <w:rPr>
          <w:sz w:val="22"/>
          <w:szCs w:val="22"/>
        </w:rPr>
        <w:t xml:space="preserve">bevandenis </w:t>
      </w:r>
      <w:r>
        <w:rPr>
          <w:sz w:val="22"/>
          <w:szCs w:val="22"/>
        </w:rPr>
        <w:t>silicio oksidas</w:t>
      </w:r>
    </w:p>
    <w:p w14:paraId="3C8C706F" w14:textId="77777777" w:rsidR="002678EE" w:rsidRDefault="002678EE" w:rsidP="00F90033">
      <w:pPr>
        <w:rPr>
          <w:sz w:val="22"/>
          <w:szCs w:val="22"/>
        </w:rPr>
      </w:pPr>
      <w:r>
        <w:rPr>
          <w:sz w:val="22"/>
          <w:szCs w:val="22"/>
        </w:rPr>
        <w:t>Magnio stearatas</w:t>
      </w:r>
    </w:p>
    <w:p w14:paraId="72C23993" w14:textId="77777777" w:rsidR="002678EE" w:rsidRDefault="002678EE" w:rsidP="00F90033">
      <w:pPr>
        <w:rPr>
          <w:sz w:val="22"/>
          <w:szCs w:val="22"/>
        </w:rPr>
      </w:pPr>
      <w:r>
        <w:rPr>
          <w:sz w:val="22"/>
          <w:szCs w:val="22"/>
        </w:rPr>
        <w:t>Aspartamas (E951)</w:t>
      </w:r>
    </w:p>
    <w:p w14:paraId="2027A1C8" w14:textId="77777777" w:rsidR="002678EE" w:rsidRPr="002678EE" w:rsidRDefault="002678EE" w:rsidP="00F90033">
      <w:pPr>
        <w:rPr>
          <w:sz w:val="22"/>
          <w:szCs w:val="22"/>
        </w:rPr>
      </w:pPr>
      <w:r>
        <w:rPr>
          <w:sz w:val="22"/>
          <w:szCs w:val="22"/>
        </w:rPr>
        <w:t xml:space="preserve">Apelsinų </w:t>
      </w:r>
      <w:r w:rsidR="007769E4">
        <w:rPr>
          <w:sz w:val="22"/>
          <w:szCs w:val="22"/>
        </w:rPr>
        <w:t>aromatinė</w:t>
      </w:r>
      <w:r>
        <w:rPr>
          <w:sz w:val="22"/>
          <w:szCs w:val="22"/>
        </w:rPr>
        <w:t xml:space="preserve"> medžiaga (sudėtyje yra </w:t>
      </w:r>
      <w:r w:rsidR="007769E4">
        <w:rPr>
          <w:sz w:val="22"/>
          <w:szCs w:val="22"/>
        </w:rPr>
        <w:t>aromatinių</w:t>
      </w:r>
      <w:r>
        <w:rPr>
          <w:sz w:val="22"/>
          <w:szCs w:val="22"/>
        </w:rPr>
        <w:t xml:space="preserve"> medžiagų, kukurūzų maltodekstrino ir alfa-tokoferolio)</w:t>
      </w:r>
    </w:p>
    <w:p w14:paraId="2B76465B" w14:textId="77777777" w:rsidR="00BA4136" w:rsidRPr="00EF52F8" w:rsidRDefault="00BA4136" w:rsidP="00F90033">
      <w:pPr>
        <w:rPr>
          <w:i/>
          <w:sz w:val="22"/>
          <w:szCs w:val="22"/>
        </w:rPr>
      </w:pPr>
    </w:p>
    <w:p w14:paraId="7375DC95" w14:textId="77777777" w:rsidR="00BA4136" w:rsidRPr="00EF52F8" w:rsidRDefault="00BA4136" w:rsidP="00F90033">
      <w:pPr>
        <w:tabs>
          <w:tab w:val="left" w:pos="567"/>
        </w:tabs>
        <w:rPr>
          <w:b/>
          <w:bCs/>
          <w:sz w:val="22"/>
          <w:szCs w:val="22"/>
        </w:rPr>
      </w:pPr>
      <w:r w:rsidRPr="00EF52F8">
        <w:rPr>
          <w:b/>
          <w:bCs/>
          <w:sz w:val="22"/>
          <w:szCs w:val="22"/>
        </w:rPr>
        <w:t>6.2</w:t>
      </w:r>
      <w:r w:rsidRPr="00EF52F8">
        <w:rPr>
          <w:b/>
          <w:bCs/>
          <w:sz w:val="22"/>
          <w:szCs w:val="22"/>
        </w:rPr>
        <w:tab/>
        <w:t>Nesuderinamumas</w:t>
      </w:r>
    </w:p>
    <w:p w14:paraId="0B9C43EE" w14:textId="77777777" w:rsidR="00BA4136" w:rsidRPr="00EF52F8" w:rsidRDefault="00BA4136" w:rsidP="00F90033">
      <w:pPr>
        <w:rPr>
          <w:sz w:val="22"/>
          <w:szCs w:val="22"/>
        </w:rPr>
      </w:pPr>
    </w:p>
    <w:p w14:paraId="04E6C86C" w14:textId="77777777" w:rsidR="00BA4136" w:rsidRPr="00EF52F8" w:rsidRDefault="00BA4136" w:rsidP="00F90033">
      <w:pPr>
        <w:rPr>
          <w:sz w:val="22"/>
          <w:szCs w:val="22"/>
        </w:rPr>
      </w:pPr>
      <w:r w:rsidRPr="00EF52F8">
        <w:rPr>
          <w:sz w:val="22"/>
          <w:szCs w:val="22"/>
        </w:rPr>
        <w:t>Duomenys nebūtini.</w:t>
      </w:r>
    </w:p>
    <w:p w14:paraId="24A38B3D" w14:textId="77777777" w:rsidR="00BA4136" w:rsidRPr="00EF52F8" w:rsidRDefault="00BA4136" w:rsidP="00F90033">
      <w:pPr>
        <w:rPr>
          <w:sz w:val="22"/>
          <w:szCs w:val="22"/>
        </w:rPr>
      </w:pPr>
    </w:p>
    <w:p w14:paraId="312158E3" w14:textId="77777777" w:rsidR="00BA4136" w:rsidRPr="00EF52F8" w:rsidRDefault="00BA4136" w:rsidP="00F90033">
      <w:pPr>
        <w:tabs>
          <w:tab w:val="left" w:pos="567"/>
        </w:tabs>
        <w:rPr>
          <w:b/>
          <w:bCs/>
          <w:sz w:val="22"/>
          <w:szCs w:val="22"/>
        </w:rPr>
      </w:pPr>
      <w:r w:rsidRPr="00EF52F8">
        <w:rPr>
          <w:b/>
          <w:bCs/>
          <w:sz w:val="22"/>
          <w:szCs w:val="22"/>
        </w:rPr>
        <w:t>6.3</w:t>
      </w:r>
      <w:r w:rsidRPr="00EF52F8">
        <w:rPr>
          <w:b/>
          <w:bCs/>
          <w:sz w:val="22"/>
          <w:szCs w:val="22"/>
        </w:rPr>
        <w:tab/>
        <w:t>Tinkamumo laikas</w:t>
      </w:r>
    </w:p>
    <w:p w14:paraId="675BB901" w14:textId="77777777" w:rsidR="00BA4136" w:rsidRPr="00EF52F8" w:rsidRDefault="00BA4136" w:rsidP="00F90033">
      <w:pPr>
        <w:rPr>
          <w:b/>
          <w:bCs/>
          <w:sz w:val="22"/>
          <w:szCs w:val="22"/>
        </w:rPr>
      </w:pPr>
    </w:p>
    <w:p w14:paraId="44D55293" w14:textId="77777777" w:rsidR="00BA4136" w:rsidRPr="00EF52F8" w:rsidRDefault="00BA4136" w:rsidP="00F90033">
      <w:pPr>
        <w:rPr>
          <w:sz w:val="22"/>
          <w:szCs w:val="22"/>
        </w:rPr>
      </w:pPr>
      <w:r w:rsidRPr="00EF52F8">
        <w:rPr>
          <w:sz w:val="22"/>
          <w:szCs w:val="22"/>
        </w:rPr>
        <w:t>2 metai</w:t>
      </w:r>
    </w:p>
    <w:p w14:paraId="46CDAADE" w14:textId="77777777" w:rsidR="00BA4136" w:rsidRPr="00EF52F8" w:rsidRDefault="00BA4136" w:rsidP="00F90033">
      <w:pPr>
        <w:rPr>
          <w:sz w:val="22"/>
          <w:szCs w:val="22"/>
        </w:rPr>
      </w:pPr>
    </w:p>
    <w:p w14:paraId="5B20DBD7" w14:textId="77777777" w:rsidR="00BA4136" w:rsidRPr="00EF52F8" w:rsidRDefault="00BA4136" w:rsidP="00F90033">
      <w:pPr>
        <w:tabs>
          <w:tab w:val="left" w:pos="567"/>
        </w:tabs>
        <w:rPr>
          <w:b/>
          <w:bCs/>
          <w:sz w:val="22"/>
          <w:szCs w:val="22"/>
        </w:rPr>
      </w:pPr>
      <w:r w:rsidRPr="00EF52F8">
        <w:rPr>
          <w:b/>
          <w:bCs/>
          <w:sz w:val="22"/>
          <w:szCs w:val="22"/>
        </w:rPr>
        <w:t>6.4</w:t>
      </w:r>
      <w:r w:rsidRPr="00EF52F8">
        <w:rPr>
          <w:b/>
          <w:bCs/>
          <w:sz w:val="22"/>
          <w:szCs w:val="22"/>
        </w:rPr>
        <w:tab/>
        <w:t>Specialios laikymo sąlygos</w:t>
      </w:r>
    </w:p>
    <w:p w14:paraId="169EB51A" w14:textId="77777777" w:rsidR="00BA4136" w:rsidRPr="00EF52F8" w:rsidRDefault="00BA4136" w:rsidP="00F90033">
      <w:pPr>
        <w:rPr>
          <w:sz w:val="22"/>
          <w:szCs w:val="22"/>
        </w:rPr>
      </w:pPr>
    </w:p>
    <w:p w14:paraId="619672CC" w14:textId="77777777" w:rsidR="002678EE" w:rsidRDefault="002678EE" w:rsidP="002678EE">
      <w:pPr>
        <w:pStyle w:val="BTEMEASMCA"/>
      </w:pPr>
      <w:r>
        <w:t>Šiam vaistiniam preparatui specialių laikymo sąlygų nereikia</w:t>
      </w:r>
      <w:r w:rsidR="00CF62FF">
        <w:t>.</w:t>
      </w:r>
    </w:p>
    <w:p w14:paraId="63BED978" w14:textId="77777777" w:rsidR="00CF62FF" w:rsidRDefault="00CF62FF" w:rsidP="002678EE">
      <w:pPr>
        <w:pStyle w:val="BTEMEASMCA"/>
      </w:pPr>
    </w:p>
    <w:p w14:paraId="2BA9B6DF" w14:textId="77777777" w:rsidR="00BA4136" w:rsidRPr="00EF52F8" w:rsidRDefault="00BA4136" w:rsidP="00F90033">
      <w:pPr>
        <w:tabs>
          <w:tab w:val="left" w:pos="567"/>
        </w:tabs>
        <w:rPr>
          <w:b/>
          <w:bCs/>
          <w:sz w:val="22"/>
          <w:szCs w:val="22"/>
        </w:rPr>
      </w:pPr>
      <w:r w:rsidRPr="00EF52F8">
        <w:rPr>
          <w:b/>
          <w:bCs/>
          <w:sz w:val="22"/>
          <w:szCs w:val="22"/>
        </w:rPr>
        <w:t>6.5</w:t>
      </w:r>
      <w:r w:rsidRPr="00EF52F8">
        <w:rPr>
          <w:b/>
          <w:bCs/>
          <w:sz w:val="22"/>
          <w:szCs w:val="22"/>
        </w:rPr>
        <w:tab/>
        <w:t>Talpyklės pobūdis ir jos turinys</w:t>
      </w:r>
    </w:p>
    <w:p w14:paraId="28D96088" w14:textId="77777777" w:rsidR="00BA4136" w:rsidRPr="00EF52F8" w:rsidRDefault="00BA4136" w:rsidP="00F90033">
      <w:pPr>
        <w:rPr>
          <w:b/>
          <w:bCs/>
          <w:sz w:val="22"/>
          <w:szCs w:val="22"/>
        </w:rPr>
      </w:pPr>
    </w:p>
    <w:p w14:paraId="3658FAE1" w14:textId="77777777" w:rsidR="00BA4136" w:rsidRPr="00EF52F8" w:rsidRDefault="00BA4136" w:rsidP="00F90033">
      <w:pPr>
        <w:rPr>
          <w:sz w:val="22"/>
          <w:szCs w:val="22"/>
        </w:rPr>
      </w:pPr>
      <w:r w:rsidRPr="00EF52F8">
        <w:rPr>
          <w:sz w:val="22"/>
          <w:szCs w:val="22"/>
        </w:rPr>
        <w:t>PVC/</w:t>
      </w:r>
      <w:r w:rsidR="00CF62FF">
        <w:rPr>
          <w:sz w:val="22"/>
          <w:szCs w:val="22"/>
        </w:rPr>
        <w:t>PE/PVDC/PE/PVC/</w:t>
      </w:r>
      <w:r w:rsidRPr="00EF52F8">
        <w:rPr>
          <w:sz w:val="22"/>
          <w:szCs w:val="22"/>
        </w:rPr>
        <w:t xml:space="preserve">aliuminio lizdinė plokštelė, kurioje yra </w:t>
      </w:r>
      <w:r w:rsidR="00CF62FF">
        <w:rPr>
          <w:sz w:val="22"/>
          <w:szCs w:val="22"/>
        </w:rPr>
        <w:t xml:space="preserve">3, 6, 12 </w:t>
      </w:r>
      <w:r w:rsidRPr="00EF52F8">
        <w:rPr>
          <w:sz w:val="22"/>
          <w:szCs w:val="22"/>
        </w:rPr>
        <w:t xml:space="preserve">arba </w:t>
      </w:r>
      <w:r w:rsidR="00CF62FF">
        <w:rPr>
          <w:sz w:val="22"/>
          <w:szCs w:val="22"/>
        </w:rPr>
        <w:t xml:space="preserve">24 </w:t>
      </w:r>
      <w:r w:rsidR="007769E4">
        <w:rPr>
          <w:sz w:val="22"/>
          <w:szCs w:val="22"/>
        </w:rPr>
        <w:t xml:space="preserve">disperguojamosios </w:t>
      </w:r>
      <w:r w:rsidR="00CF62FF">
        <w:rPr>
          <w:sz w:val="22"/>
          <w:szCs w:val="22"/>
        </w:rPr>
        <w:t>tabletės.</w:t>
      </w:r>
    </w:p>
    <w:p w14:paraId="0E9D496E" w14:textId="77777777" w:rsidR="00BA4136" w:rsidRPr="00EF52F8" w:rsidRDefault="00BA4136" w:rsidP="00F90033">
      <w:pPr>
        <w:rPr>
          <w:sz w:val="22"/>
          <w:szCs w:val="22"/>
        </w:rPr>
      </w:pPr>
    </w:p>
    <w:p w14:paraId="4316C393" w14:textId="77777777" w:rsidR="00BA4136" w:rsidRPr="00EF52F8" w:rsidRDefault="00BA4136" w:rsidP="00F90033">
      <w:pPr>
        <w:rPr>
          <w:sz w:val="22"/>
          <w:szCs w:val="22"/>
        </w:rPr>
      </w:pPr>
      <w:r w:rsidRPr="00EF52F8">
        <w:rPr>
          <w:sz w:val="22"/>
          <w:szCs w:val="22"/>
        </w:rPr>
        <w:t>Gali būti tiekiamos ne visų dydžių pakuotės</w:t>
      </w:r>
    </w:p>
    <w:p w14:paraId="5B59A43C" w14:textId="77777777" w:rsidR="00BA4136" w:rsidRPr="00EF52F8" w:rsidRDefault="00BA4136" w:rsidP="00F90033">
      <w:pPr>
        <w:rPr>
          <w:sz w:val="22"/>
          <w:szCs w:val="22"/>
        </w:rPr>
      </w:pPr>
    </w:p>
    <w:p w14:paraId="18FE76BA" w14:textId="77777777" w:rsidR="00BA4136" w:rsidRPr="007E6EF3" w:rsidRDefault="00BA4136" w:rsidP="00F90033">
      <w:pPr>
        <w:tabs>
          <w:tab w:val="left" w:pos="567"/>
        </w:tabs>
        <w:rPr>
          <w:b/>
          <w:bCs/>
          <w:sz w:val="22"/>
          <w:szCs w:val="22"/>
        </w:rPr>
      </w:pPr>
      <w:r w:rsidRPr="007E6EF3">
        <w:rPr>
          <w:b/>
          <w:bCs/>
          <w:sz w:val="22"/>
          <w:szCs w:val="22"/>
        </w:rPr>
        <w:t>6.6</w:t>
      </w:r>
      <w:r w:rsidRPr="007E6EF3">
        <w:rPr>
          <w:b/>
          <w:bCs/>
          <w:sz w:val="22"/>
          <w:szCs w:val="22"/>
        </w:rPr>
        <w:tab/>
        <w:t xml:space="preserve">Specialūs reikalavimai atliekoms tvarkyti </w:t>
      </w:r>
    </w:p>
    <w:p w14:paraId="751D8ABE" w14:textId="77777777" w:rsidR="00BA4136" w:rsidRPr="007E6EF3" w:rsidRDefault="00BA4136" w:rsidP="00F90033">
      <w:pPr>
        <w:rPr>
          <w:b/>
          <w:bCs/>
          <w:sz w:val="22"/>
          <w:szCs w:val="22"/>
        </w:rPr>
      </w:pPr>
    </w:p>
    <w:p w14:paraId="09609EAD" w14:textId="77777777" w:rsidR="00BA4136" w:rsidRPr="007E6EF3" w:rsidRDefault="008A5149" w:rsidP="00F90033">
      <w:pPr>
        <w:rPr>
          <w:sz w:val="22"/>
          <w:szCs w:val="22"/>
        </w:rPr>
      </w:pPr>
      <w:r w:rsidRPr="007E6EF3">
        <w:rPr>
          <w:sz w:val="22"/>
          <w:szCs w:val="22"/>
        </w:rPr>
        <w:t>Nesuvartotą vaistinį preparatą ar atliekas reikia tvarkyti laikantis vietinių reikalavimų.</w:t>
      </w:r>
    </w:p>
    <w:p w14:paraId="5AB40BDE" w14:textId="77777777" w:rsidR="00BA4136" w:rsidRPr="007E6EF3" w:rsidRDefault="00BA4136" w:rsidP="00F90033">
      <w:pPr>
        <w:rPr>
          <w:sz w:val="22"/>
          <w:szCs w:val="22"/>
        </w:rPr>
      </w:pPr>
    </w:p>
    <w:p w14:paraId="48382641" w14:textId="77777777" w:rsidR="008A5149" w:rsidRPr="007E6EF3" w:rsidRDefault="008A5149" w:rsidP="00F90033">
      <w:pPr>
        <w:rPr>
          <w:sz w:val="22"/>
          <w:szCs w:val="22"/>
        </w:rPr>
      </w:pPr>
    </w:p>
    <w:p w14:paraId="2D2066F4" w14:textId="77777777" w:rsidR="00BA4136" w:rsidRPr="007E6EF3" w:rsidRDefault="00BA4136" w:rsidP="00F90033">
      <w:pPr>
        <w:tabs>
          <w:tab w:val="left" w:pos="567"/>
        </w:tabs>
        <w:rPr>
          <w:b/>
          <w:bCs/>
          <w:sz w:val="22"/>
          <w:szCs w:val="22"/>
        </w:rPr>
      </w:pPr>
      <w:r w:rsidRPr="007E6EF3">
        <w:rPr>
          <w:b/>
          <w:sz w:val="22"/>
          <w:szCs w:val="22"/>
        </w:rPr>
        <w:t>7.</w:t>
      </w:r>
      <w:r w:rsidRPr="007E6EF3">
        <w:rPr>
          <w:b/>
          <w:sz w:val="22"/>
          <w:szCs w:val="22"/>
        </w:rPr>
        <w:tab/>
      </w:r>
      <w:r w:rsidRPr="007E6EF3">
        <w:rPr>
          <w:b/>
          <w:bCs/>
          <w:sz w:val="22"/>
          <w:szCs w:val="22"/>
        </w:rPr>
        <w:t>REGISTRUOTOJAS</w:t>
      </w:r>
    </w:p>
    <w:p w14:paraId="4F1A623A" w14:textId="77777777" w:rsidR="00BA4136" w:rsidRPr="007E6EF3" w:rsidRDefault="00BA4136" w:rsidP="00F90033">
      <w:pPr>
        <w:rPr>
          <w:sz w:val="22"/>
          <w:szCs w:val="22"/>
        </w:rPr>
      </w:pPr>
    </w:p>
    <w:p w14:paraId="42371EC4" w14:textId="77777777" w:rsidR="00CE4F5B" w:rsidRPr="007E6EF3" w:rsidRDefault="00CE4F5B" w:rsidP="00CE4F5B">
      <w:pPr>
        <w:rPr>
          <w:rFonts w:eastAsia="Calibri"/>
          <w:sz w:val="22"/>
          <w:szCs w:val="22"/>
          <w:lang w:eastAsia="de-DE"/>
        </w:rPr>
      </w:pPr>
      <w:r w:rsidRPr="007E6EF3">
        <w:rPr>
          <w:rFonts w:eastAsia="Calibri"/>
          <w:sz w:val="22"/>
          <w:szCs w:val="22"/>
          <w:lang w:eastAsia="de-DE"/>
        </w:rPr>
        <w:lastRenderedPageBreak/>
        <w:t>Teva Pharma B.V.</w:t>
      </w:r>
    </w:p>
    <w:p w14:paraId="57A41AEC" w14:textId="77777777" w:rsidR="00CE4F5B" w:rsidRPr="007E6EF3" w:rsidRDefault="00CE4F5B" w:rsidP="00CE4F5B">
      <w:pPr>
        <w:rPr>
          <w:rFonts w:eastAsia="Calibri"/>
          <w:sz w:val="22"/>
          <w:szCs w:val="22"/>
          <w:lang w:eastAsia="de-DE"/>
        </w:rPr>
      </w:pPr>
      <w:r w:rsidRPr="007E6EF3">
        <w:rPr>
          <w:rFonts w:eastAsia="Calibri"/>
          <w:sz w:val="22"/>
          <w:szCs w:val="22"/>
          <w:lang w:eastAsia="de-DE"/>
        </w:rPr>
        <w:t>Swensweg 5</w:t>
      </w:r>
    </w:p>
    <w:p w14:paraId="4DA9A1C8" w14:textId="77777777" w:rsidR="00CE4F5B" w:rsidRPr="007E6EF3" w:rsidRDefault="00CE4F5B" w:rsidP="00CE4F5B">
      <w:pPr>
        <w:rPr>
          <w:rFonts w:eastAsia="Calibri"/>
          <w:sz w:val="22"/>
          <w:szCs w:val="22"/>
          <w:lang w:eastAsia="de-DE"/>
        </w:rPr>
      </w:pPr>
      <w:r w:rsidRPr="007E6EF3">
        <w:rPr>
          <w:rFonts w:eastAsia="Calibri"/>
          <w:sz w:val="22"/>
          <w:szCs w:val="22"/>
          <w:lang w:eastAsia="de-DE"/>
        </w:rPr>
        <w:t>2031 GA Haarlem</w:t>
      </w:r>
    </w:p>
    <w:p w14:paraId="7FB04B85" w14:textId="77777777" w:rsidR="00CE4F5B" w:rsidRPr="007E6EF3" w:rsidRDefault="00CE4F5B" w:rsidP="00CE4F5B">
      <w:pPr>
        <w:rPr>
          <w:rFonts w:eastAsia="Calibri"/>
          <w:sz w:val="22"/>
          <w:szCs w:val="22"/>
          <w:lang w:eastAsia="de-DE"/>
        </w:rPr>
      </w:pPr>
      <w:r w:rsidRPr="007E6EF3">
        <w:rPr>
          <w:rFonts w:eastAsia="Calibri"/>
          <w:sz w:val="22"/>
          <w:szCs w:val="22"/>
          <w:lang w:eastAsia="de-DE"/>
        </w:rPr>
        <w:t>Nyderlandai</w:t>
      </w:r>
    </w:p>
    <w:p w14:paraId="294E33AA" w14:textId="77777777" w:rsidR="00CE4F5B" w:rsidRPr="007E6EF3" w:rsidRDefault="00CE4F5B" w:rsidP="00CE4F5B">
      <w:pPr>
        <w:tabs>
          <w:tab w:val="left" w:pos="5103"/>
        </w:tabs>
        <w:rPr>
          <w:rFonts w:eastAsia="Calibri"/>
          <w:sz w:val="22"/>
          <w:szCs w:val="22"/>
        </w:rPr>
      </w:pPr>
    </w:p>
    <w:p w14:paraId="3820CE76" w14:textId="77777777" w:rsidR="00BA4136" w:rsidRPr="007E6EF3" w:rsidRDefault="00BA4136" w:rsidP="00F90033">
      <w:pPr>
        <w:rPr>
          <w:sz w:val="22"/>
          <w:szCs w:val="22"/>
        </w:rPr>
      </w:pPr>
    </w:p>
    <w:p w14:paraId="5D9D4634" w14:textId="77777777" w:rsidR="007769E4" w:rsidRPr="007E6EF3" w:rsidRDefault="00BA4136" w:rsidP="00F90033">
      <w:pPr>
        <w:tabs>
          <w:tab w:val="left" w:pos="567"/>
        </w:tabs>
        <w:rPr>
          <w:b/>
          <w:bCs/>
          <w:caps/>
          <w:sz w:val="22"/>
          <w:szCs w:val="22"/>
        </w:rPr>
      </w:pPr>
      <w:r w:rsidRPr="007E6EF3">
        <w:rPr>
          <w:b/>
          <w:sz w:val="22"/>
          <w:szCs w:val="22"/>
        </w:rPr>
        <w:t>8.</w:t>
      </w:r>
      <w:r w:rsidRPr="007E6EF3">
        <w:rPr>
          <w:b/>
          <w:sz w:val="22"/>
          <w:szCs w:val="22"/>
        </w:rPr>
        <w:tab/>
      </w:r>
      <w:r w:rsidRPr="007E6EF3">
        <w:rPr>
          <w:b/>
          <w:bCs/>
          <w:sz w:val="22"/>
          <w:szCs w:val="22"/>
        </w:rPr>
        <w:t xml:space="preserve">REGISTRACIJOS PAŽYMĖJIMO </w:t>
      </w:r>
      <w:r w:rsidRPr="007E6EF3">
        <w:rPr>
          <w:b/>
          <w:bCs/>
          <w:caps/>
          <w:sz w:val="22"/>
          <w:szCs w:val="22"/>
        </w:rPr>
        <w:t>numeris</w:t>
      </w:r>
      <w:r w:rsidR="007769E4" w:rsidRPr="007E6EF3">
        <w:rPr>
          <w:b/>
          <w:bCs/>
          <w:caps/>
          <w:sz w:val="22"/>
          <w:szCs w:val="22"/>
        </w:rPr>
        <w:t xml:space="preserve"> (-IAI)</w:t>
      </w:r>
    </w:p>
    <w:p w14:paraId="759B21B6" w14:textId="77777777" w:rsidR="00BA4136" w:rsidRPr="007E6EF3" w:rsidRDefault="00BA4136" w:rsidP="00F90033">
      <w:pPr>
        <w:rPr>
          <w:sz w:val="22"/>
          <w:szCs w:val="22"/>
        </w:rPr>
      </w:pPr>
    </w:p>
    <w:p w14:paraId="5B6947BD" w14:textId="77777777" w:rsidR="00022428" w:rsidRPr="007E6EF3" w:rsidRDefault="00022428" w:rsidP="00F90033">
      <w:pPr>
        <w:rPr>
          <w:color w:val="222222"/>
          <w:sz w:val="22"/>
          <w:szCs w:val="22"/>
          <w:shd w:val="clear" w:color="auto" w:fill="FFFFFF"/>
        </w:rPr>
        <w:sectPr w:rsidR="00022428" w:rsidRPr="007E6EF3" w:rsidSect="00FD2B93">
          <w:headerReference w:type="default" r:id="rId11"/>
          <w:footerReference w:type="default" r:id="rId12"/>
          <w:pgSz w:w="11907" w:h="16840" w:code="9"/>
          <w:pgMar w:top="1134" w:right="1418" w:bottom="1134" w:left="1418" w:header="737" w:footer="737" w:gutter="0"/>
          <w:cols w:space="708"/>
          <w:docGrid w:linePitch="360"/>
        </w:sectPr>
      </w:pPr>
    </w:p>
    <w:p w14:paraId="70F20AFA" w14:textId="77777777" w:rsidR="00BA4136" w:rsidRPr="007E6EF3" w:rsidRDefault="00046D55" w:rsidP="00F90033">
      <w:pPr>
        <w:rPr>
          <w:color w:val="222222"/>
          <w:sz w:val="22"/>
          <w:szCs w:val="22"/>
          <w:shd w:val="clear" w:color="auto" w:fill="FFFFFF"/>
        </w:rPr>
      </w:pPr>
      <w:r w:rsidRPr="007E6EF3">
        <w:rPr>
          <w:color w:val="222222"/>
          <w:sz w:val="22"/>
          <w:szCs w:val="22"/>
          <w:shd w:val="clear" w:color="auto" w:fill="FFFFFF"/>
        </w:rPr>
        <w:t>Azithromycin Teva 250 mg</w:t>
      </w:r>
    </w:p>
    <w:p w14:paraId="109C198D" w14:textId="77777777" w:rsidR="00046D55" w:rsidRPr="007E6EF3" w:rsidRDefault="00046D55" w:rsidP="00046D55">
      <w:pPr>
        <w:rPr>
          <w:color w:val="222222"/>
          <w:sz w:val="22"/>
          <w:szCs w:val="22"/>
          <w:shd w:val="clear" w:color="auto" w:fill="FFFFFF"/>
        </w:rPr>
      </w:pPr>
      <w:r w:rsidRPr="007E6EF3">
        <w:rPr>
          <w:color w:val="222222"/>
          <w:sz w:val="22"/>
          <w:szCs w:val="22"/>
          <w:shd w:val="clear" w:color="auto" w:fill="FFFFFF"/>
        </w:rPr>
        <w:t>N3 – LT/1/17/4093/003</w:t>
      </w:r>
    </w:p>
    <w:p w14:paraId="4F8CEC18" w14:textId="77777777" w:rsidR="00046D55" w:rsidRPr="007E6EF3" w:rsidRDefault="00046D55" w:rsidP="00046D55">
      <w:pPr>
        <w:rPr>
          <w:color w:val="222222"/>
          <w:sz w:val="22"/>
          <w:szCs w:val="22"/>
          <w:shd w:val="clear" w:color="auto" w:fill="FFFFFF"/>
        </w:rPr>
      </w:pPr>
      <w:r w:rsidRPr="007E6EF3">
        <w:rPr>
          <w:color w:val="222222"/>
          <w:sz w:val="22"/>
          <w:szCs w:val="22"/>
          <w:shd w:val="clear" w:color="auto" w:fill="FFFFFF"/>
        </w:rPr>
        <w:t>N6 – LT/1/17/4093/004</w:t>
      </w:r>
    </w:p>
    <w:p w14:paraId="6C4A458F" w14:textId="77777777" w:rsidR="00046D55" w:rsidRPr="007E6EF3" w:rsidRDefault="00046D55" w:rsidP="00046D55">
      <w:pPr>
        <w:rPr>
          <w:color w:val="222222"/>
          <w:sz w:val="22"/>
          <w:szCs w:val="22"/>
          <w:shd w:val="clear" w:color="auto" w:fill="FFFFFF"/>
        </w:rPr>
      </w:pPr>
      <w:r w:rsidRPr="007E6EF3">
        <w:rPr>
          <w:color w:val="222222"/>
          <w:sz w:val="22"/>
          <w:szCs w:val="22"/>
          <w:shd w:val="clear" w:color="auto" w:fill="FFFFFF"/>
        </w:rPr>
        <w:t>N12 – LT/1/17/4093/005</w:t>
      </w:r>
    </w:p>
    <w:p w14:paraId="785B6DEA" w14:textId="77777777" w:rsidR="00046D55" w:rsidRPr="007E6EF3" w:rsidRDefault="00046D55" w:rsidP="00046D55">
      <w:pPr>
        <w:rPr>
          <w:color w:val="222222"/>
          <w:sz w:val="22"/>
          <w:szCs w:val="22"/>
          <w:shd w:val="clear" w:color="auto" w:fill="FFFFFF"/>
        </w:rPr>
      </w:pPr>
      <w:r w:rsidRPr="007E6EF3">
        <w:rPr>
          <w:color w:val="222222"/>
          <w:sz w:val="22"/>
          <w:szCs w:val="22"/>
          <w:shd w:val="clear" w:color="auto" w:fill="FFFFFF"/>
        </w:rPr>
        <w:t>N24 – LT/1/17/4093/006</w:t>
      </w:r>
    </w:p>
    <w:p w14:paraId="6694AAA8" w14:textId="77777777" w:rsidR="00046D55" w:rsidRPr="007E6EF3" w:rsidRDefault="00046D55" w:rsidP="00F90033">
      <w:pPr>
        <w:rPr>
          <w:sz w:val="22"/>
          <w:szCs w:val="22"/>
        </w:rPr>
      </w:pPr>
    </w:p>
    <w:p w14:paraId="7063EA96" w14:textId="77777777" w:rsidR="00046D55" w:rsidRPr="007E6EF3" w:rsidRDefault="00046D55" w:rsidP="00046D55">
      <w:pPr>
        <w:rPr>
          <w:color w:val="222222"/>
          <w:sz w:val="22"/>
          <w:szCs w:val="22"/>
          <w:shd w:val="clear" w:color="auto" w:fill="FFFFFF"/>
        </w:rPr>
      </w:pPr>
      <w:r w:rsidRPr="007E6EF3">
        <w:rPr>
          <w:color w:val="222222"/>
          <w:sz w:val="22"/>
          <w:szCs w:val="22"/>
          <w:shd w:val="clear" w:color="auto" w:fill="FFFFFF"/>
        </w:rPr>
        <w:t>Azithromycin Teva 500 mg</w:t>
      </w:r>
    </w:p>
    <w:p w14:paraId="442B6A7D" w14:textId="77777777" w:rsidR="00046D55" w:rsidRPr="007E6EF3" w:rsidRDefault="00046D55" w:rsidP="00046D55">
      <w:pPr>
        <w:rPr>
          <w:color w:val="222222"/>
          <w:sz w:val="22"/>
          <w:szCs w:val="22"/>
          <w:shd w:val="clear" w:color="auto" w:fill="FFFFFF"/>
        </w:rPr>
      </w:pPr>
      <w:r w:rsidRPr="007E6EF3">
        <w:rPr>
          <w:color w:val="222222"/>
          <w:sz w:val="22"/>
          <w:szCs w:val="22"/>
          <w:shd w:val="clear" w:color="auto" w:fill="FFFFFF"/>
        </w:rPr>
        <w:t>N3 – LT/1/17/4093/009</w:t>
      </w:r>
    </w:p>
    <w:p w14:paraId="50A109C3" w14:textId="77777777" w:rsidR="00046D55" w:rsidRPr="007E6EF3" w:rsidRDefault="00046D55" w:rsidP="00046D55">
      <w:pPr>
        <w:rPr>
          <w:color w:val="222222"/>
          <w:sz w:val="22"/>
          <w:szCs w:val="22"/>
          <w:shd w:val="clear" w:color="auto" w:fill="FFFFFF"/>
        </w:rPr>
      </w:pPr>
      <w:r w:rsidRPr="007E6EF3">
        <w:rPr>
          <w:color w:val="222222"/>
          <w:sz w:val="22"/>
          <w:szCs w:val="22"/>
          <w:shd w:val="clear" w:color="auto" w:fill="FFFFFF"/>
        </w:rPr>
        <w:t>N6 – LT/1/17/4093/010</w:t>
      </w:r>
    </w:p>
    <w:p w14:paraId="4D005B33" w14:textId="77777777" w:rsidR="00046D55" w:rsidRPr="007E6EF3" w:rsidRDefault="00046D55" w:rsidP="00046D55">
      <w:pPr>
        <w:rPr>
          <w:color w:val="222222"/>
          <w:sz w:val="22"/>
          <w:szCs w:val="22"/>
          <w:shd w:val="clear" w:color="auto" w:fill="FFFFFF"/>
        </w:rPr>
      </w:pPr>
      <w:r w:rsidRPr="007E6EF3">
        <w:rPr>
          <w:color w:val="222222"/>
          <w:sz w:val="22"/>
          <w:szCs w:val="22"/>
          <w:shd w:val="clear" w:color="auto" w:fill="FFFFFF"/>
        </w:rPr>
        <w:t>N12 – LT/1/17/4093/011</w:t>
      </w:r>
    </w:p>
    <w:p w14:paraId="21B799CE" w14:textId="77777777" w:rsidR="00022428" w:rsidRPr="007E6EF3" w:rsidRDefault="00046D55" w:rsidP="00046D55">
      <w:pPr>
        <w:rPr>
          <w:color w:val="222222"/>
          <w:sz w:val="22"/>
          <w:szCs w:val="22"/>
          <w:shd w:val="clear" w:color="auto" w:fill="FFFFFF"/>
        </w:rPr>
        <w:sectPr w:rsidR="00022428" w:rsidRPr="007E6EF3" w:rsidSect="00022428">
          <w:type w:val="continuous"/>
          <w:pgSz w:w="11907" w:h="16840" w:code="9"/>
          <w:pgMar w:top="1134" w:right="1418" w:bottom="1134" w:left="1418" w:header="737" w:footer="737" w:gutter="0"/>
          <w:cols w:num="2" w:space="708"/>
          <w:docGrid w:linePitch="360"/>
        </w:sectPr>
      </w:pPr>
      <w:r w:rsidRPr="007E6EF3">
        <w:rPr>
          <w:color w:val="222222"/>
          <w:sz w:val="22"/>
          <w:szCs w:val="22"/>
          <w:shd w:val="clear" w:color="auto" w:fill="FFFFFF"/>
        </w:rPr>
        <w:t>N24 – LT/1/17/4093/012</w:t>
      </w:r>
    </w:p>
    <w:p w14:paraId="1B944B5B" w14:textId="77777777" w:rsidR="00046D55" w:rsidRPr="007E6EF3" w:rsidRDefault="00046D55" w:rsidP="00046D55">
      <w:pPr>
        <w:rPr>
          <w:color w:val="222222"/>
          <w:sz w:val="22"/>
          <w:szCs w:val="22"/>
          <w:shd w:val="clear" w:color="auto" w:fill="FFFFFF"/>
        </w:rPr>
      </w:pPr>
    </w:p>
    <w:p w14:paraId="231B9B88" w14:textId="77777777" w:rsidR="00BA4136" w:rsidRPr="007E6EF3" w:rsidRDefault="00BA4136" w:rsidP="00F90033">
      <w:pPr>
        <w:tabs>
          <w:tab w:val="left" w:pos="567"/>
        </w:tabs>
        <w:rPr>
          <w:b/>
          <w:sz w:val="22"/>
          <w:szCs w:val="22"/>
        </w:rPr>
      </w:pPr>
      <w:r w:rsidRPr="007E6EF3">
        <w:rPr>
          <w:b/>
          <w:sz w:val="22"/>
          <w:szCs w:val="22"/>
        </w:rPr>
        <w:t>9.</w:t>
      </w:r>
      <w:r w:rsidRPr="007E6EF3">
        <w:rPr>
          <w:b/>
          <w:sz w:val="22"/>
          <w:szCs w:val="22"/>
        </w:rPr>
        <w:tab/>
      </w:r>
      <w:r w:rsidRPr="007E6EF3">
        <w:rPr>
          <w:b/>
          <w:bCs/>
          <w:sz w:val="22"/>
          <w:szCs w:val="22"/>
        </w:rPr>
        <w:t>REGISTRAVIMO / PERREGISTRAVIMO DATA</w:t>
      </w:r>
    </w:p>
    <w:p w14:paraId="752A7018" w14:textId="77777777" w:rsidR="00BA4136" w:rsidRPr="007E6EF3" w:rsidRDefault="00BA4136" w:rsidP="00F90033">
      <w:pPr>
        <w:rPr>
          <w:sz w:val="22"/>
          <w:szCs w:val="22"/>
        </w:rPr>
      </w:pPr>
    </w:p>
    <w:p w14:paraId="781B31B1" w14:textId="77777777" w:rsidR="00046D55" w:rsidRPr="007E6EF3" w:rsidRDefault="00CF62FF" w:rsidP="00046D55">
      <w:pPr>
        <w:jc w:val="both"/>
        <w:rPr>
          <w:sz w:val="22"/>
          <w:szCs w:val="22"/>
        </w:rPr>
      </w:pPr>
      <w:r w:rsidRPr="007E6EF3">
        <w:rPr>
          <w:sz w:val="22"/>
          <w:szCs w:val="22"/>
        </w:rPr>
        <w:t>Registravimo</w:t>
      </w:r>
      <w:r w:rsidR="00046D55" w:rsidRPr="007E6EF3">
        <w:rPr>
          <w:sz w:val="22"/>
          <w:szCs w:val="22"/>
        </w:rPr>
        <w:t xml:space="preserve"> data </w:t>
      </w:r>
      <w:r w:rsidR="00046D55" w:rsidRPr="007E6EF3">
        <w:rPr>
          <w:noProof/>
          <w:sz w:val="22"/>
          <w:szCs w:val="22"/>
        </w:rPr>
        <w:t>2017 m. liepos 10 d.</w:t>
      </w:r>
    </w:p>
    <w:p w14:paraId="464E3F92" w14:textId="77777777" w:rsidR="00BA4136" w:rsidRPr="007E6EF3" w:rsidRDefault="00BA4136" w:rsidP="00F90033">
      <w:pPr>
        <w:rPr>
          <w:sz w:val="22"/>
          <w:szCs w:val="22"/>
        </w:rPr>
      </w:pPr>
    </w:p>
    <w:p w14:paraId="42E9B003" w14:textId="77777777" w:rsidR="00BA4136" w:rsidRPr="007E6EF3" w:rsidRDefault="00BA4136" w:rsidP="00F90033">
      <w:pPr>
        <w:rPr>
          <w:sz w:val="22"/>
          <w:szCs w:val="22"/>
        </w:rPr>
      </w:pPr>
    </w:p>
    <w:p w14:paraId="1A12331E" w14:textId="77777777" w:rsidR="00BA4136" w:rsidRPr="007E6EF3" w:rsidRDefault="00BA4136" w:rsidP="00F90033">
      <w:pPr>
        <w:ind w:left="567" w:hanging="567"/>
        <w:rPr>
          <w:b/>
          <w:bCs/>
          <w:sz w:val="22"/>
          <w:szCs w:val="22"/>
        </w:rPr>
      </w:pPr>
      <w:r w:rsidRPr="007E6EF3">
        <w:rPr>
          <w:b/>
          <w:sz w:val="22"/>
          <w:szCs w:val="22"/>
        </w:rPr>
        <w:t>10.</w:t>
      </w:r>
      <w:r w:rsidRPr="007E6EF3">
        <w:rPr>
          <w:b/>
          <w:sz w:val="22"/>
          <w:szCs w:val="22"/>
        </w:rPr>
        <w:tab/>
      </w:r>
      <w:r w:rsidRPr="007E6EF3">
        <w:rPr>
          <w:b/>
          <w:bCs/>
          <w:sz w:val="22"/>
          <w:szCs w:val="22"/>
        </w:rPr>
        <w:t>TEKSTO PERŽIŪROS DATA</w:t>
      </w:r>
    </w:p>
    <w:p w14:paraId="473FB913" w14:textId="77777777" w:rsidR="00BA4136" w:rsidRPr="007E6EF3" w:rsidRDefault="00BA4136" w:rsidP="00F90033">
      <w:pPr>
        <w:pStyle w:val="BTEMEASMCA"/>
        <w:rPr>
          <w:noProof w:val="0"/>
        </w:rPr>
      </w:pPr>
    </w:p>
    <w:p w14:paraId="72ABEA10" w14:textId="77777777" w:rsidR="00B21594" w:rsidRPr="007E6EF3" w:rsidRDefault="00B21594" w:rsidP="00B21594">
      <w:pPr>
        <w:pStyle w:val="BTEMEASMCA"/>
        <w:rPr>
          <w:noProof w:val="0"/>
        </w:rPr>
      </w:pPr>
      <w:r>
        <w:rPr>
          <w:lang w:eastAsia="lt-LT"/>
        </w:rPr>
        <w:t xml:space="preserve">2019 m. rugsėjo </w:t>
      </w:r>
      <w:r>
        <w:rPr>
          <w:lang w:val="en-US" w:eastAsia="lt-LT"/>
        </w:rPr>
        <w:t>30 d.</w:t>
      </w:r>
    </w:p>
    <w:p w14:paraId="483F51B0" w14:textId="77777777" w:rsidR="00BA4136" w:rsidRPr="007E6EF3" w:rsidRDefault="00BA4136" w:rsidP="00F90033">
      <w:pPr>
        <w:pStyle w:val="BTEMEASMCA"/>
        <w:rPr>
          <w:noProof w:val="0"/>
        </w:rPr>
      </w:pPr>
    </w:p>
    <w:p w14:paraId="402D99BD" w14:textId="77777777" w:rsidR="00046D55" w:rsidRPr="007E6EF3" w:rsidRDefault="00046D55" w:rsidP="00F90033">
      <w:pPr>
        <w:pStyle w:val="BTEMEASMCA"/>
        <w:rPr>
          <w:noProof w:val="0"/>
        </w:rPr>
      </w:pPr>
    </w:p>
    <w:p w14:paraId="306FC878" w14:textId="77777777" w:rsidR="00BA4136" w:rsidRPr="007E6EF3" w:rsidRDefault="00BA4136" w:rsidP="00F90033">
      <w:pPr>
        <w:pStyle w:val="Paprastasistekstas"/>
        <w:tabs>
          <w:tab w:val="left" w:pos="5954"/>
          <w:tab w:val="left" w:pos="6237"/>
          <w:tab w:val="left" w:pos="6663"/>
          <w:tab w:val="left" w:pos="6946"/>
        </w:tabs>
        <w:rPr>
          <w:rFonts w:ascii="Times New Roman" w:hAnsi="Times New Roman"/>
          <w:sz w:val="22"/>
          <w:szCs w:val="22"/>
          <w:lang w:val="lt-LT"/>
        </w:rPr>
      </w:pPr>
      <w:r w:rsidRPr="007E6EF3">
        <w:rPr>
          <w:rFonts w:ascii="Times New Roman" w:hAnsi="Times New Roman"/>
          <w:noProof/>
          <w:sz w:val="22"/>
          <w:szCs w:val="22"/>
          <w:lang w:val="lt-LT"/>
        </w:rPr>
        <w:t>Išsami informacija apie šį vaistinį preparatą</w:t>
      </w:r>
      <w:r w:rsidRPr="007E6EF3">
        <w:rPr>
          <w:rFonts w:ascii="Times New Roman" w:hAnsi="Times New Roman"/>
          <w:sz w:val="22"/>
          <w:szCs w:val="22"/>
          <w:lang w:val="lt-LT"/>
        </w:rPr>
        <w:t xml:space="preserve"> pateikiama Valstybinės vaistų kontrolės tarnybos prie Lietuvos Respublikos </w:t>
      </w:r>
      <w:r w:rsidRPr="007E6EF3">
        <w:rPr>
          <w:rFonts w:ascii="Times New Roman" w:hAnsi="Times New Roman"/>
          <w:noProof/>
          <w:sz w:val="22"/>
          <w:szCs w:val="22"/>
          <w:lang w:val="lt-LT"/>
        </w:rPr>
        <w:t xml:space="preserve"> </w:t>
      </w:r>
      <w:r w:rsidRPr="007E6EF3">
        <w:rPr>
          <w:rFonts w:ascii="Times New Roman" w:hAnsi="Times New Roman"/>
          <w:sz w:val="22"/>
          <w:szCs w:val="22"/>
          <w:lang w:val="lt-LT"/>
        </w:rPr>
        <w:t xml:space="preserve">sveikatos apsaugos ministerijos </w:t>
      </w:r>
      <w:r w:rsidRPr="007E6EF3">
        <w:rPr>
          <w:rFonts w:ascii="Times New Roman" w:hAnsi="Times New Roman"/>
          <w:noProof/>
          <w:sz w:val="22"/>
          <w:szCs w:val="22"/>
          <w:lang w:val="lt-LT"/>
        </w:rPr>
        <w:t>tinklalapyje</w:t>
      </w:r>
      <w:r w:rsidRPr="007E6EF3">
        <w:rPr>
          <w:rFonts w:ascii="Times New Roman" w:hAnsi="Times New Roman"/>
          <w:i/>
          <w:noProof/>
          <w:sz w:val="22"/>
          <w:szCs w:val="22"/>
          <w:lang w:val="lt-LT"/>
        </w:rPr>
        <w:t xml:space="preserve"> </w:t>
      </w:r>
      <w:hyperlink r:id="rId13" w:history="1">
        <w:r w:rsidRPr="007E6EF3">
          <w:rPr>
            <w:rStyle w:val="Hipersaitas"/>
            <w:rFonts w:ascii="Times New Roman" w:hAnsi="Times New Roman"/>
            <w:sz w:val="22"/>
            <w:szCs w:val="22"/>
            <w:lang w:val="lt-LT"/>
          </w:rPr>
          <w:t>http://www.</w:t>
        </w:r>
        <w:bookmarkStart w:id="5" w:name="_Hlt98560650"/>
        <w:bookmarkStart w:id="6" w:name="_Hlt98560651"/>
        <w:r w:rsidRPr="007E6EF3">
          <w:rPr>
            <w:rStyle w:val="Hipersaitas"/>
            <w:rFonts w:ascii="Times New Roman" w:hAnsi="Times New Roman"/>
            <w:sz w:val="22"/>
            <w:szCs w:val="22"/>
            <w:lang w:val="lt-LT"/>
          </w:rPr>
          <w:t>vvkt</w:t>
        </w:r>
        <w:bookmarkEnd w:id="5"/>
        <w:bookmarkEnd w:id="6"/>
        <w:r w:rsidRPr="007E6EF3">
          <w:rPr>
            <w:rStyle w:val="Hipersaitas"/>
            <w:rFonts w:ascii="Times New Roman" w:hAnsi="Times New Roman"/>
            <w:sz w:val="22"/>
            <w:szCs w:val="22"/>
            <w:lang w:val="lt-LT"/>
          </w:rPr>
          <w:t>.lt</w:t>
        </w:r>
      </w:hyperlink>
    </w:p>
    <w:p w14:paraId="4B6A7125" w14:textId="77777777" w:rsidR="00BA4136" w:rsidRPr="00EF52F8" w:rsidRDefault="00BA4136" w:rsidP="00F90033">
      <w:pPr>
        <w:pStyle w:val="BTEMEASMCA"/>
        <w:rPr>
          <w:noProof w:val="0"/>
        </w:rPr>
      </w:pPr>
    </w:p>
    <w:p w14:paraId="4D837234" w14:textId="77777777" w:rsidR="00BA4136" w:rsidRPr="00EF52F8" w:rsidRDefault="00BA4136" w:rsidP="00F90033">
      <w:pPr>
        <w:pStyle w:val="TTEMEASMCA"/>
        <w:rPr>
          <w:lang w:val="lt-LT"/>
        </w:rPr>
      </w:pPr>
      <w:r w:rsidRPr="00EF52F8">
        <w:rPr>
          <w:b w:val="0"/>
          <w:caps w:val="0"/>
          <w:lang w:val="lt-LT"/>
        </w:rPr>
        <w:br w:type="page"/>
      </w:r>
    </w:p>
    <w:p w14:paraId="46C125F5" w14:textId="77777777" w:rsidR="00BA4136" w:rsidRPr="00EF52F8" w:rsidRDefault="00BA4136" w:rsidP="00F90033">
      <w:pPr>
        <w:jc w:val="center"/>
        <w:rPr>
          <w:b/>
          <w:iCs/>
          <w:sz w:val="22"/>
          <w:szCs w:val="22"/>
        </w:rPr>
      </w:pPr>
    </w:p>
    <w:p w14:paraId="7ADA0583" w14:textId="77777777" w:rsidR="00BA4136" w:rsidRPr="00EF52F8" w:rsidRDefault="00BA4136" w:rsidP="00F90033">
      <w:pPr>
        <w:jc w:val="center"/>
        <w:rPr>
          <w:b/>
          <w:iCs/>
          <w:sz w:val="22"/>
          <w:szCs w:val="22"/>
        </w:rPr>
      </w:pPr>
    </w:p>
    <w:p w14:paraId="191266CE" w14:textId="77777777" w:rsidR="00BA4136" w:rsidRPr="00EF52F8" w:rsidRDefault="00BA4136" w:rsidP="00F90033">
      <w:pPr>
        <w:jc w:val="center"/>
        <w:rPr>
          <w:b/>
          <w:iCs/>
          <w:sz w:val="22"/>
          <w:szCs w:val="22"/>
        </w:rPr>
      </w:pPr>
    </w:p>
    <w:p w14:paraId="71FEBC2F" w14:textId="77777777" w:rsidR="00BA4136" w:rsidRPr="00EF52F8" w:rsidRDefault="00BA4136" w:rsidP="00F90033">
      <w:pPr>
        <w:jc w:val="center"/>
        <w:rPr>
          <w:b/>
          <w:iCs/>
          <w:sz w:val="22"/>
          <w:szCs w:val="22"/>
        </w:rPr>
      </w:pPr>
    </w:p>
    <w:p w14:paraId="54863EA0" w14:textId="77777777" w:rsidR="00BA4136" w:rsidRPr="00EF52F8" w:rsidRDefault="00BA4136" w:rsidP="00F90033">
      <w:pPr>
        <w:jc w:val="center"/>
        <w:rPr>
          <w:b/>
          <w:iCs/>
          <w:sz w:val="22"/>
          <w:szCs w:val="22"/>
        </w:rPr>
      </w:pPr>
    </w:p>
    <w:p w14:paraId="3D1D5B2A" w14:textId="77777777" w:rsidR="00BA4136" w:rsidRPr="00EF52F8" w:rsidRDefault="00BA4136" w:rsidP="00F90033">
      <w:pPr>
        <w:jc w:val="center"/>
        <w:rPr>
          <w:b/>
          <w:iCs/>
          <w:sz w:val="22"/>
          <w:szCs w:val="22"/>
        </w:rPr>
      </w:pPr>
    </w:p>
    <w:p w14:paraId="2A3F2856" w14:textId="77777777" w:rsidR="00BA4136" w:rsidRPr="00EF52F8" w:rsidRDefault="00BA4136" w:rsidP="00F90033">
      <w:pPr>
        <w:jc w:val="center"/>
        <w:rPr>
          <w:b/>
          <w:iCs/>
          <w:sz w:val="22"/>
          <w:szCs w:val="22"/>
        </w:rPr>
      </w:pPr>
    </w:p>
    <w:p w14:paraId="53FB290F" w14:textId="77777777" w:rsidR="00BA4136" w:rsidRPr="00EF52F8" w:rsidRDefault="00BA4136" w:rsidP="00F90033">
      <w:pPr>
        <w:jc w:val="center"/>
        <w:rPr>
          <w:b/>
          <w:iCs/>
          <w:sz w:val="22"/>
          <w:szCs w:val="22"/>
        </w:rPr>
      </w:pPr>
    </w:p>
    <w:p w14:paraId="6562F8AB" w14:textId="77777777" w:rsidR="00BA4136" w:rsidRPr="00EF52F8" w:rsidRDefault="00BA4136" w:rsidP="00F90033">
      <w:pPr>
        <w:jc w:val="center"/>
        <w:rPr>
          <w:b/>
          <w:iCs/>
          <w:sz w:val="22"/>
          <w:szCs w:val="22"/>
        </w:rPr>
      </w:pPr>
    </w:p>
    <w:p w14:paraId="20EA9842" w14:textId="77777777" w:rsidR="00BA4136" w:rsidRPr="00EF52F8" w:rsidRDefault="00BA4136" w:rsidP="00F90033">
      <w:pPr>
        <w:jc w:val="center"/>
        <w:rPr>
          <w:b/>
          <w:iCs/>
          <w:sz w:val="22"/>
          <w:szCs w:val="22"/>
        </w:rPr>
      </w:pPr>
    </w:p>
    <w:p w14:paraId="62DFD12D" w14:textId="77777777" w:rsidR="00BA4136" w:rsidRPr="00EF52F8" w:rsidRDefault="00BA4136" w:rsidP="00F90033">
      <w:pPr>
        <w:jc w:val="center"/>
        <w:rPr>
          <w:b/>
          <w:iCs/>
          <w:sz w:val="22"/>
          <w:szCs w:val="22"/>
        </w:rPr>
      </w:pPr>
    </w:p>
    <w:p w14:paraId="3F6883D7" w14:textId="77777777" w:rsidR="00BA4136" w:rsidRPr="00EF52F8" w:rsidRDefault="00BA4136" w:rsidP="00F90033">
      <w:pPr>
        <w:jc w:val="center"/>
        <w:rPr>
          <w:b/>
          <w:iCs/>
          <w:sz w:val="22"/>
          <w:szCs w:val="22"/>
        </w:rPr>
      </w:pPr>
    </w:p>
    <w:p w14:paraId="27969670" w14:textId="77777777" w:rsidR="00BA4136" w:rsidRPr="00EF52F8" w:rsidRDefault="00BA4136" w:rsidP="00F90033">
      <w:pPr>
        <w:jc w:val="center"/>
        <w:rPr>
          <w:b/>
          <w:iCs/>
          <w:sz w:val="22"/>
          <w:szCs w:val="22"/>
        </w:rPr>
      </w:pPr>
    </w:p>
    <w:p w14:paraId="57161D87" w14:textId="77777777" w:rsidR="00BA4136" w:rsidRPr="00EF52F8" w:rsidRDefault="00BA4136" w:rsidP="00F90033">
      <w:pPr>
        <w:jc w:val="center"/>
        <w:rPr>
          <w:b/>
          <w:iCs/>
          <w:sz w:val="22"/>
          <w:szCs w:val="22"/>
        </w:rPr>
      </w:pPr>
    </w:p>
    <w:p w14:paraId="0677B1E4" w14:textId="77777777" w:rsidR="00BA4136" w:rsidRPr="00EF52F8" w:rsidRDefault="00BA4136" w:rsidP="00F90033">
      <w:pPr>
        <w:jc w:val="center"/>
        <w:rPr>
          <w:b/>
          <w:iCs/>
          <w:sz w:val="22"/>
          <w:szCs w:val="22"/>
        </w:rPr>
      </w:pPr>
    </w:p>
    <w:p w14:paraId="38F0363F" w14:textId="77777777" w:rsidR="00BA4136" w:rsidRPr="00EF52F8" w:rsidRDefault="00BA4136" w:rsidP="00F90033">
      <w:pPr>
        <w:jc w:val="center"/>
        <w:rPr>
          <w:b/>
          <w:iCs/>
          <w:sz w:val="22"/>
          <w:szCs w:val="22"/>
        </w:rPr>
      </w:pPr>
    </w:p>
    <w:p w14:paraId="725DCE20" w14:textId="77777777" w:rsidR="00BA4136" w:rsidRPr="00EF52F8" w:rsidRDefault="00BA4136" w:rsidP="00F90033">
      <w:pPr>
        <w:jc w:val="center"/>
        <w:rPr>
          <w:b/>
          <w:iCs/>
          <w:sz w:val="22"/>
          <w:szCs w:val="22"/>
        </w:rPr>
      </w:pPr>
    </w:p>
    <w:p w14:paraId="13B98728" w14:textId="77777777" w:rsidR="00BA4136" w:rsidRPr="00EF52F8" w:rsidRDefault="00BA4136" w:rsidP="00F90033">
      <w:pPr>
        <w:jc w:val="center"/>
        <w:rPr>
          <w:b/>
          <w:iCs/>
          <w:sz w:val="22"/>
          <w:szCs w:val="22"/>
        </w:rPr>
      </w:pPr>
    </w:p>
    <w:p w14:paraId="4F82C1CD" w14:textId="77777777" w:rsidR="00BA4136" w:rsidRPr="00EF52F8" w:rsidRDefault="00BA4136" w:rsidP="00F90033">
      <w:pPr>
        <w:jc w:val="center"/>
        <w:rPr>
          <w:b/>
          <w:iCs/>
          <w:sz w:val="22"/>
          <w:szCs w:val="22"/>
        </w:rPr>
      </w:pPr>
    </w:p>
    <w:p w14:paraId="6651BF1F" w14:textId="77777777" w:rsidR="00BA4136" w:rsidRPr="00EF52F8" w:rsidRDefault="00BA4136" w:rsidP="00F90033">
      <w:pPr>
        <w:jc w:val="center"/>
        <w:rPr>
          <w:b/>
          <w:iCs/>
          <w:sz w:val="22"/>
          <w:szCs w:val="22"/>
        </w:rPr>
      </w:pPr>
    </w:p>
    <w:p w14:paraId="691DE672" w14:textId="77777777" w:rsidR="00BA4136" w:rsidRPr="00EF52F8" w:rsidRDefault="00BA4136" w:rsidP="00F90033">
      <w:pPr>
        <w:jc w:val="center"/>
        <w:rPr>
          <w:b/>
          <w:iCs/>
          <w:sz w:val="22"/>
          <w:szCs w:val="22"/>
        </w:rPr>
      </w:pPr>
    </w:p>
    <w:p w14:paraId="3B1E899E" w14:textId="77777777" w:rsidR="00BA4136" w:rsidRPr="00EF52F8" w:rsidRDefault="00BA4136" w:rsidP="00F90033">
      <w:pPr>
        <w:jc w:val="center"/>
        <w:rPr>
          <w:b/>
          <w:iCs/>
          <w:sz w:val="22"/>
          <w:szCs w:val="22"/>
        </w:rPr>
      </w:pPr>
    </w:p>
    <w:p w14:paraId="1D9242F3" w14:textId="77777777" w:rsidR="00980C28" w:rsidRDefault="00980C28" w:rsidP="00F90033">
      <w:pPr>
        <w:jc w:val="center"/>
        <w:rPr>
          <w:b/>
          <w:iCs/>
          <w:sz w:val="22"/>
          <w:szCs w:val="22"/>
        </w:rPr>
      </w:pPr>
    </w:p>
    <w:p w14:paraId="0F1F21DF" w14:textId="77777777" w:rsidR="00BA4136" w:rsidRPr="00EF52F8" w:rsidRDefault="00BA4136" w:rsidP="00F90033">
      <w:pPr>
        <w:jc w:val="center"/>
        <w:rPr>
          <w:b/>
          <w:iCs/>
          <w:sz w:val="22"/>
          <w:szCs w:val="22"/>
        </w:rPr>
      </w:pPr>
      <w:r w:rsidRPr="00EF52F8">
        <w:rPr>
          <w:b/>
          <w:iCs/>
          <w:sz w:val="22"/>
          <w:szCs w:val="22"/>
        </w:rPr>
        <w:t>II PRIEDAS</w:t>
      </w:r>
    </w:p>
    <w:p w14:paraId="38632754" w14:textId="77777777" w:rsidR="00BA4136" w:rsidRPr="00EF52F8" w:rsidRDefault="00BA4136" w:rsidP="00F90033">
      <w:pPr>
        <w:jc w:val="center"/>
        <w:rPr>
          <w:b/>
          <w:sz w:val="22"/>
          <w:szCs w:val="22"/>
        </w:rPr>
      </w:pPr>
    </w:p>
    <w:p w14:paraId="4EE887A6" w14:textId="77777777" w:rsidR="00BA4136" w:rsidRPr="00EF52F8" w:rsidRDefault="00BA4136" w:rsidP="00F90033">
      <w:pPr>
        <w:jc w:val="center"/>
        <w:rPr>
          <w:i/>
          <w:sz w:val="22"/>
          <w:szCs w:val="22"/>
        </w:rPr>
      </w:pPr>
      <w:r w:rsidRPr="00EF52F8">
        <w:rPr>
          <w:b/>
          <w:sz w:val="22"/>
          <w:szCs w:val="22"/>
        </w:rPr>
        <w:t>REGISTRACIJOS SĄLYGOS</w:t>
      </w:r>
    </w:p>
    <w:p w14:paraId="49A8C5BE" w14:textId="77777777" w:rsidR="00BA4136" w:rsidRPr="00EF52F8" w:rsidRDefault="00BA4136" w:rsidP="00F90033">
      <w:pPr>
        <w:rPr>
          <w:b/>
          <w:sz w:val="22"/>
          <w:szCs w:val="22"/>
        </w:rPr>
      </w:pPr>
    </w:p>
    <w:p w14:paraId="6AB6ED14" w14:textId="77777777" w:rsidR="00BA4136" w:rsidRPr="00EF52F8" w:rsidRDefault="00BA4136" w:rsidP="00F90033">
      <w:pPr>
        <w:tabs>
          <w:tab w:val="left" w:pos="567"/>
        </w:tabs>
        <w:ind w:left="1134" w:hanging="567"/>
        <w:rPr>
          <w:b/>
          <w:sz w:val="22"/>
          <w:szCs w:val="22"/>
        </w:rPr>
      </w:pPr>
      <w:r w:rsidRPr="00EF52F8">
        <w:rPr>
          <w:b/>
          <w:sz w:val="22"/>
          <w:szCs w:val="22"/>
        </w:rPr>
        <w:t>A.</w:t>
      </w:r>
      <w:r w:rsidRPr="00EF52F8">
        <w:rPr>
          <w:b/>
          <w:sz w:val="22"/>
          <w:szCs w:val="22"/>
        </w:rPr>
        <w:tab/>
        <w:t>GAMINTOJAS (-AI), ATSAKINGAS (-I) UŽ SERIJŲ IŠLEIDIMĄ</w:t>
      </w:r>
    </w:p>
    <w:p w14:paraId="06B1F70E" w14:textId="77777777" w:rsidR="00BA4136" w:rsidRPr="00EF52F8" w:rsidRDefault="00BA4136" w:rsidP="00F90033">
      <w:pPr>
        <w:ind w:left="1134" w:hanging="567"/>
        <w:rPr>
          <w:sz w:val="22"/>
          <w:szCs w:val="22"/>
        </w:rPr>
      </w:pPr>
    </w:p>
    <w:p w14:paraId="745F7EF1" w14:textId="77777777" w:rsidR="00BA4136" w:rsidRPr="00EF52F8" w:rsidRDefault="00BA4136" w:rsidP="00F90033">
      <w:pPr>
        <w:ind w:left="1134" w:hanging="567"/>
        <w:rPr>
          <w:sz w:val="22"/>
          <w:szCs w:val="22"/>
        </w:rPr>
      </w:pPr>
      <w:r w:rsidRPr="00EF52F8">
        <w:rPr>
          <w:b/>
          <w:sz w:val="22"/>
          <w:szCs w:val="22"/>
        </w:rPr>
        <w:t>B.</w:t>
      </w:r>
      <w:r w:rsidRPr="00EF52F8">
        <w:rPr>
          <w:b/>
          <w:sz w:val="22"/>
          <w:szCs w:val="22"/>
        </w:rPr>
        <w:tab/>
        <w:t>TIEKIMO IR VARTOJIMO SĄLYGOS AR APRIBOJIMAI</w:t>
      </w:r>
    </w:p>
    <w:p w14:paraId="0E95DFDC" w14:textId="77777777" w:rsidR="00BA4136" w:rsidRPr="00EF52F8" w:rsidRDefault="00BA4136" w:rsidP="00F90033">
      <w:pPr>
        <w:ind w:left="1134" w:hanging="567"/>
        <w:rPr>
          <w:sz w:val="22"/>
          <w:szCs w:val="22"/>
        </w:rPr>
      </w:pPr>
    </w:p>
    <w:p w14:paraId="26B9BB96" w14:textId="77777777" w:rsidR="00BA4136" w:rsidRPr="00EF52F8" w:rsidRDefault="00BA4136" w:rsidP="00F90033">
      <w:pPr>
        <w:rPr>
          <w:sz w:val="22"/>
          <w:szCs w:val="22"/>
        </w:rPr>
      </w:pPr>
    </w:p>
    <w:p w14:paraId="3E5E39F7" w14:textId="77777777" w:rsidR="00BA4136" w:rsidRPr="00EF52F8" w:rsidRDefault="00BA4136" w:rsidP="00F90033">
      <w:pPr>
        <w:rPr>
          <w:sz w:val="22"/>
          <w:szCs w:val="22"/>
        </w:rPr>
      </w:pPr>
    </w:p>
    <w:p w14:paraId="3FE295B8" w14:textId="77777777" w:rsidR="00BA4136" w:rsidRPr="00EF52F8" w:rsidRDefault="00BA4136" w:rsidP="00F90033">
      <w:pPr>
        <w:rPr>
          <w:b/>
          <w:sz w:val="22"/>
          <w:szCs w:val="22"/>
        </w:rPr>
      </w:pPr>
      <w:r w:rsidRPr="00EF52F8">
        <w:rPr>
          <w:sz w:val="22"/>
          <w:szCs w:val="22"/>
        </w:rPr>
        <w:br w:type="page"/>
      </w:r>
      <w:r w:rsidRPr="00EF52F8">
        <w:rPr>
          <w:b/>
          <w:sz w:val="22"/>
          <w:szCs w:val="22"/>
        </w:rPr>
        <w:lastRenderedPageBreak/>
        <w:t>A.</w:t>
      </w:r>
      <w:r w:rsidRPr="00EF52F8">
        <w:rPr>
          <w:b/>
          <w:sz w:val="22"/>
          <w:szCs w:val="22"/>
        </w:rPr>
        <w:tab/>
        <w:t>GAMINTOJAS (-AI), ATSAKINGAS (-I) UŽ SERIJŲ IŠLEIDIMĄ</w:t>
      </w:r>
    </w:p>
    <w:p w14:paraId="72967747" w14:textId="77777777" w:rsidR="00BA4136" w:rsidRPr="00EF52F8" w:rsidRDefault="00BA4136" w:rsidP="00F90033">
      <w:pPr>
        <w:rPr>
          <w:sz w:val="22"/>
          <w:szCs w:val="22"/>
        </w:rPr>
      </w:pPr>
    </w:p>
    <w:p w14:paraId="116ACAEB" w14:textId="77777777" w:rsidR="00BA4136" w:rsidRPr="00EF52F8" w:rsidRDefault="00BA4136" w:rsidP="00F90033">
      <w:pPr>
        <w:rPr>
          <w:sz w:val="22"/>
          <w:szCs w:val="22"/>
        </w:rPr>
      </w:pPr>
      <w:r w:rsidRPr="00EF52F8">
        <w:rPr>
          <w:sz w:val="22"/>
          <w:szCs w:val="22"/>
          <w:u w:val="single"/>
        </w:rPr>
        <w:t>Gamintojo (-ų), atsakingo (-ų) už serijų išleidimą, pavadinimas (-ai) ir adresas (-ai)</w:t>
      </w:r>
    </w:p>
    <w:p w14:paraId="48F7510B" w14:textId="77777777" w:rsidR="00BA4136" w:rsidRPr="00EF52F8" w:rsidRDefault="00BA4136" w:rsidP="00F90033">
      <w:pPr>
        <w:rPr>
          <w:sz w:val="22"/>
          <w:szCs w:val="22"/>
        </w:rPr>
      </w:pPr>
    </w:p>
    <w:p w14:paraId="52ECEB43" w14:textId="77777777" w:rsidR="00D85C83" w:rsidRPr="00D85C83" w:rsidRDefault="00D85C83" w:rsidP="00D85C83">
      <w:pPr>
        <w:tabs>
          <w:tab w:val="left" w:pos="5103"/>
        </w:tabs>
        <w:rPr>
          <w:rFonts w:eastAsia="Calibri"/>
          <w:sz w:val="22"/>
          <w:szCs w:val="22"/>
          <w:lang w:eastAsia="de-DE"/>
        </w:rPr>
      </w:pPr>
      <w:r w:rsidRPr="00D85C83">
        <w:rPr>
          <w:rFonts w:eastAsia="Calibri"/>
          <w:sz w:val="22"/>
          <w:szCs w:val="22"/>
          <w:lang w:eastAsia="de-DE"/>
        </w:rPr>
        <w:t>Teva Operations Poland Sp. z.o.o</w:t>
      </w:r>
    </w:p>
    <w:p w14:paraId="660A4221" w14:textId="77777777" w:rsidR="00D85C83" w:rsidRPr="00D85C83" w:rsidRDefault="00D85C83" w:rsidP="00D85C83">
      <w:pPr>
        <w:tabs>
          <w:tab w:val="left" w:pos="5103"/>
        </w:tabs>
        <w:rPr>
          <w:rFonts w:eastAsia="Calibri"/>
          <w:sz w:val="22"/>
          <w:szCs w:val="22"/>
          <w:lang w:eastAsia="de-DE"/>
        </w:rPr>
      </w:pPr>
      <w:r w:rsidRPr="00D85C83">
        <w:rPr>
          <w:rFonts w:eastAsia="Calibri"/>
          <w:sz w:val="22"/>
          <w:szCs w:val="22"/>
          <w:lang w:eastAsia="de-DE"/>
        </w:rPr>
        <w:t>ul. Mogilska 80</w:t>
      </w:r>
    </w:p>
    <w:p w14:paraId="3297CF32" w14:textId="77777777" w:rsidR="00D85C83" w:rsidRPr="00D85C83" w:rsidRDefault="00D85C83" w:rsidP="00D85C83">
      <w:pPr>
        <w:tabs>
          <w:tab w:val="left" w:pos="5103"/>
        </w:tabs>
        <w:rPr>
          <w:rFonts w:eastAsia="Calibri"/>
          <w:sz w:val="22"/>
          <w:szCs w:val="22"/>
          <w:lang w:eastAsia="de-DE"/>
        </w:rPr>
      </w:pPr>
      <w:r w:rsidRPr="00D85C83">
        <w:rPr>
          <w:rFonts w:eastAsia="Calibri"/>
          <w:sz w:val="22"/>
          <w:szCs w:val="22"/>
          <w:lang w:eastAsia="de-DE"/>
        </w:rPr>
        <w:t>31-546 Kraków</w:t>
      </w:r>
    </w:p>
    <w:p w14:paraId="04F47787" w14:textId="77777777" w:rsidR="00D85C83" w:rsidRPr="00D85C83" w:rsidRDefault="00D85C83" w:rsidP="00D85C83">
      <w:pPr>
        <w:tabs>
          <w:tab w:val="left" w:pos="5103"/>
        </w:tabs>
        <w:rPr>
          <w:rFonts w:eastAsia="Calibri"/>
          <w:sz w:val="22"/>
          <w:szCs w:val="22"/>
          <w:lang w:eastAsia="de-DE"/>
        </w:rPr>
      </w:pPr>
      <w:r w:rsidRPr="00D85C83">
        <w:rPr>
          <w:rFonts w:eastAsia="Calibri"/>
          <w:sz w:val="22"/>
          <w:szCs w:val="22"/>
          <w:lang w:eastAsia="de-DE"/>
        </w:rPr>
        <w:t>Lenkija</w:t>
      </w:r>
    </w:p>
    <w:p w14:paraId="319A18A9" w14:textId="77777777" w:rsidR="00D85C83" w:rsidRPr="00D85C83" w:rsidRDefault="00D85C83" w:rsidP="00D85C83">
      <w:pPr>
        <w:tabs>
          <w:tab w:val="left" w:pos="5103"/>
        </w:tabs>
        <w:rPr>
          <w:rFonts w:eastAsia="Calibri"/>
          <w:sz w:val="22"/>
          <w:szCs w:val="22"/>
          <w:lang w:eastAsia="de-DE"/>
        </w:rPr>
      </w:pPr>
    </w:p>
    <w:p w14:paraId="7FB0E215" w14:textId="77777777" w:rsidR="00D85C83" w:rsidRPr="00D85C83" w:rsidRDefault="00D85C83" w:rsidP="00D85C83">
      <w:pPr>
        <w:tabs>
          <w:tab w:val="left" w:pos="5103"/>
        </w:tabs>
        <w:rPr>
          <w:rFonts w:eastAsia="Calibri"/>
          <w:sz w:val="22"/>
          <w:szCs w:val="22"/>
          <w:lang w:eastAsia="de-DE"/>
        </w:rPr>
      </w:pPr>
      <w:r w:rsidRPr="00D85C83">
        <w:rPr>
          <w:rFonts w:eastAsia="Calibri"/>
          <w:sz w:val="22"/>
          <w:szCs w:val="22"/>
          <w:lang w:eastAsia="de-DE"/>
        </w:rPr>
        <w:t>arba</w:t>
      </w:r>
    </w:p>
    <w:p w14:paraId="3FDE45E7" w14:textId="77777777" w:rsidR="00D85C83" w:rsidRPr="00D85C83" w:rsidRDefault="00D85C83" w:rsidP="00D85C83">
      <w:pPr>
        <w:tabs>
          <w:tab w:val="left" w:pos="5103"/>
        </w:tabs>
        <w:rPr>
          <w:rFonts w:eastAsia="Calibri"/>
          <w:sz w:val="22"/>
          <w:szCs w:val="22"/>
          <w:lang w:eastAsia="de-DE"/>
        </w:rPr>
      </w:pPr>
    </w:p>
    <w:p w14:paraId="4D2C7593" w14:textId="77777777" w:rsidR="00D85C83" w:rsidRPr="00D85C83" w:rsidRDefault="00D85C83" w:rsidP="00D85C83">
      <w:pPr>
        <w:tabs>
          <w:tab w:val="left" w:pos="5103"/>
        </w:tabs>
        <w:rPr>
          <w:rFonts w:eastAsia="Calibri"/>
          <w:sz w:val="22"/>
          <w:szCs w:val="22"/>
          <w:lang w:eastAsia="de-DE"/>
        </w:rPr>
      </w:pPr>
      <w:r w:rsidRPr="00D85C83">
        <w:rPr>
          <w:rFonts w:eastAsia="Calibri"/>
          <w:sz w:val="22"/>
          <w:szCs w:val="22"/>
          <w:lang w:eastAsia="de-DE"/>
        </w:rPr>
        <w:t>PLIVA Hrvatska d.o.o. (PLIVA Croatia Ltd.)</w:t>
      </w:r>
    </w:p>
    <w:p w14:paraId="3DA76D42" w14:textId="77777777" w:rsidR="00D85C83" w:rsidRPr="00D85C83" w:rsidRDefault="00D85C83" w:rsidP="00D85C83">
      <w:pPr>
        <w:tabs>
          <w:tab w:val="left" w:pos="5103"/>
        </w:tabs>
        <w:rPr>
          <w:rFonts w:eastAsia="Calibri"/>
          <w:sz w:val="22"/>
          <w:szCs w:val="22"/>
          <w:lang w:eastAsia="de-DE"/>
        </w:rPr>
      </w:pPr>
      <w:r w:rsidRPr="00D85C83">
        <w:rPr>
          <w:rFonts w:eastAsia="Calibri"/>
          <w:sz w:val="22"/>
          <w:szCs w:val="22"/>
          <w:lang w:eastAsia="de-DE"/>
        </w:rPr>
        <w:t>Prilaz baruna Filipovića 25</w:t>
      </w:r>
    </w:p>
    <w:p w14:paraId="5B17432F" w14:textId="77777777" w:rsidR="00D85C83" w:rsidRPr="00D85C83" w:rsidRDefault="00D85C83" w:rsidP="00D85C83">
      <w:pPr>
        <w:tabs>
          <w:tab w:val="left" w:pos="5103"/>
        </w:tabs>
        <w:rPr>
          <w:rFonts w:eastAsia="Calibri"/>
          <w:sz w:val="22"/>
          <w:szCs w:val="22"/>
          <w:lang w:eastAsia="de-DE"/>
        </w:rPr>
      </w:pPr>
      <w:r w:rsidRPr="00D85C83">
        <w:rPr>
          <w:rFonts w:eastAsia="Calibri"/>
          <w:sz w:val="22"/>
          <w:szCs w:val="22"/>
          <w:lang w:eastAsia="de-DE"/>
        </w:rPr>
        <w:t>10000 Zagreb</w:t>
      </w:r>
    </w:p>
    <w:p w14:paraId="2679437C" w14:textId="77777777" w:rsidR="00CE4F5B" w:rsidRPr="00CE4F5B" w:rsidRDefault="00D85C83" w:rsidP="00D85C83">
      <w:pPr>
        <w:tabs>
          <w:tab w:val="left" w:pos="5103"/>
        </w:tabs>
        <w:rPr>
          <w:rFonts w:eastAsia="Calibri"/>
          <w:sz w:val="22"/>
          <w:szCs w:val="22"/>
        </w:rPr>
      </w:pPr>
      <w:r w:rsidRPr="00D85C83">
        <w:rPr>
          <w:rFonts w:eastAsia="Calibri"/>
          <w:sz w:val="22"/>
          <w:szCs w:val="22"/>
          <w:lang w:eastAsia="de-DE"/>
        </w:rPr>
        <w:t>Kroatija</w:t>
      </w:r>
    </w:p>
    <w:p w14:paraId="151EA49F" w14:textId="77777777" w:rsidR="00BA4136" w:rsidRDefault="00BA4136" w:rsidP="00F90033">
      <w:pPr>
        <w:rPr>
          <w:sz w:val="22"/>
          <w:szCs w:val="22"/>
        </w:rPr>
      </w:pPr>
    </w:p>
    <w:p w14:paraId="539E208E" w14:textId="77777777" w:rsidR="007769E4" w:rsidRDefault="007769E4" w:rsidP="00F90033">
      <w:pPr>
        <w:rPr>
          <w:sz w:val="22"/>
          <w:szCs w:val="22"/>
        </w:rPr>
      </w:pPr>
      <w:r w:rsidRPr="007769E4">
        <w:rPr>
          <w:sz w:val="22"/>
          <w:szCs w:val="22"/>
        </w:rPr>
        <w:t>Su pakuote pateikiamame lapelyje nurodomas gamintojo, atsakingo už konkrečios serijos išleidimą, pavadinimas ir adresas.</w:t>
      </w:r>
    </w:p>
    <w:p w14:paraId="7453DBA6" w14:textId="77777777" w:rsidR="007769E4" w:rsidRDefault="007769E4" w:rsidP="00F90033">
      <w:pPr>
        <w:rPr>
          <w:sz w:val="22"/>
          <w:szCs w:val="22"/>
        </w:rPr>
      </w:pPr>
    </w:p>
    <w:p w14:paraId="501E5701" w14:textId="77777777" w:rsidR="007769E4" w:rsidRPr="00EF52F8" w:rsidRDefault="007769E4" w:rsidP="00F90033">
      <w:pPr>
        <w:rPr>
          <w:sz w:val="22"/>
          <w:szCs w:val="22"/>
        </w:rPr>
      </w:pPr>
    </w:p>
    <w:p w14:paraId="36FCAA30" w14:textId="77777777" w:rsidR="00BA4136" w:rsidRPr="00EF52F8" w:rsidRDefault="00BA4136" w:rsidP="00F90033">
      <w:pPr>
        <w:rPr>
          <w:sz w:val="22"/>
          <w:szCs w:val="22"/>
        </w:rPr>
      </w:pPr>
      <w:r w:rsidRPr="00EF52F8">
        <w:rPr>
          <w:b/>
          <w:sz w:val="22"/>
          <w:szCs w:val="22"/>
        </w:rPr>
        <w:t>B.</w:t>
      </w:r>
      <w:r w:rsidRPr="00EF52F8">
        <w:rPr>
          <w:b/>
          <w:sz w:val="22"/>
          <w:szCs w:val="22"/>
        </w:rPr>
        <w:tab/>
        <w:t>TIEKIMO IR VARTOJIMO SĄLYGOS AR APRIBOJIMAI</w:t>
      </w:r>
    </w:p>
    <w:p w14:paraId="1619D1B3" w14:textId="77777777" w:rsidR="00BA4136" w:rsidRPr="00EF52F8" w:rsidRDefault="00BA4136" w:rsidP="00F90033">
      <w:pPr>
        <w:rPr>
          <w:sz w:val="22"/>
          <w:szCs w:val="22"/>
        </w:rPr>
      </w:pPr>
    </w:p>
    <w:p w14:paraId="778E86D5" w14:textId="77777777" w:rsidR="00BA4136" w:rsidRPr="00EF52F8" w:rsidRDefault="00BA4136" w:rsidP="00F90033">
      <w:pPr>
        <w:rPr>
          <w:sz w:val="22"/>
          <w:szCs w:val="22"/>
        </w:rPr>
      </w:pPr>
      <w:r w:rsidRPr="00EF52F8">
        <w:rPr>
          <w:sz w:val="22"/>
          <w:szCs w:val="22"/>
        </w:rPr>
        <w:t>Receptinis vaistinis preparatas.</w:t>
      </w:r>
    </w:p>
    <w:p w14:paraId="31D78C2C" w14:textId="77777777" w:rsidR="00BA4136" w:rsidRPr="00EF52F8" w:rsidRDefault="00BA4136" w:rsidP="00F90033">
      <w:pPr>
        <w:rPr>
          <w:sz w:val="22"/>
          <w:szCs w:val="22"/>
        </w:rPr>
      </w:pPr>
    </w:p>
    <w:p w14:paraId="352931F3" w14:textId="77777777" w:rsidR="00BA4136" w:rsidRPr="00EF52F8" w:rsidRDefault="00BA4136" w:rsidP="00F90033">
      <w:pPr>
        <w:rPr>
          <w:sz w:val="22"/>
          <w:szCs w:val="22"/>
        </w:rPr>
      </w:pPr>
    </w:p>
    <w:p w14:paraId="086E1970" w14:textId="77777777" w:rsidR="00BA4136" w:rsidRPr="00EF52F8" w:rsidRDefault="00BA4136" w:rsidP="00F90033">
      <w:pPr>
        <w:pStyle w:val="Pagrindinistekstas"/>
        <w:spacing w:after="0"/>
        <w:rPr>
          <w:sz w:val="22"/>
          <w:szCs w:val="22"/>
        </w:rPr>
      </w:pPr>
      <w:r w:rsidRPr="00EF52F8">
        <w:rPr>
          <w:sz w:val="22"/>
          <w:szCs w:val="22"/>
        </w:rPr>
        <w:br w:type="page"/>
      </w:r>
    </w:p>
    <w:p w14:paraId="02D28F38" w14:textId="77777777" w:rsidR="00BA4136" w:rsidRPr="00EF52F8" w:rsidRDefault="00BA4136" w:rsidP="00F90033">
      <w:pPr>
        <w:pStyle w:val="Pagrindinistekstas"/>
        <w:spacing w:after="0"/>
        <w:rPr>
          <w:sz w:val="22"/>
          <w:szCs w:val="22"/>
        </w:rPr>
      </w:pPr>
    </w:p>
    <w:p w14:paraId="62CD0D4A" w14:textId="77777777" w:rsidR="00BA4136" w:rsidRPr="00EF52F8" w:rsidRDefault="00BA4136" w:rsidP="00F90033">
      <w:pPr>
        <w:pStyle w:val="Pagrindinistekstas"/>
        <w:spacing w:after="0"/>
        <w:rPr>
          <w:sz w:val="22"/>
          <w:szCs w:val="22"/>
        </w:rPr>
      </w:pPr>
    </w:p>
    <w:p w14:paraId="6F83C7B1" w14:textId="77777777" w:rsidR="00BA4136" w:rsidRPr="00EF52F8" w:rsidRDefault="00BA4136" w:rsidP="00F90033">
      <w:pPr>
        <w:pStyle w:val="Pagrindinistekstas"/>
        <w:spacing w:after="0"/>
        <w:rPr>
          <w:sz w:val="22"/>
          <w:szCs w:val="22"/>
        </w:rPr>
      </w:pPr>
    </w:p>
    <w:p w14:paraId="2D90D327" w14:textId="77777777" w:rsidR="00BA4136" w:rsidRPr="00EF52F8" w:rsidRDefault="00BA4136" w:rsidP="00F90033">
      <w:pPr>
        <w:pStyle w:val="Pagrindinistekstas"/>
        <w:spacing w:after="0"/>
        <w:rPr>
          <w:sz w:val="22"/>
          <w:szCs w:val="22"/>
        </w:rPr>
      </w:pPr>
    </w:p>
    <w:p w14:paraId="280150C4" w14:textId="77777777" w:rsidR="00BA4136" w:rsidRPr="00EF52F8" w:rsidRDefault="00BA4136" w:rsidP="00F90033">
      <w:pPr>
        <w:pStyle w:val="Pagrindinistekstas"/>
        <w:spacing w:after="0"/>
        <w:rPr>
          <w:sz w:val="22"/>
          <w:szCs w:val="22"/>
        </w:rPr>
      </w:pPr>
    </w:p>
    <w:p w14:paraId="558441A0" w14:textId="77777777" w:rsidR="00BA4136" w:rsidRPr="00EF52F8" w:rsidRDefault="00BA4136" w:rsidP="00F90033">
      <w:pPr>
        <w:pStyle w:val="Pagrindinistekstas"/>
        <w:spacing w:after="0"/>
        <w:rPr>
          <w:sz w:val="22"/>
          <w:szCs w:val="22"/>
        </w:rPr>
      </w:pPr>
    </w:p>
    <w:p w14:paraId="4DD66978" w14:textId="77777777" w:rsidR="00BA4136" w:rsidRPr="00EF52F8" w:rsidRDefault="00BA4136" w:rsidP="00F90033">
      <w:pPr>
        <w:pStyle w:val="Pagrindinistekstas"/>
        <w:spacing w:after="0"/>
        <w:rPr>
          <w:sz w:val="22"/>
          <w:szCs w:val="22"/>
        </w:rPr>
      </w:pPr>
    </w:p>
    <w:p w14:paraId="35991256" w14:textId="77777777" w:rsidR="00BA4136" w:rsidRPr="00EF52F8" w:rsidRDefault="00BA4136" w:rsidP="00F90033">
      <w:pPr>
        <w:pStyle w:val="Pagrindinistekstas"/>
        <w:spacing w:after="0"/>
        <w:rPr>
          <w:sz w:val="22"/>
          <w:szCs w:val="22"/>
        </w:rPr>
      </w:pPr>
    </w:p>
    <w:p w14:paraId="4C613CBE" w14:textId="77777777" w:rsidR="00BA4136" w:rsidRPr="00EF52F8" w:rsidRDefault="00BA4136" w:rsidP="00F90033">
      <w:pPr>
        <w:pStyle w:val="Pagrindinistekstas"/>
        <w:spacing w:after="0"/>
        <w:rPr>
          <w:sz w:val="22"/>
          <w:szCs w:val="22"/>
        </w:rPr>
      </w:pPr>
    </w:p>
    <w:p w14:paraId="49641426" w14:textId="77777777" w:rsidR="00BA4136" w:rsidRPr="00EF52F8" w:rsidRDefault="00BA4136" w:rsidP="00F90033">
      <w:pPr>
        <w:pStyle w:val="Pagrindinistekstas"/>
        <w:spacing w:after="0"/>
        <w:rPr>
          <w:sz w:val="22"/>
          <w:szCs w:val="22"/>
        </w:rPr>
      </w:pPr>
    </w:p>
    <w:p w14:paraId="1F65C874" w14:textId="77777777" w:rsidR="00BA4136" w:rsidRPr="00EF52F8" w:rsidRDefault="00BA4136" w:rsidP="00F90033">
      <w:pPr>
        <w:pStyle w:val="Pagrindinistekstas"/>
        <w:spacing w:after="0"/>
        <w:rPr>
          <w:sz w:val="22"/>
          <w:szCs w:val="22"/>
        </w:rPr>
      </w:pPr>
    </w:p>
    <w:p w14:paraId="1EC7CB08" w14:textId="77777777" w:rsidR="00BA4136" w:rsidRPr="00EF52F8" w:rsidRDefault="00BA4136" w:rsidP="00F90033">
      <w:pPr>
        <w:pStyle w:val="Pagrindinistekstas"/>
        <w:spacing w:after="0"/>
        <w:rPr>
          <w:sz w:val="22"/>
          <w:szCs w:val="22"/>
        </w:rPr>
      </w:pPr>
    </w:p>
    <w:p w14:paraId="71C4B0EB" w14:textId="77777777" w:rsidR="00BA4136" w:rsidRPr="00EF52F8" w:rsidRDefault="00BA4136" w:rsidP="00F90033">
      <w:pPr>
        <w:pStyle w:val="Pagrindinistekstas"/>
        <w:spacing w:after="0"/>
        <w:rPr>
          <w:sz w:val="22"/>
          <w:szCs w:val="22"/>
        </w:rPr>
      </w:pPr>
    </w:p>
    <w:p w14:paraId="21C41E5C" w14:textId="77777777" w:rsidR="00BA4136" w:rsidRPr="00EF52F8" w:rsidRDefault="00BA4136" w:rsidP="00F90033">
      <w:pPr>
        <w:pStyle w:val="Pagrindinistekstas"/>
        <w:spacing w:after="0"/>
        <w:rPr>
          <w:sz w:val="22"/>
          <w:szCs w:val="22"/>
        </w:rPr>
      </w:pPr>
    </w:p>
    <w:p w14:paraId="7BCD73FA" w14:textId="77777777" w:rsidR="00BA4136" w:rsidRPr="00EF52F8" w:rsidRDefault="00BA4136" w:rsidP="00F90033">
      <w:pPr>
        <w:pStyle w:val="Pagrindinistekstas"/>
        <w:spacing w:after="0"/>
        <w:rPr>
          <w:sz w:val="22"/>
          <w:szCs w:val="22"/>
        </w:rPr>
      </w:pPr>
    </w:p>
    <w:p w14:paraId="13E745BE" w14:textId="77777777" w:rsidR="00BA4136" w:rsidRPr="00EF52F8" w:rsidRDefault="00BA4136" w:rsidP="00F90033">
      <w:pPr>
        <w:pStyle w:val="Pagrindinistekstas"/>
        <w:spacing w:after="0"/>
        <w:rPr>
          <w:sz w:val="22"/>
          <w:szCs w:val="22"/>
        </w:rPr>
      </w:pPr>
    </w:p>
    <w:p w14:paraId="2A6B50AF" w14:textId="77777777" w:rsidR="00BA4136" w:rsidRPr="00EF52F8" w:rsidRDefault="00BA4136" w:rsidP="00F90033">
      <w:pPr>
        <w:pStyle w:val="Pagrindinistekstas"/>
        <w:spacing w:after="0"/>
        <w:rPr>
          <w:sz w:val="22"/>
          <w:szCs w:val="22"/>
        </w:rPr>
      </w:pPr>
    </w:p>
    <w:p w14:paraId="72030810" w14:textId="77777777" w:rsidR="00BA4136" w:rsidRPr="00EF52F8" w:rsidRDefault="00BA4136" w:rsidP="00F90033">
      <w:pPr>
        <w:pStyle w:val="Pagrindinistekstas"/>
        <w:spacing w:after="0"/>
        <w:rPr>
          <w:sz w:val="22"/>
          <w:szCs w:val="22"/>
        </w:rPr>
      </w:pPr>
    </w:p>
    <w:p w14:paraId="79593A61" w14:textId="77777777" w:rsidR="00BA4136" w:rsidRPr="00EF52F8" w:rsidRDefault="00BA4136" w:rsidP="00F90033">
      <w:pPr>
        <w:pStyle w:val="Pagrindinistekstas"/>
        <w:spacing w:after="0"/>
        <w:rPr>
          <w:sz w:val="22"/>
          <w:szCs w:val="22"/>
        </w:rPr>
      </w:pPr>
    </w:p>
    <w:p w14:paraId="6F21A315" w14:textId="77777777" w:rsidR="00BA4136" w:rsidRPr="00EF52F8" w:rsidRDefault="00BA4136" w:rsidP="00F90033">
      <w:pPr>
        <w:pStyle w:val="Pagrindinistekstas"/>
        <w:spacing w:after="0"/>
        <w:rPr>
          <w:sz w:val="22"/>
          <w:szCs w:val="22"/>
        </w:rPr>
      </w:pPr>
    </w:p>
    <w:p w14:paraId="787A429A" w14:textId="77777777" w:rsidR="00BA4136" w:rsidRPr="00EF52F8" w:rsidRDefault="00BA4136" w:rsidP="00F90033">
      <w:pPr>
        <w:pStyle w:val="Pagrindinistekstas"/>
        <w:spacing w:after="0"/>
        <w:rPr>
          <w:sz w:val="22"/>
          <w:szCs w:val="22"/>
        </w:rPr>
      </w:pPr>
    </w:p>
    <w:p w14:paraId="055A1665" w14:textId="77777777" w:rsidR="00BA4136" w:rsidRPr="00EF52F8" w:rsidRDefault="00BA4136" w:rsidP="00F90033">
      <w:pPr>
        <w:pStyle w:val="Pavadinimas"/>
        <w:rPr>
          <w:szCs w:val="22"/>
        </w:rPr>
      </w:pPr>
    </w:p>
    <w:p w14:paraId="6C19CB53" w14:textId="77777777" w:rsidR="007769E4" w:rsidRDefault="007769E4" w:rsidP="00F90033">
      <w:pPr>
        <w:pStyle w:val="Pavadinimas"/>
        <w:rPr>
          <w:szCs w:val="22"/>
        </w:rPr>
      </w:pPr>
    </w:p>
    <w:p w14:paraId="349A168E" w14:textId="77777777" w:rsidR="00BA4136" w:rsidRPr="00EF52F8" w:rsidRDefault="00BA4136" w:rsidP="00F90033">
      <w:pPr>
        <w:pStyle w:val="Pavadinimas"/>
        <w:rPr>
          <w:szCs w:val="22"/>
        </w:rPr>
      </w:pPr>
      <w:r w:rsidRPr="00EF52F8">
        <w:rPr>
          <w:szCs w:val="22"/>
        </w:rPr>
        <w:t>III PRIEDAS</w:t>
      </w:r>
    </w:p>
    <w:p w14:paraId="1660128A" w14:textId="77777777" w:rsidR="00BA4136" w:rsidRPr="00EF52F8" w:rsidRDefault="00BA4136" w:rsidP="00F90033">
      <w:pPr>
        <w:pStyle w:val="Pagrindinistekstas"/>
        <w:spacing w:after="0"/>
        <w:rPr>
          <w:sz w:val="22"/>
          <w:szCs w:val="22"/>
        </w:rPr>
      </w:pPr>
    </w:p>
    <w:p w14:paraId="7EB40083" w14:textId="77777777" w:rsidR="00BA4136" w:rsidRPr="00EF52F8" w:rsidRDefault="00BA4136" w:rsidP="00F90033">
      <w:pPr>
        <w:pStyle w:val="Pagrindinistekstas"/>
        <w:spacing w:after="0"/>
        <w:jc w:val="center"/>
        <w:rPr>
          <w:b/>
          <w:sz w:val="22"/>
          <w:szCs w:val="22"/>
        </w:rPr>
      </w:pPr>
      <w:r w:rsidRPr="00EF52F8">
        <w:rPr>
          <w:b/>
          <w:sz w:val="22"/>
          <w:szCs w:val="22"/>
        </w:rPr>
        <w:t>ŽENKLINIMAS IR PAKUOTĖS LAPELIS</w:t>
      </w:r>
    </w:p>
    <w:p w14:paraId="5A848D43" w14:textId="77777777" w:rsidR="00BA4136" w:rsidRPr="00EF52F8" w:rsidRDefault="00BA4136" w:rsidP="00F90033">
      <w:pPr>
        <w:pStyle w:val="Pagrindinistekstas"/>
        <w:spacing w:after="0"/>
        <w:rPr>
          <w:sz w:val="22"/>
          <w:szCs w:val="22"/>
        </w:rPr>
      </w:pPr>
      <w:r w:rsidRPr="00EF52F8">
        <w:rPr>
          <w:sz w:val="22"/>
          <w:szCs w:val="22"/>
        </w:rPr>
        <w:br w:type="page"/>
      </w:r>
    </w:p>
    <w:p w14:paraId="2A2C1DEE" w14:textId="77777777" w:rsidR="00BA4136" w:rsidRPr="00EF52F8" w:rsidRDefault="00BA4136" w:rsidP="00F90033">
      <w:pPr>
        <w:pStyle w:val="Pagrindinistekstas"/>
        <w:spacing w:after="0"/>
        <w:rPr>
          <w:sz w:val="22"/>
          <w:szCs w:val="22"/>
        </w:rPr>
      </w:pPr>
    </w:p>
    <w:p w14:paraId="7984FE16" w14:textId="77777777" w:rsidR="00BA4136" w:rsidRPr="00EF52F8" w:rsidRDefault="00BA4136" w:rsidP="00F90033">
      <w:pPr>
        <w:pStyle w:val="Pagrindinistekstas"/>
        <w:spacing w:after="0"/>
        <w:rPr>
          <w:sz w:val="22"/>
          <w:szCs w:val="22"/>
        </w:rPr>
      </w:pPr>
    </w:p>
    <w:p w14:paraId="7E148EE5" w14:textId="77777777" w:rsidR="00BA4136" w:rsidRPr="00EF52F8" w:rsidRDefault="00BA4136" w:rsidP="00F90033">
      <w:pPr>
        <w:pStyle w:val="Pagrindinistekstas"/>
        <w:spacing w:after="0"/>
        <w:rPr>
          <w:sz w:val="22"/>
          <w:szCs w:val="22"/>
        </w:rPr>
      </w:pPr>
    </w:p>
    <w:p w14:paraId="75BADF99" w14:textId="77777777" w:rsidR="00BA4136" w:rsidRPr="00EF52F8" w:rsidRDefault="00BA4136" w:rsidP="00F90033">
      <w:pPr>
        <w:pStyle w:val="Pagrindinistekstas"/>
        <w:spacing w:after="0"/>
        <w:rPr>
          <w:sz w:val="22"/>
          <w:szCs w:val="22"/>
        </w:rPr>
      </w:pPr>
    </w:p>
    <w:p w14:paraId="1D20ECE4" w14:textId="77777777" w:rsidR="00BA4136" w:rsidRPr="00EF52F8" w:rsidRDefault="00BA4136" w:rsidP="00F90033">
      <w:pPr>
        <w:pStyle w:val="Pagrindinistekstas"/>
        <w:spacing w:after="0"/>
        <w:rPr>
          <w:sz w:val="22"/>
          <w:szCs w:val="22"/>
        </w:rPr>
      </w:pPr>
    </w:p>
    <w:p w14:paraId="132CA77F" w14:textId="77777777" w:rsidR="00BA4136" w:rsidRPr="00EF52F8" w:rsidRDefault="00BA4136" w:rsidP="00F90033">
      <w:pPr>
        <w:pStyle w:val="Pagrindinistekstas"/>
        <w:spacing w:after="0"/>
        <w:rPr>
          <w:sz w:val="22"/>
          <w:szCs w:val="22"/>
        </w:rPr>
      </w:pPr>
    </w:p>
    <w:p w14:paraId="33225D3F" w14:textId="77777777" w:rsidR="00BA4136" w:rsidRPr="00EF52F8" w:rsidRDefault="00BA4136" w:rsidP="00F90033">
      <w:pPr>
        <w:pStyle w:val="Pagrindinistekstas"/>
        <w:spacing w:after="0"/>
        <w:rPr>
          <w:sz w:val="22"/>
          <w:szCs w:val="22"/>
        </w:rPr>
      </w:pPr>
    </w:p>
    <w:p w14:paraId="486016DF" w14:textId="77777777" w:rsidR="00BA4136" w:rsidRPr="00EF52F8" w:rsidRDefault="00BA4136" w:rsidP="00F90033">
      <w:pPr>
        <w:pStyle w:val="Pagrindinistekstas"/>
        <w:spacing w:after="0"/>
        <w:rPr>
          <w:sz w:val="22"/>
          <w:szCs w:val="22"/>
        </w:rPr>
      </w:pPr>
    </w:p>
    <w:p w14:paraId="295A52D0" w14:textId="77777777" w:rsidR="00BA4136" w:rsidRPr="00EF52F8" w:rsidRDefault="00BA4136" w:rsidP="00F90033">
      <w:pPr>
        <w:pStyle w:val="Pagrindinistekstas"/>
        <w:spacing w:after="0"/>
        <w:rPr>
          <w:sz w:val="22"/>
          <w:szCs w:val="22"/>
        </w:rPr>
      </w:pPr>
    </w:p>
    <w:p w14:paraId="0927BB53" w14:textId="77777777" w:rsidR="00BA4136" w:rsidRPr="00EF52F8" w:rsidRDefault="00BA4136" w:rsidP="00F90033">
      <w:pPr>
        <w:pStyle w:val="Pagrindinistekstas"/>
        <w:spacing w:after="0"/>
        <w:rPr>
          <w:sz w:val="22"/>
          <w:szCs w:val="22"/>
        </w:rPr>
      </w:pPr>
    </w:p>
    <w:p w14:paraId="544A16C0" w14:textId="77777777" w:rsidR="00BA4136" w:rsidRPr="00EF52F8" w:rsidRDefault="00BA4136" w:rsidP="00F90033">
      <w:pPr>
        <w:pStyle w:val="Pagrindinistekstas"/>
        <w:spacing w:after="0"/>
        <w:rPr>
          <w:sz w:val="22"/>
          <w:szCs w:val="22"/>
        </w:rPr>
      </w:pPr>
    </w:p>
    <w:p w14:paraId="3957950C" w14:textId="77777777" w:rsidR="00BA4136" w:rsidRPr="00EF52F8" w:rsidRDefault="00BA4136" w:rsidP="00F90033">
      <w:pPr>
        <w:pStyle w:val="Pagrindinistekstas"/>
        <w:spacing w:after="0"/>
        <w:rPr>
          <w:sz w:val="22"/>
          <w:szCs w:val="22"/>
        </w:rPr>
      </w:pPr>
    </w:p>
    <w:p w14:paraId="6FFDCA45" w14:textId="77777777" w:rsidR="00BA4136" w:rsidRPr="00EF52F8" w:rsidRDefault="00BA4136" w:rsidP="00F90033">
      <w:pPr>
        <w:pStyle w:val="Pagrindinistekstas"/>
        <w:spacing w:after="0"/>
        <w:rPr>
          <w:sz w:val="22"/>
          <w:szCs w:val="22"/>
        </w:rPr>
      </w:pPr>
    </w:p>
    <w:p w14:paraId="76459BE5" w14:textId="77777777" w:rsidR="00BA4136" w:rsidRPr="00EF52F8" w:rsidRDefault="00BA4136" w:rsidP="00F90033">
      <w:pPr>
        <w:pStyle w:val="Pagrindinistekstas"/>
        <w:spacing w:after="0"/>
        <w:rPr>
          <w:sz w:val="22"/>
          <w:szCs w:val="22"/>
        </w:rPr>
      </w:pPr>
    </w:p>
    <w:p w14:paraId="677A9082" w14:textId="77777777" w:rsidR="00BA4136" w:rsidRPr="00EF52F8" w:rsidRDefault="00BA4136" w:rsidP="00F90033">
      <w:pPr>
        <w:pStyle w:val="Pagrindinistekstas"/>
        <w:spacing w:after="0"/>
        <w:rPr>
          <w:sz w:val="22"/>
          <w:szCs w:val="22"/>
        </w:rPr>
      </w:pPr>
    </w:p>
    <w:p w14:paraId="6406AFDA" w14:textId="77777777" w:rsidR="00BA4136" w:rsidRPr="00EF52F8" w:rsidRDefault="00BA4136" w:rsidP="00F90033">
      <w:pPr>
        <w:pStyle w:val="Pagrindinistekstas"/>
        <w:spacing w:after="0"/>
        <w:rPr>
          <w:sz w:val="22"/>
          <w:szCs w:val="22"/>
        </w:rPr>
      </w:pPr>
    </w:p>
    <w:p w14:paraId="6F953C39" w14:textId="77777777" w:rsidR="00BA4136" w:rsidRPr="00EF52F8" w:rsidRDefault="00BA4136" w:rsidP="00F90033">
      <w:pPr>
        <w:pStyle w:val="Pagrindinistekstas"/>
        <w:spacing w:after="0"/>
        <w:rPr>
          <w:sz w:val="22"/>
          <w:szCs w:val="22"/>
        </w:rPr>
      </w:pPr>
    </w:p>
    <w:p w14:paraId="4B34447A" w14:textId="77777777" w:rsidR="00BA4136" w:rsidRPr="00EF52F8" w:rsidRDefault="00BA4136" w:rsidP="00F90033">
      <w:pPr>
        <w:pStyle w:val="Pagrindinistekstas"/>
        <w:spacing w:after="0"/>
        <w:rPr>
          <w:sz w:val="22"/>
          <w:szCs w:val="22"/>
        </w:rPr>
      </w:pPr>
    </w:p>
    <w:p w14:paraId="2F33DA35" w14:textId="77777777" w:rsidR="00BA4136" w:rsidRPr="00EF52F8" w:rsidRDefault="00BA4136" w:rsidP="00F90033">
      <w:pPr>
        <w:pStyle w:val="Pagrindinistekstas"/>
        <w:spacing w:after="0"/>
        <w:rPr>
          <w:sz w:val="22"/>
          <w:szCs w:val="22"/>
        </w:rPr>
      </w:pPr>
    </w:p>
    <w:p w14:paraId="7346ED94" w14:textId="77777777" w:rsidR="00BA4136" w:rsidRPr="00EF52F8" w:rsidRDefault="00BA4136" w:rsidP="00F90033">
      <w:pPr>
        <w:pStyle w:val="Pagrindinistekstas"/>
        <w:spacing w:after="0"/>
        <w:rPr>
          <w:sz w:val="22"/>
          <w:szCs w:val="22"/>
        </w:rPr>
      </w:pPr>
    </w:p>
    <w:p w14:paraId="03154E2A" w14:textId="77777777" w:rsidR="00BA4136" w:rsidRPr="00EF52F8" w:rsidRDefault="00BA4136" w:rsidP="00F90033">
      <w:pPr>
        <w:pStyle w:val="Pagrindinistekstas"/>
        <w:spacing w:after="0"/>
        <w:rPr>
          <w:sz w:val="22"/>
          <w:szCs w:val="22"/>
        </w:rPr>
      </w:pPr>
    </w:p>
    <w:p w14:paraId="63645D6C" w14:textId="77777777" w:rsidR="00BA4136" w:rsidRPr="00EF52F8" w:rsidRDefault="00BA4136" w:rsidP="00F90033">
      <w:pPr>
        <w:pStyle w:val="Pagrindinistekstas"/>
        <w:spacing w:after="0"/>
        <w:rPr>
          <w:sz w:val="22"/>
          <w:szCs w:val="22"/>
        </w:rPr>
      </w:pPr>
    </w:p>
    <w:p w14:paraId="1C60F2F9" w14:textId="77777777" w:rsidR="007769E4" w:rsidRDefault="007769E4" w:rsidP="00F90033">
      <w:pPr>
        <w:pStyle w:val="Pavadinimas"/>
        <w:rPr>
          <w:szCs w:val="22"/>
        </w:rPr>
      </w:pPr>
    </w:p>
    <w:p w14:paraId="4E55F2CD" w14:textId="77777777" w:rsidR="00BA4136" w:rsidRPr="00EF52F8" w:rsidRDefault="00BA4136" w:rsidP="00F90033">
      <w:pPr>
        <w:pStyle w:val="Pavadinimas"/>
        <w:rPr>
          <w:szCs w:val="22"/>
        </w:rPr>
      </w:pPr>
      <w:r w:rsidRPr="00EF52F8">
        <w:rPr>
          <w:szCs w:val="22"/>
        </w:rPr>
        <w:t>A. ŽENKLINIMAS</w:t>
      </w:r>
    </w:p>
    <w:p w14:paraId="52509317" w14:textId="77777777" w:rsidR="00BA4136" w:rsidRPr="00EF52F8" w:rsidRDefault="00BA4136" w:rsidP="00F90033">
      <w:pPr>
        <w:rPr>
          <w:b/>
          <w:sz w:val="22"/>
          <w:szCs w:val="22"/>
        </w:rPr>
      </w:pPr>
      <w:r w:rsidRPr="00EF52F8">
        <w:rPr>
          <w:sz w:val="22"/>
          <w:szCs w:val="22"/>
        </w:rPr>
        <w:br w:type="page"/>
      </w:r>
    </w:p>
    <w:p w14:paraId="7827B36B" w14:textId="77777777" w:rsidR="00BA4136" w:rsidRPr="00EF52F8" w:rsidRDefault="00BA4136" w:rsidP="00F90033">
      <w:pPr>
        <w:pBdr>
          <w:top w:val="single" w:sz="4" w:space="1" w:color="auto"/>
          <w:left w:val="single" w:sz="4" w:space="4" w:color="auto"/>
          <w:bottom w:val="single" w:sz="4" w:space="1" w:color="auto"/>
          <w:right w:val="single" w:sz="4" w:space="4" w:color="auto"/>
        </w:pBdr>
        <w:outlineLvl w:val="0"/>
        <w:rPr>
          <w:b/>
          <w:caps/>
          <w:sz w:val="22"/>
          <w:szCs w:val="22"/>
        </w:rPr>
      </w:pPr>
      <w:r w:rsidRPr="00EF52F8">
        <w:rPr>
          <w:b/>
          <w:caps/>
          <w:sz w:val="22"/>
          <w:szCs w:val="22"/>
        </w:rPr>
        <w:lastRenderedPageBreak/>
        <w:t xml:space="preserve">Informacija ant </w:t>
      </w:r>
      <w:r w:rsidRPr="00EF52F8">
        <w:rPr>
          <w:b/>
          <w:bCs/>
          <w:sz w:val="22"/>
          <w:szCs w:val="22"/>
        </w:rPr>
        <w:t>IŠORINĖS</w:t>
      </w:r>
      <w:r w:rsidRPr="00EF52F8">
        <w:rPr>
          <w:sz w:val="22"/>
          <w:szCs w:val="22"/>
        </w:rPr>
        <w:t xml:space="preserve"> </w:t>
      </w:r>
      <w:r w:rsidRPr="00EF52F8">
        <w:rPr>
          <w:b/>
          <w:caps/>
          <w:sz w:val="22"/>
          <w:szCs w:val="22"/>
        </w:rPr>
        <w:t xml:space="preserve">pakuotės </w:t>
      </w:r>
    </w:p>
    <w:p w14:paraId="261AF673"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rPr>
          <w:sz w:val="22"/>
          <w:szCs w:val="22"/>
        </w:rPr>
      </w:pPr>
    </w:p>
    <w:p w14:paraId="736D66E0"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sz w:val="22"/>
          <w:szCs w:val="22"/>
        </w:rPr>
        <w:t>KARTONO DĖŽUTĖ</w:t>
      </w:r>
    </w:p>
    <w:p w14:paraId="47109C0E" w14:textId="77777777" w:rsidR="00BA4136" w:rsidRPr="00EF52F8" w:rsidRDefault="00BA4136" w:rsidP="002D1EB6">
      <w:pPr>
        <w:tabs>
          <w:tab w:val="left" w:pos="567"/>
        </w:tabs>
        <w:spacing w:line="260" w:lineRule="exact"/>
        <w:rPr>
          <w:sz w:val="22"/>
          <w:szCs w:val="22"/>
        </w:rPr>
      </w:pPr>
    </w:p>
    <w:p w14:paraId="633FA884" w14:textId="77777777" w:rsidR="00BA4136" w:rsidRPr="00EF52F8" w:rsidRDefault="00BA4136" w:rsidP="00F90033">
      <w:pPr>
        <w:pStyle w:val="Pagrindinistekstas"/>
        <w:spacing w:after="0"/>
        <w:rPr>
          <w:sz w:val="22"/>
          <w:szCs w:val="22"/>
        </w:rPr>
      </w:pPr>
    </w:p>
    <w:p w14:paraId="1C30AB38"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1.</w:t>
      </w:r>
      <w:r w:rsidRPr="00EF52F8">
        <w:rPr>
          <w:b/>
          <w:caps/>
          <w:sz w:val="22"/>
          <w:szCs w:val="22"/>
        </w:rPr>
        <w:tab/>
        <w:t>vaistinio preparato pavadinimas</w:t>
      </w:r>
    </w:p>
    <w:p w14:paraId="12253FF7" w14:textId="77777777" w:rsidR="00BA4136" w:rsidRPr="00EF52F8" w:rsidRDefault="00BA4136" w:rsidP="00F90033">
      <w:pPr>
        <w:pStyle w:val="Pagrindinistekstas"/>
        <w:spacing w:after="0"/>
        <w:rPr>
          <w:sz w:val="22"/>
          <w:szCs w:val="22"/>
        </w:rPr>
      </w:pPr>
    </w:p>
    <w:p w14:paraId="3A13982F" w14:textId="77777777" w:rsidR="00CE4F5B" w:rsidRPr="00EF52F8" w:rsidRDefault="00CE4F5B" w:rsidP="00CE4F5B">
      <w:pPr>
        <w:rPr>
          <w:sz w:val="22"/>
          <w:szCs w:val="22"/>
        </w:rPr>
      </w:pPr>
      <w:r w:rsidRPr="00EF52F8">
        <w:rPr>
          <w:color w:val="222222"/>
          <w:sz w:val="22"/>
          <w:szCs w:val="22"/>
          <w:shd w:val="clear" w:color="auto" w:fill="FFFFFF"/>
        </w:rPr>
        <w:t>Azithromycin Teva 250 mg disperguojamosios tabletės</w:t>
      </w:r>
    </w:p>
    <w:p w14:paraId="1CC2186C" w14:textId="77777777" w:rsidR="00CE4F5B" w:rsidRPr="00EF52F8" w:rsidRDefault="00CE4F5B" w:rsidP="00CE4F5B">
      <w:pPr>
        <w:rPr>
          <w:color w:val="222222"/>
          <w:sz w:val="22"/>
          <w:szCs w:val="22"/>
          <w:shd w:val="clear" w:color="auto" w:fill="FFFFFF"/>
        </w:rPr>
      </w:pPr>
      <w:r w:rsidRPr="00746CF6">
        <w:rPr>
          <w:color w:val="222222"/>
          <w:sz w:val="22"/>
          <w:highlight w:val="lightGray"/>
          <w:shd w:val="clear" w:color="auto" w:fill="FFFFFF"/>
        </w:rPr>
        <w:t>Azithromycin Teva 500 mg disperguojamosios tabletės</w:t>
      </w:r>
    </w:p>
    <w:p w14:paraId="5D2F9670" w14:textId="77777777" w:rsidR="00BA4136" w:rsidRPr="00EF52F8" w:rsidRDefault="00BA4136" w:rsidP="00F90033">
      <w:pPr>
        <w:ind w:left="567" w:hanging="567"/>
        <w:rPr>
          <w:iCs/>
          <w:color w:val="000000"/>
          <w:sz w:val="22"/>
          <w:szCs w:val="22"/>
        </w:rPr>
      </w:pPr>
      <w:r w:rsidRPr="00EF52F8">
        <w:rPr>
          <w:iCs/>
          <w:color w:val="000000"/>
          <w:sz w:val="22"/>
          <w:szCs w:val="22"/>
        </w:rPr>
        <w:t>Azithromycinum</w:t>
      </w:r>
    </w:p>
    <w:p w14:paraId="05AB312A" w14:textId="77777777" w:rsidR="00BA4136" w:rsidRDefault="00BA4136" w:rsidP="00F90033">
      <w:pPr>
        <w:ind w:left="567" w:hanging="567"/>
        <w:rPr>
          <w:iCs/>
          <w:color w:val="000000"/>
          <w:sz w:val="22"/>
          <w:szCs w:val="22"/>
        </w:rPr>
      </w:pPr>
    </w:p>
    <w:p w14:paraId="1389D002" w14:textId="77777777" w:rsidR="007769E4" w:rsidRPr="00EF52F8" w:rsidRDefault="007769E4" w:rsidP="00F90033">
      <w:pPr>
        <w:ind w:left="567" w:hanging="567"/>
        <w:rPr>
          <w:iCs/>
          <w:color w:val="000000"/>
          <w:sz w:val="22"/>
          <w:szCs w:val="22"/>
        </w:rPr>
      </w:pPr>
    </w:p>
    <w:p w14:paraId="28FD9599"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2.</w:t>
      </w:r>
      <w:r w:rsidRPr="00EF52F8">
        <w:rPr>
          <w:b/>
          <w:caps/>
          <w:sz w:val="22"/>
          <w:szCs w:val="22"/>
        </w:rPr>
        <w:tab/>
      </w:r>
      <w:r w:rsidR="007769E4" w:rsidRPr="007769E4">
        <w:rPr>
          <w:b/>
          <w:caps/>
          <w:sz w:val="22"/>
          <w:szCs w:val="22"/>
        </w:rPr>
        <w:t>VEIKLIOJI (-IOS) MEDŽIAGA (-OS) IR JOS (-Ų) KIEKIS (-IAI)</w:t>
      </w:r>
    </w:p>
    <w:p w14:paraId="2360E341" w14:textId="77777777" w:rsidR="00CE4F5B" w:rsidRDefault="00CE4F5B" w:rsidP="00CE4F5B">
      <w:pPr>
        <w:pStyle w:val="Style3"/>
        <w:spacing w:before="0"/>
        <w:ind w:left="0"/>
        <w:jc w:val="left"/>
        <w:outlineLvl w:val="0"/>
        <w:rPr>
          <w:rFonts w:ascii="Times New Roman" w:hAnsi="Times New Roman" w:cs="Times New Roman"/>
          <w:sz w:val="22"/>
          <w:szCs w:val="22"/>
        </w:rPr>
      </w:pPr>
    </w:p>
    <w:p w14:paraId="56FAF1D4" w14:textId="77777777" w:rsidR="00CE4F5B" w:rsidRDefault="00CE4F5B" w:rsidP="00CE4F5B">
      <w:pPr>
        <w:pStyle w:val="Style3"/>
        <w:spacing w:before="0"/>
        <w:ind w:left="0"/>
        <w:jc w:val="left"/>
        <w:outlineLvl w:val="0"/>
        <w:rPr>
          <w:rFonts w:ascii="Times New Roman" w:hAnsi="Times New Roman" w:cs="Times New Roman"/>
          <w:sz w:val="22"/>
          <w:szCs w:val="22"/>
        </w:rPr>
      </w:pPr>
      <w:r w:rsidRPr="00CE4F5B">
        <w:rPr>
          <w:rFonts w:ascii="Times New Roman" w:hAnsi="Times New Roman" w:cs="Times New Roman"/>
          <w:sz w:val="22"/>
          <w:szCs w:val="22"/>
        </w:rPr>
        <w:t xml:space="preserve">Kiekvienoje </w:t>
      </w:r>
      <w:r>
        <w:rPr>
          <w:rFonts w:ascii="Times New Roman" w:hAnsi="Times New Roman" w:cs="Times New Roman"/>
          <w:sz w:val="22"/>
          <w:szCs w:val="22"/>
        </w:rPr>
        <w:t>disperguojamo</w:t>
      </w:r>
      <w:r w:rsidR="007769E4">
        <w:rPr>
          <w:rFonts w:ascii="Times New Roman" w:hAnsi="Times New Roman" w:cs="Times New Roman"/>
          <w:sz w:val="22"/>
          <w:szCs w:val="22"/>
        </w:rPr>
        <w:t>jo</w:t>
      </w:r>
      <w:r>
        <w:rPr>
          <w:rFonts w:ascii="Times New Roman" w:hAnsi="Times New Roman" w:cs="Times New Roman"/>
          <w:sz w:val="22"/>
          <w:szCs w:val="22"/>
        </w:rPr>
        <w:t>je tabletėje yra 250 mg azitromicino (dihidrato pavidalu).</w:t>
      </w:r>
    </w:p>
    <w:p w14:paraId="741C3B36" w14:textId="77777777" w:rsidR="00CE4F5B" w:rsidRDefault="00CE4F5B" w:rsidP="00CE4F5B">
      <w:pPr>
        <w:pStyle w:val="Style3"/>
        <w:spacing w:before="0"/>
        <w:ind w:left="0"/>
        <w:jc w:val="left"/>
        <w:outlineLvl w:val="0"/>
        <w:rPr>
          <w:rFonts w:ascii="Times New Roman" w:hAnsi="Times New Roman" w:cs="Times New Roman"/>
          <w:sz w:val="22"/>
          <w:szCs w:val="22"/>
        </w:rPr>
      </w:pPr>
      <w:r w:rsidRPr="00746CF6">
        <w:rPr>
          <w:rFonts w:ascii="Times New Roman" w:hAnsi="Times New Roman"/>
          <w:sz w:val="22"/>
          <w:highlight w:val="lightGray"/>
        </w:rPr>
        <w:t>Kiekvienoje disperguojamo</w:t>
      </w:r>
      <w:r w:rsidR="007769E4" w:rsidRPr="00746CF6">
        <w:rPr>
          <w:rFonts w:ascii="Times New Roman" w:hAnsi="Times New Roman"/>
          <w:sz w:val="22"/>
          <w:highlight w:val="lightGray"/>
        </w:rPr>
        <w:t>jo</w:t>
      </w:r>
      <w:r w:rsidRPr="00746CF6">
        <w:rPr>
          <w:rFonts w:ascii="Times New Roman" w:hAnsi="Times New Roman"/>
          <w:sz w:val="22"/>
          <w:highlight w:val="lightGray"/>
        </w:rPr>
        <w:t>je tabletėje yra 500 mg azitromicino (dihidrato pavidalu).</w:t>
      </w:r>
    </w:p>
    <w:p w14:paraId="7A1887B7" w14:textId="77777777" w:rsidR="00BA4136" w:rsidRPr="00EF52F8" w:rsidRDefault="00BA4136" w:rsidP="00F90033">
      <w:pPr>
        <w:pStyle w:val="Pagrindinistekstas"/>
        <w:spacing w:after="0"/>
        <w:rPr>
          <w:b/>
          <w:bCs/>
          <w:sz w:val="22"/>
          <w:szCs w:val="22"/>
        </w:rPr>
      </w:pPr>
    </w:p>
    <w:p w14:paraId="1A1B767D" w14:textId="77777777" w:rsidR="00BA4136" w:rsidRPr="00EF52F8" w:rsidRDefault="00BA4136" w:rsidP="00F90033">
      <w:pPr>
        <w:rPr>
          <w:sz w:val="22"/>
          <w:szCs w:val="22"/>
        </w:rPr>
      </w:pPr>
    </w:p>
    <w:p w14:paraId="2A9D4864"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3.</w:t>
      </w:r>
      <w:r w:rsidRPr="00EF52F8">
        <w:rPr>
          <w:b/>
          <w:caps/>
          <w:sz w:val="22"/>
          <w:szCs w:val="22"/>
        </w:rPr>
        <w:tab/>
        <w:t>pagalbinių medžiagų sąrašas</w:t>
      </w:r>
    </w:p>
    <w:p w14:paraId="6EEEF9E5" w14:textId="77777777" w:rsidR="00BA4136" w:rsidRPr="00EF52F8" w:rsidRDefault="00BA4136" w:rsidP="00F90033">
      <w:pPr>
        <w:pStyle w:val="Pagrindinistekstas"/>
        <w:spacing w:after="0"/>
        <w:rPr>
          <w:sz w:val="22"/>
          <w:szCs w:val="22"/>
        </w:rPr>
      </w:pPr>
    </w:p>
    <w:p w14:paraId="60F5B0AA" w14:textId="77777777" w:rsidR="00CE4F5B" w:rsidRDefault="007769E4" w:rsidP="00CE4F5B">
      <w:pPr>
        <w:pStyle w:val="Style3"/>
        <w:spacing w:before="0"/>
        <w:ind w:left="0"/>
        <w:jc w:val="left"/>
        <w:outlineLvl w:val="0"/>
        <w:rPr>
          <w:rFonts w:ascii="Times New Roman" w:hAnsi="Times New Roman" w:cs="Times New Roman"/>
          <w:sz w:val="22"/>
          <w:szCs w:val="22"/>
        </w:rPr>
      </w:pPr>
      <w:r>
        <w:rPr>
          <w:rFonts w:ascii="Times New Roman" w:hAnsi="Times New Roman" w:cs="Times New Roman"/>
          <w:sz w:val="22"/>
          <w:szCs w:val="22"/>
        </w:rPr>
        <w:t>Šio vaisto s</w:t>
      </w:r>
      <w:r w:rsidR="008330D1">
        <w:rPr>
          <w:rFonts w:ascii="Times New Roman" w:hAnsi="Times New Roman" w:cs="Times New Roman"/>
          <w:sz w:val="22"/>
          <w:szCs w:val="22"/>
        </w:rPr>
        <w:t xml:space="preserve">udėtyje </w:t>
      </w:r>
      <w:r w:rsidR="00CE4F5B">
        <w:rPr>
          <w:rFonts w:ascii="Times New Roman" w:hAnsi="Times New Roman" w:cs="Times New Roman"/>
          <w:sz w:val="22"/>
          <w:szCs w:val="22"/>
        </w:rPr>
        <w:t>yra aspartamo (E951).</w:t>
      </w:r>
    </w:p>
    <w:p w14:paraId="4C8747F1" w14:textId="77777777" w:rsidR="00BA4136" w:rsidRPr="00EF52F8" w:rsidRDefault="00BA4136" w:rsidP="00F90033">
      <w:pPr>
        <w:pStyle w:val="Pagrindinistekstas"/>
        <w:spacing w:after="0"/>
        <w:rPr>
          <w:sz w:val="22"/>
          <w:szCs w:val="22"/>
        </w:rPr>
      </w:pPr>
      <w:r w:rsidRPr="00EF52F8">
        <w:rPr>
          <w:sz w:val="22"/>
          <w:szCs w:val="22"/>
        </w:rPr>
        <w:t>Daugiau informacijos yra pateikta pakuotės lapelyje.</w:t>
      </w:r>
    </w:p>
    <w:p w14:paraId="7CDFCEC0" w14:textId="77777777" w:rsidR="00BA4136" w:rsidRPr="00EF52F8" w:rsidRDefault="00BA4136" w:rsidP="00F90033">
      <w:pPr>
        <w:pStyle w:val="Pagrindinistekstas"/>
        <w:spacing w:after="0"/>
        <w:rPr>
          <w:sz w:val="22"/>
          <w:szCs w:val="22"/>
        </w:rPr>
      </w:pPr>
    </w:p>
    <w:p w14:paraId="310B92AA" w14:textId="77777777" w:rsidR="00BA4136" w:rsidRPr="00EF52F8" w:rsidRDefault="00BA4136" w:rsidP="00F90033">
      <w:pPr>
        <w:pStyle w:val="Pagrindinistekstas"/>
        <w:spacing w:after="0"/>
        <w:rPr>
          <w:sz w:val="22"/>
          <w:szCs w:val="22"/>
        </w:rPr>
      </w:pPr>
    </w:p>
    <w:p w14:paraId="2406416D"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4.</w:t>
      </w:r>
      <w:r w:rsidRPr="00EF52F8">
        <w:rPr>
          <w:b/>
          <w:caps/>
          <w:sz w:val="22"/>
          <w:szCs w:val="22"/>
        </w:rPr>
        <w:tab/>
        <w:t>FARMACINĖ forma ir KIEKIS PAKUOTĖJE</w:t>
      </w:r>
    </w:p>
    <w:p w14:paraId="1F08B8E2" w14:textId="77777777" w:rsidR="00BA4136" w:rsidRPr="00EF52F8" w:rsidRDefault="00BA4136" w:rsidP="00F90033">
      <w:pPr>
        <w:rPr>
          <w:sz w:val="22"/>
          <w:szCs w:val="22"/>
        </w:rPr>
      </w:pPr>
    </w:p>
    <w:p w14:paraId="2CA9781D" w14:textId="77777777" w:rsidR="007769E4" w:rsidRDefault="007769E4" w:rsidP="00F90033">
      <w:pPr>
        <w:pStyle w:val="Pagrindinistekstas"/>
        <w:spacing w:after="0"/>
        <w:rPr>
          <w:sz w:val="22"/>
          <w:szCs w:val="22"/>
        </w:rPr>
      </w:pPr>
      <w:r w:rsidRPr="00746CF6">
        <w:rPr>
          <w:sz w:val="22"/>
          <w:highlight w:val="lightGray"/>
        </w:rPr>
        <w:t>Disperguojamoji tabletė</w:t>
      </w:r>
    </w:p>
    <w:p w14:paraId="7C71CB58" w14:textId="77777777" w:rsidR="007769E4" w:rsidRDefault="007769E4" w:rsidP="00F90033">
      <w:pPr>
        <w:pStyle w:val="Pagrindinistekstas"/>
        <w:spacing w:after="0"/>
        <w:rPr>
          <w:sz w:val="22"/>
          <w:szCs w:val="22"/>
        </w:rPr>
      </w:pPr>
    </w:p>
    <w:p w14:paraId="3492F4DE" w14:textId="77777777" w:rsidR="00CE4F5B" w:rsidRDefault="00CE4F5B" w:rsidP="00CE4F5B">
      <w:pPr>
        <w:pStyle w:val="Pagrindinistekstas"/>
        <w:spacing w:after="0"/>
        <w:rPr>
          <w:sz w:val="22"/>
          <w:szCs w:val="22"/>
        </w:rPr>
      </w:pPr>
      <w:r w:rsidRPr="00653030">
        <w:rPr>
          <w:sz w:val="22"/>
        </w:rPr>
        <w:t>3 disperguojamosios tabletės</w:t>
      </w:r>
    </w:p>
    <w:p w14:paraId="04C8B2E8" w14:textId="77777777" w:rsidR="00CE4F5B" w:rsidRDefault="00CE4F5B" w:rsidP="00CE4F5B">
      <w:pPr>
        <w:pStyle w:val="Pagrindinistekstas"/>
        <w:spacing w:after="0"/>
        <w:rPr>
          <w:sz w:val="22"/>
          <w:szCs w:val="22"/>
        </w:rPr>
      </w:pPr>
      <w:r w:rsidRPr="00746CF6">
        <w:rPr>
          <w:sz w:val="22"/>
          <w:highlight w:val="lightGray"/>
        </w:rPr>
        <w:t>6 disperguojamosios tabletės</w:t>
      </w:r>
    </w:p>
    <w:p w14:paraId="228421FC" w14:textId="77777777" w:rsidR="00CE4F5B" w:rsidRDefault="00CE4F5B" w:rsidP="00CE4F5B">
      <w:pPr>
        <w:pStyle w:val="Pagrindinistekstas"/>
        <w:spacing w:after="0"/>
        <w:rPr>
          <w:sz w:val="22"/>
          <w:szCs w:val="22"/>
        </w:rPr>
      </w:pPr>
      <w:r w:rsidRPr="00746CF6">
        <w:rPr>
          <w:sz w:val="22"/>
          <w:highlight w:val="lightGray"/>
        </w:rPr>
        <w:t>12 disperguojamųjų tablečių</w:t>
      </w:r>
    </w:p>
    <w:p w14:paraId="421880C3" w14:textId="77777777" w:rsidR="00CE4F5B" w:rsidRDefault="00CE4F5B" w:rsidP="00CE4F5B">
      <w:pPr>
        <w:pStyle w:val="Pagrindinistekstas"/>
        <w:spacing w:after="0"/>
        <w:rPr>
          <w:sz w:val="22"/>
          <w:szCs w:val="22"/>
        </w:rPr>
      </w:pPr>
      <w:r w:rsidRPr="00746CF6">
        <w:rPr>
          <w:sz w:val="22"/>
          <w:highlight w:val="lightGray"/>
        </w:rPr>
        <w:t>24 disperguojamosios tabletės</w:t>
      </w:r>
    </w:p>
    <w:p w14:paraId="411085DE" w14:textId="77777777" w:rsidR="00BA4136" w:rsidRPr="00EF52F8" w:rsidRDefault="00BA4136" w:rsidP="00F90033">
      <w:pPr>
        <w:pStyle w:val="Pagrindinistekstas"/>
        <w:spacing w:after="0"/>
        <w:rPr>
          <w:sz w:val="22"/>
          <w:szCs w:val="22"/>
        </w:rPr>
      </w:pPr>
    </w:p>
    <w:p w14:paraId="31EC6500" w14:textId="77777777" w:rsidR="00BA4136" w:rsidRPr="00EF52F8" w:rsidRDefault="00BA4136" w:rsidP="00F90033">
      <w:pPr>
        <w:pStyle w:val="Pagrindinistekstas"/>
        <w:spacing w:after="0"/>
        <w:rPr>
          <w:sz w:val="22"/>
          <w:szCs w:val="22"/>
        </w:rPr>
      </w:pPr>
    </w:p>
    <w:p w14:paraId="54EB7230"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5.</w:t>
      </w:r>
      <w:r w:rsidRPr="00EF52F8">
        <w:rPr>
          <w:b/>
          <w:caps/>
          <w:sz w:val="22"/>
          <w:szCs w:val="22"/>
        </w:rPr>
        <w:tab/>
        <w:t>vartojimo METODAS IR būdas</w:t>
      </w:r>
      <w:r w:rsidR="00776268">
        <w:rPr>
          <w:b/>
          <w:caps/>
          <w:sz w:val="22"/>
          <w:szCs w:val="22"/>
        </w:rPr>
        <w:t xml:space="preserve"> (-AI)</w:t>
      </w:r>
    </w:p>
    <w:p w14:paraId="67887653" w14:textId="77777777" w:rsidR="00BA4136" w:rsidRPr="00EF52F8" w:rsidRDefault="00BA4136" w:rsidP="002D1EB6">
      <w:pPr>
        <w:rPr>
          <w:sz w:val="22"/>
          <w:szCs w:val="22"/>
        </w:rPr>
      </w:pPr>
    </w:p>
    <w:p w14:paraId="793034A7" w14:textId="77777777" w:rsidR="00BA4136" w:rsidRPr="00EF52F8" w:rsidRDefault="00BA4136" w:rsidP="00F90033">
      <w:pPr>
        <w:pStyle w:val="Pagrindinistekstas"/>
        <w:spacing w:after="0"/>
        <w:rPr>
          <w:sz w:val="22"/>
          <w:szCs w:val="22"/>
        </w:rPr>
      </w:pPr>
      <w:r w:rsidRPr="00EF52F8">
        <w:rPr>
          <w:sz w:val="22"/>
          <w:szCs w:val="22"/>
        </w:rPr>
        <w:t>Vartoti per burną.</w:t>
      </w:r>
    </w:p>
    <w:p w14:paraId="4960D717" w14:textId="77777777" w:rsidR="00BA4136" w:rsidRPr="00EF52F8" w:rsidRDefault="00BA4136" w:rsidP="00F90033">
      <w:pPr>
        <w:pStyle w:val="Pagrindinistekstas"/>
        <w:spacing w:after="0"/>
        <w:rPr>
          <w:sz w:val="22"/>
          <w:szCs w:val="22"/>
        </w:rPr>
      </w:pPr>
      <w:r w:rsidRPr="00EF52F8">
        <w:rPr>
          <w:sz w:val="22"/>
          <w:szCs w:val="22"/>
        </w:rPr>
        <w:t>Prieš vartojimą perskaitykite pakuotės lapelį.</w:t>
      </w:r>
    </w:p>
    <w:p w14:paraId="232860E7" w14:textId="77777777" w:rsidR="00BA4136" w:rsidRPr="00EF52F8" w:rsidRDefault="00BA4136" w:rsidP="00F90033">
      <w:pPr>
        <w:pStyle w:val="Pagrindinistekstas"/>
        <w:spacing w:after="0"/>
        <w:rPr>
          <w:sz w:val="22"/>
          <w:szCs w:val="22"/>
        </w:rPr>
      </w:pPr>
    </w:p>
    <w:p w14:paraId="5F1A45B3" w14:textId="77777777" w:rsidR="00BA4136" w:rsidRPr="00EF52F8" w:rsidRDefault="00BA4136" w:rsidP="00F90033">
      <w:pPr>
        <w:pStyle w:val="Pagrindinistekstas"/>
        <w:spacing w:after="0"/>
        <w:rPr>
          <w:sz w:val="22"/>
          <w:szCs w:val="22"/>
        </w:rPr>
      </w:pPr>
    </w:p>
    <w:p w14:paraId="0DF0BE52"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6.</w:t>
      </w:r>
      <w:r w:rsidRPr="00EF52F8">
        <w:rPr>
          <w:b/>
          <w:caps/>
          <w:sz w:val="22"/>
          <w:szCs w:val="22"/>
        </w:rPr>
        <w:tab/>
        <w:t>SPECIALUS Įspėjimas</w:t>
      </w:r>
      <w:r w:rsidRPr="00EF52F8">
        <w:rPr>
          <w:sz w:val="22"/>
          <w:szCs w:val="22"/>
        </w:rPr>
        <w:t xml:space="preserve">, </w:t>
      </w:r>
      <w:r w:rsidRPr="00EF52F8">
        <w:rPr>
          <w:b/>
          <w:bCs/>
          <w:sz w:val="22"/>
          <w:szCs w:val="22"/>
        </w:rPr>
        <w:t xml:space="preserve">KAD VAISTINĮ PREPARATĄ BŪTINA LAIKYTI </w:t>
      </w:r>
      <w:r w:rsidRPr="00EF52F8">
        <w:rPr>
          <w:b/>
          <w:caps/>
          <w:sz w:val="22"/>
          <w:szCs w:val="22"/>
        </w:rPr>
        <w:t>vaikams nepastebimoje ir nepasiekiamoje</w:t>
      </w:r>
      <w:r w:rsidRPr="00EF52F8" w:rsidDel="00C76924">
        <w:rPr>
          <w:b/>
          <w:caps/>
          <w:sz w:val="22"/>
          <w:szCs w:val="22"/>
        </w:rPr>
        <w:t xml:space="preserve"> </w:t>
      </w:r>
      <w:r w:rsidRPr="00EF52F8">
        <w:rPr>
          <w:b/>
          <w:caps/>
          <w:sz w:val="22"/>
          <w:szCs w:val="22"/>
        </w:rPr>
        <w:t>vietoje</w:t>
      </w:r>
    </w:p>
    <w:p w14:paraId="67C1FE8B" w14:textId="77777777" w:rsidR="00BA4136" w:rsidRPr="00EF52F8" w:rsidRDefault="00BA4136" w:rsidP="00F90033">
      <w:pPr>
        <w:pStyle w:val="Pagrindinistekstas"/>
        <w:spacing w:after="0"/>
        <w:rPr>
          <w:sz w:val="22"/>
          <w:szCs w:val="22"/>
        </w:rPr>
      </w:pPr>
    </w:p>
    <w:p w14:paraId="184F0186" w14:textId="77777777" w:rsidR="00BA4136" w:rsidRPr="00EF52F8" w:rsidRDefault="00BA4136" w:rsidP="00F90033">
      <w:pPr>
        <w:pStyle w:val="Pagrindinistekstas"/>
        <w:spacing w:after="0"/>
        <w:rPr>
          <w:sz w:val="22"/>
          <w:szCs w:val="22"/>
        </w:rPr>
      </w:pPr>
      <w:r w:rsidRPr="00EF52F8">
        <w:rPr>
          <w:sz w:val="22"/>
          <w:szCs w:val="22"/>
        </w:rPr>
        <w:t>Laikyti vaikams nepastebimoje ir nepasiekiamoje</w:t>
      </w:r>
      <w:r w:rsidRPr="00EF52F8" w:rsidDel="00C76924">
        <w:rPr>
          <w:sz w:val="22"/>
          <w:szCs w:val="22"/>
        </w:rPr>
        <w:t xml:space="preserve"> </w:t>
      </w:r>
      <w:r w:rsidRPr="00EF52F8">
        <w:rPr>
          <w:sz w:val="22"/>
          <w:szCs w:val="22"/>
        </w:rPr>
        <w:t>vietoje.</w:t>
      </w:r>
    </w:p>
    <w:p w14:paraId="29FA4228" w14:textId="77777777" w:rsidR="00BA4136" w:rsidRPr="00EF52F8" w:rsidRDefault="00BA4136" w:rsidP="00F90033">
      <w:pPr>
        <w:pStyle w:val="Pagrindinistekstas"/>
        <w:spacing w:after="0"/>
        <w:rPr>
          <w:sz w:val="22"/>
          <w:szCs w:val="22"/>
        </w:rPr>
      </w:pPr>
    </w:p>
    <w:p w14:paraId="00C8AF28" w14:textId="77777777" w:rsidR="00BA4136" w:rsidRPr="00EF52F8" w:rsidRDefault="00BA4136" w:rsidP="00F90033">
      <w:pPr>
        <w:pStyle w:val="Pagrindinistekstas"/>
        <w:spacing w:after="0"/>
        <w:rPr>
          <w:sz w:val="22"/>
          <w:szCs w:val="22"/>
        </w:rPr>
      </w:pPr>
    </w:p>
    <w:p w14:paraId="2DF454F8"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7.</w:t>
      </w:r>
      <w:r w:rsidRPr="00EF52F8">
        <w:rPr>
          <w:b/>
          <w:caps/>
          <w:sz w:val="22"/>
          <w:szCs w:val="22"/>
        </w:rPr>
        <w:tab/>
      </w:r>
      <w:r w:rsidR="00980C28" w:rsidRPr="00980C28">
        <w:rPr>
          <w:b/>
          <w:noProof/>
          <w:snapToGrid w:val="0"/>
          <w:sz w:val="22"/>
          <w:szCs w:val="24"/>
        </w:rPr>
        <w:t>KITAS (-I) SPECIALUS (-ŪS) ĮSPĖJIMAS (-AI) (JEI REIKIA)</w:t>
      </w:r>
    </w:p>
    <w:p w14:paraId="116C73DB" w14:textId="77777777" w:rsidR="00BA4136" w:rsidRPr="00B01D29" w:rsidRDefault="00BA4136" w:rsidP="00B01D29">
      <w:pPr>
        <w:pStyle w:val="Antrat3"/>
        <w:spacing w:before="0"/>
        <w:rPr>
          <w:rFonts w:ascii="Times New Roman" w:hAnsi="Times New Roman"/>
          <w:b w:val="0"/>
          <w:color w:val="auto"/>
          <w:sz w:val="22"/>
          <w:szCs w:val="22"/>
        </w:rPr>
      </w:pPr>
    </w:p>
    <w:p w14:paraId="08A55BA9" w14:textId="77777777" w:rsidR="00980C28" w:rsidRPr="00B01D29" w:rsidRDefault="00980C28" w:rsidP="00B01D29"/>
    <w:p w14:paraId="4ABA1BFA"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8.</w:t>
      </w:r>
      <w:r w:rsidRPr="00EF52F8">
        <w:rPr>
          <w:b/>
          <w:caps/>
          <w:sz w:val="22"/>
          <w:szCs w:val="22"/>
        </w:rPr>
        <w:tab/>
        <w:t>tinkamumo laikas</w:t>
      </w:r>
    </w:p>
    <w:p w14:paraId="60D02324" w14:textId="77777777" w:rsidR="00BA4136" w:rsidRPr="00EF52F8" w:rsidRDefault="00BA4136" w:rsidP="00F90033">
      <w:pPr>
        <w:pStyle w:val="Pagrindinistekstas"/>
        <w:spacing w:after="0"/>
        <w:rPr>
          <w:b/>
          <w:sz w:val="22"/>
          <w:szCs w:val="22"/>
        </w:rPr>
      </w:pPr>
    </w:p>
    <w:p w14:paraId="2BE11204" w14:textId="77777777" w:rsidR="00BA4136" w:rsidRPr="00EF52F8" w:rsidRDefault="00BA4136" w:rsidP="00F90033">
      <w:pPr>
        <w:pStyle w:val="Pagrindinistekstas"/>
        <w:spacing w:after="0"/>
        <w:rPr>
          <w:sz w:val="22"/>
          <w:szCs w:val="22"/>
        </w:rPr>
      </w:pPr>
      <w:r w:rsidRPr="00EF52F8">
        <w:rPr>
          <w:sz w:val="22"/>
          <w:szCs w:val="22"/>
        </w:rPr>
        <w:t xml:space="preserve">Tinka iki {mm/MMMM} </w:t>
      </w:r>
    </w:p>
    <w:p w14:paraId="747CF98B" w14:textId="77777777" w:rsidR="00BA4136" w:rsidRPr="00EF52F8" w:rsidRDefault="00491A36" w:rsidP="00F90033">
      <w:pPr>
        <w:pStyle w:val="Pagrindinistekstas"/>
        <w:spacing w:after="0"/>
        <w:rPr>
          <w:sz w:val="22"/>
          <w:szCs w:val="22"/>
        </w:rPr>
      </w:pPr>
      <w:r w:rsidRPr="00746CF6">
        <w:rPr>
          <w:sz w:val="22"/>
          <w:highlight w:val="lightGray"/>
        </w:rPr>
        <w:t>EXP</w:t>
      </w:r>
    </w:p>
    <w:p w14:paraId="797E3E62" w14:textId="77777777" w:rsidR="00BA4136" w:rsidRPr="00EF52F8" w:rsidRDefault="00BA4136" w:rsidP="00F90033">
      <w:pPr>
        <w:pStyle w:val="Pagrindinistekstas"/>
        <w:spacing w:after="0"/>
        <w:rPr>
          <w:sz w:val="22"/>
          <w:szCs w:val="22"/>
        </w:rPr>
      </w:pPr>
    </w:p>
    <w:p w14:paraId="7B2C1D39"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9.</w:t>
      </w:r>
      <w:r w:rsidRPr="00EF52F8">
        <w:rPr>
          <w:b/>
          <w:caps/>
          <w:sz w:val="22"/>
          <w:szCs w:val="22"/>
        </w:rPr>
        <w:tab/>
        <w:t>SPECIALIOS laikymo sąlygos</w:t>
      </w:r>
    </w:p>
    <w:p w14:paraId="666A1C00" w14:textId="77777777" w:rsidR="00BA4136" w:rsidRPr="00EF52F8" w:rsidRDefault="00BA4136" w:rsidP="002D1EB6">
      <w:pPr>
        <w:pStyle w:val="Pagrindinistekstas"/>
        <w:spacing w:after="0"/>
        <w:rPr>
          <w:sz w:val="22"/>
          <w:szCs w:val="22"/>
        </w:rPr>
      </w:pPr>
    </w:p>
    <w:p w14:paraId="0FC1156D" w14:textId="77777777" w:rsidR="00BA4136" w:rsidRPr="00EF52F8" w:rsidRDefault="00BA4136" w:rsidP="00F90033">
      <w:pPr>
        <w:pStyle w:val="Pagrindinistekstas"/>
        <w:spacing w:after="0"/>
        <w:rPr>
          <w:sz w:val="22"/>
          <w:szCs w:val="22"/>
        </w:rPr>
      </w:pPr>
    </w:p>
    <w:p w14:paraId="7D5FBFE0" w14:textId="77777777" w:rsidR="00BA4136" w:rsidRDefault="00BA4136" w:rsidP="00B01D29">
      <w:pPr>
        <w:pStyle w:val="PI-1labEMEASMCA"/>
      </w:pPr>
      <w:r w:rsidRPr="00CE4F5B">
        <w:t>10.</w:t>
      </w:r>
      <w:r w:rsidRPr="00CE4F5B">
        <w:tab/>
        <w:t>SPECIALIOS ATSARGUMO PRIEMONĖS DĖL NESUVARTOTO VAISTINIO PREPARATO AR JO ATLIEKŲ TVARKYMO (JEI REIKIA)</w:t>
      </w:r>
    </w:p>
    <w:p w14:paraId="5D50E6F0" w14:textId="77777777" w:rsidR="002D1EB6" w:rsidRDefault="002D1EB6" w:rsidP="00F90033">
      <w:pPr>
        <w:pStyle w:val="Pagrindinistekstas"/>
        <w:spacing w:after="0"/>
        <w:rPr>
          <w:sz w:val="22"/>
          <w:szCs w:val="22"/>
        </w:rPr>
      </w:pPr>
    </w:p>
    <w:p w14:paraId="03B87B0E" w14:textId="77777777" w:rsidR="002D1EB6" w:rsidRPr="00EF52F8" w:rsidRDefault="002D1EB6" w:rsidP="00F90033">
      <w:pPr>
        <w:pStyle w:val="Pagrindinistekstas"/>
        <w:spacing w:after="0"/>
        <w:rPr>
          <w:sz w:val="22"/>
          <w:szCs w:val="22"/>
        </w:rPr>
      </w:pPr>
    </w:p>
    <w:p w14:paraId="575570D9"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11.</w:t>
      </w:r>
      <w:r w:rsidRPr="00EF52F8">
        <w:rPr>
          <w:b/>
          <w:caps/>
          <w:sz w:val="22"/>
          <w:szCs w:val="22"/>
        </w:rPr>
        <w:tab/>
        <w:t>REGISTRUOTOJO pavadinimas ir adresas</w:t>
      </w:r>
    </w:p>
    <w:p w14:paraId="03D7077B" w14:textId="77777777" w:rsidR="00BA4136" w:rsidRPr="00EF52F8" w:rsidRDefault="00BA4136" w:rsidP="00F90033">
      <w:pPr>
        <w:pStyle w:val="Pagrindinistekstas"/>
        <w:spacing w:after="0"/>
        <w:rPr>
          <w:sz w:val="22"/>
          <w:szCs w:val="22"/>
        </w:rPr>
      </w:pPr>
    </w:p>
    <w:p w14:paraId="6B46BA92" w14:textId="77777777" w:rsidR="00CE4F5B" w:rsidRPr="00C36874" w:rsidRDefault="00CE4F5B" w:rsidP="00CE4F5B">
      <w:pPr>
        <w:rPr>
          <w:rFonts w:eastAsia="Calibri"/>
          <w:sz w:val="22"/>
          <w:szCs w:val="22"/>
          <w:lang w:eastAsia="de-DE"/>
        </w:rPr>
      </w:pPr>
      <w:r w:rsidRPr="00C36874">
        <w:rPr>
          <w:rFonts w:eastAsia="Calibri"/>
          <w:sz w:val="22"/>
          <w:szCs w:val="22"/>
          <w:lang w:eastAsia="de-DE"/>
        </w:rPr>
        <w:t>Teva Pharma B.V.</w:t>
      </w:r>
    </w:p>
    <w:p w14:paraId="1370586C" w14:textId="77777777" w:rsidR="00CE4F5B" w:rsidRPr="00C36874" w:rsidRDefault="00CE4F5B" w:rsidP="00CE4F5B">
      <w:pPr>
        <w:rPr>
          <w:rFonts w:eastAsia="Calibri"/>
          <w:sz w:val="22"/>
          <w:szCs w:val="22"/>
          <w:lang w:eastAsia="de-DE"/>
        </w:rPr>
      </w:pPr>
      <w:r w:rsidRPr="00C36874">
        <w:rPr>
          <w:rFonts w:eastAsia="Calibri"/>
          <w:sz w:val="22"/>
          <w:szCs w:val="22"/>
          <w:lang w:eastAsia="de-DE"/>
        </w:rPr>
        <w:t>Swensweg 5</w:t>
      </w:r>
    </w:p>
    <w:p w14:paraId="57FCD191" w14:textId="77777777" w:rsidR="00CE4F5B" w:rsidRPr="00C36874" w:rsidRDefault="00CE4F5B" w:rsidP="00CE4F5B">
      <w:pPr>
        <w:rPr>
          <w:rFonts w:eastAsia="Calibri"/>
          <w:sz w:val="22"/>
          <w:szCs w:val="22"/>
          <w:lang w:eastAsia="de-DE"/>
        </w:rPr>
      </w:pPr>
      <w:r w:rsidRPr="00C36874">
        <w:rPr>
          <w:rFonts w:eastAsia="Calibri"/>
          <w:sz w:val="22"/>
          <w:szCs w:val="22"/>
          <w:lang w:eastAsia="de-DE"/>
        </w:rPr>
        <w:t>2031 GA Haarlem</w:t>
      </w:r>
    </w:p>
    <w:p w14:paraId="19009992" w14:textId="77777777" w:rsidR="00CE4F5B" w:rsidRPr="00CE4F5B" w:rsidRDefault="00CE4F5B" w:rsidP="00CE4F5B">
      <w:pPr>
        <w:rPr>
          <w:rFonts w:eastAsia="Calibri"/>
          <w:sz w:val="22"/>
          <w:szCs w:val="22"/>
          <w:lang w:eastAsia="de-DE"/>
        </w:rPr>
      </w:pPr>
      <w:r w:rsidRPr="00C36874">
        <w:rPr>
          <w:rFonts w:eastAsia="Calibri"/>
          <w:sz w:val="22"/>
          <w:szCs w:val="22"/>
          <w:lang w:eastAsia="de-DE"/>
        </w:rPr>
        <w:t>Nyderlandai</w:t>
      </w:r>
    </w:p>
    <w:p w14:paraId="47102D1C" w14:textId="77777777" w:rsidR="00BA4136" w:rsidRPr="00EF52F8" w:rsidRDefault="00BA4136" w:rsidP="00F90033">
      <w:pPr>
        <w:pStyle w:val="Pagrindinistekstas"/>
        <w:spacing w:after="0"/>
        <w:rPr>
          <w:sz w:val="22"/>
          <w:szCs w:val="22"/>
        </w:rPr>
      </w:pPr>
    </w:p>
    <w:p w14:paraId="529F786B" w14:textId="77777777" w:rsidR="00BA4136" w:rsidRPr="00EF52F8" w:rsidRDefault="00BA4136" w:rsidP="00F90033">
      <w:pPr>
        <w:pStyle w:val="Pagrindinistekstas"/>
        <w:spacing w:after="0"/>
        <w:rPr>
          <w:sz w:val="22"/>
          <w:szCs w:val="22"/>
        </w:rPr>
      </w:pPr>
    </w:p>
    <w:p w14:paraId="4ADB7444"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12.</w:t>
      </w:r>
      <w:r w:rsidRPr="00EF52F8">
        <w:rPr>
          <w:b/>
          <w:caps/>
          <w:sz w:val="22"/>
          <w:szCs w:val="22"/>
        </w:rPr>
        <w:tab/>
        <w:t>REGISTRACIJOS PAŽYMĖJIMO numeris</w:t>
      </w:r>
      <w:r w:rsidR="00776268">
        <w:rPr>
          <w:b/>
          <w:caps/>
          <w:sz w:val="22"/>
          <w:szCs w:val="22"/>
        </w:rPr>
        <w:t xml:space="preserve"> (-iai)</w:t>
      </w:r>
    </w:p>
    <w:p w14:paraId="600834E9" w14:textId="77777777" w:rsidR="00BA4136" w:rsidRPr="00EF52F8" w:rsidRDefault="00BA4136" w:rsidP="00F90033">
      <w:pPr>
        <w:pStyle w:val="Pagrindinistekstas"/>
        <w:spacing w:after="0"/>
        <w:rPr>
          <w:sz w:val="22"/>
          <w:szCs w:val="22"/>
        </w:rPr>
      </w:pPr>
    </w:p>
    <w:p w14:paraId="35E2B12D" w14:textId="77777777" w:rsidR="00046D55" w:rsidRDefault="00046D55" w:rsidP="00046D55">
      <w:pPr>
        <w:rPr>
          <w:color w:val="222222"/>
          <w:sz w:val="22"/>
          <w:szCs w:val="22"/>
          <w:shd w:val="clear" w:color="auto" w:fill="FFFFFF"/>
        </w:rPr>
      </w:pPr>
      <w:r w:rsidRPr="00EF52F8">
        <w:rPr>
          <w:color w:val="222222"/>
          <w:sz w:val="22"/>
          <w:szCs w:val="22"/>
          <w:shd w:val="clear" w:color="auto" w:fill="FFFFFF"/>
        </w:rPr>
        <w:t>Azithromycin Teva 250 mg</w:t>
      </w:r>
    </w:p>
    <w:p w14:paraId="54B3DFB7" w14:textId="77777777" w:rsidR="00046D55" w:rsidRDefault="00046D55" w:rsidP="00046D55">
      <w:pPr>
        <w:rPr>
          <w:color w:val="222222"/>
          <w:sz w:val="22"/>
          <w:szCs w:val="22"/>
          <w:shd w:val="clear" w:color="auto" w:fill="FFFFFF"/>
        </w:rPr>
      </w:pPr>
      <w:r>
        <w:rPr>
          <w:color w:val="222222"/>
          <w:sz w:val="22"/>
          <w:szCs w:val="22"/>
          <w:shd w:val="clear" w:color="auto" w:fill="FFFFFF"/>
        </w:rPr>
        <w:t>N3 – LT/1/17/4093/003</w:t>
      </w:r>
    </w:p>
    <w:p w14:paraId="139A5D8E" w14:textId="77777777" w:rsidR="00046D55" w:rsidRDefault="00046D55" w:rsidP="00046D55">
      <w:pPr>
        <w:rPr>
          <w:color w:val="222222"/>
          <w:sz w:val="22"/>
          <w:szCs w:val="22"/>
          <w:shd w:val="clear" w:color="auto" w:fill="FFFFFF"/>
        </w:rPr>
      </w:pPr>
      <w:r>
        <w:rPr>
          <w:color w:val="222222"/>
          <w:sz w:val="22"/>
          <w:szCs w:val="22"/>
          <w:shd w:val="clear" w:color="auto" w:fill="FFFFFF"/>
        </w:rPr>
        <w:t>N6 – LT/1/17/4093/004</w:t>
      </w:r>
    </w:p>
    <w:p w14:paraId="2403BD8C" w14:textId="77777777" w:rsidR="00046D55" w:rsidRDefault="00046D55" w:rsidP="00046D55">
      <w:pPr>
        <w:rPr>
          <w:color w:val="222222"/>
          <w:sz w:val="22"/>
          <w:szCs w:val="22"/>
          <w:shd w:val="clear" w:color="auto" w:fill="FFFFFF"/>
        </w:rPr>
      </w:pPr>
      <w:r>
        <w:rPr>
          <w:color w:val="222222"/>
          <w:sz w:val="22"/>
          <w:szCs w:val="22"/>
          <w:shd w:val="clear" w:color="auto" w:fill="FFFFFF"/>
        </w:rPr>
        <w:t>N12 – LT/1/17/4093/005</w:t>
      </w:r>
    </w:p>
    <w:p w14:paraId="3E8B56BC" w14:textId="77777777" w:rsidR="00046D55" w:rsidRDefault="00046D55" w:rsidP="00046D55">
      <w:pPr>
        <w:rPr>
          <w:color w:val="222222"/>
          <w:sz w:val="22"/>
          <w:szCs w:val="22"/>
          <w:shd w:val="clear" w:color="auto" w:fill="FFFFFF"/>
        </w:rPr>
      </w:pPr>
      <w:r>
        <w:rPr>
          <w:color w:val="222222"/>
          <w:sz w:val="22"/>
          <w:szCs w:val="22"/>
          <w:shd w:val="clear" w:color="auto" w:fill="FFFFFF"/>
        </w:rPr>
        <w:t>N24 – LT/1/17/4093/006</w:t>
      </w:r>
    </w:p>
    <w:p w14:paraId="028B50F4" w14:textId="77777777" w:rsidR="00046D55" w:rsidRDefault="00046D55" w:rsidP="00046D55">
      <w:pPr>
        <w:rPr>
          <w:sz w:val="22"/>
          <w:szCs w:val="22"/>
        </w:rPr>
      </w:pPr>
    </w:p>
    <w:p w14:paraId="35AD4E46" w14:textId="77777777" w:rsidR="00046D55" w:rsidRPr="00EF52F8" w:rsidRDefault="00046D55" w:rsidP="00046D55">
      <w:pPr>
        <w:rPr>
          <w:sz w:val="22"/>
          <w:szCs w:val="22"/>
        </w:rPr>
      </w:pPr>
    </w:p>
    <w:p w14:paraId="54A09EA9" w14:textId="77777777" w:rsidR="00046D55" w:rsidRDefault="00046D55" w:rsidP="00046D55">
      <w:pPr>
        <w:rPr>
          <w:color w:val="222222"/>
          <w:sz w:val="22"/>
          <w:szCs w:val="22"/>
          <w:shd w:val="clear" w:color="auto" w:fill="FFFFFF"/>
        </w:rPr>
      </w:pPr>
      <w:r>
        <w:rPr>
          <w:color w:val="222222"/>
          <w:sz w:val="22"/>
          <w:szCs w:val="22"/>
          <w:shd w:val="clear" w:color="auto" w:fill="FFFFFF"/>
        </w:rPr>
        <w:t xml:space="preserve">Azithromycin Teva </w:t>
      </w:r>
      <w:r w:rsidRPr="00EF52F8">
        <w:rPr>
          <w:color w:val="222222"/>
          <w:sz w:val="22"/>
          <w:szCs w:val="22"/>
          <w:shd w:val="clear" w:color="auto" w:fill="FFFFFF"/>
        </w:rPr>
        <w:t>5</w:t>
      </w:r>
      <w:r>
        <w:rPr>
          <w:color w:val="222222"/>
          <w:sz w:val="22"/>
          <w:szCs w:val="22"/>
          <w:shd w:val="clear" w:color="auto" w:fill="FFFFFF"/>
        </w:rPr>
        <w:t>0</w:t>
      </w:r>
      <w:r w:rsidRPr="00EF52F8">
        <w:rPr>
          <w:color w:val="222222"/>
          <w:sz w:val="22"/>
          <w:szCs w:val="22"/>
          <w:shd w:val="clear" w:color="auto" w:fill="FFFFFF"/>
        </w:rPr>
        <w:t>0 mg</w:t>
      </w:r>
    </w:p>
    <w:p w14:paraId="30F391F6" w14:textId="77777777" w:rsidR="00046D55" w:rsidRDefault="00046D55" w:rsidP="00046D55">
      <w:pPr>
        <w:rPr>
          <w:color w:val="222222"/>
          <w:sz w:val="22"/>
          <w:szCs w:val="22"/>
          <w:shd w:val="clear" w:color="auto" w:fill="FFFFFF"/>
        </w:rPr>
      </w:pPr>
      <w:r>
        <w:rPr>
          <w:color w:val="222222"/>
          <w:sz w:val="22"/>
          <w:szCs w:val="22"/>
          <w:shd w:val="clear" w:color="auto" w:fill="FFFFFF"/>
        </w:rPr>
        <w:t>N3 – LT/1/17/4093/009</w:t>
      </w:r>
    </w:p>
    <w:p w14:paraId="0B3358AC" w14:textId="77777777" w:rsidR="00046D55" w:rsidRDefault="00046D55" w:rsidP="00046D55">
      <w:pPr>
        <w:rPr>
          <w:color w:val="222222"/>
          <w:sz w:val="22"/>
          <w:szCs w:val="22"/>
          <w:shd w:val="clear" w:color="auto" w:fill="FFFFFF"/>
        </w:rPr>
      </w:pPr>
      <w:r>
        <w:rPr>
          <w:color w:val="222222"/>
          <w:sz w:val="22"/>
          <w:szCs w:val="22"/>
          <w:shd w:val="clear" w:color="auto" w:fill="FFFFFF"/>
        </w:rPr>
        <w:t>N6 – LT/1/17/4093/010</w:t>
      </w:r>
    </w:p>
    <w:p w14:paraId="4BDD6AD7" w14:textId="77777777" w:rsidR="00046D55" w:rsidRDefault="00046D55" w:rsidP="00046D55">
      <w:pPr>
        <w:rPr>
          <w:color w:val="222222"/>
          <w:sz w:val="22"/>
          <w:szCs w:val="22"/>
          <w:shd w:val="clear" w:color="auto" w:fill="FFFFFF"/>
        </w:rPr>
      </w:pPr>
      <w:r>
        <w:rPr>
          <w:color w:val="222222"/>
          <w:sz w:val="22"/>
          <w:szCs w:val="22"/>
          <w:shd w:val="clear" w:color="auto" w:fill="FFFFFF"/>
        </w:rPr>
        <w:t>N12 – LT/1/17/4093/011</w:t>
      </w:r>
    </w:p>
    <w:p w14:paraId="0858A854" w14:textId="77777777" w:rsidR="00046D55" w:rsidRDefault="00046D55" w:rsidP="00046D55">
      <w:pPr>
        <w:rPr>
          <w:color w:val="222222"/>
          <w:sz w:val="22"/>
          <w:szCs w:val="22"/>
          <w:shd w:val="clear" w:color="auto" w:fill="FFFFFF"/>
        </w:rPr>
      </w:pPr>
      <w:r>
        <w:rPr>
          <w:color w:val="222222"/>
          <w:sz w:val="22"/>
          <w:szCs w:val="22"/>
          <w:shd w:val="clear" w:color="auto" w:fill="FFFFFF"/>
        </w:rPr>
        <w:t>N24 – LT/1/17/4093/012</w:t>
      </w:r>
    </w:p>
    <w:p w14:paraId="4C3E5969" w14:textId="77777777" w:rsidR="00BA4136" w:rsidRPr="00EF52F8" w:rsidRDefault="00BA4136" w:rsidP="00F90033">
      <w:pPr>
        <w:pStyle w:val="Pagrindinistekstas"/>
        <w:spacing w:after="0"/>
        <w:rPr>
          <w:sz w:val="22"/>
          <w:szCs w:val="22"/>
        </w:rPr>
      </w:pPr>
    </w:p>
    <w:p w14:paraId="0EF8E225" w14:textId="77777777" w:rsidR="00BA4136" w:rsidRPr="00EF52F8" w:rsidRDefault="00BA4136" w:rsidP="00F90033">
      <w:pPr>
        <w:pStyle w:val="Pagrindinistekstas"/>
        <w:spacing w:after="0"/>
        <w:rPr>
          <w:sz w:val="22"/>
          <w:szCs w:val="22"/>
        </w:rPr>
      </w:pPr>
    </w:p>
    <w:p w14:paraId="7D08667A"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13.</w:t>
      </w:r>
      <w:r w:rsidRPr="00EF52F8">
        <w:rPr>
          <w:b/>
          <w:caps/>
          <w:sz w:val="22"/>
          <w:szCs w:val="22"/>
        </w:rPr>
        <w:tab/>
        <w:t>serijos numeris</w:t>
      </w:r>
    </w:p>
    <w:p w14:paraId="465049A3" w14:textId="77777777" w:rsidR="00BA4136" w:rsidRPr="00EF52F8" w:rsidRDefault="00BA4136" w:rsidP="00F90033">
      <w:pPr>
        <w:pStyle w:val="Pagrindinistekstas"/>
        <w:spacing w:after="0"/>
        <w:rPr>
          <w:sz w:val="22"/>
          <w:szCs w:val="22"/>
        </w:rPr>
      </w:pPr>
    </w:p>
    <w:p w14:paraId="1125BAAC" w14:textId="77777777" w:rsidR="00BA4136" w:rsidRPr="00EF52F8" w:rsidRDefault="00BA4136" w:rsidP="00F90033">
      <w:pPr>
        <w:pStyle w:val="Pagrindinistekstas"/>
        <w:spacing w:after="0"/>
        <w:rPr>
          <w:sz w:val="22"/>
          <w:szCs w:val="22"/>
        </w:rPr>
      </w:pPr>
      <w:r w:rsidRPr="00EF52F8">
        <w:rPr>
          <w:sz w:val="22"/>
          <w:szCs w:val="22"/>
        </w:rPr>
        <w:t>Serija</w:t>
      </w:r>
    </w:p>
    <w:p w14:paraId="6F7724C2" w14:textId="77777777" w:rsidR="00BA4136" w:rsidRPr="00EF52F8" w:rsidRDefault="00491A36" w:rsidP="00F90033">
      <w:pPr>
        <w:pStyle w:val="Pagrindinistekstas"/>
        <w:spacing w:after="0"/>
        <w:rPr>
          <w:sz w:val="22"/>
          <w:szCs w:val="22"/>
        </w:rPr>
      </w:pPr>
      <w:r w:rsidRPr="00746CF6">
        <w:rPr>
          <w:sz w:val="22"/>
          <w:highlight w:val="lightGray"/>
        </w:rPr>
        <w:t>Lot</w:t>
      </w:r>
    </w:p>
    <w:p w14:paraId="48CA233B" w14:textId="77777777" w:rsidR="00BA4136" w:rsidRPr="00EF52F8" w:rsidRDefault="00BA4136" w:rsidP="00F90033">
      <w:pPr>
        <w:pStyle w:val="Pagrindinistekstas"/>
        <w:spacing w:after="0"/>
        <w:rPr>
          <w:sz w:val="22"/>
          <w:szCs w:val="22"/>
        </w:rPr>
      </w:pPr>
    </w:p>
    <w:p w14:paraId="0DB678E9"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14.</w:t>
      </w:r>
      <w:r w:rsidRPr="00EF52F8">
        <w:rPr>
          <w:b/>
          <w:caps/>
          <w:sz w:val="22"/>
          <w:szCs w:val="22"/>
        </w:rPr>
        <w:tab/>
        <w:t>PARDAVIMO (IŠDAVIMO) tvarka</w:t>
      </w:r>
    </w:p>
    <w:p w14:paraId="2C493A65" w14:textId="77777777" w:rsidR="00BA4136" w:rsidRPr="00EF52F8" w:rsidRDefault="00BA4136" w:rsidP="00F90033">
      <w:pPr>
        <w:pStyle w:val="Pagrindinistekstas"/>
        <w:spacing w:after="0"/>
        <w:rPr>
          <w:sz w:val="22"/>
          <w:szCs w:val="22"/>
        </w:rPr>
      </w:pPr>
    </w:p>
    <w:p w14:paraId="1051ED91" w14:textId="77777777" w:rsidR="00BA4136" w:rsidRPr="00EF52F8" w:rsidRDefault="00CA685F" w:rsidP="00F90033">
      <w:pPr>
        <w:pStyle w:val="Pagrindinistekstas"/>
        <w:spacing w:after="0"/>
        <w:rPr>
          <w:sz w:val="22"/>
          <w:szCs w:val="22"/>
        </w:rPr>
      </w:pPr>
      <w:r>
        <w:rPr>
          <w:sz w:val="22"/>
          <w:szCs w:val="22"/>
        </w:rPr>
        <w:t>Receptinis vaistas</w:t>
      </w:r>
      <w:r w:rsidR="00C621BF">
        <w:rPr>
          <w:sz w:val="22"/>
          <w:szCs w:val="22"/>
        </w:rPr>
        <w:t>.</w:t>
      </w:r>
    </w:p>
    <w:p w14:paraId="321381FC" w14:textId="77777777" w:rsidR="00BA4136" w:rsidRPr="00EF52F8" w:rsidRDefault="00BA4136" w:rsidP="00F90033">
      <w:pPr>
        <w:pStyle w:val="Pagrindinistekstas"/>
        <w:spacing w:after="0"/>
        <w:rPr>
          <w:sz w:val="22"/>
          <w:szCs w:val="22"/>
        </w:rPr>
      </w:pPr>
    </w:p>
    <w:p w14:paraId="316E5DC4" w14:textId="77777777" w:rsidR="00BA4136" w:rsidRPr="00EF52F8" w:rsidRDefault="00BA4136" w:rsidP="00F90033">
      <w:pPr>
        <w:pStyle w:val="Pagrindinistekstas"/>
        <w:spacing w:after="0"/>
        <w:rPr>
          <w:sz w:val="22"/>
          <w:szCs w:val="22"/>
        </w:rPr>
      </w:pPr>
    </w:p>
    <w:p w14:paraId="720FEB09"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15.</w:t>
      </w:r>
      <w:r w:rsidRPr="00EF52F8">
        <w:rPr>
          <w:b/>
          <w:caps/>
          <w:sz w:val="22"/>
          <w:szCs w:val="22"/>
        </w:rPr>
        <w:tab/>
        <w:t xml:space="preserve">vartojimo </w:t>
      </w:r>
      <w:smartTag w:uri="schemas-tilde-lt/tildestengine" w:element="templates">
        <w:smartTagPr>
          <w:attr w:name="baseform" w:val="instrukcij|a"/>
          <w:attr w:name="id" w:val="-1"/>
          <w:attr w:name="text" w:val="instrukcija"/>
        </w:smartTagPr>
        <w:r w:rsidRPr="00EF52F8">
          <w:rPr>
            <w:b/>
            <w:caps/>
            <w:sz w:val="22"/>
            <w:szCs w:val="22"/>
          </w:rPr>
          <w:t>instrukcijA</w:t>
        </w:r>
      </w:smartTag>
    </w:p>
    <w:p w14:paraId="67B8B95E" w14:textId="77777777" w:rsidR="00BA4136" w:rsidRPr="00EF52F8" w:rsidRDefault="00BA4136" w:rsidP="00F90033">
      <w:pPr>
        <w:pStyle w:val="Pagrindinistekstas"/>
        <w:spacing w:after="0"/>
        <w:rPr>
          <w:sz w:val="22"/>
          <w:szCs w:val="22"/>
        </w:rPr>
      </w:pPr>
    </w:p>
    <w:p w14:paraId="34AC4A27" w14:textId="77777777" w:rsidR="00BA4136" w:rsidRPr="00EF52F8" w:rsidRDefault="00BA4136" w:rsidP="00F90033">
      <w:pPr>
        <w:pStyle w:val="Pagrindinistekstas"/>
        <w:spacing w:after="0"/>
        <w:rPr>
          <w:sz w:val="22"/>
          <w:szCs w:val="22"/>
        </w:rPr>
      </w:pPr>
    </w:p>
    <w:p w14:paraId="50A58F70" w14:textId="77777777" w:rsidR="00BA4136" w:rsidRPr="00CE4F5B" w:rsidRDefault="00BA4136" w:rsidP="002D1EB6">
      <w:pPr>
        <w:pStyle w:val="PI-1labEMEASMCA"/>
      </w:pPr>
      <w:r w:rsidRPr="00CE4F5B">
        <w:t>16.</w:t>
      </w:r>
      <w:r w:rsidRPr="00CE4F5B">
        <w:tab/>
        <w:t>INFORMACIJA BRAILIO RAŠTU</w:t>
      </w:r>
    </w:p>
    <w:p w14:paraId="7A7C8A49" w14:textId="77777777" w:rsidR="00BA4136" w:rsidRPr="00EF52F8" w:rsidRDefault="00BA4136" w:rsidP="00F90033">
      <w:pPr>
        <w:pStyle w:val="Pagrindinistekstas"/>
        <w:spacing w:after="0"/>
        <w:rPr>
          <w:sz w:val="22"/>
          <w:szCs w:val="22"/>
        </w:rPr>
      </w:pPr>
    </w:p>
    <w:p w14:paraId="16D2011E" w14:textId="77777777" w:rsidR="00CE4F5B" w:rsidRPr="00EF52F8" w:rsidRDefault="00CA685F" w:rsidP="00CE4F5B">
      <w:pPr>
        <w:rPr>
          <w:sz w:val="22"/>
          <w:szCs w:val="22"/>
        </w:rPr>
      </w:pPr>
      <w:r>
        <w:rPr>
          <w:color w:val="222222"/>
          <w:sz w:val="22"/>
          <w:szCs w:val="22"/>
          <w:shd w:val="clear" w:color="auto" w:fill="FFFFFF"/>
        </w:rPr>
        <w:t>azithromycin teva 250 mg</w:t>
      </w:r>
    </w:p>
    <w:p w14:paraId="11819346" w14:textId="77777777" w:rsidR="00CE4F5B" w:rsidRPr="00EF52F8" w:rsidRDefault="00CA685F" w:rsidP="00CE4F5B">
      <w:pPr>
        <w:rPr>
          <w:color w:val="222222"/>
          <w:sz w:val="22"/>
          <w:szCs w:val="22"/>
          <w:shd w:val="clear" w:color="auto" w:fill="FFFFFF"/>
        </w:rPr>
      </w:pPr>
      <w:r w:rsidRPr="00746CF6">
        <w:rPr>
          <w:color w:val="222222"/>
          <w:sz w:val="22"/>
          <w:highlight w:val="lightGray"/>
          <w:shd w:val="clear" w:color="auto" w:fill="FFFFFF"/>
        </w:rPr>
        <w:t>azithromycin teva 500 mg</w:t>
      </w:r>
    </w:p>
    <w:p w14:paraId="32FBA0D3" w14:textId="77777777" w:rsidR="00BA4136" w:rsidRPr="00EF52F8" w:rsidRDefault="00BA4136" w:rsidP="00F90033">
      <w:pPr>
        <w:pStyle w:val="Pagrindinistekstas"/>
        <w:spacing w:after="0"/>
        <w:rPr>
          <w:sz w:val="22"/>
          <w:szCs w:val="22"/>
        </w:rPr>
      </w:pPr>
    </w:p>
    <w:p w14:paraId="7A55818F" w14:textId="77777777" w:rsidR="00767B0B" w:rsidRPr="00767B0B" w:rsidRDefault="00767B0B" w:rsidP="00767B0B">
      <w:pPr>
        <w:tabs>
          <w:tab w:val="left" w:pos="567"/>
        </w:tabs>
        <w:rPr>
          <w:noProof/>
          <w:sz w:val="22"/>
          <w:szCs w:val="22"/>
          <w:shd w:val="clear" w:color="auto" w:fill="CCCCCC"/>
          <w:lang w:eastAsia="lt-LT" w:bidi="lt-LT"/>
        </w:rPr>
      </w:pPr>
    </w:p>
    <w:p w14:paraId="3D585305" w14:textId="77777777" w:rsidR="00767B0B" w:rsidRPr="00767B0B" w:rsidRDefault="00767B0B" w:rsidP="008330D1">
      <w:pPr>
        <w:pStyle w:val="Sraopastraipa"/>
        <w:keepNext/>
        <w:numPr>
          <w:ilvl w:val="0"/>
          <w:numId w:val="36"/>
        </w:numPr>
        <w:pBdr>
          <w:top w:val="single" w:sz="4" w:space="1" w:color="auto"/>
          <w:left w:val="single" w:sz="4" w:space="4" w:color="auto"/>
          <w:bottom w:val="single" w:sz="4" w:space="1" w:color="auto"/>
          <w:right w:val="single" w:sz="4" w:space="4" w:color="auto"/>
        </w:pBdr>
        <w:tabs>
          <w:tab w:val="left" w:pos="709"/>
        </w:tabs>
        <w:spacing w:line="260" w:lineRule="exact"/>
        <w:ind w:left="851" w:hanging="851"/>
        <w:outlineLvl w:val="0"/>
        <w:rPr>
          <w:i/>
          <w:noProof/>
          <w:sz w:val="22"/>
          <w:lang w:eastAsia="lt-LT" w:bidi="lt-LT"/>
        </w:rPr>
      </w:pPr>
      <w:r w:rsidRPr="00767B0B">
        <w:rPr>
          <w:b/>
          <w:noProof/>
          <w:sz w:val="22"/>
          <w:lang w:eastAsia="lt-LT" w:bidi="lt-LT"/>
        </w:rPr>
        <w:t>UNIKALUS IDENTIFIKATORIUS – 2D BRŪKŠNINIS KODAS</w:t>
      </w:r>
    </w:p>
    <w:p w14:paraId="0075BB44" w14:textId="77777777" w:rsidR="00767B0B" w:rsidRPr="00767B0B" w:rsidRDefault="00767B0B" w:rsidP="00767B0B">
      <w:pPr>
        <w:rPr>
          <w:noProof/>
          <w:sz w:val="22"/>
          <w:lang w:eastAsia="lt-LT" w:bidi="lt-LT"/>
        </w:rPr>
      </w:pPr>
    </w:p>
    <w:p w14:paraId="3F9DC804" w14:textId="77777777" w:rsidR="00767B0B" w:rsidRPr="00767B0B" w:rsidRDefault="00767B0B" w:rsidP="00767B0B">
      <w:pPr>
        <w:tabs>
          <w:tab w:val="left" w:pos="567"/>
        </w:tabs>
        <w:rPr>
          <w:noProof/>
          <w:sz w:val="22"/>
          <w:szCs w:val="22"/>
          <w:shd w:val="clear" w:color="auto" w:fill="CCCCCC"/>
          <w:lang w:eastAsia="lt-LT" w:bidi="lt-LT"/>
        </w:rPr>
      </w:pPr>
      <w:r w:rsidRPr="00746CF6">
        <w:rPr>
          <w:sz w:val="22"/>
          <w:highlight w:val="lightGray"/>
        </w:rPr>
        <w:t>2D brūkšninis kodas su nurodytu unikaliu identifikatoriumi.</w:t>
      </w:r>
    </w:p>
    <w:p w14:paraId="230F10A8" w14:textId="77777777" w:rsidR="00767B0B" w:rsidRPr="00767B0B" w:rsidRDefault="00767B0B" w:rsidP="00767B0B">
      <w:pPr>
        <w:rPr>
          <w:noProof/>
          <w:vanish/>
          <w:sz w:val="22"/>
          <w:szCs w:val="22"/>
          <w:lang w:eastAsia="lt-LT" w:bidi="lt-LT"/>
        </w:rPr>
      </w:pPr>
    </w:p>
    <w:p w14:paraId="13FEBBC0" w14:textId="77777777" w:rsidR="00767B0B" w:rsidRPr="00767B0B" w:rsidRDefault="00767B0B" w:rsidP="00767B0B">
      <w:pPr>
        <w:rPr>
          <w:noProof/>
          <w:sz w:val="22"/>
          <w:lang w:eastAsia="lt-LT" w:bidi="lt-LT"/>
        </w:rPr>
      </w:pPr>
    </w:p>
    <w:p w14:paraId="2E756980" w14:textId="77777777" w:rsidR="00767B0B" w:rsidRPr="00767B0B" w:rsidRDefault="00767B0B" w:rsidP="008330D1">
      <w:pPr>
        <w:pStyle w:val="Sraopastraipa"/>
        <w:keepNext/>
        <w:numPr>
          <w:ilvl w:val="0"/>
          <w:numId w:val="36"/>
        </w:numPr>
        <w:pBdr>
          <w:top w:val="single" w:sz="4" w:space="1" w:color="auto"/>
          <w:left w:val="single" w:sz="4" w:space="4" w:color="auto"/>
          <w:bottom w:val="single" w:sz="4" w:space="1" w:color="auto"/>
          <w:right w:val="single" w:sz="4" w:space="4" w:color="auto"/>
        </w:pBdr>
        <w:tabs>
          <w:tab w:val="left" w:pos="567"/>
        </w:tabs>
        <w:spacing w:line="260" w:lineRule="exact"/>
        <w:ind w:left="709" w:hanging="709"/>
        <w:outlineLvl w:val="0"/>
        <w:rPr>
          <w:i/>
          <w:noProof/>
          <w:sz w:val="22"/>
          <w:lang w:eastAsia="lt-LT" w:bidi="lt-LT"/>
        </w:rPr>
      </w:pPr>
      <w:r w:rsidRPr="00767B0B">
        <w:rPr>
          <w:b/>
          <w:noProof/>
          <w:sz w:val="22"/>
          <w:lang w:eastAsia="lt-LT" w:bidi="lt-LT"/>
        </w:rPr>
        <w:t>UNIKALUS IDENTIFIKATORIUS – ŽMONĖMS SUPRANTAMI DUOMENYS</w:t>
      </w:r>
    </w:p>
    <w:p w14:paraId="695D288B" w14:textId="77777777" w:rsidR="00767B0B" w:rsidRPr="00767B0B" w:rsidRDefault="00767B0B" w:rsidP="00767B0B">
      <w:pPr>
        <w:rPr>
          <w:noProof/>
          <w:sz w:val="22"/>
          <w:lang w:eastAsia="lt-LT" w:bidi="lt-LT"/>
        </w:rPr>
      </w:pPr>
    </w:p>
    <w:p w14:paraId="35E93C8E" w14:textId="77777777" w:rsidR="00767B0B" w:rsidRPr="00767B0B" w:rsidRDefault="00767B0B" w:rsidP="00767B0B">
      <w:pPr>
        <w:tabs>
          <w:tab w:val="left" w:pos="567"/>
        </w:tabs>
        <w:spacing w:line="260" w:lineRule="exact"/>
        <w:rPr>
          <w:color w:val="008000"/>
          <w:sz w:val="22"/>
          <w:szCs w:val="22"/>
          <w:lang w:eastAsia="lt-LT" w:bidi="lt-LT"/>
        </w:rPr>
      </w:pPr>
      <w:r w:rsidRPr="00767B0B">
        <w:rPr>
          <w:sz w:val="22"/>
          <w:lang w:eastAsia="lt-LT" w:bidi="lt-LT"/>
        </w:rPr>
        <w:lastRenderedPageBreak/>
        <w:t xml:space="preserve">PC: {numeris} </w:t>
      </w:r>
    </w:p>
    <w:p w14:paraId="4FC4E82E" w14:textId="77777777" w:rsidR="00767B0B" w:rsidRPr="00B01D29" w:rsidRDefault="00767B0B" w:rsidP="00767B0B">
      <w:pPr>
        <w:tabs>
          <w:tab w:val="left" w:pos="567"/>
        </w:tabs>
        <w:spacing w:line="260" w:lineRule="exact"/>
        <w:rPr>
          <w:noProof/>
          <w:sz w:val="22"/>
          <w:lang w:eastAsia="lt-LT" w:bidi="lt-LT"/>
        </w:rPr>
      </w:pPr>
      <w:r w:rsidRPr="00B01D29">
        <w:rPr>
          <w:noProof/>
          <w:sz w:val="22"/>
          <w:lang w:eastAsia="lt-LT" w:bidi="lt-LT"/>
        </w:rPr>
        <w:t xml:space="preserve">SN: {numeris} </w:t>
      </w:r>
    </w:p>
    <w:p w14:paraId="500C0952" w14:textId="77777777" w:rsidR="00767B0B" w:rsidRPr="00746CF6" w:rsidRDefault="00767B0B" w:rsidP="00767B0B">
      <w:pPr>
        <w:tabs>
          <w:tab w:val="left" w:pos="567"/>
        </w:tabs>
        <w:spacing w:line="260" w:lineRule="exact"/>
        <w:rPr>
          <w:sz w:val="22"/>
          <w:highlight w:val="lightGray"/>
        </w:rPr>
      </w:pPr>
      <w:r w:rsidRPr="00746CF6">
        <w:rPr>
          <w:sz w:val="22"/>
          <w:highlight w:val="lightGray"/>
        </w:rPr>
        <w:t xml:space="preserve">NN: {numeris} </w:t>
      </w:r>
    </w:p>
    <w:p w14:paraId="78CE7C1B" w14:textId="77777777" w:rsidR="00BA4136" w:rsidRPr="00EF52F8" w:rsidRDefault="00BA4136" w:rsidP="00F90033">
      <w:pPr>
        <w:pStyle w:val="Pagrindinistekstas"/>
        <w:spacing w:after="0"/>
        <w:rPr>
          <w:sz w:val="22"/>
          <w:szCs w:val="22"/>
        </w:rPr>
      </w:pPr>
      <w:r w:rsidRPr="00EF52F8">
        <w:rPr>
          <w:sz w:val="22"/>
          <w:szCs w:val="22"/>
        </w:rPr>
        <w:br w:type="page"/>
      </w:r>
    </w:p>
    <w:p w14:paraId="247C188A" w14:textId="77777777" w:rsidR="00BA4136" w:rsidRPr="00EF52F8" w:rsidRDefault="00BA4136" w:rsidP="00F90033">
      <w:pPr>
        <w:pBdr>
          <w:top w:val="single" w:sz="4" w:space="1" w:color="auto"/>
          <w:left w:val="single" w:sz="4" w:space="4" w:color="auto"/>
          <w:bottom w:val="single" w:sz="4" w:space="1" w:color="auto"/>
          <w:right w:val="single" w:sz="4" w:space="4" w:color="auto"/>
        </w:pBdr>
        <w:rPr>
          <w:b/>
          <w:sz w:val="22"/>
          <w:szCs w:val="22"/>
        </w:rPr>
      </w:pPr>
      <w:r w:rsidRPr="00EF52F8">
        <w:rPr>
          <w:b/>
          <w:sz w:val="22"/>
          <w:szCs w:val="22"/>
        </w:rPr>
        <w:lastRenderedPageBreak/>
        <w:t xml:space="preserve">MINIMALI </w:t>
      </w:r>
      <w:r w:rsidRPr="00EF52F8">
        <w:rPr>
          <w:b/>
          <w:caps/>
          <w:sz w:val="22"/>
          <w:szCs w:val="22"/>
        </w:rPr>
        <w:t xml:space="preserve">informacija ant </w:t>
      </w:r>
      <w:r w:rsidRPr="00EF52F8">
        <w:rPr>
          <w:b/>
          <w:sz w:val="22"/>
          <w:szCs w:val="22"/>
        </w:rPr>
        <w:t>LIZDINIŲ PLOKŠTELIŲ ARBA DVISLUOKSNIŲ JUOSTELIŲ</w:t>
      </w:r>
    </w:p>
    <w:p w14:paraId="47C61C02" w14:textId="77777777" w:rsidR="00BA4136" w:rsidRPr="00EF52F8" w:rsidRDefault="00BA4136" w:rsidP="00F90033">
      <w:pPr>
        <w:pBdr>
          <w:top w:val="single" w:sz="4" w:space="1" w:color="auto"/>
          <w:left w:val="single" w:sz="4" w:space="4" w:color="auto"/>
          <w:bottom w:val="single" w:sz="4" w:space="1" w:color="auto"/>
          <w:right w:val="single" w:sz="4" w:space="4" w:color="auto"/>
        </w:pBdr>
        <w:rPr>
          <w:b/>
          <w:sz w:val="22"/>
          <w:szCs w:val="22"/>
        </w:rPr>
      </w:pPr>
    </w:p>
    <w:p w14:paraId="162D4335" w14:textId="77777777" w:rsidR="00BA4136" w:rsidRPr="00EF52F8" w:rsidRDefault="00BA4136" w:rsidP="00F90033">
      <w:pPr>
        <w:pBdr>
          <w:top w:val="single" w:sz="4" w:space="1" w:color="auto"/>
          <w:left w:val="single" w:sz="4" w:space="4" w:color="auto"/>
          <w:bottom w:val="single" w:sz="4" w:space="1" w:color="auto"/>
          <w:right w:val="single" w:sz="4" w:space="4" w:color="auto"/>
        </w:pBdr>
        <w:outlineLvl w:val="0"/>
        <w:rPr>
          <w:b/>
          <w:caps/>
          <w:sz w:val="22"/>
          <w:szCs w:val="22"/>
        </w:rPr>
      </w:pPr>
      <w:r w:rsidRPr="00EF52F8">
        <w:rPr>
          <w:b/>
          <w:sz w:val="22"/>
          <w:szCs w:val="22"/>
        </w:rPr>
        <w:t>LIZDINĖ PLOKŠTELĖ</w:t>
      </w:r>
    </w:p>
    <w:p w14:paraId="617810DC" w14:textId="77777777" w:rsidR="00BA4136" w:rsidRPr="00B01D29" w:rsidRDefault="00BA4136" w:rsidP="00B01D29">
      <w:pPr>
        <w:pStyle w:val="Antrat2"/>
        <w:spacing w:before="0"/>
        <w:rPr>
          <w:rFonts w:ascii="Times New Roman" w:hAnsi="Times New Roman"/>
          <w:b w:val="0"/>
          <w:color w:val="auto"/>
          <w:sz w:val="22"/>
          <w:szCs w:val="22"/>
        </w:rPr>
      </w:pPr>
    </w:p>
    <w:p w14:paraId="562BA222" w14:textId="77777777" w:rsidR="00BA4136" w:rsidRPr="00EF52F8" w:rsidRDefault="00BA4136" w:rsidP="00F90033">
      <w:pPr>
        <w:rPr>
          <w:sz w:val="22"/>
          <w:szCs w:val="22"/>
        </w:rPr>
      </w:pPr>
    </w:p>
    <w:p w14:paraId="62F7E6DD"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1.</w:t>
      </w:r>
      <w:r w:rsidRPr="00EF52F8">
        <w:rPr>
          <w:b/>
          <w:caps/>
          <w:sz w:val="22"/>
          <w:szCs w:val="22"/>
        </w:rPr>
        <w:tab/>
        <w:t>Vaistinio preparato pavadinimas</w:t>
      </w:r>
    </w:p>
    <w:p w14:paraId="5B60976E" w14:textId="77777777" w:rsidR="00BA4136" w:rsidRPr="00EF52F8" w:rsidRDefault="00BA4136" w:rsidP="00F90033">
      <w:pPr>
        <w:pStyle w:val="Pagrindinistekstas"/>
        <w:spacing w:after="0"/>
        <w:rPr>
          <w:sz w:val="22"/>
          <w:szCs w:val="22"/>
        </w:rPr>
      </w:pPr>
    </w:p>
    <w:p w14:paraId="239E4D6D" w14:textId="77777777" w:rsidR="00767B0B" w:rsidRDefault="00767B0B" w:rsidP="00767B0B">
      <w:pPr>
        <w:rPr>
          <w:sz w:val="22"/>
          <w:szCs w:val="22"/>
        </w:rPr>
      </w:pPr>
      <w:r>
        <w:rPr>
          <w:color w:val="222222"/>
          <w:sz w:val="22"/>
          <w:szCs w:val="22"/>
          <w:shd w:val="clear" w:color="auto" w:fill="FFFFFF"/>
        </w:rPr>
        <w:t>Azithromycin Teva 250 mg disperguojamosios tabletės</w:t>
      </w:r>
    </w:p>
    <w:p w14:paraId="0B0D08BF" w14:textId="77777777" w:rsidR="00767B0B" w:rsidRDefault="00767B0B" w:rsidP="00767B0B">
      <w:pPr>
        <w:rPr>
          <w:color w:val="222222"/>
          <w:sz w:val="22"/>
          <w:szCs w:val="22"/>
          <w:shd w:val="clear" w:color="auto" w:fill="FFFFFF"/>
        </w:rPr>
      </w:pPr>
      <w:r w:rsidRPr="00746CF6">
        <w:rPr>
          <w:color w:val="222222"/>
          <w:sz w:val="22"/>
          <w:highlight w:val="lightGray"/>
          <w:shd w:val="clear" w:color="auto" w:fill="FFFFFF"/>
        </w:rPr>
        <w:t>Azithromycin Teva 500 mg disperguojamosios tabletės</w:t>
      </w:r>
    </w:p>
    <w:p w14:paraId="0E153911" w14:textId="77777777" w:rsidR="00BA4136" w:rsidRPr="00EF52F8" w:rsidRDefault="00BA4136" w:rsidP="00F90033">
      <w:pPr>
        <w:ind w:left="567" w:hanging="567"/>
        <w:rPr>
          <w:iCs/>
          <w:sz w:val="22"/>
          <w:szCs w:val="22"/>
        </w:rPr>
      </w:pPr>
      <w:r w:rsidRPr="00EF52F8">
        <w:rPr>
          <w:iCs/>
          <w:color w:val="000000"/>
          <w:sz w:val="22"/>
          <w:szCs w:val="22"/>
        </w:rPr>
        <w:t>Azithromycinum</w:t>
      </w:r>
    </w:p>
    <w:p w14:paraId="5F3B050F" w14:textId="77777777" w:rsidR="00BA4136" w:rsidRPr="00EF52F8" w:rsidRDefault="00BA4136" w:rsidP="00F90033">
      <w:pPr>
        <w:pStyle w:val="Pagrindinistekstas"/>
        <w:spacing w:after="0"/>
        <w:rPr>
          <w:sz w:val="22"/>
          <w:szCs w:val="22"/>
        </w:rPr>
      </w:pPr>
    </w:p>
    <w:p w14:paraId="763E0004" w14:textId="77777777" w:rsidR="00BA4136" w:rsidRPr="00EF52F8" w:rsidRDefault="00BA4136" w:rsidP="00F90033">
      <w:pPr>
        <w:pStyle w:val="Pagrindinistekstas"/>
        <w:spacing w:after="0"/>
        <w:rPr>
          <w:sz w:val="22"/>
          <w:szCs w:val="22"/>
        </w:rPr>
      </w:pPr>
    </w:p>
    <w:p w14:paraId="4393850D"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sz w:val="22"/>
          <w:szCs w:val="22"/>
        </w:rPr>
        <w:t>2.</w:t>
      </w:r>
      <w:r w:rsidRPr="00EF52F8">
        <w:rPr>
          <w:b/>
          <w:sz w:val="22"/>
          <w:szCs w:val="22"/>
        </w:rPr>
        <w:tab/>
      </w:r>
      <w:r w:rsidRPr="00EF52F8">
        <w:rPr>
          <w:b/>
          <w:caps/>
          <w:sz w:val="22"/>
          <w:szCs w:val="22"/>
        </w:rPr>
        <w:t xml:space="preserve">REGISTRUOTOJO pavadinimas </w:t>
      </w:r>
    </w:p>
    <w:p w14:paraId="0D641745" w14:textId="77777777" w:rsidR="00BA4136" w:rsidRPr="00EF52F8" w:rsidRDefault="00BA4136" w:rsidP="00F90033">
      <w:pPr>
        <w:pStyle w:val="Pagrindinistekstas"/>
        <w:spacing w:after="0"/>
        <w:rPr>
          <w:sz w:val="22"/>
          <w:szCs w:val="22"/>
        </w:rPr>
      </w:pPr>
    </w:p>
    <w:p w14:paraId="53DD79D9" w14:textId="77777777" w:rsidR="00BA4136" w:rsidRPr="00EF52F8" w:rsidRDefault="00A34C2F" w:rsidP="00F90033">
      <w:pPr>
        <w:pStyle w:val="Pagrindinistekstas"/>
        <w:spacing w:after="0"/>
        <w:rPr>
          <w:sz w:val="22"/>
          <w:szCs w:val="22"/>
        </w:rPr>
      </w:pPr>
      <w:r w:rsidRPr="00A34C2F">
        <w:rPr>
          <w:sz w:val="22"/>
          <w:szCs w:val="22"/>
        </w:rPr>
        <w:t>Teva Pharma B.V.</w:t>
      </w:r>
    </w:p>
    <w:p w14:paraId="7298541E" w14:textId="77777777" w:rsidR="00BA4136" w:rsidRDefault="00BA4136" w:rsidP="00F90033">
      <w:pPr>
        <w:pStyle w:val="Pagrindinistekstas"/>
        <w:spacing w:after="0"/>
        <w:rPr>
          <w:sz w:val="22"/>
          <w:szCs w:val="22"/>
        </w:rPr>
      </w:pPr>
    </w:p>
    <w:p w14:paraId="58DFFE61" w14:textId="77777777" w:rsidR="00A34C2F" w:rsidRPr="00EF52F8" w:rsidRDefault="00A34C2F" w:rsidP="00F90033">
      <w:pPr>
        <w:pStyle w:val="Pagrindinistekstas"/>
        <w:spacing w:after="0"/>
        <w:rPr>
          <w:sz w:val="22"/>
          <w:szCs w:val="22"/>
        </w:rPr>
      </w:pPr>
    </w:p>
    <w:p w14:paraId="242EB644" w14:textId="77777777"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sz w:val="22"/>
          <w:szCs w:val="22"/>
        </w:rPr>
        <w:t>3.</w:t>
      </w:r>
      <w:r w:rsidRPr="00EF52F8">
        <w:rPr>
          <w:b/>
          <w:sz w:val="22"/>
          <w:szCs w:val="22"/>
        </w:rPr>
        <w:tab/>
      </w:r>
      <w:r w:rsidRPr="00EF52F8">
        <w:rPr>
          <w:b/>
          <w:caps/>
          <w:sz w:val="22"/>
          <w:szCs w:val="22"/>
        </w:rPr>
        <w:t>tinkamumo laikas</w:t>
      </w:r>
    </w:p>
    <w:p w14:paraId="2F131F2D" w14:textId="77777777" w:rsidR="00BA4136" w:rsidRPr="00EF52F8" w:rsidRDefault="00BA4136" w:rsidP="00F90033">
      <w:pPr>
        <w:pStyle w:val="Pagrindinistekstas"/>
        <w:spacing w:after="0"/>
        <w:rPr>
          <w:sz w:val="22"/>
          <w:szCs w:val="22"/>
        </w:rPr>
      </w:pPr>
    </w:p>
    <w:p w14:paraId="0B9FDE56" w14:textId="77777777" w:rsidR="00BA4136" w:rsidRPr="00EF52F8" w:rsidRDefault="00BA4136" w:rsidP="00F90033">
      <w:pPr>
        <w:pStyle w:val="Pagrindinistekstas"/>
        <w:spacing w:after="0"/>
        <w:rPr>
          <w:sz w:val="22"/>
          <w:szCs w:val="22"/>
        </w:rPr>
      </w:pPr>
      <w:r w:rsidRPr="00A34C2F">
        <w:rPr>
          <w:color w:val="000000"/>
          <w:sz w:val="22"/>
          <w:szCs w:val="22"/>
        </w:rPr>
        <w:t>EXP {mm.MMMM}</w:t>
      </w:r>
    </w:p>
    <w:p w14:paraId="0F214CAE" w14:textId="77777777" w:rsidR="00BA4136" w:rsidRPr="00EF52F8" w:rsidRDefault="00BA4136" w:rsidP="00F90033">
      <w:pPr>
        <w:pStyle w:val="Pagrindinistekstas"/>
        <w:spacing w:after="0"/>
        <w:rPr>
          <w:sz w:val="22"/>
          <w:szCs w:val="22"/>
        </w:rPr>
      </w:pPr>
    </w:p>
    <w:p w14:paraId="0B8774F9" w14:textId="77777777" w:rsidR="00BA4136" w:rsidRPr="00EF52F8" w:rsidRDefault="00BA4136" w:rsidP="00F90033">
      <w:pPr>
        <w:pStyle w:val="Pagrindinistekstas"/>
        <w:spacing w:after="0"/>
        <w:rPr>
          <w:sz w:val="22"/>
          <w:szCs w:val="22"/>
        </w:rPr>
      </w:pPr>
    </w:p>
    <w:p w14:paraId="669F2C0D" w14:textId="77777777" w:rsidR="00BA4136" w:rsidRPr="00EF52F8" w:rsidRDefault="00BA4136" w:rsidP="00F90033">
      <w:pPr>
        <w:pBdr>
          <w:top w:val="single" w:sz="4" w:space="1" w:color="auto"/>
          <w:left w:val="single" w:sz="4" w:space="4" w:color="auto"/>
          <w:bottom w:val="single" w:sz="4" w:space="1" w:color="auto"/>
          <w:right w:val="single" w:sz="4" w:space="4" w:color="auto"/>
        </w:pBdr>
        <w:rPr>
          <w:b/>
          <w:sz w:val="22"/>
          <w:szCs w:val="22"/>
        </w:rPr>
      </w:pPr>
      <w:r w:rsidRPr="00EF52F8">
        <w:rPr>
          <w:b/>
          <w:sz w:val="22"/>
          <w:szCs w:val="22"/>
        </w:rPr>
        <w:t>4.</w:t>
      </w:r>
      <w:r w:rsidRPr="00EF52F8">
        <w:rPr>
          <w:b/>
          <w:sz w:val="22"/>
          <w:szCs w:val="22"/>
        </w:rPr>
        <w:tab/>
        <w:t>SERIJOS NUMERIS</w:t>
      </w:r>
    </w:p>
    <w:p w14:paraId="0369E663" w14:textId="77777777" w:rsidR="00BA4136" w:rsidRPr="00EF52F8" w:rsidRDefault="00BA4136" w:rsidP="00F90033">
      <w:pPr>
        <w:pStyle w:val="Pagrindinistekstas"/>
        <w:spacing w:after="0"/>
        <w:rPr>
          <w:sz w:val="22"/>
          <w:szCs w:val="22"/>
        </w:rPr>
      </w:pPr>
    </w:p>
    <w:p w14:paraId="10B81A84" w14:textId="77777777" w:rsidR="00BA4136" w:rsidRPr="00EF52F8" w:rsidRDefault="00BA4136" w:rsidP="00F90033">
      <w:pPr>
        <w:pStyle w:val="Pagrindinistekstas"/>
        <w:spacing w:after="0"/>
        <w:rPr>
          <w:sz w:val="22"/>
          <w:szCs w:val="22"/>
        </w:rPr>
      </w:pPr>
      <w:r w:rsidRPr="00A34C2F">
        <w:rPr>
          <w:color w:val="000000"/>
          <w:sz w:val="22"/>
          <w:szCs w:val="22"/>
        </w:rPr>
        <w:t>Lot</w:t>
      </w:r>
    </w:p>
    <w:p w14:paraId="01DDF66D" w14:textId="77777777" w:rsidR="00BA4136" w:rsidRPr="00EF52F8" w:rsidRDefault="00BA4136" w:rsidP="00F90033">
      <w:pPr>
        <w:pStyle w:val="Pagrindinistekstas"/>
        <w:spacing w:after="0"/>
        <w:rPr>
          <w:sz w:val="22"/>
          <w:szCs w:val="22"/>
        </w:rPr>
      </w:pPr>
    </w:p>
    <w:p w14:paraId="3B43571D" w14:textId="77777777" w:rsidR="00BA4136" w:rsidRPr="00EF52F8" w:rsidRDefault="00BA4136" w:rsidP="00F90033">
      <w:pPr>
        <w:rPr>
          <w:sz w:val="22"/>
          <w:szCs w:val="22"/>
        </w:rPr>
      </w:pPr>
    </w:p>
    <w:p w14:paraId="2171D120" w14:textId="77777777" w:rsidR="00BA4136" w:rsidRPr="00EF52F8" w:rsidRDefault="00BA4136" w:rsidP="00F90033">
      <w:pPr>
        <w:pBdr>
          <w:top w:val="single" w:sz="4" w:space="1" w:color="auto"/>
          <w:left w:val="single" w:sz="4" w:space="4" w:color="auto"/>
          <w:bottom w:val="single" w:sz="4" w:space="1" w:color="auto"/>
          <w:right w:val="single" w:sz="4" w:space="4" w:color="auto"/>
        </w:pBdr>
        <w:rPr>
          <w:b/>
          <w:sz w:val="22"/>
          <w:szCs w:val="22"/>
        </w:rPr>
      </w:pPr>
      <w:r w:rsidRPr="00EF52F8">
        <w:rPr>
          <w:b/>
          <w:sz w:val="22"/>
          <w:szCs w:val="22"/>
        </w:rPr>
        <w:t>5.</w:t>
      </w:r>
      <w:r w:rsidRPr="00EF52F8">
        <w:rPr>
          <w:b/>
          <w:sz w:val="22"/>
          <w:szCs w:val="22"/>
        </w:rPr>
        <w:tab/>
        <w:t>KITA</w:t>
      </w:r>
    </w:p>
    <w:p w14:paraId="26707E16" w14:textId="77777777" w:rsidR="00BA4136" w:rsidRPr="00EF52F8" w:rsidRDefault="00BA4136" w:rsidP="00F90033">
      <w:pPr>
        <w:pStyle w:val="Pagrindinistekstas"/>
        <w:spacing w:after="0"/>
        <w:rPr>
          <w:sz w:val="22"/>
          <w:szCs w:val="22"/>
        </w:rPr>
      </w:pPr>
    </w:p>
    <w:p w14:paraId="44A1D414" w14:textId="77777777" w:rsidR="00BA4136" w:rsidRPr="00B01D29" w:rsidRDefault="00BA4136" w:rsidP="00B01D29">
      <w:pPr>
        <w:pStyle w:val="Antrat2"/>
        <w:spacing w:before="0"/>
        <w:rPr>
          <w:rFonts w:ascii="Times New Roman" w:hAnsi="Times New Roman"/>
          <w:color w:val="auto"/>
          <w:sz w:val="22"/>
          <w:szCs w:val="22"/>
        </w:rPr>
      </w:pPr>
    </w:p>
    <w:p w14:paraId="0F51E50D" w14:textId="77777777" w:rsidR="00BA4136" w:rsidRPr="00EF52F8" w:rsidRDefault="00BA4136" w:rsidP="00F90033">
      <w:pPr>
        <w:spacing w:after="200"/>
        <w:rPr>
          <w:sz w:val="22"/>
          <w:szCs w:val="22"/>
        </w:rPr>
      </w:pPr>
      <w:r w:rsidRPr="00EF52F8">
        <w:rPr>
          <w:sz w:val="22"/>
          <w:szCs w:val="22"/>
        </w:rPr>
        <w:br w:type="page"/>
      </w:r>
    </w:p>
    <w:p w14:paraId="53CCD8C5" w14:textId="77777777" w:rsidR="00BA4136" w:rsidRPr="00EF52F8" w:rsidRDefault="00BA4136" w:rsidP="00F90033">
      <w:pPr>
        <w:rPr>
          <w:sz w:val="22"/>
          <w:szCs w:val="22"/>
        </w:rPr>
      </w:pPr>
    </w:p>
    <w:p w14:paraId="74A4EE7B" w14:textId="77777777" w:rsidR="00BA4136" w:rsidRPr="00EF52F8" w:rsidRDefault="00BA4136" w:rsidP="00F90033">
      <w:pPr>
        <w:pStyle w:val="Pavadinimas"/>
        <w:rPr>
          <w:szCs w:val="22"/>
        </w:rPr>
      </w:pPr>
    </w:p>
    <w:p w14:paraId="765DDA9E" w14:textId="77777777" w:rsidR="00BA4136" w:rsidRPr="00EF52F8" w:rsidRDefault="00BA4136" w:rsidP="00F90033">
      <w:pPr>
        <w:pStyle w:val="Pavadinimas"/>
        <w:rPr>
          <w:szCs w:val="22"/>
        </w:rPr>
      </w:pPr>
    </w:p>
    <w:p w14:paraId="0998DC02" w14:textId="77777777" w:rsidR="00BA4136" w:rsidRPr="00EF52F8" w:rsidRDefault="00BA4136" w:rsidP="00F90033">
      <w:pPr>
        <w:pStyle w:val="Pavadinimas"/>
        <w:rPr>
          <w:szCs w:val="22"/>
        </w:rPr>
      </w:pPr>
    </w:p>
    <w:p w14:paraId="483CEEE6" w14:textId="77777777" w:rsidR="00BA4136" w:rsidRPr="00EF52F8" w:rsidRDefault="00BA4136" w:rsidP="00F90033">
      <w:pPr>
        <w:pStyle w:val="Pavadinimas"/>
        <w:rPr>
          <w:szCs w:val="22"/>
        </w:rPr>
      </w:pPr>
    </w:p>
    <w:p w14:paraId="64A5D3E8" w14:textId="77777777" w:rsidR="00BA4136" w:rsidRPr="00EF52F8" w:rsidRDefault="00BA4136" w:rsidP="00F90033">
      <w:pPr>
        <w:pStyle w:val="Pavadinimas"/>
        <w:rPr>
          <w:szCs w:val="22"/>
        </w:rPr>
      </w:pPr>
    </w:p>
    <w:p w14:paraId="48BF49C4" w14:textId="77777777" w:rsidR="00BA4136" w:rsidRPr="00EF52F8" w:rsidRDefault="00BA4136" w:rsidP="00F90033">
      <w:pPr>
        <w:pStyle w:val="Pavadinimas"/>
        <w:rPr>
          <w:szCs w:val="22"/>
        </w:rPr>
      </w:pPr>
    </w:p>
    <w:p w14:paraId="6D7DBFEA" w14:textId="77777777" w:rsidR="00BA4136" w:rsidRPr="00EF52F8" w:rsidRDefault="00BA4136" w:rsidP="00F90033">
      <w:pPr>
        <w:pStyle w:val="Pavadinimas"/>
        <w:rPr>
          <w:szCs w:val="22"/>
        </w:rPr>
      </w:pPr>
    </w:p>
    <w:p w14:paraId="0C385A70" w14:textId="77777777" w:rsidR="00BA4136" w:rsidRPr="00EF52F8" w:rsidRDefault="00BA4136" w:rsidP="00F90033">
      <w:pPr>
        <w:pStyle w:val="Pavadinimas"/>
        <w:rPr>
          <w:szCs w:val="22"/>
        </w:rPr>
      </w:pPr>
    </w:p>
    <w:p w14:paraId="68F239DA" w14:textId="77777777" w:rsidR="00BA4136" w:rsidRPr="00EF52F8" w:rsidRDefault="00BA4136" w:rsidP="00F90033">
      <w:pPr>
        <w:pStyle w:val="Pavadinimas"/>
        <w:rPr>
          <w:szCs w:val="22"/>
        </w:rPr>
      </w:pPr>
    </w:p>
    <w:p w14:paraId="2FA23EC2" w14:textId="77777777" w:rsidR="00BA4136" w:rsidRPr="00EF52F8" w:rsidRDefault="00BA4136" w:rsidP="00F90033">
      <w:pPr>
        <w:pStyle w:val="Pavadinimas"/>
        <w:rPr>
          <w:szCs w:val="22"/>
        </w:rPr>
      </w:pPr>
    </w:p>
    <w:p w14:paraId="7E4E54CA" w14:textId="77777777" w:rsidR="00BA4136" w:rsidRPr="00EF52F8" w:rsidRDefault="00BA4136" w:rsidP="00F90033">
      <w:pPr>
        <w:pStyle w:val="Pavadinimas"/>
        <w:rPr>
          <w:szCs w:val="22"/>
        </w:rPr>
      </w:pPr>
    </w:p>
    <w:p w14:paraId="1E17D20E" w14:textId="77777777" w:rsidR="00BA4136" w:rsidRPr="00EF52F8" w:rsidRDefault="00BA4136" w:rsidP="00F90033">
      <w:pPr>
        <w:pStyle w:val="Pavadinimas"/>
        <w:rPr>
          <w:szCs w:val="22"/>
        </w:rPr>
      </w:pPr>
    </w:p>
    <w:p w14:paraId="12E2228E" w14:textId="77777777" w:rsidR="00BA4136" w:rsidRPr="00EF52F8" w:rsidRDefault="00BA4136" w:rsidP="00F90033">
      <w:pPr>
        <w:pStyle w:val="Pavadinimas"/>
        <w:rPr>
          <w:szCs w:val="22"/>
        </w:rPr>
      </w:pPr>
    </w:p>
    <w:p w14:paraId="08544F4C" w14:textId="77777777" w:rsidR="00BA4136" w:rsidRPr="00EF52F8" w:rsidRDefault="00BA4136" w:rsidP="00F90033">
      <w:pPr>
        <w:pStyle w:val="Pavadinimas"/>
        <w:rPr>
          <w:szCs w:val="22"/>
        </w:rPr>
      </w:pPr>
    </w:p>
    <w:p w14:paraId="2572C272" w14:textId="77777777" w:rsidR="00BA4136" w:rsidRPr="00EF52F8" w:rsidRDefault="00BA4136" w:rsidP="00F90033">
      <w:pPr>
        <w:pStyle w:val="Pavadinimas"/>
        <w:rPr>
          <w:szCs w:val="22"/>
        </w:rPr>
      </w:pPr>
    </w:p>
    <w:p w14:paraId="3E9A4CDB" w14:textId="77777777" w:rsidR="00BA4136" w:rsidRPr="00EF52F8" w:rsidRDefault="00BA4136" w:rsidP="00F90033">
      <w:pPr>
        <w:pStyle w:val="Pavadinimas"/>
        <w:rPr>
          <w:szCs w:val="22"/>
        </w:rPr>
      </w:pPr>
    </w:p>
    <w:p w14:paraId="4083454D" w14:textId="77777777" w:rsidR="00BA4136" w:rsidRPr="00EF52F8" w:rsidRDefault="00BA4136" w:rsidP="00F90033">
      <w:pPr>
        <w:pStyle w:val="Pavadinimas"/>
        <w:rPr>
          <w:szCs w:val="22"/>
        </w:rPr>
      </w:pPr>
    </w:p>
    <w:p w14:paraId="0706695A" w14:textId="77777777" w:rsidR="00BA4136" w:rsidRPr="00EF52F8" w:rsidRDefault="00BA4136" w:rsidP="00F90033">
      <w:pPr>
        <w:pStyle w:val="Pavadinimas"/>
        <w:rPr>
          <w:szCs w:val="22"/>
        </w:rPr>
      </w:pPr>
    </w:p>
    <w:p w14:paraId="1C045506" w14:textId="77777777" w:rsidR="00BA4136" w:rsidRPr="00EF52F8" w:rsidRDefault="00BA4136" w:rsidP="00F90033">
      <w:pPr>
        <w:pStyle w:val="Pavadinimas"/>
        <w:rPr>
          <w:szCs w:val="22"/>
        </w:rPr>
      </w:pPr>
    </w:p>
    <w:p w14:paraId="6D3E8AEA" w14:textId="77777777" w:rsidR="00BA4136" w:rsidRPr="00EF52F8" w:rsidRDefault="00BA4136" w:rsidP="00F90033">
      <w:pPr>
        <w:pStyle w:val="Pavadinimas"/>
        <w:rPr>
          <w:szCs w:val="22"/>
        </w:rPr>
      </w:pPr>
    </w:p>
    <w:p w14:paraId="136414A4" w14:textId="77777777" w:rsidR="00BA4136" w:rsidRPr="00EF52F8" w:rsidRDefault="00BA4136" w:rsidP="00F90033">
      <w:pPr>
        <w:pStyle w:val="Pavadinimas"/>
        <w:rPr>
          <w:szCs w:val="22"/>
        </w:rPr>
      </w:pPr>
    </w:p>
    <w:p w14:paraId="0178A522" w14:textId="77777777" w:rsidR="00776268" w:rsidRDefault="00776268" w:rsidP="00F90033">
      <w:pPr>
        <w:pStyle w:val="Pavadinimas"/>
        <w:rPr>
          <w:szCs w:val="22"/>
        </w:rPr>
      </w:pPr>
    </w:p>
    <w:p w14:paraId="0C63BCC1" w14:textId="77777777" w:rsidR="00BA4136" w:rsidRPr="00EF52F8" w:rsidRDefault="00BA4136" w:rsidP="00F90033">
      <w:pPr>
        <w:pStyle w:val="Pavadinimas"/>
        <w:rPr>
          <w:szCs w:val="22"/>
        </w:rPr>
      </w:pPr>
      <w:r w:rsidRPr="00EF52F8">
        <w:rPr>
          <w:szCs w:val="22"/>
        </w:rPr>
        <w:t>B. PAKUOTĖS LAPELIS</w:t>
      </w:r>
    </w:p>
    <w:p w14:paraId="694D02D1" w14:textId="77777777" w:rsidR="00BA4136" w:rsidRPr="00EF52F8" w:rsidRDefault="00BA4136" w:rsidP="00F90033">
      <w:pPr>
        <w:jc w:val="center"/>
        <w:rPr>
          <w:b/>
          <w:sz w:val="22"/>
          <w:szCs w:val="22"/>
        </w:rPr>
      </w:pPr>
      <w:r w:rsidRPr="00EF52F8">
        <w:rPr>
          <w:sz w:val="22"/>
          <w:szCs w:val="22"/>
        </w:rPr>
        <w:br w:type="page"/>
      </w:r>
      <w:r w:rsidRPr="00EF52F8">
        <w:rPr>
          <w:b/>
          <w:sz w:val="22"/>
          <w:szCs w:val="22"/>
        </w:rPr>
        <w:lastRenderedPageBreak/>
        <w:t>Pakuotės lapelis: informacija vartotojui</w:t>
      </w:r>
    </w:p>
    <w:p w14:paraId="4A71F4F0" w14:textId="77777777" w:rsidR="00BA4136" w:rsidRPr="00EF52F8" w:rsidRDefault="00BA4136" w:rsidP="00F90033">
      <w:pPr>
        <w:rPr>
          <w:b/>
          <w:sz w:val="22"/>
          <w:szCs w:val="22"/>
        </w:rPr>
      </w:pPr>
    </w:p>
    <w:p w14:paraId="10CE77A7" w14:textId="77777777" w:rsidR="0057357D" w:rsidRPr="0057357D" w:rsidRDefault="0057357D" w:rsidP="0057357D">
      <w:pPr>
        <w:jc w:val="center"/>
        <w:rPr>
          <w:b/>
          <w:sz w:val="22"/>
          <w:szCs w:val="22"/>
        </w:rPr>
      </w:pPr>
      <w:r w:rsidRPr="0057357D">
        <w:rPr>
          <w:b/>
          <w:color w:val="222222"/>
          <w:sz w:val="22"/>
          <w:szCs w:val="22"/>
          <w:shd w:val="clear" w:color="auto" w:fill="FFFFFF"/>
        </w:rPr>
        <w:t>Azithromycin Teva 250 mg disperguojamosios tabletės</w:t>
      </w:r>
    </w:p>
    <w:p w14:paraId="5BD0FAB0" w14:textId="77777777" w:rsidR="0057357D" w:rsidRPr="0057357D" w:rsidRDefault="0057357D" w:rsidP="0057357D">
      <w:pPr>
        <w:jc w:val="center"/>
        <w:rPr>
          <w:b/>
          <w:color w:val="222222"/>
          <w:sz w:val="22"/>
          <w:szCs w:val="22"/>
          <w:shd w:val="clear" w:color="auto" w:fill="FFFFFF"/>
        </w:rPr>
      </w:pPr>
      <w:r w:rsidRPr="00746CF6">
        <w:rPr>
          <w:b/>
          <w:color w:val="222222"/>
          <w:sz w:val="22"/>
          <w:highlight w:val="lightGray"/>
          <w:shd w:val="clear" w:color="auto" w:fill="FFFFFF"/>
        </w:rPr>
        <w:t>Azithromycin Teva 500 mg disperguojamosios tabletės</w:t>
      </w:r>
    </w:p>
    <w:p w14:paraId="7B2E148A" w14:textId="77777777" w:rsidR="00BA4136" w:rsidRPr="00EF52F8" w:rsidRDefault="00BA4136" w:rsidP="00F90033">
      <w:pPr>
        <w:ind w:left="567" w:hanging="567"/>
        <w:jc w:val="center"/>
        <w:rPr>
          <w:iCs/>
          <w:sz w:val="22"/>
          <w:szCs w:val="22"/>
        </w:rPr>
      </w:pPr>
      <w:r w:rsidRPr="00EF52F8">
        <w:rPr>
          <w:iCs/>
          <w:color w:val="000000"/>
          <w:sz w:val="22"/>
          <w:szCs w:val="22"/>
        </w:rPr>
        <w:t>Azitromicinas</w:t>
      </w:r>
    </w:p>
    <w:p w14:paraId="31D6F3D6" w14:textId="77777777" w:rsidR="00BA4136" w:rsidRPr="00EF52F8" w:rsidRDefault="00BA4136" w:rsidP="00F90033">
      <w:pPr>
        <w:rPr>
          <w:b/>
          <w:sz w:val="22"/>
          <w:szCs w:val="22"/>
        </w:rPr>
      </w:pPr>
    </w:p>
    <w:p w14:paraId="1E551C68" w14:textId="77777777" w:rsidR="00BA4136" w:rsidRPr="00EF52F8" w:rsidRDefault="00BA4136" w:rsidP="00F90033">
      <w:pPr>
        <w:rPr>
          <w:sz w:val="22"/>
          <w:szCs w:val="22"/>
        </w:rPr>
      </w:pPr>
      <w:r w:rsidRPr="00EF52F8">
        <w:rPr>
          <w:b/>
          <w:sz w:val="22"/>
          <w:szCs w:val="22"/>
        </w:rPr>
        <w:t>Atidžiai perskaitykite visą šį lapelį, prieš pradėdami vartoti vaistą, nes jame pateikiama Jums svarbi informacija.</w:t>
      </w:r>
    </w:p>
    <w:p w14:paraId="422F7615" w14:textId="77777777" w:rsidR="00BA4136" w:rsidRPr="00EF52F8" w:rsidRDefault="00BA4136" w:rsidP="00F90033">
      <w:pPr>
        <w:ind w:left="567" w:hanging="567"/>
        <w:rPr>
          <w:sz w:val="22"/>
          <w:szCs w:val="22"/>
        </w:rPr>
      </w:pPr>
      <w:r w:rsidRPr="00EF52F8">
        <w:rPr>
          <w:sz w:val="22"/>
          <w:szCs w:val="22"/>
        </w:rPr>
        <w:t>-</w:t>
      </w:r>
      <w:r w:rsidRPr="00EF52F8">
        <w:rPr>
          <w:sz w:val="22"/>
          <w:szCs w:val="22"/>
        </w:rPr>
        <w:tab/>
        <w:t xml:space="preserve">Neišmeskite šio lapelio, nes vėl gali prireikti jį perskaityti. </w:t>
      </w:r>
    </w:p>
    <w:p w14:paraId="31D1D53A" w14:textId="77777777" w:rsidR="00BA4136" w:rsidRPr="00EF52F8" w:rsidRDefault="00BA4136" w:rsidP="00F90033">
      <w:pPr>
        <w:ind w:left="567" w:hanging="567"/>
        <w:rPr>
          <w:sz w:val="22"/>
          <w:szCs w:val="22"/>
        </w:rPr>
      </w:pPr>
      <w:r w:rsidRPr="00EF52F8">
        <w:rPr>
          <w:sz w:val="22"/>
          <w:szCs w:val="22"/>
        </w:rPr>
        <w:t>-</w:t>
      </w:r>
      <w:r w:rsidRPr="00EF52F8">
        <w:rPr>
          <w:sz w:val="22"/>
          <w:szCs w:val="22"/>
        </w:rPr>
        <w:tab/>
        <w:t>Jeigu kiltų daugiau klausimų, kreipkitės į gydytoją arba vaistininką.</w:t>
      </w:r>
    </w:p>
    <w:p w14:paraId="59EDE47D" w14:textId="77777777" w:rsidR="00BA4136" w:rsidRPr="00EF52F8" w:rsidRDefault="00BA4136" w:rsidP="00F90033">
      <w:pPr>
        <w:ind w:left="567" w:hanging="567"/>
        <w:rPr>
          <w:sz w:val="22"/>
          <w:szCs w:val="22"/>
        </w:rPr>
      </w:pPr>
      <w:r w:rsidRPr="00EF52F8">
        <w:rPr>
          <w:sz w:val="22"/>
          <w:szCs w:val="22"/>
        </w:rPr>
        <w:t>-</w:t>
      </w:r>
      <w:r w:rsidRPr="00EF52F8">
        <w:rPr>
          <w:sz w:val="22"/>
          <w:szCs w:val="22"/>
        </w:rPr>
        <w:tab/>
        <w:t>Šis vaistas skirtas tik Jums, todėl kitiems žmonėms jo duoti negalima. Vaistas gali jiems pakenkti (net tiems, kurių ligos požymiai yra tokie patys kaip Jūsų).</w:t>
      </w:r>
      <w:r w:rsidRPr="00EF52F8">
        <w:rPr>
          <w:color w:val="008000"/>
          <w:sz w:val="22"/>
          <w:szCs w:val="22"/>
        </w:rPr>
        <w:t xml:space="preserve"> </w:t>
      </w:r>
    </w:p>
    <w:p w14:paraId="1663881F" w14:textId="77777777" w:rsidR="00BA4136" w:rsidRPr="00EF52F8" w:rsidRDefault="00BA4136" w:rsidP="00F90033">
      <w:pPr>
        <w:ind w:left="567" w:hanging="567"/>
        <w:rPr>
          <w:sz w:val="22"/>
          <w:szCs w:val="22"/>
        </w:rPr>
      </w:pPr>
      <w:r w:rsidRPr="00EF52F8">
        <w:rPr>
          <w:sz w:val="22"/>
          <w:szCs w:val="22"/>
        </w:rPr>
        <w:t>-</w:t>
      </w:r>
      <w:r w:rsidRPr="00EF52F8">
        <w:rPr>
          <w:sz w:val="22"/>
          <w:szCs w:val="22"/>
        </w:rPr>
        <w:tab/>
        <w:t>Jeigu pasireiškė šalutinis poveikis (net jeigu jis šiame lapelyje nenurodytas), kreipkitės į gydytoją arba vaistininką. Žr. 4 skyrių.</w:t>
      </w:r>
    </w:p>
    <w:p w14:paraId="0369D8A5" w14:textId="77777777" w:rsidR="00BA4136" w:rsidRPr="00EF52F8" w:rsidRDefault="00BA4136" w:rsidP="00F90033">
      <w:pPr>
        <w:rPr>
          <w:sz w:val="22"/>
          <w:szCs w:val="22"/>
        </w:rPr>
      </w:pPr>
    </w:p>
    <w:p w14:paraId="0EA8DB15" w14:textId="77777777" w:rsidR="00BA4136" w:rsidRPr="00EF52F8" w:rsidRDefault="00BA4136" w:rsidP="00F90033">
      <w:pPr>
        <w:rPr>
          <w:sz w:val="22"/>
          <w:szCs w:val="22"/>
        </w:rPr>
      </w:pPr>
    </w:p>
    <w:p w14:paraId="7EE95D63" w14:textId="77777777" w:rsidR="00BA4136" w:rsidRPr="00EF52F8" w:rsidRDefault="00BA4136" w:rsidP="00F90033">
      <w:pPr>
        <w:rPr>
          <w:b/>
          <w:sz w:val="22"/>
          <w:szCs w:val="22"/>
        </w:rPr>
      </w:pPr>
      <w:r w:rsidRPr="00EF52F8">
        <w:rPr>
          <w:b/>
          <w:sz w:val="22"/>
          <w:szCs w:val="22"/>
        </w:rPr>
        <w:t>Apie ką rašoma šiame lapelyje?</w:t>
      </w:r>
    </w:p>
    <w:p w14:paraId="59B097F9" w14:textId="77777777" w:rsidR="00BA4136" w:rsidRPr="00EF52F8" w:rsidRDefault="00BA4136" w:rsidP="00F90033">
      <w:pPr>
        <w:tabs>
          <w:tab w:val="left" w:pos="567"/>
        </w:tabs>
        <w:rPr>
          <w:sz w:val="22"/>
          <w:szCs w:val="22"/>
        </w:rPr>
      </w:pPr>
      <w:r w:rsidRPr="00EF52F8">
        <w:rPr>
          <w:sz w:val="22"/>
          <w:szCs w:val="22"/>
        </w:rPr>
        <w:t>1.</w:t>
      </w:r>
      <w:r w:rsidRPr="00EF52F8">
        <w:rPr>
          <w:sz w:val="22"/>
          <w:szCs w:val="22"/>
        </w:rPr>
        <w:tab/>
        <w:t xml:space="preserve">Kas yra Azithromycin </w:t>
      </w:r>
      <w:r w:rsidR="0057357D">
        <w:rPr>
          <w:sz w:val="22"/>
          <w:szCs w:val="22"/>
        </w:rPr>
        <w:t>Teva</w:t>
      </w:r>
      <w:r w:rsidRPr="00EF52F8">
        <w:rPr>
          <w:sz w:val="22"/>
          <w:szCs w:val="22"/>
        </w:rPr>
        <w:t xml:space="preserve"> ir kam jis vartojamas </w:t>
      </w:r>
    </w:p>
    <w:p w14:paraId="66C312C8" w14:textId="77777777" w:rsidR="00BA4136" w:rsidRPr="00EF52F8" w:rsidRDefault="00BA4136" w:rsidP="00F90033">
      <w:pPr>
        <w:tabs>
          <w:tab w:val="left" w:pos="567"/>
        </w:tabs>
        <w:rPr>
          <w:sz w:val="22"/>
          <w:szCs w:val="22"/>
        </w:rPr>
      </w:pPr>
      <w:r w:rsidRPr="00EF52F8">
        <w:rPr>
          <w:sz w:val="22"/>
          <w:szCs w:val="22"/>
        </w:rPr>
        <w:t>2.</w:t>
      </w:r>
      <w:r w:rsidRPr="00EF52F8">
        <w:rPr>
          <w:sz w:val="22"/>
          <w:szCs w:val="22"/>
        </w:rPr>
        <w:tab/>
        <w:t xml:space="preserve">Kas žinotina prieš vartojant Azithromycin </w:t>
      </w:r>
      <w:r w:rsidR="0057357D">
        <w:rPr>
          <w:sz w:val="22"/>
          <w:szCs w:val="22"/>
        </w:rPr>
        <w:t>Teva</w:t>
      </w:r>
    </w:p>
    <w:p w14:paraId="64B46F00" w14:textId="77777777" w:rsidR="00BA4136" w:rsidRPr="00EF52F8" w:rsidRDefault="00BA4136" w:rsidP="00F90033">
      <w:pPr>
        <w:tabs>
          <w:tab w:val="left" w:pos="567"/>
        </w:tabs>
        <w:rPr>
          <w:sz w:val="22"/>
          <w:szCs w:val="22"/>
        </w:rPr>
      </w:pPr>
      <w:r w:rsidRPr="00EF52F8">
        <w:rPr>
          <w:sz w:val="22"/>
          <w:szCs w:val="22"/>
        </w:rPr>
        <w:t>3.</w:t>
      </w:r>
      <w:r w:rsidRPr="00EF52F8">
        <w:rPr>
          <w:sz w:val="22"/>
          <w:szCs w:val="22"/>
        </w:rPr>
        <w:tab/>
        <w:t xml:space="preserve">Kaip vartoti Azithromycin </w:t>
      </w:r>
      <w:r w:rsidR="0057357D">
        <w:rPr>
          <w:sz w:val="22"/>
          <w:szCs w:val="22"/>
        </w:rPr>
        <w:t>Teva</w:t>
      </w:r>
    </w:p>
    <w:p w14:paraId="791345DD" w14:textId="77777777" w:rsidR="00BA4136" w:rsidRPr="00EF52F8" w:rsidRDefault="00BA4136" w:rsidP="00F90033">
      <w:pPr>
        <w:tabs>
          <w:tab w:val="left" w:pos="567"/>
        </w:tabs>
        <w:rPr>
          <w:sz w:val="22"/>
          <w:szCs w:val="22"/>
        </w:rPr>
      </w:pPr>
      <w:r w:rsidRPr="00EF52F8">
        <w:rPr>
          <w:sz w:val="22"/>
          <w:szCs w:val="22"/>
        </w:rPr>
        <w:t>4.</w:t>
      </w:r>
      <w:r w:rsidRPr="00EF52F8">
        <w:rPr>
          <w:sz w:val="22"/>
          <w:szCs w:val="22"/>
        </w:rPr>
        <w:tab/>
        <w:t xml:space="preserve">Galimas šalutinis poveikis </w:t>
      </w:r>
    </w:p>
    <w:p w14:paraId="736C1A94" w14:textId="77777777" w:rsidR="00BA4136" w:rsidRPr="00EF52F8" w:rsidRDefault="00BA4136" w:rsidP="00F90033">
      <w:pPr>
        <w:tabs>
          <w:tab w:val="left" w:pos="567"/>
        </w:tabs>
        <w:rPr>
          <w:sz w:val="22"/>
          <w:szCs w:val="22"/>
        </w:rPr>
      </w:pPr>
      <w:r w:rsidRPr="00EF52F8">
        <w:rPr>
          <w:sz w:val="22"/>
          <w:szCs w:val="22"/>
        </w:rPr>
        <w:t>5.</w:t>
      </w:r>
      <w:r w:rsidRPr="00EF52F8">
        <w:rPr>
          <w:sz w:val="22"/>
          <w:szCs w:val="22"/>
        </w:rPr>
        <w:tab/>
        <w:t xml:space="preserve">Kaip laikyti Azithromycin </w:t>
      </w:r>
      <w:r w:rsidR="0057357D">
        <w:rPr>
          <w:sz w:val="22"/>
          <w:szCs w:val="22"/>
        </w:rPr>
        <w:t>Teva</w:t>
      </w:r>
    </w:p>
    <w:p w14:paraId="1544A42B" w14:textId="77777777" w:rsidR="00BA4136" w:rsidRPr="00EF52F8" w:rsidRDefault="00BA4136" w:rsidP="00F90033">
      <w:pPr>
        <w:tabs>
          <w:tab w:val="left" w:pos="567"/>
        </w:tabs>
        <w:rPr>
          <w:sz w:val="22"/>
          <w:szCs w:val="22"/>
        </w:rPr>
      </w:pPr>
      <w:r w:rsidRPr="00EF52F8">
        <w:rPr>
          <w:sz w:val="22"/>
          <w:szCs w:val="22"/>
        </w:rPr>
        <w:t>6.</w:t>
      </w:r>
      <w:r w:rsidRPr="00EF52F8">
        <w:rPr>
          <w:sz w:val="22"/>
          <w:szCs w:val="22"/>
        </w:rPr>
        <w:tab/>
        <w:t>Pakuotės turinys ir kita informacija</w:t>
      </w:r>
    </w:p>
    <w:p w14:paraId="055AB79A" w14:textId="77777777" w:rsidR="00BA4136" w:rsidRPr="00EF52F8" w:rsidRDefault="00BA4136" w:rsidP="00F90033">
      <w:pPr>
        <w:rPr>
          <w:sz w:val="22"/>
          <w:szCs w:val="22"/>
        </w:rPr>
      </w:pPr>
    </w:p>
    <w:p w14:paraId="04424858" w14:textId="77777777" w:rsidR="00BA4136" w:rsidRPr="00EF52F8" w:rsidRDefault="00BA4136" w:rsidP="00F90033">
      <w:pPr>
        <w:rPr>
          <w:sz w:val="22"/>
          <w:szCs w:val="22"/>
        </w:rPr>
      </w:pPr>
    </w:p>
    <w:p w14:paraId="7DDE10B0" w14:textId="77777777" w:rsidR="00BA4136" w:rsidRPr="00EF52F8" w:rsidRDefault="00BA4136" w:rsidP="00F90033">
      <w:pPr>
        <w:tabs>
          <w:tab w:val="left" w:pos="567"/>
        </w:tabs>
        <w:rPr>
          <w:b/>
          <w:sz w:val="22"/>
          <w:szCs w:val="22"/>
        </w:rPr>
      </w:pPr>
      <w:r w:rsidRPr="00EF52F8">
        <w:rPr>
          <w:b/>
          <w:sz w:val="22"/>
          <w:szCs w:val="22"/>
        </w:rPr>
        <w:t>1.</w:t>
      </w:r>
      <w:r w:rsidRPr="00EF52F8">
        <w:rPr>
          <w:b/>
          <w:sz w:val="22"/>
          <w:szCs w:val="22"/>
        </w:rPr>
        <w:tab/>
        <w:t xml:space="preserve">Kas yra Azithromycin </w:t>
      </w:r>
      <w:r w:rsidR="0057357D" w:rsidRPr="0057357D">
        <w:rPr>
          <w:b/>
          <w:sz w:val="22"/>
          <w:szCs w:val="22"/>
        </w:rPr>
        <w:t>Teva</w:t>
      </w:r>
      <w:r w:rsidRPr="00EF52F8">
        <w:rPr>
          <w:b/>
          <w:sz w:val="22"/>
          <w:szCs w:val="22"/>
        </w:rPr>
        <w:t xml:space="preserve"> ir kam jis vartojamas</w:t>
      </w:r>
    </w:p>
    <w:p w14:paraId="4B331D08" w14:textId="77777777" w:rsidR="00BA4136" w:rsidRPr="00EF52F8" w:rsidRDefault="00BA4136" w:rsidP="00F90033">
      <w:pPr>
        <w:rPr>
          <w:sz w:val="22"/>
          <w:szCs w:val="22"/>
        </w:rPr>
      </w:pPr>
    </w:p>
    <w:p w14:paraId="02EDA7BB" w14:textId="77777777" w:rsidR="00BA4136" w:rsidRPr="00EF52F8" w:rsidRDefault="00B86EE7" w:rsidP="00F90033">
      <w:pPr>
        <w:rPr>
          <w:sz w:val="22"/>
          <w:szCs w:val="22"/>
        </w:rPr>
      </w:pPr>
      <w:r w:rsidRPr="00EF52F8">
        <w:rPr>
          <w:sz w:val="22"/>
          <w:szCs w:val="22"/>
        </w:rPr>
        <w:t xml:space="preserve">Azithromycin </w:t>
      </w:r>
      <w:r>
        <w:rPr>
          <w:sz w:val="22"/>
          <w:szCs w:val="22"/>
        </w:rPr>
        <w:t>Teva</w:t>
      </w:r>
      <w:r w:rsidRPr="00EF52F8">
        <w:rPr>
          <w:sz w:val="22"/>
          <w:szCs w:val="22"/>
        </w:rPr>
        <w:t xml:space="preserve"> </w:t>
      </w:r>
      <w:r>
        <w:rPr>
          <w:sz w:val="22"/>
          <w:szCs w:val="22"/>
        </w:rPr>
        <w:t>sudėtyje yra a</w:t>
      </w:r>
      <w:r w:rsidR="00BA4136" w:rsidRPr="00EF52F8">
        <w:rPr>
          <w:sz w:val="22"/>
          <w:szCs w:val="22"/>
        </w:rPr>
        <w:t>zitromicinas</w:t>
      </w:r>
      <w:r>
        <w:rPr>
          <w:sz w:val="22"/>
          <w:szCs w:val="22"/>
        </w:rPr>
        <w:t>,</w:t>
      </w:r>
      <w:r w:rsidR="00BA4136" w:rsidRPr="00EF52F8">
        <w:rPr>
          <w:sz w:val="22"/>
          <w:szCs w:val="22"/>
        </w:rPr>
        <w:t xml:space="preserve"> priklaus</w:t>
      </w:r>
      <w:r>
        <w:rPr>
          <w:sz w:val="22"/>
          <w:szCs w:val="22"/>
        </w:rPr>
        <w:t xml:space="preserve">antis </w:t>
      </w:r>
      <w:r w:rsidR="00BA4136" w:rsidRPr="00EF52F8">
        <w:rPr>
          <w:sz w:val="22"/>
          <w:szCs w:val="22"/>
        </w:rPr>
        <w:t>makrolidini</w:t>
      </w:r>
      <w:r>
        <w:rPr>
          <w:sz w:val="22"/>
          <w:szCs w:val="22"/>
        </w:rPr>
        <w:t>ų</w:t>
      </w:r>
      <w:r w:rsidR="00BA4136" w:rsidRPr="00EF52F8">
        <w:rPr>
          <w:sz w:val="22"/>
          <w:szCs w:val="22"/>
        </w:rPr>
        <w:t xml:space="preserve"> antibiotik</w:t>
      </w:r>
      <w:r>
        <w:rPr>
          <w:sz w:val="22"/>
          <w:szCs w:val="22"/>
        </w:rPr>
        <w:t>ų</w:t>
      </w:r>
      <w:r w:rsidR="00BA4136" w:rsidRPr="00EF52F8">
        <w:rPr>
          <w:sz w:val="22"/>
          <w:szCs w:val="22"/>
        </w:rPr>
        <w:t xml:space="preserve"> grupei. </w:t>
      </w:r>
      <w:r>
        <w:rPr>
          <w:sz w:val="22"/>
          <w:szCs w:val="22"/>
        </w:rPr>
        <w:t xml:space="preserve">Jis </w:t>
      </w:r>
      <w:r w:rsidR="00BA4136" w:rsidRPr="00EF52F8">
        <w:rPr>
          <w:sz w:val="22"/>
          <w:szCs w:val="22"/>
        </w:rPr>
        <w:t xml:space="preserve">vartojamas </w:t>
      </w:r>
      <w:r>
        <w:rPr>
          <w:sz w:val="22"/>
          <w:szCs w:val="22"/>
        </w:rPr>
        <w:t xml:space="preserve">infekcinėms ligoms, sukeltoms </w:t>
      </w:r>
      <w:r w:rsidR="00BA4136" w:rsidRPr="00EF52F8">
        <w:rPr>
          <w:sz w:val="22"/>
          <w:szCs w:val="22"/>
        </w:rPr>
        <w:t>bakterijų, gydyti. T</w:t>
      </w:r>
      <w:r>
        <w:rPr>
          <w:sz w:val="22"/>
          <w:szCs w:val="22"/>
        </w:rPr>
        <w:t>okios ligos yra</w:t>
      </w:r>
      <w:r w:rsidR="00BA4136" w:rsidRPr="00EF52F8">
        <w:rPr>
          <w:sz w:val="22"/>
          <w:szCs w:val="22"/>
        </w:rPr>
        <w:t>:</w:t>
      </w:r>
    </w:p>
    <w:p w14:paraId="72487305" w14:textId="77777777" w:rsidR="00B86EE7" w:rsidRDefault="00B86EE7" w:rsidP="00B86EE7">
      <w:pPr>
        <w:ind w:left="567" w:hanging="567"/>
        <w:rPr>
          <w:sz w:val="22"/>
          <w:szCs w:val="22"/>
        </w:rPr>
      </w:pPr>
      <w:r>
        <w:rPr>
          <w:sz w:val="22"/>
          <w:szCs w:val="22"/>
        </w:rPr>
        <w:t>-</w:t>
      </w:r>
      <w:r>
        <w:rPr>
          <w:sz w:val="22"/>
          <w:szCs w:val="22"/>
        </w:rPr>
        <w:tab/>
        <w:t>krūtinės ląstos ligos: lėtinio bronchito paūmėjimas ir plaučių uždegimas;</w:t>
      </w:r>
    </w:p>
    <w:p w14:paraId="60716899" w14:textId="77777777" w:rsidR="002E344B" w:rsidRPr="002E344B" w:rsidRDefault="002E344B" w:rsidP="002E344B">
      <w:pPr>
        <w:pStyle w:val="Sraopastraipa"/>
        <w:numPr>
          <w:ilvl w:val="0"/>
          <w:numId w:val="6"/>
        </w:numPr>
        <w:ind w:left="567" w:hanging="567"/>
        <w:rPr>
          <w:sz w:val="22"/>
          <w:szCs w:val="22"/>
        </w:rPr>
      </w:pPr>
      <w:r w:rsidRPr="002E344B">
        <w:rPr>
          <w:sz w:val="22"/>
          <w:szCs w:val="22"/>
        </w:rPr>
        <w:t>prienosinių ančių uždegim</w:t>
      </w:r>
      <w:r>
        <w:rPr>
          <w:sz w:val="22"/>
          <w:szCs w:val="22"/>
        </w:rPr>
        <w:t>as</w:t>
      </w:r>
      <w:r w:rsidRPr="002E344B">
        <w:rPr>
          <w:sz w:val="22"/>
          <w:szCs w:val="22"/>
        </w:rPr>
        <w:t xml:space="preserve"> (sinusit</w:t>
      </w:r>
      <w:r>
        <w:rPr>
          <w:sz w:val="22"/>
          <w:szCs w:val="22"/>
        </w:rPr>
        <w:t xml:space="preserve">as), ryklės, </w:t>
      </w:r>
      <w:r w:rsidRPr="002E344B">
        <w:rPr>
          <w:sz w:val="22"/>
          <w:szCs w:val="22"/>
        </w:rPr>
        <w:t>migdolų (tonzili</w:t>
      </w:r>
      <w:r>
        <w:rPr>
          <w:sz w:val="22"/>
          <w:szCs w:val="22"/>
        </w:rPr>
        <w:t>ų)</w:t>
      </w:r>
      <w:r w:rsidR="00C73CBC">
        <w:rPr>
          <w:sz w:val="22"/>
          <w:szCs w:val="22"/>
        </w:rPr>
        <w:t xml:space="preserve"> ir </w:t>
      </w:r>
      <w:r w:rsidRPr="002E344B">
        <w:rPr>
          <w:sz w:val="22"/>
          <w:szCs w:val="22"/>
        </w:rPr>
        <w:t>ausies uždegim</w:t>
      </w:r>
      <w:r>
        <w:rPr>
          <w:sz w:val="22"/>
          <w:szCs w:val="22"/>
        </w:rPr>
        <w:t>as</w:t>
      </w:r>
      <w:r w:rsidRPr="002E344B">
        <w:rPr>
          <w:sz w:val="22"/>
          <w:szCs w:val="22"/>
        </w:rPr>
        <w:t>;</w:t>
      </w:r>
    </w:p>
    <w:p w14:paraId="79C6A7FF" w14:textId="77777777" w:rsidR="002E344B" w:rsidRDefault="00B86EE7" w:rsidP="00B86EE7">
      <w:pPr>
        <w:ind w:left="567" w:hanging="567"/>
        <w:rPr>
          <w:sz w:val="22"/>
          <w:szCs w:val="22"/>
        </w:rPr>
      </w:pPr>
      <w:r>
        <w:rPr>
          <w:sz w:val="22"/>
          <w:szCs w:val="22"/>
        </w:rPr>
        <w:t>-</w:t>
      </w:r>
      <w:r>
        <w:rPr>
          <w:sz w:val="22"/>
          <w:szCs w:val="22"/>
        </w:rPr>
        <w:tab/>
      </w:r>
      <w:r w:rsidR="002E344B">
        <w:rPr>
          <w:sz w:val="22"/>
          <w:szCs w:val="22"/>
        </w:rPr>
        <w:t xml:space="preserve">lengvos ir vidutinio sunkumo </w:t>
      </w:r>
      <w:r>
        <w:rPr>
          <w:sz w:val="22"/>
          <w:szCs w:val="22"/>
        </w:rPr>
        <w:t xml:space="preserve">odos ir poodinio audinio </w:t>
      </w:r>
      <w:r w:rsidR="002E344B">
        <w:rPr>
          <w:sz w:val="22"/>
          <w:szCs w:val="22"/>
        </w:rPr>
        <w:t>infekcinės ligos</w:t>
      </w:r>
      <w:r>
        <w:rPr>
          <w:sz w:val="22"/>
          <w:szCs w:val="22"/>
        </w:rPr>
        <w:t>,</w:t>
      </w:r>
      <w:r w:rsidR="002E344B">
        <w:rPr>
          <w:sz w:val="22"/>
          <w:szCs w:val="22"/>
        </w:rPr>
        <w:t xml:space="preserve"> pvz., </w:t>
      </w:r>
      <w:r w:rsidR="002E344B" w:rsidRPr="00EF52F8">
        <w:rPr>
          <w:sz w:val="22"/>
          <w:szCs w:val="22"/>
        </w:rPr>
        <w:t>folikulit</w:t>
      </w:r>
      <w:r w:rsidR="002E344B">
        <w:rPr>
          <w:sz w:val="22"/>
          <w:szCs w:val="22"/>
        </w:rPr>
        <w:t>as</w:t>
      </w:r>
      <w:r w:rsidR="002E344B" w:rsidRPr="00EF52F8">
        <w:rPr>
          <w:sz w:val="22"/>
          <w:szCs w:val="22"/>
        </w:rPr>
        <w:t xml:space="preserve"> (plauko maišelio uždegim</w:t>
      </w:r>
      <w:r w:rsidR="009E757D">
        <w:rPr>
          <w:sz w:val="22"/>
          <w:szCs w:val="22"/>
        </w:rPr>
        <w:t>as</w:t>
      </w:r>
      <w:r w:rsidR="002E344B" w:rsidRPr="00EF52F8">
        <w:rPr>
          <w:sz w:val="22"/>
          <w:szCs w:val="22"/>
        </w:rPr>
        <w:t>), celiulit</w:t>
      </w:r>
      <w:r w:rsidR="002E344B">
        <w:rPr>
          <w:sz w:val="22"/>
          <w:szCs w:val="22"/>
        </w:rPr>
        <w:t>as (giliųjų odos sluoksnių ir giliau esančių audinių uždegimas),</w:t>
      </w:r>
      <w:r w:rsidR="002E344B" w:rsidRPr="00EF52F8">
        <w:rPr>
          <w:sz w:val="22"/>
          <w:szCs w:val="22"/>
        </w:rPr>
        <w:t xml:space="preserve"> rož</w:t>
      </w:r>
      <w:r w:rsidR="002E344B">
        <w:rPr>
          <w:sz w:val="22"/>
          <w:szCs w:val="22"/>
        </w:rPr>
        <w:t>ė (viršutinio odos sluoksnio uždegimas);</w:t>
      </w:r>
    </w:p>
    <w:p w14:paraId="5527C97D" w14:textId="77777777" w:rsidR="002E344B" w:rsidRPr="00EF52F8" w:rsidRDefault="002E344B" w:rsidP="002E344B">
      <w:pPr>
        <w:pStyle w:val="Sraopastraipa"/>
        <w:numPr>
          <w:ilvl w:val="0"/>
          <w:numId w:val="7"/>
        </w:numPr>
        <w:ind w:left="567" w:hanging="567"/>
        <w:rPr>
          <w:sz w:val="22"/>
          <w:szCs w:val="22"/>
        </w:rPr>
      </w:pPr>
      <w:r w:rsidRPr="00EF52F8">
        <w:rPr>
          <w:color w:val="000000"/>
          <w:sz w:val="22"/>
          <w:szCs w:val="22"/>
        </w:rPr>
        <w:t>migruojanti raudonė</w:t>
      </w:r>
      <w:r w:rsidRPr="00EF52F8">
        <w:rPr>
          <w:sz w:val="22"/>
          <w:szCs w:val="22"/>
        </w:rPr>
        <w:t xml:space="preserve"> (Laimo </w:t>
      </w:r>
      <w:r w:rsidR="009E757D">
        <w:rPr>
          <w:sz w:val="22"/>
          <w:szCs w:val="22"/>
        </w:rPr>
        <w:t>(</w:t>
      </w:r>
      <w:r w:rsidR="009E757D">
        <w:rPr>
          <w:i/>
          <w:sz w:val="22"/>
          <w:szCs w:val="22"/>
        </w:rPr>
        <w:t>Lyme</w:t>
      </w:r>
      <w:r w:rsidR="009E757D">
        <w:rPr>
          <w:sz w:val="22"/>
          <w:szCs w:val="22"/>
        </w:rPr>
        <w:t>)</w:t>
      </w:r>
      <w:r w:rsidR="009E757D">
        <w:rPr>
          <w:i/>
          <w:sz w:val="22"/>
          <w:szCs w:val="22"/>
        </w:rPr>
        <w:t xml:space="preserve"> </w:t>
      </w:r>
      <w:r w:rsidRPr="00EF52F8">
        <w:rPr>
          <w:sz w:val="22"/>
          <w:szCs w:val="22"/>
        </w:rPr>
        <w:t xml:space="preserve">ligos pirmoji stadija), jeigu negalima vartoti </w:t>
      </w:r>
      <w:r>
        <w:rPr>
          <w:sz w:val="22"/>
          <w:szCs w:val="22"/>
        </w:rPr>
        <w:t xml:space="preserve">tokių </w:t>
      </w:r>
      <w:r w:rsidRPr="00EF52F8">
        <w:rPr>
          <w:sz w:val="22"/>
          <w:szCs w:val="22"/>
        </w:rPr>
        <w:t xml:space="preserve">antibiotikų </w:t>
      </w:r>
      <w:r>
        <w:rPr>
          <w:sz w:val="22"/>
          <w:szCs w:val="22"/>
        </w:rPr>
        <w:t xml:space="preserve">kaip </w:t>
      </w:r>
      <w:r w:rsidRPr="00EF52F8">
        <w:rPr>
          <w:sz w:val="22"/>
          <w:szCs w:val="22"/>
        </w:rPr>
        <w:t>doksic</w:t>
      </w:r>
      <w:r>
        <w:rPr>
          <w:sz w:val="22"/>
          <w:szCs w:val="22"/>
        </w:rPr>
        <w:t>iklinas</w:t>
      </w:r>
      <w:r w:rsidRPr="00EF52F8">
        <w:rPr>
          <w:sz w:val="22"/>
          <w:szCs w:val="22"/>
        </w:rPr>
        <w:t>, amoksicilin</w:t>
      </w:r>
      <w:r>
        <w:rPr>
          <w:sz w:val="22"/>
          <w:szCs w:val="22"/>
        </w:rPr>
        <w:t>as</w:t>
      </w:r>
      <w:r w:rsidRPr="00EF52F8">
        <w:rPr>
          <w:sz w:val="22"/>
          <w:szCs w:val="22"/>
        </w:rPr>
        <w:t xml:space="preserve"> ir cefuroksimo aksetili</w:t>
      </w:r>
      <w:r>
        <w:rPr>
          <w:sz w:val="22"/>
          <w:szCs w:val="22"/>
        </w:rPr>
        <w:t>s</w:t>
      </w:r>
      <w:r w:rsidR="00C73CBC">
        <w:rPr>
          <w:sz w:val="22"/>
          <w:szCs w:val="22"/>
        </w:rPr>
        <w:t xml:space="preserve"> (žr.</w:t>
      </w:r>
      <w:r>
        <w:rPr>
          <w:sz w:val="22"/>
          <w:szCs w:val="22"/>
        </w:rPr>
        <w:t xml:space="preserve"> </w:t>
      </w:r>
      <w:r w:rsidR="00C73CBC">
        <w:rPr>
          <w:sz w:val="22"/>
          <w:szCs w:val="22"/>
        </w:rPr>
        <w:t xml:space="preserve">2 skyrių </w:t>
      </w:r>
      <w:r>
        <w:rPr>
          <w:sz w:val="22"/>
          <w:szCs w:val="22"/>
        </w:rPr>
        <w:t>„Įspėjimai ir atsargumo priemonės“</w:t>
      </w:r>
      <w:r w:rsidRPr="00EF52F8">
        <w:rPr>
          <w:sz w:val="22"/>
          <w:szCs w:val="22"/>
        </w:rPr>
        <w:t>);</w:t>
      </w:r>
    </w:p>
    <w:p w14:paraId="726990F5" w14:textId="77777777" w:rsidR="002E344B" w:rsidRPr="002E344B" w:rsidRDefault="002E344B" w:rsidP="00A77A8F">
      <w:pPr>
        <w:pStyle w:val="Sraopastraipa"/>
        <w:numPr>
          <w:ilvl w:val="0"/>
          <w:numId w:val="6"/>
        </w:numPr>
        <w:rPr>
          <w:sz w:val="22"/>
          <w:szCs w:val="22"/>
        </w:rPr>
      </w:pPr>
      <w:r>
        <w:rPr>
          <w:sz w:val="22"/>
          <w:szCs w:val="22"/>
        </w:rPr>
        <w:t>bakterij</w:t>
      </w:r>
      <w:r w:rsidR="00DA17B5">
        <w:rPr>
          <w:sz w:val="22"/>
          <w:szCs w:val="22"/>
        </w:rPr>
        <w:t>os</w:t>
      </w:r>
      <w:r>
        <w:rPr>
          <w:sz w:val="22"/>
          <w:szCs w:val="22"/>
        </w:rPr>
        <w:t xml:space="preserve"> </w:t>
      </w:r>
      <w:r w:rsidRPr="002E344B">
        <w:rPr>
          <w:i/>
          <w:iCs/>
          <w:sz w:val="22"/>
          <w:szCs w:val="22"/>
        </w:rPr>
        <w:t>Chlamydia trachomatis</w:t>
      </w:r>
      <w:r w:rsidRPr="002E344B">
        <w:rPr>
          <w:sz w:val="22"/>
          <w:szCs w:val="22"/>
        </w:rPr>
        <w:t xml:space="preserve"> sukeltos </w:t>
      </w:r>
      <w:r w:rsidR="00C73CBC">
        <w:rPr>
          <w:sz w:val="22"/>
          <w:szCs w:val="22"/>
        </w:rPr>
        <w:t xml:space="preserve">infekcijos, kurios gali sukelti </w:t>
      </w:r>
      <w:r w:rsidR="00A77A8F">
        <w:rPr>
          <w:sz w:val="22"/>
          <w:szCs w:val="22"/>
        </w:rPr>
        <w:t>šlaplės (latako</w:t>
      </w:r>
      <w:r w:rsidR="00C73CBC">
        <w:rPr>
          <w:sz w:val="22"/>
          <w:szCs w:val="22"/>
        </w:rPr>
        <w:t>, k</w:t>
      </w:r>
      <w:r w:rsidR="00A77A8F">
        <w:rPr>
          <w:sz w:val="22"/>
          <w:szCs w:val="22"/>
        </w:rPr>
        <w:t>uriuo šlapimas pasišalina iš pūslės) ir gimdos kaklelio (juo gimda jungiasi su makštimi)</w:t>
      </w:r>
      <w:r w:rsidR="00A77A8F" w:rsidRPr="00A77A8F">
        <w:rPr>
          <w:sz w:val="22"/>
          <w:szCs w:val="22"/>
        </w:rPr>
        <w:t xml:space="preserve"> </w:t>
      </w:r>
      <w:r w:rsidR="00A77A8F">
        <w:rPr>
          <w:sz w:val="22"/>
          <w:szCs w:val="22"/>
        </w:rPr>
        <w:t>uždegimą.</w:t>
      </w:r>
    </w:p>
    <w:p w14:paraId="56EAEAF5" w14:textId="77777777" w:rsidR="00B86EE7" w:rsidRDefault="00B86EE7" w:rsidP="00B86EE7">
      <w:pPr>
        <w:tabs>
          <w:tab w:val="left" w:pos="540"/>
        </w:tabs>
        <w:ind w:left="540" w:hanging="540"/>
        <w:rPr>
          <w:sz w:val="22"/>
          <w:szCs w:val="22"/>
        </w:rPr>
      </w:pPr>
      <w:r>
        <w:rPr>
          <w:sz w:val="22"/>
          <w:szCs w:val="22"/>
        </w:rPr>
        <w:tab/>
      </w:r>
    </w:p>
    <w:p w14:paraId="0D449ED6" w14:textId="77777777" w:rsidR="00BA4136" w:rsidRPr="00EF52F8" w:rsidRDefault="00BA4136" w:rsidP="00F90033">
      <w:pPr>
        <w:rPr>
          <w:sz w:val="22"/>
          <w:szCs w:val="22"/>
        </w:rPr>
      </w:pPr>
    </w:p>
    <w:p w14:paraId="1C8E2573" w14:textId="77777777" w:rsidR="00BA4136" w:rsidRPr="00EF52F8" w:rsidRDefault="00BA4136" w:rsidP="00F90033">
      <w:pPr>
        <w:tabs>
          <w:tab w:val="left" w:pos="567"/>
        </w:tabs>
        <w:rPr>
          <w:b/>
          <w:sz w:val="22"/>
          <w:szCs w:val="22"/>
        </w:rPr>
      </w:pPr>
      <w:r w:rsidRPr="00EF52F8">
        <w:rPr>
          <w:b/>
          <w:sz w:val="22"/>
          <w:szCs w:val="22"/>
        </w:rPr>
        <w:t>2.</w:t>
      </w:r>
      <w:r w:rsidRPr="00EF52F8">
        <w:rPr>
          <w:b/>
          <w:sz w:val="22"/>
          <w:szCs w:val="22"/>
        </w:rPr>
        <w:tab/>
        <w:t xml:space="preserve">Kas žinotina prieš vartojant Azithromycin </w:t>
      </w:r>
      <w:r w:rsidR="00DA17B5">
        <w:rPr>
          <w:b/>
          <w:sz w:val="22"/>
          <w:szCs w:val="22"/>
        </w:rPr>
        <w:t>Teva</w:t>
      </w:r>
    </w:p>
    <w:p w14:paraId="143F7EFA" w14:textId="77777777" w:rsidR="00BA4136" w:rsidRPr="00EF52F8" w:rsidRDefault="00BA4136" w:rsidP="00F90033">
      <w:pPr>
        <w:rPr>
          <w:sz w:val="22"/>
          <w:szCs w:val="22"/>
        </w:rPr>
      </w:pPr>
    </w:p>
    <w:p w14:paraId="62F6FA42" w14:textId="77777777" w:rsidR="00BA4136" w:rsidRPr="00EF52F8" w:rsidRDefault="00BA4136" w:rsidP="00F90033">
      <w:pPr>
        <w:rPr>
          <w:b/>
          <w:sz w:val="22"/>
          <w:szCs w:val="22"/>
        </w:rPr>
      </w:pPr>
      <w:r w:rsidRPr="00EF52F8">
        <w:rPr>
          <w:b/>
          <w:sz w:val="22"/>
          <w:szCs w:val="22"/>
        </w:rPr>
        <w:t xml:space="preserve">Azithromycin </w:t>
      </w:r>
      <w:r w:rsidR="00DA17B5">
        <w:rPr>
          <w:b/>
          <w:sz w:val="22"/>
          <w:szCs w:val="22"/>
        </w:rPr>
        <w:t>Teva</w:t>
      </w:r>
      <w:r w:rsidRPr="00EF52F8">
        <w:rPr>
          <w:b/>
          <w:sz w:val="22"/>
          <w:szCs w:val="22"/>
        </w:rPr>
        <w:t xml:space="preserve"> vartoti negalima:</w:t>
      </w:r>
    </w:p>
    <w:p w14:paraId="37EBB415" w14:textId="77777777" w:rsidR="00DA17B5" w:rsidRPr="00EF52F8" w:rsidRDefault="00BA4136" w:rsidP="00DA17B5">
      <w:pPr>
        <w:ind w:left="567" w:hanging="567"/>
        <w:rPr>
          <w:sz w:val="22"/>
          <w:szCs w:val="22"/>
        </w:rPr>
      </w:pPr>
      <w:r w:rsidRPr="00EF52F8">
        <w:rPr>
          <w:sz w:val="22"/>
          <w:szCs w:val="22"/>
        </w:rPr>
        <w:t>-</w:t>
      </w:r>
      <w:r w:rsidRPr="00EF52F8">
        <w:rPr>
          <w:sz w:val="22"/>
          <w:szCs w:val="22"/>
        </w:rPr>
        <w:tab/>
      </w:r>
      <w:r w:rsidR="00DA17B5" w:rsidRPr="00EF52F8">
        <w:rPr>
          <w:sz w:val="22"/>
          <w:szCs w:val="22"/>
        </w:rPr>
        <w:t xml:space="preserve">jeigu yra alergija </w:t>
      </w:r>
      <w:r w:rsidR="00DA17B5">
        <w:rPr>
          <w:sz w:val="22"/>
          <w:szCs w:val="22"/>
        </w:rPr>
        <w:t xml:space="preserve">azitromicinui arba </w:t>
      </w:r>
      <w:r w:rsidR="00DA17B5" w:rsidRPr="00EF52F8">
        <w:rPr>
          <w:sz w:val="22"/>
          <w:szCs w:val="22"/>
        </w:rPr>
        <w:t>bet kuriai pagalbinei šio vaisto medžia</w:t>
      </w:r>
      <w:r w:rsidR="00DA17B5">
        <w:rPr>
          <w:sz w:val="22"/>
          <w:szCs w:val="22"/>
        </w:rPr>
        <w:t>gai (jos išvardytos 6 skyriuje);</w:t>
      </w:r>
    </w:p>
    <w:p w14:paraId="68685800" w14:textId="77777777" w:rsidR="00BA4136" w:rsidRPr="00DA17B5" w:rsidRDefault="00BA4136" w:rsidP="00DA17B5">
      <w:pPr>
        <w:pStyle w:val="Sraopastraipa"/>
        <w:numPr>
          <w:ilvl w:val="0"/>
          <w:numId w:val="6"/>
        </w:numPr>
        <w:ind w:left="567" w:hanging="567"/>
        <w:rPr>
          <w:sz w:val="22"/>
          <w:szCs w:val="22"/>
        </w:rPr>
      </w:pPr>
      <w:r w:rsidRPr="00DA17B5">
        <w:rPr>
          <w:sz w:val="22"/>
          <w:szCs w:val="22"/>
        </w:rPr>
        <w:t>jeigu yra alergija eritromicinui arba bet kuriam kitam makrolidiniam</w:t>
      </w:r>
      <w:r w:rsidR="00DA17B5">
        <w:rPr>
          <w:sz w:val="22"/>
          <w:szCs w:val="22"/>
        </w:rPr>
        <w:t xml:space="preserve"> arba ketolidiniam antibiotikui.</w:t>
      </w:r>
    </w:p>
    <w:p w14:paraId="0604F80E" w14:textId="77777777" w:rsidR="00BA4136" w:rsidRPr="00EF52F8" w:rsidRDefault="00BA4136" w:rsidP="00DA17B5">
      <w:pPr>
        <w:ind w:left="567" w:hanging="567"/>
        <w:rPr>
          <w:sz w:val="22"/>
          <w:szCs w:val="22"/>
        </w:rPr>
      </w:pPr>
    </w:p>
    <w:p w14:paraId="07ACF4D3" w14:textId="77777777" w:rsidR="00BA4136" w:rsidRPr="00EF52F8" w:rsidRDefault="00BA4136" w:rsidP="00F90033">
      <w:pPr>
        <w:rPr>
          <w:b/>
          <w:sz w:val="22"/>
          <w:szCs w:val="22"/>
        </w:rPr>
      </w:pPr>
      <w:r w:rsidRPr="00EF52F8">
        <w:rPr>
          <w:b/>
          <w:sz w:val="22"/>
          <w:szCs w:val="22"/>
        </w:rPr>
        <w:t xml:space="preserve">Įspėjimai ir atsargumo priemonės </w:t>
      </w:r>
    </w:p>
    <w:p w14:paraId="1138FDEC" w14:textId="77777777" w:rsidR="00BA4136" w:rsidRPr="00EF52F8" w:rsidRDefault="00BA4136" w:rsidP="00F90033">
      <w:pPr>
        <w:rPr>
          <w:sz w:val="22"/>
          <w:szCs w:val="22"/>
        </w:rPr>
      </w:pPr>
      <w:r w:rsidRPr="00EF52F8">
        <w:rPr>
          <w:sz w:val="22"/>
          <w:szCs w:val="22"/>
        </w:rPr>
        <w:t>Pasitarkite su gydytoju arba vaistininku, jeigu:</w:t>
      </w:r>
    </w:p>
    <w:p w14:paraId="52721436" w14:textId="77777777" w:rsidR="00D110BB" w:rsidRDefault="00BA4136" w:rsidP="00D110BB">
      <w:pPr>
        <w:ind w:left="567" w:hanging="567"/>
        <w:rPr>
          <w:sz w:val="22"/>
          <w:szCs w:val="22"/>
        </w:rPr>
      </w:pPr>
      <w:r w:rsidRPr="00EF52F8">
        <w:rPr>
          <w:sz w:val="22"/>
          <w:szCs w:val="22"/>
        </w:rPr>
        <w:t>-</w:t>
      </w:r>
      <w:r w:rsidRPr="00EF52F8">
        <w:rPr>
          <w:sz w:val="22"/>
          <w:szCs w:val="22"/>
        </w:rPr>
        <w:tab/>
      </w:r>
      <w:r w:rsidR="00D110BB">
        <w:rPr>
          <w:sz w:val="22"/>
          <w:szCs w:val="22"/>
        </w:rPr>
        <w:t xml:space="preserve">atsirado alerginė reakcija, kuri pasireiškė raudonomis arba baltomis dėmėmis odoje, niežuliu, odos sudirginimu, odos, ryklės arba liežuvio patinimu ir pasunkėjusiu kvėpavimu; tokiu atveju Jums reikia nutraukti </w:t>
      </w:r>
      <w:r w:rsidR="00D110BB" w:rsidRPr="00EF52F8">
        <w:rPr>
          <w:sz w:val="22"/>
          <w:szCs w:val="22"/>
        </w:rPr>
        <w:t xml:space="preserve">Azithromycin </w:t>
      </w:r>
      <w:r w:rsidR="00E834AB">
        <w:rPr>
          <w:sz w:val="22"/>
          <w:szCs w:val="22"/>
        </w:rPr>
        <w:t xml:space="preserve">Teva </w:t>
      </w:r>
      <w:r w:rsidR="00D110BB">
        <w:rPr>
          <w:sz w:val="22"/>
          <w:szCs w:val="22"/>
        </w:rPr>
        <w:t>vartojimą;</w:t>
      </w:r>
    </w:p>
    <w:p w14:paraId="7D7E2E69" w14:textId="77777777" w:rsidR="00D110BB" w:rsidRDefault="00BA4136" w:rsidP="00D110BB">
      <w:pPr>
        <w:pStyle w:val="Sraopastraipa"/>
        <w:numPr>
          <w:ilvl w:val="0"/>
          <w:numId w:val="6"/>
        </w:numPr>
        <w:ind w:left="567" w:hanging="567"/>
        <w:rPr>
          <w:sz w:val="22"/>
          <w:szCs w:val="22"/>
        </w:rPr>
      </w:pPr>
      <w:r w:rsidRPr="00D110BB">
        <w:rPr>
          <w:sz w:val="22"/>
          <w:szCs w:val="22"/>
        </w:rPr>
        <w:t xml:space="preserve">yra kepenų </w:t>
      </w:r>
      <w:r w:rsidR="00D110BB">
        <w:rPr>
          <w:sz w:val="22"/>
          <w:szCs w:val="22"/>
        </w:rPr>
        <w:t>ligų, dėl kurių Jūsų gydytojui gali prireikti patikrinti kepenų funkciją ar nutraukti gydymą;</w:t>
      </w:r>
    </w:p>
    <w:p w14:paraId="6CC76754" w14:textId="77777777" w:rsidR="00D110BB" w:rsidRDefault="00D110BB" w:rsidP="002D456B">
      <w:pPr>
        <w:pStyle w:val="Sraopastraipa"/>
        <w:numPr>
          <w:ilvl w:val="0"/>
          <w:numId w:val="6"/>
        </w:numPr>
        <w:ind w:left="567" w:hanging="567"/>
        <w:rPr>
          <w:sz w:val="22"/>
          <w:szCs w:val="22"/>
        </w:rPr>
      </w:pPr>
      <w:r>
        <w:rPr>
          <w:sz w:val="22"/>
          <w:szCs w:val="22"/>
        </w:rPr>
        <w:lastRenderedPageBreak/>
        <w:t xml:space="preserve">yra </w:t>
      </w:r>
      <w:r w:rsidR="00BA4136" w:rsidRPr="00D110BB">
        <w:rPr>
          <w:sz w:val="22"/>
          <w:szCs w:val="22"/>
        </w:rPr>
        <w:t xml:space="preserve">inkstų </w:t>
      </w:r>
      <w:r w:rsidR="009E757D">
        <w:rPr>
          <w:sz w:val="22"/>
          <w:szCs w:val="22"/>
        </w:rPr>
        <w:t xml:space="preserve">funkcijos </w:t>
      </w:r>
      <w:r w:rsidR="00BA4136" w:rsidRPr="00D110BB">
        <w:rPr>
          <w:sz w:val="22"/>
          <w:szCs w:val="22"/>
        </w:rPr>
        <w:t>sutrikimų</w:t>
      </w:r>
      <w:r>
        <w:rPr>
          <w:sz w:val="22"/>
          <w:szCs w:val="22"/>
        </w:rPr>
        <w:t>, dėl kurių Jūsų gydytojui reikėtų keisti vaisto dozę;</w:t>
      </w:r>
    </w:p>
    <w:p w14:paraId="38D40504" w14:textId="77777777" w:rsidR="00BA4136" w:rsidRPr="00D110BB" w:rsidRDefault="00D6060E" w:rsidP="002D456B">
      <w:pPr>
        <w:pStyle w:val="Sraopastraipa"/>
        <w:numPr>
          <w:ilvl w:val="0"/>
          <w:numId w:val="6"/>
        </w:numPr>
        <w:ind w:left="567" w:hanging="567"/>
        <w:rPr>
          <w:sz w:val="22"/>
          <w:szCs w:val="22"/>
        </w:rPr>
      </w:pPr>
      <w:r w:rsidRPr="00EF52F8">
        <w:rPr>
          <w:sz w:val="22"/>
          <w:szCs w:val="22"/>
        </w:rPr>
        <w:t xml:space="preserve">Jūs vartojate </w:t>
      </w:r>
      <w:r>
        <w:rPr>
          <w:sz w:val="22"/>
          <w:szCs w:val="22"/>
        </w:rPr>
        <w:t xml:space="preserve">vaistų, žinomų kaip </w:t>
      </w:r>
      <w:r w:rsidRPr="00EF52F8">
        <w:rPr>
          <w:sz w:val="22"/>
          <w:szCs w:val="22"/>
        </w:rPr>
        <w:t>skalsių darini</w:t>
      </w:r>
      <w:r>
        <w:rPr>
          <w:sz w:val="22"/>
          <w:szCs w:val="22"/>
        </w:rPr>
        <w:t>ai</w:t>
      </w:r>
      <w:r w:rsidRPr="00EF52F8">
        <w:rPr>
          <w:sz w:val="22"/>
          <w:szCs w:val="22"/>
        </w:rPr>
        <w:t xml:space="preserve">, pvz., ergotamino </w:t>
      </w:r>
      <w:r>
        <w:rPr>
          <w:sz w:val="22"/>
          <w:szCs w:val="22"/>
        </w:rPr>
        <w:t xml:space="preserve">arba dihidroergotamino </w:t>
      </w:r>
      <w:r w:rsidRPr="00EF52F8">
        <w:rPr>
          <w:sz w:val="22"/>
          <w:szCs w:val="22"/>
        </w:rPr>
        <w:t>(migrenai gydyti), kadangi šių vaistų kartu su azitromicinu vartoti ne</w:t>
      </w:r>
      <w:r>
        <w:rPr>
          <w:sz w:val="22"/>
          <w:szCs w:val="22"/>
        </w:rPr>
        <w:t>rekomenduojama</w:t>
      </w:r>
      <w:r w:rsidR="001B3C6A">
        <w:rPr>
          <w:sz w:val="22"/>
          <w:szCs w:val="22"/>
        </w:rPr>
        <w:t xml:space="preserve"> (žr. </w:t>
      </w:r>
      <w:r w:rsidRPr="00EF52F8">
        <w:rPr>
          <w:sz w:val="22"/>
          <w:szCs w:val="22"/>
        </w:rPr>
        <w:t xml:space="preserve">„Kiti vaistai ir Azithromycin </w:t>
      </w:r>
      <w:r>
        <w:rPr>
          <w:sz w:val="22"/>
          <w:szCs w:val="22"/>
        </w:rPr>
        <w:t>Teva</w:t>
      </w:r>
      <w:r w:rsidRPr="00EF52F8">
        <w:rPr>
          <w:sz w:val="22"/>
          <w:szCs w:val="22"/>
        </w:rPr>
        <w:t>“);</w:t>
      </w:r>
    </w:p>
    <w:p w14:paraId="38D13BE7" w14:textId="77777777" w:rsidR="00D6060E" w:rsidRDefault="00BA4136" w:rsidP="002D456B">
      <w:pPr>
        <w:ind w:left="567" w:hanging="567"/>
        <w:rPr>
          <w:sz w:val="22"/>
          <w:szCs w:val="22"/>
        </w:rPr>
      </w:pPr>
      <w:r w:rsidRPr="00EF52F8">
        <w:rPr>
          <w:sz w:val="22"/>
          <w:szCs w:val="22"/>
        </w:rPr>
        <w:t>-</w:t>
      </w:r>
      <w:r w:rsidRPr="00EF52F8">
        <w:rPr>
          <w:sz w:val="22"/>
          <w:szCs w:val="22"/>
        </w:rPr>
        <w:tab/>
      </w:r>
      <w:r w:rsidR="001B3C6A">
        <w:rPr>
          <w:sz w:val="22"/>
          <w:szCs w:val="22"/>
        </w:rPr>
        <w:t>Jums atsirado kit</w:t>
      </w:r>
      <w:r w:rsidR="00D6060E" w:rsidRPr="00EF52F8">
        <w:rPr>
          <w:sz w:val="22"/>
          <w:szCs w:val="22"/>
        </w:rPr>
        <w:t>os in</w:t>
      </w:r>
      <w:r w:rsidR="00D6060E">
        <w:rPr>
          <w:sz w:val="22"/>
          <w:szCs w:val="22"/>
        </w:rPr>
        <w:t>f</w:t>
      </w:r>
      <w:r w:rsidR="00D6060E" w:rsidRPr="00EF52F8">
        <w:rPr>
          <w:sz w:val="22"/>
          <w:szCs w:val="22"/>
        </w:rPr>
        <w:t>ekcinės ligos požymių;</w:t>
      </w:r>
    </w:p>
    <w:p w14:paraId="4DF3D167" w14:textId="77777777" w:rsidR="00D6060E" w:rsidRPr="00D6060E" w:rsidRDefault="00D6060E" w:rsidP="002D456B">
      <w:pPr>
        <w:pStyle w:val="Sraopastraipa"/>
        <w:numPr>
          <w:ilvl w:val="0"/>
          <w:numId w:val="37"/>
        </w:numPr>
        <w:ind w:left="567" w:hanging="567"/>
        <w:rPr>
          <w:sz w:val="22"/>
          <w:szCs w:val="22"/>
        </w:rPr>
      </w:pPr>
      <w:r w:rsidRPr="00D6060E">
        <w:rPr>
          <w:sz w:val="22"/>
          <w:szCs w:val="22"/>
        </w:rPr>
        <w:t xml:space="preserve">vaisto vartojimo metu </w:t>
      </w:r>
      <w:r w:rsidR="008F451A">
        <w:rPr>
          <w:sz w:val="22"/>
          <w:szCs w:val="22"/>
        </w:rPr>
        <w:t xml:space="preserve">ar po jo </w:t>
      </w:r>
      <w:r w:rsidRPr="00D6060E">
        <w:rPr>
          <w:sz w:val="22"/>
          <w:szCs w:val="22"/>
        </w:rPr>
        <w:t xml:space="preserve">pasireiškė viduriavimas, išmatos tapo skystos. Kai kuriais atvejais gali būti sunkus žarnų uždegimas, </w:t>
      </w:r>
      <w:r>
        <w:rPr>
          <w:sz w:val="22"/>
          <w:szCs w:val="22"/>
        </w:rPr>
        <w:t>s</w:t>
      </w:r>
      <w:r w:rsidRPr="00D6060E">
        <w:rPr>
          <w:sz w:val="22"/>
          <w:szCs w:val="22"/>
        </w:rPr>
        <w:t xml:space="preserve">u bakterija </w:t>
      </w:r>
      <w:r w:rsidRPr="00D6060E">
        <w:rPr>
          <w:i/>
          <w:sz w:val="22"/>
          <w:szCs w:val="22"/>
        </w:rPr>
        <w:t>Clostridium difficile</w:t>
      </w:r>
      <w:r w:rsidRPr="00D6060E">
        <w:rPr>
          <w:sz w:val="22"/>
          <w:szCs w:val="22"/>
        </w:rPr>
        <w:t xml:space="preserve"> susijęs viduriavimas.</w:t>
      </w:r>
      <w:r>
        <w:rPr>
          <w:sz w:val="22"/>
          <w:szCs w:val="22"/>
        </w:rPr>
        <w:t xml:space="preserve"> Nevartokite jokių vaistų nuo viduriavimo, kol nepasitarsite su savo gydytoju;</w:t>
      </w:r>
    </w:p>
    <w:p w14:paraId="1DB53702" w14:textId="77777777" w:rsidR="00BA4136" w:rsidRPr="00CE0C38" w:rsidRDefault="00BA4136" w:rsidP="002D456B">
      <w:pPr>
        <w:ind w:left="567" w:hanging="567"/>
        <w:rPr>
          <w:sz w:val="22"/>
          <w:szCs w:val="22"/>
        </w:rPr>
      </w:pPr>
      <w:r w:rsidRPr="00CE0C38">
        <w:rPr>
          <w:sz w:val="22"/>
          <w:szCs w:val="22"/>
        </w:rPr>
        <w:t>-</w:t>
      </w:r>
      <w:r w:rsidRPr="00CE0C38">
        <w:rPr>
          <w:sz w:val="22"/>
          <w:szCs w:val="22"/>
        </w:rPr>
        <w:tab/>
      </w:r>
      <w:r w:rsidR="00D6060E" w:rsidRPr="00CE0C38">
        <w:rPr>
          <w:sz w:val="22"/>
          <w:szCs w:val="22"/>
        </w:rPr>
        <w:t>jeigu Jums yra QT intervalo prailgėjimas (tam tikra širdies būklė);</w:t>
      </w:r>
    </w:p>
    <w:p w14:paraId="4C0C125B" w14:textId="77777777" w:rsidR="00D6060E" w:rsidRDefault="00BA4136" w:rsidP="002D456B">
      <w:pPr>
        <w:autoSpaceDE w:val="0"/>
        <w:autoSpaceDN w:val="0"/>
        <w:adjustRightInd w:val="0"/>
        <w:ind w:left="567" w:hanging="567"/>
        <w:rPr>
          <w:color w:val="000000"/>
          <w:sz w:val="22"/>
          <w:szCs w:val="22"/>
        </w:rPr>
      </w:pPr>
      <w:r w:rsidRPr="00EF52F8">
        <w:rPr>
          <w:sz w:val="22"/>
          <w:szCs w:val="22"/>
        </w:rPr>
        <w:t>-</w:t>
      </w:r>
      <w:r w:rsidRPr="00EF52F8">
        <w:rPr>
          <w:sz w:val="22"/>
          <w:szCs w:val="22"/>
        </w:rPr>
        <w:tab/>
      </w:r>
      <w:r w:rsidR="00D6060E" w:rsidRPr="00B20793">
        <w:rPr>
          <w:color w:val="000000"/>
          <w:sz w:val="22"/>
          <w:szCs w:val="22"/>
        </w:rPr>
        <w:t>jeigu Jūs vartojate kitų QT intervalą ilginančių vaistų</w:t>
      </w:r>
      <w:r w:rsidR="00D6060E">
        <w:rPr>
          <w:color w:val="000000"/>
          <w:sz w:val="22"/>
          <w:szCs w:val="22"/>
        </w:rPr>
        <w:t xml:space="preserve"> (žr. skyrių „Kiti vaistai ir </w:t>
      </w:r>
      <w:r w:rsidR="00D6060E">
        <w:rPr>
          <w:sz w:val="22"/>
          <w:szCs w:val="22"/>
        </w:rPr>
        <w:t>Azithromycin Teva</w:t>
      </w:r>
      <w:r w:rsidR="00D6060E">
        <w:rPr>
          <w:color w:val="000000"/>
          <w:sz w:val="22"/>
          <w:szCs w:val="22"/>
        </w:rPr>
        <w:t>“);</w:t>
      </w:r>
    </w:p>
    <w:p w14:paraId="0629039B" w14:textId="77777777" w:rsidR="00D6060E" w:rsidRDefault="00D6060E" w:rsidP="002D456B">
      <w:pPr>
        <w:autoSpaceDE w:val="0"/>
        <w:autoSpaceDN w:val="0"/>
        <w:adjustRightInd w:val="0"/>
        <w:ind w:left="567" w:hanging="567"/>
        <w:rPr>
          <w:color w:val="000000"/>
          <w:sz w:val="22"/>
          <w:szCs w:val="22"/>
        </w:rPr>
      </w:pPr>
      <w:r w:rsidRPr="00B20793">
        <w:rPr>
          <w:color w:val="000000"/>
          <w:sz w:val="22"/>
          <w:szCs w:val="22"/>
        </w:rPr>
        <w:t xml:space="preserve"> -</w:t>
      </w:r>
      <w:r w:rsidRPr="00B20793">
        <w:rPr>
          <w:color w:val="000000"/>
          <w:sz w:val="22"/>
          <w:szCs w:val="22"/>
        </w:rPr>
        <w:tab/>
        <w:t xml:space="preserve">jeigu </w:t>
      </w:r>
      <w:r>
        <w:rPr>
          <w:color w:val="000000"/>
          <w:sz w:val="22"/>
          <w:szCs w:val="22"/>
        </w:rPr>
        <w:t xml:space="preserve">kraujyje </w:t>
      </w:r>
      <w:r w:rsidRPr="00B20793">
        <w:rPr>
          <w:color w:val="000000"/>
          <w:sz w:val="22"/>
          <w:szCs w:val="22"/>
        </w:rPr>
        <w:t xml:space="preserve">yra </w:t>
      </w:r>
      <w:r>
        <w:rPr>
          <w:color w:val="000000"/>
          <w:sz w:val="22"/>
          <w:szCs w:val="22"/>
        </w:rPr>
        <w:t>sumažėjęs kalio ar magnio kiekis;</w:t>
      </w:r>
    </w:p>
    <w:p w14:paraId="6E7BFCEA" w14:textId="77777777" w:rsidR="00D6060E" w:rsidRPr="00B20793" w:rsidRDefault="00D6060E" w:rsidP="002D456B">
      <w:pPr>
        <w:autoSpaceDE w:val="0"/>
        <w:autoSpaceDN w:val="0"/>
        <w:adjustRightInd w:val="0"/>
        <w:ind w:left="567" w:hanging="567"/>
        <w:rPr>
          <w:color w:val="000000"/>
          <w:sz w:val="22"/>
          <w:szCs w:val="22"/>
        </w:rPr>
      </w:pPr>
      <w:r w:rsidRPr="00B20793">
        <w:rPr>
          <w:color w:val="000000"/>
          <w:sz w:val="22"/>
          <w:szCs w:val="22"/>
        </w:rPr>
        <w:t>-</w:t>
      </w:r>
      <w:r w:rsidRPr="00B20793">
        <w:rPr>
          <w:color w:val="000000"/>
          <w:sz w:val="22"/>
          <w:szCs w:val="22"/>
        </w:rPr>
        <w:tab/>
        <w:t>jeigu Jums yra</w:t>
      </w:r>
      <w:r>
        <w:rPr>
          <w:color w:val="000000"/>
          <w:sz w:val="22"/>
          <w:szCs w:val="22"/>
        </w:rPr>
        <w:t xml:space="preserve"> širdies veiklos sutrikimų - </w:t>
      </w:r>
      <w:r w:rsidRPr="00B20793">
        <w:rPr>
          <w:color w:val="000000"/>
          <w:sz w:val="22"/>
          <w:szCs w:val="22"/>
        </w:rPr>
        <w:t xml:space="preserve">suretėjęs </w:t>
      </w:r>
      <w:r w:rsidR="00CE0C38">
        <w:rPr>
          <w:color w:val="000000"/>
          <w:sz w:val="22"/>
          <w:szCs w:val="22"/>
        </w:rPr>
        <w:t xml:space="preserve">arba nereguliarus </w:t>
      </w:r>
      <w:r w:rsidRPr="00B20793">
        <w:rPr>
          <w:color w:val="000000"/>
          <w:sz w:val="22"/>
          <w:szCs w:val="22"/>
        </w:rPr>
        <w:t xml:space="preserve">širdies ritmas, </w:t>
      </w:r>
      <w:r w:rsidR="00CE0C38">
        <w:rPr>
          <w:color w:val="000000"/>
          <w:sz w:val="22"/>
          <w:szCs w:val="22"/>
        </w:rPr>
        <w:t xml:space="preserve">susilpnėjusi </w:t>
      </w:r>
      <w:r w:rsidRPr="00B20793">
        <w:rPr>
          <w:color w:val="000000"/>
          <w:sz w:val="22"/>
          <w:szCs w:val="22"/>
        </w:rPr>
        <w:t xml:space="preserve">širdies </w:t>
      </w:r>
      <w:r w:rsidR="00CE0C38">
        <w:rPr>
          <w:color w:val="000000"/>
          <w:sz w:val="22"/>
          <w:szCs w:val="22"/>
        </w:rPr>
        <w:t>funkcija</w:t>
      </w:r>
      <w:r w:rsidRPr="00B20793">
        <w:rPr>
          <w:color w:val="000000"/>
          <w:sz w:val="22"/>
          <w:szCs w:val="22"/>
        </w:rPr>
        <w:t>;</w:t>
      </w:r>
    </w:p>
    <w:p w14:paraId="25A29246" w14:textId="77777777" w:rsidR="00BA4136" w:rsidRPr="00EF52F8" w:rsidRDefault="00BA4136" w:rsidP="002D456B">
      <w:pPr>
        <w:ind w:left="567" w:hanging="567"/>
        <w:rPr>
          <w:sz w:val="22"/>
          <w:szCs w:val="22"/>
        </w:rPr>
      </w:pPr>
      <w:r w:rsidRPr="00EF52F8">
        <w:rPr>
          <w:sz w:val="22"/>
          <w:szCs w:val="22"/>
        </w:rPr>
        <w:t>-</w:t>
      </w:r>
      <w:r w:rsidRPr="00EF52F8">
        <w:rPr>
          <w:sz w:val="22"/>
          <w:szCs w:val="22"/>
        </w:rPr>
        <w:tab/>
        <w:t xml:space="preserve">Jums yra tam tikros rūšies raumenų silpnumas, vadinamas </w:t>
      </w:r>
      <w:r w:rsidR="009E757D">
        <w:rPr>
          <w:sz w:val="22"/>
          <w:szCs w:val="22"/>
        </w:rPr>
        <w:t xml:space="preserve">generalizuota </w:t>
      </w:r>
      <w:r w:rsidRPr="00EF52F8">
        <w:rPr>
          <w:sz w:val="22"/>
          <w:szCs w:val="22"/>
        </w:rPr>
        <w:t>miastenija</w:t>
      </w:r>
      <w:r w:rsidR="009E757D">
        <w:rPr>
          <w:sz w:val="22"/>
          <w:szCs w:val="22"/>
        </w:rPr>
        <w:t xml:space="preserve"> (</w:t>
      </w:r>
      <w:r w:rsidR="009E757D">
        <w:rPr>
          <w:i/>
          <w:sz w:val="22"/>
          <w:szCs w:val="22"/>
        </w:rPr>
        <w:t>myasthenia gravis</w:t>
      </w:r>
      <w:r w:rsidR="009E757D">
        <w:rPr>
          <w:sz w:val="22"/>
          <w:szCs w:val="22"/>
        </w:rPr>
        <w:t>)</w:t>
      </w:r>
      <w:r w:rsidR="00711C10">
        <w:rPr>
          <w:sz w:val="22"/>
          <w:szCs w:val="22"/>
        </w:rPr>
        <w:t xml:space="preserve">, kurios </w:t>
      </w:r>
      <w:r w:rsidR="00CE0C38">
        <w:rPr>
          <w:sz w:val="22"/>
          <w:szCs w:val="22"/>
        </w:rPr>
        <w:t>simptomus azitromicinas gali sustiprinti</w:t>
      </w:r>
      <w:r w:rsidRPr="00EF52F8">
        <w:rPr>
          <w:sz w:val="22"/>
          <w:szCs w:val="22"/>
        </w:rPr>
        <w:t>;</w:t>
      </w:r>
    </w:p>
    <w:p w14:paraId="68D2453E" w14:textId="77777777" w:rsidR="00BA4136" w:rsidRPr="00EF52F8" w:rsidRDefault="00BA4136" w:rsidP="002D456B">
      <w:pPr>
        <w:ind w:left="567" w:hanging="567"/>
        <w:rPr>
          <w:sz w:val="22"/>
          <w:szCs w:val="22"/>
        </w:rPr>
      </w:pPr>
      <w:r w:rsidRPr="00EF52F8">
        <w:rPr>
          <w:sz w:val="22"/>
          <w:szCs w:val="22"/>
        </w:rPr>
        <w:t>-</w:t>
      </w:r>
      <w:r w:rsidRPr="00EF52F8">
        <w:rPr>
          <w:sz w:val="22"/>
          <w:szCs w:val="22"/>
        </w:rPr>
        <w:tab/>
        <w:t>Jūs turite</w:t>
      </w:r>
      <w:r w:rsidR="00711C10">
        <w:rPr>
          <w:sz w:val="22"/>
          <w:szCs w:val="22"/>
        </w:rPr>
        <w:t xml:space="preserve"> nervų (neurologinių) arba protinių</w:t>
      </w:r>
      <w:r w:rsidRPr="00EF52F8">
        <w:rPr>
          <w:sz w:val="22"/>
          <w:szCs w:val="22"/>
        </w:rPr>
        <w:t xml:space="preserve"> (psichikos) sutrikimų.</w:t>
      </w:r>
    </w:p>
    <w:p w14:paraId="65B7561B" w14:textId="77777777" w:rsidR="00BA4136" w:rsidRDefault="00BA4136" w:rsidP="00F90033">
      <w:pPr>
        <w:rPr>
          <w:b/>
          <w:sz w:val="22"/>
          <w:szCs w:val="22"/>
        </w:rPr>
      </w:pPr>
    </w:p>
    <w:p w14:paraId="456F29F1" w14:textId="77777777" w:rsidR="00CE0C38" w:rsidRPr="00321F46" w:rsidRDefault="00CE0C38" w:rsidP="00F90033">
      <w:pPr>
        <w:rPr>
          <w:sz w:val="22"/>
          <w:szCs w:val="22"/>
        </w:rPr>
      </w:pPr>
      <w:r w:rsidRPr="00CE0C38">
        <w:rPr>
          <w:sz w:val="22"/>
          <w:szCs w:val="22"/>
        </w:rPr>
        <w:t>Migruojančios raudonės</w:t>
      </w:r>
      <w:r>
        <w:rPr>
          <w:sz w:val="22"/>
          <w:szCs w:val="22"/>
        </w:rPr>
        <w:t xml:space="preserve"> gydymą azitromicinu turi atidžiai kontroliuoti gydytojas, nes </w:t>
      </w:r>
      <w:r w:rsidR="00FA2A35">
        <w:rPr>
          <w:sz w:val="22"/>
          <w:szCs w:val="22"/>
        </w:rPr>
        <w:t>gali pasitaikyti gydymo nesėkmių.</w:t>
      </w:r>
    </w:p>
    <w:p w14:paraId="54A8DE1D" w14:textId="77777777" w:rsidR="00CE0C38" w:rsidRDefault="00321F46" w:rsidP="00F90033">
      <w:pPr>
        <w:rPr>
          <w:sz w:val="22"/>
          <w:szCs w:val="22"/>
        </w:rPr>
      </w:pPr>
      <w:r w:rsidRPr="00321F46">
        <w:rPr>
          <w:sz w:val="22"/>
          <w:szCs w:val="22"/>
        </w:rPr>
        <w:t>Jeigu po azitromicino</w:t>
      </w:r>
      <w:r>
        <w:rPr>
          <w:sz w:val="22"/>
          <w:szCs w:val="22"/>
        </w:rPr>
        <w:t xml:space="preserve"> vartojimo išlieka Jūsų ligos simptomai arba atsirado bet koks naujas pastovus simptomas, pasitarkite su gydytoju.</w:t>
      </w:r>
    </w:p>
    <w:p w14:paraId="6D5DD706" w14:textId="77777777" w:rsidR="00321F46" w:rsidRPr="00321F46" w:rsidRDefault="00321F46" w:rsidP="00F90033">
      <w:pPr>
        <w:rPr>
          <w:sz w:val="22"/>
          <w:szCs w:val="22"/>
        </w:rPr>
      </w:pPr>
    </w:p>
    <w:p w14:paraId="440EEEE0" w14:textId="77777777" w:rsidR="00BA4136" w:rsidRPr="00EF52F8" w:rsidRDefault="00BA4136" w:rsidP="00F90033">
      <w:pPr>
        <w:rPr>
          <w:b/>
          <w:sz w:val="22"/>
          <w:szCs w:val="22"/>
        </w:rPr>
      </w:pPr>
      <w:r w:rsidRPr="00F42BCC">
        <w:rPr>
          <w:b/>
          <w:sz w:val="22"/>
          <w:szCs w:val="22"/>
        </w:rPr>
        <w:t xml:space="preserve">Kiti vaistai ir Azithromycin </w:t>
      </w:r>
      <w:r w:rsidR="00321F46" w:rsidRPr="00F42BCC">
        <w:rPr>
          <w:b/>
          <w:sz w:val="22"/>
          <w:szCs w:val="22"/>
        </w:rPr>
        <w:t>Teva</w:t>
      </w:r>
    </w:p>
    <w:p w14:paraId="0BEEDE38" w14:textId="77777777" w:rsidR="00BA4136" w:rsidRPr="00EF52F8" w:rsidRDefault="00BA4136" w:rsidP="00F90033">
      <w:pPr>
        <w:rPr>
          <w:sz w:val="22"/>
          <w:szCs w:val="22"/>
        </w:rPr>
      </w:pPr>
      <w:r w:rsidRPr="00EF52F8">
        <w:rPr>
          <w:sz w:val="22"/>
          <w:szCs w:val="22"/>
        </w:rPr>
        <w:t>Jeigu vartojate ar neseniai vartojote kitų vaistų arba dėl to nesate tikri, apie tai pasakykite gydytojui</w:t>
      </w:r>
      <w:r w:rsidR="00E23A9A">
        <w:rPr>
          <w:sz w:val="22"/>
          <w:szCs w:val="22"/>
        </w:rPr>
        <w:t xml:space="preserve"> ar vaistininkui</w:t>
      </w:r>
      <w:r w:rsidRPr="00EF52F8">
        <w:rPr>
          <w:sz w:val="22"/>
          <w:szCs w:val="22"/>
        </w:rPr>
        <w:t>.</w:t>
      </w:r>
    </w:p>
    <w:p w14:paraId="65CFD1D3" w14:textId="77777777" w:rsidR="00BA4136" w:rsidRPr="00EF52F8" w:rsidRDefault="00BA4136" w:rsidP="00F90033">
      <w:pPr>
        <w:rPr>
          <w:sz w:val="22"/>
          <w:szCs w:val="22"/>
        </w:rPr>
      </w:pPr>
    </w:p>
    <w:p w14:paraId="70B1706E" w14:textId="77777777" w:rsidR="00BA4136" w:rsidRDefault="009329A4" w:rsidP="00F90033">
      <w:pPr>
        <w:rPr>
          <w:sz w:val="22"/>
          <w:szCs w:val="22"/>
        </w:rPr>
      </w:pPr>
      <w:r>
        <w:rPr>
          <w:sz w:val="22"/>
          <w:szCs w:val="22"/>
        </w:rPr>
        <w:t>Pasitarkite su gydytoju</w:t>
      </w:r>
      <w:r w:rsidR="00BA4136" w:rsidRPr="00EF52F8">
        <w:rPr>
          <w:sz w:val="22"/>
          <w:szCs w:val="22"/>
        </w:rPr>
        <w:t xml:space="preserve">, jeigu vartojate </w:t>
      </w:r>
      <w:r>
        <w:rPr>
          <w:sz w:val="22"/>
          <w:szCs w:val="22"/>
        </w:rPr>
        <w:t xml:space="preserve">ar neseniai vartojote </w:t>
      </w:r>
      <w:r w:rsidR="00BA4136" w:rsidRPr="00EF52F8">
        <w:rPr>
          <w:sz w:val="22"/>
          <w:szCs w:val="22"/>
        </w:rPr>
        <w:t xml:space="preserve">kurio </w:t>
      </w:r>
      <w:r w:rsidR="00321F46">
        <w:rPr>
          <w:sz w:val="22"/>
          <w:szCs w:val="22"/>
        </w:rPr>
        <w:t>nors iš toliau išvardytų vaistų</w:t>
      </w:r>
      <w:r>
        <w:rPr>
          <w:sz w:val="22"/>
          <w:szCs w:val="22"/>
        </w:rPr>
        <w:t>:</w:t>
      </w:r>
    </w:p>
    <w:p w14:paraId="62331190" w14:textId="77777777" w:rsidR="00321F46" w:rsidRPr="00D95B10" w:rsidRDefault="00BA4136" w:rsidP="00321F46">
      <w:pPr>
        <w:autoSpaceDE w:val="0"/>
        <w:autoSpaceDN w:val="0"/>
        <w:adjustRightInd w:val="0"/>
        <w:ind w:left="540" w:hanging="540"/>
        <w:rPr>
          <w:color w:val="000000"/>
          <w:sz w:val="22"/>
          <w:szCs w:val="22"/>
        </w:rPr>
      </w:pPr>
      <w:r w:rsidRPr="00EF52F8">
        <w:t>-</w:t>
      </w:r>
      <w:r w:rsidRPr="00EF52F8">
        <w:tab/>
      </w:r>
      <w:r w:rsidR="006C6B8C">
        <w:rPr>
          <w:sz w:val="22"/>
          <w:szCs w:val="22"/>
        </w:rPr>
        <w:t>vaistų</w:t>
      </w:r>
      <w:r w:rsidR="00321F46" w:rsidRPr="00D95B10">
        <w:rPr>
          <w:sz w:val="22"/>
          <w:szCs w:val="22"/>
        </w:rPr>
        <w:t xml:space="preserve">, kurie žinomai pailgina </w:t>
      </w:r>
      <w:r w:rsidR="00321F46" w:rsidRPr="00D95B10">
        <w:rPr>
          <w:color w:val="000000"/>
          <w:sz w:val="22"/>
          <w:szCs w:val="22"/>
        </w:rPr>
        <w:t>QT intervalą – antiar</w:t>
      </w:r>
      <w:r w:rsidR="00F42BCC">
        <w:rPr>
          <w:color w:val="000000"/>
          <w:sz w:val="22"/>
          <w:szCs w:val="22"/>
        </w:rPr>
        <w:t>i</w:t>
      </w:r>
      <w:r w:rsidR="00321F46" w:rsidRPr="00D95B10">
        <w:rPr>
          <w:color w:val="000000"/>
          <w:sz w:val="22"/>
          <w:szCs w:val="22"/>
        </w:rPr>
        <w:t xml:space="preserve">tminių vaistinių preparatų (vartojamų širdies sutrikimams gydyti, pvz., </w:t>
      </w:r>
      <w:r w:rsidR="00321F46" w:rsidRPr="00D95B10">
        <w:rPr>
          <w:noProof/>
          <w:sz w:val="22"/>
          <w:szCs w:val="22"/>
        </w:rPr>
        <w:t>chinidino, prokainamido</w:t>
      </w:r>
      <w:r w:rsidR="00D95B10" w:rsidRPr="00D95B10">
        <w:rPr>
          <w:noProof/>
          <w:sz w:val="22"/>
          <w:szCs w:val="22"/>
        </w:rPr>
        <w:t xml:space="preserve">, </w:t>
      </w:r>
      <w:r w:rsidR="00321F46" w:rsidRPr="00D95B10">
        <w:rPr>
          <w:noProof/>
          <w:sz w:val="22"/>
          <w:szCs w:val="22"/>
        </w:rPr>
        <w:t>dofetilido, amjodarono ir sotalolo)</w:t>
      </w:r>
      <w:r w:rsidR="00D95B10" w:rsidRPr="00D95B10">
        <w:rPr>
          <w:noProof/>
          <w:sz w:val="22"/>
          <w:szCs w:val="22"/>
        </w:rPr>
        <w:t>,</w:t>
      </w:r>
      <w:r w:rsidR="00321F46" w:rsidRPr="00D95B10">
        <w:rPr>
          <w:noProof/>
          <w:sz w:val="22"/>
          <w:szCs w:val="22"/>
        </w:rPr>
        <w:t xml:space="preserve"> </w:t>
      </w:r>
      <w:r w:rsidR="00321F46" w:rsidRPr="00D95B10">
        <w:rPr>
          <w:color w:val="000000"/>
          <w:sz w:val="22"/>
          <w:szCs w:val="22"/>
        </w:rPr>
        <w:t>cisaprido</w:t>
      </w:r>
      <w:r w:rsidR="006C6B8C">
        <w:rPr>
          <w:color w:val="000000"/>
          <w:sz w:val="22"/>
          <w:szCs w:val="22"/>
        </w:rPr>
        <w:t xml:space="preserve"> (</w:t>
      </w:r>
      <w:r w:rsidR="00D95B10" w:rsidRPr="00D95B10">
        <w:rPr>
          <w:color w:val="000000"/>
          <w:sz w:val="22"/>
          <w:szCs w:val="22"/>
        </w:rPr>
        <w:t xml:space="preserve">vartojamo skrandžio sutrikimams gydyti), </w:t>
      </w:r>
      <w:r w:rsidR="00321F46" w:rsidRPr="00D95B10">
        <w:rPr>
          <w:color w:val="000000"/>
          <w:sz w:val="22"/>
          <w:szCs w:val="22"/>
        </w:rPr>
        <w:t>terfenadino</w:t>
      </w:r>
      <w:r w:rsidR="00D95B10" w:rsidRPr="00D95B10">
        <w:rPr>
          <w:color w:val="000000"/>
          <w:sz w:val="22"/>
          <w:szCs w:val="22"/>
        </w:rPr>
        <w:t xml:space="preserve"> </w:t>
      </w:r>
      <w:r w:rsidR="00D95B10" w:rsidRPr="00D95B10">
        <w:rPr>
          <w:noProof/>
          <w:sz w:val="22"/>
          <w:szCs w:val="22"/>
        </w:rPr>
        <w:t>(vartojamo alergijai gydyti</w:t>
      </w:r>
      <w:r w:rsidR="00D95B10" w:rsidRPr="00D95B10">
        <w:rPr>
          <w:color w:val="000000"/>
          <w:sz w:val="22"/>
          <w:szCs w:val="22"/>
        </w:rPr>
        <w:t>)</w:t>
      </w:r>
      <w:r w:rsidR="00321F46" w:rsidRPr="00D95B10">
        <w:rPr>
          <w:color w:val="000000"/>
          <w:sz w:val="22"/>
          <w:szCs w:val="22"/>
        </w:rPr>
        <w:t>,</w:t>
      </w:r>
      <w:r w:rsidR="00321F46" w:rsidRPr="00D95B10">
        <w:rPr>
          <w:noProof/>
          <w:sz w:val="22"/>
          <w:szCs w:val="22"/>
        </w:rPr>
        <w:t xml:space="preserve"> </w:t>
      </w:r>
      <w:r w:rsidR="00D95B10" w:rsidRPr="00D95B10">
        <w:rPr>
          <w:noProof/>
          <w:sz w:val="22"/>
          <w:szCs w:val="22"/>
        </w:rPr>
        <w:t xml:space="preserve">pimozido, fenotiazidų (vartojamų kai kurioms psichikos ir nuotaikos sutrikimams gydyti), </w:t>
      </w:r>
      <w:r w:rsidR="00321F46" w:rsidRPr="00D95B10">
        <w:rPr>
          <w:noProof/>
          <w:sz w:val="22"/>
          <w:szCs w:val="22"/>
        </w:rPr>
        <w:t>citalopram</w:t>
      </w:r>
      <w:r w:rsidR="00D95B10" w:rsidRPr="00D95B10">
        <w:rPr>
          <w:noProof/>
          <w:sz w:val="22"/>
          <w:szCs w:val="22"/>
        </w:rPr>
        <w:t xml:space="preserve">o (vartojamo depresijai gydyti) ir antibakterinių vaistų </w:t>
      </w:r>
      <w:r w:rsidR="00321F46" w:rsidRPr="00D95B10">
        <w:rPr>
          <w:noProof/>
          <w:sz w:val="22"/>
          <w:szCs w:val="22"/>
        </w:rPr>
        <w:t>moksifloksacino ir levofloksacino</w:t>
      </w:r>
      <w:r w:rsidR="00D95B10" w:rsidRPr="00D95B10">
        <w:rPr>
          <w:noProof/>
          <w:sz w:val="22"/>
          <w:szCs w:val="22"/>
        </w:rPr>
        <w:t xml:space="preserve"> (žr.</w:t>
      </w:r>
      <w:r w:rsidR="006C6B8C">
        <w:rPr>
          <w:noProof/>
          <w:sz w:val="22"/>
          <w:szCs w:val="22"/>
        </w:rPr>
        <w:t xml:space="preserve"> </w:t>
      </w:r>
      <w:r w:rsidR="00D95B10" w:rsidRPr="00D95B10">
        <w:rPr>
          <w:noProof/>
          <w:sz w:val="22"/>
          <w:szCs w:val="22"/>
        </w:rPr>
        <w:t>skyrių „Įspėjimai ir atsargumo priemonės“)</w:t>
      </w:r>
      <w:r w:rsidR="006C6B8C">
        <w:rPr>
          <w:noProof/>
          <w:sz w:val="22"/>
          <w:szCs w:val="22"/>
        </w:rPr>
        <w:t>;</w:t>
      </w:r>
    </w:p>
    <w:p w14:paraId="5C35A6D7" w14:textId="77777777" w:rsidR="00BA4136" w:rsidRPr="00EF52F8" w:rsidRDefault="006C6B8C" w:rsidP="00D95B10">
      <w:pPr>
        <w:pStyle w:val="Pagrindinistekstas3"/>
        <w:numPr>
          <w:ilvl w:val="0"/>
          <w:numId w:val="37"/>
        </w:numPr>
        <w:ind w:left="567" w:hanging="567"/>
      </w:pPr>
      <w:r>
        <w:t>antacidinių preparatų (vaistų, vartojamų</w:t>
      </w:r>
      <w:r w:rsidR="00BA4136" w:rsidRPr="00EF52F8">
        <w:t xml:space="preserve"> nuo rėmens </w:t>
      </w:r>
      <w:r w:rsidR="00D95B10">
        <w:t>ir nevirškin</w:t>
      </w:r>
      <w:r>
        <w:t>imo, pvz.: aliuminio hidroksido</w:t>
      </w:r>
      <w:r w:rsidR="00D95B10">
        <w:t>). Azithromycin Teva</w:t>
      </w:r>
      <w:r w:rsidR="00BA4136" w:rsidRPr="00EF52F8">
        <w:t xml:space="preserve"> reikia gerti likus ne mažiau kaip vienai valandai iki antacidinių preparatų vartojimo arba praėjus 2 val. po jų pavartojimo.</w:t>
      </w:r>
    </w:p>
    <w:p w14:paraId="114E64AB" w14:textId="77777777" w:rsidR="00D95B10" w:rsidRDefault="00BA4136" w:rsidP="00F90033">
      <w:pPr>
        <w:pStyle w:val="Pagrindinistekstas3"/>
        <w:ind w:left="567" w:hanging="567"/>
      </w:pPr>
      <w:r w:rsidRPr="00EF52F8">
        <w:t>-</w:t>
      </w:r>
      <w:r w:rsidRPr="00EF52F8">
        <w:tab/>
      </w:r>
      <w:r w:rsidR="006C6B8C">
        <w:t>digoksino (vartojamo</w:t>
      </w:r>
      <w:r w:rsidR="00D95B10">
        <w:t xml:space="preserve"> širdies nepakankamum</w:t>
      </w:r>
      <w:r w:rsidR="006C6B8C">
        <w:t>ui gydyti)</w:t>
      </w:r>
      <w:r w:rsidR="00AA791A" w:rsidRPr="00AA791A">
        <w:t xml:space="preserve"> </w:t>
      </w:r>
      <w:r w:rsidR="00AA791A">
        <w:t>ar kolchicino (vartojamo podagrai ir šeiminei Viduržemio jūros karštinei gydyti)</w:t>
      </w:r>
      <w:r w:rsidR="006C6B8C">
        <w:t>, nes gali padidėti digoksino</w:t>
      </w:r>
      <w:r w:rsidR="00AA791A">
        <w:t>/kolchicino</w:t>
      </w:r>
      <w:r w:rsidR="006C6B8C">
        <w:t xml:space="preserve"> </w:t>
      </w:r>
      <w:r w:rsidR="00D95B10">
        <w:t>koncentracija kraujyje;</w:t>
      </w:r>
    </w:p>
    <w:p w14:paraId="0778B071" w14:textId="77777777" w:rsidR="00D95B10" w:rsidRDefault="006F3FAB" w:rsidP="00D95B10">
      <w:pPr>
        <w:pStyle w:val="Pagrindinistekstas3"/>
        <w:numPr>
          <w:ilvl w:val="0"/>
          <w:numId w:val="37"/>
        </w:numPr>
        <w:ind w:left="567" w:hanging="567"/>
      </w:pPr>
      <w:r>
        <w:t>zidovudino (vartojamo ŽIV gydyti</w:t>
      </w:r>
      <w:r w:rsidR="00D95B10">
        <w:t>), nes gali pad</w:t>
      </w:r>
      <w:r>
        <w:t>idėti zidovudino koncentracija kraujyje;</w:t>
      </w:r>
    </w:p>
    <w:p w14:paraId="3C159AFE" w14:textId="77777777" w:rsidR="00DE73FB" w:rsidRDefault="006F3FAB" w:rsidP="009D1B0D">
      <w:pPr>
        <w:pStyle w:val="Pagrindinistekstas3"/>
        <w:numPr>
          <w:ilvl w:val="0"/>
          <w:numId w:val="37"/>
        </w:numPr>
        <w:ind w:left="567" w:hanging="567"/>
      </w:pPr>
      <w:r>
        <w:t>n</w:t>
      </w:r>
      <w:r w:rsidR="00D95B10" w:rsidRPr="00DE73FB">
        <w:t>elfinavir</w:t>
      </w:r>
      <w:r>
        <w:t>o (vartojamo</w:t>
      </w:r>
      <w:r w:rsidR="00DE73FB" w:rsidRPr="00DE73FB">
        <w:t xml:space="preserve"> ŽIV gydyti), nes gali padidėti azit</w:t>
      </w:r>
      <w:r>
        <w:t>romicino koncentracija kraujyje;</w:t>
      </w:r>
      <w:r w:rsidR="00D95B10" w:rsidRPr="00DE73FB">
        <w:t xml:space="preserve"> </w:t>
      </w:r>
    </w:p>
    <w:p w14:paraId="23E7E81A" w14:textId="77777777" w:rsidR="00BA4136" w:rsidRPr="00DE73FB" w:rsidRDefault="00BC6EB2" w:rsidP="009D1B0D">
      <w:pPr>
        <w:pStyle w:val="Pagrindinistekstas3"/>
        <w:numPr>
          <w:ilvl w:val="0"/>
          <w:numId w:val="37"/>
        </w:numPr>
        <w:ind w:left="567" w:hanging="567"/>
      </w:pPr>
      <w:r>
        <w:t>s</w:t>
      </w:r>
      <w:r w:rsidR="00944F8F">
        <w:t>kalsių darinių</w:t>
      </w:r>
      <w:r w:rsidR="00DE73FB">
        <w:t>, pvz.: e</w:t>
      </w:r>
      <w:r w:rsidR="00944F8F">
        <w:t>rgotamino (vaisto, vartojamo</w:t>
      </w:r>
      <w:r w:rsidR="00BA4136" w:rsidRPr="00DE73FB">
        <w:t xml:space="preserve"> migrenai gydyti). Kartu su azitromicinu jo vartoti negalima, kadangi gali pasireikšti </w:t>
      </w:r>
      <w:r w:rsidR="00DE73FB">
        <w:t>apsinuodijimo skalsėmis reiškiniai (</w:t>
      </w:r>
      <w:r w:rsidR="00BA4136" w:rsidRPr="00DE73FB">
        <w:t>sunkus šalutinis poveikis</w:t>
      </w:r>
      <w:r w:rsidR="00DE73FB">
        <w:t xml:space="preserve">, </w:t>
      </w:r>
      <w:r w:rsidR="00BA4136" w:rsidRPr="00DE73FB">
        <w:t>susijęs su galūnių dilgčiojimu ir tirpuliu, raumenų mėšlungiu, galvos skausmu, konvulsijomis, pilvo arba krūtinės skausmu).</w:t>
      </w:r>
    </w:p>
    <w:p w14:paraId="12C00185" w14:textId="77777777" w:rsidR="00DE73FB" w:rsidRDefault="00BA4136" w:rsidP="00DE73FB">
      <w:pPr>
        <w:ind w:left="567" w:hanging="567"/>
        <w:rPr>
          <w:sz w:val="22"/>
          <w:szCs w:val="22"/>
        </w:rPr>
      </w:pPr>
      <w:r w:rsidRPr="00EF52F8">
        <w:t>-</w:t>
      </w:r>
      <w:r w:rsidRPr="00EF52F8">
        <w:tab/>
      </w:r>
      <w:r w:rsidR="00944F8F">
        <w:rPr>
          <w:sz w:val="22"/>
          <w:szCs w:val="22"/>
        </w:rPr>
        <w:t>astemizolo</w:t>
      </w:r>
      <w:r w:rsidR="00DE73FB" w:rsidRPr="00EF52F8">
        <w:rPr>
          <w:sz w:val="22"/>
          <w:szCs w:val="22"/>
        </w:rPr>
        <w:t xml:space="preserve"> (</w:t>
      </w:r>
      <w:r w:rsidR="00944F8F">
        <w:rPr>
          <w:sz w:val="22"/>
          <w:szCs w:val="22"/>
        </w:rPr>
        <w:t>antihistamininio</w:t>
      </w:r>
      <w:r w:rsidR="00DE73FB">
        <w:rPr>
          <w:sz w:val="22"/>
          <w:szCs w:val="22"/>
        </w:rPr>
        <w:t xml:space="preserve"> </w:t>
      </w:r>
      <w:r w:rsidR="00944F8F">
        <w:rPr>
          <w:sz w:val="22"/>
          <w:szCs w:val="22"/>
        </w:rPr>
        <w:t>vaisto) arba alfentanilio (vaisto nuo skausmo</w:t>
      </w:r>
      <w:r w:rsidR="00DE73FB">
        <w:rPr>
          <w:sz w:val="22"/>
          <w:szCs w:val="22"/>
        </w:rPr>
        <w:t xml:space="preserve">), </w:t>
      </w:r>
      <w:r w:rsidR="00944F8F">
        <w:rPr>
          <w:sz w:val="22"/>
          <w:szCs w:val="22"/>
        </w:rPr>
        <w:t>nes gali sustiprėti jų poveikis;</w:t>
      </w:r>
    </w:p>
    <w:p w14:paraId="6B06F726" w14:textId="77777777" w:rsidR="00BA4136" w:rsidRDefault="00944F8F" w:rsidP="009D1B0D">
      <w:pPr>
        <w:pStyle w:val="Sraopastraipa"/>
        <w:numPr>
          <w:ilvl w:val="0"/>
          <w:numId w:val="37"/>
        </w:numPr>
        <w:ind w:left="567" w:hanging="567"/>
        <w:rPr>
          <w:sz w:val="22"/>
          <w:szCs w:val="22"/>
        </w:rPr>
      </w:pPr>
      <w:r>
        <w:rPr>
          <w:sz w:val="22"/>
          <w:szCs w:val="22"/>
        </w:rPr>
        <w:t>atorvastatino</w:t>
      </w:r>
      <w:r w:rsidR="00DE73FB" w:rsidRPr="00DE73FB">
        <w:rPr>
          <w:sz w:val="22"/>
          <w:szCs w:val="22"/>
        </w:rPr>
        <w:t xml:space="preserve"> (c</w:t>
      </w:r>
      <w:r w:rsidR="00BA4136" w:rsidRPr="00DE73FB">
        <w:rPr>
          <w:sz w:val="22"/>
          <w:szCs w:val="22"/>
        </w:rPr>
        <w:t xml:space="preserve">holesterolio kiekį </w:t>
      </w:r>
      <w:r>
        <w:rPr>
          <w:sz w:val="22"/>
          <w:szCs w:val="22"/>
        </w:rPr>
        <w:t>kraujyje mažinančio vaisto</w:t>
      </w:r>
      <w:r w:rsidR="00DE73FB" w:rsidRPr="00DE73FB">
        <w:rPr>
          <w:sz w:val="22"/>
          <w:szCs w:val="22"/>
        </w:rPr>
        <w:t>), nes pranešama apie rabdomiolizės atvejus (padidėjusi raumenų audinio irimo rizika)</w:t>
      </w:r>
      <w:r w:rsidR="00DE73FB">
        <w:rPr>
          <w:sz w:val="22"/>
          <w:szCs w:val="22"/>
        </w:rPr>
        <w:t xml:space="preserve"> pacientams, </w:t>
      </w:r>
      <w:r>
        <w:rPr>
          <w:sz w:val="22"/>
          <w:szCs w:val="22"/>
        </w:rPr>
        <w:t>kartu vartojusiems azitromicino;</w:t>
      </w:r>
    </w:p>
    <w:p w14:paraId="0544509D" w14:textId="77777777" w:rsidR="00DE73FB" w:rsidRPr="00DE73FB" w:rsidRDefault="00944F8F" w:rsidP="009D1B0D">
      <w:pPr>
        <w:pStyle w:val="Sraopastraipa"/>
        <w:numPr>
          <w:ilvl w:val="0"/>
          <w:numId w:val="37"/>
        </w:numPr>
        <w:ind w:left="567" w:hanging="567"/>
        <w:rPr>
          <w:sz w:val="22"/>
          <w:szCs w:val="22"/>
        </w:rPr>
      </w:pPr>
      <w:r>
        <w:rPr>
          <w:sz w:val="22"/>
          <w:szCs w:val="22"/>
        </w:rPr>
        <w:t>c</w:t>
      </w:r>
      <w:r w:rsidR="00DE73FB" w:rsidRPr="00DE73FB">
        <w:rPr>
          <w:sz w:val="22"/>
          <w:szCs w:val="22"/>
        </w:rPr>
        <w:t>isap</w:t>
      </w:r>
      <w:r>
        <w:rPr>
          <w:sz w:val="22"/>
          <w:szCs w:val="22"/>
        </w:rPr>
        <w:t>rido (vaisto, vartojamo</w:t>
      </w:r>
      <w:r w:rsidR="00DE73FB" w:rsidRPr="00DE73FB">
        <w:rPr>
          <w:sz w:val="22"/>
          <w:szCs w:val="22"/>
        </w:rPr>
        <w:t xml:space="preserve"> skrandžio sutrikimams gydyti), kadangi gali </w:t>
      </w:r>
      <w:r>
        <w:rPr>
          <w:sz w:val="22"/>
          <w:szCs w:val="22"/>
        </w:rPr>
        <w:t>padidėti širdies sutrikimų rizika;</w:t>
      </w:r>
    </w:p>
    <w:p w14:paraId="28D5486A" w14:textId="77777777" w:rsidR="0079344A" w:rsidRPr="0079344A" w:rsidRDefault="00944F8F" w:rsidP="009D1B0D">
      <w:pPr>
        <w:pStyle w:val="Sraopastraipa"/>
        <w:numPr>
          <w:ilvl w:val="0"/>
          <w:numId w:val="37"/>
        </w:numPr>
        <w:ind w:left="567" w:hanging="567"/>
        <w:rPr>
          <w:sz w:val="22"/>
          <w:szCs w:val="22"/>
        </w:rPr>
      </w:pPr>
      <w:r>
        <w:rPr>
          <w:sz w:val="22"/>
          <w:szCs w:val="22"/>
        </w:rPr>
        <w:t>kumarino darinių</w:t>
      </w:r>
      <w:r w:rsidR="00DE73FB" w:rsidRPr="0079344A">
        <w:rPr>
          <w:sz w:val="22"/>
          <w:szCs w:val="22"/>
        </w:rPr>
        <w:t>, pvz.: v</w:t>
      </w:r>
      <w:r>
        <w:rPr>
          <w:sz w:val="22"/>
          <w:szCs w:val="22"/>
        </w:rPr>
        <w:t>arfarino</w:t>
      </w:r>
      <w:r w:rsidR="00BA4136" w:rsidRPr="0079344A">
        <w:rPr>
          <w:sz w:val="22"/>
          <w:szCs w:val="22"/>
        </w:rPr>
        <w:t xml:space="preserve"> (vartojam</w:t>
      </w:r>
      <w:r>
        <w:rPr>
          <w:sz w:val="22"/>
          <w:szCs w:val="22"/>
        </w:rPr>
        <w:t>o</w:t>
      </w:r>
      <w:r w:rsidR="0079344A" w:rsidRPr="0079344A">
        <w:rPr>
          <w:sz w:val="22"/>
          <w:szCs w:val="22"/>
        </w:rPr>
        <w:t xml:space="preserve"> </w:t>
      </w:r>
      <w:r>
        <w:rPr>
          <w:sz w:val="22"/>
          <w:szCs w:val="22"/>
        </w:rPr>
        <w:t>kraujo krešumui mažinti</w:t>
      </w:r>
      <w:r w:rsidR="0079344A" w:rsidRPr="0079344A">
        <w:rPr>
          <w:sz w:val="22"/>
          <w:szCs w:val="22"/>
        </w:rPr>
        <w:t>), nes g</w:t>
      </w:r>
      <w:r>
        <w:rPr>
          <w:sz w:val="22"/>
          <w:szCs w:val="22"/>
        </w:rPr>
        <w:t>ali padidėti kraujavimo pavojus;</w:t>
      </w:r>
    </w:p>
    <w:p w14:paraId="1947D8E3" w14:textId="77777777" w:rsidR="0079344A" w:rsidRDefault="00E67E16" w:rsidP="0079344A">
      <w:pPr>
        <w:pStyle w:val="Sraopastraipa"/>
        <w:numPr>
          <w:ilvl w:val="0"/>
          <w:numId w:val="37"/>
        </w:numPr>
        <w:ind w:left="567" w:hanging="567"/>
        <w:rPr>
          <w:sz w:val="22"/>
          <w:szCs w:val="22"/>
        </w:rPr>
      </w:pPr>
      <w:r>
        <w:rPr>
          <w:sz w:val="22"/>
          <w:szCs w:val="22"/>
        </w:rPr>
        <w:lastRenderedPageBreak/>
        <w:t>ciklosporino (vaisto, vartojamo</w:t>
      </w:r>
      <w:r w:rsidR="0079344A" w:rsidRPr="0079344A">
        <w:rPr>
          <w:sz w:val="22"/>
          <w:szCs w:val="22"/>
        </w:rPr>
        <w:t xml:space="preserve"> persodinto organo atmetimui stabdyti)</w:t>
      </w:r>
      <w:r w:rsidR="0079344A">
        <w:rPr>
          <w:sz w:val="22"/>
          <w:szCs w:val="22"/>
        </w:rPr>
        <w:t>, nes gali padidėti ciklosporino koncentracija kraujyje ir gydytojui gali reikėti</w:t>
      </w:r>
      <w:r w:rsidR="0079344A" w:rsidRPr="0079344A">
        <w:rPr>
          <w:sz w:val="22"/>
          <w:szCs w:val="22"/>
        </w:rPr>
        <w:t xml:space="preserve"> reguliariai matuo</w:t>
      </w:r>
      <w:r w:rsidR="0079344A">
        <w:rPr>
          <w:sz w:val="22"/>
          <w:szCs w:val="22"/>
        </w:rPr>
        <w:t>ti</w:t>
      </w:r>
      <w:r w:rsidR="0079344A" w:rsidRPr="0079344A">
        <w:rPr>
          <w:sz w:val="22"/>
          <w:szCs w:val="22"/>
        </w:rPr>
        <w:t xml:space="preserve"> ciklosporino koncentraciją Jūsų kraujyje</w:t>
      </w:r>
      <w:r>
        <w:rPr>
          <w:sz w:val="22"/>
          <w:szCs w:val="22"/>
        </w:rPr>
        <w:t>;</w:t>
      </w:r>
    </w:p>
    <w:p w14:paraId="74582FCA" w14:textId="77777777" w:rsidR="0079344A" w:rsidRDefault="00E67E16" w:rsidP="0079344A">
      <w:pPr>
        <w:pStyle w:val="Sraopastraipa"/>
        <w:numPr>
          <w:ilvl w:val="0"/>
          <w:numId w:val="37"/>
        </w:numPr>
        <w:ind w:left="567" w:hanging="567"/>
        <w:rPr>
          <w:sz w:val="22"/>
          <w:szCs w:val="22"/>
        </w:rPr>
      </w:pPr>
      <w:r>
        <w:rPr>
          <w:sz w:val="22"/>
          <w:szCs w:val="22"/>
        </w:rPr>
        <w:t>teofilino (vaisto</w:t>
      </w:r>
      <w:r w:rsidR="0079344A" w:rsidRPr="00EF52F8">
        <w:rPr>
          <w:sz w:val="22"/>
          <w:szCs w:val="22"/>
        </w:rPr>
        <w:t>, v</w:t>
      </w:r>
      <w:r>
        <w:rPr>
          <w:sz w:val="22"/>
          <w:szCs w:val="22"/>
        </w:rPr>
        <w:t>artojamo</w:t>
      </w:r>
      <w:r w:rsidR="0079344A">
        <w:rPr>
          <w:sz w:val="22"/>
          <w:szCs w:val="22"/>
        </w:rPr>
        <w:t xml:space="preserve"> kvėpavimo sutrikimams gydyti), nes azitromicinas gali padidinti jo koncentraciją kraujyje.</w:t>
      </w:r>
    </w:p>
    <w:p w14:paraId="762E427A" w14:textId="77777777" w:rsidR="00BA4136" w:rsidRPr="00EF52F8" w:rsidRDefault="00BA4136" w:rsidP="00F90033">
      <w:pPr>
        <w:pStyle w:val="Pagrindinistekstas3"/>
        <w:ind w:left="567" w:hanging="567"/>
      </w:pPr>
    </w:p>
    <w:p w14:paraId="67B94A50" w14:textId="77777777" w:rsidR="00BA4136" w:rsidRPr="00EF52F8" w:rsidRDefault="00A74B9E" w:rsidP="00F90033">
      <w:pPr>
        <w:rPr>
          <w:b/>
          <w:sz w:val="22"/>
          <w:szCs w:val="22"/>
        </w:rPr>
      </w:pPr>
      <w:r>
        <w:rPr>
          <w:b/>
          <w:sz w:val="22"/>
          <w:szCs w:val="22"/>
        </w:rPr>
        <w:t>Nėštumas ir</w:t>
      </w:r>
      <w:r w:rsidR="00BA4136" w:rsidRPr="00EF52F8">
        <w:rPr>
          <w:b/>
          <w:sz w:val="22"/>
          <w:szCs w:val="22"/>
        </w:rPr>
        <w:t xml:space="preserve"> žindymo laikotarpis</w:t>
      </w:r>
    </w:p>
    <w:p w14:paraId="4A64D2FA" w14:textId="77777777" w:rsidR="0079344A" w:rsidRPr="00EF52F8" w:rsidRDefault="00BA4136" w:rsidP="0079344A">
      <w:pPr>
        <w:rPr>
          <w:sz w:val="22"/>
          <w:szCs w:val="22"/>
        </w:rPr>
      </w:pPr>
      <w:r w:rsidRPr="00EF52F8">
        <w:rPr>
          <w:sz w:val="22"/>
          <w:szCs w:val="22"/>
        </w:rPr>
        <w:t>Jeigu esate nėščia, žindote kūdikį, manote, kad galbūt esate nėščia, arb</w:t>
      </w:r>
      <w:r w:rsidR="00A74B9E">
        <w:rPr>
          <w:sz w:val="22"/>
          <w:szCs w:val="22"/>
        </w:rPr>
        <w:t xml:space="preserve">a planuojate pastoti, tai prieš </w:t>
      </w:r>
      <w:r w:rsidR="00A74B9E" w:rsidRPr="00A74B9E">
        <w:rPr>
          <w:sz w:val="22"/>
          <w:szCs w:val="22"/>
        </w:rPr>
        <w:t>vartodama šį vaistą, pasitarkite su</w:t>
      </w:r>
      <w:r w:rsidR="00A74B9E">
        <w:rPr>
          <w:sz w:val="22"/>
          <w:szCs w:val="22"/>
        </w:rPr>
        <w:t xml:space="preserve"> gydytoju ar vaistininku.</w:t>
      </w:r>
    </w:p>
    <w:p w14:paraId="18FE9A96" w14:textId="77777777" w:rsidR="0079344A" w:rsidRPr="00B20793" w:rsidRDefault="0079344A" w:rsidP="0079344A">
      <w:pPr>
        <w:rPr>
          <w:sz w:val="22"/>
          <w:szCs w:val="22"/>
        </w:rPr>
      </w:pPr>
      <w:r w:rsidRPr="00B20793">
        <w:rPr>
          <w:sz w:val="22"/>
          <w:szCs w:val="22"/>
        </w:rPr>
        <w:t xml:space="preserve">Nėštumo metu </w:t>
      </w:r>
      <w:r w:rsidRPr="0079344A">
        <w:rPr>
          <w:sz w:val="22"/>
          <w:szCs w:val="22"/>
        </w:rPr>
        <w:t>Azithromycin Teva</w:t>
      </w:r>
      <w:r w:rsidRPr="00B20793">
        <w:rPr>
          <w:sz w:val="22"/>
          <w:szCs w:val="22"/>
        </w:rPr>
        <w:t xml:space="preserve"> galima vartoti tik tada, jeigu </w:t>
      </w:r>
      <w:r w:rsidR="00A154F7">
        <w:rPr>
          <w:sz w:val="22"/>
          <w:szCs w:val="22"/>
        </w:rPr>
        <w:t xml:space="preserve">tai </w:t>
      </w:r>
      <w:r w:rsidRPr="00B20793">
        <w:rPr>
          <w:sz w:val="22"/>
          <w:szCs w:val="22"/>
        </w:rPr>
        <w:t>neabejotinai būtin</w:t>
      </w:r>
      <w:r w:rsidR="00A74B9E">
        <w:rPr>
          <w:sz w:val="22"/>
          <w:szCs w:val="22"/>
        </w:rPr>
        <w:t>a</w:t>
      </w:r>
      <w:r>
        <w:rPr>
          <w:sz w:val="22"/>
          <w:szCs w:val="22"/>
        </w:rPr>
        <w:t>. Jį galima vartoti nėštumo metu tik tuo</w:t>
      </w:r>
      <w:r w:rsidRPr="00B20793">
        <w:rPr>
          <w:sz w:val="22"/>
          <w:szCs w:val="22"/>
        </w:rPr>
        <w:t xml:space="preserve"> atveju</w:t>
      </w:r>
      <w:r>
        <w:rPr>
          <w:sz w:val="22"/>
          <w:szCs w:val="22"/>
        </w:rPr>
        <w:t>, kai</w:t>
      </w:r>
      <w:r w:rsidRPr="00B20793">
        <w:rPr>
          <w:sz w:val="22"/>
          <w:szCs w:val="22"/>
        </w:rPr>
        <w:t xml:space="preserve"> jį paskyrė gydytojas.</w:t>
      </w:r>
    </w:p>
    <w:p w14:paraId="7A7D3731" w14:textId="77777777" w:rsidR="0079344A" w:rsidRDefault="0079344A" w:rsidP="00F90033">
      <w:pPr>
        <w:rPr>
          <w:sz w:val="22"/>
          <w:szCs w:val="22"/>
        </w:rPr>
      </w:pPr>
    </w:p>
    <w:p w14:paraId="30BB56AD" w14:textId="77777777" w:rsidR="00BA4136" w:rsidRPr="00EF52F8" w:rsidRDefault="00BA4136" w:rsidP="00F90033">
      <w:pPr>
        <w:rPr>
          <w:sz w:val="22"/>
          <w:szCs w:val="22"/>
        </w:rPr>
      </w:pPr>
      <w:r w:rsidRPr="00EF52F8">
        <w:rPr>
          <w:sz w:val="22"/>
          <w:szCs w:val="22"/>
        </w:rPr>
        <w:t>Gydym</w:t>
      </w:r>
      <w:r w:rsidR="0079344A">
        <w:rPr>
          <w:sz w:val="22"/>
          <w:szCs w:val="22"/>
        </w:rPr>
        <w:t>osi</w:t>
      </w:r>
      <w:r w:rsidRPr="00EF52F8">
        <w:rPr>
          <w:sz w:val="22"/>
          <w:szCs w:val="22"/>
        </w:rPr>
        <w:t xml:space="preserve"> </w:t>
      </w:r>
      <w:r w:rsidR="0079344A">
        <w:rPr>
          <w:sz w:val="22"/>
          <w:szCs w:val="22"/>
        </w:rPr>
        <w:t>azitromicinu</w:t>
      </w:r>
      <w:r w:rsidRPr="00EF52F8">
        <w:rPr>
          <w:sz w:val="22"/>
          <w:szCs w:val="22"/>
        </w:rPr>
        <w:t xml:space="preserve"> </w:t>
      </w:r>
      <w:r w:rsidR="0079344A">
        <w:rPr>
          <w:sz w:val="22"/>
          <w:szCs w:val="22"/>
        </w:rPr>
        <w:t xml:space="preserve">metu </w:t>
      </w:r>
      <w:r w:rsidRPr="00EF52F8">
        <w:rPr>
          <w:sz w:val="22"/>
          <w:szCs w:val="22"/>
        </w:rPr>
        <w:t xml:space="preserve">žindymą </w:t>
      </w:r>
      <w:r w:rsidR="0079344A">
        <w:rPr>
          <w:sz w:val="22"/>
          <w:szCs w:val="22"/>
        </w:rPr>
        <w:t>reikia</w:t>
      </w:r>
      <w:r w:rsidR="00F918E1">
        <w:rPr>
          <w:sz w:val="22"/>
          <w:szCs w:val="22"/>
        </w:rPr>
        <w:t xml:space="preserve"> nutraukti, nes jis gali kūdikiui </w:t>
      </w:r>
      <w:r w:rsidR="0079344A">
        <w:rPr>
          <w:sz w:val="22"/>
          <w:szCs w:val="22"/>
        </w:rPr>
        <w:t xml:space="preserve">sukelti šalutinį poveikį, įskaitant viduriavimą ir infekcinę ligą. Žindymą galima atnaujinti </w:t>
      </w:r>
      <w:r w:rsidR="003D7703">
        <w:rPr>
          <w:sz w:val="22"/>
          <w:szCs w:val="22"/>
        </w:rPr>
        <w:t xml:space="preserve">praėjus 2 dienoms </w:t>
      </w:r>
      <w:r w:rsidR="00AB7D52">
        <w:rPr>
          <w:sz w:val="22"/>
          <w:szCs w:val="22"/>
        </w:rPr>
        <w:t xml:space="preserve">po gydymo </w:t>
      </w:r>
      <w:r w:rsidR="000646E6">
        <w:rPr>
          <w:sz w:val="22"/>
          <w:szCs w:val="22"/>
        </w:rPr>
        <w:t xml:space="preserve">azitromicinu </w:t>
      </w:r>
      <w:r w:rsidR="00AB7D52">
        <w:rPr>
          <w:sz w:val="22"/>
          <w:szCs w:val="22"/>
        </w:rPr>
        <w:t>nutraukimo.</w:t>
      </w:r>
    </w:p>
    <w:p w14:paraId="1DF8F8B3" w14:textId="77777777" w:rsidR="00BA4136" w:rsidRPr="00EF52F8" w:rsidRDefault="00BA4136" w:rsidP="00F90033">
      <w:pPr>
        <w:rPr>
          <w:sz w:val="22"/>
          <w:szCs w:val="22"/>
        </w:rPr>
      </w:pPr>
    </w:p>
    <w:p w14:paraId="7369BA4C" w14:textId="77777777" w:rsidR="00BA4136" w:rsidRPr="00EF52F8" w:rsidRDefault="00BA4136" w:rsidP="00F90033">
      <w:pPr>
        <w:rPr>
          <w:b/>
          <w:sz w:val="22"/>
          <w:szCs w:val="22"/>
        </w:rPr>
      </w:pPr>
      <w:r w:rsidRPr="00EF52F8">
        <w:rPr>
          <w:b/>
          <w:sz w:val="22"/>
          <w:szCs w:val="22"/>
        </w:rPr>
        <w:t>Vairavimas ir mechanizmų valdymas</w:t>
      </w:r>
    </w:p>
    <w:p w14:paraId="3A1CFC8E" w14:textId="77777777" w:rsidR="003D7703" w:rsidRPr="00B20793" w:rsidRDefault="003D7703" w:rsidP="003D7703">
      <w:pPr>
        <w:rPr>
          <w:sz w:val="22"/>
          <w:szCs w:val="22"/>
        </w:rPr>
      </w:pPr>
      <w:r w:rsidRPr="00B20793">
        <w:rPr>
          <w:sz w:val="22"/>
          <w:szCs w:val="22"/>
        </w:rPr>
        <w:t xml:space="preserve">Požymių, rodančių, kad </w:t>
      </w:r>
      <w:r>
        <w:t xml:space="preserve">Azithromycin Teva </w:t>
      </w:r>
      <w:r w:rsidRPr="00B20793">
        <w:rPr>
          <w:sz w:val="22"/>
          <w:szCs w:val="22"/>
        </w:rPr>
        <w:t>gali daryti poveikį gebėjimui vairuoti ar valdyti mechanizmus, nėra</w:t>
      </w:r>
      <w:r>
        <w:rPr>
          <w:sz w:val="22"/>
          <w:szCs w:val="22"/>
        </w:rPr>
        <w:t>.</w:t>
      </w:r>
      <w:r w:rsidRPr="00B20793" w:rsidDel="00181952">
        <w:rPr>
          <w:sz w:val="22"/>
          <w:szCs w:val="22"/>
        </w:rPr>
        <w:t xml:space="preserve"> </w:t>
      </w:r>
    </w:p>
    <w:p w14:paraId="0511B2AD" w14:textId="77777777" w:rsidR="00BA4136" w:rsidRPr="00EF52F8" w:rsidRDefault="00BA4136" w:rsidP="00F90033">
      <w:pPr>
        <w:rPr>
          <w:sz w:val="22"/>
          <w:szCs w:val="22"/>
        </w:rPr>
      </w:pPr>
    </w:p>
    <w:p w14:paraId="13003738" w14:textId="77777777" w:rsidR="00BA4136" w:rsidRPr="00EF52F8" w:rsidRDefault="00BA4136" w:rsidP="00F90033">
      <w:pPr>
        <w:rPr>
          <w:b/>
          <w:sz w:val="22"/>
          <w:szCs w:val="22"/>
        </w:rPr>
      </w:pPr>
      <w:r w:rsidRPr="00EF52F8">
        <w:rPr>
          <w:b/>
          <w:sz w:val="22"/>
          <w:szCs w:val="22"/>
        </w:rPr>
        <w:t xml:space="preserve">Azithromycin </w:t>
      </w:r>
      <w:r w:rsidR="003D7703">
        <w:rPr>
          <w:b/>
          <w:sz w:val="22"/>
          <w:szCs w:val="22"/>
        </w:rPr>
        <w:t>Teva</w:t>
      </w:r>
      <w:r w:rsidRPr="00EF52F8">
        <w:rPr>
          <w:b/>
          <w:sz w:val="22"/>
          <w:szCs w:val="22"/>
        </w:rPr>
        <w:t xml:space="preserve"> sudėtyje yra </w:t>
      </w:r>
      <w:r w:rsidR="003D7703">
        <w:rPr>
          <w:b/>
          <w:sz w:val="22"/>
          <w:szCs w:val="22"/>
        </w:rPr>
        <w:t>aspartamo</w:t>
      </w:r>
      <w:r w:rsidR="00FF15E1">
        <w:rPr>
          <w:b/>
          <w:sz w:val="22"/>
          <w:szCs w:val="22"/>
        </w:rPr>
        <w:t xml:space="preserve"> ir natrio</w:t>
      </w:r>
    </w:p>
    <w:p w14:paraId="0A5324CE" w14:textId="77777777" w:rsidR="00FF15E1" w:rsidRPr="00A83909" w:rsidRDefault="00FF15E1" w:rsidP="00FF15E1">
      <w:pPr>
        <w:autoSpaceDE w:val="0"/>
        <w:autoSpaceDN w:val="0"/>
        <w:adjustRightInd w:val="0"/>
        <w:rPr>
          <w:rFonts w:ascii="Verdana" w:eastAsia="Calibri" w:hAnsi="Verdana" w:cs="Verdana"/>
          <w:sz w:val="17"/>
          <w:szCs w:val="17"/>
          <w:lang w:eastAsia="lt-LT"/>
        </w:rPr>
      </w:pPr>
      <w:r w:rsidRPr="00EF52F8">
        <w:rPr>
          <w:sz w:val="22"/>
          <w:szCs w:val="22"/>
        </w:rPr>
        <w:t xml:space="preserve">Šio vaistinio preparato sudėtyje yra </w:t>
      </w:r>
      <w:r>
        <w:rPr>
          <w:sz w:val="22"/>
          <w:szCs w:val="22"/>
        </w:rPr>
        <w:t xml:space="preserve">19,5 mg / </w:t>
      </w:r>
      <w:r w:rsidRPr="00746CF6">
        <w:rPr>
          <w:sz w:val="22"/>
          <w:highlight w:val="lightGray"/>
        </w:rPr>
        <w:t>39 mg</w:t>
      </w:r>
      <w:r>
        <w:rPr>
          <w:sz w:val="22"/>
          <w:szCs w:val="22"/>
        </w:rPr>
        <w:t xml:space="preserve"> </w:t>
      </w:r>
      <w:r w:rsidRPr="00EF52F8">
        <w:rPr>
          <w:sz w:val="22"/>
          <w:szCs w:val="22"/>
        </w:rPr>
        <w:t>aspartamo</w:t>
      </w:r>
      <w:r>
        <w:rPr>
          <w:sz w:val="22"/>
          <w:szCs w:val="22"/>
        </w:rPr>
        <w:t xml:space="preserve"> kiekvienoje disperguojamoje tabletėje</w:t>
      </w:r>
      <w:r w:rsidRPr="00EF52F8">
        <w:rPr>
          <w:sz w:val="22"/>
          <w:szCs w:val="22"/>
        </w:rPr>
        <w:t xml:space="preserve">. </w:t>
      </w:r>
      <w:r>
        <w:rPr>
          <w:sz w:val="22"/>
          <w:szCs w:val="22"/>
        </w:rPr>
        <w:t xml:space="preserve">Aspartamas yra fenilalanino šaltinis. </w:t>
      </w:r>
      <w:r w:rsidRPr="00A83909">
        <w:rPr>
          <w:rFonts w:eastAsia="Calibri"/>
          <w:sz w:val="22"/>
          <w:szCs w:val="22"/>
          <w:lang w:eastAsia="lt-LT"/>
        </w:rPr>
        <w:t>Jis gali būti kenksmingas sergantiems fenilketonurija, reta genetine liga, kuria sergant fenilaninas kaupiasi organizme, nes organizmas negali jo tinkamai pašalinti.</w:t>
      </w:r>
    </w:p>
    <w:p w14:paraId="32B7B4ED" w14:textId="77777777" w:rsidR="00FF15E1" w:rsidRDefault="00FF15E1" w:rsidP="00FF15E1">
      <w:pPr>
        <w:rPr>
          <w:color w:val="000000"/>
          <w:sz w:val="22"/>
          <w:szCs w:val="22"/>
        </w:rPr>
      </w:pPr>
    </w:p>
    <w:p w14:paraId="4CA4A384" w14:textId="77777777" w:rsidR="00BA4136" w:rsidRPr="00EF52F8" w:rsidRDefault="00FF15E1" w:rsidP="00FF15E1">
      <w:pPr>
        <w:rPr>
          <w:sz w:val="22"/>
          <w:szCs w:val="22"/>
        </w:rPr>
      </w:pPr>
      <w:r>
        <w:rPr>
          <w:color w:val="000000"/>
          <w:sz w:val="22"/>
          <w:szCs w:val="22"/>
        </w:rPr>
        <w:t>Šio vaisto vienoje disperguojamoje tabletėje yra mažiau kaip 1 mmol (23 mg) natrio, t.y. jis beveik neturi reikšmės.</w:t>
      </w:r>
    </w:p>
    <w:p w14:paraId="6321DA5D" w14:textId="77777777" w:rsidR="00BA4136" w:rsidRPr="00EF52F8" w:rsidRDefault="00BA4136" w:rsidP="00F90033">
      <w:pPr>
        <w:rPr>
          <w:sz w:val="22"/>
          <w:szCs w:val="22"/>
        </w:rPr>
      </w:pPr>
    </w:p>
    <w:p w14:paraId="24C312B4" w14:textId="77777777" w:rsidR="00BA4136" w:rsidRPr="00EF52F8" w:rsidRDefault="00BA4136" w:rsidP="00F90033">
      <w:pPr>
        <w:rPr>
          <w:sz w:val="22"/>
          <w:szCs w:val="22"/>
        </w:rPr>
      </w:pPr>
    </w:p>
    <w:p w14:paraId="6AB152F6" w14:textId="77777777" w:rsidR="00BA4136" w:rsidRPr="00EF52F8" w:rsidRDefault="00BA4136" w:rsidP="00F90033">
      <w:pPr>
        <w:tabs>
          <w:tab w:val="left" w:pos="567"/>
        </w:tabs>
        <w:rPr>
          <w:b/>
          <w:sz w:val="22"/>
          <w:szCs w:val="22"/>
        </w:rPr>
      </w:pPr>
      <w:r w:rsidRPr="00EF52F8">
        <w:rPr>
          <w:b/>
          <w:sz w:val="22"/>
          <w:szCs w:val="22"/>
        </w:rPr>
        <w:t>3.</w:t>
      </w:r>
      <w:r w:rsidRPr="00EF52F8">
        <w:rPr>
          <w:b/>
          <w:sz w:val="22"/>
          <w:szCs w:val="22"/>
        </w:rPr>
        <w:tab/>
        <w:t xml:space="preserve">Kaip vartoti Azithromycin </w:t>
      </w:r>
      <w:r w:rsidR="003D7703">
        <w:rPr>
          <w:b/>
          <w:sz w:val="22"/>
          <w:szCs w:val="22"/>
        </w:rPr>
        <w:t>Teva</w:t>
      </w:r>
    </w:p>
    <w:p w14:paraId="2FC8A3D3" w14:textId="77777777" w:rsidR="00BA4136" w:rsidRPr="00EF52F8" w:rsidRDefault="00BA4136" w:rsidP="00F90033">
      <w:pPr>
        <w:rPr>
          <w:sz w:val="22"/>
          <w:szCs w:val="22"/>
        </w:rPr>
      </w:pPr>
    </w:p>
    <w:p w14:paraId="3F41A42D" w14:textId="77777777" w:rsidR="00BA4136" w:rsidRPr="00EF52F8" w:rsidRDefault="00BA4136" w:rsidP="00F90033">
      <w:pPr>
        <w:rPr>
          <w:sz w:val="22"/>
          <w:szCs w:val="22"/>
        </w:rPr>
      </w:pPr>
      <w:r w:rsidRPr="00EF52F8">
        <w:rPr>
          <w:sz w:val="22"/>
          <w:szCs w:val="22"/>
        </w:rPr>
        <w:t>Visada vartokite šį vaistą tiksliai kaip nurodė gydytojas arba vaistininkas. Jeigu abejojate, kreipkitės į  gydytoją arba vaistininką.</w:t>
      </w:r>
    </w:p>
    <w:p w14:paraId="544439F9" w14:textId="77777777" w:rsidR="00BA4136" w:rsidRPr="00EF52F8" w:rsidRDefault="00BA4136" w:rsidP="00F90033">
      <w:pPr>
        <w:rPr>
          <w:sz w:val="22"/>
          <w:szCs w:val="22"/>
        </w:rPr>
      </w:pPr>
    </w:p>
    <w:p w14:paraId="5870E750" w14:textId="77777777" w:rsidR="00BA4136" w:rsidRDefault="00BA4136" w:rsidP="00F90033">
      <w:pPr>
        <w:rPr>
          <w:sz w:val="22"/>
          <w:szCs w:val="22"/>
          <w:u w:val="single"/>
        </w:rPr>
      </w:pPr>
      <w:r w:rsidRPr="00EF52F8">
        <w:rPr>
          <w:sz w:val="22"/>
          <w:szCs w:val="22"/>
          <w:u w:val="single"/>
        </w:rPr>
        <w:t>Rekomenduojama dozė</w:t>
      </w:r>
    </w:p>
    <w:p w14:paraId="7E66CA71" w14:textId="77777777" w:rsidR="003D7703" w:rsidRPr="00EF52F8" w:rsidRDefault="003D7703" w:rsidP="00F90033">
      <w:pPr>
        <w:rPr>
          <w:sz w:val="22"/>
          <w:szCs w:val="22"/>
          <w:u w:val="single"/>
        </w:rPr>
      </w:pPr>
    </w:p>
    <w:p w14:paraId="48713DD9" w14:textId="77777777" w:rsidR="00BA4136" w:rsidRPr="00EF52F8" w:rsidRDefault="00BA4136" w:rsidP="00F90033">
      <w:pPr>
        <w:rPr>
          <w:i/>
          <w:sz w:val="22"/>
          <w:szCs w:val="22"/>
        </w:rPr>
      </w:pPr>
      <w:r w:rsidRPr="00EF52F8">
        <w:rPr>
          <w:i/>
          <w:sz w:val="22"/>
          <w:szCs w:val="22"/>
        </w:rPr>
        <w:t xml:space="preserve">Suaugusieji, vaikai ir paaugliai, sveriantys 45 kg arba daugiau </w:t>
      </w:r>
    </w:p>
    <w:p w14:paraId="3B5E7DC8" w14:textId="77777777" w:rsidR="00BA4136" w:rsidRPr="003D7703" w:rsidRDefault="00BA4136" w:rsidP="003D7703">
      <w:pPr>
        <w:pStyle w:val="Sraopastraipa"/>
        <w:numPr>
          <w:ilvl w:val="0"/>
          <w:numId w:val="38"/>
        </w:numPr>
        <w:ind w:left="567" w:hanging="567"/>
        <w:rPr>
          <w:sz w:val="22"/>
          <w:szCs w:val="22"/>
        </w:rPr>
      </w:pPr>
      <w:r w:rsidRPr="003D7703">
        <w:rPr>
          <w:sz w:val="22"/>
          <w:szCs w:val="22"/>
        </w:rPr>
        <w:t xml:space="preserve">Bendra dozė </w:t>
      </w:r>
      <w:r w:rsidR="003D7703">
        <w:rPr>
          <w:sz w:val="22"/>
          <w:szCs w:val="22"/>
        </w:rPr>
        <w:t>yra</w:t>
      </w:r>
      <w:r w:rsidRPr="003D7703">
        <w:rPr>
          <w:sz w:val="22"/>
          <w:szCs w:val="22"/>
        </w:rPr>
        <w:t xml:space="preserve"> 1500 mg.</w:t>
      </w:r>
      <w:r w:rsidR="003D7703">
        <w:rPr>
          <w:sz w:val="22"/>
          <w:szCs w:val="22"/>
        </w:rPr>
        <w:t xml:space="preserve"> Vartojama po </w:t>
      </w:r>
      <w:r w:rsidR="003D7703" w:rsidRPr="003D7703">
        <w:rPr>
          <w:sz w:val="22"/>
          <w:szCs w:val="22"/>
        </w:rPr>
        <w:t xml:space="preserve">500 mg kartą per parą 3 paras iš eilės. </w:t>
      </w:r>
      <w:r w:rsidR="00304357">
        <w:rPr>
          <w:sz w:val="22"/>
          <w:szCs w:val="22"/>
        </w:rPr>
        <w:t>Taip pat J</w:t>
      </w:r>
      <w:r w:rsidRPr="003D7703">
        <w:rPr>
          <w:sz w:val="22"/>
          <w:szCs w:val="22"/>
        </w:rPr>
        <w:t xml:space="preserve">ūsų gydytojas gali skirti bendrą dozę </w:t>
      </w:r>
      <w:r w:rsidR="003D7703">
        <w:rPr>
          <w:sz w:val="22"/>
          <w:szCs w:val="22"/>
        </w:rPr>
        <w:t>(</w:t>
      </w:r>
      <w:r w:rsidR="003D7703" w:rsidRPr="003D7703">
        <w:rPr>
          <w:sz w:val="22"/>
          <w:szCs w:val="22"/>
        </w:rPr>
        <w:t>1500 mg</w:t>
      </w:r>
      <w:r w:rsidR="003D7703">
        <w:rPr>
          <w:sz w:val="22"/>
          <w:szCs w:val="22"/>
        </w:rPr>
        <w:t>)</w:t>
      </w:r>
      <w:r w:rsidR="003D7703" w:rsidRPr="003D7703">
        <w:rPr>
          <w:sz w:val="22"/>
          <w:szCs w:val="22"/>
        </w:rPr>
        <w:t xml:space="preserve"> </w:t>
      </w:r>
      <w:r w:rsidRPr="003D7703">
        <w:rPr>
          <w:sz w:val="22"/>
          <w:szCs w:val="22"/>
        </w:rPr>
        <w:t xml:space="preserve">suvartoti per 5 paras: pirmą parą gerti 500 mg, 2–5 parą </w:t>
      </w:r>
      <w:r w:rsidRPr="00EF52F8">
        <w:sym w:font="Symbol" w:char="002D"/>
      </w:r>
      <w:r w:rsidRPr="003D7703">
        <w:rPr>
          <w:sz w:val="22"/>
          <w:szCs w:val="22"/>
        </w:rPr>
        <w:t xml:space="preserve"> po 250 mg.</w:t>
      </w:r>
    </w:p>
    <w:p w14:paraId="330C343A" w14:textId="77777777" w:rsidR="00BA4136" w:rsidRDefault="003D7703" w:rsidP="003D7703">
      <w:pPr>
        <w:pStyle w:val="Sraopastraipa"/>
        <w:numPr>
          <w:ilvl w:val="0"/>
          <w:numId w:val="38"/>
        </w:numPr>
        <w:ind w:left="567" w:hanging="567"/>
        <w:rPr>
          <w:sz w:val="22"/>
          <w:szCs w:val="22"/>
        </w:rPr>
      </w:pPr>
      <w:r w:rsidRPr="003D7703">
        <w:rPr>
          <w:sz w:val="22"/>
          <w:szCs w:val="22"/>
        </w:rPr>
        <w:t xml:space="preserve">Nekomplikuotų lytiniu keliu plintančių ligų, kurias sukelia </w:t>
      </w:r>
      <w:r w:rsidRPr="003D7703">
        <w:rPr>
          <w:i/>
          <w:sz w:val="22"/>
          <w:szCs w:val="22"/>
        </w:rPr>
        <w:t>Chlamydia trachomatis</w:t>
      </w:r>
      <w:r w:rsidRPr="003D7703">
        <w:rPr>
          <w:sz w:val="22"/>
          <w:szCs w:val="22"/>
        </w:rPr>
        <w:t xml:space="preserve">, gydymui </w:t>
      </w:r>
      <w:r>
        <w:rPr>
          <w:sz w:val="22"/>
          <w:szCs w:val="22"/>
        </w:rPr>
        <w:t xml:space="preserve">dažniausia yra vienkartinė </w:t>
      </w:r>
      <w:r w:rsidR="00BA4136" w:rsidRPr="003D7703">
        <w:rPr>
          <w:sz w:val="22"/>
          <w:szCs w:val="22"/>
        </w:rPr>
        <w:t xml:space="preserve">1 g dozė. </w:t>
      </w:r>
    </w:p>
    <w:p w14:paraId="763C755A" w14:textId="77777777" w:rsidR="003D7703" w:rsidRPr="003D7703" w:rsidRDefault="003D7703" w:rsidP="003D7703">
      <w:pPr>
        <w:pStyle w:val="Sraopastraipa"/>
        <w:numPr>
          <w:ilvl w:val="0"/>
          <w:numId w:val="38"/>
        </w:numPr>
        <w:ind w:left="567" w:hanging="567"/>
        <w:rPr>
          <w:sz w:val="22"/>
          <w:szCs w:val="22"/>
        </w:rPr>
      </w:pPr>
      <w:r>
        <w:rPr>
          <w:sz w:val="22"/>
          <w:szCs w:val="22"/>
        </w:rPr>
        <w:t>Migruojančios</w:t>
      </w:r>
      <w:r w:rsidR="00EA1AE1">
        <w:rPr>
          <w:sz w:val="22"/>
          <w:szCs w:val="22"/>
        </w:rPr>
        <w:t xml:space="preserve"> raudonės</w:t>
      </w:r>
      <w:r>
        <w:rPr>
          <w:sz w:val="22"/>
          <w:szCs w:val="22"/>
        </w:rPr>
        <w:t xml:space="preserve"> gydymui bendra azitromicino dozė yra 3 g</w:t>
      </w:r>
      <w:r w:rsidR="00304357">
        <w:rPr>
          <w:sz w:val="22"/>
          <w:szCs w:val="22"/>
        </w:rPr>
        <w:t>, kuri suvartojama</w:t>
      </w:r>
      <w:r>
        <w:rPr>
          <w:sz w:val="22"/>
          <w:szCs w:val="22"/>
        </w:rPr>
        <w:t xml:space="preserve"> taip: pirmą parą – 1 g,</w:t>
      </w:r>
      <w:r w:rsidRPr="003D7703">
        <w:rPr>
          <w:sz w:val="22"/>
          <w:szCs w:val="22"/>
        </w:rPr>
        <w:t xml:space="preserve"> </w:t>
      </w:r>
      <w:r>
        <w:rPr>
          <w:sz w:val="22"/>
          <w:szCs w:val="22"/>
        </w:rPr>
        <w:t>2</w:t>
      </w:r>
      <w:r w:rsidRPr="003D7703">
        <w:rPr>
          <w:sz w:val="22"/>
          <w:szCs w:val="22"/>
        </w:rPr>
        <w:t xml:space="preserve">–5 parą </w:t>
      </w:r>
      <w:r w:rsidRPr="00EF52F8">
        <w:sym w:font="Symbol" w:char="002D"/>
      </w:r>
      <w:r w:rsidRPr="003D7703">
        <w:rPr>
          <w:sz w:val="22"/>
          <w:szCs w:val="22"/>
        </w:rPr>
        <w:t xml:space="preserve"> po 5</w:t>
      </w:r>
      <w:r>
        <w:rPr>
          <w:sz w:val="22"/>
          <w:szCs w:val="22"/>
        </w:rPr>
        <w:t>0</w:t>
      </w:r>
      <w:r w:rsidRPr="003D7703">
        <w:rPr>
          <w:sz w:val="22"/>
          <w:szCs w:val="22"/>
        </w:rPr>
        <w:t>0 mg.</w:t>
      </w:r>
    </w:p>
    <w:p w14:paraId="086EE733" w14:textId="77777777" w:rsidR="00BA4136" w:rsidRPr="00EF52F8" w:rsidRDefault="00BA4136" w:rsidP="00F90033">
      <w:pPr>
        <w:rPr>
          <w:sz w:val="22"/>
          <w:szCs w:val="22"/>
        </w:rPr>
      </w:pPr>
    </w:p>
    <w:p w14:paraId="21A8396A" w14:textId="77777777" w:rsidR="00BA4136" w:rsidRPr="00EF52F8" w:rsidRDefault="00BA4136" w:rsidP="00F90033">
      <w:pPr>
        <w:rPr>
          <w:i/>
          <w:sz w:val="22"/>
          <w:szCs w:val="22"/>
        </w:rPr>
      </w:pPr>
      <w:r w:rsidRPr="00EF52F8">
        <w:rPr>
          <w:i/>
          <w:sz w:val="22"/>
          <w:szCs w:val="22"/>
        </w:rPr>
        <w:t>Pacientai, kuri</w:t>
      </w:r>
      <w:r w:rsidR="00EA1AE1">
        <w:rPr>
          <w:i/>
          <w:sz w:val="22"/>
          <w:szCs w:val="22"/>
        </w:rPr>
        <w:t>ems yra sutrikusi inkstų ar kepenų funkcija</w:t>
      </w:r>
    </w:p>
    <w:p w14:paraId="4DAF5F97" w14:textId="77777777" w:rsidR="00BA4136" w:rsidRPr="00EF52F8" w:rsidRDefault="00BA4136" w:rsidP="00F90033">
      <w:pPr>
        <w:rPr>
          <w:sz w:val="22"/>
          <w:szCs w:val="22"/>
        </w:rPr>
      </w:pPr>
      <w:r w:rsidRPr="00EF52F8">
        <w:rPr>
          <w:sz w:val="22"/>
          <w:szCs w:val="22"/>
        </w:rPr>
        <w:t xml:space="preserve">Jeigu Jums yra kepenų arba inkstų sutrikimų, turite apie tai pasakyti savo gydytojui, kadangi jis gali nuspręsti įprastinę dozę Jums pakeisti. </w:t>
      </w:r>
    </w:p>
    <w:p w14:paraId="5BF2F3A7" w14:textId="77777777" w:rsidR="00BA4136" w:rsidRPr="00EA1AE1" w:rsidRDefault="00BA4136" w:rsidP="00F90033">
      <w:pPr>
        <w:rPr>
          <w:sz w:val="22"/>
          <w:szCs w:val="22"/>
        </w:rPr>
      </w:pPr>
    </w:p>
    <w:p w14:paraId="127A38AB" w14:textId="77777777" w:rsidR="00EA1AE1" w:rsidRPr="00EA1AE1" w:rsidRDefault="00EA1AE1" w:rsidP="00EA1AE1">
      <w:pPr>
        <w:rPr>
          <w:i/>
          <w:sz w:val="22"/>
          <w:szCs w:val="22"/>
        </w:rPr>
      </w:pPr>
      <w:r w:rsidRPr="00EA1AE1">
        <w:rPr>
          <w:i/>
          <w:sz w:val="22"/>
          <w:szCs w:val="22"/>
        </w:rPr>
        <w:t>Vaikai ir paaugliai, sveriantys mažiau negu 45 kg</w:t>
      </w:r>
    </w:p>
    <w:p w14:paraId="75DCBA48" w14:textId="77777777" w:rsidR="00EA1AE1" w:rsidRPr="00EA1AE1" w:rsidRDefault="00EA1AE1" w:rsidP="00EA1AE1">
      <w:pPr>
        <w:pStyle w:val="Sraopastraipa"/>
        <w:numPr>
          <w:ilvl w:val="0"/>
          <w:numId w:val="39"/>
        </w:numPr>
        <w:ind w:left="567" w:hanging="567"/>
        <w:rPr>
          <w:sz w:val="22"/>
          <w:szCs w:val="22"/>
        </w:rPr>
      </w:pPr>
      <w:r w:rsidRPr="00EA1AE1">
        <w:rPr>
          <w:sz w:val="22"/>
          <w:szCs w:val="22"/>
        </w:rPr>
        <w:t>Tinkamiausią dozę Jūsų vaikui nustatys gydytojas įvertinęs vaiko svorį.</w:t>
      </w:r>
    </w:p>
    <w:p w14:paraId="2FE344E8" w14:textId="77777777" w:rsidR="00EA1AE1" w:rsidRDefault="00EA1AE1" w:rsidP="00EA1AE1">
      <w:pPr>
        <w:pStyle w:val="Sraopastraipa"/>
        <w:numPr>
          <w:ilvl w:val="0"/>
          <w:numId w:val="39"/>
        </w:numPr>
        <w:ind w:left="567" w:hanging="567"/>
        <w:rPr>
          <w:iCs/>
          <w:sz w:val="22"/>
          <w:szCs w:val="22"/>
        </w:rPr>
      </w:pPr>
      <w:r w:rsidRPr="00EA1AE1">
        <w:rPr>
          <w:iCs/>
          <w:sz w:val="22"/>
          <w:szCs w:val="22"/>
        </w:rPr>
        <w:t>Dažniausiai rekomenduojama dozė yra 10 mg/kg kūno svorio per parą, vartojama vieną kartą per parą 3 dienas iš eilės</w:t>
      </w:r>
      <w:r>
        <w:rPr>
          <w:iCs/>
          <w:sz w:val="22"/>
          <w:szCs w:val="22"/>
        </w:rPr>
        <w:t>.</w:t>
      </w:r>
      <w:r w:rsidRPr="00EA1AE1">
        <w:rPr>
          <w:iCs/>
          <w:sz w:val="22"/>
          <w:szCs w:val="22"/>
        </w:rPr>
        <w:t xml:space="preserve"> Kitaip ta pati dozė gali būti vartojama 5 dienas po 10 mg/kg kūno svorio per parą pirmą dieną, po to 5 mg/kg kūno svorio per parą likusias </w:t>
      </w:r>
      <w:r>
        <w:rPr>
          <w:iCs/>
          <w:sz w:val="22"/>
          <w:szCs w:val="22"/>
        </w:rPr>
        <w:t xml:space="preserve">4 </w:t>
      </w:r>
      <w:r w:rsidRPr="00EA1AE1">
        <w:rPr>
          <w:iCs/>
          <w:sz w:val="22"/>
          <w:szCs w:val="22"/>
        </w:rPr>
        <w:t xml:space="preserve">dienas. </w:t>
      </w:r>
    </w:p>
    <w:p w14:paraId="3CD74FB9" w14:textId="77777777" w:rsidR="00EA1AE1" w:rsidRPr="00EA1AE1" w:rsidRDefault="00EA1AE1" w:rsidP="00EA1AE1">
      <w:pPr>
        <w:pStyle w:val="Sraopastraipa"/>
        <w:numPr>
          <w:ilvl w:val="0"/>
          <w:numId w:val="39"/>
        </w:numPr>
        <w:ind w:left="567" w:hanging="567"/>
        <w:rPr>
          <w:iCs/>
          <w:sz w:val="22"/>
          <w:szCs w:val="22"/>
        </w:rPr>
      </w:pPr>
      <w:r w:rsidRPr="00EA1AE1">
        <w:rPr>
          <w:iCs/>
          <w:sz w:val="22"/>
          <w:szCs w:val="22"/>
        </w:rPr>
        <w:t xml:space="preserve">Didžiausia bendra dozė </w:t>
      </w:r>
      <w:r>
        <w:rPr>
          <w:iCs/>
          <w:sz w:val="22"/>
          <w:szCs w:val="22"/>
        </w:rPr>
        <w:t>šiems pacientams</w:t>
      </w:r>
      <w:r w:rsidRPr="00EA1AE1">
        <w:rPr>
          <w:iCs/>
          <w:sz w:val="22"/>
          <w:szCs w:val="22"/>
        </w:rPr>
        <w:t xml:space="preserve"> yra 1500 mg.</w:t>
      </w:r>
    </w:p>
    <w:p w14:paraId="2B1A4513" w14:textId="77777777" w:rsidR="00EA1AE1" w:rsidRPr="00EA1AE1" w:rsidRDefault="00AB6DBE" w:rsidP="00EA1AE1">
      <w:pPr>
        <w:pStyle w:val="Sraopastraipa"/>
        <w:numPr>
          <w:ilvl w:val="0"/>
          <w:numId w:val="39"/>
        </w:numPr>
        <w:ind w:left="567" w:hanging="567"/>
        <w:rPr>
          <w:bCs/>
          <w:sz w:val="22"/>
          <w:szCs w:val="22"/>
        </w:rPr>
      </w:pPr>
      <w:r>
        <w:rPr>
          <w:bCs/>
          <w:sz w:val="22"/>
          <w:szCs w:val="22"/>
        </w:rPr>
        <w:lastRenderedPageBreak/>
        <w:t xml:space="preserve">Gali būti, kad atsižvelgus į Jūsų vaiko svorį paaiškės, kad šis vaistas jam netinkamas. </w:t>
      </w:r>
      <w:r w:rsidR="00EA1AE1">
        <w:rPr>
          <w:bCs/>
          <w:sz w:val="22"/>
          <w:szCs w:val="22"/>
        </w:rPr>
        <w:t>Tokiu atveju gydytojas paskirs kitok</w:t>
      </w:r>
      <w:r>
        <w:rPr>
          <w:bCs/>
          <w:sz w:val="22"/>
          <w:szCs w:val="22"/>
        </w:rPr>
        <w:t>ią azitromicino farmacinę formą, pvz. suspensiją.</w:t>
      </w:r>
    </w:p>
    <w:p w14:paraId="29D8ADB7" w14:textId="77777777" w:rsidR="00EA1AE1" w:rsidRPr="00EF52F8" w:rsidRDefault="00EA1AE1" w:rsidP="00EA1AE1">
      <w:pPr>
        <w:rPr>
          <w:sz w:val="22"/>
          <w:szCs w:val="22"/>
          <w:u w:val="single"/>
        </w:rPr>
      </w:pPr>
    </w:p>
    <w:p w14:paraId="788D07B7" w14:textId="77777777" w:rsidR="009D1B0D" w:rsidRPr="00002C18" w:rsidRDefault="009D1B0D" w:rsidP="00EA1AE1">
      <w:pPr>
        <w:rPr>
          <w:b/>
          <w:sz w:val="22"/>
          <w:szCs w:val="22"/>
        </w:rPr>
      </w:pPr>
      <w:r w:rsidRPr="00002C18">
        <w:rPr>
          <w:b/>
          <w:sz w:val="22"/>
          <w:szCs w:val="22"/>
        </w:rPr>
        <w:t>Vartojimo metodas</w:t>
      </w:r>
    </w:p>
    <w:p w14:paraId="556DE733" w14:textId="77777777" w:rsidR="00EA1AE1" w:rsidRPr="00EF52F8" w:rsidRDefault="00EA1AE1" w:rsidP="00EA1AE1">
      <w:pPr>
        <w:rPr>
          <w:sz w:val="22"/>
          <w:szCs w:val="22"/>
        </w:rPr>
      </w:pPr>
      <w:r w:rsidRPr="00EF52F8">
        <w:rPr>
          <w:sz w:val="22"/>
          <w:szCs w:val="22"/>
        </w:rPr>
        <w:t>Tablet</w:t>
      </w:r>
      <w:r w:rsidR="009D1B0D">
        <w:rPr>
          <w:sz w:val="22"/>
          <w:szCs w:val="22"/>
        </w:rPr>
        <w:t>ę</w:t>
      </w:r>
      <w:r w:rsidRPr="00EF52F8">
        <w:rPr>
          <w:sz w:val="22"/>
          <w:szCs w:val="22"/>
        </w:rPr>
        <w:t xml:space="preserve"> reikia ištirpinti maišant pakankamame skysčio, pvz,., vandens, obuolių arba apelsinų sulčių kiekyje (mažiausiai 30 ml), kol susidaro suspensija. Nurijus susidariusią suspensiją, likutį reikia atskiesti nedideliu vandens kiekiu ir išgerti. Disperguojamąsias tabletes galima vartoti </w:t>
      </w:r>
      <w:r w:rsidR="00C53C73">
        <w:rPr>
          <w:sz w:val="22"/>
          <w:szCs w:val="22"/>
        </w:rPr>
        <w:t>su maistu ar be jo.</w:t>
      </w:r>
    </w:p>
    <w:p w14:paraId="744B62C5" w14:textId="77777777" w:rsidR="00BA4136" w:rsidRDefault="00BA4136" w:rsidP="00F90033">
      <w:pPr>
        <w:rPr>
          <w:sz w:val="22"/>
          <w:szCs w:val="22"/>
        </w:rPr>
      </w:pPr>
    </w:p>
    <w:p w14:paraId="0B191834" w14:textId="77777777" w:rsidR="009D1B0D" w:rsidRPr="00EF52F8" w:rsidRDefault="009D1B0D" w:rsidP="009D1B0D">
      <w:pPr>
        <w:rPr>
          <w:color w:val="000000"/>
          <w:sz w:val="22"/>
          <w:szCs w:val="22"/>
        </w:rPr>
      </w:pPr>
      <w:r w:rsidRPr="00EF52F8">
        <w:rPr>
          <w:color w:val="000000"/>
          <w:sz w:val="22"/>
          <w:szCs w:val="22"/>
        </w:rPr>
        <w:t>Vagelė nėra skirta tabletei perlaužti.</w:t>
      </w:r>
    </w:p>
    <w:p w14:paraId="5CC24773" w14:textId="77777777" w:rsidR="009D1B0D" w:rsidRPr="00EF52F8" w:rsidRDefault="009D1B0D" w:rsidP="00F90033">
      <w:pPr>
        <w:rPr>
          <w:sz w:val="22"/>
          <w:szCs w:val="22"/>
        </w:rPr>
      </w:pPr>
    </w:p>
    <w:p w14:paraId="243BE856" w14:textId="77777777" w:rsidR="00BA4136" w:rsidRPr="00EF52F8" w:rsidRDefault="00BA4136" w:rsidP="00F90033">
      <w:pPr>
        <w:rPr>
          <w:b/>
          <w:sz w:val="22"/>
          <w:szCs w:val="22"/>
        </w:rPr>
      </w:pPr>
      <w:r w:rsidRPr="00EF52F8">
        <w:rPr>
          <w:b/>
          <w:sz w:val="22"/>
          <w:szCs w:val="22"/>
        </w:rPr>
        <w:t xml:space="preserve">Ką daryti pavartojus per didelę Azithromycin </w:t>
      </w:r>
      <w:r w:rsidR="009D1B0D">
        <w:rPr>
          <w:b/>
          <w:sz w:val="22"/>
          <w:szCs w:val="22"/>
        </w:rPr>
        <w:t>Teva</w:t>
      </w:r>
      <w:r w:rsidRPr="00EF52F8">
        <w:rPr>
          <w:b/>
          <w:sz w:val="22"/>
          <w:szCs w:val="22"/>
        </w:rPr>
        <w:t xml:space="preserve"> dozę?</w:t>
      </w:r>
    </w:p>
    <w:p w14:paraId="294CF1C0" w14:textId="77777777" w:rsidR="009D1B0D" w:rsidRDefault="00BA4136" w:rsidP="00F90033">
      <w:pPr>
        <w:rPr>
          <w:sz w:val="22"/>
          <w:szCs w:val="22"/>
        </w:rPr>
      </w:pPr>
      <w:r w:rsidRPr="00EF52F8">
        <w:rPr>
          <w:sz w:val="22"/>
          <w:szCs w:val="22"/>
        </w:rPr>
        <w:t xml:space="preserve">Jeigu Azithromycin </w:t>
      </w:r>
      <w:r w:rsidR="009D1B0D">
        <w:rPr>
          <w:sz w:val="22"/>
          <w:szCs w:val="22"/>
        </w:rPr>
        <w:t>Teva</w:t>
      </w:r>
      <w:r w:rsidRPr="00EF52F8">
        <w:rPr>
          <w:sz w:val="22"/>
          <w:szCs w:val="22"/>
        </w:rPr>
        <w:t xml:space="preserve"> išgėrėte per daug, tuoj pat susisiekite su savo gydytoju, vaistininku arba vykite į artimiausią ligoninę.</w:t>
      </w:r>
      <w:r w:rsidR="00C76742">
        <w:rPr>
          <w:sz w:val="22"/>
          <w:szCs w:val="22"/>
        </w:rPr>
        <w:t xml:space="preserve"> </w:t>
      </w:r>
      <w:r w:rsidRPr="00EF52F8">
        <w:rPr>
          <w:sz w:val="22"/>
          <w:szCs w:val="22"/>
        </w:rPr>
        <w:t xml:space="preserve">Perdozavimo simptomai yra </w:t>
      </w:r>
      <w:r w:rsidR="009D1B0D">
        <w:rPr>
          <w:sz w:val="22"/>
          <w:szCs w:val="22"/>
        </w:rPr>
        <w:t>panašūs į šalutinio poveikio simptomus (žr. 4 skyrių).</w:t>
      </w:r>
    </w:p>
    <w:p w14:paraId="07E329AC" w14:textId="77777777" w:rsidR="00BA4136" w:rsidRPr="00EF52F8" w:rsidRDefault="00BA4136" w:rsidP="00F90033">
      <w:pPr>
        <w:rPr>
          <w:sz w:val="22"/>
          <w:szCs w:val="22"/>
        </w:rPr>
      </w:pPr>
    </w:p>
    <w:p w14:paraId="30C25393" w14:textId="77777777" w:rsidR="00BA4136" w:rsidRPr="00EF52F8" w:rsidRDefault="00BA4136" w:rsidP="00F90033">
      <w:pPr>
        <w:rPr>
          <w:b/>
          <w:sz w:val="22"/>
          <w:szCs w:val="22"/>
        </w:rPr>
      </w:pPr>
      <w:r w:rsidRPr="00EF52F8">
        <w:rPr>
          <w:b/>
          <w:sz w:val="22"/>
          <w:szCs w:val="22"/>
        </w:rPr>
        <w:t xml:space="preserve">Pamiršus pavartoti Azithromycin </w:t>
      </w:r>
      <w:r w:rsidR="009D1B0D">
        <w:rPr>
          <w:b/>
          <w:sz w:val="22"/>
          <w:szCs w:val="22"/>
        </w:rPr>
        <w:t>Teva</w:t>
      </w:r>
    </w:p>
    <w:p w14:paraId="2A0CE8B3" w14:textId="77777777" w:rsidR="009D1B0D" w:rsidRPr="009D1B0D" w:rsidRDefault="00BA4136" w:rsidP="009D1B0D">
      <w:pPr>
        <w:pStyle w:val="Sraopastraipa"/>
        <w:numPr>
          <w:ilvl w:val="0"/>
          <w:numId w:val="40"/>
        </w:numPr>
        <w:ind w:left="567" w:hanging="567"/>
        <w:rPr>
          <w:sz w:val="22"/>
          <w:szCs w:val="22"/>
        </w:rPr>
      </w:pPr>
      <w:r w:rsidRPr="009D1B0D">
        <w:rPr>
          <w:sz w:val="22"/>
          <w:szCs w:val="22"/>
        </w:rPr>
        <w:t xml:space="preserve">Jeigu Azithromycin </w:t>
      </w:r>
      <w:r w:rsidR="009D1B0D" w:rsidRPr="009D1B0D">
        <w:rPr>
          <w:sz w:val="22"/>
          <w:szCs w:val="22"/>
        </w:rPr>
        <w:t>Teva</w:t>
      </w:r>
      <w:r w:rsidRPr="009D1B0D">
        <w:rPr>
          <w:sz w:val="22"/>
          <w:szCs w:val="22"/>
        </w:rPr>
        <w:t xml:space="preserve"> </w:t>
      </w:r>
      <w:r w:rsidR="009D1B0D" w:rsidRPr="009D1B0D">
        <w:rPr>
          <w:sz w:val="22"/>
          <w:szCs w:val="22"/>
        </w:rPr>
        <w:t>dozę</w:t>
      </w:r>
      <w:r w:rsidRPr="009D1B0D">
        <w:rPr>
          <w:sz w:val="22"/>
          <w:szCs w:val="22"/>
        </w:rPr>
        <w:t xml:space="preserve"> išgerti pamiršote, išgerkite ją kuo greičiau. </w:t>
      </w:r>
    </w:p>
    <w:p w14:paraId="4C47DAA4" w14:textId="77777777" w:rsidR="009D1B0D" w:rsidRPr="009D1B0D" w:rsidRDefault="009D1B0D" w:rsidP="009D1B0D">
      <w:pPr>
        <w:pStyle w:val="Sraopastraipa"/>
        <w:numPr>
          <w:ilvl w:val="0"/>
          <w:numId w:val="40"/>
        </w:numPr>
        <w:ind w:left="567" w:hanging="567"/>
        <w:rPr>
          <w:sz w:val="22"/>
          <w:szCs w:val="22"/>
        </w:rPr>
      </w:pPr>
      <w:r w:rsidRPr="009D1B0D">
        <w:rPr>
          <w:sz w:val="22"/>
          <w:szCs w:val="22"/>
        </w:rPr>
        <w:t>Tačiau j</w:t>
      </w:r>
      <w:r w:rsidR="00BA4136" w:rsidRPr="009D1B0D">
        <w:rPr>
          <w:sz w:val="22"/>
          <w:szCs w:val="22"/>
        </w:rPr>
        <w:t>eigu jau yra beveik atėjęs laikas vartoti kitą dozę, pamirštąją praleiskite</w:t>
      </w:r>
      <w:r w:rsidRPr="009D1B0D">
        <w:rPr>
          <w:sz w:val="22"/>
          <w:szCs w:val="22"/>
        </w:rPr>
        <w:t>.</w:t>
      </w:r>
    </w:p>
    <w:p w14:paraId="7B9BA795" w14:textId="77777777" w:rsidR="009D1B0D" w:rsidRPr="009D1B0D" w:rsidRDefault="009D1B0D" w:rsidP="009D1B0D">
      <w:pPr>
        <w:pStyle w:val="Sraopastraipa"/>
        <w:numPr>
          <w:ilvl w:val="0"/>
          <w:numId w:val="40"/>
        </w:numPr>
        <w:ind w:left="567" w:hanging="567"/>
        <w:rPr>
          <w:sz w:val="22"/>
          <w:szCs w:val="22"/>
        </w:rPr>
      </w:pPr>
      <w:r w:rsidRPr="009D1B0D">
        <w:rPr>
          <w:noProof/>
          <w:sz w:val="22"/>
          <w:szCs w:val="22"/>
        </w:rPr>
        <w:t>Negalima vartoti dvigubos dozės norint kompensuoti praleistą dozę. K</w:t>
      </w:r>
      <w:r w:rsidR="00BA4136" w:rsidRPr="009D1B0D">
        <w:rPr>
          <w:sz w:val="22"/>
          <w:szCs w:val="22"/>
        </w:rPr>
        <w:t xml:space="preserve">itą gerkite atėjus jos vartojimo laikui. Jeigu abejojate, kreipkitės į savo gydytoją arba vaistininką. </w:t>
      </w:r>
    </w:p>
    <w:p w14:paraId="1D78EF73" w14:textId="77777777" w:rsidR="00BA4136" w:rsidRPr="009D1B0D" w:rsidRDefault="00BA4136" w:rsidP="009D1B0D">
      <w:pPr>
        <w:pStyle w:val="Sraopastraipa"/>
        <w:numPr>
          <w:ilvl w:val="0"/>
          <w:numId w:val="40"/>
        </w:numPr>
        <w:ind w:left="567" w:hanging="567"/>
        <w:rPr>
          <w:noProof/>
          <w:sz w:val="22"/>
          <w:szCs w:val="22"/>
        </w:rPr>
      </w:pPr>
      <w:r w:rsidRPr="009D1B0D">
        <w:rPr>
          <w:sz w:val="22"/>
          <w:szCs w:val="22"/>
        </w:rPr>
        <w:t xml:space="preserve">Jeigu dozę praleidote, vis tiek išgerkite visas savo tabletes. Tai reiškia, kad savo gydymo kursą baigsite viena diena vėliau. </w:t>
      </w:r>
    </w:p>
    <w:p w14:paraId="4386CD0B" w14:textId="77777777" w:rsidR="00BA4136" w:rsidRPr="00EF52F8" w:rsidRDefault="00BA4136" w:rsidP="00F90033">
      <w:pPr>
        <w:rPr>
          <w:sz w:val="22"/>
          <w:szCs w:val="22"/>
        </w:rPr>
      </w:pPr>
    </w:p>
    <w:p w14:paraId="2574F6AA" w14:textId="77777777" w:rsidR="00BA4136" w:rsidRPr="00EF52F8" w:rsidRDefault="00BA4136" w:rsidP="00F90033">
      <w:pPr>
        <w:rPr>
          <w:b/>
          <w:sz w:val="22"/>
          <w:szCs w:val="22"/>
        </w:rPr>
      </w:pPr>
      <w:r w:rsidRPr="00EF52F8">
        <w:rPr>
          <w:b/>
          <w:sz w:val="22"/>
          <w:szCs w:val="22"/>
        </w:rPr>
        <w:t xml:space="preserve">Nustojus vartoti Azithromycin </w:t>
      </w:r>
      <w:r w:rsidR="009D1B0D">
        <w:rPr>
          <w:b/>
          <w:sz w:val="22"/>
          <w:szCs w:val="22"/>
        </w:rPr>
        <w:t>Teva</w:t>
      </w:r>
    </w:p>
    <w:p w14:paraId="13279F2B" w14:textId="77777777" w:rsidR="00BA4136" w:rsidRPr="00EF52F8" w:rsidRDefault="00726D96" w:rsidP="00F90033">
      <w:pPr>
        <w:rPr>
          <w:sz w:val="22"/>
          <w:szCs w:val="22"/>
        </w:rPr>
      </w:pPr>
      <w:r>
        <w:rPr>
          <w:sz w:val="22"/>
          <w:szCs w:val="22"/>
        </w:rPr>
        <w:t xml:space="preserve">Nenustokite vartoti </w:t>
      </w:r>
      <w:r w:rsidR="00BA4136" w:rsidRPr="00EF52F8">
        <w:rPr>
          <w:sz w:val="22"/>
          <w:szCs w:val="22"/>
        </w:rPr>
        <w:t xml:space="preserve">Azithromycin </w:t>
      </w:r>
      <w:r>
        <w:rPr>
          <w:sz w:val="22"/>
          <w:szCs w:val="22"/>
        </w:rPr>
        <w:t>Teva</w:t>
      </w:r>
      <w:r w:rsidR="009D1B0D">
        <w:rPr>
          <w:sz w:val="22"/>
          <w:szCs w:val="22"/>
        </w:rPr>
        <w:t xml:space="preserve"> apie</w:t>
      </w:r>
      <w:r w:rsidR="00BA4136" w:rsidRPr="00EF52F8">
        <w:rPr>
          <w:sz w:val="22"/>
          <w:szCs w:val="22"/>
        </w:rPr>
        <w:t xml:space="preserve"> tai </w:t>
      </w:r>
      <w:r w:rsidR="009D1B0D">
        <w:rPr>
          <w:sz w:val="22"/>
          <w:szCs w:val="22"/>
        </w:rPr>
        <w:t>ne</w:t>
      </w:r>
      <w:r w:rsidR="00BA4136" w:rsidRPr="00EF52F8">
        <w:rPr>
          <w:sz w:val="22"/>
          <w:szCs w:val="22"/>
        </w:rPr>
        <w:t>pasikalbė</w:t>
      </w:r>
      <w:r w:rsidR="009D1B0D">
        <w:rPr>
          <w:sz w:val="22"/>
          <w:szCs w:val="22"/>
        </w:rPr>
        <w:t>ję</w:t>
      </w:r>
      <w:r w:rsidR="00BA4136" w:rsidRPr="00EF52F8">
        <w:rPr>
          <w:sz w:val="22"/>
          <w:szCs w:val="22"/>
        </w:rPr>
        <w:t xml:space="preserve"> su savo gydytoju</w:t>
      </w:r>
      <w:r>
        <w:rPr>
          <w:sz w:val="22"/>
          <w:szCs w:val="22"/>
        </w:rPr>
        <w:t>, net jeigu pasijutote geriau</w:t>
      </w:r>
      <w:r w:rsidR="00BA4136" w:rsidRPr="00EF52F8">
        <w:rPr>
          <w:sz w:val="22"/>
          <w:szCs w:val="22"/>
        </w:rPr>
        <w:t xml:space="preserve">. Jeigu </w:t>
      </w:r>
      <w:r w:rsidR="009F4287">
        <w:rPr>
          <w:sz w:val="22"/>
          <w:szCs w:val="22"/>
        </w:rPr>
        <w:t>pa</w:t>
      </w:r>
      <w:r w:rsidR="00BA4136" w:rsidRPr="00EF52F8">
        <w:rPr>
          <w:sz w:val="22"/>
          <w:szCs w:val="22"/>
        </w:rPr>
        <w:t xml:space="preserve">skirtas gydymas </w:t>
      </w:r>
      <w:r w:rsidR="009F4287">
        <w:rPr>
          <w:sz w:val="22"/>
          <w:szCs w:val="22"/>
        </w:rPr>
        <w:t>nutraukiamas per anksti</w:t>
      </w:r>
      <w:r w:rsidR="00BA4136" w:rsidRPr="00EF52F8">
        <w:rPr>
          <w:sz w:val="22"/>
          <w:szCs w:val="22"/>
        </w:rPr>
        <w:t>, infekcinė liga gali atsinaujinti.</w:t>
      </w:r>
    </w:p>
    <w:p w14:paraId="7211EC11" w14:textId="77777777" w:rsidR="00BA4136" w:rsidRPr="00EF52F8" w:rsidRDefault="00BA4136" w:rsidP="00F90033">
      <w:pPr>
        <w:rPr>
          <w:sz w:val="22"/>
          <w:szCs w:val="22"/>
        </w:rPr>
      </w:pPr>
    </w:p>
    <w:p w14:paraId="349A31E7" w14:textId="77777777" w:rsidR="00BA4136" w:rsidRPr="00EF52F8" w:rsidRDefault="00BA4136" w:rsidP="00F90033">
      <w:pPr>
        <w:rPr>
          <w:sz w:val="22"/>
          <w:szCs w:val="22"/>
        </w:rPr>
      </w:pPr>
      <w:r w:rsidRPr="00EF52F8">
        <w:rPr>
          <w:sz w:val="22"/>
          <w:szCs w:val="22"/>
        </w:rPr>
        <w:t>Jeigu kiltų daugiau klausimų dėl šio vaisto vartojimo, kreipkitės į gydytoją arba vaistininką.</w:t>
      </w:r>
    </w:p>
    <w:p w14:paraId="1A7929C9" w14:textId="77777777" w:rsidR="00BA4136" w:rsidRPr="00EF52F8" w:rsidRDefault="00BA4136" w:rsidP="00F90033">
      <w:pPr>
        <w:rPr>
          <w:sz w:val="22"/>
          <w:szCs w:val="22"/>
        </w:rPr>
      </w:pPr>
    </w:p>
    <w:p w14:paraId="3544C6B5" w14:textId="77777777" w:rsidR="00BA4136" w:rsidRPr="00EF52F8" w:rsidRDefault="00BA4136" w:rsidP="00F90033">
      <w:pPr>
        <w:rPr>
          <w:sz w:val="22"/>
          <w:szCs w:val="22"/>
        </w:rPr>
      </w:pPr>
    </w:p>
    <w:p w14:paraId="2A87DA8F" w14:textId="77777777" w:rsidR="00BA4136" w:rsidRPr="00EF52F8" w:rsidRDefault="00BA4136" w:rsidP="00F90033">
      <w:pPr>
        <w:tabs>
          <w:tab w:val="left" w:pos="567"/>
        </w:tabs>
        <w:rPr>
          <w:b/>
          <w:sz w:val="22"/>
          <w:szCs w:val="22"/>
        </w:rPr>
      </w:pPr>
      <w:r w:rsidRPr="00EF52F8">
        <w:rPr>
          <w:b/>
          <w:sz w:val="22"/>
          <w:szCs w:val="22"/>
        </w:rPr>
        <w:t>4.</w:t>
      </w:r>
      <w:r w:rsidRPr="00EF52F8">
        <w:rPr>
          <w:b/>
          <w:sz w:val="22"/>
          <w:szCs w:val="22"/>
        </w:rPr>
        <w:tab/>
        <w:t>Galimas šalutinis poveikis</w:t>
      </w:r>
    </w:p>
    <w:p w14:paraId="38D85A65" w14:textId="77777777" w:rsidR="00BA4136" w:rsidRPr="00EF52F8" w:rsidRDefault="00BA4136" w:rsidP="00F90033">
      <w:pPr>
        <w:rPr>
          <w:sz w:val="22"/>
          <w:szCs w:val="22"/>
        </w:rPr>
      </w:pPr>
    </w:p>
    <w:p w14:paraId="5F10A23E" w14:textId="77777777" w:rsidR="00BA4136" w:rsidRPr="00EF52F8" w:rsidRDefault="00BA4136" w:rsidP="00F90033">
      <w:pPr>
        <w:rPr>
          <w:sz w:val="22"/>
          <w:szCs w:val="22"/>
        </w:rPr>
      </w:pPr>
      <w:r w:rsidRPr="00EF52F8">
        <w:rPr>
          <w:sz w:val="22"/>
          <w:szCs w:val="22"/>
        </w:rPr>
        <w:t>Šis vaistas, kaip ir visi kiti, gali sukelti šalutinį poveikį, nors jis pasireiškia ne visiems žmonėms.</w:t>
      </w:r>
    </w:p>
    <w:p w14:paraId="1C2CFE4A" w14:textId="77777777" w:rsidR="008330D1" w:rsidRDefault="008330D1" w:rsidP="00F90033">
      <w:pPr>
        <w:rPr>
          <w:sz w:val="22"/>
          <w:szCs w:val="22"/>
        </w:rPr>
      </w:pPr>
    </w:p>
    <w:p w14:paraId="05242797" w14:textId="77777777" w:rsidR="00BA4136" w:rsidRPr="00EF52F8" w:rsidRDefault="00BA4136" w:rsidP="00F90033">
      <w:pPr>
        <w:rPr>
          <w:sz w:val="22"/>
          <w:szCs w:val="22"/>
        </w:rPr>
      </w:pPr>
      <w:r w:rsidRPr="00F80E51">
        <w:rPr>
          <w:b/>
          <w:sz w:val="22"/>
          <w:szCs w:val="22"/>
        </w:rPr>
        <w:t xml:space="preserve">Jeigu Jums atsirado kuris nors iš toliau išvardytų simptomų, </w:t>
      </w:r>
      <w:r w:rsidR="00F80E51">
        <w:rPr>
          <w:b/>
          <w:sz w:val="22"/>
          <w:szCs w:val="22"/>
        </w:rPr>
        <w:t>Azithromycin Teva</w:t>
      </w:r>
      <w:r w:rsidR="00F80E51" w:rsidRPr="00F80E51">
        <w:rPr>
          <w:b/>
          <w:sz w:val="22"/>
          <w:szCs w:val="22"/>
        </w:rPr>
        <w:t xml:space="preserve"> </w:t>
      </w:r>
      <w:r w:rsidRPr="00F80E51">
        <w:rPr>
          <w:b/>
          <w:sz w:val="22"/>
          <w:szCs w:val="22"/>
        </w:rPr>
        <w:t>vartojimą nutraukite ir nedelsdami kreipkitės į savo gydytoją arba vykite į artimiausios ligoninės skubiosios medicinos pagalbos skyrių</w:t>
      </w:r>
      <w:r w:rsidR="00F80E51">
        <w:rPr>
          <w:b/>
          <w:sz w:val="22"/>
          <w:szCs w:val="22"/>
        </w:rPr>
        <w:t>:</w:t>
      </w:r>
      <w:r w:rsidRPr="00EF52F8">
        <w:rPr>
          <w:sz w:val="22"/>
          <w:szCs w:val="22"/>
        </w:rPr>
        <w:t xml:space="preserve"> </w:t>
      </w:r>
    </w:p>
    <w:p w14:paraId="570F8300" w14:textId="77777777" w:rsidR="00491A36" w:rsidRDefault="00491A36" w:rsidP="00491A36">
      <w:pPr>
        <w:ind w:left="567" w:hanging="567"/>
        <w:rPr>
          <w:sz w:val="22"/>
          <w:szCs w:val="22"/>
        </w:rPr>
      </w:pPr>
      <w:r w:rsidRPr="00EF52F8">
        <w:rPr>
          <w:sz w:val="22"/>
          <w:szCs w:val="22"/>
        </w:rPr>
        <w:t>-</w:t>
      </w:r>
      <w:r w:rsidRPr="00EF52F8">
        <w:rPr>
          <w:sz w:val="22"/>
          <w:szCs w:val="22"/>
        </w:rPr>
        <w:tab/>
      </w:r>
      <w:r>
        <w:rPr>
          <w:sz w:val="22"/>
          <w:szCs w:val="22"/>
        </w:rPr>
        <w:t>sunki alerginė reakcija (s</w:t>
      </w:r>
      <w:r w:rsidRPr="00EF52F8">
        <w:rPr>
          <w:sz w:val="22"/>
          <w:szCs w:val="22"/>
        </w:rPr>
        <w:t>taigus kvėpavimo, rijimo pasunkėjimas</w:t>
      </w:r>
      <w:r>
        <w:rPr>
          <w:sz w:val="22"/>
          <w:szCs w:val="22"/>
        </w:rPr>
        <w:t>, l</w:t>
      </w:r>
      <w:r w:rsidRPr="00EF52F8">
        <w:rPr>
          <w:sz w:val="22"/>
          <w:szCs w:val="22"/>
        </w:rPr>
        <w:t>ūpų, liežuvio, veido ir kaklo patinimas</w:t>
      </w:r>
      <w:r>
        <w:rPr>
          <w:sz w:val="22"/>
          <w:szCs w:val="22"/>
        </w:rPr>
        <w:t xml:space="preserve">, </w:t>
      </w:r>
      <w:r w:rsidRPr="00EF52F8">
        <w:rPr>
          <w:sz w:val="22"/>
          <w:szCs w:val="22"/>
        </w:rPr>
        <w:t>niežtintis odos išbėrimas</w:t>
      </w:r>
      <w:r>
        <w:rPr>
          <w:sz w:val="22"/>
          <w:szCs w:val="22"/>
        </w:rPr>
        <w:t>, ypač jeigu apima visą kūną);</w:t>
      </w:r>
    </w:p>
    <w:p w14:paraId="09218B38" w14:textId="77777777" w:rsidR="00491A36" w:rsidRDefault="00491A36" w:rsidP="00491A36">
      <w:pPr>
        <w:ind w:left="567" w:hanging="567"/>
        <w:rPr>
          <w:sz w:val="22"/>
          <w:szCs w:val="22"/>
        </w:rPr>
      </w:pPr>
      <w:r>
        <w:rPr>
          <w:sz w:val="22"/>
          <w:szCs w:val="22"/>
        </w:rPr>
        <w:t>-</w:t>
      </w:r>
      <w:r>
        <w:rPr>
          <w:sz w:val="22"/>
          <w:szCs w:val="22"/>
        </w:rPr>
        <w:tab/>
        <w:t xml:space="preserve">sunkios odos reakcijos: </w:t>
      </w:r>
      <w:r w:rsidRPr="00305CE9">
        <w:rPr>
          <w:sz w:val="22"/>
          <w:szCs w:val="22"/>
        </w:rPr>
        <w:t>odos išbėrimas, kuriam būdingi staigiai išryškėjantys paraudusios odos plotai, padengti smulkiomis pustulėmis (</w:t>
      </w:r>
      <w:r>
        <w:rPr>
          <w:sz w:val="22"/>
          <w:szCs w:val="22"/>
        </w:rPr>
        <w:t xml:space="preserve">mažomis </w:t>
      </w:r>
      <w:r w:rsidRPr="00305CE9">
        <w:rPr>
          <w:sz w:val="22"/>
          <w:szCs w:val="22"/>
        </w:rPr>
        <w:t>balto ar geltono sk</w:t>
      </w:r>
      <w:r>
        <w:rPr>
          <w:sz w:val="22"/>
          <w:szCs w:val="22"/>
        </w:rPr>
        <w:t>ysčio pripildytomis pūslelėmis); sunkus o</w:t>
      </w:r>
      <w:r w:rsidRPr="00EF52F8">
        <w:rPr>
          <w:sz w:val="22"/>
          <w:szCs w:val="22"/>
        </w:rPr>
        <w:t xml:space="preserve">dos bėrimas, </w:t>
      </w:r>
      <w:r>
        <w:rPr>
          <w:sz w:val="22"/>
          <w:szCs w:val="22"/>
        </w:rPr>
        <w:t xml:space="preserve">sukeliantis paraudimą ir pleiskanojimą; pūslių susidarymas ir kraujavimas lūpose, akyse, burnos gleivinėje, nosyje ir lyties organų srityje. Tai gali sietis su </w:t>
      </w:r>
      <w:r w:rsidRPr="00EF52F8">
        <w:rPr>
          <w:sz w:val="22"/>
          <w:szCs w:val="22"/>
        </w:rPr>
        <w:t>karščiavim</w:t>
      </w:r>
      <w:r>
        <w:rPr>
          <w:sz w:val="22"/>
          <w:szCs w:val="22"/>
        </w:rPr>
        <w:t>u ir sąnarių skausmu. Tai gali pasireikšti kaip ūminė generalizuota egzanteminė pustuliozė (ŪGEP), daugiaformė eritema, Stivenso-Džonsono (</w:t>
      </w:r>
      <w:r>
        <w:rPr>
          <w:i/>
          <w:sz w:val="22"/>
          <w:szCs w:val="22"/>
        </w:rPr>
        <w:t>Stevens-Johnson</w:t>
      </w:r>
      <w:r>
        <w:rPr>
          <w:sz w:val="22"/>
          <w:szCs w:val="22"/>
        </w:rPr>
        <w:t>) sindromas ar toksinė epidermio nekrolizė;</w:t>
      </w:r>
    </w:p>
    <w:p w14:paraId="66E68C41" w14:textId="77777777" w:rsidR="00717152" w:rsidRDefault="00491A36" w:rsidP="00491A36">
      <w:pPr>
        <w:tabs>
          <w:tab w:val="left" w:pos="567"/>
        </w:tabs>
        <w:ind w:left="567" w:hanging="567"/>
        <w:rPr>
          <w:sz w:val="22"/>
          <w:szCs w:val="22"/>
        </w:rPr>
      </w:pPr>
      <w:r>
        <w:rPr>
          <w:sz w:val="22"/>
          <w:szCs w:val="22"/>
        </w:rPr>
        <w:t>-</w:t>
      </w:r>
      <w:r>
        <w:rPr>
          <w:sz w:val="22"/>
          <w:szCs w:val="22"/>
        </w:rPr>
        <w:tab/>
        <w:t>sunki alerginė reakcija, dėl kurios gali kilti karščiavimas, odos bėrimas, patinti liaukos, padidėti baltųjų kraujo ląstelių kiekis (eozinofilija) ir prasidėti vidaus organų uždegimas (reakcija į vaistą su eozinofilija ir sisteminiais simptomais (angl. DRESS)).</w:t>
      </w:r>
    </w:p>
    <w:p w14:paraId="359F7A32" w14:textId="77777777" w:rsidR="00717152" w:rsidRDefault="00717152" w:rsidP="00F80E51">
      <w:pPr>
        <w:tabs>
          <w:tab w:val="left" w:pos="567"/>
        </w:tabs>
        <w:ind w:left="567" w:hanging="567"/>
        <w:rPr>
          <w:sz w:val="22"/>
          <w:szCs w:val="22"/>
        </w:rPr>
      </w:pPr>
    </w:p>
    <w:p w14:paraId="421FAF2C" w14:textId="77777777" w:rsidR="00717152" w:rsidRDefault="00717152" w:rsidP="00F80E51">
      <w:pPr>
        <w:tabs>
          <w:tab w:val="left" w:pos="567"/>
        </w:tabs>
        <w:ind w:left="567" w:hanging="567"/>
        <w:rPr>
          <w:sz w:val="22"/>
          <w:szCs w:val="22"/>
        </w:rPr>
      </w:pPr>
      <w:r w:rsidRPr="00717152">
        <w:rPr>
          <w:b/>
          <w:sz w:val="22"/>
          <w:szCs w:val="22"/>
        </w:rPr>
        <w:t xml:space="preserve">Nutraukite </w:t>
      </w:r>
      <w:r>
        <w:rPr>
          <w:b/>
          <w:sz w:val="22"/>
          <w:szCs w:val="22"/>
        </w:rPr>
        <w:t>Azithromycin Teva vartojimą ir nedelsiant kreipkitės į gydytoją, jeigu atsirado:</w:t>
      </w:r>
    </w:p>
    <w:p w14:paraId="5490111C" w14:textId="77777777" w:rsidR="00717152" w:rsidRDefault="00717152" w:rsidP="00717152">
      <w:pPr>
        <w:pStyle w:val="Sraopastraipa"/>
        <w:numPr>
          <w:ilvl w:val="0"/>
          <w:numId w:val="41"/>
        </w:numPr>
        <w:tabs>
          <w:tab w:val="left" w:pos="567"/>
        </w:tabs>
        <w:ind w:left="567" w:hanging="567"/>
        <w:rPr>
          <w:sz w:val="22"/>
          <w:szCs w:val="22"/>
        </w:rPr>
      </w:pPr>
      <w:r>
        <w:rPr>
          <w:sz w:val="22"/>
          <w:szCs w:val="22"/>
        </w:rPr>
        <w:t>s</w:t>
      </w:r>
      <w:r w:rsidRPr="00717152">
        <w:rPr>
          <w:sz w:val="22"/>
          <w:szCs w:val="22"/>
        </w:rPr>
        <w:t>unkus arba b</w:t>
      </w:r>
      <w:r w:rsidR="00E770F7">
        <w:rPr>
          <w:sz w:val="22"/>
          <w:szCs w:val="22"/>
        </w:rPr>
        <w:t>esitę</w:t>
      </w:r>
      <w:r w:rsidRPr="00717152">
        <w:rPr>
          <w:sz w:val="22"/>
          <w:szCs w:val="22"/>
        </w:rPr>
        <w:t>siantis viduriavimas; išmatose gali būti kraujo</w:t>
      </w:r>
      <w:r w:rsidR="00E770F7">
        <w:rPr>
          <w:sz w:val="22"/>
          <w:szCs w:val="22"/>
        </w:rPr>
        <w:t xml:space="preserve"> arba gleivių</w:t>
      </w:r>
      <w:r>
        <w:rPr>
          <w:sz w:val="22"/>
          <w:szCs w:val="22"/>
        </w:rPr>
        <w:t xml:space="preserve">. Šie reiškiniai gali atsirasti vaisto </w:t>
      </w:r>
      <w:r w:rsidR="00E770F7">
        <w:rPr>
          <w:sz w:val="22"/>
          <w:szCs w:val="22"/>
        </w:rPr>
        <w:t>v</w:t>
      </w:r>
      <w:r>
        <w:rPr>
          <w:sz w:val="22"/>
          <w:szCs w:val="22"/>
        </w:rPr>
        <w:t>ar</w:t>
      </w:r>
      <w:r w:rsidR="00E770F7">
        <w:rPr>
          <w:sz w:val="22"/>
          <w:szCs w:val="22"/>
        </w:rPr>
        <w:t>tojimo metu arba baigus vartoti –</w:t>
      </w:r>
      <w:r>
        <w:rPr>
          <w:sz w:val="22"/>
          <w:szCs w:val="22"/>
        </w:rPr>
        <w:t xml:space="preserve"> tai gali būti sunkau</w:t>
      </w:r>
      <w:r w:rsidR="00E770F7">
        <w:rPr>
          <w:sz w:val="22"/>
          <w:szCs w:val="22"/>
        </w:rPr>
        <w:t>s</w:t>
      </w:r>
      <w:r>
        <w:rPr>
          <w:sz w:val="22"/>
          <w:szCs w:val="22"/>
        </w:rPr>
        <w:t xml:space="preserve"> žarnų uždegimo ženklas;</w:t>
      </w:r>
    </w:p>
    <w:p w14:paraId="35ED4F1E" w14:textId="77777777" w:rsidR="00717152" w:rsidRDefault="00717152" w:rsidP="00717152">
      <w:pPr>
        <w:pStyle w:val="Sraopastraipa"/>
        <w:numPr>
          <w:ilvl w:val="0"/>
          <w:numId w:val="41"/>
        </w:numPr>
        <w:tabs>
          <w:tab w:val="left" w:pos="567"/>
        </w:tabs>
        <w:ind w:left="567" w:hanging="567"/>
        <w:rPr>
          <w:sz w:val="22"/>
          <w:szCs w:val="22"/>
        </w:rPr>
      </w:pPr>
      <w:r>
        <w:rPr>
          <w:sz w:val="22"/>
          <w:szCs w:val="22"/>
        </w:rPr>
        <w:t xml:space="preserve">silpnumas, odos arba akių </w:t>
      </w:r>
      <w:r w:rsidR="001A7D5F">
        <w:rPr>
          <w:sz w:val="22"/>
          <w:szCs w:val="22"/>
        </w:rPr>
        <w:t>baltymų</w:t>
      </w:r>
      <w:r>
        <w:rPr>
          <w:sz w:val="22"/>
          <w:szCs w:val="22"/>
        </w:rPr>
        <w:t xml:space="preserve"> pageltimas ir tamsios spalvos šlapimas;</w:t>
      </w:r>
    </w:p>
    <w:p w14:paraId="6C00F39C" w14:textId="77777777" w:rsidR="001A7D5F" w:rsidRDefault="0071393F" w:rsidP="00717152">
      <w:pPr>
        <w:pStyle w:val="Sraopastraipa"/>
        <w:numPr>
          <w:ilvl w:val="0"/>
          <w:numId w:val="41"/>
        </w:numPr>
        <w:tabs>
          <w:tab w:val="left" w:pos="567"/>
        </w:tabs>
        <w:ind w:left="567" w:hanging="567"/>
        <w:rPr>
          <w:sz w:val="22"/>
          <w:szCs w:val="22"/>
        </w:rPr>
      </w:pPr>
      <w:r>
        <w:rPr>
          <w:sz w:val="22"/>
          <w:szCs w:val="22"/>
        </w:rPr>
        <w:t xml:space="preserve">neįprastos </w:t>
      </w:r>
      <w:r w:rsidR="00F42BCC">
        <w:rPr>
          <w:sz w:val="22"/>
          <w:szCs w:val="22"/>
        </w:rPr>
        <w:t>kraujosruvos (</w:t>
      </w:r>
      <w:r>
        <w:rPr>
          <w:sz w:val="22"/>
          <w:szCs w:val="22"/>
        </w:rPr>
        <w:t>mėlynės</w:t>
      </w:r>
      <w:r w:rsidR="00F42BCC">
        <w:rPr>
          <w:sz w:val="22"/>
          <w:szCs w:val="22"/>
        </w:rPr>
        <w:t>)</w:t>
      </w:r>
      <w:r>
        <w:rPr>
          <w:sz w:val="22"/>
          <w:szCs w:val="22"/>
        </w:rPr>
        <w:t xml:space="preserve"> arba kraujavimas</w:t>
      </w:r>
      <w:r w:rsidR="001A7D5F">
        <w:rPr>
          <w:sz w:val="22"/>
          <w:szCs w:val="22"/>
        </w:rPr>
        <w:t>;</w:t>
      </w:r>
    </w:p>
    <w:p w14:paraId="7B8E8CF9" w14:textId="77777777" w:rsidR="00717152" w:rsidRDefault="001A7D5F" w:rsidP="00717152">
      <w:pPr>
        <w:pStyle w:val="Sraopastraipa"/>
        <w:numPr>
          <w:ilvl w:val="0"/>
          <w:numId w:val="41"/>
        </w:numPr>
        <w:tabs>
          <w:tab w:val="left" w:pos="567"/>
        </w:tabs>
        <w:ind w:left="567" w:hanging="567"/>
        <w:rPr>
          <w:sz w:val="22"/>
          <w:szCs w:val="22"/>
        </w:rPr>
      </w:pPr>
      <w:r>
        <w:rPr>
          <w:sz w:val="22"/>
          <w:szCs w:val="22"/>
        </w:rPr>
        <w:lastRenderedPageBreak/>
        <w:t xml:space="preserve">greitas (skilvelinė tachikardija) arba nereguliarus </w:t>
      </w:r>
      <w:r w:rsidR="00E770F7">
        <w:rPr>
          <w:sz w:val="22"/>
          <w:szCs w:val="22"/>
        </w:rPr>
        <w:t xml:space="preserve">širdies plakimas arba nustatomi </w:t>
      </w:r>
      <w:r>
        <w:rPr>
          <w:sz w:val="22"/>
          <w:szCs w:val="22"/>
        </w:rPr>
        <w:t xml:space="preserve">elektrokardiografiniu tyrimu širdies ritmo pakitimai (pailgėjęs QT intervalas ir </w:t>
      </w:r>
      <w:r w:rsidRPr="001A7D5F">
        <w:rPr>
          <w:i/>
          <w:sz w:val="22"/>
          <w:szCs w:val="22"/>
        </w:rPr>
        <w:t>torsades de pointes</w:t>
      </w:r>
      <w:r>
        <w:rPr>
          <w:sz w:val="22"/>
          <w:szCs w:val="22"/>
        </w:rPr>
        <w:t>).</w:t>
      </w:r>
    </w:p>
    <w:p w14:paraId="26C31C7A" w14:textId="77777777" w:rsidR="001A7D5F" w:rsidRDefault="001A7D5F" w:rsidP="001A7D5F">
      <w:pPr>
        <w:tabs>
          <w:tab w:val="left" w:pos="567"/>
        </w:tabs>
        <w:rPr>
          <w:sz w:val="22"/>
          <w:szCs w:val="22"/>
        </w:rPr>
      </w:pPr>
    </w:p>
    <w:p w14:paraId="26283D14" w14:textId="77777777" w:rsidR="001A7D5F" w:rsidRDefault="001A7D5F" w:rsidP="001A7D5F">
      <w:pPr>
        <w:tabs>
          <w:tab w:val="left" w:pos="567"/>
        </w:tabs>
        <w:rPr>
          <w:sz w:val="22"/>
          <w:szCs w:val="22"/>
        </w:rPr>
      </w:pPr>
      <w:r>
        <w:rPr>
          <w:sz w:val="22"/>
          <w:szCs w:val="22"/>
        </w:rPr>
        <w:t>Gauta pranešimų apie toki</w:t>
      </w:r>
      <w:r w:rsidR="00E770F7">
        <w:rPr>
          <w:sz w:val="22"/>
          <w:szCs w:val="22"/>
        </w:rPr>
        <w:t>us šalutinio poveikio simptomus:</w:t>
      </w:r>
    </w:p>
    <w:p w14:paraId="70BBEA0D" w14:textId="77777777" w:rsidR="001A7D5F" w:rsidRPr="001A7D5F" w:rsidRDefault="001A7D5F" w:rsidP="001A7D5F">
      <w:pPr>
        <w:tabs>
          <w:tab w:val="left" w:pos="567"/>
        </w:tabs>
        <w:rPr>
          <w:sz w:val="22"/>
          <w:szCs w:val="22"/>
        </w:rPr>
      </w:pPr>
    </w:p>
    <w:p w14:paraId="740EE0FE" w14:textId="77777777" w:rsidR="001A7D5F" w:rsidRDefault="001A7D5F" w:rsidP="00F90033">
      <w:pPr>
        <w:rPr>
          <w:i/>
          <w:sz w:val="22"/>
          <w:szCs w:val="22"/>
        </w:rPr>
      </w:pPr>
      <w:r>
        <w:rPr>
          <w:i/>
          <w:sz w:val="22"/>
          <w:szCs w:val="22"/>
        </w:rPr>
        <w:t>Labai dažnas (gali pasireikšti daugiau kaip 1 iš 10 žmonių):</w:t>
      </w:r>
    </w:p>
    <w:p w14:paraId="79DA5C3E" w14:textId="77777777" w:rsidR="001A7D5F" w:rsidRPr="001A7D5F" w:rsidRDefault="001A7D5F" w:rsidP="001A7D5F">
      <w:pPr>
        <w:pStyle w:val="Sraopastraipa"/>
        <w:numPr>
          <w:ilvl w:val="0"/>
          <w:numId w:val="42"/>
        </w:numPr>
        <w:ind w:left="567" w:hanging="567"/>
        <w:rPr>
          <w:i/>
          <w:sz w:val="22"/>
          <w:szCs w:val="22"/>
        </w:rPr>
      </w:pPr>
      <w:r>
        <w:rPr>
          <w:sz w:val="22"/>
          <w:szCs w:val="22"/>
        </w:rPr>
        <w:t>viduriavimas.</w:t>
      </w:r>
    </w:p>
    <w:p w14:paraId="4911ACFC" w14:textId="77777777" w:rsidR="001A7D5F" w:rsidRPr="001A7D5F" w:rsidRDefault="001A7D5F" w:rsidP="001A7D5F">
      <w:pPr>
        <w:pStyle w:val="Sraopastraipa"/>
        <w:ind w:left="567"/>
        <w:rPr>
          <w:i/>
          <w:sz w:val="22"/>
          <w:szCs w:val="22"/>
        </w:rPr>
      </w:pPr>
    </w:p>
    <w:p w14:paraId="46262021" w14:textId="77777777" w:rsidR="001A7D5F" w:rsidRDefault="001A7D5F" w:rsidP="00F90033">
      <w:pPr>
        <w:rPr>
          <w:i/>
          <w:sz w:val="22"/>
          <w:szCs w:val="22"/>
        </w:rPr>
      </w:pPr>
      <w:r>
        <w:rPr>
          <w:i/>
          <w:sz w:val="22"/>
          <w:szCs w:val="22"/>
        </w:rPr>
        <w:t xml:space="preserve">Dažnas (gali pasireikšti </w:t>
      </w:r>
      <w:r w:rsidR="00F42BCC">
        <w:rPr>
          <w:i/>
          <w:sz w:val="22"/>
          <w:szCs w:val="22"/>
        </w:rPr>
        <w:t xml:space="preserve">mažiau </w:t>
      </w:r>
      <w:r w:rsidR="00E770F7">
        <w:rPr>
          <w:i/>
          <w:sz w:val="22"/>
          <w:szCs w:val="22"/>
        </w:rPr>
        <w:t xml:space="preserve"> </w:t>
      </w:r>
      <w:r>
        <w:rPr>
          <w:i/>
          <w:sz w:val="22"/>
          <w:szCs w:val="22"/>
        </w:rPr>
        <w:t>kaip 1 iš 10 žmonių):</w:t>
      </w:r>
    </w:p>
    <w:p w14:paraId="3FAB70FF" w14:textId="77777777" w:rsidR="001A7D5F" w:rsidRDefault="001A7D5F" w:rsidP="001A7D5F">
      <w:pPr>
        <w:pStyle w:val="Sraopastraipa"/>
        <w:numPr>
          <w:ilvl w:val="0"/>
          <w:numId w:val="42"/>
        </w:numPr>
        <w:ind w:left="567" w:hanging="567"/>
        <w:rPr>
          <w:sz w:val="22"/>
          <w:szCs w:val="22"/>
        </w:rPr>
      </w:pPr>
      <w:r>
        <w:rPr>
          <w:sz w:val="22"/>
          <w:szCs w:val="22"/>
        </w:rPr>
        <w:t>galvos skausmas;</w:t>
      </w:r>
    </w:p>
    <w:p w14:paraId="2F1ACCC4" w14:textId="77777777" w:rsidR="001A7D5F" w:rsidRDefault="001A7D5F" w:rsidP="001A7D5F">
      <w:pPr>
        <w:pStyle w:val="Sraopastraipa"/>
        <w:numPr>
          <w:ilvl w:val="0"/>
          <w:numId w:val="42"/>
        </w:numPr>
        <w:ind w:left="567" w:hanging="567"/>
        <w:rPr>
          <w:sz w:val="22"/>
          <w:szCs w:val="22"/>
        </w:rPr>
      </w:pPr>
      <w:r>
        <w:rPr>
          <w:sz w:val="22"/>
          <w:szCs w:val="22"/>
        </w:rPr>
        <w:t>vėmimas;</w:t>
      </w:r>
    </w:p>
    <w:p w14:paraId="322E44C9" w14:textId="77777777" w:rsidR="001A7D5F" w:rsidRDefault="001A7D5F" w:rsidP="001A7D5F">
      <w:pPr>
        <w:pStyle w:val="Sraopastraipa"/>
        <w:numPr>
          <w:ilvl w:val="0"/>
          <w:numId w:val="42"/>
        </w:numPr>
        <w:ind w:left="567" w:hanging="567"/>
        <w:rPr>
          <w:sz w:val="22"/>
          <w:szCs w:val="22"/>
        </w:rPr>
      </w:pPr>
      <w:r>
        <w:rPr>
          <w:sz w:val="22"/>
          <w:szCs w:val="22"/>
        </w:rPr>
        <w:t>skrandžio skausmas;</w:t>
      </w:r>
    </w:p>
    <w:p w14:paraId="341194BC" w14:textId="77777777" w:rsidR="001A7D5F" w:rsidRDefault="001A7D5F" w:rsidP="001A7D5F">
      <w:pPr>
        <w:pStyle w:val="Sraopastraipa"/>
        <w:numPr>
          <w:ilvl w:val="0"/>
          <w:numId w:val="42"/>
        </w:numPr>
        <w:ind w:left="567" w:hanging="567"/>
        <w:rPr>
          <w:sz w:val="22"/>
          <w:szCs w:val="22"/>
        </w:rPr>
      </w:pPr>
      <w:r>
        <w:rPr>
          <w:sz w:val="22"/>
          <w:szCs w:val="22"/>
        </w:rPr>
        <w:t>pykinimas;</w:t>
      </w:r>
    </w:p>
    <w:p w14:paraId="2183AF3D" w14:textId="77777777" w:rsidR="001A7D5F" w:rsidRPr="00EF52F8" w:rsidRDefault="001A7D5F" w:rsidP="001A7D5F">
      <w:pPr>
        <w:tabs>
          <w:tab w:val="left" w:pos="567"/>
        </w:tabs>
        <w:rPr>
          <w:sz w:val="22"/>
          <w:szCs w:val="22"/>
        </w:rPr>
      </w:pPr>
      <w:r w:rsidRPr="00EF52F8">
        <w:rPr>
          <w:sz w:val="22"/>
          <w:szCs w:val="22"/>
        </w:rPr>
        <w:t>-</w:t>
      </w:r>
      <w:r w:rsidRPr="00EF52F8">
        <w:rPr>
          <w:sz w:val="22"/>
          <w:szCs w:val="22"/>
        </w:rPr>
        <w:tab/>
      </w:r>
      <w:r>
        <w:rPr>
          <w:sz w:val="22"/>
          <w:szCs w:val="22"/>
        </w:rPr>
        <w:t>b</w:t>
      </w:r>
      <w:r w:rsidRPr="00EF52F8">
        <w:rPr>
          <w:sz w:val="22"/>
          <w:szCs w:val="22"/>
        </w:rPr>
        <w:t xml:space="preserve">altųjų kraujo ląstelių kiekio ir vandenilio karbonato koncentracijos kraujyje pokytis. </w:t>
      </w:r>
    </w:p>
    <w:p w14:paraId="53E680D0" w14:textId="77777777" w:rsidR="001A7D5F" w:rsidRPr="001A7D5F" w:rsidRDefault="001A7D5F" w:rsidP="001A7D5F">
      <w:pPr>
        <w:rPr>
          <w:sz w:val="22"/>
          <w:szCs w:val="22"/>
        </w:rPr>
      </w:pPr>
    </w:p>
    <w:p w14:paraId="4CE89A9B" w14:textId="77777777" w:rsidR="001A7D5F" w:rsidRDefault="001A7D5F" w:rsidP="00F90033">
      <w:pPr>
        <w:rPr>
          <w:i/>
          <w:sz w:val="22"/>
          <w:szCs w:val="22"/>
        </w:rPr>
      </w:pPr>
      <w:r>
        <w:rPr>
          <w:i/>
          <w:sz w:val="22"/>
          <w:szCs w:val="22"/>
        </w:rPr>
        <w:t xml:space="preserve">Nedažnas (gali pasireikšti </w:t>
      </w:r>
      <w:r w:rsidR="004847B0">
        <w:rPr>
          <w:i/>
          <w:sz w:val="22"/>
          <w:szCs w:val="22"/>
        </w:rPr>
        <w:t xml:space="preserve">mažiau </w:t>
      </w:r>
      <w:r w:rsidR="00BD629A">
        <w:rPr>
          <w:i/>
          <w:sz w:val="22"/>
          <w:szCs w:val="22"/>
        </w:rPr>
        <w:t xml:space="preserve"> </w:t>
      </w:r>
      <w:r>
        <w:rPr>
          <w:i/>
          <w:sz w:val="22"/>
          <w:szCs w:val="22"/>
        </w:rPr>
        <w:t>kaip 1 iš 100 žmonių):</w:t>
      </w:r>
    </w:p>
    <w:p w14:paraId="12800D7E" w14:textId="77777777" w:rsidR="00433CC9" w:rsidRPr="00EF52F8" w:rsidRDefault="00433CC9" w:rsidP="00433CC9">
      <w:pPr>
        <w:tabs>
          <w:tab w:val="left" w:pos="567"/>
        </w:tabs>
        <w:rPr>
          <w:sz w:val="22"/>
          <w:szCs w:val="22"/>
        </w:rPr>
      </w:pPr>
      <w:r w:rsidRPr="00EF52F8">
        <w:rPr>
          <w:sz w:val="22"/>
          <w:szCs w:val="22"/>
        </w:rPr>
        <w:t>-</w:t>
      </w:r>
      <w:r w:rsidRPr="00EF52F8">
        <w:rPr>
          <w:sz w:val="22"/>
          <w:szCs w:val="22"/>
        </w:rPr>
        <w:tab/>
      </w:r>
      <w:r w:rsidR="00BD629A">
        <w:rPr>
          <w:sz w:val="22"/>
          <w:szCs w:val="22"/>
        </w:rPr>
        <w:t>kandidozė (pienligė)</w:t>
      </w:r>
      <w:r>
        <w:rPr>
          <w:sz w:val="22"/>
          <w:szCs w:val="22"/>
        </w:rPr>
        <w:t>;</w:t>
      </w:r>
    </w:p>
    <w:p w14:paraId="559264CD" w14:textId="77777777" w:rsidR="00433CC9" w:rsidRDefault="00433CC9" w:rsidP="00433CC9">
      <w:pPr>
        <w:tabs>
          <w:tab w:val="left" w:pos="567"/>
        </w:tabs>
        <w:rPr>
          <w:sz w:val="22"/>
          <w:szCs w:val="22"/>
        </w:rPr>
      </w:pPr>
      <w:r w:rsidRPr="00EF52F8">
        <w:rPr>
          <w:sz w:val="22"/>
          <w:szCs w:val="22"/>
        </w:rPr>
        <w:t>-</w:t>
      </w:r>
      <w:r w:rsidRPr="00EF52F8">
        <w:rPr>
          <w:sz w:val="22"/>
          <w:szCs w:val="22"/>
        </w:rPr>
        <w:tab/>
      </w:r>
      <w:r>
        <w:rPr>
          <w:sz w:val="22"/>
          <w:szCs w:val="22"/>
        </w:rPr>
        <w:t>m</w:t>
      </w:r>
      <w:r w:rsidR="00BD629A">
        <w:rPr>
          <w:sz w:val="22"/>
          <w:szCs w:val="22"/>
        </w:rPr>
        <w:t xml:space="preserve">akšties </w:t>
      </w:r>
      <w:r w:rsidRPr="00EF52F8">
        <w:rPr>
          <w:sz w:val="22"/>
          <w:szCs w:val="22"/>
        </w:rPr>
        <w:t>uždegimas (vaginitas).</w:t>
      </w:r>
    </w:p>
    <w:p w14:paraId="6C31F7FE" w14:textId="77777777" w:rsidR="00BD629A" w:rsidRDefault="00BD629A" w:rsidP="00433CC9">
      <w:pPr>
        <w:tabs>
          <w:tab w:val="left" w:pos="567"/>
        </w:tabs>
        <w:rPr>
          <w:sz w:val="22"/>
          <w:szCs w:val="22"/>
        </w:rPr>
      </w:pPr>
      <w:r>
        <w:rPr>
          <w:sz w:val="22"/>
          <w:szCs w:val="22"/>
        </w:rPr>
        <w:t>-</w:t>
      </w:r>
      <w:r>
        <w:rPr>
          <w:sz w:val="22"/>
          <w:szCs w:val="22"/>
        </w:rPr>
        <w:tab/>
        <w:t xml:space="preserve">plaučių uždegimas; </w:t>
      </w:r>
    </w:p>
    <w:p w14:paraId="5403BE36" w14:textId="77777777" w:rsidR="00BD629A" w:rsidRDefault="00BD629A" w:rsidP="00433CC9">
      <w:pPr>
        <w:tabs>
          <w:tab w:val="left" w:pos="567"/>
        </w:tabs>
        <w:rPr>
          <w:sz w:val="22"/>
          <w:szCs w:val="22"/>
        </w:rPr>
      </w:pPr>
      <w:r>
        <w:rPr>
          <w:sz w:val="22"/>
          <w:szCs w:val="22"/>
        </w:rPr>
        <w:t>-</w:t>
      </w:r>
      <w:r>
        <w:rPr>
          <w:sz w:val="22"/>
          <w:szCs w:val="22"/>
        </w:rPr>
        <w:tab/>
        <w:t xml:space="preserve">grybelinė infekcija; </w:t>
      </w:r>
    </w:p>
    <w:p w14:paraId="2EA51009" w14:textId="77777777" w:rsidR="00433CC9" w:rsidRPr="00433CC9" w:rsidRDefault="00433CC9" w:rsidP="00433CC9">
      <w:pPr>
        <w:pStyle w:val="Sraopastraipa"/>
        <w:numPr>
          <w:ilvl w:val="0"/>
          <w:numId w:val="43"/>
        </w:numPr>
        <w:tabs>
          <w:tab w:val="left" w:pos="567"/>
        </w:tabs>
        <w:ind w:left="567" w:hanging="567"/>
        <w:rPr>
          <w:sz w:val="22"/>
          <w:szCs w:val="22"/>
        </w:rPr>
      </w:pPr>
      <w:r>
        <w:rPr>
          <w:sz w:val="22"/>
          <w:szCs w:val="22"/>
        </w:rPr>
        <w:t>b</w:t>
      </w:r>
      <w:r w:rsidRPr="00433CC9">
        <w:rPr>
          <w:sz w:val="22"/>
          <w:szCs w:val="22"/>
        </w:rPr>
        <w:t>akterinė infekcija</w:t>
      </w:r>
      <w:r>
        <w:rPr>
          <w:sz w:val="22"/>
          <w:szCs w:val="22"/>
        </w:rPr>
        <w:t>;</w:t>
      </w:r>
    </w:p>
    <w:p w14:paraId="0D64EAC3" w14:textId="77777777" w:rsidR="00433CC9" w:rsidRPr="00433CC9" w:rsidRDefault="00433CC9" w:rsidP="00433CC9">
      <w:pPr>
        <w:pStyle w:val="Sraopastraipa"/>
        <w:numPr>
          <w:ilvl w:val="0"/>
          <w:numId w:val="43"/>
        </w:numPr>
        <w:tabs>
          <w:tab w:val="left" w:pos="567"/>
        </w:tabs>
        <w:ind w:left="567" w:hanging="567"/>
        <w:rPr>
          <w:sz w:val="22"/>
          <w:szCs w:val="22"/>
        </w:rPr>
      </w:pPr>
      <w:r w:rsidRPr="00433CC9">
        <w:rPr>
          <w:sz w:val="22"/>
          <w:szCs w:val="22"/>
        </w:rPr>
        <w:t>ryklės uždegimas (faringitas);</w:t>
      </w:r>
    </w:p>
    <w:p w14:paraId="738EE4DF" w14:textId="77777777" w:rsidR="00433CC9" w:rsidRPr="00433CC9" w:rsidRDefault="00433CC9" w:rsidP="00433CC9">
      <w:pPr>
        <w:pStyle w:val="Sraopastraipa"/>
        <w:numPr>
          <w:ilvl w:val="0"/>
          <w:numId w:val="43"/>
        </w:numPr>
        <w:tabs>
          <w:tab w:val="left" w:pos="567"/>
        </w:tabs>
        <w:ind w:left="567" w:hanging="567"/>
        <w:rPr>
          <w:sz w:val="22"/>
          <w:szCs w:val="22"/>
        </w:rPr>
      </w:pPr>
      <w:r w:rsidRPr="00433CC9">
        <w:rPr>
          <w:sz w:val="22"/>
          <w:szCs w:val="22"/>
        </w:rPr>
        <w:t xml:space="preserve">skrandžio </w:t>
      </w:r>
      <w:r w:rsidR="00D82F0B">
        <w:rPr>
          <w:sz w:val="22"/>
          <w:szCs w:val="22"/>
        </w:rPr>
        <w:t>sutrikimas</w:t>
      </w:r>
      <w:r w:rsidRPr="00433CC9">
        <w:rPr>
          <w:sz w:val="22"/>
          <w:szCs w:val="22"/>
        </w:rPr>
        <w:t xml:space="preserve"> (gastroenteritas);</w:t>
      </w:r>
    </w:p>
    <w:p w14:paraId="4BEF3B64" w14:textId="77777777" w:rsidR="00433CC9" w:rsidRDefault="00433CC9" w:rsidP="00433CC9">
      <w:pPr>
        <w:pStyle w:val="Sraopastraipa"/>
        <w:numPr>
          <w:ilvl w:val="0"/>
          <w:numId w:val="43"/>
        </w:numPr>
        <w:tabs>
          <w:tab w:val="left" w:pos="567"/>
        </w:tabs>
        <w:ind w:left="567" w:hanging="567"/>
        <w:rPr>
          <w:sz w:val="22"/>
          <w:szCs w:val="22"/>
        </w:rPr>
      </w:pPr>
      <w:r>
        <w:rPr>
          <w:sz w:val="22"/>
          <w:szCs w:val="22"/>
        </w:rPr>
        <w:t>d</w:t>
      </w:r>
      <w:r w:rsidRPr="00EF52F8">
        <w:rPr>
          <w:sz w:val="22"/>
          <w:szCs w:val="22"/>
        </w:rPr>
        <w:t>usinimas, krūtinės skausmas, švokštimas ir</w:t>
      </w:r>
      <w:r>
        <w:rPr>
          <w:sz w:val="22"/>
          <w:szCs w:val="22"/>
        </w:rPr>
        <w:t xml:space="preserve"> kosulys (kvėpavimo sutrikimas);</w:t>
      </w:r>
    </w:p>
    <w:p w14:paraId="33C65940" w14:textId="77777777" w:rsidR="00433CC9" w:rsidRPr="00EF52F8" w:rsidRDefault="00433CC9" w:rsidP="00433CC9">
      <w:pPr>
        <w:tabs>
          <w:tab w:val="left" w:pos="567"/>
        </w:tabs>
        <w:rPr>
          <w:sz w:val="22"/>
          <w:szCs w:val="22"/>
        </w:rPr>
      </w:pPr>
      <w:r w:rsidRPr="00EF52F8">
        <w:rPr>
          <w:sz w:val="22"/>
          <w:szCs w:val="22"/>
        </w:rPr>
        <w:t>-</w:t>
      </w:r>
      <w:r w:rsidRPr="00EF52F8">
        <w:rPr>
          <w:sz w:val="22"/>
          <w:szCs w:val="22"/>
        </w:rPr>
        <w:tab/>
      </w:r>
      <w:r w:rsidR="00D82F0B">
        <w:rPr>
          <w:sz w:val="22"/>
          <w:szCs w:val="22"/>
        </w:rPr>
        <w:t>tekanti, užsikimšusi nosis</w:t>
      </w:r>
      <w:r w:rsidRPr="00EF52F8">
        <w:rPr>
          <w:sz w:val="22"/>
          <w:szCs w:val="22"/>
        </w:rPr>
        <w:t xml:space="preserve"> (rinitas)</w:t>
      </w:r>
      <w:r>
        <w:rPr>
          <w:sz w:val="22"/>
          <w:szCs w:val="22"/>
        </w:rPr>
        <w:t>;</w:t>
      </w:r>
    </w:p>
    <w:p w14:paraId="5B5AB1A2" w14:textId="77777777" w:rsidR="00433CC9" w:rsidRPr="00EF52F8" w:rsidRDefault="00433CC9" w:rsidP="00433CC9">
      <w:pPr>
        <w:tabs>
          <w:tab w:val="left" w:pos="567"/>
        </w:tabs>
        <w:rPr>
          <w:sz w:val="22"/>
          <w:szCs w:val="22"/>
        </w:rPr>
      </w:pPr>
      <w:r w:rsidRPr="00EF52F8">
        <w:rPr>
          <w:sz w:val="22"/>
          <w:szCs w:val="22"/>
        </w:rPr>
        <w:t>-</w:t>
      </w:r>
      <w:r w:rsidRPr="00EF52F8">
        <w:rPr>
          <w:sz w:val="22"/>
          <w:szCs w:val="22"/>
        </w:rPr>
        <w:tab/>
      </w:r>
      <w:r>
        <w:rPr>
          <w:sz w:val="22"/>
          <w:szCs w:val="22"/>
        </w:rPr>
        <w:t>b</w:t>
      </w:r>
      <w:r w:rsidRPr="00EF52F8">
        <w:rPr>
          <w:sz w:val="22"/>
          <w:szCs w:val="22"/>
        </w:rPr>
        <w:t>altųjų kraujo ląstelių kiekio sumažėjimas</w:t>
      </w:r>
      <w:r>
        <w:rPr>
          <w:sz w:val="22"/>
          <w:szCs w:val="22"/>
        </w:rPr>
        <w:t>;</w:t>
      </w:r>
    </w:p>
    <w:p w14:paraId="415D7555" w14:textId="77777777" w:rsidR="00433CC9" w:rsidRDefault="00433CC9" w:rsidP="00433CC9">
      <w:pPr>
        <w:tabs>
          <w:tab w:val="left" w:pos="567"/>
        </w:tabs>
        <w:rPr>
          <w:sz w:val="22"/>
          <w:szCs w:val="22"/>
        </w:rPr>
      </w:pPr>
      <w:r w:rsidRPr="00EF52F8">
        <w:rPr>
          <w:sz w:val="22"/>
          <w:szCs w:val="22"/>
        </w:rPr>
        <w:t>-</w:t>
      </w:r>
      <w:r w:rsidRPr="00EF52F8">
        <w:rPr>
          <w:sz w:val="22"/>
          <w:szCs w:val="22"/>
        </w:rPr>
        <w:tab/>
      </w:r>
      <w:r>
        <w:rPr>
          <w:sz w:val="22"/>
          <w:szCs w:val="22"/>
        </w:rPr>
        <w:t>patinimai, įskaitant rankų arba kojų;</w:t>
      </w:r>
    </w:p>
    <w:p w14:paraId="396B23C8" w14:textId="77777777" w:rsidR="00433CC9" w:rsidRDefault="00433CC9" w:rsidP="00433CC9">
      <w:pPr>
        <w:pStyle w:val="Sraopastraipa"/>
        <w:numPr>
          <w:ilvl w:val="0"/>
          <w:numId w:val="44"/>
        </w:numPr>
        <w:tabs>
          <w:tab w:val="left" w:pos="567"/>
        </w:tabs>
        <w:ind w:left="567" w:hanging="567"/>
        <w:rPr>
          <w:sz w:val="22"/>
          <w:szCs w:val="22"/>
        </w:rPr>
      </w:pPr>
      <w:r>
        <w:rPr>
          <w:sz w:val="22"/>
          <w:szCs w:val="22"/>
        </w:rPr>
        <w:t>alerginės reakcijos;</w:t>
      </w:r>
    </w:p>
    <w:p w14:paraId="5E488AB1" w14:textId="77777777" w:rsidR="00433CC9" w:rsidRPr="00433CC9" w:rsidRDefault="00433CC9" w:rsidP="00433CC9">
      <w:pPr>
        <w:pStyle w:val="Sraopastraipa"/>
        <w:numPr>
          <w:ilvl w:val="0"/>
          <w:numId w:val="44"/>
        </w:numPr>
        <w:tabs>
          <w:tab w:val="left" w:pos="567"/>
        </w:tabs>
        <w:ind w:left="567" w:hanging="567"/>
        <w:rPr>
          <w:sz w:val="22"/>
          <w:szCs w:val="22"/>
        </w:rPr>
      </w:pPr>
      <w:r>
        <w:rPr>
          <w:sz w:val="22"/>
          <w:szCs w:val="22"/>
        </w:rPr>
        <w:t>apetito nebuvimas</w:t>
      </w:r>
      <w:r w:rsidR="00D82F0B">
        <w:rPr>
          <w:sz w:val="22"/>
          <w:szCs w:val="22"/>
        </w:rPr>
        <w:t xml:space="preserve"> (anoreksija)</w:t>
      </w:r>
      <w:r>
        <w:rPr>
          <w:sz w:val="22"/>
          <w:szCs w:val="22"/>
        </w:rPr>
        <w:t>;</w:t>
      </w:r>
    </w:p>
    <w:p w14:paraId="1FFD9CBE" w14:textId="77777777" w:rsidR="00433CC9" w:rsidRPr="00EF52F8" w:rsidRDefault="00433CC9" w:rsidP="00433CC9">
      <w:pPr>
        <w:tabs>
          <w:tab w:val="left" w:pos="567"/>
        </w:tabs>
        <w:rPr>
          <w:sz w:val="22"/>
          <w:szCs w:val="22"/>
        </w:rPr>
      </w:pPr>
      <w:r>
        <w:rPr>
          <w:sz w:val="22"/>
          <w:szCs w:val="22"/>
        </w:rPr>
        <w:t>-</w:t>
      </w:r>
      <w:r>
        <w:rPr>
          <w:sz w:val="22"/>
          <w:szCs w:val="22"/>
        </w:rPr>
        <w:tab/>
        <w:t>nervingumas;</w:t>
      </w:r>
    </w:p>
    <w:p w14:paraId="5F72E2D6" w14:textId="77777777" w:rsidR="00433CC9" w:rsidRDefault="00433CC9" w:rsidP="00433CC9">
      <w:pPr>
        <w:tabs>
          <w:tab w:val="left" w:pos="567"/>
        </w:tabs>
        <w:rPr>
          <w:sz w:val="22"/>
          <w:szCs w:val="22"/>
        </w:rPr>
      </w:pPr>
      <w:r w:rsidRPr="00EF52F8">
        <w:rPr>
          <w:sz w:val="22"/>
          <w:szCs w:val="22"/>
        </w:rPr>
        <w:t>-</w:t>
      </w:r>
      <w:r w:rsidRPr="00EF52F8">
        <w:rPr>
          <w:sz w:val="22"/>
          <w:szCs w:val="22"/>
        </w:rPr>
        <w:tab/>
      </w:r>
      <w:r>
        <w:rPr>
          <w:sz w:val="22"/>
          <w:szCs w:val="22"/>
        </w:rPr>
        <w:t>miego sutrikimas (nemiga);</w:t>
      </w:r>
    </w:p>
    <w:p w14:paraId="55752653" w14:textId="77777777" w:rsidR="00433CC9" w:rsidRPr="00433CC9" w:rsidRDefault="00433CC9" w:rsidP="00433CC9">
      <w:pPr>
        <w:pStyle w:val="Sraopastraipa"/>
        <w:numPr>
          <w:ilvl w:val="0"/>
          <w:numId w:val="45"/>
        </w:numPr>
        <w:tabs>
          <w:tab w:val="left" w:pos="567"/>
        </w:tabs>
        <w:ind w:left="567" w:hanging="567"/>
        <w:rPr>
          <w:sz w:val="22"/>
          <w:szCs w:val="22"/>
        </w:rPr>
      </w:pPr>
      <w:r>
        <w:rPr>
          <w:sz w:val="22"/>
          <w:szCs w:val="22"/>
        </w:rPr>
        <w:t>svaigulys;</w:t>
      </w:r>
    </w:p>
    <w:p w14:paraId="0A4C1E4A" w14:textId="77777777" w:rsidR="00433CC9" w:rsidRDefault="00433CC9" w:rsidP="00433CC9">
      <w:pPr>
        <w:pStyle w:val="Sraopastraipa"/>
        <w:numPr>
          <w:ilvl w:val="0"/>
          <w:numId w:val="45"/>
        </w:numPr>
        <w:tabs>
          <w:tab w:val="left" w:pos="567"/>
        </w:tabs>
        <w:ind w:left="567" w:hanging="567"/>
        <w:rPr>
          <w:sz w:val="22"/>
          <w:szCs w:val="22"/>
        </w:rPr>
      </w:pPr>
      <w:r>
        <w:rPr>
          <w:sz w:val="22"/>
          <w:szCs w:val="22"/>
        </w:rPr>
        <w:t>m</w:t>
      </w:r>
      <w:r w:rsidRPr="00433CC9">
        <w:rPr>
          <w:sz w:val="22"/>
          <w:szCs w:val="22"/>
        </w:rPr>
        <w:t>ieguistumas (somnolencija)</w:t>
      </w:r>
      <w:r>
        <w:rPr>
          <w:sz w:val="22"/>
          <w:szCs w:val="22"/>
        </w:rPr>
        <w:t>;</w:t>
      </w:r>
    </w:p>
    <w:p w14:paraId="2532B215" w14:textId="77777777" w:rsidR="00A32BBD" w:rsidRDefault="00A32BBD" w:rsidP="00433CC9">
      <w:pPr>
        <w:pStyle w:val="Sraopastraipa"/>
        <w:numPr>
          <w:ilvl w:val="0"/>
          <w:numId w:val="45"/>
        </w:numPr>
        <w:tabs>
          <w:tab w:val="left" w:pos="567"/>
        </w:tabs>
        <w:ind w:left="567" w:hanging="567"/>
        <w:rPr>
          <w:sz w:val="22"/>
          <w:szCs w:val="22"/>
        </w:rPr>
      </w:pPr>
      <w:r>
        <w:rPr>
          <w:sz w:val="22"/>
          <w:szCs w:val="22"/>
        </w:rPr>
        <w:t>pakitęs skonio jutimas (disgeuzija);</w:t>
      </w:r>
    </w:p>
    <w:p w14:paraId="24E6A81F" w14:textId="77777777" w:rsidR="00433CC9" w:rsidRDefault="00A32BBD" w:rsidP="0064775B">
      <w:pPr>
        <w:pStyle w:val="Sraopastraipa"/>
        <w:numPr>
          <w:ilvl w:val="0"/>
          <w:numId w:val="45"/>
        </w:numPr>
        <w:tabs>
          <w:tab w:val="left" w:pos="567"/>
        </w:tabs>
        <w:ind w:left="567" w:hanging="567"/>
        <w:rPr>
          <w:sz w:val="22"/>
          <w:szCs w:val="22"/>
        </w:rPr>
      </w:pPr>
      <w:r w:rsidRPr="00A32BBD">
        <w:rPr>
          <w:sz w:val="22"/>
          <w:szCs w:val="22"/>
        </w:rPr>
        <w:t>dilgsėjimo, badymo jutimas arba s</w:t>
      </w:r>
      <w:r w:rsidR="00433CC9" w:rsidRPr="00A32BBD">
        <w:rPr>
          <w:sz w:val="22"/>
          <w:szCs w:val="22"/>
        </w:rPr>
        <w:t>umažėjęs jautrumas lietimui (</w:t>
      </w:r>
      <w:r>
        <w:rPr>
          <w:sz w:val="22"/>
          <w:szCs w:val="22"/>
        </w:rPr>
        <w:t>parestezija)</w:t>
      </w:r>
      <w:r w:rsidR="00E763C5">
        <w:rPr>
          <w:sz w:val="22"/>
          <w:szCs w:val="22"/>
        </w:rPr>
        <w:t>;</w:t>
      </w:r>
    </w:p>
    <w:p w14:paraId="3FCC7498" w14:textId="77777777" w:rsidR="00A32BBD" w:rsidRPr="00A32BBD" w:rsidRDefault="00E763C5" w:rsidP="0064775B">
      <w:pPr>
        <w:pStyle w:val="Sraopastraipa"/>
        <w:numPr>
          <w:ilvl w:val="0"/>
          <w:numId w:val="45"/>
        </w:numPr>
        <w:tabs>
          <w:tab w:val="left" w:pos="567"/>
        </w:tabs>
        <w:ind w:left="567" w:hanging="567"/>
        <w:rPr>
          <w:sz w:val="22"/>
          <w:szCs w:val="22"/>
        </w:rPr>
      </w:pPr>
      <w:r>
        <w:rPr>
          <w:sz w:val="22"/>
          <w:szCs w:val="22"/>
        </w:rPr>
        <w:t>sutrikęs regėjimas;</w:t>
      </w:r>
    </w:p>
    <w:p w14:paraId="21A1C210" w14:textId="77777777" w:rsidR="00433CC9" w:rsidRPr="00EF52F8" w:rsidRDefault="00433CC9" w:rsidP="00433CC9">
      <w:pPr>
        <w:tabs>
          <w:tab w:val="left" w:pos="567"/>
        </w:tabs>
        <w:rPr>
          <w:sz w:val="22"/>
          <w:szCs w:val="22"/>
        </w:rPr>
      </w:pPr>
      <w:r w:rsidRPr="00EF52F8">
        <w:rPr>
          <w:sz w:val="22"/>
          <w:szCs w:val="22"/>
        </w:rPr>
        <w:t>-</w:t>
      </w:r>
      <w:r w:rsidRPr="00EF52F8">
        <w:rPr>
          <w:sz w:val="22"/>
          <w:szCs w:val="22"/>
        </w:rPr>
        <w:tab/>
      </w:r>
      <w:r w:rsidR="00E763C5">
        <w:rPr>
          <w:sz w:val="22"/>
          <w:szCs w:val="22"/>
        </w:rPr>
        <w:t>ausų sutrikimas;</w:t>
      </w:r>
    </w:p>
    <w:p w14:paraId="559EA74B" w14:textId="77777777" w:rsidR="00433CC9" w:rsidRPr="00EF52F8" w:rsidRDefault="00433CC9" w:rsidP="00433CC9">
      <w:pPr>
        <w:tabs>
          <w:tab w:val="left" w:pos="567"/>
        </w:tabs>
        <w:rPr>
          <w:sz w:val="22"/>
          <w:szCs w:val="22"/>
        </w:rPr>
      </w:pPr>
      <w:r w:rsidRPr="00EF52F8">
        <w:rPr>
          <w:sz w:val="22"/>
          <w:szCs w:val="22"/>
        </w:rPr>
        <w:t>-</w:t>
      </w:r>
      <w:r w:rsidRPr="00EF52F8">
        <w:rPr>
          <w:sz w:val="22"/>
          <w:szCs w:val="22"/>
        </w:rPr>
        <w:tab/>
      </w:r>
      <w:r w:rsidR="00E763C5">
        <w:rPr>
          <w:sz w:val="22"/>
          <w:szCs w:val="22"/>
        </w:rPr>
        <w:t xml:space="preserve">galvos </w:t>
      </w:r>
      <w:r w:rsidR="004847B0">
        <w:rPr>
          <w:sz w:val="22"/>
          <w:szCs w:val="22"/>
        </w:rPr>
        <w:t xml:space="preserve">svaigimas </w:t>
      </w:r>
      <w:r w:rsidRPr="00EF52F8">
        <w:rPr>
          <w:sz w:val="22"/>
          <w:szCs w:val="22"/>
        </w:rPr>
        <w:t xml:space="preserve"> (</w:t>
      </w:r>
      <w:r w:rsidRPr="00EF52F8">
        <w:rPr>
          <w:i/>
          <w:sz w:val="22"/>
          <w:szCs w:val="22"/>
        </w:rPr>
        <w:t>vertigo</w:t>
      </w:r>
      <w:r w:rsidR="00E763C5">
        <w:rPr>
          <w:sz w:val="22"/>
          <w:szCs w:val="22"/>
        </w:rPr>
        <w:t>);</w:t>
      </w:r>
    </w:p>
    <w:p w14:paraId="4284CD06" w14:textId="77777777" w:rsidR="00433CC9" w:rsidRPr="00EF52F8" w:rsidRDefault="00433CC9" w:rsidP="00433CC9">
      <w:pPr>
        <w:tabs>
          <w:tab w:val="left" w:pos="567"/>
        </w:tabs>
        <w:rPr>
          <w:sz w:val="22"/>
          <w:szCs w:val="22"/>
        </w:rPr>
      </w:pPr>
      <w:r w:rsidRPr="00EF52F8">
        <w:rPr>
          <w:sz w:val="22"/>
          <w:szCs w:val="22"/>
        </w:rPr>
        <w:t>-</w:t>
      </w:r>
      <w:r w:rsidRPr="00EF52F8">
        <w:rPr>
          <w:sz w:val="22"/>
          <w:szCs w:val="22"/>
        </w:rPr>
        <w:tab/>
      </w:r>
      <w:r w:rsidR="00E763C5">
        <w:rPr>
          <w:sz w:val="22"/>
          <w:szCs w:val="22"/>
        </w:rPr>
        <w:t>p</w:t>
      </w:r>
      <w:r w:rsidRPr="00EF52F8">
        <w:rPr>
          <w:sz w:val="22"/>
          <w:szCs w:val="22"/>
        </w:rPr>
        <w:t>alpitacij</w:t>
      </w:r>
      <w:r w:rsidR="00E763C5">
        <w:rPr>
          <w:sz w:val="22"/>
          <w:szCs w:val="22"/>
        </w:rPr>
        <w:t>os (greitas juntamas širdies plakimas);</w:t>
      </w:r>
    </w:p>
    <w:p w14:paraId="7BBA44C7" w14:textId="77777777" w:rsidR="00433CC9" w:rsidRPr="00EF52F8" w:rsidRDefault="00E763C5" w:rsidP="00433CC9">
      <w:pPr>
        <w:tabs>
          <w:tab w:val="left" w:pos="567"/>
        </w:tabs>
        <w:rPr>
          <w:sz w:val="22"/>
          <w:szCs w:val="22"/>
        </w:rPr>
      </w:pPr>
      <w:r>
        <w:rPr>
          <w:sz w:val="22"/>
          <w:szCs w:val="22"/>
        </w:rPr>
        <w:t>-</w:t>
      </w:r>
      <w:r>
        <w:rPr>
          <w:sz w:val="22"/>
          <w:szCs w:val="22"/>
        </w:rPr>
        <w:tab/>
        <w:t>karščio pylimas;</w:t>
      </w:r>
    </w:p>
    <w:p w14:paraId="33ED922F" w14:textId="77777777" w:rsidR="00433CC9" w:rsidRPr="00EF52F8" w:rsidRDefault="00E763C5" w:rsidP="00433CC9">
      <w:pPr>
        <w:tabs>
          <w:tab w:val="left" w:pos="567"/>
        </w:tabs>
        <w:rPr>
          <w:sz w:val="22"/>
          <w:szCs w:val="22"/>
        </w:rPr>
      </w:pPr>
      <w:r>
        <w:rPr>
          <w:sz w:val="22"/>
          <w:szCs w:val="22"/>
        </w:rPr>
        <w:t>-</w:t>
      </w:r>
      <w:r>
        <w:rPr>
          <w:sz w:val="22"/>
          <w:szCs w:val="22"/>
        </w:rPr>
        <w:tab/>
        <w:t>dusulys;</w:t>
      </w:r>
    </w:p>
    <w:p w14:paraId="3C0DF3B6" w14:textId="77777777" w:rsidR="00433CC9" w:rsidRPr="00EF52F8" w:rsidRDefault="00E763C5" w:rsidP="00433CC9">
      <w:pPr>
        <w:tabs>
          <w:tab w:val="left" w:pos="567"/>
        </w:tabs>
        <w:rPr>
          <w:sz w:val="22"/>
          <w:szCs w:val="22"/>
        </w:rPr>
      </w:pPr>
      <w:r>
        <w:rPr>
          <w:sz w:val="22"/>
          <w:szCs w:val="22"/>
        </w:rPr>
        <w:t>-</w:t>
      </w:r>
      <w:r>
        <w:rPr>
          <w:sz w:val="22"/>
          <w:szCs w:val="22"/>
        </w:rPr>
        <w:tab/>
        <w:t>kraujavimas iš nosies;</w:t>
      </w:r>
    </w:p>
    <w:p w14:paraId="7E4B5066" w14:textId="77777777" w:rsidR="00E763C5" w:rsidRDefault="00433CC9" w:rsidP="00433CC9">
      <w:pPr>
        <w:tabs>
          <w:tab w:val="left" w:pos="567"/>
        </w:tabs>
        <w:rPr>
          <w:sz w:val="22"/>
          <w:szCs w:val="22"/>
        </w:rPr>
      </w:pPr>
      <w:r w:rsidRPr="00EF52F8">
        <w:rPr>
          <w:sz w:val="22"/>
          <w:szCs w:val="22"/>
        </w:rPr>
        <w:t>-</w:t>
      </w:r>
      <w:r w:rsidRPr="00EF52F8">
        <w:rPr>
          <w:sz w:val="22"/>
          <w:szCs w:val="22"/>
        </w:rPr>
        <w:tab/>
      </w:r>
      <w:r w:rsidR="00E763C5">
        <w:rPr>
          <w:sz w:val="22"/>
          <w:szCs w:val="22"/>
        </w:rPr>
        <w:t>vidurių užkietėjimas;</w:t>
      </w:r>
    </w:p>
    <w:p w14:paraId="2A585D9B" w14:textId="77777777" w:rsidR="00E763C5" w:rsidRDefault="004847B0" w:rsidP="00E763C5">
      <w:pPr>
        <w:pStyle w:val="Sraopastraipa"/>
        <w:numPr>
          <w:ilvl w:val="0"/>
          <w:numId w:val="46"/>
        </w:numPr>
        <w:tabs>
          <w:tab w:val="left" w:pos="567"/>
        </w:tabs>
        <w:ind w:left="567" w:hanging="567"/>
        <w:rPr>
          <w:sz w:val="22"/>
          <w:szCs w:val="22"/>
        </w:rPr>
      </w:pPr>
      <w:r>
        <w:rPr>
          <w:sz w:val="22"/>
          <w:szCs w:val="22"/>
        </w:rPr>
        <w:t>dujų susikaupimas virškinimo trakte</w:t>
      </w:r>
      <w:r w:rsidR="00E763C5">
        <w:rPr>
          <w:sz w:val="22"/>
          <w:szCs w:val="22"/>
        </w:rPr>
        <w:t>;</w:t>
      </w:r>
    </w:p>
    <w:p w14:paraId="1B0BC33A" w14:textId="77777777" w:rsidR="00E763C5" w:rsidRDefault="00E763C5" w:rsidP="00E763C5">
      <w:pPr>
        <w:pStyle w:val="Sraopastraipa"/>
        <w:numPr>
          <w:ilvl w:val="0"/>
          <w:numId w:val="46"/>
        </w:numPr>
        <w:tabs>
          <w:tab w:val="left" w:pos="567"/>
        </w:tabs>
        <w:ind w:left="567" w:hanging="567"/>
        <w:rPr>
          <w:sz w:val="22"/>
          <w:szCs w:val="22"/>
        </w:rPr>
      </w:pPr>
      <w:r>
        <w:rPr>
          <w:sz w:val="22"/>
          <w:szCs w:val="22"/>
        </w:rPr>
        <w:t>sutrikęs virškinimas;</w:t>
      </w:r>
    </w:p>
    <w:p w14:paraId="2D4D393A" w14:textId="77777777" w:rsidR="00433CC9" w:rsidRPr="00E763C5" w:rsidRDefault="00E763C5" w:rsidP="00E763C5">
      <w:pPr>
        <w:pStyle w:val="Sraopastraipa"/>
        <w:numPr>
          <w:ilvl w:val="0"/>
          <w:numId w:val="46"/>
        </w:numPr>
        <w:tabs>
          <w:tab w:val="left" w:pos="567"/>
        </w:tabs>
        <w:ind w:left="567" w:hanging="567"/>
        <w:rPr>
          <w:sz w:val="22"/>
          <w:szCs w:val="22"/>
        </w:rPr>
      </w:pPr>
      <w:r>
        <w:rPr>
          <w:sz w:val="22"/>
          <w:szCs w:val="22"/>
        </w:rPr>
        <w:t>s</w:t>
      </w:r>
      <w:r w:rsidR="00433CC9" w:rsidRPr="00E763C5">
        <w:rPr>
          <w:sz w:val="22"/>
          <w:szCs w:val="22"/>
        </w:rPr>
        <w:t xml:space="preserve">krandžio </w:t>
      </w:r>
      <w:r>
        <w:rPr>
          <w:sz w:val="22"/>
          <w:szCs w:val="22"/>
        </w:rPr>
        <w:t>gleivinės uždegimas (gastritas);</w:t>
      </w:r>
    </w:p>
    <w:p w14:paraId="06991F8B" w14:textId="77777777" w:rsidR="00433CC9" w:rsidRPr="00EF52F8" w:rsidRDefault="00433CC9" w:rsidP="00433CC9">
      <w:pPr>
        <w:tabs>
          <w:tab w:val="left" w:pos="567"/>
        </w:tabs>
        <w:rPr>
          <w:sz w:val="22"/>
          <w:szCs w:val="22"/>
        </w:rPr>
      </w:pPr>
      <w:r w:rsidRPr="00EF52F8">
        <w:rPr>
          <w:sz w:val="22"/>
          <w:szCs w:val="22"/>
        </w:rPr>
        <w:t>-</w:t>
      </w:r>
      <w:r w:rsidRPr="00EF52F8">
        <w:rPr>
          <w:sz w:val="22"/>
          <w:szCs w:val="22"/>
        </w:rPr>
        <w:tab/>
      </w:r>
      <w:r w:rsidR="00E763C5">
        <w:rPr>
          <w:sz w:val="22"/>
          <w:szCs w:val="22"/>
        </w:rPr>
        <w:t>rijimo pasunkėjimas</w:t>
      </w:r>
      <w:r w:rsidR="00D82F0B">
        <w:rPr>
          <w:sz w:val="22"/>
          <w:szCs w:val="22"/>
        </w:rPr>
        <w:t xml:space="preserve"> (disfagija)</w:t>
      </w:r>
      <w:r w:rsidR="00E763C5">
        <w:rPr>
          <w:sz w:val="22"/>
          <w:szCs w:val="22"/>
        </w:rPr>
        <w:t>;</w:t>
      </w:r>
    </w:p>
    <w:p w14:paraId="3B5BD730" w14:textId="77777777" w:rsidR="00E763C5" w:rsidRDefault="00433CC9" w:rsidP="00433CC9">
      <w:pPr>
        <w:tabs>
          <w:tab w:val="left" w:pos="567"/>
        </w:tabs>
        <w:rPr>
          <w:sz w:val="22"/>
          <w:szCs w:val="22"/>
        </w:rPr>
      </w:pPr>
      <w:r w:rsidRPr="00EF52F8">
        <w:rPr>
          <w:sz w:val="22"/>
          <w:szCs w:val="22"/>
        </w:rPr>
        <w:t>-</w:t>
      </w:r>
      <w:r w:rsidRPr="00EF52F8">
        <w:rPr>
          <w:sz w:val="22"/>
          <w:szCs w:val="22"/>
        </w:rPr>
        <w:tab/>
      </w:r>
      <w:r w:rsidR="00E763C5">
        <w:rPr>
          <w:sz w:val="22"/>
          <w:szCs w:val="22"/>
        </w:rPr>
        <w:t>skrandžio paburkimas;</w:t>
      </w:r>
    </w:p>
    <w:p w14:paraId="4D5B0F0C" w14:textId="77777777" w:rsidR="00433CC9" w:rsidRPr="00EF52F8" w:rsidRDefault="00E763C5" w:rsidP="00433CC9">
      <w:pPr>
        <w:tabs>
          <w:tab w:val="left" w:pos="567"/>
        </w:tabs>
        <w:rPr>
          <w:sz w:val="22"/>
          <w:szCs w:val="22"/>
        </w:rPr>
      </w:pPr>
      <w:r>
        <w:rPr>
          <w:sz w:val="22"/>
          <w:szCs w:val="22"/>
        </w:rPr>
        <w:t>-</w:t>
      </w:r>
      <w:r>
        <w:rPr>
          <w:sz w:val="22"/>
          <w:szCs w:val="22"/>
        </w:rPr>
        <w:tab/>
        <w:t>b</w:t>
      </w:r>
      <w:r w:rsidR="00433CC9" w:rsidRPr="00EF52F8">
        <w:rPr>
          <w:sz w:val="22"/>
          <w:szCs w:val="22"/>
        </w:rPr>
        <w:t>urnos džiūvimas</w:t>
      </w:r>
      <w:r>
        <w:rPr>
          <w:sz w:val="22"/>
          <w:szCs w:val="22"/>
        </w:rPr>
        <w:t>;</w:t>
      </w:r>
    </w:p>
    <w:p w14:paraId="395D2B8E" w14:textId="77777777" w:rsidR="00433CC9" w:rsidRPr="00EF52F8" w:rsidRDefault="00E763C5" w:rsidP="00433CC9">
      <w:pPr>
        <w:tabs>
          <w:tab w:val="left" w:pos="567"/>
        </w:tabs>
        <w:rPr>
          <w:sz w:val="22"/>
          <w:szCs w:val="22"/>
        </w:rPr>
      </w:pPr>
      <w:r>
        <w:rPr>
          <w:sz w:val="22"/>
          <w:szCs w:val="22"/>
        </w:rPr>
        <w:t>-</w:t>
      </w:r>
      <w:r>
        <w:rPr>
          <w:sz w:val="22"/>
          <w:szCs w:val="22"/>
        </w:rPr>
        <w:tab/>
        <w:t>r</w:t>
      </w:r>
      <w:r w:rsidR="00433CC9" w:rsidRPr="00EF52F8">
        <w:rPr>
          <w:sz w:val="22"/>
          <w:szCs w:val="22"/>
        </w:rPr>
        <w:t>augulys</w:t>
      </w:r>
      <w:r>
        <w:rPr>
          <w:sz w:val="22"/>
          <w:szCs w:val="22"/>
        </w:rPr>
        <w:t>;</w:t>
      </w:r>
    </w:p>
    <w:p w14:paraId="465CCB84" w14:textId="77777777" w:rsidR="00433CC9" w:rsidRPr="00EF52F8" w:rsidRDefault="00E763C5" w:rsidP="00433CC9">
      <w:pPr>
        <w:tabs>
          <w:tab w:val="left" w:pos="567"/>
        </w:tabs>
        <w:rPr>
          <w:sz w:val="22"/>
          <w:szCs w:val="22"/>
        </w:rPr>
      </w:pPr>
      <w:r>
        <w:rPr>
          <w:sz w:val="22"/>
          <w:szCs w:val="22"/>
        </w:rPr>
        <w:t>-</w:t>
      </w:r>
      <w:r>
        <w:rPr>
          <w:sz w:val="22"/>
          <w:szCs w:val="22"/>
        </w:rPr>
        <w:tab/>
        <w:t>b</w:t>
      </w:r>
      <w:r w:rsidR="00433CC9" w:rsidRPr="00EF52F8">
        <w:rPr>
          <w:sz w:val="22"/>
          <w:szCs w:val="22"/>
        </w:rPr>
        <w:t>urnos išopėjima</w:t>
      </w:r>
      <w:r>
        <w:rPr>
          <w:sz w:val="22"/>
          <w:szCs w:val="22"/>
        </w:rPr>
        <w:t>s;</w:t>
      </w:r>
    </w:p>
    <w:p w14:paraId="70F85420" w14:textId="77777777" w:rsidR="00433CC9" w:rsidRPr="00EF52F8" w:rsidRDefault="00E763C5" w:rsidP="00433CC9">
      <w:pPr>
        <w:tabs>
          <w:tab w:val="left" w:pos="567"/>
        </w:tabs>
        <w:rPr>
          <w:sz w:val="22"/>
          <w:szCs w:val="22"/>
        </w:rPr>
      </w:pPr>
      <w:r>
        <w:rPr>
          <w:sz w:val="22"/>
          <w:szCs w:val="22"/>
        </w:rPr>
        <w:t>-</w:t>
      </w:r>
      <w:r>
        <w:rPr>
          <w:sz w:val="22"/>
          <w:szCs w:val="22"/>
        </w:rPr>
        <w:tab/>
        <w:t>seilėtekio padidėjimas;</w:t>
      </w:r>
    </w:p>
    <w:p w14:paraId="01C05347" w14:textId="77777777" w:rsidR="00E763C5" w:rsidRDefault="00E763C5" w:rsidP="00433CC9">
      <w:pPr>
        <w:tabs>
          <w:tab w:val="left" w:pos="567"/>
        </w:tabs>
        <w:ind w:left="567" w:hanging="567"/>
        <w:rPr>
          <w:sz w:val="22"/>
          <w:szCs w:val="22"/>
        </w:rPr>
      </w:pPr>
      <w:r>
        <w:rPr>
          <w:sz w:val="22"/>
          <w:szCs w:val="22"/>
        </w:rPr>
        <w:t>-</w:t>
      </w:r>
      <w:r>
        <w:rPr>
          <w:sz w:val="22"/>
          <w:szCs w:val="22"/>
        </w:rPr>
        <w:tab/>
        <w:t>a</w:t>
      </w:r>
      <w:r w:rsidR="00433CC9" w:rsidRPr="00EF52F8">
        <w:rPr>
          <w:sz w:val="22"/>
          <w:szCs w:val="22"/>
        </w:rPr>
        <w:t xml:space="preserve">lerginės odos reakcijos, tokios </w:t>
      </w:r>
      <w:r w:rsidR="00D82F0B">
        <w:rPr>
          <w:sz w:val="22"/>
          <w:szCs w:val="22"/>
        </w:rPr>
        <w:t xml:space="preserve">kaip </w:t>
      </w:r>
      <w:r>
        <w:rPr>
          <w:sz w:val="22"/>
          <w:szCs w:val="22"/>
        </w:rPr>
        <w:t>bėrimas, niež</w:t>
      </w:r>
      <w:r w:rsidR="004847B0">
        <w:rPr>
          <w:sz w:val="22"/>
          <w:szCs w:val="22"/>
        </w:rPr>
        <w:t>ėjimas</w:t>
      </w:r>
      <w:r>
        <w:rPr>
          <w:sz w:val="22"/>
          <w:szCs w:val="22"/>
        </w:rPr>
        <w:t xml:space="preserve"> ir dilgėlinė;</w:t>
      </w:r>
    </w:p>
    <w:p w14:paraId="4A4783D0" w14:textId="77777777" w:rsidR="00433CC9" w:rsidRPr="00EF52F8" w:rsidRDefault="00E763C5" w:rsidP="00433CC9">
      <w:pPr>
        <w:tabs>
          <w:tab w:val="left" w:pos="567"/>
        </w:tabs>
        <w:ind w:left="567" w:hanging="567"/>
        <w:rPr>
          <w:sz w:val="22"/>
          <w:szCs w:val="22"/>
        </w:rPr>
      </w:pPr>
      <w:r>
        <w:rPr>
          <w:sz w:val="22"/>
          <w:szCs w:val="22"/>
        </w:rPr>
        <w:t>-</w:t>
      </w:r>
      <w:r>
        <w:rPr>
          <w:sz w:val="22"/>
          <w:szCs w:val="22"/>
        </w:rPr>
        <w:tab/>
        <w:t>odos uždegimas (dermatitas);</w:t>
      </w:r>
    </w:p>
    <w:p w14:paraId="3498A52C" w14:textId="77777777" w:rsidR="00433CC9" w:rsidRPr="00EF52F8" w:rsidRDefault="00E763C5" w:rsidP="00433CC9">
      <w:pPr>
        <w:tabs>
          <w:tab w:val="left" w:pos="567"/>
        </w:tabs>
        <w:ind w:left="567" w:hanging="567"/>
        <w:rPr>
          <w:sz w:val="22"/>
          <w:szCs w:val="22"/>
        </w:rPr>
      </w:pPr>
      <w:r>
        <w:rPr>
          <w:sz w:val="22"/>
          <w:szCs w:val="22"/>
        </w:rPr>
        <w:t>-</w:t>
      </w:r>
      <w:r>
        <w:rPr>
          <w:sz w:val="22"/>
          <w:szCs w:val="22"/>
        </w:rPr>
        <w:tab/>
        <w:t>od</w:t>
      </w:r>
      <w:r w:rsidR="00433CC9" w:rsidRPr="00EF52F8">
        <w:rPr>
          <w:sz w:val="22"/>
          <w:szCs w:val="22"/>
        </w:rPr>
        <w:t>os sausmė</w:t>
      </w:r>
      <w:r>
        <w:rPr>
          <w:sz w:val="22"/>
          <w:szCs w:val="22"/>
        </w:rPr>
        <w:t>;</w:t>
      </w:r>
    </w:p>
    <w:p w14:paraId="5F0554F6" w14:textId="77777777" w:rsidR="00433CC9" w:rsidRPr="00EF52F8" w:rsidRDefault="00433CC9" w:rsidP="00433CC9">
      <w:pPr>
        <w:tabs>
          <w:tab w:val="left" w:pos="567"/>
        </w:tabs>
        <w:ind w:left="567" w:hanging="567"/>
        <w:rPr>
          <w:sz w:val="22"/>
          <w:szCs w:val="22"/>
        </w:rPr>
      </w:pPr>
      <w:r w:rsidRPr="00EF52F8">
        <w:rPr>
          <w:sz w:val="22"/>
          <w:szCs w:val="22"/>
        </w:rPr>
        <w:lastRenderedPageBreak/>
        <w:t>-</w:t>
      </w:r>
      <w:r w:rsidRPr="00EF52F8">
        <w:rPr>
          <w:sz w:val="22"/>
          <w:szCs w:val="22"/>
        </w:rPr>
        <w:tab/>
      </w:r>
      <w:r w:rsidR="00E763C5">
        <w:rPr>
          <w:sz w:val="22"/>
          <w:szCs w:val="22"/>
        </w:rPr>
        <w:t>prakaitavimo padidėjimas;</w:t>
      </w:r>
    </w:p>
    <w:p w14:paraId="6A99423F" w14:textId="77777777" w:rsidR="00433CC9" w:rsidRPr="00EF52F8" w:rsidRDefault="00E763C5" w:rsidP="00433CC9">
      <w:pPr>
        <w:tabs>
          <w:tab w:val="left" w:pos="567"/>
        </w:tabs>
        <w:ind w:left="567" w:hanging="567"/>
        <w:rPr>
          <w:sz w:val="22"/>
          <w:szCs w:val="22"/>
        </w:rPr>
      </w:pPr>
      <w:r>
        <w:rPr>
          <w:sz w:val="22"/>
          <w:szCs w:val="22"/>
        </w:rPr>
        <w:t>-</w:t>
      </w:r>
      <w:r>
        <w:rPr>
          <w:sz w:val="22"/>
          <w:szCs w:val="22"/>
        </w:rPr>
        <w:tab/>
        <w:t>s</w:t>
      </w:r>
      <w:r w:rsidR="00433CC9" w:rsidRPr="00EF52F8">
        <w:rPr>
          <w:sz w:val="22"/>
          <w:szCs w:val="22"/>
        </w:rPr>
        <w:t>ąnarių skausmas, patinimas ir jude</w:t>
      </w:r>
      <w:r>
        <w:rPr>
          <w:sz w:val="22"/>
          <w:szCs w:val="22"/>
        </w:rPr>
        <w:t>sių sumažėjimas (osteoartritas);</w:t>
      </w:r>
    </w:p>
    <w:p w14:paraId="148F65C6" w14:textId="77777777" w:rsidR="00433CC9" w:rsidRPr="00EF52F8" w:rsidRDefault="00E763C5" w:rsidP="00433CC9">
      <w:pPr>
        <w:tabs>
          <w:tab w:val="left" w:pos="567"/>
        </w:tabs>
        <w:ind w:left="567" w:hanging="567"/>
        <w:rPr>
          <w:sz w:val="22"/>
          <w:szCs w:val="22"/>
        </w:rPr>
      </w:pPr>
      <w:r>
        <w:rPr>
          <w:sz w:val="22"/>
          <w:szCs w:val="22"/>
        </w:rPr>
        <w:t>-</w:t>
      </w:r>
      <w:r>
        <w:rPr>
          <w:sz w:val="22"/>
          <w:szCs w:val="22"/>
        </w:rPr>
        <w:tab/>
        <w:t>raumenų skausmas;</w:t>
      </w:r>
    </w:p>
    <w:p w14:paraId="5C400C35" w14:textId="77777777" w:rsidR="00433CC9" w:rsidRDefault="00E763C5" w:rsidP="00433CC9">
      <w:pPr>
        <w:tabs>
          <w:tab w:val="left" w:pos="567"/>
        </w:tabs>
        <w:ind w:left="567" w:hanging="567"/>
        <w:rPr>
          <w:sz w:val="22"/>
          <w:szCs w:val="22"/>
        </w:rPr>
      </w:pPr>
      <w:r>
        <w:rPr>
          <w:sz w:val="22"/>
          <w:szCs w:val="22"/>
        </w:rPr>
        <w:t>-</w:t>
      </w:r>
      <w:r>
        <w:rPr>
          <w:sz w:val="22"/>
          <w:szCs w:val="22"/>
        </w:rPr>
        <w:tab/>
        <w:t>n</w:t>
      </w:r>
      <w:r w:rsidR="00433CC9" w:rsidRPr="00EF52F8">
        <w:rPr>
          <w:sz w:val="22"/>
          <w:szCs w:val="22"/>
        </w:rPr>
        <w:t>ugaros</w:t>
      </w:r>
      <w:r>
        <w:rPr>
          <w:sz w:val="22"/>
          <w:szCs w:val="22"/>
        </w:rPr>
        <w:t xml:space="preserve"> arba </w:t>
      </w:r>
      <w:r w:rsidR="00A46DBA">
        <w:rPr>
          <w:sz w:val="22"/>
          <w:szCs w:val="22"/>
        </w:rPr>
        <w:t>kaklo</w:t>
      </w:r>
      <w:r>
        <w:rPr>
          <w:sz w:val="22"/>
          <w:szCs w:val="22"/>
        </w:rPr>
        <w:t xml:space="preserve"> skausmas;</w:t>
      </w:r>
    </w:p>
    <w:p w14:paraId="20213EB3" w14:textId="77777777" w:rsidR="00A46DBA" w:rsidRPr="00EF52F8" w:rsidRDefault="00A46DBA" w:rsidP="00433CC9">
      <w:pPr>
        <w:tabs>
          <w:tab w:val="left" w:pos="567"/>
        </w:tabs>
        <w:ind w:left="567" w:hanging="567"/>
        <w:rPr>
          <w:sz w:val="22"/>
          <w:szCs w:val="22"/>
        </w:rPr>
      </w:pPr>
      <w:r>
        <w:rPr>
          <w:sz w:val="22"/>
          <w:szCs w:val="22"/>
        </w:rPr>
        <w:t>-</w:t>
      </w:r>
      <w:r>
        <w:rPr>
          <w:sz w:val="22"/>
          <w:szCs w:val="22"/>
        </w:rPr>
        <w:tab/>
        <w:t>skausmingas arba sunkus šlapinimasis;</w:t>
      </w:r>
    </w:p>
    <w:p w14:paraId="366F0CA7" w14:textId="77777777" w:rsidR="00E763C5" w:rsidRPr="00EF52F8" w:rsidRDefault="00433CC9" w:rsidP="00E763C5">
      <w:pPr>
        <w:tabs>
          <w:tab w:val="left" w:pos="567"/>
        </w:tabs>
        <w:ind w:left="567" w:hanging="567"/>
        <w:rPr>
          <w:sz w:val="22"/>
          <w:szCs w:val="22"/>
        </w:rPr>
      </w:pPr>
      <w:r w:rsidRPr="00EF52F8">
        <w:rPr>
          <w:sz w:val="22"/>
          <w:szCs w:val="22"/>
        </w:rPr>
        <w:t>-</w:t>
      </w:r>
      <w:r w:rsidRPr="00EF52F8">
        <w:rPr>
          <w:sz w:val="22"/>
          <w:szCs w:val="22"/>
        </w:rPr>
        <w:tab/>
      </w:r>
      <w:r w:rsidR="00E763C5">
        <w:rPr>
          <w:sz w:val="22"/>
          <w:szCs w:val="22"/>
        </w:rPr>
        <w:t>t</w:t>
      </w:r>
      <w:r w:rsidR="00E763C5" w:rsidRPr="00EF52F8">
        <w:rPr>
          <w:sz w:val="22"/>
          <w:szCs w:val="22"/>
        </w:rPr>
        <w:t>epimas (kraujavim</w:t>
      </w:r>
      <w:r w:rsidR="00E763C5">
        <w:rPr>
          <w:sz w:val="22"/>
          <w:szCs w:val="22"/>
        </w:rPr>
        <w:t>as iš gimdos ne mėnesinių metu);</w:t>
      </w:r>
    </w:p>
    <w:p w14:paraId="5D454246" w14:textId="77777777" w:rsidR="00E763C5" w:rsidRDefault="00E763C5" w:rsidP="00E763C5">
      <w:pPr>
        <w:pStyle w:val="Sraopastraipa"/>
        <w:numPr>
          <w:ilvl w:val="0"/>
          <w:numId w:val="47"/>
        </w:numPr>
        <w:tabs>
          <w:tab w:val="left" w:pos="567"/>
        </w:tabs>
        <w:ind w:left="567" w:hanging="567"/>
        <w:rPr>
          <w:sz w:val="22"/>
          <w:szCs w:val="22"/>
        </w:rPr>
      </w:pPr>
      <w:r>
        <w:rPr>
          <w:sz w:val="22"/>
          <w:szCs w:val="22"/>
        </w:rPr>
        <w:t>s</w:t>
      </w:r>
      <w:r w:rsidRPr="00E763C5">
        <w:rPr>
          <w:sz w:val="22"/>
          <w:szCs w:val="22"/>
        </w:rPr>
        <w:t xml:space="preserve">ėklidžių </w:t>
      </w:r>
      <w:r>
        <w:rPr>
          <w:sz w:val="22"/>
          <w:szCs w:val="22"/>
        </w:rPr>
        <w:t>liga;</w:t>
      </w:r>
    </w:p>
    <w:p w14:paraId="450C6EF1" w14:textId="77777777" w:rsidR="00E763C5" w:rsidRDefault="00E763C5" w:rsidP="00E763C5">
      <w:pPr>
        <w:pStyle w:val="Sraopastraipa"/>
        <w:numPr>
          <w:ilvl w:val="0"/>
          <w:numId w:val="47"/>
        </w:numPr>
        <w:tabs>
          <w:tab w:val="left" w:pos="567"/>
        </w:tabs>
        <w:ind w:left="567" w:hanging="567"/>
        <w:rPr>
          <w:sz w:val="22"/>
          <w:szCs w:val="22"/>
        </w:rPr>
      </w:pPr>
      <w:r>
        <w:rPr>
          <w:sz w:val="22"/>
          <w:szCs w:val="22"/>
        </w:rPr>
        <w:t>silpnumas (astenija);</w:t>
      </w:r>
    </w:p>
    <w:p w14:paraId="0908E287" w14:textId="77777777" w:rsidR="00E763C5" w:rsidRDefault="00E763C5" w:rsidP="00E763C5">
      <w:pPr>
        <w:pStyle w:val="Sraopastraipa"/>
        <w:numPr>
          <w:ilvl w:val="0"/>
          <w:numId w:val="47"/>
        </w:numPr>
        <w:tabs>
          <w:tab w:val="left" w:pos="567"/>
        </w:tabs>
        <w:ind w:left="567" w:hanging="567"/>
        <w:rPr>
          <w:sz w:val="22"/>
          <w:szCs w:val="22"/>
        </w:rPr>
      </w:pPr>
      <w:r>
        <w:rPr>
          <w:sz w:val="22"/>
          <w:szCs w:val="22"/>
        </w:rPr>
        <w:t>b</w:t>
      </w:r>
      <w:r w:rsidRPr="00EF52F8">
        <w:rPr>
          <w:sz w:val="22"/>
          <w:szCs w:val="22"/>
        </w:rPr>
        <w:t xml:space="preserve">loga </w:t>
      </w:r>
      <w:r>
        <w:rPr>
          <w:sz w:val="22"/>
          <w:szCs w:val="22"/>
        </w:rPr>
        <w:t xml:space="preserve">bendra </w:t>
      </w:r>
      <w:r w:rsidRPr="00EF52F8">
        <w:rPr>
          <w:sz w:val="22"/>
          <w:szCs w:val="22"/>
        </w:rPr>
        <w:t>savijauta (negalavimas)</w:t>
      </w:r>
      <w:r>
        <w:rPr>
          <w:sz w:val="22"/>
          <w:szCs w:val="22"/>
        </w:rPr>
        <w:t>;</w:t>
      </w:r>
    </w:p>
    <w:p w14:paraId="34E719C1" w14:textId="77777777" w:rsidR="00E763C5" w:rsidRDefault="00E763C5" w:rsidP="00E763C5">
      <w:pPr>
        <w:pStyle w:val="Sraopastraipa"/>
        <w:numPr>
          <w:ilvl w:val="0"/>
          <w:numId w:val="47"/>
        </w:numPr>
        <w:tabs>
          <w:tab w:val="left" w:pos="567"/>
        </w:tabs>
        <w:ind w:left="567" w:hanging="567"/>
        <w:rPr>
          <w:sz w:val="22"/>
          <w:szCs w:val="22"/>
        </w:rPr>
      </w:pPr>
      <w:r>
        <w:rPr>
          <w:sz w:val="22"/>
          <w:szCs w:val="22"/>
        </w:rPr>
        <w:t>nuovargis;</w:t>
      </w:r>
    </w:p>
    <w:p w14:paraId="20D3CA3F" w14:textId="77777777" w:rsidR="00E763C5" w:rsidRDefault="00E763C5" w:rsidP="00E763C5">
      <w:pPr>
        <w:pStyle w:val="Sraopastraipa"/>
        <w:numPr>
          <w:ilvl w:val="0"/>
          <w:numId w:val="47"/>
        </w:numPr>
        <w:tabs>
          <w:tab w:val="left" w:pos="567"/>
        </w:tabs>
        <w:ind w:left="567" w:hanging="567"/>
        <w:rPr>
          <w:sz w:val="22"/>
          <w:szCs w:val="22"/>
        </w:rPr>
      </w:pPr>
      <w:r>
        <w:rPr>
          <w:sz w:val="22"/>
          <w:szCs w:val="22"/>
        </w:rPr>
        <w:t>v</w:t>
      </w:r>
      <w:r w:rsidRPr="00EF52F8">
        <w:rPr>
          <w:sz w:val="22"/>
          <w:szCs w:val="22"/>
        </w:rPr>
        <w:t>eido patinimas</w:t>
      </w:r>
      <w:r>
        <w:rPr>
          <w:sz w:val="22"/>
          <w:szCs w:val="22"/>
        </w:rPr>
        <w:t>;</w:t>
      </w:r>
    </w:p>
    <w:p w14:paraId="78029126" w14:textId="77777777" w:rsidR="0071393F" w:rsidRDefault="0071393F" w:rsidP="00E763C5">
      <w:pPr>
        <w:pStyle w:val="Sraopastraipa"/>
        <w:numPr>
          <w:ilvl w:val="0"/>
          <w:numId w:val="47"/>
        </w:numPr>
        <w:tabs>
          <w:tab w:val="left" w:pos="567"/>
        </w:tabs>
        <w:ind w:left="567" w:hanging="567"/>
        <w:rPr>
          <w:sz w:val="22"/>
          <w:szCs w:val="22"/>
        </w:rPr>
      </w:pPr>
      <w:r>
        <w:rPr>
          <w:sz w:val="22"/>
          <w:szCs w:val="22"/>
        </w:rPr>
        <w:t>k</w:t>
      </w:r>
      <w:r w:rsidRPr="00EF52F8">
        <w:rPr>
          <w:sz w:val="22"/>
          <w:szCs w:val="22"/>
        </w:rPr>
        <w:t>rūtinės skausmas</w:t>
      </w:r>
      <w:r>
        <w:rPr>
          <w:sz w:val="22"/>
          <w:szCs w:val="22"/>
        </w:rPr>
        <w:t>;</w:t>
      </w:r>
    </w:p>
    <w:p w14:paraId="15875CD6" w14:textId="77777777" w:rsidR="0071393F" w:rsidRDefault="0071393F" w:rsidP="00E763C5">
      <w:pPr>
        <w:pStyle w:val="Sraopastraipa"/>
        <w:numPr>
          <w:ilvl w:val="0"/>
          <w:numId w:val="47"/>
        </w:numPr>
        <w:tabs>
          <w:tab w:val="left" w:pos="567"/>
        </w:tabs>
        <w:ind w:left="567" w:hanging="567"/>
        <w:rPr>
          <w:sz w:val="22"/>
          <w:szCs w:val="22"/>
        </w:rPr>
      </w:pPr>
      <w:r>
        <w:rPr>
          <w:sz w:val="22"/>
          <w:szCs w:val="22"/>
        </w:rPr>
        <w:t>k</w:t>
      </w:r>
      <w:r w:rsidRPr="00EF52F8">
        <w:rPr>
          <w:sz w:val="22"/>
          <w:szCs w:val="22"/>
        </w:rPr>
        <w:t>arščiavimas</w:t>
      </w:r>
      <w:r>
        <w:rPr>
          <w:sz w:val="22"/>
          <w:szCs w:val="22"/>
        </w:rPr>
        <w:t>;</w:t>
      </w:r>
    </w:p>
    <w:p w14:paraId="0501454D" w14:textId="77777777" w:rsidR="0071393F" w:rsidRDefault="00A46DBA" w:rsidP="00E763C5">
      <w:pPr>
        <w:pStyle w:val="Sraopastraipa"/>
        <w:numPr>
          <w:ilvl w:val="0"/>
          <w:numId w:val="47"/>
        </w:numPr>
        <w:tabs>
          <w:tab w:val="left" w:pos="567"/>
        </w:tabs>
        <w:ind w:left="567" w:hanging="567"/>
        <w:rPr>
          <w:sz w:val="22"/>
          <w:szCs w:val="22"/>
        </w:rPr>
      </w:pPr>
      <w:r>
        <w:rPr>
          <w:sz w:val="22"/>
          <w:szCs w:val="22"/>
        </w:rPr>
        <w:t>skausmas</w:t>
      </w:r>
      <w:r w:rsidR="0071393F">
        <w:rPr>
          <w:sz w:val="22"/>
          <w:szCs w:val="22"/>
        </w:rPr>
        <w:t>;</w:t>
      </w:r>
    </w:p>
    <w:p w14:paraId="1CCC605C" w14:textId="77777777" w:rsidR="0071393F" w:rsidRDefault="0071393F" w:rsidP="00E763C5">
      <w:pPr>
        <w:pStyle w:val="Sraopastraipa"/>
        <w:numPr>
          <w:ilvl w:val="0"/>
          <w:numId w:val="47"/>
        </w:numPr>
        <w:tabs>
          <w:tab w:val="left" w:pos="567"/>
        </w:tabs>
        <w:ind w:left="567" w:hanging="567"/>
        <w:rPr>
          <w:sz w:val="22"/>
          <w:szCs w:val="22"/>
        </w:rPr>
      </w:pPr>
      <w:r>
        <w:rPr>
          <w:sz w:val="22"/>
          <w:szCs w:val="22"/>
        </w:rPr>
        <w:t>k</w:t>
      </w:r>
      <w:r w:rsidRPr="00EF52F8">
        <w:rPr>
          <w:sz w:val="22"/>
          <w:szCs w:val="22"/>
        </w:rPr>
        <w:t xml:space="preserve">epenų fermentų </w:t>
      </w:r>
      <w:r w:rsidR="004847B0">
        <w:rPr>
          <w:sz w:val="22"/>
          <w:szCs w:val="22"/>
        </w:rPr>
        <w:t xml:space="preserve">aktyvumo padidėjimas </w:t>
      </w:r>
      <w:r w:rsidRPr="00EF52F8">
        <w:rPr>
          <w:sz w:val="22"/>
          <w:szCs w:val="22"/>
        </w:rPr>
        <w:t xml:space="preserve">ir </w:t>
      </w:r>
      <w:r>
        <w:rPr>
          <w:sz w:val="22"/>
          <w:szCs w:val="22"/>
        </w:rPr>
        <w:t xml:space="preserve">laboratorinių </w:t>
      </w:r>
      <w:r w:rsidRPr="00EF52F8">
        <w:rPr>
          <w:sz w:val="22"/>
          <w:szCs w:val="22"/>
        </w:rPr>
        <w:t xml:space="preserve">kraujo </w:t>
      </w:r>
      <w:r>
        <w:rPr>
          <w:sz w:val="22"/>
          <w:szCs w:val="22"/>
        </w:rPr>
        <w:t>sudėties rodmenų pokytis;</w:t>
      </w:r>
    </w:p>
    <w:p w14:paraId="6799648A" w14:textId="77777777" w:rsidR="00433CC9" w:rsidRPr="00E763C5" w:rsidRDefault="0071393F" w:rsidP="00E763C5">
      <w:pPr>
        <w:pStyle w:val="Sraopastraipa"/>
        <w:numPr>
          <w:ilvl w:val="0"/>
          <w:numId w:val="47"/>
        </w:numPr>
        <w:tabs>
          <w:tab w:val="left" w:pos="567"/>
        </w:tabs>
        <w:ind w:left="567" w:hanging="567"/>
        <w:rPr>
          <w:sz w:val="22"/>
          <w:szCs w:val="22"/>
        </w:rPr>
      </w:pPr>
      <w:r>
        <w:rPr>
          <w:sz w:val="22"/>
          <w:szCs w:val="22"/>
        </w:rPr>
        <w:t>u</w:t>
      </w:r>
      <w:r w:rsidR="00433CC9" w:rsidRPr="00E763C5">
        <w:rPr>
          <w:sz w:val="22"/>
          <w:szCs w:val="22"/>
        </w:rPr>
        <w:t>rėjos kiekio padidėjimas kraujyje</w:t>
      </w:r>
      <w:r>
        <w:rPr>
          <w:sz w:val="22"/>
          <w:szCs w:val="22"/>
        </w:rPr>
        <w:t>;</w:t>
      </w:r>
    </w:p>
    <w:p w14:paraId="02B2E80A" w14:textId="77777777" w:rsidR="00433CC9" w:rsidRPr="00EF52F8" w:rsidRDefault="00433CC9" w:rsidP="0071393F">
      <w:pPr>
        <w:tabs>
          <w:tab w:val="left" w:pos="567"/>
        </w:tabs>
        <w:ind w:left="567" w:hanging="567"/>
        <w:rPr>
          <w:sz w:val="22"/>
          <w:szCs w:val="22"/>
        </w:rPr>
      </w:pPr>
      <w:r w:rsidRPr="00EF52F8">
        <w:rPr>
          <w:sz w:val="22"/>
          <w:szCs w:val="22"/>
        </w:rPr>
        <w:t>-</w:t>
      </w:r>
      <w:r w:rsidRPr="00EF52F8">
        <w:rPr>
          <w:sz w:val="22"/>
          <w:szCs w:val="22"/>
        </w:rPr>
        <w:tab/>
      </w:r>
      <w:r w:rsidR="0071393F">
        <w:rPr>
          <w:sz w:val="22"/>
          <w:szCs w:val="22"/>
        </w:rPr>
        <w:t>k</w:t>
      </w:r>
      <w:r w:rsidRPr="00EF52F8">
        <w:rPr>
          <w:sz w:val="22"/>
          <w:szCs w:val="22"/>
        </w:rPr>
        <w:t>omplikacijos po procedūr</w:t>
      </w:r>
      <w:r w:rsidR="0071393F">
        <w:rPr>
          <w:sz w:val="22"/>
          <w:szCs w:val="22"/>
        </w:rPr>
        <w:t>ų</w:t>
      </w:r>
      <w:r w:rsidRPr="00EF52F8">
        <w:rPr>
          <w:sz w:val="22"/>
          <w:szCs w:val="22"/>
        </w:rPr>
        <w:t>.</w:t>
      </w:r>
    </w:p>
    <w:p w14:paraId="247C7C4F" w14:textId="77777777" w:rsidR="00433CC9" w:rsidRPr="00EF52F8" w:rsidRDefault="00433CC9" w:rsidP="00433CC9">
      <w:pPr>
        <w:rPr>
          <w:i/>
          <w:sz w:val="22"/>
          <w:szCs w:val="22"/>
        </w:rPr>
      </w:pPr>
    </w:p>
    <w:p w14:paraId="56B9B0C7" w14:textId="77777777" w:rsidR="00BA4136" w:rsidRPr="00EF52F8" w:rsidRDefault="00BA4136" w:rsidP="00F90033">
      <w:pPr>
        <w:rPr>
          <w:i/>
          <w:sz w:val="22"/>
          <w:szCs w:val="22"/>
        </w:rPr>
      </w:pPr>
      <w:r w:rsidRPr="00EF52F8">
        <w:rPr>
          <w:i/>
          <w:sz w:val="22"/>
          <w:szCs w:val="22"/>
        </w:rPr>
        <w:t>Retas (gali pasireikšti mažiau nei 1 iš 1000 žmonių):</w:t>
      </w:r>
    </w:p>
    <w:p w14:paraId="2CBF971D" w14:textId="77777777" w:rsidR="0071393F" w:rsidRDefault="0071393F" w:rsidP="0071393F">
      <w:pPr>
        <w:pStyle w:val="Sraopastraipa"/>
        <w:numPr>
          <w:ilvl w:val="0"/>
          <w:numId w:val="34"/>
        </w:numPr>
        <w:ind w:left="567" w:hanging="567"/>
        <w:rPr>
          <w:sz w:val="22"/>
          <w:szCs w:val="22"/>
        </w:rPr>
      </w:pPr>
      <w:r>
        <w:rPr>
          <w:sz w:val="22"/>
          <w:szCs w:val="22"/>
        </w:rPr>
        <w:t>sujaudinimo pojūtis;</w:t>
      </w:r>
    </w:p>
    <w:p w14:paraId="4D14FEB0" w14:textId="77777777" w:rsidR="0071393F" w:rsidRDefault="000736D6" w:rsidP="0071393F">
      <w:pPr>
        <w:pStyle w:val="Sraopastraipa"/>
        <w:numPr>
          <w:ilvl w:val="0"/>
          <w:numId w:val="34"/>
        </w:numPr>
        <w:ind w:left="567" w:hanging="567"/>
        <w:rPr>
          <w:sz w:val="22"/>
          <w:szCs w:val="22"/>
        </w:rPr>
      </w:pPr>
      <w:r>
        <w:rPr>
          <w:sz w:val="22"/>
          <w:szCs w:val="22"/>
        </w:rPr>
        <w:t>sutrikusi kepenų funkcija;</w:t>
      </w:r>
    </w:p>
    <w:p w14:paraId="397B86E5" w14:textId="77777777" w:rsidR="0071393F" w:rsidRDefault="0071393F" w:rsidP="0071393F">
      <w:pPr>
        <w:pStyle w:val="Sraopastraipa"/>
        <w:numPr>
          <w:ilvl w:val="0"/>
          <w:numId w:val="34"/>
        </w:numPr>
        <w:ind w:left="567" w:hanging="567"/>
        <w:rPr>
          <w:sz w:val="22"/>
          <w:szCs w:val="22"/>
        </w:rPr>
      </w:pPr>
      <w:r>
        <w:rPr>
          <w:sz w:val="22"/>
          <w:szCs w:val="22"/>
        </w:rPr>
        <w:t>odos ir akių baltymų pageltimas</w:t>
      </w:r>
      <w:r w:rsidR="000736D6">
        <w:rPr>
          <w:sz w:val="22"/>
          <w:szCs w:val="22"/>
        </w:rPr>
        <w:t xml:space="preserve"> (gelta)</w:t>
      </w:r>
      <w:r>
        <w:rPr>
          <w:sz w:val="22"/>
          <w:szCs w:val="22"/>
        </w:rPr>
        <w:t>;</w:t>
      </w:r>
    </w:p>
    <w:p w14:paraId="52F2DAAE" w14:textId="77777777" w:rsidR="0071393F" w:rsidRDefault="00491A36" w:rsidP="0071393F">
      <w:pPr>
        <w:pStyle w:val="Sraopastraipa"/>
        <w:numPr>
          <w:ilvl w:val="0"/>
          <w:numId w:val="34"/>
        </w:numPr>
        <w:ind w:left="567" w:hanging="567"/>
        <w:rPr>
          <w:sz w:val="22"/>
          <w:szCs w:val="22"/>
        </w:rPr>
      </w:pPr>
      <w:r>
        <w:rPr>
          <w:sz w:val="22"/>
          <w:szCs w:val="22"/>
        </w:rPr>
        <w:t>jautrumas šviesai;</w:t>
      </w:r>
    </w:p>
    <w:p w14:paraId="49BC16BC" w14:textId="77777777" w:rsidR="00491A36" w:rsidRDefault="00491A36" w:rsidP="00491A36">
      <w:pPr>
        <w:pStyle w:val="Sraopastraipa"/>
        <w:numPr>
          <w:ilvl w:val="0"/>
          <w:numId w:val="34"/>
        </w:numPr>
        <w:ind w:left="567" w:hanging="567"/>
        <w:rPr>
          <w:sz w:val="22"/>
          <w:szCs w:val="22"/>
        </w:rPr>
      </w:pPr>
      <w:r w:rsidRPr="00824A28">
        <w:rPr>
          <w:sz w:val="22"/>
          <w:szCs w:val="22"/>
        </w:rPr>
        <w:t>ūminė generalizuota egzanteminė pustuliozė (ŪGEP).</w:t>
      </w:r>
    </w:p>
    <w:p w14:paraId="4FC0F5C0" w14:textId="77777777" w:rsidR="00BA4136" w:rsidRPr="00EF52F8" w:rsidRDefault="00BA4136" w:rsidP="00F90033">
      <w:pPr>
        <w:rPr>
          <w:sz w:val="22"/>
          <w:szCs w:val="22"/>
        </w:rPr>
      </w:pPr>
    </w:p>
    <w:p w14:paraId="38A09D38" w14:textId="77777777" w:rsidR="00BA4136" w:rsidRPr="00EF52F8" w:rsidRDefault="0071393F" w:rsidP="00F90033">
      <w:pPr>
        <w:rPr>
          <w:i/>
          <w:sz w:val="22"/>
          <w:szCs w:val="22"/>
        </w:rPr>
      </w:pPr>
      <w:r w:rsidRPr="0071393F">
        <w:rPr>
          <w:i/>
          <w:sz w:val="22"/>
          <w:szCs w:val="22"/>
        </w:rPr>
        <w:t>Dažnis nežinomas</w:t>
      </w:r>
      <w:r w:rsidRPr="0071393F">
        <w:rPr>
          <w:sz w:val="22"/>
          <w:szCs w:val="22"/>
        </w:rPr>
        <w:t xml:space="preserve"> </w:t>
      </w:r>
      <w:r w:rsidR="00BA4136" w:rsidRPr="00EF52F8">
        <w:rPr>
          <w:i/>
          <w:sz w:val="22"/>
          <w:szCs w:val="22"/>
        </w:rPr>
        <w:t>(negali būti apskaičiuotas pagal turimus duomenis)</w:t>
      </w:r>
      <w:r>
        <w:rPr>
          <w:i/>
          <w:sz w:val="22"/>
          <w:szCs w:val="22"/>
        </w:rPr>
        <w:t>:</w:t>
      </w:r>
    </w:p>
    <w:p w14:paraId="04BC385A" w14:textId="77777777" w:rsidR="00BA4136" w:rsidRPr="00EF52F8" w:rsidRDefault="0071393F" w:rsidP="00F90033">
      <w:pPr>
        <w:tabs>
          <w:tab w:val="left" w:pos="567"/>
        </w:tabs>
        <w:rPr>
          <w:sz w:val="22"/>
          <w:szCs w:val="22"/>
        </w:rPr>
      </w:pPr>
      <w:r>
        <w:rPr>
          <w:sz w:val="22"/>
          <w:szCs w:val="22"/>
        </w:rPr>
        <w:t>-</w:t>
      </w:r>
      <w:r>
        <w:rPr>
          <w:sz w:val="22"/>
          <w:szCs w:val="22"/>
        </w:rPr>
        <w:tab/>
        <w:t>ž</w:t>
      </w:r>
      <w:r w:rsidR="00BA4136" w:rsidRPr="00EF52F8">
        <w:rPr>
          <w:sz w:val="22"/>
          <w:szCs w:val="22"/>
        </w:rPr>
        <w:t>arnų (storosios žarnos) infekcinė l</w:t>
      </w:r>
      <w:r>
        <w:rPr>
          <w:sz w:val="22"/>
          <w:szCs w:val="22"/>
        </w:rPr>
        <w:t>iga (pseudomembraninis kolitas);</w:t>
      </w:r>
    </w:p>
    <w:p w14:paraId="43CA815A" w14:textId="77777777" w:rsidR="0071393F" w:rsidRDefault="00BA4136" w:rsidP="00F90033">
      <w:pPr>
        <w:tabs>
          <w:tab w:val="left" w:pos="567"/>
        </w:tabs>
        <w:ind w:left="567" w:hanging="567"/>
        <w:rPr>
          <w:sz w:val="22"/>
          <w:szCs w:val="22"/>
        </w:rPr>
      </w:pPr>
      <w:r w:rsidRPr="00EF52F8">
        <w:rPr>
          <w:sz w:val="22"/>
          <w:szCs w:val="22"/>
        </w:rPr>
        <w:t>-</w:t>
      </w:r>
      <w:r w:rsidRPr="00EF52F8">
        <w:rPr>
          <w:sz w:val="22"/>
          <w:szCs w:val="22"/>
        </w:rPr>
        <w:tab/>
      </w:r>
      <w:r w:rsidR="0071393F" w:rsidRPr="00EF52F8">
        <w:rPr>
          <w:sz w:val="22"/>
          <w:szCs w:val="22"/>
        </w:rPr>
        <w:t xml:space="preserve">kraujo plokštelių kiekio </w:t>
      </w:r>
      <w:r w:rsidR="0071393F">
        <w:rPr>
          <w:sz w:val="22"/>
          <w:szCs w:val="22"/>
        </w:rPr>
        <w:t>sumažėjimas (trombocitopenija);</w:t>
      </w:r>
    </w:p>
    <w:p w14:paraId="4AD13D6D" w14:textId="77777777" w:rsidR="00BA4136" w:rsidRPr="0071393F" w:rsidRDefault="0071393F" w:rsidP="0071393F">
      <w:pPr>
        <w:pStyle w:val="Sraopastraipa"/>
        <w:numPr>
          <w:ilvl w:val="0"/>
          <w:numId w:val="48"/>
        </w:numPr>
        <w:tabs>
          <w:tab w:val="left" w:pos="567"/>
        </w:tabs>
        <w:ind w:left="567" w:hanging="567"/>
        <w:rPr>
          <w:sz w:val="22"/>
          <w:szCs w:val="22"/>
        </w:rPr>
      </w:pPr>
      <w:r>
        <w:rPr>
          <w:sz w:val="22"/>
          <w:szCs w:val="22"/>
        </w:rPr>
        <w:t>r</w:t>
      </w:r>
      <w:r w:rsidR="00BA4136" w:rsidRPr="0071393F">
        <w:rPr>
          <w:sz w:val="22"/>
          <w:szCs w:val="22"/>
        </w:rPr>
        <w:t xml:space="preserve">audonųjų kraujo ląstelių kiekio sumažėjimas </w:t>
      </w:r>
      <w:r>
        <w:rPr>
          <w:sz w:val="22"/>
          <w:szCs w:val="22"/>
        </w:rPr>
        <w:t>(hemolizinė anemija);</w:t>
      </w:r>
    </w:p>
    <w:p w14:paraId="582E4F5F" w14:textId="77777777" w:rsidR="00BA4136" w:rsidRPr="00EF52F8" w:rsidRDefault="00BA4136" w:rsidP="00F90033">
      <w:pPr>
        <w:tabs>
          <w:tab w:val="left" w:pos="567"/>
        </w:tabs>
        <w:rPr>
          <w:sz w:val="22"/>
          <w:szCs w:val="22"/>
        </w:rPr>
      </w:pPr>
      <w:r w:rsidRPr="00EF52F8">
        <w:rPr>
          <w:sz w:val="22"/>
          <w:szCs w:val="22"/>
        </w:rPr>
        <w:t>-</w:t>
      </w:r>
      <w:r w:rsidR="0071393F">
        <w:rPr>
          <w:sz w:val="22"/>
          <w:szCs w:val="22"/>
        </w:rPr>
        <w:tab/>
        <w:t>a</w:t>
      </w:r>
      <w:r w:rsidRPr="00EF52F8">
        <w:rPr>
          <w:sz w:val="22"/>
          <w:szCs w:val="22"/>
        </w:rPr>
        <w:t>nafilaksinė reakc</w:t>
      </w:r>
      <w:r w:rsidR="0071393F">
        <w:rPr>
          <w:sz w:val="22"/>
          <w:szCs w:val="22"/>
        </w:rPr>
        <w:t>ija;</w:t>
      </w:r>
    </w:p>
    <w:p w14:paraId="03A7C203" w14:textId="77777777" w:rsidR="00BA4136" w:rsidRPr="00EF52F8" w:rsidRDefault="00BA4136" w:rsidP="00F90033">
      <w:pPr>
        <w:tabs>
          <w:tab w:val="left" w:pos="567"/>
        </w:tabs>
        <w:rPr>
          <w:sz w:val="22"/>
          <w:szCs w:val="22"/>
        </w:rPr>
      </w:pPr>
      <w:r w:rsidRPr="00EF52F8">
        <w:rPr>
          <w:sz w:val="22"/>
          <w:szCs w:val="22"/>
        </w:rPr>
        <w:t>-</w:t>
      </w:r>
      <w:r w:rsidRPr="00EF52F8">
        <w:rPr>
          <w:sz w:val="22"/>
          <w:szCs w:val="22"/>
        </w:rPr>
        <w:tab/>
      </w:r>
      <w:r w:rsidR="0071393F">
        <w:rPr>
          <w:sz w:val="22"/>
          <w:szCs w:val="22"/>
        </w:rPr>
        <w:t>agresyvumas;</w:t>
      </w:r>
    </w:p>
    <w:p w14:paraId="55CAA00A" w14:textId="77777777" w:rsidR="00BA4136" w:rsidRPr="00EF52F8" w:rsidRDefault="0071393F" w:rsidP="00F90033">
      <w:pPr>
        <w:tabs>
          <w:tab w:val="left" w:pos="567"/>
        </w:tabs>
        <w:rPr>
          <w:sz w:val="22"/>
          <w:szCs w:val="22"/>
        </w:rPr>
      </w:pPr>
      <w:r>
        <w:rPr>
          <w:sz w:val="22"/>
          <w:szCs w:val="22"/>
        </w:rPr>
        <w:t>-</w:t>
      </w:r>
      <w:r>
        <w:rPr>
          <w:sz w:val="22"/>
          <w:szCs w:val="22"/>
        </w:rPr>
        <w:tab/>
        <w:t>nerimas;</w:t>
      </w:r>
    </w:p>
    <w:p w14:paraId="596A8D40" w14:textId="77777777" w:rsidR="00BA4136" w:rsidRPr="00EF52F8" w:rsidRDefault="0071393F" w:rsidP="00F90033">
      <w:pPr>
        <w:tabs>
          <w:tab w:val="left" w:pos="567"/>
        </w:tabs>
        <w:rPr>
          <w:sz w:val="22"/>
          <w:szCs w:val="22"/>
        </w:rPr>
      </w:pPr>
      <w:r>
        <w:rPr>
          <w:sz w:val="22"/>
          <w:szCs w:val="22"/>
        </w:rPr>
        <w:t>-</w:t>
      </w:r>
      <w:r>
        <w:rPr>
          <w:sz w:val="22"/>
          <w:szCs w:val="22"/>
        </w:rPr>
        <w:tab/>
        <w:t>sumišimas</w:t>
      </w:r>
      <w:r w:rsidR="007F312E">
        <w:rPr>
          <w:sz w:val="22"/>
          <w:szCs w:val="22"/>
        </w:rPr>
        <w:t xml:space="preserve"> (delyras)</w:t>
      </w:r>
      <w:r>
        <w:rPr>
          <w:sz w:val="22"/>
          <w:szCs w:val="22"/>
        </w:rPr>
        <w:t>;</w:t>
      </w:r>
    </w:p>
    <w:p w14:paraId="67B9C67C" w14:textId="77777777" w:rsidR="00BA4136" w:rsidRPr="00EF52F8" w:rsidRDefault="0071393F" w:rsidP="00F90033">
      <w:pPr>
        <w:tabs>
          <w:tab w:val="left" w:pos="567"/>
        </w:tabs>
        <w:rPr>
          <w:sz w:val="22"/>
          <w:szCs w:val="22"/>
        </w:rPr>
      </w:pPr>
      <w:r>
        <w:rPr>
          <w:sz w:val="22"/>
          <w:szCs w:val="22"/>
        </w:rPr>
        <w:t>-</w:t>
      </w:r>
      <w:r>
        <w:rPr>
          <w:sz w:val="22"/>
          <w:szCs w:val="22"/>
        </w:rPr>
        <w:tab/>
        <w:t>haliucinacijos;</w:t>
      </w:r>
    </w:p>
    <w:p w14:paraId="5D007503" w14:textId="77777777" w:rsidR="00BA4136" w:rsidRPr="00EF52F8" w:rsidRDefault="0071393F" w:rsidP="00F90033">
      <w:pPr>
        <w:tabs>
          <w:tab w:val="left" w:pos="567"/>
        </w:tabs>
        <w:rPr>
          <w:sz w:val="22"/>
          <w:szCs w:val="22"/>
        </w:rPr>
      </w:pPr>
      <w:r>
        <w:rPr>
          <w:sz w:val="22"/>
          <w:szCs w:val="22"/>
        </w:rPr>
        <w:t>-</w:t>
      </w:r>
      <w:r>
        <w:rPr>
          <w:sz w:val="22"/>
          <w:szCs w:val="22"/>
        </w:rPr>
        <w:tab/>
        <w:t>apalpimas (sinkopė);</w:t>
      </w:r>
    </w:p>
    <w:p w14:paraId="7595D87E" w14:textId="77777777" w:rsidR="00BA4136" w:rsidRDefault="0071393F" w:rsidP="00F90033">
      <w:pPr>
        <w:tabs>
          <w:tab w:val="left" w:pos="567"/>
        </w:tabs>
        <w:rPr>
          <w:sz w:val="22"/>
          <w:szCs w:val="22"/>
        </w:rPr>
      </w:pPr>
      <w:r>
        <w:rPr>
          <w:sz w:val="22"/>
          <w:szCs w:val="22"/>
        </w:rPr>
        <w:t>-</w:t>
      </w:r>
      <w:r>
        <w:rPr>
          <w:sz w:val="22"/>
          <w:szCs w:val="22"/>
        </w:rPr>
        <w:tab/>
        <w:t>traukuliai (konvulsijos);</w:t>
      </w:r>
    </w:p>
    <w:p w14:paraId="109F42E7" w14:textId="77777777" w:rsidR="0071393F" w:rsidRPr="00211414" w:rsidRDefault="00211414" w:rsidP="00211414">
      <w:pPr>
        <w:pStyle w:val="Sraopastraipa"/>
        <w:numPr>
          <w:ilvl w:val="0"/>
          <w:numId w:val="48"/>
        </w:numPr>
        <w:tabs>
          <w:tab w:val="left" w:pos="567"/>
        </w:tabs>
        <w:ind w:left="567" w:hanging="567"/>
        <w:rPr>
          <w:sz w:val="22"/>
          <w:szCs w:val="22"/>
        </w:rPr>
      </w:pPr>
      <w:r>
        <w:rPr>
          <w:sz w:val="22"/>
          <w:szCs w:val="22"/>
        </w:rPr>
        <w:t xml:space="preserve">lietimo pojūčio </w:t>
      </w:r>
      <w:r w:rsidR="0071393F" w:rsidRPr="00211414">
        <w:rPr>
          <w:sz w:val="22"/>
          <w:szCs w:val="22"/>
        </w:rPr>
        <w:t>su</w:t>
      </w:r>
      <w:r w:rsidRPr="00211414">
        <w:rPr>
          <w:sz w:val="22"/>
          <w:szCs w:val="22"/>
        </w:rPr>
        <w:t>silpnėjimas</w:t>
      </w:r>
      <w:r>
        <w:rPr>
          <w:sz w:val="22"/>
          <w:szCs w:val="22"/>
        </w:rPr>
        <w:t>;</w:t>
      </w:r>
      <w:r w:rsidR="0071393F" w:rsidRPr="00211414">
        <w:rPr>
          <w:sz w:val="22"/>
          <w:szCs w:val="22"/>
        </w:rPr>
        <w:t xml:space="preserve"> </w:t>
      </w:r>
    </w:p>
    <w:p w14:paraId="48D64566" w14:textId="77777777" w:rsidR="00BA4136" w:rsidRPr="00EF52F8" w:rsidRDefault="00BA4136" w:rsidP="00F90033">
      <w:pPr>
        <w:tabs>
          <w:tab w:val="left" w:pos="567"/>
        </w:tabs>
        <w:rPr>
          <w:sz w:val="22"/>
          <w:szCs w:val="22"/>
        </w:rPr>
      </w:pPr>
      <w:r w:rsidRPr="00EF52F8">
        <w:rPr>
          <w:sz w:val="22"/>
          <w:szCs w:val="22"/>
        </w:rPr>
        <w:t>-</w:t>
      </w:r>
      <w:r w:rsidR="00211414">
        <w:rPr>
          <w:sz w:val="22"/>
          <w:szCs w:val="22"/>
        </w:rPr>
        <w:tab/>
        <w:t>p</w:t>
      </w:r>
      <w:r w:rsidRPr="00EF52F8">
        <w:rPr>
          <w:sz w:val="22"/>
          <w:szCs w:val="22"/>
        </w:rPr>
        <w:t>er didelis aktyvumas</w:t>
      </w:r>
      <w:r w:rsidR="00211414">
        <w:rPr>
          <w:sz w:val="22"/>
          <w:szCs w:val="22"/>
        </w:rPr>
        <w:t>;</w:t>
      </w:r>
    </w:p>
    <w:p w14:paraId="5F313DB5" w14:textId="77777777" w:rsidR="00BA4136" w:rsidRPr="00EF52F8" w:rsidRDefault="00211414" w:rsidP="00F90033">
      <w:pPr>
        <w:tabs>
          <w:tab w:val="left" w:pos="567"/>
        </w:tabs>
        <w:rPr>
          <w:sz w:val="22"/>
          <w:szCs w:val="22"/>
        </w:rPr>
      </w:pPr>
      <w:r>
        <w:rPr>
          <w:sz w:val="22"/>
          <w:szCs w:val="22"/>
        </w:rPr>
        <w:t>-</w:t>
      </w:r>
      <w:r>
        <w:rPr>
          <w:sz w:val="22"/>
          <w:szCs w:val="22"/>
        </w:rPr>
        <w:tab/>
        <w:t>k</w:t>
      </w:r>
      <w:r w:rsidR="00BA4136" w:rsidRPr="00EF52F8">
        <w:rPr>
          <w:sz w:val="22"/>
          <w:szCs w:val="22"/>
        </w:rPr>
        <w:t>vapų pojūčio pokytis (anosmija, paro</w:t>
      </w:r>
      <w:r w:rsidR="00265F3C">
        <w:rPr>
          <w:sz w:val="22"/>
          <w:szCs w:val="22"/>
        </w:rPr>
        <w:t>s</w:t>
      </w:r>
      <w:r w:rsidR="00BA4136" w:rsidRPr="00EF52F8">
        <w:rPr>
          <w:sz w:val="22"/>
          <w:szCs w:val="22"/>
        </w:rPr>
        <w:t>mija)</w:t>
      </w:r>
      <w:r>
        <w:rPr>
          <w:sz w:val="22"/>
          <w:szCs w:val="22"/>
        </w:rPr>
        <w:t>;</w:t>
      </w:r>
    </w:p>
    <w:p w14:paraId="7F1938EB" w14:textId="77777777" w:rsidR="00BA4136" w:rsidRPr="00EF52F8" w:rsidRDefault="00211414" w:rsidP="00F90033">
      <w:pPr>
        <w:tabs>
          <w:tab w:val="left" w:pos="567"/>
        </w:tabs>
        <w:rPr>
          <w:sz w:val="22"/>
          <w:szCs w:val="22"/>
        </w:rPr>
      </w:pPr>
      <w:r>
        <w:rPr>
          <w:sz w:val="22"/>
          <w:szCs w:val="22"/>
        </w:rPr>
        <w:t>-</w:t>
      </w:r>
      <w:r>
        <w:rPr>
          <w:sz w:val="22"/>
          <w:szCs w:val="22"/>
        </w:rPr>
        <w:tab/>
        <w:t>s</w:t>
      </w:r>
      <w:r w:rsidR="00265F3C">
        <w:rPr>
          <w:sz w:val="22"/>
          <w:szCs w:val="22"/>
        </w:rPr>
        <w:t>konio pojūčio netekimas</w:t>
      </w:r>
      <w:r w:rsidR="00BA4136" w:rsidRPr="00EF52F8">
        <w:rPr>
          <w:sz w:val="22"/>
          <w:szCs w:val="22"/>
        </w:rPr>
        <w:t xml:space="preserve"> (ageuzija)</w:t>
      </w:r>
      <w:r>
        <w:rPr>
          <w:sz w:val="22"/>
          <w:szCs w:val="22"/>
        </w:rPr>
        <w:t>;</w:t>
      </w:r>
    </w:p>
    <w:p w14:paraId="05A98C5B" w14:textId="77777777" w:rsidR="00BA4136" w:rsidRDefault="00211414" w:rsidP="00B21594">
      <w:pPr>
        <w:tabs>
          <w:tab w:val="left" w:pos="567"/>
        </w:tabs>
        <w:ind w:left="567" w:hanging="567"/>
        <w:rPr>
          <w:sz w:val="22"/>
          <w:szCs w:val="22"/>
        </w:rPr>
      </w:pPr>
      <w:r>
        <w:rPr>
          <w:sz w:val="22"/>
          <w:szCs w:val="22"/>
        </w:rPr>
        <w:t>-</w:t>
      </w:r>
      <w:r>
        <w:rPr>
          <w:sz w:val="22"/>
          <w:szCs w:val="22"/>
        </w:rPr>
        <w:tab/>
        <w:t>r</w:t>
      </w:r>
      <w:r w:rsidR="00BA4136" w:rsidRPr="00EF52F8">
        <w:rPr>
          <w:sz w:val="22"/>
          <w:szCs w:val="22"/>
        </w:rPr>
        <w:t>aumenų silpnumo (</w:t>
      </w:r>
      <w:r w:rsidR="004847B0">
        <w:rPr>
          <w:sz w:val="22"/>
          <w:szCs w:val="22"/>
        </w:rPr>
        <w:t xml:space="preserve">generalizuotos </w:t>
      </w:r>
      <w:r w:rsidR="00BA4136" w:rsidRPr="00EF52F8">
        <w:rPr>
          <w:sz w:val="22"/>
          <w:szCs w:val="22"/>
        </w:rPr>
        <w:t xml:space="preserve"> miastenijo</w:t>
      </w:r>
      <w:r>
        <w:rPr>
          <w:sz w:val="22"/>
          <w:szCs w:val="22"/>
        </w:rPr>
        <w:t>s</w:t>
      </w:r>
      <w:r w:rsidR="004847B0">
        <w:rPr>
          <w:sz w:val="22"/>
          <w:szCs w:val="22"/>
        </w:rPr>
        <w:t xml:space="preserve"> (</w:t>
      </w:r>
      <w:r w:rsidR="004847B0">
        <w:rPr>
          <w:i/>
          <w:sz w:val="22"/>
          <w:szCs w:val="22"/>
        </w:rPr>
        <w:t>myasthenia gravis</w:t>
      </w:r>
      <w:r w:rsidR="004847B0">
        <w:rPr>
          <w:sz w:val="22"/>
          <w:szCs w:val="22"/>
        </w:rPr>
        <w:t>)</w:t>
      </w:r>
      <w:r>
        <w:rPr>
          <w:sz w:val="22"/>
          <w:szCs w:val="22"/>
        </w:rPr>
        <w:t>) paūmėjimas arba pasunkėjimas;</w:t>
      </w:r>
    </w:p>
    <w:p w14:paraId="547A31A2" w14:textId="77777777" w:rsidR="007F2098" w:rsidRPr="00EF52F8" w:rsidRDefault="007F2098" w:rsidP="00F90033">
      <w:pPr>
        <w:tabs>
          <w:tab w:val="left" w:pos="567"/>
        </w:tabs>
        <w:rPr>
          <w:sz w:val="22"/>
          <w:szCs w:val="22"/>
        </w:rPr>
      </w:pPr>
      <w:r>
        <w:rPr>
          <w:sz w:val="22"/>
          <w:szCs w:val="22"/>
        </w:rPr>
        <w:t>-</w:t>
      </w:r>
      <w:r>
        <w:rPr>
          <w:sz w:val="22"/>
          <w:szCs w:val="22"/>
        </w:rPr>
        <w:tab/>
        <w:t xml:space="preserve">klausos netekimas ar </w:t>
      </w:r>
      <w:r w:rsidR="004847B0">
        <w:rPr>
          <w:sz w:val="22"/>
          <w:szCs w:val="22"/>
        </w:rPr>
        <w:t xml:space="preserve">spengimas </w:t>
      </w:r>
      <w:r>
        <w:rPr>
          <w:sz w:val="22"/>
          <w:szCs w:val="22"/>
        </w:rPr>
        <w:t>ausyse;</w:t>
      </w:r>
    </w:p>
    <w:p w14:paraId="6ECF04FE" w14:textId="77777777" w:rsidR="00BA4136" w:rsidRPr="00EF52F8" w:rsidRDefault="00211414" w:rsidP="00F90033">
      <w:pPr>
        <w:tabs>
          <w:tab w:val="left" w:pos="567"/>
        </w:tabs>
        <w:ind w:left="567" w:hanging="567"/>
        <w:rPr>
          <w:sz w:val="22"/>
          <w:szCs w:val="22"/>
        </w:rPr>
      </w:pPr>
      <w:r>
        <w:rPr>
          <w:sz w:val="22"/>
          <w:szCs w:val="22"/>
        </w:rPr>
        <w:t>-</w:t>
      </w:r>
      <w:r>
        <w:rPr>
          <w:sz w:val="22"/>
          <w:szCs w:val="22"/>
        </w:rPr>
        <w:tab/>
        <w:t>d</w:t>
      </w:r>
      <w:r w:rsidR="00BA4136" w:rsidRPr="00EF52F8">
        <w:rPr>
          <w:sz w:val="22"/>
          <w:szCs w:val="22"/>
        </w:rPr>
        <w:t>ažnas širdies ritmas (skilvelinė tachikardija) arba nereguliarus širdies ritmas, kartais pavojingas gyvybei, elektrokardiogramoje matomi širdies ritmo pokyčiai (QT intervalo pailgėjimas, polimorfinė skilve</w:t>
      </w:r>
      <w:r>
        <w:rPr>
          <w:sz w:val="22"/>
          <w:szCs w:val="22"/>
        </w:rPr>
        <w:t>linė paroksizminė tachikardija);</w:t>
      </w:r>
      <w:r w:rsidR="00BA4136" w:rsidRPr="00EF52F8">
        <w:rPr>
          <w:sz w:val="22"/>
          <w:szCs w:val="22"/>
        </w:rPr>
        <w:t xml:space="preserve"> </w:t>
      </w:r>
    </w:p>
    <w:p w14:paraId="16FF68C1" w14:textId="77777777" w:rsidR="00BA4136" w:rsidRPr="00EF52F8" w:rsidRDefault="00BA4136" w:rsidP="00F90033">
      <w:pPr>
        <w:tabs>
          <w:tab w:val="left" w:pos="567"/>
        </w:tabs>
        <w:rPr>
          <w:sz w:val="22"/>
          <w:szCs w:val="22"/>
        </w:rPr>
      </w:pPr>
      <w:r w:rsidRPr="00EF52F8">
        <w:rPr>
          <w:sz w:val="22"/>
          <w:szCs w:val="22"/>
        </w:rPr>
        <w:t>-</w:t>
      </w:r>
      <w:r w:rsidRPr="00EF52F8">
        <w:rPr>
          <w:sz w:val="22"/>
          <w:szCs w:val="22"/>
        </w:rPr>
        <w:tab/>
      </w:r>
      <w:r w:rsidR="00211414">
        <w:rPr>
          <w:sz w:val="22"/>
          <w:szCs w:val="22"/>
        </w:rPr>
        <w:t>mažas kraujospūdis (hipotenzija);</w:t>
      </w:r>
    </w:p>
    <w:p w14:paraId="5F627DEB" w14:textId="77777777" w:rsidR="00BA4136" w:rsidRPr="00EF52F8" w:rsidRDefault="00211414" w:rsidP="00F90033">
      <w:pPr>
        <w:tabs>
          <w:tab w:val="left" w:pos="567"/>
        </w:tabs>
        <w:rPr>
          <w:sz w:val="22"/>
          <w:szCs w:val="22"/>
        </w:rPr>
      </w:pPr>
      <w:r>
        <w:rPr>
          <w:sz w:val="22"/>
          <w:szCs w:val="22"/>
        </w:rPr>
        <w:t>-</w:t>
      </w:r>
      <w:r>
        <w:rPr>
          <w:sz w:val="22"/>
          <w:szCs w:val="22"/>
        </w:rPr>
        <w:tab/>
        <w:t>kasos uždegimas (pankreatitas);</w:t>
      </w:r>
    </w:p>
    <w:p w14:paraId="608576FD" w14:textId="77777777" w:rsidR="00BA4136" w:rsidRPr="00EF52F8" w:rsidRDefault="00211414" w:rsidP="00F90033">
      <w:pPr>
        <w:tabs>
          <w:tab w:val="left" w:pos="567"/>
        </w:tabs>
        <w:rPr>
          <w:sz w:val="22"/>
          <w:szCs w:val="22"/>
        </w:rPr>
      </w:pPr>
      <w:r>
        <w:rPr>
          <w:sz w:val="22"/>
          <w:szCs w:val="22"/>
        </w:rPr>
        <w:t>-</w:t>
      </w:r>
      <w:r>
        <w:rPr>
          <w:sz w:val="22"/>
          <w:szCs w:val="22"/>
        </w:rPr>
        <w:tab/>
        <w:t>liežuvio spalvos pokytis;</w:t>
      </w:r>
    </w:p>
    <w:p w14:paraId="7B32A0D9" w14:textId="77777777" w:rsidR="00BA4136" w:rsidRPr="00EF52F8" w:rsidRDefault="00211414" w:rsidP="00F90033">
      <w:pPr>
        <w:tabs>
          <w:tab w:val="left" w:pos="567"/>
        </w:tabs>
        <w:rPr>
          <w:sz w:val="22"/>
          <w:szCs w:val="22"/>
        </w:rPr>
      </w:pPr>
      <w:r>
        <w:rPr>
          <w:sz w:val="22"/>
          <w:szCs w:val="22"/>
        </w:rPr>
        <w:t>-</w:t>
      </w:r>
      <w:r>
        <w:rPr>
          <w:sz w:val="22"/>
          <w:szCs w:val="22"/>
        </w:rPr>
        <w:tab/>
        <w:t>k</w:t>
      </w:r>
      <w:r w:rsidR="00BA4136" w:rsidRPr="00EF52F8">
        <w:rPr>
          <w:sz w:val="22"/>
          <w:szCs w:val="22"/>
        </w:rPr>
        <w:t>epenų nepakankamumas</w:t>
      </w:r>
      <w:r>
        <w:rPr>
          <w:sz w:val="22"/>
          <w:szCs w:val="22"/>
        </w:rPr>
        <w:t>, hepatitas, kepenų pažeidimas;</w:t>
      </w:r>
    </w:p>
    <w:p w14:paraId="605195F9" w14:textId="77777777" w:rsidR="00BA4136" w:rsidRDefault="00211414" w:rsidP="00211414">
      <w:pPr>
        <w:tabs>
          <w:tab w:val="left" w:pos="567"/>
        </w:tabs>
        <w:ind w:left="567" w:hanging="567"/>
        <w:rPr>
          <w:sz w:val="22"/>
          <w:szCs w:val="22"/>
        </w:rPr>
      </w:pPr>
      <w:r>
        <w:rPr>
          <w:sz w:val="22"/>
          <w:szCs w:val="22"/>
        </w:rPr>
        <w:t>-</w:t>
      </w:r>
      <w:r>
        <w:rPr>
          <w:sz w:val="22"/>
          <w:szCs w:val="22"/>
        </w:rPr>
        <w:tab/>
        <w:t>a</w:t>
      </w:r>
      <w:r w:rsidR="00BA4136" w:rsidRPr="00EF52F8">
        <w:rPr>
          <w:sz w:val="22"/>
          <w:szCs w:val="22"/>
        </w:rPr>
        <w:t>lerginės odos reakcijos</w:t>
      </w:r>
      <w:r>
        <w:rPr>
          <w:sz w:val="22"/>
          <w:szCs w:val="22"/>
        </w:rPr>
        <w:t xml:space="preserve"> (</w:t>
      </w:r>
      <w:r w:rsidR="00336792">
        <w:rPr>
          <w:sz w:val="22"/>
          <w:szCs w:val="22"/>
        </w:rPr>
        <w:t>Stivenso-Džonsono (</w:t>
      </w:r>
      <w:r w:rsidRPr="00B01D29">
        <w:rPr>
          <w:i/>
          <w:sz w:val="22"/>
          <w:szCs w:val="22"/>
        </w:rPr>
        <w:t>Stevens-Johnson</w:t>
      </w:r>
      <w:r w:rsidR="00336792">
        <w:rPr>
          <w:sz w:val="22"/>
          <w:szCs w:val="22"/>
        </w:rPr>
        <w:t>)</w:t>
      </w:r>
      <w:r>
        <w:rPr>
          <w:sz w:val="22"/>
          <w:szCs w:val="22"/>
        </w:rPr>
        <w:t xml:space="preserve"> sindromas, toksinė epidermio nekrolizė</w:t>
      </w:r>
      <w:r w:rsidR="00336792">
        <w:rPr>
          <w:sz w:val="22"/>
          <w:szCs w:val="22"/>
        </w:rPr>
        <w:t xml:space="preserve"> [Lajelio (</w:t>
      </w:r>
      <w:r w:rsidR="00336792">
        <w:rPr>
          <w:i/>
          <w:sz w:val="22"/>
          <w:szCs w:val="22"/>
        </w:rPr>
        <w:t>Lyell</w:t>
      </w:r>
      <w:r w:rsidR="00336792">
        <w:rPr>
          <w:sz w:val="22"/>
          <w:szCs w:val="22"/>
        </w:rPr>
        <w:t>) sindromas]</w:t>
      </w:r>
      <w:r>
        <w:rPr>
          <w:sz w:val="22"/>
          <w:szCs w:val="22"/>
        </w:rPr>
        <w:t xml:space="preserve">, daugiaformė </w:t>
      </w:r>
      <w:r w:rsidR="00336792">
        <w:rPr>
          <w:sz w:val="22"/>
          <w:szCs w:val="22"/>
        </w:rPr>
        <w:t>raudonė (</w:t>
      </w:r>
      <w:r>
        <w:rPr>
          <w:sz w:val="22"/>
          <w:szCs w:val="22"/>
        </w:rPr>
        <w:t>eritema</w:t>
      </w:r>
      <w:r w:rsidR="00336792">
        <w:rPr>
          <w:sz w:val="22"/>
          <w:szCs w:val="22"/>
        </w:rPr>
        <w:t>)</w:t>
      </w:r>
      <w:r>
        <w:rPr>
          <w:sz w:val="22"/>
          <w:szCs w:val="22"/>
        </w:rPr>
        <w:t>);</w:t>
      </w:r>
    </w:p>
    <w:p w14:paraId="34F35616" w14:textId="77777777" w:rsidR="00211414" w:rsidRPr="00211414" w:rsidRDefault="00211414" w:rsidP="00211414">
      <w:pPr>
        <w:pStyle w:val="Sraopastraipa"/>
        <w:numPr>
          <w:ilvl w:val="0"/>
          <w:numId w:val="49"/>
        </w:numPr>
        <w:tabs>
          <w:tab w:val="left" w:pos="567"/>
        </w:tabs>
        <w:ind w:left="567" w:hanging="567"/>
        <w:rPr>
          <w:sz w:val="22"/>
          <w:szCs w:val="22"/>
        </w:rPr>
      </w:pPr>
      <w:r>
        <w:rPr>
          <w:sz w:val="22"/>
          <w:szCs w:val="22"/>
        </w:rPr>
        <w:t>s</w:t>
      </w:r>
      <w:r w:rsidRPr="00211414">
        <w:rPr>
          <w:sz w:val="22"/>
          <w:szCs w:val="22"/>
        </w:rPr>
        <w:t>ąnarių skausmas (artralgj</w:t>
      </w:r>
      <w:r w:rsidR="00C83133">
        <w:rPr>
          <w:sz w:val="22"/>
          <w:szCs w:val="22"/>
        </w:rPr>
        <w:t>j</w:t>
      </w:r>
      <w:r w:rsidRPr="00211414">
        <w:rPr>
          <w:sz w:val="22"/>
          <w:szCs w:val="22"/>
        </w:rPr>
        <w:t>a);</w:t>
      </w:r>
    </w:p>
    <w:p w14:paraId="763A61A8" w14:textId="77777777" w:rsidR="00211414" w:rsidRDefault="00211414" w:rsidP="00211414">
      <w:pPr>
        <w:pStyle w:val="Sraopastraipa"/>
        <w:numPr>
          <w:ilvl w:val="0"/>
          <w:numId w:val="49"/>
        </w:numPr>
        <w:tabs>
          <w:tab w:val="left" w:pos="567"/>
        </w:tabs>
        <w:ind w:left="567" w:hanging="567"/>
        <w:rPr>
          <w:sz w:val="22"/>
          <w:szCs w:val="22"/>
        </w:rPr>
      </w:pPr>
      <w:r>
        <w:rPr>
          <w:sz w:val="22"/>
          <w:szCs w:val="22"/>
        </w:rPr>
        <w:t>i</w:t>
      </w:r>
      <w:r w:rsidRPr="00211414">
        <w:rPr>
          <w:sz w:val="22"/>
          <w:szCs w:val="22"/>
        </w:rPr>
        <w:t>nkstų veiklos sutrikimas (inkstų nepakankamumas, inkstų uždegimas);</w:t>
      </w:r>
    </w:p>
    <w:p w14:paraId="38C157CD" w14:textId="77777777" w:rsidR="00211414" w:rsidRPr="00211414" w:rsidRDefault="00211414" w:rsidP="00211414">
      <w:pPr>
        <w:pStyle w:val="Sraopastraipa"/>
        <w:numPr>
          <w:ilvl w:val="0"/>
          <w:numId w:val="49"/>
        </w:numPr>
        <w:tabs>
          <w:tab w:val="left" w:pos="567"/>
        </w:tabs>
        <w:ind w:left="567" w:hanging="567"/>
        <w:rPr>
          <w:sz w:val="22"/>
          <w:szCs w:val="22"/>
        </w:rPr>
      </w:pPr>
      <w:r>
        <w:rPr>
          <w:sz w:val="22"/>
          <w:szCs w:val="22"/>
        </w:rPr>
        <w:t>alerginė reakcija, kuri gali pasireikšti karščiavimu, odos išbėrimu, tonzilių patinimu, tam tikrų baltųjų kraujo kūnelių kiekio padidėjim</w:t>
      </w:r>
      <w:r w:rsidR="00336792">
        <w:rPr>
          <w:sz w:val="22"/>
          <w:szCs w:val="22"/>
        </w:rPr>
        <w:t>u</w:t>
      </w:r>
      <w:r>
        <w:rPr>
          <w:sz w:val="22"/>
          <w:szCs w:val="22"/>
        </w:rPr>
        <w:t xml:space="preserve"> (eozinofilija) ir vidaus organų uždegimu.</w:t>
      </w:r>
    </w:p>
    <w:p w14:paraId="6C52315B" w14:textId="77777777" w:rsidR="00211414" w:rsidRPr="00EF52F8" w:rsidRDefault="00211414" w:rsidP="00211414">
      <w:pPr>
        <w:tabs>
          <w:tab w:val="left" w:pos="567"/>
        </w:tabs>
        <w:ind w:left="567" w:hanging="567"/>
        <w:rPr>
          <w:sz w:val="22"/>
          <w:szCs w:val="22"/>
        </w:rPr>
      </w:pPr>
    </w:p>
    <w:p w14:paraId="283C60C1" w14:textId="77777777" w:rsidR="00BA4136" w:rsidRPr="00EF52F8" w:rsidRDefault="00BA4136" w:rsidP="00F90033">
      <w:pPr>
        <w:rPr>
          <w:sz w:val="22"/>
          <w:szCs w:val="22"/>
        </w:rPr>
      </w:pPr>
      <w:r w:rsidRPr="00EF52F8">
        <w:rPr>
          <w:sz w:val="22"/>
          <w:szCs w:val="22"/>
        </w:rPr>
        <w:t xml:space="preserve">Šalutinis poveikis, nustatytas </w:t>
      </w:r>
      <w:r w:rsidR="00211414">
        <w:rPr>
          <w:i/>
          <w:sz w:val="22"/>
          <w:szCs w:val="22"/>
        </w:rPr>
        <w:t>Mycobacterium a</w:t>
      </w:r>
      <w:r w:rsidRPr="00EF52F8">
        <w:rPr>
          <w:i/>
          <w:sz w:val="22"/>
          <w:szCs w:val="22"/>
        </w:rPr>
        <w:t xml:space="preserve">vium </w:t>
      </w:r>
      <w:r w:rsidRPr="00EF52F8">
        <w:rPr>
          <w:sz w:val="22"/>
          <w:szCs w:val="22"/>
        </w:rPr>
        <w:t>komplekso (MAK) profilaktikos ir gydymo metu, nurodytas toliau.</w:t>
      </w:r>
    </w:p>
    <w:p w14:paraId="2F5886C9" w14:textId="77777777" w:rsidR="00BA4136" w:rsidRPr="00EF52F8" w:rsidRDefault="00BA4136" w:rsidP="00F90033">
      <w:pPr>
        <w:rPr>
          <w:sz w:val="22"/>
          <w:szCs w:val="22"/>
        </w:rPr>
      </w:pPr>
    </w:p>
    <w:p w14:paraId="7237891C" w14:textId="77777777" w:rsidR="00BA4136" w:rsidRPr="00EF52F8" w:rsidRDefault="00BA4136" w:rsidP="00F90033">
      <w:pPr>
        <w:rPr>
          <w:i/>
          <w:sz w:val="22"/>
          <w:szCs w:val="22"/>
        </w:rPr>
      </w:pPr>
      <w:r w:rsidRPr="00EF52F8">
        <w:rPr>
          <w:i/>
          <w:sz w:val="22"/>
          <w:szCs w:val="22"/>
        </w:rPr>
        <w:t>Labai dažnas (gali pasireikšti daugiau negu 1 iš 10 žmonių)</w:t>
      </w:r>
      <w:r w:rsidR="00F00CFF">
        <w:rPr>
          <w:i/>
          <w:sz w:val="22"/>
          <w:szCs w:val="22"/>
        </w:rPr>
        <w:t>:</w:t>
      </w:r>
    </w:p>
    <w:p w14:paraId="5793EAEF" w14:textId="77777777" w:rsidR="00BA4136" w:rsidRPr="00EF52F8" w:rsidRDefault="00211414" w:rsidP="00F90033">
      <w:pPr>
        <w:tabs>
          <w:tab w:val="left" w:pos="567"/>
        </w:tabs>
        <w:rPr>
          <w:sz w:val="22"/>
          <w:szCs w:val="22"/>
        </w:rPr>
      </w:pPr>
      <w:r>
        <w:rPr>
          <w:sz w:val="22"/>
          <w:szCs w:val="22"/>
        </w:rPr>
        <w:t>-</w:t>
      </w:r>
      <w:r>
        <w:rPr>
          <w:sz w:val="22"/>
          <w:szCs w:val="22"/>
        </w:rPr>
        <w:tab/>
        <w:t>viduriavimas;</w:t>
      </w:r>
    </w:p>
    <w:p w14:paraId="60A8C517" w14:textId="77777777" w:rsidR="00BA4136" w:rsidRPr="00EF52F8" w:rsidRDefault="00211414" w:rsidP="00F90033">
      <w:pPr>
        <w:tabs>
          <w:tab w:val="left" w:pos="567"/>
        </w:tabs>
        <w:rPr>
          <w:sz w:val="22"/>
          <w:szCs w:val="22"/>
        </w:rPr>
      </w:pPr>
      <w:r>
        <w:rPr>
          <w:sz w:val="22"/>
          <w:szCs w:val="22"/>
        </w:rPr>
        <w:t>-</w:t>
      </w:r>
      <w:r>
        <w:rPr>
          <w:sz w:val="22"/>
          <w:szCs w:val="22"/>
        </w:rPr>
        <w:tab/>
        <w:t>pilvo skausmas;</w:t>
      </w:r>
    </w:p>
    <w:p w14:paraId="459DDD45" w14:textId="77777777" w:rsidR="00BA4136" w:rsidRPr="00EF52F8" w:rsidRDefault="00211414" w:rsidP="00F90033">
      <w:pPr>
        <w:tabs>
          <w:tab w:val="left" w:pos="567"/>
        </w:tabs>
        <w:rPr>
          <w:sz w:val="22"/>
          <w:szCs w:val="22"/>
        </w:rPr>
      </w:pPr>
      <w:r>
        <w:rPr>
          <w:sz w:val="22"/>
          <w:szCs w:val="22"/>
        </w:rPr>
        <w:t>-</w:t>
      </w:r>
      <w:r>
        <w:rPr>
          <w:sz w:val="22"/>
          <w:szCs w:val="22"/>
        </w:rPr>
        <w:tab/>
        <w:t>pykinimas (šleikštulys);</w:t>
      </w:r>
    </w:p>
    <w:p w14:paraId="543E78B5" w14:textId="77777777" w:rsidR="00BA4136" w:rsidRPr="00EF52F8" w:rsidRDefault="00211414" w:rsidP="00F90033">
      <w:pPr>
        <w:tabs>
          <w:tab w:val="left" w:pos="567"/>
        </w:tabs>
        <w:rPr>
          <w:sz w:val="22"/>
          <w:szCs w:val="22"/>
        </w:rPr>
      </w:pPr>
      <w:r>
        <w:rPr>
          <w:sz w:val="22"/>
          <w:szCs w:val="22"/>
        </w:rPr>
        <w:t>-</w:t>
      </w:r>
      <w:r>
        <w:rPr>
          <w:sz w:val="22"/>
          <w:szCs w:val="22"/>
        </w:rPr>
        <w:tab/>
      </w:r>
      <w:r w:rsidR="00336792">
        <w:rPr>
          <w:sz w:val="22"/>
          <w:szCs w:val="22"/>
        </w:rPr>
        <w:t xml:space="preserve">flatulencija </w:t>
      </w:r>
      <w:r w:rsidR="00BA4136" w:rsidRPr="00EF52F8">
        <w:rPr>
          <w:sz w:val="22"/>
          <w:szCs w:val="22"/>
        </w:rPr>
        <w:t xml:space="preserve">(dujų </w:t>
      </w:r>
      <w:r>
        <w:rPr>
          <w:sz w:val="22"/>
          <w:szCs w:val="22"/>
        </w:rPr>
        <w:t>susikaupimas virškinimo trakte);</w:t>
      </w:r>
    </w:p>
    <w:p w14:paraId="7BA98D05" w14:textId="77777777" w:rsidR="00BA4136" w:rsidRPr="00EF52F8" w:rsidRDefault="00211414" w:rsidP="00F90033">
      <w:pPr>
        <w:tabs>
          <w:tab w:val="left" w:pos="567"/>
        </w:tabs>
        <w:rPr>
          <w:sz w:val="22"/>
          <w:szCs w:val="22"/>
        </w:rPr>
      </w:pPr>
      <w:r>
        <w:rPr>
          <w:sz w:val="22"/>
          <w:szCs w:val="22"/>
        </w:rPr>
        <w:t>-</w:t>
      </w:r>
      <w:r>
        <w:rPr>
          <w:sz w:val="22"/>
          <w:szCs w:val="22"/>
        </w:rPr>
        <w:tab/>
        <w:t>s</w:t>
      </w:r>
      <w:r w:rsidR="00BA4136" w:rsidRPr="00EF52F8">
        <w:rPr>
          <w:sz w:val="22"/>
          <w:szCs w:val="22"/>
        </w:rPr>
        <w:t>kystos išmatos.</w:t>
      </w:r>
    </w:p>
    <w:p w14:paraId="3293EDC8" w14:textId="77777777" w:rsidR="00BA4136" w:rsidRPr="00EF52F8" w:rsidRDefault="00BA4136" w:rsidP="00F90033">
      <w:pPr>
        <w:tabs>
          <w:tab w:val="left" w:pos="567"/>
        </w:tabs>
        <w:rPr>
          <w:sz w:val="22"/>
          <w:szCs w:val="22"/>
        </w:rPr>
      </w:pPr>
    </w:p>
    <w:p w14:paraId="7015D9F6" w14:textId="77777777" w:rsidR="00BA4136" w:rsidRPr="00EF52F8" w:rsidRDefault="00BA4136" w:rsidP="00F90033">
      <w:pPr>
        <w:rPr>
          <w:i/>
          <w:sz w:val="22"/>
          <w:szCs w:val="22"/>
        </w:rPr>
      </w:pPr>
      <w:r w:rsidRPr="00EF52F8">
        <w:rPr>
          <w:i/>
          <w:sz w:val="22"/>
          <w:szCs w:val="22"/>
        </w:rPr>
        <w:t>Dažna</w:t>
      </w:r>
      <w:r w:rsidR="00305DE8">
        <w:rPr>
          <w:i/>
          <w:sz w:val="22"/>
          <w:szCs w:val="22"/>
        </w:rPr>
        <w:t xml:space="preserve">s (gali pasireikšti </w:t>
      </w:r>
      <w:r w:rsidR="00336792">
        <w:rPr>
          <w:i/>
          <w:sz w:val="22"/>
          <w:szCs w:val="22"/>
        </w:rPr>
        <w:t xml:space="preserve">mažiau </w:t>
      </w:r>
      <w:r w:rsidR="00305DE8">
        <w:rPr>
          <w:i/>
          <w:sz w:val="22"/>
          <w:szCs w:val="22"/>
        </w:rPr>
        <w:t xml:space="preserve"> kaip </w:t>
      </w:r>
      <w:r w:rsidRPr="00EF52F8">
        <w:rPr>
          <w:i/>
          <w:sz w:val="22"/>
          <w:szCs w:val="22"/>
        </w:rPr>
        <w:t>1 iš 10 žmonių)</w:t>
      </w:r>
      <w:r w:rsidR="00F00CFF">
        <w:rPr>
          <w:i/>
          <w:sz w:val="22"/>
          <w:szCs w:val="22"/>
        </w:rPr>
        <w:t>:</w:t>
      </w:r>
    </w:p>
    <w:p w14:paraId="11579713" w14:textId="77777777" w:rsidR="00BA4136" w:rsidRPr="00EF52F8" w:rsidRDefault="00211414" w:rsidP="00F90033">
      <w:pPr>
        <w:tabs>
          <w:tab w:val="left" w:pos="567"/>
        </w:tabs>
        <w:rPr>
          <w:sz w:val="22"/>
          <w:szCs w:val="22"/>
        </w:rPr>
      </w:pPr>
      <w:r>
        <w:rPr>
          <w:sz w:val="22"/>
          <w:szCs w:val="22"/>
        </w:rPr>
        <w:t>-</w:t>
      </w:r>
      <w:r>
        <w:rPr>
          <w:sz w:val="22"/>
          <w:szCs w:val="22"/>
        </w:rPr>
        <w:tab/>
        <w:t>apetito nebuvimas (anoreksija);</w:t>
      </w:r>
    </w:p>
    <w:p w14:paraId="684B6C2C" w14:textId="77777777" w:rsidR="00BA4136" w:rsidRPr="00EF52F8" w:rsidRDefault="00211414" w:rsidP="00F90033">
      <w:pPr>
        <w:tabs>
          <w:tab w:val="left" w:pos="567"/>
        </w:tabs>
        <w:rPr>
          <w:sz w:val="22"/>
          <w:szCs w:val="22"/>
        </w:rPr>
      </w:pPr>
      <w:r>
        <w:rPr>
          <w:sz w:val="22"/>
          <w:szCs w:val="22"/>
        </w:rPr>
        <w:t>-</w:t>
      </w:r>
      <w:r>
        <w:rPr>
          <w:sz w:val="22"/>
          <w:szCs w:val="22"/>
        </w:rPr>
        <w:tab/>
        <w:t>svaigulys;</w:t>
      </w:r>
    </w:p>
    <w:p w14:paraId="3081BDA2" w14:textId="77777777" w:rsidR="00BA4136" w:rsidRPr="00EF52F8" w:rsidRDefault="00211414" w:rsidP="00F90033">
      <w:pPr>
        <w:tabs>
          <w:tab w:val="left" w:pos="567"/>
        </w:tabs>
        <w:rPr>
          <w:sz w:val="22"/>
          <w:szCs w:val="22"/>
        </w:rPr>
      </w:pPr>
      <w:r>
        <w:rPr>
          <w:sz w:val="22"/>
          <w:szCs w:val="22"/>
        </w:rPr>
        <w:t>-</w:t>
      </w:r>
      <w:r>
        <w:rPr>
          <w:sz w:val="22"/>
          <w:szCs w:val="22"/>
        </w:rPr>
        <w:tab/>
        <w:t>galvos skausmas;</w:t>
      </w:r>
    </w:p>
    <w:p w14:paraId="7C54CE08" w14:textId="77777777" w:rsidR="00BA4136" w:rsidRPr="00EF52F8" w:rsidRDefault="00211414" w:rsidP="00F90033">
      <w:pPr>
        <w:tabs>
          <w:tab w:val="left" w:pos="567"/>
        </w:tabs>
        <w:rPr>
          <w:sz w:val="22"/>
          <w:szCs w:val="22"/>
        </w:rPr>
      </w:pPr>
      <w:r>
        <w:rPr>
          <w:sz w:val="22"/>
          <w:szCs w:val="22"/>
        </w:rPr>
        <w:t>-</w:t>
      </w:r>
      <w:r>
        <w:rPr>
          <w:sz w:val="22"/>
          <w:szCs w:val="22"/>
        </w:rPr>
        <w:tab/>
        <w:t>b</w:t>
      </w:r>
      <w:r w:rsidR="00BA4136" w:rsidRPr="00EF52F8">
        <w:rPr>
          <w:sz w:val="22"/>
          <w:szCs w:val="22"/>
        </w:rPr>
        <w:t>adymo ir dil</w:t>
      </w:r>
      <w:r>
        <w:rPr>
          <w:sz w:val="22"/>
          <w:szCs w:val="22"/>
        </w:rPr>
        <w:t>gčiojimo arba nutirpimo pojūtis (parestezija);</w:t>
      </w:r>
    </w:p>
    <w:p w14:paraId="5C711578" w14:textId="77777777" w:rsidR="00BA4136" w:rsidRPr="00EF52F8" w:rsidRDefault="00F00CFF" w:rsidP="00F90033">
      <w:pPr>
        <w:tabs>
          <w:tab w:val="left" w:pos="567"/>
        </w:tabs>
        <w:rPr>
          <w:sz w:val="22"/>
          <w:szCs w:val="22"/>
        </w:rPr>
      </w:pPr>
      <w:r>
        <w:rPr>
          <w:sz w:val="22"/>
          <w:szCs w:val="22"/>
        </w:rPr>
        <w:t>-</w:t>
      </w:r>
      <w:r>
        <w:rPr>
          <w:sz w:val="22"/>
          <w:szCs w:val="22"/>
        </w:rPr>
        <w:tab/>
        <w:t>s</w:t>
      </w:r>
      <w:r w:rsidR="00BA4136" w:rsidRPr="00EF52F8">
        <w:rPr>
          <w:sz w:val="22"/>
          <w:szCs w:val="22"/>
        </w:rPr>
        <w:t>konio pojūčio pokytis</w:t>
      </w:r>
      <w:r>
        <w:rPr>
          <w:sz w:val="22"/>
          <w:szCs w:val="22"/>
        </w:rPr>
        <w:t xml:space="preserve"> (disgeuzija);</w:t>
      </w:r>
    </w:p>
    <w:p w14:paraId="79519380" w14:textId="77777777" w:rsidR="00BA4136" w:rsidRPr="00EF52F8" w:rsidRDefault="00F00CFF" w:rsidP="00F90033">
      <w:pPr>
        <w:tabs>
          <w:tab w:val="left" w:pos="567"/>
        </w:tabs>
        <w:rPr>
          <w:sz w:val="22"/>
          <w:szCs w:val="22"/>
        </w:rPr>
      </w:pPr>
      <w:r>
        <w:rPr>
          <w:sz w:val="22"/>
          <w:szCs w:val="22"/>
        </w:rPr>
        <w:t>-</w:t>
      </w:r>
      <w:r>
        <w:rPr>
          <w:sz w:val="22"/>
          <w:szCs w:val="22"/>
        </w:rPr>
        <w:tab/>
        <w:t>regos sutrikimas;</w:t>
      </w:r>
    </w:p>
    <w:p w14:paraId="49949FD1" w14:textId="77777777" w:rsidR="00BA4136" w:rsidRPr="00EF52F8" w:rsidRDefault="00F00CFF" w:rsidP="00F90033">
      <w:pPr>
        <w:tabs>
          <w:tab w:val="left" w:pos="567"/>
        </w:tabs>
        <w:rPr>
          <w:sz w:val="22"/>
          <w:szCs w:val="22"/>
        </w:rPr>
      </w:pPr>
      <w:r>
        <w:rPr>
          <w:sz w:val="22"/>
          <w:szCs w:val="22"/>
        </w:rPr>
        <w:t>-</w:t>
      </w:r>
      <w:r>
        <w:rPr>
          <w:sz w:val="22"/>
          <w:szCs w:val="22"/>
        </w:rPr>
        <w:tab/>
        <w:t>a</w:t>
      </w:r>
      <w:r w:rsidR="00BA4136" w:rsidRPr="00EF52F8">
        <w:rPr>
          <w:sz w:val="22"/>
          <w:szCs w:val="22"/>
        </w:rPr>
        <w:t>pkurtimas</w:t>
      </w:r>
      <w:r>
        <w:rPr>
          <w:sz w:val="22"/>
          <w:szCs w:val="22"/>
        </w:rPr>
        <w:t>;</w:t>
      </w:r>
    </w:p>
    <w:p w14:paraId="65C3FAC0" w14:textId="77777777" w:rsidR="00BA4136" w:rsidRPr="00EF52F8" w:rsidRDefault="00F00CFF" w:rsidP="00F90033">
      <w:pPr>
        <w:tabs>
          <w:tab w:val="left" w:pos="567"/>
        </w:tabs>
        <w:rPr>
          <w:sz w:val="22"/>
          <w:szCs w:val="22"/>
        </w:rPr>
      </w:pPr>
      <w:r>
        <w:rPr>
          <w:sz w:val="22"/>
          <w:szCs w:val="22"/>
        </w:rPr>
        <w:t>-</w:t>
      </w:r>
      <w:r>
        <w:rPr>
          <w:sz w:val="22"/>
          <w:szCs w:val="22"/>
        </w:rPr>
        <w:tab/>
        <w:t>odos išbėrimas ir niežėjimas;</w:t>
      </w:r>
    </w:p>
    <w:p w14:paraId="2A77922F" w14:textId="77777777" w:rsidR="00BA4136" w:rsidRPr="00EF52F8" w:rsidRDefault="00F00CFF" w:rsidP="00F90033">
      <w:pPr>
        <w:tabs>
          <w:tab w:val="left" w:pos="567"/>
        </w:tabs>
        <w:rPr>
          <w:sz w:val="22"/>
          <w:szCs w:val="22"/>
        </w:rPr>
      </w:pPr>
      <w:r>
        <w:rPr>
          <w:sz w:val="22"/>
          <w:szCs w:val="22"/>
        </w:rPr>
        <w:t>-</w:t>
      </w:r>
      <w:r>
        <w:rPr>
          <w:sz w:val="22"/>
          <w:szCs w:val="22"/>
        </w:rPr>
        <w:tab/>
        <w:t>sąnarių skausmas (artralgija);</w:t>
      </w:r>
    </w:p>
    <w:p w14:paraId="482FE745" w14:textId="77777777" w:rsidR="00BA4136" w:rsidRPr="00EF52F8" w:rsidRDefault="00F00CFF" w:rsidP="00F90033">
      <w:pPr>
        <w:tabs>
          <w:tab w:val="left" w:pos="567"/>
        </w:tabs>
        <w:rPr>
          <w:sz w:val="22"/>
          <w:szCs w:val="22"/>
        </w:rPr>
      </w:pPr>
      <w:r>
        <w:rPr>
          <w:sz w:val="22"/>
          <w:szCs w:val="22"/>
        </w:rPr>
        <w:t>-</w:t>
      </w:r>
      <w:r>
        <w:rPr>
          <w:sz w:val="22"/>
          <w:szCs w:val="22"/>
        </w:rPr>
        <w:tab/>
        <w:t>n</w:t>
      </w:r>
      <w:r w:rsidR="00BA4136" w:rsidRPr="00EF52F8">
        <w:rPr>
          <w:sz w:val="22"/>
          <w:szCs w:val="22"/>
        </w:rPr>
        <w:t>uovargis.</w:t>
      </w:r>
    </w:p>
    <w:p w14:paraId="70C825DE" w14:textId="77777777" w:rsidR="00F00CFF" w:rsidRDefault="00F00CFF" w:rsidP="00F90033">
      <w:pPr>
        <w:rPr>
          <w:i/>
          <w:sz w:val="22"/>
          <w:szCs w:val="22"/>
        </w:rPr>
      </w:pPr>
    </w:p>
    <w:p w14:paraId="4961B3C1" w14:textId="77777777" w:rsidR="00BA4136" w:rsidRPr="00EF52F8" w:rsidRDefault="00BA4136" w:rsidP="00F90033">
      <w:pPr>
        <w:rPr>
          <w:i/>
          <w:sz w:val="22"/>
          <w:szCs w:val="22"/>
        </w:rPr>
      </w:pPr>
      <w:r w:rsidRPr="00EF52F8">
        <w:rPr>
          <w:i/>
          <w:sz w:val="22"/>
          <w:szCs w:val="22"/>
        </w:rPr>
        <w:t xml:space="preserve">Nedažnas (gali pasireikšti </w:t>
      </w:r>
      <w:r w:rsidR="00336792">
        <w:rPr>
          <w:i/>
          <w:sz w:val="22"/>
          <w:szCs w:val="22"/>
        </w:rPr>
        <w:t xml:space="preserve">mažiau </w:t>
      </w:r>
      <w:r w:rsidR="00305DE8">
        <w:rPr>
          <w:i/>
          <w:sz w:val="22"/>
          <w:szCs w:val="22"/>
        </w:rPr>
        <w:t xml:space="preserve"> kaip</w:t>
      </w:r>
      <w:r w:rsidRPr="00EF52F8">
        <w:rPr>
          <w:i/>
          <w:sz w:val="22"/>
          <w:szCs w:val="22"/>
        </w:rPr>
        <w:t xml:space="preserve"> 1 iš 100 žmonių)</w:t>
      </w:r>
      <w:r w:rsidR="00F00CFF">
        <w:rPr>
          <w:i/>
          <w:sz w:val="22"/>
          <w:szCs w:val="22"/>
        </w:rPr>
        <w:t>:</w:t>
      </w:r>
    </w:p>
    <w:p w14:paraId="4439C190" w14:textId="77777777" w:rsidR="00BA4136" w:rsidRPr="00EF52F8" w:rsidRDefault="00F00CFF" w:rsidP="00F90033">
      <w:pPr>
        <w:tabs>
          <w:tab w:val="left" w:pos="567"/>
        </w:tabs>
        <w:rPr>
          <w:sz w:val="22"/>
          <w:szCs w:val="22"/>
        </w:rPr>
      </w:pPr>
      <w:r>
        <w:rPr>
          <w:sz w:val="22"/>
          <w:szCs w:val="22"/>
        </w:rPr>
        <w:t>-</w:t>
      </w:r>
      <w:r>
        <w:rPr>
          <w:sz w:val="22"/>
          <w:szCs w:val="22"/>
        </w:rPr>
        <w:tab/>
        <w:t>s</w:t>
      </w:r>
      <w:r w:rsidR="00BA4136" w:rsidRPr="00EF52F8">
        <w:rPr>
          <w:sz w:val="22"/>
          <w:szCs w:val="22"/>
        </w:rPr>
        <w:t>umažėjęs j</w:t>
      </w:r>
      <w:r>
        <w:rPr>
          <w:sz w:val="22"/>
          <w:szCs w:val="22"/>
        </w:rPr>
        <w:t>autrumas lietimui (hipestezija);</w:t>
      </w:r>
    </w:p>
    <w:p w14:paraId="76C391F8" w14:textId="77777777" w:rsidR="00BA4136" w:rsidRPr="00EF52F8" w:rsidRDefault="00F00CFF" w:rsidP="00F90033">
      <w:pPr>
        <w:tabs>
          <w:tab w:val="left" w:pos="567"/>
        </w:tabs>
        <w:rPr>
          <w:sz w:val="22"/>
          <w:szCs w:val="22"/>
        </w:rPr>
      </w:pPr>
      <w:r>
        <w:rPr>
          <w:sz w:val="22"/>
          <w:szCs w:val="22"/>
        </w:rPr>
        <w:t>-</w:t>
      </w:r>
      <w:r>
        <w:rPr>
          <w:sz w:val="22"/>
          <w:szCs w:val="22"/>
        </w:rPr>
        <w:tab/>
      </w:r>
      <w:r w:rsidR="00305DE8">
        <w:rPr>
          <w:sz w:val="22"/>
          <w:szCs w:val="22"/>
        </w:rPr>
        <w:t>klausos sutrikimas</w:t>
      </w:r>
      <w:r>
        <w:rPr>
          <w:sz w:val="22"/>
          <w:szCs w:val="22"/>
        </w:rPr>
        <w:t xml:space="preserve"> arba spengimas ausyse;</w:t>
      </w:r>
    </w:p>
    <w:p w14:paraId="47C3BD12" w14:textId="77777777" w:rsidR="00BA4136" w:rsidRPr="00EF52F8" w:rsidRDefault="00F00CFF" w:rsidP="00F90033">
      <w:pPr>
        <w:tabs>
          <w:tab w:val="left" w:pos="567"/>
        </w:tabs>
        <w:rPr>
          <w:sz w:val="22"/>
          <w:szCs w:val="22"/>
        </w:rPr>
      </w:pPr>
      <w:r>
        <w:rPr>
          <w:sz w:val="22"/>
          <w:szCs w:val="22"/>
        </w:rPr>
        <w:t>-</w:t>
      </w:r>
      <w:r>
        <w:rPr>
          <w:sz w:val="22"/>
          <w:szCs w:val="22"/>
        </w:rPr>
        <w:tab/>
        <w:t>palpitacijos;</w:t>
      </w:r>
    </w:p>
    <w:p w14:paraId="3B393D9F" w14:textId="77777777" w:rsidR="00BA4136" w:rsidRPr="00EF52F8" w:rsidRDefault="00F00CFF" w:rsidP="00F90033">
      <w:pPr>
        <w:tabs>
          <w:tab w:val="left" w:pos="567"/>
        </w:tabs>
        <w:rPr>
          <w:sz w:val="22"/>
          <w:szCs w:val="22"/>
        </w:rPr>
      </w:pPr>
      <w:r>
        <w:rPr>
          <w:sz w:val="22"/>
          <w:szCs w:val="22"/>
        </w:rPr>
        <w:t>-</w:t>
      </w:r>
      <w:r>
        <w:rPr>
          <w:sz w:val="22"/>
          <w:szCs w:val="22"/>
        </w:rPr>
        <w:tab/>
        <w:t>hepatitas;</w:t>
      </w:r>
    </w:p>
    <w:p w14:paraId="1DFDCDB0" w14:textId="77777777" w:rsidR="00BA4136" w:rsidRDefault="00F00CFF" w:rsidP="00F90033">
      <w:pPr>
        <w:tabs>
          <w:tab w:val="left" w:pos="567"/>
        </w:tabs>
        <w:rPr>
          <w:sz w:val="22"/>
          <w:szCs w:val="22"/>
        </w:rPr>
      </w:pPr>
      <w:r>
        <w:rPr>
          <w:sz w:val="22"/>
          <w:szCs w:val="22"/>
        </w:rPr>
        <w:t>-</w:t>
      </w:r>
      <w:r>
        <w:rPr>
          <w:sz w:val="22"/>
          <w:szCs w:val="22"/>
        </w:rPr>
        <w:tab/>
        <w:t>s</w:t>
      </w:r>
      <w:r w:rsidR="00BA4136" w:rsidRPr="00EF52F8">
        <w:rPr>
          <w:sz w:val="22"/>
          <w:szCs w:val="22"/>
        </w:rPr>
        <w:t xml:space="preserve">unkios formos odos </w:t>
      </w:r>
      <w:r>
        <w:rPr>
          <w:sz w:val="22"/>
          <w:szCs w:val="22"/>
        </w:rPr>
        <w:t>reakcija (</w:t>
      </w:r>
      <w:r w:rsidR="00336792">
        <w:rPr>
          <w:sz w:val="22"/>
          <w:szCs w:val="22"/>
        </w:rPr>
        <w:t>Stivenso-Džonsono (</w:t>
      </w:r>
      <w:r w:rsidRPr="00B01D29">
        <w:rPr>
          <w:i/>
          <w:sz w:val="22"/>
          <w:szCs w:val="22"/>
        </w:rPr>
        <w:t>Stevens-Johnson</w:t>
      </w:r>
      <w:r w:rsidR="00336792">
        <w:rPr>
          <w:sz w:val="22"/>
          <w:szCs w:val="22"/>
        </w:rPr>
        <w:t>)</w:t>
      </w:r>
      <w:r>
        <w:rPr>
          <w:sz w:val="22"/>
          <w:szCs w:val="22"/>
        </w:rPr>
        <w:t xml:space="preserve"> sindromas);</w:t>
      </w:r>
    </w:p>
    <w:p w14:paraId="2CC89302" w14:textId="77777777" w:rsidR="00F00CFF" w:rsidRDefault="00F00CFF" w:rsidP="0064775B">
      <w:pPr>
        <w:pStyle w:val="Sraopastraipa"/>
        <w:numPr>
          <w:ilvl w:val="0"/>
          <w:numId w:val="50"/>
        </w:numPr>
        <w:tabs>
          <w:tab w:val="left" w:pos="567"/>
        </w:tabs>
        <w:ind w:left="567" w:hanging="567"/>
        <w:rPr>
          <w:sz w:val="22"/>
          <w:szCs w:val="22"/>
        </w:rPr>
      </w:pPr>
      <w:r>
        <w:rPr>
          <w:sz w:val="22"/>
          <w:szCs w:val="22"/>
        </w:rPr>
        <w:t>jautrumas saulės šviesai;</w:t>
      </w:r>
    </w:p>
    <w:p w14:paraId="25BC84CD" w14:textId="77777777" w:rsidR="00BA4136" w:rsidRPr="00F00CFF" w:rsidRDefault="00F00CFF" w:rsidP="0064775B">
      <w:pPr>
        <w:pStyle w:val="Sraopastraipa"/>
        <w:numPr>
          <w:ilvl w:val="0"/>
          <w:numId w:val="50"/>
        </w:numPr>
        <w:tabs>
          <w:tab w:val="left" w:pos="567"/>
        </w:tabs>
        <w:ind w:left="567" w:hanging="567"/>
        <w:rPr>
          <w:sz w:val="22"/>
          <w:szCs w:val="22"/>
        </w:rPr>
      </w:pPr>
      <w:r>
        <w:rPr>
          <w:sz w:val="22"/>
          <w:szCs w:val="22"/>
        </w:rPr>
        <w:t>bloga savijauta (negalavimas);</w:t>
      </w:r>
    </w:p>
    <w:p w14:paraId="4C3F747A" w14:textId="77777777" w:rsidR="00BA4136" w:rsidRPr="00EF52F8" w:rsidRDefault="00BA4136" w:rsidP="00F90033">
      <w:pPr>
        <w:tabs>
          <w:tab w:val="left" w:pos="567"/>
        </w:tabs>
        <w:rPr>
          <w:sz w:val="22"/>
          <w:szCs w:val="22"/>
        </w:rPr>
      </w:pPr>
      <w:r w:rsidRPr="00EF52F8">
        <w:rPr>
          <w:sz w:val="22"/>
          <w:szCs w:val="22"/>
        </w:rPr>
        <w:t>-</w:t>
      </w:r>
      <w:r w:rsidR="00F00CFF">
        <w:rPr>
          <w:sz w:val="22"/>
          <w:szCs w:val="22"/>
        </w:rPr>
        <w:tab/>
        <w:t>s</w:t>
      </w:r>
      <w:r w:rsidRPr="00EF52F8">
        <w:rPr>
          <w:sz w:val="22"/>
          <w:szCs w:val="22"/>
        </w:rPr>
        <w:t xml:space="preserve">ilpnumas (astenija). </w:t>
      </w:r>
    </w:p>
    <w:p w14:paraId="39645B84" w14:textId="77777777" w:rsidR="00BA4136" w:rsidRPr="00EF52F8" w:rsidRDefault="00BA4136" w:rsidP="00F90033">
      <w:pPr>
        <w:rPr>
          <w:sz w:val="22"/>
          <w:szCs w:val="22"/>
        </w:rPr>
      </w:pPr>
    </w:p>
    <w:p w14:paraId="5A179FB5" w14:textId="77777777" w:rsidR="00BA4136" w:rsidRPr="00EF52F8" w:rsidRDefault="00BA4136" w:rsidP="00F90033">
      <w:pPr>
        <w:rPr>
          <w:b/>
          <w:sz w:val="22"/>
          <w:szCs w:val="22"/>
        </w:rPr>
      </w:pPr>
      <w:r w:rsidRPr="00EF52F8">
        <w:rPr>
          <w:b/>
          <w:noProof/>
          <w:sz w:val="22"/>
          <w:szCs w:val="22"/>
        </w:rPr>
        <w:t>Pranešimas apie šalutinį poveikį</w:t>
      </w:r>
    </w:p>
    <w:p w14:paraId="5756CAE7" w14:textId="77777777" w:rsidR="00BA4136" w:rsidRPr="00EF52F8" w:rsidRDefault="00BA4136" w:rsidP="00F90033">
      <w:pPr>
        <w:ind w:right="-449"/>
        <w:rPr>
          <w:noProof/>
          <w:sz w:val="22"/>
          <w:szCs w:val="22"/>
        </w:rPr>
      </w:pPr>
      <w:r w:rsidRPr="00EF52F8">
        <w:rPr>
          <w:noProof/>
          <w:sz w:val="22"/>
          <w:szCs w:val="22"/>
        </w:rPr>
        <w:t>Jeigu pasireiškė šalutinis poveikis, įskaitant šiame lapelyje nenurodytą, pasakykite gydytojui arba vaistininkui</w:t>
      </w:r>
      <w:r w:rsidRPr="00EF52F8">
        <w:rPr>
          <w:sz w:val="22"/>
          <w:szCs w:val="22"/>
        </w:rPr>
        <w:t>.</w:t>
      </w:r>
      <w:r w:rsidRPr="00EF52F8">
        <w:rPr>
          <w:noProof/>
          <w:sz w:val="22"/>
          <w:szCs w:val="22"/>
        </w:rPr>
        <w:t xml:space="preserve"> Apie šalutinį poveikį taip pat galite pranešti Valstybinei vaistų kontrolės tarnybai prie Lietuvos Respublikos sveikatos apsaugos ministerijos nemokamu telefonu 8 800 73568 arba užpildyti interneto svetainėje </w:t>
      </w:r>
      <w:hyperlink r:id="rId14" w:history="1">
        <w:r w:rsidRPr="00EF52F8">
          <w:rPr>
            <w:rStyle w:val="Hipersaitas"/>
            <w:noProof/>
            <w:sz w:val="22"/>
            <w:szCs w:val="22"/>
          </w:rPr>
          <w:t>www.vvkt.lt</w:t>
        </w:r>
      </w:hyperlink>
      <w:r w:rsidRPr="00EF52F8">
        <w:rPr>
          <w:noProof/>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EF52F8">
          <w:rPr>
            <w:rStyle w:val="Hipersaitas"/>
            <w:noProof/>
            <w:sz w:val="22"/>
            <w:szCs w:val="22"/>
          </w:rPr>
          <w:t>NepageidaujamaR@vvkt.lt</w:t>
        </w:r>
      </w:hyperlink>
      <w:r w:rsidRPr="00EF52F8">
        <w:rPr>
          <w:noProof/>
          <w:sz w:val="22"/>
          <w:szCs w:val="22"/>
        </w:rPr>
        <w:t xml:space="preserve">, taip pat per Valstybinės vaistų kontrolės tarnybos prie Lietuvos Respublikos sveikatos apsaugos ministerijos interneto svetainę (adresu </w:t>
      </w:r>
      <w:hyperlink r:id="rId16" w:history="1">
        <w:r w:rsidRPr="00EF52F8">
          <w:rPr>
            <w:rStyle w:val="Hipersaitas"/>
            <w:noProof/>
            <w:sz w:val="22"/>
            <w:szCs w:val="22"/>
          </w:rPr>
          <w:t>http://www.vvkt.lt</w:t>
        </w:r>
      </w:hyperlink>
      <w:r w:rsidRPr="00EF52F8">
        <w:rPr>
          <w:noProof/>
          <w:sz w:val="22"/>
          <w:szCs w:val="22"/>
        </w:rPr>
        <w:t>). Pranešdami apie šalutinį poveikį galite mums padėti gauti daugiau informacijos apie šio vaisto saugumą.</w:t>
      </w:r>
    </w:p>
    <w:p w14:paraId="37B2EC31" w14:textId="77777777" w:rsidR="00BA4136" w:rsidRPr="00EF52F8" w:rsidRDefault="00BA4136" w:rsidP="00F90033">
      <w:pPr>
        <w:ind w:right="-449"/>
        <w:rPr>
          <w:noProof/>
          <w:sz w:val="22"/>
          <w:szCs w:val="22"/>
        </w:rPr>
      </w:pPr>
    </w:p>
    <w:p w14:paraId="661BD955" w14:textId="77777777" w:rsidR="00BA4136" w:rsidRPr="00EF52F8" w:rsidRDefault="00BA4136" w:rsidP="00F90033">
      <w:pPr>
        <w:rPr>
          <w:sz w:val="22"/>
          <w:szCs w:val="22"/>
        </w:rPr>
      </w:pPr>
    </w:p>
    <w:p w14:paraId="556D814C" w14:textId="77777777" w:rsidR="00BA4136" w:rsidRPr="00EF52F8" w:rsidRDefault="00BA4136" w:rsidP="00F90033">
      <w:pPr>
        <w:tabs>
          <w:tab w:val="left" w:pos="567"/>
        </w:tabs>
        <w:rPr>
          <w:b/>
          <w:sz w:val="22"/>
          <w:szCs w:val="22"/>
        </w:rPr>
      </w:pPr>
      <w:r w:rsidRPr="00EF52F8">
        <w:rPr>
          <w:b/>
          <w:sz w:val="22"/>
          <w:szCs w:val="22"/>
        </w:rPr>
        <w:t>5.</w:t>
      </w:r>
      <w:r w:rsidRPr="00EF52F8">
        <w:rPr>
          <w:b/>
          <w:sz w:val="22"/>
          <w:szCs w:val="22"/>
        </w:rPr>
        <w:tab/>
        <w:t xml:space="preserve">Kaip laikyti Azithromycin </w:t>
      </w:r>
      <w:r w:rsidR="00F00CFF">
        <w:rPr>
          <w:b/>
          <w:sz w:val="22"/>
          <w:szCs w:val="22"/>
        </w:rPr>
        <w:t>Teva</w:t>
      </w:r>
    </w:p>
    <w:p w14:paraId="65061E45" w14:textId="77777777" w:rsidR="00BA4136" w:rsidRPr="00EF52F8" w:rsidRDefault="00BA4136" w:rsidP="00F90033">
      <w:pPr>
        <w:rPr>
          <w:sz w:val="22"/>
          <w:szCs w:val="22"/>
        </w:rPr>
      </w:pPr>
    </w:p>
    <w:p w14:paraId="36C418DB" w14:textId="77777777" w:rsidR="00BA4136" w:rsidRPr="00F43ECA" w:rsidRDefault="00BA4136" w:rsidP="00F90033">
      <w:pPr>
        <w:rPr>
          <w:bCs/>
          <w:sz w:val="22"/>
          <w:szCs w:val="22"/>
        </w:rPr>
      </w:pPr>
      <w:r w:rsidRPr="00F43ECA">
        <w:rPr>
          <w:bCs/>
          <w:sz w:val="22"/>
          <w:szCs w:val="22"/>
        </w:rPr>
        <w:t>Šį vaistą laikykite vaikams nepastebimoje ir nepasiekiamoje vietoje.</w:t>
      </w:r>
    </w:p>
    <w:p w14:paraId="1BFA5098" w14:textId="77777777" w:rsidR="00BA4136" w:rsidRPr="00EF52F8" w:rsidRDefault="00BA4136" w:rsidP="00F90033">
      <w:pPr>
        <w:rPr>
          <w:sz w:val="22"/>
          <w:szCs w:val="22"/>
        </w:rPr>
      </w:pPr>
    </w:p>
    <w:p w14:paraId="6CF2922F" w14:textId="77777777" w:rsidR="00BA4136" w:rsidRPr="00EF52F8" w:rsidRDefault="00BA4136" w:rsidP="00F90033">
      <w:pPr>
        <w:rPr>
          <w:sz w:val="22"/>
          <w:szCs w:val="22"/>
        </w:rPr>
      </w:pPr>
      <w:r w:rsidRPr="00EF52F8">
        <w:rPr>
          <w:sz w:val="22"/>
          <w:szCs w:val="22"/>
        </w:rPr>
        <w:t xml:space="preserve">Ant kartono dėžutės </w:t>
      </w:r>
      <w:r w:rsidR="00450906">
        <w:rPr>
          <w:sz w:val="22"/>
          <w:szCs w:val="22"/>
        </w:rPr>
        <w:t>ir lizdinės plokštelės po</w:t>
      </w:r>
      <w:r w:rsidR="00776268">
        <w:rPr>
          <w:sz w:val="22"/>
          <w:szCs w:val="22"/>
        </w:rPr>
        <w:t xml:space="preserve"> „</w:t>
      </w:r>
      <w:r w:rsidR="00450906">
        <w:rPr>
          <w:sz w:val="22"/>
          <w:szCs w:val="22"/>
        </w:rPr>
        <w:t>EXP</w:t>
      </w:r>
      <w:r w:rsidR="00491A36">
        <w:rPr>
          <w:sz w:val="22"/>
          <w:szCs w:val="22"/>
        </w:rPr>
        <w:t>/Tinka iki</w:t>
      </w:r>
      <w:r w:rsidR="00450906">
        <w:rPr>
          <w:sz w:val="22"/>
          <w:szCs w:val="22"/>
        </w:rPr>
        <w:t xml:space="preserve">“ </w:t>
      </w:r>
      <w:r w:rsidRPr="00EF52F8">
        <w:rPr>
          <w:sz w:val="22"/>
          <w:szCs w:val="22"/>
        </w:rPr>
        <w:t>nurodytam tinkamumo laikui pasibaigus, šio vaisto vartoti negalima. Vaistas tinkamas vartoti iki paskutinės nurodyto mėnesio dienos.</w:t>
      </w:r>
    </w:p>
    <w:p w14:paraId="30DF1368" w14:textId="77777777" w:rsidR="00DB0E22" w:rsidRDefault="00DB0E22" w:rsidP="00F90033">
      <w:pPr>
        <w:rPr>
          <w:sz w:val="22"/>
          <w:szCs w:val="22"/>
        </w:rPr>
      </w:pPr>
    </w:p>
    <w:p w14:paraId="78F839D8" w14:textId="77777777" w:rsidR="00BA4136" w:rsidRPr="00EF52F8" w:rsidRDefault="00DB0E22" w:rsidP="00F90033">
      <w:pPr>
        <w:rPr>
          <w:sz w:val="22"/>
          <w:szCs w:val="22"/>
        </w:rPr>
      </w:pPr>
      <w:r w:rsidRPr="00EF52F8">
        <w:rPr>
          <w:sz w:val="22"/>
          <w:szCs w:val="22"/>
        </w:rPr>
        <w:t>Šiam vaistui specialių laikymo sąlygų nereikia.</w:t>
      </w:r>
    </w:p>
    <w:p w14:paraId="65D01518" w14:textId="77777777" w:rsidR="00DB0E22" w:rsidRDefault="00DB0E22" w:rsidP="00F90033">
      <w:pPr>
        <w:rPr>
          <w:sz w:val="22"/>
          <w:szCs w:val="22"/>
        </w:rPr>
      </w:pPr>
    </w:p>
    <w:p w14:paraId="7AC61CD8" w14:textId="77777777" w:rsidR="00BA4136" w:rsidRPr="00EF52F8" w:rsidRDefault="00BA4136" w:rsidP="00F90033">
      <w:pPr>
        <w:rPr>
          <w:sz w:val="22"/>
          <w:szCs w:val="22"/>
        </w:rPr>
      </w:pPr>
      <w:r w:rsidRPr="00EF52F8">
        <w:rPr>
          <w:sz w:val="22"/>
          <w:szCs w:val="22"/>
        </w:rPr>
        <w:t>Vaistų negalima išmesti į kanalizaciją arba su buitinėmis atliekomis Kaip išmesti nereikalingus vaistus, klauskite vaistininko. Šios priemonės padės apsaugoti aplinką.</w:t>
      </w:r>
    </w:p>
    <w:p w14:paraId="1D4D9696" w14:textId="77777777" w:rsidR="00BA4136" w:rsidRPr="00EF52F8" w:rsidRDefault="00BA4136" w:rsidP="00F90033">
      <w:pPr>
        <w:rPr>
          <w:sz w:val="22"/>
          <w:szCs w:val="22"/>
        </w:rPr>
      </w:pPr>
    </w:p>
    <w:p w14:paraId="4496C5BE" w14:textId="77777777" w:rsidR="00BA4136" w:rsidRPr="00EF52F8" w:rsidRDefault="00BA4136" w:rsidP="00F90033">
      <w:pPr>
        <w:rPr>
          <w:sz w:val="22"/>
          <w:szCs w:val="22"/>
        </w:rPr>
      </w:pPr>
    </w:p>
    <w:p w14:paraId="672CEE47" w14:textId="77777777" w:rsidR="00BA4136" w:rsidRPr="00EF52F8" w:rsidRDefault="00BA4136" w:rsidP="00F90033">
      <w:pPr>
        <w:rPr>
          <w:b/>
          <w:sz w:val="22"/>
          <w:szCs w:val="22"/>
        </w:rPr>
      </w:pPr>
      <w:r w:rsidRPr="00EF52F8">
        <w:rPr>
          <w:b/>
          <w:sz w:val="22"/>
          <w:szCs w:val="22"/>
        </w:rPr>
        <w:t>6.</w:t>
      </w:r>
      <w:r w:rsidRPr="00EF52F8">
        <w:rPr>
          <w:b/>
          <w:sz w:val="22"/>
          <w:szCs w:val="22"/>
        </w:rPr>
        <w:tab/>
        <w:t>Pakuotės turinys ir kita informacija</w:t>
      </w:r>
    </w:p>
    <w:p w14:paraId="41BDF4FB" w14:textId="77777777" w:rsidR="00BA4136" w:rsidRPr="00EF52F8" w:rsidRDefault="00BA4136" w:rsidP="00F90033">
      <w:pPr>
        <w:rPr>
          <w:sz w:val="22"/>
          <w:szCs w:val="22"/>
        </w:rPr>
      </w:pPr>
    </w:p>
    <w:p w14:paraId="2F6C1D32" w14:textId="77777777" w:rsidR="000A78CB" w:rsidRDefault="00F00CFF" w:rsidP="00F90033">
      <w:pPr>
        <w:rPr>
          <w:b/>
          <w:sz w:val="22"/>
          <w:szCs w:val="22"/>
        </w:rPr>
      </w:pPr>
      <w:r>
        <w:rPr>
          <w:b/>
          <w:sz w:val="22"/>
          <w:szCs w:val="22"/>
        </w:rPr>
        <w:t xml:space="preserve">Azithromycin Teva </w:t>
      </w:r>
      <w:r w:rsidR="00BA4136" w:rsidRPr="00EF52F8">
        <w:rPr>
          <w:b/>
          <w:sz w:val="22"/>
          <w:szCs w:val="22"/>
        </w:rPr>
        <w:t>sudėtis</w:t>
      </w:r>
    </w:p>
    <w:p w14:paraId="61A8E319" w14:textId="77777777" w:rsidR="00BA4136" w:rsidRPr="00EF52F8" w:rsidRDefault="00BA4136" w:rsidP="00F90033">
      <w:pPr>
        <w:rPr>
          <w:b/>
          <w:sz w:val="22"/>
          <w:szCs w:val="22"/>
        </w:rPr>
      </w:pPr>
      <w:r w:rsidRPr="00EF52F8">
        <w:rPr>
          <w:b/>
          <w:sz w:val="22"/>
          <w:szCs w:val="22"/>
        </w:rPr>
        <w:t xml:space="preserve"> </w:t>
      </w:r>
    </w:p>
    <w:p w14:paraId="271D316A" w14:textId="77777777" w:rsidR="00BA4136" w:rsidRPr="00EF52F8" w:rsidRDefault="00BA4136" w:rsidP="00F90033">
      <w:pPr>
        <w:tabs>
          <w:tab w:val="left" w:pos="567"/>
        </w:tabs>
        <w:rPr>
          <w:sz w:val="22"/>
          <w:szCs w:val="22"/>
        </w:rPr>
      </w:pPr>
      <w:r w:rsidRPr="00EF52F8">
        <w:rPr>
          <w:sz w:val="22"/>
          <w:szCs w:val="22"/>
        </w:rPr>
        <w:t>-</w:t>
      </w:r>
      <w:r w:rsidRPr="00EF52F8">
        <w:rPr>
          <w:sz w:val="22"/>
          <w:szCs w:val="22"/>
        </w:rPr>
        <w:tab/>
        <w:t>Vei</w:t>
      </w:r>
      <w:r w:rsidR="000A78CB">
        <w:rPr>
          <w:sz w:val="22"/>
          <w:szCs w:val="22"/>
        </w:rPr>
        <w:t>klioji medžiaga yra azitromicinas</w:t>
      </w:r>
      <w:r w:rsidRPr="00EF52F8">
        <w:rPr>
          <w:sz w:val="22"/>
          <w:szCs w:val="22"/>
        </w:rPr>
        <w:t xml:space="preserve"> </w:t>
      </w:r>
      <w:r w:rsidR="00DB0E22">
        <w:rPr>
          <w:sz w:val="22"/>
          <w:szCs w:val="22"/>
        </w:rPr>
        <w:t>(</w:t>
      </w:r>
      <w:r w:rsidR="000A78CB">
        <w:rPr>
          <w:sz w:val="22"/>
          <w:szCs w:val="22"/>
        </w:rPr>
        <w:t>dihidrato pavidalu</w:t>
      </w:r>
      <w:r w:rsidR="00DB0E22">
        <w:rPr>
          <w:sz w:val="22"/>
          <w:szCs w:val="22"/>
        </w:rPr>
        <w:t>)</w:t>
      </w:r>
      <w:r w:rsidRPr="00EF52F8">
        <w:rPr>
          <w:sz w:val="22"/>
          <w:szCs w:val="22"/>
        </w:rPr>
        <w:t>.</w:t>
      </w:r>
    </w:p>
    <w:p w14:paraId="25FD8899" w14:textId="77777777" w:rsidR="00DB0E22" w:rsidRPr="00EF52F8" w:rsidRDefault="00776268" w:rsidP="00DB0E22">
      <w:pPr>
        <w:tabs>
          <w:tab w:val="left" w:pos="567"/>
        </w:tabs>
        <w:ind w:left="567"/>
        <w:rPr>
          <w:sz w:val="22"/>
          <w:szCs w:val="22"/>
        </w:rPr>
      </w:pPr>
      <w:r>
        <w:rPr>
          <w:sz w:val="22"/>
          <w:szCs w:val="22"/>
        </w:rPr>
        <w:t>Kiekvienoje</w:t>
      </w:r>
      <w:r w:rsidR="00DB0E22" w:rsidRPr="00EF52F8">
        <w:rPr>
          <w:sz w:val="22"/>
          <w:szCs w:val="22"/>
        </w:rPr>
        <w:t xml:space="preserve"> </w:t>
      </w:r>
      <w:r w:rsidR="000A78CB">
        <w:rPr>
          <w:sz w:val="22"/>
          <w:szCs w:val="22"/>
        </w:rPr>
        <w:t>disperguojamo</w:t>
      </w:r>
      <w:r>
        <w:rPr>
          <w:sz w:val="22"/>
          <w:szCs w:val="22"/>
        </w:rPr>
        <w:t>jo</w:t>
      </w:r>
      <w:r w:rsidR="000A78CB">
        <w:rPr>
          <w:sz w:val="22"/>
          <w:szCs w:val="22"/>
        </w:rPr>
        <w:t xml:space="preserve">je </w:t>
      </w:r>
      <w:r w:rsidR="00DB0E22" w:rsidRPr="00EF52F8">
        <w:rPr>
          <w:sz w:val="22"/>
          <w:szCs w:val="22"/>
        </w:rPr>
        <w:t xml:space="preserve">tabletėje yra </w:t>
      </w:r>
      <w:r w:rsidR="00DB0E22">
        <w:rPr>
          <w:sz w:val="22"/>
          <w:szCs w:val="22"/>
        </w:rPr>
        <w:t>2</w:t>
      </w:r>
      <w:r w:rsidR="00DB0E22" w:rsidRPr="00EF52F8">
        <w:rPr>
          <w:sz w:val="22"/>
          <w:szCs w:val="22"/>
        </w:rPr>
        <w:t>50 mg azitromicino (dihidrato pavidalu).</w:t>
      </w:r>
    </w:p>
    <w:p w14:paraId="0A6E2E4D" w14:textId="77777777" w:rsidR="00BA4136" w:rsidRPr="00746CF6" w:rsidRDefault="00776268" w:rsidP="00DB0E22">
      <w:pPr>
        <w:tabs>
          <w:tab w:val="left" w:pos="567"/>
        </w:tabs>
        <w:ind w:left="567"/>
        <w:rPr>
          <w:sz w:val="22"/>
          <w:highlight w:val="lightGray"/>
        </w:rPr>
      </w:pPr>
      <w:r w:rsidRPr="00746CF6">
        <w:rPr>
          <w:sz w:val="22"/>
          <w:highlight w:val="lightGray"/>
        </w:rPr>
        <w:t>Kiekvienoje</w:t>
      </w:r>
      <w:r w:rsidR="00BA4136" w:rsidRPr="00746CF6">
        <w:rPr>
          <w:sz w:val="22"/>
          <w:highlight w:val="lightGray"/>
        </w:rPr>
        <w:t xml:space="preserve"> </w:t>
      </w:r>
      <w:r w:rsidR="000A78CB" w:rsidRPr="00746CF6">
        <w:rPr>
          <w:sz w:val="22"/>
          <w:highlight w:val="lightGray"/>
        </w:rPr>
        <w:t>disperguojamo</w:t>
      </w:r>
      <w:r w:rsidRPr="00746CF6">
        <w:rPr>
          <w:sz w:val="22"/>
          <w:highlight w:val="lightGray"/>
        </w:rPr>
        <w:t>jo</w:t>
      </w:r>
      <w:r w:rsidR="000A78CB" w:rsidRPr="00746CF6">
        <w:rPr>
          <w:sz w:val="22"/>
          <w:highlight w:val="lightGray"/>
        </w:rPr>
        <w:t>je</w:t>
      </w:r>
      <w:r w:rsidR="00BA4136" w:rsidRPr="00746CF6">
        <w:rPr>
          <w:sz w:val="22"/>
          <w:highlight w:val="lightGray"/>
        </w:rPr>
        <w:t xml:space="preserve"> tabletėje yra 500 mg azitromicino (dihidrato pavidalu).</w:t>
      </w:r>
    </w:p>
    <w:p w14:paraId="3FF2F5D9" w14:textId="77777777" w:rsidR="00DB0E22" w:rsidRDefault="00BA4136" w:rsidP="00DB0E22">
      <w:pPr>
        <w:ind w:left="567" w:hanging="567"/>
        <w:rPr>
          <w:sz w:val="22"/>
          <w:szCs w:val="22"/>
        </w:rPr>
      </w:pPr>
      <w:r w:rsidRPr="00EF52F8">
        <w:rPr>
          <w:sz w:val="22"/>
          <w:szCs w:val="22"/>
        </w:rPr>
        <w:t>-</w:t>
      </w:r>
      <w:r w:rsidRPr="00EF52F8">
        <w:rPr>
          <w:sz w:val="22"/>
          <w:szCs w:val="22"/>
        </w:rPr>
        <w:tab/>
        <w:t>Pagalbinės medžiagos</w:t>
      </w:r>
      <w:r w:rsidR="00DB0E22">
        <w:rPr>
          <w:sz w:val="22"/>
          <w:szCs w:val="22"/>
        </w:rPr>
        <w:t xml:space="preserve">: sacharino natrio </w:t>
      </w:r>
      <w:r w:rsidR="00776268">
        <w:rPr>
          <w:sz w:val="22"/>
          <w:szCs w:val="22"/>
        </w:rPr>
        <w:t xml:space="preserve">druska </w:t>
      </w:r>
      <w:r w:rsidR="00DB0E22">
        <w:rPr>
          <w:sz w:val="22"/>
          <w:szCs w:val="22"/>
        </w:rPr>
        <w:t>dihidratas, mikrokristalinė celiuliozė, krospovidonas A, p</w:t>
      </w:r>
      <w:r w:rsidRPr="00EF52F8">
        <w:rPr>
          <w:sz w:val="22"/>
          <w:szCs w:val="22"/>
        </w:rPr>
        <w:t>ovidonas</w:t>
      </w:r>
      <w:r w:rsidR="00DB0E22">
        <w:rPr>
          <w:sz w:val="22"/>
          <w:szCs w:val="22"/>
        </w:rPr>
        <w:t xml:space="preserve">, natrio laurilsulfatas, </w:t>
      </w:r>
      <w:r w:rsidR="00823504">
        <w:rPr>
          <w:sz w:val="22"/>
          <w:szCs w:val="22"/>
        </w:rPr>
        <w:t xml:space="preserve">bevandenis </w:t>
      </w:r>
      <w:r w:rsidR="00DB0E22">
        <w:rPr>
          <w:sz w:val="22"/>
          <w:szCs w:val="22"/>
        </w:rPr>
        <w:t>koloidinis silicio oksidas,</w:t>
      </w:r>
      <w:r w:rsidR="00DB0E22" w:rsidRPr="00DB0E22">
        <w:rPr>
          <w:sz w:val="22"/>
          <w:szCs w:val="22"/>
        </w:rPr>
        <w:t xml:space="preserve"> </w:t>
      </w:r>
      <w:r w:rsidR="00DB0E22">
        <w:rPr>
          <w:sz w:val="22"/>
          <w:szCs w:val="22"/>
        </w:rPr>
        <w:t xml:space="preserve">magnio stearatas, aspartamas (E951), apelsinų </w:t>
      </w:r>
      <w:r w:rsidR="00776268">
        <w:rPr>
          <w:sz w:val="22"/>
          <w:szCs w:val="22"/>
        </w:rPr>
        <w:t>aromatinė</w:t>
      </w:r>
      <w:r w:rsidR="00DB0E22">
        <w:rPr>
          <w:sz w:val="22"/>
          <w:szCs w:val="22"/>
        </w:rPr>
        <w:t xml:space="preserve"> medžiaga (sudėtyje yra </w:t>
      </w:r>
      <w:r w:rsidR="00776268">
        <w:rPr>
          <w:sz w:val="22"/>
          <w:szCs w:val="22"/>
        </w:rPr>
        <w:t>aromatinių</w:t>
      </w:r>
      <w:r w:rsidR="00DB0E22">
        <w:rPr>
          <w:sz w:val="22"/>
          <w:szCs w:val="22"/>
        </w:rPr>
        <w:t xml:space="preserve"> medžiagų, kukurūzų maltodekstrino ir alfa-tokoferolio)</w:t>
      </w:r>
    </w:p>
    <w:p w14:paraId="66CE504F" w14:textId="77777777" w:rsidR="00DB0E22" w:rsidRDefault="00DB0E22" w:rsidP="00DB0E22">
      <w:pPr>
        <w:rPr>
          <w:sz w:val="22"/>
          <w:szCs w:val="22"/>
        </w:rPr>
      </w:pPr>
    </w:p>
    <w:p w14:paraId="13EBD5AC" w14:textId="77777777" w:rsidR="00DB0E22" w:rsidRDefault="00DB0E22" w:rsidP="00DB0E22">
      <w:pPr>
        <w:rPr>
          <w:sz w:val="22"/>
          <w:szCs w:val="22"/>
        </w:rPr>
      </w:pPr>
    </w:p>
    <w:p w14:paraId="5970DB55" w14:textId="77777777" w:rsidR="00BA4136" w:rsidRPr="00EF52F8" w:rsidRDefault="00F00CFF" w:rsidP="00DB0E22">
      <w:pPr>
        <w:tabs>
          <w:tab w:val="left" w:pos="567"/>
        </w:tabs>
        <w:rPr>
          <w:b/>
          <w:sz w:val="22"/>
          <w:szCs w:val="22"/>
        </w:rPr>
      </w:pPr>
      <w:r>
        <w:rPr>
          <w:b/>
          <w:sz w:val="22"/>
          <w:szCs w:val="22"/>
        </w:rPr>
        <w:t xml:space="preserve">Azithromycin Teva </w:t>
      </w:r>
      <w:r w:rsidR="00BA4136" w:rsidRPr="00EF52F8">
        <w:rPr>
          <w:b/>
          <w:sz w:val="22"/>
          <w:szCs w:val="22"/>
        </w:rPr>
        <w:t>išvaizda ir kiekis pakuotėje</w:t>
      </w:r>
    </w:p>
    <w:p w14:paraId="599B4064" w14:textId="77777777" w:rsidR="000C3AA5" w:rsidRPr="00C36874" w:rsidRDefault="001826D4" w:rsidP="000C3AA5">
      <w:pPr>
        <w:pStyle w:val="Pagrindinistekstas"/>
        <w:spacing w:after="0"/>
        <w:rPr>
          <w:sz w:val="22"/>
          <w:szCs w:val="22"/>
        </w:rPr>
      </w:pPr>
      <w:r w:rsidRPr="001826D4">
        <w:rPr>
          <w:sz w:val="22"/>
          <w:szCs w:val="22"/>
        </w:rPr>
        <w:t xml:space="preserve">Azithromycin Teva </w:t>
      </w:r>
      <w:r>
        <w:rPr>
          <w:sz w:val="22"/>
          <w:szCs w:val="22"/>
        </w:rPr>
        <w:t>250</w:t>
      </w:r>
      <w:r w:rsidR="00776268">
        <w:rPr>
          <w:sz w:val="22"/>
          <w:szCs w:val="22"/>
        </w:rPr>
        <w:t> </w:t>
      </w:r>
      <w:r>
        <w:rPr>
          <w:sz w:val="22"/>
          <w:szCs w:val="22"/>
        </w:rPr>
        <w:t>mg disperguojamosios tabletės yra b</w:t>
      </w:r>
      <w:r w:rsidR="000C3AA5">
        <w:rPr>
          <w:sz w:val="22"/>
          <w:szCs w:val="22"/>
        </w:rPr>
        <w:t xml:space="preserve">altos arba beveik baltos </w:t>
      </w:r>
      <w:r w:rsidR="00776268">
        <w:rPr>
          <w:sz w:val="22"/>
          <w:szCs w:val="22"/>
        </w:rPr>
        <w:t>ap</w:t>
      </w:r>
      <w:r w:rsidR="000C3AA5">
        <w:rPr>
          <w:sz w:val="22"/>
          <w:szCs w:val="22"/>
        </w:rPr>
        <w:t xml:space="preserve">valios, plokščios, </w:t>
      </w:r>
      <w:r>
        <w:rPr>
          <w:sz w:val="22"/>
          <w:szCs w:val="22"/>
        </w:rPr>
        <w:t>su užapvalintais kraštais</w:t>
      </w:r>
      <w:r w:rsidR="000C3AA5" w:rsidRPr="00C36874">
        <w:rPr>
          <w:sz w:val="22"/>
          <w:szCs w:val="22"/>
        </w:rPr>
        <w:t xml:space="preserve">, kurių vienoje pusėje yra vagelė, o kitoje pusėje įspausta “TEVA 250”. </w:t>
      </w:r>
      <w:r w:rsidR="00526B58">
        <w:rPr>
          <w:sz w:val="22"/>
          <w:szCs w:val="22"/>
        </w:rPr>
        <w:t>Kiekvienos t</w:t>
      </w:r>
      <w:r w:rsidR="000C3AA5" w:rsidRPr="00C36874">
        <w:rPr>
          <w:sz w:val="22"/>
          <w:szCs w:val="22"/>
        </w:rPr>
        <w:t xml:space="preserve">abletės </w:t>
      </w:r>
      <w:r>
        <w:rPr>
          <w:sz w:val="22"/>
          <w:szCs w:val="22"/>
        </w:rPr>
        <w:t xml:space="preserve">skersmuo </w:t>
      </w:r>
      <w:r w:rsidR="000C3AA5" w:rsidRPr="00C36874">
        <w:rPr>
          <w:sz w:val="22"/>
          <w:szCs w:val="22"/>
        </w:rPr>
        <w:t>apie 12,5 mm.</w:t>
      </w:r>
    </w:p>
    <w:p w14:paraId="3402277A" w14:textId="77777777" w:rsidR="000C3AA5" w:rsidRPr="00C36874" w:rsidRDefault="000C3AA5" w:rsidP="000C3AA5">
      <w:pPr>
        <w:pStyle w:val="Pagrindinistekstas"/>
        <w:spacing w:after="0"/>
        <w:rPr>
          <w:sz w:val="22"/>
          <w:szCs w:val="22"/>
        </w:rPr>
      </w:pPr>
    </w:p>
    <w:p w14:paraId="51B1436B" w14:textId="77777777" w:rsidR="000C3AA5" w:rsidRPr="00C36874" w:rsidRDefault="001826D4" w:rsidP="000C3AA5">
      <w:pPr>
        <w:pStyle w:val="Pagrindinistekstas"/>
        <w:spacing w:after="0"/>
        <w:rPr>
          <w:sz w:val="22"/>
          <w:szCs w:val="22"/>
        </w:rPr>
      </w:pPr>
      <w:r w:rsidRPr="00746CF6">
        <w:rPr>
          <w:sz w:val="22"/>
          <w:highlight w:val="lightGray"/>
        </w:rPr>
        <w:t>Azithromycin Teva 500</w:t>
      </w:r>
      <w:r w:rsidR="00526B58" w:rsidRPr="00746CF6">
        <w:rPr>
          <w:sz w:val="22"/>
          <w:highlight w:val="lightGray"/>
        </w:rPr>
        <w:t> </w:t>
      </w:r>
      <w:r w:rsidRPr="00746CF6">
        <w:rPr>
          <w:sz w:val="22"/>
          <w:highlight w:val="lightGray"/>
        </w:rPr>
        <w:t>mg disperguojamosios tabletės yra b</w:t>
      </w:r>
      <w:r w:rsidR="000C3AA5" w:rsidRPr="00746CF6">
        <w:rPr>
          <w:sz w:val="22"/>
          <w:highlight w:val="lightGray"/>
        </w:rPr>
        <w:t xml:space="preserve">altos arba beveik baltos </w:t>
      </w:r>
      <w:r w:rsidR="00526B58" w:rsidRPr="00746CF6">
        <w:rPr>
          <w:sz w:val="22"/>
          <w:highlight w:val="lightGray"/>
        </w:rPr>
        <w:t>ap</w:t>
      </w:r>
      <w:r w:rsidR="000C3AA5" w:rsidRPr="00746CF6">
        <w:rPr>
          <w:sz w:val="22"/>
          <w:highlight w:val="lightGray"/>
        </w:rPr>
        <w:t>valios, plo</w:t>
      </w:r>
      <w:r w:rsidRPr="00746CF6">
        <w:rPr>
          <w:sz w:val="22"/>
          <w:highlight w:val="lightGray"/>
        </w:rPr>
        <w:t>kščios, su užapvalintais kraštais</w:t>
      </w:r>
      <w:r w:rsidR="000C3AA5" w:rsidRPr="00746CF6">
        <w:rPr>
          <w:sz w:val="22"/>
          <w:highlight w:val="lightGray"/>
        </w:rPr>
        <w:t xml:space="preserve">, kurių vienoje pusėje yra vagelė, o kitoje pusėje įspausta “TEVA </w:t>
      </w:r>
      <w:r w:rsidR="00F00921" w:rsidRPr="00746CF6">
        <w:rPr>
          <w:sz w:val="22"/>
          <w:highlight w:val="lightGray"/>
        </w:rPr>
        <w:t xml:space="preserve">500”. </w:t>
      </w:r>
      <w:r w:rsidR="00526B58" w:rsidRPr="00746CF6">
        <w:rPr>
          <w:sz w:val="22"/>
          <w:highlight w:val="lightGray"/>
        </w:rPr>
        <w:t>Kiekvienos t</w:t>
      </w:r>
      <w:r w:rsidR="00F00921" w:rsidRPr="00746CF6">
        <w:rPr>
          <w:sz w:val="22"/>
          <w:highlight w:val="lightGray"/>
        </w:rPr>
        <w:t>abletės skersmuo apie 17</w:t>
      </w:r>
      <w:r w:rsidR="000C3AA5" w:rsidRPr="00746CF6">
        <w:rPr>
          <w:sz w:val="22"/>
          <w:highlight w:val="lightGray"/>
        </w:rPr>
        <w:t> mm.</w:t>
      </w:r>
    </w:p>
    <w:p w14:paraId="18744062" w14:textId="77777777" w:rsidR="00BA4136" w:rsidRPr="00C36874" w:rsidRDefault="00BA4136" w:rsidP="00F90033">
      <w:pPr>
        <w:rPr>
          <w:sz w:val="22"/>
          <w:szCs w:val="22"/>
        </w:rPr>
      </w:pPr>
    </w:p>
    <w:p w14:paraId="3ED6A148" w14:textId="77777777" w:rsidR="000C3AA5" w:rsidRPr="00C36874" w:rsidRDefault="00526B58" w:rsidP="000C3AA5">
      <w:pPr>
        <w:rPr>
          <w:sz w:val="22"/>
          <w:szCs w:val="22"/>
        </w:rPr>
      </w:pPr>
      <w:r w:rsidRPr="00526B58">
        <w:rPr>
          <w:sz w:val="22"/>
          <w:szCs w:val="22"/>
        </w:rPr>
        <w:t>Azithromycin Teva 250 mg</w:t>
      </w:r>
      <w:r>
        <w:rPr>
          <w:sz w:val="22"/>
          <w:szCs w:val="22"/>
        </w:rPr>
        <w:t xml:space="preserve"> </w:t>
      </w:r>
      <w:r w:rsidRPr="00746CF6">
        <w:rPr>
          <w:sz w:val="22"/>
          <w:highlight w:val="lightGray"/>
        </w:rPr>
        <w:t>ir 500 mg</w:t>
      </w:r>
      <w:r w:rsidR="00980C28">
        <w:rPr>
          <w:sz w:val="22"/>
          <w:szCs w:val="22"/>
        </w:rPr>
        <w:t xml:space="preserve"> </w:t>
      </w:r>
      <w:r w:rsidRPr="00B01D29">
        <w:rPr>
          <w:sz w:val="22"/>
          <w:szCs w:val="22"/>
        </w:rPr>
        <w:t>tiekiamas</w:t>
      </w:r>
      <w:r w:rsidRPr="00526B58">
        <w:rPr>
          <w:sz w:val="22"/>
          <w:szCs w:val="22"/>
        </w:rPr>
        <w:t xml:space="preserve"> </w:t>
      </w:r>
      <w:r w:rsidR="000C3AA5" w:rsidRPr="00C36874">
        <w:rPr>
          <w:sz w:val="22"/>
          <w:szCs w:val="22"/>
        </w:rPr>
        <w:t>PVC/PE/PVDC/PE/PVC/aliuminio lizdinė</w:t>
      </w:r>
      <w:r>
        <w:rPr>
          <w:sz w:val="22"/>
          <w:szCs w:val="22"/>
        </w:rPr>
        <w:t>se</w:t>
      </w:r>
      <w:r w:rsidR="000C3AA5" w:rsidRPr="00C36874">
        <w:rPr>
          <w:sz w:val="22"/>
          <w:szCs w:val="22"/>
        </w:rPr>
        <w:t xml:space="preserve"> plokštelė</w:t>
      </w:r>
      <w:r>
        <w:rPr>
          <w:sz w:val="22"/>
          <w:szCs w:val="22"/>
        </w:rPr>
        <w:t>se</w:t>
      </w:r>
      <w:r w:rsidR="000C3AA5" w:rsidRPr="00C36874">
        <w:rPr>
          <w:sz w:val="22"/>
          <w:szCs w:val="22"/>
        </w:rPr>
        <w:t>, kurio</w:t>
      </w:r>
      <w:r>
        <w:rPr>
          <w:sz w:val="22"/>
          <w:szCs w:val="22"/>
        </w:rPr>
        <w:t>s</w:t>
      </w:r>
      <w:r w:rsidR="000C3AA5" w:rsidRPr="00C36874">
        <w:rPr>
          <w:sz w:val="22"/>
          <w:szCs w:val="22"/>
        </w:rPr>
        <w:t xml:space="preserve">e yra 3, 6, 12 arba 24 </w:t>
      </w:r>
      <w:r>
        <w:rPr>
          <w:sz w:val="22"/>
          <w:szCs w:val="22"/>
        </w:rPr>
        <w:t xml:space="preserve">disperguojamosios </w:t>
      </w:r>
      <w:r w:rsidR="000C3AA5" w:rsidRPr="00C36874">
        <w:rPr>
          <w:sz w:val="22"/>
          <w:szCs w:val="22"/>
        </w:rPr>
        <w:t>tabletės.</w:t>
      </w:r>
    </w:p>
    <w:p w14:paraId="4AF60B0A" w14:textId="77777777" w:rsidR="000C3AA5" w:rsidRPr="00C36874" w:rsidRDefault="000C3AA5" w:rsidP="00F90033">
      <w:pPr>
        <w:rPr>
          <w:sz w:val="22"/>
          <w:szCs w:val="22"/>
        </w:rPr>
      </w:pPr>
    </w:p>
    <w:p w14:paraId="5C126E33" w14:textId="77777777" w:rsidR="00BA4136" w:rsidRPr="00C36874" w:rsidRDefault="000C3AA5" w:rsidP="00F90033">
      <w:pPr>
        <w:rPr>
          <w:sz w:val="22"/>
          <w:szCs w:val="22"/>
        </w:rPr>
      </w:pPr>
      <w:r w:rsidRPr="00C36874">
        <w:rPr>
          <w:sz w:val="22"/>
          <w:szCs w:val="22"/>
        </w:rPr>
        <w:t>Gali būti tiekiamos ne visų dydžių pakuotės</w:t>
      </w:r>
    </w:p>
    <w:p w14:paraId="4A1A8620" w14:textId="77777777" w:rsidR="000C3AA5" w:rsidRPr="00C36874" w:rsidRDefault="000C3AA5" w:rsidP="00F90033">
      <w:pPr>
        <w:rPr>
          <w:b/>
          <w:sz w:val="22"/>
          <w:szCs w:val="22"/>
        </w:rPr>
      </w:pPr>
    </w:p>
    <w:p w14:paraId="76984D2B" w14:textId="77777777" w:rsidR="00BA4136" w:rsidRPr="00C36874" w:rsidRDefault="00BA4136" w:rsidP="00F90033">
      <w:pPr>
        <w:rPr>
          <w:b/>
          <w:sz w:val="22"/>
          <w:szCs w:val="22"/>
        </w:rPr>
      </w:pPr>
      <w:r w:rsidRPr="00C36874">
        <w:rPr>
          <w:b/>
          <w:sz w:val="22"/>
          <w:szCs w:val="22"/>
        </w:rPr>
        <w:t>Registruotojas ir gamintojas</w:t>
      </w:r>
    </w:p>
    <w:p w14:paraId="4BD558C4" w14:textId="77777777" w:rsidR="00BA4136" w:rsidRPr="00C36874" w:rsidRDefault="00BA4136" w:rsidP="00F90033">
      <w:pPr>
        <w:rPr>
          <w:sz w:val="22"/>
          <w:szCs w:val="22"/>
        </w:rPr>
      </w:pPr>
    </w:p>
    <w:p w14:paraId="52BB31A4" w14:textId="77777777" w:rsidR="00BA4136" w:rsidRPr="00C36874" w:rsidRDefault="00BA4136" w:rsidP="00F90033">
      <w:pPr>
        <w:rPr>
          <w:i/>
          <w:sz w:val="22"/>
          <w:szCs w:val="22"/>
        </w:rPr>
      </w:pPr>
      <w:r w:rsidRPr="00C36874">
        <w:rPr>
          <w:i/>
          <w:sz w:val="22"/>
          <w:szCs w:val="22"/>
        </w:rPr>
        <w:t>Registruotojas</w:t>
      </w:r>
    </w:p>
    <w:p w14:paraId="726C43A1" w14:textId="77777777" w:rsidR="000C3AA5" w:rsidRPr="00C36874" w:rsidRDefault="000C3AA5" w:rsidP="000C3AA5">
      <w:pPr>
        <w:pStyle w:val="6"/>
        <w:tabs>
          <w:tab w:val="left" w:pos="5103"/>
        </w:tabs>
        <w:spacing w:before="0"/>
        <w:ind w:left="0"/>
        <w:jc w:val="left"/>
        <w:rPr>
          <w:rFonts w:ascii="Times New Roman" w:hAnsi="Times New Roman" w:cs="Times New Roman"/>
          <w:sz w:val="22"/>
          <w:szCs w:val="22"/>
        </w:rPr>
      </w:pPr>
      <w:r w:rsidRPr="00C36874">
        <w:rPr>
          <w:rFonts w:ascii="Times New Roman" w:hAnsi="Times New Roman" w:cs="Times New Roman"/>
          <w:sz w:val="22"/>
          <w:szCs w:val="22"/>
        </w:rPr>
        <w:t>Teva Pharma B.V.</w:t>
      </w:r>
    </w:p>
    <w:p w14:paraId="3E6B7CA3" w14:textId="77777777" w:rsidR="000C3AA5" w:rsidRPr="00C36874" w:rsidRDefault="000C3AA5" w:rsidP="000C3AA5">
      <w:pPr>
        <w:pStyle w:val="6"/>
        <w:tabs>
          <w:tab w:val="left" w:pos="5103"/>
        </w:tabs>
        <w:spacing w:before="0"/>
        <w:ind w:left="0"/>
        <w:jc w:val="left"/>
        <w:rPr>
          <w:rFonts w:ascii="Times New Roman" w:hAnsi="Times New Roman" w:cs="Times New Roman"/>
          <w:sz w:val="22"/>
          <w:szCs w:val="22"/>
        </w:rPr>
      </w:pPr>
      <w:r w:rsidRPr="00C36874">
        <w:rPr>
          <w:rFonts w:ascii="Times New Roman" w:hAnsi="Times New Roman" w:cs="Times New Roman"/>
          <w:sz w:val="22"/>
          <w:szCs w:val="22"/>
        </w:rPr>
        <w:t>Swensweg 5</w:t>
      </w:r>
    </w:p>
    <w:p w14:paraId="3C994A83" w14:textId="77777777" w:rsidR="000C3AA5" w:rsidRPr="00C36874" w:rsidRDefault="000C3AA5" w:rsidP="000C3AA5">
      <w:pPr>
        <w:pStyle w:val="6"/>
        <w:tabs>
          <w:tab w:val="left" w:pos="5103"/>
        </w:tabs>
        <w:spacing w:before="0"/>
        <w:ind w:left="0"/>
        <w:jc w:val="left"/>
        <w:rPr>
          <w:rFonts w:ascii="Times New Roman" w:hAnsi="Times New Roman" w:cs="Times New Roman"/>
          <w:sz w:val="22"/>
          <w:szCs w:val="22"/>
        </w:rPr>
      </w:pPr>
      <w:r w:rsidRPr="00C36874">
        <w:rPr>
          <w:rFonts w:ascii="Times New Roman" w:hAnsi="Times New Roman" w:cs="Times New Roman"/>
          <w:sz w:val="22"/>
          <w:szCs w:val="22"/>
        </w:rPr>
        <w:t>2031 GA Haarlem</w:t>
      </w:r>
    </w:p>
    <w:p w14:paraId="5FCC6080" w14:textId="77777777" w:rsidR="000C3AA5" w:rsidRPr="00B20793" w:rsidRDefault="000C3AA5" w:rsidP="000C3AA5">
      <w:pPr>
        <w:pStyle w:val="6"/>
        <w:tabs>
          <w:tab w:val="left" w:pos="5103"/>
        </w:tabs>
        <w:spacing w:before="0"/>
        <w:ind w:left="0"/>
        <w:jc w:val="left"/>
        <w:rPr>
          <w:rFonts w:ascii="Times New Roman" w:hAnsi="Times New Roman" w:cs="Times New Roman"/>
          <w:sz w:val="22"/>
          <w:szCs w:val="22"/>
        </w:rPr>
      </w:pPr>
      <w:r w:rsidRPr="00C36874">
        <w:rPr>
          <w:rFonts w:ascii="Times New Roman" w:hAnsi="Times New Roman" w:cs="Times New Roman"/>
          <w:sz w:val="22"/>
          <w:szCs w:val="22"/>
        </w:rPr>
        <w:t>Nyderlandai</w:t>
      </w:r>
    </w:p>
    <w:p w14:paraId="3E9EF155" w14:textId="77777777" w:rsidR="00CD24F6" w:rsidRDefault="00CD24F6" w:rsidP="00CD24F6">
      <w:pPr>
        <w:rPr>
          <w:lang w:eastAsia="lt-LT"/>
        </w:rPr>
      </w:pPr>
    </w:p>
    <w:p w14:paraId="729D13C1" w14:textId="77777777" w:rsidR="00BA4136" w:rsidRPr="00EF52F8" w:rsidRDefault="00BA4136" w:rsidP="00F90033">
      <w:pPr>
        <w:rPr>
          <w:i/>
          <w:sz w:val="22"/>
          <w:szCs w:val="22"/>
        </w:rPr>
      </w:pPr>
      <w:r w:rsidRPr="00EF52F8">
        <w:rPr>
          <w:i/>
          <w:sz w:val="22"/>
          <w:szCs w:val="22"/>
        </w:rPr>
        <w:t>Gamintojas</w:t>
      </w:r>
    </w:p>
    <w:p w14:paraId="0F0BD711" w14:textId="77777777" w:rsidR="00CD24F6" w:rsidRDefault="005B6CC6" w:rsidP="00F90033">
      <w:pPr>
        <w:rPr>
          <w:sz w:val="22"/>
          <w:szCs w:val="22"/>
        </w:rPr>
      </w:pPr>
      <w:r w:rsidRPr="005B6CC6">
        <w:rPr>
          <w:sz w:val="22"/>
          <w:szCs w:val="22"/>
        </w:rPr>
        <w:t>Teva Operations Poland Sp. z.o.o</w:t>
      </w:r>
    </w:p>
    <w:p w14:paraId="544655B5" w14:textId="77777777" w:rsidR="005B6CC6" w:rsidRDefault="005B6CC6" w:rsidP="00F90033">
      <w:pPr>
        <w:rPr>
          <w:sz w:val="22"/>
          <w:szCs w:val="22"/>
        </w:rPr>
      </w:pPr>
      <w:r>
        <w:rPr>
          <w:sz w:val="22"/>
          <w:szCs w:val="22"/>
        </w:rPr>
        <w:t>ul. Mogilska 80</w:t>
      </w:r>
    </w:p>
    <w:p w14:paraId="2952D2E1" w14:textId="77777777" w:rsidR="005B6CC6" w:rsidRDefault="005B6CC6" w:rsidP="00F90033">
      <w:pPr>
        <w:rPr>
          <w:sz w:val="22"/>
          <w:szCs w:val="22"/>
        </w:rPr>
      </w:pPr>
      <w:r>
        <w:rPr>
          <w:sz w:val="22"/>
          <w:szCs w:val="22"/>
        </w:rPr>
        <w:t xml:space="preserve">31-546 </w:t>
      </w:r>
      <w:r w:rsidRPr="005B6CC6">
        <w:rPr>
          <w:sz w:val="22"/>
          <w:szCs w:val="22"/>
        </w:rPr>
        <w:t>Kraków</w:t>
      </w:r>
    </w:p>
    <w:p w14:paraId="6970B835" w14:textId="77777777" w:rsidR="005B6CC6" w:rsidRDefault="005B6CC6" w:rsidP="00F90033">
      <w:pPr>
        <w:rPr>
          <w:sz w:val="22"/>
          <w:szCs w:val="22"/>
        </w:rPr>
      </w:pPr>
      <w:r>
        <w:rPr>
          <w:sz w:val="22"/>
          <w:szCs w:val="22"/>
        </w:rPr>
        <w:t>Lenkija</w:t>
      </w:r>
    </w:p>
    <w:p w14:paraId="2457CB7B" w14:textId="77777777" w:rsidR="005B6CC6" w:rsidRDefault="005B6CC6" w:rsidP="00F90033">
      <w:pPr>
        <w:rPr>
          <w:sz w:val="22"/>
          <w:szCs w:val="22"/>
        </w:rPr>
      </w:pPr>
    </w:p>
    <w:p w14:paraId="5725FBAF" w14:textId="77777777" w:rsidR="005B6CC6" w:rsidRDefault="005B6CC6" w:rsidP="00F90033">
      <w:pPr>
        <w:rPr>
          <w:sz w:val="22"/>
          <w:szCs w:val="22"/>
        </w:rPr>
      </w:pPr>
      <w:r>
        <w:rPr>
          <w:sz w:val="22"/>
          <w:szCs w:val="22"/>
        </w:rPr>
        <w:t>arba</w:t>
      </w:r>
    </w:p>
    <w:p w14:paraId="673545C8" w14:textId="77777777" w:rsidR="005B6CC6" w:rsidRDefault="005B6CC6" w:rsidP="00F90033">
      <w:pPr>
        <w:rPr>
          <w:sz w:val="22"/>
          <w:szCs w:val="22"/>
        </w:rPr>
      </w:pPr>
    </w:p>
    <w:p w14:paraId="01C3085D" w14:textId="77777777" w:rsidR="005B6CC6" w:rsidRDefault="005B6CC6" w:rsidP="00F90033">
      <w:pPr>
        <w:rPr>
          <w:sz w:val="22"/>
          <w:szCs w:val="22"/>
        </w:rPr>
      </w:pPr>
      <w:r w:rsidRPr="005B6CC6">
        <w:rPr>
          <w:sz w:val="22"/>
          <w:szCs w:val="22"/>
        </w:rPr>
        <w:t>PLIVA Hrvatska d.o.o. (PLIVA Croatia Ltd.)</w:t>
      </w:r>
    </w:p>
    <w:p w14:paraId="3224912E" w14:textId="77777777" w:rsidR="005B6CC6" w:rsidRDefault="005B6CC6" w:rsidP="00F90033">
      <w:pPr>
        <w:rPr>
          <w:sz w:val="22"/>
          <w:szCs w:val="22"/>
        </w:rPr>
      </w:pPr>
      <w:r w:rsidRPr="005B6CC6">
        <w:rPr>
          <w:sz w:val="22"/>
          <w:szCs w:val="22"/>
        </w:rPr>
        <w:t>Prilaz baruna Filipovića 25</w:t>
      </w:r>
    </w:p>
    <w:p w14:paraId="3FE270CC" w14:textId="77777777" w:rsidR="005B6CC6" w:rsidRDefault="005B6CC6" w:rsidP="00F90033">
      <w:pPr>
        <w:rPr>
          <w:sz w:val="22"/>
          <w:szCs w:val="22"/>
        </w:rPr>
      </w:pPr>
      <w:r>
        <w:rPr>
          <w:sz w:val="22"/>
          <w:szCs w:val="22"/>
        </w:rPr>
        <w:t>10000 Zagreb</w:t>
      </w:r>
    </w:p>
    <w:p w14:paraId="6D0E1FD8" w14:textId="77777777" w:rsidR="005B6CC6" w:rsidRDefault="005B6CC6" w:rsidP="00F90033">
      <w:pPr>
        <w:rPr>
          <w:sz w:val="22"/>
          <w:szCs w:val="22"/>
        </w:rPr>
      </w:pPr>
      <w:r>
        <w:rPr>
          <w:sz w:val="22"/>
          <w:szCs w:val="22"/>
        </w:rPr>
        <w:t xml:space="preserve">Kroatija </w:t>
      </w:r>
    </w:p>
    <w:p w14:paraId="51E88439" w14:textId="77777777" w:rsidR="005B6CC6" w:rsidRPr="00EF52F8" w:rsidRDefault="005B6CC6" w:rsidP="00F90033">
      <w:pPr>
        <w:rPr>
          <w:sz w:val="22"/>
          <w:szCs w:val="22"/>
        </w:rPr>
      </w:pPr>
    </w:p>
    <w:p w14:paraId="60256821" w14:textId="77777777" w:rsidR="00BA4136" w:rsidRPr="00EF52F8" w:rsidRDefault="00BA4136" w:rsidP="00F90033">
      <w:pPr>
        <w:rPr>
          <w:sz w:val="22"/>
          <w:szCs w:val="22"/>
        </w:rPr>
      </w:pPr>
      <w:r w:rsidRPr="00EF52F8">
        <w:rPr>
          <w:sz w:val="22"/>
          <w:szCs w:val="22"/>
        </w:rPr>
        <w:t>Jeigu apie šį vaistą norite sužinoti daugiau, kreipkitės į vietinį registruotojo atstovą.</w:t>
      </w:r>
    </w:p>
    <w:p w14:paraId="1618A9A2" w14:textId="77777777" w:rsidR="00BA4136" w:rsidRPr="00EF52F8" w:rsidRDefault="00BA4136" w:rsidP="00F90033">
      <w:pPr>
        <w:rPr>
          <w:sz w:val="22"/>
          <w:szCs w:val="22"/>
        </w:rPr>
      </w:pPr>
    </w:p>
    <w:p w14:paraId="4B30780E" w14:textId="77777777" w:rsidR="00CD24F6" w:rsidRDefault="00CD24F6" w:rsidP="006D58D1">
      <w:pPr>
        <w:rPr>
          <w:rFonts w:eastAsia="Calibri"/>
          <w:sz w:val="22"/>
          <w:szCs w:val="22"/>
        </w:rPr>
      </w:pPr>
      <w:r>
        <w:rPr>
          <w:rFonts w:eastAsia="Calibri"/>
          <w:sz w:val="22"/>
          <w:szCs w:val="22"/>
        </w:rPr>
        <w:t xml:space="preserve">UAB </w:t>
      </w:r>
      <w:r w:rsidR="006D58D1">
        <w:rPr>
          <w:rFonts w:eastAsia="Calibri"/>
          <w:sz w:val="22"/>
          <w:szCs w:val="22"/>
        </w:rPr>
        <w:t>Teva Baltics</w:t>
      </w:r>
    </w:p>
    <w:p w14:paraId="1D7A8083" w14:textId="77777777" w:rsidR="00CD24F6" w:rsidRDefault="005B6CC6" w:rsidP="00CD24F6">
      <w:pPr>
        <w:rPr>
          <w:rFonts w:eastAsia="Calibri"/>
          <w:sz w:val="22"/>
          <w:szCs w:val="22"/>
        </w:rPr>
      </w:pPr>
      <w:r>
        <w:rPr>
          <w:rFonts w:eastAsia="Calibri"/>
          <w:sz w:val="22"/>
          <w:szCs w:val="22"/>
        </w:rPr>
        <w:t>Molėtų pl. 5</w:t>
      </w:r>
    </w:p>
    <w:p w14:paraId="7FA0E9BE" w14:textId="77777777" w:rsidR="00CD24F6" w:rsidRDefault="005B6CC6" w:rsidP="00CD24F6">
      <w:pPr>
        <w:rPr>
          <w:rFonts w:eastAsia="Calibri"/>
          <w:sz w:val="22"/>
          <w:szCs w:val="22"/>
        </w:rPr>
      </w:pPr>
      <w:r>
        <w:rPr>
          <w:rFonts w:eastAsia="Calibri"/>
          <w:sz w:val="22"/>
          <w:szCs w:val="22"/>
        </w:rPr>
        <w:t>LT-08409</w:t>
      </w:r>
      <w:r w:rsidR="00CD24F6">
        <w:rPr>
          <w:rFonts w:eastAsia="Calibri"/>
          <w:sz w:val="22"/>
          <w:szCs w:val="22"/>
        </w:rPr>
        <w:t xml:space="preserve"> Vilnius,</w:t>
      </w:r>
    </w:p>
    <w:p w14:paraId="5B341B27" w14:textId="77777777" w:rsidR="00CD24F6" w:rsidRDefault="00CD24F6" w:rsidP="00CD24F6">
      <w:pPr>
        <w:rPr>
          <w:rFonts w:eastAsia="Calibri"/>
          <w:sz w:val="22"/>
          <w:szCs w:val="22"/>
        </w:rPr>
      </w:pPr>
      <w:r>
        <w:rPr>
          <w:rFonts w:eastAsia="Calibri"/>
          <w:sz w:val="22"/>
          <w:szCs w:val="22"/>
        </w:rPr>
        <w:t>Tel:+370 5 266 02 03</w:t>
      </w:r>
    </w:p>
    <w:p w14:paraId="79028E31" w14:textId="77777777" w:rsidR="00BA4136" w:rsidRPr="00EF52F8" w:rsidRDefault="00BA4136" w:rsidP="00F90033">
      <w:pPr>
        <w:ind w:left="567" w:hanging="567"/>
        <w:rPr>
          <w:sz w:val="22"/>
          <w:szCs w:val="22"/>
        </w:rPr>
      </w:pPr>
    </w:p>
    <w:p w14:paraId="7215E4A2" w14:textId="77777777" w:rsidR="00526B58" w:rsidRDefault="00526B58" w:rsidP="00526B58">
      <w:pPr>
        <w:numPr>
          <w:ilvl w:val="12"/>
          <w:numId w:val="0"/>
        </w:numPr>
        <w:tabs>
          <w:tab w:val="left" w:pos="567"/>
        </w:tabs>
        <w:spacing w:line="260" w:lineRule="exact"/>
        <w:ind w:right="-2"/>
        <w:rPr>
          <w:snapToGrid w:val="0"/>
          <w:sz w:val="22"/>
        </w:rPr>
      </w:pPr>
      <w:r w:rsidRPr="00526B58">
        <w:rPr>
          <w:b/>
          <w:snapToGrid w:val="0"/>
          <w:sz w:val="22"/>
        </w:rPr>
        <w:lastRenderedPageBreak/>
        <w:t>Šis vaistas EEE valstybėse narėse registruotas tokiais pavadinimais</w:t>
      </w:r>
      <w:r>
        <w:rPr>
          <w:snapToGrid w:val="0"/>
          <w:sz w:val="22"/>
        </w:rPr>
        <w:t>:</w:t>
      </w:r>
    </w:p>
    <w:p w14:paraId="4CF11E5A" w14:textId="77777777" w:rsidR="0059375D" w:rsidRDefault="0059375D" w:rsidP="00B01D29">
      <w:pPr>
        <w:numPr>
          <w:ilvl w:val="12"/>
          <w:numId w:val="0"/>
        </w:numPr>
        <w:tabs>
          <w:tab w:val="left" w:pos="1418"/>
        </w:tabs>
        <w:spacing w:line="260" w:lineRule="exact"/>
        <w:ind w:right="-2"/>
        <w:rPr>
          <w:snapToGrid w:val="0"/>
          <w:sz w:val="22"/>
        </w:rPr>
      </w:pPr>
      <w:r>
        <w:rPr>
          <w:snapToGrid w:val="0"/>
          <w:sz w:val="22"/>
        </w:rPr>
        <w:t>Ispanija</w:t>
      </w:r>
      <w:r>
        <w:rPr>
          <w:snapToGrid w:val="0"/>
          <w:sz w:val="22"/>
        </w:rPr>
        <w:tab/>
      </w:r>
      <w:r w:rsidRPr="0059375D">
        <w:rPr>
          <w:snapToGrid w:val="0"/>
          <w:sz w:val="22"/>
        </w:rPr>
        <w:t>Azitromicina Teva 250 &amp; 500</w:t>
      </w:r>
      <w:r>
        <w:rPr>
          <w:snapToGrid w:val="0"/>
          <w:sz w:val="22"/>
        </w:rPr>
        <w:t xml:space="preserve"> </w:t>
      </w:r>
      <w:r w:rsidRPr="0059375D">
        <w:rPr>
          <w:snapToGrid w:val="0"/>
          <w:sz w:val="22"/>
        </w:rPr>
        <w:t>mg comprimidos dispersables</w:t>
      </w:r>
    </w:p>
    <w:p w14:paraId="59263424" w14:textId="77777777" w:rsidR="00F863F1" w:rsidRDefault="00F863F1" w:rsidP="00B01D29">
      <w:pPr>
        <w:numPr>
          <w:ilvl w:val="12"/>
          <w:numId w:val="0"/>
        </w:numPr>
        <w:tabs>
          <w:tab w:val="left" w:pos="1418"/>
        </w:tabs>
        <w:spacing w:line="260" w:lineRule="exact"/>
        <w:ind w:right="-2"/>
        <w:rPr>
          <w:snapToGrid w:val="0"/>
          <w:sz w:val="22"/>
        </w:rPr>
      </w:pPr>
      <w:r>
        <w:rPr>
          <w:snapToGrid w:val="0"/>
          <w:sz w:val="22"/>
        </w:rPr>
        <w:t>Latvija</w:t>
      </w:r>
      <w:r>
        <w:rPr>
          <w:snapToGrid w:val="0"/>
          <w:sz w:val="22"/>
        </w:rPr>
        <w:tab/>
        <w:t xml:space="preserve">Azithromycin Teva 250 mg &amp; </w:t>
      </w:r>
      <w:r w:rsidRPr="00F863F1">
        <w:rPr>
          <w:snapToGrid w:val="0"/>
          <w:sz w:val="22"/>
        </w:rPr>
        <w:t>500 mg disperēģējamās tabletes</w:t>
      </w:r>
    </w:p>
    <w:p w14:paraId="29AB33ED" w14:textId="77777777" w:rsidR="002C4EBF" w:rsidRDefault="002C4EBF" w:rsidP="00B01D29">
      <w:pPr>
        <w:numPr>
          <w:ilvl w:val="12"/>
          <w:numId w:val="0"/>
        </w:numPr>
        <w:tabs>
          <w:tab w:val="left" w:pos="1418"/>
        </w:tabs>
        <w:spacing w:line="260" w:lineRule="exact"/>
        <w:ind w:right="-2"/>
        <w:rPr>
          <w:snapToGrid w:val="0"/>
          <w:sz w:val="22"/>
        </w:rPr>
      </w:pPr>
      <w:r w:rsidRPr="002C4EBF">
        <w:rPr>
          <w:snapToGrid w:val="0"/>
          <w:sz w:val="22"/>
        </w:rPr>
        <w:t>Lenkija</w:t>
      </w:r>
      <w:r w:rsidRPr="002C4EBF">
        <w:rPr>
          <w:snapToGrid w:val="0"/>
          <w:sz w:val="22"/>
        </w:rPr>
        <w:tab/>
        <w:t>Sumamed</w:t>
      </w:r>
    </w:p>
    <w:p w14:paraId="27F3E5B0" w14:textId="15D9E5D1" w:rsidR="00F863F1" w:rsidRDefault="00F863F1" w:rsidP="00DB6801">
      <w:pPr>
        <w:numPr>
          <w:ilvl w:val="12"/>
          <w:numId w:val="0"/>
        </w:numPr>
        <w:tabs>
          <w:tab w:val="left" w:pos="1418"/>
        </w:tabs>
        <w:spacing w:line="260" w:lineRule="exact"/>
        <w:ind w:right="-2"/>
        <w:rPr>
          <w:snapToGrid w:val="0"/>
          <w:sz w:val="22"/>
        </w:rPr>
      </w:pPr>
      <w:r>
        <w:rPr>
          <w:snapToGrid w:val="0"/>
          <w:sz w:val="22"/>
        </w:rPr>
        <w:t>Portugalija</w:t>
      </w:r>
      <w:r>
        <w:rPr>
          <w:snapToGrid w:val="0"/>
          <w:sz w:val="22"/>
        </w:rPr>
        <w:tab/>
      </w:r>
      <w:r w:rsidR="00DB6801">
        <w:rPr>
          <w:snapToGrid w:val="0"/>
          <w:sz w:val="22"/>
        </w:rPr>
        <w:t>Sumamed</w:t>
      </w:r>
    </w:p>
    <w:p w14:paraId="52BF5B91" w14:textId="77777777" w:rsidR="002C4EBF" w:rsidRPr="002C4EBF" w:rsidRDefault="002C4EBF" w:rsidP="002C4EBF">
      <w:pPr>
        <w:numPr>
          <w:ilvl w:val="12"/>
          <w:numId w:val="0"/>
        </w:numPr>
        <w:tabs>
          <w:tab w:val="left" w:pos="1418"/>
        </w:tabs>
        <w:spacing w:line="260" w:lineRule="exact"/>
        <w:ind w:right="-2"/>
        <w:rPr>
          <w:snapToGrid w:val="0"/>
          <w:sz w:val="22"/>
        </w:rPr>
      </w:pPr>
      <w:r w:rsidRPr="002C4EBF">
        <w:rPr>
          <w:snapToGrid w:val="0"/>
          <w:sz w:val="22"/>
        </w:rPr>
        <w:t>Vengrija</w:t>
      </w:r>
      <w:r w:rsidRPr="002C4EBF">
        <w:rPr>
          <w:snapToGrid w:val="0"/>
          <w:sz w:val="22"/>
        </w:rPr>
        <w:tab/>
        <w:t>Sumamed 250 mg, 500 mg &amp; 1000 mg diszpergálódó tabletta</w:t>
      </w:r>
    </w:p>
    <w:p w14:paraId="1228A039" w14:textId="77777777" w:rsidR="002C4EBF" w:rsidRPr="00526B58" w:rsidRDefault="002C4EBF" w:rsidP="00B01D29">
      <w:pPr>
        <w:numPr>
          <w:ilvl w:val="12"/>
          <w:numId w:val="0"/>
        </w:numPr>
        <w:tabs>
          <w:tab w:val="left" w:pos="1418"/>
        </w:tabs>
        <w:spacing w:line="260" w:lineRule="exact"/>
        <w:ind w:right="-2"/>
        <w:rPr>
          <w:snapToGrid w:val="0"/>
          <w:sz w:val="22"/>
        </w:rPr>
      </w:pPr>
    </w:p>
    <w:p w14:paraId="3B975651" w14:textId="77777777" w:rsidR="00526B58" w:rsidRDefault="00526B58" w:rsidP="00F90033">
      <w:pPr>
        <w:rPr>
          <w:b/>
          <w:bCs/>
          <w:sz w:val="22"/>
          <w:szCs w:val="22"/>
        </w:rPr>
      </w:pPr>
    </w:p>
    <w:p w14:paraId="37D73053" w14:textId="6352429D" w:rsidR="00BA4136" w:rsidRPr="00046D55" w:rsidRDefault="00BA4136" w:rsidP="00DB6801">
      <w:pPr>
        <w:rPr>
          <w:b/>
          <w:sz w:val="22"/>
          <w:szCs w:val="22"/>
        </w:rPr>
      </w:pPr>
      <w:r w:rsidRPr="00046D55">
        <w:rPr>
          <w:b/>
          <w:bCs/>
          <w:sz w:val="22"/>
          <w:szCs w:val="22"/>
        </w:rPr>
        <w:t>Šis pakuotės lapelis paskutinį kartą peržiūrėtas</w:t>
      </w:r>
      <w:r w:rsidR="00765A1F">
        <w:rPr>
          <w:b/>
          <w:bCs/>
          <w:sz w:val="22"/>
          <w:szCs w:val="22"/>
        </w:rPr>
        <w:t xml:space="preserve"> 2019-12-11</w:t>
      </w:r>
      <w:r w:rsidR="00653030">
        <w:rPr>
          <w:b/>
          <w:bCs/>
          <w:sz w:val="22"/>
          <w:szCs w:val="22"/>
        </w:rPr>
        <w:t>.</w:t>
      </w:r>
    </w:p>
    <w:p w14:paraId="5565C441" w14:textId="77777777" w:rsidR="00B436B0" w:rsidRDefault="00B436B0" w:rsidP="00F90033">
      <w:pPr>
        <w:rPr>
          <w:b/>
          <w:bCs/>
          <w:sz w:val="22"/>
          <w:szCs w:val="22"/>
        </w:rPr>
      </w:pPr>
    </w:p>
    <w:p w14:paraId="3C26E53A" w14:textId="77777777" w:rsidR="00046D55" w:rsidRPr="00EF52F8" w:rsidRDefault="00046D55" w:rsidP="00F90033">
      <w:pPr>
        <w:rPr>
          <w:b/>
          <w:bCs/>
          <w:sz w:val="22"/>
          <w:szCs w:val="22"/>
        </w:rPr>
      </w:pPr>
    </w:p>
    <w:p w14:paraId="3B34C653" w14:textId="77777777" w:rsidR="00BA4136" w:rsidRDefault="00BA4136" w:rsidP="00653030">
      <w:pPr>
        <w:numPr>
          <w:ilvl w:val="12"/>
          <w:numId w:val="0"/>
        </w:numPr>
        <w:ind w:right="-2"/>
        <w:rPr>
          <w:sz w:val="22"/>
          <w:szCs w:val="22"/>
        </w:rPr>
      </w:pPr>
      <w:r w:rsidRPr="00EF52F8">
        <w:rPr>
          <w:sz w:val="22"/>
          <w:szCs w:val="22"/>
        </w:rPr>
        <w:t>Išsami informacija apie šį vaistą pateikiama Valstybinės vaistų kontrolės tarnybos prie Lietuvos Respublikos sveikatos apsaugos ministerijos tinklalapyje</w:t>
      </w:r>
      <w:r w:rsidRPr="00EF52F8">
        <w:rPr>
          <w:i/>
          <w:sz w:val="22"/>
          <w:szCs w:val="22"/>
        </w:rPr>
        <w:t xml:space="preserve"> </w:t>
      </w:r>
      <w:hyperlink r:id="rId17" w:history="1">
        <w:r w:rsidRPr="00EF52F8">
          <w:rPr>
            <w:rStyle w:val="Hipersaitas"/>
            <w:rFonts w:eastAsia="SimSun"/>
            <w:sz w:val="22"/>
            <w:szCs w:val="22"/>
          </w:rPr>
          <w:t>http://www.vvkt.lt/</w:t>
        </w:r>
      </w:hyperlink>
      <w:r w:rsidRPr="00EF52F8">
        <w:rPr>
          <w:sz w:val="22"/>
          <w:szCs w:val="22"/>
        </w:rPr>
        <w:t>.</w:t>
      </w:r>
    </w:p>
    <w:p w14:paraId="72A93956" w14:textId="77777777" w:rsidR="00255712" w:rsidRPr="00765A1F" w:rsidRDefault="00255712" w:rsidP="00765A1F">
      <w:pPr>
        <w:numPr>
          <w:ilvl w:val="12"/>
          <w:numId w:val="0"/>
        </w:numPr>
        <w:ind w:right="-2"/>
        <w:rPr>
          <w:sz w:val="22"/>
        </w:rPr>
      </w:pPr>
    </w:p>
    <w:sectPr w:rsidR="00255712" w:rsidRPr="00765A1F" w:rsidSect="00022428">
      <w:type w:val="continuous"/>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F8EC3" w14:textId="77777777" w:rsidR="00746CF6" w:rsidRDefault="00746CF6">
      <w:r>
        <w:separator/>
      </w:r>
    </w:p>
  </w:endnote>
  <w:endnote w:type="continuationSeparator" w:id="0">
    <w:p w14:paraId="2C82B5D3" w14:textId="77777777" w:rsidR="00746CF6" w:rsidRDefault="00746CF6">
      <w:r>
        <w:continuationSeparator/>
      </w:r>
    </w:p>
  </w:endnote>
  <w:endnote w:type="continuationNotice" w:id="1">
    <w:p w14:paraId="0EE5C4A4" w14:textId="77777777" w:rsidR="00746CF6" w:rsidRDefault="00746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99A9E" w14:textId="77B874DB" w:rsidR="00C621BF" w:rsidRDefault="00C621BF" w:rsidP="00FD2B93">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1F59">
      <w:rPr>
        <w:rStyle w:val="Puslapionumeris"/>
        <w:noProof/>
      </w:rPr>
      <w:t>17</w:t>
    </w:r>
    <w:r>
      <w:rPr>
        <w:rStyle w:val="Puslapionumeris"/>
      </w:rPr>
      <w:fldChar w:fldCharType="end"/>
    </w:r>
  </w:p>
  <w:p w14:paraId="487D7B56" w14:textId="77777777" w:rsidR="00C621BF" w:rsidRDefault="00C621BF" w:rsidP="00FD2B9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99D2D" w14:textId="77777777" w:rsidR="00746CF6" w:rsidRDefault="00746CF6">
      <w:r>
        <w:separator/>
      </w:r>
    </w:p>
  </w:footnote>
  <w:footnote w:type="continuationSeparator" w:id="0">
    <w:p w14:paraId="079F56BB" w14:textId="77777777" w:rsidR="00746CF6" w:rsidRDefault="00746CF6">
      <w:r>
        <w:continuationSeparator/>
      </w:r>
    </w:p>
  </w:footnote>
  <w:footnote w:type="continuationNotice" w:id="1">
    <w:p w14:paraId="4ABD2DED" w14:textId="77777777" w:rsidR="00746CF6" w:rsidRDefault="00746C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AC454" w14:textId="77777777" w:rsidR="00746CF6" w:rsidRDefault="00746C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034CE"/>
    <w:multiLevelType w:val="hybridMultilevel"/>
    <w:tmpl w:val="6EF654E6"/>
    <w:lvl w:ilvl="0" w:tplc="77E88290">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E7140"/>
    <w:multiLevelType w:val="hybridMultilevel"/>
    <w:tmpl w:val="C76AA336"/>
    <w:lvl w:ilvl="0" w:tplc="A6C45EB6">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257BB"/>
    <w:multiLevelType w:val="hybridMultilevel"/>
    <w:tmpl w:val="C8725660"/>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32566"/>
    <w:multiLevelType w:val="hybridMultilevel"/>
    <w:tmpl w:val="2736B990"/>
    <w:lvl w:ilvl="0" w:tplc="64848CF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D6322E"/>
    <w:multiLevelType w:val="hybridMultilevel"/>
    <w:tmpl w:val="6006369E"/>
    <w:lvl w:ilvl="0" w:tplc="46F46E56">
      <w:start w:val="2013"/>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BF315B"/>
    <w:multiLevelType w:val="hybridMultilevel"/>
    <w:tmpl w:val="C9DCB1E4"/>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02906"/>
    <w:multiLevelType w:val="hybridMultilevel"/>
    <w:tmpl w:val="0DFA8750"/>
    <w:lvl w:ilvl="0" w:tplc="1A5ECCB8">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D2926"/>
    <w:multiLevelType w:val="hybridMultilevel"/>
    <w:tmpl w:val="AFD4C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80FEF"/>
    <w:multiLevelType w:val="hybridMultilevel"/>
    <w:tmpl w:val="F6F26902"/>
    <w:lvl w:ilvl="0" w:tplc="EF7A9E76">
      <w:start w:val="16"/>
      <w:numFmt w:val="bullet"/>
      <w:pStyle w:val="BT-EMEASMCA"/>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D34E6"/>
    <w:multiLevelType w:val="multilevel"/>
    <w:tmpl w:val="361AF188"/>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1B7E5B33"/>
    <w:multiLevelType w:val="hybridMultilevel"/>
    <w:tmpl w:val="3B60347C"/>
    <w:lvl w:ilvl="0" w:tplc="99944548">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F35D67"/>
    <w:multiLevelType w:val="hybridMultilevel"/>
    <w:tmpl w:val="813E94D8"/>
    <w:lvl w:ilvl="0" w:tplc="5C0CBC76">
      <w:start w:val="3"/>
      <w:numFmt w:val="upp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3" w15:restartNumberingAfterBreak="0">
    <w:nsid w:val="225C5C21"/>
    <w:multiLevelType w:val="hybridMultilevel"/>
    <w:tmpl w:val="E58A8128"/>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165B7"/>
    <w:multiLevelType w:val="hybridMultilevel"/>
    <w:tmpl w:val="C76E6D90"/>
    <w:lvl w:ilvl="0" w:tplc="1A5ECCB8">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B683F"/>
    <w:multiLevelType w:val="multilevel"/>
    <w:tmpl w:val="0B74A36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6" w15:restartNumberingAfterBreak="0">
    <w:nsid w:val="25317084"/>
    <w:multiLevelType w:val="hybridMultilevel"/>
    <w:tmpl w:val="84C85E40"/>
    <w:lvl w:ilvl="0" w:tplc="6CB030DA">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853948"/>
    <w:multiLevelType w:val="hybridMultilevel"/>
    <w:tmpl w:val="27C624F0"/>
    <w:lvl w:ilvl="0" w:tplc="8ABA80AE">
      <w:start w:val="6"/>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1B1BB8"/>
    <w:multiLevelType w:val="hybridMultilevel"/>
    <w:tmpl w:val="64603B70"/>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C40EC"/>
    <w:multiLevelType w:val="multilevel"/>
    <w:tmpl w:val="B082E786"/>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68216A"/>
    <w:multiLevelType w:val="hybridMultilevel"/>
    <w:tmpl w:val="F81845AE"/>
    <w:lvl w:ilvl="0" w:tplc="4D984F6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C82CE4"/>
    <w:multiLevelType w:val="hybridMultilevel"/>
    <w:tmpl w:val="4EBAA9A6"/>
    <w:lvl w:ilvl="0" w:tplc="F8241E64">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0379B0"/>
    <w:multiLevelType w:val="hybridMultilevel"/>
    <w:tmpl w:val="8C507BB4"/>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C7805"/>
    <w:multiLevelType w:val="hybridMultilevel"/>
    <w:tmpl w:val="669000FE"/>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10D44"/>
    <w:multiLevelType w:val="hybridMultilevel"/>
    <w:tmpl w:val="C95EBFEE"/>
    <w:lvl w:ilvl="0" w:tplc="D08C1DB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30E2CCC"/>
    <w:multiLevelType w:val="hybridMultilevel"/>
    <w:tmpl w:val="3AC62430"/>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1E72BE"/>
    <w:multiLevelType w:val="hybridMultilevel"/>
    <w:tmpl w:val="E8A6C694"/>
    <w:lvl w:ilvl="0" w:tplc="DB98F104">
      <w:start w:val="3"/>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67C31"/>
    <w:multiLevelType w:val="hybridMultilevel"/>
    <w:tmpl w:val="90FA7368"/>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96B94"/>
    <w:multiLevelType w:val="hybridMultilevel"/>
    <w:tmpl w:val="3460C1A8"/>
    <w:lvl w:ilvl="0" w:tplc="145C579A">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7A3647"/>
    <w:multiLevelType w:val="hybridMultilevel"/>
    <w:tmpl w:val="61043128"/>
    <w:lvl w:ilvl="0" w:tplc="F91C709A">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CF7E26"/>
    <w:multiLevelType w:val="hybridMultilevel"/>
    <w:tmpl w:val="9ACCF926"/>
    <w:lvl w:ilvl="0" w:tplc="C25600A0">
      <w:start w:val="1"/>
      <w:numFmt w:val="bullet"/>
      <w:lvlText w:val="-"/>
      <w:lvlJc w:val="left"/>
      <w:pPr>
        <w:ind w:left="4188"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3F06BB"/>
    <w:multiLevelType w:val="hybridMultilevel"/>
    <w:tmpl w:val="DA66FCCE"/>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0D665C"/>
    <w:multiLevelType w:val="hybridMultilevel"/>
    <w:tmpl w:val="5E82F924"/>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3541CD"/>
    <w:multiLevelType w:val="hybridMultilevel"/>
    <w:tmpl w:val="1C92803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4F86736"/>
    <w:multiLevelType w:val="hybridMultilevel"/>
    <w:tmpl w:val="E996A55A"/>
    <w:lvl w:ilvl="0" w:tplc="4D78547E">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AF4722"/>
    <w:multiLevelType w:val="hybridMultilevel"/>
    <w:tmpl w:val="C61A8674"/>
    <w:lvl w:ilvl="0" w:tplc="D948303C">
      <w:start w:val="2013"/>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C17446"/>
    <w:multiLevelType w:val="hybridMultilevel"/>
    <w:tmpl w:val="38CA06D4"/>
    <w:lvl w:ilvl="0" w:tplc="2BDCDF8A">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F23630"/>
    <w:multiLevelType w:val="hybridMultilevel"/>
    <w:tmpl w:val="2ED06B84"/>
    <w:lvl w:ilvl="0" w:tplc="DB98F104">
      <w:start w:val="3"/>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1762FB"/>
    <w:multiLevelType w:val="singleLevel"/>
    <w:tmpl w:val="1A5ECCB8"/>
    <w:lvl w:ilvl="0">
      <w:start w:val="6"/>
      <w:numFmt w:val="bullet"/>
      <w:lvlText w:val="-"/>
      <w:lvlJc w:val="left"/>
      <w:pPr>
        <w:tabs>
          <w:tab w:val="num" w:pos="570"/>
        </w:tabs>
        <w:ind w:left="570" w:hanging="570"/>
      </w:pPr>
    </w:lvl>
  </w:abstractNum>
  <w:abstractNum w:abstractNumId="39" w15:restartNumberingAfterBreak="0">
    <w:nsid w:val="71510D58"/>
    <w:multiLevelType w:val="hybridMultilevel"/>
    <w:tmpl w:val="3C1A278A"/>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E6376"/>
    <w:multiLevelType w:val="hybridMultilevel"/>
    <w:tmpl w:val="FBA23E2C"/>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D95391"/>
    <w:multiLevelType w:val="hybridMultilevel"/>
    <w:tmpl w:val="F7644596"/>
    <w:lvl w:ilvl="0" w:tplc="0427000F">
      <w:start w:val="5"/>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75DA0462"/>
    <w:multiLevelType w:val="hybridMultilevel"/>
    <w:tmpl w:val="EA4601B2"/>
    <w:lvl w:ilvl="0" w:tplc="8F0C6CCA">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36605A"/>
    <w:multiLevelType w:val="multilevel"/>
    <w:tmpl w:val="1C9280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7DB85B9E"/>
    <w:multiLevelType w:val="hybridMultilevel"/>
    <w:tmpl w:val="0FFEE8D4"/>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8B7FCF"/>
    <w:multiLevelType w:val="hybridMultilevel"/>
    <w:tmpl w:val="4DF2D316"/>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0"/>
  </w:num>
  <w:num w:numId="3">
    <w:abstractNumId w:val="15"/>
  </w:num>
  <w:num w:numId="4">
    <w:abstractNumId w:val="9"/>
  </w:num>
  <w:num w:numId="5">
    <w:abstractNumId w:val="7"/>
  </w:num>
  <w:num w:numId="6">
    <w:abstractNumId w:val="46"/>
  </w:num>
  <w:num w:numId="7">
    <w:abstractNumId w:val="14"/>
  </w:num>
  <w:num w:numId="8">
    <w:abstractNumId w:val="41"/>
  </w:num>
  <w:num w:numId="9">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5"/>
  </w:num>
  <w:num w:numId="12">
    <w:abstractNumId w:val="35"/>
  </w:num>
  <w:num w:numId="13">
    <w:abstractNumId w:val="33"/>
  </w:num>
  <w:num w:numId="14">
    <w:abstractNumId w:val="19"/>
  </w:num>
  <w:num w:numId="15">
    <w:abstractNumId w:val="29"/>
  </w:num>
  <w:num w:numId="16">
    <w:abstractNumId w:val="8"/>
  </w:num>
  <w:num w:numId="17">
    <w:abstractNumId w:val="26"/>
  </w:num>
  <w:num w:numId="18">
    <w:abstractNumId w:val="37"/>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28"/>
  </w:num>
  <w:num w:numId="21">
    <w:abstractNumId w:val="0"/>
    <w:lvlOverride w:ilvl="0">
      <w:lvl w:ilvl="0">
        <w:start w:val="1"/>
        <w:numFmt w:val="bullet"/>
        <w:lvlText w:val="-"/>
        <w:lvlJc w:val="left"/>
        <w:pPr>
          <w:ind w:left="360" w:hanging="360"/>
        </w:pPr>
      </w:lvl>
    </w:lvlOverride>
  </w:num>
  <w:num w:numId="22">
    <w:abstractNumId w:val="0"/>
    <w:lvlOverride w:ilvl="0">
      <w:lvl w:ilvl="0">
        <w:start w:val="1"/>
        <w:numFmt w:val="bullet"/>
        <w:lvlText w:val="-"/>
        <w:lvlJc w:val="left"/>
        <w:pPr>
          <w:ind w:left="360" w:hanging="360"/>
        </w:pPr>
      </w:lvl>
    </w:lvlOverride>
  </w:num>
  <w:num w:numId="23">
    <w:abstractNumId w:val="34"/>
  </w:num>
  <w:num w:numId="24">
    <w:abstractNumId w:val="1"/>
  </w:num>
  <w:num w:numId="25">
    <w:abstractNumId w:val="20"/>
  </w:num>
  <w:num w:numId="26">
    <w:abstractNumId w:val="2"/>
  </w:num>
  <w:num w:numId="27">
    <w:abstractNumId w:val="16"/>
  </w:num>
  <w:num w:numId="28">
    <w:abstractNumId w:val="36"/>
  </w:num>
  <w:num w:numId="29">
    <w:abstractNumId w:val="21"/>
  </w:num>
  <w:num w:numId="30">
    <w:abstractNumId w:val="42"/>
  </w:num>
  <w:num w:numId="31">
    <w:abstractNumId w:val="11"/>
  </w:num>
  <w:num w:numId="32">
    <w:abstractNumId w:val="17"/>
  </w:num>
  <w:num w:numId="33">
    <w:abstractNumId w:val="43"/>
  </w:num>
  <w:num w:numId="34">
    <w:abstractNumId w:val="24"/>
  </w:num>
  <w:num w:numId="35">
    <w:abstractNumId w:val="44"/>
  </w:num>
  <w:num w:numId="36">
    <w:abstractNumId w:val="4"/>
  </w:num>
  <w:num w:numId="37">
    <w:abstractNumId w:val="13"/>
  </w:num>
  <w:num w:numId="38">
    <w:abstractNumId w:val="30"/>
  </w:num>
  <w:num w:numId="39">
    <w:abstractNumId w:val="27"/>
  </w:num>
  <w:num w:numId="40">
    <w:abstractNumId w:val="45"/>
  </w:num>
  <w:num w:numId="41">
    <w:abstractNumId w:val="32"/>
  </w:num>
  <w:num w:numId="42">
    <w:abstractNumId w:val="22"/>
  </w:num>
  <w:num w:numId="43">
    <w:abstractNumId w:val="18"/>
  </w:num>
  <w:num w:numId="44">
    <w:abstractNumId w:val="23"/>
  </w:num>
  <w:num w:numId="45">
    <w:abstractNumId w:val="6"/>
  </w:num>
  <w:num w:numId="46">
    <w:abstractNumId w:val="3"/>
  </w:num>
  <w:num w:numId="47">
    <w:abstractNumId w:val="31"/>
  </w:num>
  <w:num w:numId="48">
    <w:abstractNumId w:val="25"/>
  </w:num>
  <w:num w:numId="49">
    <w:abstractNumId w:val="40"/>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F0"/>
    <w:rsid w:val="00002C18"/>
    <w:rsid w:val="00006FBF"/>
    <w:rsid w:val="000112AC"/>
    <w:rsid w:val="00014F7F"/>
    <w:rsid w:val="00015D99"/>
    <w:rsid w:val="00021F59"/>
    <w:rsid w:val="00022412"/>
    <w:rsid w:val="00022428"/>
    <w:rsid w:val="000347CC"/>
    <w:rsid w:val="00036F2F"/>
    <w:rsid w:val="0004618E"/>
    <w:rsid w:val="00046CA3"/>
    <w:rsid w:val="00046D55"/>
    <w:rsid w:val="000539D3"/>
    <w:rsid w:val="00055876"/>
    <w:rsid w:val="000646E6"/>
    <w:rsid w:val="0006699C"/>
    <w:rsid w:val="000736D6"/>
    <w:rsid w:val="0007743F"/>
    <w:rsid w:val="0009199A"/>
    <w:rsid w:val="0009629F"/>
    <w:rsid w:val="000A2EA0"/>
    <w:rsid w:val="000A78CB"/>
    <w:rsid w:val="000C3AA5"/>
    <w:rsid w:val="000D4729"/>
    <w:rsid w:val="000E28A2"/>
    <w:rsid w:val="000E4901"/>
    <w:rsid w:val="00102695"/>
    <w:rsid w:val="0010509A"/>
    <w:rsid w:val="00107165"/>
    <w:rsid w:val="00107536"/>
    <w:rsid w:val="00117724"/>
    <w:rsid w:val="00123458"/>
    <w:rsid w:val="001235BA"/>
    <w:rsid w:val="00146D98"/>
    <w:rsid w:val="0015008F"/>
    <w:rsid w:val="00152139"/>
    <w:rsid w:val="0015713B"/>
    <w:rsid w:val="001608A8"/>
    <w:rsid w:val="001645D6"/>
    <w:rsid w:val="00171C80"/>
    <w:rsid w:val="001826D4"/>
    <w:rsid w:val="001A7D5F"/>
    <w:rsid w:val="001B3C6A"/>
    <w:rsid w:val="001B735D"/>
    <w:rsid w:val="001D61F0"/>
    <w:rsid w:val="001F3932"/>
    <w:rsid w:val="001F699F"/>
    <w:rsid w:val="00207850"/>
    <w:rsid w:val="00211414"/>
    <w:rsid w:val="00213E3A"/>
    <w:rsid w:val="00255712"/>
    <w:rsid w:val="00261D0C"/>
    <w:rsid w:val="00263BEA"/>
    <w:rsid w:val="00264A56"/>
    <w:rsid w:val="00265F3C"/>
    <w:rsid w:val="002678EE"/>
    <w:rsid w:val="002716B8"/>
    <w:rsid w:val="00272729"/>
    <w:rsid w:val="00281EB6"/>
    <w:rsid w:val="00291143"/>
    <w:rsid w:val="002A1731"/>
    <w:rsid w:val="002B674F"/>
    <w:rsid w:val="002C4EBF"/>
    <w:rsid w:val="002D1B40"/>
    <w:rsid w:val="002D1EB6"/>
    <w:rsid w:val="002D456B"/>
    <w:rsid w:val="002E344B"/>
    <w:rsid w:val="002F067E"/>
    <w:rsid w:val="002F0BFB"/>
    <w:rsid w:val="002F1DB1"/>
    <w:rsid w:val="002F266E"/>
    <w:rsid w:val="00304357"/>
    <w:rsid w:val="00305DE8"/>
    <w:rsid w:val="00321F46"/>
    <w:rsid w:val="00336792"/>
    <w:rsid w:val="003451A1"/>
    <w:rsid w:val="00346E87"/>
    <w:rsid w:val="00347601"/>
    <w:rsid w:val="00353E52"/>
    <w:rsid w:val="00381776"/>
    <w:rsid w:val="003B314B"/>
    <w:rsid w:val="003B342C"/>
    <w:rsid w:val="003C00CD"/>
    <w:rsid w:val="003D3472"/>
    <w:rsid w:val="003D7703"/>
    <w:rsid w:val="003E737B"/>
    <w:rsid w:val="003F16C2"/>
    <w:rsid w:val="003F4984"/>
    <w:rsid w:val="003F5F94"/>
    <w:rsid w:val="00412BA2"/>
    <w:rsid w:val="00432804"/>
    <w:rsid w:val="00433CC9"/>
    <w:rsid w:val="00434624"/>
    <w:rsid w:val="00446F7A"/>
    <w:rsid w:val="00450906"/>
    <w:rsid w:val="00481372"/>
    <w:rsid w:val="004847B0"/>
    <w:rsid w:val="00491A36"/>
    <w:rsid w:val="004A1EF3"/>
    <w:rsid w:val="004B2456"/>
    <w:rsid w:val="004B53D8"/>
    <w:rsid w:val="004B7E12"/>
    <w:rsid w:val="00513F54"/>
    <w:rsid w:val="005179E5"/>
    <w:rsid w:val="005218D5"/>
    <w:rsid w:val="0052390D"/>
    <w:rsid w:val="00526B58"/>
    <w:rsid w:val="00534E7A"/>
    <w:rsid w:val="005414A2"/>
    <w:rsid w:val="00541C67"/>
    <w:rsid w:val="00551E26"/>
    <w:rsid w:val="00553A9F"/>
    <w:rsid w:val="00557347"/>
    <w:rsid w:val="005716C3"/>
    <w:rsid w:val="0057357D"/>
    <w:rsid w:val="0059293D"/>
    <w:rsid w:val="0059375D"/>
    <w:rsid w:val="00593A39"/>
    <w:rsid w:val="00595EE5"/>
    <w:rsid w:val="005B6CC6"/>
    <w:rsid w:val="005B7CF2"/>
    <w:rsid w:val="005C1B75"/>
    <w:rsid w:val="005D20CA"/>
    <w:rsid w:val="005F5BDD"/>
    <w:rsid w:val="00612FB5"/>
    <w:rsid w:val="00626C7C"/>
    <w:rsid w:val="00627DC8"/>
    <w:rsid w:val="006376D3"/>
    <w:rsid w:val="0064775B"/>
    <w:rsid w:val="00653030"/>
    <w:rsid w:val="00655BA8"/>
    <w:rsid w:val="00671870"/>
    <w:rsid w:val="00671A0D"/>
    <w:rsid w:val="00672D8C"/>
    <w:rsid w:val="00676B85"/>
    <w:rsid w:val="00677480"/>
    <w:rsid w:val="0068454D"/>
    <w:rsid w:val="00685A11"/>
    <w:rsid w:val="00690BB0"/>
    <w:rsid w:val="006A206C"/>
    <w:rsid w:val="006A4C48"/>
    <w:rsid w:val="006C5FEB"/>
    <w:rsid w:val="006C6B8C"/>
    <w:rsid w:val="006D0A34"/>
    <w:rsid w:val="006D2C54"/>
    <w:rsid w:val="006D58D1"/>
    <w:rsid w:val="006E0D9A"/>
    <w:rsid w:val="006E645E"/>
    <w:rsid w:val="006F3F0D"/>
    <w:rsid w:val="006F3FAB"/>
    <w:rsid w:val="006F4E98"/>
    <w:rsid w:val="00711C10"/>
    <w:rsid w:val="0071393F"/>
    <w:rsid w:val="00717135"/>
    <w:rsid w:val="00717152"/>
    <w:rsid w:val="007171A0"/>
    <w:rsid w:val="007173A4"/>
    <w:rsid w:val="00722C19"/>
    <w:rsid w:val="00726D96"/>
    <w:rsid w:val="007311A6"/>
    <w:rsid w:val="007346A5"/>
    <w:rsid w:val="00746CF6"/>
    <w:rsid w:val="007571DF"/>
    <w:rsid w:val="00760836"/>
    <w:rsid w:val="00763BC1"/>
    <w:rsid w:val="00765A1F"/>
    <w:rsid w:val="00766511"/>
    <w:rsid w:val="00767B0B"/>
    <w:rsid w:val="00774CCD"/>
    <w:rsid w:val="00776268"/>
    <w:rsid w:val="00776910"/>
    <w:rsid w:val="007769E4"/>
    <w:rsid w:val="00780EC4"/>
    <w:rsid w:val="007819BA"/>
    <w:rsid w:val="0079344A"/>
    <w:rsid w:val="0079449B"/>
    <w:rsid w:val="007A18F3"/>
    <w:rsid w:val="007A7B27"/>
    <w:rsid w:val="007B2720"/>
    <w:rsid w:val="007B6CCC"/>
    <w:rsid w:val="007B725B"/>
    <w:rsid w:val="007E24F0"/>
    <w:rsid w:val="007E2B50"/>
    <w:rsid w:val="007E45DC"/>
    <w:rsid w:val="007E6EF3"/>
    <w:rsid w:val="007F058D"/>
    <w:rsid w:val="007F2098"/>
    <w:rsid w:val="007F312E"/>
    <w:rsid w:val="00802355"/>
    <w:rsid w:val="008054D0"/>
    <w:rsid w:val="008061A7"/>
    <w:rsid w:val="008103E2"/>
    <w:rsid w:val="00812877"/>
    <w:rsid w:val="008145E4"/>
    <w:rsid w:val="00820505"/>
    <w:rsid w:val="0082211B"/>
    <w:rsid w:val="00823504"/>
    <w:rsid w:val="00832FB7"/>
    <w:rsid w:val="008330D1"/>
    <w:rsid w:val="008425F8"/>
    <w:rsid w:val="008555E2"/>
    <w:rsid w:val="00856AF8"/>
    <w:rsid w:val="0087042E"/>
    <w:rsid w:val="00872A46"/>
    <w:rsid w:val="00876A1D"/>
    <w:rsid w:val="00876E54"/>
    <w:rsid w:val="00883D6E"/>
    <w:rsid w:val="008A5149"/>
    <w:rsid w:val="008A59D8"/>
    <w:rsid w:val="008A5E70"/>
    <w:rsid w:val="008A6DF9"/>
    <w:rsid w:val="008A7D97"/>
    <w:rsid w:val="008B371D"/>
    <w:rsid w:val="008C2422"/>
    <w:rsid w:val="008D43A0"/>
    <w:rsid w:val="008D7830"/>
    <w:rsid w:val="008E2FA2"/>
    <w:rsid w:val="008F4051"/>
    <w:rsid w:val="008F451A"/>
    <w:rsid w:val="009005A2"/>
    <w:rsid w:val="00914407"/>
    <w:rsid w:val="00920CF9"/>
    <w:rsid w:val="00925180"/>
    <w:rsid w:val="00926351"/>
    <w:rsid w:val="009312CE"/>
    <w:rsid w:val="009329A4"/>
    <w:rsid w:val="00944328"/>
    <w:rsid w:val="00944F8F"/>
    <w:rsid w:val="00952729"/>
    <w:rsid w:val="0095356F"/>
    <w:rsid w:val="00980C28"/>
    <w:rsid w:val="009B0EE7"/>
    <w:rsid w:val="009B795D"/>
    <w:rsid w:val="009C23F0"/>
    <w:rsid w:val="009C3DF0"/>
    <w:rsid w:val="009D1B0D"/>
    <w:rsid w:val="009E251A"/>
    <w:rsid w:val="009E5300"/>
    <w:rsid w:val="009E6AD7"/>
    <w:rsid w:val="009E757D"/>
    <w:rsid w:val="009F1619"/>
    <w:rsid w:val="009F4287"/>
    <w:rsid w:val="00A02669"/>
    <w:rsid w:val="00A05380"/>
    <w:rsid w:val="00A154F7"/>
    <w:rsid w:val="00A32BBD"/>
    <w:rsid w:val="00A34C2F"/>
    <w:rsid w:val="00A42D12"/>
    <w:rsid w:val="00A46DBA"/>
    <w:rsid w:val="00A64EA0"/>
    <w:rsid w:val="00A74B9E"/>
    <w:rsid w:val="00A77A8F"/>
    <w:rsid w:val="00A92FC2"/>
    <w:rsid w:val="00A9702F"/>
    <w:rsid w:val="00AA791A"/>
    <w:rsid w:val="00AB3F44"/>
    <w:rsid w:val="00AB6DBE"/>
    <w:rsid w:val="00AB7D52"/>
    <w:rsid w:val="00AC016E"/>
    <w:rsid w:val="00AC6FBE"/>
    <w:rsid w:val="00AC7062"/>
    <w:rsid w:val="00AD4C49"/>
    <w:rsid w:val="00AE3DAA"/>
    <w:rsid w:val="00B01C76"/>
    <w:rsid w:val="00B01D29"/>
    <w:rsid w:val="00B101C8"/>
    <w:rsid w:val="00B175FA"/>
    <w:rsid w:val="00B21594"/>
    <w:rsid w:val="00B23278"/>
    <w:rsid w:val="00B23DE2"/>
    <w:rsid w:val="00B3071D"/>
    <w:rsid w:val="00B32B06"/>
    <w:rsid w:val="00B436B0"/>
    <w:rsid w:val="00B50CC3"/>
    <w:rsid w:val="00B56097"/>
    <w:rsid w:val="00B74784"/>
    <w:rsid w:val="00B80158"/>
    <w:rsid w:val="00B8026D"/>
    <w:rsid w:val="00B831B4"/>
    <w:rsid w:val="00B85211"/>
    <w:rsid w:val="00B85DF3"/>
    <w:rsid w:val="00B86EE7"/>
    <w:rsid w:val="00BA4136"/>
    <w:rsid w:val="00BB04D4"/>
    <w:rsid w:val="00BC6EB2"/>
    <w:rsid w:val="00BD629A"/>
    <w:rsid w:val="00BE4A9F"/>
    <w:rsid w:val="00BF0596"/>
    <w:rsid w:val="00BF4FA1"/>
    <w:rsid w:val="00BF71BB"/>
    <w:rsid w:val="00C01BD4"/>
    <w:rsid w:val="00C36874"/>
    <w:rsid w:val="00C4756A"/>
    <w:rsid w:val="00C47661"/>
    <w:rsid w:val="00C50869"/>
    <w:rsid w:val="00C53771"/>
    <w:rsid w:val="00C53C73"/>
    <w:rsid w:val="00C53D57"/>
    <w:rsid w:val="00C56811"/>
    <w:rsid w:val="00C60296"/>
    <w:rsid w:val="00C615DD"/>
    <w:rsid w:val="00C621BF"/>
    <w:rsid w:val="00C73CBC"/>
    <w:rsid w:val="00C76742"/>
    <w:rsid w:val="00C83133"/>
    <w:rsid w:val="00CA685F"/>
    <w:rsid w:val="00CB0A2B"/>
    <w:rsid w:val="00CB4680"/>
    <w:rsid w:val="00CB48E3"/>
    <w:rsid w:val="00CB6D92"/>
    <w:rsid w:val="00CC794E"/>
    <w:rsid w:val="00CD24F6"/>
    <w:rsid w:val="00CE0C38"/>
    <w:rsid w:val="00CE4F5B"/>
    <w:rsid w:val="00CE7270"/>
    <w:rsid w:val="00CF62FF"/>
    <w:rsid w:val="00D049FC"/>
    <w:rsid w:val="00D10A85"/>
    <w:rsid w:val="00D110BB"/>
    <w:rsid w:val="00D14B6D"/>
    <w:rsid w:val="00D2029A"/>
    <w:rsid w:val="00D37287"/>
    <w:rsid w:val="00D46FD9"/>
    <w:rsid w:val="00D57BD6"/>
    <w:rsid w:val="00D6060E"/>
    <w:rsid w:val="00D7796A"/>
    <w:rsid w:val="00D82F0B"/>
    <w:rsid w:val="00D85C83"/>
    <w:rsid w:val="00D95B10"/>
    <w:rsid w:val="00DA17B5"/>
    <w:rsid w:val="00DA3DC8"/>
    <w:rsid w:val="00DA53B5"/>
    <w:rsid w:val="00DB0E22"/>
    <w:rsid w:val="00DB1054"/>
    <w:rsid w:val="00DB6801"/>
    <w:rsid w:val="00DC5618"/>
    <w:rsid w:val="00DE73FB"/>
    <w:rsid w:val="00DF491B"/>
    <w:rsid w:val="00E043DF"/>
    <w:rsid w:val="00E23A9A"/>
    <w:rsid w:val="00E31F42"/>
    <w:rsid w:val="00E34B57"/>
    <w:rsid w:val="00E60AC2"/>
    <w:rsid w:val="00E62E50"/>
    <w:rsid w:val="00E67E16"/>
    <w:rsid w:val="00E763C5"/>
    <w:rsid w:val="00E7709D"/>
    <w:rsid w:val="00E770F7"/>
    <w:rsid w:val="00E834AB"/>
    <w:rsid w:val="00E861BC"/>
    <w:rsid w:val="00E944DD"/>
    <w:rsid w:val="00EA151A"/>
    <w:rsid w:val="00EA1AE1"/>
    <w:rsid w:val="00EA264B"/>
    <w:rsid w:val="00EB283F"/>
    <w:rsid w:val="00EF18EF"/>
    <w:rsid w:val="00EF52F8"/>
    <w:rsid w:val="00EF598C"/>
    <w:rsid w:val="00F00921"/>
    <w:rsid w:val="00F00CFF"/>
    <w:rsid w:val="00F0698C"/>
    <w:rsid w:val="00F15F9D"/>
    <w:rsid w:val="00F24265"/>
    <w:rsid w:val="00F2618B"/>
    <w:rsid w:val="00F42BCC"/>
    <w:rsid w:val="00F43ECA"/>
    <w:rsid w:val="00F50AD5"/>
    <w:rsid w:val="00F64F14"/>
    <w:rsid w:val="00F80E51"/>
    <w:rsid w:val="00F863F1"/>
    <w:rsid w:val="00F87743"/>
    <w:rsid w:val="00F90033"/>
    <w:rsid w:val="00F918E1"/>
    <w:rsid w:val="00F95BE7"/>
    <w:rsid w:val="00F96C9D"/>
    <w:rsid w:val="00FA2A35"/>
    <w:rsid w:val="00FD2B93"/>
    <w:rsid w:val="00FF0874"/>
    <w:rsid w:val="00FF15E1"/>
    <w:rsid w:val="00FF3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04A7A6D5-4A99-4011-8F5F-394ECD29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6CF6"/>
    <w:rPr>
      <w:rFonts w:ascii="Times New Roman" w:eastAsia="Times New Roman" w:hAnsi="Times New Roman"/>
      <w:lang w:eastAsia="en-US"/>
    </w:rPr>
  </w:style>
  <w:style w:type="paragraph" w:styleId="Antrat1">
    <w:name w:val="heading 1"/>
    <w:basedOn w:val="prastasis"/>
    <w:next w:val="prastasis"/>
    <w:link w:val="Antrat1Diagrama"/>
    <w:qFormat/>
    <w:rsid w:val="001D61F0"/>
    <w:pPr>
      <w:keepNext/>
      <w:keepLines/>
      <w:spacing w:before="480"/>
      <w:outlineLvl w:val="0"/>
    </w:pPr>
    <w:rPr>
      <w:rFonts w:ascii="Cambria" w:eastAsia="Calibri" w:hAnsi="Cambria"/>
      <w:b/>
      <w:bCs/>
      <w:color w:val="365F91"/>
      <w:sz w:val="28"/>
      <w:szCs w:val="28"/>
    </w:rPr>
  </w:style>
  <w:style w:type="paragraph" w:styleId="Antrat2">
    <w:name w:val="heading 2"/>
    <w:basedOn w:val="prastasis"/>
    <w:next w:val="prastasis"/>
    <w:link w:val="Antrat2Diagrama"/>
    <w:qFormat/>
    <w:rsid w:val="001D61F0"/>
    <w:pPr>
      <w:keepNext/>
      <w:keepLines/>
      <w:spacing w:before="200"/>
      <w:outlineLvl w:val="1"/>
    </w:pPr>
    <w:rPr>
      <w:rFonts w:ascii="Cambria" w:eastAsia="Calibri" w:hAnsi="Cambria"/>
      <w:b/>
      <w:bCs/>
      <w:color w:val="4F81BD"/>
      <w:sz w:val="26"/>
      <w:szCs w:val="26"/>
    </w:rPr>
  </w:style>
  <w:style w:type="paragraph" w:styleId="Antrat3">
    <w:name w:val="heading 3"/>
    <w:basedOn w:val="prastasis"/>
    <w:next w:val="prastasis"/>
    <w:link w:val="Antrat3Diagrama"/>
    <w:qFormat/>
    <w:rsid w:val="001D61F0"/>
    <w:pPr>
      <w:keepNext/>
      <w:keepLines/>
      <w:spacing w:before="200"/>
      <w:outlineLvl w:val="2"/>
    </w:pPr>
    <w:rPr>
      <w:rFonts w:ascii="Cambria" w:eastAsia="Calibri" w:hAnsi="Cambria"/>
      <w:b/>
      <w:bCs/>
      <w:color w:val="4F81BD"/>
    </w:rPr>
  </w:style>
  <w:style w:type="paragraph" w:styleId="Antrat4">
    <w:name w:val="heading 4"/>
    <w:basedOn w:val="prastasis"/>
    <w:next w:val="prastasis"/>
    <w:link w:val="Antrat4Diagrama"/>
    <w:qFormat/>
    <w:rsid w:val="00BA4136"/>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D61F0"/>
    <w:rPr>
      <w:rFonts w:ascii="Cambria" w:eastAsia="Calibri" w:hAnsi="Cambria" w:cs="Times New Roman"/>
      <w:b/>
      <w:bCs/>
      <w:color w:val="365F91"/>
      <w:sz w:val="28"/>
      <w:szCs w:val="28"/>
      <w:lang w:val="en-GB"/>
    </w:rPr>
  </w:style>
  <w:style w:type="character" w:customStyle="1" w:styleId="Antrat2Diagrama">
    <w:name w:val="Antraštė 2 Diagrama"/>
    <w:link w:val="Antrat2"/>
    <w:rsid w:val="001D61F0"/>
    <w:rPr>
      <w:rFonts w:ascii="Cambria" w:eastAsia="Calibri" w:hAnsi="Cambria" w:cs="Times New Roman"/>
      <w:b/>
      <w:bCs/>
      <w:color w:val="4F81BD"/>
      <w:sz w:val="26"/>
      <w:szCs w:val="26"/>
      <w:lang w:val="en-GB"/>
    </w:rPr>
  </w:style>
  <w:style w:type="character" w:customStyle="1" w:styleId="Antrat3Diagrama">
    <w:name w:val="Antraštė 3 Diagrama"/>
    <w:link w:val="Antrat3"/>
    <w:rsid w:val="001D61F0"/>
    <w:rPr>
      <w:rFonts w:ascii="Cambria" w:eastAsia="Calibri" w:hAnsi="Cambria" w:cs="Times New Roman"/>
      <w:b/>
      <w:bCs/>
      <w:color w:val="4F81BD"/>
      <w:sz w:val="20"/>
      <w:szCs w:val="20"/>
      <w:lang w:val="en-GB"/>
    </w:rPr>
  </w:style>
  <w:style w:type="character" w:customStyle="1" w:styleId="Antrat4Diagrama">
    <w:name w:val="Antraštė 4 Diagrama"/>
    <w:link w:val="Antrat4"/>
    <w:rsid w:val="00BA4136"/>
    <w:rPr>
      <w:rFonts w:ascii="Times New Roman" w:eastAsia="Times New Roman" w:hAnsi="Times New Roman" w:cs="Times New Roman"/>
      <w:b/>
      <w:bCs/>
      <w:sz w:val="28"/>
      <w:szCs w:val="28"/>
      <w:lang w:val="lt-LT" w:eastAsia="lt-LT"/>
    </w:rPr>
  </w:style>
  <w:style w:type="paragraph" w:styleId="Pagrindinistekstas3">
    <w:name w:val="Body Text 3"/>
    <w:basedOn w:val="prastasis"/>
    <w:link w:val="Pagrindinistekstas3Diagrama"/>
    <w:rsid w:val="001D61F0"/>
    <w:pPr>
      <w:numPr>
        <w:ilvl w:val="12"/>
      </w:numPr>
    </w:pPr>
    <w:rPr>
      <w:sz w:val="22"/>
      <w:szCs w:val="22"/>
    </w:rPr>
  </w:style>
  <w:style w:type="character" w:customStyle="1" w:styleId="Pagrindinistekstas3Diagrama">
    <w:name w:val="Pagrindinis tekstas 3 Diagrama"/>
    <w:link w:val="Pagrindinistekstas3"/>
    <w:rsid w:val="001D61F0"/>
    <w:rPr>
      <w:rFonts w:ascii="Times New Roman" w:eastAsia="Times New Roman" w:hAnsi="Times New Roman" w:cs="Times New Roman"/>
      <w:lang w:val="en-GB"/>
    </w:rPr>
  </w:style>
  <w:style w:type="paragraph" w:styleId="Pagrindiniotekstotrauka3">
    <w:name w:val="Body Text Indent 3"/>
    <w:basedOn w:val="prastasis"/>
    <w:link w:val="Pagrindiniotekstotrauka3Diagrama"/>
    <w:rsid w:val="001D61F0"/>
    <w:pPr>
      <w:ind w:left="567"/>
    </w:pPr>
    <w:rPr>
      <w:sz w:val="22"/>
      <w:szCs w:val="22"/>
    </w:rPr>
  </w:style>
  <w:style w:type="character" w:customStyle="1" w:styleId="Pagrindiniotekstotrauka3Diagrama">
    <w:name w:val="Pagrindinio teksto įtrauka 3 Diagrama"/>
    <w:link w:val="Pagrindiniotekstotrauka3"/>
    <w:rsid w:val="001D61F0"/>
    <w:rPr>
      <w:rFonts w:ascii="Times New Roman" w:eastAsia="Times New Roman" w:hAnsi="Times New Roman" w:cs="Times New Roman"/>
      <w:lang w:val="en-GB"/>
    </w:rPr>
  </w:style>
  <w:style w:type="paragraph" w:customStyle="1" w:styleId="Style3">
    <w:name w:val="Style3"/>
    <w:basedOn w:val="prastasis"/>
    <w:rsid w:val="001D61F0"/>
    <w:pPr>
      <w:tabs>
        <w:tab w:val="left" w:pos="567"/>
      </w:tabs>
      <w:spacing w:before="120"/>
      <w:ind w:left="567"/>
      <w:jc w:val="both"/>
    </w:pPr>
    <w:rPr>
      <w:rFonts w:ascii="Helvetica" w:hAnsi="Helvetica" w:cs="Helvetica"/>
      <w:sz w:val="24"/>
      <w:szCs w:val="24"/>
    </w:rPr>
  </w:style>
  <w:style w:type="paragraph" w:customStyle="1" w:styleId="6">
    <w:name w:val="6"/>
    <w:basedOn w:val="prastasis"/>
    <w:rsid w:val="001D61F0"/>
    <w:pPr>
      <w:spacing w:before="240"/>
      <w:ind w:left="980"/>
      <w:jc w:val="both"/>
    </w:pPr>
    <w:rPr>
      <w:rFonts w:ascii="Times" w:hAnsi="Times" w:cs="Times"/>
    </w:rPr>
  </w:style>
  <w:style w:type="paragraph" w:styleId="Porat">
    <w:name w:val="footer"/>
    <w:basedOn w:val="prastasis"/>
    <w:link w:val="PoratDiagrama"/>
    <w:rsid w:val="001D61F0"/>
    <w:pPr>
      <w:tabs>
        <w:tab w:val="center" w:pos="4986"/>
        <w:tab w:val="right" w:pos="9972"/>
      </w:tabs>
    </w:pPr>
  </w:style>
  <w:style w:type="character" w:customStyle="1" w:styleId="PoratDiagrama">
    <w:name w:val="Poraštė Diagrama"/>
    <w:link w:val="Porat"/>
    <w:rsid w:val="001D61F0"/>
    <w:rPr>
      <w:rFonts w:ascii="Times New Roman" w:eastAsia="Times New Roman" w:hAnsi="Times New Roman" w:cs="Times New Roman"/>
      <w:sz w:val="20"/>
      <w:szCs w:val="20"/>
      <w:lang w:val="en-GB"/>
    </w:rPr>
  </w:style>
  <w:style w:type="character" w:styleId="Puslapionumeris">
    <w:name w:val="page number"/>
    <w:rsid w:val="001D61F0"/>
    <w:rPr>
      <w:rFonts w:cs="Times New Roman"/>
    </w:rPr>
  </w:style>
  <w:style w:type="paragraph" w:customStyle="1" w:styleId="PI-2EMEASMCA">
    <w:name w:val="PI-2 EMEA_SMCA"/>
    <w:basedOn w:val="Antrat3"/>
    <w:autoRedefine/>
    <w:rsid w:val="001D61F0"/>
    <w:pPr>
      <w:tabs>
        <w:tab w:val="left" w:pos="567"/>
      </w:tabs>
      <w:spacing w:before="0"/>
      <w:ind w:left="567" w:hanging="567"/>
    </w:pPr>
    <w:rPr>
      <w:rFonts w:ascii="Times New Roman" w:eastAsia="Times New Roman" w:hAnsi="Times New Roman"/>
      <w:color w:val="auto"/>
      <w:kern w:val="28"/>
      <w:sz w:val="22"/>
      <w:szCs w:val="22"/>
    </w:rPr>
  </w:style>
  <w:style w:type="paragraph" w:customStyle="1" w:styleId="PI-1EMEASMCA">
    <w:name w:val="PI-1 EMEA_SMCA"/>
    <w:basedOn w:val="Antrat2"/>
    <w:autoRedefine/>
    <w:rsid w:val="001D61F0"/>
    <w:pPr>
      <w:keepLines w:val="0"/>
      <w:tabs>
        <w:tab w:val="left" w:pos="567"/>
      </w:tabs>
      <w:spacing w:before="0"/>
      <w:ind w:left="567" w:hanging="567"/>
    </w:pPr>
    <w:rPr>
      <w:rFonts w:ascii="Times New Roman" w:eastAsia="Times New Roman" w:hAnsi="Times New Roman"/>
      <w:color w:val="auto"/>
      <w:sz w:val="22"/>
      <w:szCs w:val="22"/>
    </w:rPr>
  </w:style>
  <w:style w:type="character" w:styleId="Hipersaitas">
    <w:name w:val="Hyperlink"/>
    <w:uiPriority w:val="99"/>
    <w:rsid w:val="001D61F0"/>
    <w:rPr>
      <w:rFonts w:cs="Times New Roman"/>
      <w:color w:val="0000FF"/>
      <w:u w:val="single"/>
    </w:rPr>
  </w:style>
  <w:style w:type="paragraph" w:customStyle="1" w:styleId="BTEMEASMCA">
    <w:name w:val="BT EMEA_SMCA"/>
    <w:basedOn w:val="prastasis"/>
    <w:link w:val="BTEMEASMCAChar"/>
    <w:autoRedefine/>
    <w:rsid w:val="001D61F0"/>
    <w:rPr>
      <w:noProof/>
      <w:sz w:val="22"/>
      <w:szCs w:val="22"/>
    </w:rPr>
  </w:style>
  <w:style w:type="character" w:customStyle="1" w:styleId="BTEMEASMCAChar">
    <w:name w:val="BT EMEA_SMCA Char"/>
    <w:link w:val="BTEMEASMCA"/>
    <w:locked/>
    <w:rsid w:val="001D61F0"/>
    <w:rPr>
      <w:rFonts w:ascii="Times New Roman" w:eastAsia="Times New Roman" w:hAnsi="Times New Roman" w:cs="Times New Roman"/>
      <w:noProof/>
      <w:lang w:val="lt-LT"/>
    </w:rPr>
  </w:style>
  <w:style w:type="paragraph" w:customStyle="1" w:styleId="PI-1labEMEASMCA">
    <w:name w:val="PI-1_lab EMEA_SMCA"/>
    <w:basedOn w:val="prastasis"/>
    <w:link w:val="PI-1labEMEASMCAChar"/>
    <w:autoRedefine/>
    <w:rsid w:val="002D1EB6"/>
    <w:pPr>
      <w:pBdr>
        <w:top w:val="single" w:sz="4" w:space="1" w:color="auto"/>
        <w:left w:val="single" w:sz="4" w:space="4" w:color="auto"/>
        <w:bottom w:val="single" w:sz="4" w:space="1" w:color="auto"/>
        <w:right w:val="single" w:sz="4" w:space="4" w:color="auto"/>
      </w:pBdr>
      <w:ind w:left="567" w:hanging="567"/>
    </w:pPr>
    <w:rPr>
      <w:b/>
      <w:bCs/>
      <w:noProof/>
      <w:sz w:val="22"/>
      <w:szCs w:val="22"/>
    </w:rPr>
  </w:style>
  <w:style w:type="character" w:customStyle="1" w:styleId="PI-1labEMEASMCAChar">
    <w:name w:val="PI-1_lab EMEA_SMCA Char"/>
    <w:link w:val="PI-1labEMEASMCA"/>
    <w:locked/>
    <w:rsid w:val="002D1EB6"/>
    <w:rPr>
      <w:rFonts w:ascii="Times New Roman" w:eastAsia="Times New Roman" w:hAnsi="Times New Roman" w:cs="Times New Roman"/>
      <w:b/>
      <w:bCs/>
      <w:noProof/>
      <w:lang w:val="lt-LT"/>
    </w:rPr>
  </w:style>
  <w:style w:type="paragraph" w:customStyle="1" w:styleId="TTEMEASMCA">
    <w:name w:val="TT EMEA_SMCA"/>
    <w:basedOn w:val="Antrat1"/>
    <w:link w:val="TTEMEASMCAChar"/>
    <w:autoRedefine/>
    <w:rsid w:val="001D61F0"/>
    <w:pPr>
      <w:keepNext w:val="0"/>
      <w:keepLines w:val="0"/>
      <w:tabs>
        <w:tab w:val="left" w:pos="567"/>
      </w:tabs>
      <w:spacing w:before="0"/>
      <w:ind w:left="567" w:hanging="567"/>
      <w:jc w:val="center"/>
    </w:pPr>
    <w:rPr>
      <w:rFonts w:ascii="Times New Roman" w:eastAsia="Times New Roman" w:hAnsi="Times New Roman"/>
      <w:caps/>
      <w:color w:val="auto"/>
      <w:sz w:val="22"/>
      <w:szCs w:val="22"/>
      <w:lang w:val="en-US"/>
    </w:rPr>
  </w:style>
  <w:style w:type="character" w:customStyle="1" w:styleId="TTEMEASMCAChar">
    <w:name w:val="TT EMEA_SMCA Char"/>
    <w:link w:val="TTEMEASMCA"/>
    <w:locked/>
    <w:rsid w:val="001D61F0"/>
    <w:rPr>
      <w:rFonts w:ascii="Times New Roman" w:eastAsia="Times New Roman" w:hAnsi="Times New Roman" w:cs="Times New Roman"/>
      <w:b/>
      <w:bCs/>
      <w:caps/>
    </w:rPr>
  </w:style>
  <w:style w:type="paragraph" w:customStyle="1" w:styleId="BT-EMEASMCA">
    <w:name w:val="BT- EMEA_SMCA"/>
    <w:basedOn w:val="BTEMEASMCA"/>
    <w:autoRedefine/>
    <w:rsid w:val="00746CF6"/>
    <w:pPr>
      <w:numPr>
        <w:numId w:val="4"/>
      </w:numPr>
      <w:ind w:left="567" w:hanging="567"/>
    </w:pPr>
  </w:style>
  <w:style w:type="paragraph" w:customStyle="1" w:styleId="BTbEMEASMCA">
    <w:name w:val="BT(b) EMEA_SMCA"/>
    <w:basedOn w:val="BTEMEASMCA"/>
    <w:autoRedefine/>
    <w:rsid w:val="001D61F0"/>
    <w:rPr>
      <w:b/>
      <w:bCs/>
    </w:rPr>
  </w:style>
  <w:style w:type="paragraph" w:styleId="Pagrindinistekstas">
    <w:name w:val="Body Text"/>
    <w:basedOn w:val="prastasis"/>
    <w:link w:val="PagrindinistekstasDiagrama"/>
    <w:uiPriority w:val="99"/>
    <w:rsid w:val="001D61F0"/>
    <w:pPr>
      <w:spacing w:after="120"/>
    </w:pPr>
  </w:style>
  <w:style w:type="character" w:customStyle="1" w:styleId="PagrindinistekstasDiagrama">
    <w:name w:val="Pagrindinis tekstas Diagrama"/>
    <w:link w:val="Pagrindinistekstas"/>
    <w:uiPriority w:val="99"/>
    <w:rsid w:val="001D61F0"/>
    <w:rPr>
      <w:rFonts w:ascii="Times New Roman" w:eastAsia="Times New Roman" w:hAnsi="Times New Roman" w:cs="Times New Roman"/>
      <w:sz w:val="20"/>
      <w:szCs w:val="20"/>
      <w:lang w:val="en-GB"/>
    </w:rPr>
  </w:style>
  <w:style w:type="paragraph" w:styleId="Pagrindinistekstas2">
    <w:name w:val="Body Text 2"/>
    <w:basedOn w:val="prastasis"/>
    <w:link w:val="Pagrindinistekstas2Diagrama"/>
    <w:rsid w:val="001D61F0"/>
    <w:pPr>
      <w:spacing w:after="120" w:line="480" w:lineRule="auto"/>
    </w:pPr>
  </w:style>
  <w:style w:type="character" w:customStyle="1" w:styleId="Pagrindinistekstas2Diagrama">
    <w:name w:val="Pagrindinis tekstas 2 Diagrama"/>
    <w:link w:val="Pagrindinistekstas2"/>
    <w:rsid w:val="001D61F0"/>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semiHidden/>
    <w:rsid w:val="001D61F0"/>
    <w:rPr>
      <w:rFonts w:ascii="Tahoma" w:hAnsi="Tahoma" w:cs="Tahoma"/>
      <w:sz w:val="16"/>
      <w:szCs w:val="16"/>
    </w:rPr>
  </w:style>
  <w:style w:type="character" w:customStyle="1" w:styleId="DebesliotekstasDiagrama">
    <w:name w:val="Debesėlio tekstas Diagrama"/>
    <w:link w:val="Debesliotekstas"/>
    <w:semiHidden/>
    <w:rsid w:val="001D61F0"/>
    <w:rPr>
      <w:rFonts w:ascii="Tahoma" w:eastAsia="Times New Roman" w:hAnsi="Tahoma" w:cs="Tahoma"/>
      <w:sz w:val="16"/>
      <w:szCs w:val="16"/>
      <w:lang w:val="en-GB"/>
    </w:rPr>
  </w:style>
  <w:style w:type="paragraph" w:customStyle="1" w:styleId="Pataisymai1">
    <w:name w:val="Pataisymai1"/>
    <w:hidden/>
    <w:semiHidden/>
    <w:rsid w:val="00746CF6"/>
    <w:rPr>
      <w:rFonts w:ascii="Times New Roman" w:eastAsia="Times New Roman" w:hAnsi="Times New Roman"/>
      <w:lang w:val="en-GB" w:eastAsia="en-US"/>
    </w:rPr>
  </w:style>
  <w:style w:type="paragraph" w:customStyle="1" w:styleId="PI-3EMEASMCA">
    <w:name w:val="PI-3 EMEA_SMCA"/>
    <w:basedOn w:val="prastasis"/>
    <w:autoRedefine/>
    <w:rsid w:val="001D61F0"/>
    <w:pPr>
      <w:spacing w:line="220" w:lineRule="exact"/>
    </w:pPr>
    <w:rPr>
      <w:b/>
      <w:bCs/>
      <w:sz w:val="22"/>
      <w:szCs w:val="22"/>
    </w:rPr>
  </w:style>
  <w:style w:type="paragraph" w:styleId="Paprastasistekstas">
    <w:name w:val="Plain Text"/>
    <w:basedOn w:val="prastasis"/>
    <w:link w:val="PaprastasistekstasDiagrama"/>
    <w:rsid w:val="001D61F0"/>
    <w:rPr>
      <w:rFonts w:ascii="Courier New" w:eastAsia="SimSun" w:hAnsi="Courier New"/>
      <w:lang w:val="en-US"/>
    </w:rPr>
  </w:style>
  <w:style w:type="character" w:customStyle="1" w:styleId="PaprastasistekstasDiagrama">
    <w:name w:val="Paprastasis tekstas Diagrama"/>
    <w:link w:val="Paprastasistekstas"/>
    <w:rsid w:val="001D61F0"/>
    <w:rPr>
      <w:rFonts w:ascii="Courier New" w:eastAsia="SimSun" w:hAnsi="Courier New" w:cs="Times New Roman"/>
      <w:sz w:val="20"/>
      <w:szCs w:val="20"/>
    </w:rPr>
  </w:style>
  <w:style w:type="paragraph" w:styleId="Komentarotekstas">
    <w:name w:val="annotation text"/>
    <w:basedOn w:val="prastasis"/>
    <w:link w:val="KomentarotekstasDiagrama"/>
    <w:semiHidden/>
    <w:rsid w:val="001D61F0"/>
  </w:style>
  <w:style w:type="character" w:customStyle="1" w:styleId="KomentarotekstasDiagrama">
    <w:name w:val="Komentaro tekstas Diagrama"/>
    <w:link w:val="Komentarotekstas"/>
    <w:semiHidden/>
    <w:rsid w:val="001D61F0"/>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1D61F0"/>
    <w:rPr>
      <w:b/>
      <w:bCs/>
    </w:rPr>
  </w:style>
  <w:style w:type="character" w:customStyle="1" w:styleId="KomentarotemaDiagrama">
    <w:name w:val="Komentaro tema Diagrama"/>
    <w:link w:val="Komentarotema"/>
    <w:semiHidden/>
    <w:rsid w:val="001D61F0"/>
    <w:rPr>
      <w:rFonts w:ascii="Times New Roman" w:eastAsia="Times New Roman" w:hAnsi="Times New Roman" w:cs="Times New Roman"/>
      <w:b/>
      <w:bCs/>
      <w:sz w:val="20"/>
      <w:szCs w:val="20"/>
      <w:lang w:val="en-GB"/>
    </w:rPr>
  </w:style>
  <w:style w:type="paragraph" w:styleId="Antrats">
    <w:name w:val="header"/>
    <w:basedOn w:val="prastasis"/>
    <w:link w:val="AntratsDiagrama"/>
    <w:rsid w:val="001D61F0"/>
    <w:pPr>
      <w:tabs>
        <w:tab w:val="center" w:pos="4819"/>
        <w:tab w:val="right" w:pos="9638"/>
      </w:tabs>
    </w:pPr>
  </w:style>
  <w:style w:type="character" w:customStyle="1" w:styleId="AntratsDiagrama">
    <w:name w:val="Antraštės Diagrama"/>
    <w:link w:val="Antrats"/>
    <w:rsid w:val="001D61F0"/>
    <w:rPr>
      <w:rFonts w:ascii="Times New Roman" w:eastAsia="Times New Roman" w:hAnsi="Times New Roman" w:cs="Times New Roman"/>
      <w:sz w:val="20"/>
      <w:szCs w:val="20"/>
      <w:lang w:val="en-GB"/>
    </w:rPr>
  </w:style>
  <w:style w:type="paragraph" w:styleId="Sraopastraipa">
    <w:name w:val="List Paragraph"/>
    <w:basedOn w:val="prastasis"/>
    <w:uiPriority w:val="34"/>
    <w:qFormat/>
    <w:rsid w:val="000347CC"/>
    <w:pPr>
      <w:ind w:left="720"/>
      <w:contextualSpacing/>
    </w:pPr>
  </w:style>
  <w:style w:type="character" w:styleId="Perirtashipersaitas">
    <w:name w:val="FollowedHyperlink"/>
    <w:rsid w:val="00BA4136"/>
    <w:rPr>
      <w:color w:val="800080"/>
      <w:u w:val="single"/>
    </w:rPr>
  </w:style>
  <w:style w:type="paragraph" w:styleId="Pavadinimas">
    <w:name w:val="Title"/>
    <w:basedOn w:val="prastasis"/>
    <w:link w:val="PavadinimasDiagrama"/>
    <w:autoRedefine/>
    <w:qFormat/>
    <w:rsid w:val="00BA4136"/>
    <w:pPr>
      <w:jc w:val="center"/>
      <w:outlineLvl w:val="0"/>
    </w:pPr>
    <w:rPr>
      <w:b/>
      <w:kern w:val="28"/>
      <w:sz w:val="22"/>
      <w:lang w:eastAsia="lt-LT"/>
    </w:rPr>
  </w:style>
  <w:style w:type="character" w:customStyle="1" w:styleId="PavadinimasDiagrama">
    <w:name w:val="Pavadinimas Diagrama"/>
    <w:link w:val="Pavadinimas"/>
    <w:rsid w:val="00BA4136"/>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BA4136"/>
    <w:pPr>
      <w:spacing w:after="120"/>
      <w:ind w:left="283"/>
    </w:pPr>
    <w:rPr>
      <w:sz w:val="22"/>
      <w:lang w:eastAsia="lt-LT"/>
    </w:rPr>
  </w:style>
  <w:style w:type="character" w:customStyle="1" w:styleId="PagrindiniotekstotraukaDiagrama">
    <w:name w:val="Pagrindinio teksto įtrauka Diagrama"/>
    <w:link w:val="Pagrindiniotekstotrauka"/>
    <w:rsid w:val="00BA4136"/>
    <w:rPr>
      <w:rFonts w:ascii="Times New Roman" w:eastAsia="Times New Roman" w:hAnsi="Times New Roman" w:cs="Times New Roman"/>
      <w:szCs w:val="20"/>
      <w:lang w:val="lt-LT" w:eastAsia="lt-LT"/>
    </w:rPr>
  </w:style>
  <w:style w:type="paragraph" w:customStyle="1" w:styleId="Default">
    <w:name w:val="Default"/>
    <w:rsid w:val="00746CF6"/>
    <w:pPr>
      <w:autoSpaceDE w:val="0"/>
      <w:autoSpaceDN w:val="0"/>
      <w:adjustRightInd w:val="0"/>
    </w:pPr>
    <w:rPr>
      <w:rFonts w:ascii="Times New Roman" w:eastAsia="Times New Roman" w:hAnsi="Times New Roman"/>
      <w:lang w:val="en-US" w:eastAsia="en-US"/>
    </w:rPr>
  </w:style>
  <w:style w:type="character" w:styleId="Komentaronuoroda">
    <w:name w:val="annotation reference"/>
    <w:semiHidden/>
    <w:unhideWhenUsed/>
    <w:rsid w:val="007769E4"/>
    <w:rPr>
      <w:sz w:val="16"/>
      <w:szCs w:val="16"/>
    </w:rPr>
  </w:style>
  <w:style w:type="paragraph" w:styleId="Pataisymai">
    <w:name w:val="Revision"/>
    <w:hidden/>
    <w:uiPriority w:val="99"/>
    <w:semiHidden/>
    <w:rsid w:val="00746CF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2321">
      <w:bodyDiv w:val="1"/>
      <w:marLeft w:val="0"/>
      <w:marRight w:val="0"/>
      <w:marTop w:val="0"/>
      <w:marBottom w:val="0"/>
      <w:divBdr>
        <w:top w:val="none" w:sz="0" w:space="0" w:color="auto"/>
        <w:left w:val="none" w:sz="0" w:space="0" w:color="auto"/>
        <w:bottom w:val="none" w:sz="0" w:space="0" w:color="auto"/>
        <w:right w:val="none" w:sz="0" w:space="0" w:color="auto"/>
      </w:divBdr>
    </w:div>
    <w:div w:id="45687931">
      <w:bodyDiv w:val="1"/>
      <w:marLeft w:val="0"/>
      <w:marRight w:val="0"/>
      <w:marTop w:val="0"/>
      <w:marBottom w:val="0"/>
      <w:divBdr>
        <w:top w:val="none" w:sz="0" w:space="0" w:color="auto"/>
        <w:left w:val="none" w:sz="0" w:space="0" w:color="auto"/>
        <w:bottom w:val="none" w:sz="0" w:space="0" w:color="auto"/>
        <w:right w:val="none" w:sz="0" w:space="0" w:color="auto"/>
      </w:divBdr>
    </w:div>
    <w:div w:id="80297003">
      <w:bodyDiv w:val="1"/>
      <w:marLeft w:val="0"/>
      <w:marRight w:val="0"/>
      <w:marTop w:val="0"/>
      <w:marBottom w:val="0"/>
      <w:divBdr>
        <w:top w:val="none" w:sz="0" w:space="0" w:color="auto"/>
        <w:left w:val="none" w:sz="0" w:space="0" w:color="auto"/>
        <w:bottom w:val="none" w:sz="0" w:space="0" w:color="auto"/>
        <w:right w:val="none" w:sz="0" w:space="0" w:color="auto"/>
      </w:divBdr>
    </w:div>
    <w:div w:id="100415104">
      <w:bodyDiv w:val="1"/>
      <w:marLeft w:val="0"/>
      <w:marRight w:val="0"/>
      <w:marTop w:val="0"/>
      <w:marBottom w:val="0"/>
      <w:divBdr>
        <w:top w:val="none" w:sz="0" w:space="0" w:color="auto"/>
        <w:left w:val="none" w:sz="0" w:space="0" w:color="auto"/>
        <w:bottom w:val="none" w:sz="0" w:space="0" w:color="auto"/>
        <w:right w:val="none" w:sz="0" w:space="0" w:color="auto"/>
      </w:divBdr>
    </w:div>
    <w:div w:id="101606657">
      <w:bodyDiv w:val="1"/>
      <w:marLeft w:val="0"/>
      <w:marRight w:val="0"/>
      <w:marTop w:val="0"/>
      <w:marBottom w:val="0"/>
      <w:divBdr>
        <w:top w:val="none" w:sz="0" w:space="0" w:color="auto"/>
        <w:left w:val="none" w:sz="0" w:space="0" w:color="auto"/>
        <w:bottom w:val="none" w:sz="0" w:space="0" w:color="auto"/>
        <w:right w:val="none" w:sz="0" w:space="0" w:color="auto"/>
      </w:divBdr>
    </w:div>
    <w:div w:id="132334669">
      <w:bodyDiv w:val="1"/>
      <w:marLeft w:val="0"/>
      <w:marRight w:val="0"/>
      <w:marTop w:val="0"/>
      <w:marBottom w:val="0"/>
      <w:divBdr>
        <w:top w:val="none" w:sz="0" w:space="0" w:color="auto"/>
        <w:left w:val="none" w:sz="0" w:space="0" w:color="auto"/>
        <w:bottom w:val="none" w:sz="0" w:space="0" w:color="auto"/>
        <w:right w:val="none" w:sz="0" w:space="0" w:color="auto"/>
      </w:divBdr>
    </w:div>
    <w:div w:id="155802183">
      <w:bodyDiv w:val="1"/>
      <w:marLeft w:val="0"/>
      <w:marRight w:val="0"/>
      <w:marTop w:val="0"/>
      <w:marBottom w:val="0"/>
      <w:divBdr>
        <w:top w:val="none" w:sz="0" w:space="0" w:color="auto"/>
        <w:left w:val="none" w:sz="0" w:space="0" w:color="auto"/>
        <w:bottom w:val="none" w:sz="0" w:space="0" w:color="auto"/>
        <w:right w:val="none" w:sz="0" w:space="0" w:color="auto"/>
      </w:divBdr>
    </w:div>
    <w:div w:id="177277403">
      <w:bodyDiv w:val="1"/>
      <w:marLeft w:val="0"/>
      <w:marRight w:val="0"/>
      <w:marTop w:val="0"/>
      <w:marBottom w:val="0"/>
      <w:divBdr>
        <w:top w:val="none" w:sz="0" w:space="0" w:color="auto"/>
        <w:left w:val="none" w:sz="0" w:space="0" w:color="auto"/>
        <w:bottom w:val="none" w:sz="0" w:space="0" w:color="auto"/>
        <w:right w:val="none" w:sz="0" w:space="0" w:color="auto"/>
      </w:divBdr>
    </w:div>
    <w:div w:id="263804657">
      <w:bodyDiv w:val="1"/>
      <w:marLeft w:val="0"/>
      <w:marRight w:val="0"/>
      <w:marTop w:val="0"/>
      <w:marBottom w:val="0"/>
      <w:divBdr>
        <w:top w:val="none" w:sz="0" w:space="0" w:color="auto"/>
        <w:left w:val="none" w:sz="0" w:space="0" w:color="auto"/>
        <w:bottom w:val="none" w:sz="0" w:space="0" w:color="auto"/>
        <w:right w:val="none" w:sz="0" w:space="0" w:color="auto"/>
      </w:divBdr>
    </w:div>
    <w:div w:id="342588686">
      <w:bodyDiv w:val="1"/>
      <w:marLeft w:val="0"/>
      <w:marRight w:val="0"/>
      <w:marTop w:val="0"/>
      <w:marBottom w:val="0"/>
      <w:divBdr>
        <w:top w:val="none" w:sz="0" w:space="0" w:color="auto"/>
        <w:left w:val="none" w:sz="0" w:space="0" w:color="auto"/>
        <w:bottom w:val="none" w:sz="0" w:space="0" w:color="auto"/>
        <w:right w:val="none" w:sz="0" w:space="0" w:color="auto"/>
      </w:divBdr>
    </w:div>
    <w:div w:id="458379641">
      <w:bodyDiv w:val="1"/>
      <w:marLeft w:val="0"/>
      <w:marRight w:val="0"/>
      <w:marTop w:val="0"/>
      <w:marBottom w:val="0"/>
      <w:divBdr>
        <w:top w:val="none" w:sz="0" w:space="0" w:color="auto"/>
        <w:left w:val="none" w:sz="0" w:space="0" w:color="auto"/>
        <w:bottom w:val="none" w:sz="0" w:space="0" w:color="auto"/>
        <w:right w:val="none" w:sz="0" w:space="0" w:color="auto"/>
      </w:divBdr>
    </w:div>
    <w:div w:id="523253335">
      <w:bodyDiv w:val="1"/>
      <w:marLeft w:val="0"/>
      <w:marRight w:val="0"/>
      <w:marTop w:val="0"/>
      <w:marBottom w:val="0"/>
      <w:divBdr>
        <w:top w:val="none" w:sz="0" w:space="0" w:color="auto"/>
        <w:left w:val="none" w:sz="0" w:space="0" w:color="auto"/>
        <w:bottom w:val="none" w:sz="0" w:space="0" w:color="auto"/>
        <w:right w:val="none" w:sz="0" w:space="0" w:color="auto"/>
      </w:divBdr>
    </w:div>
    <w:div w:id="535318433">
      <w:bodyDiv w:val="1"/>
      <w:marLeft w:val="0"/>
      <w:marRight w:val="0"/>
      <w:marTop w:val="0"/>
      <w:marBottom w:val="0"/>
      <w:divBdr>
        <w:top w:val="none" w:sz="0" w:space="0" w:color="auto"/>
        <w:left w:val="none" w:sz="0" w:space="0" w:color="auto"/>
        <w:bottom w:val="none" w:sz="0" w:space="0" w:color="auto"/>
        <w:right w:val="none" w:sz="0" w:space="0" w:color="auto"/>
      </w:divBdr>
    </w:div>
    <w:div w:id="656764053">
      <w:bodyDiv w:val="1"/>
      <w:marLeft w:val="0"/>
      <w:marRight w:val="0"/>
      <w:marTop w:val="0"/>
      <w:marBottom w:val="0"/>
      <w:divBdr>
        <w:top w:val="none" w:sz="0" w:space="0" w:color="auto"/>
        <w:left w:val="none" w:sz="0" w:space="0" w:color="auto"/>
        <w:bottom w:val="none" w:sz="0" w:space="0" w:color="auto"/>
        <w:right w:val="none" w:sz="0" w:space="0" w:color="auto"/>
      </w:divBdr>
    </w:div>
    <w:div w:id="727189018">
      <w:bodyDiv w:val="1"/>
      <w:marLeft w:val="0"/>
      <w:marRight w:val="0"/>
      <w:marTop w:val="0"/>
      <w:marBottom w:val="0"/>
      <w:divBdr>
        <w:top w:val="none" w:sz="0" w:space="0" w:color="auto"/>
        <w:left w:val="none" w:sz="0" w:space="0" w:color="auto"/>
        <w:bottom w:val="none" w:sz="0" w:space="0" w:color="auto"/>
        <w:right w:val="none" w:sz="0" w:space="0" w:color="auto"/>
      </w:divBdr>
    </w:div>
    <w:div w:id="818348238">
      <w:bodyDiv w:val="1"/>
      <w:marLeft w:val="0"/>
      <w:marRight w:val="0"/>
      <w:marTop w:val="0"/>
      <w:marBottom w:val="0"/>
      <w:divBdr>
        <w:top w:val="none" w:sz="0" w:space="0" w:color="auto"/>
        <w:left w:val="none" w:sz="0" w:space="0" w:color="auto"/>
        <w:bottom w:val="none" w:sz="0" w:space="0" w:color="auto"/>
        <w:right w:val="none" w:sz="0" w:space="0" w:color="auto"/>
      </w:divBdr>
    </w:div>
    <w:div w:id="915474007">
      <w:bodyDiv w:val="1"/>
      <w:marLeft w:val="0"/>
      <w:marRight w:val="0"/>
      <w:marTop w:val="0"/>
      <w:marBottom w:val="0"/>
      <w:divBdr>
        <w:top w:val="none" w:sz="0" w:space="0" w:color="auto"/>
        <w:left w:val="none" w:sz="0" w:space="0" w:color="auto"/>
        <w:bottom w:val="none" w:sz="0" w:space="0" w:color="auto"/>
        <w:right w:val="none" w:sz="0" w:space="0" w:color="auto"/>
      </w:divBdr>
    </w:div>
    <w:div w:id="942229805">
      <w:bodyDiv w:val="1"/>
      <w:marLeft w:val="0"/>
      <w:marRight w:val="0"/>
      <w:marTop w:val="0"/>
      <w:marBottom w:val="0"/>
      <w:divBdr>
        <w:top w:val="none" w:sz="0" w:space="0" w:color="auto"/>
        <w:left w:val="none" w:sz="0" w:space="0" w:color="auto"/>
        <w:bottom w:val="none" w:sz="0" w:space="0" w:color="auto"/>
        <w:right w:val="none" w:sz="0" w:space="0" w:color="auto"/>
      </w:divBdr>
    </w:div>
    <w:div w:id="963848825">
      <w:bodyDiv w:val="1"/>
      <w:marLeft w:val="0"/>
      <w:marRight w:val="0"/>
      <w:marTop w:val="0"/>
      <w:marBottom w:val="0"/>
      <w:divBdr>
        <w:top w:val="none" w:sz="0" w:space="0" w:color="auto"/>
        <w:left w:val="none" w:sz="0" w:space="0" w:color="auto"/>
        <w:bottom w:val="none" w:sz="0" w:space="0" w:color="auto"/>
        <w:right w:val="none" w:sz="0" w:space="0" w:color="auto"/>
      </w:divBdr>
    </w:div>
    <w:div w:id="982851141">
      <w:bodyDiv w:val="1"/>
      <w:marLeft w:val="0"/>
      <w:marRight w:val="0"/>
      <w:marTop w:val="0"/>
      <w:marBottom w:val="0"/>
      <w:divBdr>
        <w:top w:val="none" w:sz="0" w:space="0" w:color="auto"/>
        <w:left w:val="none" w:sz="0" w:space="0" w:color="auto"/>
        <w:bottom w:val="none" w:sz="0" w:space="0" w:color="auto"/>
        <w:right w:val="none" w:sz="0" w:space="0" w:color="auto"/>
      </w:divBdr>
    </w:div>
    <w:div w:id="1034230844">
      <w:bodyDiv w:val="1"/>
      <w:marLeft w:val="0"/>
      <w:marRight w:val="0"/>
      <w:marTop w:val="0"/>
      <w:marBottom w:val="0"/>
      <w:divBdr>
        <w:top w:val="none" w:sz="0" w:space="0" w:color="auto"/>
        <w:left w:val="none" w:sz="0" w:space="0" w:color="auto"/>
        <w:bottom w:val="none" w:sz="0" w:space="0" w:color="auto"/>
        <w:right w:val="none" w:sz="0" w:space="0" w:color="auto"/>
      </w:divBdr>
    </w:div>
    <w:div w:id="1065223634">
      <w:bodyDiv w:val="1"/>
      <w:marLeft w:val="0"/>
      <w:marRight w:val="0"/>
      <w:marTop w:val="0"/>
      <w:marBottom w:val="0"/>
      <w:divBdr>
        <w:top w:val="none" w:sz="0" w:space="0" w:color="auto"/>
        <w:left w:val="none" w:sz="0" w:space="0" w:color="auto"/>
        <w:bottom w:val="none" w:sz="0" w:space="0" w:color="auto"/>
        <w:right w:val="none" w:sz="0" w:space="0" w:color="auto"/>
      </w:divBdr>
    </w:div>
    <w:div w:id="1241259590">
      <w:bodyDiv w:val="1"/>
      <w:marLeft w:val="0"/>
      <w:marRight w:val="0"/>
      <w:marTop w:val="0"/>
      <w:marBottom w:val="0"/>
      <w:divBdr>
        <w:top w:val="none" w:sz="0" w:space="0" w:color="auto"/>
        <w:left w:val="none" w:sz="0" w:space="0" w:color="auto"/>
        <w:bottom w:val="none" w:sz="0" w:space="0" w:color="auto"/>
        <w:right w:val="none" w:sz="0" w:space="0" w:color="auto"/>
      </w:divBdr>
    </w:div>
    <w:div w:id="1359817573">
      <w:bodyDiv w:val="1"/>
      <w:marLeft w:val="0"/>
      <w:marRight w:val="0"/>
      <w:marTop w:val="0"/>
      <w:marBottom w:val="0"/>
      <w:divBdr>
        <w:top w:val="none" w:sz="0" w:space="0" w:color="auto"/>
        <w:left w:val="none" w:sz="0" w:space="0" w:color="auto"/>
        <w:bottom w:val="none" w:sz="0" w:space="0" w:color="auto"/>
        <w:right w:val="none" w:sz="0" w:space="0" w:color="auto"/>
      </w:divBdr>
    </w:div>
    <w:div w:id="1593665931">
      <w:bodyDiv w:val="1"/>
      <w:marLeft w:val="0"/>
      <w:marRight w:val="0"/>
      <w:marTop w:val="0"/>
      <w:marBottom w:val="0"/>
      <w:divBdr>
        <w:top w:val="none" w:sz="0" w:space="0" w:color="auto"/>
        <w:left w:val="none" w:sz="0" w:space="0" w:color="auto"/>
        <w:bottom w:val="none" w:sz="0" w:space="0" w:color="auto"/>
        <w:right w:val="none" w:sz="0" w:space="0" w:color="auto"/>
      </w:divBdr>
    </w:div>
    <w:div w:id="1698651832">
      <w:bodyDiv w:val="1"/>
      <w:marLeft w:val="0"/>
      <w:marRight w:val="0"/>
      <w:marTop w:val="0"/>
      <w:marBottom w:val="0"/>
      <w:divBdr>
        <w:top w:val="none" w:sz="0" w:space="0" w:color="auto"/>
        <w:left w:val="none" w:sz="0" w:space="0" w:color="auto"/>
        <w:bottom w:val="none" w:sz="0" w:space="0" w:color="auto"/>
        <w:right w:val="none" w:sz="0" w:space="0" w:color="auto"/>
      </w:divBdr>
    </w:div>
    <w:div w:id="1706322776">
      <w:bodyDiv w:val="1"/>
      <w:marLeft w:val="0"/>
      <w:marRight w:val="0"/>
      <w:marTop w:val="0"/>
      <w:marBottom w:val="0"/>
      <w:divBdr>
        <w:top w:val="none" w:sz="0" w:space="0" w:color="auto"/>
        <w:left w:val="none" w:sz="0" w:space="0" w:color="auto"/>
        <w:bottom w:val="none" w:sz="0" w:space="0" w:color="auto"/>
        <w:right w:val="none" w:sz="0" w:space="0" w:color="auto"/>
      </w:divBdr>
    </w:div>
    <w:div w:id="1799838809">
      <w:bodyDiv w:val="1"/>
      <w:marLeft w:val="0"/>
      <w:marRight w:val="0"/>
      <w:marTop w:val="0"/>
      <w:marBottom w:val="0"/>
      <w:divBdr>
        <w:top w:val="none" w:sz="0" w:space="0" w:color="auto"/>
        <w:left w:val="none" w:sz="0" w:space="0" w:color="auto"/>
        <w:bottom w:val="none" w:sz="0" w:space="0" w:color="auto"/>
        <w:right w:val="none" w:sz="0" w:space="0" w:color="auto"/>
      </w:divBdr>
    </w:div>
    <w:div w:id="19809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4B7C6-5728-4738-8E28-7CE23EDB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42291</Words>
  <Characters>24107</Characters>
  <Application>Microsoft Office Word</Application>
  <DocSecurity>4</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66266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cp:keywords/>
  <cp:lastModifiedBy>Albina Burkauskaitė</cp:lastModifiedBy>
  <cp:revision>2</cp:revision>
  <dcterms:created xsi:type="dcterms:W3CDTF">2019-12-11T07:27:00Z</dcterms:created>
  <dcterms:modified xsi:type="dcterms:W3CDTF">2019-12-11T07:27:00Z</dcterms:modified>
</cp:coreProperties>
</file>