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AAEBC" w14:textId="77777777" w:rsidR="00BF026C" w:rsidRPr="00C65380" w:rsidRDefault="00BF026C" w:rsidP="002D7AC9">
      <w:pPr>
        <w:spacing w:after="0" w:line="240" w:lineRule="auto"/>
        <w:rPr>
          <w:rFonts w:ascii="Times New Roman" w:hAnsi="Times New Roman"/>
          <w:lang w:val="lt-LT"/>
        </w:rPr>
      </w:pPr>
    </w:p>
    <w:p w14:paraId="4C8E200A" w14:textId="77777777" w:rsidR="00BF026C" w:rsidRPr="00C65380" w:rsidRDefault="00BF026C" w:rsidP="002D7AC9">
      <w:pPr>
        <w:spacing w:after="0" w:line="240" w:lineRule="auto"/>
        <w:rPr>
          <w:rFonts w:ascii="Times New Roman" w:hAnsi="Times New Roman"/>
          <w:lang w:val="lt-LT"/>
        </w:rPr>
      </w:pPr>
    </w:p>
    <w:p w14:paraId="036FECE3" w14:textId="77777777" w:rsidR="00BF026C" w:rsidRPr="00C65380" w:rsidRDefault="00BF026C" w:rsidP="002D7AC9">
      <w:pPr>
        <w:spacing w:after="0" w:line="240" w:lineRule="auto"/>
        <w:rPr>
          <w:rFonts w:ascii="Times New Roman" w:hAnsi="Times New Roman"/>
          <w:lang w:val="lt-LT"/>
        </w:rPr>
      </w:pPr>
    </w:p>
    <w:p w14:paraId="77DF7E5A" w14:textId="77777777" w:rsidR="00BF026C" w:rsidRPr="00C65380" w:rsidRDefault="00BF026C" w:rsidP="002D7AC9">
      <w:pPr>
        <w:spacing w:after="0" w:line="240" w:lineRule="auto"/>
        <w:rPr>
          <w:rFonts w:ascii="Times New Roman" w:hAnsi="Times New Roman"/>
          <w:lang w:val="lt-LT"/>
        </w:rPr>
      </w:pPr>
    </w:p>
    <w:p w14:paraId="53FF443F" w14:textId="77777777" w:rsidR="00BF026C" w:rsidRPr="00C65380" w:rsidRDefault="00BF026C" w:rsidP="002D7AC9">
      <w:pPr>
        <w:spacing w:after="0" w:line="240" w:lineRule="auto"/>
        <w:rPr>
          <w:rFonts w:ascii="Times New Roman" w:hAnsi="Times New Roman"/>
          <w:lang w:val="lt-LT"/>
        </w:rPr>
      </w:pPr>
    </w:p>
    <w:p w14:paraId="02EA00FA" w14:textId="77777777" w:rsidR="00BF026C" w:rsidRPr="00C65380" w:rsidRDefault="00BF026C" w:rsidP="002D7AC9">
      <w:pPr>
        <w:spacing w:after="0" w:line="240" w:lineRule="auto"/>
        <w:rPr>
          <w:rFonts w:ascii="Times New Roman" w:hAnsi="Times New Roman"/>
          <w:lang w:val="lt-LT"/>
        </w:rPr>
      </w:pPr>
    </w:p>
    <w:p w14:paraId="6634335C" w14:textId="77777777" w:rsidR="00BF026C" w:rsidRPr="00C65380" w:rsidRDefault="00BF026C" w:rsidP="002D7AC9">
      <w:pPr>
        <w:spacing w:after="0" w:line="240" w:lineRule="auto"/>
        <w:rPr>
          <w:rFonts w:ascii="Times New Roman" w:hAnsi="Times New Roman"/>
          <w:lang w:val="lt-LT"/>
        </w:rPr>
      </w:pPr>
    </w:p>
    <w:p w14:paraId="7BA347A2" w14:textId="77777777" w:rsidR="00BF026C" w:rsidRDefault="00BF026C" w:rsidP="002D7AC9">
      <w:pPr>
        <w:spacing w:after="0" w:line="240" w:lineRule="auto"/>
        <w:rPr>
          <w:rFonts w:ascii="Times New Roman" w:hAnsi="Times New Roman"/>
          <w:lang w:val="lt-LT"/>
        </w:rPr>
      </w:pPr>
    </w:p>
    <w:p w14:paraId="0F72EFB0" w14:textId="77777777" w:rsidR="00DF0E7F" w:rsidRDefault="00DF0E7F" w:rsidP="002D7AC9">
      <w:pPr>
        <w:spacing w:after="0" w:line="240" w:lineRule="auto"/>
        <w:rPr>
          <w:rFonts w:ascii="Times New Roman" w:hAnsi="Times New Roman"/>
          <w:lang w:val="lt-LT"/>
        </w:rPr>
      </w:pPr>
    </w:p>
    <w:p w14:paraId="3FBC5410" w14:textId="77777777" w:rsidR="00DF0E7F" w:rsidRDefault="00DF0E7F" w:rsidP="002D7AC9">
      <w:pPr>
        <w:spacing w:after="0" w:line="240" w:lineRule="auto"/>
        <w:rPr>
          <w:rFonts w:ascii="Times New Roman" w:hAnsi="Times New Roman"/>
          <w:lang w:val="lt-LT"/>
        </w:rPr>
      </w:pPr>
    </w:p>
    <w:p w14:paraId="36F1CE11" w14:textId="77777777" w:rsidR="00DF0E7F" w:rsidRDefault="00DF0E7F" w:rsidP="002D7AC9">
      <w:pPr>
        <w:spacing w:after="0" w:line="240" w:lineRule="auto"/>
        <w:rPr>
          <w:rFonts w:ascii="Times New Roman" w:hAnsi="Times New Roman"/>
          <w:lang w:val="lt-LT"/>
        </w:rPr>
      </w:pPr>
    </w:p>
    <w:p w14:paraId="757B3D5C" w14:textId="77777777" w:rsidR="00DF0E7F" w:rsidRDefault="00DF0E7F" w:rsidP="002D7AC9">
      <w:pPr>
        <w:spacing w:after="0" w:line="240" w:lineRule="auto"/>
        <w:rPr>
          <w:rFonts w:ascii="Times New Roman" w:hAnsi="Times New Roman"/>
          <w:lang w:val="lt-LT"/>
        </w:rPr>
      </w:pPr>
    </w:p>
    <w:p w14:paraId="13EDF4CD" w14:textId="77777777" w:rsidR="00DF0E7F" w:rsidRDefault="00DF0E7F" w:rsidP="002D7AC9">
      <w:pPr>
        <w:spacing w:after="0" w:line="240" w:lineRule="auto"/>
        <w:rPr>
          <w:rFonts w:ascii="Times New Roman" w:hAnsi="Times New Roman"/>
          <w:lang w:val="lt-LT"/>
        </w:rPr>
      </w:pPr>
    </w:p>
    <w:p w14:paraId="2AD5120C" w14:textId="77777777" w:rsidR="00DF0E7F" w:rsidRDefault="00DF0E7F" w:rsidP="002D7AC9">
      <w:pPr>
        <w:spacing w:after="0" w:line="240" w:lineRule="auto"/>
        <w:rPr>
          <w:rFonts w:ascii="Times New Roman" w:hAnsi="Times New Roman"/>
          <w:lang w:val="lt-LT"/>
        </w:rPr>
      </w:pPr>
    </w:p>
    <w:p w14:paraId="4B222B54" w14:textId="77777777" w:rsidR="00DF0E7F" w:rsidRDefault="00DF0E7F" w:rsidP="002D7AC9">
      <w:pPr>
        <w:spacing w:after="0" w:line="240" w:lineRule="auto"/>
        <w:rPr>
          <w:rFonts w:ascii="Times New Roman" w:hAnsi="Times New Roman"/>
          <w:lang w:val="lt-LT"/>
        </w:rPr>
      </w:pPr>
    </w:p>
    <w:p w14:paraId="78E50E9A" w14:textId="77777777" w:rsidR="00DF0E7F" w:rsidRDefault="00DF0E7F" w:rsidP="002D7AC9">
      <w:pPr>
        <w:spacing w:after="0" w:line="240" w:lineRule="auto"/>
        <w:rPr>
          <w:rFonts w:ascii="Times New Roman" w:hAnsi="Times New Roman"/>
          <w:lang w:val="lt-LT"/>
        </w:rPr>
      </w:pPr>
    </w:p>
    <w:p w14:paraId="066E2907" w14:textId="77777777" w:rsidR="00DF0E7F" w:rsidRDefault="00DF0E7F" w:rsidP="002D7AC9">
      <w:pPr>
        <w:spacing w:after="0" w:line="240" w:lineRule="auto"/>
        <w:rPr>
          <w:rFonts w:ascii="Times New Roman" w:hAnsi="Times New Roman"/>
          <w:lang w:val="lt-LT"/>
        </w:rPr>
      </w:pPr>
    </w:p>
    <w:p w14:paraId="4B28A76B" w14:textId="77777777" w:rsidR="00DF0E7F" w:rsidRDefault="00DF0E7F" w:rsidP="002D7AC9">
      <w:pPr>
        <w:spacing w:after="0" w:line="240" w:lineRule="auto"/>
        <w:rPr>
          <w:rFonts w:ascii="Times New Roman" w:hAnsi="Times New Roman"/>
          <w:lang w:val="lt-LT"/>
        </w:rPr>
      </w:pPr>
    </w:p>
    <w:p w14:paraId="71AB7E59" w14:textId="77777777" w:rsidR="00DF0E7F" w:rsidRDefault="00DF0E7F" w:rsidP="002D7AC9">
      <w:pPr>
        <w:spacing w:after="0" w:line="240" w:lineRule="auto"/>
        <w:rPr>
          <w:rFonts w:ascii="Times New Roman" w:hAnsi="Times New Roman"/>
          <w:lang w:val="lt-LT"/>
        </w:rPr>
      </w:pPr>
    </w:p>
    <w:p w14:paraId="5B1B0B4D" w14:textId="77777777" w:rsidR="00DF0E7F" w:rsidRDefault="00DF0E7F" w:rsidP="002D7AC9">
      <w:pPr>
        <w:spacing w:after="0" w:line="240" w:lineRule="auto"/>
        <w:rPr>
          <w:rFonts w:ascii="Times New Roman" w:hAnsi="Times New Roman"/>
          <w:lang w:val="lt-LT"/>
        </w:rPr>
      </w:pPr>
    </w:p>
    <w:p w14:paraId="378D6343" w14:textId="77777777" w:rsidR="00DF0E7F" w:rsidRDefault="00DF0E7F" w:rsidP="002D7AC9">
      <w:pPr>
        <w:spacing w:after="0" w:line="240" w:lineRule="auto"/>
        <w:rPr>
          <w:rFonts w:ascii="Times New Roman" w:hAnsi="Times New Roman"/>
          <w:lang w:val="lt-LT"/>
        </w:rPr>
      </w:pPr>
    </w:p>
    <w:p w14:paraId="4625D675" w14:textId="77777777" w:rsidR="00DF0E7F" w:rsidRDefault="00DF0E7F" w:rsidP="002D7AC9">
      <w:pPr>
        <w:spacing w:after="0" w:line="240" w:lineRule="auto"/>
        <w:rPr>
          <w:rFonts w:ascii="Times New Roman" w:hAnsi="Times New Roman"/>
          <w:lang w:val="lt-LT"/>
        </w:rPr>
      </w:pPr>
    </w:p>
    <w:p w14:paraId="34A12D88" w14:textId="77777777" w:rsidR="00DF0E7F" w:rsidRPr="00C65380" w:rsidRDefault="00DF0E7F" w:rsidP="002D7AC9">
      <w:pPr>
        <w:spacing w:after="0" w:line="240" w:lineRule="auto"/>
        <w:rPr>
          <w:rFonts w:ascii="Times New Roman" w:hAnsi="Times New Roman"/>
          <w:lang w:val="lt-LT"/>
        </w:rPr>
      </w:pPr>
    </w:p>
    <w:p w14:paraId="12EE62C5" w14:textId="77777777" w:rsidR="00BF026C" w:rsidRPr="00C65380" w:rsidRDefault="00BF026C" w:rsidP="00C65380">
      <w:pPr>
        <w:tabs>
          <w:tab w:val="left" w:pos="567"/>
        </w:tabs>
        <w:spacing w:after="0" w:line="240" w:lineRule="auto"/>
        <w:jc w:val="center"/>
        <w:outlineLvl w:val="0"/>
        <w:rPr>
          <w:lang w:val="lt-LT"/>
        </w:rPr>
      </w:pPr>
      <w:bookmarkStart w:id="0" w:name="_Toc129243096"/>
      <w:bookmarkStart w:id="1" w:name="_Toc129243221"/>
      <w:r w:rsidRPr="00C65380">
        <w:rPr>
          <w:rFonts w:ascii="Times New Roman" w:hAnsi="Times New Roman"/>
          <w:b/>
          <w:caps/>
          <w:lang w:val="lt-LT"/>
        </w:rPr>
        <w:t>I PRIEDAS</w:t>
      </w:r>
    </w:p>
    <w:p w14:paraId="5E4FDB95" w14:textId="77777777" w:rsidR="00BF026C" w:rsidRPr="00C65380" w:rsidRDefault="00BF026C" w:rsidP="00C65380">
      <w:pPr>
        <w:spacing w:after="0" w:line="240" w:lineRule="auto"/>
        <w:jc w:val="center"/>
      </w:pPr>
    </w:p>
    <w:p w14:paraId="38A7CFED" w14:textId="77777777" w:rsidR="00BF026C" w:rsidRPr="00C65380" w:rsidRDefault="00BF026C" w:rsidP="00C65380">
      <w:pPr>
        <w:tabs>
          <w:tab w:val="left" w:pos="330"/>
          <w:tab w:val="center" w:pos="4535"/>
        </w:tabs>
        <w:spacing w:after="0" w:line="240" w:lineRule="auto"/>
        <w:ind w:firstLine="567"/>
        <w:jc w:val="center"/>
        <w:outlineLvl w:val="0"/>
        <w:rPr>
          <w:lang w:val="lt-LT"/>
        </w:rPr>
      </w:pPr>
      <w:r w:rsidRPr="00C65380">
        <w:rPr>
          <w:rFonts w:ascii="Times New Roman" w:hAnsi="Times New Roman"/>
          <w:b/>
          <w:kern w:val="28"/>
          <w:lang w:val="lt-LT"/>
        </w:rPr>
        <w:t xml:space="preserve">PREPARATO CHARAKTERISTIKŲ SANTRAUKA </w:t>
      </w:r>
    </w:p>
    <w:p w14:paraId="18E0870D" w14:textId="77777777" w:rsidR="00BF026C" w:rsidRPr="00C65380" w:rsidRDefault="00BF026C" w:rsidP="002D7AC9">
      <w:pPr>
        <w:spacing w:after="0" w:line="240" w:lineRule="auto"/>
        <w:ind w:left="567" w:hanging="567"/>
        <w:rPr>
          <w:rFonts w:ascii="Times New Roman" w:hAnsi="Times New Roman"/>
          <w:b/>
          <w:lang w:val="lt-LT"/>
        </w:rPr>
      </w:pPr>
      <w:r w:rsidRPr="00C65380">
        <w:rPr>
          <w:rFonts w:ascii="Times New Roman" w:hAnsi="Times New Roman"/>
          <w:b/>
          <w:kern w:val="28"/>
          <w:lang w:val="lt-LT"/>
        </w:rPr>
        <w:br w:type="page"/>
      </w:r>
      <w:r w:rsidRPr="00C65380">
        <w:rPr>
          <w:rFonts w:ascii="Times New Roman" w:hAnsi="Times New Roman"/>
          <w:b/>
          <w:lang w:val="lt-LT"/>
        </w:rPr>
        <w:lastRenderedPageBreak/>
        <w:t>1.</w:t>
      </w:r>
      <w:r w:rsidRPr="00C65380">
        <w:rPr>
          <w:rFonts w:ascii="Times New Roman" w:hAnsi="Times New Roman"/>
          <w:b/>
          <w:lang w:val="lt-LT"/>
        </w:rPr>
        <w:tab/>
      </w:r>
      <w:r w:rsidRPr="00C65380">
        <w:rPr>
          <w:rFonts w:ascii="Times New Roman" w:hAnsi="Times New Roman"/>
          <w:b/>
          <w:caps/>
          <w:lang w:val="lt-LT"/>
        </w:rPr>
        <w:t>VAISTINIO</w:t>
      </w:r>
      <w:r w:rsidRPr="00C65380">
        <w:rPr>
          <w:rFonts w:ascii="Times New Roman" w:hAnsi="Times New Roman"/>
          <w:b/>
          <w:lang w:val="lt-LT"/>
        </w:rPr>
        <w:t xml:space="preserve"> PREPARATO PAVADINIMAS</w:t>
      </w:r>
    </w:p>
    <w:p w14:paraId="78A9A9ED" w14:textId="77777777" w:rsidR="00BF026C" w:rsidRPr="00C65380" w:rsidRDefault="00BF026C" w:rsidP="002D7AC9">
      <w:pPr>
        <w:spacing w:after="0" w:line="240" w:lineRule="auto"/>
        <w:ind w:left="567" w:hanging="567"/>
        <w:rPr>
          <w:rFonts w:ascii="Times New Roman" w:hAnsi="Times New Roman"/>
          <w:lang w:val="lt-LT"/>
        </w:rPr>
      </w:pPr>
    </w:p>
    <w:p w14:paraId="1FE8EFBF" w14:textId="77777777" w:rsidR="00E9489A" w:rsidRPr="00E9489A" w:rsidRDefault="00E9489A" w:rsidP="00E9489A">
      <w:pPr>
        <w:spacing w:after="0" w:line="240" w:lineRule="auto"/>
        <w:ind w:right="-55"/>
        <w:rPr>
          <w:rFonts w:ascii="Times New Roman" w:hAnsi="Times New Roman"/>
          <w:lang w:val="lt-LT"/>
        </w:rPr>
      </w:pPr>
      <w:proofErr w:type="spellStart"/>
      <w:r>
        <w:rPr>
          <w:rFonts w:ascii="Times New Roman" w:hAnsi="Times New Roman"/>
          <w:lang w:val="lt-LT"/>
        </w:rPr>
        <w:t>Paracetamol</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60 mg </w:t>
      </w:r>
      <w:r w:rsidRPr="00E9489A">
        <w:rPr>
          <w:rFonts w:ascii="Times New Roman" w:hAnsi="Times New Roman"/>
          <w:lang w:val="lt-LT"/>
        </w:rPr>
        <w:t>geriamasis tirpalas paketėlyje</w:t>
      </w:r>
    </w:p>
    <w:p w14:paraId="46423599" w14:textId="77777777" w:rsidR="00E9489A" w:rsidRPr="00E9489A" w:rsidRDefault="00E9489A" w:rsidP="00E9489A">
      <w:pPr>
        <w:spacing w:after="0" w:line="240" w:lineRule="auto"/>
        <w:ind w:right="-55"/>
        <w:rPr>
          <w:rFonts w:ascii="Times New Roman" w:hAnsi="Times New Roman"/>
          <w:highlight w:val="lightGray"/>
          <w:lang w:val="lt-LT"/>
        </w:rPr>
      </w:pPr>
      <w:proofErr w:type="spellStart"/>
      <w:r w:rsidRPr="00E9489A">
        <w:rPr>
          <w:rFonts w:ascii="Times New Roman" w:hAnsi="Times New Roman"/>
          <w:highlight w:val="lightGray"/>
          <w:lang w:val="lt-LT"/>
        </w:rPr>
        <w:t>Paracetamol</w:t>
      </w:r>
      <w:proofErr w:type="spellEnd"/>
      <w:r w:rsidRPr="00E9489A">
        <w:rPr>
          <w:rFonts w:ascii="Times New Roman" w:hAnsi="Times New Roman"/>
          <w:highlight w:val="lightGray"/>
          <w:lang w:val="lt-LT"/>
        </w:rPr>
        <w:t xml:space="preserve"> </w:t>
      </w:r>
      <w:proofErr w:type="spellStart"/>
      <w:r w:rsidRPr="00E9489A">
        <w:rPr>
          <w:rFonts w:ascii="Times New Roman" w:hAnsi="Times New Roman"/>
          <w:highlight w:val="lightGray"/>
          <w:lang w:val="lt-LT"/>
        </w:rPr>
        <w:t>Actavis</w:t>
      </w:r>
      <w:proofErr w:type="spellEnd"/>
      <w:r w:rsidRPr="00E9489A">
        <w:rPr>
          <w:rFonts w:ascii="Times New Roman" w:hAnsi="Times New Roman"/>
          <w:highlight w:val="lightGray"/>
          <w:lang w:val="lt-LT"/>
        </w:rPr>
        <w:t xml:space="preserve"> 120 mg geriamasis tirpalas paketėlyje</w:t>
      </w:r>
    </w:p>
    <w:p w14:paraId="750F05CC" w14:textId="77777777" w:rsidR="00E9489A" w:rsidRPr="00E9489A" w:rsidRDefault="00E9489A" w:rsidP="00E9489A">
      <w:pPr>
        <w:spacing w:after="0" w:line="240" w:lineRule="auto"/>
        <w:ind w:right="-55"/>
        <w:rPr>
          <w:rFonts w:ascii="Times New Roman" w:hAnsi="Times New Roman"/>
          <w:highlight w:val="lightGray"/>
          <w:lang w:val="lt-LT"/>
        </w:rPr>
      </w:pPr>
      <w:proofErr w:type="spellStart"/>
      <w:r w:rsidRPr="00E9489A">
        <w:rPr>
          <w:rFonts w:ascii="Times New Roman" w:hAnsi="Times New Roman"/>
          <w:highlight w:val="lightGray"/>
          <w:lang w:val="lt-LT"/>
        </w:rPr>
        <w:t>Paracetamol</w:t>
      </w:r>
      <w:proofErr w:type="spellEnd"/>
      <w:r w:rsidRPr="00E9489A">
        <w:rPr>
          <w:rFonts w:ascii="Times New Roman" w:hAnsi="Times New Roman"/>
          <w:highlight w:val="lightGray"/>
          <w:lang w:val="lt-LT"/>
        </w:rPr>
        <w:t xml:space="preserve"> </w:t>
      </w:r>
      <w:proofErr w:type="spellStart"/>
      <w:r w:rsidRPr="00E9489A">
        <w:rPr>
          <w:rFonts w:ascii="Times New Roman" w:hAnsi="Times New Roman"/>
          <w:highlight w:val="lightGray"/>
          <w:lang w:val="lt-LT"/>
        </w:rPr>
        <w:t>Actavis</w:t>
      </w:r>
      <w:proofErr w:type="spellEnd"/>
      <w:r w:rsidRPr="00E9489A">
        <w:rPr>
          <w:rFonts w:ascii="Times New Roman" w:hAnsi="Times New Roman"/>
          <w:highlight w:val="lightGray"/>
          <w:lang w:val="lt-LT"/>
        </w:rPr>
        <w:t xml:space="preserve"> 180 mg geriamasis tirpalas paketėlyje</w:t>
      </w:r>
    </w:p>
    <w:p w14:paraId="5C5E4D6E" w14:textId="77777777" w:rsidR="00E9489A" w:rsidRPr="00E9489A" w:rsidRDefault="00E9489A" w:rsidP="00E9489A">
      <w:pPr>
        <w:spacing w:after="0" w:line="240" w:lineRule="auto"/>
        <w:ind w:right="-55"/>
        <w:rPr>
          <w:rFonts w:ascii="Times New Roman" w:hAnsi="Times New Roman"/>
          <w:highlight w:val="lightGray"/>
          <w:lang w:val="lt-LT"/>
        </w:rPr>
      </w:pPr>
      <w:proofErr w:type="spellStart"/>
      <w:r w:rsidRPr="00E9489A">
        <w:rPr>
          <w:rFonts w:ascii="Times New Roman" w:hAnsi="Times New Roman"/>
          <w:highlight w:val="lightGray"/>
          <w:lang w:val="lt-LT"/>
        </w:rPr>
        <w:t>Paracetamol</w:t>
      </w:r>
      <w:proofErr w:type="spellEnd"/>
      <w:r w:rsidRPr="00E9489A">
        <w:rPr>
          <w:rFonts w:ascii="Times New Roman" w:hAnsi="Times New Roman"/>
          <w:highlight w:val="lightGray"/>
          <w:lang w:val="lt-LT"/>
        </w:rPr>
        <w:t xml:space="preserve"> </w:t>
      </w:r>
      <w:proofErr w:type="spellStart"/>
      <w:r w:rsidRPr="00E9489A">
        <w:rPr>
          <w:rFonts w:ascii="Times New Roman" w:hAnsi="Times New Roman"/>
          <w:highlight w:val="lightGray"/>
          <w:lang w:val="lt-LT"/>
        </w:rPr>
        <w:t>Actavis</w:t>
      </w:r>
      <w:proofErr w:type="spellEnd"/>
      <w:r w:rsidRPr="00E9489A">
        <w:rPr>
          <w:rFonts w:ascii="Times New Roman" w:hAnsi="Times New Roman"/>
          <w:highlight w:val="lightGray"/>
          <w:lang w:val="lt-LT"/>
        </w:rPr>
        <w:t xml:space="preserve"> 240 mg geriamasis tirpalas paketėlyje</w:t>
      </w:r>
    </w:p>
    <w:p w14:paraId="28CD6B93" w14:textId="10C50037" w:rsidR="00E9489A" w:rsidRPr="00E9489A" w:rsidRDefault="00E9489A" w:rsidP="00E9489A">
      <w:pPr>
        <w:spacing w:after="0" w:line="240" w:lineRule="auto"/>
        <w:ind w:right="-55"/>
        <w:rPr>
          <w:rFonts w:ascii="Times New Roman" w:hAnsi="Times New Roman"/>
          <w:highlight w:val="lightGray"/>
          <w:lang w:val="lt-LT"/>
        </w:rPr>
      </w:pPr>
      <w:proofErr w:type="spellStart"/>
      <w:r w:rsidRPr="00E9489A">
        <w:rPr>
          <w:rFonts w:ascii="Times New Roman" w:hAnsi="Times New Roman"/>
          <w:highlight w:val="lightGray"/>
          <w:lang w:val="lt-LT"/>
        </w:rPr>
        <w:t>Paracetamol</w:t>
      </w:r>
      <w:proofErr w:type="spellEnd"/>
      <w:r w:rsidRPr="00E9489A">
        <w:rPr>
          <w:rFonts w:ascii="Times New Roman" w:hAnsi="Times New Roman"/>
          <w:highlight w:val="lightGray"/>
          <w:lang w:val="lt-LT"/>
        </w:rPr>
        <w:t xml:space="preserve"> </w:t>
      </w:r>
      <w:proofErr w:type="spellStart"/>
      <w:r w:rsidRPr="00E9489A">
        <w:rPr>
          <w:rFonts w:ascii="Times New Roman" w:hAnsi="Times New Roman"/>
          <w:highlight w:val="lightGray"/>
          <w:lang w:val="lt-LT"/>
        </w:rPr>
        <w:t>Actavis</w:t>
      </w:r>
      <w:proofErr w:type="spellEnd"/>
      <w:r w:rsidRPr="00E9489A">
        <w:rPr>
          <w:rFonts w:ascii="Times New Roman" w:hAnsi="Times New Roman"/>
          <w:highlight w:val="lightGray"/>
          <w:lang w:val="lt-LT"/>
        </w:rPr>
        <w:t xml:space="preserve"> 300 mg geriamasis tirpalas paketėlyje</w:t>
      </w:r>
    </w:p>
    <w:p w14:paraId="6BA4AE7B" w14:textId="27BA17DC" w:rsidR="00BF026C" w:rsidRDefault="00E9489A" w:rsidP="00E9489A">
      <w:pPr>
        <w:spacing w:after="0" w:line="240" w:lineRule="auto"/>
        <w:ind w:right="-55"/>
        <w:rPr>
          <w:rFonts w:ascii="Times New Roman" w:hAnsi="Times New Roman"/>
          <w:lang w:val="lt-LT"/>
        </w:rPr>
      </w:pPr>
      <w:proofErr w:type="spellStart"/>
      <w:r w:rsidRPr="00E9489A">
        <w:rPr>
          <w:rFonts w:ascii="Times New Roman" w:hAnsi="Times New Roman"/>
          <w:highlight w:val="lightGray"/>
          <w:lang w:val="lt-LT"/>
        </w:rPr>
        <w:t>Paracetamol</w:t>
      </w:r>
      <w:proofErr w:type="spellEnd"/>
      <w:r w:rsidRPr="00E9489A">
        <w:rPr>
          <w:rFonts w:ascii="Times New Roman" w:hAnsi="Times New Roman"/>
          <w:highlight w:val="lightGray"/>
          <w:lang w:val="lt-LT"/>
        </w:rPr>
        <w:t xml:space="preserve"> </w:t>
      </w:r>
      <w:proofErr w:type="spellStart"/>
      <w:r w:rsidRPr="00E9489A">
        <w:rPr>
          <w:rFonts w:ascii="Times New Roman" w:hAnsi="Times New Roman"/>
          <w:highlight w:val="lightGray"/>
          <w:lang w:val="lt-LT"/>
        </w:rPr>
        <w:t>Actavis</w:t>
      </w:r>
      <w:proofErr w:type="spellEnd"/>
      <w:r w:rsidRPr="00E9489A">
        <w:rPr>
          <w:rFonts w:ascii="Times New Roman" w:hAnsi="Times New Roman"/>
          <w:highlight w:val="lightGray"/>
          <w:lang w:val="lt-LT"/>
        </w:rPr>
        <w:t xml:space="preserve"> 360 mg geriamasis tirpalas paketėlyje</w:t>
      </w:r>
    </w:p>
    <w:p w14:paraId="27C69AD9" w14:textId="77777777" w:rsidR="00E9489A" w:rsidRPr="00C65380" w:rsidRDefault="00E9489A" w:rsidP="00E9489A">
      <w:pPr>
        <w:spacing w:after="0" w:line="240" w:lineRule="auto"/>
        <w:ind w:right="-55"/>
        <w:rPr>
          <w:rFonts w:ascii="Times New Roman" w:hAnsi="Times New Roman"/>
          <w:lang w:val="lt-LT"/>
        </w:rPr>
      </w:pPr>
    </w:p>
    <w:p w14:paraId="092F3B8C" w14:textId="77777777" w:rsidR="00BF026C" w:rsidRPr="00C65380" w:rsidRDefault="00BF026C" w:rsidP="002D7AC9">
      <w:pPr>
        <w:spacing w:after="0" w:line="240" w:lineRule="auto"/>
        <w:ind w:left="567" w:hanging="567"/>
        <w:rPr>
          <w:rFonts w:ascii="Times New Roman" w:hAnsi="Times New Roman"/>
          <w:lang w:val="lt-LT"/>
        </w:rPr>
      </w:pPr>
    </w:p>
    <w:p w14:paraId="740C0CA0" w14:textId="77777777" w:rsidR="00BF026C" w:rsidRPr="00C65380" w:rsidRDefault="00BF026C" w:rsidP="002D7AC9">
      <w:pPr>
        <w:spacing w:after="0" w:line="240" w:lineRule="auto"/>
        <w:ind w:left="567" w:hanging="567"/>
        <w:rPr>
          <w:rFonts w:ascii="Times New Roman" w:hAnsi="Times New Roman"/>
          <w:b/>
          <w:caps/>
          <w:lang w:val="lt-LT"/>
        </w:rPr>
      </w:pPr>
      <w:r w:rsidRPr="00C65380">
        <w:rPr>
          <w:rFonts w:ascii="Times New Roman" w:hAnsi="Times New Roman"/>
          <w:b/>
          <w:caps/>
          <w:lang w:val="lt-LT"/>
        </w:rPr>
        <w:t>2.</w:t>
      </w:r>
      <w:r w:rsidRPr="00C65380">
        <w:rPr>
          <w:rFonts w:ascii="Times New Roman" w:hAnsi="Times New Roman"/>
          <w:b/>
          <w:caps/>
          <w:lang w:val="lt-LT"/>
        </w:rPr>
        <w:tab/>
        <w:t>kokybinė ir kiekybinė sudėtis</w:t>
      </w:r>
    </w:p>
    <w:p w14:paraId="0D4D3AC2" w14:textId="77777777" w:rsidR="00BF026C" w:rsidRPr="00C65380" w:rsidRDefault="00BF026C" w:rsidP="002D7AC9">
      <w:pPr>
        <w:spacing w:after="0" w:line="240" w:lineRule="auto"/>
        <w:ind w:left="567" w:hanging="567"/>
        <w:rPr>
          <w:rFonts w:ascii="Times New Roman" w:hAnsi="Times New Roman"/>
          <w:lang w:val="lt-LT"/>
        </w:rPr>
      </w:pPr>
    </w:p>
    <w:p w14:paraId="66D3D5DA" w14:textId="77777777" w:rsidR="00E9489A" w:rsidRPr="00E9489A" w:rsidRDefault="00E9489A" w:rsidP="00E9489A">
      <w:pPr>
        <w:spacing w:after="0" w:line="240" w:lineRule="auto"/>
        <w:ind w:left="567" w:hanging="567"/>
        <w:rPr>
          <w:rFonts w:ascii="Times New Roman" w:hAnsi="Times New Roman"/>
          <w:lang w:val="lt-LT"/>
        </w:rPr>
      </w:pPr>
      <w:r>
        <w:rPr>
          <w:rFonts w:ascii="Times New Roman" w:hAnsi="Times New Roman"/>
          <w:lang w:val="lt-LT"/>
        </w:rPr>
        <w:t>Kiekviename 2,5 </w:t>
      </w:r>
      <w:r w:rsidRPr="00E9489A">
        <w:rPr>
          <w:rFonts w:ascii="Times New Roman" w:hAnsi="Times New Roman"/>
          <w:lang w:val="lt-LT"/>
        </w:rPr>
        <w:t xml:space="preserve">ml </w:t>
      </w:r>
      <w:r>
        <w:rPr>
          <w:rFonts w:ascii="Times New Roman" w:hAnsi="Times New Roman"/>
          <w:lang w:val="lt-LT"/>
        </w:rPr>
        <w:t>paketėlyje yra 60 </w:t>
      </w:r>
      <w:r w:rsidRPr="00E9489A">
        <w:rPr>
          <w:rFonts w:ascii="Times New Roman" w:hAnsi="Times New Roman"/>
          <w:lang w:val="lt-LT"/>
        </w:rPr>
        <w:t xml:space="preserve">mg </w:t>
      </w:r>
      <w:proofErr w:type="spellStart"/>
      <w:r w:rsidRPr="00E9489A">
        <w:rPr>
          <w:rFonts w:ascii="Times New Roman" w:hAnsi="Times New Roman"/>
          <w:lang w:val="lt-LT"/>
        </w:rPr>
        <w:t>paracetamol</w:t>
      </w:r>
      <w:r>
        <w:rPr>
          <w:rFonts w:ascii="Times New Roman" w:hAnsi="Times New Roman"/>
          <w:lang w:val="lt-LT"/>
        </w:rPr>
        <w:t>io</w:t>
      </w:r>
      <w:proofErr w:type="spellEnd"/>
      <w:r w:rsidRPr="00E9489A">
        <w:rPr>
          <w:rFonts w:ascii="Times New Roman" w:hAnsi="Times New Roman"/>
          <w:lang w:val="lt-LT"/>
        </w:rPr>
        <w:t>.</w:t>
      </w:r>
    </w:p>
    <w:p w14:paraId="67C000EE" w14:textId="77777777" w:rsidR="00E9489A" w:rsidRPr="00E9489A" w:rsidRDefault="00E9489A" w:rsidP="00E9489A">
      <w:pPr>
        <w:spacing w:after="0" w:line="240" w:lineRule="auto"/>
        <w:ind w:left="567" w:hanging="567"/>
        <w:rPr>
          <w:rFonts w:ascii="Times New Roman" w:hAnsi="Times New Roman"/>
          <w:highlight w:val="lightGray"/>
          <w:lang w:val="lt-LT"/>
        </w:rPr>
      </w:pPr>
      <w:r w:rsidRPr="00E9489A">
        <w:rPr>
          <w:rFonts w:ascii="Times New Roman" w:hAnsi="Times New Roman"/>
          <w:highlight w:val="lightGray"/>
          <w:lang w:val="lt-LT"/>
        </w:rPr>
        <w:t xml:space="preserve">Kiekviename 5 ml paketėlyje yra 120 mg </w:t>
      </w:r>
      <w:proofErr w:type="spellStart"/>
      <w:r w:rsidRPr="00E9489A">
        <w:rPr>
          <w:rFonts w:ascii="Times New Roman" w:hAnsi="Times New Roman"/>
          <w:highlight w:val="lightGray"/>
          <w:lang w:val="lt-LT"/>
        </w:rPr>
        <w:t>paracetamolio</w:t>
      </w:r>
      <w:proofErr w:type="spellEnd"/>
      <w:r w:rsidRPr="00E9489A">
        <w:rPr>
          <w:rFonts w:ascii="Times New Roman" w:hAnsi="Times New Roman"/>
          <w:highlight w:val="lightGray"/>
          <w:lang w:val="lt-LT"/>
        </w:rPr>
        <w:t>.</w:t>
      </w:r>
    </w:p>
    <w:p w14:paraId="4BF0AA83" w14:textId="77777777" w:rsidR="00E9489A" w:rsidRPr="00E9489A" w:rsidRDefault="00E9489A" w:rsidP="00E9489A">
      <w:pPr>
        <w:spacing w:after="0" w:line="240" w:lineRule="auto"/>
        <w:ind w:left="567" w:hanging="567"/>
        <w:rPr>
          <w:rFonts w:ascii="Times New Roman" w:hAnsi="Times New Roman"/>
          <w:highlight w:val="lightGray"/>
          <w:lang w:val="lt-LT"/>
        </w:rPr>
      </w:pPr>
      <w:r w:rsidRPr="00E9489A">
        <w:rPr>
          <w:rFonts w:ascii="Times New Roman" w:hAnsi="Times New Roman"/>
          <w:highlight w:val="lightGray"/>
          <w:lang w:val="lt-LT"/>
        </w:rPr>
        <w:t xml:space="preserve">Kiekviename 7,5 ml paketėlyje yra 180 mg </w:t>
      </w:r>
      <w:proofErr w:type="spellStart"/>
      <w:r w:rsidRPr="00E9489A">
        <w:rPr>
          <w:rFonts w:ascii="Times New Roman" w:hAnsi="Times New Roman"/>
          <w:highlight w:val="lightGray"/>
          <w:lang w:val="lt-LT"/>
        </w:rPr>
        <w:t>paracetamolio</w:t>
      </w:r>
      <w:proofErr w:type="spellEnd"/>
      <w:r w:rsidRPr="00E9489A">
        <w:rPr>
          <w:rFonts w:ascii="Times New Roman" w:hAnsi="Times New Roman"/>
          <w:highlight w:val="lightGray"/>
          <w:lang w:val="lt-LT"/>
        </w:rPr>
        <w:t>.</w:t>
      </w:r>
    </w:p>
    <w:p w14:paraId="6ACA4DB0" w14:textId="77777777" w:rsidR="00E9489A" w:rsidRPr="00E9489A" w:rsidRDefault="00E9489A" w:rsidP="00E9489A">
      <w:pPr>
        <w:spacing w:after="0" w:line="240" w:lineRule="auto"/>
        <w:ind w:left="567" w:hanging="567"/>
        <w:rPr>
          <w:rFonts w:ascii="Times New Roman" w:hAnsi="Times New Roman"/>
          <w:highlight w:val="lightGray"/>
          <w:lang w:val="lt-LT"/>
        </w:rPr>
      </w:pPr>
      <w:r w:rsidRPr="00E9489A">
        <w:rPr>
          <w:rFonts w:ascii="Times New Roman" w:hAnsi="Times New Roman"/>
          <w:highlight w:val="lightGray"/>
          <w:lang w:val="lt-LT"/>
        </w:rPr>
        <w:t xml:space="preserve">Kiekviename 10 ml paketėlyje yra 240 mg </w:t>
      </w:r>
      <w:proofErr w:type="spellStart"/>
      <w:r w:rsidRPr="00E9489A">
        <w:rPr>
          <w:rFonts w:ascii="Times New Roman" w:hAnsi="Times New Roman"/>
          <w:highlight w:val="lightGray"/>
          <w:lang w:val="lt-LT"/>
        </w:rPr>
        <w:t>paracetamolio</w:t>
      </w:r>
      <w:proofErr w:type="spellEnd"/>
      <w:r w:rsidRPr="00E9489A">
        <w:rPr>
          <w:rFonts w:ascii="Times New Roman" w:hAnsi="Times New Roman"/>
          <w:highlight w:val="lightGray"/>
          <w:lang w:val="lt-LT"/>
        </w:rPr>
        <w:t>.</w:t>
      </w:r>
    </w:p>
    <w:p w14:paraId="6E133A91" w14:textId="0CB47EDD" w:rsidR="00E9489A" w:rsidRPr="00E9489A" w:rsidRDefault="00E9489A" w:rsidP="00E9489A">
      <w:pPr>
        <w:spacing w:after="0" w:line="240" w:lineRule="auto"/>
        <w:ind w:left="567" w:hanging="567"/>
        <w:rPr>
          <w:rFonts w:ascii="Times New Roman" w:hAnsi="Times New Roman"/>
          <w:highlight w:val="lightGray"/>
          <w:lang w:val="lt-LT"/>
        </w:rPr>
      </w:pPr>
      <w:r w:rsidRPr="00E9489A">
        <w:rPr>
          <w:rFonts w:ascii="Times New Roman" w:hAnsi="Times New Roman"/>
          <w:highlight w:val="lightGray"/>
          <w:lang w:val="lt-LT"/>
        </w:rPr>
        <w:t xml:space="preserve">Kiekviename 12,5 ml paketėlyje yra 300 mg </w:t>
      </w:r>
      <w:proofErr w:type="spellStart"/>
      <w:r w:rsidRPr="00E9489A">
        <w:rPr>
          <w:rFonts w:ascii="Times New Roman" w:hAnsi="Times New Roman"/>
          <w:highlight w:val="lightGray"/>
          <w:lang w:val="lt-LT"/>
        </w:rPr>
        <w:t>paracetamolio</w:t>
      </w:r>
      <w:proofErr w:type="spellEnd"/>
      <w:r w:rsidRPr="00E9489A">
        <w:rPr>
          <w:rFonts w:ascii="Times New Roman" w:hAnsi="Times New Roman"/>
          <w:highlight w:val="lightGray"/>
          <w:lang w:val="lt-LT"/>
        </w:rPr>
        <w:t>.</w:t>
      </w:r>
    </w:p>
    <w:p w14:paraId="72BAC096" w14:textId="6994E93F" w:rsidR="00BF026C" w:rsidRDefault="00E9489A" w:rsidP="00E9489A">
      <w:pPr>
        <w:spacing w:after="0" w:line="240" w:lineRule="auto"/>
        <w:ind w:left="567" w:hanging="567"/>
        <w:rPr>
          <w:rFonts w:ascii="Times New Roman" w:hAnsi="Times New Roman"/>
          <w:lang w:val="lt-LT"/>
        </w:rPr>
      </w:pPr>
      <w:r w:rsidRPr="00E9489A">
        <w:rPr>
          <w:rFonts w:ascii="Times New Roman" w:hAnsi="Times New Roman"/>
          <w:highlight w:val="lightGray"/>
          <w:lang w:val="lt-LT"/>
        </w:rPr>
        <w:t>Kiekviename 15 ml paketėlyje yra 360</w:t>
      </w:r>
      <w:r w:rsidR="002D6BEC">
        <w:rPr>
          <w:rFonts w:ascii="Times New Roman" w:hAnsi="Times New Roman"/>
          <w:highlight w:val="lightGray"/>
          <w:lang w:val="lt-LT"/>
        </w:rPr>
        <w:t> </w:t>
      </w:r>
      <w:r w:rsidRPr="00E9489A">
        <w:rPr>
          <w:rFonts w:ascii="Times New Roman" w:hAnsi="Times New Roman"/>
          <w:highlight w:val="lightGray"/>
          <w:lang w:val="lt-LT"/>
        </w:rPr>
        <w:t xml:space="preserve">mg </w:t>
      </w:r>
      <w:proofErr w:type="spellStart"/>
      <w:r w:rsidRPr="00E9489A">
        <w:rPr>
          <w:rFonts w:ascii="Times New Roman" w:hAnsi="Times New Roman"/>
          <w:highlight w:val="lightGray"/>
          <w:lang w:val="lt-LT"/>
        </w:rPr>
        <w:t>paracetamolio</w:t>
      </w:r>
      <w:proofErr w:type="spellEnd"/>
      <w:r w:rsidRPr="00E9489A">
        <w:rPr>
          <w:rFonts w:ascii="Times New Roman" w:hAnsi="Times New Roman"/>
          <w:highlight w:val="lightGray"/>
          <w:lang w:val="lt-LT"/>
        </w:rPr>
        <w:t>.</w:t>
      </w:r>
    </w:p>
    <w:p w14:paraId="017B3AB3" w14:textId="77777777" w:rsidR="00E9489A" w:rsidRPr="00C65380" w:rsidRDefault="00E9489A" w:rsidP="00E9489A">
      <w:pPr>
        <w:spacing w:after="0" w:line="240" w:lineRule="auto"/>
        <w:ind w:left="567" w:hanging="567"/>
        <w:rPr>
          <w:rFonts w:ascii="Times New Roman" w:hAnsi="Times New Roman"/>
          <w:lang w:val="lt-LT"/>
        </w:rPr>
      </w:pPr>
    </w:p>
    <w:p w14:paraId="6F879069" w14:textId="77777777" w:rsidR="00E9489A" w:rsidRDefault="00BF026C" w:rsidP="00C65380">
      <w:pPr>
        <w:spacing w:after="0" w:line="240" w:lineRule="auto"/>
        <w:rPr>
          <w:rFonts w:ascii="Times New Roman" w:hAnsi="Times New Roman"/>
          <w:lang w:val="lt-LT"/>
        </w:rPr>
      </w:pPr>
      <w:r w:rsidRPr="00C65380">
        <w:rPr>
          <w:rFonts w:ascii="Times New Roman" w:hAnsi="Times New Roman"/>
          <w:u w:val="single"/>
          <w:lang w:val="lt-LT"/>
        </w:rPr>
        <w:t>Pagalbinės medžiagos</w:t>
      </w:r>
      <w:r w:rsidR="000E1802" w:rsidRPr="00CB2AA7">
        <w:rPr>
          <w:rFonts w:ascii="Times New Roman" w:eastAsia="Times New Roman" w:hAnsi="Times New Roman" w:cs="Times New Roman"/>
          <w:u w:val="single"/>
          <w:lang w:val="lt-LT"/>
        </w:rPr>
        <w:t>, kurių poveikis žinomas</w:t>
      </w:r>
      <w:r w:rsidRPr="00C65380">
        <w:rPr>
          <w:rFonts w:ascii="Times New Roman" w:hAnsi="Times New Roman"/>
          <w:u w:val="single"/>
          <w:lang w:val="lt-LT"/>
        </w:rPr>
        <w:t>:</w:t>
      </w:r>
      <w:r w:rsidRPr="00C65380">
        <w:rPr>
          <w:rFonts w:ascii="Times New Roman" w:hAnsi="Times New Roman"/>
          <w:lang w:val="lt-LT"/>
        </w:rPr>
        <w:t xml:space="preserve"> </w:t>
      </w:r>
    </w:p>
    <w:p w14:paraId="3EBBEC81" w14:textId="40C8EE35" w:rsidR="00E9489A" w:rsidRPr="00BA4E92" w:rsidRDefault="00BA4E92" w:rsidP="00E9489A">
      <w:pPr>
        <w:spacing w:after="0" w:line="240" w:lineRule="auto"/>
        <w:rPr>
          <w:rFonts w:ascii="Times New Roman" w:hAnsi="Times New Roman"/>
          <w:lang w:val="lt-LT"/>
        </w:rPr>
      </w:pPr>
      <w:r w:rsidRPr="00BA4E92">
        <w:rPr>
          <w:rFonts w:ascii="Times New Roman" w:hAnsi="Times New Roman"/>
          <w:lang w:val="lt-LT"/>
        </w:rPr>
        <w:t>Kiekviename 2,5 </w:t>
      </w:r>
      <w:r w:rsidR="00E9489A" w:rsidRPr="00BA4E92">
        <w:rPr>
          <w:rFonts w:ascii="Times New Roman" w:hAnsi="Times New Roman"/>
          <w:lang w:val="lt-LT"/>
        </w:rPr>
        <w:t xml:space="preserve">ml </w:t>
      </w:r>
      <w:r w:rsidRPr="00BA4E92">
        <w:rPr>
          <w:rFonts w:ascii="Times New Roman" w:hAnsi="Times New Roman"/>
          <w:lang w:val="lt-LT"/>
        </w:rPr>
        <w:t>paketėlyje yra 2,5</w:t>
      </w:r>
      <w:r w:rsidR="002D6BEC">
        <w:rPr>
          <w:rFonts w:ascii="Times New Roman" w:hAnsi="Times New Roman"/>
          <w:lang w:val="lt-LT"/>
        </w:rPr>
        <w:t> </w:t>
      </w:r>
      <w:r w:rsidRPr="00BA4E92">
        <w:rPr>
          <w:rFonts w:ascii="Times New Roman" w:hAnsi="Times New Roman"/>
          <w:lang w:val="lt-LT"/>
        </w:rPr>
        <w:t>mg </w:t>
      </w:r>
      <w:r w:rsidR="00E9489A" w:rsidRPr="00BA4E92">
        <w:rPr>
          <w:rFonts w:ascii="Times New Roman" w:hAnsi="Times New Roman"/>
          <w:lang w:val="lt-LT"/>
        </w:rPr>
        <w:t>n</w:t>
      </w:r>
      <w:r w:rsidRPr="00BA4E92">
        <w:rPr>
          <w:rFonts w:ascii="Times New Roman" w:hAnsi="Times New Roman"/>
          <w:lang w:val="lt-LT"/>
        </w:rPr>
        <w:t xml:space="preserve">atrio </w:t>
      </w:r>
      <w:proofErr w:type="spellStart"/>
      <w:r w:rsidRPr="00BA4E92">
        <w:rPr>
          <w:rFonts w:ascii="Times New Roman" w:hAnsi="Times New Roman"/>
          <w:lang w:val="lt-LT"/>
        </w:rPr>
        <w:t>metabisulfito</w:t>
      </w:r>
      <w:proofErr w:type="spellEnd"/>
      <w:r w:rsidRPr="00BA4E92">
        <w:rPr>
          <w:rFonts w:ascii="Times New Roman" w:hAnsi="Times New Roman"/>
          <w:lang w:val="lt-LT"/>
        </w:rPr>
        <w:t xml:space="preserve"> (E223), 350 mg </w:t>
      </w:r>
      <w:proofErr w:type="spellStart"/>
      <w:r w:rsidRPr="00BA4E92">
        <w:rPr>
          <w:rFonts w:ascii="Times New Roman" w:hAnsi="Times New Roman"/>
          <w:lang w:val="lt-LT"/>
        </w:rPr>
        <w:t>sorbitolio</w:t>
      </w:r>
      <w:proofErr w:type="spellEnd"/>
      <w:r w:rsidRPr="00BA4E92">
        <w:rPr>
          <w:rFonts w:ascii="Times New Roman" w:hAnsi="Times New Roman"/>
          <w:lang w:val="lt-LT"/>
        </w:rPr>
        <w:t xml:space="preserve"> (E420) ir </w:t>
      </w:r>
      <w:r w:rsidR="002D501E">
        <w:rPr>
          <w:rFonts w:ascii="Times New Roman" w:hAnsi="Times New Roman"/>
          <w:lang w:val="lt-LT"/>
        </w:rPr>
        <w:t>maždaug</w:t>
      </w:r>
      <w:r w:rsidRPr="00BA4E92">
        <w:rPr>
          <w:rFonts w:ascii="Times New Roman" w:hAnsi="Times New Roman"/>
          <w:lang w:val="lt-LT"/>
        </w:rPr>
        <w:t xml:space="preserve"> 4,25 </w:t>
      </w:r>
      <w:r w:rsidR="00E9489A" w:rsidRPr="00BA4E92">
        <w:rPr>
          <w:rFonts w:ascii="Times New Roman" w:hAnsi="Times New Roman"/>
          <w:lang w:val="lt-LT"/>
        </w:rPr>
        <w:t>mg natrio.</w:t>
      </w:r>
    </w:p>
    <w:p w14:paraId="4A6CE682" w14:textId="77777777" w:rsidR="00E9489A" w:rsidRPr="00BA4E92" w:rsidRDefault="00BA4E92" w:rsidP="00E9489A">
      <w:pPr>
        <w:spacing w:after="0" w:line="240" w:lineRule="auto"/>
        <w:rPr>
          <w:rFonts w:ascii="Times New Roman" w:hAnsi="Times New Roman"/>
          <w:highlight w:val="lightGray"/>
          <w:lang w:val="lt-LT"/>
        </w:rPr>
      </w:pPr>
      <w:r w:rsidRPr="00BA4E92">
        <w:rPr>
          <w:rFonts w:ascii="Times New Roman" w:hAnsi="Times New Roman"/>
          <w:highlight w:val="lightGray"/>
          <w:lang w:val="lt-LT"/>
        </w:rPr>
        <w:t xml:space="preserve">Kiekviename 5 ml paketėlyje yra 5 mg natrio </w:t>
      </w:r>
      <w:proofErr w:type="spellStart"/>
      <w:r w:rsidRPr="00BA4E92">
        <w:rPr>
          <w:rFonts w:ascii="Times New Roman" w:hAnsi="Times New Roman"/>
          <w:highlight w:val="lightGray"/>
          <w:lang w:val="lt-LT"/>
        </w:rPr>
        <w:t>metabisulfito</w:t>
      </w:r>
      <w:proofErr w:type="spellEnd"/>
      <w:r w:rsidRPr="00BA4E92">
        <w:rPr>
          <w:rFonts w:ascii="Times New Roman" w:hAnsi="Times New Roman"/>
          <w:highlight w:val="lightGray"/>
          <w:lang w:val="lt-LT"/>
        </w:rPr>
        <w:t xml:space="preserve"> (E223), 700 mg </w:t>
      </w:r>
      <w:proofErr w:type="spellStart"/>
      <w:r w:rsidRPr="00BA4E92">
        <w:rPr>
          <w:rFonts w:ascii="Times New Roman" w:hAnsi="Times New Roman"/>
          <w:highlight w:val="lightGray"/>
          <w:lang w:val="lt-LT"/>
        </w:rPr>
        <w:t>sorbitolio</w:t>
      </w:r>
      <w:proofErr w:type="spellEnd"/>
      <w:r w:rsidRPr="00BA4E92">
        <w:rPr>
          <w:rFonts w:ascii="Times New Roman" w:hAnsi="Times New Roman"/>
          <w:highlight w:val="lightGray"/>
          <w:lang w:val="lt-LT"/>
        </w:rPr>
        <w:t xml:space="preserve"> (E420) ir </w:t>
      </w:r>
      <w:r w:rsidR="002D501E">
        <w:rPr>
          <w:rFonts w:ascii="Times New Roman" w:hAnsi="Times New Roman"/>
          <w:highlight w:val="lightGray"/>
          <w:lang w:val="lt-LT"/>
        </w:rPr>
        <w:t>maždaug</w:t>
      </w:r>
      <w:r w:rsidRPr="00BA4E92">
        <w:rPr>
          <w:rFonts w:ascii="Times New Roman" w:hAnsi="Times New Roman"/>
          <w:highlight w:val="lightGray"/>
          <w:lang w:val="lt-LT"/>
        </w:rPr>
        <w:t xml:space="preserve"> 8,5 mg natrio.</w:t>
      </w:r>
    </w:p>
    <w:p w14:paraId="4ED3D44E" w14:textId="77777777" w:rsidR="00E9489A" w:rsidRPr="00BA4E92" w:rsidRDefault="00BA4E92" w:rsidP="00E9489A">
      <w:pPr>
        <w:spacing w:after="0" w:line="240" w:lineRule="auto"/>
        <w:rPr>
          <w:rFonts w:ascii="Times New Roman" w:hAnsi="Times New Roman"/>
          <w:highlight w:val="lightGray"/>
          <w:lang w:val="lt-LT"/>
        </w:rPr>
      </w:pPr>
      <w:r w:rsidRPr="00BA4E92">
        <w:rPr>
          <w:rFonts w:ascii="Times New Roman" w:hAnsi="Times New Roman"/>
          <w:highlight w:val="lightGray"/>
          <w:lang w:val="lt-LT"/>
        </w:rPr>
        <w:t xml:space="preserve">Kiekviename 7,5 ml paketėlyje yra 7,5 mg natrio </w:t>
      </w:r>
      <w:proofErr w:type="spellStart"/>
      <w:r w:rsidRPr="00BA4E92">
        <w:rPr>
          <w:rFonts w:ascii="Times New Roman" w:hAnsi="Times New Roman"/>
          <w:highlight w:val="lightGray"/>
          <w:lang w:val="lt-LT"/>
        </w:rPr>
        <w:t>metabisulfito</w:t>
      </w:r>
      <w:proofErr w:type="spellEnd"/>
      <w:r w:rsidRPr="00BA4E92">
        <w:rPr>
          <w:rFonts w:ascii="Times New Roman" w:hAnsi="Times New Roman"/>
          <w:highlight w:val="lightGray"/>
          <w:lang w:val="lt-LT"/>
        </w:rPr>
        <w:t xml:space="preserve"> (E223), 1050 mg </w:t>
      </w:r>
      <w:proofErr w:type="spellStart"/>
      <w:r w:rsidRPr="00BA4E92">
        <w:rPr>
          <w:rFonts w:ascii="Times New Roman" w:hAnsi="Times New Roman"/>
          <w:highlight w:val="lightGray"/>
          <w:lang w:val="lt-LT"/>
        </w:rPr>
        <w:t>sorbitolio</w:t>
      </w:r>
      <w:proofErr w:type="spellEnd"/>
      <w:r w:rsidRPr="00BA4E92">
        <w:rPr>
          <w:rFonts w:ascii="Times New Roman" w:hAnsi="Times New Roman"/>
          <w:highlight w:val="lightGray"/>
          <w:lang w:val="lt-LT"/>
        </w:rPr>
        <w:t xml:space="preserve"> (E420) ir </w:t>
      </w:r>
      <w:r w:rsidR="002D501E">
        <w:rPr>
          <w:rFonts w:ascii="Times New Roman" w:hAnsi="Times New Roman"/>
          <w:highlight w:val="lightGray"/>
          <w:lang w:val="lt-LT"/>
        </w:rPr>
        <w:t>maždaug</w:t>
      </w:r>
      <w:r w:rsidRPr="00BA4E92">
        <w:rPr>
          <w:rFonts w:ascii="Times New Roman" w:hAnsi="Times New Roman"/>
          <w:highlight w:val="lightGray"/>
          <w:lang w:val="lt-LT"/>
        </w:rPr>
        <w:t xml:space="preserve"> 12,7</w:t>
      </w:r>
      <w:bookmarkStart w:id="2" w:name="_GoBack"/>
      <w:bookmarkEnd w:id="2"/>
      <w:r w:rsidRPr="00BA4E92">
        <w:rPr>
          <w:rFonts w:ascii="Times New Roman" w:hAnsi="Times New Roman"/>
          <w:highlight w:val="lightGray"/>
          <w:lang w:val="lt-LT"/>
        </w:rPr>
        <w:t>5 mg natrio.</w:t>
      </w:r>
    </w:p>
    <w:p w14:paraId="2F848E53" w14:textId="77777777" w:rsidR="00E9489A" w:rsidRPr="00BA4E92" w:rsidRDefault="00BA4E92" w:rsidP="00E9489A">
      <w:pPr>
        <w:spacing w:after="0" w:line="240" w:lineRule="auto"/>
        <w:rPr>
          <w:rFonts w:ascii="Times New Roman" w:hAnsi="Times New Roman"/>
          <w:highlight w:val="lightGray"/>
          <w:lang w:val="lt-LT"/>
        </w:rPr>
      </w:pPr>
      <w:r w:rsidRPr="00BA4E92">
        <w:rPr>
          <w:rFonts w:ascii="Times New Roman" w:hAnsi="Times New Roman"/>
          <w:highlight w:val="lightGray"/>
          <w:lang w:val="lt-LT"/>
        </w:rPr>
        <w:t xml:space="preserve">Kiekviename 10 ml paketėlyje yra 10 mg natrio </w:t>
      </w:r>
      <w:proofErr w:type="spellStart"/>
      <w:r w:rsidRPr="00BA4E92">
        <w:rPr>
          <w:rFonts w:ascii="Times New Roman" w:hAnsi="Times New Roman"/>
          <w:highlight w:val="lightGray"/>
          <w:lang w:val="lt-LT"/>
        </w:rPr>
        <w:t>metabisulfito</w:t>
      </w:r>
      <w:proofErr w:type="spellEnd"/>
      <w:r w:rsidRPr="00BA4E92">
        <w:rPr>
          <w:rFonts w:ascii="Times New Roman" w:hAnsi="Times New Roman"/>
          <w:highlight w:val="lightGray"/>
          <w:lang w:val="lt-LT"/>
        </w:rPr>
        <w:t xml:space="preserve"> (E223), 1400 mg </w:t>
      </w:r>
      <w:proofErr w:type="spellStart"/>
      <w:r w:rsidRPr="00BA4E92">
        <w:rPr>
          <w:rFonts w:ascii="Times New Roman" w:hAnsi="Times New Roman"/>
          <w:highlight w:val="lightGray"/>
          <w:lang w:val="lt-LT"/>
        </w:rPr>
        <w:t>sorbitolio</w:t>
      </w:r>
      <w:proofErr w:type="spellEnd"/>
      <w:r w:rsidRPr="00BA4E92">
        <w:rPr>
          <w:rFonts w:ascii="Times New Roman" w:hAnsi="Times New Roman"/>
          <w:highlight w:val="lightGray"/>
          <w:lang w:val="lt-LT"/>
        </w:rPr>
        <w:t xml:space="preserve"> (E420) ir </w:t>
      </w:r>
      <w:r w:rsidR="002D501E">
        <w:rPr>
          <w:rFonts w:ascii="Times New Roman" w:hAnsi="Times New Roman"/>
          <w:highlight w:val="lightGray"/>
          <w:lang w:val="lt-LT"/>
        </w:rPr>
        <w:t>maždaug</w:t>
      </w:r>
      <w:r w:rsidRPr="00BA4E92">
        <w:rPr>
          <w:rFonts w:ascii="Times New Roman" w:hAnsi="Times New Roman"/>
          <w:highlight w:val="lightGray"/>
          <w:lang w:val="lt-LT"/>
        </w:rPr>
        <w:t xml:space="preserve"> 17 mg natrio.</w:t>
      </w:r>
    </w:p>
    <w:p w14:paraId="0B54E5C4" w14:textId="5E990397" w:rsidR="00E9489A" w:rsidRPr="00BA4E92" w:rsidRDefault="00BA4E92" w:rsidP="00E9489A">
      <w:pPr>
        <w:spacing w:after="0" w:line="240" w:lineRule="auto"/>
        <w:rPr>
          <w:rFonts w:ascii="Times New Roman" w:hAnsi="Times New Roman"/>
          <w:highlight w:val="lightGray"/>
          <w:lang w:val="lt-LT"/>
        </w:rPr>
      </w:pPr>
      <w:r w:rsidRPr="00BA4E92">
        <w:rPr>
          <w:rFonts w:ascii="Times New Roman" w:hAnsi="Times New Roman"/>
          <w:highlight w:val="lightGray"/>
          <w:lang w:val="lt-LT"/>
        </w:rPr>
        <w:t xml:space="preserve">Kiekviename 12,5 ml paketėlyje yra 12,5 mg natrio </w:t>
      </w:r>
      <w:proofErr w:type="spellStart"/>
      <w:r w:rsidRPr="00BA4E92">
        <w:rPr>
          <w:rFonts w:ascii="Times New Roman" w:hAnsi="Times New Roman"/>
          <w:highlight w:val="lightGray"/>
          <w:lang w:val="lt-LT"/>
        </w:rPr>
        <w:t>metabisulfito</w:t>
      </w:r>
      <w:proofErr w:type="spellEnd"/>
      <w:r w:rsidRPr="00BA4E92">
        <w:rPr>
          <w:rFonts w:ascii="Times New Roman" w:hAnsi="Times New Roman"/>
          <w:highlight w:val="lightGray"/>
          <w:lang w:val="lt-LT"/>
        </w:rPr>
        <w:t xml:space="preserve"> (E223), 1750 mg </w:t>
      </w:r>
      <w:proofErr w:type="spellStart"/>
      <w:r w:rsidRPr="00BA4E92">
        <w:rPr>
          <w:rFonts w:ascii="Times New Roman" w:hAnsi="Times New Roman"/>
          <w:highlight w:val="lightGray"/>
          <w:lang w:val="lt-LT"/>
        </w:rPr>
        <w:t>sorbitolio</w:t>
      </w:r>
      <w:proofErr w:type="spellEnd"/>
      <w:r w:rsidRPr="00BA4E92">
        <w:rPr>
          <w:rFonts w:ascii="Times New Roman" w:hAnsi="Times New Roman"/>
          <w:highlight w:val="lightGray"/>
          <w:lang w:val="lt-LT"/>
        </w:rPr>
        <w:t xml:space="preserve"> (E420) ir </w:t>
      </w:r>
      <w:r w:rsidR="002D501E">
        <w:rPr>
          <w:rFonts w:ascii="Times New Roman" w:hAnsi="Times New Roman"/>
          <w:highlight w:val="lightGray"/>
          <w:lang w:val="lt-LT"/>
        </w:rPr>
        <w:t>maždaug</w:t>
      </w:r>
      <w:r w:rsidRPr="00BA4E92">
        <w:rPr>
          <w:rFonts w:ascii="Times New Roman" w:hAnsi="Times New Roman"/>
          <w:highlight w:val="lightGray"/>
          <w:lang w:val="lt-LT"/>
        </w:rPr>
        <w:t xml:space="preserve"> 21,25 mg natrio.</w:t>
      </w:r>
    </w:p>
    <w:p w14:paraId="52FF3AFD" w14:textId="6CDA6ED4" w:rsidR="00E9489A" w:rsidRPr="00BA4E92" w:rsidRDefault="00BA4E92" w:rsidP="00E9489A">
      <w:pPr>
        <w:spacing w:after="0" w:line="240" w:lineRule="auto"/>
        <w:rPr>
          <w:rFonts w:ascii="Times New Roman" w:hAnsi="Times New Roman"/>
          <w:lang w:val="lt-LT"/>
        </w:rPr>
      </w:pPr>
      <w:r w:rsidRPr="00BA4E92">
        <w:rPr>
          <w:rFonts w:ascii="Times New Roman" w:hAnsi="Times New Roman"/>
          <w:highlight w:val="lightGray"/>
          <w:lang w:val="lt-LT"/>
        </w:rPr>
        <w:t xml:space="preserve">Kiekviename 15 ml paketėlyje yra 15 mg natrio </w:t>
      </w:r>
      <w:proofErr w:type="spellStart"/>
      <w:r w:rsidRPr="00BA4E92">
        <w:rPr>
          <w:rFonts w:ascii="Times New Roman" w:hAnsi="Times New Roman"/>
          <w:highlight w:val="lightGray"/>
          <w:lang w:val="lt-LT"/>
        </w:rPr>
        <w:t>metabisulfito</w:t>
      </w:r>
      <w:proofErr w:type="spellEnd"/>
      <w:r w:rsidRPr="00BA4E92">
        <w:rPr>
          <w:rFonts w:ascii="Times New Roman" w:hAnsi="Times New Roman"/>
          <w:highlight w:val="lightGray"/>
          <w:lang w:val="lt-LT"/>
        </w:rPr>
        <w:t xml:space="preserve"> (E223), 2100 mg </w:t>
      </w:r>
      <w:proofErr w:type="spellStart"/>
      <w:r w:rsidRPr="00BA4E92">
        <w:rPr>
          <w:rFonts w:ascii="Times New Roman" w:hAnsi="Times New Roman"/>
          <w:highlight w:val="lightGray"/>
          <w:lang w:val="lt-LT"/>
        </w:rPr>
        <w:t>sorbitolio</w:t>
      </w:r>
      <w:proofErr w:type="spellEnd"/>
      <w:r w:rsidRPr="00BA4E92">
        <w:rPr>
          <w:rFonts w:ascii="Times New Roman" w:hAnsi="Times New Roman"/>
          <w:highlight w:val="lightGray"/>
          <w:lang w:val="lt-LT"/>
        </w:rPr>
        <w:t xml:space="preserve"> (E420) ir </w:t>
      </w:r>
      <w:r w:rsidR="002D501E">
        <w:rPr>
          <w:rFonts w:ascii="Times New Roman" w:hAnsi="Times New Roman"/>
          <w:highlight w:val="lightGray"/>
          <w:lang w:val="lt-LT"/>
        </w:rPr>
        <w:t>maždaug</w:t>
      </w:r>
      <w:r w:rsidRPr="00BA4E92">
        <w:rPr>
          <w:rFonts w:ascii="Times New Roman" w:hAnsi="Times New Roman"/>
          <w:highlight w:val="lightGray"/>
          <w:lang w:val="lt-LT"/>
        </w:rPr>
        <w:t xml:space="preserve"> 25,5 mg natrio.</w:t>
      </w:r>
    </w:p>
    <w:p w14:paraId="2486CAE3" w14:textId="77777777" w:rsidR="00E9489A" w:rsidRPr="00BA4E92" w:rsidRDefault="00E9489A" w:rsidP="002D7AC9">
      <w:pPr>
        <w:spacing w:after="0" w:line="240" w:lineRule="auto"/>
        <w:ind w:left="567" w:hanging="567"/>
        <w:rPr>
          <w:rFonts w:ascii="Times New Roman" w:hAnsi="Times New Roman"/>
          <w:lang w:val="lt-LT"/>
        </w:rPr>
      </w:pPr>
    </w:p>
    <w:p w14:paraId="62222B2C" w14:textId="77777777" w:rsidR="00BF026C" w:rsidRPr="00C65380" w:rsidRDefault="00BF026C" w:rsidP="00E9489A">
      <w:pPr>
        <w:spacing w:after="0" w:line="240" w:lineRule="auto"/>
        <w:rPr>
          <w:rFonts w:ascii="Times New Roman" w:hAnsi="Times New Roman"/>
          <w:lang w:val="lt-LT"/>
        </w:rPr>
      </w:pPr>
      <w:r w:rsidRPr="00C65380">
        <w:rPr>
          <w:rFonts w:ascii="Times New Roman" w:hAnsi="Times New Roman"/>
          <w:lang w:val="lt-LT"/>
        </w:rPr>
        <w:t>Visos paga</w:t>
      </w:r>
      <w:r w:rsidR="00E9489A">
        <w:rPr>
          <w:rFonts w:ascii="Times New Roman" w:hAnsi="Times New Roman"/>
          <w:lang w:val="lt-LT"/>
        </w:rPr>
        <w:t>lbinės medžiagos išvardytos 6.1 </w:t>
      </w:r>
      <w:r w:rsidRPr="00C65380">
        <w:rPr>
          <w:rFonts w:ascii="Times New Roman" w:hAnsi="Times New Roman"/>
          <w:lang w:val="lt-LT"/>
        </w:rPr>
        <w:t>skyriuje.</w:t>
      </w:r>
    </w:p>
    <w:p w14:paraId="53DF267A" w14:textId="77777777" w:rsidR="00BF026C" w:rsidRPr="00C65380" w:rsidRDefault="00BF026C" w:rsidP="002D7AC9">
      <w:pPr>
        <w:spacing w:after="0" w:line="240" w:lineRule="auto"/>
        <w:ind w:left="567" w:hanging="567"/>
        <w:rPr>
          <w:rFonts w:ascii="Times New Roman" w:hAnsi="Times New Roman"/>
          <w:lang w:val="lt-LT"/>
        </w:rPr>
      </w:pPr>
    </w:p>
    <w:p w14:paraId="32D3FAF3" w14:textId="77777777" w:rsidR="00BF026C" w:rsidRPr="00C65380" w:rsidRDefault="00BF026C" w:rsidP="002D7AC9">
      <w:pPr>
        <w:spacing w:after="0" w:line="240" w:lineRule="auto"/>
        <w:ind w:left="567" w:hanging="567"/>
        <w:rPr>
          <w:rFonts w:ascii="Times New Roman" w:hAnsi="Times New Roman"/>
          <w:lang w:val="lt-LT"/>
        </w:rPr>
      </w:pPr>
    </w:p>
    <w:p w14:paraId="094F13F2" w14:textId="77777777" w:rsidR="00BF026C" w:rsidRPr="00C65380" w:rsidRDefault="00BF026C" w:rsidP="002D7AC9">
      <w:pPr>
        <w:spacing w:after="0" w:line="240" w:lineRule="auto"/>
        <w:ind w:left="567" w:hanging="567"/>
        <w:rPr>
          <w:rFonts w:ascii="Times New Roman" w:hAnsi="Times New Roman"/>
          <w:b/>
          <w:caps/>
          <w:lang w:val="lt-LT"/>
        </w:rPr>
      </w:pPr>
      <w:r w:rsidRPr="00C65380">
        <w:rPr>
          <w:rFonts w:ascii="Times New Roman" w:hAnsi="Times New Roman"/>
          <w:b/>
          <w:caps/>
          <w:lang w:val="lt-LT"/>
        </w:rPr>
        <w:t>3.</w:t>
      </w:r>
      <w:r w:rsidRPr="00C65380">
        <w:rPr>
          <w:rFonts w:ascii="Times New Roman" w:hAnsi="Times New Roman"/>
          <w:b/>
          <w:caps/>
          <w:lang w:val="lt-LT"/>
        </w:rPr>
        <w:tab/>
        <w:t>FARMACINĖ forma</w:t>
      </w:r>
    </w:p>
    <w:p w14:paraId="39BCF252" w14:textId="77777777" w:rsidR="00BF026C" w:rsidRPr="00C65380" w:rsidRDefault="00BF026C" w:rsidP="002D7AC9">
      <w:pPr>
        <w:spacing w:after="0" w:line="240" w:lineRule="auto"/>
        <w:ind w:left="567" w:hanging="567"/>
        <w:rPr>
          <w:rFonts w:ascii="Times New Roman" w:hAnsi="Times New Roman"/>
          <w:lang w:val="lt-LT"/>
        </w:rPr>
      </w:pPr>
    </w:p>
    <w:p w14:paraId="20A9119A" w14:textId="77777777" w:rsidR="00BF026C" w:rsidRPr="00C65380" w:rsidRDefault="00BA4E92" w:rsidP="002D7AC9">
      <w:pPr>
        <w:spacing w:after="0" w:line="240" w:lineRule="auto"/>
        <w:ind w:left="567" w:hanging="567"/>
        <w:rPr>
          <w:rFonts w:ascii="Times New Roman" w:hAnsi="Times New Roman"/>
          <w:lang w:val="lt-LT"/>
        </w:rPr>
      </w:pPr>
      <w:r>
        <w:rPr>
          <w:rFonts w:ascii="Times New Roman" w:hAnsi="Times New Roman"/>
          <w:lang w:val="lt-LT"/>
        </w:rPr>
        <w:t>Geriamasis tirpalas paketėlyje</w:t>
      </w:r>
      <w:r w:rsidR="00BF026C" w:rsidRPr="00C65380">
        <w:rPr>
          <w:rFonts w:ascii="Times New Roman" w:hAnsi="Times New Roman"/>
          <w:lang w:val="lt-LT"/>
        </w:rPr>
        <w:t>.</w:t>
      </w:r>
    </w:p>
    <w:p w14:paraId="1115044F" w14:textId="50FA49E4" w:rsidR="00BF026C" w:rsidRDefault="002D6BEC" w:rsidP="00A719AB">
      <w:pPr>
        <w:spacing w:after="0" w:line="240" w:lineRule="auto"/>
        <w:rPr>
          <w:rFonts w:ascii="Times New Roman" w:hAnsi="Times New Roman"/>
          <w:lang w:val="lt-LT"/>
        </w:rPr>
      </w:pPr>
      <w:r>
        <w:rPr>
          <w:rFonts w:ascii="Times New Roman" w:hAnsi="Times New Roman"/>
          <w:lang w:val="lt-LT"/>
        </w:rPr>
        <w:t>S</w:t>
      </w:r>
      <w:r w:rsidR="00A719AB">
        <w:rPr>
          <w:rFonts w:ascii="Times New Roman" w:hAnsi="Times New Roman"/>
          <w:lang w:val="lt-LT"/>
        </w:rPr>
        <w:t xml:space="preserve">kaidrus arba blankios spalvos </w:t>
      </w:r>
      <w:r w:rsidR="00A719AB" w:rsidRPr="00A719AB">
        <w:rPr>
          <w:rFonts w:ascii="Times New Roman" w:hAnsi="Times New Roman"/>
          <w:lang w:val="lt-LT"/>
        </w:rPr>
        <w:t>braškių skonio</w:t>
      </w:r>
      <w:r>
        <w:rPr>
          <w:rFonts w:ascii="Times New Roman" w:hAnsi="Times New Roman"/>
          <w:lang w:val="lt-LT"/>
        </w:rPr>
        <w:t xml:space="preserve"> tirpalas</w:t>
      </w:r>
      <w:r w:rsidR="00A719AB" w:rsidRPr="00A719AB">
        <w:rPr>
          <w:rFonts w:ascii="Times New Roman" w:hAnsi="Times New Roman"/>
          <w:lang w:val="lt-LT"/>
        </w:rPr>
        <w:t>.</w:t>
      </w:r>
    </w:p>
    <w:p w14:paraId="6E53097D" w14:textId="77777777" w:rsidR="00BA4E92" w:rsidRPr="00C65380" w:rsidRDefault="00BA4E92" w:rsidP="002D7AC9">
      <w:pPr>
        <w:spacing w:after="0" w:line="240" w:lineRule="auto"/>
        <w:ind w:left="567" w:hanging="567"/>
        <w:rPr>
          <w:rFonts w:ascii="Times New Roman" w:hAnsi="Times New Roman"/>
          <w:lang w:val="lt-LT"/>
        </w:rPr>
      </w:pPr>
    </w:p>
    <w:p w14:paraId="029FE27F" w14:textId="77777777" w:rsidR="00BF026C" w:rsidRPr="00C65380" w:rsidRDefault="00BF026C" w:rsidP="002D7AC9">
      <w:pPr>
        <w:spacing w:after="0" w:line="240" w:lineRule="auto"/>
        <w:ind w:left="567" w:hanging="567"/>
        <w:rPr>
          <w:rFonts w:ascii="Times New Roman" w:hAnsi="Times New Roman"/>
          <w:lang w:val="lt-LT"/>
        </w:rPr>
      </w:pPr>
    </w:p>
    <w:p w14:paraId="4AC0CCC5" w14:textId="77777777" w:rsidR="00BF026C" w:rsidRPr="00C65380" w:rsidRDefault="00BF026C" w:rsidP="002D7AC9">
      <w:pPr>
        <w:spacing w:after="0" w:line="240" w:lineRule="auto"/>
        <w:ind w:left="567" w:hanging="567"/>
        <w:rPr>
          <w:rFonts w:ascii="Times New Roman" w:hAnsi="Times New Roman"/>
          <w:b/>
          <w:caps/>
          <w:lang w:val="lt-LT"/>
        </w:rPr>
      </w:pPr>
      <w:r w:rsidRPr="00C65380">
        <w:rPr>
          <w:rFonts w:ascii="Times New Roman" w:hAnsi="Times New Roman"/>
          <w:b/>
          <w:caps/>
          <w:lang w:val="lt-LT"/>
        </w:rPr>
        <w:t>4.</w:t>
      </w:r>
      <w:r w:rsidRPr="00C65380">
        <w:rPr>
          <w:rFonts w:ascii="Times New Roman" w:hAnsi="Times New Roman"/>
          <w:b/>
          <w:caps/>
          <w:lang w:val="lt-LT"/>
        </w:rPr>
        <w:tab/>
        <w:t>klinikinĖ informacija</w:t>
      </w:r>
    </w:p>
    <w:p w14:paraId="617C88F8" w14:textId="77777777" w:rsidR="00BF026C" w:rsidRPr="00C65380" w:rsidRDefault="00BF026C" w:rsidP="002D7AC9">
      <w:pPr>
        <w:spacing w:after="0" w:line="240" w:lineRule="auto"/>
        <w:ind w:left="567" w:hanging="567"/>
        <w:rPr>
          <w:rFonts w:ascii="Times New Roman" w:hAnsi="Times New Roman"/>
          <w:lang w:val="lt-LT"/>
        </w:rPr>
      </w:pPr>
    </w:p>
    <w:p w14:paraId="019F760D" w14:textId="77777777" w:rsidR="00BF026C" w:rsidRPr="00C65380" w:rsidRDefault="00BF026C" w:rsidP="002D7AC9">
      <w:pPr>
        <w:spacing w:after="0" w:line="240" w:lineRule="auto"/>
        <w:ind w:left="567" w:hanging="567"/>
        <w:rPr>
          <w:rFonts w:ascii="Times New Roman" w:hAnsi="Times New Roman"/>
          <w:b/>
          <w:lang w:val="lt-LT"/>
        </w:rPr>
      </w:pPr>
      <w:r w:rsidRPr="00C65380">
        <w:rPr>
          <w:rFonts w:ascii="Times New Roman" w:hAnsi="Times New Roman"/>
          <w:b/>
          <w:lang w:val="lt-LT"/>
        </w:rPr>
        <w:t>4.1</w:t>
      </w:r>
      <w:r w:rsidRPr="00C65380">
        <w:rPr>
          <w:rFonts w:ascii="Times New Roman" w:hAnsi="Times New Roman"/>
          <w:b/>
          <w:lang w:val="lt-LT"/>
        </w:rPr>
        <w:tab/>
        <w:t>Terapinės indikacijos</w:t>
      </w:r>
    </w:p>
    <w:p w14:paraId="5D809009" w14:textId="77777777" w:rsidR="00BF026C" w:rsidRPr="00C65380" w:rsidRDefault="00BF026C" w:rsidP="002D7AC9">
      <w:pPr>
        <w:spacing w:after="0" w:line="240" w:lineRule="auto"/>
        <w:ind w:left="567" w:hanging="567"/>
        <w:rPr>
          <w:rFonts w:ascii="Times New Roman" w:hAnsi="Times New Roman"/>
          <w:lang w:val="lt-LT"/>
        </w:rPr>
      </w:pPr>
    </w:p>
    <w:p w14:paraId="282295C5" w14:textId="39A2C995" w:rsidR="00BF026C" w:rsidRPr="00C65380" w:rsidRDefault="005652AE" w:rsidP="002D7AC9">
      <w:pPr>
        <w:spacing w:after="0" w:line="240" w:lineRule="auto"/>
        <w:rPr>
          <w:rFonts w:ascii="Times New Roman" w:hAnsi="Times New Roman"/>
          <w:lang w:val="lt-LT"/>
        </w:rPr>
      </w:pPr>
      <w:r w:rsidRPr="005652AE">
        <w:rPr>
          <w:rFonts w:ascii="Times New Roman" w:hAnsi="Times New Roman"/>
          <w:lang w:val="lt-LT"/>
        </w:rPr>
        <w:t xml:space="preserve">Simptominis </w:t>
      </w:r>
      <w:r w:rsidR="007059A7">
        <w:rPr>
          <w:rFonts w:ascii="Times New Roman" w:hAnsi="Times New Roman"/>
          <w:lang w:val="lt-LT"/>
        </w:rPr>
        <w:t>kūdikių ir vaikų nuo 3 mėnesių iki 17 </w:t>
      </w:r>
      <w:r w:rsidR="007059A7" w:rsidRPr="005652AE">
        <w:rPr>
          <w:rFonts w:ascii="Times New Roman" w:hAnsi="Times New Roman"/>
          <w:lang w:val="lt-LT"/>
        </w:rPr>
        <w:t>metų</w:t>
      </w:r>
      <w:r w:rsidR="007059A7" w:rsidRPr="005652AE" w:rsidDel="007059A7">
        <w:rPr>
          <w:rFonts w:ascii="Times New Roman" w:hAnsi="Times New Roman"/>
          <w:lang w:val="lt-LT"/>
        </w:rPr>
        <w:t xml:space="preserve"> </w:t>
      </w:r>
      <w:r w:rsidR="007059A7">
        <w:rPr>
          <w:rFonts w:ascii="Times New Roman" w:hAnsi="Times New Roman"/>
          <w:lang w:val="lt-LT"/>
        </w:rPr>
        <w:t xml:space="preserve">lengvo </w:t>
      </w:r>
      <w:r>
        <w:rPr>
          <w:rFonts w:ascii="Times New Roman" w:hAnsi="Times New Roman"/>
          <w:lang w:val="lt-LT"/>
        </w:rPr>
        <w:t>ar vidutinio sunkumo skausmo ir (</w:t>
      </w:r>
      <w:r w:rsidRPr="005652AE">
        <w:rPr>
          <w:rFonts w:ascii="Times New Roman" w:hAnsi="Times New Roman"/>
          <w:lang w:val="lt-LT"/>
        </w:rPr>
        <w:t>ar</w:t>
      </w:r>
      <w:r>
        <w:rPr>
          <w:rFonts w:ascii="Times New Roman" w:hAnsi="Times New Roman"/>
          <w:lang w:val="lt-LT"/>
        </w:rPr>
        <w:t xml:space="preserve">) karščiavimo </w:t>
      </w:r>
      <w:r w:rsidRPr="005652AE">
        <w:rPr>
          <w:rFonts w:ascii="Times New Roman" w:hAnsi="Times New Roman"/>
          <w:lang w:val="lt-LT"/>
        </w:rPr>
        <w:t>gydymas.</w:t>
      </w:r>
    </w:p>
    <w:p w14:paraId="51D8661B" w14:textId="77777777" w:rsidR="00BF026C" w:rsidRPr="00C65380" w:rsidRDefault="00BF026C" w:rsidP="002D7AC9">
      <w:pPr>
        <w:spacing w:after="0" w:line="240" w:lineRule="auto"/>
        <w:ind w:left="567" w:hanging="567"/>
        <w:rPr>
          <w:rFonts w:ascii="Times New Roman" w:hAnsi="Times New Roman"/>
          <w:b/>
          <w:lang w:val="lt-LT"/>
        </w:rPr>
      </w:pPr>
    </w:p>
    <w:p w14:paraId="75D1F4D8" w14:textId="77777777" w:rsidR="00BF026C" w:rsidRPr="00C65380" w:rsidRDefault="00BF026C" w:rsidP="002D7AC9">
      <w:pPr>
        <w:spacing w:after="0" w:line="240" w:lineRule="auto"/>
        <w:ind w:left="567" w:hanging="567"/>
        <w:rPr>
          <w:rFonts w:ascii="Times New Roman" w:hAnsi="Times New Roman"/>
          <w:b/>
          <w:lang w:val="lt-LT"/>
        </w:rPr>
      </w:pPr>
      <w:r w:rsidRPr="00C65380">
        <w:rPr>
          <w:rFonts w:ascii="Times New Roman" w:hAnsi="Times New Roman"/>
          <w:b/>
          <w:lang w:val="lt-LT"/>
        </w:rPr>
        <w:t>4.2</w:t>
      </w:r>
      <w:r w:rsidRPr="00C65380">
        <w:rPr>
          <w:rFonts w:ascii="Times New Roman" w:hAnsi="Times New Roman"/>
          <w:b/>
          <w:lang w:val="lt-LT"/>
        </w:rPr>
        <w:tab/>
        <w:t>Dozavimas ir vartojimo metodas</w:t>
      </w:r>
    </w:p>
    <w:p w14:paraId="12AAF6E9" w14:textId="77777777" w:rsidR="00BF026C" w:rsidRDefault="00BF026C" w:rsidP="002D7AC9">
      <w:pPr>
        <w:spacing w:after="0" w:line="240" w:lineRule="auto"/>
        <w:ind w:left="567" w:hanging="567"/>
        <w:rPr>
          <w:rFonts w:ascii="Times New Roman" w:hAnsi="Times New Roman"/>
          <w:lang w:val="lt-LT"/>
        </w:rPr>
      </w:pPr>
    </w:p>
    <w:p w14:paraId="43CF069C" w14:textId="77777777" w:rsidR="008C4FFF" w:rsidRDefault="008C4FFF" w:rsidP="002D7AC9">
      <w:pPr>
        <w:spacing w:after="0" w:line="240" w:lineRule="auto"/>
        <w:ind w:left="567" w:hanging="567"/>
        <w:rPr>
          <w:rFonts w:ascii="Times New Roman" w:hAnsi="Times New Roman"/>
          <w:lang w:val="lt-LT"/>
        </w:rPr>
      </w:pPr>
      <w:proofErr w:type="spellStart"/>
      <w:r>
        <w:rPr>
          <w:rFonts w:ascii="Times New Roman" w:hAnsi="Times New Roman"/>
          <w:lang w:val="lt-LT"/>
        </w:rPr>
        <w:t>Paracetamol</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geriamasis tirpalas </w:t>
      </w:r>
      <w:r w:rsidRPr="008C4FFF">
        <w:rPr>
          <w:rFonts w:ascii="Times New Roman" w:hAnsi="Times New Roman"/>
          <w:lang w:val="lt-LT"/>
        </w:rPr>
        <w:t>skirtas vartoti vaikams</w:t>
      </w:r>
      <w:r>
        <w:rPr>
          <w:rFonts w:ascii="Times New Roman" w:hAnsi="Times New Roman"/>
          <w:lang w:val="lt-LT"/>
        </w:rPr>
        <w:t>.</w:t>
      </w:r>
    </w:p>
    <w:p w14:paraId="783D70D3" w14:textId="77777777" w:rsidR="008C4FFF" w:rsidRPr="00C65380" w:rsidRDefault="008C4FFF" w:rsidP="002D7AC9">
      <w:pPr>
        <w:spacing w:after="0" w:line="240" w:lineRule="auto"/>
        <w:ind w:left="567" w:hanging="567"/>
        <w:rPr>
          <w:rFonts w:ascii="Times New Roman" w:hAnsi="Times New Roman"/>
          <w:lang w:val="lt-LT"/>
        </w:rPr>
      </w:pPr>
    </w:p>
    <w:p w14:paraId="681E4CE8" w14:textId="77777777" w:rsidR="00BF026C" w:rsidRPr="008C4FFF" w:rsidRDefault="00BF026C" w:rsidP="002D7AC9">
      <w:pPr>
        <w:spacing w:after="0" w:line="240" w:lineRule="auto"/>
        <w:ind w:left="567" w:hanging="567"/>
        <w:rPr>
          <w:rFonts w:ascii="Times New Roman" w:hAnsi="Times New Roman"/>
          <w:u w:val="single"/>
          <w:lang w:val="lt-LT"/>
        </w:rPr>
      </w:pPr>
      <w:r w:rsidRPr="008C4FFF">
        <w:rPr>
          <w:rFonts w:ascii="Times New Roman" w:hAnsi="Times New Roman"/>
          <w:u w:val="single"/>
          <w:lang w:val="lt-LT"/>
        </w:rPr>
        <w:t>Dozavimas</w:t>
      </w:r>
    </w:p>
    <w:p w14:paraId="6D793CAA" w14:textId="516844EE" w:rsidR="00BF026C" w:rsidRPr="00C65380" w:rsidRDefault="007059A7" w:rsidP="002D7AC9">
      <w:pPr>
        <w:spacing w:after="0" w:line="240" w:lineRule="auto"/>
        <w:rPr>
          <w:rFonts w:ascii="Times New Roman" w:hAnsi="Times New Roman"/>
          <w:lang w:val="lt-LT"/>
        </w:rPr>
      </w:pPr>
      <w:r w:rsidRPr="005652AE">
        <w:rPr>
          <w:rFonts w:ascii="Times New Roman" w:hAnsi="Times New Roman"/>
          <w:lang w:val="lt-LT"/>
        </w:rPr>
        <w:t xml:space="preserve">Dėl sunkaus kepenų pažeidimo rizikos </w:t>
      </w:r>
      <w:r>
        <w:rPr>
          <w:rFonts w:ascii="Times New Roman" w:hAnsi="Times New Roman"/>
          <w:lang w:val="lt-LT"/>
        </w:rPr>
        <w:t xml:space="preserve">negalima viršyti didžiausios </w:t>
      </w:r>
      <w:r w:rsidR="00202EA0">
        <w:rPr>
          <w:rFonts w:ascii="Times New Roman" w:hAnsi="Times New Roman"/>
          <w:lang w:val="lt-LT"/>
        </w:rPr>
        <w:t>paros dozė</w:t>
      </w:r>
      <w:r>
        <w:rPr>
          <w:rFonts w:ascii="Times New Roman" w:hAnsi="Times New Roman"/>
          <w:lang w:val="lt-LT"/>
        </w:rPr>
        <w:t>s</w:t>
      </w:r>
      <w:r w:rsidR="00202EA0">
        <w:rPr>
          <w:rFonts w:ascii="Times New Roman" w:hAnsi="Times New Roman"/>
          <w:lang w:val="lt-LT"/>
        </w:rPr>
        <w:t xml:space="preserve"> </w:t>
      </w:r>
      <w:r w:rsidR="008C4FFF" w:rsidRPr="005652AE">
        <w:rPr>
          <w:rFonts w:ascii="Times New Roman" w:hAnsi="Times New Roman"/>
          <w:lang w:val="lt-LT"/>
        </w:rPr>
        <w:t>(</w:t>
      </w:r>
      <w:r w:rsidR="005652AE" w:rsidRPr="005652AE">
        <w:rPr>
          <w:rFonts w:ascii="Times New Roman" w:hAnsi="Times New Roman"/>
          <w:lang w:val="lt-LT"/>
        </w:rPr>
        <w:t>žr.</w:t>
      </w:r>
      <w:r w:rsidR="00FF0468">
        <w:rPr>
          <w:rFonts w:ascii="Times New Roman" w:hAnsi="Times New Roman"/>
          <w:lang w:val="lt-LT"/>
        </w:rPr>
        <w:t> </w:t>
      </w:r>
      <w:r w:rsidR="005652AE" w:rsidRPr="005652AE">
        <w:rPr>
          <w:rFonts w:ascii="Times New Roman" w:hAnsi="Times New Roman"/>
          <w:lang w:val="lt-LT"/>
        </w:rPr>
        <w:t>4.4 ir</w:t>
      </w:r>
      <w:r w:rsidR="008C4FFF" w:rsidRPr="005652AE">
        <w:rPr>
          <w:rFonts w:ascii="Times New Roman" w:hAnsi="Times New Roman"/>
          <w:lang w:val="lt-LT"/>
        </w:rPr>
        <w:t xml:space="preserve"> 4.9</w:t>
      </w:r>
      <w:r w:rsidR="005652AE" w:rsidRPr="005652AE">
        <w:rPr>
          <w:rFonts w:ascii="Times New Roman" w:hAnsi="Times New Roman"/>
          <w:lang w:val="lt-LT"/>
        </w:rPr>
        <w:t> skyrius</w:t>
      </w:r>
      <w:r w:rsidR="008C4FFF" w:rsidRPr="005652AE">
        <w:rPr>
          <w:rFonts w:ascii="Times New Roman" w:hAnsi="Times New Roman"/>
          <w:lang w:val="lt-LT"/>
        </w:rPr>
        <w:t>).</w:t>
      </w:r>
    </w:p>
    <w:p w14:paraId="5F194489" w14:textId="77777777" w:rsidR="00D06367" w:rsidRDefault="00D06367" w:rsidP="002D7AC9">
      <w:pPr>
        <w:spacing w:after="0" w:line="240" w:lineRule="auto"/>
        <w:rPr>
          <w:rFonts w:ascii="Times New Roman" w:hAnsi="Times New Roman"/>
          <w:u w:val="single"/>
          <w:lang w:val="lt-LT"/>
        </w:rPr>
      </w:pPr>
    </w:p>
    <w:p w14:paraId="6767227E" w14:textId="77777777" w:rsidR="00BF026C" w:rsidRPr="008C4FFF" w:rsidRDefault="00BF026C" w:rsidP="002D7AC9">
      <w:pPr>
        <w:spacing w:after="0" w:line="240" w:lineRule="auto"/>
        <w:rPr>
          <w:rFonts w:ascii="Times New Roman" w:hAnsi="Times New Roman"/>
          <w:u w:val="single"/>
          <w:lang w:val="lt-LT"/>
        </w:rPr>
      </w:pPr>
      <w:r w:rsidRPr="008C4FFF">
        <w:rPr>
          <w:rFonts w:ascii="Times New Roman" w:hAnsi="Times New Roman"/>
          <w:u w:val="single"/>
          <w:lang w:val="lt-LT"/>
        </w:rPr>
        <w:t>Vaikų populiacija</w:t>
      </w:r>
    </w:p>
    <w:p w14:paraId="7AA33D19" w14:textId="77777777" w:rsidR="00BF026C" w:rsidRDefault="00D06367" w:rsidP="002D7AC9">
      <w:pPr>
        <w:spacing w:after="0" w:line="240" w:lineRule="auto"/>
        <w:rPr>
          <w:rFonts w:ascii="Times New Roman" w:hAnsi="Times New Roman"/>
          <w:lang w:val="lt-LT"/>
        </w:rPr>
      </w:pPr>
      <w:r>
        <w:rPr>
          <w:rFonts w:ascii="Times New Roman" w:hAnsi="Times New Roman"/>
          <w:lang w:val="lt-LT"/>
        </w:rPr>
        <w:t>Reguliarus vaistinio preparato vartojimas</w:t>
      </w:r>
      <w:r w:rsidRPr="00D06367">
        <w:rPr>
          <w:rFonts w:ascii="Times New Roman" w:hAnsi="Times New Roman"/>
          <w:lang w:val="lt-LT"/>
        </w:rPr>
        <w:t xml:space="preserve"> </w:t>
      </w:r>
      <w:r>
        <w:rPr>
          <w:rFonts w:ascii="Times New Roman" w:hAnsi="Times New Roman"/>
          <w:lang w:val="lt-LT"/>
        </w:rPr>
        <w:t>malšina</w:t>
      </w:r>
      <w:r w:rsidRPr="00D06367">
        <w:rPr>
          <w:rFonts w:ascii="Times New Roman" w:hAnsi="Times New Roman"/>
          <w:lang w:val="lt-LT"/>
        </w:rPr>
        <w:t xml:space="preserve"> skausm</w:t>
      </w:r>
      <w:r>
        <w:rPr>
          <w:rFonts w:ascii="Times New Roman" w:hAnsi="Times New Roman"/>
          <w:lang w:val="lt-LT"/>
        </w:rPr>
        <w:t>ą ir mažina temperatūros svyravimą</w:t>
      </w:r>
      <w:r w:rsidRPr="00D06367">
        <w:rPr>
          <w:rFonts w:ascii="Times New Roman" w:hAnsi="Times New Roman"/>
          <w:lang w:val="lt-LT"/>
        </w:rPr>
        <w:t xml:space="preserve">. </w:t>
      </w:r>
      <w:r>
        <w:rPr>
          <w:rFonts w:ascii="Times New Roman" w:hAnsi="Times New Roman"/>
          <w:lang w:val="lt-LT"/>
        </w:rPr>
        <w:t>Vartoti reikia reguliariai</w:t>
      </w:r>
      <w:r w:rsidRPr="00D06367">
        <w:rPr>
          <w:rFonts w:ascii="Times New Roman" w:hAnsi="Times New Roman"/>
          <w:lang w:val="lt-LT"/>
        </w:rPr>
        <w:t xml:space="preserve">, </w:t>
      </w:r>
      <w:r w:rsidR="002D501E">
        <w:rPr>
          <w:rFonts w:ascii="Times New Roman" w:hAnsi="Times New Roman"/>
          <w:lang w:val="lt-LT"/>
        </w:rPr>
        <w:t>taip pat</w:t>
      </w:r>
      <w:r>
        <w:rPr>
          <w:rFonts w:ascii="Times New Roman" w:hAnsi="Times New Roman"/>
          <w:lang w:val="lt-LT"/>
        </w:rPr>
        <w:t xml:space="preserve"> nakties metu, pageidautina 6 </w:t>
      </w:r>
      <w:r w:rsidRPr="00D06367">
        <w:rPr>
          <w:rFonts w:ascii="Times New Roman" w:hAnsi="Times New Roman"/>
          <w:lang w:val="lt-LT"/>
        </w:rPr>
        <w:t xml:space="preserve">valandų intervalais, </w:t>
      </w:r>
      <w:r>
        <w:rPr>
          <w:rFonts w:ascii="Times New Roman" w:hAnsi="Times New Roman"/>
          <w:lang w:val="lt-LT"/>
        </w:rPr>
        <w:t>m</w:t>
      </w:r>
      <w:r w:rsidRPr="00D06367">
        <w:rPr>
          <w:rFonts w:ascii="Times New Roman" w:hAnsi="Times New Roman"/>
          <w:lang w:val="lt-LT"/>
        </w:rPr>
        <w:t xml:space="preserve">inimalus intervalas tarp dozių vartojimo </w:t>
      </w:r>
      <w:r>
        <w:rPr>
          <w:rFonts w:ascii="Times New Roman" w:hAnsi="Times New Roman"/>
          <w:lang w:val="lt-LT"/>
        </w:rPr>
        <w:t>4 </w:t>
      </w:r>
      <w:r w:rsidRPr="00D06367">
        <w:rPr>
          <w:rFonts w:ascii="Times New Roman" w:hAnsi="Times New Roman"/>
          <w:lang w:val="lt-LT"/>
        </w:rPr>
        <w:t>valandos.</w:t>
      </w:r>
    </w:p>
    <w:p w14:paraId="636BD58D" w14:textId="77777777" w:rsidR="008C4FFF" w:rsidRDefault="008C4FFF" w:rsidP="002D7AC9">
      <w:pPr>
        <w:spacing w:after="0" w:line="240" w:lineRule="auto"/>
        <w:rPr>
          <w:rFonts w:ascii="Times New Roman" w:hAnsi="Times New Roman"/>
          <w:lang w:val="lt-LT"/>
        </w:rPr>
      </w:pPr>
    </w:p>
    <w:p w14:paraId="3AEC6A99" w14:textId="77777777" w:rsidR="008C4FFF" w:rsidRPr="002D501E" w:rsidRDefault="005652AE" w:rsidP="008C4FFF">
      <w:pPr>
        <w:tabs>
          <w:tab w:val="left" w:pos="567"/>
        </w:tabs>
        <w:spacing w:after="0" w:line="240" w:lineRule="auto"/>
        <w:rPr>
          <w:rFonts w:ascii="Times New Roman" w:eastAsia="Times New Roman" w:hAnsi="Times New Roman" w:cs="Times New Roman"/>
          <w:highlight w:val="yellow"/>
          <w:u w:val="single"/>
          <w:lang w:val="lt-LT"/>
        </w:rPr>
      </w:pPr>
      <w:r w:rsidRPr="002D501E">
        <w:rPr>
          <w:rFonts w:ascii="Times New Roman" w:eastAsia="Times New Roman" w:hAnsi="Times New Roman" w:cs="Times New Roman"/>
          <w:u w:val="single"/>
          <w:lang w:val="lt-LT"/>
        </w:rPr>
        <w:t xml:space="preserve">Rekomenduojama </w:t>
      </w:r>
      <w:proofErr w:type="spellStart"/>
      <w:r w:rsidRPr="002D501E">
        <w:rPr>
          <w:rFonts w:ascii="Times New Roman" w:eastAsia="Times New Roman" w:hAnsi="Times New Roman" w:cs="Times New Roman"/>
          <w:u w:val="single"/>
          <w:lang w:val="lt-LT"/>
        </w:rPr>
        <w:t>paracetamolio</w:t>
      </w:r>
      <w:proofErr w:type="spellEnd"/>
      <w:r w:rsidRPr="002D501E">
        <w:rPr>
          <w:rFonts w:ascii="Times New Roman" w:eastAsia="Times New Roman" w:hAnsi="Times New Roman" w:cs="Times New Roman"/>
          <w:u w:val="single"/>
          <w:lang w:val="lt-LT"/>
        </w:rPr>
        <w:t xml:space="preserve"> paros dozė vaikams yra</w:t>
      </w:r>
      <w:r w:rsidR="008C4FFF" w:rsidRPr="002D501E">
        <w:rPr>
          <w:rFonts w:ascii="Times New Roman" w:eastAsia="Times New Roman" w:hAnsi="Times New Roman" w:cs="Times New Roman"/>
          <w:u w:val="single"/>
          <w:lang w:val="lt-LT"/>
        </w:rPr>
        <w:t xml:space="preserve">: </w:t>
      </w:r>
    </w:p>
    <w:p w14:paraId="1AC24A66" w14:textId="77777777" w:rsidR="008C4FFF" w:rsidRPr="00D06367" w:rsidRDefault="008C4FFF" w:rsidP="008C4FFF">
      <w:pPr>
        <w:tabs>
          <w:tab w:val="left" w:pos="567"/>
        </w:tabs>
        <w:spacing w:after="0" w:line="240" w:lineRule="auto"/>
        <w:rPr>
          <w:rFonts w:ascii="Times New Roman" w:eastAsia="Times New Roman" w:hAnsi="Times New Roman" w:cs="Times New Roman"/>
          <w:lang w:val="lt-LT"/>
        </w:rPr>
      </w:pPr>
      <w:r w:rsidRPr="00D06367">
        <w:rPr>
          <w:rFonts w:ascii="Times New Roman" w:eastAsia="Times New Roman" w:hAnsi="Times New Roman" w:cs="Times New Roman"/>
          <w:lang w:val="lt-LT"/>
        </w:rPr>
        <w:t>-</w:t>
      </w:r>
      <w:r w:rsidRPr="00D06367">
        <w:rPr>
          <w:rFonts w:ascii="Times New Roman" w:eastAsia="Times New Roman" w:hAnsi="Times New Roman" w:cs="Times New Roman"/>
          <w:lang w:val="lt-LT"/>
        </w:rPr>
        <w:tab/>
      </w:r>
      <w:r w:rsidR="00D06367" w:rsidRPr="00D06367">
        <w:rPr>
          <w:rFonts w:ascii="Times New Roman" w:eastAsia="Times New Roman" w:hAnsi="Times New Roman" w:cs="Times New Roman"/>
          <w:lang w:val="lt-LT"/>
        </w:rPr>
        <w:t>10 -</w:t>
      </w:r>
      <w:r w:rsidRPr="00D06367">
        <w:rPr>
          <w:rFonts w:ascii="Times New Roman" w:eastAsia="Times New Roman" w:hAnsi="Times New Roman" w:cs="Times New Roman"/>
          <w:lang w:val="lt-LT"/>
        </w:rPr>
        <w:t xml:space="preserve">15 mg/kg </w:t>
      </w:r>
      <w:r w:rsidR="002D501E">
        <w:rPr>
          <w:rFonts w:ascii="Times New Roman" w:eastAsia="Times New Roman" w:hAnsi="Times New Roman" w:cs="Times New Roman"/>
          <w:lang w:val="lt-LT"/>
        </w:rPr>
        <w:t>kas 4 -</w:t>
      </w:r>
      <w:r w:rsidRPr="00D06367">
        <w:rPr>
          <w:rFonts w:ascii="Times New Roman" w:eastAsia="Times New Roman" w:hAnsi="Times New Roman" w:cs="Times New Roman"/>
          <w:lang w:val="lt-LT"/>
        </w:rPr>
        <w:t>6 </w:t>
      </w:r>
      <w:r w:rsidR="00D06367" w:rsidRPr="00D06367">
        <w:rPr>
          <w:rFonts w:ascii="Times New Roman" w:eastAsia="Times New Roman" w:hAnsi="Times New Roman" w:cs="Times New Roman"/>
          <w:lang w:val="lt-LT"/>
        </w:rPr>
        <w:t>val.</w:t>
      </w:r>
      <w:r w:rsidRPr="00D06367">
        <w:rPr>
          <w:rFonts w:ascii="Times New Roman" w:eastAsia="Times New Roman" w:hAnsi="Times New Roman" w:cs="Times New Roman"/>
          <w:lang w:val="lt-LT"/>
        </w:rPr>
        <w:t xml:space="preserve">, </w:t>
      </w:r>
      <w:r w:rsidR="00D06367" w:rsidRPr="00D06367">
        <w:rPr>
          <w:rFonts w:ascii="Times New Roman" w:eastAsia="Times New Roman" w:hAnsi="Times New Roman" w:cs="Times New Roman"/>
          <w:lang w:val="lt-LT"/>
        </w:rPr>
        <w:t>daugiausiai 4 kartus per parą</w:t>
      </w:r>
      <w:r w:rsidRPr="00D06367">
        <w:rPr>
          <w:rFonts w:ascii="Times New Roman" w:eastAsia="Times New Roman" w:hAnsi="Times New Roman" w:cs="Times New Roman"/>
          <w:lang w:val="lt-LT"/>
        </w:rPr>
        <w:t xml:space="preserve">. </w:t>
      </w:r>
    </w:p>
    <w:p w14:paraId="2AACE43A" w14:textId="77777777" w:rsidR="008C4FFF" w:rsidRPr="008C4FFF" w:rsidRDefault="008C4FFF" w:rsidP="008C4FFF">
      <w:pPr>
        <w:tabs>
          <w:tab w:val="left" w:pos="567"/>
        </w:tabs>
        <w:spacing w:after="0" w:line="240" w:lineRule="auto"/>
        <w:rPr>
          <w:rFonts w:ascii="Times New Roman" w:eastAsia="Times New Roman" w:hAnsi="Times New Roman" w:cs="Times New Roman"/>
          <w:highlight w:val="yellow"/>
          <w:lang w:val="en-GB"/>
        </w:rPr>
      </w:pPr>
    </w:p>
    <w:p w14:paraId="45BC4F40" w14:textId="77777777" w:rsidR="008C4FFF" w:rsidRPr="00E72865" w:rsidRDefault="005652AE" w:rsidP="008C4FFF">
      <w:pPr>
        <w:tabs>
          <w:tab w:val="left" w:pos="567"/>
        </w:tabs>
        <w:spacing w:after="0" w:line="240" w:lineRule="auto"/>
        <w:rPr>
          <w:rFonts w:ascii="Times New Roman" w:eastAsia="Times New Roman" w:hAnsi="Times New Roman" w:cs="Times New Roman"/>
          <w:highlight w:val="yellow"/>
          <w:lang w:val="lt-LT"/>
        </w:rPr>
      </w:pPr>
      <w:r w:rsidRPr="00E72865">
        <w:rPr>
          <w:rFonts w:ascii="Times New Roman" w:eastAsia="Times New Roman" w:hAnsi="Times New Roman" w:cs="Times New Roman"/>
          <w:lang w:val="lt-LT"/>
        </w:rPr>
        <w:t>Dozė vaikams turi būti nustatoma atsižvelgiant į jų kūno masę</w:t>
      </w:r>
      <w:r w:rsidR="008C4FFF" w:rsidRPr="00E72865">
        <w:rPr>
          <w:rFonts w:ascii="Times New Roman" w:eastAsia="Times New Roman" w:hAnsi="Times New Roman" w:cs="Times New Roman"/>
          <w:lang w:val="lt-LT"/>
        </w:rPr>
        <w:t xml:space="preserve">. </w:t>
      </w:r>
      <w:r w:rsidRPr="00E72865">
        <w:rPr>
          <w:rFonts w:ascii="Times New Roman" w:eastAsia="Times New Roman" w:hAnsi="Times New Roman" w:cs="Times New Roman"/>
          <w:lang w:val="lt-LT"/>
        </w:rPr>
        <w:t>Informacija dėl vaikų amžiaus kiekvienoje svorio grupėje yra tik rekomendacinio pobūdžio.</w:t>
      </w:r>
    </w:p>
    <w:p w14:paraId="64391D58" w14:textId="77777777" w:rsidR="008C4FFF" w:rsidRPr="00E72865" w:rsidRDefault="008C4FFF" w:rsidP="008C4FFF">
      <w:pPr>
        <w:tabs>
          <w:tab w:val="left" w:pos="567"/>
        </w:tabs>
        <w:spacing w:after="0" w:line="240" w:lineRule="auto"/>
        <w:rPr>
          <w:rFonts w:ascii="Times New Roman" w:eastAsia="Times New Roman" w:hAnsi="Times New Roman" w:cs="Times New Roman"/>
          <w:highlight w:val="yellow"/>
          <w:lang w:val="lt-LT"/>
        </w:rPr>
      </w:pPr>
    </w:p>
    <w:p w14:paraId="7E27A3AA" w14:textId="77777777" w:rsidR="008C4FFF" w:rsidRPr="002D501E" w:rsidRDefault="00E72865" w:rsidP="008C4FFF">
      <w:pPr>
        <w:tabs>
          <w:tab w:val="left" w:pos="567"/>
        </w:tabs>
        <w:spacing w:after="0" w:line="240" w:lineRule="auto"/>
        <w:rPr>
          <w:rFonts w:ascii="Times New Roman" w:eastAsia="Times New Roman" w:hAnsi="Times New Roman" w:cs="Times New Roman"/>
          <w:lang w:val="lt-LT"/>
        </w:rPr>
      </w:pPr>
      <w:r w:rsidRPr="00E72865">
        <w:rPr>
          <w:rFonts w:ascii="Times New Roman" w:eastAsia="Times New Roman" w:hAnsi="Times New Roman" w:cs="Times New Roman"/>
          <w:lang w:val="lt-LT"/>
        </w:rPr>
        <w:t>Dozės nustatymo atsižvelgiant į kūno masę ir apytikslį amžių pavyzdys</w:t>
      </w:r>
      <w:r w:rsidR="008C4FFF" w:rsidRPr="00E72865">
        <w:rPr>
          <w:rFonts w:ascii="Times New Roman" w:eastAsia="Times New Roman" w:hAnsi="Times New Roman" w:cs="Times New Roman"/>
          <w:lang w:val="lt-LT"/>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947"/>
        <w:gridCol w:w="5046"/>
      </w:tblGrid>
      <w:tr w:rsidR="008C4FFF" w:rsidRPr="00DF7193" w14:paraId="75B8269B" w14:textId="77777777" w:rsidTr="005B3EC0">
        <w:tc>
          <w:tcPr>
            <w:tcW w:w="1512" w:type="dxa"/>
            <w:vAlign w:val="center"/>
          </w:tcPr>
          <w:p w14:paraId="51BEA3C6" w14:textId="77777777" w:rsidR="008C4FFF" w:rsidRPr="00DF7193" w:rsidRDefault="001426E7" w:rsidP="005652AE">
            <w:pPr>
              <w:tabs>
                <w:tab w:val="left" w:pos="567"/>
              </w:tabs>
              <w:spacing w:after="0" w:line="240" w:lineRule="auto"/>
              <w:jc w:val="center"/>
              <w:rPr>
                <w:rFonts w:ascii="Times New Roman" w:eastAsia="Times New Roman" w:hAnsi="Times New Roman" w:cs="Times New Roman"/>
                <w:b/>
                <w:highlight w:val="yellow"/>
                <w:lang w:val="lt-LT"/>
              </w:rPr>
            </w:pPr>
            <w:r w:rsidRPr="00DF7193">
              <w:rPr>
                <w:rFonts w:ascii="Times New Roman" w:eastAsia="Times New Roman" w:hAnsi="Times New Roman" w:cs="Times New Roman"/>
                <w:b/>
                <w:lang w:val="lt-LT"/>
              </w:rPr>
              <w:t>Kūno masė</w:t>
            </w:r>
          </w:p>
        </w:tc>
        <w:tc>
          <w:tcPr>
            <w:tcW w:w="1947" w:type="dxa"/>
            <w:vAlign w:val="center"/>
          </w:tcPr>
          <w:p w14:paraId="199DB5E1" w14:textId="77777777" w:rsidR="008C4FFF" w:rsidRPr="00DF7193" w:rsidRDefault="008C4FFF" w:rsidP="00E72865">
            <w:pPr>
              <w:tabs>
                <w:tab w:val="left" w:pos="567"/>
              </w:tabs>
              <w:spacing w:after="0" w:line="240" w:lineRule="auto"/>
              <w:jc w:val="center"/>
              <w:rPr>
                <w:rFonts w:ascii="Times New Roman" w:eastAsia="Times New Roman" w:hAnsi="Times New Roman" w:cs="Times New Roman"/>
                <w:b/>
                <w:highlight w:val="yellow"/>
                <w:lang w:val="lt-LT"/>
              </w:rPr>
            </w:pPr>
            <w:r w:rsidRPr="00DF7193">
              <w:rPr>
                <w:rFonts w:ascii="Times New Roman" w:eastAsia="Times New Roman" w:hAnsi="Times New Roman" w:cs="Times New Roman"/>
                <w:b/>
                <w:lang w:val="lt-LT"/>
              </w:rPr>
              <w:t>A</w:t>
            </w:r>
            <w:r w:rsidR="005652AE" w:rsidRPr="00DF7193">
              <w:rPr>
                <w:rFonts w:ascii="Times New Roman" w:eastAsia="Times New Roman" w:hAnsi="Times New Roman" w:cs="Times New Roman"/>
                <w:b/>
                <w:lang w:val="lt-LT"/>
              </w:rPr>
              <w:t>mžius</w:t>
            </w:r>
            <w:r w:rsidRPr="00DF7193">
              <w:rPr>
                <w:rFonts w:ascii="Times New Roman" w:eastAsia="Times New Roman" w:hAnsi="Times New Roman" w:cs="Times New Roman"/>
                <w:b/>
                <w:lang w:val="lt-LT"/>
              </w:rPr>
              <w:t xml:space="preserve"> (</w:t>
            </w:r>
            <w:r w:rsidR="005652AE" w:rsidRPr="00DF7193">
              <w:rPr>
                <w:rFonts w:ascii="Times New Roman" w:eastAsia="Times New Roman" w:hAnsi="Times New Roman" w:cs="Times New Roman"/>
                <w:b/>
                <w:lang w:val="lt-LT"/>
              </w:rPr>
              <w:t>apytik</w:t>
            </w:r>
            <w:r w:rsidR="00E72865" w:rsidRPr="00DF7193">
              <w:rPr>
                <w:rFonts w:ascii="Times New Roman" w:eastAsia="Times New Roman" w:hAnsi="Times New Roman" w:cs="Times New Roman"/>
                <w:b/>
                <w:lang w:val="lt-LT"/>
              </w:rPr>
              <w:t>sliai</w:t>
            </w:r>
            <w:r w:rsidR="005652AE" w:rsidRPr="00DF7193">
              <w:rPr>
                <w:rFonts w:ascii="Times New Roman" w:eastAsia="Times New Roman" w:hAnsi="Times New Roman" w:cs="Times New Roman"/>
                <w:b/>
                <w:lang w:val="lt-LT"/>
              </w:rPr>
              <w:t>)</w:t>
            </w:r>
          </w:p>
        </w:tc>
        <w:tc>
          <w:tcPr>
            <w:tcW w:w="5046" w:type="dxa"/>
            <w:vAlign w:val="center"/>
          </w:tcPr>
          <w:p w14:paraId="52572F23" w14:textId="77777777" w:rsidR="008C4FFF" w:rsidRPr="00DF7193" w:rsidRDefault="008C4FFF" w:rsidP="005652AE">
            <w:pPr>
              <w:tabs>
                <w:tab w:val="left" w:pos="567"/>
              </w:tabs>
              <w:spacing w:after="0" w:line="240" w:lineRule="auto"/>
              <w:jc w:val="center"/>
              <w:rPr>
                <w:rFonts w:ascii="Times New Roman" w:eastAsia="Times New Roman" w:hAnsi="Times New Roman" w:cs="Times New Roman"/>
                <w:b/>
                <w:highlight w:val="yellow"/>
                <w:lang w:val="lt-LT"/>
              </w:rPr>
            </w:pPr>
            <w:r w:rsidRPr="00DF7193">
              <w:rPr>
                <w:rFonts w:ascii="Times New Roman" w:eastAsia="Times New Roman" w:hAnsi="Times New Roman" w:cs="Times New Roman"/>
                <w:b/>
                <w:lang w:val="lt-LT"/>
              </w:rPr>
              <w:t>Do</w:t>
            </w:r>
            <w:r w:rsidR="005652AE" w:rsidRPr="00DF7193">
              <w:rPr>
                <w:rFonts w:ascii="Times New Roman" w:eastAsia="Times New Roman" w:hAnsi="Times New Roman" w:cs="Times New Roman"/>
                <w:b/>
                <w:lang w:val="lt-LT"/>
              </w:rPr>
              <w:t>zė</w:t>
            </w:r>
            <w:r w:rsidRPr="00DF7193">
              <w:rPr>
                <w:rFonts w:ascii="Times New Roman" w:eastAsia="Times New Roman" w:hAnsi="Times New Roman" w:cs="Times New Roman"/>
                <w:b/>
                <w:lang w:val="lt-LT"/>
              </w:rPr>
              <w:t xml:space="preserve"> [</w:t>
            </w:r>
            <w:r w:rsidR="005652AE" w:rsidRPr="00DF7193">
              <w:rPr>
                <w:rFonts w:ascii="Times New Roman" w:eastAsia="Times New Roman" w:hAnsi="Times New Roman" w:cs="Times New Roman"/>
                <w:b/>
                <w:lang w:val="lt-LT"/>
              </w:rPr>
              <w:t>visa paros dozė</w:t>
            </w:r>
            <w:r w:rsidRPr="00DF7193">
              <w:rPr>
                <w:rFonts w:ascii="Times New Roman" w:eastAsia="Times New Roman" w:hAnsi="Times New Roman" w:cs="Times New Roman"/>
                <w:b/>
                <w:lang w:val="lt-LT"/>
              </w:rPr>
              <w:t>]</w:t>
            </w:r>
          </w:p>
        </w:tc>
      </w:tr>
      <w:tr w:rsidR="008C4FFF" w:rsidRPr="00DF7193" w14:paraId="287E7947" w14:textId="77777777" w:rsidTr="005B3EC0">
        <w:tc>
          <w:tcPr>
            <w:tcW w:w="1512" w:type="dxa"/>
          </w:tcPr>
          <w:p w14:paraId="34AE00CB" w14:textId="77777777" w:rsidR="008C4FFF" w:rsidRPr="00DF7193" w:rsidRDefault="008C4FFF" w:rsidP="008C4FF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5</w:t>
            </w:r>
            <w:r w:rsidRPr="00DF7193">
              <w:rPr>
                <w:rFonts w:ascii="Times New Roman" w:eastAsia="Times New Roman" w:hAnsi="Times New Roman" w:cs="Times New Roman"/>
                <w:lang w:val="lt-LT"/>
              </w:rPr>
              <w:noBreakHyphen/>
              <w:t>10 kg</w:t>
            </w:r>
          </w:p>
        </w:tc>
        <w:tc>
          <w:tcPr>
            <w:tcW w:w="1947" w:type="dxa"/>
          </w:tcPr>
          <w:p w14:paraId="12614896" w14:textId="77777777" w:rsidR="008C4FFF" w:rsidRPr="00DF7193" w:rsidRDefault="005652AE" w:rsidP="005652AE">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3 mėnesiai</w:t>
            </w:r>
            <w:r w:rsidR="008C4FFF" w:rsidRPr="00DF7193">
              <w:rPr>
                <w:rFonts w:ascii="Times New Roman" w:eastAsia="Times New Roman" w:hAnsi="Times New Roman" w:cs="Times New Roman"/>
                <w:lang w:val="lt-LT"/>
              </w:rPr>
              <w:noBreakHyphen/>
              <w:t>1 </w:t>
            </w:r>
            <w:r w:rsidRPr="00DF7193">
              <w:rPr>
                <w:rFonts w:ascii="Times New Roman" w:eastAsia="Times New Roman" w:hAnsi="Times New Roman" w:cs="Times New Roman"/>
                <w:lang w:val="lt-LT"/>
              </w:rPr>
              <w:t>metai</w:t>
            </w:r>
          </w:p>
        </w:tc>
        <w:tc>
          <w:tcPr>
            <w:tcW w:w="5046" w:type="dxa"/>
          </w:tcPr>
          <w:p w14:paraId="392A57FE" w14:textId="11C73F5F" w:rsidR="008C4FFF" w:rsidRPr="00DF7193" w:rsidRDefault="00C16012"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 xml:space="preserve">Vieno 60 mg (2,5 ml) </w:t>
            </w:r>
            <w:r w:rsidR="002A64FB">
              <w:rPr>
                <w:rFonts w:ascii="Times New Roman" w:eastAsia="Times New Roman" w:hAnsi="Times New Roman" w:cs="Times New Roman"/>
                <w:lang w:val="lt-LT"/>
              </w:rPr>
              <w:t>paketėlio</w:t>
            </w:r>
            <w:r w:rsidR="002A64FB" w:rsidRPr="00DF7193">
              <w:rPr>
                <w:rFonts w:ascii="Times New Roman" w:eastAsia="Times New Roman" w:hAnsi="Times New Roman" w:cs="Times New Roman"/>
                <w:lang w:val="lt-LT"/>
              </w:rPr>
              <w:t xml:space="preserve"> </w:t>
            </w:r>
            <w:r w:rsidRPr="00DF7193">
              <w:rPr>
                <w:rFonts w:ascii="Times New Roman" w:eastAsia="Times New Roman" w:hAnsi="Times New Roman" w:cs="Times New Roman"/>
                <w:lang w:val="lt-LT"/>
              </w:rPr>
              <w:t>turinys kas 4 </w:t>
            </w:r>
            <w:r w:rsidR="002D501E">
              <w:rPr>
                <w:rFonts w:ascii="Times New Roman" w:eastAsia="Times New Roman" w:hAnsi="Times New Roman" w:cs="Times New Roman"/>
                <w:lang w:val="lt-LT"/>
              </w:rPr>
              <w:t>-</w:t>
            </w:r>
            <w:r w:rsidRPr="00DF7193">
              <w:rPr>
                <w:rFonts w:ascii="Times New Roman" w:eastAsia="Times New Roman" w:hAnsi="Times New Roman" w:cs="Times New Roman"/>
                <w:lang w:val="lt-LT"/>
              </w:rPr>
              <w:t>6 val., daugiausiai 4 kartus per parą [240 mg]</w:t>
            </w:r>
          </w:p>
        </w:tc>
      </w:tr>
      <w:tr w:rsidR="008C4FFF" w:rsidRPr="00DF7193" w14:paraId="6A08BA12" w14:textId="77777777" w:rsidTr="005B3EC0">
        <w:tc>
          <w:tcPr>
            <w:tcW w:w="1512" w:type="dxa"/>
          </w:tcPr>
          <w:p w14:paraId="16FF4FA5" w14:textId="77777777" w:rsidR="008C4FFF" w:rsidRPr="00DF7193" w:rsidRDefault="008C4FFF" w:rsidP="008C4FF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10</w:t>
            </w:r>
            <w:r w:rsidRPr="00DF7193">
              <w:rPr>
                <w:rFonts w:ascii="Times New Roman" w:eastAsia="Times New Roman" w:hAnsi="Times New Roman" w:cs="Times New Roman"/>
                <w:lang w:val="lt-LT"/>
              </w:rPr>
              <w:noBreakHyphen/>
              <w:t>15 kg</w:t>
            </w:r>
          </w:p>
        </w:tc>
        <w:tc>
          <w:tcPr>
            <w:tcW w:w="1947" w:type="dxa"/>
          </w:tcPr>
          <w:p w14:paraId="5B9F1EEB" w14:textId="77777777" w:rsidR="008C4FFF" w:rsidRPr="00DF7193" w:rsidRDefault="008C4FFF" w:rsidP="005652AE">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1</w:t>
            </w:r>
            <w:r w:rsidRPr="00DF7193">
              <w:rPr>
                <w:rFonts w:ascii="Times New Roman" w:eastAsia="Times New Roman" w:hAnsi="Times New Roman" w:cs="Times New Roman"/>
                <w:lang w:val="lt-LT"/>
              </w:rPr>
              <w:noBreakHyphen/>
              <w:t>3 </w:t>
            </w:r>
            <w:r w:rsidR="005652AE" w:rsidRPr="00DF7193">
              <w:rPr>
                <w:rFonts w:ascii="Times New Roman" w:eastAsia="Times New Roman" w:hAnsi="Times New Roman" w:cs="Times New Roman"/>
                <w:lang w:val="lt-LT"/>
              </w:rPr>
              <w:t>metai</w:t>
            </w:r>
          </w:p>
        </w:tc>
        <w:tc>
          <w:tcPr>
            <w:tcW w:w="5046" w:type="dxa"/>
          </w:tcPr>
          <w:p w14:paraId="0271FD22" w14:textId="23D6E02D" w:rsidR="008C4FFF" w:rsidRPr="00DF7193" w:rsidRDefault="00C16012"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 xml:space="preserve">Vieno 120 mg (5 ml) </w:t>
            </w:r>
            <w:r w:rsidR="002A64FB">
              <w:rPr>
                <w:rFonts w:ascii="Times New Roman" w:eastAsia="Times New Roman" w:hAnsi="Times New Roman" w:cs="Times New Roman"/>
                <w:lang w:val="lt-LT"/>
              </w:rPr>
              <w:t>paketėlio</w:t>
            </w:r>
            <w:r w:rsidR="002A64FB" w:rsidRPr="00DF7193">
              <w:rPr>
                <w:rFonts w:ascii="Times New Roman" w:eastAsia="Times New Roman" w:hAnsi="Times New Roman" w:cs="Times New Roman"/>
                <w:lang w:val="lt-LT"/>
              </w:rPr>
              <w:t xml:space="preserve"> </w:t>
            </w:r>
            <w:r w:rsidRPr="00DF7193">
              <w:rPr>
                <w:rFonts w:ascii="Times New Roman" w:eastAsia="Times New Roman" w:hAnsi="Times New Roman" w:cs="Times New Roman"/>
                <w:lang w:val="lt-LT"/>
              </w:rPr>
              <w:t>turinys kas 4 </w:t>
            </w:r>
            <w:r w:rsidR="002D501E">
              <w:rPr>
                <w:rFonts w:ascii="Times New Roman" w:eastAsia="Times New Roman" w:hAnsi="Times New Roman" w:cs="Times New Roman"/>
                <w:lang w:val="lt-LT"/>
              </w:rPr>
              <w:t>-</w:t>
            </w:r>
            <w:r w:rsidRPr="00DF7193">
              <w:rPr>
                <w:rFonts w:ascii="Times New Roman" w:eastAsia="Times New Roman" w:hAnsi="Times New Roman" w:cs="Times New Roman"/>
                <w:lang w:val="lt-LT"/>
              </w:rPr>
              <w:t>6 val., daugiausiai 4 kartus per parą [480 mg]</w:t>
            </w:r>
          </w:p>
        </w:tc>
      </w:tr>
      <w:tr w:rsidR="008C4FFF" w:rsidRPr="00DF7193" w14:paraId="2522DBC8" w14:textId="77777777" w:rsidTr="005B3EC0">
        <w:tc>
          <w:tcPr>
            <w:tcW w:w="1512" w:type="dxa"/>
          </w:tcPr>
          <w:p w14:paraId="6BD731A2" w14:textId="77777777" w:rsidR="008C4FFF" w:rsidRPr="00DF7193" w:rsidRDefault="008C4FFF" w:rsidP="008C4FF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15</w:t>
            </w:r>
            <w:r w:rsidRPr="00DF7193">
              <w:rPr>
                <w:rFonts w:ascii="Times New Roman" w:eastAsia="Times New Roman" w:hAnsi="Times New Roman" w:cs="Times New Roman"/>
                <w:lang w:val="lt-LT"/>
              </w:rPr>
              <w:noBreakHyphen/>
              <w:t>20 kg</w:t>
            </w:r>
          </w:p>
        </w:tc>
        <w:tc>
          <w:tcPr>
            <w:tcW w:w="1947" w:type="dxa"/>
          </w:tcPr>
          <w:p w14:paraId="399816AD" w14:textId="77777777" w:rsidR="008C4FFF" w:rsidRPr="00DF7193" w:rsidRDefault="008C4FFF" w:rsidP="005652AE">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3</w:t>
            </w:r>
            <w:r w:rsidRPr="00DF7193">
              <w:rPr>
                <w:rFonts w:ascii="Times New Roman" w:eastAsia="Times New Roman" w:hAnsi="Times New Roman" w:cs="Times New Roman"/>
                <w:lang w:val="lt-LT"/>
              </w:rPr>
              <w:noBreakHyphen/>
              <w:t>5 </w:t>
            </w:r>
            <w:r w:rsidR="005652AE" w:rsidRPr="00DF7193">
              <w:rPr>
                <w:rFonts w:ascii="Times New Roman" w:eastAsia="Times New Roman" w:hAnsi="Times New Roman" w:cs="Times New Roman"/>
                <w:lang w:val="lt-LT"/>
              </w:rPr>
              <w:t>metai</w:t>
            </w:r>
          </w:p>
        </w:tc>
        <w:tc>
          <w:tcPr>
            <w:tcW w:w="5046" w:type="dxa"/>
          </w:tcPr>
          <w:p w14:paraId="1AAACA62" w14:textId="5F92C310" w:rsidR="008C4FFF" w:rsidRPr="00DF7193" w:rsidRDefault="00C16012"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 xml:space="preserve">Vieno 180 mg (7,5 ml) </w:t>
            </w:r>
            <w:r w:rsidR="002A64FB">
              <w:rPr>
                <w:rFonts w:ascii="Times New Roman" w:eastAsia="Times New Roman" w:hAnsi="Times New Roman" w:cs="Times New Roman"/>
                <w:lang w:val="lt-LT"/>
              </w:rPr>
              <w:t>paketėlio</w:t>
            </w:r>
            <w:r w:rsidR="002A64FB" w:rsidRPr="00DF7193">
              <w:rPr>
                <w:rFonts w:ascii="Times New Roman" w:eastAsia="Times New Roman" w:hAnsi="Times New Roman" w:cs="Times New Roman"/>
                <w:lang w:val="lt-LT"/>
              </w:rPr>
              <w:t xml:space="preserve"> </w:t>
            </w:r>
            <w:r w:rsidRPr="00DF7193">
              <w:rPr>
                <w:rFonts w:ascii="Times New Roman" w:eastAsia="Times New Roman" w:hAnsi="Times New Roman" w:cs="Times New Roman"/>
                <w:lang w:val="lt-LT"/>
              </w:rPr>
              <w:t>turinys kas 4 </w:t>
            </w:r>
            <w:r w:rsidR="002D501E">
              <w:rPr>
                <w:rFonts w:ascii="Times New Roman" w:eastAsia="Times New Roman" w:hAnsi="Times New Roman" w:cs="Times New Roman"/>
                <w:lang w:val="lt-LT"/>
              </w:rPr>
              <w:t>-</w:t>
            </w:r>
            <w:r w:rsidRPr="00DF7193">
              <w:rPr>
                <w:rFonts w:ascii="Times New Roman" w:eastAsia="Times New Roman" w:hAnsi="Times New Roman" w:cs="Times New Roman"/>
                <w:lang w:val="lt-LT"/>
              </w:rPr>
              <w:t>6 val., daugiausiai 4 kartus per parą [720 mg]</w:t>
            </w:r>
          </w:p>
        </w:tc>
      </w:tr>
      <w:tr w:rsidR="008C4FFF" w:rsidRPr="00DF7193" w14:paraId="53E128D5" w14:textId="77777777" w:rsidTr="005B3EC0">
        <w:tc>
          <w:tcPr>
            <w:tcW w:w="1512" w:type="dxa"/>
          </w:tcPr>
          <w:p w14:paraId="45565AC0" w14:textId="77777777" w:rsidR="008C4FFF" w:rsidRPr="00DF7193" w:rsidRDefault="008C4FFF" w:rsidP="008C4FF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20</w:t>
            </w:r>
            <w:r w:rsidRPr="00DF7193">
              <w:rPr>
                <w:rFonts w:ascii="Times New Roman" w:eastAsia="Times New Roman" w:hAnsi="Times New Roman" w:cs="Times New Roman"/>
                <w:lang w:val="lt-LT"/>
              </w:rPr>
              <w:noBreakHyphen/>
              <w:t>25 kg</w:t>
            </w:r>
          </w:p>
        </w:tc>
        <w:tc>
          <w:tcPr>
            <w:tcW w:w="1947" w:type="dxa"/>
          </w:tcPr>
          <w:p w14:paraId="1CE46273" w14:textId="77777777" w:rsidR="008C4FFF" w:rsidRPr="00DF7193" w:rsidRDefault="008C4FFF" w:rsidP="005652AE">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5</w:t>
            </w:r>
            <w:r w:rsidRPr="00DF7193">
              <w:rPr>
                <w:rFonts w:ascii="Times New Roman" w:eastAsia="Times New Roman" w:hAnsi="Times New Roman" w:cs="Times New Roman"/>
                <w:lang w:val="lt-LT"/>
              </w:rPr>
              <w:noBreakHyphen/>
              <w:t>7 </w:t>
            </w:r>
            <w:r w:rsidR="005652AE" w:rsidRPr="00DF7193">
              <w:rPr>
                <w:rFonts w:ascii="Times New Roman" w:eastAsia="Times New Roman" w:hAnsi="Times New Roman" w:cs="Times New Roman"/>
                <w:lang w:val="lt-LT"/>
              </w:rPr>
              <w:t>metai</w:t>
            </w:r>
          </w:p>
        </w:tc>
        <w:tc>
          <w:tcPr>
            <w:tcW w:w="5046" w:type="dxa"/>
          </w:tcPr>
          <w:p w14:paraId="00A1A26F" w14:textId="0C3E30C3" w:rsidR="008C4FFF" w:rsidRPr="00DF7193" w:rsidRDefault="00C16012"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 xml:space="preserve">Vieno 240 mg (10 ml) </w:t>
            </w:r>
            <w:r w:rsidR="002A64FB">
              <w:rPr>
                <w:rFonts w:ascii="Times New Roman" w:eastAsia="Times New Roman" w:hAnsi="Times New Roman" w:cs="Times New Roman"/>
                <w:lang w:val="lt-LT"/>
              </w:rPr>
              <w:t>paketėlio</w:t>
            </w:r>
            <w:r w:rsidR="002A64FB" w:rsidRPr="00DF7193">
              <w:rPr>
                <w:rFonts w:ascii="Times New Roman" w:eastAsia="Times New Roman" w:hAnsi="Times New Roman" w:cs="Times New Roman"/>
                <w:lang w:val="lt-LT"/>
              </w:rPr>
              <w:t xml:space="preserve"> </w:t>
            </w:r>
            <w:r w:rsidRPr="00DF7193">
              <w:rPr>
                <w:rFonts w:ascii="Times New Roman" w:eastAsia="Times New Roman" w:hAnsi="Times New Roman" w:cs="Times New Roman"/>
                <w:lang w:val="lt-LT"/>
              </w:rPr>
              <w:t>turinys kas 4 </w:t>
            </w:r>
            <w:r w:rsidR="002D501E">
              <w:rPr>
                <w:rFonts w:ascii="Times New Roman" w:eastAsia="Times New Roman" w:hAnsi="Times New Roman" w:cs="Times New Roman"/>
                <w:lang w:val="lt-LT"/>
              </w:rPr>
              <w:t>-</w:t>
            </w:r>
            <w:r w:rsidRPr="00DF7193">
              <w:rPr>
                <w:rFonts w:ascii="Times New Roman" w:eastAsia="Times New Roman" w:hAnsi="Times New Roman" w:cs="Times New Roman"/>
                <w:lang w:val="lt-LT"/>
              </w:rPr>
              <w:t>6 val., daugiausiai 4 kartus per parą [960 mg]</w:t>
            </w:r>
          </w:p>
        </w:tc>
      </w:tr>
      <w:tr w:rsidR="008C4FFF" w:rsidRPr="00DF7193" w14:paraId="4D31BBE3" w14:textId="77777777" w:rsidTr="005B3EC0">
        <w:tc>
          <w:tcPr>
            <w:tcW w:w="1512" w:type="dxa"/>
          </w:tcPr>
          <w:p w14:paraId="7FE8492B" w14:textId="77777777" w:rsidR="008C4FFF" w:rsidRPr="00DF7193" w:rsidRDefault="008C4FFF" w:rsidP="008C4FF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25</w:t>
            </w:r>
            <w:r w:rsidRPr="00DF7193">
              <w:rPr>
                <w:rFonts w:ascii="Times New Roman" w:eastAsia="Times New Roman" w:hAnsi="Times New Roman" w:cs="Times New Roman"/>
                <w:lang w:val="lt-LT"/>
              </w:rPr>
              <w:noBreakHyphen/>
              <w:t>30 kg</w:t>
            </w:r>
          </w:p>
        </w:tc>
        <w:tc>
          <w:tcPr>
            <w:tcW w:w="1947" w:type="dxa"/>
          </w:tcPr>
          <w:p w14:paraId="0D4C0177" w14:textId="77777777" w:rsidR="008C4FFF" w:rsidRPr="00DF7193" w:rsidRDefault="008C4FFF" w:rsidP="005652AE">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7</w:t>
            </w:r>
            <w:r w:rsidRPr="00DF7193">
              <w:rPr>
                <w:rFonts w:ascii="Times New Roman" w:eastAsia="Times New Roman" w:hAnsi="Times New Roman" w:cs="Times New Roman"/>
                <w:lang w:val="lt-LT"/>
              </w:rPr>
              <w:noBreakHyphen/>
              <w:t>9 </w:t>
            </w:r>
            <w:r w:rsidR="005652AE" w:rsidRPr="00DF7193">
              <w:rPr>
                <w:rFonts w:ascii="Times New Roman" w:eastAsia="Times New Roman" w:hAnsi="Times New Roman" w:cs="Times New Roman"/>
                <w:lang w:val="lt-LT"/>
              </w:rPr>
              <w:t>metai</w:t>
            </w:r>
          </w:p>
        </w:tc>
        <w:tc>
          <w:tcPr>
            <w:tcW w:w="5046" w:type="dxa"/>
          </w:tcPr>
          <w:p w14:paraId="37E0FC09" w14:textId="48E14DA1" w:rsidR="008C4FFF" w:rsidRPr="00DF7193" w:rsidRDefault="00C16012"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 xml:space="preserve">Vieno 300 mg (12,5 ml) </w:t>
            </w:r>
            <w:r w:rsidR="002A64FB">
              <w:rPr>
                <w:rFonts w:ascii="Times New Roman" w:eastAsia="Times New Roman" w:hAnsi="Times New Roman" w:cs="Times New Roman"/>
                <w:lang w:val="lt-LT"/>
              </w:rPr>
              <w:t>paketėlio</w:t>
            </w:r>
            <w:r w:rsidR="002A64FB" w:rsidRPr="00DF7193">
              <w:rPr>
                <w:rFonts w:ascii="Times New Roman" w:eastAsia="Times New Roman" w:hAnsi="Times New Roman" w:cs="Times New Roman"/>
                <w:lang w:val="lt-LT"/>
              </w:rPr>
              <w:t xml:space="preserve"> </w:t>
            </w:r>
            <w:r w:rsidRPr="00DF7193">
              <w:rPr>
                <w:rFonts w:ascii="Times New Roman" w:eastAsia="Times New Roman" w:hAnsi="Times New Roman" w:cs="Times New Roman"/>
                <w:lang w:val="lt-LT"/>
              </w:rPr>
              <w:t>turinys kas 4 </w:t>
            </w:r>
            <w:r w:rsidR="002D501E">
              <w:rPr>
                <w:rFonts w:ascii="Times New Roman" w:eastAsia="Times New Roman" w:hAnsi="Times New Roman" w:cs="Times New Roman"/>
                <w:lang w:val="lt-LT"/>
              </w:rPr>
              <w:t>-</w:t>
            </w:r>
            <w:r w:rsidRPr="00DF7193">
              <w:rPr>
                <w:rFonts w:ascii="Times New Roman" w:eastAsia="Times New Roman" w:hAnsi="Times New Roman" w:cs="Times New Roman"/>
                <w:lang w:val="lt-LT"/>
              </w:rPr>
              <w:t>6 val., daugiausiai 4 kartus per parą</w:t>
            </w:r>
            <w:r w:rsidR="00DF7193" w:rsidRPr="00DF7193">
              <w:rPr>
                <w:rFonts w:ascii="Times New Roman" w:eastAsia="Times New Roman" w:hAnsi="Times New Roman" w:cs="Times New Roman"/>
                <w:lang w:val="lt-LT"/>
              </w:rPr>
              <w:t xml:space="preserve"> [120</w:t>
            </w:r>
            <w:r w:rsidRPr="00DF7193">
              <w:rPr>
                <w:rFonts w:ascii="Times New Roman" w:eastAsia="Times New Roman" w:hAnsi="Times New Roman" w:cs="Times New Roman"/>
                <w:lang w:val="lt-LT"/>
              </w:rPr>
              <w:t>0 mg]</w:t>
            </w:r>
          </w:p>
        </w:tc>
      </w:tr>
      <w:tr w:rsidR="008C4FFF" w:rsidRPr="00DF7193" w14:paraId="1E516BB1" w14:textId="77777777" w:rsidTr="005B3EC0">
        <w:tc>
          <w:tcPr>
            <w:tcW w:w="1512" w:type="dxa"/>
          </w:tcPr>
          <w:p w14:paraId="0801CC69" w14:textId="77777777" w:rsidR="008C4FFF" w:rsidRPr="00DF7193" w:rsidRDefault="008C4FFF" w:rsidP="008C4FF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30</w:t>
            </w:r>
            <w:r w:rsidRPr="00DF7193">
              <w:rPr>
                <w:rFonts w:ascii="Times New Roman" w:eastAsia="Times New Roman" w:hAnsi="Times New Roman" w:cs="Times New Roman"/>
                <w:lang w:val="lt-LT"/>
              </w:rPr>
              <w:noBreakHyphen/>
              <w:t>40 kg</w:t>
            </w:r>
          </w:p>
        </w:tc>
        <w:tc>
          <w:tcPr>
            <w:tcW w:w="1947" w:type="dxa"/>
          </w:tcPr>
          <w:p w14:paraId="480B7C8F" w14:textId="77777777" w:rsidR="008C4FFF" w:rsidRPr="00DF7193" w:rsidRDefault="008C4FFF" w:rsidP="005652AE">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9</w:t>
            </w:r>
            <w:r w:rsidRPr="00DF7193">
              <w:rPr>
                <w:rFonts w:ascii="Times New Roman" w:eastAsia="Times New Roman" w:hAnsi="Times New Roman" w:cs="Times New Roman"/>
                <w:lang w:val="lt-LT"/>
              </w:rPr>
              <w:noBreakHyphen/>
              <w:t>12 </w:t>
            </w:r>
            <w:r w:rsidR="005652AE" w:rsidRPr="00DF7193">
              <w:rPr>
                <w:rFonts w:ascii="Times New Roman" w:eastAsia="Times New Roman" w:hAnsi="Times New Roman" w:cs="Times New Roman"/>
                <w:lang w:val="lt-LT"/>
              </w:rPr>
              <w:t>metai</w:t>
            </w:r>
          </w:p>
        </w:tc>
        <w:tc>
          <w:tcPr>
            <w:tcW w:w="5046" w:type="dxa"/>
          </w:tcPr>
          <w:p w14:paraId="7BB65E6D" w14:textId="066BFA73" w:rsidR="008C4FFF" w:rsidRPr="00DF7193" w:rsidRDefault="00DF7193"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 xml:space="preserve">Vieno 360 mg (15 ml) </w:t>
            </w:r>
            <w:r w:rsidR="002A64FB">
              <w:rPr>
                <w:rFonts w:ascii="Times New Roman" w:eastAsia="Times New Roman" w:hAnsi="Times New Roman" w:cs="Times New Roman"/>
                <w:lang w:val="lt-LT"/>
              </w:rPr>
              <w:t>paketėlio</w:t>
            </w:r>
            <w:r w:rsidR="002A64FB" w:rsidRPr="00DF7193">
              <w:rPr>
                <w:rFonts w:ascii="Times New Roman" w:eastAsia="Times New Roman" w:hAnsi="Times New Roman" w:cs="Times New Roman"/>
                <w:lang w:val="lt-LT"/>
              </w:rPr>
              <w:t xml:space="preserve"> </w:t>
            </w:r>
            <w:r w:rsidRPr="00DF7193">
              <w:rPr>
                <w:rFonts w:ascii="Times New Roman" w:eastAsia="Times New Roman" w:hAnsi="Times New Roman" w:cs="Times New Roman"/>
                <w:lang w:val="lt-LT"/>
              </w:rPr>
              <w:t>turinys kas 4 </w:t>
            </w:r>
            <w:r w:rsidR="002D501E">
              <w:rPr>
                <w:rFonts w:ascii="Times New Roman" w:eastAsia="Times New Roman" w:hAnsi="Times New Roman" w:cs="Times New Roman"/>
                <w:lang w:val="lt-LT"/>
              </w:rPr>
              <w:t>-</w:t>
            </w:r>
            <w:r w:rsidRPr="00DF7193">
              <w:rPr>
                <w:rFonts w:ascii="Times New Roman" w:eastAsia="Times New Roman" w:hAnsi="Times New Roman" w:cs="Times New Roman"/>
                <w:lang w:val="lt-LT"/>
              </w:rPr>
              <w:t>6 val., daugiausiai 4 kartus per parą [1440 mg]</w:t>
            </w:r>
          </w:p>
        </w:tc>
      </w:tr>
      <w:tr w:rsidR="008C4FFF" w:rsidRPr="00DF7193" w14:paraId="30B4FBBA" w14:textId="77777777" w:rsidTr="005B3EC0">
        <w:tc>
          <w:tcPr>
            <w:tcW w:w="1512" w:type="dxa"/>
          </w:tcPr>
          <w:p w14:paraId="349D34F3" w14:textId="77777777" w:rsidR="008C4FFF" w:rsidRPr="00DF7193" w:rsidRDefault="008C4FFF" w:rsidP="008C4FF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 40 kg</w:t>
            </w:r>
          </w:p>
        </w:tc>
        <w:tc>
          <w:tcPr>
            <w:tcW w:w="1947" w:type="dxa"/>
          </w:tcPr>
          <w:p w14:paraId="0E052B57" w14:textId="77777777" w:rsidR="008C4FFF" w:rsidRPr="00DF7193" w:rsidRDefault="008C4FFF" w:rsidP="005652AE">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 12 </w:t>
            </w:r>
            <w:r w:rsidR="005652AE" w:rsidRPr="00DF7193">
              <w:rPr>
                <w:rFonts w:ascii="Times New Roman" w:eastAsia="Times New Roman" w:hAnsi="Times New Roman" w:cs="Times New Roman"/>
                <w:lang w:val="lt-LT"/>
              </w:rPr>
              <w:t>metai</w:t>
            </w:r>
          </w:p>
        </w:tc>
        <w:tc>
          <w:tcPr>
            <w:tcW w:w="5046" w:type="dxa"/>
          </w:tcPr>
          <w:p w14:paraId="775C7302" w14:textId="2F08E971" w:rsidR="008C4FFF" w:rsidRPr="00DF7193" w:rsidRDefault="002A64FB" w:rsidP="002A64FB">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Dviejų</w:t>
            </w:r>
            <w:r w:rsidRPr="00DF7193">
              <w:rPr>
                <w:rFonts w:ascii="Times New Roman" w:eastAsia="Times New Roman" w:hAnsi="Times New Roman" w:cs="Times New Roman"/>
                <w:lang w:val="lt-LT"/>
              </w:rPr>
              <w:t xml:space="preserve"> </w:t>
            </w:r>
            <w:r w:rsidR="00DF7193" w:rsidRPr="00DF7193">
              <w:rPr>
                <w:rFonts w:ascii="Times New Roman" w:eastAsia="Times New Roman" w:hAnsi="Times New Roman" w:cs="Times New Roman"/>
                <w:lang w:val="lt-LT"/>
              </w:rPr>
              <w:t xml:space="preserve">240 mg (10 ml) </w:t>
            </w:r>
            <w:r>
              <w:rPr>
                <w:rFonts w:ascii="Times New Roman" w:eastAsia="Times New Roman" w:hAnsi="Times New Roman" w:cs="Times New Roman"/>
                <w:lang w:val="lt-LT"/>
              </w:rPr>
              <w:t>paketėlių</w:t>
            </w:r>
            <w:r w:rsidRPr="00DF7193">
              <w:rPr>
                <w:rFonts w:ascii="Times New Roman" w:eastAsia="Times New Roman" w:hAnsi="Times New Roman" w:cs="Times New Roman"/>
                <w:lang w:val="lt-LT"/>
              </w:rPr>
              <w:t xml:space="preserve"> </w:t>
            </w:r>
            <w:r w:rsidR="00DF7193" w:rsidRPr="00DF7193">
              <w:rPr>
                <w:rFonts w:ascii="Times New Roman" w:eastAsia="Times New Roman" w:hAnsi="Times New Roman" w:cs="Times New Roman"/>
                <w:lang w:val="lt-LT"/>
              </w:rPr>
              <w:t>turinys kas 4 </w:t>
            </w:r>
            <w:r w:rsidR="002D501E">
              <w:rPr>
                <w:rFonts w:ascii="Times New Roman" w:eastAsia="Times New Roman" w:hAnsi="Times New Roman" w:cs="Times New Roman"/>
                <w:lang w:val="lt-LT"/>
              </w:rPr>
              <w:t>-</w:t>
            </w:r>
            <w:r w:rsidR="00DF7193" w:rsidRPr="00DF7193">
              <w:rPr>
                <w:rFonts w:ascii="Times New Roman" w:eastAsia="Times New Roman" w:hAnsi="Times New Roman" w:cs="Times New Roman"/>
                <w:lang w:val="lt-LT"/>
              </w:rPr>
              <w:t>6 val., daugiausiai 4 kartus per parą [1920 mg]</w:t>
            </w:r>
          </w:p>
        </w:tc>
      </w:tr>
    </w:tbl>
    <w:p w14:paraId="2A29ECE8" w14:textId="77777777" w:rsidR="008C4FFF" w:rsidRPr="008C4FFF" w:rsidRDefault="008C4FFF" w:rsidP="008C4FFF">
      <w:pPr>
        <w:tabs>
          <w:tab w:val="left" w:pos="567"/>
        </w:tabs>
        <w:spacing w:after="0" w:line="240" w:lineRule="auto"/>
        <w:rPr>
          <w:rFonts w:ascii="Times New Roman" w:eastAsia="Times New Roman" w:hAnsi="Times New Roman" w:cs="Times New Roman"/>
          <w:lang w:val="en-GB"/>
        </w:rPr>
      </w:pPr>
    </w:p>
    <w:p w14:paraId="25724E0F" w14:textId="77777777" w:rsidR="008C4FFF" w:rsidRPr="008C4FFF" w:rsidRDefault="008C4FFF" w:rsidP="008C4FFF">
      <w:pPr>
        <w:tabs>
          <w:tab w:val="left" w:pos="567"/>
        </w:tabs>
        <w:spacing w:after="0" w:line="240" w:lineRule="auto"/>
        <w:rPr>
          <w:rFonts w:ascii="Times New Roman" w:eastAsia="Times New Roman" w:hAnsi="Times New Roman" w:cs="Times New Roman"/>
          <w:lang w:val="lt-LT"/>
        </w:rPr>
      </w:pPr>
      <w:r w:rsidRPr="008C4FFF">
        <w:rPr>
          <w:rFonts w:ascii="Times New Roman" w:hAnsi="Times New Roman" w:cs="Times New Roman"/>
          <w:lang w:val="lt-LT"/>
        </w:rPr>
        <w:t xml:space="preserve">Jeigu pasireiškia sunkus karščiavimas, infekcinės ligos požymiai arba jeigu </w:t>
      </w:r>
      <w:r w:rsidRPr="008C4FFF">
        <w:rPr>
          <w:rFonts w:ascii="Times New Roman" w:eastAsia="Times New Roman" w:hAnsi="Times New Roman" w:cs="Times New Roman"/>
          <w:lang w:val="lt-LT"/>
        </w:rPr>
        <w:t>praėjus daugiau kaip 2 paroms simptomai išlieka, pacientą prižiūrinčiam asmeniui patariama kreiptis į gydytoją.</w:t>
      </w:r>
    </w:p>
    <w:p w14:paraId="2D295DC2" w14:textId="77777777" w:rsidR="008C4FFF" w:rsidRPr="008C4FFF" w:rsidRDefault="008C4FFF" w:rsidP="008C4FFF">
      <w:pPr>
        <w:tabs>
          <w:tab w:val="left" w:pos="567"/>
        </w:tabs>
        <w:spacing w:after="0" w:line="240" w:lineRule="auto"/>
        <w:rPr>
          <w:rFonts w:ascii="Times New Roman" w:eastAsia="Times New Roman" w:hAnsi="Times New Roman" w:cs="Times New Roman"/>
          <w:lang w:val="en-GB"/>
        </w:rPr>
      </w:pPr>
    </w:p>
    <w:p w14:paraId="26FE99D2" w14:textId="77777777" w:rsidR="00BF026C" w:rsidRPr="007059A7" w:rsidRDefault="00BF026C" w:rsidP="002D7AC9">
      <w:pPr>
        <w:spacing w:after="0" w:line="240" w:lineRule="auto"/>
        <w:rPr>
          <w:rFonts w:ascii="Times New Roman" w:hAnsi="Times New Roman"/>
          <w:u w:val="single"/>
          <w:lang w:val="lt-LT"/>
        </w:rPr>
      </w:pPr>
      <w:r w:rsidRPr="007059A7">
        <w:rPr>
          <w:rFonts w:ascii="Times New Roman" w:hAnsi="Times New Roman"/>
          <w:u w:val="single"/>
          <w:lang w:val="lt-LT"/>
        </w:rPr>
        <w:t>Inkstų nepakankamumas</w:t>
      </w:r>
    </w:p>
    <w:p w14:paraId="105FC590" w14:textId="77777777" w:rsidR="00BF026C" w:rsidRPr="007059A7" w:rsidRDefault="00BF026C" w:rsidP="002D7AC9">
      <w:pPr>
        <w:spacing w:after="0" w:line="240" w:lineRule="auto"/>
        <w:rPr>
          <w:rFonts w:ascii="Times New Roman" w:hAnsi="Times New Roman"/>
          <w:lang w:val="lt-LT"/>
        </w:rPr>
      </w:pPr>
      <w:r w:rsidRPr="007059A7">
        <w:rPr>
          <w:rFonts w:ascii="Times New Roman" w:hAnsi="Times New Roman"/>
          <w:lang w:val="lt-LT"/>
        </w:rPr>
        <w:t xml:space="preserve">Pacientams, sergantiems inkstų nepakankamumu, </w:t>
      </w:r>
      <w:proofErr w:type="spellStart"/>
      <w:r w:rsidRPr="007059A7">
        <w:rPr>
          <w:rFonts w:ascii="Times New Roman" w:hAnsi="Times New Roman"/>
          <w:lang w:val="lt-LT"/>
        </w:rPr>
        <w:t>paracetamolio</w:t>
      </w:r>
      <w:proofErr w:type="spellEnd"/>
      <w:r w:rsidRPr="007059A7">
        <w:rPr>
          <w:rFonts w:ascii="Times New Roman" w:hAnsi="Times New Roman"/>
          <w:lang w:val="lt-LT"/>
        </w:rPr>
        <w:t xml:space="preserve"> reikia vartoti atsargiai. Jeigu yra sunkus inkstų nepakankamumas, patariam</w:t>
      </w:r>
      <w:r w:rsidRPr="001226AE">
        <w:rPr>
          <w:rFonts w:ascii="Times New Roman" w:hAnsi="Times New Roman"/>
          <w:lang w:val="lt-LT"/>
        </w:rPr>
        <w:t>a i</w:t>
      </w:r>
      <w:r w:rsidRPr="007059A7">
        <w:rPr>
          <w:rFonts w:ascii="Times New Roman" w:hAnsi="Times New Roman"/>
          <w:lang w:val="lt-LT"/>
        </w:rPr>
        <w:t xml:space="preserve">lginti intervalą tarp dozių vartojimo. Jeigu </w:t>
      </w:r>
      <w:proofErr w:type="spellStart"/>
      <w:r w:rsidRPr="007059A7">
        <w:rPr>
          <w:rFonts w:ascii="Times New Roman" w:hAnsi="Times New Roman"/>
          <w:lang w:val="lt-LT"/>
        </w:rPr>
        <w:t>kreatinino</w:t>
      </w:r>
      <w:proofErr w:type="spellEnd"/>
      <w:r w:rsidRPr="007059A7">
        <w:rPr>
          <w:rFonts w:ascii="Times New Roman" w:hAnsi="Times New Roman"/>
          <w:lang w:val="lt-LT"/>
        </w:rPr>
        <w:t xml:space="preserve"> klirensas yra mažesnis nei 10 ml/min., intervalas tarp dozių vartojimo turi būti bent 8 val. </w:t>
      </w:r>
    </w:p>
    <w:p w14:paraId="452AE899" w14:textId="77777777" w:rsidR="00BF026C" w:rsidRPr="007059A7" w:rsidRDefault="00BF026C" w:rsidP="002D7AC9">
      <w:pPr>
        <w:spacing w:after="0" w:line="240" w:lineRule="auto"/>
        <w:rPr>
          <w:rFonts w:ascii="Times New Roman" w:hAnsi="Times New Roman"/>
          <w:lang w:val="lt-LT"/>
        </w:rPr>
      </w:pPr>
    </w:p>
    <w:p w14:paraId="1A2A13C5" w14:textId="77777777" w:rsidR="00BF026C" w:rsidRPr="001426E7" w:rsidRDefault="00BF026C" w:rsidP="002D7AC9">
      <w:pPr>
        <w:spacing w:after="0" w:line="240" w:lineRule="auto"/>
        <w:rPr>
          <w:rFonts w:ascii="Times New Roman" w:hAnsi="Times New Roman"/>
          <w:u w:val="single"/>
          <w:lang w:val="lt-LT"/>
        </w:rPr>
      </w:pPr>
      <w:r w:rsidRPr="007059A7">
        <w:rPr>
          <w:rFonts w:ascii="Times New Roman" w:hAnsi="Times New Roman"/>
          <w:u w:val="single"/>
          <w:lang w:val="lt-LT"/>
        </w:rPr>
        <w:t>Kepenų nepakankamumas</w:t>
      </w:r>
    </w:p>
    <w:p w14:paraId="5B452C67" w14:textId="77777777" w:rsidR="00BF026C" w:rsidRPr="00C65380" w:rsidRDefault="00BF026C" w:rsidP="002D7AC9">
      <w:pPr>
        <w:spacing w:after="0" w:line="240" w:lineRule="auto"/>
        <w:rPr>
          <w:rFonts w:ascii="Times New Roman" w:hAnsi="Times New Roman"/>
          <w:lang w:val="lt-LT"/>
        </w:rPr>
      </w:pPr>
      <w:r w:rsidRPr="00C65380">
        <w:rPr>
          <w:rFonts w:ascii="Times New Roman" w:hAnsi="Times New Roman"/>
          <w:lang w:val="lt-LT"/>
        </w:rPr>
        <w:t xml:space="preserve">Pacientams, kuriems yra kepenų nepakankamumas, </w:t>
      </w:r>
      <w:proofErr w:type="spellStart"/>
      <w:r w:rsidRPr="00C65380">
        <w:rPr>
          <w:rFonts w:ascii="Times New Roman" w:hAnsi="Times New Roman"/>
          <w:lang w:val="lt-LT"/>
        </w:rPr>
        <w:t>paracetamolio</w:t>
      </w:r>
      <w:proofErr w:type="spellEnd"/>
      <w:r w:rsidRPr="00C65380">
        <w:rPr>
          <w:rFonts w:ascii="Times New Roman" w:hAnsi="Times New Roman"/>
          <w:lang w:val="lt-LT"/>
        </w:rPr>
        <w:t xml:space="preserve"> reikia var</w:t>
      </w:r>
      <w:r w:rsidR="00B06C5D">
        <w:rPr>
          <w:rFonts w:ascii="Times New Roman" w:hAnsi="Times New Roman"/>
          <w:lang w:val="lt-LT"/>
        </w:rPr>
        <w:t>toti atsargiai.</w:t>
      </w:r>
    </w:p>
    <w:p w14:paraId="07C56255" w14:textId="77777777" w:rsidR="00BF026C" w:rsidRDefault="00BF026C" w:rsidP="002D7AC9">
      <w:pPr>
        <w:spacing w:after="0" w:line="240" w:lineRule="auto"/>
        <w:rPr>
          <w:rFonts w:ascii="Times New Roman" w:hAnsi="Times New Roman"/>
          <w:lang w:val="lt-LT"/>
        </w:rPr>
      </w:pPr>
    </w:p>
    <w:p w14:paraId="3A5A1478" w14:textId="77777777" w:rsidR="00B06C5D" w:rsidRPr="00B06C5D" w:rsidRDefault="00B06C5D" w:rsidP="00B06C5D">
      <w:pPr>
        <w:spacing w:after="0" w:line="240" w:lineRule="auto"/>
        <w:rPr>
          <w:rFonts w:ascii="Times New Roman" w:hAnsi="Times New Roman"/>
          <w:u w:val="single"/>
          <w:lang w:val="lt-LT"/>
        </w:rPr>
      </w:pPr>
      <w:r w:rsidRPr="00B06C5D">
        <w:rPr>
          <w:rFonts w:ascii="Times New Roman" w:hAnsi="Times New Roman"/>
          <w:u w:val="single"/>
          <w:lang w:val="lt-LT"/>
        </w:rPr>
        <w:t>Vartojimo metodas</w:t>
      </w:r>
    </w:p>
    <w:p w14:paraId="2CD02546" w14:textId="77777777" w:rsidR="00B06C5D" w:rsidRDefault="00B06C5D" w:rsidP="00B06C5D">
      <w:pPr>
        <w:spacing w:after="0" w:line="240" w:lineRule="auto"/>
        <w:rPr>
          <w:rFonts w:ascii="Times New Roman" w:hAnsi="Times New Roman"/>
          <w:lang w:val="lt-LT"/>
        </w:rPr>
      </w:pPr>
      <w:r w:rsidRPr="00B06C5D">
        <w:rPr>
          <w:rFonts w:ascii="Times New Roman" w:hAnsi="Times New Roman"/>
          <w:lang w:val="lt-LT"/>
        </w:rPr>
        <w:t>Vartoti per burną.</w:t>
      </w:r>
    </w:p>
    <w:p w14:paraId="4832B490" w14:textId="77777777" w:rsidR="00BF026C" w:rsidRPr="00C65380" w:rsidRDefault="00BF026C" w:rsidP="002D7AC9">
      <w:pPr>
        <w:spacing w:after="0" w:line="240" w:lineRule="auto"/>
        <w:ind w:left="567" w:hanging="567"/>
        <w:rPr>
          <w:rFonts w:ascii="Times New Roman" w:hAnsi="Times New Roman"/>
          <w:lang w:val="lt-LT"/>
        </w:rPr>
      </w:pPr>
    </w:p>
    <w:p w14:paraId="5C45D2C0" w14:textId="77777777" w:rsidR="00BF026C" w:rsidRPr="00C65380" w:rsidRDefault="00BF026C" w:rsidP="002D7AC9">
      <w:pPr>
        <w:spacing w:after="0" w:line="240" w:lineRule="auto"/>
        <w:ind w:left="567" w:hanging="567"/>
        <w:rPr>
          <w:rFonts w:ascii="Times New Roman" w:hAnsi="Times New Roman"/>
          <w:b/>
          <w:lang w:val="lt-LT"/>
        </w:rPr>
      </w:pPr>
      <w:r w:rsidRPr="00C65380">
        <w:rPr>
          <w:rFonts w:ascii="Times New Roman" w:hAnsi="Times New Roman"/>
          <w:b/>
          <w:lang w:val="lt-LT"/>
        </w:rPr>
        <w:t>4.3</w:t>
      </w:r>
      <w:r w:rsidRPr="00C65380">
        <w:rPr>
          <w:rFonts w:ascii="Times New Roman" w:hAnsi="Times New Roman"/>
          <w:b/>
          <w:lang w:val="lt-LT"/>
        </w:rPr>
        <w:tab/>
        <w:t>Kontraindikacijos</w:t>
      </w:r>
    </w:p>
    <w:p w14:paraId="7DB2F2CD" w14:textId="77777777" w:rsidR="00BF026C" w:rsidRPr="00C65380" w:rsidRDefault="00BF026C" w:rsidP="002D7AC9">
      <w:pPr>
        <w:spacing w:after="0" w:line="240" w:lineRule="auto"/>
        <w:ind w:left="567" w:hanging="567"/>
        <w:rPr>
          <w:rFonts w:ascii="Times New Roman" w:hAnsi="Times New Roman"/>
          <w:lang w:val="lt-LT"/>
        </w:rPr>
      </w:pPr>
    </w:p>
    <w:p w14:paraId="5519A79F" w14:textId="77777777" w:rsidR="00BF026C" w:rsidRPr="00C65380" w:rsidRDefault="00B06C5D" w:rsidP="002D7AC9">
      <w:pPr>
        <w:spacing w:after="0" w:line="240" w:lineRule="auto"/>
        <w:ind w:left="567" w:hanging="567"/>
        <w:rPr>
          <w:rFonts w:ascii="Times New Roman" w:hAnsi="Times New Roman"/>
          <w:lang w:val="lt-LT"/>
        </w:rPr>
      </w:pPr>
      <w:r w:rsidRPr="00B06C5D">
        <w:rPr>
          <w:rFonts w:ascii="Times New Roman" w:hAnsi="Times New Roman"/>
          <w:lang w:val="lt-LT"/>
        </w:rPr>
        <w:lastRenderedPageBreak/>
        <w:t>Padidėjęs jautrumas</w:t>
      </w:r>
      <w:r>
        <w:rPr>
          <w:rFonts w:ascii="Times New Roman" w:hAnsi="Times New Roman"/>
          <w:lang w:val="lt-LT"/>
        </w:rPr>
        <w:t xml:space="preserve"> veikliajai arba bet kuriai 6.1 </w:t>
      </w:r>
      <w:r w:rsidRPr="00B06C5D">
        <w:rPr>
          <w:rFonts w:ascii="Times New Roman" w:hAnsi="Times New Roman"/>
          <w:lang w:val="lt-LT"/>
        </w:rPr>
        <w:t>skyriuje nurodytai pagalbinei medžiagai</w:t>
      </w:r>
      <w:r>
        <w:rPr>
          <w:rFonts w:ascii="Times New Roman" w:hAnsi="Times New Roman"/>
          <w:lang w:val="lt-LT"/>
        </w:rPr>
        <w:t>.</w:t>
      </w:r>
    </w:p>
    <w:p w14:paraId="5440500F" w14:textId="77777777" w:rsidR="00BF026C" w:rsidRPr="00C65380" w:rsidRDefault="00BF026C" w:rsidP="002D7AC9">
      <w:pPr>
        <w:spacing w:after="0" w:line="240" w:lineRule="auto"/>
        <w:ind w:left="567" w:hanging="567"/>
        <w:rPr>
          <w:rFonts w:ascii="Times New Roman" w:hAnsi="Times New Roman"/>
          <w:lang w:val="lt-LT"/>
        </w:rPr>
      </w:pPr>
    </w:p>
    <w:p w14:paraId="424C2C5C" w14:textId="77777777" w:rsidR="00BF026C" w:rsidRPr="00C65380" w:rsidRDefault="00BF026C" w:rsidP="002D7AC9">
      <w:pPr>
        <w:spacing w:after="0" w:line="240" w:lineRule="auto"/>
        <w:ind w:left="567" w:hanging="567"/>
        <w:rPr>
          <w:rFonts w:ascii="Times New Roman" w:hAnsi="Times New Roman"/>
          <w:b/>
          <w:lang w:val="lt-LT"/>
        </w:rPr>
      </w:pPr>
      <w:r w:rsidRPr="00C65380">
        <w:rPr>
          <w:rFonts w:ascii="Times New Roman" w:hAnsi="Times New Roman"/>
          <w:b/>
          <w:lang w:val="lt-LT"/>
        </w:rPr>
        <w:t>4.4</w:t>
      </w:r>
      <w:r w:rsidRPr="00C65380">
        <w:rPr>
          <w:rFonts w:ascii="Times New Roman" w:hAnsi="Times New Roman"/>
          <w:b/>
          <w:lang w:val="lt-LT"/>
        </w:rPr>
        <w:tab/>
        <w:t>Specialūs įspėjimai ir atsargumo priemonės</w:t>
      </w:r>
    </w:p>
    <w:p w14:paraId="7F4EA840" w14:textId="77777777" w:rsidR="00BF026C" w:rsidRPr="00C65380" w:rsidRDefault="00BF026C" w:rsidP="002D7AC9">
      <w:pPr>
        <w:spacing w:after="0" w:line="240" w:lineRule="auto"/>
        <w:ind w:left="567" w:hanging="567"/>
        <w:rPr>
          <w:rFonts w:ascii="Times New Roman" w:hAnsi="Times New Roman"/>
          <w:lang w:val="lt-LT"/>
        </w:rPr>
      </w:pPr>
    </w:p>
    <w:p w14:paraId="07998F7F" w14:textId="77777777" w:rsidR="00BF026C" w:rsidRPr="00C65380" w:rsidRDefault="00BF026C" w:rsidP="002D7AC9">
      <w:pPr>
        <w:spacing w:after="0" w:line="240" w:lineRule="auto"/>
        <w:rPr>
          <w:rFonts w:ascii="Times New Roman" w:hAnsi="Times New Roman"/>
          <w:lang w:val="lt-LT"/>
        </w:rPr>
      </w:pPr>
      <w:r w:rsidRPr="00C65380">
        <w:rPr>
          <w:rFonts w:ascii="Times New Roman" w:hAnsi="Times New Roman"/>
          <w:lang w:val="lt-LT"/>
        </w:rPr>
        <w:t>Ilgalaikis arba dažnas vartojimas ne</w:t>
      </w:r>
      <w:r w:rsidR="009F1547">
        <w:rPr>
          <w:rFonts w:ascii="Times New Roman" w:hAnsi="Times New Roman"/>
          <w:lang w:val="lt-LT"/>
        </w:rPr>
        <w:t>rekomenduojamas</w:t>
      </w:r>
      <w:r w:rsidRPr="00C65380">
        <w:rPr>
          <w:rFonts w:ascii="Times New Roman" w:hAnsi="Times New Roman"/>
          <w:lang w:val="lt-LT"/>
        </w:rPr>
        <w:t xml:space="preserve">. Pacientui </w:t>
      </w:r>
      <w:r w:rsidR="009F1547">
        <w:rPr>
          <w:rFonts w:ascii="Times New Roman" w:hAnsi="Times New Roman"/>
          <w:lang w:val="lt-LT"/>
        </w:rPr>
        <w:t>patariama</w:t>
      </w:r>
      <w:r w:rsidRPr="00C65380">
        <w:rPr>
          <w:rFonts w:ascii="Times New Roman" w:hAnsi="Times New Roman"/>
          <w:lang w:val="lt-LT"/>
        </w:rPr>
        <w:t xml:space="preserve"> </w:t>
      </w:r>
      <w:r w:rsidR="009F1547">
        <w:rPr>
          <w:rFonts w:ascii="Times New Roman" w:hAnsi="Times New Roman"/>
          <w:lang w:val="lt-LT"/>
        </w:rPr>
        <w:t>kartu nevartoti kit</w:t>
      </w:r>
      <w:r w:rsidRPr="00C65380">
        <w:rPr>
          <w:rFonts w:ascii="Times New Roman" w:hAnsi="Times New Roman"/>
          <w:lang w:val="lt-LT"/>
        </w:rPr>
        <w:t xml:space="preserve">ų </w:t>
      </w:r>
      <w:r w:rsidR="009F1547">
        <w:rPr>
          <w:rFonts w:ascii="Times New Roman" w:hAnsi="Times New Roman"/>
          <w:lang w:val="lt-LT"/>
        </w:rPr>
        <w:t xml:space="preserve">vaistinių preparatų, kurių sudėtyje yra </w:t>
      </w:r>
      <w:proofErr w:type="spellStart"/>
      <w:r w:rsidRPr="00C65380">
        <w:rPr>
          <w:rFonts w:ascii="Times New Roman" w:hAnsi="Times New Roman"/>
          <w:lang w:val="lt-LT"/>
        </w:rPr>
        <w:t>paracetamolio</w:t>
      </w:r>
      <w:proofErr w:type="spellEnd"/>
      <w:r w:rsidRPr="00C65380">
        <w:rPr>
          <w:rFonts w:ascii="Times New Roman" w:hAnsi="Times New Roman"/>
          <w:lang w:val="lt-LT"/>
        </w:rPr>
        <w:t xml:space="preserve">. </w:t>
      </w:r>
      <w:r w:rsidR="005643F3">
        <w:rPr>
          <w:rFonts w:ascii="Times New Roman" w:hAnsi="Times New Roman"/>
          <w:lang w:val="lt-LT"/>
        </w:rPr>
        <w:t>Kartotines paros dozes vartojant</w:t>
      </w:r>
      <w:r w:rsidRPr="00C65380">
        <w:rPr>
          <w:rFonts w:ascii="Times New Roman" w:hAnsi="Times New Roman"/>
          <w:lang w:val="lt-LT"/>
        </w:rPr>
        <w:t xml:space="preserve"> vienu </w:t>
      </w:r>
      <w:r w:rsidR="005643F3">
        <w:rPr>
          <w:rFonts w:ascii="Times New Roman" w:hAnsi="Times New Roman"/>
          <w:lang w:val="lt-LT"/>
        </w:rPr>
        <w:t>metu</w:t>
      </w:r>
      <w:r w:rsidRPr="00C65380">
        <w:rPr>
          <w:rFonts w:ascii="Times New Roman" w:hAnsi="Times New Roman"/>
          <w:lang w:val="lt-LT"/>
        </w:rPr>
        <w:t xml:space="preserve">, gali pasireikšti sunki kepenų pažaida. Tokiu atveju sąmonės pacientas nepraranda, tačiau </w:t>
      </w:r>
      <w:r w:rsidR="005643F3">
        <w:rPr>
          <w:rFonts w:ascii="Times New Roman" w:hAnsi="Times New Roman"/>
          <w:lang w:val="lt-LT"/>
        </w:rPr>
        <w:t xml:space="preserve">būtina </w:t>
      </w:r>
      <w:r w:rsidRPr="00C65380">
        <w:rPr>
          <w:rFonts w:ascii="Times New Roman" w:hAnsi="Times New Roman"/>
          <w:lang w:val="lt-LT"/>
        </w:rPr>
        <w:t>nedels</w:t>
      </w:r>
      <w:r w:rsidR="005643F3">
        <w:rPr>
          <w:rFonts w:ascii="Times New Roman" w:hAnsi="Times New Roman"/>
          <w:lang w:val="lt-LT"/>
        </w:rPr>
        <w:t>iant</w:t>
      </w:r>
      <w:r w:rsidRPr="00C65380">
        <w:rPr>
          <w:rFonts w:ascii="Times New Roman" w:hAnsi="Times New Roman"/>
          <w:lang w:val="lt-LT"/>
        </w:rPr>
        <w:t xml:space="preserve"> kreiptis į gydytoją. Ilgalaikis vartojimas gali būti kenksmingas, išskyrus tuos atvejus, kai prižiūri gydytojas. 60 mg/kg kūno svorio </w:t>
      </w:r>
      <w:proofErr w:type="spellStart"/>
      <w:r w:rsidRPr="00C65380">
        <w:rPr>
          <w:rFonts w:ascii="Times New Roman" w:hAnsi="Times New Roman"/>
          <w:lang w:val="lt-LT"/>
        </w:rPr>
        <w:t>paracetamolio</w:t>
      </w:r>
      <w:proofErr w:type="spellEnd"/>
      <w:r w:rsidRPr="00C65380">
        <w:rPr>
          <w:rFonts w:ascii="Times New Roman" w:hAnsi="Times New Roman"/>
          <w:lang w:val="lt-LT"/>
        </w:rPr>
        <w:t xml:space="preserve"> paros doze gydomiems paaugliams kitokių antipiretikų vartojimas </w:t>
      </w:r>
      <w:r w:rsidR="005643F3">
        <w:rPr>
          <w:rFonts w:ascii="Times New Roman" w:hAnsi="Times New Roman"/>
          <w:lang w:val="lt-LT"/>
        </w:rPr>
        <w:t>nepagrįstas</w:t>
      </w:r>
      <w:r w:rsidRPr="00C65380">
        <w:rPr>
          <w:rFonts w:ascii="Times New Roman" w:hAnsi="Times New Roman"/>
          <w:lang w:val="lt-LT"/>
        </w:rPr>
        <w:t xml:space="preserve">, išskyrus neveiksmingumo atvejus. </w:t>
      </w:r>
    </w:p>
    <w:p w14:paraId="2922B283" w14:textId="77777777" w:rsidR="00BF026C" w:rsidRPr="00C65380" w:rsidRDefault="00BF026C" w:rsidP="002D7AC9">
      <w:pPr>
        <w:spacing w:after="0" w:line="240" w:lineRule="auto"/>
        <w:rPr>
          <w:rFonts w:ascii="Times New Roman" w:hAnsi="Times New Roman"/>
          <w:lang w:val="lt-LT"/>
        </w:rPr>
      </w:pPr>
    </w:p>
    <w:p w14:paraId="332707FC" w14:textId="5BEAF30B" w:rsidR="00BF026C" w:rsidRPr="00C65380" w:rsidRDefault="00BF026C" w:rsidP="002D7AC9">
      <w:pPr>
        <w:spacing w:after="0" w:line="240" w:lineRule="auto"/>
        <w:rPr>
          <w:rFonts w:ascii="Times New Roman" w:hAnsi="Times New Roman"/>
          <w:lang w:val="lt-LT"/>
        </w:rPr>
      </w:pPr>
      <w:r w:rsidRPr="00C65380">
        <w:rPr>
          <w:rFonts w:ascii="Times New Roman" w:hAnsi="Times New Roman"/>
          <w:lang w:val="lt-LT"/>
        </w:rPr>
        <w:t xml:space="preserve">Pacientams, sergantiems vidutinio sunkumo arba sunkiu inkstų </w:t>
      </w:r>
      <w:r w:rsidR="0045786D">
        <w:rPr>
          <w:rFonts w:ascii="Times New Roman" w:hAnsi="Times New Roman"/>
          <w:lang w:val="lt-LT"/>
        </w:rPr>
        <w:t>funkcijos sutrikimu</w:t>
      </w:r>
      <w:r w:rsidRPr="00C65380">
        <w:rPr>
          <w:rFonts w:ascii="Times New Roman" w:hAnsi="Times New Roman"/>
          <w:lang w:val="lt-LT"/>
        </w:rPr>
        <w:t xml:space="preserve">, lengvu arba vidutinio sunkumo kepenų </w:t>
      </w:r>
      <w:r w:rsidR="0045786D">
        <w:rPr>
          <w:rFonts w:ascii="Times New Roman" w:hAnsi="Times New Roman"/>
          <w:lang w:val="lt-LT"/>
        </w:rPr>
        <w:t>funkcijos sutrikimu</w:t>
      </w:r>
      <w:r w:rsidR="00202EA0">
        <w:rPr>
          <w:rFonts w:ascii="Times New Roman" w:hAnsi="Times New Roman"/>
          <w:lang w:val="lt-LT"/>
        </w:rPr>
        <w:t xml:space="preserve"> (įskaitant </w:t>
      </w:r>
      <w:proofErr w:type="spellStart"/>
      <w:r w:rsidR="00202EA0" w:rsidRPr="00202EA0">
        <w:rPr>
          <w:rFonts w:ascii="Times New Roman" w:hAnsi="Times New Roman"/>
          <w:i/>
          <w:lang w:val="lt-LT"/>
        </w:rPr>
        <w:t>Gilbert</w:t>
      </w:r>
      <w:proofErr w:type="spellEnd"/>
      <w:r w:rsidRPr="00C65380">
        <w:rPr>
          <w:rFonts w:ascii="Times New Roman" w:hAnsi="Times New Roman"/>
          <w:lang w:val="lt-LT"/>
        </w:rPr>
        <w:t xml:space="preserve"> sindromą), sunkiu kepenų </w:t>
      </w:r>
      <w:r w:rsidR="0045786D">
        <w:rPr>
          <w:rFonts w:ascii="Times New Roman" w:hAnsi="Times New Roman"/>
          <w:lang w:val="lt-LT"/>
        </w:rPr>
        <w:t>funkcijos sutrikimu</w:t>
      </w:r>
      <w:r w:rsidRPr="00C65380">
        <w:rPr>
          <w:rFonts w:ascii="Times New Roman" w:hAnsi="Times New Roman"/>
          <w:lang w:val="lt-LT"/>
        </w:rPr>
        <w:t xml:space="preserve"> (</w:t>
      </w:r>
      <w:proofErr w:type="spellStart"/>
      <w:r w:rsidRPr="000E0682">
        <w:rPr>
          <w:rFonts w:ascii="Times New Roman" w:hAnsi="Times New Roman"/>
          <w:i/>
          <w:lang w:val="lt-LT"/>
        </w:rPr>
        <w:t>Child</w:t>
      </w:r>
      <w:proofErr w:type="spellEnd"/>
      <w:r w:rsidRPr="000E0682">
        <w:rPr>
          <w:rFonts w:ascii="Times New Roman" w:hAnsi="Times New Roman"/>
          <w:i/>
          <w:lang w:val="lt-LT"/>
        </w:rPr>
        <w:t xml:space="preserve"> </w:t>
      </w:r>
      <w:proofErr w:type="spellStart"/>
      <w:r w:rsidRPr="000E0682">
        <w:rPr>
          <w:rFonts w:ascii="Times New Roman" w:hAnsi="Times New Roman"/>
          <w:i/>
          <w:lang w:val="lt-LT"/>
        </w:rPr>
        <w:t>Pugh</w:t>
      </w:r>
      <w:proofErr w:type="spellEnd"/>
      <w:r w:rsidRPr="00C65380">
        <w:rPr>
          <w:rFonts w:ascii="Times New Roman" w:hAnsi="Times New Roman"/>
          <w:lang w:val="lt-LT"/>
        </w:rPr>
        <w:t xml:space="preserve"> </w:t>
      </w:r>
      <w:r w:rsidRPr="00C65380">
        <w:rPr>
          <w:rFonts w:ascii="Times New Roman" w:hAnsi="Times New Roman"/>
          <w:lang w:val="lt-LT"/>
        </w:rPr>
        <w:sym w:font="Symbol" w:char="F03E"/>
      </w:r>
      <w:r w:rsidRPr="00C65380">
        <w:rPr>
          <w:rFonts w:ascii="Times New Roman" w:hAnsi="Times New Roman"/>
          <w:lang w:val="lt-LT"/>
        </w:rPr>
        <w:t xml:space="preserve"> 9) ar ūminiu hepatitu, vartojantiems kepenų funkciją veikiančių vaistinių preparatų, taip pat tiems, kuriems yra gliukozės-6-fosfato </w:t>
      </w:r>
      <w:proofErr w:type="spellStart"/>
      <w:r w:rsidRPr="00C65380">
        <w:rPr>
          <w:rFonts w:ascii="Times New Roman" w:hAnsi="Times New Roman"/>
          <w:lang w:val="lt-LT"/>
        </w:rPr>
        <w:t>dehidrogenazės</w:t>
      </w:r>
      <w:proofErr w:type="spellEnd"/>
      <w:r w:rsidRPr="00C65380">
        <w:rPr>
          <w:rFonts w:ascii="Times New Roman" w:hAnsi="Times New Roman"/>
          <w:lang w:val="lt-LT"/>
        </w:rPr>
        <w:t xml:space="preserve"> trūkumas, hemolizinė anemija ar </w:t>
      </w:r>
      <w:proofErr w:type="spellStart"/>
      <w:r w:rsidRPr="00C65380">
        <w:rPr>
          <w:rFonts w:ascii="Times New Roman" w:hAnsi="Times New Roman"/>
          <w:lang w:val="lt-LT"/>
        </w:rPr>
        <w:t>dehidracija</w:t>
      </w:r>
      <w:proofErr w:type="spellEnd"/>
      <w:r w:rsidR="005643F3">
        <w:rPr>
          <w:rFonts w:ascii="Times New Roman" w:hAnsi="Times New Roman"/>
          <w:lang w:val="lt-LT"/>
        </w:rPr>
        <w:t xml:space="preserve"> dėl piktnaudžiavimo</w:t>
      </w:r>
      <w:r w:rsidRPr="00C65380">
        <w:rPr>
          <w:rFonts w:ascii="Times New Roman" w:hAnsi="Times New Roman"/>
          <w:lang w:val="lt-LT"/>
        </w:rPr>
        <w:t xml:space="preserve"> alkoholiu arba nuolat blogai maitinasi, </w:t>
      </w:r>
      <w:proofErr w:type="spellStart"/>
      <w:r w:rsidRPr="00C65380">
        <w:rPr>
          <w:rFonts w:ascii="Times New Roman" w:hAnsi="Times New Roman"/>
          <w:lang w:val="lt-LT"/>
        </w:rPr>
        <w:t>paracetamolio</w:t>
      </w:r>
      <w:proofErr w:type="spellEnd"/>
      <w:r w:rsidRPr="00C65380">
        <w:rPr>
          <w:rFonts w:ascii="Times New Roman" w:hAnsi="Times New Roman"/>
          <w:lang w:val="lt-LT"/>
        </w:rPr>
        <w:t xml:space="preserve"> patariama vartoti atsargiai. </w:t>
      </w:r>
    </w:p>
    <w:p w14:paraId="7B6A1174" w14:textId="77777777" w:rsidR="00BF026C" w:rsidRDefault="00BF026C" w:rsidP="002D7AC9">
      <w:pPr>
        <w:spacing w:after="0" w:line="240" w:lineRule="auto"/>
        <w:rPr>
          <w:rFonts w:ascii="Times New Roman" w:hAnsi="Times New Roman"/>
          <w:lang w:val="lt-LT"/>
        </w:rPr>
      </w:pPr>
    </w:p>
    <w:p w14:paraId="2F2C9736" w14:textId="77777777" w:rsidR="005643F3" w:rsidRDefault="00E72865" w:rsidP="002D7AC9">
      <w:pPr>
        <w:spacing w:after="0" w:line="240" w:lineRule="auto"/>
        <w:rPr>
          <w:rFonts w:ascii="Times New Roman" w:hAnsi="Times New Roman"/>
          <w:lang w:val="lt-LT"/>
        </w:rPr>
      </w:pPr>
      <w:r w:rsidRPr="00E72865">
        <w:rPr>
          <w:rFonts w:ascii="Times New Roman" w:hAnsi="Times New Roman"/>
          <w:lang w:val="lt-LT"/>
        </w:rPr>
        <w:t xml:space="preserve">Pacientams, kuriems mažas </w:t>
      </w:r>
      <w:proofErr w:type="spellStart"/>
      <w:r w:rsidRPr="00E72865">
        <w:rPr>
          <w:rFonts w:ascii="Times New Roman" w:hAnsi="Times New Roman"/>
          <w:lang w:val="lt-LT"/>
        </w:rPr>
        <w:t>glutationo</w:t>
      </w:r>
      <w:proofErr w:type="spellEnd"/>
      <w:r w:rsidRPr="00E72865">
        <w:rPr>
          <w:rFonts w:ascii="Times New Roman" w:hAnsi="Times New Roman"/>
          <w:lang w:val="lt-LT"/>
        </w:rPr>
        <w:t xml:space="preserve"> kiekis, </w:t>
      </w:r>
      <w:proofErr w:type="spellStart"/>
      <w:r w:rsidRPr="00E72865">
        <w:rPr>
          <w:rFonts w:ascii="Times New Roman" w:hAnsi="Times New Roman"/>
          <w:lang w:val="lt-LT"/>
        </w:rPr>
        <w:t>paracetamolio</w:t>
      </w:r>
      <w:proofErr w:type="spellEnd"/>
      <w:r w:rsidRPr="00E72865">
        <w:rPr>
          <w:rFonts w:ascii="Times New Roman" w:hAnsi="Times New Roman"/>
          <w:lang w:val="lt-LT"/>
        </w:rPr>
        <w:t xml:space="preserve"> vartojimas gali didinti </w:t>
      </w:r>
      <w:proofErr w:type="spellStart"/>
      <w:r w:rsidRPr="00E72865">
        <w:rPr>
          <w:rFonts w:ascii="Times New Roman" w:hAnsi="Times New Roman"/>
          <w:lang w:val="lt-LT"/>
        </w:rPr>
        <w:t>metabolinės</w:t>
      </w:r>
      <w:proofErr w:type="spellEnd"/>
      <w:r w:rsidRPr="00E72865">
        <w:rPr>
          <w:rFonts w:ascii="Times New Roman" w:hAnsi="Times New Roman"/>
          <w:lang w:val="lt-LT"/>
        </w:rPr>
        <w:t xml:space="preserve"> </w:t>
      </w:r>
      <w:proofErr w:type="spellStart"/>
      <w:r w:rsidRPr="00E72865">
        <w:rPr>
          <w:rFonts w:ascii="Times New Roman" w:hAnsi="Times New Roman"/>
          <w:lang w:val="lt-LT"/>
        </w:rPr>
        <w:t>acidozės</w:t>
      </w:r>
      <w:proofErr w:type="spellEnd"/>
      <w:r w:rsidRPr="00E72865">
        <w:rPr>
          <w:rFonts w:ascii="Times New Roman" w:hAnsi="Times New Roman"/>
          <w:lang w:val="lt-LT"/>
        </w:rPr>
        <w:t xml:space="preserve"> riziką.</w:t>
      </w:r>
    </w:p>
    <w:p w14:paraId="5CB1C70F" w14:textId="77777777" w:rsidR="00E72865" w:rsidRDefault="00E72865" w:rsidP="002D7AC9">
      <w:pPr>
        <w:spacing w:after="0" w:line="240" w:lineRule="auto"/>
        <w:rPr>
          <w:rFonts w:ascii="Times New Roman" w:hAnsi="Times New Roman"/>
          <w:lang w:val="lt-LT"/>
        </w:rPr>
      </w:pPr>
    </w:p>
    <w:p w14:paraId="2B2E7F7D" w14:textId="77777777" w:rsidR="00BF026C" w:rsidRPr="00C65380" w:rsidRDefault="00BF026C" w:rsidP="002D7AC9">
      <w:pPr>
        <w:spacing w:after="0" w:line="240" w:lineRule="auto"/>
        <w:rPr>
          <w:rFonts w:ascii="Times New Roman" w:hAnsi="Times New Roman"/>
          <w:lang w:val="lt-LT"/>
        </w:rPr>
      </w:pPr>
      <w:r w:rsidRPr="00C65380">
        <w:rPr>
          <w:rFonts w:ascii="Times New Roman" w:hAnsi="Times New Roman"/>
          <w:lang w:val="lt-LT"/>
        </w:rPr>
        <w:t xml:space="preserve">Perdozavimo rizika yra didesnė tiems asmenims, kurie serga alkoholio sukelta kepenų liga, nesusijusia su ciroze. Lėtiniu alkoholizmu sergantiems asmenims </w:t>
      </w:r>
      <w:proofErr w:type="spellStart"/>
      <w:r w:rsidRPr="00C65380">
        <w:rPr>
          <w:rFonts w:ascii="Times New Roman" w:hAnsi="Times New Roman"/>
          <w:lang w:val="lt-LT"/>
        </w:rPr>
        <w:t>paracetamolio</w:t>
      </w:r>
      <w:proofErr w:type="spellEnd"/>
      <w:r w:rsidRPr="00C65380">
        <w:rPr>
          <w:rFonts w:ascii="Times New Roman" w:hAnsi="Times New Roman"/>
          <w:lang w:val="lt-LT"/>
        </w:rPr>
        <w:t xml:space="preserve"> reikia vartoti atsargiai. Jiems negalima viršyti </w:t>
      </w:r>
      <w:smartTag w:uri="urn:schemas-microsoft-com:office:smarttags" w:element="metricconverter">
        <w:smartTagPr>
          <w:attr w:name="ProductID" w:val="2ﾠg"/>
        </w:smartTagPr>
        <w:r w:rsidRPr="00C65380">
          <w:rPr>
            <w:rFonts w:ascii="Times New Roman" w:hAnsi="Times New Roman"/>
            <w:lang w:val="lt-LT"/>
          </w:rPr>
          <w:t>2 g</w:t>
        </w:r>
      </w:smartTag>
      <w:r w:rsidRPr="00C65380">
        <w:rPr>
          <w:rFonts w:ascii="Times New Roman" w:hAnsi="Times New Roman"/>
          <w:lang w:val="lt-LT"/>
        </w:rPr>
        <w:t xml:space="preserve"> paros dozės. Gydymo </w:t>
      </w:r>
      <w:proofErr w:type="spellStart"/>
      <w:r w:rsidRPr="00C65380">
        <w:rPr>
          <w:rFonts w:ascii="Times New Roman" w:hAnsi="Times New Roman"/>
          <w:lang w:val="lt-LT"/>
        </w:rPr>
        <w:t>paracetamoliu</w:t>
      </w:r>
      <w:proofErr w:type="spellEnd"/>
      <w:r w:rsidRPr="00C65380">
        <w:rPr>
          <w:rFonts w:ascii="Times New Roman" w:hAnsi="Times New Roman"/>
          <w:lang w:val="lt-LT"/>
        </w:rPr>
        <w:t xml:space="preserve"> metu alkoholio gerti negalima.</w:t>
      </w:r>
    </w:p>
    <w:p w14:paraId="31DDAD9C" w14:textId="77777777" w:rsidR="00BF026C" w:rsidRPr="00C65380" w:rsidRDefault="00BF026C" w:rsidP="002D7AC9">
      <w:pPr>
        <w:spacing w:after="0" w:line="240" w:lineRule="auto"/>
        <w:rPr>
          <w:rFonts w:ascii="Times New Roman" w:hAnsi="Times New Roman"/>
          <w:lang w:val="lt-LT"/>
        </w:rPr>
      </w:pPr>
    </w:p>
    <w:p w14:paraId="205A134A" w14:textId="5F7AE5DB" w:rsidR="00BF026C" w:rsidRPr="00C65380" w:rsidRDefault="005643F3" w:rsidP="002D7AC9">
      <w:pPr>
        <w:spacing w:after="0" w:line="240" w:lineRule="auto"/>
        <w:rPr>
          <w:rFonts w:ascii="Times New Roman" w:hAnsi="Times New Roman"/>
          <w:lang w:val="lt-LT"/>
        </w:rPr>
      </w:pPr>
      <w:r>
        <w:rPr>
          <w:rFonts w:ascii="Times New Roman" w:hAnsi="Times New Roman"/>
          <w:lang w:val="lt-LT"/>
        </w:rPr>
        <w:t>Pasireiškus sunkiam karščiavimui</w:t>
      </w:r>
      <w:r w:rsidRPr="005643F3">
        <w:rPr>
          <w:rFonts w:ascii="Times New Roman" w:hAnsi="Times New Roman"/>
          <w:lang w:val="lt-LT"/>
        </w:rPr>
        <w:t xml:space="preserve">, </w:t>
      </w:r>
      <w:r>
        <w:rPr>
          <w:rFonts w:ascii="Times New Roman" w:hAnsi="Times New Roman"/>
          <w:lang w:val="lt-LT"/>
        </w:rPr>
        <w:t>antrinės</w:t>
      </w:r>
      <w:r w:rsidRPr="005643F3">
        <w:rPr>
          <w:rFonts w:ascii="Times New Roman" w:hAnsi="Times New Roman"/>
          <w:lang w:val="lt-LT"/>
        </w:rPr>
        <w:t xml:space="preserve"> infekcijos </w:t>
      </w:r>
      <w:r w:rsidR="002840BC">
        <w:rPr>
          <w:rFonts w:ascii="Times New Roman" w:hAnsi="Times New Roman"/>
          <w:lang w:val="lt-LT"/>
        </w:rPr>
        <w:t>simptomams</w:t>
      </w:r>
      <w:r w:rsidRPr="005643F3">
        <w:rPr>
          <w:rFonts w:ascii="Times New Roman" w:hAnsi="Times New Roman"/>
          <w:lang w:val="lt-LT"/>
        </w:rPr>
        <w:t xml:space="preserve"> </w:t>
      </w:r>
      <w:r w:rsidR="002840BC">
        <w:rPr>
          <w:rFonts w:ascii="Times New Roman" w:hAnsi="Times New Roman"/>
          <w:lang w:val="lt-LT"/>
        </w:rPr>
        <w:t xml:space="preserve">arba jeigu simptomai išlieka, </w:t>
      </w:r>
      <w:r w:rsidRPr="005643F3">
        <w:rPr>
          <w:rFonts w:ascii="Times New Roman" w:hAnsi="Times New Roman"/>
          <w:lang w:val="lt-LT"/>
        </w:rPr>
        <w:t>tur</w:t>
      </w:r>
      <w:r w:rsidR="0045786D">
        <w:rPr>
          <w:rFonts w:ascii="Times New Roman" w:hAnsi="Times New Roman"/>
          <w:lang w:val="lt-LT"/>
        </w:rPr>
        <w:t>i</w:t>
      </w:r>
      <w:r w:rsidRPr="005643F3">
        <w:rPr>
          <w:rFonts w:ascii="Times New Roman" w:hAnsi="Times New Roman"/>
          <w:lang w:val="lt-LT"/>
        </w:rPr>
        <w:t xml:space="preserve"> būti iš naujo įvertintas gydymas.</w:t>
      </w:r>
    </w:p>
    <w:p w14:paraId="3AA2BAA6" w14:textId="77777777" w:rsidR="00BF026C" w:rsidRPr="00C65380" w:rsidRDefault="00BF026C" w:rsidP="002D7AC9">
      <w:pPr>
        <w:spacing w:after="0" w:line="240" w:lineRule="auto"/>
        <w:rPr>
          <w:rFonts w:ascii="Times New Roman" w:hAnsi="Times New Roman"/>
          <w:lang w:val="lt-LT"/>
        </w:rPr>
      </w:pPr>
    </w:p>
    <w:p w14:paraId="0FDF5810" w14:textId="4F8FE7A2" w:rsidR="00BF026C" w:rsidRPr="00C65380" w:rsidRDefault="00BF026C" w:rsidP="002D7AC9">
      <w:pPr>
        <w:spacing w:after="0" w:line="240" w:lineRule="auto"/>
        <w:rPr>
          <w:rFonts w:ascii="Times New Roman" w:hAnsi="Times New Roman"/>
          <w:lang w:val="lt-LT"/>
        </w:rPr>
      </w:pPr>
      <w:r w:rsidRPr="00C65380">
        <w:rPr>
          <w:rFonts w:ascii="Times New Roman" w:hAnsi="Times New Roman"/>
          <w:lang w:val="lt-LT"/>
        </w:rPr>
        <w:t>Po ilgalaikio (</w:t>
      </w:r>
      <w:r w:rsidRPr="00C65380">
        <w:rPr>
          <w:rFonts w:ascii="Times New Roman" w:hAnsi="Times New Roman"/>
          <w:lang w:val="lt-LT"/>
        </w:rPr>
        <w:sym w:font="Symbol" w:char="F03E"/>
      </w:r>
      <w:r w:rsidRPr="00C65380">
        <w:rPr>
          <w:rFonts w:ascii="Times New Roman" w:hAnsi="Times New Roman"/>
          <w:lang w:val="lt-LT"/>
        </w:rPr>
        <w:t> 3 mėn.) gydymo, kurio metu analgetiko buvo vartota kas antra para arba dažniau, gali pasireikšti arba sustiprėti galvos skausmas. Piktnaudžiavimo ana</w:t>
      </w:r>
      <w:r w:rsidR="002840BC">
        <w:rPr>
          <w:rFonts w:ascii="Times New Roman" w:hAnsi="Times New Roman"/>
          <w:lang w:val="lt-LT"/>
        </w:rPr>
        <w:t>lgetikais sukeltą galvos skausmo</w:t>
      </w:r>
      <w:r w:rsidRPr="00C65380">
        <w:rPr>
          <w:rFonts w:ascii="Times New Roman" w:hAnsi="Times New Roman"/>
          <w:lang w:val="lt-LT"/>
        </w:rPr>
        <w:t xml:space="preserve"> (angl. </w:t>
      </w:r>
      <w:proofErr w:type="spellStart"/>
      <w:r w:rsidR="002D501E">
        <w:rPr>
          <w:rFonts w:ascii="Times New Roman" w:hAnsi="Times New Roman"/>
          <w:i/>
          <w:lang w:val="lt-LT"/>
        </w:rPr>
        <w:t>M</w:t>
      </w:r>
      <w:r w:rsidRPr="00C65380">
        <w:rPr>
          <w:rFonts w:ascii="Times New Roman" w:hAnsi="Times New Roman"/>
          <w:i/>
          <w:lang w:val="lt-LT"/>
        </w:rPr>
        <w:t>edication-overuse</w:t>
      </w:r>
      <w:proofErr w:type="spellEnd"/>
      <w:r w:rsidRPr="00C65380">
        <w:rPr>
          <w:rFonts w:ascii="Times New Roman" w:hAnsi="Times New Roman"/>
          <w:i/>
          <w:lang w:val="lt-LT"/>
        </w:rPr>
        <w:t xml:space="preserve"> </w:t>
      </w:r>
      <w:proofErr w:type="spellStart"/>
      <w:r w:rsidRPr="00C65380">
        <w:rPr>
          <w:rFonts w:ascii="Times New Roman" w:hAnsi="Times New Roman"/>
          <w:i/>
          <w:lang w:val="lt-LT"/>
        </w:rPr>
        <w:t>headache</w:t>
      </w:r>
      <w:proofErr w:type="spellEnd"/>
      <w:r w:rsidR="002D501E">
        <w:rPr>
          <w:rFonts w:ascii="Times New Roman" w:hAnsi="Times New Roman"/>
          <w:lang w:val="lt-LT"/>
        </w:rPr>
        <w:t xml:space="preserve">, </w:t>
      </w:r>
      <w:r w:rsidRPr="00C65380">
        <w:rPr>
          <w:rFonts w:ascii="Times New Roman" w:hAnsi="Times New Roman"/>
          <w:lang w:val="lt-LT"/>
        </w:rPr>
        <w:t>MOH) gydyti didinant dozę negalima. Tokiu atveju pacient</w:t>
      </w:r>
      <w:r w:rsidR="0045786D">
        <w:rPr>
          <w:rFonts w:ascii="Times New Roman" w:hAnsi="Times New Roman"/>
          <w:lang w:val="lt-LT"/>
        </w:rPr>
        <w:t>ui</w:t>
      </w:r>
      <w:r w:rsidRPr="00C65380">
        <w:rPr>
          <w:rFonts w:ascii="Times New Roman" w:hAnsi="Times New Roman"/>
          <w:lang w:val="lt-LT"/>
        </w:rPr>
        <w:t>, pasit</w:t>
      </w:r>
      <w:r w:rsidR="002840BC">
        <w:rPr>
          <w:rFonts w:ascii="Times New Roman" w:hAnsi="Times New Roman"/>
          <w:lang w:val="lt-LT"/>
        </w:rPr>
        <w:t>aru</w:t>
      </w:r>
      <w:r w:rsidRPr="00C65380">
        <w:rPr>
          <w:rFonts w:ascii="Times New Roman" w:hAnsi="Times New Roman"/>
          <w:lang w:val="lt-LT"/>
        </w:rPr>
        <w:t xml:space="preserve">s su gydytoju, analgetikų vartojimą </w:t>
      </w:r>
      <w:r w:rsidR="002840BC">
        <w:rPr>
          <w:rFonts w:ascii="Times New Roman" w:hAnsi="Times New Roman"/>
          <w:lang w:val="lt-LT"/>
        </w:rPr>
        <w:t>reikia</w:t>
      </w:r>
      <w:r w:rsidRPr="00C65380">
        <w:rPr>
          <w:rFonts w:ascii="Times New Roman" w:hAnsi="Times New Roman"/>
          <w:lang w:val="lt-LT"/>
        </w:rPr>
        <w:t xml:space="preserve"> nutraukti.</w:t>
      </w:r>
    </w:p>
    <w:p w14:paraId="0642048E" w14:textId="77777777" w:rsidR="00BF026C" w:rsidRPr="00C65380" w:rsidRDefault="00BF026C" w:rsidP="002D7AC9">
      <w:pPr>
        <w:spacing w:after="0" w:line="240" w:lineRule="auto"/>
        <w:rPr>
          <w:rFonts w:ascii="Times New Roman" w:hAnsi="Times New Roman"/>
          <w:lang w:val="lt-LT"/>
        </w:rPr>
      </w:pPr>
    </w:p>
    <w:p w14:paraId="2DB56B8B" w14:textId="77777777" w:rsidR="00BF026C" w:rsidRPr="00C65380" w:rsidRDefault="002D501E" w:rsidP="002D7AC9">
      <w:pPr>
        <w:spacing w:after="0" w:line="240" w:lineRule="auto"/>
        <w:rPr>
          <w:rFonts w:ascii="Times New Roman" w:hAnsi="Times New Roman"/>
          <w:lang w:val="lt-LT"/>
        </w:rPr>
      </w:pPr>
      <w:r>
        <w:rPr>
          <w:rFonts w:ascii="Times New Roman" w:hAnsi="Times New Roman"/>
          <w:lang w:val="lt-LT"/>
        </w:rPr>
        <w:t>B</w:t>
      </w:r>
      <w:r w:rsidR="00BF026C" w:rsidRPr="00C65380">
        <w:rPr>
          <w:rFonts w:ascii="Times New Roman" w:hAnsi="Times New Roman"/>
          <w:lang w:val="lt-LT"/>
        </w:rPr>
        <w:t xml:space="preserve">ronchine astma sergantiems pacientams, kurie yra jautrūs </w:t>
      </w:r>
      <w:proofErr w:type="spellStart"/>
      <w:r w:rsidR="00BF026C" w:rsidRPr="00C65380">
        <w:rPr>
          <w:rFonts w:ascii="Times New Roman" w:hAnsi="Times New Roman"/>
          <w:lang w:val="lt-LT"/>
        </w:rPr>
        <w:t>acetilsalicilo</w:t>
      </w:r>
      <w:proofErr w:type="spellEnd"/>
      <w:r w:rsidR="00BF026C" w:rsidRPr="00C65380">
        <w:rPr>
          <w:rFonts w:ascii="Times New Roman" w:hAnsi="Times New Roman"/>
          <w:lang w:val="lt-LT"/>
        </w:rPr>
        <w:t xml:space="preserve"> rūgščiai, </w:t>
      </w:r>
      <w:r w:rsidRPr="002D501E">
        <w:rPr>
          <w:rFonts w:ascii="Times New Roman" w:hAnsi="Times New Roman"/>
          <w:lang w:val="lt-LT"/>
        </w:rPr>
        <w:t>vartoti reikia atsargiai</w:t>
      </w:r>
      <w:r>
        <w:rPr>
          <w:rFonts w:ascii="Times New Roman" w:hAnsi="Times New Roman"/>
          <w:lang w:val="lt-LT"/>
        </w:rPr>
        <w:t xml:space="preserve">, </w:t>
      </w:r>
      <w:r w:rsidR="00BF026C" w:rsidRPr="00C65380">
        <w:rPr>
          <w:rFonts w:ascii="Times New Roman" w:hAnsi="Times New Roman"/>
          <w:lang w:val="lt-LT"/>
        </w:rPr>
        <w:t xml:space="preserve">kadangi buvo lengvos bronchų spazmo reakcijos į </w:t>
      </w:r>
      <w:proofErr w:type="spellStart"/>
      <w:r w:rsidR="00BF026C" w:rsidRPr="00C65380">
        <w:rPr>
          <w:rFonts w:ascii="Times New Roman" w:hAnsi="Times New Roman"/>
          <w:lang w:val="lt-LT"/>
        </w:rPr>
        <w:t>paracetamolį</w:t>
      </w:r>
      <w:proofErr w:type="spellEnd"/>
      <w:r w:rsidR="00BF026C" w:rsidRPr="00C65380">
        <w:rPr>
          <w:rFonts w:ascii="Times New Roman" w:hAnsi="Times New Roman"/>
          <w:lang w:val="lt-LT"/>
        </w:rPr>
        <w:t xml:space="preserve"> (kryžminės reakcijos) atvejų.</w:t>
      </w:r>
    </w:p>
    <w:p w14:paraId="23EB7091" w14:textId="77777777" w:rsidR="00BF026C" w:rsidRPr="00C65380" w:rsidRDefault="00BF026C" w:rsidP="002D7AC9">
      <w:pPr>
        <w:spacing w:after="0" w:line="240" w:lineRule="auto"/>
        <w:rPr>
          <w:rFonts w:ascii="Times New Roman" w:hAnsi="Times New Roman"/>
          <w:lang w:val="lt-LT"/>
        </w:rPr>
      </w:pPr>
    </w:p>
    <w:p w14:paraId="1A4A1F94" w14:textId="77777777" w:rsidR="00BF026C" w:rsidRPr="00C65380" w:rsidRDefault="00BF026C" w:rsidP="002D7AC9">
      <w:pPr>
        <w:spacing w:after="0" w:line="240" w:lineRule="auto"/>
        <w:rPr>
          <w:rFonts w:ascii="Times New Roman" w:hAnsi="Times New Roman"/>
          <w:lang w:val="lt-LT"/>
        </w:rPr>
      </w:pPr>
      <w:r w:rsidRPr="00C65380">
        <w:rPr>
          <w:rFonts w:ascii="Times New Roman" w:hAnsi="Times New Roman"/>
          <w:lang w:val="lt-LT"/>
        </w:rPr>
        <w:t>Perdozavimo atveju pacientas, nors ir jausdamasis gerai, turi</w:t>
      </w:r>
      <w:r w:rsidR="00C2655E">
        <w:rPr>
          <w:rFonts w:ascii="Times New Roman" w:hAnsi="Times New Roman"/>
          <w:lang w:val="lt-LT"/>
        </w:rPr>
        <w:t xml:space="preserve"> nedelsdamas kreiptis į gydytoją</w:t>
      </w:r>
      <w:r w:rsidRPr="00C65380">
        <w:rPr>
          <w:rFonts w:ascii="Times New Roman" w:hAnsi="Times New Roman"/>
          <w:lang w:val="lt-LT"/>
        </w:rPr>
        <w:t>, kadangi kyla negrįžta</w:t>
      </w:r>
      <w:r w:rsidR="00C2655E">
        <w:rPr>
          <w:rFonts w:ascii="Times New Roman" w:hAnsi="Times New Roman"/>
          <w:lang w:val="lt-LT"/>
        </w:rPr>
        <w:t>mos kepenų pažaidos rizika (žr. 4.9 </w:t>
      </w:r>
      <w:r w:rsidRPr="00C65380">
        <w:rPr>
          <w:rFonts w:ascii="Times New Roman" w:hAnsi="Times New Roman"/>
          <w:lang w:val="lt-LT"/>
        </w:rPr>
        <w:t>skyrių).</w:t>
      </w:r>
    </w:p>
    <w:p w14:paraId="28AA2D62" w14:textId="77777777" w:rsidR="00BF026C" w:rsidRPr="002D7AC9" w:rsidRDefault="00BF026C" w:rsidP="002D7AC9">
      <w:pPr>
        <w:widowControl w:val="0"/>
        <w:spacing w:after="0" w:line="240" w:lineRule="auto"/>
        <w:rPr>
          <w:rFonts w:ascii="Times New Roman" w:hAnsi="Times New Roman"/>
          <w:lang w:val="lt-LT"/>
        </w:rPr>
      </w:pPr>
    </w:p>
    <w:p w14:paraId="239BE06B" w14:textId="77777777" w:rsidR="00BF026C" w:rsidRPr="002D7AC9" w:rsidRDefault="00C2655E" w:rsidP="002D7AC9">
      <w:pPr>
        <w:spacing w:after="0" w:line="240" w:lineRule="auto"/>
        <w:rPr>
          <w:rFonts w:ascii="Times New Roman" w:hAnsi="Times New Roman"/>
          <w:lang w:val="lt-LT"/>
        </w:rPr>
      </w:pPr>
      <w:r>
        <w:rPr>
          <w:rFonts w:ascii="Times New Roman" w:hAnsi="Times New Roman"/>
          <w:lang w:val="lt-LT"/>
        </w:rPr>
        <w:t>S</w:t>
      </w:r>
      <w:r w:rsidR="00BF026C" w:rsidRPr="002D7AC9">
        <w:rPr>
          <w:rFonts w:ascii="Times New Roman" w:hAnsi="Times New Roman"/>
          <w:lang w:val="lt-LT"/>
        </w:rPr>
        <w:t xml:space="preserve">udėtyje yra </w:t>
      </w:r>
      <w:r>
        <w:rPr>
          <w:rFonts w:ascii="Times New Roman" w:hAnsi="Times New Roman"/>
          <w:lang w:val="lt-LT"/>
        </w:rPr>
        <w:t xml:space="preserve">natrio </w:t>
      </w:r>
      <w:proofErr w:type="spellStart"/>
      <w:r>
        <w:rPr>
          <w:rFonts w:ascii="Times New Roman" w:hAnsi="Times New Roman"/>
          <w:lang w:val="lt-LT"/>
        </w:rPr>
        <w:t>metabisulfito</w:t>
      </w:r>
      <w:proofErr w:type="spellEnd"/>
      <w:r w:rsidR="00BF026C" w:rsidRPr="002D7AC9">
        <w:rPr>
          <w:rFonts w:ascii="Times New Roman" w:hAnsi="Times New Roman"/>
          <w:sz w:val="24"/>
          <w:lang w:val="lt-LT"/>
        </w:rPr>
        <w:t xml:space="preserve">. </w:t>
      </w:r>
      <w:r w:rsidRPr="00C2655E">
        <w:rPr>
          <w:rFonts w:ascii="Times New Roman" w:hAnsi="Times New Roman"/>
          <w:lang w:val="lt-LT"/>
        </w:rPr>
        <w:t>Gali retai gali sukelti sunkių padidėjusio jautrumo reakcijų ir bronchų spazmą.</w:t>
      </w:r>
    </w:p>
    <w:p w14:paraId="2DFD3E37" w14:textId="77777777" w:rsidR="00BF026C" w:rsidRDefault="00BF026C" w:rsidP="002D7AC9">
      <w:pPr>
        <w:spacing w:after="0" w:line="240" w:lineRule="auto"/>
        <w:ind w:left="567" w:hanging="567"/>
        <w:rPr>
          <w:rFonts w:ascii="Times New Roman" w:hAnsi="Times New Roman"/>
          <w:b/>
          <w:lang w:val="lt-LT"/>
        </w:rPr>
      </w:pPr>
    </w:p>
    <w:p w14:paraId="6748998C" w14:textId="77777777" w:rsidR="00C2655E" w:rsidRPr="00C2655E" w:rsidRDefault="00C2655E" w:rsidP="00C2655E">
      <w:pPr>
        <w:spacing w:after="0" w:line="240" w:lineRule="auto"/>
        <w:rPr>
          <w:rFonts w:ascii="Times New Roman" w:hAnsi="Times New Roman"/>
          <w:highlight w:val="yellow"/>
          <w:lang w:val="lt-LT"/>
        </w:rPr>
      </w:pPr>
      <w:r w:rsidRPr="00C2655E">
        <w:rPr>
          <w:rFonts w:ascii="Times New Roman" w:hAnsi="Times New Roman"/>
          <w:lang w:val="lt-LT"/>
        </w:rPr>
        <w:t xml:space="preserve">Sudėtyje yra </w:t>
      </w:r>
      <w:proofErr w:type="spellStart"/>
      <w:r w:rsidRPr="00C2655E">
        <w:rPr>
          <w:rFonts w:ascii="Times New Roman" w:hAnsi="Times New Roman"/>
          <w:lang w:val="lt-LT"/>
        </w:rPr>
        <w:t>sorbitolio</w:t>
      </w:r>
      <w:proofErr w:type="spellEnd"/>
      <w:r w:rsidRPr="00C2655E">
        <w:rPr>
          <w:rFonts w:ascii="Times New Roman" w:hAnsi="Times New Roman"/>
          <w:lang w:val="lt-LT"/>
        </w:rPr>
        <w:t xml:space="preserve"> (140 mg/ml). </w:t>
      </w:r>
      <w:r w:rsidR="001A24DA">
        <w:rPr>
          <w:rFonts w:ascii="Times New Roman" w:hAnsi="Times New Roman"/>
          <w:lang w:val="lt-LT"/>
        </w:rPr>
        <w:t>P</w:t>
      </w:r>
      <w:r w:rsidR="001A24DA" w:rsidRPr="001A24DA">
        <w:rPr>
          <w:rFonts w:ascii="Times New Roman" w:hAnsi="Times New Roman"/>
          <w:lang w:val="lt-LT"/>
        </w:rPr>
        <w:t xml:space="preserve">acientams, kuriems yra retas paveldimas fruktozės </w:t>
      </w:r>
      <w:proofErr w:type="spellStart"/>
      <w:r w:rsidR="001A24DA" w:rsidRPr="001A24DA">
        <w:rPr>
          <w:rFonts w:ascii="Times New Roman" w:hAnsi="Times New Roman"/>
          <w:lang w:val="lt-LT"/>
        </w:rPr>
        <w:t>netoleravimas</w:t>
      </w:r>
      <w:proofErr w:type="spellEnd"/>
      <w:r w:rsidR="001A24DA" w:rsidRPr="001A24DA">
        <w:rPr>
          <w:rFonts w:ascii="Times New Roman" w:hAnsi="Times New Roman"/>
          <w:lang w:val="lt-LT"/>
        </w:rPr>
        <w:t>, šio vaistinio preparato vartoti negalima.</w:t>
      </w:r>
      <w:r w:rsidR="001A24DA">
        <w:rPr>
          <w:rFonts w:ascii="Times New Roman" w:hAnsi="Times New Roman"/>
          <w:lang w:val="lt-LT"/>
        </w:rPr>
        <w:t xml:space="preserve"> </w:t>
      </w:r>
      <w:r w:rsidR="001A24DA" w:rsidRPr="001A24DA">
        <w:rPr>
          <w:rFonts w:ascii="Times New Roman" w:hAnsi="Times New Roman"/>
          <w:lang w:val="lt-LT"/>
        </w:rPr>
        <w:t>Geriamasis tirpalas gali sukelti virškinimo trakto diskomfortą ir šiek tiek laisvinti vidurius.</w:t>
      </w:r>
    </w:p>
    <w:p w14:paraId="67377A55" w14:textId="77777777" w:rsidR="00C2655E" w:rsidRPr="00C2655E" w:rsidRDefault="001A24DA" w:rsidP="00C2655E">
      <w:pPr>
        <w:spacing w:after="0" w:line="240" w:lineRule="auto"/>
        <w:ind w:left="567" w:hanging="567"/>
        <w:rPr>
          <w:rFonts w:ascii="Times New Roman" w:hAnsi="Times New Roman"/>
          <w:highlight w:val="yellow"/>
          <w:lang w:val="lt-LT"/>
        </w:rPr>
      </w:pPr>
      <w:proofErr w:type="spellStart"/>
      <w:r>
        <w:rPr>
          <w:rFonts w:ascii="Times New Roman" w:hAnsi="Times New Roman"/>
          <w:lang w:val="lt-LT"/>
        </w:rPr>
        <w:t>Sorbitolio</w:t>
      </w:r>
      <w:proofErr w:type="spellEnd"/>
      <w:r>
        <w:rPr>
          <w:rFonts w:ascii="Times New Roman" w:hAnsi="Times New Roman"/>
          <w:lang w:val="lt-LT"/>
        </w:rPr>
        <w:t xml:space="preserve"> kaloringumas 2,6 </w:t>
      </w:r>
      <w:r w:rsidRPr="001A24DA">
        <w:rPr>
          <w:rFonts w:ascii="Times New Roman" w:hAnsi="Times New Roman"/>
          <w:lang w:val="lt-LT"/>
        </w:rPr>
        <w:t>kcal/g.</w:t>
      </w:r>
    </w:p>
    <w:p w14:paraId="565CECFD" w14:textId="77777777" w:rsidR="00C2655E" w:rsidRPr="00C2655E" w:rsidRDefault="00C2655E" w:rsidP="00C2655E">
      <w:pPr>
        <w:spacing w:after="0" w:line="240" w:lineRule="auto"/>
        <w:ind w:left="567" w:hanging="567"/>
        <w:rPr>
          <w:rFonts w:ascii="Times New Roman" w:hAnsi="Times New Roman"/>
          <w:highlight w:val="yellow"/>
          <w:lang w:val="lt-LT"/>
        </w:rPr>
      </w:pPr>
    </w:p>
    <w:p w14:paraId="45FC8525" w14:textId="77777777" w:rsidR="00C2655E" w:rsidRPr="00C2655E" w:rsidRDefault="00A719AB" w:rsidP="00A719AB">
      <w:pPr>
        <w:spacing w:after="0" w:line="240" w:lineRule="auto"/>
        <w:rPr>
          <w:rFonts w:ascii="Times New Roman" w:hAnsi="Times New Roman"/>
          <w:highlight w:val="yellow"/>
          <w:lang w:val="lt-LT"/>
        </w:rPr>
      </w:pPr>
      <w:r w:rsidRPr="00A719AB">
        <w:rPr>
          <w:rFonts w:ascii="Times New Roman" w:hAnsi="Times New Roman"/>
          <w:lang w:val="lt-LT"/>
        </w:rPr>
        <w:t>Šio vaistinio prepara</w:t>
      </w:r>
      <w:r>
        <w:rPr>
          <w:rFonts w:ascii="Times New Roman" w:hAnsi="Times New Roman"/>
          <w:lang w:val="lt-LT"/>
        </w:rPr>
        <w:t>to sudėtyje yra apie 0,08 </w:t>
      </w:r>
      <w:proofErr w:type="spellStart"/>
      <w:r>
        <w:rPr>
          <w:rFonts w:ascii="Times New Roman" w:hAnsi="Times New Roman"/>
          <w:lang w:val="lt-LT"/>
        </w:rPr>
        <w:t>mmol</w:t>
      </w:r>
      <w:proofErr w:type="spellEnd"/>
      <w:r>
        <w:rPr>
          <w:rFonts w:ascii="Times New Roman" w:hAnsi="Times New Roman"/>
          <w:lang w:val="lt-LT"/>
        </w:rPr>
        <w:t xml:space="preserve"> (arba 1,7 </w:t>
      </w:r>
      <w:r w:rsidRPr="00A719AB">
        <w:rPr>
          <w:rFonts w:ascii="Times New Roman" w:hAnsi="Times New Roman"/>
          <w:lang w:val="lt-LT"/>
        </w:rPr>
        <w:t xml:space="preserve">mg) natrio </w:t>
      </w:r>
      <w:r>
        <w:rPr>
          <w:rFonts w:ascii="Times New Roman" w:hAnsi="Times New Roman"/>
          <w:lang w:val="lt-LT"/>
        </w:rPr>
        <w:t>geriamojo tirpalo ml</w:t>
      </w:r>
      <w:r w:rsidRPr="00A719AB">
        <w:rPr>
          <w:rFonts w:ascii="Times New Roman" w:hAnsi="Times New Roman"/>
          <w:lang w:val="lt-LT"/>
        </w:rPr>
        <w:t>.</w:t>
      </w:r>
    </w:p>
    <w:p w14:paraId="038CB11D" w14:textId="77777777" w:rsidR="00C2655E" w:rsidRDefault="00A719AB" w:rsidP="00C2655E">
      <w:pPr>
        <w:spacing w:after="0" w:line="240" w:lineRule="auto"/>
        <w:rPr>
          <w:rFonts w:ascii="Times New Roman" w:hAnsi="Times New Roman"/>
          <w:lang w:val="lt-LT"/>
        </w:rPr>
      </w:pPr>
      <w:r w:rsidRPr="00A719AB">
        <w:rPr>
          <w:rFonts w:ascii="Times New Roman" w:hAnsi="Times New Roman"/>
          <w:lang w:val="lt-LT"/>
        </w:rPr>
        <w:t>Į tai reikia atsižvelgti pacientams, kuriems yra kontroliuojamas natrio kiekis maiste</w:t>
      </w:r>
      <w:r w:rsidR="00C2655E" w:rsidRPr="00A719AB">
        <w:rPr>
          <w:rFonts w:ascii="Times New Roman" w:hAnsi="Times New Roman"/>
          <w:lang w:val="lt-LT"/>
        </w:rPr>
        <w:t xml:space="preserve">, </w:t>
      </w:r>
      <w:r w:rsidRPr="00A719AB">
        <w:rPr>
          <w:rFonts w:ascii="Times New Roman" w:hAnsi="Times New Roman"/>
          <w:lang w:val="lt-LT"/>
        </w:rPr>
        <w:t>kurių kūno masė yra 25 </w:t>
      </w:r>
      <w:r w:rsidR="00C2655E" w:rsidRPr="00A719AB">
        <w:rPr>
          <w:rFonts w:ascii="Times New Roman" w:hAnsi="Times New Roman"/>
          <w:lang w:val="lt-LT"/>
        </w:rPr>
        <w:t xml:space="preserve">kg </w:t>
      </w:r>
      <w:r w:rsidRPr="00A719AB">
        <w:rPr>
          <w:rFonts w:ascii="Times New Roman" w:hAnsi="Times New Roman"/>
          <w:lang w:val="lt-LT"/>
        </w:rPr>
        <w:t>arba daugiau</w:t>
      </w:r>
      <w:r w:rsidR="00C2655E" w:rsidRPr="00A719AB">
        <w:rPr>
          <w:rFonts w:ascii="Times New Roman" w:hAnsi="Times New Roman"/>
          <w:lang w:val="lt-LT"/>
        </w:rPr>
        <w:t xml:space="preserve"> (</w:t>
      </w:r>
      <w:r w:rsidRPr="00A719AB">
        <w:rPr>
          <w:rFonts w:ascii="Times New Roman" w:hAnsi="Times New Roman"/>
          <w:lang w:val="lt-LT"/>
        </w:rPr>
        <w:t>12,5 </w:t>
      </w:r>
      <w:r w:rsidR="00C2655E" w:rsidRPr="00A719AB">
        <w:rPr>
          <w:rFonts w:ascii="Times New Roman" w:hAnsi="Times New Roman"/>
          <w:lang w:val="lt-LT"/>
        </w:rPr>
        <w:t xml:space="preserve">ml </w:t>
      </w:r>
      <w:r w:rsidRPr="00A719AB">
        <w:rPr>
          <w:rFonts w:ascii="Times New Roman" w:hAnsi="Times New Roman"/>
          <w:lang w:val="lt-LT"/>
        </w:rPr>
        <w:t>ar didesnė dozė</w:t>
      </w:r>
      <w:r w:rsidR="00C2655E" w:rsidRPr="00A719AB">
        <w:rPr>
          <w:rFonts w:ascii="Times New Roman" w:hAnsi="Times New Roman"/>
          <w:lang w:val="lt-LT"/>
        </w:rPr>
        <w:t>).</w:t>
      </w:r>
    </w:p>
    <w:p w14:paraId="477362C0" w14:textId="77777777" w:rsidR="00C2655E" w:rsidRPr="002D7AC9" w:rsidRDefault="00C2655E" w:rsidP="00C2655E">
      <w:pPr>
        <w:spacing w:after="0" w:line="240" w:lineRule="auto"/>
        <w:rPr>
          <w:rFonts w:ascii="Times New Roman" w:hAnsi="Times New Roman"/>
          <w:b/>
          <w:lang w:val="lt-LT"/>
        </w:rPr>
      </w:pPr>
    </w:p>
    <w:p w14:paraId="30A048F3"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4.5</w:t>
      </w:r>
      <w:r w:rsidRPr="002D7AC9">
        <w:rPr>
          <w:rFonts w:ascii="Times New Roman" w:hAnsi="Times New Roman"/>
          <w:b/>
          <w:lang w:val="lt-LT"/>
        </w:rPr>
        <w:tab/>
        <w:t>Sąveika su kitais vaistiniais preparatais ir kitokia sąveika</w:t>
      </w:r>
    </w:p>
    <w:p w14:paraId="101B6D05" w14:textId="77777777" w:rsidR="00BF026C" w:rsidRPr="002D7AC9" w:rsidRDefault="00BF026C" w:rsidP="002D7AC9">
      <w:pPr>
        <w:spacing w:after="0" w:line="240" w:lineRule="auto"/>
        <w:ind w:left="567" w:hanging="567"/>
        <w:rPr>
          <w:rFonts w:ascii="Times New Roman" w:hAnsi="Times New Roman"/>
          <w:lang w:val="lt-LT"/>
        </w:rPr>
      </w:pPr>
    </w:p>
    <w:p w14:paraId="07320B06" w14:textId="77777777" w:rsidR="00C2655E" w:rsidRDefault="00BF026C" w:rsidP="002D7AC9">
      <w:pPr>
        <w:spacing w:after="0" w:line="240" w:lineRule="auto"/>
        <w:rPr>
          <w:rFonts w:ascii="Times New Roman" w:hAnsi="Times New Roman"/>
          <w:lang w:val="lt-LT"/>
        </w:rPr>
      </w:pPr>
      <w:proofErr w:type="spellStart"/>
      <w:r w:rsidRPr="002D7AC9">
        <w:rPr>
          <w:rFonts w:ascii="Times New Roman" w:hAnsi="Times New Roman"/>
          <w:lang w:val="lt-LT"/>
        </w:rPr>
        <w:t>Paracetamolis</w:t>
      </w:r>
      <w:proofErr w:type="spellEnd"/>
      <w:r w:rsidRPr="002D7AC9">
        <w:rPr>
          <w:rFonts w:ascii="Times New Roman" w:hAnsi="Times New Roman"/>
          <w:lang w:val="lt-LT"/>
        </w:rPr>
        <w:t xml:space="preserve"> ekstensyviai </w:t>
      </w:r>
      <w:proofErr w:type="spellStart"/>
      <w:r w:rsidRPr="002D7AC9">
        <w:rPr>
          <w:rFonts w:ascii="Times New Roman" w:hAnsi="Times New Roman"/>
          <w:lang w:val="lt-LT"/>
        </w:rPr>
        <w:t>metabolizuojamas</w:t>
      </w:r>
      <w:proofErr w:type="spellEnd"/>
      <w:r w:rsidRPr="002D7AC9">
        <w:rPr>
          <w:rFonts w:ascii="Times New Roman" w:hAnsi="Times New Roman"/>
          <w:lang w:val="lt-LT"/>
        </w:rPr>
        <w:t xml:space="preserve"> kepenyse, todėl gali sąveikauti su kitais vaistiniais preparatais, kurie </w:t>
      </w:r>
      <w:proofErr w:type="spellStart"/>
      <w:r w:rsidRPr="002D7AC9">
        <w:rPr>
          <w:rFonts w:ascii="Times New Roman" w:hAnsi="Times New Roman"/>
          <w:lang w:val="lt-LT"/>
        </w:rPr>
        <w:t>metabolizuojami</w:t>
      </w:r>
      <w:proofErr w:type="spellEnd"/>
      <w:r w:rsidRPr="002D7AC9">
        <w:rPr>
          <w:rFonts w:ascii="Times New Roman" w:hAnsi="Times New Roman"/>
          <w:lang w:val="lt-LT"/>
        </w:rPr>
        <w:t xml:space="preserve"> tokiu pačiu būdu arba geba slopinti arba indukuoti šį metabolizmo būdą. </w:t>
      </w:r>
    </w:p>
    <w:p w14:paraId="25DD8D1E"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Nuolatinis alkoholio arba kepenų fermentus indukuojančių vaistinių preparatų, pvz., barbitūratų, </w:t>
      </w:r>
      <w:proofErr w:type="spellStart"/>
      <w:r w:rsidRPr="002D7AC9">
        <w:rPr>
          <w:rFonts w:ascii="Times New Roman" w:hAnsi="Times New Roman"/>
          <w:lang w:val="lt-LT"/>
        </w:rPr>
        <w:t>karbamazepino</w:t>
      </w:r>
      <w:proofErr w:type="spellEnd"/>
      <w:r w:rsidRPr="002D7AC9">
        <w:rPr>
          <w:rFonts w:ascii="Times New Roman" w:hAnsi="Times New Roman"/>
          <w:lang w:val="lt-LT"/>
        </w:rPr>
        <w:t xml:space="preserve">, </w:t>
      </w:r>
      <w:proofErr w:type="spellStart"/>
      <w:r w:rsidRPr="002D7AC9">
        <w:rPr>
          <w:rFonts w:ascii="Times New Roman" w:hAnsi="Times New Roman"/>
          <w:lang w:val="lt-LT"/>
        </w:rPr>
        <w:t>fenitoino</w:t>
      </w:r>
      <w:proofErr w:type="spellEnd"/>
      <w:r w:rsidRPr="002D7AC9">
        <w:rPr>
          <w:rFonts w:ascii="Times New Roman" w:hAnsi="Times New Roman"/>
          <w:lang w:val="lt-LT"/>
        </w:rPr>
        <w:t xml:space="preserve">, </w:t>
      </w:r>
      <w:proofErr w:type="spellStart"/>
      <w:r w:rsidRPr="002D7AC9">
        <w:rPr>
          <w:rFonts w:ascii="Times New Roman" w:hAnsi="Times New Roman"/>
          <w:lang w:val="lt-LT"/>
        </w:rPr>
        <w:t>rifampicino</w:t>
      </w:r>
      <w:proofErr w:type="spellEnd"/>
      <w:r w:rsidRPr="002D7AC9">
        <w:rPr>
          <w:rFonts w:ascii="Times New Roman" w:hAnsi="Times New Roman"/>
          <w:lang w:val="lt-LT"/>
        </w:rPr>
        <w:t xml:space="preserve">, </w:t>
      </w:r>
      <w:proofErr w:type="spellStart"/>
      <w:r w:rsidRPr="002D7AC9">
        <w:rPr>
          <w:rFonts w:ascii="Times New Roman" w:hAnsi="Times New Roman"/>
          <w:lang w:val="lt-LT"/>
        </w:rPr>
        <w:t>izoniazido</w:t>
      </w:r>
      <w:proofErr w:type="spellEnd"/>
      <w:r w:rsidRPr="002D7AC9">
        <w:rPr>
          <w:rFonts w:ascii="Times New Roman" w:hAnsi="Times New Roman"/>
          <w:lang w:val="lt-LT"/>
        </w:rPr>
        <w:t xml:space="preserve"> ar paprastųjų jonažolių </w:t>
      </w:r>
      <w:r w:rsidRPr="000E27C7">
        <w:rPr>
          <w:rFonts w:ascii="Times New Roman" w:hAnsi="Times New Roman"/>
          <w:i/>
          <w:lang w:val="lt-LT"/>
        </w:rPr>
        <w:t>(</w:t>
      </w:r>
      <w:proofErr w:type="spellStart"/>
      <w:r w:rsidRPr="002D7AC9">
        <w:rPr>
          <w:rFonts w:ascii="Times New Roman" w:hAnsi="Times New Roman"/>
          <w:i/>
          <w:lang w:val="lt-LT"/>
        </w:rPr>
        <w:t>Hypericum</w:t>
      </w:r>
      <w:proofErr w:type="spellEnd"/>
      <w:r w:rsidRPr="002D7AC9">
        <w:rPr>
          <w:rFonts w:ascii="Times New Roman" w:hAnsi="Times New Roman"/>
          <w:i/>
          <w:lang w:val="lt-LT"/>
        </w:rPr>
        <w:t xml:space="preserve"> </w:t>
      </w:r>
      <w:proofErr w:type="spellStart"/>
      <w:r w:rsidRPr="002D7AC9">
        <w:rPr>
          <w:rFonts w:ascii="Times New Roman" w:hAnsi="Times New Roman"/>
          <w:i/>
          <w:lang w:val="lt-LT"/>
        </w:rPr>
        <w:t>perforatum</w:t>
      </w:r>
      <w:proofErr w:type="spellEnd"/>
      <w:r w:rsidRPr="002D7AC9">
        <w:rPr>
          <w:rFonts w:ascii="Times New Roman" w:hAnsi="Times New Roman"/>
          <w:i/>
          <w:lang w:val="lt-LT"/>
        </w:rPr>
        <w:t>)</w:t>
      </w:r>
      <w:r w:rsidRPr="002D7AC9">
        <w:rPr>
          <w:rFonts w:ascii="Times New Roman" w:hAnsi="Times New Roman"/>
          <w:lang w:val="lt-LT"/>
        </w:rPr>
        <w:t xml:space="preserve">, vartojimas dėl padidėjusio ir pagreitėjusio toksinių metabolitų formavimosi gali stiprinti toksinį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poveikį kepenims. Taigi kartu su fermentų </w:t>
      </w:r>
      <w:proofErr w:type="spellStart"/>
      <w:r w:rsidRPr="002D7AC9">
        <w:rPr>
          <w:rFonts w:ascii="Times New Roman" w:hAnsi="Times New Roman"/>
          <w:lang w:val="lt-LT"/>
        </w:rPr>
        <w:t>induktoriais</w:t>
      </w:r>
      <w:proofErr w:type="spellEnd"/>
      <w:r w:rsidRPr="002D7AC9">
        <w:rPr>
          <w:rFonts w:ascii="Times New Roman" w:hAnsi="Times New Roman"/>
          <w:lang w:val="lt-LT"/>
        </w:rPr>
        <w:t xml:space="preserve"> </w:t>
      </w:r>
      <w:proofErr w:type="spellStart"/>
      <w:r w:rsidRPr="002D7AC9">
        <w:rPr>
          <w:rFonts w:ascii="Times New Roman" w:hAnsi="Times New Roman"/>
          <w:lang w:val="lt-LT"/>
        </w:rPr>
        <w:t>paracetamoli</w:t>
      </w:r>
      <w:r w:rsidR="0090067A">
        <w:rPr>
          <w:rFonts w:ascii="Times New Roman" w:hAnsi="Times New Roman"/>
          <w:lang w:val="lt-LT"/>
        </w:rPr>
        <w:t>o</w:t>
      </w:r>
      <w:proofErr w:type="spellEnd"/>
      <w:r w:rsidR="0090067A">
        <w:rPr>
          <w:rFonts w:ascii="Times New Roman" w:hAnsi="Times New Roman"/>
          <w:lang w:val="lt-LT"/>
        </w:rPr>
        <w:t xml:space="preserve"> reikia vartoti atsargiai (žr. 4.9 </w:t>
      </w:r>
      <w:r w:rsidRPr="002D7AC9">
        <w:rPr>
          <w:rFonts w:ascii="Times New Roman" w:hAnsi="Times New Roman"/>
          <w:lang w:val="lt-LT"/>
        </w:rPr>
        <w:t xml:space="preserve">skyrių). </w:t>
      </w:r>
    </w:p>
    <w:p w14:paraId="3F7B8A9F" w14:textId="77777777" w:rsidR="00BF026C" w:rsidRPr="002D7AC9" w:rsidRDefault="00BF026C" w:rsidP="002D7AC9">
      <w:pPr>
        <w:spacing w:after="0" w:line="240" w:lineRule="auto"/>
        <w:rPr>
          <w:rFonts w:ascii="Times New Roman" w:hAnsi="Times New Roman"/>
          <w:lang w:val="lt-LT"/>
        </w:rPr>
      </w:pPr>
    </w:p>
    <w:p w14:paraId="0181BD9F"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Kartu su </w:t>
      </w:r>
      <w:proofErr w:type="spellStart"/>
      <w:r w:rsidRPr="002D7AC9">
        <w:rPr>
          <w:rFonts w:ascii="Times New Roman" w:hAnsi="Times New Roman"/>
          <w:lang w:val="lt-LT"/>
        </w:rPr>
        <w:t>probenec</w:t>
      </w:r>
      <w:r w:rsidR="0090067A">
        <w:rPr>
          <w:rFonts w:ascii="Times New Roman" w:hAnsi="Times New Roman"/>
          <w:lang w:val="lt-LT"/>
        </w:rPr>
        <w:t>idu</w:t>
      </w:r>
      <w:proofErr w:type="spellEnd"/>
      <w:r w:rsidR="0090067A">
        <w:rPr>
          <w:rFonts w:ascii="Times New Roman" w:hAnsi="Times New Roman"/>
          <w:lang w:val="lt-LT"/>
        </w:rPr>
        <w:t xml:space="preserve"> vartojamo </w:t>
      </w:r>
      <w:proofErr w:type="spellStart"/>
      <w:r w:rsidR="0090067A">
        <w:rPr>
          <w:rFonts w:ascii="Times New Roman" w:hAnsi="Times New Roman"/>
          <w:lang w:val="lt-LT"/>
        </w:rPr>
        <w:t>paracetamolio</w:t>
      </w:r>
      <w:proofErr w:type="spellEnd"/>
      <w:r w:rsidR="0090067A">
        <w:rPr>
          <w:rFonts w:ascii="Times New Roman" w:hAnsi="Times New Roman"/>
          <w:lang w:val="lt-LT"/>
        </w:rPr>
        <w:t xml:space="preserve"> dozės</w:t>
      </w:r>
      <w:r w:rsidRPr="002D7AC9">
        <w:rPr>
          <w:rFonts w:ascii="Times New Roman" w:hAnsi="Times New Roman"/>
          <w:lang w:val="lt-LT"/>
        </w:rPr>
        <w:t xml:space="preserve"> </w:t>
      </w:r>
      <w:r w:rsidR="0090067A">
        <w:rPr>
          <w:rFonts w:ascii="Times New Roman" w:hAnsi="Times New Roman"/>
          <w:lang w:val="lt-LT"/>
        </w:rPr>
        <w:t>mažinimą reikia apsvarstyti</w:t>
      </w:r>
      <w:r w:rsidRPr="002D7AC9">
        <w:rPr>
          <w:rFonts w:ascii="Times New Roman" w:hAnsi="Times New Roman"/>
          <w:lang w:val="lt-LT"/>
        </w:rPr>
        <w:t xml:space="preserve">, kadangi </w:t>
      </w:r>
      <w:proofErr w:type="spellStart"/>
      <w:r w:rsidRPr="002D7AC9">
        <w:rPr>
          <w:rFonts w:ascii="Times New Roman" w:hAnsi="Times New Roman"/>
          <w:lang w:val="lt-LT"/>
        </w:rPr>
        <w:t>probenecidas</w:t>
      </w:r>
      <w:proofErr w:type="spellEnd"/>
      <w:r w:rsidRPr="002D7AC9">
        <w:rPr>
          <w:rFonts w:ascii="Times New Roman" w:hAnsi="Times New Roman"/>
          <w:lang w:val="lt-LT"/>
        </w:rPr>
        <w:t xml:space="preserve">, slopindamas </w:t>
      </w:r>
      <w:proofErr w:type="spellStart"/>
      <w:r w:rsidRPr="002D7AC9">
        <w:rPr>
          <w:rFonts w:ascii="Times New Roman" w:hAnsi="Times New Roman"/>
          <w:lang w:val="lt-LT"/>
        </w:rPr>
        <w:t>konjugaciją</w:t>
      </w:r>
      <w:proofErr w:type="spellEnd"/>
      <w:r w:rsidRPr="002D7AC9">
        <w:rPr>
          <w:rFonts w:ascii="Times New Roman" w:hAnsi="Times New Roman"/>
          <w:lang w:val="lt-LT"/>
        </w:rPr>
        <w:t xml:space="preserve"> su </w:t>
      </w:r>
      <w:proofErr w:type="spellStart"/>
      <w:r w:rsidRPr="002D7AC9">
        <w:rPr>
          <w:rFonts w:ascii="Times New Roman" w:hAnsi="Times New Roman"/>
          <w:lang w:val="lt-LT"/>
        </w:rPr>
        <w:t>gliukurono</w:t>
      </w:r>
      <w:proofErr w:type="spellEnd"/>
      <w:r w:rsidRPr="002D7AC9">
        <w:rPr>
          <w:rFonts w:ascii="Times New Roman" w:hAnsi="Times New Roman"/>
          <w:lang w:val="lt-LT"/>
        </w:rPr>
        <w:t xml:space="preserve"> rūgštimi,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klirensą sumažina beveik perpus. </w:t>
      </w:r>
    </w:p>
    <w:p w14:paraId="695437A7" w14:textId="77777777" w:rsidR="00BF026C" w:rsidRPr="002D7AC9" w:rsidRDefault="00BF026C" w:rsidP="002D7AC9">
      <w:pPr>
        <w:spacing w:after="0" w:line="240" w:lineRule="auto"/>
        <w:rPr>
          <w:rFonts w:ascii="Times New Roman" w:hAnsi="Times New Roman"/>
          <w:lang w:val="lt-LT"/>
        </w:rPr>
      </w:pPr>
    </w:p>
    <w:p w14:paraId="5EE7F907" w14:textId="77777777" w:rsidR="00BF026C" w:rsidRPr="002D7AC9" w:rsidRDefault="00BF026C" w:rsidP="002D7AC9">
      <w:pPr>
        <w:spacing w:after="0" w:line="240" w:lineRule="auto"/>
        <w:rPr>
          <w:rFonts w:ascii="Times New Roman" w:hAnsi="Times New Roman"/>
          <w:lang w:val="lt-LT"/>
        </w:rPr>
      </w:pPr>
      <w:proofErr w:type="spellStart"/>
      <w:r w:rsidRPr="002D7AC9">
        <w:rPr>
          <w:rFonts w:ascii="Times New Roman" w:hAnsi="Times New Roman"/>
          <w:lang w:val="lt-LT"/>
        </w:rPr>
        <w:t>Salicilamidas</w:t>
      </w:r>
      <w:proofErr w:type="spellEnd"/>
      <w:r w:rsidRPr="002D7AC9">
        <w:rPr>
          <w:rFonts w:ascii="Times New Roman" w:hAnsi="Times New Roman"/>
          <w:lang w:val="lt-LT"/>
        </w:rPr>
        <w:t xml:space="preserve"> gali pailginti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pusinės eliminacijos laiką.</w:t>
      </w:r>
    </w:p>
    <w:p w14:paraId="04497469" w14:textId="77777777" w:rsidR="00BF026C" w:rsidRPr="002D7AC9" w:rsidRDefault="00BF026C" w:rsidP="002D7AC9">
      <w:pPr>
        <w:spacing w:after="0" w:line="240" w:lineRule="auto"/>
        <w:rPr>
          <w:rFonts w:ascii="Times New Roman" w:hAnsi="Times New Roman"/>
          <w:lang w:val="lt-LT"/>
        </w:rPr>
      </w:pPr>
    </w:p>
    <w:p w14:paraId="1103A515" w14:textId="77777777" w:rsidR="00BF026C" w:rsidRPr="002D7AC9" w:rsidRDefault="0090067A" w:rsidP="002D7AC9">
      <w:pPr>
        <w:spacing w:after="0" w:line="240" w:lineRule="auto"/>
        <w:rPr>
          <w:rFonts w:ascii="Times New Roman" w:hAnsi="Times New Roman"/>
          <w:lang w:val="lt-LT"/>
        </w:rPr>
      </w:pPr>
      <w:r>
        <w:rPr>
          <w:rFonts w:ascii="Times New Roman" w:hAnsi="Times New Roman"/>
          <w:lang w:val="lt-LT"/>
        </w:rPr>
        <w:t>D</w:t>
      </w:r>
      <w:r w:rsidRPr="0090067A">
        <w:rPr>
          <w:rFonts w:ascii="Times New Roman" w:hAnsi="Times New Roman"/>
          <w:lang w:val="lt-LT"/>
        </w:rPr>
        <w:t xml:space="preserve">ėl galimo indukcijos </w:t>
      </w:r>
      <w:r>
        <w:rPr>
          <w:rFonts w:ascii="Times New Roman" w:hAnsi="Times New Roman"/>
          <w:lang w:val="lt-LT"/>
        </w:rPr>
        <w:t xml:space="preserve">metabolizmo kepenyse, </w:t>
      </w:r>
      <w:proofErr w:type="spellStart"/>
      <w:r>
        <w:rPr>
          <w:rFonts w:ascii="Times New Roman" w:hAnsi="Times New Roman"/>
          <w:lang w:val="lt-LT"/>
        </w:rPr>
        <w:t>p</w:t>
      </w:r>
      <w:r w:rsidR="00BF026C" w:rsidRPr="002D7AC9">
        <w:rPr>
          <w:rFonts w:ascii="Times New Roman" w:hAnsi="Times New Roman"/>
          <w:lang w:val="lt-LT"/>
        </w:rPr>
        <w:t>aracetamolis</w:t>
      </w:r>
      <w:proofErr w:type="spellEnd"/>
      <w:r w:rsidR="00BF026C" w:rsidRPr="002D7AC9">
        <w:rPr>
          <w:rFonts w:ascii="Times New Roman" w:hAnsi="Times New Roman"/>
          <w:lang w:val="lt-LT"/>
        </w:rPr>
        <w:t xml:space="preserve">, indukuodamas </w:t>
      </w:r>
      <w:proofErr w:type="spellStart"/>
      <w:r w:rsidR="00BF026C" w:rsidRPr="002D7AC9">
        <w:rPr>
          <w:rFonts w:ascii="Times New Roman" w:hAnsi="Times New Roman"/>
          <w:lang w:val="lt-LT"/>
        </w:rPr>
        <w:t>lamotrigino</w:t>
      </w:r>
      <w:proofErr w:type="spellEnd"/>
      <w:r w:rsidR="00BF026C" w:rsidRPr="002D7AC9">
        <w:rPr>
          <w:rFonts w:ascii="Times New Roman" w:hAnsi="Times New Roman"/>
          <w:lang w:val="lt-LT"/>
        </w:rPr>
        <w:t xml:space="preserve"> metabolizmą kepenyse, gali maži</w:t>
      </w:r>
      <w:r>
        <w:rPr>
          <w:rFonts w:ascii="Times New Roman" w:hAnsi="Times New Roman"/>
          <w:lang w:val="lt-LT"/>
        </w:rPr>
        <w:t>nti jo biologinį prieinamumą.</w:t>
      </w:r>
    </w:p>
    <w:p w14:paraId="53E0CE4D" w14:textId="77777777" w:rsidR="00BF026C" w:rsidRPr="002D7AC9" w:rsidRDefault="00BF026C" w:rsidP="002D7AC9">
      <w:pPr>
        <w:spacing w:after="0" w:line="240" w:lineRule="auto"/>
        <w:rPr>
          <w:rFonts w:ascii="Times New Roman" w:hAnsi="Times New Roman"/>
          <w:lang w:val="lt-LT"/>
        </w:rPr>
      </w:pPr>
    </w:p>
    <w:p w14:paraId="7257383C" w14:textId="77777777" w:rsidR="00BF026C" w:rsidRPr="002D7AC9" w:rsidRDefault="00BF026C" w:rsidP="002D7AC9">
      <w:pPr>
        <w:spacing w:after="0" w:line="240" w:lineRule="auto"/>
        <w:rPr>
          <w:rFonts w:ascii="Times New Roman" w:hAnsi="Times New Roman"/>
          <w:lang w:val="lt-LT"/>
        </w:rPr>
      </w:pPr>
      <w:proofErr w:type="spellStart"/>
      <w:r w:rsidRPr="002D7AC9">
        <w:rPr>
          <w:rFonts w:ascii="Times New Roman" w:hAnsi="Times New Roman"/>
          <w:lang w:val="lt-LT"/>
        </w:rPr>
        <w:t>Paracetamolis</w:t>
      </w:r>
      <w:proofErr w:type="spellEnd"/>
      <w:r w:rsidRPr="002D7AC9">
        <w:rPr>
          <w:rFonts w:ascii="Times New Roman" w:hAnsi="Times New Roman"/>
          <w:lang w:val="lt-LT"/>
        </w:rPr>
        <w:t xml:space="preserve"> gali reikšmingai pailginti </w:t>
      </w:r>
      <w:proofErr w:type="spellStart"/>
      <w:r w:rsidRPr="002D7AC9">
        <w:rPr>
          <w:rFonts w:ascii="Times New Roman" w:hAnsi="Times New Roman"/>
          <w:lang w:val="lt-LT"/>
        </w:rPr>
        <w:t>chloramfenikolio</w:t>
      </w:r>
      <w:proofErr w:type="spellEnd"/>
      <w:r w:rsidRPr="002D7AC9">
        <w:rPr>
          <w:rFonts w:ascii="Times New Roman" w:hAnsi="Times New Roman"/>
          <w:lang w:val="lt-LT"/>
        </w:rPr>
        <w:t xml:space="preserve"> pusinės eliminacijos laiką.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vartojant gydymo </w:t>
      </w:r>
      <w:proofErr w:type="spellStart"/>
      <w:r w:rsidRPr="002D7AC9">
        <w:rPr>
          <w:rFonts w:ascii="Times New Roman" w:hAnsi="Times New Roman"/>
          <w:lang w:val="lt-LT"/>
        </w:rPr>
        <w:t>injekuojamu</w:t>
      </w:r>
      <w:proofErr w:type="spellEnd"/>
      <w:r w:rsidRPr="002D7AC9">
        <w:rPr>
          <w:rFonts w:ascii="Times New Roman" w:hAnsi="Times New Roman"/>
          <w:lang w:val="lt-LT"/>
        </w:rPr>
        <w:t xml:space="preserve"> </w:t>
      </w:r>
      <w:proofErr w:type="spellStart"/>
      <w:r w:rsidRPr="002D7AC9">
        <w:rPr>
          <w:rFonts w:ascii="Times New Roman" w:hAnsi="Times New Roman"/>
          <w:lang w:val="lt-LT"/>
        </w:rPr>
        <w:t>chloramfenikoliu</w:t>
      </w:r>
      <w:proofErr w:type="spellEnd"/>
      <w:r w:rsidRPr="002D7AC9">
        <w:rPr>
          <w:rFonts w:ascii="Times New Roman" w:hAnsi="Times New Roman"/>
          <w:lang w:val="lt-LT"/>
        </w:rPr>
        <w:t xml:space="preserve"> metu, rekomenduojama matuoti </w:t>
      </w:r>
      <w:proofErr w:type="spellStart"/>
      <w:r w:rsidRPr="002D7AC9">
        <w:rPr>
          <w:rFonts w:ascii="Times New Roman" w:hAnsi="Times New Roman"/>
          <w:lang w:val="lt-LT"/>
        </w:rPr>
        <w:t>chloramfenikolio</w:t>
      </w:r>
      <w:proofErr w:type="spellEnd"/>
      <w:r w:rsidRPr="002D7AC9">
        <w:rPr>
          <w:rFonts w:ascii="Times New Roman" w:hAnsi="Times New Roman"/>
          <w:lang w:val="lt-LT"/>
        </w:rPr>
        <w:t xml:space="preserve"> koncentraciją kraujo plazmoje.</w:t>
      </w:r>
    </w:p>
    <w:p w14:paraId="171554F4" w14:textId="77777777" w:rsidR="00BF026C" w:rsidRPr="002D7AC9" w:rsidRDefault="00BF026C" w:rsidP="002D7AC9">
      <w:pPr>
        <w:spacing w:after="0" w:line="240" w:lineRule="auto"/>
        <w:rPr>
          <w:rFonts w:ascii="Times New Roman" w:hAnsi="Times New Roman"/>
          <w:lang w:val="lt-LT"/>
        </w:rPr>
      </w:pPr>
    </w:p>
    <w:p w14:paraId="2868D18F" w14:textId="77777777" w:rsidR="00BF026C" w:rsidRPr="002D7AC9" w:rsidRDefault="00BF026C" w:rsidP="002D7AC9">
      <w:pPr>
        <w:spacing w:after="0" w:line="240" w:lineRule="auto"/>
        <w:rPr>
          <w:rFonts w:ascii="Times New Roman" w:hAnsi="Times New Roman"/>
          <w:lang w:val="lt-LT"/>
        </w:rPr>
      </w:pPr>
      <w:proofErr w:type="spellStart"/>
      <w:r w:rsidRPr="002D7AC9">
        <w:rPr>
          <w:rFonts w:ascii="Times New Roman" w:hAnsi="Times New Roman"/>
          <w:lang w:val="lt-LT"/>
        </w:rPr>
        <w:t>Metoklopramidas</w:t>
      </w:r>
      <w:proofErr w:type="spellEnd"/>
      <w:r w:rsidRPr="002D7AC9">
        <w:rPr>
          <w:rFonts w:ascii="Times New Roman" w:hAnsi="Times New Roman"/>
          <w:lang w:val="lt-LT"/>
        </w:rPr>
        <w:t xml:space="preserve"> bei </w:t>
      </w:r>
      <w:proofErr w:type="spellStart"/>
      <w:r w:rsidRPr="002D7AC9">
        <w:rPr>
          <w:rFonts w:ascii="Times New Roman" w:hAnsi="Times New Roman"/>
          <w:lang w:val="lt-LT"/>
        </w:rPr>
        <w:t>domperidonas</w:t>
      </w:r>
      <w:proofErr w:type="spellEnd"/>
      <w:r w:rsidRPr="002D7AC9">
        <w:rPr>
          <w:rFonts w:ascii="Times New Roman" w:hAnsi="Times New Roman"/>
          <w:lang w:val="lt-LT"/>
        </w:rPr>
        <w:t xml:space="preserve"> gali greitinti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absorbciją, o </w:t>
      </w:r>
      <w:proofErr w:type="spellStart"/>
      <w:r w:rsidRPr="007059A7">
        <w:rPr>
          <w:rFonts w:ascii="Times New Roman" w:hAnsi="Times New Roman"/>
          <w:lang w:val="lt-LT"/>
        </w:rPr>
        <w:t>kolestiraminas</w:t>
      </w:r>
      <w:proofErr w:type="spellEnd"/>
      <w:r w:rsidRPr="002D7AC9">
        <w:rPr>
          <w:rFonts w:ascii="Times New Roman" w:hAnsi="Times New Roman"/>
          <w:lang w:val="lt-LT"/>
        </w:rPr>
        <w:t xml:space="preserve"> lėtinti. Tarp </w:t>
      </w:r>
      <w:proofErr w:type="spellStart"/>
      <w:r w:rsidRPr="007059A7">
        <w:rPr>
          <w:rFonts w:ascii="Times New Roman" w:hAnsi="Times New Roman"/>
          <w:lang w:val="lt-LT"/>
        </w:rPr>
        <w:t>kolestiramino</w:t>
      </w:r>
      <w:proofErr w:type="spellEnd"/>
      <w:r w:rsidRPr="002D7AC9">
        <w:rPr>
          <w:rFonts w:ascii="Times New Roman" w:hAnsi="Times New Roman"/>
          <w:lang w:val="lt-LT"/>
        </w:rPr>
        <w:t xml:space="preserve"> ir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vartojimo reikia daryti vienos valandos pertrauką, kad jų poveikis būtų stipriausias. Kartu vartojami vaistiniai preparatai, lėtinantys skrandžio ištuštinimą, gali uždelsti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absorbciją ir poveikio pasireiškimo pradžią.</w:t>
      </w:r>
    </w:p>
    <w:p w14:paraId="583C2846" w14:textId="77777777" w:rsidR="00BF026C" w:rsidRPr="002D7AC9" w:rsidRDefault="00BF026C" w:rsidP="002D7AC9">
      <w:pPr>
        <w:spacing w:after="0" w:line="240" w:lineRule="auto"/>
        <w:rPr>
          <w:rFonts w:ascii="Times New Roman" w:hAnsi="Times New Roman"/>
          <w:lang w:val="lt-LT"/>
        </w:rPr>
      </w:pPr>
    </w:p>
    <w:p w14:paraId="16E1F0A8"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Ilgai reguliariai vartojant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gali stiprėti </w:t>
      </w:r>
      <w:proofErr w:type="spellStart"/>
      <w:r w:rsidRPr="002D7AC9">
        <w:rPr>
          <w:rFonts w:ascii="Times New Roman" w:hAnsi="Times New Roman"/>
          <w:lang w:val="lt-LT"/>
        </w:rPr>
        <w:t>varfarino</w:t>
      </w:r>
      <w:proofErr w:type="spellEnd"/>
      <w:r w:rsidRPr="002D7AC9">
        <w:rPr>
          <w:rFonts w:ascii="Times New Roman" w:hAnsi="Times New Roman"/>
          <w:lang w:val="lt-LT"/>
        </w:rPr>
        <w:t xml:space="preserve"> ir kitų kumarinų </w:t>
      </w:r>
      <w:proofErr w:type="spellStart"/>
      <w:r w:rsidRPr="002D7AC9">
        <w:rPr>
          <w:rFonts w:ascii="Times New Roman" w:hAnsi="Times New Roman"/>
          <w:lang w:val="lt-LT"/>
        </w:rPr>
        <w:t>antikoaguliacinis</w:t>
      </w:r>
      <w:proofErr w:type="spellEnd"/>
      <w:r w:rsidRPr="002D7AC9">
        <w:rPr>
          <w:rFonts w:ascii="Times New Roman" w:hAnsi="Times New Roman"/>
          <w:lang w:val="lt-LT"/>
        </w:rPr>
        <w:t xml:space="preserve"> poveikis ir dėl to didėti kraujavimo rizika. 1,5–2 g </w:t>
      </w:r>
      <w:proofErr w:type="spellStart"/>
      <w:r w:rsidRPr="002D7AC9">
        <w:rPr>
          <w:rFonts w:ascii="Times New Roman" w:hAnsi="Times New Roman"/>
          <w:lang w:val="lt-LT"/>
        </w:rPr>
        <w:t>paracet</w:t>
      </w:r>
      <w:r w:rsidR="00E508C4">
        <w:rPr>
          <w:rFonts w:ascii="Times New Roman" w:hAnsi="Times New Roman"/>
          <w:lang w:val="lt-LT"/>
        </w:rPr>
        <w:t>amolio</w:t>
      </w:r>
      <w:proofErr w:type="spellEnd"/>
      <w:r w:rsidR="00E508C4">
        <w:rPr>
          <w:rFonts w:ascii="Times New Roman" w:hAnsi="Times New Roman"/>
          <w:lang w:val="lt-LT"/>
        </w:rPr>
        <w:t xml:space="preserve"> paros dozę vartojant 5–7 </w:t>
      </w:r>
      <w:r w:rsidRPr="002D7AC9">
        <w:rPr>
          <w:rFonts w:ascii="Times New Roman" w:hAnsi="Times New Roman"/>
          <w:lang w:val="lt-LT"/>
        </w:rPr>
        <w:t xml:space="preserve">paras iš eilės, toks poveikis jau gali pasireikšti. Retkarčiais vartojamos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dozės reikšmingo poveikio nedaro.</w:t>
      </w:r>
    </w:p>
    <w:p w14:paraId="74DA0DBB" w14:textId="77777777" w:rsidR="00BF026C" w:rsidRPr="002D7AC9" w:rsidRDefault="00BF026C" w:rsidP="002D7AC9">
      <w:pPr>
        <w:spacing w:after="0" w:line="240" w:lineRule="auto"/>
        <w:rPr>
          <w:rFonts w:ascii="Times New Roman" w:hAnsi="Times New Roman"/>
          <w:lang w:val="lt-LT"/>
        </w:rPr>
      </w:pPr>
    </w:p>
    <w:p w14:paraId="6C4DC1AE" w14:textId="77777777" w:rsidR="00BF026C" w:rsidRPr="00E508C4" w:rsidRDefault="00BF026C" w:rsidP="002D7AC9">
      <w:pPr>
        <w:spacing w:after="0" w:line="240" w:lineRule="auto"/>
        <w:rPr>
          <w:rFonts w:ascii="Times New Roman" w:hAnsi="Times New Roman"/>
          <w:u w:val="single"/>
          <w:lang w:val="lt-LT"/>
        </w:rPr>
      </w:pPr>
      <w:r w:rsidRPr="00E508C4">
        <w:rPr>
          <w:rFonts w:ascii="Times New Roman" w:hAnsi="Times New Roman"/>
          <w:u w:val="single"/>
          <w:lang w:val="lt-LT"/>
        </w:rPr>
        <w:t>Įtaka laboratorinių tyrimų duomenims</w:t>
      </w:r>
    </w:p>
    <w:p w14:paraId="7E0C2F10" w14:textId="77777777" w:rsidR="00BF026C" w:rsidRPr="002D7AC9" w:rsidRDefault="00BF026C" w:rsidP="002D7AC9">
      <w:pPr>
        <w:spacing w:after="0" w:line="240" w:lineRule="auto"/>
        <w:rPr>
          <w:rFonts w:ascii="Times New Roman" w:hAnsi="Times New Roman"/>
          <w:lang w:val="lt-LT"/>
        </w:rPr>
      </w:pPr>
      <w:proofErr w:type="spellStart"/>
      <w:r w:rsidRPr="002D7AC9">
        <w:rPr>
          <w:rFonts w:ascii="Times New Roman" w:hAnsi="Times New Roman"/>
          <w:lang w:val="lt-LT"/>
        </w:rPr>
        <w:t>Paracetamolis</w:t>
      </w:r>
      <w:proofErr w:type="spellEnd"/>
      <w:r w:rsidRPr="002D7AC9">
        <w:rPr>
          <w:rFonts w:ascii="Times New Roman" w:hAnsi="Times New Roman"/>
          <w:lang w:val="lt-LT"/>
        </w:rPr>
        <w:t xml:space="preserve"> gali veikti </w:t>
      </w:r>
      <w:proofErr w:type="spellStart"/>
      <w:r w:rsidRPr="002D7AC9">
        <w:rPr>
          <w:rFonts w:ascii="Times New Roman" w:hAnsi="Times New Roman"/>
          <w:lang w:val="lt-LT"/>
        </w:rPr>
        <w:t>fosfotungstato</w:t>
      </w:r>
      <w:proofErr w:type="spellEnd"/>
      <w:r w:rsidRPr="002D7AC9">
        <w:rPr>
          <w:rFonts w:ascii="Times New Roman" w:hAnsi="Times New Roman"/>
          <w:lang w:val="lt-LT"/>
        </w:rPr>
        <w:t xml:space="preserve"> tyrimu nustatomo šlapimo rūgšties kiekio kraujyje ir gliukozės-</w:t>
      </w:r>
      <w:proofErr w:type="spellStart"/>
      <w:r w:rsidRPr="002D7AC9">
        <w:rPr>
          <w:rFonts w:ascii="Times New Roman" w:hAnsi="Times New Roman"/>
          <w:lang w:val="lt-LT"/>
        </w:rPr>
        <w:t>oksidazės</w:t>
      </w:r>
      <w:proofErr w:type="spellEnd"/>
      <w:r w:rsidRPr="002D7AC9">
        <w:rPr>
          <w:rFonts w:ascii="Times New Roman" w:hAnsi="Times New Roman"/>
          <w:lang w:val="lt-LT"/>
        </w:rPr>
        <w:t>-</w:t>
      </w:r>
      <w:proofErr w:type="spellStart"/>
      <w:r w:rsidRPr="002D7AC9">
        <w:rPr>
          <w:rFonts w:ascii="Times New Roman" w:hAnsi="Times New Roman"/>
          <w:lang w:val="lt-LT"/>
        </w:rPr>
        <w:t>peroksidazės</w:t>
      </w:r>
      <w:proofErr w:type="spellEnd"/>
      <w:r w:rsidRPr="002D7AC9">
        <w:rPr>
          <w:rFonts w:ascii="Times New Roman" w:hAnsi="Times New Roman"/>
          <w:lang w:val="lt-LT"/>
        </w:rPr>
        <w:t xml:space="preserve"> tyrimu nustatomo cukraus kiekio kraujyje rezultatus.</w:t>
      </w:r>
    </w:p>
    <w:p w14:paraId="34766695" w14:textId="77777777" w:rsidR="00BF026C" w:rsidRPr="002D7AC9" w:rsidRDefault="00BF026C" w:rsidP="002D7AC9">
      <w:pPr>
        <w:spacing w:after="0" w:line="240" w:lineRule="auto"/>
        <w:rPr>
          <w:rFonts w:ascii="Times New Roman" w:hAnsi="Times New Roman"/>
          <w:lang w:val="lt-LT"/>
        </w:rPr>
      </w:pPr>
    </w:p>
    <w:p w14:paraId="3D4A4004"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4.6</w:t>
      </w:r>
      <w:r w:rsidRPr="002D7AC9">
        <w:rPr>
          <w:rFonts w:ascii="Times New Roman" w:hAnsi="Times New Roman"/>
          <w:b/>
          <w:lang w:val="lt-LT"/>
        </w:rPr>
        <w:tab/>
        <w:t>Vaisingumas, nėštumo ir žindymo laikotarpis</w:t>
      </w:r>
    </w:p>
    <w:p w14:paraId="6486A3C8" w14:textId="77777777" w:rsidR="00BF026C" w:rsidRPr="002D7AC9" w:rsidRDefault="00BF026C" w:rsidP="002D7AC9">
      <w:pPr>
        <w:spacing w:after="0" w:line="240" w:lineRule="auto"/>
        <w:ind w:left="567" w:hanging="567"/>
        <w:rPr>
          <w:rFonts w:ascii="Times New Roman" w:hAnsi="Times New Roman"/>
          <w:lang w:val="lt-LT"/>
        </w:rPr>
      </w:pPr>
    </w:p>
    <w:p w14:paraId="1C4610B1" w14:textId="77777777" w:rsidR="00BF026C" w:rsidRPr="00E508C4" w:rsidRDefault="00BF026C" w:rsidP="002D7AC9">
      <w:pPr>
        <w:spacing w:after="0" w:line="240" w:lineRule="auto"/>
        <w:rPr>
          <w:rFonts w:ascii="Times New Roman" w:hAnsi="Times New Roman"/>
          <w:u w:val="single"/>
          <w:lang w:val="lt-LT"/>
        </w:rPr>
      </w:pPr>
      <w:r w:rsidRPr="00E508C4">
        <w:rPr>
          <w:rFonts w:ascii="Times New Roman" w:hAnsi="Times New Roman"/>
          <w:u w:val="single"/>
          <w:lang w:val="lt-LT"/>
        </w:rPr>
        <w:t>Nėštumas</w:t>
      </w:r>
    </w:p>
    <w:p w14:paraId="46FB1265" w14:textId="77777777" w:rsidR="00E508C4" w:rsidRPr="00E508C4" w:rsidRDefault="001A24DA" w:rsidP="00E508C4">
      <w:pPr>
        <w:spacing w:after="0" w:line="240" w:lineRule="auto"/>
        <w:rPr>
          <w:rFonts w:ascii="Times New Roman" w:hAnsi="Times New Roman"/>
          <w:lang w:val="lt-LT"/>
        </w:rPr>
      </w:pPr>
      <w:r w:rsidRPr="001A24DA">
        <w:rPr>
          <w:rFonts w:ascii="Times New Roman" w:hAnsi="Times New Roman"/>
          <w:lang w:val="lt-LT"/>
        </w:rPr>
        <w:t xml:space="preserve">Daug nėščių moterų tyrimų duomenų </w:t>
      </w:r>
      <w:r>
        <w:rPr>
          <w:rFonts w:ascii="Times New Roman" w:hAnsi="Times New Roman"/>
          <w:lang w:val="lt-LT"/>
        </w:rPr>
        <w:t>nerodo</w:t>
      </w:r>
      <w:r w:rsidRPr="001A24DA">
        <w:rPr>
          <w:rFonts w:ascii="Times New Roman" w:hAnsi="Times New Roman"/>
          <w:lang w:val="lt-LT"/>
        </w:rPr>
        <w:t xml:space="preserve"> poveikio </w:t>
      </w:r>
      <w:proofErr w:type="spellStart"/>
      <w:r w:rsidRPr="001A24DA">
        <w:rPr>
          <w:rFonts w:ascii="Times New Roman" w:hAnsi="Times New Roman"/>
          <w:lang w:val="lt-LT"/>
        </w:rPr>
        <w:t>apsigimimams</w:t>
      </w:r>
      <w:proofErr w:type="spellEnd"/>
      <w:r w:rsidRPr="001A24DA">
        <w:rPr>
          <w:rFonts w:ascii="Times New Roman" w:hAnsi="Times New Roman"/>
          <w:lang w:val="lt-LT"/>
        </w:rPr>
        <w:t xml:space="preserve"> ar toksinio pov</w:t>
      </w:r>
      <w:r>
        <w:rPr>
          <w:rFonts w:ascii="Times New Roman" w:hAnsi="Times New Roman"/>
          <w:lang w:val="lt-LT"/>
        </w:rPr>
        <w:t>eikio naujagimiui.</w:t>
      </w:r>
    </w:p>
    <w:p w14:paraId="28FD7A18" w14:textId="5EB601B9" w:rsidR="00BF026C" w:rsidRPr="002D7AC9" w:rsidRDefault="00E508C4" w:rsidP="00E508C4">
      <w:pPr>
        <w:spacing w:after="0" w:line="240" w:lineRule="auto"/>
        <w:rPr>
          <w:rFonts w:ascii="Times New Roman" w:hAnsi="Times New Roman"/>
          <w:lang w:val="lt-LT"/>
        </w:rPr>
      </w:pPr>
      <w:proofErr w:type="spellStart"/>
      <w:r w:rsidRPr="00E508C4">
        <w:rPr>
          <w:rFonts w:ascii="Times New Roman" w:hAnsi="Times New Roman"/>
          <w:lang w:val="lt-LT"/>
        </w:rPr>
        <w:lastRenderedPageBreak/>
        <w:t>Paracetamolis</w:t>
      </w:r>
      <w:proofErr w:type="spellEnd"/>
      <w:r w:rsidRPr="00E508C4">
        <w:rPr>
          <w:rFonts w:ascii="Times New Roman" w:hAnsi="Times New Roman"/>
          <w:lang w:val="lt-LT"/>
        </w:rPr>
        <w:t xml:space="preserve"> gali būti vartojamas nėštumo metu, jei kliniškai būtina, tačiau tur</w:t>
      </w:r>
      <w:r w:rsidR="00DD1698">
        <w:rPr>
          <w:rFonts w:ascii="Times New Roman" w:hAnsi="Times New Roman"/>
          <w:lang w:val="lt-LT"/>
        </w:rPr>
        <w:t>i</w:t>
      </w:r>
      <w:r w:rsidRPr="00E508C4">
        <w:rPr>
          <w:rFonts w:ascii="Times New Roman" w:hAnsi="Times New Roman"/>
          <w:lang w:val="lt-LT"/>
        </w:rPr>
        <w:t xml:space="preserve"> būti </w:t>
      </w:r>
      <w:r>
        <w:rPr>
          <w:rFonts w:ascii="Times New Roman" w:hAnsi="Times New Roman"/>
          <w:lang w:val="lt-LT"/>
        </w:rPr>
        <w:t>vartojama</w:t>
      </w:r>
      <w:r w:rsidRPr="00E508C4">
        <w:rPr>
          <w:rFonts w:ascii="Times New Roman" w:hAnsi="Times New Roman"/>
          <w:lang w:val="lt-LT"/>
        </w:rPr>
        <w:t xml:space="preserve"> mažiausia veiksminga doz</w:t>
      </w:r>
      <w:r w:rsidR="00EF6B2E">
        <w:rPr>
          <w:rFonts w:ascii="Times New Roman" w:hAnsi="Times New Roman"/>
          <w:lang w:val="lt-LT"/>
        </w:rPr>
        <w:t>ė trumpiausią laiką ir mažiausiu galimu</w:t>
      </w:r>
      <w:r w:rsidRPr="00E508C4">
        <w:rPr>
          <w:rFonts w:ascii="Times New Roman" w:hAnsi="Times New Roman"/>
          <w:lang w:val="lt-LT"/>
        </w:rPr>
        <w:t xml:space="preserve"> </w:t>
      </w:r>
      <w:r w:rsidR="00EF6B2E">
        <w:rPr>
          <w:rFonts w:ascii="Times New Roman" w:hAnsi="Times New Roman"/>
          <w:lang w:val="lt-LT"/>
        </w:rPr>
        <w:t>intervalu</w:t>
      </w:r>
      <w:r w:rsidRPr="00E508C4">
        <w:rPr>
          <w:rFonts w:ascii="Times New Roman" w:hAnsi="Times New Roman"/>
          <w:lang w:val="lt-LT"/>
        </w:rPr>
        <w:t>.</w:t>
      </w:r>
      <w:r>
        <w:rPr>
          <w:rFonts w:ascii="Times New Roman" w:hAnsi="Times New Roman"/>
          <w:lang w:val="lt-LT"/>
        </w:rPr>
        <w:t xml:space="preserve"> </w:t>
      </w:r>
    </w:p>
    <w:p w14:paraId="1F41B68C" w14:textId="77777777" w:rsidR="00BF026C" w:rsidRPr="002D7AC9" w:rsidRDefault="00BF026C" w:rsidP="002D7AC9">
      <w:pPr>
        <w:spacing w:after="0" w:line="240" w:lineRule="auto"/>
        <w:rPr>
          <w:rFonts w:ascii="Times New Roman" w:hAnsi="Times New Roman"/>
          <w:lang w:val="lt-LT"/>
        </w:rPr>
      </w:pPr>
    </w:p>
    <w:p w14:paraId="3704EBCE" w14:textId="77777777" w:rsidR="00BF026C" w:rsidRPr="00E508C4" w:rsidRDefault="00BF026C" w:rsidP="002D7AC9">
      <w:pPr>
        <w:spacing w:after="0" w:line="240" w:lineRule="auto"/>
        <w:rPr>
          <w:rFonts w:ascii="Times New Roman" w:hAnsi="Times New Roman"/>
          <w:u w:val="single"/>
          <w:lang w:val="lt-LT"/>
        </w:rPr>
      </w:pPr>
      <w:r w:rsidRPr="00E508C4">
        <w:rPr>
          <w:rFonts w:ascii="Times New Roman" w:hAnsi="Times New Roman"/>
          <w:u w:val="single"/>
          <w:lang w:val="lt-LT"/>
        </w:rPr>
        <w:t>Žindymas</w:t>
      </w:r>
    </w:p>
    <w:p w14:paraId="52D71A99" w14:textId="77777777" w:rsidR="00BF026C" w:rsidRPr="002D7AC9" w:rsidRDefault="00BF026C" w:rsidP="002D7AC9">
      <w:pPr>
        <w:spacing w:after="0" w:line="240" w:lineRule="auto"/>
        <w:rPr>
          <w:rFonts w:ascii="Times New Roman" w:hAnsi="Times New Roman"/>
          <w:lang w:val="lt-LT"/>
        </w:rPr>
      </w:pP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pavartojus per burn</w:t>
      </w:r>
      <w:r w:rsidR="00E508C4">
        <w:rPr>
          <w:rFonts w:ascii="Times New Roman" w:hAnsi="Times New Roman"/>
          <w:lang w:val="lt-LT"/>
        </w:rPr>
        <w:t>ą, mažas jo kiekis išsiskiria į motinos pieną</w:t>
      </w:r>
      <w:r w:rsidRPr="002D7AC9">
        <w:rPr>
          <w:rFonts w:ascii="Times New Roman" w:hAnsi="Times New Roman"/>
          <w:lang w:val="lt-LT"/>
        </w:rPr>
        <w:t xml:space="preserve">. Nepageidaujamo poveikio kūdikiui nepastebėta. Žindyvėms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vartoti galima, tačiau negalima viršyti rekomenduojamos dozės. Ilgalaikio vartojimo metu būtinas atsargumas.</w:t>
      </w:r>
    </w:p>
    <w:p w14:paraId="2124347A" w14:textId="77777777" w:rsidR="00BF026C" w:rsidRPr="002D7AC9" w:rsidRDefault="00BF026C" w:rsidP="002D7AC9">
      <w:pPr>
        <w:spacing w:after="0" w:line="240" w:lineRule="auto"/>
        <w:ind w:left="567" w:hanging="567"/>
        <w:rPr>
          <w:rFonts w:ascii="Times New Roman" w:hAnsi="Times New Roman"/>
          <w:b/>
          <w:lang w:val="lt-LT"/>
        </w:rPr>
      </w:pPr>
    </w:p>
    <w:p w14:paraId="04FDFE72"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4.7</w:t>
      </w:r>
      <w:r w:rsidRPr="002D7AC9">
        <w:rPr>
          <w:rFonts w:ascii="Times New Roman" w:hAnsi="Times New Roman"/>
          <w:b/>
          <w:lang w:val="lt-LT"/>
        </w:rPr>
        <w:tab/>
        <w:t>Poveikis gebėjimui vairuoti ir valdyti mechanizmus</w:t>
      </w:r>
    </w:p>
    <w:p w14:paraId="1F1711E4" w14:textId="77777777" w:rsidR="00BF026C" w:rsidRPr="002D7AC9" w:rsidRDefault="00BF026C" w:rsidP="002D7AC9">
      <w:pPr>
        <w:spacing w:after="0" w:line="240" w:lineRule="auto"/>
        <w:rPr>
          <w:rFonts w:ascii="Times New Roman" w:hAnsi="Times New Roman"/>
          <w:lang w:val="lt-LT"/>
        </w:rPr>
      </w:pPr>
    </w:p>
    <w:p w14:paraId="53160D53" w14:textId="7CDF6463" w:rsidR="00BF026C" w:rsidRPr="002D7AC9" w:rsidRDefault="00D06367" w:rsidP="00E508C4">
      <w:pPr>
        <w:spacing w:after="0" w:line="240" w:lineRule="auto"/>
        <w:rPr>
          <w:rFonts w:ascii="Times New Roman" w:hAnsi="Times New Roman"/>
          <w:lang w:val="lt-LT"/>
        </w:rPr>
      </w:pPr>
      <w:r>
        <w:rPr>
          <w:rFonts w:ascii="Times New Roman" w:hAnsi="Times New Roman"/>
          <w:lang w:val="lt-LT"/>
        </w:rPr>
        <w:t>Duomenys</w:t>
      </w:r>
      <w:r w:rsidR="001A24DA" w:rsidRPr="001A24DA">
        <w:rPr>
          <w:rFonts w:ascii="Times New Roman" w:hAnsi="Times New Roman"/>
          <w:lang w:val="lt-LT"/>
        </w:rPr>
        <w:t xml:space="preserve"> ne</w:t>
      </w:r>
      <w:r w:rsidR="001A24DA">
        <w:rPr>
          <w:rFonts w:ascii="Times New Roman" w:hAnsi="Times New Roman"/>
          <w:lang w:val="lt-LT"/>
        </w:rPr>
        <w:t>aktual</w:t>
      </w:r>
      <w:r w:rsidR="00DD1698">
        <w:rPr>
          <w:rFonts w:ascii="Times New Roman" w:hAnsi="Times New Roman"/>
          <w:lang w:val="lt-LT"/>
        </w:rPr>
        <w:t>ū</w:t>
      </w:r>
      <w:r w:rsidR="001A24DA">
        <w:rPr>
          <w:rFonts w:ascii="Times New Roman" w:hAnsi="Times New Roman"/>
          <w:lang w:val="lt-LT"/>
        </w:rPr>
        <w:t>s,</w:t>
      </w:r>
      <w:r w:rsidR="001A24DA" w:rsidRPr="001A24DA">
        <w:rPr>
          <w:rFonts w:ascii="Times New Roman" w:hAnsi="Times New Roman"/>
          <w:lang w:val="lt-LT"/>
        </w:rPr>
        <w:t xml:space="preserve"> </w:t>
      </w:r>
      <w:r w:rsidR="001A24DA">
        <w:rPr>
          <w:rFonts w:ascii="Times New Roman" w:hAnsi="Times New Roman"/>
          <w:lang w:val="lt-LT"/>
        </w:rPr>
        <w:t xml:space="preserve">kadangi </w:t>
      </w:r>
      <w:proofErr w:type="spellStart"/>
      <w:r w:rsidR="001A24DA">
        <w:rPr>
          <w:rFonts w:ascii="Times New Roman" w:hAnsi="Times New Roman"/>
          <w:lang w:val="lt-LT"/>
        </w:rPr>
        <w:t>Paracetamol</w:t>
      </w:r>
      <w:proofErr w:type="spellEnd"/>
      <w:r w:rsidR="001A24DA">
        <w:rPr>
          <w:rFonts w:ascii="Times New Roman" w:hAnsi="Times New Roman"/>
          <w:lang w:val="lt-LT"/>
        </w:rPr>
        <w:t xml:space="preserve"> </w:t>
      </w:r>
      <w:proofErr w:type="spellStart"/>
      <w:r w:rsidR="001A24DA">
        <w:rPr>
          <w:rFonts w:ascii="Times New Roman" w:hAnsi="Times New Roman"/>
          <w:lang w:val="lt-LT"/>
        </w:rPr>
        <w:t>Actavis</w:t>
      </w:r>
      <w:proofErr w:type="spellEnd"/>
      <w:r w:rsidR="001A24DA" w:rsidRPr="001A24DA">
        <w:rPr>
          <w:rFonts w:ascii="Times New Roman" w:hAnsi="Times New Roman"/>
          <w:lang w:val="lt-LT"/>
        </w:rPr>
        <w:t xml:space="preserve"> skirtas </w:t>
      </w:r>
      <w:r w:rsidR="001A24DA" w:rsidRPr="007D58AA">
        <w:rPr>
          <w:rFonts w:ascii="Times New Roman" w:hAnsi="Times New Roman"/>
          <w:lang w:val="lt-LT"/>
        </w:rPr>
        <w:t>vartoti vaikams</w:t>
      </w:r>
      <w:r w:rsidR="00E508C4" w:rsidRPr="007D58AA">
        <w:rPr>
          <w:rFonts w:ascii="Times New Roman" w:hAnsi="Times New Roman"/>
          <w:lang w:val="lt-LT"/>
        </w:rPr>
        <w:t xml:space="preserve">. </w:t>
      </w:r>
      <w:r w:rsidR="007D58AA" w:rsidRPr="007D58AA">
        <w:rPr>
          <w:rFonts w:ascii="Times New Roman" w:hAnsi="Times New Roman"/>
          <w:lang w:val="lt-LT"/>
        </w:rPr>
        <w:t xml:space="preserve">Tačiau, </w:t>
      </w:r>
      <w:r w:rsidR="00DD1698">
        <w:rPr>
          <w:rFonts w:ascii="Times New Roman" w:hAnsi="Times New Roman"/>
          <w:lang w:val="lt-LT"/>
        </w:rPr>
        <w:t>svaigulys</w:t>
      </w:r>
      <w:r w:rsidR="007D58AA" w:rsidRPr="007D58AA">
        <w:rPr>
          <w:rFonts w:ascii="Times New Roman" w:hAnsi="Times New Roman"/>
          <w:lang w:val="lt-LT"/>
        </w:rPr>
        <w:t xml:space="preserve"> ir regos sutrikimas </w:t>
      </w:r>
      <w:r w:rsidR="007D58AA">
        <w:rPr>
          <w:rFonts w:ascii="Times New Roman" w:hAnsi="Times New Roman"/>
          <w:lang w:val="lt-LT"/>
        </w:rPr>
        <w:t xml:space="preserve">buvo pranešti kaip retos nepageidaujamos reakcijos į veikliosios medžiagos </w:t>
      </w:r>
      <w:proofErr w:type="spellStart"/>
      <w:r w:rsidR="007D58AA">
        <w:rPr>
          <w:rFonts w:ascii="Times New Roman" w:hAnsi="Times New Roman"/>
          <w:lang w:val="lt-LT"/>
        </w:rPr>
        <w:t>paracetamolio</w:t>
      </w:r>
      <w:proofErr w:type="spellEnd"/>
      <w:r w:rsidR="007D58AA">
        <w:rPr>
          <w:rFonts w:ascii="Times New Roman" w:hAnsi="Times New Roman"/>
          <w:lang w:val="lt-LT"/>
        </w:rPr>
        <w:t xml:space="preserve"> vartojimą. </w:t>
      </w:r>
      <w:r w:rsidR="00E508C4" w:rsidRPr="00160F86">
        <w:rPr>
          <w:rFonts w:ascii="Times New Roman" w:hAnsi="Times New Roman"/>
          <w:lang w:val="lt-LT"/>
        </w:rPr>
        <w:t xml:space="preserve">Nesitikima, kad </w:t>
      </w:r>
      <w:proofErr w:type="spellStart"/>
      <w:r w:rsidR="00E508C4" w:rsidRPr="00160F86">
        <w:rPr>
          <w:rFonts w:ascii="Times New Roman" w:hAnsi="Times New Roman"/>
          <w:lang w:val="lt-LT"/>
        </w:rPr>
        <w:t>p</w:t>
      </w:r>
      <w:r w:rsidR="00BF026C" w:rsidRPr="00160F86">
        <w:rPr>
          <w:rFonts w:ascii="Times New Roman" w:hAnsi="Times New Roman"/>
          <w:lang w:val="lt-LT"/>
        </w:rPr>
        <w:t>aracetamolis</w:t>
      </w:r>
      <w:proofErr w:type="spellEnd"/>
      <w:r w:rsidR="00BF026C" w:rsidRPr="00160F86">
        <w:rPr>
          <w:rFonts w:ascii="Times New Roman" w:hAnsi="Times New Roman"/>
          <w:lang w:val="lt-LT"/>
        </w:rPr>
        <w:t xml:space="preserve"> </w:t>
      </w:r>
      <w:r w:rsidR="00E508C4" w:rsidRPr="00160F86">
        <w:rPr>
          <w:rFonts w:ascii="Times New Roman" w:hAnsi="Times New Roman"/>
          <w:lang w:val="lt-LT"/>
        </w:rPr>
        <w:t>turės įtakos gebėjimui</w:t>
      </w:r>
      <w:r w:rsidR="00BF026C" w:rsidRPr="00160F86">
        <w:rPr>
          <w:rFonts w:ascii="Times New Roman" w:hAnsi="Times New Roman"/>
          <w:lang w:val="lt-LT"/>
        </w:rPr>
        <w:t xml:space="preserve"> vairuoti ir v</w:t>
      </w:r>
      <w:r w:rsidR="00E508C4" w:rsidRPr="00160F86">
        <w:rPr>
          <w:rFonts w:ascii="Times New Roman" w:hAnsi="Times New Roman"/>
          <w:lang w:val="lt-LT"/>
        </w:rPr>
        <w:t>aldyti mechanizmus</w:t>
      </w:r>
      <w:r w:rsidR="00BF026C" w:rsidRPr="00160F86">
        <w:rPr>
          <w:rFonts w:ascii="Times New Roman" w:hAnsi="Times New Roman"/>
          <w:lang w:val="lt-LT"/>
        </w:rPr>
        <w:t>.</w:t>
      </w:r>
      <w:r w:rsidR="00BF026C" w:rsidRPr="002D7AC9">
        <w:rPr>
          <w:rFonts w:ascii="Times New Roman" w:hAnsi="Times New Roman"/>
          <w:lang w:val="lt-LT"/>
        </w:rPr>
        <w:t xml:space="preserve"> </w:t>
      </w:r>
    </w:p>
    <w:p w14:paraId="100A1D85" w14:textId="77777777" w:rsidR="00BF026C" w:rsidRPr="002D7AC9" w:rsidRDefault="00BF026C" w:rsidP="002D7AC9">
      <w:pPr>
        <w:spacing w:after="0" w:line="240" w:lineRule="auto"/>
        <w:ind w:left="567" w:hanging="567"/>
        <w:rPr>
          <w:rFonts w:ascii="Times New Roman" w:hAnsi="Times New Roman"/>
          <w:lang w:val="lt-LT"/>
        </w:rPr>
      </w:pPr>
    </w:p>
    <w:p w14:paraId="6F1B2E29"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4.8</w:t>
      </w:r>
      <w:r w:rsidRPr="002D7AC9">
        <w:rPr>
          <w:rFonts w:ascii="Times New Roman" w:hAnsi="Times New Roman"/>
          <w:b/>
          <w:lang w:val="lt-LT"/>
        </w:rPr>
        <w:tab/>
        <w:t>Nepageidaujamas poveikis</w:t>
      </w:r>
    </w:p>
    <w:p w14:paraId="00C6D99A" w14:textId="77777777" w:rsidR="00BF026C" w:rsidRPr="002D7AC9" w:rsidRDefault="00BF026C" w:rsidP="002D7AC9">
      <w:pPr>
        <w:spacing w:after="0" w:line="240" w:lineRule="auto"/>
        <w:ind w:left="567" w:hanging="567"/>
        <w:rPr>
          <w:rFonts w:ascii="Times New Roman" w:hAnsi="Times New Roman"/>
          <w:lang w:val="lt-LT"/>
        </w:rPr>
      </w:pPr>
    </w:p>
    <w:p w14:paraId="6796A26A" w14:textId="77777777" w:rsidR="00BF026C" w:rsidRPr="002D7AC9" w:rsidRDefault="00E508C4" w:rsidP="002D7AC9">
      <w:pPr>
        <w:spacing w:after="0" w:line="240" w:lineRule="auto"/>
        <w:rPr>
          <w:rFonts w:ascii="Times New Roman" w:hAnsi="Times New Roman"/>
          <w:lang w:val="lt-LT"/>
        </w:rPr>
      </w:pPr>
      <w:r>
        <w:rPr>
          <w:rFonts w:ascii="Times New Roman" w:hAnsi="Times New Roman"/>
          <w:lang w:val="lt-LT"/>
        </w:rPr>
        <w:t>Vartojant terapinėmis dozėmis</w:t>
      </w:r>
      <w:r w:rsidR="00BF026C" w:rsidRPr="002D7AC9">
        <w:rPr>
          <w:rFonts w:ascii="Times New Roman" w:hAnsi="Times New Roman"/>
          <w:lang w:val="lt-LT"/>
        </w:rPr>
        <w:t xml:space="preserve"> </w:t>
      </w:r>
      <w:r>
        <w:rPr>
          <w:rFonts w:ascii="Times New Roman" w:hAnsi="Times New Roman"/>
          <w:lang w:val="lt-LT"/>
        </w:rPr>
        <w:t>nustatytas nepageidaujamas poveikis</w:t>
      </w:r>
      <w:r w:rsidR="00BF026C" w:rsidRPr="002D7AC9">
        <w:rPr>
          <w:rFonts w:ascii="Times New Roman" w:hAnsi="Times New Roman"/>
          <w:lang w:val="lt-LT"/>
        </w:rPr>
        <w:t xml:space="preserve">. </w:t>
      </w:r>
    </w:p>
    <w:p w14:paraId="18E1A290" w14:textId="77777777" w:rsidR="00BF026C" w:rsidRPr="002D7AC9" w:rsidRDefault="00EF6B2E" w:rsidP="002D7AC9">
      <w:pPr>
        <w:spacing w:after="0" w:line="240" w:lineRule="auto"/>
        <w:rPr>
          <w:rFonts w:ascii="Times New Roman" w:hAnsi="Times New Roman"/>
          <w:lang w:val="lt-LT"/>
        </w:rPr>
      </w:pPr>
      <w:r w:rsidRPr="00EF6B2E">
        <w:rPr>
          <w:rFonts w:ascii="Times New Roman" w:hAnsi="Times New Roman"/>
          <w:lang w:val="lt-LT"/>
        </w:rPr>
        <w:t>Nepageidaujamo poveikio dažnis api</w:t>
      </w:r>
      <w:r>
        <w:rPr>
          <w:rFonts w:ascii="Times New Roman" w:hAnsi="Times New Roman"/>
          <w:lang w:val="lt-LT"/>
        </w:rPr>
        <w:t>būdinamas taip: labai dažnas (≥ 1/10), dažnas (nuo ≥ 1/100 iki &lt; 1/10), nedažnas (nuo ≥ 1/1000 iki &lt; 1/100), retas (nuo ≥ 1/10000 iki &lt; 1/1000), labai retas (&lt; </w:t>
      </w:r>
      <w:r w:rsidRPr="00EF6B2E">
        <w:rPr>
          <w:rFonts w:ascii="Times New Roman" w:hAnsi="Times New Roman"/>
          <w:lang w:val="lt-LT"/>
        </w:rPr>
        <w:t>1/10000) ir nežinomas (negali būti apskaičiuotas pagal turimus duomenis).</w:t>
      </w:r>
    </w:p>
    <w:p w14:paraId="23263C64" w14:textId="77777777" w:rsidR="00BF026C" w:rsidRPr="002D7AC9" w:rsidRDefault="00BF026C" w:rsidP="002D7AC9">
      <w:pPr>
        <w:spacing w:after="0" w:line="240" w:lineRule="auto"/>
        <w:rPr>
          <w:rFonts w:ascii="Times New Roman" w:hAnsi="Times New Roman"/>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3"/>
        <w:gridCol w:w="1820"/>
        <w:gridCol w:w="3934"/>
      </w:tblGrid>
      <w:tr w:rsidR="00BF026C" w:rsidRPr="000E1802" w14:paraId="6958D29A" w14:textId="77777777" w:rsidTr="005B3EC0">
        <w:trPr>
          <w:trHeight w:val="538"/>
        </w:trPr>
        <w:tc>
          <w:tcPr>
            <w:tcW w:w="3533" w:type="dxa"/>
          </w:tcPr>
          <w:p w14:paraId="0CE78626" w14:textId="77777777" w:rsidR="00BF026C" w:rsidRPr="002D7AC9" w:rsidRDefault="00BF026C" w:rsidP="002D7AC9">
            <w:pPr>
              <w:keepNext/>
              <w:tabs>
                <w:tab w:val="left" w:pos="330"/>
                <w:tab w:val="center" w:pos="4535"/>
              </w:tabs>
              <w:spacing w:after="0" w:line="240" w:lineRule="auto"/>
              <w:ind w:firstLine="567"/>
              <w:jc w:val="center"/>
              <w:outlineLvl w:val="0"/>
              <w:rPr>
                <w:rFonts w:ascii="Times New Roman" w:hAnsi="Times New Roman"/>
                <w:b/>
                <w:kern w:val="28"/>
                <w:lang w:val="lt-LT"/>
              </w:rPr>
            </w:pPr>
            <w:r w:rsidRPr="002D7AC9">
              <w:rPr>
                <w:rFonts w:ascii="Times New Roman" w:hAnsi="Times New Roman"/>
                <w:b/>
                <w:kern w:val="28"/>
                <w:lang w:val="lt-LT"/>
              </w:rPr>
              <w:t>Organų sistemų klasė</w:t>
            </w:r>
          </w:p>
        </w:tc>
        <w:tc>
          <w:tcPr>
            <w:tcW w:w="1820" w:type="dxa"/>
          </w:tcPr>
          <w:p w14:paraId="29120DAA" w14:textId="77777777" w:rsidR="00BF026C" w:rsidRPr="002D7AC9" w:rsidRDefault="00BF026C" w:rsidP="002D7AC9">
            <w:pPr>
              <w:keepNext/>
              <w:spacing w:after="0" w:line="240" w:lineRule="auto"/>
              <w:jc w:val="center"/>
              <w:rPr>
                <w:rFonts w:ascii="Times New Roman" w:hAnsi="Times New Roman"/>
                <w:b/>
                <w:lang w:val="lt-LT"/>
              </w:rPr>
            </w:pPr>
            <w:r w:rsidRPr="002D7AC9">
              <w:rPr>
                <w:rFonts w:ascii="Times New Roman" w:hAnsi="Times New Roman"/>
                <w:b/>
                <w:lang w:val="lt-LT"/>
              </w:rPr>
              <w:t>Dažnis</w:t>
            </w:r>
          </w:p>
        </w:tc>
        <w:tc>
          <w:tcPr>
            <w:tcW w:w="3934" w:type="dxa"/>
          </w:tcPr>
          <w:p w14:paraId="34A2EC87" w14:textId="77777777" w:rsidR="00BF026C" w:rsidRPr="002D7AC9" w:rsidRDefault="00BF026C" w:rsidP="002D7AC9">
            <w:pPr>
              <w:keepNext/>
              <w:spacing w:after="0" w:line="240" w:lineRule="auto"/>
              <w:jc w:val="center"/>
              <w:rPr>
                <w:rFonts w:ascii="Times New Roman" w:hAnsi="Times New Roman"/>
                <w:b/>
                <w:lang w:val="lt-LT"/>
              </w:rPr>
            </w:pPr>
            <w:r w:rsidRPr="002D7AC9">
              <w:rPr>
                <w:rFonts w:ascii="Times New Roman" w:hAnsi="Times New Roman"/>
                <w:b/>
                <w:lang w:val="lt-LT"/>
              </w:rPr>
              <w:t>Nepageidaujamas poveikis</w:t>
            </w:r>
          </w:p>
        </w:tc>
      </w:tr>
      <w:tr w:rsidR="00BF026C" w:rsidRPr="00D61F6A" w14:paraId="33951EB2" w14:textId="77777777" w:rsidTr="005B3EC0">
        <w:trPr>
          <w:trHeight w:val="538"/>
        </w:trPr>
        <w:tc>
          <w:tcPr>
            <w:tcW w:w="3533" w:type="dxa"/>
            <w:vMerge w:val="restart"/>
          </w:tcPr>
          <w:p w14:paraId="0F945CCD" w14:textId="77777777" w:rsidR="00BF026C" w:rsidRPr="00E508C4" w:rsidRDefault="00BF026C" w:rsidP="00E508C4">
            <w:pPr>
              <w:keepNext/>
              <w:tabs>
                <w:tab w:val="left" w:pos="0"/>
                <w:tab w:val="center" w:pos="4535"/>
              </w:tabs>
              <w:spacing w:after="0" w:line="240" w:lineRule="auto"/>
              <w:outlineLvl w:val="0"/>
              <w:rPr>
                <w:rFonts w:ascii="Times New Roman" w:hAnsi="Times New Roman"/>
                <w:kern w:val="28"/>
                <w:lang w:val="lt-LT"/>
              </w:rPr>
            </w:pPr>
            <w:r w:rsidRPr="002D7AC9">
              <w:rPr>
                <w:rFonts w:ascii="Times New Roman" w:hAnsi="Times New Roman"/>
                <w:kern w:val="28"/>
                <w:lang w:val="lt-LT"/>
              </w:rPr>
              <w:t xml:space="preserve">Kraujo </w:t>
            </w:r>
            <w:r w:rsidR="00E508C4">
              <w:rPr>
                <w:rFonts w:ascii="Times New Roman" w:hAnsi="Times New Roman"/>
                <w:kern w:val="28"/>
                <w:lang w:val="lt-LT"/>
              </w:rPr>
              <w:t>ir limfinės sistemos sutrikimai</w:t>
            </w:r>
          </w:p>
        </w:tc>
        <w:tc>
          <w:tcPr>
            <w:tcW w:w="1820" w:type="dxa"/>
          </w:tcPr>
          <w:p w14:paraId="49B8EBCE" w14:textId="77777777" w:rsidR="00BF026C" w:rsidRPr="002D7AC9" w:rsidRDefault="00EF6B2E" w:rsidP="002D7AC9">
            <w:pPr>
              <w:keepNext/>
              <w:spacing w:after="0" w:line="240" w:lineRule="auto"/>
              <w:rPr>
                <w:rFonts w:ascii="Times New Roman" w:hAnsi="Times New Roman"/>
                <w:lang w:val="lt-LT"/>
              </w:rPr>
            </w:pPr>
            <w:r>
              <w:rPr>
                <w:rFonts w:ascii="Times New Roman" w:hAnsi="Times New Roman"/>
                <w:lang w:val="lt-LT"/>
              </w:rPr>
              <w:t>Retas</w:t>
            </w:r>
          </w:p>
        </w:tc>
        <w:tc>
          <w:tcPr>
            <w:tcW w:w="3934" w:type="dxa"/>
          </w:tcPr>
          <w:p w14:paraId="563B14AD" w14:textId="77777777" w:rsidR="00BF026C" w:rsidRPr="002D7AC9" w:rsidRDefault="00BF026C" w:rsidP="002D7AC9">
            <w:pPr>
              <w:keepNext/>
              <w:spacing w:after="0" w:line="240" w:lineRule="auto"/>
              <w:rPr>
                <w:rFonts w:ascii="Times New Roman" w:hAnsi="Times New Roman"/>
                <w:lang w:val="lt-LT"/>
              </w:rPr>
            </w:pPr>
            <w:r w:rsidRPr="002D7AC9">
              <w:rPr>
                <w:rFonts w:ascii="Times New Roman" w:hAnsi="Times New Roman"/>
                <w:lang w:val="lt-LT"/>
              </w:rPr>
              <w:t>Trombocitų sutrikimas, kamieninių ląstelių sutrikimas</w:t>
            </w:r>
          </w:p>
        </w:tc>
      </w:tr>
      <w:tr w:rsidR="00BF026C" w:rsidRPr="00D61F6A" w14:paraId="4C0F77E8" w14:textId="77777777" w:rsidTr="005B3EC0">
        <w:trPr>
          <w:trHeight w:val="538"/>
        </w:trPr>
        <w:tc>
          <w:tcPr>
            <w:tcW w:w="3533" w:type="dxa"/>
            <w:vMerge/>
          </w:tcPr>
          <w:p w14:paraId="7AC75113" w14:textId="77777777" w:rsidR="00BF026C" w:rsidRPr="00F560D1" w:rsidRDefault="00BF026C" w:rsidP="00F560D1">
            <w:pPr>
              <w:keepNext/>
              <w:tabs>
                <w:tab w:val="left" w:pos="330"/>
                <w:tab w:val="center" w:pos="4535"/>
              </w:tabs>
              <w:spacing w:after="0" w:line="240" w:lineRule="auto"/>
              <w:ind w:firstLine="567"/>
              <w:outlineLvl w:val="0"/>
              <w:rPr>
                <w:b/>
                <w:highlight w:val="red"/>
                <w:lang w:val="lt-LT"/>
              </w:rPr>
            </w:pPr>
          </w:p>
        </w:tc>
        <w:tc>
          <w:tcPr>
            <w:tcW w:w="1820" w:type="dxa"/>
          </w:tcPr>
          <w:p w14:paraId="4B7E51DE" w14:textId="77777777" w:rsidR="00BF026C" w:rsidRPr="002D7AC9" w:rsidRDefault="00EF6B2E" w:rsidP="002D7AC9">
            <w:pPr>
              <w:keepNext/>
              <w:spacing w:after="0" w:line="240" w:lineRule="auto"/>
              <w:rPr>
                <w:rFonts w:ascii="Times New Roman" w:hAnsi="Times New Roman"/>
                <w:lang w:val="lt-LT"/>
              </w:rPr>
            </w:pPr>
            <w:r>
              <w:rPr>
                <w:rFonts w:ascii="Times New Roman" w:hAnsi="Times New Roman"/>
                <w:lang w:val="lt-LT"/>
              </w:rPr>
              <w:t>Labai retas</w:t>
            </w:r>
          </w:p>
        </w:tc>
        <w:tc>
          <w:tcPr>
            <w:tcW w:w="3934" w:type="dxa"/>
          </w:tcPr>
          <w:p w14:paraId="4817972D" w14:textId="77777777" w:rsidR="00BF026C" w:rsidRPr="002D7AC9" w:rsidRDefault="00BF026C" w:rsidP="002D7AC9">
            <w:pPr>
              <w:keepNext/>
              <w:spacing w:after="0" w:line="240" w:lineRule="auto"/>
              <w:rPr>
                <w:rFonts w:ascii="Times New Roman" w:hAnsi="Times New Roman"/>
                <w:b/>
                <w:highlight w:val="red"/>
                <w:lang w:val="lt-LT"/>
              </w:rPr>
            </w:pPr>
            <w:proofErr w:type="spellStart"/>
            <w:r w:rsidRPr="002D7AC9">
              <w:rPr>
                <w:rFonts w:ascii="Times New Roman" w:hAnsi="Times New Roman"/>
                <w:lang w:val="lt-LT"/>
              </w:rPr>
              <w:t>Trombocitopenija</w:t>
            </w:r>
            <w:proofErr w:type="spellEnd"/>
            <w:r w:rsidRPr="002D7AC9">
              <w:rPr>
                <w:rFonts w:ascii="Times New Roman" w:hAnsi="Times New Roman"/>
                <w:lang w:val="lt-LT"/>
              </w:rPr>
              <w:t xml:space="preserve">, </w:t>
            </w:r>
            <w:proofErr w:type="spellStart"/>
            <w:r w:rsidRPr="002D7AC9">
              <w:rPr>
                <w:rFonts w:ascii="Times New Roman" w:hAnsi="Times New Roman"/>
                <w:lang w:val="lt-LT"/>
              </w:rPr>
              <w:t>leukopenija</w:t>
            </w:r>
            <w:proofErr w:type="spellEnd"/>
            <w:r w:rsidRPr="002D7AC9">
              <w:rPr>
                <w:rFonts w:ascii="Times New Roman" w:hAnsi="Times New Roman"/>
                <w:lang w:val="lt-LT"/>
              </w:rPr>
              <w:t xml:space="preserve">, </w:t>
            </w:r>
            <w:proofErr w:type="spellStart"/>
            <w:r w:rsidRPr="002D7AC9">
              <w:rPr>
                <w:rFonts w:ascii="Times New Roman" w:hAnsi="Times New Roman"/>
                <w:lang w:val="lt-LT"/>
              </w:rPr>
              <w:t>n</w:t>
            </w:r>
            <w:r w:rsidR="00E508C4">
              <w:rPr>
                <w:rFonts w:ascii="Times New Roman" w:hAnsi="Times New Roman"/>
                <w:lang w:val="lt-LT"/>
              </w:rPr>
              <w:t>eutropenija</w:t>
            </w:r>
            <w:proofErr w:type="spellEnd"/>
            <w:r w:rsidR="00E508C4">
              <w:rPr>
                <w:rFonts w:ascii="Times New Roman" w:hAnsi="Times New Roman"/>
                <w:lang w:val="lt-LT"/>
              </w:rPr>
              <w:t>, hemolizinė anemija</w:t>
            </w:r>
          </w:p>
        </w:tc>
      </w:tr>
      <w:tr w:rsidR="00BF026C" w:rsidRPr="00D61F6A" w14:paraId="6C0E2F6B" w14:textId="77777777" w:rsidTr="005B3EC0">
        <w:trPr>
          <w:trHeight w:val="538"/>
        </w:trPr>
        <w:tc>
          <w:tcPr>
            <w:tcW w:w="3533" w:type="dxa"/>
          </w:tcPr>
          <w:p w14:paraId="0877E1F7"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Imuninės sistemos sutrikimai</w:t>
            </w:r>
          </w:p>
          <w:p w14:paraId="7A247CAB" w14:textId="77777777" w:rsidR="00BF026C" w:rsidRPr="002D7AC9" w:rsidRDefault="00BF026C" w:rsidP="002D7AC9">
            <w:pPr>
              <w:tabs>
                <w:tab w:val="left" w:pos="330"/>
                <w:tab w:val="center" w:pos="4535"/>
              </w:tabs>
              <w:spacing w:after="0" w:line="240" w:lineRule="auto"/>
              <w:ind w:firstLine="567"/>
              <w:outlineLvl w:val="0"/>
              <w:rPr>
                <w:rFonts w:ascii="Times New Roman" w:hAnsi="Times New Roman"/>
                <w:kern w:val="28"/>
                <w:highlight w:val="red"/>
                <w:lang w:val="lt-LT"/>
              </w:rPr>
            </w:pPr>
          </w:p>
        </w:tc>
        <w:tc>
          <w:tcPr>
            <w:tcW w:w="1820" w:type="dxa"/>
          </w:tcPr>
          <w:p w14:paraId="64CFB84F"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Retas</w:t>
            </w:r>
          </w:p>
        </w:tc>
        <w:tc>
          <w:tcPr>
            <w:tcW w:w="3934" w:type="dxa"/>
          </w:tcPr>
          <w:p w14:paraId="0FDEA936" w14:textId="6ACC223B" w:rsidR="00BF026C" w:rsidRPr="002D7AC9" w:rsidRDefault="00BF026C" w:rsidP="002D7AC9">
            <w:pPr>
              <w:spacing w:after="0" w:line="240" w:lineRule="auto"/>
              <w:rPr>
                <w:rFonts w:ascii="Times New Roman" w:hAnsi="Times New Roman"/>
                <w:i/>
                <w:lang w:val="lt-LT"/>
              </w:rPr>
            </w:pPr>
            <w:r w:rsidRPr="002D7AC9">
              <w:rPr>
                <w:rFonts w:ascii="Times New Roman" w:hAnsi="Times New Roman"/>
                <w:lang w:val="lt-LT"/>
              </w:rPr>
              <w:t>Jaut</w:t>
            </w:r>
            <w:r w:rsidR="00FC1F89">
              <w:rPr>
                <w:rFonts w:ascii="Times New Roman" w:hAnsi="Times New Roman"/>
                <w:lang w:val="lt-LT"/>
              </w:rPr>
              <w:t>r</w:t>
            </w:r>
            <w:r w:rsidRPr="002D7AC9">
              <w:rPr>
                <w:rFonts w:ascii="Times New Roman" w:hAnsi="Times New Roman"/>
                <w:lang w:val="lt-LT"/>
              </w:rPr>
              <w:t xml:space="preserve">umo padidėjimas (išskyrus </w:t>
            </w:r>
            <w:proofErr w:type="spellStart"/>
            <w:r w:rsidRPr="002D7AC9">
              <w:rPr>
                <w:rFonts w:ascii="Times New Roman" w:hAnsi="Times New Roman"/>
                <w:lang w:val="lt-LT"/>
              </w:rPr>
              <w:t>angioneurozinę</w:t>
            </w:r>
            <w:proofErr w:type="spellEnd"/>
            <w:r w:rsidRPr="002D7AC9">
              <w:rPr>
                <w:rFonts w:ascii="Times New Roman" w:hAnsi="Times New Roman"/>
                <w:lang w:val="lt-LT"/>
              </w:rPr>
              <w:t xml:space="preserve"> edemą)</w:t>
            </w:r>
          </w:p>
        </w:tc>
      </w:tr>
      <w:tr w:rsidR="00BF026C" w:rsidRPr="000E1802" w14:paraId="001A7B2A" w14:textId="77777777" w:rsidTr="005B3EC0">
        <w:trPr>
          <w:trHeight w:val="538"/>
        </w:trPr>
        <w:tc>
          <w:tcPr>
            <w:tcW w:w="3533" w:type="dxa"/>
          </w:tcPr>
          <w:p w14:paraId="773DFB8D" w14:textId="77777777" w:rsidR="00BF026C" w:rsidRPr="002D7AC9" w:rsidRDefault="00BF026C" w:rsidP="002D7AC9">
            <w:pPr>
              <w:spacing w:after="0" w:line="240" w:lineRule="auto"/>
              <w:rPr>
                <w:rFonts w:ascii="Times New Roman" w:hAnsi="Times New Roman"/>
                <w:lang w:val="lt-LT"/>
              </w:rPr>
            </w:pPr>
            <w:r w:rsidRPr="000E1802">
              <w:rPr>
                <w:rFonts w:ascii="Times New Roman" w:eastAsia="Times New Roman" w:hAnsi="Times New Roman" w:cs="Times New Roman"/>
                <w:lang w:val="lt-LT"/>
              </w:rPr>
              <w:t>Metaboli</w:t>
            </w:r>
            <w:r w:rsidR="000E1802">
              <w:rPr>
                <w:rFonts w:ascii="Times New Roman" w:eastAsia="Times New Roman" w:hAnsi="Times New Roman" w:cs="Times New Roman"/>
                <w:lang w:val="lt-LT"/>
              </w:rPr>
              <w:t>z</w:t>
            </w:r>
            <w:r w:rsidRPr="000E1802">
              <w:rPr>
                <w:rFonts w:ascii="Times New Roman" w:eastAsia="Times New Roman" w:hAnsi="Times New Roman" w:cs="Times New Roman"/>
                <w:lang w:val="lt-LT"/>
              </w:rPr>
              <w:t>mo</w:t>
            </w:r>
            <w:r w:rsidRPr="002D7AC9">
              <w:rPr>
                <w:rFonts w:ascii="Times New Roman" w:hAnsi="Times New Roman"/>
                <w:lang w:val="lt-LT"/>
              </w:rPr>
              <w:t xml:space="preserve"> ir mitybos sutrikimai</w:t>
            </w:r>
          </w:p>
          <w:p w14:paraId="1FE84EC7" w14:textId="77777777" w:rsidR="00BF026C" w:rsidRPr="002D7AC9" w:rsidRDefault="00BF026C" w:rsidP="002D7AC9">
            <w:pPr>
              <w:spacing w:after="0" w:line="240" w:lineRule="auto"/>
              <w:rPr>
                <w:rFonts w:ascii="Times New Roman" w:hAnsi="Times New Roman"/>
                <w:lang w:val="lt-LT"/>
              </w:rPr>
            </w:pPr>
          </w:p>
        </w:tc>
        <w:tc>
          <w:tcPr>
            <w:tcW w:w="1820" w:type="dxa"/>
          </w:tcPr>
          <w:p w14:paraId="2E22FA31"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Labai retas</w:t>
            </w:r>
          </w:p>
        </w:tc>
        <w:tc>
          <w:tcPr>
            <w:tcW w:w="3934" w:type="dxa"/>
          </w:tcPr>
          <w:p w14:paraId="0EE4F1BC"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Hipoglikemija</w:t>
            </w:r>
          </w:p>
        </w:tc>
      </w:tr>
      <w:tr w:rsidR="00BF026C" w:rsidRPr="000E1802" w14:paraId="7838C6D8" w14:textId="77777777" w:rsidTr="005B3EC0">
        <w:trPr>
          <w:trHeight w:val="538"/>
        </w:trPr>
        <w:tc>
          <w:tcPr>
            <w:tcW w:w="3533" w:type="dxa"/>
          </w:tcPr>
          <w:p w14:paraId="12F3A0C6"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Psichikos sutrikimai</w:t>
            </w:r>
          </w:p>
          <w:p w14:paraId="276B8D58" w14:textId="77777777" w:rsidR="00BF026C" w:rsidRPr="002D7AC9" w:rsidRDefault="00BF026C" w:rsidP="002D7AC9">
            <w:pPr>
              <w:spacing w:after="0" w:line="240" w:lineRule="auto"/>
              <w:rPr>
                <w:rFonts w:ascii="Times New Roman" w:hAnsi="Times New Roman"/>
                <w:lang w:val="lt-LT"/>
              </w:rPr>
            </w:pPr>
          </w:p>
        </w:tc>
        <w:tc>
          <w:tcPr>
            <w:tcW w:w="1820" w:type="dxa"/>
          </w:tcPr>
          <w:p w14:paraId="641A40C4"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Retas</w:t>
            </w:r>
          </w:p>
        </w:tc>
        <w:tc>
          <w:tcPr>
            <w:tcW w:w="3934" w:type="dxa"/>
          </w:tcPr>
          <w:p w14:paraId="5E337C6A" w14:textId="2BD404AD"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Depresija (NOS), konfūzija</w:t>
            </w:r>
            <w:r w:rsidR="00E508C4">
              <w:rPr>
                <w:rFonts w:ascii="Times New Roman" w:hAnsi="Times New Roman"/>
                <w:lang w:val="lt-LT"/>
              </w:rPr>
              <w:t>,</w:t>
            </w:r>
            <w:r w:rsidRPr="002D7AC9">
              <w:rPr>
                <w:rFonts w:ascii="Times New Roman" w:hAnsi="Times New Roman"/>
                <w:lang w:val="lt-LT"/>
              </w:rPr>
              <w:t xml:space="preserve"> haliucinacijos</w:t>
            </w:r>
          </w:p>
        </w:tc>
      </w:tr>
      <w:tr w:rsidR="00BF026C" w:rsidRPr="00D61F6A" w14:paraId="012831AE" w14:textId="77777777" w:rsidTr="005B3EC0">
        <w:trPr>
          <w:trHeight w:val="538"/>
        </w:trPr>
        <w:tc>
          <w:tcPr>
            <w:tcW w:w="3533" w:type="dxa"/>
          </w:tcPr>
          <w:p w14:paraId="35315297"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Nervų sistemos sutrikimai</w:t>
            </w:r>
          </w:p>
          <w:p w14:paraId="403A4A17" w14:textId="77777777" w:rsidR="00BF026C" w:rsidRPr="002D7AC9" w:rsidRDefault="00BF026C" w:rsidP="002D7AC9">
            <w:pPr>
              <w:spacing w:after="0" w:line="240" w:lineRule="auto"/>
              <w:rPr>
                <w:rFonts w:ascii="Times New Roman" w:hAnsi="Times New Roman"/>
                <w:lang w:val="lt-LT"/>
              </w:rPr>
            </w:pPr>
          </w:p>
        </w:tc>
        <w:tc>
          <w:tcPr>
            <w:tcW w:w="1820" w:type="dxa"/>
          </w:tcPr>
          <w:p w14:paraId="17392907"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Retas</w:t>
            </w:r>
          </w:p>
        </w:tc>
        <w:tc>
          <w:tcPr>
            <w:tcW w:w="3934" w:type="dxa"/>
          </w:tcPr>
          <w:p w14:paraId="06E7AEC3" w14:textId="77777777" w:rsidR="00BF026C" w:rsidRPr="002D7AC9" w:rsidRDefault="00BF026C" w:rsidP="002D7AC9">
            <w:pPr>
              <w:spacing w:after="0" w:line="240" w:lineRule="auto"/>
              <w:rPr>
                <w:rFonts w:ascii="Times New Roman" w:hAnsi="Times New Roman"/>
                <w:lang w:val="lt-LT"/>
              </w:rPr>
            </w:pPr>
            <w:proofErr w:type="spellStart"/>
            <w:r w:rsidRPr="002D7AC9">
              <w:rPr>
                <w:rFonts w:ascii="Times New Roman" w:hAnsi="Times New Roman"/>
                <w:lang w:val="lt-LT"/>
              </w:rPr>
              <w:t>Tremoras</w:t>
            </w:r>
            <w:proofErr w:type="spellEnd"/>
            <w:r w:rsidRPr="002D7AC9">
              <w:rPr>
                <w:rFonts w:ascii="Times New Roman" w:hAnsi="Times New Roman"/>
                <w:lang w:val="lt-LT"/>
              </w:rPr>
              <w:t xml:space="preserve"> (NOS), galvos skausmas (NOS)</w:t>
            </w:r>
          </w:p>
        </w:tc>
      </w:tr>
      <w:tr w:rsidR="00BF026C" w:rsidRPr="000E1802" w14:paraId="130E0C8F" w14:textId="77777777" w:rsidTr="005B3EC0">
        <w:trPr>
          <w:trHeight w:val="538"/>
        </w:trPr>
        <w:tc>
          <w:tcPr>
            <w:tcW w:w="3533" w:type="dxa"/>
          </w:tcPr>
          <w:p w14:paraId="7E069495"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Akių sutrikimai</w:t>
            </w:r>
          </w:p>
        </w:tc>
        <w:tc>
          <w:tcPr>
            <w:tcW w:w="1820" w:type="dxa"/>
          </w:tcPr>
          <w:p w14:paraId="5D7F170F"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Retas</w:t>
            </w:r>
          </w:p>
        </w:tc>
        <w:tc>
          <w:tcPr>
            <w:tcW w:w="3934" w:type="dxa"/>
          </w:tcPr>
          <w:p w14:paraId="6FA47449"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Regos sutrikimas</w:t>
            </w:r>
          </w:p>
        </w:tc>
      </w:tr>
      <w:tr w:rsidR="00BF026C" w:rsidRPr="000E1802" w14:paraId="58E695EB" w14:textId="77777777" w:rsidTr="005B3EC0">
        <w:trPr>
          <w:trHeight w:val="538"/>
        </w:trPr>
        <w:tc>
          <w:tcPr>
            <w:tcW w:w="3533" w:type="dxa"/>
          </w:tcPr>
          <w:p w14:paraId="1D047D21"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Širdies sutrikimai</w:t>
            </w:r>
          </w:p>
        </w:tc>
        <w:tc>
          <w:tcPr>
            <w:tcW w:w="1820" w:type="dxa"/>
          </w:tcPr>
          <w:p w14:paraId="504110C9"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Retas</w:t>
            </w:r>
          </w:p>
        </w:tc>
        <w:tc>
          <w:tcPr>
            <w:tcW w:w="3934" w:type="dxa"/>
          </w:tcPr>
          <w:p w14:paraId="6B2DD8E4"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Edema</w:t>
            </w:r>
          </w:p>
        </w:tc>
      </w:tr>
      <w:tr w:rsidR="00BF026C" w:rsidRPr="00D61F6A" w14:paraId="1D4466A8" w14:textId="77777777" w:rsidTr="005B3EC0">
        <w:trPr>
          <w:trHeight w:val="538"/>
        </w:trPr>
        <w:tc>
          <w:tcPr>
            <w:tcW w:w="3533" w:type="dxa"/>
          </w:tcPr>
          <w:p w14:paraId="21123236"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Virškinimo trakto sutrikimai</w:t>
            </w:r>
          </w:p>
        </w:tc>
        <w:tc>
          <w:tcPr>
            <w:tcW w:w="1820" w:type="dxa"/>
          </w:tcPr>
          <w:p w14:paraId="521D134A"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Retas</w:t>
            </w:r>
          </w:p>
        </w:tc>
        <w:tc>
          <w:tcPr>
            <w:tcW w:w="3934" w:type="dxa"/>
          </w:tcPr>
          <w:p w14:paraId="4079D746" w14:textId="77777777" w:rsidR="00BF026C" w:rsidRPr="002D7AC9" w:rsidRDefault="00BF026C" w:rsidP="002D7AC9">
            <w:pPr>
              <w:spacing w:after="0" w:line="240" w:lineRule="auto"/>
              <w:rPr>
                <w:rFonts w:ascii="Times New Roman" w:hAnsi="Times New Roman"/>
                <w:i/>
                <w:lang w:val="lt-LT"/>
              </w:rPr>
            </w:pPr>
            <w:proofErr w:type="spellStart"/>
            <w:r w:rsidRPr="002D7AC9">
              <w:rPr>
                <w:rFonts w:ascii="Times New Roman" w:hAnsi="Times New Roman"/>
                <w:lang w:val="lt-LT"/>
              </w:rPr>
              <w:t>Hemoragija</w:t>
            </w:r>
            <w:proofErr w:type="spellEnd"/>
            <w:r w:rsidRPr="002D7AC9">
              <w:rPr>
                <w:rFonts w:ascii="Times New Roman" w:hAnsi="Times New Roman"/>
                <w:lang w:val="lt-LT"/>
              </w:rPr>
              <w:t xml:space="preserve"> (NOS), pilvo sk</w:t>
            </w:r>
            <w:r w:rsidR="00E508C4">
              <w:rPr>
                <w:rFonts w:ascii="Times New Roman" w:hAnsi="Times New Roman"/>
                <w:lang w:val="lt-LT"/>
              </w:rPr>
              <w:t>ausmas (NOS), viduriavimas</w:t>
            </w:r>
            <w:r w:rsidR="00AD5755">
              <w:rPr>
                <w:rFonts w:ascii="Times New Roman" w:hAnsi="Times New Roman"/>
                <w:lang w:val="lt-LT"/>
              </w:rPr>
              <w:t xml:space="preserve"> NOS</w:t>
            </w:r>
            <w:r w:rsidRPr="002D7AC9">
              <w:rPr>
                <w:rFonts w:ascii="Times New Roman" w:hAnsi="Times New Roman"/>
                <w:lang w:val="lt-LT"/>
              </w:rPr>
              <w:t>, pykinimas, vėmimas</w:t>
            </w:r>
          </w:p>
        </w:tc>
      </w:tr>
      <w:tr w:rsidR="00BF026C" w:rsidRPr="00D61F6A" w14:paraId="139FE863" w14:textId="77777777" w:rsidTr="005B3EC0">
        <w:trPr>
          <w:trHeight w:val="538"/>
        </w:trPr>
        <w:tc>
          <w:tcPr>
            <w:tcW w:w="3533" w:type="dxa"/>
            <w:vMerge w:val="restart"/>
          </w:tcPr>
          <w:p w14:paraId="642306C8" w14:textId="77777777" w:rsidR="00BF026C" w:rsidRPr="002D7AC9" w:rsidRDefault="00BF026C" w:rsidP="002D7AC9">
            <w:pPr>
              <w:tabs>
                <w:tab w:val="left" w:pos="330"/>
                <w:tab w:val="center" w:pos="4535"/>
              </w:tabs>
              <w:spacing w:after="0" w:line="240" w:lineRule="auto"/>
              <w:outlineLvl w:val="0"/>
              <w:rPr>
                <w:rFonts w:ascii="Times New Roman" w:hAnsi="Times New Roman"/>
                <w:kern w:val="28"/>
                <w:lang w:val="lt-LT"/>
              </w:rPr>
            </w:pPr>
            <w:r w:rsidRPr="002D7AC9">
              <w:rPr>
                <w:rFonts w:ascii="Times New Roman" w:hAnsi="Times New Roman"/>
                <w:kern w:val="28"/>
                <w:lang w:val="lt-LT"/>
              </w:rPr>
              <w:t>Kepenų, tulžies pūslės ir latakų sutrikimai</w:t>
            </w:r>
          </w:p>
          <w:p w14:paraId="2EC81900" w14:textId="77777777" w:rsidR="00BF026C" w:rsidRPr="002D7AC9" w:rsidRDefault="00BF026C" w:rsidP="002D7AC9">
            <w:pPr>
              <w:tabs>
                <w:tab w:val="left" w:pos="330"/>
                <w:tab w:val="center" w:pos="4535"/>
              </w:tabs>
              <w:spacing w:after="0" w:line="240" w:lineRule="auto"/>
              <w:ind w:firstLine="567"/>
              <w:outlineLvl w:val="0"/>
              <w:rPr>
                <w:rFonts w:ascii="Times New Roman" w:hAnsi="Times New Roman"/>
                <w:kern w:val="28"/>
                <w:lang w:val="lt-LT"/>
              </w:rPr>
            </w:pPr>
          </w:p>
        </w:tc>
        <w:tc>
          <w:tcPr>
            <w:tcW w:w="1820" w:type="dxa"/>
          </w:tcPr>
          <w:p w14:paraId="4D73CF85" w14:textId="77777777" w:rsidR="00BF026C" w:rsidRPr="002D7AC9" w:rsidRDefault="00EF6B2E" w:rsidP="002D7AC9">
            <w:pPr>
              <w:tabs>
                <w:tab w:val="left" w:pos="330"/>
                <w:tab w:val="center" w:pos="4535"/>
              </w:tabs>
              <w:spacing w:after="0" w:line="240" w:lineRule="auto"/>
              <w:ind w:firstLine="11"/>
              <w:outlineLvl w:val="0"/>
              <w:rPr>
                <w:rFonts w:ascii="Times New Roman" w:hAnsi="Times New Roman"/>
                <w:kern w:val="28"/>
                <w:lang w:val="lt-LT"/>
              </w:rPr>
            </w:pPr>
            <w:r>
              <w:rPr>
                <w:rFonts w:ascii="Times New Roman" w:hAnsi="Times New Roman"/>
                <w:kern w:val="28"/>
                <w:lang w:val="lt-LT"/>
              </w:rPr>
              <w:t>Retas</w:t>
            </w:r>
          </w:p>
        </w:tc>
        <w:tc>
          <w:tcPr>
            <w:tcW w:w="3934" w:type="dxa"/>
          </w:tcPr>
          <w:p w14:paraId="6EECF5D5" w14:textId="77777777" w:rsidR="00BF026C" w:rsidRPr="002D7AC9" w:rsidRDefault="00BF026C" w:rsidP="002D7AC9">
            <w:pPr>
              <w:spacing w:after="0" w:line="240" w:lineRule="auto"/>
              <w:rPr>
                <w:rFonts w:ascii="Times New Roman" w:hAnsi="Times New Roman"/>
                <w:b/>
                <w:highlight w:val="red"/>
                <w:lang w:val="lt-LT"/>
              </w:rPr>
            </w:pPr>
            <w:r w:rsidRPr="002D7AC9">
              <w:rPr>
                <w:rFonts w:ascii="Times New Roman" w:hAnsi="Times New Roman"/>
                <w:lang w:val="lt-LT"/>
              </w:rPr>
              <w:t>Kepenų funkcijos sutrikimas, kepenų nepakankamumas, kepenų nekrozė, gelta</w:t>
            </w:r>
          </w:p>
        </w:tc>
      </w:tr>
      <w:tr w:rsidR="00BF026C" w:rsidRPr="000E1802" w14:paraId="63575A9F" w14:textId="77777777" w:rsidTr="005B3EC0">
        <w:trPr>
          <w:trHeight w:val="538"/>
        </w:trPr>
        <w:tc>
          <w:tcPr>
            <w:tcW w:w="3533" w:type="dxa"/>
            <w:vMerge/>
          </w:tcPr>
          <w:p w14:paraId="78A2E91D" w14:textId="77777777" w:rsidR="00BF026C" w:rsidRPr="00F560D1" w:rsidRDefault="00BF026C" w:rsidP="00F560D1">
            <w:pPr>
              <w:tabs>
                <w:tab w:val="left" w:pos="330"/>
                <w:tab w:val="center" w:pos="4535"/>
              </w:tabs>
              <w:spacing w:after="0" w:line="240" w:lineRule="auto"/>
              <w:ind w:firstLine="567"/>
              <w:outlineLvl w:val="0"/>
              <w:rPr>
                <w:b/>
                <w:lang w:val="lt-LT"/>
              </w:rPr>
            </w:pPr>
          </w:p>
        </w:tc>
        <w:tc>
          <w:tcPr>
            <w:tcW w:w="1820" w:type="dxa"/>
          </w:tcPr>
          <w:p w14:paraId="1CD604DC" w14:textId="77777777" w:rsidR="00BF026C" w:rsidRPr="002D7AC9" w:rsidRDefault="00EF6B2E" w:rsidP="002D7AC9">
            <w:pPr>
              <w:tabs>
                <w:tab w:val="left" w:pos="330"/>
                <w:tab w:val="center" w:pos="4535"/>
              </w:tabs>
              <w:spacing w:after="0" w:line="240" w:lineRule="auto"/>
              <w:ind w:firstLine="11"/>
              <w:outlineLvl w:val="0"/>
              <w:rPr>
                <w:rFonts w:ascii="Times New Roman" w:hAnsi="Times New Roman"/>
                <w:kern w:val="28"/>
                <w:lang w:val="lt-LT"/>
              </w:rPr>
            </w:pPr>
            <w:r>
              <w:rPr>
                <w:rFonts w:ascii="Times New Roman" w:hAnsi="Times New Roman"/>
                <w:kern w:val="28"/>
                <w:lang w:val="lt-LT"/>
              </w:rPr>
              <w:t>Labai retas</w:t>
            </w:r>
          </w:p>
        </w:tc>
        <w:tc>
          <w:tcPr>
            <w:tcW w:w="3934" w:type="dxa"/>
          </w:tcPr>
          <w:p w14:paraId="59852132" w14:textId="77777777" w:rsidR="00BF026C" w:rsidRPr="002D7AC9" w:rsidRDefault="00BF026C" w:rsidP="00AD5755">
            <w:pPr>
              <w:tabs>
                <w:tab w:val="left" w:pos="330"/>
                <w:tab w:val="center" w:pos="4535"/>
              </w:tabs>
              <w:spacing w:after="0" w:line="240" w:lineRule="auto"/>
              <w:outlineLvl w:val="0"/>
              <w:rPr>
                <w:rFonts w:ascii="Times New Roman" w:hAnsi="Times New Roman"/>
                <w:kern w:val="28"/>
                <w:lang w:val="lt-LT"/>
              </w:rPr>
            </w:pPr>
            <w:r w:rsidRPr="002D7AC9">
              <w:rPr>
                <w:rFonts w:ascii="Times New Roman" w:hAnsi="Times New Roman"/>
                <w:kern w:val="28"/>
                <w:lang w:val="lt-LT"/>
              </w:rPr>
              <w:t>Toksinis poveikis kepenims</w:t>
            </w:r>
          </w:p>
        </w:tc>
      </w:tr>
      <w:tr w:rsidR="00BF026C" w:rsidRPr="00D61F6A" w14:paraId="590470ED" w14:textId="77777777" w:rsidTr="005B3EC0">
        <w:trPr>
          <w:trHeight w:val="538"/>
        </w:trPr>
        <w:tc>
          <w:tcPr>
            <w:tcW w:w="3533" w:type="dxa"/>
          </w:tcPr>
          <w:p w14:paraId="293C6F56" w14:textId="77777777" w:rsidR="00BF026C" w:rsidRPr="002D7AC9" w:rsidRDefault="00BF026C" w:rsidP="002D7AC9">
            <w:pPr>
              <w:tabs>
                <w:tab w:val="left" w:pos="330"/>
                <w:tab w:val="center" w:pos="4535"/>
              </w:tabs>
              <w:spacing w:after="0" w:line="240" w:lineRule="auto"/>
              <w:outlineLvl w:val="0"/>
              <w:rPr>
                <w:rFonts w:ascii="Times New Roman" w:hAnsi="Times New Roman"/>
                <w:kern w:val="28"/>
                <w:lang w:val="lt-LT"/>
              </w:rPr>
            </w:pPr>
            <w:r w:rsidRPr="002D7AC9">
              <w:rPr>
                <w:rFonts w:ascii="Times New Roman" w:hAnsi="Times New Roman"/>
                <w:kern w:val="28"/>
                <w:lang w:val="lt-LT"/>
              </w:rPr>
              <w:t>Odos ir poodinio audinio sutrikimai</w:t>
            </w:r>
          </w:p>
          <w:p w14:paraId="0E880D76" w14:textId="77777777" w:rsidR="00BF026C" w:rsidRPr="002D7AC9" w:rsidRDefault="00BF026C" w:rsidP="002D7AC9">
            <w:pPr>
              <w:tabs>
                <w:tab w:val="left" w:pos="330"/>
                <w:tab w:val="center" w:pos="4535"/>
              </w:tabs>
              <w:spacing w:after="0" w:line="240" w:lineRule="auto"/>
              <w:ind w:firstLine="567"/>
              <w:outlineLvl w:val="0"/>
              <w:rPr>
                <w:rFonts w:ascii="Times New Roman" w:hAnsi="Times New Roman"/>
                <w:kern w:val="28"/>
                <w:highlight w:val="red"/>
                <w:lang w:val="lt-LT"/>
              </w:rPr>
            </w:pPr>
          </w:p>
          <w:p w14:paraId="14792BD5" w14:textId="77777777" w:rsidR="00BF026C" w:rsidRPr="002D7AC9" w:rsidRDefault="00BF026C" w:rsidP="002D7AC9">
            <w:pPr>
              <w:tabs>
                <w:tab w:val="left" w:pos="330"/>
                <w:tab w:val="center" w:pos="4535"/>
              </w:tabs>
              <w:spacing w:after="0" w:line="240" w:lineRule="auto"/>
              <w:ind w:firstLine="567"/>
              <w:outlineLvl w:val="0"/>
              <w:rPr>
                <w:rFonts w:ascii="Times New Roman" w:hAnsi="Times New Roman"/>
                <w:kern w:val="28"/>
                <w:highlight w:val="red"/>
                <w:lang w:val="lt-LT"/>
              </w:rPr>
            </w:pPr>
          </w:p>
        </w:tc>
        <w:tc>
          <w:tcPr>
            <w:tcW w:w="1820" w:type="dxa"/>
          </w:tcPr>
          <w:p w14:paraId="07933431"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Retas</w:t>
            </w:r>
          </w:p>
        </w:tc>
        <w:tc>
          <w:tcPr>
            <w:tcW w:w="3934" w:type="dxa"/>
          </w:tcPr>
          <w:p w14:paraId="3545FCEA" w14:textId="77777777" w:rsidR="00BF026C" w:rsidRPr="002D7AC9" w:rsidRDefault="00BF026C" w:rsidP="00AD5755">
            <w:pPr>
              <w:tabs>
                <w:tab w:val="left" w:pos="330"/>
                <w:tab w:val="center" w:pos="4535"/>
              </w:tabs>
              <w:spacing w:after="0" w:line="240" w:lineRule="auto"/>
              <w:outlineLvl w:val="0"/>
              <w:rPr>
                <w:rFonts w:ascii="Times New Roman" w:hAnsi="Times New Roman"/>
                <w:i/>
                <w:kern w:val="28"/>
                <w:highlight w:val="red"/>
                <w:lang w:val="lt-LT"/>
              </w:rPr>
            </w:pPr>
            <w:r w:rsidRPr="002D7AC9">
              <w:rPr>
                <w:rFonts w:ascii="Times New Roman" w:hAnsi="Times New Roman"/>
                <w:kern w:val="28"/>
                <w:lang w:val="lt-LT"/>
              </w:rPr>
              <w:t>Niež</w:t>
            </w:r>
            <w:r w:rsidR="00AD5755">
              <w:rPr>
                <w:rFonts w:ascii="Times New Roman" w:hAnsi="Times New Roman"/>
                <w:kern w:val="28"/>
                <w:lang w:val="lt-LT"/>
              </w:rPr>
              <w:t>ėjimas</w:t>
            </w:r>
            <w:r w:rsidRPr="002D7AC9">
              <w:rPr>
                <w:rFonts w:ascii="Times New Roman" w:hAnsi="Times New Roman"/>
                <w:kern w:val="28"/>
                <w:lang w:val="lt-LT"/>
              </w:rPr>
              <w:t xml:space="preserve">, išbėrimas, prakaitavimas, purpura, </w:t>
            </w:r>
            <w:proofErr w:type="spellStart"/>
            <w:r w:rsidRPr="002D7AC9">
              <w:rPr>
                <w:rFonts w:ascii="Times New Roman" w:hAnsi="Times New Roman"/>
                <w:kern w:val="28"/>
                <w:lang w:val="lt-LT"/>
              </w:rPr>
              <w:t>angioneurozinė</w:t>
            </w:r>
            <w:proofErr w:type="spellEnd"/>
            <w:r w:rsidRPr="002D7AC9">
              <w:rPr>
                <w:rFonts w:ascii="Times New Roman" w:hAnsi="Times New Roman"/>
                <w:kern w:val="28"/>
                <w:lang w:val="lt-LT"/>
              </w:rPr>
              <w:t xml:space="preserve"> edema, dilgėlinė</w:t>
            </w:r>
          </w:p>
        </w:tc>
      </w:tr>
      <w:tr w:rsidR="00BF026C" w:rsidRPr="00D61F6A" w14:paraId="16B4B24B" w14:textId="77777777" w:rsidTr="005B3EC0">
        <w:trPr>
          <w:trHeight w:val="538"/>
        </w:trPr>
        <w:tc>
          <w:tcPr>
            <w:tcW w:w="3533" w:type="dxa"/>
          </w:tcPr>
          <w:p w14:paraId="1A6D1EB9" w14:textId="77777777" w:rsidR="00BF026C" w:rsidRPr="002D7AC9" w:rsidRDefault="00BF026C" w:rsidP="002D7AC9">
            <w:pPr>
              <w:tabs>
                <w:tab w:val="left" w:pos="330"/>
                <w:tab w:val="center" w:pos="4535"/>
              </w:tabs>
              <w:spacing w:after="0" w:line="240" w:lineRule="auto"/>
              <w:outlineLvl w:val="0"/>
              <w:rPr>
                <w:rFonts w:ascii="Times New Roman" w:hAnsi="Times New Roman"/>
                <w:kern w:val="28"/>
                <w:lang w:val="lt-LT"/>
              </w:rPr>
            </w:pPr>
            <w:r w:rsidRPr="002D7AC9">
              <w:rPr>
                <w:rFonts w:ascii="Times New Roman" w:hAnsi="Times New Roman"/>
                <w:kern w:val="28"/>
                <w:lang w:val="lt-LT"/>
              </w:rPr>
              <w:lastRenderedPageBreak/>
              <w:t xml:space="preserve">Inkstų ir šlapimo takų sutrikimai </w:t>
            </w:r>
          </w:p>
          <w:p w14:paraId="674064E3" w14:textId="77777777" w:rsidR="00BF026C" w:rsidRPr="002D7AC9" w:rsidRDefault="00BF026C" w:rsidP="002D7AC9">
            <w:pPr>
              <w:tabs>
                <w:tab w:val="left" w:pos="330"/>
                <w:tab w:val="center" w:pos="4535"/>
              </w:tabs>
              <w:spacing w:after="0" w:line="240" w:lineRule="auto"/>
              <w:ind w:firstLine="567"/>
              <w:outlineLvl w:val="0"/>
              <w:rPr>
                <w:rFonts w:ascii="Times New Roman" w:hAnsi="Times New Roman"/>
                <w:kern w:val="28"/>
                <w:highlight w:val="red"/>
                <w:lang w:val="lt-LT"/>
              </w:rPr>
            </w:pPr>
          </w:p>
        </w:tc>
        <w:tc>
          <w:tcPr>
            <w:tcW w:w="1820" w:type="dxa"/>
          </w:tcPr>
          <w:p w14:paraId="2C6B55D2"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Labai retas</w:t>
            </w:r>
          </w:p>
        </w:tc>
        <w:tc>
          <w:tcPr>
            <w:tcW w:w="3934" w:type="dxa"/>
          </w:tcPr>
          <w:p w14:paraId="2CC82EB5"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Sterili </w:t>
            </w:r>
            <w:proofErr w:type="spellStart"/>
            <w:r w:rsidRPr="002D7AC9">
              <w:rPr>
                <w:rFonts w:ascii="Times New Roman" w:hAnsi="Times New Roman"/>
                <w:lang w:val="lt-LT"/>
              </w:rPr>
              <w:t>piurija</w:t>
            </w:r>
            <w:proofErr w:type="spellEnd"/>
            <w:r w:rsidRPr="002D7AC9">
              <w:rPr>
                <w:rFonts w:ascii="Times New Roman" w:hAnsi="Times New Roman"/>
                <w:lang w:val="lt-LT"/>
              </w:rPr>
              <w:t xml:space="preserve"> (drumstas šlapimas) ir nepageidaujamas poveikis inkstams</w:t>
            </w:r>
            <w:r w:rsidRPr="002D7AC9" w:rsidDel="00482625">
              <w:rPr>
                <w:rFonts w:ascii="Times New Roman" w:hAnsi="Times New Roman"/>
                <w:i/>
                <w:lang w:val="lt-LT"/>
              </w:rPr>
              <w:t xml:space="preserve"> </w:t>
            </w:r>
          </w:p>
        </w:tc>
      </w:tr>
      <w:tr w:rsidR="00BF026C" w:rsidRPr="00D61F6A" w14:paraId="4A1C1B13" w14:textId="77777777" w:rsidTr="005B3EC0">
        <w:trPr>
          <w:trHeight w:val="538"/>
        </w:trPr>
        <w:tc>
          <w:tcPr>
            <w:tcW w:w="3533" w:type="dxa"/>
            <w:vMerge w:val="restart"/>
          </w:tcPr>
          <w:p w14:paraId="2D28A73D" w14:textId="77777777" w:rsidR="00BF026C" w:rsidRPr="002D7AC9" w:rsidRDefault="00BF026C" w:rsidP="002D7AC9">
            <w:pPr>
              <w:tabs>
                <w:tab w:val="left" w:pos="330"/>
                <w:tab w:val="center" w:pos="4535"/>
              </w:tabs>
              <w:spacing w:after="0" w:line="240" w:lineRule="auto"/>
              <w:outlineLvl w:val="0"/>
              <w:rPr>
                <w:rFonts w:ascii="Times New Roman" w:hAnsi="Times New Roman"/>
                <w:kern w:val="28"/>
                <w:lang w:val="lt-LT"/>
              </w:rPr>
            </w:pPr>
            <w:r w:rsidRPr="002D7AC9">
              <w:rPr>
                <w:rFonts w:ascii="Times New Roman" w:hAnsi="Times New Roman"/>
                <w:kern w:val="28"/>
                <w:lang w:val="lt-LT"/>
              </w:rPr>
              <w:t>Bendrieji sutrikimai ir vartojimo vietos pažeidimai</w:t>
            </w:r>
          </w:p>
        </w:tc>
        <w:tc>
          <w:tcPr>
            <w:tcW w:w="1820" w:type="dxa"/>
          </w:tcPr>
          <w:p w14:paraId="0BA48749"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Retas</w:t>
            </w:r>
          </w:p>
        </w:tc>
        <w:tc>
          <w:tcPr>
            <w:tcW w:w="3934" w:type="dxa"/>
          </w:tcPr>
          <w:p w14:paraId="41E6B0DE" w14:textId="77777777" w:rsidR="00BF026C" w:rsidRPr="002D7AC9" w:rsidRDefault="00BF026C" w:rsidP="00AD5755">
            <w:pPr>
              <w:spacing w:after="0" w:line="240" w:lineRule="auto"/>
              <w:rPr>
                <w:rFonts w:ascii="Times New Roman" w:hAnsi="Times New Roman"/>
                <w:lang w:val="lt-LT"/>
              </w:rPr>
            </w:pPr>
            <w:r w:rsidRPr="002D7AC9">
              <w:rPr>
                <w:rFonts w:ascii="Times New Roman" w:hAnsi="Times New Roman"/>
                <w:lang w:val="lt-LT"/>
              </w:rPr>
              <w:t xml:space="preserve">Svaigulys (išskyrus </w:t>
            </w:r>
            <w:proofErr w:type="spellStart"/>
            <w:r w:rsidR="00AD5755" w:rsidRPr="00AD5755">
              <w:rPr>
                <w:rFonts w:ascii="Times New Roman" w:hAnsi="Times New Roman"/>
                <w:i/>
                <w:lang w:val="lt-LT"/>
              </w:rPr>
              <w:t>vertigo</w:t>
            </w:r>
            <w:proofErr w:type="spellEnd"/>
            <w:r w:rsidRPr="002D7AC9">
              <w:rPr>
                <w:rFonts w:ascii="Times New Roman" w:hAnsi="Times New Roman"/>
                <w:lang w:val="lt-LT"/>
              </w:rPr>
              <w:t xml:space="preserve">), negalavimas, </w:t>
            </w:r>
            <w:proofErr w:type="spellStart"/>
            <w:r w:rsidRPr="002D7AC9">
              <w:rPr>
                <w:rFonts w:ascii="Times New Roman" w:hAnsi="Times New Roman"/>
                <w:lang w:val="lt-LT"/>
              </w:rPr>
              <w:t>pireksija</w:t>
            </w:r>
            <w:proofErr w:type="spellEnd"/>
            <w:r w:rsidRPr="002D7AC9">
              <w:rPr>
                <w:rFonts w:ascii="Times New Roman" w:hAnsi="Times New Roman"/>
                <w:lang w:val="lt-LT"/>
              </w:rPr>
              <w:t xml:space="preserve">, </w:t>
            </w:r>
            <w:proofErr w:type="spellStart"/>
            <w:r w:rsidRPr="002D7AC9">
              <w:rPr>
                <w:rFonts w:ascii="Times New Roman" w:hAnsi="Times New Roman"/>
                <w:lang w:val="lt-LT"/>
              </w:rPr>
              <w:t>sedacija</w:t>
            </w:r>
            <w:proofErr w:type="spellEnd"/>
            <w:r w:rsidRPr="002D7AC9">
              <w:rPr>
                <w:rFonts w:ascii="Times New Roman" w:hAnsi="Times New Roman"/>
                <w:lang w:val="lt-LT"/>
              </w:rPr>
              <w:t>, vaistinių preparatų sąveika (NOS)</w:t>
            </w:r>
          </w:p>
        </w:tc>
      </w:tr>
      <w:tr w:rsidR="00BF026C" w:rsidRPr="00D61F6A" w14:paraId="0ABDC3BE" w14:textId="77777777" w:rsidTr="005B3EC0">
        <w:trPr>
          <w:trHeight w:val="538"/>
        </w:trPr>
        <w:tc>
          <w:tcPr>
            <w:tcW w:w="3533" w:type="dxa"/>
            <w:vMerge/>
          </w:tcPr>
          <w:p w14:paraId="33478D5B" w14:textId="77777777" w:rsidR="00BF026C" w:rsidRPr="00F560D1" w:rsidRDefault="00BF026C" w:rsidP="00F560D1">
            <w:pPr>
              <w:tabs>
                <w:tab w:val="left" w:pos="330"/>
                <w:tab w:val="center" w:pos="4535"/>
              </w:tabs>
              <w:spacing w:after="0" w:line="240" w:lineRule="auto"/>
              <w:ind w:firstLine="567"/>
              <w:outlineLvl w:val="0"/>
              <w:rPr>
                <w:b/>
                <w:lang w:val="lt-LT"/>
              </w:rPr>
            </w:pPr>
          </w:p>
        </w:tc>
        <w:tc>
          <w:tcPr>
            <w:tcW w:w="1820" w:type="dxa"/>
          </w:tcPr>
          <w:p w14:paraId="5B06B3A6"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Labai retas</w:t>
            </w:r>
          </w:p>
        </w:tc>
        <w:tc>
          <w:tcPr>
            <w:tcW w:w="3934" w:type="dxa"/>
          </w:tcPr>
          <w:p w14:paraId="2B26CE1C"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Padidėjusio jautrumo reakcijos, dėl kurių gydymą būtina nutraukti</w:t>
            </w:r>
          </w:p>
        </w:tc>
      </w:tr>
      <w:tr w:rsidR="00BF026C" w:rsidRPr="000E1802" w14:paraId="5F552712" w14:textId="77777777" w:rsidTr="005B3EC0">
        <w:trPr>
          <w:trHeight w:val="538"/>
        </w:trPr>
        <w:tc>
          <w:tcPr>
            <w:tcW w:w="3533" w:type="dxa"/>
          </w:tcPr>
          <w:p w14:paraId="2D0B1303" w14:textId="77777777" w:rsidR="00BF026C" w:rsidRPr="002D7AC9" w:rsidRDefault="00BF026C" w:rsidP="002D7AC9">
            <w:pPr>
              <w:tabs>
                <w:tab w:val="left" w:pos="330"/>
                <w:tab w:val="center" w:pos="4535"/>
              </w:tabs>
              <w:spacing w:after="0" w:line="240" w:lineRule="auto"/>
              <w:outlineLvl w:val="0"/>
              <w:rPr>
                <w:rFonts w:ascii="Times New Roman" w:hAnsi="Times New Roman"/>
                <w:kern w:val="28"/>
                <w:lang w:val="lt-LT"/>
              </w:rPr>
            </w:pPr>
            <w:r w:rsidRPr="002D7AC9">
              <w:rPr>
                <w:rFonts w:ascii="Times New Roman" w:hAnsi="Times New Roman"/>
                <w:kern w:val="28"/>
                <w:lang w:val="lt-LT"/>
              </w:rPr>
              <w:t>Sužalojimai, apsinuodijimai ir procedūrų komplikacijos</w:t>
            </w:r>
          </w:p>
        </w:tc>
        <w:tc>
          <w:tcPr>
            <w:tcW w:w="1820" w:type="dxa"/>
          </w:tcPr>
          <w:p w14:paraId="1CE51C67" w14:textId="77777777" w:rsidR="00BF026C" w:rsidRPr="002D7AC9" w:rsidRDefault="00EF6B2E" w:rsidP="002D7AC9">
            <w:pPr>
              <w:tabs>
                <w:tab w:val="left" w:pos="330"/>
                <w:tab w:val="center" w:pos="4535"/>
              </w:tabs>
              <w:spacing w:after="0" w:line="240" w:lineRule="auto"/>
              <w:ind w:firstLine="11"/>
              <w:outlineLvl w:val="0"/>
              <w:rPr>
                <w:rFonts w:ascii="Times New Roman" w:hAnsi="Times New Roman"/>
                <w:kern w:val="28"/>
                <w:lang w:val="lt-LT"/>
              </w:rPr>
            </w:pPr>
            <w:r>
              <w:rPr>
                <w:rFonts w:ascii="Times New Roman" w:hAnsi="Times New Roman"/>
                <w:kern w:val="28"/>
                <w:lang w:val="lt-LT"/>
              </w:rPr>
              <w:t>Retas</w:t>
            </w:r>
          </w:p>
        </w:tc>
        <w:tc>
          <w:tcPr>
            <w:tcW w:w="3934" w:type="dxa"/>
          </w:tcPr>
          <w:p w14:paraId="1C7F6BBE" w14:textId="77777777" w:rsidR="00BF026C" w:rsidRPr="002D7AC9" w:rsidRDefault="00BF026C" w:rsidP="002D7AC9">
            <w:pPr>
              <w:tabs>
                <w:tab w:val="left" w:pos="330"/>
                <w:tab w:val="center" w:pos="4535"/>
              </w:tabs>
              <w:spacing w:after="0" w:line="240" w:lineRule="auto"/>
              <w:ind w:firstLine="34"/>
              <w:outlineLvl w:val="0"/>
              <w:rPr>
                <w:rFonts w:ascii="Times New Roman" w:hAnsi="Times New Roman"/>
                <w:i/>
                <w:kern w:val="28"/>
                <w:lang w:val="lt-LT"/>
              </w:rPr>
            </w:pPr>
            <w:r w:rsidRPr="002D7AC9">
              <w:rPr>
                <w:rFonts w:ascii="Times New Roman" w:hAnsi="Times New Roman"/>
                <w:kern w:val="28"/>
                <w:lang w:val="lt-LT"/>
              </w:rPr>
              <w:t>Perdozavimas ir apsinuodijimas</w:t>
            </w:r>
          </w:p>
        </w:tc>
      </w:tr>
    </w:tbl>
    <w:p w14:paraId="60C8CF94" w14:textId="77777777" w:rsidR="00BF026C" w:rsidRPr="00AD5755" w:rsidRDefault="00BF026C" w:rsidP="002D7AC9">
      <w:pPr>
        <w:spacing w:after="0" w:line="240" w:lineRule="auto"/>
        <w:rPr>
          <w:rFonts w:ascii="Times New Roman" w:hAnsi="Times New Roman"/>
          <w:sz w:val="18"/>
          <w:szCs w:val="18"/>
          <w:lang w:val="lt-LT"/>
        </w:rPr>
      </w:pPr>
      <w:r w:rsidRPr="00AD5755">
        <w:rPr>
          <w:rFonts w:ascii="Times New Roman" w:hAnsi="Times New Roman"/>
          <w:sz w:val="18"/>
          <w:szCs w:val="18"/>
          <w:vertAlign w:val="superscript"/>
          <w:lang w:val="lt-LT"/>
        </w:rPr>
        <w:sym w:font="Symbol" w:char="F02A"/>
      </w:r>
      <w:r w:rsidRPr="00AD5755">
        <w:rPr>
          <w:rFonts w:ascii="Times New Roman" w:hAnsi="Times New Roman"/>
          <w:sz w:val="18"/>
          <w:szCs w:val="18"/>
          <w:lang w:val="lt-LT"/>
        </w:rPr>
        <w:t xml:space="preserve">NOS </w:t>
      </w:r>
      <w:r w:rsidRPr="00AD5755">
        <w:rPr>
          <w:rFonts w:ascii="Times New Roman" w:hAnsi="Times New Roman"/>
          <w:sz w:val="18"/>
          <w:szCs w:val="18"/>
          <w:lang w:val="lt-LT"/>
        </w:rPr>
        <w:sym w:font="Symbol" w:char="F02D"/>
      </w:r>
      <w:r w:rsidRPr="00AD5755">
        <w:rPr>
          <w:rFonts w:ascii="Times New Roman" w:hAnsi="Times New Roman"/>
          <w:sz w:val="18"/>
          <w:szCs w:val="18"/>
          <w:lang w:val="lt-LT"/>
        </w:rPr>
        <w:t xml:space="preserve"> angliška santrumpa </w:t>
      </w:r>
      <w:r w:rsidRPr="00AD5755">
        <w:rPr>
          <w:rFonts w:ascii="Times New Roman" w:hAnsi="Times New Roman"/>
          <w:i/>
          <w:sz w:val="18"/>
          <w:szCs w:val="18"/>
          <w:lang w:val="lt-LT"/>
        </w:rPr>
        <w:t>(</w:t>
      </w:r>
      <w:proofErr w:type="spellStart"/>
      <w:r w:rsidRPr="00AD5755">
        <w:rPr>
          <w:rFonts w:ascii="Times New Roman" w:hAnsi="Times New Roman"/>
          <w:i/>
          <w:sz w:val="18"/>
          <w:szCs w:val="18"/>
          <w:lang w:val="lt-LT"/>
        </w:rPr>
        <w:t>Not</w:t>
      </w:r>
      <w:proofErr w:type="spellEnd"/>
      <w:r w:rsidRPr="00AD5755">
        <w:rPr>
          <w:rFonts w:ascii="Times New Roman" w:hAnsi="Times New Roman"/>
          <w:i/>
          <w:sz w:val="18"/>
          <w:szCs w:val="18"/>
          <w:lang w:val="lt-LT"/>
        </w:rPr>
        <w:t xml:space="preserve"> </w:t>
      </w:r>
      <w:proofErr w:type="spellStart"/>
      <w:r w:rsidRPr="00AD5755">
        <w:rPr>
          <w:rFonts w:ascii="Times New Roman" w:hAnsi="Times New Roman"/>
          <w:i/>
          <w:sz w:val="18"/>
          <w:szCs w:val="18"/>
          <w:lang w:val="lt-LT"/>
        </w:rPr>
        <w:t>otherwise</w:t>
      </w:r>
      <w:proofErr w:type="spellEnd"/>
      <w:r w:rsidRPr="00AD5755">
        <w:rPr>
          <w:rFonts w:ascii="Times New Roman" w:hAnsi="Times New Roman"/>
          <w:i/>
          <w:sz w:val="18"/>
          <w:szCs w:val="18"/>
          <w:lang w:val="lt-LT"/>
        </w:rPr>
        <w:t xml:space="preserve"> </w:t>
      </w:r>
      <w:proofErr w:type="spellStart"/>
      <w:r w:rsidRPr="00AD5755">
        <w:rPr>
          <w:rFonts w:ascii="Times New Roman" w:hAnsi="Times New Roman"/>
          <w:i/>
          <w:sz w:val="18"/>
          <w:szCs w:val="18"/>
          <w:lang w:val="lt-LT"/>
        </w:rPr>
        <w:t>specified</w:t>
      </w:r>
      <w:proofErr w:type="spellEnd"/>
      <w:r w:rsidRPr="00AD5755">
        <w:rPr>
          <w:rFonts w:ascii="Times New Roman" w:hAnsi="Times New Roman"/>
          <w:i/>
          <w:sz w:val="18"/>
          <w:szCs w:val="18"/>
          <w:lang w:val="lt-LT"/>
        </w:rPr>
        <w:t>)</w:t>
      </w:r>
      <w:r w:rsidRPr="00AD5755">
        <w:rPr>
          <w:rFonts w:ascii="Times New Roman" w:hAnsi="Times New Roman"/>
          <w:sz w:val="18"/>
          <w:szCs w:val="18"/>
          <w:lang w:val="lt-LT"/>
        </w:rPr>
        <w:t>, reiškianti „kitaip neapibrėžtas“</w:t>
      </w:r>
      <w:r w:rsidR="00AD5755" w:rsidRPr="00AD5755">
        <w:rPr>
          <w:rFonts w:ascii="Times New Roman" w:hAnsi="Times New Roman"/>
          <w:sz w:val="18"/>
          <w:szCs w:val="18"/>
          <w:lang w:val="lt-LT"/>
        </w:rPr>
        <w:t>.</w:t>
      </w:r>
    </w:p>
    <w:p w14:paraId="12D04C24" w14:textId="77777777" w:rsidR="00AD5755" w:rsidRPr="00AD5755" w:rsidRDefault="00AD5755" w:rsidP="002D7AC9">
      <w:pPr>
        <w:spacing w:after="0" w:line="240" w:lineRule="auto"/>
        <w:rPr>
          <w:rFonts w:ascii="Times New Roman" w:hAnsi="Times New Roman"/>
          <w:sz w:val="18"/>
          <w:szCs w:val="18"/>
          <w:lang w:val="lt-LT"/>
        </w:rPr>
      </w:pPr>
    </w:p>
    <w:p w14:paraId="5C05BFB7" w14:textId="77777777" w:rsidR="00AD5755" w:rsidRPr="001A3A2D" w:rsidRDefault="00AD5755" w:rsidP="002D7AC9">
      <w:pPr>
        <w:spacing w:after="0" w:line="240" w:lineRule="auto"/>
        <w:rPr>
          <w:rFonts w:ascii="Times New Roman" w:hAnsi="Times New Roman"/>
          <w:lang w:val="lt-LT"/>
        </w:rPr>
      </w:pPr>
      <w:r w:rsidRPr="001A3A2D">
        <w:rPr>
          <w:rFonts w:ascii="Times New Roman" w:hAnsi="Times New Roman"/>
          <w:lang w:val="lt-LT"/>
        </w:rPr>
        <w:t>Buvo pranešta apie labai retas sunkias odos reakcijas.</w:t>
      </w:r>
    </w:p>
    <w:p w14:paraId="6398C9FD" w14:textId="77777777" w:rsidR="00AD5755" w:rsidRPr="001A3A2D" w:rsidRDefault="00AD5755" w:rsidP="002D7AC9">
      <w:pPr>
        <w:spacing w:after="0" w:line="240" w:lineRule="auto"/>
        <w:rPr>
          <w:rFonts w:ascii="Times New Roman" w:hAnsi="Times New Roman"/>
          <w:lang w:val="lt-LT"/>
        </w:rPr>
      </w:pPr>
    </w:p>
    <w:p w14:paraId="7789C812" w14:textId="211B1317" w:rsidR="00BF026C" w:rsidRPr="001A3A2D" w:rsidRDefault="00BF026C" w:rsidP="002D7AC9">
      <w:pPr>
        <w:spacing w:after="0" w:line="240" w:lineRule="auto"/>
        <w:rPr>
          <w:rFonts w:ascii="Times New Roman" w:hAnsi="Times New Roman"/>
          <w:lang w:val="lt-LT"/>
        </w:rPr>
      </w:pPr>
      <w:r w:rsidRPr="001A3A2D">
        <w:rPr>
          <w:rFonts w:ascii="Times New Roman" w:hAnsi="Times New Roman"/>
          <w:lang w:val="lt-LT"/>
        </w:rPr>
        <w:t xml:space="preserve">Buvo keli epidermio daugiaformės </w:t>
      </w:r>
      <w:proofErr w:type="spellStart"/>
      <w:r w:rsidRPr="001A3A2D">
        <w:rPr>
          <w:rFonts w:ascii="Times New Roman" w:hAnsi="Times New Roman"/>
          <w:lang w:val="lt-LT"/>
        </w:rPr>
        <w:t>eritemos</w:t>
      </w:r>
      <w:proofErr w:type="spellEnd"/>
      <w:r w:rsidRPr="001A3A2D">
        <w:rPr>
          <w:rFonts w:ascii="Times New Roman" w:hAnsi="Times New Roman"/>
          <w:lang w:val="lt-LT"/>
        </w:rPr>
        <w:t>, gerklų edemos, anafilaksinio šoko, a</w:t>
      </w:r>
      <w:r w:rsidR="00AD5755" w:rsidRPr="001A3A2D">
        <w:rPr>
          <w:rFonts w:ascii="Times New Roman" w:hAnsi="Times New Roman"/>
          <w:lang w:val="lt-LT"/>
        </w:rPr>
        <w:t>nemijos, kepenų veiklos pokyčio ir</w:t>
      </w:r>
      <w:r w:rsidRPr="001A3A2D">
        <w:rPr>
          <w:rFonts w:ascii="Times New Roman" w:hAnsi="Times New Roman"/>
          <w:lang w:val="lt-LT"/>
        </w:rPr>
        <w:t xml:space="preserve"> hepatito, inkstų </w:t>
      </w:r>
      <w:r w:rsidR="001A3A2D">
        <w:rPr>
          <w:rFonts w:ascii="Times New Roman" w:hAnsi="Times New Roman"/>
          <w:lang w:val="lt-LT"/>
        </w:rPr>
        <w:t>funkcijos</w:t>
      </w:r>
      <w:r w:rsidRPr="001A3A2D">
        <w:rPr>
          <w:rFonts w:ascii="Times New Roman" w:hAnsi="Times New Roman"/>
          <w:lang w:val="lt-LT"/>
        </w:rPr>
        <w:t xml:space="preserve"> pokyčio (sunkaus inkstų </w:t>
      </w:r>
      <w:r w:rsidR="00505444">
        <w:rPr>
          <w:rFonts w:ascii="Times New Roman" w:hAnsi="Times New Roman"/>
          <w:lang w:val="lt-LT"/>
        </w:rPr>
        <w:t xml:space="preserve">funkcijos </w:t>
      </w:r>
      <w:r w:rsidRPr="001A3A2D">
        <w:rPr>
          <w:rFonts w:ascii="Times New Roman" w:hAnsi="Times New Roman"/>
          <w:lang w:val="lt-LT"/>
        </w:rPr>
        <w:t xml:space="preserve">sutrikimo, </w:t>
      </w:r>
      <w:proofErr w:type="spellStart"/>
      <w:r w:rsidRPr="001A3A2D">
        <w:rPr>
          <w:rFonts w:ascii="Times New Roman" w:hAnsi="Times New Roman"/>
          <w:lang w:val="lt-LT"/>
        </w:rPr>
        <w:t>intersticinio</w:t>
      </w:r>
      <w:proofErr w:type="spellEnd"/>
      <w:r w:rsidRPr="001A3A2D">
        <w:rPr>
          <w:rFonts w:ascii="Times New Roman" w:hAnsi="Times New Roman"/>
          <w:lang w:val="lt-LT"/>
        </w:rPr>
        <w:t xml:space="preserve"> nefrito, </w:t>
      </w:r>
      <w:proofErr w:type="spellStart"/>
      <w:r w:rsidRPr="001A3A2D">
        <w:rPr>
          <w:rFonts w:ascii="Times New Roman" w:hAnsi="Times New Roman"/>
          <w:lang w:val="lt-LT"/>
        </w:rPr>
        <w:t>hematurijos</w:t>
      </w:r>
      <w:proofErr w:type="spellEnd"/>
      <w:r w:rsidRPr="001A3A2D">
        <w:rPr>
          <w:rFonts w:ascii="Times New Roman" w:hAnsi="Times New Roman"/>
          <w:lang w:val="lt-LT"/>
        </w:rPr>
        <w:t xml:space="preserve">, </w:t>
      </w:r>
      <w:proofErr w:type="spellStart"/>
      <w:r w:rsidRPr="001A3A2D">
        <w:rPr>
          <w:rFonts w:ascii="Times New Roman" w:hAnsi="Times New Roman"/>
          <w:lang w:val="lt-LT"/>
        </w:rPr>
        <w:t>anurijos</w:t>
      </w:r>
      <w:proofErr w:type="spellEnd"/>
      <w:r w:rsidRPr="001A3A2D">
        <w:rPr>
          <w:rFonts w:ascii="Times New Roman" w:hAnsi="Times New Roman"/>
          <w:lang w:val="lt-LT"/>
        </w:rPr>
        <w:t xml:space="preserve">), poveikio virškinimo traktui bei </w:t>
      </w:r>
      <w:r w:rsidR="00505444">
        <w:rPr>
          <w:rFonts w:ascii="Times New Roman" w:hAnsi="Times New Roman"/>
          <w:lang w:val="lt-LT"/>
        </w:rPr>
        <w:t>svaigimo</w:t>
      </w:r>
      <w:r w:rsidRPr="001A3A2D">
        <w:rPr>
          <w:rFonts w:ascii="Times New Roman" w:hAnsi="Times New Roman"/>
          <w:lang w:val="lt-LT"/>
        </w:rPr>
        <w:t xml:space="preserve"> </w:t>
      </w:r>
      <w:r w:rsidRPr="001A3A2D">
        <w:rPr>
          <w:rFonts w:ascii="Times New Roman" w:hAnsi="Times New Roman"/>
          <w:i/>
          <w:lang w:val="lt-LT"/>
        </w:rPr>
        <w:t>(</w:t>
      </w:r>
      <w:proofErr w:type="spellStart"/>
      <w:r w:rsidRPr="001A3A2D">
        <w:rPr>
          <w:rFonts w:ascii="Times New Roman" w:hAnsi="Times New Roman"/>
          <w:i/>
          <w:lang w:val="lt-LT"/>
        </w:rPr>
        <w:t>vertigo</w:t>
      </w:r>
      <w:proofErr w:type="spellEnd"/>
      <w:r w:rsidRPr="001A3A2D">
        <w:rPr>
          <w:rFonts w:ascii="Times New Roman" w:hAnsi="Times New Roman"/>
          <w:i/>
          <w:lang w:val="lt-LT"/>
        </w:rPr>
        <w:t>)</w:t>
      </w:r>
      <w:r w:rsidRPr="001A3A2D">
        <w:rPr>
          <w:rFonts w:ascii="Times New Roman" w:hAnsi="Times New Roman"/>
          <w:lang w:val="lt-LT"/>
        </w:rPr>
        <w:t xml:space="preserve"> atvejai.</w:t>
      </w:r>
    </w:p>
    <w:p w14:paraId="7BCD6095" w14:textId="77777777" w:rsidR="00BF026C" w:rsidRPr="002D7AC9" w:rsidRDefault="00BF026C" w:rsidP="002D7AC9">
      <w:pPr>
        <w:spacing w:after="0" w:line="240" w:lineRule="auto"/>
        <w:ind w:left="567" w:hanging="567"/>
        <w:rPr>
          <w:rFonts w:ascii="Times New Roman" w:hAnsi="Times New Roman"/>
          <w:lang w:val="lt-LT"/>
        </w:rPr>
      </w:pPr>
    </w:p>
    <w:p w14:paraId="10FF32B0" w14:textId="77777777" w:rsidR="001A3A2D" w:rsidRPr="001A3A2D" w:rsidRDefault="001A3A2D" w:rsidP="001A3A2D">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lang w:val="lt-LT"/>
        </w:rPr>
      </w:pPr>
      <w:r w:rsidRPr="001A3A2D">
        <w:rPr>
          <w:rFonts w:ascii="Times New Roman" w:eastAsia="Times New Roman" w:hAnsi="Times New Roman" w:cs="Times New Roman"/>
          <w:noProof/>
          <w:snapToGrid w:val="0"/>
          <w:szCs w:val="24"/>
          <w:u w:val="single"/>
          <w:lang w:val="lt-LT"/>
        </w:rPr>
        <w:t>Pranešimas apie įtariamas nepageidaujamas reakcijas</w:t>
      </w:r>
    </w:p>
    <w:p w14:paraId="29483579" w14:textId="1C522FAE" w:rsidR="000E1802" w:rsidRPr="001A3A2D" w:rsidRDefault="001A3A2D" w:rsidP="000E27C7">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1A3A2D">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r w:rsidR="005860DB">
        <w:fldChar w:fldCharType="begin"/>
      </w:r>
      <w:r w:rsidR="005860DB">
        <w:instrText xml:space="preserve"> HYPERLINK "http://www.vvkt.lt/" </w:instrText>
      </w:r>
      <w:r w:rsidR="005860DB">
        <w:fldChar w:fldCharType="separate"/>
      </w:r>
      <w:r w:rsidRPr="001A3A2D">
        <w:rPr>
          <w:rStyle w:val="Hipersaitas"/>
          <w:rFonts w:ascii="Times New Roman" w:eastAsia="Times New Roman" w:hAnsi="Times New Roman" w:cs="Times New Roman"/>
          <w:noProof/>
          <w:snapToGrid w:val="0"/>
          <w:szCs w:val="24"/>
          <w:u w:val="none"/>
          <w:lang w:val="lt-LT"/>
        </w:rPr>
        <w:t>www.vvkt.lt</w:t>
      </w:r>
      <w:r w:rsidR="005860DB">
        <w:rPr>
          <w:rStyle w:val="Hipersaitas"/>
          <w:rFonts w:ascii="Times New Roman" w:eastAsia="Times New Roman" w:hAnsi="Times New Roman" w:cs="Times New Roman"/>
          <w:noProof/>
          <w:snapToGrid w:val="0"/>
          <w:szCs w:val="24"/>
          <w:u w:val="none"/>
          <w:lang w:val="lt-LT"/>
        </w:rPr>
        <w:fldChar w:fldCharType="end"/>
      </w:r>
      <w:r w:rsidRPr="001A3A2D">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005860DB">
        <w:fldChar w:fldCharType="begin"/>
      </w:r>
      <w:r w:rsidR="005860DB">
        <w:instrText xml:space="preserve"> HYPERLINK "mailto:NepageidaujamaR@vvkt.lt" </w:instrText>
      </w:r>
      <w:r w:rsidR="005860DB">
        <w:fldChar w:fldCharType="separate"/>
      </w:r>
      <w:r w:rsidRPr="001A3A2D">
        <w:rPr>
          <w:rStyle w:val="Hipersaitas"/>
          <w:rFonts w:ascii="Times New Roman" w:eastAsia="Times New Roman" w:hAnsi="Times New Roman" w:cs="Times New Roman"/>
          <w:noProof/>
          <w:snapToGrid w:val="0"/>
          <w:szCs w:val="24"/>
          <w:u w:val="none"/>
          <w:lang w:val="lt-LT"/>
        </w:rPr>
        <w:t>NepageidaujamaR@vvkt.lt</w:t>
      </w:r>
      <w:r w:rsidR="005860DB">
        <w:rPr>
          <w:rStyle w:val="Hipersaitas"/>
          <w:rFonts w:ascii="Times New Roman" w:eastAsia="Times New Roman" w:hAnsi="Times New Roman" w:cs="Times New Roman"/>
          <w:noProof/>
          <w:snapToGrid w:val="0"/>
          <w:szCs w:val="24"/>
          <w:u w:val="none"/>
          <w:lang w:val="lt-LT"/>
        </w:rPr>
        <w:fldChar w:fldCharType="end"/>
      </w:r>
      <w:r w:rsidRPr="001A3A2D">
        <w:rPr>
          <w:rFonts w:ascii="Times New Roman" w:eastAsia="Times New Roman" w:hAnsi="Times New Roman" w:cs="Times New Roman"/>
          <w:noProof/>
          <w:snapToGrid w:val="0"/>
          <w:szCs w:val="24"/>
          <w:lang w:val="lt-LT"/>
        </w:rPr>
        <w:t xml:space="preserve">), per interneto svetainę (adresu </w:t>
      </w:r>
      <w:r w:rsidR="005860DB">
        <w:fldChar w:fldCharType="begin"/>
      </w:r>
      <w:r w:rsidR="005860DB">
        <w:instrText xml:space="preserve"> HYPERLINK "http://www</w:instrText>
      </w:r>
      <w:r w:rsidR="005860DB">
        <w:instrText xml:space="preserve">.vvkt.lt" </w:instrText>
      </w:r>
      <w:r w:rsidR="005860DB">
        <w:fldChar w:fldCharType="separate"/>
      </w:r>
      <w:r w:rsidR="007059A7" w:rsidRPr="008A41ED">
        <w:rPr>
          <w:rStyle w:val="Hipersaitas"/>
          <w:rFonts w:ascii="Times New Roman" w:eastAsia="Times New Roman" w:hAnsi="Times New Roman" w:cs="Times New Roman"/>
          <w:noProof/>
          <w:snapToGrid w:val="0"/>
          <w:szCs w:val="24"/>
          <w:lang w:val="lt-LT"/>
        </w:rPr>
        <w:t>http://www.vvkt.lt</w:t>
      </w:r>
      <w:r w:rsidR="005860DB">
        <w:rPr>
          <w:rStyle w:val="Hipersaitas"/>
          <w:rFonts w:ascii="Times New Roman" w:eastAsia="Times New Roman" w:hAnsi="Times New Roman" w:cs="Times New Roman"/>
          <w:noProof/>
          <w:snapToGrid w:val="0"/>
          <w:szCs w:val="24"/>
          <w:lang w:val="lt-LT"/>
        </w:rPr>
        <w:fldChar w:fldCharType="end"/>
      </w:r>
      <w:r w:rsidRPr="001A3A2D">
        <w:rPr>
          <w:rFonts w:ascii="Times New Roman" w:eastAsia="Times New Roman" w:hAnsi="Times New Roman" w:cs="Times New Roman"/>
          <w:noProof/>
          <w:snapToGrid w:val="0"/>
          <w:szCs w:val="24"/>
          <w:lang w:val="lt-LT"/>
        </w:rPr>
        <w:t>).</w:t>
      </w:r>
    </w:p>
    <w:p w14:paraId="52382AE3" w14:textId="77777777" w:rsidR="000E1802" w:rsidRPr="000E1802" w:rsidRDefault="000E1802" w:rsidP="00BF026C">
      <w:pPr>
        <w:spacing w:after="0" w:line="240" w:lineRule="auto"/>
        <w:ind w:left="567" w:hanging="567"/>
        <w:rPr>
          <w:rFonts w:ascii="Times New Roman" w:eastAsia="Times New Roman" w:hAnsi="Times New Roman" w:cs="Times New Roman"/>
          <w:lang w:val="lt-LT"/>
        </w:rPr>
      </w:pPr>
    </w:p>
    <w:p w14:paraId="4FD22EB1"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4.9</w:t>
      </w:r>
      <w:r w:rsidRPr="002D7AC9">
        <w:rPr>
          <w:rFonts w:ascii="Times New Roman" w:hAnsi="Times New Roman"/>
          <w:b/>
          <w:lang w:val="lt-LT"/>
        </w:rPr>
        <w:tab/>
        <w:t>Perdozavimas</w:t>
      </w:r>
    </w:p>
    <w:p w14:paraId="4D56092D" w14:textId="77777777" w:rsidR="00BF026C" w:rsidRPr="002D7AC9" w:rsidRDefault="00BF026C" w:rsidP="002D7AC9">
      <w:pPr>
        <w:spacing w:after="0" w:line="240" w:lineRule="auto"/>
        <w:rPr>
          <w:rFonts w:ascii="Times New Roman" w:hAnsi="Times New Roman"/>
          <w:lang w:val="lt-LT"/>
        </w:rPr>
      </w:pPr>
    </w:p>
    <w:p w14:paraId="78AAEB1F"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Galima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sukeliamos intoksikacijos rizika, ypač senyviems </w:t>
      </w:r>
      <w:r w:rsidR="00AD5755">
        <w:rPr>
          <w:rFonts w:ascii="Times New Roman" w:hAnsi="Times New Roman"/>
          <w:lang w:val="lt-LT"/>
        </w:rPr>
        <w:t>pacientams</w:t>
      </w:r>
      <w:r w:rsidRPr="002D7AC9">
        <w:rPr>
          <w:rFonts w:ascii="Times New Roman" w:hAnsi="Times New Roman"/>
          <w:lang w:val="lt-LT"/>
        </w:rPr>
        <w:t xml:space="preserve">, mažiems vaikams, pacientams, sergantiems kepenų ligomis ar lėtiniu alkoholizmu, bei asmenims, kurie nuolat blogai maitinasi arba kurie vartoja fermentus indukuojančių medžiagų. Perdozavimas gali būti mirtinas. </w:t>
      </w:r>
    </w:p>
    <w:p w14:paraId="500AF40E" w14:textId="77777777" w:rsidR="00BF026C" w:rsidRPr="002D7AC9" w:rsidRDefault="00BF026C" w:rsidP="002D7AC9">
      <w:pPr>
        <w:spacing w:after="0" w:line="240" w:lineRule="auto"/>
        <w:rPr>
          <w:rFonts w:ascii="Times New Roman" w:hAnsi="Times New Roman"/>
          <w:lang w:val="lt-LT"/>
        </w:rPr>
      </w:pPr>
    </w:p>
    <w:p w14:paraId="4F419739" w14:textId="77777777" w:rsidR="00BF026C" w:rsidRPr="00AD5755" w:rsidRDefault="00BF026C" w:rsidP="002D7AC9">
      <w:pPr>
        <w:spacing w:after="0" w:line="240" w:lineRule="auto"/>
        <w:rPr>
          <w:rFonts w:ascii="Times New Roman" w:hAnsi="Times New Roman"/>
          <w:u w:val="single"/>
          <w:lang w:val="lt-LT"/>
        </w:rPr>
      </w:pPr>
      <w:r w:rsidRPr="00AD5755">
        <w:rPr>
          <w:rFonts w:ascii="Times New Roman" w:hAnsi="Times New Roman"/>
          <w:u w:val="single"/>
          <w:lang w:val="lt-LT"/>
        </w:rPr>
        <w:t>Simptomai</w:t>
      </w:r>
    </w:p>
    <w:p w14:paraId="22535341" w14:textId="02AAE130" w:rsidR="00BF026C" w:rsidRPr="002D7AC9" w:rsidRDefault="00BF026C" w:rsidP="002D7AC9">
      <w:pPr>
        <w:spacing w:after="0" w:line="240" w:lineRule="auto"/>
        <w:rPr>
          <w:rFonts w:ascii="Times New Roman" w:hAnsi="Times New Roman"/>
          <w:lang w:val="lt-LT"/>
        </w:rPr>
      </w:pP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intoksikacijos simptomai yra pykinimas, vėmimas, anoreksija, blyškumas ir pilvo skausmas. Šių simptomų paprastai atsiranda 24 valandų laikotarpiu po perdozavimo. Vienu metu </w:t>
      </w:r>
      <w:r w:rsidR="00AD5755">
        <w:rPr>
          <w:rFonts w:ascii="Times New Roman" w:hAnsi="Times New Roman"/>
          <w:lang w:val="lt-LT"/>
        </w:rPr>
        <w:t>pavartota</w:t>
      </w:r>
      <w:r w:rsidRPr="002D7AC9">
        <w:rPr>
          <w:rFonts w:ascii="Times New Roman" w:hAnsi="Times New Roman"/>
          <w:lang w:val="lt-LT"/>
        </w:rPr>
        <w:t xml:space="preserve"> 7,5 g arba didesnė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dozė suaugusiam </w:t>
      </w:r>
      <w:r w:rsidR="00AD5755">
        <w:rPr>
          <w:rFonts w:ascii="Times New Roman" w:hAnsi="Times New Roman"/>
          <w:lang w:val="lt-LT"/>
        </w:rPr>
        <w:t>asmeniui</w:t>
      </w:r>
      <w:r w:rsidRPr="002D7AC9">
        <w:rPr>
          <w:rFonts w:ascii="Times New Roman" w:hAnsi="Times New Roman"/>
          <w:lang w:val="lt-LT"/>
        </w:rPr>
        <w:t xml:space="preserve"> arba 140 mg/kg kūno svorio dozė vaikui sukelia kepenų </w:t>
      </w:r>
      <w:proofErr w:type="spellStart"/>
      <w:r w:rsidRPr="002D7AC9">
        <w:rPr>
          <w:rFonts w:ascii="Times New Roman" w:hAnsi="Times New Roman"/>
          <w:lang w:val="lt-LT"/>
        </w:rPr>
        <w:t>citolizę</w:t>
      </w:r>
      <w:proofErr w:type="spellEnd"/>
      <w:r w:rsidRPr="002D7AC9">
        <w:rPr>
          <w:rFonts w:ascii="Times New Roman" w:hAnsi="Times New Roman"/>
          <w:lang w:val="lt-LT"/>
        </w:rPr>
        <w:t xml:space="preserve">, kuri gali lemti visišką nepraeinančią nekrozę, sukeliančią kepenų ląstelių nepakankamumą, </w:t>
      </w:r>
      <w:proofErr w:type="spellStart"/>
      <w:r w:rsidRPr="002D7AC9">
        <w:rPr>
          <w:rFonts w:ascii="Times New Roman" w:hAnsi="Times New Roman"/>
          <w:lang w:val="lt-LT"/>
        </w:rPr>
        <w:t>metabolinę</w:t>
      </w:r>
      <w:proofErr w:type="spellEnd"/>
      <w:r w:rsidRPr="002D7AC9">
        <w:rPr>
          <w:rFonts w:ascii="Times New Roman" w:hAnsi="Times New Roman"/>
          <w:lang w:val="lt-LT"/>
        </w:rPr>
        <w:t xml:space="preserve"> </w:t>
      </w:r>
      <w:proofErr w:type="spellStart"/>
      <w:r w:rsidRPr="002D7AC9">
        <w:rPr>
          <w:rFonts w:ascii="Times New Roman" w:hAnsi="Times New Roman"/>
          <w:lang w:val="lt-LT"/>
        </w:rPr>
        <w:t>acidozę</w:t>
      </w:r>
      <w:proofErr w:type="spellEnd"/>
      <w:r w:rsidRPr="002D7AC9">
        <w:rPr>
          <w:rFonts w:ascii="Times New Roman" w:hAnsi="Times New Roman"/>
          <w:lang w:val="lt-LT"/>
        </w:rPr>
        <w:t xml:space="preserve"> ir </w:t>
      </w:r>
      <w:proofErr w:type="spellStart"/>
      <w:r w:rsidRPr="002D7AC9">
        <w:rPr>
          <w:rFonts w:ascii="Times New Roman" w:hAnsi="Times New Roman"/>
          <w:lang w:val="lt-LT"/>
        </w:rPr>
        <w:t>encefalopatiją</w:t>
      </w:r>
      <w:proofErr w:type="spellEnd"/>
      <w:r w:rsidRPr="002D7AC9">
        <w:rPr>
          <w:rFonts w:ascii="Times New Roman" w:hAnsi="Times New Roman"/>
          <w:lang w:val="lt-LT"/>
        </w:rPr>
        <w:t>, kuri gali s</w:t>
      </w:r>
      <w:r w:rsidR="00AD5755">
        <w:rPr>
          <w:rFonts w:ascii="Times New Roman" w:hAnsi="Times New Roman"/>
          <w:lang w:val="lt-LT"/>
        </w:rPr>
        <w:t>ukelti</w:t>
      </w:r>
      <w:r w:rsidRPr="002D7AC9">
        <w:rPr>
          <w:rFonts w:ascii="Times New Roman" w:hAnsi="Times New Roman"/>
          <w:lang w:val="lt-LT"/>
        </w:rPr>
        <w:t xml:space="preserve"> komą ir mirtį. </w:t>
      </w:r>
      <w:r w:rsidRPr="001A7124">
        <w:rPr>
          <w:rFonts w:ascii="Times New Roman" w:hAnsi="Times New Roman"/>
          <w:lang w:val="lt-LT"/>
        </w:rPr>
        <w:t xml:space="preserve">Kartu buvo stebėtas kepenų </w:t>
      </w:r>
      <w:proofErr w:type="spellStart"/>
      <w:r w:rsidRPr="001A7124">
        <w:rPr>
          <w:rFonts w:ascii="Times New Roman" w:hAnsi="Times New Roman"/>
          <w:lang w:val="lt-LT"/>
        </w:rPr>
        <w:t>transaminazių</w:t>
      </w:r>
      <w:proofErr w:type="spellEnd"/>
      <w:r w:rsidRPr="002D7AC9">
        <w:rPr>
          <w:rFonts w:ascii="Times New Roman" w:hAnsi="Times New Roman"/>
          <w:lang w:val="lt-LT"/>
        </w:rPr>
        <w:t xml:space="preserve"> (ALT, AST), </w:t>
      </w:r>
      <w:proofErr w:type="spellStart"/>
      <w:r w:rsidR="009C0814">
        <w:rPr>
          <w:rFonts w:ascii="Times New Roman" w:hAnsi="Times New Roman"/>
          <w:lang w:val="lt-LT"/>
        </w:rPr>
        <w:t>laktat</w:t>
      </w:r>
      <w:r w:rsidRPr="002D7AC9">
        <w:rPr>
          <w:rFonts w:ascii="Times New Roman" w:hAnsi="Times New Roman"/>
          <w:lang w:val="lt-LT"/>
        </w:rPr>
        <w:t>dehidrogenazės</w:t>
      </w:r>
      <w:proofErr w:type="spellEnd"/>
      <w:r w:rsidRPr="002D7AC9">
        <w:rPr>
          <w:rFonts w:ascii="Times New Roman" w:hAnsi="Times New Roman"/>
          <w:lang w:val="lt-LT"/>
        </w:rPr>
        <w:t xml:space="preserve"> </w:t>
      </w:r>
      <w:r w:rsidR="0044350C">
        <w:rPr>
          <w:rFonts w:ascii="Times New Roman" w:hAnsi="Times New Roman"/>
          <w:lang w:val="lt-LT"/>
        </w:rPr>
        <w:t xml:space="preserve">aktyvumo </w:t>
      </w:r>
      <w:r w:rsidRPr="002D7AC9">
        <w:rPr>
          <w:rFonts w:ascii="Times New Roman" w:hAnsi="Times New Roman"/>
          <w:lang w:val="lt-LT"/>
        </w:rPr>
        <w:t xml:space="preserve">bei </w:t>
      </w:r>
      <w:proofErr w:type="spellStart"/>
      <w:r w:rsidRPr="002D7AC9">
        <w:rPr>
          <w:rFonts w:ascii="Times New Roman" w:hAnsi="Times New Roman"/>
          <w:lang w:val="lt-LT"/>
        </w:rPr>
        <w:t>bilirubino</w:t>
      </w:r>
      <w:proofErr w:type="spellEnd"/>
      <w:r w:rsidRPr="002D7AC9">
        <w:rPr>
          <w:rFonts w:ascii="Times New Roman" w:hAnsi="Times New Roman"/>
          <w:lang w:val="lt-LT"/>
        </w:rPr>
        <w:t xml:space="preserve"> kiekio kraujyje padidėjimas ir </w:t>
      </w:r>
      <w:proofErr w:type="spellStart"/>
      <w:r w:rsidRPr="002D7AC9">
        <w:rPr>
          <w:rFonts w:ascii="Times New Roman" w:hAnsi="Times New Roman"/>
          <w:lang w:val="lt-LT"/>
        </w:rPr>
        <w:t>protrombino</w:t>
      </w:r>
      <w:proofErr w:type="spellEnd"/>
      <w:r w:rsidRPr="002D7AC9">
        <w:rPr>
          <w:rFonts w:ascii="Times New Roman" w:hAnsi="Times New Roman"/>
          <w:lang w:val="lt-LT"/>
        </w:rPr>
        <w:t xml:space="preserve"> kiekio sumažėjimas, pasireiškę 12 – 48 valandų laikotarpiu po perdozavimo. Paprastai klinikinių kepenų pažaidos požymių </w:t>
      </w:r>
      <w:r w:rsidR="001A7124">
        <w:rPr>
          <w:rFonts w:ascii="Times New Roman" w:hAnsi="Times New Roman"/>
          <w:lang w:val="lt-LT"/>
        </w:rPr>
        <w:t>pirmą kartą atsiranda praėjus 2 </w:t>
      </w:r>
      <w:r w:rsidRPr="002D7AC9">
        <w:rPr>
          <w:rFonts w:ascii="Times New Roman" w:hAnsi="Times New Roman"/>
          <w:lang w:val="lt-LT"/>
        </w:rPr>
        <w:t xml:space="preserve">paroms po perdozavimo, stipriausi būna praėjus 4 – 6 paroms po perdozavimo. Netgi jei nėra stiprios kepenų pažaidos, gali pasireikšti ūminis inkstų nepakankamumas su inkstų kanalėlių nekroze. Kiti dėl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perdozavimo kilę simptomai, neskaitant kepenų pažaidos simptomų, gali būti miokardo pokyčiai ir pankreatitas. </w:t>
      </w:r>
    </w:p>
    <w:p w14:paraId="71ADAD84" w14:textId="77777777" w:rsidR="00BF026C" w:rsidRPr="002D7AC9" w:rsidRDefault="00BF026C" w:rsidP="002D7AC9">
      <w:pPr>
        <w:spacing w:after="0" w:line="240" w:lineRule="auto"/>
        <w:rPr>
          <w:rFonts w:ascii="Times New Roman" w:hAnsi="Times New Roman"/>
          <w:lang w:val="lt-LT"/>
        </w:rPr>
      </w:pPr>
    </w:p>
    <w:p w14:paraId="2EE6970B" w14:textId="77777777" w:rsidR="00BF026C" w:rsidRPr="001A7124" w:rsidRDefault="00BF026C" w:rsidP="002D7AC9">
      <w:pPr>
        <w:spacing w:after="0" w:line="240" w:lineRule="auto"/>
        <w:rPr>
          <w:rFonts w:ascii="Times New Roman" w:hAnsi="Times New Roman"/>
          <w:u w:val="single"/>
          <w:lang w:val="lt-LT"/>
        </w:rPr>
      </w:pPr>
      <w:r w:rsidRPr="001A7124">
        <w:rPr>
          <w:rFonts w:ascii="Times New Roman" w:hAnsi="Times New Roman"/>
          <w:u w:val="single"/>
          <w:lang w:val="lt-LT"/>
        </w:rPr>
        <w:t>Neatidėliotinas gydymas</w:t>
      </w:r>
    </w:p>
    <w:p w14:paraId="5F3D3EA9" w14:textId="77777777" w:rsidR="00BF026C" w:rsidRPr="002D7AC9" w:rsidRDefault="00BF026C" w:rsidP="001A7124">
      <w:pPr>
        <w:spacing w:after="0" w:line="240" w:lineRule="auto"/>
        <w:ind w:left="567" w:hanging="567"/>
        <w:rPr>
          <w:rFonts w:ascii="Times New Roman" w:hAnsi="Times New Roman"/>
          <w:lang w:val="lt-LT"/>
        </w:rPr>
      </w:pPr>
      <w:r w:rsidRPr="002D7AC9">
        <w:rPr>
          <w:rFonts w:ascii="Times New Roman" w:hAnsi="Times New Roman"/>
          <w:lang w:val="lt-LT"/>
        </w:rPr>
        <w:lastRenderedPageBreak/>
        <w:t>-</w:t>
      </w:r>
      <w:r w:rsidRPr="002D7AC9">
        <w:rPr>
          <w:rFonts w:ascii="Times New Roman" w:hAnsi="Times New Roman"/>
          <w:lang w:val="lt-LT"/>
        </w:rPr>
        <w:tab/>
        <w:t xml:space="preserve">Skubi </w:t>
      </w:r>
      <w:proofErr w:type="spellStart"/>
      <w:r w:rsidRPr="002D7AC9">
        <w:rPr>
          <w:rFonts w:ascii="Times New Roman" w:hAnsi="Times New Roman"/>
          <w:lang w:val="lt-LT"/>
        </w:rPr>
        <w:t>hospitalizacija</w:t>
      </w:r>
      <w:proofErr w:type="spellEnd"/>
      <w:r w:rsidRPr="002D7AC9">
        <w:rPr>
          <w:rFonts w:ascii="Times New Roman" w:hAnsi="Times New Roman"/>
          <w:lang w:val="lt-LT"/>
        </w:rPr>
        <w:t>.</w:t>
      </w:r>
    </w:p>
    <w:p w14:paraId="4B99C60A" w14:textId="77777777" w:rsidR="00BF026C" w:rsidRPr="002D7AC9" w:rsidRDefault="00BF026C" w:rsidP="001A7124">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 xml:space="preserve">Prieš pradedant gydyti, būtina kuo greičiau paimti kraujo mėginį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kiekiui kraujyje nustatyti.</w:t>
      </w:r>
    </w:p>
    <w:p w14:paraId="654F5602" w14:textId="0B6744CD" w:rsidR="00BF026C" w:rsidRPr="002D7AC9" w:rsidRDefault="00BF026C" w:rsidP="001A7124">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Skubiai iš virškinimo trakto pašalinti išgertą preparatą, išplaunant skrandį, po to duodant gerti aktyvintosios anglies (absorbuojamojo preparato) ir natrio sulfato (v</w:t>
      </w:r>
      <w:r w:rsidR="001A7124">
        <w:rPr>
          <w:rFonts w:ascii="Times New Roman" w:hAnsi="Times New Roman"/>
          <w:lang w:val="lt-LT"/>
        </w:rPr>
        <w:t>idurių laisvinamojo preparato).</w:t>
      </w:r>
    </w:p>
    <w:p w14:paraId="2FA3658A" w14:textId="77777777" w:rsidR="00BF026C" w:rsidRPr="002D7AC9" w:rsidRDefault="00BF026C" w:rsidP="001A7124">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Gydymas: priešnuodis N-</w:t>
      </w:r>
      <w:proofErr w:type="spellStart"/>
      <w:r w:rsidRPr="002D7AC9">
        <w:rPr>
          <w:rFonts w:ascii="Times New Roman" w:hAnsi="Times New Roman"/>
          <w:lang w:val="lt-LT"/>
        </w:rPr>
        <w:t>acetilcisteinas</w:t>
      </w:r>
      <w:proofErr w:type="spellEnd"/>
      <w:r w:rsidRPr="002D7AC9">
        <w:rPr>
          <w:rFonts w:ascii="Times New Roman" w:hAnsi="Times New Roman"/>
          <w:lang w:val="lt-LT"/>
        </w:rPr>
        <w:t xml:space="preserve"> (NAC) į veną arba per burną, jeigu įmanoma, nepraėjus 10 valandų po perdozavimo. NAC gali palankiai veikti ir praėjus 10 val. po perdozavimo, tačiau šiuo atveju būtinas ilgesnis gydymas. </w:t>
      </w:r>
    </w:p>
    <w:p w14:paraId="2A7B3EAB" w14:textId="77777777" w:rsidR="00BF026C" w:rsidRPr="002D7AC9" w:rsidRDefault="00BF026C" w:rsidP="001A7124">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Simptominis gydymas.</w:t>
      </w:r>
    </w:p>
    <w:p w14:paraId="551FF04D" w14:textId="13C7202D" w:rsidR="00BF026C" w:rsidRPr="002D7AC9" w:rsidRDefault="00BF026C" w:rsidP="001A7124">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Pradėjus gydyti ir kas 24 val. gydymo metu reikia atlikti kepenų tyrimus. Dažniausiai per 1 – 2</w:t>
      </w:r>
      <w:r w:rsidR="00FF0468">
        <w:rPr>
          <w:rFonts w:ascii="Times New Roman" w:hAnsi="Times New Roman"/>
          <w:lang w:val="lt-LT"/>
        </w:rPr>
        <w:t> </w:t>
      </w:r>
      <w:r w:rsidRPr="002D7AC9">
        <w:rPr>
          <w:rFonts w:ascii="Times New Roman" w:hAnsi="Times New Roman"/>
          <w:lang w:val="lt-LT"/>
        </w:rPr>
        <w:t xml:space="preserve">savaites </w:t>
      </w:r>
      <w:proofErr w:type="spellStart"/>
      <w:r w:rsidRPr="002D7AC9">
        <w:rPr>
          <w:rFonts w:ascii="Times New Roman" w:hAnsi="Times New Roman"/>
          <w:lang w:val="lt-LT"/>
        </w:rPr>
        <w:t>transaminazių</w:t>
      </w:r>
      <w:proofErr w:type="spellEnd"/>
      <w:r w:rsidRPr="002D7AC9">
        <w:rPr>
          <w:rFonts w:ascii="Times New Roman" w:hAnsi="Times New Roman"/>
          <w:lang w:val="lt-LT"/>
        </w:rPr>
        <w:t xml:space="preserve"> </w:t>
      </w:r>
      <w:r w:rsidR="00110C88">
        <w:rPr>
          <w:rFonts w:ascii="Times New Roman" w:hAnsi="Times New Roman"/>
          <w:lang w:val="lt-LT"/>
        </w:rPr>
        <w:t>aktyvumas</w:t>
      </w:r>
      <w:r w:rsidRPr="002D7AC9">
        <w:rPr>
          <w:rFonts w:ascii="Times New Roman" w:hAnsi="Times New Roman"/>
          <w:lang w:val="lt-LT"/>
        </w:rPr>
        <w:t xml:space="preserve"> sunormalėja ir visiškai atsigauna kepenų funkcija. Vis dėlto labai retais atvejais gali </w:t>
      </w:r>
      <w:r w:rsidR="00495D47">
        <w:rPr>
          <w:rFonts w:ascii="Times New Roman" w:hAnsi="Times New Roman"/>
          <w:lang w:val="lt-LT"/>
        </w:rPr>
        <w:t>reikėti kepenų transplantacijos.</w:t>
      </w:r>
    </w:p>
    <w:p w14:paraId="45528D11" w14:textId="77777777" w:rsidR="00BF026C" w:rsidRPr="002D7AC9" w:rsidRDefault="00BF026C" w:rsidP="002D7AC9">
      <w:pPr>
        <w:spacing w:after="0" w:line="240" w:lineRule="auto"/>
        <w:ind w:left="567" w:hanging="567"/>
        <w:rPr>
          <w:rFonts w:ascii="Times New Roman" w:hAnsi="Times New Roman"/>
          <w:lang w:val="lt-LT"/>
        </w:rPr>
      </w:pPr>
    </w:p>
    <w:p w14:paraId="0AFAAFE1" w14:textId="77777777" w:rsidR="00BF026C" w:rsidRPr="002D7AC9" w:rsidRDefault="00BF026C" w:rsidP="002D7AC9">
      <w:pPr>
        <w:spacing w:after="0" w:line="240" w:lineRule="auto"/>
        <w:ind w:left="567" w:hanging="567"/>
        <w:rPr>
          <w:rFonts w:ascii="Times New Roman" w:hAnsi="Times New Roman"/>
          <w:lang w:val="lt-LT"/>
        </w:rPr>
      </w:pPr>
    </w:p>
    <w:p w14:paraId="4E39F107" w14:textId="77777777" w:rsidR="00BF026C" w:rsidRPr="002D7AC9" w:rsidRDefault="00BF026C" w:rsidP="002D7AC9">
      <w:pPr>
        <w:spacing w:after="0" w:line="240" w:lineRule="auto"/>
        <w:ind w:left="567" w:hanging="567"/>
        <w:rPr>
          <w:rFonts w:ascii="Times New Roman" w:hAnsi="Times New Roman"/>
          <w:b/>
          <w:caps/>
          <w:lang w:val="lt-LT"/>
        </w:rPr>
      </w:pPr>
      <w:r w:rsidRPr="002D7AC9">
        <w:rPr>
          <w:rFonts w:ascii="Times New Roman" w:hAnsi="Times New Roman"/>
          <w:b/>
          <w:caps/>
          <w:lang w:val="lt-LT"/>
        </w:rPr>
        <w:t>5.</w:t>
      </w:r>
      <w:r w:rsidRPr="002D7AC9">
        <w:rPr>
          <w:rFonts w:ascii="Times New Roman" w:hAnsi="Times New Roman"/>
          <w:b/>
          <w:caps/>
          <w:lang w:val="lt-LT"/>
        </w:rPr>
        <w:tab/>
      </w:r>
      <w:r w:rsidRPr="002D7AC9">
        <w:rPr>
          <w:rFonts w:ascii="Times New Roman" w:hAnsi="Times New Roman"/>
          <w:b/>
          <w:lang w:val="lt-LT"/>
        </w:rPr>
        <w:t xml:space="preserve">FARMAKOLOGINĖS </w:t>
      </w:r>
      <w:r w:rsidRPr="002D7AC9">
        <w:rPr>
          <w:rFonts w:ascii="Times New Roman" w:hAnsi="Times New Roman"/>
          <w:b/>
          <w:caps/>
          <w:lang w:val="lt-LT"/>
        </w:rPr>
        <w:t>savybės</w:t>
      </w:r>
    </w:p>
    <w:p w14:paraId="1FE06C6A" w14:textId="77777777" w:rsidR="00BF026C" w:rsidRPr="002D7AC9" w:rsidRDefault="00BF026C" w:rsidP="002D7AC9">
      <w:pPr>
        <w:spacing w:after="0" w:line="240" w:lineRule="auto"/>
        <w:ind w:left="567" w:hanging="567"/>
        <w:rPr>
          <w:rFonts w:ascii="Times New Roman" w:hAnsi="Times New Roman"/>
          <w:lang w:val="lt-LT"/>
        </w:rPr>
      </w:pPr>
    </w:p>
    <w:p w14:paraId="7FABF44C"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5.1</w:t>
      </w:r>
      <w:r w:rsidRPr="002D7AC9">
        <w:rPr>
          <w:rFonts w:ascii="Times New Roman" w:hAnsi="Times New Roman"/>
          <w:b/>
          <w:lang w:val="lt-LT"/>
        </w:rPr>
        <w:tab/>
      </w:r>
      <w:proofErr w:type="spellStart"/>
      <w:r w:rsidRPr="002D7AC9">
        <w:rPr>
          <w:rFonts w:ascii="Times New Roman" w:hAnsi="Times New Roman"/>
          <w:b/>
          <w:lang w:val="lt-LT"/>
        </w:rPr>
        <w:t>Farmakodinaminės</w:t>
      </w:r>
      <w:proofErr w:type="spellEnd"/>
      <w:r w:rsidRPr="002D7AC9">
        <w:rPr>
          <w:rFonts w:ascii="Times New Roman" w:hAnsi="Times New Roman"/>
          <w:b/>
          <w:lang w:val="lt-LT"/>
        </w:rPr>
        <w:t xml:space="preserve"> savybės </w:t>
      </w:r>
    </w:p>
    <w:p w14:paraId="02C806FE" w14:textId="77777777" w:rsidR="00BF026C" w:rsidRPr="002D7AC9" w:rsidRDefault="00BF026C" w:rsidP="002D7AC9">
      <w:pPr>
        <w:spacing w:after="0" w:line="240" w:lineRule="auto"/>
        <w:ind w:left="567" w:hanging="567"/>
        <w:rPr>
          <w:rFonts w:ascii="Times New Roman" w:hAnsi="Times New Roman"/>
          <w:lang w:val="lt-LT"/>
        </w:rPr>
      </w:pPr>
    </w:p>
    <w:p w14:paraId="4EC0E9A8" w14:textId="6811453E" w:rsidR="00BF026C" w:rsidRPr="002D7AC9" w:rsidRDefault="00BF026C" w:rsidP="002D7AC9">
      <w:pPr>
        <w:spacing w:after="0" w:line="240" w:lineRule="auto"/>
        <w:ind w:right="-57"/>
        <w:jc w:val="both"/>
        <w:rPr>
          <w:rFonts w:ascii="Times New Roman" w:hAnsi="Times New Roman"/>
          <w:b/>
          <w:i/>
          <w:lang w:val="lt-LT"/>
        </w:rPr>
      </w:pPr>
      <w:proofErr w:type="spellStart"/>
      <w:r w:rsidRPr="00495D47">
        <w:rPr>
          <w:rFonts w:ascii="Times New Roman" w:hAnsi="Times New Roman"/>
          <w:lang w:val="lt-LT"/>
        </w:rPr>
        <w:t>Farmakoterapinė</w:t>
      </w:r>
      <w:proofErr w:type="spellEnd"/>
      <w:r w:rsidRPr="00495D47">
        <w:rPr>
          <w:rFonts w:ascii="Times New Roman" w:hAnsi="Times New Roman"/>
          <w:lang w:val="lt-LT"/>
        </w:rPr>
        <w:t xml:space="preserve"> grupė</w:t>
      </w:r>
      <w:r w:rsidR="00A809DA">
        <w:rPr>
          <w:rFonts w:ascii="Times New Roman" w:hAnsi="Times New Roman"/>
          <w:lang w:val="lt-LT"/>
        </w:rPr>
        <w:t xml:space="preserve"> - </w:t>
      </w:r>
      <w:r w:rsidR="007D58AA" w:rsidRPr="007D58AA">
        <w:rPr>
          <w:rFonts w:ascii="Times New Roman" w:hAnsi="Times New Roman"/>
          <w:lang w:val="lt-LT"/>
        </w:rPr>
        <w:t xml:space="preserve">kiti analgetikai ir antipiretikai, </w:t>
      </w:r>
      <w:proofErr w:type="spellStart"/>
      <w:r w:rsidR="007D58AA" w:rsidRPr="007D58AA">
        <w:rPr>
          <w:rFonts w:ascii="Times New Roman" w:hAnsi="Times New Roman"/>
          <w:lang w:val="lt-LT"/>
        </w:rPr>
        <w:t>anilidai</w:t>
      </w:r>
      <w:proofErr w:type="spellEnd"/>
      <w:r w:rsidR="007D58AA" w:rsidRPr="007D58AA">
        <w:rPr>
          <w:rFonts w:ascii="Times New Roman" w:hAnsi="Times New Roman"/>
          <w:lang w:val="lt-LT"/>
        </w:rPr>
        <w:t>,</w:t>
      </w:r>
      <w:r w:rsidR="007D58AA">
        <w:rPr>
          <w:rFonts w:ascii="Times New Roman" w:hAnsi="Times New Roman"/>
          <w:lang w:val="lt-LT"/>
        </w:rPr>
        <w:t xml:space="preserve"> </w:t>
      </w:r>
      <w:r w:rsidRPr="00495D47">
        <w:rPr>
          <w:rFonts w:ascii="Times New Roman" w:hAnsi="Times New Roman"/>
          <w:lang w:val="lt-LT"/>
        </w:rPr>
        <w:t>A</w:t>
      </w:r>
      <w:r w:rsidR="00495D47">
        <w:rPr>
          <w:rFonts w:ascii="Times New Roman" w:hAnsi="Times New Roman"/>
          <w:lang w:val="lt-LT"/>
        </w:rPr>
        <w:t>TC kodas</w:t>
      </w:r>
      <w:r w:rsidR="00A809DA">
        <w:rPr>
          <w:rFonts w:ascii="Times New Roman" w:hAnsi="Times New Roman"/>
          <w:lang w:val="lt-LT"/>
        </w:rPr>
        <w:t xml:space="preserve"> - </w:t>
      </w:r>
      <w:r w:rsidR="00495D47">
        <w:rPr>
          <w:rFonts w:ascii="Times New Roman" w:hAnsi="Times New Roman"/>
          <w:lang w:val="lt-LT"/>
        </w:rPr>
        <w:t>N02BE01.</w:t>
      </w:r>
    </w:p>
    <w:p w14:paraId="59D0B264" w14:textId="77777777" w:rsidR="00495D47" w:rsidRDefault="00495D47" w:rsidP="002D7AC9">
      <w:pPr>
        <w:spacing w:after="0" w:line="240" w:lineRule="auto"/>
        <w:rPr>
          <w:rFonts w:ascii="Times New Roman" w:hAnsi="Times New Roman"/>
          <w:lang w:val="lt-LT"/>
        </w:rPr>
      </w:pPr>
    </w:p>
    <w:p w14:paraId="36588770" w14:textId="799A3B21" w:rsidR="00BF026C" w:rsidRPr="002D7AC9" w:rsidRDefault="00BF026C" w:rsidP="002D7AC9">
      <w:pPr>
        <w:spacing w:after="0" w:line="240" w:lineRule="auto"/>
        <w:rPr>
          <w:rFonts w:ascii="Times New Roman" w:hAnsi="Times New Roman"/>
          <w:lang w:val="lt-LT"/>
        </w:rPr>
      </w:pPr>
      <w:proofErr w:type="spellStart"/>
      <w:r w:rsidRPr="002D7AC9">
        <w:rPr>
          <w:rFonts w:ascii="Times New Roman" w:hAnsi="Times New Roman"/>
          <w:lang w:val="lt-LT"/>
        </w:rPr>
        <w:t>Paracetamoliui</w:t>
      </w:r>
      <w:proofErr w:type="spellEnd"/>
      <w:r w:rsidRPr="002D7AC9">
        <w:rPr>
          <w:rFonts w:ascii="Times New Roman" w:hAnsi="Times New Roman"/>
          <w:lang w:val="lt-LT"/>
        </w:rPr>
        <w:t xml:space="preserve"> būdingas </w:t>
      </w:r>
      <w:proofErr w:type="spellStart"/>
      <w:r w:rsidRPr="002D7AC9">
        <w:rPr>
          <w:rFonts w:ascii="Times New Roman" w:hAnsi="Times New Roman"/>
          <w:lang w:val="lt-LT"/>
        </w:rPr>
        <w:t>analgetinis</w:t>
      </w:r>
      <w:proofErr w:type="spellEnd"/>
      <w:r w:rsidRPr="002D7AC9">
        <w:rPr>
          <w:rFonts w:ascii="Times New Roman" w:hAnsi="Times New Roman"/>
          <w:lang w:val="lt-LT"/>
        </w:rPr>
        <w:t xml:space="preserve"> ir </w:t>
      </w:r>
      <w:proofErr w:type="spellStart"/>
      <w:r w:rsidRPr="002D7AC9">
        <w:rPr>
          <w:rFonts w:ascii="Times New Roman" w:hAnsi="Times New Roman"/>
          <w:lang w:val="lt-LT"/>
        </w:rPr>
        <w:t>antipiretinis</w:t>
      </w:r>
      <w:proofErr w:type="spellEnd"/>
      <w:r w:rsidRPr="002D7AC9">
        <w:rPr>
          <w:rFonts w:ascii="Times New Roman" w:hAnsi="Times New Roman"/>
          <w:lang w:val="lt-LT"/>
        </w:rPr>
        <w:t xml:space="preserve"> poveikis. Priešuždegiminio poveikio jis nesukelia. </w:t>
      </w:r>
      <w:proofErr w:type="spellStart"/>
      <w:r w:rsidRPr="002D7AC9">
        <w:rPr>
          <w:rFonts w:ascii="Times New Roman" w:hAnsi="Times New Roman"/>
          <w:lang w:val="lt-LT"/>
        </w:rPr>
        <w:t>Analgetinio</w:t>
      </w:r>
      <w:proofErr w:type="spellEnd"/>
      <w:r w:rsidRPr="002D7AC9">
        <w:rPr>
          <w:rFonts w:ascii="Times New Roman" w:hAnsi="Times New Roman"/>
          <w:lang w:val="lt-LT"/>
        </w:rPr>
        <w:t xml:space="preserve"> poveikio mechanizmas nėra visiškai ištirtas. Svarbiausias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veikimo būdas </w:t>
      </w:r>
      <w:r w:rsidRPr="002D7AC9">
        <w:rPr>
          <w:rFonts w:ascii="Times New Roman" w:hAnsi="Times New Roman"/>
          <w:lang w:val="lt-LT"/>
        </w:rPr>
        <w:sym w:font="Symbol" w:char="F02D"/>
      </w:r>
      <w:r w:rsidRPr="002D7AC9">
        <w:rPr>
          <w:rFonts w:ascii="Times New Roman" w:hAnsi="Times New Roman"/>
          <w:lang w:val="lt-LT"/>
        </w:rPr>
        <w:t xml:space="preserve"> prostaglandinų sintezei svarbaus fermento, t. y. </w:t>
      </w:r>
      <w:proofErr w:type="spellStart"/>
      <w:r w:rsidRPr="002D7AC9">
        <w:rPr>
          <w:rFonts w:ascii="Times New Roman" w:hAnsi="Times New Roman"/>
          <w:lang w:val="lt-LT"/>
        </w:rPr>
        <w:t>ciklooksigenazės</w:t>
      </w:r>
      <w:proofErr w:type="spellEnd"/>
      <w:r w:rsidRPr="002D7AC9">
        <w:rPr>
          <w:rFonts w:ascii="Times New Roman" w:hAnsi="Times New Roman"/>
          <w:lang w:val="lt-LT"/>
        </w:rPr>
        <w:t xml:space="preserve">, aktyvumo slopinimas. Centrinėje nervų sistemoje esanti </w:t>
      </w:r>
      <w:proofErr w:type="spellStart"/>
      <w:r w:rsidRPr="002D7AC9">
        <w:rPr>
          <w:rFonts w:ascii="Times New Roman" w:hAnsi="Times New Roman"/>
          <w:lang w:val="lt-LT"/>
        </w:rPr>
        <w:t>ciklooksigenazė</w:t>
      </w:r>
      <w:proofErr w:type="spellEnd"/>
      <w:r w:rsidRPr="002D7AC9">
        <w:rPr>
          <w:rFonts w:ascii="Times New Roman" w:hAnsi="Times New Roman"/>
          <w:lang w:val="lt-LT"/>
        </w:rPr>
        <w:t xml:space="preserve"> </w:t>
      </w:r>
      <w:proofErr w:type="spellStart"/>
      <w:r w:rsidRPr="002D7AC9">
        <w:rPr>
          <w:rFonts w:ascii="Times New Roman" w:hAnsi="Times New Roman"/>
          <w:lang w:val="lt-LT"/>
        </w:rPr>
        <w:t>paracetamoliui</w:t>
      </w:r>
      <w:proofErr w:type="spellEnd"/>
      <w:r w:rsidRPr="002D7AC9">
        <w:rPr>
          <w:rFonts w:ascii="Times New Roman" w:hAnsi="Times New Roman"/>
          <w:lang w:val="lt-LT"/>
        </w:rPr>
        <w:t xml:space="preserve"> yra jautresnė, negu esanti periferijoje, ir tai paaiškina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w:t>
      </w:r>
      <w:proofErr w:type="spellStart"/>
      <w:r w:rsidRPr="002D7AC9">
        <w:rPr>
          <w:rFonts w:ascii="Times New Roman" w:hAnsi="Times New Roman"/>
          <w:lang w:val="lt-LT"/>
        </w:rPr>
        <w:t>analgetinį</w:t>
      </w:r>
      <w:proofErr w:type="spellEnd"/>
      <w:r w:rsidRPr="002D7AC9">
        <w:rPr>
          <w:rFonts w:ascii="Times New Roman" w:hAnsi="Times New Roman"/>
          <w:lang w:val="lt-LT"/>
        </w:rPr>
        <w:t xml:space="preserve"> ir </w:t>
      </w:r>
      <w:proofErr w:type="spellStart"/>
      <w:r w:rsidRPr="002D7AC9">
        <w:rPr>
          <w:rFonts w:ascii="Times New Roman" w:hAnsi="Times New Roman"/>
          <w:lang w:val="lt-LT"/>
        </w:rPr>
        <w:t>antipiretinį</w:t>
      </w:r>
      <w:proofErr w:type="spellEnd"/>
      <w:r w:rsidRPr="002D7AC9">
        <w:rPr>
          <w:rFonts w:ascii="Times New Roman" w:hAnsi="Times New Roman"/>
          <w:lang w:val="lt-LT"/>
        </w:rPr>
        <w:t xml:space="preserve"> veiksmingumą</w:t>
      </w:r>
      <w:r w:rsidR="007D58AA">
        <w:rPr>
          <w:rFonts w:ascii="Times New Roman" w:hAnsi="Times New Roman"/>
          <w:lang w:val="lt-LT"/>
        </w:rPr>
        <w:t xml:space="preserve"> </w:t>
      </w:r>
      <w:r w:rsidR="007D58AA" w:rsidRPr="0060405F">
        <w:rPr>
          <w:rFonts w:ascii="Times New Roman" w:hAnsi="Times New Roman"/>
          <w:lang w:val="lt-LT"/>
        </w:rPr>
        <w:t>be akivaizdaus priešuždegiminio poveikio periferijai</w:t>
      </w:r>
      <w:r w:rsidRPr="0060405F">
        <w:rPr>
          <w:rFonts w:ascii="Times New Roman" w:hAnsi="Times New Roman"/>
          <w:lang w:val="lt-LT"/>
        </w:rPr>
        <w:t>.</w:t>
      </w:r>
      <w:r w:rsidRPr="002D7AC9">
        <w:rPr>
          <w:rFonts w:ascii="Times New Roman" w:hAnsi="Times New Roman"/>
          <w:lang w:val="lt-LT"/>
        </w:rPr>
        <w:t xml:space="preserve"> </w:t>
      </w:r>
      <w:proofErr w:type="spellStart"/>
      <w:r w:rsidRPr="002D7AC9">
        <w:rPr>
          <w:rFonts w:ascii="Times New Roman" w:hAnsi="Times New Roman"/>
          <w:lang w:val="lt-LT"/>
        </w:rPr>
        <w:t>Antipiretinį</w:t>
      </w:r>
      <w:proofErr w:type="spellEnd"/>
      <w:r w:rsidRPr="002D7AC9">
        <w:rPr>
          <w:rFonts w:ascii="Times New Roman" w:hAnsi="Times New Roman"/>
          <w:lang w:val="lt-LT"/>
        </w:rPr>
        <w:t xml:space="preserve"> poveikį </w:t>
      </w:r>
      <w:proofErr w:type="spellStart"/>
      <w:r w:rsidRPr="002D7AC9">
        <w:rPr>
          <w:rFonts w:ascii="Times New Roman" w:hAnsi="Times New Roman"/>
          <w:lang w:val="lt-LT"/>
        </w:rPr>
        <w:t>paracetamolis</w:t>
      </w:r>
      <w:proofErr w:type="spellEnd"/>
      <w:r w:rsidRPr="002D7AC9">
        <w:rPr>
          <w:rFonts w:ascii="Times New Roman" w:hAnsi="Times New Roman"/>
          <w:lang w:val="lt-LT"/>
        </w:rPr>
        <w:t xml:space="preserve"> tikriausiai sukelia veikdamas centrinę nervų sistemą, t. y. pogumburyje esantį šilumą reguliuojantį centrą.</w:t>
      </w:r>
    </w:p>
    <w:p w14:paraId="7D5096BF" w14:textId="77777777" w:rsidR="00BF026C" w:rsidRPr="002D7AC9" w:rsidRDefault="00BF026C" w:rsidP="002D7AC9">
      <w:pPr>
        <w:spacing w:after="0" w:line="240" w:lineRule="auto"/>
        <w:ind w:left="567" w:hanging="567"/>
        <w:rPr>
          <w:rFonts w:ascii="Times New Roman" w:hAnsi="Times New Roman"/>
          <w:b/>
          <w:lang w:val="lt-LT"/>
        </w:rPr>
      </w:pPr>
    </w:p>
    <w:p w14:paraId="17B40D08"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5.2</w:t>
      </w:r>
      <w:r w:rsidRPr="002D7AC9">
        <w:rPr>
          <w:rFonts w:ascii="Times New Roman" w:hAnsi="Times New Roman"/>
          <w:b/>
          <w:lang w:val="lt-LT"/>
        </w:rPr>
        <w:tab/>
      </w:r>
      <w:proofErr w:type="spellStart"/>
      <w:r w:rsidRPr="002D7AC9">
        <w:rPr>
          <w:rFonts w:ascii="Times New Roman" w:hAnsi="Times New Roman"/>
          <w:b/>
          <w:lang w:val="lt-LT"/>
        </w:rPr>
        <w:t>Farmakokinetinės</w:t>
      </w:r>
      <w:proofErr w:type="spellEnd"/>
      <w:r w:rsidRPr="002D7AC9">
        <w:rPr>
          <w:rFonts w:ascii="Times New Roman" w:hAnsi="Times New Roman"/>
          <w:b/>
          <w:lang w:val="lt-LT"/>
        </w:rPr>
        <w:t xml:space="preserve"> savybės</w:t>
      </w:r>
    </w:p>
    <w:p w14:paraId="7164B841" w14:textId="77777777" w:rsidR="00BF026C" w:rsidRPr="002D7AC9" w:rsidRDefault="00BF026C" w:rsidP="002D7AC9">
      <w:pPr>
        <w:spacing w:after="0" w:line="240" w:lineRule="auto"/>
        <w:ind w:left="567" w:hanging="567"/>
        <w:rPr>
          <w:rFonts w:ascii="Times New Roman" w:hAnsi="Times New Roman"/>
          <w:lang w:val="lt-LT"/>
        </w:rPr>
      </w:pPr>
    </w:p>
    <w:p w14:paraId="3FFD9956" w14:textId="77777777" w:rsidR="00BF026C" w:rsidRPr="003A4B09" w:rsidRDefault="00BF026C" w:rsidP="002D7AC9">
      <w:pPr>
        <w:spacing w:after="0" w:line="240" w:lineRule="auto"/>
        <w:rPr>
          <w:rFonts w:ascii="Times New Roman" w:hAnsi="Times New Roman"/>
          <w:u w:val="single"/>
          <w:lang w:val="lt-LT"/>
        </w:rPr>
      </w:pPr>
      <w:r w:rsidRPr="003A4B09">
        <w:rPr>
          <w:rFonts w:ascii="Times New Roman" w:hAnsi="Times New Roman"/>
          <w:u w:val="single"/>
          <w:lang w:val="lt-LT"/>
        </w:rPr>
        <w:t>Absorbcija</w:t>
      </w:r>
    </w:p>
    <w:p w14:paraId="7EF05EAA"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Per burną pavartotas </w:t>
      </w:r>
      <w:proofErr w:type="spellStart"/>
      <w:r w:rsidRPr="002D7AC9">
        <w:rPr>
          <w:rFonts w:ascii="Times New Roman" w:hAnsi="Times New Roman"/>
          <w:lang w:val="lt-LT"/>
        </w:rPr>
        <w:t>paracetamolis</w:t>
      </w:r>
      <w:proofErr w:type="spellEnd"/>
      <w:r w:rsidRPr="002D7AC9">
        <w:rPr>
          <w:rFonts w:ascii="Times New Roman" w:hAnsi="Times New Roman"/>
          <w:lang w:val="lt-LT"/>
        </w:rPr>
        <w:t xml:space="preserve"> absorbuojamas greitai ir beveik visas. Didžiausia koncentracija kraujo plazmoje atsiranda po 30 min. – 2 val. </w:t>
      </w:r>
    </w:p>
    <w:p w14:paraId="666CAB92" w14:textId="77777777" w:rsidR="00BF026C" w:rsidRPr="002D7AC9" w:rsidRDefault="00BF026C" w:rsidP="002D7AC9">
      <w:pPr>
        <w:spacing w:after="0" w:line="240" w:lineRule="auto"/>
        <w:rPr>
          <w:rFonts w:ascii="Times New Roman" w:hAnsi="Times New Roman"/>
          <w:lang w:val="lt-LT"/>
        </w:rPr>
      </w:pPr>
    </w:p>
    <w:p w14:paraId="71FEFE24" w14:textId="77777777" w:rsidR="00BF026C" w:rsidRPr="003A4B09" w:rsidRDefault="00BF026C" w:rsidP="002D7AC9">
      <w:pPr>
        <w:spacing w:after="0" w:line="240" w:lineRule="auto"/>
        <w:rPr>
          <w:rFonts w:ascii="Times New Roman" w:hAnsi="Times New Roman"/>
          <w:u w:val="single"/>
          <w:lang w:val="lt-LT"/>
        </w:rPr>
      </w:pPr>
      <w:r w:rsidRPr="003A4B09">
        <w:rPr>
          <w:rFonts w:ascii="Times New Roman" w:hAnsi="Times New Roman"/>
          <w:u w:val="single"/>
          <w:lang w:val="lt-LT"/>
        </w:rPr>
        <w:t>Pasiskirstymas</w:t>
      </w:r>
    </w:p>
    <w:p w14:paraId="5E689FD1" w14:textId="77777777" w:rsidR="00BF026C" w:rsidRPr="002D7AC9" w:rsidRDefault="00BF026C" w:rsidP="002D7AC9">
      <w:pPr>
        <w:spacing w:after="0" w:line="240" w:lineRule="auto"/>
        <w:rPr>
          <w:rFonts w:ascii="Times New Roman" w:hAnsi="Times New Roman"/>
          <w:lang w:val="lt-LT"/>
        </w:rPr>
      </w:pPr>
      <w:proofErr w:type="spellStart"/>
      <w:r w:rsidRPr="002D7AC9">
        <w:rPr>
          <w:rFonts w:ascii="Times New Roman" w:hAnsi="Times New Roman"/>
          <w:lang w:val="lt-LT"/>
        </w:rPr>
        <w:t>Paracetamolis</w:t>
      </w:r>
      <w:proofErr w:type="spellEnd"/>
      <w:r w:rsidRPr="002D7AC9">
        <w:rPr>
          <w:rFonts w:ascii="Times New Roman" w:hAnsi="Times New Roman"/>
          <w:lang w:val="lt-LT"/>
        </w:rPr>
        <w:t xml:space="preserve"> greitai pasiskirsto visuose audiniuose. Kraujyje, seilėse ir kraujo plazmoje koncentracija yra panaši.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pasiskirstymo tūris yra maždaug 1 l/kg. Vartojant terapines dozes, prisijungimas prie kraujo plazmos baltymų yra nereikšmingas.</w:t>
      </w:r>
    </w:p>
    <w:p w14:paraId="6EC7EEC3" w14:textId="77777777" w:rsidR="00BF026C" w:rsidRPr="002D7AC9" w:rsidRDefault="00BF026C" w:rsidP="002D7AC9">
      <w:pPr>
        <w:spacing w:after="0" w:line="240" w:lineRule="auto"/>
        <w:rPr>
          <w:rFonts w:ascii="Times New Roman" w:hAnsi="Times New Roman"/>
          <w:lang w:val="lt-LT"/>
        </w:rPr>
      </w:pPr>
    </w:p>
    <w:p w14:paraId="071FA6E1" w14:textId="77777777" w:rsidR="00BF026C" w:rsidRPr="003A4B09" w:rsidRDefault="00BF026C" w:rsidP="002D7AC9">
      <w:pPr>
        <w:spacing w:after="0" w:line="240" w:lineRule="auto"/>
        <w:rPr>
          <w:rFonts w:ascii="Times New Roman" w:hAnsi="Times New Roman"/>
          <w:u w:val="single"/>
          <w:lang w:val="lt-LT"/>
        </w:rPr>
      </w:pPr>
      <w:r w:rsidRPr="003A4B09">
        <w:rPr>
          <w:rFonts w:ascii="Times New Roman" w:hAnsi="Times New Roman"/>
          <w:u w:val="single"/>
          <w:lang w:val="lt-LT"/>
        </w:rPr>
        <w:t>Metabolizmas</w:t>
      </w:r>
    </w:p>
    <w:p w14:paraId="6451B8EA" w14:textId="592A1E8F"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Suaugusių žmonių organizme </w:t>
      </w:r>
      <w:proofErr w:type="spellStart"/>
      <w:r w:rsidRPr="002D7AC9">
        <w:rPr>
          <w:rFonts w:ascii="Times New Roman" w:hAnsi="Times New Roman"/>
          <w:lang w:val="lt-LT"/>
        </w:rPr>
        <w:t>paracetamolis</w:t>
      </w:r>
      <w:proofErr w:type="spellEnd"/>
      <w:r w:rsidRPr="002D7AC9">
        <w:rPr>
          <w:rFonts w:ascii="Times New Roman" w:hAnsi="Times New Roman"/>
          <w:lang w:val="lt-LT"/>
        </w:rPr>
        <w:t xml:space="preserve"> kepenyse </w:t>
      </w:r>
      <w:proofErr w:type="spellStart"/>
      <w:r w:rsidRPr="002D7AC9">
        <w:rPr>
          <w:rFonts w:ascii="Times New Roman" w:hAnsi="Times New Roman"/>
          <w:lang w:val="lt-LT"/>
        </w:rPr>
        <w:t>metabolizuojamas</w:t>
      </w:r>
      <w:proofErr w:type="spellEnd"/>
      <w:r w:rsidRPr="002D7AC9">
        <w:rPr>
          <w:rFonts w:ascii="Times New Roman" w:hAnsi="Times New Roman"/>
          <w:lang w:val="lt-LT"/>
        </w:rPr>
        <w:t xml:space="preserve"> dviem svarbiausiais būdais: </w:t>
      </w:r>
      <w:proofErr w:type="spellStart"/>
      <w:r w:rsidRPr="002D7AC9">
        <w:rPr>
          <w:rFonts w:ascii="Times New Roman" w:hAnsi="Times New Roman"/>
          <w:lang w:val="lt-LT"/>
        </w:rPr>
        <w:t>konjuguojamas</w:t>
      </w:r>
      <w:proofErr w:type="spellEnd"/>
      <w:r w:rsidRPr="002D7AC9">
        <w:rPr>
          <w:rFonts w:ascii="Times New Roman" w:hAnsi="Times New Roman"/>
          <w:lang w:val="lt-LT"/>
        </w:rPr>
        <w:t xml:space="preserve"> su </w:t>
      </w:r>
      <w:proofErr w:type="spellStart"/>
      <w:r w:rsidRPr="002D7AC9">
        <w:rPr>
          <w:rFonts w:ascii="Times New Roman" w:hAnsi="Times New Roman"/>
          <w:lang w:val="lt-LT"/>
        </w:rPr>
        <w:t>gliukurono</w:t>
      </w:r>
      <w:proofErr w:type="spellEnd"/>
      <w:r w:rsidRPr="002D7AC9">
        <w:rPr>
          <w:rFonts w:ascii="Times New Roman" w:hAnsi="Times New Roman"/>
          <w:lang w:val="lt-LT"/>
        </w:rPr>
        <w:t xml:space="preserve"> rūgštimi (maždaug 60</w:t>
      </w:r>
      <w:r w:rsidR="003A4B09">
        <w:rPr>
          <w:rFonts w:ascii="Times New Roman" w:hAnsi="Times New Roman"/>
          <w:lang w:val="lt-LT"/>
        </w:rPr>
        <w:t> </w:t>
      </w:r>
      <w:r w:rsidRPr="002D7AC9">
        <w:rPr>
          <w:rFonts w:ascii="Times New Roman" w:hAnsi="Times New Roman"/>
          <w:lang w:val="lt-LT"/>
        </w:rPr>
        <w:sym w:font="Symbol" w:char="F025"/>
      </w:r>
      <w:r w:rsidRPr="002D7AC9">
        <w:rPr>
          <w:rFonts w:ascii="Times New Roman" w:hAnsi="Times New Roman"/>
          <w:lang w:val="lt-LT"/>
        </w:rPr>
        <w:t xml:space="preserve"> dozės) ir sulfato rūgštimi (apie 35</w:t>
      </w:r>
      <w:r w:rsidR="003A4B09">
        <w:rPr>
          <w:rFonts w:ascii="Times New Roman" w:hAnsi="Times New Roman"/>
          <w:lang w:val="lt-LT"/>
        </w:rPr>
        <w:t> </w:t>
      </w:r>
      <w:r w:rsidRPr="002D7AC9">
        <w:rPr>
          <w:rFonts w:ascii="Times New Roman" w:hAnsi="Times New Roman"/>
          <w:lang w:val="lt-LT"/>
        </w:rPr>
        <w:sym w:font="Symbol" w:char="F025"/>
      </w:r>
      <w:r w:rsidRPr="002D7AC9">
        <w:rPr>
          <w:rFonts w:ascii="Times New Roman" w:hAnsi="Times New Roman"/>
          <w:lang w:val="lt-LT"/>
        </w:rPr>
        <w:t xml:space="preserve"> dozės). Vartojant dozes, kurios yra didesnės už terapinę, pastarasis būdas greitai įsotinamas. Mažiau svarbus metabolizmo būd</w:t>
      </w:r>
      <w:r w:rsidR="003A4B09">
        <w:rPr>
          <w:rFonts w:ascii="Times New Roman" w:hAnsi="Times New Roman"/>
          <w:lang w:val="lt-LT"/>
        </w:rPr>
        <w:t xml:space="preserve">as, </w:t>
      </w:r>
      <w:proofErr w:type="spellStart"/>
      <w:r w:rsidR="003A4B09">
        <w:rPr>
          <w:rFonts w:ascii="Times New Roman" w:hAnsi="Times New Roman"/>
          <w:lang w:val="lt-LT"/>
        </w:rPr>
        <w:t>katalizuojamas</w:t>
      </w:r>
      <w:proofErr w:type="spellEnd"/>
      <w:r w:rsidR="003A4B09">
        <w:rPr>
          <w:rFonts w:ascii="Times New Roman" w:hAnsi="Times New Roman"/>
          <w:lang w:val="lt-LT"/>
        </w:rPr>
        <w:t xml:space="preserve"> </w:t>
      </w:r>
      <w:proofErr w:type="spellStart"/>
      <w:r w:rsidR="003A4B09">
        <w:rPr>
          <w:rFonts w:ascii="Times New Roman" w:hAnsi="Times New Roman"/>
          <w:lang w:val="lt-LT"/>
        </w:rPr>
        <w:t>citochromo</w:t>
      </w:r>
      <w:proofErr w:type="spellEnd"/>
      <w:r w:rsidR="003A4B09">
        <w:rPr>
          <w:rFonts w:ascii="Times New Roman" w:hAnsi="Times New Roman"/>
          <w:lang w:val="lt-LT"/>
        </w:rPr>
        <w:t xml:space="preserve"> P</w:t>
      </w:r>
      <w:r w:rsidRPr="002D7AC9">
        <w:rPr>
          <w:rFonts w:ascii="Times New Roman" w:hAnsi="Times New Roman"/>
          <w:lang w:val="lt-LT"/>
        </w:rPr>
        <w:t>450, suformuoja tarpinį produktą (N-</w:t>
      </w:r>
      <w:proofErr w:type="spellStart"/>
      <w:r w:rsidRPr="002D7AC9">
        <w:rPr>
          <w:rFonts w:ascii="Times New Roman" w:hAnsi="Times New Roman"/>
          <w:lang w:val="lt-LT"/>
        </w:rPr>
        <w:t>acetil</w:t>
      </w:r>
      <w:proofErr w:type="spellEnd"/>
      <w:r w:rsidRPr="002D7AC9">
        <w:rPr>
          <w:rFonts w:ascii="Times New Roman" w:hAnsi="Times New Roman"/>
          <w:lang w:val="lt-LT"/>
        </w:rPr>
        <w:t>-p-</w:t>
      </w:r>
      <w:proofErr w:type="spellStart"/>
      <w:r w:rsidRPr="002D7AC9">
        <w:rPr>
          <w:rFonts w:ascii="Times New Roman" w:hAnsi="Times New Roman"/>
          <w:lang w:val="lt-LT"/>
        </w:rPr>
        <w:t>benzochinoniminą</w:t>
      </w:r>
      <w:proofErr w:type="spellEnd"/>
      <w:r w:rsidRPr="002D7AC9">
        <w:rPr>
          <w:rFonts w:ascii="Times New Roman" w:hAnsi="Times New Roman"/>
          <w:lang w:val="lt-LT"/>
        </w:rPr>
        <w:t xml:space="preserve">), kurį normaliomis vartojimo sąlygomis greitai </w:t>
      </w:r>
      <w:proofErr w:type="spellStart"/>
      <w:r w:rsidRPr="002D7AC9">
        <w:rPr>
          <w:rFonts w:ascii="Times New Roman" w:hAnsi="Times New Roman"/>
          <w:lang w:val="lt-LT"/>
        </w:rPr>
        <w:t>detoksifikuoja</w:t>
      </w:r>
      <w:proofErr w:type="spellEnd"/>
      <w:r w:rsidRPr="002D7AC9">
        <w:rPr>
          <w:rFonts w:ascii="Times New Roman" w:hAnsi="Times New Roman"/>
          <w:lang w:val="lt-LT"/>
        </w:rPr>
        <w:t xml:space="preserve"> </w:t>
      </w:r>
      <w:proofErr w:type="spellStart"/>
      <w:r w:rsidRPr="002D7AC9">
        <w:rPr>
          <w:rFonts w:ascii="Times New Roman" w:hAnsi="Times New Roman"/>
          <w:lang w:val="lt-LT"/>
        </w:rPr>
        <w:t>gliutationas</w:t>
      </w:r>
      <w:proofErr w:type="spellEnd"/>
      <w:r w:rsidRPr="002D7AC9">
        <w:rPr>
          <w:rFonts w:ascii="Times New Roman" w:hAnsi="Times New Roman"/>
          <w:lang w:val="lt-LT"/>
        </w:rPr>
        <w:t xml:space="preserve">, po to jis </w:t>
      </w:r>
      <w:proofErr w:type="spellStart"/>
      <w:r w:rsidRPr="002D7AC9">
        <w:rPr>
          <w:rFonts w:ascii="Times New Roman" w:hAnsi="Times New Roman"/>
          <w:lang w:val="lt-LT"/>
        </w:rPr>
        <w:t>konjuguojama</w:t>
      </w:r>
      <w:r w:rsidR="008F139B">
        <w:rPr>
          <w:rFonts w:ascii="Times New Roman" w:hAnsi="Times New Roman"/>
          <w:lang w:val="lt-LT"/>
        </w:rPr>
        <w:t>s</w:t>
      </w:r>
      <w:proofErr w:type="spellEnd"/>
      <w:r w:rsidRPr="002D7AC9">
        <w:rPr>
          <w:rFonts w:ascii="Times New Roman" w:hAnsi="Times New Roman"/>
          <w:lang w:val="lt-LT"/>
        </w:rPr>
        <w:t xml:space="preserve"> su </w:t>
      </w:r>
      <w:proofErr w:type="spellStart"/>
      <w:r w:rsidRPr="002D7AC9">
        <w:rPr>
          <w:rFonts w:ascii="Times New Roman" w:hAnsi="Times New Roman"/>
          <w:lang w:val="lt-LT"/>
        </w:rPr>
        <w:t>cisteinu</w:t>
      </w:r>
      <w:proofErr w:type="spellEnd"/>
      <w:r w:rsidRPr="002D7AC9">
        <w:rPr>
          <w:rFonts w:ascii="Times New Roman" w:hAnsi="Times New Roman"/>
          <w:lang w:val="lt-LT"/>
        </w:rPr>
        <w:t xml:space="preserve"> (maždaug 3</w:t>
      </w:r>
      <w:r w:rsidR="003A4B09">
        <w:rPr>
          <w:rFonts w:ascii="Times New Roman" w:hAnsi="Times New Roman"/>
          <w:lang w:val="lt-LT"/>
        </w:rPr>
        <w:t> </w:t>
      </w:r>
      <w:r w:rsidRPr="002D7AC9">
        <w:rPr>
          <w:rFonts w:ascii="Times New Roman" w:hAnsi="Times New Roman"/>
          <w:lang w:val="lt-LT"/>
        </w:rPr>
        <w:sym w:font="Symbol" w:char="F025"/>
      </w:r>
      <w:r w:rsidRPr="002D7AC9">
        <w:rPr>
          <w:rFonts w:ascii="Times New Roman" w:hAnsi="Times New Roman"/>
          <w:lang w:val="lt-LT"/>
        </w:rPr>
        <w:t xml:space="preserve"> dozės) ir </w:t>
      </w:r>
      <w:proofErr w:type="spellStart"/>
      <w:r w:rsidRPr="002D7AC9">
        <w:rPr>
          <w:rFonts w:ascii="Times New Roman" w:hAnsi="Times New Roman"/>
          <w:lang w:val="lt-LT"/>
        </w:rPr>
        <w:t>merkaptopurine</w:t>
      </w:r>
      <w:proofErr w:type="spellEnd"/>
      <w:r w:rsidRPr="002D7AC9">
        <w:rPr>
          <w:rFonts w:ascii="Times New Roman" w:hAnsi="Times New Roman"/>
          <w:lang w:val="lt-LT"/>
        </w:rPr>
        <w:t xml:space="preserve"> rūgštimi ir </w:t>
      </w:r>
      <w:r w:rsidRPr="002D7AC9">
        <w:rPr>
          <w:rFonts w:ascii="Times New Roman" w:hAnsi="Times New Roman"/>
          <w:lang w:val="lt-LT"/>
        </w:rPr>
        <w:lastRenderedPageBreak/>
        <w:t>pašalinamas su šlapimu.</w:t>
      </w:r>
      <w:r w:rsidR="003A4B09">
        <w:rPr>
          <w:rFonts w:ascii="Times New Roman" w:hAnsi="Times New Roman"/>
          <w:lang w:val="lt-LT"/>
        </w:rPr>
        <w:t xml:space="preserve"> Naujagimių ir mažesnių negu 12 </w:t>
      </w:r>
      <w:r w:rsidRPr="002D7AC9">
        <w:rPr>
          <w:rFonts w:ascii="Times New Roman" w:hAnsi="Times New Roman"/>
          <w:lang w:val="lt-LT"/>
        </w:rPr>
        <w:t xml:space="preserve">metų vaikų organizme svarbiausias eliminacijos būdas yra </w:t>
      </w:r>
      <w:proofErr w:type="spellStart"/>
      <w:r w:rsidRPr="002D7AC9">
        <w:rPr>
          <w:rFonts w:ascii="Times New Roman" w:hAnsi="Times New Roman"/>
          <w:lang w:val="lt-LT"/>
        </w:rPr>
        <w:t>konjugacija</w:t>
      </w:r>
      <w:proofErr w:type="spellEnd"/>
      <w:r w:rsidRPr="002D7AC9">
        <w:rPr>
          <w:rFonts w:ascii="Times New Roman" w:hAnsi="Times New Roman"/>
          <w:lang w:val="lt-LT"/>
        </w:rPr>
        <w:t xml:space="preserve"> su sulfatu, o </w:t>
      </w:r>
      <w:proofErr w:type="spellStart"/>
      <w:r w:rsidRPr="002D7AC9">
        <w:rPr>
          <w:rFonts w:ascii="Times New Roman" w:hAnsi="Times New Roman"/>
          <w:lang w:val="lt-LT"/>
        </w:rPr>
        <w:t>gliukuroninimas</w:t>
      </w:r>
      <w:proofErr w:type="spellEnd"/>
      <w:r w:rsidRPr="002D7AC9">
        <w:rPr>
          <w:rFonts w:ascii="Times New Roman" w:hAnsi="Times New Roman"/>
          <w:lang w:val="lt-LT"/>
        </w:rPr>
        <w:t xml:space="preserve"> vyksta silpniau negu suaugusių </w:t>
      </w:r>
      <w:r w:rsidR="003A4B09">
        <w:rPr>
          <w:rFonts w:ascii="Times New Roman" w:hAnsi="Times New Roman"/>
          <w:lang w:val="lt-LT"/>
        </w:rPr>
        <w:t>asmenų</w:t>
      </w:r>
      <w:r w:rsidRPr="002D7AC9">
        <w:rPr>
          <w:rFonts w:ascii="Times New Roman" w:hAnsi="Times New Roman"/>
          <w:lang w:val="lt-LT"/>
        </w:rPr>
        <w:t xml:space="preserve"> organizme. Vaikų organizme dėl didesnės </w:t>
      </w:r>
      <w:proofErr w:type="spellStart"/>
      <w:r w:rsidRPr="002D7AC9">
        <w:rPr>
          <w:rFonts w:ascii="Times New Roman" w:hAnsi="Times New Roman"/>
          <w:lang w:val="lt-LT"/>
        </w:rPr>
        <w:t>konjugacijos</w:t>
      </w:r>
      <w:proofErr w:type="spellEnd"/>
      <w:r w:rsidRPr="002D7AC9">
        <w:rPr>
          <w:rFonts w:ascii="Times New Roman" w:hAnsi="Times New Roman"/>
          <w:lang w:val="lt-LT"/>
        </w:rPr>
        <w:t xml:space="preserve"> su sulfatu gebos bendra eliminacija yra panaši į eliminaciją suaugusių žmonių organizme.</w:t>
      </w:r>
    </w:p>
    <w:p w14:paraId="2E2FC52C" w14:textId="77777777" w:rsidR="00BF026C" w:rsidRPr="002D7AC9" w:rsidRDefault="00BF026C" w:rsidP="002D7AC9">
      <w:pPr>
        <w:spacing w:after="0" w:line="240" w:lineRule="auto"/>
        <w:rPr>
          <w:rFonts w:ascii="Times New Roman" w:hAnsi="Times New Roman"/>
          <w:lang w:val="lt-LT"/>
        </w:rPr>
      </w:pPr>
    </w:p>
    <w:p w14:paraId="79ABEC7E" w14:textId="77777777" w:rsidR="00BF026C" w:rsidRPr="003A4B09" w:rsidRDefault="00BF026C" w:rsidP="002D7AC9">
      <w:pPr>
        <w:spacing w:after="0" w:line="240" w:lineRule="auto"/>
        <w:rPr>
          <w:rFonts w:ascii="Times New Roman" w:hAnsi="Times New Roman"/>
          <w:u w:val="single"/>
          <w:lang w:val="lt-LT"/>
        </w:rPr>
      </w:pPr>
      <w:r w:rsidRPr="003A4B09">
        <w:rPr>
          <w:rFonts w:ascii="Times New Roman" w:hAnsi="Times New Roman"/>
          <w:u w:val="single"/>
          <w:lang w:val="lt-LT"/>
        </w:rPr>
        <w:t>Eliminacija</w:t>
      </w:r>
    </w:p>
    <w:p w14:paraId="539C90DD" w14:textId="77777777" w:rsidR="002541C6" w:rsidRDefault="00BF026C" w:rsidP="002D7AC9">
      <w:pPr>
        <w:spacing w:after="0" w:line="240" w:lineRule="auto"/>
        <w:rPr>
          <w:rFonts w:ascii="Times New Roman" w:hAnsi="Times New Roman"/>
          <w:lang w:val="lt-LT"/>
        </w:rPr>
      </w:pPr>
      <w:proofErr w:type="spellStart"/>
      <w:r w:rsidRPr="002D7AC9">
        <w:rPr>
          <w:rFonts w:ascii="Times New Roman" w:hAnsi="Times New Roman"/>
          <w:lang w:val="lt-LT"/>
        </w:rPr>
        <w:t>Paracetamolis</w:t>
      </w:r>
      <w:proofErr w:type="spellEnd"/>
      <w:r w:rsidRPr="002D7AC9">
        <w:rPr>
          <w:rFonts w:ascii="Times New Roman" w:hAnsi="Times New Roman"/>
          <w:lang w:val="lt-LT"/>
        </w:rPr>
        <w:t xml:space="preserve"> iš organizmo išskiriamas su šlapimu. Per 24 val. pro inkstus eliminuojama 90</w:t>
      </w:r>
      <w:r w:rsidR="003A4B09">
        <w:rPr>
          <w:rFonts w:ascii="Times New Roman" w:hAnsi="Times New Roman"/>
          <w:lang w:val="lt-LT"/>
        </w:rPr>
        <w:t> </w:t>
      </w:r>
      <w:r w:rsidRPr="002D7AC9">
        <w:rPr>
          <w:rFonts w:ascii="Times New Roman" w:hAnsi="Times New Roman"/>
          <w:lang w:val="lt-LT"/>
        </w:rPr>
        <w:sym w:font="Symbol" w:char="F025"/>
      </w:r>
      <w:r w:rsidRPr="002D7AC9">
        <w:rPr>
          <w:rFonts w:ascii="Times New Roman" w:hAnsi="Times New Roman"/>
          <w:lang w:val="lt-LT"/>
        </w:rPr>
        <w:t xml:space="preserve"> pavartotos dozės, daugiausiai </w:t>
      </w:r>
      <w:proofErr w:type="spellStart"/>
      <w:r w:rsidRPr="002D7AC9">
        <w:rPr>
          <w:rFonts w:ascii="Times New Roman" w:hAnsi="Times New Roman"/>
          <w:lang w:val="lt-LT"/>
        </w:rPr>
        <w:t>gliukuronidų</w:t>
      </w:r>
      <w:proofErr w:type="spellEnd"/>
      <w:r w:rsidRPr="002D7AC9">
        <w:rPr>
          <w:rFonts w:ascii="Times New Roman" w:hAnsi="Times New Roman"/>
          <w:lang w:val="lt-LT"/>
        </w:rPr>
        <w:t xml:space="preserve"> (60–80</w:t>
      </w:r>
      <w:r w:rsidR="003A4B09">
        <w:rPr>
          <w:rFonts w:ascii="Times New Roman" w:hAnsi="Times New Roman"/>
          <w:lang w:val="lt-LT"/>
        </w:rPr>
        <w:t> </w:t>
      </w:r>
      <w:r w:rsidRPr="002D7AC9">
        <w:rPr>
          <w:rFonts w:ascii="Times New Roman" w:hAnsi="Times New Roman"/>
          <w:lang w:val="lt-LT"/>
        </w:rPr>
        <w:sym w:font="Symbol" w:char="F025"/>
      </w:r>
      <w:r w:rsidRPr="002D7AC9">
        <w:rPr>
          <w:rFonts w:ascii="Times New Roman" w:hAnsi="Times New Roman"/>
          <w:lang w:val="lt-LT"/>
        </w:rPr>
        <w:t xml:space="preserve">) ir sulfato </w:t>
      </w:r>
      <w:proofErr w:type="spellStart"/>
      <w:r w:rsidRPr="002D7AC9">
        <w:rPr>
          <w:rFonts w:ascii="Times New Roman" w:hAnsi="Times New Roman"/>
          <w:lang w:val="lt-LT"/>
        </w:rPr>
        <w:t>konjugatų</w:t>
      </w:r>
      <w:proofErr w:type="spellEnd"/>
      <w:r w:rsidRPr="002D7AC9">
        <w:rPr>
          <w:rFonts w:ascii="Times New Roman" w:hAnsi="Times New Roman"/>
          <w:lang w:val="lt-LT"/>
        </w:rPr>
        <w:t xml:space="preserve"> (20–30</w:t>
      </w:r>
      <w:r w:rsidR="003A4B09">
        <w:rPr>
          <w:rFonts w:ascii="Times New Roman" w:hAnsi="Times New Roman"/>
          <w:lang w:val="lt-LT"/>
        </w:rPr>
        <w:t> </w:t>
      </w:r>
      <w:r w:rsidRPr="002D7AC9">
        <w:rPr>
          <w:rFonts w:ascii="Times New Roman" w:hAnsi="Times New Roman"/>
          <w:lang w:val="lt-LT"/>
        </w:rPr>
        <w:sym w:font="Symbol" w:char="F025"/>
      </w:r>
      <w:r w:rsidRPr="002D7AC9">
        <w:rPr>
          <w:rFonts w:ascii="Times New Roman" w:hAnsi="Times New Roman"/>
          <w:lang w:val="lt-LT"/>
        </w:rPr>
        <w:t>) pavidalu. Mažiau kaip 5</w:t>
      </w:r>
      <w:r w:rsidR="003A4B09">
        <w:rPr>
          <w:rFonts w:ascii="Times New Roman" w:hAnsi="Times New Roman"/>
          <w:lang w:val="lt-LT"/>
        </w:rPr>
        <w:t> </w:t>
      </w:r>
      <w:r w:rsidRPr="002D7AC9">
        <w:rPr>
          <w:rFonts w:ascii="Times New Roman" w:hAnsi="Times New Roman"/>
          <w:lang w:val="lt-LT"/>
        </w:rPr>
        <w:sym w:font="Symbol" w:char="F025"/>
      </w:r>
      <w:r w:rsidRPr="002D7AC9">
        <w:rPr>
          <w:rFonts w:ascii="Times New Roman" w:hAnsi="Times New Roman"/>
          <w:lang w:val="lt-LT"/>
        </w:rPr>
        <w:t xml:space="preserve"> dozės išsiskiria nepakitusio preparato pavidalu. Pusinės eliminacijos laikas yra maždaug 2 val. </w:t>
      </w:r>
    </w:p>
    <w:p w14:paraId="386E4820" w14:textId="057EEDE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Jeigu yra inkstų ar kepenų nepakankamumas, perdozavimo atveju bei naujagimių organizme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pusinė eliminacija trunka ilgiau. Stipriausias poveikis yra lygiavertis koncentracijai kraujo plazmoje. Jeigu yra sunkus inkstų nepakankamumas (</w:t>
      </w:r>
      <w:proofErr w:type="spellStart"/>
      <w:r w:rsidRPr="002D7AC9">
        <w:rPr>
          <w:rFonts w:ascii="Times New Roman" w:hAnsi="Times New Roman"/>
          <w:lang w:val="lt-LT"/>
        </w:rPr>
        <w:t>kreatinino</w:t>
      </w:r>
      <w:proofErr w:type="spellEnd"/>
      <w:r w:rsidRPr="002D7AC9">
        <w:rPr>
          <w:rFonts w:ascii="Times New Roman" w:hAnsi="Times New Roman"/>
          <w:lang w:val="lt-LT"/>
        </w:rPr>
        <w:t xml:space="preserve"> klirensas mažesnis negu 10 ml/min.),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ir jo metabolitų eliminacija yra lėtesnė.</w:t>
      </w:r>
    </w:p>
    <w:p w14:paraId="79D1C54B"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Senyvų pacientų organizme </w:t>
      </w:r>
      <w:proofErr w:type="spellStart"/>
      <w:r w:rsidRPr="002D7AC9">
        <w:rPr>
          <w:rFonts w:ascii="Times New Roman" w:hAnsi="Times New Roman"/>
          <w:lang w:val="lt-LT"/>
        </w:rPr>
        <w:t>konjugacijos</w:t>
      </w:r>
      <w:proofErr w:type="spellEnd"/>
      <w:r w:rsidRPr="002D7AC9">
        <w:rPr>
          <w:rFonts w:ascii="Times New Roman" w:hAnsi="Times New Roman"/>
          <w:lang w:val="lt-LT"/>
        </w:rPr>
        <w:t xml:space="preserve"> geba nėra pakitusi.</w:t>
      </w:r>
    </w:p>
    <w:p w14:paraId="7F8ACDFF" w14:textId="77777777" w:rsidR="00BF026C" w:rsidRPr="002D7AC9" w:rsidRDefault="00BF026C" w:rsidP="002D7AC9">
      <w:pPr>
        <w:spacing w:after="0" w:line="240" w:lineRule="auto"/>
        <w:ind w:left="567" w:hanging="567"/>
        <w:rPr>
          <w:rFonts w:ascii="Times New Roman" w:hAnsi="Times New Roman"/>
          <w:b/>
          <w:lang w:val="lt-LT"/>
        </w:rPr>
      </w:pPr>
    </w:p>
    <w:p w14:paraId="0B0DA44E"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5.3</w:t>
      </w:r>
      <w:r w:rsidRPr="002D7AC9">
        <w:rPr>
          <w:rFonts w:ascii="Times New Roman" w:hAnsi="Times New Roman"/>
          <w:b/>
          <w:lang w:val="lt-LT"/>
        </w:rPr>
        <w:tab/>
      </w:r>
      <w:proofErr w:type="spellStart"/>
      <w:r w:rsidRPr="002D7AC9">
        <w:rPr>
          <w:rFonts w:ascii="Times New Roman" w:hAnsi="Times New Roman"/>
          <w:b/>
          <w:lang w:val="lt-LT"/>
        </w:rPr>
        <w:t>Ikiklinikinių</w:t>
      </w:r>
      <w:proofErr w:type="spellEnd"/>
      <w:r w:rsidRPr="002D7AC9">
        <w:rPr>
          <w:rFonts w:ascii="Times New Roman" w:hAnsi="Times New Roman"/>
          <w:b/>
          <w:lang w:val="lt-LT"/>
        </w:rPr>
        <w:t xml:space="preserve"> saugumo tyrimų duomenys</w:t>
      </w:r>
    </w:p>
    <w:p w14:paraId="2564F0C5" w14:textId="77777777" w:rsidR="00BF026C" w:rsidRPr="002D7AC9" w:rsidRDefault="00BF026C" w:rsidP="002D7AC9">
      <w:pPr>
        <w:spacing w:after="0" w:line="240" w:lineRule="auto"/>
        <w:ind w:left="567" w:hanging="567"/>
        <w:rPr>
          <w:rFonts w:ascii="Times New Roman" w:hAnsi="Times New Roman"/>
          <w:lang w:val="lt-LT"/>
        </w:rPr>
      </w:pPr>
    </w:p>
    <w:p w14:paraId="2C758464"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Ūminio, </w:t>
      </w:r>
      <w:proofErr w:type="spellStart"/>
      <w:r w:rsidRPr="002D7AC9">
        <w:rPr>
          <w:rFonts w:ascii="Times New Roman" w:hAnsi="Times New Roman"/>
          <w:lang w:val="lt-LT"/>
        </w:rPr>
        <w:t>poūmio</w:t>
      </w:r>
      <w:proofErr w:type="spellEnd"/>
      <w:r w:rsidRPr="002D7AC9">
        <w:rPr>
          <w:rFonts w:ascii="Times New Roman" w:hAnsi="Times New Roman"/>
          <w:lang w:val="lt-LT"/>
        </w:rPr>
        <w:t xml:space="preserve"> bei lėtinio toksinio poveikio tyrimų su gyvūnais metu žiurkėms ir pelėms </w:t>
      </w:r>
      <w:proofErr w:type="spellStart"/>
      <w:r w:rsidRPr="002D7AC9">
        <w:rPr>
          <w:rFonts w:ascii="Times New Roman" w:hAnsi="Times New Roman"/>
          <w:lang w:val="lt-LT"/>
        </w:rPr>
        <w:t>paracetamolis</w:t>
      </w:r>
      <w:proofErr w:type="spellEnd"/>
      <w:r w:rsidRPr="002D7AC9">
        <w:rPr>
          <w:rFonts w:ascii="Times New Roman" w:hAnsi="Times New Roman"/>
          <w:lang w:val="lt-LT"/>
        </w:rPr>
        <w:t xml:space="preserve"> sukėlė virškinimo trakto pažaidą, kraujo ląstelių kiekio pokyčių, kepenų ir inkstų </w:t>
      </w:r>
      <w:proofErr w:type="spellStart"/>
      <w:r w:rsidRPr="002D7AC9">
        <w:rPr>
          <w:rFonts w:ascii="Times New Roman" w:hAnsi="Times New Roman"/>
          <w:lang w:val="lt-LT"/>
        </w:rPr>
        <w:t>parenchimos</w:t>
      </w:r>
      <w:proofErr w:type="spellEnd"/>
      <w:r w:rsidRPr="002D7AC9">
        <w:rPr>
          <w:rFonts w:ascii="Times New Roman" w:hAnsi="Times New Roman"/>
          <w:lang w:val="lt-LT"/>
        </w:rPr>
        <w:t xml:space="preserve"> degeneraciją ir nekrozę. Iš vienos pusės šie pokyčiai priskiriami prie priklausomų nuo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veikimo mechanizmo, iš kitos </w:t>
      </w:r>
      <w:r w:rsidRPr="002D7AC9">
        <w:rPr>
          <w:rFonts w:ascii="Times New Roman" w:hAnsi="Times New Roman"/>
          <w:lang w:val="lt-LT"/>
        </w:rPr>
        <w:sym w:font="Symbol" w:char="F02D"/>
      </w:r>
      <w:r w:rsidRPr="002D7AC9">
        <w:rPr>
          <w:rFonts w:ascii="Times New Roman" w:hAnsi="Times New Roman"/>
          <w:lang w:val="lt-LT"/>
        </w:rPr>
        <w:t xml:space="preserve"> prie priklausomų nuo jo metabolizmo. </w:t>
      </w:r>
      <w:r w:rsidR="00802DFF" w:rsidRPr="00802DFF">
        <w:rPr>
          <w:rFonts w:ascii="Times New Roman" w:hAnsi="Times New Roman"/>
          <w:lang w:val="lt-LT"/>
        </w:rPr>
        <w:t xml:space="preserve">Metabolitai, kurie tikriausiai yra </w:t>
      </w:r>
      <w:r w:rsidR="00802DFF">
        <w:rPr>
          <w:rFonts w:ascii="Times New Roman" w:hAnsi="Times New Roman"/>
          <w:lang w:val="lt-LT"/>
        </w:rPr>
        <w:t>atsakingi</w:t>
      </w:r>
      <w:r w:rsidR="00802DFF" w:rsidRPr="00802DFF">
        <w:rPr>
          <w:rFonts w:ascii="Times New Roman" w:hAnsi="Times New Roman"/>
          <w:lang w:val="lt-LT"/>
        </w:rPr>
        <w:t xml:space="preserve"> už toksinį poveikį ir </w:t>
      </w:r>
      <w:r w:rsidR="00802DFF">
        <w:rPr>
          <w:rFonts w:ascii="Times New Roman" w:hAnsi="Times New Roman"/>
          <w:lang w:val="lt-LT"/>
        </w:rPr>
        <w:t>tam tikrus organinius pokyčius taip pat buvo rasti</w:t>
      </w:r>
      <w:r w:rsidR="00802DFF" w:rsidRPr="00802DFF">
        <w:rPr>
          <w:rFonts w:ascii="Times New Roman" w:hAnsi="Times New Roman"/>
          <w:lang w:val="lt-LT"/>
        </w:rPr>
        <w:t xml:space="preserve"> žmonių</w:t>
      </w:r>
      <w:r w:rsidR="00802DFF">
        <w:rPr>
          <w:rFonts w:ascii="Times New Roman" w:hAnsi="Times New Roman"/>
          <w:lang w:val="lt-LT"/>
        </w:rPr>
        <w:t xml:space="preserve"> </w:t>
      </w:r>
      <w:r w:rsidR="00802DFF" w:rsidRPr="00802DFF">
        <w:rPr>
          <w:rFonts w:ascii="Times New Roman" w:hAnsi="Times New Roman"/>
          <w:lang w:val="lt-LT"/>
        </w:rPr>
        <w:t>organizme</w:t>
      </w:r>
      <w:r w:rsidR="002541C6" w:rsidRPr="00802DFF">
        <w:rPr>
          <w:rFonts w:ascii="Times New Roman" w:hAnsi="Times New Roman"/>
          <w:lang w:val="lt-LT"/>
        </w:rPr>
        <w:t xml:space="preserve">. </w:t>
      </w:r>
      <w:r w:rsidR="00802DFF" w:rsidRPr="00802DFF">
        <w:rPr>
          <w:rFonts w:ascii="Times New Roman" w:hAnsi="Times New Roman"/>
          <w:lang w:val="lt-LT"/>
        </w:rPr>
        <w:t xml:space="preserve">Be to, ilgalaikio </w:t>
      </w:r>
      <w:r w:rsidR="00802DFF">
        <w:rPr>
          <w:rFonts w:ascii="Times New Roman" w:hAnsi="Times New Roman"/>
          <w:lang w:val="lt-LT"/>
        </w:rPr>
        <w:t>vartojimo (</w:t>
      </w:r>
      <w:proofErr w:type="spellStart"/>
      <w:r w:rsidR="00802DFF">
        <w:rPr>
          <w:rFonts w:ascii="Times New Roman" w:hAnsi="Times New Roman"/>
          <w:lang w:val="lt-LT"/>
        </w:rPr>
        <w:t>t.y</w:t>
      </w:r>
      <w:proofErr w:type="spellEnd"/>
      <w:r w:rsidR="00802DFF">
        <w:rPr>
          <w:rFonts w:ascii="Times New Roman" w:hAnsi="Times New Roman"/>
          <w:lang w:val="lt-LT"/>
        </w:rPr>
        <w:t xml:space="preserve">. 1 metų) metu, </w:t>
      </w:r>
      <w:r w:rsidR="00802DFF" w:rsidRPr="00802DFF">
        <w:rPr>
          <w:rFonts w:ascii="Times New Roman" w:hAnsi="Times New Roman"/>
          <w:lang w:val="lt-LT"/>
        </w:rPr>
        <w:t xml:space="preserve">vartojant didžiausių terapinių dozių diapazone nustatyti </w:t>
      </w:r>
      <w:r w:rsidR="00802DFF">
        <w:rPr>
          <w:rFonts w:ascii="Times New Roman" w:hAnsi="Times New Roman"/>
          <w:lang w:val="lt-LT"/>
        </w:rPr>
        <w:t>labai ret</w:t>
      </w:r>
      <w:r w:rsidR="00802DFF" w:rsidRPr="00802DFF">
        <w:rPr>
          <w:rFonts w:ascii="Times New Roman" w:hAnsi="Times New Roman"/>
          <w:lang w:val="lt-LT"/>
        </w:rPr>
        <w:t>i grįžtamojo lėtinio agresyvaus hepatito atvejai</w:t>
      </w:r>
      <w:r w:rsidR="002541C6" w:rsidRPr="00802DFF">
        <w:rPr>
          <w:rFonts w:ascii="Times New Roman" w:hAnsi="Times New Roman"/>
          <w:lang w:val="lt-LT"/>
        </w:rPr>
        <w:t xml:space="preserve">. </w:t>
      </w:r>
      <w:r w:rsidR="00802DFF" w:rsidRPr="00802DFF">
        <w:rPr>
          <w:rFonts w:ascii="Times New Roman" w:hAnsi="Times New Roman"/>
          <w:lang w:val="lt-LT"/>
        </w:rPr>
        <w:t xml:space="preserve">Po </w:t>
      </w:r>
      <w:proofErr w:type="spellStart"/>
      <w:r w:rsidR="00802DFF" w:rsidRPr="00802DFF">
        <w:rPr>
          <w:rFonts w:ascii="Times New Roman" w:hAnsi="Times New Roman"/>
          <w:lang w:val="lt-LT"/>
        </w:rPr>
        <w:t>subtoksinių</w:t>
      </w:r>
      <w:proofErr w:type="spellEnd"/>
      <w:r w:rsidR="00802DFF" w:rsidRPr="00802DFF">
        <w:rPr>
          <w:rFonts w:ascii="Times New Roman" w:hAnsi="Times New Roman"/>
          <w:lang w:val="lt-LT"/>
        </w:rPr>
        <w:t xml:space="preserve"> dozių</w:t>
      </w:r>
      <w:r w:rsidR="00802DFF">
        <w:rPr>
          <w:rFonts w:ascii="Times New Roman" w:hAnsi="Times New Roman"/>
          <w:lang w:val="lt-LT"/>
        </w:rPr>
        <w:t xml:space="preserve"> pavartojimo</w:t>
      </w:r>
      <w:r w:rsidR="00802DFF" w:rsidRPr="00802DFF">
        <w:rPr>
          <w:rFonts w:ascii="Times New Roman" w:hAnsi="Times New Roman"/>
          <w:lang w:val="lt-LT"/>
        </w:rPr>
        <w:t xml:space="preserve">, intoksikacijos simptomai </w:t>
      </w:r>
      <w:r w:rsidR="00802DFF">
        <w:rPr>
          <w:rFonts w:ascii="Times New Roman" w:hAnsi="Times New Roman"/>
          <w:lang w:val="lt-LT"/>
        </w:rPr>
        <w:t xml:space="preserve">gali pasireikšti 3 savaičių </w:t>
      </w:r>
      <w:r w:rsidR="00802DFF" w:rsidRPr="00802DFF">
        <w:rPr>
          <w:rFonts w:ascii="Times New Roman" w:hAnsi="Times New Roman"/>
          <w:lang w:val="lt-LT"/>
        </w:rPr>
        <w:t>laikotarpyje</w:t>
      </w:r>
      <w:r w:rsidR="002541C6" w:rsidRPr="00802DFF">
        <w:rPr>
          <w:rFonts w:ascii="Times New Roman" w:hAnsi="Times New Roman"/>
          <w:lang w:val="lt-LT"/>
        </w:rPr>
        <w:t xml:space="preserve">. </w:t>
      </w:r>
      <w:r w:rsidR="00802DFF" w:rsidRPr="00802DFF">
        <w:rPr>
          <w:rFonts w:ascii="Times New Roman" w:hAnsi="Times New Roman"/>
          <w:lang w:val="lt-LT"/>
        </w:rPr>
        <w:t xml:space="preserve">Todėl </w:t>
      </w:r>
      <w:proofErr w:type="spellStart"/>
      <w:r w:rsidR="00802DFF" w:rsidRPr="00802DFF">
        <w:rPr>
          <w:rFonts w:ascii="Times New Roman" w:hAnsi="Times New Roman"/>
          <w:lang w:val="lt-LT"/>
        </w:rPr>
        <w:t>paracetamolio</w:t>
      </w:r>
      <w:proofErr w:type="spellEnd"/>
      <w:r w:rsidR="00802DFF" w:rsidRPr="00802DFF">
        <w:rPr>
          <w:rFonts w:ascii="Times New Roman" w:hAnsi="Times New Roman"/>
          <w:lang w:val="lt-LT"/>
        </w:rPr>
        <w:t xml:space="preserve"> negalima vartoti ilgą laiką arba didelėmis dozėmis.</w:t>
      </w:r>
    </w:p>
    <w:p w14:paraId="3364CD77"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Plačių tyrimų duomenys terapinių, t. y. toksinio poveikio nesukeliančių,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dozių reikšmingos </w:t>
      </w:r>
      <w:proofErr w:type="spellStart"/>
      <w:r w:rsidRPr="002D7AC9">
        <w:rPr>
          <w:rFonts w:ascii="Times New Roman" w:hAnsi="Times New Roman"/>
          <w:lang w:val="lt-LT"/>
        </w:rPr>
        <w:t>genotoksinio</w:t>
      </w:r>
      <w:proofErr w:type="spellEnd"/>
      <w:r w:rsidRPr="002D7AC9">
        <w:rPr>
          <w:rFonts w:ascii="Times New Roman" w:hAnsi="Times New Roman"/>
          <w:lang w:val="lt-LT"/>
        </w:rPr>
        <w:t xml:space="preserve"> poveikio rizikos neparodė.</w:t>
      </w:r>
    </w:p>
    <w:p w14:paraId="3D2B1F9A" w14:textId="6DFE8A6C"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Ilgalaikiai tyrimai, atlikti su žiurkėmis ir pelėmis,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dozių, nesukeliančių toksinio poveikio kepenims, reikšmingo kancerogeninio poveikio ne</w:t>
      </w:r>
      <w:r w:rsidR="00EE41CA">
        <w:rPr>
          <w:rFonts w:ascii="Times New Roman" w:hAnsi="Times New Roman"/>
          <w:lang w:val="lt-LT"/>
        </w:rPr>
        <w:t>parodė</w:t>
      </w:r>
      <w:r w:rsidRPr="002D7AC9">
        <w:rPr>
          <w:rFonts w:ascii="Times New Roman" w:hAnsi="Times New Roman"/>
          <w:lang w:val="lt-LT"/>
        </w:rPr>
        <w:t xml:space="preserve">. </w:t>
      </w:r>
    </w:p>
    <w:p w14:paraId="3A683AD3" w14:textId="77777777" w:rsidR="00BF026C" w:rsidRPr="002D7AC9" w:rsidRDefault="00BF026C" w:rsidP="002D7AC9">
      <w:pPr>
        <w:spacing w:after="0" w:line="240" w:lineRule="auto"/>
        <w:rPr>
          <w:rFonts w:ascii="Times New Roman" w:hAnsi="Times New Roman"/>
          <w:lang w:val="lt-LT"/>
        </w:rPr>
      </w:pP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prasiskverbia per placentos barjerą. </w:t>
      </w:r>
    </w:p>
    <w:p w14:paraId="4BA58F5C"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Su gyvūnais atlikti tyrimai toksinio poveikio reprodukcijai neparodė.</w:t>
      </w:r>
    </w:p>
    <w:p w14:paraId="2979AD0A" w14:textId="77777777" w:rsidR="00BF026C" w:rsidRPr="002D7AC9" w:rsidRDefault="00BF026C" w:rsidP="002D7AC9">
      <w:pPr>
        <w:spacing w:after="0" w:line="240" w:lineRule="auto"/>
        <w:ind w:left="567" w:hanging="567"/>
        <w:rPr>
          <w:rFonts w:ascii="Times New Roman" w:hAnsi="Times New Roman"/>
          <w:lang w:val="lt-LT"/>
        </w:rPr>
      </w:pPr>
    </w:p>
    <w:p w14:paraId="3BF032B2" w14:textId="77777777" w:rsidR="00BF026C" w:rsidRPr="002D7AC9" w:rsidRDefault="00BF026C" w:rsidP="002D7AC9">
      <w:pPr>
        <w:spacing w:after="0" w:line="240" w:lineRule="auto"/>
        <w:ind w:left="567" w:hanging="567"/>
        <w:rPr>
          <w:rFonts w:ascii="Times New Roman" w:hAnsi="Times New Roman"/>
          <w:lang w:val="lt-LT"/>
        </w:rPr>
      </w:pPr>
    </w:p>
    <w:p w14:paraId="08D5BD3F" w14:textId="77777777" w:rsidR="00BF026C" w:rsidRPr="002D7AC9" w:rsidRDefault="00BF026C" w:rsidP="002D7AC9">
      <w:pPr>
        <w:spacing w:after="0" w:line="240" w:lineRule="auto"/>
        <w:ind w:left="567" w:hanging="567"/>
        <w:rPr>
          <w:rFonts w:ascii="Times New Roman" w:hAnsi="Times New Roman"/>
          <w:b/>
          <w:caps/>
          <w:lang w:val="lt-LT"/>
        </w:rPr>
      </w:pPr>
      <w:r w:rsidRPr="002541C6">
        <w:rPr>
          <w:rFonts w:ascii="Times New Roman" w:hAnsi="Times New Roman"/>
          <w:b/>
          <w:caps/>
          <w:lang w:val="lt-LT"/>
        </w:rPr>
        <w:t>6.</w:t>
      </w:r>
      <w:r w:rsidRPr="002541C6">
        <w:rPr>
          <w:rFonts w:ascii="Times New Roman" w:hAnsi="Times New Roman"/>
          <w:b/>
          <w:caps/>
          <w:lang w:val="lt-LT"/>
        </w:rPr>
        <w:tab/>
        <w:t>farmacinė informacija</w:t>
      </w:r>
    </w:p>
    <w:p w14:paraId="0AC9C08E" w14:textId="77777777" w:rsidR="00BF026C" w:rsidRPr="002D7AC9" w:rsidRDefault="00BF026C" w:rsidP="002D7AC9">
      <w:pPr>
        <w:spacing w:after="0" w:line="240" w:lineRule="auto"/>
        <w:ind w:left="567" w:hanging="567"/>
        <w:rPr>
          <w:rFonts w:ascii="Times New Roman" w:hAnsi="Times New Roman"/>
          <w:lang w:val="lt-LT"/>
        </w:rPr>
      </w:pPr>
    </w:p>
    <w:p w14:paraId="78ECB092"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6.1</w:t>
      </w:r>
      <w:r w:rsidRPr="002D7AC9">
        <w:rPr>
          <w:rFonts w:ascii="Times New Roman" w:hAnsi="Times New Roman"/>
          <w:b/>
          <w:lang w:val="lt-LT"/>
        </w:rPr>
        <w:tab/>
        <w:t>Pagalbinių medžiagų sąrašas</w:t>
      </w:r>
    </w:p>
    <w:p w14:paraId="2B3EB897" w14:textId="77777777" w:rsidR="00BF026C" w:rsidRPr="002D7AC9" w:rsidRDefault="00BF026C" w:rsidP="002D7AC9">
      <w:pPr>
        <w:spacing w:after="0" w:line="240" w:lineRule="auto"/>
        <w:rPr>
          <w:rFonts w:ascii="Times New Roman" w:hAnsi="Times New Roman"/>
          <w:lang w:val="lt-LT"/>
        </w:rPr>
      </w:pPr>
    </w:p>
    <w:p w14:paraId="203C53E5" w14:textId="71797BED" w:rsidR="007603FA" w:rsidRPr="00E77141" w:rsidRDefault="007603FA" w:rsidP="007603FA">
      <w:pPr>
        <w:spacing w:after="0" w:line="240" w:lineRule="auto"/>
        <w:ind w:left="567" w:hanging="567"/>
        <w:rPr>
          <w:rFonts w:ascii="Times New Roman" w:hAnsi="Times New Roman"/>
          <w:lang w:val="lt-LT"/>
        </w:rPr>
      </w:pPr>
      <w:proofErr w:type="spellStart"/>
      <w:r w:rsidRPr="00E77141">
        <w:rPr>
          <w:rFonts w:ascii="Times New Roman" w:hAnsi="Times New Roman"/>
          <w:lang w:val="lt-LT"/>
        </w:rPr>
        <w:t>Gl</w:t>
      </w:r>
      <w:r w:rsidR="00E77141" w:rsidRPr="00E77141">
        <w:rPr>
          <w:rFonts w:ascii="Times New Roman" w:hAnsi="Times New Roman"/>
          <w:lang w:val="lt-LT"/>
        </w:rPr>
        <w:t>icer</w:t>
      </w:r>
      <w:r w:rsidR="002D6BEC">
        <w:rPr>
          <w:rFonts w:ascii="Times New Roman" w:hAnsi="Times New Roman"/>
          <w:lang w:val="lt-LT"/>
        </w:rPr>
        <w:t>olis</w:t>
      </w:r>
      <w:proofErr w:type="spellEnd"/>
    </w:p>
    <w:p w14:paraId="456B4644" w14:textId="77777777" w:rsidR="007603FA" w:rsidRPr="007603FA" w:rsidRDefault="00E77141" w:rsidP="007603FA">
      <w:pPr>
        <w:spacing w:after="0" w:line="240" w:lineRule="auto"/>
        <w:ind w:left="567" w:hanging="567"/>
        <w:rPr>
          <w:rFonts w:ascii="Times New Roman" w:hAnsi="Times New Roman"/>
          <w:highlight w:val="yellow"/>
          <w:lang w:val="lt-LT"/>
        </w:rPr>
      </w:pPr>
      <w:r>
        <w:rPr>
          <w:rFonts w:ascii="Times New Roman" w:hAnsi="Times New Roman"/>
          <w:lang w:val="lt-LT"/>
        </w:rPr>
        <w:t>S</w:t>
      </w:r>
      <w:r w:rsidRPr="00E77141">
        <w:rPr>
          <w:rFonts w:ascii="Times New Roman" w:hAnsi="Times New Roman"/>
          <w:lang w:val="lt-LT"/>
        </w:rPr>
        <w:t xml:space="preserve">kystasis </w:t>
      </w:r>
      <w:proofErr w:type="spellStart"/>
      <w:r w:rsidRPr="00E77141">
        <w:rPr>
          <w:rFonts w:ascii="Times New Roman" w:hAnsi="Times New Roman"/>
          <w:lang w:val="lt-LT"/>
        </w:rPr>
        <w:t>sorb</w:t>
      </w:r>
      <w:r>
        <w:rPr>
          <w:rFonts w:ascii="Times New Roman" w:hAnsi="Times New Roman"/>
          <w:lang w:val="lt-LT"/>
        </w:rPr>
        <w:t>itolis</w:t>
      </w:r>
      <w:proofErr w:type="spellEnd"/>
      <w:r>
        <w:rPr>
          <w:rFonts w:ascii="Times New Roman" w:hAnsi="Times New Roman"/>
          <w:lang w:val="lt-LT"/>
        </w:rPr>
        <w:t xml:space="preserve"> (</w:t>
      </w:r>
      <w:r w:rsidRPr="00E77141">
        <w:rPr>
          <w:rFonts w:ascii="Times New Roman" w:hAnsi="Times New Roman"/>
          <w:lang w:val="lt-LT"/>
        </w:rPr>
        <w:t>nesikristalizuojantis)</w:t>
      </w:r>
      <w:r w:rsidR="007603FA" w:rsidRPr="00E77141">
        <w:rPr>
          <w:rFonts w:ascii="Times New Roman" w:hAnsi="Times New Roman"/>
          <w:lang w:val="lt-LT"/>
        </w:rPr>
        <w:t xml:space="preserve"> (E420)</w:t>
      </w:r>
    </w:p>
    <w:p w14:paraId="3F7382E2" w14:textId="77777777" w:rsidR="007603FA" w:rsidRPr="00E77141" w:rsidRDefault="00E77141" w:rsidP="007603FA">
      <w:pPr>
        <w:spacing w:after="0" w:line="240" w:lineRule="auto"/>
        <w:ind w:left="567" w:hanging="567"/>
        <w:rPr>
          <w:rFonts w:ascii="Times New Roman" w:hAnsi="Times New Roman"/>
          <w:lang w:val="lt-LT"/>
        </w:rPr>
      </w:pPr>
      <w:proofErr w:type="spellStart"/>
      <w:r w:rsidRPr="00E77141">
        <w:rPr>
          <w:rFonts w:ascii="Times New Roman" w:hAnsi="Times New Roman"/>
          <w:lang w:val="lt-LT"/>
        </w:rPr>
        <w:t>Povidonas</w:t>
      </w:r>
      <w:proofErr w:type="spellEnd"/>
      <w:r w:rsidR="007603FA" w:rsidRPr="00E77141">
        <w:rPr>
          <w:rFonts w:ascii="Times New Roman" w:hAnsi="Times New Roman"/>
          <w:lang w:val="lt-LT"/>
        </w:rPr>
        <w:t xml:space="preserve"> K-30</w:t>
      </w:r>
    </w:p>
    <w:p w14:paraId="4D70EC52" w14:textId="77777777" w:rsidR="007603FA" w:rsidRPr="00E77141" w:rsidRDefault="00E77141" w:rsidP="007603FA">
      <w:pPr>
        <w:spacing w:after="0" w:line="240" w:lineRule="auto"/>
        <w:ind w:left="567" w:hanging="567"/>
        <w:rPr>
          <w:rFonts w:ascii="Times New Roman" w:hAnsi="Times New Roman"/>
          <w:lang w:val="lt-LT"/>
        </w:rPr>
      </w:pPr>
      <w:r w:rsidRPr="00E77141">
        <w:rPr>
          <w:rFonts w:ascii="Times New Roman" w:hAnsi="Times New Roman"/>
          <w:lang w:val="lt-LT"/>
        </w:rPr>
        <w:t>Natrio citratas</w:t>
      </w:r>
    </w:p>
    <w:p w14:paraId="0026E5ED" w14:textId="5C941819" w:rsidR="007603FA" w:rsidRPr="007603FA" w:rsidRDefault="00E77141" w:rsidP="007603FA">
      <w:pPr>
        <w:spacing w:after="0" w:line="240" w:lineRule="auto"/>
        <w:ind w:left="567" w:hanging="567"/>
        <w:rPr>
          <w:rFonts w:ascii="Times New Roman" w:hAnsi="Times New Roman"/>
          <w:highlight w:val="yellow"/>
          <w:lang w:val="lt-LT"/>
        </w:rPr>
      </w:pPr>
      <w:r w:rsidRPr="00E77141">
        <w:rPr>
          <w:rFonts w:ascii="Times New Roman" w:hAnsi="Times New Roman"/>
          <w:lang w:val="lt-LT"/>
        </w:rPr>
        <w:t xml:space="preserve">Citrinų rūgštis </w:t>
      </w:r>
      <w:proofErr w:type="spellStart"/>
      <w:r w:rsidRPr="00E77141">
        <w:rPr>
          <w:rFonts w:ascii="Times New Roman" w:hAnsi="Times New Roman"/>
          <w:lang w:val="lt-LT"/>
        </w:rPr>
        <w:t>monohidratas</w:t>
      </w:r>
      <w:proofErr w:type="spellEnd"/>
    </w:p>
    <w:p w14:paraId="6F4F6A4B" w14:textId="77777777" w:rsidR="007603FA" w:rsidRPr="007603FA" w:rsidRDefault="00E77141" w:rsidP="007603FA">
      <w:pPr>
        <w:spacing w:after="0" w:line="240" w:lineRule="auto"/>
        <w:ind w:left="567" w:hanging="567"/>
        <w:rPr>
          <w:rFonts w:ascii="Times New Roman" w:hAnsi="Times New Roman"/>
          <w:highlight w:val="yellow"/>
          <w:lang w:val="lt-LT"/>
        </w:rPr>
      </w:pPr>
      <w:r>
        <w:rPr>
          <w:rFonts w:ascii="Times New Roman" w:hAnsi="Times New Roman"/>
          <w:lang w:val="lt-LT"/>
        </w:rPr>
        <w:t>N</w:t>
      </w:r>
      <w:r w:rsidRPr="00E77141">
        <w:rPr>
          <w:rFonts w:ascii="Times New Roman" w:hAnsi="Times New Roman"/>
          <w:lang w:val="lt-LT"/>
        </w:rPr>
        <w:t xml:space="preserve">atrio </w:t>
      </w:r>
      <w:proofErr w:type="spellStart"/>
      <w:r w:rsidRPr="00E77141">
        <w:rPr>
          <w:rFonts w:ascii="Times New Roman" w:hAnsi="Times New Roman"/>
          <w:lang w:val="lt-LT"/>
        </w:rPr>
        <w:t>metabisulfitas</w:t>
      </w:r>
      <w:proofErr w:type="spellEnd"/>
      <w:r w:rsidRPr="00E77141">
        <w:rPr>
          <w:rFonts w:ascii="Times New Roman" w:hAnsi="Times New Roman"/>
          <w:lang w:val="lt-LT"/>
        </w:rPr>
        <w:t xml:space="preserve"> </w:t>
      </w:r>
      <w:r w:rsidR="007603FA" w:rsidRPr="00E77141">
        <w:rPr>
          <w:rFonts w:ascii="Times New Roman" w:hAnsi="Times New Roman"/>
          <w:lang w:val="lt-LT"/>
        </w:rPr>
        <w:t>(E223)</w:t>
      </w:r>
    </w:p>
    <w:p w14:paraId="54ADBE1A" w14:textId="59AB8705" w:rsidR="00E77141" w:rsidRDefault="002D6BEC" w:rsidP="007603FA">
      <w:pPr>
        <w:spacing w:after="0" w:line="240" w:lineRule="auto"/>
        <w:ind w:left="567" w:hanging="567"/>
        <w:rPr>
          <w:rFonts w:ascii="Times New Roman" w:hAnsi="Times New Roman"/>
          <w:lang w:val="lt-LT"/>
        </w:rPr>
      </w:pPr>
      <w:r>
        <w:rPr>
          <w:rFonts w:ascii="Times New Roman" w:hAnsi="Times New Roman"/>
          <w:lang w:val="lt-LT"/>
        </w:rPr>
        <w:t>S</w:t>
      </w:r>
      <w:r w:rsidR="00E77141" w:rsidRPr="00E77141">
        <w:rPr>
          <w:rFonts w:ascii="Times New Roman" w:hAnsi="Times New Roman"/>
          <w:lang w:val="lt-LT"/>
        </w:rPr>
        <w:t>acharin</w:t>
      </w:r>
      <w:r>
        <w:rPr>
          <w:rFonts w:ascii="Times New Roman" w:hAnsi="Times New Roman"/>
          <w:lang w:val="lt-LT"/>
        </w:rPr>
        <w:t>o natrio druska</w:t>
      </w:r>
    </w:p>
    <w:p w14:paraId="2862C13D" w14:textId="77777777" w:rsidR="007603FA" w:rsidRPr="00E77141" w:rsidRDefault="00E77141" w:rsidP="007603FA">
      <w:pPr>
        <w:spacing w:after="0" w:line="240" w:lineRule="auto"/>
        <w:ind w:left="567" w:hanging="567"/>
        <w:rPr>
          <w:rFonts w:ascii="Times New Roman" w:hAnsi="Times New Roman"/>
          <w:lang w:val="lt-LT"/>
        </w:rPr>
      </w:pPr>
      <w:r w:rsidRPr="00E77141">
        <w:rPr>
          <w:rFonts w:ascii="Times New Roman" w:hAnsi="Times New Roman"/>
          <w:lang w:val="lt-LT"/>
        </w:rPr>
        <w:t>Išgrynintas vanduo</w:t>
      </w:r>
    </w:p>
    <w:p w14:paraId="6F9C1A2C" w14:textId="2467AA80" w:rsidR="007603FA" w:rsidRPr="00E77141" w:rsidRDefault="00E77141" w:rsidP="007603FA">
      <w:pPr>
        <w:spacing w:after="0" w:line="240" w:lineRule="auto"/>
        <w:ind w:left="567" w:hanging="567"/>
        <w:rPr>
          <w:rFonts w:ascii="Times New Roman" w:hAnsi="Times New Roman"/>
          <w:i/>
          <w:lang w:val="lt-LT"/>
        </w:rPr>
      </w:pPr>
      <w:r w:rsidRPr="00E77141">
        <w:rPr>
          <w:rFonts w:ascii="Times New Roman" w:hAnsi="Times New Roman"/>
          <w:i/>
          <w:lang w:val="lt-LT"/>
        </w:rPr>
        <w:t xml:space="preserve">Braškių </w:t>
      </w:r>
      <w:r w:rsidR="0051132A">
        <w:rPr>
          <w:rFonts w:ascii="Times New Roman" w:hAnsi="Times New Roman"/>
          <w:i/>
          <w:lang w:val="lt-LT"/>
        </w:rPr>
        <w:t>aromatinė medžiaga</w:t>
      </w:r>
      <w:r w:rsidR="007603FA" w:rsidRPr="00E77141">
        <w:rPr>
          <w:rFonts w:ascii="Times New Roman" w:hAnsi="Times New Roman"/>
          <w:i/>
          <w:lang w:val="lt-LT"/>
        </w:rPr>
        <w:t>:</w:t>
      </w:r>
    </w:p>
    <w:p w14:paraId="52A50218" w14:textId="3804C89E" w:rsidR="00E77141" w:rsidRDefault="00E77141" w:rsidP="007603FA">
      <w:pPr>
        <w:spacing w:after="0" w:line="240" w:lineRule="auto"/>
        <w:ind w:left="567" w:hanging="567"/>
        <w:rPr>
          <w:rFonts w:ascii="Times New Roman" w:hAnsi="Times New Roman"/>
          <w:lang w:val="lt-LT"/>
        </w:rPr>
      </w:pPr>
      <w:r>
        <w:rPr>
          <w:rFonts w:ascii="Times New Roman" w:hAnsi="Times New Roman"/>
          <w:lang w:val="lt-LT"/>
        </w:rPr>
        <w:lastRenderedPageBreak/>
        <w:t xml:space="preserve">Natūraliosios </w:t>
      </w:r>
      <w:r w:rsidR="0051132A">
        <w:rPr>
          <w:rFonts w:ascii="Times New Roman" w:hAnsi="Times New Roman"/>
          <w:lang w:val="lt-LT"/>
        </w:rPr>
        <w:t xml:space="preserve">aromatinės </w:t>
      </w:r>
      <w:r>
        <w:rPr>
          <w:rFonts w:ascii="Times New Roman" w:hAnsi="Times New Roman"/>
          <w:lang w:val="lt-LT"/>
        </w:rPr>
        <w:t>medžiagos</w:t>
      </w:r>
    </w:p>
    <w:p w14:paraId="1F4E3327" w14:textId="2A912041" w:rsidR="007603FA" w:rsidRPr="00E77141" w:rsidRDefault="00E77141" w:rsidP="007603FA">
      <w:pPr>
        <w:spacing w:after="0" w:line="240" w:lineRule="auto"/>
        <w:ind w:left="567" w:hanging="567"/>
        <w:rPr>
          <w:rFonts w:ascii="Times New Roman" w:hAnsi="Times New Roman"/>
          <w:lang w:val="lt-LT"/>
        </w:rPr>
      </w:pPr>
      <w:r w:rsidRPr="00E77141">
        <w:rPr>
          <w:rFonts w:ascii="Times New Roman" w:hAnsi="Times New Roman"/>
          <w:lang w:val="lt-LT"/>
        </w:rPr>
        <w:t xml:space="preserve">Dirbtinės </w:t>
      </w:r>
      <w:r w:rsidR="0051132A">
        <w:rPr>
          <w:rFonts w:ascii="Times New Roman" w:hAnsi="Times New Roman"/>
          <w:lang w:val="lt-LT"/>
        </w:rPr>
        <w:t>aromatinės</w:t>
      </w:r>
      <w:r w:rsidR="0051132A" w:rsidRPr="00E77141">
        <w:rPr>
          <w:rFonts w:ascii="Times New Roman" w:hAnsi="Times New Roman"/>
          <w:lang w:val="lt-LT"/>
        </w:rPr>
        <w:t xml:space="preserve"> </w:t>
      </w:r>
      <w:r w:rsidRPr="00E77141">
        <w:rPr>
          <w:rFonts w:ascii="Times New Roman" w:hAnsi="Times New Roman"/>
          <w:lang w:val="lt-LT"/>
        </w:rPr>
        <w:t>medžiagos</w:t>
      </w:r>
    </w:p>
    <w:p w14:paraId="160D303E" w14:textId="77777777" w:rsidR="00E77141" w:rsidRDefault="00E77141" w:rsidP="007603FA">
      <w:pPr>
        <w:spacing w:after="0" w:line="240" w:lineRule="auto"/>
        <w:ind w:left="567" w:hanging="567"/>
        <w:rPr>
          <w:rFonts w:ascii="Times New Roman" w:hAnsi="Times New Roman"/>
          <w:lang w:val="lt-LT"/>
        </w:rPr>
      </w:pPr>
      <w:proofErr w:type="spellStart"/>
      <w:r w:rsidRPr="00E77141">
        <w:rPr>
          <w:rFonts w:ascii="Times New Roman" w:hAnsi="Times New Roman"/>
          <w:lang w:val="lt-LT"/>
        </w:rPr>
        <w:t>Propilenglikolis</w:t>
      </w:r>
      <w:proofErr w:type="spellEnd"/>
    </w:p>
    <w:p w14:paraId="13008288" w14:textId="77777777" w:rsidR="00E77141" w:rsidRDefault="00E77141" w:rsidP="007603FA">
      <w:pPr>
        <w:spacing w:after="0" w:line="240" w:lineRule="auto"/>
        <w:ind w:left="567" w:hanging="567"/>
        <w:rPr>
          <w:rFonts w:ascii="Times New Roman" w:hAnsi="Times New Roman"/>
          <w:lang w:val="lt-LT"/>
        </w:rPr>
      </w:pPr>
      <w:proofErr w:type="spellStart"/>
      <w:r>
        <w:rPr>
          <w:rFonts w:ascii="Times New Roman" w:hAnsi="Times New Roman"/>
          <w:lang w:val="lt-LT"/>
        </w:rPr>
        <w:t>B</w:t>
      </w:r>
      <w:r w:rsidRPr="00E77141">
        <w:rPr>
          <w:rFonts w:ascii="Times New Roman" w:hAnsi="Times New Roman"/>
          <w:lang w:val="lt-LT"/>
        </w:rPr>
        <w:t>enzilo</w:t>
      </w:r>
      <w:proofErr w:type="spellEnd"/>
      <w:r w:rsidRPr="00E77141">
        <w:rPr>
          <w:rFonts w:ascii="Times New Roman" w:hAnsi="Times New Roman"/>
          <w:lang w:val="lt-LT"/>
        </w:rPr>
        <w:t xml:space="preserve"> alkoholis</w:t>
      </w:r>
    </w:p>
    <w:p w14:paraId="159C643D" w14:textId="77777777" w:rsidR="007603FA" w:rsidRDefault="00E77141" w:rsidP="007603FA">
      <w:pPr>
        <w:spacing w:after="0" w:line="240" w:lineRule="auto"/>
        <w:ind w:left="567" w:hanging="567"/>
        <w:rPr>
          <w:rFonts w:ascii="Times New Roman" w:hAnsi="Times New Roman"/>
          <w:lang w:val="lt-LT"/>
        </w:rPr>
      </w:pPr>
      <w:r>
        <w:rPr>
          <w:rFonts w:ascii="Times New Roman" w:hAnsi="Times New Roman"/>
          <w:lang w:val="lt-LT"/>
        </w:rPr>
        <w:t>N</w:t>
      </w:r>
      <w:r w:rsidRPr="00E77141">
        <w:rPr>
          <w:rFonts w:ascii="Times New Roman" w:hAnsi="Times New Roman"/>
          <w:lang w:val="lt-LT"/>
        </w:rPr>
        <w:t>atrio citratas</w:t>
      </w:r>
    </w:p>
    <w:p w14:paraId="2BBE40EB" w14:textId="77777777" w:rsidR="00E77141" w:rsidRPr="002D7AC9" w:rsidRDefault="00E77141" w:rsidP="007603FA">
      <w:pPr>
        <w:spacing w:after="0" w:line="240" w:lineRule="auto"/>
        <w:ind w:left="567" w:hanging="567"/>
        <w:rPr>
          <w:rFonts w:ascii="Times New Roman" w:hAnsi="Times New Roman"/>
          <w:lang w:val="lt-LT"/>
        </w:rPr>
      </w:pPr>
    </w:p>
    <w:p w14:paraId="3CCD3929"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6.2</w:t>
      </w:r>
      <w:r w:rsidRPr="002D7AC9">
        <w:rPr>
          <w:rFonts w:ascii="Times New Roman" w:hAnsi="Times New Roman"/>
          <w:b/>
          <w:lang w:val="lt-LT"/>
        </w:rPr>
        <w:tab/>
        <w:t>Nesuderinamumas</w:t>
      </w:r>
    </w:p>
    <w:p w14:paraId="28169FCE" w14:textId="77777777" w:rsidR="00BF026C" w:rsidRPr="002D7AC9" w:rsidRDefault="00BF026C" w:rsidP="002D7AC9">
      <w:pPr>
        <w:spacing w:after="0" w:line="240" w:lineRule="auto"/>
        <w:rPr>
          <w:rFonts w:ascii="Times New Roman" w:hAnsi="Times New Roman"/>
          <w:lang w:val="lt-LT"/>
        </w:rPr>
      </w:pPr>
    </w:p>
    <w:p w14:paraId="06FD6760"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Duomenys nebūtini.</w:t>
      </w:r>
    </w:p>
    <w:p w14:paraId="42737091" w14:textId="77777777" w:rsidR="00BF026C" w:rsidRPr="002D7AC9" w:rsidRDefault="00BF026C" w:rsidP="002D7AC9">
      <w:pPr>
        <w:spacing w:after="0" w:line="240" w:lineRule="auto"/>
        <w:rPr>
          <w:rFonts w:ascii="Times New Roman" w:hAnsi="Times New Roman"/>
          <w:lang w:val="lt-LT"/>
        </w:rPr>
      </w:pPr>
    </w:p>
    <w:p w14:paraId="61B24856" w14:textId="77777777" w:rsidR="00BF026C" w:rsidRPr="002D7AC9" w:rsidRDefault="00BF026C" w:rsidP="002D7AC9">
      <w:pPr>
        <w:tabs>
          <w:tab w:val="left" w:pos="567"/>
        </w:tabs>
        <w:spacing w:after="0" w:line="240" w:lineRule="auto"/>
        <w:jc w:val="both"/>
        <w:rPr>
          <w:rFonts w:ascii="Times New Roman" w:hAnsi="Times New Roman"/>
          <w:b/>
          <w:lang w:val="lt-LT"/>
        </w:rPr>
      </w:pPr>
      <w:r w:rsidRPr="002D7AC9">
        <w:rPr>
          <w:rFonts w:ascii="Times New Roman" w:hAnsi="Times New Roman"/>
          <w:b/>
          <w:lang w:val="lt-LT"/>
        </w:rPr>
        <w:t>6.3</w:t>
      </w:r>
      <w:r w:rsidRPr="002D7AC9">
        <w:rPr>
          <w:rFonts w:ascii="Times New Roman" w:hAnsi="Times New Roman"/>
          <w:b/>
          <w:lang w:val="lt-LT"/>
        </w:rPr>
        <w:tab/>
        <w:t>Tinkamumo laikas</w:t>
      </w:r>
    </w:p>
    <w:p w14:paraId="0F8DE708" w14:textId="77777777" w:rsidR="00BF026C" w:rsidRPr="002D7AC9" w:rsidRDefault="00BF026C" w:rsidP="002D7AC9">
      <w:pPr>
        <w:spacing w:after="0" w:line="240" w:lineRule="auto"/>
        <w:jc w:val="both"/>
        <w:rPr>
          <w:rFonts w:ascii="Times New Roman" w:hAnsi="Times New Roman"/>
          <w:lang w:val="lt-LT"/>
        </w:rPr>
      </w:pPr>
    </w:p>
    <w:p w14:paraId="51E4E4F0" w14:textId="77777777" w:rsidR="00BF026C" w:rsidRPr="002D7AC9" w:rsidRDefault="007603FA" w:rsidP="002D7AC9">
      <w:pPr>
        <w:spacing w:after="0" w:line="240" w:lineRule="auto"/>
        <w:jc w:val="both"/>
        <w:rPr>
          <w:rFonts w:ascii="Times New Roman" w:hAnsi="Times New Roman"/>
          <w:lang w:val="lt-LT"/>
        </w:rPr>
      </w:pPr>
      <w:r>
        <w:rPr>
          <w:rFonts w:ascii="Times New Roman" w:hAnsi="Times New Roman"/>
          <w:lang w:val="lt-LT"/>
        </w:rPr>
        <w:t>1 </w:t>
      </w:r>
      <w:r w:rsidR="00BF026C" w:rsidRPr="002D7AC9">
        <w:rPr>
          <w:rFonts w:ascii="Times New Roman" w:hAnsi="Times New Roman"/>
          <w:lang w:val="lt-LT"/>
        </w:rPr>
        <w:t>metai.</w:t>
      </w:r>
    </w:p>
    <w:p w14:paraId="552FAC85" w14:textId="77777777" w:rsidR="00BF026C" w:rsidRPr="002D7AC9" w:rsidRDefault="00BF026C" w:rsidP="002D7AC9">
      <w:pPr>
        <w:spacing w:after="0" w:line="240" w:lineRule="auto"/>
        <w:jc w:val="both"/>
        <w:rPr>
          <w:rFonts w:ascii="Times New Roman" w:hAnsi="Times New Roman"/>
          <w:lang w:val="lt-LT"/>
        </w:rPr>
      </w:pPr>
    </w:p>
    <w:p w14:paraId="20FA4249" w14:textId="77777777" w:rsidR="00BF026C" w:rsidRPr="002D7AC9" w:rsidRDefault="00BF026C" w:rsidP="002D7AC9">
      <w:pPr>
        <w:tabs>
          <w:tab w:val="left" w:pos="567"/>
        </w:tabs>
        <w:spacing w:after="0" w:line="240" w:lineRule="auto"/>
        <w:jc w:val="both"/>
        <w:rPr>
          <w:rFonts w:ascii="Times New Roman" w:hAnsi="Times New Roman"/>
          <w:lang w:val="lt-LT"/>
        </w:rPr>
      </w:pPr>
      <w:r w:rsidRPr="002D7AC9">
        <w:rPr>
          <w:rFonts w:ascii="Times New Roman" w:hAnsi="Times New Roman"/>
          <w:b/>
          <w:lang w:val="lt-LT"/>
        </w:rPr>
        <w:t>6.4</w:t>
      </w:r>
      <w:r w:rsidRPr="002D7AC9">
        <w:rPr>
          <w:rFonts w:ascii="Times New Roman" w:hAnsi="Times New Roman"/>
          <w:b/>
          <w:lang w:val="lt-LT"/>
        </w:rPr>
        <w:tab/>
        <w:t>Specialios laikymo sąlygos</w:t>
      </w:r>
    </w:p>
    <w:p w14:paraId="3BCDA770" w14:textId="77777777" w:rsidR="00BF026C" w:rsidRPr="002D7AC9" w:rsidRDefault="00BF026C" w:rsidP="002D7AC9">
      <w:pPr>
        <w:spacing w:after="0" w:line="240" w:lineRule="auto"/>
        <w:rPr>
          <w:rFonts w:ascii="Times New Roman" w:hAnsi="Times New Roman"/>
          <w:lang w:val="lt-LT"/>
        </w:rPr>
      </w:pPr>
    </w:p>
    <w:p w14:paraId="5B9D4103" w14:textId="1C8F22B3" w:rsidR="00BF026C" w:rsidRPr="002D7AC9" w:rsidRDefault="0051132A" w:rsidP="002D7AC9">
      <w:pPr>
        <w:spacing w:after="0" w:line="240" w:lineRule="auto"/>
        <w:rPr>
          <w:rFonts w:ascii="Times New Roman" w:hAnsi="Times New Roman"/>
          <w:lang w:val="lt-LT"/>
        </w:rPr>
      </w:pPr>
      <w:r>
        <w:rPr>
          <w:rFonts w:ascii="Times New Roman" w:hAnsi="Times New Roman"/>
          <w:lang w:val="lt-LT"/>
        </w:rPr>
        <w:t>Šiam vai</w:t>
      </w:r>
      <w:r w:rsidR="003953BF">
        <w:rPr>
          <w:rFonts w:ascii="Times New Roman" w:hAnsi="Times New Roman"/>
          <w:lang w:val="lt-LT"/>
        </w:rPr>
        <w:t>s</w:t>
      </w:r>
      <w:r>
        <w:rPr>
          <w:rFonts w:ascii="Times New Roman" w:hAnsi="Times New Roman"/>
          <w:lang w:val="lt-LT"/>
        </w:rPr>
        <w:t>tiniam preparatui s</w:t>
      </w:r>
      <w:r w:rsidR="007603FA">
        <w:rPr>
          <w:rFonts w:ascii="Times New Roman" w:hAnsi="Times New Roman"/>
          <w:lang w:val="lt-LT"/>
        </w:rPr>
        <w:t>pecialių laikymo sąlygų nereikia</w:t>
      </w:r>
      <w:r w:rsidR="00BF026C" w:rsidRPr="002D7AC9">
        <w:rPr>
          <w:rFonts w:ascii="Times New Roman" w:hAnsi="Times New Roman"/>
          <w:lang w:val="lt-LT"/>
        </w:rPr>
        <w:t>.</w:t>
      </w:r>
    </w:p>
    <w:p w14:paraId="3AD3FB50" w14:textId="77777777" w:rsidR="00BF026C" w:rsidRPr="002D7AC9" w:rsidRDefault="00BF026C" w:rsidP="002D7AC9">
      <w:pPr>
        <w:spacing w:after="0" w:line="240" w:lineRule="auto"/>
        <w:rPr>
          <w:rFonts w:ascii="Times New Roman" w:hAnsi="Times New Roman"/>
          <w:lang w:val="lt-LT"/>
        </w:rPr>
      </w:pPr>
    </w:p>
    <w:p w14:paraId="715D0320" w14:textId="3A32F2A3" w:rsidR="00BF026C" w:rsidRPr="002D7AC9" w:rsidRDefault="0051132A" w:rsidP="002D7AC9">
      <w:pPr>
        <w:numPr>
          <w:ilvl w:val="1"/>
          <w:numId w:val="1"/>
        </w:numPr>
        <w:tabs>
          <w:tab w:val="num" w:pos="567"/>
        </w:tabs>
        <w:spacing w:after="0" w:line="240" w:lineRule="auto"/>
        <w:rPr>
          <w:rFonts w:ascii="Times New Roman" w:hAnsi="Times New Roman"/>
          <w:b/>
          <w:lang w:val="lt-LT"/>
        </w:rPr>
      </w:pPr>
      <w:proofErr w:type="spellStart"/>
      <w:r>
        <w:rPr>
          <w:rFonts w:ascii="Times New Roman" w:hAnsi="Times New Roman"/>
          <w:b/>
          <w:lang w:val="lt-LT"/>
        </w:rPr>
        <w:t>Talpyklės</w:t>
      </w:r>
      <w:proofErr w:type="spellEnd"/>
      <w:r>
        <w:rPr>
          <w:rFonts w:ascii="Times New Roman" w:hAnsi="Times New Roman"/>
          <w:b/>
          <w:lang w:val="lt-LT"/>
        </w:rPr>
        <w:t xml:space="preserve"> pobūdis</w:t>
      </w:r>
      <w:r w:rsidRPr="002D7AC9">
        <w:rPr>
          <w:rFonts w:ascii="Times New Roman" w:hAnsi="Times New Roman"/>
          <w:b/>
          <w:lang w:val="lt-LT"/>
        </w:rPr>
        <w:t xml:space="preserve"> </w:t>
      </w:r>
      <w:r w:rsidR="00BF026C" w:rsidRPr="002D7AC9">
        <w:rPr>
          <w:rFonts w:ascii="Times New Roman" w:hAnsi="Times New Roman"/>
          <w:b/>
          <w:lang w:val="lt-LT"/>
        </w:rPr>
        <w:t>ir jos turinys</w:t>
      </w:r>
    </w:p>
    <w:p w14:paraId="184DE561" w14:textId="77777777" w:rsidR="00BF026C" w:rsidRPr="002D7AC9" w:rsidRDefault="00BF026C" w:rsidP="002D7AC9">
      <w:pPr>
        <w:spacing w:after="0" w:line="240" w:lineRule="auto"/>
        <w:rPr>
          <w:rFonts w:ascii="Times New Roman" w:hAnsi="Times New Roman"/>
          <w:b/>
          <w:lang w:val="lt-LT"/>
        </w:rPr>
      </w:pPr>
    </w:p>
    <w:p w14:paraId="7F656C5D" w14:textId="48DD1650" w:rsidR="007603FA" w:rsidRPr="00A630AA" w:rsidRDefault="00A630AA" w:rsidP="00A630AA">
      <w:pPr>
        <w:spacing w:after="0" w:line="240" w:lineRule="auto"/>
        <w:rPr>
          <w:rFonts w:ascii="Times New Roman" w:hAnsi="Times New Roman"/>
          <w:lang w:val="lt-LT"/>
        </w:rPr>
      </w:pPr>
      <w:proofErr w:type="spellStart"/>
      <w:r>
        <w:rPr>
          <w:rFonts w:ascii="Times New Roman" w:hAnsi="Times New Roman"/>
          <w:lang w:val="lt-LT"/>
        </w:rPr>
        <w:t>Paracetamol</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w:t>
      </w:r>
      <w:r w:rsidRPr="00A630AA">
        <w:rPr>
          <w:rFonts w:ascii="Times New Roman" w:hAnsi="Times New Roman"/>
          <w:lang w:val="lt-LT"/>
        </w:rPr>
        <w:t xml:space="preserve">geriamasis tirpalas </w:t>
      </w:r>
      <w:r>
        <w:rPr>
          <w:rFonts w:ascii="Times New Roman" w:hAnsi="Times New Roman"/>
          <w:lang w:val="lt-LT"/>
        </w:rPr>
        <w:t xml:space="preserve">tiekiamas </w:t>
      </w:r>
      <w:proofErr w:type="spellStart"/>
      <w:r w:rsidR="0051132A">
        <w:rPr>
          <w:rFonts w:ascii="Times New Roman" w:hAnsi="Times New Roman"/>
          <w:lang w:val="lt-LT"/>
        </w:rPr>
        <w:t>vienadoziuose</w:t>
      </w:r>
      <w:proofErr w:type="spellEnd"/>
      <w:r>
        <w:rPr>
          <w:rFonts w:ascii="Times New Roman" w:hAnsi="Times New Roman"/>
          <w:lang w:val="lt-LT"/>
        </w:rPr>
        <w:t xml:space="preserve"> paketėli</w:t>
      </w:r>
      <w:r w:rsidR="0051132A">
        <w:rPr>
          <w:rFonts w:ascii="Times New Roman" w:hAnsi="Times New Roman"/>
          <w:lang w:val="lt-LT"/>
        </w:rPr>
        <w:t>uose</w:t>
      </w:r>
      <w:r w:rsidRPr="00A630AA">
        <w:rPr>
          <w:rFonts w:ascii="Times New Roman" w:hAnsi="Times New Roman"/>
          <w:lang w:val="lt-LT"/>
        </w:rPr>
        <w:t>, paga</w:t>
      </w:r>
      <w:r>
        <w:rPr>
          <w:rFonts w:ascii="Times New Roman" w:hAnsi="Times New Roman"/>
          <w:lang w:val="lt-LT"/>
        </w:rPr>
        <w:t>mint</w:t>
      </w:r>
      <w:r w:rsidR="0051132A">
        <w:rPr>
          <w:rFonts w:ascii="Times New Roman" w:hAnsi="Times New Roman"/>
          <w:lang w:val="lt-LT"/>
        </w:rPr>
        <w:t>uose</w:t>
      </w:r>
      <w:r>
        <w:rPr>
          <w:rFonts w:ascii="Times New Roman" w:hAnsi="Times New Roman"/>
          <w:lang w:val="lt-LT"/>
        </w:rPr>
        <w:t xml:space="preserve"> iš kelių sluoksnių </w:t>
      </w:r>
      <w:r w:rsidRPr="00A630AA">
        <w:rPr>
          <w:rFonts w:ascii="Times New Roman" w:hAnsi="Times New Roman"/>
          <w:lang w:val="lt-LT"/>
        </w:rPr>
        <w:t>folijos</w:t>
      </w:r>
      <w:r w:rsidR="003953BF">
        <w:rPr>
          <w:rFonts w:ascii="Times New Roman" w:hAnsi="Times New Roman"/>
          <w:lang w:val="lt-LT"/>
        </w:rPr>
        <w:t>.</w:t>
      </w:r>
    </w:p>
    <w:p w14:paraId="70FB197A" w14:textId="08E3F253" w:rsidR="007603FA" w:rsidRPr="007603FA" w:rsidRDefault="00A630AA" w:rsidP="007603FA">
      <w:pPr>
        <w:spacing w:after="0" w:line="240" w:lineRule="auto"/>
        <w:rPr>
          <w:rFonts w:ascii="Times New Roman" w:hAnsi="Times New Roman"/>
          <w:highlight w:val="yellow"/>
          <w:lang w:val="lt-LT"/>
        </w:rPr>
      </w:pPr>
      <w:r>
        <w:rPr>
          <w:rFonts w:ascii="Times New Roman" w:hAnsi="Times New Roman"/>
          <w:lang w:val="lt-LT"/>
        </w:rPr>
        <w:t>Poliesterio/aliuminio/</w:t>
      </w:r>
      <w:proofErr w:type="spellStart"/>
      <w:r>
        <w:rPr>
          <w:rFonts w:ascii="Times New Roman" w:hAnsi="Times New Roman"/>
          <w:lang w:val="lt-LT"/>
        </w:rPr>
        <w:t>poliolefino</w:t>
      </w:r>
      <w:proofErr w:type="spellEnd"/>
      <w:r>
        <w:rPr>
          <w:rFonts w:ascii="Times New Roman" w:hAnsi="Times New Roman"/>
          <w:lang w:val="lt-LT"/>
        </w:rPr>
        <w:t>/</w:t>
      </w:r>
      <w:r w:rsidRPr="00A630AA">
        <w:rPr>
          <w:rFonts w:ascii="Times New Roman" w:hAnsi="Times New Roman"/>
          <w:lang w:val="lt-LT"/>
        </w:rPr>
        <w:t>polietileno</w:t>
      </w:r>
      <w:r w:rsidR="007603FA" w:rsidRPr="00A630AA">
        <w:rPr>
          <w:rFonts w:ascii="Times New Roman" w:hAnsi="Times New Roman"/>
          <w:lang w:val="lt-LT"/>
        </w:rPr>
        <w:t xml:space="preserve"> </w:t>
      </w:r>
      <w:r w:rsidR="0051132A">
        <w:rPr>
          <w:rFonts w:ascii="Times New Roman" w:hAnsi="Times New Roman"/>
          <w:lang w:val="lt-LT"/>
        </w:rPr>
        <w:t xml:space="preserve">paketėliuose yra </w:t>
      </w:r>
      <w:r w:rsidRPr="00A630AA">
        <w:rPr>
          <w:rFonts w:ascii="Times New Roman" w:hAnsi="Times New Roman"/>
          <w:lang w:val="lt-LT"/>
        </w:rPr>
        <w:t>2,5 ml, 5 ml, 7,5 ml, 10 ml, 12,5 ml arba 15 </w:t>
      </w:r>
      <w:r w:rsidR="007603FA" w:rsidRPr="00A630AA">
        <w:rPr>
          <w:rFonts w:ascii="Times New Roman" w:hAnsi="Times New Roman"/>
          <w:lang w:val="lt-LT"/>
        </w:rPr>
        <w:t>ml</w:t>
      </w:r>
      <w:r w:rsidRPr="00A630AA">
        <w:rPr>
          <w:rFonts w:ascii="Times New Roman" w:hAnsi="Times New Roman"/>
          <w:lang w:val="lt-LT"/>
        </w:rPr>
        <w:t xml:space="preserve"> </w:t>
      </w:r>
      <w:r w:rsidR="0051132A">
        <w:rPr>
          <w:rFonts w:ascii="Times New Roman" w:hAnsi="Times New Roman"/>
          <w:lang w:val="lt-LT"/>
        </w:rPr>
        <w:t>tirpalo</w:t>
      </w:r>
      <w:r w:rsidR="007603FA" w:rsidRPr="00A630AA">
        <w:rPr>
          <w:rFonts w:ascii="Times New Roman" w:hAnsi="Times New Roman"/>
          <w:lang w:val="lt-LT"/>
        </w:rPr>
        <w:t>.</w:t>
      </w:r>
    </w:p>
    <w:p w14:paraId="6C0D5A86" w14:textId="77777777" w:rsidR="00A630AA" w:rsidRPr="00A630AA" w:rsidRDefault="00A630AA" w:rsidP="007603FA">
      <w:pPr>
        <w:spacing w:after="0" w:line="240" w:lineRule="auto"/>
        <w:rPr>
          <w:rFonts w:ascii="Times New Roman" w:hAnsi="Times New Roman"/>
          <w:lang w:val="lt-LT"/>
        </w:rPr>
      </w:pPr>
      <w:r w:rsidRPr="00A630AA">
        <w:rPr>
          <w:rFonts w:ascii="Times New Roman" w:hAnsi="Times New Roman"/>
          <w:lang w:val="lt-LT"/>
        </w:rPr>
        <w:t>arba</w:t>
      </w:r>
    </w:p>
    <w:p w14:paraId="5756B499" w14:textId="1FFC4846" w:rsidR="007603FA" w:rsidRPr="007603FA" w:rsidRDefault="00A630AA" w:rsidP="007603FA">
      <w:pPr>
        <w:spacing w:after="0" w:line="240" w:lineRule="auto"/>
        <w:rPr>
          <w:rFonts w:ascii="Times New Roman" w:hAnsi="Times New Roman"/>
          <w:highlight w:val="yellow"/>
          <w:lang w:val="lt-LT"/>
        </w:rPr>
      </w:pPr>
      <w:r>
        <w:rPr>
          <w:rFonts w:ascii="Times New Roman" w:hAnsi="Times New Roman"/>
          <w:lang w:val="lt-LT"/>
        </w:rPr>
        <w:t>Poliesterio/polietileno/aliuminio/</w:t>
      </w:r>
      <w:proofErr w:type="spellStart"/>
      <w:r w:rsidRPr="00A630AA">
        <w:rPr>
          <w:rFonts w:ascii="Times New Roman" w:hAnsi="Times New Roman"/>
          <w:lang w:val="lt-LT"/>
        </w:rPr>
        <w:t>jonomero</w:t>
      </w:r>
      <w:proofErr w:type="spellEnd"/>
      <w:r w:rsidRPr="00A630AA">
        <w:rPr>
          <w:rFonts w:ascii="Times New Roman" w:hAnsi="Times New Roman"/>
          <w:lang w:val="lt-LT"/>
        </w:rPr>
        <w:t xml:space="preserve"> (</w:t>
      </w:r>
      <w:proofErr w:type="spellStart"/>
      <w:r w:rsidRPr="00A630AA">
        <w:rPr>
          <w:rFonts w:ascii="Times New Roman" w:hAnsi="Times New Roman"/>
          <w:lang w:val="lt-LT"/>
        </w:rPr>
        <w:t>etileno</w:t>
      </w:r>
      <w:proofErr w:type="spellEnd"/>
      <w:r w:rsidR="0051132A">
        <w:rPr>
          <w:rFonts w:ascii="Times New Roman" w:hAnsi="Times New Roman"/>
          <w:lang w:val="lt-LT"/>
        </w:rPr>
        <w:t xml:space="preserve"> ir </w:t>
      </w:r>
      <w:proofErr w:type="spellStart"/>
      <w:r w:rsidRPr="00A630AA">
        <w:rPr>
          <w:rFonts w:ascii="Times New Roman" w:hAnsi="Times New Roman"/>
          <w:lang w:val="lt-LT"/>
        </w:rPr>
        <w:t>metakrilo</w:t>
      </w:r>
      <w:proofErr w:type="spellEnd"/>
      <w:r w:rsidRPr="00A630AA">
        <w:rPr>
          <w:rFonts w:ascii="Times New Roman" w:hAnsi="Times New Roman"/>
          <w:lang w:val="lt-LT"/>
        </w:rPr>
        <w:t xml:space="preserve"> rūgšties </w:t>
      </w:r>
      <w:proofErr w:type="spellStart"/>
      <w:r w:rsidRPr="00A630AA">
        <w:rPr>
          <w:rFonts w:ascii="Times New Roman" w:hAnsi="Times New Roman"/>
          <w:lang w:val="lt-LT"/>
        </w:rPr>
        <w:t>kopolimeras</w:t>
      </w:r>
      <w:proofErr w:type="spellEnd"/>
      <w:r w:rsidRPr="00A630AA">
        <w:rPr>
          <w:rFonts w:ascii="Times New Roman" w:hAnsi="Times New Roman"/>
          <w:lang w:val="lt-LT"/>
        </w:rPr>
        <w:t>)</w:t>
      </w:r>
      <w:r w:rsidR="007603FA" w:rsidRPr="00A630AA">
        <w:rPr>
          <w:rFonts w:ascii="Times New Roman" w:hAnsi="Times New Roman"/>
          <w:lang w:val="lt-LT"/>
        </w:rPr>
        <w:t xml:space="preserve"> </w:t>
      </w:r>
      <w:r w:rsidR="0051132A">
        <w:rPr>
          <w:rFonts w:ascii="Times New Roman" w:hAnsi="Times New Roman"/>
          <w:lang w:val="lt-LT"/>
        </w:rPr>
        <w:t xml:space="preserve">paketėliuose yra </w:t>
      </w:r>
      <w:r w:rsidRPr="00A630AA">
        <w:rPr>
          <w:rFonts w:ascii="Times New Roman" w:hAnsi="Times New Roman"/>
          <w:lang w:val="lt-LT"/>
        </w:rPr>
        <w:t>2,5 ml, 5 ml, 7,5 ml, 10 ml, 12,5 ml arba 15 </w:t>
      </w:r>
      <w:r w:rsidR="007603FA" w:rsidRPr="00A630AA">
        <w:rPr>
          <w:rFonts w:ascii="Times New Roman" w:hAnsi="Times New Roman"/>
          <w:lang w:val="lt-LT"/>
        </w:rPr>
        <w:t>ml</w:t>
      </w:r>
      <w:r w:rsidRPr="00A630AA">
        <w:rPr>
          <w:rFonts w:ascii="Times New Roman" w:hAnsi="Times New Roman"/>
          <w:lang w:val="lt-LT"/>
        </w:rPr>
        <w:t xml:space="preserve"> </w:t>
      </w:r>
      <w:r w:rsidR="0051132A">
        <w:rPr>
          <w:rFonts w:ascii="Times New Roman" w:hAnsi="Times New Roman"/>
          <w:lang w:val="lt-LT"/>
        </w:rPr>
        <w:t>tirpalo</w:t>
      </w:r>
      <w:r w:rsidR="007603FA" w:rsidRPr="00A630AA">
        <w:rPr>
          <w:rFonts w:ascii="Times New Roman" w:hAnsi="Times New Roman"/>
          <w:lang w:val="lt-LT"/>
        </w:rPr>
        <w:t>.</w:t>
      </w:r>
    </w:p>
    <w:p w14:paraId="345B3D68" w14:textId="77777777" w:rsidR="007603FA" w:rsidRPr="007603FA" w:rsidRDefault="007603FA" w:rsidP="007603FA">
      <w:pPr>
        <w:spacing w:after="0" w:line="240" w:lineRule="auto"/>
        <w:ind w:left="567" w:hanging="567"/>
        <w:rPr>
          <w:rFonts w:ascii="Times New Roman" w:hAnsi="Times New Roman"/>
          <w:highlight w:val="yellow"/>
          <w:lang w:val="lt-LT"/>
        </w:rPr>
      </w:pPr>
    </w:p>
    <w:p w14:paraId="2B4F80DF" w14:textId="77777777" w:rsidR="007603FA" w:rsidRPr="00DF7193" w:rsidRDefault="00DF7193" w:rsidP="007603FA">
      <w:pPr>
        <w:spacing w:after="0" w:line="240" w:lineRule="auto"/>
        <w:ind w:left="567" w:hanging="567"/>
        <w:rPr>
          <w:rFonts w:ascii="Times New Roman" w:hAnsi="Times New Roman"/>
          <w:lang w:val="lt-LT"/>
        </w:rPr>
      </w:pPr>
      <w:r w:rsidRPr="00DA75DE">
        <w:rPr>
          <w:rFonts w:ascii="Times New Roman" w:hAnsi="Times New Roman"/>
          <w:i/>
          <w:lang w:val="lt-LT"/>
        </w:rPr>
        <w:t>Pakuočių dydžiai</w:t>
      </w:r>
      <w:r w:rsidRPr="00CE0E7B">
        <w:rPr>
          <w:rFonts w:ascii="Times New Roman" w:hAnsi="Times New Roman"/>
          <w:i/>
          <w:lang w:val="lt-LT"/>
        </w:rPr>
        <w:t>:</w:t>
      </w:r>
    </w:p>
    <w:p w14:paraId="4D2939FC" w14:textId="77D7BDD0" w:rsidR="00CE0E7B" w:rsidRPr="00DF7193" w:rsidRDefault="00CE0E7B" w:rsidP="00CE0E7B">
      <w:pPr>
        <w:spacing w:after="0" w:line="240" w:lineRule="auto"/>
        <w:ind w:left="567" w:hanging="567"/>
        <w:rPr>
          <w:rFonts w:ascii="Times New Roman" w:hAnsi="Times New Roman"/>
          <w:lang w:val="lt-LT"/>
        </w:rPr>
      </w:pPr>
      <w:r w:rsidRPr="00DF7193">
        <w:rPr>
          <w:rFonts w:ascii="Times New Roman" w:hAnsi="Times New Roman"/>
          <w:lang w:val="lt-LT"/>
        </w:rPr>
        <w:t>60 mg (2,5 ml) paketėliai: kartono dėžutėje yra 20 arba 30 paketėlių.</w:t>
      </w:r>
    </w:p>
    <w:p w14:paraId="41A25815" w14:textId="68BE0962" w:rsidR="00CE0E7B" w:rsidRPr="00DF7193" w:rsidRDefault="00CE0E7B" w:rsidP="00CE0E7B">
      <w:pPr>
        <w:spacing w:after="0" w:line="240" w:lineRule="auto"/>
        <w:ind w:left="567" w:hanging="567"/>
        <w:rPr>
          <w:rFonts w:ascii="Times New Roman" w:hAnsi="Times New Roman"/>
          <w:lang w:val="lt-LT"/>
        </w:rPr>
      </w:pPr>
      <w:r w:rsidRPr="00DF7193">
        <w:rPr>
          <w:rFonts w:ascii="Times New Roman" w:hAnsi="Times New Roman"/>
          <w:lang w:val="lt-LT"/>
        </w:rPr>
        <w:t>120 mg (5 ml) paketėliai: kart</w:t>
      </w:r>
      <w:r>
        <w:rPr>
          <w:rFonts w:ascii="Times New Roman" w:hAnsi="Times New Roman"/>
          <w:lang w:val="lt-LT"/>
        </w:rPr>
        <w:t>ono dėžutėje yra 20 arba 30 </w:t>
      </w:r>
      <w:r w:rsidRPr="00DF7193">
        <w:rPr>
          <w:rFonts w:ascii="Times New Roman" w:hAnsi="Times New Roman"/>
          <w:lang w:val="lt-LT"/>
        </w:rPr>
        <w:t>paketėlių.</w:t>
      </w:r>
    </w:p>
    <w:p w14:paraId="0C19E7D0" w14:textId="3FE34757" w:rsidR="00CE0E7B" w:rsidRPr="00E77141" w:rsidRDefault="00CE0E7B" w:rsidP="00CE0E7B">
      <w:pPr>
        <w:spacing w:after="0" w:line="240" w:lineRule="auto"/>
        <w:ind w:left="567" w:hanging="567"/>
        <w:rPr>
          <w:rFonts w:ascii="Times New Roman" w:hAnsi="Times New Roman"/>
          <w:lang w:val="lt-LT"/>
        </w:rPr>
      </w:pPr>
      <w:r w:rsidRPr="00E77141">
        <w:rPr>
          <w:rFonts w:ascii="Times New Roman" w:hAnsi="Times New Roman"/>
          <w:lang w:val="lt-LT"/>
        </w:rPr>
        <w:t>180 mg (7,5</w:t>
      </w:r>
      <w:r w:rsidR="00FF0468">
        <w:rPr>
          <w:rFonts w:ascii="Times New Roman" w:hAnsi="Times New Roman"/>
          <w:lang w:val="lt-LT"/>
        </w:rPr>
        <w:t> </w:t>
      </w:r>
      <w:r w:rsidRPr="00E77141">
        <w:rPr>
          <w:rFonts w:ascii="Times New Roman" w:hAnsi="Times New Roman"/>
          <w:lang w:val="lt-LT"/>
        </w:rPr>
        <w:t>ml) paketėliai: kartono dėžutėje yra 20, 30, 60, 92 arba 120 paketėlių.</w:t>
      </w:r>
    </w:p>
    <w:p w14:paraId="58DEC34B" w14:textId="7EC16A9B" w:rsidR="00CE0E7B" w:rsidRPr="00E77141" w:rsidRDefault="00CE0E7B" w:rsidP="00CE0E7B">
      <w:pPr>
        <w:spacing w:after="0" w:line="240" w:lineRule="auto"/>
        <w:ind w:left="567" w:hanging="567"/>
        <w:rPr>
          <w:rFonts w:ascii="Times New Roman" w:hAnsi="Times New Roman"/>
          <w:lang w:val="lt-LT"/>
        </w:rPr>
      </w:pPr>
      <w:r w:rsidRPr="00E77141">
        <w:rPr>
          <w:rFonts w:ascii="Times New Roman" w:hAnsi="Times New Roman"/>
          <w:lang w:val="lt-LT"/>
        </w:rPr>
        <w:t xml:space="preserve">240 mg (10 ml) paketėliai: kartono </w:t>
      </w:r>
      <w:r>
        <w:rPr>
          <w:rFonts w:ascii="Times New Roman" w:hAnsi="Times New Roman"/>
          <w:lang w:val="lt-LT"/>
        </w:rPr>
        <w:t>dėžutėje yra 20, 30, 60, 92 </w:t>
      </w:r>
      <w:r w:rsidRPr="00E77141">
        <w:rPr>
          <w:rFonts w:ascii="Times New Roman" w:hAnsi="Times New Roman"/>
          <w:lang w:val="lt-LT"/>
        </w:rPr>
        <w:t>arba 120 paketėlių.</w:t>
      </w:r>
    </w:p>
    <w:p w14:paraId="74F6FEF1" w14:textId="77777777" w:rsidR="00CE0E7B" w:rsidRPr="00E77141" w:rsidRDefault="00CE0E7B" w:rsidP="00CE0E7B">
      <w:pPr>
        <w:spacing w:after="0" w:line="240" w:lineRule="auto"/>
        <w:ind w:left="567" w:hanging="567"/>
        <w:rPr>
          <w:rFonts w:ascii="Times New Roman" w:hAnsi="Times New Roman"/>
          <w:lang w:val="lt-LT"/>
        </w:rPr>
      </w:pPr>
      <w:r w:rsidRPr="00E77141">
        <w:rPr>
          <w:rFonts w:ascii="Times New Roman" w:hAnsi="Times New Roman"/>
          <w:lang w:val="lt-LT"/>
        </w:rPr>
        <w:t>300 mg (12,5 ml) paketėliai: kartono dėžutėje yra 30, 60, 92 arba 120 paketėlių.</w:t>
      </w:r>
    </w:p>
    <w:p w14:paraId="28832ED0" w14:textId="0AEFA587" w:rsidR="00BF026C" w:rsidRDefault="00CE0E7B" w:rsidP="00CE0E7B">
      <w:pPr>
        <w:spacing w:after="0" w:line="240" w:lineRule="auto"/>
        <w:ind w:left="567" w:hanging="567"/>
        <w:rPr>
          <w:rFonts w:ascii="Times New Roman" w:hAnsi="Times New Roman"/>
          <w:lang w:val="lt-LT"/>
        </w:rPr>
      </w:pPr>
      <w:r w:rsidRPr="00E77141">
        <w:rPr>
          <w:rFonts w:ascii="Times New Roman" w:hAnsi="Times New Roman"/>
          <w:lang w:val="lt-LT"/>
        </w:rPr>
        <w:t xml:space="preserve">360 mg (15 ml) paketėliai: </w:t>
      </w:r>
      <w:r>
        <w:rPr>
          <w:rFonts w:ascii="Times New Roman" w:hAnsi="Times New Roman"/>
          <w:lang w:val="lt-LT"/>
        </w:rPr>
        <w:t>kartono dėžutėje yra 30, 60, 92 arba 120 </w:t>
      </w:r>
      <w:r w:rsidRPr="00E77141">
        <w:rPr>
          <w:rFonts w:ascii="Times New Roman" w:hAnsi="Times New Roman"/>
          <w:lang w:val="lt-LT"/>
        </w:rPr>
        <w:t>paketėlių.</w:t>
      </w:r>
    </w:p>
    <w:p w14:paraId="4BA7A2D3" w14:textId="77777777" w:rsidR="007603FA" w:rsidRDefault="007603FA" w:rsidP="007603FA">
      <w:pPr>
        <w:spacing w:after="0" w:line="240" w:lineRule="auto"/>
        <w:ind w:left="567" w:hanging="567"/>
        <w:rPr>
          <w:rFonts w:ascii="Times New Roman" w:hAnsi="Times New Roman"/>
          <w:lang w:val="lt-LT"/>
        </w:rPr>
      </w:pPr>
    </w:p>
    <w:p w14:paraId="791E5A81" w14:textId="77777777" w:rsidR="007603FA" w:rsidRDefault="007603FA" w:rsidP="007603FA">
      <w:pPr>
        <w:spacing w:after="0" w:line="240" w:lineRule="auto"/>
        <w:ind w:left="567" w:hanging="567"/>
        <w:rPr>
          <w:rFonts w:ascii="Times New Roman" w:hAnsi="Times New Roman"/>
          <w:lang w:val="lt-LT"/>
        </w:rPr>
      </w:pPr>
      <w:r>
        <w:rPr>
          <w:rFonts w:ascii="Times New Roman" w:hAnsi="Times New Roman"/>
          <w:lang w:val="lt-LT"/>
        </w:rPr>
        <w:t>Gali būti tiekiamos ne visų dydžių pakuotės.</w:t>
      </w:r>
    </w:p>
    <w:p w14:paraId="1C830F9C" w14:textId="77777777" w:rsidR="007603FA" w:rsidRPr="002D7AC9" w:rsidRDefault="007603FA" w:rsidP="007603FA">
      <w:pPr>
        <w:spacing w:after="0" w:line="240" w:lineRule="auto"/>
        <w:ind w:left="567" w:hanging="567"/>
        <w:rPr>
          <w:rFonts w:ascii="Times New Roman" w:hAnsi="Times New Roman"/>
          <w:b/>
          <w:lang w:val="lt-LT"/>
        </w:rPr>
      </w:pPr>
    </w:p>
    <w:p w14:paraId="6AFA9A2D"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6.6</w:t>
      </w:r>
      <w:r w:rsidRPr="002D7AC9">
        <w:rPr>
          <w:rFonts w:ascii="Times New Roman" w:hAnsi="Times New Roman"/>
          <w:b/>
          <w:lang w:val="lt-LT"/>
        </w:rPr>
        <w:tab/>
        <w:t>Specialūs reikalavimai atliekoms tvarkyti</w:t>
      </w:r>
    </w:p>
    <w:p w14:paraId="2AF9ADA1" w14:textId="77777777" w:rsidR="00BF026C" w:rsidRPr="002D7AC9" w:rsidRDefault="00BF026C" w:rsidP="002D7AC9">
      <w:pPr>
        <w:spacing w:after="0" w:line="240" w:lineRule="auto"/>
        <w:ind w:left="567" w:hanging="567"/>
        <w:rPr>
          <w:rFonts w:ascii="Times New Roman" w:hAnsi="Times New Roman"/>
          <w:lang w:val="lt-LT"/>
        </w:rPr>
      </w:pPr>
    </w:p>
    <w:p w14:paraId="4786C7F0" w14:textId="77777777" w:rsidR="00BF026C" w:rsidRPr="002D7AC9" w:rsidRDefault="00BF026C" w:rsidP="002D7AC9">
      <w:pPr>
        <w:spacing w:after="0" w:line="240" w:lineRule="auto"/>
        <w:ind w:left="567" w:hanging="567"/>
        <w:rPr>
          <w:rFonts w:ascii="Times New Roman" w:hAnsi="Times New Roman"/>
          <w:lang w:val="lt-LT"/>
        </w:rPr>
      </w:pPr>
      <w:r w:rsidRPr="002D7AC9">
        <w:rPr>
          <w:rFonts w:ascii="Times New Roman" w:hAnsi="Times New Roman"/>
          <w:lang w:val="lt-LT"/>
        </w:rPr>
        <w:t xml:space="preserve">Specialių reikalavimų </w:t>
      </w:r>
      <w:r w:rsidR="0051132A">
        <w:rPr>
          <w:rFonts w:ascii="Times New Roman" w:hAnsi="Times New Roman"/>
          <w:lang w:val="lt-LT"/>
        </w:rPr>
        <w:t xml:space="preserve">atliekoms tvarkyti </w:t>
      </w:r>
      <w:r w:rsidRPr="002D7AC9">
        <w:rPr>
          <w:rFonts w:ascii="Times New Roman" w:hAnsi="Times New Roman"/>
          <w:lang w:val="lt-LT"/>
        </w:rPr>
        <w:t>nėra.</w:t>
      </w:r>
    </w:p>
    <w:p w14:paraId="18B122D9" w14:textId="77777777" w:rsidR="00BF026C" w:rsidRDefault="00E77141" w:rsidP="002D7AC9">
      <w:pPr>
        <w:spacing w:after="0" w:line="240" w:lineRule="auto"/>
        <w:ind w:left="567" w:hanging="567"/>
        <w:rPr>
          <w:rFonts w:ascii="Times New Roman" w:hAnsi="Times New Roman"/>
          <w:lang w:val="lt-LT"/>
        </w:rPr>
      </w:pPr>
      <w:r w:rsidRPr="00E77141">
        <w:rPr>
          <w:rFonts w:ascii="Times New Roman" w:hAnsi="Times New Roman"/>
          <w:lang w:val="lt-LT"/>
        </w:rPr>
        <w:t>Nesuvartotą vaistinį preparatą ar atliekas reikia tvarkyti laikantis vietinių reikalavimų.</w:t>
      </w:r>
    </w:p>
    <w:p w14:paraId="5E929E72" w14:textId="77777777" w:rsidR="00E77141" w:rsidRDefault="00E77141" w:rsidP="002D7AC9">
      <w:pPr>
        <w:spacing w:after="0" w:line="240" w:lineRule="auto"/>
        <w:ind w:left="567" w:hanging="567"/>
        <w:rPr>
          <w:rFonts w:ascii="Times New Roman" w:hAnsi="Times New Roman"/>
          <w:lang w:val="lt-LT"/>
        </w:rPr>
      </w:pPr>
    </w:p>
    <w:p w14:paraId="39D55D6C" w14:textId="77777777" w:rsidR="007603FA" w:rsidRPr="002D7AC9" w:rsidRDefault="007603FA" w:rsidP="002D7AC9">
      <w:pPr>
        <w:spacing w:after="0" w:line="240" w:lineRule="auto"/>
        <w:ind w:left="567" w:hanging="567"/>
        <w:rPr>
          <w:rFonts w:ascii="Times New Roman" w:hAnsi="Times New Roman"/>
          <w:lang w:val="lt-LT"/>
        </w:rPr>
      </w:pPr>
    </w:p>
    <w:p w14:paraId="496DC230" w14:textId="77777777" w:rsidR="00BF026C" w:rsidRPr="000E1802" w:rsidRDefault="00BF026C" w:rsidP="00BF026C">
      <w:pPr>
        <w:spacing w:after="0" w:line="240" w:lineRule="auto"/>
        <w:ind w:left="567" w:hanging="567"/>
        <w:rPr>
          <w:rFonts w:ascii="Times New Roman" w:eastAsia="Times New Roman" w:hAnsi="Times New Roman" w:cs="Times New Roman"/>
          <w:b/>
          <w:caps/>
          <w:lang w:val="lt-LT"/>
        </w:rPr>
      </w:pPr>
      <w:r w:rsidRPr="000E1802">
        <w:rPr>
          <w:rFonts w:ascii="Times New Roman" w:eastAsia="Times New Roman" w:hAnsi="Times New Roman" w:cs="Times New Roman"/>
          <w:b/>
          <w:caps/>
          <w:lang w:val="lt-LT"/>
        </w:rPr>
        <w:t>7.</w:t>
      </w:r>
      <w:r w:rsidRPr="000E1802">
        <w:rPr>
          <w:rFonts w:ascii="Times New Roman" w:eastAsia="Times New Roman" w:hAnsi="Times New Roman" w:cs="Times New Roman"/>
          <w:b/>
          <w:caps/>
          <w:lang w:val="lt-LT"/>
        </w:rPr>
        <w:tab/>
      </w:r>
      <w:r w:rsidRPr="000E1802">
        <w:rPr>
          <w:rFonts w:ascii="Times New Roman" w:eastAsia="Times New Roman" w:hAnsi="Times New Roman" w:cs="Times New Roman"/>
          <w:b/>
          <w:lang w:val="lt-LT"/>
        </w:rPr>
        <w:t>R</w:t>
      </w:r>
      <w:r w:rsidR="006A49FB">
        <w:rPr>
          <w:rFonts w:ascii="Times New Roman" w:eastAsia="Times New Roman" w:hAnsi="Times New Roman" w:cs="Times New Roman"/>
          <w:b/>
          <w:caps/>
          <w:lang w:val="lt-LT"/>
        </w:rPr>
        <w:t>EGISTRUO</w:t>
      </w:r>
      <w:r w:rsidRPr="000E1802">
        <w:rPr>
          <w:rFonts w:ascii="Times New Roman" w:eastAsia="Times New Roman" w:hAnsi="Times New Roman" w:cs="Times New Roman"/>
          <w:b/>
          <w:caps/>
          <w:lang w:val="lt-LT"/>
        </w:rPr>
        <w:t>TOJAS</w:t>
      </w:r>
    </w:p>
    <w:p w14:paraId="12BF8FFF" w14:textId="77777777" w:rsidR="00BF026C" w:rsidRPr="002D7AC9" w:rsidRDefault="00BF026C" w:rsidP="002D7AC9">
      <w:pPr>
        <w:spacing w:after="0" w:line="240" w:lineRule="auto"/>
        <w:ind w:left="567" w:hanging="567"/>
        <w:rPr>
          <w:rFonts w:ascii="Times New Roman" w:hAnsi="Times New Roman"/>
          <w:lang w:val="lt-LT"/>
        </w:rPr>
      </w:pPr>
    </w:p>
    <w:p w14:paraId="5A03D3F8" w14:textId="77777777" w:rsidR="00E9489A" w:rsidRPr="00E9489A" w:rsidRDefault="00E9489A" w:rsidP="00E9489A">
      <w:pPr>
        <w:spacing w:after="0" w:line="240" w:lineRule="auto"/>
        <w:rPr>
          <w:rFonts w:ascii="Times New Roman" w:hAnsi="Times New Roman"/>
          <w:lang w:val="lt-LT"/>
        </w:rPr>
      </w:pPr>
      <w:proofErr w:type="spellStart"/>
      <w:r w:rsidRPr="00E9489A">
        <w:rPr>
          <w:rFonts w:ascii="Times New Roman" w:hAnsi="Times New Roman"/>
          <w:lang w:val="lt-LT"/>
        </w:rPr>
        <w:t>Actavis</w:t>
      </w:r>
      <w:proofErr w:type="spellEnd"/>
      <w:r w:rsidRPr="00E9489A">
        <w:rPr>
          <w:rFonts w:ascii="Times New Roman" w:hAnsi="Times New Roman"/>
          <w:lang w:val="lt-LT"/>
        </w:rPr>
        <w:t xml:space="preserve"> Group PTC </w:t>
      </w:r>
      <w:proofErr w:type="spellStart"/>
      <w:r w:rsidRPr="00E9489A">
        <w:rPr>
          <w:rFonts w:ascii="Times New Roman" w:hAnsi="Times New Roman"/>
          <w:lang w:val="lt-LT"/>
        </w:rPr>
        <w:t>ehf</w:t>
      </w:r>
      <w:proofErr w:type="spellEnd"/>
      <w:r w:rsidRPr="00E9489A">
        <w:rPr>
          <w:rFonts w:ascii="Times New Roman" w:hAnsi="Times New Roman"/>
          <w:lang w:val="lt-LT"/>
        </w:rPr>
        <w:t>.</w:t>
      </w:r>
    </w:p>
    <w:p w14:paraId="5FE7C2FC" w14:textId="77777777" w:rsidR="00E9489A" w:rsidRPr="00E9489A" w:rsidRDefault="00E9489A" w:rsidP="00E9489A">
      <w:pPr>
        <w:spacing w:after="0" w:line="240" w:lineRule="auto"/>
        <w:rPr>
          <w:rFonts w:ascii="Times New Roman" w:hAnsi="Times New Roman"/>
          <w:lang w:val="lt-LT"/>
        </w:rPr>
      </w:pPr>
      <w:proofErr w:type="spellStart"/>
      <w:r w:rsidRPr="00E9489A">
        <w:rPr>
          <w:rFonts w:ascii="Times New Roman" w:hAnsi="Times New Roman"/>
          <w:lang w:val="lt-LT"/>
        </w:rPr>
        <w:t>Reykjavíkurvegi</w:t>
      </w:r>
      <w:proofErr w:type="spellEnd"/>
      <w:r w:rsidRPr="00E9489A">
        <w:rPr>
          <w:rFonts w:ascii="Times New Roman" w:hAnsi="Times New Roman"/>
          <w:lang w:val="lt-LT"/>
        </w:rPr>
        <w:t xml:space="preserve"> 76-78</w:t>
      </w:r>
    </w:p>
    <w:p w14:paraId="59301AFB" w14:textId="77777777" w:rsidR="00E9489A" w:rsidRPr="00E9489A" w:rsidRDefault="00E9489A" w:rsidP="00E9489A">
      <w:pPr>
        <w:spacing w:after="0" w:line="240" w:lineRule="auto"/>
        <w:rPr>
          <w:rFonts w:ascii="Times New Roman" w:hAnsi="Times New Roman"/>
          <w:lang w:val="lt-LT"/>
        </w:rPr>
      </w:pPr>
      <w:r>
        <w:rPr>
          <w:rFonts w:ascii="Times New Roman" w:hAnsi="Times New Roman"/>
          <w:lang w:val="lt-LT"/>
        </w:rPr>
        <w:t>220 </w:t>
      </w:r>
      <w:proofErr w:type="spellStart"/>
      <w:r w:rsidRPr="00E9489A">
        <w:rPr>
          <w:rFonts w:ascii="Times New Roman" w:hAnsi="Times New Roman"/>
          <w:lang w:val="lt-LT"/>
        </w:rPr>
        <w:t>Hafnarfjörður</w:t>
      </w:r>
      <w:proofErr w:type="spellEnd"/>
    </w:p>
    <w:p w14:paraId="2587FC6E" w14:textId="77777777" w:rsidR="00BF026C" w:rsidRPr="002D7AC9" w:rsidRDefault="00E9489A" w:rsidP="00E9489A">
      <w:pPr>
        <w:spacing w:after="0" w:line="240" w:lineRule="auto"/>
        <w:rPr>
          <w:rFonts w:ascii="Times New Roman" w:hAnsi="Times New Roman"/>
          <w:lang w:val="lt-LT"/>
        </w:rPr>
      </w:pPr>
      <w:r>
        <w:rPr>
          <w:rFonts w:ascii="Times New Roman" w:hAnsi="Times New Roman"/>
          <w:lang w:val="lt-LT"/>
        </w:rPr>
        <w:t>Islan</w:t>
      </w:r>
      <w:r w:rsidR="00AD5755">
        <w:rPr>
          <w:rFonts w:ascii="Times New Roman" w:hAnsi="Times New Roman"/>
          <w:lang w:val="lt-LT"/>
        </w:rPr>
        <w:t>d</w:t>
      </w:r>
      <w:r>
        <w:rPr>
          <w:rFonts w:ascii="Times New Roman" w:hAnsi="Times New Roman"/>
          <w:lang w:val="lt-LT"/>
        </w:rPr>
        <w:t>ija</w:t>
      </w:r>
    </w:p>
    <w:p w14:paraId="6CEBDB5B" w14:textId="77777777" w:rsidR="00BF026C" w:rsidRPr="002D7AC9" w:rsidRDefault="00BF026C" w:rsidP="002D7AC9">
      <w:pPr>
        <w:spacing w:after="0" w:line="240" w:lineRule="auto"/>
        <w:ind w:left="567" w:hanging="567"/>
        <w:rPr>
          <w:rFonts w:ascii="Times New Roman" w:hAnsi="Times New Roman"/>
          <w:lang w:val="lt-LT"/>
        </w:rPr>
      </w:pPr>
    </w:p>
    <w:p w14:paraId="2F4B1245" w14:textId="77777777" w:rsidR="00BF026C" w:rsidRPr="002D7AC9" w:rsidRDefault="00BF026C" w:rsidP="002D7AC9">
      <w:pPr>
        <w:spacing w:after="0" w:line="240" w:lineRule="auto"/>
        <w:ind w:left="567" w:hanging="567"/>
        <w:rPr>
          <w:rFonts w:ascii="Times New Roman" w:hAnsi="Times New Roman"/>
          <w:lang w:val="lt-LT"/>
        </w:rPr>
      </w:pPr>
    </w:p>
    <w:p w14:paraId="6E089D3B" w14:textId="77777777" w:rsidR="00BF026C" w:rsidRPr="002D7AC9" w:rsidRDefault="00BF026C" w:rsidP="002D7AC9">
      <w:pPr>
        <w:spacing w:after="0" w:line="240" w:lineRule="auto"/>
        <w:ind w:left="567" w:hanging="567"/>
        <w:rPr>
          <w:rFonts w:ascii="Times New Roman" w:hAnsi="Times New Roman"/>
          <w:b/>
          <w:caps/>
          <w:lang w:val="lt-LT"/>
        </w:rPr>
      </w:pPr>
      <w:r w:rsidRPr="002D7AC9">
        <w:rPr>
          <w:rFonts w:ascii="Times New Roman" w:hAnsi="Times New Roman"/>
          <w:b/>
          <w:caps/>
          <w:lang w:val="lt-LT"/>
        </w:rPr>
        <w:t>8.</w:t>
      </w:r>
      <w:r w:rsidRPr="002D7AC9">
        <w:rPr>
          <w:rFonts w:ascii="Times New Roman" w:hAnsi="Times New Roman"/>
          <w:b/>
          <w:caps/>
          <w:lang w:val="lt-LT"/>
        </w:rPr>
        <w:tab/>
      </w:r>
      <w:r w:rsidR="006A49FB">
        <w:rPr>
          <w:rFonts w:ascii="Times New Roman" w:eastAsia="Times New Roman" w:hAnsi="Times New Roman" w:cs="Times New Roman"/>
          <w:b/>
          <w:lang w:val="lt-LT"/>
        </w:rPr>
        <w:t>REGISTRACIJOS PAŽYMĖJIMO</w:t>
      </w:r>
      <w:r w:rsidRPr="002D7AC9">
        <w:rPr>
          <w:rFonts w:ascii="Times New Roman" w:hAnsi="Times New Roman"/>
          <w:b/>
          <w:caps/>
          <w:lang w:val="lt-LT"/>
        </w:rPr>
        <w:t xml:space="preserve"> numeris </w:t>
      </w:r>
      <w:r w:rsidR="0051132A">
        <w:rPr>
          <w:rFonts w:ascii="Times New Roman" w:hAnsi="Times New Roman"/>
          <w:b/>
          <w:caps/>
          <w:lang w:val="lt-LT"/>
        </w:rPr>
        <w:t>(-IAI)</w:t>
      </w:r>
    </w:p>
    <w:p w14:paraId="5B84DB2A" w14:textId="77777777" w:rsidR="00BF026C" w:rsidRPr="002D7AC9" w:rsidRDefault="00BF026C" w:rsidP="002D7AC9">
      <w:pPr>
        <w:spacing w:after="0" w:line="240" w:lineRule="auto"/>
        <w:ind w:left="567" w:hanging="567"/>
        <w:rPr>
          <w:rFonts w:ascii="Times New Roman" w:hAnsi="Times New Roman"/>
          <w:lang w:val="lt-LT"/>
        </w:rPr>
      </w:pPr>
    </w:p>
    <w:p w14:paraId="2E3F4FF4" w14:textId="77777777" w:rsidR="00DF0E7F" w:rsidRDefault="00DF0E7F" w:rsidP="00DF0E7F">
      <w:p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Paracetamol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60 mg</w:t>
      </w:r>
    </w:p>
    <w:p w14:paraId="052E1314" w14:textId="1C1877DD" w:rsidR="00DF0E7F" w:rsidRDefault="00DF0E7F" w:rsidP="00DF0E7F">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N20 - LT/1/17/4102/005</w:t>
      </w:r>
    </w:p>
    <w:p w14:paraId="31F64EB8" w14:textId="4488B0B9" w:rsidR="00DF0E7F" w:rsidRDefault="00DF0E7F" w:rsidP="00DF0E7F">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N30 - LT/1/17/4102/006</w:t>
      </w:r>
    </w:p>
    <w:p w14:paraId="47EE4D4E" w14:textId="77777777" w:rsidR="00DF0E7F" w:rsidRPr="00DF0E7F" w:rsidRDefault="00DF0E7F" w:rsidP="00DF0E7F">
      <w:pPr>
        <w:spacing w:after="0" w:line="240" w:lineRule="auto"/>
        <w:ind w:left="567" w:hanging="567"/>
        <w:rPr>
          <w:rFonts w:ascii="Times New Roman" w:eastAsia="Calibri" w:hAnsi="Times New Roman" w:cs="Times New Roman"/>
          <w:lang w:val="lt-LT"/>
        </w:rPr>
      </w:pPr>
    </w:p>
    <w:p w14:paraId="539E98D7" w14:textId="2BC2A937" w:rsidR="00DF0E7F" w:rsidRDefault="00DF0E7F" w:rsidP="00DF0E7F">
      <w:p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Paracetamol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120 mg</w:t>
      </w:r>
    </w:p>
    <w:p w14:paraId="589F7358" w14:textId="5A469130" w:rsidR="00DF0E7F" w:rsidRDefault="00DF0E7F" w:rsidP="00DF0E7F">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N20 - LT/1/17/4102/007</w:t>
      </w:r>
    </w:p>
    <w:p w14:paraId="7818DF57" w14:textId="17E02627" w:rsidR="00DF0E7F" w:rsidRDefault="00DF0E7F" w:rsidP="00DF0E7F">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N30 - LT/1/17/4102/008</w:t>
      </w:r>
    </w:p>
    <w:p w14:paraId="4D2BFE2B" w14:textId="77777777" w:rsidR="00DF0E7F" w:rsidRPr="00DF0E7F" w:rsidRDefault="00DF0E7F" w:rsidP="00DF0E7F">
      <w:pPr>
        <w:spacing w:after="0" w:line="240" w:lineRule="auto"/>
        <w:ind w:left="567" w:hanging="567"/>
        <w:rPr>
          <w:rFonts w:ascii="Times New Roman" w:eastAsia="Calibri" w:hAnsi="Times New Roman" w:cs="Times New Roman"/>
          <w:lang w:val="lt-LT"/>
        </w:rPr>
      </w:pPr>
    </w:p>
    <w:p w14:paraId="065A6140" w14:textId="519E3A01" w:rsidR="00DF0E7F" w:rsidRDefault="00DF0E7F" w:rsidP="00DF0E7F">
      <w:pPr>
        <w:spacing w:after="0" w:line="240" w:lineRule="auto"/>
        <w:ind w:left="567" w:hanging="567"/>
        <w:rPr>
          <w:rFonts w:ascii="Times New Roman" w:eastAsia="Calibri" w:hAnsi="Times New Roman" w:cs="Times New Roman"/>
          <w:lang w:val="lt-LT"/>
        </w:rPr>
      </w:pPr>
      <w:proofErr w:type="spellStart"/>
      <w:r w:rsidRPr="00DF0E7F">
        <w:rPr>
          <w:rFonts w:ascii="Times New Roman" w:eastAsia="Calibri" w:hAnsi="Times New Roman" w:cs="Times New Roman"/>
          <w:lang w:val="lt-LT"/>
        </w:rPr>
        <w:t>Para</w:t>
      </w:r>
      <w:r>
        <w:rPr>
          <w:rFonts w:ascii="Times New Roman" w:eastAsia="Calibri" w:hAnsi="Times New Roman" w:cs="Times New Roman"/>
          <w:lang w:val="lt-LT"/>
        </w:rPr>
        <w:t>cetamol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180 mg</w:t>
      </w:r>
    </w:p>
    <w:p w14:paraId="0D246663" w14:textId="4D98264B" w:rsidR="00DF0E7F" w:rsidRDefault="00DF0E7F" w:rsidP="00DF0E7F">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N20 - LT/1/17/4102/009</w:t>
      </w:r>
    </w:p>
    <w:p w14:paraId="48788AA1" w14:textId="20E68CDB" w:rsidR="00DF0E7F" w:rsidRDefault="00DF0E7F" w:rsidP="00DF0E7F">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N30 - LT/1/17/4102/010</w:t>
      </w:r>
    </w:p>
    <w:p w14:paraId="3097F6D3" w14:textId="73117C78" w:rsidR="00DF0E7F" w:rsidRDefault="00DF0E7F" w:rsidP="00DF0E7F">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N60 - LT/1/17/4102/011</w:t>
      </w:r>
    </w:p>
    <w:p w14:paraId="308D2ED1" w14:textId="509C5565" w:rsidR="00DF0E7F" w:rsidRDefault="00DF0E7F" w:rsidP="00DF0E7F">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N92 - LT/1/17/4102/012</w:t>
      </w:r>
    </w:p>
    <w:p w14:paraId="3349D4BA" w14:textId="3D3EDB84" w:rsidR="00DF0E7F" w:rsidRDefault="00DF0E7F" w:rsidP="00DF0E7F">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N120 - LT/1/17/4102/013</w:t>
      </w:r>
    </w:p>
    <w:p w14:paraId="3D7E47DE" w14:textId="77777777" w:rsidR="00DF0E7F" w:rsidRPr="00DF0E7F" w:rsidRDefault="00DF0E7F" w:rsidP="00DF0E7F">
      <w:pPr>
        <w:spacing w:after="0" w:line="240" w:lineRule="auto"/>
        <w:ind w:left="567" w:hanging="567"/>
        <w:rPr>
          <w:rFonts w:ascii="Times New Roman" w:eastAsia="Calibri" w:hAnsi="Times New Roman" w:cs="Times New Roman"/>
          <w:lang w:val="lt-LT"/>
        </w:rPr>
      </w:pPr>
    </w:p>
    <w:p w14:paraId="5451925D" w14:textId="25325D8D" w:rsidR="00DF0E7F" w:rsidRDefault="00DF0E7F" w:rsidP="00DF0E7F">
      <w:p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Paracetamol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240 mg</w:t>
      </w:r>
    </w:p>
    <w:p w14:paraId="1E235323" w14:textId="0622DD1F"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N20 - LT/1/17/4102/014</w:t>
      </w:r>
    </w:p>
    <w:p w14:paraId="4C392567" w14:textId="75E077E3"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N30 - LT/1/17/4102/015</w:t>
      </w:r>
    </w:p>
    <w:p w14:paraId="475CC964" w14:textId="04C3022D"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N60 - LT/1/17/4102/016</w:t>
      </w:r>
    </w:p>
    <w:p w14:paraId="4DA6ED86" w14:textId="06E3F77A"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N92 - LT/1/17/4102/017</w:t>
      </w:r>
    </w:p>
    <w:p w14:paraId="17F3129C" w14:textId="0C9F31F3"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N120 - LT/1/17/4102/018</w:t>
      </w:r>
    </w:p>
    <w:p w14:paraId="0F32A6B6" w14:textId="77777777" w:rsidR="00DF0E7F" w:rsidRPr="00DF0E7F" w:rsidRDefault="00DF0E7F" w:rsidP="00DF0E7F">
      <w:pPr>
        <w:spacing w:after="0" w:line="240" w:lineRule="auto"/>
        <w:ind w:left="567" w:hanging="567"/>
        <w:rPr>
          <w:rFonts w:ascii="Times New Roman" w:eastAsia="Calibri" w:hAnsi="Times New Roman" w:cs="Times New Roman"/>
          <w:lang w:val="lt-LT"/>
        </w:rPr>
      </w:pPr>
    </w:p>
    <w:p w14:paraId="09976627" w14:textId="7AB83CC8" w:rsidR="00372DB0" w:rsidRDefault="00372DB0" w:rsidP="00372DB0">
      <w:pPr>
        <w:spacing w:after="0" w:line="240" w:lineRule="auto"/>
        <w:ind w:left="567" w:hanging="567"/>
        <w:rPr>
          <w:rFonts w:ascii="Times New Roman" w:eastAsia="Calibri" w:hAnsi="Times New Roman" w:cs="Times New Roman"/>
          <w:lang w:val="lt-LT"/>
        </w:rPr>
      </w:pPr>
      <w:proofErr w:type="spellStart"/>
      <w:r w:rsidRPr="00DF0E7F">
        <w:rPr>
          <w:rFonts w:ascii="Times New Roman" w:eastAsia="Calibri" w:hAnsi="Times New Roman" w:cs="Times New Roman"/>
          <w:lang w:val="lt-LT"/>
        </w:rPr>
        <w:t>Para</w:t>
      </w:r>
      <w:r>
        <w:rPr>
          <w:rFonts w:ascii="Times New Roman" w:eastAsia="Calibri" w:hAnsi="Times New Roman" w:cs="Times New Roman"/>
          <w:lang w:val="lt-LT"/>
        </w:rPr>
        <w:t>cetamol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300 mg</w:t>
      </w:r>
    </w:p>
    <w:p w14:paraId="179D588B" w14:textId="7C3F8CAB"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N30 - LT/1/17/4102/019</w:t>
      </w:r>
    </w:p>
    <w:p w14:paraId="0A5A7AA8" w14:textId="1E03066B"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N60 - LT/1/17/4102/020</w:t>
      </w:r>
    </w:p>
    <w:p w14:paraId="4C202E50" w14:textId="4CBCD333"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N92 - LT/1/17/4102/021</w:t>
      </w:r>
    </w:p>
    <w:p w14:paraId="099D7E25" w14:textId="1226C5DE"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N120 - LT/1/17/4102/022</w:t>
      </w:r>
    </w:p>
    <w:p w14:paraId="218FD194" w14:textId="77777777" w:rsidR="00BF026C" w:rsidRDefault="00BF026C" w:rsidP="002D7AC9">
      <w:pPr>
        <w:spacing w:after="0" w:line="240" w:lineRule="auto"/>
        <w:ind w:left="567" w:hanging="567"/>
        <w:rPr>
          <w:rFonts w:ascii="Times New Roman" w:hAnsi="Times New Roman"/>
          <w:lang w:val="lt-LT"/>
        </w:rPr>
      </w:pPr>
    </w:p>
    <w:p w14:paraId="28B72604" w14:textId="7661C4F9" w:rsidR="00372DB0" w:rsidRDefault="00372DB0" w:rsidP="00372DB0">
      <w:pPr>
        <w:spacing w:after="0" w:line="240" w:lineRule="auto"/>
        <w:ind w:left="567" w:hanging="567"/>
        <w:rPr>
          <w:rFonts w:ascii="Times New Roman" w:eastAsia="Calibri" w:hAnsi="Times New Roman" w:cs="Times New Roman"/>
          <w:lang w:val="lt-LT"/>
        </w:rPr>
      </w:pPr>
      <w:proofErr w:type="spellStart"/>
      <w:r w:rsidRPr="00DF0E7F">
        <w:rPr>
          <w:rFonts w:ascii="Times New Roman" w:eastAsia="Calibri" w:hAnsi="Times New Roman" w:cs="Times New Roman"/>
          <w:lang w:val="lt-LT"/>
        </w:rPr>
        <w:t>Para</w:t>
      </w:r>
      <w:r>
        <w:rPr>
          <w:rFonts w:ascii="Times New Roman" w:eastAsia="Calibri" w:hAnsi="Times New Roman" w:cs="Times New Roman"/>
          <w:lang w:val="lt-LT"/>
        </w:rPr>
        <w:t>cetamol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360 mg</w:t>
      </w:r>
    </w:p>
    <w:p w14:paraId="153A2A71" w14:textId="4CB0A803"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N30 - LT/1/17/4102/023</w:t>
      </w:r>
    </w:p>
    <w:p w14:paraId="737AF35C" w14:textId="62EF214B"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N60 - LT/1/17/4102/024</w:t>
      </w:r>
    </w:p>
    <w:p w14:paraId="4ED7071C" w14:textId="63D6026C"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N92 - LT/1/17/4102/025</w:t>
      </w:r>
    </w:p>
    <w:p w14:paraId="2A388C39" w14:textId="2717032F"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N120 - LT/1/17/4102/026</w:t>
      </w:r>
    </w:p>
    <w:p w14:paraId="362E4919" w14:textId="77777777" w:rsidR="00372DB0" w:rsidRPr="002D7AC9" w:rsidRDefault="00372DB0" w:rsidP="002D7AC9">
      <w:pPr>
        <w:spacing w:after="0" w:line="240" w:lineRule="auto"/>
        <w:ind w:left="567" w:hanging="567"/>
        <w:rPr>
          <w:rFonts w:ascii="Times New Roman" w:hAnsi="Times New Roman"/>
          <w:lang w:val="lt-LT"/>
        </w:rPr>
      </w:pPr>
    </w:p>
    <w:p w14:paraId="2567EBC4" w14:textId="77777777" w:rsidR="00BF026C" w:rsidRPr="002D7AC9" w:rsidRDefault="00BF026C" w:rsidP="002D7AC9">
      <w:pPr>
        <w:spacing w:after="0" w:line="240" w:lineRule="auto"/>
        <w:ind w:left="567" w:hanging="567"/>
        <w:rPr>
          <w:rFonts w:ascii="Times New Roman" w:hAnsi="Times New Roman"/>
          <w:lang w:val="lt-LT"/>
        </w:rPr>
      </w:pPr>
    </w:p>
    <w:p w14:paraId="1ECC7F3E" w14:textId="77777777" w:rsidR="00BF026C" w:rsidRPr="002D7AC9" w:rsidRDefault="00BF026C" w:rsidP="002D7AC9">
      <w:pPr>
        <w:spacing w:after="0" w:line="240" w:lineRule="auto"/>
        <w:ind w:left="567" w:hanging="567"/>
        <w:rPr>
          <w:rFonts w:ascii="Times New Roman" w:hAnsi="Times New Roman"/>
          <w:b/>
          <w:caps/>
          <w:lang w:val="lt-LT"/>
        </w:rPr>
      </w:pPr>
      <w:r w:rsidRPr="002D7AC9">
        <w:rPr>
          <w:rFonts w:ascii="Times New Roman" w:hAnsi="Times New Roman"/>
          <w:b/>
          <w:caps/>
          <w:lang w:val="lt-LT"/>
        </w:rPr>
        <w:t>9.</w:t>
      </w:r>
      <w:r w:rsidRPr="002D7AC9">
        <w:rPr>
          <w:rFonts w:ascii="Times New Roman" w:hAnsi="Times New Roman"/>
          <w:b/>
          <w:caps/>
          <w:lang w:val="lt-LT"/>
        </w:rPr>
        <w:tab/>
      </w:r>
      <w:r w:rsidR="006A49FB">
        <w:rPr>
          <w:rFonts w:ascii="Times New Roman" w:eastAsia="Times New Roman" w:hAnsi="Times New Roman" w:cs="Times New Roman"/>
          <w:b/>
          <w:caps/>
          <w:lang w:val="lt-LT"/>
        </w:rPr>
        <w:t>REGISTRAVIMO / PERREGISTRAVIMO</w:t>
      </w:r>
      <w:r w:rsidRPr="002D7AC9">
        <w:rPr>
          <w:rFonts w:ascii="Times New Roman" w:hAnsi="Times New Roman"/>
          <w:b/>
          <w:caps/>
          <w:lang w:val="lt-LT"/>
        </w:rPr>
        <w:t xml:space="preserve"> data</w:t>
      </w:r>
    </w:p>
    <w:p w14:paraId="263A3A7A" w14:textId="77777777" w:rsidR="00BF026C" w:rsidRPr="002D7AC9" w:rsidRDefault="00BF026C" w:rsidP="002D7AC9">
      <w:pPr>
        <w:spacing w:after="0" w:line="240" w:lineRule="auto"/>
        <w:ind w:left="567" w:hanging="567"/>
        <w:rPr>
          <w:rFonts w:ascii="Times New Roman" w:hAnsi="Times New Roman"/>
          <w:lang w:val="lt-LT"/>
        </w:rPr>
      </w:pPr>
    </w:p>
    <w:p w14:paraId="22E222B4" w14:textId="2734FF58" w:rsidR="00BF026C" w:rsidRPr="002D7AC9" w:rsidRDefault="00E9489A" w:rsidP="00E9489A">
      <w:pPr>
        <w:spacing w:after="0" w:line="240" w:lineRule="auto"/>
        <w:ind w:left="567" w:hanging="567"/>
        <w:rPr>
          <w:rFonts w:ascii="Times New Roman" w:hAnsi="Times New Roman"/>
          <w:lang w:val="lt-LT"/>
        </w:rPr>
      </w:pPr>
      <w:r>
        <w:rPr>
          <w:rFonts w:ascii="Times New Roman" w:eastAsia="Times New Roman" w:hAnsi="Times New Roman" w:cs="Times New Roman"/>
          <w:lang w:val="lt-LT"/>
        </w:rPr>
        <w:t>Registravimo data</w:t>
      </w:r>
      <w:r w:rsidR="00DF0E7F">
        <w:rPr>
          <w:rFonts w:ascii="Times New Roman" w:eastAsia="Times New Roman" w:hAnsi="Times New Roman" w:cs="Times New Roman"/>
          <w:lang w:val="lt-LT"/>
        </w:rPr>
        <w:t xml:space="preserve"> 2017 m. liepos mėn. 10 d.</w:t>
      </w:r>
    </w:p>
    <w:p w14:paraId="585A18B3" w14:textId="77777777" w:rsidR="00BF026C" w:rsidRPr="002D7AC9" w:rsidRDefault="00BF026C" w:rsidP="002D7AC9">
      <w:pPr>
        <w:spacing w:after="0" w:line="240" w:lineRule="auto"/>
        <w:ind w:left="567" w:hanging="567"/>
        <w:rPr>
          <w:rFonts w:ascii="Times New Roman" w:hAnsi="Times New Roman"/>
          <w:lang w:val="lt-LT"/>
        </w:rPr>
      </w:pPr>
    </w:p>
    <w:p w14:paraId="1372658B" w14:textId="77777777" w:rsidR="00BF026C" w:rsidRPr="002D7AC9" w:rsidRDefault="00BF026C" w:rsidP="002D7AC9">
      <w:pPr>
        <w:spacing w:after="0" w:line="240" w:lineRule="auto"/>
        <w:ind w:left="567" w:hanging="567"/>
        <w:rPr>
          <w:rFonts w:ascii="Times New Roman" w:hAnsi="Times New Roman"/>
          <w:lang w:val="lt-LT"/>
        </w:rPr>
      </w:pPr>
    </w:p>
    <w:p w14:paraId="26AE4929" w14:textId="77777777" w:rsidR="00BF026C" w:rsidRPr="002D7AC9" w:rsidRDefault="00BF026C" w:rsidP="002D7AC9">
      <w:pPr>
        <w:spacing w:after="0" w:line="240" w:lineRule="auto"/>
        <w:ind w:left="567" w:hanging="567"/>
        <w:rPr>
          <w:rFonts w:ascii="Times New Roman" w:hAnsi="Times New Roman"/>
          <w:b/>
          <w:caps/>
          <w:lang w:val="lt-LT"/>
        </w:rPr>
      </w:pPr>
      <w:r w:rsidRPr="002D7AC9">
        <w:rPr>
          <w:rFonts w:ascii="Times New Roman" w:hAnsi="Times New Roman"/>
          <w:b/>
          <w:caps/>
          <w:lang w:val="lt-LT"/>
        </w:rPr>
        <w:t>10.</w:t>
      </w:r>
      <w:r w:rsidRPr="002D7AC9">
        <w:rPr>
          <w:rFonts w:ascii="Times New Roman" w:hAnsi="Times New Roman"/>
          <w:b/>
          <w:caps/>
          <w:lang w:val="lt-LT"/>
        </w:rPr>
        <w:tab/>
        <w:t>teksto peržiūros data</w:t>
      </w:r>
    </w:p>
    <w:p w14:paraId="07395E33" w14:textId="77777777" w:rsidR="00BF026C" w:rsidRDefault="00BF026C" w:rsidP="002D7AC9">
      <w:pPr>
        <w:spacing w:after="0" w:line="240" w:lineRule="auto"/>
        <w:ind w:left="567" w:hanging="567"/>
        <w:rPr>
          <w:rFonts w:ascii="Times New Roman" w:hAnsi="Times New Roman"/>
          <w:lang w:val="lt-LT"/>
        </w:rPr>
      </w:pPr>
    </w:p>
    <w:p w14:paraId="28B8F187" w14:textId="77777777" w:rsidR="00DF0E7F" w:rsidRPr="002D7AC9" w:rsidRDefault="00DF0E7F" w:rsidP="00DF0E7F">
      <w:pPr>
        <w:spacing w:after="0" w:line="240" w:lineRule="auto"/>
        <w:ind w:left="567" w:hanging="567"/>
        <w:rPr>
          <w:rFonts w:ascii="Times New Roman" w:hAnsi="Times New Roman"/>
          <w:lang w:val="lt-LT"/>
        </w:rPr>
      </w:pPr>
      <w:r>
        <w:rPr>
          <w:rFonts w:ascii="Times New Roman" w:eastAsia="Times New Roman" w:hAnsi="Times New Roman" w:cs="Times New Roman"/>
          <w:lang w:val="lt-LT"/>
        </w:rPr>
        <w:t>2017 m. liepos mėn. 10 d.</w:t>
      </w:r>
    </w:p>
    <w:p w14:paraId="1F33DFE6" w14:textId="77777777" w:rsidR="00DF0E7F" w:rsidRDefault="00DF0E7F" w:rsidP="002D7AC9">
      <w:pPr>
        <w:spacing w:after="0" w:line="240" w:lineRule="auto"/>
        <w:ind w:left="567" w:hanging="567"/>
        <w:rPr>
          <w:rFonts w:ascii="Times New Roman" w:hAnsi="Times New Roman"/>
          <w:lang w:val="lt-LT"/>
        </w:rPr>
      </w:pPr>
    </w:p>
    <w:p w14:paraId="24213347" w14:textId="77777777" w:rsidR="00DF0E7F" w:rsidRPr="002D7AC9" w:rsidRDefault="00DF0E7F" w:rsidP="002D7AC9">
      <w:pPr>
        <w:spacing w:after="0" w:line="240" w:lineRule="auto"/>
        <w:ind w:left="567" w:hanging="567"/>
        <w:rPr>
          <w:rFonts w:ascii="Times New Roman" w:hAnsi="Times New Roman"/>
          <w:lang w:val="lt-LT"/>
        </w:rPr>
      </w:pPr>
    </w:p>
    <w:p w14:paraId="1DB58C43" w14:textId="0D34A3F5" w:rsidR="00BF026C" w:rsidRPr="002D7AC9" w:rsidRDefault="006A49FB" w:rsidP="002D7AC9">
      <w:pPr>
        <w:spacing w:after="0" w:line="240" w:lineRule="auto"/>
        <w:rPr>
          <w:rFonts w:ascii="Times New Roman" w:hAnsi="Times New Roman"/>
          <w:lang w:val="lt-LT"/>
        </w:rPr>
      </w:pPr>
      <w:r w:rsidRPr="00432743">
        <w:rPr>
          <w:rFonts w:ascii="Times New Roman" w:hAnsi="Times New Roman"/>
          <w:noProof/>
          <w:lang w:val="lt-LT"/>
        </w:rPr>
        <w:t>Išsami informacija apie šį vaistinį preparatą</w:t>
      </w:r>
      <w:r w:rsidRPr="002D7AC9">
        <w:rPr>
          <w:rFonts w:ascii="Times New Roman" w:hAnsi="Times New Roman"/>
          <w:lang w:val="lt-LT"/>
        </w:rPr>
        <w:t xml:space="preserve"> pateikiama Valstybinės vaistų kontrolės tarnybos prie Lietuvos Respublikos sveikatos apsaugos ministerijos </w:t>
      </w:r>
      <w:r w:rsidRPr="00432743">
        <w:rPr>
          <w:rFonts w:ascii="Times New Roman" w:hAnsi="Times New Roman"/>
          <w:noProof/>
          <w:lang w:val="lt-LT"/>
        </w:rPr>
        <w:t>tinklalapyj</w:t>
      </w:r>
      <w:r w:rsidRPr="00126F6D">
        <w:rPr>
          <w:rFonts w:ascii="Times New Roman" w:hAnsi="Times New Roman"/>
          <w:noProof/>
          <w:lang w:val="lt-LT"/>
        </w:rPr>
        <w:t>e</w:t>
      </w:r>
      <w:r w:rsidRPr="002D7AC9">
        <w:rPr>
          <w:rFonts w:ascii="Times New Roman" w:hAnsi="Times New Roman"/>
          <w:i/>
          <w:lang w:val="lt-LT"/>
        </w:rPr>
        <w:t xml:space="preserve"> </w:t>
      </w:r>
      <w:r w:rsidR="005860DB">
        <w:fldChar w:fldCharType="begin"/>
      </w:r>
      <w:r w:rsidR="005860DB">
        <w:instrText xml:space="preserve"> HYPERLINK "http://www.vvkt.lt/" </w:instrText>
      </w:r>
      <w:r w:rsidR="005860DB">
        <w:fldChar w:fldCharType="separate"/>
      </w:r>
      <w:r w:rsidR="00BF026C" w:rsidRPr="002D7AC9">
        <w:rPr>
          <w:rFonts w:ascii="Times New Roman" w:hAnsi="Times New Roman"/>
          <w:color w:val="0000FF"/>
          <w:u w:val="single"/>
          <w:lang w:val="lt-LT"/>
        </w:rPr>
        <w:t>http://www.vvkt.lt/</w:t>
      </w:r>
      <w:r w:rsidR="005860DB">
        <w:rPr>
          <w:rFonts w:ascii="Times New Roman" w:hAnsi="Times New Roman"/>
          <w:color w:val="0000FF"/>
          <w:u w:val="single"/>
          <w:lang w:val="lt-LT"/>
        </w:rPr>
        <w:fldChar w:fldCharType="end"/>
      </w:r>
      <w:r w:rsidR="00BF026C" w:rsidRPr="00E9489A">
        <w:rPr>
          <w:rFonts w:ascii="Times New Roman" w:hAnsi="Times New Roman"/>
          <w:color w:val="000000" w:themeColor="text1"/>
          <w:lang w:val="lt-LT"/>
        </w:rPr>
        <w:t>.</w:t>
      </w:r>
      <w:r w:rsidR="00BF026C" w:rsidRPr="002D7AC9">
        <w:rPr>
          <w:rFonts w:ascii="Times New Roman" w:hAnsi="Times New Roman"/>
          <w:lang w:val="lt-LT"/>
        </w:rPr>
        <w:br w:type="page"/>
      </w:r>
    </w:p>
    <w:p w14:paraId="58D2B8AF" w14:textId="77777777" w:rsidR="00BF026C" w:rsidRPr="002D7AC9" w:rsidRDefault="00BF026C" w:rsidP="002D7AC9">
      <w:pPr>
        <w:spacing w:after="0" w:line="240" w:lineRule="auto"/>
        <w:jc w:val="center"/>
        <w:rPr>
          <w:rFonts w:ascii="Times New Roman" w:hAnsi="Times New Roman"/>
          <w:b/>
          <w:lang w:val="lt-LT"/>
        </w:rPr>
      </w:pPr>
    </w:p>
    <w:p w14:paraId="27040351" w14:textId="77777777" w:rsidR="00BF026C" w:rsidRPr="002D7AC9" w:rsidRDefault="00BF026C" w:rsidP="002D7AC9">
      <w:pPr>
        <w:spacing w:after="0" w:line="240" w:lineRule="auto"/>
        <w:jc w:val="center"/>
        <w:rPr>
          <w:rFonts w:ascii="Times New Roman" w:hAnsi="Times New Roman"/>
          <w:b/>
          <w:lang w:val="lt-LT"/>
        </w:rPr>
      </w:pPr>
    </w:p>
    <w:p w14:paraId="600009EC" w14:textId="77777777" w:rsidR="00BF026C" w:rsidRPr="002D7AC9" w:rsidRDefault="00BF026C" w:rsidP="002D7AC9">
      <w:pPr>
        <w:spacing w:after="0" w:line="240" w:lineRule="auto"/>
        <w:jc w:val="center"/>
        <w:rPr>
          <w:rFonts w:ascii="Times New Roman" w:hAnsi="Times New Roman"/>
          <w:b/>
          <w:lang w:val="lt-LT"/>
        </w:rPr>
      </w:pPr>
    </w:p>
    <w:p w14:paraId="7C899838" w14:textId="77777777" w:rsidR="00BF026C" w:rsidRPr="002D7AC9" w:rsidRDefault="00BF026C" w:rsidP="002D7AC9">
      <w:pPr>
        <w:spacing w:after="0" w:line="240" w:lineRule="auto"/>
        <w:jc w:val="center"/>
        <w:rPr>
          <w:rFonts w:ascii="Times New Roman" w:hAnsi="Times New Roman"/>
          <w:b/>
          <w:lang w:val="lt-LT"/>
        </w:rPr>
      </w:pPr>
    </w:p>
    <w:p w14:paraId="45A1955A" w14:textId="77777777" w:rsidR="00BF026C" w:rsidRPr="002D7AC9" w:rsidRDefault="00BF026C" w:rsidP="002D7AC9">
      <w:pPr>
        <w:spacing w:after="0" w:line="240" w:lineRule="auto"/>
        <w:jc w:val="center"/>
        <w:rPr>
          <w:rFonts w:ascii="Times New Roman" w:hAnsi="Times New Roman"/>
          <w:b/>
          <w:lang w:val="lt-LT"/>
        </w:rPr>
      </w:pPr>
    </w:p>
    <w:p w14:paraId="62EB8505" w14:textId="77777777" w:rsidR="00BF026C" w:rsidRPr="002D7AC9" w:rsidRDefault="00BF026C" w:rsidP="002D7AC9">
      <w:pPr>
        <w:spacing w:after="0" w:line="240" w:lineRule="auto"/>
        <w:jc w:val="center"/>
        <w:rPr>
          <w:rFonts w:ascii="Times New Roman" w:hAnsi="Times New Roman"/>
          <w:b/>
          <w:lang w:val="lt-LT"/>
        </w:rPr>
      </w:pPr>
    </w:p>
    <w:p w14:paraId="005AFD2B" w14:textId="77777777" w:rsidR="00BF026C" w:rsidRPr="002D7AC9" w:rsidRDefault="00BF026C" w:rsidP="002D7AC9">
      <w:pPr>
        <w:spacing w:after="0" w:line="240" w:lineRule="auto"/>
        <w:jc w:val="center"/>
        <w:rPr>
          <w:rFonts w:ascii="Times New Roman" w:hAnsi="Times New Roman"/>
          <w:b/>
          <w:lang w:val="lt-LT"/>
        </w:rPr>
      </w:pPr>
    </w:p>
    <w:p w14:paraId="3DAF00C3" w14:textId="77777777" w:rsidR="00BF026C" w:rsidRPr="002D7AC9" w:rsidRDefault="00BF026C" w:rsidP="002D7AC9">
      <w:pPr>
        <w:spacing w:after="0" w:line="240" w:lineRule="auto"/>
        <w:jc w:val="center"/>
        <w:rPr>
          <w:rFonts w:ascii="Times New Roman" w:hAnsi="Times New Roman"/>
          <w:b/>
          <w:lang w:val="lt-LT"/>
        </w:rPr>
      </w:pPr>
    </w:p>
    <w:p w14:paraId="7DBCFDC6" w14:textId="77777777" w:rsidR="00BF026C" w:rsidRPr="002D7AC9" w:rsidRDefault="00BF026C" w:rsidP="002D7AC9">
      <w:pPr>
        <w:spacing w:after="0" w:line="240" w:lineRule="auto"/>
        <w:jc w:val="center"/>
        <w:rPr>
          <w:rFonts w:ascii="Times New Roman" w:hAnsi="Times New Roman"/>
          <w:b/>
          <w:lang w:val="lt-LT"/>
        </w:rPr>
      </w:pPr>
    </w:p>
    <w:p w14:paraId="5660815A" w14:textId="77777777" w:rsidR="00BF026C" w:rsidRPr="002D7AC9" w:rsidRDefault="00BF026C" w:rsidP="002D7AC9">
      <w:pPr>
        <w:spacing w:after="0" w:line="240" w:lineRule="auto"/>
        <w:jc w:val="center"/>
        <w:rPr>
          <w:rFonts w:ascii="Times New Roman" w:hAnsi="Times New Roman"/>
          <w:b/>
          <w:lang w:val="lt-LT"/>
        </w:rPr>
      </w:pPr>
    </w:p>
    <w:p w14:paraId="4F4F2D3D" w14:textId="77777777" w:rsidR="00BF026C" w:rsidRPr="002D7AC9" w:rsidRDefault="00BF026C" w:rsidP="002D7AC9">
      <w:pPr>
        <w:spacing w:after="0" w:line="240" w:lineRule="auto"/>
        <w:jc w:val="center"/>
        <w:rPr>
          <w:rFonts w:ascii="Times New Roman" w:hAnsi="Times New Roman"/>
          <w:b/>
          <w:lang w:val="lt-LT"/>
        </w:rPr>
      </w:pPr>
    </w:p>
    <w:p w14:paraId="2B876B4E" w14:textId="77777777" w:rsidR="00BF026C" w:rsidRPr="002D7AC9" w:rsidRDefault="00BF026C" w:rsidP="002D7AC9">
      <w:pPr>
        <w:spacing w:after="0" w:line="240" w:lineRule="auto"/>
        <w:jc w:val="center"/>
        <w:rPr>
          <w:rFonts w:ascii="Times New Roman" w:hAnsi="Times New Roman"/>
          <w:b/>
          <w:lang w:val="lt-LT"/>
        </w:rPr>
      </w:pPr>
    </w:p>
    <w:p w14:paraId="052C69A1" w14:textId="77777777" w:rsidR="00BF026C" w:rsidRPr="002D7AC9" w:rsidRDefault="00BF026C" w:rsidP="002D7AC9">
      <w:pPr>
        <w:spacing w:after="0" w:line="240" w:lineRule="auto"/>
        <w:jc w:val="center"/>
        <w:rPr>
          <w:rFonts w:ascii="Times New Roman" w:hAnsi="Times New Roman"/>
          <w:b/>
          <w:lang w:val="lt-LT"/>
        </w:rPr>
      </w:pPr>
    </w:p>
    <w:p w14:paraId="13DCF43F" w14:textId="77777777" w:rsidR="00BF026C" w:rsidRPr="002D7AC9" w:rsidRDefault="00BF026C" w:rsidP="002D7AC9">
      <w:pPr>
        <w:spacing w:after="0" w:line="240" w:lineRule="auto"/>
        <w:jc w:val="center"/>
        <w:rPr>
          <w:rFonts w:ascii="Times New Roman" w:hAnsi="Times New Roman"/>
          <w:b/>
          <w:lang w:val="lt-LT"/>
        </w:rPr>
      </w:pPr>
    </w:p>
    <w:p w14:paraId="1E92D58D" w14:textId="77777777" w:rsidR="00BF026C" w:rsidRPr="002D7AC9" w:rsidRDefault="00BF026C" w:rsidP="002D7AC9">
      <w:pPr>
        <w:spacing w:after="0" w:line="240" w:lineRule="auto"/>
        <w:jc w:val="center"/>
        <w:rPr>
          <w:rFonts w:ascii="Times New Roman" w:hAnsi="Times New Roman"/>
          <w:b/>
          <w:lang w:val="lt-LT"/>
        </w:rPr>
      </w:pPr>
    </w:p>
    <w:p w14:paraId="021752B3" w14:textId="77777777" w:rsidR="00BF026C" w:rsidRPr="002D7AC9" w:rsidRDefault="00BF026C" w:rsidP="002D7AC9">
      <w:pPr>
        <w:spacing w:after="0" w:line="240" w:lineRule="auto"/>
        <w:jc w:val="center"/>
        <w:rPr>
          <w:rFonts w:ascii="Times New Roman" w:hAnsi="Times New Roman"/>
          <w:b/>
          <w:lang w:val="lt-LT"/>
        </w:rPr>
      </w:pPr>
    </w:p>
    <w:p w14:paraId="53CC53A6" w14:textId="77777777" w:rsidR="00BF026C" w:rsidRPr="002D7AC9" w:rsidRDefault="00BF026C" w:rsidP="002D7AC9">
      <w:pPr>
        <w:spacing w:after="0" w:line="240" w:lineRule="auto"/>
        <w:jc w:val="center"/>
        <w:rPr>
          <w:rFonts w:ascii="Times New Roman" w:hAnsi="Times New Roman"/>
          <w:b/>
          <w:lang w:val="lt-LT"/>
        </w:rPr>
      </w:pPr>
    </w:p>
    <w:p w14:paraId="60B1F11B" w14:textId="77777777" w:rsidR="00BF026C" w:rsidRPr="002D7AC9" w:rsidRDefault="00BF026C" w:rsidP="002D7AC9">
      <w:pPr>
        <w:spacing w:after="0" w:line="240" w:lineRule="auto"/>
        <w:jc w:val="center"/>
        <w:rPr>
          <w:rFonts w:ascii="Times New Roman" w:hAnsi="Times New Roman"/>
          <w:b/>
          <w:lang w:val="lt-LT"/>
        </w:rPr>
      </w:pPr>
    </w:p>
    <w:p w14:paraId="257B7592" w14:textId="77777777" w:rsidR="00BF026C" w:rsidRPr="002D7AC9" w:rsidRDefault="00BF026C" w:rsidP="002D7AC9">
      <w:pPr>
        <w:spacing w:after="0" w:line="240" w:lineRule="auto"/>
        <w:jc w:val="center"/>
        <w:rPr>
          <w:rFonts w:ascii="Times New Roman" w:hAnsi="Times New Roman"/>
          <w:b/>
          <w:lang w:val="lt-LT"/>
        </w:rPr>
      </w:pPr>
    </w:p>
    <w:p w14:paraId="0C5A36F0" w14:textId="77777777" w:rsidR="00BF026C" w:rsidRPr="002D7AC9" w:rsidRDefault="00BF026C" w:rsidP="002D7AC9">
      <w:pPr>
        <w:spacing w:after="0" w:line="240" w:lineRule="auto"/>
        <w:jc w:val="center"/>
        <w:rPr>
          <w:rFonts w:ascii="Times New Roman" w:hAnsi="Times New Roman"/>
          <w:b/>
          <w:lang w:val="lt-LT"/>
        </w:rPr>
      </w:pPr>
    </w:p>
    <w:p w14:paraId="7BFA40F1" w14:textId="77777777" w:rsidR="00BF026C" w:rsidRPr="002D7AC9" w:rsidRDefault="00BF026C" w:rsidP="002D7AC9">
      <w:pPr>
        <w:spacing w:after="0" w:line="240" w:lineRule="auto"/>
        <w:jc w:val="center"/>
        <w:rPr>
          <w:rFonts w:ascii="Times New Roman" w:hAnsi="Times New Roman"/>
          <w:b/>
          <w:lang w:val="lt-LT"/>
        </w:rPr>
      </w:pPr>
    </w:p>
    <w:p w14:paraId="4A9A60C0" w14:textId="77777777" w:rsidR="00BF026C" w:rsidRPr="002D7AC9" w:rsidRDefault="00BF026C" w:rsidP="002D7AC9">
      <w:pPr>
        <w:spacing w:after="0" w:line="240" w:lineRule="auto"/>
        <w:jc w:val="center"/>
        <w:rPr>
          <w:rFonts w:ascii="Times New Roman" w:hAnsi="Times New Roman"/>
          <w:b/>
          <w:lang w:val="lt-LT"/>
        </w:rPr>
      </w:pPr>
    </w:p>
    <w:p w14:paraId="1F7E81B0" w14:textId="77777777" w:rsidR="0051132A" w:rsidRDefault="0051132A" w:rsidP="002D7AC9">
      <w:pPr>
        <w:spacing w:after="0" w:line="240" w:lineRule="auto"/>
        <w:jc w:val="center"/>
        <w:rPr>
          <w:rFonts w:ascii="Times New Roman" w:hAnsi="Times New Roman"/>
          <w:b/>
          <w:lang w:val="lt-LT"/>
        </w:rPr>
      </w:pPr>
    </w:p>
    <w:p w14:paraId="534211E8" w14:textId="77777777" w:rsidR="00BF026C" w:rsidRPr="002D7AC9" w:rsidRDefault="00BF026C" w:rsidP="002D7AC9">
      <w:pPr>
        <w:spacing w:after="0" w:line="240" w:lineRule="auto"/>
        <w:jc w:val="center"/>
        <w:rPr>
          <w:rFonts w:ascii="Times New Roman" w:hAnsi="Times New Roman"/>
          <w:b/>
          <w:lang w:val="lt-LT"/>
        </w:rPr>
      </w:pPr>
      <w:r w:rsidRPr="002D7AC9">
        <w:rPr>
          <w:rFonts w:ascii="Times New Roman" w:hAnsi="Times New Roman"/>
          <w:b/>
          <w:lang w:val="lt-LT"/>
        </w:rPr>
        <w:t>II PRIEDAS</w:t>
      </w:r>
    </w:p>
    <w:p w14:paraId="28B5CA5F" w14:textId="77777777" w:rsidR="00BF026C" w:rsidRPr="002D7AC9" w:rsidRDefault="00BF026C" w:rsidP="002D7AC9">
      <w:pPr>
        <w:spacing w:after="0" w:line="240" w:lineRule="auto"/>
        <w:jc w:val="center"/>
        <w:rPr>
          <w:rFonts w:ascii="Times New Roman" w:hAnsi="Times New Roman"/>
          <w:b/>
          <w:lang w:val="lt-LT"/>
        </w:rPr>
      </w:pPr>
    </w:p>
    <w:p w14:paraId="6121773A" w14:textId="77777777" w:rsidR="00BF026C" w:rsidRPr="002D7AC9" w:rsidRDefault="006A49FB" w:rsidP="002D7AC9">
      <w:pPr>
        <w:spacing w:after="0" w:line="240" w:lineRule="auto"/>
        <w:jc w:val="center"/>
        <w:rPr>
          <w:rFonts w:ascii="Times New Roman" w:hAnsi="Times New Roman"/>
          <w:lang w:val="lt-LT"/>
        </w:rPr>
      </w:pPr>
      <w:r w:rsidRPr="000E1802">
        <w:rPr>
          <w:rFonts w:ascii="Times New Roman" w:eastAsia="Times New Roman" w:hAnsi="Times New Roman" w:cs="Times New Roman"/>
          <w:b/>
          <w:bCs/>
          <w:lang w:val="lt-LT"/>
        </w:rPr>
        <w:t>R</w:t>
      </w:r>
      <w:r>
        <w:rPr>
          <w:rFonts w:ascii="Times New Roman" w:eastAsia="Times New Roman" w:hAnsi="Times New Roman" w:cs="Times New Roman"/>
          <w:b/>
          <w:bCs/>
          <w:lang w:val="lt-LT"/>
        </w:rPr>
        <w:t>EGISTRACIJO</w:t>
      </w:r>
      <w:r w:rsidR="00EA4CA9">
        <w:rPr>
          <w:rFonts w:ascii="Times New Roman" w:eastAsia="Times New Roman" w:hAnsi="Times New Roman" w:cs="Times New Roman"/>
          <w:b/>
          <w:bCs/>
          <w:lang w:val="lt-LT"/>
        </w:rPr>
        <w:t>S</w:t>
      </w:r>
      <w:r w:rsidRPr="002D7AC9">
        <w:rPr>
          <w:rFonts w:ascii="Times New Roman" w:hAnsi="Times New Roman"/>
          <w:b/>
          <w:lang w:val="lt-LT"/>
        </w:rPr>
        <w:t xml:space="preserve"> </w:t>
      </w:r>
      <w:r w:rsidR="00BF026C" w:rsidRPr="002D7AC9">
        <w:rPr>
          <w:rFonts w:ascii="Times New Roman" w:hAnsi="Times New Roman"/>
          <w:b/>
          <w:lang w:val="lt-LT"/>
        </w:rPr>
        <w:t>SĄLYGOS</w:t>
      </w:r>
    </w:p>
    <w:p w14:paraId="5BE7C84E" w14:textId="77777777" w:rsidR="00BF026C" w:rsidRPr="002D7AC9" w:rsidRDefault="00BF026C" w:rsidP="002D7AC9">
      <w:pPr>
        <w:spacing w:after="0" w:line="240" w:lineRule="auto"/>
        <w:ind w:left="1701" w:right="1416" w:hanging="567"/>
        <w:rPr>
          <w:rFonts w:ascii="Times New Roman" w:hAnsi="Times New Roman"/>
          <w:shd w:val="clear" w:color="auto" w:fill="FFFF00"/>
          <w:lang w:val="lt-LT"/>
        </w:rPr>
      </w:pPr>
    </w:p>
    <w:p w14:paraId="65FC492D" w14:textId="77777777" w:rsidR="00BF026C" w:rsidRPr="002D7AC9" w:rsidRDefault="00BF026C" w:rsidP="002D7AC9">
      <w:pPr>
        <w:spacing w:after="0" w:line="240" w:lineRule="auto"/>
        <w:ind w:left="1701" w:right="70" w:hanging="708"/>
        <w:rPr>
          <w:rFonts w:ascii="Times New Roman" w:hAnsi="Times New Roman"/>
          <w:b/>
          <w:shd w:val="clear" w:color="auto" w:fill="FFFF00"/>
          <w:lang w:val="lt-LT"/>
        </w:rPr>
      </w:pPr>
      <w:r w:rsidRPr="002D7AC9">
        <w:rPr>
          <w:rFonts w:ascii="Times New Roman" w:hAnsi="Times New Roman"/>
          <w:b/>
          <w:lang w:val="lt-LT"/>
        </w:rPr>
        <w:t>A.</w:t>
      </w:r>
      <w:r w:rsidRPr="002D7AC9">
        <w:rPr>
          <w:rFonts w:ascii="Times New Roman" w:hAnsi="Times New Roman"/>
          <w:b/>
          <w:lang w:val="lt-LT"/>
        </w:rPr>
        <w:tab/>
      </w:r>
      <w:r w:rsidRPr="000E1802">
        <w:rPr>
          <w:rFonts w:ascii="Times New Roman" w:eastAsia="Times New Roman" w:hAnsi="Times New Roman" w:cs="Times New Roman"/>
          <w:b/>
          <w:bCs/>
          <w:lang w:val="lt-LT"/>
        </w:rPr>
        <w:t>GAM</w:t>
      </w:r>
      <w:r w:rsidR="006A49FB">
        <w:rPr>
          <w:rFonts w:ascii="Times New Roman" w:eastAsia="Times New Roman" w:hAnsi="Times New Roman" w:cs="Times New Roman"/>
          <w:b/>
          <w:bCs/>
          <w:lang w:val="lt-LT"/>
        </w:rPr>
        <w:t>IN</w:t>
      </w:r>
      <w:r w:rsidRPr="000E1802">
        <w:rPr>
          <w:rFonts w:ascii="Times New Roman" w:eastAsia="Times New Roman" w:hAnsi="Times New Roman" w:cs="Times New Roman"/>
          <w:b/>
          <w:bCs/>
          <w:lang w:val="lt-LT"/>
        </w:rPr>
        <w:t>TOJAS</w:t>
      </w:r>
      <w:r w:rsidRPr="002D7AC9">
        <w:rPr>
          <w:rFonts w:ascii="Times New Roman" w:hAnsi="Times New Roman"/>
          <w:b/>
          <w:lang w:val="lt-LT"/>
        </w:rPr>
        <w:t xml:space="preserve"> (-AI), ATSAKINGAS (-I) UŽ SERIJŲ IŠLEIDIMĄ</w:t>
      </w:r>
    </w:p>
    <w:p w14:paraId="1A903252" w14:textId="77777777" w:rsidR="00BF026C" w:rsidRPr="002D7AC9" w:rsidRDefault="00BF026C" w:rsidP="002D7AC9">
      <w:pPr>
        <w:spacing w:after="0" w:line="240" w:lineRule="auto"/>
        <w:ind w:left="1701" w:hanging="708"/>
        <w:rPr>
          <w:rFonts w:ascii="Times New Roman" w:hAnsi="Times New Roman"/>
          <w:shd w:val="clear" w:color="auto" w:fill="FFFF00"/>
          <w:lang w:val="lt-LT"/>
        </w:rPr>
      </w:pPr>
    </w:p>
    <w:p w14:paraId="28E727A4" w14:textId="77777777" w:rsidR="00BF026C" w:rsidRPr="002D7AC9" w:rsidRDefault="00BF026C" w:rsidP="002D7AC9">
      <w:pPr>
        <w:tabs>
          <w:tab w:val="left" w:pos="1701"/>
        </w:tabs>
        <w:spacing w:after="0" w:line="240" w:lineRule="auto"/>
        <w:ind w:firstLine="993"/>
        <w:rPr>
          <w:rFonts w:ascii="Times New Roman" w:hAnsi="Times New Roman"/>
          <w:b/>
          <w:lang w:val="lt-LT"/>
        </w:rPr>
      </w:pPr>
      <w:r w:rsidRPr="002D7AC9">
        <w:rPr>
          <w:rFonts w:ascii="Times New Roman" w:hAnsi="Times New Roman"/>
          <w:b/>
          <w:lang w:val="lt-LT"/>
        </w:rPr>
        <w:t>B.</w:t>
      </w:r>
      <w:r w:rsidRPr="002D7AC9">
        <w:rPr>
          <w:rFonts w:ascii="Times New Roman" w:hAnsi="Times New Roman"/>
          <w:b/>
          <w:lang w:val="lt-LT"/>
        </w:rPr>
        <w:tab/>
      </w:r>
      <w:r w:rsidR="006A49FB">
        <w:rPr>
          <w:rFonts w:ascii="Times New Roman" w:eastAsia="Times New Roman" w:hAnsi="Times New Roman" w:cs="Times New Roman"/>
          <w:b/>
          <w:bCs/>
          <w:lang w:val="lt-LT"/>
        </w:rPr>
        <w:t>TIEKIMO IR VARTOJIMO</w:t>
      </w:r>
      <w:r w:rsidR="006A49FB" w:rsidRPr="002D7AC9">
        <w:rPr>
          <w:rFonts w:ascii="Times New Roman" w:hAnsi="Times New Roman"/>
          <w:b/>
          <w:lang w:val="lt-LT"/>
        </w:rPr>
        <w:t xml:space="preserve"> SĄLYGOS</w:t>
      </w:r>
      <w:r w:rsidR="006A49FB">
        <w:rPr>
          <w:rFonts w:ascii="Times New Roman" w:eastAsia="Times New Roman" w:hAnsi="Times New Roman" w:cs="Times New Roman"/>
          <w:b/>
          <w:bCs/>
          <w:lang w:val="lt-LT"/>
        </w:rPr>
        <w:t xml:space="preserve"> IR APRIBOJIMAI</w:t>
      </w:r>
    </w:p>
    <w:p w14:paraId="46E88CBA" w14:textId="77777777" w:rsidR="00BF026C" w:rsidRPr="002D7AC9" w:rsidRDefault="00BF026C" w:rsidP="002D7AC9">
      <w:pPr>
        <w:spacing w:after="120" w:line="240" w:lineRule="auto"/>
        <w:rPr>
          <w:rFonts w:ascii="Times New Roman" w:hAnsi="Times New Roman"/>
          <w:lang w:val="lt-LT"/>
        </w:rPr>
      </w:pPr>
    </w:p>
    <w:p w14:paraId="626BA6B7" w14:textId="77777777" w:rsidR="00BF026C" w:rsidRPr="002D7AC9" w:rsidRDefault="00BF026C" w:rsidP="002D7AC9">
      <w:pPr>
        <w:tabs>
          <w:tab w:val="left" w:pos="567"/>
        </w:tabs>
        <w:spacing w:after="0" w:line="240" w:lineRule="auto"/>
        <w:rPr>
          <w:rFonts w:ascii="Times New Roman" w:hAnsi="Times New Roman"/>
          <w:b/>
          <w:lang w:val="lt-LT"/>
        </w:rPr>
      </w:pPr>
      <w:r w:rsidRPr="002D7AC9">
        <w:rPr>
          <w:rFonts w:ascii="Times New Roman" w:hAnsi="Times New Roman"/>
          <w:lang w:val="lt-LT"/>
        </w:rPr>
        <w:br w:type="page"/>
      </w:r>
      <w:r w:rsidRPr="002D7AC9">
        <w:rPr>
          <w:rFonts w:ascii="Times New Roman" w:hAnsi="Times New Roman"/>
          <w:b/>
          <w:lang w:val="lt-LT"/>
        </w:rPr>
        <w:lastRenderedPageBreak/>
        <w:t>A.</w:t>
      </w:r>
      <w:r w:rsidRPr="002D7AC9">
        <w:rPr>
          <w:rFonts w:ascii="Times New Roman" w:hAnsi="Times New Roman"/>
          <w:b/>
          <w:lang w:val="lt-LT"/>
        </w:rPr>
        <w:tab/>
      </w:r>
      <w:r w:rsidRPr="000E1802">
        <w:rPr>
          <w:rFonts w:ascii="Times New Roman" w:eastAsia="Times New Roman" w:hAnsi="Times New Roman" w:cs="Times New Roman"/>
          <w:b/>
          <w:lang w:val="lt-LT" w:eastAsia="lt-LT"/>
        </w:rPr>
        <w:t>GAM</w:t>
      </w:r>
      <w:r w:rsidR="006A49FB">
        <w:rPr>
          <w:rFonts w:ascii="Times New Roman" w:eastAsia="Times New Roman" w:hAnsi="Times New Roman" w:cs="Times New Roman"/>
          <w:b/>
          <w:lang w:val="lt-LT" w:eastAsia="lt-LT"/>
        </w:rPr>
        <w:t>IN</w:t>
      </w:r>
      <w:r w:rsidRPr="000E1802">
        <w:rPr>
          <w:rFonts w:ascii="Times New Roman" w:eastAsia="Times New Roman" w:hAnsi="Times New Roman" w:cs="Times New Roman"/>
          <w:b/>
          <w:lang w:val="lt-LT" w:eastAsia="lt-LT"/>
        </w:rPr>
        <w:t>TOJAS</w:t>
      </w:r>
      <w:r w:rsidRPr="002D7AC9">
        <w:rPr>
          <w:rFonts w:ascii="Times New Roman" w:hAnsi="Times New Roman"/>
          <w:b/>
          <w:lang w:val="lt-LT"/>
        </w:rPr>
        <w:t xml:space="preserve"> (-AI), ATSAKINGAS (-I) UŽ SERIJŲ IŠLEIDIMĄ</w:t>
      </w:r>
    </w:p>
    <w:p w14:paraId="56E7B0F1" w14:textId="77777777" w:rsidR="00BF026C" w:rsidRPr="002D7AC9" w:rsidRDefault="00BF026C" w:rsidP="002D7AC9">
      <w:pPr>
        <w:spacing w:after="0" w:line="240" w:lineRule="auto"/>
        <w:rPr>
          <w:rFonts w:ascii="Times New Roman" w:hAnsi="Times New Roman"/>
          <w:lang w:val="lt-LT"/>
        </w:rPr>
      </w:pPr>
    </w:p>
    <w:p w14:paraId="117BEE10" w14:textId="77777777" w:rsidR="003953BF" w:rsidRPr="003953BF" w:rsidRDefault="003953BF" w:rsidP="003953BF">
      <w:pPr>
        <w:tabs>
          <w:tab w:val="left" w:pos="567"/>
        </w:tabs>
        <w:spacing w:after="0" w:line="240" w:lineRule="auto"/>
        <w:jc w:val="both"/>
        <w:rPr>
          <w:rFonts w:ascii="Times New Roman" w:eastAsia="Times New Roman" w:hAnsi="Times New Roman" w:cs="Times New Roman"/>
          <w:snapToGrid w:val="0"/>
          <w:szCs w:val="24"/>
          <w:lang w:val="lt-LT"/>
        </w:rPr>
      </w:pPr>
      <w:r w:rsidRPr="003953BF">
        <w:rPr>
          <w:rFonts w:ascii="Times New Roman" w:eastAsia="Times New Roman" w:hAnsi="Times New Roman" w:cs="Times New Roman"/>
          <w:noProof/>
          <w:snapToGrid w:val="0"/>
          <w:szCs w:val="24"/>
          <w:u w:val="single"/>
          <w:lang w:val="lt-LT"/>
        </w:rPr>
        <w:t>Gamintojo (-ų), atsakingo (-ų) už serijų išleidimą, pavadinimas (-ai) ir adresas (-ai)</w:t>
      </w:r>
    </w:p>
    <w:p w14:paraId="7808DEA8" w14:textId="77777777" w:rsidR="00BF026C" w:rsidRPr="002D7AC9" w:rsidRDefault="00BF026C" w:rsidP="002D7AC9">
      <w:pPr>
        <w:spacing w:after="0" w:line="240" w:lineRule="auto"/>
        <w:rPr>
          <w:rFonts w:ascii="Times New Roman" w:hAnsi="Times New Roman"/>
          <w:lang w:val="lt-LT"/>
        </w:rPr>
      </w:pPr>
    </w:p>
    <w:p w14:paraId="0752C29A" w14:textId="77777777" w:rsidR="007603FA" w:rsidRDefault="007603FA" w:rsidP="002D7AC9">
      <w:pPr>
        <w:spacing w:after="0" w:line="240" w:lineRule="auto"/>
        <w:rPr>
          <w:rFonts w:ascii="Times New Roman" w:hAnsi="Times New Roman"/>
          <w:lang w:val="lt-LT"/>
        </w:rPr>
      </w:pPr>
      <w:proofErr w:type="spellStart"/>
      <w:r w:rsidRPr="007603FA">
        <w:rPr>
          <w:rFonts w:ascii="Times New Roman" w:hAnsi="Times New Roman"/>
          <w:lang w:val="lt-LT"/>
        </w:rPr>
        <w:t>Balkanpharma-Troyan</w:t>
      </w:r>
      <w:proofErr w:type="spellEnd"/>
      <w:r w:rsidRPr="007603FA">
        <w:rPr>
          <w:rFonts w:ascii="Times New Roman" w:hAnsi="Times New Roman"/>
          <w:lang w:val="lt-LT"/>
        </w:rPr>
        <w:t xml:space="preserve"> AD</w:t>
      </w:r>
    </w:p>
    <w:p w14:paraId="0D005342" w14:textId="77777777" w:rsidR="00BF026C" w:rsidRDefault="001A3A2D" w:rsidP="002D7AC9">
      <w:pPr>
        <w:spacing w:after="0" w:line="240" w:lineRule="auto"/>
        <w:rPr>
          <w:rFonts w:ascii="Times New Roman" w:hAnsi="Times New Roman"/>
          <w:lang w:val="lt-LT"/>
        </w:rPr>
      </w:pPr>
      <w:r>
        <w:rPr>
          <w:rFonts w:ascii="Times New Roman" w:hAnsi="Times New Roman"/>
          <w:lang w:val="lt-LT"/>
        </w:rPr>
        <w:t>1 </w:t>
      </w:r>
      <w:proofErr w:type="spellStart"/>
      <w:r w:rsidR="007603FA" w:rsidRPr="007603FA">
        <w:rPr>
          <w:rFonts w:ascii="Times New Roman" w:hAnsi="Times New Roman"/>
          <w:lang w:val="lt-LT"/>
        </w:rPr>
        <w:t>Krayerchna</w:t>
      </w:r>
      <w:proofErr w:type="spellEnd"/>
      <w:r w:rsidR="007603FA" w:rsidRPr="007603FA">
        <w:rPr>
          <w:rFonts w:ascii="Times New Roman" w:hAnsi="Times New Roman"/>
          <w:lang w:val="lt-LT"/>
        </w:rPr>
        <w:t xml:space="preserve"> str.</w:t>
      </w:r>
    </w:p>
    <w:p w14:paraId="6086BF20" w14:textId="77777777" w:rsidR="007603FA" w:rsidRDefault="007603FA" w:rsidP="002D7AC9">
      <w:pPr>
        <w:spacing w:after="0" w:line="240" w:lineRule="auto"/>
        <w:rPr>
          <w:rFonts w:ascii="Times New Roman" w:hAnsi="Times New Roman"/>
          <w:lang w:val="lt-LT"/>
        </w:rPr>
      </w:pPr>
      <w:proofErr w:type="spellStart"/>
      <w:r w:rsidRPr="007603FA">
        <w:rPr>
          <w:rFonts w:ascii="Times New Roman" w:hAnsi="Times New Roman"/>
          <w:lang w:val="lt-LT"/>
        </w:rPr>
        <w:t>Troyan</w:t>
      </w:r>
      <w:proofErr w:type="spellEnd"/>
      <w:r w:rsidRPr="005652AE">
        <w:rPr>
          <w:lang w:val="lt-LT"/>
        </w:rPr>
        <w:t xml:space="preserve"> </w:t>
      </w:r>
      <w:r w:rsidRPr="007603FA">
        <w:rPr>
          <w:rFonts w:ascii="Times New Roman" w:hAnsi="Times New Roman"/>
          <w:lang w:val="lt-LT"/>
        </w:rPr>
        <w:t>5600</w:t>
      </w:r>
    </w:p>
    <w:p w14:paraId="2C5F18A6" w14:textId="77777777" w:rsidR="007603FA" w:rsidRDefault="007603FA" w:rsidP="002D7AC9">
      <w:pPr>
        <w:spacing w:after="0" w:line="240" w:lineRule="auto"/>
        <w:rPr>
          <w:rFonts w:ascii="Times New Roman" w:hAnsi="Times New Roman"/>
          <w:lang w:val="lt-LT"/>
        </w:rPr>
      </w:pPr>
      <w:r>
        <w:rPr>
          <w:rFonts w:ascii="Times New Roman" w:hAnsi="Times New Roman"/>
          <w:lang w:val="lt-LT"/>
        </w:rPr>
        <w:t>Bulgarija</w:t>
      </w:r>
    </w:p>
    <w:p w14:paraId="574172F8" w14:textId="77777777" w:rsidR="007603FA" w:rsidRPr="002D7AC9" w:rsidRDefault="007603FA" w:rsidP="002D7AC9">
      <w:pPr>
        <w:spacing w:after="0" w:line="240" w:lineRule="auto"/>
        <w:rPr>
          <w:rFonts w:ascii="Times New Roman" w:hAnsi="Times New Roman"/>
          <w:lang w:val="lt-LT"/>
        </w:rPr>
      </w:pPr>
    </w:p>
    <w:p w14:paraId="04E465B2" w14:textId="77777777" w:rsidR="00BF026C" w:rsidRPr="002D7AC9" w:rsidRDefault="00BF026C" w:rsidP="002D7AC9">
      <w:pPr>
        <w:spacing w:after="0" w:line="240" w:lineRule="auto"/>
        <w:rPr>
          <w:rFonts w:ascii="Times New Roman" w:hAnsi="Times New Roman"/>
          <w:lang w:val="lt-LT"/>
        </w:rPr>
      </w:pPr>
    </w:p>
    <w:p w14:paraId="491E09B9" w14:textId="77777777" w:rsidR="00BF026C" w:rsidRPr="002D7AC9" w:rsidRDefault="00BF026C" w:rsidP="002D7AC9">
      <w:pPr>
        <w:tabs>
          <w:tab w:val="left" w:pos="567"/>
        </w:tabs>
        <w:spacing w:after="0" w:line="240" w:lineRule="auto"/>
        <w:rPr>
          <w:rFonts w:ascii="Times New Roman" w:hAnsi="Times New Roman"/>
          <w:b/>
          <w:kern w:val="28"/>
          <w:lang w:val="lt-LT"/>
        </w:rPr>
      </w:pPr>
      <w:r w:rsidRPr="000E1802">
        <w:rPr>
          <w:rFonts w:ascii="Times New Roman" w:eastAsia="Times New Roman" w:hAnsi="Times New Roman" w:cs="Times New Roman"/>
          <w:b/>
          <w:lang w:val="lt-LT" w:eastAsia="lt-LT"/>
        </w:rPr>
        <w:t>B.</w:t>
      </w:r>
      <w:r w:rsidRPr="002D7AC9">
        <w:rPr>
          <w:rFonts w:ascii="Times New Roman" w:hAnsi="Times New Roman"/>
          <w:b/>
          <w:lang w:val="lt-LT"/>
        </w:rPr>
        <w:tab/>
      </w:r>
      <w:r w:rsidRPr="002D7AC9">
        <w:rPr>
          <w:rFonts w:ascii="Times New Roman" w:hAnsi="Times New Roman"/>
          <w:b/>
          <w:kern w:val="28"/>
          <w:lang w:val="lt-LT"/>
        </w:rPr>
        <w:t>TIEKIMO IR VARTOJIMO SĄLYGOS AR APRIBOJIMAI</w:t>
      </w:r>
      <w:r w:rsidR="006A49FB">
        <w:rPr>
          <w:rFonts w:ascii="Times New Roman" w:eastAsia="Times New Roman" w:hAnsi="Times New Roman" w:cs="Times New Roman"/>
          <w:b/>
          <w:kern w:val="28"/>
          <w:lang w:val="lt-LT"/>
        </w:rPr>
        <w:t xml:space="preserve"> </w:t>
      </w:r>
    </w:p>
    <w:p w14:paraId="2067D08E" w14:textId="77777777" w:rsidR="00BF026C" w:rsidRPr="002D7AC9" w:rsidRDefault="00BF026C" w:rsidP="002D7AC9">
      <w:pPr>
        <w:spacing w:after="0" w:line="240" w:lineRule="auto"/>
        <w:rPr>
          <w:rFonts w:ascii="Times New Roman" w:hAnsi="Times New Roman"/>
          <w:lang w:val="lt-LT"/>
        </w:rPr>
      </w:pPr>
    </w:p>
    <w:p w14:paraId="49B8A2F7" w14:textId="72C36A57" w:rsidR="00BF026C" w:rsidRPr="002D7AC9" w:rsidRDefault="00137F69" w:rsidP="002D7AC9">
      <w:pPr>
        <w:spacing w:after="0" w:line="240" w:lineRule="auto"/>
        <w:rPr>
          <w:rFonts w:ascii="Times New Roman" w:hAnsi="Times New Roman"/>
          <w:lang w:val="lt-LT"/>
        </w:rPr>
      </w:pPr>
      <w:r>
        <w:rPr>
          <w:rFonts w:ascii="Times New Roman" w:hAnsi="Times New Roman"/>
          <w:lang w:val="lt-LT"/>
        </w:rPr>
        <w:t>R</w:t>
      </w:r>
      <w:r w:rsidR="00BF026C" w:rsidRPr="002D7AC9">
        <w:rPr>
          <w:rFonts w:ascii="Times New Roman" w:hAnsi="Times New Roman"/>
          <w:lang w:val="lt-LT"/>
        </w:rPr>
        <w:t>eceptinis vaistinis preparatas.</w:t>
      </w:r>
    </w:p>
    <w:p w14:paraId="4B50AD3B" w14:textId="77777777" w:rsidR="00BF026C" w:rsidRPr="002D7AC9" w:rsidRDefault="00BF026C" w:rsidP="002D7AC9">
      <w:pPr>
        <w:spacing w:after="0" w:line="240" w:lineRule="auto"/>
        <w:rPr>
          <w:rFonts w:ascii="Times New Roman" w:hAnsi="Times New Roman"/>
          <w:highlight w:val="yellow"/>
          <w:lang w:val="lt-LT"/>
        </w:rPr>
      </w:pPr>
    </w:p>
    <w:p w14:paraId="71127F8E" w14:textId="77777777" w:rsidR="00BF026C" w:rsidRPr="002D7AC9" w:rsidRDefault="00BF026C" w:rsidP="002D7AC9">
      <w:pPr>
        <w:spacing w:after="0" w:line="240" w:lineRule="auto"/>
        <w:rPr>
          <w:rFonts w:ascii="Times New Roman" w:hAnsi="Times New Roman"/>
          <w:highlight w:val="yellow"/>
          <w:lang w:val="lt-LT"/>
        </w:rPr>
      </w:pPr>
    </w:p>
    <w:p w14:paraId="6DB46398" w14:textId="77777777" w:rsidR="00BF026C" w:rsidRPr="002D7AC9" w:rsidRDefault="00BF026C" w:rsidP="002D7AC9">
      <w:pPr>
        <w:rPr>
          <w:rFonts w:ascii="Times New Roman" w:hAnsi="Times New Roman"/>
          <w:b/>
          <w:caps/>
          <w:lang w:val="lt-LT"/>
        </w:rPr>
      </w:pPr>
      <w:r w:rsidRPr="002D7AC9">
        <w:rPr>
          <w:rFonts w:ascii="Times New Roman" w:hAnsi="Times New Roman"/>
          <w:b/>
          <w:caps/>
          <w:lang w:val="lt-LT"/>
        </w:rPr>
        <w:br w:type="page"/>
      </w:r>
    </w:p>
    <w:p w14:paraId="3C5DA58C" w14:textId="77777777" w:rsidR="00BF026C" w:rsidRPr="002D7AC9" w:rsidRDefault="00BF026C" w:rsidP="002D7AC9">
      <w:pPr>
        <w:spacing w:after="0" w:line="240" w:lineRule="auto"/>
        <w:rPr>
          <w:rFonts w:ascii="Times New Roman" w:hAnsi="Times New Roman"/>
          <w:lang w:val="lt-LT"/>
        </w:rPr>
      </w:pPr>
    </w:p>
    <w:p w14:paraId="6FA4B1EA" w14:textId="77777777" w:rsidR="00BF026C" w:rsidRPr="002D7AC9" w:rsidRDefault="00BF026C" w:rsidP="002D7AC9">
      <w:pPr>
        <w:spacing w:after="0" w:line="240" w:lineRule="auto"/>
        <w:rPr>
          <w:rFonts w:ascii="Times New Roman" w:hAnsi="Times New Roman"/>
          <w:lang w:val="lt-LT"/>
        </w:rPr>
      </w:pPr>
    </w:p>
    <w:p w14:paraId="1C4A57D8" w14:textId="77777777" w:rsidR="00BF026C" w:rsidRPr="002D7AC9" w:rsidRDefault="00BF026C" w:rsidP="002D7AC9">
      <w:pPr>
        <w:spacing w:after="0" w:line="240" w:lineRule="auto"/>
        <w:rPr>
          <w:rFonts w:ascii="Times New Roman" w:hAnsi="Times New Roman"/>
          <w:lang w:val="lt-LT"/>
        </w:rPr>
      </w:pPr>
    </w:p>
    <w:p w14:paraId="6B18BA6E" w14:textId="77777777" w:rsidR="00BF026C" w:rsidRPr="002D7AC9" w:rsidRDefault="00BF026C" w:rsidP="002D7AC9">
      <w:pPr>
        <w:spacing w:after="0" w:line="240" w:lineRule="auto"/>
        <w:rPr>
          <w:rFonts w:ascii="Times New Roman" w:hAnsi="Times New Roman"/>
          <w:lang w:val="lt-LT"/>
        </w:rPr>
      </w:pPr>
    </w:p>
    <w:p w14:paraId="2EB4FA4F" w14:textId="77777777" w:rsidR="00BF026C" w:rsidRPr="002D7AC9" w:rsidRDefault="00BF026C" w:rsidP="002D7AC9">
      <w:pPr>
        <w:spacing w:after="0" w:line="240" w:lineRule="auto"/>
        <w:rPr>
          <w:rFonts w:ascii="Times New Roman" w:hAnsi="Times New Roman"/>
          <w:lang w:val="lt-LT"/>
        </w:rPr>
      </w:pPr>
    </w:p>
    <w:p w14:paraId="6FF37559" w14:textId="77777777" w:rsidR="00BF026C" w:rsidRPr="002D7AC9" w:rsidRDefault="00BF026C" w:rsidP="002D7AC9">
      <w:pPr>
        <w:spacing w:after="0" w:line="240" w:lineRule="auto"/>
        <w:rPr>
          <w:rFonts w:ascii="Times New Roman" w:hAnsi="Times New Roman"/>
          <w:lang w:val="lt-LT"/>
        </w:rPr>
      </w:pPr>
    </w:p>
    <w:p w14:paraId="69E9D090" w14:textId="77777777" w:rsidR="00BF026C" w:rsidRPr="002D7AC9" w:rsidRDefault="00BF026C" w:rsidP="002D7AC9">
      <w:pPr>
        <w:spacing w:after="0" w:line="240" w:lineRule="auto"/>
        <w:rPr>
          <w:rFonts w:ascii="Times New Roman" w:hAnsi="Times New Roman"/>
          <w:lang w:val="lt-LT"/>
        </w:rPr>
      </w:pPr>
    </w:p>
    <w:p w14:paraId="49F3209E" w14:textId="77777777" w:rsidR="00BF026C" w:rsidRPr="002D7AC9" w:rsidRDefault="00BF026C" w:rsidP="002D7AC9">
      <w:pPr>
        <w:spacing w:after="0" w:line="240" w:lineRule="auto"/>
        <w:rPr>
          <w:rFonts w:ascii="Times New Roman" w:hAnsi="Times New Roman"/>
          <w:lang w:val="lt-LT"/>
        </w:rPr>
      </w:pPr>
    </w:p>
    <w:p w14:paraId="0F37345A" w14:textId="77777777" w:rsidR="00BF026C" w:rsidRPr="002D7AC9" w:rsidRDefault="00BF026C" w:rsidP="002D7AC9">
      <w:pPr>
        <w:spacing w:after="0" w:line="240" w:lineRule="auto"/>
        <w:rPr>
          <w:rFonts w:ascii="Times New Roman" w:hAnsi="Times New Roman"/>
          <w:lang w:val="lt-LT"/>
        </w:rPr>
      </w:pPr>
    </w:p>
    <w:p w14:paraId="53E02A33" w14:textId="77777777" w:rsidR="00BF026C" w:rsidRPr="002D7AC9" w:rsidRDefault="00BF026C" w:rsidP="002D7AC9">
      <w:pPr>
        <w:spacing w:after="0" w:line="240" w:lineRule="auto"/>
        <w:rPr>
          <w:rFonts w:ascii="Times New Roman" w:hAnsi="Times New Roman"/>
          <w:lang w:val="lt-LT"/>
        </w:rPr>
      </w:pPr>
    </w:p>
    <w:p w14:paraId="59BFC7A2" w14:textId="77777777" w:rsidR="00BF026C" w:rsidRPr="002D7AC9" w:rsidRDefault="00BF026C" w:rsidP="002D7AC9">
      <w:pPr>
        <w:spacing w:after="0" w:line="240" w:lineRule="auto"/>
        <w:rPr>
          <w:rFonts w:ascii="Times New Roman" w:hAnsi="Times New Roman"/>
          <w:lang w:val="lt-LT"/>
        </w:rPr>
      </w:pPr>
    </w:p>
    <w:p w14:paraId="2D5A7B47" w14:textId="77777777" w:rsidR="00BF026C" w:rsidRPr="002D7AC9" w:rsidRDefault="00BF026C" w:rsidP="002D7AC9">
      <w:pPr>
        <w:spacing w:after="0" w:line="240" w:lineRule="auto"/>
        <w:rPr>
          <w:rFonts w:ascii="Times New Roman" w:hAnsi="Times New Roman"/>
          <w:lang w:val="lt-LT"/>
        </w:rPr>
      </w:pPr>
    </w:p>
    <w:p w14:paraId="03381C14" w14:textId="77777777" w:rsidR="00BF026C" w:rsidRPr="002D7AC9" w:rsidRDefault="00BF026C" w:rsidP="002D7AC9">
      <w:pPr>
        <w:spacing w:after="0" w:line="240" w:lineRule="auto"/>
        <w:rPr>
          <w:rFonts w:ascii="Times New Roman" w:hAnsi="Times New Roman"/>
          <w:lang w:val="lt-LT"/>
        </w:rPr>
      </w:pPr>
    </w:p>
    <w:p w14:paraId="1A99D11B" w14:textId="77777777" w:rsidR="00BF026C" w:rsidRPr="002D7AC9" w:rsidRDefault="00BF026C" w:rsidP="002D7AC9">
      <w:pPr>
        <w:spacing w:after="0" w:line="240" w:lineRule="auto"/>
        <w:rPr>
          <w:rFonts w:ascii="Times New Roman" w:hAnsi="Times New Roman"/>
          <w:lang w:val="lt-LT"/>
        </w:rPr>
      </w:pPr>
    </w:p>
    <w:p w14:paraId="19F7C83D" w14:textId="77777777" w:rsidR="00BF026C" w:rsidRPr="002D7AC9" w:rsidRDefault="00BF026C" w:rsidP="002D7AC9">
      <w:pPr>
        <w:spacing w:after="0" w:line="240" w:lineRule="auto"/>
        <w:rPr>
          <w:rFonts w:ascii="Times New Roman" w:hAnsi="Times New Roman"/>
          <w:lang w:val="lt-LT"/>
        </w:rPr>
      </w:pPr>
    </w:p>
    <w:p w14:paraId="51C984F4" w14:textId="77777777" w:rsidR="00BF026C" w:rsidRPr="002D7AC9" w:rsidRDefault="00BF026C" w:rsidP="002D7AC9">
      <w:pPr>
        <w:spacing w:after="0" w:line="240" w:lineRule="auto"/>
        <w:rPr>
          <w:rFonts w:ascii="Times New Roman" w:hAnsi="Times New Roman"/>
          <w:lang w:val="lt-LT"/>
        </w:rPr>
      </w:pPr>
    </w:p>
    <w:p w14:paraId="3AFE78B5" w14:textId="77777777" w:rsidR="00BF026C" w:rsidRPr="002D7AC9" w:rsidRDefault="00BF026C" w:rsidP="002D7AC9">
      <w:pPr>
        <w:spacing w:after="0" w:line="240" w:lineRule="auto"/>
        <w:rPr>
          <w:rFonts w:ascii="Times New Roman" w:hAnsi="Times New Roman"/>
          <w:lang w:val="lt-LT"/>
        </w:rPr>
      </w:pPr>
    </w:p>
    <w:p w14:paraId="4F697917" w14:textId="77777777" w:rsidR="00BF026C" w:rsidRPr="002D7AC9" w:rsidRDefault="00BF026C" w:rsidP="002D7AC9">
      <w:pPr>
        <w:spacing w:after="0" w:line="240" w:lineRule="auto"/>
        <w:rPr>
          <w:rFonts w:ascii="Times New Roman" w:hAnsi="Times New Roman"/>
          <w:lang w:val="lt-LT"/>
        </w:rPr>
      </w:pPr>
    </w:p>
    <w:p w14:paraId="1C57502F" w14:textId="77777777" w:rsidR="00BF026C" w:rsidRPr="002D7AC9" w:rsidRDefault="00BF026C" w:rsidP="002D7AC9">
      <w:pPr>
        <w:spacing w:after="0" w:line="240" w:lineRule="auto"/>
        <w:rPr>
          <w:rFonts w:ascii="Times New Roman" w:hAnsi="Times New Roman"/>
          <w:lang w:val="lt-LT"/>
        </w:rPr>
      </w:pPr>
    </w:p>
    <w:p w14:paraId="5CABD2F8" w14:textId="77777777" w:rsidR="00BF026C" w:rsidRPr="002D7AC9" w:rsidRDefault="00BF026C" w:rsidP="002D7AC9">
      <w:pPr>
        <w:spacing w:after="0" w:line="240" w:lineRule="auto"/>
        <w:rPr>
          <w:rFonts w:ascii="Times New Roman" w:hAnsi="Times New Roman"/>
          <w:lang w:val="lt-LT"/>
        </w:rPr>
      </w:pPr>
    </w:p>
    <w:p w14:paraId="46C96144" w14:textId="77777777" w:rsidR="00BF026C" w:rsidRPr="002D7AC9" w:rsidRDefault="00BF026C" w:rsidP="002D7AC9">
      <w:pPr>
        <w:spacing w:after="0" w:line="240" w:lineRule="auto"/>
        <w:rPr>
          <w:rFonts w:ascii="Times New Roman" w:hAnsi="Times New Roman"/>
          <w:lang w:val="lt-LT"/>
        </w:rPr>
      </w:pPr>
    </w:p>
    <w:p w14:paraId="36A53A22" w14:textId="77777777" w:rsidR="00BF026C" w:rsidRPr="002D7AC9" w:rsidRDefault="00BF026C" w:rsidP="002D7AC9">
      <w:pPr>
        <w:spacing w:after="0" w:line="240" w:lineRule="auto"/>
        <w:rPr>
          <w:rFonts w:ascii="Times New Roman" w:hAnsi="Times New Roman"/>
          <w:lang w:val="lt-LT"/>
        </w:rPr>
      </w:pPr>
    </w:p>
    <w:p w14:paraId="7BB3E850" w14:textId="77777777" w:rsidR="0051132A" w:rsidRDefault="0051132A" w:rsidP="002D7AC9">
      <w:pPr>
        <w:tabs>
          <w:tab w:val="left" w:pos="567"/>
        </w:tabs>
        <w:spacing w:after="0" w:line="240" w:lineRule="auto"/>
        <w:jc w:val="center"/>
        <w:outlineLvl w:val="0"/>
        <w:rPr>
          <w:rFonts w:ascii="Times New Roman" w:hAnsi="Times New Roman"/>
          <w:b/>
          <w:caps/>
          <w:lang w:val="lt-LT"/>
        </w:rPr>
      </w:pPr>
    </w:p>
    <w:p w14:paraId="3FE44D95" w14:textId="77777777" w:rsidR="00BF026C" w:rsidRPr="002D7AC9" w:rsidRDefault="00BF026C" w:rsidP="002D7AC9">
      <w:pPr>
        <w:tabs>
          <w:tab w:val="left" w:pos="567"/>
        </w:tabs>
        <w:spacing w:after="0" w:line="240" w:lineRule="auto"/>
        <w:jc w:val="center"/>
        <w:outlineLvl w:val="0"/>
        <w:rPr>
          <w:rFonts w:ascii="Times New Roman" w:hAnsi="Times New Roman"/>
          <w:b/>
          <w:caps/>
          <w:lang w:val="lt-LT"/>
        </w:rPr>
      </w:pPr>
      <w:r w:rsidRPr="002D7AC9">
        <w:rPr>
          <w:rFonts w:ascii="Times New Roman" w:hAnsi="Times New Roman"/>
          <w:b/>
          <w:caps/>
          <w:lang w:val="lt-LT"/>
        </w:rPr>
        <w:t>III PRIEDAS</w:t>
      </w:r>
    </w:p>
    <w:p w14:paraId="3481252C" w14:textId="77777777" w:rsidR="00BF026C" w:rsidRPr="002D7AC9" w:rsidRDefault="00BF026C" w:rsidP="002D7AC9">
      <w:pPr>
        <w:spacing w:after="0" w:line="240" w:lineRule="auto"/>
        <w:jc w:val="center"/>
        <w:rPr>
          <w:rFonts w:ascii="Times New Roman" w:hAnsi="Times New Roman"/>
          <w:lang w:val="lt-LT"/>
        </w:rPr>
      </w:pPr>
    </w:p>
    <w:p w14:paraId="597BCCDE" w14:textId="77777777" w:rsidR="00BF026C" w:rsidRPr="002D7AC9" w:rsidRDefault="00BF026C" w:rsidP="002D7AC9">
      <w:pPr>
        <w:spacing w:after="0" w:line="240" w:lineRule="auto"/>
        <w:jc w:val="center"/>
        <w:rPr>
          <w:rFonts w:ascii="Times New Roman" w:hAnsi="Times New Roman"/>
          <w:b/>
          <w:lang w:val="lt-LT"/>
        </w:rPr>
      </w:pPr>
      <w:r w:rsidRPr="002D7AC9">
        <w:rPr>
          <w:rFonts w:ascii="Times New Roman" w:hAnsi="Times New Roman"/>
          <w:b/>
          <w:lang w:val="lt-LT"/>
        </w:rPr>
        <w:t>ŽENKLINIMAS IR PAKUOTĖS LAPELIS</w:t>
      </w:r>
    </w:p>
    <w:p w14:paraId="7D6F5037"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r w:rsidRPr="002D7AC9">
        <w:rPr>
          <w:rFonts w:ascii="Times New Roman" w:hAnsi="Times New Roman"/>
          <w:b/>
          <w:kern w:val="28"/>
          <w:lang w:val="lt-LT"/>
        </w:rPr>
        <w:br w:type="page"/>
      </w:r>
    </w:p>
    <w:p w14:paraId="32653994"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705EB64F"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7C84E2D7"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10FF52E9"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2E1C716A"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1437AEE6"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373D7AA8"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4C975559"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64B21AC3"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1FB9861B"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2B5A766D"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487E0B6A"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2688B6DA"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65DB9EC3"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35668950"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39AEA02C"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7B439737"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6B0D1403"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6FC59AD1"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0AD13B24"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17D68742"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1C0FA4C7" w14:textId="77777777" w:rsidR="00BF026C" w:rsidRPr="002D7AC9" w:rsidRDefault="00BF026C" w:rsidP="002D7AC9">
      <w:pPr>
        <w:tabs>
          <w:tab w:val="left" w:pos="330"/>
          <w:tab w:val="center" w:pos="4535"/>
        </w:tabs>
        <w:spacing w:after="0" w:line="240" w:lineRule="auto"/>
        <w:outlineLvl w:val="0"/>
        <w:rPr>
          <w:rFonts w:ascii="Times New Roman" w:hAnsi="Times New Roman"/>
          <w:b/>
          <w:kern w:val="28"/>
          <w:lang w:val="lt-LT"/>
        </w:rPr>
      </w:pPr>
    </w:p>
    <w:p w14:paraId="1F3129CE" w14:textId="77777777" w:rsidR="0051132A" w:rsidRDefault="0051132A"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3C1D9090"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r w:rsidRPr="002D7AC9">
        <w:rPr>
          <w:rFonts w:ascii="Times New Roman" w:hAnsi="Times New Roman"/>
          <w:b/>
          <w:kern w:val="28"/>
          <w:lang w:val="lt-LT"/>
        </w:rPr>
        <w:t>A. ŽENKLINIMAS</w:t>
      </w:r>
    </w:p>
    <w:p w14:paraId="553FBE27" w14:textId="77777777" w:rsidR="00BF026C" w:rsidRPr="002D7AC9" w:rsidRDefault="00BF026C" w:rsidP="002D7AC9">
      <w:pPr>
        <w:keepNext/>
        <w:pBdr>
          <w:top w:val="single" w:sz="4" w:space="1" w:color="auto"/>
          <w:left w:val="single" w:sz="4" w:space="4" w:color="auto"/>
          <w:bottom w:val="single" w:sz="4" w:space="1" w:color="auto"/>
          <w:right w:val="single" w:sz="4" w:space="4" w:color="auto"/>
        </w:pBdr>
        <w:spacing w:before="240" w:after="60" w:line="240" w:lineRule="auto"/>
        <w:outlineLvl w:val="1"/>
        <w:rPr>
          <w:rFonts w:ascii="Times New Roman" w:hAnsi="Times New Roman"/>
          <w:b/>
          <w:lang w:val="lt-LT"/>
        </w:rPr>
      </w:pPr>
      <w:r w:rsidRPr="002D7AC9">
        <w:rPr>
          <w:rFonts w:ascii="Cambria" w:hAnsi="Cambria"/>
          <w:i/>
          <w:color w:val="4F81BD"/>
          <w:lang w:val="lt-LT"/>
        </w:rPr>
        <w:br w:type="page"/>
      </w:r>
      <w:r w:rsidRPr="002D7AC9">
        <w:rPr>
          <w:rFonts w:ascii="Times New Roman" w:hAnsi="Times New Roman"/>
          <w:b/>
          <w:lang w:val="lt-LT"/>
        </w:rPr>
        <w:lastRenderedPageBreak/>
        <w:t xml:space="preserve">INFORMACIJA ANT IŠORINĖS PAKUOTĖS </w:t>
      </w:r>
    </w:p>
    <w:p w14:paraId="096EAFD8" w14:textId="77777777" w:rsidR="00BF026C" w:rsidRPr="002D7AC9" w:rsidRDefault="00BF026C" w:rsidP="002D7AC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765CA47E" w14:textId="77777777" w:rsidR="00BF026C" w:rsidRPr="002D7AC9" w:rsidRDefault="00BF026C" w:rsidP="002D7AC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D7AC9">
        <w:rPr>
          <w:rFonts w:ascii="Times New Roman" w:hAnsi="Times New Roman"/>
          <w:b/>
          <w:lang w:val="lt-LT"/>
        </w:rPr>
        <w:t>KARTONO DĖŽUTĖ</w:t>
      </w:r>
    </w:p>
    <w:p w14:paraId="5B1F6A5C" w14:textId="77777777" w:rsidR="00BF026C" w:rsidRPr="002D7AC9" w:rsidRDefault="00BF026C" w:rsidP="002D7AC9">
      <w:pPr>
        <w:spacing w:after="0" w:line="240" w:lineRule="auto"/>
        <w:rPr>
          <w:rFonts w:ascii="Times New Roman" w:hAnsi="Times New Roman"/>
          <w:lang w:val="lt-LT"/>
        </w:rPr>
      </w:pPr>
    </w:p>
    <w:p w14:paraId="5F403D89" w14:textId="77777777" w:rsidR="00BF026C" w:rsidRPr="002D7AC9" w:rsidRDefault="00BF026C" w:rsidP="002D7AC9">
      <w:pPr>
        <w:spacing w:after="0" w:line="240" w:lineRule="auto"/>
        <w:rPr>
          <w:rFonts w:ascii="Times New Roman" w:hAnsi="Times New Roman"/>
          <w:lang w:val="lt-LT"/>
        </w:rPr>
      </w:pPr>
    </w:p>
    <w:p w14:paraId="3E85A31C" w14:textId="77777777" w:rsidR="00BF026C" w:rsidRPr="002D7AC9" w:rsidRDefault="00BF026C" w:rsidP="002D7AC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7AC9">
        <w:rPr>
          <w:rFonts w:ascii="Times New Roman" w:hAnsi="Times New Roman"/>
          <w:b/>
          <w:lang w:val="lt-LT"/>
        </w:rPr>
        <w:t>1.</w:t>
      </w:r>
      <w:r w:rsidRPr="002D7AC9">
        <w:rPr>
          <w:rFonts w:ascii="Times New Roman" w:hAnsi="Times New Roman"/>
          <w:b/>
          <w:lang w:val="lt-LT"/>
        </w:rPr>
        <w:tab/>
        <w:t>VAISTINIO PREPARATO PAVADINIMAS</w:t>
      </w:r>
    </w:p>
    <w:p w14:paraId="27CF4A0E" w14:textId="77777777" w:rsidR="00BF026C" w:rsidRPr="002D7AC9" w:rsidRDefault="00BF026C" w:rsidP="002D7AC9">
      <w:pPr>
        <w:spacing w:after="0" w:line="240" w:lineRule="auto"/>
        <w:rPr>
          <w:rFonts w:ascii="Times New Roman" w:hAnsi="Times New Roman"/>
          <w:lang w:val="lt-LT"/>
        </w:rPr>
      </w:pPr>
    </w:p>
    <w:p w14:paraId="5658CF9B" w14:textId="77777777" w:rsidR="003E6B28" w:rsidRPr="003E6B28" w:rsidRDefault="003E6B28" w:rsidP="003E6B28">
      <w:pPr>
        <w:spacing w:after="0" w:line="240" w:lineRule="auto"/>
        <w:rPr>
          <w:rFonts w:ascii="Times New Roman" w:hAnsi="Times New Roman"/>
          <w:lang w:val="lt-LT"/>
        </w:rPr>
      </w:pPr>
      <w:proofErr w:type="spellStart"/>
      <w:r>
        <w:rPr>
          <w:rFonts w:ascii="Times New Roman" w:hAnsi="Times New Roman"/>
          <w:lang w:val="lt-LT"/>
        </w:rPr>
        <w:t>Paracetamol</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60 </w:t>
      </w:r>
      <w:r w:rsidRPr="003E6B28">
        <w:rPr>
          <w:rFonts w:ascii="Times New Roman" w:hAnsi="Times New Roman"/>
          <w:lang w:val="lt-LT"/>
        </w:rPr>
        <w:t>mg geriamasis tirpalas paketėlyje</w:t>
      </w:r>
    </w:p>
    <w:p w14:paraId="282142F4" w14:textId="77777777" w:rsidR="003E6B28" w:rsidRPr="003E6B28" w:rsidRDefault="003E6B28" w:rsidP="003E6B28">
      <w:pPr>
        <w:spacing w:after="0" w:line="240" w:lineRule="auto"/>
        <w:rPr>
          <w:rFonts w:ascii="Times New Roman" w:hAnsi="Times New Roman"/>
          <w:highlight w:val="lightGray"/>
          <w:lang w:val="lt-LT"/>
        </w:rPr>
      </w:pPr>
      <w:proofErr w:type="spellStart"/>
      <w:r w:rsidRPr="003E6B28">
        <w:rPr>
          <w:rFonts w:ascii="Times New Roman" w:hAnsi="Times New Roman"/>
          <w:highlight w:val="lightGray"/>
          <w:lang w:val="lt-LT"/>
        </w:rPr>
        <w:t>Paracetamol</w:t>
      </w:r>
      <w:proofErr w:type="spellEnd"/>
      <w:r w:rsidRPr="003E6B28">
        <w:rPr>
          <w:rFonts w:ascii="Times New Roman" w:hAnsi="Times New Roman"/>
          <w:highlight w:val="lightGray"/>
          <w:lang w:val="lt-LT"/>
        </w:rPr>
        <w:t xml:space="preserve"> </w:t>
      </w:r>
      <w:proofErr w:type="spellStart"/>
      <w:r w:rsidRPr="003E6B28">
        <w:rPr>
          <w:rFonts w:ascii="Times New Roman" w:hAnsi="Times New Roman"/>
          <w:highlight w:val="lightGray"/>
          <w:lang w:val="lt-LT"/>
        </w:rPr>
        <w:t>Actavis</w:t>
      </w:r>
      <w:proofErr w:type="spellEnd"/>
      <w:r w:rsidRPr="003E6B28">
        <w:rPr>
          <w:rFonts w:ascii="Times New Roman" w:hAnsi="Times New Roman"/>
          <w:highlight w:val="lightGray"/>
          <w:lang w:val="lt-LT"/>
        </w:rPr>
        <w:t xml:space="preserve"> 120 mg geriamasis tirpalas paketėlyje</w:t>
      </w:r>
    </w:p>
    <w:p w14:paraId="1F1255B9" w14:textId="77777777" w:rsidR="003E6B28" w:rsidRPr="003E6B28" w:rsidRDefault="003E6B28" w:rsidP="003E6B28">
      <w:pPr>
        <w:spacing w:after="0" w:line="240" w:lineRule="auto"/>
        <w:rPr>
          <w:rFonts w:ascii="Times New Roman" w:hAnsi="Times New Roman"/>
          <w:highlight w:val="lightGray"/>
          <w:lang w:val="lt-LT"/>
        </w:rPr>
      </w:pPr>
      <w:proofErr w:type="spellStart"/>
      <w:r w:rsidRPr="003E6B28">
        <w:rPr>
          <w:rFonts w:ascii="Times New Roman" w:hAnsi="Times New Roman"/>
          <w:highlight w:val="lightGray"/>
          <w:lang w:val="lt-LT"/>
        </w:rPr>
        <w:t>Paracetamol</w:t>
      </w:r>
      <w:proofErr w:type="spellEnd"/>
      <w:r w:rsidRPr="003E6B28">
        <w:rPr>
          <w:rFonts w:ascii="Times New Roman" w:hAnsi="Times New Roman"/>
          <w:highlight w:val="lightGray"/>
          <w:lang w:val="lt-LT"/>
        </w:rPr>
        <w:t xml:space="preserve"> </w:t>
      </w:r>
      <w:proofErr w:type="spellStart"/>
      <w:r w:rsidRPr="003E6B28">
        <w:rPr>
          <w:rFonts w:ascii="Times New Roman" w:hAnsi="Times New Roman"/>
          <w:highlight w:val="lightGray"/>
          <w:lang w:val="lt-LT"/>
        </w:rPr>
        <w:t>Actavis</w:t>
      </w:r>
      <w:proofErr w:type="spellEnd"/>
      <w:r w:rsidRPr="003E6B28">
        <w:rPr>
          <w:rFonts w:ascii="Times New Roman" w:hAnsi="Times New Roman"/>
          <w:highlight w:val="lightGray"/>
          <w:lang w:val="lt-LT"/>
        </w:rPr>
        <w:t xml:space="preserve"> 180 mg geriamasis tirpalas paketėlyje</w:t>
      </w:r>
    </w:p>
    <w:p w14:paraId="1D6F4DD6" w14:textId="77777777" w:rsidR="003E6B28" w:rsidRPr="003E6B28" w:rsidRDefault="003E6B28" w:rsidP="003E6B28">
      <w:pPr>
        <w:spacing w:after="0" w:line="240" w:lineRule="auto"/>
        <w:rPr>
          <w:rFonts w:ascii="Times New Roman" w:hAnsi="Times New Roman"/>
          <w:highlight w:val="lightGray"/>
          <w:lang w:val="lt-LT"/>
        </w:rPr>
      </w:pPr>
      <w:proofErr w:type="spellStart"/>
      <w:r w:rsidRPr="003E6B28">
        <w:rPr>
          <w:rFonts w:ascii="Times New Roman" w:hAnsi="Times New Roman"/>
          <w:highlight w:val="lightGray"/>
          <w:lang w:val="lt-LT"/>
        </w:rPr>
        <w:t>Paracetamol</w:t>
      </w:r>
      <w:proofErr w:type="spellEnd"/>
      <w:r w:rsidRPr="003E6B28">
        <w:rPr>
          <w:rFonts w:ascii="Times New Roman" w:hAnsi="Times New Roman"/>
          <w:highlight w:val="lightGray"/>
          <w:lang w:val="lt-LT"/>
        </w:rPr>
        <w:t xml:space="preserve"> </w:t>
      </w:r>
      <w:proofErr w:type="spellStart"/>
      <w:r w:rsidRPr="003E6B28">
        <w:rPr>
          <w:rFonts w:ascii="Times New Roman" w:hAnsi="Times New Roman"/>
          <w:highlight w:val="lightGray"/>
          <w:lang w:val="lt-LT"/>
        </w:rPr>
        <w:t>Actavis</w:t>
      </w:r>
      <w:proofErr w:type="spellEnd"/>
      <w:r w:rsidRPr="003E6B28">
        <w:rPr>
          <w:rFonts w:ascii="Times New Roman" w:hAnsi="Times New Roman"/>
          <w:highlight w:val="lightGray"/>
          <w:lang w:val="lt-LT"/>
        </w:rPr>
        <w:t xml:space="preserve"> 240 mg geriamasis tirpalas paketėlyje</w:t>
      </w:r>
    </w:p>
    <w:p w14:paraId="5209C3FD" w14:textId="4040D402" w:rsidR="003E6B28" w:rsidRPr="003E6B28" w:rsidRDefault="003E6B28" w:rsidP="003E6B28">
      <w:pPr>
        <w:spacing w:after="0" w:line="240" w:lineRule="auto"/>
        <w:rPr>
          <w:rFonts w:ascii="Times New Roman" w:hAnsi="Times New Roman"/>
          <w:highlight w:val="lightGray"/>
          <w:lang w:val="lt-LT"/>
        </w:rPr>
      </w:pPr>
      <w:proofErr w:type="spellStart"/>
      <w:r w:rsidRPr="003E6B28">
        <w:rPr>
          <w:rFonts w:ascii="Times New Roman" w:hAnsi="Times New Roman"/>
          <w:highlight w:val="lightGray"/>
          <w:lang w:val="lt-LT"/>
        </w:rPr>
        <w:t>Paracetamol</w:t>
      </w:r>
      <w:proofErr w:type="spellEnd"/>
      <w:r w:rsidRPr="003E6B28">
        <w:rPr>
          <w:rFonts w:ascii="Times New Roman" w:hAnsi="Times New Roman"/>
          <w:highlight w:val="lightGray"/>
          <w:lang w:val="lt-LT"/>
        </w:rPr>
        <w:t xml:space="preserve"> </w:t>
      </w:r>
      <w:proofErr w:type="spellStart"/>
      <w:r w:rsidRPr="003E6B28">
        <w:rPr>
          <w:rFonts w:ascii="Times New Roman" w:hAnsi="Times New Roman"/>
          <w:highlight w:val="lightGray"/>
          <w:lang w:val="lt-LT"/>
        </w:rPr>
        <w:t>Actavis</w:t>
      </w:r>
      <w:proofErr w:type="spellEnd"/>
      <w:r w:rsidRPr="003E6B28">
        <w:rPr>
          <w:rFonts w:ascii="Times New Roman" w:hAnsi="Times New Roman"/>
          <w:highlight w:val="lightGray"/>
          <w:lang w:val="lt-LT"/>
        </w:rPr>
        <w:t xml:space="preserve"> 300 mg geriamasis tirpalas paketėlyje</w:t>
      </w:r>
    </w:p>
    <w:p w14:paraId="5BB0920E" w14:textId="5DDB0FA4" w:rsidR="003E6B28" w:rsidRDefault="003E6B28" w:rsidP="003E6B28">
      <w:pPr>
        <w:spacing w:after="0" w:line="240" w:lineRule="auto"/>
        <w:rPr>
          <w:rFonts w:ascii="Times New Roman" w:hAnsi="Times New Roman"/>
          <w:lang w:val="lt-LT"/>
        </w:rPr>
      </w:pPr>
      <w:proofErr w:type="spellStart"/>
      <w:r w:rsidRPr="003E6B28">
        <w:rPr>
          <w:rFonts w:ascii="Times New Roman" w:hAnsi="Times New Roman"/>
          <w:highlight w:val="lightGray"/>
          <w:lang w:val="lt-LT"/>
        </w:rPr>
        <w:t>Paracetamol</w:t>
      </w:r>
      <w:proofErr w:type="spellEnd"/>
      <w:r w:rsidRPr="003E6B28">
        <w:rPr>
          <w:rFonts w:ascii="Times New Roman" w:hAnsi="Times New Roman"/>
          <w:highlight w:val="lightGray"/>
          <w:lang w:val="lt-LT"/>
        </w:rPr>
        <w:t xml:space="preserve"> </w:t>
      </w:r>
      <w:proofErr w:type="spellStart"/>
      <w:r w:rsidRPr="003E6B28">
        <w:rPr>
          <w:rFonts w:ascii="Times New Roman" w:hAnsi="Times New Roman"/>
          <w:highlight w:val="lightGray"/>
          <w:lang w:val="lt-LT"/>
        </w:rPr>
        <w:t>Actavis</w:t>
      </w:r>
      <w:proofErr w:type="spellEnd"/>
      <w:r w:rsidRPr="003E6B28">
        <w:rPr>
          <w:rFonts w:ascii="Times New Roman" w:hAnsi="Times New Roman"/>
          <w:highlight w:val="lightGray"/>
          <w:lang w:val="lt-LT"/>
        </w:rPr>
        <w:t xml:space="preserve"> 360 mg geriamasis tirpalas paketėlyje</w:t>
      </w:r>
    </w:p>
    <w:p w14:paraId="1FE0186D" w14:textId="77777777" w:rsidR="00BF026C" w:rsidRPr="002D7AC9" w:rsidRDefault="00BF026C" w:rsidP="003E6B28">
      <w:pPr>
        <w:spacing w:after="0" w:line="240" w:lineRule="auto"/>
        <w:rPr>
          <w:rFonts w:ascii="Times New Roman" w:hAnsi="Times New Roman"/>
          <w:lang w:val="lt-LT"/>
        </w:rPr>
      </w:pPr>
      <w:proofErr w:type="spellStart"/>
      <w:r w:rsidRPr="002D7AC9">
        <w:rPr>
          <w:rFonts w:ascii="Times New Roman" w:hAnsi="Times New Roman"/>
          <w:lang w:val="lt-LT"/>
        </w:rPr>
        <w:t>Paracetamolum</w:t>
      </w:r>
      <w:proofErr w:type="spellEnd"/>
    </w:p>
    <w:p w14:paraId="7315D24E" w14:textId="77777777" w:rsidR="00BF026C" w:rsidRPr="002D7AC9" w:rsidRDefault="00BF026C" w:rsidP="002D7AC9">
      <w:pPr>
        <w:spacing w:after="0" w:line="240" w:lineRule="auto"/>
        <w:rPr>
          <w:rFonts w:ascii="Times New Roman" w:hAnsi="Times New Roman"/>
          <w:lang w:val="lt-LT"/>
        </w:rPr>
      </w:pPr>
    </w:p>
    <w:p w14:paraId="2731E9D5" w14:textId="77777777" w:rsidR="00BF026C" w:rsidRPr="002D7AC9" w:rsidRDefault="00BF026C" w:rsidP="002D7AC9">
      <w:pPr>
        <w:spacing w:after="0" w:line="240" w:lineRule="auto"/>
        <w:rPr>
          <w:rFonts w:ascii="Times New Roman" w:hAnsi="Times New Roman"/>
          <w:b/>
          <w:lang w:val="lt-LT"/>
        </w:rPr>
      </w:pPr>
    </w:p>
    <w:p w14:paraId="40E44EA5" w14:textId="63B8B691"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2.</w:t>
      </w:r>
      <w:r w:rsidRPr="002D7AC9">
        <w:rPr>
          <w:rFonts w:ascii="Times New Roman" w:hAnsi="Times New Roman"/>
          <w:b/>
          <w:lang w:val="lt-LT"/>
        </w:rPr>
        <w:tab/>
      </w:r>
      <w:r w:rsidR="0051132A" w:rsidRPr="0051132A">
        <w:rPr>
          <w:rFonts w:ascii="Times New Roman" w:eastAsia="Times New Roman" w:hAnsi="Times New Roman" w:cs="Times New Roman"/>
          <w:b/>
          <w:noProof/>
          <w:snapToGrid w:val="0"/>
          <w:szCs w:val="24"/>
          <w:lang w:val="lt-LT"/>
        </w:rPr>
        <w:t>VEIKLIOJI (-IOS) MEDŽIAGA (-OS) IR JOS (-Ų) KIEKIS (-IAI)</w:t>
      </w:r>
    </w:p>
    <w:p w14:paraId="11A9E79C" w14:textId="77777777" w:rsidR="00BF026C" w:rsidRPr="002D7AC9" w:rsidRDefault="00BF026C" w:rsidP="002D7AC9">
      <w:pPr>
        <w:spacing w:after="0" w:line="240" w:lineRule="auto"/>
        <w:rPr>
          <w:rFonts w:ascii="Times New Roman" w:hAnsi="Times New Roman"/>
          <w:lang w:val="lt-LT"/>
        </w:rPr>
      </w:pPr>
    </w:p>
    <w:p w14:paraId="3E271314" w14:textId="77777777" w:rsidR="003E6B28" w:rsidRPr="00E9489A" w:rsidRDefault="003E6B28" w:rsidP="003E6B28">
      <w:pPr>
        <w:spacing w:after="0" w:line="240" w:lineRule="auto"/>
        <w:ind w:left="567" w:hanging="567"/>
        <w:rPr>
          <w:rFonts w:ascii="Times New Roman" w:hAnsi="Times New Roman"/>
          <w:lang w:val="lt-LT"/>
        </w:rPr>
      </w:pPr>
      <w:r>
        <w:rPr>
          <w:rFonts w:ascii="Times New Roman" w:hAnsi="Times New Roman"/>
          <w:lang w:val="lt-LT"/>
        </w:rPr>
        <w:t>Kiekviename 2,5 </w:t>
      </w:r>
      <w:r w:rsidRPr="00E9489A">
        <w:rPr>
          <w:rFonts w:ascii="Times New Roman" w:hAnsi="Times New Roman"/>
          <w:lang w:val="lt-LT"/>
        </w:rPr>
        <w:t xml:space="preserve">ml </w:t>
      </w:r>
      <w:r>
        <w:rPr>
          <w:rFonts w:ascii="Times New Roman" w:hAnsi="Times New Roman"/>
          <w:lang w:val="lt-LT"/>
        </w:rPr>
        <w:t>paketėlyje yra 60 </w:t>
      </w:r>
      <w:r w:rsidRPr="00E9489A">
        <w:rPr>
          <w:rFonts w:ascii="Times New Roman" w:hAnsi="Times New Roman"/>
          <w:lang w:val="lt-LT"/>
        </w:rPr>
        <w:t xml:space="preserve">mg </w:t>
      </w:r>
      <w:proofErr w:type="spellStart"/>
      <w:r w:rsidRPr="00E9489A">
        <w:rPr>
          <w:rFonts w:ascii="Times New Roman" w:hAnsi="Times New Roman"/>
          <w:lang w:val="lt-LT"/>
        </w:rPr>
        <w:t>paracetamol</w:t>
      </w:r>
      <w:r>
        <w:rPr>
          <w:rFonts w:ascii="Times New Roman" w:hAnsi="Times New Roman"/>
          <w:lang w:val="lt-LT"/>
        </w:rPr>
        <w:t>io</w:t>
      </w:r>
      <w:proofErr w:type="spellEnd"/>
      <w:r w:rsidRPr="00E9489A">
        <w:rPr>
          <w:rFonts w:ascii="Times New Roman" w:hAnsi="Times New Roman"/>
          <w:lang w:val="lt-LT"/>
        </w:rPr>
        <w:t>.</w:t>
      </w:r>
    </w:p>
    <w:p w14:paraId="7C13C413" w14:textId="77777777" w:rsidR="003E6B28" w:rsidRPr="00E9489A" w:rsidRDefault="003E6B28" w:rsidP="003E6B28">
      <w:pPr>
        <w:spacing w:after="0" w:line="240" w:lineRule="auto"/>
        <w:ind w:left="567" w:hanging="567"/>
        <w:rPr>
          <w:rFonts w:ascii="Times New Roman" w:hAnsi="Times New Roman"/>
          <w:highlight w:val="lightGray"/>
          <w:lang w:val="lt-LT"/>
        </w:rPr>
      </w:pPr>
      <w:r w:rsidRPr="00E9489A">
        <w:rPr>
          <w:rFonts w:ascii="Times New Roman" w:hAnsi="Times New Roman"/>
          <w:highlight w:val="lightGray"/>
          <w:lang w:val="lt-LT"/>
        </w:rPr>
        <w:t xml:space="preserve">Kiekviename 5 ml paketėlyje yra 120 mg </w:t>
      </w:r>
      <w:proofErr w:type="spellStart"/>
      <w:r w:rsidRPr="00E9489A">
        <w:rPr>
          <w:rFonts w:ascii="Times New Roman" w:hAnsi="Times New Roman"/>
          <w:highlight w:val="lightGray"/>
          <w:lang w:val="lt-LT"/>
        </w:rPr>
        <w:t>paracetamolio</w:t>
      </w:r>
      <w:proofErr w:type="spellEnd"/>
      <w:r w:rsidRPr="00E9489A">
        <w:rPr>
          <w:rFonts w:ascii="Times New Roman" w:hAnsi="Times New Roman"/>
          <w:highlight w:val="lightGray"/>
          <w:lang w:val="lt-LT"/>
        </w:rPr>
        <w:t>.</w:t>
      </w:r>
    </w:p>
    <w:p w14:paraId="1D55F6A1" w14:textId="77777777" w:rsidR="003E6B28" w:rsidRPr="00E9489A" w:rsidRDefault="003E6B28" w:rsidP="003E6B28">
      <w:pPr>
        <w:spacing w:after="0" w:line="240" w:lineRule="auto"/>
        <w:ind w:left="567" w:hanging="567"/>
        <w:rPr>
          <w:rFonts w:ascii="Times New Roman" w:hAnsi="Times New Roman"/>
          <w:highlight w:val="lightGray"/>
          <w:lang w:val="lt-LT"/>
        </w:rPr>
      </w:pPr>
      <w:r w:rsidRPr="00E9489A">
        <w:rPr>
          <w:rFonts w:ascii="Times New Roman" w:hAnsi="Times New Roman"/>
          <w:highlight w:val="lightGray"/>
          <w:lang w:val="lt-LT"/>
        </w:rPr>
        <w:t xml:space="preserve">Kiekviename 7,5 ml paketėlyje yra 180 mg </w:t>
      </w:r>
      <w:proofErr w:type="spellStart"/>
      <w:r w:rsidRPr="00E9489A">
        <w:rPr>
          <w:rFonts w:ascii="Times New Roman" w:hAnsi="Times New Roman"/>
          <w:highlight w:val="lightGray"/>
          <w:lang w:val="lt-LT"/>
        </w:rPr>
        <w:t>paracetamolio</w:t>
      </w:r>
      <w:proofErr w:type="spellEnd"/>
      <w:r w:rsidRPr="00E9489A">
        <w:rPr>
          <w:rFonts w:ascii="Times New Roman" w:hAnsi="Times New Roman"/>
          <w:highlight w:val="lightGray"/>
          <w:lang w:val="lt-LT"/>
        </w:rPr>
        <w:t>.</w:t>
      </w:r>
    </w:p>
    <w:p w14:paraId="05E33D5B" w14:textId="77777777" w:rsidR="003E6B28" w:rsidRPr="00E9489A" w:rsidRDefault="003E6B28" w:rsidP="003E6B28">
      <w:pPr>
        <w:spacing w:after="0" w:line="240" w:lineRule="auto"/>
        <w:ind w:left="567" w:hanging="567"/>
        <w:rPr>
          <w:rFonts w:ascii="Times New Roman" w:hAnsi="Times New Roman"/>
          <w:highlight w:val="lightGray"/>
          <w:lang w:val="lt-LT"/>
        </w:rPr>
      </w:pPr>
      <w:r w:rsidRPr="00E9489A">
        <w:rPr>
          <w:rFonts w:ascii="Times New Roman" w:hAnsi="Times New Roman"/>
          <w:highlight w:val="lightGray"/>
          <w:lang w:val="lt-LT"/>
        </w:rPr>
        <w:t xml:space="preserve">Kiekviename 10 ml paketėlyje yra 240 mg </w:t>
      </w:r>
      <w:proofErr w:type="spellStart"/>
      <w:r w:rsidRPr="00E9489A">
        <w:rPr>
          <w:rFonts w:ascii="Times New Roman" w:hAnsi="Times New Roman"/>
          <w:highlight w:val="lightGray"/>
          <w:lang w:val="lt-LT"/>
        </w:rPr>
        <w:t>paracetamolio</w:t>
      </w:r>
      <w:proofErr w:type="spellEnd"/>
      <w:r w:rsidRPr="00E9489A">
        <w:rPr>
          <w:rFonts w:ascii="Times New Roman" w:hAnsi="Times New Roman"/>
          <w:highlight w:val="lightGray"/>
          <w:lang w:val="lt-LT"/>
        </w:rPr>
        <w:t>.</w:t>
      </w:r>
    </w:p>
    <w:p w14:paraId="79B58EBE" w14:textId="37F3E2D1" w:rsidR="003E6B28" w:rsidRPr="00E9489A" w:rsidRDefault="003E6B28" w:rsidP="003E6B28">
      <w:pPr>
        <w:spacing w:after="0" w:line="240" w:lineRule="auto"/>
        <w:ind w:left="567" w:hanging="567"/>
        <w:rPr>
          <w:rFonts w:ascii="Times New Roman" w:hAnsi="Times New Roman"/>
          <w:highlight w:val="lightGray"/>
          <w:lang w:val="lt-LT"/>
        </w:rPr>
      </w:pPr>
      <w:r w:rsidRPr="00E9489A">
        <w:rPr>
          <w:rFonts w:ascii="Times New Roman" w:hAnsi="Times New Roman"/>
          <w:highlight w:val="lightGray"/>
          <w:lang w:val="lt-LT"/>
        </w:rPr>
        <w:t xml:space="preserve">Kiekviename 12,5 ml paketėlyje yra 300 mg </w:t>
      </w:r>
      <w:proofErr w:type="spellStart"/>
      <w:r w:rsidRPr="00E9489A">
        <w:rPr>
          <w:rFonts w:ascii="Times New Roman" w:hAnsi="Times New Roman"/>
          <w:highlight w:val="lightGray"/>
          <w:lang w:val="lt-LT"/>
        </w:rPr>
        <w:t>paracetamolio</w:t>
      </w:r>
      <w:proofErr w:type="spellEnd"/>
      <w:r w:rsidRPr="00E9489A">
        <w:rPr>
          <w:rFonts w:ascii="Times New Roman" w:hAnsi="Times New Roman"/>
          <w:highlight w:val="lightGray"/>
          <w:lang w:val="lt-LT"/>
        </w:rPr>
        <w:t>.</w:t>
      </w:r>
    </w:p>
    <w:p w14:paraId="45320230" w14:textId="59114872" w:rsidR="003E6B28" w:rsidRDefault="003E6B28" w:rsidP="003E6B28">
      <w:pPr>
        <w:spacing w:after="0" w:line="240" w:lineRule="auto"/>
        <w:ind w:left="567" w:hanging="567"/>
        <w:rPr>
          <w:rFonts w:ascii="Times New Roman" w:hAnsi="Times New Roman"/>
          <w:lang w:val="lt-LT"/>
        </w:rPr>
      </w:pPr>
      <w:r w:rsidRPr="00E9489A">
        <w:rPr>
          <w:rFonts w:ascii="Times New Roman" w:hAnsi="Times New Roman"/>
          <w:highlight w:val="lightGray"/>
          <w:lang w:val="lt-LT"/>
        </w:rPr>
        <w:t>Kiekviename 15 ml paketėlyje yra 360</w:t>
      </w:r>
      <w:r w:rsidR="00FB2BA4">
        <w:rPr>
          <w:rFonts w:ascii="Times New Roman" w:hAnsi="Times New Roman"/>
          <w:highlight w:val="lightGray"/>
          <w:lang w:val="lt-LT"/>
        </w:rPr>
        <w:t> </w:t>
      </w:r>
      <w:r w:rsidRPr="00E9489A">
        <w:rPr>
          <w:rFonts w:ascii="Times New Roman" w:hAnsi="Times New Roman"/>
          <w:highlight w:val="lightGray"/>
          <w:lang w:val="lt-LT"/>
        </w:rPr>
        <w:t xml:space="preserve">mg </w:t>
      </w:r>
      <w:proofErr w:type="spellStart"/>
      <w:r w:rsidRPr="00E9489A">
        <w:rPr>
          <w:rFonts w:ascii="Times New Roman" w:hAnsi="Times New Roman"/>
          <w:highlight w:val="lightGray"/>
          <w:lang w:val="lt-LT"/>
        </w:rPr>
        <w:t>paracetamolio</w:t>
      </w:r>
      <w:proofErr w:type="spellEnd"/>
      <w:r w:rsidRPr="00E9489A">
        <w:rPr>
          <w:rFonts w:ascii="Times New Roman" w:hAnsi="Times New Roman"/>
          <w:highlight w:val="lightGray"/>
          <w:lang w:val="lt-LT"/>
        </w:rPr>
        <w:t>.</w:t>
      </w:r>
    </w:p>
    <w:p w14:paraId="2A8ACC52" w14:textId="77777777" w:rsidR="00BF026C" w:rsidRPr="002D7AC9" w:rsidRDefault="00BF026C" w:rsidP="002D7AC9">
      <w:pPr>
        <w:spacing w:after="0" w:line="240" w:lineRule="auto"/>
        <w:rPr>
          <w:rFonts w:ascii="Times New Roman" w:hAnsi="Times New Roman"/>
          <w:lang w:val="lt-LT"/>
        </w:rPr>
      </w:pPr>
    </w:p>
    <w:p w14:paraId="29CD3A4F" w14:textId="77777777" w:rsidR="00BF026C" w:rsidRPr="002D7AC9" w:rsidRDefault="00BF026C" w:rsidP="002D7AC9">
      <w:pPr>
        <w:spacing w:after="0" w:line="240" w:lineRule="auto"/>
        <w:rPr>
          <w:rFonts w:ascii="Times New Roman" w:hAnsi="Times New Roman"/>
          <w:lang w:val="lt-LT"/>
        </w:rPr>
      </w:pPr>
    </w:p>
    <w:p w14:paraId="4142BE58"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3.</w:t>
      </w:r>
      <w:r w:rsidRPr="002D7AC9">
        <w:rPr>
          <w:rFonts w:ascii="Times New Roman" w:hAnsi="Times New Roman"/>
          <w:b/>
          <w:lang w:val="lt-LT"/>
        </w:rPr>
        <w:tab/>
        <w:t>PAGALBINIŲ MEDŽIAGŲ SĄRAŠAS</w:t>
      </w:r>
    </w:p>
    <w:p w14:paraId="388D010C" w14:textId="77777777" w:rsidR="00BF026C" w:rsidRPr="002D7AC9" w:rsidRDefault="00BF026C" w:rsidP="002D7AC9">
      <w:pPr>
        <w:spacing w:after="0" w:line="240" w:lineRule="auto"/>
        <w:rPr>
          <w:rFonts w:ascii="Times New Roman" w:hAnsi="Times New Roman"/>
          <w:lang w:val="lt-LT"/>
        </w:rPr>
      </w:pPr>
    </w:p>
    <w:p w14:paraId="146E035A" w14:textId="77777777" w:rsidR="00BF026C" w:rsidRDefault="003E6B28" w:rsidP="002D7AC9">
      <w:pPr>
        <w:spacing w:after="0" w:line="240" w:lineRule="auto"/>
        <w:rPr>
          <w:rFonts w:ascii="Times New Roman" w:hAnsi="Times New Roman"/>
          <w:lang w:val="lt-LT"/>
        </w:rPr>
      </w:pPr>
      <w:r>
        <w:rPr>
          <w:rFonts w:ascii="Times New Roman" w:hAnsi="Times New Roman"/>
          <w:lang w:val="lt-LT"/>
        </w:rPr>
        <w:t>Sudėtyje yra natrio</w:t>
      </w:r>
      <w:r w:rsidRPr="003E6B28">
        <w:rPr>
          <w:rFonts w:ascii="Times New Roman" w:hAnsi="Times New Roman"/>
          <w:lang w:val="lt-LT"/>
        </w:rPr>
        <w:t xml:space="preserve"> </w:t>
      </w:r>
      <w:proofErr w:type="spellStart"/>
      <w:r>
        <w:rPr>
          <w:rFonts w:ascii="Times New Roman" w:hAnsi="Times New Roman"/>
          <w:lang w:val="lt-LT"/>
        </w:rPr>
        <w:t>metabisulfito</w:t>
      </w:r>
      <w:proofErr w:type="spellEnd"/>
      <w:r w:rsidRPr="003E6B28">
        <w:rPr>
          <w:rFonts w:ascii="Times New Roman" w:hAnsi="Times New Roman"/>
          <w:lang w:val="lt-LT"/>
        </w:rPr>
        <w:t xml:space="preserve"> (E223), </w:t>
      </w:r>
      <w:proofErr w:type="spellStart"/>
      <w:r w:rsidRPr="003E6B28">
        <w:rPr>
          <w:rFonts w:ascii="Times New Roman" w:hAnsi="Times New Roman"/>
          <w:lang w:val="lt-LT"/>
        </w:rPr>
        <w:t>sorbitol</w:t>
      </w:r>
      <w:r>
        <w:rPr>
          <w:rFonts w:ascii="Times New Roman" w:hAnsi="Times New Roman"/>
          <w:lang w:val="lt-LT"/>
        </w:rPr>
        <w:t>io</w:t>
      </w:r>
      <w:proofErr w:type="spellEnd"/>
      <w:r w:rsidRPr="003E6B28">
        <w:rPr>
          <w:rFonts w:ascii="Times New Roman" w:hAnsi="Times New Roman"/>
          <w:lang w:val="lt-LT"/>
        </w:rPr>
        <w:t xml:space="preserve"> (E420) </w:t>
      </w:r>
      <w:r>
        <w:rPr>
          <w:rFonts w:ascii="Times New Roman" w:hAnsi="Times New Roman"/>
          <w:lang w:val="lt-LT"/>
        </w:rPr>
        <w:t>ir natrio</w:t>
      </w:r>
      <w:r w:rsidRPr="003E6B28">
        <w:rPr>
          <w:rFonts w:ascii="Times New Roman" w:hAnsi="Times New Roman"/>
          <w:lang w:val="lt-LT"/>
        </w:rPr>
        <w:t xml:space="preserve">. </w:t>
      </w:r>
      <w:r w:rsidRPr="003E6B28">
        <w:rPr>
          <w:rFonts w:ascii="Times New Roman" w:hAnsi="Times New Roman"/>
          <w:highlight w:val="lightGray"/>
          <w:lang w:val="lt-LT"/>
        </w:rPr>
        <w:t>Daugiau informacijos pateikta pakuotės lapelyje.</w:t>
      </w:r>
    </w:p>
    <w:p w14:paraId="5B834CF0" w14:textId="77777777" w:rsidR="003E6B28" w:rsidRPr="002D7AC9" w:rsidRDefault="003E6B28" w:rsidP="002D7AC9">
      <w:pPr>
        <w:spacing w:after="0" w:line="240" w:lineRule="auto"/>
        <w:rPr>
          <w:rFonts w:ascii="Times New Roman" w:hAnsi="Times New Roman"/>
          <w:lang w:val="lt-LT"/>
        </w:rPr>
      </w:pPr>
    </w:p>
    <w:p w14:paraId="572B8AB2" w14:textId="77777777" w:rsidR="00BF026C" w:rsidRPr="002D7AC9" w:rsidRDefault="00BF026C" w:rsidP="002D7AC9">
      <w:pPr>
        <w:spacing w:after="0" w:line="240" w:lineRule="auto"/>
        <w:rPr>
          <w:rFonts w:ascii="Times New Roman" w:hAnsi="Times New Roman"/>
          <w:lang w:val="lt-LT"/>
        </w:rPr>
      </w:pPr>
    </w:p>
    <w:p w14:paraId="3C74C401"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4.</w:t>
      </w:r>
      <w:r w:rsidRPr="002D7AC9">
        <w:rPr>
          <w:rFonts w:ascii="Times New Roman" w:hAnsi="Times New Roman"/>
          <w:b/>
          <w:lang w:val="lt-LT"/>
        </w:rPr>
        <w:tab/>
        <w:t>FARMACINĖ FORMA IR KIEKIS PAKUOTĖJE</w:t>
      </w:r>
    </w:p>
    <w:p w14:paraId="66901F12" w14:textId="77777777" w:rsidR="00BF026C" w:rsidRPr="002D7AC9" w:rsidRDefault="00BF026C" w:rsidP="002D7AC9">
      <w:pPr>
        <w:spacing w:after="0" w:line="240" w:lineRule="auto"/>
        <w:rPr>
          <w:rFonts w:ascii="Times New Roman" w:hAnsi="Times New Roman"/>
          <w:lang w:val="lt-LT"/>
        </w:rPr>
      </w:pPr>
    </w:p>
    <w:p w14:paraId="4204E508" w14:textId="77777777" w:rsidR="00BF026C" w:rsidRPr="002D7AC9" w:rsidRDefault="003E6B28" w:rsidP="002D7AC9">
      <w:pPr>
        <w:spacing w:after="0" w:line="240" w:lineRule="auto"/>
        <w:rPr>
          <w:rFonts w:ascii="Times New Roman" w:hAnsi="Times New Roman"/>
          <w:lang w:val="lt-LT"/>
        </w:rPr>
      </w:pPr>
      <w:r w:rsidRPr="00DA75DE">
        <w:rPr>
          <w:rFonts w:ascii="Times New Roman" w:hAnsi="Times New Roman"/>
          <w:highlight w:val="lightGray"/>
          <w:lang w:val="lt-LT"/>
        </w:rPr>
        <w:t>Geriamasis tirpalas</w:t>
      </w:r>
    </w:p>
    <w:p w14:paraId="50D34889" w14:textId="77777777" w:rsidR="003E6B28" w:rsidRDefault="003E6B28" w:rsidP="003E6B28">
      <w:pPr>
        <w:spacing w:after="0" w:line="240" w:lineRule="auto"/>
        <w:rPr>
          <w:rFonts w:ascii="Times New Roman" w:hAnsi="Times New Roman"/>
          <w:lang w:val="lt-LT"/>
        </w:rPr>
      </w:pPr>
    </w:p>
    <w:p w14:paraId="06DFE989" w14:textId="77777777" w:rsidR="00CE0E7B" w:rsidRPr="00CE0E7B" w:rsidRDefault="00CE0E7B" w:rsidP="00CE0E7B">
      <w:pPr>
        <w:spacing w:after="0" w:line="240" w:lineRule="auto"/>
        <w:rPr>
          <w:rFonts w:ascii="Times New Roman" w:hAnsi="Times New Roman"/>
          <w:lang w:val="lt-LT"/>
        </w:rPr>
      </w:pPr>
      <w:r w:rsidRPr="00CE0E7B">
        <w:rPr>
          <w:rFonts w:ascii="Times New Roman" w:hAnsi="Times New Roman"/>
          <w:lang w:val="lt-LT"/>
        </w:rPr>
        <w:t>[60 mg paketėliai:]</w:t>
      </w:r>
    </w:p>
    <w:p w14:paraId="719AF899" w14:textId="77777777" w:rsidR="00CE0E7B" w:rsidRPr="00137F69" w:rsidRDefault="00CE0E7B" w:rsidP="00CE0E7B">
      <w:pPr>
        <w:spacing w:after="0" w:line="240" w:lineRule="auto"/>
        <w:rPr>
          <w:rFonts w:ascii="Times New Roman" w:hAnsi="Times New Roman"/>
          <w:lang w:val="lt-LT"/>
        </w:rPr>
      </w:pPr>
      <w:r w:rsidRPr="00137F69">
        <w:rPr>
          <w:rFonts w:ascii="Times New Roman" w:hAnsi="Times New Roman"/>
          <w:lang w:val="lt-LT"/>
        </w:rPr>
        <w:t>20 paketėlių</w:t>
      </w:r>
    </w:p>
    <w:p w14:paraId="613FFAEB"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30 paketėlių</w:t>
      </w:r>
    </w:p>
    <w:p w14:paraId="6E89F471" w14:textId="77777777" w:rsidR="00CE0E7B" w:rsidRPr="00CE0E7B" w:rsidRDefault="00CE0E7B" w:rsidP="00CE0E7B">
      <w:pPr>
        <w:spacing w:after="0" w:line="240" w:lineRule="auto"/>
        <w:rPr>
          <w:rFonts w:ascii="Times New Roman" w:hAnsi="Times New Roman"/>
          <w:highlight w:val="lightGray"/>
          <w:lang w:val="lt-LT"/>
        </w:rPr>
      </w:pPr>
    </w:p>
    <w:p w14:paraId="3D73828B"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[120 mg paketėliai:]</w:t>
      </w:r>
    </w:p>
    <w:p w14:paraId="7C72EA4A"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20 paketėlių</w:t>
      </w:r>
    </w:p>
    <w:p w14:paraId="5F9306A7"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30 paketėlių</w:t>
      </w:r>
    </w:p>
    <w:p w14:paraId="2673128E" w14:textId="77777777" w:rsidR="00CE0E7B" w:rsidRPr="00CE0E7B" w:rsidRDefault="00CE0E7B" w:rsidP="00CE0E7B">
      <w:pPr>
        <w:spacing w:after="0" w:line="240" w:lineRule="auto"/>
        <w:rPr>
          <w:rFonts w:ascii="Times New Roman" w:hAnsi="Times New Roman"/>
          <w:highlight w:val="lightGray"/>
          <w:lang w:val="lt-LT"/>
        </w:rPr>
      </w:pPr>
    </w:p>
    <w:p w14:paraId="279B9BEB"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[180 mg paketėliai:]</w:t>
      </w:r>
    </w:p>
    <w:p w14:paraId="3900FF17"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20 paketėlių</w:t>
      </w:r>
    </w:p>
    <w:p w14:paraId="7646E2C1"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30 paketėlių</w:t>
      </w:r>
    </w:p>
    <w:p w14:paraId="1875F84F"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60 paketėlių</w:t>
      </w:r>
    </w:p>
    <w:p w14:paraId="00C39B49"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92 paketėliai</w:t>
      </w:r>
    </w:p>
    <w:p w14:paraId="6B28F5EA"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120 paketėlių</w:t>
      </w:r>
    </w:p>
    <w:p w14:paraId="1D6F0D45" w14:textId="77777777" w:rsidR="00CE0E7B" w:rsidRPr="00CE0E7B" w:rsidRDefault="00CE0E7B" w:rsidP="00CE0E7B">
      <w:pPr>
        <w:spacing w:after="0" w:line="240" w:lineRule="auto"/>
        <w:rPr>
          <w:rFonts w:ascii="Times New Roman" w:hAnsi="Times New Roman"/>
          <w:highlight w:val="lightGray"/>
          <w:lang w:val="lt-LT"/>
        </w:rPr>
      </w:pPr>
    </w:p>
    <w:p w14:paraId="485CC74A"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lastRenderedPageBreak/>
        <w:t>[240 mg paketėliai:]</w:t>
      </w:r>
    </w:p>
    <w:p w14:paraId="487D628B"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20 paketėlių</w:t>
      </w:r>
    </w:p>
    <w:p w14:paraId="0D3A4F75"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30 paketėlių</w:t>
      </w:r>
    </w:p>
    <w:p w14:paraId="1106F0A2"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60 paketėlių</w:t>
      </w:r>
    </w:p>
    <w:p w14:paraId="524A2202"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92 paketėliai</w:t>
      </w:r>
    </w:p>
    <w:p w14:paraId="0107988C"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120 paketėlių</w:t>
      </w:r>
    </w:p>
    <w:p w14:paraId="1B73E2F7" w14:textId="77777777" w:rsidR="00CE0E7B" w:rsidRPr="00CE0E7B" w:rsidRDefault="00CE0E7B" w:rsidP="00CE0E7B">
      <w:pPr>
        <w:spacing w:after="0" w:line="240" w:lineRule="auto"/>
        <w:rPr>
          <w:rFonts w:ascii="Times New Roman" w:hAnsi="Times New Roman"/>
          <w:highlight w:val="lightGray"/>
          <w:lang w:val="lt-LT"/>
        </w:rPr>
      </w:pPr>
    </w:p>
    <w:p w14:paraId="47D6E8BC"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[300 mg paketėliai:]</w:t>
      </w:r>
    </w:p>
    <w:p w14:paraId="1AAB52D2"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30 paketėlių</w:t>
      </w:r>
    </w:p>
    <w:p w14:paraId="39950E58"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60 paketėlių</w:t>
      </w:r>
    </w:p>
    <w:p w14:paraId="26540775" w14:textId="071516F5"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92 paketėli</w:t>
      </w:r>
      <w:r w:rsidR="00FB2BA4">
        <w:rPr>
          <w:rFonts w:ascii="Times New Roman" w:hAnsi="Times New Roman"/>
          <w:highlight w:val="lightGray"/>
          <w:lang w:val="lt-LT"/>
        </w:rPr>
        <w:t>ai</w:t>
      </w:r>
    </w:p>
    <w:p w14:paraId="00AEE3E8"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120 paketėlių</w:t>
      </w:r>
    </w:p>
    <w:p w14:paraId="5069EAEF" w14:textId="77777777" w:rsidR="00CE0E7B" w:rsidRPr="00CE0E7B" w:rsidRDefault="00CE0E7B" w:rsidP="00CE0E7B">
      <w:pPr>
        <w:spacing w:after="0" w:line="240" w:lineRule="auto"/>
        <w:rPr>
          <w:rFonts w:ascii="Times New Roman" w:hAnsi="Times New Roman"/>
          <w:highlight w:val="lightGray"/>
          <w:lang w:val="lt-LT"/>
        </w:rPr>
      </w:pPr>
    </w:p>
    <w:p w14:paraId="0A66C0C0"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[360 mg paketėliai:]</w:t>
      </w:r>
    </w:p>
    <w:p w14:paraId="22FD303D"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30 paketėlių</w:t>
      </w:r>
    </w:p>
    <w:p w14:paraId="66304742"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60 paketėlių</w:t>
      </w:r>
    </w:p>
    <w:p w14:paraId="652AAA88" w14:textId="4F1E6ACD"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92 paketėli</w:t>
      </w:r>
      <w:r w:rsidR="00FB2BA4">
        <w:rPr>
          <w:rFonts w:ascii="Times New Roman" w:hAnsi="Times New Roman"/>
          <w:highlight w:val="lightGray"/>
          <w:lang w:val="lt-LT"/>
        </w:rPr>
        <w:t>ai</w:t>
      </w:r>
    </w:p>
    <w:p w14:paraId="30DD1167" w14:textId="77777777" w:rsidR="00CE0E7B" w:rsidRPr="00CE0E7B" w:rsidRDefault="00CE0E7B" w:rsidP="00CE0E7B">
      <w:pPr>
        <w:spacing w:after="0" w:line="240" w:lineRule="auto"/>
        <w:rPr>
          <w:rFonts w:ascii="Times New Roman" w:hAnsi="Times New Roman"/>
          <w:highlight w:val="lightGray"/>
          <w:lang w:val="lt-LT"/>
        </w:rPr>
      </w:pPr>
      <w:r w:rsidRPr="00CE0E7B">
        <w:rPr>
          <w:rFonts w:ascii="Times New Roman" w:hAnsi="Times New Roman"/>
          <w:highlight w:val="lightGray"/>
          <w:lang w:val="lt-LT"/>
        </w:rPr>
        <w:t>120 paketėlių</w:t>
      </w:r>
    </w:p>
    <w:p w14:paraId="1834DCF0" w14:textId="77777777" w:rsidR="003E6B28" w:rsidRPr="002D7AC9" w:rsidRDefault="003E6B28" w:rsidP="003E6B28">
      <w:pPr>
        <w:spacing w:after="0" w:line="240" w:lineRule="auto"/>
        <w:rPr>
          <w:rFonts w:ascii="Times New Roman" w:hAnsi="Times New Roman"/>
          <w:lang w:val="lt-LT"/>
        </w:rPr>
      </w:pPr>
    </w:p>
    <w:p w14:paraId="3F0CA4C0" w14:textId="77777777" w:rsidR="00BF026C" w:rsidRPr="002D7AC9" w:rsidRDefault="00BF026C" w:rsidP="002D7AC9">
      <w:pPr>
        <w:spacing w:after="0" w:line="240" w:lineRule="auto"/>
        <w:rPr>
          <w:rFonts w:ascii="Times New Roman" w:hAnsi="Times New Roman"/>
          <w:lang w:val="lt-LT"/>
        </w:rPr>
      </w:pPr>
    </w:p>
    <w:p w14:paraId="6319311D"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5.</w:t>
      </w:r>
      <w:r w:rsidRPr="002D7AC9">
        <w:rPr>
          <w:rFonts w:ascii="Times New Roman" w:hAnsi="Times New Roman"/>
          <w:b/>
          <w:lang w:val="lt-LT"/>
        </w:rPr>
        <w:tab/>
        <w:t>VARTOJIMO METODAS IR BŪDAS (-AI)</w:t>
      </w:r>
    </w:p>
    <w:p w14:paraId="587E1DCB" w14:textId="77777777" w:rsidR="00BF026C" w:rsidRPr="002D7AC9" w:rsidRDefault="00BF026C" w:rsidP="002D7AC9">
      <w:pPr>
        <w:spacing w:after="0" w:line="240" w:lineRule="auto"/>
        <w:rPr>
          <w:rFonts w:ascii="Times New Roman" w:hAnsi="Times New Roman"/>
          <w:lang w:val="lt-LT"/>
        </w:rPr>
      </w:pPr>
    </w:p>
    <w:p w14:paraId="7949E30A" w14:textId="77777777" w:rsidR="00BF026C" w:rsidRPr="002D7AC9" w:rsidRDefault="001A3A2D" w:rsidP="002D7AC9">
      <w:pPr>
        <w:spacing w:after="0" w:line="240" w:lineRule="auto"/>
        <w:rPr>
          <w:rFonts w:ascii="Times New Roman" w:hAnsi="Times New Roman"/>
          <w:lang w:val="lt-LT"/>
        </w:rPr>
      </w:pPr>
      <w:r>
        <w:rPr>
          <w:rFonts w:ascii="Times New Roman" w:hAnsi="Times New Roman"/>
          <w:lang w:val="lt-LT"/>
        </w:rPr>
        <w:t>Vartoti per burną</w:t>
      </w:r>
    </w:p>
    <w:p w14:paraId="2297DEDC"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Prieš vartojimą perskaitykite pakuotės lapelį.</w:t>
      </w:r>
    </w:p>
    <w:p w14:paraId="374D6AE0" w14:textId="77777777" w:rsidR="00BF026C" w:rsidRPr="002D7AC9" w:rsidRDefault="00BF026C" w:rsidP="002D7AC9">
      <w:pPr>
        <w:spacing w:after="0" w:line="240" w:lineRule="auto"/>
        <w:rPr>
          <w:rFonts w:ascii="Times New Roman" w:hAnsi="Times New Roman"/>
          <w:lang w:val="lt-LT"/>
        </w:rPr>
      </w:pPr>
    </w:p>
    <w:p w14:paraId="3009DBC2" w14:textId="77777777" w:rsidR="00BF026C" w:rsidRPr="002D7AC9" w:rsidRDefault="00BF026C" w:rsidP="002D7AC9">
      <w:pPr>
        <w:spacing w:after="0" w:line="240" w:lineRule="auto"/>
        <w:rPr>
          <w:rFonts w:ascii="Times New Roman" w:hAnsi="Times New Roman"/>
          <w:lang w:val="lt-LT"/>
        </w:rPr>
      </w:pPr>
    </w:p>
    <w:p w14:paraId="054066CA"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6.</w:t>
      </w:r>
      <w:r w:rsidRPr="002D7AC9">
        <w:rPr>
          <w:rFonts w:ascii="Times New Roman" w:hAnsi="Times New Roman"/>
          <w:b/>
          <w:lang w:val="lt-LT"/>
        </w:rPr>
        <w:tab/>
        <w:t>SPECIALUS ĮSPĖJIMAS, KAD VAISTINĮ PREPARATĄ BŪTINA LAIKYTI</w:t>
      </w:r>
    </w:p>
    <w:p w14:paraId="12B40789"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ind w:firstLine="567"/>
        <w:rPr>
          <w:rFonts w:ascii="Times New Roman" w:hAnsi="Times New Roman"/>
          <w:b/>
          <w:lang w:val="lt-LT"/>
        </w:rPr>
      </w:pPr>
      <w:r w:rsidRPr="002D7AC9">
        <w:rPr>
          <w:rFonts w:ascii="Times New Roman" w:hAnsi="Times New Roman"/>
          <w:b/>
          <w:lang w:val="lt-LT"/>
        </w:rPr>
        <w:t>VAIKAMS NEPASTEBIMOJE IR NEPASIEKIAMOJE VIETOJE</w:t>
      </w:r>
    </w:p>
    <w:p w14:paraId="1F91D66F" w14:textId="77777777" w:rsidR="00BF026C" w:rsidRPr="002D7AC9" w:rsidRDefault="00BF026C" w:rsidP="002D7AC9">
      <w:pPr>
        <w:spacing w:after="0" w:line="240" w:lineRule="auto"/>
        <w:rPr>
          <w:rFonts w:ascii="Times New Roman" w:hAnsi="Times New Roman"/>
          <w:lang w:val="lt-LT"/>
        </w:rPr>
      </w:pPr>
    </w:p>
    <w:p w14:paraId="38DC14A0"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Laikyti vaikams nepastebimoje ir nepasiekiamoje vietoje.</w:t>
      </w:r>
    </w:p>
    <w:p w14:paraId="6E100FB8" w14:textId="77777777" w:rsidR="00BF026C" w:rsidRPr="002D7AC9" w:rsidRDefault="00BF026C" w:rsidP="002D7AC9">
      <w:pPr>
        <w:spacing w:after="0" w:line="240" w:lineRule="auto"/>
        <w:rPr>
          <w:rFonts w:ascii="Times New Roman" w:hAnsi="Times New Roman"/>
          <w:lang w:val="lt-LT"/>
        </w:rPr>
      </w:pPr>
    </w:p>
    <w:p w14:paraId="7937FEA0" w14:textId="77777777" w:rsidR="00BF026C" w:rsidRPr="002D7AC9" w:rsidRDefault="00BF026C" w:rsidP="002D7AC9">
      <w:pPr>
        <w:spacing w:after="0" w:line="240" w:lineRule="auto"/>
        <w:rPr>
          <w:rFonts w:ascii="Times New Roman" w:hAnsi="Times New Roman"/>
          <w:lang w:val="lt-LT"/>
        </w:rPr>
      </w:pPr>
    </w:p>
    <w:p w14:paraId="743038D5"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7.</w:t>
      </w:r>
      <w:r w:rsidRPr="002D7AC9">
        <w:rPr>
          <w:rFonts w:ascii="Times New Roman" w:hAnsi="Times New Roman"/>
          <w:b/>
          <w:lang w:val="lt-LT"/>
        </w:rPr>
        <w:tab/>
        <w:t>KITAS (-I) SPECIALUS (-ŪS) ĮSPĖJIMAS (-AI) (JEI REIKIA)</w:t>
      </w:r>
    </w:p>
    <w:p w14:paraId="79013531" w14:textId="77777777" w:rsidR="00BF026C" w:rsidRPr="002D7AC9" w:rsidRDefault="00BF026C" w:rsidP="002D7AC9">
      <w:pPr>
        <w:spacing w:after="0" w:line="240" w:lineRule="auto"/>
        <w:rPr>
          <w:rFonts w:ascii="Times New Roman" w:hAnsi="Times New Roman"/>
          <w:lang w:val="lt-LT"/>
        </w:rPr>
      </w:pPr>
    </w:p>
    <w:p w14:paraId="3E6295B5" w14:textId="77777777" w:rsidR="00BF026C" w:rsidRPr="002D7AC9" w:rsidRDefault="00BF026C" w:rsidP="002D7AC9">
      <w:pPr>
        <w:spacing w:after="0" w:line="240" w:lineRule="auto"/>
        <w:rPr>
          <w:rFonts w:ascii="Times New Roman" w:hAnsi="Times New Roman"/>
          <w:b/>
          <w:lang w:val="lt-LT"/>
        </w:rPr>
      </w:pPr>
    </w:p>
    <w:p w14:paraId="671612CC"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8.</w:t>
      </w:r>
      <w:r w:rsidRPr="002D7AC9">
        <w:rPr>
          <w:rFonts w:ascii="Times New Roman" w:hAnsi="Times New Roman"/>
          <w:b/>
          <w:lang w:val="lt-LT"/>
        </w:rPr>
        <w:tab/>
        <w:t>TINKAMUMO LAIKAS</w:t>
      </w:r>
    </w:p>
    <w:p w14:paraId="54DC1857" w14:textId="77777777" w:rsidR="00BF026C" w:rsidRPr="002D7AC9" w:rsidRDefault="00BF026C" w:rsidP="002D7AC9">
      <w:pPr>
        <w:spacing w:after="0" w:line="240" w:lineRule="auto"/>
        <w:rPr>
          <w:rFonts w:ascii="Times New Roman" w:hAnsi="Times New Roman"/>
          <w:lang w:val="lt-LT"/>
        </w:rPr>
      </w:pPr>
    </w:p>
    <w:p w14:paraId="1A9EA197" w14:textId="77777777" w:rsidR="00BF026C" w:rsidRPr="002D7AC9" w:rsidRDefault="0061642F" w:rsidP="002D7AC9">
      <w:pPr>
        <w:spacing w:after="0" w:line="240" w:lineRule="auto"/>
        <w:rPr>
          <w:rFonts w:ascii="Times New Roman" w:hAnsi="Times New Roman"/>
          <w:lang w:val="lt-LT"/>
        </w:rPr>
      </w:pPr>
      <w:r>
        <w:rPr>
          <w:rFonts w:ascii="Times New Roman" w:hAnsi="Times New Roman"/>
          <w:lang w:val="lt-LT"/>
        </w:rPr>
        <w:t>Tinka iki {mm/</w:t>
      </w:r>
      <w:r w:rsidR="00BF026C" w:rsidRPr="002D7AC9">
        <w:rPr>
          <w:rFonts w:ascii="Times New Roman" w:hAnsi="Times New Roman"/>
          <w:lang w:val="lt-LT"/>
        </w:rPr>
        <w:t>MMMM}</w:t>
      </w:r>
    </w:p>
    <w:p w14:paraId="52A9EB7B" w14:textId="77777777" w:rsidR="00BF026C" w:rsidRPr="002D7AC9" w:rsidRDefault="00BF026C" w:rsidP="002D7AC9">
      <w:pPr>
        <w:spacing w:after="0" w:line="240" w:lineRule="auto"/>
        <w:rPr>
          <w:rFonts w:ascii="Times New Roman" w:hAnsi="Times New Roman"/>
          <w:b/>
          <w:lang w:val="lt-LT"/>
        </w:rPr>
      </w:pPr>
    </w:p>
    <w:p w14:paraId="5BBBAE6A" w14:textId="77777777" w:rsidR="00BF026C" w:rsidRPr="002D7AC9" w:rsidRDefault="00BF026C" w:rsidP="002D7AC9">
      <w:pPr>
        <w:spacing w:after="0" w:line="240" w:lineRule="auto"/>
        <w:rPr>
          <w:rFonts w:ascii="Times New Roman" w:hAnsi="Times New Roman"/>
          <w:b/>
          <w:lang w:val="lt-LT"/>
        </w:rPr>
      </w:pPr>
    </w:p>
    <w:p w14:paraId="4A1F0574"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9.</w:t>
      </w:r>
      <w:r w:rsidRPr="002D7AC9">
        <w:rPr>
          <w:rFonts w:ascii="Times New Roman" w:hAnsi="Times New Roman"/>
          <w:b/>
          <w:lang w:val="lt-LT"/>
        </w:rPr>
        <w:tab/>
        <w:t>SPECIALIOS LAIKYMO SĄLYGOS</w:t>
      </w:r>
    </w:p>
    <w:p w14:paraId="23211107" w14:textId="77777777" w:rsidR="00BF026C" w:rsidRPr="002D7AC9" w:rsidRDefault="00BF026C" w:rsidP="002D7AC9">
      <w:pPr>
        <w:spacing w:after="0" w:line="240" w:lineRule="auto"/>
        <w:rPr>
          <w:rFonts w:ascii="Times New Roman" w:hAnsi="Times New Roman"/>
          <w:lang w:val="lt-LT"/>
        </w:rPr>
      </w:pPr>
    </w:p>
    <w:p w14:paraId="469703DF" w14:textId="77777777" w:rsidR="00BF026C" w:rsidRPr="0061642F" w:rsidRDefault="00BF026C" w:rsidP="002D7AC9">
      <w:pPr>
        <w:spacing w:after="0" w:line="240" w:lineRule="auto"/>
        <w:rPr>
          <w:rFonts w:ascii="Times New Roman" w:hAnsi="Times New Roman"/>
          <w:b/>
          <w:lang w:val="lt-LT"/>
        </w:rPr>
      </w:pPr>
    </w:p>
    <w:p w14:paraId="2A7C630C"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2D7AC9">
        <w:rPr>
          <w:rFonts w:ascii="Times New Roman" w:hAnsi="Times New Roman"/>
          <w:b/>
          <w:lang w:val="lt-LT"/>
        </w:rPr>
        <w:t>10.</w:t>
      </w:r>
      <w:r w:rsidRPr="002D7AC9">
        <w:rPr>
          <w:rFonts w:ascii="Times New Roman" w:hAnsi="Times New Roman"/>
          <w:b/>
          <w:lang w:val="lt-LT"/>
        </w:rPr>
        <w:tab/>
        <w:t>SPECIALIOS ATSARGUMO PRIEMONĖS DĖL NESUVARTOTO VAISTINIO</w:t>
      </w:r>
    </w:p>
    <w:p w14:paraId="00F07F75" w14:textId="0F76ADA8" w:rsidR="00BF026C" w:rsidRPr="002D7AC9" w:rsidRDefault="00372DB0" w:rsidP="002D7AC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Pr>
          <w:rFonts w:ascii="Times New Roman" w:hAnsi="Times New Roman"/>
          <w:b/>
          <w:lang w:val="lt-LT"/>
        </w:rPr>
        <w:tab/>
        <w:t xml:space="preserve">PREPARATO </w:t>
      </w:r>
      <w:r w:rsidR="00BF026C" w:rsidRPr="002D7AC9">
        <w:rPr>
          <w:rFonts w:ascii="Times New Roman" w:hAnsi="Times New Roman"/>
          <w:b/>
          <w:lang w:val="lt-LT"/>
        </w:rPr>
        <w:t>AR JO ATLIEKŲ TVARKYMO (JEI REIKIA)</w:t>
      </w:r>
    </w:p>
    <w:p w14:paraId="2556528B" w14:textId="77777777" w:rsidR="00BF026C" w:rsidRPr="002D7AC9" w:rsidRDefault="00BF026C" w:rsidP="002D7AC9">
      <w:pPr>
        <w:spacing w:after="0" w:line="240" w:lineRule="auto"/>
        <w:rPr>
          <w:rFonts w:ascii="Times New Roman" w:hAnsi="Times New Roman"/>
          <w:lang w:val="lt-LT"/>
        </w:rPr>
      </w:pPr>
    </w:p>
    <w:p w14:paraId="7BA96A52" w14:textId="77777777" w:rsidR="00BF026C" w:rsidRPr="002D7AC9" w:rsidRDefault="00BF026C" w:rsidP="002D7AC9">
      <w:pPr>
        <w:spacing w:after="0" w:line="240" w:lineRule="auto"/>
        <w:rPr>
          <w:rFonts w:ascii="Times New Roman" w:hAnsi="Times New Roman"/>
          <w:lang w:val="lt-LT"/>
        </w:rPr>
      </w:pPr>
    </w:p>
    <w:p w14:paraId="2D60D09A"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11.</w:t>
      </w:r>
      <w:r w:rsidRPr="002D7AC9">
        <w:rPr>
          <w:rFonts w:ascii="Times New Roman" w:hAnsi="Times New Roman"/>
          <w:b/>
          <w:lang w:val="lt-LT"/>
        </w:rPr>
        <w:tab/>
      </w:r>
      <w:r w:rsidRPr="000E1802">
        <w:rPr>
          <w:rFonts w:ascii="Times New Roman" w:eastAsia="Times New Roman" w:hAnsi="Times New Roman" w:cs="Times New Roman"/>
          <w:b/>
          <w:bCs/>
          <w:lang w:val="lt-LT"/>
        </w:rPr>
        <w:t>R</w:t>
      </w:r>
      <w:r w:rsidR="005B597D">
        <w:rPr>
          <w:rFonts w:ascii="Times New Roman" w:eastAsia="Times New Roman" w:hAnsi="Times New Roman" w:cs="Times New Roman"/>
          <w:b/>
          <w:lang w:val="lt-LT"/>
        </w:rPr>
        <w:t>EGISTRUO</w:t>
      </w:r>
      <w:r w:rsidRPr="000E1802">
        <w:rPr>
          <w:rFonts w:ascii="Times New Roman" w:eastAsia="Times New Roman" w:hAnsi="Times New Roman" w:cs="Times New Roman"/>
          <w:b/>
          <w:lang w:val="lt-LT"/>
        </w:rPr>
        <w:t>TOJO</w:t>
      </w:r>
      <w:r w:rsidRPr="002D7AC9">
        <w:rPr>
          <w:rFonts w:ascii="Times New Roman" w:hAnsi="Times New Roman"/>
          <w:b/>
          <w:lang w:val="lt-LT"/>
        </w:rPr>
        <w:t xml:space="preserve"> PAVADINIMAS IR ADRESAS</w:t>
      </w:r>
    </w:p>
    <w:p w14:paraId="762F691A" w14:textId="77777777" w:rsidR="00BF026C" w:rsidRPr="002D7AC9" w:rsidRDefault="00BF026C" w:rsidP="002D7AC9">
      <w:pPr>
        <w:spacing w:after="0" w:line="240" w:lineRule="auto"/>
        <w:rPr>
          <w:rFonts w:ascii="Times New Roman" w:hAnsi="Times New Roman"/>
          <w:b/>
          <w:lang w:val="lt-LT"/>
        </w:rPr>
      </w:pPr>
    </w:p>
    <w:p w14:paraId="13DFFD63" w14:textId="77777777" w:rsidR="0061642F" w:rsidRPr="00E9489A" w:rsidRDefault="0061642F" w:rsidP="0061642F">
      <w:pPr>
        <w:spacing w:after="0" w:line="240" w:lineRule="auto"/>
        <w:rPr>
          <w:rFonts w:ascii="Times New Roman" w:hAnsi="Times New Roman"/>
          <w:lang w:val="lt-LT"/>
        </w:rPr>
      </w:pPr>
      <w:proofErr w:type="spellStart"/>
      <w:r w:rsidRPr="00E9489A">
        <w:rPr>
          <w:rFonts w:ascii="Times New Roman" w:hAnsi="Times New Roman"/>
          <w:lang w:val="lt-LT"/>
        </w:rPr>
        <w:t>Actavis</w:t>
      </w:r>
      <w:proofErr w:type="spellEnd"/>
      <w:r w:rsidRPr="00E9489A">
        <w:rPr>
          <w:rFonts w:ascii="Times New Roman" w:hAnsi="Times New Roman"/>
          <w:lang w:val="lt-LT"/>
        </w:rPr>
        <w:t xml:space="preserve"> Group PTC </w:t>
      </w:r>
      <w:proofErr w:type="spellStart"/>
      <w:r w:rsidRPr="00E9489A">
        <w:rPr>
          <w:rFonts w:ascii="Times New Roman" w:hAnsi="Times New Roman"/>
          <w:lang w:val="lt-LT"/>
        </w:rPr>
        <w:t>ehf</w:t>
      </w:r>
      <w:proofErr w:type="spellEnd"/>
      <w:r w:rsidRPr="00E9489A">
        <w:rPr>
          <w:rFonts w:ascii="Times New Roman" w:hAnsi="Times New Roman"/>
          <w:lang w:val="lt-LT"/>
        </w:rPr>
        <w:t>.</w:t>
      </w:r>
    </w:p>
    <w:p w14:paraId="13088B05" w14:textId="77777777" w:rsidR="0061642F" w:rsidRPr="00E9489A" w:rsidRDefault="0061642F" w:rsidP="0061642F">
      <w:pPr>
        <w:spacing w:after="0" w:line="240" w:lineRule="auto"/>
        <w:rPr>
          <w:rFonts w:ascii="Times New Roman" w:hAnsi="Times New Roman"/>
          <w:lang w:val="lt-LT"/>
        </w:rPr>
      </w:pPr>
      <w:proofErr w:type="spellStart"/>
      <w:r w:rsidRPr="00E9489A">
        <w:rPr>
          <w:rFonts w:ascii="Times New Roman" w:hAnsi="Times New Roman"/>
          <w:lang w:val="lt-LT"/>
        </w:rPr>
        <w:t>Reykjavíkurvegi</w:t>
      </w:r>
      <w:proofErr w:type="spellEnd"/>
      <w:r w:rsidRPr="00E9489A">
        <w:rPr>
          <w:rFonts w:ascii="Times New Roman" w:hAnsi="Times New Roman"/>
          <w:lang w:val="lt-LT"/>
        </w:rPr>
        <w:t xml:space="preserve"> 76-78</w:t>
      </w:r>
    </w:p>
    <w:p w14:paraId="49CA004E" w14:textId="77777777" w:rsidR="0061642F" w:rsidRPr="00E9489A" w:rsidRDefault="0061642F" w:rsidP="0061642F">
      <w:pPr>
        <w:spacing w:after="0" w:line="240" w:lineRule="auto"/>
        <w:rPr>
          <w:rFonts w:ascii="Times New Roman" w:hAnsi="Times New Roman"/>
          <w:lang w:val="lt-LT"/>
        </w:rPr>
      </w:pPr>
      <w:r>
        <w:rPr>
          <w:rFonts w:ascii="Times New Roman" w:hAnsi="Times New Roman"/>
          <w:lang w:val="lt-LT"/>
        </w:rPr>
        <w:t>220 </w:t>
      </w:r>
      <w:proofErr w:type="spellStart"/>
      <w:r w:rsidRPr="00E9489A">
        <w:rPr>
          <w:rFonts w:ascii="Times New Roman" w:hAnsi="Times New Roman"/>
          <w:lang w:val="lt-LT"/>
        </w:rPr>
        <w:t>Hafnarfjörður</w:t>
      </w:r>
      <w:proofErr w:type="spellEnd"/>
    </w:p>
    <w:p w14:paraId="657A80BB" w14:textId="77777777" w:rsidR="00BF026C" w:rsidRPr="002D7AC9" w:rsidRDefault="0061642F" w:rsidP="0061642F">
      <w:pPr>
        <w:spacing w:after="0" w:line="240" w:lineRule="auto"/>
        <w:rPr>
          <w:rFonts w:ascii="Times New Roman" w:hAnsi="Times New Roman"/>
          <w:lang w:val="lt-LT"/>
        </w:rPr>
      </w:pPr>
      <w:r>
        <w:rPr>
          <w:rFonts w:ascii="Times New Roman" w:hAnsi="Times New Roman"/>
          <w:lang w:val="lt-LT"/>
        </w:rPr>
        <w:t>Islandija</w:t>
      </w:r>
    </w:p>
    <w:p w14:paraId="27A98251" w14:textId="77777777" w:rsidR="00BF026C" w:rsidRPr="002D7AC9" w:rsidRDefault="00BF026C" w:rsidP="002D7AC9">
      <w:pPr>
        <w:spacing w:after="0" w:line="240" w:lineRule="auto"/>
        <w:rPr>
          <w:rFonts w:ascii="Times New Roman" w:hAnsi="Times New Roman"/>
          <w:lang w:val="lt-LT"/>
        </w:rPr>
      </w:pPr>
    </w:p>
    <w:p w14:paraId="2CF924FC" w14:textId="77777777" w:rsidR="00BF026C" w:rsidRPr="002D7AC9" w:rsidRDefault="00BF026C" w:rsidP="002D7AC9">
      <w:pPr>
        <w:spacing w:after="0" w:line="240" w:lineRule="auto"/>
        <w:rPr>
          <w:rFonts w:ascii="Times New Roman" w:hAnsi="Times New Roman"/>
          <w:lang w:val="lt-LT"/>
        </w:rPr>
      </w:pPr>
    </w:p>
    <w:p w14:paraId="6D0C9CEE"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12.</w:t>
      </w:r>
      <w:r w:rsidRPr="002D7AC9">
        <w:rPr>
          <w:rFonts w:ascii="Times New Roman" w:hAnsi="Times New Roman"/>
          <w:b/>
          <w:lang w:val="lt-LT"/>
        </w:rPr>
        <w:tab/>
      </w:r>
      <w:r w:rsidRPr="000E1802">
        <w:rPr>
          <w:rFonts w:ascii="Times New Roman" w:eastAsia="Times New Roman" w:hAnsi="Times New Roman" w:cs="Times New Roman"/>
          <w:b/>
          <w:bCs/>
          <w:lang w:val="lt-LT"/>
        </w:rPr>
        <w:t>R</w:t>
      </w:r>
      <w:r w:rsidR="005B597D">
        <w:rPr>
          <w:rFonts w:ascii="Times New Roman" w:eastAsia="Times New Roman" w:hAnsi="Times New Roman" w:cs="Times New Roman"/>
          <w:b/>
          <w:bCs/>
          <w:lang w:val="lt-LT"/>
        </w:rPr>
        <w:t>EGISTRACIJOS PAŽYMĖJIMO</w:t>
      </w:r>
      <w:r w:rsidRPr="002D7AC9">
        <w:rPr>
          <w:rFonts w:ascii="Times New Roman" w:hAnsi="Times New Roman"/>
          <w:b/>
          <w:lang w:val="lt-LT"/>
        </w:rPr>
        <w:t xml:space="preserve"> NUMERIS</w:t>
      </w:r>
    </w:p>
    <w:p w14:paraId="17ED37F2" w14:textId="77777777" w:rsidR="00BF026C" w:rsidRPr="002D7AC9" w:rsidRDefault="00BF026C" w:rsidP="002D7AC9">
      <w:pPr>
        <w:spacing w:after="0" w:line="240" w:lineRule="auto"/>
        <w:rPr>
          <w:rFonts w:ascii="Times New Roman" w:hAnsi="Times New Roman"/>
          <w:lang w:val="lt-LT"/>
        </w:rPr>
      </w:pPr>
    </w:p>
    <w:p w14:paraId="56F0CD49" w14:textId="77777777" w:rsidR="00372DB0" w:rsidRDefault="00372DB0" w:rsidP="00372DB0">
      <w:p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Paracetamol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60 mg</w:t>
      </w:r>
    </w:p>
    <w:p w14:paraId="6F005FC1"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N20 - LT/1/17/4102/005</w:t>
      </w:r>
    </w:p>
    <w:p w14:paraId="7C666113"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N30 - LT/1/17/4102/006</w:t>
      </w:r>
    </w:p>
    <w:p w14:paraId="7EA720BE" w14:textId="77777777" w:rsidR="00372DB0" w:rsidRPr="00DF0E7F" w:rsidRDefault="00372DB0" w:rsidP="00372DB0">
      <w:pPr>
        <w:spacing w:after="0" w:line="240" w:lineRule="auto"/>
        <w:ind w:left="567" w:hanging="567"/>
        <w:rPr>
          <w:rFonts w:ascii="Times New Roman" w:eastAsia="Calibri" w:hAnsi="Times New Roman" w:cs="Times New Roman"/>
          <w:lang w:val="lt-LT"/>
        </w:rPr>
      </w:pPr>
    </w:p>
    <w:p w14:paraId="6CA00930" w14:textId="77777777" w:rsidR="00372DB0" w:rsidRDefault="00372DB0" w:rsidP="00372DB0">
      <w:p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Paracetamol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120 mg</w:t>
      </w:r>
    </w:p>
    <w:p w14:paraId="528D737E"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N20 - LT/1/17/4102/007</w:t>
      </w:r>
    </w:p>
    <w:p w14:paraId="179488C2"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N30 - LT/1/17/4102/008</w:t>
      </w:r>
    </w:p>
    <w:p w14:paraId="384F481A" w14:textId="77777777" w:rsidR="00372DB0" w:rsidRPr="00DF0E7F" w:rsidRDefault="00372DB0" w:rsidP="00372DB0">
      <w:pPr>
        <w:spacing w:after="0" w:line="240" w:lineRule="auto"/>
        <w:ind w:left="567" w:hanging="567"/>
        <w:rPr>
          <w:rFonts w:ascii="Times New Roman" w:eastAsia="Calibri" w:hAnsi="Times New Roman" w:cs="Times New Roman"/>
          <w:lang w:val="lt-LT"/>
        </w:rPr>
      </w:pPr>
    </w:p>
    <w:p w14:paraId="548DEE2D" w14:textId="77777777" w:rsidR="00372DB0" w:rsidRDefault="00372DB0" w:rsidP="00372DB0">
      <w:pPr>
        <w:spacing w:after="0" w:line="240" w:lineRule="auto"/>
        <w:ind w:left="567" w:hanging="567"/>
        <w:rPr>
          <w:rFonts w:ascii="Times New Roman" w:eastAsia="Calibri" w:hAnsi="Times New Roman" w:cs="Times New Roman"/>
          <w:lang w:val="lt-LT"/>
        </w:rPr>
      </w:pPr>
      <w:proofErr w:type="spellStart"/>
      <w:r w:rsidRPr="00DF0E7F">
        <w:rPr>
          <w:rFonts w:ascii="Times New Roman" w:eastAsia="Calibri" w:hAnsi="Times New Roman" w:cs="Times New Roman"/>
          <w:lang w:val="lt-LT"/>
        </w:rPr>
        <w:t>Para</w:t>
      </w:r>
      <w:r>
        <w:rPr>
          <w:rFonts w:ascii="Times New Roman" w:eastAsia="Calibri" w:hAnsi="Times New Roman" w:cs="Times New Roman"/>
          <w:lang w:val="lt-LT"/>
        </w:rPr>
        <w:t>cetamol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180 mg</w:t>
      </w:r>
    </w:p>
    <w:p w14:paraId="63F7214B"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N20 - LT/1/17/4102/009</w:t>
      </w:r>
    </w:p>
    <w:p w14:paraId="1AC51822"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N30 - LT/1/17/4102/010</w:t>
      </w:r>
    </w:p>
    <w:p w14:paraId="163B9AAF"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N60 - LT/1/17/4102/011</w:t>
      </w:r>
    </w:p>
    <w:p w14:paraId="07A9E63F"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N92 - LT/1/17/4102/012</w:t>
      </w:r>
    </w:p>
    <w:p w14:paraId="1BF2BAFB"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N120 - LT/1/17/4102/013</w:t>
      </w:r>
    </w:p>
    <w:p w14:paraId="49FBFC96" w14:textId="77777777" w:rsidR="00372DB0" w:rsidRPr="00DF0E7F" w:rsidRDefault="00372DB0" w:rsidP="00372DB0">
      <w:pPr>
        <w:spacing w:after="0" w:line="240" w:lineRule="auto"/>
        <w:ind w:left="567" w:hanging="567"/>
        <w:rPr>
          <w:rFonts w:ascii="Times New Roman" w:eastAsia="Calibri" w:hAnsi="Times New Roman" w:cs="Times New Roman"/>
          <w:lang w:val="lt-LT"/>
        </w:rPr>
      </w:pPr>
    </w:p>
    <w:p w14:paraId="6315D251" w14:textId="77777777" w:rsidR="00372DB0" w:rsidRDefault="00372DB0" w:rsidP="00372DB0">
      <w:p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Paracetamol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240 mg</w:t>
      </w:r>
    </w:p>
    <w:p w14:paraId="573266BC"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N20 - LT/1/17/4102/014</w:t>
      </w:r>
    </w:p>
    <w:p w14:paraId="439C170F"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N30 - LT/1/17/4102/015</w:t>
      </w:r>
    </w:p>
    <w:p w14:paraId="562D6F58"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N60 - LT/1/17/4102/016</w:t>
      </w:r>
    </w:p>
    <w:p w14:paraId="28155518"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N92 - LT/1/17/4102/017</w:t>
      </w:r>
    </w:p>
    <w:p w14:paraId="556E3031"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N120 - LT/1/17/4102/018</w:t>
      </w:r>
    </w:p>
    <w:p w14:paraId="7F3BA3A9" w14:textId="77777777" w:rsidR="00372DB0" w:rsidRPr="00DF0E7F" w:rsidRDefault="00372DB0" w:rsidP="00372DB0">
      <w:pPr>
        <w:spacing w:after="0" w:line="240" w:lineRule="auto"/>
        <w:ind w:left="567" w:hanging="567"/>
        <w:rPr>
          <w:rFonts w:ascii="Times New Roman" w:eastAsia="Calibri" w:hAnsi="Times New Roman" w:cs="Times New Roman"/>
          <w:lang w:val="lt-LT"/>
        </w:rPr>
      </w:pPr>
    </w:p>
    <w:p w14:paraId="2E027EC2" w14:textId="77777777" w:rsidR="00372DB0" w:rsidRDefault="00372DB0" w:rsidP="00372DB0">
      <w:pPr>
        <w:spacing w:after="0" w:line="240" w:lineRule="auto"/>
        <w:ind w:left="567" w:hanging="567"/>
        <w:rPr>
          <w:rFonts w:ascii="Times New Roman" w:eastAsia="Calibri" w:hAnsi="Times New Roman" w:cs="Times New Roman"/>
          <w:lang w:val="lt-LT"/>
        </w:rPr>
      </w:pPr>
      <w:proofErr w:type="spellStart"/>
      <w:r w:rsidRPr="00DF0E7F">
        <w:rPr>
          <w:rFonts w:ascii="Times New Roman" w:eastAsia="Calibri" w:hAnsi="Times New Roman" w:cs="Times New Roman"/>
          <w:lang w:val="lt-LT"/>
        </w:rPr>
        <w:t>Para</w:t>
      </w:r>
      <w:r>
        <w:rPr>
          <w:rFonts w:ascii="Times New Roman" w:eastAsia="Calibri" w:hAnsi="Times New Roman" w:cs="Times New Roman"/>
          <w:lang w:val="lt-LT"/>
        </w:rPr>
        <w:t>cetamol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300 mg</w:t>
      </w:r>
    </w:p>
    <w:p w14:paraId="30C5B5C3"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N30 - LT/1/17/4102/019</w:t>
      </w:r>
    </w:p>
    <w:p w14:paraId="2BDAD926"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N60 - LT/1/17/4102/020</w:t>
      </w:r>
    </w:p>
    <w:p w14:paraId="05C96272"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N92 - LT/1/17/4102/021</w:t>
      </w:r>
    </w:p>
    <w:p w14:paraId="19D26883"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N120 - LT/1/17/4102/022</w:t>
      </w:r>
    </w:p>
    <w:p w14:paraId="38002CCD" w14:textId="77777777" w:rsidR="00372DB0" w:rsidRDefault="00372DB0" w:rsidP="00372DB0">
      <w:pPr>
        <w:spacing w:after="0" w:line="240" w:lineRule="auto"/>
        <w:ind w:left="567" w:hanging="567"/>
        <w:rPr>
          <w:rFonts w:ascii="Times New Roman" w:hAnsi="Times New Roman"/>
          <w:lang w:val="lt-LT"/>
        </w:rPr>
      </w:pPr>
    </w:p>
    <w:p w14:paraId="79C38BB0" w14:textId="77777777" w:rsidR="00372DB0" w:rsidRDefault="00372DB0" w:rsidP="00372DB0">
      <w:pPr>
        <w:spacing w:after="0" w:line="240" w:lineRule="auto"/>
        <w:ind w:left="567" w:hanging="567"/>
        <w:rPr>
          <w:rFonts w:ascii="Times New Roman" w:eastAsia="Calibri" w:hAnsi="Times New Roman" w:cs="Times New Roman"/>
          <w:lang w:val="lt-LT"/>
        </w:rPr>
      </w:pPr>
      <w:proofErr w:type="spellStart"/>
      <w:r w:rsidRPr="00DF0E7F">
        <w:rPr>
          <w:rFonts w:ascii="Times New Roman" w:eastAsia="Calibri" w:hAnsi="Times New Roman" w:cs="Times New Roman"/>
          <w:lang w:val="lt-LT"/>
        </w:rPr>
        <w:t>Para</w:t>
      </w:r>
      <w:r>
        <w:rPr>
          <w:rFonts w:ascii="Times New Roman" w:eastAsia="Calibri" w:hAnsi="Times New Roman" w:cs="Times New Roman"/>
          <w:lang w:val="lt-LT"/>
        </w:rPr>
        <w:t>cetamol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360 mg</w:t>
      </w:r>
    </w:p>
    <w:p w14:paraId="5DD2C942"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N30 - LT/1/17/4102/023</w:t>
      </w:r>
    </w:p>
    <w:p w14:paraId="7A7FDF96"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N60 - LT/1/17/4102/024</w:t>
      </w:r>
    </w:p>
    <w:p w14:paraId="16B16BF0"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N92 - LT/1/17/4102/025</w:t>
      </w:r>
    </w:p>
    <w:p w14:paraId="2F86A623" w14:textId="77777777" w:rsidR="00372DB0" w:rsidRDefault="00372DB0" w:rsidP="00372DB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N120 - LT/1/17/4102/026</w:t>
      </w:r>
    </w:p>
    <w:p w14:paraId="363C630D" w14:textId="77777777" w:rsidR="00BF026C" w:rsidRPr="002D7AC9" w:rsidRDefault="00BF026C" w:rsidP="002D7AC9">
      <w:pPr>
        <w:spacing w:after="0" w:line="240" w:lineRule="auto"/>
        <w:rPr>
          <w:rFonts w:ascii="Times New Roman" w:hAnsi="Times New Roman"/>
          <w:lang w:val="lt-LT"/>
        </w:rPr>
      </w:pPr>
    </w:p>
    <w:p w14:paraId="45B0B3AE" w14:textId="77777777" w:rsidR="00BF026C" w:rsidRPr="002D7AC9" w:rsidRDefault="00BF026C" w:rsidP="002D7AC9">
      <w:pPr>
        <w:spacing w:after="0" w:line="240" w:lineRule="auto"/>
        <w:rPr>
          <w:rFonts w:ascii="Times New Roman" w:hAnsi="Times New Roman"/>
          <w:lang w:val="lt-LT"/>
        </w:rPr>
      </w:pPr>
    </w:p>
    <w:p w14:paraId="26E9EF68"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13.</w:t>
      </w:r>
      <w:r w:rsidRPr="002D7AC9">
        <w:rPr>
          <w:rFonts w:ascii="Times New Roman" w:hAnsi="Times New Roman"/>
          <w:b/>
          <w:lang w:val="lt-LT"/>
        </w:rPr>
        <w:tab/>
        <w:t>SERIJOS NUMERIS</w:t>
      </w:r>
    </w:p>
    <w:p w14:paraId="77923069" w14:textId="77777777" w:rsidR="00BF026C" w:rsidRPr="002D7AC9" w:rsidRDefault="00BF026C" w:rsidP="002D7AC9">
      <w:pPr>
        <w:spacing w:after="0" w:line="240" w:lineRule="auto"/>
        <w:rPr>
          <w:rFonts w:ascii="Times New Roman" w:hAnsi="Times New Roman"/>
          <w:b/>
          <w:lang w:val="lt-LT"/>
        </w:rPr>
      </w:pPr>
    </w:p>
    <w:p w14:paraId="3E581EDC" w14:textId="77777777" w:rsidR="00BF026C" w:rsidRPr="002D7AC9" w:rsidRDefault="0061642F" w:rsidP="002D7AC9">
      <w:pPr>
        <w:spacing w:after="0" w:line="240" w:lineRule="auto"/>
        <w:rPr>
          <w:rFonts w:ascii="Times New Roman" w:hAnsi="Times New Roman"/>
          <w:lang w:val="lt-LT"/>
        </w:rPr>
      </w:pPr>
      <w:r>
        <w:rPr>
          <w:rFonts w:ascii="Times New Roman" w:hAnsi="Times New Roman"/>
          <w:lang w:val="lt-LT"/>
        </w:rPr>
        <w:t>Serija</w:t>
      </w:r>
    </w:p>
    <w:p w14:paraId="55A4BB5B" w14:textId="77777777" w:rsidR="00BF026C" w:rsidRPr="002D7AC9" w:rsidRDefault="00BF026C" w:rsidP="002D7AC9">
      <w:pPr>
        <w:spacing w:after="0" w:line="240" w:lineRule="auto"/>
        <w:rPr>
          <w:rFonts w:ascii="Times New Roman" w:hAnsi="Times New Roman"/>
          <w:lang w:val="lt-LT"/>
        </w:rPr>
      </w:pPr>
    </w:p>
    <w:p w14:paraId="2BB47F4E" w14:textId="77777777" w:rsidR="00BF026C" w:rsidRPr="002D7AC9" w:rsidRDefault="00BF026C" w:rsidP="002D7AC9">
      <w:pPr>
        <w:spacing w:after="0" w:line="240" w:lineRule="auto"/>
        <w:rPr>
          <w:rFonts w:ascii="Times New Roman" w:hAnsi="Times New Roman"/>
          <w:lang w:val="lt-LT"/>
        </w:rPr>
      </w:pPr>
    </w:p>
    <w:p w14:paraId="4684A6BB"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14.</w:t>
      </w:r>
      <w:r w:rsidRPr="002D7AC9">
        <w:rPr>
          <w:rFonts w:ascii="Times New Roman" w:hAnsi="Times New Roman"/>
          <w:b/>
          <w:lang w:val="lt-LT"/>
        </w:rPr>
        <w:tab/>
        <w:t>PARDAVIMO (IŠDAVIMO) TVARKA</w:t>
      </w:r>
    </w:p>
    <w:p w14:paraId="69FD3424" w14:textId="77777777" w:rsidR="00BF026C" w:rsidRPr="002D7AC9" w:rsidRDefault="00BF026C" w:rsidP="002D7AC9">
      <w:pPr>
        <w:spacing w:after="0" w:line="240" w:lineRule="auto"/>
        <w:rPr>
          <w:rFonts w:ascii="Times New Roman" w:hAnsi="Times New Roman"/>
          <w:lang w:val="lt-LT"/>
        </w:rPr>
      </w:pPr>
    </w:p>
    <w:p w14:paraId="31C62B9C" w14:textId="08FD70C7" w:rsidR="00BF026C" w:rsidRPr="002D7AC9" w:rsidRDefault="00137F69" w:rsidP="002D7AC9">
      <w:pPr>
        <w:spacing w:after="0" w:line="240" w:lineRule="auto"/>
        <w:rPr>
          <w:rFonts w:ascii="Times New Roman" w:hAnsi="Times New Roman"/>
          <w:lang w:val="lt-LT"/>
        </w:rPr>
      </w:pPr>
      <w:r>
        <w:rPr>
          <w:rFonts w:ascii="Times New Roman" w:hAnsi="Times New Roman"/>
          <w:lang w:val="lt-LT"/>
        </w:rPr>
        <w:lastRenderedPageBreak/>
        <w:t>R</w:t>
      </w:r>
      <w:r w:rsidR="0061642F">
        <w:rPr>
          <w:rFonts w:ascii="Times New Roman" w:hAnsi="Times New Roman"/>
          <w:lang w:val="lt-LT"/>
        </w:rPr>
        <w:t>eceptinis vaista</w:t>
      </w:r>
      <w:r w:rsidR="00BF026C" w:rsidRPr="002D7AC9">
        <w:rPr>
          <w:rFonts w:ascii="Times New Roman" w:hAnsi="Times New Roman"/>
          <w:lang w:val="lt-LT"/>
        </w:rPr>
        <w:t>s.</w:t>
      </w:r>
    </w:p>
    <w:p w14:paraId="1A83D40B" w14:textId="77777777" w:rsidR="00BF026C" w:rsidRPr="002D7AC9" w:rsidRDefault="00BF026C" w:rsidP="002D7AC9">
      <w:pPr>
        <w:spacing w:after="0" w:line="240" w:lineRule="auto"/>
        <w:rPr>
          <w:rFonts w:ascii="Times New Roman" w:hAnsi="Times New Roman"/>
          <w:b/>
          <w:lang w:val="lt-LT"/>
        </w:rPr>
      </w:pPr>
    </w:p>
    <w:p w14:paraId="4E6A71B4" w14:textId="77777777" w:rsidR="00BF026C" w:rsidRPr="002D7AC9" w:rsidRDefault="00BF026C" w:rsidP="002D7AC9">
      <w:pPr>
        <w:spacing w:after="0" w:line="240" w:lineRule="auto"/>
        <w:rPr>
          <w:rFonts w:ascii="Times New Roman" w:hAnsi="Times New Roman"/>
          <w:b/>
          <w:lang w:val="lt-LT"/>
        </w:rPr>
      </w:pPr>
    </w:p>
    <w:p w14:paraId="6498D9B5"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15.</w:t>
      </w:r>
      <w:r w:rsidRPr="002D7AC9">
        <w:rPr>
          <w:rFonts w:ascii="Times New Roman" w:hAnsi="Times New Roman"/>
          <w:b/>
          <w:lang w:val="lt-LT"/>
        </w:rPr>
        <w:tab/>
        <w:t>VARTOJIMO INSTRUKCIJA</w:t>
      </w:r>
    </w:p>
    <w:p w14:paraId="56E4F45B" w14:textId="77777777" w:rsidR="00BF026C" w:rsidRPr="002D7AC9" w:rsidRDefault="00BF026C" w:rsidP="002D7AC9">
      <w:pPr>
        <w:spacing w:after="0" w:line="240" w:lineRule="auto"/>
        <w:rPr>
          <w:rFonts w:ascii="Times New Roman" w:hAnsi="Times New Roman"/>
          <w:lang w:val="lt-LT"/>
        </w:rPr>
      </w:pPr>
    </w:p>
    <w:p w14:paraId="0E40C887" w14:textId="77777777" w:rsidR="00BF026C" w:rsidRPr="002D7AC9" w:rsidRDefault="00BF026C" w:rsidP="002D7AC9">
      <w:pPr>
        <w:spacing w:after="0" w:line="240" w:lineRule="auto"/>
        <w:rPr>
          <w:rFonts w:ascii="Times New Roman" w:hAnsi="Times New Roman"/>
          <w:lang w:val="lt-LT"/>
        </w:rPr>
      </w:pPr>
    </w:p>
    <w:p w14:paraId="665993F8"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lang w:val="lt-LT"/>
        </w:rPr>
      </w:pPr>
      <w:r w:rsidRPr="002D7AC9">
        <w:rPr>
          <w:rFonts w:ascii="Times New Roman" w:hAnsi="Times New Roman"/>
          <w:b/>
          <w:lang w:val="lt-LT"/>
        </w:rPr>
        <w:t>16.</w:t>
      </w:r>
      <w:r w:rsidRPr="002D7AC9">
        <w:rPr>
          <w:rFonts w:ascii="Times New Roman" w:hAnsi="Times New Roman"/>
          <w:b/>
          <w:lang w:val="lt-LT"/>
        </w:rPr>
        <w:tab/>
        <w:t>INFORMACIJA BRAILIO RAŠTU</w:t>
      </w:r>
    </w:p>
    <w:p w14:paraId="158E8263" w14:textId="77777777" w:rsidR="00BF026C" w:rsidRPr="002D7AC9" w:rsidRDefault="00BF026C" w:rsidP="002D7AC9">
      <w:pPr>
        <w:tabs>
          <w:tab w:val="left" w:pos="540"/>
        </w:tabs>
        <w:spacing w:after="0" w:line="240" w:lineRule="auto"/>
        <w:rPr>
          <w:rFonts w:ascii="Times New Roman" w:hAnsi="Times New Roman"/>
          <w:lang w:val="lt-LT"/>
        </w:rPr>
      </w:pPr>
    </w:p>
    <w:p w14:paraId="172CDC05" w14:textId="77777777" w:rsidR="0061642F" w:rsidRPr="0061642F" w:rsidRDefault="0061642F" w:rsidP="0061642F">
      <w:pPr>
        <w:spacing w:after="0" w:line="240" w:lineRule="auto"/>
        <w:rPr>
          <w:rFonts w:ascii="Times New Roman" w:hAnsi="Times New Roman"/>
          <w:lang w:val="lt-LT"/>
        </w:rPr>
      </w:pPr>
      <w:proofErr w:type="spellStart"/>
      <w:r>
        <w:rPr>
          <w:rFonts w:ascii="Times New Roman" w:hAnsi="Times New Roman"/>
          <w:lang w:val="lt-LT"/>
        </w:rPr>
        <w:t>paracetamol</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61642F">
        <w:rPr>
          <w:rFonts w:ascii="Times New Roman" w:hAnsi="Times New Roman"/>
          <w:lang w:val="lt-LT"/>
        </w:rPr>
        <w:t xml:space="preserve"> 60 mg</w:t>
      </w:r>
    </w:p>
    <w:p w14:paraId="2F016D4E" w14:textId="77777777" w:rsidR="0061642F" w:rsidRPr="0061642F" w:rsidRDefault="0061642F" w:rsidP="0061642F">
      <w:pPr>
        <w:spacing w:after="0" w:line="240" w:lineRule="auto"/>
        <w:rPr>
          <w:rFonts w:ascii="Times New Roman" w:hAnsi="Times New Roman"/>
          <w:iCs/>
          <w:highlight w:val="lightGray"/>
          <w:lang w:val="lt-LT"/>
        </w:rPr>
      </w:pPr>
      <w:proofErr w:type="spellStart"/>
      <w:r>
        <w:rPr>
          <w:rFonts w:ascii="Times New Roman" w:hAnsi="Times New Roman"/>
          <w:highlight w:val="lightGray"/>
          <w:lang w:val="lt-LT"/>
        </w:rPr>
        <w:t>paracetamol</w:t>
      </w:r>
      <w:proofErr w:type="spellEnd"/>
      <w:r>
        <w:rPr>
          <w:rFonts w:ascii="Times New Roman" w:hAnsi="Times New Roman"/>
          <w:highlight w:val="lightGray"/>
          <w:lang w:val="lt-LT"/>
        </w:rPr>
        <w:t xml:space="preserve"> </w:t>
      </w:r>
      <w:proofErr w:type="spellStart"/>
      <w:r>
        <w:rPr>
          <w:rFonts w:ascii="Times New Roman" w:hAnsi="Times New Roman"/>
          <w:highlight w:val="lightGray"/>
          <w:lang w:val="lt-LT"/>
        </w:rPr>
        <w:t>actavis</w:t>
      </w:r>
      <w:proofErr w:type="spellEnd"/>
      <w:r w:rsidRPr="0061642F">
        <w:rPr>
          <w:rFonts w:ascii="Times New Roman" w:hAnsi="Times New Roman"/>
          <w:highlight w:val="lightGray"/>
          <w:lang w:val="lt-LT"/>
        </w:rPr>
        <w:t xml:space="preserve"> 120 mg</w:t>
      </w:r>
    </w:p>
    <w:p w14:paraId="64CB19BB" w14:textId="77777777" w:rsidR="0061642F" w:rsidRPr="0061642F" w:rsidRDefault="0061642F" w:rsidP="0061642F">
      <w:pPr>
        <w:spacing w:after="0" w:line="240" w:lineRule="auto"/>
        <w:rPr>
          <w:rFonts w:ascii="Times New Roman" w:hAnsi="Times New Roman"/>
          <w:iCs/>
          <w:highlight w:val="lightGray"/>
          <w:lang w:val="lt-LT"/>
        </w:rPr>
      </w:pPr>
      <w:proofErr w:type="spellStart"/>
      <w:r>
        <w:rPr>
          <w:rFonts w:ascii="Times New Roman" w:hAnsi="Times New Roman"/>
          <w:highlight w:val="lightGray"/>
          <w:lang w:val="lt-LT"/>
        </w:rPr>
        <w:t>paracetamol</w:t>
      </w:r>
      <w:proofErr w:type="spellEnd"/>
      <w:r>
        <w:rPr>
          <w:rFonts w:ascii="Times New Roman" w:hAnsi="Times New Roman"/>
          <w:highlight w:val="lightGray"/>
          <w:lang w:val="lt-LT"/>
        </w:rPr>
        <w:t xml:space="preserve"> </w:t>
      </w:r>
      <w:proofErr w:type="spellStart"/>
      <w:r>
        <w:rPr>
          <w:rFonts w:ascii="Times New Roman" w:hAnsi="Times New Roman"/>
          <w:highlight w:val="lightGray"/>
          <w:lang w:val="lt-LT"/>
        </w:rPr>
        <w:t>actavis</w:t>
      </w:r>
      <w:proofErr w:type="spellEnd"/>
      <w:r w:rsidRPr="0061642F">
        <w:rPr>
          <w:rFonts w:ascii="Times New Roman" w:hAnsi="Times New Roman"/>
          <w:highlight w:val="lightGray"/>
          <w:lang w:val="lt-LT"/>
        </w:rPr>
        <w:t xml:space="preserve"> 180 mg</w:t>
      </w:r>
    </w:p>
    <w:p w14:paraId="5EA71750" w14:textId="77777777" w:rsidR="0061642F" w:rsidRPr="0061642F" w:rsidRDefault="0061642F" w:rsidP="0061642F">
      <w:pPr>
        <w:spacing w:after="0" w:line="240" w:lineRule="auto"/>
        <w:rPr>
          <w:rFonts w:ascii="Times New Roman" w:hAnsi="Times New Roman"/>
          <w:iCs/>
          <w:highlight w:val="lightGray"/>
          <w:lang w:val="lt-LT"/>
        </w:rPr>
      </w:pPr>
      <w:proofErr w:type="spellStart"/>
      <w:r>
        <w:rPr>
          <w:rFonts w:ascii="Times New Roman" w:hAnsi="Times New Roman"/>
          <w:highlight w:val="lightGray"/>
          <w:lang w:val="lt-LT"/>
        </w:rPr>
        <w:t>paracetamol</w:t>
      </w:r>
      <w:proofErr w:type="spellEnd"/>
      <w:r>
        <w:rPr>
          <w:rFonts w:ascii="Times New Roman" w:hAnsi="Times New Roman"/>
          <w:highlight w:val="lightGray"/>
          <w:lang w:val="lt-LT"/>
        </w:rPr>
        <w:t xml:space="preserve"> </w:t>
      </w:r>
      <w:proofErr w:type="spellStart"/>
      <w:r>
        <w:rPr>
          <w:rFonts w:ascii="Times New Roman" w:hAnsi="Times New Roman"/>
          <w:highlight w:val="lightGray"/>
          <w:lang w:val="lt-LT"/>
        </w:rPr>
        <w:t>actavis</w:t>
      </w:r>
      <w:proofErr w:type="spellEnd"/>
      <w:r w:rsidRPr="0061642F">
        <w:rPr>
          <w:rFonts w:ascii="Times New Roman" w:hAnsi="Times New Roman"/>
          <w:highlight w:val="lightGray"/>
          <w:lang w:val="lt-LT"/>
        </w:rPr>
        <w:t xml:space="preserve"> 240 mg</w:t>
      </w:r>
    </w:p>
    <w:p w14:paraId="4B3645FB" w14:textId="2F73F83D" w:rsidR="0061642F" w:rsidRPr="0061642F" w:rsidRDefault="0061642F" w:rsidP="0061642F">
      <w:pPr>
        <w:spacing w:after="0" w:line="240" w:lineRule="auto"/>
        <w:rPr>
          <w:rFonts w:ascii="Times New Roman" w:hAnsi="Times New Roman"/>
          <w:iCs/>
          <w:highlight w:val="lightGray"/>
          <w:lang w:val="lt-LT"/>
        </w:rPr>
      </w:pPr>
      <w:proofErr w:type="spellStart"/>
      <w:r>
        <w:rPr>
          <w:rFonts w:ascii="Times New Roman" w:hAnsi="Times New Roman"/>
          <w:highlight w:val="lightGray"/>
          <w:lang w:val="lt-LT"/>
        </w:rPr>
        <w:t>paracetamol</w:t>
      </w:r>
      <w:proofErr w:type="spellEnd"/>
      <w:r>
        <w:rPr>
          <w:rFonts w:ascii="Times New Roman" w:hAnsi="Times New Roman"/>
          <w:highlight w:val="lightGray"/>
          <w:lang w:val="lt-LT"/>
        </w:rPr>
        <w:t xml:space="preserve"> </w:t>
      </w:r>
      <w:proofErr w:type="spellStart"/>
      <w:r>
        <w:rPr>
          <w:rFonts w:ascii="Times New Roman" w:hAnsi="Times New Roman"/>
          <w:highlight w:val="lightGray"/>
          <w:lang w:val="lt-LT"/>
        </w:rPr>
        <w:t>actavis</w:t>
      </w:r>
      <w:proofErr w:type="spellEnd"/>
      <w:r w:rsidRPr="0061642F">
        <w:rPr>
          <w:rFonts w:ascii="Times New Roman" w:hAnsi="Times New Roman"/>
          <w:highlight w:val="lightGray"/>
          <w:lang w:val="lt-LT"/>
        </w:rPr>
        <w:t xml:space="preserve"> 300 mg</w:t>
      </w:r>
    </w:p>
    <w:p w14:paraId="7C2799ED" w14:textId="281C8BE4" w:rsidR="0061642F" w:rsidRPr="0061642F" w:rsidRDefault="0061642F" w:rsidP="0061642F">
      <w:pPr>
        <w:spacing w:after="0" w:line="240" w:lineRule="auto"/>
        <w:rPr>
          <w:rFonts w:ascii="Times New Roman" w:hAnsi="Times New Roman"/>
          <w:iCs/>
          <w:lang w:val="lt-LT"/>
        </w:rPr>
      </w:pPr>
      <w:proofErr w:type="spellStart"/>
      <w:r>
        <w:rPr>
          <w:rFonts w:ascii="Times New Roman" w:hAnsi="Times New Roman"/>
          <w:highlight w:val="lightGray"/>
          <w:lang w:val="lt-LT"/>
        </w:rPr>
        <w:t>paracetamol</w:t>
      </w:r>
      <w:proofErr w:type="spellEnd"/>
      <w:r>
        <w:rPr>
          <w:rFonts w:ascii="Times New Roman" w:hAnsi="Times New Roman"/>
          <w:highlight w:val="lightGray"/>
          <w:lang w:val="lt-LT"/>
        </w:rPr>
        <w:t xml:space="preserve"> </w:t>
      </w:r>
      <w:proofErr w:type="spellStart"/>
      <w:r>
        <w:rPr>
          <w:rFonts w:ascii="Times New Roman" w:hAnsi="Times New Roman"/>
          <w:highlight w:val="lightGray"/>
          <w:lang w:val="lt-LT"/>
        </w:rPr>
        <w:t>actavis</w:t>
      </w:r>
      <w:proofErr w:type="spellEnd"/>
      <w:r w:rsidRPr="0061642F">
        <w:rPr>
          <w:rFonts w:ascii="Times New Roman" w:hAnsi="Times New Roman"/>
          <w:highlight w:val="lightGray"/>
          <w:lang w:val="lt-LT"/>
        </w:rPr>
        <w:t xml:space="preserve"> 360 mg</w:t>
      </w:r>
    </w:p>
    <w:p w14:paraId="164920F2" w14:textId="77777777" w:rsidR="00BF026C" w:rsidRPr="002D7AC9" w:rsidRDefault="00BF026C" w:rsidP="002D7AC9">
      <w:pPr>
        <w:spacing w:after="0" w:line="240" w:lineRule="auto"/>
        <w:rPr>
          <w:rFonts w:ascii="Times New Roman" w:hAnsi="Times New Roman"/>
          <w:lang w:val="lt-LT"/>
        </w:rPr>
      </w:pPr>
    </w:p>
    <w:p w14:paraId="0E81A388" w14:textId="77777777" w:rsidR="00BF026C" w:rsidRPr="002D7AC9" w:rsidRDefault="00BF026C" w:rsidP="002D7AC9">
      <w:pPr>
        <w:spacing w:after="0" w:line="240" w:lineRule="auto"/>
        <w:rPr>
          <w:rFonts w:ascii="Times New Roman" w:hAnsi="Times New Roman"/>
          <w:lang w:val="lt-LT"/>
        </w:rPr>
      </w:pPr>
    </w:p>
    <w:p w14:paraId="1E6B540D" w14:textId="77777777" w:rsidR="0061642F" w:rsidRPr="002D501E" w:rsidRDefault="0061642F" w:rsidP="0061642F">
      <w:pPr>
        <w:pBdr>
          <w:top w:val="single" w:sz="4" w:space="1" w:color="auto"/>
          <w:left w:val="single" w:sz="4" w:space="4" w:color="auto"/>
          <w:bottom w:val="single" w:sz="4" w:space="0" w:color="auto"/>
          <w:right w:val="single" w:sz="4" w:space="4" w:color="auto"/>
        </w:pBdr>
        <w:tabs>
          <w:tab w:val="left" w:pos="567"/>
          <w:tab w:val="left" w:pos="720"/>
        </w:tabs>
        <w:spacing w:after="0" w:line="240" w:lineRule="auto"/>
        <w:rPr>
          <w:rFonts w:ascii="Times New Roman" w:eastAsia="Times New Roman" w:hAnsi="Times New Roman" w:cs="Times New Roman"/>
          <w:i/>
          <w:noProof/>
          <w:lang w:val="lt-LT"/>
        </w:rPr>
      </w:pPr>
      <w:r w:rsidRPr="002D501E">
        <w:rPr>
          <w:rFonts w:ascii="Times New Roman" w:eastAsia="Times New Roman" w:hAnsi="Times New Roman" w:cs="Times New Roman"/>
          <w:b/>
          <w:noProof/>
          <w:lang w:val="lt-LT"/>
        </w:rPr>
        <w:t>17.</w:t>
      </w:r>
      <w:r w:rsidRPr="002D501E">
        <w:rPr>
          <w:rFonts w:ascii="Times New Roman" w:eastAsia="Times New Roman" w:hAnsi="Times New Roman" w:cs="Times New Roman"/>
          <w:b/>
          <w:noProof/>
          <w:lang w:val="lt-LT"/>
        </w:rPr>
        <w:tab/>
      </w:r>
      <w:r w:rsidR="00C0726E" w:rsidRPr="002D501E">
        <w:rPr>
          <w:rFonts w:ascii="Times New Roman" w:eastAsia="Times New Roman" w:hAnsi="Times New Roman" w:cs="Times New Roman"/>
          <w:b/>
          <w:noProof/>
          <w:lang w:val="lt-LT"/>
        </w:rPr>
        <w:t>UNIKALUS IDENTIFIKATORIUS – 2D BRŪKŠNINIS KODAS</w:t>
      </w:r>
    </w:p>
    <w:p w14:paraId="168440AE" w14:textId="77777777" w:rsidR="0061642F" w:rsidRPr="002D501E" w:rsidRDefault="0061642F" w:rsidP="0061642F">
      <w:pPr>
        <w:tabs>
          <w:tab w:val="left" w:pos="567"/>
          <w:tab w:val="left" w:pos="720"/>
        </w:tabs>
        <w:spacing w:after="0" w:line="240" w:lineRule="auto"/>
        <w:rPr>
          <w:rFonts w:ascii="Times New Roman" w:eastAsia="Times New Roman" w:hAnsi="Times New Roman" w:cs="Times New Roman"/>
          <w:noProof/>
          <w:lang w:val="lt-LT"/>
        </w:rPr>
      </w:pPr>
    </w:p>
    <w:p w14:paraId="2E00FFCC" w14:textId="17B70F2E" w:rsidR="00137F69" w:rsidRPr="00137F69" w:rsidRDefault="00137F69" w:rsidP="00137F69">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137F69">
        <w:rPr>
          <w:rFonts w:ascii="Times New Roman" w:eastAsia="Times New Roman" w:hAnsi="Times New Roman" w:cs="Times New Roman"/>
          <w:noProof/>
          <w:szCs w:val="20"/>
          <w:highlight w:val="lightGray"/>
          <w:lang w:val="lt-LT" w:eastAsia="lt-LT" w:bidi="lt-LT"/>
        </w:rPr>
        <w:t>2D brūkšninis kodas su nurodytu unikaliu identifikatoriumi.</w:t>
      </w:r>
    </w:p>
    <w:p w14:paraId="1130E36E" w14:textId="77777777" w:rsidR="0061642F" w:rsidRPr="002D501E" w:rsidRDefault="0061642F" w:rsidP="0061642F">
      <w:pPr>
        <w:tabs>
          <w:tab w:val="left" w:pos="567"/>
          <w:tab w:val="left" w:pos="720"/>
        </w:tabs>
        <w:spacing w:after="0" w:line="240" w:lineRule="auto"/>
        <w:rPr>
          <w:rFonts w:ascii="Times New Roman" w:eastAsia="Times New Roman" w:hAnsi="Times New Roman" w:cs="Times New Roman"/>
          <w:noProof/>
          <w:lang w:val="lt-LT"/>
        </w:rPr>
      </w:pPr>
    </w:p>
    <w:p w14:paraId="1B91AA09" w14:textId="77777777" w:rsidR="0061642F" w:rsidRPr="002D501E" w:rsidRDefault="0061642F" w:rsidP="0061642F">
      <w:pPr>
        <w:tabs>
          <w:tab w:val="left" w:pos="567"/>
          <w:tab w:val="left" w:pos="720"/>
        </w:tabs>
        <w:spacing w:after="0" w:line="240" w:lineRule="auto"/>
        <w:rPr>
          <w:rFonts w:ascii="Times New Roman" w:eastAsia="Times New Roman" w:hAnsi="Times New Roman" w:cs="Times New Roman"/>
          <w:noProof/>
          <w:lang w:val="lt-LT"/>
        </w:rPr>
      </w:pPr>
    </w:p>
    <w:p w14:paraId="3E34E227" w14:textId="77777777" w:rsidR="0061642F" w:rsidRPr="00DA75DE" w:rsidRDefault="0061642F" w:rsidP="0061642F">
      <w:pPr>
        <w:pBdr>
          <w:top w:val="single" w:sz="4" w:space="1" w:color="auto"/>
          <w:left w:val="single" w:sz="4" w:space="4" w:color="auto"/>
          <w:bottom w:val="single" w:sz="4" w:space="0" w:color="auto"/>
          <w:right w:val="single" w:sz="4" w:space="4" w:color="auto"/>
        </w:pBdr>
        <w:tabs>
          <w:tab w:val="left" w:pos="567"/>
          <w:tab w:val="left" w:pos="720"/>
        </w:tabs>
        <w:spacing w:after="0" w:line="240" w:lineRule="auto"/>
        <w:rPr>
          <w:rFonts w:ascii="Times New Roman" w:eastAsia="Times New Roman" w:hAnsi="Times New Roman" w:cs="Times New Roman"/>
          <w:i/>
          <w:noProof/>
          <w:lang w:val="lt-LT"/>
        </w:rPr>
      </w:pPr>
      <w:r w:rsidRPr="00DA75DE">
        <w:rPr>
          <w:rFonts w:ascii="Times New Roman" w:eastAsia="Times New Roman" w:hAnsi="Times New Roman" w:cs="Times New Roman"/>
          <w:b/>
          <w:noProof/>
          <w:lang w:val="lt-LT"/>
        </w:rPr>
        <w:t>18.</w:t>
      </w:r>
      <w:r w:rsidRPr="00DA75DE">
        <w:rPr>
          <w:rFonts w:ascii="Times New Roman" w:eastAsia="Times New Roman" w:hAnsi="Times New Roman" w:cs="Times New Roman"/>
          <w:b/>
          <w:noProof/>
          <w:lang w:val="lt-LT"/>
        </w:rPr>
        <w:tab/>
      </w:r>
      <w:r w:rsidR="00C0726E" w:rsidRPr="00DA75DE">
        <w:rPr>
          <w:rFonts w:ascii="Times New Roman" w:eastAsia="Times New Roman" w:hAnsi="Times New Roman" w:cs="Times New Roman"/>
          <w:b/>
          <w:noProof/>
          <w:lang w:val="lt-LT"/>
        </w:rPr>
        <w:t>UNIKALUS IDENTIFIKATORIUS – ŽMONĖMS SUPRANTAMI DUOMENYS</w:t>
      </w:r>
    </w:p>
    <w:p w14:paraId="0DD4C591" w14:textId="77777777" w:rsidR="0061642F" w:rsidRPr="00DA75DE" w:rsidRDefault="0061642F" w:rsidP="0061642F">
      <w:pPr>
        <w:tabs>
          <w:tab w:val="left" w:pos="567"/>
          <w:tab w:val="left" w:pos="720"/>
        </w:tabs>
        <w:spacing w:after="0" w:line="240" w:lineRule="auto"/>
        <w:rPr>
          <w:rFonts w:ascii="Times New Roman" w:eastAsia="Times New Roman" w:hAnsi="Times New Roman" w:cs="Times New Roman"/>
          <w:noProof/>
          <w:lang w:val="lt-LT"/>
        </w:rPr>
      </w:pPr>
    </w:p>
    <w:p w14:paraId="393C27CF" w14:textId="64CE04BE" w:rsidR="00137F69" w:rsidRPr="00137F69" w:rsidRDefault="00137F69" w:rsidP="00137F69">
      <w:pPr>
        <w:tabs>
          <w:tab w:val="left" w:pos="567"/>
        </w:tabs>
        <w:spacing w:after="0" w:line="240" w:lineRule="auto"/>
        <w:rPr>
          <w:rFonts w:ascii="Times New Roman" w:eastAsia="Times New Roman" w:hAnsi="Times New Roman" w:cs="Times New Roman"/>
          <w:lang w:val="lt-LT"/>
        </w:rPr>
      </w:pPr>
      <w:r w:rsidRPr="00137F69">
        <w:rPr>
          <w:rFonts w:ascii="Times New Roman" w:eastAsia="Times New Roman" w:hAnsi="Times New Roman" w:cs="Times New Roman"/>
          <w:lang w:val="lt-LT"/>
        </w:rPr>
        <w:t xml:space="preserve">PC: {numeris} </w:t>
      </w:r>
    </w:p>
    <w:p w14:paraId="53D00D8F" w14:textId="77777777" w:rsidR="00137F69" w:rsidRPr="00137F69" w:rsidRDefault="00137F69" w:rsidP="00137F69">
      <w:pPr>
        <w:tabs>
          <w:tab w:val="left" w:pos="567"/>
        </w:tabs>
        <w:spacing w:after="0" w:line="240" w:lineRule="auto"/>
        <w:rPr>
          <w:rFonts w:ascii="Times New Roman" w:eastAsia="Times New Roman" w:hAnsi="Times New Roman" w:cs="Times New Roman"/>
          <w:lang w:val="lt-LT"/>
        </w:rPr>
      </w:pPr>
      <w:r w:rsidRPr="00137F69">
        <w:rPr>
          <w:rFonts w:ascii="Times New Roman" w:eastAsia="Times New Roman" w:hAnsi="Times New Roman" w:cs="Times New Roman"/>
          <w:lang w:val="lt-LT"/>
        </w:rPr>
        <w:t xml:space="preserve">SN: {numeris} </w:t>
      </w:r>
    </w:p>
    <w:p w14:paraId="161B87F9" w14:textId="4E98CD3B" w:rsidR="00137F69" w:rsidRPr="00137F69" w:rsidRDefault="00137F69" w:rsidP="00137F69">
      <w:pPr>
        <w:tabs>
          <w:tab w:val="left" w:pos="567"/>
        </w:tabs>
        <w:spacing w:after="0" w:line="240" w:lineRule="auto"/>
        <w:rPr>
          <w:rFonts w:ascii="Times New Roman" w:eastAsia="Times New Roman" w:hAnsi="Times New Roman" w:cs="Times New Roman"/>
          <w:lang w:val="lt-LT"/>
        </w:rPr>
      </w:pPr>
      <w:r w:rsidRPr="000E27C7">
        <w:rPr>
          <w:rFonts w:ascii="Times New Roman" w:eastAsia="Times New Roman" w:hAnsi="Times New Roman" w:cs="Times New Roman"/>
          <w:highlight w:val="lightGray"/>
          <w:lang w:val="lt-LT"/>
        </w:rPr>
        <w:t>NN: {numeris}</w:t>
      </w:r>
      <w:r w:rsidRPr="00137F69">
        <w:rPr>
          <w:rFonts w:ascii="Times New Roman" w:eastAsia="Times New Roman" w:hAnsi="Times New Roman" w:cs="Times New Roman"/>
          <w:lang w:val="lt-LT"/>
        </w:rPr>
        <w:t xml:space="preserve"> </w:t>
      </w:r>
    </w:p>
    <w:p w14:paraId="4A2FDF5D" w14:textId="77777777" w:rsidR="00BF026C" w:rsidRPr="002D501E" w:rsidRDefault="00BF026C" w:rsidP="002D7A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D7AC9">
        <w:rPr>
          <w:rFonts w:ascii="Times New Roman" w:hAnsi="Times New Roman"/>
          <w:lang w:val="lt-LT"/>
        </w:rPr>
        <w:br w:type="page"/>
      </w:r>
      <w:r w:rsidR="00C0726E" w:rsidRPr="00C0726E">
        <w:rPr>
          <w:rFonts w:ascii="Times New Roman" w:hAnsi="Times New Roman"/>
          <w:b/>
          <w:lang w:val="lt-LT"/>
        </w:rPr>
        <w:lastRenderedPageBreak/>
        <w:t>MINIMALI INFORMACIJA ANT MAŽŲ VIDINIŲ PAKUOČIŲ</w:t>
      </w:r>
    </w:p>
    <w:p w14:paraId="2998CE33"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662B5377" w14:textId="77777777" w:rsidR="00BF026C" w:rsidRPr="002D7AC9" w:rsidRDefault="0061642F" w:rsidP="002D7AC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PAKETĖLIAI</w:t>
      </w:r>
    </w:p>
    <w:p w14:paraId="272DED60" w14:textId="77777777" w:rsidR="00BF026C" w:rsidRPr="002D7AC9" w:rsidRDefault="00BF026C" w:rsidP="002D7AC9">
      <w:pPr>
        <w:spacing w:after="0" w:line="240" w:lineRule="auto"/>
        <w:rPr>
          <w:rFonts w:ascii="Times New Roman" w:hAnsi="Times New Roman"/>
          <w:b/>
          <w:lang w:val="lt-LT"/>
        </w:rPr>
      </w:pPr>
    </w:p>
    <w:p w14:paraId="27F839FE" w14:textId="77777777" w:rsidR="00BF026C" w:rsidRPr="002D7AC9" w:rsidRDefault="00BF026C" w:rsidP="002D7AC9">
      <w:pPr>
        <w:spacing w:after="0" w:line="240" w:lineRule="auto"/>
        <w:rPr>
          <w:rFonts w:ascii="Times New Roman" w:hAnsi="Times New Roman"/>
          <w:b/>
          <w:lang w:val="lt-LT"/>
        </w:rPr>
      </w:pPr>
    </w:p>
    <w:p w14:paraId="78D58F00"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1.</w:t>
      </w:r>
      <w:r w:rsidRPr="002D7AC9">
        <w:rPr>
          <w:rFonts w:ascii="Times New Roman" w:hAnsi="Times New Roman"/>
          <w:b/>
          <w:lang w:val="lt-LT"/>
        </w:rPr>
        <w:tab/>
        <w:t>VAISTINIO PREPARATO PAVADINIMAS</w:t>
      </w:r>
      <w:r w:rsidR="003953BF" w:rsidRPr="003953BF">
        <w:rPr>
          <w:rFonts w:ascii="Times New Roman" w:eastAsia="Times New Roman" w:hAnsi="Times New Roman" w:cs="Times New Roman"/>
          <w:b/>
          <w:caps/>
          <w:noProof/>
          <w:snapToGrid w:val="0"/>
          <w:szCs w:val="24"/>
          <w:lang w:val="lt-LT"/>
        </w:rPr>
        <w:t xml:space="preserve"> ir vartojimo būdas (-ai)</w:t>
      </w:r>
    </w:p>
    <w:p w14:paraId="33DBE903" w14:textId="77777777" w:rsidR="00BF026C" w:rsidRPr="002D7AC9" w:rsidRDefault="00BF026C" w:rsidP="002D7AC9">
      <w:pPr>
        <w:spacing w:after="0" w:line="240" w:lineRule="auto"/>
        <w:rPr>
          <w:rFonts w:ascii="Times New Roman" w:hAnsi="Times New Roman"/>
          <w:b/>
          <w:lang w:val="lt-LT"/>
        </w:rPr>
      </w:pPr>
    </w:p>
    <w:p w14:paraId="1686F53B" w14:textId="313B71E5" w:rsidR="0061642F" w:rsidRPr="003E6B28" w:rsidRDefault="0061642F" w:rsidP="0061642F">
      <w:pPr>
        <w:spacing w:after="0" w:line="240" w:lineRule="auto"/>
        <w:rPr>
          <w:rFonts w:ascii="Times New Roman" w:hAnsi="Times New Roman"/>
          <w:lang w:val="lt-LT"/>
        </w:rPr>
      </w:pPr>
      <w:proofErr w:type="spellStart"/>
      <w:r>
        <w:rPr>
          <w:rFonts w:ascii="Times New Roman" w:hAnsi="Times New Roman"/>
          <w:lang w:val="lt-LT"/>
        </w:rPr>
        <w:t>Paracetamol</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60 </w:t>
      </w:r>
      <w:r w:rsidRPr="003E6B28">
        <w:rPr>
          <w:rFonts w:ascii="Times New Roman" w:hAnsi="Times New Roman"/>
          <w:lang w:val="lt-LT"/>
        </w:rPr>
        <w:t xml:space="preserve">mg geriamasis tirpalas </w:t>
      </w:r>
    </w:p>
    <w:p w14:paraId="527A8371" w14:textId="508D1D35" w:rsidR="0061642F" w:rsidRPr="003E6B28" w:rsidRDefault="0061642F" w:rsidP="0061642F">
      <w:pPr>
        <w:spacing w:after="0" w:line="240" w:lineRule="auto"/>
        <w:rPr>
          <w:rFonts w:ascii="Times New Roman" w:hAnsi="Times New Roman"/>
          <w:highlight w:val="lightGray"/>
          <w:lang w:val="lt-LT"/>
        </w:rPr>
      </w:pPr>
      <w:proofErr w:type="spellStart"/>
      <w:r w:rsidRPr="003E6B28">
        <w:rPr>
          <w:rFonts w:ascii="Times New Roman" w:hAnsi="Times New Roman"/>
          <w:highlight w:val="lightGray"/>
          <w:lang w:val="lt-LT"/>
        </w:rPr>
        <w:t>Paracetamol</w:t>
      </w:r>
      <w:proofErr w:type="spellEnd"/>
      <w:r w:rsidRPr="003E6B28">
        <w:rPr>
          <w:rFonts w:ascii="Times New Roman" w:hAnsi="Times New Roman"/>
          <w:highlight w:val="lightGray"/>
          <w:lang w:val="lt-LT"/>
        </w:rPr>
        <w:t xml:space="preserve"> </w:t>
      </w:r>
      <w:proofErr w:type="spellStart"/>
      <w:r w:rsidRPr="003E6B28">
        <w:rPr>
          <w:rFonts w:ascii="Times New Roman" w:hAnsi="Times New Roman"/>
          <w:highlight w:val="lightGray"/>
          <w:lang w:val="lt-LT"/>
        </w:rPr>
        <w:t>Actavis</w:t>
      </w:r>
      <w:proofErr w:type="spellEnd"/>
      <w:r w:rsidRPr="003E6B28">
        <w:rPr>
          <w:rFonts w:ascii="Times New Roman" w:hAnsi="Times New Roman"/>
          <w:highlight w:val="lightGray"/>
          <w:lang w:val="lt-LT"/>
        </w:rPr>
        <w:t xml:space="preserve"> 120 mg geriamasis tirpalas </w:t>
      </w:r>
    </w:p>
    <w:p w14:paraId="411169EE" w14:textId="50A64AE0" w:rsidR="0061642F" w:rsidRPr="003E6B28" w:rsidRDefault="0061642F" w:rsidP="0061642F">
      <w:pPr>
        <w:spacing w:after="0" w:line="240" w:lineRule="auto"/>
        <w:rPr>
          <w:rFonts w:ascii="Times New Roman" w:hAnsi="Times New Roman"/>
          <w:highlight w:val="lightGray"/>
          <w:lang w:val="lt-LT"/>
        </w:rPr>
      </w:pPr>
      <w:proofErr w:type="spellStart"/>
      <w:r w:rsidRPr="003E6B28">
        <w:rPr>
          <w:rFonts w:ascii="Times New Roman" w:hAnsi="Times New Roman"/>
          <w:highlight w:val="lightGray"/>
          <w:lang w:val="lt-LT"/>
        </w:rPr>
        <w:t>Paracetamol</w:t>
      </w:r>
      <w:proofErr w:type="spellEnd"/>
      <w:r w:rsidRPr="003E6B28">
        <w:rPr>
          <w:rFonts w:ascii="Times New Roman" w:hAnsi="Times New Roman"/>
          <w:highlight w:val="lightGray"/>
          <w:lang w:val="lt-LT"/>
        </w:rPr>
        <w:t xml:space="preserve"> </w:t>
      </w:r>
      <w:proofErr w:type="spellStart"/>
      <w:r w:rsidRPr="003E6B28">
        <w:rPr>
          <w:rFonts w:ascii="Times New Roman" w:hAnsi="Times New Roman"/>
          <w:highlight w:val="lightGray"/>
          <w:lang w:val="lt-LT"/>
        </w:rPr>
        <w:t>Actavis</w:t>
      </w:r>
      <w:proofErr w:type="spellEnd"/>
      <w:r w:rsidRPr="003E6B28">
        <w:rPr>
          <w:rFonts w:ascii="Times New Roman" w:hAnsi="Times New Roman"/>
          <w:highlight w:val="lightGray"/>
          <w:lang w:val="lt-LT"/>
        </w:rPr>
        <w:t xml:space="preserve"> 180 mg geriamasis tirpalas </w:t>
      </w:r>
    </w:p>
    <w:p w14:paraId="5419AE2B" w14:textId="16935E4D" w:rsidR="0061642F" w:rsidRPr="003E6B28" w:rsidRDefault="0061642F" w:rsidP="0061642F">
      <w:pPr>
        <w:spacing w:after="0" w:line="240" w:lineRule="auto"/>
        <w:rPr>
          <w:rFonts w:ascii="Times New Roman" w:hAnsi="Times New Roman"/>
          <w:highlight w:val="lightGray"/>
          <w:lang w:val="lt-LT"/>
        </w:rPr>
      </w:pPr>
      <w:proofErr w:type="spellStart"/>
      <w:r w:rsidRPr="003E6B28">
        <w:rPr>
          <w:rFonts w:ascii="Times New Roman" w:hAnsi="Times New Roman"/>
          <w:highlight w:val="lightGray"/>
          <w:lang w:val="lt-LT"/>
        </w:rPr>
        <w:t>Paracetamol</w:t>
      </w:r>
      <w:proofErr w:type="spellEnd"/>
      <w:r w:rsidRPr="003E6B28">
        <w:rPr>
          <w:rFonts w:ascii="Times New Roman" w:hAnsi="Times New Roman"/>
          <w:highlight w:val="lightGray"/>
          <w:lang w:val="lt-LT"/>
        </w:rPr>
        <w:t xml:space="preserve"> </w:t>
      </w:r>
      <w:proofErr w:type="spellStart"/>
      <w:r w:rsidRPr="003E6B28">
        <w:rPr>
          <w:rFonts w:ascii="Times New Roman" w:hAnsi="Times New Roman"/>
          <w:highlight w:val="lightGray"/>
          <w:lang w:val="lt-LT"/>
        </w:rPr>
        <w:t>Actavis</w:t>
      </w:r>
      <w:proofErr w:type="spellEnd"/>
      <w:r w:rsidRPr="003E6B28">
        <w:rPr>
          <w:rFonts w:ascii="Times New Roman" w:hAnsi="Times New Roman"/>
          <w:highlight w:val="lightGray"/>
          <w:lang w:val="lt-LT"/>
        </w:rPr>
        <w:t xml:space="preserve"> 240 mg geriamasis tirpalas </w:t>
      </w:r>
    </w:p>
    <w:p w14:paraId="783B983C" w14:textId="5DE46B97" w:rsidR="0061642F" w:rsidRPr="003E6B28" w:rsidRDefault="0061642F" w:rsidP="0061642F">
      <w:pPr>
        <w:spacing w:after="0" w:line="240" w:lineRule="auto"/>
        <w:rPr>
          <w:rFonts w:ascii="Times New Roman" w:hAnsi="Times New Roman"/>
          <w:highlight w:val="lightGray"/>
          <w:lang w:val="lt-LT"/>
        </w:rPr>
      </w:pPr>
      <w:proofErr w:type="spellStart"/>
      <w:r w:rsidRPr="003E6B28">
        <w:rPr>
          <w:rFonts w:ascii="Times New Roman" w:hAnsi="Times New Roman"/>
          <w:highlight w:val="lightGray"/>
          <w:lang w:val="lt-LT"/>
        </w:rPr>
        <w:t>Paracetamol</w:t>
      </w:r>
      <w:proofErr w:type="spellEnd"/>
      <w:r w:rsidRPr="003E6B28">
        <w:rPr>
          <w:rFonts w:ascii="Times New Roman" w:hAnsi="Times New Roman"/>
          <w:highlight w:val="lightGray"/>
          <w:lang w:val="lt-LT"/>
        </w:rPr>
        <w:t xml:space="preserve"> </w:t>
      </w:r>
      <w:proofErr w:type="spellStart"/>
      <w:r w:rsidRPr="003E6B28">
        <w:rPr>
          <w:rFonts w:ascii="Times New Roman" w:hAnsi="Times New Roman"/>
          <w:highlight w:val="lightGray"/>
          <w:lang w:val="lt-LT"/>
        </w:rPr>
        <w:t>Actavis</w:t>
      </w:r>
      <w:proofErr w:type="spellEnd"/>
      <w:r w:rsidRPr="003E6B28">
        <w:rPr>
          <w:rFonts w:ascii="Times New Roman" w:hAnsi="Times New Roman"/>
          <w:highlight w:val="lightGray"/>
          <w:lang w:val="lt-LT"/>
        </w:rPr>
        <w:t xml:space="preserve"> 300 mg geriamasis tirpalas </w:t>
      </w:r>
    </w:p>
    <w:p w14:paraId="214C363A" w14:textId="6D4F7E62" w:rsidR="0061642F" w:rsidRDefault="0061642F" w:rsidP="0061642F">
      <w:pPr>
        <w:spacing w:after="0" w:line="240" w:lineRule="auto"/>
        <w:rPr>
          <w:rFonts w:ascii="Times New Roman" w:hAnsi="Times New Roman"/>
          <w:lang w:val="lt-LT"/>
        </w:rPr>
      </w:pPr>
      <w:proofErr w:type="spellStart"/>
      <w:r w:rsidRPr="003E6B28">
        <w:rPr>
          <w:rFonts w:ascii="Times New Roman" w:hAnsi="Times New Roman"/>
          <w:highlight w:val="lightGray"/>
          <w:lang w:val="lt-LT"/>
        </w:rPr>
        <w:t>Paracetamol</w:t>
      </w:r>
      <w:proofErr w:type="spellEnd"/>
      <w:r w:rsidRPr="003E6B28">
        <w:rPr>
          <w:rFonts w:ascii="Times New Roman" w:hAnsi="Times New Roman"/>
          <w:highlight w:val="lightGray"/>
          <w:lang w:val="lt-LT"/>
        </w:rPr>
        <w:t xml:space="preserve"> </w:t>
      </w:r>
      <w:proofErr w:type="spellStart"/>
      <w:r w:rsidRPr="003E6B28">
        <w:rPr>
          <w:rFonts w:ascii="Times New Roman" w:hAnsi="Times New Roman"/>
          <w:highlight w:val="lightGray"/>
          <w:lang w:val="lt-LT"/>
        </w:rPr>
        <w:t>Actavis</w:t>
      </w:r>
      <w:proofErr w:type="spellEnd"/>
      <w:r w:rsidRPr="003E6B28">
        <w:rPr>
          <w:rFonts w:ascii="Times New Roman" w:hAnsi="Times New Roman"/>
          <w:highlight w:val="lightGray"/>
          <w:lang w:val="lt-LT"/>
        </w:rPr>
        <w:t xml:space="preserve"> 360 mg geriamasis tirpalas </w:t>
      </w:r>
    </w:p>
    <w:p w14:paraId="03C90F70" w14:textId="77777777" w:rsidR="00BF026C" w:rsidRPr="002D7AC9" w:rsidRDefault="00BF026C" w:rsidP="002D7AC9">
      <w:pPr>
        <w:spacing w:after="0" w:line="240" w:lineRule="auto"/>
        <w:rPr>
          <w:rFonts w:ascii="Times New Roman" w:hAnsi="Times New Roman"/>
          <w:lang w:val="lt-LT"/>
        </w:rPr>
      </w:pPr>
      <w:proofErr w:type="spellStart"/>
      <w:r w:rsidRPr="002D7AC9">
        <w:rPr>
          <w:rFonts w:ascii="Times New Roman" w:hAnsi="Times New Roman"/>
          <w:lang w:val="lt-LT"/>
        </w:rPr>
        <w:t>Paracetamolum</w:t>
      </w:r>
      <w:proofErr w:type="spellEnd"/>
    </w:p>
    <w:p w14:paraId="5361F049" w14:textId="77777777" w:rsidR="00BF026C" w:rsidRPr="002D7AC9" w:rsidRDefault="00BF026C" w:rsidP="002D7AC9">
      <w:pPr>
        <w:spacing w:after="0" w:line="240" w:lineRule="auto"/>
        <w:rPr>
          <w:rFonts w:ascii="Times New Roman" w:hAnsi="Times New Roman"/>
          <w:lang w:val="lt-LT"/>
        </w:rPr>
      </w:pPr>
    </w:p>
    <w:p w14:paraId="6F4C0DFD" w14:textId="77777777" w:rsidR="00BF026C" w:rsidRPr="002D7AC9" w:rsidRDefault="00BF026C" w:rsidP="002D7AC9">
      <w:pPr>
        <w:spacing w:after="0" w:line="240" w:lineRule="auto"/>
        <w:rPr>
          <w:rFonts w:ascii="Times New Roman" w:hAnsi="Times New Roman"/>
          <w:lang w:val="lt-LT"/>
        </w:rPr>
      </w:pPr>
    </w:p>
    <w:p w14:paraId="53C18B36"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0E1802">
        <w:rPr>
          <w:rFonts w:ascii="Times New Roman" w:eastAsia="Times New Roman" w:hAnsi="Times New Roman" w:cs="Times New Roman"/>
          <w:b/>
          <w:lang w:val="lt-LT"/>
        </w:rPr>
        <w:t>2.</w:t>
      </w:r>
      <w:r w:rsidRPr="000E1802">
        <w:rPr>
          <w:rFonts w:ascii="Times New Roman" w:eastAsia="Times New Roman" w:hAnsi="Times New Roman" w:cs="Times New Roman"/>
          <w:b/>
          <w:lang w:val="lt-LT"/>
        </w:rPr>
        <w:tab/>
      </w:r>
      <w:r w:rsidR="0061642F" w:rsidRPr="002D7AC9">
        <w:rPr>
          <w:rFonts w:ascii="Times New Roman" w:hAnsi="Times New Roman"/>
          <w:b/>
          <w:lang w:val="lt-LT"/>
        </w:rPr>
        <w:t>VARTOJIMO METODAS</w:t>
      </w:r>
    </w:p>
    <w:p w14:paraId="43066A76" w14:textId="77777777" w:rsidR="00BF026C" w:rsidRPr="002D7AC9" w:rsidRDefault="00BF026C" w:rsidP="002D7AC9">
      <w:pPr>
        <w:spacing w:after="0" w:line="240" w:lineRule="auto"/>
        <w:rPr>
          <w:rFonts w:ascii="Times New Roman" w:hAnsi="Times New Roman"/>
          <w:lang w:val="lt-LT"/>
        </w:rPr>
      </w:pPr>
    </w:p>
    <w:p w14:paraId="682F1485" w14:textId="77777777" w:rsidR="00BF026C" w:rsidRPr="002D7AC9" w:rsidRDefault="0061642F" w:rsidP="002D7AC9">
      <w:pPr>
        <w:spacing w:after="0" w:line="240" w:lineRule="auto"/>
        <w:rPr>
          <w:rFonts w:ascii="Times New Roman" w:hAnsi="Times New Roman"/>
          <w:lang w:val="lt-LT"/>
        </w:rPr>
      </w:pPr>
      <w:r>
        <w:rPr>
          <w:rFonts w:ascii="Times New Roman" w:hAnsi="Times New Roman"/>
          <w:lang w:val="lt-LT"/>
        </w:rPr>
        <w:t>Vartoti per burną</w:t>
      </w:r>
    </w:p>
    <w:p w14:paraId="7133227B" w14:textId="77777777" w:rsidR="00BF026C" w:rsidRPr="002D7AC9" w:rsidRDefault="00BF026C" w:rsidP="002D7AC9">
      <w:pPr>
        <w:spacing w:after="0" w:line="240" w:lineRule="auto"/>
        <w:rPr>
          <w:rFonts w:ascii="Times New Roman" w:hAnsi="Times New Roman"/>
          <w:lang w:val="lt-LT"/>
        </w:rPr>
      </w:pPr>
    </w:p>
    <w:p w14:paraId="51BEC5AA" w14:textId="77777777" w:rsidR="00BF026C" w:rsidRPr="002D7AC9" w:rsidRDefault="00BF026C" w:rsidP="002D7AC9">
      <w:pPr>
        <w:spacing w:after="0" w:line="240" w:lineRule="auto"/>
        <w:rPr>
          <w:rFonts w:ascii="Times New Roman" w:hAnsi="Times New Roman"/>
          <w:lang w:val="lt-LT"/>
        </w:rPr>
      </w:pPr>
    </w:p>
    <w:p w14:paraId="1EB1E3B3"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3.</w:t>
      </w:r>
      <w:r w:rsidRPr="002D7AC9">
        <w:rPr>
          <w:rFonts w:ascii="Times New Roman" w:hAnsi="Times New Roman"/>
          <w:b/>
          <w:lang w:val="lt-LT"/>
        </w:rPr>
        <w:tab/>
        <w:t>TINKAMUMO LAIKAS</w:t>
      </w:r>
    </w:p>
    <w:p w14:paraId="297914CF" w14:textId="77777777" w:rsidR="00BF026C" w:rsidRPr="002D7AC9" w:rsidRDefault="00BF026C" w:rsidP="002D7AC9">
      <w:pPr>
        <w:spacing w:after="0" w:line="240" w:lineRule="auto"/>
        <w:rPr>
          <w:rFonts w:ascii="Times New Roman" w:hAnsi="Times New Roman"/>
          <w:lang w:val="lt-LT"/>
        </w:rPr>
      </w:pPr>
    </w:p>
    <w:p w14:paraId="25200751" w14:textId="77777777" w:rsidR="00BF026C" w:rsidRPr="002D7AC9" w:rsidRDefault="0061642F" w:rsidP="002D7AC9">
      <w:pPr>
        <w:spacing w:after="0" w:line="240" w:lineRule="auto"/>
        <w:rPr>
          <w:rFonts w:ascii="Times New Roman" w:hAnsi="Times New Roman"/>
          <w:lang w:val="lt-LT"/>
        </w:rPr>
      </w:pPr>
      <w:r>
        <w:rPr>
          <w:rFonts w:ascii="Times New Roman" w:hAnsi="Times New Roman"/>
          <w:lang w:val="lt-LT"/>
        </w:rPr>
        <w:t>EXP {mm/</w:t>
      </w:r>
      <w:r w:rsidR="00BF026C" w:rsidRPr="0061642F">
        <w:rPr>
          <w:rFonts w:ascii="Times New Roman" w:hAnsi="Times New Roman"/>
          <w:lang w:val="lt-LT"/>
        </w:rPr>
        <w:t>MMMM}</w:t>
      </w:r>
    </w:p>
    <w:p w14:paraId="58C57827" w14:textId="77777777" w:rsidR="00BF026C" w:rsidRPr="002D7AC9" w:rsidRDefault="00BF026C" w:rsidP="002D7AC9">
      <w:pPr>
        <w:spacing w:after="0" w:line="240" w:lineRule="auto"/>
        <w:rPr>
          <w:rFonts w:ascii="Times New Roman" w:hAnsi="Times New Roman"/>
          <w:lang w:val="lt-LT"/>
        </w:rPr>
      </w:pPr>
    </w:p>
    <w:p w14:paraId="2A9F662F" w14:textId="77777777" w:rsidR="00BF026C" w:rsidRPr="002D7AC9" w:rsidRDefault="00BF026C" w:rsidP="002D7AC9">
      <w:pPr>
        <w:spacing w:after="0" w:line="240" w:lineRule="auto"/>
        <w:rPr>
          <w:rFonts w:ascii="Times New Roman" w:hAnsi="Times New Roman"/>
          <w:lang w:val="lt-LT"/>
        </w:rPr>
      </w:pPr>
    </w:p>
    <w:p w14:paraId="401FCFC6"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4.</w:t>
      </w:r>
      <w:r w:rsidRPr="002D7AC9">
        <w:rPr>
          <w:rFonts w:ascii="Times New Roman" w:hAnsi="Times New Roman"/>
          <w:b/>
          <w:lang w:val="lt-LT"/>
        </w:rPr>
        <w:tab/>
        <w:t xml:space="preserve">SERIJOS NUMERIS </w:t>
      </w:r>
    </w:p>
    <w:p w14:paraId="1F72A956" w14:textId="77777777" w:rsidR="00BF026C" w:rsidRPr="002D7AC9" w:rsidRDefault="00BF026C" w:rsidP="002D7AC9">
      <w:pPr>
        <w:spacing w:after="0" w:line="240" w:lineRule="auto"/>
        <w:rPr>
          <w:rFonts w:ascii="Times New Roman" w:hAnsi="Times New Roman"/>
          <w:lang w:val="lt-LT"/>
        </w:rPr>
      </w:pPr>
    </w:p>
    <w:p w14:paraId="0CD709E2" w14:textId="77777777" w:rsidR="00BF026C" w:rsidRPr="002D7AC9" w:rsidRDefault="0061642F" w:rsidP="002D7AC9">
      <w:pPr>
        <w:spacing w:after="0" w:line="240" w:lineRule="auto"/>
        <w:rPr>
          <w:rFonts w:ascii="Times New Roman" w:hAnsi="Times New Roman"/>
          <w:lang w:val="lt-LT"/>
        </w:rPr>
      </w:pPr>
      <w:proofErr w:type="spellStart"/>
      <w:r w:rsidRPr="0061642F">
        <w:rPr>
          <w:rFonts w:ascii="Times New Roman" w:hAnsi="Times New Roman"/>
          <w:lang w:val="lt-LT"/>
        </w:rPr>
        <w:t>Lot</w:t>
      </w:r>
      <w:proofErr w:type="spellEnd"/>
    </w:p>
    <w:p w14:paraId="30A2DB13" w14:textId="77777777" w:rsidR="00BF026C" w:rsidRPr="002D7AC9" w:rsidRDefault="00BF026C" w:rsidP="002D7AC9">
      <w:pPr>
        <w:spacing w:after="0" w:line="240" w:lineRule="auto"/>
        <w:rPr>
          <w:rFonts w:ascii="Times New Roman" w:hAnsi="Times New Roman"/>
          <w:lang w:val="lt-LT"/>
        </w:rPr>
      </w:pPr>
    </w:p>
    <w:p w14:paraId="72BB35AD" w14:textId="77777777" w:rsidR="00BF026C" w:rsidRPr="002D7AC9" w:rsidRDefault="00BF026C" w:rsidP="002D7AC9">
      <w:pPr>
        <w:spacing w:after="0" w:line="240" w:lineRule="auto"/>
        <w:rPr>
          <w:rFonts w:ascii="Times New Roman" w:hAnsi="Times New Roman"/>
          <w:lang w:val="lt-LT"/>
        </w:rPr>
      </w:pPr>
    </w:p>
    <w:p w14:paraId="13071C85"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lang w:val="lt-LT"/>
        </w:rPr>
      </w:pPr>
      <w:r w:rsidRPr="002D7AC9">
        <w:rPr>
          <w:rFonts w:ascii="Times New Roman" w:hAnsi="Times New Roman"/>
          <w:b/>
          <w:lang w:val="lt-LT"/>
        </w:rPr>
        <w:t>5.</w:t>
      </w:r>
      <w:r w:rsidRPr="002D7AC9">
        <w:rPr>
          <w:rFonts w:ascii="Times New Roman" w:hAnsi="Times New Roman"/>
          <w:b/>
          <w:lang w:val="lt-LT"/>
        </w:rPr>
        <w:tab/>
      </w:r>
      <w:r w:rsidR="00C0726E" w:rsidRPr="00C0726E">
        <w:rPr>
          <w:rFonts w:ascii="Times New Roman" w:hAnsi="Times New Roman"/>
          <w:b/>
          <w:lang w:val="lt-LT"/>
        </w:rPr>
        <w:t>KIEKIS (MASĖ, TŪRIS ARBA VIENETAI)</w:t>
      </w:r>
    </w:p>
    <w:p w14:paraId="12DDD8BC" w14:textId="77777777" w:rsidR="00BF026C" w:rsidRPr="002D7AC9" w:rsidRDefault="00BF026C" w:rsidP="002D7AC9">
      <w:pPr>
        <w:spacing w:after="0" w:line="240" w:lineRule="auto"/>
        <w:rPr>
          <w:rFonts w:ascii="Times New Roman" w:hAnsi="Times New Roman"/>
          <w:lang w:val="lt-LT"/>
        </w:rPr>
      </w:pPr>
    </w:p>
    <w:p w14:paraId="63D06389" w14:textId="77777777" w:rsidR="0061642F" w:rsidRPr="0061642F" w:rsidRDefault="0061642F" w:rsidP="0061642F">
      <w:pPr>
        <w:spacing w:after="0" w:line="240" w:lineRule="auto"/>
        <w:rPr>
          <w:rFonts w:ascii="Times New Roman" w:hAnsi="Times New Roman"/>
          <w:lang w:val="lt-LT"/>
        </w:rPr>
      </w:pPr>
      <w:r>
        <w:rPr>
          <w:rFonts w:ascii="Times New Roman" w:hAnsi="Times New Roman"/>
          <w:lang w:val="lt-LT"/>
        </w:rPr>
        <w:t>2,5 ml</w:t>
      </w:r>
    </w:p>
    <w:p w14:paraId="4C87644C" w14:textId="77777777" w:rsidR="0061642F" w:rsidRPr="0061642F" w:rsidRDefault="0061642F" w:rsidP="0061642F">
      <w:pPr>
        <w:spacing w:after="0" w:line="240" w:lineRule="auto"/>
        <w:rPr>
          <w:rFonts w:ascii="Times New Roman" w:hAnsi="Times New Roman"/>
          <w:highlight w:val="lightGray"/>
          <w:lang w:val="lt-LT"/>
        </w:rPr>
      </w:pPr>
      <w:r>
        <w:rPr>
          <w:rFonts w:ascii="Times New Roman" w:hAnsi="Times New Roman"/>
          <w:highlight w:val="lightGray"/>
          <w:lang w:val="lt-LT"/>
        </w:rPr>
        <w:t>5 ml</w:t>
      </w:r>
    </w:p>
    <w:p w14:paraId="011F962C" w14:textId="77777777" w:rsidR="0061642F" w:rsidRPr="0061642F" w:rsidRDefault="0061642F" w:rsidP="0061642F">
      <w:pPr>
        <w:spacing w:after="0" w:line="240" w:lineRule="auto"/>
        <w:rPr>
          <w:rFonts w:ascii="Times New Roman" w:hAnsi="Times New Roman"/>
          <w:highlight w:val="lightGray"/>
          <w:lang w:val="lt-LT"/>
        </w:rPr>
      </w:pPr>
      <w:r>
        <w:rPr>
          <w:rFonts w:ascii="Times New Roman" w:hAnsi="Times New Roman"/>
          <w:highlight w:val="lightGray"/>
          <w:lang w:val="lt-LT"/>
        </w:rPr>
        <w:t>7,5 ml</w:t>
      </w:r>
    </w:p>
    <w:p w14:paraId="33D0D24D" w14:textId="77777777" w:rsidR="0061642F" w:rsidRPr="0061642F" w:rsidRDefault="0061642F" w:rsidP="0061642F">
      <w:pPr>
        <w:spacing w:after="0" w:line="240" w:lineRule="auto"/>
        <w:rPr>
          <w:rFonts w:ascii="Times New Roman" w:hAnsi="Times New Roman"/>
          <w:highlight w:val="lightGray"/>
          <w:lang w:val="lt-LT"/>
        </w:rPr>
      </w:pPr>
      <w:r>
        <w:rPr>
          <w:rFonts w:ascii="Times New Roman" w:hAnsi="Times New Roman"/>
          <w:highlight w:val="lightGray"/>
          <w:lang w:val="lt-LT"/>
        </w:rPr>
        <w:t>10 ml</w:t>
      </w:r>
    </w:p>
    <w:p w14:paraId="6D20B647" w14:textId="1342CD01" w:rsidR="0061642F" w:rsidRPr="0061642F" w:rsidRDefault="0061642F" w:rsidP="0061642F">
      <w:pPr>
        <w:spacing w:after="0" w:line="240" w:lineRule="auto"/>
        <w:rPr>
          <w:rFonts w:ascii="Times New Roman" w:hAnsi="Times New Roman"/>
          <w:highlight w:val="lightGray"/>
          <w:lang w:val="lt-LT"/>
        </w:rPr>
      </w:pPr>
      <w:r>
        <w:rPr>
          <w:rFonts w:ascii="Times New Roman" w:hAnsi="Times New Roman"/>
          <w:highlight w:val="lightGray"/>
          <w:lang w:val="lt-LT"/>
        </w:rPr>
        <w:t>12,5 ml</w:t>
      </w:r>
    </w:p>
    <w:p w14:paraId="1AFDB320" w14:textId="53A453DA" w:rsidR="00BF026C" w:rsidRPr="002D7AC9" w:rsidRDefault="0061642F" w:rsidP="0061642F">
      <w:pPr>
        <w:spacing w:after="0" w:line="240" w:lineRule="auto"/>
        <w:rPr>
          <w:rFonts w:ascii="Times New Roman" w:hAnsi="Times New Roman"/>
          <w:lang w:val="lt-LT"/>
        </w:rPr>
      </w:pPr>
      <w:r>
        <w:rPr>
          <w:rFonts w:ascii="Times New Roman" w:hAnsi="Times New Roman"/>
          <w:highlight w:val="lightGray"/>
          <w:lang w:val="lt-LT"/>
        </w:rPr>
        <w:t>15 </w:t>
      </w:r>
      <w:r w:rsidRPr="0061642F">
        <w:rPr>
          <w:rFonts w:ascii="Times New Roman" w:hAnsi="Times New Roman"/>
          <w:highlight w:val="lightGray"/>
          <w:lang w:val="lt-LT"/>
        </w:rPr>
        <w:t>ml</w:t>
      </w:r>
    </w:p>
    <w:p w14:paraId="11CD8F18" w14:textId="77777777" w:rsidR="00BF026C" w:rsidRPr="002D7AC9" w:rsidRDefault="00BF026C" w:rsidP="002D7AC9">
      <w:pPr>
        <w:spacing w:after="0" w:line="240" w:lineRule="auto"/>
        <w:rPr>
          <w:rFonts w:ascii="Times New Roman" w:hAnsi="Times New Roman"/>
          <w:lang w:val="lt-LT"/>
        </w:rPr>
      </w:pPr>
    </w:p>
    <w:p w14:paraId="15F7559A" w14:textId="77777777" w:rsidR="00BF026C" w:rsidRPr="002D7AC9" w:rsidRDefault="00BF026C" w:rsidP="002D7AC9">
      <w:pPr>
        <w:spacing w:after="0" w:line="240" w:lineRule="auto"/>
        <w:rPr>
          <w:rFonts w:ascii="Times New Roman" w:hAnsi="Times New Roman"/>
          <w:lang w:val="lt-LT"/>
        </w:rPr>
      </w:pPr>
    </w:p>
    <w:p w14:paraId="4C9BAC2B" w14:textId="77777777" w:rsidR="0061642F" w:rsidRPr="002D501E" w:rsidRDefault="0061642F" w:rsidP="0061642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highlight w:val="lightGray"/>
          <w:lang w:val="lt-LT"/>
        </w:rPr>
      </w:pPr>
      <w:r w:rsidRPr="002D501E">
        <w:rPr>
          <w:rFonts w:ascii="Times New Roman" w:eastAsia="Times New Roman" w:hAnsi="Times New Roman" w:cs="Times New Roman"/>
          <w:b/>
          <w:noProof/>
          <w:szCs w:val="20"/>
          <w:lang w:val="lt-LT"/>
        </w:rPr>
        <w:t>6.</w:t>
      </w:r>
      <w:r w:rsidRPr="002D501E">
        <w:rPr>
          <w:rFonts w:ascii="Times New Roman" w:eastAsia="Times New Roman" w:hAnsi="Times New Roman" w:cs="Times New Roman"/>
          <w:b/>
          <w:noProof/>
          <w:szCs w:val="20"/>
          <w:lang w:val="lt-LT"/>
        </w:rPr>
        <w:tab/>
      </w:r>
      <w:r w:rsidR="00C0726E" w:rsidRPr="002D501E">
        <w:rPr>
          <w:rFonts w:ascii="Times New Roman" w:eastAsia="Times New Roman" w:hAnsi="Times New Roman" w:cs="Times New Roman"/>
          <w:b/>
          <w:noProof/>
          <w:szCs w:val="20"/>
          <w:lang w:val="lt-LT"/>
        </w:rPr>
        <w:t>KITA</w:t>
      </w:r>
    </w:p>
    <w:p w14:paraId="0B28C272" w14:textId="77777777" w:rsidR="0061642F" w:rsidRPr="002D501E" w:rsidRDefault="0061642F" w:rsidP="0061642F">
      <w:pPr>
        <w:spacing w:after="0" w:line="240" w:lineRule="auto"/>
        <w:rPr>
          <w:rFonts w:ascii="Times New Roman" w:eastAsia="Times New Roman" w:hAnsi="Times New Roman" w:cs="Times New Roman"/>
          <w:noProof/>
          <w:szCs w:val="20"/>
          <w:lang w:val="lt-LT"/>
        </w:rPr>
      </w:pPr>
    </w:p>
    <w:p w14:paraId="35B83434" w14:textId="77777777" w:rsidR="0061642F" w:rsidRPr="00C0726E" w:rsidRDefault="0061642F" w:rsidP="0061642F">
      <w:pPr>
        <w:tabs>
          <w:tab w:val="left" w:pos="567"/>
        </w:tabs>
        <w:autoSpaceDE w:val="0"/>
        <w:autoSpaceDN w:val="0"/>
        <w:adjustRightInd w:val="0"/>
        <w:spacing w:after="0" w:line="240" w:lineRule="auto"/>
        <w:rPr>
          <w:rFonts w:ascii="Times New Roman" w:eastAsia="Times New Roman" w:hAnsi="Times New Roman" w:cs="Times New Roman"/>
          <w:lang w:val="lt-LT" w:eastAsia="da-DK"/>
        </w:rPr>
      </w:pPr>
      <w:r w:rsidRPr="00C0726E">
        <w:rPr>
          <w:rFonts w:ascii="Times New Roman" w:eastAsia="Times New Roman" w:hAnsi="Times New Roman" w:cs="Times New Roman"/>
          <w:i/>
          <w:lang w:val="lt-LT" w:eastAsia="da-DK"/>
        </w:rPr>
        <w:t>5</w:t>
      </w:r>
      <w:r w:rsidRPr="00C0726E">
        <w:rPr>
          <w:rFonts w:ascii="Times New Roman" w:eastAsia="Times New Roman" w:hAnsi="Times New Roman" w:cs="Times New Roman"/>
          <w:i/>
          <w:lang w:val="lt-LT" w:eastAsia="da-DK"/>
        </w:rPr>
        <w:noBreakHyphen/>
        <w:t>10 kg</w:t>
      </w:r>
      <w:r w:rsidR="00C0726E" w:rsidRPr="00C0726E">
        <w:rPr>
          <w:rFonts w:ascii="Times New Roman" w:eastAsia="Times New Roman" w:hAnsi="Times New Roman" w:cs="Times New Roman"/>
          <w:i/>
          <w:lang w:val="lt-LT" w:eastAsia="da-DK"/>
        </w:rPr>
        <w:t xml:space="preserve"> vaikams</w:t>
      </w:r>
      <w:r w:rsidRPr="00C0726E">
        <w:rPr>
          <w:rFonts w:ascii="Times New Roman" w:eastAsia="Times New Roman" w:hAnsi="Times New Roman" w:cs="Times New Roman"/>
          <w:i/>
          <w:lang w:val="lt-LT" w:eastAsia="da-DK"/>
        </w:rPr>
        <w:t xml:space="preserve"> (3 m</w:t>
      </w:r>
      <w:r w:rsidR="00C0726E" w:rsidRPr="00C0726E">
        <w:rPr>
          <w:rFonts w:ascii="Times New Roman" w:eastAsia="Times New Roman" w:hAnsi="Times New Roman" w:cs="Times New Roman"/>
          <w:i/>
          <w:lang w:val="lt-LT" w:eastAsia="da-DK"/>
        </w:rPr>
        <w:t>ėnesių</w:t>
      </w:r>
      <w:r w:rsidRPr="00C0726E">
        <w:rPr>
          <w:rFonts w:ascii="Times New Roman" w:eastAsia="Times New Roman" w:hAnsi="Times New Roman" w:cs="Times New Roman"/>
          <w:i/>
          <w:lang w:val="lt-LT" w:eastAsia="da-DK"/>
        </w:rPr>
        <w:noBreakHyphen/>
        <w:t>1 </w:t>
      </w:r>
      <w:r w:rsidR="00C0726E" w:rsidRPr="00C0726E">
        <w:rPr>
          <w:rFonts w:ascii="Times New Roman" w:eastAsia="Times New Roman" w:hAnsi="Times New Roman" w:cs="Times New Roman"/>
          <w:i/>
          <w:lang w:val="lt-LT" w:eastAsia="da-DK"/>
        </w:rPr>
        <w:t>metų</w:t>
      </w:r>
      <w:r w:rsidRPr="00C0726E">
        <w:rPr>
          <w:rFonts w:ascii="Times New Roman" w:eastAsia="Times New Roman" w:hAnsi="Times New Roman" w:cs="Times New Roman"/>
          <w:i/>
          <w:lang w:val="lt-LT" w:eastAsia="da-DK"/>
        </w:rPr>
        <w:t>)</w:t>
      </w:r>
    </w:p>
    <w:p w14:paraId="76B78FD8" w14:textId="77777777" w:rsidR="0061642F" w:rsidRPr="00C0726E" w:rsidRDefault="0061642F" w:rsidP="0061642F">
      <w:pPr>
        <w:tabs>
          <w:tab w:val="left" w:pos="567"/>
        </w:tabs>
        <w:autoSpaceDE w:val="0"/>
        <w:autoSpaceDN w:val="0"/>
        <w:adjustRightInd w:val="0"/>
        <w:spacing w:after="0" w:line="240" w:lineRule="auto"/>
        <w:rPr>
          <w:rFonts w:ascii="Times New Roman" w:eastAsia="Times New Roman" w:hAnsi="Times New Roman" w:cs="Times New Roman"/>
          <w:highlight w:val="lightGray"/>
          <w:lang w:val="lt-LT" w:eastAsia="da-DK"/>
        </w:rPr>
      </w:pPr>
      <w:r w:rsidRPr="00C0726E">
        <w:rPr>
          <w:rFonts w:ascii="Times New Roman" w:eastAsia="Times New Roman" w:hAnsi="Times New Roman" w:cs="Times New Roman"/>
          <w:i/>
          <w:highlight w:val="lightGray"/>
          <w:lang w:val="lt-LT" w:eastAsia="da-DK"/>
        </w:rPr>
        <w:t>10</w:t>
      </w:r>
      <w:r w:rsidRPr="00C0726E">
        <w:rPr>
          <w:rFonts w:ascii="Times New Roman" w:eastAsia="Times New Roman" w:hAnsi="Times New Roman" w:cs="Times New Roman"/>
          <w:i/>
          <w:highlight w:val="lightGray"/>
          <w:lang w:val="lt-LT" w:eastAsia="da-DK"/>
        </w:rPr>
        <w:noBreakHyphen/>
        <w:t xml:space="preserve">15 kg </w:t>
      </w:r>
      <w:r w:rsidR="00C0726E" w:rsidRPr="00C0726E">
        <w:rPr>
          <w:rFonts w:ascii="Times New Roman" w:eastAsia="Times New Roman" w:hAnsi="Times New Roman" w:cs="Times New Roman"/>
          <w:i/>
          <w:highlight w:val="lightGray"/>
          <w:lang w:val="lt-LT" w:eastAsia="da-DK"/>
        </w:rPr>
        <w:t xml:space="preserve">vaikams </w:t>
      </w:r>
      <w:r w:rsidRPr="00C0726E">
        <w:rPr>
          <w:rFonts w:ascii="Times New Roman" w:eastAsia="Times New Roman" w:hAnsi="Times New Roman" w:cs="Times New Roman"/>
          <w:i/>
          <w:highlight w:val="lightGray"/>
          <w:lang w:val="lt-LT" w:eastAsia="da-DK"/>
        </w:rPr>
        <w:t>(1</w:t>
      </w:r>
      <w:r w:rsidRPr="00C0726E">
        <w:rPr>
          <w:rFonts w:ascii="Times New Roman" w:eastAsia="Times New Roman" w:hAnsi="Times New Roman" w:cs="Times New Roman"/>
          <w:i/>
          <w:highlight w:val="lightGray"/>
          <w:lang w:val="lt-LT" w:eastAsia="da-DK"/>
        </w:rPr>
        <w:noBreakHyphen/>
        <w:t>3 </w:t>
      </w:r>
      <w:r w:rsidR="00C0726E" w:rsidRPr="00C0726E">
        <w:rPr>
          <w:rFonts w:ascii="Times New Roman" w:eastAsia="Times New Roman" w:hAnsi="Times New Roman" w:cs="Times New Roman"/>
          <w:i/>
          <w:highlight w:val="lightGray"/>
          <w:lang w:val="lt-LT" w:eastAsia="da-DK"/>
        </w:rPr>
        <w:t>metų</w:t>
      </w:r>
      <w:r w:rsidRPr="00C0726E">
        <w:rPr>
          <w:rFonts w:ascii="Times New Roman" w:eastAsia="Times New Roman" w:hAnsi="Times New Roman" w:cs="Times New Roman"/>
          <w:i/>
          <w:highlight w:val="lightGray"/>
          <w:lang w:val="lt-LT" w:eastAsia="da-DK"/>
        </w:rPr>
        <w:t>)</w:t>
      </w:r>
    </w:p>
    <w:p w14:paraId="7B165351" w14:textId="77777777" w:rsidR="0061642F" w:rsidRPr="00C0726E" w:rsidRDefault="0061642F" w:rsidP="0061642F">
      <w:pPr>
        <w:tabs>
          <w:tab w:val="left" w:pos="567"/>
        </w:tabs>
        <w:autoSpaceDE w:val="0"/>
        <w:autoSpaceDN w:val="0"/>
        <w:adjustRightInd w:val="0"/>
        <w:spacing w:after="0" w:line="240" w:lineRule="auto"/>
        <w:rPr>
          <w:rFonts w:ascii="Times New Roman" w:eastAsia="Times New Roman" w:hAnsi="Times New Roman" w:cs="Times New Roman"/>
          <w:highlight w:val="lightGray"/>
          <w:lang w:val="lt-LT" w:eastAsia="da-DK"/>
        </w:rPr>
      </w:pPr>
      <w:r w:rsidRPr="00C0726E">
        <w:rPr>
          <w:rFonts w:ascii="Times New Roman" w:eastAsia="Times New Roman" w:hAnsi="Times New Roman" w:cs="Times New Roman"/>
          <w:i/>
          <w:highlight w:val="lightGray"/>
          <w:lang w:val="lt-LT" w:eastAsia="da-DK"/>
        </w:rPr>
        <w:t>15</w:t>
      </w:r>
      <w:r w:rsidRPr="00C0726E">
        <w:rPr>
          <w:rFonts w:ascii="Times New Roman" w:eastAsia="Times New Roman" w:hAnsi="Times New Roman" w:cs="Times New Roman"/>
          <w:i/>
          <w:highlight w:val="lightGray"/>
          <w:lang w:val="lt-LT" w:eastAsia="da-DK"/>
        </w:rPr>
        <w:noBreakHyphen/>
        <w:t xml:space="preserve">20 kg </w:t>
      </w:r>
      <w:r w:rsidR="00C0726E" w:rsidRPr="00C0726E">
        <w:rPr>
          <w:rFonts w:ascii="Times New Roman" w:eastAsia="Times New Roman" w:hAnsi="Times New Roman" w:cs="Times New Roman"/>
          <w:i/>
          <w:highlight w:val="lightGray"/>
          <w:lang w:val="lt-LT" w:eastAsia="da-DK"/>
        </w:rPr>
        <w:t xml:space="preserve">vaikams </w:t>
      </w:r>
      <w:r w:rsidRPr="00C0726E">
        <w:rPr>
          <w:rFonts w:ascii="Times New Roman" w:eastAsia="Times New Roman" w:hAnsi="Times New Roman" w:cs="Times New Roman"/>
          <w:i/>
          <w:highlight w:val="lightGray"/>
          <w:lang w:val="lt-LT" w:eastAsia="da-DK"/>
        </w:rPr>
        <w:t>(3</w:t>
      </w:r>
      <w:r w:rsidRPr="00C0726E">
        <w:rPr>
          <w:rFonts w:ascii="Times New Roman" w:eastAsia="Times New Roman" w:hAnsi="Times New Roman" w:cs="Times New Roman"/>
          <w:i/>
          <w:highlight w:val="lightGray"/>
          <w:lang w:val="lt-LT" w:eastAsia="da-DK"/>
        </w:rPr>
        <w:noBreakHyphen/>
        <w:t>5 </w:t>
      </w:r>
      <w:r w:rsidR="00C0726E" w:rsidRPr="00C0726E">
        <w:rPr>
          <w:rFonts w:ascii="Times New Roman" w:eastAsia="Times New Roman" w:hAnsi="Times New Roman" w:cs="Times New Roman"/>
          <w:i/>
          <w:highlight w:val="lightGray"/>
          <w:lang w:val="lt-LT" w:eastAsia="da-DK"/>
        </w:rPr>
        <w:t>metų</w:t>
      </w:r>
      <w:r w:rsidRPr="00C0726E">
        <w:rPr>
          <w:rFonts w:ascii="Times New Roman" w:eastAsia="Times New Roman" w:hAnsi="Times New Roman" w:cs="Times New Roman"/>
          <w:i/>
          <w:highlight w:val="lightGray"/>
          <w:lang w:val="lt-LT" w:eastAsia="da-DK"/>
        </w:rPr>
        <w:t>)</w:t>
      </w:r>
    </w:p>
    <w:p w14:paraId="22874263" w14:textId="77777777" w:rsidR="0061642F" w:rsidRPr="00C0726E" w:rsidRDefault="0061642F" w:rsidP="0061642F">
      <w:pPr>
        <w:tabs>
          <w:tab w:val="left" w:pos="567"/>
        </w:tabs>
        <w:autoSpaceDE w:val="0"/>
        <w:autoSpaceDN w:val="0"/>
        <w:adjustRightInd w:val="0"/>
        <w:spacing w:after="0" w:line="240" w:lineRule="auto"/>
        <w:rPr>
          <w:rFonts w:ascii="Times New Roman" w:eastAsia="Times New Roman" w:hAnsi="Times New Roman" w:cs="Times New Roman"/>
          <w:highlight w:val="lightGray"/>
          <w:lang w:val="lt-LT" w:eastAsia="da-DK"/>
        </w:rPr>
      </w:pPr>
      <w:r w:rsidRPr="00C0726E">
        <w:rPr>
          <w:rFonts w:ascii="Times New Roman" w:eastAsia="Times New Roman" w:hAnsi="Times New Roman" w:cs="Times New Roman"/>
          <w:i/>
          <w:highlight w:val="lightGray"/>
          <w:lang w:val="lt-LT" w:eastAsia="da-DK"/>
        </w:rPr>
        <w:t>20</w:t>
      </w:r>
      <w:r w:rsidRPr="00C0726E">
        <w:rPr>
          <w:rFonts w:ascii="Times New Roman" w:eastAsia="Times New Roman" w:hAnsi="Times New Roman" w:cs="Times New Roman"/>
          <w:i/>
          <w:highlight w:val="lightGray"/>
          <w:lang w:val="lt-LT" w:eastAsia="da-DK"/>
        </w:rPr>
        <w:noBreakHyphen/>
        <w:t xml:space="preserve">25 kg </w:t>
      </w:r>
      <w:r w:rsidR="00C0726E" w:rsidRPr="00C0726E">
        <w:rPr>
          <w:rFonts w:ascii="Times New Roman" w:eastAsia="Times New Roman" w:hAnsi="Times New Roman" w:cs="Times New Roman"/>
          <w:i/>
          <w:highlight w:val="lightGray"/>
          <w:lang w:val="lt-LT" w:eastAsia="da-DK"/>
        </w:rPr>
        <w:t>vaikams</w:t>
      </w:r>
      <w:r w:rsidRPr="00C0726E">
        <w:rPr>
          <w:rFonts w:ascii="Times New Roman" w:eastAsia="Times New Roman" w:hAnsi="Times New Roman" w:cs="Times New Roman"/>
          <w:i/>
          <w:highlight w:val="lightGray"/>
          <w:lang w:val="lt-LT" w:eastAsia="da-DK"/>
        </w:rPr>
        <w:t>(5</w:t>
      </w:r>
      <w:r w:rsidRPr="00C0726E">
        <w:rPr>
          <w:rFonts w:ascii="Times New Roman" w:eastAsia="Times New Roman" w:hAnsi="Times New Roman" w:cs="Times New Roman"/>
          <w:i/>
          <w:highlight w:val="lightGray"/>
          <w:lang w:val="lt-LT" w:eastAsia="da-DK"/>
        </w:rPr>
        <w:noBreakHyphen/>
        <w:t>7 </w:t>
      </w:r>
      <w:r w:rsidR="00C0726E" w:rsidRPr="00C0726E">
        <w:rPr>
          <w:rFonts w:ascii="Times New Roman" w:eastAsia="Times New Roman" w:hAnsi="Times New Roman" w:cs="Times New Roman"/>
          <w:i/>
          <w:highlight w:val="lightGray"/>
          <w:lang w:val="lt-LT" w:eastAsia="da-DK"/>
        </w:rPr>
        <w:t>metų</w:t>
      </w:r>
      <w:r w:rsidRPr="00C0726E">
        <w:rPr>
          <w:rFonts w:ascii="Times New Roman" w:eastAsia="Times New Roman" w:hAnsi="Times New Roman" w:cs="Times New Roman"/>
          <w:i/>
          <w:highlight w:val="lightGray"/>
          <w:lang w:val="lt-LT" w:eastAsia="da-DK"/>
        </w:rPr>
        <w:t>)</w:t>
      </w:r>
    </w:p>
    <w:p w14:paraId="3A0AA276" w14:textId="77777777" w:rsidR="0061642F" w:rsidRPr="00C0726E" w:rsidRDefault="0061642F" w:rsidP="0061642F">
      <w:pPr>
        <w:tabs>
          <w:tab w:val="left" w:pos="567"/>
        </w:tabs>
        <w:autoSpaceDE w:val="0"/>
        <w:autoSpaceDN w:val="0"/>
        <w:adjustRightInd w:val="0"/>
        <w:spacing w:after="0" w:line="240" w:lineRule="auto"/>
        <w:rPr>
          <w:rFonts w:ascii="Times New Roman" w:eastAsia="Times New Roman" w:hAnsi="Times New Roman" w:cs="Times New Roman"/>
          <w:highlight w:val="lightGray"/>
          <w:lang w:val="lt-LT" w:eastAsia="da-DK"/>
        </w:rPr>
      </w:pPr>
      <w:r w:rsidRPr="00C0726E">
        <w:rPr>
          <w:rFonts w:ascii="Times New Roman" w:eastAsia="Times New Roman" w:hAnsi="Times New Roman" w:cs="Times New Roman"/>
          <w:i/>
          <w:highlight w:val="lightGray"/>
          <w:lang w:val="lt-LT" w:eastAsia="da-DK"/>
        </w:rPr>
        <w:t>25</w:t>
      </w:r>
      <w:r w:rsidRPr="00C0726E">
        <w:rPr>
          <w:rFonts w:ascii="Times New Roman" w:eastAsia="Times New Roman" w:hAnsi="Times New Roman" w:cs="Times New Roman"/>
          <w:i/>
          <w:highlight w:val="lightGray"/>
          <w:lang w:val="lt-LT" w:eastAsia="da-DK"/>
        </w:rPr>
        <w:noBreakHyphen/>
        <w:t xml:space="preserve">30 kg </w:t>
      </w:r>
      <w:r w:rsidR="00C0726E" w:rsidRPr="00C0726E">
        <w:rPr>
          <w:rFonts w:ascii="Times New Roman" w:eastAsia="Times New Roman" w:hAnsi="Times New Roman" w:cs="Times New Roman"/>
          <w:i/>
          <w:highlight w:val="lightGray"/>
          <w:lang w:val="lt-LT" w:eastAsia="da-DK"/>
        </w:rPr>
        <w:t xml:space="preserve">vaikams </w:t>
      </w:r>
      <w:r w:rsidRPr="00C0726E">
        <w:rPr>
          <w:rFonts w:ascii="Times New Roman" w:eastAsia="Times New Roman" w:hAnsi="Times New Roman" w:cs="Times New Roman"/>
          <w:i/>
          <w:highlight w:val="lightGray"/>
          <w:lang w:val="lt-LT" w:eastAsia="da-DK"/>
        </w:rPr>
        <w:t>(7</w:t>
      </w:r>
      <w:r w:rsidRPr="00C0726E">
        <w:rPr>
          <w:rFonts w:ascii="Times New Roman" w:eastAsia="Times New Roman" w:hAnsi="Times New Roman" w:cs="Times New Roman"/>
          <w:i/>
          <w:highlight w:val="lightGray"/>
          <w:lang w:val="lt-LT" w:eastAsia="da-DK"/>
        </w:rPr>
        <w:noBreakHyphen/>
        <w:t>9 </w:t>
      </w:r>
      <w:r w:rsidR="00C0726E" w:rsidRPr="00C0726E">
        <w:rPr>
          <w:rFonts w:ascii="Times New Roman" w:eastAsia="Times New Roman" w:hAnsi="Times New Roman" w:cs="Times New Roman"/>
          <w:i/>
          <w:highlight w:val="lightGray"/>
          <w:lang w:val="lt-LT" w:eastAsia="da-DK"/>
        </w:rPr>
        <w:t>metų</w:t>
      </w:r>
      <w:r w:rsidRPr="00C0726E">
        <w:rPr>
          <w:rFonts w:ascii="Times New Roman" w:eastAsia="Times New Roman" w:hAnsi="Times New Roman" w:cs="Times New Roman"/>
          <w:i/>
          <w:highlight w:val="lightGray"/>
          <w:lang w:val="lt-LT" w:eastAsia="da-DK"/>
        </w:rPr>
        <w:t>)</w:t>
      </w:r>
    </w:p>
    <w:p w14:paraId="4507622F" w14:textId="77777777" w:rsidR="0061642F" w:rsidRPr="00C0726E" w:rsidRDefault="0061642F" w:rsidP="0061642F">
      <w:pPr>
        <w:tabs>
          <w:tab w:val="left" w:pos="567"/>
        </w:tabs>
        <w:autoSpaceDE w:val="0"/>
        <w:autoSpaceDN w:val="0"/>
        <w:adjustRightInd w:val="0"/>
        <w:spacing w:after="0" w:line="240" w:lineRule="auto"/>
        <w:rPr>
          <w:rFonts w:ascii="Times New Roman" w:eastAsia="Times New Roman" w:hAnsi="Times New Roman" w:cs="Times New Roman"/>
          <w:highlight w:val="lightGray"/>
          <w:lang w:val="lt-LT" w:eastAsia="da-DK"/>
        </w:rPr>
      </w:pPr>
      <w:r w:rsidRPr="00C0726E">
        <w:rPr>
          <w:rFonts w:ascii="Times New Roman" w:eastAsia="Times New Roman" w:hAnsi="Times New Roman" w:cs="Times New Roman"/>
          <w:i/>
          <w:highlight w:val="lightGray"/>
          <w:lang w:val="lt-LT" w:eastAsia="da-DK"/>
        </w:rPr>
        <w:t>30</w:t>
      </w:r>
      <w:r w:rsidRPr="00C0726E">
        <w:rPr>
          <w:rFonts w:ascii="Times New Roman" w:eastAsia="Times New Roman" w:hAnsi="Times New Roman" w:cs="Times New Roman"/>
          <w:i/>
          <w:highlight w:val="lightGray"/>
          <w:lang w:val="lt-LT" w:eastAsia="da-DK"/>
        </w:rPr>
        <w:noBreakHyphen/>
        <w:t xml:space="preserve">40 kg </w:t>
      </w:r>
      <w:r w:rsidR="00C0726E" w:rsidRPr="00C0726E">
        <w:rPr>
          <w:rFonts w:ascii="Times New Roman" w:eastAsia="Times New Roman" w:hAnsi="Times New Roman" w:cs="Times New Roman"/>
          <w:i/>
          <w:highlight w:val="lightGray"/>
          <w:lang w:val="lt-LT" w:eastAsia="da-DK"/>
        </w:rPr>
        <w:t xml:space="preserve">vaikams </w:t>
      </w:r>
      <w:r w:rsidRPr="00C0726E">
        <w:rPr>
          <w:rFonts w:ascii="Times New Roman" w:eastAsia="Times New Roman" w:hAnsi="Times New Roman" w:cs="Times New Roman"/>
          <w:i/>
          <w:highlight w:val="lightGray"/>
          <w:lang w:val="lt-LT" w:eastAsia="da-DK"/>
        </w:rPr>
        <w:t>(9</w:t>
      </w:r>
      <w:r w:rsidRPr="00C0726E">
        <w:rPr>
          <w:rFonts w:ascii="Times New Roman" w:eastAsia="Times New Roman" w:hAnsi="Times New Roman" w:cs="Times New Roman"/>
          <w:i/>
          <w:highlight w:val="lightGray"/>
          <w:lang w:val="lt-LT" w:eastAsia="da-DK"/>
        </w:rPr>
        <w:noBreakHyphen/>
        <w:t>12 </w:t>
      </w:r>
      <w:r w:rsidR="00C0726E" w:rsidRPr="00C0726E">
        <w:rPr>
          <w:rFonts w:ascii="Times New Roman" w:eastAsia="Times New Roman" w:hAnsi="Times New Roman" w:cs="Times New Roman"/>
          <w:i/>
          <w:highlight w:val="lightGray"/>
          <w:lang w:val="lt-LT" w:eastAsia="da-DK"/>
        </w:rPr>
        <w:t>metų</w:t>
      </w:r>
      <w:r w:rsidRPr="00C0726E">
        <w:rPr>
          <w:rFonts w:ascii="Times New Roman" w:eastAsia="Times New Roman" w:hAnsi="Times New Roman" w:cs="Times New Roman"/>
          <w:i/>
          <w:highlight w:val="lightGray"/>
          <w:lang w:val="lt-LT" w:eastAsia="da-DK"/>
        </w:rPr>
        <w:t>)</w:t>
      </w:r>
    </w:p>
    <w:p w14:paraId="474E6C55" w14:textId="73555A5C" w:rsidR="0061642F" w:rsidRPr="00C0726E" w:rsidRDefault="0061642F" w:rsidP="0061642F">
      <w:pPr>
        <w:spacing w:after="0" w:line="240" w:lineRule="auto"/>
        <w:ind w:right="113"/>
        <w:rPr>
          <w:rFonts w:ascii="Times New Roman" w:eastAsia="Times New Roman" w:hAnsi="Times New Roman" w:cs="Times New Roman"/>
          <w:noProof/>
          <w:szCs w:val="20"/>
          <w:lang w:val="lt-LT"/>
        </w:rPr>
      </w:pPr>
      <w:r w:rsidRPr="00C0726E">
        <w:rPr>
          <w:rFonts w:ascii="Times New Roman" w:eastAsia="Times New Roman" w:hAnsi="Times New Roman" w:cs="Times New Roman"/>
          <w:i/>
          <w:highlight w:val="lightGray"/>
          <w:lang w:val="lt-LT" w:eastAsia="da-DK"/>
        </w:rPr>
        <w:lastRenderedPageBreak/>
        <w:t xml:space="preserve">≥40 kg </w:t>
      </w:r>
      <w:r w:rsidR="00C0726E" w:rsidRPr="00C0726E">
        <w:rPr>
          <w:rFonts w:ascii="Times New Roman" w:eastAsia="Times New Roman" w:hAnsi="Times New Roman" w:cs="Times New Roman"/>
          <w:i/>
          <w:highlight w:val="lightGray"/>
          <w:lang w:val="lt-LT" w:eastAsia="da-DK"/>
        </w:rPr>
        <w:t xml:space="preserve">vaikams </w:t>
      </w:r>
      <w:r w:rsidRPr="00C0726E">
        <w:rPr>
          <w:rFonts w:ascii="Times New Roman" w:eastAsia="Times New Roman" w:hAnsi="Times New Roman" w:cs="Times New Roman"/>
          <w:i/>
          <w:highlight w:val="lightGray"/>
          <w:lang w:val="lt-LT" w:eastAsia="da-DK"/>
        </w:rPr>
        <w:t>(≥</w:t>
      </w:r>
      <w:r w:rsidR="00FB2BA4">
        <w:rPr>
          <w:rFonts w:ascii="Times New Roman" w:eastAsia="Times New Roman" w:hAnsi="Times New Roman" w:cs="Times New Roman"/>
          <w:i/>
          <w:highlight w:val="lightGray"/>
          <w:lang w:val="lt-LT" w:eastAsia="da-DK"/>
        </w:rPr>
        <w:t> </w:t>
      </w:r>
      <w:r w:rsidRPr="00C0726E">
        <w:rPr>
          <w:rFonts w:ascii="Times New Roman" w:eastAsia="Times New Roman" w:hAnsi="Times New Roman" w:cs="Times New Roman"/>
          <w:i/>
          <w:highlight w:val="lightGray"/>
          <w:lang w:val="lt-LT" w:eastAsia="da-DK"/>
        </w:rPr>
        <w:t>12 </w:t>
      </w:r>
      <w:r w:rsidR="00C0726E" w:rsidRPr="00C0726E">
        <w:rPr>
          <w:rFonts w:ascii="Times New Roman" w:eastAsia="Times New Roman" w:hAnsi="Times New Roman" w:cs="Times New Roman"/>
          <w:i/>
          <w:highlight w:val="lightGray"/>
          <w:lang w:val="lt-LT" w:eastAsia="da-DK"/>
        </w:rPr>
        <w:t>metų</w:t>
      </w:r>
      <w:r w:rsidRPr="00C0726E">
        <w:rPr>
          <w:rFonts w:ascii="Times New Roman" w:eastAsia="Times New Roman" w:hAnsi="Times New Roman" w:cs="Times New Roman"/>
          <w:i/>
          <w:highlight w:val="lightGray"/>
          <w:lang w:val="lt-LT" w:eastAsia="da-DK"/>
        </w:rPr>
        <w:t>)</w:t>
      </w:r>
    </w:p>
    <w:p w14:paraId="269EC8C1" w14:textId="77777777" w:rsidR="00BF026C" w:rsidRPr="002D7AC9" w:rsidRDefault="00BF026C" w:rsidP="002D7AC9">
      <w:pPr>
        <w:spacing w:after="0" w:line="240" w:lineRule="auto"/>
        <w:rPr>
          <w:rFonts w:ascii="Times New Roman" w:hAnsi="Times New Roman"/>
          <w:lang w:val="lt-LT"/>
        </w:rPr>
      </w:pPr>
    </w:p>
    <w:p w14:paraId="34885FB8"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br w:type="page"/>
      </w:r>
    </w:p>
    <w:p w14:paraId="6ECCD3E2" w14:textId="77777777" w:rsidR="00BF026C" w:rsidRPr="002D7AC9" w:rsidRDefault="00BF026C" w:rsidP="002D7AC9">
      <w:pPr>
        <w:spacing w:after="0" w:line="240" w:lineRule="auto"/>
        <w:rPr>
          <w:rFonts w:ascii="Times New Roman" w:hAnsi="Times New Roman"/>
          <w:lang w:val="lt-LT"/>
        </w:rPr>
      </w:pPr>
    </w:p>
    <w:p w14:paraId="42E96E3A" w14:textId="77777777" w:rsidR="00BF026C" w:rsidRPr="002D7AC9" w:rsidRDefault="00BF026C" w:rsidP="002D7AC9">
      <w:pPr>
        <w:spacing w:after="0" w:line="240" w:lineRule="auto"/>
        <w:rPr>
          <w:rFonts w:ascii="Times New Roman" w:hAnsi="Times New Roman"/>
          <w:lang w:val="lt-LT"/>
        </w:rPr>
      </w:pPr>
    </w:p>
    <w:p w14:paraId="10367AEB" w14:textId="77777777" w:rsidR="00BF026C" w:rsidRPr="002D7AC9" w:rsidRDefault="00BF026C" w:rsidP="002D7AC9">
      <w:pPr>
        <w:spacing w:after="0" w:line="240" w:lineRule="auto"/>
        <w:rPr>
          <w:rFonts w:ascii="Times New Roman" w:hAnsi="Times New Roman"/>
          <w:lang w:val="lt-LT"/>
        </w:rPr>
      </w:pPr>
    </w:p>
    <w:p w14:paraId="151646AA" w14:textId="77777777" w:rsidR="00BF026C" w:rsidRPr="002D7AC9" w:rsidRDefault="00BF026C" w:rsidP="002D7AC9">
      <w:pPr>
        <w:spacing w:after="0" w:line="240" w:lineRule="auto"/>
        <w:rPr>
          <w:rFonts w:ascii="Times New Roman" w:hAnsi="Times New Roman"/>
          <w:lang w:val="lt-LT"/>
        </w:rPr>
      </w:pPr>
    </w:p>
    <w:p w14:paraId="12A1B191" w14:textId="77777777" w:rsidR="00BF026C" w:rsidRPr="002D7AC9" w:rsidRDefault="00BF026C" w:rsidP="002D7AC9">
      <w:pPr>
        <w:spacing w:after="0" w:line="240" w:lineRule="auto"/>
        <w:rPr>
          <w:rFonts w:ascii="Times New Roman" w:hAnsi="Times New Roman"/>
          <w:lang w:val="lt-LT"/>
        </w:rPr>
      </w:pPr>
    </w:p>
    <w:p w14:paraId="6025B7EE" w14:textId="77777777" w:rsidR="00BF026C" w:rsidRPr="002D7AC9" w:rsidRDefault="00BF026C" w:rsidP="002D7AC9">
      <w:pPr>
        <w:spacing w:after="0" w:line="240" w:lineRule="auto"/>
        <w:rPr>
          <w:rFonts w:ascii="Times New Roman" w:hAnsi="Times New Roman"/>
          <w:lang w:val="lt-LT"/>
        </w:rPr>
      </w:pPr>
    </w:p>
    <w:p w14:paraId="220DFE67" w14:textId="77777777" w:rsidR="00BF026C" w:rsidRPr="002D7AC9" w:rsidRDefault="00BF026C" w:rsidP="002D7AC9">
      <w:pPr>
        <w:spacing w:after="0" w:line="240" w:lineRule="auto"/>
        <w:rPr>
          <w:rFonts w:ascii="Times New Roman" w:hAnsi="Times New Roman"/>
          <w:lang w:val="lt-LT"/>
        </w:rPr>
      </w:pPr>
    </w:p>
    <w:p w14:paraId="0DE58033" w14:textId="77777777" w:rsidR="00BF026C" w:rsidRPr="002D7AC9" w:rsidRDefault="00BF026C" w:rsidP="002D7AC9">
      <w:pPr>
        <w:spacing w:after="0" w:line="240" w:lineRule="auto"/>
        <w:rPr>
          <w:rFonts w:ascii="Times New Roman" w:hAnsi="Times New Roman"/>
          <w:lang w:val="lt-LT"/>
        </w:rPr>
      </w:pPr>
    </w:p>
    <w:p w14:paraId="3873E2A5" w14:textId="77777777" w:rsidR="00BF026C" w:rsidRPr="002D7AC9" w:rsidRDefault="00BF026C" w:rsidP="002D7AC9">
      <w:pPr>
        <w:spacing w:after="0" w:line="240" w:lineRule="auto"/>
        <w:rPr>
          <w:rFonts w:ascii="Times New Roman" w:hAnsi="Times New Roman"/>
          <w:lang w:val="lt-LT"/>
        </w:rPr>
      </w:pPr>
    </w:p>
    <w:p w14:paraId="50CA9DAC" w14:textId="77777777" w:rsidR="00BF026C" w:rsidRPr="002D7AC9" w:rsidRDefault="00BF026C" w:rsidP="002D7AC9">
      <w:pPr>
        <w:spacing w:after="0" w:line="240" w:lineRule="auto"/>
        <w:rPr>
          <w:rFonts w:ascii="Times New Roman" w:hAnsi="Times New Roman"/>
          <w:lang w:val="lt-LT"/>
        </w:rPr>
      </w:pPr>
    </w:p>
    <w:p w14:paraId="080F9F23" w14:textId="77777777" w:rsidR="00BF026C" w:rsidRPr="002D7AC9" w:rsidRDefault="00BF026C" w:rsidP="002D7AC9">
      <w:pPr>
        <w:spacing w:after="0" w:line="240" w:lineRule="auto"/>
        <w:rPr>
          <w:rFonts w:ascii="Times New Roman" w:hAnsi="Times New Roman"/>
          <w:lang w:val="lt-LT"/>
        </w:rPr>
      </w:pPr>
    </w:p>
    <w:p w14:paraId="5A58B869" w14:textId="77777777" w:rsidR="00BF026C" w:rsidRPr="002D7AC9" w:rsidRDefault="00BF026C" w:rsidP="002D7AC9">
      <w:pPr>
        <w:spacing w:after="0" w:line="240" w:lineRule="auto"/>
        <w:rPr>
          <w:rFonts w:ascii="Times New Roman" w:hAnsi="Times New Roman"/>
          <w:lang w:val="lt-LT"/>
        </w:rPr>
      </w:pPr>
    </w:p>
    <w:p w14:paraId="18A784EA" w14:textId="77777777" w:rsidR="00BF026C" w:rsidRPr="002D7AC9" w:rsidRDefault="00BF026C" w:rsidP="002D7AC9">
      <w:pPr>
        <w:spacing w:after="0" w:line="240" w:lineRule="auto"/>
        <w:rPr>
          <w:rFonts w:ascii="Times New Roman" w:hAnsi="Times New Roman"/>
          <w:lang w:val="lt-LT"/>
        </w:rPr>
      </w:pPr>
    </w:p>
    <w:p w14:paraId="6DA2C6A4" w14:textId="77777777" w:rsidR="00BF026C" w:rsidRPr="002D7AC9" w:rsidRDefault="00BF026C" w:rsidP="002D7AC9">
      <w:pPr>
        <w:spacing w:after="0" w:line="240" w:lineRule="auto"/>
        <w:rPr>
          <w:rFonts w:ascii="Times New Roman" w:hAnsi="Times New Roman"/>
          <w:lang w:val="lt-LT"/>
        </w:rPr>
      </w:pPr>
    </w:p>
    <w:p w14:paraId="18AB8647" w14:textId="77777777" w:rsidR="00BF026C" w:rsidRPr="002D7AC9" w:rsidRDefault="00BF026C" w:rsidP="002D7AC9">
      <w:pPr>
        <w:spacing w:after="0" w:line="240" w:lineRule="auto"/>
        <w:rPr>
          <w:rFonts w:ascii="Times New Roman" w:hAnsi="Times New Roman"/>
          <w:lang w:val="lt-LT"/>
        </w:rPr>
      </w:pPr>
    </w:p>
    <w:p w14:paraId="074B1FA6" w14:textId="77777777" w:rsidR="00BF026C" w:rsidRPr="002D7AC9" w:rsidRDefault="00BF026C" w:rsidP="002D7AC9">
      <w:pPr>
        <w:spacing w:after="0" w:line="240" w:lineRule="auto"/>
        <w:rPr>
          <w:rFonts w:ascii="Times New Roman" w:hAnsi="Times New Roman"/>
          <w:lang w:val="lt-LT"/>
        </w:rPr>
      </w:pPr>
    </w:p>
    <w:p w14:paraId="6809CC37" w14:textId="77777777" w:rsidR="00BF026C" w:rsidRPr="002D7AC9" w:rsidRDefault="00BF026C" w:rsidP="002D7AC9">
      <w:pPr>
        <w:spacing w:after="0" w:line="240" w:lineRule="auto"/>
        <w:rPr>
          <w:rFonts w:ascii="Times New Roman" w:hAnsi="Times New Roman"/>
          <w:lang w:val="lt-LT"/>
        </w:rPr>
      </w:pPr>
    </w:p>
    <w:p w14:paraId="5AEC3A90" w14:textId="77777777" w:rsidR="00BF026C" w:rsidRPr="002D7AC9" w:rsidRDefault="00BF026C" w:rsidP="002D7AC9">
      <w:pPr>
        <w:spacing w:after="0" w:line="240" w:lineRule="auto"/>
        <w:rPr>
          <w:rFonts w:ascii="Times New Roman" w:hAnsi="Times New Roman"/>
          <w:lang w:val="lt-LT"/>
        </w:rPr>
      </w:pPr>
    </w:p>
    <w:p w14:paraId="338F8553" w14:textId="77777777" w:rsidR="00BF026C" w:rsidRPr="002D7AC9" w:rsidRDefault="00BF026C" w:rsidP="002D7AC9">
      <w:pPr>
        <w:spacing w:after="0" w:line="240" w:lineRule="auto"/>
        <w:rPr>
          <w:rFonts w:ascii="Times New Roman" w:hAnsi="Times New Roman"/>
          <w:lang w:val="lt-LT"/>
        </w:rPr>
      </w:pPr>
    </w:p>
    <w:p w14:paraId="23FA80EB" w14:textId="77777777" w:rsidR="00BF026C" w:rsidRPr="002D7AC9" w:rsidRDefault="00BF026C" w:rsidP="002D7AC9">
      <w:pPr>
        <w:spacing w:after="0" w:line="240" w:lineRule="auto"/>
        <w:rPr>
          <w:rFonts w:ascii="Times New Roman" w:hAnsi="Times New Roman"/>
          <w:lang w:val="lt-LT"/>
        </w:rPr>
      </w:pPr>
    </w:p>
    <w:p w14:paraId="5C3080F3" w14:textId="77777777" w:rsidR="00BF026C" w:rsidRPr="002D7AC9" w:rsidRDefault="00BF026C" w:rsidP="002D7AC9">
      <w:pPr>
        <w:spacing w:after="0" w:line="240" w:lineRule="auto"/>
        <w:rPr>
          <w:rFonts w:ascii="Times New Roman" w:hAnsi="Times New Roman"/>
          <w:lang w:val="lt-LT"/>
        </w:rPr>
      </w:pPr>
    </w:p>
    <w:p w14:paraId="4BCFD25A" w14:textId="77777777" w:rsidR="00BF026C" w:rsidRPr="002D7AC9" w:rsidRDefault="00BF026C" w:rsidP="002D7AC9">
      <w:pPr>
        <w:spacing w:after="0" w:line="240" w:lineRule="auto"/>
        <w:rPr>
          <w:rFonts w:ascii="Times New Roman" w:hAnsi="Times New Roman"/>
          <w:lang w:val="lt-LT"/>
        </w:rPr>
      </w:pPr>
    </w:p>
    <w:p w14:paraId="7EC5ABFF" w14:textId="77777777" w:rsidR="003953BF" w:rsidRDefault="003953BF"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006445A9"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r w:rsidRPr="002D7AC9">
        <w:rPr>
          <w:rFonts w:ascii="Times New Roman" w:hAnsi="Times New Roman"/>
          <w:b/>
          <w:kern w:val="28"/>
          <w:lang w:val="lt-LT"/>
        </w:rPr>
        <w:t>B. PAKUOTĖS LAPELIS</w:t>
      </w:r>
    </w:p>
    <w:p w14:paraId="21D106CA" w14:textId="77777777" w:rsidR="00BF026C" w:rsidRPr="002D7AC9" w:rsidRDefault="00BF026C" w:rsidP="0061642F">
      <w:pPr>
        <w:tabs>
          <w:tab w:val="left" w:pos="330"/>
          <w:tab w:val="center" w:pos="4535"/>
        </w:tabs>
        <w:spacing w:after="0" w:line="240" w:lineRule="auto"/>
        <w:jc w:val="center"/>
        <w:outlineLvl w:val="0"/>
        <w:rPr>
          <w:rFonts w:ascii="Times New Roman" w:hAnsi="Times New Roman"/>
          <w:b/>
          <w:kern w:val="28"/>
          <w:lang w:val="lt-LT"/>
        </w:rPr>
      </w:pPr>
      <w:r w:rsidRPr="002D7AC9">
        <w:rPr>
          <w:rFonts w:ascii="Times New Roman" w:hAnsi="Times New Roman"/>
          <w:b/>
          <w:kern w:val="28"/>
          <w:lang w:val="lt-LT"/>
        </w:rPr>
        <w:br w:type="page"/>
      </w:r>
      <w:r w:rsidRPr="002D7AC9">
        <w:rPr>
          <w:rFonts w:ascii="Times New Roman" w:hAnsi="Times New Roman"/>
          <w:b/>
          <w:kern w:val="28"/>
          <w:lang w:val="lt-LT"/>
        </w:rPr>
        <w:lastRenderedPageBreak/>
        <w:t>Pakuotės lapelis: informacija vartotojui</w:t>
      </w:r>
    </w:p>
    <w:p w14:paraId="6AFE352B" w14:textId="77777777" w:rsidR="00BF026C" w:rsidRPr="002D7AC9" w:rsidRDefault="00BF026C" w:rsidP="002D7AC9">
      <w:pPr>
        <w:spacing w:after="0" w:line="240" w:lineRule="auto"/>
        <w:jc w:val="center"/>
        <w:rPr>
          <w:rFonts w:ascii="Times New Roman" w:hAnsi="Times New Roman"/>
          <w:b/>
          <w:lang w:val="lt-LT"/>
        </w:rPr>
      </w:pPr>
    </w:p>
    <w:p w14:paraId="354AAD48" w14:textId="6231BBEB" w:rsidR="0061642F" w:rsidRPr="0061642F" w:rsidRDefault="0061642F" w:rsidP="0061642F">
      <w:pPr>
        <w:spacing w:after="0" w:line="240" w:lineRule="auto"/>
        <w:jc w:val="center"/>
        <w:rPr>
          <w:rFonts w:ascii="Times New Roman" w:hAnsi="Times New Roman"/>
          <w:b/>
          <w:lang w:val="lt-LT"/>
        </w:rPr>
      </w:pPr>
      <w:proofErr w:type="spellStart"/>
      <w:r w:rsidRPr="0061642F">
        <w:rPr>
          <w:rFonts w:ascii="Times New Roman" w:hAnsi="Times New Roman"/>
          <w:b/>
          <w:lang w:val="lt-LT"/>
        </w:rPr>
        <w:t>Paracetamol</w:t>
      </w:r>
      <w:proofErr w:type="spellEnd"/>
      <w:r w:rsidRPr="0061642F">
        <w:rPr>
          <w:rFonts w:ascii="Times New Roman" w:hAnsi="Times New Roman"/>
          <w:b/>
          <w:lang w:val="lt-LT"/>
        </w:rPr>
        <w:t xml:space="preserve"> </w:t>
      </w:r>
      <w:proofErr w:type="spellStart"/>
      <w:r w:rsidRPr="0061642F">
        <w:rPr>
          <w:rFonts w:ascii="Times New Roman" w:hAnsi="Times New Roman"/>
          <w:b/>
          <w:lang w:val="lt-LT"/>
        </w:rPr>
        <w:t>Actavis</w:t>
      </w:r>
      <w:proofErr w:type="spellEnd"/>
      <w:r w:rsidRPr="0061642F">
        <w:rPr>
          <w:rFonts w:ascii="Times New Roman" w:hAnsi="Times New Roman"/>
          <w:b/>
          <w:lang w:val="lt-LT"/>
        </w:rPr>
        <w:t xml:space="preserve"> 60</w:t>
      </w:r>
      <w:r w:rsidR="007D19C5">
        <w:rPr>
          <w:rFonts w:ascii="Times New Roman" w:hAnsi="Times New Roman"/>
          <w:b/>
          <w:lang w:val="lt-LT"/>
        </w:rPr>
        <w:t> </w:t>
      </w:r>
      <w:r w:rsidRPr="0061642F">
        <w:rPr>
          <w:rFonts w:ascii="Times New Roman" w:hAnsi="Times New Roman"/>
          <w:b/>
          <w:lang w:val="lt-LT"/>
        </w:rPr>
        <w:t>mg geriamasis tirpalas paketėlyje</w:t>
      </w:r>
    </w:p>
    <w:p w14:paraId="0CE663F9" w14:textId="29030B87" w:rsidR="0061642F" w:rsidRPr="0061642F" w:rsidRDefault="0061642F" w:rsidP="0061642F">
      <w:pPr>
        <w:spacing w:after="0" w:line="240" w:lineRule="auto"/>
        <w:jc w:val="center"/>
        <w:rPr>
          <w:rFonts w:ascii="Times New Roman" w:hAnsi="Times New Roman"/>
          <w:b/>
          <w:highlight w:val="lightGray"/>
          <w:lang w:val="lt-LT"/>
        </w:rPr>
      </w:pPr>
      <w:proofErr w:type="spellStart"/>
      <w:r w:rsidRPr="0061642F">
        <w:rPr>
          <w:rFonts w:ascii="Times New Roman" w:hAnsi="Times New Roman"/>
          <w:b/>
          <w:highlight w:val="lightGray"/>
          <w:lang w:val="lt-LT"/>
        </w:rPr>
        <w:t>Paracetamol</w:t>
      </w:r>
      <w:proofErr w:type="spellEnd"/>
      <w:r w:rsidRPr="0061642F">
        <w:rPr>
          <w:rFonts w:ascii="Times New Roman" w:hAnsi="Times New Roman"/>
          <w:b/>
          <w:highlight w:val="lightGray"/>
          <w:lang w:val="lt-LT"/>
        </w:rPr>
        <w:t xml:space="preserve"> </w:t>
      </w:r>
      <w:proofErr w:type="spellStart"/>
      <w:r w:rsidRPr="0061642F">
        <w:rPr>
          <w:rFonts w:ascii="Times New Roman" w:hAnsi="Times New Roman"/>
          <w:b/>
          <w:highlight w:val="lightGray"/>
          <w:lang w:val="lt-LT"/>
        </w:rPr>
        <w:t>Actavis</w:t>
      </w:r>
      <w:proofErr w:type="spellEnd"/>
      <w:r w:rsidRPr="0061642F">
        <w:rPr>
          <w:rFonts w:ascii="Times New Roman" w:hAnsi="Times New Roman"/>
          <w:b/>
          <w:highlight w:val="lightGray"/>
          <w:lang w:val="lt-LT"/>
        </w:rPr>
        <w:t xml:space="preserve"> 120</w:t>
      </w:r>
      <w:r w:rsidR="007D19C5">
        <w:rPr>
          <w:rFonts w:ascii="Times New Roman" w:hAnsi="Times New Roman"/>
          <w:b/>
          <w:highlight w:val="lightGray"/>
          <w:lang w:val="lt-LT"/>
        </w:rPr>
        <w:t> </w:t>
      </w:r>
      <w:r w:rsidRPr="0061642F">
        <w:rPr>
          <w:rFonts w:ascii="Times New Roman" w:hAnsi="Times New Roman"/>
          <w:b/>
          <w:highlight w:val="lightGray"/>
          <w:lang w:val="lt-LT"/>
        </w:rPr>
        <w:t>mg geriamasis tirpalas paketėlyje</w:t>
      </w:r>
    </w:p>
    <w:p w14:paraId="7D95FF80" w14:textId="74DDF5C2" w:rsidR="0061642F" w:rsidRPr="0061642F" w:rsidRDefault="0061642F" w:rsidP="0061642F">
      <w:pPr>
        <w:spacing w:after="0" w:line="240" w:lineRule="auto"/>
        <w:jc w:val="center"/>
        <w:rPr>
          <w:rFonts w:ascii="Times New Roman" w:hAnsi="Times New Roman"/>
          <w:b/>
          <w:highlight w:val="lightGray"/>
          <w:lang w:val="lt-LT"/>
        </w:rPr>
      </w:pPr>
      <w:proofErr w:type="spellStart"/>
      <w:r w:rsidRPr="0061642F">
        <w:rPr>
          <w:rFonts w:ascii="Times New Roman" w:hAnsi="Times New Roman"/>
          <w:b/>
          <w:highlight w:val="lightGray"/>
          <w:lang w:val="lt-LT"/>
        </w:rPr>
        <w:t>Paracetamol</w:t>
      </w:r>
      <w:proofErr w:type="spellEnd"/>
      <w:r w:rsidRPr="0061642F">
        <w:rPr>
          <w:rFonts w:ascii="Times New Roman" w:hAnsi="Times New Roman"/>
          <w:b/>
          <w:highlight w:val="lightGray"/>
          <w:lang w:val="lt-LT"/>
        </w:rPr>
        <w:t xml:space="preserve"> </w:t>
      </w:r>
      <w:proofErr w:type="spellStart"/>
      <w:r w:rsidRPr="0061642F">
        <w:rPr>
          <w:rFonts w:ascii="Times New Roman" w:hAnsi="Times New Roman"/>
          <w:b/>
          <w:highlight w:val="lightGray"/>
          <w:lang w:val="lt-LT"/>
        </w:rPr>
        <w:t>Actavis</w:t>
      </w:r>
      <w:proofErr w:type="spellEnd"/>
      <w:r w:rsidRPr="0061642F">
        <w:rPr>
          <w:rFonts w:ascii="Times New Roman" w:hAnsi="Times New Roman"/>
          <w:b/>
          <w:highlight w:val="lightGray"/>
          <w:lang w:val="lt-LT"/>
        </w:rPr>
        <w:t xml:space="preserve"> 180</w:t>
      </w:r>
      <w:r w:rsidR="007D19C5">
        <w:rPr>
          <w:rFonts w:ascii="Times New Roman" w:hAnsi="Times New Roman"/>
          <w:b/>
          <w:highlight w:val="lightGray"/>
          <w:lang w:val="lt-LT"/>
        </w:rPr>
        <w:t> </w:t>
      </w:r>
      <w:r w:rsidRPr="0061642F">
        <w:rPr>
          <w:rFonts w:ascii="Times New Roman" w:hAnsi="Times New Roman"/>
          <w:b/>
          <w:highlight w:val="lightGray"/>
          <w:lang w:val="lt-LT"/>
        </w:rPr>
        <w:t>mg geriamasis tirpalas paketėlyje</w:t>
      </w:r>
    </w:p>
    <w:p w14:paraId="7E77CC9B" w14:textId="022A0AC4" w:rsidR="0061642F" w:rsidRPr="0061642F" w:rsidRDefault="0061642F" w:rsidP="0061642F">
      <w:pPr>
        <w:spacing w:after="0" w:line="240" w:lineRule="auto"/>
        <w:jc w:val="center"/>
        <w:rPr>
          <w:rFonts w:ascii="Times New Roman" w:hAnsi="Times New Roman"/>
          <w:b/>
          <w:highlight w:val="lightGray"/>
          <w:lang w:val="lt-LT"/>
        </w:rPr>
      </w:pPr>
      <w:proofErr w:type="spellStart"/>
      <w:r w:rsidRPr="0061642F">
        <w:rPr>
          <w:rFonts w:ascii="Times New Roman" w:hAnsi="Times New Roman"/>
          <w:b/>
          <w:highlight w:val="lightGray"/>
          <w:lang w:val="lt-LT"/>
        </w:rPr>
        <w:t>Paracetamol</w:t>
      </w:r>
      <w:proofErr w:type="spellEnd"/>
      <w:r w:rsidRPr="0061642F">
        <w:rPr>
          <w:rFonts w:ascii="Times New Roman" w:hAnsi="Times New Roman"/>
          <w:b/>
          <w:highlight w:val="lightGray"/>
          <w:lang w:val="lt-LT"/>
        </w:rPr>
        <w:t xml:space="preserve"> </w:t>
      </w:r>
      <w:proofErr w:type="spellStart"/>
      <w:r w:rsidRPr="0061642F">
        <w:rPr>
          <w:rFonts w:ascii="Times New Roman" w:hAnsi="Times New Roman"/>
          <w:b/>
          <w:highlight w:val="lightGray"/>
          <w:lang w:val="lt-LT"/>
        </w:rPr>
        <w:t>Actavis</w:t>
      </w:r>
      <w:proofErr w:type="spellEnd"/>
      <w:r w:rsidRPr="0061642F">
        <w:rPr>
          <w:rFonts w:ascii="Times New Roman" w:hAnsi="Times New Roman"/>
          <w:b/>
          <w:highlight w:val="lightGray"/>
          <w:lang w:val="lt-LT"/>
        </w:rPr>
        <w:t xml:space="preserve"> 240</w:t>
      </w:r>
      <w:r w:rsidR="007D19C5">
        <w:rPr>
          <w:rFonts w:ascii="Times New Roman" w:hAnsi="Times New Roman"/>
          <w:b/>
          <w:highlight w:val="lightGray"/>
          <w:lang w:val="lt-LT"/>
        </w:rPr>
        <w:t> </w:t>
      </w:r>
      <w:r w:rsidRPr="0061642F">
        <w:rPr>
          <w:rFonts w:ascii="Times New Roman" w:hAnsi="Times New Roman"/>
          <w:b/>
          <w:highlight w:val="lightGray"/>
          <w:lang w:val="lt-LT"/>
        </w:rPr>
        <w:t>mg geriamasis tirpalas paketėlyje</w:t>
      </w:r>
    </w:p>
    <w:p w14:paraId="54F140EE" w14:textId="69EFD7A8" w:rsidR="0061642F" w:rsidRPr="0061642F" w:rsidRDefault="0061642F" w:rsidP="0061642F">
      <w:pPr>
        <w:spacing w:after="0" w:line="240" w:lineRule="auto"/>
        <w:jc w:val="center"/>
        <w:rPr>
          <w:rFonts w:ascii="Times New Roman" w:hAnsi="Times New Roman"/>
          <w:b/>
          <w:highlight w:val="lightGray"/>
          <w:lang w:val="lt-LT"/>
        </w:rPr>
      </w:pPr>
      <w:proofErr w:type="spellStart"/>
      <w:r w:rsidRPr="0061642F">
        <w:rPr>
          <w:rFonts w:ascii="Times New Roman" w:hAnsi="Times New Roman"/>
          <w:b/>
          <w:highlight w:val="lightGray"/>
          <w:lang w:val="lt-LT"/>
        </w:rPr>
        <w:t>Paracetamol</w:t>
      </w:r>
      <w:proofErr w:type="spellEnd"/>
      <w:r w:rsidRPr="0061642F">
        <w:rPr>
          <w:rFonts w:ascii="Times New Roman" w:hAnsi="Times New Roman"/>
          <w:b/>
          <w:highlight w:val="lightGray"/>
          <w:lang w:val="lt-LT"/>
        </w:rPr>
        <w:t xml:space="preserve"> </w:t>
      </w:r>
      <w:proofErr w:type="spellStart"/>
      <w:r w:rsidRPr="0061642F">
        <w:rPr>
          <w:rFonts w:ascii="Times New Roman" w:hAnsi="Times New Roman"/>
          <w:b/>
          <w:highlight w:val="lightGray"/>
          <w:lang w:val="lt-LT"/>
        </w:rPr>
        <w:t>Actavis</w:t>
      </w:r>
      <w:proofErr w:type="spellEnd"/>
      <w:r w:rsidRPr="0061642F">
        <w:rPr>
          <w:rFonts w:ascii="Times New Roman" w:hAnsi="Times New Roman"/>
          <w:b/>
          <w:highlight w:val="lightGray"/>
          <w:lang w:val="lt-LT"/>
        </w:rPr>
        <w:t xml:space="preserve"> 300</w:t>
      </w:r>
      <w:r w:rsidR="007D19C5">
        <w:rPr>
          <w:rFonts w:ascii="Times New Roman" w:hAnsi="Times New Roman"/>
          <w:b/>
          <w:highlight w:val="lightGray"/>
          <w:lang w:val="lt-LT"/>
        </w:rPr>
        <w:t> </w:t>
      </w:r>
      <w:r w:rsidRPr="0061642F">
        <w:rPr>
          <w:rFonts w:ascii="Times New Roman" w:hAnsi="Times New Roman"/>
          <w:b/>
          <w:highlight w:val="lightGray"/>
          <w:lang w:val="lt-LT"/>
        </w:rPr>
        <w:t>mg geriamasis tirpalas paketėlyje</w:t>
      </w:r>
    </w:p>
    <w:p w14:paraId="4654D695" w14:textId="0009A37C" w:rsidR="0061642F" w:rsidRDefault="0061642F" w:rsidP="0061642F">
      <w:pPr>
        <w:spacing w:after="0" w:line="240" w:lineRule="auto"/>
        <w:jc w:val="center"/>
        <w:rPr>
          <w:rFonts w:ascii="Times New Roman" w:hAnsi="Times New Roman"/>
          <w:b/>
          <w:lang w:val="lt-LT"/>
        </w:rPr>
      </w:pPr>
      <w:proofErr w:type="spellStart"/>
      <w:r w:rsidRPr="0061642F">
        <w:rPr>
          <w:rFonts w:ascii="Times New Roman" w:hAnsi="Times New Roman"/>
          <w:b/>
          <w:highlight w:val="lightGray"/>
          <w:lang w:val="lt-LT"/>
        </w:rPr>
        <w:t>Paracetamol</w:t>
      </w:r>
      <w:proofErr w:type="spellEnd"/>
      <w:r w:rsidRPr="0061642F">
        <w:rPr>
          <w:rFonts w:ascii="Times New Roman" w:hAnsi="Times New Roman"/>
          <w:b/>
          <w:highlight w:val="lightGray"/>
          <w:lang w:val="lt-LT"/>
        </w:rPr>
        <w:t xml:space="preserve"> </w:t>
      </w:r>
      <w:proofErr w:type="spellStart"/>
      <w:r w:rsidRPr="0061642F">
        <w:rPr>
          <w:rFonts w:ascii="Times New Roman" w:hAnsi="Times New Roman"/>
          <w:b/>
          <w:highlight w:val="lightGray"/>
          <w:lang w:val="lt-LT"/>
        </w:rPr>
        <w:t>Actavis</w:t>
      </w:r>
      <w:proofErr w:type="spellEnd"/>
      <w:r w:rsidRPr="0061642F">
        <w:rPr>
          <w:rFonts w:ascii="Times New Roman" w:hAnsi="Times New Roman"/>
          <w:b/>
          <w:highlight w:val="lightGray"/>
          <w:lang w:val="lt-LT"/>
        </w:rPr>
        <w:t xml:space="preserve"> 360</w:t>
      </w:r>
      <w:r w:rsidR="007D19C5">
        <w:rPr>
          <w:rFonts w:ascii="Times New Roman" w:hAnsi="Times New Roman"/>
          <w:b/>
          <w:highlight w:val="lightGray"/>
          <w:lang w:val="lt-LT"/>
        </w:rPr>
        <w:t> </w:t>
      </w:r>
      <w:r w:rsidRPr="0061642F">
        <w:rPr>
          <w:rFonts w:ascii="Times New Roman" w:hAnsi="Times New Roman"/>
          <w:b/>
          <w:highlight w:val="lightGray"/>
          <w:lang w:val="lt-LT"/>
        </w:rPr>
        <w:t>mg geriamasis tirpalas paketėlyje</w:t>
      </w:r>
    </w:p>
    <w:p w14:paraId="3FB8F017" w14:textId="77777777" w:rsidR="00BF026C" w:rsidRPr="002D7AC9" w:rsidRDefault="00BF026C" w:rsidP="0061642F">
      <w:pPr>
        <w:spacing w:after="0" w:line="240" w:lineRule="auto"/>
        <w:jc w:val="center"/>
        <w:rPr>
          <w:rFonts w:ascii="Times New Roman" w:hAnsi="Times New Roman"/>
          <w:lang w:val="lt-LT"/>
        </w:rPr>
      </w:pPr>
      <w:proofErr w:type="spellStart"/>
      <w:r w:rsidRPr="002D7AC9">
        <w:rPr>
          <w:rFonts w:ascii="Times New Roman" w:hAnsi="Times New Roman"/>
          <w:lang w:val="lt-LT"/>
        </w:rPr>
        <w:t>Paracetamolis</w:t>
      </w:r>
      <w:proofErr w:type="spellEnd"/>
    </w:p>
    <w:p w14:paraId="34DF73A7" w14:textId="77777777" w:rsidR="00BF026C" w:rsidRPr="002D7AC9" w:rsidRDefault="00BF026C" w:rsidP="002D7AC9">
      <w:pPr>
        <w:spacing w:after="0" w:line="240" w:lineRule="auto"/>
        <w:ind w:left="567" w:hanging="567"/>
        <w:rPr>
          <w:rFonts w:ascii="Times New Roman" w:hAnsi="Times New Roman"/>
          <w:lang w:val="lt-LT"/>
        </w:rPr>
      </w:pPr>
    </w:p>
    <w:p w14:paraId="7B64AA93" w14:textId="77777777" w:rsidR="00BF026C" w:rsidRPr="002D7AC9" w:rsidRDefault="00BF026C" w:rsidP="002D7AC9">
      <w:pPr>
        <w:spacing w:after="0" w:line="240" w:lineRule="auto"/>
        <w:rPr>
          <w:rFonts w:ascii="Times New Roman" w:hAnsi="Times New Roman"/>
          <w:b/>
          <w:lang w:val="lt-LT"/>
        </w:rPr>
      </w:pPr>
      <w:r w:rsidRPr="002D7AC9">
        <w:rPr>
          <w:rFonts w:ascii="Times New Roman" w:hAnsi="Times New Roman"/>
          <w:b/>
          <w:lang w:val="lt-LT"/>
        </w:rPr>
        <w:t xml:space="preserve">Atidžiai perskaitykite visą šį lapelį, prieš pradėdami vartoti </w:t>
      </w:r>
      <w:r w:rsidR="007D19C5">
        <w:rPr>
          <w:rFonts w:ascii="Times New Roman" w:hAnsi="Times New Roman"/>
          <w:b/>
          <w:lang w:val="lt-LT"/>
        </w:rPr>
        <w:t xml:space="preserve">šį </w:t>
      </w:r>
      <w:r w:rsidRPr="002D7AC9">
        <w:rPr>
          <w:rFonts w:ascii="Times New Roman" w:hAnsi="Times New Roman"/>
          <w:b/>
          <w:lang w:val="lt-LT"/>
        </w:rPr>
        <w:t>vaistą, nes jame pateikiama Jums svarbi informacija.</w:t>
      </w:r>
    </w:p>
    <w:p w14:paraId="34CC018A" w14:textId="77777777" w:rsidR="00BF026C" w:rsidRPr="002D7AC9" w:rsidRDefault="00BF026C" w:rsidP="000E27C7">
      <w:pPr>
        <w:numPr>
          <w:ilvl w:val="0"/>
          <w:numId w:val="3"/>
        </w:numPr>
        <w:tabs>
          <w:tab w:val="left" w:pos="567"/>
        </w:tabs>
        <w:spacing w:after="0" w:line="240" w:lineRule="auto"/>
        <w:ind w:left="0" w:firstLine="0"/>
        <w:contextualSpacing/>
        <w:rPr>
          <w:rFonts w:ascii="Times New Roman" w:hAnsi="Times New Roman"/>
          <w:lang w:val="lt-LT"/>
        </w:rPr>
      </w:pPr>
      <w:r w:rsidRPr="002D7AC9">
        <w:rPr>
          <w:rFonts w:ascii="Times New Roman" w:hAnsi="Times New Roman"/>
          <w:lang w:val="lt-LT"/>
        </w:rPr>
        <w:t>Neišmeskite šio lapelio, nes vėl gali prireikti jį perskaityti.</w:t>
      </w:r>
    </w:p>
    <w:p w14:paraId="19E63DBF" w14:textId="39299331" w:rsidR="00A94DA4" w:rsidRDefault="00A94DA4" w:rsidP="000E27C7">
      <w:pPr>
        <w:numPr>
          <w:ilvl w:val="0"/>
          <w:numId w:val="2"/>
        </w:numPr>
        <w:tabs>
          <w:tab w:val="clear" w:pos="720"/>
          <w:tab w:val="left" w:pos="567"/>
        </w:tabs>
        <w:spacing w:after="0" w:line="240" w:lineRule="auto"/>
        <w:ind w:left="0" w:firstLine="0"/>
        <w:rPr>
          <w:rFonts w:ascii="Times New Roman" w:hAnsi="Times New Roman"/>
          <w:lang w:val="lt-LT"/>
        </w:rPr>
      </w:pPr>
      <w:r w:rsidRPr="00A94DA4">
        <w:rPr>
          <w:rFonts w:ascii="Times New Roman" w:hAnsi="Times New Roman"/>
          <w:lang w:val="lt-LT"/>
        </w:rPr>
        <w:t>Jeigu kiltų daugiau klausimų, kreipkitės į gydytoją arba vaistininką.</w:t>
      </w:r>
    </w:p>
    <w:p w14:paraId="79DED876" w14:textId="2F5B5D51" w:rsidR="00A94DA4" w:rsidRPr="002D7AC9" w:rsidRDefault="00A94DA4" w:rsidP="000E27C7">
      <w:pPr>
        <w:numPr>
          <w:ilvl w:val="0"/>
          <w:numId w:val="2"/>
        </w:numPr>
        <w:tabs>
          <w:tab w:val="clear" w:pos="720"/>
          <w:tab w:val="left" w:pos="567"/>
        </w:tabs>
        <w:spacing w:after="0" w:line="240" w:lineRule="auto"/>
        <w:ind w:left="567" w:hanging="567"/>
        <w:rPr>
          <w:rFonts w:ascii="Times New Roman" w:hAnsi="Times New Roman"/>
          <w:lang w:val="lt-LT"/>
        </w:rPr>
      </w:pPr>
      <w:r w:rsidRPr="00A94DA4">
        <w:rPr>
          <w:rFonts w:ascii="Times New Roman" w:hAnsi="Times New Roman"/>
          <w:lang w:val="lt-LT"/>
        </w:rPr>
        <w:t>Šis vaistas skirtas tik Jums, todėl kitiems žmonėms jo duoti negalima. Vaistas gali jiems pakenkti (net tiems, kurių ligos požym</w:t>
      </w:r>
      <w:r>
        <w:rPr>
          <w:rFonts w:ascii="Times New Roman" w:hAnsi="Times New Roman"/>
          <w:lang w:val="lt-LT"/>
        </w:rPr>
        <w:t>iai yra tokie patys kaip Jūsų).</w:t>
      </w:r>
    </w:p>
    <w:p w14:paraId="3C2F45DA" w14:textId="77777777" w:rsidR="00BF026C" w:rsidRPr="002D7AC9" w:rsidRDefault="00BF026C" w:rsidP="000E27C7">
      <w:pPr>
        <w:numPr>
          <w:ilvl w:val="0"/>
          <w:numId w:val="2"/>
        </w:numPr>
        <w:tabs>
          <w:tab w:val="num" w:pos="540"/>
          <w:tab w:val="left" w:pos="567"/>
        </w:tabs>
        <w:spacing w:after="0" w:line="240" w:lineRule="auto"/>
        <w:ind w:left="567" w:hanging="567"/>
        <w:rPr>
          <w:rFonts w:ascii="Times New Roman" w:hAnsi="Times New Roman"/>
          <w:lang w:val="lt-LT"/>
        </w:rPr>
      </w:pPr>
      <w:r w:rsidRPr="002D7AC9">
        <w:rPr>
          <w:rFonts w:ascii="Times New Roman" w:hAnsi="Times New Roman"/>
          <w:lang w:val="lt-LT"/>
        </w:rPr>
        <w:t>Jeigu pasireiškė šal</w:t>
      </w:r>
      <w:r w:rsidR="0061642F">
        <w:rPr>
          <w:rFonts w:ascii="Times New Roman" w:hAnsi="Times New Roman"/>
          <w:lang w:val="lt-LT"/>
        </w:rPr>
        <w:t xml:space="preserve">utinis poveikis (net jeigu jis </w:t>
      </w:r>
      <w:r w:rsidRPr="002D7AC9">
        <w:rPr>
          <w:rFonts w:ascii="Times New Roman" w:hAnsi="Times New Roman"/>
          <w:lang w:val="lt-LT"/>
        </w:rPr>
        <w:t>šiame lapelyje nenurodytas), kreipkitės į gydytoją arba vaistininką.</w:t>
      </w:r>
      <w:r w:rsidR="0061642F">
        <w:rPr>
          <w:rFonts w:ascii="Times New Roman" w:eastAsia="Times New Roman" w:hAnsi="Times New Roman" w:cs="Times New Roman"/>
          <w:lang w:val="lt-LT"/>
        </w:rPr>
        <w:t xml:space="preserve"> Žr. 4 </w:t>
      </w:r>
      <w:r w:rsidR="005B597D">
        <w:rPr>
          <w:rFonts w:ascii="Times New Roman" w:eastAsia="Times New Roman" w:hAnsi="Times New Roman" w:cs="Times New Roman"/>
          <w:lang w:val="lt-LT"/>
        </w:rPr>
        <w:t>skyrių.</w:t>
      </w:r>
    </w:p>
    <w:p w14:paraId="5C3EA1A4" w14:textId="7899167C" w:rsidR="00BF026C" w:rsidRPr="002D7AC9" w:rsidRDefault="00BF026C" w:rsidP="00A94DA4">
      <w:pPr>
        <w:spacing w:after="0" w:line="240" w:lineRule="auto"/>
        <w:ind w:left="567" w:hanging="567"/>
        <w:rPr>
          <w:rFonts w:ascii="Times New Roman" w:hAnsi="Times New Roman"/>
          <w:lang w:val="lt-LT"/>
        </w:rPr>
      </w:pPr>
    </w:p>
    <w:p w14:paraId="69CBFDE5" w14:textId="77777777" w:rsidR="00BF026C" w:rsidRPr="002D7AC9" w:rsidRDefault="00BF026C" w:rsidP="002D7AC9">
      <w:pPr>
        <w:tabs>
          <w:tab w:val="left" w:pos="567"/>
        </w:tabs>
        <w:spacing w:after="0" w:line="240" w:lineRule="auto"/>
        <w:rPr>
          <w:rFonts w:ascii="Times New Roman" w:hAnsi="Times New Roman"/>
          <w:b/>
          <w:lang w:val="lt-LT"/>
        </w:rPr>
      </w:pPr>
      <w:r w:rsidRPr="002D7AC9">
        <w:rPr>
          <w:rFonts w:ascii="Times New Roman" w:hAnsi="Times New Roman"/>
          <w:b/>
          <w:lang w:val="lt-LT"/>
        </w:rPr>
        <w:t>Apie ką rašoma šiame lapelyje?</w:t>
      </w:r>
    </w:p>
    <w:p w14:paraId="51D83AEB" w14:textId="77777777" w:rsidR="00BF026C" w:rsidRPr="002D7AC9" w:rsidRDefault="00BF026C" w:rsidP="002D7AC9">
      <w:pPr>
        <w:tabs>
          <w:tab w:val="left" w:pos="567"/>
        </w:tabs>
        <w:spacing w:after="0" w:line="240" w:lineRule="auto"/>
        <w:rPr>
          <w:rFonts w:ascii="Times New Roman" w:hAnsi="Times New Roman"/>
          <w:lang w:val="lt-LT"/>
        </w:rPr>
      </w:pPr>
      <w:r w:rsidRPr="002D7AC9">
        <w:rPr>
          <w:rFonts w:ascii="Times New Roman" w:hAnsi="Times New Roman"/>
          <w:lang w:val="lt-LT"/>
        </w:rPr>
        <w:t>1.</w:t>
      </w:r>
      <w:r w:rsidRPr="002D7AC9">
        <w:rPr>
          <w:rFonts w:ascii="Times New Roman" w:hAnsi="Times New Roman"/>
          <w:lang w:val="lt-LT"/>
        </w:rPr>
        <w:tab/>
        <w:t xml:space="preserve">Kas yra </w:t>
      </w:r>
      <w:proofErr w:type="spellStart"/>
      <w:r w:rsidRPr="002D7AC9">
        <w:rPr>
          <w:rFonts w:ascii="Times New Roman" w:hAnsi="Times New Roman"/>
          <w:lang w:val="lt-LT"/>
        </w:rPr>
        <w:t>Paracetamol</w:t>
      </w:r>
      <w:proofErr w:type="spellEnd"/>
      <w:r w:rsidRPr="002D7AC9">
        <w:rPr>
          <w:rFonts w:ascii="Times New Roman" w:hAnsi="Times New Roman"/>
          <w:lang w:val="lt-LT"/>
        </w:rPr>
        <w:t xml:space="preserve"> </w:t>
      </w:r>
      <w:proofErr w:type="spellStart"/>
      <w:r w:rsidRPr="002D7AC9">
        <w:rPr>
          <w:rFonts w:ascii="Times New Roman" w:hAnsi="Times New Roman"/>
          <w:lang w:val="lt-LT"/>
        </w:rPr>
        <w:t>Actavis</w:t>
      </w:r>
      <w:proofErr w:type="spellEnd"/>
      <w:r w:rsidRPr="002D7AC9">
        <w:rPr>
          <w:rFonts w:ascii="Times New Roman" w:hAnsi="Times New Roman"/>
          <w:lang w:val="lt-LT"/>
        </w:rPr>
        <w:t xml:space="preserve"> ir kam jis vartojamas</w:t>
      </w:r>
    </w:p>
    <w:p w14:paraId="6F592575" w14:textId="77777777" w:rsidR="00BF026C" w:rsidRPr="002D7AC9" w:rsidRDefault="00BF026C" w:rsidP="002D7AC9">
      <w:pPr>
        <w:tabs>
          <w:tab w:val="left" w:pos="567"/>
        </w:tabs>
        <w:spacing w:after="0" w:line="240" w:lineRule="auto"/>
        <w:rPr>
          <w:rFonts w:ascii="Times New Roman" w:hAnsi="Times New Roman"/>
          <w:lang w:val="lt-LT"/>
        </w:rPr>
      </w:pPr>
      <w:r w:rsidRPr="002D7AC9">
        <w:rPr>
          <w:rFonts w:ascii="Times New Roman" w:hAnsi="Times New Roman"/>
          <w:lang w:val="lt-LT"/>
        </w:rPr>
        <w:t>2.</w:t>
      </w:r>
      <w:r w:rsidRPr="002D7AC9">
        <w:rPr>
          <w:rFonts w:ascii="Times New Roman" w:hAnsi="Times New Roman"/>
          <w:lang w:val="lt-LT"/>
        </w:rPr>
        <w:tab/>
        <w:t xml:space="preserve">Kas žinotina prieš vartojant </w:t>
      </w:r>
      <w:proofErr w:type="spellStart"/>
      <w:r w:rsidRPr="002D7AC9">
        <w:rPr>
          <w:rFonts w:ascii="Times New Roman" w:hAnsi="Times New Roman"/>
          <w:lang w:val="lt-LT"/>
        </w:rPr>
        <w:t>Paracetamol</w:t>
      </w:r>
      <w:proofErr w:type="spellEnd"/>
      <w:r w:rsidRPr="002D7AC9">
        <w:rPr>
          <w:rFonts w:ascii="Times New Roman" w:hAnsi="Times New Roman"/>
          <w:lang w:val="lt-LT"/>
        </w:rPr>
        <w:t xml:space="preserve"> </w:t>
      </w:r>
      <w:proofErr w:type="spellStart"/>
      <w:r w:rsidRPr="002D7AC9">
        <w:rPr>
          <w:rFonts w:ascii="Times New Roman" w:hAnsi="Times New Roman"/>
          <w:lang w:val="lt-LT"/>
        </w:rPr>
        <w:t>Actavis</w:t>
      </w:r>
      <w:proofErr w:type="spellEnd"/>
    </w:p>
    <w:p w14:paraId="49FEDC69" w14:textId="77777777" w:rsidR="00BF026C" w:rsidRPr="002D7AC9" w:rsidRDefault="00BF026C" w:rsidP="002D7AC9">
      <w:pPr>
        <w:tabs>
          <w:tab w:val="left" w:pos="567"/>
        </w:tabs>
        <w:spacing w:after="0" w:line="240" w:lineRule="auto"/>
        <w:rPr>
          <w:rFonts w:ascii="Times New Roman" w:hAnsi="Times New Roman"/>
          <w:lang w:val="lt-LT"/>
        </w:rPr>
      </w:pPr>
      <w:r w:rsidRPr="002D7AC9">
        <w:rPr>
          <w:rFonts w:ascii="Times New Roman" w:hAnsi="Times New Roman"/>
          <w:lang w:val="lt-LT"/>
        </w:rPr>
        <w:t>3.</w:t>
      </w:r>
      <w:r w:rsidRPr="002D7AC9">
        <w:rPr>
          <w:rFonts w:ascii="Times New Roman" w:hAnsi="Times New Roman"/>
          <w:lang w:val="lt-LT"/>
        </w:rPr>
        <w:tab/>
        <w:t xml:space="preserve">Kaip vartoti </w:t>
      </w:r>
      <w:proofErr w:type="spellStart"/>
      <w:r w:rsidRPr="002D7AC9">
        <w:rPr>
          <w:rFonts w:ascii="Times New Roman" w:hAnsi="Times New Roman"/>
          <w:lang w:val="lt-LT"/>
        </w:rPr>
        <w:t>Paracetamol</w:t>
      </w:r>
      <w:proofErr w:type="spellEnd"/>
      <w:r w:rsidRPr="002D7AC9">
        <w:rPr>
          <w:rFonts w:ascii="Times New Roman" w:hAnsi="Times New Roman"/>
          <w:lang w:val="lt-LT"/>
        </w:rPr>
        <w:t xml:space="preserve"> </w:t>
      </w:r>
      <w:proofErr w:type="spellStart"/>
      <w:r w:rsidRPr="002D7AC9">
        <w:rPr>
          <w:rFonts w:ascii="Times New Roman" w:hAnsi="Times New Roman"/>
          <w:lang w:val="lt-LT"/>
        </w:rPr>
        <w:t>Actavis</w:t>
      </w:r>
      <w:proofErr w:type="spellEnd"/>
    </w:p>
    <w:p w14:paraId="515A78FE" w14:textId="77777777" w:rsidR="00BF026C" w:rsidRPr="002D7AC9" w:rsidRDefault="00BF026C" w:rsidP="002D7AC9">
      <w:pPr>
        <w:tabs>
          <w:tab w:val="left" w:pos="567"/>
        </w:tabs>
        <w:spacing w:after="0" w:line="240" w:lineRule="auto"/>
        <w:rPr>
          <w:rFonts w:ascii="Times New Roman" w:hAnsi="Times New Roman"/>
          <w:lang w:val="lt-LT"/>
        </w:rPr>
      </w:pPr>
      <w:r w:rsidRPr="002D7AC9">
        <w:rPr>
          <w:rFonts w:ascii="Times New Roman" w:hAnsi="Times New Roman"/>
          <w:lang w:val="lt-LT"/>
        </w:rPr>
        <w:t>4.</w:t>
      </w:r>
      <w:r w:rsidRPr="002D7AC9">
        <w:rPr>
          <w:rFonts w:ascii="Times New Roman" w:hAnsi="Times New Roman"/>
          <w:lang w:val="lt-LT"/>
        </w:rPr>
        <w:tab/>
        <w:t>Galimas šalutinis poveikis</w:t>
      </w:r>
    </w:p>
    <w:p w14:paraId="16E081BE" w14:textId="3782AF31" w:rsidR="00BF026C" w:rsidRPr="002D7AC9" w:rsidRDefault="00BF026C" w:rsidP="002D7AC9">
      <w:pPr>
        <w:tabs>
          <w:tab w:val="left" w:pos="567"/>
        </w:tabs>
        <w:spacing w:after="0" w:line="240" w:lineRule="auto"/>
        <w:rPr>
          <w:rFonts w:ascii="Times New Roman" w:hAnsi="Times New Roman"/>
          <w:lang w:val="lt-LT"/>
        </w:rPr>
      </w:pPr>
      <w:r w:rsidRPr="002D7AC9">
        <w:rPr>
          <w:rFonts w:ascii="Times New Roman" w:hAnsi="Times New Roman"/>
          <w:lang w:val="lt-LT"/>
        </w:rPr>
        <w:t>5.</w:t>
      </w:r>
      <w:r w:rsidRPr="002D7AC9">
        <w:rPr>
          <w:rFonts w:ascii="Times New Roman" w:hAnsi="Times New Roman"/>
          <w:lang w:val="lt-LT"/>
        </w:rPr>
        <w:tab/>
        <w:t xml:space="preserve">Kaip laikyti </w:t>
      </w:r>
      <w:proofErr w:type="spellStart"/>
      <w:r w:rsidRPr="002D7AC9">
        <w:rPr>
          <w:rFonts w:ascii="Times New Roman" w:hAnsi="Times New Roman"/>
          <w:lang w:val="lt-LT"/>
        </w:rPr>
        <w:t>Paracetamol</w:t>
      </w:r>
      <w:proofErr w:type="spellEnd"/>
      <w:r w:rsidRPr="002D7AC9">
        <w:rPr>
          <w:rFonts w:ascii="Times New Roman" w:hAnsi="Times New Roman"/>
          <w:lang w:val="lt-LT"/>
        </w:rPr>
        <w:t xml:space="preserve"> </w:t>
      </w:r>
      <w:proofErr w:type="spellStart"/>
      <w:r w:rsidRPr="002D7AC9">
        <w:rPr>
          <w:rFonts w:ascii="Times New Roman" w:hAnsi="Times New Roman"/>
          <w:lang w:val="lt-LT"/>
        </w:rPr>
        <w:t>Actavis</w:t>
      </w:r>
      <w:proofErr w:type="spellEnd"/>
    </w:p>
    <w:p w14:paraId="3DDE04DB" w14:textId="77777777" w:rsidR="00BF026C" w:rsidRPr="002D7AC9" w:rsidRDefault="00BF026C" w:rsidP="002D7AC9">
      <w:pPr>
        <w:spacing w:after="0" w:line="240" w:lineRule="auto"/>
        <w:ind w:left="567" w:hanging="567"/>
        <w:rPr>
          <w:rFonts w:ascii="Times New Roman" w:hAnsi="Times New Roman"/>
          <w:lang w:val="lt-LT"/>
        </w:rPr>
      </w:pPr>
      <w:r w:rsidRPr="002D7AC9">
        <w:rPr>
          <w:rFonts w:ascii="Times New Roman" w:hAnsi="Times New Roman"/>
          <w:lang w:val="lt-LT"/>
        </w:rPr>
        <w:t>6.</w:t>
      </w:r>
      <w:r w:rsidRPr="002D7AC9">
        <w:rPr>
          <w:rFonts w:ascii="Times New Roman" w:hAnsi="Times New Roman"/>
          <w:lang w:val="lt-LT"/>
        </w:rPr>
        <w:tab/>
        <w:t>Pakuotės turinys ir kita informacija</w:t>
      </w:r>
    </w:p>
    <w:p w14:paraId="096D0D32" w14:textId="77777777" w:rsidR="00BF026C" w:rsidRPr="002D7AC9" w:rsidRDefault="00BF026C" w:rsidP="002D7AC9">
      <w:pPr>
        <w:spacing w:after="0" w:line="240" w:lineRule="auto"/>
        <w:rPr>
          <w:rFonts w:ascii="Times New Roman" w:hAnsi="Times New Roman"/>
          <w:lang w:val="lt-LT"/>
        </w:rPr>
      </w:pPr>
    </w:p>
    <w:p w14:paraId="379FDD27" w14:textId="77777777" w:rsidR="00BF026C" w:rsidRPr="002D7AC9" w:rsidRDefault="00BF026C" w:rsidP="002D7AC9">
      <w:pPr>
        <w:numPr>
          <w:ilvl w:val="12"/>
          <w:numId w:val="0"/>
        </w:numPr>
        <w:spacing w:after="0" w:line="240" w:lineRule="auto"/>
        <w:ind w:left="567" w:hanging="567"/>
        <w:outlineLvl w:val="0"/>
        <w:rPr>
          <w:rFonts w:ascii="Times New Roman" w:hAnsi="Times New Roman"/>
          <w:lang w:val="lt-LT"/>
        </w:rPr>
      </w:pPr>
    </w:p>
    <w:p w14:paraId="0AF3FE88" w14:textId="77777777" w:rsidR="00BF026C" w:rsidRPr="002D7AC9" w:rsidRDefault="00BF026C" w:rsidP="002D7AC9">
      <w:pPr>
        <w:numPr>
          <w:ilvl w:val="12"/>
          <w:numId w:val="0"/>
        </w:numPr>
        <w:spacing w:after="0" w:line="240" w:lineRule="auto"/>
        <w:ind w:left="567" w:hanging="567"/>
        <w:outlineLvl w:val="0"/>
        <w:rPr>
          <w:rFonts w:ascii="Times New Roman" w:hAnsi="Times New Roman"/>
          <w:b/>
          <w:caps/>
          <w:lang w:val="lt-LT"/>
        </w:rPr>
      </w:pPr>
      <w:r w:rsidRPr="002D7AC9">
        <w:rPr>
          <w:rFonts w:ascii="Times New Roman" w:hAnsi="Times New Roman"/>
          <w:b/>
          <w:lang w:val="lt-LT"/>
        </w:rPr>
        <w:t>1.</w:t>
      </w:r>
      <w:r w:rsidRPr="002D7AC9">
        <w:rPr>
          <w:rFonts w:ascii="Times New Roman" w:hAnsi="Times New Roman"/>
          <w:b/>
          <w:lang w:val="lt-LT"/>
        </w:rPr>
        <w:tab/>
        <w:t xml:space="preserve">Kas yra </w:t>
      </w:r>
      <w:proofErr w:type="spellStart"/>
      <w:r w:rsidRPr="002D7AC9">
        <w:rPr>
          <w:rFonts w:ascii="Times New Roman" w:hAnsi="Times New Roman"/>
          <w:b/>
          <w:lang w:val="lt-LT"/>
        </w:rPr>
        <w:t>Paracetamol</w:t>
      </w:r>
      <w:proofErr w:type="spellEnd"/>
      <w:r w:rsidRPr="002D7AC9">
        <w:rPr>
          <w:rFonts w:ascii="Times New Roman" w:hAnsi="Times New Roman"/>
          <w:b/>
          <w:lang w:val="lt-LT"/>
        </w:rPr>
        <w:t xml:space="preserve"> </w:t>
      </w:r>
      <w:proofErr w:type="spellStart"/>
      <w:r w:rsidRPr="002D7AC9">
        <w:rPr>
          <w:rFonts w:ascii="Times New Roman" w:hAnsi="Times New Roman"/>
          <w:b/>
          <w:lang w:val="lt-LT"/>
        </w:rPr>
        <w:t>Actavis</w:t>
      </w:r>
      <w:proofErr w:type="spellEnd"/>
      <w:r w:rsidRPr="002D7AC9">
        <w:rPr>
          <w:rFonts w:ascii="Times New Roman" w:hAnsi="Times New Roman"/>
          <w:b/>
          <w:lang w:val="lt-LT"/>
        </w:rPr>
        <w:t xml:space="preserve"> ir kam jis vartojamas</w:t>
      </w:r>
    </w:p>
    <w:p w14:paraId="4D786752" w14:textId="77777777" w:rsidR="00BF026C" w:rsidRPr="002D7AC9" w:rsidRDefault="00BF026C" w:rsidP="002D7AC9">
      <w:pPr>
        <w:spacing w:after="0" w:line="240" w:lineRule="auto"/>
        <w:ind w:left="567" w:hanging="567"/>
        <w:rPr>
          <w:rFonts w:ascii="Times New Roman" w:hAnsi="Times New Roman"/>
          <w:lang w:val="lt-LT"/>
        </w:rPr>
      </w:pPr>
    </w:p>
    <w:p w14:paraId="1F208C4F" w14:textId="77777777" w:rsidR="00BF026C" w:rsidRPr="002D7AC9" w:rsidRDefault="00BF026C" w:rsidP="002D7AC9">
      <w:pPr>
        <w:tabs>
          <w:tab w:val="left" w:pos="567"/>
        </w:tabs>
        <w:spacing w:after="0" w:line="240" w:lineRule="auto"/>
        <w:rPr>
          <w:rFonts w:ascii="Times New Roman" w:hAnsi="Times New Roman"/>
          <w:lang w:val="lt-LT"/>
        </w:rPr>
      </w:pPr>
      <w:proofErr w:type="spellStart"/>
      <w:r w:rsidRPr="002D7AC9">
        <w:rPr>
          <w:rFonts w:ascii="Times New Roman" w:hAnsi="Times New Roman"/>
          <w:lang w:val="lt-LT"/>
        </w:rPr>
        <w:t>Paracetamol</w:t>
      </w:r>
      <w:proofErr w:type="spellEnd"/>
      <w:r w:rsidRPr="002D7AC9">
        <w:rPr>
          <w:rFonts w:ascii="Times New Roman" w:hAnsi="Times New Roman"/>
          <w:lang w:val="lt-LT"/>
        </w:rPr>
        <w:t xml:space="preserve"> </w:t>
      </w:r>
      <w:proofErr w:type="spellStart"/>
      <w:r w:rsidRPr="002D7AC9">
        <w:rPr>
          <w:rFonts w:ascii="Times New Roman" w:hAnsi="Times New Roman"/>
          <w:lang w:val="lt-LT"/>
        </w:rPr>
        <w:t>Actavis</w:t>
      </w:r>
      <w:proofErr w:type="spellEnd"/>
      <w:r w:rsidRPr="002D7AC9">
        <w:rPr>
          <w:rFonts w:ascii="Times New Roman" w:hAnsi="Times New Roman"/>
          <w:lang w:val="lt-LT"/>
        </w:rPr>
        <w:t xml:space="preserve"> sudėtyje yra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kuris priklauso vaistų, vadinamų analgetikais (malšinančiais skausmą), grupei. </w:t>
      </w:r>
      <w:proofErr w:type="spellStart"/>
      <w:r w:rsidRPr="002D7AC9">
        <w:rPr>
          <w:rFonts w:ascii="Times New Roman" w:hAnsi="Times New Roman"/>
          <w:lang w:val="lt-LT"/>
        </w:rPr>
        <w:t>Paracetamol</w:t>
      </w:r>
      <w:proofErr w:type="spellEnd"/>
      <w:r w:rsidRPr="002D7AC9">
        <w:rPr>
          <w:rFonts w:ascii="Times New Roman" w:hAnsi="Times New Roman"/>
          <w:lang w:val="lt-LT"/>
        </w:rPr>
        <w:t xml:space="preserve"> </w:t>
      </w:r>
      <w:proofErr w:type="spellStart"/>
      <w:r w:rsidRPr="002D7AC9">
        <w:rPr>
          <w:rFonts w:ascii="Times New Roman" w:hAnsi="Times New Roman"/>
          <w:lang w:val="lt-LT"/>
        </w:rPr>
        <w:t>Actavis</w:t>
      </w:r>
      <w:proofErr w:type="spellEnd"/>
      <w:r w:rsidRPr="002D7AC9">
        <w:rPr>
          <w:rFonts w:ascii="Times New Roman" w:hAnsi="Times New Roman"/>
          <w:lang w:val="lt-LT"/>
        </w:rPr>
        <w:t xml:space="preserve"> vartojamas </w:t>
      </w:r>
      <w:r w:rsidR="0061642F">
        <w:rPr>
          <w:rFonts w:ascii="Times New Roman" w:hAnsi="Times New Roman"/>
          <w:lang w:val="lt-LT"/>
        </w:rPr>
        <w:t>l</w:t>
      </w:r>
      <w:r w:rsidR="0061642F" w:rsidRPr="0061642F">
        <w:rPr>
          <w:rFonts w:ascii="Times New Roman" w:hAnsi="Times New Roman"/>
          <w:lang w:val="lt-LT"/>
        </w:rPr>
        <w:t xml:space="preserve">engvo ir vidutinio stiprumo skausmo </w:t>
      </w:r>
      <w:r w:rsidR="0061642F">
        <w:rPr>
          <w:rFonts w:ascii="Times New Roman" w:hAnsi="Times New Roman"/>
          <w:lang w:val="lt-LT"/>
        </w:rPr>
        <w:t>ir</w:t>
      </w:r>
      <w:r w:rsidRPr="002D7AC9">
        <w:rPr>
          <w:rFonts w:ascii="Times New Roman" w:hAnsi="Times New Roman"/>
          <w:lang w:val="lt-LT"/>
        </w:rPr>
        <w:t xml:space="preserve"> karščiavimo mažinimui.</w:t>
      </w:r>
    </w:p>
    <w:p w14:paraId="3EB36C2B" w14:textId="77777777" w:rsidR="00BF026C" w:rsidRPr="002D7AC9" w:rsidRDefault="0061642F" w:rsidP="002D7AC9">
      <w:pPr>
        <w:spacing w:after="0" w:line="240" w:lineRule="auto"/>
        <w:rPr>
          <w:rFonts w:ascii="Times New Roman" w:hAnsi="Times New Roman"/>
          <w:lang w:val="lt-LT"/>
        </w:rPr>
      </w:pPr>
      <w:proofErr w:type="spellStart"/>
      <w:r>
        <w:rPr>
          <w:rFonts w:ascii="Times New Roman" w:hAnsi="Times New Roman"/>
          <w:lang w:val="lt-LT"/>
        </w:rPr>
        <w:t>Paracetamol</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gali būti vartojamas</w:t>
      </w:r>
      <w:r w:rsidR="00BF026C" w:rsidRPr="002D7AC9">
        <w:rPr>
          <w:rFonts w:ascii="Times New Roman" w:hAnsi="Times New Roman"/>
          <w:lang w:val="lt-LT"/>
        </w:rPr>
        <w:t xml:space="preserve"> galvos, dantų, </w:t>
      </w:r>
      <w:r>
        <w:rPr>
          <w:rFonts w:ascii="Times New Roman" w:hAnsi="Times New Roman"/>
          <w:lang w:val="lt-LT"/>
        </w:rPr>
        <w:t xml:space="preserve">mėnesinių, </w:t>
      </w:r>
      <w:r w:rsidR="00D4432B">
        <w:rPr>
          <w:rFonts w:ascii="Times New Roman" w:hAnsi="Times New Roman"/>
          <w:lang w:val="lt-LT"/>
        </w:rPr>
        <w:t xml:space="preserve">raumenų skausmo ir peršalimo sukelto karščiavimo </w:t>
      </w:r>
      <w:r w:rsidR="00BF026C" w:rsidRPr="00B07D29">
        <w:rPr>
          <w:rFonts w:ascii="Times New Roman" w:hAnsi="Times New Roman"/>
          <w:lang w:val="lt-LT"/>
        </w:rPr>
        <w:t>malšinimui.</w:t>
      </w:r>
    </w:p>
    <w:p w14:paraId="044993AD" w14:textId="77777777" w:rsidR="00BF026C" w:rsidRDefault="0060405F" w:rsidP="00D4432B">
      <w:pPr>
        <w:numPr>
          <w:ilvl w:val="12"/>
          <w:numId w:val="0"/>
        </w:numPr>
        <w:spacing w:after="0" w:line="240" w:lineRule="auto"/>
        <w:outlineLvl w:val="0"/>
        <w:rPr>
          <w:rFonts w:ascii="Times New Roman" w:hAnsi="Times New Roman"/>
          <w:lang w:val="lt-LT"/>
        </w:rPr>
      </w:pPr>
      <w:proofErr w:type="spellStart"/>
      <w:r w:rsidRPr="0060405F">
        <w:rPr>
          <w:rFonts w:ascii="Times New Roman" w:hAnsi="Times New Roman"/>
          <w:lang w:val="lt-LT"/>
        </w:rPr>
        <w:t>Paracetamolis</w:t>
      </w:r>
      <w:proofErr w:type="spellEnd"/>
      <w:r w:rsidRPr="0060405F">
        <w:rPr>
          <w:rFonts w:ascii="Times New Roman" w:hAnsi="Times New Roman"/>
          <w:lang w:val="lt-LT"/>
        </w:rPr>
        <w:t xml:space="preserve"> </w:t>
      </w:r>
      <w:proofErr w:type="spellStart"/>
      <w:r w:rsidRPr="0060405F">
        <w:rPr>
          <w:rFonts w:ascii="Times New Roman" w:hAnsi="Times New Roman"/>
          <w:lang w:val="lt-LT"/>
        </w:rPr>
        <w:t>Actavis</w:t>
      </w:r>
      <w:proofErr w:type="spellEnd"/>
      <w:r w:rsidRPr="0060405F">
        <w:rPr>
          <w:rFonts w:ascii="Times New Roman" w:hAnsi="Times New Roman"/>
          <w:lang w:val="lt-LT"/>
        </w:rPr>
        <w:t xml:space="preserve"> geriamasis tirpalas skirtas var</w:t>
      </w:r>
      <w:r>
        <w:rPr>
          <w:rFonts w:ascii="Times New Roman" w:hAnsi="Times New Roman"/>
          <w:lang w:val="lt-LT"/>
        </w:rPr>
        <w:t xml:space="preserve">toti kūdikiams ir vaikams nuo 3 mėnesių iki </w:t>
      </w:r>
      <w:r w:rsidRPr="0060405F">
        <w:rPr>
          <w:rFonts w:ascii="Times New Roman" w:hAnsi="Times New Roman"/>
          <w:lang w:val="lt-LT"/>
        </w:rPr>
        <w:t>17 metų</w:t>
      </w:r>
      <w:r w:rsidR="00D4432B" w:rsidRPr="0060405F">
        <w:rPr>
          <w:rFonts w:ascii="Times New Roman" w:hAnsi="Times New Roman"/>
          <w:lang w:val="lt-LT"/>
        </w:rPr>
        <w:t>.</w:t>
      </w:r>
    </w:p>
    <w:p w14:paraId="15B31676" w14:textId="77777777" w:rsidR="00D4432B" w:rsidRPr="002D7AC9" w:rsidRDefault="00D4432B" w:rsidP="002D7AC9">
      <w:pPr>
        <w:numPr>
          <w:ilvl w:val="12"/>
          <w:numId w:val="0"/>
        </w:numPr>
        <w:spacing w:after="0" w:line="240" w:lineRule="auto"/>
        <w:ind w:left="567" w:hanging="567"/>
        <w:outlineLvl w:val="0"/>
        <w:rPr>
          <w:rFonts w:ascii="Times New Roman" w:hAnsi="Times New Roman"/>
          <w:lang w:val="lt-LT"/>
        </w:rPr>
      </w:pPr>
    </w:p>
    <w:p w14:paraId="127172B4" w14:textId="77777777" w:rsidR="00BF026C" w:rsidRPr="002D7AC9" w:rsidRDefault="00D4432B" w:rsidP="002D7AC9">
      <w:pPr>
        <w:numPr>
          <w:ilvl w:val="12"/>
          <w:numId w:val="0"/>
        </w:numPr>
        <w:spacing w:after="0" w:line="240" w:lineRule="auto"/>
        <w:ind w:left="567" w:hanging="567"/>
        <w:outlineLvl w:val="0"/>
        <w:rPr>
          <w:rFonts w:ascii="Times New Roman" w:hAnsi="Times New Roman"/>
          <w:lang w:val="lt-LT"/>
        </w:rPr>
      </w:pPr>
      <w:r>
        <w:rPr>
          <w:rFonts w:ascii="Times New Roman" w:hAnsi="Times New Roman"/>
          <w:lang w:val="lt-LT"/>
        </w:rPr>
        <w:t>Jeigu per 2 </w:t>
      </w:r>
      <w:r w:rsidR="00BF026C" w:rsidRPr="002D7AC9">
        <w:rPr>
          <w:rFonts w:ascii="Times New Roman" w:hAnsi="Times New Roman"/>
          <w:lang w:val="lt-LT"/>
        </w:rPr>
        <w:t>dienas Jūsų savijauta nepagerėjo arba net pablogėjo, kreipkitės į gydytoją.</w:t>
      </w:r>
    </w:p>
    <w:p w14:paraId="254A21F5" w14:textId="77777777" w:rsidR="00BF026C" w:rsidRPr="002D7AC9" w:rsidRDefault="00BF026C" w:rsidP="002D7AC9">
      <w:pPr>
        <w:numPr>
          <w:ilvl w:val="12"/>
          <w:numId w:val="0"/>
        </w:numPr>
        <w:spacing w:after="0" w:line="240" w:lineRule="auto"/>
        <w:ind w:left="567" w:hanging="567"/>
        <w:outlineLvl w:val="0"/>
        <w:rPr>
          <w:rFonts w:ascii="Times New Roman" w:hAnsi="Times New Roman"/>
          <w:b/>
          <w:lang w:val="lt-LT"/>
        </w:rPr>
      </w:pPr>
    </w:p>
    <w:p w14:paraId="2805812F" w14:textId="77777777" w:rsidR="00BF026C" w:rsidRPr="002D7AC9" w:rsidRDefault="00BF026C" w:rsidP="002D7AC9">
      <w:pPr>
        <w:numPr>
          <w:ilvl w:val="12"/>
          <w:numId w:val="0"/>
        </w:numPr>
        <w:spacing w:after="0" w:line="240" w:lineRule="auto"/>
        <w:outlineLvl w:val="0"/>
        <w:rPr>
          <w:rFonts w:ascii="Times New Roman" w:hAnsi="Times New Roman"/>
          <w:b/>
          <w:lang w:val="lt-LT"/>
        </w:rPr>
      </w:pPr>
    </w:p>
    <w:p w14:paraId="76399EFE" w14:textId="77777777" w:rsidR="00BF026C" w:rsidRPr="002D7AC9" w:rsidRDefault="00BF026C" w:rsidP="002D7AC9">
      <w:pPr>
        <w:numPr>
          <w:ilvl w:val="12"/>
          <w:numId w:val="0"/>
        </w:numPr>
        <w:spacing w:after="0" w:line="240" w:lineRule="auto"/>
        <w:ind w:left="567" w:hanging="567"/>
        <w:outlineLvl w:val="0"/>
        <w:rPr>
          <w:rFonts w:ascii="Times New Roman" w:hAnsi="Times New Roman"/>
          <w:b/>
          <w:caps/>
          <w:lang w:val="lt-LT"/>
        </w:rPr>
      </w:pPr>
      <w:r w:rsidRPr="002D7AC9">
        <w:rPr>
          <w:rFonts w:ascii="Times New Roman" w:hAnsi="Times New Roman"/>
          <w:b/>
          <w:lang w:val="lt-LT"/>
        </w:rPr>
        <w:t>2.</w:t>
      </w:r>
      <w:r w:rsidRPr="002D7AC9">
        <w:rPr>
          <w:rFonts w:ascii="Times New Roman" w:hAnsi="Times New Roman"/>
          <w:b/>
          <w:lang w:val="lt-LT"/>
        </w:rPr>
        <w:tab/>
        <w:t xml:space="preserve">Kas žinotina prieš vartojant </w:t>
      </w:r>
      <w:proofErr w:type="spellStart"/>
      <w:r w:rsidRPr="002D7AC9">
        <w:rPr>
          <w:rFonts w:ascii="Times New Roman" w:hAnsi="Times New Roman"/>
          <w:b/>
          <w:lang w:val="lt-LT"/>
        </w:rPr>
        <w:t>Paracetamol</w:t>
      </w:r>
      <w:proofErr w:type="spellEnd"/>
      <w:r w:rsidRPr="002D7AC9">
        <w:rPr>
          <w:rFonts w:ascii="Times New Roman" w:hAnsi="Times New Roman"/>
          <w:b/>
          <w:lang w:val="lt-LT"/>
        </w:rPr>
        <w:t xml:space="preserve"> </w:t>
      </w:r>
      <w:proofErr w:type="spellStart"/>
      <w:r w:rsidRPr="002D7AC9">
        <w:rPr>
          <w:rFonts w:ascii="Times New Roman" w:hAnsi="Times New Roman"/>
          <w:b/>
          <w:lang w:val="lt-LT"/>
        </w:rPr>
        <w:t>Actavis</w:t>
      </w:r>
      <w:proofErr w:type="spellEnd"/>
    </w:p>
    <w:p w14:paraId="1B957BF3" w14:textId="77777777" w:rsidR="00BF026C" w:rsidRPr="002D7AC9" w:rsidRDefault="00BF026C" w:rsidP="002D7AC9">
      <w:pPr>
        <w:spacing w:after="0" w:line="240" w:lineRule="auto"/>
        <w:ind w:left="567" w:hanging="567"/>
        <w:rPr>
          <w:rFonts w:ascii="Times New Roman" w:hAnsi="Times New Roman"/>
          <w:lang w:val="lt-LT"/>
        </w:rPr>
      </w:pPr>
    </w:p>
    <w:p w14:paraId="50C0CE8D" w14:textId="77777777" w:rsidR="00BF026C" w:rsidRPr="002D7AC9" w:rsidRDefault="00BF026C" w:rsidP="002D7AC9">
      <w:pPr>
        <w:spacing w:after="0" w:line="240" w:lineRule="auto"/>
        <w:ind w:left="567" w:hanging="567"/>
        <w:rPr>
          <w:rFonts w:ascii="Times New Roman" w:hAnsi="Times New Roman"/>
          <w:b/>
          <w:caps/>
          <w:lang w:val="lt-LT"/>
        </w:rPr>
      </w:pPr>
      <w:proofErr w:type="spellStart"/>
      <w:r w:rsidRPr="002D7AC9">
        <w:rPr>
          <w:rFonts w:ascii="Times New Roman" w:hAnsi="Times New Roman"/>
          <w:b/>
          <w:lang w:val="lt-LT"/>
        </w:rPr>
        <w:t>Paracetamol</w:t>
      </w:r>
      <w:proofErr w:type="spellEnd"/>
      <w:r w:rsidRPr="002D7AC9">
        <w:rPr>
          <w:rFonts w:ascii="Times New Roman" w:hAnsi="Times New Roman"/>
          <w:b/>
          <w:lang w:val="lt-LT"/>
        </w:rPr>
        <w:t xml:space="preserve"> </w:t>
      </w:r>
      <w:proofErr w:type="spellStart"/>
      <w:r w:rsidRPr="002D7AC9">
        <w:rPr>
          <w:rFonts w:ascii="Times New Roman" w:hAnsi="Times New Roman"/>
          <w:b/>
          <w:lang w:val="lt-LT"/>
        </w:rPr>
        <w:t>Actavis</w:t>
      </w:r>
      <w:proofErr w:type="spellEnd"/>
      <w:r w:rsidRPr="002D7AC9">
        <w:rPr>
          <w:rFonts w:ascii="Times New Roman" w:hAnsi="Times New Roman"/>
          <w:b/>
          <w:lang w:val="lt-LT"/>
        </w:rPr>
        <w:t xml:space="preserve"> vartoti </w:t>
      </w:r>
      <w:r w:rsidR="00D4432B">
        <w:rPr>
          <w:rFonts w:ascii="Times New Roman" w:hAnsi="Times New Roman"/>
          <w:b/>
          <w:lang w:val="lt-LT"/>
        </w:rPr>
        <w:t xml:space="preserve">arba duoti vaikui </w:t>
      </w:r>
      <w:r w:rsidRPr="002D7AC9">
        <w:rPr>
          <w:rFonts w:ascii="Times New Roman" w:hAnsi="Times New Roman"/>
          <w:b/>
          <w:lang w:val="lt-LT"/>
        </w:rPr>
        <w:t>negalima:</w:t>
      </w:r>
    </w:p>
    <w:p w14:paraId="0FC0D6AF" w14:textId="77777777" w:rsidR="00BF026C" w:rsidRDefault="00BF026C" w:rsidP="005B3EC0">
      <w:pPr>
        <w:numPr>
          <w:ilvl w:val="0"/>
          <w:numId w:val="2"/>
        </w:numPr>
        <w:tabs>
          <w:tab w:val="clear" w:pos="720"/>
          <w:tab w:val="num" w:pos="567"/>
        </w:tabs>
        <w:spacing w:after="0" w:line="240" w:lineRule="auto"/>
        <w:ind w:left="567" w:hanging="567"/>
        <w:rPr>
          <w:rFonts w:ascii="Times New Roman" w:hAnsi="Times New Roman"/>
          <w:lang w:val="lt-LT"/>
        </w:rPr>
      </w:pPr>
      <w:r w:rsidRPr="002D7AC9">
        <w:rPr>
          <w:rFonts w:ascii="Times New Roman" w:hAnsi="Times New Roman"/>
          <w:lang w:val="lt-LT"/>
        </w:rPr>
        <w:t xml:space="preserve">jeigu yra alergija </w:t>
      </w:r>
      <w:proofErr w:type="spellStart"/>
      <w:r w:rsidRPr="002D7AC9">
        <w:rPr>
          <w:rFonts w:ascii="Times New Roman" w:hAnsi="Times New Roman"/>
          <w:lang w:val="lt-LT"/>
        </w:rPr>
        <w:t>paracetamoliui</w:t>
      </w:r>
      <w:proofErr w:type="spellEnd"/>
      <w:r w:rsidRPr="002D7AC9">
        <w:rPr>
          <w:rFonts w:ascii="Times New Roman" w:hAnsi="Times New Roman"/>
          <w:lang w:val="lt-LT"/>
        </w:rPr>
        <w:t xml:space="preserve"> arba bet kuriai pagalbinei šio vaisto medžia</w:t>
      </w:r>
      <w:r w:rsidR="00D4432B">
        <w:rPr>
          <w:rFonts w:ascii="Times New Roman" w:hAnsi="Times New Roman"/>
          <w:lang w:val="lt-LT"/>
        </w:rPr>
        <w:t>gai (jos išvardytos 6 skyriuje).</w:t>
      </w:r>
    </w:p>
    <w:p w14:paraId="73F8BAC8" w14:textId="77777777" w:rsidR="00D4432B" w:rsidRPr="00D4432B" w:rsidRDefault="00D4432B" w:rsidP="000E27C7">
      <w:pPr>
        <w:spacing w:after="0" w:line="240" w:lineRule="auto"/>
        <w:ind w:left="360"/>
        <w:rPr>
          <w:rFonts w:ascii="Times New Roman" w:hAnsi="Times New Roman"/>
          <w:lang w:val="lt-LT"/>
        </w:rPr>
      </w:pPr>
    </w:p>
    <w:p w14:paraId="2822883D"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Įspėjimai ir atsargumo priemonės</w:t>
      </w:r>
    </w:p>
    <w:p w14:paraId="4FD1501F" w14:textId="2B87C5B1" w:rsidR="00BF026C" w:rsidRDefault="0060405F" w:rsidP="002D7AC9">
      <w:pPr>
        <w:spacing w:after="0" w:line="240" w:lineRule="auto"/>
        <w:ind w:firstLine="3"/>
        <w:rPr>
          <w:rFonts w:ascii="Times New Roman" w:hAnsi="Times New Roman"/>
          <w:lang w:val="lt-LT"/>
        </w:rPr>
      </w:pPr>
      <w:r w:rsidRPr="0060405F">
        <w:rPr>
          <w:rFonts w:ascii="Times New Roman" w:hAnsi="Times New Roman"/>
          <w:lang w:val="lt-LT"/>
        </w:rPr>
        <w:lastRenderedPageBreak/>
        <w:t xml:space="preserve">Nevartokite </w:t>
      </w:r>
      <w:proofErr w:type="spellStart"/>
      <w:r w:rsidRPr="0060405F">
        <w:rPr>
          <w:rFonts w:ascii="Times New Roman" w:hAnsi="Times New Roman"/>
          <w:lang w:val="lt-LT"/>
        </w:rPr>
        <w:t>Paracetamol</w:t>
      </w:r>
      <w:proofErr w:type="spellEnd"/>
      <w:r w:rsidRPr="0060405F">
        <w:rPr>
          <w:rFonts w:ascii="Times New Roman" w:hAnsi="Times New Roman"/>
          <w:lang w:val="lt-LT"/>
        </w:rPr>
        <w:t xml:space="preserve"> </w:t>
      </w:r>
      <w:proofErr w:type="spellStart"/>
      <w:r w:rsidRPr="0060405F">
        <w:rPr>
          <w:rFonts w:ascii="Times New Roman" w:hAnsi="Times New Roman"/>
          <w:lang w:val="lt-LT"/>
        </w:rPr>
        <w:t>Actavis</w:t>
      </w:r>
      <w:proofErr w:type="spellEnd"/>
      <w:r w:rsidRPr="0060405F">
        <w:rPr>
          <w:rFonts w:ascii="Times New Roman" w:hAnsi="Times New Roman"/>
          <w:lang w:val="lt-LT"/>
        </w:rPr>
        <w:t xml:space="preserve">, </w:t>
      </w:r>
      <w:r w:rsidR="000D4E38">
        <w:rPr>
          <w:rFonts w:ascii="Times New Roman" w:hAnsi="Times New Roman"/>
          <w:lang w:val="lt-LT"/>
        </w:rPr>
        <w:t>j</w:t>
      </w:r>
      <w:r w:rsidR="00B407DD">
        <w:rPr>
          <w:rFonts w:ascii="Times New Roman" w:hAnsi="Times New Roman"/>
          <w:lang w:val="lt-LT"/>
        </w:rPr>
        <w:t>eigu esate p</w:t>
      </w:r>
      <w:r w:rsidR="00595161" w:rsidRPr="00595161">
        <w:rPr>
          <w:rFonts w:ascii="Times New Roman" w:hAnsi="Times New Roman"/>
          <w:lang w:val="lt-LT"/>
        </w:rPr>
        <w:t>r</w:t>
      </w:r>
      <w:r w:rsidR="00B407DD">
        <w:rPr>
          <w:rFonts w:ascii="Times New Roman" w:hAnsi="Times New Roman"/>
          <w:lang w:val="lt-LT"/>
        </w:rPr>
        <w:t>iklausomas nuo alkoholio ar J</w:t>
      </w:r>
      <w:r w:rsidR="00595161" w:rsidRPr="00595161">
        <w:rPr>
          <w:rFonts w:ascii="Times New Roman" w:hAnsi="Times New Roman"/>
          <w:lang w:val="lt-LT"/>
        </w:rPr>
        <w:t>ums yra kepenų pažeidimas</w:t>
      </w:r>
      <w:r w:rsidRPr="0060405F">
        <w:rPr>
          <w:rFonts w:ascii="Times New Roman" w:hAnsi="Times New Roman"/>
          <w:lang w:val="lt-LT"/>
        </w:rPr>
        <w:t xml:space="preserve">, nebent vaistą paskyrė gydytojas. Kartu su alkoholiu </w:t>
      </w:r>
      <w:proofErr w:type="spellStart"/>
      <w:r w:rsidRPr="0060405F">
        <w:rPr>
          <w:rFonts w:ascii="Times New Roman" w:hAnsi="Times New Roman"/>
          <w:lang w:val="lt-LT"/>
        </w:rPr>
        <w:t>Paracetamol</w:t>
      </w:r>
      <w:proofErr w:type="spellEnd"/>
      <w:r w:rsidRPr="0060405F">
        <w:rPr>
          <w:rFonts w:ascii="Times New Roman" w:hAnsi="Times New Roman"/>
          <w:lang w:val="lt-LT"/>
        </w:rPr>
        <w:t xml:space="preserve"> </w:t>
      </w:r>
      <w:proofErr w:type="spellStart"/>
      <w:r w:rsidRPr="0060405F">
        <w:rPr>
          <w:rFonts w:ascii="Times New Roman" w:hAnsi="Times New Roman"/>
          <w:lang w:val="lt-LT"/>
        </w:rPr>
        <w:t>Actavis</w:t>
      </w:r>
      <w:proofErr w:type="spellEnd"/>
      <w:r w:rsidRPr="0060405F">
        <w:rPr>
          <w:rFonts w:ascii="Times New Roman" w:hAnsi="Times New Roman"/>
          <w:lang w:val="lt-LT"/>
        </w:rPr>
        <w:t xml:space="preserve"> vartoti negalima, kadangi gali pasireikšti sunki kepenų pažaida</w:t>
      </w:r>
      <w:r w:rsidR="00345ABF" w:rsidRPr="0060405F">
        <w:rPr>
          <w:rFonts w:ascii="Times New Roman" w:hAnsi="Times New Roman"/>
          <w:lang w:val="lt-LT"/>
        </w:rPr>
        <w:t xml:space="preserve">. </w:t>
      </w:r>
      <w:r>
        <w:rPr>
          <w:rFonts w:ascii="Times New Roman" w:hAnsi="Times New Roman"/>
          <w:lang w:val="lt-LT"/>
        </w:rPr>
        <w:t xml:space="preserve">Alkoholio poveikio </w:t>
      </w:r>
      <w:proofErr w:type="spellStart"/>
      <w:r w:rsidRPr="0060405F">
        <w:rPr>
          <w:rFonts w:ascii="Times New Roman" w:hAnsi="Times New Roman"/>
          <w:lang w:val="lt-LT"/>
        </w:rPr>
        <w:t>Paracetamol</w:t>
      </w:r>
      <w:proofErr w:type="spellEnd"/>
      <w:r w:rsidRPr="0060405F">
        <w:rPr>
          <w:rFonts w:ascii="Times New Roman" w:hAnsi="Times New Roman"/>
          <w:lang w:val="lt-LT"/>
        </w:rPr>
        <w:t xml:space="preserve"> </w:t>
      </w:r>
      <w:proofErr w:type="spellStart"/>
      <w:r w:rsidRPr="0060405F">
        <w:rPr>
          <w:rFonts w:ascii="Times New Roman" w:hAnsi="Times New Roman"/>
          <w:lang w:val="lt-LT"/>
        </w:rPr>
        <w:t>Actavis</w:t>
      </w:r>
      <w:proofErr w:type="spellEnd"/>
      <w:r w:rsidRPr="0060405F">
        <w:rPr>
          <w:rFonts w:ascii="Times New Roman" w:hAnsi="Times New Roman"/>
          <w:lang w:val="lt-LT"/>
        </w:rPr>
        <w:t xml:space="preserve"> nestiprina</w:t>
      </w:r>
      <w:r w:rsidR="00345ABF" w:rsidRPr="0060405F">
        <w:rPr>
          <w:rFonts w:ascii="Times New Roman" w:hAnsi="Times New Roman"/>
          <w:lang w:val="lt-LT"/>
        </w:rPr>
        <w:t>.</w:t>
      </w:r>
    </w:p>
    <w:p w14:paraId="2BFB8570" w14:textId="77777777" w:rsidR="00345ABF" w:rsidRPr="002D7AC9" w:rsidRDefault="00345ABF" w:rsidP="002D7AC9">
      <w:pPr>
        <w:spacing w:after="0" w:line="240" w:lineRule="auto"/>
        <w:ind w:firstLine="3"/>
        <w:rPr>
          <w:rFonts w:ascii="Times New Roman" w:hAnsi="Times New Roman"/>
          <w:lang w:val="lt-LT"/>
        </w:rPr>
      </w:pPr>
    </w:p>
    <w:p w14:paraId="6B3ADACC" w14:textId="77777777" w:rsidR="00BF026C" w:rsidRPr="002D7AC9" w:rsidRDefault="00BF026C" w:rsidP="002D7AC9">
      <w:pPr>
        <w:spacing w:after="0" w:line="240" w:lineRule="auto"/>
        <w:ind w:left="357" w:hanging="357"/>
        <w:rPr>
          <w:rFonts w:ascii="Times New Roman" w:hAnsi="Times New Roman"/>
          <w:u w:val="single"/>
          <w:lang w:val="lt-LT"/>
        </w:rPr>
      </w:pPr>
      <w:r w:rsidRPr="002D7AC9">
        <w:rPr>
          <w:rFonts w:ascii="Times New Roman" w:hAnsi="Times New Roman"/>
          <w:u w:val="single"/>
          <w:lang w:val="lt-LT"/>
        </w:rPr>
        <w:t xml:space="preserve">Pasitarkite su gydytoju, </w:t>
      </w:r>
      <w:r w:rsidR="00345ABF">
        <w:rPr>
          <w:rFonts w:ascii="Times New Roman" w:hAnsi="Times New Roman"/>
          <w:u w:val="single"/>
          <w:lang w:val="lt-LT"/>
        </w:rPr>
        <w:t>jeigu prieš pradedant</w:t>
      </w:r>
      <w:r w:rsidRPr="002D7AC9">
        <w:rPr>
          <w:rFonts w:ascii="Times New Roman" w:hAnsi="Times New Roman"/>
          <w:u w:val="single"/>
          <w:lang w:val="lt-LT"/>
        </w:rPr>
        <w:t xml:space="preserve"> vartoti </w:t>
      </w:r>
      <w:proofErr w:type="spellStart"/>
      <w:r w:rsidRPr="002D7AC9">
        <w:rPr>
          <w:rFonts w:ascii="Times New Roman" w:hAnsi="Times New Roman"/>
          <w:u w:val="single"/>
          <w:lang w:val="lt-LT"/>
        </w:rPr>
        <w:t>Paracetamol</w:t>
      </w:r>
      <w:proofErr w:type="spellEnd"/>
      <w:r w:rsidRPr="002D7AC9">
        <w:rPr>
          <w:rFonts w:ascii="Times New Roman" w:hAnsi="Times New Roman"/>
          <w:u w:val="single"/>
          <w:lang w:val="lt-LT"/>
        </w:rPr>
        <w:t xml:space="preserve"> </w:t>
      </w:r>
      <w:proofErr w:type="spellStart"/>
      <w:r w:rsidRPr="002D7AC9">
        <w:rPr>
          <w:rFonts w:ascii="Times New Roman" w:hAnsi="Times New Roman"/>
          <w:u w:val="single"/>
          <w:lang w:val="lt-LT"/>
        </w:rPr>
        <w:t>Actavis</w:t>
      </w:r>
      <w:proofErr w:type="spellEnd"/>
      <w:r w:rsidR="00345ABF">
        <w:rPr>
          <w:rFonts w:ascii="Times New Roman" w:hAnsi="Times New Roman"/>
          <w:u w:val="single"/>
          <w:lang w:val="lt-LT"/>
        </w:rPr>
        <w:t xml:space="preserve"> Jūs ar Jūsų vaikas</w:t>
      </w:r>
      <w:r w:rsidRPr="002D7AC9">
        <w:rPr>
          <w:rFonts w:ascii="Times New Roman" w:hAnsi="Times New Roman"/>
          <w:u w:val="single"/>
          <w:lang w:val="lt-LT"/>
        </w:rPr>
        <w:t>:</w:t>
      </w:r>
    </w:p>
    <w:p w14:paraId="4BE8BE64" w14:textId="0CD186DE" w:rsidR="00BF026C" w:rsidRPr="002D7AC9" w:rsidRDefault="00BF026C" w:rsidP="00345ABF">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sergate inkstų ar kepenų liga (</w:t>
      </w:r>
      <w:r w:rsidR="00345ABF">
        <w:rPr>
          <w:rFonts w:ascii="Times New Roman" w:hAnsi="Times New Roman"/>
          <w:lang w:val="lt-LT"/>
        </w:rPr>
        <w:t xml:space="preserve">įskaitant </w:t>
      </w:r>
      <w:proofErr w:type="spellStart"/>
      <w:r w:rsidR="00345ABF" w:rsidRPr="00DA75DE">
        <w:rPr>
          <w:rFonts w:ascii="Times New Roman" w:hAnsi="Times New Roman"/>
          <w:i/>
          <w:lang w:val="lt-LT"/>
        </w:rPr>
        <w:t>Gilbert</w:t>
      </w:r>
      <w:proofErr w:type="spellEnd"/>
      <w:r w:rsidR="00345ABF">
        <w:rPr>
          <w:rFonts w:ascii="Times New Roman" w:hAnsi="Times New Roman"/>
          <w:lang w:val="lt-LT"/>
        </w:rPr>
        <w:t xml:space="preserve"> sindromą ar kepenų uždegimą</w:t>
      </w:r>
      <w:r w:rsidRPr="002D7AC9">
        <w:rPr>
          <w:rFonts w:ascii="Times New Roman" w:hAnsi="Times New Roman"/>
          <w:lang w:val="lt-LT"/>
        </w:rPr>
        <w:t>);</w:t>
      </w:r>
    </w:p>
    <w:p w14:paraId="3ADCECF4" w14:textId="77777777" w:rsidR="00BF026C" w:rsidRPr="002D7AC9" w:rsidRDefault="00BF026C" w:rsidP="00345ABF">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r>
      <w:r w:rsidR="00B07D29">
        <w:rPr>
          <w:rFonts w:ascii="Times New Roman" w:hAnsi="Times New Roman"/>
          <w:lang w:val="lt-LT"/>
        </w:rPr>
        <w:t>esate netekę daug skysčių</w:t>
      </w:r>
      <w:r w:rsidRPr="00B07D29">
        <w:rPr>
          <w:rFonts w:ascii="Times New Roman" w:hAnsi="Times New Roman"/>
          <w:lang w:val="lt-LT"/>
        </w:rPr>
        <w:t xml:space="preserve"> (</w:t>
      </w:r>
      <w:proofErr w:type="spellStart"/>
      <w:r w:rsidR="00B07D29">
        <w:rPr>
          <w:rFonts w:ascii="Times New Roman" w:hAnsi="Times New Roman"/>
          <w:lang w:val="lt-LT"/>
        </w:rPr>
        <w:t>dehidracija</w:t>
      </w:r>
      <w:proofErr w:type="spellEnd"/>
      <w:r w:rsidRPr="00B07D29">
        <w:rPr>
          <w:rFonts w:ascii="Times New Roman" w:hAnsi="Times New Roman"/>
          <w:lang w:val="lt-LT"/>
        </w:rPr>
        <w:t xml:space="preserve">) arba </w:t>
      </w:r>
      <w:r w:rsidR="00B07D29">
        <w:rPr>
          <w:rFonts w:ascii="Times New Roman" w:hAnsi="Times New Roman"/>
          <w:lang w:val="lt-LT"/>
        </w:rPr>
        <w:t>kenčiate nuo mitybos sutrikimo, sukelto</w:t>
      </w:r>
      <w:r w:rsidRPr="00B07D29">
        <w:rPr>
          <w:rFonts w:ascii="Times New Roman" w:hAnsi="Times New Roman"/>
          <w:lang w:val="lt-LT"/>
        </w:rPr>
        <w:t>, pvz., anoreksijos arba netinkamos mitybos;</w:t>
      </w:r>
    </w:p>
    <w:p w14:paraId="487B1253" w14:textId="77777777" w:rsidR="00BF026C" w:rsidRPr="002D7AC9" w:rsidRDefault="00BF026C" w:rsidP="00345ABF">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 xml:space="preserve">sergate hemolizine anemija (nenormalus raudonųjų kraujo </w:t>
      </w:r>
      <w:r w:rsidR="00B407DD">
        <w:rPr>
          <w:rFonts w:ascii="Times New Roman" w:hAnsi="Times New Roman"/>
          <w:lang w:val="lt-LT"/>
        </w:rPr>
        <w:t>kūnelių</w:t>
      </w:r>
      <w:r w:rsidRPr="002D7AC9">
        <w:rPr>
          <w:rFonts w:ascii="Times New Roman" w:hAnsi="Times New Roman"/>
          <w:lang w:val="lt-LT"/>
        </w:rPr>
        <w:t xml:space="preserve"> irimas);</w:t>
      </w:r>
    </w:p>
    <w:p w14:paraId="347AD125" w14:textId="77777777" w:rsidR="00BF026C" w:rsidRPr="002D7AC9" w:rsidRDefault="00BF026C" w:rsidP="00345ABF">
      <w:pPr>
        <w:spacing w:after="0" w:line="240" w:lineRule="auto"/>
        <w:ind w:left="567" w:hanging="567"/>
        <w:rPr>
          <w:rFonts w:ascii="Times New Roman" w:hAnsi="Times New Roman"/>
          <w:lang w:val="lt-LT"/>
        </w:rPr>
      </w:pPr>
      <w:r w:rsidRPr="00B07D29">
        <w:rPr>
          <w:rFonts w:ascii="Times New Roman" w:hAnsi="Times New Roman"/>
          <w:lang w:val="lt-LT"/>
        </w:rPr>
        <w:t>-</w:t>
      </w:r>
      <w:r w:rsidRPr="00B07D29">
        <w:rPr>
          <w:rFonts w:ascii="Times New Roman" w:hAnsi="Times New Roman"/>
          <w:lang w:val="lt-LT"/>
        </w:rPr>
        <w:tab/>
      </w:r>
      <w:r w:rsidR="00B07D29" w:rsidRPr="00B07D29">
        <w:rPr>
          <w:rFonts w:ascii="Times New Roman" w:hAnsi="Times New Roman"/>
          <w:lang w:val="lt-LT"/>
        </w:rPr>
        <w:t>sergate</w:t>
      </w:r>
      <w:r w:rsidRPr="00B07D29">
        <w:rPr>
          <w:rFonts w:ascii="Times New Roman" w:hAnsi="Times New Roman"/>
          <w:lang w:val="lt-LT"/>
        </w:rPr>
        <w:t xml:space="preserve"> tam tikro fermento, t. y. gliukozės-6-</w:t>
      </w:r>
      <w:r w:rsidR="00B07D29" w:rsidRPr="00B07D29">
        <w:rPr>
          <w:rFonts w:ascii="Times New Roman" w:hAnsi="Times New Roman"/>
          <w:lang w:val="lt-LT"/>
        </w:rPr>
        <w:t xml:space="preserve">fosfato </w:t>
      </w:r>
      <w:proofErr w:type="spellStart"/>
      <w:r w:rsidR="00B07D29" w:rsidRPr="00B07D29">
        <w:rPr>
          <w:rFonts w:ascii="Times New Roman" w:hAnsi="Times New Roman"/>
          <w:lang w:val="lt-LT"/>
        </w:rPr>
        <w:t>dehidrogenazės</w:t>
      </w:r>
      <w:proofErr w:type="spellEnd"/>
      <w:r w:rsidR="00B07D29" w:rsidRPr="00B07D29">
        <w:rPr>
          <w:rFonts w:ascii="Times New Roman" w:hAnsi="Times New Roman"/>
          <w:lang w:val="lt-LT"/>
        </w:rPr>
        <w:t>, trūkumu</w:t>
      </w:r>
      <w:r w:rsidRPr="00B07D29">
        <w:rPr>
          <w:rFonts w:ascii="Times New Roman" w:hAnsi="Times New Roman"/>
          <w:lang w:val="lt-LT"/>
        </w:rPr>
        <w:t xml:space="preserve"> organizme;</w:t>
      </w:r>
    </w:p>
    <w:p w14:paraId="66B64DDC" w14:textId="77777777" w:rsidR="00BF026C" w:rsidRPr="002D7AC9" w:rsidRDefault="00BF026C" w:rsidP="00345ABF">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vartojate kitokių vaistų</w:t>
      </w:r>
      <w:r w:rsidR="00345ABF">
        <w:rPr>
          <w:rFonts w:ascii="Times New Roman" w:hAnsi="Times New Roman"/>
          <w:lang w:val="lt-LT"/>
        </w:rPr>
        <w:t>, kurie veikia kepenis</w:t>
      </w:r>
      <w:r w:rsidRPr="002D7AC9">
        <w:rPr>
          <w:rFonts w:ascii="Times New Roman" w:hAnsi="Times New Roman"/>
          <w:lang w:val="lt-LT"/>
        </w:rPr>
        <w:t>;</w:t>
      </w:r>
    </w:p>
    <w:p w14:paraId="7AD5CD74" w14:textId="77777777" w:rsidR="00BF026C" w:rsidRDefault="00BF026C" w:rsidP="00345ABF">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 xml:space="preserve">vartojate kitokių vaistų, kurių sudėtyje yra </w:t>
      </w:r>
      <w:proofErr w:type="spellStart"/>
      <w:r w:rsidRPr="002D7AC9">
        <w:rPr>
          <w:rFonts w:ascii="Times New Roman" w:hAnsi="Times New Roman"/>
          <w:lang w:val="lt-LT"/>
        </w:rPr>
        <w:t>paracetamolio</w:t>
      </w:r>
      <w:proofErr w:type="spellEnd"/>
      <w:r w:rsidRPr="002D7AC9">
        <w:rPr>
          <w:rFonts w:ascii="Times New Roman" w:hAnsi="Times New Roman"/>
          <w:lang w:val="lt-LT"/>
        </w:rPr>
        <w:t>, kadangi gali pasireikšti sunki kepenų pažaida;</w:t>
      </w:r>
    </w:p>
    <w:p w14:paraId="7737E7DA" w14:textId="77777777" w:rsidR="00345ABF" w:rsidRPr="00D56BAA" w:rsidRDefault="00345ABF" w:rsidP="00345ABF">
      <w:pPr>
        <w:spacing w:after="0" w:line="240" w:lineRule="auto"/>
        <w:ind w:left="567" w:hanging="567"/>
        <w:rPr>
          <w:rFonts w:ascii="Times New Roman" w:hAnsi="Times New Roman"/>
          <w:lang w:val="lt-LT"/>
        </w:rPr>
      </w:pPr>
      <w:r w:rsidRPr="00345ABF">
        <w:rPr>
          <w:rFonts w:ascii="Times New Roman" w:hAnsi="Times New Roman"/>
          <w:lang w:val="lt-LT"/>
        </w:rPr>
        <w:t>-</w:t>
      </w:r>
      <w:r w:rsidRPr="00345ABF">
        <w:rPr>
          <w:rFonts w:ascii="Times New Roman" w:hAnsi="Times New Roman"/>
          <w:lang w:val="lt-LT"/>
        </w:rPr>
        <w:tab/>
      </w:r>
      <w:r w:rsidRPr="00D56BAA">
        <w:rPr>
          <w:rFonts w:ascii="Times New Roman" w:hAnsi="Times New Roman"/>
          <w:lang w:val="lt-LT"/>
        </w:rPr>
        <w:t xml:space="preserve">sergate bronchine astma ir esate alergiškas </w:t>
      </w:r>
      <w:proofErr w:type="spellStart"/>
      <w:r w:rsidRPr="00D56BAA">
        <w:rPr>
          <w:rFonts w:ascii="Times New Roman" w:hAnsi="Times New Roman"/>
          <w:lang w:val="lt-LT"/>
        </w:rPr>
        <w:t>acetilsalicilo</w:t>
      </w:r>
      <w:proofErr w:type="spellEnd"/>
      <w:r w:rsidRPr="00D56BAA">
        <w:rPr>
          <w:rFonts w:ascii="Times New Roman" w:hAnsi="Times New Roman"/>
          <w:lang w:val="lt-LT"/>
        </w:rPr>
        <w:t xml:space="preserve"> rūgščiai;</w:t>
      </w:r>
    </w:p>
    <w:p w14:paraId="36C69B32" w14:textId="77777777" w:rsidR="00345ABF" w:rsidRPr="00D56BAA" w:rsidRDefault="00D56BAA" w:rsidP="00D56BAA">
      <w:pPr>
        <w:pStyle w:val="Sraopastraipa"/>
        <w:numPr>
          <w:ilvl w:val="0"/>
          <w:numId w:val="29"/>
        </w:numPr>
        <w:spacing w:after="0" w:line="240" w:lineRule="auto"/>
        <w:ind w:left="567" w:hanging="567"/>
        <w:rPr>
          <w:rFonts w:ascii="Times New Roman" w:hAnsi="Times New Roman"/>
          <w:lang w:val="lt-LT"/>
        </w:rPr>
      </w:pPr>
      <w:r w:rsidRPr="00D56BAA">
        <w:rPr>
          <w:rFonts w:ascii="Times New Roman" w:hAnsi="Times New Roman"/>
          <w:lang w:val="lt-LT"/>
        </w:rPr>
        <w:t xml:space="preserve">žinote, kad Jums yra mažas </w:t>
      </w:r>
      <w:proofErr w:type="spellStart"/>
      <w:r w:rsidRPr="00D56BAA">
        <w:rPr>
          <w:rFonts w:ascii="Times New Roman" w:hAnsi="Times New Roman"/>
          <w:lang w:val="lt-LT"/>
        </w:rPr>
        <w:t>glutationo</w:t>
      </w:r>
      <w:proofErr w:type="spellEnd"/>
      <w:r w:rsidRPr="00D56BAA">
        <w:rPr>
          <w:rFonts w:ascii="Times New Roman" w:hAnsi="Times New Roman"/>
          <w:lang w:val="lt-LT"/>
        </w:rPr>
        <w:t xml:space="preserve"> kiekis, nes </w:t>
      </w:r>
      <w:proofErr w:type="spellStart"/>
      <w:r w:rsidRPr="00D56BAA">
        <w:rPr>
          <w:rFonts w:ascii="Times New Roman" w:hAnsi="Times New Roman"/>
          <w:lang w:val="lt-LT"/>
        </w:rPr>
        <w:t>paracetamolio</w:t>
      </w:r>
      <w:proofErr w:type="spellEnd"/>
      <w:r w:rsidRPr="00D56BAA">
        <w:rPr>
          <w:rFonts w:ascii="Times New Roman" w:hAnsi="Times New Roman"/>
          <w:lang w:val="lt-LT"/>
        </w:rPr>
        <w:t xml:space="preserve"> vartojimas gali didinti </w:t>
      </w:r>
      <w:proofErr w:type="spellStart"/>
      <w:r w:rsidRPr="00D56BAA">
        <w:rPr>
          <w:rFonts w:ascii="Times New Roman" w:hAnsi="Times New Roman"/>
          <w:lang w:val="lt-LT"/>
        </w:rPr>
        <w:t>metabolinės</w:t>
      </w:r>
      <w:proofErr w:type="spellEnd"/>
      <w:r w:rsidRPr="00D56BAA">
        <w:rPr>
          <w:rFonts w:ascii="Times New Roman" w:hAnsi="Times New Roman"/>
          <w:lang w:val="lt-LT"/>
        </w:rPr>
        <w:t xml:space="preserve"> </w:t>
      </w:r>
      <w:proofErr w:type="spellStart"/>
      <w:r w:rsidRPr="00D56BAA">
        <w:rPr>
          <w:rFonts w:ascii="Times New Roman" w:hAnsi="Times New Roman"/>
          <w:lang w:val="lt-LT"/>
        </w:rPr>
        <w:t>acidozės</w:t>
      </w:r>
      <w:proofErr w:type="spellEnd"/>
      <w:r w:rsidRPr="00D56BAA">
        <w:rPr>
          <w:rFonts w:ascii="Times New Roman" w:hAnsi="Times New Roman"/>
          <w:lang w:val="lt-LT"/>
        </w:rPr>
        <w:t xml:space="preserve"> riziką.</w:t>
      </w:r>
    </w:p>
    <w:p w14:paraId="7C3C9085" w14:textId="77777777" w:rsidR="00345ABF" w:rsidRDefault="00345ABF" w:rsidP="00345ABF">
      <w:pPr>
        <w:spacing w:after="0" w:line="240" w:lineRule="auto"/>
        <w:ind w:left="567" w:hanging="567"/>
        <w:rPr>
          <w:rFonts w:ascii="Times New Roman" w:hAnsi="Times New Roman"/>
          <w:lang w:val="lt-LT"/>
        </w:rPr>
      </w:pPr>
    </w:p>
    <w:p w14:paraId="3A8149D5" w14:textId="77777777" w:rsidR="00BF026C" w:rsidRPr="002D7AC9" w:rsidRDefault="00345ABF" w:rsidP="00345ABF">
      <w:pPr>
        <w:spacing w:after="0" w:line="240" w:lineRule="auto"/>
        <w:rPr>
          <w:rFonts w:ascii="Times New Roman" w:hAnsi="Times New Roman"/>
          <w:lang w:val="lt-LT"/>
        </w:rPr>
      </w:pPr>
      <w:r>
        <w:rPr>
          <w:rFonts w:ascii="Times New Roman" w:hAnsi="Times New Roman"/>
          <w:lang w:val="lt-LT"/>
        </w:rPr>
        <w:t>Dažnas ilgalaikis skausmą malšinančių vaistų</w:t>
      </w:r>
      <w:r w:rsidR="00BF026C" w:rsidRPr="002D7AC9">
        <w:rPr>
          <w:rFonts w:ascii="Times New Roman" w:hAnsi="Times New Roman"/>
          <w:lang w:val="lt-LT"/>
        </w:rPr>
        <w:t xml:space="preserve"> </w:t>
      </w:r>
      <w:r>
        <w:rPr>
          <w:rFonts w:ascii="Times New Roman" w:hAnsi="Times New Roman"/>
          <w:lang w:val="lt-LT"/>
        </w:rPr>
        <w:t xml:space="preserve">vartojimas </w:t>
      </w:r>
      <w:r w:rsidR="00BF026C" w:rsidRPr="002D7AC9">
        <w:rPr>
          <w:rFonts w:ascii="Times New Roman" w:hAnsi="Times New Roman"/>
          <w:lang w:val="lt-LT"/>
        </w:rPr>
        <w:t xml:space="preserve">gali sukelti </w:t>
      </w:r>
      <w:r>
        <w:rPr>
          <w:rFonts w:ascii="Times New Roman" w:hAnsi="Times New Roman"/>
          <w:lang w:val="lt-LT"/>
        </w:rPr>
        <w:t xml:space="preserve">arba sustiprinti </w:t>
      </w:r>
      <w:r w:rsidR="00BF026C" w:rsidRPr="002D7AC9">
        <w:rPr>
          <w:rFonts w:ascii="Times New Roman" w:hAnsi="Times New Roman"/>
          <w:lang w:val="lt-LT"/>
        </w:rPr>
        <w:t>galvos skausmą. Tokiu atveju skausmą malšinančių vaistų dozės</w:t>
      </w:r>
      <w:r>
        <w:rPr>
          <w:rFonts w:ascii="Times New Roman" w:hAnsi="Times New Roman"/>
          <w:lang w:val="lt-LT"/>
        </w:rPr>
        <w:t xml:space="preserve"> didinti negalima, tačiau</w:t>
      </w:r>
      <w:r w:rsidR="00BF026C" w:rsidRPr="002D7AC9">
        <w:rPr>
          <w:rFonts w:ascii="Times New Roman" w:hAnsi="Times New Roman"/>
          <w:lang w:val="lt-LT"/>
        </w:rPr>
        <w:t xml:space="preserve"> </w:t>
      </w:r>
      <w:r>
        <w:rPr>
          <w:rFonts w:ascii="Times New Roman" w:hAnsi="Times New Roman"/>
          <w:lang w:val="lt-LT"/>
        </w:rPr>
        <w:t>reikia</w:t>
      </w:r>
      <w:r w:rsidR="00BF026C" w:rsidRPr="002D7AC9">
        <w:rPr>
          <w:rFonts w:ascii="Times New Roman" w:hAnsi="Times New Roman"/>
          <w:lang w:val="lt-LT"/>
        </w:rPr>
        <w:t xml:space="preserve"> </w:t>
      </w:r>
      <w:r w:rsidR="0009010E">
        <w:rPr>
          <w:rFonts w:ascii="Times New Roman" w:hAnsi="Times New Roman"/>
          <w:lang w:val="lt-LT"/>
        </w:rPr>
        <w:t>pasitarti su</w:t>
      </w:r>
      <w:r>
        <w:rPr>
          <w:rFonts w:ascii="Times New Roman" w:hAnsi="Times New Roman"/>
          <w:lang w:val="lt-LT"/>
        </w:rPr>
        <w:t xml:space="preserve"> </w:t>
      </w:r>
      <w:r w:rsidR="0009010E">
        <w:rPr>
          <w:rFonts w:ascii="Times New Roman" w:hAnsi="Times New Roman"/>
          <w:lang w:val="lt-LT"/>
        </w:rPr>
        <w:t>gydytoju</w:t>
      </w:r>
      <w:r>
        <w:rPr>
          <w:rFonts w:ascii="Times New Roman" w:hAnsi="Times New Roman"/>
          <w:lang w:val="lt-LT"/>
        </w:rPr>
        <w:t>.</w:t>
      </w:r>
      <w:r w:rsidR="0009010E" w:rsidRPr="0009010E">
        <w:rPr>
          <w:lang w:val="lt-LT"/>
        </w:rPr>
        <w:t xml:space="preserve"> </w:t>
      </w:r>
    </w:p>
    <w:p w14:paraId="0CFA529D" w14:textId="77777777" w:rsidR="00BF026C" w:rsidRPr="002D7AC9" w:rsidRDefault="00BF026C" w:rsidP="002D7AC9">
      <w:pPr>
        <w:spacing w:after="0" w:line="240" w:lineRule="auto"/>
        <w:ind w:left="357" w:hanging="357"/>
        <w:rPr>
          <w:rFonts w:ascii="Times New Roman" w:hAnsi="Times New Roman"/>
          <w:lang w:val="lt-LT"/>
        </w:rPr>
      </w:pPr>
    </w:p>
    <w:p w14:paraId="7A400987" w14:textId="77777777" w:rsidR="00BF026C" w:rsidRPr="002D7AC9" w:rsidRDefault="00BF026C" w:rsidP="0009010E">
      <w:pPr>
        <w:tabs>
          <w:tab w:val="left" w:pos="0"/>
        </w:tabs>
        <w:spacing w:after="0" w:line="240" w:lineRule="auto"/>
        <w:ind w:hanging="27"/>
        <w:rPr>
          <w:rFonts w:ascii="Times New Roman" w:hAnsi="Times New Roman"/>
          <w:lang w:val="lt-LT"/>
        </w:rPr>
      </w:pPr>
      <w:r w:rsidRPr="002D7AC9">
        <w:rPr>
          <w:rFonts w:ascii="Times New Roman" w:hAnsi="Times New Roman"/>
          <w:b/>
          <w:lang w:val="lt-LT"/>
        </w:rPr>
        <w:t>Įspėjimas</w:t>
      </w:r>
      <w:r w:rsidR="0009010E">
        <w:rPr>
          <w:rFonts w:ascii="Times New Roman" w:hAnsi="Times New Roman"/>
          <w:lang w:val="lt-LT"/>
        </w:rPr>
        <w:t>. Didesnių</w:t>
      </w:r>
      <w:r w:rsidRPr="002D7AC9">
        <w:rPr>
          <w:rFonts w:ascii="Times New Roman" w:hAnsi="Times New Roman"/>
          <w:lang w:val="lt-LT"/>
        </w:rPr>
        <w:t xml:space="preserve"> negu rekomenduojama</w:t>
      </w:r>
      <w:r w:rsidR="0009010E">
        <w:rPr>
          <w:rFonts w:ascii="Times New Roman" w:hAnsi="Times New Roman"/>
          <w:lang w:val="lt-LT"/>
        </w:rPr>
        <w:t xml:space="preserve"> dozių vartojimas skausmo nenumalšina</w:t>
      </w:r>
      <w:r w:rsidRPr="002D7AC9">
        <w:rPr>
          <w:rFonts w:ascii="Times New Roman" w:hAnsi="Times New Roman"/>
          <w:lang w:val="lt-LT"/>
        </w:rPr>
        <w:t xml:space="preserve">, </w:t>
      </w:r>
      <w:r w:rsidR="0009010E">
        <w:rPr>
          <w:rFonts w:ascii="Times New Roman" w:hAnsi="Times New Roman"/>
          <w:lang w:val="lt-LT"/>
        </w:rPr>
        <w:t xml:space="preserve">tačiau </w:t>
      </w:r>
      <w:r w:rsidRPr="002D7AC9">
        <w:rPr>
          <w:rFonts w:ascii="Times New Roman" w:hAnsi="Times New Roman"/>
          <w:lang w:val="lt-LT"/>
        </w:rPr>
        <w:t>kyla sunkios kep</w:t>
      </w:r>
      <w:r w:rsidR="0009010E">
        <w:rPr>
          <w:rFonts w:ascii="Times New Roman" w:hAnsi="Times New Roman"/>
          <w:lang w:val="lt-LT"/>
        </w:rPr>
        <w:t>enų pažaidos rizika. D</w:t>
      </w:r>
      <w:r w:rsidRPr="002D7AC9">
        <w:rPr>
          <w:rFonts w:ascii="Times New Roman" w:hAnsi="Times New Roman"/>
          <w:lang w:val="lt-LT"/>
        </w:rPr>
        <w:t xml:space="preserve">idžiausios rekomenduojamos </w:t>
      </w:r>
      <w:proofErr w:type="spellStart"/>
      <w:r w:rsidRPr="002D7AC9">
        <w:rPr>
          <w:rFonts w:ascii="Times New Roman" w:hAnsi="Times New Roman"/>
          <w:lang w:val="lt-LT"/>
        </w:rPr>
        <w:t>paracetamolio</w:t>
      </w:r>
      <w:proofErr w:type="spellEnd"/>
      <w:r w:rsidRPr="002D7AC9">
        <w:rPr>
          <w:rFonts w:ascii="Times New Roman" w:hAnsi="Times New Roman"/>
          <w:lang w:val="lt-LT"/>
        </w:rPr>
        <w:t xml:space="preserve"> paros dozės viršyti </w:t>
      </w:r>
      <w:r w:rsidRPr="002D7AC9">
        <w:rPr>
          <w:rFonts w:ascii="Times New Roman" w:hAnsi="Times New Roman"/>
          <w:b/>
          <w:lang w:val="lt-LT"/>
        </w:rPr>
        <w:t>negalima.</w:t>
      </w:r>
      <w:r w:rsidRPr="002D7AC9">
        <w:rPr>
          <w:rFonts w:ascii="Times New Roman" w:hAnsi="Times New Roman"/>
          <w:lang w:val="lt-LT"/>
        </w:rPr>
        <w:t xml:space="preserve"> </w:t>
      </w:r>
      <w:r w:rsidR="0009010E" w:rsidRPr="0009010E">
        <w:rPr>
          <w:rFonts w:ascii="Times New Roman" w:hAnsi="Times New Roman"/>
          <w:lang w:val="lt-LT"/>
        </w:rPr>
        <w:t xml:space="preserve">Prieš </w:t>
      </w:r>
      <w:r w:rsidR="0009010E">
        <w:rPr>
          <w:rFonts w:ascii="Times New Roman" w:hAnsi="Times New Roman"/>
          <w:lang w:val="lt-LT"/>
        </w:rPr>
        <w:t>vartodami kitų vaistų</w:t>
      </w:r>
      <w:r w:rsidR="0009010E" w:rsidRPr="0009010E">
        <w:rPr>
          <w:rFonts w:ascii="Times New Roman" w:hAnsi="Times New Roman"/>
          <w:lang w:val="lt-LT"/>
        </w:rPr>
        <w:t xml:space="preserve">, </w:t>
      </w:r>
      <w:r w:rsidR="0009010E">
        <w:rPr>
          <w:rFonts w:ascii="Times New Roman" w:hAnsi="Times New Roman"/>
          <w:lang w:val="lt-LT"/>
        </w:rPr>
        <w:t xml:space="preserve">kurių sudėtyje </w:t>
      </w:r>
      <w:r w:rsidR="0009010E" w:rsidRPr="0009010E">
        <w:rPr>
          <w:rFonts w:ascii="Times New Roman" w:hAnsi="Times New Roman"/>
          <w:lang w:val="lt-LT"/>
        </w:rPr>
        <w:t xml:space="preserve">taip pat yra </w:t>
      </w:r>
      <w:proofErr w:type="spellStart"/>
      <w:r w:rsidR="0009010E" w:rsidRPr="0009010E">
        <w:rPr>
          <w:rFonts w:ascii="Times New Roman" w:hAnsi="Times New Roman"/>
          <w:lang w:val="lt-LT"/>
        </w:rPr>
        <w:t>paracetamolio</w:t>
      </w:r>
      <w:proofErr w:type="spellEnd"/>
      <w:r w:rsidR="0009010E">
        <w:rPr>
          <w:rFonts w:ascii="Times New Roman" w:hAnsi="Times New Roman"/>
          <w:lang w:val="lt-LT"/>
        </w:rPr>
        <w:t>,</w:t>
      </w:r>
      <w:r w:rsidR="0009010E" w:rsidRPr="0009010E">
        <w:rPr>
          <w:rFonts w:ascii="Times New Roman" w:hAnsi="Times New Roman"/>
          <w:lang w:val="lt-LT"/>
        </w:rPr>
        <w:t xml:space="preserve"> kreipkitės į gydytoją arba vaistininką.</w:t>
      </w:r>
      <w:r w:rsidR="0009010E">
        <w:rPr>
          <w:rFonts w:ascii="Times New Roman" w:hAnsi="Times New Roman"/>
          <w:lang w:val="lt-LT"/>
        </w:rPr>
        <w:t xml:space="preserve"> K</w:t>
      </w:r>
      <w:r w:rsidR="0009010E" w:rsidRPr="0009010E">
        <w:rPr>
          <w:rFonts w:ascii="Times New Roman" w:hAnsi="Times New Roman"/>
          <w:lang w:val="lt-LT"/>
        </w:rPr>
        <w:t xml:space="preserve">epenų pažeidimo simptomai paprastai </w:t>
      </w:r>
      <w:r w:rsidR="0009010E">
        <w:rPr>
          <w:rFonts w:ascii="Times New Roman" w:hAnsi="Times New Roman"/>
          <w:lang w:val="lt-LT"/>
        </w:rPr>
        <w:t>pasireiškia</w:t>
      </w:r>
      <w:r w:rsidR="0009010E" w:rsidRPr="0009010E">
        <w:rPr>
          <w:rFonts w:ascii="Times New Roman" w:hAnsi="Times New Roman"/>
          <w:lang w:val="lt-LT"/>
        </w:rPr>
        <w:t xml:space="preserve"> po </w:t>
      </w:r>
      <w:r w:rsidR="0009010E">
        <w:rPr>
          <w:rFonts w:ascii="Times New Roman" w:hAnsi="Times New Roman"/>
          <w:lang w:val="lt-LT"/>
        </w:rPr>
        <w:t>kelių</w:t>
      </w:r>
      <w:r w:rsidR="0009010E" w:rsidRPr="0009010E">
        <w:rPr>
          <w:rFonts w:ascii="Times New Roman" w:hAnsi="Times New Roman"/>
          <w:lang w:val="lt-LT"/>
        </w:rPr>
        <w:t xml:space="preserve"> </w:t>
      </w:r>
      <w:r w:rsidR="0009010E">
        <w:rPr>
          <w:rFonts w:ascii="Times New Roman" w:hAnsi="Times New Roman"/>
          <w:lang w:val="lt-LT"/>
        </w:rPr>
        <w:t>parų</w:t>
      </w:r>
      <w:r w:rsidR="0009010E" w:rsidRPr="0009010E">
        <w:rPr>
          <w:rFonts w:ascii="Times New Roman" w:hAnsi="Times New Roman"/>
          <w:lang w:val="lt-LT"/>
        </w:rPr>
        <w:t>.</w:t>
      </w:r>
      <w:r w:rsidR="0009010E">
        <w:rPr>
          <w:rFonts w:ascii="Times New Roman" w:hAnsi="Times New Roman"/>
          <w:lang w:val="lt-LT"/>
        </w:rPr>
        <w:t xml:space="preserve"> </w:t>
      </w:r>
      <w:r w:rsidR="0009010E" w:rsidRPr="0009010E">
        <w:rPr>
          <w:rFonts w:ascii="Times New Roman" w:hAnsi="Times New Roman"/>
          <w:lang w:val="lt-LT"/>
        </w:rPr>
        <w:t xml:space="preserve">Todėl svarbu kreiptis į gydytoją nedelsiant, jei </w:t>
      </w:r>
      <w:r w:rsidR="0009010E">
        <w:rPr>
          <w:rFonts w:ascii="Times New Roman" w:hAnsi="Times New Roman"/>
          <w:lang w:val="lt-LT"/>
        </w:rPr>
        <w:t>pavartojote</w:t>
      </w:r>
      <w:r w:rsidR="0009010E" w:rsidRPr="0009010E">
        <w:rPr>
          <w:rFonts w:ascii="Times New Roman" w:hAnsi="Times New Roman"/>
          <w:lang w:val="lt-LT"/>
        </w:rPr>
        <w:t xml:space="preserve"> daugiau nei rekomenduojama.</w:t>
      </w:r>
      <w:r w:rsidR="0009010E">
        <w:rPr>
          <w:rFonts w:ascii="Times New Roman" w:hAnsi="Times New Roman"/>
          <w:lang w:val="lt-LT"/>
        </w:rPr>
        <w:t xml:space="preserve"> Taip pat žr. 3 </w:t>
      </w:r>
      <w:r w:rsidRPr="002D7AC9">
        <w:rPr>
          <w:rFonts w:ascii="Times New Roman" w:hAnsi="Times New Roman"/>
          <w:lang w:val="lt-LT"/>
        </w:rPr>
        <w:t>skyrių „Pavartojus per d</w:t>
      </w:r>
      <w:r w:rsidR="0009010E">
        <w:rPr>
          <w:rFonts w:ascii="Times New Roman" w:hAnsi="Times New Roman"/>
          <w:lang w:val="lt-LT"/>
        </w:rPr>
        <w:t xml:space="preserve">idelę </w:t>
      </w:r>
      <w:proofErr w:type="spellStart"/>
      <w:r w:rsidR="0009010E">
        <w:rPr>
          <w:rFonts w:ascii="Times New Roman" w:hAnsi="Times New Roman"/>
          <w:lang w:val="lt-LT"/>
        </w:rPr>
        <w:t>Paracetamol</w:t>
      </w:r>
      <w:proofErr w:type="spellEnd"/>
      <w:r w:rsidR="0009010E">
        <w:rPr>
          <w:rFonts w:ascii="Times New Roman" w:hAnsi="Times New Roman"/>
          <w:lang w:val="lt-LT"/>
        </w:rPr>
        <w:t xml:space="preserve"> </w:t>
      </w:r>
      <w:proofErr w:type="spellStart"/>
      <w:r w:rsidR="0009010E">
        <w:rPr>
          <w:rFonts w:ascii="Times New Roman" w:hAnsi="Times New Roman"/>
          <w:lang w:val="lt-LT"/>
        </w:rPr>
        <w:t>Actavis</w:t>
      </w:r>
      <w:proofErr w:type="spellEnd"/>
      <w:r w:rsidR="0009010E">
        <w:rPr>
          <w:rFonts w:ascii="Times New Roman" w:hAnsi="Times New Roman"/>
          <w:lang w:val="lt-LT"/>
        </w:rPr>
        <w:t xml:space="preserve"> dozę“</w:t>
      </w:r>
      <w:r w:rsidRPr="002D7AC9">
        <w:rPr>
          <w:rFonts w:ascii="Times New Roman" w:hAnsi="Times New Roman"/>
          <w:lang w:val="lt-LT"/>
        </w:rPr>
        <w:t>.</w:t>
      </w:r>
    </w:p>
    <w:p w14:paraId="05BA7E9A" w14:textId="77777777" w:rsidR="00BF026C" w:rsidRPr="002D7AC9" w:rsidRDefault="00BF026C" w:rsidP="002D7AC9">
      <w:pPr>
        <w:spacing w:after="0" w:line="240" w:lineRule="auto"/>
        <w:rPr>
          <w:rFonts w:ascii="Times New Roman" w:hAnsi="Times New Roman"/>
          <w:lang w:val="lt-LT"/>
        </w:rPr>
      </w:pPr>
    </w:p>
    <w:p w14:paraId="5E97857A" w14:textId="77777777" w:rsidR="00BF026C" w:rsidRDefault="0009010E" w:rsidP="0009010E">
      <w:pPr>
        <w:spacing w:after="0" w:line="240" w:lineRule="auto"/>
        <w:rPr>
          <w:rFonts w:ascii="Times New Roman" w:hAnsi="Times New Roman"/>
          <w:lang w:val="lt-LT"/>
        </w:rPr>
      </w:pPr>
      <w:r w:rsidRPr="0009010E">
        <w:rPr>
          <w:rFonts w:ascii="Times New Roman" w:hAnsi="Times New Roman"/>
          <w:lang w:val="lt-LT"/>
        </w:rPr>
        <w:t>Jeigu pasireiškia sunkus karščiavimas, infekcinės ligos požymiai ar</w:t>
      </w:r>
      <w:r>
        <w:rPr>
          <w:rFonts w:ascii="Times New Roman" w:hAnsi="Times New Roman"/>
          <w:lang w:val="lt-LT"/>
        </w:rPr>
        <w:t>ba jeigu praėjus daugiau kaip 2 </w:t>
      </w:r>
      <w:r w:rsidRPr="0009010E">
        <w:rPr>
          <w:rFonts w:ascii="Times New Roman" w:hAnsi="Times New Roman"/>
          <w:lang w:val="lt-LT"/>
        </w:rPr>
        <w:t>paroms simptomai išlieka, pacientą prižiūrinčiam asmeniui patariama kreiptis į gydytoją.</w:t>
      </w:r>
    </w:p>
    <w:p w14:paraId="75E8879D" w14:textId="77777777" w:rsidR="0009010E" w:rsidRPr="002D7AC9" w:rsidRDefault="0009010E" w:rsidP="0009010E">
      <w:pPr>
        <w:spacing w:after="0" w:line="240" w:lineRule="auto"/>
        <w:rPr>
          <w:rFonts w:ascii="Times New Roman" w:hAnsi="Times New Roman"/>
          <w:b/>
          <w:lang w:val="lt-LT"/>
        </w:rPr>
      </w:pPr>
    </w:p>
    <w:p w14:paraId="74A77A42"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 xml:space="preserve">Kiti vaistai ir </w:t>
      </w:r>
      <w:proofErr w:type="spellStart"/>
      <w:r w:rsidRPr="002D7AC9">
        <w:rPr>
          <w:rFonts w:ascii="Times New Roman" w:hAnsi="Times New Roman"/>
          <w:b/>
          <w:lang w:val="lt-LT"/>
        </w:rPr>
        <w:t>Paracetamol</w:t>
      </w:r>
      <w:proofErr w:type="spellEnd"/>
      <w:r w:rsidRPr="002D7AC9">
        <w:rPr>
          <w:rFonts w:ascii="Times New Roman" w:hAnsi="Times New Roman"/>
          <w:b/>
          <w:lang w:val="lt-LT"/>
        </w:rPr>
        <w:t xml:space="preserve"> </w:t>
      </w:r>
      <w:proofErr w:type="spellStart"/>
      <w:r w:rsidRPr="002D7AC9">
        <w:rPr>
          <w:rFonts w:ascii="Times New Roman" w:hAnsi="Times New Roman"/>
          <w:b/>
          <w:lang w:val="lt-LT"/>
        </w:rPr>
        <w:t>Actavis</w:t>
      </w:r>
      <w:proofErr w:type="spellEnd"/>
      <w:r w:rsidR="0009010E">
        <w:rPr>
          <w:rFonts w:ascii="Times New Roman" w:hAnsi="Times New Roman"/>
          <w:b/>
          <w:lang w:val="lt-LT"/>
        </w:rPr>
        <w:t xml:space="preserve"> </w:t>
      </w:r>
    </w:p>
    <w:p w14:paraId="580A294A"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Jeigu vartojate arba neseniai vartojote kitų vaistų, pasakykite gydytojui arba vaistininkui. Labai svarbu pasakyti apie šiuos vaistus: </w:t>
      </w:r>
    </w:p>
    <w:p w14:paraId="18DEEAB4" w14:textId="77777777" w:rsidR="00BF026C" w:rsidRPr="002D7AC9" w:rsidRDefault="00BF026C" w:rsidP="00E66A22">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r>
      <w:proofErr w:type="spellStart"/>
      <w:r w:rsidRPr="002D7AC9">
        <w:rPr>
          <w:rFonts w:ascii="Times New Roman" w:hAnsi="Times New Roman"/>
          <w:b/>
          <w:lang w:val="lt-LT"/>
        </w:rPr>
        <w:t>chloramfenikolį</w:t>
      </w:r>
      <w:proofErr w:type="spellEnd"/>
      <w:r w:rsidRPr="002D7AC9">
        <w:rPr>
          <w:rFonts w:ascii="Times New Roman" w:hAnsi="Times New Roman"/>
          <w:lang w:val="lt-LT"/>
        </w:rPr>
        <w:t xml:space="preserve"> (vaistas nuo infekcinių ligų), kadangi </w:t>
      </w:r>
      <w:proofErr w:type="spellStart"/>
      <w:r w:rsidRPr="002D7AC9">
        <w:rPr>
          <w:rFonts w:ascii="Times New Roman" w:hAnsi="Times New Roman"/>
          <w:lang w:val="lt-LT"/>
        </w:rPr>
        <w:t>Paracetamol</w:t>
      </w:r>
      <w:proofErr w:type="spellEnd"/>
      <w:r w:rsidRPr="002D7AC9">
        <w:rPr>
          <w:rFonts w:ascii="Times New Roman" w:hAnsi="Times New Roman"/>
          <w:lang w:val="lt-LT"/>
        </w:rPr>
        <w:t xml:space="preserve"> </w:t>
      </w:r>
      <w:proofErr w:type="spellStart"/>
      <w:r w:rsidRPr="002D7AC9">
        <w:rPr>
          <w:rFonts w:ascii="Times New Roman" w:hAnsi="Times New Roman"/>
          <w:lang w:val="lt-LT"/>
        </w:rPr>
        <w:t>Actavis</w:t>
      </w:r>
      <w:proofErr w:type="spellEnd"/>
      <w:r w:rsidRPr="002D7AC9">
        <w:rPr>
          <w:rFonts w:ascii="Times New Roman" w:hAnsi="Times New Roman"/>
          <w:lang w:val="lt-LT"/>
        </w:rPr>
        <w:t xml:space="preserve"> gali uždelsti jo pašalinimą iš organizmo;</w:t>
      </w:r>
    </w:p>
    <w:p w14:paraId="3ADEC7AB" w14:textId="77777777" w:rsidR="00BF026C" w:rsidRPr="002D7AC9" w:rsidRDefault="00BF026C" w:rsidP="00E66A22">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r>
      <w:proofErr w:type="spellStart"/>
      <w:r w:rsidRPr="002D7AC9">
        <w:rPr>
          <w:rFonts w:ascii="Times New Roman" w:hAnsi="Times New Roman"/>
          <w:b/>
          <w:lang w:val="lt-LT"/>
        </w:rPr>
        <w:t>metoklopramidą</w:t>
      </w:r>
      <w:proofErr w:type="spellEnd"/>
      <w:r w:rsidRPr="002D7AC9">
        <w:rPr>
          <w:rFonts w:ascii="Times New Roman" w:hAnsi="Times New Roman"/>
          <w:b/>
          <w:lang w:val="lt-LT"/>
        </w:rPr>
        <w:t xml:space="preserve"> ir </w:t>
      </w:r>
      <w:proofErr w:type="spellStart"/>
      <w:r w:rsidRPr="002D7AC9">
        <w:rPr>
          <w:rFonts w:ascii="Times New Roman" w:hAnsi="Times New Roman"/>
          <w:b/>
          <w:lang w:val="lt-LT"/>
        </w:rPr>
        <w:t>domperidoną</w:t>
      </w:r>
      <w:proofErr w:type="spellEnd"/>
      <w:r w:rsidRPr="002D7AC9">
        <w:rPr>
          <w:rFonts w:ascii="Times New Roman" w:hAnsi="Times New Roman"/>
          <w:lang w:val="lt-LT"/>
        </w:rPr>
        <w:t xml:space="preserve"> (vaistai nuo pykinimo ir vėmimo), kadangi jie gali pagreitinti </w:t>
      </w:r>
      <w:proofErr w:type="spellStart"/>
      <w:r w:rsidRPr="002D7AC9">
        <w:rPr>
          <w:rFonts w:ascii="Times New Roman" w:hAnsi="Times New Roman"/>
          <w:lang w:val="lt-LT"/>
        </w:rPr>
        <w:t>Paracetamol</w:t>
      </w:r>
      <w:proofErr w:type="spellEnd"/>
      <w:r w:rsidRPr="002D7AC9">
        <w:rPr>
          <w:rFonts w:ascii="Times New Roman" w:hAnsi="Times New Roman"/>
          <w:lang w:val="lt-LT"/>
        </w:rPr>
        <w:t xml:space="preserve"> </w:t>
      </w:r>
      <w:proofErr w:type="spellStart"/>
      <w:r w:rsidRPr="002D7AC9">
        <w:rPr>
          <w:rFonts w:ascii="Times New Roman" w:hAnsi="Times New Roman"/>
          <w:lang w:val="lt-LT"/>
        </w:rPr>
        <w:t>Actavis</w:t>
      </w:r>
      <w:proofErr w:type="spellEnd"/>
      <w:r w:rsidRPr="002D7AC9">
        <w:rPr>
          <w:rFonts w:ascii="Times New Roman" w:hAnsi="Times New Roman"/>
          <w:lang w:val="lt-LT"/>
        </w:rPr>
        <w:t xml:space="preserve"> poveikio pasireiškimo pradžią;</w:t>
      </w:r>
    </w:p>
    <w:p w14:paraId="0F9EC184" w14:textId="77777777" w:rsidR="00BF026C" w:rsidRPr="002D7AC9" w:rsidRDefault="00BF026C" w:rsidP="00E66A22">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r>
      <w:proofErr w:type="spellStart"/>
      <w:r w:rsidRPr="002D7AC9">
        <w:rPr>
          <w:rFonts w:ascii="Times New Roman" w:hAnsi="Times New Roman"/>
          <w:b/>
          <w:lang w:val="lt-LT"/>
        </w:rPr>
        <w:t>kolestiraminą</w:t>
      </w:r>
      <w:proofErr w:type="spellEnd"/>
      <w:r w:rsidRPr="002D7AC9">
        <w:rPr>
          <w:rFonts w:ascii="Times New Roman" w:hAnsi="Times New Roman"/>
          <w:lang w:val="lt-LT"/>
        </w:rPr>
        <w:t xml:space="preserve"> (vaistas, mažinantis cholesterolio kiekį kraujyje) ir </w:t>
      </w:r>
      <w:r w:rsidRPr="002D7AC9">
        <w:rPr>
          <w:rFonts w:ascii="Times New Roman" w:hAnsi="Times New Roman"/>
          <w:b/>
          <w:lang w:val="lt-LT"/>
        </w:rPr>
        <w:t>vaistus, lėtinančius skrandžio ištuštinimą,</w:t>
      </w:r>
      <w:r w:rsidRPr="005B3EC0">
        <w:rPr>
          <w:rFonts w:ascii="Times New Roman" w:hAnsi="Times New Roman"/>
          <w:lang w:val="lt-LT"/>
        </w:rPr>
        <w:t xml:space="preserve"> </w:t>
      </w:r>
      <w:r w:rsidRPr="002D7AC9">
        <w:rPr>
          <w:rFonts w:ascii="Times New Roman" w:hAnsi="Times New Roman"/>
          <w:lang w:val="lt-LT"/>
        </w:rPr>
        <w:t xml:space="preserve">kadangi jie gali silpninti </w:t>
      </w:r>
      <w:proofErr w:type="spellStart"/>
      <w:r w:rsidRPr="002D7AC9">
        <w:rPr>
          <w:rFonts w:ascii="Times New Roman" w:hAnsi="Times New Roman"/>
          <w:lang w:val="lt-LT"/>
        </w:rPr>
        <w:t>Paracetamol</w:t>
      </w:r>
      <w:proofErr w:type="spellEnd"/>
      <w:r w:rsidRPr="002D7AC9">
        <w:rPr>
          <w:rFonts w:ascii="Times New Roman" w:hAnsi="Times New Roman"/>
          <w:lang w:val="lt-LT"/>
        </w:rPr>
        <w:t xml:space="preserve"> </w:t>
      </w:r>
      <w:proofErr w:type="spellStart"/>
      <w:r w:rsidRPr="002D7AC9">
        <w:rPr>
          <w:rFonts w:ascii="Times New Roman" w:hAnsi="Times New Roman"/>
          <w:lang w:val="lt-LT"/>
        </w:rPr>
        <w:t>Actavis</w:t>
      </w:r>
      <w:proofErr w:type="spellEnd"/>
      <w:r w:rsidRPr="002D7AC9">
        <w:rPr>
          <w:rFonts w:ascii="Times New Roman" w:hAnsi="Times New Roman"/>
          <w:lang w:val="lt-LT"/>
        </w:rPr>
        <w:t xml:space="preserve"> poveikį;</w:t>
      </w:r>
    </w:p>
    <w:p w14:paraId="5872A8FD" w14:textId="77777777" w:rsidR="00BF026C" w:rsidRPr="002D7AC9" w:rsidRDefault="00BF026C" w:rsidP="00E66A22">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r>
      <w:proofErr w:type="spellStart"/>
      <w:r w:rsidRPr="002D7AC9">
        <w:rPr>
          <w:rFonts w:ascii="Times New Roman" w:hAnsi="Times New Roman"/>
          <w:b/>
          <w:lang w:val="lt-LT"/>
        </w:rPr>
        <w:t>probenecidą</w:t>
      </w:r>
      <w:proofErr w:type="spellEnd"/>
      <w:r w:rsidRPr="002D7AC9">
        <w:rPr>
          <w:rFonts w:ascii="Times New Roman" w:hAnsi="Times New Roman"/>
          <w:lang w:val="lt-LT"/>
        </w:rPr>
        <w:t xml:space="preserve"> (vaistas nuo podagros), kadangi Jums gali reikėti mažesnės </w:t>
      </w:r>
      <w:proofErr w:type="spellStart"/>
      <w:r w:rsidRPr="002D7AC9">
        <w:rPr>
          <w:rFonts w:ascii="Times New Roman" w:hAnsi="Times New Roman"/>
          <w:lang w:val="lt-LT"/>
        </w:rPr>
        <w:t>Paracetamol</w:t>
      </w:r>
      <w:proofErr w:type="spellEnd"/>
      <w:r w:rsidRPr="002D7AC9">
        <w:rPr>
          <w:rFonts w:ascii="Times New Roman" w:hAnsi="Times New Roman"/>
          <w:lang w:val="lt-LT"/>
        </w:rPr>
        <w:t xml:space="preserve"> </w:t>
      </w:r>
      <w:proofErr w:type="spellStart"/>
      <w:r w:rsidRPr="002D7AC9">
        <w:rPr>
          <w:rFonts w:ascii="Times New Roman" w:hAnsi="Times New Roman"/>
          <w:lang w:val="lt-LT"/>
        </w:rPr>
        <w:t>Actavis</w:t>
      </w:r>
      <w:proofErr w:type="spellEnd"/>
      <w:r w:rsidRPr="002D7AC9">
        <w:rPr>
          <w:rFonts w:ascii="Times New Roman" w:hAnsi="Times New Roman"/>
          <w:lang w:val="lt-LT"/>
        </w:rPr>
        <w:t xml:space="preserve"> dozės;</w:t>
      </w:r>
    </w:p>
    <w:p w14:paraId="41C9C90D" w14:textId="77777777" w:rsidR="00BF026C" w:rsidRPr="002D7AC9" w:rsidRDefault="00BF026C" w:rsidP="00E66A22">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r>
      <w:r w:rsidRPr="002D7AC9">
        <w:rPr>
          <w:rFonts w:ascii="Times New Roman" w:hAnsi="Times New Roman"/>
          <w:b/>
          <w:lang w:val="lt-LT"/>
        </w:rPr>
        <w:t>antikoaguliantus</w:t>
      </w:r>
      <w:r w:rsidRPr="002D7AC9">
        <w:rPr>
          <w:rFonts w:ascii="Times New Roman" w:hAnsi="Times New Roman"/>
          <w:lang w:val="lt-LT"/>
        </w:rPr>
        <w:t xml:space="preserve"> (kraują skystinantys vaistai, pvz., </w:t>
      </w:r>
      <w:proofErr w:type="spellStart"/>
      <w:r w:rsidRPr="002D7AC9">
        <w:rPr>
          <w:rFonts w:ascii="Times New Roman" w:hAnsi="Times New Roman"/>
          <w:b/>
          <w:lang w:val="lt-LT"/>
        </w:rPr>
        <w:t>varfarinas</w:t>
      </w:r>
      <w:proofErr w:type="spellEnd"/>
      <w:r w:rsidRPr="002D7AC9">
        <w:rPr>
          <w:rFonts w:ascii="Times New Roman" w:hAnsi="Times New Roman"/>
          <w:lang w:val="lt-LT"/>
        </w:rPr>
        <w:t xml:space="preserve">) tuo atveju, jeigu </w:t>
      </w:r>
      <w:proofErr w:type="spellStart"/>
      <w:r w:rsidRPr="002D7AC9">
        <w:rPr>
          <w:rFonts w:ascii="Times New Roman" w:hAnsi="Times New Roman"/>
          <w:lang w:val="lt-LT"/>
        </w:rPr>
        <w:t>Paracetamol</w:t>
      </w:r>
      <w:proofErr w:type="spellEnd"/>
      <w:r w:rsidRPr="002D7AC9">
        <w:rPr>
          <w:rFonts w:ascii="Times New Roman" w:hAnsi="Times New Roman"/>
          <w:lang w:val="lt-LT"/>
        </w:rPr>
        <w:t xml:space="preserve"> </w:t>
      </w:r>
      <w:proofErr w:type="spellStart"/>
      <w:r w:rsidRPr="002D7AC9">
        <w:rPr>
          <w:rFonts w:ascii="Times New Roman" w:hAnsi="Times New Roman"/>
          <w:lang w:val="lt-LT"/>
        </w:rPr>
        <w:t>Actavis</w:t>
      </w:r>
      <w:proofErr w:type="spellEnd"/>
      <w:r w:rsidRPr="002D7AC9">
        <w:rPr>
          <w:rFonts w:ascii="Times New Roman" w:hAnsi="Times New Roman"/>
          <w:lang w:val="lt-LT"/>
        </w:rPr>
        <w:t xml:space="preserve"> turite kasdien vartoti ilgai;</w:t>
      </w:r>
    </w:p>
    <w:p w14:paraId="7532DB13" w14:textId="77777777" w:rsidR="00BF026C" w:rsidRPr="002D7AC9" w:rsidRDefault="00BF026C" w:rsidP="00E66A22">
      <w:pPr>
        <w:spacing w:after="0" w:line="240" w:lineRule="auto"/>
        <w:ind w:left="567" w:hanging="567"/>
        <w:rPr>
          <w:rFonts w:ascii="Times New Roman" w:hAnsi="Times New Roman"/>
          <w:lang w:val="lt-LT"/>
        </w:rPr>
      </w:pPr>
      <w:r w:rsidRPr="002D7AC9">
        <w:rPr>
          <w:rFonts w:ascii="Times New Roman" w:hAnsi="Times New Roman"/>
          <w:lang w:val="lt-LT"/>
        </w:rPr>
        <w:lastRenderedPageBreak/>
        <w:t>-</w:t>
      </w:r>
      <w:r w:rsidRPr="002D7AC9">
        <w:rPr>
          <w:rFonts w:ascii="Times New Roman" w:hAnsi="Times New Roman"/>
          <w:lang w:val="lt-LT"/>
        </w:rPr>
        <w:tab/>
      </w:r>
      <w:proofErr w:type="spellStart"/>
      <w:r w:rsidRPr="002D7AC9">
        <w:rPr>
          <w:rFonts w:ascii="Times New Roman" w:hAnsi="Times New Roman"/>
          <w:b/>
          <w:lang w:val="lt-LT"/>
        </w:rPr>
        <w:t>salicilamidą</w:t>
      </w:r>
      <w:proofErr w:type="spellEnd"/>
      <w:r w:rsidRPr="002D7AC9">
        <w:rPr>
          <w:rFonts w:ascii="Times New Roman" w:hAnsi="Times New Roman"/>
          <w:b/>
          <w:lang w:val="lt-LT"/>
        </w:rPr>
        <w:t xml:space="preserve"> </w:t>
      </w:r>
      <w:r w:rsidRPr="002D7AC9">
        <w:rPr>
          <w:rFonts w:ascii="Times New Roman" w:hAnsi="Times New Roman"/>
          <w:lang w:val="lt-LT"/>
        </w:rPr>
        <w:t xml:space="preserve">(vaistas nuo karščiavimo ir silpno skausmo), kadangi jis gali uždelsti </w:t>
      </w:r>
      <w:proofErr w:type="spellStart"/>
      <w:r w:rsidRPr="002D7AC9">
        <w:rPr>
          <w:rFonts w:ascii="Times New Roman" w:hAnsi="Times New Roman"/>
          <w:lang w:val="lt-LT"/>
        </w:rPr>
        <w:t>Paracetamol</w:t>
      </w:r>
      <w:proofErr w:type="spellEnd"/>
      <w:r w:rsidRPr="002D7AC9">
        <w:rPr>
          <w:rFonts w:ascii="Times New Roman" w:hAnsi="Times New Roman"/>
          <w:lang w:val="lt-LT"/>
        </w:rPr>
        <w:t xml:space="preserve"> </w:t>
      </w:r>
      <w:proofErr w:type="spellStart"/>
      <w:r w:rsidRPr="002D7AC9">
        <w:rPr>
          <w:rFonts w:ascii="Times New Roman" w:hAnsi="Times New Roman"/>
          <w:lang w:val="lt-LT"/>
        </w:rPr>
        <w:t>Actavis</w:t>
      </w:r>
      <w:proofErr w:type="spellEnd"/>
      <w:r w:rsidRPr="002D7AC9">
        <w:rPr>
          <w:rFonts w:ascii="Times New Roman" w:hAnsi="Times New Roman"/>
          <w:lang w:val="lt-LT"/>
        </w:rPr>
        <w:t xml:space="preserve"> pašalinimą iš organizmo; </w:t>
      </w:r>
    </w:p>
    <w:p w14:paraId="3B0B6290" w14:textId="77777777" w:rsidR="00BF026C" w:rsidRPr="002D7AC9" w:rsidRDefault="00BF026C" w:rsidP="00E66A22">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r>
      <w:proofErr w:type="spellStart"/>
      <w:r w:rsidRPr="002D7AC9">
        <w:rPr>
          <w:rFonts w:ascii="Times New Roman" w:hAnsi="Times New Roman"/>
          <w:b/>
          <w:lang w:val="lt-LT"/>
        </w:rPr>
        <w:t>lamotriginą</w:t>
      </w:r>
      <w:proofErr w:type="spellEnd"/>
      <w:r w:rsidRPr="002D7AC9">
        <w:rPr>
          <w:rFonts w:ascii="Times New Roman" w:hAnsi="Times New Roman"/>
          <w:lang w:val="lt-LT"/>
        </w:rPr>
        <w:t xml:space="preserve"> (vaistas epilepsijai gydyti), kadangi </w:t>
      </w:r>
      <w:proofErr w:type="spellStart"/>
      <w:r w:rsidRPr="002D7AC9">
        <w:rPr>
          <w:rFonts w:ascii="Times New Roman" w:hAnsi="Times New Roman"/>
          <w:lang w:val="lt-LT"/>
        </w:rPr>
        <w:t>Paracetamol</w:t>
      </w:r>
      <w:proofErr w:type="spellEnd"/>
      <w:r w:rsidRPr="002D7AC9">
        <w:rPr>
          <w:rFonts w:ascii="Times New Roman" w:hAnsi="Times New Roman"/>
          <w:lang w:val="lt-LT"/>
        </w:rPr>
        <w:t xml:space="preserve"> </w:t>
      </w:r>
      <w:proofErr w:type="spellStart"/>
      <w:r w:rsidRPr="002D7AC9">
        <w:rPr>
          <w:rFonts w:ascii="Times New Roman" w:hAnsi="Times New Roman"/>
          <w:lang w:val="lt-LT"/>
        </w:rPr>
        <w:t>Actavis</w:t>
      </w:r>
      <w:proofErr w:type="spellEnd"/>
      <w:r w:rsidRPr="002D7AC9">
        <w:rPr>
          <w:rFonts w:ascii="Times New Roman" w:hAnsi="Times New Roman"/>
          <w:lang w:val="lt-LT"/>
        </w:rPr>
        <w:t xml:space="preserve"> gali silpninti jo poveikį;</w:t>
      </w:r>
    </w:p>
    <w:p w14:paraId="3ED0EF20" w14:textId="77777777" w:rsidR="00BF026C" w:rsidRPr="002D7AC9" w:rsidRDefault="00BF026C" w:rsidP="00E66A22">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vaistus, kurie gali pažeisti kepenis, pvz.:</w:t>
      </w:r>
    </w:p>
    <w:p w14:paraId="70727D08" w14:textId="77777777" w:rsidR="00BF026C" w:rsidRPr="00E66A22" w:rsidRDefault="00BF026C" w:rsidP="00E66A22">
      <w:pPr>
        <w:pStyle w:val="Sraopastraipa"/>
        <w:numPr>
          <w:ilvl w:val="0"/>
          <w:numId w:val="30"/>
        </w:numPr>
        <w:spacing w:after="0" w:line="240" w:lineRule="auto"/>
        <w:ind w:left="1134" w:hanging="567"/>
        <w:rPr>
          <w:rFonts w:ascii="Times New Roman" w:hAnsi="Times New Roman"/>
          <w:lang w:val="lt-LT"/>
        </w:rPr>
      </w:pPr>
      <w:r w:rsidRPr="00E66A22">
        <w:rPr>
          <w:rFonts w:ascii="Times New Roman" w:hAnsi="Times New Roman"/>
          <w:b/>
          <w:lang w:val="lt-LT"/>
        </w:rPr>
        <w:t>barbitūratus</w:t>
      </w:r>
      <w:r w:rsidRPr="00E66A22">
        <w:rPr>
          <w:rFonts w:ascii="Times New Roman" w:hAnsi="Times New Roman"/>
          <w:lang w:val="lt-LT"/>
        </w:rPr>
        <w:t xml:space="preserve"> ir </w:t>
      </w:r>
      <w:proofErr w:type="spellStart"/>
      <w:r w:rsidRPr="00E66A22">
        <w:rPr>
          <w:rFonts w:ascii="Times New Roman" w:hAnsi="Times New Roman"/>
          <w:b/>
          <w:lang w:val="lt-LT"/>
        </w:rPr>
        <w:t>karbamazepiną</w:t>
      </w:r>
      <w:proofErr w:type="spellEnd"/>
      <w:r w:rsidRPr="00E66A22">
        <w:rPr>
          <w:rFonts w:ascii="Times New Roman" w:hAnsi="Times New Roman"/>
          <w:lang w:val="lt-LT"/>
        </w:rPr>
        <w:t xml:space="preserve"> (vaistai nuo psic</w:t>
      </w:r>
      <w:r w:rsidR="00E66A22">
        <w:rPr>
          <w:rFonts w:ascii="Times New Roman" w:hAnsi="Times New Roman"/>
          <w:lang w:val="lt-LT"/>
        </w:rPr>
        <w:t>hikos sutrikimų ir epilepsijos);</w:t>
      </w:r>
    </w:p>
    <w:p w14:paraId="73339703" w14:textId="77777777" w:rsidR="00BF026C" w:rsidRPr="00E66A22" w:rsidRDefault="00BF026C" w:rsidP="00E66A22">
      <w:pPr>
        <w:pStyle w:val="Sraopastraipa"/>
        <w:numPr>
          <w:ilvl w:val="0"/>
          <w:numId w:val="30"/>
        </w:numPr>
        <w:spacing w:after="0" w:line="240" w:lineRule="auto"/>
        <w:ind w:left="1134" w:hanging="567"/>
        <w:rPr>
          <w:rFonts w:ascii="Times New Roman" w:hAnsi="Times New Roman"/>
          <w:lang w:val="lt-LT"/>
        </w:rPr>
      </w:pPr>
      <w:proofErr w:type="spellStart"/>
      <w:r w:rsidRPr="00E66A22">
        <w:rPr>
          <w:rFonts w:ascii="Times New Roman" w:hAnsi="Times New Roman"/>
          <w:b/>
          <w:lang w:val="lt-LT"/>
        </w:rPr>
        <w:t>rifampiciną</w:t>
      </w:r>
      <w:proofErr w:type="spellEnd"/>
      <w:r w:rsidRPr="00E66A22">
        <w:rPr>
          <w:rFonts w:ascii="Times New Roman" w:hAnsi="Times New Roman"/>
          <w:lang w:val="lt-LT"/>
        </w:rPr>
        <w:t xml:space="preserve"> (vaistas bakterin</w:t>
      </w:r>
      <w:r w:rsidR="00E66A22">
        <w:rPr>
          <w:rFonts w:ascii="Times New Roman" w:hAnsi="Times New Roman"/>
          <w:lang w:val="lt-LT"/>
        </w:rPr>
        <w:t>ėms infekcinėms ligoms gydyti);</w:t>
      </w:r>
    </w:p>
    <w:p w14:paraId="1D3538B7" w14:textId="77777777" w:rsidR="00BF026C" w:rsidRPr="00E66A22" w:rsidRDefault="00BF026C" w:rsidP="00E66A22">
      <w:pPr>
        <w:pStyle w:val="Sraopastraipa"/>
        <w:numPr>
          <w:ilvl w:val="0"/>
          <w:numId w:val="30"/>
        </w:numPr>
        <w:spacing w:after="0" w:line="240" w:lineRule="auto"/>
        <w:ind w:left="1134" w:hanging="567"/>
        <w:rPr>
          <w:rFonts w:ascii="Times New Roman" w:hAnsi="Times New Roman"/>
          <w:lang w:val="lt-LT"/>
        </w:rPr>
      </w:pPr>
      <w:proofErr w:type="spellStart"/>
      <w:r w:rsidRPr="00E66A22">
        <w:rPr>
          <w:rFonts w:ascii="Times New Roman" w:hAnsi="Times New Roman"/>
          <w:b/>
          <w:lang w:val="lt-LT"/>
        </w:rPr>
        <w:t>izoniazidą</w:t>
      </w:r>
      <w:proofErr w:type="spellEnd"/>
      <w:r w:rsidR="00E66A22">
        <w:rPr>
          <w:rFonts w:ascii="Times New Roman" w:hAnsi="Times New Roman"/>
          <w:lang w:val="lt-LT"/>
        </w:rPr>
        <w:t xml:space="preserve"> (vaistas tuberkuliozei gydyti);</w:t>
      </w:r>
    </w:p>
    <w:p w14:paraId="1DCD8A3E" w14:textId="77777777" w:rsidR="00BF026C" w:rsidRPr="00E66A22" w:rsidRDefault="00BF026C" w:rsidP="00E66A22">
      <w:pPr>
        <w:pStyle w:val="Sraopastraipa"/>
        <w:numPr>
          <w:ilvl w:val="0"/>
          <w:numId w:val="30"/>
        </w:numPr>
        <w:spacing w:after="0" w:line="240" w:lineRule="auto"/>
        <w:ind w:left="1134" w:hanging="567"/>
        <w:rPr>
          <w:rFonts w:ascii="Times New Roman" w:hAnsi="Times New Roman"/>
          <w:lang w:val="lt-LT"/>
        </w:rPr>
      </w:pPr>
      <w:proofErr w:type="spellStart"/>
      <w:r w:rsidRPr="00E66A22">
        <w:rPr>
          <w:rFonts w:ascii="Times New Roman" w:hAnsi="Times New Roman"/>
          <w:b/>
          <w:lang w:val="lt-LT"/>
        </w:rPr>
        <w:t>fenitoiną</w:t>
      </w:r>
      <w:proofErr w:type="spellEnd"/>
      <w:r w:rsidRPr="00E66A22">
        <w:rPr>
          <w:rFonts w:ascii="Times New Roman" w:hAnsi="Times New Roman"/>
          <w:b/>
          <w:lang w:val="lt-LT"/>
        </w:rPr>
        <w:t xml:space="preserve"> </w:t>
      </w:r>
      <w:r w:rsidR="00E66A22">
        <w:rPr>
          <w:rFonts w:ascii="Times New Roman" w:hAnsi="Times New Roman"/>
          <w:lang w:val="lt-LT"/>
        </w:rPr>
        <w:t>(vaistas epilepsijai gydyti);</w:t>
      </w:r>
    </w:p>
    <w:p w14:paraId="713D241E" w14:textId="77777777" w:rsidR="00BF026C" w:rsidRPr="00E66A22" w:rsidRDefault="00BF026C" w:rsidP="00E66A22">
      <w:pPr>
        <w:pStyle w:val="Sraopastraipa"/>
        <w:numPr>
          <w:ilvl w:val="0"/>
          <w:numId w:val="30"/>
        </w:numPr>
        <w:spacing w:after="0" w:line="240" w:lineRule="auto"/>
        <w:ind w:left="1134" w:hanging="567"/>
        <w:rPr>
          <w:rFonts w:ascii="Times New Roman" w:hAnsi="Times New Roman"/>
          <w:lang w:val="lt-LT"/>
        </w:rPr>
      </w:pPr>
      <w:r w:rsidRPr="00E66A22">
        <w:rPr>
          <w:rFonts w:ascii="Times New Roman" w:hAnsi="Times New Roman"/>
          <w:b/>
          <w:lang w:val="lt-LT"/>
        </w:rPr>
        <w:t>paprastųjų jonažolių</w:t>
      </w:r>
      <w:r w:rsidRPr="00E66A22">
        <w:rPr>
          <w:rFonts w:ascii="Times New Roman" w:hAnsi="Times New Roman"/>
          <w:lang w:val="lt-LT"/>
        </w:rPr>
        <w:t xml:space="preserve"> </w:t>
      </w:r>
      <w:r w:rsidRPr="00E66A22">
        <w:rPr>
          <w:rFonts w:ascii="Times New Roman" w:hAnsi="Times New Roman"/>
          <w:i/>
          <w:lang w:val="lt-LT"/>
        </w:rPr>
        <w:t>(</w:t>
      </w:r>
      <w:proofErr w:type="spellStart"/>
      <w:r w:rsidRPr="00E66A22">
        <w:rPr>
          <w:rFonts w:ascii="Times New Roman" w:hAnsi="Times New Roman"/>
          <w:i/>
          <w:lang w:val="lt-LT"/>
        </w:rPr>
        <w:t>Hypericus</w:t>
      </w:r>
      <w:proofErr w:type="spellEnd"/>
      <w:r w:rsidRPr="00E66A22">
        <w:rPr>
          <w:rFonts w:ascii="Times New Roman" w:hAnsi="Times New Roman"/>
          <w:i/>
          <w:lang w:val="lt-LT"/>
        </w:rPr>
        <w:t xml:space="preserve"> perforuotus)</w:t>
      </w:r>
      <w:r w:rsidRPr="00E66A22">
        <w:rPr>
          <w:rFonts w:ascii="Times New Roman" w:hAnsi="Times New Roman"/>
          <w:lang w:val="lt-LT"/>
        </w:rPr>
        <w:t xml:space="preserve"> preparatus (vaistai depresijai gydyti).</w:t>
      </w:r>
    </w:p>
    <w:p w14:paraId="519F8A8F" w14:textId="77777777" w:rsidR="00BF026C" w:rsidRPr="002D7AC9" w:rsidRDefault="00BF026C" w:rsidP="002D7AC9">
      <w:pPr>
        <w:spacing w:after="0" w:line="240" w:lineRule="auto"/>
        <w:rPr>
          <w:rFonts w:ascii="Times New Roman" w:hAnsi="Times New Roman"/>
          <w:lang w:val="lt-LT"/>
        </w:rPr>
      </w:pPr>
    </w:p>
    <w:p w14:paraId="70936CEF" w14:textId="77777777" w:rsidR="00BF026C" w:rsidRPr="002D7AC9" w:rsidRDefault="00BF026C" w:rsidP="002D7AC9">
      <w:pPr>
        <w:spacing w:after="0" w:line="240" w:lineRule="auto"/>
        <w:rPr>
          <w:rFonts w:ascii="Times New Roman" w:hAnsi="Times New Roman"/>
          <w:lang w:val="lt-LT"/>
        </w:rPr>
      </w:pPr>
      <w:proofErr w:type="spellStart"/>
      <w:r w:rsidRPr="002D7AC9">
        <w:rPr>
          <w:rFonts w:ascii="Times New Roman" w:hAnsi="Times New Roman"/>
          <w:lang w:val="lt-LT"/>
        </w:rPr>
        <w:t>Paracetamol</w:t>
      </w:r>
      <w:proofErr w:type="spellEnd"/>
      <w:r w:rsidRPr="002D7AC9">
        <w:rPr>
          <w:rFonts w:ascii="Times New Roman" w:hAnsi="Times New Roman"/>
          <w:lang w:val="lt-LT"/>
        </w:rPr>
        <w:t xml:space="preserve"> </w:t>
      </w:r>
      <w:proofErr w:type="spellStart"/>
      <w:r w:rsidRPr="002D7AC9">
        <w:rPr>
          <w:rFonts w:ascii="Times New Roman" w:hAnsi="Times New Roman"/>
          <w:lang w:val="lt-LT"/>
        </w:rPr>
        <w:t>Actavis</w:t>
      </w:r>
      <w:proofErr w:type="spellEnd"/>
      <w:r w:rsidRPr="002D7AC9">
        <w:rPr>
          <w:rFonts w:ascii="Times New Roman" w:hAnsi="Times New Roman"/>
          <w:lang w:val="lt-LT"/>
        </w:rPr>
        <w:t xml:space="preserve"> gali </w:t>
      </w:r>
      <w:r w:rsidR="00E66A22">
        <w:rPr>
          <w:rFonts w:ascii="Times New Roman" w:hAnsi="Times New Roman"/>
          <w:lang w:val="lt-LT"/>
        </w:rPr>
        <w:t>veikti</w:t>
      </w:r>
      <w:r w:rsidRPr="002D7AC9">
        <w:rPr>
          <w:rFonts w:ascii="Times New Roman" w:hAnsi="Times New Roman"/>
          <w:lang w:val="lt-LT"/>
        </w:rPr>
        <w:t xml:space="preserve"> kai kurių tyrimų, pvz., šlapimo rūgšties ar c</w:t>
      </w:r>
      <w:r w:rsidR="00E66A22">
        <w:rPr>
          <w:rFonts w:ascii="Times New Roman" w:hAnsi="Times New Roman"/>
          <w:lang w:val="lt-LT"/>
        </w:rPr>
        <w:t>ukraus kiekio kraujyje, duomeni</w:t>
      </w:r>
      <w:r w:rsidRPr="002D7AC9">
        <w:rPr>
          <w:rFonts w:ascii="Times New Roman" w:hAnsi="Times New Roman"/>
          <w:lang w:val="lt-LT"/>
        </w:rPr>
        <w:t>s.</w:t>
      </w:r>
    </w:p>
    <w:p w14:paraId="62C6F69F" w14:textId="77777777" w:rsidR="00BF026C" w:rsidRPr="002D7AC9" w:rsidRDefault="00BF026C" w:rsidP="002D7AC9">
      <w:pPr>
        <w:spacing w:after="0" w:line="240" w:lineRule="auto"/>
        <w:ind w:left="567" w:hanging="567"/>
        <w:rPr>
          <w:rFonts w:ascii="Times New Roman" w:hAnsi="Times New Roman"/>
          <w:b/>
          <w:lang w:val="lt-LT"/>
        </w:rPr>
      </w:pPr>
    </w:p>
    <w:p w14:paraId="05F01DE3" w14:textId="77777777" w:rsidR="00BF026C" w:rsidRPr="002D7AC9" w:rsidRDefault="00BF026C" w:rsidP="002D7AC9">
      <w:pPr>
        <w:spacing w:after="0" w:line="240" w:lineRule="auto"/>
        <w:rPr>
          <w:rFonts w:ascii="Times New Roman" w:hAnsi="Times New Roman"/>
          <w:b/>
          <w:lang w:val="lt-LT"/>
        </w:rPr>
      </w:pPr>
      <w:proofErr w:type="spellStart"/>
      <w:r w:rsidRPr="002D7AC9">
        <w:rPr>
          <w:rFonts w:ascii="Times New Roman" w:hAnsi="Times New Roman"/>
          <w:b/>
          <w:lang w:val="lt-LT"/>
        </w:rPr>
        <w:t>Paracetamol</w:t>
      </w:r>
      <w:proofErr w:type="spellEnd"/>
      <w:r w:rsidRPr="002D7AC9">
        <w:rPr>
          <w:rFonts w:ascii="Times New Roman" w:hAnsi="Times New Roman"/>
          <w:b/>
          <w:lang w:val="lt-LT"/>
        </w:rPr>
        <w:t xml:space="preserve"> </w:t>
      </w:r>
      <w:proofErr w:type="spellStart"/>
      <w:r w:rsidRPr="002D7AC9">
        <w:rPr>
          <w:rFonts w:ascii="Times New Roman" w:hAnsi="Times New Roman"/>
          <w:b/>
          <w:lang w:val="lt-LT"/>
        </w:rPr>
        <w:t>Actavis</w:t>
      </w:r>
      <w:proofErr w:type="spellEnd"/>
      <w:r w:rsidRPr="002D7AC9">
        <w:rPr>
          <w:rFonts w:ascii="Times New Roman" w:hAnsi="Times New Roman"/>
          <w:b/>
          <w:lang w:val="lt-LT"/>
        </w:rPr>
        <w:t xml:space="preserve"> vartojimas su alkoholiu</w:t>
      </w:r>
    </w:p>
    <w:p w14:paraId="67B7450F"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Vartojant </w:t>
      </w:r>
      <w:proofErr w:type="spellStart"/>
      <w:r w:rsidRPr="002D7AC9">
        <w:rPr>
          <w:rFonts w:ascii="Times New Roman" w:hAnsi="Times New Roman"/>
          <w:lang w:val="lt-LT"/>
        </w:rPr>
        <w:t>Paracetamol</w:t>
      </w:r>
      <w:proofErr w:type="spellEnd"/>
      <w:r w:rsidRPr="002D7AC9">
        <w:rPr>
          <w:rFonts w:ascii="Times New Roman" w:hAnsi="Times New Roman"/>
          <w:lang w:val="lt-LT"/>
        </w:rPr>
        <w:t xml:space="preserve"> </w:t>
      </w:r>
      <w:proofErr w:type="spellStart"/>
      <w:r w:rsidRPr="002D7AC9">
        <w:rPr>
          <w:rFonts w:ascii="Times New Roman" w:hAnsi="Times New Roman"/>
          <w:lang w:val="lt-LT"/>
        </w:rPr>
        <w:t>Actavis</w:t>
      </w:r>
      <w:proofErr w:type="spellEnd"/>
      <w:r w:rsidRPr="002D7AC9">
        <w:rPr>
          <w:rFonts w:ascii="Times New Roman" w:hAnsi="Times New Roman"/>
          <w:lang w:val="lt-LT"/>
        </w:rPr>
        <w:t>, alkoholio reikia vengti.</w:t>
      </w:r>
    </w:p>
    <w:p w14:paraId="7CE1481B" w14:textId="77777777" w:rsidR="00BF026C" w:rsidRPr="002D7AC9" w:rsidRDefault="00BF026C" w:rsidP="002D7AC9">
      <w:pPr>
        <w:spacing w:after="0" w:line="240" w:lineRule="auto"/>
        <w:rPr>
          <w:rFonts w:ascii="Times New Roman" w:hAnsi="Times New Roman"/>
          <w:lang w:val="lt-LT"/>
        </w:rPr>
      </w:pPr>
    </w:p>
    <w:p w14:paraId="69983715" w14:textId="77777777" w:rsidR="00BF026C" w:rsidRPr="002D7AC9" w:rsidRDefault="00BF026C" w:rsidP="002D7AC9">
      <w:pPr>
        <w:spacing w:after="0" w:line="240" w:lineRule="auto"/>
        <w:rPr>
          <w:rFonts w:ascii="Times New Roman" w:hAnsi="Times New Roman"/>
          <w:b/>
          <w:lang w:val="lt-LT"/>
        </w:rPr>
      </w:pPr>
      <w:r w:rsidRPr="002D7AC9">
        <w:rPr>
          <w:rFonts w:ascii="Times New Roman" w:hAnsi="Times New Roman"/>
          <w:b/>
          <w:lang w:val="lt-LT"/>
        </w:rPr>
        <w:t>Nėštumas ir žindymo laikotarpis</w:t>
      </w:r>
    </w:p>
    <w:p w14:paraId="0F860376"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Jeigu esate nėščia, žindote kūdikį, manote, kad galbūt esate nėščia arba planuojate pastoti, tai prieš vartodama šį vaistą pasitarkite su gydytoju arba vaistininku. </w:t>
      </w:r>
    </w:p>
    <w:p w14:paraId="233F8FC0" w14:textId="77777777" w:rsidR="00BF026C" w:rsidRPr="002D7AC9" w:rsidRDefault="00BF026C" w:rsidP="002D7AC9">
      <w:pPr>
        <w:spacing w:after="0" w:line="240" w:lineRule="auto"/>
        <w:rPr>
          <w:rFonts w:ascii="Times New Roman" w:hAnsi="Times New Roman"/>
          <w:lang w:val="lt-LT"/>
        </w:rPr>
      </w:pPr>
    </w:p>
    <w:p w14:paraId="587A6FF9" w14:textId="77777777" w:rsidR="00E66A22" w:rsidRPr="00E66A22" w:rsidRDefault="00E66A22" w:rsidP="00E66A22">
      <w:pPr>
        <w:spacing w:after="0" w:line="240" w:lineRule="auto"/>
        <w:rPr>
          <w:rFonts w:ascii="Times New Roman" w:hAnsi="Times New Roman"/>
          <w:highlight w:val="yellow"/>
          <w:lang w:val="lt-LT"/>
        </w:rPr>
      </w:pPr>
      <w:proofErr w:type="spellStart"/>
      <w:r w:rsidRPr="00E66A22">
        <w:rPr>
          <w:rFonts w:ascii="Times New Roman" w:hAnsi="Times New Roman"/>
          <w:lang w:val="lt-LT"/>
        </w:rPr>
        <w:t>Paracetamol</w:t>
      </w:r>
      <w:proofErr w:type="spellEnd"/>
      <w:r w:rsidRPr="00E66A22">
        <w:rPr>
          <w:rFonts w:ascii="Times New Roman" w:hAnsi="Times New Roman"/>
          <w:lang w:val="lt-LT"/>
        </w:rPr>
        <w:t xml:space="preserve"> </w:t>
      </w:r>
      <w:proofErr w:type="spellStart"/>
      <w:r w:rsidRPr="00E66A22">
        <w:rPr>
          <w:rFonts w:ascii="Times New Roman" w:hAnsi="Times New Roman"/>
          <w:lang w:val="lt-LT"/>
        </w:rPr>
        <w:t>Actavis</w:t>
      </w:r>
      <w:proofErr w:type="spellEnd"/>
      <w:r w:rsidRPr="00E66A22">
        <w:rPr>
          <w:rFonts w:ascii="Times New Roman" w:hAnsi="Times New Roman"/>
          <w:lang w:val="lt-LT"/>
        </w:rPr>
        <w:t xml:space="preserve"> nėštumo metu vartoti galima. Jūs turėtumėte </w:t>
      </w:r>
      <w:r w:rsidR="00C425CC">
        <w:rPr>
          <w:rFonts w:ascii="Times New Roman" w:hAnsi="Times New Roman"/>
          <w:lang w:val="lt-LT"/>
        </w:rPr>
        <w:t>vartoti</w:t>
      </w:r>
      <w:r w:rsidRPr="00E66A22">
        <w:rPr>
          <w:rFonts w:ascii="Times New Roman" w:hAnsi="Times New Roman"/>
          <w:lang w:val="lt-LT"/>
        </w:rPr>
        <w:t xml:space="preserve"> mažiausią įmanomą </w:t>
      </w:r>
      <w:r w:rsidR="00C425CC">
        <w:rPr>
          <w:rFonts w:ascii="Times New Roman" w:hAnsi="Times New Roman"/>
          <w:lang w:val="lt-LT"/>
        </w:rPr>
        <w:t xml:space="preserve">skausmą ir (ar) karščiavimą mažinančią </w:t>
      </w:r>
      <w:r w:rsidRPr="00E66A22">
        <w:rPr>
          <w:rFonts w:ascii="Times New Roman" w:hAnsi="Times New Roman"/>
          <w:lang w:val="lt-LT"/>
        </w:rPr>
        <w:t>dozę</w:t>
      </w:r>
      <w:r w:rsidR="00C425CC">
        <w:rPr>
          <w:rFonts w:ascii="Times New Roman" w:hAnsi="Times New Roman"/>
          <w:lang w:val="lt-LT"/>
        </w:rPr>
        <w:t xml:space="preserve"> trumpiausią įmanomą periodą. Pasitarkite su gydytoju, jeigu karščiavimas ir (arba) skausmas nesumažėjo arba jeigu vaisto Jums reikia vartoti dažniau. </w:t>
      </w:r>
    </w:p>
    <w:p w14:paraId="6C267846"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Rekomenduojamą </w:t>
      </w:r>
      <w:proofErr w:type="spellStart"/>
      <w:r w:rsidRPr="002D7AC9">
        <w:rPr>
          <w:rFonts w:ascii="Times New Roman" w:hAnsi="Times New Roman"/>
          <w:lang w:val="lt-LT"/>
        </w:rPr>
        <w:t>Paracetamol</w:t>
      </w:r>
      <w:proofErr w:type="spellEnd"/>
      <w:r w:rsidRPr="002D7AC9">
        <w:rPr>
          <w:rFonts w:ascii="Times New Roman" w:hAnsi="Times New Roman"/>
          <w:lang w:val="lt-LT"/>
        </w:rPr>
        <w:t xml:space="preserve"> </w:t>
      </w:r>
      <w:proofErr w:type="spellStart"/>
      <w:r w:rsidRPr="002D7AC9">
        <w:rPr>
          <w:rFonts w:ascii="Times New Roman" w:hAnsi="Times New Roman"/>
          <w:lang w:val="lt-LT"/>
        </w:rPr>
        <w:t>Actavis</w:t>
      </w:r>
      <w:proofErr w:type="spellEnd"/>
      <w:r w:rsidRPr="002D7AC9">
        <w:rPr>
          <w:rFonts w:ascii="Times New Roman" w:hAnsi="Times New Roman"/>
          <w:lang w:val="lt-LT"/>
        </w:rPr>
        <w:t xml:space="preserve"> dozę žindymo laikotarpiu vartoti galima. </w:t>
      </w:r>
    </w:p>
    <w:p w14:paraId="1AE106F3" w14:textId="77777777" w:rsidR="00BF026C" w:rsidRPr="002D7AC9" w:rsidRDefault="00BF026C" w:rsidP="002D7AC9">
      <w:pPr>
        <w:spacing w:after="0" w:line="240" w:lineRule="auto"/>
        <w:rPr>
          <w:rFonts w:ascii="Times New Roman" w:hAnsi="Times New Roman"/>
          <w:lang w:val="lt-LT"/>
        </w:rPr>
      </w:pPr>
    </w:p>
    <w:p w14:paraId="45D452F2" w14:textId="77777777" w:rsidR="00BF026C" w:rsidRPr="002D7AC9" w:rsidRDefault="00BF026C" w:rsidP="002D7AC9">
      <w:pPr>
        <w:spacing w:after="0" w:line="240" w:lineRule="auto"/>
        <w:rPr>
          <w:rFonts w:ascii="Times New Roman" w:hAnsi="Times New Roman"/>
          <w:b/>
          <w:lang w:val="lt-LT"/>
        </w:rPr>
      </w:pPr>
      <w:r w:rsidRPr="002D7AC9">
        <w:rPr>
          <w:rFonts w:ascii="Times New Roman" w:hAnsi="Times New Roman"/>
          <w:b/>
          <w:lang w:val="lt-LT"/>
        </w:rPr>
        <w:t>Vairavimas ir mechanizmų valdymas</w:t>
      </w:r>
    </w:p>
    <w:p w14:paraId="7D7EF05E" w14:textId="77777777" w:rsidR="00BF026C" w:rsidRDefault="00B407DD" w:rsidP="002D7AC9">
      <w:pPr>
        <w:spacing w:after="0" w:line="240" w:lineRule="auto"/>
        <w:rPr>
          <w:rFonts w:ascii="Times New Roman" w:hAnsi="Times New Roman"/>
          <w:lang w:val="lt-LT"/>
        </w:rPr>
      </w:pPr>
      <w:r>
        <w:rPr>
          <w:rFonts w:ascii="Times New Roman" w:hAnsi="Times New Roman"/>
          <w:lang w:val="lt-LT"/>
        </w:rPr>
        <w:t>Duomenys neaktualū</w:t>
      </w:r>
      <w:r w:rsidR="00C425CC">
        <w:rPr>
          <w:rFonts w:ascii="Times New Roman" w:hAnsi="Times New Roman"/>
          <w:lang w:val="lt-LT"/>
        </w:rPr>
        <w:t xml:space="preserve">s, </w:t>
      </w:r>
      <w:r>
        <w:rPr>
          <w:rFonts w:ascii="Times New Roman" w:hAnsi="Times New Roman"/>
          <w:lang w:val="lt-LT"/>
        </w:rPr>
        <w:t>kadangi</w:t>
      </w:r>
      <w:r w:rsidR="00C425CC" w:rsidRPr="00C425CC">
        <w:rPr>
          <w:rFonts w:ascii="Times New Roman" w:hAnsi="Times New Roman"/>
          <w:lang w:val="lt-LT"/>
        </w:rPr>
        <w:t xml:space="preserve"> </w:t>
      </w:r>
      <w:r w:rsidR="00C425CC">
        <w:rPr>
          <w:rFonts w:ascii="Times New Roman" w:hAnsi="Times New Roman"/>
          <w:lang w:val="lt-LT"/>
        </w:rPr>
        <w:t>vaistas</w:t>
      </w:r>
      <w:r w:rsidR="00C425CC" w:rsidRPr="00C425CC">
        <w:rPr>
          <w:rFonts w:ascii="Times New Roman" w:hAnsi="Times New Roman"/>
          <w:lang w:val="lt-LT"/>
        </w:rPr>
        <w:t xml:space="preserve"> skirtas vartoti vaikams. Tačiau</w:t>
      </w:r>
      <w:r w:rsidR="00C354E3">
        <w:rPr>
          <w:rFonts w:ascii="Times New Roman" w:hAnsi="Times New Roman"/>
          <w:lang w:val="lt-LT"/>
        </w:rPr>
        <w:t xml:space="preserve"> retas </w:t>
      </w:r>
      <w:r w:rsidR="00C425CC" w:rsidRPr="00C425CC">
        <w:rPr>
          <w:rFonts w:ascii="Times New Roman" w:hAnsi="Times New Roman"/>
          <w:lang w:val="lt-LT"/>
        </w:rPr>
        <w:t xml:space="preserve">šalutinis poveikis </w:t>
      </w:r>
      <w:r w:rsidR="00C354E3">
        <w:rPr>
          <w:rFonts w:ascii="Times New Roman" w:hAnsi="Times New Roman"/>
          <w:lang w:val="lt-LT"/>
        </w:rPr>
        <w:t>(pv</w:t>
      </w:r>
      <w:r w:rsidR="00C425CC" w:rsidRPr="00C425CC">
        <w:rPr>
          <w:rFonts w:ascii="Times New Roman" w:hAnsi="Times New Roman"/>
          <w:lang w:val="lt-LT"/>
        </w:rPr>
        <w:t>z</w:t>
      </w:r>
      <w:r w:rsidR="00C354E3">
        <w:rPr>
          <w:rFonts w:ascii="Times New Roman" w:hAnsi="Times New Roman"/>
          <w:lang w:val="lt-LT"/>
        </w:rPr>
        <w:t>.</w:t>
      </w:r>
      <w:r w:rsidR="00C425CC" w:rsidRPr="00C425CC">
        <w:rPr>
          <w:rFonts w:ascii="Times New Roman" w:hAnsi="Times New Roman"/>
          <w:lang w:val="lt-LT"/>
        </w:rPr>
        <w:t>, galvos</w:t>
      </w:r>
      <w:r w:rsidR="00C354E3">
        <w:rPr>
          <w:rFonts w:ascii="Times New Roman" w:hAnsi="Times New Roman"/>
          <w:lang w:val="lt-LT"/>
        </w:rPr>
        <w:t xml:space="preserve"> svaigimas ir regėjimo sutrikimas</w:t>
      </w:r>
      <w:r w:rsidR="00C425CC" w:rsidRPr="00C425CC">
        <w:rPr>
          <w:rFonts w:ascii="Times New Roman" w:hAnsi="Times New Roman"/>
          <w:lang w:val="lt-LT"/>
        </w:rPr>
        <w:t xml:space="preserve">), </w:t>
      </w:r>
      <w:r w:rsidR="00C354E3">
        <w:rPr>
          <w:rFonts w:ascii="Times New Roman" w:hAnsi="Times New Roman"/>
          <w:lang w:val="lt-LT"/>
        </w:rPr>
        <w:t xml:space="preserve">nustatytas vartojant veikliosios medžiagos </w:t>
      </w:r>
      <w:proofErr w:type="spellStart"/>
      <w:r w:rsidR="00C354E3">
        <w:rPr>
          <w:rFonts w:ascii="Times New Roman" w:hAnsi="Times New Roman"/>
          <w:lang w:val="lt-LT"/>
        </w:rPr>
        <w:t>paracetamolio</w:t>
      </w:r>
      <w:proofErr w:type="spellEnd"/>
      <w:r w:rsidR="00C354E3">
        <w:rPr>
          <w:rFonts w:ascii="Times New Roman" w:hAnsi="Times New Roman"/>
          <w:lang w:val="lt-LT"/>
        </w:rPr>
        <w:t xml:space="preserve">, </w:t>
      </w:r>
      <w:r w:rsidR="00C425CC" w:rsidRPr="00C425CC">
        <w:rPr>
          <w:rFonts w:ascii="Times New Roman" w:hAnsi="Times New Roman"/>
          <w:lang w:val="lt-LT"/>
        </w:rPr>
        <w:t>gali paveikti kai kurių pacientų gebėjimą vairuoti arba valdyti mechanizmus.</w:t>
      </w:r>
    </w:p>
    <w:p w14:paraId="09D839EB" w14:textId="77777777" w:rsidR="00BF026C" w:rsidRDefault="00BF026C" w:rsidP="002D7AC9">
      <w:pPr>
        <w:spacing w:after="0" w:line="240" w:lineRule="auto"/>
        <w:ind w:right="-57"/>
        <w:rPr>
          <w:rFonts w:ascii="Times New Roman" w:hAnsi="Times New Roman"/>
          <w:lang w:val="lt-LT"/>
        </w:rPr>
      </w:pPr>
    </w:p>
    <w:p w14:paraId="473291E9" w14:textId="77777777" w:rsidR="00C42182" w:rsidRPr="00C42182" w:rsidRDefault="00C42182" w:rsidP="002D7AC9">
      <w:pPr>
        <w:spacing w:after="0" w:line="240" w:lineRule="auto"/>
        <w:ind w:right="-57"/>
        <w:rPr>
          <w:rFonts w:ascii="Times New Roman" w:hAnsi="Times New Roman"/>
          <w:b/>
          <w:lang w:val="lt-LT"/>
        </w:rPr>
      </w:pPr>
      <w:proofErr w:type="spellStart"/>
      <w:r w:rsidRPr="00C42182">
        <w:rPr>
          <w:rFonts w:ascii="Times New Roman" w:hAnsi="Times New Roman"/>
          <w:b/>
          <w:lang w:val="lt-LT"/>
        </w:rPr>
        <w:t>Paracetamol</w:t>
      </w:r>
      <w:proofErr w:type="spellEnd"/>
      <w:r w:rsidRPr="00C42182">
        <w:rPr>
          <w:rFonts w:ascii="Times New Roman" w:hAnsi="Times New Roman"/>
          <w:b/>
          <w:lang w:val="lt-LT"/>
        </w:rPr>
        <w:t xml:space="preserve"> </w:t>
      </w:r>
      <w:proofErr w:type="spellStart"/>
      <w:r w:rsidRPr="00C42182">
        <w:rPr>
          <w:rFonts w:ascii="Times New Roman" w:hAnsi="Times New Roman"/>
          <w:b/>
          <w:lang w:val="lt-LT"/>
        </w:rPr>
        <w:t>Actavis</w:t>
      </w:r>
      <w:proofErr w:type="spellEnd"/>
      <w:r w:rsidRPr="00C42182">
        <w:rPr>
          <w:rFonts w:ascii="Times New Roman" w:hAnsi="Times New Roman"/>
          <w:b/>
          <w:lang w:val="lt-LT"/>
        </w:rPr>
        <w:t xml:space="preserve"> sudėtyje yra </w:t>
      </w:r>
      <w:proofErr w:type="spellStart"/>
      <w:r w:rsidRPr="00C42182">
        <w:rPr>
          <w:rFonts w:ascii="Times New Roman" w:hAnsi="Times New Roman"/>
          <w:b/>
          <w:lang w:val="lt-LT"/>
        </w:rPr>
        <w:t>sorbitolio</w:t>
      </w:r>
      <w:proofErr w:type="spellEnd"/>
    </w:p>
    <w:p w14:paraId="7A14718E" w14:textId="77777777" w:rsidR="0060405F" w:rsidRPr="00C2655E" w:rsidRDefault="00C42182" w:rsidP="0060405F">
      <w:pPr>
        <w:spacing w:after="0" w:line="240" w:lineRule="auto"/>
        <w:rPr>
          <w:rFonts w:ascii="Times New Roman" w:hAnsi="Times New Roman"/>
          <w:highlight w:val="yellow"/>
          <w:lang w:val="lt-LT"/>
        </w:rPr>
      </w:pPr>
      <w:r>
        <w:rPr>
          <w:rFonts w:ascii="Times New Roman" w:hAnsi="Times New Roman"/>
          <w:lang w:val="lt-LT"/>
        </w:rPr>
        <w:t>Sudėtyje yra</w:t>
      </w:r>
      <w:r w:rsidRPr="00C42182">
        <w:rPr>
          <w:rFonts w:ascii="Times New Roman" w:hAnsi="Times New Roman"/>
          <w:lang w:val="lt-LT"/>
        </w:rPr>
        <w:t xml:space="preserve"> </w:t>
      </w:r>
      <w:proofErr w:type="spellStart"/>
      <w:r w:rsidRPr="00C42182">
        <w:rPr>
          <w:rFonts w:ascii="Times New Roman" w:hAnsi="Times New Roman"/>
          <w:lang w:val="lt-LT"/>
        </w:rPr>
        <w:t>sorbitol</w:t>
      </w:r>
      <w:r>
        <w:rPr>
          <w:rFonts w:ascii="Times New Roman" w:hAnsi="Times New Roman"/>
          <w:lang w:val="lt-LT"/>
        </w:rPr>
        <w:t>io</w:t>
      </w:r>
      <w:proofErr w:type="spellEnd"/>
      <w:r>
        <w:rPr>
          <w:rFonts w:ascii="Times New Roman" w:hAnsi="Times New Roman"/>
          <w:lang w:val="lt-LT"/>
        </w:rPr>
        <w:t xml:space="preserve"> (140 </w:t>
      </w:r>
      <w:r w:rsidRPr="00C42182">
        <w:rPr>
          <w:rFonts w:ascii="Times New Roman" w:hAnsi="Times New Roman"/>
          <w:lang w:val="lt-LT"/>
        </w:rPr>
        <w:t xml:space="preserve">mg </w:t>
      </w:r>
      <w:r w:rsidR="00DF7193">
        <w:rPr>
          <w:rFonts w:ascii="Times New Roman" w:hAnsi="Times New Roman"/>
          <w:lang w:val="lt-LT"/>
        </w:rPr>
        <w:t>kiekviename geriamojo tirpalo ml</w:t>
      </w:r>
      <w:r w:rsidRPr="00C42182">
        <w:rPr>
          <w:rFonts w:ascii="Times New Roman" w:hAnsi="Times New Roman"/>
          <w:lang w:val="lt-LT"/>
        </w:rPr>
        <w:t>). Jeigu gydytojas Jums yra sakęs, kad netoleruojate kokių nors angliavandenių, kreipkitės į jį prieš pradėdami vartoti šį vaistą.</w:t>
      </w:r>
      <w:r w:rsidR="0060405F">
        <w:rPr>
          <w:rFonts w:ascii="Times New Roman" w:hAnsi="Times New Roman"/>
          <w:lang w:val="lt-LT"/>
        </w:rPr>
        <w:t xml:space="preserve"> </w:t>
      </w:r>
      <w:r w:rsidR="0060405F" w:rsidRPr="001A24DA">
        <w:rPr>
          <w:rFonts w:ascii="Times New Roman" w:hAnsi="Times New Roman"/>
          <w:lang w:val="lt-LT"/>
        </w:rPr>
        <w:t>Geriamasis tirpalas gali sukelti virškinimo trakto diskomfortą ir šiek tiek laisvinti vidurius.</w:t>
      </w:r>
    </w:p>
    <w:p w14:paraId="7D555396" w14:textId="77777777" w:rsidR="00C42182" w:rsidRPr="0060405F" w:rsidRDefault="0060405F" w:rsidP="0060405F">
      <w:pPr>
        <w:spacing w:after="0" w:line="240" w:lineRule="auto"/>
        <w:ind w:left="567" w:hanging="567"/>
        <w:rPr>
          <w:rFonts w:ascii="Times New Roman" w:hAnsi="Times New Roman"/>
          <w:highlight w:val="yellow"/>
          <w:lang w:val="lt-LT"/>
        </w:rPr>
      </w:pPr>
      <w:proofErr w:type="spellStart"/>
      <w:r>
        <w:rPr>
          <w:rFonts w:ascii="Times New Roman" w:hAnsi="Times New Roman"/>
          <w:lang w:val="lt-LT"/>
        </w:rPr>
        <w:t>Sorbitolio</w:t>
      </w:r>
      <w:proofErr w:type="spellEnd"/>
      <w:r>
        <w:rPr>
          <w:rFonts w:ascii="Times New Roman" w:hAnsi="Times New Roman"/>
          <w:lang w:val="lt-LT"/>
        </w:rPr>
        <w:t xml:space="preserve"> kaloringumas 2,6 </w:t>
      </w:r>
      <w:r w:rsidRPr="001A24DA">
        <w:rPr>
          <w:rFonts w:ascii="Times New Roman" w:hAnsi="Times New Roman"/>
          <w:lang w:val="lt-LT"/>
        </w:rPr>
        <w:t>kcal/g.</w:t>
      </w:r>
    </w:p>
    <w:p w14:paraId="4D749D33" w14:textId="77777777" w:rsidR="00C42182" w:rsidRPr="002D7AC9" w:rsidRDefault="00C42182" w:rsidP="002D7AC9">
      <w:pPr>
        <w:spacing w:after="0" w:line="240" w:lineRule="auto"/>
        <w:ind w:right="-57"/>
        <w:rPr>
          <w:rFonts w:ascii="Times New Roman" w:hAnsi="Times New Roman"/>
          <w:lang w:val="lt-LT"/>
        </w:rPr>
      </w:pPr>
    </w:p>
    <w:p w14:paraId="0DBF832C" w14:textId="77777777" w:rsidR="00C42182" w:rsidRPr="00C42182" w:rsidRDefault="00C42182" w:rsidP="00C42182">
      <w:pPr>
        <w:numPr>
          <w:ilvl w:val="12"/>
          <w:numId w:val="0"/>
        </w:numPr>
        <w:spacing w:after="0" w:line="240" w:lineRule="auto"/>
        <w:ind w:right="-2"/>
        <w:outlineLvl w:val="0"/>
        <w:rPr>
          <w:rFonts w:ascii="Times New Roman" w:eastAsia="Times New Roman" w:hAnsi="Times New Roman" w:cs="Times New Roman"/>
          <w:b/>
          <w:noProof/>
          <w:lang w:val="lt-LT"/>
        </w:rPr>
      </w:pPr>
      <w:r w:rsidRPr="00C42182">
        <w:rPr>
          <w:rFonts w:ascii="Times New Roman" w:eastAsia="Times New Roman" w:hAnsi="Times New Roman" w:cs="Times New Roman"/>
          <w:b/>
          <w:noProof/>
          <w:lang w:val="lt-LT"/>
        </w:rPr>
        <w:t>Paracetamol Actavis sudėtyje yra natrio metabisulfito</w:t>
      </w:r>
    </w:p>
    <w:p w14:paraId="0717FA11" w14:textId="77777777" w:rsidR="00C42182" w:rsidRPr="00C940DD" w:rsidRDefault="00C42182" w:rsidP="00C42182">
      <w:pPr>
        <w:autoSpaceDE w:val="0"/>
        <w:autoSpaceDN w:val="0"/>
        <w:adjustRightInd w:val="0"/>
        <w:spacing w:after="0" w:line="240" w:lineRule="auto"/>
        <w:rPr>
          <w:rFonts w:ascii="Times New Roman" w:eastAsia="Times New Roman" w:hAnsi="Times New Roman" w:cs="Times New Roman"/>
          <w:lang w:val="lt-LT"/>
        </w:rPr>
      </w:pPr>
      <w:r w:rsidRPr="00C42182">
        <w:rPr>
          <w:rFonts w:ascii="Times New Roman" w:eastAsia="Times New Roman" w:hAnsi="Times New Roman" w:cs="Times New Roman"/>
          <w:lang w:val="lt-LT"/>
        </w:rPr>
        <w:t xml:space="preserve">Sudėtyje yra </w:t>
      </w:r>
      <w:r>
        <w:rPr>
          <w:rFonts w:ascii="Times New Roman" w:eastAsia="Times New Roman" w:hAnsi="Times New Roman" w:cs="Times New Roman"/>
          <w:lang w:val="lt-LT"/>
        </w:rPr>
        <w:t>natrio</w:t>
      </w:r>
      <w:r w:rsidRPr="00C42182">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metabisulfito</w:t>
      </w:r>
      <w:proofErr w:type="spellEnd"/>
      <w:r w:rsidRPr="00C42182">
        <w:rPr>
          <w:rFonts w:ascii="Times New Roman" w:eastAsia="Times New Roman" w:hAnsi="Times New Roman" w:cs="Times New Roman"/>
          <w:lang w:val="lt-LT"/>
        </w:rPr>
        <w:t xml:space="preserve">. </w:t>
      </w:r>
      <w:r w:rsidR="00C940DD" w:rsidRPr="00C940DD">
        <w:rPr>
          <w:rFonts w:ascii="Times New Roman" w:eastAsia="Times New Roman" w:hAnsi="Times New Roman" w:cs="Times New Roman"/>
          <w:lang w:val="lt-LT"/>
        </w:rPr>
        <w:t>Retais atvejais gali sukelti alerginių reakcijų ir švokščiantį kosulį.</w:t>
      </w:r>
    </w:p>
    <w:p w14:paraId="3DE111CD" w14:textId="77777777" w:rsidR="00C42182" w:rsidRPr="00C940DD" w:rsidRDefault="00C42182" w:rsidP="00C42182">
      <w:pPr>
        <w:autoSpaceDE w:val="0"/>
        <w:autoSpaceDN w:val="0"/>
        <w:adjustRightInd w:val="0"/>
        <w:spacing w:after="0" w:line="240" w:lineRule="auto"/>
        <w:rPr>
          <w:rFonts w:ascii="Times New Roman" w:eastAsia="Times New Roman" w:hAnsi="Times New Roman" w:cs="Times New Roman"/>
          <w:lang w:val="lt-LT"/>
        </w:rPr>
      </w:pPr>
    </w:p>
    <w:p w14:paraId="7E74C514" w14:textId="77777777" w:rsidR="00C42182" w:rsidRPr="002D501E" w:rsidRDefault="00C42182" w:rsidP="00C42182">
      <w:pPr>
        <w:numPr>
          <w:ilvl w:val="12"/>
          <w:numId w:val="0"/>
        </w:numPr>
        <w:spacing w:after="0" w:line="240" w:lineRule="auto"/>
        <w:ind w:right="-2"/>
        <w:outlineLvl w:val="0"/>
        <w:rPr>
          <w:rFonts w:ascii="Times New Roman" w:eastAsia="Times New Roman" w:hAnsi="Times New Roman" w:cs="Times New Roman"/>
          <w:b/>
          <w:noProof/>
          <w:lang w:val="lt-LT"/>
        </w:rPr>
      </w:pPr>
      <w:r w:rsidRPr="002D501E">
        <w:rPr>
          <w:rFonts w:ascii="Times New Roman" w:eastAsia="Times New Roman" w:hAnsi="Times New Roman" w:cs="Times New Roman"/>
          <w:b/>
          <w:noProof/>
          <w:lang w:val="lt-LT"/>
        </w:rPr>
        <w:t>Paracetamol Actavis sudėtyje yra natrio</w:t>
      </w:r>
    </w:p>
    <w:p w14:paraId="60B987C6" w14:textId="77777777" w:rsidR="0060405F" w:rsidRPr="00C2655E" w:rsidRDefault="0060405F" w:rsidP="0060405F">
      <w:pPr>
        <w:spacing w:after="0" w:line="240" w:lineRule="auto"/>
        <w:rPr>
          <w:rFonts w:ascii="Times New Roman" w:hAnsi="Times New Roman"/>
          <w:highlight w:val="yellow"/>
          <w:lang w:val="lt-LT"/>
        </w:rPr>
      </w:pPr>
      <w:r w:rsidRPr="00A719AB">
        <w:rPr>
          <w:rFonts w:ascii="Times New Roman" w:hAnsi="Times New Roman"/>
          <w:lang w:val="lt-LT"/>
        </w:rPr>
        <w:t>Šio vaistinio prepara</w:t>
      </w:r>
      <w:r>
        <w:rPr>
          <w:rFonts w:ascii="Times New Roman" w:hAnsi="Times New Roman"/>
          <w:lang w:val="lt-LT"/>
        </w:rPr>
        <w:t>to sudėtyje yra apie 0,08 </w:t>
      </w:r>
      <w:proofErr w:type="spellStart"/>
      <w:r>
        <w:rPr>
          <w:rFonts w:ascii="Times New Roman" w:hAnsi="Times New Roman"/>
          <w:lang w:val="lt-LT"/>
        </w:rPr>
        <w:t>mmol</w:t>
      </w:r>
      <w:proofErr w:type="spellEnd"/>
      <w:r>
        <w:rPr>
          <w:rFonts w:ascii="Times New Roman" w:hAnsi="Times New Roman"/>
          <w:lang w:val="lt-LT"/>
        </w:rPr>
        <w:t xml:space="preserve"> (arba 1,7 </w:t>
      </w:r>
      <w:r w:rsidRPr="00A719AB">
        <w:rPr>
          <w:rFonts w:ascii="Times New Roman" w:hAnsi="Times New Roman"/>
          <w:lang w:val="lt-LT"/>
        </w:rPr>
        <w:t xml:space="preserve">mg) natrio </w:t>
      </w:r>
      <w:r>
        <w:rPr>
          <w:rFonts w:ascii="Times New Roman" w:hAnsi="Times New Roman"/>
          <w:lang w:val="lt-LT"/>
        </w:rPr>
        <w:t>geriamojo tirpalo ml</w:t>
      </w:r>
      <w:r w:rsidRPr="00A719AB">
        <w:rPr>
          <w:rFonts w:ascii="Times New Roman" w:hAnsi="Times New Roman"/>
          <w:lang w:val="lt-LT"/>
        </w:rPr>
        <w:t>.</w:t>
      </w:r>
    </w:p>
    <w:p w14:paraId="489AAC58" w14:textId="77777777" w:rsidR="00C42182" w:rsidRPr="0060405F" w:rsidRDefault="0060405F" w:rsidP="0060405F">
      <w:pPr>
        <w:spacing w:after="0" w:line="240" w:lineRule="auto"/>
        <w:rPr>
          <w:rFonts w:ascii="Times New Roman" w:hAnsi="Times New Roman"/>
          <w:lang w:val="lt-LT"/>
        </w:rPr>
      </w:pPr>
      <w:r w:rsidRPr="00A719AB">
        <w:rPr>
          <w:rFonts w:ascii="Times New Roman" w:hAnsi="Times New Roman"/>
          <w:lang w:val="lt-LT"/>
        </w:rPr>
        <w:t>Į tai reikia atsižvelgti pacientams, kuriems yra kontroliuoja</w:t>
      </w:r>
      <w:r w:rsidR="00D56EDF">
        <w:rPr>
          <w:rFonts w:ascii="Times New Roman" w:hAnsi="Times New Roman"/>
          <w:lang w:val="lt-LT"/>
        </w:rPr>
        <w:t xml:space="preserve">mas natrio kiekis maiste, kurie sveria </w:t>
      </w:r>
      <w:r w:rsidRPr="00A719AB">
        <w:rPr>
          <w:rFonts w:ascii="Times New Roman" w:hAnsi="Times New Roman"/>
          <w:lang w:val="lt-LT"/>
        </w:rPr>
        <w:t>25 kg arba daugiau (12,5 ml ar didesnė dozė).</w:t>
      </w:r>
    </w:p>
    <w:p w14:paraId="70D277A5" w14:textId="77777777" w:rsidR="00BF026C" w:rsidRPr="0060405F" w:rsidRDefault="00BF026C" w:rsidP="002D7AC9">
      <w:pPr>
        <w:spacing w:after="0" w:line="240" w:lineRule="auto"/>
        <w:ind w:left="567" w:hanging="567"/>
        <w:rPr>
          <w:rFonts w:ascii="Times New Roman" w:hAnsi="Times New Roman"/>
          <w:lang w:val="lt-LT"/>
        </w:rPr>
      </w:pPr>
    </w:p>
    <w:p w14:paraId="5544E050" w14:textId="77777777" w:rsidR="00BF026C" w:rsidRPr="002D7AC9" w:rsidRDefault="00BF026C" w:rsidP="002D7AC9">
      <w:pPr>
        <w:spacing w:after="0" w:line="240" w:lineRule="auto"/>
        <w:ind w:left="567" w:hanging="567"/>
        <w:rPr>
          <w:rFonts w:ascii="Times New Roman" w:hAnsi="Times New Roman"/>
          <w:lang w:val="lt-LT"/>
        </w:rPr>
      </w:pPr>
    </w:p>
    <w:p w14:paraId="4E5E4224" w14:textId="77777777" w:rsidR="00BF026C" w:rsidRPr="002D7AC9" w:rsidRDefault="00BF026C" w:rsidP="002D7AC9">
      <w:pPr>
        <w:numPr>
          <w:ilvl w:val="12"/>
          <w:numId w:val="0"/>
        </w:numPr>
        <w:spacing w:after="0" w:line="240" w:lineRule="auto"/>
        <w:ind w:left="567" w:hanging="567"/>
        <w:outlineLvl w:val="0"/>
        <w:rPr>
          <w:rFonts w:ascii="Times New Roman" w:hAnsi="Times New Roman"/>
          <w:b/>
          <w:caps/>
          <w:lang w:val="lt-LT"/>
        </w:rPr>
      </w:pPr>
      <w:r w:rsidRPr="002D7AC9">
        <w:rPr>
          <w:rFonts w:ascii="Times New Roman" w:hAnsi="Times New Roman"/>
          <w:b/>
          <w:lang w:val="lt-LT"/>
        </w:rPr>
        <w:t>3.</w:t>
      </w:r>
      <w:r w:rsidRPr="002D7AC9">
        <w:rPr>
          <w:rFonts w:ascii="Times New Roman" w:hAnsi="Times New Roman"/>
          <w:b/>
          <w:lang w:val="lt-LT"/>
        </w:rPr>
        <w:tab/>
        <w:t xml:space="preserve">Kaip vartoti </w:t>
      </w:r>
      <w:proofErr w:type="spellStart"/>
      <w:r w:rsidRPr="002D7AC9">
        <w:rPr>
          <w:rFonts w:ascii="Times New Roman" w:hAnsi="Times New Roman"/>
          <w:b/>
          <w:lang w:val="lt-LT"/>
        </w:rPr>
        <w:t>Paracetamol</w:t>
      </w:r>
      <w:proofErr w:type="spellEnd"/>
      <w:r w:rsidRPr="002D7AC9">
        <w:rPr>
          <w:rFonts w:ascii="Times New Roman" w:hAnsi="Times New Roman"/>
          <w:b/>
          <w:lang w:val="lt-LT"/>
        </w:rPr>
        <w:t xml:space="preserve"> </w:t>
      </w:r>
      <w:proofErr w:type="spellStart"/>
      <w:r w:rsidRPr="002D7AC9">
        <w:rPr>
          <w:rFonts w:ascii="Times New Roman" w:hAnsi="Times New Roman"/>
          <w:b/>
          <w:lang w:val="lt-LT"/>
        </w:rPr>
        <w:t>Actavis</w:t>
      </w:r>
      <w:proofErr w:type="spellEnd"/>
    </w:p>
    <w:p w14:paraId="111C3A32" w14:textId="77777777" w:rsidR="00BF026C" w:rsidRPr="002D7AC9" w:rsidRDefault="00BF026C" w:rsidP="002D7AC9">
      <w:pPr>
        <w:spacing w:after="0" w:line="240" w:lineRule="auto"/>
        <w:rPr>
          <w:rFonts w:ascii="Times New Roman" w:hAnsi="Times New Roman"/>
          <w:lang w:val="lt-LT"/>
        </w:rPr>
      </w:pPr>
    </w:p>
    <w:p w14:paraId="02F13ED9" w14:textId="77777777" w:rsidR="00C42182" w:rsidRDefault="002012FA" w:rsidP="002D7AC9">
      <w:pPr>
        <w:spacing w:after="0" w:line="240" w:lineRule="auto"/>
        <w:rPr>
          <w:rFonts w:ascii="Times New Roman" w:hAnsi="Times New Roman"/>
          <w:lang w:val="lt-LT"/>
        </w:rPr>
      </w:pPr>
      <w:r w:rsidRPr="002012FA">
        <w:rPr>
          <w:rFonts w:ascii="Times New Roman" w:hAnsi="Times New Roman"/>
          <w:lang w:val="lt-LT"/>
        </w:rPr>
        <w:t xml:space="preserve">Visada vartokite šį vaistą </w:t>
      </w:r>
      <w:r>
        <w:rPr>
          <w:rFonts w:ascii="Times New Roman" w:hAnsi="Times New Roman"/>
          <w:lang w:val="lt-LT"/>
        </w:rPr>
        <w:t>tiksliai kaip nurodė gydytojas arba vaistininkas</w:t>
      </w:r>
      <w:r w:rsidRPr="002012FA">
        <w:rPr>
          <w:rFonts w:ascii="Times New Roman" w:hAnsi="Times New Roman"/>
          <w:lang w:val="lt-LT"/>
        </w:rPr>
        <w:t>.</w:t>
      </w:r>
      <w:r>
        <w:rPr>
          <w:rFonts w:ascii="Times New Roman" w:hAnsi="Times New Roman"/>
          <w:lang w:val="lt-LT"/>
        </w:rPr>
        <w:t xml:space="preserve"> Jeigu abejojate, kreipkitės į gydytoją arba </w:t>
      </w:r>
      <w:r w:rsidRPr="002012FA">
        <w:rPr>
          <w:rFonts w:ascii="Times New Roman" w:hAnsi="Times New Roman"/>
          <w:lang w:val="lt-LT"/>
        </w:rPr>
        <w:t>vaistininką</w:t>
      </w:r>
      <w:r w:rsidR="00C42182" w:rsidRPr="00C42182">
        <w:rPr>
          <w:rFonts w:ascii="Times New Roman" w:hAnsi="Times New Roman"/>
          <w:lang w:val="lt-LT"/>
        </w:rPr>
        <w:t>.</w:t>
      </w:r>
    </w:p>
    <w:p w14:paraId="7C04C486" w14:textId="77777777" w:rsidR="00C42182" w:rsidRPr="00C42182" w:rsidRDefault="00C42182" w:rsidP="002D7AC9">
      <w:pPr>
        <w:spacing w:after="0" w:line="240" w:lineRule="auto"/>
        <w:rPr>
          <w:rFonts w:ascii="Times New Roman" w:hAnsi="Times New Roman"/>
          <w:lang w:val="lt-LT"/>
        </w:rPr>
      </w:pPr>
    </w:p>
    <w:p w14:paraId="5DF443A3" w14:textId="77777777" w:rsidR="00BF026C" w:rsidRPr="002012FA" w:rsidRDefault="00BF026C" w:rsidP="002D7AC9">
      <w:pPr>
        <w:spacing w:after="0" w:line="240" w:lineRule="auto"/>
        <w:rPr>
          <w:rFonts w:ascii="Times New Roman" w:hAnsi="Times New Roman"/>
          <w:b/>
          <w:lang w:val="lt-LT"/>
        </w:rPr>
      </w:pPr>
      <w:r w:rsidRPr="002012FA">
        <w:rPr>
          <w:rFonts w:ascii="Times New Roman" w:hAnsi="Times New Roman"/>
          <w:b/>
          <w:lang w:val="lt-LT"/>
        </w:rPr>
        <w:t>Vartojimo instrukcija</w:t>
      </w:r>
    </w:p>
    <w:p w14:paraId="7ED3B7D3" w14:textId="77777777" w:rsidR="00C42182" w:rsidRDefault="00C42182" w:rsidP="002D7AC9">
      <w:pPr>
        <w:spacing w:after="0" w:line="240" w:lineRule="auto"/>
        <w:ind w:left="567" w:hanging="567"/>
        <w:rPr>
          <w:rFonts w:ascii="Times New Roman" w:hAnsi="Times New Roman"/>
          <w:lang w:val="lt-LT"/>
        </w:rPr>
      </w:pPr>
      <w:r>
        <w:rPr>
          <w:rFonts w:ascii="Times New Roman" w:hAnsi="Times New Roman"/>
          <w:lang w:val="lt-LT"/>
        </w:rPr>
        <w:t>Vartoti per burną.</w:t>
      </w:r>
    </w:p>
    <w:p w14:paraId="1B402446" w14:textId="77777777" w:rsidR="00C42182" w:rsidRPr="006274A3" w:rsidRDefault="006274A3" w:rsidP="00C42182">
      <w:pPr>
        <w:spacing w:after="0" w:line="240" w:lineRule="auto"/>
        <w:rPr>
          <w:rFonts w:ascii="Times New Roman" w:hAnsi="Times New Roman"/>
          <w:lang w:val="lt-LT"/>
        </w:rPr>
      </w:pPr>
      <w:r w:rsidRPr="006274A3">
        <w:rPr>
          <w:rFonts w:ascii="Times New Roman" w:hAnsi="Times New Roman"/>
          <w:lang w:val="lt-LT"/>
        </w:rPr>
        <w:t>Kiekvieno paketėlio u</w:t>
      </w:r>
      <w:r w:rsidR="002012FA">
        <w:rPr>
          <w:rFonts w:ascii="Times New Roman" w:hAnsi="Times New Roman"/>
          <w:lang w:val="lt-LT"/>
        </w:rPr>
        <w:t>ždorio viršuje yra įpjova, kuri</w:t>
      </w:r>
      <w:r w:rsidRPr="006274A3">
        <w:rPr>
          <w:rFonts w:ascii="Times New Roman" w:hAnsi="Times New Roman"/>
          <w:lang w:val="lt-LT"/>
        </w:rPr>
        <w:t xml:space="preserve"> palengvina</w:t>
      </w:r>
      <w:r w:rsidR="0060405F" w:rsidRPr="006274A3">
        <w:rPr>
          <w:rFonts w:ascii="Times New Roman" w:hAnsi="Times New Roman"/>
          <w:lang w:val="lt-LT"/>
        </w:rPr>
        <w:t xml:space="preserve"> </w:t>
      </w:r>
      <w:r w:rsidR="002012FA">
        <w:rPr>
          <w:rFonts w:ascii="Times New Roman" w:hAnsi="Times New Roman"/>
          <w:lang w:val="lt-LT"/>
        </w:rPr>
        <w:t xml:space="preserve">paketėlio </w:t>
      </w:r>
      <w:r w:rsidR="0060405F" w:rsidRPr="006274A3">
        <w:rPr>
          <w:rFonts w:ascii="Times New Roman" w:hAnsi="Times New Roman"/>
          <w:lang w:val="lt-LT"/>
        </w:rPr>
        <w:t>atidarymą</w:t>
      </w:r>
      <w:r w:rsidR="00C42182" w:rsidRPr="006274A3">
        <w:rPr>
          <w:rFonts w:ascii="Times New Roman" w:hAnsi="Times New Roman"/>
          <w:lang w:val="lt-LT"/>
        </w:rPr>
        <w:t xml:space="preserve">. </w:t>
      </w:r>
      <w:r w:rsidRPr="006274A3">
        <w:rPr>
          <w:rFonts w:ascii="Times New Roman" w:hAnsi="Times New Roman"/>
          <w:lang w:val="lt-LT"/>
        </w:rPr>
        <w:t>Atidarykite paketėlį plėšdami nurodytoje vietoje</w:t>
      </w:r>
      <w:r w:rsidR="00C42182" w:rsidRPr="006274A3">
        <w:rPr>
          <w:rFonts w:ascii="Times New Roman" w:hAnsi="Times New Roman"/>
          <w:lang w:val="lt-LT"/>
        </w:rPr>
        <w:t>.</w:t>
      </w:r>
    </w:p>
    <w:p w14:paraId="06BC4668" w14:textId="77777777" w:rsidR="00C42182" w:rsidRPr="00C42182" w:rsidRDefault="006274A3" w:rsidP="00C42182">
      <w:pPr>
        <w:spacing w:after="0" w:line="240" w:lineRule="auto"/>
        <w:rPr>
          <w:rFonts w:ascii="Times New Roman" w:hAnsi="Times New Roman"/>
          <w:highlight w:val="yellow"/>
          <w:lang w:val="lt-LT"/>
        </w:rPr>
      </w:pPr>
      <w:r>
        <w:rPr>
          <w:rFonts w:ascii="Times New Roman" w:hAnsi="Times New Roman"/>
          <w:lang w:val="lt-LT"/>
        </w:rPr>
        <w:t xml:space="preserve">Kiekviename </w:t>
      </w:r>
      <w:r w:rsidRPr="006274A3">
        <w:rPr>
          <w:rFonts w:ascii="Times New Roman" w:hAnsi="Times New Roman"/>
          <w:lang w:val="lt-LT"/>
        </w:rPr>
        <w:t>paketėlyje yra vienkartinė vaisto dozė</w:t>
      </w:r>
      <w:r w:rsidR="00C42182" w:rsidRPr="006274A3">
        <w:rPr>
          <w:rFonts w:ascii="Times New Roman" w:hAnsi="Times New Roman"/>
          <w:lang w:val="lt-LT"/>
        </w:rPr>
        <w:t>.</w:t>
      </w:r>
    </w:p>
    <w:p w14:paraId="7FE5C75D" w14:textId="77777777" w:rsidR="00C42182" w:rsidRPr="006274A3" w:rsidRDefault="006274A3" w:rsidP="00C42182">
      <w:pPr>
        <w:spacing w:after="0" w:line="240" w:lineRule="auto"/>
        <w:rPr>
          <w:rFonts w:ascii="Times New Roman" w:hAnsi="Times New Roman"/>
          <w:lang w:val="lt-LT"/>
        </w:rPr>
      </w:pPr>
      <w:r w:rsidRPr="006274A3">
        <w:rPr>
          <w:rFonts w:ascii="Times New Roman" w:hAnsi="Times New Roman"/>
          <w:lang w:val="lt-LT"/>
        </w:rPr>
        <w:t>Nesunaudotą atplėšto paketėlio turinį reikia išmesti</w:t>
      </w:r>
      <w:r w:rsidR="00C42182" w:rsidRPr="006274A3">
        <w:rPr>
          <w:rFonts w:ascii="Times New Roman" w:hAnsi="Times New Roman"/>
          <w:lang w:val="lt-LT"/>
        </w:rPr>
        <w:t>.</w:t>
      </w:r>
    </w:p>
    <w:p w14:paraId="2D1E34D8" w14:textId="77777777" w:rsidR="00C42182" w:rsidRPr="00C42182" w:rsidRDefault="006274A3" w:rsidP="00C42182">
      <w:pPr>
        <w:spacing w:after="0" w:line="240" w:lineRule="auto"/>
        <w:rPr>
          <w:rFonts w:ascii="Times New Roman" w:hAnsi="Times New Roman"/>
          <w:highlight w:val="yellow"/>
          <w:lang w:val="lt-LT"/>
        </w:rPr>
      </w:pPr>
      <w:r w:rsidRPr="006274A3">
        <w:rPr>
          <w:rFonts w:ascii="Times New Roman" w:hAnsi="Times New Roman"/>
          <w:lang w:val="lt-LT"/>
        </w:rPr>
        <w:t>Nevartokite vaisto daugiau nei nurodyta</w:t>
      </w:r>
      <w:r w:rsidR="00C42182" w:rsidRPr="006274A3">
        <w:rPr>
          <w:rFonts w:ascii="Times New Roman" w:hAnsi="Times New Roman"/>
          <w:lang w:val="lt-LT"/>
        </w:rPr>
        <w:t xml:space="preserve">. </w:t>
      </w:r>
      <w:r w:rsidR="002012FA">
        <w:rPr>
          <w:rFonts w:ascii="Times New Roman" w:hAnsi="Times New Roman"/>
          <w:lang w:val="lt-LT"/>
        </w:rPr>
        <w:t xml:space="preserve">Jeigu </w:t>
      </w:r>
      <w:r w:rsidRPr="006274A3">
        <w:rPr>
          <w:rFonts w:ascii="Times New Roman" w:hAnsi="Times New Roman"/>
          <w:lang w:val="lt-LT"/>
        </w:rPr>
        <w:t>Jūsų vaiko būklė nepagerėjo</w:t>
      </w:r>
      <w:r w:rsidR="00C42182" w:rsidRPr="006274A3">
        <w:rPr>
          <w:rFonts w:ascii="Times New Roman" w:hAnsi="Times New Roman"/>
          <w:lang w:val="lt-LT"/>
        </w:rPr>
        <w:t xml:space="preserve">, </w:t>
      </w:r>
      <w:r w:rsidRPr="006274A3">
        <w:rPr>
          <w:rFonts w:ascii="Times New Roman" w:hAnsi="Times New Roman"/>
          <w:lang w:val="lt-LT"/>
        </w:rPr>
        <w:t>pasitarkite su gydytoju</w:t>
      </w:r>
      <w:r w:rsidR="00C42182" w:rsidRPr="006274A3">
        <w:rPr>
          <w:rFonts w:ascii="Times New Roman" w:hAnsi="Times New Roman"/>
          <w:lang w:val="lt-LT"/>
        </w:rPr>
        <w:t>.</w:t>
      </w:r>
    </w:p>
    <w:p w14:paraId="7ADE1842" w14:textId="77777777" w:rsidR="00BF026C" w:rsidRDefault="006274A3" w:rsidP="00C42182">
      <w:pPr>
        <w:spacing w:after="0" w:line="240" w:lineRule="auto"/>
        <w:rPr>
          <w:rFonts w:ascii="Times New Roman" w:hAnsi="Times New Roman"/>
          <w:lang w:val="lt-LT"/>
        </w:rPr>
      </w:pPr>
      <w:r w:rsidRPr="006274A3">
        <w:rPr>
          <w:rFonts w:ascii="Times New Roman" w:hAnsi="Times New Roman" w:cs="Times New Roman"/>
          <w:lang w:val="lt-LT"/>
        </w:rPr>
        <w:t>Kol Jūsų vaikas vartoja šį vaistą, n</w:t>
      </w:r>
      <w:r>
        <w:rPr>
          <w:rFonts w:ascii="Times New Roman" w:hAnsi="Times New Roman" w:cs="Times New Roman"/>
          <w:lang w:val="lt-LT"/>
        </w:rPr>
        <w:t>eduokite jam kito vaisto, kurio</w:t>
      </w:r>
      <w:r w:rsidRPr="006274A3">
        <w:rPr>
          <w:rFonts w:ascii="Times New Roman" w:hAnsi="Times New Roman" w:cs="Times New Roman"/>
          <w:lang w:val="lt-LT"/>
        </w:rPr>
        <w:t xml:space="preserve"> sudėtyje yra </w:t>
      </w:r>
      <w:proofErr w:type="spellStart"/>
      <w:r w:rsidRPr="006274A3">
        <w:rPr>
          <w:rFonts w:ascii="Times New Roman" w:hAnsi="Times New Roman" w:cs="Times New Roman"/>
          <w:lang w:val="lt-LT"/>
        </w:rPr>
        <w:t>paracetamolio</w:t>
      </w:r>
      <w:proofErr w:type="spellEnd"/>
      <w:r w:rsidR="00C42182" w:rsidRPr="006274A3">
        <w:rPr>
          <w:rFonts w:ascii="Times New Roman" w:hAnsi="Times New Roman" w:cs="Times New Roman"/>
          <w:lang w:val="lt-LT"/>
        </w:rPr>
        <w:t>.</w:t>
      </w:r>
    </w:p>
    <w:p w14:paraId="35559B5B" w14:textId="77777777" w:rsidR="00C42182" w:rsidRPr="002D7AC9" w:rsidRDefault="00C42182" w:rsidP="00C42182">
      <w:pPr>
        <w:spacing w:after="0" w:line="240" w:lineRule="auto"/>
        <w:rPr>
          <w:rFonts w:ascii="Times New Roman" w:hAnsi="Times New Roman"/>
          <w:lang w:val="lt-LT"/>
        </w:rPr>
      </w:pPr>
    </w:p>
    <w:p w14:paraId="3035C3CF" w14:textId="77777777" w:rsidR="00BF026C" w:rsidRPr="002012FA" w:rsidRDefault="00BF026C" w:rsidP="002D7AC9">
      <w:pPr>
        <w:spacing w:after="0" w:line="240" w:lineRule="auto"/>
        <w:rPr>
          <w:rFonts w:ascii="Times New Roman" w:hAnsi="Times New Roman"/>
          <w:b/>
          <w:lang w:val="lt-LT"/>
        </w:rPr>
      </w:pPr>
      <w:r w:rsidRPr="002012FA">
        <w:rPr>
          <w:rFonts w:ascii="Times New Roman" w:hAnsi="Times New Roman"/>
          <w:b/>
          <w:lang w:val="lt-LT"/>
        </w:rPr>
        <w:t>Dozavimas</w:t>
      </w:r>
    </w:p>
    <w:p w14:paraId="19A59632"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Nurodytos dozės </w:t>
      </w:r>
      <w:r w:rsidRPr="002D7AC9">
        <w:rPr>
          <w:rFonts w:ascii="Times New Roman" w:hAnsi="Times New Roman"/>
          <w:b/>
          <w:lang w:val="lt-LT"/>
        </w:rPr>
        <w:t xml:space="preserve">neviršykite. </w:t>
      </w:r>
      <w:r w:rsidR="00EC5C15">
        <w:rPr>
          <w:rFonts w:ascii="Times New Roman" w:hAnsi="Times New Roman"/>
          <w:lang w:val="lt-LT"/>
        </w:rPr>
        <w:t>Atkreipkite dėmesį</w:t>
      </w:r>
      <w:r w:rsidRPr="002D7AC9">
        <w:rPr>
          <w:rFonts w:ascii="Times New Roman" w:hAnsi="Times New Roman"/>
          <w:lang w:val="lt-LT"/>
        </w:rPr>
        <w:t xml:space="preserve">, kad didesnių už rekomenduojamą dozių vartojimas gali </w:t>
      </w:r>
      <w:r w:rsidR="00EC5C15">
        <w:rPr>
          <w:rFonts w:ascii="Times New Roman" w:hAnsi="Times New Roman"/>
          <w:lang w:val="lt-LT"/>
        </w:rPr>
        <w:t>sukelti</w:t>
      </w:r>
      <w:r w:rsidRPr="002D7AC9">
        <w:rPr>
          <w:rFonts w:ascii="Times New Roman" w:hAnsi="Times New Roman"/>
          <w:lang w:val="lt-LT"/>
        </w:rPr>
        <w:t xml:space="preserve"> labai sunkios kepenų pažaidos riziką.</w:t>
      </w:r>
    </w:p>
    <w:p w14:paraId="007FC646" w14:textId="77777777" w:rsidR="00BF026C" w:rsidRPr="002D7AC9" w:rsidRDefault="00BF026C" w:rsidP="002D7AC9">
      <w:pPr>
        <w:spacing w:after="0" w:line="240" w:lineRule="auto"/>
        <w:rPr>
          <w:rFonts w:ascii="Times New Roman" w:hAnsi="Times New Roman"/>
          <w:i/>
          <w:lang w:val="lt-LT"/>
        </w:rPr>
      </w:pPr>
    </w:p>
    <w:p w14:paraId="40E61132" w14:textId="77777777" w:rsidR="00BF026C" w:rsidRPr="00EC5C15" w:rsidRDefault="00EC5C15" w:rsidP="002D7AC9">
      <w:pPr>
        <w:spacing w:after="0" w:line="240" w:lineRule="auto"/>
        <w:rPr>
          <w:rFonts w:ascii="Times New Roman" w:hAnsi="Times New Roman"/>
          <w:b/>
          <w:lang w:val="lt-LT"/>
        </w:rPr>
      </w:pPr>
      <w:r w:rsidRPr="00EC5C15">
        <w:rPr>
          <w:rFonts w:ascii="Times New Roman" w:hAnsi="Times New Roman"/>
          <w:b/>
          <w:lang w:val="lt-LT"/>
        </w:rPr>
        <w:t>Vartojimas vaikams</w:t>
      </w:r>
    </w:p>
    <w:p w14:paraId="552E739F" w14:textId="77777777" w:rsidR="00EC5C15" w:rsidRPr="00EC5C15" w:rsidRDefault="00BF026C" w:rsidP="002D7AC9">
      <w:pPr>
        <w:spacing w:after="0" w:line="240" w:lineRule="auto"/>
        <w:rPr>
          <w:rFonts w:ascii="Times New Roman" w:hAnsi="Times New Roman"/>
          <w:u w:val="single"/>
          <w:lang w:val="lt-LT"/>
        </w:rPr>
      </w:pPr>
      <w:r w:rsidRPr="00EC5C15">
        <w:rPr>
          <w:rFonts w:ascii="Times New Roman" w:hAnsi="Times New Roman"/>
          <w:u w:val="single"/>
          <w:lang w:val="lt-LT"/>
        </w:rPr>
        <w:t xml:space="preserve">Rekomenduojama </w:t>
      </w:r>
      <w:proofErr w:type="spellStart"/>
      <w:r w:rsidR="00EC5C15" w:rsidRPr="00EC5C15">
        <w:rPr>
          <w:rFonts w:ascii="Times New Roman" w:hAnsi="Times New Roman"/>
          <w:u w:val="single"/>
          <w:lang w:val="lt-LT"/>
        </w:rPr>
        <w:t>paracetamolio</w:t>
      </w:r>
      <w:proofErr w:type="spellEnd"/>
      <w:r w:rsidR="00EC5C15" w:rsidRPr="00EC5C15">
        <w:rPr>
          <w:rFonts w:ascii="Times New Roman" w:hAnsi="Times New Roman"/>
          <w:u w:val="single"/>
          <w:lang w:val="lt-LT"/>
        </w:rPr>
        <w:t xml:space="preserve"> paros dozė vaikams yra:</w:t>
      </w:r>
    </w:p>
    <w:p w14:paraId="72167280" w14:textId="77777777" w:rsidR="00BF026C" w:rsidRDefault="0060405F" w:rsidP="0028144C">
      <w:pPr>
        <w:tabs>
          <w:tab w:val="left" w:pos="567"/>
        </w:tabs>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10-15 mg/kg kas 4 </w:t>
      </w:r>
      <w:r w:rsidR="002012FA">
        <w:rPr>
          <w:rFonts w:ascii="Times New Roman" w:hAnsi="Times New Roman"/>
          <w:lang w:val="lt-LT"/>
        </w:rPr>
        <w:t>-</w:t>
      </w:r>
      <w:r>
        <w:rPr>
          <w:rFonts w:ascii="Times New Roman" w:hAnsi="Times New Roman"/>
          <w:lang w:val="lt-LT"/>
        </w:rPr>
        <w:t>6 val., daugiausiai 4 </w:t>
      </w:r>
      <w:r w:rsidR="00D06367" w:rsidRPr="00D06367">
        <w:rPr>
          <w:rFonts w:ascii="Times New Roman" w:hAnsi="Times New Roman"/>
          <w:lang w:val="lt-LT"/>
        </w:rPr>
        <w:t>kartus per parą.</w:t>
      </w:r>
    </w:p>
    <w:p w14:paraId="62338D3D" w14:textId="77777777" w:rsidR="00D06367" w:rsidRPr="002D7AC9" w:rsidRDefault="00D06367" w:rsidP="002D7AC9">
      <w:pPr>
        <w:spacing w:after="0" w:line="240" w:lineRule="auto"/>
        <w:rPr>
          <w:rFonts w:ascii="Times New Roman" w:hAnsi="Times New Roman"/>
          <w:lang w:val="lt-LT"/>
        </w:rPr>
      </w:pPr>
    </w:p>
    <w:p w14:paraId="6EBE36FF" w14:textId="77777777" w:rsidR="00DF7193" w:rsidRPr="00DF7193" w:rsidRDefault="00DF7193" w:rsidP="00DF7193">
      <w:pPr>
        <w:spacing w:after="0" w:line="240" w:lineRule="auto"/>
        <w:rPr>
          <w:rFonts w:ascii="Times New Roman" w:hAnsi="Times New Roman"/>
          <w:lang w:val="lt-LT"/>
        </w:rPr>
      </w:pPr>
      <w:r w:rsidRPr="00DF7193">
        <w:rPr>
          <w:rFonts w:ascii="Times New Roman" w:hAnsi="Times New Roman"/>
          <w:lang w:val="lt-LT"/>
        </w:rPr>
        <w:t xml:space="preserve">Dozė vaikams turi būti nustatoma atsižvelgiant į jų </w:t>
      </w:r>
      <w:r w:rsidR="002012FA">
        <w:rPr>
          <w:rFonts w:ascii="Times New Roman" w:hAnsi="Times New Roman"/>
          <w:lang w:val="lt-LT"/>
        </w:rPr>
        <w:t>svorį</w:t>
      </w:r>
      <w:r w:rsidRPr="00DF7193">
        <w:rPr>
          <w:rFonts w:ascii="Times New Roman" w:hAnsi="Times New Roman"/>
          <w:lang w:val="lt-LT"/>
        </w:rPr>
        <w:t>. Informacija dėl vaikų amžiaus kiekvienoje svorio grupėje yra tik rekomendacinio pobūdžio.</w:t>
      </w:r>
    </w:p>
    <w:p w14:paraId="1250CCAD" w14:textId="77777777" w:rsidR="00DF7193" w:rsidRPr="00DF7193" w:rsidRDefault="00DF7193" w:rsidP="00DF7193">
      <w:pPr>
        <w:spacing w:after="0" w:line="240" w:lineRule="auto"/>
        <w:rPr>
          <w:rFonts w:ascii="Times New Roman" w:hAnsi="Times New Roman"/>
          <w:lang w:val="lt-LT"/>
        </w:rPr>
      </w:pPr>
    </w:p>
    <w:p w14:paraId="40C8BC06" w14:textId="77777777" w:rsidR="00EC5C15" w:rsidRPr="00DF7193" w:rsidRDefault="00DF7193" w:rsidP="00DF7193">
      <w:pPr>
        <w:spacing w:after="0" w:line="240" w:lineRule="auto"/>
        <w:rPr>
          <w:rFonts w:ascii="Times New Roman" w:hAnsi="Times New Roman"/>
          <w:highlight w:val="yellow"/>
          <w:lang w:val="lt-LT"/>
        </w:rPr>
      </w:pPr>
      <w:r w:rsidRPr="00DF7193">
        <w:rPr>
          <w:rFonts w:ascii="Times New Roman" w:hAnsi="Times New Roman"/>
          <w:lang w:val="lt-LT"/>
        </w:rPr>
        <w:t xml:space="preserve">Dozės nustatymo atsižvelgiant į </w:t>
      </w:r>
      <w:r w:rsidR="002012FA">
        <w:rPr>
          <w:rFonts w:ascii="Times New Roman" w:hAnsi="Times New Roman"/>
          <w:lang w:val="lt-LT"/>
        </w:rPr>
        <w:t>svorį</w:t>
      </w:r>
      <w:r w:rsidRPr="00DF7193">
        <w:rPr>
          <w:rFonts w:ascii="Times New Roman" w:hAnsi="Times New Roman"/>
          <w:lang w:val="lt-LT"/>
        </w:rPr>
        <w:t xml:space="preserve"> ir apytikslį amžių pavyzdys: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947"/>
        <w:gridCol w:w="5046"/>
      </w:tblGrid>
      <w:tr w:rsidR="00DF7193" w:rsidRPr="00DF7193" w14:paraId="295AF5DB" w14:textId="77777777" w:rsidTr="005B3EC0">
        <w:tc>
          <w:tcPr>
            <w:tcW w:w="1512" w:type="dxa"/>
            <w:vAlign w:val="center"/>
          </w:tcPr>
          <w:p w14:paraId="6FE20E57" w14:textId="77777777" w:rsidR="00DF7193" w:rsidRPr="00DF7193" w:rsidRDefault="002012FA" w:rsidP="0060405F">
            <w:pPr>
              <w:tabs>
                <w:tab w:val="left" w:pos="567"/>
              </w:tabs>
              <w:spacing w:after="0" w:line="240" w:lineRule="auto"/>
              <w:jc w:val="center"/>
              <w:rPr>
                <w:rFonts w:ascii="Times New Roman" w:eastAsia="Times New Roman" w:hAnsi="Times New Roman" w:cs="Times New Roman"/>
                <w:b/>
                <w:highlight w:val="yellow"/>
                <w:lang w:val="lt-LT"/>
              </w:rPr>
            </w:pPr>
            <w:r>
              <w:rPr>
                <w:rFonts w:ascii="Times New Roman" w:eastAsia="Times New Roman" w:hAnsi="Times New Roman" w:cs="Times New Roman"/>
                <w:b/>
                <w:lang w:val="lt-LT"/>
              </w:rPr>
              <w:t>Svoris</w:t>
            </w:r>
          </w:p>
        </w:tc>
        <w:tc>
          <w:tcPr>
            <w:tcW w:w="1947" w:type="dxa"/>
            <w:vAlign w:val="center"/>
          </w:tcPr>
          <w:p w14:paraId="4E4D097B" w14:textId="77777777" w:rsidR="00DF7193" w:rsidRPr="00DF7193" w:rsidRDefault="00DF7193" w:rsidP="0060405F">
            <w:pPr>
              <w:tabs>
                <w:tab w:val="left" w:pos="567"/>
              </w:tabs>
              <w:spacing w:after="0" w:line="240" w:lineRule="auto"/>
              <w:jc w:val="center"/>
              <w:rPr>
                <w:rFonts w:ascii="Times New Roman" w:eastAsia="Times New Roman" w:hAnsi="Times New Roman" w:cs="Times New Roman"/>
                <w:b/>
                <w:highlight w:val="yellow"/>
                <w:lang w:val="lt-LT"/>
              </w:rPr>
            </w:pPr>
            <w:r w:rsidRPr="00DF7193">
              <w:rPr>
                <w:rFonts w:ascii="Times New Roman" w:eastAsia="Times New Roman" w:hAnsi="Times New Roman" w:cs="Times New Roman"/>
                <w:b/>
                <w:lang w:val="lt-LT"/>
              </w:rPr>
              <w:t>Amžius (apytiksliai)</w:t>
            </w:r>
          </w:p>
        </w:tc>
        <w:tc>
          <w:tcPr>
            <w:tcW w:w="5046" w:type="dxa"/>
            <w:vAlign w:val="center"/>
          </w:tcPr>
          <w:p w14:paraId="7C71807B" w14:textId="77777777" w:rsidR="00DF7193" w:rsidRPr="00DF7193" w:rsidRDefault="00DF7193" w:rsidP="0060405F">
            <w:pPr>
              <w:tabs>
                <w:tab w:val="left" w:pos="567"/>
              </w:tabs>
              <w:spacing w:after="0" w:line="240" w:lineRule="auto"/>
              <w:jc w:val="center"/>
              <w:rPr>
                <w:rFonts w:ascii="Times New Roman" w:eastAsia="Times New Roman" w:hAnsi="Times New Roman" w:cs="Times New Roman"/>
                <w:b/>
                <w:highlight w:val="yellow"/>
                <w:lang w:val="lt-LT"/>
              </w:rPr>
            </w:pPr>
            <w:r w:rsidRPr="00DF7193">
              <w:rPr>
                <w:rFonts w:ascii="Times New Roman" w:eastAsia="Times New Roman" w:hAnsi="Times New Roman" w:cs="Times New Roman"/>
                <w:b/>
                <w:lang w:val="lt-LT"/>
              </w:rPr>
              <w:t>Dozė [visa paros dozė]</w:t>
            </w:r>
          </w:p>
        </w:tc>
      </w:tr>
      <w:tr w:rsidR="00DF7193" w:rsidRPr="00DF7193" w14:paraId="77FCE856" w14:textId="77777777" w:rsidTr="005B3EC0">
        <w:tc>
          <w:tcPr>
            <w:tcW w:w="1512" w:type="dxa"/>
          </w:tcPr>
          <w:p w14:paraId="2196A01D"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5</w:t>
            </w:r>
            <w:r w:rsidRPr="00DF7193">
              <w:rPr>
                <w:rFonts w:ascii="Times New Roman" w:eastAsia="Times New Roman" w:hAnsi="Times New Roman" w:cs="Times New Roman"/>
                <w:lang w:val="lt-LT"/>
              </w:rPr>
              <w:noBreakHyphen/>
              <w:t>10 kg</w:t>
            </w:r>
          </w:p>
        </w:tc>
        <w:tc>
          <w:tcPr>
            <w:tcW w:w="1947" w:type="dxa"/>
          </w:tcPr>
          <w:p w14:paraId="2A892BF0"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3 mėnesiai</w:t>
            </w:r>
            <w:r w:rsidRPr="00DF7193">
              <w:rPr>
                <w:rFonts w:ascii="Times New Roman" w:eastAsia="Times New Roman" w:hAnsi="Times New Roman" w:cs="Times New Roman"/>
                <w:lang w:val="lt-LT"/>
              </w:rPr>
              <w:noBreakHyphen/>
              <w:t>1 metai</w:t>
            </w:r>
          </w:p>
        </w:tc>
        <w:tc>
          <w:tcPr>
            <w:tcW w:w="5046" w:type="dxa"/>
          </w:tcPr>
          <w:p w14:paraId="6B6760E4" w14:textId="5D2FBCAD" w:rsidR="00DF7193" w:rsidRPr="00DF7193" w:rsidRDefault="00DF7193"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 xml:space="preserve">Vieno 60 mg (2,5 ml) </w:t>
            </w:r>
            <w:r w:rsidR="002A64FB">
              <w:rPr>
                <w:rFonts w:ascii="Times New Roman" w:eastAsia="Times New Roman" w:hAnsi="Times New Roman" w:cs="Times New Roman"/>
                <w:lang w:val="lt-LT"/>
              </w:rPr>
              <w:t>paketėlio</w:t>
            </w:r>
            <w:r w:rsidR="002A64FB" w:rsidRPr="00DF7193">
              <w:rPr>
                <w:rFonts w:ascii="Times New Roman" w:eastAsia="Times New Roman" w:hAnsi="Times New Roman" w:cs="Times New Roman"/>
                <w:lang w:val="lt-LT"/>
              </w:rPr>
              <w:t xml:space="preserve"> </w:t>
            </w:r>
            <w:r w:rsidRPr="00DF7193">
              <w:rPr>
                <w:rFonts w:ascii="Times New Roman" w:eastAsia="Times New Roman" w:hAnsi="Times New Roman" w:cs="Times New Roman"/>
                <w:lang w:val="lt-LT"/>
              </w:rPr>
              <w:t>turinys kas 4 </w:t>
            </w:r>
            <w:r w:rsidR="002012FA">
              <w:rPr>
                <w:rFonts w:ascii="Times New Roman" w:eastAsia="Times New Roman" w:hAnsi="Times New Roman" w:cs="Times New Roman"/>
                <w:lang w:val="lt-LT"/>
              </w:rPr>
              <w:t>-</w:t>
            </w:r>
            <w:r w:rsidRPr="00DF7193">
              <w:rPr>
                <w:rFonts w:ascii="Times New Roman" w:eastAsia="Times New Roman" w:hAnsi="Times New Roman" w:cs="Times New Roman"/>
                <w:lang w:val="lt-LT"/>
              </w:rPr>
              <w:t>6 val., daugiausiai 4 kartus per parą [240 mg]</w:t>
            </w:r>
          </w:p>
        </w:tc>
      </w:tr>
      <w:tr w:rsidR="00DF7193" w:rsidRPr="00DF7193" w14:paraId="7BBB6E45" w14:textId="77777777" w:rsidTr="005B3EC0">
        <w:tc>
          <w:tcPr>
            <w:tcW w:w="1512" w:type="dxa"/>
          </w:tcPr>
          <w:p w14:paraId="3C6A1F75"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10</w:t>
            </w:r>
            <w:r w:rsidRPr="00DF7193">
              <w:rPr>
                <w:rFonts w:ascii="Times New Roman" w:eastAsia="Times New Roman" w:hAnsi="Times New Roman" w:cs="Times New Roman"/>
                <w:lang w:val="lt-LT"/>
              </w:rPr>
              <w:noBreakHyphen/>
              <w:t>15 kg</w:t>
            </w:r>
          </w:p>
        </w:tc>
        <w:tc>
          <w:tcPr>
            <w:tcW w:w="1947" w:type="dxa"/>
          </w:tcPr>
          <w:p w14:paraId="4E459ADA"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1</w:t>
            </w:r>
            <w:r w:rsidRPr="00DF7193">
              <w:rPr>
                <w:rFonts w:ascii="Times New Roman" w:eastAsia="Times New Roman" w:hAnsi="Times New Roman" w:cs="Times New Roman"/>
                <w:lang w:val="lt-LT"/>
              </w:rPr>
              <w:noBreakHyphen/>
              <w:t>3 metai</w:t>
            </w:r>
          </w:p>
        </w:tc>
        <w:tc>
          <w:tcPr>
            <w:tcW w:w="5046" w:type="dxa"/>
          </w:tcPr>
          <w:p w14:paraId="5F5284BF" w14:textId="0B663207" w:rsidR="00DF7193" w:rsidRPr="00DF7193" w:rsidRDefault="00DF7193"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 xml:space="preserve">Vieno 120 mg (5 ml) </w:t>
            </w:r>
            <w:r w:rsidR="002A64FB">
              <w:rPr>
                <w:rFonts w:ascii="Times New Roman" w:eastAsia="Times New Roman" w:hAnsi="Times New Roman" w:cs="Times New Roman"/>
                <w:lang w:val="lt-LT"/>
              </w:rPr>
              <w:t>paketėlio</w:t>
            </w:r>
            <w:r w:rsidR="002A64FB" w:rsidRPr="00DF7193">
              <w:rPr>
                <w:rFonts w:ascii="Times New Roman" w:eastAsia="Times New Roman" w:hAnsi="Times New Roman" w:cs="Times New Roman"/>
                <w:lang w:val="lt-LT"/>
              </w:rPr>
              <w:t xml:space="preserve"> </w:t>
            </w:r>
            <w:r w:rsidRPr="00DF7193">
              <w:rPr>
                <w:rFonts w:ascii="Times New Roman" w:eastAsia="Times New Roman" w:hAnsi="Times New Roman" w:cs="Times New Roman"/>
                <w:lang w:val="lt-LT"/>
              </w:rPr>
              <w:t>turinys kas 4 </w:t>
            </w:r>
            <w:r w:rsidR="002012FA">
              <w:rPr>
                <w:rFonts w:ascii="Times New Roman" w:eastAsia="Times New Roman" w:hAnsi="Times New Roman" w:cs="Times New Roman"/>
                <w:lang w:val="lt-LT"/>
              </w:rPr>
              <w:t>-</w:t>
            </w:r>
            <w:r w:rsidRPr="00DF7193">
              <w:rPr>
                <w:rFonts w:ascii="Times New Roman" w:eastAsia="Times New Roman" w:hAnsi="Times New Roman" w:cs="Times New Roman"/>
                <w:lang w:val="lt-LT"/>
              </w:rPr>
              <w:t>6 val., daugiausiai 4 kartus per parą [480 mg]</w:t>
            </w:r>
          </w:p>
        </w:tc>
      </w:tr>
      <w:tr w:rsidR="00DF7193" w:rsidRPr="002012FA" w14:paraId="1E569838" w14:textId="77777777" w:rsidTr="005B3EC0">
        <w:tc>
          <w:tcPr>
            <w:tcW w:w="1512" w:type="dxa"/>
          </w:tcPr>
          <w:p w14:paraId="608259EE"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15</w:t>
            </w:r>
            <w:r w:rsidRPr="00DF7193">
              <w:rPr>
                <w:rFonts w:ascii="Times New Roman" w:eastAsia="Times New Roman" w:hAnsi="Times New Roman" w:cs="Times New Roman"/>
                <w:lang w:val="lt-LT"/>
              </w:rPr>
              <w:noBreakHyphen/>
              <w:t>20 kg</w:t>
            </w:r>
          </w:p>
        </w:tc>
        <w:tc>
          <w:tcPr>
            <w:tcW w:w="1947" w:type="dxa"/>
          </w:tcPr>
          <w:p w14:paraId="03C0EBE3"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3</w:t>
            </w:r>
            <w:r w:rsidRPr="00DF7193">
              <w:rPr>
                <w:rFonts w:ascii="Times New Roman" w:eastAsia="Times New Roman" w:hAnsi="Times New Roman" w:cs="Times New Roman"/>
                <w:lang w:val="lt-LT"/>
              </w:rPr>
              <w:noBreakHyphen/>
              <w:t>5 metai</w:t>
            </w:r>
          </w:p>
        </w:tc>
        <w:tc>
          <w:tcPr>
            <w:tcW w:w="5046" w:type="dxa"/>
          </w:tcPr>
          <w:p w14:paraId="1B261093" w14:textId="6A99FD7F" w:rsidR="00DF7193" w:rsidRPr="00DF7193" w:rsidRDefault="00DF7193"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Vieno 180 mg (</w:t>
            </w:r>
            <w:r w:rsidR="002012FA">
              <w:rPr>
                <w:rFonts w:ascii="Times New Roman" w:eastAsia="Times New Roman" w:hAnsi="Times New Roman" w:cs="Times New Roman"/>
                <w:lang w:val="lt-LT"/>
              </w:rPr>
              <w:t xml:space="preserve">7,5 ml) </w:t>
            </w:r>
            <w:r w:rsidR="002A64FB">
              <w:rPr>
                <w:rFonts w:ascii="Times New Roman" w:eastAsia="Times New Roman" w:hAnsi="Times New Roman" w:cs="Times New Roman"/>
                <w:lang w:val="lt-LT"/>
              </w:rPr>
              <w:t xml:space="preserve">paketėlio </w:t>
            </w:r>
            <w:r w:rsidR="002012FA">
              <w:rPr>
                <w:rFonts w:ascii="Times New Roman" w:eastAsia="Times New Roman" w:hAnsi="Times New Roman" w:cs="Times New Roman"/>
                <w:lang w:val="lt-LT"/>
              </w:rPr>
              <w:t>turinys kas 4 -</w:t>
            </w:r>
            <w:r w:rsidRPr="00DF7193">
              <w:rPr>
                <w:rFonts w:ascii="Times New Roman" w:eastAsia="Times New Roman" w:hAnsi="Times New Roman" w:cs="Times New Roman"/>
                <w:lang w:val="lt-LT"/>
              </w:rPr>
              <w:t>6 val., daugiausiai 4 kartus per parą [720 mg]</w:t>
            </w:r>
          </w:p>
        </w:tc>
      </w:tr>
      <w:tr w:rsidR="00DF7193" w:rsidRPr="002012FA" w14:paraId="3754D6F1" w14:textId="77777777" w:rsidTr="005B3EC0">
        <w:tc>
          <w:tcPr>
            <w:tcW w:w="1512" w:type="dxa"/>
          </w:tcPr>
          <w:p w14:paraId="7B1A5463"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20</w:t>
            </w:r>
            <w:r w:rsidRPr="00DF7193">
              <w:rPr>
                <w:rFonts w:ascii="Times New Roman" w:eastAsia="Times New Roman" w:hAnsi="Times New Roman" w:cs="Times New Roman"/>
                <w:lang w:val="lt-LT"/>
              </w:rPr>
              <w:noBreakHyphen/>
              <w:t>25 kg</w:t>
            </w:r>
          </w:p>
        </w:tc>
        <w:tc>
          <w:tcPr>
            <w:tcW w:w="1947" w:type="dxa"/>
          </w:tcPr>
          <w:p w14:paraId="3C245513"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5</w:t>
            </w:r>
            <w:r w:rsidRPr="00DF7193">
              <w:rPr>
                <w:rFonts w:ascii="Times New Roman" w:eastAsia="Times New Roman" w:hAnsi="Times New Roman" w:cs="Times New Roman"/>
                <w:lang w:val="lt-LT"/>
              </w:rPr>
              <w:noBreakHyphen/>
              <w:t>7 metai</w:t>
            </w:r>
          </w:p>
        </w:tc>
        <w:tc>
          <w:tcPr>
            <w:tcW w:w="5046" w:type="dxa"/>
          </w:tcPr>
          <w:p w14:paraId="58E07E29" w14:textId="309EF1DD" w:rsidR="00DF7193" w:rsidRPr="00DF7193" w:rsidRDefault="00DF7193"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 xml:space="preserve">Vieno 240 mg (10 ml) </w:t>
            </w:r>
            <w:r w:rsidR="002A64FB">
              <w:rPr>
                <w:rFonts w:ascii="Times New Roman" w:eastAsia="Times New Roman" w:hAnsi="Times New Roman" w:cs="Times New Roman"/>
                <w:lang w:val="lt-LT"/>
              </w:rPr>
              <w:t>paketėlio</w:t>
            </w:r>
            <w:r w:rsidR="002A64FB" w:rsidRPr="00DF7193">
              <w:rPr>
                <w:rFonts w:ascii="Times New Roman" w:eastAsia="Times New Roman" w:hAnsi="Times New Roman" w:cs="Times New Roman"/>
                <w:lang w:val="lt-LT"/>
              </w:rPr>
              <w:t xml:space="preserve"> </w:t>
            </w:r>
            <w:r w:rsidRPr="00DF7193">
              <w:rPr>
                <w:rFonts w:ascii="Times New Roman" w:eastAsia="Times New Roman" w:hAnsi="Times New Roman" w:cs="Times New Roman"/>
                <w:lang w:val="lt-LT"/>
              </w:rPr>
              <w:t>turinys kas 4 </w:t>
            </w:r>
            <w:r w:rsidR="002012FA">
              <w:rPr>
                <w:rFonts w:ascii="Times New Roman" w:eastAsia="Times New Roman" w:hAnsi="Times New Roman" w:cs="Times New Roman"/>
                <w:lang w:val="lt-LT"/>
              </w:rPr>
              <w:t>-</w:t>
            </w:r>
            <w:r w:rsidRPr="00DF7193">
              <w:rPr>
                <w:rFonts w:ascii="Times New Roman" w:eastAsia="Times New Roman" w:hAnsi="Times New Roman" w:cs="Times New Roman"/>
                <w:lang w:val="lt-LT"/>
              </w:rPr>
              <w:t>6 val., daugiausiai 4 kartus per parą [960 mg]</w:t>
            </w:r>
          </w:p>
        </w:tc>
      </w:tr>
      <w:tr w:rsidR="00DF7193" w:rsidRPr="00DF7193" w14:paraId="47DCFEEC" w14:textId="77777777" w:rsidTr="005B3EC0">
        <w:tc>
          <w:tcPr>
            <w:tcW w:w="1512" w:type="dxa"/>
          </w:tcPr>
          <w:p w14:paraId="4CC6B28B"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25</w:t>
            </w:r>
            <w:r w:rsidRPr="00DF7193">
              <w:rPr>
                <w:rFonts w:ascii="Times New Roman" w:eastAsia="Times New Roman" w:hAnsi="Times New Roman" w:cs="Times New Roman"/>
                <w:lang w:val="lt-LT"/>
              </w:rPr>
              <w:noBreakHyphen/>
              <w:t>30 kg</w:t>
            </w:r>
          </w:p>
        </w:tc>
        <w:tc>
          <w:tcPr>
            <w:tcW w:w="1947" w:type="dxa"/>
          </w:tcPr>
          <w:p w14:paraId="7DBC53E9"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7</w:t>
            </w:r>
            <w:r w:rsidRPr="00DF7193">
              <w:rPr>
                <w:rFonts w:ascii="Times New Roman" w:eastAsia="Times New Roman" w:hAnsi="Times New Roman" w:cs="Times New Roman"/>
                <w:lang w:val="lt-LT"/>
              </w:rPr>
              <w:noBreakHyphen/>
              <w:t>9 metai</w:t>
            </w:r>
          </w:p>
        </w:tc>
        <w:tc>
          <w:tcPr>
            <w:tcW w:w="5046" w:type="dxa"/>
          </w:tcPr>
          <w:p w14:paraId="3CEC148B" w14:textId="5CB1875F" w:rsidR="00DF7193" w:rsidRPr="00DF7193" w:rsidRDefault="00DF7193"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 xml:space="preserve">Vieno 300 mg (12,5 ml) </w:t>
            </w:r>
            <w:r w:rsidR="002A64FB">
              <w:rPr>
                <w:rFonts w:ascii="Times New Roman" w:eastAsia="Times New Roman" w:hAnsi="Times New Roman" w:cs="Times New Roman"/>
                <w:lang w:val="lt-LT"/>
              </w:rPr>
              <w:t>paketėlio</w:t>
            </w:r>
            <w:r w:rsidR="002A64FB" w:rsidRPr="00DF7193">
              <w:rPr>
                <w:rFonts w:ascii="Times New Roman" w:eastAsia="Times New Roman" w:hAnsi="Times New Roman" w:cs="Times New Roman"/>
                <w:lang w:val="lt-LT"/>
              </w:rPr>
              <w:t xml:space="preserve"> </w:t>
            </w:r>
            <w:r w:rsidRPr="00DF7193">
              <w:rPr>
                <w:rFonts w:ascii="Times New Roman" w:eastAsia="Times New Roman" w:hAnsi="Times New Roman" w:cs="Times New Roman"/>
                <w:lang w:val="lt-LT"/>
              </w:rPr>
              <w:t>turinys kas 4 </w:t>
            </w:r>
            <w:r w:rsidR="002012FA">
              <w:rPr>
                <w:rFonts w:ascii="Times New Roman" w:eastAsia="Times New Roman" w:hAnsi="Times New Roman" w:cs="Times New Roman"/>
                <w:lang w:val="lt-LT"/>
              </w:rPr>
              <w:t>-</w:t>
            </w:r>
            <w:r w:rsidRPr="00DF7193">
              <w:rPr>
                <w:rFonts w:ascii="Times New Roman" w:eastAsia="Times New Roman" w:hAnsi="Times New Roman" w:cs="Times New Roman"/>
                <w:lang w:val="lt-LT"/>
              </w:rPr>
              <w:t>6 val., daugiausiai 4 kartus per parą [1200 mg]</w:t>
            </w:r>
          </w:p>
        </w:tc>
      </w:tr>
      <w:tr w:rsidR="00DF7193" w:rsidRPr="00DF7193" w14:paraId="108416E7" w14:textId="77777777" w:rsidTr="005B3EC0">
        <w:tc>
          <w:tcPr>
            <w:tcW w:w="1512" w:type="dxa"/>
          </w:tcPr>
          <w:p w14:paraId="042C8931"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30</w:t>
            </w:r>
            <w:r w:rsidRPr="00DF7193">
              <w:rPr>
                <w:rFonts w:ascii="Times New Roman" w:eastAsia="Times New Roman" w:hAnsi="Times New Roman" w:cs="Times New Roman"/>
                <w:lang w:val="lt-LT"/>
              </w:rPr>
              <w:noBreakHyphen/>
              <w:t>40 kg</w:t>
            </w:r>
          </w:p>
        </w:tc>
        <w:tc>
          <w:tcPr>
            <w:tcW w:w="1947" w:type="dxa"/>
          </w:tcPr>
          <w:p w14:paraId="3B97CE07"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9</w:t>
            </w:r>
            <w:r w:rsidRPr="00DF7193">
              <w:rPr>
                <w:rFonts w:ascii="Times New Roman" w:eastAsia="Times New Roman" w:hAnsi="Times New Roman" w:cs="Times New Roman"/>
                <w:lang w:val="lt-LT"/>
              </w:rPr>
              <w:noBreakHyphen/>
              <w:t>12 metai</w:t>
            </w:r>
          </w:p>
        </w:tc>
        <w:tc>
          <w:tcPr>
            <w:tcW w:w="5046" w:type="dxa"/>
          </w:tcPr>
          <w:p w14:paraId="49C7C958" w14:textId="21A32A6B" w:rsidR="00DF7193" w:rsidRPr="00DF7193" w:rsidRDefault="00DF7193"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 xml:space="preserve">Vieno 360 mg (15 ml) </w:t>
            </w:r>
            <w:r w:rsidR="002A64FB">
              <w:rPr>
                <w:rFonts w:ascii="Times New Roman" w:eastAsia="Times New Roman" w:hAnsi="Times New Roman" w:cs="Times New Roman"/>
                <w:lang w:val="lt-LT"/>
              </w:rPr>
              <w:t>paketėlio</w:t>
            </w:r>
            <w:r w:rsidR="002A64FB" w:rsidRPr="00DF7193">
              <w:rPr>
                <w:rFonts w:ascii="Times New Roman" w:eastAsia="Times New Roman" w:hAnsi="Times New Roman" w:cs="Times New Roman"/>
                <w:lang w:val="lt-LT"/>
              </w:rPr>
              <w:t xml:space="preserve"> </w:t>
            </w:r>
            <w:r w:rsidRPr="00DF7193">
              <w:rPr>
                <w:rFonts w:ascii="Times New Roman" w:eastAsia="Times New Roman" w:hAnsi="Times New Roman" w:cs="Times New Roman"/>
                <w:lang w:val="lt-LT"/>
              </w:rPr>
              <w:t>turinys kas 4 </w:t>
            </w:r>
            <w:r w:rsidR="002012FA">
              <w:rPr>
                <w:rFonts w:ascii="Times New Roman" w:eastAsia="Times New Roman" w:hAnsi="Times New Roman" w:cs="Times New Roman"/>
                <w:lang w:val="lt-LT"/>
              </w:rPr>
              <w:t>-</w:t>
            </w:r>
            <w:r w:rsidRPr="00DF7193">
              <w:rPr>
                <w:rFonts w:ascii="Times New Roman" w:eastAsia="Times New Roman" w:hAnsi="Times New Roman" w:cs="Times New Roman"/>
                <w:lang w:val="lt-LT"/>
              </w:rPr>
              <w:t>6 val., daugiausiai 4 kartus per parą [1440 mg]</w:t>
            </w:r>
          </w:p>
        </w:tc>
      </w:tr>
      <w:tr w:rsidR="00DF7193" w:rsidRPr="00DF7193" w14:paraId="33548A8C" w14:textId="77777777" w:rsidTr="005B3EC0">
        <w:tc>
          <w:tcPr>
            <w:tcW w:w="1512" w:type="dxa"/>
          </w:tcPr>
          <w:p w14:paraId="366F5EE8"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 40 kg</w:t>
            </w:r>
          </w:p>
        </w:tc>
        <w:tc>
          <w:tcPr>
            <w:tcW w:w="1947" w:type="dxa"/>
          </w:tcPr>
          <w:p w14:paraId="6998AC97"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 12 metai</w:t>
            </w:r>
          </w:p>
        </w:tc>
        <w:tc>
          <w:tcPr>
            <w:tcW w:w="5046" w:type="dxa"/>
          </w:tcPr>
          <w:p w14:paraId="2122138B" w14:textId="34AB1AE5" w:rsidR="00DF7193" w:rsidRPr="00DF7193" w:rsidRDefault="003953BF" w:rsidP="002A64FB">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Dviejų</w:t>
            </w:r>
            <w:r w:rsidRPr="00DF7193">
              <w:rPr>
                <w:rFonts w:ascii="Times New Roman" w:eastAsia="Times New Roman" w:hAnsi="Times New Roman" w:cs="Times New Roman"/>
                <w:lang w:val="lt-LT"/>
              </w:rPr>
              <w:t xml:space="preserve"> </w:t>
            </w:r>
            <w:r w:rsidR="00DF7193" w:rsidRPr="00DF7193">
              <w:rPr>
                <w:rFonts w:ascii="Times New Roman" w:eastAsia="Times New Roman" w:hAnsi="Times New Roman" w:cs="Times New Roman"/>
                <w:lang w:val="lt-LT"/>
              </w:rPr>
              <w:t xml:space="preserve">240 mg (10 ml) </w:t>
            </w:r>
            <w:r w:rsidR="002A64FB">
              <w:rPr>
                <w:rFonts w:ascii="Times New Roman" w:eastAsia="Times New Roman" w:hAnsi="Times New Roman" w:cs="Times New Roman"/>
                <w:lang w:val="lt-LT"/>
              </w:rPr>
              <w:t>paketėlių</w:t>
            </w:r>
            <w:r w:rsidR="00DF7193" w:rsidRPr="00DF7193">
              <w:rPr>
                <w:rFonts w:ascii="Times New Roman" w:eastAsia="Times New Roman" w:hAnsi="Times New Roman" w:cs="Times New Roman"/>
                <w:lang w:val="lt-LT"/>
              </w:rPr>
              <w:t xml:space="preserve"> turinys kas 4 </w:t>
            </w:r>
            <w:r w:rsidR="002012FA">
              <w:rPr>
                <w:rFonts w:ascii="Times New Roman" w:eastAsia="Times New Roman" w:hAnsi="Times New Roman" w:cs="Times New Roman"/>
                <w:lang w:val="lt-LT"/>
              </w:rPr>
              <w:t>-</w:t>
            </w:r>
            <w:r w:rsidR="00DF7193" w:rsidRPr="00DF7193">
              <w:rPr>
                <w:rFonts w:ascii="Times New Roman" w:eastAsia="Times New Roman" w:hAnsi="Times New Roman" w:cs="Times New Roman"/>
                <w:lang w:val="lt-LT"/>
              </w:rPr>
              <w:t>6 val., daugiausiai 4 kartus per parą [1920 mg]</w:t>
            </w:r>
          </w:p>
        </w:tc>
      </w:tr>
    </w:tbl>
    <w:p w14:paraId="4D53E889" w14:textId="77777777" w:rsidR="00EC5C15" w:rsidRPr="00DF7193" w:rsidRDefault="00EC5C15" w:rsidP="00EC5C15">
      <w:pPr>
        <w:spacing w:after="0" w:line="240" w:lineRule="auto"/>
        <w:rPr>
          <w:rFonts w:ascii="Times New Roman" w:hAnsi="Times New Roman"/>
          <w:highlight w:val="yellow"/>
          <w:lang w:val="lt-LT"/>
        </w:rPr>
      </w:pPr>
    </w:p>
    <w:p w14:paraId="270CBB25" w14:textId="77777777" w:rsidR="00EC5C15" w:rsidRPr="00DF7193" w:rsidRDefault="00DF7193" w:rsidP="00EC5C15">
      <w:pPr>
        <w:spacing w:after="0" w:line="240" w:lineRule="auto"/>
        <w:rPr>
          <w:rFonts w:ascii="Times New Roman" w:hAnsi="Times New Roman"/>
          <w:bCs/>
          <w:highlight w:val="yellow"/>
          <w:lang w:val="lt-LT"/>
        </w:rPr>
      </w:pPr>
      <w:proofErr w:type="spellStart"/>
      <w:r w:rsidRPr="00DF7193">
        <w:rPr>
          <w:rFonts w:ascii="Times New Roman" w:hAnsi="Times New Roman"/>
          <w:bCs/>
          <w:lang w:val="lt-LT"/>
        </w:rPr>
        <w:t>Paracetamol</w:t>
      </w:r>
      <w:proofErr w:type="spellEnd"/>
      <w:r w:rsidRPr="00DF7193">
        <w:rPr>
          <w:rFonts w:ascii="Times New Roman" w:hAnsi="Times New Roman"/>
          <w:bCs/>
          <w:lang w:val="lt-LT"/>
        </w:rPr>
        <w:t xml:space="preserve"> </w:t>
      </w:r>
      <w:proofErr w:type="spellStart"/>
      <w:r w:rsidRPr="00DF7193">
        <w:rPr>
          <w:rFonts w:ascii="Times New Roman" w:hAnsi="Times New Roman"/>
          <w:bCs/>
          <w:lang w:val="lt-LT"/>
        </w:rPr>
        <w:t>Actavis</w:t>
      </w:r>
      <w:proofErr w:type="spellEnd"/>
      <w:r w:rsidRPr="00DF7193">
        <w:rPr>
          <w:rFonts w:ascii="Times New Roman" w:hAnsi="Times New Roman"/>
          <w:bCs/>
          <w:lang w:val="lt-LT"/>
        </w:rPr>
        <w:t xml:space="preserve"> negalima vartoti vaikams iki 3 mėnesių amžiaus, nebent taip patarė gydytojas.</w:t>
      </w:r>
    </w:p>
    <w:p w14:paraId="2E743915" w14:textId="77777777" w:rsidR="00EC5C15" w:rsidRPr="00DF7193" w:rsidRDefault="00EC5C15" w:rsidP="00EC5C15">
      <w:pPr>
        <w:spacing w:after="0" w:line="240" w:lineRule="auto"/>
        <w:rPr>
          <w:rFonts w:ascii="Times New Roman" w:hAnsi="Times New Roman"/>
          <w:highlight w:val="yellow"/>
          <w:lang w:val="lt-LT"/>
        </w:rPr>
      </w:pPr>
    </w:p>
    <w:p w14:paraId="3BBEAEC6" w14:textId="77777777" w:rsidR="00BF026C" w:rsidRDefault="0028144C" w:rsidP="002D7AC9">
      <w:pPr>
        <w:spacing w:after="0" w:line="240" w:lineRule="auto"/>
        <w:rPr>
          <w:rFonts w:ascii="Times New Roman" w:hAnsi="Times New Roman"/>
          <w:b/>
          <w:lang w:val="lt-LT"/>
        </w:rPr>
      </w:pPr>
      <w:r w:rsidRPr="0028144C">
        <w:rPr>
          <w:rFonts w:ascii="Times New Roman" w:hAnsi="Times New Roman"/>
          <w:b/>
          <w:lang w:val="lt-LT"/>
        </w:rPr>
        <w:t>Jeigu pasireiškia sunkus karščiavimas, infekcinės ligos požymiai ar</w:t>
      </w:r>
      <w:r w:rsidR="002012FA">
        <w:rPr>
          <w:rFonts w:ascii="Times New Roman" w:hAnsi="Times New Roman"/>
          <w:b/>
          <w:lang w:val="lt-LT"/>
        </w:rPr>
        <w:t>ba jeigu praėjus daugiau kaip 2 </w:t>
      </w:r>
      <w:r w:rsidRPr="0028144C">
        <w:rPr>
          <w:rFonts w:ascii="Times New Roman" w:hAnsi="Times New Roman"/>
          <w:b/>
          <w:lang w:val="lt-LT"/>
        </w:rPr>
        <w:t>paroms simptomai išlieka, kreipkitės į gydytoją.</w:t>
      </w:r>
    </w:p>
    <w:p w14:paraId="1D43BB19" w14:textId="77777777" w:rsidR="0028144C" w:rsidRPr="0028144C" w:rsidRDefault="0028144C" w:rsidP="002D7AC9">
      <w:pPr>
        <w:spacing w:after="0" w:line="240" w:lineRule="auto"/>
        <w:rPr>
          <w:rFonts w:ascii="Times New Roman" w:hAnsi="Times New Roman"/>
          <w:lang w:val="lt-LT"/>
        </w:rPr>
      </w:pPr>
    </w:p>
    <w:p w14:paraId="4A6D6767" w14:textId="77777777" w:rsidR="00BF026C" w:rsidRPr="002012FA" w:rsidRDefault="00BF026C" w:rsidP="002D7AC9">
      <w:pPr>
        <w:spacing w:after="0" w:line="240" w:lineRule="auto"/>
        <w:rPr>
          <w:rFonts w:ascii="Times New Roman" w:hAnsi="Times New Roman"/>
          <w:b/>
          <w:lang w:val="lt-LT"/>
        </w:rPr>
      </w:pPr>
      <w:r w:rsidRPr="002012FA">
        <w:rPr>
          <w:rFonts w:ascii="Times New Roman" w:hAnsi="Times New Roman"/>
          <w:b/>
          <w:lang w:val="lt-LT"/>
        </w:rPr>
        <w:t xml:space="preserve">Pacientai, kurių inkstų ar kepenų </w:t>
      </w:r>
      <w:r w:rsidR="002012FA">
        <w:rPr>
          <w:rFonts w:ascii="Times New Roman" w:hAnsi="Times New Roman"/>
          <w:b/>
          <w:lang w:val="lt-LT"/>
        </w:rPr>
        <w:t>funkcija</w:t>
      </w:r>
      <w:r w:rsidRPr="002012FA">
        <w:rPr>
          <w:rFonts w:ascii="Times New Roman" w:hAnsi="Times New Roman"/>
          <w:b/>
          <w:lang w:val="lt-LT"/>
        </w:rPr>
        <w:t xml:space="preserve"> sutrikusi</w:t>
      </w:r>
    </w:p>
    <w:p w14:paraId="6224B288" w14:textId="23338AE6"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lastRenderedPageBreak/>
        <w:t xml:space="preserve">Pacientams, kurių kepenų ar inkstų </w:t>
      </w:r>
      <w:r w:rsidR="00F37EBA">
        <w:rPr>
          <w:rFonts w:ascii="Times New Roman" w:hAnsi="Times New Roman"/>
          <w:lang w:val="lt-LT"/>
        </w:rPr>
        <w:t>funkcija</w:t>
      </w:r>
      <w:r w:rsidRPr="002D7AC9">
        <w:rPr>
          <w:rFonts w:ascii="Times New Roman" w:hAnsi="Times New Roman"/>
          <w:lang w:val="lt-LT"/>
        </w:rPr>
        <w:t xml:space="preserve"> sutrikusi arba kuriems yra </w:t>
      </w:r>
      <w:proofErr w:type="spellStart"/>
      <w:r w:rsidRPr="00DA75DE">
        <w:rPr>
          <w:rFonts w:ascii="Times New Roman" w:hAnsi="Times New Roman"/>
          <w:i/>
          <w:lang w:val="lt-LT"/>
        </w:rPr>
        <w:t>Gilbert</w:t>
      </w:r>
      <w:proofErr w:type="spellEnd"/>
      <w:r w:rsidRPr="00DA75DE">
        <w:rPr>
          <w:rFonts w:ascii="Times New Roman" w:hAnsi="Times New Roman"/>
          <w:i/>
          <w:lang w:val="lt-LT"/>
        </w:rPr>
        <w:t xml:space="preserve"> </w:t>
      </w:r>
      <w:r w:rsidRPr="002D7AC9">
        <w:rPr>
          <w:rFonts w:ascii="Times New Roman" w:hAnsi="Times New Roman"/>
          <w:lang w:val="lt-LT"/>
        </w:rPr>
        <w:t xml:space="preserve">sindromas, reikia mažinti dozę arba ilginti intervalą tarp dozių vartojimo. Pacientams, kuriems yra sunkus inkstų </w:t>
      </w:r>
      <w:r w:rsidR="00F37EBA">
        <w:rPr>
          <w:rFonts w:ascii="Times New Roman" w:hAnsi="Times New Roman"/>
          <w:lang w:val="lt-LT"/>
        </w:rPr>
        <w:t>funkcijos</w:t>
      </w:r>
      <w:r w:rsidRPr="002D7AC9">
        <w:rPr>
          <w:rFonts w:ascii="Times New Roman" w:hAnsi="Times New Roman"/>
          <w:lang w:val="lt-LT"/>
        </w:rPr>
        <w:t xml:space="preserve"> sutrikimas, intervalas tarp </w:t>
      </w:r>
      <w:proofErr w:type="spellStart"/>
      <w:r w:rsidR="00F37EBA">
        <w:rPr>
          <w:rFonts w:ascii="Times New Roman" w:hAnsi="Times New Roman"/>
          <w:lang w:val="lt-LT"/>
        </w:rPr>
        <w:t>Paracetamol</w:t>
      </w:r>
      <w:proofErr w:type="spellEnd"/>
      <w:r w:rsidR="00F37EBA">
        <w:rPr>
          <w:rFonts w:ascii="Times New Roman" w:hAnsi="Times New Roman"/>
          <w:lang w:val="lt-LT"/>
        </w:rPr>
        <w:t xml:space="preserve"> </w:t>
      </w:r>
      <w:proofErr w:type="spellStart"/>
      <w:r w:rsidR="00F37EBA">
        <w:rPr>
          <w:rFonts w:ascii="Times New Roman" w:hAnsi="Times New Roman"/>
          <w:lang w:val="lt-LT"/>
        </w:rPr>
        <w:t>Actavis</w:t>
      </w:r>
      <w:proofErr w:type="spellEnd"/>
      <w:r w:rsidR="00F37EBA">
        <w:rPr>
          <w:rFonts w:ascii="Times New Roman" w:hAnsi="Times New Roman"/>
          <w:lang w:val="lt-LT"/>
        </w:rPr>
        <w:t xml:space="preserve"> </w:t>
      </w:r>
      <w:r w:rsidRPr="002D7AC9">
        <w:rPr>
          <w:rFonts w:ascii="Times New Roman" w:hAnsi="Times New Roman"/>
          <w:lang w:val="lt-LT"/>
        </w:rPr>
        <w:t xml:space="preserve">dozių vartojimo turi būti bent 8 val. </w:t>
      </w:r>
      <w:r w:rsidR="00F37EBA">
        <w:rPr>
          <w:rFonts w:ascii="Times New Roman" w:hAnsi="Times New Roman"/>
          <w:lang w:val="lt-LT"/>
        </w:rPr>
        <w:t>Pasitarkite su gydytoju arba vaistininku</w:t>
      </w:r>
      <w:r w:rsidRPr="002D7AC9">
        <w:rPr>
          <w:rFonts w:ascii="Times New Roman" w:hAnsi="Times New Roman"/>
          <w:lang w:val="lt-LT"/>
        </w:rPr>
        <w:t xml:space="preserve">. </w:t>
      </w:r>
    </w:p>
    <w:p w14:paraId="34E1FCA0" w14:textId="77777777" w:rsidR="00BF026C" w:rsidRPr="002D7AC9" w:rsidRDefault="00BF026C" w:rsidP="002D7AC9">
      <w:pPr>
        <w:spacing w:after="0" w:line="240" w:lineRule="auto"/>
        <w:rPr>
          <w:rFonts w:ascii="Times New Roman" w:hAnsi="Times New Roman"/>
          <w:lang w:val="lt-LT"/>
        </w:rPr>
      </w:pPr>
    </w:p>
    <w:p w14:paraId="5CA54B35" w14:textId="77777777" w:rsidR="00BF026C" w:rsidRPr="002D7AC9" w:rsidRDefault="00BF026C" w:rsidP="002D7AC9">
      <w:pPr>
        <w:spacing w:after="0" w:line="240" w:lineRule="auto"/>
        <w:rPr>
          <w:rFonts w:ascii="Times New Roman" w:hAnsi="Times New Roman"/>
          <w:b/>
          <w:lang w:val="lt-LT"/>
        </w:rPr>
      </w:pPr>
      <w:r w:rsidRPr="002D7AC9">
        <w:rPr>
          <w:rFonts w:ascii="Times New Roman" w:hAnsi="Times New Roman"/>
          <w:b/>
          <w:lang w:val="lt-LT"/>
        </w:rPr>
        <w:t xml:space="preserve">Ką daryti pavartojus per didelę </w:t>
      </w:r>
      <w:proofErr w:type="spellStart"/>
      <w:r w:rsidRPr="002D7AC9">
        <w:rPr>
          <w:rFonts w:ascii="Times New Roman" w:hAnsi="Times New Roman"/>
          <w:b/>
          <w:lang w:val="lt-LT"/>
        </w:rPr>
        <w:t>Paracetamol</w:t>
      </w:r>
      <w:proofErr w:type="spellEnd"/>
      <w:r w:rsidRPr="002D7AC9">
        <w:rPr>
          <w:rFonts w:ascii="Times New Roman" w:hAnsi="Times New Roman"/>
          <w:b/>
          <w:lang w:val="lt-LT"/>
        </w:rPr>
        <w:t xml:space="preserve"> </w:t>
      </w:r>
      <w:proofErr w:type="spellStart"/>
      <w:r w:rsidRPr="002D7AC9">
        <w:rPr>
          <w:rFonts w:ascii="Times New Roman" w:hAnsi="Times New Roman"/>
          <w:b/>
          <w:lang w:val="lt-LT"/>
        </w:rPr>
        <w:t>Actavis</w:t>
      </w:r>
      <w:proofErr w:type="spellEnd"/>
      <w:r w:rsidRPr="002D7AC9">
        <w:rPr>
          <w:rFonts w:ascii="Times New Roman" w:hAnsi="Times New Roman"/>
          <w:b/>
          <w:lang w:val="lt-LT"/>
        </w:rPr>
        <w:t xml:space="preserve"> dozę?</w:t>
      </w:r>
    </w:p>
    <w:p w14:paraId="4C431C3A" w14:textId="58B87E39" w:rsidR="00BF026C" w:rsidRPr="002D7AC9" w:rsidRDefault="00F37EBA" w:rsidP="002D7AC9">
      <w:pPr>
        <w:spacing w:after="0" w:line="240" w:lineRule="auto"/>
        <w:rPr>
          <w:rFonts w:ascii="Times New Roman" w:hAnsi="Times New Roman"/>
          <w:lang w:val="lt-LT"/>
        </w:rPr>
      </w:pPr>
      <w:r>
        <w:rPr>
          <w:rFonts w:ascii="Times New Roman" w:hAnsi="Times New Roman"/>
          <w:lang w:val="lt-LT"/>
        </w:rPr>
        <w:t>Perdozavimo atveju nedelsiant kreipkitės</w:t>
      </w:r>
      <w:r w:rsidR="00BF026C" w:rsidRPr="002D7AC9">
        <w:rPr>
          <w:rFonts w:ascii="Times New Roman" w:hAnsi="Times New Roman"/>
          <w:lang w:val="lt-LT"/>
        </w:rPr>
        <w:t xml:space="preserve"> į gydytoją net tuo atveju, jeigu jaučiatės gerai, kadangi kyla vėlyvosios sunkios kepenų pažaidos rizika. Kad išvengti galimų kepenų pažeidimų, svarbu</w:t>
      </w:r>
      <w:r w:rsidR="000D4E38">
        <w:rPr>
          <w:rFonts w:ascii="Times New Roman" w:hAnsi="Times New Roman"/>
          <w:lang w:val="lt-LT"/>
        </w:rPr>
        <w:t>,</w:t>
      </w:r>
      <w:r w:rsidR="00BF026C" w:rsidRPr="002D7AC9">
        <w:rPr>
          <w:rFonts w:ascii="Times New Roman" w:hAnsi="Times New Roman"/>
          <w:lang w:val="lt-LT"/>
        </w:rPr>
        <w:t xml:space="preserve"> kad gydytojas kuo greičiau duotų antidoto. Kepenų pažaidos simptomų paprastai neatsiranda tol, kol nepraeina kelios paros po perdozavimo. Dažniausiai perdozavimo simptomai gali būti pykinimas, vėmimas, apetito nebuvimas (anoreksija), blyškumas ir pilvo skausmas. Šie simptomai dažniausiai atsiranda per 24</w:t>
      </w:r>
      <w:r>
        <w:rPr>
          <w:rFonts w:ascii="Times New Roman" w:hAnsi="Times New Roman"/>
          <w:lang w:val="lt-LT"/>
        </w:rPr>
        <w:t> </w:t>
      </w:r>
      <w:r w:rsidR="00BF026C" w:rsidRPr="002D7AC9">
        <w:rPr>
          <w:rFonts w:ascii="Times New Roman" w:hAnsi="Times New Roman"/>
          <w:lang w:val="lt-LT"/>
        </w:rPr>
        <w:t>val. po perdozavimo.</w:t>
      </w:r>
    </w:p>
    <w:p w14:paraId="459EAD18" w14:textId="77777777" w:rsidR="00BF026C" w:rsidRPr="002D7AC9" w:rsidRDefault="00BF026C" w:rsidP="002D7AC9">
      <w:pPr>
        <w:spacing w:after="0" w:line="240" w:lineRule="auto"/>
        <w:ind w:left="567" w:hanging="567"/>
        <w:rPr>
          <w:rFonts w:ascii="Times New Roman" w:hAnsi="Times New Roman"/>
          <w:lang w:val="lt-LT"/>
        </w:rPr>
      </w:pPr>
    </w:p>
    <w:p w14:paraId="73634B41" w14:textId="77777777" w:rsidR="00BF026C" w:rsidRPr="002D7AC9" w:rsidRDefault="00BF026C" w:rsidP="002D7AC9">
      <w:pPr>
        <w:spacing w:after="0" w:line="240" w:lineRule="auto"/>
        <w:ind w:left="567" w:hanging="567"/>
        <w:rPr>
          <w:rFonts w:ascii="Times New Roman" w:hAnsi="Times New Roman"/>
          <w:lang w:val="lt-LT"/>
        </w:rPr>
      </w:pPr>
    </w:p>
    <w:p w14:paraId="434AFF23" w14:textId="77777777" w:rsidR="00BF026C" w:rsidRPr="002D7AC9" w:rsidRDefault="00BF026C" w:rsidP="002D7AC9">
      <w:pPr>
        <w:numPr>
          <w:ilvl w:val="12"/>
          <w:numId w:val="0"/>
        </w:numPr>
        <w:spacing w:after="0" w:line="240" w:lineRule="auto"/>
        <w:ind w:left="567" w:hanging="567"/>
        <w:outlineLvl w:val="0"/>
        <w:rPr>
          <w:rFonts w:ascii="Times New Roman" w:hAnsi="Times New Roman"/>
          <w:b/>
          <w:caps/>
          <w:lang w:val="lt-LT"/>
        </w:rPr>
      </w:pPr>
      <w:r w:rsidRPr="002D7AC9">
        <w:rPr>
          <w:rFonts w:ascii="Times New Roman" w:hAnsi="Times New Roman"/>
          <w:b/>
          <w:caps/>
          <w:lang w:val="lt-LT"/>
        </w:rPr>
        <w:t>4.</w:t>
      </w:r>
      <w:r w:rsidRPr="002D7AC9">
        <w:rPr>
          <w:rFonts w:ascii="Times New Roman" w:hAnsi="Times New Roman"/>
          <w:b/>
          <w:caps/>
          <w:lang w:val="lt-LT"/>
        </w:rPr>
        <w:tab/>
      </w:r>
      <w:r w:rsidRPr="002D7AC9">
        <w:rPr>
          <w:rFonts w:ascii="Times New Roman" w:hAnsi="Times New Roman"/>
          <w:b/>
          <w:lang w:val="lt-LT"/>
        </w:rPr>
        <w:t>Galimas šalutinis poveikis</w:t>
      </w:r>
    </w:p>
    <w:p w14:paraId="2F2ACBBD" w14:textId="77777777" w:rsidR="00BF026C" w:rsidRPr="002D7AC9" w:rsidRDefault="00BF026C" w:rsidP="002D7AC9">
      <w:pPr>
        <w:spacing w:after="0" w:line="240" w:lineRule="auto"/>
        <w:ind w:left="567" w:hanging="567"/>
        <w:rPr>
          <w:rFonts w:ascii="Times New Roman" w:hAnsi="Times New Roman"/>
          <w:lang w:val="lt-LT"/>
        </w:rPr>
      </w:pPr>
    </w:p>
    <w:p w14:paraId="17D6EC53" w14:textId="6FB06F28"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Š</w:t>
      </w:r>
      <w:r w:rsidR="002D237B">
        <w:rPr>
          <w:rFonts w:ascii="Times New Roman" w:hAnsi="Times New Roman"/>
          <w:lang w:val="lt-LT"/>
        </w:rPr>
        <w:t xml:space="preserve">is vaistas, kaip ir </w:t>
      </w:r>
      <w:r w:rsidR="00F13AA4">
        <w:rPr>
          <w:rFonts w:ascii="Times New Roman" w:hAnsi="Times New Roman"/>
          <w:lang w:val="lt-LT"/>
        </w:rPr>
        <w:t xml:space="preserve">visi </w:t>
      </w:r>
      <w:r w:rsidR="002D237B">
        <w:rPr>
          <w:rFonts w:ascii="Times New Roman" w:hAnsi="Times New Roman"/>
          <w:lang w:val="lt-LT"/>
        </w:rPr>
        <w:t>kiti</w:t>
      </w:r>
      <w:r w:rsidRPr="002D7AC9">
        <w:rPr>
          <w:rFonts w:ascii="Times New Roman" w:hAnsi="Times New Roman"/>
          <w:lang w:val="lt-LT"/>
        </w:rPr>
        <w:t>, gali sukelti šalutinį poveikį, nors jis pasireiškia ne visiems žmonėms.</w:t>
      </w:r>
    </w:p>
    <w:p w14:paraId="2B34FDC0" w14:textId="77777777" w:rsidR="00BF026C" w:rsidRPr="002D7AC9" w:rsidRDefault="00BF026C" w:rsidP="002D7AC9">
      <w:pPr>
        <w:spacing w:after="0" w:line="240" w:lineRule="auto"/>
        <w:rPr>
          <w:rFonts w:ascii="Times New Roman" w:hAnsi="Times New Roman"/>
          <w:lang w:val="lt-LT"/>
        </w:rPr>
      </w:pPr>
    </w:p>
    <w:p w14:paraId="2AF7812C" w14:textId="77777777" w:rsidR="002D237B" w:rsidRPr="002D237B" w:rsidRDefault="002D237B" w:rsidP="002D237B">
      <w:pPr>
        <w:spacing w:after="0" w:line="240" w:lineRule="auto"/>
        <w:rPr>
          <w:rFonts w:ascii="Times New Roman" w:hAnsi="Times New Roman"/>
          <w:lang w:val="lt-LT"/>
        </w:rPr>
      </w:pPr>
      <w:r w:rsidRPr="002D237B">
        <w:rPr>
          <w:rFonts w:ascii="Times New Roman" w:hAnsi="Times New Roman"/>
          <w:lang w:val="lt-LT"/>
        </w:rPr>
        <w:t>Jeigu Jums pasireiškė pasunkėjęs kvėpavimas, veido, lūpų, kaklo, liežuvio ar gerklės patinimas (sunkios alerginės reakcijos), nutraukite šio vaisto vartojimą ir nedelsiant kreipkitės į gydytoją.</w:t>
      </w:r>
    </w:p>
    <w:p w14:paraId="74234754" w14:textId="77777777" w:rsidR="002D237B" w:rsidRPr="002D237B" w:rsidRDefault="002D237B" w:rsidP="002D237B">
      <w:pPr>
        <w:spacing w:after="0" w:line="240" w:lineRule="auto"/>
        <w:rPr>
          <w:rFonts w:ascii="Times New Roman" w:hAnsi="Times New Roman"/>
          <w:lang w:val="lt-LT"/>
        </w:rPr>
      </w:pPr>
    </w:p>
    <w:p w14:paraId="08745343" w14:textId="77777777" w:rsidR="00BF026C" w:rsidRPr="002D237B" w:rsidRDefault="002D237B" w:rsidP="002D237B">
      <w:pPr>
        <w:spacing w:after="0" w:line="240" w:lineRule="auto"/>
        <w:rPr>
          <w:rFonts w:ascii="Times New Roman" w:hAnsi="Times New Roman"/>
          <w:lang w:val="lt-LT"/>
        </w:rPr>
      </w:pPr>
      <w:r w:rsidRPr="002D237B">
        <w:rPr>
          <w:rFonts w:ascii="Times New Roman" w:hAnsi="Times New Roman"/>
          <w:lang w:val="lt-LT"/>
        </w:rPr>
        <w:t>Taip pat buvo pranešta apie šį šalutinį poveikį:</w:t>
      </w:r>
    </w:p>
    <w:p w14:paraId="71AADA9F" w14:textId="77777777" w:rsidR="002D237B" w:rsidRPr="002D237B" w:rsidRDefault="002D237B" w:rsidP="002D237B">
      <w:pPr>
        <w:spacing w:after="0" w:line="240" w:lineRule="auto"/>
        <w:rPr>
          <w:rFonts w:ascii="Times New Roman" w:hAnsi="Times New Roman"/>
          <w:lang w:val="lt-LT"/>
        </w:rPr>
      </w:pPr>
    </w:p>
    <w:p w14:paraId="42920930" w14:textId="5CF42458" w:rsidR="002D237B" w:rsidRPr="002D237B" w:rsidRDefault="002D237B" w:rsidP="002D7AC9">
      <w:pPr>
        <w:spacing w:after="0" w:line="240" w:lineRule="auto"/>
        <w:ind w:left="357" w:hanging="357"/>
        <w:rPr>
          <w:rFonts w:ascii="Times New Roman" w:hAnsi="Times New Roman"/>
          <w:b/>
          <w:lang w:val="lt-LT"/>
        </w:rPr>
      </w:pPr>
      <w:r w:rsidRPr="002D237B">
        <w:rPr>
          <w:rFonts w:ascii="Times New Roman" w:hAnsi="Times New Roman"/>
          <w:b/>
          <w:lang w:val="lt-LT"/>
        </w:rPr>
        <w:t xml:space="preserve">Retas </w:t>
      </w:r>
      <w:r w:rsidR="00D61F6A">
        <w:rPr>
          <w:rFonts w:ascii="Times New Roman" w:hAnsi="Times New Roman"/>
          <w:b/>
          <w:lang w:val="lt-LT"/>
        </w:rPr>
        <w:t>(</w:t>
      </w:r>
      <w:r w:rsidRPr="002D237B">
        <w:rPr>
          <w:rFonts w:ascii="Times New Roman" w:hAnsi="Times New Roman"/>
          <w:b/>
          <w:lang w:val="lt-LT"/>
        </w:rPr>
        <w:t xml:space="preserve">gali pasireikšti </w:t>
      </w:r>
      <w:r w:rsidR="001226AE">
        <w:rPr>
          <w:rFonts w:ascii="Times New Roman" w:hAnsi="Times New Roman"/>
          <w:b/>
          <w:lang w:val="lt-LT"/>
        </w:rPr>
        <w:t>rečiau</w:t>
      </w:r>
      <w:r w:rsidRPr="002D237B">
        <w:rPr>
          <w:rFonts w:ascii="Times New Roman" w:hAnsi="Times New Roman"/>
          <w:b/>
          <w:lang w:val="lt-LT"/>
        </w:rPr>
        <w:t xml:space="preserve"> kaip 1 iš 1000 žmonių</w:t>
      </w:r>
      <w:r w:rsidR="00D61F6A">
        <w:rPr>
          <w:rFonts w:ascii="Times New Roman" w:hAnsi="Times New Roman"/>
          <w:b/>
          <w:lang w:val="lt-LT"/>
        </w:rPr>
        <w:t>)</w:t>
      </w:r>
    </w:p>
    <w:p w14:paraId="777740FD" w14:textId="77777777"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k</w:t>
      </w:r>
      <w:r w:rsidR="00BF026C" w:rsidRPr="002D7AC9">
        <w:rPr>
          <w:rFonts w:ascii="Times New Roman" w:hAnsi="Times New Roman"/>
          <w:lang w:val="lt-LT"/>
        </w:rPr>
        <w:t>raujo plokštelių sutrikimai (kraujo krešėjimo sutrikimas), kamieninių kraujo ląstelių sutrikimas (kraujo ląstelių gamybos kaulų čiulpuose sutri</w:t>
      </w:r>
      <w:r>
        <w:rPr>
          <w:rFonts w:ascii="Times New Roman" w:hAnsi="Times New Roman"/>
          <w:lang w:val="lt-LT"/>
        </w:rPr>
        <w:t>kimas);</w:t>
      </w:r>
    </w:p>
    <w:p w14:paraId="35051FD9" w14:textId="77777777"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alerginės reakcijos;</w:t>
      </w:r>
    </w:p>
    <w:p w14:paraId="20A39E14" w14:textId="77777777"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d</w:t>
      </w:r>
      <w:r w:rsidR="00BF026C" w:rsidRPr="002D7AC9">
        <w:rPr>
          <w:rFonts w:ascii="Times New Roman" w:hAnsi="Times New Roman"/>
          <w:lang w:val="lt-LT"/>
        </w:rPr>
        <w:t xml:space="preserve">epresija, minčių </w:t>
      </w:r>
      <w:r>
        <w:rPr>
          <w:rFonts w:ascii="Times New Roman" w:hAnsi="Times New Roman"/>
          <w:lang w:val="lt-LT"/>
        </w:rPr>
        <w:t>susipainiojimas, haliucinacijos;</w:t>
      </w:r>
    </w:p>
    <w:p w14:paraId="3FF41B5D" w14:textId="77777777"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drebulys, galvos skausmas;</w:t>
      </w:r>
    </w:p>
    <w:p w14:paraId="12CA9E2C" w14:textId="77777777"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regos sutrikimas;</w:t>
      </w:r>
    </w:p>
    <w:p w14:paraId="0222BA3B" w14:textId="77777777"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e</w:t>
      </w:r>
      <w:r w:rsidR="00BF026C" w:rsidRPr="002D7AC9">
        <w:rPr>
          <w:rFonts w:ascii="Times New Roman" w:hAnsi="Times New Roman"/>
          <w:lang w:val="lt-LT"/>
        </w:rPr>
        <w:t>dema (neį</w:t>
      </w:r>
      <w:r>
        <w:rPr>
          <w:rFonts w:ascii="Times New Roman" w:hAnsi="Times New Roman"/>
          <w:lang w:val="lt-LT"/>
        </w:rPr>
        <w:t>prasta skysčio sankaupa po oda);</w:t>
      </w:r>
    </w:p>
    <w:p w14:paraId="094F1E69" w14:textId="12B7D771"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p</w:t>
      </w:r>
      <w:r w:rsidR="00BF026C" w:rsidRPr="002D7AC9">
        <w:rPr>
          <w:rFonts w:ascii="Times New Roman" w:hAnsi="Times New Roman"/>
          <w:lang w:val="lt-LT"/>
        </w:rPr>
        <w:t>ilvo skausmas, kraujavimas iš skrandžio ar žarnų, viduriavimas, pykinimas, vėmimas</w:t>
      </w:r>
      <w:r w:rsidR="00F13AA4">
        <w:rPr>
          <w:rFonts w:ascii="Times New Roman" w:hAnsi="Times New Roman"/>
          <w:lang w:val="lt-LT"/>
        </w:rPr>
        <w:t>;</w:t>
      </w:r>
    </w:p>
    <w:p w14:paraId="3B4E65BC" w14:textId="31D0D01C"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k</w:t>
      </w:r>
      <w:r w:rsidR="00BF026C" w:rsidRPr="002D7AC9">
        <w:rPr>
          <w:rFonts w:ascii="Times New Roman" w:hAnsi="Times New Roman"/>
          <w:lang w:val="lt-LT"/>
        </w:rPr>
        <w:t xml:space="preserve">epenų </w:t>
      </w:r>
      <w:r w:rsidR="00F13AA4">
        <w:rPr>
          <w:rFonts w:ascii="Times New Roman" w:hAnsi="Times New Roman"/>
          <w:lang w:val="lt-LT"/>
        </w:rPr>
        <w:t>funkcijos</w:t>
      </w:r>
      <w:r w:rsidR="00BF026C" w:rsidRPr="002D7AC9">
        <w:rPr>
          <w:rFonts w:ascii="Times New Roman" w:hAnsi="Times New Roman"/>
          <w:lang w:val="lt-LT"/>
        </w:rPr>
        <w:t xml:space="preserve"> sutrikimas, kepenų nepakankamumas, gelta (susijusi su tokiais simptomais, kaip odos ir akių pageltimas), kepenų </w:t>
      </w:r>
      <w:r>
        <w:rPr>
          <w:rFonts w:ascii="Times New Roman" w:hAnsi="Times New Roman"/>
          <w:lang w:val="lt-LT"/>
        </w:rPr>
        <w:t>nekrozė (kepenų ląstelių žūtis);</w:t>
      </w:r>
    </w:p>
    <w:p w14:paraId="49A1A19F" w14:textId="77777777"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i</w:t>
      </w:r>
      <w:r w:rsidR="00BF026C" w:rsidRPr="002D7AC9">
        <w:rPr>
          <w:rFonts w:ascii="Times New Roman" w:hAnsi="Times New Roman"/>
          <w:lang w:val="lt-LT"/>
        </w:rPr>
        <w:t>šbėrimas, niež</w:t>
      </w:r>
      <w:r w:rsidR="002012FA">
        <w:rPr>
          <w:rFonts w:ascii="Times New Roman" w:hAnsi="Times New Roman"/>
          <w:lang w:val="lt-LT"/>
        </w:rPr>
        <w:t>ėjimas</w:t>
      </w:r>
      <w:r w:rsidR="00BF026C" w:rsidRPr="002D7AC9">
        <w:rPr>
          <w:rFonts w:ascii="Times New Roman" w:hAnsi="Times New Roman"/>
          <w:lang w:val="lt-LT"/>
        </w:rPr>
        <w:t xml:space="preserve">, prakaitavimas, dilgėlinė, raudonos odos dėmės, </w:t>
      </w:r>
      <w:proofErr w:type="spellStart"/>
      <w:r w:rsidR="00BF026C" w:rsidRPr="002D7AC9">
        <w:rPr>
          <w:rFonts w:ascii="Times New Roman" w:hAnsi="Times New Roman"/>
          <w:lang w:val="lt-LT"/>
        </w:rPr>
        <w:t>angioneurozinė</w:t>
      </w:r>
      <w:proofErr w:type="spellEnd"/>
      <w:r w:rsidR="00BF026C" w:rsidRPr="002D7AC9">
        <w:rPr>
          <w:rFonts w:ascii="Times New Roman" w:hAnsi="Times New Roman"/>
          <w:lang w:val="lt-LT"/>
        </w:rPr>
        <w:t xml:space="preserve"> edema, susijusi su simptomais, tokiais kaip veido, lūp</w:t>
      </w:r>
      <w:r>
        <w:rPr>
          <w:rFonts w:ascii="Times New Roman" w:hAnsi="Times New Roman"/>
          <w:lang w:val="lt-LT"/>
        </w:rPr>
        <w:t>ų, ryklės ar liežuvio patinimas;</w:t>
      </w:r>
    </w:p>
    <w:p w14:paraId="58C2347D" w14:textId="77777777"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s</w:t>
      </w:r>
      <w:r w:rsidR="00BF026C" w:rsidRPr="002D7AC9">
        <w:rPr>
          <w:rFonts w:ascii="Times New Roman" w:hAnsi="Times New Roman"/>
          <w:lang w:val="lt-LT"/>
        </w:rPr>
        <w:t>vaigulys, bloga savijauta (negalavimas), karščiavimas, slopinim</w:t>
      </w:r>
      <w:r>
        <w:rPr>
          <w:rFonts w:ascii="Times New Roman" w:hAnsi="Times New Roman"/>
          <w:lang w:val="lt-LT"/>
        </w:rPr>
        <w:t>as, sąveika su kitais vaistais;</w:t>
      </w:r>
    </w:p>
    <w:p w14:paraId="2D64968C" w14:textId="77777777"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p</w:t>
      </w:r>
      <w:r w:rsidR="00BF026C" w:rsidRPr="002D7AC9">
        <w:rPr>
          <w:rFonts w:ascii="Times New Roman" w:hAnsi="Times New Roman"/>
          <w:lang w:val="lt-LT"/>
        </w:rPr>
        <w:t>erdozavimas ir apsinuodijimas.</w:t>
      </w:r>
    </w:p>
    <w:p w14:paraId="06F04B5C" w14:textId="77777777" w:rsidR="00BF026C" w:rsidRPr="002D7AC9" w:rsidRDefault="00BF026C" w:rsidP="002D7AC9">
      <w:pPr>
        <w:spacing w:after="0" w:line="240" w:lineRule="auto"/>
        <w:ind w:left="357" w:hanging="357"/>
        <w:rPr>
          <w:rFonts w:ascii="Times New Roman" w:hAnsi="Times New Roman"/>
          <w:lang w:val="lt-LT"/>
        </w:rPr>
      </w:pPr>
    </w:p>
    <w:p w14:paraId="4B87BB5F" w14:textId="1D233710" w:rsidR="001B1DB5" w:rsidRPr="001B1DB5" w:rsidRDefault="001B1DB5" w:rsidP="002D7AC9">
      <w:pPr>
        <w:spacing w:after="0" w:line="240" w:lineRule="auto"/>
        <w:ind w:left="357" w:hanging="357"/>
        <w:rPr>
          <w:rFonts w:ascii="Times New Roman" w:hAnsi="Times New Roman"/>
          <w:b/>
          <w:lang w:val="lt-LT"/>
        </w:rPr>
      </w:pPr>
      <w:r>
        <w:rPr>
          <w:rFonts w:ascii="Times New Roman" w:hAnsi="Times New Roman"/>
          <w:b/>
          <w:lang w:val="lt-LT"/>
        </w:rPr>
        <w:t>Labai retas</w:t>
      </w:r>
      <w:r w:rsidRPr="001B1DB5">
        <w:rPr>
          <w:rFonts w:ascii="Times New Roman" w:hAnsi="Times New Roman"/>
          <w:b/>
          <w:lang w:val="lt-LT"/>
        </w:rPr>
        <w:t xml:space="preserve"> </w:t>
      </w:r>
      <w:r w:rsidR="00D61F6A">
        <w:rPr>
          <w:rFonts w:ascii="Times New Roman" w:hAnsi="Times New Roman"/>
          <w:b/>
          <w:lang w:val="lt-LT"/>
        </w:rPr>
        <w:t>(</w:t>
      </w:r>
      <w:r w:rsidRPr="001B1DB5">
        <w:rPr>
          <w:rFonts w:ascii="Times New Roman" w:hAnsi="Times New Roman"/>
          <w:b/>
          <w:lang w:val="lt-LT"/>
        </w:rPr>
        <w:t>gal</w:t>
      </w:r>
      <w:r>
        <w:rPr>
          <w:rFonts w:ascii="Times New Roman" w:hAnsi="Times New Roman"/>
          <w:b/>
          <w:lang w:val="lt-LT"/>
        </w:rPr>
        <w:t xml:space="preserve">i pasireikšti </w:t>
      </w:r>
      <w:r w:rsidR="001226AE">
        <w:rPr>
          <w:rFonts w:ascii="Times New Roman" w:hAnsi="Times New Roman"/>
          <w:b/>
          <w:lang w:val="lt-LT"/>
        </w:rPr>
        <w:t>rečiau</w:t>
      </w:r>
      <w:r>
        <w:rPr>
          <w:rFonts w:ascii="Times New Roman" w:hAnsi="Times New Roman"/>
          <w:b/>
          <w:lang w:val="lt-LT"/>
        </w:rPr>
        <w:t xml:space="preserve"> kaip 1 iš 10000 </w:t>
      </w:r>
      <w:r w:rsidRPr="001B1DB5">
        <w:rPr>
          <w:rFonts w:ascii="Times New Roman" w:hAnsi="Times New Roman"/>
          <w:b/>
          <w:lang w:val="lt-LT"/>
        </w:rPr>
        <w:t>žmonių</w:t>
      </w:r>
      <w:r w:rsidR="00D61F6A">
        <w:rPr>
          <w:rFonts w:ascii="Times New Roman" w:hAnsi="Times New Roman"/>
          <w:b/>
          <w:lang w:val="lt-LT"/>
        </w:rPr>
        <w:t>)</w:t>
      </w:r>
    </w:p>
    <w:p w14:paraId="312C1922" w14:textId="77777777" w:rsidR="00BF026C" w:rsidRPr="002D7AC9" w:rsidRDefault="001B1DB5" w:rsidP="001B1DB5">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k</w:t>
      </w:r>
      <w:r w:rsidR="00BF026C" w:rsidRPr="002D7AC9">
        <w:rPr>
          <w:rFonts w:ascii="Times New Roman" w:hAnsi="Times New Roman"/>
          <w:lang w:val="lt-LT"/>
        </w:rPr>
        <w:t xml:space="preserve">raujo sutrikimai (kraujo plokštelių, baltųjų kraujo </w:t>
      </w:r>
      <w:r>
        <w:rPr>
          <w:rFonts w:ascii="Times New Roman" w:hAnsi="Times New Roman"/>
          <w:lang w:val="lt-LT"/>
        </w:rPr>
        <w:t>kūnelių</w:t>
      </w:r>
      <w:r w:rsidR="00BF026C" w:rsidRPr="002D7AC9">
        <w:rPr>
          <w:rFonts w:ascii="Times New Roman" w:hAnsi="Times New Roman"/>
          <w:lang w:val="lt-LT"/>
        </w:rPr>
        <w:t xml:space="preserve"> ir </w:t>
      </w:r>
      <w:proofErr w:type="spellStart"/>
      <w:r w:rsidR="00BF026C" w:rsidRPr="002D7AC9">
        <w:rPr>
          <w:rFonts w:ascii="Times New Roman" w:hAnsi="Times New Roman"/>
          <w:lang w:val="lt-LT"/>
        </w:rPr>
        <w:t>neutrofilų</w:t>
      </w:r>
      <w:proofErr w:type="spellEnd"/>
      <w:r w:rsidR="00BF026C" w:rsidRPr="002D7AC9">
        <w:rPr>
          <w:rFonts w:ascii="Times New Roman" w:hAnsi="Times New Roman"/>
          <w:lang w:val="lt-LT"/>
        </w:rPr>
        <w:t xml:space="preserve"> kiekio sumažėjima</w:t>
      </w:r>
      <w:r>
        <w:rPr>
          <w:rFonts w:ascii="Times New Roman" w:hAnsi="Times New Roman"/>
          <w:lang w:val="lt-LT"/>
        </w:rPr>
        <w:t>s kraujyje, hemolizinė anemija [</w:t>
      </w:r>
      <w:r w:rsidR="00BF026C" w:rsidRPr="002D7AC9">
        <w:rPr>
          <w:rFonts w:ascii="Times New Roman" w:hAnsi="Times New Roman"/>
          <w:lang w:val="lt-LT"/>
        </w:rPr>
        <w:t>nenormalus r</w:t>
      </w:r>
      <w:r>
        <w:rPr>
          <w:rFonts w:ascii="Times New Roman" w:hAnsi="Times New Roman"/>
          <w:lang w:val="lt-LT"/>
        </w:rPr>
        <w:t>audonųjų kraujo kūnelių irimas]);</w:t>
      </w:r>
    </w:p>
    <w:p w14:paraId="03CCFD3B" w14:textId="77777777" w:rsidR="00BF026C" w:rsidRPr="002D7AC9" w:rsidRDefault="001B1DB5" w:rsidP="001B1DB5">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mažas gliukozės kiekis kraujyje;</w:t>
      </w:r>
    </w:p>
    <w:p w14:paraId="6A1B65AC" w14:textId="77777777" w:rsidR="00BF026C" w:rsidRPr="002D7AC9" w:rsidRDefault="001B1DB5" w:rsidP="001B1DB5">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t</w:t>
      </w:r>
      <w:r w:rsidR="00BF026C" w:rsidRPr="002D7AC9">
        <w:rPr>
          <w:rFonts w:ascii="Times New Roman" w:hAnsi="Times New Roman"/>
          <w:lang w:val="lt-LT"/>
        </w:rPr>
        <w:t>oksinis poveikis kepenims (vaisto sukelta kepenų</w:t>
      </w:r>
      <w:r>
        <w:rPr>
          <w:rFonts w:ascii="Times New Roman" w:hAnsi="Times New Roman"/>
          <w:lang w:val="lt-LT"/>
        </w:rPr>
        <w:t xml:space="preserve"> pažaida);</w:t>
      </w:r>
    </w:p>
    <w:p w14:paraId="38185BE4" w14:textId="32CC95A5" w:rsidR="00BF026C" w:rsidRPr="002D7AC9" w:rsidRDefault="001B1DB5" w:rsidP="001B1DB5">
      <w:pPr>
        <w:spacing w:after="0" w:line="240" w:lineRule="auto"/>
        <w:ind w:left="567" w:hanging="567"/>
        <w:rPr>
          <w:rFonts w:ascii="Times New Roman" w:hAnsi="Times New Roman"/>
          <w:lang w:val="lt-LT"/>
        </w:rPr>
      </w:pPr>
      <w:r>
        <w:rPr>
          <w:rFonts w:ascii="Times New Roman" w:hAnsi="Times New Roman"/>
          <w:lang w:val="lt-LT"/>
        </w:rPr>
        <w:lastRenderedPageBreak/>
        <w:t>-</w:t>
      </w:r>
      <w:r>
        <w:rPr>
          <w:rFonts w:ascii="Times New Roman" w:hAnsi="Times New Roman"/>
          <w:lang w:val="lt-LT"/>
        </w:rPr>
        <w:tab/>
        <w:t>d</w:t>
      </w:r>
      <w:r w:rsidR="00BF026C" w:rsidRPr="002D7AC9">
        <w:rPr>
          <w:rFonts w:ascii="Times New Roman" w:hAnsi="Times New Roman"/>
          <w:lang w:val="lt-LT"/>
        </w:rPr>
        <w:t xml:space="preserve">rumstas šlapimas ir inkstų </w:t>
      </w:r>
      <w:r w:rsidR="00F13AA4">
        <w:rPr>
          <w:rFonts w:ascii="Times New Roman" w:hAnsi="Times New Roman"/>
          <w:lang w:val="lt-LT"/>
        </w:rPr>
        <w:t>funkcijos</w:t>
      </w:r>
      <w:r w:rsidR="00BF026C" w:rsidRPr="002D7AC9">
        <w:rPr>
          <w:rFonts w:ascii="Times New Roman" w:hAnsi="Times New Roman"/>
          <w:lang w:val="lt-LT"/>
        </w:rPr>
        <w:t xml:space="preserve"> sutrikimas.</w:t>
      </w:r>
    </w:p>
    <w:p w14:paraId="1989FC98" w14:textId="77777777" w:rsidR="00BF026C" w:rsidRDefault="00BF026C" w:rsidP="002D7AC9">
      <w:pPr>
        <w:spacing w:after="0" w:line="240" w:lineRule="auto"/>
        <w:rPr>
          <w:rFonts w:ascii="Times New Roman" w:hAnsi="Times New Roman"/>
          <w:lang w:val="lt-LT"/>
        </w:rPr>
      </w:pPr>
    </w:p>
    <w:p w14:paraId="5DAC00A0" w14:textId="77777777" w:rsidR="001B1DB5" w:rsidRDefault="001B1DB5" w:rsidP="002D7AC9">
      <w:pPr>
        <w:spacing w:after="0" w:line="240" w:lineRule="auto"/>
        <w:rPr>
          <w:rFonts w:ascii="Times New Roman" w:hAnsi="Times New Roman"/>
          <w:lang w:val="lt-LT"/>
        </w:rPr>
      </w:pPr>
      <w:r>
        <w:rPr>
          <w:rFonts w:ascii="Times New Roman" w:hAnsi="Times New Roman"/>
          <w:lang w:val="lt-LT"/>
        </w:rPr>
        <w:t>B</w:t>
      </w:r>
      <w:r w:rsidRPr="001B1DB5">
        <w:rPr>
          <w:rFonts w:ascii="Times New Roman" w:hAnsi="Times New Roman"/>
          <w:lang w:val="lt-LT"/>
        </w:rPr>
        <w:t>uvo pranešta apie labai retus sunkių odos reakcijų</w:t>
      </w:r>
      <w:r>
        <w:rPr>
          <w:rFonts w:ascii="Times New Roman" w:hAnsi="Times New Roman"/>
          <w:lang w:val="lt-LT"/>
        </w:rPr>
        <w:t xml:space="preserve"> atvejus.</w:t>
      </w:r>
    </w:p>
    <w:p w14:paraId="2AA0D6D0" w14:textId="77777777" w:rsidR="001B1DB5" w:rsidRPr="002D7AC9" w:rsidRDefault="001B1DB5" w:rsidP="002D7AC9">
      <w:pPr>
        <w:spacing w:after="0" w:line="240" w:lineRule="auto"/>
        <w:rPr>
          <w:rFonts w:ascii="Times New Roman" w:hAnsi="Times New Roman"/>
          <w:lang w:val="lt-LT"/>
        </w:rPr>
      </w:pPr>
    </w:p>
    <w:p w14:paraId="775DB77C" w14:textId="6B041449" w:rsidR="001B1DB5" w:rsidRPr="001B1DB5" w:rsidRDefault="001B1DB5" w:rsidP="002D7AC9">
      <w:pPr>
        <w:spacing w:after="0" w:line="240" w:lineRule="auto"/>
        <w:rPr>
          <w:rFonts w:ascii="Times New Roman" w:hAnsi="Times New Roman"/>
          <w:b/>
          <w:lang w:val="lt-LT"/>
        </w:rPr>
      </w:pPr>
      <w:r w:rsidRPr="001B1DB5">
        <w:rPr>
          <w:rFonts w:ascii="Times New Roman" w:hAnsi="Times New Roman"/>
          <w:b/>
          <w:lang w:val="lt-LT"/>
        </w:rPr>
        <w:t xml:space="preserve">Nežinomas </w:t>
      </w:r>
      <w:r w:rsidR="00D61F6A">
        <w:rPr>
          <w:rFonts w:ascii="Times New Roman" w:hAnsi="Times New Roman"/>
          <w:b/>
          <w:lang w:val="lt-LT"/>
        </w:rPr>
        <w:t>(</w:t>
      </w:r>
      <w:r w:rsidRPr="001B1DB5">
        <w:rPr>
          <w:rFonts w:ascii="Times New Roman" w:hAnsi="Times New Roman"/>
          <w:b/>
          <w:lang w:val="lt-LT"/>
        </w:rPr>
        <w:t>negali būti apskaičiuotas pagal turimus duomenis</w:t>
      </w:r>
      <w:r w:rsidR="00D61F6A">
        <w:rPr>
          <w:rFonts w:ascii="Times New Roman" w:hAnsi="Times New Roman"/>
          <w:b/>
          <w:lang w:val="lt-LT"/>
        </w:rPr>
        <w:t>)</w:t>
      </w:r>
    </w:p>
    <w:p w14:paraId="61550CA7" w14:textId="77777777" w:rsidR="00BF026C" w:rsidRPr="002D7AC9" w:rsidRDefault="001B1DB5" w:rsidP="002D7AC9">
      <w:pPr>
        <w:spacing w:after="0" w:line="240" w:lineRule="auto"/>
        <w:rPr>
          <w:rFonts w:ascii="Times New Roman" w:hAnsi="Times New Roman"/>
          <w:lang w:val="lt-LT"/>
        </w:rPr>
      </w:pPr>
      <w:r>
        <w:rPr>
          <w:rFonts w:ascii="Times New Roman" w:hAnsi="Times New Roman"/>
          <w:lang w:val="lt-LT"/>
        </w:rPr>
        <w:t>D</w:t>
      </w:r>
      <w:r w:rsidR="00BF026C" w:rsidRPr="002D7AC9">
        <w:rPr>
          <w:rFonts w:ascii="Times New Roman" w:hAnsi="Times New Roman"/>
          <w:lang w:val="lt-LT"/>
        </w:rPr>
        <w:t xml:space="preserve">augiaformė </w:t>
      </w:r>
      <w:proofErr w:type="spellStart"/>
      <w:r w:rsidR="00BF026C" w:rsidRPr="002D7AC9">
        <w:rPr>
          <w:rFonts w:ascii="Times New Roman" w:hAnsi="Times New Roman"/>
          <w:lang w:val="lt-LT"/>
        </w:rPr>
        <w:t>eritema</w:t>
      </w:r>
      <w:proofErr w:type="spellEnd"/>
      <w:r w:rsidR="00BF026C" w:rsidRPr="002D7AC9">
        <w:rPr>
          <w:rFonts w:ascii="Times New Roman" w:hAnsi="Times New Roman"/>
          <w:lang w:val="lt-LT"/>
        </w:rPr>
        <w:t xml:space="preserve"> (alerginė reakcija arba odos infekcinė liga), skysčio sankaupa gerklose, anafilaksinis šokas (sunki alerginė reakcija), anemija (raudonųjų kraujo </w:t>
      </w:r>
      <w:r>
        <w:rPr>
          <w:rFonts w:ascii="Times New Roman" w:hAnsi="Times New Roman"/>
          <w:lang w:val="lt-LT"/>
        </w:rPr>
        <w:t>kūnelių</w:t>
      </w:r>
      <w:r w:rsidR="00BF026C" w:rsidRPr="002D7AC9">
        <w:rPr>
          <w:rFonts w:ascii="Times New Roman" w:hAnsi="Times New Roman"/>
          <w:lang w:val="lt-LT"/>
        </w:rPr>
        <w:t xml:space="preserve"> kiekio sumažėjimas), kepenų </w:t>
      </w:r>
      <w:r>
        <w:rPr>
          <w:rFonts w:ascii="Times New Roman" w:hAnsi="Times New Roman"/>
          <w:lang w:val="lt-LT"/>
        </w:rPr>
        <w:t>funkcijos pokytis ir</w:t>
      </w:r>
      <w:r w:rsidR="00BF026C" w:rsidRPr="002D7AC9">
        <w:rPr>
          <w:rFonts w:ascii="Times New Roman" w:hAnsi="Times New Roman"/>
          <w:lang w:val="lt-LT"/>
        </w:rPr>
        <w:t xml:space="preserve"> hepatitas (kepenų uždegimas), inkstų </w:t>
      </w:r>
      <w:r>
        <w:rPr>
          <w:rFonts w:ascii="Times New Roman" w:hAnsi="Times New Roman"/>
          <w:lang w:val="lt-LT"/>
        </w:rPr>
        <w:t>funkcijos</w:t>
      </w:r>
      <w:r w:rsidR="00BF026C" w:rsidRPr="002D7AC9">
        <w:rPr>
          <w:rFonts w:ascii="Times New Roman" w:hAnsi="Times New Roman"/>
          <w:lang w:val="lt-LT"/>
        </w:rPr>
        <w:t xml:space="preserve"> pokytis (sunkus inkstų </w:t>
      </w:r>
      <w:r>
        <w:rPr>
          <w:rFonts w:ascii="Times New Roman" w:hAnsi="Times New Roman"/>
          <w:lang w:val="lt-LT"/>
        </w:rPr>
        <w:t>funkcijos</w:t>
      </w:r>
      <w:r w:rsidR="00BF026C" w:rsidRPr="002D7AC9">
        <w:rPr>
          <w:rFonts w:ascii="Times New Roman" w:hAnsi="Times New Roman"/>
          <w:lang w:val="lt-LT"/>
        </w:rPr>
        <w:t xml:space="preserve"> sutrikimas, kraujas šlapime, negalėjimas nusišlapinti), skrandžio ir žarnų veiklos sutrikimas, sukimosi pojūtis </w:t>
      </w:r>
      <w:r w:rsidR="00BF026C" w:rsidRPr="001B1DB5">
        <w:rPr>
          <w:rFonts w:ascii="Times New Roman" w:hAnsi="Times New Roman"/>
          <w:i/>
          <w:lang w:val="lt-LT"/>
        </w:rPr>
        <w:t>(</w:t>
      </w:r>
      <w:proofErr w:type="spellStart"/>
      <w:r w:rsidR="00BF026C" w:rsidRPr="002D7AC9">
        <w:rPr>
          <w:rFonts w:ascii="Times New Roman" w:hAnsi="Times New Roman"/>
          <w:i/>
          <w:lang w:val="lt-LT"/>
        </w:rPr>
        <w:t>vertigo</w:t>
      </w:r>
      <w:proofErr w:type="spellEnd"/>
      <w:r w:rsidR="00BF026C" w:rsidRPr="002D7AC9">
        <w:rPr>
          <w:rFonts w:ascii="Times New Roman" w:hAnsi="Times New Roman"/>
          <w:i/>
          <w:lang w:val="lt-LT"/>
        </w:rPr>
        <w:t>)</w:t>
      </w:r>
      <w:r w:rsidR="00BF026C" w:rsidRPr="002D7AC9">
        <w:rPr>
          <w:rFonts w:ascii="Times New Roman" w:hAnsi="Times New Roman"/>
          <w:lang w:val="lt-LT"/>
        </w:rPr>
        <w:t>.</w:t>
      </w:r>
    </w:p>
    <w:p w14:paraId="16D33F35" w14:textId="77777777" w:rsidR="00BF026C" w:rsidRPr="002D7AC9" w:rsidRDefault="00BF026C" w:rsidP="002D7AC9">
      <w:pPr>
        <w:spacing w:after="0" w:line="240" w:lineRule="auto"/>
        <w:rPr>
          <w:rFonts w:ascii="Times New Roman" w:hAnsi="Times New Roman"/>
          <w:lang w:val="lt-LT"/>
        </w:rPr>
      </w:pPr>
    </w:p>
    <w:p w14:paraId="412C943E" w14:textId="77777777" w:rsidR="001B1DB5" w:rsidRDefault="001B1DB5" w:rsidP="002D7AC9">
      <w:pPr>
        <w:spacing w:after="0" w:line="240" w:lineRule="auto"/>
        <w:rPr>
          <w:rFonts w:ascii="Times New Roman" w:hAnsi="Times New Roman"/>
          <w:lang w:val="lt-LT"/>
        </w:rPr>
      </w:pPr>
      <w:r w:rsidRPr="001B1DB5">
        <w:rPr>
          <w:rFonts w:ascii="Times New Roman" w:hAnsi="Times New Roman"/>
          <w:b/>
          <w:lang w:val="lt-LT"/>
        </w:rPr>
        <w:t>Pranešimas apie šalutinį poveikį</w:t>
      </w:r>
    </w:p>
    <w:p w14:paraId="663FED02" w14:textId="52AFC896"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Jeigu pasireiškė šalutinis poveikis, įskaitant šiame lapelyje nenurodytą, pasakykite gydytojui arba vaistininkui.</w:t>
      </w:r>
      <w:r w:rsidR="005B597D">
        <w:rPr>
          <w:rFonts w:ascii="Times New Roman" w:eastAsia="Times New Roman" w:hAnsi="Times New Roman" w:cs="Times New Roman"/>
          <w:lang w:val="lt-LT"/>
        </w:rPr>
        <w:t xml:space="preserve"> </w:t>
      </w:r>
      <w:r w:rsidR="005B597D" w:rsidRPr="005B597D">
        <w:rPr>
          <w:rFonts w:ascii="Times New Roman" w:eastAsia="Times New Roman" w:hAnsi="Times New Roman" w:cs="Times New Roman"/>
          <w:lang w:val="lt-LT"/>
        </w:rPr>
        <w:t xml:space="preserve">Apie šalutinį poveikį taip pat galite pranešti Valstybinei vaistų kontrolės tarnybai prie Lietuvos Respublikos sveikatos apsaugos ministerijos nemokamu telefonu 8 800 73568 arba užpildyti interneto svetainėje </w:t>
      </w:r>
      <w:r w:rsidR="005860DB">
        <w:fldChar w:fldCharType="begin"/>
      </w:r>
      <w:r w:rsidR="005860DB">
        <w:instrText xml:space="preserve"> HYPERLINK "http://www.vvkt.lt" </w:instrText>
      </w:r>
      <w:r w:rsidR="005860DB">
        <w:fldChar w:fldCharType="separate"/>
      </w:r>
      <w:r w:rsidR="002D7AC9" w:rsidRPr="001C769A">
        <w:rPr>
          <w:rStyle w:val="Hipersaitas"/>
          <w:rFonts w:ascii="Times New Roman" w:eastAsia="Times New Roman" w:hAnsi="Times New Roman" w:cs="Times New Roman"/>
          <w:lang w:val="lt-LT"/>
        </w:rPr>
        <w:t>www.vvkt.lt</w:t>
      </w:r>
      <w:r w:rsidR="005860DB">
        <w:rPr>
          <w:rStyle w:val="Hipersaitas"/>
          <w:rFonts w:ascii="Times New Roman" w:eastAsia="Times New Roman" w:hAnsi="Times New Roman" w:cs="Times New Roman"/>
          <w:lang w:val="lt-LT"/>
        </w:rPr>
        <w:fldChar w:fldCharType="end"/>
      </w:r>
      <w:r w:rsidR="002D7AC9">
        <w:rPr>
          <w:rFonts w:ascii="Times New Roman" w:eastAsia="Times New Roman" w:hAnsi="Times New Roman" w:cs="Times New Roman"/>
          <w:lang w:val="lt-LT"/>
        </w:rPr>
        <w:t xml:space="preserve"> </w:t>
      </w:r>
      <w:r w:rsidR="005B597D" w:rsidRPr="005B597D">
        <w:rPr>
          <w:rFonts w:ascii="Times New Roman" w:eastAsia="Times New Roman" w:hAnsi="Times New Roman" w:cs="Times New Roman"/>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r w:rsidR="005860DB">
        <w:fldChar w:fldCharType="begin"/>
      </w:r>
      <w:r w:rsidR="005860DB">
        <w:instrText xml:space="preserve"> HYPERLINK "ma</w:instrText>
      </w:r>
      <w:r w:rsidR="005860DB">
        <w:instrText xml:space="preserve">ilto:NepageidaujamaR@vvkt.lt" </w:instrText>
      </w:r>
      <w:r w:rsidR="005860DB">
        <w:fldChar w:fldCharType="separate"/>
      </w:r>
      <w:r w:rsidR="001226AE" w:rsidRPr="008A41ED">
        <w:rPr>
          <w:rStyle w:val="Hipersaitas"/>
          <w:rFonts w:ascii="Times New Roman" w:eastAsia="Times New Roman" w:hAnsi="Times New Roman" w:cs="Times New Roman"/>
          <w:lang w:val="lt-LT"/>
        </w:rPr>
        <w:t>NepageidaujamaR@vvkt.lt</w:t>
      </w:r>
      <w:r w:rsidR="005860DB">
        <w:rPr>
          <w:rStyle w:val="Hipersaitas"/>
          <w:rFonts w:ascii="Times New Roman" w:eastAsia="Times New Roman" w:hAnsi="Times New Roman" w:cs="Times New Roman"/>
          <w:lang w:val="lt-LT"/>
        </w:rPr>
        <w:fldChar w:fldCharType="end"/>
      </w:r>
      <w:r w:rsidR="001226AE">
        <w:rPr>
          <w:rFonts w:ascii="Times New Roman" w:eastAsia="Times New Roman" w:hAnsi="Times New Roman" w:cs="Times New Roman"/>
          <w:lang w:val="lt-LT"/>
        </w:rPr>
        <w:t xml:space="preserve"> </w:t>
      </w:r>
      <w:r w:rsidR="005B597D" w:rsidRPr="005B597D">
        <w:rPr>
          <w:rFonts w:ascii="Times New Roman" w:eastAsia="Times New Roman" w:hAnsi="Times New Roman" w:cs="Times New Roman"/>
          <w:lang w:val="lt-LT"/>
        </w:rPr>
        <w:t xml:space="preserve">, taip pat per Valstybinės vaistų kontrolės tarnybos prie Lietuvos Respublikos sveikatos apsaugos ministerijos interneto svetainę (adresu </w:t>
      </w:r>
      <w:r w:rsidR="005860DB">
        <w:fldChar w:fldCharType="begin"/>
      </w:r>
      <w:r w:rsidR="005860DB">
        <w:instrText xml:space="preserve"> HYPERLINK "http://www.vvkt.lt" </w:instrText>
      </w:r>
      <w:r w:rsidR="005860DB">
        <w:fldChar w:fldCharType="separate"/>
      </w:r>
      <w:r w:rsidR="00CB2AA7" w:rsidRPr="001C769A">
        <w:rPr>
          <w:rStyle w:val="Hipersaitas"/>
          <w:rFonts w:ascii="Times New Roman" w:eastAsia="Times New Roman" w:hAnsi="Times New Roman" w:cs="Times New Roman"/>
          <w:lang w:val="lt-LT"/>
        </w:rPr>
        <w:t>http://www.vvkt.lt</w:t>
      </w:r>
      <w:r w:rsidR="005860DB">
        <w:rPr>
          <w:rStyle w:val="Hipersaitas"/>
          <w:rFonts w:ascii="Times New Roman" w:eastAsia="Times New Roman" w:hAnsi="Times New Roman" w:cs="Times New Roman"/>
          <w:lang w:val="lt-LT"/>
        </w:rPr>
        <w:fldChar w:fldCharType="end"/>
      </w:r>
      <w:r w:rsidR="00CB2AA7">
        <w:rPr>
          <w:rFonts w:ascii="Times New Roman" w:eastAsia="Times New Roman" w:hAnsi="Times New Roman" w:cs="Times New Roman"/>
          <w:lang w:val="lt-LT"/>
        </w:rPr>
        <w:t xml:space="preserve"> </w:t>
      </w:r>
      <w:r w:rsidR="005B597D" w:rsidRPr="005B597D">
        <w:rPr>
          <w:rFonts w:ascii="Times New Roman" w:eastAsia="Times New Roman" w:hAnsi="Times New Roman" w:cs="Times New Roman"/>
          <w:lang w:val="lt-LT"/>
        </w:rPr>
        <w:t>). Pranešdami apie šalutinį poveikį galite mums padėti gauti daugiau informacijos apie šio vaisto saugumą.</w:t>
      </w:r>
    </w:p>
    <w:p w14:paraId="3D744170" w14:textId="77777777" w:rsidR="00BF026C" w:rsidRPr="002D7AC9" w:rsidRDefault="00BF026C" w:rsidP="002D7AC9">
      <w:pPr>
        <w:spacing w:after="0" w:line="240" w:lineRule="auto"/>
        <w:rPr>
          <w:rFonts w:ascii="Times New Roman" w:hAnsi="Times New Roman"/>
          <w:lang w:val="lt-LT"/>
        </w:rPr>
      </w:pPr>
    </w:p>
    <w:p w14:paraId="2FFF4C1E" w14:textId="77777777" w:rsidR="00BF026C" w:rsidRPr="002D7AC9" w:rsidRDefault="00BF026C" w:rsidP="002D7AC9">
      <w:pPr>
        <w:spacing w:after="0" w:line="240" w:lineRule="auto"/>
        <w:rPr>
          <w:rFonts w:ascii="Times New Roman" w:hAnsi="Times New Roman"/>
          <w:lang w:val="lt-LT"/>
        </w:rPr>
      </w:pPr>
    </w:p>
    <w:p w14:paraId="7017D9FC" w14:textId="77777777" w:rsidR="00BF026C" w:rsidRPr="002D7AC9" w:rsidRDefault="00BF026C" w:rsidP="002D7AC9">
      <w:pPr>
        <w:numPr>
          <w:ilvl w:val="12"/>
          <w:numId w:val="0"/>
        </w:numPr>
        <w:spacing w:after="0" w:line="240" w:lineRule="auto"/>
        <w:ind w:left="567" w:hanging="567"/>
        <w:outlineLvl w:val="0"/>
        <w:rPr>
          <w:rFonts w:ascii="Times New Roman" w:hAnsi="Times New Roman"/>
          <w:b/>
          <w:caps/>
          <w:lang w:val="lt-LT"/>
        </w:rPr>
      </w:pPr>
      <w:r w:rsidRPr="002D7AC9">
        <w:rPr>
          <w:rFonts w:ascii="Times New Roman" w:hAnsi="Times New Roman"/>
          <w:b/>
          <w:caps/>
          <w:lang w:val="lt-LT"/>
        </w:rPr>
        <w:t>5.</w:t>
      </w:r>
      <w:r w:rsidRPr="002D7AC9">
        <w:rPr>
          <w:rFonts w:ascii="Times New Roman" w:hAnsi="Times New Roman"/>
          <w:b/>
          <w:caps/>
          <w:lang w:val="lt-LT"/>
        </w:rPr>
        <w:tab/>
      </w:r>
      <w:r w:rsidRPr="002D7AC9">
        <w:rPr>
          <w:rFonts w:ascii="Times New Roman" w:hAnsi="Times New Roman"/>
          <w:b/>
          <w:lang w:val="lt-LT"/>
        </w:rPr>
        <w:t xml:space="preserve">Kaip laikyti </w:t>
      </w:r>
      <w:proofErr w:type="spellStart"/>
      <w:r w:rsidRPr="002D7AC9">
        <w:rPr>
          <w:rFonts w:ascii="Times New Roman" w:hAnsi="Times New Roman"/>
          <w:b/>
          <w:lang w:val="lt-LT"/>
        </w:rPr>
        <w:t>Paracetamol</w:t>
      </w:r>
      <w:proofErr w:type="spellEnd"/>
      <w:r w:rsidRPr="002D7AC9">
        <w:rPr>
          <w:rFonts w:ascii="Times New Roman" w:hAnsi="Times New Roman"/>
          <w:b/>
          <w:lang w:val="lt-LT"/>
        </w:rPr>
        <w:t xml:space="preserve"> </w:t>
      </w:r>
      <w:proofErr w:type="spellStart"/>
      <w:r w:rsidRPr="002D7AC9">
        <w:rPr>
          <w:rFonts w:ascii="Times New Roman" w:hAnsi="Times New Roman"/>
          <w:b/>
          <w:lang w:val="lt-LT"/>
        </w:rPr>
        <w:t>Actavis</w:t>
      </w:r>
      <w:proofErr w:type="spellEnd"/>
    </w:p>
    <w:p w14:paraId="5E129680" w14:textId="77777777" w:rsidR="00BF026C" w:rsidRPr="002D7AC9" w:rsidRDefault="00BF026C" w:rsidP="002D7AC9">
      <w:pPr>
        <w:spacing w:after="0" w:line="240" w:lineRule="auto"/>
        <w:ind w:left="567" w:hanging="567"/>
        <w:rPr>
          <w:rFonts w:ascii="Times New Roman" w:hAnsi="Times New Roman"/>
          <w:lang w:val="lt-LT"/>
        </w:rPr>
      </w:pPr>
    </w:p>
    <w:p w14:paraId="0A249361" w14:textId="77777777" w:rsidR="00BF026C" w:rsidRPr="002D7AC9" w:rsidRDefault="00BF026C" w:rsidP="002D7AC9">
      <w:pPr>
        <w:numPr>
          <w:ilvl w:val="12"/>
          <w:numId w:val="0"/>
        </w:numPr>
        <w:spacing w:after="0" w:line="240" w:lineRule="auto"/>
        <w:ind w:right="-2"/>
        <w:rPr>
          <w:rFonts w:ascii="Times New Roman" w:hAnsi="Times New Roman"/>
          <w:lang w:val="lt-LT"/>
        </w:rPr>
      </w:pPr>
      <w:r w:rsidRPr="002D7AC9">
        <w:rPr>
          <w:rFonts w:ascii="Times New Roman" w:hAnsi="Times New Roman"/>
          <w:lang w:val="lt-LT"/>
        </w:rPr>
        <w:t>Šį vaistą laikykite vaikams nepastebimoje ir nepasiekiamoje vietoje.</w:t>
      </w:r>
    </w:p>
    <w:p w14:paraId="3836B2C7" w14:textId="77777777" w:rsidR="00BF026C" w:rsidRPr="002D7AC9" w:rsidRDefault="00BF026C" w:rsidP="002D7AC9">
      <w:pPr>
        <w:spacing w:after="0" w:line="240" w:lineRule="auto"/>
        <w:rPr>
          <w:rFonts w:ascii="Times New Roman" w:hAnsi="Times New Roman"/>
          <w:lang w:val="lt-LT"/>
        </w:rPr>
      </w:pPr>
    </w:p>
    <w:p w14:paraId="25753B29" w14:textId="0851BBB1" w:rsidR="00BF026C" w:rsidRPr="002D7AC9" w:rsidRDefault="001B1DB5" w:rsidP="002D7AC9">
      <w:pPr>
        <w:spacing w:after="0" w:line="240" w:lineRule="auto"/>
        <w:rPr>
          <w:rFonts w:ascii="Times New Roman" w:hAnsi="Times New Roman"/>
          <w:lang w:val="lt-LT"/>
        </w:rPr>
      </w:pPr>
      <w:r>
        <w:rPr>
          <w:rFonts w:ascii="Times New Roman" w:hAnsi="Times New Roman"/>
          <w:lang w:val="lt-LT"/>
        </w:rPr>
        <w:t>Šiam vaistui specialių laikymo sąlygų nereikia</w:t>
      </w:r>
      <w:r w:rsidR="00BF026C" w:rsidRPr="002D7AC9">
        <w:rPr>
          <w:rFonts w:ascii="Times New Roman" w:hAnsi="Times New Roman"/>
          <w:lang w:val="lt-LT"/>
        </w:rPr>
        <w:t>.</w:t>
      </w:r>
    </w:p>
    <w:p w14:paraId="1D6B5695" w14:textId="77777777" w:rsidR="00BF026C" w:rsidRPr="002D7AC9" w:rsidRDefault="00BF026C" w:rsidP="002D7AC9">
      <w:pPr>
        <w:spacing w:after="0" w:line="240" w:lineRule="auto"/>
        <w:rPr>
          <w:rFonts w:ascii="Times New Roman" w:hAnsi="Times New Roman"/>
          <w:lang w:val="lt-LT"/>
        </w:rPr>
      </w:pPr>
    </w:p>
    <w:p w14:paraId="39E55EEE" w14:textId="77777777" w:rsidR="00BF026C" w:rsidRPr="002D7AC9" w:rsidRDefault="00BF026C" w:rsidP="002D7AC9">
      <w:pPr>
        <w:tabs>
          <w:tab w:val="left" w:pos="567"/>
        </w:tabs>
        <w:spacing w:after="0" w:line="240" w:lineRule="auto"/>
        <w:rPr>
          <w:rFonts w:ascii="Times New Roman" w:hAnsi="Times New Roman"/>
          <w:lang w:val="lt-LT"/>
        </w:rPr>
      </w:pPr>
      <w:r w:rsidRPr="002D7AC9">
        <w:rPr>
          <w:rFonts w:ascii="Times New Roman" w:hAnsi="Times New Roman"/>
          <w:lang w:val="lt-LT"/>
        </w:rPr>
        <w:t>Ant dėžutės po „Tinka iki“ nurodytam tinkamumo laikui pasibaigus, šio vaisto vartoti negalima. Vaistas tinkamas vartoti iki paskutinės nurodyto mėnesio dienos.</w:t>
      </w:r>
    </w:p>
    <w:p w14:paraId="2F77B145" w14:textId="77777777" w:rsidR="00BF026C" w:rsidRPr="002D7AC9" w:rsidRDefault="00BF026C" w:rsidP="002D7AC9">
      <w:pPr>
        <w:tabs>
          <w:tab w:val="left" w:pos="567"/>
        </w:tabs>
        <w:spacing w:after="0" w:line="240" w:lineRule="auto"/>
        <w:rPr>
          <w:rFonts w:ascii="Times New Roman" w:hAnsi="Times New Roman"/>
          <w:lang w:val="lt-LT"/>
        </w:rPr>
      </w:pPr>
    </w:p>
    <w:p w14:paraId="1DD8719F"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Vaistų negalima išmesti į kanalizaciją arba su buitinėmis atliekomis. Kaip išmesti nereikalingus vaistus, klauskite vaistininko. Šios priemonės padės apsaugoti aplinką.</w:t>
      </w:r>
    </w:p>
    <w:p w14:paraId="138B942A" w14:textId="77777777" w:rsidR="00BF026C" w:rsidRPr="002D7AC9" w:rsidRDefault="00BF026C" w:rsidP="002D7AC9">
      <w:pPr>
        <w:spacing w:after="0" w:line="240" w:lineRule="auto"/>
        <w:rPr>
          <w:rFonts w:ascii="Times New Roman" w:hAnsi="Times New Roman"/>
          <w:lang w:val="lt-LT"/>
        </w:rPr>
      </w:pPr>
    </w:p>
    <w:p w14:paraId="6CBFD9F5" w14:textId="77777777" w:rsidR="00BF026C" w:rsidRPr="002D7AC9" w:rsidRDefault="00BF026C" w:rsidP="002D7AC9">
      <w:pPr>
        <w:spacing w:after="0" w:line="240" w:lineRule="auto"/>
        <w:rPr>
          <w:rFonts w:ascii="Times New Roman" w:hAnsi="Times New Roman"/>
          <w:lang w:val="lt-LT"/>
        </w:rPr>
      </w:pPr>
    </w:p>
    <w:p w14:paraId="17198FE1" w14:textId="77777777" w:rsidR="00BF026C" w:rsidRPr="002D7AC9" w:rsidRDefault="00BF026C" w:rsidP="002D7AC9">
      <w:pPr>
        <w:numPr>
          <w:ilvl w:val="12"/>
          <w:numId w:val="0"/>
        </w:numPr>
        <w:spacing w:after="0" w:line="240" w:lineRule="auto"/>
        <w:ind w:left="567" w:hanging="567"/>
        <w:outlineLvl w:val="0"/>
        <w:rPr>
          <w:rFonts w:ascii="Times New Roman" w:hAnsi="Times New Roman"/>
          <w:lang w:val="lt-LT"/>
        </w:rPr>
      </w:pPr>
      <w:r w:rsidRPr="002D7AC9">
        <w:rPr>
          <w:rFonts w:ascii="Times New Roman" w:hAnsi="Times New Roman"/>
          <w:b/>
          <w:lang w:val="lt-LT"/>
        </w:rPr>
        <w:t>6.</w:t>
      </w:r>
      <w:r w:rsidRPr="002D7AC9">
        <w:rPr>
          <w:rFonts w:ascii="Times New Roman" w:hAnsi="Times New Roman"/>
          <w:lang w:val="lt-LT"/>
        </w:rPr>
        <w:tab/>
      </w:r>
      <w:r w:rsidRPr="002D7AC9">
        <w:rPr>
          <w:rFonts w:ascii="Times New Roman" w:hAnsi="Times New Roman"/>
          <w:b/>
          <w:lang w:val="lt-LT"/>
        </w:rPr>
        <w:t>Pakuotės turinys ir kita informacija</w:t>
      </w:r>
      <w:r w:rsidRPr="002D7AC9">
        <w:rPr>
          <w:rFonts w:ascii="Times New Roman" w:hAnsi="Times New Roman"/>
          <w:lang w:val="lt-LT"/>
        </w:rPr>
        <w:t xml:space="preserve"> </w:t>
      </w:r>
    </w:p>
    <w:p w14:paraId="4AB17897" w14:textId="77777777" w:rsidR="00BF026C" w:rsidRPr="002D7AC9" w:rsidRDefault="00BF026C" w:rsidP="002D7AC9">
      <w:pPr>
        <w:numPr>
          <w:ilvl w:val="12"/>
          <w:numId w:val="0"/>
        </w:numPr>
        <w:spacing w:after="0" w:line="240" w:lineRule="auto"/>
        <w:ind w:left="567" w:hanging="567"/>
        <w:outlineLvl w:val="0"/>
        <w:rPr>
          <w:rFonts w:ascii="Times New Roman" w:hAnsi="Times New Roman"/>
          <w:lang w:val="lt-LT"/>
        </w:rPr>
      </w:pPr>
    </w:p>
    <w:p w14:paraId="156C0822" w14:textId="77777777" w:rsidR="00BF026C" w:rsidRPr="002D7AC9" w:rsidRDefault="00BF026C" w:rsidP="002D7AC9">
      <w:pPr>
        <w:numPr>
          <w:ilvl w:val="12"/>
          <w:numId w:val="0"/>
        </w:numPr>
        <w:spacing w:after="0" w:line="240" w:lineRule="auto"/>
        <w:ind w:right="-2"/>
        <w:rPr>
          <w:rFonts w:ascii="Times New Roman" w:hAnsi="Times New Roman"/>
          <w:b/>
          <w:lang w:val="lt-LT"/>
        </w:rPr>
      </w:pPr>
      <w:proofErr w:type="spellStart"/>
      <w:r w:rsidRPr="002D7AC9">
        <w:rPr>
          <w:rFonts w:ascii="Times New Roman" w:hAnsi="Times New Roman"/>
          <w:b/>
          <w:lang w:val="lt-LT"/>
        </w:rPr>
        <w:t>Paracetamol</w:t>
      </w:r>
      <w:proofErr w:type="spellEnd"/>
      <w:r w:rsidRPr="002D7AC9">
        <w:rPr>
          <w:rFonts w:ascii="Times New Roman" w:hAnsi="Times New Roman"/>
          <w:b/>
          <w:lang w:val="lt-LT"/>
        </w:rPr>
        <w:t xml:space="preserve"> </w:t>
      </w:r>
      <w:proofErr w:type="spellStart"/>
      <w:r w:rsidRPr="002D7AC9">
        <w:rPr>
          <w:rFonts w:ascii="Times New Roman" w:hAnsi="Times New Roman"/>
          <w:b/>
          <w:lang w:val="lt-LT"/>
        </w:rPr>
        <w:t>Actavis</w:t>
      </w:r>
      <w:proofErr w:type="spellEnd"/>
      <w:r w:rsidRPr="002D7AC9">
        <w:rPr>
          <w:rFonts w:ascii="Times New Roman" w:hAnsi="Times New Roman"/>
          <w:b/>
          <w:lang w:val="lt-LT"/>
        </w:rPr>
        <w:t xml:space="preserve"> sudėtis</w:t>
      </w:r>
    </w:p>
    <w:p w14:paraId="6C80BA92" w14:textId="77777777" w:rsidR="001B1DB5" w:rsidRPr="00217476" w:rsidRDefault="001B1DB5" w:rsidP="00217476">
      <w:pPr>
        <w:pStyle w:val="Sraopastraipa"/>
        <w:numPr>
          <w:ilvl w:val="0"/>
          <w:numId w:val="31"/>
        </w:numPr>
        <w:tabs>
          <w:tab w:val="left" w:pos="567"/>
        </w:tabs>
        <w:spacing w:after="0" w:line="240" w:lineRule="auto"/>
        <w:ind w:left="567" w:hanging="567"/>
        <w:rPr>
          <w:rFonts w:ascii="Times New Roman" w:hAnsi="Times New Roman"/>
          <w:lang w:val="lt-LT"/>
        </w:rPr>
      </w:pPr>
      <w:r w:rsidRPr="00217476">
        <w:rPr>
          <w:rFonts w:ascii="Times New Roman" w:hAnsi="Times New Roman"/>
          <w:lang w:val="lt-LT"/>
        </w:rPr>
        <w:t xml:space="preserve">Veiklioji medžiaga yra </w:t>
      </w:r>
      <w:proofErr w:type="spellStart"/>
      <w:r w:rsidRPr="00217476">
        <w:rPr>
          <w:rFonts w:ascii="Times New Roman" w:hAnsi="Times New Roman"/>
          <w:lang w:val="lt-LT"/>
        </w:rPr>
        <w:t>paracetamolis</w:t>
      </w:r>
      <w:proofErr w:type="spellEnd"/>
      <w:r w:rsidRPr="00217476">
        <w:rPr>
          <w:rFonts w:ascii="Times New Roman" w:hAnsi="Times New Roman"/>
          <w:lang w:val="lt-LT"/>
        </w:rPr>
        <w:t xml:space="preserve">. Kiekvienam geriamojo tirpalo ml yra 24 mg </w:t>
      </w:r>
      <w:proofErr w:type="spellStart"/>
      <w:r w:rsidRPr="00217476">
        <w:rPr>
          <w:rFonts w:ascii="Times New Roman" w:hAnsi="Times New Roman"/>
          <w:lang w:val="lt-LT"/>
        </w:rPr>
        <w:t>paracetamolio</w:t>
      </w:r>
      <w:proofErr w:type="spellEnd"/>
      <w:r w:rsidRPr="00217476">
        <w:rPr>
          <w:rFonts w:ascii="Times New Roman" w:hAnsi="Times New Roman"/>
          <w:lang w:val="lt-LT"/>
        </w:rPr>
        <w:t xml:space="preserve">. </w:t>
      </w:r>
    </w:p>
    <w:p w14:paraId="2182520D" w14:textId="77777777" w:rsidR="00217476" w:rsidRPr="00217476" w:rsidRDefault="002012FA" w:rsidP="00217476">
      <w:pPr>
        <w:pStyle w:val="Sraopastraipa"/>
        <w:spacing w:after="0" w:line="240" w:lineRule="auto"/>
        <w:ind w:left="567"/>
        <w:rPr>
          <w:rFonts w:ascii="Times New Roman" w:hAnsi="Times New Roman"/>
          <w:lang w:val="lt-LT"/>
        </w:rPr>
      </w:pPr>
      <w:r>
        <w:rPr>
          <w:rFonts w:ascii="Times New Roman" w:hAnsi="Times New Roman"/>
          <w:lang w:val="lt-LT"/>
        </w:rPr>
        <w:t>Kiekviename 2,5 ml paketėlyje yra 60 </w:t>
      </w:r>
      <w:r w:rsidR="00217476" w:rsidRPr="00217476">
        <w:rPr>
          <w:rFonts w:ascii="Times New Roman" w:hAnsi="Times New Roman"/>
          <w:lang w:val="lt-LT"/>
        </w:rPr>
        <w:t xml:space="preserve">mg </w:t>
      </w:r>
      <w:proofErr w:type="spellStart"/>
      <w:r w:rsidR="00217476" w:rsidRPr="00217476">
        <w:rPr>
          <w:rFonts w:ascii="Times New Roman" w:hAnsi="Times New Roman"/>
          <w:lang w:val="lt-LT"/>
        </w:rPr>
        <w:t>paracetamolio</w:t>
      </w:r>
      <w:proofErr w:type="spellEnd"/>
      <w:r w:rsidR="00217476" w:rsidRPr="00217476">
        <w:rPr>
          <w:rFonts w:ascii="Times New Roman" w:hAnsi="Times New Roman"/>
          <w:lang w:val="lt-LT"/>
        </w:rPr>
        <w:t>.</w:t>
      </w:r>
    </w:p>
    <w:p w14:paraId="1F927C7D" w14:textId="77777777" w:rsidR="00217476" w:rsidRPr="002012FA" w:rsidRDefault="002012FA" w:rsidP="00217476">
      <w:pPr>
        <w:pStyle w:val="Sraopastraipa"/>
        <w:spacing w:after="0" w:line="240" w:lineRule="auto"/>
        <w:ind w:left="567"/>
        <w:rPr>
          <w:rFonts w:ascii="Times New Roman" w:hAnsi="Times New Roman"/>
          <w:highlight w:val="lightGray"/>
          <w:lang w:val="lt-LT"/>
        </w:rPr>
      </w:pPr>
      <w:r w:rsidRPr="002012FA">
        <w:rPr>
          <w:rFonts w:ascii="Times New Roman" w:hAnsi="Times New Roman"/>
          <w:highlight w:val="lightGray"/>
          <w:lang w:val="lt-LT"/>
        </w:rPr>
        <w:t>Kiekviename 5 ml paketėlyje yra 120 </w:t>
      </w:r>
      <w:r w:rsidR="00217476" w:rsidRPr="002012FA">
        <w:rPr>
          <w:rFonts w:ascii="Times New Roman" w:hAnsi="Times New Roman"/>
          <w:highlight w:val="lightGray"/>
          <w:lang w:val="lt-LT"/>
        </w:rPr>
        <w:t xml:space="preserve">mg </w:t>
      </w:r>
      <w:proofErr w:type="spellStart"/>
      <w:r w:rsidR="00217476" w:rsidRPr="002012FA">
        <w:rPr>
          <w:rFonts w:ascii="Times New Roman" w:hAnsi="Times New Roman"/>
          <w:highlight w:val="lightGray"/>
          <w:lang w:val="lt-LT"/>
        </w:rPr>
        <w:t>paracetamolio</w:t>
      </w:r>
      <w:proofErr w:type="spellEnd"/>
      <w:r w:rsidR="00217476" w:rsidRPr="002012FA">
        <w:rPr>
          <w:rFonts w:ascii="Times New Roman" w:hAnsi="Times New Roman"/>
          <w:highlight w:val="lightGray"/>
          <w:lang w:val="lt-LT"/>
        </w:rPr>
        <w:t>.</w:t>
      </w:r>
    </w:p>
    <w:p w14:paraId="51BE90FD" w14:textId="77777777" w:rsidR="00217476" w:rsidRPr="002012FA" w:rsidRDefault="002012FA" w:rsidP="00217476">
      <w:pPr>
        <w:pStyle w:val="Sraopastraipa"/>
        <w:spacing w:after="0" w:line="240" w:lineRule="auto"/>
        <w:ind w:left="567"/>
        <w:rPr>
          <w:rFonts w:ascii="Times New Roman" w:hAnsi="Times New Roman"/>
          <w:highlight w:val="lightGray"/>
          <w:lang w:val="lt-LT"/>
        </w:rPr>
      </w:pPr>
      <w:r w:rsidRPr="002012FA">
        <w:rPr>
          <w:rFonts w:ascii="Times New Roman" w:hAnsi="Times New Roman"/>
          <w:highlight w:val="lightGray"/>
          <w:lang w:val="lt-LT"/>
        </w:rPr>
        <w:t>Kiekviename 7,5 ml paketėlyje yra 180 </w:t>
      </w:r>
      <w:r w:rsidR="00217476" w:rsidRPr="002012FA">
        <w:rPr>
          <w:rFonts w:ascii="Times New Roman" w:hAnsi="Times New Roman"/>
          <w:highlight w:val="lightGray"/>
          <w:lang w:val="lt-LT"/>
        </w:rPr>
        <w:t xml:space="preserve">mg </w:t>
      </w:r>
      <w:proofErr w:type="spellStart"/>
      <w:r w:rsidR="00217476" w:rsidRPr="002012FA">
        <w:rPr>
          <w:rFonts w:ascii="Times New Roman" w:hAnsi="Times New Roman"/>
          <w:highlight w:val="lightGray"/>
          <w:lang w:val="lt-LT"/>
        </w:rPr>
        <w:t>paracetamolio</w:t>
      </w:r>
      <w:proofErr w:type="spellEnd"/>
      <w:r w:rsidR="00217476" w:rsidRPr="002012FA">
        <w:rPr>
          <w:rFonts w:ascii="Times New Roman" w:hAnsi="Times New Roman"/>
          <w:highlight w:val="lightGray"/>
          <w:lang w:val="lt-LT"/>
        </w:rPr>
        <w:t>.</w:t>
      </w:r>
    </w:p>
    <w:p w14:paraId="16CD21FD" w14:textId="77777777" w:rsidR="00217476" w:rsidRPr="002012FA" w:rsidRDefault="002012FA" w:rsidP="00217476">
      <w:pPr>
        <w:pStyle w:val="Sraopastraipa"/>
        <w:spacing w:after="0" w:line="240" w:lineRule="auto"/>
        <w:ind w:left="567"/>
        <w:rPr>
          <w:rFonts w:ascii="Times New Roman" w:hAnsi="Times New Roman"/>
          <w:highlight w:val="lightGray"/>
          <w:lang w:val="lt-LT"/>
        </w:rPr>
      </w:pPr>
      <w:r w:rsidRPr="002012FA">
        <w:rPr>
          <w:rFonts w:ascii="Times New Roman" w:hAnsi="Times New Roman"/>
          <w:highlight w:val="lightGray"/>
          <w:lang w:val="lt-LT"/>
        </w:rPr>
        <w:t>Kiekviename 10 ml paketėlyje yra 240 </w:t>
      </w:r>
      <w:r w:rsidR="00217476" w:rsidRPr="002012FA">
        <w:rPr>
          <w:rFonts w:ascii="Times New Roman" w:hAnsi="Times New Roman"/>
          <w:highlight w:val="lightGray"/>
          <w:lang w:val="lt-LT"/>
        </w:rPr>
        <w:t xml:space="preserve">mg </w:t>
      </w:r>
      <w:proofErr w:type="spellStart"/>
      <w:r w:rsidR="00217476" w:rsidRPr="002012FA">
        <w:rPr>
          <w:rFonts w:ascii="Times New Roman" w:hAnsi="Times New Roman"/>
          <w:highlight w:val="lightGray"/>
          <w:lang w:val="lt-LT"/>
        </w:rPr>
        <w:t>paracetamolio</w:t>
      </w:r>
      <w:proofErr w:type="spellEnd"/>
      <w:r w:rsidR="00217476" w:rsidRPr="002012FA">
        <w:rPr>
          <w:rFonts w:ascii="Times New Roman" w:hAnsi="Times New Roman"/>
          <w:highlight w:val="lightGray"/>
          <w:lang w:val="lt-LT"/>
        </w:rPr>
        <w:t>.</w:t>
      </w:r>
    </w:p>
    <w:p w14:paraId="569DA5D9" w14:textId="2E3AF60E" w:rsidR="00217476" w:rsidRPr="002012FA" w:rsidRDefault="002012FA" w:rsidP="00217476">
      <w:pPr>
        <w:pStyle w:val="Sraopastraipa"/>
        <w:spacing w:after="0" w:line="240" w:lineRule="auto"/>
        <w:ind w:left="567"/>
        <w:rPr>
          <w:rFonts w:ascii="Times New Roman" w:hAnsi="Times New Roman"/>
          <w:highlight w:val="lightGray"/>
          <w:lang w:val="lt-LT"/>
        </w:rPr>
      </w:pPr>
      <w:r w:rsidRPr="002012FA">
        <w:rPr>
          <w:rFonts w:ascii="Times New Roman" w:hAnsi="Times New Roman"/>
          <w:highlight w:val="lightGray"/>
          <w:lang w:val="lt-LT"/>
        </w:rPr>
        <w:t>Kiekviename 12,5 ml paketėlyje yra 300 </w:t>
      </w:r>
      <w:r w:rsidR="00217476" w:rsidRPr="002012FA">
        <w:rPr>
          <w:rFonts w:ascii="Times New Roman" w:hAnsi="Times New Roman"/>
          <w:highlight w:val="lightGray"/>
          <w:lang w:val="lt-LT"/>
        </w:rPr>
        <w:t xml:space="preserve">mg </w:t>
      </w:r>
      <w:proofErr w:type="spellStart"/>
      <w:r w:rsidR="00217476" w:rsidRPr="002012FA">
        <w:rPr>
          <w:rFonts w:ascii="Times New Roman" w:hAnsi="Times New Roman"/>
          <w:highlight w:val="lightGray"/>
          <w:lang w:val="lt-LT"/>
        </w:rPr>
        <w:t>paracetamolio</w:t>
      </w:r>
      <w:proofErr w:type="spellEnd"/>
      <w:r w:rsidR="00217476" w:rsidRPr="002012FA">
        <w:rPr>
          <w:rFonts w:ascii="Times New Roman" w:hAnsi="Times New Roman"/>
          <w:highlight w:val="lightGray"/>
          <w:lang w:val="lt-LT"/>
        </w:rPr>
        <w:t>.</w:t>
      </w:r>
    </w:p>
    <w:p w14:paraId="398024E0" w14:textId="4947C729" w:rsidR="00217476" w:rsidRPr="005B3EC0" w:rsidRDefault="002012FA" w:rsidP="005B3EC0">
      <w:pPr>
        <w:pStyle w:val="Sraopastraipa"/>
        <w:spacing w:after="0" w:line="240" w:lineRule="auto"/>
        <w:ind w:left="567"/>
        <w:rPr>
          <w:lang w:val="lt-LT"/>
        </w:rPr>
      </w:pPr>
      <w:r w:rsidRPr="002012FA">
        <w:rPr>
          <w:rFonts w:ascii="Times New Roman" w:hAnsi="Times New Roman"/>
          <w:highlight w:val="lightGray"/>
          <w:lang w:val="lt-LT"/>
        </w:rPr>
        <w:t>Kiekviename 15 ml paketėlyje yra 360 </w:t>
      </w:r>
      <w:r w:rsidR="00217476" w:rsidRPr="002012FA">
        <w:rPr>
          <w:rFonts w:ascii="Times New Roman" w:hAnsi="Times New Roman"/>
          <w:highlight w:val="lightGray"/>
          <w:lang w:val="lt-LT"/>
        </w:rPr>
        <w:t xml:space="preserve">mg </w:t>
      </w:r>
      <w:proofErr w:type="spellStart"/>
      <w:r w:rsidR="00217476" w:rsidRPr="002012FA">
        <w:rPr>
          <w:rFonts w:ascii="Times New Roman" w:hAnsi="Times New Roman"/>
          <w:highlight w:val="lightGray"/>
          <w:lang w:val="lt-LT"/>
        </w:rPr>
        <w:t>paracetamolio</w:t>
      </w:r>
      <w:proofErr w:type="spellEnd"/>
      <w:r w:rsidR="00217476" w:rsidRPr="002012FA">
        <w:rPr>
          <w:rFonts w:ascii="Times New Roman" w:hAnsi="Times New Roman"/>
          <w:highlight w:val="lightGray"/>
          <w:lang w:val="lt-LT"/>
        </w:rPr>
        <w:t>.</w:t>
      </w:r>
    </w:p>
    <w:p w14:paraId="041386B6" w14:textId="4EA61168" w:rsidR="00BF026C" w:rsidRPr="00267CE7" w:rsidRDefault="00217476" w:rsidP="00267CE7">
      <w:pPr>
        <w:pStyle w:val="Sraopastraipa"/>
        <w:numPr>
          <w:ilvl w:val="0"/>
          <w:numId w:val="32"/>
        </w:numPr>
        <w:spacing w:after="0" w:line="240" w:lineRule="auto"/>
        <w:ind w:left="567" w:hanging="567"/>
        <w:rPr>
          <w:rFonts w:ascii="Times New Roman" w:hAnsi="Times New Roman"/>
          <w:lang w:val="lt-LT"/>
        </w:rPr>
      </w:pPr>
      <w:r w:rsidRPr="00217476">
        <w:rPr>
          <w:rFonts w:ascii="Times New Roman" w:hAnsi="Times New Roman"/>
          <w:lang w:val="lt-LT"/>
        </w:rPr>
        <w:t>Pagalbinės medžiagos yra</w:t>
      </w:r>
      <w:r w:rsidR="001B1DB5" w:rsidRPr="00217476">
        <w:rPr>
          <w:rFonts w:ascii="Times New Roman" w:hAnsi="Times New Roman"/>
          <w:lang w:val="lt-LT"/>
        </w:rPr>
        <w:t xml:space="preserve">: </w:t>
      </w:r>
      <w:proofErr w:type="spellStart"/>
      <w:r w:rsidR="00267CE7">
        <w:rPr>
          <w:rFonts w:ascii="Times New Roman" w:hAnsi="Times New Roman"/>
          <w:lang w:val="lt-LT"/>
        </w:rPr>
        <w:t>g</w:t>
      </w:r>
      <w:r w:rsidR="00267CE7" w:rsidRPr="00267CE7">
        <w:rPr>
          <w:rFonts w:ascii="Times New Roman" w:hAnsi="Times New Roman"/>
          <w:lang w:val="lt-LT"/>
        </w:rPr>
        <w:t>licer</w:t>
      </w:r>
      <w:r w:rsidR="007D19C5">
        <w:rPr>
          <w:rFonts w:ascii="Times New Roman" w:hAnsi="Times New Roman"/>
          <w:lang w:val="lt-LT"/>
        </w:rPr>
        <w:t>olis</w:t>
      </w:r>
      <w:proofErr w:type="spellEnd"/>
      <w:r w:rsidR="00267CE7">
        <w:rPr>
          <w:rFonts w:ascii="Times New Roman" w:hAnsi="Times New Roman"/>
          <w:lang w:val="lt-LT"/>
        </w:rPr>
        <w:t>, s</w:t>
      </w:r>
      <w:r w:rsidR="00267CE7" w:rsidRPr="00267CE7">
        <w:rPr>
          <w:rFonts w:ascii="Times New Roman" w:hAnsi="Times New Roman"/>
          <w:lang w:val="lt-LT"/>
        </w:rPr>
        <w:t xml:space="preserve">kystasis </w:t>
      </w:r>
      <w:proofErr w:type="spellStart"/>
      <w:r w:rsidR="00267CE7" w:rsidRPr="00267CE7">
        <w:rPr>
          <w:rFonts w:ascii="Times New Roman" w:hAnsi="Times New Roman"/>
          <w:lang w:val="lt-LT"/>
        </w:rPr>
        <w:t>sorbitolis</w:t>
      </w:r>
      <w:proofErr w:type="spellEnd"/>
      <w:r w:rsidR="00267CE7" w:rsidRPr="00267CE7">
        <w:rPr>
          <w:rFonts w:ascii="Times New Roman" w:hAnsi="Times New Roman"/>
          <w:lang w:val="lt-LT"/>
        </w:rPr>
        <w:t xml:space="preserve"> (nesikristalizuojantis) (E420)</w:t>
      </w:r>
      <w:r w:rsidR="00267CE7">
        <w:rPr>
          <w:rFonts w:ascii="Times New Roman" w:hAnsi="Times New Roman"/>
          <w:lang w:val="lt-LT"/>
        </w:rPr>
        <w:t xml:space="preserve">, </w:t>
      </w:r>
      <w:proofErr w:type="spellStart"/>
      <w:r w:rsidR="00267CE7">
        <w:rPr>
          <w:rFonts w:ascii="Times New Roman" w:hAnsi="Times New Roman"/>
          <w:lang w:val="lt-LT"/>
        </w:rPr>
        <w:t>p</w:t>
      </w:r>
      <w:r w:rsidR="00267CE7" w:rsidRPr="00267CE7">
        <w:rPr>
          <w:rFonts w:ascii="Times New Roman" w:hAnsi="Times New Roman"/>
          <w:lang w:val="lt-LT"/>
        </w:rPr>
        <w:t>ovidonas</w:t>
      </w:r>
      <w:proofErr w:type="spellEnd"/>
      <w:r w:rsidR="00267CE7" w:rsidRPr="00267CE7">
        <w:rPr>
          <w:rFonts w:ascii="Times New Roman" w:hAnsi="Times New Roman"/>
          <w:lang w:val="lt-LT"/>
        </w:rPr>
        <w:t xml:space="preserve"> K-30</w:t>
      </w:r>
      <w:r w:rsidR="00267CE7">
        <w:rPr>
          <w:rFonts w:ascii="Times New Roman" w:hAnsi="Times New Roman"/>
          <w:lang w:val="lt-LT"/>
        </w:rPr>
        <w:t>, n</w:t>
      </w:r>
      <w:r w:rsidR="00267CE7" w:rsidRPr="00267CE7">
        <w:rPr>
          <w:rFonts w:ascii="Times New Roman" w:hAnsi="Times New Roman"/>
          <w:lang w:val="lt-LT"/>
        </w:rPr>
        <w:t>atrio citratas</w:t>
      </w:r>
      <w:r w:rsidR="00267CE7">
        <w:rPr>
          <w:rFonts w:ascii="Times New Roman" w:hAnsi="Times New Roman"/>
          <w:lang w:val="lt-LT"/>
        </w:rPr>
        <w:t>, c</w:t>
      </w:r>
      <w:r w:rsidR="00267CE7" w:rsidRPr="00267CE7">
        <w:rPr>
          <w:rFonts w:ascii="Times New Roman" w:hAnsi="Times New Roman"/>
          <w:lang w:val="lt-LT"/>
        </w:rPr>
        <w:t xml:space="preserve">itrinų rūgštis </w:t>
      </w:r>
      <w:proofErr w:type="spellStart"/>
      <w:r w:rsidR="00267CE7" w:rsidRPr="00267CE7">
        <w:rPr>
          <w:rFonts w:ascii="Times New Roman" w:hAnsi="Times New Roman"/>
          <w:lang w:val="lt-LT"/>
        </w:rPr>
        <w:t>monohidratas</w:t>
      </w:r>
      <w:proofErr w:type="spellEnd"/>
      <w:r w:rsidR="00267CE7">
        <w:rPr>
          <w:rFonts w:ascii="Times New Roman" w:hAnsi="Times New Roman"/>
          <w:lang w:val="lt-LT"/>
        </w:rPr>
        <w:t>, n</w:t>
      </w:r>
      <w:r w:rsidR="00267CE7" w:rsidRPr="00267CE7">
        <w:rPr>
          <w:rFonts w:ascii="Times New Roman" w:hAnsi="Times New Roman"/>
          <w:lang w:val="lt-LT"/>
        </w:rPr>
        <w:t xml:space="preserve">atrio </w:t>
      </w:r>
      <w:proofErr w:type="spellStart"/>
      <w:r w:rsidR="00267CE7" w:rsidRPr="00267CE7">
        <w:rPr>
          <w:rFonts w:ascii="Times New Roman" w:hAnsi="Times New Roman"/>
          <w:lang w:val="lt-LT"/>
        </w:rPr>
        <w:lastRenderedPageBreak/>
        <w:t>metabisulfitas</w:t>
      </w:r>
      <w:proofErr w:type="spellEnd"/>
      <w:r w:rsidR="00267CE7" w:rsidRPr="00267CE7">
        <w:rPr>
          <w:rFonts w:ascii="Times New Roman" w:hAnsi="Times New Roman"/>
          <w:lang w:val="lt-LT"/>
        </w:rPr>
        <w:t xml:space="preserve"> (E223)</w:t>
      </w:r>
      <w:r w:rsidR="00267CE7">
        <w:rPr>
          <w:rFonts w:ascii="Times New Roman" w:hAnsi="Times New Roman"/>
          <w:lang w:val="lt-LT"/>
        </w:rPr>
        <w:t xml:space="preserve">, </w:t>
      </w:r>
      <w:r w:rsidR="00267CE7" w:rsidRPr="00267CE7">
        <w:rPr>
          <w:rFonts w:ascii="Times New Roman" w:hAnsi="Times New Roman"/>
          <w:lang w:val="lt-LT"/>
        </w:rPr>
        <w:t>sacharin</w:t>
      </w:r>
      <w:r w:rsidR="007D19C5">
        <w:rPr>
          <w:rFonts w:ascii="Times New Roman" w:hAnsi="Times New Roman"/>
          <w:lang w:val="lt-LT"/>
        </w:rPr>
        <w:t>o</w:t>
      </w:r>
      <w:r w:rsidR="007D19C5" w:rsidRPr="007D19C5">
        <w:rPr>
          <w:rFonts w:ascii="Times New Roman" w:hAnsi="Times New Roman"/>
          <w:lang w:val="lt-LT"/>
        </w:rPr>
        <w:t xml:space="preserve"> </w:t>
      </w:r>
      <w:r w:rsidR="007D19C5">
        <w:rPr>
          <w:rFonts w:ascii="Times New Roman" w:hAnsi="Times New Roman"/>
          <w:lang w:val="lt-LT"/>
        </w:rPr>
        <w:t>n</w:t>
      </w:r>
      <w:r w:rsidR="007D19C5" w:rsidRPr="00267CE7">
        <w:rPr>
          <w:rFonts w:ascii="Times New Roman" w:hAnsi="Times New Roman"/>
          <w:lang w:val="lt-LT"/>
        </w:rPr>
        <w:t>atrio</w:t>
      </w:r>
      <w:r w:rsidR="007D19C5">
        <w:rPr>
          <w:rFonts w:ascii="Times New Roman" w:hAnsi="Times New Roman"/>
          <w:lang w:val="lt-LT"/>
        </w:rPr>
        <w:t xml:space="preserve"> druska</w:t>
      </w:r>
      <w:r w:rsidR="00267CE7">
        <w:rPr>
          <w:rFonts w:ascii="Times New Roman" w:hAnsi="Times New Roman"/>
          <w:lang w:val="lt-LT"/>
        </w:rPr>
        <w:t>, i</w:t>
      </w:r>
      <w:r w:rsidR="00267CE7" w:rsidRPr="00267CE7">
        <w:rPr>
          <w:rFonts w:ascii="Times New Roman" w:hAnsi="Times New Roman"/>
          <w:lang w:val="lt-LT"/>
        </w:rPr>
        <w:t>šgrynintas vanduo</w:t>
      </w:r>
      <w:r w:rsidR="00267CE7">
        <w:rPr>
          <w:rFonts w:ascii="Times New Roman" w:hAnsi="Times New Roman"/>
          <w:lang w:val="lt-LT"/>
        </w:rPr>
        <w:t xml:space="preserve">. </w:t>
      </w:r>
      <w:r w:rsidR="00267CE7" w:rsidRPr="00DA75DE">
        <w:rPr>
          <w:rFonts w:ascii="Times New Roman" w:hAnsi="Times New Roman"/>
          <w:i/>
          <w:lang w:val="lt-LT"/>
        </w:rPr>
        <w:t xml:space="preserve">Braškių </w:t>
      </w:r>
      <w:r w:rsidR="007D19C5" w:rsidRPr="00DA75DE">
        <w:rPr>
          <w:rFonts w:ascii="Times New Roman" w:hAnsi="Times New Roman"/>
          <w:i/>
          <w:lang w:val="lt-LT"/>
        </w:rPr>
        <w:t>aromatinė medžiaga</w:t>
      </w:r>
      <w:r w:rsidR="00267CE7" w:rsidRPr="00267CE7">
        <w:rPr>
          <w:rFonts w:ascii="Times New Roman" w:hAnsi="Times New Roman"/>
          <w:lang w:val="lt-LT"/>
        </w:rPr>
        <w:t>:</w:t>
      </w:r>
      <w:r w:rsidR="00267CE7">
        <w:rPr>
          <w:rFonts w:ascii="Times New Roman" w:hAnsi="Times New Roman"/>
          <w:lang w:val="lt-LT"/>
        </w:rPr>
        <w:t xml:space="preserve"> n</w:t>
      </w:r>
      <w:r w:rsidR="00267CE7" w:rsidRPr="00267CE7">
        <w:rPr>
          <w:rFonts w:ascii="Times New Roman" w:hAnsi="Times New Roman"/>
          <w:lang w:val="lt-LT"/>
        </w:rPr>
        <w:t xml:space="preserve">atūraliosios </w:t>
      </w:r>
      <w:r w:rsidR="007D19C5">
        <w:rPr>
          <w:rFonts w:ascii="Times New Roman" w:hAnsi="Times New Roman"/>
          <w:lang w:val="lt-LT"/>
        </w:rPr>
        <w:t>aromatinės</w:t>
      </w:r>
      <w:r w:rsidR="007D19C5" w:rsidRPr="00267CE7">
        <w:rPr>
          <w:rFonts w:ascii="Times New Roman" w:hAnsi="Times New Roman"/>
          <w:lang w:val="lt-LT"/>
        </w:rPr>
        <w:t xml:space="preserve"> </w:t>
      </w:r>
      <w:r w:rsidR="00267CE7" w:rsidRPr="00267CE7">
        <w:rPr>
          <w:rFonts w:ascii="Times New Roman" w:hAnsi="Times New Roman"/>
          <w:lang w:val="lt-LT"/>
        </w:rPr>
        <w:t>medžiagos</w:t>
      </w:r>
      <w:r w:rsidR="00267CE7">
        <w:rPr>
          <w:rFonts w:ascii="Times New Roman" w:hAnsi="Times New Roman"/>
          <w:lang w:val="lt-LT"/>
        </w:rPr>
        <w:t>, d</w:t>
      </w:r>
      <w:r w:rsidR="00267CE7" w:rsidRPr="00267CE7">
        <w:rPr>
          <w:rFonts w:ascii="Times New Roman" w:hAnsi="Times New Roman"/>
          <w:lang w:val="lt-LT"/>
        </w:rPr>
        <w:t xml:space="preserve">irbtinės </w:t>
      </w:r>
      <w:r w:rsidR="007D19C5">
        <w:rPr>
          <w:rFonts w:ascii="Times New Roman" w:hAnsi="Times New Roman"/>
          <w:lang w:val="lt-LT"/>
        </w:rPr>
        <w:t>aromatinės</w:t>
      </w:r>
      <w:r w:rsidR="007D19C5" w:rsidRPr="00267CE7">
        <w:rPr>
          <w:rFonts w:ascii="Times New Roman" w:hAnsi="Times New Roman"/>
          <w:lang w:val="lt-LT"/>
        </w:rPr>
        <w:t xml:space="preserve"> </w:t>
      </w:r>
      <w:r w:rsidR="00267CE7" w:rsidRPr="00267CE7">
        <w:rPr>
          <w:rFonts w:ascii="Times New Roman" w:hAnsi="Times New Roman"/>
          <w:lang w:val="lt-LT"/>
        </w:rPr>
        <w:t>medžiagos</w:t>
      </w:r>
      <w:r w:rsidR="00267CE7">
        <w:rPr>
          <w:rFonts w:ascii="Times New Roman" w:hAnsi="Times New Roman"/>
          <w:lang w:val="lt-LT"/>
        </w:rPr>
        <w:t xml:space="preserve">, </w:t>
      </w:r>
      <w:proofErr w:type="spellStart"/>
      <w:r w:rsidR="00267CE7">
        <w:rPr>
          <w:rFonts w:ascii="Times New Roman" w:hAnsi="Times New Roman"/>
          <w:lang w:val="lt-LT"/>
        </w:rPr>
        <w:t>p</w:t>
      </w:r>
      <w:r w:rsidR="00267CE7" w:rsidRPr="00267CE7">
        <w:rPr>
          <w:rFonts w:ascii="Times New Roman" w:hAnsi="Times New Roman"/>
          <w:lang w:val="lt-LT"/>
        </w:rPr>
        <w:t>ropilenglikolis</w:t>
      </w:r>
      <w:proofErr w:type="spellEnd"/>
      <w:r w:rsidR="00267CE7">
        <w:rPr>
          <w:rFonts w:ascii="Times New Roman" w:hAnsi="Times New Roman"/>
          <w:lang w:val="lt-LT"/>
        </w:rPr>
        <w:t xml:space="preserve">, </w:t>
      </w:r>
      <w:proofErr w:type="spellStart"/>
      <w:r w:rsidR="00267CE7">
        <w:rPr>
          <w:rFonts w:ascii="Times New Roman" w:hAnsi="Times New Roman"/>
          <w:lang w:val="lt-LT"/>
        </w:rPr>
        <w:t>b</w:t>
      </w:r>
      <w:r w:rsidR="00267CE7" w:rsidRPr="00267CE7">
        <w:rPr>
          <w:rFonts w:ascii="Times New Roman" w:hAnsi="Times New Roman"/>
          <w:lang w:val="lt-LT"/>
        </w:rPr>
        <w:t>enzilo</w:t>
      </w:r>
      <w:proofErr w:type="spellEnd"/>
      <w:r w:rsidR="00267CE7" w:rsidRPr="00267CE7">
        <w:rPr>
          <w:rFonts w:ascii="Times New Roman" w:hAnsi="Times New Roman"/>
          <w:lang w:val="lt-LT"/>
        </w:rPr>
        <w:t xml:space="preserve"> alkoholis</w:t>
      </w:r>
      <w:r w:rsidR="00267CE7">
        <w:rPr>
          <w:rFonts w:ascii="Times New Roman" w:hAnsi="Times New Roman"/>
          <w:lang w:val="lt-LT"/>
        </w:rPr>
        <w:t>, n</w:t>
      </w:r>
      <w:r w:rsidR="00267CE7" w:rsidRPr="00267CE7">
        <w:rPr>
          <w:rFonts w:ascii="Times New Roman" w:hAnsi="Times New Roman"/>
          <w:lang w:val="lt-LT"/>
        </w:rPr>
        <w:t>atrio citratas</w:t>
      </w:r>
      <w:r w:rsidR="00267CE7">
        <w:rPr>
          <w:rFonts w:ascii="Times New Roman" w:hAnsi="Times New Roman"/>
          <w:lang w:val="lt-LT"/>
        </w:rPr>
        <w:t>.</w:t>
      </w:r>
    </w:p>
    <w:p w14:paraId="7C23A5B7" w14:textId="77777777" w:rsidR="001B1DB5" w:rsidRDefault="001B1DB5" w:rsidP="002D7AC9">
      <w:pPr>
        <w:spacing w:after="0" w:line="240" w:lineRule="auto"/>
        <w:rPr>
          <w:rFonts w:ascii="Times New Roman" w:hAnsi="Times New Roman"/>
          <w:b/>
          <w:lang w:val="lt-LT"/>
        </w:rPr>
      </w:pPr>
    </w:p>
    <w:p w14:paraId="7E99671F" w14:textId="77777777" w:rsidR="00BF026C" w:rsidRPr="002D7AC9" w:rsidRDefault="00BF026C" w:rsidP="002D7AC9">
      <w:pPr>
        <w:spacing w:after="0" w:line="240" w:lineRule="auto"/>
        <w:rPr>
          <w:rFonts w:ascii="Times New Roman" w:hAnsi="Times New Roman"/>
          <w:b/>
          <w:lang w:val="lt-LT"/>
        </w:rPr>
      </w:pPr>
      <w:proofErr w:type="spellStart"/>
      <w:r w:rsidRPr="002D7AC9">
        <w:rPr>
          <w:rFonts w:ascii="Times New Roman" w:hAnsi="Times New Roman"/>
          <w:b/>
          <w:lang w:val="lt-LT"/>
        </w:rPr>
        <w:t>Paracetamol</w:t>
      </w:r>
      <w:proofErr w:type="spellEnd"/>
      <w:r w:rsidRPr="002D7AC9">
        <w:rPr>
          <w:rFonts w:ascii="Times New Roman" w:hAnsi="Times New Roman"/>
          <w:b/>
          <w:lang w:val="lt-LT"/>
        </w:rPr>
        <w:t xml:space="preserve"> </w:t>
      </w:r>
      <w:proofErr w:type="spellStart"/>
      <w:r w:rsidRPr="002D7AC9">
        <w:rPr>
          <w:rFonts w:ascii="Times New Roman" w:hAnsi="Times New Roman"/>
          <w:b/>
          <w:lang w:val="lt-LT"/>
        </w:rPr>
        <w:t>Actavis</w:t>
      </w:r>
      <w:proofErr w:type="spellEnd"/>
      <w:r w:rsidRPr="002D7AC9">
        <w:rPr>
          <w:rFonts w:ascii="Times New Roman" w:hAnsi="Times New Roman"/>
          <w:b/>
          <w:lang w:val="lt-LT"/>
        </w:rPr>
        <w:t xml:space="preserve"> išvaizda ir kiekis pakuotėje</w:t>
      </w:r>
    </w:p>
    <w:p w14:paraId="5E160406" w14:textId="77777777" w:rsidR="00217476" w:rsidRPr="00217476" w:rsidRDefault="00217476" w:rsidP="00267CE7">
      <w:pPr>
        <w:spacing w:after="0" w:line="240" w:lineRule="auto"/>
        <w:rPr>
          <w:rFonts w:ascii="Times New Roman" w:hAnsi="Times New Roman"/>
          <w:lang w:val="lt-LT"/>
        </w:rPr>
      </w:pPr>
      <w:proofErr w:type="spellStart"/>
      <w:r w:rsidRPr="00267CE7">
        <w:rPr>
          <w:rFonts w:ascii="Times New Roman" w:hAnsi="Times New Roman" w:cs="Times New Roman"/>
          <w:lang w:val="lt-LT"/>
        </w:rPr>
        <w:t>Paracetamol</w:t>
      </w:r>
      <w:proofErr w:type="spellEnd"/>
      <w:r w:rsidRPr="00267CE7">
        <w:rPr>
          <w:rFonts w:ascii="Times New Roman" w:hAnsi="Times New Roman" w:cs="Times New Roman"/>
          <w:lang w:val="lt-LT"/>
        </w:rPr>
        <w:t xml:space="preserve"> </w:t>
      </w:r>
      <w:proofErr w:type="spellStart"/>
      <w:r w:rsidRPr="00267CE7">
        <w:rPr>
          <w:rFonts w:ascii="Times New Roman" w:hAnsi="Times New Roman" w:cs="Times New Roman"/>
          <w:lang w:val="lt-LT"/>
        </w:rPr>
        <w:t>Actavis</w:t>
      </w:r>
      <w:proofErr w:type="spellEnd"/>
      <w:r w:rsidRPr="00267CE7">
        <w:rPr>
          <w:rFonts w:ascii="Times New Roman" w:hAnsi="Times New Roman" w:cs="Times New Roman"/>
          <w:lang w:val="lt-LT"/>
        </w:rPr>
        <w:t xml:space="preserve"> g</w:t>
      </w:r>
      <w:r w:rsidRPr="00217476">
        <w:rPr>
          <w:rFonts w:ascii="Times New Roman" w:hAnsi="Times New Roman"/>
          <w:lang w:val="lt-LT"/>
        </w:rPr>
        <w:t>eriamasis tirpalas yra skaidrus arba blankios spalvos, braškių skonio</w:t>
      </w:r>
      <w:r>
        <w:rPr>
          <w:rFonts w:ascii="Times New Roman" w:hAnsi="Times New Roman"/>
          <w:lang w:val="lt-LT"/>
        </w:rPr>
        <w:t xml:space="preserve">, supakuotas į </w:t>
      </w:r>
      <w:proofErr w:type="spellStart"/>
      <w:r>
        <w:rPr>
          <w:rFonts w:ascii="Times New Roman" w:hAnsi="Times New Roman"/>
          <w:lang w:val="lt-LT"/>
        </w:rPr>
        <w:t>vienadozius</w:t>
      </w:r>
      <w:proofErr w:type="spellEnd"/>
      <w:r>
        <w:rPr>
          <w:rFonts w:ascii="Times New Roman" w:hAnsi="Times New Roman"/>
          <w:lang w:val="lt-LT"/>
        </w:rPr>
        <w:t xml:space="preserve"> paketėlius</w:t>
      </w:r>
      <w:r w:rsidRPr="00217476">
        <w:rPr>
          <w:rFonts w:ascii="Times New Roman" w:hAnsi="Times New Roman"/>
          <w:lang w:val="lt-LT"/>
        </w:rPr>
        <w:t>.</w:t>
      </w:r>
    </w:p>
    <w:p w14:paraId="0DA54C73" w14:textId="77777777" w:rsidR="00217476" w:rsidRPr="00217476" w:rsidRDefault="00217476" w:rsidP="00217476">
      <w:pPr>
        <w:spacing w:after="0" w:line="240" w:lineRule="auto"/>
        <w:ind w:left="567" w:hanging="567"/>
        <w:rPr>
          <w:rFonts w:ascii="Times New Roman" w:hAnsi="Times New Roman"/>
          <w:highlight w:val="yellow"/>
          <w:lang w:val="lt-LT"/>
        </w:rPr>
      </w:pPr>
    </w:p>
    <w:p w14:paraId="19728B55" w14:textId="77777777" w:rsidR="00267CE7" w:rsidRPr="00DF7193" w:rsidRDefault="00267CE7" w:rsidP="00267CE7">
      <w:pPr>
        <w:spacing w:after="0" w:line="240" w:lineRule="auto"/>
        <w:ind w:left="567" w:hanging="567"/>
        <w:rPr>
          <w:rFonts w:ascii="Times New Roman" w:hAnsi="Times New Roman"/>
          <w:lang w:val="lt-LT"/>
        </w:rPr>
      </w:pPr>
      <w:r w:rsidRPr="00DA75DE">
        <w:rPr>
          <w:rFonts w:ascii="Times New Roman" w:hAnsi="Times New Roman"/>
          <w:i/>
          <w:lang w:val="lt-LT"/>
        </w:rPr>
        <w:t>Pakuočių dydžiai</w:t>
      </w:r>
      <w:r w:rsidRPr="00DF7193">
        <w:rPr>
          <w:rFonts w:ascii="Times New Roman" w:hAnsi="Times New Roman"/>
          <w:lang w:val="lt-LT"/>
        </w:rPr>
        <w:t>:</w:t>
      </w:r>
    </w:p>
    <w:p w14:paraId="13754EA5" w14:textId="62B970F6" w:rsidR="00371B61" w:rsidRPr="00371B61" w:rsidRDefault="00371B61" w:rsidP="00371B61">
      <w:pPr>
        <w:spacing w:after="0" w:line="240" w:lineRule="auto"/>
        <w:ind w:left="567" w:hanging="567"/>
        <w:rPr>
          <w:rFonts w:ascii="Times New Roman" w:hAnsi="Times New Roman"/>
          <w:lang w:val="lt-LT"/>
        </w:rPr>
      </w:pPr>
      <w:r w:rsidRPr="00371B61">
        <w:rPr>
          <w:rFonts w:ascii="Times New Roman" w:hAnsi="Times New Roman"/>
          <w:lang w:val="lt-LT"/>
        </w:rPr>
        <w:t xml:space="preserve">60 mg (2,5 ml) </w:t>
      </w:r>
      <w:proofErr w:type="spellStart"/>
      <w:r>
        <w:rPr>
          <w:rFonts w:ascii="Times New Roman" w:hAnsi="Times New Roman"/>
          <w:lang w:val="lt-LT"/>
        </w:rPr>
        <w:t>vienadoziai</w:t>
      </w:r>
      <w:proofErr w:type="spellEnd"/>
      <w:r>
        <w:rPr>
          <w:rFonts w:ascii="Times New Roman" w:hAnsi="Times New Roman"/>
          <w:lang w:val="lt-LT"/>
        </w:rPr>
        <w:t xml:space="preserve"> </w:t>
      </w:r>
      <w:r w:rsidRPr="00371B61">
        <w:rPr>
          <w:rFonts w:ascii="Times New Roman" w:hAnsi="Times New Roman"/>
          <w:lang w:val="lt-LT"/>
        </w:rPr>
        <w:t>paketėliai: kartono dėžutėje yra 20 arba 30 paketėlių.</w:t>
      </w:r>
    </w:p>
    <w:p w14:paraId="1656D614" w14:textId="74391D1F" w:rsidR="00371B61" w:rsidRPr="00371B61" w:rsidRDefault="00371B61" w:rsidP="00371B61">
      <w:pPr>
        <w:spacing w:after="0" w:line="240" w:lineRule="auto"/>
        <w:ind w:left="567" w:hanging="567"/>
        <w:rPr>
          <w:rFonts w:ascii="Times New Roman" w:hAnsi="Times New Roman"/>
          <w:highlight w:val="lightGray"/>
          <w:lang w:val="lt-LT"/>
        </w:rPr>
      </w:pPr>
      <w:r w:rsidRPr="00371B61">
        <w:rPr>
          <w:rFonts w:ascii="Times New Roman" w:hAnsi="Times New Roman"/>
          <w:highlight w:val="lightGray"/>
          <w:lang w:val="lt-LT"/>
        </w:rPr>
        <w:t xml:space="preserve">120 mg (5 ml) </w:t>
      </w:r>
      <w:proofErr w:type="spellStart"/>
      <w:r>
        <w:rPr>
          <w:rFonts w:ascii="Times New Roman" w:hAnsi="Times New Roman"/>
          <w:highlight w:val="lightGray"/>
          <w:lang w:val="lt-LT"/>
        </w:rPr>
        <w:t>vienadoziai</w:t>
      </w:r>
      <w:proofErr w:type="spellEnd"/>
      <w:r>
        <w:rPr>
          <w:rFonts w:ascii="Times New Roman" w:hAnsi="Times New Roman"/>
          <w:highlight w:val="lightGray"/>
          <w:lang w:val="lt-LT"/>
        </w:rPr>
        <w:t xml:space="preserve"> </w:t>
      </w:r>
      <w:r w:rsidRPr="00371B61">
        <w:rPr>
          <w:rFonts w:ascii="Times New Roman" w:hAnsi="Times New Roman"/>
          <w:highlight w:val="lightGray"/>
          <w:lang w:val="lt-LT"/>
        </w:rPr>
        <w:t>paketėliai: kartono dėžutėje yra 20</w:t>
      </w:r>
      <w:r w:rsidR="00984DE5">
        <w:rPr>
          <w:rFonts w:ascii="Times New Roman" w:hAnsi="Times New Roman"/>
          <w:highlight w:val="lightGray"/>
          <w:lang w:val="lt-LT"/>
        </w:rPr>
        <w:t> </w:t>
      </w:r>
      <w:r w:rsidRPr="00371B61">
        <w:rPr>
          <w:rFonts w:ascii="Times New Roman" w:hAnsi="Times New Roman"/>
          <w:highlight w:val="lightGray"/>
          <w:lang w:val="lt-LT"/>
        </w:rPr>
        <w:t>arba 30</w:t>
      </w:r>
      <w:r w:rsidR="00984DE5">
        <w:rPr>
          <w:rFonts w:ascii="Times New Roman" w:hAnsi="Times New Roman"/>
          <w:highlight w:val="lightGray"/>
          <w:lang w:val="lt-LT"/>
        </w:rPr>
        <w:t> </w:t>
      </w:r>
      <w:r w:rsidRPr="00371B61">
        <w:rPr>
          <w:rFonts w:ascii="Times New Roman" w:hAnsi="Times New Roman"/>
          <w:highlight w:val="lightGray"/>
          <w:lang w:val="lt-LT"/>
        </w:rPr>
        <w:t>paketėlių.</w:t>
      </w:r>
    </w:p>
    <w:p w14:paraId="1C5F7158" w14:textId="4E1F30C9" w:rsidR="00371B61" w:rsidRPr="00371B61" w:rsidRDefault="00371B61" w:rsidP="00371B61">
      <w:pPr>
        <w:spacing w:after="0" w:line="240" w:lineRule="auto"/>
        <w:ind w:left="567" w:hanging="567"/>
        <w:rPr>
          <w:rFonts w:ascii="Times New Roman" w:hAnsi="Times New Roman"/>
          <w:highlight w:val="lightGray"/>
          <w:lang w:val="lt-LT"/>
        </w:rPr>
      </w:pPr>
      <w:r w:rsidRPr="00371B61">
        <w:rPr>
          <w:rFonts w:ascii="Times New Roman" w:hAnsi="Times New Roman"/>
          <w:highlight w:val="lightGray"/>
          <w:lang w:val="lt-LT"/>
        </w:rPr>
        <w:t>180 mg (7,5</w:t>
      </w:r>
      <w:r w:rsidR="00984DE5">
        <w:rPr>
          <w:rFonts w:ascii="Times New Roman" w:hAnsi="Times New Roman"/>
          <w:highlight w:val="lightGray"/>
          <w:lang w:val="lt-LT"/>
        </w:rPr>
        <w:t> </w:t>
      </w:r>
      <w:r w:rsidRPr="00371B61">
        <w:rPr>
          <w:rFonts w:ascii="Times New Roman" w:hAnsi="Times New Roman"/>
          <w:highlight w:val="lightGray"/>
          <w:lang w:val="lt-LT"/>
        </w:rPr>
        <w:t xml:space="preserve">ml) </w:t>
      </w:r>
      <w:proofErr w:type="spellStart"/>
      <w:r>
        <w:rPr>
          <w:rFonts w:ascii="Times New Roman" w:hAnsi="Times New Roman"/>
          <w:highlight w:val="lightGray"/>
          <w:lang w:val="lt-LT"/>
        </w:rPr>
        <w:t>vienadoziai</w:t>
      </w:r>
      <w:proofErr w:type="spellEnd"/>
      <w:r>
        <w:rPr>
          <w:rFonts w:ascii="Times New Roman" w:hAnsi="Times New Roman"/>
          <w:highlight w:val="lightGray"/>
          <w:lang w:val="lt-LT"/>
        </w:rPr>
        <w:t xml:space="preserve"> </w:t>
      </w:r>
      <w:r w:rsidRPr="00371B61">
        <w:rPr>
          <w:rFonts w:ascii="Times New Roman" w:hAnsi="Times New Roman"/>
          <w:highlight w:val="lightGray"/>
          <w:lang w:val="lt-LT"/>
        </w:rPr>
        <w:t>paketėliai: kartono dėžutėje yra 20, 30, 60, 92 arba 120 paketėlių.</w:t>
      </w:r>
    </w:p>
    <w:p w14:paraId="148BF9AA" w14:textId="1D9F790C" w:rsidR="00371B61" w:rsidRPr="00371B61" w:rsidRDefault="00371B61" w:rsidP="00371B61">
      <w:pPr>
        <w:spacing w:after="0" w:line="240" w:lineRule="auto"/>
        <w:ind w:left="567" w:hanging="567"/>
        <w:rPr>
          <w:rFonts w:ascii="Times New Roman" w:hAnsi="Times New Roman"/>
          <w:highlight w:val="lightGray"/>
          <w:lang w:val="lt-LT"/>
        </w:rPr>
      </w:pPr>
      <w:r w:rsidRPr="00371B61">
        <w:rPr>
          <w:rFonts w:ascii="Times New Roman" w:hAnsi="Times New Roman"/>
          <w:highlight w:val="lightGray"/>
          <w:lang w:val="lt-LT"/>
        </w:rPr>
        <w:t xml:space="preserve">240 mg (10 ml) </w:t>
      </w:r>
      <w:proofErr w:type="spellStart"/>
      <w:r>
        <w:rPr>
          <w:rFonts w:ascii="Times New Roman" w:hAnsi="Times New Roman"/>
          <w:highlight w:val="lightGray"/>
          <w:lang w:val="lt-LT"/>
        </w:rPr>
        <w:t>vienadoziai</w:t>
      </w:r>
      <w:proofErr w:type="spellEnd"/>
      <w:r>
        <w:rPr>
          <w:rFonts w:ascii="Times New Roman" w:hAnsi="Times New Roman"/>
          <w:highlight w:val="lightGray"/>
          <w:lang w:val="lt-LT"/>
        </w:rPr>
        <w:t xml:space="preserve"> </w:t>
      </w:r>
      <w:r w:rsidRPr="00371B61">
        <w:rPr>
          <w:rFonts w:ascii="Times New Roman" w:hAnsi="Times New Roman"/>
          <w:highlight w:val="lightGray"/>
          <w:lang w:val="lt-LT"/>
        </w:rPr>
        <w:t>paketėliai: kartono dėžutėje yra 20, 30, 60, 92</w:t>
      </w:r>
      <w:r w:rsidR="00984DE5">
        <w:rPr>
          <w:rFonts w:ascii="Times New Roman" w:hAnsi="Times New Roman"/>
          <w:highlight w:val="lightGray"/>
          <w:lang w:val="lt-LT"/>
        </w:rPr>
        <w:t> </w:t>
      </w:r>
      <w:r w:rsidRPr="00371B61">
        <w:rPr>
          <w:rFonts w:ascii="Times New Roman" w:hAnsi="Times New Roman"/>
          <w:highlight w:val="lightGray"/>
          <w:lang w:val="lt-LT"/>
        </w:rPr>
        <w:t>arba 120 paketėlių.</w:t>
      </w:r>
    </w:p>
    <w:p w14:paraId="58F5A72D" w14:textId="1437AAD1" w:rsidR="00371B61" w:rsidRPr="00371B61" w:rsidRDefault="00371B61" w:rsidP="00371B61">
      <w:pPr>
        <w:spacing w:after="0" w:line="240" w:lineRule="auto"/>
        <w:ind w:left="567" w:hanging="567"/>
        <w:rPr>
          <w:rFonts w:ascii="Times New Roman" w:hAnsi="Times New Roman"/>
          <w:highlight w:val="lightGray"/>
          <w:lang w:val="lt-LT"/>
        </w:rPr>
      </w:pPr>
      <w:r w:rsidRPr="00371B61">
        <w:rPr>
          <w:rFonts w:ascii="Times New Roman" w:hAnsi="Times New Roman"/>
          <w:highlight w:val="lightGray"/>
          <w:lang w:val="lt-LT"/>
        </w:rPr>
        <w:t xml:space="preserve">300 mg (12,5 ml) </w:t>
      </w:r>
      <w:proofErr w:type="spellStart"/>
      <w:r>
        <w:rPr>
          <w:rFonts w:ascii="Times New Roman" w:hAnsi="Times New Roman"/>
          <w:highlight w:val="lightGray"/>
          <w:lang w:val="lt-LT"/>
        </w:rPr>
        <w:t>vienadoziai</w:t>
      </w:r>
      <w:proofErr w:type="spellEnd"/>
      <w:r>
        <w:rPr>
          <w:rFonts w:ascii="Times New Roman" w:hAnsi="Times New Roman"/>
          <w:highlight w:val="lightGray"/>
          <w:lang w:val="lt-LT"/>
        </w:rPr>
        <w:t xml:space="preserve"> </w:t>
      </w:r>
      <w:r w:rsidRPr="00371B61">
        <w:rPr>
          <w:rFonts w:ascii="Times New Roman" w:hAnsi="Times New Roman"/>
          <w:highlight w:val="lightGray"/>
          <w:lang w:val="lt-LT"/>
        </w:rPr>
        <w:t>paketėliai: kartono dėžutėje yra 30, 60, 92 arba 120 paketėlių.</w:t>
      </w:r>
    </w:p>
    <w:p w14:paraId="47479BA3" w14:textId="5BF5A5FD" w:rsidR="00267CE7" w:rsidRDefault="00371B61" w:rsidP="00371B61">
      <w:pPr>
        <w:spacing w:after="0" w:line="240" w:lineRule="auto"/>
        <w:ind w:left="567" w:hanging="567"/>
        <w:rPr>
          <w:rFonts w:ascii="Times New Roman" w:hAnsi="Times New Roman"/>
          <w:lang w:val="lt-LT"/>
        </w:rPr>
      </w:pPr>
      <w:r w:rsidRPr="00371B61">
        <w:rPr>
          <w:rFonts w:ascii="Times New Roman" w:hAnsi="Times New Roman"/>
          <w:highlight w:val="lightGray"/>
          <w:lang w:val="lt-LT"/>
        </w:rPr>
        <w:t xml:space="preserve">360 mg (15 ml) </w:t>
      </w:r>
      <w:proofErr w:type="spellStart"/>
      <w:r>
        <w:rPr>
          <w:rFonts w:ascii="Times New Roman" w:hAnsi="Times New Roman"/>
          <w:highlight w:val="lightGray"/>
          <w:lang w:val="lt-LT"/>
        </w:rPr>
        <w:t>vienadoziai</w:t>
      </w:r>
      <w:proofErr w:type="spellEnd"/>
      <w:r>
        <w:rPr>
          <w:rFonts w:ascii="Times New Roman" w:hAnsi="Times New Roman"/>
          <w:highlight w:val="lightGray"/>
          <w:lang w:val="lt-LT"/>
        </w:rPr>
        <w:t xml:space="preserve"> </w:t>
      </w:r>
      <w:r w:rsidRPr="00371B61">
        <w:rPr>
          <w:rFonts w:ascii="Times New Roman" w:hAnsi="Times New Roman"/>
          <w:highlight w:val="lightGray"/>
          <w:lang w:val="lt-LT"/>
        </w:rPr>
        <w:t>paketėliai: kartono dėžutėje yra 30, 60, 92</w:t>
      </w:r>
      <w:r w:rsidR="00984DE5">
        <w:rPr>
          <w:rFonts w:ascii="Times New Roman" w:hAnsi="Times New Roman"/>
          <w:highlight w:val="lightGray"/>
          <w:lang w:val="lt-LT"/>
        </w:rPr>
        <w:t> </w:t>
      </w:r>
      <w:r w:rsidRPr="00371B61">
        <w:rPr>
          <w:rFonts w:ascii="Times New Roman" w:hAnsi="Times New Roman"/>
          <w:highlight w:val="lightGray"/>
          <w:lang w:val="lt-LT"/>
        </w:rPr>
        <w:t>arba 120</w:t>
      </w:r>
      <w:r w:rsidR="00984DE5">
        <w:rPr>
          <w:rFonts w:ascii="Times New Roman" w:hAnsi="Times New Roman"/>
          <w:highlight w:val="lightGray"/>
          <w:lang w:val="lt-LT"/>
        </w:rPr>
        <w:t> </w:t>
      </w:r>
      <w:r w:rsidRPr="00371B61">
        <w:rPr>
          <w:rFonts w:ascii="Times New Roman" w:hAnsi="Times New Roman"/>
          <w:highlight w:val="lightGray"/>
          <w:lang w:val="lt-LT"/>
        </w:rPr>
        <w:t>paketėlių.</w:t>
      </w:r>
    </w:p>
    <w:p w14:paraId="212AA5F1" w14:textId="77777777" w:rsidR="00217476" w:rsidRDefault="00217476" w:rsidP="00217476">
      <w:pPr>
        <w:spacing w:after="0" w:line="240" w:lineRule="auto"/>
        <w:ind w:left="567" w:hanging="567"/>
        <w:rPr>
          <w:rFonts w:ascii="Times New Roman" w:hAnsi="Times New Roman"/>
          <w:lang w:val="lt-LT"/>
        </w:rPr>
      </w:pPr>
    </w:p>
    <w:p w14:paraId="7C2CCD56" w14:textId="77777777" w:rsidR="00217476" w:rsidRDefault="00217476" w:rsidP="00635688">
      <w:pPr>
        <w:spacing w:after="0" w:line="240" w:lineRule="auto"/>
        <w:rPr>
          <w:rFonts w:ascii="Times New Roman" w:hAnsi="Times New Roman"/>
          <w:lang w:val="lt-LT"/>
        </w:rPr>
      </w:pPr>
      <w:r>
        <w:rPr>
          <w:rFonts w:ascii="Times New Roman" w:hAnsi="Times New Roman"/>
          <w:lang w:val="lt-LT"/>
        </w:rPr>
        <w:t>Gali būti tiekiamos ne visų dydžių pakuotės.</w:t>
      </w:r>
    </w:p>
    <w:p w14:paraId="5DCE64AF" w14:textId="77777777" w:rsidR="00217476" w:rsidRPr="002D7AC9" w:rsidRDefault="00217476" w:rsidP="00217476">
      <w:pPr>
        <w:spacing w:after="0" w:line="240" w:lineRule="auto"/>
        <w:ind w:left="567" w:hanging="567"/>
        <w:rPr>
          <w:rFonts w:ascii="Times New Roman" w:hAnsi="Times New Roman"/>
          <w:lang w:val="lt-LT"/>
        </w:rPr>
      </w:pPr>
    </w:p>
    <w:p w14:paraId="51F984EF" w14:textId="77777777" w:rsidR="00BF026C" w:rsidRDefault="005B597D" w:rsidP="00BF026C">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Registruotojas ir gamintojas</w:t>
      </w:r>
    </w:p>
    <w:p w14:paraId="6C6DAC39" w14:textId="77777777" w:rsidR="005B597D" w:rsidRDefault="005B597D" w:rsidP="00BF026C">
      <w:pPr>
        <w:spacing w:after="0" w:line="240" w:lineRule="auto"/>
        <w:ind w:left="567" w:hanging="567"/>
        <w:rPr>
          <w:rFonts w:ascii="Times New Roman" w:eastAsia="Times New Roman" w:hAnsi="Times New Roman" w:cs="Times New Roman"/>
          <w:b/>
          <w:lang w:val="lt-LT"/>
        </w:rPr>
      </w:pPr>
    </w:p>
    <w:p w14:paraId="4674FA06" w14:textId="77777777" w:rsidR="005B597D" w:rsidRPr="00CB2AA7" w:rsidRDefault="005B597D" w:rsidP="00BF026C">
      <w:pPr>
        <w:spacing w:after="0" w:line="240" w:lineRule="auto"/>
        <w:ind w:left="567" w:hanging="567"/>
        <w:rPr>
          <w:rFonts w:ascii="Times New Roman" w:eastAsia="Times New Roman" w:hAnsi="Times New Roman" w:cs="Times New Roman"/>
          <w:i/>
          <w:lang w:val="lt-LT"/>
        </w:rPr>
      </w:pPr>
      <w:r w:rsidRPr="00CB2AA7">
        <w:rPr>
          <w:rFonts w:ascii="Times New Roman" w:eastAsia="Times New Roman" w:hAnsi="Times New Roman" w:cs="Times New Roman"/>
          <w:i/>
          <w:lang w:val="lt-LT"/>
        </w:rPr>
        <w:t>Registruotojas</w:t>
      </w:r>
    </w:p>
    <w:p w14:paraId="10A880A3" w14:textId="77777777" w:rsidR="001A7124" w:rsidRPr="001A7124" w:rsidRDefault="001A7124" w:rsidP="001A7124">
      <w:pPr>
        <w:spacing w:after="0" w:line="240" w:lineRule="auto"/>
        <w:rPr>
          <w:rFonts w:ascii="Times New Roman" w:hAnsi="Times New Roman"/>
          <w:lang w:val="lt-LT"/>
        </w:rPr>
      </w:pPr>
      <w:proofErr w:type="spellStart"/>
      <w:r w:rsidRPr="001A7124">
        <w:rPr>
          <w:rFonts w:ascii="Times New Roman" w:hAnsi="Times New Roman"/>
          <w:lang w:val="lt-LT"/>
        </w:rPr>
        <w:t>Actavis</w:t>
      </w:r>
      <w:proofErr w:type="spellEnd"/>
      <w:r w:rsidRPr="001A7124">
        <w:rPr>
          <w:rFonts w:ascii="Times New Roman" w:hAnsi="Times New Roman"/>
          <w:lang w:val="lt-LT"/>
        </w:rPr>
        <w:t xml:space="preserve"> Group PTC </w:t>
      </w:r>
      <w:proofErr w:type="spellStart"/>
      <w:r w:rsidRPr="001A7124">
        <w:rPr>
          <w:rFonts w:ascii="Times New Roman" w:hAnsi="Times New Roman"/>
          <w:lang w:val="lt-LT"/>
        </w:rPr>
        <w:t>ehf</w:t>
      </w:r>
      <w:proofErr w:type="spellEnd"/>
      <w:r w:rsidRPr="001A7124">
        <w:rPr>
          <w:rFonts w:ascii="Times New Roman" w:hAnsi="Times New Roman"/>
          <w:lang w:val="lt-LT"/>
        </w:rPr>
        <w:t>.</w:t>
      </w:r>
    </w:p>
    <w:p w14:paraId="2B5BB97E" w14:textId="77777777" w:rsidR="001A7124" w:rsidRPr="001A7124" w:rsidRDefault="001A7124" w:rsidP="001A7124">
      <w:pPr>
        <w:spacing w:after="0" w:line="240" w:lineRule="auto"/>
        <w:rPr>
          <w:rFonts w:ascii="Times New Roman" w:hAnsi="Times New Roman"/>
          <w:lang w:val="lt-LT"/>
        </w:rPr>
      </w:pPr>
      <w:proofErr w:type="spellStart"/>
      <w:r w:rsidRPr="001A7124">
        <w:rPr>
          <w:rFonts w:ascii="Times New Roman" w:hAnsi="Times New Roman"/>
          <w:lang w:val="lt-LT"/>
        </w:rPr>
        <w:t>Reykjavíkurvegi</w:t>
      </w:r>
      <w:proofErr w:type="spellEnd"/>
      <w:r w:rsidRPr="001A7124">
        <w:rPr>
          <w:rFonts w:ascii="Times New Roman" w:hAnsi="Times New Roman"/>
          <w:lang w:val="lt-LT"/>
        </w:rPr>
        <w:t xml:space="preserve"> 76-78</w:t>
      </w:r>
    </w:p>
    <w:p w14:paraId="78E7ED2A" w14:textId="77777777" w:rsidR="001A7124" w:rsidRPr="001A7124" w:rsidRDefault="001A7124" w:rsidP="001A7124">
      <w:pPr>
        <w:spacing w:after="0" w:line="240" w:lineRule="auto"/>
        <w:rPr>
          <w:rFonts w:ascii="Times New Roman" w:hAnsi="Times New Roman"/>
          <w:lang w:val="lt-LT"/>
        </w:rPr>
      </w:pPr>
      <w:r>
        <w:rPr>
          <w:rFonts w:ascii="Times New Roman" w:hAnsi="Times New Roman"/>
          <w:lang w:val="lt-LT"/>
        </w:rPr>
        <w:t>220 </w:t>
      </w:r>
      <w:proofErr w:type="spellStart"/>
      <w:r w:rsidRPr="001A7124">
        <w:rPr>
          <w:rFonts w:ascii="Times New Roman" w:hAnsi="Times New Roman"/>
          <w:lang w:val="lt-LT"/>
        </w:rPr>
        <w:t>Hafnarfjörður</w:t>
      </w:r>
      <w:proofErr w:type="spellEnd"/>
    </w:p>
    <w:p w14:paraId="74824EA7" w14:textId="77777777" w:rsidR="00BF026C" w:rsidRPr="002D7AC9" w:rsidRDefault="001A7124" w:rsidP="001A7124">
      <w:pPr>
        <w:spacing w:after="0" w:line="240" w:lineRule="auto"/>
        <w:rPr>
          <w:rFonts w:ascii="Times New Roman" w:hAnsi="Times New Roman"/>
          <w:lang w:val="lt-LT"/>
        </w:rPr>
      </w:pPr>
      <w:r w:rsidRPr="001A7124">
        <w:rPr>
          <w:rFonts w:ascii="Times New Roman" w:hAnsi="Times New Roman"/>
          <w:lang w:val="lt-LT"/>
        </w:rPr>
        <w:t>Islandija</w:t>
      </w:r>
    </w:p>
    <w:p w14:paraId="46105A2C" w14:textId="77777777" w:rsidR="00BF026C" w:rsidRPr="002D7AC9" w:rsidRDefault="00BF026C" w:rsidP="002D7AC9">
      <w:pPr>
        <w:spacing w:after="0" w:line="240" w:lineRule="auto"/>
        <w:ind w:left="567" w:hanging="567"/>
        <w:rPr>
          <w:rFonts w:ascii="Times New Roman" w:hAnsi="Times New Roman"/>
          <w:lang w:val="lt-LT"/>
        </w:rPr>
      </w:pPr>
    </w:p>
    <w:p w14:paraId="7C602D69" w14:textId="77777777" w:rsidR="00BF026C" w:rsidRPr="002D7AC9" w:rsidRDefault="00BF026C" w:rsidP="002D7AC9">
      <w:pPr>
        <w:spacing w:after="0" w:line="240" w:lineRule="auto"/>
        <w:rPr>
          <w:rFonts w:ascii="Times New Roman" w:hAnsi="Times New Roman"/>
          <w:i/>
          <w:lang w:val="lt-LT"/>
        </w:rPr>
      </w:pPr>
      <w:r w:rsidRPr="002D7AC9">
        <w:rPr>
          <w:rFonts w:ascii="Times New Roman" w:hAnsi="Times New Roman"/>
          <w:i/>
          <w:lang w:val="lt-LT"/>
        </w:rPr>
        <w:t>Gamintojas</w:t>
      </w:r>
    </w:p>
    <w:p w14:paraId="10BB16C6" w14:textId="77777777" w:rsidR="001A7124" w:rsidRPr="001A7124" w:rsidRDefault="001A7124" w:rsidP="001A7124">
      <w:pPr>
        <w:spacing w:after="0" w:line="240" w:lineRule="auto"/>
        <w:rPr>
          <w:rFonts w:ascii="Times New Roman" w:hAnsi="Times New Roman"/>
          <w:lang w:val="lt-LT"/>
        </w:rPr>
      </w:pPr>
      <w:proofErr w:type="spellStart"/>
      <w:r w:rsidRPr="001A7124">
        <w:rPr>
          <w:rFonts w:ascii="Times New Roman" w:hAnsi="Times New Roman"/>
          <w:lang w:val="lt-LT"/>
        </w:rPr>
        <w:t>Balkanpharma-Troyan</w:t>
      </w:r>
      <w:proofErr w:type="spellEnd"/>
      <w:r w:rsidRPr="001A7124">
        <w:rPr>
          <w:rFonts w:ascii="Times New Roman" w:hAnsi="Times New Roman"/>
          <w:lang w:val="lt-LT"/>
        </w:rPr>
        <w:t xml:space="preserve"> AD</w:t>
      </w:r>
    </w:p>
    <w:p w14:paraId="746566B2" w14:textId="77777777" w:rsidR="001A7124" w:rsidRPr="001A7124" w:rsidRDefault="00B07D29" w:rsidP="001A7124">
      <w:pPr>
        <w:spacing w:after="0" w:line="240" w:lineRule="auto"/>
        <w:rPr>
          <w:rFonts w:ascii="Times New Roman" w:hAnsi="Times New Roman"/>
          <w:lang w:val="lt-LT"/>
        </w:rPr>
      </w:pPr>
      <w:r>
        <w:rPr>
          <w:rFonts w:ascii="Times New Roman" w:hAnsi="Times New Roman"/>
          <w:lang w:val="lt-LT"/>
        </w:rPr>
        <w:t>1 </w:t>
      </w:r>
      <w:proofErr w:type="spellStart"/>
      <w:r w:rsidR="001A7124" w:rsidRPr="001A7124">
        <w:rPr>
          <w:rFonts w:ascii="Times New Roman" w:hAnsi="Times New Roman"/>
          <w:lang w:val="lt-LT"/>
        </w:rPr>
        <w:t>Krayerchna</w:t>
      </w:r>
      <w:proofErr w:type="spellEnd"/>
      <w:r w:rsidR="001A7124" w:rsidRPr="001A7124">
        <w:rPr>
          <w:rFonts w:ascii="Times New Roman" w:hAnsi="Times New Roman"/>
          <w:lang w:val="lt-LT"/>
        </w:rPr>
        <w:t xml:space="preserve"> str.</w:t>
      </w:r>
    </w:p>
    <w:p w14:paraId="7121A06A" w14:textId="77777777" w:rsidR="001A7124" w:rsidRPr="001A7124" w:rsidRDefault="001A7124" w:rsidP="001A7124">
      <w:pPr>
        <w:spacing w:after="0" w:line="240" w:lineRule="auto"/>
        <w:rPr>
          <w:rFonts w:ascii="Times New Roman" w:hAnsi="Times New Roman"/>
          <w:lang w:val="lt-LT"/>
        </w:rPr>
      </w:pPr>
      <w:proofErr w:type="spellStart"/>
      <w:r w:rsidRPr="001A7124">
        <w:rPr>
          <w:rFonts w:ascii="Times New Roman" w:hAnsi="Times New Roman"/>
          <w:lang w:val="lt-LT"/>
        </w:rPr>
        <w:t>Troyan</w:t>
      </w:r>
      <w:proofErr w:type="spellEnd"/>
      <w:r w:rsidRPr="001A7124">
        <w:rPr>
          <w:rFonts w:ascii="Times New Roman" w:hAnsi="Times New Roman"/>
          <w:lang w:val="lt-LT"/>
        </w:rPr>
        <w:t xml:space="preserve"> 5600</w:t>
      </w:r>
    </w:p>
    <w:p w14:paraId="3213F620" w14:textId="77777777" w:rsidR="00BF026C" w:rsidRDefault="001A7124" w:rsidP="001A7124">
      <w:pPr>
        <w:spacing w:after="0" w:line="240" w:lineRule="auto"/>
        <w:rPr>
          <w:rFonts w:ascii="Times New Roman" w:hAnsi="Times New Roman"/>
          <w:lang w:val="lt-LT"/>
        </w:rPr>
      </w:pPr>
      <w:r w:rsidRPr="001A7124">
        <w:rPr>
          <w:rFonts w:ascii="Times New Roman" w:hAnsi="Times New Roman"/>
          <w:lang w:val="lt-LT"/>
        </w:rPr>
        <w:t>Bulgarija</w:t>
      </w:r>
    </w:p>
    <w:p w14:paraId="42D5E797" w14:textId="77777777" w:rsidR="001A7124" w:rsidRPr="002D7AC9" w:rsidRDefault="001A7124" w:rsidP="001A7124">
      <w:pPr>
        <w:spacing w:after="0" w:line="240" w:lineRule="auto"/>
        <w:rPr>
          <w:rFonts w:ascii="Times New Roman" w:hAnsi="Times New Roman"/>
          <w:lang w:val="lt-LT"/>
        </w:rPr>
      </w:pPr>
    </w:p>
    <w:p w14:paraId="7AE340FA" w14:textId="3E699393" w:rsidR="00BF026C" w:rsidRPr="002D7AC9" w:rsidRDefault="00BF026C" w:rsidP="005B3EC0">
      <w:pPr>
        <w:spacing w:after="0" w:line="240" w:lineRule="auto"/>
        <w:rPr>
          <w:rFonts w:ascii="Times New Roman" w:hAnsi="Times New Roman"/>
          <w:lang w:val="lt-LT"/>
        </w:rPr>
      </w:pPr>
      <w:r w:rsidRPr="002D7AC9">
        <w:rPr>
          <w:rFonts w:ascii="Times New Roman" w:hAnsi="Times New Roman"/>
          <w:lang w:val="lt-LT"/>
        </w:rPr>
        <w:t xml:space="preserve">Jeigu apie šį vaistą norite sužinoti daugiau, kreipkitės į vietinį </w:t>
      </w:r>
      <w:r w:rsidR="005B597D">
        <w:rPr>
          <w:rFonts w:ascii="Times New Roman" w:eastAsia="Times New Roman" w:hAnsi="Times New Roman" w:cs="Times New Roman"/>
          <w:lang w:val="lt-LT"/>
        </w:rPr>
        <w:t>registruotojo</w:t>
      </w:r>
      <w:r w:rsidRPr="002D7AC9">
        <w:rPr>
          <w:rFonts w:ascii="Times New Roman" w:hAnsi="Times New Roman"/>
          <w:lang w:val="lt-LT"/>
        </w:rPr>
        <w:t xml:space="preserve"> atstovą.</w:t>
      </w:r>
    </w:p>
    <w:tbl>
      <w:tblPr>
        <w:tblW w:w="4680" w:type="dxa"/>
        <w:tblInd w:w="-34" w:type="dxa"/>
        <w:tblLayout w:type="fixed"/>
        <w:tblLook w:val="00A0" w:firstRow="1" w:lastRow="0" w:firstColumn="1" w:lastColumn="0" w:noHBand="0" w:noVBand="0"/>
      </w:tblPr>
      <w:tblGrid>
        <w:gridCol w:w="4680"/>
      </w:tblGrid>
      <w:tr w:rsidR="00BF026C" w:rsidRPr="000E1802" w14:paraId="7D190E95" w14:textId="77777777" w:rsidTr="005B3EC0">
        <w:tc>
          <w:tcPr>
            <w:tcW w:w="4680" w:type="dxa"/>
          </w:tcPr>
          <w:p w14:paraId="7B40B97E"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UAB „</w:t>
            </w:r>
            <w:proofErr w:type="spellStart"/>
            <w:r w:rsidR="001A7124">
              <w:rPr>
                <w:rFonts w:ascii="Times New Roman" w:hAnsi="Times New Roman"/>
                <w:lang w:val="lt-LT"/>
              </w:rPr>
              <w:t>Sicor</w:t>
            </w:r>
            <w:proofErr w:type="spellEnd"/>
            <w:r w:rsidR="001A7124">
              <w:rPr>
                <w:rFonts w:ascii="Times New Roman" w:hAnsi="Times New Roman"/>
                <w:lang w:val="lt-LT"/>
              </w:rPr>
              <w:t xml:space="preserve"> </w:t>
            </w:r>
            <w:proofErr w:type="spellStart"/>
            <w:r w:rsidR="001A7124">
              <w:rPr>
                <w:rFonts w:ascii="Times New Roman" w:hAnsi="Times New Roman"/>
                <w:lang w:val="lt-LT"/>
              </w:rPr>
              <w:t>Biotech</w:t>
            </w:r>
            <w:proofErr w:type="spellEnd"/>
            <w:r w:rsidR="00217476">
              <w:rPr>
                <w:rFonts w:ascii="Times New Roman" w:hAnsi="Times New Roman"/>
                <w:lang w:val="lt-LT"/>
              </w:rPr>
              <w:t>“</w:t>
            </w:r>
          </w:p>
        </w:tc>
      </w:tr>
    </w:tbl>
    <w:p w14:paraId="4551550D" w14:textId="77777777" w:rsidR="00217476" w:rsidRPr="00217476" w:rsidRDefault="00217476" w:rsidP="00217476">
      <w:pPr>
        <w:spacing w:after="0" w:line="240" w:lineRule="auto"/>
        <w:rPr>
          <w:rFonts w:ascii="Times New Roman" w:hAnsi="Times New Roman"/>
          <w:lang w:val="lt-LT"/>
        </w:rPr>
      </w:pPr>
      <w:r>
        <w:rPr>
          <w:rFonts w:ascii="Times New Roman" w:hAnsi="Times New Roman"/>
          <w:lang w:val="lt-LT"/>
        </w:rPr>
        <w:t>Molėtų pl. 5</w:t>
      </w:r>
    </w:p>
    <w:p w14:paraId="5C38B55A" w14:textId="77777777" w:rsidR="00217476" w:rsidRPr="00217476" w:rsidRDefault="00217476" w:rsidP="00217476">
      <w:pPr>
        <w:spacing w:after="0" w:line="240" w:lineRule="auto"/>
        <w:rPr>
          <w:rFonts w:ascii="Times New Roman" w:hAnsi="Times New Roman"/>
          <w:lang w:val="lt-LT"/>
        </w:rPr>
      </w:pPr>
      <w:r>
        <w:rPr>
          <w:rFonts w:ascii="Times New Roman" w:hAnsi="Times New Roman"/>
          <w:lang w:val="lt-LT"/>
        </w:rPr>
        <w:t>LT-08409 </w:t>
      </w:r>
      <w:r w:rsidRPr="00217476">
        <w:rPr>
          <w:rFonts w:ascii="Times New Roman" w:hAnsi="Times New Roman"/>
          <w:lang w:val="lt-LT"/>
        </w:rPr>
        <w:t xml:space="preserve">Vilnius </w:t>
      </w:r>
    </w:p>
    <w:p w14:paraId="0692318A" w14:textId="77777777" w:rsidR="00BF026C" w:rsidRDefault="00217476" w:rsidP="00217476">
      <w:pPr>
        <w:spacing w:after="0" w:line="240" w:lineRule="auto"/>
        <w:rPr>
          <w:rFonts w:ascii="Times New Roman" w:hAnsi="Times New Roman"/>
          <w:lang w:val="lt-LT"/>
        </w:rPr>
      </w:pPr>
      <w:r w:rsidRPr="00217476">
        <w:rPr>
          <w:rFonts w:ascii="Times New Roman" w:hAnsi="Times New Roman"/>
          <w:lang w:val="lt-LT"/>
        </w:rPr>
        <w:t>Tel.</w:t>
      </w:r>
      <w:r>
        <w:rPr>
          <w:rFonts w:ascii="Times New Roman" w:hAnsi="Times New Roman"/>
          <w:lang w:val="lt-LT"/>
        </w:rPr>
        <w:t>: +370 5 266 02 </w:t>
      </w:r>
      <w:r w:rsidRPr="00217476">
        <w:rPr>
          <w:rFonts w:ascii="Times New Roman" w:hAnsi="Times New Roman"/>
          <w:lang w:val="lt-LT"/>
        </w:rPr>
        <w:t>03</w:t>
      </w:r>
    </w:p>
    <w:p w14:paraId="31832791" w14:textId="77777777" w:rsidR="00217476" w:rsidRPr="002D7AC9" w:rsidRDefault="00217476" w:rsidP="00217476">
      <w:pPr>
        <w:spacing w:after="0" w:line="240" w:lineRule="auto"/>
        <w:rPr>
          <w:rFonts w:ascii="Times New Roman" w:hAnsi="Times New Roman"/>
          <w:lang w:val="lt-LT"/>
        </w:rPr>
      </w:pPr>
    </w:p>
    <w:p w14:paraId="0F91B481" w14:textId="77777777" w:rsidR="00BF026C" w:rsidRPr="00217476" w:rsidRDefault="00217476" w:rsidP="002D7AC9">
      <w:pPr>
        <w:spacing w:after="0" w:line="240" w:lineRule="auto"/>
        <w:rPr>
          <w:rFonts w:ascii="Times New Roman" w:hAnsi="Times New Roman"/>
          <w:b/>
          <w:lang w:val="lt-LT"/>
        </w:rPr>
      </w:pPr>
      <w:r w:rsidRPr="00217476">
        <w:rPr>
          <w:rFonts w:ascii="Times New Roman" w:hAnsi="Times New Roman"/>
          <w:b/>
          <w:lang w:val="lt-LT"/>
        </w:rPr>
        <w:t>Šis vaistas EEE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84"/>
        <w:gridCol w:w="6378"/>
      </w:tblGrid>
      <w:tr w:rsidR="00217476" w:rsidRPr="007D19C5" w14:paraId="269F0B60" w14:textId="77777777" w:rsidTr="005B3EC0">
        <w:tc>
          <w:tcPr>
            <w:tcW w:w="1384" w:type="dxa"/>
          </w:tcPr>
          <w:p w14:paraId="63C66FA2" w14:textId="77777777" w:rsidR="00217476" w:rsidRPr="000E27C7" w:rsidRDefault="00217476" w:rsidP="00CE084B">
            <w:pPr>
              <w:rPr>
                <w:sz w:val="22"/>
                <w:szCs w:val="22"/>
              </w:rPr>
            </w:pPr>
            <w:r w:rsidRPr="000E27C7">
              <w:rPr>
                <w:sz w:val="22"/>
                <w:szCs w:val="22"/>
              </w:rPr>
              <w:t>Čekija</w:t>
            </w:r>
          </w:p>
        </w:tc>
        <w:tc>
          <w:tcPr>
            <w:tcW w:w="6378" w:type="dxa"/>
          </w:tcPr>
          <w:p w14:paraId="4EB59196" w14:textId="77777777" w:rsidR="00217476" w:rsidRPr="000E27C7" w:rsidRDefault="00217476" w:rsidP="00CE084B">
            <w:pPr>
              <w:rPr>
                <w:sz w:val="22"/>
                <w:szCs w:val="22"/>
                <w:lang w:val="en-US"/>
              </w:rPr>
            </w:pPr>
            <w:proofErr w:type="spellStart"/>
            <w:r w:rsidRPr="000E27C7">
              <w:rPr>
                <w:sz w:val="22"/>
                <w:szCs w:val="22"/>
              </w:rPr>
              <w:t>Paracetamol</w:t>
            </w:r>
            <w:proofErr w:type="spellEnd"/>
            <w:r w:rsidRPr="000E27C7">
              <w:rPr>
                <w:sz w:val="22"/>
                <w:szCs w:val="22"/>
              </w:rPr>
              <w:t xml:space="preserve"> </w:t>
            </w:r>
            <w:proofErr w:type="spellStart"/>
            <w:r w:rsidRPr="000E27C7">
              <w:rPr>
                <w:sz w:val="22"/>
                <w:szCs w:val="22"/>
              </w:rPr>
              <w:t>Actavis</w:t>
            </w:r>
            <w:proofErr w:type="spellEnd"/>
          </w:p>
        </w:tc>
      </w:tr>
      <w:tr w:rsidR="00217476" w:rsidRPr="007D19C5" w14:paraId="1F53A56F" w14:textId="77777777" w:rsidTr="005B3EC0">
        <w:tc>
          <w:tcPr>
            <w:tcW w:w="1384" w:type="dxa"/>
          </w:tcPr>
          <w:p w14:paraId="3E841A39" w14:textId="77777777" w:rsidR="00217476" w:rsidRPr="000E27C7" w:rsidRDefault="00217476" w:rsidP="00CE084B">
            <w:pPr>
              <w:rPr>
                <w:sz w:val="22"/>
                <w:szCs w:val="22"/>
              </w:rPr>
            </w:pPr>
            <w:r w:rsidRPr="000E27C7">
              <w:rPr>
                <w:sz w:val="22"/>
                <w:szCs w:val="22"/>
              </w:rPr>
              <w:t>Estija</w:t>
            </w:r>
          </w:p>
        </w:tc>
        <w:tc>
          <w:tcPr>
            <w:tcW w:w="6378" w:type="dxa"/>
          </w:tcPr>
          <w:p w14:paraId="6CEEC6F5" w14:textId="77777777" w:rsidR="00217476" w:rsidRPr="000E27C7" w:rsidRDefault="00217476" w:rsidP="00CE084B">
            <w:pPr>
              <w:rPr>
                <w:sz w:val="22"/>
                <w:szCs w:val="22"/>
                <w:lang w:val="en-US"/>
              </w:rPr>
            </w:pPr>
            <w:proofErr w:type="spellStart"/>
            <w:r w:rsidRPr="000E27C7">
              <w:rPr>
                <w:sz w:val="22"/>
                <w:szCs w:val="22"/>
              </w:rPr>
              <w:t>Paracetamol</w:t>
            </w:r>
            <w:proofErr w:type="spellEnd"/>
            <w:r w:rsidRPr="000E27C7">
              <w:rPr>
                <w:sz w:val="22"/>
                <w:szCs w:val="22"/>
              </w:rPr>
              <w:t xml:space="preserve"> </w:t>
            </w:r>
            <w:proofErr w:type="spellStart"/>
            <w:r w:rsidRPr="000E27C7">
              <w:rPr>
                <w:sz w:val="22"/>
                <w:szCs w:val="22"/>
              </w:rPr>
              <w:t>Actavis</w:t>
            </w:r>
            <w:proofErr w:type="spellEnd"/>
          </w:p>
        </w:tc>
      </w:tr>
      <w:tr w:rsidR="00217476" w:rsidRPr="007D19C5" w14:paraId="5901A206" w14:textId="77777777" w:rsidTr="005B3EC0">
        <w:tc>
          <w:tcPr>
            <w:tcW w:w="1384" w:type="dxa"/>
          </w:tcPr>
          <w:p w14:paraId="66FE53B0" w14:textId="77777777" w:rsidR="00217476" w:rsidRPr="000E27C7" w:rsidRDefault="00217476" w:rsidP="00CE084B">
            <w:pPr>
              <w:rPr>
                <w:sz w:val="22"/>
                <w:szCs w:val="22"/>
              </w:rPr>
            </w:pPr>
            <w:r w:rsidRPr="000E27C7">
              <w:rPr>
                <w:sz w:val="22"/>
                <w:szCs w:val="22"/>
              </w:rPr>
              <w:t>Islandija</w:t>
            </w:r>
          </w:p>
        </w:tc>
        <w:tc>
          <w:tcPr>
            <w:tcW w:w="6378" w:type="dxa"/>
          </w:tcPr>
          <w:p w14:paraId="45DD61E7" w14:textId="77777777" w:rsidR="00217476" w:rsidRPr="000E27C7" w:rsidRDefault="00217476" w:rsidP="00CE084B">
            <w:pPr>
              <w:rPr>
                <w:sz w:val="22"/>
                <w:szCs w:val="22"/>
                <w:lang w:val="en-US"/>
              </w:rPr>
            </w:pPr>
            <w:proofErr w:type="spellStart"/>
            <w:r w:rsidRPr="000E27C7">
              <w:rPr>
                <w:sz w:val="22"/>
                <w:szCs w:val="22"/>
              </w:rPr>
              <w:t>Paracetamol</w:t>
            </w:r>
            <w:proofErr w:type="spellEnd"/>
            <w:r w:rsidRPr="000E27C7">
              <w:rPr>
                <w:sz w:val="22"/>
                <w:szCs w:val="22"/>
              </w:rPr>
              <w:t xml:space="preserve"> </w:t>
            </w:r>
            <w:proofErr w:type="spellStart"/>
            <w:r w:rsidRPr="000E27C7">
              <w:rPr>
                <w:sz w:val="22"/>
                <w:szCs w:val="22"/>
              </w:rPr>
              <w:t>Actavis</w:t>
            </w:r>
            <w:proofErr w:type="spellEnd"/>
          </w:p>
        </w:tc>
      </w:tr>
      <w:tr w:rsidR="00217476" w:rsidRPr="007D19C5" w14:paraId="709F47A8" w14:textId="77777777" w:rsidTr="005B3EC0">
        <w:tc>
          <w:tcPr>
            <w:tcW w:w="1384" w:type="dxa"/>
          </w:tcPr>
          <w:p w14:paraId="2EB1A87B" w14:textId="77777777" w:rsidR="00217476" w:rsidRPr="000E27C7" w:rsidRDefault="00217476" w:rsidP="00CE084B">
            <w:pPr>
              <w:rPr>
                <w:sz w:val="22"/>
                <w:szCs w:val="22"/>
              </w:rPr>
            </w:pPr>
            <w:r w:rsidRPr="000E27C7">
              <w:rPr>
                <w:sz w:val="22"/>
                <w:szCs w:val="22"/>
              </w:rPr>
              <w:t>Lietuva</w:t>
            </w:r>
          </w:p>
        </w:tc>
        <w:tc>
          <w:tcPr>
            <w:tcW w:w="6378" w:type="dxa"/>
          </w:tcPr>
          <w:p w14:paraId="70994A87" w14:textId="77777777" w:rsidR="00217476" w:rsidRPr="000E27C7" w:rsidRDefault="00217476" w:rsidP="00CE084B">
            <w:pPr>
              <w:rPr>
                <w:sz w:val="22"/>
                <w:szCs w:val="22"/>
              </w:rPr>
            </w:pPr>
            <w:proofErr w:type="spellStart"/>
            <w:r w:rsidRPr="000E27C7">
              <w:rPr>
                <w:sz w:val="22"/>
                <w:szCs w:val="22"/>
              </w:rPr>
              <w:t>Paracetamol</w:t>
            </w:r>
            <w:proofErr w:type="spellEnd"/>
            <w:r w:rsidRPr="000E27C7">
              <w:rPr>
                <w:sz w:val="22"/>
                <w:szCs w:val="22"/>
              </w:rPr>
              <w:t xml:space="preserve"> </w:t>
            </w:r>
            <w:proofErr w:type="spellStart"/>
            <w:r w:rsidRPr="000E27C7">
              <w:rPr>
                <w:sz w:val="22"/>
                <w:szCs w:val="22"/>
              </w:rPr>
              <w:t>Actavis</w:t>
            </w:r>
            <w:proofErr w:type="spellEnd"/>
            <w:r w:rsidRPr="000E27C7">
              <w:rPr>
                <w:sz w:val="22"/>
                <w:szCs w:val="22"/>
              </w:rPr>
              <w:t xml:space="preserve"> 60 mg geriamasis tirpalas paketėlyje</w:t>
            </w:r>
          </w:p>
          <w:p w14:paraId="43CD00B3" w14:textId="77777777" w:rsidR="00217476" w:rsidRPr="000E27C7" w:rsidRDefault="00217476" w:rsidP="00CE084B">
            <w:pPr>
              <w:rPr>
                <w:sz w:val="22"/>
                <w:szCs w:val="22"/>
              </w:rPr>
            </w:pPr>
            <w:proofErr w:type="spellStart"/>
            <w:r w:rsidRPr="000E27C7">
              <w:rPr>
                <w:sz w:val="22"/>
                <w:szCs w:val="22"/>
              </w:rPr>
              <w:t>Paracetamol</w:t>
            </w:r>
            <w:proofErr w:type="spellEnd"/>
            <w:r w:rsidRPr="000E27C7">
              <w:rPr>
                <w:sz w:val="22"/>
                <w:szCs w:val="22"/>
              </w:rPr>
              <w:t xml:space="preserve"> </w:t>
            </w:r>
            <w:proofErr w:type="spellStart"/>
            <w:r w:rsidRPr="000E27C7">
              <w:rPr>
                <w:sz w:val="22"/>
                <w:szCs w:val="22"/>
              </w:rPr>
              <w:t>Actavis</w:t>
            </w:r>
            <w:proofErr w:type="spellEnd"/>
            <w:r w:rsidRPr="000E27C7">
              <w:rPr>
                <w:sz w:val="22"/>
                <w:szCs w:val="22"/>
              </w:rPr>
              <w:t xml:space="preserve"> 120 mg geriamasis tirpalas paketėlyje</w:t>
            </w:r>
          </w:p>
          <w:p w14:paraId="2AA09CFC" w14:textId="77777777" w:rsidR="00217476" w:rsidRPr="000E27C7" w:rsidRDefault="00217476" w:rsidP="00CE084B">
            <w:pPr>
              <w:rPr>
                <w:sz w:val="22"/>
                <w:szCs w:val="22"/>
              </w:rPr>
            </w:pPr>
            <w:proofErr w:type="spellStart"/>
            <w:r w:rsidRPr="000E27C7">
              <w:rPr>
                <w:sz w:val="22"/>
                <w:szCs w:val="22"/>
              </w:rPr>
              <w:t>Paracetamol</w:t>
            </w:r>
            <w:proofErr w:type="spellEnd"/>
            <w:r w:rsidRPr="000E27C7">
              <w:rPr>
                <w:sz w:val="22"/>
                <w:szCs w:val="22"/>
              </w:rPr>
              <w:t xml:space="preserve"> </w:t>
            </w:r>
            <w:proofErr w:type="spellStart"/>
            <w:r w:rsidRPr="000E27C7">
              <w:rPr>
                <w:sz w:val="22"/>
                <w:szCs w:val="22"/>
              </w:rPr>
              <w:t>Actavis</w:t>
            </w:r>
            <w:proofErr w:type="spellEnd"/>
            <w:r w:rsidRPr="000E27C7">
              <w:rPr>
                <w:sz w:val="22"/>
                <w:szCs w:val="22"/>
              </w:rPr>
              <w:t xml:space="preserve"> 180 mg geriamasis tirpalas paketėlyje</w:t>
            </w:r>
          </w:p>
          <w:p w14:paraId="6EB32DBC" w14:textId="77777777" w:rsidR="00217476" w:rsidRPr="000E27C7" w:rsidRDefault="00217476" w:rsidP="00CE084B">
            <w:pPr>
              <w:rPr>
                <w:sz w:val="22"/>
                <w:szCs w:val="22"/>
              </w:rPr>
            </w:pPr>
            <w:proofErr w:type="spellStart"/>
            <w:r w:rsidRPr="000E27C7">
              <w:rPr>
                <w:sz w:val="22"/>
                <w:szCs w:val="22"/>
              </w:rPr>
              <w:t>Paracetamol</w:t>
            </w:r>
            <w:proofErr w:type="spellEnd"/>
            <w:r w:rsidRPr="000E27C7">
              <w:rPr>
                <w:sz w:val="22"/>
                <w:szCs w:val="22"/>
              </w:rPr>
              <w:t xml:space="preserve"> </w:t>
            </w:r>
            <w:proofErr w:type="spellStart"/>
            <w:r w:rsidRPr="000E27C7">
              <w:rPr>
                <w:sz w:val="22"/>
                <w:szCs w:val="22"/>
              </w:rPr>
              <w:t>Actavis</w:t>
            </w:r>
            <w:proofErr w:type="spellEnd"/>
            <w:r w:rsidRPr="000E27C7">
              <w:rPr>
                <w:sz w:val="22"/>
                <w:szCs w:val="22"/>
              </w:rPr>
              <w:t xml:space="preserve"> 240 mg geriamasis tirpalas paketėlyje</w:t>
            </w:r>
          </w:p>
          <w:p w14:paraId="6AEE7C5B" w14:textId="77777777" w:rsidR="00217476" w:rsidRPr="000E27C7" w:rsidRDefault="00217476" w:rsidP="00CE084B">
            <w:pPr>
              <w:rPr>
                <w:sz w:val="22"/>
                <w:szCs w:val="22"/>
              </w:rPr>
            </w:pPr>
            <w:proofErr w:type="spellStart"/>
            <w:r w:rsidRPr="000E27C7">
              <w:rPr>
                <w:sz w:val="22"/>
                <w:szCs w:val="22"/>
              </w:rPr>
              <w:t>Paracetamol</w:t>
            </w:r>
            <w:proofErr w:type="spellEnd"/>
            <w:r w:rsidRPr="000E27C7">
              <w:rPr>
                <w:sz w:val="22"/>
                <w:szCs w:val="22"/>
              </w:rPr>
              <w:t xml:space="preserve"> </w:t>
            </w:r>
            <w:proofErr w:type="spellStart"/>
            <w:r w:rsidRPr="000E27C7">
              <w:rPr>
                <w:sz w:val="22"/>
                <w:szCs w:val="22"/>
              </w:rPr>
              <w:t>Actavis</w:t>
            </w:r>
            <w:proofErr w:type="spellEnd"/>
            <w:r w:rsidRPr="000E27C7">
              <w:rPr>
                <w:sz w:val="22"/>
                <w:szCs w:val="22"/>
              </w:rPr>
              <w:t xml:space="preserve"> 300 mg geriamasis tirpalas paketėlyje</w:t>
            </w:r>
          </w:p>
          <w:p w14:paraId="5A25A106" w14:textId="77777777" w:rsidR="00217476" w:rsidRPr="000E27C7" w:rsidRDefault="00217476">
            <w:pPr>
              <w:rPr>
                <w:sz w:val="22"/>
                <w:szCs w:val="22"/>
              </w:rPr>
            </w:pPr>
            <w:proofErr w:type="spellStart"/>
            <w:r w:rsidRPr="000E27C7">
              <w:rPr>
                <w:sz w:val="22"/>
                <w:szCs w:val="22"/>
              </w:rPr>
              <w:t>Paracetamol</w:t>
            </w:r>
            <w:proofErr w:type="spellEnd"/>
            <w:r w:rsidRPr="000E27C7">
              <w:rPr>
                <w:sz w:val="22"/>
                <w:szCs w:val="22"/>
              </w:rPr>
              <w:t xml:space="preserve"> </w:t>
            </w:r>
            <w:proofErr w:type="spellStart"/>
            <w:r w:rsidRPr="000E27C7">
              <w:rPr>
                <w:sz w:val="22"/>
                <w:szCs w:val="22"/>
              </w:rPr>
              <w:t>Actavis</w:t>
            </w:r>
            <w:proofErr w:type="spellEnd"/>
            <w:r w:rsidRPr="000E27C7">
              <w:rPr>
                <w:sz w:val="22"/>
                <w:szCs w:val="22"/>
              </w:rPr>
              <w:t xml:space="preserve"> 360 mg geriamasis tirpalas paketėlyje</w:t>
            </w:r>
          </w:p>
        </w:tc>
      </w:tr>
      <w:tr w:rsidR="00217476" w:rsidRPr="00D61F6A" w14:paraId="72F3B3BB" w14:textId="77777777" w:rsidTr="005B3EC0">
        <w:tc>
          <w:tcPr>
            <w:tcW w:w="1384" w:type="dxa"/>
          </w:tcPr>
          <w:p w14:paraId="298CE820" w14:textId="77777777" w:rsidR="00217476" w:rsidRPr="000E27C7" w:rsidRDefault="00217476" w:rsidP="00CE084B">
            <w:pPr>
              <w:rPr>
                <w:sz w:val="22"/>
                <w:szCs w:val="22"/>
              </w:rPr>
            </w:pPr>
            <w:r w:rsidRPr="000E27C7">
              <w:rPr>
                <w:sz w:val="22"/>
                <w:szCs w:val="22"/>
              </w:rPr>
              <w:lastRenderedPageBreak/>
              <w:t>Latvija</w:t>
            </w:r>
          </w:p>
        </w:tc>
        <w:tc>
          <w:tcPr>
            <w:tcW w:w="6378" w:type="dxa"/>
          </w:tcPr>
          <w:p w14:paraId="1DB1E347" w14:textId="77777777" w:rsidR="00217476" w:rsidRPr="000E27C7" w:rsidRDefault="00217476" w:rsidP="00CE084B">
            <w:pPr>
              <w:rPr>
                <w:sz w:val="22"/>
                <w:szCs w:val="22"/>
              </w:rPr>
            </w:pPr>
            <w:proofErr w:type="spellStart"/>
            <w:r w:rsidRPr="000E27C7">
              <w:rPr>
                <w:sz w:val="22"/>
                <w:szCs w:val="22"/>
              </w:rPr>
              <w:t>Paracetamol</w:t>
            </w:r>
            <w:proofErr w:type="spellEnd"/>
            <w:r w:rsidRPr="000E27C7">
              <w:rPr>
                <w:sz w:val="22"/>
                <w:szCs w:val="22"/>
              </w:rPr>
              <w:t xml:space="preserve"> </w:t>
            </w:r>
            <w:proofErr w:type="spellStart"/>
            <w:r w:rsidRPr="000E27C7">
              <w:rPr>
                <w:sz w:val="22"/>
                <w:szCs w:val="22"/>
              </w:rPr>
              <w:t>Actavis</w:t>
            </w:r>
            <w:proofErr w:type="spellEnd"/>
            <w:r w:rsidRPr="000E27C7">
              <w:rPr>
                <w:sz w:val="22"/>
                <w:szCs w:val="22"/>
              </w:rPr>
              <w:t xml:space="preserve"> 60 mg </w:t>
            </w:r>
            <w:proofErr w:type="spellStart"/>
            <w:r w:rsidRPr="000E27C7">
              <w:rPr>
                <w:sz w:val="22"/>
                <w:szCs w:val="22"/>
              </w:rPr>
              <w:t>šķīdums</w:t>
            </w:r>
            <w:proofErr w:type="spellEnd"/>
            <w:r w:rsidRPr="000E27C7">
              <w:rPr>
                <w:sz w:val="22"/>
                <w:szCs w:val="22"/>
              </w:rPr>
              <w:t xml:space="preserve"> </w:t>
            </w:r>
            <w:proofErr w:type="spellStart"/>
            <w:r w:rsidRPr="000E27C7">
              <w:rPr>
                <w:sz w:val="22"/>
                <w:szCs w:val="22"/>
              </w:rPr>
              <w:t>iekšķīgai</w:t>
            </w:r>
            <w:proofErr w:type="spellEnd"/>
            <w:r w:rsidRPr="000E27C7">
              <w:rPr>
                <w:sz w:val="22"/>
                <w:szCs w:val="22"/>
              </w:rPr>
              <w:t xml:space="preserve"> </w:t>
            </w:r>
            <w:proofErr w:type="spellStart"/>
            <w:r w:rsidRPr="000E27C7">
              <w:rPr>
                <w:sz w:val="22"/>
                <w:szCs w:val="22"/>
              </w:rPr>
              <w:t>lietošanai</w:t>
            </w:r>
            <w:proofErr w:type="spellEnd"/>
            <w:r w:rsidRPr="000E27C7">
              <w:rPr>
                <w:sz w:val="22"/>
                <w:szCs w:val="22"/>
              </w:rPr>
              <w:t xml:space="preserve"> </w:t>
            </w:r>
            <w:proofErr w:type="spellStart"/>
            <w:r w:rsidRPr="000E27C7">
              <w:rPr>
                <w:sz w:val="22"/>
                <w:szCs w:val="22"/>
              </w:rPr>
              <w:t>paciņā</w:t>
            </w:r>
            <w:proofErr w:type="spellEnd"/>
          </w:p>
          <w:p w14:paraId="4C68D17D" w14:textId="77777777" w:rsidR="00217476" w:rsidRPr="000E27C7" w:rsidRDefault="00217476" w:rsidP="00CE084B">
            <w:pPr>
              <w:rPr>
                <w:sz w:val="22"/>
                <w:szCs w:val="22"/>
              </w:rPr>
            </w:pPr>
            <w:proofErr w:type="spellStart"/>
            <w:r w:rsidRPr="000E27C7">
              <w:rPr>
                <w:sz w:val="22"/>
                <w:szCs w:val="22"/>
              </w:rPr>
              <w:t>Paracetamol</w:t>
            </w:r>
            <w:proofErr w:type="spellEnd"/>
            <w:r w:rsidRPr="000E27C7">
              <w:rPr>
                <w:sz w:val="22"/>
                <w:szCs w:val="22"/>
              </w:rPr>
              <w:t xml:space="preserve"> </w:t>
            </w:r>
            <w:proofErr w:type="spellStart"/>
            <w:r w:rsidRPr="000E27C7">
              <w:rPr>
                <w:sz w:val="22"/>
                <w:szCs w:val="22"/>
              </w:rPr>
              <w:t>Actavis</w:t>
            </w:r>
            <w:proofErr w:type="spellEnd"/>
            <w:r w:rsidRPr="000E27C7">
              <w:rPr>
                <w:sz w:val="22"/>
                <w:szCs w:val="22"/>
              </w:rPr>
              <w:t xml:space="preserve"> 120 mg </w:t>
            </w:r>
            <w:proofErr w:type="spellStart"/>
            <w:r w:rsidRPr="000E27C7">
              <w:rPr>
                <w:sz w:val="22"/>
                <w:szCs w:val="22"/>
              </w:rPr>
              <w:t>šķīdums</w:t>
            </w:r>
            <w:proofErr w:type="spellEnd"/>
            <w:r w:rsidRPr="000E27C7">
              <w:rPr>
                <w:sz w:val="22"/>
                <w:szCs w:val="22"/>
              </w:rPr>
              <w:t xml:space="preserve"> </w:t>
            </w:r>
            <w:proofErr w:type="spellStart"/>
            <w:r w:rsidRPr="000E27C7">
              <w:rPr>
                <w:sz w:val="22"/>
                <w:szCs w:val="22"/>
              </w:rPr>
              <w:t>iekšķīgai</w:t>
            </w:r>
            <w:proofErr w:type="spellEnd"/>
            <w:r w:rsidRPr="000E27C7">
              <w:rPr>
                <w:sz w:val="22"/>
                <w:szCs w:val="22"/>
              </w:rPr>
              <w:t xml:space="preserve"> </w:t>
            </w:r>
            <w:proofErr w:type="spellStart"/>
            <w:r w:rsidRPr="000E27C7">
              <w:rPr>
                <w:sz w:val="22"/>
                <w:szCs w:val="22"/>
              </w:rPr>
              <w:t>lietošanai</w:t>
            </w:r>
            <w:proofErr w:type="spellEnd"/>
            <w:r w:rsidRPr="000E27C7">
              <w:rPr>
                <w:sz w:val="22"/>
                <w:szCs w:val="22"/>
              </w:rPr>
              <w:t xml:space="preserve"> </w:t>
            </w:r>
            <w:proofErr w:type="spellStart"/>
            <w:r w:rsidRPr="000E27C7">
              <w:rPr>
                <w:sz w:val="22"/>
                <w:szCs w:val="22"/>
              </w:rPr>
              <w:t>paciņā</w:t>
            </w:r>
            <w:proofErr w:type="spellEnd"/>
          </w:p>
          <w:p w14:paraId="6C39992D" w14:textId="77777777" w:rsidR="00217476" w:rsidRPr="000E27C7" w:rsidRDefault="00217476" w:rsidP="00CE084B">
            <w:pPr>
              <w:rPr>
                <w:sz w:val="22"/>
                <w:szCs w:val="22"/>
              </w:rPr>
            </w:pPr>
            <w:proofErr w:type="spellStart"/>
            <w:r w:rsidRPr="000E27C7">
              <w:rPr>
                <w:sz w:val="22"/>
                <w:szCs w:val="22"/>
              </w:rPr>
              <w:t>Paracetamol</w:t>
            </w:r>
            <w:proofErr w:type="spellEnd"/>
            <w:r w:rsidRPr="000E27C7">
              <w:rPr>
                <w:sz w:val="22"/>
                <w:szCs w:val="22"/>
              </w:rPr>
              <w:t xml:space="preserve"> </w:t>
            </w:r>
            <w:proofErr w:type="spellStart"/>
            <w:r w:rsidRPr="000E27C7">
              <w:rPr>
                <w:sz w:val="22"/>
                <w:szCs w:val="22"/>
              </w:rPr>
              <w:t>Actavis</w:t>
            </w:r>
            <w:proofErr w:type="spellEnd"/>
            <w:r w:rsidRPr="000E27C7">
              <w:rPr>
                <w:sz w:val="22"/>
                <w:szCs w:val="22"/>
              </w:rPr>
              <w:t xml:space="preserve"> 180 mg </w:t>
            </w:r>
            <w:proofErr w:type="spellStart"/>
            <w:r w:rsidRPr="000E27C7">
              <w:rPr>
                <w:sz w:val="22"/>
                <w:szCs w:val="22"/>
              </w:rPr>
              <w:t>šķīdums</w:t>
            </w:r>
            <w:proofErr w:type="spellEnd"/>
            <w:r w:rsidRPr="000E27C7">
              <w:rPr>
                <w:sz w:val="22"/>
                <w:szCs w:val="22"/>
              </w:rPr>
              <w:t xml:space="preserve"> </w:t>
            </w:r>
            <w:proofErr w:type="spellStart"/>
            <w:r w:rsidRPr="000E27C7">
              <w:rPr>
                <w:sz w:val="22"/>
                <w:szCs w:val="22"/>
              </w:rPr>
              <w:t>iekšķīgai</w:t>
            </w:r>
            <w:proofErr w:type="spellEnd"/>
            <w:r w:rsidRPr="000E27C7">
              <w:rPr>
                <w:sz w:val="22"/>
                <w:szCs w:val="22"/>
              </w:rPr>
              <w:t xml:space="preserve"> </w:t>
            </w:r>
            <w:proofErr w:type="spellStart"/>
            <w:r w:rsidRPr="000E27C7">
              <w:rPr>
                <w:sz w:val="22"/>
                <w:szCs w:val="22"/>
              </w:rPr>
              <w:t>lietošanai</w:t>
            </w:r>
            <w:proofErr w:type="spellEnd"/>
            <w:r w:rsidRPr="000E27C7">
              <w:rPr>
                <w:sz w:val="22"/>
                <w:szCs w:val="22"/>
              </w:rPr>
              <w:t xml:space="preserve"> </w:t>
            </w:r>
            <w:proofErr w:type="spellStart"/>
            <w:r w:rsidRPr="000E27C7">
              <w:rPr>
                <w:sz w:val="22"/>
                <w:szCs w:val="22"/>
              </w:rPr>
              <w:t>paciņā</w:t>
            </w:r>
            <w:proofErr w:type="spellEnd"/>
          </w:p>
          <w:p w14:paraId="78B63B58" w14:textId="77777777" w:rsidR="00217476" w:rsidRPr="000E27C7" w:rsidRDefault="00217476" w:rsidP="00CE084B">
            <w:pPr>
              <w:rPr>
                <w:sz w:val="22"/>
                <w:szCs w:val="22"/>
              </w:rPr>
            </w:pPr>
            <w:proofErr w:type="spellStart"/>
            <w:r w:rsidRPr="000E27C7">
              <w:rPr>
                <w:sz w:val="22"/>
                <w:szCs w:val="22"/>
              </w:rPr>
              <w:t>Paracetamol</w:t>
            </w:r>
            <w:proofErr w:type="spellEnd"/>
            <w:r w:rsidRPr="000E27C7">
              <w:rPr>
                <w:sz w:val="22"/>
                <w:szCs w:val="22"/>
              </w:rPr>
              <w:t xml:space="preserve"> </w:t>
            </w:r>
            <w:proofErr w:type="spellStart"/>
            <w:r w:rsidRPr="000E27C7">
              <w:rPr>
                <w:sz w:val="22"/>
                <w:szCs w:val="22"/>
              </w:rPr>
              <w:t>Actavis</w:t>
            </w:r>
            <w:proofErr w:type="spellEnd"/>
            <w:r w:rsidRPr="000E27C7">
              <w:rPr>
                <w:sz w:val="22"/>
                <w:szCs w:val="22"/>
              </w:rPr>
              <w:t xml:space="preserve"> 240 mg </w:t>
            </w:r>
            <w:proofErr w:type="spellStart"/>
            <w:r w:rsidRPr="000E27C7">
              <w:rPr>
                <w:sz w:val="22"/>
                <w:szCs w:val="22"/>
              </w:rPr>
              <w:t>šķīdums</w:t>
            </w:r>
            <w:proofErr w:type="spellEnd"/>
            <w:r w:rsidRPr="000E27C7">
              <w:rPr>
                <w:sz w:val="22"/>
                <w:szCs w:val="22"/>
              </w:rPr>
              <w:t xml:space="preserve"> </w:t>
            </w:r>
            <w:proofErr w:type="spellStart"/>
            <w:r w:rsidRPr="000E27C7">
              <w:rPr>
                <w:sz w:val="22"/>
                <w:szCs w:val="22"/>
              </w:rPr>
              <w:t>iekšķīgai</w:t>
            </w:r>
            <w:proofErr w:type="spellEnd"/>
            <w:r w:rsidRPr="000E27C7">
              <w:rPr>
                <w:sz w:val="22"/>
                <w:szCs w:val="22"/>
              </w:rPr>
              <w:t xml:space="preserve"> </w:t>
            </w:r>
            <w:proofErr w:type="spellStart"/>
            <w:r w:rsidRPr="000E27C7">
              <w:rPr>
                <w:sz w:val="22"/>
                <w:szCs w:val="22"/>
              </w:rPr>
              <w:t>lietošanai</w:t>
            </w:r>
            <w:proofErr w:type="spellEnd"/>
            <w:r w:rsidRPr="000E27C7">
              <w:rPr>
                <w:sz w:val="22"/>
                <w:szCs w:val="22"/>
              </w:rPr>
              <w:t xml:space="preserve"> </w:t>
            </w:r>
            <w:proofErr w:type="spellStart"/>
            <w:r w:rsidRPr="000E27C7">
              <w:rPr>
                <w:sz w:val="22"/>
                <w:szCs w:val="22"/>
              </w:rPr>
              <w:t>paciņā</w:t>
            </w:r>
            <w:proofErr w:type="spellEnd"/>
          </w:p>
          <w:p w14:paraId="020FA3AC" w14:textId="77777777" w:rsidR="00217476" w:rsidRPr="000E27C7" w:rsidRDefault="00217476" w:rsidP="00CE084B">
            <w:pPr>
              <w:rPr>
                <w:sz w:val="22"/>
                <w:szCs w:val="22"/>
              </w:rPr>
            </w:pPr>
            <w:proofErr w:type="spellStart"/>
            <w:r w:rsidRPr="000E27C7">
              <w:rPr>
                <w:sz w:val="22"/>
                <w:szCs w:val="22"/>
              </w:rPr>
              <w:t>Paracetamol</w:t>
            </w:r>
            <w:proofErr w:type="spellEnd"/>
            <w:r w:rsidRPr="000E27C7">
              <w:rPr>
                <w:sz w:val="22"/>
                <w:szCs w:val="22"/>
              </w:rPr>
              <w:t xml:space="preserve"> </w:t>
            </w:r>
            <w:proofErr w:type="spellStart"/>
            <w:r w:rsidRPr="000E27C7">
              <w:rPr>
                <w:sz w:val="22"/>
                <w:szCs w:val="22"/>
              </w:rPr>
              <w:t>Actavis</w:t>
            </w:r>
            <w:proofErr w:type="spellEnd"/>
            <w:r w:rsidRPr="000E27C7">
              <w:rPr>
                <w:sz w:val="22"/>
                <w:szCs w:val="22"/>
              </w:rPr>
              <w:t xml:space="preserve"> 300 mg </w:t>
            </w:r>
            <w:proofErr w:type="spellStart"/>
            <w:r w:rsidRPr="000E27C7">
              <w:rPr>
                <w:sz w:val="22"/>
                <w:szCs w:val="22"/>
              </w:rPr>
              <w:t>šķīdums</w:t>
            </w:r>
            <w:proofErr w:type="spellEnd"/>
            <w:r w:rsidRPr="000E27C7">
              <w:rPr>
                <w:sz w:val="22"/>
                <w:szCs w:val="22"/>
              </w:rPr>
              <w:t xml:space="preserve"> </w:t>
            </w:r>
            <w:proofErr w:type="spellStart"/>
            <w:r w:rsidRPr="000E27C7">
              <w:rPr>
                <w:sz w:val="22"/>
                <w:szCs w:val="22"/>
              </w:rPr>
              <w:t>iekšķīgai</w:t>
            </w:r>
            <w:proofErr w:type="spellEnd"/>
            <w:r w:rsidRPr="000E27C7">
              <w:rPr>
                <w:sz w:val="22"/>
                <w:szCs w:val="22"/>
              </w:rPr>
              <w:t xml:space="preserve"> </w:t>
            </w:r>
            <w:proofErr w:type="spellStart"/>
            <w:r w:rsidRPr="000E27C7">
              <w:rPr>
                <w:sz w:val="22"/>
                <w:szCs w:val="22"/>
              </w:rPr>
              <w:t>lietošanai</w:t>
            </w:r>
            <w:proofErr w:type="spellEnd"/>
            <w:r w:rsidRPr="000E27C7">
              <w:rPr>
                <w:sz w:val="22"/>
                <w:szCs w:val="22"/>
              </w:rPr>
              <w:t xml:space="preserve"> </w:t>
            </w:r>
            <w:proofErr w:type="spellStart"/>
            <w:r w:rsidRPr="000E27C7">
              <w:rPr>
                <w:sz w:val="22"/>
                <w:szCs w:val="22"/>
              </w:rPr>
              <w:t>paciņā</w:t>
            </w:r>
            <w:proofErr w:type="spellEnd"/>
          </w:p>
          <w:p w14:paraId="2D06A4F9" w14:textId="77777777" w:rsidR="00217476" w:rsidRPr="000E27C7" w:rsidRDefault="00217476">
            <w:pPr>
              <w:rPr>
                <w:sz w:val="22"/>
                <w:szCs w:val="22"/>
              </w:rPr>
            </w:pPr>
            <w:proofErr w:type="spellStart"/>
            <w:r w:rsidRPr="000E27C7">
              <w:rPr>
                <w:sz w:val="22"/>
                <w:szCs w:val="22"/>
              </w:rPr>
              <w:t>Paracetamol</w:t>
            </w:r>
            <w:proofErr w:type="spellEnd"/>
            <w:r w:rsidRPr="000E27C7">
              <w:rPr>
                <w:sz w:val="22"/>
                <w:szCs w:val="22"/>
              </w:rPr>
              <w:t xml:space="preserve"> </w:t>
            </w:r>
            <w:proofErr w:type="spellStart"/>
            <w:r w:rsidRPr="000E27C7">
              <w:rPr>
                <w:sz w:val="22"/>
                <w:szCs w:val="22"/>
              </w:rPr>
              <w:t>Actavis</w:t>
            </w:r>
            <w:proofErr w:type="spellEnd"/>
            <w:r w:rsidRPr="000E27C7">
              <w:rPr>
                <w:sz w:val="22"/>
                <w:szCs w:val="22"/>
              </w:rPr>
              <w:t xml:space="preserve"> 360 mg </w:t>
            </w:r>
            <w:proofErr w:type="spellStart"/>
            <w:r w:rsidRPr="000E27C7">
              <w:rPr>
                <w:sz w:val="22"/>
                <w:szCs w:val="22"/>
              </w:rPr>
              <w:t>šķīdums</w:t>
            </w:r>
            <w:proofErr w:type="spellEnd"/>
            <w:r w:rsidRPr="000E27C7">
              <w:rPr>
                <w:sz w:val="22"/>
                <w:szCs w:val="22"/>
              </w:rPr>
              <w:t xml:space="preserve"> </w:t>
            </w:r>
            <w:proofErr w:type="spellStart"/>
            <w:r w:rsidRPr="000E27C7">
              <w:rPr>
                <w:sz w:val="22"/>
                <w:szCs w:val="22"/>
              </w:rPr>
              <w:t>iekšķīgai</w:t>
            </w:r>
            <w:proofErr w:type="spellEnd"/>
            <w:r w:rsidRPr="000E27C7">
              <w:rPr>
                <w:sz w:val="22"/>
                <w:szCs w:val="22"/>
              </w:rPr>
              <w:t xml:space="preserve"> </w:t>
            </w:r>
            <w:proofErr w:type="spellStart"/>
            <w:r w:rsidRPr="000E27C7">
              <w:rPr>
                <w:sz w:val="22"/>
                <w:szCs w:val="22"/>
              </w:rPr>
              <w:t>lietošanai</w:t>
            </w:r>
            <w:proofErr w:type="spellEnd"/>
            <w:r w:rsidRPr="000E27C7">
              <w:rPr>
                <w:sz w:val="22"/>
                <w:szCs w:val="22"/>
              </w:rPr>
              <w:t xml:space="preserve"> </w:t>
            </w:r>
            <w:proofErr w:type="spellStart"/>
            <w:r w:rsidRPr="000E27C7">
              <w:rPr>
                <w:sz w:val="22"/>
                <w:szCs w:val="22"/>
              </w:rPr>
              <w:t>paciņā</w:t>
            </w:r>
            <w:proofErr w:type="spellEnd"/>
          </w:p>
        </w:tc>
      </w:tr>
    </w:tbl>
    <w:p w14:paraId="0A430486" w14:textId="77777777" w:rsidR="00217476" w:rsidRDefault="00217476" w:rsidP="002D7AC9">
      <w:pPr>
        <w:spacing w:after="0" w:line="240" w:lineRule="auto"/>
        <w:rPr>
          <w:rFonts w:ascii="Times New Roman" w:hAnsi="Times New Roman"/>
          <w:lang w:val="lt-LT"/>
        </w:rPr>
      </w:pPr>
    </w:p>
    <w:p w14:paraId="5BA05F49" w14:textId="77777777" w:rsidR="00372DB0" w:rsidRPr="002D7AC9" w:rsidRDefault="00372DB0" w:rsidP="002D7AC9">
      <w:pPr>
        <w:spacing w:after="0" w:line="240" w:lineRule="auto"/>
        <w:rPr>
          <w:rFonts w:ascii="Times New Roman" w:hAnsi="Times New Roman"/>
          <w:lang w:val="lt-LT"/>
        </w:rPr>
      </w:pPr>
    </w:p>
    <w:p w14:paraId="48113842" w14:textId="3EB99D21" w:rsidR="00BF026C" w:rsidRPr="002D7AC9" w:rsidRDefault="00BF026C" w:rsidP="002D7AC9">
      <w:pPr>
        <w:spacing w:after="0" w:line="240" w:lineRule="auto"/>
        <w:rPr>
          <w:rFonts w:ascii="Times New Roman" w:hAnsi="Times New Roman"/>
          <w:lang w:val="lt-LT"/>
        </w:rPr>
      </w:pPr>
      <w:r w:rsidRPr="002D7AC9">
        <w:rPr>
          <w:rFonts w:ascii="Times New Roman" w:hAnsi="Times New Roman"/>
          <w:b/>
          <w:lang w:val="lt-LT"/>
        </w:rPr>
        <w:t>Šis pakuotės lape</w:t>
      </w:r>
      <w:r w:rsidR="001A7124">
        <w:rPr>
          <w:rFonts w:ascii="Times New Roman" w:hAnsi="Times New Roman"/>
          <w:b/>
          <w:lang w:val="lt-LT"/>
        </w:rPr>
        <w:t>lis paskutinį kartą peržiūrėtas</w:t>
      </w:r>
      <w:r w:rsidR="00372DB0">
        <w:rPr>
          <w:rFonts w:ascii="Times New Roman" w:hAnsi="Times New Roman"/>
          <w:b/>
          <w:lang w:val="lt-LT"/>
        </w:rPr>
        <w:t xml:space="preserve"> 2017-07-10</w:t>
      </w:r>
    </w:p>
    <w:p w14:paraId="57A822ED" w14:textId="77777777" w:rsidR="00BF026C" w:rsidRDefault="00BF026C" w:rsidP="002D7AC9">
      <w:pPr>
        <w:spacing w:after="0" w:line="240" w:lineRule="auto"/>
        <w:rPr>
          <w:rFonts w:ascii="Times New Roman" w:hAnsi="Times New Roman"/>
          <w:lang w:val="lt-LT"/>
        </w:rPr>
      </w:pPr>
    </w:p>
    <w:p w14:paraId="327453CE" w14:textId="77777777" w:rsidR="00372DB0" w:rsidRPr="002D7AC9" w:rsidRDefault="00372DB0" w:rsidP="002D7AC9">
      <w:pPr>
        <w:spacing w:after="0" w:line="240" w:lineRule="auto"/>
        <w:rPr>
          <w:rFonts w:ascii="Times New Roman" w:hAnsi="Times New Roman"/>
          <w:lang w:val="lt-LT"/>
        </w:rPr>
      </w:pPr>
    </w:p>
    <w:p w14:paraId="7EFA5DD6" w14:textId="612D0024" w:rsidR="00E9489A" w:rsidRPr="002D7AC9" w:rsidRDefault="00487353" w:rsidP="00DA75DE">
      <w:pPr>
        <w:spacing w:after="0" w:line="240" w:lineRule="auto"/>
        <w:rPr>
          <w:lang w:val="lt-LT"/>
        </w:rPr>
      </w:pPr>
      <w:r w:rsidRPr="00487353">
        <w:rPr>
          <w:rFonts w:ascii="Times New Roman" w:eastAsia="Times New Roman" w:hAnsi="Times New Roman" w:cs="Times New Roman"/>
          <w:lang w:val="lt-LT"/>
        </w:rPr>
        <w:t>Išsami informacija apie šį vaistą</w:t>
      </w:r>
      <w:r w:rsidRPr="002D7AC9">
        <w:rPr>
          <w:rFonts w:ascii="Times New Roman" w:hAnsi="Times New Roman"/>
          <w:lang w:val="lt-LT"/>
        </w:rPr>
        <w:t xml:space="preserve"> pateikiama Valstybinės vaistų kontrolės tarnybos prie Lietuvos Respublikos sveikatos apsaugos ministerijos </w:t>
      </w:r>
      <w:r w:rsidRPr="00487353">
        <w:rPr>
          <w:rFonts w:ascii="Times New Roman" w:eastAsia="Times New Roman" w:hAnsi="Times New Roman" w:cs="Times New Roman"/>
          <w:lang w:val="lt-LT"/>
        </w:rPr>
        <w:t>tinklalapyje</w:t>
      </w:r>
      <w:r w:rsidRPr="00487353">
        <w:rPr>
          <w:rFonts w:ascii="Times New Roman" w:eastAsia="Times New Roman" w:hAnsi="Times New Roman" w:cs="Times New Roman"/>
          <w:i/>
          <w:lang w:val="lt-LT"/>
        </w:rPr>
        <w:t xml:space="preserve"> </w:t>
      </w:r>
      <w:hyperlink r:id="rId7" w:history="1">
        <w:r w:rsidR="00BF026C" w:rsidRPr="000E1802">
          <w:rPr>
            <w:rFonts w:ascii="Times New Roman" w:eastAsia="Times New Roman" w:hAnsi="Times New Roman" w:cs="Times New Roman"/>
            <w:color w:val="0000FF"/>
            <w:u w:val="single"/>
            <w:lang w:val="lt-LT"/>
          </w:rPr>
          <w:t>http://www.vvkt.lt/</w:t>
        </w:r>
      </w:hyperlink>
      <w:r w:rsidR="00BF026C" w:rsidRPr="002D7AC9">
        <w:rPr>
          <w:rFonts w:ascii="Times New Roman" w:hAnsi="Times New Roman"/>
          <w:lang w:val="lt-LT"/>
        </w:rPr>
        <w:t>.</w:t>
      </w:r>
      <w:bookmarkEnd w:id="0"/>
      <w:bookmarkEnd w:id="1"/>
      <w:permStart w:id="2143423267" w:edGrp="everyone"/>
      <w:permEnd w:id="2143423267"/>
    </w:p>
    <w:sectPr w:rsidR="00E9489A" w:rsidRPr="002D7AC9" w:rsidSect="008E10D7">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34FDD" w14:textId="77777777" w:rsidR="00713CEB" w:rsidRDefault="00713CEB" w:rsidP="002D7AC9">
      <w:pPr>
        <w:spacing w:after="0" w:line="240" w:lineRule="auto"/>
      </w:pPr>
      <w:r>
        <w:separator/>
      </w:r>
    </w:p>
  </w:endnote>
  <w:endnote w:type="continuationSeparator" w:id="0">
    <w:p w14:paraId="77DD644C" w14:textId="77777777" w:rsidR="00713CEB" w:rsidRDefault="00713CEB" w:rsidP="002D7AC9">
      <w:pPr>
        <w:spacing w:after="0" w:line="240" w:lineRule="auto"/>
      </w:pPr>
      <w:r>
        <w:continuationSeparator/>
      </w:r>
    </w:p>
  </w:endnote>
  <w:endnote w:type="continuationNotice" w:id="1">
    <w:p w14:paraId="3A5C3B2C" w14:textId="77777777" w:rsidR="00713CEB" w:rsidRDefault="00713CEB" w:rsidP="002D7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E8813" w14:textId="77777777" w:rsidR="00FC1F89" w:rsidRDefault="00FC1F89" w:rsidP="0012044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D7247B" w14:textId="77777777" w:rsidR="00FC1F89" w:rsidRDefault="00FC1F89" w:rsidP="00C076D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D77B6" w14:textId="02A299B8" w:rsidR="00FC1F89" w:rsidRPr="00DF0E7F" w:rsidRDefault="00FC1F89" w:rsidP="0012044B">
    <w:pPr>
      <w:pStyle w:val="Porat"/>
      <w:framePr w:wrap="around" w:vAnchor="text" w:hAnchor="margin" w:xAlign="right" w:y="1"/>
      <w:rPr>
        <w:rStyle w:val="Puslapionumeris"/>
        <w:rFonts w:ascii="Times New Roman" w:hAnsi="Times New Roman" w:cs="Times New Roman"/>
      </w:rPr>
    </w:pPr>
    <w:r w:rsidRPr="00DF0E7F">
      <w:rPr>
        <w:rStyle w:val="Puslapionumeris"/>
        <w:rFonts w:ascii="Times New Roman" w:hAnsi="Times New Roman" w:cs="Times New Roman"/>
      </w:rPr>
      <w:fldChar w:fldCharType="begin"/>
    </w:r>
    <w:r w:rsidRPr="00DF0E7F">
      <w:rPr>
        <w:rStyle w:val="Puslapionumeris"/>
        <w:rFonts w:ascii="Times New Roman" w:hAnsi="Times New Roman" w:cs="Times New Roman"/>
      </w:rPr>
      <w:instrText xml:space="preserve">PAGE  </w:instrText>
    </w:r>
    <w:r w:rsidRPr="00DF0E7F">
      <w:rPr>
        <w:rStyle w:val="Puslapionumeris"/>
        <w:rFonts w:ascii="Times New Roman" w:hAnsi="Times New Roman" w:cs="Times New Roman"/>
      </w:rPr>
      <w:fldChar w:fldCharType="separate"/>
    </w:r>
    <w:r w:rsidR="005860DB">
      <w:rPr>
        <w:rStyle w:val="Puslapionumeris"/>
        <w:rFonts w:ascii="Times New Roman" w:hAnsi="Times New Roman" w:cs="Times New Roman"/>
        <w:noProof/>
      </w:rPr>
      <w:t>21</w:t>
    </w:r>
    <w:r w:rsidRPr="00DF0E7F">
      <w:rPr>
        <w:rStyle w:val="Puslapionumeris"/>
        <w:rFonts w:ascii="Times New Roman" w:hAnsi="Times New Roman" w:cs="Times New Roman"/>
      </w:rPr>
      <w:fldChar w:fldCharType="end"/>
    </w:r>
  </w:p>
  <w:p w14:paraId="0EE65591" w14:textId="77777777" w:rsidR="00FC1F89" w:rsidRDefault="00FC1F89" w:rsidP="00C076D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6B964" w14:textId="77777777" w:rsidR="00713CEB" w:rsidRDefault="00713CEB" w:rsidP="002D7AC9">
      <w:pPr>
        <w:spacing w:after="0" w:line="240" w:lineRule="auto"/>
      </w:pPr>
      <w:r>
        <w:separator/>
      </w:r>
    </w:p>
  </w:footnote>
  <w:footnote w:type="continuationSeparator" w:id="0">
    <w:p w14:paraId="7CEA931A" w14:textId="77777777" w:rsidR="00713CEB" w:rsidRDefault="00713CEB" w:rsidP="002D7AC9">
      <w:pPr>
        <w:spacing w:after="0" w:line="240" w:lineRule="auto"/>
      </w:pPr>
      <w:r>
        <w:continuationSeparator/>
      </w:r>
    </w:p>
  </w:footnote>
  <w:footnote w:type="continuationNotice" w:id="1">
    <w:p w14:paraId="61B65127" w14:textId="77777777" w:rsidR="00713CEB" w:rsidRDefault="00713CEB" w:rsidP="002D7AC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FD87A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99083F"/>
    <w:multiLevelType w:val="hybridMultilevel"/>
    <w:tmpl w:val="9F96DEA4"/>
    <w:lvl w:ilvl="0" w:tplc="0409000F">
      <w:start w:val="10"/>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9B40087"/>
    <w:multiLevelType w:val="hybridMultilevel"/>
    <w:tmpl w:val="3AC63D0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D87CC9"/>
    <w:multiLevelType w:val="singleLevel"/>
    <w:tmpl w:val="139249CE"/>
    <w:lvl w:ilvl="0">
      <w:start w:val="6"/>
      <w:numFmt w:val="bullet"/>
      <w:lvlText w:val="-"/>
      <w:lvlJc w:val="left"/>
      <w:pPr>
        <w:tabs>
          <w:tab w:val="num" w:pos="570"/>
        </w:tabs>
        <w:ind w:left="570" w:hanging="570"/>
      </w:pPr>
      <w:rPr>
        <w:rFonts w:ascii="Times New Roman" w:hAnsi="Times New Roman" w:cs="Times New Roman" w:hint="default"/>
      </w:rPr>
    </w:lvl>
  </w:abstractNum>
  <w:abstractNum w:abstractNumId="5" w15:restartNumberingAfterBreak="0">
    <w:nsid w:val="0F59766A"/>
    <w:multiLevelType w:val="hybridMultilevel"/>
    <w:tmpl w:val="35044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5B3032"/>
    <w:multiLevelType w:val="hybridMultilevel"/>
    <w:tmpl w:val="31EEF9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083DBF"/>
    <w:multiLevelType w:val="hybridMultilevel"/>
    <w:tmpl w:val="06148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F10A41"/>
    <w:multiLevelType w:val="singleLevel"/>
    <w:tmpl w:val="61E2A36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57370D2"/>
    <w:multiLevelType w:val="hybridMultilevel"/>
    <w:tmpl w:val="0674D178"/>
    <w:lvl w:ilvl="0" w:tplc="7AAC8B12">
      <w:start w:val="1"/>
      <w:numFmt w:val="decimal"/>
      <w:lvlText w:val="%1."/>
      <w:lvlJc w:val="left"/>
      <w:pPr>
        <w:tabs>
          <w:tab w:val="num" w:pos="720"/>
        </w:tabs>
        <w:ind w:left="720" w:hanging="360"/>
      </w:pPr>
      <w:rPr>
        <w:rFonts w:hint="default"/>
      </w:rPr>
    </w:lvl>
    <w:lvl w:ilvl="1" w:tplc="CD388A20">
      <w:numFmt w:val="none"/>
      <w:lvlText w:val=""/>
      <w:lvlJc w:val="left"/>
      <w:pPr>
        <w:tabs>
          <w:tab w:val="num" w:pos="360"/>
        </w:tabs>
      </w:pPr>
    </w:lvl>
    <w:lvl w:ilvl="2" w:tplc="4E12739A">
      <w:numFmt w:val="none"/>
      <w:lvlText w:val=""/>
      <w:lvlJc w:val="left"/>
      <w:pPr>
        <w:tabs>
          <w:tab w:val="num" w:pos="360"/>
        </w:tabs>
      </w:pPr>
    </w:lvl>
    <w:lvl w:ilvl="3" w:tplc="72FE1136">
      <w:numFmt w:val="none"/>
      <w:lvlText w:val=""/>
      <w:lvlJc w:val="left"/>
      <w:pPr>
        <w:tabs>
          <w:tab w:val="num" w:pos="360"/>
        </w:tabs>
      </w:pPr>
    </w:lvl>
    <w:lvl w:ilvl="4" w:tplc="84C86018">
      <w:numFmt w:val="none"/>
      <w:lvlText w:val=""/>
      <w:lvlJc w:val="left"/>
      <w:pPr>
        <w:tabs>
          <w:tab w:val="num" w:pos="360"/>
        </w:tabs>
      </w:pPr>
    </w:lvl>
    <w:lvl w:ilvl="5" w:tplc="CD9676CE">
      <w:numFmt w:val="none"/>
      <w:lvlText w:val=""/>
      <w:lvlJc w:val="left"/>
      <w:pPr>
        <w:tabs>
          <w:tab w:val="num" w:pos="360"/>
        </w:tabs>
      </w:pPr>
    </w:lvl>
    <w:lvl w:ilvl="6" w:tplc="3878BC7A">
      <w:numFmt w:val="none"/>
      <w:lvlText w:val=""/>
      <w:lvlJc w:val="left"/>
      <w:pPr>
        <w:tabs>
          <w:tab w:val="num" w:pos="360"/>
        </w:tabs>
      </w:pPr>
    </w:lvl>
    <w:lvl w:ilvl="7" w:tplc="0C904F1A">
      <w:numFmt w:val="none"/>
      <w:lvlText w:val=""/>
      <w:lvlJc w:val="left"/>
      <w:pPr>
        <w:tabs>
          <w:tab w:val="num" w:pos="360"/>
        </w:tabs>
      </w:pPr>
    </w:lvl>
    <w:lvl w:ilvl="8" w:tplc="1538480E">
      <w:numFmt w:val="none"/>
      <w:lvlText w:val=""/>
      <w:lvlJc w:val="left"/>
      <w:pPr>
        <w:tabs>
          <w:tab w:val="num" w:pos="360"/>
        </w:tabs>
      </w:pPr>
    </w:lvl>
  </w:abstractNum>
  <w:abstractNum w:abstractNumId="10" w15:restartNumberingAfterBreak="0">
    <w:nsid w:val="29943C07"/>
    <w:multiLevelType w:val="hybridMultilevel"/>
    <w:tmpl w:val="2F66A0EA"/>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C4E567F"/>
    <w:multiLevelType w:val="hybridMultilevel"/>
    <w:tmpl w:val="FBBAD82C"/>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DEA3323"/>
    <w:multiLevelType w:val="hybridMultilevel"/>
    <w:tmpl w:val="E5906B88"/>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4E69D3"/>
    <w:multiLevelType w:val="hybridMultilevel"/>
    <w:tmpl w:val="40625F4C"/>
    <w:lvl w:ilvl="0" w:tplc="C89477F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161E6C"/>
    <w:multiLevelType w:val="hybridMultilevel"/>
    <w:tmpl w:val="F3242D98"/>
    <w:lvl w:ilvl="0" w:tplc="1004DE4E">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96105"/>
    <w:multiLevelType w:val="singleLevel"/>
    <w:tmpl w:val="D8B63C8A"/>
    <w:lvl w:ilvl="0">
      <w:numFmt w:val="bullet"/>
      <w:lvlText w:val="-"/>
      <w:lvlJc w:val="left"/>
      <w:pPr>
        <w:tabs>
          <w:tab w:val="num" w:pos="567"/>
        </w:tabs>
        <w:ind w:left="567" w:hanging="567"/>
      </w:pPr>
      <w:rPr>
        <w:rFonts w:ascii="Times New Roman" w:hAnsi="Arial Unicode MS" w:hint="default"/>
      </w:rPr>
    </w:lvl>
  </w:abstractNum>
  <w:abstractNum w:abstractNumId="17"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8" w15:restartNumberingAfterBreak="0">
    <w:nsid w:val="4A03227E"/>
    <w:multiLevelType w:val="hybridMultilevel"/>
    <w:tmpl w:val="D91E0152"/>
    <w:lvl w:ilvl="0" w:tplc="C89477FC">
      <w:start w:val="5"/>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4BE008AD"/>
    <w:multiLevelType w:val="multilevel"/>
    <w:tmpl w:val="FCE0AFF8"/>
    <w:lvl w:ilvl="0">
      <w:start w:val="6"/>
      <w:numFmt w:val="decimal"/>
      <w:lvlText w:val="%1"/>
      <w:lvlJc w:val="left"/>
      <w:pPr>
        <w:tabs>
          <w:tab w:val="num" w:pos="720"/>
        </w:tabs>
        <w:ind w:left="720" w:hanging="72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0" w15:restartNumberingAfterBreak="0">
    <w:nsid w:val="56042AFD"/>
    <w:multiLevelType w:val="multilevel"/>
    <w:tmpl w:val="236897E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C74C84"/>
    <w:multiLevelType w:val="hybridMultilevel"/>
    <w:tmpl w:val="236897EC"/>
    <w:lvl w:ilvl="0" w:tplc="B5CCC6E4">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067D0B"/>
    <w:multiLevelType w:val="hybridMultilevel"/>
    <w:tmpl w:val="39D2B4D8"/>
    <w:lvl w:ilvl="0" w:tplc="DD3E0D6C">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5D35D0"/>
    <w:multiLevelType w:val="hybridMultilevel"/>
    <w:tmpl w:val="6A04A57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E5743DB"/>
    <w:multiLevelType w:val="hybridMultilevel"/>
    <w:tmpl w:val="DF0EC09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2643C1E"/>
    <w:multiLevelType w:val="hybridMultilevel"/>
    <w:tmpl w:val="9208B5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8F5F84"/>
    <w:multiLevelType w:val="singleLevel"/>
    <w:tmpl w:val="139249CE"/>
    <w:lvl w:ilvl="0">
      <w:start w:val="6"/>
      <w:numFmt w:val="bullet"/>
      <w:lvlText w:val="-"/>
      <w:lvlJc w:val="left"/>
      <w:pPr>
        <w:tabs>
          <w:tab w:val="num" w:pos="570"/>
        </w:tabs>
        <w:ind w:left="570" w:hanging="570"/>
      </w:pPr>
      <w:rPr>
        <w:rFonts w:ascii="Times New Roman" w:hAnsi="Times New Roman" w:cs="Times New Roman" w:hint="default"/>
      </w:rPr>
    </w:lvl>
  </w:abstractNum>
  <w:abstractNum w:abstractNumId="27" w15:restartNumberingAfterBreak="0">
    <w:nsid w:val="7DAD28C8"/>
    <w:multiLevelType w:val="multilevel"/>
    <w:tmpl w:val="53AED4E4"/>
    <w:lvl w:ilvl="0">
      <w:start w:val="5"/>
      <w:numFmt w:val="decimal"/>
      <w:lvlText w:val="%1."/>
      <w:lvlJc w:val="left"/>
      <w:pPr>
        <w:tabs>
          <w:tab w:val="num" w:pos="924"/>
        </w:tabs>
        <w:ind w:left="924" w:hanging="567"/>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3"/>
        </w:tabs>
        <w:ind w:left="1083" w:hanging="720"/>
      </w:pPr>
    </w:lvl>
    <w:lvl w:ilvl="3">
      <w:start w:val="1"/>
      <w:numFmt w:val="decimal"/>
      <w:isLgl/>
      <w:lvlText w:val="%1.%2.%3.%4."/>
      <w:lvlJc w:val="left"/>
      <w:pPr>
        <w:tabs>
          <w:tab w:val="num" w:pos="1086"/>
        </w:tabs>
        <w:ind w:left="1086" w:hanging="720"/>
      </w:pPr>
    </w:lvl>
    <w:lvl w:ilvl="4">
      <w:start w:val="1"/>
      <w:numFmt w:val="decimal"/>
      <w:isLgl/>
      <w:lvlText w:val="%1.%2.%3.%4.%5."/>
      <w:lvlJc w:val="left"/>
      <w:pPr>
        <w:tabs>
          <w:tab w:val="num" w:pos="1449"/>
        </w:tabs>
        <w:ind w:left="1449" w:hanging="1080"/>
      </w:pPr>
    </w:lvl>
    <w:lvl w:ilvl="5">
      <w:start w:val="1"/>
      <w:numFmt w:val="decimal"/>
      <w:isLgl/>
      <w:lvlText w:val="%1.%2.%3.%4.%5.%6."/>
      <w:lvlJc w:val="left"/>
      <w:pPr>
        <w:tabs>
          <w:tab w:val="num" w:pos="1452"/>
        </w:tabs>
        <w:ind w:left="1452" w:hanging="1080"/>
      </w:pPr>
    </w:lvl>
    <w:lvl w:ilvl="6">
      <w:start w:val="1"/>
      <w:numFmt w:val="decimal"/>
      <w:isLgl/>
      <w:lvlText w:val="%1.%2.%3.%4.%5.%6.%7."/>
      <w:lvlJc w:val="left"/>
      <w:pPr>
        <w:tabs>
          <w:tab w:val="num" w:pos="1815"/>
        </w:tabs>
        <w:ind w:left="1815" w:hanging="1440"/>
      </w:pPr>
    </w:lvl>
    <w:lvl w:ilvl="7">
      <w:start w:val="1"/>
      <w:numFmt w:val="decimal"/>
      <w:isLgl/>
      <w:lvlText w:val="%1.%2.%3.%4.%5.%6.%7.%8."/>
      <w:lvlJc w:val="left"/>
      <w:pPr>
        <w:tabs>
          <w:tab w:val="num" w:pos="1818"/>
        </w:tabs>
        <w:ind w:left="1818" w:hanging="1440"/>
      </w:pPr>
    </w:lvl>
    <w:lvl w:ilvl="8">
      <w:start w:val="1"/>
      <w:numFmt w:val="decimal"/>
      <w:isLgl/>
      <w:lvlText w:val="%1.%2.%3.%4.%5.%6.%7.%8.%9."/>
      <w:lvlJc w:val="left"/>
      <w:pPr>
        <w:tabs>
          <w:tab w:val="num" w:pos="2181"/>
        </w:tabs>
        <w:ind w:left="2181" w:hanging="1800"/>
      </w:pPr>
    </w:lvl>
  </w:abstractNum>
  <w:abstractNum w:abstractNumId="28" w15:restartNumberingAfterBreak="0">
    <w:nsid w:val="7DB605DA"/>
    <w:multiLevelType w:val="hybridMultilevel"/>
    <w:tmpl w:val="4B8C948E"/>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num>
  <w:num w:numId="5">
    <w:abstractNumId w:val="9"/>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0"/>
  </w:num>
  <w:num w:numId="10">
    <w:abstractNumId w:val="22"/>
  </w:num>
  <w:num w:numId="11">
    <w:abstractNumId w:val="16"/>
  </w:num>
  <w:num w:numId="12">
    <w:abstractNumId w:val="1"/>
    <w:lvlOverride w:ilvl="0">
      <w:lvl w:ilvl="0">
        <w:start w:val="1"/>
        <w:numFmt w:val="bullet"/>
        <w:lvlText w:val="-"/>
        <w:legacy w:legacy="1" w:legacySpace="0" w:legacyIndent="360"/>
        <w:lvlJc w:val="left"/>
        <w:pPr>
          <w:ind w:left="360" w:hanging="360"/>
        </w:pPr>
      </w:lvl>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
  </w:num>
  <w:num w:numId="23">
    <w:abstractNumId w:val="26"/>
  </w:num>
  <w:num w:numId="24">
    <w:abstractNumId w:val="0"/>
  </w:num>
  <w:num w:numId="25">
    <w:abstractNumId w:val="17"/>
  </w:num>
  <w:num w:numId="26">
    <w:abstractNumId w:val="5"/>
  </w:num>
  <w:num w:numId="27">
    <w:abstractNumId w:val="25"/>
  </w:num>
  <w:num w:numId="28">
    <w:abstractNumId w:val="10"/>
  </w:num>
  <w:num w:numId="29">
    <w:abstractNumId w:val="14"/>
  </w:num>
  <w:num w:numId="30">
    <w:abstractNumId w:val="18"/>
  </w:num>
  <w:num w:numId="31">
    <w:abstractNumId w:val="2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DR455Y5mbDKHFnH+tIZaZrWZxF4ahME7lL57JWgZ+jpRkWXHngMVJNKy5cknXwj1qxwUrVrsqOmYIulp2oDanQ==" w:salt="U15zE+KWMHIuzbC4C61eC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6C"/>
    <w:rsid w:val="000307E9"/>
    <w:rsid w:val="00031C75"/>
    <w:rsid w:val="0003573C"/>
    <w:rsid w:val="000369F4"/>
    <w:rsid w:val="00040808"/>
    <w:rsid w:val="00044571"/>
    <w:rsid w:val="00061F20"/>
    <w:rsid w:val="00066C87"/>
    <w:rsid w:val="00082C37"/>
    <w:rsid w:val="0009010E"/>
    <w:rsid w:val="00092DD7"/>
    <w:rsid w:val="000A4A37"/>
    <w:rsid w:val="000A7F27"/>
    <w:rsid w:val="000B68D6"/>
    <w:rsid w:val="000C2480"/>
    <w:rsid w:val="000C6B82"/>
    <w:rsid w:val="000D16D2"/>
    <w:rsid w:val="000D4E38"/>
    <w:rsid w:val="000E0682"/>
    <w:rsid w:val="000E1405"/>
    <w:rsid w:val="000E1802"/>
    <w:rsid w:val="000E27C7"/>
    <w:rsid w:val="000F303B"/>
    <w:rsid w:val="000F45BA"/>
    <w:rsid w:val="000F5077"/>
    <w:rsid w:val="000F6FC5"/>
    <w:rsid w:val="00110C88"/>
    <w:rsid w:val="001120C8"/>
    <w:rsid w:val="0011302D"/>
    <w:rsid w:val="00115BF0"/>
    <w:rsid w:val="001164A2"/>
    <w:rsid w:val="00116E32"/>
    <w:rsid w:val="0012044B"/>
    <w:rsid w:val="001226AE"/>
    <w:rsid w:val="001272E7"/>
    <w:rsid w:val="0012779D"/>
    <w:rsid w:val="00133F0A"/>
    <w:rsid w:val="00137F69"/>
    <w:rsid w:val="001426E7"/>
    <w:rsid w:val="00142E29"/>
    <w:rsid w:val="00160F86"/>
    <w:rsid w:val="0016146C"/>
    <w:rsid w:val="001624B8"/>
    <w:rsid w:val="00192F38"/>
    <w:rsid w:val="00196BA6"/>
    <w:rsid w:val="001A24DA"/>
    <w:rsid w:val="001A3A2D"/>
    <w:rsid w:val="001A3D4B"/>
    <w:rsid w:val="001A7124"/>
    <w:rsid w:val="001B1DB5"/>
    <w:rsid w:val="001B3024"/>
    <w:rsid w:val="001C1C18"/>
    <w:rsid w:val="001D3091"/>
    <w:rsid w:val="001E61F4"/>
    <w:rsid w:val="002012FA"/>
    <w:rsid w:val="00202EA0"/>
    <w:rsid w:val="002126D7"/>
    <w:rsid w:val="002143EF"/>
    <w:rsid w:val="00217476"/>
    <w:rsid w:val="0022360F"/>
    <w:rsid w:val="002274A9"/>
    <w:rsid w:val="002346A0"/>
    <w:rsid w:val="00253489"/>
    <w:rsid w:val="002541C6"/>
    <w:rsid w:val="00256CD0"/>
    <w:rsid w:val="002635C2"/>
    <w:rsid w:val="00267CE7"/>
    <w:rsid w:val="0027113E"/>
    <w:rsid w:val="0028144C"/>
    <w:rsid w:val="002840BC"/>
    <w:rsid w:val="002A64FB"/>
    <w:rsid w:val="002A6BD0"/>
    <w:rsid w:val="002D237B"/>
    <w:rsid w:val="002D501E"/>
    <w:rsid w:val="002D6BEC"/>
    <w:rsid w:val="002D7AC9"/>
    <w:rsid w:val="002E2A8D"/>
    <w:rsid w:val="002E4D9F"/>
    <w:rsid w:val="002E6A69"/>
    <w:rsid w:val="002F77E2"/>
    <w:rsid w:val="00302888"/>
    <w:rsid w:val="00302ADF"/>
    <w:rsid w:val="00316926"/>
    <w:rsid w:val="003256E1"/>
    <w:rsid w:val="00325E10"/>
    <w:rsid w:val="00345ABF"/>
    <w:rsid w:val="0035047D"/>
    <w:rsid w:val="0035181C"/>
    <w:rsid w:val="00356F12"/>
    <w:rsid w:val="00361665"/>
    <w:rsid w:val="00362016"/>
    <w:rsid w:val="00362249"/>
    <w:rsid w:val="00371B61"/>
    <w:rsid w:val="00372DB0"/>
    <w:rsid w:val="00394C6C"/>
    <w:rsid w:val="003953BF"/>
    <w:rsid w:val="00395653"/>
    <w:rsid w:val="00395A05"/>
    <w:rsid w:val="003A313A"/>
    <w:rsid w:val="003A4B09"/>
    <w:rsid w:val="003B4F79"/>
    <w:rsid w:val="003B5F46"/>
    <w:rsid w:val="003C17F7"/>
    <w:rsid w:val="003C2AC6"/>
    <w:rsid w:val="003C3199"/>
    <w:rsid w:val="003C4E1E"/>
    <w:rsid w:val="003D533E"/>
    <w:rsid w:val="003E028F"/>
    <w:rsid w:val="003E38B9"/>
    <w:rsid w:val="003E6B28"/>
    <w:rsid w:val="003F4E06"/>
    <w:rsid w:val="003F7C3C"/>
    <w:rsid w:val="00412152"/>
    <w:rsid w:val="00420891"/>
    <w:rsid w:val="00420F74"/>
    <w:rsid w:val="00425219"/>
    <w:rsid w:val="0044350C"/>
    <w:rsid w:val="0044569E"/>
    <w:rsid w:val="004521F2"/>
    <w:rsid w:val="004573D6"/>
    <w:rsid w:val="0045786D"/>
    <w:rsid w:val="00460926"/>
    <w:rsid w:val="00463EC7"/>
    <w:rsid w:val="00471DE0"/>
    <w:rsid w:val="004816E4"/>
    <w:rsid w:val="00483561"/>
    <w:rsid w:val="00484F4B"/>
    <w:rsid w:val="0048685C"/>
    <w:rsid w:val="00487353"/>
    <w:rsid w:val="0049394E"/>
    <w:rsid w:val="00495D47"/>
    <w:rsid w:val="004B173D"/>
    <w:rsid w:val="004C353E"/>
    <w:rsid w:val="004E1B9B"/>
    <w:rsid w:val="004E2D89"/>
    <w:rsid w:val="004E4861"/>
    <w:rsid w:val="004F60FE"/>
    <w:rsid w:val="00501489"/>
    <w:rsid w:val="0050474B"/>
    <w:rsid w:val="00505444"/>
    <w:rsid w:val="0051132A"/>
    <w:rsid w:val="00514838"/>
    <w:rsid w:val="00522FAC"/>
    <w:rsid w:val="00535843"/>
    <w:rsid w:val="00536920"/>
    <w:rsid w:val="00540946"/>
    <w:rsid w:val="00544E91"/>
    <w:rsid w:val="005453DF"/>
    <w:rsid w:val="005468A4"/>
    <w:rsid w:val="00555E6C"/>
    <w:rsid w:val="005643F3"/>
    <w:rsid w:val="0056471E"/>
    <w:rsid w:val="005652AE"/>
    <w:rsid w:val="00565F9F"/>
    <w:rsid w:val="005708F3"/>
    <w:rsid w:val="005753AC"/>
    <w:rsid w:val="00585442"/>
    <w:rsid w:val="005860DB"/>
    <w:rsid w:val="00592F96"/>
    <w:rsid w:val="00595161"/>
    <w:rsid w:val="005A0CF9"/>
    <w:rsid w:val="005B3EC0"/>
    <w:rsid w:val="005B499A"/>
    <w:rsid w:val="005B597D"/>
    <w:rsid w:val="005C0C96"/>
    <w:rsid w:val="005C25F0"/>
    <w:rsid w:val="005C3548"/>
    <w:rsid w:val="005D0C4F"/>
    <w:rsid w:val="005D1E04"/>
    <w:rsid w:val="005F1A73"/>
    <w:rsid w:val="005F3E7F"/>
    <w:rsid w:val="005F50A9"/>
    <w:rsid w:val="005F65E0"/>
    <w:rsid w:val="0060405F"/>
    <w:rsid w:val="0061642F"/>
    <w:rsid w:val="006227D7"/>
    <w:rsid w:val="00622C32"/>
    <w:rsid w:val="00623589"/>
    <w:rsid w:val="00624F47"/>
    <w:rsid w:val="006274A3"/>
    <w:rsid w:val="00630601"/>
    <w:rsid w:val="00633D05"/>
    <w:rsid w:val="00635688"/>
    <w:rsid w:val="00637E40"/>
    <w:rsid w:val="006430A3"/>
    <w:rsid w:val="00657BF8"/>
    <w:rsid w:val="00666E2B"/>
    <w:rsid w:val="006671F1"/>
    <w:rsid w:val="0067296B"/>
    <w:rsid w:val="00673194"/>
    <w:rsid w:val="006771F3"/>
    <w:rsid w:val="00677CE8"/>
    <w:rsid w:val="006809C9"/>
    <w:rsid w:val="006824D8"/>
    <w:rsid w:val="00683E36"/>
    <w:rsid w:val="00686FDF"/>
    <w:rsid w:val="00693BA6"/>
    <w:rsid w:val="006A49FB"/>
    <w:rsid w:val="006A7ADE"/>
    <w:rsid w:val="006E4168"/>
    <w:rsid w:val="006F392B"/>
    <w:rsid w:val="007059A7"/>
    <w:rsid w:val="00712512"/>
    <w:rsid w:val="00713CEB"/>
    <w:rsid w:val="007243D0"/>
    <w:rsid w:val="00742E0B"/>
    <w:rsid w:val="007478C3"/>
    <w:rsid w:val="007603FA"/>
    <w:rsid w:val="00763988"/>
    <w:rsid w:val="00775078"/>
    <w:rsid w:val="007760E4"/>
    <w:rsid w:val="0077667D"/>
    <w:rsid w:val="007824FD"/>
    <w:rsid w:val="00791906"/>
    <w:rsid w:val="0079476E"/>
    <w:rsid w:val="00796E1F"/>
    <w:rsid w:val="007A02A2"/>
    <w:rsid w:val="007A02FC"/>
    <w:rsid w:val="007C2D38"/>
    <w:rsid w:val="007C7E86"/>
    <w:rsid w:val="007D19C5"/>
    <w:rsid w:val="007D4BD8"/>
    <w:rsid w:val="007D58AA"/>
    <w:rsid w:val="007D5924"/>
    <w:rsid w:val="007D65A9"/>
    <w:rsid w:val="007D6D01"/>
    <w:rsid w:val="007E4B5E"/>
    <w:rsid w:val="007F0133"/>
    <w:rsid w:val="007F0B80"/>
    <w:rsid w:val="007F1D81"/>
    <w:rsid w:val="007F51C3"/>
    <w:rsid w:val="00802DFF"/>
    <w:rsid w:val="00806ED3"/>
    <w:rsid w:val="008206BE"/>
    <w:rsid w:val="00822221"/>
    <w:rsid w:val="00822DF5"/>
    <w:rsid w:val="00824EA0"/>
    <w:rsid w:val="00825311"/>
    <w:rsid w:val="008264C3"/>
    <w:rsid w:val="00831DC8"/>
    <w:rsid w:val="008321C5"/>
    <w:rsid w:val="00836CB5"/>
    <w:rsid w:val="00837D93"/>
    <w:rsid w:val="008558DA"/>
    <w:rsid w:val="00863F53"/>
    <w:rsid w:val="00867091"/>
    <w:rsid w:val="0086771B"/>
    <w:rsid w:val="00884C48"/>
    <w:rsid w:val="008A138B"/>
    <w:rsid w:val="008B7AC6"/>
    <w:rsid w:val="008C4FFF"/>
    <w:rsid w:val="008C6E17"/>
    <w:rsid w:val="008D11A3"/>
    <w:rsid w:val="008E0FE3"/>
    <w:rsid w:val="008E10D7"/>
    <w:rsid w:val="008E4044"/>
    <w:rsid w:val="008F139B"/>
    <w:rsid w:val="008F2C82"/>
    <w:rsid w:val="0090067A"/>
    <w:rsid w:val="00907F5D"/>
    <w:rsid w:val="00912864"/>
    <w:rsid w:val="00913791"/>
    <w:rsid w:val="009207BD"/>
    <w:rsid w:val="00920F20"/>
    <w:rsid w:val="00923197"/>
    <w:rsid w:val="00931944"/>
    <w:rsid w:val="00936F1A"/>
    <w:rsid w:val="00954C85"/>
    <w:rsid w:val="009638FF"/>
    <w:rsid w:val="009663F6"/>
    <w:rsid w:val="009665C6"/>
    <w:rsid w:val="009733D3"/>
    <w:rsid w:val="00974B56"/>
    <w:rsid w:val="00982147"/>
    <w:rsid w:val="00983D62"/>
    <w:rsid w:val="00984312"/>
    <w:rsid w:val="00984DE5"/>
    <w:rsid w:val="009948A4"/>
    <w:rsid w:val="009A3B87"/>
    <w:rsid w:val="009B1F0F"/>
    <w:rsid w:val="009B3612"/>
    <w:rsid w:val="009C0814"/>
    <w:rsid w:val="009D21D4"/>
    <w:rsid w:val="009E312D"/>
    <w:rsid w:val="009E3F7E"/>
    <w:rsid w:val="009F1547"/>
    <w:rsid w:val="00A02896"/>
    <w:rsid w:val="00A13319"/>
    <w:rsid w:val="00A17AF1"/>
    <w:rsid w:val="00A46105"/>
    <w:rsid w:val="00A51A4D"/>
    <w:rsid w:val="00A630AA"/>
    <w:rsid w:val="00A637B5"/>
    <w:rsid w:val="00A719AB"/>
    <w:rsid w:val="00A8051A"/>
    <w:rsid w:val="00A809DA"/>
    <w:rsid w:val="00A819C6"/>
    <w:rsid w:val="00A863EF"/>
    <w:rsid w:val="00A879B2"/>
    <w:rsid w:val="00A90AF8"/>
    <w:rsid w:val="00A9336B"/>
    <w:rsid w:val="00A94DA4"/>
    <w:rsid w:val="00AA40BA"/>
    <w:rsid w:val="00AD38A6"/>
    <w:rsid w:val="00AD5755"/>
    <w:rsid w:val="00AD5F08"/>
    <w:rsid w:val="00AE353B"/>
    <w:rsid w:val="00AF0950"/>
    <w:rsid w:val="00AF167E"/>
    <w:rsid w:val="00AF2281"/>
    <w:rsid w:val="00AF293A"/>
    <w:rsid w:val="00AF6850"/>
    <w:rsid w:val="00B01B23"/>
    <w:rsid w:val="00B06C5D"/>
    <w:rsid w:val="00B07D29"/>
    <w:rsid w:val="00B1422A"/>
    <w:rsid w:val="00B17D72"/>
    <w:rsid w:val="00B20CC0"/>
    <w:rsid w:val="00B26321"/>
    <w:rsid w:val="00B30ED4"/>
    <w:rsid w:val="00B32AC9"/>
    <w:rsid w:val="00B407DD"/>
    <w:rsid w:val="00B61D5B"/>
    <w:rsid w:val="00B802A3"/>
    <w:rsid w:val="00B81144"/>
    <w:rsid w:val="00BA4699"/>
    <w:rsid w:val="00BA4E92"/>
    <w:rsid w:val="00BA699D"/>
    <w:rsid w:val="00BB4F1B"/>
    <w:rsid w:val="00BB6722"/>
    <w:rsid w:val="00BC2D51"/>
    <w:rsid w:val="00BD67CC"/>
    <w:rsid w:val="00BD7841"/>
    <w:rsid w:val="00BE0D6C"/>
    <w:rsid w:val="00BE44F6"/>
    <w:rsid w:val="00BF026C"/>
    <w:rsid w:val="00BF7F3B"/>
    <w:rsid w:val="00C06D2F"/>
    <w:rsid w:val="00C071AE"/>
    <w:rsid w:val="00C0726E"/>
    <w:rsid w:val="00C076DC"/>
    <w:rsid w:val="00C14F43"/>
    <w:rsid w:val="00C15DF3"/>
    <w:rsid w:val="00C16012"/>
    <w:rsid w:val="00C2655E"/>
    <w:rsid w:val="00C32CA7"/>
    <w:rsid w:val="00C354E3"/>
    <w:rsid w:val="00C36448"/>
    <w:rsid w:val="00C4173C"/>
    <w:rsid w:val="00C41E43"/>
    <w:rsid w:val="00C42182"/>
    <w:rsid w:val="00C425CC"/>
    <w:rsid w:val="00C47D9F"/>
    <w:rsid w:val="00C56AE6"/>
    <w:rsid w:val="00C65380"/>
    <w:rsid w:val="00C75513"/>
    <w:rsid w:val="00C80649"/>
    <w:rsid w:val="00C84B57"/>
    <w:rsid w:val="00C87CEA"/>
    <w:rsid w:val="00C940DD"/>
    <w:rsid w:val="00CA5388"/>
    <w:rsid w:val="00CB2AA7"/>
    <w:rsid w:val="00CB3CFC"/>
    <w:rsid w:val="00CC7769"/>
    <w:rsid w:val="00CD36D7"/>
    <w:rsid w:val="00CD6094"/>
    <w:rsid w:val="00CE084B"/>
    <w:rsid w:val="00CE0E7B"/>
    <w:rsid w:val="00CE7AF1"/>
    <w:rsid w:val="00CF0B7A"/>
    <w:rsid w:val="00D04E05"/>
    <w:rsid w:val="00D06367"/>
    <w:rsid w:val="00D1175A"/>
    <w:rsid w:val="00D133FB"/>
    <w:rsid w:val="00D152E9"/>
    <w:rsid w:val="00D17A79"/>
    <w:rsid w:val="00D17C76"/>
    <w:rsid w:val="00D2338E"/>
    <w:rsid w:val="00D23CF5"/>
    <w:rsid w:val="00D32003"/>
    <w:rsid w:val="00D4432B"/>
    <w:rsid w:val="00D52B75"/>
    <w:rsid w:val="00D56BAA"/>
    <w:rsid w:val="00D56EDF"/>
    <w:rsid w:val="00D5765B"/>
    <w:rsid w:val="00D61F6A"/>
    <w:rsid w:val="00D6589F"/>
    <w:rsid w:val="00D80BC7"/>
    <w:rsid w:val="00D81CD9"/>
    <w:rsid w:val="00DA20E1"/>
    <w:rsid w:val="00DA75DE"/>
    <w:rsid w:val="00DB42C1"/>
    <w:rsid w:val="00DC05B2"/>
    <w:rsid w:val="00DC1919"/>
    <w:rsid w:val="00DC4706"/>
    <w:rsid w:val="00DD1698"/>
    <w:rsid w:val="00DE6A2E"/>
    <w:rsid w:val="00DE6F50"/>
    <w:rsid w:val="00DF0E7F"/>
    <w:rsid w:val="00DF5891"/>
    <w:rsid w:val="00DF7193"/>
    <w:rsid w:val="00DF79BD"/>
    <w:rsid w:val="00DF7A7B"/>
    <w:rsid w:val="00E02A23"/>
    <w:rsid w:val="00E0546A"/>
    <w:rsid w:val="00E2314A"/>
    <w:rsid w:val="00E23947"/>
    <w:rsid w:val="00E2467B"/>
    <w:rsid w:val="00E2666A"/>
    <w:rsid w:val="00E27ABB"/>
    <w:rsid w:val="00E34030"/>
    <w:rsid w:val="00E3761E"/>
    <w:rsid w:val="00E421E3"/>
    <w:rsid w:val="00E42E0C"/>
    <w:rsid w:val="00E470C2"/>
    <w:rsid w:val="00E508C4"/>
    <w:rsid w:val="00E53566"/>
    <w:rsid w:val="00E6600C"/>
    <w:rsid w:val="00E66A22"/>
    <w:rsid w:val="00E67D9E"/>
    <w:rsid w:val="00E70813"/>
    <w:rsid w:val="00E72865"/>
    <w:rsid w:val="00E75340"/>
    <w:rsid w:val="00E77141"/>
    <w:rsid w:val="00E83E99"/>
    <w:rsid w:val="00E9489A"/>
    <w:rsid w:val="00E94F8D"/>
    <w:rsid w:val="00E96B4B"/>
    <w:rsid w:val="00EA4CA9"/>
    <w:rsid w:val="00EA7379"/>
    <w:rsid w:val="00EA7485"/>
    <w:rsid w:val="00EB1A89"/>
    <w:rsid w:val="00EB72D7"/>
    <w:rsid w:val="00EC5C15"/>
    <w:rsid w:val="00ED01EA"/>
    <w:rsid w:val="00ED0959"/>
    <w:rsid w:val="00EE1CD1"/>
    <w:rsid w:val="00EE2A39"/>
    <w:rsid w:val="00EE41CA"/>
    <w:rsid w:val="00EE55A1"/>
    <w:rsid w:val="00EF425E"/>
    <w:rsid w:val="00EF6B2E"/>
    <w:rsid w:val="00F116E7"/>
    <w:rsid w:val="00F1194D"/>
    <w:rsid w:val="00F13AA4"/>
    <w:rsid w:val="00F15038"/>
    <w:rsid w:val="00F20A10"/>
    <w:rsid w:val="00F20D3F"/>
    <w:rsid w:val="00F37EBA"/>
    <w:rsid w:val="00F43E67"/>
    <w:rsid w:val="00F44B5A"/>
    <w:rsid w:val="00F4563F"/>
    <w:rsid w:val="00F470AB"/>
    <w:rsid w:val="00F5410C"/>
    <w:rsid w:val="00F560D1"/>
    <w:rsid w:val="00F5771E"/>
    <w:rsid w:val="00F7120B"/>
    <w:rsid w:val="00F7238D"/>
    <w:rsid w:val="00F918D9"/>
    <w:rsid w:val="00FA2C92"/>
    <w:rsid w:val="00FA63C9"/>
    <w:rsid w:val="00FB0D90"/>
    <w:rsid w:val="00FB2BA4"/>
    <w:rsid w:val="00FC1F89"/>
    <w:rsid w:val="00FD0326"/>
    <w:rsid w:val="00FD14D5"/>
    <w:rsid w:val="00FD1593"/>
    <w:rsid w:val="00FD2783"/>
    <w:rsid w:val="00FD487B"/>
    <w:rsid w:val="00FE0B88"/>
    <w:rsid w:val="00FE1EC7"/>
    <w:rsid w:val="00FE2CFD"/>
    <w:rsid w:val="00FE4918"/>
    <w:rsid w:val="00FF0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E09126"/>
  <w15:docId w15:val="{29A8D924-95C0-4F53-969F-69085CD3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7CE7"/>
  </w:style>
  <w:style w:type="paragraph" w:styleId="Antrat1">
    <w:name w:val="heading 1"/>
    <w:basedOn w:val="prastasis"/>
    <w:next w:val="prastasis"/>
    <w:link w:val="Antrat1Diagrama"/>
    <w:qFormat/>
    <w:rsid w:val="002D7AC9"/>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2D7AC9"/>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2D7AC9"/>
    <w:pPr>
      <w:keepNext/>
      <w:spacing w:before="240" w:after="60" w:line="240" w:lineRule="auto"/>
      <w:outlineLvl w:val="2"/>
    </w:pPr>
    <w:rPr>
      <w:rFonts w:ascii="Arial" w:eastAsia="Times New Roman" w:hAnsi="Arial" w:cs="Arial"/>
      <w:b/>
      <w:bCs/>
      <w:sz w:val="26"/>
      <w:szCs w:val="26"/>
      <w:lang w:val="lt-LT"/>
    </w:rPr>
  </w:style>
  <w:style w:type="paragraph" w:styleId="Antrat7">
    <w:name w:val="heading 7"/>
    <w:basedOn w:val="prastasis"/>
    <w:next w:val="prastasis"/>
    <w:link w:val="Antrat7Diagrama"/>
    <w:qFormat/>
    <w:rsid w:val="002D7AC9"/>
    <w:pPr>
      <w:spacing w:before="240" w:after="60" w:line="240" w:lineRule="auto"/>
      <w:outlineLvl w:val="6"/>
    </w:pPr>
    <w:rPr>
      <w:rFonts w:ascii="Calibri" w:eastAsia="Times New Roman" w:hAnsi="Calibri" w:cs="Times New Roman"/>
      <w:sz w:val="24"/>
      <w:szCs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2D7AC9"/>
    <w:pPr>
      <w:tabs>
        <w:tab w:val="center" w:pos="4986"/>
        <w:tab w:val="right" w:pos="9972"/>
      </w:tabs>
      <w:spacing w:after="0" w:line="240" w:lineRule="auto"/>
    </w:pPr>
  </w:style>
  <w:style w:type="character" w:customStyle="1" w:styleId="PoratDiagrama">
    <w:name w:val="Poraštė Diagrama"/>
    <w:basedOn w:val="Numatytasispastraiposriftas"/>
    <w:link w:val="Porat"/>
    <w:rsid w:val="00BF026C"/>
  </w:style>
  <w:style w:type="character" w:styleId="Puslapionumeris">
    <w:name w:val="page number"/>
    <w:basedOn w:val="Numatytasispastraiposriftas"/>
    <w:rsid w:val="00BF026C"/>
  </w:style>
  <w:style w:type="paragraph" w:styleId="Debesliotekstas">
    <w:name w:val="Balloon Text"/>
    <w:basedOn w:val="prastasis"/>
    <w:link w:val="DebesliotekstasDiagrama"/>
    <w:semiHidden/>
    <w:unhideWhenUsed/>
    <w:rsid w:val="002D7AC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E1802"/>
    <w:rPr>
      <w:rFonts w:ascii="Tahoma" w:hAnsi="Tahoma" w:cs="Tahoma"/>
      <w:sz w:val="16"/>
      <w:szCs w:val="16"/>
    </w:rPr>
  </w:style>
  <w:style w:type="character" w:styleId="Hipersaitas">
    <w:name w:val="Hyperlink"/>
    <w:basedOn w:val="Numatytasispastraiposriftas"/>
    <w:unhideWhenUsed/>
    <w:rsid w:val="002D7AC9"/>
    <w:rPr>
      <w:color w:val="0000FF" w:themeColor="hyperlink"/>
      <w:u w:val="single"/>
    </w:rPr>
  </w:style>
  <w:style w:type="character" w:customStyle="1" w:styleId="Antrat1Diagrama">
    <w:name w:val="Antraštė 1 Diagrama"/>
    <w:basedOn w:val="Numatytasispastraiposriftas"/>
    <w:link w:val="Antrat1"/>
    <w:rsid w:val="002D7AC9"/>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2D7AC9"/>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2D7AC9"/>
    <w:rPr>
      <w:rFonts w:ascii="Arial" w:eastAsia="Times New Roman" w:hAnsi="Arial" w:cs="Arial"/>
      <w:b/>
      <w:bCs/>
      <w:sz w:val="26"/>
      <w:szCs w:val="26"/>
      <w:lang w:val="lt-LT"/>
    </w:rPr>
  </w:style>
  <w:style w:type="character" w:customStyle="1" w:styleId="Antrat7Diagrama">
    <w:name w:val="Antraštė 7 Diagrama"/>
    <w:basedOn w:val="Numatytasispastraiposriftas"/>
    <w:link w:val="Antrat7"/>
    <w:rsid w:val="002D7AC9"/>
    <w:rPr>
      <w:rFonts w:ascii="Calibri" w:eastAsia="Times New Roman" w:hAnsi="Calibri" w:cs="Times New Roman"/>
      <w:sz w:val="24"/>
      <w:szCs w:val="24"/>
      <w:lang w:val="x-none"/>
    </w:rPr>
  </w:style>
  <w:style w:type="paragraph" w:customStyle="1" w:styleId="PI-1EMEASMCA">
    <w:name w:val="PI-1 EMEA_SMCA"/>
    <w:basedOn w:val="Antrat2"/>
    <w:autoRedefine/>
    <w:rsid w:val="002D7AC9"/>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2D7AC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2D7AC9"/>
    <w:rPr>
      <w:rFonts w:ascii="Times New Roman" w:eastAsia="Times New Roman" w:hAnsi="Times New Roman" w:cs="Times New Roman"/>
      <w:b/>
      <w:noProof/>
      <w:lang w:val="lt-LT"/>
    </w:rPr>
  </w:style>
  <w:style w:type="paragraph" w:customStyle="1" w:styleId="PI-2EMEASMCA">
    <w:name w:val="PI-2 EMEA_SMCA"/>
    <w:basedOn w:val="Antrat3"/>
    <w:autoRedefine/>
    <w:rsid w:val="002D7AC9"/>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2D7AC9"/>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2D7AC9"/>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2D7AC9"/>
    <w:rPr>
      <w:rFonts w:ascii="Times New Roman" w:eastAsia="Times New Roman" w:hAnsi="Times New Roman" w:cs="Times New Roman"/>
      <w:b/>
      <w:caps/>
    </w:rPr>
  </w:style>
  <w:style w:type="paragraph" w:customStyle="1" w:styleId="BTAnIIEMEASMCA">
    <w:name w:val="BT(AnII) EMEA_SMCA"/>
    <w:basedOn w:val="Debesliotekstas"/>
    <w:autoRedefine/>
    <w:rsid w:val="002D7AC9"/>
    <w:pPr>
      <w:tabs>
        <w:tab w:val="left" w:pos="1701"/>
      </w:tabs>
      <w:ind w:left="1701" w:hanging="567"/>
    </w:pPr>
    <w:rPr>
      <w:rFonts w:ascii="Times New Roman" w:eastAsia="Times New Roman" w:hAnsi="Times New Roman"/>
      <w:b/>
      <w:sz w:val="22"/>
      <w:szCs w:val="22"/>
      <w:lang w:val="en-GB"/>
    </w:rPr>
  </w:style>
  <w:style w:type="paragraph" w:customStyle="1" w:styleId="BT-EMEASMCA">
    <w:name w:val="BT- EMEA_SMCA"/>
    <w:basedOn w:val="BTEMEASMCA"/>
    <w:autoRedefine/>
    <w:rsid w:val="002D7AC9"/>
    <w:pPr>
      <w:numPr>
        <w:numId w:val="4"/>
      </w:numPr>
      <w:tabs>
        <w:tab w:val="clear" w:pos="720"/>
        <w:tab w:val="num" w:pos="360"/>
      </w:tabs>
    </w:pPr>
  </w:style>
  <w:style w:type="paragraph" w:customStyle="1" w:styleId="PI-3EMEASMCA">
    <w:name w:val="PI-3 EMEA_SMCA"/>
    <w:basedOn w:val="prastasis"/>
    <w:autoRedefine/>
    <w:rsid w:val="002D7AC9"/>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2D7AC9"/>
  </w:style>
  <w:style w:type="paragraph" w:customStyle="1" w:styleId="BTbeEMEASMCA">
    <w:name w:val="BT(be) EMEA_SMCA"/>
    <w:basedOn w:val="BTEMEASMCA"/>
    <w:autoRedefine/>
    <w:rsid w:val="002D7AC9"/>
    <w:pPr>
      <w:jc w:val="center"/>
    </w:pPr>
    <w:rPr>
      <w:b/>
    </w:rPr>
  </w:style>
  <w:style w:type="paragraph" w:customStyle="1" w:styleId="BTeEMEASMCA">
    <w:name w:val="BT(e) EMEA_SMCA"/>
    <w:basedOn w:val="BTEMEASMCA"/>
    <w:autoRedefine/>
    <w:rsid w:val="002D7AC9"/>
    <w:pPr>
      <w:jc w:val="center"/>
    </w:pPr>
  </w:style>
  <w:style w:type="paragraph" w:customStyle="1" w:styleId="BTgEMEASMCA">
    <w:name w:val="BT(g) EMEA_SMCA"/>
    <w:basedOn w:val="BTEMEASMCA"/>
    <w:link w:val="BTgEMEASMCAChar"/>
    <w:autoRedefine/>
    <w:rsid w:val="002D7AC9"/>
    <w:rPr>
      <w:i/>
      <w:color w:val="008000"/>
    </w:rPr>
  </w:style>
  <w:style w:type="character" w:customStyle="1" w:styleId="BTEMEASMCAChar">
    <w:name w:val="BT EMEA_SMCA Char"/>
    <w:link w:val="BTEMEASMCA"/>
    <w:uiPriority w:val="99"/>
    <w:rsid w:val="002D7AC9"/>
    <w:rPr>
      <w:rFonts w:ascii="Times New Roman" w:eastAsia="Times New Roman" w:hAnsi="Times New Roman" w:cs="Times New Roman"/>
      <w:noProof/>
      <w:lang w:val="lt-LT"/>
    </w:rPr>
  </w:style>
  <w:style w:type="character" w:customStyle="1" w:styleId="BTgEMEASMCAChar">
    <w:name w:val="BT(g) EMEA_SMCA Char"/>
    <w:link w:val="BTgEMEASMCA"/>
    <w:rsid w:val="002D7AC9"/>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2D7AC9"/>
    <w:rPr>
      <w:u w:val="single"/>
    </w:rPr>
  </w:style>
  <w:style w:type="paragraph" w:styleId="Dokumentostruktra">
    <w:name w:val="Document Map"/>
    <w:basedOn w:val="prastasis"/>
    <w:link w:val="DokumentostruktraDiagrama"/>
    <w:semiHidden/>
    <w:rsid w:val="002D7AC9"/>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2D7AC9"/>
    <w:rPr>
      <w:rFonts w:ascii="Tahoma" w:eastAsia="Times New Roman" w:hAnsi="Tahoma" w:cs="Tahoma"/>
      <w:sz w:val="20"/>
      <w:szCs w:val="20"/>
      <w:shd w:val="clear" w:color="auto" w:fill="000080"/>
      <w:lang w:val="lt-LT"/>
    </w:rPr>
  </w:style>
  <w:style w:type="table" w:styleId="Lentelstinklelis">
    <w:name w:val="Table Grid"/>
    <w:basedOn w:val="prastojilentel"/>
    <w:rsid w:val="002D7AC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sussraas3parykinimas1">
    <w:name w:val="Šviesus sąrašas – 3 paryškinimas1"/>
    <w:hidden/>
    <w:uiPriority w:val="99"/>
    <w:semiHidden/>
    <w:rsid w:val="002D7AC9"/>
    <w:pPr>
      <w:spacing w:after="0" w:line="240" w:lineRule="auto"/>
    </w:pPr>
    <w:rPr>
      <w:rFonts w:ascii="Times New Roman" w:eastAsia="Times New Roman" w:hAnsi="Times New Roman" w:cs="Times New Roman"/>
      <w:sz w:val="24"/>
      <w:szCs w:val="24"/>
      <w:lang w:val="lt-LT"/>
    </w:rPr>
  </w:style>
  <w:style w:type="paragraph" w:styleId="Pavadinimas">
    <w:name w:val="Title"/>
    <w:basedOn w:val="prastasis"/>
    <w:link w:val="PavadinimasDiagrama"/>
    <w:autoRedefine/>
    <w:uiPriority w:val="99"/>
    <w:qFormat/>
    <w:rsid w:val="002D7AC9"/>
    <w:pPr>
      <w:tabs>
        <w:tab w:val="left" w:pos="330"/>
        <w:tab w:val="center" w:pos="4535"/>
      </w:tabs>
      <w:spacing w:after="0" w:line="240" w:lineRule="auto"/>
      <w:ind w:firstLine="567"/>
      <w:jc w:val="center"/>
      <w:outlineLvl w:val="0"/>
    </w:pPr>
    <w:rPr>
      <w:rFonts w:ascii="Times New Roman" w:eastAsia="Times New Roman" w:hAnsi="Times New Roman" w:cs="Times New Roman"/>
      <w:b/>
      <w:kern w:val="28"/>
      <w:lang w:val="x-none" w:eastAsia="x-none"/>
    </w:rPr>
  </w:style>
  <w:style w:type="character" w:customStyle="1" w:styleId="PavadinimasDiagrama">
    <w:name w:val="Pavadinimas Diagrama"/>
    <w:basedOn w:val="Numatytasispastraiposriftas"/>
    <w:link w:val="Pavadinimas"/>
    <w:uiPriority w:val="99"/>
    <w:rsid w:val="002D7AC9"/>
    <w:rPr>
      <w:rFonts w:ascii="Times New Roman" w:eastAsia="Times New Roman" w:hAnsi="Times New Roman" w:cs="Times New Roman"/>
      <w:b/>
      <w:kern w:val="28"/>
      <w:lang w:val="x-none" w:eastAsia="x-none"/>
    </w:rPr>
  </w:style>
  <w:style w:type="character" w:styleId="Komentaronuoroda">
    <w:name w:val="annotation reference"/>
    <w:rsid w:val="002D7AC9"/>
    <w:rPr>
      <w:sz w:val="16"/>
      <w:szCs w:val="16"/>
    </w:rPr>
  </w:style>
  <w:style w:type="paragraph" w:styleId="Komentarotekstas">
    <w:name w:val="annotation text"/>
    <w:basedOn w:val="prastasis"/>
    <w:link w:val="KomentarotekstasDiagrama"/>
    <w:rsid w:val="002D7AC9"/>
    <w:pPr>
      <w:spacing w:after="0" w:line="240" w:lineRule="auto"/>
    </w:pPr>
    <w:rPr>
      <w:rFonts w:ascii="Times New Roman" w:eastAsia="Times New Roman" w:hAnsi="Times New Roman" w:cs="Times New Roman"/>
      <w:sz w:val="20"/>
      <w:szCs w:val="20"/>
      <w:lang w:val="lt-LT" w:eastAsia="x-none"/>
    </w:rPr>
  </w:style>
  <w:style w:type="character" w:customStyle="1" w:styleId="KomentarotekstasDiagrama">
    <w:name w:val="Komentaro tekstas Diagrama"/>
    <w:basedOn w:val="Numatytasispastraiposriftas"/>
    <w:link w:val="Komentarotekstas"/>
    <w:rsid w:val="002D7AC9"/>
    <w:rPr>
      <w:rFonts w:ascii="Times New Roman" w:eastAsia="Times New Roman" w:hAnsi="Times New Roman" w:cs="Times New Roman"/>
      <w:sz w:val="20"/>
      <w:szCs w:val="20"/>
      <w:lang w:val="lt-LT" w:eastAsia="x-none"/>
    </w:rPr>
  </w:style>
  <w:style w:type="paragraph" w:styleId="Komentarotema">
    <w:name w:val="annotation subject"/>
    <w:basedOn w:val="Komentarotekstas"/>
    <w:next w:val="Komentarotekstas"/>
    <w:link w:val="KomentarotemaDiagrama"/>
    <w:rsid w:val="002D7AC9"/>
    <w:rPr>
      <w:b/>
      <w:bCs/>
      <w:lang w:val="x-none" w:eastAsia="en-US"/>
    </w:rPr>
  </w:style>
  <w:style w:type="character" w:customStyle="1" w:styleId="KomentarotemaDiagrama">
    <w:name w:val="Komentaro tema Diagrama"/>
    <w:basedOn w:val="KomentarotekstasDiagrama"/>
    <w:link w:val="Komentarotema"/>
    <w:rsid w:val="002D7AC9"/>
    <w:rPr>
      <w:rFonts w:ascii="Times New Roman" w:eastAsia="Times New Roman" w:hAnsi="Times New Roman" w:cs="Times New Roman"/>
      <w:b/>
      <w:bCs/>
      <w:sz w:val="20"/>
      <w:szCs w:val="20"/>
      <w:lang w:val="x-none" w:eastAsia="x-none"/>
    </w:rPr>
  </w:style>
  <w:style w:type="paragraph" w:styleId="Pagrindinistekstas">
    <w:name w:val="Body Text"/>
    <w:basedOn w:val="prastasis"/>
    <w:link w:val="PagrindinistekstasDiagrama"/>
    <w:rsid w:val="002D7AC9"/>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2D7AC9"/>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unhideWhenUsed/>
    <w:rsid w:val="002D7AC9"/>
    <w:pPr>
      <w:spacing w:after="120" w:line="480" w:lineRule="auto"/>
    </w:pPr>
    <w:rPr>
      <w:rFonts w:ascii="Times New Roman" w:eastAsia="Times New Roman" w:hAnsi="Times New Roman" w:cs="Times New Roman"/>
      <w:sz w:val="24"/>
      <w:szCs w:val="24"/>
      <w:lang w:val="en-GB"/>
    </w:rPr>
  </w:style>
  <w:style w:type="character" w:customStyle="1" w:styleId="Pagrindinistekstas2Diagrama">
    <w:name w:val="Pagrindinis tekstas 2 Diagrama"/>
    <w:basedOn w:val="Numatytasispastraiposriftas"/>
    <w:link w:val="Pagrindinistekstas2"/>
    <w:rsid w:val="002D7AC9"/>
    <w:rPr>
      <w:rFonts w:ascii="Times New Roman" w:eastAsia="Times New Roman" w:hAnsi="Times New Roman" w:cs="Times New Roman"/>
      <w:sz w:val="24"/>
      <w:szCs w:val="24"/>
      <w:lang w:val="en-GB"/>
    </w:rPr>
  </w:style>
  <w:style w:type="paragraph" w:customStyle="1" w:styleId="BTEMEASMCADiagramaDiagramaDiagrama">
    <w:name w:val="BT EMEA_SMCA Diagrama Diagrama Diagrama"/>
    <w:basedOn w:val="prastasis"/>
    <w:autoRedefine/>
    <w:rsid w:val="002D7AC9"/>
    <w:pPr>
      <w:tabs>
        <w:tab w:val="left" w:pos="567"/>
      </w:tabs>
      <w:spacing w:after="0" w:line="240" w:lineRule="auto"/>
    </w:pPr>
    <w:rPr>
      <w:rFonts w:ascii="Times New Roman" w:eastAsia="Times New Roman" w:hAnsi="Times New Roman" w:cs="Times New Roman"/>
      <w:lang w:val="lt-LT"/>
    </w:rPr>
  </w:style>
  <w:style w:type="character" w:styleId="Grietas">
    <w:name w:val="Strong"/>
    <w:qFormat/>
    <w:rsid w:val="002D7AC9"/>
    <w:rPr>
      <w:rFonts w:ascii="Times New Roman" w:hAnsi="Times New Roman" w:cs="Times New Roman" w:hint="default"/>
      <w:b/>
      <w:bCs/>
    </w:rPr>
  </w:style>
  <w:style w:type="paragraph" w:styleId="Pagrindinistekstas3">
    <w:name w:val="Body Text 3"/>
    <w:basedOn w:val="prastasis"/>
    <w:link w:val="Pagrindinistekstas3Diagrama"/>
    <w:unhideWhenUsed/>
    <w:rsid w:val="002D7AC9"/>
    <w:pPr>
      <w:spacing w:after="120" w:line="240" w:lineRule="auto"/>
    </w:pPr>
    <w:rPr>
      <w:rFonts w:ascii="Times New Roman" w:eastAsia="Calibri" w:hAnsi="Times New Roman" w:cs="Times New Roman"/>
      <w:sz w:val="16"/>
      <w:szCs w:val="16"/>
      <w:lang w:val="x-none" w:eastAsia="x-none"/>
    </w:rPr>
  </w:style>
  <w:style w:type="character" w:customStyle="1" w:styleId="Pagrindinistekstas3Diagrama">
    <w:name w:val="Pagrindinis tekstas 3 Diagrama"/>
    <w:basedOn w:val="Numatytasispastraiposriftas"/>
    <w:link w:val="Pagrindinistekstas3"/>
    <w:rsid w:val="002D7AC9"/>
    <w:rPr>
      <w:rFonts w:ascii="Times New Roman" w:eastAsia="Calibri" w:hAnsi="Times New Roman" w:cs="Times New Roman"/>
      <w:sz w:val="16"/>
      <w:szCs w:val="16"/>
      <w:lang w:val="x-none" w:eastAsia="x-none"/>
    </w:rPr>
  </w:style>
  <w:style w:type="paragraph" w:customStyle="1" w:styleId="EMEABodyTextIndent">
    <w:name w:val="EMEA Body Text Indent"/>
    <w:basedOn w:val="prastasis"/>
    <w:next w:val="prastasis"/>
    <w:rsid w:val="002D7AC9"/>
    <w:pPr>
      <w:numPr>
        <w:numId w:val="25"/>
      </w:numPr>
      <w:tabs>
        <w:tab w:val="clear" w:pos="360"/>
      </w:tabs>
      <w:spacing w:after="0" w:line="240" w:lineRule="auto"/>
    </w:pPr>
    <w:rPr>
      <w:rFonts w:ascii="Times New Roman" w:eastAsia="Times New Roman" w:hAnsi="Times New Roman" w:cs="Times New Roman"/>
      <w:szCs w:val="20"/>
      <w:lang w:val="en-GB"/>
    </w:rPr>
  </w:style>
  <w:style w:type="paragraph" w:customStyle="1" w:styleId="2vidutinissraas2parykinimas1">
    <w:name w:val="2 vidutinis sąrašas – 2 paryškinimas1"/>
    <w:hidden/>
    <w:uiPriority w:val="99"/>
    <w:semiHidden/>
    <w:rsid w:val="002D7AC9"/>
    <w:pPr>
      <w:spacing w:after="0" w:line="240" w:lineRule="auto"/>
    </w:pPr>
    <w:rPr>
      <w:rFonts w:ascii="Times New Roman" w:eastAsia="Times New Roman" w:hAnsi="Times New Roman" w:cs="Times New Roman"/>
      <w:sz w:val="24"/>
      <w:szCs w:val="24"/>
      <w:lang w:val="lt-LT"/>
    </w:rPr>
  </w:style>
  <w:style w:type="paragraph" w:styleId="Antrats">
    <w:name w:val="header"/>
    <w:basedOn w:val="prastasis"/>
    <w:link w:val="AntratsDiagrama"/>
    <w:rsid w:val="002D7AC9"/>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2D7AC9"/>
    <w:rPr>
      <w:rFonts w:ascii="Times New Roman" w:eastAsia="Times New Roman" w:hAnsi="Times New Roman" w:cs="Times New Roman"/>
      <w:sz w:val="24"/>
      <w:szCs w:val="24"/>
      <w:lang w:val="lt-LT"/>
    </w:rPr>
  </w:style>
  <w:style w:type="character" w:customStyle="1" w:styleId="TitleChar">
    <w:name w:val="Title Char"/>
    <w:locked/>
    <w:rsid w:val="002D7AC9"/>
    <w:rPr>
      <w:rFonts w:eastAsia="Calibri"/>
      <w:b/>
      <w:kern w:val="28"/>
      <w:sz w:val="22"/>
      <w:szCs w:val="22"/>
      <w:lang w:val="lt-LT" w:eastAsia="en-US" w:bidi="ar-SA"/>
    </w:rPr>
  </w:style>
  <w:style w:type="paragraph" w:customStyle="1" w:styleId="Sraopastraipa1">
    <w:name w:val="Sąrašo pastraipa1"/>
    <w:basedOn w:val="prastasis"/>
    <w:rsid w:val="002D7AC9"/>
    <w:pPr>
      <w:spacing w:after="0" w:line="240" w:lineRule="auto"/>
      <w:ind w:left="720"/>
      <w:contextualSpacing/>
    </w:pPr>
    <w:rPr>
      <w:rFonts w:ascii="Times New Roman" w:eastAsia="Calibri" w:hAnsi="Times New Roman" w:cs="Times New Roman"/>
      <w:sz w:val="24"/>
      <w:szCs w:val="24"/>
      <w:lang w:val="lt-LT"/>
    </w:rPr>
  </w:style>
  <w:style w:type="paragraph" w:styleId="Pataisymai">
    <w:name w:val="Revision"/>
    <w:hidden/>
    <w:uiPriority w:val="99"/>
    <w:semiHidden/>
    <w:rsid w:val="002D7AC9"/>
    <w:pPr>
      <w:spacing w:after="0" w:line="240" w:lineRule="auto"/>
    </w:pPr>
  </w:style>
  <w:style w:type="paragraph" w:styleId="Sraopastraipa">
    <w:name w:val="List Paragraph"/>
    <w:basedOn w:val="prastasis"/>
    <w:uiPriority w:val="34"/>
    <w:qFormat/>
    <w:rsid w:val="00345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42215">
      <w:bodyDiv w:val="1"/>
      <w:marLeft w:val="0"/>
      <w:marRight w:val="0"/>
      <w:marTop w:val="0"/>
      <w:marBottom w:val="0"/>
      <w:divBdr>
        <w:top w:val="none" w:sz="0" w:space="0" w:color="auto"/>
        <w:left w:val="none" w:sz="0" w:space="0" w:color="auto"/>
        <w:bottom w:val="none" w:sz="0" w:space="0" w:color="auto"/>
        <w:right w:val="none" w:sz="0" w:space="0" w:color="auto"/>
      </w:divBdr>
    </w:div>
    <w:div w:id="579754425">
      <w:bodyDiv w:val="1"/>
      <w:marLeft w:val="0"/>
      <w:marRight w:val="0"/>
      <w:marTop w:val="0"/>
      <w:marBottom w:val="0"/>
      <w:divBdr>
        <w:top w:val="none" w:sz="0" w:space="0" w:color="auto"/>
        <w:left w:val="none" w:sz="0" w:space="0" w:color="auto"/>
        <w:bottom w:val="none" w:sz="0" w:space="0" w:color="auto"/>
        <w:right w:val="none" w:sz="0" w:space="0" w:color="auto"/>
      </w:divBdr>
    </w:div>
    <w:div w:id="696734679">
      <w:bodyDiv w:val="1"/>
      <w:marLeft w:val="0"/>
      <w:marRight w:val="0"/>
      <w:marTop w:val="0"/>
      <w:marBottom w:val="0"/>
      <w:divBdr>
        <w:top w:val="none" w:sz="0" w:space="0" w:color="auto"/>
        <w:left w:val="none" w:sz="0" w:space="0" w:color="auto"/>
        <w:bottom w:val="none" w:sz="0" w:space="0" w:color="auto"/>
        <w:right w:val="none" w:sz="0" w:space="0" w:color="auto"/>
      </w:divBdr>
    </w:div>
    <w:div w:id="760679562">
      <w:bodyDiv w:val="1"/>
      <w:marLeft w:val="0"/>
      <w:marRight w:val="0"/>
      <w:marTop w:val="0"/>
      <w:marBottom w:val="0"/>
      <w:divBdr>
        <w:top w:val="none" w:sz="0" w:space="0" w:color="auto"/>
        <w:left w:val="none" w:sz="0" w:space="0" w:color="auto"/>
        <w:bottom w:val="none" w:sz="0" w:space="0" w:color="auto"/>
        <w:right w:val="none" w:sz="0" w:space="0" w:color="auto"/>
      </w:divBdr>
    </w:div>
    <w:div w:id="832330615">
      <w:bodyDiv w:val="1"/>
      <w:marLeft w:val="0"/>
      <w:marRight w:val="0"/>
      <w:marTop w:val="0"/>
      <w:marBottom w:val="0"/>
      <w:divBdr>
        <w:top w:val="none" w:sz="0" w:space="0" w:color="auto"/>
        <w:left w:val="none" w:sz="0" w:space="0" w:color="auto"/>
        <w:bottom w:val="none" w:sz="0" w:space="0" w:color="auto"/>
        <w:right w:val="none" w:sz="0" w:space="0" w:color="auto"/>
      </w:divBdr>
    </w:div>
    <w:div w:id="840044433">
      <w:bodyDiv w:val="1"/>
      <w:marLeft w:val="0"/>
      <w:marRight w:val="0"/>
      <w:marTop w:val="0"/>
      <w:marBottom w:val="0"/>
      <w:divBdr>
        <w:top w:val="none" w:sz="0" w:space="0" w:color="auto"/>
        <w:left w:val="none" w:sz="0" w:space="0" w:color="auto"/>
        <w:bottom w:val="none" w:sz="0" w:space="0" w:color="auto"/>
        <w:right w:val="none" w:sz="0" w:space="0" w:color="auto"/>
      </w:divBdr>
    </w:div>
    <w:div w:id="1140489748">
      <w:bodyDiv w:val="1"/>
      <w:marLeft w:val="0"/>
      <w:marRight w:val="0"/>
      <w:marTop w:val="0"/>
      <w:marBottom w:val="0"/>
      <w:divBdr>
        <w:top w:val="none" w:sz="0" w:space="0" w:color="auto"/>
        <w:left w:val="none" w:sz="0" w:space="0" w:color="auto"/>
        <w:bottom w:val="none" w:sz="0" w:space="0" w:color="auto"/>
        <w:right w:val="none" w:sz="0" w:space="0" w:color="auto"/>
      </w:divBdr>
    </w:div>
    <w:div w:id="1499730178">
      <w:bodyDiv w:val="1"/>
      <w:marLeft w:val="0"/>
      <w:marRight w:val="0"/>
      <w:marTop w:val="0"/>
      <w:marBottom w:val="0"/>
      <w:divBdr>
        <w:top w:val="none" w:sz="0" w:space="0" w:color="auto"/>
        <w:left w:val="none" w:sz="0" w:space="0" w:color="auto"/>
        <w:bottom w:val="none" w:sz="0" w:space="0" w:color="auto"/>
        <w:right w:val="none" w:sz="0" w:space="0" w:color="auto"/>
      </w:divBdr>
    </w:div>
    <w:div w:id="1503861502">
      <w:bodyDiv w:val="1"/>
      <w:marLeft w:val="0"/>
      <w:marRight w:val="0"/>
      <w:marTop w:val="0"/>
      <w:marBottom w:val="0"/>
      <w:divBdr>
        <w:top w:val="none" w:sz="0" w:space="0" w:color="auto"/>
        <w:left w:val="none" w:sz="0" w:space="0" w:color="auto"/>
        <w:bottom w:val="none" w:sz="0" w:space="0" w:color="auto"/>
        <w:right w:val="none" w:sz="0" w:space="0" w:color="auto"/>
      </w:divBdr>
    </w:div>
    <w:div w:id="171411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29030</Words>
  <Characters>16548</Characters>
  <Application>Microsoft Office Word</Application>
  <DocSecurity>8</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45488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dc:creator>
  <cp:lastModifiedBy>Birutė Valkauskaitė</cp:lastModifiedBy>
  <cp:revision>3</cp:revision>
  <dcterms:created xsi:type="dcterms:W3CDTF">2017-07-14T06:17:00Z</dcterms:created>
  <dcterms:modified xsi:type="dcterms:W3CDTF">2017-07-14T06:17:00Z</dcterms:modified>
</cp:coreProperties>
</file>