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EC" w:rsidRPr="00F55378" w:rsidRDefault="007869EC" w:rsidP="007869EC">
      <w:pPr>
        <w:keepNext/>
        <w:tabs>
          <w:tab w:val="left" w:pos="567"/>
        </w:tabs>
        <w:spacing w:after="0" w:line="240" w:lineRule="auto"/>
        <w:jc w:val="center"/>
        <w:outlineLvl w:val="1"/>
        <w:rPr>
          <w:rFonts w:ascii="Times New Roman" w:eastAsia="Times New Roman" w:hAnsi="Times New Roman" w:cs="Times New Roman"/>
          <w:b/>
          <w:snapToGrid w:val="0"/>
          <w:szCs w:val="24"/>
          <w:lang w:eastAsia="sl-SI"/>
        </w:rPr>
      </w:pPr>
      <w:r w:rsidRPr="00F55378">
        <w:rPr>
          <w:rFonts w:ascii="Times New Roman" w:eastAsia="Times New Roman" w:hAnsi="Times New Roman" w:cs="Times New Roman"/>
          <w:b/>
          <w:bCs/>
          <w:iCs/>
          <w:snapToGrid w:val="0"/>
          <w:szCs w:val="28"/>
          <w:lang w:eastAsia="sl-SI"/>
        </w:rPr>
        <w:t>Pakuotės lapelis:</w:t>
      </w:r>
      <w:r w:rsidRPr="00F55378">
        <w:rPr>
          <w:rFonts w:ascii="Times New Roman" w:eastAsia="Times New Roman" w:hAnsi="Times New Roman" w:cs="Times New Roman"/>
          <w:b/>
          <w:snapToGrid w:val="0"/>
          <w:szCs w:val="24"/>
          <w:lang w:eastAsia="sl-SI"/>
        </w:rPr>
        <w:t xml:space="preserve"> </w:t>
      </w:r>
      <w:r w:rsidRPr="00F55378">
        <w:rPr>
          <w:rFonts w:ascii="Times New Roman" w:eastAsia="Times New Roman" w:hAnsi="Times New Roman" w:cs="Times New Roman"/>
          <w:b/>
          <w:bCs/>
          <w:iCs/>
          <w:snapToGrid w:val="0"/>
          <w:szCs w:val="28"/>
          <w:lang w:eastAsia="sl-SI"/>
        </w:rPr>
        <w:t>informacija vartotojui</w:t>
      </w:r>
    </w:p>
    <w:p w:rsidR="007869EC" w:rsidRPr="00F55378" w:rsidRDefault="007869EC" w:rsidP="007869EC">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Caspofungin Teva Generics 50 mg milteliai infuzinio tirpalo koncentratui</w:t>
      </w:r>
    </w:p>
    <w:p w:rsidR="007869EC" w:rsidRPr="00F55378" w:rsidRDefault="007869EC" w:rsidP="007869EC">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b/>
          <w:bCs/>
          <w:color w:val="000000"/>
          <w:highlight w:val="lightGray"/>
        </w:rPr>
        <w:t>Caspofungin Teva Generics 70 mg milteliai infuzinio tirpalo koncentratui</w:t>
      </w:r>
    </w:p>
    <w:p w:rsidR="007869EC" w:rsidRPr="00F55378" w:rsidRDefault="007869EC" w:rsidP="007869EC">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Kaspofunginas</w:t>
      </w:r>
    </w:p>
    <w:p w:rsidR="007869EC" w:rsidRPr="00F55378" w:rsidRDefault="007869EC" w:rsidP="007869EC">
      <w:pPr>
        <w:autoSpaceDE w:val="0"/>
        <w:autoSpaceDN w:val="0"/>
        <w:adjustRightInd w:val="0"/>
        <w:spacing w:after="0" w:line="240" w:lineRule="auto"/>
        <w:jc w:val="center"/>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Atidžiai perskaitykite visą šį lapelį, prieš pradėdami vartoti vaistą, nes jame pateikiama Jums svarbi informacija.</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Neišmeskite šio lapelio, nes vėl gali prireikti jį perskaityti.</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Jeigu kiltų daugiau klausimų, kreipkitės į gydytoją, vaistininką arba slaugytoją.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Jeigu pasireiškė šalutinis poveikis (net jeigu jis šiame lapelyje nenurodytas), kreipkitės į gydytoją, vaistininką arba slaugytoją. Žr. 4 skyrių.</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Apie ką rašoma šiame lapelyje? </w:t>
      </w:r>
    </w:p>
    <w:p w:rsidR="007869EC" w:rsidRPr="00F55378" w:rsidRDefault="007869EC" w:rsidP="007869EC">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1. </w:t>
      </w:r>
      <w:r w:rsidRPr="00F55378">
        <w:rPr>
          <w:rFonts w:ascii="Times New Roman" w:hAnsi="Times New Roman" w:cs="Times New Roman"/>
          <w:color w:val="000000"/>
        </w:rPr>
        <w:tab/>
        <w:t>Kas yra Caspofungin Teva Generics  ir kam jis vartojamas</w:t>
      </w:r>
    </w:p>
    <w:p w:rsidR="007869EC" w:rsidRPr="00F55378" w:rsidRDefault="007869EC" w:rsidP="007869EC">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2. </w:t>
      </w:r>
      <w:r w:rsidRPr="00F55378">
        <w:rPr>
          <w:rFonts w:ascii="Times New Roman" w:hAnsi="Times New Roman" w:cs="Times New Roman"/>
          <w:color w:val="000000"/>
        </w:rPr>
        <w:tab/>
        <w:t xml:space="preserve">Kas žinotina prieš vartojant Caspofungin Teva Generics </w:t>
      </w:r>
    </w:p>
    <w:p w:rsidR="007869EC" w:rsidRPr="00F55378" w:rsidRDefault="007869EC" w:rsidP="007869EC">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3. </w:t>
      </w:r>
      <w:r w:rsidRPr="00F55378">
        <w:rPr>
          <w:rFonts w:ascii="Times New Roman" w:hAnsi="Times New Roman" w:cs="Times New Roman"/>
          <w:color w:val="000000"/>
        </w:rPr>
        <w:tab/>
        <w:t xml:space="preserve">Kaip vartoti Caspofungin Teva Generics </w:t>
      </w:r>
    </w:p>
    <w:p w:rsidR="007869EC" w:rsidRPr="00F55378" w:rsidRDefault="007869EC" w:rsidP="007869EC">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4. </w:t>
      </w:r>
      <w:r w:rsidRPr="00F55378">
        <w:rPr>
          <w:rFonts w:ascii="Times New Roman" w:hAnsi="Times New Roman" w:cs="Times New Roman"/>
          <w:color w:val="000000"/>
        </w:rPr>
        <w:tab/>
        <w:t>Galimas šalutinis poveikis</w:t>
      </w:r>
    </w:p>
    <w:p w:rsidR="007869EC" w:rsidRPr="00F55378" w:rsidRDefault="007869EC" w:rsidP="007869EC">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5. </w:t>
      </w:r>
      <w:r w:rsidRPr="00F55378">
        <w:rPr>
          <w:rFonts w:ascii="Times New Roman" w:hAnsi="Times New Roman" w:cs="Times New Roman"/>
          <w:color w:val="000000"/>
        </w:rPr>
        <w:tab/>
        <w:t xml:space="preserve">Kaip laikyti Caspofungin Teva Generics </w:t>
      </w:r>
    </w:p>
    <w:p w:rsidR="007869EC" w:rsidRPr="00F55378" w:rsidRDefault="007869EC" w:rsidP="007869EC">
      <w:pPr>
        <w:tabs>
          <w:tab w:val="left" w:pos="567"/>
        </w:tabs>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6. </w:t>
      </w:r>
      <w:r w:rsidRPr="00F55378">
        <w:rPr>
          <w:rFonts w:ascii="Times New Roman" w:hAnsi="Times New Roman" w:cs="Times New Roman"/>
          <w:color w:val="000000"/>
        </w:rPr>
        <w:tab/>
        <w:t>Pakuotės turinys ir kita informacija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1.</w:t>
      </w:r>
      <w:r w:rsidRPr="00F55378">
        <w:rPr>
          <w:rFonts w:ascii="Times New Roman" w:eastAsia="Times New Roman" w:hAnsi="Times New Roman" w:cs="Times New Roman"/>
          <w:b/>
          <w:bCs/>
          <w:snapToGrid w:val="0"/>
          <w:szCs w:val="28"/>
          <w:lang w:eastAsia="sl-SI"/>
        </w:rPr>
        <w:tab/>
        <w:t xml:space="preserve">Kas yra </w:t>
      </w:r>
      <w:r w:rsidRPr="00F55378">
        <w:rPr>
          <w:rFonts w:ascii="Times New Roman" w:hAnsi="Times New Roman"/>
          <w:b/>
          <w:bCs/>
          <w:lang w:eastAsia="sl-SI"/>
        </w:rPr>
        <w:t xml:space="preserve">Caspofungin Teva Generics  </w:t>
      </w:r>
      <w:r w:rsidRPr="00F55378">
        <w:rPr>
          <w:rFonts w:ascii="Times New Roman" w:eastAsia="Times New Roman" w:hAnsi="Times New Roman" w:cs="Times New Roman"/>
          <w:b/>
          <w:bCs/>
          <w:snapToGrid w:val="0"/>
          <w:szCs w:val="28"/>
          <w:lang w:eastAsia="sl-SI"/>
        </w:rPr>
        <w:t>ir kam jis vartojamas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Kas yra 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sudėtyje yra vaistinės medžiagos, vadinamos kaspofunginu. Jis priklauso vaistų grupei, vadinamai priešgrybeliniais vaistais.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Kam Caspofungin Teva Generics  vartojamas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yra vartojamas šiomis infekcijomis sergantiems vaikams, paaugliams ir suaugusiems pacientams gydyti:</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 xml:space="preserve">sunkia grybelių sukelta audinių ar organų infekcine liga (vadinama „invazine kandidoze“). Šią infekcinę ligą sukelia grybelių (mieliagrybių) ląstelės, vadinamos </w:t>
      </w:r>
      <w:r w:rsidRPr="00F55378">
        <w:rPr>
          <w:rFonts w:ascii="Times New Roman" w:hAnsi="Times New Roman"/>
          <w:i/>
          <w:iCs/>
          <w:lang w:eastAsia="sl-SI"/>
        </w:rPr>
        <w:t>Candida</w:t>
      </w:r>
      <w:r w:rsidRPr="00F55378">
        <w:rPr>
          <w:rFonts w:ascii="Times New Roman" w:hAnsi="Times New Roman"/>
          <w:lang w:eastAsia="sl-SI"/>
        </w:rPr>
        <w:t>. Šio tipo infekcine liga gali susirgti operuoti pacientai arba pacientai, kurių imuninė sistema yra silpna. Šių infekcinių ligų dažniausi simptomai yra antibakteriniam gydymui atsparūs karščiavimas ir šaltkrėtis;</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 xml:space="preserve">grybelių sukelta infekcine nosies, prienosinių ančių ar plaučių liga (vadinama „invazine aspergilioze“), kai kitas priešgrybelinis gydymas neveikė arba sukėlė šalutinį poveikį. Šią infekcinę ligą sukelia pelėsiai, vadinami </w:t>
      </w:r>
      <w:r w:rsidRPr="00F55378">
        <w:rPr>
          <w:rFonts w:ascii="Times New Roman" w:hAnsi="Times New Roman"/>
          <w:i/>
          <w:iCs/>
          <w:lang w:eastAsia="sl-SI"/>
        </w:rPr>
        <w:t>Aspergillus</w:t>
      </w:r>
      <w:r w:rsidRPr="00F55378">
        <w:rPr>
          <w:rFonts w:ascii="Times New Roman" w:hAnsi="Times New Roman"/>
          <w:lang w:eastAsia="sl-SI"/>
        </w:rPr>
        <w:t>. Šio tipo infekcine liga susirgti gali pacientai, kuriems taikyta chemoterapija, persodinti organai arba kurių silpna imuninė sistema;</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įtariama grybelių sukelta infekcine liga, jeigu gydant antibiotikais nepraeina karščiavimas ir baltųjų kraujo kūnelių skaičius išlieka per mažas. Šio tipo infekcine liga susirgti gali pacientai, kuriems taikyta chemoterapija, kuriems persodinti organai arba kurių imuninė sistema yra silpna.</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Kaip veikia 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Dėl Caspofungin Teva Generics  poveikio grybelio ląstelių sienelės tampa trapios ir grybelis nebeauga. Tai sustabdo infekcijos plitimą ir organizmo natūrali apsauga visiškai panaikina infekciją.</w:t>
      </w:r>
    </w:p>
    <w:p w:rsidR="007869EC" w:rsidRPr="00F55378" w:rsidRDefault="007869EC" w:rsidP="007869EC">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p>
    <w:p w:rsidR="007869EC" w:rsidRPr="00F55378" w:rsidRDefault="007869EC" w:rsidP="007869EC">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p>
    <w:p w:rsidR="007869EC" w:rsidRPr="00F55378" w:rsidRDefault="007869EC" w:rsidP="007869EC">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r w:rsidRPr="00F55378">
        <w:rPr>
          <w:rFonts w:ascii="Times New Roman" w:eastAsia="Times New Roman" w:hAnsi="Times New Roman" w:cs="Times New Roman"/>
          <w:b/>
          <w:bCs/>
          <w:snapToGrid w:val="0"/>
          <w:szCs w:val="28"/>
          <w:lang w:eastAsia="sl-SI"/>
        </w:rPr>
        <w:t>2.</w:t>
      </w:r>
      <w:r w:rsidRPr="00F55378">
        <w:rPr>
          <w:rFonts w:ascii="Times New Roman" w:eastAsia="Times New Roman" w:hAnsi="Times New Roman" w:cs="Times New Roman"/>
          <w:b/>
          <w:bCs/>
          <w:snapToGrid w:val="0"/>
          <w:szCs w:val="28"/>
          <w:lang w:eastAsia="sl-SI"/>
        </w:rPr>
        <w:tab/>
        <w:t xml:space="preserve">Kas žinotina prieš vartojant 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Caspofungin Teva Generics  vartoti negalima</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lastRenderedPageBreak/>
        <w:t>jeigu yra alergija kaspofunginui arba bet kuriai pagalbinei šio vaisto medžiagai (jos išvardytos 6 skyriuje).</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abejojate, pasitarkite su gydytoju, slaugytoju arba vaistininku, prieš pradėdami vartoti 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Įspėjimai ir atsargumo priemonės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Pasitarkite su gydytoju, vaistininku arba slaugytoju, prieš pradėdami vartoti Caspofungin Teva Generics , jeigu:</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Jums yra alergija bet kokiam kitam vaistui;</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kada nors sirgote kepenų ligomis. Jums gali reikėti skirti kitokią šio vaisto dozę;</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vartojate ciklosporiną (jis vartojamas persodinto organo atmetimo profilaktikai arba slopinti imuninę sistemą). Gydymo metu gydytojas gali papildomai tirti kraują;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kada nors sirgote kokia kita liga.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bet kuri iš pirmiau išvardytų būklių Jums tinka (arba jeigu abejojate), pasitarkite su gydytoju, slaugytoju arba vaistininku, prieš pradėdami vartoti 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numPr>
          <w:ilvl w:val="12"/>
          <w:numId w:val="0"/>
        </w:numPr>
        <w:spacing w:after="0" w:line="240" w:lineRule="auto"/>
        <w:ind w:right="-2"/>
        <w:rPr>
          <w:rFonts w:ascii="Times New Roman" w:eastAsia="Times New Roman" w:hAnsi="Times New Roman" w:cs="Times New Roman"/>
          <w:noProof/>
        </w:rPr>
      </w:pPr>
      <w:r w:rsidRPr="00F55378">
        <w:rPr>
          <w:rFonts w:ascii="Times New Roman" w:eastAsia="Times New Roman" w:hAnsi="Times New Roman" w:cs="Times New Roman"/>
          <w:noProof/>
        </w:rPr>
        <w:t>Caspofungin Teva Generics  taip pat gali sukelti sunkų odos šalutinį poveikį, tokį kaip Stivenso-Džonsono (</w:t>
      </w:r>
      <w:r w:rsidRPr="00F55378">
        <w:rPr>
          <w:rFonts w:ascii="Times New Roman" w:eastAsia="Times New Roman" w:hAnsi="Times New Roman" w:cs="Times New Roman"/>
          <w:i/>
          <w:noProof/>
        </w:rPr>
        <w:t>Stevens-Johnson</w:t>
      </w:r>
      <w:r w:rsidRPr="00F55378">
        <w:rPr>
          <w:rFonts w:ascii="Times New Roman" w:eastAsia="Times New Roman" w:hAnsi="Times New Roman" w:cs="Times New Roman"/>
          <w:noProof/>
        </w:rPr>
        <w:t>)</w:t>
      </w:r>
      <w:r w:rsidRPr="00F55378">
        <w:rPr>
          <w:rFonts w:ascii="Times New Roman" w:eastAsia="Times New Roman" w:hAnsi="Times New Roman" w:cs="Times New Roman"/>
          <w:i/>
          <w:noProof/>
        </w:rPr>
        <w:t xml:space="preserve"> </w:t>
      </w:r>
      <w:r w:rsidRPr="00F55378">
        <w:rPr>
          <w:rFonts w:ascii="Times New Roman" w:eastAsia="Times New Roman" w:hAnsi="Times New Roman" w:cs="Times New Roman"/>
          <w:noProof/>
        </w:rPr>
        <w:t>sindromą ir toksinę epidermio nekrolizę .</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Kiti vaistai ir Caspofungin Teva Generics </w:t>
      </w:r>
    </w:p>
    <w:p w:rsidR="007869EC" w:rsidRPr="00F55378" w:rsidRDefault="007869EC" w:rsidP="007869EC">
      <w:pPr>
        <w:numPr>
          <w:ilvl w:val="12"/>
          <w:numId w:val="0"/>
        </w:numPr>
        <w:spacing w:after="0" w:line="240" w:lineRule="auto"/>
        <w:ind w:right="-2"/>
        <w:rPr>
          <w:rFonts w:ascii="Times New Roman" w:eastAsia="Times New Roman" w:hAnsi="Times New Roman" w:cs="Times New Roman"/>
          <w:noProof/>
          <w:snapToGrid w:val="0"/>
          <w:szCs w:val="24"/>
        </w:rPr>
      </w:pPr>
    </w:p>
    <w:p w:rsidR="007869EC" w:rsidRPr="00F55378" w:rsidRDefault="007869EC" w:rsidP="007869EC">
      <w:pPr>
        <w:numPr>
          <w:ilvl w:val="12"/>
          <w:numId w:val="0"/>
        </w:numPr>
        <w:spacing w:after="0" w:line="240" w:lineRule="auto"/>
        <w:ind w:right="-2"/>
        <w:rPr>
          <w:rFonts w:ascii="Times New Roman" w:hAnsi="Times New Roman"/>
          <w:lang w:eastAsia="sl-SI"/>
        </w:rPr>
      </w:pPr>
      <w:r w:rsidRPr="00F55378">
        <w:rPr>
          <w:rFonts w:ascii="Times New Roman" w:eastAsia="Times New Roman" w:hAnsi="Times New Roman" w:cs="Times New Roman"/>
          <w:noProof/>
          <w:snapToGrid w:val="0"/>
          <w:szCs w:val="24"/>
        </w:rPr>
        <w:t xml:space="preserve">Jeigu vartojate ar neseniai vartojote kitų vaistų, įskaitant įsigytus be recepto ar vaistažolių preparatus, arba dėl to nesate tikri, apie tai pasakykite gydytojui, slaugytojui arba vaistininkui. </w:t>
      </w:r>
      <w:r w:rsidRPr="00F55378">
        <w:rPr>
          <w:rFonts w:ascii="Times New Roman" w:hAnsi="Times New Roman"/>
          <w:lang w:eastAsia="sl-SI"/>
        </w:rPr>
        <w:t>Taip yra todėl, kad Caspofungin Teva Generics  gali įtakoti kai kurių kitų vaistų poveikį. Taip pat, kai kurie kiti vaistai gali pakeisti Caspofungin Teva Generics  poveikį.</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Pasakykite gydytojui, slaugytojui arba vaistininkui, jeigu vartojate bet kurį iš šių vaistų:</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ciklosporiną ar takrolimuzą (jie padeda apsisaugoti nuo persodinto organo atmetimo arba slopina imuninę sistemą), nes gydymo metu gydytojui gali prireikti papildomai tirti kraują;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kai kuriuos vaistus nuo ŽIV infekcijos, tokius kaip efavirenzas ar nevirapinas;</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fenitoiną ar karbamazepiną (vartojamus traukuliams gydyti);</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deksametazoną (steroidą);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rifampiciną (antibiotiką).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bet kuri iš pirmiau išvardytų sąlygų Jums tinka (arba nesate tikri), pasitarkite su gydytoju, slaugytoju arba vaistininku, prieš pradėdami vartoti 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Nėštumas ir žindymo laikotarpis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esate nėščia, žindote kūdikį, manote, kad galbūt esate nėščia arba planuojate pastoti, tai prieš vartodama šį vaistą pasitarkite su gydytoju.</w:t>
      </w:r>
    </w:p>
    <w:p w:rsidR="007869EC" w:rsidRPr="00F55378" w:rsidRDefault="007869EC" w:rsidP="007869EC">
      <w:pPr>
        <w:numPr>
          <w:ilvl w:val="0"/>
          <w:numId w:val="4"/>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Caspofungin Teva Generics  poveikis nėščiosiomis netirtas. Nėštumo metu jį galima skirti tik tada, kai laukiama nauda pateisina galimą riziką negimusiam kūdikiui.</w:t>
      </w:r>
    </w:p>
    <w:p w:rsidR="007869EC" w:rsidRPr="00F55378" w:rsidRDefault="007869EC" w:rsidP="007869EC">
      <w:pPr>
        <w:numPr>
          <w:ilvl w:val="0"/>
          <w:numId w:val="4"/>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Caspofungin Teva Generics  vartojančioms moterims žindyti negalima.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Vairavimas ir mechanizmų valdymas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r w:rsidRPr="00F55378">
        <w:rPr>
          <w:rFonts w:ascii="Times New Roman" w:hAnsi="Times New Roman" w:cs="Times New Roman"/>
          <w:color w:val="000000"/>
        </w:rPr>
        <w:t>Informacijos apie Caspofungin Teva Generics  poveikį vairavimui ir mechanizmų valdymui nėra.</w:t>
      </w:r>
    </w:p>
    <w:p w:rsidR="007869EC" w:rsidRPr="00F55378" w:rsidRDefault="007869EC" w:rsidP="007869EC">
      <w:pPr>
        <w:keepNext/>
        <w:tabs>
          <w:tab w:val="left" w:pos="567"/>
        </w:tabs>
        <w:spacing w:after="0" w:line="260" w:lineRule="exact"/>
        <w:jc w:val="both"/>
        <w:outlineLvl w:val="3"/>
        <w:rPr>
          <w:rFonts w:ascii="Times New Roman" w:eastAsia="Times New Roman" w:hAnsi="Times New Roman" w:cs="Times New Roman"/>
          <w:b/>
          <w:bCs/>
          <w:snapToGrid w:val="0"/>
          <w:szCs w:val="28"/>
          <w:lang w:eastAsia="sl-SI"/>
        </w:rPr>
      </w:pPr>
    </w:p>
    <w:p w:rsidR="007869EC" w:rsidRPr="00383271" w:rsidRDefault="007869EC" w:rsidP="007869EC">
      <w:pPr>
        <w:spacing w:after="0" w:line="240" w:lineRule="auto"/>
        <w:rPr>
          <w:rFonts w:ascii="Times New Roman" w:hAnsi="Times New Roman" w:cs="Times New Roman"/>
          <w:b/>
          <w:color w:val="000000"/>
        </w:rPr>
      </w:pPr>
      <w:r w:rsidRPr="00383271">
        <w:rPr>
          <w:rFonts w:ascii="Times New Roman" w:hAnsi="Times New Roman" w:cs="Times New Roman"/>
          <w:b/>
          <w:color w:val="000000"/>
        </w:rPr>
        <w:t xml:space="preserve">Caspofungin Teva Generics sudėtyje yra natrio </w:t>
      </w:r>
    </w:p>
    <w:p w:rsidR="007869EC" w:rsidRPr="00383271" w:rsidRDefault="007869EC" w:rsidP="007869EC">
      <w:pPr>
        <w:spacing w:after="0" w:line="240" w:lineRule="auto"/>
        <w:rPr>
          <w:rFonts w:ascii="Times New Roman" w:eastAsia="SimSun" w:hAnsi="Times New Roman" w:cs="Times New Roman"/>
          <w:lang w:eastAsia="zh-CN"/>
        </w:rPr>
      </w:pPr>
      <w:r w:rsidRPr="00383271">
        <w:rPr>
          <w:rFonts w:ascii="Times New Roman" w:eastAsia="SimSun" w:hAnsi="Times New Roman" w:cs="Times New Roman"/>
          <w:lang w:eastAsia="zh-CN"/>
        </w:rPr>
        <w:t xml:space="preserve">Šio vaistinio preparato </w:t>
      </w:r>
      <w:r>
        <w:rPr>
          <w:rFonts w:ascii="Times New Roman" w:eastAsia="SimSun" w:hAnsi="Times New Roman" w:cs="Times New Roman"/>
          <w:lang w:eastAsia="zh-CN"/>
        </w:rPr>
        <w:t>flakone</w:t>
      </w:r>
      <w:r w:rsidRPr="00383271">
        <w:rPr>
          <w:rFonts w:ascii="Times New Roman" w:eastAsia="SimSun" w:hAnsi="Times New Roman" w:cs="Times New Roman"/>
          <w:lang w:eastAsia="zh-CN"/>
        </w:rPr>
        <w:t xml:space="preserve"> yra mažiau kaip 1 mmol (23 mg)</w:t>
      </w:r>
      <w:r w:rsidRPr="00645EF3">
        <w:rPr>
          <w:rFonts w:ascii="Times New Roman" w:eastAsia="SimSun" w:hAnsi="Times New Roman" w:cs="Times New Roman"/>
          <w:lang w:eastAsia="zh-CN"/>
        </w:rPr>
        <w:t xml:space="preserve"> natrio, tai yra</w:t>
      </w:r>
      <w:r>
        <w:rPr>
          <w:rFonts w:ascii="Times New Roman" w:eastAsia="SimSun" w:hAnsi="Times New Roman" w:cs="Times New Roman"/>
          <w:lang w:eastAsia="zh-CN"/>
        </w:rPr>
        <w:t>jis beveik neturi reikšmės</w:t>
      </w:r>
      <w:r w:rsidRPr="00383271">
        <w:rPr>
          <w:rFonts w:ascii="Times New Roman" w:eastAsia="SimSun" w:hAnsi="Times New Roman" w:cs="Times New Roman"/>
          <w:lang w:eastAsia="zh-CN"/>
        </w:rPr>
        <w:t>.</w:t>
      </w:r>
    </w:p>
    <w:p w:rsidR="007869EC" w:rsidRPr="00F55378" w:rsidRDefault="007869EC" w:rsidP="007869EC">
      <w:pPr>
        <w:tabs>
          <w:tab w:val="left" w:pos="567"/>
        </w:tabs>
        <w:spacing w:after="0" w:line="260" w:lineRule="exact"/>
        <w:rPr>
          <w:rFonts w:ascii="Times New Roman" w:hAnsi="Times New Roman"/>
          <w:b/>
          <w:bCs/>
          <w:lang w:eastAsia="sl-SI"/>
        </w:rPr>
      </w:pP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3.</w:t>
      </w:r>
      <w:r w:rsidRPr="00F55378">
        <w:rPr>
          <w:rFonts w:ascii="Times New Roman" w:eastAsia="Times New Roman" w:hAnsi="Times New Roman" w:cs="Times New Roman"/>
          <w:b/>
          <w:bCs/>
          <w:snapToGrid w:val="0"/>
          <w:szCs w:val="26"/>
          <w:lang w:eastAsia="sl-SI"/>
        </w:rPr>
        <w:tab/>
        <w:t xml:space="preserve">Kaip vartoti </w:t>
      </w:r>
      <w:r w:rsidRPr="00F55378">
        <w:rPr>
          <w:rFonts w:ascii="Times New Roman" w:hAnsi="Times New Roman"/>
          <w:b/>
          <w:bCs/>
          <w:lang w:eastAsia="sl-SI"/>
        </w:rPr>
        <w:t xml:space="preserve">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Caspofungin Teva Generics  visada paruoš ir Jums sulašins sveikatos priežiūros specialistas.</w:t>
      </w:r>
    </w:p>
    <w:p w:rsidR="007869EC" w:rsidRPr="00F55378" w:rsidRDefault="007869EC" w:rsidP="007869EC">
      <w:pPr>
        <w:spacing w:after="0" w:line="240" w:lineRule="auto"/>
        <w:rPr>
          <w:rFonts w:ascii="Times New Roman" w:hAnsi="Times New Roman"/>
          <w:lang w:eastAsia="sl-SI"/>
        </w:rPr>
      </w:pPr>
    </w:p>
    <w:p w:rsidR="007869EC" w:rsidRPr="00F55378" w:rsidRDefault="007869EC" w:rsidP="007869EC">
      <w:pPr>
        <w:spacing w:after="0" w:line="240" w:lineRule="auto"/>
        <w:rPr>
          <w:rFonts w:ascii="Times New Roman" w:hAnsi="Times New Roman"/>
          <w:lang w:eastAsia="sl-SI"/>
        </w:rPr>
      </w:pPr>
      <w:r w:rsidRPr="00F55378">
        <w:rPr>
          <w:rFonts w:ascii="Times New Roman" w:hAnsi="Times New Roman"/>
          <w:lang w:eastAsia="sl-SI"/>
        </w:rPr>
        <w:t>Caspofungin Teva Generics  bus Jums sulašinamas:</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vieną kartą per parą kiekvieną dieną;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lėta injekcija į veną (intravenine infuzija);</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maždaug per 1 valandą.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Jūsų gydytojas nuspręs, kaip ilgai ir po kiek Caspofungin Teva Generics  kiekvieną dieną Jums reikės vartoti. Jis stebės kaip vaistas veikia Jus. Jeigu sveriate daugiau kaip 80 kg, Jums gali reikėti kitokios dozės.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Vartojimas vaikams ir paaugliams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Dozė vaikams ir paaugliams gali skirtis nuo suaugusiems pacientams skirtos dozės.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Ką daryti pavartojus per didelę Caspofungin Teva Generics  dozę?</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Gydytojas nuspręs kiek Jums kiekvieną parą ir kiek ilgai reikia vartoti Caspofungin Teva Generics . Jeigu nerimaujate, kad galbūt Jums sulašinta per daug Caspofungin Teva Generics , nedelsiant kreipkitės į gydytoją arba slaugytoją.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Jeigu kiltų daugiau klausimų dėl šio vaisto vartojimo, kreipkitės į gydytoją, slaugytoją arba vaistininką</w:t>
      </w:r>
      <w:r w:rsidRPr="00F55378">
        <w:rPr>
          <w:rFonts w:ascii="Times New Roman" w:hAnsi="Times New Roman" w:cs="Times New Roman"/>
          <w:b/>
          <w:bCs/>
          <w:color w:val="000000"/>
        </w:rPr>
        <w:t>.</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4.</w:t>
      </w:r>
      <w:r w:rsidRPr="00F55378">
        <w:rPr>
          <w:rFonts w:ascii="Times New Roman" w:eastAsia="Times New Roman" w:hAnsi="Times New Roman" w:cs="Times New Roman"/>
          <w:b/>
          <w:bCs/>
          <w:snapToGrid w:val="0"/>
          <w:szCs w:val="26"/>
          <w:lang w:eastAsia="sl-SI"/>
        </w:rPr>
        <w:tab/>
        <w:t>Galimas šalutinis poveikis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Šis vaistas, kaip ir visi kiti, gali sukelti šalutinį poveikį, nors jis pasireiškia ne visiems žmonėms.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Nedelsdami kreipkitės į gydytoją arba slaugytoją, jei pastebėjote bet kurį iš šių šalutinių poveikių – Jums gali prireikti skubios medicininės pagalbos:</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išbėrimą, niežėjimą, šilumos pojūtį, veido, lūpų ar gerklės patinimą, pasunkėja kvėpavimas – tai gali būti histamininė reakcija į vaistą;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vis sunkėjantį kvėpavimą su švokštimu arba išbėrimu – tai gali būti alerginė reakcija į šį vaistą;</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kosulį, labai pasunkėjusį kvėpavimą – jeigu esate suaugęs ir sergate invazine aspergilioze, Jums gali pasireikšti sunkus kvėpavimo sutrikimas, galintis baigtis kvėpavimo nepakankamumu.</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išbėrimas, odos lupimasis, opos gleivinėse, dilgėlinė, dideli odos lupimosi plotai.</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Kaip ir vartojant bet kurį receptinį vaistą, kai kurie šalutiniai poveikiai gali būti sunkūs. Paprašykite gydytojo daugiau informacijos apie juos.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Kitas šalutinis poveikis suaugusiems pacientams.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Dažnas </w:t>
      </w:r>
      <w:r w:rsidRPr="00F55378">
        <w:rPr>
          <w:rFonts w:ascii="Times New Roman" w:hAnsi="Times New Roman" w:cs="Times New Roman"/>
          <w:color w:val="000000"/>
        </w:rPr>
        <w:t>(gali pasireikšti mažiau kaip 1 iš 10 žmonių):</w:t>
      </w:r>
    </w:p>
    <w:p w:rsidR="007869EC" w:rsidRPr="005A58B6" w:rsidRDefault="007869EC" w:rsidP="007869EC">
      <w:pPr>
        <w:spacing w:after="0" w:line="240" w:lineRule="auto"/>
        <w:ind w:left="567" w:hanging="567"/>
      </w:pPr>
      <w:r w:rsidRPr="001E4600">
        <w:rPr>
          <w:rFonts w:ascii="Times New Roman" w:hAnsi="Times New Roman"/>
        </w:rPr>
        <w:t>sumažėjęs hemoglobino kiekis (sumažėjęs deguonį pernešančios medžiagos kiekis kraujyje), sumažėjęs baltųjų kraujo kūnelių skaičius;</w:t>
      </w:r>
    </w:p>
    <w:p w:rsidR="007869EC" w:rsidRPr="005A58B6" w:rsidRDefault="007869EC" w:rsidP="007869EC">
      <w:pPr>
        <w:spacing w:after="0" w:line="240" w:lineRule="auto"/>
        <w:ind w:left="567" w:hanging="567"/>
      </w:pPr>
      <w:r w:rsidRPr="001E4600">
        <w:rPr>
          <w:rFonts w:ascii="Times New Roman" w:hAnsi="Times New Roman"/>
        </w:rPr>
        <w:t>sumažėjęs albumino (tam tikro baltymo) kiekis kraujyje, sumažėjęs ar mažas kalio kiekis kraujyje;</w:t>
      </w:r>
    </w:p>
    <w:p w:rsidR="007869EC" w:rsidRPr="005A58B6" w:rsidRDefault="007869EC" w:rsidP="007869EC">
      <w:pPr>
        <w:spacing w:after="0" w:line="240" w:lineRule="auto"/>
        <w:ind w:left="567" w:hanging="567"/>
      </w:pPr>
      <w:r w:rsidRPr="001E4600">
        <w:rPr>
          <w:rFonts w:ascii="Times New Roman" w:hAnsi="Times New Roman"/>
        </w:rPr>
        <w:t>galvos skausmas;</w:t>
      </w:r>
    </w:p>
    <w:p w:rsidR="007869EC" w:rsidRPr="005A58B6" w:rsidRDefault="007869EC" w:rsidP="007869EC">
      <w:pPr>
        <w:spacing w:after="0" w:line="240" w:lineRule="auto"/>
        <w:ind w:left="567" w:hanging="567"/>
      </w:pPr>
      <w:r w:rsidRPr="001E4600">
        <w:rPr>
          <w:rFonts w:ascii="Times New Roman" w:hAnsi="Times New Roman"/>
        </w:rPr>
        <w:t>venų uždegimas;</w:t>
      </w:r>
    </w:p>
    <w:p w:rsidR="007869EC" w:rsidRPr="005A58B6" w:rsidRDefault="007869EC" w:rsidP="007869EC">
      <w:pPr>
        <w:spacing w:after="0" w:line="240" w:lineRule="auto"/>
        <w:ind w:left="567" w:hanging="567"/>
      </w:pPr>
      <w:r w:rsidRPr="001E4600">
        <w:rPr>
          <w:rFonts w:ascii="Times New Roman" w:hAnsi="Times New Roman"/>
        </w:rPr>
        <w:t>dusulys;</w:t>
      </w:r>
    </w:p>
    <w:p w:rsidR="007869EC" w:rsidRPr="005A58B6" w:rsidRDefault="007869EC" w:rsidP="007869EC">
      <w:pPr>
        <w:spacing w:after="0" w:line="240" w:lineRule="auto"/>
        <w:ind w:left="567" w:hanging="567"/>
      </w:pPr>
      <w:r w:rsidRPr="001E4600">
        <w:rPr>
          <w:rFonts w:ascii="Times New Roman" w:hAnsi="Times New Roman"/>
        </w:rPr>
        <w:t>viduriavimas, pykinimas ar vėmimas;</w:t>
      </w:r>
    </w:p>
    <w:p w:rsidR="007869EC" w:rsidRPr="005A58B6" w:rsidRDefault="007869EC" w:rsidP="007869EC">
      <w:pPr>
        <w:spacing w:after="0" w:line="240" w:lineRule="auto"/>
        <w:ind w:left="567" w:hanging="567"/>
      </w:pPr>
      <w:r w:rsidRPr="001E4600">
        <w:rPr>
          <w:rFonts w:ascii="Times New Roman" w:hAnsi="Times New Roman"/>
        </w:rPr>
        <w:t>kai kurių laboratorinių kraujo tyrimų pakitimai (įskaitant padidėjusius tam tikrų kepenų veiklos tyrimų rodmenis);</w:t>
      </w:r>
    </w:p>
    <w:p w:rsidR="007869EC" w:rsidRPr="005A58B6" w:rsidRDefault="007869EC" w:rsidP="007869EC">
      <w:pPr>
        <w:spacing w:after="0" w:line="240" w:lineRule="auto"/>
        <w:ind w:left="567" w:hanging="567"/>
      </w:pPr>
      <w:r w:rsidRPr="001E4600">
        <w:rPr>
          <w:rFonts w:ascii="Times New Roman" w:hAnsi="Times New Roman"/>
        </w:rPr>
        <w:t>niežėjimas, išbėrimas, odos paraudimas ar didesnis nei įprastai prakaitavimas;</w:t>
      </w:r>
    </w:p>
    <w:p w:rsidR="007869EC" w:rsidRPr="005A58B6" w:rsidRDefault="007869EC" w:rsidP="007869EC">
      <w:pPr>
        <w:spacing w:after="0" w:line="240" w:lineRule="auto"/>
        <w:ind w:left="567" w:hanging="567"/>
      </w:pPr>
      <w:r w:rsidRPr="001E4600">
        <w:rPr>
          <w:rFonts w:ascii="Times New Roman" w:hAnsi="Times New Roman"/>
        </w:rPr>
        <w:t>sąnarių skausmas;</w:t>
      </w:r>
    </w:p>
    <w:p w:rsidR="007869EC" w:rsidRPr="005A58B6" w:rsidRDefault="007869EC" w:rsidP="007869EC">
      <w:pPr>
        <w:spacing w:after="0" w:line="240" w:lineRule="auto"/>
        <w:ind w:left="567" w:hanging="567"/>
      </w:pPr>
      <w:r w:rsidRPr="001E4600">
        <w:rPr>
          <w:rFonts w:ascii="Times New Roman" w:hAnsi="Times New Roman"/>
        </w:rPr>
        <w:t>šaltkrėtis, karščiavimas;</w:t>
      </w:r>
    </w:p>
    <w:p w:rsidR="007869EC" w:rsidRPr="005A58B6" w:rsidRDefault="007869EC" w:rsidP="007869EC">
      <w:pPr>
        <w:spacing w:after="0" w:line="240" w:lineRule="auto"/>
        <w:ind w:left="567" w:hanging="567"/>
      </w:pPr>
      <w:r w:rsidRPr="001E4600">
        <w:rPr>
          <w:rFonts w:ascii="Times New Roman" w:hAnsi="Times New Roman"/>
        </w:rPr>
        <w:t>injekcijos vietos niežėjimas.</w:t>
      </w:r>
    </w:p>
    <w:p w:rsidR="007869EC" w:rsidRPr="00F55378" w:rsidRDefault="007869EC" w:rsidP="007869EC">
      <w:pPr>
        <w:spacing w:after="0" w:line="240" w:lineRule="auto"/>
        <w:ind w:left="567"/>
        <w:rPr>
          <w:rFonts w:ascii="Times New Roman" w:hAnsi="Times New Roman"/>
          <w:lang w:eastAsia="sl-SI"/>
        </w:rPr>
      </w:pPr>
    </w:p>
    <w:p w:rsidR="007869EC" w:rsidRPr="00F55378" w:rsidRDefault="007869EC" w:rsidP="007869EC">
      <w:pPr>
        <w:spacing w:after="0" w:line="240" w:lineRule="auto"/>
        <w:rPr>
          <w:rFonts w:ascii="Times New Roman" w:hAnsi="Times New Roman"/>
          <w:lang w:eastAsia="sl-SI"/>
        </w:rPr>
      </w:pPr>
      <w:r w:rsidRPr="00F55378">
        <w:rPr>
          <w:rFonts w:ascii="Times New Roman" w:hAnsi="Times New Roman"/>
          <w:b/>
          <w:bCs/>
          <w:lang w:eastAsia="sl-SI"/>
        </w:rPr>
        <w:lastRenderedPageBreak/>
        <w:t xml:space="preserve">Nedažnas </w:t>
      </w:r>
      <w:r w:rsidRPr="00F55378">
        <w:rPr>
          <w:rFonts w:ascii="Times New Roman" w:hAnsi="Times New Roman"/>
          <w:lang w:eastAsia="sl-SI"/>
        </w:rPr>
        <w:t>(gali pasireikšti mažiau kaip 1 iš 100 žmonių):</w:t>
      </w:r>
    </w:p>
    <w:p w:rsidR="007869EC" w:rsidRPr="001E4600" w:rsidRDefault="007869EC" w:rsidP="007869EC">
      <w:pPr>
        <w:spacing w:after="0" w:line="240" w:lineRule="auto"/>
        <w:ind w:left="567" w:hanging="567"/>
        <w:rPr>
          <w:rFonts w:ascii="Times New Roman" w:hAnsi="Times New Roman"/>
        </w:rPr>
      </w:pPr>
      <w:r w:rsidRPr="001E4600">
        <w:rPr>
          <w:rFonts w:ascii="Times New Roman" w:hAnsi="Times New Roman"/>
        </w:rPr>
        <w:t>kai kurių laboratorinių kraujo tyrimų pakitimai (įskaitant kraujo krešėjimo, trombocitų, raudonųjų kraujo kūnelių ir baltųjų kraujo kūnelių ligą);</w:t>
      </w:r>
    </w:p>
    <w:p w:rsidR="007869EC" w:rsidRPr="001E4600" w:rsidRDefault="007869EC" w:rsidP="007869EC">
      <w:pPr>
        <w:spacing w:after="0" w:line="240" w:lineRule="auto"/>
        <w:ind w:left="567" w:hanging="567"/>
        <w:rPr>
          <w:rFonts w:ascii="Times New Roman" w:hAnsi="Times New Roman"/>
        </w:rPr>
      </w:pPr>
      <w:r w:rsidRPr="001E4600">
        <w:rPr>
          <w:rFonts w:ascii="Times New Roman" w:hAnsi="Times New Roman"/>
        </w:rPr>
        <w:t>apetito praradimas, padidėjęs organizmo skysčių kiekis, druskų balanso organizme sutrikimas, didelis cukraus kiekis kraujyje, mažas kalcio kiekis kraujyje, padidėjęs kalcio kiekis kraujyje, mažas magnio kiekis kraujyje, kraujo rūgštingumo padidėjimas;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orientacijos sutrikimas, nervingumas, negalėjimas užmigti;</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svaigulys, sumažėjęs jutimas ar jautrumas (ypač odoje), drebulys, mieguistumas, skonio jutimo sutrikimas, dilgsėjimas ar nutirpimas;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neryškus matymas, padidėjęs ašarojimas, akies voko patinimas, akių baltymo pageltimas;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greito arba nereguliaraus širdies plakimo jutimas, greitas širdies plakimas, nereguliarus širdies plakimas, nenormalus širdies ritmas, širdies nepakankamumas;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kraujo priplūdimas į veidą ir kaklą, karščio pylimas, didelis kraujospūdis, mažas kraujospūdis, paraudimas išilgai venos, kuri yra ypač jautri liečiant;</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kvėpavimo takų raumenų susitraukimas, dėl ko atsiranda švokštimas ar kosėjimas, dažnas kvėpavimas, iš miego pažadinantis dusulys, deguonies stygius kraujyje, nenormalūs kvėpavimo garsai, traškėjimo garsai plaučiuose, švokštimas, nosies užgulimas, kosulys, gerklės skausmas;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pilvo skausmas, viršutinės pilvo dalies skausmas, vidurių pūtimas, vidurių užkietėjimas, sunkumas ryti, burnos džiūvimas, nevirškinimas, gausus virškinimo trakto dujų išskyrimas, nemalonus pojūtis skrandyje, patinimas dėl pernelyg didelio skysčio kiekio susidarymo pilve;</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pablogėjęs tulžies nutekėjimas, kepenų padidėjimas, odos ir (arba) akių baltymų pageltimas, cheminių medžiagų ar vaistų sukeltas kepenų pažeidimas, kepenų funkcijos sutrikimas;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nenormalus odos audinys, išplitęs išbėrimas, dilgėlinė, įvairiai pasireiškiantis išbėrimas, nenormali oda, raudoni ir dažnai niežtintys spuogeliai ant rankų ar kojų ir kartais veido ar kitų kūno vietų;</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nugaros skausmas, rankų ar kojų skausmas, kaulų skausmas, raumenų skausmas, raumenų silpnumas;</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nustojusi inkstų veiklos funkcija, staigiai nustojusi veikti inkstų funkcija;</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skausmas kateterio vietoje, nusiskund</w:t>
      </w:r>
      <w:r>
        <w:rPr>
          <w:rFonts w:ascii="Times New Roman" w:hAnsi="Times New Roman" w:cs="Times New Roman"/>
          <w:color w:val="000000"/>
        </w:rPr>
        <w:t>i</w:t>
      </w:r>
      <w:r w:rsidRPr="00F55378">
        <w:rPr>
          <w:rFonts w:ascii="Times New Roman" w:hAnsi="Times New Roman" w:cs="Times New Roman"/>
          <w:color w:val="000000"/>
        </w:rPr>
        <w:t>mai dėl injekcijos vietos (paraudimas, sukietėjimas, skausmas, patinimas, sudirginimas, išbėrimas, dilgėlinė, skysčio iš kateterio nutekėjimas į audinius), venos uždegimas injekcijos vietoje;</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padidėjęs kraujospūdis ir kai kurių laboratorinių kraujo tyrimų pakitimai (įskaitant inkstų elektrolitų ir kraujo krešėjimo tyrimus), padidėjusi vartojamų vaistų, kurie slopina imuninę sistemą, koncentracija;</w:t>
      </w:r>
    </w:p>
    <w:p w:rsidR="007869EC" w:rsidRPr="00F55378" w:rsidRDefault="007869EC" w:rsidP="007869EC">
      <w:pPr>
        <w:numPr>
          <w:ilvl w:val="1"/>
          <w:numId w:val="1"/>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nemalonus jutimas krūtinėje, krūtinės skausmas, jaučiamas kūno temperatūros pokytis, bloga bendra savijauta, skausmas, veido patinimas, kulkšnių, rankų ar pėdų patinimas, patinimas, jautrumas, nuovargio jausmas.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Š</w:t>
      </w:r>
      <w:r w:rsidRPr="00F55378">
        <w:rPr>
          <w:rFonts w:ascii="Times New Roman" w:hAnsi="Times New Roman" w:cs="Times New Roman"/>
          <w:b/>
          <w:bCs/>
          <w:color w:val="000000"/>
        </w:rPr>
        <w:t>alutinis poveikis, kuris gali pasireikšti vaikams ir paaugliams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Labai dažnas: </w:t>
      </w:r>
      <w:r w:rsidRPr="00F55378">
        <w:rPr>
          <w:rFonts w:ascii="Times New Roman" w:hAnsi="Times New Roman" w:cs="Times New Roman"/>
          <w:color w:val="000000"/>
        </w:rPr>
        <w:t>gali pasireikšti daugiau kaip 1 iš 10 žmonių:</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karščiavimas.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Dažnas: </w:t>
      </w:r>
      <w:r w:rsidRPr="00F55378">
        <w:rPr>
          <w:rFonts w:ascii="Times New Roman" w:hAnsi="Times New Roman" w:cs="Times New Roman"/>
          <w:color w:val="000000"/>
        </w:rPr>
        <w:t>gali pasireikšti mažiau kaip 1 iš 10 žmonių:</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galvos skausmas;</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greitas širdies plakimas;</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kraujo sanplūdis į veidą ir kaklą, žemas kraujospūdis;</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kai kurių laboratorinių kraujo tyrimų pakitimai (padidėję kai kurių kepenų tyrimų rodikliai);</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niežėjimas, išbėrimas;</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skausmas kateterio vietoje;</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šaltkrėtis;</w:t>
      </w:r>
    </w:p>
    <w:p w:rsidR="007869EC" w:rsidRPr="00F55378" w:rsidRDefault="007869EC" w:rsidP="007869EC">
      <w:pPr>
        <w:numPr>
          <w:ilvl w:val="1"/>
          <w:numId w:val="2"/>
        </w:numPr>
        <w:autoSpaceDE w:val="0"/>
        <w:autoSpaceDN w:val="0"/>
        <w:adjustRightInd w:val="0"/>
        <w:spacing w:after="0" w:line="240" w:lineRule="auto"/>
        <w:ind w:left="567" w:hanging="567"/>
        <w:rPr>
          <w:rFonts w:ascii="Times New Roman" w:hAnsi="Times New Roman" w:cs="Times New Roman"/>
          <w:color w:val="000000"/>
        </w:rPr>
      </w:pPr>
      <w:r w:rsidRPr="00F55378">
        <w:rPr>
          <w:rFonts w:ascii="Times New Roman" w:hAnsi="Times New Roman" w:cs="Times New Roman"/>
          <w:color w:val="000000"/>
        </w:rPr>
        <w:t>kai kurių laboratorinių kraujo tyrimų pakitimai.</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Pranešimas apie šalutinį poveikį</w:t>
      </w:r>
    </w:p>
    <w:p w:rsidR="007869EC" w:rsidRPr="00F55378" w:rsidRDefault="007869EC" w:rsidP="007869EC">
      <w:pPr>
        <w:tabs>
          <w:tab w:val="left" w:pos="567"/>
        </w:tabs>
        <w:spacing w:after="0" w:line="260" w:lineRule="exact"/>
        <w:ind w:right="-449"/>
        <w:rPr>
          <w:rFonts w:ascii="Times New Roman" w:eastAsia="Times New Roman" w:hAnsi="Times New Roman" w:cs="Times New Roman"/>
          <w:noProof/>
          <w:snapToGrid w:val="0"/>
          <w:szCs w:val="24"/>
        </w:rPr>
      </w:pPr>
      <w:r w:rsidRPr="00F55378">
        <w:rPr>
          <w:rFonts w:ascii="Times New Roman" w:eastAsia="Times New Roman" w:hAnsi="Times New Roman" w:cs="Times New Roman"/>
          <w:snapToGrid w:val="0"/>
          <w:szCs w:val="20"/>
        </w:rPr>
        <w:t xml:space="preserve">Jeigu pasireiškė šalutinis poveikis, įskaitant šiame lapelyje nenurodytą, pasakykite gydytojui, vaistininkui arba slaugytojui. Apie šalutinį poveikį taip pat galite pranešti Valstybinei vaistų kontrolės tarnybai prie </w:t>
      </w:r>
      <w:r w:rsidRPr="00F55378">
        <w:rPr>
          <w:rFonts w:ascii="Times New Roman" w:eastAsia="Times New Roman" w:hAnsi="Times New Roman" w:cs="Times New Roman"/>
          <w:snapToGrid w:val="0"/>
          <w:szCs w:val="20"/>
        </w:rPr>
        <w:lastRenderedPageBreak/>
        <w:t>Lietuvos Respublikos sveikatos apsaugos ministerijos nemokamu t</w:t>
      </w:r>
      <w:r w:rsidRPr="00F55378">
        <w:rPr>
          <w:rFonts w:ascii="Times New Roman" w:eastAsia="Times New Roman" w:hAnsi="Times New Roman" w:cs="Times New Roman"/>
          <w:snapToGrid w:val="0"/>
          <w:szCs w:val="20"/>
          <w:lang w:eastAsia="zh-CN"/>
        </w:rPr>
        <w:t>elefonu 8 800 73568</w:t>
      </w:r>
      <w:r w:rsidRPr="00F55378">
        <w:rPr>
          <w:rFonts w:ascii="Times New Roman" w:eastAsia="Times New Roman" w:hAnsi="Times New Roman" w:cs="Times New Roman"/>
          <w:snapToGrid w:val="0"/>
          <w:szCs w:val="20"/>
        </w:rPr>
        <w:t xml:space="preserve"> arba užpildyti interneto svetainėje </w:t>
      </w:r>
      <w:hyperlink r:id="rId5" w:history="1">
        <w:r w:rsidRPr="00F55378">
          <w:rPr>
            <w:rFonts w:ascii="Times New Roman" w:eastAsia="SimSun" w:hAnsi="Times New Roman" w:cs="Times New Roman"/>
            <w:snapToGrid w:val="0"/>
            <w:color w:val="0000FF"/>
            <w:szCs w:val="20"/>
            <w:u w:val="single"/>
          </w:rPr>
          <w:t>www.vvkt.lt</w:t>
        </w:r>
      </w:hyperlink>
      <w:r w:rsidRPr="00F5537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F55378">
        <w:rPr>
          <w:rFonts w:ascii="Times New Roman" w:eastAsia="Times New Roman" w:hAnsi="Times New Roman" w:cs="Times New Roman"/>
          <w:snapToGrid w:val="0"/>
          <w:szCs w:val="20"/>
          <w:lang w:eastAsia="zh-CN"/>
        </w:rPr>
        <w:t xml:space="preserve">nemokamu </w:t>
      </w:r>
      <w:r w:rsidRPr="00F55378">
        <w:rPr>
          <w:rFonts w:ascii="Times New Roman" w:eastAsia="Times New Roman" w:hAnsi="Times New Roman" w:cs="Times New Roman"/>
          <w:snapToGrid w:val="0"/>
          <w:szCs w:val="20"/>
        </w:rPr>
        <w:t>fakso numeriu 8 800 20131</w:t>
      </w:r>
      <w:r w:rsidRPr="00F55378">
        <w:rPr>
          <w:rFonts w:ascii="Times New Roman" w:eastAsia="Times New Roman" w:hAnsi="Times New Roman" w:cs="Times New Roman"/>
          <w:snapToGrid w:val="0"/>
          <w:szCs w:val="20"/>
          <w:lang w:eastAsia="zh-CN"/>
        </w:rPr>
        <w:t xml:space="preserve">, </w:t>
      </w:r>
      <w:r w:rsidRPr="00F55378">
        <w:rPr>
          <w:rFonts w:ascii="Times New Roman" w:eastAsia="Times New Roman" w:hAnsi="Times New Roman" w:cs="Times New Roman"/>
          <w:snapToGrid w:val="0"/>
          <w:szCs w:val="20"/>
        </w:rPr>
        <w:t xml:space="preserve">el. paštu </w:t>
      </w:r>
      <w:hyperlink r:id="rId6" w:history="1">
        <w:r w:rsidRPr="00F55378">
          <w:rPr>
            <w:rFonts w:ascii="Times New Roman" w:eastAsia="SimSun" w:hAnsi="Times New Roman" w:cs="Times New Roman"/>
            <w:snapToGrid w:val="0"/>
            <w:color w:val="0000FF"/>
            <w:szCs w:val="20"/>
            <w:u w:val="single"/>
          </w:rPr>
          <w:t>NepageidaujamaR@vvkt.lt</w:t>
        </w:r>
      </w:hyperlink>
      <w:r w:rsidRPr="00F55378">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F55378">
          <w:rPr>
            <w:rFonts w:ascii="Times New Roman" w:eastAsia="SimSun" w:hAnsi="Times New Roman" w:cs="Times New Roman"/>
            <w:snapToGrid w:val="0"/>
            <w:color w:val="0000FF"/>
            <w:szCs w:val="20"/>
            <w:u w:val="single"/>
          </w:rPr>
          <w:t>http://www.vvkt.lt</w:t>
        </w:r>
      </w:hyperlink>
      <w:r w:rsidRPr="00F55378">
        <w:rPr>
          <w:rFonts w:ascii="Times New Roman" w:eastAsia="Times New Roman" w:hAnsi="Times New Roman" w:cs="Times New Roman"/>
          <w:snapToGrid w:val="0"/>
          <w:szCs w:val="20"/>
        </w:rPr>
        <w:t>). Pranešdami apie šalutinį poveikį galite mums padėti gauti daugiau informacijos apie šio vaisto saugumą.</w:t>
      </w: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5.</w:t>
      </w:r>
      <w:r w:rsidRPr="00F55378">
        <w:rPr>
          <w:rFonts w:ascii="Times New Roman" w:eastAsia="Times New Roman" w:hAnsi="Times New Roman" w:cs="Times New Roman"/>
          <w:b/>
          <w:bCs/>
          <w:snapToGrid w:val="0"/>
          <w:szCs w:val="26"/>
          <w:lang w:eastAsia="sl-SI"/>
        </w:rPr>
        <w:tab/>
        <w:t xml:space="preserve">Kaip laikyti </w:t>
      </w:r>
      <w:r w:rsidRPr="00F55378">
        <w:rPr>
          <w:rFonts w:ascii="Times New Roman" w:hAnsi="Times New Roman"/>
          <w:b/>
          <w:bCs/>
          <w:lang w:eastAsia="sl-SI"/>
        </w:rPr>
        <w:t xml:space="preserve">Caspofungin Teva Generics </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Šį vaistą laikykite vaikams nepastebimoje ir nepasiekiamoje vietoje.</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Ant dėžutės ir flakono po „Tinka iki“ arba „EXP“ nurodytam tinkamumo laikui pasibaigus, šio vaisto vartoti negalima. Vaistas tinkamas vartoti iki paskutinės nurodyto mėnesio dienos.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Neatidaryti flakonai: laikyti šaldytuve (2 °C – 8 °C).</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inherit" w:eastAsia="Times New Roman" w:hAnsi="inherit" w:cs="Courier New"/>
          <w:color w:val="212121"/>
          <w:lang w:eastAsia="lt-LT"/>
        </w:rPr>
      </w:pPr>
      <w:r w:rsidRPr="00F55378">
        <w:rPr>
          <w:rFonts w:ascii="Times New Roman" w:hAnsi="Times New Roman" w:cs="Times New Roman"/>
          <w:color w:val="000000"/>
        </w:rPr>
        <w:t xml:space="preserve">Paruošto vartojimui koncentrato cheminis ir fizinis stabilumas išlieka iki 24 val., jei laikoma 25 °C ar žemesnėje temperatūroje ir </w:t>
      </w:r>
      <w:r w:rsidRPr="00F55378">
        <w:rPr>
          <w:rFonts w:ascii="Times New Roman" w:eastAsia="Times New Roman" w:hAnsi="Times New Roman" w:cs="Times New Roman"/>
          <w:color w:val="000000"/>
          <w:sz w:val="24"/>
          <w:szCs w:val="24"/>
          <w:lang w:val="en" w:eastAsia="el-GR"/>
        </w:rPr>
        <w:t>5 ± 3 °C</w:t>
      </w:r>
      <w:r w:rsidRPr="00F55378">
        <w:rPr>
          <w:rFonts w:ascii="Times New Roman" w:hAnsi="Times New Roman" w:cs="Times New Roman"/>
          <w:color w:val="000000"/>
        </w:rPr>
        <w:t xml:space="preserve"> temperatūroje, kai tirpinama injekciniu vandeniu. Mikrobiologiniu požiūriu preparatą reikia suvartoti nedelsiant, nebent atidarymo/i</w:t>
      </w:r>
      <w:r w:rsidRPr="00F55378">
        <w:rPr>
          <w:rFonts w:ascii="Times New Roman" w:hAnsi="Times New Roman" w:cs="Times New Roman" w:hint="eastAsia"/>
          <w:color w:val="000000"/>
        </w:rPr>
        <w:t>š</w:t>
      </w:r>
      <w:r w:rsidRPr="00F55378">
        <w:rPr>
          <w:rFonts w:ascii="Times New Roman" w:hAnsi="Times New Roman" w:cs="Times New Roman"/>
          <w:color w:val="000000"/>
        </w:rPr>
        <w:t>tirpinimo/praskiedimo metodas neleid</w:t>
      </w:r>
      <w:r w:rsidRPr="00F55378">
        <w:rPr>
          <w:rFonts w:ascii="Times New Roman" w:hAnsi="Times New Roman" w:cs="Times New Roman" w:hint="eastAsia"/>
          <w:color w:val="000000"/>
        </w:rPr>
        <w:t>ž</w:t>
      </w:r>
      <w:r w:rsidRPr="00F55378">
        <w:rPr>
          <w:rFonts w:ascii="Times New Roman" w:hAnsi="Times New Roman" w:cs="Times New Roman"/>
          <w:color w:val="000000"/>
        </w:rPr>
        <w:t>ia atsirasti mikrobiologinio u</w:t>
      </w:r>
      <w:r w:rsidRPr="00F55378">
        <w:rPr>
          <w:rFonts w:ascii="Times New Roman" w:hAnsi="Times New Roman" w:cs="Times New Roman" w:hint="eastAsia"/>
          <w:color w:val="000000"/>
        </w:rPr>
        <w:t>ž</w:t>
      </w:r>
      <w:r w:rsidRPr="00F55378">
        <w:rPr>
          <w:rFonts w:ascii="Times New Roman" w:hAnsi="Times New Roman" w:cs="Times New Roman"/>
          <w:color w:val="000000"/>
        </w:rPr>
        <w:t>ter</w:t>
      </w:r>
      <w:r w:rsidRPr="00F55378">
        <w:rPr>
          <w:rFonts w:ascii="Times New Roman" w:hAnsi="Times New Roman" w:cs="Times New Roman" w:hint="eastAsia"/>
          <w:color w:val="000000"/>
        </w:rPr>
        <w:t>š</w:t>
      </w:r>
      <w:r w:rsidRPr="00F55378">
        <w:rPr>
          <w:rFonts w:ascii="Times New Roman" w:hAnsi="Times New Roman" w:cs="Times New Roman"/>
          <w:color w:val="000000"/>
        </w:rPr>
        <w:t>tumo rizikai.</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Taip yra todėl, kad jo sudėtyje nėra jokių medžiagų, kurios stabdo bakterijų augimą. Jei preparatas nesuvartojamas iš karto, už jo laikymo trukmę ir sąlygas yra atsakingas vartotojas.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Praskiesto infuzinio tirpalo cheminis ir fizinis stabilumas išlieka iki 48 val., jei laikomas 2 °C–8 °C temperatūroje ir kambario temperatūroje (25 °C), kai buvo praskiestas infuziniu 9 mg/ml (0,9 %), 4,5 mg/ml (0,45 %) ar 2,25 mg/ml (0,225 %) natrio chlorido tirpalu arba Ringerio laktato tirpalu.</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Mikrobiologiniu požiūriu preparatą reikia suvartoti nedelsiant. Jei nesuvartojamas iš karto, už jo laikymo trukmę ir sąlygas yra atsakingas vartotojas, ir laikyti negalima ilgiau kaip 24 val. 2 °C–8 °C temperatūroje, išskyrus tuos atvejus, kai tirpinama ir skiedžiama kontroliuojamomis įteisintomis aseptinėmis sąlygomis.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Šį vaistą paruošti vartojimui gali tiktai specialiai parengtas sveikatos priežiūros specialistas, perskaitęs visus nurodymus (žr. toliau „Caspofungin Teva Generics  tirpinimo ir skiedimo instrukcija”).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keepNext/>
        <w:keepLines/>
        <w:tabs>
          <w:tab w:val="left" w:pos="567"/>
        </w:tabs>
        <w:spacing w:after="0" w:line="240" w:lineRule="auto"/>
        <w:outlineLvl w:val="2"/>
        <w:rPr>
          <w:rFonts w:ascii="Times New Roman" w:eastAsia="Times New Roman" w:hAnsi="Times New Roman" w:cs="Times New Roman"/>
          <w:b/>
          <w:bCs/>
          <w:snapToGrid w:val="0"/>
          <w:szCs w:val="26"/>
          <w:lang w:eastAsia="sl-SI"/>
        </w:rPr>
      </w:pPr>
      <w:r w:rsidRPr="00F55378">
        <w:rPr>
          <w:rFonts w:ascii="Times New Roman" w:eastAsia="Times New Roman" w:hAnsi="Times New Roman" w:cs="Times New Roman"/>
          <w:b/>
          <w:bCs/>
          <w:snapToGrid w:val="0"/>
          <w:szCs w:val="26"/>
          <w:lang w:eastAsia="sl-SI"/>
        </w:rPr>
        <w:t>6.</w:t>
      </w:r>
      <w:r w:rsidRPr="00F55378">
        <w:rPr>
          <w:rFonts w:ascii="Times New Roman" w:eastAsia="Times New Roman" w:hAnsi="Times New Roman" w:cs="Times New Roman"/>
          <w:bCs/>
          <w:snapToGrid w:val="0"/>
          <w:szCs w:val="26"/>
          <w:lang w:eastAsia="sl-SI"/>
        </w:rPr>
        <w:tab/>
      </w:r>
      <w:r w:rsidRPr="00F55378">
        <w:rPr>
          <w:rFonts w:ascii="Times New Roman" w:eastAsia="Times New Roman" w:hAnsi="Times New Roman" w:cs="Times New Roman"/>
          <w:b/>
          <w:bCs/>
          <w:snapToGrid w:val="0"/>
          <w:szCs w:val="26"/>
          <w:lang w:eastAsia="sl-SI"/>
        </w:rPr>
        <w:t>Pakuotės turinys ir kita informacija</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Caspofungin Teva Generics  sudėtis</w:t>
      </w:r>
    </w:p>
    <w:p w:rsidR="007869EC" w:rsidRPr="00F55378" w:rsidRDefault="007869EC" w:rsidP="007869EC">
      <w:pPr>
        <w:spacing w:after="0" w:line="240" w:lineRule="auto"/>
        <w:ind w:left="567" w:hanging="567"/>
        <w:rPr>
          <w:rFonts w:ascii="Times New Roman" w:hAnsi="Times New Roman"/>
          <w:lang w:eastAsia="sl-SI"/>
        </w:rPr>
      </w:pPr>
      <w:r w:rsidRPr="00F55378">
        <w:rPr>
          <w:rFonts w:ascii="Times New Roman" w:hAnsi="Times New Roman"/>
          <w:lang w:eastAsia="sl-SI"/>
        </w:rPr>
        <w:t>Veiklioji medžiaga yra kaspofunginas.</w:t>
      </w:r>
    </w:p>
    <w:p w:rsidR="007869EC" w:rsidRPr="00F55378" w:rsidRDefault="007869EC" w:rsidP="007869EC">
      <w:pPr>
        <w:spacing w:after="0" w:line="240" w:lineRule="auto"/>
        <w:ind w:left="567"/>
        <w:rPr>
          <w:rFonts w:ascii="Times New Roman" w:hAnsi="Times New Roman"/>
          <w:lang w:eastAsia="sl-SI"/>
        </w:rPr>
      </w:pPr>
      <w:r w:rsidRPr="00F55378">
        <w:rPr>
          <w:rFonts w:ascii="Times New Roman" w:hAnsi="Times New Roman"/>
          <w:lang w:eastAsia="sl-SI"/>
        </w:rPr>
        <w:t>Kiekviename 50 mg flakone yra 50 mg kaspofungino (acetato pavidalu).</w:t>
      </w:r>
    </w:p>
    <w:p w:rsidR="007869EC" w:rsidRPr="00F55378" w:rsidRDefault="007869EC" w:rsidP="007869EC">
      <w:pPr>
        <w:spacing w:after="0" w:line="240" w:lineRule="auto"/>
        <w:ind w:left="567"/>
        <w:rPr>
          <w:rFonts w:ascii="Times New Roman" w:hAnsi="Times New Roman"/>
          <w:lang w:eastAsia="sl-SI"/>
        </w:rPr>
      </w:pPr>
      <w:r w:rsidRPr="00F55378">
        <w:rPr>
          <w:rFonts w:ascii="Times New Roman" w:hAnsi="Times New Roman"/>
          <w:highlight w:val="lightGray"/>
          <w:lang w:eastAsia="sl-SI"/>
        </w:rPr>
        <w:t>Kiekviename 70 mg flakone yra 70 mg kaspofungino (acetato pavidalu).</w:t>
      </w:r>
    </w:p>
    <w:p w:rsidR="007869EC" w:rsidRPr="00F55378" w:rsidRDefault="007869EC" w:rsidP="007869EC">
      <w:pPr>
        <w:spacing w:after="0" w:line="240" w:lineRule="auto"/>
        <w:ind w:left="567"/>
        <w:rPr>
          <w:rFonts w:ascii="Times New Roman" w:hAnsi="Times New Roman"/>
          <w:lang w:eastAsia="sl-SI"/>
        </w:rPr>
      </w:pPr>
    </w:p>
    <w:p w:rsidR="007869EC" w:rsidRPr="00F55378" w:rsidRDefault="007869EC" w:rsidP="007869EC">
      <w:pPr>
        <w:spacing w:after="0" w:line="240" w:lineRule="auto"/>
        <w:ind w:left="567"/>
        <w:rPr>
          <w:rFonts w:ascii="Times New Roman" w:hAnsi="Times New Roman"/>
          <w:lang w:eastAsia="sl-SI"/>
        </w:rPr>
      </w:pPr>
      <w:r w:rsidRPr="00F55378">
        <w:rPr>
          <w:rFonts w:ascii="Times New Roman" w:hAnsi="Times New Roman"/>
          <w:lang w:eastAsia="sl-SI"/>
        </w:rPr>
        <w:t xml:space="preserve">Ištirpinus 10,5 ml injekcinio vandens, 1 ml koncentrato yra 5,2 mg </w:t>
      </w:r>
      <w:r w:rsidRPr="00F55378">
        <w:rPr>
          <w:rFonts w:ascii="Times New Roman" w:hAnsi="Times New Roman"/>
          <w:highlight w:val="lightGray"/>
          <w:lang w:eastAsia="sl-SI"/>
        </w:rPr>
        <w:t>arba 7,2 mg</w:t>
      </w:r>
      <w:r w:rsidRPr="00F55378">
        <w:rPr>
          <w:rFonts w:ascii="Times New Roman" w:hAnsi="Times New Roman"/>
          <w:lang w:eastAsia="sl-SI"/>
        </w:rPr>
        <w:t xml:space="preserve"> kaspofungino.</w:t>
      </w:r>
    </w:p>
    <w:p w:rsidR="007869EC" w:rsidRPr="00F55378" w:rsidRDefault="007869EC" w:rsidP="007869EC">
      <w:pPr>
        <w:numPr>
          <w:ilvl w:val="0"/>
          <w:numId w:val="3"/>
        </w:numPr>
        <w:spacing w:after="0" w:line="240" w:lineRule="auto"/>
        <w:ind w:left="567" w:hanging="567"/>
        <w:rPr>
          <w:rFonts w:ascii="Times New Roman" w:hAnsi="Times New Roman"/>
          <w:lang w:eastAsia="sl-SI"/>
        </w:rPr>
      </w:pPr>
      <w:r w:rsidRPr="00F55378">
        <w:rPr>
          <w:rFonts w:ascii="Times New Roman" w:hAnsi="Times New Roman"/>
          <w:lang w:eastAsia="sl-SI"/>
        </w:rPr>
        <w:t>Pagalbinės medžiagos yra sacharozė, manitolis, ledinė acto rūgštis ir natrio hidroksidas.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Caspofungin Teva Generics  išvaizda ir kiekis pakuotėje</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Caspofungin Teva Generics  yra sterilūs, balti ar balkšvi liofilizuoti milteliai.</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Kiekvienoje pakuotėje yra vienas miltelių flakonas (10 ml).</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Registruotojas ir gamintojas</w:t>
      </w:r>
    </w:p>
    <w:p w:rsidR="007869EC" w:rsidRPr="00F55378" w:rsidRDefault="007869EC" w:rsidP="007869EC">
      <w:pPr>
        <w:shd w:val="clear" w:color="auto" w:fill="FFFFFF"/>
        <w:spacing w:after="0" w:line="240" w:lineRule="auto"/>
        <w:rPr>
          <w:rFonts w:ascii="Times New Roman" w:eastAsia="Times New Roman" w:hAnsi="Times New Roman" w:cs="Times New Roman"/>
          <w:bCs/>
          <w:color w:val="222222"/>
          <w:lang w:eastAsia="en-GB"/>
        </w:rPr>
      </w:pP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i/>
          <w:color w:val="222222"/>
          <w:lang w:eastAsia="en-GB"/>
        </w:rPr>
        <w:t>Registruotojas</w:t>
      </w:r>
      <w:r w:rsidRPr="00F55378">
        <w:rPr>
          <w:rFonts w:ascii="Times New Roman" w:eastAsia="Times New Roman" w:hAnsi="Times New Roman" w:cs="Times New Roman"/>
          <w:bCs/>
          <w:color w:val="222222"/>
          <w:lang w:eastAsia="en-GB"/>
        </w:rPr>
        <w:t>Teva B.V.</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Swensweg 5</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2031GA Haarlem</w:t>
      </w:r>
    </w:p>
    <w:p w:rsidR="007869EC" w:rsidRPr="005A58B6"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Nyderlandai</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i/>
          <w:noProof/>
          <w:snapToGrid w:val="0"/>
          <w:szCs w:val="24"/>
        </w:rPr>
      </w:pPr>
      <w:r w:rsidRPr="00F55378">
        <w:rPr>
          <w:rFonts w:ascii="Times New Roman" w:eastAsia="Times New Roman" w:hAnsi="Times New Roman" w:cs="Times New Roman"/>
          <w:i/>
          <w:noProof/>
          <w:snapToGrid w:val="0"/>
          <w:szCs w:val="24"/>
        </w:rPr>
        <w:t>Gamintojas</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Pharmathen S.A</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6 Dervenakion str.</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Pallini, Attiki, 153 51</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Graikija</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arba</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Pharmadox Healthcare Ltd</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KW20A Kordin Industrial Park</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Paola, PLA 3000</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bCs/>
          <w:color w:val="222222"/>
          <w:lang w:eastAsia="en-GB"/>
        </w:rPr>
      </w:pPr>
      <w:r w:rsidRPr="00F55378">
        <w:rPr>
          <w:rFonts w:ascii="Times New Roman" w:eastAsia="Times New Roman" w:hAnsi="Times New Roman" w:cs="Times New Roman"/>
          <w:bCs/>
          <w:color w:val="222222"/>
          <w:lang w:eastAsia="en-GB"/>
        </w:rPr>
        <w:t>Malta</w:t>
      </w: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arba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Merckle GmbH</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Ludwig-Merckle-Strasse 3</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89143 Blaubeuren, Baden-Wuerttemberg</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Vokietija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arba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Teva Pharma B.V.</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Swensweg 5</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2031 GA Haarlem</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Nyderlandai</w:t>
      </w:r>
    </w:p>
    <w:p w:rsidR="007869EC" w:rsidRDefault="007869EC" w:rsidP="007869EC">
      <w:pPr>
        <w:autoSpaceDE w:val="0"/>
        <w:autoSpaceDN w:val="0"/>
        <w:adjustRightInd w:val="0"/>
        <w:spacing w:after="0" w:line="240" w:lineRule="auto"/>
        <w:rPr>
          <w:rFonts w:ascii="Times New Roman" w:hAnsi="Times New Roman" w:cs="Times New Roman"/>
          <w:color w:val="000000"/>
        </w:rPr>
      </w:pPr>
    </w:p>
    <w:p w:rsidR="007869EC" w:rsidRDefault="007869EC" w:rsidP="007869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arba</w:t>
      </w:r>
    </w:p>
    <w:p w:rsidR="007869EC" w:rsidRDefault="007869EC" w:rsidP="007869EC">
      <w:pPr>
        <w:autoSpaceDE w:val="0"/>
        <w:autoSpaceDN w:val="0"/>
        <w:adjustRightInd w:val="0"/>
        <w:spacing w:after="0" w:line="240" w:lineRule="auto"/>
        <w:rPr>
          <w:rFonts w:ascii="Times New Roman" w:hAnsi="Times New Roman" w:cs="Times New Roman"/>
          <w:color w:val="000000"/>
        </w:rPr>
      </w:pPr>
    </w:p>
    <w:p w:rsidR="007869EC" w:rsidRDefault="007869EC" w:rsidP="007869EC">
      <w:pPr>
        <w:autoSpaceDE w:val="0"/>
        <w:autoSpaceDN w:val="0"/>
        <w:adjustRightInd w:val="0"/>
        <w:spacing w:after="0" w:line="240" w:lineRule="auto"/>
        <w:rPr>
          <w:rFonts w:ascii="Times New Roman" w:hAnsi="Times New Roman" w:cs="Times New Roman"/>
          <w:color w:val="000000"/>
        </w:rPr>
      </w:pPr>
      <w:r w:rsidRPr="00945D29">
        <w:rPr>
          <w:rFonts w:ascii="Times New Roman" w:hAnsi="Times New Roman" w:cs="Times New Roman"/>
          <w:color w:val="000000"/>
        </w:rPr>
        <w:t>ELPEN PHARMACEUTICAL CO., INC</w:t>
      </w:r>
    </w:p>
    <w:p w:rsidR="007869EC" w:rsidRDefault="007869EC" w:rsidP="007869EC">
      <w:pPr>
        <w:autoSpaceDE w:val="0"/>
        <w:autoSpaceDN w:val="0"/>
        <w:adjustRightInd w:val="0"/>
        <w:spacing w:after="0" w:line="240" w:lineRule="auto"/>
        <w:rPr>
          <w:rFonts w:ascii="Times New Roman" w:hAnsi="Times New Roman" w:cs="Times New Roman"/>
          <w:color w:val="000000"/>
        </w:rPr>
      </w:pPr>
      <w:r w:rsidRPr="00AC797D">
        <w:rPr>
          <w:rFonts w:ascii="Times New Roman" w:hAnsi="Times New Roman" w:cs="Times New Roman"/>
          <w:color w:val="000000"/>
        </w:rPr>
        <w:t>Marathonos Ave. 95,</w:t>
      </w:r>
    </w:p>
    <w:p w:rsidR="007869EC" w:rsidRDefault="007869EC" w:rsidP="007869EC">
      <w:pPr>
        <w:autoSpaceDE w:val="0"/>
        <w:autoSpaceDN w:val="0"/>
        <w:adjustRightInd w:val="0"/>
        <w:spacing w:after="0" w:line="240" w:lineRule="auto"/>
        <w:rPr>
          <w:rFonts w:ascii="Times New Roman" w:hAnsi="Times New Roman" w:cs="Times New Roman"/>
          <w:color w:val="000000"/>
        </w:rPr>
      </w:pPr>
      <w:r w:rsidRPr="00945D29">
        <w:rPr>
          <w:rFonts w:ascii="Times New Roman" w:hAnsi="Times New Roman" w:cs="Times New Roman"/>
          <w:color w:val="000000"/>
        </w:rPr>
        <w:t>Pikermi Attiki</w:t>
      </w:r>
    </w:p>
    <w:p w:rsidR="007869EC" w:rsidRDefault="007869EC" w:rsidP="007869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19009 Graikija</w:t>
      </w:r>
    </w:p>
    <w:p w:rsidR="007869EC"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F55378">
        <w:rPr>
          <w:rFonts w:ascii="Times New Roman" w:eastAsia="Times New Roman" w:hAnsi="Times New Roman" w:cs="Times New Roman"/>
          <w:noProof/>
          <w:snapToGrid w:val="0"/>
          <w:szCs w:val="24"/>
        </w:rPr>
        <w:t>Jeigu apie šį vaistą norite sužinoti daugiau, kreipkitės į vietinį registruotojo atstovą.</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spacing w:after="0" w:line="240" w:lineRule="auto"/>
        <w:rPr>
          <w:rFonts w:ascii="Times New Roman" w:eastAsia="Times New Roman" w:hAnsi="Times New Roman" w:cs="Times New Roman"/>
          <w:lang w:eastAsia="lt-LT"/>
        </w:rPr>
      </w:pPr>
      <w:r w:rsidRPr="00F55378">
        <w:rPr>
          <w:rFonts w:ascii="Times New Roman" w:eastAsia="Times New Roman" w:hAnsi="Times New Roman" w:cs="Times New Roman"/>
          <w:lang w:eastAsia="lt-LT"/>
        </w:rPr>
        <w:t xml:space="preserve">UAB </w:t>
      </w:r>
      <w:r>
        <w:rPr>
          <w:rFonts w:ascii="Times New Roman" w:eastAsia="Times New Roman" w:hAnsi="Times New Roman" w:cs="Times New Roman"/>
          <w:lang w:eastAsia="lt-LT"/>
        </w:rPr>
        <w:t>Teva Baltics</w:t>
      </w:r>
    </w:p>
    <w:p w:rsidR="007869EC" w:rsidRPr="00F55378" w:rsidRDefault="007869EC" w:rsidP="007869EC">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Molėtų pl. 5</w:t>
      </w:r>
    </w:p>
    <w:p w:rsidR="007869EC" w:rsidRPr="00F55378" w:rsidRDefault="007869EC" w:rsidP="007869EC">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LT-08409, Vilnius</w:t>
      </w:r>
    </w:p>
    <w:p w:rsidR="007869EC" w:rsidRPr="00F55378" w:rsidRDefault="007869EC" w:rsidP="007869EC">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Lietuva</w:t>
      </w:r>
    </w:p>
    <w:p w:rsidR="007869EC" w:rsidRPr="00F55378" w:rsidRDefault="007869EC" w:rsidP="007869EC">
      <w:pPr>
        <w:tabs>
          <w:tab w:val="left" w:pos="567"/>
        </w:tabs>
        <w:spacing w:after="0" w:line="240" w:lineRule="auto"/>
        <w:rPr>
          <w:rFonts w:ascii="Times New Roman" w:eastAsia="Times New Roman" w:hAnsi="Times New Roman" w:cs="Times New Roman"/>
        </w:rPr>
      </w:pPr>
      <w:r w:rsidRPr="00F55378">
        <w:rPr>
          <w:rFonts w:ascii="Times New Roman" w:eastAsia="Times New Roman" w:hAnsi="Times New Roman" w:cs="Times New Roman"/>
        </w:rPr>
        <w:t>Tel. +370 5 266 02 03</w:t>
      </w:r>
    </w:p>
    <w:p w:rsidR="007869EC" w:rsidRPr="00F55378" w:rsidRDefault="007869EC" w:rsidP="007869EC">
      <w:pPr>
        <w:spacing w:after="0" w:line="240" w:lineRule="auto"/>
        <w:rPr>
          <w:rFonts w:ascii="Times New Roman" w:eastAsia="Times New Roman" w:hAnsi="Times New Roman" w:cs="Times New Roman"/>
          <w:b/>
        </w:rPr>
      </w:pPr>
    </w:p>
    <w:p w:rsidR="007869EC" w:rsidRPr="00F55378" w:rsidRDefault="007869EC" w:rsidP="007869EC">
      <w:pPr>
        <w:spacing w:after="0" w:line="240" w:lineRule="auto"/>
        <w:rPr>
          <w:rFonts w:ascii="Times New Roman" w:eastAsia="Times New Roman" w:hAnsi="Times New Roman" w:cs="Times New Roman"/>
          <w:b/>
          <w:bCs/>
        </w:rPr>
      </w:pPr>
      <w:r w:rsidRPr="00F55378">
        <w:rPr>
          <w:rFonts w:ascii="Times New Roman" w:eastAsia="Times New Roman" w:hAnsi="Times New Roman" w:cs="Times New Roman"/>
          <w:b/>
        </w:rPr>
        <w:t>Šis vaistas EEE valstybėse narėse registruotas tokiais pavadinimais</w:t>
      </w:r>
      <w:r w:rsidRPr="00F55378">
        <w:rPr>
          <w:rFonts w:ascii="Times New Roman" w:eastAsia="Times New Roman" w:hAnsi="Times New Roman" w:cs="Times New Roman"/>
        </w:rPr>
        <w:t>:</w:t>
      </w:r>
    </w:p>
    <w:p w:rsidR="007869EC" w:rsidRPr="00F55378" w:rsidRDefault="007869EC" w:rsidP="007869EC">
      <w:pPr>
        <w:spacing w:after="0" w:line="240" w:lineRule="auto"/>
        <w:rPr>
          <w:rFonts w:ascii="Times New Roman" w:eastAsia="Times New Roman" w:hAnsi="Times New Roman" w:cs="Times New Roman"/>
          <w:lang w:val="en-GB" w:eastAsia="el-GR"/>
        </w:rPr>
      </w:pPr>
      <w:r w:rsidRPr="00DC47B8">
        <w:rPr>
          <w:rFonts w:ascii="Times New Roman" w:eastAsia="Times New Roman" w:hAnsi="Times New Roman" w:cs="Times New Roman"/>
          <w:b/>
          <w:bCs/>
        </w:rPr>
        <w:t>Austrija:</w:t>
      </w:r>
      <w:r w:rsidRPr="00A50E88">
        <w:rPr>
          <w:rFonts w:ascii="Times New Roman" w:eastAsia="Times New Roman" w:hAnsi="Times New Roman" w:cs="Times New Roman"/>
          <w:bCs/>
          <w:lang w:val="en-US" w:eastAsia="el-GR"/>
        </w:rPr>
        <w:t xml:space="preserve"> Caspofungin ratiopharm GmbH 50 mg, 70 mg Pulver für ein Konzentrat zur Herstellung einer Infusionslösung; </w:t>
      </w:r>
      <w:r w:rsidRPr="00A50E88">
        <w:rPr>
          <w:rFonts w:ascii="Times New Roman" w:eastAsia="Times New Roman" w:hAnsi="Times New Roman" w:cs="Times New Roman"/>
          <w:b/>
          <w:bCs/>
          <w:lang w:val="en-US" w:eastAsia="el-GR"/>
        </w:rPr>
        <w:t xml:space="preserve">Belgija: </w:t>
      </w:r>
      <w:r w:rsidRPr="00A50E88">
        <w:rPr>
          <w:rFonts w:ascii="Times New Roman" w:eastAsia="Times New Roman" w:hAnsi="Times New Roman" w:cs="Times New Roman"/>
          <w:bCs/>
          <w:lang w:val="en-US" w:eastAsia="el-GR"/>
        </w:rPr>
        <w:t>Caspofungin Teva Generics 50 mg, 70 mg poeder voor concentraat voor oplossing voor infusie / poudre pour solution à diluer pour perfusion / Pulver für ein Konzentrat zur Herstellung einer Infusionslösung</w:t>
      </w:r>
      <w:r>
        <w:rPr>
          <w:rFonts w:ascii="Times New Roman" w:eastAsia="Times New Roman" w:hAnsi="Times New Roman" w:cs="Times New Roman"/>
          <w:bCs/>
          <w:lang w:val="en-US" w:eastAsia="el-GR"/>
        </w:rPr>
        <w:t>;</w:t>
      </w:r>
      <w:r>
        <w:rPr>
          <w:rFonts w:ascii="Times New Roman" w:eastAsia="Times New Roman" w:hAnsi="Times New Roman" w:cs="Times New Roman"/>
          <w:b/>
          <w:bCs/>
        </w:rPr>
        <w:t xml:space="preserve"> </w:t>
      </w:r>
      <w:r w:rsidRPr="00F55378">
        <w:rPr>
          <w:rFonts w:ascii="Times New Roman" w:eastAsia="Times New Roman" w:hAnsi="Times New Roman" w:cs="Times New Roman"/>
          <w:b/>
          <w:bCs/>
        </w:rPr>
        <w:t xml:space="preserve">Danija: </w:t>
      </w:r>
      <w:r w:rsidRPr="00F55378">
        <w:rPr>
          <w:rFonts w:ascii="Times New Roman" w:eastAsia="Times New Roman" w:hAnsi="Times New Roman" w:cs="Times New Roman"/>
          <w:noProof/>
          <w:snapToGrid w:val="0"/>
        </w:rPr>
        <w:t xml:space="preserve">Caspofungin Teva B.V.; </w:t>
      </w:r>
      <w:r w:rsidRPr="00F55378">
        <w:rPr>
          <w:rFonts w:ascii="Times New Roman" w:eastAsia="Times New Roman" w:hAnsi="Times New Roman" w:cs="Times New Roman"/>
          <w:b/>
          <w:noProof/>
          <w:snapToGrid w:val="0"/>
        </w:rPr>
        <w:t>Vokietija:</w:t>
      </w:r>
      <w:r w:rsidRPr="00F55378">
        <w:rPr>
          <w:rFonts w:ascii="Times New Roman" w:eastAsia="Times New Roman" w:hAnsi="Times New Roman" w:cs="Times New Roman"/>
          <w:noProof/>
          <w:snapToGrid w:val="0"/>
        </w:rPr>
        <w:t xml:space="preserve"> </w:t>
      </w:r>
      <w:r w:rsidRPr="00F55378">
        <w:rPr>
          <w:rFonts w:ascii="Times New Roman" w:hAnsi="Times New Roman"/>
          <w:lang w:val="sl-SI" w:eastAsia="sl-SI"/>
        </w:rPr>
        <w:t xml:space="preserve">Caspofungin-ratiopharm 50 mg, 70mg Pulver für ein Konzentrat zur Herstellung einer Infusionslösung; </w:t>
      </w:r>
      <w:r w:rsidRPr="00F55378">
        <w:rPr>
          <w:rFonts w:ascii="Times New Roman" w:hAnsi="Times New Roman"/>
          <w:b/>
          <w:lang w:val="sl-SI" w:eastAsia="sl-SI"/>
        </w:rPr>
        <w:t>Estija:</w:t>
      </w:r>
      <w:r w:rsidRPr="00F55378">
        <w:rPr>
          <w:rFonts w:ascii="Times New Roman" w:hAnsi="Times New Roman"/>
          <w:lang w:val="sl-SI" w:eastAsia="sl-SI"/>
        </w:rPr>
        <w:t xml:space="preserve"> Caspofungin Teva Generics; </w:t>
      </w:r>
      <w:r w:rsidRPr="00F55378">
        <w:rPr>
          <w:rFonts w:ascii="Times New Roman" w:hAnsi="Times New Roman"/>
          <w:b/>
          <w:lang w:val="sl-SI" w:eastAsia="sl-SI"/>
        </w:rPr>
        <w:t>Graikija:</w:t>
      </w:r>
      <w:r w:rsidRPr="00F55378">
        <w:rPr>
          <w:rFonts w:ascii="Times New Roman" w:hAnsi="Times New Roman"/>
          <w:lang w:val="sl-SI" w:eastAsia="sl-SI"/>
        </w:rPr>
        <w:t xml:space="preserve"> Caspofungin/Teva 50 mg, 70mg κόνις για πυκνό διάλυμα για </w:t>
      </w:r>
      <w:r w:rsidRPr="00F55378">
        <w:rPr>
          <w:rFonts w:ascii="Times New Roman" w:hAnsi="Times New Roman"/>
          <w:lang w:val="sl-SI" w:eastAsia="sl-SI"/>
        </w:rPr>
        <w:lastRenderedPageBreak/>
        <w:t xml:space="preserve">παρασκευή διαλύματος προς έγχυση; </w:t>
      </w:r>
      <w:r w:rsidRPr="00F55378">
        <w:rPr>
          <w:rFonts w:ascii="Times New Roman" w:hAnsi="Times New Roman"/>
          <w:b/>
          <w:lang w:val="sl-SI" w:eastAsia="sl-SI"/>
        </w:rPr>
        <w:t xml:space="preserve">Ispanija: </w:t>
      </w:r>
      <w:r w:rsidRPr="00F55378">
        <w:rPr>
          <w:rFonts w:ascii="Times New Roman" w:hAnsi="Times New Roman"/>
          <w:lang w:val="sl-SI" w:eastAsia="sl-SI"/>
        </w:rPr>
        <w:t xml:space="preserve">Caspofungina Tevagen 50 &amp; 70 mg polvo para concentrado para solución para perfusión EFG; </w:t>
      </w:r>
      <w:r w:rsidRPr="00F55378">
        <w:rPr>
          <w:rFonts w:ascii="Times New Roman" w:hAnsi="Times New Roman"/>
          <w:b/>
          <w:lang w:val="sl-SI" w:eastAsia="sl-SI"/>
        </w:rPr>
        <w:t>Pranc</w:t>
      </w:r>
      <w:r w:rsidRPr="00F55378">
        <w:rPr>
          <w:rFonts w:ascii="Times New Roman" w:hAnsi="Times New Roman"/>
          <w:b/>
          <w:lang w:eastAsia="sl-SI"/>
        </w:rPr>
        <w:t xml:space="preserve">ūzija: </w:t>
      </w:r>
      <w:r w:rsidRPr="00F55378">
        <w:rPr>
          <w:rFonts w:ascii="Times New Roman" w:hAnsi="Times New Roman"/>
          <w:lang w:eastAsia="sl-SI"/>
        </w:rPr>
        <w:t xml:space="preserve">Caspofungine Teva Sante 50mg, 70 mg poudre pour solution à diluer pour perfusion; </w:t>
      </w:r>
      <w:r w:rsidRPr="00F55378">
        <w:rPr>
          <w:rFonts w:ascii="Times New Roman" w:hAnsi="Times New Roman"/>
          <w:b/>
          <w:lang w:eastAsia="sl-SI"/>
        </w:rPr>
        <w:t>Kroatija:</w:t>
      </w:r>
      <w:r w:rsidRPr="00F55378">
        <w:rPr>
          <w:rFonts w:ascii="Times New Roman" w:hAnsi="Times New Roman"/>
          <w:lang w:eastAsia="sl-SI"/>
        </w:rPr>
        <w:t xml:space="preserve"> </w:t>
      </w:r>
      <w:r w:rsidRPr="00F55378">
        <w:rPr>
          <w:rFonts w:ascii="Times New Roman" w:hAnsi="Times New Roman"/>
          <w:lang w:val="sl-SI" w:eastAsia="sl-SI"/>
        </w:rPr>
        <w:t xml:space="preserve">Kaspofungin Pliva 50 mg, 70 mg prašak za koncentrat za otopinu za infuziju; </w:t>
      </w:r>
      <w:r w:rsidRPr="00F55378">
        <w:rPr>
          <w:rFonts w:ascii="Times New Roman" w:hAnsi="Times New Roman"/>
          <w:b/>
          <w:lang w:val="sl-SI" w:eastAsia="sl-SI"/>
        </w:rPr>
        <w:t>Vengrija:</w:t>
      </w:r>
      <w:r w:rsidRPr="00F55378">
        <w:rPr>
          <w:rFonts w:ascii="Times New Roman" w:hAnsi="Times New Roman"/>
          <w:lang w:val="sl-SI" w:eastAsia="sl-SI"/>
        </w:rPr>
        <w:t xml:space="preserve"> </w:t>
      </w:r>
      <w:r w:rsidRPr="00F55378">
        <w:rPr>
          <w:rFonts w:ascii="Times New Roman" w:hAnsi="Times New Roman"/>
          <w:lang w:eastAsia="sl-SI"/>
        </w:rPr>
        <w:t xml:space="preserve">Caspofungin ratiopharm 50 mg, 70 mg por oldatos infúzióhoz való koncentrátumhoz; </w:t>
      </w:r>
      <w:r w:rsidRPr="00F55378">
        <w:rPr>
          <w:rFonts w:ascii="Times New Roman" w:hAnsi="Times New Roman"/>
          <w:b/>
          <w:lang w:eastAsia="sl-SI"/>
        </w:rPr>
        <w:t xml:space="preserve">Italija: </w:t>
      </w:r>
      <w:r w:rsidRPr="00F55378">
        <w:rPr>
          <w:rFonts w:ascii="Times New Roman" w:hAnsi="Times New Roman"/>
          <w:lang w:val="sl-SI" w:eastAsia="sl-SI"/>
        </w:rPr>
        <w:t xml:space="preserve">Caspofungin Teva Italia; </w:t>
      </w:r>
      <w:r w:rsidRPr="00A50E88">
        <w:rPr>
          <w:rFonts w:ascii="Times New Roman" w:hAnsi="Times New Roman"/>
          <w:b/>
          <w:lang w:val="sl-SI" w:eastAsia="sl-SI"/>
        </w:rPr>
        <w:t>Nyderlandai:</w:t>
      </w:r>
      <w:r>
        <w:rPr>
          <w:rFonts w:ascii="Times New Roman" w:hAnsi="Times New Roman"/>
          <w:b/>
          <w:lang w:val="sl-SI" w:eastAsia="sl-SI"/>
        </w:rPr>
        <w:t xml:space="preserve"> </w:t>
      </w:r>
      <w:r w:rsidRPr="00DC47B8">
        <w:rPr>
          <w:rFonts w:ascii="Times New Roman" w:eastAsia="Times New Roman" w:hAnsi="Times New Roman" w:cs="Times New Roman"/>
          <w:lang w:val="en-GB" w:eastAsia="el-GR"/>
        </w:rPr>
        <w:t>Caspofungine 50 mg</w:t>
      </w:r>
      <w:r>
        <w:rPr>
          <w:rFonts w:ascii="Times New Roman" w:eastAsia="Times New Roman" w:hAnsi="Times New Roman" w:cs="Times New Roman"/>
          <w:lang w:val="en-GB" w:eastAsia="el-GR"/>
        </w:rPr>
        <w:t>, 70 mg</w:t>
      </w:r>
      <w:r w:rsidRPr="00DC47B8">
        <w:rPr>
          <w:rFonts w:ascii="Times New Roman" w:eastAsia="Times New Roman" w:hAnsi="Times New Roman" w:cs="Times New Roman"/>
          <w:lang w:val="en-GB" w:eastAsia="el-GR"/>
        </w:rPr>
        <w:t xml:space="preserve"> Teva, poeder voor concentraat voor oplossing voor Infusie</w:t>
      </w:r>
      <w:r>
        <w:rPr>
          <w:rFonts w:ascii="Times New Roman" w:eastAsia="Times New Roman" w:hAnsi="Times New Roman" w:cs="Times New Roman"/>
          <w:lang w:val="en-GB" w:eastAsia="el-GR"/>
        </w:rPr>
        <w:t xml:space="preserve">; </w:t>
      </w:r>
      <w:r w:rsidRPr="00F55378">
        <w:rPr>
          <w:rFonts w:ascii="Times New Roman" w:hAnsi="Times New Roman"/>
          <w:b/>
          <w:lang w:val="sl-SI" w:eastAsia="sl-SI"/>
        </w:rPr>
        <w:t xml:space="preserve">Lenkija: </w:t>
      </w:r>
      <w:r w:rsidRPr="00F55378">
        <w:rPr>
          <w:rFonts w:ascii="Times New Roman" w:hAnsi="Times New Roman"/>
          <w:lang w:val="sl-SI" w:eastAsia="sl-SI"/>
        </w:rPr>
        <w:t xml:space="preserve">Caspofungin Teva Pharmaceuticals; </w:t>
      </w:r>
      <w:r w:rsidRPr="00F55378">
        <w:rPr>
          <w:rFonts w:ascii="Times New Roman" w:hAnsi="Times New Roman"/>
          <w:b/>
          <w:lang w:val="sl-SI" w:eastAsia="sl-SI"/>
        </w:rPr>
        <w:t>Portugalija:</w:t>
      </w:r>
      <w:r w:rsidRPr="00F55378">
        <w:rPr>
          <w:rFonts w:ascii="Times New Roman" w:hAnsi="Times New Roman"/>
          <w:lang w:val="sl-SI" w:eastAsia="sl-SI"/>
        </w:rPr>
        <w:t xml:space="preserve"> </w:t>
      </w:r>
      <w:r w:rsidRPr="00F55378">
        <w:rPr>
          <w:rFonts w:ascii="Times New Roman" w:eastAsia="Times New Roman" w:hAnsi="Times New Roman" w:cs="Times New Roman"/>
          <w:lang w:val="en-GB" w:eastAsia="el-GR"/>
        </w:rPr>
        <w:t xml:space="preserve">Caspofungina Teva; </w:t>
      </w:r>
      <w:r w:rsidRPr="00A50E88">
        <w:rPr>
          <w:rFonts w:ascii="Times New Roman" w:eastAsia="Times New Roman" w:hAnsi="Times New Roman" w:cs="Times New Roman"/>
          <w:b/>
          <w:lang w:val="en-GB" w:eastAsia="el-GR"/>
        </w:rPr>
        <w:t>Slov</w:t>
      </w:r>
      <w:r w:rsidRPr="00A50E88">
        <w:rPr>
          <w:rFonts w:ascii="Times New Roman" w:eastAsia="Times New Roman" w:hAnsi="Times New Roman" w:cs="Times New Roman"/>
          <w:b/>
          <w:lang w:eastAsia="el-GR"/>
        </w:rPr>
        <w:t>ėnija:</w:t>
      </w:r>
      <w:r>
        <w:rPr>
          <w:rFonts w:ascii="Times New Roman" w:eastAsia="Times New Roman" w:hAnsi="Times New Roman" w:cs="Times New Roman"/>
          <w:lang w:eastAsia="el-GR"/>
        </w:rPr>
        <w:t xml:space="preserve"> </w:t>
      </w:r>
      <w:r w:rsidRPr="00DC47B8">
        <w:rPr>
          <w:rFonts w:ascii="Times New Roman" w:eastAsia="Times New Roman" w:hAnsi="Times New Roman" w:cs="Times New Roman"/>
          <w:lang w:val="en-GB" w:eastAsia="el-GR"/>
        </w:rPr>
        <w:t>Kaspofungin Teva 50 mg</w:t>
      </w:r>
      <w:r>
        <w:rPr>
          <w:rFonts w:ascii="Times New Roman" w:eastAsia="Times New Roman" w:hAnsi="Times New Roman" w:cs="Times New Roman"/>
          <w:lang w:val="en-GB" w:eastAsia="el-GR"/>
        </w:rPr>
        <w:t>, 70</w:t>
      </w:r>
      <w:r w:rsidRPr="00DC47B8">
        <w:rPr>
          <w:rFonts w:ascii="Times New Roman" w:eastAsia="Times New Roman" w:hAnsi="Times New Roman" w:cs="Times New Roman"/>
          <w:lang w:val="en-GB" w:eastAsia="el-GR"/>
        </w:rPr>
        <w:t xml:space="preserve"> mg prašek za koncentrat za raztopino za infundiranje</w:t>
      </w:r>
      <w:r>
        <w:rPr>
          <w:rFonts w:ascii="Times New Roman" w:eastAsia="Times New Roman" w:hAnsi="Times New Roman" w:cs="Times New Roman"/>
          <w:lang w:val="en-GB" w:eastAsia="el-GR"/>
        </w:rPr>
        <w:t xml:space="preserve">; </w:t>
      </w:r>
      <w:r w:rsidRPr="00A50E88">
        <w:rPr>
          <w:rFonts w:ascii="Times New Roman" w:eastAsia="Times New Roman" w:hAnsi="Times New Roman" w:cs="Times New Roman"/>
          <w:b/>
          <w:lang w:val="en-GB" w:eastAsia="el-GR"/>
        </w:rPr>
        <w:t>Slovakija:</w:t>
      </w:r>
      <w:r>
        <w:rPr>
          <w:rFonts w:ascii="Times New Roman" w:eastAsia="Times New Roman" w:hAnsi="Times New Roman" w:cs="Times New Roman"/>
          <w:lang w:val="en-GB" w:eastAsia="el-GR"/>
        </w:rPr>
        <w:t xml:space="preserve"> </w:t>
      </w:r>
      <w:r w:rsidRPr="00DC47B8">
        <w:rPr>
          <w:rFonts w:ascii="Times New Roman" w:eastAsia="Times New Roman" w:hAnsi="Times New Roman" w:cs="Times New Roman"/>
          <w:lang w:val="en-GB" w:eastAsia="el-GR"/>
        </w:rPr>
        <w:t>Caspofungin Teva B.V. 50 mg</w:t>
      </w:r>
      <w:r>
        <w:rPr>
          <w:rFonts w:ascii="Times New Roman" w:eastAsia="Times New Roman" w:hAnsi="Times New Roman" w:cs="Times New Roman"/>
          <w:lang w:val="en-GB" w:eastAsia="el-GR"/>
        </w:rPr>
        <w:t>, 70 mg</w:t>
      </w:r>
      <w:r w:rsidRPr="00F55378">
        <w:rPr>
          <w:rFonts w:ascii="Times New Roman" w:eastAsia="Times New Roman" w:hAnsi="Times New Roman" w:cs="Times New Roman"/>
          <w:lang w:val="en-GB" w:eastAsia="el-GR"/>
        </w:rPr>
        <w:t>;</w:t>
      </w:r>
      <w:r w:rsidRPr="00AC797D">
        <w:rPr>
          <w:rFonts w:ascii="Times New Roman" w:hAnsi="Times New Roman"/>
        </w:rPr>
        <w:t xml:space="preserve"> </w:t>
      </w:r>
      <w:r w:rsidRPr="00F55378">
        <w:rPr>
          <w:rFonts w:ascii="Times New Roman" w:eastAsia="Times New Roman" w:hAnsi="Times New Roman" w:cs="Times New Roman"/>
          <w:b/>
          <w:lang w:val="en-GB" w:eastAsia="el-GR"/>
        </w:rPr>
        <w:t>Jungtinė Karalystė:</w:t>
      </w:r>
      <w:r w:rsidRPr="00F55378">
        <w:rPr>
          <w:rFonts w:ascii="Times New Roman" w:eastAsia="Times New Roman" w:hAnsi="Times New Roman" w:cs="Times New Roman"/>
          <w:lang w:val="en-GB" w:eastAsia="el-GR"/>
        </w:rPr>
        <w:t xml:space="preserve"> Caspofungin Teva 50 mg &amp; 70 mg Powder For Concentrate For Solution For Infusion</w:t>
      </w:r>
    </w:p>
    <w:p w:rsidR="007869EC" w:rsidRPr="00F55378" w:rsidRDefault="007869EC" w:rsidP="007869EC">
      <w:pPr>
        <w:spacing w:after="0" w:line="240" w:lineRule="auto"/>
        <w:rPr>
          <w:rFonts w:ascii="Times New Roman" w:eastAsia="Times New Roman" w:hAnsi="Times New Roman" w:cs="Times New Roman"/>
          <w:b/>
          <w:bCs/>
        </w:rPr>
      </w:pPr>
    </w:p>
    <w:p w:rsidR="007869EC" w:rsidRPr="00F55378" w:rsidRDefault="007869EC" w:rsidP="007869EC">
      <w:pPr>
        <w:spacing w:after="0" w:line="240" w:lineRule="auto"/>
        <w:rPr>
          <w:rFonts w:ascii="Times New Roman" w:eastAsia="Times New Roman" w:hAnsi="Times New Roman" w:cs="Times New Roman"/>
          <w:b/>
          <w:bCs/>
        </w:rPr>
      </w:pPr>
    </w:p>
    <w:p w:rsidR="007869EC" w:rsidRPr="00F55378" w:rsidRDefault="007869EC" w:rsidP="007869EC">
      <w:pPr>
        <w:spacing w:after="0" w:line="240" w:lineRule="auto"/>
        <w:rPr>
          <w:rFonts w:ascii="Times New Roman" w:eastAsia="Times New Roman" w:hAnsi="Times New Roman" w:cs="Times New Roman"/>
          <w:b/>
          <w:snapToGrid w:val="0"/>
          <w:szCs w:val="20"/>
        </w:rPr>
      </w:pPr>
      <w:r w:rsidRPr="00F55378">
        <w:rPr>
          <w:rFonts w:ascii="Times New Roman" w:eastAsia="Times New Roman" w:hAnsi="Times New Roman" w:cs="Times New Roman"/>
          <w:b/>
          <w:bCs/>
        </w:rPr>
        <w:t>Šis pakuotės lapelis paskutinį kartą peržiūrėtas</w:t>
      </w:r>
      <w:r>
        <w:rPr>
          <w:rFonts w:ascii="Times New Roman" w:eastAsia="Times New Roman" w:hAnsi="Times New Roman" w:cs="Times New Roman"/>
          <w:b/>
          <w:bCs/>
        </w:rPr>
        <w:t xml:space="preserve"> 2020-05-04.</w:t>
      </w:r>
      <w:r w:rsidRPr="00F55378">
        <w:rPr>
          <w:rFonts w:ascii="Times New Roman" w:eastAsia="Times New Roman" w:hAnsi="Times New Roman" w:cs="Times New Roman"/>
          <w:b/>
          <w:bCs/>
        </w:rPr>
        <w:t xml:space="preserve"> </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0"/>
        </w:rPr>
        <w:t xml:space="preserve">Išsami informacija apie šį </w:t>
      </w:r>
      <w:r w:rsidRPr="00F55378">
        <w:rPr>
          <w:rFonts w:ascii="Times New Roman" w:eastAsia="Times New Roman" w:hAnsi="Times New Roman" w:cs="Times New Roman"/>
          <w:snapToGrid w:val="0"/>
          <w:szCs w:val="24"/>
        </w:rPr>
        <w:t>vaistą</w:t>
      </w:r>
      <w:r w:rsidRPr="00F55378">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F55378">
        <w:rPr>
          <w:rFonts w:ascii="Times New Roman" w:eastAsia="Times New Roman" w:hAnsi="Times New Roman" w:cs="Times New Roman"/>
          <w:i/>
          <w:snapToGrid w:val="0"/>
          <w:szCs w:val="24"/>
        </w:rPr>
        <w:t xml:space="preserve"> </w:t>
      </w:r>
      <w:hyperlink r:id="rId8" w:history="1">
        <w:r w:rsidRPr="00F55378">
          <w:rPr>
            <w:rFonts w:ascii="Times New Roman" w:eastAsia="SimSun" w:hAnsi="Times New Roman" w:cs="Times New Roman"/>
            <w:snapToGrid w:val="0"/>
            <w:color w:val="0000FF"/>
            <w:szCs w:val="20"/>
            <w:u w:val="single"/>
          </w:rPr>
          <w:t>http://www.vvkt.lt/</w:t>
        </w:r>
      </w:hyperlink>
      <w:r w:rsidRPr="00F55378">
        <w:rPr>
          <w:rFonts w:ascii="Times New Roman" w:eastAsia="Times New Roman" w:hAnsi="Times New Roman" w:cs="Times New Roman"/>
          <w:snapToGrid w:val="0"/>
          <w:szCs w:val="20"/>
        </w:rPr>
        <w:t>.</w:t>
      </w:r>
    </w:p>
    <w:p w:rsidR="007869EC" w:rsidRPr="00F55378" w:rsidRDefault="007869EC" w:rsidP="007869EC">
      <w:pPr>
        <w:numPr>
          <w:ilvl w:val="12"/>
          <w:numId w:val="0"/>
        </w:numPr>
        <w:spacing w:after="0" w:line="240" w:lineRule="auto"/>
        <w:ind w:right="-2"/>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t>---------------------------------------------------------------------------------------------------------------------------</w:t>
      </w:r>
    </w:p>
    <w:p w:rsidR="007869EC" w:rsidRPr="00F55378" w:rsidRDefault="007869EC" w:rsidP="007869EC">
      <w:pPr>
        <w:numPr>
          <w:ilvl w:val="12"/>
          <w:numId w:val="0"/>
        </w:numPr>
        <w:tabs>
          <w:tab w:val="left" w:pos="567"/>
          <w:tab w:val="left" w:pos="2657"/>
        </w:tabs>
        <w:spacing w:after="0" w:line="240" w:lineRule="auto"/>
        <w:ind w:right="-28"/>
        <w:rPr>
          <w:rFonts w:ascii="Times New Roman" w:eastAsia="Times New Roman" w:hAnsi="Times New Roman" w:cs="Times New Roman"/>
          <w:snapToGrid w:val="0"/>
          <w:szCs w:val="24"/>
        </w:rPr>
      </w:pPr>
    </w:p>
    <w:p w:rsidR="007869EC" w:rsidRPr="00F55378" w:rsidRDefault="007869EC" w:rsidP="007869EC">
      <w:pPr>
        <w:spacing w:after="0" w:line="240" w:lineRule="auto"/>
        <w:rPr>
          <w:rFonts w:ascii="Times New Roman" w:eastAsia="Times New Roman" w:hAnsi="Times New Roman" w:cs="Times New Roman"/>
          <w:b/>
          <w:i/>
          <w:snapToGrid w:val="0"/>
          <w:szCs w:val="20"/>
        </w:rPr>
      </w:pPr>
      <w:r w:rsidRPr="00F55378">
        <w:rPr>
          <w:rFonts w:ascii="Times New Roman" w:eastAsia="Times New Roman" w:hAnsi="Times New Roman" w:cs="Times New Roman"/>
          <w:b/>
          <w:snapToGrid w:val="0"/>
          <w:szCs w:val="20"/>
        </w:rPr>
        <w:t>Toliau pateikta informacija skirta tik sveikatos priežiūros specialistams</w:t>
      </w:r>
    </w:p>
    <w:p w:rsidR="007869EC" w:rsidRPr="00F55378" w:rsidRDefault="007869EC" w:rsidP="007869EC">
      <w:pPr>
        <w:tabs>
          <w:tab w:val="left" w:pos="567"/>
        </w:tabs>
        <w:spacing w:after="0" w:line="260" w:lineRule="exact"/>
        <w:rPr>
          <w:rFonts w:ascii="Times New Roman" w:hAnsi="Times New Roman"/>
          <w:lang w:eastAsia="sl-SI"/>
        </w:rPr>
      </w:pPr>
    </w:p>
    <w:p w:rsidR="007869EC" w:rsidRPr="00F55378" w:rsidRDefault="007869EC" w:rsidP="007869EC">
      <w:pPr>
        <w:tabs>
          <w:tab w:val="left" w:pos="567"/>
        </w:tabs>
        <w:spacing w:after="0" w:line="260" w:lineRule="exact"/>
        <w:rPr>
          <w:rFonts w:ascii="Times New Roman" w:hAnsi="Times New Roman"/>
          <w:lang w:eastAsia="sl-SI"/>
        </w:rPr>
      </w:pPr>
      <w:r w:rsidRPr="00F55378">
        <w:rPr>
          <w:rFonts w:ascii="Times New Roman" w:hAnsi="Times New Roman"/>
          <w:lang w:eastAsia="sl-SI"/>
        </w:rPr>
        <w:t>Caspofungin Teva Generics  tirpinimo ir skiedimo instrukcija:</w:t>
      </w:r>
    </w:p>
    <w:p w:rsidR="007869EC" w:rsidRPr="00F55378" w:rsidRDefault="007869EC" w:rsidP="007869EC">
      <w:pPr>
        <w:tabs>
          <w:tab w:val="left" w:pos="567"/>
        </w:tabs>
        <w:spacing w:after="0" w:line="260" w:lineRule="exact"/>
        <w:rPr>
          <w:rFonts w:ascii="Times New Roman" w:hAnsi="Times New Roman"/>
          <w:lang w:eastAsia="sl-SI"/>
        </w:rPr>
      </w:pPr>
    </w:p>
    <w:p w:rsidR="007869EC" w:rsidRPr="00F55378" w:rsidRDefault="007869EC" w:rsidP="007869EC">
      <w:pPr>
        <w:tabs>
          <w:tab w:val="left" w:pos="567"/>
        </w:tabs>
        <w:spacing w:after="0" w:line="260" w:lineRule="exact"/>
        <w:rPr>
          <w:rFonts w:ascii="Times New Roman" w:hAnsi="Times New Roman"/>
          <w:b/>
          <w:lang w:eastAsia="sl-SI"/>
        </w:rPr>
      </w:pPr>
      <w:r w:rsidRPr="00F55378">
        <w:rPr>
          <w:rFonts w:ascii="Times New Roman" w:hAnsi="Times New Roman"/>
          <w:b/>
          <w:lang w:eastAsia="sl-SI"/>
        </w:rPr>
        <w:t>Caspofungin Teva Generics  tirpinimas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NEVARTOTI SKIEDIKLIŲ, KURIUOSE YRA GLIUKOZĖS, nes tokiuose skiedikliuose Caspofungin Teva Generics  yra nestabilus. Caspofungin Teva Generics  SU KITAIS VAISTAIS NEMAIŠYTI IR KARTU NELAŠINTI, nes nėra duomenų apie Caspofungin Teva Generics  suderinamumą su kitomis į veną skiriamomis medžiagomis, priedais ar kitais vaistiniais preparatais. Infuzinį tirpalą apžiūrėti, ar nėra priemaišų ir ar nepakitusi spalva.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color w:val="000000"/>
          <w:u w:val="single"/>
        </w:rPr>
      </w:pPr>
      <w:r w:rsidRPr="00F55378">
        <w:rPr>
          <w:rFonts w:ascii="Times New Roman" w:hAnsi="Times New Roman" w:cs="Times New Roman"/>
          <w:b/>
          <w:bCs/>
          <w:color w:val="000000"/>
          <w:u w:val="single"/>
        </w:rPr>
        <w:t>Caspofungin Teva Generics  50 mg milteliai infuzinio tirpalo koncentratui</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b/>
          <w:bCs/>
          <w:color w:val="000000"/>
        </w:rPr>
        <w:t>VARTOJIMO INSTRUKCIJA SUAUGUSIEMS PACIENTAMS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1 veiksmas. Tirpinimas standartiniame flakone</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Prieš tirpinant miltelius, flakoną perkelti į kambario temperatūrą ir, laikantis aseptikos reikalavimų, pridėti 10,5 ml injekcinio vandens. Taip ištirpinus, flakone bus 5,2 mg/ml koncentracija.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 xml:space="preserve">Balti ar balkšvi kompaktiški liofilizuoti milteliai ištirps visiškai. Atsargiai maišyti, kol tirpalas taps skaidrus. Paruoštą tirpalą apžiūrėti, ar nėra priemaišų ir ar nepakitusi spalva. Tokį paruoštą tirpalą galima laikyti iki 24 val. 25 °C ar žemesnėje temperatūroje, ar </w:t>
      </w:r>
      <w:r w:rsidRPr="00F55378">
        <w:rPr>
          <w:rFonts w:ascii="Times New Roman" w:hAnsi="Times New Roman" w:cs="Times New Roman"/>
          <w:color w:val="000000"/>
          <w:lang w:val="en"/>
        </w:rPr>
        <w:t>5 ± 3 °C temperatūroje</w:t>
      </w:r>
      <w:r w:rsidRPr="00F55378">
        <w:rPr>
          <w:rFonts w:ascii="Times New Roman" w:hAnsi="Times New Roman" w:cs="Times New Roman"/>
          <w:color w:val="000000"/>
        </w:rPr>
        <w:t>.</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2 veiksmas. Caspofungin Teva Generics  koncentrato skiedimas infuziniu tirpalu</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Infuziniam tirpalui paruošti vartoti injekcinį natrio chlorido tirpalą arba Ringerio laktato tirpalą. Infuzinis tirpalas ruošiamas aseptinėmis sąlygomis į 250 ml infuzinį maišelį ar buteliuką pridedant reikiamą kiekį paruošto koncentrato (kaip parodyta tolesnėje lentelėje). Jei reikia, 50 mg ar 35 mg paros dozėms gali būti vartojamos sumažinto tūrio 100 ml infuzijos. Negalima vartoti drumsto ar su nuosėdomis tirpalo.</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INFUZINIO TIRPALO SUAUGUSIESIEMS RUOŠIMAS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7869EC" w:rsidRPr="00F55378" w:rsidTr="0048609A">
        <w:trPr>
          <w:trHeight w:val="652"/>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DOZĖ*</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Paruošto Caspofungin Teva Generics  koncentrato kiekis, kurį reikia perpilti į </w:t>
            </w:r>
            <w:r w:rsidRPr="00F55378">
              <w:rPr>
                <w:rFonts w:ascii="Times New Roman" w:hAnsi="Times New Roman" w:cs="Times New Roman"/>
                <w:b/>
                <w:bCs/>
                <w:color w:val="000000"/>
              </w:rPr>
              <w:lastRenderedPageBreak/>
              <w:t>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lastRenderedPageBreak/>
              <w:t xml:space="preserve">Standartinio tirpalo </w:t>
            </w:r>
            <w:r w:rsidRPr="00F55378">
              <w:rPr>
                <w:rFonts w:ascii="Times New Roman" w:hAnsi="Times New Roman" w:cs="Times New Roman"/>
                <w:color w:val="000000"/>
              </w:rPr>
              <w:t>(</w:t>
            </w:r>
            <w:r w:rsidRPr="00F55378">
              <w:rPr>
                <w:rFonts w:ascii="Times New Roman" w:hAnsi="Times New Roman" w:cs="Times New Roman"/>
                <w:b/>
                <w:color w:val="000000"/>
              </w:rPr>
              <w:t>Caspofungin Teva Generics  koncentrato skiesto 250 ml) galutinė koncentracija</w:t>
            </w:r>
            <w:r w:rsidRPr="00F55378">
              <w:rPr>
                <w:rFonts w:ascii="Times New Roman" w:hAnsi="Times New Roman" w:cs="Times New Roman"/>
                <w:color w:val="000000"/>
              </w:rPr>
              <w:t xml:space="preserve"> </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Sumažinto tūrio infuzijos </w:t>
            </w:r>
            <w:r w:rsidRPr="00F55378">
              <w:rPr>
                <w:rFonts w:ascii="Times New Roman" w:hAnsi="Times New Roman" w:cs="Times New Roman"/>
                <w:b/>
                <w:color w:val="000000"/>
              </w:rPr>
              <w:t xml:space="preserve">(Caspofungin Teva Generics  koncentrato skiesto </w:t>
            </w:r>
            <w:r w:rsidRPr="00F55378">
              <w:rPr>
                <w:rFonts w:ascii="Times New Roman" w:hAnsi="Times New Roman" w:cs="Times New Roman"/>
                <w:b/>
                <w:color w:val="000000"/>
              </w:rPr>
              <w:lastRenderedPageBreak/>
              <w:t>100 ml) galutinė koncentracija</w:t>
            </w:r>
            <w:r w:rsidRPr="00F55378">
              <w:rPr>
                <w:rFonts w:ascii="Times New Roman" w:hAnsi="Times New Roman" w:cs="Times New Roman"/>
                <w:color w:val="000000"/>
              </w:rPr>
              <w:t xml:space="preserve"> </w:t>
            </w:r>
          </w:p>
        </w:tc>
      </w:tr>
      <w:tr w:rsidR="007869EC" w:rsidRPr="00F55378" w:rsidTr="0048609A">
        <w:trPr>
          <w:trHeight w:val="145"/>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50 mg</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10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0,20 mg/ml</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r>
      <w:tr w:rsidR="007869EC" w:rsidRPr="00F55378" w:rsidTr="0048609A">
        <w:trPr>
          <w:trHeight w:val="145"/>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50 mg, sumažintas tūris</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10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0,47 mg/ml</w:t>
            </w:r>
          </w:p>
        </w:tc>
      </w:tr>
      <w:tr w:rsidR="007869EC" w:rsidRPr="00F55378" w:rsidTr="0048609A">
        <w:trPr>
          <w:trHeight w:val="524"/>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35 mg esant vidutinio sunkumo kepenų funkcijos sutrikimui (iš vieno 50 mg flakono)</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7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0,14 mg/ml</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r>
      <w:tr w:rsidR="007869EC" w:rsidRPr="00F55378" w:rsidTr="0048609A">
        <w:trPr>
          <w:trHeight w:val="650"/>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35 mg, esant vidutinio sunkumo kepenų funkcijos sutrikimui (iš vieno 50 mg flakono), sumažintas tūris</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7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rPr>
            </w:pPr>
            <w:r w:rsidRPr="00F55378">
              <w:rPr>
                <w:rFonts w:ascii="Times New Roman" w:hAnsi="Times New Roman" w:cs="Times New Roman"/>
                <w:color w:val="000000"/>
              </w:rPr>
              <w:t>0,34 mg/ml</w:t>
            </w:r>
          </w:p>
        </w:tc>
      </w:tr>
    </w:tbl>
    <w:p w:rsidR="007869EC" w:rsidRPr="00F55378" w:rsidRDefault="007869EC" w:rsidP="007869EC">
      <w:pPr>
        <w:spacing w:after="0" w:line="240" w:lineRule="auto"/>
        <w:rPr>
          <w:rFonts w:ascii="Times New Roman" w:hAnsi="Times New Roman"/>
          <w:lang w:eastAsia="sl-SI"/>
        </w:rPr>
      </w:pPr>
      <w:r w:rsidRPr="00F55378">
        <w:rPr>
          <w:rFonts w:ascii="Times New Roman" w:hAnsi="Times New Roman"/>
          <w:lang w:eastAsia="sl-SI"/>
        </w:rPr>
        <w:t>* Visų flakonų turinio tirpinimui reikia vartoti 10,5 ml.</w:t>
      </w:r>
    </w:p>
    <w:p w:rsidR="007869EC" w:rsidRPr="00F55378" w:rsidRDefault="007869EC" w:rsidP="007869EC">
      <w:pPr>
        <w:spacing w:after="0" w:line="240" w:lineRule="auto"/>
        <w:rPr>
          <w:rFonts w:ascii="Times New Roman" w:eastAsia="Times New Roman" w:hAnsi="Times New Roman" w:cs="Times New Roman"/>
          <w:snapToGrid w:val="0"/>
          <w:szCs w:val="24"/>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b/>
          <w:bCs/>
          <w:color w:val="000000"/>
        </w:rPr>
      </w:pPr>
      <w:r w:rsidRPr="00F55378">
        <w:rPr>
          <w:rFonts w:ascii="Times New Roman" w:hAnsi="Times New Roman" w:cs="Times New Roman"/>
          <w:b/>
          <w:bCs/>
          <w:color w:val="000000"/>
        </w:rPr>
        <w:t>VARTOJIMO INSTRUKCIJA VAIKŲ POPULIACIJOS PACIENTAMS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i/>
          <w:iCs/>
          <w:color w:val="000000"/>
          <w:u w:val="single"/>
        </w:rPr>
      </w:pPr>
      <w:r w:rsidRPr="00F55378">
        <w:rPr>
          <w:rFonts w:ascii="Times New Roman" w:hAnsi="Times New Roman" w:cs="Times New Roman"/>
          <w:i/>
          <w:iCs/>
          <w:color w:val="000000"/>
          <w:u w:val="single"/>
        </w:rPr>
        <w:t>Kūno paviršiaus ploto (KPP) apskaičiavimas vaistiniam preparatui dozuoti vaikų populiacijos pacientams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Prieš ruošdami infuzinį tirpalą apskaičiuokite paciento kūno paviršiaus plotą (KPP) pagal šią formulę (</w:t>
      </w:r>
      <w:r w:rsidRPr="00F55378">
        <w:rPr>
          <w:rFonts w:ascii="Times New Roman" w:hAnsi="Times New Roman" w:cs="Times New Roman"/>
          <w:i/>
          <w:iCs/>
          <w:color w:val="000000"/>
        </w:rPr>
        <w:t>Mosteller</w:t>
      </w:r>
      <w:r w:rsidRPr="00F55378">
        <w:rPr>
          <w:rFonts w:ascii="Times New Roman" w:hAnsi="Times New Roman" w:cs="Times New Roman"/>
          <w:i/>
          <w:iCs/>
          <w:color w:val="000000"/>
          <w:vertAlign w:val="superscript"/>
        </w:rPr>
        <w:t>1</w:t>
      </w:r>
      <w:r w:rsidRPr="00F55378">
        <w:rPr>
          <w:rFonts w:ascii="Times New Roman" w:hAnsi="Times New Roman" w:cs="Times New Roman"/>
          <w:i/>
          <w:iCs/>
          <w:color w:val="000000"/>
        </w:rPr>
        <w:t xml:space="preserve"> </w:t>
      </w:r>
      <w:r w:rsidRPr="00F55378">
        <w:rPr>
          <w:rFonts w:ascii="Times New Roman" w:hAnsi="Times New Roman" w:cs="Times New Roman"/>
          <w:color w:val="000000"/>
        </w:rPr>
        <w:t>formulė):</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r>
        <w:rPr>
          <w:rFonts w:ascii="Times New Roman" w:eastAsia="Times New Roman" w:hAnsi="Times New Roman" w:cs="Times New Roman"/>
          <w:noProof/>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55pt;margin-top:6.4pt;width:182.15pt;height:35.25pt;z-index:251659264" o:allowoverlap="f">
            <v:imagedata r:id="rId9" o:title=""/>
            <w10:wrap type="square"/>
          </v:shape>
          <o:OLEObject Type="Embed" ProgID="Equation.3" ShapeID="_x0000_s1026" DrawAspect="Content" ObjectID="_1650105274" r:id="rId10"/>
        </w:objec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b/>
          <w:bCs/>
          <w:i/>
          <w:iCs/>
          <w:color w:val="000000"/>
          <w:u w:val="single"/>
        </w:rPr>
        <w:t>70 mg/m</w:t>
      </w:r>
      <w:r w:rsidRPr="00F55378">
        <w:rPr>
          <w:rFonts w:ascii="Times New Roman" w:hAnsi="Times New Roman" w:cs="Times New Roman"/>
          <w:b/>
          <w:bCs/>
          <w:i/>
          <w:iCs/>
          <w:color w:val="000000"/>
          <w:u w:val="single"/>
          <w:vertAlign w:val="superscript"/>
        </w:rPr>
        <w:t xml:space="preserve">2 </w:t>
      </w:r>
      <w:r w:rsidRPr="00F55378">
        <w:rPr>
          <w:rFonts w:ascii="Times New Roman" w:hAnsi="Times New Roman" w:cs="Times New Roman"/>
          <w:b/>
          <w:bCs/>
          <w:i/>
          <w:iCs/>
          <w:color w:val="000000"/>
          <w:u w:val="single"/>
        </w:rPr>
        <w:t>infuzijos vyresniems kaip 3 mėnesių vaikų populiacijos pacientams paruošimas (naudojant 50 mg flakoną)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 Nustatyti faktinę įsotinamąją dozę, kurią reikia vartoti vaikų populiacijos pacientui, naudojant paciento KPP (kaip apskaičiuota pirmiau) ir šią lygtį:</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KPP (m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 70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įsotinamoji dozė</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Didžiausia įsotinamoji dozė 1-ąją parą neturi viršyti 70 mg, nepaisant apskaičiuotosios dozės pacientui.</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 Atšaldytą Caspofungin Teva Generics  flakoną atšildyti iki kambario temperatūros.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3. Laikantis aseptikos reikalavimų pridėti 10,5 ml injekcinio vandens</w:t>
      </w:r>
      <w:r w:rsidRPr="00F55378">
        <w:rPr>
          <w:rFonts w:ascii="Times New Roman" w:hAnsi="Times New Roman" w:cs="Times New Roman"/>
          <w:color w:val="000000"/>
          <w:vertAlign w:val="superscript"/>
        </w:rPr>
        <w:t>a</w:t>
      </w:r>
      <w:r w:rsidRPr="00F55378">
        <w:rPr>
          <w:rFonts w:ascii="Times New Roman" w:hAnsi="Times New Roman" w:cs="Times New Roman"/>
          <w:color w:val="000000"/>
        </w:rPr>
        <w:t xml:space="preserve">.Šį paruoštą tirpalą galima laikyti iki 24 valandų 25 °C ar žemesnėje temperatūroje, arba </w:t>
      </w:r>
      <w:r w:rsidRPr="00F55378">
        <w:rPr>
          <w:rFonts w:ascii="Times New Roman" w:hAnsi="Times New Roman"/>
          <w:sz w:val="24"/>
          <w:szCs w:val="20"/>
          <w:lang w:eastAsia="el-GR"/>
        </w:rPr>
        <w:t>5 ± 3 °C</w:t>
      </w:r>
      <w:r w:rsidRPr="00F55378">
        <w:rPr>
          <w:rFonts w:ascii="Times New Roman" w:hAnsi="Times New Roman" w:cs="Times New Roman"/>
          <w:color w:val="000000"/>
        </w:rPr>
        <w:t xml:space="preserve"> temperatūroje</w:t>
      </w:r>
      <w:r w:rsidRPr="00F55378">
        <w:rPr>
          <w:rFonts w:ascii="Times New Roman" w:hAnsi="Times New Roman" w:cs="Times New Roman"/>
          <w:color w:val="000000"/>
          <w:vertAlign w:val="superscript"/>
        </w:rPr>
        <w:t>b</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Taip paruošus, galutinė kaspofungino koncentracija flakone bus 5,2 mg/ml.</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4. Iš flakono paimti vaistinio preparato kiekį, lygų apskaičiuotąjai įsotinamąjai dozei (1 veiksmas). Laikantis aseptikos reikalavimų šį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perkelti į infuzinį maišelį (ar buteliuką), kuriame yra 250 ml 0,9 %, 0,45 % arba 0,225 % natrio chlorido injekcinio tirpalo arba Ringerio laktato injekcinio tirpalo. Arba kitu būdu, paruoštą Caspofungin Teva Generics  kiekį (ml)</w:t>
      </w:r>
      <w:r w:rsidRPr="00F55378">
        <w:rPr>
          <w:rFonts w:ascii="Times New Roman" w:hAnsi="Times New Roman" w:cs="Times New Roman"/>
          <w:color w:val="000000"/>
          <w:vertAlign w:val="superscript"/>
        </w:rPr>
        <w:t xml:space="preserve">c </w:t>
      </w:r>
      <w:r w:rsidRPr="00F55378">
        <w:rPr>
          <w:rFonts w:ascii="Times New Roman" w:hAnsi="Times New Roman" w:cs="Times New Roman"/>
          <w:color w:val="000000"/>
        </w:rPr>
        <w:t>galima sumaišyti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u w:val="single"/>
        </w:rPr>
      </w:pPr>
      <w:r w:rsidRPr="00F55378">
        <w:rPr>
          <w:rFonts w:ascii="Times New Roman" w:hAnsi="Times New Roman" w:cs="Times New Roman"/>
          <w:b/>
          <w:bCs/>
          <w:i/>
          <w:iCs/>
          <w:color w:val="000000"/>
          <w:u w:val="single"/>
        </w:rPr>
        <w:t>50 mg/m</w:t>
      </w:r>
      <w:r w:rsidRPr="00F55378">
        <w:rPr>
          <w:rFonts w:ascii="Times New Roman" w:hAnsi="Times New Roman" w:cs="Times New Roman"/>
          <w:b/>
          <w:bCs/>
          <w:i/>
          <w:iCs/>
          <w:color w:val="000000"/>
          <w:u w:val="single"/>
          <w:vertAlign w:val="superscript"/>
        </w:rPr>
        <w:t xml:space="preserve">2 </w:t>
      </w:r>
      <w:r w:rsidRPr="00F55378">
        <w:rPr>
          <w:rFonts w:ascii="Times New Roman" w:hAnsi="Times New Roman" w:cs="Times New Roman"/>
          <w:b/>
          <w:bCs/>
          <w:i/>
          <w:iCs/>
          <w:color w:val="000000"/>
          <w:u w:val="single"/>
        </w:rPr>
        <w:t>infuzijos vyresniems kaip 3 mėnesių vaikų populiacijos pacientams paruošimas (naudojant 50 mg flakoną)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1. Nustatyti faktinę palaikomąją paros dozę, kurią reikia vartoti vaikų populiacijos pacientui, naudojant paciento KPP (kaip apskaičiuota pirmiau) ir šią lygtį:</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KPP (m</w:t>
      </w:r>
      <w:r w:rsidRPr="00F55378">
        <w:rPr>
          <w:rFonts w:ascii="Times New Roman" w:hAnsi="Times New Roman" w:cs="Times New Roman"/>
          <w:color w:val="000000"/>
          <w:vertAlign w:val="superscript"/>
        </w:rPr>
        <w:t>2</w:t>
      </w:r>
      <w:r w:rsidRPr="00F55378">
        <w:rPr>
          <w:rFonts w:ascii="Times New Roman" w:hAnsi="Times New Roman" w:cs="Times New Roman"/>
          <w:color w:val="000000"/>
        </w:rPr>
        <w:t>) X 50 mg/m</w:t>
      </w:r>
      <w:r w:rsidRPr="00F55378">
        <w:rPr>
          <w:rFonts w:ascii="Times New Roman" w:hAnsi="Times New Roman" w:cs="Times New Roman"/>
          <w:color w:val="000000"/>
          <w:vertAlign w:val="superscript"/>
        </w:rPr>
        <w:t>2</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 palaikomoji paros dozė</w:t>
      </w:r>
    </w:p>
    <w:p w:rsidR="007869EC" w:rsidRPr="00F55378" w:rsidRDefault="007869EC" w:rsidP="007869EC">
      <w:pPr>
        <w:spacing w:after="0" w:line="240" w:lineRule="auto"/>
        <w:rPr>
          <w:rFonts w:ascii="Times New Roman" w:hAnsi="Times New Roman" w:cs="Times New Roman"/>
          <w:color w:val="000000"/>
        </w:rPr>
      </w:pPr>
      <w:r w:rsidRPr="00F55378">
        <w:rPr>
          <w:rFonts w:ascii="Times New Roman" w:hAnsi="Times New Roman" w:cs="Times New Roman"/>
          <w:color w:val="000000"/>
        </w:rPr>
        <w:t>Palaikomoji paros dozė neturi viršyti 70 mg, nepaisant apskaičiuotosios dozės.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t>2. Atšaldytą Caspofungin Teva Generics  flakoną atšildyti iki kambario temperatūros.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color w:val="000000"/>
        </w:rPr>
        <w:lastRenderedPageBreak/>
        <w:t>3. Laikantis aseptikos reikalavimų pridėti 10,5 ml injekcinio vandens</w:t>
      </w:r>
      <w:r w:rsidRPr="00F55378">
        <w:rPr>
          <w:rFonts w:ascii="Times New Roman" w:hAnsi="Times New Roman" w:cs="Times New Roman"/>
          <w:color w:val="000000"/>
          <w:vertAlign w:val="superscript"/>
        </w:rPr>
        <w:t>a</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Šį paruoštą tirpalą galima laikyti iki 24 valandų 25 °C ar žemesnėje temperatūroje, arba 5 ± 3 °C temperatūroje</w:t>
      </w:r>
      <w:r w:rsidRPr="00F55378">
        <w:rPr>
          <w:rFonts w:ascii="Times New Roman" w:hAnsi="Times New Roman" w:cs="Times New Roman"/>
          <w:color w:val="000000"/>
          <w:vertAlign w:val="superscript"/>
        </w:rPr>
        <w:t>b</w:t>
      </w:r>
      <w:r w:rsidRPr="00F55378">
        <w:rPr>
          <w:rFonts w:ascii="Times New Roman" w:hAnsi="Times New Roman" w:cs="Times New Roman"/>
          <w:color w:val="000000"/>
        </w:rPr>
        <w:t>.</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Taip paruošus, galutinė kaspofungino koncentracija flakone bus 5,2 mg/ml.</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r w:rsidRPr="00F55378">
        <w:rPr>
          <w:rFonts w:ascii="Times New Roman" w:hAnsi="Times New Roman" w:cs="Times New Roman"/>
          <w:color w:val="000000"/>
        </w:rPr>
        <w:t>4. Iš flakono paimti vaistinio preparato kiekį, lygų apskaičiuotąjai palaikomąjai paros dozei (1 veiksmas). Laikantis aseptikos reikalavimų šį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perkelti į infuzinį maišelį (ar buteliuką), kuriame yra 250 ml 0,9 %, 0,45 % arba 0,225 % natrio chlorido injekcinio tirpalo arba Ringerio laktato injekcinio tirpalo. Arba kitaip, paruoštą Caspofungin Teva Generics  kiekį (ml)</w:t>
      </w:r>
      <w:r w:rsidRPr="00F55378">
        <w:rPr>
          <w:rFonts w:ascii="Times New Roman" w:hAnsi="Times New Roman" w:cs="Times New Roman"/>
          <w:color w:val="000000"/>
          <w:vertAlign w:val="superscript"/>
        </w:rPr>
        <w:t>c</w:t>
      </w:r>
      <w:r w:rsidRPr="00F55378">
        <w:rPr>
          <w:rFonts w:ascii="Times New Roman" w:hAnsi="Times New Roman" w:cs="Times New Roman"/>
          <w:color w:val="000000"/>
          <w:sz w:val="14"/>
          <w:szCs w:val="14"/>
        </w:rPr>
        <w:t xml:space="preserve"> </w:t>
      </w:r>
      <w:r w:rsidRPr="00F55378">
        <w:rPr>
          <w:rFonts w:ascii="Times New Roman" w:hAnsi="Times New Roman" w:cs="Times New Roman"/>
          <w:color w:val="000000"/>
        </w:rPr>
        <w:t>galima dėti kartu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i/>
          <w:iCs/>
          <w:color w:val="000000"/>
        </w:rPr>
      </w:pPr>
      <w:r w:rsidRPr="00F55378">
        <w:rPr>
          <w:rFonts w:ascii="Times New Roman" w:hAnsi="Times New Roman" w:cs="Times New Roman"/>
          <w:b/>
          <w:bCs/>
          <w:i/>
          <w:iCs/>
          <w:color w:val="000000"/>
        </w:rPr>
        <w:t>Pastabos paruošimui:</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a. </w:t>
      </w:r>
      <w:r w:rsidRPr="00F55378">
        <w:rPr>
          <w:rFonts w:ascii="Times New Roman" w:hAnsi="Times New Roman" w:cs="Times New Roman"/>
          <w:color w:val="000000"/>
        </w:rPr>
        <w:t>Balti ar balkšvi milteliai ištirps visiškai. Atsargiai maišyti, kol tirpalas taps skaidrus.</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b. </w:t>
      </w:r>
      <w:r w:rsidRPr="00F55378">
        <w:rPr>
          <w:rFonts w:ascii="Times New Roman" w:hAnsi="Times New Roman" w:cs="Times New Roman"/>
          <w:color w:val="000000"/>
        </w:rPr>
        <w:t>Ruošiant tirpalą ir prieš lašinant infuziją apžiūrėti, ar nėra dalelių, ar nepakitusi spalva. Drumsto ar su nuosėdomis tirpalo nevartoti.</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rPr>
        <w:t xml:space="preserve">c. </w:t>
      </w:r>
      <w:r w:rsidRPr="00F55378">
        <w:rPr>
          <w:rFonts w:ascii="Times New Roman" w:hAnsi="Times New Roman" w:cs="Times New Roman"/>
          <w:color w:val="000000"/>
        </w:rPr>
        <w:t>Caspofungin Teva Generics  pakuotė užtikrina visą nurodytą flakono dozę (50 mg), kai iš flakono ištraukiama 10 ml.</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color w:val="000000"/>
        </w:rPr>
      </w:pPr>
    </w:p>
    <w:p w:rsidR="007869EC" w:rsidRPr="00F55378" w:rsidRDefault="007869EC" w:rsidP="007869EC">
      <w:pPr>
        <w:spacing w:after="200" w:line="276" w:lineRule="auto"/>
        <w:rPr>
          <w:rFonts w:ascii="Times New Roman" w:eastAsia="Times New Roman" w:hAnsi="Times New Roman" w:cs="Times New Roman"/>
          <w:snapToGrid w:val="0"/>
          <w:szCs w:val="24"/>
        </w:rPr>
      </w:pPr>
      <w:r w:rsidRPr="00F55378">
        <w:rPr>
          <w:rFonts w:ascii="Times New Roman" w:eastAsia="Times New Roman" w:hAnsi="Times New Roman" w:cs="Times New Roman"/>
          <w:snapToGrid w:val="0"/>
          <w:szCs w:val="24"/>
        </w:rPr>
        <w:br w:type="page"/>
      </w:r>
    </w:p>
    <w:p w:rsidR="007869EC" w:rsidRPr="00F55378" w:rsidRDefault="007869EC" w:rsidP="007869EC">
      <w:pPr>
        <w:tabs>
          <w:tab w:val="left" w:pos="567"/>
        </w:tabs>
        <w:spacing w:after="0" w:line="260" w:lineRule="exact"/>
        <w:rPr>
          <w:rFonts w:ascii="Times New Roman" w:eastAsia="Times New Roman" w:hAnsi="Times New Roman" w:cs="Times New Roman"/>
          <w:snapToGrid w:val="0"/>
          <w:szCs w:val="24"/>
        </w:rPr>
      </w:pPr>
    </w:p>
    <w:p w:rsidR="007869EC" w:rsidRPr="00F55378" w:rsidRDefault="007869EC" w:rsidP="007869EC">
      <w:pPr>
        <w:tabs>
          <w:tab w:val="left" w:pos="567"/>
        </w:tabs>
        <w:spacing w:after="0" w:line="260" w:lineRule="exact"/>
        <w:rPr>
          <w:rFonts w:ascii="Times New Roman" w:eastAsia="Times New Roman" w:hAnsi="Times New Roman" w:cs="Times New Roman"/>
          <w:snapToGrid w:val="0"/>
          <w:szCs w:val="24"/>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b/>
          <w:color w:val="000000"/>
          <w:highlight w:val="lightGray"/>
          <w:u w:val="single"/>
        </w:rPr>
      </w:pPr>
      <w:r w:rsidRPr="00F55378">
        <w:rPr>
          <w:rFonts w:ascii="Times New Roman" w:hAnsi="Times New Roman" w:cs="Times New Roman"/>
          <w:b/>
          <w:color w:val="000000"/>
          <w:highlight w:val="lightGray"/>
          <w:u w:val="single"/>
        </w:rPr>
        <w:t>Caspofungin Teva Generics  70 mg milteliai infuzinio tirpalo koncentratui</w:t>
      </w:r>
    </w:p>
    <w:p w:rsidR="007869EC" w:rsidRPr="00F55378" w:rsidRDefault="007869EC" w:rsidP="007869EC">
      <w:pPr>
        <w:autoSpaceDE w:val="0"/>
        <w:autoSpaceDN w:val="0"/>
        <w:adjustRightInd w:val="0"/>
        <w:spacing w:after="0" w:line="240" w:lineRule="auto"/>
        <w:jc w:val="center"/>
        <w:rPr>
          <w:rFonts w:ascii="Times New Roman" w:hAnsi="Times New Roman" w:cs="Times New Roman"/>
          <w:b/>
          <w:bCs/>
          <w:color w:val="000000"/>
          <w:highlight w:val="lightGray"/>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VARTOJIMO INSTRUKCIJA SUAUGUSIEMS PACIENTAMS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1 veiksmas. Tirpinimas standartiniame flakone</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Prieš tirpinant miltelius, flakoną perkelti į kambario temperatūrą ir, laikantis aseptikos reikalavimų, pridėti 10,5 ml injekcinio vandens. Taip ištirpinus, flakone bus 7,2 mg/ml koncentracija.</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Balti ar balkšvi kompaktiški liofilizuoti milteliai ištirps visiškai. Atsargiai maišyti, kol tirpalas taps skaidrus. Paruoštą tirpalą apžiūrėti, ar nėra priemaišų ir ar nepakitusi spalva. Tokį paruoštą tirpalą galima laikyti iki 24 val. 25 °C arba žemesnėje temperatūroje, arba 5 ± 3 °C temperatūroje.</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2 veiksmas. Caspofungin Teva Generics  koncentrato skiedimas infuziniu tirpalu</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Infuziniam tirpalui paruošti vartoti injekcinį natrio chlorido tirpalą arba Ringerio laktato tirpalą. Infuzinis tirpalas ruošiamas aseptinėse sąlygose į 250 ml infuzinį maišelį ar buteliuką pridedant reikiamą kiekį paruošto koncentrato (kaip parodyta tolesnėje lentelėje). Jei reikia, 50 mg ar 35 mg paros dozėms gali būti vartojamos sumažinto tūrio 100 ml infuzijos. Negalima vartoti drumsto ar su nuosėdomis tirpalo.</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b/>
          <w:bCs/>
          <w:color w:val="000000"/>
          <w:highlight w:val="lightGray"/>
        </w:rPr>
      </w:pPr>
      <w:r w:rsidRPr="00F55378">
        <w:rPr>
          <w:rFonts w:ascii="Times New Roman" w:hAnsi="Times New Roman" w:cs="Times New Roman"/>
          <w:b/>
          <w:bCs/>
          <w:color w:val="000000"/>
          <w:highlight w:val="lightGray"/>
        </w:rPr>
        <w:t>INFUZINIO TIRPALO SUAUGUSIESIEMS RUOŠIMAS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7869EC" w:rsidRPr="00F55378" w:rsidTr="0048609A">
        <w:trPr>
          <w:trHeight w:val="652"/>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DOZĖ*</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Paruošto Caspofungin Teva Generics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Standartinio tirpalo </w:t>
            </w:r>
            <w:r w:rsidRPr="00F55378">
              <w:rPr>
                <w:rFonts w:ascii="Times New Roman" w:hAnsi="Times New Roman" w:cs="Times New Roman"/>
                <w:color w:val="000000"/>
                <w:highlight w:val="lightGray"/>
              </w:rPr>
              <w:t>(</w:t>
            </w:r>
            <w:r w:rsidRPr="00F55378">
              <w:rPr>
                <w:rFonts w:ascii="Times New Roman" w:hAnsi="Times New Roman" w:cs="Times New Roman"/>
                <w:b/>
                <w:color w:val="000000"/>
                <w:highlight w:val="lightGray"/>
              </w:rPr>
              <w:t>Caspofungin Teva Generics  koncentrato skiesto 250 ml) galutinė koncentracija</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Sumažinto tūrio infuzijos </w:t>
            </w:r>
            <w:r w:rsidRPr="00F55378">
              <w:rPr>
                <w:rFonts w:ascii="Times New Roman" w:hAnsi="Times New Roman" w:cs="Times New Roman"/>
                <w:b/>
                <w:color w:val="000000"/>
                <w:highlight w:val="lightGray"/>
              </w:rPr>
              <w:t>(Caspofungin Teva Generics  koncentrato skiesto 100 ml) galutinė koncentracija</w:t>
            </w:r>
          </w:p>
        </w:tc>
      </w:tr>
      <w:tr w:rsidR="007869EC" w:rsidRPr="00F55378" w:rsidTr="0048609A">
        <w:trPr>
          <w:trHeight w:val="145"/>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70 mg</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10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0,28 mg/ml</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Nerekomenduojama</w:t>
            </w:r>
          </w:p>
        </w:tc>
      </w:tr>
      <w:tr w:rsidR="007869EC" w:rsidRPr="00F55378" w:rsidTr="0048609A">
        <w:trPr>
          <w:trHeight w:val="145"/>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lang w:val="sl-SI"/>
              </w:rPr>
            </w:pPr>
            <w:r w:rsidRPr="00F55378">
              <w:rPr>
                <w:rFonts w:ascii="Times New Roman" w:hAnsi="Times New Roman" w:cs="Times New Roman"/>
                <w:color w:val="000000"/>
                <w:highlight w:val="lightGray"/>
              </w:rPr>
              <w:t>70 mg (iš dviejų 50 mg flakonų)</w:t>
            </w:r>
            <w:r w:rsidRPr="00F55378">
              <w:rPr>
                <w:rFonts w:ascii="Times New Roman" w:hAnsi="Times New Roman" w:cs="Times New Roman"/>
                <w:color w:val="000000"/>
                <w:highlight w:val="lightGray"/>
                <w:lang w:val="sl-SI"/>
              </w:rPr>
              <w:t>**</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14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 xml:space="preserve">0,28 mg/ml </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Nerekomenduojama</w:t>
            </w:r>
          </w:p>
        </w:tc>
      </w:tr>
      <w:tr w:rsidR="007869EC" w:rsidRPr="00F55378" w:rsidTr="0048609A">
        <w:trPr>
          <w:trHeight w:val="524"/>
        </w:trPr>
        <w:tc>
          <w:tcPr>
            <w:tcW w:w="2398" w:type="dxa"/>
            <w:tcBorders>
              <w:top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35 mg esant vidutinio sunkumo kepenų funkcijos sutrikimui (iš vieno 70 mg flakono)</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5 ml</w:t>
            </w:r>
          </w:p>
        </w:tc>
        <w:tc>
          <w:tcPr>
            <w:tcW w:w="2398" w:type="dxa"/>
            <w:tcBorders>
              <w:top w:val="single" w:sz="4" w:space="0" w:color="auto"/>
              <w:left w:val="single" w:sz="4" w:space="0" w:color="auto"/>
              <w:bottom w:val="single" w:sz="4" w:space="0" w:color="auto"/>
              <w:right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0,14 mg/ml</w:t>
            </w:r>
          </w:p>
        </w:tc>
        <w:tc>
          <w:tcPr>
            <w:tcW w:w="2398" w:type="dxa"/>
            <w:tcBorders>
              <w:top w:val="single" w:sz="4" w:space="0" w:color="auto"/>
              <w:left w:val="single" w:sz="4" w:space="0" w:color="auto"/>
              <w:bottom w:val="single" w:sz="4" w:space="0" w:color="auto"/>
            </w:tcBorders>
          </w:tcPr>
          <w:p w:rsidR="007869EC" w:rsidRPr="00F55378" w:rsidRDefault="007869EC" w:rsidP="0048609A">
            <w:pPr>
              <w:autoSpaceDE w:val="0"/>
              <w:autoSpaceDN w:val="0"/>
              <w:adjustRightInd w:val="0"/>
              <w:spacing w:after="0" w:line="240" w:lineRule="auto"/>
              <w:jc w:val="center"/>
              <w:rPr>
                <w:rFonts w:ascii="Times New Roman" w:hAnsi="Times New Roman" w:cs="Times New Roman"/>
                <w:color w:val="000000"/>
                <w:highlight w:val="lightGray"/>
              </w:rPr>
            </w:pPr>
            <w:r w:rsidRPr="00F55378">
              <w:rPr>
                <w:rFonts w:ascii="Times New Roman" w:hAnsi="Times New Roman" w:cs="Times New Roman"/>
                <w:color w:val="000000"/>
                <w:highlight w:val="lightGray"/>
              </w:rPr>
              <w:t>0,34 mg/ml</w:t>
            </w:r>
          </w:p>
        </w:tc>
      </w:tr>
    </w:tbl>
    <w:p w:rsidR="007869EC" w:rsidRPr="00F55378" w:rsidRDefault="007869EC" w:rsidP="007869EC">
      <w:pPr>
        <w:spacing w:after="0" w:line="240" w:lineRule="auto"/>
        <w:rPr>
          <w:rFonts w:ascii="Times New Roman" w:hAnsi="Times New Roman"/>
          <w:highlight w:val="lightGray"/>
          <w:lang w:eastAsia="sl-SI"/>
        </w:rPr>
      </w:pPr>
      <w:r w:rsidRPr="00F55378">
        <w:rPr>
          <w:rFonts w:ascii="Times New Roman" w:hAnsi="Times New Roman"/>
          <w:highlight w:val="lightGray"/>
          <w:lang w:eastAsia="sl-SI"/>
        </w:rPr>
        <w:t>* Visų flakonų turinio tirpinimui reikia vartoti 10,5 ml.</w:t>
      </w:r>
    </w:p>
    <w:p w:rsidR="007869EC" w:rsidRPr="00F55378" w:rsidRDefault="007869EC" w:rsidP="007869EC">
      <w:pPr>
        <w:spacing w:after="0" w:line="240" w:lineRule="auto"/>
        <w:rPr>
          <w:rFonts w:ascii="Times New Roman" w:hAnsi="Times New Roman"/>
          <w:highlight w:val="lightGray"/>
          <w:lang w:eastAsia="sl-SI"/>
        </w:rPr>
      </w:pPr>
      <w:r w:rsidRPr="00F55378">
        <w:rPr>
          <w:rFonts w:ascii="Times New Roman" w:hAnsi="Times New Roman"/>
          <w:highlight w:val="lightGray"/>
          <w:lang w:eastAsia="sl-SI"/>
        </w:rPr>
        <w:t>** Jei 70 mg flakono nėra, 70 mg dozę galima paruošti iš dviejų 50 mg flakonų.</w:t>
      </w:r>
    </w:p>
    <w:p w:rsidR="007869EC" w:rsidRPr="00F55378" w:rsidRDefault="007869EC" w:rsidP="007869EC">
      <w:pPr>
        <w:spacing w:after="0" w:line="240" w:lineRule="auto"/>
        <w:rPr>
          <w:rFonts w:ascii="Times New Roman" w:hAnsi="Times New Roman"/>
          <w:highlight w:val="lightGray"/>
          <w:lang w:eastAsia="sl-SI"/>
        </w:rPr>
      </w:pPr>
    </w:p>
    <w:p w:rsidR="007869EC" w:rsidRPr="00F55378" w:rsidRDefault="007869EC" w:rsidP="007869EC">
      <w:pPr>
        <w:autoSpaceDE w:val="0"/>
        <w:autoSpaceDN w:val="0"/>
        <w:adjustRightInd w:val="0"/>
        <w:spacing w:after="0" w:line="240" w:lineRule="auto"/>
        <w:jc w:val="center"/>
        <w:rPr>
          <w:rFonts w:ascii="Times New Roman" w:hAnsi="Times New Roman" w:cs="Times New Roman"/>
          <w:b/>
          <w:bCs/>
          <w:color w:val="000000"/>
          <w:highlight w:val="lightGray"/>
        </w:rPr>
      </w:pPr>
      <w:r w:rsidRPr="00F55378">
        <w:rPr>
          <w:rFonts w:ascii="Times New Roman" w:hAnsi="Times New Roman" w:cs="Times New Roman"/>
          <w:b/>
          <w:bCs/>
          <w:color w:val="000000"/>
          <w:highlight w:val="lightGray"/>
        </w:rPr>
        <w:t>VARTOJIMO INSTRUKCIJA VAIKŲ POPULIACIJOS PACIENTAMS</w:t>
      </w:r>
    </w:p>
    <w:p w:rsidR="007869EC" w:rsidRPr="00F55378" w:rsidRDefault="007869EC" w:rsidP="007869EC">
      <w:pPr>
        <w:autoSpaceDE w:val="0"/>
        <w:autoSpaceDN w:val="0"/>
        <w:adjustRightInd w:val="0"/>
        <w:spacing w:after="0" w:line="240" w:lineRule="auto"/>
        <w:rPr>
          <w:rFonts w:ascii="Times New Roman" w:hAnsi="Times New Roman" w:cs="Times New Roman"/>
          <w:b/>
          <w:b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i/>
          <w:iCs/>
          <w:color w:val="000000"/>
          <w:highlight w:val="lightGray"/>
          <w:u w:val="single"/>
        </w:rPr>
        <w:t>Kūno paviršiaus ploto (KPP) apskaičiavimas vaistiniam preparatui dozuoti vaikų populiacijos pacientams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Prieš ruošdami infuzinį tirpalą apskaičiuokite paciento kūno paviršiaus plotą (KPP) pagal šią formulę (</w:t>
      </w:r>
      <w:r w:rsidRPr="00F55378">
        <w:rPr>
          <w:rFonts w:ascii="Times New Roman" w:hAnsi="Times New Roman" w:cs="Times New Roman"/>
          <w:i/>
          <w:iCs/>
          <w:color w:val="000000"/>
          <w:highlight w:val="lightGray"/>
        </w:rPr>
        <w:t>Mosteller</w:t>
      </w:r>
      <w:r w:rsidRPr="00F55378">
        <w:rPr>
          <w:rFonts w:ascii="Times New Roman" w:hAnsi="Times New Roman" w:cs="Times New Roman"/>
          <w:i/>
          <w:iCs/>
          <w:color w:val="000000"/>
          <w:highlight w:val="lightGray"/>
          <w:vertAlign w:val="superscript"/>
        </w:rPr>
        <w:t>2</w:t>
      </w:r>
      <w:r w:rsidRPr="00F55378">
        <w:rPr>
          <w:rFonts w:ascii="Times New Roman" w:hAnsi="Times New Roman" w:cs="Times New Roman"/>
          <w:i/>
          <w:iCs/>
          <w:color w:val="000000"/>
          <w:highlight w:val="lightGray"/>
        </w:rPr>
        <w:t xml:space="preserve"> </w:t>
      </w:r>
      <w:r w:rsidRPr="00F55378">
        <w:rPr>
          <w:rFonts w:ascii="Times New Roman" w:hAnsi="Times New Roman" w:cs="Times New Roman"/>
          <w:color w:val="000000"/>
          <w:highlight w:val="lightGray"/>
        </w:rPr>
        <w:t>formulė):</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r>
        <w:rPr>
          <w:rFonts w:ascii="Times New Roman" w:eastAsia="Times New Roman" w:hAnsi="Times New Roman" w:cs="Times New Roman"/>
          <w:noProof/>
          <w:szCs w:val="24"/>
          <w:highlight w:val="lightGray"/>
          <w:lang w:eastAsia="en-GB"/>
        </w:rPr>
        <w:object w:dxaOrig="1440" w:dyaOrig="1440">
          <v:shape id="_x0000_s1027" type="#_x0000_t75" style="position:absolute;margin-left:108.55pt;margin-top:6.4pt;width:182.15pt;height:35.25pt;z-index:251660288" o:allowoverlap="f">
            <v:imagedata r:id="rId9" o:title=""/>
            <w10:wrap type="square"/>
          </v:shape>
          <o:OLEObject Type="Embed" ProgID="Equation.3" ShapeID="_x0000_s1027" DrawAspect="Content" ObjectID="_1650105275" r:id="rId11"/>
        </w:objec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b/>
          <w:bCs/>
          <w:i/>
          <w:iCs/>
          <w:color w:val="000000"/>
          <w:highlight w:val="lightGray"/>
          <w:u w:val="single"/>
        </w:rPr>
        <w:t>70 mg/m</w:t>
      </w:r>
      <w:r w:rsidRPr="00F55378">
        <w:rPr>
          <w:rFonts w:ascii="Times New Roman" w:hAnsi="Times New Roman" w:cs="Times New Roman"/>
          <w:b/>
          <w:bCs/>
          <w:i/>
          <w:iCs/>
          <w:color w:val="000000"/>
          <w:highlight w:val="lightGray"/>
          <w:u w:val="single"/>
          <w:vertAlign w:val="superscript"/>
        </w:rPr>
        <w:t xml:space="preserve">2 </w:t>
      </w:r>
      <w:r w:rsidRPr="00F55378">
        <w:rPr>
          <w:rFonts w:ascii="Times New Roman" w:hAnsi="Times New Roman" w:cs="Times New Roman"/>
          <w:b/>
          <w:bCs/>
          <w:i/>
          <w:iCs/>
          <w:color w:val="000000"/>
          <w:highlight w:val="lightGray"/>
          <w:u w:val="single"/>
        </w:rPr>
        <w:t>infuzijos vyresniems kaip 3 mėnesių vaikų populiacijos pacientams paruošimas (naudojant 70 mg flakoną)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1. Nustatyti faktinę įsotinamąją dozę, kurią reikia vartoti vaikų populiacijos pacientui, naudojant paciento KPP (kaip apskaičiuota pirmiau) ir šią lygtį:</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KPP (m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 70 mg/m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 įsotinamoji dozė</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lastRenderedPageBreak/>
        <w:t>Didžiausia įsotinamoji dozė 1-ąją parą neturi viršyti 70 mg, nepaisant apskaičiuotosios dozės pacientui.</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2. Atšaldytą Caspofungin Teva Generics  flakoną atšildyti iki kambario temperatūros.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 Laikantis aseptikos reikalavimų pridėti 10,5 ml injekcinio vandens</w:t>
      </w:r>
      <w:r w:rsidRPr="00F55378">
        <w:rPr>
          <w:rFonts w:ascii="Times New Roman" w:hAnsi="Times New Roman" w:cs="Times New Roman"/>
          <w:color w:val="000000"/>
          <w:highlight w:val="lightGray"/>
          <w:vertAlign w:val="superscript"/>
        </w:rPr>
        <w:t>a</w:t>
      </w:r>
      <w:r w:rsidRPr="00F55378">
        <w:rPr>
          <w:rFonts w:ascii="Times New Roman" w:hAnsi="Times New Roman" w:cs="Times New Roman"/>
          <w:color w:val="000000"/>
          <w:highlight w:val="lightGray"/>
        </w:rPr>
        <w:t>.Šį paruoštą tirpalą galima laikyti iki 24 valandų 25 °C ar žemesnėje temperatūroje, ar 5 ± 3 °C temperatūroje</w:t>
      </w:r>
      <w:r w:rsidRPr="00F55378">
        <w:rPr>
          <w:rFonts w:ascii="Times New Roman" w:hAnsi="Times New Roman" w:cs="Times New Roman"/>
          <w:color w:val="000000"/>
          <w:highlight w:val="lightGray"/>
          <w:vertAlign w:val="superscript"/>
        </w:rPr>
        <w:t>b</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Taip paruošus, galutinė kaspofungino koncentracija flakone bus 7,2 mg/ml.</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4. Iš flakono paimti vaistinio preparato kiekį, lygų apskaičiuotąjai įsotinamąjai dozei (1 veiksmas). Laikantis aseptikos reikalavimų šį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perkelti į infuzinį maišelį (ar buteliuką), kuriame yra 250 ml 0,9 %, 0,45 % arba 0,225 % natrio chlorido injekcinio tirpalo arba Ringerio laktato injekcinio tirpalo. Arba kitu būdu, paruoštą Caspofungin Teva Generics  kiekį (ml)</w:t>
      </w:r>
      <w:r w:rsidRPr="00F55378">
        <w:rPr>
          <w:rFonts w:ascii="Times New Roman" w:hAnsi="Times New Roman" w:cs="Times New Roman"/>
          <w:color w:val="000000"/>
          <w:highlight w:val="lightGray"/>
          <w:vertAlign w:val="superscript"/>
        </w:rPr>
        <w:t xml:space="preserve">c </w:t>
      </w:r>
      <w:r w:rsidRPr="00F55378">
        <w:rPr>
          <w:rFonts w:ascii="Times New Roman" w:hAnsi="Times New Roman" w:cs="Times New Roman"/>
          <w:color w:val="000000"/>
          <w:highlight w:val="lightGray"/>
        </w:rPr>
        <w:t>galima sumaišyti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u w:val="single"/>
        </w:rPr>
      </w:pPr>
      <w:r w:rsidRPr="00F55378">
        <w:rPr>
          <w:rFonts w:ascii="Times New Roman" w:hAnsi="Times New Roman" w:cs="Times New Roman"/>
          <w:b/>
          <w:bCs/>
          <w:i/>
          <w:iCs/>
          <w:color w:val="000000"/>
          <w:highlight w:val="lightGray"/>
          <w:u w:val="single"/>
        </w:rPr>
        <w:t>50 mg/m</w:t>
      </w:r>
      <w:r w:rsidRPr="00F55378">
        <w:rPr>
          <w:rFonts w:ascii="Times New Roman" w:hAnsi="Times New Roman" w:cs="Times New Roman"/>
          <w:b/>
          <w:bCs/>
          <w:i/>
          <w:iCs/>
          <w:color w:val="000000"/>
          <w:highlight w:val="lightGray"/>
          <w:u w:val="single"/>
          <w:vertAlign w:val="superscript"/>
        </w:rPr>
        <w:t xml:space="preserve">2 </w:t>
      </w:r>
      <w:r w:rsidRPr="00F55378">
        <w:rPr>
          <w:rFonts w:ascii="Times New Roman" w:hAnsi="Times New Roman" w:cs="Times New Roman"/>
          <w:b/>
          <w:bCs/>
          <w:i/>
          <w:iCs/>
          <w:color w:val="000000"/>
          <w:highlight w:val="lightGray"/>
          <w:u w:val="single"/>
        </w:rPr>
        <w:t>infuzijos vyresniems kaip 3 mėnesių vaikų populiacijos pacientams paruošimas (naudojant 70 mg flakoną)</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1. Nustatyti faktinę palaikomąją paros dozę, kurią reikia vartoti vaikui, naudojant paciento KPP (kaip apskaičiuota pirmiau) ir šią lygtį:</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KPP (m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 50 mg/m</w:t>
      </w:r>
      <w:r w:rsidRPr="00F55378">
        <w:rPr>
          <w:rFonts w:ascii="Times New Roman" w:hAnsi="Times New Roman" w:cs="Times New Roman"/>
          <w:color w:val="000000"/>
          <w:highlight w:val="lightGray"/>
          <w:vertAlign w:val="superscript"/>
        </w:rPr>
        <w:t>2</w:t>
      </w:r>
      <w:r w:rsidRPr="00F55378">
        <w:rPr>
          <w:rFonts w:ascii="Times New Roman" w:hAnsi="Times New Roman" w:cs="Times New Roman"/>
          <w:color w:val="000000"/>
          <w:highlight w:val="lightGray"/>
        </w:rPr>
        <w:t xml:space="preserve"> = palaikomoji paros dozė</w:t>
      </w:r>
    </w:p>
    <w:p w:rsidR="007869EC" w:rsidRPr="00F55378" w:rsidRDefault="007869EC" w:rsidP="007869EC">
      <w:pPr>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Palaikomoji paros dozė neturi viršyti 70 mg, nepaisant apskaičiuotosios dozės.</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 xml:space="preserve">2. Atšaldytą Caspofungin Teva Generics  flakoną atšildyti iki kambario temperatūros. </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3. Laikantis aseptikos reikalavimų pridėti 10,5 ml injekcinio vandens</w:t>
      </w:r>
      <w:r w:rsidRPr="00F55378">
        <w:rPr>
          <w:rFonts w:ascii="Times New Roman" w:hAnsi="Times New Roman" w:cs="Times New Roman"/>
          <w:color w:val="000000"/>
          <w:highlight w:val="lightGray"/>
          <w:vertAlign w:val="superscript"/>
        </w:rPr>
        <w:t>a</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Šį paruoštą tirpalą galima laikyti iki 24 valandų 25 °C ar žemesnėje temperatūroje, arba 5 ± 3 °C temperatūroje</w:t>
      </w:r>
      <w:r w:rsidRPr="00F55378">
        <w:rPr>
          <w:rFonts w:ascii="Times New Roman" w:hAnsi="Times New Roman" w:cs="Times New Roman"/>
          <w:color w:val="000000"/>
          <w:highlight w:val="lightGray"/>
          <w:vertAlign w:val="superscript"/>
        </w:rPr>
        <w:t>b</w:t>
      </w:r>
      <w:r w:rsidRPr="00F55378">
        <w:rPr>
          <w:rFonts w:ascii="Times New Roman" w:hAnsi="Times New Roman" w:cs="Times New Roman"/>
          <w:color w:val="000000"/>
          <w:highlight w:val="lightGray"/>
        </w:rPr>
        <w:t>.</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Taip paruošus, galutinė kaspofungino koncentracija flakone bus 7,2 mg/ml.</w:t>
      </w:r>
    </w:p>
    <w:p w:rsidR="007869EC" w:rsidRPr="00F55378" w:rsidRDefault="007869EC" w:rsidP="007869EC">
      <w:pP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color w:val="000000"/>
          <w:highlight w:val="lightGray"/>
        </w:rPr>
        <w:t>4. Iš flakono paimti vaistinio preparato kiekį, lygų apskaičiuotąjai palaikomąjai paros dozei (1 veiksmas). Laikantis aseptikos reikalavimų šį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perkelti į infuzinį maišelį (ar buteliuką), kuriame yra 250 ml 0,9 %, 0,45 % arba 0,225 % natrio chlorido injekcinio tirpalo arba Ringerio laktato injekcinio tirpalo. Arba kitaip, paruoštą Caspofungin Teva Generics  kiekį (ml)</w:t>
      </w:r>
      <w:r w:rsidRPr="00F55378">
        <w:rPr>
          <w:rFonts w:ascii="Times New Roman" w:hAnsi="Times New Roman" w:cs="Times New Roman"/>
          <w:color w:val="000000"/>
          <w:highlight w:val="lightGray"/>
          <w:vertAlign w:val="superscript"/>
        </w:rPr>
        <w:t>c</w:t>
      </w:r>
      <w:r w:rsidRPr="00F55378">
        <w:rPr>
          <w:rFonts w:ascii="Times New Roman" w:hAnsi="Times New Roman" w:cs="Times New Roman"/>
          <w:color w:val="000000"/>
          <w:sz w:val="14"/>
          <w:szCs w:val="14"/>
          <w:highlight w:val="lightGray"/>
        </w:rPr>
        <w:t xml:space="preserve"> </w:t>
      </w:r>
      <w:r w:rsidRPr="00F55378">
        <w:rPr>
          <w:rFonts w:ascii="Times New Roman" w:hAnsi="Times New Roman" w:cs="Times New Roman"/>
          <w:color w:val="000000"/>
          <w:highlight w:val="lightGray"/>
        </w:rPr>
        <w:t>galima dėti kartu su sumažinto tūrio 0,9 %, 0,45 % arba 0,225 % natrio chlorido injekciniu tirpalu arba Ringerio laktato injekciniu tirpalu, neviršijant galutinės 0,5 mg/ml koncentracijos. Šį infuzinį tirpalą, laikomą atšaldytą nuo 2 °C iki 8 °C arba kambario temperatūroje (25 °C), suvartoti per 48 val.</w:t>
      </w:r>
    </w:p>
    <w:p w:rsidR="007869EC" w:rsidRPr="00F55378" w:rsidRDefault="007869EC" w:rsidP="007869EC">
      <w:pPr>
        <w:autoSpaceDE w:val="0"/>
        <w:autoSpaceDN w:val="0"/>
        <w:adjustRightInd w:val="0"/>
        <w:spacing w:after="0" w:line="240" w:lineRule="auto"/>
        <w:rPr>
          <w:rFonts w:ascii="Times New Roman" w:hAnsi="Times New Roman" w:cs="Times New Roman"/>
          <w:b/>
          <w:bCs/>
          <w:i/>
          <w:iCs/>
          <w:color w:val="000000"/>
          <w:highlight w:val="lightGray"/>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Cs/>
          <w:i/>
          <w:iCs/>
          <w:color w:val="000000"/>
          <w:highlight w:val="lightGray"/>
        </w:rPr>
      </w:pPr>
      <w:r w:rsidRPr="00F55378">
        <w:rPr>
          <w:rFonts w:ascii="Times New Roman" w:hAnsi="Times New Roman" w:cs="Times New Roman"/>
          <w:b/>
          <w:bCs/>
          <w:i/>
          <w:iCs/>
          <w:color w:val="000000"/>
          <w:highlight w:val="lightGray"/>
        </w:rPr>
        <w:t>Pastabos paruošimui:</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a. </w:t>
      </w:r>
      <w:r w:rsidRPr="00F55378">
        <w:rPr>
          <w:rFonts w:ascii="Times New Roman" w:hAnsi="Times New Roman" w:cs="Times New Roman"/>
          <w:color w:val="000000"/>
          <w:highlight w:val="lightGray"/>
        </w:rPr>
        <w:t>Balti ar balkšvi milteliai ištirps visiškai. Atsargiai maišyti, kol tirpalas taps skaidrus.</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r w:rsidRPr="00F55378">
        <w:rPr>
          <w:rFonts w:ascii="Times New Roman" w:hAnsi="Times New Roman" w:cs="Times New Roman"/>
          <w:b/>
          <w:bCs/>
          <w:color w:val="000000"/>
          <w:highlight w:val="lightGray"/>
        </w:rPr>
        <w:t xml:space="preserve">b. </w:t>
      </w:r>
      <w:r w:rsidRPr="00F55378">
        <w:rPr>
          <w:rFonts w:ascii="Times New Roman" w:hAnsi="Times New Roman" w:cs="Times New Roman"/>
          <w:color w:val="000000"/>
          <w:highlight w:val="lightGray"/>
        </w:rPr>
        <w:t>Ruošiant tirpalą ir prieš lašinant infuziją apžiūrėti, ar nėra dalelių ir ar nepakitusi spalva. Drumsto ar su nuosėdomis tirpalo nevartoti.</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highlight w:val="lightGray"/>
        </w:rPr>
      </w:pP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color w:val="000000"/>
        </w:rPr>
      </w:pPr>
      <w:r w:rsidRPr="00F55378">
        <w:rPr>
          <w:rFonts w:ascii="Times New Roman" w:hAnsi="Times New Roman" w:cs="Times New Roman"/>
          <w:b/>
          <w:bCs/>
          <w:color w:val="000000"/>
          <w:highlight w:val="lightGray"/>
        </w:rPr>
        <w:t xml:space="preserve">c. </w:t>
      </w:r>
      <w:r w:rsidRPr="00F55378">
        <w:rPr>
          <w:rFonts w:ascii="Times New Roman" w:hAnsi="Times New Roman" w:cs="Times New Roman"/>
          <w:color w:val="000000"/>
          <w:highlight w:val="lightGray"/>
        </w:rPr>
        <w:t>Caspofungin Teva Generics  pakuotė užtikrina visą nurodytą flakono dozę (70 mg), kai iš flakono ištraukiama 10 ml.</w:t>
      </w:r>
    </w:p>
    <w:p w:rsidR="007869EC" w:rsidRPr="00F55378" w:rsidRDefault="007869EC" w:rsidP="007869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bCs/>
          <w:color w:val="000000"/>
        </w:rPr>
      </w:pPr>
    </w:p>
    <w:p w:rsidR="007869EC" w:rsidRPr="001E4600" w:rsidRDefault="007869EC" w:rsidP="007869EC">
      <w:pPr>
        <w:keepNext/>
        <w:keepLines/>
        <w:tabs>
          <w:tab w:val="left" w:pos="567"/>
        </w:tabs>
        <w:spacing w:after="0" w:line="240" w:lineRule="auto"/>
        <w:outlineLvl w:val="2"/>
        <w:rPr>
          <w:rFonts w:ascii="Times New Roman" w:hAnsi="Times New Roman"/>
          <w:b/>
        </w:rPr>
      </w:pPr>
    </w:p>
    <w:p w:rsidR="007869EC" w:rsidRPr="001E4600" w:rsidRDefault="007869EC" w:rsidP="007869EC">
      <w:pPr>
        <w:tabs>
          <w:tab w:val="left" w:pos="567"/>
        </w:tabs>
        <w:spacing w:after="0" w:line="260" w:lineRule="exact"/>
        <w:rPr>
          <w:rFonts w:ascii="Times New Roman" w:hAnsi="Times New Roman"/>
        </w:rPr>
      </w:pPr>
    </w:p>
    <w:p w:rsidR="007869EC" w:rsidRPr="00F55378" w:rsidRDefault="007869EC" w:rsidP="007869EC"/>
    <w:p w:rsidR="009C0615" w:rsidRDefault="009C0615">
      <w:bookmarkStart w:id="0" w:name="_GoBack"/>
      <w:bookmarkEnd w:id="0"/>
    </w:p>
    <w:sectPr w:rsidR="009C0615" w:rsidSect="00A00F54">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203237"/>
      <w:docPartObj>
        <w:docPartGallery w:val="Page Numbers (Bottom of Page)"/>
        <w:docPartUnique/>
      </w:docPartObj>
    </w:sdtPr>
    <w:sdtEndPr>
      <w:rPr>
        <w:noProof/>
      </w:rPr>
    </w:sdtEndPr>
    <w:sdtContent>
      <w:p w:rsidR="0065734E" w:rsidRDefault="007869EC">
        <w:pPr>
          <w:pStyle w:val="Porat"/>
          <w:jc w:val="right"/>
        </w:pPr>
        <w:r>
          <w:fldChar w:fldCharType="begin"/>
        </w:r>
        <w:r>
          <w:instrText xml:space="preserve"> PAGE   \* MERGEFORMAT </w:instrText>
        </w:r>
        <w:r>
          <w:fldChar w:fldCharType="separate"/>
        </w:r>
        <w:r>
          <w:rPr>
            <w:noProof/>
          </w:rPr>
          <w:t>11</w:t>
        </w:r>
        <w:r>
          <w:rPr>
            <w:noProof/>
          </w:rPr>
          <w:fldChar w:fldCharType="end"/>
        </w:r>
      </w:p>
    </w:sdtContent>
  </w:sdt>
  <w:p w:rsidR="0065734E" w:rsidRDefault="007869EC"/>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9C3"/>
    <w:multiLevelType w:val="hybridMultilevel"/>
    <w:tmpl w:val="5674101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D3D0D"/>
    <w:multiLevelType w:val="hybridMultilevel"/>
    <w:tmpl w:val="A6D26EB4"/>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EC"/>
    <w:rsid w:val="007869EC"/>
    <w:rsid w:val="009C0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2A386A2-3D5C-4474-ADEA-D3649F1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69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869EC"/>
    <w:pPr>
      <w:tabs>
        <w:tab w:val="center" w:pos="4819"/>
        <w:tab w:val="right" w:pos="9638"/>
      </w:tabs>
      <w:spacing w:after="0" w:line="240" w:lineRule="auto"/>
    </w:pPr>
    <w:rPr>
      <w:rFonts w:ascii="Times New Roman" w:hAnsi="Times New Roman"/>
      <w:sz w:val="24"/>
      <w:szCs w:val="20"/>
      <w:lang w:val="sl-SI" w:eastAsia="sl-SI"/>
    </w:rPr>
  </w:style>
  <w:style w:type="character" w:customStyle="1" w:styleId="PoratDiagrama">
    <w:name w:val="Poraštė Diagrama"/>
    <w:basedOn w:val="Numatytasispastraiposriftas"/>
    <w:link w:val="Porat"/>
    <w:uiPriority w:val="99"/>
    <w:rsid w:val="007869EC"/>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oleObject" Target="embeddings/oleObject2.bin"/><Relationship Id="rId5" Type="http://schemas.openxmlformats.org/officeDocument/2006/relationships/hyperlink" Target="http://www.vvkt.lt/"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18598</Words>
  <Characters>10602</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2020-05-04T10:48:00Z</dcterms:created>
  <dcterms:modified xsi:type="dcterms:W3CDTF">2020-05-04T10:48:00Z</dcterms:modified>
</cp:coreProperties>
</file>