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1B" w:rsidRPr="00F009E2" w:rsidRDefault="00DA0A1B" w:rsidP="00DA0A1B">
      <w:pPr>
        <w:tabs>
          <w:tab w:val="left" w:pos="567"/>
        </w:tabs>
        <w:spacing w:after="0" w:line="240" w:lineRule="auto"/>
        <w:jc w:val="center"/>
        <w:outlineLvl w:val="0"/>
        <w:rPr>
          <w:rFonts w:ascii="Times New Roman" w:eastAsia="Times New Roman" w:hAnsi="Times New Roman" w:cs="Times New Roman"/>
          <w:b/>
          <w:bCs/>
        </w:rPr>
      </w:pPr>
      <w:r w:rsidRPr="00F009E2">
        <w:rPr>
          <w:rFonts w:ascii="Times New Roman" w:eastAsia="Times New Roman" w:hAnsi="Times New Roman" w:cs="Times New Roman"/>
          <w:b/>
          <w:bCs/>
        </w:rPr>
        <w:t>Pakuotės lapelis: informacija pacientui</w:t>
      </w:r>
    </w:p>
    <w:p w:rsidR="00DA0A1B" w:rsidRPr="00F009E2" w:rsidRDefault="00DA0A1B" w:rsidP="00DA0A1B">
      <w:pPr>
        <w:tabs>
          <w:tab w:val="left" w:pos="567"/>
        </w:tabs>
        <w:spacing w:after="0" w:line="240" w:lineRule="auto"/>
        <w:jc w:val="center"/>
        <w:outlineLvl w:val="0"/>
        <w:rPr>
          <w:rFonts w:ascii="Times New Roman" w:eastAsia="Times New Roman" w:hAnsi="Times New Roman" w:cs="Times New Roman"/>
          <w:b/>
        </w:rPr>
      </w:pPr>
    </w:p>
    <w:p w:rsidR="00DA0A1B" w:rsidRPr="00F009E2" w:rsidRDefault="00DA0A1B" w:rsidP="00DA0A1B">
      <w:pPr>
        <w:tabs>
          <w:tab w:val="left" w:pos="567"/>
        </w:tabs>
        <w:spacing w:after="0" w:line="240" w:lineRule="auto"/>
        <w:jc w:val="center"/>
        <w:outlineLvl w:val="0"/>
        <w:rPr>
          <w:rFonts w:ascii="Times New Roman" w:eastAsia="Times New Roman" w:hAnsi="Times New Roman" w:cs="Times New Roman"/>
          <w:b/>
        </w:rPr>
      </w:pPr>
      <w:r w:rsidRPr="00F009E2">
        <w:rPr>
          <w:rFonts w:ascii="Times New Roman" w:eastAsia="Times New Roman" w:hAnsi="Times New Roman" w:cs="Times New Roman"/>
          <w:b/>
          <w:bCs/>
        </w:rPr>
        <w:t xml:space="preserve">Brediwal 5 mg plėvele dengtos tabletės </w:t>
      </w:r>
    </w:p>
    <w:p w:rsidR="00DA0A1B" w:rsidRPr="00F009E2" w:rsidRDefault="00DA0A1B" w:rsidP="00DA0A1B">
      <w:pPr>
        <w:tabs>
          <w:tab w:val="left" w:pos="567"/>
        </w:tabs>
        <w:spacing w:after="0" w:line="240" w:lineRule="auto"/>
        <w:jc w:val="center"/>
        <w:outlineLvl w:val="0"/>
        <w:rPr>
          <w:rFonts w:ascii="Times New Roman" w:eastAsia="Times New Roman" w:hAnsi="Times New Roman" w:cs="Times New Roman"/>
          <w:b/>
        </w:rPr>
      </w:pPr>
      <w:r w:rsidRPr="00FD31F6">
        <w:rPr>
          <w:rFonts w:ascii="Times New Roman" w:eastAsia="Times New Roman" w:hAnsi="Times New Roman" w:cs="Times New Roman"/>
          <w:b/>
          <w:bCs/>
          <w:highlight w:val="lightGray"/>
        </w:rPr>
        <w:t>Brediwal 7,5 mg plėvele dengtos tabletės</w:t>
      </w:r>
      <w:r w:rsidRPr="00F009E2">
        <w:rPr>
          <w:rFonts w:ascii="Times New Roman" w:eastAsia="Times New Roman" w:hAnsi="Times New Roman" w:cs="Times New Roman"/>
          <w:b/>
          <w:bCs/>
        </w:rPr>
        <w:t xml:space="preserve"> </w:t>
      </w:r>
    </w:p>
    <w:p w:rsidR="00DA0A1B" w:rsidRPr="00F009E2" w:rsidRDefault="00DA0A1B" w:rsidP="00DA0A1B">
      <w:pPr>
        <w:tabs>
          <w:tab w:val="left" w:pos="567"/>
        </w:tabs>
        <w:spacing w:after="0" w:line="240" w:lineRule="auto"/>
        <w:jc w:val="center"/>
        <w:outlineLvl w:val="0"/>
        <w:rPr>
          <w:rFonts w:ascii="Times New Roman" w:eastAsia="Times New Roman" w:hAnsi="Times New Roman" w:cs="Times New Roman"/>
        </w:rPr>
      </w:pPr>
      <w:r>
        <w:rPr>
          <w:rFonts w:ascii="Times New Roman" w:eastAsia="Times New Roman" w:hAnsi="Times New Roman" w:cs="Times New Roman"/>
        </w:rPr>
        <w:t>i</w:t>
      </w:r>
      <w:r w:rsidRPr="00F009E2">
        <w:rPr>
          <w:rFonts w:ascii="Times New Roman" w:eastAsia="Times New Roman" w:hAnsi="Times New Roman" w:cs="Times New Roman"/>
        </w:rPr>
        <w:t>vabradinas</w:t>
      </w:r>
    </w:p>
    <w:p w:rsidR="00DA0A1B" w:rsidRPr="00F009E2" w:rsidRDefault="00DA0A1B" w:rsidP="00DA0A1B">
      <w:pPr>
        <w:tabs>
          <w:tab w:val="left" w:pos="567"/>
        </w:tabs>
        <w:spacing w:after="0" w:line="240" w:lineRule="auto"/>
        <w:jc w:val="center"/>
        <w:rPr>
          <w:rFonts w:ascii="Times New Roman" w:eastAsia="Times New Roman" w:hAnsi="Times New Roman" w:cs="Times New Roman"/>
        </w:rPr>
      </w:pPr>
    </w:p>
    <w:p w:rsidR="00DA0A1B" w:rsidRPr="00F009E2" w:rsidRDefault="00DA0A1B" w:rsidP="00DA0A1B">
      <w:pPr>
        <w:tabs>
          <w:tab w:val="left" w:pos="567"/>
        </w:tabs>
        <w:suppressAutoHyphens/>
        <w:spacing w:after="0" w:line="240" w:lineRule="auto"/>
        <w:rPr>
          <w:rFonts w:ascii="Times New Roman" w:eastAsia="Times New Roman" w:hAnsi="Times New Roman" w:cs="Times New Roman"/>
          <w:snapToGrid w:val="0"/>
          <w:szCs w:val="24"/>
        </w:rPr>
      </w:pPr>
      <w:r w:rsidRPr="00F009E2">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DA0A1B" w:rsidRPr="00F009E2" w:rsidRDefault="00DA0A1B" w:rsidP="00DA0A1B">
      <w:pPr>
        <w:numPr>
          <w:ilvl w:val="0"/>
          <w:numId w:val="1"/>
        </w:numPr>
        <w:tabs>
          <w:tab w:val="left" w:pos="567"/>
        </w:tabs>
        <w:spacing w:after="0" w:line="260" w:lineRule="exact"/>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 xml:space="preserve">Neišmeskite šio lapelio, nes vėl gali prireikti jį perskaityti. </w:t>
      </w:r>
    </w:p>
    <w:p w:rsidR="00DA0A1B" w:rsidRPr="00F009E2" w:rsidRDefault="00DA0A1B" w:rsidP="00DA0A1B">
      <w:pPr>
        <w:numPr>
          <w:ilvl w:val="0"/>
          <w:numId w:val="1"/>
        </w:numPr>
        <w:tabs>
          <w:tab w:val="left" w:pos="567"/>
        </w:tabs>
        <w:spacing w:after="0" w:line="260" w:lineRule="exact"/>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kiltų daugiau klausimų, kreipkitės į gydytoją arba vaistininką.</w:t>
      </w:r>
    </w:p>
    <w:p w:rsidR="00DA0A1B" w:rsidRPr="00F009E2" w:rsidRDefault="00DA0A1B" w:rsidP="00DA0A1B">
      <w:pPr>
        <w:tabs>
          <w:tab w:val="left" w:pos="567"/>
        </w:tabs>
        <w:spacing w:after="0" w:line="240" w:lineRule="auto"/>
        <w:ind w:left="567" w:right="-2"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w:t>
      </w:r>
      <w:r w:rsidRPr="00F009E2">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rsidR="00DA0A1B" w:rsidRPr="00F009E2" w:rsidRDefault="00DA0A1B" w:rsidP="00DA0A1B">
      <w:pPr>
        <w:numPr>
          <w:ilvl w:val="0"/>
          <w:numId w:val="1"/>
        </w:numPr>
        <w:tabs>
          <w:tab w:val="left" w:pos="567"/>
        </w:tabs>
        <w:spacing w:after="0" w:line="260" w:lineRule="exact"/>
        <w:ind w:left="567" w:hanging="567"/>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DA0A1B" w:rsidRPr="00F009E2" w:rsidRDefault="00DA0A1B" w:rsidP="00DA0A1B">
      <w:p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b/>
        </w:rPr>
      </w:pPr>
      <w:r w:rsidRPr="00F009E2">
        <w:rPr>
          <w:rFonts w:ascii="Times New Roman" w:eastAsia="Times New Roman" w:hAnsi="Times New Roman" w:cs="Times New Roman"/>
          <w:b/>
        </w:rPr>
        <w:t>Apie ką rašoma šiame lapelyje?</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b/>
        </w:rPr>
      </w:pP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1.</w:t>
      </w:r>
      <w:r w:rsidRPr="00F009E2">
        <w:rPr>
          <w:rFonts w:ascii="Times New Roman" w:eastAsia="Times New Roman" w:hAnsi="Times New Roman" w:cs="Times New Roman"/>
        </w:rPr>
        <w:tab/>
        <w:t xml:space="preserve">Kas yra Brediwal ir kam jis vartojamas </w:t>
      </w: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2.</w:t>
      </w:r>
      <w:r w:rsidRPr="00F009E2">
        <w:rPr>
          <w:rFonts w:ascii="Times New Roman" w:eastAsia="Times New Roman" w:hAnsi="Times New Roman" w:cs="Times New Roman"/>
        </w:rPr>
        <w:tab/>
        <w:t xml:space="preserve">Kas žinotina prieš vartojant Brediwal </w:t>
      </w: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3.</w:t>
      </w:r>
      <w:r w:rsidRPr="00F009E2">
        <w:rPr>
          <w:rFonts w:ascii="Times New Roman" w:eastAsia="Times New Roman" w:hAnsi="Times New Roman" w:cs="Times New Roman"/>
        </w:rPr>
        <w:tab/>
        <w:t xml:space="preserve">Kaip vartoti Brediwal </w:t>
      </w: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4.</w:t>
      </w:r>
      <w:r w:rsidRPr="00F009E2">
        <w:rPr>
          <w:rFonts w:ascii="Times New Roman" w:eastAsia="Times New Roman" w:hAnsi="Times New Roman" w:cs="Times New Roman"/>
        </w:rPr>
        <w:tab/>
        <w:t xml:space="preserve">Galimas šalutinis poveikis </w:t>
      </w: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5.</w:t>
      </w:r>
      <w:r w:rsidRPr="00F009E2">
        <w:rPr>
          <w:rFonts w:ascii="Times New Roman" w:eastAsia="Times New Roman" w:hAnsi="Times New Roman" w:cs="Times New Roman"/>
        </w:rPr>
        <w:tab/>
        <w:t xml:space="preserve">Kaip laikyti Brediwal </w:t>
      </w:r>
    </w:p>
    <w:p w:rsidR="00DA0A1B" w:rsidRPr="00F009E2" w:rsidRDefault="00DA0A1B" w:rsidP="00DA0A1B">
      <w:pPr>
        <w:numPr>
          <w:ilvl w:val="12"/>
          <w:numId w:val="0"/>
        </w:numPr>
        <w:tabs>
          <w:tab w:val="left" w:pos="0"/>
          <w:tab w:val="left" w:pos="567"/>
        </w:tabs>
        <w:spacing w:after="0" w:line="240" w:lineRule="auto"/>
        <w:ind w:hanging="29"/>
        <w:rPr>
          <w:rFonts w:ascii="Times New Roman" w:eastAsia="Times New Roman" w:hAnsi="Times New Roman" w:cs="Times New Roman"/>
        </w:rPr>
      </w:pPr>
      <w:r w:rsidRPr="00F009E2">
        <w:rPr>
          <w:rFonts w:ascii="Times New Roman" w:eastAsia="Times New Roman" w:hAnsi="Times New Roman" w:cs="Times New Roman"/>
        </w:rPr>
        <w:t>6.</w:t>
      </w:r>
      <w:r w:rsidRPr="00F009E2">
        <w:rPr>
          <w:rFonts w:ascii="Times New Roman" w:eastAsia="Times New Roman" w:hAnsi="Times New Roman" w:cs="Times New Roman"/>
        </w:rPr>
        <w:tab/>
        <w:t>Pakuotės turinys ir kita informacija</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tabs>
          <w:tab w:val="left" w:pos="567"/>
        </w:tabs>
        <w:spacing w:after="0" w:line="240" w:lineRule="auto"/>
        <w:ind w:left="567" w:right="-2" w:hanging="567"/>
        <w:rPr>
          <w:rFonts w:ascii="Times New Roman" w:eastAsia="Times New Roman" w:hAnsi="Times New Roman" w:cs="Times New Roman"/>
          <w:b/>
        </w:rPr>
      </w:pPr>
      <w:r w:rsidRPr="00F009E2">
        <w:rPr>
          <w:rFonts w:ascii="Times New Roman" w:eastAsia="Times New Roman" w:hAnsi="Times New Roman" w:cs="Times New Roman"/>
          <w:b/>
        </w:rPr>
        <w:t>1.</w:t>
      </w:r>
      <w:r w:rsidRPr="00F009E2">
        <w:rPr>
          <w:rFonts w:ascii="Times New Roman" w:eastAsia="Times New Roman" w:hAnsi="Times New Roman" w:cs="Times New Roman"/>
          <w:b/>
        </w:rPr>
        <w:tab/>
        <w:t>Kas yra Brediwal ir kam jis vartojamas</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Brediwal (ivabradinas) yra vaistas nuo širdies ligų, skirtas gydyti:</w:t>
      </w:r>
    </w:p>
    <w:p w:rsidR="00DA0A1B" w:rsidRPr="00F009E2" w:rsidRDefault="00DA0A1B" w:rsidP="00DA0A1B">
      <w:pPr>
        <w:numPr>
          <w:ilvl w:val="0"/>
          <w:numId w:val="3"/>
        </w:numPr>
        <w:tabs>
          <w:tab w:val="left" w:pos="567"/>
        </w:tabs>
        <w:spacing w:after="0" w:line="240" w:lineRule="auto"/>
        <w:ind w:left="567" w:hanging="720"/>
        <w:rPr>
          <w:rFonts w:ascii="Times New Roman" w:eastAsia="Times New Roman" w:hAnsi="Times New Roman" w:cs="Times New Roman"/>
        </w:rPr>
      </w:pPr>
      <w:r w:rsidRPr="00F009E2">
        <w:rPr>
          <w:rFonts w:ascii="Times New Roman" w:eastAsia="Times New Roman" w:hAnsi="Times New Roman" w:cs="Times New Roman"/>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betablokatoriais. Jį, kartu su betablokatoriais, taip pat gali vartoti suaugusieji pacientai, kurių būklė nėra visiškai kontroliuojama betablokatoriais</w:t>
      </w:r>
      <w:r>
        <w:rPr>
          <w:rFonts w:ascii="Times New Roman" w:eastAsia="Times New Roman" w:hAnsi="Times New Roman" w:cs="Times New Roman"/>
        </w:rPr>
        <w:t>;</w:t>
      </w:r>
    </w:p>
    <w:p w:rsidR="00DA0A1B" w:rsidRPr="00F009E2" w:rsidRDefault="00DA0A1B" w:rsidP="00DA0A1B">
      <w:pPr>
        <w:numPr>
          <w:ilvl w:val="0"/>
          <w:numId w:val="3"/>
        </w:numPr>
        <w:tabs>
          <w:tab w:val="left" w:pos="567"/>
        </w:tabs>
        <w:spacing w:after="0" w:line="240" w:lineRule="auto"/>
        <w:ind w:left="567" w:hanging="720"/>
        <w:rPr>
          <w:rFonts w:ascii="Times New Roman" w:eastAsia="Times New Roman" w:hAnsi="Times New Roman" w:cs="Times New Roman"/>
        </w:rPr>
      </w:pPr>
      <w:r w:rsidRPr="00F009E2">
        <w:rPr>
          <w:rFonts w:ascii="Times New Roman" w:eastAsia="Times New Roman" w:hAnsi="Times New Roman" w:cs="Times New Roman"/>
        </w:rPr>
        <w:t>lėtinį širdies nepakankamumą suaugusiems pacientams, kurių širdies plakimo dažnis yra daugiau arba lygus 75 susitraukimams per minutę. Jis yra taikomas kartu su standartiniu gydymu, įskaitant betablokatorius, ar kai betablokatoriai yra kontraindikuotini arba netoleruojami.</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Apie stabiliąją krūtinės anginą (paprastai ji vadinama krūtinės angina)</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padažnėjus širdies susitraukimams, pvz., mankštinantis, jaudinantis, sušalus ar pavalgius. Toks širdies susitraukimų padažnėjimas krūtinės angina sergantiems žmonėms gali sukelti krūtinės skausmą.</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Apie lėtinį širdies nepakankamumą</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Lėtinis širdies nepakankamumas yra širdies liga, kuri atsiranda, kai širdis nebegali išstumti pakankamai kraujo į visą likusį kūną. Dažniausi širdies nepakankamumo simptomai yra dusulys, nuovargis, pavargimas ir kulkšnių tinimas.</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u w:val="single"/>
        </w:rPr>
      </w:pPr>
      <w:r w:rsidRPr="00F009E2">
        <w:rPr>
          <w:rFonts w:ascii="Times New Roman" w:eastAsia="Times New Roman" w:hAnsi="Times New Roman" w:cs="Times New Roman"/>
          <w:u w:val="single"/>
        </w:rPr>
        <w:t>Kaip Brediwal veikia?</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Brediwal veikia daugiausiai suretindamas širdies ritmą keliais susitraukimais per minutę. Dėl to sumažėja širdies poreikis deguoniui, ypač būklių, kurių metu krūtinės anginos priepuolis tikėtinas labiau, metu. Taip Brediwal padeda reguliuoti ir retinti krūtinės anginos priepuolius.</w:t>
      </w:r>
    </w:p>
    <w:p w:rsidR="00DA0A1B" w:rsidRPr="00F009E2" w:rsidRDefault="00DA0A1B" w:rsidP="00DA0A1B">
      <w:pPr>
        <w:numPr>
          <w:ilvl w:val="12"/>
          <w:numId w:val="0"/>
        </w:num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lang w:eastAsia="lt-LT"/>
        </w:rPr>
        <w:t>Kadangi širdies susitraukimų padažnėjimas nepalankiai paveikia pacientų, kuriems yra lėtinis širdies nepakankamumas, širdies funkciją ir gyvybines prognozes, specifinis ivabradino širdies susitraukimus retinantis poveikis padeda pagerinti tokių pacientų širdies veiklą ir gyvybines prognozes.</w:t>
      </w:r>
    </w:p>
    <w:p w:rsidR="00DA0A1B" w:rsidRPr="00F009E2" w:rsidRDefault="00DA0A1B" w:rsidP="00DA0A1B">
      <w:pPr>
        <w:tabs>
          <w:tab w:val="left" w:pos="567"/>
        </w:tabs>
        <w:spacing w:after="0" w:line="240" w:lineRule="auto"/>
        <w:ind w:right="-2"/>
        <w:rPr>
          <w:rFonts w:ascii="Times New Roman" w:eastAsia="Times New Roman" w:hAnsi="Times New Roman" w:cs="Times New Roman"/>
          <w:b/>
        </w:rPr>
      </w:pPr>
      <w:r w:rsidRPr="00F009E2">
        <w:rPr>
          <w:rFonts w:ascii="Times New Roman" w:eastAsia="Times New Roman" w:hAnsi="Times New Roman" w:cs="Times New Roman"/>
          <w:b/>
        </w:rPr>
        <w:lastRenderedPageBreak/>
        <w:t>2.</w:t>
      </w:r>
      <w:r w:rsidRPr="00F009E2">
        <w:rPr>
          <w:rFonts w:ascii="Times New Roman" w:eastAsia="Times New Roman" w:hAnsi="Times New Roman" w:cs="Times New Roman"/>
          <w:b/>
        </w:rPr>
        <w:tab/>
      </w:r>
      <w:r w:rsidRPr="00F009E2">
        <w:rPr>
          <w:rFonts w:ascii="Times New Roman" w:eastAsia="Times New Roman" w:hAnsi="Times New Roman" w:cs="Times New Roman"/>
          <w:b/>
          <w:bCs/>
        </w:rPr>
        <w:t xml:space="preserve">Kas žinotina prieš vartojant Brediwal </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Brediwal vartoti negalima, jeigu: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alergija ivabradinui arba bet kuriai pagalbinei šio vaisto medžiagai (jos išvardytos 6 skyriuje);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prieš pradedant gydyti Jūsų širdies ritmas ramybės metu yra per retas (širdis susitraukinėja rečiau negu 70 kartų per minutę);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ištiko kardiogeninis šokas (ligoninėje gydomas širdies sutrikimas);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sutrikęs Jūsų širdies ritmas;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ištiko miokardo infarktas;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Jūsų kraujospūdis labai mažas;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nestabilioji krūtinės angina (sunki liga, kurios metu labai dažnai kartojasi krūtinės skausmo priepuoliai ne tik fizinio krūvio, bet ir kitu laiku);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Jums yra širdies nepakankamumas, kuris neseniai pasunkėjo;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Jūsų širdies plakimą išskirtinai palaiko širdies stimuliatorius;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sunkus kepenų sutrikimas;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vartojate vaistų nuo grybelinių ligų (pvz., ketokonazolo, itrakonazolo), makrolidų grupės antibiotikų (pvz., josamicino, klaritromicino, telitromicino ar eritromicino, vartojamų per burną), vaistų nuo žmogaus imunodeficito viruso (ŽIV) ligos (pvz., nelfinaviro, ritonaviro) arba nefazodono, t. y. vaisto nuo depresijos, ar diltiazemo, verapamilio (vaistų vartojamų nuo didelio kraujospūdžio ligos arba krūtinės anginos);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moteris, galinti susilaukti vaikų ir nenaudojanti veiksmingos kontracepcijos;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nėščia arba ketinanti pastoti moteris; </w:t>
      </w:r>
    </w:p>
    <w:p w:rsidR="00DA0A1B" w:rsidRPr="00F009E2" w:rsidRDefault="00DA0A1B" w:rsidP="00DA0A1B">
      <w:pPr>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esate žindyvė.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Įspėjimai ir atsargumo priemonės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Pasitarkite su gydytoju arba vaistininku, prieš pradėdami vartoti Brediwal, jeigu: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širdies ritmo sutrikimai (tokie, kaip nereguliarus širdies plakimas, dažnas juntamas širdies plakimas, krūtinės skausmo sustiprėjimas), ilgalaikis prieširdžių virpėjimas (nereguliarus širdies plakimas) arba elektrokardiogramos (EKG) pokytis, vadinamasis ilgojo QT sindromas;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nuovargis, svaigulys ar dusulys (tokie simptomai gali būti per didelio širdies ritmo suretėjimo požymis);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prieširdžių virpėjimo simptomai (pulso dažnis ramybės būsenoje neįprastai didelis [daugiau kaip 110 tvinksnių per minutę] arba nereguliarus be jokių akivaizdžių priežasčių, dėl ko jį sunku išmatuoti);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neseniai ištiko insultas (smegenų priepuolis);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lengva arba vidutinio sunkumo hipotenzija (mažas kraujospūdis);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nekontroliuojamas kraujospūdis, ypač pakeitus antihipertenzinį gydymą;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yra sunkus širdies nepakankamumas arba širdies nepakankamumas su pokyčiu elektrokardiogramoje, vadinamas </w:t>
      </w:r>
      <w:r w:rsidRPr="00F009E2">
        <w:rPr>
          <w:rFonts w:ascii="Times New Roman" w:eastAsia="Times New Roman" w:hAnsi="Times New Roman" w:cs="Times New Roman"/>
          <w:i/>
          <w:color w:val="000000"/>
          <w:lang w:eastAsia="lt-LT"/>
        </w:rPr>
        <w:t>Hiso</w:t>
      </w:r>
      <w:r w:rsidRPr="00F009E2">
        <w:rPr>
          <w:rFonts w:ascii="Times New Roman" w:eastAsia="Times New Roman" w:hAnsi="Times New Roman" w:cs="Times New Roman"/>
          <w:color w:val="000000"/>
          <w:lang w:eastAsia="lt-LT"/>
        </w:rPr>
        <w:t xml:space="preserve"> pluošto kojytės blokada;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lėtinė akių tinklainės liga;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vidutinio sunkumo kepenų sutrikimas; </w:t>
      </w:r>
    </w:p>
    <w:p w:rsidR="00DA0A1B" w:rsidRPr="00F009E2" w:rsidRDefault="00DA0A1B" w:rsidP="00DA0A1B">
      <w:pPr>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Jus kamuoja sunkus inkstų sutrikimas.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kuri nors iš minėtų būklių yra, prieš gydymą Brediwal arba jo metu reikia tuojau pat pasikalbėti su savo gydytoju.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Vaikams ir paaugliams </w:t>
      </w:r>
    </w:p>
    <w:p w:rsidR="00DA0A1B" w:rsidRPr="00F009E2" w:rsidRDefault="00DA0A1B" w:rsidP="00DA0A1B">
      <w:pPr>
        <w:numPr>
          <w:ilvl w:val="12"/>
          <w:numId w:val="0"/>
        </w:numPr>
        <w:tabs>
          <w:tab w:val="left" w:pos="567"/>
        </w:tabs>
        <w:spacing w:after="0" w:line="240" w:lineRule="auto"/>
        <w:outlineLvl w:val="0"/>
        <w:rPr>
          <w:rFonts w:ascii="Times New Roman" w:eastAsia="Times New Roman" w:hAnsi="Times New Roman" w:cs="Times New Roman"/>
        </w:rPr>
      </w:pPr>
      <w:r w:rsidRPr="00F009E2">
        <w:rPr>
          <w:rFonts w:ascii="Times New Roman" w:eastAsia="Times New Roman" w:hAnsi="Times New Roman" w:cs="Times New Roman"/>
          <w:lang w:eastAsia="lt-LT"/>
        </w:rPr>
        <w:t>Brediwal nėra skirtas gydyti vaikams ir jaunesniems nei 18 metų paaugliams.</w:t>
      </w:r>
    </w:p>
    <w:p w:rsidR="00DA0A1B" w:rsidRPr="00F009E2" w:rsidRDefault="00DA0A1B" w:rsidP="00DA0A1B">
      <w:pPr>
        <w:numPr>
          <w:ilvl w:val="12"/>
          <w:numId w:val="0"/>
        </w:numPr>
        <w:tabs>
          <w:tab w:val="left" w:pos="567"/>
        </w:tabs>
        <w:spacing w:after="0" w:line="240" w:lineRule="auto"/>
        <w:outlineLvl w:val="0"/>
        <w:rPr>
          <w:rFonts w:ascii="Times New Roman" w:eastAsia="Times New Roman" w:hAnsi="Times New Roman" w:cs="Times New Roman"/>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b/>
          <w:bCs/>
          <w:color w:val="000000"/>
        </w:rPr>
        <w:t>Kiti vaistai ir Brediwal</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color w:val="000000"/>
        </w:rPr>
        <w:t>Jeigu vartojate ar neseniai vartojote kitų vaistų arba dėl to nesate tikri, apie tai pasakykite gydytojui arba vaistininkui.</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Kadangi gali reikėti priderinti Brediwal dozę arba gydymo metu Jus prižiūrėti, būtinai informuokite savo gydytoją, jeigu vartojate bet kurio iš šių vaistų: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flukonazolo (priešgrybelinio vaisto);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rifampicino (antibiotiko);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lastRenderedPageBreak/>
        <w:t xml:space="preserve">barbitūratų (vaistų nuo nemigos ir epilepsijos);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fenitoino (vaisto nuo epilepsijos);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i/>
          <w:color w:val="000000"/>
          <w:lang w:eastAsia="lt-LT"/>
        </w:rPr>
        <w:t>Hypericum perforatum</w:t>
      </w:r>
      <w:r w:rsidRPr="00F009E2">
        <w:rPr>
          <w:rFonts w:ascii="Times New Roman" w:eastAsia="Times New Roman" w:hAnsi="Times New Roman" w:cs="Times New Roman"/>
          <w:color w:val="000000"/>
          <w:lang w:eastAsia="lt-LT"/>
        </w:rPr>
        <w:t xml:space="preserve"> ar jonažolių</w:t>
      </w:r>
      <w:r w:rsidRPr="00F009E2">
        <w:rPr>
          <w:rFonts w:ascii="Times New Roman" w:eastAsia="Times New Roman" w:hAnsi="Times New Roman" w:cs="Times New Roman"/>
          <w:color w:val="000000"/>
          <w:sz w:val="24"/>
          <w:szCs w:val="24"/>
          <w:lang w:eastAsia="lt-LT"/>
        </w:rPr>
        <w:t xml:space="preserve"> </w:t>
      </w:r>
      <w:r w:rsidRPr="00F009E2">
        <w:rPr>
          <w:rFonts w:ascii="Times New Roman" w:eastAsia="Times New Roman" w:hAnsi="Times New Roman" w:cs="Times New Roman"/>
          <w:color w:val="000000"/>
          <w:lang w:eastAsia="lt-LT"/>
        </w:rPr>
        <w:t xml:space="preserve">(vaistažolių nuo depresijos);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QT intervalą ilginančių vaistų, vartojamų širdies ritmo sutrikimui bei kitokioms ligoms gydyti: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chinidino, dizopiramido, ibutilido, sotalolio, amjodarono (vaistų nuo širdies ritmo sutrikimų);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bepridilio (vaisto nuo krūtinės anginos);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kai kurių vaistų nuo nerimo, šizofrenijos ar kitokios psichozės (pvz., pimozido, ziprazidono, sertindolo);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vaistų nuo maliarijos, pvz., meflokvino, halofantrino;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į veną leidžiamo eritromicino (antibiotiko);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pentamido (vaisto nuo parazitų sukeliamų ligų); </w:t>
      </w:r>
    </w:p>
    <w:p w:rsidR="00DA0A1B" w:rsidRPr="00F009E2" w:rsidRDefault="00DA0A1B" w:rsidP="00DA0A1B">
      <w:pPr>
        <w:numPr>
          <w:ilvl w:val="0"/>
          <w:numId w:val="6"/>
        </w:numPr>
        <w:autoSpaceDE w:val="0"/>
        <w:autoSpaceDN w:val="0"/>
        <w:adjustRightInd w:val="0"/>
        <w:spacing w:after="0" w:line="240" w:lineRule="auto"/>
        <w:ind w:left="1134"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cisaprido (vaisto nuo gastroezofaginio refliukso); </w:t>
      </w:r>
    </w:p>
    <w:p w:rsidR="00DA0A1B" w:rsidRPr="00F009E2" w:rsidRDefault="00DA0A1B" w:rsidP="00DA0A1B">
      <w:pPr>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kai kurių rūšių diuretikų, kurie gali sumažinti kalio kiekį kraujyje, tokių, kaip furozemidas, hidrochlor</w:t>
      </w:r>
      <w:r>
        <w:rPr>
          <w:rFonts w:ascii="Times New Roman" w:eastAsia="Times New Roman" w:hAnsi="Times New Roman" w:cs="Times New Roman"/>
          <w:color w:val="000000"/>
          <w:lang w:eastAsia="lt-LT"/>
        </w:rPr>
        <w:t>o</w:t>
      </w:r>
      <w:r w:rsidRPr="00F009E2">
        <w:rPr>
          <w:rFonts w:ascii="Times New Roman" w:eastAsia="Times New Roman" w:hAnsi="Times New Roman" w:cs="Times New Roman"/>
          <w:color w:val="000000"/>
          <w:lang w:eastAsia="lt-LT"/>
        </w:rPr>
        <w:t xml:space="preserve">tiazidas, indapamidas (vartojamų edemai, aukštam kraujospūdžiui gydyti).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Brediwal vartojimas su maistu ir gėrimais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Gydymo Brediwal metu reikia vengti vartoti greipfrutų sulčių.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Nėštumas ir žindymo laikotarpis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esate nėščia arba planuojate pastoti, Brediwal vartoti negalite (žr. poskyrį „Brediwal vartoti negalima“).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pastosite gydymo Brediwal metu, kreipkitės į savo gydytoją.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Nevartokite Brediwal, jeigu galite pastoti, nebent naudojatės veiksmingais kontracepcijos metodais (žr. poskyrį „Brediwal vartoti negalima“).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Brediwal nevartokite, jeigu krūtimi maitinate kūdikį (žr. poskyrį „Brediwal vartoti negalima“). Pasitarkite su gydytoju, jeigu žindote arba ketinate žindyti kūdikį, nes gydymo Brediwal metu žindymas turi būti nutrauktas.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esate nėščia, žindote kūdikį, manote, kad galbūt esate nėščia, arba planuojate pastoti, tai prieš vartodama šį vaistą pasitarkite su gydytoju arba vaistininku.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Vairavimas ir mechanizmų valdymas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Brediwal gali trumpam sukelti regimuosius šviesos fenomenus (laikinas ryškumo padidėjimas regos lauko dalyje, žr. 4 skyrių „Galimas šalutinis poveikis“). Jeigu jų atsiranda, vairuoti ir valdyti mechanizmus tokiu laiku, kokiu staiga gali kisti šviesos intensyvumas, reikia atsargiai, ypač vairuoti naktį.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 xml:space="preserve">Brediwal sudėtyje yra laktozės </w:t>
      </w:r>
      <w:r>
        <w:rPr>
          <w:rFonts w:ascii="Times New Roman" w:eastAsia="Times New Roman" w:hAnsi="Times New Roman" w:cs="Times New Roman"/>
          <w:b/>
          <w:bCs/>
          <w:color w:val="000000"/>
          <w:lang w:eastAsia="lt-LT"/>
        </w:rPr>
        <w:t>ir natrio</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gydytojas Jums yra sakęs, kad netoleruojate kokių nors angliavandenių, kreipkitės į jį prieš pradėdami vartoti šį vaistą. </w:t>
      </w:r>
    </w:p>
    <w:p w:rsidR="00DA0A1B" w:rsidRPr="00F009E2" w:rsidRDefault="00DA0A1B" w:rsidP="00DA0A1B">
      <w:pPr>
        <w:tabs>
          <w:tab w:val="left" w:pos="0"/>
        </w:tabs>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Šio vaisto</w:t>
      </w:r>
      <w:r w:rsidRPr="00263406">
        <w:rPr>
          <w:rFonts w:ascii="Times New Roman" w:eastAsia="Times New Roman" w:hAnsi="Times New Roman" w:cs="Times New Roman"/>
          <w:color w:val="000000"/>
          <w:lang w:eastAsia="lt-LT"/>
        </w:rPr>
        <w:t xml:space="preserve"> vienoje plėvele dengtoje tabletėje yra mažiau kaip 1</w:t>
      </w:r>
      <w:r>
        <w:rPr>
          <w:rFonts w:ascii="Times New Roman" w:eastAsia="Times New Roman" w:hAnsi="Times New Roman" w:cs="Times New Roman"/>
          <w:color w:val="000000"/>
          <w:lang w:eastAsia="lt-LT"/>
        </w:rPr>
        <w:t> </w:t>
      </w:r>
      <w:r w:rsidRPr="00263406">
        <w:rPr>
          <w:rFonts w:ascii="Times New Roman" w:eastAsia="Times New Roman" w:hAnsi="Times New Roman" w:cs="Times New Roman"/>
          <w:color w:val="000000"/>
          <w:lang w:eastAsia="lt-LT"/>
        </w:rPr>
        <w:t>mmol (23</w:t>
      </w:r>
      <w:r>
        <w:rPr>
          <w:rFonts w:ascii="Times New Roman" w:eastAsia="Times New Roman" w:hAnsi="Times New Roman" w:cs="Times New Roman"/>
          <w:color w:val="000000"/>
          <w:lang w:eastAsia="lt-LT"/>
        </w:rPr>
        <w:t> </w:t>
      </w:r>
      <w:r w:rsidRPr="00263406">
        <w:rPr>
          <w:rFonts w:ascii="Times New Roman" w:eastAsia="Times New Roman" w:hAnsi="Times New Roman" w:cs="Times New Roman"/>
          <w:color w:val="000000"/>
          <w:lang w:eastAsia="lt-LT"/>
        </w:rPr>
        <w:t>mg) natrio, t.</w:t>
      </w:r>
      <w:r>
        <w:rPr>
          <w:rFonts w:ascii="Times New Roman" w:eastAsia="Times New Roman" w:hAnsi="Times New Roman" w:cs="Times New Roman"/>
          <w:color w:val="000000"/>
          <w:lang w:eastAsia="lt-LT"/>
        </w:rPr>
        <w:t> </w:t>
      </w:r>
      <w:r w:rsidRPr="00263406">
        <w:rPr>
          <w:rFonts w:ascii="Times New Roman" w:eastAsia="Times New Roman" w:hAnsi="Times New Roman" w:cs="Times New Roman"/>
          <w:color w:val="000000"/>
          <w:lang w:eastAsia="lt-LT"/>
        </w:rPr>
        <w:t>y. jis beveik neturi reikšmės.</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3.</w:t>
      </w:r>
      <w:r w:rsidRPr="00F009E2">
        <w:rPr>
          <w:rFonts w:ascii="Times New Roman" w:eastAsia="Times New Roman" w:hAnsi="Times New Roman" w:cs="Times New Roman"/>
          <w:b/>
          <w:bCs/>
          <w:color w:val="000000"/>
          <w:lang w:eastAsia="lt-LT"/>
        </w:rPr>
        <w:tab/>
        <w:t xml:space="preserve">Kaip vartoti Brediwal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Visada vartokite šį vaistą tiksliai kaip nurodė gydytojas arba vaistininkas. Jeigu abejojate, kreipkitės į gydytoją arba vaistininką. </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Brediwal reikia gerti valgio metu.</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Brediwal 5 mg plėvele dengtos tabletę galima padalyti į lygias dozes.</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009E2">
        <w:rPr>
          <w:rFonts w:ascii="Times New Roman" w:eastAsia="Times New Roman" w:hAnsi="Times New Roman" w:cs="Times New Roman"/>
          <w:u w:val="single"/>
          <w:lang w:eastAsia="lt-LT"/>
        </w:rPr>
        <w:t>Jeigu esate gydomas nuo stabiliosios krūtinės anginos</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Pradinė dozė turi neviršyti vienos Brediwal 5 mg tabletės du kartus per parą. Jeigu Jums vis dar išlieka krūtinės anginos simptomai ir Jūs gerai toleruojate 5 mg du kartus per parą vartojamą dozę, ji gali būti padidinta. Palaikomoji dozė turi neviršyti 7,5 mg du kartus per parą. Jūsų gydytojas paskirs Jums tinkamą dozę. Įprasta dozė yra viena tabletė ryte ir viena tabletė vakare. Kai kuriais atvejais </w:t>
      </w:r>
      <w:r w:rsidRPr="00F009E2">
        <w:rPr>
          <w:rFonts w:ascii="Times New Roman" w:eastAsia="Times New Roman" w:hAnsi="Times New Roman" w:cs="Times New Roman"/>
          <w:lang w:eastAsia="lt-LT"/>
        </w:rPr>
        <w:lastRenderedPageBreak/>
        <w:t>(pavyzdžiui, jeigu Jūs esate vyresnio amžiaus), Jūsų gydytojas gali Jums paskirti pusę vaisto dozės, t. y. pusę Brediwal 5 mg tabletės (ši dozė atitinka 2,5 mg ivabradino) ryte ir pusę 5 mg tabletės vakare.</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F009E2">
        <w:rPr>
          <w:rFonts w:ascii="Times New Roman" w:eastAsia="Times New Roman" w:hAnsi="Times New Roman" w:cs="Times New Roman"/>
          <w:u w:val="single"/>
          <w:lang w:eastAsia="lt-LT"/>
        </w:rPr>
        <w:t>Jeigu esate gydomas nuo lėtinio širdies nepakankamumo</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Įprastinė rekomenduojama pradinė dozė yra viena Brediwal 5 mg tabletė. Ji geriama 2 kartus per parą. Prireikus dozę galima didinti ir gerti po vieną Brediwal 7,5 mg tabletę 2 kartus per parą. Tinkamą dozę nustatys gydytojas. Paprastai viena tabletė geriama iš ryto, kita vakare. Kai kuriais atvejais (pvz., jeigu Jūs senyvo amžiaus) Jūsų gydytojas gali skirti gerti po pusę Brediwal 5 mg tabletės (atitinka 2,5 mg ivabradino) iš ryto ir vakare.</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Ką daryti pavartojus per didelę Brediwal dozę?</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Išgėrus didelę Brediwal dozę, gali atsirasti dusulys ir nuovargis, kadangi per daug suretėja širdies susitraukimai. Jeigu taip atsitinka, būtina nedelsiant kreiptis į gydytoją.</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Pamiršus pavartoti Brediwal</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 xml:space="preserve">Jeigu pamiršote išgerti Brediwal dozę, kitą dozę gerkite įprastu laiku. </w:t>
      </w:r>
      <w:r w:rsidRPr="00F009E2">
        <w:rPr>
          <w:rFonts w:ascii="Times New Roman" w:eastAsia="Times New Roman" w:hAnsi="Times New Roman" w:cs="Times New Roman"/>
          <w:noProof/>
          <w:szCs w:val="24"/>
          <w:lang w:eastAsia="lt-LT"/>
        </w:rPr>
        <w:t>Negalima vartoti dvigubos dozės norint kompensuoti praleistą dozę</w:t>
      </w:r>
      <w:r w:rsidRPr="00F009E2">
        <w:rPr>
          <w:rFonts w:ascii="Times New Roman" w:eastAsia="Times New Roman" w:hAnsi="Times New Roman" w:cs="Times New Roman"/>
          <w:lang w:eastAsia="lt-LT"/>
        </w:rPr>
        <w:t>.</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highlight w:val="lightGray"/>
          <w:lang w:eastAsia="lt-LT"/>
        </w:rPr>
        <w:t>[Kalendorinėms lizdinėms plokštelėms] Ant lizdinės plokštelės išspausdintas kalendorius turėtų Jums padėti prisiminti, kada paskutinį kartą išgėrėte Brediwal tabletę.</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b/>
          <w:lang w:eastAsia="lt-LT"/>
        </w:rPr>
      </w:pPr>
      <w:r w:rsidRPr="00F009E2">
        <w:rPr>
          <w:rFonts w:ascii="Times New Roman" w:eastAsia="Times New Roman" w:hAnsi="Times New Roman" w:cs="Times New Roman"/>
          <w:b/>
          <w:lang w:eastAsia="lt-LT"/>
        </w:rPr>
        <w:t>Nustojus vartoti Brediwal</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F009E2">
        <w:rPr>
          <w:rFonts w:ascii="Times New Roman" w:eastAsia="Times New Roman" w:hAnsi="Times New Roman" w:cs="Times New Roman"/>
          <w:lang w:eastAsia="lt-LT"/>
        </w:rPr>
        <w:t>Kadangi krūtinės anginos ar lėtinio širdies nepakankamumo gydymas paprastai trunka visą gyvenimą, prieš nustodami vartoti šio vaisto kreipkitės į gydytoją.</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Jeigu manote, kad Brediwal veikia per stipriai arba per silpnai, kreipkitės į gydytoją arba vaistininką.</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Jeigu kiltų daugiau klausimų dėl šio vaisto vartojimo, kreipkitės į gydytoją arba vaistininką.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b/>
          <w:bCs/>
          <w:color w:val="000000"/>
          <w:lang w:eastAsia="lt-LT"/>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b/>
          <w:bCs/>
          <w:color w:val="000000"/>
          <w:lang w:eastAsia="lt-LT"/>
        </w:rPr>
        <w:t>4.</w:t>
      </w:r>
      <w:r w:rsidRPr="00F009E2">
        <w:rPr>
          <w:rFonts w:ascii="Times New Roman" w:eastAsia="Times New Roman" w:hAnsi="Times New Roman" w:cs="Times New Roman"/>
          <w:b/>
          <w:bCs/>
          <w:color w:val="000000"/>
          <w:lang w:eastAsia="lt-LT"/>
        </w:rPr>
        <w:tab/>
        <w:t xml:space="preserve">Galimas šalutinis poveikis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Šis vaistas, kaip ir visi kiti, gali sukelti šalutinį poveikį, nors jis pasireiškia ne visiems žmonėms.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Dažniausios šio vaisto sukeliamos nepalankios reakcijos priklauso nuo dozės ir yra susijusios </w:t>
      </w:r>
      <w:r>
        <w:rPr>
          <w:rFonts w:ascii="Times New Roman" w:eastAsia="Times New Roman" w:hAnsi="Times New Roman" w:cs="Times New Roman"/>
          <w:color w:val="000000"/>
          <w:lang w:eastAsia="lt-LT"/>
        </w:rPr>
        <w:t xml:space="preserve">su </w:t>
      </w:r>
      <w:r w:rsidRPr="00F009E2">
        <w:rPr>
          <w:rFonts w:ascii="Times New Roman" w:eastAsia="Times New Roman" w:hAnsi="Times New Roman" w:cs="Times New Roman"/>
          <w:color w:val="000000"/>
          <w:lang w:eastAsia="lt-LT"/>
        </w:rPr>
        <w:t xml:space="preserve">veikimo mechanizmu.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i/>
          <w:i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Labai dažnas (gali paveikti daugiau negu 1 iš 10 žmonių) </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Regimieji šviesos fenomenai (trumpalaikis ryškumo padidėjimas, dažniausiai atsirandantis dėl staigaus šviesos intensyvumo pokyčio). Jie gali būti apibūdinami kaip aureolių matymas, spalvoti blyksniai, vaizdo suskaidymas arba daugybiniai vaizdai. Šie fenomenai paprastai pasireiškia pirmų dviejų mėnesių gydymo laikotarpiu, po to gali pasireikšti pakartotinai ir išnyksta gydymo metu arba pabaigus gydymą.</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Dažnas (gali paveikti mažiau negu 1 iš 10 žmonių) </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Širdies darbo pokytis (simptomai – širdies ritmo suretėjimas). Jie ypač pasireiškia per pirmuosius 2 – 3 mėnesius nuo gydymo pradžios.</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Be to, buvo praneš</w:t>
      </w:r>
      <w:r>
        <w:rPr>
          <w:rFonts w:ascii="Times New Roman" w:eastAsia="Times New Roman" w:hAnsi="Times New Roman" w:cs="Times New Roman"/>
          <w:color w:val="000000"/>
          <w:lang w:eastAsia="lt-LT"/>
        </w:rPr>
        <w:t>t</w:t>
      </w:r>
      <w:r w:rsidRPr="00F009E2">
        <w:rPr>
          <w:rFonts w:ascii="Times New Roman" w:eastAsia="Times New Roman" w:hAnsi="Times New Roman" w:cs="Times New Roman"/>
          <w:color w:val="000000"/>
          <w:lang w:eastAsia="lt-LT"/>
        </w:rPr>
        <w:t xml:space="preserve">a apie kitą šalutinį poveikį.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i/>
          <w:i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Dažnas (gali paveikti mažiau negu 1 iš 10 žmonių)</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Nereguliarus greitas širdies susitraukinėjimas, nenormalus širdies plakimo pojūtis, nekontroliuojamas kraujospūdis, galvos skausmas, svaigulys ir neryškus matymas (miglotas vaizdas).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i/>
          <w:i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Nedažnas (gali paveikti mažiau negu 1 iš 100 žmonių)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Juntamas dažnas širdies plakimas ir papildomi širdies susitraukimai, šleikštulys (pykinimas), vidurių užkietėjimas, viduriavimas, skausmas pilve, galvos sukimosi pojūtis (</w:t>
      </w:r>
      <w:r w:rsidRPr="00F009E2">
        <w:rPr>
          <w:rFonts w:ascii="Times New Roman" w:eastAsia="Times New Roman" w:hAnsi="Times New Roman" w:cs="Times New Roman"/>
          <w:i/>
          <w:color w:val="000000"/>
          <w:lang w:eastAsia="lt-LT"/>
        </w:rPr>
        <w:t>vertigo</w:t>
      </w:r>
      <w:r w:rsidRPr="00F009E2">
        <w:rPr>
          <w:rFonts w:ascii="Times New Roman" w:eastAsia="Times New Roman" w:hAnsi="Times New Roman" w:cs="Times New Roman"/>
          <w:color w:val="000000"/>
          <w:lang w:eastAsia="lt-LT"/>
        </w:rPr>
        <w:t xml:space="preserve">), apsunkintas kvėpavimas (dusulys), raumenų mėšlungis, laboratorinių tyrimų pokyčiai: per didelis šlapimo rūgšties </w:t>
      </w:r>
      <w:r w:rsidRPr="00F009E2">
        <w:rPr>
          <w:rFonts w:ascii="Times New Roman" w:eastAsia="Times New Roman" w:hAnsi="Times New Roman" w:cs="Times New Roman"/>
          <w:color w:val="000000"/>
          <w:lang w:eastAsia="lt-LT"/>
        </w:rPr>
        <w:lastRenderedPageBreak/>
        <w:t xml:space="preserve">kraujyje kiekis, padidėjęs eozinofilų (baltųjų kraujo kūnelių) kiekis ir padidėjęs kreatinino (raumenyse skylanti medžiaga) kiekis kraujyje, odos išbėrimas, angioneurozinė edema (tokia kaip veido, liežuvio arba gerklės tinimas, sunkumas kvėpuoti arba nuryti), žemas kraujospūdis, alpimas, nuovargio, silpnumo pojūtis, nenormalumai širdies EKG, susidvejinęs vaizdas, sutrikęs vaizdas.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 xml:space="preserve">Retas (gali paveikti mažiau negu 1 iš 1000 žmonių)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Dilgėlinė, niežėjimas, odos paraudimas, bloga savijauta.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i/>
          <w:iCs/>
          <w:color w:val="000000"/>
          <w:lang w:eastAsia="lt-LT"/>
        </w:rPr>
      </w:pP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i/>
          <w:iCs/>
          <w:color w:val="000000"/>
          <w:lang w:eastAsia="lt-LT"/>
        </w:rPr>
        <w:t>Labai retas (gali paveik</w:t>
      </w:r>
      <w:r>
        <w:rPr>
          <w:rFonts w:ascii="Times New Roman" w:eastAsia="Times New Roman" w:hAnsi="Times New Roman" w:cs="Times New Roman"/>
          <w:i/>
          <w:iCs/>
          <w:color w:val="000000"/>
          <w:lang w:eastAsia="lt-LT"/>
        </w:rPr>
        <w:t>t</w:t>
      </w:r>
      <w:r w:rsidRPr="00F009E2">
        <w:rPr>
          <w:rFonts w:ascii="Times New Roman" w:eastAsia="Times New Roman" w:hAnsi="Times New Roman" w:cs="Times New Roman"/>
          <w:i/>
          <w:iCs/>
          <w:color w:val="000000"/>
          <w:lang w:eastAsia="lt-LT"/>
        </w:rPr>
        <w:t xml:space="preserve">i mažiau negu 1 iš 10000 žmonių) </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lang w:eastAsia="lt-LT"/>
        </w:rPr>
        <w:t>Nereguliarus širdies plakimas.</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tabs>
          <w:tab w:val="left" w:pos="567"/>
        </w:tabs>
        <w:spacing w:after="0" w:line="240" w:lineRule="auto"/>
        <w:rPr>
          <w:rFonts w:ascii="Times New Roman" w:eastAsia="Times New Roman" w:hAnsi="Times New Roman" w:cs="Times New Roman"/>
          <w:b/>
          <w:snapToGrid w:val="0"/>
          <w:szCs w:val="24"/>
        </w:rPr>
      </w:pPr>
      <w:r w:rsidRPr="00F009E2">
        <w:rPr>
          <w:rFonts w:ascii="Times New Roman" w:eastAsia="Times New Roman" w:hAnsi="Times New Roman" w:cs="Times New Roman"/>
          <w:b/>
          <w:snapToGrid w:val="0"/>
          <w:szCs w:val="24"/>
        </w:rPr>
        <w:t>Pranešimas apie šalutinį poveikį</w:t>
      </w:r>
    </w:p>
    <w:p w:rsidR="00DA0A1B" w:rsidRPr="00F009E2" w:rsidRDefault="00DA0A1B" w:rsidP="00DA0A1B">
      <w:pPr>
        <w:tabs>
          <w:tab w:val="left" w:pos="567"/>
        </w:tabs>
        <w:spacing w:after="0" w:line="260" w:lineRule="exact"/>
        <w:ind w:right="-449"/>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pasireiškė šalutinis poveikis, įskaitant šiame lapelyje nenurodytą, pasakykite gydytojui arba vaistininkui</w:t>
      </w:r>
      <w:r w:rsidRPr="00F009E2">
        <w:rPr>
          <w:rFonts w:ascii="Times New Roman" w:eastAsia="Times New Roman" w:hAnsi="Times New Roman" w:cs="Times New Roman"/>
          <w:snapToGrid w:val="0"/>
        </w:rPr>
        <w:t>.</w:t>
      </w:r>
      <w:r w:rsidRPr="00F009E2">
        <w:rPr>
          <w:rFonts w:ascii="Times New Roman" w:eastAsia="Times New Roman" w:hAnsi="Times New Roman" w:cs="Times New Roman"/>
          <w:snapToGrid w:val="0"/>
          <w:szCs w:val="24"/>
        </w:rPr>
        <w:t xml:space="preserve"> </w:t>
      </w:r>
      <w:r w:rsidRPr="00F009E2">
        <w:rPr>
          <w:rFonts w:ascii="Times New Roman" w:eastAsia="Times New Roman" w:hAnsi="Times New Roman" w:cs="Times New Roman"/>
          <w:noProof/>
          <w:szCs w:val="24"/>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DA0A1B" w:rsidRPr="00F009E2" w:rsidRDefault="00DA0A1B" w:rsidP="00DA0A1B">
      <w:pPr>
        <w:tabs>
          <w:tab w:val="left" w:pos="567"/>
        </w:tabs>
        <w:spacing w:after="0" w:line="240" w:lineRule="auto"/>
        <w:rPr>
          <w:rFonts w:ascii="Times New Roman" w:eastAsia="Verdana" w:hAnsi="Times New Roman" w:cs="Times New Roman"/>
          <w:lang w:eastAsia="en-GB"/>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left="567" w:right="-2" w:hanging="567"/>
        <w:rPr>
          <w:rFonts w:ascii="Times New Roman" w:eastAsia="Times New Roman" w:hAnsi="Times New Roman" w:cs="Times New Roman"/>
        </w:rPr>
      </w:pPr>
      <w:r w:rsidRPr="00F009E2">
        <w:rPr>
          <w:rFonts w:ascii="Times New Roman" w:eastAsia="Times New Roman" w:hAnsi="Times New Roman" w:cs="Times New Roman"/>
          <w:b/>
        </w:rPr>
        <w:t>5.</w:t>
      </w:r>
      <w:r w:rsidRPr="00F009E2">
        <w:rPr>
          <w:rFonts w:ascii="Times New Roman" w:eastAsia="Times New Roman" w:hAnsi="Times New Roman" w:cs="Times New Roman"/>
          <w:b/>
        </w:rPr>
        <w:tab/>
        <w:t>Kaip laikyti Brediwal</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Šį vaistą laikykite vaikams nepastebimoje ir nepasiekiamoje vietoje.</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 xml:space="preserve">Ant kartono dėžutės, </w:t>
      </w:r>
      <w:r>
        <w:rPr>
          <w:rFonts w:ascii="Times New Roman" w:eastAsia="Times New Roman" w:hAnsi="Times New Roman" w:cs="Times New Roman"/>
        </w:rPr>
        <w:t>buteliuko</w:t>
      </w:r>
      <w:r w:rsidRPr="00F009E2">
        <w:rPr>
          <w:rFonts w:ascii="Times New Roman" w:eastAsia="Times New Roman" w:hAnsi="Times New Roman" w:cs="Times New Roman"/>
        </w:rPr>
        <w:t xml:space="preserve"> etiketės ir lizdinės plokštelės po „EXP“ nurodytam tinkamumo laikui pasibaigus, šio vaisto vartoti negalima. Vaistas tinkamas vartoti iki paskutinės nurodyto mėnesio dienos.</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color w:val="000000"/>
        </w:rPr>
        <w:t>Šiam vaistui specialių laikymo sąlygų nereikia.</w:t>
      </w: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DA0A1B" w:rsidRPr="00F009E2" w:rsidRDefault="00DA0A1B" w:rsidP="00DA0A1B">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F009E2">
        <w:rPr>
          <w:rFonts w:ascii="Times New Roman" w:eastAsia="Times New Roman" w:hAnsi="Times New Roman" w:cs="Times New Roman"/>
          <w:color w:val="000000"/>
        </w:rPr>
        <w:t xml:space="preserve">Į </w:t>
      </w:r>
      <w:r>
        <w:rPr>
          <w:rFonts w:ascii="Times New Roman" w:eastAsia="Times New Roman" w:hAnsi="Times New Roman" w:cs="Times New Roman"/>
          <w:color w:val="000000"/>
        </w:rPr>
        <w:t>buteliukus</w:t>
      </w:r>
      <w:r w:rsidRPr="00F009E2">
        <w:rPr>
          <w:rFonts w:ascii="Times New Roman" w:eastAsia="Times New Roman" w:hAnsi="Times New Roman" w:cs="Times New Roman"/>
          <w:color w:val="000000"/>
        </w:rPr>
        <w:t xml:space="preserve"> supakuoto vaisto po pirmojo atidarymo nevartokite ilgiau negu 6 mėnesius.</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left="567" w:right="-2" w:hanging="567"/>
        <w:rPr>
          <w:rFonts w:ascii="Times New Roman" w:eastAsia="Times New Roman" w:hAnsi="Times New Roman" w:cs="Times New Roman"/>
          <w:b/>
        </w:rPr>
      </w:pPr>
      <w:r w:rsidRPr="00F009E2">
        <w:rPr>
          <w:rFonts w:ascii="Times New Roman" w:eastAsia="Times New Roman" w:hAnsi="Times New Roman" w:cs="Times New Roman"/>
          <w:b/>
        </w:rPr>
        <w:t>6.</w:t>
      </w:r>
      <w:r w:rsidRPr="00F009E2">
        <w:rPr>
          <w:rFonts w:ascii="Times New Roman" w:eastAsia="Times New Roman" w:hAnsi="Times New Roman" w:cs="Times New Roman"/>
          <w:b/>
        </w:rPr>
        <w:tab/>
        <w:t>Pakuotės turinys ir kita informacija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b/>
          <w:bCs/>
        </w:rPr>
      </w:pPr>
      <w:r w:rsidRPr="00F009E2">
        <w:rPr>
          <w:rFonts w:ascii="Times New Roman" w:eastAsia="Times New Roman" w:hAnsi="Times New Roman" w:cs="Times New Roman"/>
          <w:b/>
          <w:bCs/>
        </w:rPr>
        <w:t>Brediwal sudėtis</w:t>
      </w:r>
    </w:p>
    <w:p w:rsidR="00DA0A1B" w:rsidRPr="00F009E2" w:rsidRDefault="00DA0A1B" w:rsidP="00DA0A1B">
      <w:pPr>
        <w:numPr>
          <w:ilvl w:val="0"/>
          <w:numId w:val="2"/>
        </w:num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rPr>
        <w:t>Veiklioji medžiaga yra ivabradinas.</w:t>
      </w:r>
      <w:r w:rsidRPr="00F009E2">
        <w:rPr>
          <w:rFonts w:ascii="Times New Roman" w:eastAsia="Times New Roman" w:hAnsi="Times New Roman" w:cs="Times New Roman"/>
        </w:rPr>
        <w:br/>
        <w:t xml:space="preserve">Brediwal 5 mg: </w:t>
      </w:r>
      <w:r>
        <w:rPr>
          <w:rFonts w:ascii="Times New Roman" w:eastAsia="Times New Roman" w:hAnsi="Times New Roman" w:cs="Times New Roman"/>
        </w:rPr>
        <w:t>kiek</w:t>
      </w:r>
      <w:r w:rsidRPr="00F009E2">
        <w:rPr>
          <w:rFonts w:ascii="Times New Roman" w:eastAsia="Times New Roman" w:hAnsi="Times New Roman" w:cs="Times New Roman"/>
        </w:rPr>
        <w:t>vienoje plėvele dengtoje tabletėje yra 5 mg ivabradino (oksalato</w:t>
      </w:r>
      <w:r>
        <w:rPr>
          <w:rFonts w:ascii="Times New Roman" w:eastAsia="Times New Roman" w:hAnsi="Times New Roman" w:cs="Times New Roman"/>
        </w:rPr>
        <w:t xml:space="preserve"> pavidalu</w:t>
      </w:r>
      <w:r w:rsidRPr="00F009E2">
        <w:rPr>
          <w:rFonts w:ascii="Times New Roman" w:eastAsia="Times New Roman" w:hAnsi="Times New Roman" w:cs="Times New Roman"/>
        </w:rPr>
        <w:t xml:space="preserve">). </w:t>
      </w:r>
    </w:p>
    <w:p w:rsidR="00DA0A1B" w:rsidRPr="00F009E2" w:rsidRDefault="00DA0A1B" w:rsidP="00DA0A1B">
      <w:pPr>
        <w:tabs>
          <w:tab w:val="left" w:pos="567"/>
        </w:tabs>
        <w:spacing w:after="0" w:line="240" w:lineRule="auto"/>
        <w:ind w:left="567"/>
        <w:rPr>
          <w:rFonts w:ascii="Times New Roman" w:eastAsia="Times New Roman" w:hAnsi="Times New Roman" w:cs="Times New Roman"/>
        </w:rPr>
      </w:pPr>
      <w:r w:rsidRPr="00FD31F6">
        <w:rPr>
          <w:rFonts w:ascii="Times New Roman" w:eastAsia="Times New Roman" w:hAnsi="Times New Roman" w:cs="Times New Roman"/>
          <w:highlight w:val="lightGray"/>
        </w:rPr>
        <w:t>Brediwal 7,5 mg: kiekvienoje plėvele dengtoje tabletėje yra 7,5 mg ivabradino (oksalato pavidalu).</w:t>
      </w:r>
    </w:p>
    <w:p w:rsidR="00DA0A1B" w:rsidRPr="00F009E2" w:rsidRDefault="00DA0A1B" w:rsidP="00DA0A1B">
      <w:pPr>
        <w:numPr>
          <w:ilvl w:val="0"/>
          <w:numId w:val="2"/>
        </w:numPr>
        <w:autoSpaceDE w:val="0"/>
        <w:autoSpaceDN w:val="0"/>
        <w:adjustRightInd w:val="0"/>
        <w:spacing w:after="0" w:line="240" w:lineRule="auto"/>
        <w:ind w:left="567" w:hanging="567"/>
        <w:rPr>
          <w:rFonts w:ascii="Times New Roman" w:eastAsia="Times New Roman" w:hAnsi="Times New Roman" w:cs="Times New Roman"/>
          <w:color w:val="000000"/>
        </w:rPr>
      </w:pPr>
      <w:r w:rsidRPr="00F009E2">
        <w:rPr>
          <w:rFonts w:ascii="Times New Roman" w:eastAsia="Times New Roman" w:hAnsi="Times New Roman" w:cs="Times New Roman"/>
          <w:color w:val="000000"/>
        </w:rPr>
        <w:t xml:space="preserve">Pagalbinės medžiagos tabletės branduolyje yra </w:t>
      </w:r>
      <w:r w:rsidRPr="00F009E2">
        <w:rPr>
          <w:rFonts w:ascii="Times New Roman" w:eastAsia="Times New Roman" w:hAnsi="Times New Roman" w:cs="Times New Roman"/>
          <w:color w:val="000000"/>
          <w:lang w:eastAsia="lt-LT"/>
        </w:rPr>
        <w:t>bevandenė</w:t>
      </w:r>
      <w:r w:rsidRPr="00F009E2">
        <w:rPr>
          <w:rFonts w:ascii="Times New Roman" w:eastAsia="Times New Roman" w:hAnsi="Times New Roman" w:cs="Times New Roman"/>
          <w:color w:val="000000"/>
        </w:rPr>
        <w:t xml:space="preserve"> l</w:t>
      </w:r>
      <w:r w:rsidRPr="00F009E2">
        <w:rPr>
          <w:rFonts w:ascii="Times New Roman" w:eastAsia="Times New Roman" w:hAnsi="Times New Roman" w:cs="Times New Roman"/>
          <w:color w:val="000000"/>
          <w:lang w:eastAsia="lt-LT"/>
        </w:rPr>
        <w:t>aktozė, bevandenis koloidinis silicio dioksidas, kroskarmeliozės natrio druska (E468), butilhidroksitoluenas (E321), magnio stearatas (E470b); ir tabletės plėvelėje: hipromeliozė (E464), titano dioksidas (E171), makrogolis 6000, glicerolis (E422), magnio stearatas (E470b), geltonasis geležies oksidas (E172), raudonasis geležies oksidas (E172).</w:t>
      </w:r>
    </w:p>
    <w:p w:rsidR="00DA0A1B" w:rsidRPr="00F009E2" w:rsidRDefault="00DA0A1B" w:rsidP="00DA0A1B">
      <w:pPr>
        <w:tabs>
          <w:tab w:val="left" w:pos="567"/>
        </w:tabs>
        <w:spacing w:after="0" w:line="240" w:lineRule="auto"/>
        <w:ind w:left="567" w:right="-2" w:hanging="567"/>
        <w:rPr>
          <w:rFonts w:ascii="Times New Roman" w:eastAsia="Times New Roman" w:hAnsi="Times New Roman" w:cs="Times New Roman"/>
          <w:u w:val="single"/>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b/>
          <w:bCs/>
        </w:rPr>
      </w:pPr>
      <w:r w:rsidRPr="00F009E2">
        <w:rPr>
          <w:rFonts w:ascii="Times New Roman" w:eastAsia="Times New Roman" w:hAnsi="Times New Roman" w:cs="Times New Roman"/>
          <w:b/>
          <w:bCs/>
        </w:rPr>
        <w:t>Brediwal išvaizda ir kiekis pakuotėje</w:t>
      </w:r>
    </w:p>
    <w:p w:rsidR="00DA0A1B" w:rsidRPr="00FD31F6" w:rsidRDefault="00DA0A1B" w:rsidP="00DA0A1B">
      <w:pPr>
        <w:tabs>
          <w:tab w:val="left" w:pos="567"/>
        </w:tabs>
        <w:spacing w:after="0" w:line="240" w:lineRule="auto"/>
        <w:rPr>
          <w:rFonts w:ascii="Times New Roman" w:eastAsia="Times New Roman" w:hAnsi="Times New Roman" w:cs="Times New Roman"/>
          <w:i/>
          <w:iCs/>
        </w:rPr>
      </w:pPr>
      <w:r w:rsidRPr="00FD31F6">
        <w:rPr>
          <w:rFonts w:ascii="Times New Roman" w:eastAsia="Times New Roman" w:hAnsi="Times New Roman" w:cs="Times New Roman"/>
          <w:i/>
          <w:iCs/>
        </w:rPr>
        <w:t>5 mg plėvele dengtos tabletės</w:t>
      </w:r>
    </w:p>
    <w:p w:rsidR="00DA0A1B" w:rsidRPr="00F009E2" w:rsidRDefault="00DA0A1B" w:rsidP="00DA0A1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w:t>
      </w:r>
      <w:r w:rsidRPr="00F009E2">
        <w:rPr>
          <w:rFonts w:ascii="Times New Roman" w:eastAsia="Times New Roman" w:hAnsi="Times New Roman" w:cs="Times New Roman"/>
        </w:rPr>
        <w:t>eltonos spalvos, apvalios</w:t>
      </w:r>
      <w:r>
        <w:rPr>
          <w:rFonts w:ascii="Times New Roman" w:eastAsia="Times New Roman" w:hAnsi="Times New Roman" w:cs="Times New Roman"/>
        </w:rPr>
        <w:t xml:space="preserve"> (6 mm),</w:t>
      </w:r>
      <w:r w:rsidRPr="00F009E2">
        <w:rPr>
          <w:rFonts w:ascii="Times New Roman" w:eastAsia="Times New Roman" w:hAnsi="Times New Roman" w:cs="Times New Roman"/>
        </w:rPr>
        <w:t xml:space="preserve"> plėvele dengtos tabletės, kurių vienoje pusėje įspausta „5“, kitoje pusėje – vagelė. Tabletę galima padalyti į lygias dozes.</w:t>
      </w:r>
    </w:p>
    <w:p w:rsidR="00DA0A1B" w:rsidRDefault="00DA0A1B" w:rsidP="00DA0A1B">
      <w:pPr>
        <w:tabs>
          <w:tab w:val="left" w:pos="567"/>
        </w:tabs>
        <w:spacing w:after="0" w:line="240" w:lineRule="auto"/>
        <w:rPr>
          <w:rFonts w:ascii="Times New Roman" w:eastAsia="Times New Roman" w:hAnsi="Times New Roman" w:cs="Times New Roman"/>
        </w:rPr>
      </w:pPr>
    </w:p>
    <w:p w:rsidR="00DA0A1B" w:rsidRPr="00FD31F6" w:rsidRDefault="00DA0A1B" w:rsidP="00DA0A1B">
      <w:pPr>
        <w:tabs>
          <w:tab w:val="left" w:pos="567"/>
        </w:tabs>
        <w:spacing w:after="0" w:line="240" w:lineRule="auto"/>
        <w:rPr>
          <w:rFonts w:ascii="Times New Roman" w:eastAsia="Times New Roman" w:hAnsi="Times New Roman" w:cs="Times New Roman"/>
          <w:i/>
          <w:iCs/>
          <w:highlight w:val="lightGray"/>
        </w:rPr>
      </w:pPr>
      <w:r w:rsidRPr="00FD31F6">
        <w:rPr>
          <w:rFonts w:ascii="Times New Roman" w:eastAsia="Times New Roman" w:hAnsi="Times New Roman" w:cs="Times New Roman"/>
          <w:i/>
          <w:iCs/>
          <w:highlight w:val="lightGray"/>
        </w:rPr>
        <w:lastRenderedPageBreak/>
        <w:t>7,5 mg plėvele dengtos tabletės</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D31F6">
        <w:rPr>
          <w:rFonts w:ascii="Times New Roman" w:eastAsia="Times New Roman" w:hAnsi="Times New Roman" w:cs="Times New Roman"/>
          <w:highlight w:val="lightGray"/>
        </w:rPr>
        <w:t>Oranžiniai geltonos spalvos, apvalios (6,5 mm), abipus išgaubtos plėvele dengtos tabletės, kurių vienoje pusėje įspausta „7,5“.</w:t>
      </w:r>
    </w:p>
    <w:p w:rsidR="00DA0A1B" w:rsidRPr="00F009E2" w:rsidRDefault="00DA0A1B" w:rsidP="00DA0A1B">
      <w:pPr>
        <w:tabs>
          <w:tab w:val="left" w:pos="567"/>
        </w:tabs>
        <w:spacing w:after="0" w:line="240" w:lineRule="auto"/>
        <w:ind w:left="567" w:hanging="567"/>
        <w:rPr>
          <w:rFonts w:ascii="Times New Roman" w:eastAsia="Times New Roman" w:hAnsi="Times New Roman" w:cs="Times New Roman"/>
        </w:rPr>
      </w:pPr>
    </w:p>
    <w:p w:rsidR="00DA0A1B" w:rsidRDefault="00DA0A1B" w:rsidP="00DA0A1B">
      <w:pPr>
        <w:tabs>
          <w:tab w:val="left" w:pos="567"/>
        </w:tabs>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rPr>
        <w:t xml:space="preserve">Tabletės </w:t>
      </w:r>
      <w:r>
        <w:rPr>
          <w:rFonts w:ascii="Times New Roman" w:eastAsia="Times New Roman" w:hAnsi="Times New Roman" w:cs="Times New Roman"/>
        </w:rPr>
        <w:t>supakuotos</w:t>
      </w:r>
      <w:r w:rsidRPr="00F009E2">
        <w:rPr>
          <w:rFonts w:ascii="Times New Roman" w:eastAsia="Times New Roman" w:hAnsi="Times New Roman" w:cs="Times New Roman"/>
          <w:bCs/>
        </w:rPr>
        <w:t xml:space="preserve"> </w:t>
      </w:r>
      <w:r>
        <w:rPr>
          <w:rFonts w:ascii="Times New Roman" w:eastAsia="Times New Roman" w:hAnsi="Times New Roman" w:cs="Times New Roman"/>
          <w:bCs/>
        </w:rPr>
        <w:t xml:space="preserve">į kartono dėžutėje įdėtas </w:t>
      </w:r>
      <w:r w:rsidRPr="00F009E2">
        <w:rPr>
          <w:rFonts w:ascii="Times New Roman" w:eastAsia="Times New Roman" w:hAnsi="Times New Roman" w:cs="Times New Roman"/>
          <w:bCs/>
        </w:rPr>
        <w:t>OPA/aliuminio/PVC-aliuminio</w:t>
      </w:r>
      <w:r>
        <w:rPr>
          <w:rFonts w:ascii="Times New Roman" w:eastAsia="Times New Roman" w:hAnsi="Times New Roman" w:cs="Times New Roman"/>
          <w:bCs/>
        </w:rPr>
        <w:t xml:space="preserve"> ar</w:t>
      </w:r>
      <w:r w:rsidRPr="00F009E2">
        <w:rPr>
          <w:rFonts w:ascii="Times New Roman" w:eastAsia="Times New Roman" w:hAnsi="Times New Roman" w:cs="Times New Roman"/>
          <w:bCs/>
        </w:rPr>
        <w:t xml:space="preserve"> </w:t>
      </w:r>
      <w:r w:rsidRPr="00F009E2">
        <w:rPr>
          <w:rFonts w:ascii="Times New Roman" w:eastAsia="Times New Roman" w:hAnsi="Times New Roman" w:cs="Times New Roman"/>
        </w:rPr>
        <w:t>PVC/PE/PVdC - aliuminio</w:t>
      </w:r>
      <w:r>
        <w:rPr>
          <w:rFonts w:ascii="Times New Roman" w:eastAsia="Times New Roman" w:hAnsi="Times New Roman" w:cs="Times New Roman"/>
        </w:rPr>
        <w:t xml:space="preserve"> lizdines plokšteles arba į kartono dėžutėje įdėtą </w:t>
      </w:r>
      <w:r w:rsidRPr="00F009E2">
        <w:rPr>
          <w:rFonts w:ascii="Times New Roman" w:eastAsia="Times New Roman" w:hAnsi="Times New Roman" w:cs="Times New Roman"/>
          <w:color w:val="000000"/>
          <w:lang w:eastAsia="lt-LT"/>
        </w:rPr>
        <w:t xml:space="preserve">DTPE </w:t>
      </w:r>
      <w:r>
        <w:rPr>
          <w:rFonts w:ascii="Times New Roman" w:eastAsia="Times New Roman" w:hAnsi="Times New Roman" w:cs="Times New Roman"/>
          <w:color w:val="000000"/>
          <w:lang w:eastAsia="lt-LT"/>
        </w:rPr>
        <w:t>buteliuką</w:t>
      </w:r>
      <w:r w:rsidRPr="00F009E2">
        <w:rPr>
          <w:rFonts w:ascii="Times New Roman" w:eastAsia="Times New Roman" w:hAnsi="Times New Roman" w:cs="Times New Roman"/>
          <w:color w:val="000000"/>
          <w:lang w:eastAsia="lt-LT"/>
        </w:rPr>
        <w:t xml:space="preserve"> su vaikų sunkiai atidaromu PP užsukamuoju dangteliu, kuriame yra sausiklio (silikagelio</w:t>
      </w:r>
      <w:r>
        <w:rPr>
          <w:rFonts w:ascii="Times New Roman" w:eastAsia="Times New Roman" w:hAnsi="Times New Roman" w:cs="Times New Roman"/>
          <w:color w:val="000000"/>
          <w:lang w:eastAsia="lt-LT"/>
        </w:rPr>
        <w:t xml:space="preserve">), arba į </w:t>
      </w:r>
      <w:r w:rsidRPr="00602412">
        <w:rPr>
          <w:rFonts w:ascii="Times New Roman" w:eastAsia="Times New Roman" w:hAnsi="Times New Roman" w:cs="Times New Roman"/>
          <w:color w:val="000000"/>
          <w:lang w:eastAsia="lt-LT"/>
        </w:rPr>
        <w:t>DTPE buteliuką su vaikų sunkiai atidaromu PP užsukamuoju dangteliu, kuriame yra sausiklio (silikagelio)</w:t>
      </w:r>
      <w:r>
        <w:rPr>
          <w:rFonts w:ascii="Times New Roman" w:eastAsia="Times New Roman" w:hAnsi="Times New Roman" w:cs="Times New Roman"/>
          <w:color w:val="000000"/>
          <w:lang w:eastAsia="lt-LT"/>
        </w:rPr>
        <w:t>.</w:t>
      </w:r>
    </w:p>
    <w:p w:rsidR="00DA0A1B" w:rsidRDefault="00DA0A1B" w:rsidP="00DA0A1B">
      <w:pPr>
        <w:tabs>
          <w:tab w:val="left" w:pos="567"/>
        </w:tabs>
        <w:spacing w:after="0" w:line="240" w:lineRule="auto"/>
        <w:rPr>
          <w:rFonts w:ascii="Times New Roman" w:eastAsia="Times New Roman" w:hAnsi="Times New Roman" w:cs="Times New Roman"/>
          <w:color w:val="000000"/>
          <w:lang w:eastAsia="lt-LT"/>
        </w:rPr>
      </w:pPr>
    </w:p>
    <w:p w:rsidR="00DA0A1B"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 xml:space="preserve">Pakuotės dydžiai: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Lizdinės plokštelės: </w:t>
      </w:r>
      <w:r w:rsidRPr="00F009E2">
        <w:rPr>
          <w:rFonts w:ascii="Times New Roman" w:eastAsia="Times New Roman" w:hAnsi="Times New Roman" w:cs="Times New Roman"/>
          <w:color w:val="000000"/>
          <w:lang w:eastAsia="lt-LT"/>
        </w:rPr>
        <w:t>10, 14, 28, 30, 56, 60, 84, 90, 98, 100 arba 112 plėvele dengtų tablečių.</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sidRPr="00F009E2">
        <w:rPr>
          <w:rFonts w:ascii="Times New Roman" w:eastAsia="Times New Roman" w:hAnsi="Times New Roman" w:cs="Times New Roman"/>
          <w:color w:val="000000"/>
          <w:lang w:eastAsia="lt-LT"/>
        </w:rPr>
        <w:t>Kalendorin</w:t>
      </w:r>
      <w:r>
        <w:rPr>
          <w:rFonts w:ascii="Times New Roman" w:eastAsia="Times New Roman" w:hAnsi="Times New Roman" w:cs="Times New Roman"/>
          <w:color w:val="000000"/>
          <w:lang w:eastAsia="lt-LT"/>
        </w:rPr>
        <w:t xml:space="preserve">ių lizdinių plokštelių pakuotė: </w:t>
      </w:r>
      <w:r w:rsidRPr="00F009E2">
        <w:rPr>
          <w:rFonts w:ascii="Times New Roman" w:eastAsia="Times New Roman" w:hAnsi="Times New Roman" w:cs="Times New Roman"/>
          <w:color w:val="000000"/>
          <w:lang w:eastAsia="lt-LT"/>
        </w:rPr>
        <w:t xml:space="preserve">14, 28, 30, 56, 60, 84, 100 arba 112 plėvele dengtų tablečių. </w:t>
      </w:r>
    </w:p>
    <w:p w:rsidR="00DA0A1B" w:rsidRPr="00F009E2" w:rsidRDefault="00DA0A1B" w:rsidP="00DA0A1B">
      <w:pPr>
        <w:autoSpaceDE w:val="0"/>
        <w:autoSpaceDN w:val="0"/>
        <w:adjustRightInd w:val="0"/>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Buteliukas:</w:t>
      </w:r>
      <w:r w:rsidRPr="00F009E2">
        <w:rPr>
          <w:rFonts w:ascii="Times New Roman" w:eastAsia="Times New Roman" w:hAnsi="Times New Roman" w:cs="Times New Roman"/>
          <w:color w:val="000000"/>
          <w:lang w:eastAsia="lt-LT"/>
        </w:rPr>
        <w:t xml:space="preserve"> 100 arba 250 plėvele dengtų tablečių.</w:t>
      </w:r>
    </w:p>
    <w:p w:rsidR="00DA0A1B" w:rsidRDefault="00DA0A1B" w:rsidP="00DA0A1B">
      <w:pPr>
        <w:tabs>
          <w:tab w:val="left" w:pos="567"/>
        </w:tabs>
        <w:spacing w:after="0" w:line="240" w:lineRule="auto"/>
        <w:rPr>
          <w:rFonts w:ascii="Times New Roman" w:eastAsia="Times New Roman" w:hAnsi="Times New Roman" w:cs="Times New Roman"/>
          <w:color w:val="000000"/>
          <w:lang w:eastAsia="lt-LT"/>
        </w:rPr>
      </w:pPr>
    </w:p>
    <w:p w:rsidR="00DA0A1B" w:rsidRPr="00F009E2" w:rsidRDefault="00DA0A1B" w:rsidP="00DA0A1B">
      <w:pPr>
        <w:tabs>
          <w:tab w:val="left" w:pos="567"/>
        </w:tabs>
        <w:spacing w:after="0" w:line="240" w:lineRule="auto"/>
        <w:ind w:left="567" w:hanging="567"/>
        <w:rPr>
          <w:rFonts w:ascii="Times New Roman" w:eastAsia="Times New Roman" w:hAnsi="Times New Roman" w:cs="Times New Roman"/>
        </w:rPr>
      </w:pPr>
      <w:r w:rsidRPr="00F009E2">
        <w:rPr>
          <w:rFonts w:ascii="Times New Roman" w:eastAsia="Times New Roman" w:hAnsi="Times New Roman" w:cs="Times New Roman"/>
        </w:rPr>
        <w:t>Gali būti tiekiamos ne visų dydžių pakuotės.</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u w:val="single"/>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b/>
          <w:bCs/>
        </w:rPr>
      </w:pPr>
      <w:r w:rsidRPr="00F009E2">
        <w:rPr>
          <w:rFonts w:ascii="Times New Roman" w:eastAsia="Times New Roman" w:hAnsi="Times New Roman" w:cs="Times New Roman"/>
          <w:b/>
          <w:bCs/>
        </w:rPr>
        <w:t>Registruotojas ir gamintojas</w:t>
      </w:r>
    </w:p>
    <w:p w:rsidR="00DA0A1B" w:rsidRPr="00F009E2" w:rsidRDefault="00DA0A1B" w:rsidP="00DA0A1B">
      <w:pPr>
        <w:tabs>
          <w:tab w:val="left" w:pos="567"/>
        </w:tabs>
        <w:spacing w:after="0" w:line="240" w:lineRule="auto"/>
        <w:rPr>
          <w:rFonts w:ascii="Times New Roman" w:eastAsia="Times New Roman" w:hAnsi="Times New Roman" w:cs="Times New Roman"/>
          <w:i/>
        </w:rPr>
      </w:pPr>
    </w:p>
    <w:p w:rsidR="00DA0A1B" w:rsidRPr="00F009E2" w:rsidRDefault="00DA0A1B" w:rsidP="00DA0A1B">
      <w:pPr>
        <w:tabs>
          <w:tab w:val="left" w:pos="567"/>
        </w:tabs>
        <w:spacing w:after="0" w:line="240" w:lineRule="auto"/>
        <w:rPr>
          <w:rFonts w:ascii="Times New Roman" w:eastAsia="Times New Roman" w:hAnsi="Times New Roman" w:cs="Times New Roman"/>
          <w:i/>
        </w:rPr>
      </w:pPr>
      <w:r w:rsidRPr="00F009E2">
        <w:rPr>
          <w:rFonts w:ascii="Times New Roman" w:eastAsia="Times New Roman" w:hAnsi="Times New Roman" w:cs="Times New Roman"/>
          <w:i/>
        </w:rPr>
        <w:t>Registruotojas</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Sandoz d.d. </w:t>
      </w:r>
      <w:r w:rsidRPr="00F009E2">
        <w:rPr>
          <w:rFonts w:ascii="Times New Roman" w:eastAsia="Times New Roman" w:hAnsi="Times New Roman" w:cs="Times New Roman"/>
        </w:rPr>
        <w:br/>
        <w:t xml:space="preserve">Verovškova 57 </w:t>
      </w:r>
      <w:r w:rsidRPr="00F009E2">
        <w:rPr>
          <w:rFonts w:ascii="Times New Roman" w:eastAsia="Times New Roman" w:hAnsi="Times New Roman" w:cs="Times New Roman"/>
        </w:rPr>
        <w:br/>
        <w:t xml:space="preserve">SI-1000 Ljubljana </w:t>
      </w:r>
      <w:r w:rsidRPr="00F009E2">
        <w:rPr>
          <w:rFonts w:ascii="Times New Roman" w:eastAsia="Times New Roman" w:hAnsi="Times New Roman" w:cs="Times New Roman"/>
        </w:rPr>
        <w:br/>
        <w:t>Slovėnija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i/>
        </w:rPr>
      </w:pPr>
      <w:r w:rsidRPr="00F009E2">
        <w:rPr>
          <w:rFonts w:ascii="Times New Roman" w:eastAsia="Times New Roman" w:hAnsi="Times New Roman" w:cs="Times New Roman"/>
          <w:bCs/>
          <w:i/>
        </w:rPr>
        <w:t>Gamintojas</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Combino Pharm Ltd.</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HF60 Hal Far Industrial Estate</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BBG3000</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Malta</w:t>
      </w:r>
    </w:p>
    <w:p w:rsidR="00DA0A1B" w:rsidRPr="00F009E2" w:rsidRDefault="00DA0A1B" w:rsidP="00DA0A1B">
      <w:pPr>
        <w:tabs>
          <w:tab w:val="left" w:pos="567"/>
        </w:tabs>
        <w:spacing w:after="0" w:line="240" w:lineRule="auto"/>
        <w:rPr>
          <w:rFonts w:ascii="Times New Roman" w:eastAsia="Times New Roman" w:hAnsi="Times New Roman" w:cs="Times New Roman"/>
        </w:rPr>
      </w:pP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rsidR="00DA0A1B" w:rsidRPr="00F009E2" w:rsidRDefault="00DA0A1B" w:rsidP="00DA0A1B">
      <w:pPr>
        <w:tabs>
          <w:tab w:val="left" w:pos="567"/>
        </w:tabs>
        <w:spacing w:after="0" w:line="240" w:lineRule="auto"/>
        <w:rPr>
          <w:rFonts w:ascii="Times New Roman" w:eastAsia="Times New Roman" w:hAnsi="Times New Roman" w:cs="Times New Roman"/>
        </w:rPr>
      </w:pP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HMB Pharma s.r.o.</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Sklabinská 30</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Martin 03680</w:t>
      </w: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Slovakija</w:t>
      </w:r>
    </w:p>
    <w:p w:rsidR="00DA0A1B" w:rsidRPr="00F009E2" w:rsidRDefault="00DA0A1B" w:rsidP="00DA0A1B">
      <w:pPr>
        <w:tabs>
          <w:tab w:val="left" w:pos="567"/>
        </w:tabs>
        <w:spacing w:after="0" w:line="240" w:lineRule="auto"/>
        <w:rPr>
          <w:rFonts w:ascii="Times New Roman" w:eastAsia="Times New Roman" w:hAnsi="Times New Roman" w:cs="Times New Roman"/>
        </w:rPr>
      </w:pP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arba</w:t>
      </w:r>
    </w:p>
    <w:p w:rsidR="00DA0A1B" w:rsidRPr="00F009E2" w:rsidRDefault="00DA0A1B" w:rsidP="00DA0A1B">
      <w:pPr>
        <w:tabs>
          <w:tab w:val="left" w:pos="567"/>
        </w:tabs>
        <w:spacing w:after="0" w:line="240" w:lineRule="auto"/>
        <w:rPr>
          <w:rFonts w:ascii="Times New Roman" w:eastAsia="Times New Roman" w:hAnsi="Times New Roman" w:cs="Times New Roman"/>
        </w:rPr>
      </w:pPr>
    </w:p>
    <w:p w:rsidR="00DA0A1B" w:rsidRPr="00F009E2" w:rsidRDefault="00DA0A1B" w:rsidP="00DA0A1B">
      <w:pPr>
        <w:tabs>
          <w:tab w:val="left" w:pos="567"/>
        </w:tabs>
        <w:spacing w:after="0" w:line="240" w:lineRule="auto"/>
        <w:rPr>
          <w:rFonts w:ascii="Times New Roman" w:eastAsia="Times New Roman" w:hAnsi="Times New Roman" w:cs="Times New Roman"/>
        </w:rPr>
      </w:pPr>
      <w:r w:rsidRPr="00F009E2">
        <w:rPr>
          <w:rFonts w:ascii="Times New Roman" w:eastAsia="Times New Roman" w:hAnsi="Times New Roman" w:cs="Times New Roman"/>
        </w:rPr>
        <w:t xml:space="preserve">Salutas Pharma GmbH </w:t>
      </w:r>
    </w:p>
    <w:p w:rsidR="00DA0A1B" w:rsidRPr="00F009E2" w:rsidRDefault="00DA0A1B" w:rsidP="00DA0A1B">
      <w:pPr>
        <w:tabs>
          <w:tab w:val="left" w:pos="567"/>
        </w:tabs>
        <w:spacing w:after="0" w:line="240" w:lineRule="auto"/>
        <w:rPr>
          <w:rFonts w:ascii="Times New Roman" w:eastAsia="Calibri" w:hAnsi="Times New Roman" w:cs="Times New Roman"/>
        </w:rPr>
      </w:pPr>
      <w:r w:rsidRPr="00F009E2">
        <w:rPr>
          <w:rFonts w:ascii="Times New Roman" w:eastAsia="Calibri" w:hAnsi="Times New Roman" w:cs="Times New Roman"/>
        </w:rPr>
        <w:t>Otto-von-Guericke-Al</w:t>
      </w:r>
      <w:r>
        <w:rPr>
          <w:rFonts w:ascii="Times New Roman" w:eastAsia="Calibri" w:hAnsi="Times New Roman" w:cs="Times New Roman"/>
        </w:rPr>
        <w:t>l</w:t>
      </w:r>
      <w:r w:rsidRPr="00F009E2">
        <w:rPr>
          <w:rFonts w:ascii="Times New Roman" w:eastAsia="Calibri" w:hAnsi="Times New Roman" w:cs="Times New Roman"/>
        </w:rPr>
        <w:t>ee 1</w:t>
      </w:r>
      <w:r w:rsidRPr="00F009E2">
        <w:rPr>
          <w:rFonts w:ascii="Times New Roman" w:eastAsia="Calibri" w:hAnsi="Times New Roman" w:cs="Times New Roman"/>
        </w:rPr>
        <w:br/>
        <w:t>Sachsen-Anhalt, 39179 Barleben</w:t>
      </w:r>
      <w:r w:rsidRPr="00F009E2">
        <w:rPr>
          <w:rFonts w:ascii="Times New Roman" w:eastAsia="Calibri" w:hAnsi="Times New Roman" w:cs="Times New Roman"/>
        </w:rPr>
        <w:br/>
        <w:t>Vokietija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arba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Delorbis Pharmaceuticals Limited</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17 Athinon Street,</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Ergates Industrial Area,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2643 Ergates, Lefkosia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Kipras</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009E2">
        <w:rPr>
          <w:rFonts w:ascii="Times New Roman" w:eastAsia="Times New Roman" w:hAnsi="Times New Roman" w:cs="Times New Roman"/>
          <w:snapToGrid w:val="0"/>
          <w:szCs w:val="24"/>
        </w:rPr>
        <w:t>Jeigu apie šį vaistą norite sužinoti daugiau, kreipkitės į vietinį registruotojo atstovą:</w:t>
      </w:r>
    </w:p>
    <w:p w:rsidR="00DA0A1B" w:rsidRPr="00F009E2" w:rsidRDefault="00DA0A1B" w:rsidP="00DA0A1B">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Sandoz Pharmaceuticals d.d. filialas</w:t>
      </w:r>
    </w:p>
    <w:p w:rsidR="00DA0A1B" w:rsidRPr="00F009E2" w:rsidRDefault="00DA0A1B" w:rsidP="00DA0A1B">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Šeimyniškių 3A</w:t>
      </w:r>
    </w:p>
    <w:p w:rsidR="00DA0A1B" w:rsidRPr="00F009E2" w:rsidRDefault="00DA0A1B" w:rsidP="00DA0A1B">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LT-09312 Vilnius</w:t>
      </w:r>
    </w:p>
    <w:p w:rsidR="00DA0A1B" w:rsidRPr="00F009E2" w:rsidRDefault="00DA0A1B" w:rsidP="00DA0A1B">
      <w:pPr>
        <w:tabs>
          <w:tab w:val="left" w:pos="567"/>
        </w:tabs>
        <w:spacing w:after="0" w:line="240" w:lineRule="auto"/>
        <w:rPr>
          <w:rFonts w:ascii="Times New Roman" w:eastAsia="Calibri" w:hAnsi="Times New Roman" w:cs="Times New Roman"/>
          <w:lang w:eastAsia="lt-LT"/>
        </w:rPr>
      </w:pPr>
      <w:r w:rsidRPr="00F009E2">
        <w:rPr>
          <w:rFonts w:ascii="Times New Roman" w:eastAsia="Calibri" w:hAnsi="Times New Roman" w:cs="Times New Roman"/>
          <w:lang w:eastAsia="lt-LT"/>
        </w:rPr>
        <w:t>Lietuva</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lastRenderedPageBreak/>
        <w:t>Telefonas +370 5 2636 037</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Nemokama linija pacientams +370 800 00877</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Faksas +370 5 2636 036</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r w:rsidRPr="00F009E2">
        <w:rPr>
          <w:rFonts w:ascii="Times New Roman" w:eastAsia="Times New Roman" w:hAnsi="Times New Roman" w:cs="Times New Roman"/>
        </w:rPr>
        <w:t>El.</w:t>
      </w:r>
      <w:r>
        <w:rPr>
          <w:rFonts w:ascii="Times New Roman" w:eastAsia="Times New Roman" w:hAnsi="Times New Roman" w:cs="Times New Roman"/>
        </w:rPr>
        <w:t xml:space="preserve"> </w:t>
      </w:r>
      <w:r w:rsidRPr="00F009E2">
        <w:rPr>
          <w:rFonts w:ascii="Times New Roman" w:eastAsia="Times New Roman" w:hAnsi="Times New Roman" w:cs="Times New Roman"/>
        </w:rPr>
        <w:t>pašt</w:t>
      </w:r>
      <w:r>
        <w:rPr>
          <w:rFonts w:ascii="Times New Roman" w:eastAsia="Times New Roman" w:hAnsi="Times New Roman" w:cs="Times New Roman"/>
        </w:rPr>
        <w:t>as</w:t>
      </w:r>
      <w:r w:rsidRPr="00F009E2">
        <w:rPr>
          <w:rFonts w:ascii="Times New Roman" w:eastAsia="Times New Roman" w:hAnsi="Times New Roman" w:cs="Times New Roman"/>
        </w:rPr>
        <w:t xml:space="preserve"> </w:t>
      </w:r>
      <w:hyperlink r:id="rId5" w:history="1">
        <w:r w:rsidRPr="00F009E2">
          <w:rPr>
            <w:rFonts w:ascii="Times New Roman" w:eastAsia="Times New Roman" w:hAnsi="Times New Roman" w:cs="Times New Roman"/>
            <w:color w:val="0000FF"/>
            <w:u w:val="single"/>
          </w:rPr>
          <w:t>info.lithuania@sandoz.com</w:t>
        </w:r>
      </w:hyperlink>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Default="00DA0A1B" w:rsidP="00DA0A1B">
      <w:pPr>
        <w:numPr>
          <w:ilvl w:val="12"/>
          <w:numId w:val="0"/>
        </w:numPr>
        <w:tabs>
          <w:tab w:val="left" w:pos="567"/>
        </w:tabs>
        <w:spacing w:after="0" w:line="240" w:lineRule="auto"/>
        <w:ind w:right="-2"/>
        <w:rPr>
          <w:rFonts w:ascii="Times New Roman" w:eastAsia="Times New Roman" w:hAnsi="Times New Roman" w:cs="Times New Roman"/>
          <w:szCs w:val="20"/>
          <w:lang w:eastAsia="lt-LT"/>
        </w:rPr>
      </w:pPr>
      <w:r w:rsidRPr="00F009E2">
        <w:rPr>
          <w:rFonts w:ascii="Times New Roman" w:eastAsia="Times New Roman" w:hAnsi="Times New Roman" w:cs="Times New Roman"/>
          <w:b/>
          <w:szCs w:val="20"/>
          <w:lang w:eastAsia="lt-LT"/>
        </w:rPr>
        <w:t>Šis vaistas EEE valstybėse narėse registruotas tokiais pavadinimais</w:t>
      </w:r>
      <w:r w:rsidRPr="00F009E2">
        <w:rPr>
          <w:rFonts w:ascii="Times New Roman" w:eastAsia="Times New Roman" w:hAnsi="Times New Roman" w:cs="Times New Roman"/>
          <w:szCs w:val="20"/>
          <w:lang w:eastAsia="lt-LT"/>
        </w:rPr>
        <w:t>:</w:t>
      </w:r>
    </w:p>
    <w:p w:rsidR="00DA0A1B" w:rsidRDefault="00DA0A1B" w:rsidP="00DA0A1B">
      <w:pPr>
        <w:numPr>
          <w:ilvl w:val="12"/>
          <w:numId w:val="0"/>
        </w:numPr>
        <w:tabs>
          <w:tab w:val="left" w:pos="567"/>
        </w:tabs>
        <w:spacing w:after="0" w:line="240" w:lineRule="auto"/>
        <w:ind w:right="-2"/>
        <w:rPr>
          <w:rFonts w:ascii="Times New Roman" w:eastAsia="Times New Roman" w:hAnsi="Times New Roman" w:cs="Times New Roman"/>
          <w:szCs w:val="20"/>
          <w:lang w:eastAsia="lt-LT"/>
        </w:rPr>
      </w:pPr>
    </w:p>
    <w:tbl>
      <w:tblPr>
        <w:tblStyle w:val="Lentelstinklelis"/>
        <w:tblW w:w="0" w:type="auto"/>
        <w:tblLook w:val="04A0" w:firstRow="1" w:lastRow="0" w:firstColumn="1" w:lastColumn="0" w:noHBand="0" w:noVBand="1"/>
      </w:tblPr>
      <w:tblGrid>
        <w:gridCol w:w="4530"/>
        <w:gridCol w:w="4530"/>
      </w:tblGrid>
      <w:tr w:rsidR="00DA0A1B" w:rsidRPr="004D7295" w:rsidTr="00F25BA4">
        <w:tc>
          <w:tcPr>
            <w:tcW w:w="4530" w:type="dxa"/>
          </w:tcPr>
          <w:p w:rsidR="00DA0A1B" w:rsidRPr="004D7295" w:rsidRDefault="00DA0A1B" w:rsidP="00F25BA4">
            <w:pPr>
              <w:numPr>
                <w:ilvl w:val="12"/>
                <w:numId w:val="0"/>
              </w:numPr>
              <w:tabs>
                <w:tab w:val="left" w:pos="567"/>
              </w:tabs>
              <w:ind w:right="-2"/>
              <w:rPr>
                <w:sz w:val="22"/>
                <w:szCs w:val="22"/>
              </w:rPr>
            </w:pPr>
            <w:r w:rsidRPr="004D7295">
              <w:rPr>
                <w:sz w:val="22"/>
                <w:szCs w:val="22"/>
              </w:rPr>
              <w:t>Bulgarija, Estija, Latvija, Lenkija, Lietuva, Nyderlandai</w:t>
            </w:r>
          </w:p>
        </w:tc>
        <w:tc>
          <w:tcPr>
            <w:tcW w:w="4530" w:type="dxa"/>
          </w:tcPr>
          <w:p w:rsidR="00DA0A1B" w:rsidRPr="004D7295" w:rsidRDefault="00DA0A1B" w:rsidP="00F25BA4">
            <w:pPr>
              <w:numPr>
                <w:ilvl w:val="12"/>
                <w:numId w:val="0"/>
              </w:numPr>
              <w:tabs>
                <w:tab w:val="left" w:pos="567"/>
              </w:tabs>
              <w:ind w:right="-2"/>
              <w:rPr>
                <w:sz w:val="22"/>
                <w:szCs w:val="22"/>
              </w:rPr>
            </w:pPr>
            <w:r w:rsidRPr="004D7295">
              <w:rPr>
                <w:sz w:val="22"/>
                <w:szCs w:val="22"/>
              </w:rPr>
              <w:t>Brediwal</w:t>
            </w:r>
          </w:p>
        </w:tc>
      </w:tr>
    </w:tbl>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Pr="00F009E2" w:rsidRDefault="00DA0A1B" w:rsidP="00DA0A1B">
      <w:pPr>
        <w:numPr>
          <w:ilvl w:val="12"/>
          <w:numId w:val="0"/>
        </w:numPr>
        <w:tabs>
          <w:tab w:val="left" w:pos="567"/>
        </w:tabs>
        <w:spacing w:after="0" w:line="240" w:lineRule="auto"/>
        <w:ind w:right="-2"/>
        <w:outlineLvl w:val="0"/>
        <w:rPr>
          <w:rFonts w:ascii="Times New Roman" w:eastAsia="Times New Roman" w:hAnsi="Times New Roman" w:cs="Times New Roman"/>
        </w:rPr>
      </w:pPr>
      <w:r w:rsidRPr="00F009E2">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2020-04-09.</w:t>
      </w: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rPr>
      </w:pPr>
    </w:p>
    <w:p w:rsidR="00DA0A1B" w:rsidRDefault="00DA0A1B" w:rsidP="00DA0A1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009E2">
        <w:rPr>
          <w:rFonts w:ascii="Times New Roman" w:eastAsia="Times New Roman" w:hAnsi="Times New Roman" w:cs="Times New Roman"/>
          <w:snapToGrid w:val="0"/>
          <w:szCs w:val="20"/>
        </w:rPr>
        <w:t xml:space="preserve">Išsami informacija apie šį </w:t>
      </w:r>
      <w:r w:rsidRPr="00F009E2">
        <w:rPr>
          <w:rFonts w:ascii="Times New Roman" w:eastAsia="Times New Roman" w:hAnsi="Times New Roman" w:cs="Times New Roman"/>
          <w:snapToGrid w:val="0"/>
          <w:szCs w:val="24"/>
        </w:rPr>
        <w:t>vaistą</w:t>
      </w:r>
      <w:r w:rsidRPr="00F009E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009E2">
        <w:rPr>
          <w:rFonts w:ascii="Times New Roman" w:eastAsia="Times New Roman" w:hAnsi="Times New Roman" w:cs="Times New Roman"/>
          <w:i/>
          <w:snapToGrid w:val="0"/>
          <w:szCs w:val="24"/>
        </w:rPr>
        <w:t xml:space="preserve"> </w:t>
      </w:r>
      <w:hyperlink r:id="rId6" w:history="1">
        <w:r w:rsidRPr="00F009E2">
          <w:rPr>
            <w:rFonts w:ascii="Times New Roman" w:eastAsia="SimSun" w:hAnsi="Times New Roman" w:cs="Times New Roman"/>
            <w:snapToGrid w:val="0"/>
            <w:color w:val="0000FF"/>
            <w:szCs w:val="20"/>
            <w:u w:val="single"/>
          </w:rPr>
          <w:t>http://www.vvkt.lt/</w:t>
        </w:r>
      </w:hyperlink>
      <w:r w:rsidRPr="00F009E2">
        <w:rPr>
          <w:rFonts w:ascii="Times New Roman" w:eastAsia="Times New Roman" w:hAnsi="Times New Roman" w:cs="Times New Roman"/>
          <w:snapToGrid w:val="0"/>
          <w:szCs w:val="20"/>
        </w:rPr>
        <w:t>.</w:t>
      </w:r>
    </w:p>
    <w:p w:rsidR="00DA0A1B" w:rsidRDefault="00DA0A1B" w:rsidP="00DA0A1B">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DA0A1B" w:rsidRPr="00F009E2" w:rsidRDefault="00DA0A1B" w:rsidP="00DA0A1B">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B22767" w:rsidRDefault="00B22767">
      <w:bookmarkStart w:id="0" w:name="_GoBack"/>
      <w:bookmarkEnd w:id="0"/>
    </w:p>
    <w:sectPr w:rsidR="00B22767" w:rsidSect="00DA0A1B">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023C4"/>
    <w:multiLevelType w:val="hybridMultilevel"/>
    <w:tmpl w:val="5DD66A7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E01C40"/>
    <w:multiLevelType w:val="hybridMultilevel"/>
    <w:tmpl w:val="E752BEB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EA02BA"/>
    <w:multiLevelType w:val="hybridMultilevel"/>
    <w:tmpl w:val="9942E91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324E85"/>
    <w:multiLevelType w:val="hybridMultilevel"/>
    <w:tmpl w:val="2F90189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0E79F5"/>
    <w:multiLevelType w:val="hybridMultilevel"/>
    <w:tmpl w:val="E32242A4"/>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A1B"/>
    <w:rsid w:val="00B22767"/>
    <w:rsid w:val="00DA0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7358-CA2C-4798-9012-BC32C9C8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A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A0A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11286</Words>
  <Characters>6434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2020-04-09T13:24:00Z</dcterms:created>
  <dcterms:modified xsi:type="dcterms:W3CDTF">2020-04-09T13:25:00Z</dcterms:modified>
</cp:coreProperties>
</file>