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A971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C82428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C3E858B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595D2D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FC5E4BB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5E4D259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6664FE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E148499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42FAB1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3C34C1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64B448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08FF88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E3D5F9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3888E2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8C1480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9F6002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D7195F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991FEF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0F011D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4E94E7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573A0D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FED424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C13604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E6235A7" w14:textId="77777777" w:rsidR="00A55716" w:rsidRPr="00531D54" w:rsidRDefault="00A55716" w:rsidP="00A5571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0" w:name="_Toc129243261"/>
      <w:bookmarkStart w:id="1" w:name="_Toc129243136"/>
      <w:r w:rsidRPr="00531D54">
        <w:rPr>
          <w:rFonts w:ascii="Times New Roman" w:eastAsia="Times New Roman" w:hAnsi="Times New Roman"/>
          <w:b/>
        </w:rPr>
        <w:t>A. ŽENKLINIMAS</w:t>
      </w:r>
      <w:bookmarkEnd w:id="0"/>
      <w:bookmarkEnd w:id="1"/>
    </w:p>
    <w:p w14:paraId="58B10CD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br w:type="page"/>
      </w:r>
    </w:p>
    <w:p w14:paraId="1B45ED98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lastRenderedPageBreak/>
        <w:t>INFORMACIJA ANT IŠORINĖS PAKUOTĖS</w:t>
      </w:r>
    </w:p>
    <w:p w14:paraId="64B8AC1F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14:paraId="1BAFFB2E" w14:textId="161E413F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KARTONO DĖŽUTĖ</w:t>
      </w:r>
    </w:p>
    <w:p w14:paraId="4943C5F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80F502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E83C350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1.</w:t>
      </w:r>
      <w:r w:rsidRPr="00531D54">
        <w:rPr>
          <w:rFonts w:ascii="Times New Roman" w:eastAsia="Times New Roman" w:hAnsi="Times New Roman"/>
          <w:b/>
          <w:lang w:eastAsia="x-none"/>
        </w:rPr>
        <w:tab/>
        <w:t>VAISTINIO PREPARATO PAVADINIMAS</w:t>
      </w:r>
    </w:p>
    <w:p w14:paraId="6FE89C4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9C0C6FB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LOMEXIN 200 mg makšties minkštosios kapsulės </w:t>
      </w:r>
    </w:p>
    <w:p w14:paraId="039E6E0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531D54">
        <w:rPr>
          <w:rFonts w:ascii="Times New Roman" w:eastAsia="Times New Roman" w:hAnsi="Times New Roman"/>
          <w:lang w:eastAsia="lt-LT"/>
        </w:rPr>
        <w:t>Fentikonazolo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nitratas</w:t>
      </w:r>
    </w:p>
    <w:p w14:paraId="6FEF595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C42EF7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EE97D20" w14:textId="77777777" w:rsidR="00A55716" w:rsidRPr="00531D54" w:rsidRDefault="00A55716" w:rsidP="00A557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2.</w:t>
      </w:r>
      <w:r w:rsidRPr="00531D54">
        <w:rPr>
          <w:rFonts w:ascii="Times New Roman" w:eastAsia="Times New Roman" w:hAnsi="Times New Roman"/>
          <w:b/>
          <w:lang w:eastAsia="x-none"/>
        </w:rPr>
        <w:tab/>
        <w:t>VEIKLIOJI (-IOS) MEDŽIAGA (-OS) IR JOS (-Ų) KIEKIS (-IAI)</w:t>
      </w:r>
    </w:p>
    <w:p w14:paraId="1E7206C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779AA3A" w14:textId="6E8F3AB4" w:rsidR="00A55716" w:rsidRPr="00531D54" w:rsidRDefault="00D678FD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Vienoje</w:t>
      </w:r>
      <w:r w:rsidRPr="00531D54">
        <w:rPr>
          <w:rFonts w:ascii="Times New Roman" w:eastAsia="Times New Roman" w:hAnsi="Times New Roman"/>
          <w:lang w:eastAsia="lt-LT"/>
        </w:rPr>
        <w:t xml:space="preserve"> </w:t>
      </w:r>
      <w:r w:rsidR="00A55716" w:rsidRPr="00531D54">
        <w:rPr>
          <w:rFonts w:ascii="Times New Roman" w:eastAsia="Times New Roman" w:hAnsi="Times New Roman"/>
          <w:lang w:eastAsia="lt-LT"/>
        </w:rPr>
        <w:t xml:space="preserve">makšties minkštojoje kapsulėje yra 200 mg </w:t>
      </w:r>
      <w:proofErr w:type="spellStart"/>
      <w:r w:rsidR="00A55716" w:rsidRPr="00531D54">
        <w:rPr>
          <w:rFonts w:ascii="Times New Roman" w:eastAsia="Times New Roman" w:hAnsi="Times New Roman"/>
          <w:lang w:eastAsia="lt-LT"/>
        </w:rPr>
        <w:t>fentikonazolo</w:t>
      </w:r>
      <w:proofErr w:type="spellEnd"/>
      <w:r w:rsidR="00A55716" w:rsidRPr="00531D54">
        <w:rPr>
          <w:rFonts w:ascii="Times New Roman" w:eastAsia="Times New Roman" w:hAnsi="Times New Roman"/>
          <w:lang w:eastAsia="lt-LT"/>
        </w:rPr>
        <w:t xml:space="preserve"> nitrato.</w:t>
      </w:r>
    </w:p>
    <w:p w14:paraId="3184289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615370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6ED57D7" w14:textId="77777777" w:rsidR="00A55716" w:rsidRPr="00F04833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3.</w:t>
      </w:r>
      <w:r w:rsidRPr="00531D54">
        <w:rPr>
          <w:rFonts w:ascii="Times New Roman" w:eastAsia="Times New Roman" w:hAnsi="Times New Roman"/>
          <w:b/>
          <w:lang w:eastAsia="x-none"/>
        </w:rPr>
        <w:tab/>
        <w:t>PAGALBINIŲ MEDŽIAGŲ SĄRAŠAS</w:t>
      </w:r>
    </w:p>
    <w:p w14:paraId="3A4FD1C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330D1F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Sudėtyje taip pat yra vidutinės grandinės trigliceridų, koloidinio bevandenio silicio dioksido (E551), želatinos,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glicerolio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(E422), titano dioksido (E171), etilo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druskos (E215) ir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propilo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druskos (E217).</w:t>
      </w:r>
    </w:p>
    <w:p w14:paraId="22F3831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2F8D01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E53C7D0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4.</w:t>
      </w:r>
      <w:r w:rsidRPr="00531D54">
        <w:rPr>
          <w:rFonts w:ascii="Times New Roman" w:eastAsia="Times New Roman" w:hAnsi="Times New Roman"/>
          <w:b/>
          <w:lang w:eastAsia="x-none"/>
        </w:rPr>
        <w:tab/>
        <w:t>FARMACINĖ FORMA IR KIEKIS PAKUOTĖJE</w:t>
      </w:r>
    </w:p>
    <w:p w14:paraId="7F255F1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7BDB7B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  <w:r w:rsidRPr="00F04833">
        <w:rPr>
          <w:rFonts w:ascii="Times New Roman" w:eastAsia="Times New Roman" w:hAnsi="Times New Roman"/>
          <w:highlight w:val="lightGray"/>
        </w:rPr>
        <w:t>Makšties minkštosios kapsulės</w:t>
      </w:r>
    </w:p>
    <w:p w14:paraId="243ECB7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3 makšties kapsulės</w:t>
      </w:r>
    </w:p>
    <w:p w14:paraId="18106D19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9361BE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BD8E26E" w14:textId="77777777" w:rsidR="00A55716" w:rsidRPr="00F04833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5.</w:t>
      </w:r>
      <w:r w:rsidRPr="00531D54">
        <w:rPr>
          <w:rFonts w:ascii="Times New Roman" w:eastAsia="Times New Roman" w:hAnsi="Times New Roman"/>
          <w:b/>
          <w:lang w:eastAsia="x-none"/>
        </w:rPr>
        <w:tab/>
        <w:t>VARTOJIMO METODAS IR BŪDAS (-AI)</w:t>
      </w:r>
    </w:p>
    <w:p w14:paraId="0A735F5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71C799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Vartoti į makštį.</w:t>
      </w:r>
    </w:p>
    <w:p w14:paraId="6A71ADE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Prieš vartojimą perskaitykite pakuotės lapelį.</w:t>
      </w:r>
    </w:p>
    <w:p w14:paraId="2628A5F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074FAE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2C98260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6.</w:t>
      </w:r>
      <w:r w:rsidRPr="00531D54">
        <w:rPr>
          <w:rFonts w:ascii="Times New Roman" w:eastAsia="Times New Roman" w:hAnsi="Times New Roman"/>
          <w:b/>
          <w:lang w:eastAsia="x-none"/>
        </w:rPr>
        <w:tab/>
        <w:t>SPECIALUS ĮSPĖJIMAS, KAD VAISTINĮ PREPARATĄ BŪTINA LAIKYTI VAIKAMS NEPASTEBIMOJE IR NEPASIEKIAMOJE VIETOJE</w:t>
      </w:r>
    </w:p>
    <w:p w14:paraId="279B614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EF00CA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Laikyti vaikams nepastebimoje ir nepasiekiamoje vietoje.</w:t>
      </w:r>
    </w:p>
    <w:p w14:paraId="2A21CCF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DC1696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FF556B2" w14:textId="77777777" w:rsidR="00A55716" w:rsidRPr="00F04833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7.</w:t>
      </w:r>
      <w:r w:rsidRPr="00531D54">
        <w:rPr>
          <w:rFonts w:ascii="Times New Roman" w:eastAsia="Times New Roman" w:hAnsi="Times New Roman"/>
          <w:b/>
          <w:lang w:eastAsia="x-none"/>
        </w:rPr>
        <w:tab/>
        <w:t>KITAS (-I) SPECIALUS (-ŪS) ĮSPĖJIMAS (-AI) (JEI REIKIA)</w:t>
      </w:r>
    </w:p>
    <w:p w14:paraId="720BA46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3B011E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4AB0A1B" w14:textId="77777777" w:rsidR="00A55716" w:rsidRPr="00F04833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8.</w:t>
      </w:r>
      <w:r w:rsidRPr="00531D54">
        <w:rPr>
          <w:rFonts w:ascii="Times New Roman" w:eastAsia="Times New Roman" w:hAnsi="Times New Roman"/>
          <w:b/>
          <w:lang w:eastAsia="x-none"/>
        </w:rPr>
        <w:tab/>
        <w:t>TINKAMUMO LAIKAS</w:t>
      </w:r>
    </w:p>
    <w:p w14:paraId="40AF831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84464D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Tinka iki</w:t>
      </w:r>
      <w:r w:rsidRPr="00F04833">
        <w:rPr>
          <w:rFonts w:ascii="Times New Roman" w:eastAsia="Times New Roman" w:hAnsi="Times New Roman"/>
          <w:highlight w:val="lightGray"/>
          <w:lang w:eastAsia="lt-LT"/>
        </w:rPr>
        <w:t>/EXP</w:t>
      </w:r>
      <w:r>
        <w:rPr>
          <w:rFonts w:ascii="Times New Roman" w:eastAsia="Times New Roman" w:hAnsi="Times New Roman"/>
          <w:lang w:eastAsia="lt-LT"/>
        </w:rPr>
        <w:t>:</w:t>
      </w:r>
      <w:r w:rsidRPr="00F04833">
        <w:rPr>
          <w:rFonts w:ascii="Times New Roman" w:eastAsia="Times New Roman" w:hAnsi="Times New Roman"/>
          <w:highlight w:val="lightGray"/>
          <w:lang w:eastAsia="lt-LT"/>
        </w:rPr>
        <w:t>MMMM mm</w:t>
      </w:r>
    </w:p>
    <w:p w14:paraId="62DE60E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837757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2A285B6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9.</w:t>
      </w:r>
      <w:r w:rsidRPr="00531D54">
        <w:rPr>
          <w:rFonts w:ascii="Times New Roman" w:eastAsia="Times New Roman" w:hAnsi="Times New Roman"/>
          <w:b/>
          <w:lang w:eastAsia="x-none"/>
        </w:rPr>
        <w:tab/>
        <w:t>SPECIALIOS LAIKYMO SĄLYGOS</w:t>
      </w:r>
    </w:p>
    <w:p w14:paraId="3FF0806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87A5E0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Laikyti ne aukštesnėje kaip 30 </w:t>
      </w:r>
      <w:r w:rsidRPr="00531D54">
        <w:rPr>
          <w:rFonts w:ascii="Times New Roman" w:eastAsia="Times New Roman" w:hAnsi="Times New Roman"/>
          <w:lang w:eastAsia="lt-LT"/>
        </w:rPr>
        <w:sym w:font="Symbol" w:char="F0B0"/>
      </w:r>
      <w:r w:rsidRPr="00531D54">
        <w:rPr>
          <w:rFonts w:ascii="Times New Roman" w:eastAsia="Times New Roman" w:hAnsi="Times New Roman"/>
          <w:lang w:eastAsia="lt-LT"/>
        </w:rPr>
        <w:t>C temperatūroje.</w:t>
      </w:r>
    </w:p>
    <w:p w14:paraId="597653B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B76622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7A067BA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10.</w:t>
      </w:r>
      <w:r w:rsidRPr="00531D54">
        <w:rPr>
          <w:rFonts w:ascii="Times New Roman" w:eastAsia="Times New Roman" w:hAnsi="Times New Roman"/>
          <w:b/>
          <w:lang w:eastAsia="x-none"/>
        </w:rPr>
        <w:tab/>
        <w:t xml:space="preserve">SPECIALIOS ATSARGUMO PRIEMONĖS DĖL NESUVARTOTO </w:t>
      </w:r>
      <w:r w:rsidRPr="00531D54">
        <w:rPr>
          <w:rFonts w:ascii="Times New Roman" w:eastAsia="Times New Roman" w:hAnsi="Times New Roman"/>
          <w:b/>
          <w:bCs/>
          <w:lang w:eastAsia="x-none"/>
        </w:rPr>
        <w:t xml:space="preserve">VAISTINIO PREPARATO AR JO ATLIEKŲ </w:t>
      </w:r>
      <w:r w:rsidRPr="00531D54">
        <w:rPr>
          <w:rFonts w:ascii="Times New Roman" w:eastAsia="Times New Roman" w:hAnsi="Times New Roman"/>
          <w:b/>
          <w:lang w:eastAsia="x-none"/>
        </w:rPr>
        <w:t>TVARKYMO (JEI REIKIA)</w:t>
      </w:r>
    </w:p>
    <w:p w14:paraId="5FB84A8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C10BFF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9A232A9" w14:textId="77777777" w:rsidR="00A55716" w:rsidRPr="00531D54" w:rsidRDefault="00A55716" w:rsidP="00A557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31D54">
        <w:rPr>
          <w:rFonts w:ascii="Times New Roman" w:eastAsia="Times New Roman" w:hAnsi="Times New Roman"/>
          <w:b/>
          <w:bCs/>
          <w:lang w:eastAsia="lt-LT"/>
        </w:rPr>
        <w:t>11.</w:t>
      </w:r>
      <w:r w:rsidRPr="00531D54">
        <w:rPr>
          <w:rFonts w:ascii="Times New Roman" w:eastAsia="Times New Roman" w:hAnsi="Times New Roman"/>
          <w:b/>
          <w:bCs/>
          <w:lang w:eastAsia="lt-LT"/>
        </w:rPr>
        <w:tab/>
        <w:t xml:space="preserve">LYGIAGRETUS IMPORTUOTOJAS </w:t>
      </w:r>
    </w:p>
    <w:p w14:paraId="0E7E70D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3BC7E3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Lygiagretus importuotojas UAB „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Lex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ano“</w:t>
      </w:r>
    </w:p>
    <w:p w14:paraId="1143CD9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132F51E" w14:textId="77777777" w:rsidR="00A55716" w:rsidRPr="00531D54" w:rsidRDefault="00A55716" w:rsidP="00A557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31D54">
        <w:rPr>
          <w:rFonts w:ascii="Times New Roman" w:eastAsia="Times New Roman" w:hAnsi="Times New Roman"/>
          <w:b/>
          <w:bCs/>
          <w:lang w:eastAsia="lt-LT"/>
        </w:rPr>
        <w:t>12.</w:t>
      </w:r>
      <w:r w:rsidRPr="00531D54">
        <w:rPr>
          <w:rFonts w:ascii="Times New Roman" w:eastAsia="Times New Roman" w:hAnsi="Times New Roman"/>
          <w:b/>
          <w:bCs/>
          <w:lang w:eastAsia="lt-LT"/>
        </w:rPr>
        <w:tab/>
        <w:t>LYGIAGRETAUS IMPORTO LEIDIMO NUMERIS</w:t>
      </w:r>
    </w:p>
    <w:p w14:paraId="4AF262E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FC829A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54E0A">
        <w:rPr>
          <w:rFonts w:ascii="Times New Roman" w:eastAsia="Times New Roman" w:hAnsi="Times New Roman"/>
          <w:highlight w:val="lightGray"/>
          <w:lang w:eastAsia="lt-LT"/>
        </w:rPr>
        <w:t xml:space="preserve">Lyg. </w:t>
      </w:r>
      <w:proofErr w:type="spellStart"/>
      <w:r w:rsidRPr="00054E0A">
        <w:rPr>
          <w:rFonts w:ascii="Times New Roman" w:eastAsia="Times New Roman" w:hAnsi="Times New Roman"/>
          <w:highlight w:val="lightGray"/>
          <w:lang w:eastAsia="lt-LT"/>
        </w:rPr>
        <w:t>imp</w:t>
      </w:r>
      <w:proofErr w:type="spellEnd"/>
      <w:r w:rsidRPr="00054E0A">
        <w:rPr>
          <w:rFonts w:ascii="Times New Roman" w:eastAsia="Times New Roman" w:hAnsi="Times New Roman"/>
          <w:highlight w:val="lightGray"/>
          <w:lang w:eastAsia="lt-LT"/>
        </w:rPr>
        <w:t>. Nr.:</w:t>
      </w:r>
      <w:r w:rsidRPr="00531D54">
        <w:rPr>
          <w:rFonts w:ascii="Times New Roman" w:eastAsia="Times New Roman" w:hAnsi="Times New Roman"/>
          <w:lang w:eastAsia="lt-LT"/>
        </w:rPr>
        <w:t xml:space="preserve"> LT/L/16/0404/001</w:t>
      </w:r>
    </w:p>
    <w:p w14:paraId="4CF1E1C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67046EB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C5D9038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13.</w:t>
      </w:r>
      <w:r w:rsidRPr="00531D54">
        <w:rPr>
          <w:rFonts w:ascii="Times New Roman" w:eastAsia="Times New Roman" w:hAnsi="Times New Roman"/>
          <w:b/>
          <w:lang w:eastAsia="x-none"/>
        </w:rPr>
        <w:tab/>
        <w:t>SERIJOS NUMERIS</w:t>
      </w:r>
    </w:p>
    <w:p w14:paraId="3C728F1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1E7F13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Serija</w:t>
      </w:r>
      <w:r w:rsidRPr="00F04833">
        <w:rPr>
          <w:rFonts w:ascii="Times New Roman" w:eastAsia="Times New Roman" w:hAnsi="Times New Roman"/>
          <w:highlight w:val="lightGray"/>
          <w:lang w:eastAsia="x-none"/>
        </w:rPr>
        <w:t>/Lot</w:t>
      </w:r>
      <w:r w:rsidRPr="00531D54">
        <w:rPr>
          <w:rFonts w:ascii="Times New Roman" w:eastAsia="Times New Roman" w:hAnsi="Times New Roman"/>
          <w:lang w:eastAsia="x-none"/>
        </w:rPr>
        <w:t xml:space="preserve">: </w:t>
      </w:r>
    </w:p>
    <w:p w14:paraId="0A1CD97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FCF7CF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5F96480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14.</w:t>
      </w:r>
      <w:r w:rsidRPr="00531D54">
        <w:rPr>
          <w:rFonts w:ascii="Times New Roman" w:eastAsia="Times New Roman" w:hAnsi="Times New Roman"/>
          <w:b/>
          <w:lang w:eastAsia="x-none"/>
        </w:rPr>
        <w:tab/>
        <w:t>PARDAVIMO (IŠDAVIMO) TVARKA</w:t>
      </w:r>
    </w:p>
    <w:p w14:paraId="6B913D6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DED1CB0" w14:textId="07CC06BA" w:rsidR="00A55716" w:rsidRPr="00531D54" w:rsidRDefault="00D678FD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Ner</w:t>
      </w:r>
      <w:r w:rsidR="00A55716" w:rsidRPr="00531D54">
        <w:rPr>
          <w:rFonts w:ascii="Times New Roman" w:eastAsia="Times New Roman" w:hAnsi="Times New Roman"/>
          <w:lang w:eastAsia="x-none"/>
        </w:rPr>
        <w:t>eceptinis vaist</w:t>
      </w:r>
      <w:r w:rsidR="00A55716">
        <w:rPr>
          <w:rFonts w:ascii="Times New Roman" w:eastAsia="Times New Roman" w:hAnsi="Times New Roman"/>
          <w:lang w:eastAsia="x-none"/>
        </w:rPr>
        <w:t>as.</w:t>
      </w:r>
    </w:p>
    <w:p w14:paraId="4C72736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DC27D6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952A939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15.</w:t>
      </w:r>
      <w:r w:rsidRPr="00531D54">
        <w:rPr>
          <w:rFonts w:ascii="Times New Roman" w:eastAsia="Times New Roman" w:hAnsi="Times New Roman"/>
          <w:b/>
          <w:lang w:eastAsia="x-none"/>
        </w:rPr>
        <w:tab/>
        <w:t>VARTOJIMO INSTRUKCIJA</w:t>
      </w:r>
    </w:p>
    <w:p w14:paraId="4332B564" w14:textId="6E10113A" w:rsidR="00A55716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7152E4C" w14:textId="77777777" w:rsidR="00D678FD" w:rsidRPr="00D678FD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678FD">
        <w:rPr>
          <w:rFonts w:ascii="Times New Roman" w:eastAsia="Times New Roman" w:hAnsi="Times New Roman"/>
          <w:lang w:eastAsia="x-none"/>
        </w:rPr>
        <w:t>Grybelių sukelto išorinių lyties organų ir makšties uždegimo (pienligės) gydymas.</w:t>
      </w:r>
    </w:p>
    <w:p w14:paraId="7971C099" w14:textId="729DE176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678FD">
        <w:rPr>
          <w:rFonts w:ascii="Times New Roman" w:eastAsia="Times New Roman" w:hAnsi="Times New Roman"/>
          <w:lang w:eastAsia="x-none"/>
        </w:rPr>
        <w:t>Vartoti tris paras iš eilės po vieną 200 mg makšties kapsulę (prieš miegą).</w:t>
      </w:r>
    </w:p>
    <w:p w14:paraId="0B65945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2F7E335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16.</w:t>
      </w:r>
      <w:r w:rsidRPr="00531D54">
        <w:rPr>
          <w:rFonts w:ascii="Times New Roman" w:eastAsia="Times New Roman" w:hAnsi="Times New Roman"/>
          <w:b/>
          <w:lang w:eastAsia="x-none"/>
        </w:rPr>
        <w:tab/>
        <w:t>INFORMACIJA BRAILIO RAŠTU</w:t>
      </w:r>
    </w:p>
    <w:p w14:paraId="0AD444CB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C5FDFBD" w14:textId="77777777" w:rsidR="00A55716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531D54">
        <w:rPr>
          <w:rFonts w:ascii="Times New Roman" w:eastAsia="Times New Roman" w:hAnsi="Times New Roman"/>
        </w:rPr>
        <w:t>lomexin</w:t>
      </w:r>
      <w:proofErr w:type="spellEnd"/>
      <w:r w:rsidRPr="00531D54">
        <w:rPr>
          <w:rFonts w:ascii="Times New Roman" w:eastAsia="Times New Roman" w:hAnsi="Times New Roman"/>
        </w:rPr>
        <w:t xml:space="preserve"> 200 mg</w:t>
      </w:r>
    </w:p>
    <w:p w14:paraId="55170DC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</w:p>
    <w:p w14:paraId="70788D5E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rFonts w:ascii="Times New Roman" w:hAnsi="Times New Roman"/>
          <w:b/>
        </w:rPr>
      </w:pPr>
      <w:r w:rsidRPr="00531D54">
        <w:rPr>
          <w:rFonts w:ascii="Times New Roman" w:hAnsi="Times New Roman"/>
          <w:b/>
        </w:rPr>
        <w:t>17.</w:t>
      </w:r>
      <w:r w:rsidRPr="00531D54">
        <w:rPr>
          <w:rFonts w:ascii="Times New Roman" w:hAnsi="Times New Roman"/>
          <w:b/>
        </w:rPr>
        <w:tab/>
        <w:t>UNIKALUS IDENTIFIKATORIUS – 2D BRŪKŠNINIS KODAS</w:t>
      </w:r>
    </w:p>
    <w:p w14:paraId="5BD43593" w14:textId="3825BC11" w:rsidR="00A55716" w:rsidRPr="00531D54" w:rsidRDefault="00D678FD" w:rsidP="00A55716">
      <w:pPr>
        <w:rPr>
          <w:rFonts w:ascii="Times New Roman" w:hAnsi="Times New Roman"/>
          <w:noProof/>
          <w:shd w:val="clear" w:color="auto" w:fill="CCCCCC"/>
        </w:rPr>
      </w:pPr>
      <w:r>
        <w:rPr>
          <w:rFonts w:ascii="Times New Roman" w:hAnsi="Times New Roman"/>
          <w:noProof/>
          <w:highlight w:val="lightGray"/>
        </w:rPr>
        <w:t>Duomenys nebūtini.</w:t>
      </w:r>
      <w:r w:rsidR="00A55716" w:rsidRPr="00F04833">
        <w:rPr>
          <w:rFonts w:ascii="Times New Roman" w:hAnsi="Times New Roman"/>
          <w:noProof/>
          <w:highlight w:val="lightGray"/>
        </w:rPr>
        <w:t xml:space="preserve"> </w:t>
      </w:r>
    </w:p>
    <w:p w14:paraId="77182DED" w14:textId="77777777" w:rsidR="00A55716" w:rsidRPr="00531D54" w:rsidRDefault="00A55716" w:rsidP="00A5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rFonts w:ascii="Times New Roman" w:hAnsi="Times New Roman"/>
          <w:b/>
        </w:rPr>
      </w:pPr>
      <w:r w:rsidRPr="00531D54">
        <w:rPr>
          <w:rFonts w:ascii="Times New Roman" w:hAnsi="Times New Roman"/>
          <w:b/>
        </w:rPr>
        <w:t>18.</w:t>
      </w:r>
      <w:r w:rsidRPr="00531D54">
        <w:rPr>
          <w:rFonts w:ascii="Times New Roman" w:hAnsi="Times New Roman"/>
          <w:b/>
        </w:rPr>
        <w:tab/>
        <w:t>UNIKALUS IDENTIFIKATORIUS – ŽMONĖMS SUPRANTAMI DUOMENYS</w:t>
      </w:r>
    </w:p>
    <w:p w14:paraId="2E222688" w14:textId="2EAB65F0" w:rsidR="00A55716" w:rsidRPr="00531D54" w:rsidRDefault="00D678FD" w:rsidP="00054E0A">
      <w:pPr>
        <w:spacing w:after="0" w:line="257" w:lineRule="auto"/>
        <w:rPr>
          <w:rFonts w:ascii="Times New Roman" w:eastAsia="Times New Roman" w:hAnsi="Times New Roman"/>
        </w:rPr>
      </w:pPr>
      <w:r w:rsidRPr="00054E0A">
        <w:rPr>
          <w:rFonts w:ascii="Times New Roman" w:hAnsi="Times New Roman"/>
          <w:highlight w:val="lightGray"/>
        </w:rPr>
        <w:t>Duomenys nebūtini.</w:t>
      </w:r>
    </w:p>
    <w:p w14:paraId="6F2D001A" w14:textId="77777777" w:rsidR="00A55716" w:rsidRPr="00531D54" w:rsidRDefault="00A55716" w:rsidP="00A55716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/>
        </w:rPr>
      </w:pPr>
      <w:r w:rsidRPr="00531D54">
        <w:rPr>
          <w:rFonts w:ascii="Times New Roman" w:eastAsia="MS Mincho" w:hAnsi="Times New Roman"/>
        </w:rPr>
        <w:t>-------------------------------------------------------------------------------------------------------------------------------</w:t>
      </w:r>
    </w:p>
    <w:p w14:paraId="2C69D756" w14:textId="77777777" w:rsidR="00A55716" w:rsidRPr="00531D54" w:rsidRDefault="00A55716" w:rsidP="00A55716">
      <w:pPr>
        <w:spacing w:after="0" w:line="240" w:lineRule="auto"/>
        <w:ind w:left="283" w:hanging="283"/>
        <w:rPr>
          <w:rFonts w:ascii="Times New Roman" w:eastAsia="Times New Roman" w:hAnsi="Times New Roman"/>
          <w:lang w:eastAsia="lt-LT"/>
        </w:rPr>
      </w:pPr>
      <w:r w:rsidRPr="00CE730B">
        <w:rPr>
          <w:rFonts w:ascii="Times New Roman" w:eastAsia="Batang" w:hAnsi="Times New Roman"/>
          <w:color w:val="000000"/>
        </w:rPr>
        <w:t xml:space="preserve">Gamintojas: </w:t>
      </w:r>
      <w:r w:rsidRPr="00531D54">
        <w:rPr>
          <w:rFonts w:ascii="Times New Roman" w:eastAsia="Times New Roman" w:hAnsi="Times New Roman"/>
          <w:lang w:eastAsia="lt-LT"/>
        </w:rPr>
        <w:t xml:space="preserve">CATALENT ITALY S.P.A,  Via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Nettunense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Km 20, 100,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Aprilia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(LT), Italija</w:t>
      </w:r>
    </w:p>
    <w:p w14:paraId="7376DBAD" w14:textId="77777777" w:rsidR="00A55716" w:rsidRDefault="00A55716" w:rsidP="00A55716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lang w:eastAsia="lt-LT"/>
        </w:rPr>
      </w:pPr>
    </w:p>
    <w:p w14:paraId="68AE987C" w14:textId="77777777" w:rsidR="00D678FD" w:rsidRPr="00054E0A" w:rsidRDefault="00D678FD" w:rsidP="00D678FD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highlight w:val="lightGray"/>
          <w:lang w:eastAsia="lt-LT"/>
        </w:rPr>
      </w:pPr>
      <w:r w:rsidRPr="00D678FD">
        <w:rPr>
          <w:rFonts w:ascii="Times New Roman" w:eastAsia="Times New Roman" w:hAnsi="Times New Roman"/>
          <w:lang w:eastAsia="lt-LT"/>
        </w:rPr>
        <w:t xml:space="preserve">Perpakavo </w:t>
      </w:r>
      <w:r w:rsidRPr="00054E0A">
        <w:rPr>
          <w:rFonts w:ascii="Times New Roman" w:eastAsia="Times New Roman" w:hAnsi="Times New Roman"/>
          <w:highlight w:val="lightGray"/>
          <w:lang w:eastAsia="lt-LT"/>
        </w:rPr>
        <w:t>UAB „</w:t>
      </w:r>
      <w:proofErr w:type="spellStart"/>
      <w:r w:rsidRPr="00054E0A">
        <w:rPr>
          <w:rFonts w:ascii="Times New Roman" w:eastAsia="Times New Roman" w:hAnsi="Times New Roman"/>
          <w:highlight w:val="lightGray"/>
          <w:lang w:eastAsia="lt-LT"/>
        </w:rPr>
        <w:t>Norfachema</w:t>
      </w:r>
      <w:proofErr w:type="spellEnd"/>
      <w:r w:rsidRPr="00054E0A">
        <w:rPr>
          <w:rFonts w:ascii="Times New Roman" w:eastAsia="Times New Roman" w:hAnsi="Times New Roman"/>
          <w:highlight w:val="lightGray"/>
          <w:lang w:eastAsia="lt-LT"/>
        </w:rPr>
        <w:t>“</w:t>
      </w:r>
    </w:p>
    <w:p w14:paraId="0D1CCF0D" w14:textId="77777777" w:rsidR="00D678FD" w:rsidRPr="00054E0A" w:rsidRDefault="00D678FD" w:rsidP="00D678FD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highlight w:val="lightGray"/>
          <w:lang w:eastAsia="lt-LT"/>
        </w:rPr>
      </w:pPr>
      <w:r w:rsidRPr="00054E0A">
        <w:rPr>
          <w:rFonts w:ascii="Times New Roman" w:eastAsia="Times New Roman" w:hAnsi="Times New Roman"/>
          <w:highlight w:val="lightGray"/>
          <w:lang w:eastAsia="lt-LT"/>
        </w:rPr>
        <w:t>Perpakavo UAB „ENTAFARMA“</w:t>
      </w:r>
    </w:p>
    <w:p w14:paraId="12FEC2B8" w14:textId="46616ECB" w:rsidR="00D678FD" w:rsidRPr="00531D54" w:rsidRDefault="00D678FD" w:rsidP="00D678FD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lang w:eastAsia="lt-LT"/>
        </w:rPr>
      </w:pPr>
      <w:r w:rsidRPr="00054E0A">
        <w:rPr>
          <w:rFonts w:ascii="Times New Roman" w:eastAsia="Times New Roman" w:hAnsi="Times New Roman"/>
          <w:highlight w:val="lightGray"/>
          <w:lang w:eastAsia="lt-LT"/>
        </w:rPr>
        <w:t xml:space="preserve">Perpakavo CEFEA Sp. z </w:t>
      </w:r>
      <w:proofErr w:type="spellStart"/>
      <w:r w:rsidRPr="00054E0A">
        <w:rPr>
          <w:rFonts w:ascii="Times New Roman" w:eastAsia="Times New Roman" w:hAnsi="Times New Roman"/>
          <w:highlight w:val="lightGray"/>
          <w:lang w:eastAsia="lt-LT"/>
        </w:rPr>
        <w:t>o.o</w:t>
      </w:r>
      <w:proofErr w:type="spellEnd"/>
      <w:r w:rsidRPr="00054E0A">
        <w:rPr>
          <w:rFonts w:ascii="Times New Roman" w:eastAsia="Times New Roman" w:hAnsi="Times New Roman"/>
          <w:highlight w:val="lightGray"/>
          <w:lang w:eastAsia="lt-LT"/>
        </w:rPr>
        <w:t>. Sp. K.</w:t>
      </w:r>
    </w:p>
    <w:p w14:paraId="098A914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3F3A57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F04833">
        <w:rPr>
          <w:rFonts w:ascii="Times New Roman" w:eastAsia="Times New Roman" w:hAnsi="Times New Roman"/>
          <w:highlight w:val="lightGray"/>
          <w:lang w:eastAsia="lt-LT"/>
        </w:rPr>
        <w:t>Perpak</w:t>
      </w:r>
      <w:proofErr w:type="spellEnd"/>
      <w:r w:rsidRPr="00F04833">
        <w:rPr>
          <w:rFonts w:ascii="Times New Roman" w:eastAsia="Times New Roman" w:hAnsi="Times New Roman"/>
          <w:highlight w:val="lightGray"/>
          <w:lang w:eastAsia="lt-LT"/>
        </w:rPr>
        <w:t>. serija:</w:t>
      </w:r>
    </w:p>
    <w:p w14:paraId="55206056" w14:textId="77777777" w:rsidR="00A55716" w:rsidRPr="00531D54" w:rsidRDefault="00A55716" w:rsidP="00A55716">
      <w:pPr>
        <w:tabs>
          <w:tab w:val="left" w:pos="720"/>
          <w:tab w:val="center" w:pos="4680"/>
        </w:tabs>
        <w:spacing w:line="240" w:lineRule="auto"/>
        <w:rPr>
          <w:rFonts w:ascii="Times New Roman" w:eastAsia="MS Mincho" w:hAnsi="Times New Roman"/>
          <w:b/>
          <w:caps/>
        </w:rPr>
      </w:pPr>
      <w:r w:rsidRPr="00531D54">
        <w:rPr>
          <w:rFonts w:ascii="Times New Roman" w:eastAsia="MS Mincho" w:hAnsi="Times New Roman"/>
          <w:b/>
        </w:rPr>
        <w:tab/>
      </w:r>
      <w:r w:rsidRPr="00531D54">
        <w:rPr>
          <w:rFonts w:ascii="Times New Roman" w:eastAsia="MS Mincho" w:hAnsi="Times New Roman"/>
          <w:b/>
        </w:rPr>
        <w:tab/>
      </w:r>
    </w:p>
    <w:p w14:paraId="561C985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20DE87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76B2D94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INFORMACIJA ANT IŠORINĖS PAKUOTĖS</w:t>
      </w:r>
    </w:p>
    <w:p w14:paraId="75C052E4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14:paraId="6E38E3A5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KARTONO DĖŽUTĖ</w:t>
      </w:r>
    </w:p>
    <w:p w14:paraId="178223A9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69EC177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370DF7A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1.</w:t>
      </w:r>
      <w:r w:rsidRPr="00531D54">
        <w:rPr>
          <w:rFonts w:ascii="Times New Roman" w:eastAsia="Times New Roman" w:hAnsi="Times New Roman"/>
          <w:b/>
          <w:lang w:eastAsia="x-none"/>
        </w:rPr>
        <w:tab/>
        <w:t>VAISTINIO PREPARATO PAVADINIMAS</w:t>
      </w:r>
    </w:p>
    <w:p w14:paraId="5C3A1EDD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CBEF26E" w14:textId="3FC2D21C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LOMEXIN </w:t>
      </w:r>
      <w:r>
        <w:rPr>
          <w:rFonts w:ascii="Times New Roman" w:eastAsia="Times New Roman" w:hAnsi="Times New Roman"/>
          <w:lang w:eastAsia="lt-LT"/>
        </w:rPr>
        <w:t>6</w:t>
      </w:r>
      <w:r w:rsidRPr="00531D54">
        <w:rPr>
          <w:rFonts w:ascii="Times New Roman" w:eastAsia="Times New Roman" w:hAnsi="Times New Roman"/>
          <w:lang w:eastAsia="lt-LT"/>
        </w:rPr>
        <w:t xml:space="preserve">00 mg makšties minkštosios kapsulės </w:t>
      </w:r>
    </w:p>
    <w:p w14:paraId="04674041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531D54">
        <w:rPr>
          <w:rFonts w:ascii="Times New Roman" w:eastAsia="Times New Roman" w:hAnsi="Times New Roman"/>
          <w:lang w:eastAsia="lt-LT"/>
        </w:rPr>
        <w:t>Fentikonazolo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nitratas</w:t>
      </w:r>
    </w:p>
    <w:p w14:paraId="0818AC5F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599792D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BCA83D2" w14:textId="77777777" w:rsidR="00D678FD" w:rsidRPr="00531D54" w:rsidRDefault="00D678FD" w:rsidP="00D678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2.</w:t>
      </w:r>
      <w:r w:rsidRPr="00531D54">
        <w:rPr>
          <w:rFonts w:ascii="Times New Roman" w:eastAsia="Times New Roman" w:hAnsi="Times New Roman"/>
          <w:b/>
          <w:lang w:eastAsia="x-none"/>
        </w:rPr>
        <w:tab/>
        <w:t>VEIKLIOJI (-IOS) MEDŽIAGA (-OS) IR JOS (-Ų) KIEKIS (-IAI)</w:t>
      </w:r>
    </w:p>
    <w:p w14:paraId="032FEC47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088233A" w14:textId="77F45DFF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Vienoje</w:t>
      </w:r>
      <w:r w:rsidRPr="00531D54">
        <w:rPr>
          <w:rFonts w:ascii="Times New Roman" w:eastAsia="Times New Roman" w:hAnsi="Times New Roman"/>
          <w:lang w:eastAsia="lt-LT"/>
        </w:rPr>
        <w:t xml:space="preserve"> makš</w:t>
      </w:r>
      <w:r w:rsidR="00576FBD">
        <w:rPr>
          <w:rFonts w:ascii="Times New Roman" w:eastAsia="Times New Roman" w:hAnsi="Times New Roman"/>
          <w:lang w:eastAsia="lt-LT"/>
        </w:rPr>
        <w:t>ties minkštojoje kapsulėje yra 6</w:t>
      </w:r>
      <w:r w:rsidRPr="00531D54">
        <w:rPr>
          <w:rFonts w:ascii="Times New Roman" w:eastAsia="Times New Roman" w:hAnsi="Times New Roman"/>
          <w:lang w:eastAsia="lt-LT"/>
        </w:rPr>
        <w:t xml:space="preserve">00 mg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fentikonazolo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nitrato.</w:t>
      </w:r>
    </w:p>
    <w:p w14:paraId="61BC5431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0F6D0C4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7B3B76F" w14:textId="77777777" w:rsidR="00D678FD" w:rsidRPr="00D678FD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3.</w:t>
      </w:r>
      <w:r w:rsidRPr="00531D54">
        <w:rPr>
          <w:rFonts w:ascii="Times New Roman" w:eastAsia="Times New Roman" w:hAnsi="Times New Roman"/>
          <w:b/>
          <w:lang w:eastAsia="x-none"/>
        </w:rPr>
        <w:tab/>
        <w:t>PAGALBINIŲ MEDŽIAGŲ SĄRAŠAS</w:t>
      </w:r>
    </w:p>
    <w:p w14:paraId="7490FB0E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8FC5134" w14:textId="766AA024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Sudėtyje taip pat yra </w:t>
      </w:r>
      <w:r w:rsidR="00415EEF">
        <w:rPr>
          <w:rFonts w:ascii="Times New Roman" w:eastAsia="Times New Roman" w:hAnsi="Times New Roman"/>
          <w:lang w:eastAsia="lt-LT"/>
        </w:rPr>
        <w:t>skystojo parafino</w:t>
      </w:r>
      <w:r w:rsidRPr="00531D54">
        <w:rPr>
          <w:rFonts w:ascii="Times New Roman" w:eastAsia="Times New Roman" w:hAnsi="Times New Roman"/>
          <w:lang w:eastAsia="lt-LT"/>
        </w:rPr>
        <w:t>,</w:t>
      </w:r>
      <w:r w:rsidR="00415EEF">
        <w:rPr>
          <w:rFonts w:ascii="Times New Roman" w:eastAsia="Times New Roman" w:hAnsi="Times New Roman"/>
          <w:lang w:eastAsia="lt-LT"/>
        </w:rPr>
        <w:t xml:space="preserve"> baltojo vazelino, sojų </w:t>
      </w:r>
      <w:proofErr w:type="spellStart"/>
      <w:r w:rsidR="00415EEF">
        <w:rPr>
          <w:rFonts w:ascii="Times New Roman" w:eastAsia="Times New Roman" w:hAnsi="Times New Roman"/>
          <w:lang w:eastAsia="lt-LT"/>
        </w:rPr>
        <w:t>lecitino</w:t>
      </w:r>
      <w:proofErr w:type="spellEnd"/>
      <w:r w:rsidR="00415EEF">
        <w:rPr>
          <w:rFonts w:ascii="Times New Roman" w:eastAsia="Times New Roman" w:hAnsi="Times New Roman"/>
          <w:lang w:eastAsia="lt-LT"/>
        </w:rPr>
        <w:t>,</w:t>
      </w:r>
      <w:r w:rsidRPr="00531D54">
        <w:rPr>
          <w:rFonts w:ascii="Times New Roman" w:eastAsia="Times New Roman" w:hAnsi="Times New Roman"/>
          <w:lang w:eastAsia="lt-LT"/>
        </w:rPr>
        <w:t xml:space="preserve"> želatinos,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glicerolio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(E422), titano dioksido (E171), etilo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druskos (E215) ir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propilo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druskos (E217).</w:t>
      </w:r>
    </w:p>
    <w:p w14:paraId="02C42152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93EE9C8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D9B70D4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4.</w:t>
      </w:r>
      <w:r w:rsidRPr="00531D54">
        <w:rPr>
          <w:rFonts w:ascii="Times New Roman" w:eastAsia="Times New Roman" w:hAnsi="Times New Roman"/>
          <w:b/>
          <w:lang w:eastAsia="x-none"/>
        </w:rPr>
        <w:tab/>
        <w:t>FARMACINĖ FORMA IR KIEKIS PAKUOTĖJE</w:t>
      </w:r>
    </w:p>
    <w:p w14:paraId="0F445753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BD6CA9E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</w:rPr>
      </w:pPr>
      <w:r w:rsidRPr="00D678FD">
        <w:rPr>
          <w:rFonts w:ascii="Times New Roman" w:eastAsia="Times New Roman" w:hAnsi="Times New Roman"/>
          <w:highlight w:val="lightGray"/>
        </w:rPr>
        <w:t>Makšties minkštosios kapsulės</w:t>
      </w:r>
    </w:p>
    <w:p w14:paraId="0A27E379" w14:textId="1146AE09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1</w:t>
      </w:r>
      <w:r w:rsidRPr="00531D54">
        <w:rPr>
          <w:rFonts w:ascii="Times New Roman" w:eastAsia="Times New Roman" w:hAnsi="Times New Roman"/>
          <w:lang w:eastAsia="lt-LT"/>
        </w:rPr>
        <w:t xml:space="preserve"> makšties kapsulė</w:t>
      </w:r>
    </w:p>
    <w:p w14:paraId="374E44CA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0B1DD30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27F522D" w14:textId="77777777" w:rsidR="00D678FD" w:rsidRPr="00D678FD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5.</w:t>
      </w:r>
      <w:r w:rsidRPr="00531D54">
        <w:rPr>
          <w:rFonts w:ascii="Times New Roman" w:eastAsia="Times New Roman" w:hAnsi="Times New Roman"/>
          <w:b/>
          <w:lang w:eastAsia="x-none"/>
        </w:rPr>
        <w:tab/>
        <w:t>VARTOJIMO METODAS IR BŪDAS (-AI)</w:t>
      </w:r>
    </w:p>
    <w:p w14:paraId="79807D15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14B8EAE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Vartoti į makštį.</w:t>
      </w:r>
    </w:p>
    <w:p w14:paraId="5AAD9362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Prieš vartojimą perskaitykite pakuotės lapelį.</w:t>
      </w:r>
    </w:p>
    <w:p w14:paraId="4FFBFF33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17A3740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8A63F0F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6.</w:t>
      </w:r>
      <w:r w:rsidRPr="00531D54">
        <w:rPr>
          <w:rFonts w:ascii="Times New Roman" w:eastAsia="Times New Roman" w:hAnsi="Times New Roman"/>
          <w:b/>
          <w:lang w:eastAsia="x-none"/>
        </w:rPr>
        <w:tab/>
        <w:t>SPECIALUS ĮSPĖJIMAS, KAD VAISTINĮ PREPARATĄ BŪTINA LAIKYTI VAIKAMS NEPASTEBIMOJE IR NEPASIEKIAMOJE VIETOJE</w:t>
      </w:r>
    </w:p>
    <w:p w14:paraId="3CCDEDC1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326CDA5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Laikyti vaikams nepastebimoje ir nepasiekiamoje vietoje.</w:t>
      </w:r>
    </w:p>
    <w:p w14:paraId="42AC0630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C7631B5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D5DD787" w14:textId="77777777" w:rsidR="00D678FD" w:rsidRPr="00D678FD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7.</w:t>
      </w:r>
      <w:r w:rsidRPr="00531D54">
        <w:rPr>
          <w:rFonts w:ascii="Times New Roman" w:eastAsia="Times New Roman" w:hAnsi="Times New Roman"/>
          <w:b/>
          <w:lang w:eastAsia="x-none"/>
        </w:rPr>
        <w:tab/>
        <w:t>KITAS (-I) SPECIALUS (-ŪS) ĮSPĖJIMAS (-AI) (JEI REIKIA)</w:t>
      </w:r>
    </w:p>
    <w:p w14:paraId="542229A9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DA52D82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4CFAA66" w14:textId="77777777" w:rsidR="00D678FD" w:rsidRPr="00D678FD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highlight w:val="lightGray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8.</w:t>
      </w:r>
      <w:r w:rsidRPr="00531D54">
        <w:rPr>
          <w:rFonts w:ascii="Times New Roman" w:eastAsia="Times New Roman" w:hAnsi="Times New Roman"/>
          <w:b/>
          <w:lang w:eastAsia="x-none"/>
        </w:rPr>
        <w:tab/>
        <w:t>TINKAMUMO LAIKAS</w:t>
      </w:r>
    </w:p>
    <w:p w14:paraId="2DC8BA30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89B8095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Tinka iki</w:t>
      </w:r>
      <w:r w:rsidRPr="00D678FD">
        <w:rPr>
          <w:rFonts w:ascii="Times New Roman" w:eastAsia="Times New Roman" w:hAnsi="Times New Roman"/>
          <w:highlight w:val="lightGray"/>
          <w:lang w:eastAsia="lt-LT"/>
        </w:rPr>
        <w:t>/EXP</w:t>
      </w:r>
      <w:r>
        <w:rPr>
          <w:rFonts w:ascii="Times New Roman" w:eastAsia="Times New Roman" w:hAnsi="Times New Roman"/>
          <w:lang w:eastAsia="lt-LT"/>
        </w:rPr>
        <w:t>:</w:t>
      </w:r>
      <w:r w:rsidRPr="00D678FD">
        <w:rPr>
          <w:rFonts w:ascii="Times New Roman" w:eastAsia="Times New Roman" w:hAnsi="Times New Roman"/>
          <w:highlight w:val="lightGray"/>
          <w:lang w:eastAsia="lt-LT"/>
        </w:rPr>
        <w:t>MMMM mm</w:t>
      </w:r>
    </w:p>
    <w:p w14:paraId="50A08FFF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AC1087F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A6FC854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9.</w:t>
      </w:r>
      <w:r w:rsidRPr="00531D54">
        <w:rPr>
          <w:rFonts w:ascii="Times New Roman" w:eastAsia="Times New Roman" w:hAnsi="Times New Roman"/>
          <w:b/>
          <w:lang w:eastAsia="x-none"/>
        </w:rPr>
        <w:tab/>
        <w:t>SPECIALIOS LAIKYMO SĄLYGOS</w:t>
      </w:r>
    </w:p>
    <w:p w14:paraId="4D651056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9309A92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Laikyti ne aukštesnėje kaip 30 </w:t>
      </w:r>
      <w:r w:rsidRPr="00531D54">
        <w:rPr>
          <w:rFonts w:ascii="Times New Roman" w:eastAsia="Times New Roman" w:hAnsi="Times New Roman"/>
          <w:lang w:eastAsia="lt-LT"/>
        </w:rPr>
        <w:sym w:font="Symbol" w:char="F0B0"/>
      </w:r>
      <w:r w:rsidRPr="00531D54">
        <w:rPr>
          <w:rFonts w:ascii="Times New Roman" w:eastAsia="Times New Roman" w:hAnsi="Times New Roman"/>
          <w:lang w:eastAsia="lt-LT"/>
        </w:rPr>
        <w:t>C temperatūroje.</w:t>
      </w:r>
    </w:p>
    <w:p w14:paraId="18A69906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A4947AE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84FC981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10.</w:t>
      </w:r>
      <w:r w:rsidRPr="00531D54">
        <w:rPr>
          <w:rFonts w:ascii="Times New Roman" w:eastAsia="Times New Roman" w:hAnsi="Times New Roman"/>
          <w:b/>
          <w:lang w:eastAsia="x-none"/>
        </w:rPr>
        <w:tab/>
        <w:t xml:space="preserve">SPECIALIOS ATSARGUMO PRIEMONĖS DĖL NESUVARTOTO </w:t>
      </w:r>
      <w:r w:rsidRPr="00531D54">
        <w:rPr>
          <w:rFonts w:ascii="Times New Roman" w:eastAsia="Times New Roman" w:hAnsi="Times New Roman"/>
          <w:b/>
          <w:bCs/>
          <w:lang w:eastAsia="x-none"/>
        </w:rPr>
        <w:t xml:space="preserve">VAISTINIO PREPARATO AR JO ATLIEKŲ </w:t>
      </w:r>
      <w:r w:rsidRPr="00531D54">
        <w:rPr>
          <w:rFonts w:ascii="Times New Roman" w:eastAsia="Times New Roman" w:hAnsi="Times New Roman"/>
          <w:b/>
          <w:lang w:eastAsia="x-none"/>
        </w:rPr>
        <w:t>TVARKYMO (JEI REIKIA)</w:t>
      </w:r>
    </w:p>
    <w:p w14:paraId="27F25E43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81708AF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6B4DAF8" w14:textId="77777777" w:rsidR="00D678FD" w:rsidRPr="00531D54" w:rsidRDefault="00D678FD" w:rsidP="00D678F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31D54">
        <w:rPr>
          <w:rFonts w:ascii="Times New Roman" w:eastAsia="Times New Roman" w:hAnsi="Times New Roman"/>
          <w:b/>
          <w:bCs/>
          <w:lang w:eastAsia="lt-LT"/>
        </w:rPr>
        <w:t>11.</w:t>
      </w:r>
      <w:r w:rsidRPr="00531D54">
        <w:rPr>
          <w:rFonts w:ascii="Times New Roman" w:eastAsia="Times New Roman" w:hAnsi="Times New Roman"/>
          <w:b/>
          <w:bCs/>
          <w:lang w:eastAsia="lt-LT"/>
        </w:rPr>
        <w:tab/>
        <w:t xml:space="preserve">LYGIAGRETUS IMPORTUOTOJAS </w:t>
      </w:r>
    </w:p>
    <w:p w14:paraId="23413B2E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8881A72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Lygiagretus importuotojas UAB „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Lex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ano“</w:t>
      </w:r>
    </w:p>
    <w:p w14:paraId="386B4CE0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770EF77" w14:textId="77777777" w:rsidR="00D678FD" w:rsidRPr="00531D54" w:rsidRDefault="00D678FD" w:rsidP="00D678F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31D54">
        <w:rPr>
          <w:rFonts w:ascii="Times New Roman" w:eastAsia="Times New Roman" w:hAnsi="Times New Roman"/>
          <w:b/>
          <w:bCs/>
          <w:lang w:eastAsia="lt-LT"/>
        </w:rPr>
        <w:t>12.</w:t>
      </w:r>
      <w:r w:rsidRPr="00531D54">
        <w:rPr>
          <w:rFonts w:ascii="Times New Roman" w:eastAsia="Times New Roman" w:hAnsi="Times New Roman"/>
          <w:b/>
          <w:bCs/>
          <w:lang w:eastAsia="lt-LT"/>
        </w:rPr>
        <w:tab/>
        <w:t>LYGIAGRETAUS IMPORTO LEIDIMO NUMERIS</w:t>
      </w:r>
    </w:p>
    <w:p w14:paraId="129F63A7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7BEB2B9" w14:textId="18423111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149A">
        <w:rPr>
          <w:rFonts w:ascii="Times New Roman" w:eastAsia="Times New Roman" w:hAnsi="Times New Roman"/>
          <w:highlight w:val="lightGray"/>
          <w:lang w:eastAsia="lt-LT"/>
        </w:rPr>
        <w:t xml:space="preserve">Lyg. </w:t>
      </w:r>
      <w:proofErr w:type="spellStart"/>
      <w:r w:rsidRPr="002A149A">
        <w:rPr>
          <w:rFonts w:ascii="Times New Roman" w:eastAsia="Times New Roman" w:hAnsi="Times New Roman"/>
          <w:highlight w:val="lightGray"/>
          <w:lang w:eastAsia="lt-LT"/>
        </w:rPr>
        <w:t>imp</w:t>
      </w:r>
      <w:proofErr w:type="spellEnd"/>
      <w:r w:rsidRPr="002A149A">
        <w:rPr>
          <w:rFonts w:ascii="Times New Roman" w:eastAsia="Times New Roman" w:hAnsi="Times New Roman"/>
          <w:highlight w:val="lightGray"/>
          <w:lang w:eastAsia="lt-LT"/>
        </w:rPr>
        <w:t>. Nr.:</w:t>
      </w:r>
      <w:r w:rsidRPr="00531D54">
        <w:rPr>
          <w:rFonts w:ascii="Times New Roman" w:eastAsia="Times New Roman" w:hAnsi="Times New Roman"/>
          <w:lang w:eastAsia="lt-LT"/>
        </w:rPr>
        <w:t xml:space="preserve"> LT/L/16/0404/00</w:t>
      </w:r>
      <w:r>
        <w:rPr>
          <w:rFonts w:ascii="Times New Roman" w:eastAsia="Times New Roman" w:hAnsi="Times New Roman"/>
          <w:lang w:eastAsia="lt-LT"/>
        </w:rPr>
        <w:t>2</w:t>
      </w:r>
    </w:p>
    <w:p w14:paraId="39DB0766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2B7A3A1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A0D2D94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13.</w:t>
      </w:r>
      <w:r w:rsidRPr="00531D54">
        <w:rPr>
          <w:rFonts w:ascii="Times New Roman" w:eastAsia="Times New Roman" w:hAnsi="Times New Roman"/>
          <w:b/>
          <w:lang w:eastAsia="x-none"/>
        </w:rPr>
        <w:tab/>
        <w:t>SERIJOS NUMERIS</w:t>
      </w:r>
    </w:p>
    <w:p w14:paraId="669A7BA7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F869D4B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Serija</w:t>
      </w:r>
      <w:r w:rsidRPr="00D678FD">
        <w:rPr>
          <w:rFonts w:ascii="Times New Roman" w:eastAsia="Times New Roman" w:hAnsi="Times New Roman"/>
          <w:highlight w:val="lightGray"/>
          <w:lang w:eastAsia="x-none"/>
        </w:rPr>
        <w:t>/Lot</w:t>
      </w:r>
      <w:r w:rsidRPr="00531D54">
        <w:rPr>
          <w:rFonts w:ascii="Times New Roman" w:eastAsia="Times New Roman" w:hAnsi="Times New Roman"/>
          <w:lang w:eastAsia="x-none"/>
        </w:rPr>
        <w:t xml:space="preserve">: </w:t>
      </w:r>
    </w:p>
    <w:p w14:paraId="7A4D2819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D084FD3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2EB3E86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14.</w:t>
      </w:r>
      <w:r w:rsidRPr="00531D54">
        <w:rPr>
          <w:rFonts w:ascii="Times New Roman" w:eastAsia="Times New Roman" w:hAnsi="Times New Roman"/>
          <w:b/>
          <w:lang w:eastAsia="x-none"/>
        </w:rPr>
        <w:tab/>
        <w:t>PARDAVIMO (IŠDAVIMO) TVARKA</w:t>
      </w:r>
    </w:p>
    <w:p w14:paraId="55CA71AC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277A8E7" w14:textId="4C185D9E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Ner</w:t>
      </w:r>
      <w:r w:rsidRPr="00531D54">
        <w:rPr>
          <w:rFonts w:ascii="Times New Roman" w:eastAsia="Times New Roman" w:hAnsi="Times New Roman"/>
          <w:lang w:eastAsia="x-none"/>
        </w:rPr>
        <w:t>eceptinis vaist</w:t>
      </w:r>
      <w:r>
        <w:rPr>
          <w:rFonts w:ascii="Times New Roman" w:eastAsia="Times New Roman" w:hAnsi="Times New Roman"/>
          <w:lang w:eastAsia="x-none"/>
        </w:rPr>
        <w:t>as.</w:t>
      </w:r>
    </w:p>
    <w:p w14:paraId="53978274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674827D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EBEFA41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15.</w:t>
      </w:r>
      <w:r w:rsidRPr="00531D54">
        <w:rPr>
          <w:rFonts w:ascii="Times New Roman" w:eastAsia="Times New Roman" w:hAnsi="Times New Roman"/>
          <w:b/>
          <w:lang w:eastAsia="x-none"/>
        </w:rPr>
        <w:tab/>
        <w:t>VARTOJIMO INSTRUKCIJA</w:t>
      </w:r>
    </w:p>
    <w:p w14:paraId="2F9391C4" w14:textId="77777777" w:rsidR="00D678FD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B4BD34F" w14:textId="77777777" w:rsidR="00D678FD" w:rsidRPr="00D678FD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678FD">
        <w:rPr>
          <w:rFonts w:ascii="Times New Roman" w:eastAsia="Times New Roman" w:hAnsi="Times New Roman"/>
          <w:lang w:eastAsia="x-none"/>
        </w:rPr>
        <w:t>Grybelių sukelto išorinių lyties organų ir makšties uždegimo (pienligės) gydymas.</w:t>
      </w:r>
    </w:p>
    <w:p w14:paraId="36F66600" w14:textId="1E3ABA46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678FD">
        <w:rPr>
          <w:rFonts w:ascii="Times New Roman" w:eastAsia="Times New Roman" w:hAnsi="Times New Roman"/>
          <w:lang w:eastAsia="x-none"/>
        </w:rPr>
        <w:t xml:space="preserve">Vartoti </w:t>
      </w:r>
      <w:r>
        <w:rPr>
          <w:rFonts w:ascii="Times New Roman" w:eastAsia="Times New Roman" w:hAnsi="Times New Roman"/>
          <w:lang w:eastAsia="x-none"/>
        </w:rPr>
        <w:t>vieną</w:t>
      </w:r>
      <w:r w:rsidRPr="00D678FD">
        <w:rPr>
          <w:rFonts w:ascii="Times New Roman" w:eastAsia="Times New Roman" w:hAnsi="Times New Roman"/>
          <w:lang w:eastAsia="x-none"/>
        </w:rPr>
        <w:t xml:space="preserve"> </w:t>
      </w:r>
      <w:r>
        <w:rPr>
          <w:rFonts w:ascii="Times New Roman" w:eastAsia="Times New Roman" w:hAnsi="Times New Roman"/>
          <w:lang w:eastAsia="x-none"/>
        </w:rPr>
        <w:t>kartą</w:t>
      </w:r>
      <w:r w:rsidRPr="00D678FD">
        <w:rPr>
          <w:rFonts w:ascii="Times New Roman" w:eastAsia="Times New Roman" w:hAnsi="Times New Roman"/>
          <w:lang w:eastAsia="x-none"/>
        </w:rPr>
        <w:t xml:space="preserve"> vieną </w:t>
      </w:r>
      <w:r>
        <w:rPr>
          <w:rFonts w:ascii="Times New Roman" w:eastAsia="Times New Roman" w:hAnsi="Times New Roman"/>
          <w:lang w:eastAsia="x-none"/>
        </w:rPr>
        <w:t>6</w:t>
      </w:r>
      <w:r w:rsidRPr="00D678FD">
        <w:rPr>
          <w:rFonts w:ascii="Times New Roman" w:eastAsia="Times New Roman" w:hAnsi="Times New Roman"/>
          <w:lang w:eastAsia="x-none"/>
        </w:rPr>
        <w:t>00 mg makšties kapsulę (prieš miegą).</w:t>
      </w:r>
    </w:p>
    <w:p w14:paraId="25B3E1D9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0EBFF21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16.</w:t>
      </w:r>
      <w:r w:rsidRPr="00531D54">
        <w:rPr>
          <w:rFonts w:ascii="Times New Roman" w:eastAsia="Times New Roman" w:hAnsi="Times New Roman"/>
          <w:b/>
          <w:lang w:eastAsia="x-none"/>
        </w:rPr>
        <w:tab/>
        <w:t>INFORMACIJA BRAILIO RAŠTU</w:t>
      </w:r>
    </w:p>
    <w:p w14:paraId="78A7386D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22CAA94" w14:textId="4271C136" w:rsidR="00D678FD" w:rsidRDefault="00D678FD" w:rsidP="00D678F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531D54">
        <w:rPr>
          <w:rFonts w:ascii="Times New Roman" w:eastAsia="Times New Roman" w:hAnsi="Times New Roman"/>
        </w:rPr>
        <w:t>lomexin</w:t>
      </w:r>
      <w:proofErr w:type="spellEnd"/>
      <w:r w:rsidRPr="00531D5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6</w:t>
      </w:r>
      <w:r w:rsidRPr="00531D54">
        <w:rPr>
          <w:rFonts w:ascii="Times New Roman" w:eastAsia="Times New Roman" w:hAnsi="Times New Roman"/>
        </w:rPr>
        <w:t>00 mg</w:t>
      </w:r>
    </w:p>
    <w:p w14:paraId="4698D43F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</w:rPr>
      </w:pPr>
    </w:p>
    <w:p w14:paraId="70133E9D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rFonts w:ascii="Times New Roman" w:hAnsi="Times New Roman"/>
          <w:b/>
        </w:rPr>
      </w:pPr>
      <w:r w:rsidRPr="00531D54">
        <w:rPr>
          <w:rFonts w:ascii="Times New Roman" w:hAnsi="Times New Roman"/>
          <w:b/>
        </w:rPr>
        <w:t>17.</w:t>
      </w:r>
      <w:r w:rsidRPr="00531D54">
        <w:rPr>
          <w:rFonts w:ascii="Times New Roman" w:hAnsi="Times New Roman"/>
          <w:b/>
        </w:rPr>
        <w:tab/>
        <w:t>UNIKALUS IDENTIFIKATORIUS – 2D BRŪKŠNINIS KODAS</w:t>
      </w:r>
    </w:p>
    <w:p w14:paraId="2D56030C" w14:textId="77777777" w:rsidR="00D678FD" w:rsidRPr="00531D54" w:rsidRDefault="00D678FD" w:rsidP="00D678FD">
      <w:pPr>
        <w:rPr>
          <w:rFonts w:ascii="Times New Roman" w:hAnsi="Times New Roman"/>
          <w:noProof/>
          <w:shd w:val="clear" w:color="auto" w:fill="CCCCCC"/>
        </w:rPr>
      </w:pPr>
      <w:r w:rsidRPr="00D678FD">
        <w:rPr>
          <w:rFonts w:ascii="Times New Roman" w:hAnsi="Times New Roman"/>
          <w:noProof/>
          <w:highlight w:val="lightGray"/>
        </w:rPr>
        <w:t xml:space="preserve">Duomenys nebūtini. </w:t>
      </w:r>
    </w:p>
    <w:p w14:paraId="57BFC07E" w14:textId="77777777" w:rsidR="00D678FD" w:rsidRPr="00531D54" w:rsidRDefault="00D678FD" w:rsidP="00D67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rFonts w:ascii="Times New Roman" w:hAnsi="Times New Roman"/>
          <w:b/>
        </w:rPr>
      </w:pPr>
      <w:r w:rsidRPr="00531D54">
        <w:rPr>
          <w:rFonts w:ascii="Times New Roman" w:hAnsi="Times New Roman"/>
          <w:b/>
        </w:rPr>
        <w:t>18.</w:t>
      </w:r>
      <w:r w:rsidRPr="00531D54">
        <w:rPr>
          <w:rFonts w:ascii="Times New Roman" w:hAnsi="Times New Roman"/>
          <w:b/>
        </w:rPr>
        <w:tab/>
        <w:t>UNIKALUS IDENTIFIKATORIUS – ŽMONĖMS SUPRANTAMI DUOMENYS</w:t>
      </w:r>
    </w:p>
    <w:p w14:paraId="72489982" w14:textId="77777777" w:rsidR="00D678FD" w:rsidRPr="00531D54" w:rsidRDefault="00D678FD" w:rsidP="00D678FD">
      <w:pPr>
        <w:spacing w:after="0" w:line="257" w:lineRule="auto"/>
        <w:rPr>
          <w:rFonts w:ascii="Times New Roman" w:eastAsia="Times New Roman" w:hAnsi="Times New Roman"/>
        </w:rPr>
      </w:pPr>
      <w:r w:rsidRPr="002A149A">
        <w:rPr>
          <w:rFonts w:ascii="Times New Roman" w:hAnsi="Times New Roman"/>
          <w:highlight w:val="lightGray"/>
        </w:rPr>
        <w:t>Duomenys nebūtini.</w:t>
      </w:r>
    </w:p>
    <w:p w14:paraId="6635F41B" w14:textId="77777777" w:rsidR="00D678FD" w:rsidRPr="00531D54" w:rsidRDefault="00D678FD" w:rsidP="00D678FD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/>
        </w:rPr>
      </w:pPr>
      <w:r w:rsidRPr="00531D54">
        <w:rPr>
          <w:rFonts w:ascii="Times New Roman" w:eastAsia="MS Mincho" w:hAnsi="Times New Roman"/>
        </w:rPr>
        <w:t>-------------------------------------------------------------------------------------------------------------------------------</w:t>
      </w:r>
    </w:p>
    <w:p w14:paraId="3EE28E98" w14:textId="77777777" w:rsidR="00D678FD" w:rsidRPr="00531D54" w:rsidRDefault="00D678FD" w:rsidP="00D678FD">
      <w:pPr>
        <w:spacing w:after="0" w:line="240" w:lineRule="auto"/>
        <w:ind w:left="283" w:hanging="283"/>
        <w:rPr>
          <w:rFonts w:ascii="Times New Roman" w:eastAsia="Times New Roman" w:hAnsi="Times New Roman"/>
          <w:lang w:eastAsia="lt-LT"/>
        </w:rPr>
      </w:pPr>
      <w:r w:rsidRPr="00CE730B">
        <w:rPr>
          <w:rFonts w:ascii="Times New Roman" w:eastAsia="Batang" w:hAnsi="Times New Roman"/>
          <w:color w:val="000000"/>
        </w:rPr>
        <w:t xml:space="preserve">Gamintojas: </w:t>
      </w:r>
      <w:r w:rsidRPr="00531D54">
        <w:rPr>
          <w:rFonts w:ascii="Times New Roman" w:eastAsia="Times New Roman" w:hAnsi="Times New Roman"/>
          <w:lang w:eastAsia="lt-LT"/>
        </w:rPr>
        <w:t xml:space="preserve">CATALENT ITALY S.P.A,  Via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Nettunense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Km 20, 100,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Aprilia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(LT), Italija</w:t>
      </w:r>
    </w:p>
    <w:p w14:paraId="14852E72" w14:textId="77777777" w:rsidR="00D678FD" w:rsidRDefault="00D678FD" w:rsidP="00D678FD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lang w:eastAsia="lt-LT"/>
        </w:rPr>
      </w:pPr>
    </w:p>
    <w:p w14:paraId="54537AFE" w14:textId="77777777" w:rsidR="00D678FD" w:rsidRPr="002A149A" w:rsidRDefault="00D678FD" w:rsidP="00D678FD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highlight w:val="lightGray"/>
          <w:lang w:eastAsia="lt-LT"/>
        </w:rPr>
      </w:pPr>
      <w:r w:rsidRPr="00D678FD">
        <w:rPr>
          <w:rFonts w:ascii="Times New Roman" w:eastAsia="Times New Roman" w:hAnsi="Times New Roman"/>
          <w:lang w:eastAsia="lt-LT"/>
        </w:rPr>
        <w:t xml:space="preserve">Perpakavo </w:t>
      </w:r>
      <w:r w:rsidRPr="002A149A">
        <w:rPr>
          <w:rFonts w:ascii="Times New Roman" w:eastAsia="Times New Roman" w:hAnsi="Times New Roman"/>
          <w:highlight w:val="lightGray"/>
          <w:lang w:eastAsia="lt-LT"/>
        </w:rPr>
        <w:t>UAB „</w:t>
      </w:r>
      <w:proofErr w:type="spellStart"/>
      <w:r w:rsidRPr="002A149A">
        <w:rPr>
          <w:rFonts w:ascii="Times New Roman" w:eastAsia="Times New Roman" w:hAnsi="Times New Roman"/>
          <w:highlight w:val="lightGray"/>
          <w:lang w:eastAsia="lt-LT"/>
        </w:rPr>
        <w:t>Norfachema</w:t>
      </w:r>
      <w:proofErr w:type="spellEnd"/>
      <w:r w:rsidRPr="002A149A">
        <w:rPr>
          <w:rFonts w:ascii="Times New Roman" w:eastAsia="Times New Roman" w:hAnsi="Times New Roman"/>
          <w:highlight w:val="lightGray"/>
          <w:lang w:eastAsia="lt-LT"/>
        </w:rPr>
        <w:t>“</w:t>
      </w:r>
    </w:p>
    <w:p w14:paraId="21A2493A" w14:textId="77777777" w:rsidR="00D678FD" w:rsidRPr="002A149A" w:rsidRDefault="00D678FD" w:rsidP="00D678FD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highlight w:val="lightGray"/>
          <w:lang w:eastAsia="lt-LT"/>
        </w:rPr>
      </w:pPr>
      <w:r w:rsidRPr="002A149A">
        <w:rPr>
          <w:rFonts w:ascii="Times New Roman" w:eastAsia="Times New Roman" w:hAnsi="Times New Roman"/>
          <w:highlight w:val="lightGray"/>
          <w:lang w:eastAsia="lt-LT"/>
        </w:rPr>
        <w:t>Perpakavo UAB „ENTAFARMA“</w:t>
      </w:r>
    </w:p>
    <w:p w14:paraId="69DFFF93" w14:textId="77777777" w:rsidR="00D678FD" w:rsidRPr="00531D54" w:rsidRDefault="00D678FD" w:rsidP="00D678FD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/>
          <w:lang w:eastAsia="lt-LT"/>
        </w:rPr>
      </w:pPr>
      <w:r w:rsidRPr="002A149A">
        <w:rPr>
          <w:rFonts w:ascii="Times New Roman" w:eastAsia="Times New Roman" w:hAnsi="Times New Roman"/>
          <w:highlight w:val="lightGray"/>
          <w:lang w:eastAsia="lt-LT"/>
        </w:rPr>
        <w:t xml:space="preserve">Perpakavo CEFEA Sp. z </w:t>
      </w:r>
      <w:proofErr w:type="spellStart"/>
      <w:r w:rsidRPr="002A149A">
        <w:rPr>
          <w:rFonts w:ascii="Times New Roman" w:eastAsia="Times New Roman" w:hAnsi="Times New Roman"/>
          <w:highlight w:val="lightGray"/>
          <w:lang w:eastAsia="lt-LT"/>
        </w:rPr>
        <w:t>o.o</w:t>
      </w:r>
      <w:proofErr w:type="spellEnd"/>
      <w:r w:rsidRPr="002A149A">
        <w:rPr>
          <w:rFonts w:ascii="Times New Roman" w:eastAsia="Times New Roman" w:hAnsi="Times New Roman"/>
          <w:highlight w:val="lightGray"/>
          <w:lang w:eastAsia="lt-LT"/>
        </w:rPr>
        <w:t>. Sp. K.</w:t>
      </w:r>
    </w:p>
    <w:p w14:paraId="515C8B82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660E3A6" w14:textId="77777777" w:rsidR="00D678FD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D678FD">
        <w:rPr>
          <w:rFonts w:ascii="Times New Roman" w:eastAsia="Times New Roman" w:hAnsi="Times New Roman"/>
          <w:highlight w:val="lightGray"/>
          <w:lang w:eastAsia="lt-LT"/>
        </w:rPr>
        <w:t>Perpak</w:t>
      </w:r>
      <w:proofErr w:type="spellEnd"/>
      <w:r w:rsidRPr="00D678FD">
        <w:rPr>
          <w:rFonts w:ascii="Times New Roman" w:eastAsia="Times New Roman" w:hAnsi="Times New Roman"/>
          <w:highlight w:val="lightGray"/>
          <w:lang w:eastAsia="lt-LT"/>
        </w:rPr>
        <w:t>. serija:</w:t>
      </w:r>
    </w:p>
    <w:p w14:paraId="0A9B5441" w14:textId="2E0A46F3" w:rsidR="00A55716" w:rsidRPr="00531D54" w:rsidRDefault="00D678FD" w:rsidP="00D678FD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MS Mincho" w:hAnsi="Times New Roman"/>
          <w:b/>
        </w:rPr>
        <w:tab/>
      </w:r>
    </w:p>
    <w:p w14:paraId="03FBF83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46EFF9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150565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20D25A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D69DCD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14A234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4377E2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FF0976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BEE464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F0BF52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8C9AD3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C06159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076B45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4F25FA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14D4E6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DC5CE7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88E672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A18E8C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8A847A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AD0E40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AC9842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FE0170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2DF296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643219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86B7B69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E6A4CC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F103BC5" w14:textId="77777777" w:rsidR="00A55716" w:rsidRPr="00531D54" w:rsidRDefault="00A55716" w:rsidP="00A5571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2" w:name="_Toc129243262"/>
      <w:bookmarkStart w:id="3" w:name="_Toc129243137"/>
      <w:r w:rsidRPr="00531D54">
        <w:rPr>
          <w:rFonts w:ascii="Times New Roman" w:eastAsia="Times New Roman" w:hAnsi="Times New Roman"/>
          <w:b/>
        </w:rPr>
        <w:t>B. PAKUOTĖS LAPELIS</w:t>
      </w:r>
      <w:bookmarkEnd w:id="2"/>
      <w:bookmarkEnd w:id="3"/>
    </w:p>
    <w:p w14:paraId="6CD1C75C" w14:textId="77777777" w:rsidR="00A55716" w:rsidRPr="00531D54" w:rsidRDefault="00A55716" w:rsidP="00A5571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br w:type="page"/>
      </w:r>
      <w:bookmarkStart w:id="4" w:name="_Toc129243263"/>
      <w:bookmarkStart w:id="5" w:name="_Toc129243138"/>
      <w:r w:rsidRPr="00531D54">
        <w:rPr>
          <w:rFonts w:ascii="Times New Roman" w:eastAsia="Times New Roman" w:hAnsi="Times New Roman"/>
          <w:b/>
        </w:rPr>
        <w:lastRenderedPageBreak/>
        <w:t>Pakuotės lapelis: informacija vartotojui</w:t>
      </w:r>
      <w:bookmarkEnd w:id="4"/>
      <w:bookmarkEnd w:id="5"/>
    </w:p>
    <w:p w14:paraId="46DA099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5AF82CF" w14:textId="77777777" w:rsidR="00A55716" w:rsidRPr="00531D54" w:rsidRDefault="00A55716" w:rsidP="00A55716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531D54">
        <w:rPr>
          <w:rFonts w:ascii="Times New Roman" w:eastAsia="Times New Roman" w:hAnsi="Times New Roman"/>
          <w:b/>
          <w:lang w:eastAsia="lt-LT"/>
        </w:rPr>
        <w:t>LOMEXIN 200 mg makšties minkštosios kapsulės</w:t>
      </w:r>
    </w:p>
    <w:p w14:paraId="293A1093" w14:textId="77777777" w:rsidR="00A55716" w:rsidRPr="00531D54" w:rsidRDefault="00A55716" w:rsidP="00A55716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531D54">
        <w:rPr>
          <w:rFonts w:ascii="Times New Roman" w:eastAsia="Times New Roman" w:hAnsi="Times New Roman"/>
          <w:b/>
          <w:lang w:eastAsia="lt-LT"/>
        </w:rPr>
        <w:t>LOMEXIN 600 mg makšties minkštosios kapsulės</w:t>
      </w:r>
    </w:p>
    <w:p w14:paraId="339A94EB" w14:textId="77777777" w:rsidR="00A55716" w:rsidRPr="00531D54" w:rsidRDefault="00A55716" w:rsidP="00A55716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proofErr w:type="spellStart"/>
      <w:r w:rsidRPr="00531D54">
        <w:rPr>
          <w:rFonts w:ascii="Times New Roman" w:eastAsia="Times New Roman" w:hAnsi="Times New Roman"/>
          <w:lang w:eastAsia="lt-LT"/>
        </w:rPr>
        <w:t>Fentikonazolo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nitratas</w:t>
      </w:r>
    </w:p>
    <w:p w14:paraId="4C4FDA1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E6E21E2" w14:textId="6832B546" w:rsidR="00A55716" w:rsidRDefault="00A55716" w:rsidP="00A55716">
      <w:pPr>
        <w:spacing w:after="0" w:line="240" w:lineRule="auto"/>
        <w:rPr>
          <w:rFonts w:ascii="Times New Roman" w:eastAsia="SimSun" w:hAnsi="Times New Roman"/>
          <w:b/>
        </w:rPr>
      </w:pPr>
      <w:r w:rsidRPr="00531D54">
        <w:rPr>
          <w:rFonts w:ascii="Times New Roman" w:eastAsia="SimSun" w:hAnsi="Times New Roman"/>
          <w:b/>
        </w:rPr>
        <w:t>Atidžiai perskaitykite visą šį lapelį, prieš pradėdami vartoti</w:t>
      </w:r>
      <w:r w:rsidR="00D678FD">
        <w:rPr>
          <w:rFonts w:ascii="Times New Roman" w:eastAsia="SimSun" w:hAnsi="Times New Roman"/>
          <w:b/>
        </w:rPr>
        <w:t xml:space="preserve"> šį</w:t>
      </w:r>
      <w:r w:rsidRPr="00531D54">
        <w:rPr>
          <w:rFonts w:ascii="Times New Roman" w:eastAsia="SimSun" w:hAnsi="Times New Roman"/>
          <w:b/>
        </w:rPr>
        <w:t xml:space="preserve"> vaistą, nes jame pateikiama Jums svarbi informacija.</w:t>
      </w:r>
      <w:r w:rsidR="00D678FD">
        <w:rPr>
          <w:rFonts w:ascii="Times New Roman" w:eastAsia="SimSun" w:hAnsi="Times New Roman"/>
          <w:b/>
        </w:rPr>
        <w:t xml:space="preserve"> Visada vartokite šį vaistą tiksliai kaip aprašyta šiame lapelyje arba kaip nurodė gydytojas arba vaistininkas.</w:t>
      </w:r>
    </w:p>
    <w:p w14:paraId="362BC6E0" w14:textId="77777777" w:rsidR="00D678FD" w:rsidRPr="00531D54" w:rsidRDefault="00D678FD" w:rsidP="00D678FD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Neišmeskite šio lapelio, nes vėl gali prireikti jį perskaityti.</w:t>
      </w:r>
    </w:p>
    <w:p w14:paraId="48794655" w14:textId="77777777" w:rsidR="00D678FD" w:rsidRPr="00531D54" w:rsidRDefault="00D678FD" w:rsidP="00D678FD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SimSun" w:hAnsi="Times New Roman"/>
        </w:rPr>
      </w:pPr>
      <w:r w:rsidRPr="00531D54">
        <w:rPr>
          <w:rFonts w:ascii="Times New Roman" w:eastAsia="SimSun" w:hAnsi="Times New Roman"/>
        </w:rPr>
        <w:t xml:space="preserve">Jeigu </w:t>
      </w:r>
      <w:r>
        <w:rPr>
          <w:rFonts w:ascii="Times New Roman" w:eastAsia="SimSun" w:hAnsi="Times New Roman"/>
        </w:rPr>
        <w:t>norite sužinoti daugiau arba pasitarti</w:t>
      </w:r>
      <w:r w:rsidRPr="00531D54">
        <w:rPr>
          <w:rFonts w:ascii="Times New Roman" w:eastAsia="SimSun" w:hAnsi="Times New Roman"/>
        </w:rPr>
        <w:t>, kreipkitės į vaistininką.</w:t>
      </w:r>
    </w:p>
    <w:p w14:paraId="38C85505" w14:textId="4623C049" w:rsidR="00D678FD" w:rsidRDefault="00D678FD" w:rsidP="00D678FD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Jeigu pasireiškė šalutinis poveikis (net jeigu jis šiame lapelyje nenurodytas), kreipkitės į gydytoją arba vaistininką</w:t>
      </w:r>
      <w:r>
        <w:rPr>
          <w:rFonts w:ascii="Times New Roman" w:eastAsia="Times New Roman" w:hAnsi="Times New Roman"/>
        </w:rPr>
        <w:t>. Žr. 4 skyrių.</w:t>
      </w:r>
    </w:p>
    <w:p w14:paraId="7C612740" w14:textId="133A9DAE" w:rsidR="00D678FD" w:rsidRPr="00054E0A" w:rsidRDefault="00D678FD" w:rsidP="00054E0A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054E0A">
        <w:rPr>
          <w:rFonts w:ascii="Times New Roman" w:eastAsia="Times New Roman" w:hAnsi="Times New Roman"/>
          <w:lang w:eastAsia="x-none"/>
        </w:rPr>
        <w:t>Jeigu per 3 dienas Jūsų savijauta nepagerėjo arba net pablogėjo, kreipkitės į gydytoją</w:t>
      </w:r>
      <w:r>
        <w:rPr>
          <w:rFonts w:ascii="Times New Roman" w:eastAsia="Times New Roman" w:hAnsi="Times New Roman"/>
          <w:lang w:eastAsia="x-none"/>
        </w:rPr>
        <w:t>.</w:t>
      </w:r>
    </w:p>
    <w:p w14:paraId="5A225139" w14:textId="77777777" w:rsidR="00D678FD" w:rsidRDefault="00D678FD" w:rsidP="00A55716">
      <w:pPr>
        <w:spacing w:after="0" w:line="240" w:lineRule="auto"/>
        <w:rPr>
          <w:rFonts w:ascii="Times New Roman" w:eastAsia="SimSun" w:hAnsi="Times New Roman"/>
          <w:b/>
        </w:rPr>
      </w:pPr>
    </w:p>
    <w:p w14:paraId="2181C43F" w14:textId="33DDAC28" w:rsidR="00A55716" w:rsidRPr="00531D54" w:rsidRDefault="00A55716" w:rsidP="00A55716">
      <w:pPr>
        <w:spacing w:after="0" w:line="240" w:lineRule="auto"/>
        <w:rPr>
          <w:rFonts w:ascii="Times New Roman" w:eastAsia="SimSun" w:hAnsi="Times New Roman"/>
          <w:b/>
        </w:rPr>
      </w:pPr>
      <w:r w:rsidRPr="00531D54">
        <w:rPr>
          <w:rFonts w:ascii="Times New Roman" w:eastAsia="SimSun" w:hAnsi="Times New Roman"/>
          <w:b/>
        </w:rPr>
        <w:t>Apie ką rašoma šiame lapelyje?</w:t>
      </w:r>
    </w:p>
    <w:p w14:paraId="0A526AF3" w14:textId="77777777" w:rsidR="00A55716" w:rsidRPr="00531D54" w:rsidRDefault="00A55716" w:rsidP="00A55716">
      <w:pPr>
        <w:spacing w:after="0" w:line="240" w:lineRule="auto"/>
        <w:jc w:val="center"/>
        <w:rPr>
          <w:rFonts w:ascii="Times New Roman" w:eastAsia="SimSun" w:hAnsi="Times New Roman"/>
          <w:b/>
        </w:rPr>
      </w:pPr>
    </w:p>
    <w:p w14:paraId="16DD996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1.          Kas yra LOMEXIN ir kam jis vartojamas</w:t>
      </w:r>
    </w:p>
    <w:p w14:paraId="4E522BC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2.          Kas žinotina prieš vartojant LOMEXIN</w:t>
      </w:r>
    </w:p>
    <w:p w14:paraId="41664FB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3.          Kaip vartoti LOMEXIN</w:t>
      </w:r>
    </w:p>
    <w:p w14:paraId="0D0C812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4.          Galimas šalutinis poveikis</w:t>
      </w:r>
    </w:p>
    <w:p w14:paraId="33C2DFE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5.          Kaip laikyti LOMEXIN</w:t>
      </w:r>
    </w:p>
    <w:p w14:paraId="56145FA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6.          Pakuotės turinys ir kita informacija</w:t>
      </w:r>
    </w:p>
    <w:p w14:paraId="66A5A4F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BB66CC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077C7FD" w14:textId="77777777" w:rsidR="00A55716" w:rsidRPr="00531D54" w:rsidRDefault="00A55716" w:rsidP="00A5571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6" w:name="_Toc129243264"/>
      <w:bookmarkStart w:id="7" w:name="_Toc129243139"/>
      <w:r w:rsidRPr="00531D54">
        <w:rPr>
          <w:rFonts w:ascii="Times New Roman" w:eastAsia="Times New Roman" w:hAnsi="Times New Roman"/>
          <w:b/>
          <w:lang w:eastAsia="x-none"/>
        </w:rPr>
        <w:t>1.</w:t>
      </w:r>
      <w:r w:rsidRPr="00531D54">
        <w:rPr>
          <w:rFonts w:ascii="Times New Roman" w:eastAsia="Times New Roman" w:hAnsi="Times New Roman"/>
          <w:b/>
          <w:lang w:eastAsia="x-none"/>
        </w:rPr>
        <w:tab/>
        <w:t>Kas yra LOMEXIN ir kam jis vartojamas</w:t>
      </w:r>
      <w:bookmarkEnd w:id="6"/>
      <w:bookmarkEnd w:id="7"/>
    </w:p>
    <w:p w14:paraId="2E4009A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9BF363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LOMEXIN</w:t>
      </w:r>
      <w:r w:rsidRPr="00531D54">
        <w:rPr>
          <w:rFonts w:ascii="Times New Roman" w:eastAsia="Times New Roman" w:hAnsi="Times New Roman"/>
          <w:b/>
          <w:lang w:eastAsia="lt-LT"/>
        </w:rPr>
        <w:t xml:space="preserve"> </w:t>
      </w:r>
      <w:r w:rsidRPr="00531D54">
        <w:rPr>
          <w:rFonts w:ascii="Times New Roman" w:eastAsia="Times New Roman" w:hAnsi="Times New Roman"/>
          <w:lang w:eastAsia="lt-LT"/>
        </w:rPr>
        <w:t xml:space="preserve">sudėtyje yra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fentikonazolo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nitrato.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Fentikonazolas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yra vaistas nuo grybelio, kuris slopina kai kurių rūšių grybelių augimą ir naikina kai kurių rūšių grybelius. Ypač gerai jis naikina pienligės sukėlėją – </w:t>
      </w:r>
      <w:proofErr w:type="spellStart"/>
      <w:r w:rsidRPr="00531D54">
        <w:rPr>
          <w:rFonts w:ascii="Times New Roman" w:eastAsia="Times New Roman" w:hAnsi="Times New Roman"/>
          <w:i/>
          <w:lang w:eastAsia="lt-LT"/>
        </w:rPr>
        <w:t>Candida</w:t>
      </w:r>
      <w:proofErr w:type="spellEnd"/>
      <w:r w:rsidRPr="00531D54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531D54">
        <w:rPr>
          <w:rFonts w:ascii="Times New Roman" w:eastAsia="Times New Roman" w:hAnsi="Times New Roman"/>
          <w:i/>
          <w:lang w:eastAsia="lt-LT"/>
        </w:rPr>
        <w:t>albicans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. </w:t>
      </w:r>
    </w:p>
    <w:p w14:paraId="3C405064" w14:textId="3F7BFB72" w:rsidR="00D678FD" w:rsidRPr="002A149A" w:rsidRDefault="00A55716" w:rsidP="00054E0A">
      <w:pPr>
        <w:pStyle w:val="Sraopastraipa"/>
        <w:spacing w:after="0" w:line="240" w:lineRule="auto"/>
        <w:ind w:left="0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  <w:lang w:eastAsia="lt-LT"/>
        </w:rPr>
        <w:t>LOMEXIN vartojamas</w:t>
      </w:r>
      <w:r w:rsidR="00D678FD">
        <w:rPr>
          <w:rFonts w:ascii="Times New Roman" w:eastAsia="Times New Roman" w:hAnsi="Times New Roman"/>
          <w:lang w:eastAsia="lt-LT"/>
        </w:rPr>
        <w:t xml:space="preserve"> grybelių sukelto</w:t>
      </w:r>
      <w:r w:rsidRPr="00531D54">
        <w:rPr>
          <w:rFonts w:ascii="Times New Roman" w:eastAsia="Times New Roman" w:hAnsi="Times New Roman"/>
          <w:lang w:eastAsia="lt-LT"/>
        </w:rPr>
        <w:t xml:space="preserve"> išorinių lyties organų ir makšties uždegimo (</w:t>
      </w:r>
      <w:r w:rsidR="00D678FD">
        <w:rPr>
          <w:rFonts w:ascii="Times New Roman" w:eastAsia="Times New Roman" w:hAnsi="Times New Roman"/>
          <w:lang w:eastAsia="lt-LT"/>
        </w:rPr>
        <w:t>pienligės</w:t>
      </w:r>
      <w:r w:rsidRPr="00531D54">
        <w:rPr>
          <w:rFonts w:ascii="Times New Roman" w:eastAsia="Times New Roman" w:hAnsi="Times New Roman"/>
          <w:lang w:eastAsia="lt-LT"/>
        </w:rPr>
        <w:t>)</w:t>
      </w:r>
      <w:r w:rsidR="00D678FD">
        <w:rPr>
          <w:rFonts w:ascii="Times New Roman" w:eastAsia="Times New Roman" w:hAnsi="Times New Roman"/>
          <w:lang w:eastAsia="lt-LT"/>
        </w:rPr>
        <w:t xml:space="preserve"> </w:t>
      </w:r>
      <w:r w:rsidRPr="00531D54">
        <w:rPr>
          <w:rFonts w:ascii="Times New Roman" w:eastAsia="Times New Roman" w:hAnsi="Times New Roman"/>
          <w:lang w:eastAsia="lt-LT"/>
        </w:rPr>
        <w:t>gydymui.</w:t>
      </w:r>
      <w:r w:rsidR="00D678FD">
        <w:rPr>
          <w:rFonts w:ascii="Times New Roman" w:eastAsia="Times New Roman" w:hAnsi="Times New Roman"/>
          <w:lang w:eastAsia="lt-LT"/>
        </w:rPr>
        <w:t xml:space="preserve"> </w:t>
      </w:r>
      <w:r w:rsidR="00D678FD" w:rsidRPr="002A149A">
        <w:rPr>
          <w:rFonts w:ascii="Times New Roman" w:eastAsia="Times New Roman" w:hAnsi="Times New Roman"/>
          <w:lang w:eastAsia="x-none"/>
        </w:rPr>
        <w:t>Jeigu per 3 dienas Jūsų savijauta nepagerėjo arba net pablogėjo, kreipkitės į gydytoją</w:t>
      </w:r>
      <w:r w:rsidR="00D678FD">
        <w:rPr>
          <w:rFonts w:ascii="Times New Roman" w:eastAsia="Times New Roman" w:hAnsi="Times New Roman"/>
          <w:lang w:eastAsia="x-none"/>
        </w:rPr>
        <w:t>.</w:t>
      </w:r>
    </w:p>
    <w:p w14:paraId="10EE379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DD6645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4D4D71E" w14:textId="77777777" w:rsidR="00A55716" w:rsidRPr="00531D54" w:rsidRDefault="00A55716" w:rsidP="00A5571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8" w:name="_Toc129243265"/>
      <w:bookmarkStart w:id="9" w:name="_Toc129243140"/>
      <w:r w:rsidRPr="00531D54">
        <w:rPr>
          <w:rFonts w:ascii="Times New Roman" w:eastAsia="Times New Roman" w:hAnsi="Times New Roman"/>
          <w:b/>
          <w:lang w:eastAsia="x-none"/>
        </w:rPr>
        <w:t>2.</w:t>
      </w:r>
      <w:r w:rsidRPr="00531D54">
        <w:rPr>
          <w:rFonts w:ascii="Times New Roman" w:eastAsia="Times New Roman" w:hAnsi="Times New Roman"/>
          <w:b/>
          <w:lang w:eastAsia="x-none"/>
        </w:rPr>
        <w:tab/>
        <w:t>Kas žinotina prieš vartojant LOMEXIN</w:t>
      </w:r>
      <w:bookmarkEnd w:id="8"/>
      <w:bookmarkEnd w:id="9"/>
    </w:p>
    <w:p w14:paraId="344D6E7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994B463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>LOMEXIN vartoti negalima:</w:t>
      </w:r>
    </w:p>
    <w:p w14:paraId="78D900EB" w14:textId="39E8BBC5" w:rsidR="00A55716" w:rsidRPr="00531D54" w:rsidRDefault="00A55716" w:rsidP="00A55716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 xml:space="preserve">jeigu yra alergija </w:t>
      </w:r>
      <w:proofErr w:type="spellStart"/>
      <w:r w:rsidRPr="00531D54">
        <w:rPr>
          <w:rFonts w:ascii="Times New Roman" w:eastAsia="Times New Roman" w:hAnsi="Times New Roman"/>
        </w:rPr>
        <w:t>fentikonazolo</w:t>
      </w:r>
      <w:proofErr w:type="spellEnd"/>
      <w:r w:rsidRPr="00531D54">
        <w:rPr>
          <w:rFonts w:ascii="Times New Roman" w:eastAsia="Times New Roman" w:hAnsi="Times New Roman"/>
        </w:rPr>
        <w:t xml:space="preserve"> nitratui arba bet kuriai pagalbinei šio vaisto medžiagai (jos išvard</w:t>
      </w:r>
      <w:r w:rsidR="00D678FD">
        <w:rPr>
          <w:rFonts w:ascii="Times New Roman" w:eastAsia="Times New Roman" w:hAnsi="Times New Roman"/>
        </w:rPr>
        <w:t>y</w:t>
      </w:r>
      <w:r w:rsidRPr="00531D54">
        <w:rPr>
          <w:rFonts w:ascii="Times New Roman" w:eastAsia="Times New Roman" w:hAnsi="Times New Roman"/>
        </w:rPr>
        <w:t>tos 6 skyriuje).</w:t>
      </w:r>
    </w:p>
    <w:p w14:paraId="38053819" w14:textId="77777777" w:rsidR="00A55716" w:rsidRPr="00531D54" w:rsidRDefault="00A55716" w:rsidP="00A55716">
      <w:pPr>
        <w:keepNext/>
        <w:spacing w:before="240" w:after="60" w:line="240" w:lineRule="auto"/>
        <w:outlineLvl w:val="3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 xml:space="preserve">Įspėjimai ir atsargumo priemonės </w:t>
      </w:r>
    </w:p>
    <w:p w14:paraId="3B45F352" w14:textId="77777777" w:rsidR="00A55716" w:rsidRPr="00531D54" w:rsidRDefault="00A55716" w:rsidP="00A557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Pasitarkite su gydytoju arba vaistininku, prieš pradėdami vartoti LOMEXIN.</w:t>
      </w:r>
    </w:p>
    <w:p w14:paraId="05945B46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</w:rPr>
      </w:pPr>
    </w:p>
    <w:p w14:paraId="277E2EAC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Specialių atsargumo priemonių reikia:</w:t>
      </w:r>
    </w:p>
    <w:p w14:paraId="2ED156B3" w14:textId="77777777" w:rsidR="00A55716" w:rsidRPr="00531D54" w:rsidRDefault="00A55716" w:rsidP="00A55716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jei vaistą vartojate ilgą laiką, galite tapti jam alergiškas;</w:t>
      </w:r>
    </w:p>
    <w:p w14:paraId="2FF7DF2E" w14:textId="77777777" w:rsidR="00A55716" w:rsidRPr="00531D54" w:rsidRDefault="00A55716" w:rsidP="00A55716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jeigu atsirado alergija šiam vaistui, reikėtų nutraukti jo vartojimą ir apie tai pranešti gydytojui, kuris nuspręs, ką geriausia daryti toliau;</w:t>
      </w:r>
    </w:p>
    <w:p w14:paraId="5339AC7F" w14:textId="77777777" w:rsidR="00A55716" w:rsidRPr="00531D54" w:rsidRDefault="00A55716" w:rsidP="00A55716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jeigu naudojate barjerinę kont</w:t>
      </w:r>
      <w:r>
        <w:rPr>
          <w:rFonts w:ascii="Times New Roman" w:eastAsia="Times New Roman" w:hAnsi="Times New Roman"/>
        </w:rPr>
        <w:t>r</w:t>
      </w:r>
      <w:r w:rsidRPr="00531D54">
        <w:rPr>
          <w:rFonts w:ascii="Times New Roman" w:eastAsia="Times New Roman" w:hAnsi="Times New Roman"/>
        </w:rPr>
        <w:t>acepciją, pvz., prezervatyvus ar diafragmas, LOMEXIN vartoti neturėtumėte; makšties minkštųjų kapsulių sudėtyje esančios riebalinės pagalbinės medžiagos ir aliejai gali pažeisti lateksines barjerinės kontracepcijos priemones.</w:t>
      </w:r>
    </w:p>
    <w:p w14:paraId="669B543C" w14:textId="77777777" w:rsidR="00A55716" w:rsidRPr="00531D54" w:rsidRDefault="00A55716" w:rsidP="00A55716">
      <w:pPr>
        <w:keepNext/>
        <w:spacing w:before="240" w:after="60" w:line="240" w:lineRule="auto"/>
        <w:outlineLvl w:val="3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 xml:space="preserve">Vaikams </w:t>
      </w:r>
    </w:p>
    <w:p w14:paraId="6FFB624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LOMEXIN nevartojamas vaikams gydyti.</w:t>
      </w:r>
    </w:p>
    <w:p w14:paraId="19F7226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8EEA733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>Kiti vaistai ir LOMEXIN</w:t>
      </w:r>
    </w:p>
    <w:p w14:paraId="36911FB4" w14:textId="3078546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lastRenderedPageBreak/>
        <w:t>Jeigu vartojate ar neseniai vartojote kitų vaistų arba dėl to nesate tikri, apie tai pasakykite gydytojui arba vaistininkui.</w:t>
      </w:r>
    </w:p>
    <w:p w14:paraId="7879FD8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Makšties kapsulių sąveika su kitais vaistais mažai tikėtina.</w:t>
      </w:r>
    </w:p>
    <w:p w14:paraId="7AFF11C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65A1048" w14:textId="134AB31C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>Nėštumas</w:t>
      </w:r>
      <w:r w:rsidR="00D678FD">
        <w:rPr>
          <w:rFonts w:ascii="Times New Roman" w:eastAsia="Times New Roman" w:hAnsi="Times New Roman"/>
          <w:b/>
          <w:bCs/>
        </w:rPr>
        <w:t>,</w:t>
      </w:r>
      <w:r w:rsidRPr="00531D54">
        <w:rPr>
          <w:rFonts w:ascii="Times New Roman" w:eastAsia="Times New Roman" w:hAnsi="Times New Roman"/>
          <w:b/>
          <w:bCs/>
        </w:rPr>
        <w:t xml:space="preserve"> žindymo laikotarpis</w:t>
      </w:r>
      <w:r w:rsidR="00D678FD">
        <w:rPr>
          <w:rFonts w:ascii="Times New Roman" w:eastAsia="Times New Roman" w:hAnsi="Times New Roman"/>
          <w:b/>
          <w:bCs/>
        </w:rPr>
        <w:t xml:space="preserve"> ir vaisingumas</w:t>
      </w:r>
    </w:p>
    <w:p w14:paraId="682F5FEA" w14:textId="33C5FBC9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Jeigu esate nėščia, žindote kūdikį, manote, kad galbūt esate nėščia arba planuojate pastoti, tai prieš vartodam</w:t>
      </w:r>
      <w:r w:rsidR="00D678FD">
        <w:rPr>
          <w:rFonts w:ascii="Times New Roman" w:eastAsia="Times New Roman" w:hAnsi="Times New Roman"/>
          <w:lang w:eastAsia="x-none"/>
        </w:rPr>
        <w:t>a</w:t>
      </w:r>
      <w:r w:rsidRPr="00531D54">
        <w:rPr>
          <w:rFonts w:ascii="Times New Roman" w:eastAsia="Times New Roman" w:hAnsi="Times New Roman"/>
          <w:lang w:eastAsia="x-none"/>
        </w:rPr>
        <w:t xml:space="preserve"> šį vaistą pasitarkite su gydytoju</w:t>
      </w:r>
      <w:r w:rsidR="00D678FD">
        <w:rPr>
          <w:rFonts w:ascii="Times New Roman" w:eastAsia="Times New Roman" w:hAnsi="Times New Roman"/>
          <w:lang w:eastAsia="x-none"/>
        </w:rPr>
        <w:t xml:space="preserve"> arba vaistininku</w:t>
      </w:r>
      <w:r w:rsidRPr="00531D54">
        <w:rPr>
          <w:rFonts w:ascii="Times New Roman" w:eastAsia="Times New Roman" w:hAnsi="Times New Roman"/>
          <w:lang w:eastAsia="x-none"/>
        </w:rPr>
        <w:t>.</w:t>
      </w:r>
    </w:p>
    <w:p w14:paraId="7C7F71F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 xml:space="preserve">LOMEXIN nėštumo ir maitinimo krūtimi metu vartoti nerekomenduojama. </w:t>
      </w:r>
    </w:p>
    <w:p w14:paraId="4044086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D02C15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b/>
          <w:lang w:eastAsia="x-none"/>
        </w:rPr>
        <w:t>Vairavimas ir mechanizmų valdymas</w:t>
      </w:r>
    </w:p>
    <w:p w14:paraId="3DBF03D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LOMEXIN gebėjimo vairuoti ar valdyti mechanizmus neveikia.</w:t>
      </w:r>
    </w:p>
    <w:p w14:paraId="6403FB0B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7C2B2F6" w14:textId="77777777" w:rsidR="00A55716" w:rsidRPr="00EE5AD8" w:rsidRDefault="00A55716" w:rsidP="00A55716">
      <w:pPr>
        <w:spacing w:after="0" w:line="240" w:lineRule="auto"/>
        <w:rPr>
          <w:rFonts w:ascii="Times New Roman" w:eastAsia="Times New Roman" w:hAnsi="Times New Roman"/>
          <w:b/>
          <w:bCs/>
          <w:lang w:eastAsia="x-none"/>
        </w:rPr>
      </w:pPr>
      <w:r w:rsidRPr="00EE5AD8">
        <w:rPr>
          <w:rFonts w:ascii="Times New Roman" w:eastAsia="Times New Roman" w:hAnsi="Times New Roman"/>
          <w:b/>
          <w:bCs/>
          <w:lang w:eastAsia="x-none"/>
        </w:rPr>
        <w:t xml:space="preserve">LOMEXIN sudėtyje yra etilo </w:t>
      </w:r>
      <w:proofErr w:type="spellStart"/>
      <w:r w:rsidRPr="00EE5AD8">
        <w:rPr>
          <w:rFonts w:ascii="Times New Roman" w:eastAsia="Times New Roman" w:hAnsi="Times New Roman"/>
          <w:b/>
          <w:bCs/>
          <w:lang w:eastAsia="x-none"/>
        </w:rPr>
        <w:t>parahidroksibenzoato</w:t>
      </w:r>
      <w:proofErr w:type="spellEnd"/>
      <w:r w:rsidRPr="00EE5AD8">
        <w:rPr>
          <w:rFonts w:ascii="Times New Roman" w:eastAsia="Times New Roman" w:hAnsi="Times New Roman"/>
          <w:b/>
          <w:bCs/>
          <w:lang w:eastAsia="x-none"/>
        </w:rPr>
        <w:t xml:space="preserve"> natrio druskos (E215) ir </w:t>
      </w:r>
      <w:proofErr w:type="spellStart"/>
      <w:r w:rsidRPr="00EE5AD8">
        <w:rPr>
          <w:rFonts w:ascii="Times New Roman" w:eastAsia="Times New Roman" w:hAnsi="Times New Roman"/>
          <w:b/>
          <w:bCs/>
          <w:lang w:eastAsia="x-none"/>
        </w:rPr>
        <w:t>propilo</w:t>
      </w:r>
      <w:proofErr w:type="spellEnd"/>
      <w:r w:rsidRPr="00EE5AD8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E5AD8">
        <w:rPr>
          <w:rFonts w:ascii="Times New Roman" w:eastAsia="Times New Roman" w:hAnsi="Times New Roman"/>
          <w:b/>
          <w:bCs/>
          <w:lang w:eastAsia="x-none"/>
        </w:rPr>
        <w:t>parahidroksibenzoato</w:t>
      </w:r>
      <w:proofErr w:type="spellEnd"/>
      <w:r w:rsidRPr="00EE5AD8">
        <w:rPr>
          <w:rFonts w:ascii="Times New Roman" w:eastAsia="Times New Roman" w:hAnsi="Times New Roman"/>
          <w:b/>
          <w:bCs/>
          <w:lang w:eastAsia="x-none"/>
        </w:rPr>
        <w:t xml:space="preserve"> natrio druskos (E217).</w:t>
      </w:r>
    </w:p>
    <w:p w14:paraId="5358324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G</w:t>
      </w:r>
      <w:r w:rsidRPr="00531D54">
        <w:rPr>
          <w:rFonts w:ascii="Times New Roman" w:eastAsia="Times New Roman" w:hAnsi="Times New Roman"/>
          <w:lang w:eastAsia="x-none"/>
        </w:rPr>
        <w:t>ali sukelti alerginių reakcijų, kurios gali būti uždelstos.</w:t>
      </w:r>
    </w:p>
    <w:p w14:paraId="798E90E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D5910E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CEB6AC8" w14:textId="77777777" w:rsidR="00A55716" w:rsidRPr="00531D54" w:rsidRDefault="00A55716" w:rsidP="00A5571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10" w:name="_Toc129243266"/>
      <w:bookmarkStart w:id="11" w:name="_Toc129243141"/>
      <w:r w:rsidRPr="00531D54">
        <w:rPr>
          <w:rFonts w:ascii="Times New Roman" w:eastAsia="Times New Roman" w:hAnsi="Times New Roman"/>
          <w:b/>
          <w:lang w:eastAsia="x-none"/>
        </w:rPr>
        <w:t>3.</w:t>
      </w:r>
      <w:r w:rsidRPr="00531D54">
        <w:rPr>
          <w:rFonts w:ascii="Times New Roman" w:eastAsia="Times New Roman" w:hAnsi="Times New Roman"/>
          <w:b/>
          <w:lang w:eastAsia="x-none"/>
        </w:rPr>
        <w:tab/>
        <w:t>Kaip vartoti LOMEXIN</w:t>
      </w:r>
      <w:bookmarkEnd w:id="10"/>
      <w:bookmarkEnd w:id="11"/>
    </w:p>
    <w:p w14:paraId="3E6C38E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8D08D66" w14:textId="4D5913DA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 xml:space="preserve">Visada vartokite šį vaistą tiksliai kaip </w:t>
      </w:r>
      <w:r w:rsidR="00D678FD">
        <w:rPr>
          <w:rFonts w:ascii="Times New Roman" w:eastAsia="Times New Roman" w:hAnsi="Times New Roman"/>
          <w:lang w:eastAsia="x-none"/>
        </w:rPr>
        <w:t>aprašyta šiame lapelyje arba kaip nurodė</w:t>
      </w:r>
      <w:r w:rsidRPr="00531D54">
        <w:rPr>
          <w:rFonts w:ascii="Times New Roman" w:eastAsia="Times New Roman" w:hAnsi="Times New Roman"/>
          <w:lang w:eastAsia="x-none"/>
        </w:rPr>
        <w:t xml:space="preserve"> gydytojas</w:t>
      </w:r>
      <w:r w:rsidR="00D678FD">
        <w:rPr>
          <w:rFonts w:ascii="Times New Roman" w:eastAsia="Times New Roman" w:hAnsi="Times New Roman"/>
          <w:lang w:eastAsia="x-none"/>
        </w:rPr>
        <w:t xml:space="preserve"> arba vaistininkas</w:t>
      </w:r>
      <w:r w:rsidRPr="00531D54">
        <w:rPr>
          <w:rFonts w:ascii="Times New Roman" w:eastAsia="Times New Roman" w:hAnsi="Times New Roman"/>
          <w:lang w:eastAsia="x-none"/>
        </w:rPr>
        <w:t>. Jeigu abejojate, kreipkitės į gydytoją arba vaistininką.</w:t>
      </w:r>
    </w:p>
    <w:p w14:paraId="53CD6FD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B47CF77" w14:textId="6D5B771F" w:rsidR="00A55716" w:rsidRPr="00531D54" w:rsidRDefault="00D678FD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</w:t>
      </w:r>
      <w:r w:rsidR="00A55716" w:rsidRPr="00531D54">
        <w:rPr>
          <w:rFonts w:ascii="Times New Roman" w:eastAsia="Times New Roman" w:hAnsi="Times New Roman"/>
          <w:lang w:eastAsia="lt-LT"/>
        </w:rPr>
        <w:t xml:space="preserve">artojama tris dienas iš eilės po vieną 200 mg makšties minkštąją kapsulę (simptomai gali išnykti greitai, tačiau vaistą būtina vartoti visą nurodytą laiką) arba vieną kartą </w:t>
      </w:r>
      <w:r w:rsidR="00A55716">
        <w:rPr>
          <w:rFonts w:ascii="Times New Roman" w:eastAsia="Times New Roman" w:hAnsi="Times New Roman"/>
          <w:lang w:eastAsia="lt-LT"/>
        </w:rPr>
        <w:t>–</w:t>
      </w:r>
      <w:r w:rsidR="00A55716" w:rsidRPr="00531D54">
        <w:rPr>
          <w:rFonts w:ascii="Times New Roman" w:eastAsia="Times New Roman" w:hAnsi="Times New Roman"/>
          <w:lang w:eastAsia="lt-LT"/>
        </w:rPr>
        <w:t xml:space="preserve"> viena 600 mg makšties minkštoji kapsulė. Makšties kapsulę reikia įsikišti į makštį prieš miegą.</w:t>
      </w:r>
    </w:p>
    <w:p w14:paraId="5CEECB97" w14:textId="77777777" w:rsidR="00A55716" w:rsidRPr="00531D54" w:rsidRDefault="00A55716" w:rsidP="00A55716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LOMEXIN</w:t>
      </w:r>
      <w:r>
        <w:rPr>
          <w:rFonts w:ascii="Times New Roman" w:eastAsia="Times New Roman" w:hAnsi="Times New Roman"/>
          <w:lang w:eastAsia="lt-LT"/>
        </w:rPr>
        <w:t xml:space="preserve"> skirtas</w:t>
      </w:r>
      <w:r w:rsidRPr="00531D54">
        <w:rPr>
          <w:rFonts w:ascii="Times New Roman" w:eastAsia="Times New Roman" w:hAnsi="Times New Roman"/>
          <w:lang w:eastAsia="lt-LT"/>
        </w:rPr>
        <w:t xml:space="preserve"> vartoti tik į makštį.</w:t>
      </w:r>
    </w:p>
    <w:p w14:paraId="5005450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75353FCE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531D54">
        <w:rPr>
          <w:rFonts w:ascii="Times New Roman" w:eastAsia="Times New Roman" w:hAnsi="Times New Roman"/>
          <w:i/>
          <w:lang w:eastAsia="lt-LT"/>
        </w:rPr>
        <w:t>Kaip įsikišti makšties kapsulę?</w:t>
      </w:r>
    </w:p>
    <w:p w14:paraId="16DDB92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Atsigulkite, sulenkite kelius ir išskėskite kojas. Įstumkite makšties kapsulę į makštį kiek įmanoma giliau, tačiau tiek, kad neatsirastų nemalonių pojūčių.</w:t>
      </w:r>
    </w:p>
    <w:p w14:paraId="5313BAB2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Visada įsikišusi makšties kapsulę, nusiplaukite rankas šiltu vandeniu su švelniu muilu.</w:t>
      </w:r>
    </w:p>
    <w:p w14:paraId="36EE0FBD" w14:textId="77777777" w:rsidR="00A55716" w:rsidRPr="00531D54" w:rsidRDefault="00A55716" w:rsidP="00A5571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</w:p>
    <w:p w14:paraId="65DE8DAA" w14:textId="68F5D3CD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Jeigu būklė negerėja</w:t>
      </w:r>
      <w:r w:rsidR="00D678FD">
        <w:rPr>
          <w:rFonts w:ascii="Times New Roman" w:eastAsia="Times New Roman" w:hAnsi="Times New Roman"/>
          <w:lang w:eastAsia="x-none"/>
        </w:rPr>
        <w:t>,</w:t>
      </w:r>
      <w:r w:rsidRPr="00531D54">
        <w:rPr>
          <w:rFonts w:ascii="Times New Roman" w:eastAsia="Times New Roman" w:hAnsi="Times New Roman"/>
          <w:lang w:eastAsia="x-none"/>
        </w:rPr>
        <w:t xml:space="preserve"> pablogėja</w:t>
      </w:r>
      <w:r w:rsidR="00D678FD">
        <w:rPr>
          <w:rFonts w:ascii="Times New Roman" w:eastAsia="Times New Roman" w:hAnsi="Times New Roman"/>
          <w:lang w:eastAsia="x-none"/>
        </w:rPr>
        <w:t xml:space="preserve"> ar pienligė kartojasi</w:t>
      </w:r>
      <w:r w:rsidRPr="00531D54">
        <w:rPr>
          <w:rFonts w:ascii="Times New Roman" w:eastAsia="Times New Roman" w:hAnsi="Times New Roman"/>
          <w:lang w:eastAsia="x-none"/>
        </w:rPr>
        <w:t>, kreipkitės į gydytoją.</w:t>
      </w:r>
    </w:p>
    <w:p w14:paraId="25EDA1F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86AD666" w14:textId="77777777" w:rsidR="00A55716" w:rsidRPr="00531D54" w:rsidRDefault="00A55716" w:rsidP="00A5571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531D54">
        <w:rPr>
          <w:rFonts w:ascii="Times New Roman" w:eastAsia="Times New Roman" w:hAnsi="Times New Roman"/>
          <w:b/>
          <w:bCs/>
          <w:lang w:eastAsia="x-none"/>
        </w:rPr>
        <w:t>Ką daryti pavartojus per didelę LOMEXIN dozę?</w:t>
      </w:r>
    </w:p>
    <w:p w14:paraId="25AFC8D8" w14:textId="39CB3CE9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Netyčia nurijus LOMEXIN, nedels</w:t>
      </w:r>
      <w:r w:rsidR="00D678FD">
        <w:rPr>
          <w:rFonts w:ascii="Times New Roman" w:eastAsia="Times New Roman" w:hAnsi="Times New Roman"/>
          <w:lang w:eastAsia="lt-LT"/>
        </w:rPr>
        <w:t>dami</w:t>
      </w:r>
      <w:r w:rsidRPr="00531D54">
        <w:rPr>
          <w:rFonts w:ascii="Times New Roman" w:eastAsia="Times New Roman" w:hAnsi="Times New Roman"/>
          <w:lang w:eastAsia="lt-LT"/>
        </w:rPr>
        <w:t xml:space="preserve"> kreipkitės į gydymo įstaigą. </w:t>
      </w:r>
    </w:p>
    <w:p w14:paraId="63B8CC60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43856AC6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>Pamiršus pavartoti LOMEXIN</w:t>
      </w:r>
    </w:p>
    <w:p w14:paraId="705DF6FB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Prisiminus, užmirštą dozę reikėtų vartoti tuoj pat ir toliau tęsti įprastinį gydymą. Negalima vartoti dvigubos dozės norint kompensuoti praleistą dozę.</w:t>
      </w:r>
    </w:p>
    <w:p w14:paraId="5FD8FF35" w14:textId="77777777" w:rsidR="00A55716" w:rsidRPr="00531D54" w:rsidRDefault="00A55716" w:rsidP="00A55716">
      <w:pPr>
        <w:keepNext/>
        <w:spacing w:before="240" w:after="60" w:line="240" w:lineRule="auto"/>
        <w:outlineLvl w:val="3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>Nustojus vartoti LOMEXIN</w:t>
      </w:r>
    </w:p>
    <w:p w14:paraId="22C37031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Jeigu kiltų daugiau klausimų dėl šio vaisto vartojimo, kreipkitės į gydytoją arba vaistininką.</w:t>
      </w:r>
    </w:p>
    <w:p w14:paraId="3EB3DCC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5294AA9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C21E7BE" w14:textId="77777777" w:rsidR="00A55716" w:rsidRPr="00531D54" w:rsidRDefault="00A55716" w:rsidP="00A5571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12" w:name="_Toc129243267"/>
      <w:bookmarkStart w:id="13" w:name="_Toc129243142"/>
      <w:r w:rsidRPr="00531D54">
        <w:rPr>
          <w:rFonts w:ascii="Times New Roman" w:eastAsia="Times New Roman" w:hAnsi="Times New Roman"/>
          <w:b/>
          <w:lang w:eastAsia="x-none"/>
        </w:rPr>
        <w:t>4.</w:t>
      </w:r>
      <w:r w:rsidRPr="00531D54">
        <w:rPr>
          <w:rFonts w:ascii="Times New Roman" w:eastAsia="Times New Roman" w:hAnsi="Times New Roman"/>
          <w:b/>
          <w:lang w:eastAsia="x-none"/>
        </w:rPr>
        <w:tab/>
      </w:r>
      <w:bookmarkEnd w:id="12"/>
      <w:bookmarkEnd w:id="13"/>
      <w:r w:rsidRPr="00531D54">
        <w:rPr>
          <w:rFonts w:ascii="Times New Roman" w:eastAsia="Times New Roman" w:hAnsi="Times New Roman"/>
          <w:b/>
          <w:lang w:eastAsia="x-none"/>
        </w:rPr>
        <w:t>Galimas šalutinis poveikis</w:t>
      </w:r>
    </w:p>
    <w:p w14:paraId="6BC4669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8A1D2A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Šis vaistas, kaip ir visi kiti, gali sukelti šalutinį poveikį, nors jis pasireiškia ne visiems žmonėms.</w:t>
      </w:r>
    </w:p>
    <w:p w14:paraId="231C2CD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Galimas šalutinis poveikis:</w:t>
      </w:r>
    </w:p>
    <w:p w14:paraId="0AF1D0FD" w14:textId="29FD9CCD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l</w:t>
      </w:r>
      <w:r w:rsidRPr="00531D54">
        <w:rPr>
          <w:rFonts w:ascii="Times New Roman" w:eastAsia="Times New Roman" w:hAnsi="Times New Roman"/>
          <w:lang w:eastAsia="x-none"/>
        </w:rPr>
        <w:t xml:space="preserve">abai retas (gali pasireikšti mažiau nei 1 pacientui iš 10 000): makšties ir </w:t>
      </w:r>
      <w:proofErr w:type="spellStart"/>
      <w:r w:rsidRPr="00531D54">
        <w:rPr>
          <w:rFonts w:ascii="Times New Roman" w:eastAsia="Times New Roman" w:hAnsi="Times New Roman"/>
          <w:lang w:eastAsia="x-none"/>
        </w:rPr>
        <w:t>tarpvietės</w:t>
      </w:r>
      <w:proofErr w:type="spellEnd"/>
      <w:r w:rsidRPr="00531D54">
        <w:rPr>
          <w:rFonts w:ascii="Times New Roman" w:eastAsia="Times New Roman" w:hAnsi="Times New Roman"/>
          <w:lang w:eastAsia="x-none"/>
        </w:rPr>
        <w:t xml:space="preserve"> deginimas, kuris greitai praeina, </w:t>
      </w:r>
      <w:r w:rsidR="00D678FD">
        <w:rPr>
          <w:rFonts w:ascii="Times New Roman" w:eastAsia="Times New Roman" w:hAnsi="Times New Roman"/>
          <w:lang w:eastAsia="x-none"/>
        </w:rPr>
        <w:t>iš</w:t>
      </w:r>
      <w:r w:rsidRPr="00531D54">
        <w:rPr>
          <w:rFonts w:ascii="Times New Roman" w:eastAsia="Times New Roman" w:hAnsi="Times New Roman"/>
          <w:lang w:eastAsia="x-none"/>
        </w:rPr>
        <w:t>bėrimas raudonomis dėmėmis (</w:t>
      </w:r>
      <w:proofErr w:type="spellStart"/>
      <w:r w:rsidRPr="00531D54">
        <w:rPr>
          <w:rFonts w:ascii="Times New Roman" w:eastAsia="Times New Roman" w:hAnsi="Times New Roman"/>
          <w:lang w:eastAsia="x-none"/>
        </w:rPr>
        <w:t>eriteminis</w:t>
      </w:r>
      <w:proofErr w:type="spellEnd"/>
      <w:r w:rsidRPr="00531D54">
        <w:rPr>
          <w:rFonts w:ascii="Times New Roman" w:eastAsia="Times New Roman" w:hAnsi="Times New Roman"/>
          <w:lang w:eastAsia="x-none"/>
        </w:rPr>
        <w:t xml:space="preserve"> </w:t>
      </w:r>
      <w:r w:rsidR="00D678FD">
        <w:rPr>
          <w:rFonts w:ascii="Times New Roman" w:eastAsia="Times New Roman" w:hAnsi="Times New Roman"/>
          <w:lang w:eastAsia="x-none"/>
        </w:rPr>
        <w:t>iš</w:t>
      </w:r>
      <w:r w:rsidRPr="00531D54">
        <w:rPr>
          <w:rFonts w:ascii="Times New Roman" w:eastAsia="Times New Roman" w:hAnsi="Times New Roman"/>
          <w:lang w:eastAsia="x-none"/>
        </w:rPr>
        <w:t>bėrimas).</w:t>
      </w:r>
    </w:p>
    <w:p w14:paraId="79EB1DF3" w14:textId="77777777" w:rsidR="00A55716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BE8DB47" w14:textId="77777777" w:rsidR="00A55716" w:rsidRDefault="00A55716" w:rsidP="00A55716">
      <w:pPr>
        <w:pStyle w:val="Pagrindinistekstas"/>
        <w:spacing w:after="0"/>
        <w:rPr>
          <w:b/>
          <w:noProof/>
          <w:sz w:val="22"/>
          <w:szCs w:val="22"/>
          <w:lang w:eastAsia="x-none"/>
        </w:rPr>
      </w:pPr>
      <w:r>
        <w:rPr>
          <w:b/>
          <w:noProof/>
          <w:sz w:val="22"/>
          <w:szCs w:val="22"/>
          <w:lang w:eastAsia="x-none"/>
        </w:rPr>
        <w:t>Pranešimas apie šalutinį poveikį</w:t>
      </w:r>
    </w:p>
    <w:p w14:paraId="3F311121" w14:textId="77777777" w:rsidR="00A55716" w:rsidRPr="00EE5AD8" w:rsidRDefault="00A55716" w:rsidP="00A55716">
      <w:pPr>
        <w:pStyle w:val="BTEMEASMCA"/>
      </w:pPr>
      <w:r>
        <w:t>Jeigu pasireiškė šalutinis poveikis, įskaitant šiame lapelyje nenurodytą, pasakykite gydytojui</w:t>
      </w:r>
      <w:r>
        <w:rPr>
          <w:lang w:val="lt-LT"/>
        </w:rPr>
        <w:t xml:space="preserve"> </w:t>
      </w:r>
      <w:r>
        <w:t xml:space="preserve">arba vaistininkui. Apie šalutinį poveikį taip pat galite pranešti Valstybinei vaistų kontrolės tarnybai prie Lietuvos </w:t>
      </w:r>
      <w:r>
        <w:lastRenderedPageBreak/>
        <w:t xml:space="preserve">Respublikos sveikatos apsaugos ministerijos nemokamu telefonu 8 800 73568 arba užpildyti interneto svetainėje </w:t>
      </w:r>
      <w:hyperlink r:id="rId5" w:history="1">
        <w:r>
          <w:rPr>
            <w:rStyle w:val="Hipersaitas"/>
          </w:rPr>
          <w:t>www.vvkt.lt</w:t>
        </w:r>
      </w:hyperlink>
      <w:r>
        <w:rPr>
          <w:lang w:val="lt-LT"/>
        </w:rPr>
        <w:t xml:space="preserve"> </w:t>
      </w:r>
      <w:r>
        <w:t xml:space="preserve">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>
          <w:rPr>
            <w:rStyle w:val="Hipersaitas"/>
          </w:rPr>
          <w:t>NepageidaujamaR@vvkt.lt</w:t>
        </w:r>
      </w:hyperlink>
      <w: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</w:rPr>
          <w:t>http://www.vvkt.lt</w:t>
        </w:r>
      </w:hyperlink>
      <w:r>
        <w:t>). Pranešdami apie šalutinį poveikį galite mums padėti gauti daugiau informacijos apie šio vaisto saugumą.</w:t>
      </w:r>
    </w:p>
    <w:p w14:paraId="586AECC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909E383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B69D6EF" w14:textId="77777777" w:rsidR="00A55716" w:rsidRPr="00531D54" w:rsidRDefault="00A55716" w:rsidP="00A5571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14" w:name="_Toc129243268"/>
      <w:bookmarkStart w:id="15" w:name="_Toc129243143"/>
      <w:r w:rsidRPr="00531D54">
        <w:rPr>
          <w:rFonts w:ascii="Times New Roman" w:eastAsia="Times New Roman" w:hAnsi="Times New Roman"/>
          <w:b/>
          <w:lang w:eastAsia="x-none"/>
        </w:rPr>
        <w:t>5.</w:t>
      </w:r>
      <w:r w:rsidRPr="00531D54">
        <w:rPr>
          <w:rFonts w:ascii="Times New Roman" w:eastAsia="Times New Roman" w:hAnsi="Times New Roman"/>
          <w:b/>
          <w:lang w:eastAsia="x-none"/>
        </w:rPr>
        <w:tab/>
        <w:t>Kaip laikyti LOMEXIN</w:t>
      </w:r>
      <w:bookmarkEnd w:id="14"/>
      <w:bookmarkEnd w:id="15"/>
    </w:p>
    <w:p w14:paraId="16674719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31F4D5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Šį vaistą laikykite  vaikams nepastebimoje ir nepasiekiamoje vietoje.</w:t>
      </w:r>
    </w:p>
    <w:p w14:paraId="32E7ED5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688BC1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Laikyti ne aukštesnėje kaip 30 </w:t>
      </w:r>
      <w:r w:rsidRPr="00531D54">
        <w:rPr>
          <w:rFonts w:ascii="Times New Roman" w:eastAsia="Times New Roman" w:hAnsi="Times New Roman"/>
          <w:lang w:eastAsia="lt-LT"/>
        </w:rPr>
        <w:sym w:font="Symbol" w:char="F0B0"/>
      </w:r>
      <w:r w:rsidRPr="00531D54">
        <w:rPr>
          <w:rFonts w:ascii="Times New Roman" w:eastAsia="Times New Roman" w:hAnsi="Times New Roman"/>
          <w:lang w:eastAsia="lt-LT"/>
        </w:rPr>
        <w:t>C temperatūroje.</w:t>
      </w:r>
    </w:p>
    <w:p w14:paraId="46A4422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268B9C4E" w14:textId="44EC7D8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 xml:space="preserve">Ant </w:t>
      </w:r>
      <w:r>
        <w:rPr>
          <w:rFonts w:ascii="Times New Roman" w:eastAsia="Times New Roman" w:hAnsi="Times New Roman"/>
          <w:lang w:eastAsia="x-none"/>
        </w:rPr>
        <w:t>dėžutės</w:t>
      </w:r>
      <w:r w:rsidRPr="00531D54">
        <w:rPr>
          <w:rFonts w:ascii="Times New Roman" w:eastAsia="Times New Roman" w:hAnsi="Times New Roman"/>
          <w:lang w:eastAsia="x-none"/>
        </w:rPr>
        <w:t xml:space="preserve"> ir lizdinės plokštelės po </w:t>
      </w:r>
      <w:r>
        <w:rPr>
          <w:rFonts w:ascii="Times New Roman" w:eastAsia="Times New Roman" w:hAnsi="Times New Roman"/>
          <w:lang w:eastAsia="x-none"/>
        </w:rPr>
        <w:t>„</w:t>
      </w:r>
      <w:r w:rsidRPr="00EE5AD8">
        <w:rPr>
          <w:rFonts w:ascii="Times New Roman" w:eastAsia="Times New Roman" w:hAnsi="Times New Roman"/>
          <w:iCs/>
          <w:lang w:eastAsia="x-none"/>
        </w:rPr>
        <w:t>Tinka iki</w:t>
      </w:r>
      <w:r>
        <w:rPr>
          <w:rFonts w:ascii="Times New Roman" w:eastAsia="Times New Roman" w:hAnsi="Times New Roman"/>
          <w:iCs/>
          <w:lang w:eastAsia="x-none"/>
        </w:rPr>
        <w:t>“</w:t>
      </w:r>
      <w:r w:rsidR="00337AB5">
        <w:rPr>
          <w:rFonts w:ascii="Times New Roman" w:eastAsia="Times New Roman" w:hAnsi="Times New Roman"/>
          <w:iCs/>
          <w:lang w:eastAsia="x-none"/>
        </w:rPr>
        <w:t xml:space="preserve"> arba</w:t>
      </w:r>
      <w:r w:rsidRPr="00A113B1">
        <w:rPr>
          <w:rFonts w:ascii="Times New Roman" w:eastAsia="Times New Roman" w:hAnsi="Times New Roman"/>
          <w:lang w:eastAsia="x-none"/>
        </w:rPr>
        <w:t xml:space="preserve"> </w:t>
      </w:r>
      <w:r>
        <w:rPr>
          <w:rFonts w:ascii="Times New Roman" w:eastAsia="Times New Roman" w:hAnsi="Times New Roman"/>
          <w:lang w:eastAsia="x-none"/>
        </w:rPr>
        <w:t>„</w:t>
      </w:r>
      <w:r w:rsidRPr="00EE5AD8">
        <w:rPr>
          <w:rFonts w:ascii="Times New Roman" w:eastAsia="Times New Roman" w:hAnsi="Times New Roman"/>
          <w:iCs/>
          <w:lang w:eastAsia="x-none"/>
        </w:rPr>
        <w:t>EXP</w:t>
      </w:r>
      <w:r>
        <w:rPr>
          <w:rFonts w:ascii="Times New Roman" w:eastAsia="Times New Roman" w:hAnsi="Times New Roman"/>
          <w:iCs/>
          <w:lang w:eastAsia="x-none"/>
        </w:rPr>
        <w:t>“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531D54">
        <w:rPr>
          <w:rFonts w:ascii="Times New Roman" w:eastAsia="Times New Roman" w:hAnsi="Times New Roman"/>
          <w:lang w:eastAsia="x-none"/>
        </w:rPr>
        <w:t>nurodytam tinkamumo laikui pasibaigus, šio vaisto vartoti negalima. Vaistas tinkamas vartoti iki paskutinės nurodyto mėnesio dienos.</w:t>
      </w:r>
    </w:p>
    <w:p w14:paraId="54F81BA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D499BCD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531D54">
        <w:rPr>
          <w:rFonts w:ascii="Times New Roman" w:eastAsia="Times New Roman" w:hAnsi="Times New Roman"/>
          <w:lang w:eastAsia="x-none"/>
        </w:rPr>
        <w:t>Vaistų negalima išmesti į kanalizaciją arba su buitinėmis atliekomis. Kaip išmesti nereikalingus vaistus, klauskite vaistininko. Šios priemonės padės apsaugoti aplinką.</w:t>
      </w:r>
    </w:p>
    <w:p w14:paraId="1BEAE1E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CE98AB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467AD3D0" w14:textId="77777777" w:rsidR="00A55716" w:rsidRPr="00531D54" w:rsidRDefault="00A55716" w:rsidP="00A5571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16" w:name="_Toc129243269"/>
      <w:bookmarkStart w:id="17" w:name="_Toc129243144"/>
      <w:r w:rsidRPr="00531D54">
        <w:rPr>
          <w:rFonts w:ascii="Times New Roman" w:eastAsia="Times New Roman" w:hAnsi="Times New Roman"/>
          <w:b/>
          <w:lang w:eastAsia="x-none"/>
        </w:rPr>
        <w:t>6.</w:t>
      </w:r>
      <w:r w:rsidRPr="00531D54">
        <w:rPr>
          <w:rFonts w:ascii="Times New Roman" w:eastAsia="Times New Roman" w:hAnsi="Times New Roman"/>
          <w:b/>
          <w:lang w:eastAsia="x-none"/>
        </w:rPr>
        <w:tab/>
      </w:r>
      <w:bookmarkEnd w:id="16"/>
      <w:bookmarkEnd w:id="17"/>
      <w:r w:rsidRPr="00531D54">
        <w:rPr>
          <w:rFonts w:ascii="Times New Roman" w:eastAsia="Times New Roman" w:hAnsi="Times New Roman"/>
          <w:b/>
          <w:lang w:eastAsia="x-none"/>
        </w:rPr>
        <w:t>Pakuotės turinys ir kita informacija</w:t>
      </w:r>
    </w:p>
    <w:p w14:paraId="711CA3C8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2C42BF6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>LOMEXIN sudėtis</w:t>
      </w:r>
    </w:p>
    <w:p w14:paraId="6AD7636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640CEA3D" w14:textId="77777777" w:rsidR="00A55716" w:rsidRPr="00531D54" w:rsidRDefault="00A55716" w:rsidP="00A55716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</w:rPr>
      </w:pPr>
      <w:r w:rsidRPr="00531D54">
        <w:rPr>
          <w:rFonts w:ascii="Times New Roman" w:eastAsia="Times New Roman" w:hAnsi="Times New Roman"/>
          <w:bCs/>
        </w:rPr>
        <w:t xml:space="preserve">Veiklioji medžiaga yra </w:t>
      </w:r>
      <w:proofErr w:type="spellStart"/>
      <w:r w:rsidRPr="00531D54">
        <w:rPr>
          <w:rFonts w:ascii="Times New Roman" w:eastAsia="Times New Roman" w:hAnsi="Times New Roman"/>
          <w:bCs/>
        </w:rPr>
        <w:t>fentikonazolo</w:t>
      </w:r>
      <w:proofErr w:type="spellEnd"/>
      <w:r w:rsidRPr="00531D54">
        <w:rPr>
          <w:rFonts w:ascii="Times New Roman" w:eastAsia="Times New Roman" w:hAnsi="Times New Roman"/>
          <w:bCs/>
        </w:rPr>
        <w:t xml:space="preserve"> nitratas. Kiekvienoje makšties minkštojoje kapsulėje yra  200 mg arba 600 mg </w:t>
      </w:r>
      <w:proofErr w:type="spellStart"/>
      <w:r w:rsidRPr="00531D54">
        <w:rPr>
          <w:rFonts w:ascii="Times New Roman" w:eastAsia="Times New Roman" w:hAnsi="Times New Roman"/>
          <w:bCs/>
        </w:rPr>
        <w:t>fentikonazolo</w:t>
      </w:r>
      <w:proofErr w:type="spellEnd"/>
      <w:r w:rsidRPr="00531D54">
        <w:rPr>
          <w:rFonts w:ascii="Times New Roman" w:eastAsia="Times New Roman" w:hAnsi="Times New Roman"/>
          <w:bCs/>
        </w:rPr>
        <w:t xml:space="preserve"> nitrato.</w:t>
      </w:r>
    </w:p>
    <w:p w14:paraId="5E830A30" w14:textId="77777777" w:rsidR="00A55716" w:rsidRPr="00531D54" w:rsidRDefault="00A55716" w:rsidP="00A55716">
      <w:pPr>
        <w:pStyle w:val="Sraopastraipa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Pagalbinės medžiagos. </w:t>
      </w:r>
      <w:r w:rsidRPr="00531D54">
        <w:rPr>
          <w:rFonts w:ascii="Times New Roman" w:eastAsia="Times New Roman" w:hAnsi="Times New Roman"/>
          <w:i/>
          <w:lang w:eastAsia="lt-LT"/>
        </w:rPr>
        <w:t>LOMEXIN 200 mg makšties minkštosios kapsulės</w:t>
      </w:r>
      <w:r w:rsidRPr="00531D54">
        <w:rPr>
          <w:rFonts w:ascii="Times New Roman" w:eastAsia="Times New Roman" w:hAnsi="Times New Roman"/>
          <w:lang w:eastAsia="lt-LT"/>
        </w:rPr>
        <w:t xml:space="preserve">: vidutinės grandinės trigliceridai, koloidinis bevandenis silicio dioksidas (E551), želatina,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glicerolis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(E422), titano dioksidas (E171), etilo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druska (E215) ir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propilo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druska (E217). </w:t>
      </w:r>
      <w:r w:rsidRPr="00531D54">
        <w:rPr>
          <w:rFonts w:ascii="Times New Roman" w:eastAsia="Times New Roman" w:hAnsi="Times New Roman"/>
          <w:i/>
          <w:lang w:eastAsia="lt-LT"/>
        </w:rPr>
        <w:t>LOMEXIN 600 mg makšties minkštosios kapsulės</w:t>
      </w:r>
      <w:r w:rsidRPr="00531D54">
        <w:rPr>
          <w:rFonts w:ascii="Times New Roman" w:eastAsia="Times New Roman" w:hAnsi="Times New Roman"/>
          <w:lang w:eastAsia="lt-LT"/>
        </w:rPr>
        <w:t xml:space="preserve">: skystasis parafinas, baltasis vazelinas, sojų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lecitinas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, želatina,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glicerolis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(E422), titano dioksidas (E171), etilo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druska (E215) ir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propilo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natrio druska (E217).</w:t>
      </w:r>
    </w:p>
    <w:p w14:paraId="642AC01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5717CE01" w14:textId="77777777" w:rsidR="00A55716" w:rsidRPr="00531D54" w:rsidRDefault="00A55716" w:rsidP="00A55716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531D54">
        <w:rPr>
          <w:rFonts w:ascii="Times New Roman" w:eastAsia="Times New Roman" w:hAnsi="Times New Roman"/>
          <w:b/>
          <w:bCs/>
        </w:rPr>
        <w:t>LOMEXIN išvaizda ir kiekis pakuotėje</w:t>
      </w:r>
    </w:p>
    <w:p w14:paraId="4746D72D" w14:textId="77777777" w:rsidR="00A55716" w:rsidRPr="00531D54" w:rsidRDefault="00A55716" w:rsidP="00A55716">
      <w:pPr>
        <w:spacing w:after="0" w:line="240" w:lineRule="auto"/>
        <w:jc w:val="both"/>
        <w:rPr>
          <w:rFonts w:ascii="Times New Roman" w:eastAsia="Times New Roman" w:hAnsi="Times New Roman"/>
          <w:i/>
          <w:lang w:eastAsia="lt-LT"/>
        </w:rPr>
      </w:pPr>
      <w:r w:rsidRPr="00531D54">
        <w:rPr>
          <w:rFonts w:ascii="Times New Roman" w:eastAsia="Times New Roman" w:hAnsi="Times New Roman"/>
          <w:i/>
          <w:lang w:eastAsia="lt-LT"/>
        </w:rPr>
        <w:t>200 mg makšties minkštosios kapsulės</w:t>
      </w:r>
    </w:p>
    <w:p w14:paraId="03B9B8E3" w14:textId="3F987770" w:rsidR="00A55716" w:rsidRPr="00531D54" w:rsidRDefault="00A55716" w:rsidP="00A55716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Dramblio kaulo spalvos, lašo formos, minkšt</w:t>
      </w:r>
      <w:r w:rsidR="00337AB5">
        <w:rPr>
          <w:rFonts w:ascii="Times New Roman" w:eastAsia="Times New Roman" w:hAnsi="Times New Roman"/>
          <w:lang w:eastAsia="lt-LT"/>
        </w:rPr>
        <w:t>oji</w:t>
      </w:r>
      <w:r w:rsidRPr="00531D54">
        <w:rPr>
          <w:rFonts w:ascii="Times New Roman" w:eastAsia="Times New Roman" w:hAnsi="Times New Roman"/>
          <w:lang w:eastAsia="lt-LT"/>
        </w:rPr>
        <w:t xml:space="preserve"> želatinos kapsulė. 3 makšties minkštosios kapsulės PVC-PVDC ir aliuminio lizdinėje plokštelėje. </w:t>
      </w:r>
    </w:p>
    <w:p w14:paraId="06F68049" w14:textId="77777777" w:rsidR="00A55716" w:rsidRPr="00531D54" w:rsidRDefault="00A55716" w:rsidP="00A55716">
      <w:pPr>
        <w:spacing w:after="0" w:line="240" w:lineRule="auto"/>
        <w:jc w:val="both"/>
        <w:rPr>
          <w:rFonts w:ascii="Times New Roman" w:eastAsia="Times New Roman" w:hAnsi="Times New Roman"/>
          <w:i/>
          <w:lang w:eastAsia="lt-LT"/>
        </w:rPr>
      </w:pPr>
      <w:r w:rsidRPr="00531D54">
        <w:rPr>
          <w:rFonts w:ascii="Times New Roman" w:eastAsia="Times New Roman" w:hAnsi="Times New Roman"/>
          <w:i/>
          <w:lang w:eastAsia="lt-LT"/>
        </w:rPr>
        <w:t>600 mg makšties minkštosios kapsulės</w:t>
      </w:r>
    </w:p>
    <w:p w14:paraId="39A41D41" w14:textId="2375AAB9" w:rsidR="00A55716" w:rsidRPr="00531D54" w:rsidRDefault="00A55716" w:rsidP="00A55716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Dramblio kaulo spalvos, </w:t>
      </w:r>
      <w:r w:rsidR="009D6D91">
        <w:rPr>
          <w:rFonts w:ascii="Times New Roman" w:eastAsia="Times New Roman" w:hAnsi="Times New Roman"/>
          <w:lang w:eastAsia="lt-LT"/>
        </w:rPr>
        <w:t>ovalo</w:t>
      </w:r>
      <w:r w:rsidRPr="00531D54">
        <w:rPr>
          <w:rFonts w:ascii="Times New Roman" w:eastAsia="Times New Roman" w:hAnsi="Times New Roman"/>
          <w:lang w:eastAsia="lt-LT"/>
        </w:rPr>
        <w:t xml:space="preserve"> formos, minkšt</w:t>
      </w:r>
      <w:r w:rsidR="00337AB5">
        <w:rPr>
          <w:rFonts w:ascii="Times New Roman" w:eastAsia="Times New Roman" w:hAnsi="Times New Roman"/>
          <w:lang w:eastAsia="lt-LT"/>
        </w:rPr>
        <w:t>oji</w:t>
      </w:r>
      <w:r w:rsidRPr="00531D54">
        <w:rPr>
          <w:rFonts w:ascii="Times New Roman" w:eastAsia="Times New Roman" w:hAnsi="Times New Roman"/>
          <w:lang w:eastAsia="lt-LT"/>
        </w:rPr>
        <w:t xml:space="preserve"> želatinos kapsulė. 1 minkštoji makšties kapsulė PVC-PVDC ir aliuminio lizdinėje plokštelėje. </w:t>
      </w:r>
    </w:p>
    <w:p w14:paraId="68030AF2" w14:textId="77777777" w:rsidR="00A55716" w:rsidRPr="00531D54" w:rsidRDefault="00A55716" w:rsidP="00A55716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57C7D8EE" w14:textId="77777777" w:rsidR="00A55716" w:rsidRPr="00531D54" w:rsidRDefault="00A55716" w:rsidP="00A55716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28D9F555" w14:textId="77777777" w:rsidR="00A55716" w:rsidRPr="00531D54" w:rsidRDefault="00A55716" w:rsidP="00A55716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/>
          <w:b/>
        </w:rPr>
      </w:pPr>
      <w:r w:rsidRPr="00531D54">
        <w:rPr>
          <w:rFonts w:ascii="Times New Roman" w:eastAsia="Batang" w:hAnsi="Times New Roman"/>
          <w:b/>
        </w:rPr>
        <w:t>Gamintojas</w:t>
      </w:r>
    </w:p>
    <w:p w14:paraId="4CA593AC" w14:textId="77777777" w:rsidR="00A55716" w:rsidRPr="00531D54" w:rsidRDefault="00A55716" w:rsidP="00A55716">
      <w:pPr>
        <w:spacing w:after="0" w:line="240" w:lineRule="auto"/>
        <w:ind w:left="283" w:hanging="283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CATALENT ITALY S.P.A</w:t>
      </w:r>
    </w:p>
    <w:p w14:paraId="071F0681" w14:textId="77777777" w:rsidR="00A55716" w:rsidRPr="00531D54" w:rsidRDefault="00A55716" w:rsidP="00A55716">
      <w:pPr>
        <w:spacing w:after="0" w:line="240" w:lineRule="auto"/>
        <w:ind w:left="283" w:hanging="283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 xml:space="preserve">Via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Nettunense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Km 20, 100, </w:t>
      </w:r>
      <w:proofErr w:type="spellStart"/>
      <w:r w:rsidRPr="00531D54">
        <w:rPr>
          <w:rFonts w:ascii="Times New Roman" w:eastAsia="Times New Roman" w:hAnsi="Times New Roman"/>
          <w:lang w:eastAsia="lt-LT"/>
        </w:rPr>
        <w:t>Aprilia</w:t>
      </w:r>
      <w:proofErr w:type="spellEnd"/>
      <w:r w:rsidRPr="00531D54">
        <w:rPr>
          <w:rFonts w:ascii="Times New Roman" w:eastAsia="Times New Roman" w:hAnsi="Times New Roman"/>
          <w:lang w:eastAsia="lt-LT"/>
        </w:rPr>
        <w:t xml:space="preserve"> (LT)</w:t>
      </w:r>
    </w:p>
    <w:p w14:paraId="4C492E3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31D54">
        <w:rPr>
          <w:rFonts w:ascii="Times New Roman" w:eastAsia="Times New Roman" w:hAnsi="Times New Roman"/>
          <w:lang w:eastAsia="lt-LT"/>
        </w:rPr>
        <w:t>Italija</w:t>
      </w:r>
    </w:p>
    <w:p w14:paraId="2E80073F" w14:textId="77777777" w:rsidR="00A55716" w:rsidRPr="00531D54" w:rsidRDefault="00A55716" w:rsidP="00A55716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/>
          <w:b/>
        </w:rPr>
      </w:pPr>
    </w:p>
    <w:p w14:paraId="00A2C5FF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/>
        </w:rPr>
      </w:pPr>
      <w:r w:rsidRPr="00531D54">
        <w:rPr>
          <w:rFonts w:ascii="Times New Roman" w:eastAsia="Times New Roman" w:hAnsi="Times New Roman"/>
          <w:b/>
        </w:rPr>
        <w:t xml:space="preserve">Lygiagretus importuotojas </w:t>
      </w:r>
    </w:p>
    <w:p w14:paraId="7F926D6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UAB „</w:t>
      </w:r>
      <w:proofErr w:type="spellStart"/>
      <w:r w:rsidRPr="00531D54">
        <w:rPr>
          <w:rFonts w:ascii="Times New Roman" w:eastAsia="Times New Roman" w:hAnsi="Times New Roman"/>
        </w:rPr>
        <w:t>Lex</w:t>
      </w:r>
      <w:proofErr w:type="spellEnd"/>
      <w:r w:rsidRPr="00531D54">
        <w:rPr>
          <w:rFonts w:ascii="Times New Roman" w:eastAsia="Times New Roman" w:hAnsi="Times New Roman"/>
        </w:rPr>
        <w:t xml:space="preserve"> ano“</w:t>
      </w:r>
    </w:p>
    <w:p w14:paraId="2F7BD0E0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  <w:color w:val="000000"/>
        </w:rPr>
        <w:t>Naugarduko g. 3</w:t>
      </w:r>
      <w:r w:rsidRPr="00531D54">
        <w:rPr>
          <w:rFonts w:ascii="Times New Roman" w:eastAsia="Times New Roman" w:hAnsi="Times New Roman"/>
        </w:rPr>
        <w:t xml:space="preserve"> </w:t>
      </w:r>
    </w:p>
    <w:p w14:paraId="3C08F94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LT-03231 Vilnius</w:t>
      </w:r>
    </w:p>
    <w:p w14:paraId="3F4F8204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Lietuva</w:t>
      </w:r>
    </w:p>
    <w:p w14:paraId="683BA4E6" w14:textId="77777777" w:rsidR="00A55716" w:rsidRPr="00531D54" w:rsidRDefault="00A55716" w:rsidP="00A5571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331F667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lt-LT"/>
        </w:rPr>
      </w:pPr>
      <w:r w:rsidRPr="00531D54">
        <w:rPr>
          <w:rFonts w:ascii="Times New Roman" w:eastAsia="Times New Roman" w:hAnsi="Times New Roman"/>
          <w:b/>
          <w:bCs/>
          <w:iCs/>
          <w:lang w:eastAsia="lt-LT"/>
        </w:rPr>
        <w:lastRenderedPageBreak/>
        <w:t xml:space="preserve">Perpakavo </w:t>
      </w:r>
    </w:p>
    <w:p w14:paraId="4037537E" w14:textId="097245A3" w:rsidR="00337AB5" w:rsidRDefault="00337AB5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>
        <w:rPr>
          <w:rFonts w:ascii="Times New Roman" w:eastAsia="Times New Roman" w:hAnsi="Times New Roman"/>
          <w:bCs/>
          <w:iCs/>
          <w:lang w:eastAsia="lt-LT"/>
        </w:rPr>
        <w:t>Lietuvos ir Norvegijos</w:t>
      </w:r>
    </w:p>
    <w:p w14:paraId="3EC6A802" w14:textId="74234F93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531D54">
        <w:rPr>
          <w:rFonts w:ascii="Times New Roman" w:eastAsia="Times New Roman" w:hAnsi="Times New Roman"/>
          <w:bCs/>
          <w:iCs/>
          <w:lang w:eastAsia="lt-LT"/>
        </w:rPr>
        <w:t>UAB „</w:t>
      </w:r>
      <w:proofErr w:type="spellStart"/>
      <w:r w:rsidRPr="00531D54">
        <w:rPr>
          <w:rFonts w:ascii="Times New Roman" w:eastAsia="Times New Roman" w:hAnsi="Times New Roman"/>
          <w:bCs/>
          <w:iCs/>
          <w:lang w:eastAsia="lt-LT"/>
        </w:rPr>
        <w:t>Norfachema</w:t>
      </w:r>
      <w:proofErr w:type="spellEnd"/>
      <w:r w:rsidRPr="00531D54">
        <w:rPr>
          <w:rFonts w:ascii="Times New Roman" w:eastAsia="Times New Roman" w:hAnsi="Times New Roman"/>
          <w:bCs/>
          <w:iCs/>
          <w:lang w:eastAsia="lt-LT"/>
        </w:rPr>
        <w:t>“</w:t>
      </w:r>
    </w:p>
    <w:p w14:paraId="66281F5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531D54">
        <w:rPr>
          <w:rFonts w:ascii="Times New Roman" w:eastAsia="Times New Roman" w:hAnsi="Times New Roman"/>
          <w:bCs/>
          <w:iCs/>
          <w:lang w:eastAsia="lt-LT"/>
        </w:rPr>
        <w:t>Vytauto g. 6, Jonava</w:t>
      </w:r>
    </w:p>
    <w:p w14:paraId="2C47BC9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531D54">
        <w:rPr>
          <w:rFonts w:ascii="Times New Roman" w:eastAsia="Times New Roman" w:hAnsi="Times New Roman"/>
          <w:bCs/>
          <w:iCs/>
          <w:lang w:eastAsia="lt-LT"/>
        </w:rPr>
        <w:t>Lietuva</w:t>
      </w:r>
    </w:p>
    <w:p w14:paraId="571B31E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</w:p>
    <w:p w14:paraId="4956D345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531D54">
        <w:rPr>
          <w:rFonts w:ascii="Times New Roman" w:eastAsia="Times New Roman" w:hAnsi="Times New Roman"/>
          <w:bCs/>
          <w:iCs/>
          <w:lang w:eastAsia="lt-LT"/>
        </w:rPr>
        <w:t>arba</w:t>
      </w:r>
    </w:p>
    <w:p w14:paraId="22F3E22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</w:p>
    <w:p w14:paraId="01387F3D" w14:textId="3D5DA15A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531D54">
        <w:rPr>
          <w:rFonts w:ascii="Times New Roman" w:eastAsia="Times New Roman" w:hAnsi="Times New Roman"/>
          <w:bCs/>
          <w:iCs/>
          <w:lang w:eastAsia="lt-LT"/>
        </w:rPr>
        <w:t>UAB „E</w:t>
      </w:r>
      <w:r w:rsidR="00337AB5" w:rsidRPr="00531D54">
        <w:rPr>
          <w:rFonts w:ascii="Times New Roman" w:eastAsia="Times New Roman" w:hAnsi="Times New Roman"/>
          <w:bCs/>
          <w:iCs/>
          <w:lang w:eastAsia="lt-LT"/>
        </w:rPr>
        <w:t>NTAFARMA</w:t>
      </w:r>
      <w:r w:rsidRPr="00531D54">
        <w:rPr>
          <w:rFonts w:ascii="Times New Roman" w:eastAsia="Times New Roman" w:hAnsi="Times New Roman"/>
          <w:bCs/>
          <w:iCs/>
          <w:lang w:eastAsia="lt-LT"/>
        </w:rPr>
        <w:t>“</w:t>
      </w:r>
    </w:p>
    <w:p w14:paraId="6F76050C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proofErr w:type="spellStart"/>
      <w:r w:rsidRPr="00531D54">
        <w:rPr>
          <w:rFonts w:ascii="Times New Roman" w:eastAsia="Times New Roman" w:hAnsi="Times New Roman"/>
          <w:bCs/>
          <w:iCs/>
          <w:lang w:eastAsia="lt-LT"/>
        </w:rPr>
        <w:t>Klonėnų</w:t>
      </w:r>
      <w:proofErr w:type="spellEnd"/>
      <w:r w:rsidRPr="00531D54">
        <w:rPr>
          <w:rFonts w:ascii="Times New Roman" w:eastAsia="Times New Roman" w:hAnsi="Times New Roman"/>
          <w:bCs/>
          <w:iCs/>
          <w:lang w:eastAsia="lt-LT"/>
        </w:rPr>
        <w:t xml:space="preserve"> vs. 1</w:t>
      </w:r>
    </w:p>
    <w:p w14:paraId="1DAC9EEA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531D54">
        <w:rPr>
          <w:rFonts w:ascii="Times New Roman" w:eastAsia="Times New Roman" w:hAnsi="Times New Roman"/>
          <w:bCs/>
          <w:iCs/>
          <w:lang w:eastAsia="lt-LT"/>
        </w:rPr>
        <w:t>Širvintų r. sav.</w:t>
      </w:r>
    </w:p>
    <w:p w14:paraId="0259384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  <w:bCs/>
          <w:iCs/>
          <w:lang w:eastAsia="lt-LT"/>
        </w:rPr>
      </w:pPr>
      <w:r w:rsidRPr="00531D54">
        <w:rPr>
          <w:rFonts w:ascii="Times New Roman" w:eastAsia="Times New Roman" w:hAnsi="Times New Roman"/>
          <w:bCs/>
          <w:iCs/>
          <w:lang w:eastAsia="lt-LT"/>
        </w:rPr>
        <w:t>Lietuva</w:t>
      </w:r>
    </w:p>
    <w:p w14:paraId="33D090EC" w14:textId="28D3160E" w:rsidR="00A55716" w:rsidRDefault="00A55716" w:rsidP="00A55716">
      <w:pPr>
        <w:spacing w:after="0" w:line="240" w:lineRule="auto"/>
        <w:rPr>
          <w:rFonts w:ascii="Times New Roman" w:eastAsia="Times New Roman" w:hAnsi="Times New Roman"/>
          <w:highlight w:val="yellow"/>
        </w:rPr>
      </w:pPr>
    </w:p>
    <w:p w14:paraId="77072492" w14:textId="6BFFFFD8" w:rsidR="00337AB5" w:rsidRPr="00337AB5" w:rsidRDefault="00337AB5" w:rsidP="00337AB5">
      <w:pPr>
        <w:spacing w:after="0" w:line="240" w:lineRule="auto"/>
        <w:rPr>
          <w:rFonts w:ascii="Times New Roman" w:eastAsia="Times New Roman" w:hAnsi="Times New Roman"/>
        </w:rPr>
      </w:pPr>
      <w:r w:rsidRPr="00337AB5">
        <w:rPr>
          <w:rFonts w:ascii="Times New Roman" w:eastAsia="Times New Roman" w:hAnsi="Times New Roman"/>
        </w:rPr>
        <w:t>arba</w:t>
      </w:r>
    </w:p>
    <w:p w14:paraId="6812EAAD" w14:textId="77777777" w:rsidR="00337AB5" w:rsidRPr="00337AB5" w:rsidRDefault="00337AB5" w:rsidP="00337AB5">
      <w:pPr>
        <w:spacing w:after="0" w:line="240" w:lineRule="auto"/>
        <w:rPr>
          <w:rFonts w:ascii="Times New Roman" w:eastAsia="Times New Roman" w:hAnsi="Times New Roman"/>
        </w:rPr>
      </w:pPr>
    </w:p>
    <w:p w14:paraId="38C1CF95" w14:textId="77777777" w:rsidR="00337AB5" w:rsidRPr="00337AB5" w:rsidRDefault="00337AB5" w:rsidP="00337AB5">
      <w:pPr>
        <w:spacing w:after="0" w:line="240" w:lineRule="auto"/>
        <w:rPr>
          <w:rFonts w:ascii="Times New Roman" w:eastAsia="Times New Roman" w:hAnsi="Times New Roman"/>
        </w:rPr>
      </w:pPr>
      <w:r w:rsidRPr="00337AB5">
        <w:rPr>
          <w:rFonts w:ascii="Times New Roman" w:eastAsia="Times New Roman" w:hAnsi="Times New Roman"/>
        </w:rPr>
        <w:t xml:space="preserve">CEFEA Sp. z </w:t>
      </w:r>
      <w:proofErr w:type="spellStart"/>
      <w:r w:rsidRPr="00337AB5">
        <w:rPr>
          <w:rFonts w:ascii="Times New Roman" w:eastAsia="Times New Roman" w:hAnsi="Times New Roman"/>
        </w:rPr>
        <w:t>o.o</w:t>
      </w:r>
      <w:proofErr w:type="spellEnd"/>
      <w:r w:rsidRPr="00337AB5">
        <w:rPr>
          <w:rFonts w:ascii="Times New Roman" w:eastAsia="Times New Roman" w:hAnsi="Times New Roman"/>
        </w:rPr>
        <w:t>. Sp. K.</w:t>
      </w:r>
    </w:p>
    <w:p w14:paraId="7E454DB5" w14:textId="77777777" w:rsidR="00337AB5" w:rsidRPr="00337AB5" w:rsidRDefault="00337AB5" w:rsidP="00337AB5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37AB5">
        <w:rPr>
          <w:rFonts w:ascii="Times New Roman" w:eastAsia="Times New Roman" w:hAnsi="Times New Roman"/>
        </w:rPr>
        <w:t>Ul</w:t>
      </w:r>
      <w:proofErr w:type="spellEnd"/>
      <w:r w:rsidRPr="00337AB5">
        <w:rPr>
          <w:rFonts w:ascii="Times New Roman" w:eastAsia="Times New Roman" w:hAnsi="Times New Roman"/>
        </w:rPr>
        <w:t xml:space="preserve">. </w:t>
      </w:r>
      <w:proofErr w:type="spellStart"/>
      <w:r w:rsidRPr="00337AB5">
        <w:rPr>
          <w:rFonts w:ascii="Times New Roman" w:eastAsia="Times New Roman" w:hAnsi="Times New Roman"/>
        </w:rPr>
        <w:t>Działkowa</w:t>
      </w:r>
      <w:proofErr w:type="spellEnd"/>
      <w:r w:rsidRPr="00337AB5">
        <w:rPr>
          <w:rFonts w:ascii="Times New Roman" w:eastAsia="Times New Roman" w:hAnsi="Times New Roman"/>
        </w:rPr>
        <w:t xml:space="preserve"> 56 </w:t>
      </w:r>
    </w:p>
    <w:p w14:paraId="43C31D01" w14:textId="77777777" w:rsidR="00337AB5" w:rsidRPr="00337AB5" w:rsidRDefault="00337AB5" w:rsidP="00337AB5">
      <w:pPr>
        <w:spacing w:after="0" w:line="240" w:lineRule="auto"/>
        <w:rPr>
          <w:rFonts w:ascii="Times New Roman" w:eastAsia="Times New Roman" w:hAnsi="Times New Roman"/>
        </w:rPr>
      </w:pPr>
      <w:r w:rsidRPr="00337AB5">
        <w:rPr>
          <w:rFonts w:ascii="Times New Roman" w:eastAsia="Times New Roman" w:hAnsi="Times New Roman"/>
        </w:rPr>
        <w:t xml:space="preserve">02-234 </w:t>
      </w:r>
      <w:proofErr w:type="spellStart"/>
      <w:r w:rsidRPr="00337AB5">
        <w:rPr>
          <w:rFonts w:ascii="Times New Roman" w:eastAsia="Times New Roman" w:hAnsi="Times New Roman"/>
        </w:rPr>
        <w:t>Warszawa</w:t>
      </w:r>
      <w:proofErr w:type="spellEnd"/>
    </w:p>
    <w:p w14:paraId="4501E29D" w14:textId="3E183C34" w:rsidR="00337AB5" w:rsidRDefault="00337AB5" w:rsidP="00337AB5">
      <w:pPr>
        <w:spacing w:after="0" w:line="240" w:lineRule="auto"/>
        <w:rPr>
          <w:rFonts w:ascii="Times New Roman" w:eastAsia="Times New Roman" w:hAnsi="Times New Roman"/>
        </w:rPr>
      </w:pPr>
      <w:r w:rsidRPr="00337AB5">
        <w:rPr>
          <w:rFonts w:ascii="Times New Roman" w:eastAsia="Times New Roman" w:hAnsi="Times New Roman"/>
        </w:rPr>
        <w:t>Lenkija</w:t>
      </w:r>
    </w:p>
    <w:p w14:paraId="42CA753A" w14:textId="77777777" w:rsidR="00337AB5" w:rsidRPr="00531D54" w:rsidRDefault="00337AB5" w:rsidP="00337AB5">
      <w:pPr>
        <w:spacing w:after="0" w:line="240" w:lineRule="auto"/>
        <w:rPr>
          <w:rFonts w:ascii="Times New Roman" w:eastAsia="Times New Roman" w:hAnsi="Times New Roman"/>
          <w:highlight w:val="yellow"/>
        </w:rPr>
      </w:pPr>
    </w:p>
    <w:p w14:paraId="6354901E" w14:textId="77777777" w:rsidR="00A55716" w:rsidRPr="00A113B1" w:rsidRDefault="00A55716" w:rsidP="00A55716">
      <w:pPr>
        <w:tabs>
          <w:tab w:val="left" w:pos="540"/>
        </w:tabs>
        <w:spacing w:after="0" w:line="240" w:lineRule="auto"/>
        <w:rPr>
          <w:rFonts w:ascii="Times New Roman" w:eastAsia="Batang" w:hAnsi="Times New Roman"/>
          <w:b/>
        </w:rPr>
      </w:pPr>
      <w:r w:rsidRPr="00A113B1">
        <w:rPr>
          <w:rFonts w:ascii="Times New Roman" w:eastAsia="Times New Roman" w:hAnsi="Times New Roman"/>
        </w:rPr>
        <w:t xml:space="preserve">Registruotojas eksportuojančioje valstybėje yra </w:t>
      </w:r>
      <w:proofErr w:type="spellStart"/>
      <w:r w:rsidRPr="00A113B1">
        <w:rPr>
          <w:rStyle w:val="Grietas"/>
          <w:rFonts w:ascii="Times New Roman" w:hAnsi="Times New Roman"/>
          <w:b w:val="0"/>
          <w:bCs w:val="0"/>
        </w:rPr>
        <w:t>R</w:t>
      </w:r>
      <w:r>
        <w:rPr>
          <w:rStyle w:val="Grietas"/>
          <w:rFonts w:ascii="Times New Roman" w:hAnsi="Times New Roman"/>
          <w:b w:val="0"/>
          <w:bCs w:val="0"/>
        </w:rPr>
        <w:t>ecordati</w:t>
      </w:r>
      <w:proofErr w:type="spellEnd"/>
      <w:r w:rsidRPr="00A113B1">
        <w:rPr>
          <w:rStyle w:val="Grietas"/>
          <w:rFonts w:ascii="Times New Roman" w:hAnsi="Times New Roman"/>
          <w:b w:val="0"/>
          <w:bCs w:val="0"/>
        </w:rPr>
        <w:t xml:space="preserve"> </w:t>
      </w:r>
      <w:proofErr w:type="spellStart"/>
      <w:r w:rsidRPr="00A113B1">
        <w:rPr>
          <w:rStyle w:val="Grietas"/>
          <w:rFonts w:ascii="Times New Roman" w:hAnsi="Times New Roman"/>
          <w:b w:val="0"/>
          <w:bCs w:val="0"/>
        </w:rPr>
        <w:t>H</w:t>
      </w:r>
      <w:r>
        <w:rPr>
          <w:rStyle w:val="Grietas"/>
          <w:rFonts w:ascii="Times New Roman" w:hAnsi="Times New Roman"/>
          <w:b w:val="0"/>
          <w:bCs w:val="0"/>
        </w:rPr>
        <w:t>ellas</w:t>
      </w:r>
      <w:proofErr w:type="spellEnd"/>
      <w:r w:rsidRPr="00A113B1">
        <w:rPr>
          <w:rStyle w:val="Grietas"/>
          <w:rFonts w:ascii="Times New Roman" w:hAnsi="Times New Roman"/>
          <w:b w:val="0"/>
          <w:bCs w:val="0"/>
        </w:rPr>
        <w:t xml:space="preserve"> </w:t>
      </w:r>
      <w:proofErr w:type="spellStart"/>
      <w:r w:rsidRPr="00A113B1">
        <w:rPr>
          <w:rStyle w:val="Grietas"/>
          <w:rFonts w:ascii="Times New Roman" w:hAnsi="Times New Roman"/>
          <w:b w:val="0"/>
          <w:bCs w:val="0"/>
        </w:rPr>
        <w:t>P</w:t>
      </w:r>
      <w:r>
        <w:rPr>
          <w:rStyle w:val="Grietas"/>
          <w:rFonts w:ascii="Times New Roman" w:hAnsi="Times New Roman"/>
          <w:b w:val="0"/>
          <w:bCs w:val="0"/>
        </w:rPr>
        <w:t>harmaceuticals</w:t>
      </w:r>
      <w:proofErr w:type="spellEnd"/>
      <w:r w:rsidRPr="00A113B1">
        <w:rPr>
          <w:rStyle w:val="Grietas"/>
          <w:rFonts w:ascii="Times New Roman" w:hAnsi="Times New Roman"/>
          <w:b w:val="0"/>
          <w:bCs w:val="0"/>
        </w:rPr>
        <w:t xml:space="preserve"> </w:t>
      </w:r>
      <w:r>
        <w:rPr>
          <w:rStyle w:val="Grietas"/>
          <w:rFonts w:ascii="Times New Roman" w:hAnsi="Times New Roman"/>
          <w:b w:val="0"/>
          <w:bCs w:val="0"/>
        </w:rPr>
        <w:t>A. E.,</w:t>
      </w:r>
      <w:r w:rsidRPr="00A113B1">
        <w:rPr>
          <w:rFonts w:ascii="Times New Roman" w:hAnsi="Times New Roman"/>
          <w:b/>
          <w:bCs/>
        </w:rPr>
        <w:t xml:space="preserve"> </w:t>
      </w:r>
      <w:proofErr w:type="spellStart"/>
      <w:r w:rsidRPr="00A113B1">
        <w:rPr>
          <w:rFonts w:ascii="Times New Roman" w:hAnsi="Times New Roman"/>
        </w:rPr>
        <w:t>Zoodochou</w:t>
      </w:r>
      <w:proofErr w:type="spellEnd"/>
      <w:r w:rsidRPr="00A113B1">
        <w:rPr>
          <w:rFonts w:ascii="Times New Roman" w:hAnsi="Times New Roman"/>
        </w:rPr>
        <w:t xml:space="preserve"> </w:t>
      </w:r>
      <w:proofErr w:type="spellStart"/>
      <w:r w:rsidRPr="00A113B1">
        <w:rPr>
          <w:rFonts w:ascii="Times New Roman" w:hAnsi="Times New Roman"/>
        </w:rPr>
        <w:t>Pigis</w:t>
      </w:r>
      <w:proofErr w:type="spellEnd"/>
      <w:r w:rsidRPr="00A113B1">
        <w:rPr>
          <w:rFonts w:ascii="Times New Roman" w:hAnsi="Times New Roman"/>
        </w:rPr>
        <w:t xml:space="preserve"> str</w:t>
      </w:r>
      <w:r>
        <w:rPr>
          <w:rFonts w:ascii="Times New Roman" w:hAnsi="Times New Roman"/>
        </w:rPr>
        <w:t>.</w:t>
      </w:r>
      <w:r w:rsidRPr="00A113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7, </w:t>
      </w:r>
      <w:r w:rsidRPr="00A113B1">
        <w:rPr>
          <w:rFonts w:ascii="Times New Roman" w:hAnsi="Times New Roman"/>
        </w:rPr>
        <w:t>152</w:t>
      </w:r>
      <w:r>
        <w:rPr>
          <w:rFonts w:ascii="Times New Roman" w:hAnsi="Times New Roman"/>
        </w:rPr>
        <w:t xml:space="preserve"> </w:t>
      </w:r>
      <w:r w:rsidRPr="00A113B1">
        <w:rPr>
          <w:rFonts w:ascii="Times New Roman" w:hAnsi="Times New Roman"/>
        </w:rPr>
        <w:t xml:space="preserve">31 K. </w:t>
      </w:r>
      <w:proofErr w:type="spellStart"/>
      <w:r w:rsidRPr="00A113B1">
        <w:rPr>
          <w:rFonts w:ascii="Times New Roman" w:hAnsi="Times New Roman"/>
        </w:rPr>
        <w:t>Chalandri</w:t>
      </w:r>
      <w:proofErr w:type="spellEnd"/>
      <w:r w:rsidRPr="00A113B1">
        <w:rPr>
          <w:rFonts w:ascii="Times New Roman" w:hAnsi="Times New Roman"/>
        </w:rPr>
        <w:t>, Graikija.</w:t>
      </w:r>
      <w:r w:rsidRPr="00A113B1">
        <w:rPr>
          <w:rFonts w:ascii="Times New Roman" w:hAnsi="Times New Roman"/>
          <w:b/>
        </w:rPr>
        <w:t xml:space="preserve"> </w:t>
      </w:r>
    </w:p>
    <w:p w14:paraId="3E29AC56" w14:textId="77777777" w:rsidR="00A55716" w:rsidRPr="00531D54" w:rsidRDefault="00A55716" w:rsidP="00A55716">
      <w:pPr>
        <w:spacing w:after="0" w:line="240" w:lineRule="auto"/>
        <w:rPr>
          <w:rFonts w:ascii="Times New Roman" w:eastAsia="SimSun" w:hAnsi="Times New Roman"/>
          <w:b/>
        </w:rPr>
      </w:pPr>
    </w:p>
    <w:p w14:paraId="5FC5261F" w14:textId="17D9EAA2" w:rsidR="00A55716" w:rsidRPr="00531D54" w:rsidRDefault="00A55716" w:rsidP="00A55716">
      <w:pPr>
        <w:spacing w:after="0" w:line="240" w:lineRule="auto"/>
        <w:rPr>
          <w:rFonts w:ascii="Times New Roman" w:eastAsia="SimSun" w:hAnsi="Times New Roman"/>
          <w:b/>
        </w:rPr>
      </w:pPr>
      <w:r w:rsidRPr="00531D54">
        <w:rPr>
          <w:rFonts w:ascii="Times New Roman" w:eastAsia="SimSun" w:hAnsi="Times New Roman"/>
          <w:b/>
        </w:rPr>
        <w:t>Šis pakuotės lapelis paskutinį kartą peržiūrėtas</w:t>
      </w:r>
      <w:r w:rsidR="005C03A2">
        <w:rPr>
          <w:rFonts w:ascii="Times New Roman" w:eastAsia="SimSun" w:hAnsi="Times New Roman"/>
          <w:b/>
        </w:rPr>
        <w:t xml:space="preserve"> 2021-02-11.</w:t>
      </w:r>
      <w:bookmarkStart w:id="18" w:name="_GoBack"/>
      <w:bookmarkEnd w:id="18"/>
    </w:p>
    <w:p w14:paraId="29546D06" w14:textId="77777777" w:rsidR="00A55716" w:rsidRPr="00531D54" w:rsidRDefault="00A55716" w:rsidP="00A55716">
      <w:pPr>
        <w:spacing w:after="0" w:line="240" w:lineRule="auto"/>
        <w:rPr>
          <w:rFonts w:ascii="Times New Roman" w:eastAsia="Times New Roman" w:hAnsi="Times New Roman"/>
        </w:rPr>
      </w:pPr>
    </w:p>
    <w:p w14:paraId="26E73907" w14:textId="77777777" w:rsidR="00A55716" w:rsidRPr="00531D54" w:rsidRDefault="00A55716" w:rsidP="00A5571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31D54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531D54">
        <w:rPr>
          <w:rFonts w:ascii="Times New Roman" w:eastAsia="Times New Roman" w:hAnsi="Times New Roman"/>
          <w:i/>
        </w:rPr>
        <w:t xml:space="preserve"> </w:t>
      </w:r>
      <w:hyperlink r:id="rId8" w:history="1">
        <w:r w:rsidRPr="00531D54">
          <w:rPr>
            <w:rStyle w:val="Hipersaitas"/>
            <w:rFonts w:ascii="Times New Roman" w:eastAsia="Times New Roman" w:hAnsi="Times New Roman"/>
          </w:rPr>
          <w:t>http://www.vvkt.lt/</w:t>
        </w:r>
      </w:hyperlink>
      <w:r w:rsidRPr="00531D54">
        <w:rPr>
          <w:rFonts w:ascii="Times New Roman" w:eastAsia="Times New Roman" w:hAnsi="Times New Roman"/>
          <w:color w:val="0000FF"/>
        </w:rPr>
        <w:t>.</w:t>
      </w:r>
    </w:p>
    <w:p w14:paraId="0F837DB7" w14:textId="77777777" w:rsidR="00A55716" w:rsidRPr="00531D54" w:rsidRDefault="00A55716" w:rsidP="00A55716"/>
    <w:p w14:paraId="427A837D" w14:textId="77777777" w:rsidR="00A55716" w:rsidRPr="00531D54" w:rsidRDefault="00A55716" w:rsidP="00A55716"/>
    <w:p w14:paraId="71131A1D" w14:textId="77777777" w:rsidR="0017696A" w:rsidRDefault="0017696A"/>
    <w:sectPr w:rsidR="001769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52A"/>
    <w:multiLevelType w:val="hybridMultilevel"/>
    <w:tmpl w:val="05C006D4"/>
    <w:lvl w:ilvl="0" w:tplc="DF6CE15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AB8"/>
    <w:multiLevelType w:val="hybridMultilevel"/>
    <w:tmpl w:val="D50CB4E2"/>
    <w:lvl w:ilvl="0" w:tplc="A4EA34E2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54692"/>
    <w:multiLevelType w:val="hybridMultilevel"/>
    <w:tmpl w:val="44C46838"/>
    <w:lvl w:ilvl="0" w:tplc="0704A1D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B0C59"/>
    <w:multiLevelType w:val="hybridMultilevel"/>
    <w:tmpl w:val="C8EC7F66"/>
    <w:lvl w:ilvl="0" w:tplc="A942BE9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26"/>
    <w:rsid w:val="00054E0A"/>
    <w:rsid w:val="0017696A"/>
    <w:rsid w:val="00337AB5"/>
    <w:rsid w:val="00415EEF"/>
    <w:rsid w:val="00576FBD"/>
    <w:rsid w:val="005C03A2"/>
    <w:rsid w:val="006632FD"/>
    <w:rsid w:val="009D6D91"/>
    <w:rsid w:val="00A55716"/>
    <w:rsid w:val="00CB4476"/>
    <w:rsid w:val="00CE730B"/>
    <w:rsid w:val="00D3599E"/>
    <w:rsid w:val="00D678FD"/>
    <w:rsid w:val="00D9538A"/>
    <w:rsid w:val="00DC1826"/>
    <w:rsid w:val="00F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7195"/>
  <w15:chartTrackingRefBased/>
  <w15:docId w15:val="{E7075EE5-052D-48D7-9660-540D8EC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5716"/>
    <w:pPr>
      <w:spacing w:after="160" w:line="25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5716"/>
    <w:pPr>
      <w:ind w:left="720"/>
      <w:contextualSpacing/>
    </w:pPr>
  </w:style>
  <w:style w:type="character" w:styleId="Grietas">
    <w:name w:val="Strong"/>
    <w:uiPriority w:val="22"/>
    <w:qFormat/>
    <w:rsid w:val="00A55716"/>
    <w:rPr>
      <w:b/>
      <w:bCs/>
    </w:rPr>
  </w:style>
  <w:style w:type="character" w:styleId="Hipersaitas">
    <w:name w:val="Hyperlink"/>
    <w:uiPriority w:val="99"/>
    <w:unhideWhenUsed/>
    <w:rsid w:val="00A55716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A55716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noProof/>
      <w:lang w:val="x-none" w:eastAsia="x-none"/>
    </w:rPr>
  </w:style>
  <w:style w:type="character" w:customStyle="1" w:styleId="BTEMEASMCAChar">
    <w:name w:val="BT EMEA_SMCA Char"/>
    <w:link w:val="BTEMEASMCA"/>
    <w:rsid w:val="00A55716"/>
    <w:rPr>
      <w:rFonts w:ascii="Times New Roman" w:eastAsia="Times New Roman" w:hAnsi="Times New Roman" w:cs="Times New Roman"/>
      <w:noProof/>
      <w:lang w:val="x-none" w:eastAsia="x-none"/>
    </w:rPr>
  </w:style>
  <w:style w:type="paragraph" w:styleId="Pagrindinistekstas">
    <w:name w:val="Body Text"/>
    <w:basedOn w:val="prastasis"/>
    <w:link w:val="PagrindinistekstasDiagrama"/>
    <w:rsid w:val="00A55716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PagrindinistekstasDiagrama">
    <w:name w:val="Pagrindinis tekstas Diagrama"/>
    <w:link w:val="Pagrindinistekstas"/>
    <w:rsid w:val="00A55716"/>
    <w:rPr>
      <w:rFonts w:ascii="Times New Roman" w:eastAsia="Times New Roman" w:hAnsi="Times New Roman" w:cs="Times New Roman"/>
      <w:sz w:val="20"/>
      <w:szCs w:val="20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8065</Words>
  <Characters>4598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12638</CharactersWithSpaces>
  <SharedDoc>false</SharedDoc>
  <HLinks>
    <vt:vector size="24" baseType="variant"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4</cp:revision>
  <dcterms:created xsi:type="dcterms:W3CDTF">2021-02-10T08:18:00Z</dcterms:created>
  <dcterms:modified xsi:type="dcterms:W3CDTF">2021-02-11T13:23:00Z</dcterms:modified>
</cp:coreProperties>
</file>