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2DC356" w14:textId="77777777" w:rsidR="009A0964" w:rsidRPr="00B6133E"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ABBF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DA30A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D88470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07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8F45C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752B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24021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7253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EFE5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F70019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6F990E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38338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A1E6EF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C93727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F9B016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91422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7A3B0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B432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50C7B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AFDA39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F7A2D1B"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21167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687D4B"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 PRIEDAS</w:t>
      </w:r>
    </w:p>
    <w:p w14:paraId="689B9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CF3829" w14:textId="77777777" w:rsidR="009A0964" w:rsidRPr="009A0964" w:rsidRDefault="009A0964" w:rsidP="009A0964">
      <w:pPr>
        <w:tabs>
          <w:tab w:val="left" w:pos="1296"/>
        </w:tabs>
        <w:snapToGrid w:val="0"/>
        <w:spacing w:after="0" w:line="240" w:lineRule="auto"/>
        <w:jc w:val="center"/>
        <w:rPr>
          <w:rFonts w:ascii="Times New Roman" w:eastAsia="Times New Roman" w:hAnsi="Times New Roman" w:cs="Times New Roman"/>
          <w:b/>
          <w:noProof w:val="0"/>
        </w:rPr>
      </w:pPr>
      <w:r w:rsidRPr="009A0964">
        <w:rPr>
          <w:rFonts w:ascii="Times New Roman" w:eastAsia="Times New Roman" w:hAnsi="Times New Roman" w:cs="Times New Roman"/>
          <w:b/>
          <w:noProof w:val="0"/>
        </w:rPr>
        <w:t>PREPARATO CHARAKTERISTIKŲ SANTRAUKA</w:t>
      </w:r>
    </w:p>
    <w:p w14:paraId="2FAA507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lang w:eastAsia="zh-CN"/>
        </w:rPr>
        <w:br w:type="page"/>
      </w:r>
    </w:p>
    <w:p w14:paraId="33DCC6D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1.</w:t>
      </w:r>
      <w:r w:rsidRPr="009A0964">
        <w:rPr>
          <w:rFonts w:ascii="Times New Roman" w:eastAsia="Times New Roman" w:hAnsi="Times New Roman" w:cs="Times New Roman"/>
          <w:b/>
          <w:bCs/>
          <w:noProof w:val="0"/>
        </w:rPr>
        <w:tab/>
        <w:t>VAISTINIO PREPARATO PAVADINIMAS</w:t>
      </w:r>
    </w:p>
    <w:p w14:paraId="37C4B3AB"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p>
    <w:p w14:paraId="102D7C3E" w14:textId="07349E98" w:rsidR="009A0964" w:rsidRPr="009A0964" w:rsidRDefault="005A0FE7" w:rsidP="009A0964">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3C0417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3FA5C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CB33A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KOKYBINĖ IR KIEKYBINĖ SUDĖTIS</w:t>
      </w:r>
    </w:p>
    <w:p w14:paraId="2C8891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3A89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w:t>
      </w:r>
      <w:proofErr w:type="spellStart"/>
      <w:r w:rsidRPr="009A0964">
        <w:rPr>
          <w:rFonts w:ascii="Times New Roman" w:eastAsia="Times New Roman" w:hAnsi="Times New Roman" w:cs="Times New Roman"/>
          <w:noProof w:val="0"/>
        </w:rPr>
        <w:t>vienadoziame</w:t>
      </w:r>
      <w:proofErr w:type="spellEnd"/>
      <w:r w:rsidRPr="009A0964">
        <w:rPr>
          <w:rFonts w:ascii="Times New Roman" w:eastAsia="Times New Roman" w:hAnsi="Times New Roman" w:cs="Times New Roman"/>
          <w:noProof w:val="0"/>
        </w:rPr>
        <w:t xml:space="preserve"> paketėlyje (5 ml geriamosios suspensijos)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76BF36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1 ml geriamosios suspensijos yra 20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209C1D6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021E1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Pagalbinės medžiagos, kurių poveikis žinomas:</w:t>
      </w:r>
    </w:p>
    <w:p w14:paraId="4EE5EAB6"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skystasis </w:t>
      </w:r>
      <w:proofErr w:type="spellStart"/>
      <w:r w:rsidRPr="009A0964">
        <w:rPr>
          <w:rFonts w:ascii="Times New Roman" w:eastAsia="SimSun" w:hAnsi="Times New Roman" w:cs="Times New Roman"/>
          <w:noProof w:val="0"/>
          <w:lang w:eastAsia="zh-CN"/>
        </w:rPr>
        <w:t>maltitolis</w:t>
      </w:r>
      <w:proofErr w:type="spellEnd"/>
      <w:r w:rsidRPr="009A0964">
        <w:rPr>
          <w:rFonts w:ascii="Times New Roman" w:eastAsia="SimSun" w:hAnsi="Times New Roman" w:cs="Times New Roman"/>
          <w:noProof w:val="0"/>
          <w:lang w:eastAsia="zh-CN"/>
        </w:rPr>
        <w:t xml:space="preserve"> (paketėlyje yra 2500 mg);</w:t>
      </w:r>
    </w:p>
    <w:p w14:paraId="656A343D"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natris (paketėlyje yra 17,92 mg, atitinka 0,78 </w:t>
      </w:r>
      <w:proofErr w:type="spellStart"/>
      <w:r w:rsidRPr="009A0964">
        <w:rPr>
          <w:rFonts w:ascii="Times New Roman" w:eastAsia="SimSun" w:hAnsi="Times New Roman" w:cs="Times New Roman"/>
          <w:noProof w:val="0"/>
          <w:lang w:eastAsia="zh-CN"/>
        </w:rPr>
        <w:t>mmol</w:t>
      </w:r>
      <w:proofErr w:type="spellEnd"/>
      <w:r w:rsidRPr="009A0964">
        <w:rPr>
          <w:rFonts w:ascii="Times New Roman" w:eastAsia="SimSun" w:hAnsi="Times New Roman" w:cs="Times New Roman"/>
          <w:noProof w:val="0"/>
          <w:lang w:eastAsia="zh-CN"/>
        </w:rPr>
        <w:t>);</w:t>
      </w:r>
    </w:p>
    <w:p w14:paraId="3662E61F"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9A0964">
        <w:rPr>
          <w:rFonts w:ascii="Times New Roman" w:eastAsia="SimSun" w:hAnsi="Times New Roman" w:cs="Times New Roman"/>
          <w:noProof w:val="0"/>
          <w:lang w:eastAsia="zh-CN"/>
        </w:rPr>
        <w:t xml:space="preserve">natrio </w:t>
      </w:r>
      <w:proofErr w:type="spellStart"/>
      <w:r w:rsidRPr="009A0964">
        <w:rPr>
          <w:rFonts w:ascii="Times New Roman" w:eastAsia="SimSun" w:hAnsi="Times New Roman" w:cs="Times New Roman"/>
          <w:noProof w:val="0"/>
          <w:lang w:eastAsia="zh-CN"/>
        </w:rPr>
        <w:t>benzoatas</w:t>
      </w:r>
      <w:proofErr w:type="spellEnd"/>
      <w:r w:rsidRPr="009A0964">
        <w:rPr>
          <w:rFonts w:ascii="Times New Roman" w:eastAsia="SimSun" w:hAnsi="Times New Roman" w:cs="Times New Roman"/>
          <w:noProof w:val="0"/>
          <w:lang w:eastAsia="zh-CN"/>
        </w:rPr>
        <w:t xml:space="preserve"> (paketėlyje yra 5 mg);</w:t>
      </w:r>
    </w:p>
    <w:p w14:paraId="0B230490" w14:textId="77777777" w:rsidR="009A0964" w:rsidRPr="009A0964" w:rsidRDefault="009A0964" w:rsidP="009A0964">
      <w:pPr>
        <w:autoSpaceDE w:val="0"/>
        <w:autoSpaceDN w:val="0"/>
        <w:adjustRightInd w:val="0"/>
        <w:spacing w:after="0" w:line="240" w:lineRule="auto"/>
        <w:ind w:left="180"/>
        <w:jc w:val="both"/>
        <w:rPr>
          <w:rFonts w:ascii="Times New Roman" w:eastAsia="SimSun" w:hAnsi="Times New Roman" w:cs="Times New Roman"/>
          <w:noProof w:val="0"/>
          <w:lang w:eastAsia="zh-CN"/>
        </w:rPr>
      </w:pPr>
      <w:proofErr w:type="spellStart"/>
      <w:r w:rsidRPr="009A0964">
        <w:rPr>
          <w:rFonts w:ascii="Times New Roman" w:eastAsia="SimSun" w:hAnsi="Times New Roman" w:cs="Times New Roman"/>
          <w:noProof w:val="0"/>
          <w:lang w:eastAsia="zh-CN"/>
        </w:rPr>
        <w:t>benzilo</w:t>
      </w:r>
      <w:proofErr w:type="spellEnd"/>
      <w:r w:rsidRPr="009A0964">
        <w:rPr>
          <w:rFonts w:ascii="Times New Roman" w:eastAsia="SimSun" w:hAnsi="Times New Roman" w:cs="Times New Roman"/>
          <w:noProof w:val="0"/>
          <w:lang w:eastAsia="zh-CN"/>
        </w:rPr>
        <w:t xml:space="preserve"> alkoholis (paketėlyje yra 0,826 µg).</w:t>
      </w:r>
    </w:p>
    <w:p w14:paraId="5972BED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10E0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Visos pagalbinės medžiagos išvardytos 6.1 skyriuje.</w:t>
      </w:r>
    </w:p>
    <w:p w14:paraId="7C8B15F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D78ED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E9062D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FARMACINĖ FORMA</w:t>
      </w:r>
    </w:p>
    <w:p w14:paraId="742BBE1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D298F1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Geriamoji suspensija paketėlyje</w:t>
      </w:r>
    </w:p>
    <w:p w14:paraId="4E6256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AD43B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Klampi suspensija be pašalinių dalelių, baltos arba balkšvos spalvos, būdingo žemuogių skonio.</w:t>
      </w:r>
    </w:p>
    <w:p w14:paraId="6B0CD0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59753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5808A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KLINIKINĖ INFORMACIJA</w:t>
      </w:r>
    </w:p>
    <w:p w14:paraId="414FFC5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48FF57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4.1</w:t>
      </w:r>
      <w:r w:rsidRPr="009A0964">
        <w:rPr>
          <w:rFonts w:ascii="Times New Roman" w:eastAsia="Times New Roman" w:hAnsi="Times New Roman" w:cs="Times New Roman"/>
          <w:b/>
          <w:bCs/>
          <w:noProof w:val="0"/>
        </w:rPr>
        <w:tab/>
        <w:t>Terapinės indikacijos</w:t>
      </w:r>
    </w:p>
    <w:p w14:paraId="11C88CA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5C7D1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6DB86EB8"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7C8C0B"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60155DEE" w14:textId="77777777" w:rsidR="009A0964" w:rsidRPr="009A0964" w:rsidRDefault="009A0964" w:rsidP="009A0964">
      <w:pPr>
        <w:widowControl w:val="0"/>
        <w:spacing w:after="0" w:line="240" w:lineRule="auto"/>
        <w:rPr>
          <w:rFonts w:ascii="Times New Roman" w:eastAsia="Calibri" w:hAnsi="Times New Roman" w:cs="Times New Roman"/>
          <w:noProof w:val="0"/>
        </w:rPr>
      </w:pPr>
    </w:p>
    <w:p w14:paraId="2EC16ECB" w14:textId="20FF9D1A"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vaikams, sveriantiems nuo 10 kg iki 39 kg</w:t>
      </w:r>
      <w:r w:rsidR="009A0964" w:rsidRPr="009A0964">
        <w:rPr>
          <w:rFonts w:ascii="Times New Roman" w:eastAsia="Times New Roman" w:hAnsi="Times New Roman" w:cs="Times New Roman"/>
          <w:noProof w:val="0"/>
          <w:szCs w:val="20"/>
        </w:rPr>
        <w:t>.</w:t>
      </w:r>
    </w:p>
    <w:p w14:paraId="4DC43AD6" w14:textId="77777777" w:rsidR="009A0964" w:rsidRPr="009A0964" w:rsidRDefault="009A0964" w:rsidP="009A0964">
      <w:pPr>
        <w:widowControl w:val="0"/>
        <w:tabs>
          <w:tab w:val="left" w:pos="567"/>
        </w:tabs>
        <w:snapToGrid w:val="0"/>
        <w:spacing w:after="0" w:line="260" w:lineRule="exact"/>
        <w:rPr>
          <w:rFonts w:ascii="Times New Roman" w:eastAsia="Times New Roman" w:hAnsi="Times New Roman" w:cs="Times New Roman"/>
          <w:noProof w:val="0"/>
          <w:szCs w:val="20"/>
        </w:rPr>
      </w:pPr>
    </w:p>
    <w:p w14:paraId="7C11FC74"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4.2</w:t>
      </w:r>
      <w:r w:rsidRPr="009A0964">
        <w:rPr>
          <w:rFonts w:ascii="Times New Roman" w:eastAsia="Times New Roman" w:hAnsi="Times New Roman" w:cs="Times New Roman"/>
          <w:b/>
          <w:bCs/>
          <w:noProof w:val="0"/>
        </w:rPr>
        <w:tab/>
        <w:t>Dozavimas ir vartojimo metodas</w:t>
      </w:r>
    </w:p>
    <w:p w14:paraId="590EF0B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3673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Dozavimas</w:t>
      </w:r>
    </w:p>
    <w:p w14:paraId="1CFCC4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u w:val="single"/>
        </w:rPr>
      </w:pPr>
    </w:p>
    <w:p w14:paraId="280513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Vaikų populiacija</w:t>
      </w:r>
    </w:p>
    <w:p w14:paraId="65D18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327070DA"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priklauso nuo vaiko svorio ir amžiaus. </w:t>
      </w:r>
    </w:p>
    <w:p w14:paraId="1EA616B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64C14051"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
    <w:p w14:paraId="64CD5038"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i/>
          <w:noProof w:val="0"/>
        </w:rPr>
      </w:pPr>
      <w:r w:rsidRPr="008A499E">
        <w:rPr>
          <w:rFonts w:ascii="Times New Roman" w:eastAsia="Times New Roman" w:hAnsi="Times New Roman" w:cs="Times New Roman"/>
          <w:i/>
          <w:noProof w:val="0"/>
        </w:rPr>
        <w:t>Jaunesniems nei 1 metų ir (ar) sveriantiems mažiau nei 10 kg vaikams</w:t>
      </w:r>
    </w:p>
    <w:p w14:paraId="338B6AA8"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Dėl didelio veikliosios medžiagos kiekio viename paketėlyje šio vaistinio preparato negalima vartoti jaunesniems nei 1 metų ir (ar) sveriantiems mažiau nei 10 kg vaikams.</w:t>
      </w:r>
    </w:p>
    <w:p w14:paraId="0687819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1783D13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36FE879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6BDD930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DA3BC4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6D7B2AF6"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92C1588"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1B42C71E"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287D305F"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E5E582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746967B9"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BD18F3"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372D5C2"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7F1EC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22CCDE69"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C877A33"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65B5784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lastRenderedPageBreak/>
              <w:t>Nuo 16 iki 19 kg</w:t>
            </w:r>
          </w:p>
          <w:p w14:paraId="7DD394AD"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8FBB81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2BD24550"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B9EAAD"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436CB5C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388A260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467D29E"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0E07B3F2"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8EF566"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7F6923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F847A82"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185CBB4D"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0E393875"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6E0D493"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1A47C793"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EC00068"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36DC83DA"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4BB158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5835423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4378E2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lang w:val="en-US"/>
        </w:rPr>
      </w:pPr>
    </w:p>
    <w:p w14:paraId="22549FF2" w14:textId="77777777" w:rsidR="009A0964" w:rsidRPr="00952F55" w:rsidRDefault="009A0964" w:rsidP="009A0964">
      <w:pPr>
        <w:tabs>
          <w:tab w:val="left" w:pos="567"/>
          <w:tab w:val="left" w:pos="3794"/>
        </w:tabs>
        <w:snapToGrid w:val="0"/>
        <w:spacing w:after="0" w:line="260" w:lineRule="exact"/>
        <w:rPr>
          <w:rFonts w:ascii="Times New Roman" w:hAnsi="Times New Roman"/>
          <w:spacing w:val="-1"/>
          <w:lang w:val="pt-PT"/>
        </w:rPr>
      </w:pPr>
      <w:r w:rsidRPr="00952F55">
        <w:rPr>
          <w:rFonts w:ascii="Times New Roman" w:hAnsi="Times New Roman"/>
          <w:lang w:val="pt-PT"/>
        </w:rPr>
        <w:t>Esant būtinybei, vaistas turi būti vartojamas apytikriai kas 6 – 8 valandas.</w:t>
      </w:r>
    </w:p>
    <w:p w14:paraId="2388C87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17FC7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šį vaistinį preparatą tektų vartoti ilgiau kaip 3 dienas arba simptomai pasunkėtų, reikia pasikonsultuoti su gydytoju.</w:t>
      </w:r>
    </w:p>
    <w:p w14:paraId="2E1C7CD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5EDE5A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6290DF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AE315F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r w:rsidRPr="009A0964">
        <w:rPr>
          <w:rFonts w:ascii="Times New Roman" w:eastAsia="Times New Roman" w:hAnsi="Times New Roman" w:cs="Times New Roman"/>
          <w:i/>
          <w:noProof w:val="0"/>
          <w:u w:val="single"/>
        </w:rPr>
        <w:t>Ypatingos populiacijos</w:t>
      </w:r>
    </w:p>
    <w:p w14:paraId="24CF990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u w:val="single"/>
        </w:rPr>
      </w:pPr>
    </w:p>
    <w:p w14:paraId="4B2F51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inkstų funkcija sutrikusi</w:t>
      </w:r>
    </w:p>
    <w:p w14:paraId="714BFF2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0B894AC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2D06574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iCs/>
          <w:noProof w:val="0"/>
        </w:rPr>
        <w:t>Pacientams, kurių kepenų funkcija sutrikusi</w:t>
      </w:r>
    </w:p>
    <w:p w14:paraId="674F5EB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ir 4.4 skyrių).</w:t>
      </w:r>
    </w:p>
    <w:p w14:paraId="6AF077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6293D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Vartojimo metodas</w:t>
      </w:r>
    </w:p>
    <w:p w14:paraId="1736345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158332F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5471880" w14:textId="093AB089"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iš paketėlio rekomenduojama gerti valgio metu.</w:t>
      </w:r>
    </w:p>
    <w:p w14:paraId="7383E0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547C3CC" w14:textId="2B93333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vartojama tiesiai iš paketėlio, ją reikia užgerti stikline vandens.</w:t>
      </w:r>
    </w:p>
    <w:p w14:paraId="4D2F3F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89E3C2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Pamaigykite paketėlį prieš atverdami (išsamiau žr. 6.6 skyriuje).</w:t>
      </w:r>
    </w:p>
    <w:p w14:paraId="5976A9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861589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4.3</w:t>
      </w:r>
      <w:r w:rsidRPr="009A0964">
        <w:rPr>
          <w:rFonts w:ascii="Times New Roman" w:eastAsia="Times New Roman" w:hAnsi="Times New Roman" w:cs="Times New Roman"/>
          <w:b/>
          <w:bCs/>
          <w:noProof w:val="0"/>
        </w:rPr>
        <w:tab/>
        <w:t>Kontraindikacijos</w:t>
      </w:r>
    </w:p>
    <w:p w14:paraId="09915A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44D876"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Padidėjęs jautrumas veikliajai arba bet kuriai 6.1 skyriuje nurodytai pagalbinei medžiagai.</w:t>
      </w:r>
    </w:p>
    <w:p w14:paraId="7430FA8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Ankstesnės padidėjusio jautrumo reakcijos (pvz., astma, sloga,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dilgėlinė), sukeltos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arba kitų nesteroidinių vaistų uždegimo (NVNU).</w:t>
      </w:r>
    </w:p>
    <w:p w14:paraId="16093C09"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Neištirti hemopoezės sutrikimai.</w:t>
      </w:r>
    </w:p>
    <w:p w14:paraId="7B50D0F3"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Vykstantis kraujavimas iš smegenų kraujagyslių arba kitur.</w:t>
      </w:r>
    </w:p>
    <w:p w14:paraId="666CF682"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Esama aktyvi </w:t>
      </w:r>
      <w:proofErr w:type="spellStart"/>
      <w:r w:rsidRPr="009A0964">
        <w:rPr>
          <w:rFonts w:ascii="Times New Roman" w:eastAsia="Times New Roman" w:hAnsi="Times New Roman" w:cs="Times New Roman"/>
          <w:noProof w:val="0"/>
        </w:rPr>
        <w:t>pepsinė</w:t>
      </w:r>
      <w:proofErr w:type="spellEnd"/>
      <w:r w:rsidRPr="009A0964">
        <w:rPr>
          <w:rFonts w:ascii="Times New Roman" w:eastAsia="Times New Roman" w:hAnsi="Times New Roman" w:cs="Times New Roman"/>
          <w:noProof w:val="0"/>
        </w:rPr>
        <w:t xml:space="preserve"> opa ar kraujavimas arba anksčiau buvę 2 arba daugiau atskiri patvirtintos opos ar kraujavimo epizodai.</w:t>
      </w:r>
    </w:p>
    <w:p w14:paraId="7D39B9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kraujavimas arba perforacija, anksčiau pasireiškę vartojant NVNU.</w:t>
      </w:r>
    </w:p>
    <w:p w14:paraId="2A88D9FC"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Sunkus kepenų nepakankamumas, sunkus inkstų nepakankamumas arba sunkus (NYHA IV klasės) širdies nepakankamumas (žr. 4.4 skyrių).</w:t>
      </w:r>
    </w:p>
    <w:p w14:paraId="5F1F712F"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 </w:t>
      </w:r>
      <w:proofErr w:type="spellStart"/>
      <w:r w:rsidRPr="009A0964">
        <w:rPr>
          <w:rFonts w:ascii="Times New Roman" w:eastAsia="Times New Roman" w:hAnsi="Times New Roman" w:cs="Times New Roman"/>
          <w:noProof w:val="0"/>
        </w:rPr>
        <w:t>dehidracija</w:t>
      </w:r>
      <w:proofErr w:type="spellEnd"/>
      <w:r w:rsidRPr="009A0964">
        <w:rPr>
          <w:rFonts w:ascii="Times New Roman" w:eastAsia="Times New Roman" w:hAnsi="Times New Roman" w:cs="Times New Roman"/>
          <w:noProof w:val="0"/>
        </w:rPr>
        <w:t xml:space="preserve"> (sukelta vėmimo, viduriavimo arba nepakankamo skysčių vartojimo).</w:t>
      </w:r>
    </w:p>
    <w:p w14:paraId="544613B4"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Paskutinis nėštumo trimestras (žr. 4.6 skyrių).</w:t>
      </w:r>
    </w:p>
    <w:p w14:paraId="1F6ED55B" w14:textId="77777777" w:rsidR="009A0964" w:rsidRPr="009A0964" w:rsidRDefault="009A0964" w:rsidP="009A0964">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Jaunesniems nei 1 metų ir (ar) sveriantiems mažiau nei 10 kg vaikams (dėl didelio veikliosios medžiagos kiekio viename paketėlyje).</w:t>
      </w:r>
    </w:p>
    <w:p w14:paraId="79FBCC4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D9109E"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4.4</w:t>
      </w:r>
      <w:r w:rsidRPr="009A0964">
        <w:rPr>
          <w:rFonts w:ascii="Times New Roman" w:eastAsia="Times New Roman" w:hAnsi="Times New Roman" w:cs="Times New Roman"/>
          <w:b/>
          <w:bCs/>
          <w:noProof w:val="0"/>
        </w:rPr>
        <w:tab/>
        <w:t>Specialūs įspėjimai ir atsargumo priemonės</w:t>
      </w:r>
    </w:p>
    <w:p w14:paraId="615F603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FB815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Nepageidaujamą poveikį galima sumažinti arba jo išvengti vartojant minimalią veiksmingą dozę trumpiausią simptomams šalinti būtiną laiką (žr. pavojus virškinimo traktui bei širdies ir kraujagyslių sistemai žemiau).</w:t>
      </w:r>
    </w:p>
    <w:p w14:paraId="259CB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83E302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Atsargumo priemonės būtinos:</w:t>
      </w:r>
    </w:p>
    <w:p w14:paraId="54C906C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rizika (žr. 4.8 skyrių);</w:t>
      </w:r>
    </w:p>
    <w:p w14:paraId="3F15E140"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pacientams, turintiems paveldimą </w:t>
      </w:r>
      <w:proofErr w:type="spellStart"/>
      <w:r w:rsidRPr="009A0964">
        <w:rPr>
          <w:rFonts w:ascii="Times New Roman" w:eastAsia="Calibri" w:hAnsi="Times New Roman" w:cs="Times New Roman"/>
          <w:noProof w:val="0"/>
        </w:rPr>
        <w:t>porfirino</w:t>
      </w:r>
      <w:proofErr w:type="spellEnd"/>
      <w:r w:rsidRPr="009A0964">
        <w:rPr>
          <w:rFonts w:ascii="Times New Roman" w:eastAsia="Calibri" w:hAnsi="Times New Roman" w:cs="Times New Roman"/>
          <w:noProof w:val="0"/>
        </w:rPr>
        <w:t xml:space="preserve"> metabolizmo sutrikimą (pvz., sergantiems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w:t>
      </w:r>
    </w:p>
    <w:p w14:paraId="456F2FBD"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5587372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3F5CD187"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inkstų funkcija sutrikusi, nes ji gali dar pablogėti (žr. 4.3 ir 4.8 skyrių);</w:t>
      </w:r>
    </w:p>
    <w:p w14:paraId="66DEFE82"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pacientams, kurių kepenų funkcija sutrikusi (žr. 4.3 ir 4.8 skyrius);</w:t>
      </w:r>
    </w:p>
    <w:p w14:paraId="13D6B299"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netrukus po didelės apimties operacijų;</w:t>
      </w:r>
    </w:p>
    <w:p w14:paraId="2E8E443E"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Times New Roman" w:hAnsi="Times New Roman" w:cs="Times New Roman"/>
          <w:noProof w:val="0"/>
        </w:rPr>
        <w:t xml:space="preserve">pacientams, sergantiems alergine sloga, nosies polipais arba </w:t>
      </w:r>
      <w:r w:rsidRPr="009A0964">
        <w:rPr>
          <w:rFonts w:ascii="Times New Roman" w:eastAsia="Calibri" w:hAnsi="Times New Roman" w:cs="Times New Roman"/>
          <w:noProof w:val="0"/>
        </w:rPr>
        <w:t>lėtine obstrukcine plaučių liga</w:t>
      </w:r>
      <w:r w:rsidRPr="009A0964">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9A0964">
        <w:rPr>
          <w:rFonts w:ascii="Times New Roman" w:eastAsia="Times New Roman" w:hAnsi="Times New Roman" w:cs="Times New Roman"/>
          <w:noProof w:val="0"/>
        </w:rPr>
        <w:t>angio</w:t>
      </w:r>
      <w:r w:rsidRPr="009A0964">
        <w:rPr>
          <w:rFonts w:ascii="Times New Roman" w:eastAsia="Calibri" w:hAnsi="Times New Roman" w:cs="Times New Roman"/>
          <w:noProof w:val="0"/>
        </w:rPr>
        <w:t>edema</w:t>
      </w:r>
      <w:proofErr w:type="spellEnd"/>
      <w:r w:rsidRPr="009A0964">
        <w:rPr>
          <w:rFonts w:ascii="Times New Roman" w:eastAsia="Calibri" w:hAnsi="Times New Roman" w:cs="Times New Roman"/>
          <w:noProof w:val="0"/>
        </w:rPr>
        <w:t xml:space="preserve"> arba dilgėline;</w:t>
      </w:r>
    </w:p>
    <w:p w14:paraId="22DCBBE4" w14:textId="77777777" w:rsidR="009A0964" w:rsidRPr="009A0964" w:rsidRDefault="009A0964" w:rsidP="009A0964">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jeigu anamnezėje užfiksuota alerginių reakcijų kitoms medžiagoms (tuomet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taip pat kyla didesnė padidėjusio jautrumo reakcijų rizika).</w:t>
      </w:r>
    </w:p>
    <w:p w14:paraId="0920EA9B" w14:textId="77777777" w:rsidR="009A0964" w:rsidRPr="008A499E" w:rsidRDefault="009A0964" w:rsidP="009A0964">
      <w:pPr>
        <w:widowControl w:val="0"/>
        <w:autoSpaceDE w:val="0"/>
        <w:autoSpaceDN w:val="0"/>
        <w:adjustRightInd w:val="0"/>
        <w:spacing w:after="0" w:line="240" w:lineRule="auto"/>
        <w:rPr>
          <w:rFonts w:ascii="Times New Roman" w:eastAsia="Calibri" w:hAnsi="Times New Roman" w:cs="Times New Roman"/>
          <w:noProof w:val="0"/>
        </w:rPr>
      </w:pPr>
    </w:p>
    <w:p w14:paraId="4ED4E871"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Senyviems žmonėms</w:t>
      </w:r>
      <w:r w:rsidRPr="009A0964">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58E6105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0EAD6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Kiti NVNU</w:t>
      </w:r>
    </w:p>
    <w:p w14:paraId="071F3EA9" w14:textId="491F93DA"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Būtina vengti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vartojimo kartu su kitais NVNU, įskaitant selektyvius ciklooksigenazės-2 inhibitorius (žr. 4.5 skyrių).</w:t>
      </w:r>
    </w:p>
    <w:p w14:paraId="54B37EA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50DF14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virškinimo traktui</w:t>
      </w:r>
    </w:p>
    <w:p w14:paraId="02ED33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60E6AD6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C9831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inhibitoriaus) (žr. žemiau ir 4.5 skyrių).</w:t>
      </w:r>
    </w:p>
    <w:p w14:paraId="45B5923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1B7D4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647231BE" w14:textId="77777777" w:rsidR="009A0964" w:rsidRPr="009A0964" w:rsidRDefault="009A0964" w:rsidP="009A0964">
      <w:pPr>
        <w:tabs>
          <w:tab w:val="left" w:pos="567"/>
        </w:tabs>
        <w:snapToGrid w:val="0"/>
        <w:spacing w:after="0" w:line="240" w:lineRule="auto"/>
        <w:ind w:left="284" w:hanging="284"/>
        <w:rPr>
          <w:rFonts w:ascii="Times New Roman" w:eastAsia="Times New Roman" w:hAnsi="Times New Roman" w:cs="Times New Roman"/>
          <w:noProof w:val="0"/>
        </w:rPr>
      </w:pPr>
    </w:p>
    <w:p w14:paraId="0BEB255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9A0964">
        <w:rPr>
          <w:rFonts w:ascii="Times New Roman" w:eastAsia="Times New Roman" w:hAnsi="Times New Roman" w:cs="Times New Roman"/>
          <w:noProof w:val="0"/>
        </w:rPr>
        <w:t>parenteralių</w:t>
      </w:r>
      <w:proofErr w:type="spellEnd"/>
      <w:r w:rsidRPr="009A0964">
        <w:rPr>
          <w:rFonts w:ascii="Times New Roman" w:eastAsia="Times New Roman" w:hAnsi="Times New Roman" w:cs="Times New Roman"/>
          <w:noProof w:val="0"/>
        </w:rPr>
        <w:t xml:space="preserve"> antikoaguliantų (pvz., heparino ar jo darinių, vitamino K antagonistų –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varfarino</w:t>
      </w:r>
      <w:proofErr w:type="spellEnd"/>
      <w:r w:rsidRPr="009A0964">
        <w:rPr>
          <w:rFonts w:ascii="Times New Roman" w:eastAsia="Times New Roman" w:hAnsi="Times New Roman" w:cs="Times New Roman"/>
          <w:noProof w:val="0"/>
        </w:rPr>
        <w:t xml:space="preserve">, arba geriamųjų antikoaguliantų, kurie nėra vitamino K antagonistai,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xml:space="preserve">),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reabsorbcijos inhibitorių arba </w:t>
      </w:r>
      <w:proofErr w:type="spellStart"/>
      <w:r w:rsidRPr="009A0964">
        <w:rPr>
          <w:rFonts w:ascii="Times New Roman" w:eastAsia="Times New Roman" w:hAnsi="Times New Roman" w:cs="Times New Roman"/>
          <w:noProof w:val="0"/>
        </w:rPr>
        <w:t>antiagregantų</w:t>
      </w:r>
      <w:proofErr w:type="spellEnd"/>
      <w:r w:rsidRPr="009A0964">
        <w:rPr>
          <w:rFonts w:ascii="Times New Roman" w:eastAsia="Times New Roman" w:hAnsi="Times New Roman" w:cs="Times New Roman"/>
          <w:noProof w:val="0"/>
        </w:rPr>
        <w:t xml:space="preserve">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(žr. 4.5 skyrių).</w:t>
      </w:r>
    </w:p>
    <w:p w14:paraId="5704098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0EDEC6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prasidėtų kraujavimas arba atsirastų opa virškinimo trakte,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vartojimą reikia nutraukti.</w:t>
      </w:r>
    </w:p>
    <w:p w14:paraId="529361B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B18A7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7BCDD4C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68802E"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širdies ir kraujagyslių sistemai bei smegenų kraujagyslėms</w:t>
      </w:r>
    </w:p>
    <w:p w14:paraId="1E0A2CD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0768176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F57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dozės (pvz., ≤ 1200 mg per parą) didintų arterijų trombozės reiškinių riziką. </w:t>
      </w:r>
    </w:p>
    <w:p w14:paraId="0D1BAC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79B58F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Pacientams, sergantiems nekontroliuojama hipertenzija, </w:t>
      </w:r>
      <w:proofErr w:type="spellStart"/>
      <w:r w:rsidRPr="009A0964">
        <w:rPr>
          <w:rFonts w:ascii="Times New Roman" w:eastAsia="Times New Roman" w:hAnsi="Times New Roman" w:cs="Times New Roman"/>
          <w:noProof w:val="0"/>
        </w:rPr>
        <w:t>staziniu</w:t>
      </w:r>
      <w:proofErr w:type="spellEnd"/>
      <w:r w:rsidRPr="009A0964">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galima skirti tik kruopščiai apsvarsčius, o didelių dozių (2400 mg per parą) reikia vengti.</w:t>
      </w:r>
    </w:p>
    <w:p w14:paraId="4557BB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1C58F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ilgalaikio gydymo (ypač didelėmis,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xml:space="preserve">. 2400 mg per parą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9A0964">
        <w:rPr>
          <w:rFonts w:ascii="Times New Roman" w:eastAsia="Times New Roman" w:hAnsi="Times New Roman" w:cs="Times New Roman"/>
          <w:noProof w:val="0"/>
        </w:rPr>
        <w:t>hiperlipidemija</w:t>
      </w:r>
      <w:proofErr w:type="spellEnd"/>
      <w:r w:rsidRPr="009A0964">
        <w:rPr>
          <w:rFonts w:ascii="Times New Roman" w:eastAsia="Times New Roman" w:hAnsi="Times New Roman" w:cs="Times New Roman"/>
          <w:noProof w:val="0"/>
        </w:rPr>
        <w:t>, cukrinis diabetas arba rūkymas).</w:t>
      </w:r>
    </w:p>
    <w:p w14:paraId="232727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6B7B6469" w14:textId="1D66B388" w:rsidR="00743579" w:rsidRPr="00136957" w:rsidRDefault="00743579" w:rsidP="00743579">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w:t>
      </w:r>
      <w:r>
        <w:rPr>
          <w:rFonts w:ascii="Times New Roman" w:eastAsia="Times New Roman" w:hAnsi="Times New Roman" w:cs="Times New Roman"/>
          <w:noProof w:val="0"/>
        </w:rPr>
        <w:t>1</w:t>
      </w:r>
      <w:r w:rsidRPr="00CE4756">
        <w:rPr>
          <w:rFonts w:ascii="Times New Roman" w:eastAsia="Times New Roman" w:hAnsi="Times New Roman" w:cs="Times New Roman"/>
          <w:noProof w:val="0"/>
        </w:rPr>
        <w:t>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77C7F419" w14:textId="77777777" w:rsidR="00743579" w:rsidRPr="00136957" w:rsidRDefault="00743579" w:rsidP="00743579">
      <w:pPr>
        <w:pStyle w:val="prastasiniatinklio"/>
        <w:spacing w:before="0" w:beforeAutospacing="0" w:after="0" w:afterAutospacing="0"/>
        <w:rPr>
          <w:sz w:val="22"/>
          <w:szCs w:val="22"/>
          <w:lang w:val="lt-LT"/>
        </w:rPr>
      </w:pPr>
    </w:p>
    <w:p w14:paraId="4CEC48E9" w14:textId="77777777" w:rsidR="00743579" w:rsidRPr="00D51479" w:rsidRDefault="00743579" w:rsidP="00743579">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1FB5E6CB" w14:textId="77777777" w:rsidR="00743579" w:rsidRPr="00D51479" w:rsidRDefault="00743579" w:rsidP="00743579">
      <w:pPr>
        <w:pStyle w:val="prastasiniatinklio"/>
        <w:spacing w:before="0" w:beforeAutospacing="0" w:after="0" w:afterAutospacing="0"/>
        <w:rPr>
          <w:lang w:val="pt-PT"/>
        </w:rPr>
      </w:pPr>
      <w:r w:rsidRPr="00D51479">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6509B7BB" w14:textId="2FE7D194" w:rsidR="009A0964" w:rsidRPr="009A0964" w:rsidRDefault="00743579" w:rsidP="009A0964">
      <w:pPr>
        <w:tabs>
          <w:tab w:val="left" w:pos="567"/>
        </w:tabs>
        <w:snapToGrid w:val="0"/>
        <w:spacing w:after="0" w:line="240" w:lineRule="auto"/>
        <w:rPr>
          <w:rFonts w:ascii="Times New Roman" w:eastAsia="Times New Roman" w:hAnsi="Times New Roman" w:cs="Times New Roman"/>
          <w:noProof w:val="0"/>
        </w:rPr>
      </w:pPr>
      <w:r w:rsidRPr="00D51479">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9A0964" w:rsidRPr="009A0964">
        <w:rPr>
          <w:rFonts w:ascii="Times New Roman" w:eastAsia="Times New Roman" w:hAnsi="Times New Roman" w:cs="Times New Roman"/>
          <w:noProof w:val="0"/>
        </w:rPr>
        <w:t xml:space="preserve"> </w:t>
      </w:r>
    </w:p>
    <w:p w14:paraId="40DA6A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4613A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vėjaraupiais sergantiems pacientams. </w:t>
      </w:r>
    </w:p>
    <w:p w14:paraId="196D58B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2F15D4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u w:val="single"/>
        </w:rPr>
      </w:pPr>
      <w:r w:rsidRPr="009A0964">
        <w:rPr>
          <w:rFonts w:ascii="Times New Roman" w:eastAsia="Times New Roman" w:hAnsi="Times New Roman" w:cs="Times New Roman"/>
          <w:noProof w:val="0"/>
          <w:u w:val="single"/>
        </w:rPr>
        <w:t>Poveikis kvėpavimo sistemai</w:t>
      </w:r>
    </w:p>
    <w:p w14:paraId="5093CC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Pacientams, sergantiems arba sirgusiems bronchų astma arba alergine liga, gali pasireikšti bronchų spazmas.</w:t>
      </w:r>
    </w:p>
    <w:p w14:paraId="5107DA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546E6F2" w14:textId="77777777" w:rsidR="009A0964" w:rsidRPr="009A0964" w:rsidRDefault="009A0964" w:rsidP="009A0964">
      <w:pPr>
        <w:shd w:val="clear" w:color="auto" w:fill="FFFFFF"/>
        <w:spacing w:after="0" w:line="240" w:lineRule="auto"/>
        <w:rPr>
          <w:rFonts w:ascii="Times New Roman" w:eastAsia="Times New Roman" w:hAnsi="Times New Roman" w:cs="Times New Roman"/>
          <w:noProof w:val="0"/>
          <w:u w:val="single"/>
          <w:lang w:eastAsia="pl-PL"/>
        </w:rPr>
      </w:pPr>
      <w:r w:rsidRPr="009A0964">
        <w:rPr>
          <w:rFonts w:ascii="Times New Roman" w:eastAsia="Times New Roman" w:hAnsi="Times New Roman" w:cs="Times New Roman"/>
          <w:noProof w:val="0"/>
          <w:u w:val="single"/>
          <w:lang w:eastAsia="pl-PL"/>
        </w:rPr>
        <w:t>Padidėjusio jautrumo reakcijos</w:t>
      </w:r>
    </w:p>
    <w:p w14:paraId="7C16A1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0B2CCF4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18BE1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Poveikis kraujo ir </w:t>
      </w:r>
      <w:proofErr w:type="spellStart"/>
      <w:r w:rsidRPr="009A0964">
        <w:rPr>
          <w:rFonts w:ascii="Times New Roman" w:eastAsia="Times New Roman" w:hAnsi="Times New Roman" w:cs="Times New Roman"/>
          <w:noProof w:val="0"/>
          <w:u w:val="single"/>
        </w:rPr>
        <w:t>kraujodaros</w:t>
      </w:r>
      <w:proofErr w:type="spellEnd"/>
      <w:r w:rsidRPr="009A0964">
        <w:rPr>
          <w:rFonts w:ascii="Times New Roman" w:eastAsia="Times New Roman" w:hAnsi="Times New Roman" w:cs="Times New Roman"/>
          <w:noProof w:val="0"/>
          <w:u w:val="single"/>
        </w:rPr>
        <w:t xml:space="preserve"> sistemai</w:t>
      </w:r>
    </w:p>
    <w:p w14:paraId="3D42713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laikinai slopinti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todėl pacientų, kurių krešėjimas sutrikęs, sveikatos būklę reikia kruopščiai tirti.</w:t>
      </w:r>
    </w:p>
    <w:p w14:paraId="38FF4A6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4D5A34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Pacientų, kurie ilgai vartoja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kepenų funkcijos rodiklius, inkstų funkciją ir kraujo ląstelių skaičių reikia reguliariai tirti.</w:t>
      </w:r>
    </w:p>
    <w:p w14:paraId="02E51F6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AF17E2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Per didelio vaistinių preparatų vartojimo sukeltas galvos skausmas</w:t>
      </w:r>
    </w:p>
    <w:p w14:paraId="0D8103E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Bet kuris analgetikas, ilgai vartojamas galvos skausmui malšinti, gali jį pasunkinti. Jeigu susidarytų tokia situacija arba kiltų jos įtarimas, pacientas turi pasikonsultuoti su gydytoju, o šio vaistinio </w:t>
      </w:r>
      <w:r w:rsidRPr="009A0964">
        <w:rPr>
          <w:rFonts w:ascii="Times New Roman" w:eastAsia="Times New Roman" w:hAnsi="Times New Roman" w:cs="Times New Roman"/>
          <w:noProof w:val="0"/>
        </w:rPr>
        <w:lastRenderedPageBreak/>
        <w:t>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297E55D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EB0963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Infekcijos ir </w:t>
      </w:r>
      <w:proofErr w:type="spellStart"/>
      <w:r w:rsidRPr="009A0964">
        <w:rPr>
          <w:rFonts w:ascii="Times New Roman" w:eastAsia="Times New Roman" w:hAnsi="Times New Roman" w:cs="Times New Roman"/>
          <w:noProof w:val="0"/>
          <w:u w:val="single"/>
        </w:rPr>
        <w:t>infestacijos</w:t>
      </w:r>
      <w:proofErr w:type="spellEnd"/>
    </w:p>
    <w:p w14:paraId="077F85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423C46B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D71940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Poveikis inkstams</w:t>
      </w:r>
    </w:p>
    <w:p w14:paraId="2948973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9A0964">
        <w:rPr>
          <w:rFonts w:ascii="Times New Roman" w:eastAsia="Times New Roman" w:hAnsi="Times New Roman" w:cs="Times New Roman"/>
          <w:noProof w:val="0"/>
        </w:rPr>
        <w:t>analgetinę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nefropatiją</w:t>
      </w:r>
      <w:proofErr w:type="spellEnd"/>
      <w:r w:rsidRPr="009A0964">
        <w:rPr>
          <w:rFonts w:ascii="Times New Roman" w:eastAsia="Times New Roman" w:hAnsi="Times New Roman" w:cs="Times New Roman"/>
          <w:noProof w:val="0"/>
        </w:rPr>
        <w:t>) ir inkstų nepakankamumo pavojų.</w:t>
      </w:r>
    </w:p>
    <w:p w14:paraId="60DD646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860C9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sutrikti skysčių netekusių vaikų inkstų funkcija.</w:t>
      </w:r>
    </w:p>
    <w:p w14:paraId="25B76370" w14:textId="01A24F9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597B00E9" w14:textId="77777777" w:rsidR="005C42DC" w:rsidRP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u w:val="single"/>
        </w:rPr>
      </w:pPr>
      <w:bookmarkStart w:id="0" w:name="_Hlk62820270"/>
      <w:r w:rsidRPr="005C42DC">
        <w:rPr>
          <w:rFonts w:ascii="Times New Roman" w:eastAsia="Times New Roman" w:hAnsi="Times New Roman" w:cs="Times New Roman"/>
          <w:noProof w:val="0"/>
          <w:u w:val="single"/>
        </w:rPr>
        <w:t>Gretutinių infekcijų simptomų maskavimas</w:t>
      </w:r>
    </w:p>
    <w:p w14:paraId="4AD35C1F" w14:textId="03E202F3" w:rsidR="005C42DC"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bookmarkEnd w:id="0"/>
    </w:p>
    <w:p w14:paraId="28B813BD" w14:textId="77777777" w:rsidR="005C42DC" w:rsidRPr="009A0964" w:rsidRDefault="005C42DC" w:rsidP="005C42DC">
      <w:pPr>
        <w:tabs>
          <w:tab w:val="left" w:pos="567"/>
          <w:tab w:val="left" w:pos="3794"/>
        </w:tabs>
        <w:snapToGrid w:val="0"/>
        <w:spacing w:after="0" w:line="240" w:lineRule="auto"/>
        <w:rPr>
          <w:rFonts w:ascii="Times New Roman" w:eastAsia="Times New Roman" w:hAnsi="Times New Roman" w:cs="Times New Roman"/>
          <w:noProof w:val="0"/>
        </w:rPr>
      </w:pPr>
    </w:p>
    <w:p w14:paraId="1D9D783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Maltitolis</w:t>
      </w:r>
      <w:proofErr w:type="spellEnd"/>
    </w:p>
    <w:p w14:paraId="3D1AC1A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Šio vaistinio preparato negalima vartoti pacientams, kuriems nustatytas retas paveldimas sutrikimas – fruktozės netoleravimas.</w:t>
      </w:r>
    </w:p>
    <w:p w14:paraId="4685244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turėti silpną laisvinamąjį poveikį.</w:t>
      </w:r>
    </w:p>
    <w:p w14:paraId="7CCD792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1ACCFC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DAD3CE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Natris</w:t>
      </w:r>
    </w:p>
    <w:p w14:paraId="4A06116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vaistinio preparato 100 mg dozėje (viename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w:t>
      </w:r>
      <w:proofErr w:type="spellStart"/>
      <w:r w:rsidRPr="009A0964">
        <w:rPr>
          <w:rFonts w:ascii="Times New Roman" w:eastAsia="Times New Roman" w:hAnsi="Times New Roman" w:cs="Times New Roman"/>
          <w:noProof w:val="0"/>
        </w:rPr>
        <w:t>t.y</w:t>
      </w:r>
      <w:proofErr w:type="spellEnd"/>
      <w:r w:rsidRPr="009A0964">
        <w:rPr>
          <w:rFonts w:ascii="Times New Roman" w:eastAsia="Times New Roman" w:hAnsi="Times New Roman" w:cs="Times New Roman"/>
          <w:noProof w:val="0"/>
        </w:rPr>
        <w:t>. jis beveik neturi reikšmės.</w:t>
      </w:r>
    </w:p>
    <w:p w14:paraId="65D6920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3AE03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Natrio </w:t>
      </w:r>
      <w:proofErr w:type="spellStart"/>
      <w:r w:rsidRPr="009A0964">
        <w:rPr>
          <w:rFonts w:ascii="Times New Roman" w:eastAsia="Times New Roman" w:hAnsi="Times New Roman" w:cs="Times New Roman"/>
          <w:noProof w:val="0"/>
          <w:u w:val="single"/>
        </w:rPr>
        <w:t>benzoatas</w:t>
      </w:r>
      <w:proofErr w:type="spellEnd"/>
    </w:p>
    <w:p w14:paraId="75CF96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amžiaus) gali sunkinti geltą (odos ir akių pageltimą).</w:t>
      </w:r>
    </w:p>
    <w:p w14:paraId="37BF56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257868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Benzilo</w:t>
      </w:r>
      <w:proofErr w:type="spellEnd"/>
      <w:r w:rsidRPr="009A0964">
        <w:rPr>
          <w:rFonts w:ascii="Times New Roman" w:eastAsia="Times New Roman" w:hAnsi="Times New Roman" w:cs="Times New Roman"/>
          <w:noProof w:val="0"/>
          <w:u w:val="single"/>
        </w:rPr>
        <w:t xml:space="preserve"> alkoholis</w:t>
      </w:r>
    </w:p>
    <w:p w14:paraId="32D1BE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tai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337D17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organizme ir sukelti šalutinį poveikį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610A297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DE6B24B"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4.5</w:t>
      </w:r>
      <w:r w:rsidRPr="009A0964">
        <w:rPr>
          <w:rFonts w:ascii="Times New Roman" w:eastAsia="Times New Roman" w:hAnsi="Times New Roman" w:cs="Times New Roman"/>
          <w:b/>
          <w:bCs/>
          <w:noProof w:val="0"/>
        </w:rPr>
        <w:tab/>
        <w:t>Sąveika su kitais vaistiniais preparatais ir kitokia sąveika</w:t>
      </w:r>
    </w:p>
    <w:p w14:paraId="7652DA2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892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 xml:space="preserve">Reikia vengti vartoti </w:t>
      </w: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kartu su:</w:t>
      </w:r>
    </w:p>
    <w:p w14:paraId="20E9F69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
    <w:p w14:paraId="4AA604D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Kiti NVNU, įskaitant selektyvius ciklooksigenazės-2 inhibitorius</w:t>
      </w:r>
      <w:r w:rsidRPr="009A0964">
        <w:rPr>
          <w:rFonts w:ascii="Times New Roman" w:eastAsia="Times New Roman" w:hAnsi="Times New Roman" w:cs="Times New Roman"/>
          <w:noProof w:val="0"/>
        </w:rPr>
        <w:t>. Reikia vengti kartu vartoti du ar daugiau NVNU, nes dėl to gali padidėti nepageidaujamo poveikio pavojus (žr. 4.4 skyrių).</w:t>
      </w:r>
    </w:p>
    <w:p w14:paraId="5E140A2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41D6BC3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Arial" w:hAnsi="Times New Roman" w:cs="Times New Roman"/>
          <w:i/>
          <w:iCs/>
          <w:noProof w:val="0"/>
        </w:rPr>
        <w:t>Acetilsalicilo</w:t>
      </w:r>
      <w:proofErr w:type="spellEnd"/>
      <w:r w:rsidRPr="009A0964">
        <w:rPr>
          <w:rFonts w:ascii="Times New Roman" w:eastAsia="Arial" w:hAnsi="Times New Roman" w:cs="Times New Roman"/>
          <w:i/>
          <w:iCs/>
          <w:noProof w:val="0"/>
        </w:rPr>
        <w:t xml:space="preserve"> rūgštis</w:t>
      </w:r>
      <w:r w:rsidRPr="009A0964">
        <w:rPr>
          <w:rFonts w:ascii="Times New Roman" w:eastAsia="Arial" w:hAnsi="Times New Roman" w:cs="Times New Roman"/>
          <w:noProof w:val="0"/>
        </w:rPr>
        <w:t xml:space="preserve">. </w:t>
      </w:r>
      <w:r w:rsidRPr="009A0964">
        <w:rPr>
          <w:rFonts w:ascii="Times New Roman" w:eastAsia="Times New Roman" w:hAnsi="Times New Roman" w:cs="Times New Roman"/>
          <w:noProof w:val="0"/>
        </w:rPr>
        <w:t xml:space="preserve">Kartu vartoti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paprastai nerekomenduojama dėl nepageidaujamo poveikio rizikos padidėjimo.</w:t>
      </w:r>
      <w:r w:rsidRPr="009A0964">
        <w:rPr>
          <w:rFonts w:ascii="Times New Roman" w:eastAsia="Arial" w:hAnsi="Times New Roman" w:cs="Times New Roman"/>
          <w:noProof w:val="0"/>
        </w:rPr>
        <w:t xml:space="preserve"> </w:t>
      </w:r>
    </w:p>
    <w:p w14:paraId="66000E8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2B395A5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 xml:space="preserve">Eksperimentų duomenimis,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konkurenciniu būdu </w:t>
      </w:r>
      <w:proofErr w:type="spellStart"/>
      <w:r w:rsidRPr="009A0964">
        <w:rPr>
          <w:rFonts w:ascii="Times New Roman" w:eastAsia="Arial" w:hAnsi="Times New Roman" w:cs="Times New Roman"/>
          <w:noProof w:val="0"/>
        </w:rPr>
        <w:t>susilpninti</w:t>
      </w:r>
      <w:proofErr w:type="spellEnd"/>
      <w:r w:rsidRPr="009A0964">
        <w:rPr>
          <w:rFonts w:ascii="Times New Roman" w:eastAsia="Arial" w:hAnsi="Times New Roman" w:cs="Times New Roman"/>
          <w:noProof w:val="0"/>
        </w:rPr>
        <w:t xml:space="preserve">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poveikį trombocitų </w:t>
      </w:r>
      <w:proofErr w:type="spellStart"/>
      <w:r w:rsidRPr="009A0964">
        <w:rPr>
          <w:rFonts w:ascii="Times New Roman" w:eastAsia="Arial" w:hAnsi="Times New Roman" w:cs="Times New Roman"/>
          <w:noProof w:val="0"/>
        </w:rPr>
        <w:t>agregacijai</w:t>
      </w:r>
      <w:proofErr w:type="spellEnd"/>
      <w:r w:rsidRPr="009A0964">
        <w:rPr>
          <w:rFonts w:ascii="Times New Roman" w:eastAsia="Arial" w:hAnsi="Times New Roman" w:cs="Times New Roman"/>
          <w:noProof w:val="0"/>
        </w:rPr>
        <w:t xml:space="preserve">. Šių duomenų </w:t>
      </w:r>
      <w:proofErr w:type="spellStart"/>
      <w:r w:rsidRPr="009A0964">
        <w:rPr>
          <w:rFonts w:ascii="Times New Roman" w:eastAsia="Arial" w:hAnsi="Times New Roman" w:cs="Times New Roman"/>
          <w:noProof w:val="0"/>
        </w:rPr>
        <w:t>ekstrapoliavimas</w:t>
      </w:r>
      <w:proofErr w:type="spellEnd"/>
      <w:r w:rsidRPr="009A0964">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9A0964">
        <w:rPr>
          <w:rFonts w:ascii="Times New Roman" w:eastAsia="Arial" w:hAnsi="Times New Roman" w:cs="Times New Roman"/>
          <w:noProof w:val="0"/>
        </w:rPr>
        <w:t>ibuprofenas</w:t>
      </w:r>
      <w:proofErr w:type="spellEnd"/>
      <w:r w:rsidRPr="009A0964">
        <w:rPr>
          <w:rFonts w:ascii="Times New Roman" w:eastAsia="Arial" w:hAnsi="Times New Roman" w:cs="Times New Roman"/>
          <w:noProof w:val="0"/>
        </w:rPr>
        <w:t xml:space="preserve"> gali </w:t>
      </w:r>
      <w:proofErr w:type="spellStart"/>
      <w:r w:rsidRPr="009A0964">
        <w:rPr>
          <w:rFonts w:ascii="Times New Roman" w:eastAsia="Arial" w:hAnsi="Times New Roman" w:cs="Times New Roman"/>
          <w:noProof w:val="0"/>
        </w:rPr>
        <w:lastRenderedPageBreak/>
        <w:t>susilpninti</w:t>
      </w:r>
      <w:proofErr w:type="spellEnd"/>
      <w:r w:rsidRPr="009A0964">
        <w:rPr>
          <w:rFonts w:ascii="Times New Roman" w:eastAsia="Arial" w:hAnsi="Times New Roman" w:cs="Times New Roman"/>
          <w:noProof w:val="0"/>
        </w:rPr>
        <w:t xml:space="preserve"> mažų </w:t>
      </w:r>
      <w:proofErr w:type="spellStart"/>
      <w:r w:rsidRPr="009A0964">
        <w:rPr>
          <w:rFonts w:ascii="Times New Roman" w:eastAsia="Arial" w:hAnsi="Times New Roman" w:cs="Times New Roman"/>
          <w:noProof w:val="0"/>
        </w:rPr>
        <w:t>acetilsalicilo</w:t>
      </w:r>
      <w:proofErr w:type="spellEnd"/>
      <w:r w:rsidRPr="009A0964">
        <w:rPr>
          <w:rFonts w:ascii="Times New Roman" w:eastAsia="Arial" w:hAnsi="Times New Roman" w:cs="Times New Roman"/>
          <w:noProof w:val="0"/>
        </w:rPr>
        <w:t xml:space="preserve"> rūgšties dozių apsauginį poveikį širdžiai. </w:t>
      </w:r>
      <w:proofErr w:type="spellStart"/>
      <w:r w:rsidRPr="009A0964">
        <w:rPr>
          <w:rFonts w:ascii="Times New Roman" w:eastAsia="Arial" w:hAnsi="Times New Roman" w:cs="Times New Roman"/>
          <w:noProof w:val="0"/>
        </w:rPr>
        <w:t>Ibuprofeną</w:t>
      </w:r>
      <w:proofErr w:type="spellEnd"/>
      <w:r w:rsidRPr="009A0964">
        <w:rPr>
          <w:rFonts w:ascii="Times New Roman" w:eastAsia="Arial" w:hAnsi="Times New Roman" w:cs="Times New Roman"/>
          <w:noProof w:val="0"/>
        </w:rPr>
        <w:t xml:space="preserve"> vartojant retkarčiais, kliniškai reikšmingo poveikio neturėtų pasireikšti (žr. 5.1 skyrių).</w:t>
      </w:r>
    </w:p>
    <w:p w14:paraId="524C39B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514DEC9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Ibuprofeną</w:t>
      </w:r>
      <w:proofErr w:type="spellEnd"/>
      <w:r w:rsidRPr="009A0964">
        <w:rPr>
          <w:rFonts w:ascii="Times New Roman" w:eastAsia="Times New Roman" w:hAnsi="Times New Roman" w:cs="Times New Roman"/>
          <w:noProof w:val="0"/>
          <w:u w:val="single"/>
        </w:rPr>
        <w:t xml:space="preserve"> reikia vartoti atsargiai kartu su:</w:t>
      </w:r>
    </w:p>
    <w:p w14:paraId="357ABDB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40CCF34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Fenitoinas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fenitoino</w:t>
      </w:r>
      <w:proofErr w:type="spellEnd"/>
      <w:r w:rsidRPr="009A0964">
        <w:rPr>
          <w:rFonts w:ascii="Times New Roman" w:eastAsia="Times New Roman" w:hAnsi="Times New Roman" w:cs="Times New Roman"/>
          <w:noProof w:val="0"/>
        </w:rPr>
        <w:t xml:space="preserve"> koncentraciją serume nekyla.</w:t>
      </w:r>
    </w:p>
    <w:p w14:paraId="119E47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02DEA7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9A0964">
        <w:rPr>
          <w:rFonts w:ascii="Times New Roman" w:eastAsia="Times New Roman" w:hAnsi="Times New Roman" w:cs="Times New Roman"/>
          <w:i/>
          <w:noProof w:val="0"/>
        </w:rPr>
        <w:t>Antihipertenziniai</w:t>
      </w:r>
      <w:proofErr w:type="spellEnd"/>
      <w:r w:rsidRPr="009A0964">
        <w:rPr>
          <w:rFonts w:ascii="Times New Roman" w:eastAsia="Times New Roman" w:hAnsi="Times New Roman" w:cs="Times New Roman"/>
          <w:i/>
          <w:noProof w:val="0"/>
        </w:rPr>
        <w:t xml:space="preserve"> vaistiniai preparatai (AKF inhibitoriai, beta blokatoriai, </w:t>
      </w:r>
      <w:proofErr w:type="spellStart"/>
      <w:r w:rsidRPr="009A0964">
        <w:rPr>
          <w:rFonts w:ascii="Times New Roman" w:eastAsia="Times New Roman" w:hAnsi="Times New Roman" w:cs="Times New Roman"/>
          <w:i/>
          <w:noProof w:val="0"/>
        </w:rPr>
        <w:t>angiotenzino</w:t>
      </w:r>
      <w:proofErr w:type="spellEnd"/>
      <w:r w:rsidRPr="009A0964">
        <w:rPr>
          <w:rFonts w:ascii="Times New Roman" w:eastAsia="Times New Roman" w:hAnsi="Times New Roman" w:cs="Times New Roman"/>
          <w:i/>
          <w:noProof w:val="0"/>
        </w:rPr>
        <w:t xml:space="preserve">-II receptorių blokatoriai) ir diuretikai. </w:t>
      </w:r>
      <w:r w:rsidRPr="009A0964">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9A0964">
        <w:rPr>
          <w:rFonts w:ascii="Times New Roman" w:eastAsia="Times New Roman" w:hAnsi="Times New Roman" w:cs="Times New Roman"/>
          <w:noProof w:val="0"/>
        </w:rPr>
        <w:t>dehidracijos</w:t>
      </w:r>
      <w:proofErr w:type="spellEnd"/>
      <w:r w:rsidRPr="009A0964">
        <w:rPr>
          <w:rFonts w:ascii="Times New Roman" w:eastAsia="Times New Roman" w:hAnsi="Times New Roman" w:cs="Times New Roman"/>
          <w:noProof w:val="0"/>
        </w:rPr>
        <w:t xml:space="preserve"> arba senyvo amžiaus) gali dar pablogėti kartu vartojant AKF inhibitorių, beta blokatorių, </w:t>
      </w:r>
      <w:proofErr w:type="spellStart"/>
      <w:r w:rsidRPr="009A0964">
        <w:rPr>
          <w:rFonts w:ascii="Times New Roman" w:eastAsia="Times New Roman" w:hAnsi="Times New Roman" w:cs="Times New Roman"/>
          <w:noProof w:val="0"/>
        </w:rPr>
        <w:t>angiotenzino</w:t>
      </w:r>
      <w:proofErr w:type="spellEnd"/>
      <w:r w:rsidRPr="009A0964">
        <w:rPr>
          <w:rFonts w:ascii="Times New Roman" w:eastAsia="Times New Roman" w:hAnsi="Times New Roman" w:cs="Times New Roman"/>
          <w:noProof w:val="0"/>
        </w:rPr>
        <w:t xml:space="preserve">-II antagonistų arba </w:t>
      </w:r>
      <w:proofErr w:type="spellStart"/>
      <w:r w:rsidRPr="009A0964">
        <w:rPr>
          <w:rFonts w:ascii="Times New Roman" w:eastAsia="Times New Roman" w:hAnsi="Times New Roman" w:cs="Times New Roman"/>
          <w:noProof w:val="0"/>
        </w:rPr>
        <w:t>ciklooksigenazės</w:t>
      </w:r>
      <w:proofErr w:type="spellEnd"/>
      <w:r w:rsidRPr="009A0964">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riziką.</w:t>
      </w:r>
    </w:p>
    <w:p w14:paraId="7C8892F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1E7A453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Širdies glikozidai, pvz., </w:t>
      </w:r>
      <w:proofErr w:type="spellStart"/>
      <w:r w:rsidRPr="009A0964">
        <w:rPr>
          <w:rFonts w:ascii="Times New Roman" w:eastAsia="Times New Roman" w:hAnsi="Times New Roman" w:cs="Times New Roman"/>
          <w:i/>
          <w:noProof w:val="0"/>
        </w:rPr>
        <w:t>digoksinas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padidėti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9A0964">
        <w:rPr>
          <w:rFonts w:ascii="Times New Roman" w:eastAsia="Times New Roman" w:hAnsi="Times New Roman" w:cs="Times New Roman"/>
          <w:noProof w:val="0"/>
        </w:rPr>
        <w:t>digoksino</w:t>
      </w:r>
      <w:proofErr w:type="spellEnd"/>
      <w:r w:rsidRPr="009A0964">
        <w:rPr>
          <w:rFonts w:ascii="Times New Roman" w:eastAsia="Times New Roman" w:hAnsi="Times New Roman" w:cs="Times New Roman"/>
          <w:noProof w:val="0"/>
        </w:rPr>
        <w:t xml:space="preserve"> koncentraciją serume nekyla.</w:t>
      </w:r>
    </w:p>
    <w:p w14:paraId="53BDA45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D56B6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Litis. </w:t>
      </w:r>
      <w:r w:rsidRPr="009A0964">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72A855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ED4313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Probenecidas</w:t>
      </w:r>
      <w:proofErr w:type="spellEnd"/>
      <w:r w:rsidRPr="009A0964">
        <w:rPr>
          <w:rFonts w:ascii="Times New Roman" w:eastAsia="Times New Roman" w:hAnsi="Times New Roman" w:cs="Times New Roman"/>
          <w:i/>
          <w:noProof w:val="0"/>
        </w:rPr>
        <w:t xml:space="preserve"> ir </w:t>
      </w:r>
      <w:proofErr w:type="spellStart"/>
      <w:r w:rsidRPr="009A0964">
        <w:rPr>
          <w:rFonts w:ascii="Times New Roman" w:eastAsia="Times New Roman" w:hAnsi="Times New Roman" w:cs="Times New Roman"/>
          <w:i/>
          <w:noProof w:val="0"/>
        </w:rPr>
        <w:t>sulfinpirazonas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Vaistiniai preparatai, kurių sudėtyje yra </w:t>
      </w:r>
      <w:proofErr w:type="spellStart"/>
      <w:r w:rsidRPr="009A0964">
        <w:rPr>
          <w:rFonts w:ascii="Times New Roman" w:eastAsia="Times New Roman" w:hAnsi="Times New Roman" w:cs="Times New Roman"/>
          <w:noProof w:val="0"/>
        </w:rPr>
        <w:t>probenecido</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sulfinpirazono</w:t>
      </w:r>
      <w:proofErr w:type="spellEnd"/>
      <w:r w:rsidRPr="009A0964">
        <w:rPr>
          <w:rFonts w:ascii="Times New Roman" w:eastAsia="Times New Roman" w:hAnsi="Times New Roman" w:cs="Times New Roman"/>
          <w:noProof w:val="0"/>
        </w:rPr>
        <w:t xml:space="preserve">, gali sulėtinti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išskyrimą.</w:t>
      </w:r>
    </w:p>
    <w:p w14:paraId="6D70BB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8DFE4D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Kalį sulaikantys diuretikai.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ir kalį sulaikančių diuretikų, gali pasireikšti </w:t>
      </w:r>
      <w:proofErr w:type="spellStart"/>
      <w:r w:rsidRPr="009A0964">
        <w:rPr>
          <w:rFonts w:ascii="Times New Roman" w:eastAsia="Times New Roman" w:hAnsi="Times New Roman" w:cs="Times New Roman"/>
          <w:noProof w:val="0"/>
        </w:rPr>
        <w:t>hiperkalemija</w:t>
      </w:r>
      <w:proofErr w:type="spellEnd"/>
      <w:r w:rsidRPr="009A0964">
        <w:rPr>
          <w:rFonts w:ascii="Times New Roman" w:eastAsia="Times New Roman" w:hAnsi="Times New Roman" w:cs="Times New Roman"/>
          <w:noProof w:val="0"/>
        </w:rPr>
        <w:t>, todėl rekomenduojama tirti kalio koncentraciją serume.</w:t>
      </w:r>
    </w:p>
    <w:p w14:paraId="605A93D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DE5D4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Metotreksatas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Yra duomenų, kad gali padidėti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w:t>
      </w:r>
      <w:r w:rsidRPr="009A0964">
        <w:rPr>
          <w:rFonts w:ascii="Times New Roman" w:eastAsia="SimSun" w:hAnsi="Times New Roman" w:cs="Times New Roman"/>
          <w:noProof w:val="0"/>
        </w:rPr>
        <w:t>plazmoje</w:t>
      </w:r>
      <w:r w:rsidRPr="009A0964">
        <w:rPr>
          <w:rFonts w:ascii="Times New Roman" w:eastAsia="Times New Roman" w:hAnsi="Times New Roman" w:cs="Times New Roman"/>
          <w:noProof w:val="0"/>
        </w:rPr>
        <w:t xml:space="preserve">. Jeigu laikas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vartojimo yra trumpesnis kaip 24 val., gali susidaryti didesnė </w:t>
      </w:r>
      <w:proofErr w:type="spellStart"/>
      <w:r w:rsidRPr="009A0964">
        <w:rPr>
          <w:rFonts w:ascii="Times New Roman" w:eastAsia="Times New Roman" w:hAnsi="Times New Roman" w:cs="Times New Roman"/>
          <w:noProof w:val="0"/>
        </w:rPr>
        <w:t>metotreksato</w:t>
      </w:r>
      <w:proofErr w:type="spellEnd"/>
      <w:r w:rsidRPr="009A0964">
        <w:rPr>
          <w:rFonts w:ascii="Times New Roman" w:eastAsia="Times New Roman" w:hAnsi="Times New Roman" w:cs="Times New Roman"/>
          <w:noProof w:val="0"/>
        </w:rPr>
        <w:t xml:space="preserve"> koncentracija ir sustiprėti jo toksinis poveikis.</w:t>
      </w:r>
    </w:p>
    <w:p w14:paraId="450F69B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B576B1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Sulfonilkarbamidai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Klinikiniai tyrimai parodė sąveiką tarp NVNU ir vaistinių preparatų nuo diabeto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Nors sąveika tarp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sulfonilkarbamidų</w:t>
      </w:r>
      <w:proofErr w:type="spellEnd"/>
      <w:r w:rsidRPr="009A0964">
        <w:rPr>
          <w:rFonts w:ascii="Times New Roman" w:eastAsia="Times New Roman" w:hAnsi="Times New Roman" w:cs="Times New Roman"/>
          <w:noProof w:val="0"/>
        </w:rPr>
        <w:t xml:space="preserve"> iki šiol neaprašyta, jų vartojant kartu atsargumo dėlei rekomenduojama tirti gliukozės koncentraciją kraujyje.</w:t>
      </w:r>
    </w:p>
    <w:p w14:paraId="63B45AD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0E1CA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Chinolonų</w:t>
      </w:r>
      <w:proofErr w:type="spellEnd"/>
      <w:r w:rsidRPr="009A0964">
        <w:rPr>
          <w:rFonts w:ascii="Times New Roman" w:eastAsia="Times New Roman" w:hAnsi="Times New Roman" w:cs="Times New Roman"/>
          <w:i/>
          <w:noProof w:val="0"/>
        </w:rPr>
        <w:t xml:space="preserve"> grupės antibiotikai.</w:t>
      </w:r>
      <w:r w:rsidRPr="009A0964">
        <w:rPr>
          <w:rFonts w:ascii="Times New Roman" w:eastAsia="Times New Roman" w:hAnsi="Times New Roman" w:cs="Times New Roman"/>
          <w:noProof w:val="0"/>
        </w:rPr>
        <w:t xml:space="preserve"> Gyvūnų tyrimų duomenimis, NVNU gali padidinti traukulių, susijusių su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xml:space="preserve"> grupės antibiotikais, riziką. Pacientams, kurie kartu vartoja NVNU ir </w:t>
      </w:r>
      <w:proofErr w:type="spellStart"/>
      <w:r w:rsidRPr="009A0964">
        <w:rPr>
          <w:rFonts w:ascii="Times New Roman" w:eastAsia="Times New Roman" w:hAnsi="Times New Roman" w:cs="Times New Roman"/>
          <w:noProof w:val="0"/>
        </w:rPr>
        <w:t>kvinolonų</w:t>
      </w:r>
      <w:proofErr w:type="spellEnd"/>
      <w:r w:rsidRPr="009A0964">
        <w:rPr>
          <w:rFonts w:ascii="Times New Roman" w:eastAsia="Times New Roman" w:hAnsi="Times New Roman" w:cs="Times New Roman"/>
          <w:noProof w:val="0"/>
        </w:rPr>
        <w:t>, gali kilti didesnis traukulių pavojus.</w:t>
      </w:r>
    </w:p>
    <w:p w14:paraId="4D6E537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C84CE6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CYP2C9 inhibitoriai. </w:t>
      </w:r>
      <w:r w:rsidRPr="009A0964">
        <w:rPr>
          <w:rFonts w:ascii="Times New Roman" w:eastAsia="Times New Roman" w:hAnsi="Times New Roman" w:cs="Times New Roman"/>
          <w:noProof w:val="0"/>
        </w:rPr>
        <w:t xml:space="preserve">Kartu vartojant CYP2C9 inhibitorių, gali padidėti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(jis yra CYP2C9 substratas). Atliekant sąveikos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 xml:space="preserve"> (CYP2C9 inhibitoriais) tyrimą, nustatyta maždaug 80</w:t>
      </w:r>
      <w:r w:rsidRPr="009A0964">
        <w:rPr>
          <w:rFonts w:ascii="Times New Roman" w:eastAsia="Times New Roman" w:hAnsi="Times New Roman" w:cs="Times New Roman"/>
          <w:noProof w:val="0"/>
        </w:rPr>
        <w:noBreakHyphen/>
        <w:t xml:space="preserve">100 % padidėjusi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dozę (ypač jeigu 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vartojama kartu su </w:t>
      </w:r>
      <w:proofErr w:type="spellStart"/>
      <w:r w:rsidRPr="009A0964">
        <w:rPr>
          <w:rFonts w:ascii="Times New Roman" w:eastAsia="Times New Roman" w:hAnsi="Times New Roman" w:cs="Times New Roman"/>
          <w:noProof w:val="0"/>
        </w:rPr>
        <w:t>vorikonazolu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flukonazolu</w:t>
      </w:r>
      <w:proofErr w:type="spellEnd"/>
      <w:r w:rsidRPr="009A0964">
        <w:rPr>
          <w:rFonts w:ascii="Times New Roman" w:eastAsia="Times New Roman" w:hAnsi="Times New Roman" w:cs="Times New Roman"/>
          <w:noProof w:val="0"/>
        </w:rPr>
        <w:t>).</w:t>
      </w:r>
    </w:p>
    <w:p w14:paraId="2DF00F6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D8BBA2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Kortikosteroidai.</w:t>
      </w:r>
      <w:r w:rsidRPr="009A0964">
        <w:rPr>
          <w:rFonts w:ascii="Times New Roman" w:eastAsia="Times New Roman" w:hAnsi="Times New Roman" w:cs="Times New Roman"/>
          <w:noProof w:val="0"/>
        </w:rPr>
        <w:t xml:space="preserve"> Padidėja virškinimo trakto opų ir kraujavimo rizika (žr. 4.4 skyrių).</w:t>
      </w:r>
    </w:p>
    <w:p w14:paraId="2471854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21281E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Antikoaguliantai. </w:t>
      </w:r>
      <w:r w:rsidRPr="009A0964">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9A0964">
        <w:rPr>
          <w:rFonts w:ascii="Times New Roman" w:eastAsia="Times New Roman" w:hAnsi="Times New Roman" w:cs="Times New Roman"/>
          <w:noProof w:val="0"/>
        </w:rPr>
        <w:t>acenokumarolio</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varfarino</w:t>
      </w:r>
      <w:proofErr w:type="spellEnd"/>
      <w:r w:rsidRPr="009A0964">
        <w:rPr>
          <w:rFonts w:ascii="Times New Roman" w:eastAsia="Times New Roman" w:hAnsi="Times New Roman" w:cs="Times New Roman"/>
          <w:noProof w:val="0"/>
        </w:rPr>
        <w:t xml:space="preserve">), geriamųjų antikoaguliantų – ne vitamino K antagonistų (pvz., </w:t>
      </w:r>
      <w:proofErr w:type="spellStart"/>
      <w:r w:rsidRPr="009A0964">
        <w:rPr>
          <w:rFonts w:ascii="Times New Roman" w:eastAsia="Times New Roman" w:hAnsi="Times New Roman" w:cs="Times New Roman"/>
          <w:noProof w:val="0"/>
        </w:rPr>
        <w:t>rivaroksabano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apiksabano</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dabigatrano</w:t>
      </w:r>
      <w:proofErr w:type="spellEnd"/>
      <w:r w:rsidRPr="009A0964">
        <w:rPr>
          <w:rFonts w:ascii="Times New Roman" w:eastAsia="Times New Roman" w:hAnsi="Times New Roman" w:cs="Times New Roman"/>
          <w:noProof w:val="0"/>
        </w:rPr>
        <w:t>) poveikį (žr. 4.4 skyrių).</w:t>
      </w:r>
    </w:p>
    <w:p w14:paraId="0B0E72F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45CD4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lastRenderedPageBreak/>
        <w:t>Antiagregantai</w:t>
      </w:r>
      <w:proofErr w:type="spellEnd"/>
      <w:r w:rsidRPr="009A0964">
        <w:rPr>
          <w:rFonts w:ascii="Times New Roman" w:eastAsia="Times New Roman" w:hAnsi="Times New Roman" w:cs="Times New Roman"/>
          <w:i/>
          <w:noProof w:val="0"/>
        </w:rPr>
        <w:t xml:space="preserve"> ir selektyvūs </w:t>
      </w:r>
      <w:proofErr w:type="spellStart"/>
      <w:r w:rsidRPr="009A0964">
        <w:rPr>
          <w:rFonts w:ascii="Times New Roman" w:eastAsia="Times New Roman" w:hAnsi="Times New Roman" w:cs="Times New Roman"/>
          <w:i/>
          <w:noProof w:val="0"/>
        </w:rPr>
        <w:t>serotonino</w:t>
      </w:r>
      <w:proofErr w:type="spellEnd"/>
      <w:r w:rsidRPr="009A0964">
        <w:rPr>
          <w:rFonts w:ascii="Times New Roman" w:eastAsia="Times New Roman" w:hAnsi="Times New Roman" w:cs="Times New Roman"/>
          <w:i/>
          <w:noProof w:val="0"/>
        </w:rPr>
        <w:t xml:space="preserve"> reabsorbcijos inhibitoriai (SSRI). </w:t>
      </w:r>
      <w:r w:rsidRPr="009A0964">
        <w:rPr>
          <w:rFonts w:ascii="Times New Roman" w:eastAsia="Times New Roman" w:hAnsi="Times New Roman" w:cs="Times New Roman"/>
          <w:noProof w:val="0"/>
        </w:rPr>
        <w:t>Padidėja kraujavimo virškinimo trakte rizika (žr. 4.4 skyrių).</w:t>
      </w:r>
    </w:p>
    <w:p w14:paraId="383F052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4B4B51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Takrolimuzas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NVNU ir </w:t>
      </w:r>
      <w:proofErr w:type="spellStart"/>
      <w:r w:rsidRPr="009A0964">
        <w:rPr>
          <w:rFonts w:ascii="Times New Roman" w:eastAsia="Times New Roman" w:hAnsi="Times New Roman" w:cs="Times New Roman"/>
          <w:noProof w:val="0"/>
        </w:rPr>
        <w:t>takrolimuzą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039498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6B637E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Ciklosporinas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Padidėja </w:t>
      </w:r>
      <w:proofErr w:type="spellStart"/>
      <w:r w:rsidRPr="009A0964">
        <w:rPr>
          <w:rFonts w:ascii="Times New Roman" w:eastAsia="Times New Roman" w:hAnsi="Times New Roman" w:cs="Times New Roman"/>
          <w:noProof w:val="0"/>
        </w:rPr>
        <w:t>nefrotoksinio</w:t>
      </w:r>
      <w:proofErr w:type="spellEnd"/>
      <w:r w:rsidRPr="009A0964">
        <w:rPr>
          <w:rFonts w:ascii="Times New Roman" w:eastAsia="Times New Roman" w:hAnsi="Times New Roman" w:cs="Times New Roman"/>
          <w:noProof w:val="0"/>
        </w:rPr>
        <w:t xml:space="preserve"> poveikio rizika.</w:t>
      </w:r>
    </w:p>
    <w:p w14:paraId="478B6D7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AF2375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Mifepristonas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NVNU negalima vartoti 8-12 dienų po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kadangi jie gali </w:t>
      </w:r>
      <w:proofErr w:type="spellStart"/>
      <w:r w:rsidRPr="009A0964">
        <w:rPr>
          <w:rFonts w:ascii="Times New Roman" w:eastAsia="Times New Roman" w:hAnsi="Times New Roman" w:cs="Times New Roman"/>
          <w:noProof w:val="0"/>
        </w:rPr>
        <w:t>susilpninti</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mifepristono</w:t>
      </w:r>
      <w:proofErr w:type="spellEnd"/>
      <w:r w:rsidRPr="009A0964">
        <w:rPr>
          <w:rFonts w:ascii="Times New Roman" w:eastAsia="Times New Roman" w:hAnsi="Times New Roman" w:cs="Times New Roman"/>
          <w:noProof w:val="0"/>
        </w:rPr>
        <w:t xml:space="preserve"> poveikį.</w:t>
      </w:r>
    </w:p>
    <w:p w14:paraId="494182F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149CAF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Zidovudinas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vartojant NVNU, padidėja </w:t>
      </w:r>
      <w:proofErr w:type="spellStart"/>
      <w:r w:rsidRPr="009A0964">
        <w:rPr>
          <w:rFonts w:ascii="Times New Roman" w:eastAsia="Times New Roman" w:hAnsi="Times New Roman" w:cs="Times New Roman"/>
          <w:noProof w:val="0"/>
        </w:rPr>
        <w:t>hematotoksinio</w:t>
      </w:r>
      <w:proofErr w:type="spellEnd"/>
      <w:r w:rsidRPr="009A0964">
        <w:rPr>
          <w:rFonts w:ascii="Times New Roman" w:eastAsia="Times New Roman" w:hAnsi="Times New Roman" w:cs="Times New Roman"/>
          <w:noProof w:val="0"/>
        </w:rPr>
        <w:t xml:space="preserve"> poveikio rizika. Yra duomenų, kad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 kartu vartojantiems </w:t>
      </w:r>
      <w:proofErr w:type="spellStart"/>
      <w:r w:rsidRPr="009A0964">
        <w:rPr>
          <w:rFonts w:ascii="Times New Roman" w:eastAsia="Times New Roman" w:hAnsi="Times New Roman" w:cs="Times New Roman"/>
          <w:noProof w:val="0"/>
        </w:rPr>
        <w:t>zidovudiną</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padidėja </w:t>
      </w:r>
      <w:proofErr w:type="spellStart"/>
      <w:r w:rsidRPr="009A0964">
        <w:rPr>
          <w:rFonts w:ascii="Times New Roman" w:eastAsia="Times New Roman" w:hAnsi="Times New Roman" w:cs="Times New Roman"/>
          <w:noProof w:val="0"/>
        </w:rPr>
        <w:t>hemartrozių</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hematomų</w:t>
      </w:r>
      <w:proofErr w:type="spellEnd"/>
      <w:r w:rsidRPr="009A0964">
        <w:rPr>
          <w:rFonts w:ascii="Times New Roman" w:eastAsia="Times New Roman" w:hAnsi="Times New Roman" w:cs="Times New Roman"/>
          <w:noProof w:val="0"/>
        </w:rPr>
        <w:t xml:space="preserve"> rizika.</w:t>
      </w:r>
    </w:p>
    <w:p w14:paraId="36FD51E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F3B1C4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Baklofenas</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Pradėjus vartoti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gali pasireikšti </w:t>
      </w:r>
      <w:proofErr w:type="spellStart"/>
      <w:r w:rsidRPr="009A0964">
        <w:rPr>
          <w:rFonts w:ascii="Times New Roman" w:eastAsia="Times New Roman" w:hAnsi="Times New Roman" w:cs="Times New Roman"/>
          <w:noProof w:val="0"/>
        </w:rPr>
        <w:t>baklofeno</w:t>
      </w:r>
      <w:proofErr w:type="spellEnd"/>
      <w:r w:rsidRPr="009A0964">
        <w:rPr>
          <w:rFonts w:ascii="Times New Roman" w:eastAsia="Times New Roman" w:hAnsi="Times New Roman" w:cs="Times New Roman"/>
          <w:noProof w:val="0"/>
        </w:rPr>
        <w:t xml:space="preserve"> toksinis poveikis.</w:t>
      </w:r>
    </w:p>
    <w:p w14:paraId="09B792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62717FC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Ritonaviras. </w:t>
      </w:r>
      <w:r w:rsidRPr="009A0964">
        <w:rPr>
          <w:rFonts w:ascii="Times New Roman" w:eastAsia="Times New Roman" w:hAnsi="Times New Roman" w:cs="Times New Roman"/>
          <w:noProof w:val="0"/>
        </w:rPr>
        <w:t>Ritonaviras gali sukelti NVNU koncentracijos plazmoje padidėjimą.</w:t>
      </w:r>
    </w:p>
    <w:p w14:paraId="373FE4C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938D7A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Aminoglikozidai</w:t>
      </w:r>
      <w:proofErr w:type="spellEnd"/>
      <w:r w:rsidRPr="009A0964">
        <w:rPr>
          <w:rFonts w:ascii="Times New Roman" w:eastAsia="Times New Roman" w:hAnsi="Times New Roman" w:cs="Times New Roman"/>
          <w:i/>
          <w:noProof w:val="0"/>
        </w:rPr>
        <w:t>.</w:t>
      </w:r>
      <w:r w:rsidRPr="009A0964">
        <w:rPr>
          <w:rFonts w:ascii="Times New Roman" w:eastAsia="Times New Roman" w:hAnsi="Times New Roman" w:cs="Times New Roman"/>
          <w:noProof w:val="0"/>
        </w:rPr>
        <w:t xml:space="preserve"> NVNU gali sumažinti </w:t>
      </w:r>
      <w:proofErr w:type="spellStart"/>
      <w:r w:rsidRPr="009A0964">
        <w:rPr>
          <w:rFonts w:ascii="Times New Roman" w:eastAsia="Times New Roman" w:hAnsi="Times New Roman" w:cs="Times New Roman"/>
          <w:noProof w:val="0"/>
        </w:rPr>
        <w:t>aminoglikozidų</w:t>
      </w:r>
      <w:proofErr w:type="spellEnd"/>
      <w:r w:rsidRPr="009A0964">
        <w:rPr>
          <w:rFonts w:ascii="Times New Roman" w:eastAsia="Times New Roman" w:hAnsi="Times New Roman" w:cs="Times New Roman"/>
          <w:noProof w:val="0"/>
        </w:rPr>
        <w:t xml:space="preserve"> išskyrimą.</w:t>
      </w:r>
    </w:p>
    <w:p w14:paraId="04B5D2F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E6B61D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Kaptoprilis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Eksperimentinių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silpnina natrio išskyrimą skatinantį </w:t>
      </w:r>
      <w:proofErr w:type="spellStart"/>
      <w:r w:rsidRPr="009A0964">
        <w:rPr>
          <w:rFonts w:ascii="Times New Roman" w:eastAsia="Times New Roman" w:hAnsi="Times New Roman" w:cs="Times New Roman"/>
          <w:noProof w:val="0"/>
        </w:rPr>
        <w:t>kaptoprilio</w:t>
      </w:r>
      <w:proofErr w:type="spellEnd"/>
      <w:r w:rsidRPr="009A0964">
        <w:rPr>
          <w:rFonts w:ascii="Times New Roman" w:eastAsia="Times New Roman" w:hAnsi="Times New Roman" w:cs="Times New Roman"/>
          <w:noProof w:val="0"/>
        </w:rPr>
        <w:t xml:space="preserve"> poveikį.</w:t>
      </w:r>
    </w:p>
    <w:p w14:paraId="0896391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619377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Kolestiraminas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Kartu vartojant </w:t>
      </w:r>
      <w:proofErr w:type="spellStart"/>
      <w:r w:rsidRPr="009A0964">
        <w:rPr>
          <w:rFonts w:ascii="Times New Roman" w:eastAsia="Times New Roman" w:hAnsi="Times New Roman" w:cs="Times New Roman"/>
          <w:noProof w:val="0"/>
        </w:rPr>
        <w:t>kolestiraminą</w:t>
      </w:r>
      <w:proofErr w:type="spellEnd"/>
      <w:r w:rsidRPr="009A0964">
        <w:rPr>
          <w:rFonts w:ascii="Times New Roman" w:eastAsia="Times New Roman" w:hAnsi="Times New Roman" w:cs="Times New Roman"/>
          <w:noProof w:val="0"/>
        </w:rPr>
        <w:t xml:space="preserve">, sulėtėja ir 25% sumažėja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Išgėrus kurį nors iš šių vaistinių preparatų, kitą galima gerti po kelių valandų.</w:t>
      </w:r>
    </w:p>
    <w:p w14:paraId="1070CF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2C9DF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Alkoholis</w:t>
      </w:r>
    </w:p>
    <w:p w14:paraId="25A2246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85A7DA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94008F"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4.6</w:t>
      </w:r>
      <w:r w:rsidRPr="009A0964">
        <w:rPr>
          <w:rFonts w:ascii="Times New Roman" w:eastAsia="Times New Roman" w:hAnsi="Times New Roman" w:cs="Times New Roman"/>
          <w:b/>
          <w:bCs/>
          <w:noProof w:val="0"/>
        </w:rPr>
        <w:tab/>
        <w:t>Vaisingumas, nėštumo ir žindymo laikotarpis</w:t>
      </w:r>
    </w:p>
    <w:p w14:paraId="22E635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4B0C0D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Nėštumas</w:t>
      </w:r>
    </w:p>
    <w:p w14:paraId="3BE29A8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9A0964">
        <w:rPr>
          <w:rFonts w:ascii="Times New Roman" w:eastAsia="Times New Roman" w:hAnsi="Times New Roman" w:cs="Times New Roman"/>
          <w:noProof w:val="0"/>
        </w:rPr>
        <w:t>gastroschizės</w:t>
      </w:r>
      <w:proofErr w:type="spellEnd"/>
      <w:r w:rsidRPr="009A0964">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9A0964">
        <w:rPr>
          <w:rFonts w:ascii="Times New Roman" w:eastAsia="Times New Roman" w:hAnsi="Times New Roman" w:cs="Times New Roman"/>
          <w:noProof w:val="0"/>
          <w:lang w:eastAsia="pl-PL"/>
        </w:rPr>
        <w:t xml:space="preserve">1 % iki maždaug 1,5 %. </w:t>
      </w:r>
      <w:r w:rsidRPr="009A0964">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9A0964">
        <w:rPr>
          <w:rFonts w:ascii="Times New Roman" w:eastAsia="Times New Roman" w:hAnsi="Times New Roman" w:cs="Times New Roman"/>
          <w:noProof w:val="0"/>
        </w:rPr>
        <w:t>organogenezės</w:t>
      </w:r>
      <w:proofErr w:type="spellEnd"/>
      <w:r w:rsidRPr="009A0964">
        <w:rPr>
          <w:rFonts w:ascii="Times New Roman" w:eastAsia="Times New Roman" w:hAnsi="Times New Roman" w:cs="Times New Roman"/>
          <w:noProof w:val="0"/>
        </w:rPr>
        <w:t xml:space="preserve"> laikotarpiu, padažnėja įvairūs apsigimimai, tarp jų širdies ir kraujagyslių sistemos.</w:t>
      </w:r>
    </w:p>
    <w:p w14:paraId="7F4DE25C" w14:textId="77777777" w:rsidR="009A0964" w:rsidRPr="009A0964" w:rsidRDefault="009A0964" w:rsidP="009A0964">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60946A0C" w14:textId="4840C8BF" w:rsidR="00525D76" w:rsidRPr="00525D76" w:rsidRDefault="00525D76" w:rsidP="00525D76">
      <w:pPr>
        <w:autoSpaceDE w:val="0"/>
        <w:autoSpaceDN w:val="0"/>
        <w:adjustRightInd w:val="0"/>
        <w:spacing w:after="0"/>
        <w:rPr>
          <w:rFonts w:eastAsia="SimSun"/>
          <w:lang w:eastAsia="en-GB"/>
        </w:rPr>
      </w:pPr>
      <w:r w:rsidRPr="00713820">
        <w:rPr>
          <w:rFonts w:ascii="Times New Roman" w:eastAsia="SimSun" w:hAnsi="Times New Roman" w:cs="Times New Roman"/>
          <w:noProof w:val="0"/>
          <w:lang w:eastAsia="en-GB"/>
        </w:rPr>
        <w:t xml:space="preserve">Nuo 20-osios </w:t>
      </w:r>
      <w:proofErr w:type="spellStart"/>
      <w:r w:rsidRPr="00713820">
        <w:rPr>
          <w:rFonts w:ascii="Times New Roman" w:eastAsia="SimSun" w:hAnsi="Times New Roman" w:cs="Times New Roman"/>
          <w:noProof w:val="0"/>
          <w:lang w:eastAsia="en-GB"/>
        </w:rPr>
        <w:t>nėštumo</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savaitės</w:t>
      </w:r>
      <w:proofErr w:type="spellEnd"/>
      <w:r w:rsidRPr="00713820">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noProof w:val="0"/>
          <w:lang w:eastAsia="en-GB"/>
        </w:rPr>
        <w:t xml:space="preserve">gali sukelti </w:t>
      </w:r>
      <w:proofErr w:type="spellStart"/>
      <w:r w:rsidRPr="00713820">
        <w:rPr>
          <w:rFonts w:ascii="Times New Roman" w:eastAsia="SimSun" w:hAnsi="Times New Roman" w:cs="Times New Roman"/>
          <w:noProof w:val="0"/>
          <w:lang w:eastAsia="en-GB"/>
        </w:rPr>
        <w:t>oligohidramniona</w:t>
      </w:r>
      <w:proofErr w:type="spellEnd"/>
      <w:r w:rsidRPr="00713820">
        <w:rPr>
          <w:rFonts w:ascii="Times New Roman" w:eastAsia="SimSun" w:hAnsi="Times New Roman" w:cs="Times New Roman"/>
          <w:noProof w:val="0"/>
          <w:lang w:eastAsia="en-GB"/>
        </w:rPr>
        <w:t xml:space="preserve">̨ sutrikus vaisiaus inkstų funkcijai. Jis gali </w:t>
      </w:r>
      <w:proofErr w:type="spellStart"/>
      <w:r w:rsidRPr="00713820">
        <w:rPr>
          <w:rFonts w:ascii="Times New Roman" w:eastAsia="SimSun" w:hAnsi="Times New Roman" w:cs="Times New Roman"/>
          <w:noProof w:val="0"/>
          <w:lang w:eastAsia="en-GB"/>
        </w:rPr>
        <w:t>pasireikšti</w:t>
      </w:r>
      <w:proofErr w:type="spellEnd"/>
      <w:r w:rsidRPr="00713820">
        <w:rPr>
          <w:rFonts w:ascii="Times New Roman" w:eastAsia="SimSun" w:hAnsi="Times New Roman" w:cs="Times New Roman"/>
          <w:noProof w:val="0"/>
          <w:lang w:eastAsia="en-GB"/>
        </w:rPr>
        <w:t xml:space="preserve"> vos </w:t>
      </w:r>
      <w:proofErr w:type="spellStart"/>
      <w:r w:rsidRPr="00713820">
        <w:rPr>
          <w:rFonts w:ascii="Times New Roman" w:eastAsia="SimSun" w:hAnsi="Times New Roman" w:cs="Times New Roman"/>
          <w:noProof w:val="0"/>
          <w:lang w:eastAsia="en-GB"/>
        </w:rPr>
        <w:t>pradėjus</w:t>
      </w:r>
      <w:proofErr w:type="spellEnd"/>
      <w:r w:rsidRPr="00713820">
        <w:rPr>
          <w:rFonts w:ascii="Times New Roman" w:eastAsia="SimSun" w:hAnsi="Times New Roman" w:cs="Times New Roman"/>
          <w:noProof w:val="0"/>
          <w:lang w:eastAsia="en-GB"/>
        </w:rPr>
        <w:t xml:space="preserve">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ir paprastai </w:t>
      </w:r>
      <w:proofErr w:type="spellStart"/>
      <w:r w:rsidRPr="00713820">
        <w:rPr>
          <w:rFonts w:ascii="Times New Roman" w:eastAsia="SimSun" w:hAnsi="Times New Roman" w:cs="Times New Roman"/>
          <w:noProof w:val="0"/>
          <w:lang w:eastAsia="en-GB"/>
        </w:rPr>
        <w:t>išnyksta</w:t>
      </w:r>
      <w:proofErr w:type="spellEnd"/>
      <w:r w:rsidRPr="00713820">
        <w:rPr>
          <w:rFonts w:ascii="Times New Roman" w:eastAsia="SimSun" w:hAnsi="Times New Roman" w:cs="Times New Roman"/>
          <w:noProof w:val="0"/>
          <w:lang w:eastAsia="en-GB"/>
        </w:rPr>
        <w:t xml:space="preserve"> nutraukus </w:t>
      </w:r>
      <w:proofErr w:type="spellStart"/>
      <w:r w:rsidRPr="00713820">
        <w:rPr>
          <w:rFonts w:ascii="Times New Roman" w:eastAsia="SimSun" w:hAnsi="Times New Roman" w:cs="Times New Roman"/>
          <w:noProof w:val="0"/>
          <w:lang w:eastAsia="en-GB"/>
        </w:rPr>
        <w:t>gydyma</w:t>
      </w:r>
      <w:proofErr w:type="spellEnd"/>
      <w:r w:rsidRPr="00713820">
        <w:rPr>
          <w:rFonts w:ascii="Times New Roman" w:eastAsia="SimSun" w:hAnsi="Times New Roman" w:cs="Times New Roman"/>
          <w:noProof w:val="0"/>
          <w:lang w:eastAsia="en-GB"/>
        </w:rPr>
        <w:t xml:space="preserve">̨. </w:t>
      </w:r>
      <w:r w:rsidR="009A0964" w:rsidRPr="009A0964">
        <w:rPr>
          <w:rFonts w:ascii="Times New Roman" w:eastAsia="SimSun" w:hAnsi="Times New Roman" w:cs="Times New Roman"/>
          <w:noProof w:val="0"/>
          <w:lang w:eastAsia="en-GB"/>
        </w:rPr>
        <w:t xml:space="preserve">Pirmą ir antrą nėštumo trimestrą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vartoti negalima, išskyrus neabejotinai būtinus atvejus. </w:t>
      </w:r>
      <w:proofErr w:type="spellStart"/>
      <w:r w:rsidR="009A0964" w:rsidRPr="009A0964">
        <w:rPr>
          <w:rFonts w:ascii="Times New Roman" w:eastAsia="SimSun" w:hAnsi="Times New Roman" w:cs="Times New Roman"/>
          <w:noProof w:val="0"/>
          <w:lang w:eastAsia="en-GB"/>
        </w:rPr>
        <w:t>Ibuprofeno</w:t>
      </w:r>
      <w:proofErr w:type="spellEnd"/>
      <w:r w:rsidR="009A0964" w:rsidRPr="009A0964">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sidR="009A0964" w:rsidRPr="00525D76">
        <w:rPr>
          <w:rFonts w:ascii="Times New Roman" w:eastAsia="SimSun" w:hAnsi="Times New Roman" w:cs="Times New Roman"/>
          <w:noProof w:val="0"/>
          <w:lang w:eastAsia="en-GB"/>
        </w:rPr>
        <w:t>).</w:t>
      </w:r>
      <w:r w:rsidRPr="00525D76">
        <w:rPr>
          <w:rFonts w:ascii="Times New Roman" w:eastAsia="SimSun" w:hAnsi="Times New Roman" w:cs="Times New Roman"/>
          <w:noProof w:val="0"/>
          <w:lang w:eastAsia="en-GB"/>
        </w:rPr>
        <w:t xml:space="preserve"> </w:t>
      </w:r>
      <w:r w:rsidRPr="00713820">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r w:rsidRPr="00713820">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713820">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7DC4F951"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p>
    <w:p w14:paraId="089D9629"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Visi prostaglandinų sintezės inhibitoriai, vartojami trečią nėštumo trimestrą, gali sukelti vaisiui:</w:t>
      </w:r>
    </w:p>
    <w:p w14:paraId="20964E94" w14:textId="64AF6CB8"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toksinį poveikį širdžiai ir plaučiams (ankstyvą arterinio latako </w:t>
      </w:r>
      <w:r w:rsidR="00851D7A" w:rsidRPr="00851D7A">
        <w:rPr>
          <w:rFonts w:ascii="Times New Roman" w:eastAsia="Times New Roman" w:hAnsi="Times New Roman" w:cs="Times New Roman"/>
          <w:noProof w:val="0"/>
        </w:rPr>
        <w:t>susiaurėjimas</w:t>
      </w:r>
      <w:r w:rsidR="00851D7A">
        <w:rPr>
          <w:rFonts w:ascii="Times New Roman" w:eastAsia="Times New Roman" w:hAnsi="Times New Roman" w:cs="Times New Roman"/>
          <w:noProof w:val="0"/>
        </w:rPr>
        <w:t>/</w:t>
      </w:r>
      <w:r w:rsidRPr="009A0964">
        <w:rPr>
          <w:rFonts w:ascii="Times New Roman" w:eastAsia="Times New Roman" w:hAnsi="Times New Roman" w:cs="Times New Roman"/>
          <w:noProof w:val="0"/>
        </w:rPr>
        <w:t>užsidarymą ir plaučių hipertenziją);</w:t>
      </w:r>
    </w:p>
    <w:p w14:paraId="415159A2" w14:textId="467DE156" w:rsidR="009A0964" w:rsidRPr="00D51479" w:rsidRDefault="009A0964" w:rsidP="00713820">
      <w:pPr>
        <w:pStyle w:val="prastasiniatinklio"/>
        <w:numPr>
          <w:ilvl w:val="0"/>
          <w:numId w:val="39"/>
        </w:numPr>
        <w:rPr>
          <w:lang w:val="lt-LT"/>
        </w:rPr>
      </w:pPr>
      <w:r w:rsidRPr="00D51479">
        <w:rPr>
          <w:lang w:val="lt-LT"/>
        </w:rPr>
        <w:lastRenderedPageBreak/>
        <w:t>inkstų disfunkciją</w:t>
      </w:r>
      <w:r w:rsidR="00525D76" w:rsidRPr="00D51479">
        <w:rPr>
          <w:lang w:val="lt-LT"/>
        </w:rPr>
        <w:t xml:space="preserve"> </w:t>
      </w:r>
      <w:r w:rsidR="00525D76" w:rsidRPr="00D51479">
        <w:rPr>
          <w:sz w:val="22"/>
          <w:szCs w:val="22"/>
          <w:lang w:val="lt-LT"/>
        </w:rPr>
        <w:t>(</w:t>
      </w:r>
      <w:proofErr w:type="spellStart"/>
      <w:r w:rsidR="00525D76" w:rsidRPr="00D51479">
        <w:rPr>
          <w:sz w:val="22"/>
          <w:szCs w:val="22"/>
          <w:lang w:val="lt-LT"/>
        </w:rPr>
        <w:t>žr</w:t>
      </w:r>
      <w:proofErr w:type="spellEnd"/>
      <w:r w:rsidR="00525D76" w:rsidRPr="00D51479">
        <w:rPr>
          <w:sz w:val="22"/>
          <w:szCs w:val="22"/>
          <w:lang w:val="lt-LT"/>
        </w:rPr>
        <w:t>. pirmiau)</w:t>
      </w:r>
      <w:r w:rsidRPr="00D51479">
        <w:rPr>
          <w:sz w:val="22"/>
          <w:szCs w:val="22"/>
          <w:lang w:val="lt-LT"/>
        </w:rPr>
        <w:t>,</w:t>
      </w:r>
      <w:r w:rsidRPr="00D51479">
        <w:rPr>
          <w:lang w:val="lt-LT"/>
        </w:rPr>
        <w:t xml:space="preserve"> kuri gali progresuoti iki inkstų nepakankamumo su </w:t>
      </w:r>
      <w:proofErr w:type="spellStart"/>
      <w:r w:rsidRPr="00D51479">
        <w:rPr>
          <w:lang w:val="lt-LT"/>
        </w:rPr>
        <w:t>oligohidramnijonu</w:t>
      </w:r>
      <w:proofErr w:type="spellEnd"/>
      <w:r w:rsidRPr="00D51479">
        <w:rPr>
          <w:lang w:val="lt-LT"/>
        </w:rPr>
        <w:t>.</w:t>
      </w:r>
    </w:p>
    <w:p w14:paraId="68E87BD5"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Visi prostaglandinų sintezės inhibitoriai, vartojami nėštumo pabaigoje, gali sukelti motinai ir vaikui: </w:t>
      </w:r>
    </w:p>
    <w:p w14:paraId="39E38E5E"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kraujavimo trukmės pailgėjimą dėl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 xml:space="preserve"> slopinančio poveikio, kuris gali pasireikšti net nuo labai mažų dozių;</w:t>
      </w:r>
    </w:p>
    <w:p w14:paraId="69D98CE1" w14:textId="77777777" w:rsidR="009A0964" w:rsidRPr="009A0964" w:rsidRDefault="009A0964" w:rsidP="009A0964">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gimdos susitraukimų slopinimą, dėl kurio gimdymas gali vėluoti arba užsitęsti.</w:t>
      </w:r>
    </w:p>
    <w:p w14:paraId="59FE80AF" w14:textId="77777777" w:rsidR="009A0964" w:rsidRPr="009A0964" w:rsidRDefault="009A0964" w:rsidP="009A0964">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to trečią nėštumo trimestrą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vartoti negalima (žr. 4.3 skyrių).</w:t>
      </w:r>
    </w:p>
    <w:p w14:paraId="139B977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30E54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Žindymas</w:t>
      </w:r>
    </w:p>
    <w:p w14:paraId="67C0E332" w14:textId="77777777" w:rsidR="009A0964" w:rsidRPr="009A0964" w:rsidRDefault="009A0964" w:rsidP="009A0964">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9A0964">
        <w:rPr>
          <w:rFonts w:ascii="Times New Roman" w:eastAsia="Times New Roman" w:hAnsi="Times New Roman" w:cs="Times New Roman"/>
          <w:bCs/>
          <w:noProof w:val="0"/>
        </w:rPr>
        <w:t xml:space="preserve">Moters piene gali susidaryti maža </w:t>
      </w:r>
      <w:proofErr w:type="spellStart"/>
      <w:r w:rsidRPr="009A0964">
        <w:rPr>
          <w:rFonts w:ascii="Times New Roman" w:eastAsia="Times New Roman" w:hAnsi="Times New Roman" w:cs="Times New Roman"/>
          <w:bCs/>
          <w:noProof w:val="0"/>
        </w:rPr>
        <w:t>ibuprofeno</w:t>
      </w:r>
      <w:proofErr w:type="spellEnd"/>
      <w:r w:rsidRPr="009A0964">
        <w:rPr>
          <w:rFonts w:ascii="Times New Roman" w:eastAsia="Times New Roman" w:hAnsi="Times New Roman" w:cs="Times New Roman"/>
          <w:bCs/>
          <w:noProof w:val="0"/>
        </w:rPr>
        <w:t xml:space="preserve"> ir jo metabolitų koncentracija. Kenksmingo poveikio kūdikiams nežinoma, trumpai vartojant </w:t>
      </w:r>
      <w:r w:rsidRPr="009A0964">
        <w:rPr>
          <w:rFonts w:ascii="Times New Roman" w:eastAsia="Times New Roman" w:hAnsi="Times New Roman" w:cs="Times New Roman"/>
          <w:noProof w:val="0"/>
        </w:rPr>
        <w:t xml:space="preserve">rekomenduojamą dozę nuo skausmo ar karščiavimo, </w:t>
      </w:r>
      <w:r w:rsidRPr="009A0964">
        <w:rPr>
          <w:rFonts w:ascii="Times New Roman" w:eastAsia="Times New Roman" w:hAnsi="Times New Roman" w:cs="Times New Roman"/>
          <w:bCs/>
          <w:noProof w:val="0"/>
        </w:rPr>
        <w:t xml:space="preserve">žindymo nutraukti nebūtina </w:t>
      </w:r>
      <w:r w:rsidRPr="009A0964">
        <w:rPr>
          <w:rFonts w:ascii="Times New Roman" w:eastAsia="Times New Roman" w:hAnsi="Times New Roman" w:cs="Times New Roman"/>
          <w:noProof w:val="0"/>
        </w:rPr>
        <w:t>(žr. 4.4 skyrių).</w:t>
      </w:r>
    </w:p>
    <w:p w14:paraId="6DD8D7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2D4BC2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Vaisingumas</w:t>
      </w:r>
    </w:p>
    <w:p w14:paraId="26436329"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Yra duomenų, kad </w:t>
      </w:r>
      <w:proofErr w:type="spellStart"/>
      <w:r w:rsidRPr="009A0964">
        <w:rPr>
          <w:rFonts w:ascii="Times New Roman" w:eastAsia="Times New Roman" w:hAnsi="Times New Roman" w:cs="Times New Roman"/>
          <w:noProof w:val="0"/>
        </w:rPr>
        <w:t>ciklooksigenazę</w:t>
      </w:r>
      <w:proofErr w:type="spellEnd"/>
      <w:r w:rsidRPr="009A0964">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023FF5D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C5DED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4.7</w:t>
      </w:r>
      <w:r w:rsidRPr="009A0964">
        <w:rPr>
          <w:rFonts w:ascii="Times New Roman" w:eastAsia="Times New Roman" w:hAnsi="Times New Roman" w:cs="Times New Roman"/>
          <w:b/>
          <w:bCs/>
          <w:noProof w:val="0"/>
        </w:rPr>
        <w:tab/>
        <w:t>Poveikis gebėjimui vairuoti ir valdyti mechanizmus</w:t>
      </w:r>
    </w:p>
    <w:p w14:paraId="4402B36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6A84F8E"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7200C0B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1EE2D4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4.8</w:t>
      </w:r>
      <w:r w:rsidRPr="009A0964">
        <w:rPr>
          <w:rFonts w:ascii="Times New Roman" w:eastAsia="Times New Roman" w:hAnsi="Times New Roman" w:cs="Times New Roman"/>
          <w:b/>
          <w:noProof w:val="0"/>
        </w:rPr>
        <w:tab/>
        <w:t>Nepageidaujamas poveikis</w:t>
      </w:r>
    </w:p>
    <w:p w14:paraId="494C0649" w14:textId="77777777" w:rsidR="009A0964" w:rsidRPr="008A499E" w:rsidRDefault="009A0964" w:rsidP="009A0964">
      <w:pPr>
        <w:tabs>
          <w:tab w:val="left" w:pos="567"/>
          <w:tab w:val="left" w:pos="3794"/>
        </w:tabs>
        <w:snapToGrid w:val="0"/>
        <w:spacing w:after="0" w:line="240" w:lineRule="auto"/>
        <w:rPr>
          <w:rFonts w:ascii="Times New Roman" w:eastAsia="SimSun" w:hAnsi="Times New Roman" w:cs="Times New Roman"/>
          <w:noProof w:val="0"/>
          <w:szCs w:val="20"/>
        </w:rPr>
      </w:pPr>
    </w:p>
    <w:p w14:paraId="049A0447"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9A0964">
        <w:rPr>
          <w:rFonts w:ascii="Times New Roman" w:eastAsia="SimSun" w:hAnsi="Times New Roman" w:cs="Times New Roman"/>
          <w:noProof w:val="0"/>
        </w:rPr>
        <w:t>ibuprofeną</w:t>
      </w:r>
      <w:proofErr w:type="spellEnd"/>
      <w:r w:rsidRPr="009A0964">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9A0964">
        <w:rPr>
          <w:rFonts w:ascii="Times New Roman" w:eastAsia="SimSun" w:hAnsi="Times New Roman" w:cs="Times New Roman"/>
          <w:noProof w:val="0"/>
        </w:rPr>
        <w:t>ibuprofeno</w:t>
      </w:r>
      <w:proofErr w:type="spellEnd"/>
      <w:r w:rsidRPr="009A0964">
        <w:rPr>
          <w:rFonts w:ascii="Times New Roman" w:eastAsia="SimSun" w:hAnsi="Times New Roman" w:cs="Times New Roman"/>
          <w:noProof w:val="0"/>
        </w:rPr>
        <w:t xml:space="preserve"> iki 1200 mg paros dozių vartojimą per burną ir iki 1800 mg – žvakučių pavidalo.</w:t>
      </w:r>
    </w:p>
    <w:p w14:paraId="23A2BE88" w14:textId="77777777" w:rsidR="009A0964" w:rsidRPr="009A0964" w:rsidRDefault="009A0964" w:rsidP="009A0964">
      <w:pPr>
        <w:tabs>
          <w:tab w:val="left" w:pos="567"/>
          <w:tab w:val="left" w:pos="3794"/>
        </w:tabs>
        <w:snapToGrid w:val="0"/>
        <w:spacing w:after="0" w:line="240" w:lineRule="auto"/>
        <w:rPr>
          <w:rFonts w:ascii="Times New Roman" w:eastAsia="SimSun" w:hAnsi="Times New Roman" w:cs="Times New Roman"/>
          <w:noProof w:val="0"/>
        </w:rPr>
      </w:pPr>
    </w:p>
    <w:p w14:paraId="35743DBA" w14:textId="77777777" w:rsidR="009A0964" w:rsidRPr="008A499E" w:rsidRDefault="009A0964" w:rsidP="009A0964">
      <w:pPr>
        <w:tabs>
          <w:tab w:val="left" w:pos="567"/>
          <w:tab w:val="left" w:pos="3794"/>
        </w:tabs>
        <w:snapToGrid w:val="0"/>
        <w:spacing w:after="0" w:line="240" w:lineRule="auto"/>
        <w:rPr>
          <w:rFonts w:ascii="Times New Roman" w:eastAsia="Times New Roman" w:hAnsi="Times New Roman" w:cs="Times New Roman"/>
          <w:noProof w:val="0"/>
          <w:szCs w:val="20"/>
        </w:rPr>
      </w:pPr>
      <w:r w:rsidRPr="009A0964">
        <w:rPr>
          <w:rFonts w:ascii="Times New Roman" w:eastAsia="SimSun" w:hAnsi="Times New Roman" w:cs="Times New Roman"/>
          <w:noProof w:val="0"/>
        </w:rPr>
        <w:t xml:space="preserve">Dauguma žemiau išvardytų nepageidaujamų reakcijų į vaistinį preparatą priklauso nuo dozės </w:t>
      </w:r>
      <w:r w:rsidRPr="009A0964">
        <w:rPr>
          <w:rFonts w:ascii="Times New Roman" w:eastAsia="Times New Roman" w:hAnsi="Times New Roman" w:cs="Times New Roman"/>
          <w:noProof w:val="0"/>
        </w:rPr>
        <w:t>ir skirtingiems žmonėms yra nevienodos.</w:t>
      </w:r>
    </w:p>
    <w:p w14:paraId="4770C5A3"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4C5AD9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Dažniausiai būna virškinimo trakto nepageidaujamų reiškinių. Gali pasireikšti </w:t>
      </w:r>
      <w:proofErr w:type="spellStart"/>
      <w:r w:rsidRPr="009A0964">
        <w:rPr>
          <w:rFonts w:ascii="Times New Roman" w:eastAsia="Times New Roman" w:hAnsi="Times New Roman" w:cs="Times New Roman"/>
          <w:noProof w:val="0"/>
        </w:rPr>
        <w:t>pepsinių</w:t>
      </w:r>
      <w:proofErr w:type="spellEnd"/>
      <w:r w:rsidRPr="009A0964">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pasireiškusius pykinimą, vėmimą, viduriavimą, </w:t>
      </w:r>
      <w:proofErr w:type="spellStart"/>
      <w:r w:rsidRPr="009A0964">
        <w:rPr>
          <w:rFonts w:ascii="Times New Roman" w:eastAsia="Times New Roman" w:hAnsi="Times New Roman" w:cs="Times New Roman"/>
          <w:noProof w:val="0"/>
        </w:rPr>
        <w:t>flatulenciją</w:t>
      </w:r>
      <w:proofErr w:type="spellEnd"/>
      <w:r w:rsidRPr="009A0964">
        <w:rPr>
          <w:rFonts w:ascii="Times New Roman" w:eastAsia="Times New Roman" w:hAnsi="Times New Roman" w:cs="Times New Roman"/>
          <w:noProof w:val="0"/>
        </w:rPr>
        <w:t xml:space="preserve">, vidurių užkietėjimą, dispepsiją, pilvo skausmą, </w:t>
      </w:r>
      <w:proofErr w:type="spellStart"/>
      <w:r w:rsidRPr="009A0964">
        <w:rPr>
          <w:rFonts w:ascii="Times New Roman" w:eastAsia="Times New Roman" w:hAnsi="Times New Roman" w:cs="Times New Roman"/>
          <w:noProof w:val="0"/>
        </w:rPr>
        <w:t>meleną</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hematemezę</w:t>
      </w:r>
      <w:proofErr w:type="spellEnd"/>
      <w:r w:rsidRPr="009A0964">
        <w:rPr>
          <w:rFonts w:ascii="Times New Roman" w:eastAsia="Times New Roman" w:hAnsi="Times New Roman" w:cs="Times New Roman"/>
          <w:noProof w:val="0"/>
        </w:rPr>
        <w:t>, opinį stomatitą bei kolito ir Krono ligos paūmėjimą (Žr. 4.4 skyrių). Rečiau pasireiškė gastritas.</w:t>
      </w:r>
    </w:p>
    <w:p w14:paraId="5456004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025661C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Užfiksuota edemos, hipertenzijos ir širdies nepakankamumo atvejų vartojant NVNU.</w:t>
      </w:r>
    </w:p>
    <w:p w14:paraId="46F257B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5A1C5024"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Klinikinių tyrimų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0B3B503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D803CD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Gauta pranešimų apie padidėjusio jautrumas reakcijas, pasireiškusias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Tai gali būti: </w:t>
      </w:r>
    </w:p>
    <w:p w14:paraId="3BAB0A87"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nespecifinės alerginės reakcijos ir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
    <w:p w14:paraId="2BBFB1CA"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padidėjęs kvėpavimo takų reaktyvumas, pvz., astma ar jos pasunkėjimas, bronchų spazmas arba dusulys; </w:t>
      </w:r>
    </w:p>
    <w:p w14:paraId="74145691" w14:textId="77777777" w:rsidR="009A0964" w:rsidRPr="009A0964" w:rsidRDefault="009A0964" w:rsidP="009A0964">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įvairios odos reakcijos, pvz., niežėjimas, dilgėlinė,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ir (rečiau) </w:t>
      </w:r>
      <w:proofErr w:type="spellStart"/>
      <w:r w:rsidRPr="009A0964">
        <w:rPr>
          <w:rFonts w:ascii="Times New Roman" w:eastAsia="Times New Roman" w:hAnsi="Times New Roman" w:cs="Times New Roman"/>
          <w:noProof w:val="0"/>
        </w:rPr>
        <w:t>eksfoliacinės</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pūslinės</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dermatozės</w:t>
      </w:r>
      <w:proofErr w:type="spellEnd"/>
      <w:r w:rsidRPr="009A0964">
        <w:rPr>
          <w:rFonts w:ascii="Times New Roman" w:eastAsia="Times New Roman" w:hAnsi="Times New Roman" w:cs="Times New Roman"/>
          <w:noProof w:val="0"/>
        </w:rPr>
        <w:t xml:space="preserve">, įskaitant epidermio </w:t>
      </w:r>
      <w:proofErr w:type="spellStart"/>
      <w:r w:rsidRPr="009A0964">
        <w:rPr>
          <w:rFonts w:ascii="Times New Roman" w:eastAsia="Times New Roman" w:hAnsi="Times New Roman" w:cs="Times New Roman"/>
          <w:noProof w:val="0"/>
        </w:rPr>
        <w:t>nekrolizę</w:t>
      </w:r>
      <w:proofErr w:type="spellEnd"/>
      <w:r w:rsidRPr="009A0964">
        <w:rPr>
          <w:rFonts w:ascii="Times New Roman" w:eastAsia="Times New Roman" w:hAnsi="Times New Roman" w:cs="Times New Roman"/>
          <w:noProof w:val="0"/>
        </w:rPr>
        <w:t xml:space="preserve"> ir daugiaformę </w:t>
      </w:r>
      <w:proofErr w:type="spellStart"/>
      <w:r w:rsidRPr="009A0964">
        <w:rPr>
          <w:rFonts w:ascii="Times New Roman" w:eastAsia="Times New Roman" w:hAnsi="Times New Roman" w:cs="Times New Roman"/>
          <w:noProof w:val="0"/>
        </w:rPr>
        <w:t>eritemą</w:t>
      </w:r>
      <w:proofErr w:type="spellEnd"/>
      <w:r w:rsidRPr="009A0964">
        <w:rPr>
          <w:rFonts w:ascii="Times New Roman" w:eastAsia="Times New Roman" w:hAnsi="Times New Roman" w:cs="Times New Roman"/>
          <w:noProof w:val="0"/>
        </w:rPr>
        <w:t>.</w:t>
      </w:r>
    </w:p>
    <w:p w14:paraId="4B49DD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BCD104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Aprašyta atvejų, kai nustatytas laiko ryšys tarp infekcinio uždegimo paūmėjimo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pasireiškimo) ir sisteminių NVNU vartojimo. Šie sutrikimai gali būti susiję su NVNU veikimo mechanizmu.</w:t>
      </w:r>
    </w:p>
    <w:p w14:paraId="34F735F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DEE07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jeigu 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2356CA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390D48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Ilgai vartojant šį vaistinį preparatą, reikia reguliariai tirti kraujo ląstelių kiekį.</w:t>
      </w:r>
    </w:p>
    <w:p w14:paraId="7636B13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B3940DB"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4E79DC1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3FE141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35564C4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AB89B3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9A0964">
        <w:rPr>
          <w:rFonts w:ascii="Times New Roman" w:eastAsia="Times New Roman" w:hAnsi="Times New Roman" w:cs="Times New Roman"/>
          <w:noProof w:val="0"/>
        </w:rPr>
        <w:t>melenai</w:t>
      </w:r>
      <w:proofErr w:type="spellEnd"/>
      <w:r w:rsidRPr="009A0964">
        <w:rPr>
          <w:rFonts w:ascii="Times New Roman" w:eastAsia="Times New Roman" w:hAnsi="Times New Roman" w:cs="Times New Roman"/>
          <w:noProof w:val="0"/>
        </w:rPr>
        <w:t xml:space="preserve"> ar </w:t>
      </w:r>
      <w:proofErr w:type="spellStart"/>
      <w:r w:rsidRPr="009A0964">
        <w:rPr>
          <w:rFonts w:ascii="Times New Roman" w:eastAsia="Times New Roman" w:hAnsi="Times New Roman" w:cs="Times New Roman"/>
          <w:noProof w:val="0"/>
        </w:rPr>
        <w:t>hematemezei</w:t>
      </w:r>
      <w:proofErr w:type="spellEnd"/>
      <w:r w:rsidRPr="009A0964">
        <w:rPr>
          <w:rFonts w:ascii="Times New Roman" w:eastAsia="Times New Roman" w:hAnsi="Times New Roman" w:cs="Times New Roman"/>
          <w:noProof w:val="0"/>
        </w:rPr>
        <w:t>, tuoj pat nutrauktų šio vaistinio preparato vartojimą ir pasikonsultuotų su gydytoju.</w:t>
      </w:r>
    </w:p>
    <w:p w14:paraId="2727E7B3"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0F0798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Žemiau pateikiamas nepageidaujamas poveikis užfiksuotas trumpai vartojant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6472C5B2"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22172A76" w14:textId="77777777" w:rsidR="009A0964" w:rsidRPr="009A0964" w:rsidRDefault="009A0964" w:rsidP="009A0964">
      <w:pPr>
        <w:tabs>
          <w:tab w:val="left" w:pos="1296"/>
        </w:tabs>
        <w:autoSpaceDE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6DC4C0D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3025E480"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dažnio grupėje nepageidaujamas poveikis pateikiamas mažėjančio sunkumo tvarka.</w:t>
      </w:r>
    </w:p>
    <w:p w14:paraId="38BBBC9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9A0964" w:rsidRPr="009A0964" w14:paraId="6B557E45" w14:textId="77777777" w:rsidTr="00E61FAC">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153DFE1D"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proofErr w:type="spellStart"/>
            <w:r w:rsidRPr="009A0964">
              <w:rPr>
                <w:rFonts w:ascii="Times New Roman" w:eastAsia="Arial" w:hAnsi="Times New Roman" w:cs="Times New Roman"/>
                <w:b/>
                <w:noProof w:val="0"/>
              </w:rPr>
              <w:t>MedDRA</w:t>
            </w:r>
            <w:proofErr w:type="spellEnd"/>
            <w:r w:rsidRPr="009A0964">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4A668C"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4CAB5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b/>
                <w:noProof w:val="0"/>
              </w:rPr>
            </w:pPr>
            <w:r w:rsidRPr="009A0964">
              <w:rPr>
                <w:rFonts w:ascii="Times New Roman" w:eastAsia="Arial" w:hAnsi="Times New Roman" w:cs="Times New Roman"/>
                <w:b/>
                <w:noProof w:val="0"/>
              </w:rPr>
              <w:t>Nepageidaujamos reakcijos</w:t>
            </w:r>
          </w:p>
        </w:tc>
      </w:tr>
      <w:tr w:rsidR="009A0964" w:rsidRPr="009A0964" w14:paraId="590EDEF4"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9DA05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 xml:space="preserve">Infekcijos ir </w:t>
            </w:r>
            <w:proofErr w:type="spellStart"/>
            <w:r w:rsidRPr="009A0964">
              <w:rPr>
                <w:rFonts w:ascii="Times New Roman" w:eastAsia="Times New Roman" w:hAnsi="Times New Roman" w:cs="Times New Roman"/>
                <w:noProof w:val="0"/>
              </w:rPr>
              <w:t>infestacijos</w:t>
            </w:r>
            <w:proofErr w:type="spellEnd"/>
            <w:r w:rsidRPr="009A0964">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C09DB3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12AFBE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infekcinių uždegimų paūmėjimas (pvz., </w:t>
            </w:r>
            <w:proofErr w:type="spellStart"/>
            <w:r w:rsidRPr="009A0964">
              <w:rPr>
                <w:rFonts w:ascii="Times New Roman" w:eastAsia="Times New Roman" w:hAnsi="Times New Roman" w:cs="Times New Roman"/>
                <w:noProof w:val="0"/>
              </w:rPr>
              <w:t>nekrozinio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fascijito</w:t>
            </w:r>
            <w:proofErr w:type="spellEnd"/>
            <w:r w:rsidRPr="009A0964">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9A0964" w:rsidRPr="009A0964" w14:paraId="0ED977D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A8C1128"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7AEF3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937057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hemopoezės sutrikimai (anemija, </w:t>
            </w:r>
            <w:proofErr w:type="spellStart"/>
            <w:r w:rsidRPr="009A0964">
              <w:rPr>
                <w:rFonts w:ascii="Times New Roman" w:eastAsia="Times New Roman" w:hAnsi="Times New Roman" w:cs="Times New Roman"/>
                <w:noProof w:val="0"/>
              </w:rPr>
              <w:t>leukopenija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trombocitopenija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pancitopenija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agranulocitozė</w:t>
            </w:r>
            <w:proofErr w:type="spellEnd"/>
            <w:r w:rsidRPr="009A0964">
              <w:rPr>
                <w:rFonts w:ascii="Times New Roman" w:eastAsia="Times New Roman" w:hAnsi="Times New Roman" w:cs="Times New Roman"/>
                <w:noProof w:val="0"/>
              </w:rPr>
              <w:t xml:space="preserve">). Pirmieji požymiai yra karščiavimas, </w:t>
            </w:r>
            <w:proofErr w:type="spellStart"/>
            <w:r w:rsidRPr="009A0964">
              <w:rPr>
                <w:rFonts w:ascii="Times New Roman" w:eastAsia="Times New Roman" w:hAnsi="Times New Roman" w:cs="Times New Roman"/>
                <w:noProof w:val="0"/>
              </w:rPr>
              <w:t>faringitas</w:t>
            </w:r>
            <w:proofErr w:type="spellEnd"/>
            <w:r w:rsidRPr="009A0964">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9A0964" w:rsidRPr="009A0964" w14:paraId="249090C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47D6D270"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753E50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88655A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dilgėlinė ir niežėjimas</w:t>
            </w:r>
          </w:p>
        </w:tc>
      </w:tr>
      <w:tr w:rsidR="009A0964" w:rsidRPr="009A0964" w14:paraId="053AC1FD"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90FFDF6"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558E990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90EF57"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sunkios padidėjusio jautrumo reakcijos, kurių simptomai gali būti veido, liežuvio ir gerklų edema, dusulys, </w:t>
            </w:r>
            <w:proofErr w:type="spellStart"/>
            <w:r w:rsidRPr="009A0964">
              <w:rPr>
                <w:rFonts w:ascii="Times New Roman" w:eastAsia="Times New Roman" w:hAnsi="Times New Roman" w:cs="Times New Roman"/>
                <w:noProof w:val="0"/>
              </w:rPr>
              <w:t>tachikardija</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anafilaksija</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angioedema</w:t>
            </w:r>
            <w:proofErr w:type="spellEnd"/>
            <w:r w:rsidRPr="009A0964">
              <w:rPr>
                <w:rFonts w:ascii="Times New Roman" w:eastAsia="Times New Roman" w:hAnsi="Times New Roman" w:cs="Times New Roman"/>
                <w:noProof w:val="0"/>
              </w:rPr>
              <w:t xml:space="preserve"> arba sunkus šokas); astmos pasunkėjimas.</w:t>
            </w:r>
          </w:p>
        </w:tc>
      </w:tr>
      <w:tr w:rsidR="009A0964" w:rsidRPr="009A0964" w14:paraId="38ACAEBE"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A30B12C" w14:textId="77777777" w:rsidR="009A0964" w:rsidRPr="009A0964" w:rsidRDefault="009A0964" w:rsidP="009A0964">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909A98A"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BA1B0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kvėpavimo takų reakcijos (astma, bronchų spazmas ar dusulys)</w:t>
            </w:r>
          </w:p>
        </w:tc>
      </w:tr>
      <w:tr w:rsidR="009A0964" w:rsidRPr="009A0964" w14:paraId="711E9A3B"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3B893E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B0DFBF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287719F"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psichozinės</w:t>
            </w:r>
            <w:proofErr w:type="spellEnd"/>
            <w:r w:rsidRPr="009A0964">
              <w:rPr>
                <w:rFonts w:ascii="Times New Roman" w:eastAsia="Times New Roman" w:hAnsi="Times New Roman" w:cs="Times New Roman"/>
                <w:noProof w:val="0"/>
              </w:rPr>
              <w:t xml:space="preserve"> reakcijos, depresija</w:t>
            </w:r>
          </w:p>
        </w:tc>
      </w:tr>
      <w:tr w:rsidR="009A0964" w:rsidRPr="009A0964" w14:paraId="14E000F4"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3E0FAF7D"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ACC112B"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1BB98C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centrinės nervų sistemos sutrikimai, pvz., galvos skausmas, svaigulys, nemiga, susijaudinimas, irzlumas ar nuovargis</w:t>
            </w:r>
          </w:p>
        </w:tc>
      </w:tr>
      <w:tr w:rsidR="009A0964" w:rsidRPr="009A0964" w14:paraId="2A727219"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091462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03CB816"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46ED1C7"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roofErr w:type="spellStart"/>
            <w:r w:rsidRPr="009A0964">
              <w:rPr>
                <w:rFonts w:ascii="Times New Roman" w:eastAsia="Times New Roman" w:hAnsi="Times New Roman" w:cs="Times New Roman"/>
                <w:noProof w:val="0"/>
              </w:rPr>
              <w:t>aseptinis</w:t>
            </w:r>
            <w:proofErr w:type="spellEnd"/>
            <w:r w:rsidRPr="009A0964">
              <w:rPr>
                <w:rFonts w:ascii="Times New Roman" w:eastAsia="Times New Roman" w:hAnsi="Times New Roman" w:cs="Times New Roman"/>
                <w:noProof w:val="0"/>
              </w:rPr>
              <w:t xml:space="preserve"> meningitas </w:t>
            </w:r>
            <w:r w:rsidRPr="009A0964">
              <w:rPr>
                <w:rFonts w:ascii="Times New Roman" w:eastAsia="Times New Roman" w:hAnsi="Times New Roman" w:cs="Times New Roman"/>
                <w:noProof w:val="0"/>
                <w:vertAlign w:val="superscript"/>
              </w:rPr>
              <w:t>1</w:t>
            </w:r>
            <w:r w:rsidRPr="009A0964">
              <w:rPr>
                <w:rFonts w:ascii="Times New Roman" w:eastAsia="Times New Roman" w:hAnsi="Times New Roman" w:cs="Times New Roman"/>
                <w:noProof w:val="0"/>
              </w:rPr>
              <w:t xml:space="preserve"> </w:t>
            </w:r>
          </w:p>
        </w:tc>
      </w:tr>
      <w:tr w:rsidR="009A0964" w:rsidRPr="009A0964" w14:paraId="4B69B235"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38FE26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1ED618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C38F9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regos sutrikimai</w:t>
            </w:r>
          </w:p>
        </w:tc>
      </w:tr>
      <w:tr w:rsidR="009A0964" w:rsidRPr="009A0964" w14:paraId="7FB4FB52"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30E6873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6DE8C19"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9A0964" w:rsidRPr="009A0964" w14:paraId="17141624" w14:textId="77777777">
              <w:tc>
                <w:tcPr>
                  <w:tcW w:w="5000" w:type="pct"/>
                  <w:hideMark/>
                </w:tcPr>
                <w:p w14:paraId="72B14E4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lang w:eastAsia="pl-PL"/>
                    </w:rPr>
                  </w:pPr>
                  <w:r w:rsidRPr="009A0964">
                    <w:rPr>
                      <w:rFonts w:ascii="Times New Roman" w:eastAsia="Times New Roman" w:hAnsi="Times New Roman" w:cs="Times New Roman"/>
                      <w:noProof w:val="0"/>
                    </w:rPr>
                    <w:t>ūžesys (</w:t>
                  </w:r>
                  <w:proofErr w:type="spellStart"/>
                  <w:r w:rsidRPr="009A0964">
                    <w:rPr>
                      <w:rFonts w:ascii="Times New Roman" w:eastAsia="Times New Roman" w:hAnsi="Times New Roman" w:cs="Times New Roman"/>
                      <w:i/>
                      <w:noProof w:val="0"/>
                    </w:rPr>
                    <w:t>tinnitus</w:t>
                  </w:r>
                  <w:proofErr w:type="spellEnd"/>
                  <w:r w:rsidRPr="009A0964">
                    <w:rPr>
                      <w:rFonts w:ascii="Times New Roman" w:eastAsia="Times New Roman" w:hAnsi="Times New Roman" w:cs="Times New Roman"/>
                      <w:noProof w:val="0"/>
                    </w:rPr>
                    <w:t>)</w:t>
                  </w:r>
                </w:p>
              </w:tc>
            </w:tr>
          </w:tbl>
          <w:p w14:paraId="78A226BC" w14:textId="77777777" w:rsidR="009A0964" w:rsidRPr="009A0964" w:rsidRDefault="009A0964" w:rsidP="009A0964">
            <w:pPr>
              <w:spacing w:after="0"/>
              <w:rPr>
                <w:rFonts w:ascii="Calibri" w:eastAsia="Calibri" w:hAnsi="Calibri" w:cs="Times New Roman"/>
                <w:noProof w:val="0"/>
              </w:rPr>
            </w:pPr>
          </w:p>
        </w:tc>
      </w:tr>
      <w:tr w:rsidR="00743579" w:rsidRPr="009A0964" w14:paraId="01A69C8F" w14:textId="77777777" w:rsidTr="00124A2B">
        <w:trPr>
          <w:cantSplit/>
        </w:trPr>
        <w:tc>
          <w:tcPr>
            <w:tcW w:w="1389" w:type="dxa"/>
            <w:vMerge w:val="restart"/>
            <w:tcBorders>
              <w:top w:val="single" w:sz="4" w:space="0" w:color="auto"/>
              <w:left w:val="single" w:sz="4" w:space="0" w:color="auto"/>
              <w:right w:val="single" w:sz="4" w:space="0" w:color="auto"/>
            </w:tcBorders>
            <w:vAlign w:val="center"/>
            <w:hideMark/>
          </w:tcPr>
          <w:p w14:paraId="5D1A70E6" w14:textId="77777777" w:rsidR="00743579"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6A07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0C145FC" w14:textId="77777777" w:rsidR="00743579" w:rsidRPr="009A0964" w:rsidRDefault="00743579"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širdies nepakankamumas, </w:t>
            </w:r>
            <w:proofErr w:type="spellStart"/>
            <w:r w:rsidRPr="009A0964">
              <w:rPr>
                <w:rFonts w:ascii="Times New Roman" w:eastAsia="Times New Roman" w:hAnsi="Times New Roman" w:cs="Times New Roman"/>
                <w:noProof w:val="0"/>
              </w:rPr>
              <w:t>palpitacija</w:t>
            </w:r>
            <w:proofErr w:type="spellEnd"/>
            <w:r w:rsidRPr="009A0964">
              <w:rPr>
                <w:rFonts w:ascii="Times New Roman" w:eastAsia="Times New Roman" w:hAnsi="Times New Roman" w:cs="Times New Roman"/>
                <w:noProof w:val="0"/>
              </w:rPr>
              <w:t>, edema, miokardo infarktas</w:t>
            </w:r>
          </w:p>
        </w:tc>
      </w:tr>
      <w:tr w:rsidR="00743579" w:rsidRPr="009A0964" w14:paraId="38F69D2E" w14:textId="77777777" w:rsidTr="00124A2B">
        <w:trPr>
          <w:cantSplit/>
        </w:trPr>
        <w:tc>
          <w:tcPr>
            <w:tcW w:w="1389" w:type="dxa"/>
            <w:vMerge/>
            <w:tcBorders>
              <w:left w:val="single" w:sz="4" w:space="0" w:color="auto"/>
              <w:bottom w:val="single" w:sz="4" w:space="0" w:color="auto"/>
              <w:right w:val="single" w:sz="4" w:space="0" w:color="auto"/>
            </w:tcBorders>
            <w:vAlign w:val="center"/>
          </w:tcPr>
          <w:p w14:paraId="6E352831" w14:textId="77777777"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0853D5F7" w14:textId="2373EE50" w:rsidR="00743579" w:rsidRPr="009A0964" w:rsidRDefault="00743579" w:rsidP="00743579">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13442971" w14:textId="318A25DD" w:rsidR="00743579" w:rsidRPr="009A0964" w:rsidRDefault="00743579" w:rsidP="00743579">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9A0964" w:rsidRPr="009A0964" w14:paraId="27A7D4A8"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6FD0BC6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35D91DA1"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55276E3"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 xml:space="preserve">hipertenzija, </w:t>
            </w:r>
            <w:proofErr w:type="spellStart"/>
            <w:r w:rsidRPr="009A0964">
              <w:rPr>
                <w:rFonts w:ascii="Times New Roman" w:eastAsia="Times New Roman" w:hAnsi="Times New Roman" w:cs="Times New Roman"/>
                <w:noProof w:val="0"/>
              </w:rPr>
              <w:t>vaskulitas</w:t>
            </w:r>
            <w:proofErr w:type="spellEnd"/>
          </w:p>
        </w:tc>
      </w:tr>
      <w:tr w:rsidR="009A0964" w:rsidRPr="009A0964" w14:paraId="67FF970A"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C9603F9"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2236A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3BCAB2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virškinimo trakto simptomai, pvz., pilvo skausmas, pykinimas, dispepsija, viduriavimas, </w:t>
            </w:r>
            <w:proofErr w:type="spellStart"/>
            <w:r w:rsidRPr="009A0964">
              <w:rPr>
                <w:rFonts w:ascii="Times New Roman" w:eastAsia="Times New Roman" w:hAnsi="Times New Roman" w:cs="Times New Roman"/>
                <w:noProof w:val="0"/>
              </w:rPr>
              <w:t>flatulencija</w:t>
            </w:r>
            <w:proofErr w:type="spellEnd"/>
            <w:r w:rsidRPr="009A0964">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9A0964" w:rsidRPr="009A0964" w14:paraId="4D444396"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3525597"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8AA5E7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AF6E88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9A0964" w:rsidRPr="009A0964" w14:paraId="44706258" w14:textId="77777777" w:rsidTr="00E61FAC">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EE1AD94"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2CCE9A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2D3C5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ezofagitas</w:t>
            </w:r>
            <w:proofErr w:type="spellEnd"/>
            <w:r w:rsidRPr="009A0964">
              <w:rPr>
                <w:rFonts w:ascii="Times New Roman" w:eastAsia="Times New Roman" w:hAnsi="Times New Roman" w:cs="Times New Roman"/>
                <w:noProof w:val="0"/>
              </w:rPr>
              <w:t xml:space="preserve">, žarnų </w:t>
            </w:r>
            <w:proofErr w:type="spellStart"/>
            <w:r w:rsidRPr="009A0964">
              <w:rPr>
                <w:rFonts w:ascii="Times New Roman" w:eastAsia="Times New Roman" w:hAnsi="Times New Roman" w:cs="Times New Roman"/>
                <w:noProof w:val="0"/>
              </w:rPr>
              <w:t>striktūros</w:t>
            </w:r>
            <w:proofErr w:type="spellEnd"/>
            <w:r w:rsidRPr="009A0964">
              <w:rPr>
                <w:rFonts w:ascii="Times New Roman" w:eastAsia="Times New Roman" w:hAnsi="Times New Roman" w:cs="Times New Roman"/>
                <w:noProof w:val="0"/>
              </w:rPr>
              <w:t xml:space="preserve">, panašios į diafragmines, pankreatitas </w:t>
            </w:r>
          </w:p>
        </w:tc>
      </w:tr>
      <w:tr w:rsidR="009A0964" w:rsidRPr="009A0964" w14:paraId="09A8BA13" w14:textId="77777777" w:rsidTr="00E61FAC">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26799F2A"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2DBD5E4"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6A9582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sutrikusi kepenų funkcija, kepenų pažeidimas (ypač vartojant ilgai), kepenų nepakankamumas, ūminis hepatitas</w:t>
            </w:r>
          </w:p>
        </w:tc>
      </w:tr>
      <w:tr w:rsidR="00E61FAC" w:rsidRPr="009A0964" w14:paraId="6C2B9D27" w14:textId="77777777" w:rsidTr="00E61FAC">
        <w:trPr>
          <w:cantSplit/>
        </w:trPr>
        <w:tc>
          <w:tcPr>
            <w:tcW w:w="1389" w:type="dxa"/>
            <w:vMerge w:val="restart"/>
            <w:tcBorders>
              <w:top w:val="single" w:sz="4" w:space="0" w:color="auto"/>
              <w:left w:val="single" w:sz="4" w:space="0" w:color="auto"/>
              <w:right w:val="single" w:sz="4" w:space="0" w:color="auto"/>
            </w:tcBorders>
            <w:vAlign w:val="center"/>
            <w:hideMark/>
          </w:tcPr>
          <w:p w14:paraId="28F72AD1" w14:textId="77777777"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D326B72"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50ADE3"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Times New Roman" w:hAnsi="Times New Roman" w:cs="Times New Roman"/>
                <w:noProof w:val="0"/>
              </w:rPr>
              <w:t>odos išbėrimas</w:t>
            </w:r>
          </w:p>
        </w:tc>
      </w:tr>
      <w:tr w:rsidR="00E61FAC" w:rsidRPr="009A0964" w14:paraId="1CB0B82F" w14:textId="77777777" w:rsidTr="00E61FAC">
        <w:trPr>
          <w:cantSplit/>
        </w:trPr>
        <w:tc>
          <w:tcPr>
            <w:tcW w:w="1389" w:type="dxa"/>
            <w:vMerge/>
            <w:tcBorders>
              <w:left w:val="single" w:sz="4" w:space="0" w:color="auto"/>
              <w:right w:val="single" w:sz="4" w:space="0" w:color="auto"/>
            </w:tcBorders>
            <w:vAlign w:val="center"/>
            <w:hideMark/>
          </w:tcPr>
          <w:p w14:paraId="6038CA25" w14:textId="77777777" w:rsidR="00E61FAC" w:rsidRPr="009A0964" w:rsidRDefault="00E61FAC"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DAFCA4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EFE1A7" w14:textId="597D6B86" w:rsidR="00E61FAC" w:rsidRPr="009A0964" w:rsidRDefault="00743579" w:rsidP="009A0964">
            <w:pPr>
              <w:tabs>
                <w:tab w:val="left" w:pos="567"/>
                <w:tab w:val="left" w:pos="3794"/>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Sunkios nepageidaujamos odos reakcijos (SNOR)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ir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w:t>
            </w:r>
            <w:r w:rsidR="00E61FAC" w:rsidRPr="009A0964">
              <w:rPr>
                <w:rFonts w:ascii="Times New Roman" w:eastAsia="Times New Roman" w:hAnsi="Times New Roman" w:cs="Times New Roman"/>
                <w:noProof w:val="0"/>
              </w:rPr>
              <w:t xml:space="preserve">; </w:t>
            </w:r>
            <w:proofErr w:type="spellStart"/>
            <w:r w:rsidR="00E61FAC" w:rsidRPr="009A0964">
              <w:rPr>
                <w:rFonts w:ascii="Times New Roman" w:eastAsia="Times New Roman" w:hAnsi="Times New Roman" w:cs="Times New Roman"/>
                <w:noProof w:val="0"/>
              </w:rPr>
              <w:t>alopecija</w:t>
            </w:r>
            <w:proofErr w:type="spellEnd"/>
          </w:p>
        </w:tc>
      </w:tr>
      <w:tr w:rsidR="00E61FAC" w:rsidRPr="009A0964" w14:paraId="74CFB331" w14:textId="77777777" w:rsidTr="00E61FAC">
        <w:trPr>
          <w:cantSplit/>
        </w:trPr>
        <w:tc>
          <w:tcPr>
            <w:tcW w:w="1389" w:type="dxa"/>
            <w:vMerge/>
            <w:tcBorders>
              <w:left w:val="single" w:sz="4" w:space="0" w:color="auto"/>
              <w:bottom w:val="single" w:sz="4" w:space="0" w:color="auto"/>
              <w:right w:val="single" w:sz="4" w:space="0" w:color="auto"/>
            </w:tcBorders>
            <w:vAlign w:val="center"/>
          </w:tcPr>
          <w:p w14:paraId="4296A7DC" w14:textId="77777777" w:rsidR="00E61FAC" w:rsidRPr="009A0964" w:rsidRDefault="00E61FAC" w:rsidP="009A0964">
            <w:pPr>
              <w:tabs>
                <w:tab w:val="left" w:pos="1296"/>
              </w:tabs>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28B27306" w14:textId="77777777" w:rsidR="00E61FAC" w:rsidRPr="009A0964" w:rsidRDefault="00E61FAC"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0F36753" w14:textId="7102B54D" w:rsidR="00E61FAC" w:rsidRPr="009A0964" w:rsidRDefault="00E61FAC"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reakcija į vaistinį preparatą su </w:t>
            </w:r>
            <w:proofErr w:type="spellStart"/>
            <w:r w:rsidRPr="009A0964">
              <w:rPr>
                <w:rFonts w:ascii="Times New Roman" w:eastAsia="Times New Roman" w:hAnsi="Times New Roman" w:cs="Times New Roman"/>
                <w:noProof w:val="0"/>
              </w:rPr>
              <w:t>eozinofilija</w:t>
            </w:r>
            <w:proofErr w:type="spellEnd"/>
            <w:r w:rsidRPr="009A0964">
              <w:rPr>
                <w:rFonts w:ascii="Times New Roman" w:eastAsia="Times New Roman" w:hAnsi="Times New Roman" w:cs="Times New Roman"/>
                <w:noProof w:val="0"/>
              </w:rPr>
              <w:t xml:space="preserve"> ir sisteminiais simptomais (</w:t>
            </w:r>
            <w:r w:rsidRPr="009A0964">
              <w:rPr>
                <w:rFonts w:ascii="Times New Roman" w:eastAsia="Times New Roman" w:hAnsi="Times New Roman" w:cs="Times New Roman"/>
                <w:i/>
                <w:noProof w:val="0"/>
              </w:rPr>
              <w:t>DRESS</w:t>
            </w:r>
            <w:r w:rsidRPr="009A0964">
              <w:rPr>
                <w:rFonts w:ascii="Times New Roman" w:eastAsia="Times New Roman" w:hAnsi="Times New Roman" w:cs="Times New Roman"/>
                <w:noProof w:val="0"/>
              </w:rPr>
              <w:t xml:space="preserve"> sindromas)</w:t>
            </w:r>
            <w:r>
              <w:rPr>
                <w:rFonts w:ascii="Times New Roman" w:eastAsia="Times New Roman" w:hAnsi="Times New Roman" w:cs="Times New Roman"/>
                <w:noProof w:val="0"/>
              </w:rPr>
              <w:t xml:space="preserve">, </w:t>
            </w:r>
            <w:r w:rsidRPr="00E61FAC">
              <w:rPr>
                <w:rFonts w:ascii="Times New Roman" w:eastAsia="Times New Roman" w:hAnsi="Times New Roman" w:cs="Times New Roman"/>
                <w:noProof w:val="0"/>
              </w:rPr>
              <w:t xml:space="preserve">ūminė </w:t>
            </w:r>
            <w:proofErr w:type="spellStart"/>
            <w:r w:rsidRPr="00E61FAC">
              <w:rPr>
                <w:rFonts w:ascii="Times New Roman" w:eastAsia="Times New Roman" w:hAnsi="Times New Roman" w:cs="Times New Roman"/>
                <w:noProof w:val="0"/>
              </w:rPr>
              <w:t>generalizuota</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egzanteminė</w:t>
            </w:r>
            <w:proofErr w:type="spellEnd"/>
            <w:r w:rsidRPr="00E61FAC">
              <w:rPr>
                <w:rFonts w:ascii="Times New Roman" w:eastAsia="Times New Roman" w:hAnsi="Times New Roman" w:cs="Times New Roman"/>
                <w:noProof w:val="0"/>
              </w:rPr>
              <w:t xml:space="preserve"> </w:t>
            </w:r>
            <w:proofErr w:type="spellStart"/>
            <w:r w:rsidRPr="00E61FAC">
              <w:rPr>
                <w:rFonts w:ascii="Times New Roman" w:eastAsia="Times New Roman" w:hAnsi="Times New Roman" w:cs="Times New Roman"/>
                <w:noProof w:val="0"/>
              </w:rPr>
              <w:t>pustuliozė</w:t>
            </w:r>
            <w:proofErr w:type="spellEnd"/>
            <w:r w:rsidRPr="00E61FAC">
              <w:rPr>
                <w:rFonts w:ascii="Times New Roman" w:eastAsia="Times New Roman" w:hAnsi="Times New Roman" w:cs="Times New Roman"/>
                <w:noProof w:val="0"/>
              </w:rPr>
              <w:t xml:space="preserve"> (ŪGEP)</w:t>
            </w:r>
            <w:r w:rsidR="007F1532">
              <w:rPr>
                <w:rFonts w:ascii="Times New Roman" w:eastAsia="Times New Roman" w:hAnsi="Times New Roman" w:cs="Times New Roman"/>
                <w:noProof w:val="0"/>
              </w:rPr>
              <w:t xml:space="preserve">, </w:t>
            </w:r>
            <w:proofErr w:type="spellStart"/>
            <w:r w:rsidR="007F1532" w:rsidRPr="007F1532">
              <w:rPr>
                <w:rFonts w:ascii="Times New Roman" w:eastAsia="Times New Roman" w:hAnsi="Times New Roman" w:cs="Times New Roman"/>
                <w:noProof w:val="0"/>
              </w:rPr>
              <w:t>fotosensibilizacijos</w:t>
            </w:r>
            <w:proofErr w:type="spellEnd"/>
            <w:r w:rsidR="007F1532" w:rsidRPr="007F1532">
              <w:rPr>
                <w:rFonts w:ascii="Times New Roman" w:eastAsia="Times New Roman" w:hAnsi="Times New Roman" w:cs="Times New Roman"/>
                <w:noProof w:val="0"/>
              </w:rPr>
              <w:t xml:space="preserve"> reakcijos</w:t>
            </w:r>
          </w:p>
        </w:tc>
      </w:tr>
      <w:tr w:rsidR="009A0964" w:rsidRPr="009A0964" w14:paraId="3BF1E6FE" w14:textId="77777777" w:rsidTr="00E61FAC">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5F1A490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E7141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9DA6F7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9A0964" w:rsidRPr="009A0964" w14:paraId="0123DD55" w14:textId="77777777" w:rsidTr="00E61FAC">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A3766CE" w14:textId="77777777" w:rsidR="009A0964" w:rsidRPr="009A0964" w:rsidRDefault="009A0964" w:rsidP="009A0964">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A6FC015"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C28B7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edemos (ypač arterine hipertenzija arba inkstų nepakankamumu sergantiems pacientams), </w:t>
            </w:r>
            <w:proofErr w:type="spellStart"/>
            <w:r w:rsidRPr="009A0964">
              <w:rPr>
                <w:rFonts w:ascii="Times New Roman" w:eastAsia="Times New Roman" w:hAnsi="Times New Roman" w:cs="Times New Roman"/>
                <w:noProof w:val="0"/>
              </w:rPr>
              <w:t>nefrozinis</w:t>
            </w:r>
            <w:proofErr w:type="spellEnd"/>
            <w:r w:rsidRPr="009A0964">
              <w:rPr>
                <w:rFonts w:ascii="Times New Roman" w:eastAsia="Times New Roman" w:hAnsi="Times New Roman" w:cs="Times New Roman"/>
                <w:noProof w:val="0"/>
              </w:rPr>
              <w:t xml:space="preserve"> sindromas ir </w:t>
            </w:r>
            <w:proofErr w:type="spellStart"/>
            <w:r w:rsidRPr="009A0964">
              <w:rPr>
                <w:rFonts w:ascii="Times New Roman" w:eastAsia="Times New Roman" w:hAnsi="Times New Roman" w:cs="Times New Roman"/>
                <w:noProof w:val="0"/>
              </w:rPr>
              <w:t>intersticinis</w:t>
            </w:r>
            <w:proofErr w:type="spellEnd"/>
            <w:r w:rsidRPr="009A0964">
              <w:rPr>
                <w:rFonts w:ascii="Times New Roman" w:eastAsia="Times New Roman" w:hAnsi="Times New Roman" w:cs="Times New Roman"/>
                <w:noProof w:val="0"/>
              </w:rPr>
              <w:t xml:space="preserve"> nefritas, dėl kurio gali ištikti ūminis inkstų nepakankamumas </w:t>
            </w:r>
          </w:p>
        </w:tc>
      </w:tr>
      <w:tr w:rsidR="009A0964" w:rsidRPr="009A0964" w14:paraId="08A0BDD7" w14:textId="77777777" w:rsidTr="00E61FAC">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7EEB32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B5B1476"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r w:rsidRPr="009A0964">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702CFAD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sumažėjusi hemoglobino koncentracija</w:t>
            </w:r>
          </w:p>
        </w:tc>
      </w:tr>
    </w:tbl>
    <w:p w14:paraId="199F949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1A13E9C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vertAlign w:val="superscript"/>
        </w:rPr>
        <w:t xml:space="preserve">1 </w:t>
      </w:r>
      <w:r w:rsidRPr="009A0964">
        <w:rPr>
          <w:rFonts w:ascii="Times New Roman" w:eastAsia="Times New Roman" w:hAnsi="Times New Roman" w:cs="Times New Roman"/>
          <w:noProof w:val="0"/>
        </w:rPr>
        <w:t xml:space="preserve">Vaistų sukelto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patogenezės mechanizmas pilnai neištirtas. Vis dėlto turimi su NVNU susijusio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08FD36DE"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9A0964">
        <w:rPr>
          <w:rFonts w:ascii="Times New Roman" w:eastAsia="Times New Roman" w:hAnsi="Times New Roman" w:cs="Times New Roman"/>
          <w:noProof w:val="0"/>
        </w:rPr>
        <w:t xml:space="preserve">Pažymėtina, kad pavienių </w:t>
      </w:r>
      <w:proofErr w:type="spellStart"/>
      <w:r w:rsidRPr="009A0964">
        <w:rPr>
          <w:rFonts w:ascii="Times New Roman" w:eastAsia="Times New Roman" w:hAnsi="Times New Roman" w:cs="Times New Roman"/>
          <w:noProof w:val="0"/>
        </w:rPr>
        <w:t>aseptinio</w:t>
      </w:r>
      <w:proofErr w:type="spellEnd"/>
      <w:r w:rsidRPr="009A0964">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752E8A82" w14:textId="77777777" w:rsidR="009A0964" w:rsidRPr="009A0964" w:rsidRDefault="009A0964" w:rsidP="009A0964">
      <w:pPr>
        <w:tabs>
          <w:tab w:val="left" w:pos="567"/>
          <w:tab w:val="left" w:pos="3794"/>
        </w:tabs>
        <w:snapToGrid w:val="0"/>
        <w:spacing w:after="0" w:line="240" w:lineRule="auto"/>
        <w:rPr>
          <w:rFonts w:ascii="Times New Roman" w:eastAsia="Arial" w:hAnsi="Times New Roman" w:cs="Times New Roman"/>
          <w:noProof w:val="0"/>
        </w:rPr>
      </w:pPr>
    </w:p>
    <w:p w14:paraId="15848F58" w14:textId="77777777" w:rsidR="009A0964" w:rsidRPr="009A0964" w:rsidRDefault="009A0964" w:rsidP="009A0964">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Pranešimas apie įtariamas nepageidaujamas reakcijas</w:t>
      </w:r>
    </w:p>
    <w:p w14:paraId="428D7AAB" w14:textId="2068FE3A" w:rsidR="009A0964" w:rsidRPr="009A0964" w:rsidRDefault="00C56C04" w:rsidP="009A0964">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8A7C285"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4.9</w:t>
      </w:r>
      <w:r w:rsidRPr="009A0964">
        <w:rPr>
          <w:rFonts w:ascii="Times New Roman" w:eastAsia="Times New Roman" w:hAnsi="Times New Roman" w:cs="Times New Roman"/>
          <w:b/>
          <w:bCs/>
          <w:noProof w:val="0"/>
        </w:rPr>
        <w:tab/>
        <w:t>Perdozavimas</w:t>
      </w:r>
    </w:p>
    <w:p w14:paraId="66DE3E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70A30CC"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Vaikams toksinio poveikio simptomų sukelia išgertos didesnės kaip 400 mg/kg dozės</w:t>
      </w:r>
      <w:r w:rsidRPr="009A0964">
        <w:rPr>
          <w:rFonts w:ascii="Times New Roman" w:eastAsia="Times New Roman" w:hAnsi="Times New Roman" w:cs="Times New Roman"/>
          <w:noProof w:val="0"/>
          <w:szCs w:val="20"/>
        </w:rPr>
        <w:t>, tačiau jų rizikos negalima atmesti viršijus 100 mg/kg dozę</w:t>
      </w:r>
      <w:r w:rsidRPr="009A0964">
        <w:rPr>
          <w:rFonts w:ascii="Times New Roman" w:eastAsia="Times New Roman" w:hAnsi="Times New Roman" w:cs="Times New Roman"/>
          <w:noProof w:val="0"/>
        </w:rPr>
        <w:t xml:space="preserve">. Suaugusiesiems ryšys tarp dozės ir atsako yra ne toks ryškus. Perdozuoto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pusinis periodas yra 1,5-3 val.</w:t>
      </w:r>
    </w:p>
    <w:p w14:paraId="5CFEEDDB"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i/>
          <w:noProof w:val="0"/>
        </w:rPr>
      </w:pPr>
    </w:p>
    <w:p w14:paraId="3AF7CC31"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Simptomai</w:t>
      </w:r>
    </w:p>
    <w:p w14:paraId="4F61414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9A0964">
        <w:rPr>
          <w:rFonts w:ascii="Times New Roman" w:eastAsia="Times New Roman" w:hAnsi="Times New Roman" w:cs="Times New Roman"/>
          <w:noProof w:val="0"/>
        </w:rPr>
        <w:t>epigastriume</w:t>
      </w:r>
      <w:proofErr w:type="spellEnd"/>
      <w:r w:rsidRPr="009A0964">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9A0964">
        <w:rPr>
          <w:rFonts w:ascii="Times New Roman" w:eastAsia="Times New Roman" w:hAnsi="Times New Roman" w:cs="Times New Roman"/>
          <w:noProof w:val="0"/>
        </w:rPr>
        <w:t>metabolinė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acidozė</w:t>
      </w:r>
      <w:proofErr w:type="spellEnd"/>
      <w:r w:rsidRPr="009A0964">
        <w:rPr>
          <w:rFonts w:ascii="Times New Roman" w:eastAsia="Times New Roman" w:hAnsi="Times New Roman" w:cs="Times New Roman"/>
          <w:noProof w:val="0"/>
        </w:rPr>
        <w:t xml:space="preserve"> ir pailgėti </w:t>
      </w:r>
      <w:proofErr w:type="spellStart"/>
      <w:r w:rsidRPr="009A0964">
        <w:rPr>
          <w:rFonts w:ascii="Times New Roman" w:eastAsia="Times New Roman" w:hAnsi="Times New Roman" w:cs="Times New Roman"/>
          <w:noProof w:val="0"/>
        </w:rPr>
        <w:t>protrombino</w:t>
      </w:r>
      <w:proofErr w:type="spellEnd"/>
      <w:r w:rsidRPr="009A0964">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9A0964">
        <w:rPr>
          <w:rFonts w:ascii="Times New Roman" w:eastAsia="Times New Roman" w:hAnsi="Times New Roman" w:cs="Times New Roman"/>
          <w:noProof w:val="0"/>
        </w:rPr>
        <w:t>hipotenzija</w:t>
      </w:r>
      <w:proofErr w:type="spellEnd"/>
      <w:r w:rsidRPr="009A0964">
        <w:rPr>
          <w:rFonts w:ascii="Times New Roman" w:eastAsia="Times New Roman" w:hAnsi="Times New Roman" w:cs="Times New Roman"/>
          <w:noProof w:val="0"/>
        </w:rPr>
        <w:t>, kvėpavimo slopinimas ir cianozė.</w:t>
      </w:r>
    </w:p>
    <w:p w14:paraId="61121396" w14:textId="77777777" w:rsid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p>
    <w:p w14:paraId="701B64E5" w14:textId="77777777" w:rsidR="00833D6A" w:rsidRPr="002E184D" w:rsidRDefault="00833D6A" w:rsidP="00833D6A">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AF1DEB">
        <w:rPr>
          <w:rFonts w:ascii="Times New Roman" w:eastAsia="Times New Roman" w:hAnsi="Times New Roman" w:cs="Times New Roman"/>
        </w:rPr>
        <w:t>Ilgą laiką vartojant didesnes nei rekomenduojama dozes arba perdozavus, inkstų kanalėlių acidozė ir hipokalemija.</w:t>
      </w:r>
    </w:p>
    <w:p w14:paraId="1A240671" w14:textId="77777777" w:rsidR="00833D6A" w:rsidRPr="009A0964" w:rsidRDefault="00833D6A" w:rsidP="009A0964">
      <w:pPr>
        <w:tabs>
          <w:tab w:val="left" w:pos="567"/>
          <w:tab w:val="left" w:pos="3794"/>
        </w:tabs>
        <w:snapToGrid w:val="0"/>
        <w:spacing w:after="0" w:line="240" w:lineRule="auto"/>
        <w:rPr>
          <w:rFonts w:ascii="Times New Roman" w:eastAsia="Times New Roman" w:hAnsi="Times New Roman" w:cs="Times New Roman"/>
          <w:noProof w:val="0"/>
        </w:rPr>
      </w:pPr>
    </w:p>
    <w:p w14:paraId="0D8656AF"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Gydymas</w:t>
      </w:r>
    </w:p>
    <w:p w14:paraId="75B82E58"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Specifinio priešnuodžio nėra.</w:t>
      </w:r>
    </w:p>
    <w:p w14:paraId="35D6DDB5" w14:textId="77777777" w:rsidR="009A0964" w:rsidRPr="009A0964" w:rsidRDefault="009A0964" w:rsidP="009A0964">
      <w:pPr>
        <w:tabs>
          <w:tab w:val="left" w:pos="567"/>
          <w:tab w:val="left" w:pos="3794"/>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9A0964">
        <w:rPr>
          <w:rFonts w:ascii="Times New Roman" w:eastAsia="Times New Roman" w:hAnsi="Times New Roman" w:cs="Times New Roman"/>
          <w:noProof w:val="0"/>
        </w:rPr>
        <w:t>diazepamu</w:t>
      </w:r>
      <w:proofErr w:type="spellEnd"/>
      <w:r w:rsidRPr="009A0964">
        <w:rPr>
          <w:rFonts w:ascii="Times New Roman" w:eastAsia="Times New Roman" w:hAnsi="Times New Roman" w:cs="Times New Roman"/>
          <w:noProof w:val="0"/>
        </w:rPr>
        <w:t xml:space="preserve"> arba </w:t>
      </w:r>
      <w:proofErr w:type="spellStart"/>
      <w:r w:rsidRPr="009A0964">
        <w:rPr>
          <w:rFonts w:ascii="Times New Roman" w:eastAsia="Times New Roman" w:hAnsi="Times New Roman" w:cs="Times New Roman"/>
          <w:noProof w:val="0"/>
        </w:rPr>
        <w:t>lorazepamu</w:t>
      </w:r>
      <w:proofErr w:type="spellEnd"/>
      <w:r w:rsidRPr="009A0964">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0F04266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42C3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5538753"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FARMAKOLOGINĖS SAVYBĖS</w:t>
      </w:r>
    </w:p>
    <w:p w14:paraId="207B7C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5D820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5.1</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Farmakodinaminės</w:t>
      </w:r>
      <w:proofErr w:type="spellEnd"/>
      <w:r w:rsidRPr="009A0964">
        <w:rPr>
          <w:rFonts w:ascii="Times New Roman" w:eastAsia="Times New Roman" w:hAnsi="Times New Roman" w:cs="Times New Roman"/>
          <w:b/>
          <w:bCs/>
          <w:noProof w:val="0"/>
        </w:rPr>
        <w:t xml:space="preserve"> savybės</w:t>
      </w:r>
    </w:p>
    <w:p w14:paraId="6A52F6E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BD6CF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Farmakoterapinė</w:t>
      </w:r>
      <w:proofErr w:type="spellEnd"/>
      <w:r w:rsidRPr="009A0964">
        <w:rPr>
          <w:rFonts w:ascii="Times New Roman" w:eastAsia="Times New Roman" w:hAnsi="Times New Roman" w:cs="Times New Roman"/>
          <w:noProof w:val="0"/>
        </w:rPr>
        <w:t xml:space="preserve"> grupė – nesteroidiniai preparatai nuo uždegimo ir reumato, </w:t>
      </w:r>
      <w:proofErr w:type="spellStart"/>
      <w:r w:rsidRPr="009A0964">
        <w:rPr>
          <w:rFonts w:ascii="Times New Roman" w:eastAsia="Times New Roman" w:hAnsi="Times New Roman" w:cs="Times New Roman"/>
          <w:noProof w:val="0"/>
        </w:rPr>
        <w:t>propiono</w:t>
      </w:r>
      <w:proofErr w:type="spellEnd"/>
      <w:r w:rsidRPr="009A0964">
        <w:rPr>
          <w:rFonts w:ascii="Times New Roman" w:eastAsia="Times New Roman" w:hAnsi="Times New Roman" w:cs="Times New Roman"/>
          <w:noProof w:val="0"/>
        </w:rPr>
        <w:t xml:space="preserve"> rūgšties dariniai, ATC kodas – M01A E01.</w:t>
      </w:r>
    </w:p>
    <w:p w14:paraId="4AD090C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E4F62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Veikimo mechanizmas</w:t>
      </w:r>
    </w:p>
    <w:p w14:paraId="0670C6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yra nesteroidinis vaistas nuo uždegimo (NVNU). Įprastais </w:t>
      </w:r>
      <w:r w:rsidRPr="009A0964">
        <w:rPr>
          <w:rFonts w:ascii="Times New Roman" w:eastAsia="Times New Roman" w:hAnsi="Times New Roman" w:cs="Times New Roman"/>
          <w:noProof w:val="0"/>
          <w:spacing w:val="-1"/>
          <w:szCs w:val="20"/>
        </w:rPr>
        <w:t xml:space="preserve">eksperimentiniais gyvūnų uždegimo modeliais įrodyta, kad jo veiksmingumą nulemia </w:t>
      </w:r>
      <w:r w:rsidRPr="009A0964">
        <w:rPr>
          <w:rFonts w:ascii="Times New Roman" w:eastAsia="Times New Roman" w:hAnsi="Times New Roman" w:cs="Times New Roman"/>
          <w:noProof w:val="0"/>
        </w:rPr>
        <w:t xml:space="preserve">prostaglandinų sintezės slopinimas. Žmonėms </w:t>
      </w:r>
      <w:proofErr w:type="spellStart"/>
      <w:r w:rsidRPr="009A0964">
        <w:rPr>
          <w:rFonts w:ascii="Times New Roman" w:eastAsia="Times New Roman" w:hAnsi="Times New Roman" w:cs="Times New Roman"/>
          <w:noProof w:val="0"/>
          <w:spacing w:val="-1"/>
          <w:szCs w:val="20"/>
        </w:rPr>
        <w:t>ibuprofenas</w:t>
      </w:r>
      <w:proofErr w:type="spellEnd"/>
      <w:r w:rsidRPr="009A0964">
        <w:rPr>
          <w:rFonts w:ascii="Times New Roman" w:eastAsia="Times New Roman" w:hAnsi="Times New Roman" w:cs="Times New Roman"/>
          <w:noProof w:val="0"/>
          <w:spacing w:val="-1"/>
          <w:szCs w:val="20"/>
        </w:rPr>
        <w:t xml:space="preserve"> malšina su uždegimu susijusį skausmą, patinimą ir karščiavimą.</w:t>
      </w:r>
      <w:r w:rsidRPr="009A0964">
        <w:rPr>
          <w:rFonts w:ascii="Times New Roman" w:eastAsia="Times New Roman" w:hAnsi="Times New Roman" w:cs="Times New Roman"/>
          <w:noProof w:val="0"/>
        </w:rPr>
        <w:t xml:space="preserve"> Be to,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laikinai slopina ADF ir kolageno sukeliamą trombocitų </w:t>
      </w:r>
      <w:proofErr w:type="spellStart"/>
      <w:r w:rsidRPr="009A0964">
        <w:rPr>
          <w:rFonts w:ascii="Times New Roman" w:eastAsia="Times New Roman" w:hAnsi="Times New Roman" w:cs="Times New Roman"/>
          <w:noProof w:val="0"/>
        </w:rPr>
        <w:t>agregaciją</w:t>
      </w:r>
      <w:proofErr w:type="spellEnd"/>
      <w:r w:rsidRPr="009A0964">
        <w:rPr>
          <w:rFonts w:ascii="Times New Roman" w:eastAsia="Times New Roman" w:hAnsi="Times New Roman" w:cs="Times New Roman"/>
          <w:noProof w:val="0"/>
        </w:rPr>
        <w:t>.</w:t>
      </w:r>
    </w:p>
    <w:p w14:paraId="2F6E28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3022CC0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Farmakodinaminis</w:t>
      </w:r>
      <w:proofErr w:type="spellEnd"/>
      <w:r w:rsidRPr="009A0964">
        <w:rPr>
          <w:rFonts w:ascii="Times New Roman" w:eastAsia="Times New Roman" w:hAnsi="Times New Roman" w:cs="Times New Roman"/>
          <w:noProof w:val="0"/>
          <w:u w:val="single"/>
        </w:rPr>
        <w:t xml:space="preserve"> poveikis</w:t>
      </w:r>
    </w:p>
    <w:p w14:paraId="41F9FA4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Eksperimentų duomenimis,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konkurenciniu būdu slopinti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poveikį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Kai kurių farmakodinamikos tyrimų duomenimis, vienkartinė 400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pavartota iki 8 val. prieš greito atpalaidavimo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81 mg dozę arba per 30 min. po jos, </w:t>
      </w:r>
      <w:proofErr w:type="spellStart"/>
      <w:r w:rsidRPr="009A0964">
        <w:rPr>
          <w:rFonts w:ascii="Times New Roman" w:eastAsia="Times New Roman" w:hAnsi="Times New Roman" w:cs="Times New Roman"/>
          <w:noProof w:val="0"/>
        </w:rPr>
        <w:t>susilpnino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poveikį </w:t>
      </w:r>
      <w:proofErr w:type="spellStart"/>
      <w:r w:rsidRPr="009A0964">
        <w:rPr>
          <w:rFonts w:ascii="Times New Roman" w:eastAsia="Times New Roman" w:hAnsi="Times New Roman" w:cs="Times New Roman"/>
          <w:noProof w:val="0"/>
        </w:rPr>
        <w:t>tromboksano</w:t>
      </w:r>
      <w:proofErr w:type="spellEnd"/>
      <w:r w:rsidRPr="009A0964">
        <w:rPr>
          <w:rFonts w:ascii="Times New Roman" w:eastAsia="Times New Roman" w:hAnsi="Times New Roman" w:cs="Times New Roman"/>
          <w:noProof w:val="0"/>
        </w:rPr>
        <w:t xml:space="preserve"> sintezei ir trombocitų </w:t>
      </w:r>
      <w:proofErr w:type="spellStart"/>
      <w:r w:rsidRPr="009A0964">
        <w:rPr>
          <w:rFonts w:ascii="Times New Roman" w:eastAsia="Times New Roman" w:hAnsi="Times New Roman" w:cs="Times New Roman"/>
          <w:noProof w:val="0"/>
        </w:rPr>
        <w:t>agregacijai</w:t>
      </w:r>
      <w:proofErr w:type="spellEnd"/>
      <w:r w:rsidRPr="009A0964">
        <w:rPr>
          <w:rFonts w:ascii="Times New Roman" w:eastAsia="Times New Roman" w:hAnsi="Times New Roman" w:cs="Times New Roman"/>
          <w:noProof w:val="0"/>
        </w:rPr>
        <w:t xml:space="preserve">. Šių duomenų </w:t>
      </w:r>
      <w:proofErr w:type="spellStart"/>
      <w:r w:rsidRPr="009A0964">
        <w:rPr>
          <w:rFonts w:ascii="Times New Roman" w:eastAsia="Times New Roman" w:hAnsi="Times New Roman" w:cs="Times New Roman"/>
          <w:noProof w:val="0"/>
        </w:rPr>
        <w:t>ekstrapoliavimas</w:t>
      </w:r>
      <w:proofErr w:type="spellEnd"/>
      <w:r w:rsidRPr="009A0964">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gali </w:t>
      </w:r>
      <w:proofErr w:type="spellStart"/>
      <w:r w:rsidRPr="009A0964">
        <w:rPr>
          <w:rFonts w:ascii="Times New Roman" w:eastAsia="Times New Roman" w:hAnsi="Times New Roman" w:cs="Times New Roman"/>
          <w:noProof w:val="0"/>
        </w:rPr>
        <w:t>susilpninti</w:t>
      </w:r>
      <w:proofErr w:type="spellEnd"/>
      <w:r w:rsidRPr="009A0964">
        <w:rPr>
          <w:rFonts w:ascii="Times New Roman" w:eastAsia="Times New Roman" w:hAnsi="Times New Roman" w:cs="Times New Roman"/>
          <w:noProof w:val="0"/>
        </w:rPr>
        <w:t xml:space="preserve"> mažų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dozių apsauginį poveikį širdžiai. Vis dėlto retkarčiais vartojamas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kliniškai reikšmingo poveikio neturėtų sukelti (žr. 4.5 skyrių).</w:t>
      </w:r>
    </w:p>
    <w:p w14:paraId="2E03C9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624C19A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5.2</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Farmakokinetinės</w:t>
      </w:r>
      <w:proofErr w:type="spellEnd"/>
      <w:r w:rsidRPr="009A0964">
        <w:rPr>
          <w:rFonts w:ascii="Times New Roman" w:eastAsia="Times New Roman" w:hAnsi="Times New Roman" w:cs="Times New Roman"/>
          <w:b/>
          <w:bCs/>
          <w:noProof w:val="0"/>
        </w:rPr>
        <w:t xml:space="preserve"> savybės</w:t>
      </w:r>
    </w:p>
    <w:p w14:paraId="1C80019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CAD2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Specialų farmakokinetikos vaikų organizme tyrimų neatlikta. Literatūros duomenimis,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absorbcija, metabolizmas ir eliminacija vaikų organizme vyksta taip pat kaip ir suaugusiųjų.</w:t>
      </w:r>
    </w:p>
    <w:p w14:paraId="0107E7D7"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755D349" w14:textId="77777777" w:rsidR="009A0964" w:rsidRPr="009A0964" w:rsidRDefault="009A0964" w:rsidP="009A0964">
      <w:pPr>
        <w:tabs>
          <w:tab w:val="left" w:pos="567"/>
        </w:tabs>
        <w:snapToGrid w:val="0"/>
        <w:spacing w:after="0" w:line="240" w:lineRule="auto"/>
        <w:ind w:right="-142"/>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lastRenderedPageBreak/>
        <w:t>Absorbcija</w:t>
      </w:r>
    </w:p>
    <w:p w14:paraId="2297697F"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Cs/>
          <w:noProof w:val="0"/>
        </w:rPr>
        <w:t xml:space="preserve">Dalis per burną pavartoto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w:t>
      </w:r>
      <w:r w:rsidRPr="009A0964">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25B6E12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73E947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Pasiskirstymas</w:t>
      </w:r>
    </w:p>
    <w:p w14:paraId="5771EB5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Cs/>
          <w:noProof w:val="0"/>
        </w:rPr>
        <w:t>Ibuprofenas</w:t>
      </w:r>
      <w:proofErr w:type="spellEnd"/>
      <w:r w:rsidRPr="009A0964">
        <w:rPr>
          <w:rFonts w:ascii="Times New Roman" w:eastAsia="Times New Roman" w:hAnsi="Times New Roman" w:cs="Times New Roman"/>
          <w:iCs/>
          <w:noProof w:val="0"/>
        </w:rPr>
        <w:t xml:space="preserve"> greitai pasiskirsto visame organizme, maždaug </w:t>
      </w:r>
      <w:r w:rsidRPr="009A0964">
        <w:rPr>
          <w:rFonts w:ascii="Times New Roman" w:eastAsia="Times New Roman" w:hAnsi="Times New Roman" w:cs="Times New Roman"/>
          <w:noProof w:val="0"/>
        </w:rPr>
        <w:t>99 % jo būna prisijungusio prie plazmos baltymų.</w:t>
      </w:r>
    </w:p>
    <w:p w14:paraId="485DA04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
    <w:p w14:paraId="4ADB78F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proofErr w:type="spellStart"/>
      <w:r w:rsidRPr="009A0964">
        <w:rPr>
          <w:rFonts w:ascii="Times New Roman" w:eastAsia="Times New Roman" w:hAnsi="Times New Roman" w:cs="Times New Roman"/>
          <w:noProof w:val="0"/>
          <w:u w:val="single"/>
        </w:rPr>
        <w:t>Biotransformacija</w:t>
      </w:r>
      <w:proofErr w:type="spellEnd"/>
    </w:p>
    <w:p w14:paraId="60BBC6FC"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Didelė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dalis </w:t>
      </w:r>
      <w:proofErr w:type="spellStart"/>
      <w:r w:rsidRPr="009A0964">
        <w:rPr>
          <w:rFonts w:ascii="Times New Roman" w:eastAsia="Times New Roman" w:hAnsi="Times New Roman" w:cs="Times New Roman"/>
          <w:noProof w:val="0"/>
        </w:rPr>
        <w:t>metabolizuojama</w:t>
      </w:r>
      <w:proofErr w:type="spellEnd"/>
      <w:r w:rsidRPr="009A0964">
        <w:rPr>
          <w:rFonts w:ascii="Times New Roman" w:eastAsia="Times New Roman" w:hAnsi="Times New Roman" w:cs="Times New Roman"/>
          <w:noProof w:val="0"/>
        </w:rPr>
        <w:t xml:space="preserve"> kepenyse </w:t>
      </w:r>
      <w:proofErr w:type="spellStart"/>
      <w:r w:rsidRPr="009A0964">
        <w:rPr>
          <w:rFonts w:ascii="Times New Roman" w:eastAsia="Times New Roman" w:hAnsi="Times New Roman" w:cs="Times New Roman"/>
          <w:noProof w:val="0"/>
        </w:rPr>
        <w:t>hidroksilinimo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karboksilinimo</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konjugacijos</w:t>
      </w:r>
      <w:proofErr w:type="spellEnd"/>
      <w:r w:rsidRPr="009A0964">
        <w:rPr>
          <w:rFonts w:ascii="Times New Roman" w:eastAsia="Times New Roman" w:hAnsi="Times New Roman" w:cs="Times New Roman"/>
          <w:noProof w:val="0"/>
        </w:rPr>
        <w:t xml:space="preserve"> būdais į farmakologiškai neaktyvius metabolitus.</w:t>
      </w:r>
    </w:p>
    <w:p w14:paraId="1ECDA10B"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51A7E14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Eliminacija</w:t>
      </w:r>
    </w:p>
    <w:p w14:paraId="30799F0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9A0964">
        <w:rPr>
          <w:rFonts w:ascii="Times New Roman" w:eastAsia="Times New Roman" w:hAnsi="Times New Roman" w:cs="Times New Roman"/>
          <w:iCs/>
          <w:noProof w:val="0"/>
        </w:rPr>
        <w:t>Ibuprofeno</w:t>
      </w:r>
      <w:proofErr w:type="spellEnd"/>
      <w:r w:rsidRPr="009A0964">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9A0964">
        <w:rPr>
          <w:rFonts w:ascii="Times New Roman" w:eastAsia="Times New Roman" w:hAnsi="Times New Roman" w:cs="Times New Roman"/>
          <w:noProof w:val="0"/>
        </w:rPr>
        <w:t>1,8</w:t>
      </w:r>
      <w:r w:rsidRPr="009A0964">
        <w:rPr>
          <w:rFonts w:ascii="Times New Roman" w:eastAsia="Times New Roman" w:hAnsi="Times New Roman" w:cs="Times New Roman"/>
          <w:noProof w:val="0"/>
        </w:rPr>
        <w:noBreakHyphen/>
        <w:t>3,5 val.</w:t>
      </w:r>
    </w:p>
    <w:p w14:paraId="44D5D7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AB11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inkstų funkcija</w:t>
      </w:r>
    </w:p>
    <w:p w14:paraId="6FBE3B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Daugiausia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padidėjusi bendra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neprisijungusio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koncentracija plazmoje, didesnis (S)-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AUC bei didesnis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sveikų kontrolinių žmonių. Galutinės stadijos inkstų nepakankamumu sergantiems pacientams, kuriems atliekamos dializės, vidutinė laisvoji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7002018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802607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noProof w:val="0"/>
          <w:u w:val="single"/>
        </w:rPr>
        <w:t>Sutrikusi kepenų funkcija</w:t>
      </w:r>
    </w:p>
    <w:p w14:paraId="2E3B211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9A0964">
        <w:rPr>
          <w:rFonts w:ascii="Times New Roman" w:eastAsia="Times New Roman" w:hAnsi="Times New Roman" w:cs="Times New Roman"/>
          <w:i/>
          <w:noProof w:val="0"/>
        </w:rPr>
        <w:t>Child</w:t>
      </w:r>
      <w:proofErr w:type="spellEnd"/>
      <w:r w:rsidRPr="009A0964">
        <w:rPr>
          <w:rFonts w:ascii="Times New Roman" w:eastAsia="Times New Roman" w:hAnsi="Times New Roman" w:cs="Times New Roman"/>
          <w:i/>
          <w:noProof w:val="0"/>
        </w:rPr>
        <w:t xml:space="preserve"> </w:t>
      </w:r>
      <w:proofErr w:type="spellStart"/>
      <w:r w:rsidRPr="009A0964">
        <w:rPr>
          <w:rFonts w:ascii="Times New Roman" w:eastAsia="Times New Roman" w:hAnsi="Times New Roman" w:cs="Times New Roman"/>
          <w:i/>
          <w:noProof w:val="0"/>
        </w:rPr>
        <w:t>Pugh</w:t>
      </w:r>
      <w:proofErr w:type="spellEnd"/>
      <w:r w:rsidRPr="009A0964">
        <w:rPr>
          <w:rFonts w:ascii="Times New Roman" w:eastAsia="Times New Roman" w:hAnsi="Times New Roman" w:cs="Times New Roman"/>
          <w:noProof w:val="0"/>
        </w:rPr>
        <w:t xml:space="preserve"> rodiklis – 6</w:t>
      </w:r>
      <w:r w:rsidRPr="009A0964">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9A0964">
        <w:rPr>
          <w:rFonts w:ascii="Times New Roman" w:eastAsia="Times New Roman" w:hAnsi="Times New Roman" w:cs="Times New Roman"/>
          <w:noProof w:val="0"/>
        </w:rPr>
        <w:t>enantiomerų</w:t>
      </w:r>
      <w:proofErr w:type="spellEnd"/>
      <w:r w:rsidRPr="009A0964">
        <w:rPr>
          <w:rFonts w:ascii="Times New Roman" w:eastAsia="Times New Roman" w:hAnsi="Times New Roman" w:cs="Times New Roman"/>
          <w:noProof w:val="0"/>
        </w:rPr>
        <w:t xml:space="preserve"> (S/R) AUC santykis negu sveikiems kontroliniams žmonėms. Tai leidžia įtarti sutrikusį (R)-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metabolizmą į aktyvų (S)- </w:t>
      </w:r>
      <w:proofErr w:type="spellStart"/>
      <w:r w:rsidRPr="009A0964">
        <w:rPr>
          <w:rFonts w:ascii="Times New Roman" w:eastAsia="Times New Roman" w:hAnsi="Times New Roman" w:cs="Times New Roman"/>
          <w:noProof w:val="0"/>
        </w:rPr>
        <w:t>enantiomerą</w:t>
      </w:r>
      <w:proofErr w:type="spellEnd"/>
      <w:r w:rsidRPr="009A0964">
        <w:rPr>
          <w:rFonts w:ascii="Times New Roman" w:eastAsia="Times New Roman" w:hAnsi="Times New Roman" w:cs="Times New Roman"/>
          <w:noProof w:val="0"/>
        </w:rPr>
        <w:t xml:space="preserve"> (taip pat žr. 4.3 skyrių).</w:t>
      </w:r>
    </w:p>
    <w:p w14:paraId="2D70B5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EF48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5.3</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Ikiklinikinių</w:t>
      </w:r>
      <w:proofErr w:type="spellEnd"/>
      <w:r w:rsidRPr="009A0964">
        <w:rPr>
          <w:rFonts w:ascii="Times New Roman" w:eastAsia="Times New Roman" w:hAnsi="Times New Roman" w:cs="Times New Roman"/>
          <w:b/>
          <w:bCs/>
          <w:noProof w:val="0"/>
        </w:rPr>
        <w:t xml:space="preserve"> saugumo tyrimų duomenys</w:t>
      </w:r>
    </w:p>
    <w:p w14:paraId="1F572D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E7158B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 gyvūnais atliktų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sublėtinio</w:t>
      </w:r>
      <w:proofErr w:type="spellEnd"/>
      <w:r w:rsidRPr="009A0964">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vitro</w:t>
      </w:r>
      <w:proofErr w:type="spellEnd"/>
      <w:r w:rsidRPr="009A0964">
        <w:rPr>
          <w:rFonts w:ascii="Times New Roman" w:eastAsia="Times New Roman" w:hAnsi="Times New Roman" w:cs="Times New Roman"/>
          <w:iCs/>
          <w:noProof w:val="0"/>
        </w:rPr>
        <w:t xml:space="preserve"> ir </w:t>
      </w:r>
      <w:proofErr w:type="spellStart"/>
      <w:r w:rsidRPr="009A0964">
        <w:rPr>
          <w:rFonts w:ascii="Times New Roman" w:eastAsia="Times New Roman" w:hAnsi="Times New Roman" w:cs="Times New Roman"/>
          <w:i/>
          <w:iCs/>
          <w:noProof w:val="0"/>
        </w:rPr>
        <w:t>in</w:t>
      </w:r>
      <w:proofErr w:type="spellEnd"/>
      <w:r w:rsidRPr="009A0964">
        <w:rPr>
          <w:rFonts w:ascii="Times New Roman" w:eastAsia="Times New Roman" w:hAnsi="Times New Roman" w:cs="Times New Roman"/>
          <w:i/>
          <w:iCs/>
          <w:noProof w:val="0"/>
        </w:rPr>
        <w:t xml:space="preserve"> </w:t>
      </w:r>
      <w:proofErr w:type="spellStart"/>
      <w:r w:rsidRPr="009A0964">
        <w:rPr>
          <w:rFonts w:ascii="Times New Roman" w:eastAsia="Times New Roman" w:hAnsi="Times New Roman" w:cs="Times New Roman"/>
          <w:i/>
          <w:iCs/>
          <w:noProof w:val="0"/>
        </w:rPr>
        <w:t>vivo</w:t>
      </w:r>
      <w:proofErr w:type="spellEnd"/>
      <w:r w:rsidRPr="009A0964">
        <w:rPr>
          <w:rFonts w:ascii="Times New Roman" w:eastAsia="Times New Roman" w:hAnsi="Times New Roman" w:cs="Times New Roman"/>
          <w:i/>
          <w:iCs/>
          <w:noProof w:val="0"/>
        </w:rPr>
        <w:t xml:space="preserve"> </w:t>
      </w:r>
      <w:r w:rsidRPr="009A0964">
        <w:rPr>
          <w:rFonts w:ascii="Times New Roman" w:eastAsia="Times New Roman" w:hAnsi="Times New Roman" w:cs="Times New Roman"/>
          <w:noProof w:val="0"/>
        </w:rPr>
        <w:t xml:space="preserve">metu kliniškai reikšmingo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mutageninio</w:t>
      </w:r>
      <w:proofErr w:type="spellEnd"/>
      <w:r w:rsidRPr="009A0964">
        <w:rPr>
          <w:rFonts w:ascii="Times New Roman" w:eastAsia="Times New Roman" w:hAnsi="Times New Roman" w:cs="Times New Roman"/>
          <w:noProof w:val="0"/>
        </w:rPr>
        <w:t xml:space="preserve"> poveikio galimybę rodančių duomenų negauta. Žiurkių ir pelių tyrimai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kancerogeninio poveikio neparodė.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9A0964">
        <w:rPr>
          <w:rFonts w:ascii="Times New Roman" w:eastAsia="Times New Roman" w:hAnsi="Times New Roman" w:cs="Times New Roman"/>
          <w:noProof w:val="0"/>
        </w:rPr>
        <w:t>palikuonims</w:t>
      </w:r>
      <w:proofErr w:type="spellEnd"/>
      <w:r w:rsidRPr="009A0964">
        <w:rPr>
          <w:rFonts w:ascii="Times New Roman" w:eastAsia="Times New Roman" w:hAnsi="Times New Roman" w:cs="Times New Roman"/>
          <w:noProof w:val="0"/>
        </w:rPr>
        <w:t>.</w:t>
      </w:r>
    </w:p>
    <w:p w14:paraId="0D64F60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Veiklioji medžiaga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gali kelti pavojų vandeniui, ypač žuvims.</w:t>
      </w:r>
    </w:p>
    <w:p w14:paraId="753EBE6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1B9C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550037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
          <w:bCs/>
          <w:noProof w:val="0"/>
        </w:rPr>
        <w:tab/>
        <w:t>FARMACINĖ INFORMACIJA</w:t>
      </w:r>
    </w:p>
    <w:p w14:paraId="79A1B6B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BEB43BA"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6.1</w:t>
      </w:r>
      <w:r w:rsidRPr="009A0964">
        <w:rPr>
          <w:rFonts w:ascii="Times New Roman" w:eastAsia="Times New Roman" w:hAnsi="Times New Roman" w:cs="Times New Roman"/>
          <w:b/>
          <w:bCs/>
          <w:noProof w:val="0"/>
        </w:rPr>
        <w:tab/>
        <w:t>Pagalbinių medžiagų sąrašas</w:t>
      </w:r>
    </w:p>
    <w:p w14:paraId="1B9207B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3EECD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(E211)</w:t>
      </w:r>
    </w:p>
    <w:p w14:paraId="250FF90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Bevandenė citrinų rūgštis (E330)</w:t>
      </w:r>
    </w:p>
    <w:p w14:paraId="70D03E2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citratas (E331)</w:t>
      </w:r>
    </w:p>
    <w:p w14:paraId="7FEC5C9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Sacharino natrio druska (E954)</w:t>
      </w:r>
    </w:p>
    <w:p w14:paraId="29A9F12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Natrio chloridas</w:t>
      </w:r>
    </w:p>
    <w:p w14:paraId="7794C086"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lastRenderedPageBreak/>
        <w:t>Hipromeliozė</w:t>
      </w:r>
      <w:proofErr w:type="spellEnd"/>
      <w:r w:rsidRPr="009A0964">
        <w:rPr>
          <w:rFonts w:ascii="Times New Roman" w:eastAsia="Times New Roman" w:hAnsi="Times New Roman" w:cs="Times New Roman"/>
          <w:noProof w:val="0"/>
        </w:rPr>
        <w:t xml:space="preserve"> </w:t>
      </w:r>
      <w:r w:rsidRPr="009A0964">
        <w:rPr>
          <w:rFonts w:ascii="Times New Roman" w:eastAsia="Times New Roman" w:hAnsi="Times New Roman" w:cs="Times New Roman"/>
          <w:noProof w:val="0"/>
          <w:szCs w:val="20"/>
        </w:rPr>
        <w:t xml:space="preserve">(2910 tipo) </w:t>
      </w:r>
      <w:r w:rsidRPr="009A0964">
        <w:rPr>
          <w:rFonts w:ascii="Times New Roman" w:eastAsia="Times New Roman" w:hAnsi="Times New Roman" w:cs="Times New Roman"/>
          <w:noProof w:val="0"/>
        </w:rPr>
        <w:t>(E464)</w:t>
      </w:r>
    </w:p>
    <w:p w14:paraId="20AADBB4"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Ksantano</w:t>
      </w:r>
      <w:proofErr w:type="spellEnd"/>
      <w:r w:rsidRPr="009A0964">
        <w:rPr>
          <w:rFonts w:ascii="Times New Roman" w:eastAsia="Times New Roman" w:hAnsi="Times New Roman" w:cs="Times New Roman"/>
          <w:noProof w:val="0"/>
        </w:rPr>
        <w:t xml:space="preserve"> lipai</w:t>
      </w:r>
    </w:p>
    <w:p w14:paraId="55BB4827"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Skystasis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(E965)</w:t>
      </w:r>
    </w:p>
    <w:p w14:paraId="0CCBF01D"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Glicerolis</w:t>
      </w:r>
      <w:proofErr w:type="spellEnd"/>
      <w:r w:rsidRPr="009A0964">
        <w:rPr>
          <w:rFonts w:ascii="Times New Roman" w:eastAsia="Times New Roman" w:hAnsi="Times New Roman" w:cs="Times New Roman"/>
          <w:noProof w:val="0"/>
        </w:rPr>
        <w:t xml:space="preserve"> (99,8 %) (E422)</w:t>
      </w:r>
    </w:p>
    <w:p w14:paraId="06C74A40"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9A0964">
        <w:rPr>
          <w:rFonts w:ascii="Times New Roman" w:eastAsia="Times New Roman" w:hAnsi="Times New Roman" w:cs="Times New Roman"/>
          <w:noProof w:val="0"/>
        </w:rPr>
        <w:t>maltodekstrino</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trietilo</w:t>
      </w:r>
      <w:proofErr w:type="spellEnd"/>
      <w:r w:rsidRPr="009A0964">
        <w:rPr>
          <w:rFonts w:ascii="Times New Roman" w:eastAsia="Times New Roman" w:hAnsi="Times New Roman" w:cs="Times New Roman"/>
          <w:noProof w:val="0"/>
        </w:rPr>
        <w:t xml:space="preserve"> citrato (E1505), </w:t>
      </w:r>
      <w:proofErr w:type="spellStart"/>
      <w:r w:rsidRPr="009A0964">
        <w:rPr>
          <w:rFonts w:ascii="Times New Roman" w:eastAsia="Times New Roman" w:hAnsi="Times New Roman" w:cs="Times New Roman"/>
          <w:noProof w:val="0"/>
        </w:rPr>
        <w:t>propilenglikolio</w:t>
      </w:r>
      <w:proofErr w:type="spellEnd"/>
      <w:r w:rsidRPr="009A0964">
        <w:rPr>
          <w:rFonts w:ascii="Times New Roman" w:eastAsia="Times New Roman" w:hAnsi="Times New Roman" w:cs="Times New Roman"/>
          <w:noProof w:val="0"/>
        </w:rPr>
        <w:t xml:space="preserve"> (E1520)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26783831" w14:textId="77777777" w:rsidR="009A0964" w:rsidRPr="009A0964" w:rsidRDefault="009A0964" w:rsidP="009A0964">
      <w:pPr>
        <w:shd w:val="clear" w:color="auto" w:fill="FFFFFF"/>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Išgrynintas vanduo</w:t>
      </w:r>
    </w:p>
    <w:p w14:paraId="6D107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C104630"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6.2</w:t>
      </w:r>
      <w:r w:rsidRPr="009A0964">
        <w:rPr>
          <w:rFonts w:ascii="Times New Roman" w:eastAsia="Times New Roman" w:hAnsi="Times New Roman" w:cs="Times New Roman"/>
          <w:b/>
          <w:bCs/>
          <w:noProof w:val="0"/>
        </w:rPr>
        <w:tab/>
        <w:t>Nesuderinamumas</w:t>
      </w:r>
    </w:p>
    <w:p w14:paraId="07615A6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CD61FB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Duomenys nebūtini.</w:t>
      </w:r>
    </w:p>
    <w:p w14:paraId="7D8CC5A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C87FE73"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6.3</w:t>
      </w:r>
      <w:r w:rsidRPr="009A0964">
        <w:rPr>
          <w:rFonts w:ascii="Times New Roman" w:eastAsia="Times New Roman" w:hAnsi="Times New Roman" w:cs="Times New Roman"/>
          <w:b/>
          <w:bCs/>
          <w:noProof w:val="0"/>
        </w:rPr>
        <w:tab/>
        <w:t>Tinkamumo laikas</w:t>
      </w:r>
    </w:p>
    <w:p w14:paraId="283946A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857B24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4 metai</w:t>
      </w:r>
    </w:p>
    <w:p w14:paraId="175F508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A1BCE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6.4</w:t>
      </w:r>
      <w:r w:rsidRPr="009A0964">
        <w:rPr>
          <w:rFonts w:ascii="Times New Roman" w:eastAsia="Times New Roman" w:hAnsi="Times New Roman" w:cs="Times New Roman"/>
          <w:b/>
          <w:bCs/>
          <w:noProof w:val="0"/>
        </w:rPr>
        <w:tab/>
        <w:t>Specialios laikymo sąlygos</w:t>
      </w:r>
    </w:p>
    <w:p w14:paraId="5DD91D5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D48A079"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16412F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DC550F9"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6.5</w:t>
      </w:r>
      <w:r w:rsidRPr="009A0964">
        <w:rPr>
          <w:rFonts w:ascii="Times New Roman" w:eastAsia="Times New Roman" w:hAnsi="Times New Roman" w:cs="Times New Roman"/>
          <w:b/>
          <w:bCs/>
          <w:noProof w:val="0"/>
        </w:rPr>
        <w:tab/>
      </w:r>
      <w:proofErr w:type="spellStart"/>
      <w:r w:rsidRPr="009A0964">
        <w:rPr>
          <w:rFonts w:ascii="Times New Roman" w:eastAsia="Times New Roman" w:hAnsi="Times New Roman" w:cs="Times New Roman"/>
          <w:b/>
          <w:bCs/>
          <w:noProof w:val="0"/>
        </w:rPr>
        <w:t>Talpyklės</w:t>
      </w:r>
      <w:proofErr w:type="spellEnd"/>
      <w:r w:rsidRPr="009A0964">
        <w:rPr>
          <w:rFonts w:ascii="Times New Roman" w:eastAsia="Times New Roman" w:hAnsi="Times New Roman" w:cs="Times New Roman"/>
          <w:b/>
          <w:bCs/>
          <w:noProof w:val="0"/>
        </w:rPr>
        <w:t xml:space="preserve"> pobūdis ir jos turinys</w:t>
      </w:r>
      <w:r w:rsidRPr="009A0964">
        <w:rPr>
          <w:rFonts w:ascii="Times New Roman" w:eastAsia="Times New Roman" w:hAnsi="Times New Roman" w:cs="Times New Roman"/>
          <w:b/>
          <w:noProof w:val="0"/>
        </w:rPr>
        <w:t xml:space="preserve"> </w:t>
      </w:r>
    </w:p>
    <w:p w14:paraId="75C03B4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EA59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Paženklinta kartoninė dėžutė, kurioje yra </w:t>
      </w:r>
      <w:proofErr w:type="spellStart"/>
      <w:r w:rsidRPr="009A0964">
        <w:rPr>
          <w:rFonts w:ascii="Times New Roman" w:eastAsia="Times New Roman" w:hAnsi="Times New Roman" w:cs="Times New Roman"/>
          <w:noProof w:val="0"/>
        </w:rPr>
        <w:t>vienadoziai</w:t>
      </w:r>
      <w:proofErr w:type="spellEnd"/>
      <w:r w:rsidRPr="009A0964">
        <w:rPr>
          <w:rFonts w:ascii="Times New Roman" w:eastAsia="Times New Roman" w:hAnsi="Times New Roman" w:cs="Times New Roman"/>
          <w:noProof w:val="0"/>
        </w:rPr>
        <w:t xml:space="preserve"> paketėliai (juose – po 5 ml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geriamosios suspensijos) ir pakuotės lapelis. Paketėliai pagaminti iš PET/aliuminio/PET/ PE derinio.</w:t>
      </w:r>
    </w:p>
    <w:p w14:paraId="4913CF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800B19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Kiekvienoje kartoninėje dėžutėje yra 12 arba 20 paketėlių.</w:t>
      </w:r>
    </w:p>
    <w:p w14:paraId="6DA9D46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747735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7B21130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EE4748C"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1" w:name="OLE_LINK1"/>
      <w:r w:rsidRPr="009A0964">
        <w:rPr>
          <w:rFonts w:ascii="Times New Roman" w:eastAsia="Times New Roman" w:hAnsi="Times New Roman" w:cs="Times New Roman"/>
          <w:b/>
          <w:bCs/>
          <w:noProof w:val="0"/>
        </w:rPr>
        <w:t>6.6</w:t>
      </w:r>
      <w:r w:rsidRPr="009A0964">
        <w:rPr>
          <w:rFonts w:ascii="Times New Roman" w:eastAsia="Times New Roman" w:hAnsi="Times New Roman" w:cs="Times New Roman"/>
          <w:b/>
          <w:bCs/>
          <w:noProof w:val="0"/>
        </w:rPr>
        <w:tab/>
        <w:t>Specialūs reikalavimai atliekoms tvarkyti ir vaistiniam preparatui ruošti</w:t>
      </w:r>
    </w:p>
    <w:bookmarkEnd w:id="1"/>
    <w:p w14:paraId="5D57F9E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31ABAA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Nesuvartotą vaistinį preparatą ar atliekas reikia tvarkyti laikantis vietinių reikalavimų.</w:t>
      </w:r>
    </w:p>
    <w:p w14:paraId="037696A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77EF256"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i/>
          <w:noProof w:val="0"/>
          <w:lang w:eastAsia="fr-FR"/>
        </w:rPr>
      </w:pPr>
      <w:r w:rsidRPr="009A0964">
        <w:rPr>
          <w:rFonts w:ascii="Times New Roman" w:eastAsia="Times New Roman" w:hAnsi="Times New Roman" w:cs="Times New Roman"/>
          <w:i/>
          <w:noProof w:val="0"/>
          <w:szCs w:val="20"/>
        </w:rPr>
        <w:t>Paketėlio pamaigymas prieš atveriant</w:t>
      </w:r>
    </w:p>
    <w:p w14:paraId="5C23D3BD"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 xml:space="preserve">Šis preparatas – tai suspensija. Prieš vartojant ją reikia </w:t>
      </w:r>
      <w:proofErr w:type="spellStart"/>
      <w:r w:rsidRPr="009A0964">
        <w:rPr>
          <w:rFonts w:ascii="Times New Roman" w:eastAsia="MS Mincho" w:hAnsi="Times New Roman" w:cs="Times New Roman"/>
          <w:noProof w:val="0"/>
          <w:lang w:eastAsia="fr-FR"/>
        </w:rPr>
        <w:t>homogenizuoti</w:t>
      </w:r>
      <w:proofErr w:type="spellEnd"/>
      <w:r w:rsidRPr="009A0964">
        <w:rPr>
          <w:rFonts w:ascii="Times New Roman" w:eastAsia="MS Mincho" w:hAnsi="Times New Roman" w:cs="Times New Roman"/>
          <w:noProof w:val="0"/>
          <w:lang w:eastAsia="fr-FR"/>
        </w:rPr>
        <w:t xml:space="preserve"> kaip nurodyta šiame paveikslėlyje:</w:t>
      </w:r>
    </w:p>
    <w:p w14:paraId="657ED54C"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C243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03726846" r:id="rId6"/>
        </w:object>
      </w:r>
    </w:p>
    <w:p w14:paraId="4DC9A4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BA809C0"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paspaudykite pirštais paketėlio viršų ir apačią.</w:t>
      </w:r>
    </w:p>
    <w:p w14:paraId="088AE1F8" w14:textId="77777777" w:rsidR="009A0964" w:rsidRPr="009A0964" w:rsidRDefault="009A0964" w:rsidP="009A0964">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Spaudykite nuo viršaus link apačios ir atgal bent 30 sek.</w:t>
      </w:r>
    </w:p>
    <w:p w14:paraId="530BAB0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1AE0843"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0C7FB375"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7.</w:t>
      </w:r>
      <w:r w:rsidRPr="009A0964">
        <w:rPr>
          <w:rFonts w:ascii="Times New Roman" w:eastAsia="Times New Roman" w:hAnsi="Times New Roman" w:cs="Times New Roman"/>
          <w:b/>
          <w:bCs/>
          <w:noProof w:val="0"/>
        </w:rPr>
        <w:tab/>
        <w:t>REGISTRUOTOJAS</w:t>
      </w:r>
    </w:p>
    <w:p w14:paraId="1A143D1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D18D707"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4CFE08F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8AA3136"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1CF2F5EE" w14:textId="019F84D6" w:rsidR="009A0964" w:rsidRPr="009A0964" w:rsidRDefault="0066431D" w:rsidP="009A0964">
      <w:pPr>
        <w:tabs>
          <w:tab w:val="left" w:pos="1296"/>
        </w:tabs>
        <w:snapToGrid w:val="0"/>
        <w:spacing w:after="0" w:line="240" w:lineRule="auto"/>
        <w:rPr>
          <w:rFonts w:ascii="Times New Roman" w:eastAsia="Times New Roman" w:hAnsi="Times New Roman" w:cs="Times New Roman"/>
          <w:noProof w:val="0"/>
          <w:szCs w:val="24"/>
        </w:rPr>
      </w:pPr>
      <w:r w:rsidRPr="004B1674">
        <w:rPr>
          <w:rFonts w:ascii="Times New Roman" w:eastAsia="Times New Roman" w:hAnsi="Times New Roman" w:cs="Times New Roman"/>
          <w:iCs/>
          <w:noProof w:val="0"/>
          <w:lang w:val="pt-PT"/>
        </w:rPr>
        <w:t>28108 - Ispanija</w:t>
      </w:r>
    </w:p>
    <w:p w14:paraId="2FD15B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DA1557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582E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8.</w:t>
      </w:r>
      <w:r w:rsidRPr="009A0964">
        <w:rPr>
          <w:rFonts w:ascii="Times New Roman" w:eastAsia="Times New Roman" w:hAnsi="Times New Roman" w:cs="Times New Roman"/>
          <w:b/>
          <w:bCs/>
          <w:noProof w:val="0"/>
        </w:rPr>
        <w:tab/>
        <w:t xml:space="preserve">REGISTRACIJOS PAŽYMĖJIMO NUMERIS (-IAI) </w:t>
      </w:r>
    </w:p>
    <w:p w14:paraId="2F0B9BF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B6A78D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6EA9D07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03AF421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586621C"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F6EC781"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9.</w:t>
      </w:r>
      <w:r w:rsidRPr="009A0964">
        <w:rPr>
          <w:rFonts w:ascii="Times New Roman" w:eastAsia="Times New Roman" w:hAnsi="Times New Roman" w:cs="Times New Roman"/>
          <w:b/>
          <w:bCs/>
          <w:noProof w:val="0"/>
        </w:rPr>
        <w:tab/>
        <w:t>REGISTRAVIMO / PERREGISTRAVIMO DATA</w:t>
      </w:r>
    </w:p>
    <w:p w14:paraId="17E8791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C7AC11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Registravimo data </w:t>
      </w:r>
      <w:r w:rsidRPr="004B1674">
        <w:rPr>
          <w:rFonts w:ascii="Times New Roman" w:eastAsia="SimSun" w:hAnsi="Times New Roman" w:cs="Times New Roman"/>
          <w:noProof w:val="0"/>
        </w:rPr>
        <w:t>2017 m. rugsėjo 28 d.</w:t>
      </w:r>
    </w:p>
    <w:p w14:paraId="1C4EB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1C5BA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9905BB2"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10.</w:t>
      </w:r>
      <w:r w:rsidRPr="009A0964">
        <w:rPr>
          <w:rFonts w:ascii="Times New Roman" w:eastAsia="Times New Roman" w:hAnsi="Times New Roman" w:cs="Times New Roman"/>
          <w:b/>
          <w:bCs/>
          <w:noProof w:val="0"/>
        </w:rPr>
        <w:tab/>
        <w:t>TEKSTO PERŽIŪROS DATA</w:t>
      </w:r>
    </w:p>
    <w:p w14:paraId="621AB96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6472997" w14:textId="2F6965D3" w:rsidR="009A0964" w:rsidRPr="009A0964" w:rsidRDefault="007D5EC3" w:rsidP="009A0964">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2025 m. vasario 7 d.</w:t>
      </w:r>
    </w:p>
    <w:p w14:paraId="63134DC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69C003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9C23DC3" w14:textId="76EDCA03" w:rsidR="009A0964" w:rsidRPr="009A0964" w:rsidRDefault="009A0964" w:rsidP="009A0964">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9A0964">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9A0964">
        <w:rPr>
          <w:rFonts w:ascii="Times New Roman" w:eastAsia="SimSun" w:hAnsi="Times New Roman" w:cs="Times New Roman"/>
          <w:i/>
          <w:noProof w:val="0"/>
        </w:rPr>
        <w:t xml:space="preserve"> </w:t>
      </w:r>
      <w:hyperlink r:id="rId7" w:history="1">
        <w:r w:rsidR="008E0DB6" w:rsidRPr="008E0DB6">
          <w:rPr>
            <w:rFonts w:ascii="Times New Roman" w:eastAsia="Times New Roman" w:hAnsi="Times New Roman" w:cs="Times New Roman"/>
            <w:noProof w:val="0"/>
            <w:color w:val="0000FF"/>
            <w:u w:val="single"/>
            <w:lang w:eastAsia="lt-LT"/>
          </w:rPr>
          <w:t>https://vvkt.lrv.lt/lt/</w:t>
        </w:r>
      </w:hyperlink>
      <w:r w:rsidR="008E0DB6" w:rsidRPr="008E0DB6">
        <w:rPr>
          <w:rFonts w:ascii="Times New Roman" w:eastAsia="Times New Roman" w:hAnsi="Times New Roman" w:cs="Times New Roman"/>
          <w:noProof w:val="0"/>
          <w:lang w:eastAsia="lt-LT"/>
        </w:rPr>
        <w:t>.</w:t>
      </w:r>
    </w:p>
    <w:p w14:paraId="0BC849C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p>
    <w:p w14:paraId="1DC2BB92"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2A1E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2B3C1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AE332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EC1F8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81594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4AC23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09DED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B6F2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722C4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01A7EE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3836A9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9BFF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2B1AD2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4D88D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8867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DA81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649C8"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65945D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D8135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6A64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9A393A"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924B4C"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735F971F"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II PRIEDAS</w:t>
      </w:r>
    </w:p>
    <w:p w14:paraId="35356B69"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666B64"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REGISTRACIJOS SĄLYGOS</w:t>
      </w:r>
    </w:p>
    <w:p w14:paraId="3D32C9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380BA"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A.</w:t>
      </w:r>
      <w:r w:rsidRPr="009A0964">
        <w:rPr>
          <w:rFonts w:ascii="Times New Roman" w:eastAsia="Times New Roman" w:hAnsi="Times New Roman" w:cs="Times New Roman"/>
          <w:b/>
          <w:noProof w:val="0"/>
        </w:rPr>
        <w:tab/>
        <w:t>GAMINTOJAS (-AI), ATSAKINGAS (-I) UŽ SERIJŲ IŠLEIDIMĄ</w:t>
      </w:r>
    </w:p>
    <w:p w14:paraId="4A1E4A91"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071F8534" w14:textId="77777777" w:rsidR="009A0964" w:rsidRPr="009A0964" w:rsidRDefault="009A0964" w:rsidP="009A0964">
      <w:pPr>
        <w:tabs>
          <w:tab w:val="left" w:pos="1701"/>
        </w:tabs>
        <w:snapToGrid w:val="0"/>
        <w:spacing w:after="0" w:line="240" w:lineRule="auto"/>
        <w:ind w:left="1701" w:righ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5F45DE47" w14:textId="77777777" w:rsidR="009A0964" w:rsidRPr="009A0964" w:rsidRDefault="009A0964" w:rsidP="009A0964">
      <w:pPr>
        <w:tabs>
          <w:tab w:val="left" w:pos="1701"/>
        </w:tabs>
        <w:snapToGrid w:val="0"/>
        <w:spacing w:after="0" w:line="240" w:lineRule="auto"/>
        <w:ind w:left="567" w:right="567" w:hanging="567"/>
        <w:rPr>
          <w:rFonts w:ascii="Times New Roman" w:eastAsia="Times New Roman" w:hAnsi="Times New Roman" w:cs="Times New Roman"/>
          <w:noProof w:val="0"/>
        </w:rPr>
      </w:pPr>
    </w:p>
    <w:p w14:paraId="166D211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noProof w:val="0"/>
          <w:snapToGrid w:val="0"/>
        </w:rPr>
        <w:br w:type="page"/>
      </w:r>
      <w:r w:rsidRPr="009A0964">
        <w:rPr>
          <w:rFonts w:ascii="Times New Roman" w:eastAsia="Times New Roman" w:hAnsi="Times New Roman" w:cs="Times New Roman"/>
          <w:b/>
          <w:noProof w:val="0"/>
        </w:rPr>
        <w:lastRenderedPageBreak/>
        <w:t>A.</w:t>
      </w:r>
      <w:r w:rsidRPr="009A0964">
        <w:rPr>
          <w:rFonts w:ascii="Times New Roman" w:eastAsia="Times New Roman" w:hAnsi="Times New Roman" w:cs="Times New Roman"/>
          <w:b/>
          <w:noProof w:val="0"/>
        </w:rPr>
        <w:tab/>
        <w:t>GAMINTOJAS (-AI), ATSAKINGAS (-I) UŽ SERIJŲ IŠLEIDIMĄ</w:t>
      </w:r>
    </w:p>
    <w:p w14:paraId="739B13E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F5810CA"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u w:val="single"/>
        </w:rPr>
        <w:t>Gamintojo (-ų), atsakingo (-ų) už serijų išleidimą, pavadinimas (-ai) ir adresas (-ai)</w:t>
      </w:r>
    </w:p>
    <w:p w14:paraId="1088D6F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CAAD947" w14:textId="057F5A74" w:rsidR="009A0964" w:rsidRPr="004B1674" w:rsidRDefault="003077D2"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715E710D"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4F23EE17"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3071D7A0"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1A69E4DA"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B7D3CDC"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3E94B09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9469333"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5389F447" w14:textId="77777777" w:rsidR="009A0964" w:rsidRPr="00952F55" w:rsidRDefault="009A0964" w:rsidP="009A0964">
      <w:pPr>
        <w:numPr>
          <w:ilvl w:val="12"/>
          <w:numId w:val="0"/>
        </w:numPr>
        <w:tabs>
          <w:tab w:val="left" w:pos="567"/>
        </w:tabs>
        <w:snapToGrid w:val="0"/>
        <w:spacing w:after="0" w:line="260" w:lineRule="exact"/>
        <w:ind w:right="-2"/>
        <w:rPr>
          <w:rFonts w:ascii="Times New Roman" w:hAnsi="Times New Roman"/>
          <w:lang w:val="pt-PT"/>
        </w:rPr>
      </w:pPr>
      <w:r w:rsidRPr="00952F55">
        <w:rPr>
          <w:rFonts w:ascii="Times New Roman" w:hAnsi="Times New Roman"/>
          <w:lang w:val="pt-PT"/>
        </w:rPr>
        <w:t>C/ Aragoneses, 2 Alcobendas</w:t>
      </w:r>
    </w:p>
    <w:p w14:paraId="6E6D1F15"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6B4E59EB"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14:paraId="37DC7ECA"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20F8CCF3"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roofErr w:type="spellStart"/>
      <w:r w:rsidRPr="00D51479">
        <w:rPr>
          <w:rFonts w:ascii="Times New Roman" w:eastAsia="Times New Roman" w:hAnsi="Times New Roman" w:cs="ArialMT"/>
          <w:noProof w:val="0"/>
          <w:szCs w:val="20"/>
          <w:lang w:val="es-ES"/>
        </w:rPr>
        <w:t>arba</w:t>
      </w:r>
      <w:proofErr w:type="spellEnd"/>
    </w:p>
    <w:p w14:paraId="03DB3749" w14:textId="77777777" w:rsidR="009A0964" w:rsidRPr="00D51479" w:rsidRDefault="009A0964" w:rsidP="009A0964">
      <w:pPr>
        <w:numPr>
          <w:ilvl w:val="12"/>
          <w:numId w:val="0"/>
        </w:numPr>
        <w:tabs>
          <w:tab w:val="left" w:pos="1296"/>
        </w:tabs>
        <w:spacing w:after="0" w:line="240" w:lineRule="auto"/>
        <w:ind w:right="-2"/>
        <w:rPr>
          <w:rFonts w:ascii="Times New Roman" w:eastAsia="Times New Roman" w:hAnsi="Times New Roman" w:cs="ArialMT"/>
          <w:noProof w:val="0"/>
          <w:szCs w:val="20"/>
          <w:lang w:val="es-ES"/>
        </w:rPr>
      </w:pPr>
    </w:p>
    <w:p w14:paraId="0BE4970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5B83BC04"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 xml:space="preserve">Polígono Industrial </w:t>
      </w:r>
      <w:proofErr w:type="spellStart"/>
      <w:r w:rsidRPr="00D51479">
        <w:rPr>
          <w:rFonts w:ascii="Times New Roman" w:eastAsia="Times New Roman" w:hAnsi="Times New Roman" w:cs="Times New Roman"/>
          <w:noProof w:val="0"/>
          <w:szCs w:val="20"/>
          <w:lang w:val="es-ES"/>
        </w:rPr>
        <w:t>Enchilagar</w:t>
      </w:r>
      <w:proofErr w:type="spellEnd"/>
      <w:r w:rsidRPr="00D51479">
        <w:rPr>
          <w:rFonts w:ascii="Times New Roman" w:eastAsia="Times New Roman" w:hAnsi="Times New Roman" w:cs="Times New Roman"/>
          <w:noProof w:val="0"/>
          <w:szCs w:val="20"/>
          <w:lang w:val="es-ES"/>
        </w:rPr>
        <w:t xml:space="preserve"> del </w:t>
      </w:r>
      <w:proofErr w:type="spellStart"/>
      <w:r w:rsidRPr="00D51479">
        <w:rPr>
          <w:rFonts w:ascii="Times New Roman" w:eastAsia="Times New Roman" w:hAnsi="Times New Roman" w:cs="Times New Roman"/>
          <w:noProof w:val="0"/>
          <w:szCs w:val="20"/>
          <w:lang w:val="es-ES"/>
        </w:rPr>
        <w:t>Rullo</w:t>
      </w:r>
      <w:proofErr w:type="spellEnd"/>
      <w:r w:rsidRPr="00D51479">
        <w:rPr>
          <w:rFonts w:ascii="Times New Roman" w:eastAsia="Times New Roman" w:hAnsi="Times New Roman" w:cs="Times New Roman"/>
          <w:noProof w:val="0"/>
          <w:szCs w:val="20"/>
          <w:lang w:val="es-ES"/>
        </w:rPr>
        <w:t xml:space="preserve">, 117, </w:t>
      </w:r>
      <w:proofErr w:type="spellStart"/>
      <w:r w:rsidRPr="00D51479">
        <w:rPr>
          <w:rFonts w:ascii="Times New Roman" w:eastAsia="Times New Roman" w:hAnsi="Times New Roman" w:cs="Times New Roman"/>
          <w:noProof w:val="0"/>
          <w:szCs w:val="20"/>
          <w:lang w:val="es-ES"/>
        </w:rPr>
        <w:t>Villamarchante</w:t>
      </w:r>
      <w:proofErr w:type="spellEnd"/>
      <w:r w:rsidRPr="00D51479">
        <w:rPr>
          <w:rFonts w:ascii="Times New Roman" w:eastAsia="Times New Roman" w:hAnsi="Times New Roman" w:cs="Times New Roman"/>
          <w:noProof w:val="0"/>
          <w:szCs w:val="20"/>
          <w:lang w:val="es-ES"/>
        </w:rPr>
        <w:t>,</w:t>
      </w:r>
    </w:p>
    <w:p w14:paraId="67D0CDAD"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506F5916" w14:textId="77777777" w:rsidR="009A0964" w:rsidRPr="00D51479" w:rsidRDefault="009A0964" w:rsidP="009A0964">
      <w:pPr>
        <w:tabs>
          <w:tab w:val="left" w:pos="567"/>
        </w:tabs>
        <w:snapToGrid w:val="0"/>
        <w:spacing w:after="0" w:line="240" w:lineRule="auto"/>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14:paraId="5AB988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C0B700" w14:textId="77777777" w:rsidR="009A0964" w:rsidRPr="009A0964" w:rsidRDefault="009A0964" w:rsidP="009A0964">
      <w:pPr>
        <w:tabs>
          <w:tab w:val="left" w:pos="567"/>
        </w:tabs>
        <w:snapToGrid w:val="0"/>
        <w:spacing w:after="0" w:line="240" w:lineRule="auto"/>
        <w:jc w:val="both"/>
        <w:rPr>
          <w:rFonts w:ascii="Times New Roman" w:eastAsia="Times New Roman" w:hAnsi="Times New Roman" w:cs="Times New Roman"/>
          <w:noProof w:val="0"/>
        </w:rPr>
      </w:pPr>
      <w:r w:rsidRPr="009A0964">
        <w:rPr>
          <w:rFonts w:ascii="Times New Roman" w:eastAsia="Times New Roman" w:hAnsi="Times New Roman" w:cs="Times New Roman"/>
          <w:noProof w:val="0"/>
        </w:rPr>
        <w:t>Su pakuote pateikiamame lapelyje nurodomas gamintojo, atsakingo už konkrečios serijos išleidimą, pavadinimas ir adresas.</w:t>
      </w:r>
    </w:p>
    <w:p w14:paraId="6E392EC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C44F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29C460"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b/>
          <w:noProof w:val="0"/>
        </w:rPr>
        <w:t>B.</w:t>
      </w:r>
      <w:r w:rsidRPr="009A0964">
        <w:rPr>
          <w:rFonts w:ascii="Times New Roman" w:eastAsia="Times New Roman" w:hAnsi="Times New Roman" w:cs="Times New Roman"/>
          <w:b/>
          <w:noProof w:val="0"/>
        </w:rPr>
        <w:tab/>
        <w:t>TIEKIMO IR VARTOJIMO SĄLYGOS AR APRIBOJIMAI</w:t>
      </w:r>
    </w:p>
    <w:p w14:paraId="3D5F748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06878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vaistinis preparatas.</w:t>
      </w:r>
    </w:p>
    <w:p w14:paraId="1F8B3FF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C2261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snapToGrid w:val="0"/>
        </w:rPr>
        <w:br w:type="page"/>
      </w:r>
    </w:p>
    <w:p w14:paraId="0E03DCE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53F06A7"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EF01F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52C587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4BD73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58BC26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AEB5F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28709C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8E598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0E5CA6"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B0531C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52B711"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D45EE0E"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CA51A0"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AA25F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8043F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7BC012C"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85AF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DA7DC84"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BC3676D"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263B8A3"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6AEF865"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7BF07D"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1AC5D54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III PRIEDAS</w:t>
      </w:r>
    </w:p>
    <w:p w14:paraId="32941E3F" w14:textId="77777777" w:rsidR="009A0964" w:rsidRPr="009A0964" w:rsidRDefault="009A0964" w:rsidP="009A0964">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75930B9"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ŽENKLINIMAS IR PAKUOTĖS LAPELIS</w:t>
      </w:r>
    </w:p>
    <w:p w14:paraId="33AF213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609B211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A503E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8CC0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9BB49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103992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17187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12D9B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36E95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EA2A0B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FCA53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A59DC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47E778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2BC255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F0AC3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A0C2D6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3767D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979A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B136E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37E1D9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41CC9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F53D4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E07D7F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DF6193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53158A0" w14:textId="77777777" w:rsidR="009A0964" w:rsidRPr="009A0964" w:rsidRDefault="009A0964" w:rsidP="009A0964">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9A0964">
        <w:rPr>
          <w:rFonts w:ascii="Times New Roman" w:eastAsia="Times New Roman" w:hAnsi="Times New Roman" w:cs="Times New Roman"/>
          <w:b/>
          <w:bCs/>
          <w:iCs/>
          <w:noProof w:val="0"/>
        </w:rPr>
        <w:t>ŽENKLINIMAS</w:t>
      </w:r>
    </w:p>
    <w:p w14:paraId="4121B43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450B5D6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INFORMACIJA ANT IŠORINĖS PAKUOTĖS</w:t>
      </w:r>
    </w:p>
    <w:p w14:paraId="600AED7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1E44DF2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KARTONO DĖŽUTĖ</w:t>
      </w:r>
    </w:p>
    <w:p w14:paraId="533184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535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79B267"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7BE01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3AE4DB" w14:textId="24CDFC17"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616A619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92E313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0C22417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936B7E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39861C"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VEIKLIOJI (-IOS) MEDŽIAGA (-OS) IR JOS (-Ų) KIEKIS (-IAI)</w:t>
      </w:r>
    </w:p>
    <w:p w14:paraId="30DAC9A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779BB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0B9E436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8BB00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ED3444"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PAGALBINIŲ MEDŽIAGŲ SĄRAŠAS</w:t>
      </w:r>
    </w:p>
    <w:p w14:paraId="04FAFD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D182E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Sudėtyje yra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(E965), natrio,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(E211) ir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w:t>
      </w:r>
    </w:p>
    <w:p w14:paraId="1F9769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Daugiau informacijos pateikta pakuotės lapelyje.</w:t>
      </w:r>
    </w:p>
    <w:p w14:paraId="0EB54D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C7C2FB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3EF0B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FARMACINĖ FORMA IR KIEKIS PAKUOTĖJE</w:t>
      </w:r>
    </w:p>
    <w:p w14:paraId="40A5A50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7C8E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noProof w:val="0"/>
        </w:rPr>
        <w:t>Geriamoji suspensija paketėlyje</w:t>
      </w:r>
    </w:p>
    <w:p w14:paraId="7EA2AF2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225C98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12 paketėlių</w:t>
      </w:r>
    </w:p>
    <w:p w14:paraId="3EB1049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t xml:space="preserve">20 paketėlių </w:t>
      </w:r>
    </w:p>
    <w:p w14:paraId="280A698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27E405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078536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t>VARTOJIMO METODAS IR BŪDAS (-AI)</w:t>
      </w:r>
    </w:p>
    <w:p w14:paraId="132571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7CA9C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2F8B037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31034C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FC5CC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255510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E11C7C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B2A7936"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SPECIALUS ĮSPĖJIMAS, KAD VAISTINĮ PREPARATĄ BŪTINA LAIKYTI VAIKAMS NEPASTEBIMOJE IR NEPASIEKIAMOJE VIETOJE</w:t>
      </w:r>
    </w:p>
    <w:p w14:paraId="1778DB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28A3B0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5C087BB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C7E664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26B3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7.</w:t>
      </w:r>
      <w:r w:rsidRPr="009A0964">
        <w:rPr>
          <w:rFonts w:ascii="Times New Roman" w:eastAsia="Times New Roman" w:hAnsi="Times New Roman" w:cs="Times New Roman"/>
          <w:b/>
          <w:noProof w:val="0"/>
        </w:rPr>
        <w:tab/>
        <w:t>KITAS (-I) SPECIALUS (-ŪS) ĮSPĖJIMAS (-AI) (JEI REIKIA)</w:t>
      </w:r>
    </w:p>
    <w:p w14:paraId="6FBB12F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6D4031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88914E"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8.</w:t>
      </w:r>
      <w:r w:rsidRPr="009A0964">
        <w:rPr>
          <w:rFonts w:ascii="Times New Roman" w:eastAsia="Times New Roman" w:hAnsi="Times New Roman" w:cs="Times New Roman"/>
          <w:b/>
          <w:noProof w:val="0"/>
        </w:rPr>
        <w:tab/>
        <w:t>TINKAMUMO LAIKAS</w:t>
      </w:r>
    </w:p>
    <w:p w14:paraId="183B3D7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3B2002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4EBCD70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91C8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CC6206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9.</w:t>
      </w:r>
      <w:r w:rsidRPr="009A0964">
        <w:rPr>
          <w:rFonts w:ascii="Times New Roman" w:eastAsia="Times New Roman" w:hAnsi="Times New Roman" w:cs="Times New Roman"/>
          <w:b/>
          <w:noProof w:val="0"/>
        </w:rPr>
        <w:tab/>
        <w:t>SPECIALIOS LAIKYMO SĄLYGOS</w:t>
      </w:r>
    </w:p>
    <w:p w14:paraId="77D709C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FA0089E"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lastRenderedPageBreak/>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097754B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41F9B69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3DF7F7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10.</w:t>
      </w:r>
      <w:r w:rsidRPr="009A0964">
        <w:rPr>
          <w:rFonts w:ascii="Times New Roman" w:eastAsia="Times New Roman" w:hAnsi="Times New Roman" w:cs="Times New Roman"/>
          <w:b/>
          <w:noProof w:val="0"/>
        </w:rPr>
        <w:tab/>
        <w:t>SPECIALIOS ATSARGUMO PRIEMONĖS DĖL NESUVARTOTO VAISTINIO PREPARATO AR JO ATLIEKŲ TVARKYMO (JEI REIKIA)</w:t>
      </w:r>
    </w:p>
    <w:p w14:paraId="502A28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C4DD9D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1AC379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11.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 xml:space="preserve"> REGISTRUOTOJO PAVADINIMAS IR ADRESAS</w:t>
      </w:r>
    </w:p>
    <w:p w14:paraId="56DDBE8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767BD6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51DA698B"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430FD1C3" w14:textId="77777777" w:rsidR="0066431D" w:rsidRPr="004B1674" w:rsidRDefault="0066431D" w:rsidP="0066431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F6DBDAF" w14:textId="50D5DAF6" w:rsidR="009A0964" w:rsidRPr="009A0964" w:rsidRDefault="0066431D" w:rsidP="009A0964">
      <w:pPr>
        <w:tabs>
          <w:tab w:val="left" w:pos="567"/>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iCs/>
          <w:noProof w:val="0"/>
          <w:lang w:val="pt-PT"/>
        </w:rPr>
        <w:t>28108 - Ispanija</w:t>
      </w:r>
    </w:p>
    <w:p w14:paraId="0012ABE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75A9CA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A37BE2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12.</w:t>
      </w:r>
      <w:r w:rsidRPr="009A0964">
        <w:rPr>
          <w:rFonts w:ascii="Times New Roman" w:eastAsia="Times New Roman" w:hAnsi="Times New Roman" w:cs="Times New Roman"/>
          <w:b/>
          <w:noProof w:val="0"/>
        </w:rPr>
        <w:tab/>
        <w:t xml:space="preserve">REGISTRACIJOS PAŽYMĖJIMO NUMERIS (-IAI) </w:t>
      </w:r>
    </w:p>
    <w:p w14:paraId="6786DAB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B80DA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N12 – LT/1/17/4134/001</w:t>
      </w:r>
    </w:p>
    <w:p w14:paraId="594C03D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N20 – LT/1/17/4134/002</w:t>
      </w:r>
    </w:p>
    <w:p w14:paraId="543B718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7EDA2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884C88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13.</w:t>
      </w:r>
      <w:r w:rsidRPr="009A0964">
        <w:rPr>
          <w:rFonts w:ascii="Times New Roman" w:eastAsia="Times New Roman" w:hAnsi="Times New Roman" w:cs="Times New Roman"/>
          <w:b/>
          <w:noProof w:val="0"/>
        </w:rPr>
        <w:tab/>
        <w:t xml:space="preserve">SERIJOS NUMERIS </w:t>
      </w:r>
    </w:p>
    <w:p w14:paraId="090E27F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F1FA2F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7BBBCA1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E442DE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8A26351"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14.</w:t>
      </w:r>
      <w:r w:rsidRPr="009A0964">
        <w:rPr>
          <w:rFonts w:ascii="Times New Roman" w:eastAsia="Times New Roman" w:hAnsi="Times New Roman" w:cs="Times New Roman"/>
          <w:b/>
          <w:noProof w:val="0"/>
        </w:rPr>
        <w:tab/>
        <w:t>PARDAVIMO (IŠDAVIMO) TVARKA</w:t>
      </w:r>
    </w:p>
    <w:p w14:paraId="18C8F74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C2A13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Nereceptinis vaistas</w:t>
      </w:r>
    </w:p>
    <w:p w14:paraId="75AF15E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8E7A91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A4F9CEB"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15.</w:t>
      </w:r>
      <w:r w:rsidRPr="009A0964">
        <w:rPr>
          <w:rFonts w:ascii="Times New Roman" w:eastAsia="Times New Roman" w:hAnsi="Times New Roman" w:cs="Times New Roman"/>
          <w:b/>
          <w:noProof w:val="0"/>
        </w:rPr>
        <w:tab/>
        <w:t>VARTOJIMO INSTRUKCIJA</w:t>
      </w:r>
    </w:p>
    <w:p w14:paraId="6B43C5F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20EE32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Trumpalaikis simptominis gydymas:</w:t>
      </w:r>
    </w:p>
    <w:p w14:paraId="302D5F8E"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silpno ar vidutinio stiprumo skausmo malšinimas;</w:t>
      </w:r>
    </w:p>
    <w:p w14:paraId="57B7A540" w14:textId="77777777" w:rsidR="009A0964" w:rsidRPr="009A0964" w:rsidRDefault="009A0964" w:rsidP="009A0964">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karščiavimo mažinimas.</w:t>
      </w:r>
    </w:p>
    <w:p w14:paraId="3B4B59D9"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4C2AC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 11 metų vaikams, sveriantiems nuo 10 kg iki 39 kg.</w:t>
      </w:r>
    </w:p>
    <w:p w14:paraId="4B570BF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dozė priklauso nuo vaiko svorio ir amžiaus.</w:t>
      </w:r>
    </w:p>
    <w:p w14:paraId="6572A7B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Rekomenduojamos dozės, kontraindikacijos ir specialūs įspėjimai: prieš vartodami perskaitykite pakuotės lapelį.</w:t>
      </w:r>
    </w:p>
    <w:p w14:paraId="7A9A19E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szCs w:val="20"/>
        </w:rPr>
      </w:pPr>
    </w:p>
    <w:p w14:paraId="04DFE89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zCs w:val="20"/>
          <w:highlight w:val="lightGray"/>
        </w:rPr>
        <w:t>Jeigu šį vaistą tektų vartoti ilgiau kaip 3 dienas arba simptomai pasunkėtų, reikia pasikonsultuoti su gydytoju.</w:t>
      </w:r>
    </w:p>
    <w:p w14:paraId="1CEABB8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
    <w:p w14:paraId="742804C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3E4B1F2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2F605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44FC78" w14:textId="77777777" w:rsidR="009A0964" w:rsidRPr="009A0964" w:rsidRDefault="009A0964" w:rsidP="009A0964">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
          <w:noProof w:val="0"/>
        </w:rPr>
        <w:t>16.</w:t>
      </w:r>
      <w:r w:rsidRPr="009A0964">
        <w:rPr>
          <w:rFonts w:ascii="Times New Roman" w:eastAsia="Times New Roman" w:hAnsi="Times New Roman" w:cs="Times New Roman"/>
          <w:b/>
          <w:noProof w:val="0"/>
        </w:rPr>
        <w:tab/>
        <w:t>INFORMACIJA BRAILIO RAŠTU</w:t>
      </w:r>
    </w:p>
    <w:p w14:paraId="58963E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6EEED02" w14:textId="373DEF80" w:rsidR="009A0964" w:rsidRPr="009A0964" w:rsidRDefault="005A0FE7" w:rsidP="009A0964">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w:t>
      </w:r>
    </w:p>
    <w:p w14:paraId="670712C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5677CB0"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E27281B"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17.</w:t>
      </w:r>
      <w:r w:rsidRPr="009A0964">
        <w:rPr>
          <w:rFonts w:ascii="Times New Roman" w:eastAsia="Times New Roman" w:hAnsi="Times New Roman" w:cs="Times New Roman"/>
          <w:b/>
          <w:noProof w:val="0"/>
        </w:rPr>
        <w:tab/>
        <w:t>UNIKALUS IDENTIFIKATORIUS – 2D BRŪKŠNINIS KODAS</w:t>
      </w:r>
    </w:p>
    <w:p w14:paraId="7F3A682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EBB746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highlight w:val="lightGray"/>
        </w:rPr>
      </w:pPr>
      <w:r w:rsidRPr="009A0964">
        <w:rPr>
          <w:rFonts w:ascii="Times New Roman" w:eastAsia="Times New Roman" w:hAnsi="Times New Roman" w:cs="Times New Roman"/>
          <w:noProof w:val="0"/>
          <w:highlight w:val="lightGray"/>
        </w:rPr>
        <w:lastRenderedPageBreak/>
        <w:t>Duomenys nebūtini.</w:t>
      </w:r>
    </w:p>
    <w:p w14:paraId="786E004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F0D10F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23517D1F" w14:textId="77777777" w:rsidR="009A0964" w:rsidRPr="009A0964" w:rsidRDefault="009A0964" w:rsidP="009A0964">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9A0964">
        <w:rPr>
          <w:rFonts w:ascii="Times New Roman" w:eastAsia="Times New Roman" w:hAnsi="Times New Roman" w:cs="Times New Roman"/>
          <w:b/>
          <w:noProof w:val="0"/>
        </w:rPr>
        <w:t>18.</w:t>
      </w:r>
      <w:r w:rsidRPr="009A0964">
        <w:rPr>
          <w:rFonts w:ascii="Times New Roman" w:eastAsia="Times New Roman" w:hAnsi="Times New Roman" w:cs="Times New Roman"/>
          <w:b/>
          <w:noProof w:val="0"/>
        </w:rPr>
        <w:tab/>
        <w:t>UNIKALUS IDENTIFIKATORIUS – ŽMONĖMS SUPRANTAMI DUOMENYS</w:t>
      </w:r>
    </w:p>
    <w:p w14:paraId="0839E57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302563A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vanish/>
        </w:rPr>
      </w:pPr>
      <w:r w:rsidRPr="009A0964">
        <w:rPr>
          <w:rFonts w:ascii="Times New Roman" w:eastAsia="Times New Roman" w:hAnsi="Times New Roman" w:cs="Times New Roman"/>
          <w:noProof w:val="0"/>
          <w:highlight w:val="lightGray"/>
          <w:shd w:val="clear" w:color="auto" w:fill="CCCCCC"/>
        </w:rPr>
        <w:t>Duomenys nebūtini.</w:t>
      </w:r>
    </w:p>
    <w:p w14:paraId="256C811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hd w:val="clear" w:color="auto" w:fill="CCCCCC"/>
        </w:rPr>
      </w:pPr>
    </w:p>
    <w:p w14:paraId="4EA21D0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C3FD003"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MINIMALI INFORMACIJA ANT MAŽŲ VIDINIŲ PAKUOČIŲ</w:t>
      </w:r>
    </w:p>
    <w:p w14:paraId="771BC759"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7FBB8D60"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Paketėlis (PET/Al/PET/PE)</w:t>
      </w:r>
    </w:p>
    <w:p w14:paraId="592B996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8A801A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054D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1.</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caps/>
          <w:noProof w:val="0"/>
        </w:rPr>
        <w:t>VAISTINIO</w:t>
      </w:r>
      <w:r w:rsidRPr="009A0964">
        <w:rPr>
          <w:rFonts w:ascii="Times New Roman" w:eastAsia="Times New Roman" w:hAnsi="Times New Roman" w:cs="Times New Roman"/>
          <w:b/>
          <w:noProof w:val="0"/>
        </w:rPr>
        <w:t xml:space="preserve"> PREPARATO PAVADINIMAS</w:t>
      </w:r>
    </w:p>
    <w:p w14:paraId="31FE0AB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9EE8DAF" w14:textId="5E19DD10"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w:t>
      </w:r>
    </w:p>
    <w:p w14:paraId="4FBE660A"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Ibuprofenum</w:t>
      </w:r>
      <w:proofErr w:type="spellEnd"/>
    </w:p>
    <w:p w14:paraId="565D640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7D3249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2F18E8"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2.</w:t>
      </w:r>
      <w:r w:rsidRPr="009A0964">
        <w:rPr>
          <w:rFonts w:ascii="Times New Roman" w:eastAsia="Times New Roman" w:hAnsi="Times New Roman" w:cs="Times New Roman"/>
          <w:b/>
          <w:noProof w:val="0"/>
        </w:rPr>
        <w:tab/>
        <w:t>VARTOJIMO METODAS</w:t>
      </w:r>
    </w:p>
    <w:p w14:paraId="5BDB5FA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9F0C48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Vartoti per burną.</w:t>
      </w:r>
    </w:p>
    <w:p w14:paraId="74AF9653"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atidarant pamaigykite paketėlį.</w:t>
      </w:r>
    </w:p>
    <w:p w14:paraId="0F26EBF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336EEF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Negalima vartoti jaunesniems nei 1 metų ir (ar) sveriantiems mažiau nei 10 kg vaikams.</w:t>
      </w:r>
    </w:p>
    <w:p w14:paraId="4D7984B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9E45EC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914E86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3.</w:t>
      </w:r>
      <w:r w:rsidRPr="009A0964">
        <w:rPr>
          <w:rFonts w:ascii="Times New Roman" w:eastAsia="Times New Roman" w:hAnsi="Times New Roman" w:cs="Times New Roman"/>
          <w:b/>
          <w:noProof w:val="0"/>
        </w:rPr>
        <w:tab/>
        <w:t>TINKAMUMO LAIKAS</w:t>
      </w:r>
    </w:p>
    <w:p w14:paraId="1223ED9E"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075F7D1A"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EXP {mm/MMMM}</w:t>
      </w:r>
    </w:p>
    <w:p w14:paraId="754EF27C"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70B9670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B315B2"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4.</w:t>
      </w:r>
      <w:r w:rsidRPr="009A0964">
        <w:rPr>
          <w:rFonts w:ascii="Times New Roman" w:eastAsia="Times New Roman" w:hAnsi="Times New Roman" w:cs="Times New Roman"/>
          <w:b/>
          <w:noProof w:val="0"/>
        </w:rPr>
        <w:tab/>
        <w:t xml:space="preserve">SERIJOS NUMERIS </w:t>
      </w:r>
    </w:p>
    <w:p w14:paraId="58541B8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2DB0663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Lot</w:t>
      </w:r>
    </w:p>
    <w:p w14:paraId="634E9FA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5A4FA8AD"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3D06DAFA" w14:textId="77777777" w:rsidR="009A0964" w:rsidRPr="009A0964" w:rsidRDefault="009A0964" w:rsidP="009A0964">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5.</w:t>
      </w:r>
      <w:r w:rsidRPr="009A0964">
        <w:rPr>
          <w:rFonts w:ascii="Times New Roman" w:eastAsia="Times New Roman" w:hAnsi="Times New Roman" w:cs="Times New Roman"/>
          <w:b/>
          <w:noProof w:val="0"/>
        </w:rPr>
        <w:tab/>
      </w:r>
      <w:r w:rsidRPr="009A0964">
        <w:rPr>
          <w:rFonts w:ascii="Times New Roman" w:eastAsia="Times New Roman" w:hAnsi="Times New Roman" w:cs="Times New Roman"/>
          <w:b/>
          <w:noProof w:val="0"/>
          <w:szCs w:val="20"/>
        </w:rPr>
        <w:t>KIEKIS (MASĖ, TŪRIS ARBA VIENETAI)</w:t>
      </w:r>
    </w:p>
    <w:p w14:paraId="4B0B726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1309B22"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Viename paketėlyje (5 ml) yra 100 mg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w:t>
      </w:r>
    </w:p>
    <w:p w14:paraId="10BC264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D15D4E7"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9956A99" w14:textId="77777777" w:rsidR="009A0964" w:rsidRPr="009A0964" w:rsidRDefault="009A0964" w:rsidP="009A0964">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b/>
          <w:noProof w:val="0"/>
        </w:rPr>
        <w:t>6.</w:t>
      </w:r>
      <w:r w:rsidRPr="009A0964">
        <w:rPr>
          <w:rFonts w:ascii="Times New Roman" w:eastAsia="Times New Roman" w:hAnsi="Times New Roman" w:cs="Times New Roman"/>
          <w:b/>
          <w:noProof w:val="0"/>
        </w:rPr>
        <w:tab/>
        <w:t>KITA</w:t>
      </w:r>
    </w:p>
    <w:p w14:paraId="242750C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1352393C"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Laikyti žemesnėje kaip 30 </w:t>
      </w:r>
      <w:r w:rsidRPr="009A0964">
        <w:rPr>
          <w:rFonts w:ascii="Times New Roman" w:eastAsia="Times New Roman" w:hAnsi="Times New Roman" w:cs="Times New Roman"/>
          <w:noProof w:val="0"/>
          <w:szCs w:val="20"/>
        </w:rPr>
        <w:sym w:font="Symbol" w:char="F0B0"/>
      </w:r>
      <w:r w:rsidRPr="009A0964">
        <w:rPr>
          <w:rFonts w:ascii="Times New Roman" w:eastAsia="Times New Roman" w:hAnsi="Times New Roman" w:cs="Times New Roman"/>
          <w:noProof w:val="0"/>
          <w:szCs w:val="20"/>
        </w:rPr>
        <w:t>C temperatūroje. Negalima šaldyti.</w:t>
      </w:r>
    </w:p>
    <w:p w14:paraId="546A77F4"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vaikams nepastebimoje ir nepasiekiamoje vietoje.</w:t>
      </w:r>
    </w:p>
    <w:p w14:paraId="1388BE95"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Prieš vartojimą perskaitykite pakuotės lapelį.</w:t>
      </w:r>
    </w:p>
    <w:p w14:paraId="0004260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snapToGrid w:val="0"/>
        </w:rPr>
        <w:br w:type="page"/>
      </w:r>
    </w:p>
    <w:p w14:paraId="3A33DAD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25E82E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ED1C79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0E2D1A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892FAA5"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9A65E2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E76488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AC8EE0F"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96183D3"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3D0B0F5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C5866B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668E906"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1C05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5B18D7B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17B8BB"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016BB72"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321D244"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638C49FA"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7FEDC68"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275A3A6E"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4B804DB9"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1432A227" w14:textId="77777777" w:rsidR="009A0964" w:rsidRPr="009A0964" w:rsidRDefault="009A0964" w:rsidP="009A0964">
      <w:pPr>
        <w:tabs>
          <w:tab w:val="left" w:pos="567"/>
        </w:tabs>
        <w:snapToGrid w:val="0"/>
        <w:spacing w:after="0" w:line="240" w:lineRule="auto"/>
        <w:outlineLvl w:val="0"/>
        <w:rPr>
          <w:rFonts w:ascii="Times New Roman" w:eastAsia="Times New Roman" w:hAnsi="Times New Roman" w:cs="Times New Roman"/>
          <w:noProof w:val="0"/>
        </w:rPr>
      </w:pPr>
    </w:p>
    <w:p w14:paraId="758373E1"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p>
    <w:p w14:paraId="4F01640A" w14:textId="77777777" w:rsidR="009A0964" w:rsidRPr="009A0964" w:rsidRDefault="009A0964" w:rsidP="009A0964">
      <w:pPr>
        <w:tabs>
          <w:tab w:val="left" w:pos="567"/>
        </w:tabs>
        <w:snapToGrid w:val="0"/>
        <w:spacing w:after="0" w:line="240" w:lineRule="auto"/>
        <w:jc w:val="center"/>
        <w:outlineLvl w:val="0"/>
        <w:rPr>
          <w:rFonts w:ascii="Times New Roman" w:eastAsia="Times New Roman" w:hAnsi="Times New Roman" w:cs="Times New Roman"/>
          <w:b/>
          <w:noProof w:val="0"/>
        </w:rPr>
      </w:pPr>
      <w:r w:rsidRPr="009A0964">
        <w:rPr>
          <w:rFonts w:ascii="Times New Roman" w:eastAsia="Times New Roman" w:hAnsi="Times New Roman" w:cs="Times New Roman"/>
          <w:b/>
          <w:noProof w:val="0"/>
        </w:rPr>
        <w:t>B. PAKUOTĖS LAPELIS</w:t>
      </w:r>
    </w:p>
    <w:p w14:paraId="0367C3A8" w14:textId="77777777" w:rsidR="009A0964" w:rsidRPr="009A0964" w:rsidRDefault="009A0964" w:rsidP="009A0964">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Cambria" w:eastAsia="Times New Roman" w:hAnsi="Cambria" w:cs="Times New Roman"/>
          <w:b/>
          <w:bCs/>
          <w:iCs/>
          <w:noProof w:val="0"/>
          <w:snapToGrid w:val="0"/>
          <w:sz w:val="28"/>
        </w:rPr>
        <w:br w:type="page"/>
      </w:r>
      <w:r w:rsidRPr="009A0964">
        <w:rPr>
          <w:rFonts w:ascii="Times New Roman" w:eastAsia="Times New Roman" w:hAnsi="Times New Roman" w:cs="Times New Roman"/>
          <w:b/>
          <w:bCs/>
          <w:iCs/>
          <w:noProof w:val="0"/>
        </w:rPr>
        <w:lastRenderedPageBreak/>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14:paraId="3EC9A659" w14:textId="77777777" w:rsidR="009A0964" w:rsidRPr="009A0964" w:rsidRDefault="009A0964" w:rsidP="009A0964">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58FF8583" w14:textId="2142874E" w:rsidR="009A0964" w:rsidRPr="009A0964" w:rsidRDefault="005A0FE7" w:rsidP="009A0964">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w:t>
      </w:r>
      <w:r w:rsidR="009A0964" w:rsidRPr="009A0964">
        <w:rPr>
          <w:rFonts w:ascii="Times New Roman" w:eastAsia="Times New Roman" w:hAnsi="Times New Roman" w:cs="Times New Roman"/>
          <w:b/>
          <w:bCs/>
          <w:noProof w:val="0"/>
        </w:rPr>
        <w:t>100 mg geriamoji suspensija paketėlyje</w:t>
      </w:r>
    </w:p>
    <w:p w14:paraId="5DB1E2FB" w14:textId="77777777" w:rsidR="009A0964" w:rsidRPr="009A0964" w:rsidRDefault="009A0964" w:rsidP="009A0964">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14:paraId="0C5DA2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7F37C65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14:paraId="19C076C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14:paraId="0799B0A6"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14:paraId="2E1A898D"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14:paraId="4B1BB75F"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14:paraId="0156867E" w14:textId="77777777" w:rsidR="009A0964" w:rsidRPr="009A0964" w:rsidRDefault="009A0964" w:rsidP="009A0964">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6F722E1E"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0A602466"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14:paraId="2561007F" w14:textId="104D82AC"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2" w:name="_Hlk40276913"/>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2"/>
      <w:r w:rsidRPr="009A0964">
        <w:rPr>
          <w:rFonts w:ascii="Times New Roman" w:eastAsia="Times New Roman" w:hAnsi="Times New Roman" w:cs="Times New Roman"/>
          <w:noProof w:val="0"/>
        </w:rPr>
        <w:t>ir kam ji vartojama</w:t>
      </w:r>
    </w:p>
    <w:p w14:paraId="155CDEC2" w14:textId="089AB0F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6DA6B0E" w14:textId="3183BB3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2449C2D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14:paraId="3CC57CC4" w14:textId="25B1EB66" w:rsidR="009A0964" w:rsidRPr="009A0964" w:rsidRDefault="009A0964" w:rsidP="009A0964">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7F5034EE" w14:textId="77777777" w:rsidR="009A0964" w:rsidRPr="009A0964" w:rsidRDefault="009A0964" w:rsidP="009A0964">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14:paraId="430B847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BE5F31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ABB118" w14:textId="35A0674C"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14:paraId="68B5A33C"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441382"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14:paraId="1DAD2C7C"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14:paraId="179044C0" w14:textId="67F6C37D" w:rsidR="009A0964" w:rsidRPr="009A0964" w:rsidRDefault="005A0FE7"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14:paraId="14AA39F7" w14:textId="77777777" w:rsidR="009A0964" w:rsidRPr="009A0964" w:rsidRDefault="009A0964" w:rsidP="009A0964">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617E85C1"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4DDE32D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50B03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28495C8" w14:textId="72B6D5A9"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0372D9C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81A2D2A" w14:textId="6B2F9A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vartoti negalima:</w:t>
      </w:r>
    </w:p>
    <w:p w14:paraId="4F439E1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14:paraId="7014BF87"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14:paraId="6704A2D0"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14:paraId="37E700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14:paraId="34118AAC"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14:paraId="2001A73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kuris nors NVNU Jūsų vaikui buvo sukėlęs skrandžio arba žarnų kraujavimą arba </w:t>
      </w:r>
      <w:r w:rsidRPr="009A0964">
        <w:rPr>
          <w:rFonts w:ascii="Times New Roman" w:eastAsia="Calibri" w:hAnsi="Times New Roman" w:cs="Times New Roman"/>
          <w:noProof w:val="0"/>
        </w:rPr>
        <w:lastRenderedPageBreak/>
        <w:t>prakiurimą;</w:t>
      </w:r>
    </w:p>
    <w:p w14:paraId="7A782AA3"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14:paraId="6F08AA9F"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14:paraId="3A8675E5"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14:paraId="5365ADD4" w14:textId="77777777" w:rsidR="009A0964" w:rsidRPr="009A0964" w:rsidRDefault="009A0964" w:rsidP="009A0964">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jaunesniems kaip 1 metų ir (ar) sveriantiems mažiau kaip 10 kg vaikams.</w:t>
      </w:r>
    </w:p>
    <w:p w14:paraId="7ECA7D79"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393C7488"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14:paraId="5F4F5CB2" w14:textId="1C3C5C65"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14:paraId="02A409F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14:paraId="6A1EC80E"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14:paraId="39EDA8F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14:paraId="6D76E696"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14:paraId="0578FBD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14:paraId="0D60FCA9"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14:paraId="5CC9854F"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14:paraId="791FA2C0"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14:paraId="4DB39D41" w14:textId="77777777" w:rsidR="009A0964" w:rsidRP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14:paraId="7EA4AA0A" w14:textId="19DA7BB7" w:rsidR="009A0964" w:rsidRDefault="009A0964"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14:paraId="6DC8E67B" w14:textId="4E703D8B" w:rsidR="005C42DC" w:rsidRPr="009A0964" w:rsidRDefault="00B6133E" w:rsidP="009A0964">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3" w:name="_Hlk62820500"/>
      <w:r w:rsidRPr="009A0964">
        <w:rPr>
          <w:rFonts w:ascii="Times New Roman" w:eastAsia="Calibri" w:hAnsi="Times New Roman" w:cs="Times New Roman"/>
          <w:noProof w:val="0"/>
        </w:rPr>
        <w:t xml:space="preserve">Jūsų vaikas serga </w:t>
      </w:r>
      <w:r w:rsidR="005C42DC" w:rsidRPr="005C42DC">
        <w:rPr>
          <w:rFonts w:ascii="Times New Roman" w:eastAsia="Calibri" w:hAnsi="Times New Roman" w:cs="Times New Roman"/>
          <w:noProof w:val="0"/>
        </w:rPr>
        <w:t>infekcine liga – žr. poskyrį su antrašte „Infekcijos“ toliau.</w:t>
      </w:r>
      <w:bookmarkEnd w:id="3"/>
    </w:p>
    <w:p w14:paraId="0E1C4343" w14:textId="6500C24C" w:rsid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57BD1D97" w14:textId="77777777" w:rsidR="005C42DC" w:rsidRPr="005C42DC" w:rsidRDefault="005C42DC" w:rsidP="005C42DC">
      <w:pPr>
        <w:tabs>
          <w:tab w:val="left" w:pos="1296"/>
        </w:tabs>
        <w:snapToGrid w:val="0"/>
        <w:spacing w:after="0" w:line="240" w:lineRule="auto"/>
        <w:ind w:right="-2"/>
        <w:rPr>
          <w:rFonts w:ascii="Times New Roman" w:eastAsia="Times New Roman" w:hAnsi="Times New Roman" w:cs="Times New Roman"/>
          <w:noProof w:val="0"/>
          <w:u w:val="single"/>
        </w:rPr>
      </w:pPr>
      <w:bookmarkStart w:id="4" w:name="_Hlk62820586"/>
      <w:r w:rsidRPr="005C42DC">
        <w:rPr>
          <w:rFonts w:ascii="Times New Roman" w:eastAsia="Times New Roman" w:hAnsi="Times New Roman" w:cs="Times New Roman"/>
          <w:noProof w:val="0"/>
          <w:u w:val="single"/>
        </w:rPr>
        <w:t>Infekcijos</w:t>
      </w:r>
    </w:p>
    <w:p w14:paraId="692AB845" w14:textId="7BC42D16" w:rsidR="005C42DC" w:rsidRDefault="005C42DC" w:rsidP="005C42DC">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4"/>
    </w:p>
    <w:p w14:paraId="28F4A3AE" w14:textId="77777777" w:rsidR="005C42DC" w:rsidRPr="009A0964" w:rsidRDefault="005C42DC" w:rsidP="005C42DC">
      <w:pPr>
        <w:tabs>
          <w:tab w:val="left" w:pos="1296"/>
        </w:tabs>
        <w:snapToGrid w:val="0"/>
        <w:spacing w:after="0" w:line="240" w:lineRule="auto"/>
        <w:ind w:right="-2"/>
        <w:rPr>
          <w:rFonts w:ascii="Times New Roman" w:eastAsia="Times New Roman" w:hAnsi="Times New Roman" w:cs="Times New Roman"/>
          <w:noProof w:val="0"/>
        </w:rPr>
      </w:pPr>
    </w:p>
    <w:p w14:paraId="60B1E3E0" w14:textId="44FB833E" w:rsidR="00E61FAC" w:rsidRPr="00E61FAC" w:rsidRDefault="00E61FAC" w:rsidP="00E61FAC">
      <w:pPr>
        <w:tabs>
          <w:tab w:val="left" w:pos="1296"/>
        </w:tabs>
        <w:snapToGrid w:val="0"/>
        <w:spacing w:after="0" w:line="240" w:lineRule="auto"/>
        <w:rPr>
          <w:rFonts w:ascii="Times New Roman" w:eastAsia="Times New Roman" w:hAnsi="Times New Roman" w:cs="Times New Roman"/>
          <w:noProof w:val="0"/>
          <w:u w:val="single"/>
        </w:rPr>
      </w:pPr>
      <w:bookmarkStart w:id="5" w:name="_Hlk40277077"/>
      <w:r w:rsidRPr="00E61FAC">
        <w:rPr>
          <w:rFonts w:ascii="Times New Roman" w:eastAsia="Times New Roman" w:hAnsi="Times New Roman" w:cs="Times New Roman"/>
          <w:noProof w:val="0"/>
          <w:u w:val="single"/>
        </w:rPr>
        <w:t>Odos reakcijos</w:t>
      </w:r>
    </w:p>
    <w:p w14:paraId="6CE683D1" w14:textId="3B2F09ED" w:rsidR="00E61FAC" w:rsidRDefault="00743579" w:rsidP="00E61FAC">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5"/>
    </w:p>
    <w:p w14:paraId="7922BEB8" w14:textId="77777777" w:rsidR="00E61FAC" w:rsidRDefault="00E61FAC" w:rsidP="00E61FAC">
      <w:pPr>
        <w:tabs>
          <w:tab w:val="left" w:pos="1296"/>
        </w:tabs>
        <w:snapToGrid w:val="0"/>
        <w:spacing w:after="0" w:line="240" w:lineRule="auto"/>
        <w:rPr>
          <w:rFonts w:ascii="Times New Roman" w:eastAsia="Times New Roman" w:hAnsi="Times New Roman" w:cs="Times New Roman"/>
          <w:noProof w:val="0"/>
        </w:rPr>
      </w:pPr>
    </w:p>
    <w:p w14:paraId="6D4D1E1B" w14:textId="625BDC63" w:rsidR="009A0964" w:rsidRPr="009A0964" w:rsidRDefault="009A0964" w:rsidP="00E61FAC">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14:paraId="4288D790" w14:textId="77777777" w:rsidR="009A0964" w:rsidRPr="009A0964" w:rsidRDefault="009A0964" w:rsidP="009A0964">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14:paraId="16C27C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14:paraId="3E318491"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9A0964">
        <w:rPr>
          <w:rFonts w:ascii="Times New Roman" w:eastAsia="Times New Roman" w:hAnsi="Times New Roman" w:cs="Times New Roman"/>
          <w:noProof w:val="0"/>
        </w:rPr>
        <w:t>varfariną</w:t>
      </w:r>
      <w:proofErr w:type="spellEnd"/>
      <w:r w:rsidRPr="009A0964">
        <w:rPr>
          <w:rFonts w:ascii="Times New Roman" w:eastAsia="Times New Roman" w:hAnsi="Times New Roman" w:cs="Times New Roman"/>
          <w:noProof w:val="0"/>
        </w:rPr>
        <w:t xml:space="preserve">),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14:paraId="0CB789DE" w14:textId="77777777" w:rsidR="009A0964" w:rsidRPr="009A0964" w:rsidRDefault="009A0964" w:rsidP="009A0964">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14:paraId="7830BF4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127A28D" w14:textId="52B14085"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w:t>
      </w:r>
      <w:r w:rsidRPr="009A0964">
        <w:rPr>
          <w:rFonts w:ascii="Times New Roman" w:eastAsia="Times New Roman" w:hAnsi="Times New Roman" w:cs="Times New Roman"/>
          <w:noProof w:val="0"/>
        </w:rPr>
        <w:lastRenderedPageBreak/>
        <w:t>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14:paraId="6893A9E7"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03E9E2F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14:paraId="3EB570E1"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51B83C55" w14:textId="75050023"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14:paraId="23EF657E"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321559B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7820354B"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14:paraId="06A980B3" w14:textId="77777777" w:rsidR="009A0964" w:rsidRPr="009A0964" w:rsidRDefault="009A0964" w:rsidP="009A0964">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14:paraId="2FBB0FA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65404C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50475BD2" w14:textId="77777777" w:rsid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4ED5FD2" w14:textId="34880F86" w:rsidR="00743579" w:rsidRDefault="00743579" w:rsidP="009A0964">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87D6213" w14:textId="77777777" w:rsidR="00743579" w:rsidRPr="009A0964" w:rsidRDefault="00743579" w:rsidP="009A0964">
      <w:pPr>
        <w:tabs>
          <w:tab w:val="left" w:pos="1296"/>
        </w:tabs>
        <w:snapToGrid w:val="0"/>
        <w:spacing w:after="0" w:line="240" w:lineRule="auto"/>
        <w:rPr>
          <w:rFonts w:ascii="Times New Roman" w:eastAsia="Times New Roman" w:hAnsi="Times New Roman" w:cs="Times New Roman"/>
          <w:noProof w:val="0"/>
        </w:rPr>
      </w:pPr>
    </w:p>
    <w:p w14:paraId="5C9A5CDB"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14:paraId="28E9280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3B19905"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14:paraId="1F480DB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2A41ED9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3E4536E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0578BAB" w14:textId="5BE3260A"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14:paraId="3995D37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3DF87B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14:paraId="7165E113"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C788A30" w14:textId="34373A0E"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14:paraId="675A500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0EBD928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9AB51C3" w14:textId="45BAFE8E"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14:paraId="5C6C5DF6"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14:paraId="445D8214" w14:textId="77777777" w:rsidR="009A0964" w:rsidRPr="009A0964" w:rsidRDefault="009A0964" w:rsidP="009A0964">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w:t>
      </w:r>
      <w:r w:rsidRPr="009A0964">
        <w:rPr>
          <w:rFonts w:ascii="Times New Roman" w:eastAsia="Calibri" w:hAnsi="Times New Roman" w:cs="Times New Roman"/>
          <w:noProof w:val="0"/>
        </w:rPr>
        <w:lastRenderedPageBreak/>
        <w:t xml:space="preserve">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14:paraId="52541FB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14:paraId="0050AEC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kalį sulaikantys diuretikai;</w:t>
      </w:r>
    </w:p>
    <w:p w14:paraId="324CF9B5"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14:paraId="4E145531"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14:paraId="7D15291D"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14:paraId="2FD74874"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w:t>
      </w:r>
      <w:proofErr w:type="spellStart"/>
      <w:r w:rsidRPr="009A0964">
        <w:rPr>
          <w:rFonts w:ascii="Times New Roman" w:eastAsia="Times New Roman" w:hAnsi="Times New Roman" w:cs="Times New Roman"/>
          <w:noProof w:val="0"/>
          <w:szCs w:val="20"/>
        </w:rPr>
        <w:t>varfarinas</w:t>
      </w:r>
      <w:proofErr w:type="spellEnd"/>
      <w:r w:rsidRPr="009A0964">
        <w:rPr>
          <w:rFonts w:ascii="Times New Roman" w:eastAsia="Times New Roman" w:hAnsi="Times New Roman" w:cs="Times New Roman"/>
          <w:noProof w:val="0"/>
          <w:szCs w:val="20"/>
        </w:rPr>
        <w:t xml:space="preserve">,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14:paraId="71035AFC"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14:paraId="28C67560"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w:t>
      </w:r>
      <w:proofErr w:type="spellStart"/>
      <w:r w:rsidRPr="009A0964">
        <w:rPr>
          <w:rFonts w:ascii="Times New Roman" w:eastAsia="Times New Roman" w:hAnsi="Times New Roman" w:cs="Times New Roman"/>
          <w:noProof w:val="0"/>
          <w:szCs w:val="20"/>
        </w:rPr>
        <w:t>susilpninti</w:t>
      </w:r>
      <w:proofErr w:type="spellEnd"/>
      <w:r w:rsidRPr="009A0964">
        <w:rPr>
          <w:rFonts w:ascii="Times New Roman" w:eastAsia="Times New Roman" w:hAnsi="Times New Roman" w:cs="Times New Roman"/>
          <w:noProof w:val="0"/>
          <w:szCs w:val="20"/>
        </w:rPr>
        <w:t xml:space="preserve"> jų poveikį ir padidinti inkstų pažeidimo riziką;</w:t>
      </w:r>
    </w:p>
    <w:p w14:paraId="6091B937"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14:paraId="517B6EE9"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14:paraId="075ACB1F"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412F1C02"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14:paraId="475257F6" w14:textId="77777777" w:rsidR="009A0964" w:rsidRPr="009A0964" w:rsidRDefault="009A0964" w:rsidP="009A0964">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ritonaviras (nuo ŽIV infekcijos), nes jį vartojant gali padidėti NVNU koncentracijos plazmoje.</w:t>
      </w:r>
    </w:p>
    <w:p w14:paraId="3D054D09"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F6935DA"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14:paraId="5243AF0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99EA0A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w:t>
      </w:r>
      <w:proofErr w:type="spellStart"/>
      <w:r w:rsidRPr="009A0964">
        <w:rPr>
          <w:rFonts w:ascii="Times New Roman" w:eastAsia="Times New Roman" w:hAnsi="Times New Roman" w:cs="Times New Roman"/>
          <w:noProof w:val="0"/>
        </w:rPr>
        <w:t>susilpninti</w:t>
      </w:r>
      <w:proofErr w:type="spellEnd"/>
      <w:r w:rsidRPr="009A0964">
        <w:rPr>
          <w:rFonts w:ascii="Times New Roman" w:eastAsia="Times New Roman" w:hAnsi="Times New Roman" w:cs="Times New Roman"/>
          <w:noProof w:val="0"/>
        </w:rPr>
        <w:t xml:space="preserve">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585B282"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51DF388" w14:textId="58C03B40"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14:paraId="391454C4"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C04AB0F" w14:textId="61ADDAFE"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vartojimas su alkoholiu</w:t>
      </w:r>
    </w:p>
    <w:p w14:paraId="3A233FB5" w14:textId="65B72CD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14:paraId="754FD3C0"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27B5427"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14:paraId="2058291F" w14:textId="3F3F595E"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sidR="005A0FE7">
        <w:rPr>
          <w:rFonts w:ascii="Times New Roman" w:eastAsia="Times New Roman" w:hAnsi="Times New Roman" w:cs="Times New Roman"/>
          <w:b/>
          <w:noProof w:val="0"/>
        </w:rPr>
        <w:t>Ibuprofen</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Nutra</w:t>
      </w:r>
      <w:proofErr w:type="spellEnd"/>
      <w:r w:rsidR="005A0FE7">
        <w:rPr>
          <w:rFonts w:ascii="Times New Roman" w:eastAsia="Times New Roman" w:hAnsi="Times New Roman" w:cs="Times New Roman"/>
          <w:b/>
          <w:noProof w:val="0"/>
        </w:rPr>
        <w:t xml:space="preserve"> </w:t>
      </w:r>
      <w:proofErr w:type="spellStart"/>
      <w:r w:rsidR="005A0FE7">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14:paraId="712E52A4"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925494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14:paraId="4677F6D7" w14:textId="7C544642"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14:paraId="02CAB938" w14:textId="0C78D916" w:rsidR="001359A3" w:rsidRPr="001359A3" w:rsidRDefault="001359A3" w:rsidP="001359A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lastRenderedPageBreak/>
        <w:t xml:space="preserve">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14:paraId="179CE2D8"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78B72414"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14:paraId="24EFF92C"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2536C1A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0B03E7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14:paraId="445965C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14:paraId="34A23126"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D445EF0"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14:paraId="52FAF8C0"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0125B63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ECD2FDC" w14:textId="48184D62" w:rsidR="009A0964" w:rsidRPr="009A0964" w:rsidRDefault="005A0FE7"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9A0964" w:rsidRPr="009A0964">
        <w:rPr>
          <w:rFonts w:ascii="Times New Roman" w:eastAsia="Times New Roman" w:hAnsi="Times New Roman" w:cs="Times New Roman"/>
          <w:b/>
          <w:noProof w:val="0"/>
        </w:rPr>
        <w:t xml:space="preserve"> 100 mg geriamosios suspensijos paketėlyje sudėtyje yra skystojo </w:t>
      </w:r>
      <w:proofErr w:type="spellStart"/>
      <w:r w:rsidR="009A0964" w:rsidRPr="009A0964">
        <w:rPr>
          <w:rFonts w:ascii="Times New Roman" w:eastAsia="Times New Roman" w:hAnsi="Times New Roman" w:cs="Times New Roman"/>
          <w:b/>
          <w:noProof w:val="0"/>
        </w:rPr>
        <w:t>maltitolio</w:t>
      </w:r>
      <w:proofErr w:type="spellEnd"/>
      <w:r w:rsidR="009A0964" w:rsidRPr="009A0964">
        <w:rPr>
          <w:rFonts w:ascii="Times New Roman" w:eastAsia="Times New Roman" w:hAnsi="Times New Roman" w:cs="Times New Roman"/>
          <w:b/>
          <w:noProof w:val="0"/>
        </w:rPr>
        <w:t xml:space="preserve">, natrio, natrio </w:t>
      </w:r>
      <w:proofErr w:type="spellStart"/>
      <w:r w:rsidR="009A0964" w:rsidRPr="009A0964">
        <w:rPr>
          <w:rFonts w:ascii="Times New Roman" w:eastAsia="Times New Roman" w:hAnsi="Times New Roman" w:cs="Times New Roman"/>
          <w:b/>
          <w:noProof w:val="0"/>
        </w:rPr>
        <w:t>benzoato</w:t>
      </w:r>
      <w:proofErr w:type="spellEnd"/>
      <w:r w:rsidR="009A0964" w:rsidRPr="009A0964">
        <w:rPr>
          <w:rFonts w:ascii="Times New Roman" w:eastAsia="Times New Roman" w:hAnsi="Times New Roman" w:cs="Times New Roman"/>
          <w:b/>
          <w:noProof w:val="0"/>
        </w:rPr>
        <w:t xml:space="preserve"> ir </w:t>
      </w:r>
      <w:proofErr w:type="spellStart"/>
      <w:r w:rsidR="009A0964" w:rsidRPr="009A0964">
        <w:rPr>
          <w:rFonts w:ascii="Times New Roman" w:eastAsia="Times New Roman" w:hAnsi="Times New Roman" w:cs="Times New Roman"/>
          <w:b/>
          <w:noProof w:val="0"/>
        </w:rPr>
        <w:t>benzilo</w:t>
      </w:r>
      <w:proofErr w:type="spellEnd"/>
      <w:r w:rsidR="009A0964" w:rsidRPr="009A0964">
        <w:rPr>
          <w:rFonts w:ascii="Times New Roman" w:eastAsia="Times New Roman" w:hAnsi="Times New Roman" w:cs="Times New Roman"/>
          <w:b/>
          <w:noProof w:val="0"/>
        </w:rPr>
        <w:t xml:space="preserve"> alkoholio</w:t>
      </w:r>
    </w:p>
    <w:p w14:paraId="40B1BB67"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7D6F3166"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i/>
          <w:noProof w:val="0"/>
        </w:rPr>
      </w:pPr>
    </w:p>
    <w:p w14:paraId="2DC7097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14:paraId="47C229C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EC90563"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14:paraId="00E0A838"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45A22C8F"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799436F9"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14:paraId="460DEFA2"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FAEF96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16A21526"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p>
    <w:p w14:paraId="6311FF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4851578" w14:textId="675D88BC"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4095693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EF368C2" w14:textId="7F010995" w:rsid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65D9865F" w14:textId="6504E46B" w:rsidR="005C42DC"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7BBCB05" w14:textId="7EB88C27" w:rsidR="005C42DC" w:rsidRPr="009A0964" w:rsidRDefault="005C42DC"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6"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6"/>
    </w:p>
    <w:p w14:paraId="1B06B04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6AA52014"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14:paraId="5BCC976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14:paraId="52D81E3B" w14:textId="77777777" w:rsidR="009A0964" w:rsidRPr="008A499E"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480CADE7"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978430C"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14:paraId="05B0EBD2"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14:paraId="6F537D33" w14:textId="77777777" w:rsidR="009A0964" w:rsidRPr="009A0964" w:rsidRDefault="009A0964" w:rsidP="009A0964">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14:paraId="70F70A48"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505256A1"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01D23CAD"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A0964" w:rsidRPr="009A0964" w14:paraId="310BEFC7"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796E78AF"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1E18C87D"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D03801"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4A015AF9" w14:textId="77777777" w:rsidR="009A0964" w:rsidRPr="009A0964" w:rsidRDefault="009A0964" w:rsidP="009A0964">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9A0964" w:rsidRPr="009A0964" w14:paraId="16D61364"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1FA7FA8"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72002C1E" w14:textId="77777777" w:rsidR="009A0964" w:rsidRPr="008A499E" w:rsidRDefault="009A0964" w:rsidP="009A0964">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A95DCF"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7B8078AE"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AA2AB0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1D8873FB"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79CFC4A6"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2DB2A770"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14:paraId="39CE51C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B24DE58"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1072AAA4"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A0912CC"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6922DEF1" w14:textId="77777777" w:rsidR="009A0964" w:rsidRPr="009A0964" w:rsidRDefault="009A0964" w:rsidP="009A0964">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9A0964" w:rsidRPr="009A0964" w14:paraId="546C6C21"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32B8133C"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5AC6B33F"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3D7588C"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476CB279"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007ADF7"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31A9A6B0"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9A0964" w:rsidRPr="009A0964" w14:paraId="58F1C94E" w14:textId="77777777" w:rsidTr="009A0964">
        <w:tc>
          <w:tcPr>
            <w:tcW w:w="2409" w:type="dxa"/>
            <w:tcBorders>
              <w:top w:val="single" w:sz="4" w:space="0" w:color="auto"/>
              <w:left w:val="single" w:sz="4" w:space="0" w:color="auto"/>
              <w:bottom w:val="single" w:sz="4" w:space="0" w:color="auto"/>
              <w:right w:val="single" w:sz="4" w:space="0" w:color="auto"/>
            </w:tcBorders>
            <w:vAlign w:val="center"/>
            <w:hideMark/>
          </w:tcPr>
          <w:p w14:paraId="5E7CFEAF" w14:textId="77777777" w:rsidR="009A0964" w:rsidRPr="008A499E" w:rsidRDefault="009A0964" w:rsidP="009A0964">
            <w:pPr>
              <w:tabs>
                <w:tab w:val="left" w:pos="567"/>
                <w:tab w:val="left" w:pos="3794"/>
              </w:tabs>
              <w:snapToGrid w:val="0"/>
              <w:spacing w:line="260" w:lineRule="exact"/>
              <w:jc w:val="center"/>
              <w:rPr>
                <w:noProof w:val="0"/>
                <w:lang w:val="lt-LT"/>
              </w:rPr>
            </w:pPr>
            <w:r w:rsidRPr="008A499E">
              <w:rPr>
                <w:noProof w:val="0"/>
                <w:lang w:val="lt-LT"/>
              </w:rPr>
              <w:t>Nuo 30 iki 39 kg</w:t>
            </w:r>
          </w:p>
          <w:p w14:paraId="7C437176" w14:textId="77777777" w:rsidR="009A0964" w:rsidRPr="008A499E" w:rsidRDefault="009A0964" w:rsidP="009A0964">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264BFAB"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200 mg</w:t>
            </w:r>
          </w:p>
          <w:p w14:paraId="2E19CA14"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6A3BA1"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3C7E6B93" w14:textId="77777777" w:rsidR="009A0964" w:rsidRPr="009A0964" w:rsidRDefault="009A0964" w:rsidP="009A0964">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4EC4AC8C"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rPr>
      </w:pPr>
    </w:p>
    <w:p w14:paraId="6A1C5052"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5B425558"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1AD0FEF7"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14:paraId="5ED21615" w14:textId="77777777" w:rsidR="009A0964" w:rsidRPr="008A499E" w:rsidRDefault="009A0964" w:rsidP="009A0964">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14:paraId="3CA600FD"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rPr>
      </w:pPr>
    </w:p>
    <w:p w14:paraId="4780D030"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14:paraId="33BF98F4" w14:textId="0A536FDD"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14:paraId="585BA879"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5B1002"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14:paraId="738205B3"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14:paraId="5E219039" w14:textId="77777777" w:rsidR="009A0964" w:rsidRPr="009A0964" w:rsidRDefault="009A0964" w:rsidP="009A0964">
      <w:pPr>
        <w:tabs>
          <w:tab w:val="left" w:pos="567"/>
          <w:tab w:val="left" w:pos="3794"/>
        </w:tabs>
        <w:snapToGrid w:val="0"/>
        <w:spacing w:after="0" w:line="260" w:lineRule="exact"/>
        <w:rPr>
          <w:rFonts w:ascii="Times New Roman" w:eastAsia="Times New Roman" w:hAnsi="Times New Roman" w:cs="Times New Roman"/>
          <w:noProof w:val="0"/>
          <w:szCs w:val="20"/>
        </w:rPr>
      </w:pPr>
    </w:p>
    <w:p w14:paraId="48A6BFA3" w14:textId="3DF7236A" w:rsidR="009A0964" w:rsidRPr="008A499E" w:rsidRDefault="005A0FE7" w:rsidP="009A0964">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9A0964"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14:paraId="40129D64" w14:textId="77777777" w:rsidR="009A0964" w:rsidRPr="009A0964" w:rsidRDefault="009A0964" w:rsidP="009A0964">
      <w:pPr>
        <w:tabs>
          <w:tab w:val="left" w:pos="1296"/>
        </w:tabs>
        <w:snapToGrid w:val="0"/>
        <w:spacing w:after="0" w:line="240" w:lineRule="auto"/>
        <w:rPr>
          <w:rFonts w:ascii="Times New Roman" w:eastAsia="SimSun" w:hAnsi="Times New Roman" w:cs="Times New Roman"/>
          <w:noProof w:val="0"/>
          <w:szCs w:val="20"/>
        </w:rPr>
      </w:pPr>
    </w:p>
    <w:p w14:paraId="252CE29E" w14:textId="77777777" w:rsidR="009A0964" w:rsidRPr="008A499E"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14:paraId="45FE8058"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4F8E8B9B"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14:paraId="2A8E98C5" w14:textId="77777777" w:rsidR="009A0964" w:rsidRPr="009A0964" w:rsidRDefault="009A0964" w:rsidP="009A0964">
      <w:pPr>
        <w:tabs>
          <w:tab w:val="left" w:pos="1296"/>
        </w:tabs>
        <w:snapToGrid w:val="0"/>
        <w:spacing w:after="0" w:line="240" w:lineRule="auto"/>
        <w:rPr>
          <w:rFonts w:ascii="Times New Roman" w:eastAsia="MS Mincho" w:hAnsi="Times New Roman" w:cs="Times New Roman"/>
          <w:noProof w:val="0"/>
          <w:lang w:eastAsia="fr-FR"/>
        </w:rPr>
      </w:pPr>
    </w:p>
    <w:p w14:paraId="3B8780C7" w14:textId="77777777" w:rsidR="009A0964" w:rsidRPr="009A0964" w:rsidRDefault="009A0964" w:rsidP="009A0964">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14:paraId="58642982" w14:textId="77777777" w:rsidR="009A0964" w:rsidRPr="009A0964" w:rsidRDefault="007D4F8A" w:rsidP="009A0964">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2EC27B18">
          <v:shape id="_x0000_i1026" type="#_x0000_t75" alt="" style="width:309pt;height:43.5pt;mso-width-percent:0;mso-height-percent:0;mso-width-percent:0;mso-height-percent:0" o:ole="">
            <v:imagedata r:id="rId5" o:title="" croptop="15530f" cropbottom="43245f" cropleft="1377f" cropright="11015f"/>
          </v:shape>
          <o:OLEObject Type="Embed" ProgID="Word.Picture.8" ShapeID="_x0000_i1026" DrawAspect="Content" ObjectID="_1803726847" r:id="rId8"/>
        </w:object>
      </w:r>
    </w:p>
    <w:p w14:paraId="15994A8D"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szCs w:val="20"/>
        </w:rPr>
      </w:pPr>
    </w:p>
    <w:p w14:paraId="34CDD366"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14:paraId="5733B12B" w14:textId="77777777" w:rsidR="009A0964" w:rsidRPr="009A0964" w:rsidRDefault="009A0964" w:rsidP="009A0964">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14:paraId="7520928A" w14:textId="77777777" w:rsidR="009A0964" w:rsidRPr="009A0964" w:rsidRDefault="009A0964" w:rsidP="009A0964">
      <w:pPr>
        <w:tabs>
          <w:tab w:val="left" w:pos="567"/>
        </w:tabs>
        <w:snapToGrid w:val="0"/>
        <w:spacing w:after="0" w:line="260" w:lineRule="exact"/>
        <w:rPr>
          <w:rFonts w:ascii="Times New Roman" w:eastAsia="Times New Roman" w:hAnsi="Times New Roman" w:cs="Times New Roman"/>
          <w:noProof w:val="0"/>
          <w:szCs w:val="20"/>
        </w:rPr>
      </w:pPr>
    </w:p>
    <w:p w14:paraId="7DA2A2C1" w14:textId="4D1660D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Ką daryti pavartojus per didelę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14:paraId="634AB23C"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14:paraId="43A485D5" w14:textId="6E8DEEF2"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suvartojote per didelę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19AF14A6" w14:textId="35686CFE"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sidR="00EE4704">
        <w:rPr>
          <w:rFonts w:ascii="Times New Roman" w:eastAsia="Times New Roman" w:hAnsi="Times New Roman" w:cs="Times New Roman"/>
          <w:noProof w:val="0"/>
        </w:rPr>
        <w:t xml:space="preserve"> </w:t>
      </w:r>
      <w:r w:rsidR="00EE4704"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w:t>
      </w:r>
      <w:r w:rsidRPr="009A0964">
        <w:rPr>
          <w:rFonts w:ascii="Times New Roman" w:eastAsia="Times New Roman" w:hAnsi="Times New Roman" w:cs="Times New Roman"/>
          <w:noProof w:val="0"/>
        </w:rPr>
        <w:lastRenderedPageBreak/>
        <w:t>greitas širdies plakimas, sąmonės netekimas, traukuliai (dažniausiai vaikams), silpnumas ir galvos svaigimas, kraujas šlapime,</w:t>
      </w:r>
      <w:r w:rsidR="00CF5DA6">
        <w:rPr>
          <w:rFonts w:ascii="Times New Roman" w:eastAsia="Times New Roman" w:hAnsi="Times New Roman" w:cs="Times New Roman"/>
          <w:noProof w:val="0"/>
        </w:rPr>
        <w:t xml:space="preserve"> </w:t>
      </w:r>
      <w:r w:rsidR="00CF5DA6"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14:paraId="6CB7D6BB" w14:textId="77777777" w:rsidR="009A0964" w:rsidRPr="009A0964" w:rsidRDefault="009A0964" w:rsidP="009A0964">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63B5A723" w14:textId="5614A7C2"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Pamiršus pavartoti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14:paraId="4AD9D66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14:paraId="22044FA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A7129D1"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14:paraId="025DF07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8DF189D"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1C023E4"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14:paraId="532DBF0A"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D06BAFA"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14:paraId="263FC238" w14:textId="77777777" w:rsidR="009A0964" w:rsidRPr="009A0964" w:rsidRDefault="009A0964" w:rsidP="009A0964">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770A9710"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C522DE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14:paraId="27B8091B"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A4212F8" w14:textId="77777777" w:rsidR="009A0964" w:rsidRPr="009A0964" w:rsidRDefault="009A0964" w:rsidP="009A0964">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14:paraId="33DE9CD8" w14:textId="77777777" w:rsidR="009A0964" w:rsidRPr="009A0964" w:rsidRDefault="009A0964" w:rsidP="009A0964">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7E33E1C2"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768C0C5"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14:paraId="78B8119E" w14:textId="77777777" w:rsidR="009A0964" w:rsidRPr="009A0964" w:rsidRDefault="009A0964" w:rsidP="009A0964">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14:paraId="30908A56"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3417E05B" w14:textId="77777777" w:rsidR="00743579" w:rsidRPr="00292799" w:rsidRDefault="00743579" w:rsidP="00743579">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1306D81B" w14:textId="77777777" w:rsidR="00743579" w:rsidRPr="00136957" w:rsidRDefault="00743579" w:rsidP="00743579">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4888C24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4190E1CC"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14:paraId="6E333310" w14:textId="77777777" w:rsidR="009A0964" w:rsidRPr="009A0964" w:rsidRDefault="009A0964" w:rsidP="009A0964">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9A0964" w:rsidRPr="009A0964" w14:paraId="14A9F1FC" w14:textId="77777777" w:rsidTr="00743579">
        <w:tc>
          <w:tcPr>
            <w:tcW w:w="9638" w:type="dxa"/>
            <w:shd w:val="clear" w:color="auto" w:fill="BFBFBF"/>
            <w:hideMark/>
          </w:tcPr>
          <w:p w14:paraId="3D3AD27E"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9A0964" w:rsidRPr="009A0964" w14:paraId="2E2EEA8B" w14:textId="77777777" w:rsidTr="00743579">
        <w:tc>
          <w:tcPr>
            <w:tcW w:w="9638" w:type="dxa"/>
          </w:tcPr>
          <w:p w14:paraId="56B50B97" w14:textId="77777777" w:rsidR="009A0964" w:rsidRPr="009A0964" w:rsidRDefault="009A0964" w:rsidP="009A0964">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7A8A7EC9" w14:textId="77777777" w:rsidR="009A0964" w:rsidRPr="009A0964" w:rsidRDefault="009A0964" w:rsidP="009A0964">
            <w:pPr>
              <w:widowControl w:val="0"/>
              <w:spacing w:after="0"/>
              <w:ind w:right="-2"/>
              <w:rPr>
                <w:rFonts w:ascii="Times New Roman" w:eastAsia="Calibri" w:hAnsi="Times New Roman" w:cs="Times New Roman"/>
                <w:noProof w:val="0"/>
              </w:rPr>
            </w:pPr>
          </w:p>
        </w:tc>
      </w:tr>
      <w:tr w:rsidR="009A0964" w:rsidRPr="009A0964" w14:paraId="6FF5B99B" w14:textId="77777777" w:rsidTr="00743579">
        <w:tc>
          <w:tcPr>
            <w:tcW w:w="9638" w:type="dxa"/>
            <w:shd w:val="clear" w:color="auto" w:fill="BFBFBF"/>
            <w:hideMark/>
          </w:tcPr>
          <w:p w14:paraId="58E8A45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Nedažnas (gali pasireikšti mažiau kaip 1 iš 100 žmonių):</w:t>
            </w:r>
          </w:p>
        </w:tc>
      </w:tr>
      <w:tr w:rsidR="009A0964" w:rsidRPr="009A0964" w14:paraId="2BABBCEA" w14:textId="77777777" w:rsidTr="00743579">
        <w:tc>
          <w:tcPr>
            <w:tcW w:w="9638" w:type="dxa"/>
            <w:hideMark/>
          </w:tcPr>
          <w:p w14:paraId="40DE4FE4"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9A0964" w:rsidRPr="009A0964" w14:paraId="6D16F57B" w14:textId="77777777" w:rsidTr="00743579">
        <w:tc>
          <w:tcPr>
            <w:tcW w:w="9638" w:type="dxa"/>
            <w:hideMark/>
          </w:tcPr>
          <w:p w14:paraId="767B23BD"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centrinės nervų sistemos sutrikimai, pvz., galvos skausmas, svaigulys, nemiga, sujaudinimas, irzlumas ar nuovargis;</w:t>
            </w:r>
          </w:p>
        </w:tc>
      </w:tr>
      <w:tr w:rsidR="009A0964" w:rsidRPr="009A0964" w14:paraId="0148D215" w14:textId="77777777" w:rsidTr="00743579">
        <w:tc>
          <w:tcPr>
            <w:tcW w:w="9638" w:type="dxa"/>
            <w:hideMark/>
          </w:tcPr>
          <w:p w14:paraId="24D4583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9A0964" w:rsidRPr="009A0964" w14:paraId="3DE92CDA" w14:textId="77777777" w:rsidTr="00743579">
        <w:tc>
          <w:tcPr>
            <w:tcW w:w="9638" w:type="dxa"/>
            <w:hideMark/>
          </w:tcPr>
          <w:p w14:paraId="61B0278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9A0964" w:rsidRPr="009A0964" w14:paraId="2747C0C9" w14:textId="77777777" w:rsidTr="00743579">
        <w:tc>
          <w:tcPr>
            <w:tcW w:w="9638" w:type="dxa"/>
          </w:tcPr>
          <w:p w14:paraId="356A7F16" w14:textId="77777777" w:rsidR="009A0964" w:rsidRPr="009A0964" w:rsidRDefault="009A0964" w:rsidP="009A0964">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padidėjusio jautrumo reakcijos, įskaitant dilgėlinę (odos išbėrimas raudonais, iškilusiais, </w:t>
            </w:r>
            <w:r w:rsidRPr="009A0964">
              <w:rPr>
                <w:rFonts w:ascii="Times New Roman" w:eastAsia="Calibri" w:hAnsi="Times New Roman" w:cs="Times New Roman"/>
                <w:noProof w:val="0"/>
              </w:rPr>
              <w:lastRenderedPageBreak/>
              <w:t>niežtinčiais gumbeliais) ir niežulį.</w:t>
            </w:r>
          </w:p>
          <w:p w14:paraId="519A4B4E"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677C6673" w14:textId="77777777" w:rsidTr="00743579">
        <w:tc>
          <w:tcPr>
            <w:tcW w:w="9638" w:type="dxa"/>
            <w:shd w:val="clear" w:color="auto" w:fill="BFBFBF"/>
            <w:hideMark/>
          </w:tcPr>
          <w:p w14:paraId="06BBA382"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lastRenderedPageBreak/>
              <w:t>Retas (gali pasireikšti mažiau kaip 1 iš 1000 žmonių):</w:t>
            </w:r>
          </w:p>
        </w:tc>
      </w:tr>
      <w:tr w:rsidR="009A0964" w:rsidRPr="009A0964" w14:paraId="21A26E1C" w14:textId="77777777" w:rsidTr="00743579">
        <w:tc>
          <w:tcPr>
            <w:tcW w:w="9638" w:type="dxa"/>
            <w:hideMark/>
          </w:tcPr>
          <w:p w14:paraId="2A733AC5"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9A0964" w:rsidRPr="009A0964" w14:paraId="5C972C57" w14:textId="77777777" w:rsidTr="00743579">
        <w:tc>
          <w:tcPr>
            <w:tcW w:w="9638" w:type="dxa"/>
            <w:hideMark/>
          </w:tcPr>
          <w:p w14:paraId="6F66FA24"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inkstų pažeidimas (spenelių nekrozė), padidėjęs šlapalo kiekis kraujyje ir padidėjęs šlapimo rūgšties kiekis kraujyje;</w:t>
            </w:r>
          </w:p>
        </w:tc>
      </w:tr>
      <w:tr w:rsidR="009A0964" w:rsidRPr="009A0964" w14:paraId="456A3C4B" w14:textId="77777777" w:rsidTr="00743579">
        <w:tc>
          <w:tcPr>
            <w:tcW w:w="9638" w:type="dxa"/>
          </w:tcPr>
          <w:p w14:paraId="2E8CE9C9" w14:textId="77777777" w:rsidR="009A0964" w:rsidRPr="009A0964" w:rsidRDefault="009A0964" w:rsidP="009A0964">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14:paraId="6EF1983D" w14:textId="77777777" w:rsidR="009A0964" w:rsidRPr="009A0964" w:rsidRDefault="009A0964" w:rsidP="009A0964">
            <w:pPr>
              <w:widowControl w:val="0"/>
              <w:autoSpaceDE w:val="0"/>
              <w:autoSpaceDN w:val="0"/>
              <w:adjustRightInd w:val="0"/>
              <w:spacing w:after="0"/>
              <w:ind w:left="360"/>
              <w:rPr>
                <w:rFonts w:ascii="Times New Roman" w:eastAsia="Calibri" w:hAnsi="Times New Roman" w:cs="Times New Roman"/>
                <w:noProof w:val="0"/>
              </w:rPr>
            </w:pPr>
          </w:p>
        </w:tc>
      </w:tr>
      <w:tr w:rsidR="009A0964" w:rsidRPr="009A0964" w14:paraId="39349190" w14:textId="77777777" w:rsidTr="00743579">
        <w:tc>
          <w:tcPr>
            <w:tcW w:w="9638" w:type="dxa"/>
            <w:shd w:val="clear" w:color="auto" w:fill="BFBFBF"/>
            <w:hideMark/>
          </w:tcPr>
          <w:p w14:paraId="1797E4E3"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9A0964" w:rsidRPr="009A0964" w14:paraId="77D75FE5" w14:textId="77777777" w:rsidTr="00743579">
        <w:tc>
          <w:tcPr>
            <w:tcW w:w="9638" w:type="dxa"/>
            <w:hideMark/>
          </w:tcPr>
          <w:p w14:paraId="30C1048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9A0964" w:rsidRPr="009A0964" w14:paraId="78479E33" w14:textId="77777777" w:rsidTr="00743579">
        <w:tc>
          <w:tcPr>
            <w:tcW w:w="9638" w:type="dxa"/>
            <w:hideMark/>
          </w:tcPr>
          <w:p w14:paraId="1C86BE84"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9A0964" w:rsidRPr="009A0964" w14:paraId="31383868" w14:textId="77777777" w:rsidTr="00743579">
        <w:tc>
          <w:tcPr>
            <w:tcW w:w="9638" w:type="dxa"/>
            <w:hideMark/>
          </w:tcPr>
          <w:p w14:paraId="6E8CF8F8" w14:textId="7174A26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5A0FE7">
              <w:rPr>
                <w:rFonts w:ascii="Times New Roman" w:eastAsia="Calibri" w:hAnsi="Times New Roman" w:cs="Times New Roman"/>
                <w:noProof w:val="0"/>
              </w:rPr>
              <w:t>Ibuprofen</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Nutra</w:t>
            </w:r>
            <w:proofErr w:type="spellEnd"/>
            <w:r w:rsidR="005A0FE7">
              <w:rPr>
                <w:rFonts w:ascii="Times New Roman" w:eastAsia="Calibri" w:hAnsi="Times New Roman" w:cs="Times New Roman"/>
                <w:noProof w:val="0"/>
              </w:rPr>
              <w:t xml:space="preserve"> </w:t>
            </w:r>
            <w:proofErr w:type="spellStart"/>
            <w:r w:rsidR="005A0FE7">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9A0964" w:rsidRPr="009A0964" w14:paraId="1A5AFCDA" w14:textId="77777777" w:rsidTr="00743579">
        <w:tc>
          <w:tcPr>
            <w:tcW w:w="9638" w:type="dxa"/>
            <w:hideMark/>
          </w:tcPr>
          <w:p w14:paraId="54D8C06D"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9A0964" w:rsidRPr="009A0964" w14:paraId="19CC463E" w14:textId="77777777" w:rsidTr="00743579">
        <w:tc>
          <w:tcPr>
            <w:tcW w:w="9638" w:type="dxa"/>
            <w:hideMark/>
          </w:tcPr>
          <w:p w14:paraId="2FA2F636"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9A0964" w:rsidRPr="009A0964" w14:paraId="035E7031" w14:textId="77777777" w:rsidTr="00743579">
        <w:tc>
          <w:tcPr>
            <w:tcW w:w="9638" w:type="dxa"/>
            <w:hideMark/>
          </w:tcPr>
          <w:p w14:paraId="4CAF7D15" w14:textId="77777777" w:rsidR="009A0964" w:rsidRPr="009A0964" w:rsidRDefault="009A0964" w:rsidP="009A0964">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9A0964" w:rsidRPr="009A0964" w14:paraId="55F1C5D4" w14:textId="77777777" w:rsidTr="00743579">
        <w:tc>
          <w:tcPr>
            <w:tcW w:w="9638" w:type="dxa"/>
            <w:hideMark/>
          </w:tcPr>
          <w:p w14:paraId="5902A7F2"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9A0964" w:rsidRPr="009A0964" w14:paraId="122687AD" w14:textId="77777777" w:rsidTr="00743579">
        <w:tc>
          <w:tcPr>
            <w:tcW w:w="9638" w:type="dxa"/>
            <w:hideMark/>
          </w:tcPr>
          <w:p w14:paraId="373F4AD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9A0964" w:rsidRPr="009A0964" w14:paraId="6A3A5A54" w14:textId="77777777" w:rsidTr="00743579">
        <w:tc>
          <w:tcPr>
            <w:tcW w:w="9638" w:type="dxa"/>
            <w:hideMark/>
          </w:tcPr>
          <w:p w14:paraId="6B2FB776"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209E0BE0"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9A0964" w:rsidRPr="009A0964" w14:paraId="706EDBAF" w14:textId="77777777" w:rsidTr="00743579">
        <w:tc>
          <w:tcPr>
            <w:tcW w:w="9638" w:type="dxa"/>
          </w:tcPr>
          <w:p w14:paraId="5BA82D11"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14:paraId="5DD5DC3C" w14:textId="77777777" w:rsidR="009A0964" w:rsidRPr="009A0964" w:rsidRDefault="009A0964" w:rsidP="009A0964">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9A0964" w:rsidRPr="009A0964" w14:paraId="4F2345D5" w14:textId="77777777" w:rsidTr="00743579">
        <w:tc>
          <w:tcPr>
            <w:tcW w:w="9638" w:type="dxa"/>
            <w:shd w:val="clear" w:color="auto" w:fill="BFBFBF"/>
            <w:hideMark/>
          </w:tcPr>
          <w:p w14:paraId="67EECC5F"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9A0964" w:rsidRPr="009A0964" w14:paraId="72E2FC13" w14:textId="77777777" w:rsidTr="00743579">
        <w:tc>
          <w:tcPr>
            <w:tcW w:w="9638" w:type="dxa"/>
            <w:hideMark/>
          </w:tcPr>
          <w:p w14:paraId="173AD6BF"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14:paraId="737BAFB2" w14:textId="77777777" w:rsidR="009A0964" w:rsidRPr="00CD6B00" w:rsidRDefault="009A0964"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14:paraId="50632A52" w14:textId="77777777" w:rsidR="00CD6B00" w:rsidRPr="007F1532" w:rsidRDefault="00CD6B00" w:rsidP="009A0964">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474D131C" w14:textId="56F1E7BD" w:rsidR="007F1532" w:rsidRPr="009A0964" w:rsidRDefault="007F1532" w:rsidP="009A0964">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14:paraId="08ED5C1E" w14:textId="736D1B57" w:rsidR="009A0964" w:rsidRPr="009A0964" w:rsidRDefault="00743579" w:rsidP="00743579">
      <w:pPr>
        <w:widowControl w:val="0"/>
        <w:numPr>
          <w:ilvl w:val="0"/>
          <w:numId w:val="3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14:paraId="61156A94" w14:textId="77777777" w:rsidR="00743579" w:rsidRDefault="00743579" w:rsidP="009A0964">
      <w:pPr>
        <w:tabs>
          <w:tab w:val="left" w:pos="567"/>
        </w:tabs>
        <w:snapToGrid w:val="0"/>
        <w:spacing w:after="0" w:line="240" w:lineRule="auto"/>
        <w:ind w:right="-449"/>
        <w:rPr>
          <w:rFonts w:ascii="Times New Roman" w:eastAsia="Times New Roman" w:hAnsi="Times New Roman" w:cs="Times New Roman"/>
          <w:noProof w:val="0"/>
        </w:rPr>
      </w:pPr>
    </w:p>
    <w:p w14:paraId="14F39E14" w14:textId="248D702E"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panašiai kaip </w:t>
      </w:r>
      <w:proofErr w:type="spellStart"/>
      <w:r w:rsidR="005A0FE7">
        <w:rPr>
          <w:rFonts w:ascii="Times New Roman" w:eastAsia="Times New Roman" w:hAnsi="Times New Roman" w:cs="Times New Roman"/>
          <w:noProof w:val="0"/>
        </w:rPr>
        <w:t>Ibuprofen</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Nutra</w:t>
      </w:r>
      <w:proofErr w:type="spellEnd"/>
      <w:r w:rsidR="005A0FE7">
        <w:rPr>
          <w:rFonts w:ascii="Times New Roman" w:eastAsia="Times New Roman" w:hAnsi="Times New Roman" w:cs="Times New Roman"/>
          <w:noProof w:val="0"/>
        </w:rPr>
        <w:t xml:space="preserve"> </w:t>
      </w:r>
      <w:proofErr w:type="spellStart"/>
      <w:r w:rsidR="005A0FE7">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14:paraId="61041B10"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758F1EAF"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14:paraId="216DDD99" w14:textId="2B07AC09" w:rsidR="009A0964" w:rsidRPr="009A0964" w:rsidRDefault="002C6A3A" w:rsidP="009A0964">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7D5EC3">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14:paraId="0EDB0842" w14:textId="77777777" w:rsidR="009A0964" w:rsidRPr="009A0964" w:rsidRDefault="009A0964" w:rsidP="009A0964">
      <w:pPr>
        <w:tabs>
          <w:tab w:val="left" w:pos="567"/>
        </w:tabs>
        <w:snapToGrid w:val="0"/>
        <w:spacing w:after="0" w:line="240" w:lineRule="auto"/>
        <w:ind w:right="-449"/>
        <w:rPr>
          <w:rFonts w:ascii="Times New Roman" w:eastAsia="Times New Roman" w:hAnsi="Times New Roman" w:cs="Times New Roman"/>
          <w:noProof w:val="0"/>
        </w:rPr>
      </w:pPr>
    </w:p>
    <w:p w14:paraId="03D87F02" w14:textId="393A6071"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sidR="005A0FE7">
        <w:rPr>
          <w:rFonts w:ascii="Times New Roman" w:eastAsia="Times New Roman" w:hAnsi="Times New Roman" w:cs="Times New Roman"/>
          <w:b/>
          <w:bCs/>
          <w:noProof w:val="0"/>
        </w:rPr>
        <w:t>Ibuprofen</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Nutra</w:t>
      </w:r>
      <w:proofErr w:type="spellEnd"/>
      <w:r w:rsidR="005A0FE7">
        <w:rPr>
          <w:rFonts w:ascii="Times New Roman" w:eastAsia="Times New Roman" w:hAnsi="Times New Roman" w:cs="Times New Roman"/>
          <w:b/>
          <w:bCs/>
          <w:noProof w:val="0"/>
        </w:rPr>
        <w:t xml:space="preserve"> </w:t>
      </w:r>
      <w:proofErr w:type="spellStart"/>
      <w:r w:rsidR="005A0FE7">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238D17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6CEC79B" w14:textId="77777777" w:rsidR="009A0964" w:rsidRPr="009A0964" w:rsidRDefault="009A0964" w:rsidP="009A0964">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14:paraId="75CC77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016FC5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14:paraId="4CDB51C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4DCED4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7A886AA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E71688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3FC402A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DA65A97"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EE4D36" w14:textId="77777777" w:rsidR="009A0964" w:rsidRPr="009A0964" w:rsidRDefault="009A0964" w:rsidP="009A0964">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14:paraId="3E150235" w14:textId="77777777" w:rsidR="009A0964" w:rsidRPr="009A0964" w:rsidRDefault="009A0964" w:rsidP="009A0964">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702932E" w14:textId="0F9295F0"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sudėtis </w:t>
      </w:r>
    </w:p>
    <w:p w14:paraId="48D52314"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14:paraId="33AF882A" w14:textId="77777777" w:rsidR="009A0964" w:rsidRPr="009A0964" w:rsidRDefault="009A0964" w:rsidP="009A0964">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14:paraId="70077B30" w14:textId="77777777" w:rsidR="009A0964" w:rsidRPr="009A0964" w:rsidRDefault="009A0964" w:rsidP="009A0964">
      <w:pPr>
        <w:tabs>
          <w:tab w:val="left" w:pos="1296"/>
        </w:tabs>
        <w:snapToGrid w:val="0"/>
        <w:spacing w:after="0" w:line="240" w:lineRule="auto"/>
        <w:ind w:right="-2"/>
        <w:rPr>
          <w:rFonts w:ascii="Times New Roman" w:eastAsia="Times New Roman" w:hAnsi="Times New Roman" w:cs="Times New Roman"/>
          <w:noProof w:val="0"/>
        </w:rPr>
      </w:pPr>
    </w:p>
    <w:p w14:paraId="6A0DC8A9" w14:textId="058EC539" w:rsidR="009A0964" w:rsidRPr="009A0964" w:rsidRDefault="005A0FE7" w:rsidP="009A0964">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9A0964" w:rsidRPr="009A0964">
        <w:rPr>
          <w:rFonts w:ascii="Times New Roman" w:eastAsia="Times New Roman" w:hAnsi="Times New Roman" w:cs="Times New Roman"/>
          <w:b/>
          <w:bCs/>
          <w:noProof w:val="0"/>
        </w:rPr>
        <w:t xml:space="preserve"> 100 mg geriamosios suspensijos paketėlyje išvaizda ir kiekis pakuotėje</w:t>
      </w:r>
    </w:p>
    <w:p w14:paraId="2DD7EEB6" w14:textId="5130D58D" w:rsidR="009A0964" w:rsidRPr="009A0964" w:rsidRDefault="005A0FE7" w:rsidP="009A0964">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9A0964"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14:paraId="4FED847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14:paraId="6600E7CF"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4BC9CAB6"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7729225"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14:paraId="215D49BE"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p>
    <w:p w14:paraId="12E2CFA0" w14:textId="77777777" w:rsidR="009A0964" w:rsidRPr="009A0964" w:rsidRDefault="009A0964" w:rsidP="009A0964">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14:paraId="2243D92F" w14:textId="77777777" w:rsidR="009A0964" w:rsidRPr="009A0964" w:rsidRDefault="009A0964" w:rsidP="009A0964">
      <w:pPr>
        <w:tabs>
          <w:tab w:val="left" w:pos="1296"/>
        </w:tabs>
        <w:snapToGrid w:val="0"/>
        <w:spacing w:after="0" w:line="240" w:lineRule="auto"/>
        <w:ind w:left="567" w:hanging="567"/>
        <w:rPr>
          <w:rFonts w:ascii="Times New Roman" w:eastAsia="Times New Roman" w:hAnsi="Times New Roman" w:cs="Times New Roman"/>
          <w:noProof w:val="0"/>
        </w:rPr>
      </w:pPr>
    </w:p>
    <w:p w14:paraId="1FEFB26C" w14:textId="77777777" w:rsidR="009A0964" w:rsidRPr="009A0964" w:rsidRDefault="009A0964" w:rsidP="009A0964">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Registruotojas ir gamintojas</w:t>
      </w:r>
    </w:p>
    <w:p w14:paraId="499CA49D"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63EA89"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14:paraId="74B0D5C6"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3F05FBC0"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6397C11A" w14:textId="77777777" w:rsidR="009F4F52" w:rsidRPr="004B1674" w:rsidRDefault="009F4F52" w:rsidP="009F4F52">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0BC140A8" w14:textId="1D9517BA" w:rsidR="009A0964" w:rsidRPr="00952F55" w:rsidRDefault="009F4F52" w:rsidP="009A0964">
      <w:pPr>
        <w:tabs>
          <w:tab w:val="left" w:pos="567"/>
        </w:tabs>
        <w:snapToGrid w:val="0"/>
        <w:spacing w:after="0" w:line="260" w:lineRule="exact"/>
        <w:rPr>
          <w:rFonts w:ascii="Times New Roman" w:hAnsi="Times New Roman"/>
          <w:lang w:val="es-ES"/>
        </w:rPr>
      </w:pPr>
      <w:r w:rsidRPr="00952F55">
        <w:rPr>
          <w:rFonts w:ascii="Times New Roman" w:hAnsi="Times New Roman"/>
          <w:lang w:val="es-ES"/>
        </w:rPr>
        <w:t>28108 - Ispanija</w:t>
      </w:r>
    </w:p>
    <w:p w14:paraId="0FDA175E" w14:textId="77777777" w:rsidR="009A0964" w:rsidRPr="00952F55" w:rsidRDefault="009A0964" w:rsidP="009A0964">
      <w:pPr>
        <w:numPr>
          <w:ilvl w:val="12"/>
          <w:numId w:val="0"/>
        </w:numPr>
        <w:tabs>
          <w:tab w:val="left" w:pos="567"/>
        </w:tabs>
        <w:snapToGrid w:val="0"/>
        <w:spacing w:after="0" w:line="260" w:lineRule="exact"/>
        <w:ind w:right="-2"/>
        <w:rPr>
          <w:rFonts w:ascii="Times New Roman" w:hAnsi="Times New Roman"/>
          <w:lang w:val="es-ES"/>
        </w:rPr>
      </w:pPr>
    </w:p>
    <w:p w14:paraId="3CBF3CAD" w14:textId="77777777" w:rsidR="009A0964" w:rsidRPr="009A0964" w:rsidRDefault="009A0964" w:rsidP="009A0964">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Gamintojas</w:t>
      </w:r>
    </w:p>
    <w:p w14:paraId="0F879649" w14:textId="01BDB87C" w:rsidR="009A0964" w:rsidRPr="00952F55" w:rsidRDefault="003077D2" w:rsidP="009A0964">
      <w:pPr>
        <w:numPr>
          <w:ilvl w:val="12"/>
          <w:numId w:val="0"/>
        </w:numPr>
        <w:tabs>
          <w:tab w:val="left" w:pos="567"/>
        </w:tabs>
        <w:snapToGrid w:val="0"/>
        <w:spacing w:after="0" w:line="260" w:lineRule="exact"/>
        <w:ind w:right="-2"/>
        <w:rPr>
          <w:rFonts w:ascii="Times New Roman" w:hAnsi="Times New Roman"/>
          <w:lang w:val="es-ES"/>
        </w:rPr>
      </w:pPr>
      <w:r w:rsidRPr="00952F55">
        <w:rPr>
          <w:rFonts w:ascii="Times New Roman" w:hAnsi="Times New Roman"/>
          <w:lang w:val="es-ES"/>
        </w:rPr>
        <w:t>ZINEREO PHARMA, S.L.</w:t>
      </w:r>
    </w:p>
    <w:p w14:paraId="5F9D3566"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2D1683D1"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53CBA2C5"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46304219"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44648D74"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609362D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1143F228" w14:textId="77777777" w:rsidR="009A0964" w:rsidRPr="004B1674"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76AD9B68" w14:textId="77777777" w:rsidR="009A0964" w:rsidRPr="00952F55" w:rsidRDefault="009A0964" w:rsidP="009A0964">
      <w:pPr>
        <w:numPr>
          <w:ilvl w:val="12"/>
          <w:numId w:val="0"/>
        </w:numPr>
        <w:tabs>
          <w:tab w:val="left" w:pos="567"/>
        </w:tabs>
        <w:snapToGrid w:val="0"/>
        <w:spacing w:after="0" w:line="260" w:lineRule="exact"/>
        <w:ind w:right="-2"/>
        <w:rPr>
          <w:rFonts w:ascii="Times New Roman" w:hAnsi="Times New Roman"/>
          <w:lang w:val="pt-PT"/>
        </w:rPr>
      </w:pPr>
      <w:r w:rsidRPr="00952F55">
        <w:rPr>
          <w:rFonts w:ascii="Times New Roman" w:hAnsi="Times New Roman"/>
          <w:lang w:val="pt-PT"/>
        </w:rPr>
        <w:t>C/ Aragoneses, 2 Alcobendas</w:t>
      </w:r>
    </w:p>
    <w:p w14:paraId="7D2FCB6E" w14:textId="77777777" w:rsidR="009A0964" w:rsidRPr="00D51479" w:rsidRDefault="009A0964" w:rsidP="009A0964">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2D9C3578" w14:textId="77777777" w:rsidR="009A0964" w:rsidRPr="00D51479" w:rsidRDefault="009A0964" w:rsidP="009A0964">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14:paraId="5CBC15D5"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69E7308"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14:paraId="77AFCDE6" w14:textId="77777777"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E7AE226"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3B428D5E"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 xml:space="preserve">Polígono Industrial </w:t>
      </w:r>
      <w:proofErr w:type="spellStart"/>
      <w:r w:rsidRPr="00D51479">
        <w:rPr>
          <w:rFonts w:ascii="Times New Roman" w:eastAsia="Times New Roman" w:hAnsi="Times New Roman" w:cs="Times New Roman"/>
          <w:noProof w:val="0"/>
          <w:szCs w:val="20"/>
          <w:lang w:val="es-ES"/>
        </w:rPr>
        <w:t>Enchilagar</w:t>
      </w:r>
      <w:proofErr w:type="spellEnd"/>
      <w:r w:rsidRPr="00D51479">
        <w:rPr>
          <w:rFonts w:ascii="Times New Roman" w:eastAsia="Times New Roman" w:hAnsi="Times New Roman" w:cs="Times New Roman"/>
          <w:noProof w:val="0"/>
          <w:szCs w:val="20"/>
          <w:lang w:val="es-ES"/>
        </w:rPr>
        <w:t xml:space="preserve"> del </w:t>
      </w:r>
      <w:proofErr w:type="spellStart"/>
      <w:r w:rsidRPr="00D51479">
        <w:rPr>
          <w:rFonts w:ascii="Times New Roman" w:eastAsia="Times New Roman" w:hAnsi="Times New Roman" w:cs="Times New Roman"/>
          <w:noProof w:val="0"/>
          <w:szCs w:val="20"/>
          <w:lang w:val="es-ES"/>
        </w:rPr>
        <w:t>Rullo</w:t>
      </w:r>
      <w:proofErr w:type="spellEnd"/>
      <w:r w:rsidRPr="00D51479">
        <w:rPr>
          <w:rFonts w:ascii="Times New Roman" w:eastAsia="Times New Roman" w:hAnsi="Times New Roman" w:cs="Times New Roman"/>
          <w:noProof w:val="0"/>
          <w:szCs w:val="20"/>
          <w:lang w:val="es-ES"/>
        </w:rPr>
        <w:t xml:space="preserve">, 117, </w:t>
      </w:r>
      <w:proofErr w:type="spellStart"/>
      <w:r w:rsidRPr="00D51479">
        <w:rPr>
          <w:rFonts w:ascii="Times New Roman" w:eastAsia="Times New Roman" w:hAnsi="Times New Roman" w:cs="Times New Roman"/>
          <w:noProof w:val="0"/>
          <w:szCs w:val="20"/>
          <w:lang w:val="es-ES"/>
        </w:rPr>
        <w:t>Villamarchante</w:t>
      </w:r>
      <w:proofErr w:type="spellEnd"/>
      <w:r w:rsidRPr="00D51479">
        <w:rPr>
          <w:rFonts w:ascii="Times New Roman" w:eastAsia="Times New Roman" w:hAnsi="Times New Roman" w:cs="Times New Roman"/>
          <w:noProof w:val="0"/>
          <w:szCs w:val="20"/>
          <w:lang w:val="es-ES"/>
        </w:rPr>
        <w:t>,</w:t>
      </w:r>
    </w:p>
    <w:p w14:paraId="03362685" w14:textId="77777777" w:rsidR="009A0964" w:rsidRPr="00D51479" w:rsidRDefault="009A0964" w:rsidP="009A0964">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4F7067D9" w14:textId="77777777" w:rsidR="009A0964" w:rsidRPr="00D51479"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14:paraId="3EB65B2E"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74D4D497" w14:textId="605F958E"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sidR="007D5EC3">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14:paraId="23EC9FBD" w14:textId="5D83B9B3"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Pr="009A0964">
        <w:rPr>
          <w:rFonts w:ascii="Times New Roman" w:eastAsia="Times New Roman" w:hAnsi="Times New Roman" w:cs="Times New Roman"/>
          <w:noProof w:val="0"/>
        </w:rPr>
        <w:t>Ibuprofen</w:t>
      </w:r>
      <w:proofErr w:type="spellEnd"/>
      <w:r w:rsidRPr="009A0964">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14:paraId="47B8EB4E" w14:textId="2177DFB2"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14:paraId="1C27DA6B" w14:textId="699BA150"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r w:rsidR="007C3DD1">
        <w:rPr>
          <w:rFonts w:ascii="Times New Roman" w:eastAsia="Times New Roman" w:hAnsi="Times New Roman" w:cs="Times New Roman"/>
          <w:noProof w:val="0"/>
        </w:rPr>
        <w:t xml:space="preserve"> S.L.</w:t>
      </w:r>
    </w:p>
    <w:p w14:paraId="3FF2EE7F" w14:textId="1288631D"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Nutra</w:t>
      </w:r>
      <w:proofErr w:type="spellEnd"/>
      <w:r w:rsidR="00540459" w:rsidRPr="004B1674">
        <w:rPr>
          <w:rFonts w:ascii="Times New Roman" w:eastAsia="Times New Roman" w:hAnsi="Times New Roman" w:cs="Times New Roman"/>
          <w:noProof w:val="0"/>
          <w:color w:val="000000"/>
        </w:rPr>
        <w:t xml:space="preserve"> </w:t>
      </w:r>
      <w:proofErr w:type="spellStart"/>
      <w:r w:rsidR="00540459"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14:paraId="65B45DBE" w14:textId="154F1C57"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00540459" w:rsidRPr="00540459">
        <w:rPr>
          <w:rFonts w:ascii="Times New Roman" w:eastAsia="Times New Roman" w:hAnsi="Times New Roman" w:cs="Times New Roman"/>
          <w:noProof w:val="0"/>
        </w:rPr>
        <w:t>Ibuprofen</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Nutra</w:t>
      </w:r>
      <w:proofErr w:type="spellEnd"/>
      <w:r w:rsidR="00540459" w:rsidRPr="00540459">
        <w:rPr>
          <w:rFonts w:ascii="Times New Roman" w:eastAsia="Times New Roman" w:hAnsi="Times New Roman" w:cs="Times New Roman"/>
          <w:noProof w:val="0"/>
        </w:rPr>
        <w:t xml:space="preserve"> </w:t>
      </w:r>
      <w:proofErr w:type="spellStart"/>
      <w:r w:rsidR="00540459" w:rsidRPr="00540459">
        <w:rPr>
          <w:rFonts w:ascii="Times New Roman" w:eastAsia="Times New Roman" w:hAnsi="Times New Roman" w:cs="Times New Roman"/>
          <w:noProof w:val="0"/>
        </w:rPr>
        <w:t>Essential</w:t>
      </w:r>
      <w:proofErr w:type="spellEnd"/>
    </w:p>
    <w:p w14:paraId="537D3988" w14:textId="4D4BF046"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sidR="00780C34">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w:t>
      </w:r>
      <w:proofErr w:type="spellStart"/>
      <w:r w:rsidRPr="008A499E">
        <w:rPr>
          <w:rFonts w:ascii="Times New Roman" w:eastAsia="Times New Roman" w:hAnsi="Times New Roman" w:cs="Times New Roman"/>
          <w:noProof w:val="0"/>
          <w:color w:val="000000"/>
        </w:rPr>
        <w:t>vrećici</w:t>
      </w:r>
      <w:proofErr w:type="spellEnd"/>
    </w:p>
    <w:p w14:paraId="06150BBF" w14:textId="531A6733"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009A6684"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14:paraId="70706318" w14:textId="3A4853D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00540459" w:rsidRPr="008A499E">
        <w:rPr>
          <w:rFonts w:ascii="Times New Roman" w:eastAsia="Times New Roman" w:hAnsi="Times New Roman" w:cs="Times New Roman"/>
          <w:noProof w:val="0"/>
          <w:color w:val="000000"/>
        </w:rPr>
        <w:t>Ibuprofen</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Nutra</w:t>
      </w:r>
      <w:proofErr w:type="spellEnd"/>
      <w:r w:rsidR="00540459" w:rsidRPr="008A499E">
        <w:rPr>
          <w:rFonts w:ascii="Times New Roman" w:eastAsia="Times New Roman" w:hAnsi="Times New Roman" w:cs="Times New Roman"/>
          <w:noProof w:val="0"/>
          <w:color w:val="000000"/>
        </w:rPr>
        <w:t xml:space="preserve"> </w:t>
      </w:r>
      <w:proofErr w:type="spellStart"/>
      <w:r w:rsidR="00540459"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14:paraId="22967F37" w14:textId="68F4579D" w:rsidR="009A0964" w:rsidRPr="008A499E" w:rsidRDefault="009A0964" w:rsidP="009A0964">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009B37CB">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009B37CB"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14:paraId="029B1F40" w14:textId="00D2138E"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sidR="00863D38">
        <w:rPr>
          <w:rFonts w:ascii="Times New Roman" w:eastAsia="Times New Roman" w:hAnsi="Times New Roman" w:cs="Times New Roman"/>
          <w:noProof w:val="0"/>
        </w:rPr>
        <w:t>Ibuprofen</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Nutra</w:t>
      </w:r>
      <w:proofErr w:type="spellEnd"/>
      <w:r w:rsidR="00863D38">
        <w:rPr>
          <w:rFonts w:ascii="Times New Roman" w:eastAsia="Times New Roman" w:hAnsi="Times New Roman" w:cs="Times New Roman"/>
          <w:noProof w:val="0"/>
        </w:rPr>
        <w:t xml:space="preserve"> </w:t>
      </w:r>
      <w:proofErr w:type="spellStart"/>
      <w:r w:rsidR="00863D38">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14:paraId="140A8B8E" w14:textId="6CB26532" w:rsidR="009A0964" w:rsidRPr="009A0964" w:rsidRDefault="009A0964" w:rsidP="009A0964">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00863D38" w:rsidRPr="008A499E">
        <w:rPr>
          <w:rFonts w:ascii="Times New Roman" w:eastAsia="Times New Roman" w:hAnsi="Times New Roman" w:cs="Times New Roman"/>
          <w:noProof w:val="0"/>
          <w:color w:val="000000"/>
        </w:rPr>
        <w:t>Ibuprofen</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Nutra</w:t>
      </w:r>
      <w:proofErr w:type="spellEnd"/>
      <w:r w:rsidR="00863D38" w:rsidRPr="008A499E">
        <w:rPr>
          <w:rFonts w:ascii="Times New Roman" w:eastAsia="Times New Roman" w:hAnsi="Times New Roman" w:cs="Times New Roman"/>
          <w:noProof w:val="0"/>
          <w:color w:val="000000"/>
        </w:rPr>
        <w:t xml:space="preserve"> </w:t>
      </w:r>
      <w:proofErr w:type="spellStart"/>
      <w:r w:rsidR="00863D38"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14:paraId="73988DFE"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3E8C3E16" w14:textId="77777777" w:rsidR="009A0964" w:rsidRPr="009A0964" w:rsidRDefault="009A0964" w:rsidP="009A0964">
      <w:pPr>
        <w:tabs>
          <w:tab w:val="left" w:pos="567"/>
        </w:tabs>
        <w:snapToGrid w:val="0"/>
        <w:spacing w:after="0" w:line="240" w:lineRule="auto"/>
        <w:ind w:left="567" w:hanging="567"/>
        <w:rPr>
          <w:rFonts w:ascii="Times New Roman" w:eastAsia="Times New Roman" w:hAnsi="Times New Roman" w:cs="Times New Roman"/>
          <w:noProof w:val="0"/>
        </w:rPr>
      </w:pPr>
    </w:p>
    <w:p w14:paraId="2536B2BA" w14:textId="7C5A071F" w:rsidR="009A0964" w:rsidRPr="009A0964" w:rsidRDefault="009A0964" w:rsidP="009A0964">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sidR="007D5EC3">
        <w:rPr>
          <w:rFonts w:ascii="Times New Roman" w:eastAsia="Times New Roman" w:hAnsi="Times New Roman" w:cs="Times New Roman"/>
          <w:b/>
          <w:noProof w:val="0"/>
        </w:rPr>
        <w:t>2025-02-07.</w:t>
      </w:r>
    </w:p>
    <w:p w14:paraId="3E735027"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68D6C60D" w14:textId="77777777" w:rsidR="009A0964" w:rsidRPr="009A0964"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55785B3F" w14:textId="1B2EB424" w:rsidR="00B56DE1" w:rsidRDefault="009A0964"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hyperlink r:id="rId9" w:history="1">
        <w:r w:rsidR="00160315" w:rsidRPr="00DA0E9E">
          <w:rPr>
            <w:rStyle w:val="Hipersaitas"/>
            <w:rFonts w:ascii="Times New Roman" w:eastAsia="Times New Roman" w:hAnsi="Times New Roman" w:cs="Times New Roman"/>
            <w:noProof w:val="0"/>
            <w:lang w:eastAsia="lt-LT"/>
          </w:rPr>
          <w:t>https://vvkt.lrv.lt/lt/</w:t>
        </w:r>
      </w:hyperlink>
      <w:r w:rsidRPr="009A0964">
        <w:rPr>
          <w:rFonts w:ascii="Times New Roman" w:eastAsia="Times New Roman" w:hAnsi="Times New Roman" w:cs="Times New Roman"/>
          <w:noProof w:val="0"/>
        </w:rPr>
        <w:t>.</w:t>
      </w:r>
    </w:p>
    <w:p w14:paraId="5B28393A" w14:textId="77777777" w:rsidR="00160315" w:rsidRPr="009A0964" w:rsidRDefault="00160315" w:rsidP="009A0964">
      <w:pPr>
        <w:numPr>
          <w:ilvl w:val="12"/>
          <w:numId w:val="0"/>
        </w:numPr>
        <w:tabs>
          <w:tab w:val="left" w:pos="567"/>
        </w:tabs>
        <w:snapToGrid w:val="0"/>
        <w:spacing w:after="0" w:line="240" w:lineRule="auto"/>
        <w:ind w:right="-2"/>
        <w:rPr>
          <w:rFonts w:ascii="Times New Roman" w:eastAsia="Times New Roman" w:hAnsi="Times New Roman" w:cs="Times New Roman"/>
          <w:noProof w:val="0"/>
        </w:rPr>
      </w:pPr>
      <w:bookmarkStart w:id="7" w:name="_GoBack"/>
      <w:bookmarkEnd w:id="7"/>
    </w:p>
    <w:sectPr w:rsidR="00160315" w:rsidRPr="009A0964" w:rsidSect="00952F5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B0677D6"/>
    <w:multiLevelType w:val="multilevel"/>
    <w:tmpl w:val="2C80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9"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9"/>
  </w:num>
  <w:num w:numId="2">
    <w:abstractNumId w:val="19"/>
  </w:num>
  <w:num w:numId="3">
    <w:abstractNumId w:val="15"/>
  </w:num>
  <w:num w:numId="4">
    <w:abstractNumId w:val="15"/>
  </w:num>
  <w:num w:numId="5">
    <w:abstractNumId w:val="17"/>
  </w:num>
  <w:num w:numId="6">
    <w:abstractNumId w:val="17"/>
  </w:num>
  <w:num w:numId="7">
    <w:abstractNumId w:val="3"/>
  </w:num>
  <w:num w:numId="8">
    <w:abstractNumId w:val="3"/>
  </w:num>
  <w:num w:numId="9">
    <w:abstractNumId w:val="14"/>
  </w:num>
  <w:num w:numId="10">
    <w:abstractNumId w:val="14"/>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 w:ilvl="0">
        <w:numFmt w:val="bullet"/>
        <w:lvlText w:val="-"/>
        <w:lvlJc w:val="left"/>
        <w:pPr>
          <w:ind w:left="360" w:hanging="360"/>
        </w:pPr>
        <w:rPr>
          <w:rFonts w:cs="Times New Roman"/>
        </w:rPr>
      </w:lvl>
    </w:lvlOverride>
  </w:num>
  <w:num w:numId="17">
    <w:abstractNumId w:val="10"/>
  </w:num>
  <w:num w:numId="18">
    <w:abstractNumId w:val="10"/>
  </w:num>
  <w:num w:numId="19">
    <w:abstractNumId w:val="4"/>
  </w:num>
  <w:num w:numId="20">
    <w:abstractNumId w:val="4"/>
  </w:num>
  <w:num w:numId="21">
    <w:abstractNumId w:val="12"/>
  </w:num>
  <w:num w:numId="22">
    <w:abstractNumId w:val="12"/>
  </w:num>
  <w:num w:numId="23">
    <w:abstractNumId w:val="8"/>
  </w:num>
  <w:num w:numId="24">
    <w:abstractNumId w:val="8"/>
  </w:num>
  <w:num w:numId="25">
    <w:abstractNumId w:val="5"/>
  </w:num>
  <w:num w:numId="26">
    <w:abstractNumId w:val="5"/>
  </w:num>
  <w:num w:numId="27">
    <w:abstractNumId w:val="16"/>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9"/>
  </w:num>
  <w:num w:numId="31">
    <w:abstractNumId w:val="2"/>
  </w:num>
  <w:num w:numId="32">
    <w:abstractNumId w:val="2"/>
  </w:num>
  <w:num w:numId="33">
    <w:abstractNumId w:val="1"/>
  </w:num>
  <w:num w:numId="34">
    <w:abstractNumId w:val="1"/>
  </w:num>
  <w:num w:numId="35">
    <w:abstractNumId w:val="18"/>
  </w:num>
  <w:num w:numId="36">
    <w:abstractNumId w:val="18"/>
  </w:num>
  <w:num w:numId="37">
    <w:abstractNumId w:val="7"/>
  </w:num>
  <w:num w:numId="38">
    <w:abstractNumId w:val="7"/>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E8C"/>
    <w:rsid w:val="00002188"/>
    <w:rsid w:val="001359A3"/>
    <w:rsid w:val="00160315"/>
    <w:rsid w:val="00227EF0"/>
    <w:rsid w:val="002C6A3A"/>
    <w:rsid w:val="002F0F33"/>
    <w:rsid w:val="002F4C7C"/>
    <w:rsid w:val="003077D2"/>
    <w:rsid w:val="00336A43"/>
    <w:rsid w:val="00394C5B"/>
    <w:rsid w:val="003D3CE7"/>
    <w:rsid w:val="004B1674"/>
    <w:rsid w:val="004E6D26"/>
    <w:rsid w:val="004F162E"/>
    <w:rsid w:val="00511E8C"/>
    <w:rsid w:val="00525D76"/>
    <w:rsid w:val="00540459"/>
    <w:rsid w:val="0054484E"/>
    <w:rsid w:val="005A0FE7"/>
    <w:rsid w:val="005A5187"/>
    <w:rsid w:val="005C42DC"/>
    <w:rsid w:val="00640EC8"/>
    <w:rsid w:val="0066431D"/>
    <w:rsid w:val="006D419C"/>
    <w:rsid w:val="00713820"/>
    <w:rsid w:val="00743579"/>
    <w:rsid w:val="00780C34"/>
    <w:rsid w:val="007C3DD1"/>
    <w:rsid w:val="007D4F8A"/>
    <w:rsid w:val="007D5EC3"/>
    <w:rsid w:val="007F1532"/>
    <w:rsid w:val="00833D6A"/>
    <w:rsid w:val="00851D7A"/>
    <w:rsid w:val="00863D38"/>
    <w:rsid w:val="008A499E"/>
    <w:rsid w:val="008E0DB6"/>
    <w:rsid w:val="00900186"/>
    <w:rsid w:val="00952F55"/>
    <w:rsid w:val="009A0964"/>
    <w:rsid w:val="009A6684"/>
    <w:rsid w:val="009B37CB"/>
    <w:rsid w:val="009C28BC"/>
    <w:rsid w:val="009F4F52"/>
    <w:rsid w:val="00A32608"/>
    <w:rsid w:val="00A846D8"/>
    <w:rsid w:val="00A95CDA"/>
    <w:rsid w:val="00A96F27"/>
    <w:rsid w:val="00B56DE1"/>
    <w:rsid w:val="00B6133E"/>
    <w:rsid w:val="00C56C04"/>
    <w:rsid w:val="00C71142"/>
    <w:rsid w:val="00CD6B00"/>
    <w:rsid w:val="00CF5DA6"/>
    <w:rsid w:val="00D35E54"/>
    <w:rsid w:val="00D47A18"/>
    <w:rsid w:val="00D51479"/>
    <w:rsid w:val="00E61FAC"/>
    <w:rsid w:val="00E7566E"/>
    <w:rsid w:val="00EE4704"/>
    <w:rsid w:val="00F5170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79525CE"/>
  <w15:chartTrackingRefBased/>
  <w15:docId w15:val="{86B7B29A-760A-4596-82A6-9B00138D4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59A3"/>
    <w:rPr>
      <w:noProof/>
    </w:rPr>
  </w:style>
  <w:style w:type="paragraph" w:styleId="Antrat1">
    <w:name w:val="heading 1"/>
    <w:basedOn w:val="prastasis"/>
    <w:next w:val="prastasis"/>
    <w:link w:val="Antrat1Diagrama"/>
    <w:uiPriority w:val="99"/>
    <w:qFormat/>
    <w:rsid w:val="009A0964"/>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9A0964"/>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9A0964"/>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9A0964"/>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9A0964"/>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9A0964"/>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9A0964"/>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9A0964"/>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9A0964"/>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A0964"/>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9A0964"/>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9A0964"/>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9A0964"/>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9A0964"/>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9A0964"/>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9A0964"/>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9A0964"/>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9A0964"/>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9A0964"/>
  </w:style>
  <w:style w:type="character" w:styleId="Hipersaitas">
    <w:name w:val="Hyperlink"/>
    <w:uiPriority w:val="99"/>
    <w:unhideWhenUsed/>
    <w:rsid w:val="009A0964"/>
    <w:rPr>
      <w:color w:val="0000FF"/>
      <w:u w:val="single"/>
    </w:rPr>
  </w:style>
  <w:style w:type="character" w:styleId="Perirtashipersaitas">
    <w:name w:val="FollowedHyperlink"/>
    <w:uiPriority w:val="99"/>
    <w:semiHidden/>
    <w:unhideWhenUsed/>
    <w:rsid w:val="009A0964"/>
    <w:rPr>
      <w:rFonts w:ascii="Times New Roman" w:hAnsi="Times New Roman" w:cs="Times New Roman" w:hint="default"/>
      <w:color w:val="800080"/>
      <w:u w:val="single"/>
    </w:rPr>
  </w:style>
  <w:style w:type="character" w:styleId="Emfaz">
    <w:name w:val="Emphasis"/>
    <w:uiPriority w:val="20"/>
    <w:qFormat/>
    <w:rsid w:val="009A0964"/>
    <w:rPr>
      <w:b/>
      <w:bCs/>
      <w:i w:val="0"/>
      <w:iCs w:val="0"/>
    </w:rPr>
  </w:style>
  <w:style w:type="character" w:styleId="Grietas">
    <w:name w:val="Strong"/>
    <w:uiPriority w:val="99"/>
    <w:qFormat/>
    <w:rsid w:val="009A0964"/>
    <w:rPr>
      <w:rFonts w:ascii="Times New Roman" w:hAnsi="Times New Roman" w:cs="Times New Roman" w:hint="default"/>
      <w:b/>
      <w:bCs/>
    </w:rPr>
  </w:style>
  <w:style w:type="paragraph" w:customStyle="1" w:styleId="msonormal0">
    <w:name w:val="msonormal"/>
    <w:basedOn w:val="prastasis"/>
    <w:uiPriority w:val="99"/>
    <w:semiHidden/>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9A0964"/>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semiHidden/>
    <w:unhideWhenUsed/>
    <w:rsid w:val="009A0964"/>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semiHidden/>
    <w:rsid w:val="009A0964"/>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9A0964"/>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9A0964"/>
    <w:rPr>
      <w:noProof/>
    </w:rPr>
  </w:style>
  <w:style w:type="paragraph" w:styleId="Porat">
    <w:name w:val="footer"/>
    <w:basedOn w:val="prastasis"/>
    <w:link w:val="PoratDiagrama"/>
    <w:uiPriority w:val="99"/>
    <w:semiHidden/>
    <w:unhideWhenUsed/>
    <w:rsid w:val="009A0964"/>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9A0964"/>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9A0964"/>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9A0964"/>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9A0964"/>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9A0964"/>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9A0964"/>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9A0964"/>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9A0964"/>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9A0964"/>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9A0964"/>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9A0964"/>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9A096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9A096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9A0964"/>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9A0964"/>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9A0964"/>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9A0964"/>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9A0964"/>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9A0964"/>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9A0964"/>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9A0964"/>
    <w:rPr>
      <w:b/>
      <w:bCs/>
    </w:rPr>
  </w:style>
  <w:style w:type="character" w:customStyle="1" w:styleId="KomentarotemaDiagrama">
    <w:name w:val="Komentaro tema Diagrama"/>
    <w:basedOn w:val="KomentarotekstasDiagrama"/>
    <w:link w:val="Komentarotema"/>
    <w:uiPriority w:val="99"/>
    <w:semiHidden/>
    <w:rsid w:val="009A0964"/>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9A0964"/>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9A0964"/>
    <w:rPr>
      <w:rFonts w:ascii="Tahoma" w:eastAsia="Times New Roman" w:hAnsi="Tahoma" w:cs="Times New Roman"/>
      <w:sz w:val="16"/>
      <w:szCs w:val="16"/>
      <w:lang w:val="en-GB"/>
    </w:rPr>
  </w:style>
  <w:style w:type="paragraph" w:styleId="Pataisymai">
    <w:name w:val="Revision"/>
    <w:uiPriority w:val="99"/>
    <w:semiHidden/>
    <w:rsid w:val="009A0964"/>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9A0964"/>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9A0964"/>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9A0964"/>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9A0964"/>
    <w:rPr>
      <w:rFonts w:ascii="Verdana" w:eastAsia="Times New Roman" w:hAnsi="Verdana"/>
      <w:sz w:val="18"/>
      <w:lang w:val="en-GB"/>
    </w:rPr>
  </w:style>
  <w:style w:type="paragraph" w:customStyle="1" w:styleId="NormalAgency">
    <w:name w:val="Normal (Agency)"/>
    <w:link w:val="NormalAgencyChar"/>
    <w:uiPriority w:val="99"/>
    <w:semiHidden/>
    <w:rsid w:val="009A0964"/>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9A0964"/>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9A0964"/>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9A0964"/>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9A0964"/>
    <w:pPr>
      <w:tabs>
        <w:tab w:val="clear" w:pos="720"/>
        <w:tab w:val="num" w:pos="360"/>
      </w:tabs>
      <w:ind w:left="709" w:hanging="425"/>
    </w:pPr>
    <w:rPr>
      <w:sz w:val="22"/>
    </w:rPr>
  </w:style>
  <w:style w:type="paragraph" w:customStyle="1" w:styleId="AHeader3">
    <w:name w:val="AHeader 3"/>
    <w:basedOn w:val="AHeader2"/>
    <w:uiPriority w:val="99"/>
    <w:semiHidden/>
    <w:rsid w:val="009A0964"/>
    <w:pPr>
      <w:ind w:left="1276" w:hanging="567"/>
    </w:pPr>
  </w:style>
  <w:style w:type="paragraph" w:customStyle="1" w:styleId="AHeader2abc">
    <w:name w:val="AHeader 2 abc"/>
    <w:basedOn w:val="AHeader3"/>
    <w:uiPriority w:val="99"/>
    <w:semiHidden/>
    <w:rsid w:val="009A0964"/>
    <w:pPr>
      <w:jc w:val="both"/>
    </w:pPr>
    <w:rPr>
      <w:b w:val="0"/>
      <w:bCs w:val="0"/>
    </w:rPr>
  </w:style>
  <w:style w:type="paragraph" w:customStyle="1" w:styleId="AHeader3abc">
    <w:name w:val="AHeader 3 abc"/>
    <w:basedOn w:val="AHeader2abc"/>
    <w:uiPriority w:val="99"/>
    <w:semiHidden/>
    <w:rsid w:val="009A0964"/>
    <w:pPr>
      <w:ind w:left="1701" w:hanging="425"/>
    </w:pPr>
  </w:style>
  <w:style w:type="paragraph" w:customStyle="1" w:styleId="TableheadingrowsAgency">
    <w:name w:val="Table heading rows (Agency)"/>
    <w:basedOn w:val="BodytextAgency"/>
    <w:uiPriority w:val="99"/>
    <w:semiHidden/>
    <w:rsid w:val="009A0964"/>
    <w:pPr>
      <w:keepNext/>
      <w:snapToGrid/>
    </w:pPr>
    <w:rPr>
      <w:rFonts w:eastAsia="SimSun" w:cs="Verdana"/>
      <w:b/>
      <w:szCs w:val="18"/>
      <w:lang w:eastAsia="en-GB"/>
    </w:rPr>
  </w:style>
  <w:style w:type="paragraph" w:customStyle="1" w:styleId="Default">
    <w:name w:val="Default"/>
    <w:rsid w:val="009A0964"/>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9A0964"/>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9A0964"/>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9A0964"/>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9A0964"/>
    <w:rPr>
      <w:sz w:val="16"/>
      <w:szCs w:val="16"/>
    </w:rPr>
  </w:style>
  <w:style w:type="character" w:styleId="Puslapionumeris">
    <w:name w:val="page number"/>
    <w:uiPriority w:val="99"/>
    <w:semiHidden/>
    <w:unhideWhenUsed/>
    <w:rsid w:val="009A0964"/>
    <w:rPr>
      <w:rFonts w:ascii="Times New Roman" w:hAnsi="Times New Roman" w:cs="Times New Roman" w:hint="default"/>
    </w:rPr>
  </w:style>
  <w:style w:type="character" w:customStyle="1" w:styleId="tw4winError">
    <w:name w:val="tw4winError"/>
    <w:uiPriority w:val="99"/>
    <w:rsid w:val="009A0964"/>
    <w:rPr>
      <w:rFonts w:ascii="Courier New" w:hAnsi="Courier New" w:cs="Courier New" w:hint="default"/>
      <w:color w:val="00FF00"/>
      <w:sz w:val="40"/>
    </w:rPr>
  </w:style>
  <w:style w:type="character" w:customStyle="1" w:styleId="tw4winTerm">
    <w:name w:val="tw4winTerm"/>
    <w:uiPriority w:val="99"/>
    <w:rsid w:val="009A0964"/>
    <w:rPr>
      <w:color w:val="0000FF"/>
    </w:rPr>
  </w:style>
  <w:style w:type="character" w:customStyle="1" w:styleId="tw4winPopup">
    <w:name w:val="tw4winPopup"/>
    <w:uiPriority w:val="99"/>
    <w:rsid w:val="009A0964"/>
    <w:rPr>
      <w:rFonts w:ascii="Courier New" w:hAnsi="Courier New" w:cs="Courier New" w:hint="default"/>
      <w:noProof/>
      <w:color w:val="008000"/>
    </w:rPr>
  </w:style>
  <w:style w:type="character" w:customStyle="1" w:styleId="tw4winJump">
    <w:name w:val="tw4winJump"/>
    <w:uiPriority w:val="99"/>
    <w:rsid w:val="009A0964"/>
    <w:rPr>
      <w:rFonts w:ascii="Courier New" w:hAnsi="Courier New" w:cs="Courier New" w:hint="default"/>
      <w:noProof/>
      <w:color w:val="008080"/>
    </w:rPr>
  </w:style>
  <w:style w:type="character" w:customStyle="1" w:styleId="tw4winExternal">
    <w:name w:val="tw4winExternal"/>
    <w:uiPriority w:val="99"/>
    <w:rsid w:val="009A0964"/>
    <w:rPr>
      <w:rFonts w:ascii="Courier New" w:hAnsi="Courier New" w:cs="Courier New" w:hint="default"/>
      <w:noProof/>
      <w:color w:val="808080"/>
    </w:rPr>
  </w:style>
  <w:style w:type="character" w:customStyle="1" w:styleId="tw4winInternal">
    <w:name w:val="tw4winInternal"/>
    <w:uiPriority w:val="99"/>
    <w:rsid w:val="009A0964"/>
    <w:rPr>
      <w:rFonts w:ascii="Courier New" w:hAnsi="Courier New" w:cs="Courier New" w:hint="default"/>
      <w:noProof/>
      <w:color w:val="FF0000"/>
    </w:rPr>
  </w:style>
  <w:style w:type="character" w:customStyle="1" w:styleId="DONOTTRANSLATE">
    <w:name w:val="DO_NOT_TRANSLATE"/>
    <w:uiPriority w:val="99"/>
    <w:rsid w:val="009A0964"/>
    <w:rPr>
      <w:rFonts w:ascii="Courier New" w:hAnsi="Courier New" w:cs="Courier New" w:hint="default"/>
      <w:noProof/>
      <w:color w:val="800000"/>
    </w:rPr>
  </w:style>
  <w:style w:type="character" w:customStyle="1" w:styleId="tw4winMark">
    <w:name w:val="tw4winMark"/>
    <w:uiPriority w:val="99"/>
    <w:rsid w:val="009A0964"/>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9A0964"/>
    <w:rPr>
      <w:rFonts w:ascii="Times New Roman" w:eastAsia="SimSun" w:hAnsi="Times New Roman" w:cs="Times New Roman"/>
      <w:szCs w:val="20"/>
      <w:lang w:val="en-GB" w:eastAsia="zh-CN"/>
    </w:rPr>
  </w:style>
  <w:style w:type="character" w:customStyle="1" w:styleId="CharChar12">
    <w:name w:val="Char Char12"/>
    <w:locked/>
    <w:rsid w:val="009A0964"/>
    <w:rPr>
      <w:snapToGrid w:val="0"/>
      <w:lang w:val="en-GB" w:eastAsia="en-US" w:bidi="ar-SA"/>
    </w:rPr>
  </w:style>
  <w:style w:type="character" w:customStyle="1" w:styleId="hps">
    <w:name w:val="hps"/>
    <w:basedOn w:val="Numatytasispastraiposriftas"/>
    <w:rsid w:val="009A0964"/>
  </w:style>
  <w:style w:type="character" w:customStyle="1" w:styleId="st">
    <w:name w:val="st"/>
    <w:basedOn w:val="Numatytasispastraiposriftas"/>
    <w:rsid w:val="009A0964"/>
  </w:style>
  <w:style w:type="character" w:customStyle="1" w:styleId="st1">
    <w:name w:val="st1"/>
    <w:rsid w:val="009A0964"/>
  </w:style>
  <w:style w:type="table" w:styleId="Lentelstinklelis">
    <w:name w:val="Table Grid"/>
    <w:basedOn w:val="prastojilentel"/>
    <w:rsid w:val="009A0964"/>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9A0964"/>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037482">
      <w:bodyDiv w:val="1"/>
      <w:marLeft w:val="0"/>
      <w:marRight w:val="0"/>
      <w:marTop w:val="0"/>
      <w:marBottom w:val="0"/>
      <w:divBdr>
        <w:top w:val="none" w:sz="0" w:space="0" w:color="auto"/>
        <w:left w:val="none" w:sz="0" w:space="0" w:color="auto"/>
        <w:bottom w:val="none" w:sz="0" w:space="0" w:color="auto"/>
        <w:right w:val="none" w:sz="0" w:space="0" w:color="auto"/>
      </w:divBdr>
      <w:divsChild>
        <w:div w:id="1318192595">
          <w:marLeft w:val="0"/>
          <w:marRight w:val="0"/>
          <w:marTop w:val="0"/>
          <w:marBottom w:val="0"/>
          <w:divBdr>
            <w:top w:val="none" w:sz="0" w:space="0" w:color="auto"/>
            <w:left w:val="none" w:sz="0" w:space="0" w:color="auto"/>
            <w:bottom w:val="none" w:sz="0" w:space="0" w:color="auto"/>
            <w:right w:val="none" w:sz="0" w:space="0" w:color="auto"/>
          </w:divBdr>
          <w:divsChild>
            <w:div w:id="1544951041">
              <w:marLeft w:val="0"/>
              <w:marRight w:val="0"/>
              <w:marTop w:val="0"/>
              <w:marBottom w:val="0"/>
              <w:divBdr>
                <w:top w:val="none" w:sz="0" w:space="0" w:color="auto"/>
                <w:left w:val="none" w:sz="0" w:space="0" w:color="auto"/>
                <w:bottom w:val="none" w:sz="0" w:space="0" w:color="auto"/>
                <w:right w:val="none" w:sz="0" w:space="0" w:color="auto"/>
              </w:divBdr>
              <w:divsChild>
                <w:div w:id="149444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763046">
      <w:bodyDiv w:val="1"/>
      <w:marLeft w:val="0"/>
      <w:marRight w:val="0"/>
      <w:marTop w:val="0"/>
      <w:marBottom w:val="0"/>
      <w:divBdr>
        <w:top w:val="none" w:sz="0" w:space="0" w:color="auto"/>
        <w:left w:val="none" w:sz="0" w:space="0" w:color="auto"/>
        <w:bottom w:val="none" w:sz="0" w:space="0" w:color="auto"/>
        <w:right w:val="none" w:sz="0" w:space="0" w:color="auto"/>
      </w:divBdr>
    </w:div>
    <w:div w:id="557933242">
      <w:bodyDiv w:val="1"/>
      <w:marLeft w:val="0"/>
      <w:marRight w:val="0"/>
      <w:marTop w:val="0"/>
      <w:marBottom w:val="0"/>
      <w:divBdr>
        <w:top w:val="none" w:sz="0" w:space="0" w:color="auto"/>
        <w:left w:val="none" w:sz="0" w:space="0" w:color="auto"/>
        <w:bottom w:val="none" w:sz="0" w:space="0" w:color="auto"/>
        <w:right w:val="none" w:sz="0" w:space="0" w:color="auto"/>
      </w:divBdr>
      <w:divsChild>
        <w:div w:id="964581983">
          <w:marLeft w:val="0"/>
          <w:marRight w:val="0"/>
          <w:marTop w:val="0"/>
          <w:marBottom w:val="0"/>
          <w:divBdr>
            <w:top w:val="none" w:sz="0" w:space="0" w:color="auto"/>
            <w:left w:val="none" w:sz="0" w:space="0" w:color="auto"/>
            <w:bottom w:val="none" w:sz="0" w:space="0" w:color="auto"/>
            <w:right w:val="none" w:sz="0" w:space="0" w:color="auto"/>
          </w:divBdr>
          <w:divsChild>
            <w:div w:id="178546373">
              <w:marLeft w:val="0"/>
              <w:marRight w:val="0"/>
              <w:marTop w:val="0"/>
              <w:marBottom w:val="0"/>
              <w:divBdr>
                <w:top w:val="none" w:sz="0" w:space="0" w:color="auto"/>
                <w:left w:val="none" w:sz="0" w:space="0" w:color="auto"/>
                <w:bottom w:val="none" w:sz="0" w:space="0" w:color="auto"/>
                <w:right w:val="none" w:sz="0" w:space="0" w:color="auto"/>
              </w:divBdr>
              <w:divsChild>
                <w:div w:id="24295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91292">
      <w:bodyDiv w:val="1"/>
      <w:marLeft w:val="0"/>
      <w:marRight w:val="0"/>
      <w:marTop w:val="0"/>
      <w:marBottom w:val="0"/>
      <w:divBdr>
        <w:top w:val="none" w:sz="0" w:space="0" w:color="auto"/>
        <w:left w:val="none" w:sz="0" w:space="0" w:color="auto"/>
        <w:bottom w:val="none" w:sz="0" w:space="0" w:color="auto"/>
        <w:right w:val="none" w:sz="0" w:space="0" w:color="auto"/>
      </w:divBdr>
      <w:divsChild>
        <w:div w:id="1352225259">
          <w:marLeft w:val="0"/>
          <w:marRight w:val="0"/>
          <w:marTop w:val="0"/>
          <w:marBottom w:val="0"/>
          <w:divBdr>
            <w:top w:val="none" w:sz="0" w:space="0" w:color="auto"/>
            <w:left w:val="none" w:sz="0" w:space="0" w:color="auto"/>
            <w:bottom w:val="none" w:sz="0" w:space="0" w:color="auto"/>
            <w:right w:val="none" w:sz="0" w:space="0" w:color="auto"/>
          </w:divBdr>
          <w:divsChild>
            <w:div w:id="397442319">
              <w:marLeft w:val="0"/>
              <w:marRight w:val="0"/>
              <w:marTop w:val="0"/>
              <w:marBottom w:val="0"/>
              <w:divBdr>
                <w:top w:val="none" w:sz="0" w:space="0" w:color="auto"/>
                <w:left w:val="none" w:sz="0" w:space="0" w:color="auto"/>
                <w:bottom w:val="none" w:sz="0" w:space="0" w:color="auto"/>
                <w:right w:val="none" w:sz="0" w:space="0" w:color="auto"/>
              </w:divBdr>
              <w:divsChild>
                <w:div w:id="94400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354179">
      <w:bodyDiv w:val="1"/>
      <w:marLeft w:val="0"/>
      <w:marRight w:val="0"/>
      <w:marTop w:val="0"/>
      <w:marBottom w:val="0"/>
      <w:divBdr>
        <w:top w:val="none" w:sz="0" w:space="0" w:color="auto"/>
        <w:left w:val="none" w:sz="0" w:space="0" w:color="auto"/>
        <w:bottom w:val="none" w:sz="0" w:space="0" w:color="auto"/>
        <w:right w:val="none" w:sz="0" w:space="0" w:color="auto"/>
      </w:divBdr>
      <w:divsChild>
        <w:div w:id="488524443">
          <w:marLeft w:val="0"/>
          <w:marRight w:val="0"/>
          <w:marTop w:val="0"/>
          <w:marBottom w:val="0"/>
          <w:divBdr>
            <w:top w:val="none" w:sz="0" w:space="0" w:color="auto"/>
            <w:left w:val="none" w:sz="0" w:space="0" w:color="auto"/>
            <w:bottom w:val="none" w:sz="0" w:space="0" w:color="auto"/>
            <w:right w:val="none" w:sz="0" w:space="0" w:color="auto"/>
          </w:divBdr>
          <w:divsChild>
            <w:div w:id="101193003">
              <w:marLeft w:val="0"/>
              <w:marRight w:val="0"/>
              <w:marTop w:val="0"/>
              <w:marBottom w:val="0"/>
              <w:divBdr>
                <w:top w:val="none" w:sz="0" w:space="0" w:color="auto"/>
                <w:left w:val="none" w:sz="0" w:space="0" w:color="auto"/>
                <w:bottom w:val="none" w:sz="0" w:space="0" w:color="auto"/>
                <w:right w:val="none" w:sz="0" w:space="0" w:color="auto"/>
              </w:divBdr>
              <w:divsChild>
                <w:div w:id="47410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618068">
      <w:bodyDiv w:val="1"/>
      <w:marLeft w:val="0"/>
      <w:marRight w:val="0"/>
      <w:marTop w:val="0"/>
      <w:marBottom w:val="0"/>
      <w:divBdr>
        <w:top w:val="none" w:sz="0" w:space="0" w:color="auto"/>
        <w:left w:val="none" w:sz="0" w:space="0" w:color="auto"/>
        <w:bottom w:val="none" w:sz="0" w:space="0" w:color="auto"/>
        <w:right w:val="none" w:sz="0" w:space="0" w:color="auto"/>
      </w:divBdr>
      <w:divsChild>
        <w:div w:id="490029216">
          <w:marLeft w:val="0"/>
          <w:marRight w:val="0"/>
          <w:marTop w:val="0"/>
          <w:marBottom w:val="0"/>
          <w:divBdr>
            <w:top w:val="none" w:sz="0" w:space="0" w:color="auto"/>
            <w:left w:val="none" w:sz="0" w:space="0" w:color="auto"/>
            <w:bottom w:val="none" w:sz="0" w:space="0" w:color="auto"/>
            <w:right w:val="none" w:sz="0" w:space="0" w:color="auto"/>
          </w:divBdr>
          <w:divsChild>
            <w:div w:id="2120830148">
              <w:marLeft w:val="0"/>
              <w:marRight w:val="0"/>
              <w:marTop w:val="0"/>
              <w:marBottom w:val="0"/>
              <w:divBdr>
                <w:top w:val="none" w:sz="0" w:space="0" w:color="auto"/>
                <w:left w:val="none" w:sz="0" w:space="0" w:color="auto"/>
                <w:bottom w:val="none" w:sz="0" w:space="0" w:color="auto"/>
                <w:right w:val="none" w:sz="0" w:space="0" w:color="auto"/>
              </w:divBdr>
              <w:divsChild>
                <w:div w:id="29760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437238">
      <w:bodyDiv w:val="1"/>
      <w:marLeft w:val="0"/>
      <w:marRight w:val="0"/>
      <w:marTop w:val="0"/>
      <w:marBottom w:val="0"/>
      <w:divBdr>
        <w:top w:val="none" w:sz="0" w:space="0" w:color="auto"/>
        <w:left w:val="none" w:sz="0" w:space="0" w:color="auto"/>
        <w:bottom w:val="none" w:sz="0" w:space="0" w:color="auto"/>
        <w:right w:val="none" w:sz="0" w:space="0" w:color="auto"/>
      </w:divBdr>
      <w:divsChild>
        <w:div w:id="1360623420">
          <w:marLeft w:val="0"/>
          <w:marRight w:val="0"/>
          <w:marTop w:val="0"/>
          <w:marBottom w:val="0"/>
          <w:divBdr>
            <w:top w:val="none" w:sz="0" w:space="0" w:color="auto"/>
            <w:left w:val="none" w:sz="0" w:space="0" w:color="auto"/>
            <w:bottom w:val="none" w:sz="0" w:space="0" w:color="auto"/>
            <w:right w:val="none" w:sz="0" w:space="0" w:color="auto"/>
          </w:divBdr>
          <w:divsChild>
            <w:div w:id="255750774">
              <w:marLeft w:val="0"/>
              <w:marRight w:val="0"/>
              <w:marTop w:val="0"/>
              <w:marBottom w:val="0"/>
              <w:divBdr>
                <w:top w:val="none" w:sz="0" w:space="0" w:color="auto"/>
                <w:left w:val="none" w:sz="0" w:space="0" w:color="auto"/>
                <w:bottom w:val="none" w:sz="0" w:space="0" w:color="auto"/>
                <w:right w:val="none" w:sz="0" w:space="0" w:color="auto"/>
              </w:divBdr>
              <w:divsChild>
                <w:div w:id="62331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272897">
      <w:bodyDiv w:val="1"/>
      <w:marLeft w:val="0"/>
      <w:marRight w:val="0"/>
      <w:marTop w:val="0"/>
      <w:marBottom w:val="0"/>
      <w:divBdr>
        <w:top w:val="none" w:sz="0" w:space="0" w:color="auto"/>
        <w:left w:val="none" w:sz="0" w:space="0" w:color="auto"/>
        <w:bottom w:val="none" w:sz="0" w:space="0" w:color="auto"/>
        <w:right w:val="none" w:sz="0" w:space="0" w:color="auto"/>
      </w:divBdr>
      <w:divsChild>
        <w:div w:id="763108196">
          <w:marLeft w:val="0"/>
          <w:marRight w:val="0"/>
          <w:marTop w:val="0"/>
          <w:marBottom w:val="0"/>
          <w:divBdr>
            <w:top w:val="none" w:sz="0" w:space="0" w:color="auto"/>
            <w:left w:val="none" w:sz="0" w:space="0" w:color="auto"/>
            <w:bottom w:val="none" w:sz="0" w:space="0" w:color="auto"/>
            <w:right w:val="none" w:sz="0" w:space="0" w:color="auto"/>
          </w:divBdr>
          <w:divsChild>
            <w:div w:id="1214200500">
              <w:marLeft w:val="0"/>
              <w:marRight w:val="0"/>
              <w:marTop w:val="0"/>
              <w:marBottom w:val="0"/>
              <w:divBdr>
                <w:top w:val="none" w:sz="0" w:space="0" w:color="auto"/>
                <w:left w:val="none" w:sz="0" w:space="0" w:color="auto"/>
                <w:bottom w:val="none" w:sz="0" w:space="0" w:color="auto"/>
                <w:right w:val="none" w:sz="0" w:space="0" w:color="auto"/>
              </w:divBdr>
              <w:divsChild>
                <w:div w:id="7713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34</Pages>
  <Words>47276</Words>
  <Characters>26948</Characters>
  <Application>Microsoft Office Word</Application>
  <DocSecurity>0</DocSecurity>
  <Lines>224</Lines>
  <Paragraphs>148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3</cp:revision>
  <dcterms:created xsi:type="dcterms:W3CDTF">2025-03-17T12:20:00Z</dcterms:created>
  <dcterms:modified xsi:type="dcterms:W3CDTF">2025-03-17T12:28:00Z</dcterms:modified>
</cp:coreProperties>
</file>