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4DEAD" w14:textId="77777777" w:rsidR="005E6A74" w:rsidRDefault="005E6A74" w:rsidP="005E6A74">
      <w:pPr>
        <w:tabs>
          <w:tab w:val="clear" w:pos="567"/>
          <w:tab w:val="left" w:pos="1296"/>
        </w:tabs>
        <w:spacing w:line="240" w:lineRule="auto"/>
        <w:jc w:val="center"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Pakuotės lapelis: informacija pacientui</w:t>
      </w:r>
    </w:p>
    <w:p w14:paraId="673F4EB7" w14:textId="77777777" w:rsidR="005E6A74" w:rsidRDefault="005E6A74" w:rsidP="005E6A74">
      <w:pPr>
        <w:numPr>
          <w:ilvl w:val="12"/>
          <w:numId w:val="0"/>
        </w:numPr>
        <w:shd w:val="clear" w:color="auto" w:fill="FFFFFF"/>
        <w:tabs>
          <w:tab w:val="clear" w:pos="567"/>
          <w:tab w:val="left" w:pos="1296"/>
        </w:tabs>
        <w:spacing w:line="240" w:lineRule="auto"/>
        <w:jc w:val="center"/>
        <w:rPr>
          <w:color w:val="000000" w:themeColor="text1"/>
          <w:szCs w:val="22"/>
        </w:rPr>
      </w:pPr>
    </w:p>
    <w:p w14:paraId="02BBA158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jc w:val="center"/>
        <w:rPr>
          <w:b/>
          <w:bCs/>
          <w:color w:val="000000" w:themeColor="text1"/>
          <w:szCs w:val="22"/>
        </w:rPr>
      </w:pPr>
      <w:r>
        <w:rPr>
          <w:b/>
          <w:bCs/>
          <w:color w:val="000000" w:themeColor="text1"/>
          <w:szCs w:val="22"/>
        </w:rPr>
        <w:t>VELIOS 1000 mg plėvele dengtos tabletės</w:t>
      </w:r>
    </w:p>
    <w:p w14:paraId="73296A42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jc w:val="center"/>
        <w:rPr>
          <w:i/>
          <w:color w:val="000000" w:themeColor="text1"/>
          <w:szCs w:val="22"/>
        </w:rPr>
      </w:pPr>
      <w:proofErr w:type="spellStart"/>
      <w:r>
        <w:rPr>
          <w:color w:val="000000" w:themeColor="text1"/>
          <w:szCs w:val="22"/>
        </w:rPr>
        <w:t>diosminas</w:t>
      </w:r>
      <w:proofErr w:type="spellEnd"/>
    </w:p>
    <w:p w14:paraId="16DE5626" w14:textId="77777777" w:rsidR="005E6A74" w:rsidRDefault="005E6A74" w:rsidP="005E6A74">
      <w:p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6A9BB70F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>Atidžiai perskaitykite visą šį lapelį, prieš pradėdami vartoti šį vaistą, nes jame pateikiama Jums svarbi informacija.</w:t>
      </w:r>
    </w:p>
    <w:p w14:paraId="72CAB0AF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</w:pPr>
      <w:r>
        <w:rPr>
          <w:noProof/>
          <w:snapToGrid w:val="0"/>
          <w:szCs w:val="24"/>
          <w:lang w:eastAsia="en-US" w:bidi="ar-SA"/>
        </w:rPr>
        <w:t>Visada vartokite šį vaistą tiksliai kaip aprašyta šiame lapelyje arba kaip nurodė gydytojas arba vaistininkas.</w:t>
      </w:r>
    </w:p>
    <w:p w14:paraId="64E91B8A" w14:textId="77777777" w:rsidR="005E6A74" w:rsidRDefault="005E6A74" w:rsidP="005E6A74">
      <w:pPr>
        <w:numPr>
          <w:ilvl w:val="0"/>
          <w:numId w:val="1"/>
        </w:numPr>
        <w:tabs>
          <w:tab w:val="clear" w:pos="567"/>
          <w:tab w:val="left" w:pos="1296"/>
        </w:tabs>
        <w:spacing w:line="240" w:lineRule="auto"/>
        <w:ind w:left="567" w:right="-2" w:hanging="567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Neišmeskite šio lapelio, nes vėl gali prireikti jį perskaityti. </w:t>
      </w:r>
    </w:p>
    <w:p w14:paraId="5DD2619C" w14:textId="77777777" w:rsidR="005E6A74" w:rsidRDefault="005E6A74" w:rsidP="005E6A74">
      <w:pPr>
        <w:numPr>
          <w:ilvl w:val="0"/>
          <w:numId w:val="1"/>
        </w:numPr>
        <w:tabs>
          <w:tab w:val="clear" w:pos="567"/>
          <w:tab w:val="left" w:pos="1296"/>
        </w:tabs>
        <w:spacing w:line="240" w:lineRule="auto"/>
        <w:ind w:left="567" w:right="-2" w:hanging="567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Jeigu norite sužinoti daugiau arba pasitarti, kreipkitės į vaistininką.</w:t>
      </w:r>
    </w:p>
    <w:p w14:paraId="6AF78DC3" w14:textId="77777777" w:rsidR="005E6A74" w:rsidRDefault="005E6A74" w:rsidP="005E6A74">
      <w:pPr>
        <w:numPr>
          <w:ilvl w:val="0"/>
          <w:numId w:val="1"/>
        </w:numPr>
        <w:spacing w:line="240" w:lineRule="auto"/>
        <w:ind w:left="567" w:hanging="567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Jeigu pasireiškė šalutinis poveikis (net jeigu jis šiame lapelyje nenurodytas), kreipkitės į gydytoją arba vaistininką. Žr. 4 skyrių.</w:t>
      </w:r>
    </w:p>
    <w:p w14:paraId="360667DA" w14:textId="77777777" w:rsidR="005E6A74" w:rsidRDefault="005E6A74" w:rsidP="005E6A74">
      <w:pPr>
        <w:numPr>
          <w:ilvl w:val="0"/>
          <w:numId w:val="1"/>
        </w:numPr>
        <w:ind w:left="567" w:hanging="567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Jeigu Jūsų savijauta nepagerėjo arba net pablogėjo, kreipkitės į gydytoją.</w:t>
      </w:r>
    </w:p>
    <w:p w14:paraId="2ECAF355" w14:textId="77777777" w:rsidR="005E6A74" w:rsidRDefault="005E6A74" w:rsidP="005E6A74">
      <w:p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3AE5D540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>Apie ką rašoma šiame lapelyje?</w:t>
      </w:r>
    </w:p>
    <w:p w14:paraId="1E32DC22" w14:textId="77777777" w:rsidR="005E6A74" w:rsidRDefault="005E6A74" w:rsidP="005E6A74">
      <w:pPr>
        <w:pStyle w:val="Sraopastraipa"/>
        <w:numPr>
          <w:ilvl w:val="0"/>
          <w:numId w:val="3"/>
        </w:numPr>
        <w:tabs>
          <w:tab w:val="clear" w:pos="567"/>
          <w:tab w:val="left" w:pos="1296"/>
        </w:tabs>
        <w:spacing w:line="240" w:lineRule="auto"/>
        <w:ind w:left="450" w:right="-29" w:hanging="444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Kas yra VELIOS ir kam jis vartojamas </w:t>
      </w:r>
    </w:p>
    <w:p w14:paraId="2033BCB3" w14:textId="77777777" w:rsidR="005E6A74" w:rsidRDefault="005E6A74" w:rsidP="005E6A74">
      <w:pPr>
        <w:pStyle w:val="Sraopastraipa"/>
        <w:numPr>
          <w:ilvl w:val="0"/>
          <w:numId w:val="3"/>
        </w:numPr>
        <w:tabs>
          <w:tab w:val="clear" w:pos="567"/>
          <w:tab w:val="left" w:pos="1296"/>
        </w:tabs>
        <w:spacing w:line="240" w:lineRule="auto"/>
        <w:ind w:left="450" w:right="-29" w:hanging="444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Kas žinotina prieš vartojant VELIOS </w:t>
      </w:r>
    </w:p>
    <w:p w14:paraId="7BDAE947" w14:textId="77777777" w:rsidR="005E6A74" w:rsidRDefault="005E6A74" w:rsidP="005E6A74">
      <w:pPr>
        <w:pStyle w:val="Sraopastraipa"/>
        <w:numPr>
          <w:ilvl w:val="0"/>
          <w:numId w:val="3"/>
        </w:numPr>
        <w:tabs>
          <w:tab w:val="clear" w:pos="567"/>
          <w:tab w:val="left" w:pos="1296"/>
        </w:tabs>
        <w:spacing w:line="240" w:lineRule="auto"/>
        <w:ind w:left="450" w:right="-29" w:hanging="444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Kaip vartoti VELIOS </w:t>
      </w:r>
    </w:p>
    <w:p w14:paraId="18344939" w14:textId="77777777" w:rsidR="005E6A74" w:rsidRDefault="005E6A74" w:rsidP="005E6A74">
      <w:pPr>
        <w:pStyle w:val="Sraopastraipa"/>
        <w:numPr>
          <w:ilvl w:val="0"/>
          <w:numId w:val="3"/>
        </w:numPr>
        <w:tabs>
          <w:tab w:val="clear" w:pos="567"/>
          <w:tab w:val="left" w:pos="1296"/>
        </w:tabs>
        <w:spacing w:line="240" w:lineRule="auto"/>
        <w:ind w:left="450" w:right="-29" w:hanging="444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Galimas šalutinis poveikis </w:t>
      </w:r>
    </w:p>
    <w:p w14:paraId="28E9D012" w14:textId="77777777" w:rsidR="005E6A74" w:rsidRDefault="005E6A74" w:rsidP="005E6A74">
      <w:pPr>
        <w:pStyle w:val="Sraopastraipa"/>
        <w:numPr>
          <w:ilvl w:val="0"/>
          <w:numId w:val="3"/>
        </w:numPr>
        <w:tabs>
          <w:tab w:val="clear" w:pos="567"/>
          <w:tab w:val="left" w:pos="1296"/>
        </w:tabs>
        <w:spacing w:line="240" w:lineRule="auto"/>
        <w:ind w:left="450" w:right="-29" w:hanging="444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Kaip laikyti VELIOS </w:t>
      </w:r>
    </w:p>
    <w:p w14:paraId="2CE01D81" w14:textId="77777777" w:rsidR="005E6A74" w:rsidRDefault="005E6A74" w:rsidP="005E6A74">
      <w:pPr>
        <w:pStyle w:val="Sraopastraipa"/>
        <w:numPr>
          <w:ilvl w:val="0"/>
          <w:numId w:val="3"/>
        </w:numPr>
        <w:tabs>
          <w:tab w:val="clear" w:pos="567"/>
          <w:tab w:val="left" w:pos="1296"/>
        </w:tabs>
        <w:spacing w:line="240" w:lineRule="auto"/>
        <w:ind w:left="450" w:right="-29" w:hanging="444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Pakuotės turinys ir kita informacija</w:t>
      </w:r>
    </w:p>
    <w:p w14:paraId="2CD8A4F9" w14:textId="77777777" w:rsidR="005E6A74" w:rsidRDefault="005E6A74" w:rsidP="005E6A74">
      <w:pPr>
        <w:spacing w:line="240" w:lineRule="auto"/>
        <w:rPr>
          <w:color w:val="000000" w:themeColor="text1"/>
          <w:szCs w:val="22"/>
        </w:rPr>
      </w:pPr>
    </w:p>
    <w:p w14:paraId="0E3DA666" w14:textId="77777777" w:rsidR="005E6A74" w:rsidRDefault="005E6A74" w:rsidP="005E6A74">
      <w:pPr>
        <w:spacing w:line="240" w:lineRule="auto"/>
        <w:rPr>
          <w:color w:val="000000" w:themeColor="text1"/>
          <w:szCs w:val="22"/>
        </w:rPr>
      </w:pPr>
    </w:p>
    <w:p w14:paraId="6E254489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>1.</w:t>
      </w:r>
      <w:r>
        <w:rPr>
          <w:rFonts w:cs="Times New Roman"/>
          <w:color w:val="000000" w:themeColor="text1"/>
          <w:szCs w:val="22"/>
        </w:rPr>
        <w:tab/>
        <w:t>Kas yra VELIOS ir kam jis vartojamas</w:t>
      </w:r>
    </w:p>
    <w:p w14:paraId="26C31F6D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2699628E" w14:textId="77777777" w:rsidR="005E6A74" w:rsidRDefault="005E6A74" w:rsidP="005E6A74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Vaisto VELIOS sudėtyje yra </w:t>
      </w:r>
      <w:proofErr w:type="spellStart"/>
      <w:r>
        <w:rPr>
          <w:color w:val="000000" w:themeColor="text1"/>
          <w:szCs w:val="22"/>
        </w:rPr>
        <w:t>mikronizuoto</w:t>
      </w:r>
      <w:proofErr w:type="spellEnd"/>
      <w:r>
        <w:rPr>
          <w:color w:val="000000" w:themeColor="text1"/>
          <w:szCs w:val="22"/>
        </w:rPr>
        <w:t xml:space="preserve"> </w:t>
      </w:r>
      <w:proofErr w:type="spellStart"/>
      <w:r>
        <w:rPr>
          <w:color w:val="000000" w:themeColor="text1"/>
          <w:szCs w:val="22"/>
        </w:rPr>
        <w:t>diosmino</w:t>
      </w:r>
      <w:proofErr w:type="spellEnd"/>
      <w:r>
        <w:rPr>
          <w:color w:val="000000" w:themeColor="text1"/>
          <w:szCs w:val="22"/>
        </w:rPr>
        <w:t xml:space="preserve">. VELIOS didina veninių kraujagyslių tonusą ir apsaugo kraujagysles. </w:t>
      </w:r>
    </w:p>
    <w:p w14:paraId="65669FC6" w14:textId="77777777" w:rsidR="005E6A74" w:rsidRDefault="005E6A74" w:rsidP="005E6A74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</w:p>
    <w:p w14:paraId="2D0C65FE" w14:textId="77777777" w:rsidR="005E6A74" w:rsidRDefault="005E6A74" w:rsidP="005E6A74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>
        <w:rPr>
          <w:color w:val="000000" w:themeColor="text1"/>
          <w:szCs w:val="22"/>
        </w:rPr>
        <w:t>VELIOS</w:t>
      </w:r>
      <w:r>
        <w:rPr>
          <w:color w:val="000000" w:themeColor="text1"/>
          <w:szCs w:val="22"/>
          <w:lang w:eastAsia="pl-PL"/>
        </w:rPr>
        <w:t xml:space="preserve"> vartojamas suaugusiųjų </w:t>
      </w:r>
      <w:r>
        <w:rPr>
          <w:color w:val="000000" w:themeColor="text1"/>
          <w:szCs w:val="22"/>
        </w:rPr>
        <w:t>lėtinio</w:t>
      </w:r>
      <w:r>
        <w:rPr>
          <w:color w:val="000000" w:themeColor="text1"/>
          <w:szCs w:val="22"/>
          <w:lang w:eastAsia="pl-PL"/>
        </w:rPr>
        <w:t xml:space="preserve"> venų nepakankamumo simptomams gydyti, esant:</w:t>
      </w:r>
    </w:p>
    <w:p w14:paraId="4FB18CCD" w14:textId="77777777" w:rsidR="005E6A74" w:rsidRPr="003038E2" w:rsidRDefault="005E6A74" w:rsidP="005E6A74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3038E2">
        <w:rPr>
          <w:color w:val="000000" w:themeColor="text1"/>
          <w:szCs w:val="22"/>
          <w:lang w:eastAsia="pl-PL"/>
        </w:rPr>
        <w:t>• apatinių galūnių venų (dar vadinam</w:t>
      </w:r>
      <w:r>
        <w:rPr>
          <w:color w:val="000000" w:themeColor="text1"/>
          <w:szCs w:val="22"/>
          <w:lang w:eastAsia="pl-PL"/>
        </w:rPr>
        <w:t>ų</w:t>
      </w:r>
      <w:r w:rsidRPr="003038E2">
        <w:rPr>
          <w:color w:val="000000" w:themeColor="text1"/>
          <w:szCs w:val="22"/>
          <w:lang w:eastAsia="pl-PL"/>
        </w:rPr>
        <w:t xml:space="preserve"> voratinklinėmis venomis)</w:t>
      </w:r>
      <w:r w:rsidRPr="006B1B71">
        <w:rPr>
          <w:color w:val="000000" w:themeColor="text1"/>
          <w:szCs w:val="22"/>
          <w:lang w:eastAsia="pl-PL"/>
        </w:rPr>
        <w:t xml:space="preserve"> </w:t>
      </w:r>
      <w:proofErr w:type="spellStart"/>
      <w:r w:rsidRPr="003038E2">
        <w:rPr>
          <w:color w:val="000000" w:themeColor="text1"/>
          <w:szCs w:val="22"/>
          <w:lang w:eastAsia="pl-PL"/>
        </w:rPr>
        <w:t>varikoz</w:t>
      </w:r>
      <w:r>
        <w:rPr>
          <w:color w:val="000000" w:themeColor="text1"/>
          <w:szCs w:val="22"/>
          <w:lang w:eastAsia="pl-PL"/>
        </w:rPr>
        <w:t>ei</w:t>
      </w:r>
      <w:proofErr w:type="spellEnd"/>
      <w:r>
        <w:rPr>
          <w:color w:val="000000" w:themeColor="text1"/>
          <w:szCs w:val="22"/>
          <w:lang w:eastAsia="pl-PL"/>
        </w:rPr>
        <w:t>;</w:t>
      </w:r>
    </w:p>
    <w:p w14:paraId="697371E8" w14:textId="77777777" w:rsidR="005E6A74" w:rsidRPr="003038E2" w:rsidRDefault="005E6A74" w:rsidP="005E6A74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3038E2">
        <w:rPr>
          <w:color w:val="000000" w:themeColor="text1"/>
          <w:szCs w:val="22"/>
          <w:lang w:eastAsia="pl-PL"/>
        </w:rPr>
        <w:t>• venų opo</w:t>
      </w:r>
      <w:r>
        <w:rPr>
          <w:color w:val="000000" w:themeColor="text1"/>
          <w:szCs w:val="22"/>
          <w:lang w:eastAsia="pl-PL"/>
        </w:rPr>
        <w:t>m</w:t>
      </w:r>
      <w:r w:rsidRPr="003038E2">
        <w:rPr>
          <w:color w:val="000000" w:themeColor="text1"/>
          <w:szCs w:val="22"/>
          <w:lang w:eastAsia="pl-PL"/>
        </w:rPr>
        <w:t>s</w:t>
      </w:r>
      <w:r>
        <w:rPr>
          <w:color w:val="000000" w:themeColor="text1"/>
          <w:szCs w:val="22"/>
          <w:lang w:eastAsia="pl-PL"/>
        </w:rPr>
        <w:t>;</w:t>
      </w:r>
    </w:p>
    <w:p w14:paraId="0CE5BE88" w14:textId="77777777" w:rsidR="005E6A74" w:rsidRPr="003038E2" w:rsidRDefault="005E6A74" w:rsidP="005E6A74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3038E2">
        <w:rPr>
          <w:color w:val="000000" w:themeColor="text1"/>
          <w:szCs w:val="22"/>
          <w:lang w:eastAsia="pl-PL"/>
        </w:rPr>
        <w:t xml:space="preserve">• </w:t>
      </w:r>
      <w:proofErr w:type="spellStart"/>
      <w:r w:rsidRPr="003038E2">
        <w:rPr>
          <w:color w:val="000000" w:themeColor="text1"/>
          <w:szCs w:val="22"/>
          <w:lang w:eastAsia="pl-PL"/>
        </w:rPr>
        <w:t>telangiektazijo</w:t>
      </w:r>
      <w:r>
        <w:rPr>
          <w:color w:val="000000" w:themeColor="text1"/>
          <w:szCs w:val="22"/>
          <w:lang w:eastAsia="pl-PL"/>
        </w:rPr>
        <w:t>m</w:t>
      </w:r>
      <w:r w:rsidRPr="003038E2">
        <w:rPr>
          <w:color w:val="000000" w:themeColor="text1"/>
          <w:szCs w:val="22"/>
          <w:lang w:eastAsia="pl-PL"/>
        </w:rPr>
        <w:t>s</w:t>
      </w:r>
      <w:proofErr w:type="spellEnd"/>
      <w:r w:rsidRPr="003038E2">
        <w:rPr>
          <w:color w:val="000000" w:themeColor="text1"/>
          <w:szCs w:val="22"/>
          <w:lang w:eastAsia="pl-PL"/>
        </w:rPr>
        <w:t xml:space="preserve"> ir </w:t>
      </w:r>
      <w:proofErr w:type="spellStart"/>
      <w:r w:rsidRPr="003038E2">
        <w:rPr>
          <w:color w:val="000000" w:themeColor="text1"/>
          <w:szCs w:val="22"/>
          <w:lang w:eastAsia="pl-PL"/>
        </w:rPr>
        <w:t>retikulinė</w:t>
      </w:r>
      <w:r>
        <w:rPr>
          <w:color w:val="000000" w:themeColor="text1"/>
          <w:szCs w:val="22"/>
          <w:lang w:eastAsia="pl-PL"/>
        </w:rPr>
        <w:t>m</w:t>
      </w:r>
      <w:r w:rsidRPr="003038E2">
        <w:rPr>
          <w:color w:val="000000" w:themeColor="text1"/>
          <w:szCs w:val="22"/>
          <w:lang w:eastAsia="pl-PL"/>
        </w:rPr>
        <w:t>s</w:t>
      </w:r>
      <w:proofErr w:type="spellEnd"/>
      <w:r w:rsidRPr="003038E2">
        <w:rPr>
          <w:color w:val="000000" w:themeColor="text1"/>
          <w:szCs w:val="22"/>
          <w:lang w:eastAsia="pl-PL"/>
        </w:rPr>
        <w:t xml:space="preserve"> </w:t>
      </w:r>
      <w:proofErr w:type="spellStart"/>
      <w:r w:rsidRPr="003038E2">
        <w:rPr>
          <w:color w:val="000000" w:themeColor="text1"/>
          <w:szCs w:val="22"/>
          <w:lang w:eastAsia="pl-PL"/>
        </w:rPr>
        <w:t>varikozė</w:t>
      </w:r>
      <w:r>
        <w:rPr>
          <w:color w:val="000000" w:themeColor="text1"/>
          <w:szCs w:val="22"/>
          <w:lang w:eastAsia="pl-PL"/>
        </w:rPr>
        <w:t>m</w:t>
      </w:r>
      <w:r w:rsidRPr="003038E2">
        <w:rPr>
          <w:color w:val="000000" w:themeColor="text1"/>
          <w:szCs w:val="22"/>
          <w:lang w:eastAsia="pl-PL"/>
        </w:rPr>
        <w:t>s</w:t>
      </w:r>
      <w:proofErr w:type="spellEnd"/>
      <w:r>
        <w:rPr>
          <w:color w:val="000000" w:themeColor="text1"/>
          <w:szCs w:val="22"/>
          <w:lang w:eastAsia="pl-PL"/>
        </w:rPr>
        <w:t xml:space="preserve"> ar </w:t>
      </w:r>
      <w:r w:rsidRPr="003038E2">
        <w:rPr>
          <w:color w:val="000000" w:themeColor="text1"/>
          <w:szCs w:val="22"/>
          <w:lang w:eastAsia="pl-PL"/>
        </w:rPr>
        <w:t>veno</w:t>
      </w:r>
      <w:r>
        <w:rPr>
          <w:color w:val="000000" w:themeColor="text1"/>
          <w:szCs w:val="22"/>
          <w:lang w:eastAsia="pl-PL"/>
        </w:rPr>
        <w:t>m</w:t>
      </w:r>
      <w:r w:rsidRPr="003038E2">
        <w:rPr>
          <w:color w:val="000000" w:themeColor="text1"/>
          <w:szCs w:val="22"/>
          <w:lang w:eastAsia="pl-PL"/>
        </w:rPr>
        <w:t>s</w:t>
      </w:r>
      <w:r>
        <w:rPr>
          <w:color w:val="000000" w:themeColor="text1"/>
          <w:szCs w:val="22"/>
          <w:lang w:eastAsia="pl-PL"/>
        </w:rPr>
        <w:t>;</w:t>
      </w:r>
    </w:p>
    <w:p w14:paraId="64CB1470" w14:textId="77777777" w:rsidR="005E6A74" w:rsidRPr="003038E2" w:rsidRDefault="005E6A74" w:rsidP="005E6A74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3038E2">
        <w:rPr>
          <w:color w:val="000000" w:themeColor="text1"/>
          <w:szCs w:val="22"/>
          <w:lang w:eastAsia="pl-PL"/>
        </w:rPr>
        <w:t>• sunkum</w:t>
      </w:r>
      <w:r>
        <w:rPr>
          <w:color w:val="000000" w:themeColor="text1"/>
          <w:szCs w:val="22"/>
          <w:lang w:eastAsia="pl-PL"/>
        </w:rPr>
        <w:t>ui</w:t>
      </w:r>
      <w:r w:rsidRPr="003038E2">
        <w:rPr>
          <w:color w:val="000000" w:themeColor="text1"/>
          <w:szCs w:val="22"/>
          <w:lang w:eastAsia="pl-PL"/>
        </w:rPr>
        <w:t>, nuovargi</w:t>
      </w:r>
      <w:r>
        <w:rPr>
          <w:color w:val="000000" w:themeColor="text1"/>
          <w:szCs w:val="22"/>
          <w:lang w:eastAsia="pl-PL"/>
        </w:rPr>
        <w:t>ui</w:t>
      </w:r>
      <w:r w:rsidRPr="003038E2">
        <w:rPr>
          <w:color w:val="000000" w:themeColor="text1"/>
          <w:szCs w:val="22"/>
          <w:lang w:eastAsia="pl-PL"/>
        </w:rPr>
        <w:t>, diskomfort</w:t>
      </w:r>
      <w:r>
        <w:rPr>
          <w:color w:val="000000" w:themeColor="text1"/>
          <w:szCs w:val="22"/>
          <w:lang w:eastAsia="pl-PL"/>
        </w:rPr>
        <w:t>ui</w:t>
      </w:r>
      <w:r w:rsidRPr="003038E2">
        <w:rPr>
          <w:color w:val="000000" w:themeColor="text1"/>
          <w:szCs w:val="22"/>
          <w:lang w:eastAsia="pl-PL"/>
        </w:rPr>
        <w:t xml:space="preserve"> ar neramių kojų pojū</w:t>
      </w:r>
      <w:r>
        <w:rPr>
          <w:color w:val="000000" w:themeColor="text1"/>
          <w:szCs w:val="22"/>
          <w:lang w:eastAsia="pl-PL"/>
        </w:rPr>
        <w:t>čiui;</w:t>
      </w:r>
    </w:p>
    <w:p w14:paraId="5DDBECE5" w14:textId="77777777" w:rsidR="005E6A74" w:rsidRPr="003038E2" w:rsidRDefault="005E6A74" w:rsidP="005E6A74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3038E2">
        <w:rPr>
          <w:color w:val="000000" w:themeColor="text1"/>
          <w:szCs w:val="22"/>
          <w:lang w:eastAsia="pl-PL"/>
        </w:rPr>
        <w:t>• kojų skausm</w:t>
      </w:r>
      <w:r>
        <w:rPr>
          <w:color w:val="000000" w:themeColor="text1"/>
          <w:szCs w:val="22"/>
          <w:lang w:eastAsia="pl-PL"/>
        </w:rPr>
        <w:t>ui</w:t>
      </w:r>
      <w:r w:rsidRPr="003038E2">
        <w:rPr>
          <w:color w:val="000000" w:themeColor="text1"/>
          <w:szCs w:val="22"/>
          <w:lang w:eastAsia="pl-PL"/>
        </w:rPr>
        <w:t xml:space="preserve"> ar deginimo pojū</w:t>
      </w:r>
      <w:r>
        <w:rPr>
          <w:color w:val="000000" w:themeColor="text1"/>
          <w:szCs w:val="22"/>
          <w:lang w:eastAsia="pl-PL"/>
        </w:rPr>
        <w:t>čiui;</w:t>
      </w:r>
    </w:p>
    <w:p w14:paraId="591BEFB9" w14:textId="77777777" w:rsidR="005E6A74" w:rsidRPr="003038E2" w:rsidRDefault="005E6A74" w:rsidP="005E6A74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3038E2">
        <w:rPr>
          <w:color w:val="000000" w:themeColor="text1"/>
          <w:szCs w:val="22"/>
          <w:lang w:eastAsia="pl-PL"/>
        </w:rPr>
        <w:t>• šaltų kojų pojū</w:t>
      </w:r>
      <w:r>
        <w:rPr>
          <w:color w:val="000000" w:themeColor="text1"/>
          <w:szCs w:val="22"/>
          <w:lang w:eastAsia="pl-PL"/>
        </w:rPr>
        <w:t>čiui;</w:t>
      </w:r>
    </w:p>
    <w:p w14:paraId="1FC86094" w14:textId="77777777" w:rsidR="005E6A74" w:rsidRPr="003038E2" w:rsidRDefault="005E6A74" w:rsidP="005E6A74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3038E2">
        <w:rPr>
          <w:color w:val="000000" w:themeColor="text1"/>
          <w:szCs w:val="22"/>
          <w:lang w:eastAsia="pl-PL"/>
        </w:rPr>
        <w:t>• naktinia</w:t>
      </w:r>
      <w:r>
        <w:rPr>
          <w:color w:val="000000" w:themeColor="text1"/>
          <w:szCs w:val="22"/>
          <w:lang w:eastAsia="pl-PL"/>
        </w:rPr>
        <w:t>m</w:t>
      </w:r>
      <w:r w:rsidRPr="003038E2">
        <w:rPr>
          <w:color w:val="000000" w:themeColor="text1"/>
          <w:szCs w:val="22"/>
          <w:lang w:eastAsia="pl-PL"/>
        </w:rPr>
        <w:t xml:space="preserve"> kojų mėšlungi</w:t>
      </w:r>
      <w:r>
        <w:rPr>
          <w:color w:val="000000" w:themeColor="text1"/>
          <w:szCs w:val="22"/>
          <w:lang w:eastAsia="pl-PL"/>
        </w:rPr>
        <w:t>ui;</w:t>
      </w:r>
    </w:p>
    <w:p w14:paraId="652DD578" w14:textId="77777777" w:rsidR="005E6A74" w:rsidRPr="003038E2" w:rsidRDefault="005E6A74" w:rsidP="005E6A74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3038E2">
        <w:rPr>
          <w:color w:val="000000" w:themeColor="text1"/>
          <w:szCs w:val="22"/>
          <w:lang w:eastAsia="pl-PL"/>
        </w:rPr>
        <w:t>• apatinių galūnių patinim</w:t>
      </w:r>
      <w:r>
        <w:rPr>
          <w:color w:val="000000" w:themeColor="text1"/>
          <w:szCs w:val="22"/>
          <w:lang w:eastAsia="pl-PL"/>
        </w:rPr>
        <w:t>ui</w:t>
      </w:r>
    </w:p>
    <w:p w14:paraId="2A635647" w14:textId="77777777" w:rsidR="005E6A74" w:rsidRPr="003038E2" w:rsidRDefault="005E6A74" w:rsidP="005E6A74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3038E2">
        <w:rPr>
          <w:color w:val="000000" w:themeColor="text1"/>
          <w:szCs w:val="22"/>
          <w:lang w:eastAsia="pl-PL"/>
        </w:rPr>
        <w:t>• niežul</w:t>
      </w:r>
      <w:r>
        <w:rPr>
          <w:color w:val="000000" w:themeColor="text1"/>
          <w:szCs w:val="22"/>
          <w:lang w:eastAsia="pl-PL"/>
        </w:rPr>
        <w:t>iui</w:t>
      </w:r>
      <w:r w:rsidRPr="003038E2">
        <w:rPr>
          <w:color w:val="000000" w:themeColor="text1"/>
          <w:szCs w:val="22"/>
          <w:lang w:eastAsia="pl-PL"/>
        </w:rPr>
        <w:t xml:space="preserve">, </w:t>
      </w:r>
      <w:proofErr w:type="spellStart"/>
      <w:r w:rsidRPr="003038E2">
        <w:rPr>
          <w:color w:val="000000" w:themeColor="text1"/>
          <w:szCs w:val="22"/>
          <w:lang w:eastAsia="pl-PL"/>
        </w:rPr>
        <w:t>parestezija</w:t>
      </w:r>
      <w:r>
        <w:rPr>
          <w:color w:val="000000" w:themeColor="text1"/>
          <w:szCs w:val="22"/>
          <w:lang w:eastAsia="pl-PL"/>
        </w:rPr>
        <w:t>i</w:t>
      </w:r>
      <w:proofErr w:type="spellEnd"/>
      <w:r w:rsidRPr="003038E2">
        <w:rPr>
          <w:color w:val="000000" w:themeColor="text1"/>
          <w:szCs w:val="22"/>
          <w:lang w:eastAsia="pl-PL"/>
        </w:rPr>
        <w:t xml:space="preserve"> (</w:t>
      </w:r>
      <w:r>
        <w:rPr>
          <w:color w:val="000000" w:themeColor="text1"/>
          <w:szCs w:val="22"/>
          <w:lang w:eastAsia="pl-PL"/>
        </w:rPr>
        <w:t xml:space="preserve">apatinių galūnių odos </w:t>
      </w:r>
      <w:r w:rsidRPr="003038E2">
        <w:rPr>
          <w:color w:val="000000" w:themeColor="text1"/>
          <w:szCs w:val="22"/>
          <w:lang w:eastAsia="pl-PL"/>
        </w:rPr>
        <w:t>dilgčiojim</w:t>
      </w:r>
      <w:r>
        <w:rPr>
          <w:color w:val="000000" w:themeColor="text1"/>
          <w:szCs w:val="22"/>
          <w:lang w:eastAsia="pl-PL"/>
        </w:rPr>
        <w:t>ui</w:t>
      </w:r>
      <w:r w:rsidRPr="003038E2">
        <w:rPr>
          <w:color w:val="000000" w:themeColor="text1"/>
          <w:szCs w:val="22"/>
          <w:lang w:eastAsia="pl-PL"/>
        </w:rPr>
        <w:t xml:space="preserve">, </w:t>
      </w:r>
      <w:r>
        <w:rPr>
          <w:color w:val="000000" w:themeColor="text1"/>
          <w:szCs w:val="22"/>
          <w:lang w:eastAsia="pl-PL"/>
        </w:rPr>
        <w:t>badymui</w:t>
      </w:r>
      <w:r w:rsidRPr="003038E2">
        <w:rPr>
          <w:color w:val="000000" w:themeColor="text1"/>
          <w:szCs w:val="22"/>
          <w:lang w:eastAsia="pl-PL"/>
        </w:rPr>
        <w:t xml:space="preserve"> ar niežėjim</w:t>
      </w:r>
      <w:r>
        <w:rPr>
          <w:color w:val="000000" w:themeColor="text1"/>
          <w:szCs w:val="22"/>
          <w:lang w:eastAsia="pl-PL"/>
        </w:rPr>
        <w:t>ui</w:t>
      </w:r>
      <w:r w:rsidRPr="003038E2">
        <w:rPr>
          <w:color w:val="000000" w:themeColor="text1"/>
          <w:szCs w:val="22"/>
          <w:lang w:eastAsia="pl-PL"/>
        </w:rPr>
        <w:t>)</w:t>
      </w:r>
      <w:r>
        <w:rPr>
          <w:color w:val="000000" w:themeColor="text1"/>
          <w:szCs w:val="22"/>
          <w:lang w:eastAsia="pl-PL"/>
        </w:rPr>
        <w:t>;</w:t>
      </w:r>
    </w:p>
    <w:p w14:paraId="3FF1BB08" w14:textId="77777777" w:rsidR="005E6A74" w:rsidRDefault="005E6A74" w:rsidP="005E6A74">
      <w:pPr>
        <w:tabs>
          <w:tab w:val="clear" w:pos="567"/>
          <w:tab w:val="left" w:pos="0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3038E2">
        <w:rPr>
          <w:color w:val="000000" w:themeColor="text1"/>
          <w:szCs w:val="22"/>
          <w:lang w:eastAsia="pl-PL"/>
        </w:rPr>
        <w:t xml:space="preserve">• odos </w:t>
      </w:r>
      <w:proofErr w:type="spellStart"/>
      <w:r w:rsidRPr="003038E2">
        <w:rPr>
          <w:color w:val="000000" w:themeColor="text1"/>
          <w:szCs w:val="22"/>
          <w:lang w:eastAsia="pl-PL"/>
        </w:rPr>
        <w:t>eritema</w:t>
      </w:r>
      <w:r>
        <w:rPr>
          <w:color w:val="000000" w:themeColor="text1"/>
          <w:szCs w:val="22"/>
          <w:lang w:eastAsia="pl-PL"/>
        </w:rPr>
        <w:t>i</w:t>
      </w:r>
      <w:proofErr w:type="spellEnd"/>
      <w:r>
        <w:rPr>
          <w:color w:val="000000" w:themeColor="text1"/>
          <w:szCs w:val="22"/>
          <w:lang w:eastAsia="pl-PL"/>
        </w:rPr>
        <w:t xml:space="preserve"> ar </w:t>
      </w:r>
      <w:r w:rsidRPr="003038E2">
        <w:rPr>
          <w:color w:val="000000" w:themeColor="text1"/>
          <w:szCs w:val="22"/>
          <w:lang w:eastAsia="pl-PL"/>
        </w:rPr>
        <w:t>cianoz</w:t>
      </w:r>
      <w:r>
        <w:rPr>
          <w:color w:val="000000" w:themeColor="text1"/>
          <w:szCs w:val="22"/>
          <w:lang w:eastAsia="pl-PL"/>
        </w:rPr>
        <w:t>ei</w:t>
      </w:r>
      <w:r w:rsidRPr="003038E2">
        <w:rPr>
          <w:color w:val="000000" w:themeColor="text1"/>
          <w:szCs w:val="22"/>
          <w:lang w:eastAsia="pl-PL"/>
        </w:rPr>
        <w:t>.</w:t>
      </w:r>
    </w:p>
    <w:p w14:paraId="37A1088F" w14:textId="77777777" w:rsidR="005E6A74" w:rsidRDefault="005E6A74" w:rsidP="005E6A74">
      <w:pPr>
        <w:pStyle w:val="Sraopastraipa"/>
        <w:tabs>
          <w:tab w:val="clear" w:pos="567"/>
          <w:tab w:val="left" w:pos="1296"/>
        </w:tabs>
        <w:ind w:left="1260" w:right="-2"/>
        <w:rPr>
          <w:color w:val="000000" w:themeColor="text1"/>
          <w:szCs w:val="22"/>
        </w:rPr>
      </w:pPr>
    </w:p>
    <w:p w14:paraId="37D229F2" w14:textId="77777777" w:rsidR="005E6A74" w:rsidRPr="004A51BF" w:rsidRDefault="005E6A74" w:rsidP="005E6A74">
      <w:pPr>
        <w:tabs>
          <w:tab w:val="clear" w:pos="567"/>
          <w:tab w:val="left" w:pos="1296"/>
        </w:tabs>
        <w:ind w:right="-2"/>
        <w:rPr>
          <w:color w:val="000000" w:themeColor="text1"/>
          <w:szCs w:val="22"/>
        </w:rPr>
      </w:pPr>
      <w:proofErr w:type="spellStart"/>
      <w:r w:rsidRPr="004A51BF">
        <w:rPr>
          <w:color w:val="000000" w:themeColor="text1"/>
          <w:szCs w:val="22"/>
        </w:rPr>
        <w:t>Diosmin</w:t>
      </w:r>
      <w:r>
        <w:rPr>
          <w:color w:val="000000" w:themeColor="text1"/>
          <w:szCs w:val="22"/>
        </w:rPr>
        <w:t>as</w:t>
      </w:r>
      <w:proofErr w:type="spellEnd"/>
      <w:r w:rsidRPr="004A51BF">
        <w:rPr>
          <w:color w:val="000000" w:themeColor="text1"/>
          <w:szCs w:val="22"/>
        </w:rPr>
        <w:t xml:space="preserve"> </w:t>
      </w:r>
      <w:r>
        <w:rPr>
          <w:color w:val="000000" w:themeColor="text1"/>
          <w:szCs w:val="22"/>
        </w:rPr>
        <w:t xml:space="preserve">kaip </w:t>
      </w:r>
      <w:proofErr w:type="spellStart"/>
      <w:r w:rsidRPr="004A51BF">
        <w:rPr>
          <w:color w:val="000000" w:themeColor="text1"/>
          <w:szCs w:val="22"/>
        </w:rPr>
        <w:t>monoterapija</w:t>
      </w:r>
      <w:proofErr w:type="spellEnd"/>
      <w:r w:rsidRPr="004A51BF">
        <w:rPr>
          <w:color w:val="000000" w:themeColor="text1"/>
          <w:szCs w:val="22"/>
        </w:rPr>
        <w:t xml:space="preserve"> </w:t>
      </w:r>
      <w:r>
        <w:rPr>
          <w:color w:val="000000" w:themeColor="text1"/>
          <w:szCs w:val="22"/>
        </w:rPr>
        <w:t xml:space="preserve">vartojamas </w:t>
      </w:r>
      <w:r w:rsidRPr="004A51BF">
        <w:rPr>
          <w:color w:val="000000" w:themeColor="text1"/>
          <w:szCs w:val="22"/>
        </w:rPr>
        <w:t>pradinėse lėtinio venų nepakankamumo stadijose arba kaip papildoma gydym</w:t>
      </w:r>
      <w:r>
        <w:rPr>
          <w:color w:val="000000" w:themeColor="text1"/>
          <w:szCs w:val="22"/>
        </w:rPr>
        <w:t>o priemonė</w:t>
      </w:r>
      <w:r w:rsidRPr="004A51BF">
        <w:rPr>
          <w:color w:val="000000" w:themeColor="text1"/>
          <w:szCs w:val="22"/>
        </w:rPr>
        <w:t xml:space="preserve"> visose lėtinio venų nepakankamumo stadijose (nuo C0 iki C6 laipsnio pagal CEAP skalę).</w:t>
      </w:r>
    </w:p>
    <w:p w14:paraId="149FF425" w14:textId="77777777" w:rsidR="005E6A74" w:rsidRDefault="005E6A74" w:rsidP="005E6A74">
      <w:pPr>
        <w:keepNext/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5765F101" w14:textId="77777777" w:rsidR="005E6A74" w:rsidRDefault="005E6A74" w:rsidP="005E6A74">
      <w:pPr>
        <w:keepNext/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VELIOS skirtas paūmėjusio hemorojaus simptomams gydyti suaugusiesiems. </w:t>
      </w:r>
    </w:p>
    <w:p w14:paraId="7CDB8ABA" w14:textId="77777777" w:rsidR="005E6A74" w:rsidRDefault="005E6A74" w:rsidP="005E6A74">
      <w:p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0D65F9D5" w14:textId="77777777" w:rsidR="005E6A74" w:rsidRDefault="005E6A74" w:rsidP="005E6A74">
      <w:p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Jeigu Jūsų savijauta nepagerėtų arba net pablogėtų, kreipkitės į gydytoją.</w:t>
      </w:r>
    </w:p>
    <w:p w14:paraId="1C2E2863" w14:textId="77777777" w:rsidR="005E6A74" w:rsidRDefault="005E6A74" w:rsidP="005E6A74">
      <w:p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31D026CC" w14:textId="77777777" w:rsidR="005E6A74" w:rsidRDefault="005E6A74" w:rsidP="005E6A74">
      <w:p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196D28DE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>2.</w:t>
      </w:r>
      <w:r>
        <w:rPr>
          <w:rFonts w:cs="Times New Roman"/>
          <w:color w:val="000000" w:themeColor="text1"/>
          <w:szCs w:val="22"/>
        </w:rPr>
        <w:tab/>
        <w:t xml:space="preserve">Kas žinotina prieš vartojant VELIOS </w:t>
      </w:r>
    </w:p>
    <w:p w14:paraId="0BC58E70" w14:textId="77777777" w:rsidR="005E6A74" w:rsidRDefault="005E6A74" w:rsidP="005E6A74">
      <w:pPr>
        <w:spacing w:line="240" w:lineRule="auto"/>
        <w:rPr>
          <w:color w:val="000000" w:themeColor="text1"/>
          <w:szCs w:val="22"/>
        </w:rPr>
      </w:pPr>
    </w:p>
    <w:p w14:paraId="34F62499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lastRenderedPageBreak/>
        <w:t>VELIOS vartoti draudžiama</w:t>
      </w:r>
    </w:p>
    <w:p w14:paraId="61E6C71D" w14:textId="77777777" w:rsidR="005E6A74" w:rsidRDefault="005E6A74" w:rsidP="005E6A74">
      <w:pPr>
        <w:pStyle w:val="Sraopastraipa"/>
        <w:numPr>
          <w:ilvl w:val="0"/>
          <w:numId w:val="1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jeigu yra alergija </w:t>
      </w:r>
      <w:proofErr w:type="spellStart"/>
      <w:r>
        <w:rPr>
          <w:color w:val="000000" w:themeColor="text1"/>
          <w:szCs w:val="22"/>
        </w:rPr>
        <w:t>diosminui</w:t>
      </w:r>
      <w:proofErr w:type="spellEnd"/>
      <w:r>
        <w:rPr>
          <w:color w:val="000000" w:themeColor="text1"/>
          <w:szCs w:val="22"/>
        </w:rPr>
        <w:t xml:space="preserve"> arba bet kuriai pagalbinei šio vaisto medžiagai (jos išvardytos 6 skyriuje).</w:t>
      </w:r>
    </w:p>
    <w:p w14:paraId="6D7192F3" w14:textId="77777777" w:rsidR="005E6A74" w:rsidRDefault="005E6A74" w:rsidP="005E6A74">
      <w:p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391F784D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 xml:space="preserve">Įspėjimai ir atsargumo priemonės </w:t>
      </w:r>
    </w:p>
    <w:p w14:paraId="0756FDEA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Pasitarkite su gydytoju arba vaistininku, prieš pradėdami vartoti VELIOS.</w:t>
      </w:r>
    </w:p>
    <w:p w14:paraId="2F57A89D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50EC6820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Paūmėjus hemorojaus simptomams reikia prisiminti, VELIOS veikia tik simptomus ir turi būti vartojamas trumpai. Jei simptomai nepraeina, gydytojas turi atlikti </w:t>
      </w:r>
      <w:proofErr w:type="spellStart"/>
      <w:r>
        <w:rPr>
          <w:color w:val="000000" w:themeColor="text1"/>
          <w:szCs w:val="22"/>
        </w:rPr>
        <w:t>proktologinį</w:t>
      </w:r>
      <w:proofErr w:type="spellEnd"/>
      <w:r>
        <w:rPr>
          <w:color w:val="000000" w:themeColor="text1"/>
          <w:szCs w:val="22"/>
        </w:rPr>
        <w:t xml:space="preserve"> (tiesiosios žarnos) tyrimą ir parinkti tinkamą gydymą. Paūmėjusio hemorojaus simptominis gydymas šiuo vaistu nekliudo kartu vartoti kitų vaistų į tiesiąją žarną.</w:t>
      </w:r>
    </w:p>
    <w:p w14:paraId="18636C58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394021D8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proofErr w:type="spellStart"/>
      <w:r w:rsidRPr="00FD0FF6">
        <w:rPr>
          <w:color w:val="000000" w:themeColor="text1"/>
          <w:szCs w:val="22"/>
        </w:rPr>
        <w:t>Diosmin</w:t>
      </w:r>
      <w:r>
        <w:rPr>
          <w:color w:val="000000" w:themeColor="text1"/>
          <w:szCs w:val="22"/>
        </w:rPr>
        <w:t>as</w:t>
      </w:r>
      <w:proofErr w:type="spellEnd"/>
      <w:r w:rsidRPr="00FD0FF6">
        <w:rPr>
          <w:color w:val="000000" w:themeColor="text1"/>
          <w:szCs w:val="22"/>
        </w:rPr>
        <w:t xml:space="preserve"> (</w:t>
      </w:r>
      <w:r>
        <w:rPr>
          <w:color w:val="000000" w:themeColor="text1"/>
          <w:szCs w:val="22"/>
        </w:rPr>
        <w:t>VELIOS</w:t>
      </w:r>
      <w:r w:rsidRPr="00FD0FF6">
        <w:rPr>
          <w:color w:val="000000" w:themeColor="text1"/>
          <w:szCs w:val="22"/>
        </w:rPr>
        <w:t xml:space="preserve">) nėra veiksmingas gydant </w:t>
      </w:r>
      <w:r>
        <w:rPr>
          <w:color w:val="000000" w:themeColor="text1"/>
          <w:szCs w:val="22"/>
        </w:rPr>
        <w:t xml:space="preserve">su </w:t>
      </w:r>
      <w:proofErr w:type="spellStart"/>
      <w:r w:rsidRPr="00FD0FF6">
        <w:rPr>
          <w:color w:val="000000" w:themeColor="text1"/>
          <w:szCs w:val="22"/>
        </w:rPr>
        <w:t>stazini</w:t>
      </w:r>
      <w:r>
        <w:rPr>
          <w:color w:val="000000" w:themeColor="text1"/>
          <w:szCs w:val="22"/>
        </w:rPr>
        <w:t>u</w:t>
      </w:r>
      <w:proofErr w:type="spellEnd"/>
      <w:r w:rsidRPr="00FD0FF6">
        <w:rPr>
          <w:color w:val="000000" w:themeColor="text1"/>
          <w:szCs w:val="22"/>
        </w:rPr>
        <w:t xml:space="preserve"> širdies nepakankamum</w:t>
      </w:r>
      <w:r>
        <w:rPr>
          <w:color w:val="000000" w:themeColor="text1"/>
          <w:szCs w:val="22"/>
        </w:rPr>
        <w:t>u susijusią</w:t>
      </w:r>
      <w:r w:rsidRPr="00FD0FF6">
        <w:rPr>
          <w:color w:val="000000" w:themeColor="text1"/>
          <w:szCs w:val="22"/>
        </w:rPr>
        <w:t xml:space="preserve"> edemą. </w:t>
      </w:r>
      <w:r>
        <w:rPr>
          <w:color w:val="000000" w:themeColor="text1"/>
          <w:szCs w:val="22"/>
        </w:rPr>
        <w:t>VELIOS</w:t>
      </w:r>
      <w:r w:rsidRPr="00FD0FF6">
        <w:rPr>
          <w:color w:val="000000" w:themeColor="text1"/>
          <w:szCs w:val="22"/>
        </w:rPr>
        <w:t xml:space="preserve"> </w:t>
      </w:r>
      <w:r>
        <w:rPr>
          <w:color w:val="000000" w:themeColor="text1"/>
          <w:szCs w:val="22"/>
        </w:rPr>
        <w:t>plėvele dengtų tablečių turi nevartoti pacientai, kuriems yra širdies nepakankamumas</w:t>
      </w:r>
      <w:r w:rsidRPr="00FD0FF6">
        <w:rPr>
          <w:color w:val="000000" w:themeColor="text1"/>
          <w:szCs w:val="22"/>
        </w:rPr>
        <w:t>.</w:t>
      </w:r>
    </w:p>
    <w:p w14:paraId="6C5F25F2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193FA3E3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Kai sutrikusi kojų veninė kraujotaka, VELIOS gydomąjį poveikį gali sustiprinti tinkamas gyvenimo būdas:</w:t>
      </w:r>
    </w:p>
    <w:p w14:paraId="397EEF64" w14:textId="77777777" w:rsidR="005E6A74" w:rsidRDefault="005E6A74" w:rsidP="005E6A74">
      <w:pPr>
        <w:keepNext/>
        <w:numPr>
          <w:ilvl w:val="0"/>
          <w:numId w:val="4"/>
        </w:numPr>
        <w:tabs>
          <w:tab w:val="clear" w:pos="567"/>
          <w:tab w:val="left" w:pos="1296"/>
        </w:tabs>
        <w:spacing w:line="240" w:lineRule="auto"/>
        <w:ind w:left="567" w:right="-2" w:hanging="387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vengti saulės,</w:t>
      </w:r>
    </w:p>
    <w:p w14:paraId="55B2A472" w14:textId="77777777" w:rsidR="005E6A74" w:rsidRDefault="005E6A74" w:rsidP="005E6A74">
      <w:pPr>
        <w:keepNext/>
        <w:numPr>
          <w:ilvl w:val="0"/>
          <w:numId w:val="4"/>
        </w:numPr>
        <w:tabs>
          <w:tab w:val="clear" w:pos="567"/>
          <w:tab w:val="left" w:pos="1296"/>
        </w:tabs>
        <w:spacing w:line="240" w:lineRule="auto"/>
        <w:ind w:left="567" w:right="-2" w:hanging="387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vengti ilgalaikio stovėjimo,</w:t>
      </w:r>
    </w:p>
    <w:p w14:paraId="415B9071" w14:textId="77777777" w:rsidR="005E6A74" w:rsidRDefault="005E6A74" w:rsidP="005E6A74">
      <w:pPr>
        <w:keepNext/>
        <w:numPr>
          <w:ilvl w:val="0"/>
          <w:numId w:val="4"/>
        </w:numPr>
        <w:tabs>
          <w:tab w:val="clear" w:pos="567"/>
          <w:tab w:val="left" w:pos="1296"/>
        </w:tabs>
        <w:spacing w:line="240" w:lineRule="auto"/>
        <w:ind w:left="567" w:right="-2" w:hanging="387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palaikyti tinkamą kūno svorį,</w:t>
      </w:r>
    </w:p>
    <w:p w14:paraId="70C10F85" w14:textId="77777777" w:rsidR="005E6A74" w:rsidRDefault="005E6A74" w:rsidP="005E6A74">
      <w:pPr>
        <w:keepNext/>
        <w:numPr>
          <w:ilvl w:val="0"/>
          <w:numId w:val="4"/>
        </w:numPr>
        <w:tabs>
          <w:tab w:val="clear" w:pos="567"/>
          <w:tab w:val="left" w:pos="1296"/>
        </w:tabs>
        <w:spacing w:line="240" w:lineRule="auto"/>
        <w:ind w:left="567" w:right="-2" w:hanging="387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nešioti specialias kojines.</w:t>
      </w:r>
    </w:p>
    <w:p w14:paraId="397D64AB" w14:textId="77777777" w:rsidR="005E6A74" w:rsidRDefault="005E6A74" w:rsidP="005E6A74">
      <w:pPr>
        <w:tabs>
          <w:tab w:val="clear" w:pos="567"/>
          <w:tab w:val="left" w:pos="1296"/>
        </w:tabs>
        <w:spacing w:line="240" w:lineRule="auto"/>
        <w:rPr>
          <w:b/>
          <w:bCs/>
          <w:color w:val="000000" w:themeColor="text1"/>
          <w:szCs w:val="22"/>
        </w:rPr>
      </w:pPr>
    </w:p>
    <w:p w14:paraId="1A8BB7A2" w14:textId="77777777" w:rsidR="005E6A74" w:rsidRDefault="005E6A74" w:rsidP="005E6A74">
      <w:pPr>
        <w:tabs>
          <w:tab w:val="clear" w:pos="567"/>
          <w:tab w:val="left" w:pos="1296"/>
        </w:tabs>
        <w:spacing w:line="240" w:lineRule="auto"/>
        <w:rPr>
          <w:bCs/>
          <w:color w:val="000000" w:themeColor="text1"/>
          <w:szCs w:val="22"/>
        </w:rPr>
      </w:pPr>
      <w:r>
        <w:rPr>
          <w:bCs/>
          <w:color w:val="000000" w:themeColor="text1"/>
          <w:szCs w:val="22"/>
        </w:rPr>
        <w:t>Jeigu Jūsų liga pasunkėtų (</w:t>
      </w:r>
      <w:proofErr w:type="spellStart"/>
      <w:r>
        <w:rPr>
          <w:bCs/>
          <w:color w:val="000000" w:themeColor="text1"/>
          <w:szCs w:val="22"/>
        </w:rPr>
        <w:t>t.y</w:t>
      </w:r>
      <w:proofErr w:type="spellEnd"/>
      <w:r>
        <w:rPr>
          <w:bCs/>
          <w:color w:val="000000" w:themeColor="text1"/>
          <w:szCs w:val="22"/>
        </w:rPr>
        <w:t>. pasireikštų odos uždegimas, venų uždegimas, sukietėtų poodiniai audiniai, labai skaudėtų, atsirastų odos opų arba netipinių simptomų, pvz., staiga patintų viena koja arba abi), nedelsdami pasikonsultuokite su gydytoju.</w:t>
      </w:r>
    </w:p>
    <w:p w14:paraId="7D108E93" w14:textId="77777777" w:rsidR="005E6A74" w:rsidRDefault="005E6A74" w:rsidP="005E6A74">
      <w:pPr>
        <w:tabs>
          <w:tab w:val="clear" w:pos="567"/>
          <w:tab w:val="left" w:pos="1296"/>
        </w:tabs>
        <w:spacing w:line="240" w:lineRule="auto"/>
        <w:rPr>
          <w:bCs/>
          <w:color w:val="000000" w:themeColor="text1"/>
          <w:szCs w:val="22"/>
        </w:rPr>
      </w:pPr>
    </w:p>
    <w:p w14:paraId="7F3A9D9A" w14:textId="77777777" w:rsidR="005E6A74" w:rsidRDefault="005E6A74" w:rsidP="005E6A74">
      <w:pPr>
        <w:tabs>
          <w:tab w:val="clear" w:pos="567"/>
          <w:tab w:val="left" w:pos="1296"/>
        </w:tabs>
        <w:spacing w:line="240" w:lineRule="auto"/>
        <w:rPr>
          <w:bCs/>
          <w:color w:val="000000" w:themeColor="text1"/>
          <w:szCs w:val="22"/>
        </w:rPr>
      </w:pPr>
      <w:r>
        <w:rPr>
          <w:bCs/>
          <w:color w:val="000000" w:themeColor="text1"/>
          <w:szCs w:val="22"/>
        </w:rPr>
        <w:t>Kai apatinės kojų dalys patinusios dėl širdies, inkstų arba kepenų ligos, šis vaistas nepadeda.</w:t>
      </w:r>
    </w:p>
    <w:p w14:paraId="06BD150F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1EDD9A85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>Kiti vaistai ir VELIOS</w:t>
      </w:r>
    </w:p>
    <w:p w14:paraId="367DB164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Jeigu vartojate ar neseniai vartojote kitų vaistų arba dėl to nesate tikri, apie tai pasakykite gydytojui arba vaistininkui.</w:t>
      </w:r>
    </w:p>
    <w:p w14:paraId="0F0B1156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36A4D913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</w:rPr>
      </w:pPr>
      <w:proofErr w:type="spellStart"/>
      <w:r>
        <w:rPr>
          <w:color w:val="000000" w:themeColor="text1"/>
          <w:szCs w:val="22"/>
        </w:rPr>
        <w:t>Diosminas</w:t>
      </w:r>
      <w:proofErr w:type="spellEnd"/>
      <w:r>
        <w:rPr>
          <w:color w:val="000000" w:themeColor="text1"/>
          <w:szCs w:val="22"/>
        </w:rPr>
        <w:t xml:space="preserve"> gali sulėtinti </w:t>
      </w:r>
      <w:proofErr w:type="spellStart"/>
      <w:r>
        <w:rPr>
          <w:color w:val="000000" w:themeColor="text1"/>
          <w:szCs w:val="22"/>
        </w:rPr>
        <w:t>metronidazolo</w:t>
      </w:r>
      <w:proofErr w:type="spellEnd"/>
      <w:r>
        <w:rPr>
          <w:color w:val="000000" w:themeColor="text1"/>
          <w:szCs w:val="22"/>
        </w:rPr>
        <w:t xml:space="preserve"> (vaisto nuo bakterijų ir pirmuonių), </w:t>
      </w:r>
      <w:proofErr w:type="spellStart"/>
      <w:r>
        <w:rPr>
          <w:color w:val="000000" w:themeColor="text1"/>
          <w:szCs w:val="22"/>
        </w:rPr>
        <w:t>diklofenako</w:t>
      </w:r>
      <w:proofErr w:type="spellEnd"/>
      <w:r>
        <w:rPr>
          <w:color w:val="000000" w:themeColor="text1"/>
          <w:szCs w:val="22"/>
        </w:rPr>
        <w:t xml:space="preserve"> (vaisto nuo skausmo ir uždegimo),</w:t>
      </w:r>
      <w:r w:rsidRPr="00CF34E8">
        <w:t xml:space="preserve"> </w:t>
      </w:r>
      <w:proofErr w:type="spellStart"/>
      <w:r w:rsidRPr="00CF34E8">
        <w:rPr>
          <w:color w:val="000000" w:themeColor="text1"/>
          <w:szCs w:val="22"/>
        </w:rPr>
        <w:t>feksofenadin</w:t>
      </w:r>
      <w:r>
        <w:rPr>
          <w:color w:val="000000" w:themeColor="text1"/>
          <w:szCs w:val="22"/>
        </w:rPr>
        <w:t>o</w:t>
      </w:r>
      <w:proofErr w:type="spellEnd"/>
      <w:r w:rsidRPr="00CF34E8">
        <w:rPr>
          <w:color w:val="000000" w:themeColor="text1"/>
          <w:szCs w:val="22"/>
        </w:rPr>
        <w:t xml:space="preserve"> (vaist</w:t>
      </w:r>
      <w:r>
        <w:rPr>
          <w:color w:val="000000" w:themeColor="text1"/>
          <w:szCs w:val="22"/>
        </w:rPr>
        <w:t>o nuo alergijos</w:t>
      </w:r>
      <w:r w:rsidRPr="00CF34E8">
        <w:rPr>
          <w:color w:val="000000" w:themeColor="text1"/>
          <w:szCs w:val="22"/>
        </w:rPr>
        <w:t>), varfarin</w:t>
      </w:r>
      <w:r>
        <w:rPr>
          <w:color w:val="000000" w:themeColor="text1"/>
          <w:szCs w:val="22"/>
        </w:rPr>
        <w:t>o</w:t>
      </w:r>
      <w:r w:rsidRPr="00CF34E8">
        <w:rPr>
          <w:color w:val="000000" w:themeColor="text1"/>
          <w:szCs w:val="22"/>
        </w:rPr>
        <w:t xml:space="preserve"> (</w:t>
      </w:r>
      <w:r>
        <w:rPr>
          <w:color w:val="000000" w:themeColor="text1"/>
          <w:szCs w:val="22"/>
        </w:rPr>
        <w:t>kraujo krešėjimą stabdančio vaisto</w:t>
      </w:r>
      <w:r w:rsidRPr="00CF34E8">
        <w:rPr>
          <w:color w:val="000000" w:themeColor="text1"/>
          <w:szCs w:val="22"/>
        </w:rPr>
        <w:t xml:space="preserve">) ir </w:t>
      </w:r>
      <w:proofErr w:type="spellStart"/>
      <w:r w:rsidRPr="00CF34E8">
        <w:rPr>
          <w:color w:val="000000" w:themeColor="text1"/>
          <w:szCs w:val="22"/>
        </w:rPr>
        <w:t>karbamazepin</w:t>
      </w:r>
      <w:r>
        <w:rPr>
          <w:color w:val="000000" w:themeColor="text1"/>
          <w:szCs w:val="22"/>
        </w:rPr>
        <w:t>o</w:t>
      </w:r>
      <w:proofErr w:type="spellEnd"/>
      <w:r w:rsidRPr="00CF34E8">
        <w:rPr>
          <w:color w:val="000000" w:themeColor="text1"/>
          <w:szCs w:val="22"/>
        </w:rPr>
        <w:t xml:space="preserve"> (vaist</w:t>
      </w:r>
      <w:r>
        <w:rPr>
          <w:color w:val="000000" w:themeColor="text1"/>
          <w:szCs w:val="22"/>
        </w:rPr>
        <w:t>o</w:t>
      </w:r>
      <w:r w:rsidRPr="00CF34E8">
        <w:rPr>
          <w:color w:val="000000" w:themeColor="text1"/>
          <w:szCs w:val="22"/>
        </w:rPr>
        <w:t xml:space="preserve"> nuo epilepsijos)</w:t>
      </w:r>
      <w:r>
        <w:rPr>
          <w:color w:val="000000" w:themeColor="text1"/>
          <w:szCs w:val="22"/>
        </w:rPr>
        <w:t xml:space="preserve"> eliminaciją, taip padidindamas jų koncentraciją kraujyje.</w:t>
      </w:r>
    </w:p>
    <w:p w14:paraId="6D2876A8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445CF32F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>VELIOS vartojimas su maistu ir gėrimais</w:t>
      </w:r>
    </w:p>
    <w:p w14:paraId="3CEA1822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0"/>
        </w:tabs>
        <w:spacing w:line="240" w:lineRule="auto"/>
        <w:ind w:right="-2"/>
        <w:contextualSpacing/>
        <w:rPr>
          <w:bCs/>
          <w:color w:val="000000" w:themeColor="text1"/>
          <w:szCs w:val="22"/>
        </w:rPr>
      </w:pPr>
      <w:r>
        <w:rPr>
          <w:color w:val="000000" w:themeColor="text1"/>
          <w:szCs w:val="22"/>
        </w:rPr>
        <w:t>VELIOS</w:t>
      </w:r>
      <w:r>
        <w:rPr>
          <w:bCs/>
          <w:color w:val="000000" w:themeColor="text1"/>
          <w:szCs w:val="22"/>
        </w:rPr>
        <w:t xml:space="preserve"> reikia gerti valgio metu.</w:t>
      </w:r>
    </w:p>
    <w:p w14:paraId="7BACA3D2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0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29159678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>Nėštumas, žindymo laikotarpis ir vaisingumas</w:t>
      </w:r>
    </w:p>
    <w:p w14:paraId="3C3A31B7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Jeigu esate nėščia, žindote kūdikį, manote, kad galbūt esate nėščia arba planuojate pastoti, tai prieš vartodama šį vaistą pasitarkite su gydytoju arba vaistininku.</w:t>
      </w:r>
    </w:p>
    <w:p w14:paraId="1F921532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4243DF3A" w14:textId="77777777" w:rsidR="005E6A74" w:rsidRDefault="005E6A74" w:rsidP="005E6A74">
      <w:pPr>
        <w:rPr>
          <w:i/>
          <w:color w:val="000000" w:themeColor="text1"/>
          <w:szCs w:val="22"/>
        </w:rPr>
      </w:pPr>
      <w:r>
        <w:rPr>
          <w:i/>
          <w:color w:val="000000" w:themeColor="text1"/>
          <w:szCs w:val="22"/>
        </w:rPr>
        <w:t>Nėštumas</w:t>
      </w:r>
    </w:p>
    <w:p w14:paraId="40D79986" w14:textId="77777777" w:rsidR="005E6A74" w:rsidRDefault="005E6A74" w:rsidP="005E6A74">
      <w:pPr>
        <w:autoSpaceDE w:val="0"/>
        <w:autoSpaceDN w:val="0"/>
        <w:adjustRightInd w:val="0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Jeigu Jūs esate nėščia, arba jeigu pastotumėte, kai vartojate VELIOS, tai pasikonsultuokite su gydytoju.</w:t>
      </w:r>
      <w:r w:rsidRPr="00CF34E8">
        <w:t xml:space="preserve"> </w:t>
      </w:r>
      <w:r w:rsidRPr="00CF34E8">
        <w:rPr>
          <w:color w:val="000000" w:themeColor="text1"/>
          <w:szCs w:val="22"/>
        </w:rPr>
        <w:t xml:space="preserve">Atsargumo sumetimais nėštumo metu geriau vengti vartoti </w:t>
      </w:r>
      <w:r>
        <w:rPr>
          <w:color w:val="000000" w:themeColor="text1"/>
          <w:szCs w:val="22"/>
        </w:rPr>
        <w:t>VELIOS.</w:t>
      </w:r>
    </w:p>
    <w:p w14:paraId="2A298146" w14:textId="77777777" w:rsidR="005E6A74" w:rsidRDefault="005E6A74" w:rsidP="005E6A74">
      <w:pPr>
        <w:autoSpaceDE w:val="0"/>
        <w:autoSpaceDN w:val="0"/>
        <w:adjustRightInd w:val="0"/>
        <w:rPr>
          <w:color w:val="000000" w:themeColor="text1"/>
          <w:szCs w:val="22"/>
        </w:rPr>
      </w:pPr>
    </w:p>
    <w:p w14:paraId="15511ADF" w14:textId="77777777" w:rsidR="005E6A74" w:rsidRDefault="005E6A74" w:rsidP="005E6A74">
      <w:pPr>
        <w:rPr>
          <w:i/>
          <w:color w:val="000000" w:themeColor="text1"/>
          <w:szCs w:val="22"/>
        </w:rPr>
      </w:pPr>
      <w:r>
        <w:rPr>
          <w:i/>
          <w:color w:val="000000" w:themeColor="text1"/>
          <w:szCs w:val="22"/>
        </w:rPr>
        <w:t>Žindymas</w:t>
      </w:r>
    </w:p>
    <w:p w14:paraId="63809894" w14:textId="77777777" w:rsidR="005E6A74" w:rsidRPr="00CF34E8" w:rsidRDefault="005E6A74" w:rsidP="005E6A74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 w:rsidRPr="00CF34E8">
        <w:rPr>
          <w:color w:val="000000" w:themeColor="text1"/>
          <w:szCs w:val="22"/>
          <w:lang w:eastAsia="pl-PL"/>
        </w:rPr>
        <w:t xml:space="preserve">Nežinoma, ar </w:t>
      </w:r>
      <w:proofErr w:type="spellStart"/>
      <w:r w:rsidRPr="00CF34E8">
        <w:rPr>
          <w:color w:val="000000" w:themeColor="text1"/>
          <w:szCs w:val="22"/>
          <w:lang w:eastAsia="pl-PL"/>
        </w:rPr>
        <w:t>diosmin</w:t>
      </w:r>
      <w:r>
        <w:rPr>
          <w:color w:val="000000" w:themeColor="text1"/>
          <w:szCs w:val="22"/>
          <w:lang w:eastAsia="pl-PL"/>
        </w:rPr>
        <w:t>o</w:t>
      </w:r>
      <w:proofErr w:type="spellEnd"/>
      <w:r>
        <w:rPr>
          <w:color w:val="000000" w:themeColor="text1"/>
          <w:szCs w:val="22"/>
          <w:lang w:eastAsia="pl-PL"/>
        </w:rPr>
        <w:t xml:space="preserve"> arba </w:t>
      </w:r>
      <w:r w:rsidRPr="00CF34E8">
        <w:rPr>
          <w:color w:val="000000" w:themeColor="text1"/>
          <w:szCs w:val="22"/>
          <w:lang w:eastAsia="pl-PL"/>
        </w:rPr>
        <w:t>jo metabolit</w:t>
      </w:r>
      <w:r>
        <w:rPr>
          <w:color w:val="000000" w:themeColor="text1"/>
          <w:szCs w:val="22"/>
          <w:lang w:eastAsia="pl-PL"/>
        </w:rPr>
        <w:t>ų</w:t>
      </w:r>
      <w:r w:rsidRPr="00CF34E8">
        <w:rPr>
          <w:color w:val="000000" w:themeColor="text1"/>
          <w:szCs w:val="22"/>
          <w:lang w:eastAsia="pl-PL"/>
        </w:rPr>
        <w:t xml:space="preserve"> </w:t>
      </w:r>
      <w:proofErr w:type="spellStart"/>
      <w:r w:rsidRPr="00CF34E8">
        <w:rPr>
          <w:color w:val="000000" w:themeColor="text1"/>
          <w:szCs w:val="22"/>
          <w:lang w:eastAsia="pl-PL"/>
        </w:rPr>
        <w:t>iškiria</w:t>
      </w:r>
      <w:r>
        <w:rPr>
          <w:color w:val="000000" w:themeColor="text1"/>
          <w:szCs w:val="22"/>
          <w:lang w:eastAsia="pl-PL"/>
        </w:rPr>
        <w:t>ma</w:t>
      </w:r>
      <w:proofErr w:type="spellEnd"/>
      <w:r w:rsidRPr="00CF34E8">
        <w:rPr>
          <w:color w:val="000000" w:themeColor="text1"/>
          <w:szCs w:val="22"/>
          <w:lang w:eastAsia="pl-PL"/>
        </w:rPr>
        <w:t xml:space="preserve"> į motinos pieną. Negalima atmesti rizikos žindomam vaikui.</w:t>
      </w:r>
    </w:p>
    <w:p w14:paraId="576A4F1D" w14:textId="77777777" w:rsidR="005E6A74" w:rsidRDefault="005E6A74" w:rsidP="005E6A74">
      <w:pPr>
        <w:tabs>
          <w:tab w:val="clear" w:pos="567"/>
          <w:tab w:val="left" w:pos="1296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pl-PL"/>
        </w:rPr>
      </w:pPr>
      <w:r>
        <w:rPr>
          <w:color w:val="000000" w:themeColor="text1"/>
          <w:szCs w:val="22"/>
          <w:lang w:eastAsia="pl-PL"/>
        </w:rPr>
        <w:t>VELIOS</w:t>
      </w:r>
      <w:r w:rsidRPr="00CF34E8">
        <w:rPr>
          <w:color w:val="000000" w:themeColor="text1"/>
          <w:szCs w:val="22"/>
          <w:lang w:eastAsia="pl-PL"/>
        </w:rPr>
        <w:t xml:space="preserve"> </w:t>
      </w:r>
      <w:r>
        <w:rPr>
          <w:color w:val="000000" w:themeColor="text1"/>
          <w:szCs w:val="22"/>
          <w:lang w:eastAsia="pl-PL"/>
        </w:rPr>
        <w:t xml:space="preserve">turi būti nevartojama </w:t>
      </w:r>
      <w:r w:rsidRPr="00CF34E8">
        <w:rPr>
          <w:color w:val="000000" w:themeColor="text1"/>
          <w:szCs w:val="22"/>
          <w:lang w:eastAsia="pl-PL"/>
        </w:rPr>
        <w:t>žindymo laikotarpiu</w:t>
      </w:r>
      <w:r>
        <w:rPr>
          <w:color w:val="000000" w:themeColor="text1"/>
          <w:szCs w:val="22"/>
          <w:lang w:eastAsia="pl-PL"/>
        </w:rPr>
        <w:t>.</w:t>
      </w:r>
    </w:p>
    <w:p w14:paraId="2469F436" w14:textId="77777777" w:rsidR="005E6A74" w:rsidRDefault="005E6A74" w:rsidP="005E6A74">
      <w:pPr>
        <w:rPr>
          <w:color w:val="000000" w:themeColor="text1"/>
          <w:szCs w:val="22"/>
        </w:rPr>
      </w:pPr>
    </w:p>
    <w:p w14:paraId="0FCA8BF2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lastRenderedPageBreak/>
        <w:t>Vairavimas ir mechanizmų valdymas</w:t>
      </w:r>
    </w:p>
    <w:p w14:paraId="68676B99" w14:textId="77777777" w:rsidR="005E6A74" w:rsidRDefault="005E6A74" w:rsidP="005E6A74">
      <w:pPr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VELIOS gebėjimo vairuoti ir valdyti mechanizmus neveikia arba veikia nereikšmingai. </w:t>
      </w:r>
    </w:p>
    <w:p w14:paraId="6297BE9F" w14:textId="77777777" w:rsidR="005E6A74" w:rsidRDefault="005E6A74" w:rsidP="005E6A74">
      <w:pPr>
        <w:rPr>
          <w:color w:val="000000" w:themeColor="text1"/>
          <w:szCs w:val="22"/>
        </w:rPr>
      </w:pPr>
    </w:p>
    <w:p w14:paraId="7278C522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>VELIOS sudėtyje yra laktozės</w:t>
      </w:r>
    </w:p>
    <w:p w14:paraId="1E2F8E5B" w14:textId="77777777" w:rsidR="005E6A74" w:rsidRDefault="005E6A74" w:rsidP="005E6A74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Jeigu gydytojas Jums yra sakęs, kad netoleruojate kokių nors angliavandenių, kreipkitės į jį prieš pradėdami vartoti šį vaistą. </w:t>
      </w:r>
    </w:p>
    <w:p w14:paraId="21750D35" w14:textId="77777777" w:rsidR="005E6A74" w:rsidRDefault="005E6A74" w:rsidP="005E6A74">
      <w:pPr>
        <w:rPr>
          <w:color w:val="000000" w:themeColor="text1"/>
          <w:szCs w:val="22"/>
        </w:rPr>
      </w:pPr>
    </w:p>
    <w:p w14:paraId="22885D0F" w14:textId="77777777" w:rsidR="005E6A74" w:rsidRPr="00E55926" w:rsidRDefault="005E6A74" w:rsidP="005E6A74">
      <w:pPr>
        <w:rPr>
          <w:b/>
          <w:bCs/>
          <w:color w:val="000000" w:themeColor="text1"/>
          <w:szCs w:val="22"/>
        </w:rPr>
      </w:pPr>
      <w:r w:rsidRPr="00E55926">
        <w:rPr>
          <w:b/>
          <w:bCs/>
          <w:color w:val="000000" w:themeColor="text1"/>
          <w:szCs w:val="22"/>
        </w:rPr>
        <w:t>VELIOS sudėtyje yra saulėlydžio geltonojo (E110)</w:t>
      </w:r>
    </w:p>
    <w:p w14:paraId="6466C1C4" w14:textId="77777777" w:rsidR="005E6A74" w:rsidRDefault="005E6A74" w:rsidP="005E6A74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VELIOS plėvelės sudėtyje yra </w:t>
      </w:r>
      <w:proofErr w:type="spellStart"/>
      <w:r>
        <w:rPr>
          <w:color w:val="000000" w:themeColor="text1"/>
          <w:szCs w:val="22"/>
        </w:rPr>
        <w:t>azodažiklio</w:t>
      </w:r>
      <w:proofErr w:type="spellEnd"/>
      <w:r>
        <w:rPr>
          <w:color w:val="000000" w:themeColor="text1"/>
          <w:szCs w:val="22"/>
        </w:rPr>
        <w:t xml:space="preserve"> saulėlydžio geltonojo (E110). Gali sukelti alerginių reakcijų.</w:t>
      </w:r>
    </w:p>
    <w:p w14:paraId="55247AAE" w14:textId="77777777" w:rsidR="005E6A74" w:rsidRDefault="005E6A74" w:rsidP="005E6A74">
      <w:pPr>
        <w:rPr>
          <w:color w:val="000000" w:themeColor="text1"/>
          <w:szCs w:val="22"/>
        </w:rPr>
      </w:pPr>
    </w:p>
    <w:p w14:paraId="7383566D" w14:textId="77777777" w:rsidR="005E6A74" w:rsidRPr="00E55926" w:rsidRDefault="005E6A74" w:rsidP="005E6A74">
      <w:pPr>
        <w:rPr>
          <w:b/>
          <w:bCs/>
          <w:color w:val="000000" w:themeColor="text1"/>
          <w:szCs w:val="22"/>
        </w:rPr>
      </w:pPr>
      <w:r w:rsidRPr="00E55926">
        <w:rPr>
          <w:b/>
          <w:bCs/>
          <w:color w:val="000000" w:themeColor="text1"/>
          <w:szCs w:val="22"/>
        </w:rPr>
        <w:t>VELIOS sudėtyje yra natrio</w:t>
      </w:r>
    </w:p>
    <w:p w14:paraId="10977F0C" w14:textId="77777777" w:rsidR="005E6A74" w:rsidRDefault="005E6A74" w:rsidP="005E6A74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Šio vaisto plėvele dengtoje tabletėje yra mažiau nei 1 </w:t>
      </w:r>
      <w:proofErr w:type="spellStart"/>
      <w:r>
        <w:rPr>
          <w:color w:val="000000" w:themeColor="text1"/>
          <w:szCs w:val="22"/>
        </w:rPr>
        <w:t>mmol</w:t>
      </w:r>
      <w:proofErr w:type="spellEnd"/>
      <w:r>
        <w:rPr>
          <w:color w:val="000000" w:themeColor="text1"/>
          <w:szCs w:val="22"/>
        </w:rPr>
        <w:t xml:space="preserve"> (23 mg) natrio, t. y. jis beveik neturi reikšmės.</w:t>
      </w:r>
    </w:p>
    <w:p w14:paraId="1EF1B51F" w14:textId="77777777" w:rsidR="005E6A74" w:rsidRDefault="005E6A74" w:rsidP="005E6A74">
      <w:pPr>
        <w:rPr>
          <w:color w:val="000000" w:themeColor="text1"/>
          <w:szCs w:val="22"/>
        </w:rPr>
      </w:pPr>
    </w:p>
    <w:p w14:paraId="39BE1DDC" w14:textId="77777777" w:rsidR="005E6A74" w:rsidRDefault="005E6A74" w:rsidP="005E6A74">
      <w:pPr>
        <w:rPr>
          <w:color w:val="000000" w:themeColor="text1"/>
          <w:szCs w:val="22"/>
        </w:rPr>
      </w:pPr>
    </w:p>
    <w:p w14:paraId="4D8C5238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>3.</w:t>
      </w:r>
      <w:r>
        <w:rPr>
          <w:rFonts w:cs="Times New Roman"/>
          <w:color w:val="000000" w:themeColor="text1"/>
          <w:szCs w:val="22"/>
        </w:rPr>
        <w:tab/>
        <w:t>Kaip vartoti VELIOS</w:t>
      </w:r>
    </w:p>
    <w:p w14:paraId="1B3B0B42" w14:textId="77777777" w:rsidR="005E6A74" w:rsidRDefault="005E6A74" w:rsidP="005E6A74">
      <w:pPr>
        <w:keepNext/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432B9F72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Visada vartokite šį vaistą tiksliai kaip aprašyta šiame lapelyje arba kaip nurodė gydytojas arba vaistininkas. Jeigu abejojate, kreipkitės į gydytoją arba vaistininką.</w:t>
      </w:r>
    </w:p>
    <w:p w14:paraId="7B90A24A" w14:textId="77777777" w:rsidR="005E6A74" w:rsidRDefault="005E6A74" w:rsidP="005E6A74">
      <w:pPr>
        <w:rPr>
          <w:color w:val="000000" w:themeColor="text1"/>
          <w:szCs w:val="22"/>
        </w:rPr>
      </w:pPr>
    </w:p>
    <w:p w14:paraId="76AEF4D4" w14:textId="77777777" w:rsidR="005E6A74" w:rsidRDefault="005E6A74" w:rsidP="005E6A74">
      <w:pPr>
        <w:tabs>
          <w:tab w:val="clear" w:pos="567"/>
          <w:tab w:val="left" w:pos="1296"/>
        </w:tabs>
        <w:spacing w:line="240" w:lineRule="auto"/>
        <w:rPr>
          <w:i/>
          <w:color w:val="000000" w:themeColor="text1"/>
          <w:szCs w:val="22"/>
        </w:rPr>
      </w:pPr>
      <w:r>
        <w:rPr>
          <w:i/>
          <w:color w:val="000000" w:themeColor="text1"/>
          <w:szCs w:val="22"/>
        </w:rPr>
        <w:t>Lėtinio venų nepakankamumo simptominis gydymas</w:t>
      </w:r>
    </w:p>
    <w:p w14:paraId="30F36446" w14:textId="77777777" w:rsidR="005E6A74" w:rsidRDefault="005E6A74" w:rsidP="005E6A74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Rekomenduojama dozė yra viena tabletė per parą valgio metu. Kad pasireikštų pagerėjimas, šį vaistą reikia vartoti bent kelias savaites. Jei per 5 savaites ligos simptomai pasunkėtų arba nepalengvėtų, pasikonsultuokite su gydytoju.</w:t>
      </w:r>
    </w:p>
    <w:p w14:paraId="045AA3A1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</w:rPr>
      </w:pPr>
    </w:p>
    <w:p w14:paraId="244414EE" w14:textId="77777777" w:rsidR="005E6A74" w:rsidRDefault="005E6A74" w:rsidP="005E6A74">
      <w:pPr>
        <w:tabs>
          <w:tab w:val="clear" w:pos="567"/>
          <w:tab w:val="left" w:pos="1296"/>
        </w:tabs>
        <w:spacing w:line="240" w:lineRule="auto"/>
        <w:rPr>
          <w:i/>
          <w:color w:val="000000" w:themeColor="text1"/>
          <w:szCs w:val="22"/>
        </w:rPr>
      </w:pPr>
      <w:r>
        <w:rPr>
          <w:i/>
          <w:color w:val="000000" w:themeColor="text1"/>
          <w:szCs w:val="22"/>
        </w:rPr>
        <w:t>Ūminio hemorojaus simptominis gydymas</w:t>
      </w:r>
    </w:p>
    <w:p w14:paraId="62E3C633" w14:textId="77777777" w:rsidR="005E6A74" w:rsidRDefault="005E6A74" w:rsidP="005E6A74">
      <w:pPr>
        <w:numPr>
          <w:ilvl w:val="12"/>
          <w:numId w:val="0"/>
        </w:numPr>
        <w:ind w:right="-2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Rekomenduojama dozė pirmąsias 4 dienas yra 3 tabletės per parą, 3 vėlesnes dienas – po 2 tabletes per parą. Jei per 7 dienas ligos simptomai pasunkėtų arba nepalengvėtų, tai pasikonsultuokite su gydytoju.</w:t>
      </w:r>
    </w:p>
    <w:p w14:paraId="57378744" w14:textId="77777777" w:rsidR="005E6A74" w:rsidRDefault="005E6A74" w:rsidP="005E6A74">
      <w:pPr>
        <w:rPr>
          <w:color w:val="000000" w:themeColor="text1"/>
          <w:szCs w:val="22"/>
        </w:rPr>
      </w:pPr>
    </w:p>
    <w:p w14:paraId="084D1565" w14:textId="77777777" w:rsidR="005E6A74" w:rsidRDefault="005E6A74" w:rsidP="005E6A74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Neviršykite rekomenduojamos dozės.</w:t>
      </w:r>
    </w:p>
    <w:p w14:paraId="103A876E" w14:textId="77777777" w:rsidR="005E6A74" w:rsidRDefault="005E6A74" w:rsidP="005E6A74">
      <w:pPr>
        <w:rPr>
          <w:color w:val="000000" w:themeColor="text1"/>
          <w:szCs w:val="22"/>
        </w:rPr>
      </w:pPr>
    </w:p>
    <w:p w14:paraId="306A423B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>Ką daryti pavartojus per didelę VELIOS dozę?</w:t>
      </w:r>
    </w:p>
    <w:p w14:paraId="777B9EE8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Perdozavimo atvejų neužfiksuota.</w:t>
      </w:r>
    </w:p>
    <w:p w14:paraId="5C8C2370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Išgėrę per didelę dozę, kreipkitės į gydytoją.</w:t>
      </w:r>
    </w:p>
    <w:p w14:paraId="073874F4" w14:textId="77777777" w:rsidR="005E6A74" w:rsidRDefault="005E6A74" w:rsidP="005E6A74">
      <w:pPr>
        <w:spacing w:line="240" w:lineRule="auto"/>
        <w:rPr>
          <w:color w:val="000000" w:themeColor="text1"/>
          <w:szCs w:val="22"/>
        </w:rPr>
      </w:pPr>
    </w:p>
    <w:p w14:paraId="1BEB7262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>Pamiršus pavartoti VELIOS</w:t>
      </w:r>
    </w:p>
    <w:p w14:paraId="328FE6DB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Negalima vartoti dvigubos dozės norint kompensuoti praleistą tabletę.</w:t>
      </w:r>
    </w:p>
    <w:p w14:paraId="55981D73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47AE9FF7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>Nustojus vartoti VELIOS</w:t>
      </w:r>
    </w:p>
    <w:p w14:paraId="113BA2BF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Jeigu kiltų daugiau klausimų dėl šio vaisto vartojimo, kreipkitės į gydytoją arba vaistininką.</w:t>
      </w:r>
    </w:p>
    <w:p w14:paraId="37DF2EF6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08196857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51C48455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>4.</w:t>
      </w:r>
      <w:r>
        <w:rPr>
          <w:rFonts w:cs="Times New Roman"/>
          <w:color w:val="000000" w:themeColor="text1"/>
          <w:szCs w:val="22"/>
        </w:rPr>
        <w:tab/>
        <w:t>Galimas šalutinis poveikis</w:t>
      </w:r>
    </w:p>
    <w:p w14:paraId="7B158997" w14:textId="77777777" w:rsidR="005E6A74" w:rsidRDefault="005E6A74" w:rsidP="005E6A74">
      <w:pPr>
        <w:keepNext/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044C6876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Šis vaistas, kaip ir visi kiti, gali sukelti šalutinį poveikį, nors jis pasireiškia ne visiems žmonėms.</w:t>
      </w:r>
    </w:p>
    <w:p w14:paraId="02501B10" w14:textId="77777777" w:rsidR="005E6A74" w:rsidRDefault="005E6A74" w:rsidP="005E6A74">
      <w:pPr>
        <w:tabs>
          <w:tab w:val="clear" w:pos="567"/>
          <w:tab w:val="left" w:pos="708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en-GB"/>
        </w:rPr>
      </w:pPr>
    </w:p>
    <w:p w14:paraId="562ADE06" w14:textId="77777777" w:rsidR="005E6A74" w:rsidRDefault="005E6A74" w:rsidP="005E6A74">
      <w:pPr>
        <w:tabs>
          <w:tab w:val="clear" w:pos="567"/>
          <w:tab w:val="left" w:pos="708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  <w:r>
        <w:rPr>
          <w:color w:val="000000" w:themeColor="text1"/>
          <w:szCs w:val="22"/>
          <w:lang w:eastAsia="en-GB"/>
        </w:rPr>
        <w:t>Galimas šalutinis poveikis žemiau sugrupuotas pagal dažnį naudojant šias sąvokas</w:t>
      </w:r>
      <w:r>
        <w:rPr>
          <w:color w:val="000000" w:themeColor="text1"/>
          <w:szCs w:val="22"/>
        </w:rPr>
        <w:t>:</w:t>
      </w:r>
    </w:p>
    <w:p w14:paraId="45946246" w14:textId="77777777" w:rsidR="005E6A74" w:rsidRDefault="005E6A74" w:rsidP="005E6A74">
      <w:pPr>
        <w:pStyle w:val="Sraopastraipa"/>
        <w:numPr>
          <w:ilvl w:val="0"/>
          <w:numId w:val="2"/>
        </w:numPr>
        <w:ind w:right="-2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labai dažnas</w:t>
      </w:r>
      <w:r>
        <w:rPr>
          <w:color w:val="000000" w:themeColor="text1"/>
          <w:szCs w:val="22"/>
        </w:rPr>
        <w:t xml:space="preserve"> (</w:t>
      </w:r>
      <w:r w:rsidRPr="009130EC">
        <w:rPr>
          <w:noProof/>
          <w:snapToGrid w:val="0"/>
          <w:szCs w:val="22"/>
        </w:rPr>
        <w:t>gali pasireikšti ne rečiau</w:t>
      </w:r>
      <w:r w:rsidRPr="00413B00">
        <w:t xml:space="preserve"> kaip 1 iš 10 </w:t>
      </w:r>
      <w:r w:rsidRPr="009130EC">
        <w:rPr>
          <w:noProof/>
          <w:snapToGrid w:val="0"/>
          <w:szCs w:val="22"/>
        </w:rPr>
        <w:t>asmenų</w:t>
      </w:r>
      <w:r>
        <w:rPr>
          <w:color w:val="000000" w:themeColor="text1"/>
          <w:szCs w:val="22"/>
        </w:rPr>
        <w:t>);</w:t>
      </w:r>
    </w:p>
    <w:p w14:paraId="688AFCF5" w14:textId="77777777" w:rsidR="005E6A74" w:rsidRDefault="005E6A74" w:rsidP="005E6A74">
      <w:pPr>
        <w:pStyle w:val="Sraopastraipa"/>
        <w:numPr>
          <w:ilvl w:val="0"/>
          <w:numId w:val="2"/>
        </w:numPr>
        <w:ind w:right="-2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 xml:space="preserve">dažnas </w:t>
      </w:r>
      <w:r>
        <w:rPr>
          <w:color w:val="000000" w:themeColor="text1"/>
          <w:szCs w:val="22"/>
        </w:rPr>
        <w:t>(</w:t>
      </w:r>
      <w:r w:rsidRPr="009130EC">
        <w:rPr>
          <w:noProof/>
          <w:snapToGrid w:val="0"/>
          <w:szCs w:val="22"/>
        </w:rPr>
        <w:t>gali pasireikšti rečiau kaip 1 iš 10 asmenų</w:t>
      </w:r>
      <w:r>
        <w:rPr>
          <w:color w:val="000000" w:themeColor="text1"/>
          <w:szCs w:val="22"/>
        </w:rPr>
        <w:t>);</w:t>
      </w:r>
    </w:p>
    <w:p w14:paraId="37172190" w14:textId="77777777" w:rsidR="005E6A74" w:rsidRDefault="005E6A74" w:rsidP="005E6A74">
      <w:pPr>
        <w:pStyle w:val="Sraopastraipa"/>
        <w:numPr>
          <w:ilvl w:val="0"/>
          <w:numId w:val="2"/>
        </w:numPr>
        <w:ind w:right="-2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 xml:space="preserve">nedažnas </w:t>
      </w:r>
      <w:r>
        <w:rPr>
          <w:color w:val="000000" w:themeColor="text1"/>
          <w:szCs w:val="22"/>
        </w:rPr>
        <w:t>(</w:t>
      </w:r>
      <w:r w:rsidRPr="009130EC">
        <w:rPr>
          <w:noProof/>
          <w:snapToGrid w:val="0"/>
          <w:szCs w:val="22"/>
        </w:rPr>
        <w:t>gali pasireikšti rečiau kaip</w:t>
      </w:r>
      <w:r w:rsidRPr="00413B00">
        <w:t xml:space="preserve"> 1 iš </w:t>
      </w:r>
      <w:r w:rsidRPr="009130EC">
        <w:rPr>
          <w:noProof/>
          <w:snapToGrid w:val="0"/>
          <w:szCs w:val="22"/>
        </w:rPr>
        <w:t>100 asmenų</w:t>
      </w:r>
      <w:r>
        <w:rPr>
          <w:color w:val="000000" w:themeColor="text1"/>
          <w:szCs w:val="22"/>
        </w:rPr>
        <w:t>);</w:t>
      </w:r>
    </w:p>
    <w:p w14:paraId="0D6F73FF" w14:textId="77777777" w:rsidR="005E6A74" w:rsidRDefault="005E6A74" w:rsidP="005E6A74">
      <w:pPr>
        <w:pStyle w:val="Sraopastraipa"/>
        <w:numPr>
          <w:ilvl w:val="0"/>
          <w:numId w:val="2"/>
        </w:numPr>
        <w:ind w:right="-2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 xml:space="preserve">retas </w:t>
      </w:r>
      <w:r>
        <w:rPr>
          <w:color w:val="000000" w:themeColor="text1"/>
          <w:szCs w:val="22"/>
        </w:rPr>
        <w:t>(</w:t>
      </w:r>
      <w:r w:rsidRPr="009130EC">
        <w:rPr>
          <w:noProof/>
          <w:snapToGrid w:val="0"/>
          <w:szCs w:val="22"/>
        </w:rPr>
        <w:t>gali pasireikšti rečiau kaip</w:t>
      </w:r>
      <w:r w:rsidRPr="00413B00">
        <w:t xml:space="preserve"> 1 iš </w:t>
      </w:r>
      <w:r w:rsidRPr="009130EC">
        <w:rPr>
          <w:noProof/>
          <w:snapToGrid w:val="0"/>
          <w:szCs w:val="22"/>
        </w:rPr>
        <w:t>1</w:t>
      </w:r>
      <w:r w:rsidRPr="00413B00">
        <w:t xml:space="preserve"> 000 </w:t>
      </w:r>
      <w:r w:rsidRPr="009130EC">
        <w:rPr>
          <w:noProof/>
          <w:snapToGrid w:val="0"/>
          <w:szCs w:val="22"/>
        </w:rPr>
        <w:t>asmenų</w:t>
      </w:r>
      <w:r>
        <w:rPr>
          <w:color w:val="000000" w:themeColor="text1"/>
          <w:szCs w:val="22"/>
        </w:rPr>
        <w:t>);</w:t>
      </w:r>
    </w:p>
    <w:p w14:paraId="07C1B995" w14:textId="77777777" w:rsidR="005E6A74" w:rsidRDefault="005E6A74" w:rsidP="005E6A74">
      <w:pPr>
        <w:pStyle w:val="Sraopastraipa"/>
        <w:numPr>
          <w:ilvl w:val="0"/>
          <w:numId w:val="2"/>
        </w:numPr>
        <w:ind w:right="-2"/>
        <w:rPr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lastRenderedPageBreak/>
        <w:t>labai retas</w:t>
      </w:r>
      <w:r>
        <w:rPr>
          <w:color w:val="000000" w:themeColor="text1"/>
          <w:szCs w:val="22"/>
        </w:rPr>
        <w:t xml:space="preserve"> (</w:t>
      </w:r>
      <w:r w:rsidRPr="009130EC">
        <w:rPr>
          <w:noProof/>
          <w:snapToGrid w:val="0"/>
          <w:szCs w:val="22"/>
        </w:rPr>
        <w:t>gali pasireikšti rečiau</w:t>
      </w:r>
      <w:r w:rsidRPr="00413B00">
        <w:t xml:space="preserve"> kaip 1 iš 10 000 </w:t>
      </w:r>
      <w:r w:rsidRPr="009130EC">
        <w:rPr>
          <w:noProof/>
          <w:snapToGrid w:val="0"/>
          <w:szCs w:val="22"/>
        </w:rPr>
        <w:t>asmenų</w:t>
      </w:r>
      <w:r>
        <w:rPr>
          <w:color w:val="000000" w:themeColor="text1"/>
          <w:szCs w:val="22"/>
        </w:rPr>
        <w:t>)</w:t>
      </w:r>
    </w:p>
    <w:p w14:paraId="2DF94898" w14:textId="77777777" w:rsidR="005E6A74" w:rsidRPr="00413B00" w:rsidRDefault="005E6A74" w:rsidP="005E6A74">
      <w:pPr>
        <w:pStyle w:val="Sraopastraipa"/>
        <w:numPr>
          <w:ilvl w:val="0"/>
          <w:numId w:val="2"/>
        </w:numPr>
        <w:ind w:right="-29"/>
        <w:rPr>
          <w:b/>
        </w:rPr>
      </w:pPr>
      <w:r w:rsidRPr="009130EC">
        <w:rPr>
          <w:b/>
          <w:bCs/>
          <w:noProof/>
          <w:snapToGrid w:val="0"/>
          <w:szCs w:val="22"/>
        </w:rPr>
        <w:t>dažnis nežinomas (negali būti apskaičiuotas pagal turimus duomenis</w:t>
      </w:r>
      <w:r w:rsidRPr="00413B00">
        <w:rPr>
          <w:b/>
        </w:rPr>
        <w:t>).</w:t>
      </w:r>
    </w:p>
    <w:p w14:paraId="4F62C34A" w14:textId="77777777" w:rsidR="005E6A74" w:rsidRDefault="005E6A74" w:rsidP="005E6A74">
      <w:pPr>
        <w:tabs>
          <w:tab w:val="clear" w:pos="567"/>
          <w:tab w:val="left" w:pos="708"/>
        </w:tabs>
        <w:autoSpaceDE w:val="0"/>
        <w:autoSpaceDN w:val="0"/>
        <w:adjustRightInd w:val="0"/>
        <w:spacing w:line="240" w:lineRule="auto"/>
        <w:rPr>
          <w:color w:val="000000" w:themeColor="text1"/>
          <w:szCs w:val="22"/>
          <w:lang w:eastAsia="en-GB"/>
        </w:rPr>
      </w:pPr>
    </w:p>
    <w:p w14:paraId="1AEAC015" w14:textId="77777777" w:rsidR="005E6A74" w:rsidRDefault="005E6A74" w:rsidP="005E6A74">
      <w:pPr>
        <w:tabs>
          <w:tab w:val="clear" w:pos="567"/>
          <w:tab w:val="left" w:pos="1296"/>
        </w:tabs>
        <w:suppressAutoHyphens/>
        <w:spacing w:line="240" w:lineRule="auto"/>
        <w:rPr>
          <w:b/>
          <w:iCs/>
          <w:color w:val="000000" w:themeColor="text1"/>
          <w:szCs w:val="22"/>
          <w:lang w:eastAsia="ar-SA"/>
        </w:rPr>
      </w:pPr>
      <w:r>
        <w:rPr>
          <w:b/>
          <w:iCs/>
          <w:color w:val="000000" w:themeColor="text1"/>
          <w:szCs w:val="22"/>
          <w:lang w:eastAsia="ar-SA"/>
        </w:rPr>
        <w:t xml:space="preserve">Retas šalutinis poveikis: </w:t>
      </w:r>
      <w:r>
        <w:rPr>
          <w:color w:val="000000" w:themeColor="text1"/>
          <w:szCs w:val="22"/>
        </w:rPr>
        <w:t xml:space="preserve">viduriavimas, </w:t>
      </w:r>
      <w:proofErr w:type="spellStart"/>
      <w:r>
        <w:rPr>
          <w:color w:val="000000" w:themeColor="text1"/>
          <w:szCs w:val="22"/>
        </w:rPr>
        <w:t>nevirškinimas</w:t>
      </w:r>
      <w:proofErr w:type="spellEnd"/>
      <w:r>
        <w:rPr>
          <w:color w:val="000000" w:themeColor="text1"/>
          <w:szCs w:val="22"/>
        </w:rPr>
        <w:t>, pykinimas, vėmimas, svaigulys, galvos skausmas, bendras negalavimas, išbėrimas, niežulys, dilgėlinė.</w:t>
      </w:r>
    </w:p>
    <w:p w14:paraId="3AD7A312" w14:textId="77777777" w:rsidR="005E6A74" w:rsidRDefault="005E6A74" w:rsidP="005E6A74">
      <w:pPr>
        <w:tabs>
          <w:tab w:val="clear" w:pos="567"/>
          <w:tab w:val="left" w:pos="1296"/>
        </w:tabs>
        <w:suppressAutoHyphens/>
        <w:spacing w:line="240" w:lineRule="auto"/>
        <w:rPr>
          <w:b/>
          <w:iCs/>
          <w:color w:val="000000" w:themeColor="text1"/>
          <w:szCs w:val="22"/>
          <w:lang w:eastAsia="ar-SA"/>
        </w:rPr>
      </w:pPr>
    </w:p>
    <w:p w14:paraId="7D97C147" w14:textId="77777777" w:rsidR="005E6A74" w:rsidRDefault="005E6A74" w:rsidP="005E6A74">
      <w:pPr>
        <w:tabs>
          <w:tab w:val="clear" w:pos="567"/>
          <w:tab w:val="left" w:pos="1296"/>
        </w:tabs>
        <w:suppressAutoHyphens/>
        <w:spacing w:line="240" w:lineRule="auto"/>
        <w:rPr>
          <w:color w:val="000000" w:themeColor="text1"/>
          <w:szCs w:val="22"/>
        </w:rPr>
      </w:pPr>
      <w:r>
        <w:rPr>
          <w:iCs/>
          <w:color w:val="000000" w:themeColor="text1"/>
          <w:szCs w:val="22"/>
          <w:lang w:eastAsia="ar-SA"/>
        </w:rPr>
        <w:t xml:space="preserve">Jeigu pasireikštų lengvas šalutinis poveikis skrandžiui ir žarnoms arba </w:t>
      </w:r>
      <w:proofErr w:type="spellStart"/>
      <w:r>
        <w:rPr>
          <w:iCs/>
          <w:color w:val="000000" w:themeColor="text1"/>
          <w:szCs w:val="22"/>
          <w:lang w:eastAsia="ar-SA"/>
        </w:rPr>
        <w:t>neurovegetacinių</w:t>
      </w:r>
      <w:proofErr w:type="spellEnd"/>
      <w:r>
        <w:rPr>
          <w:iCs/>
          <w:color w:val="000000" w:themeColor="text1"/>
          <w:szCs w:val="22"/>
          <w:lang w:eastAsia="ar-SA"/>
        </w:rPr>
        <w:t xml:space="preserve"> sutrikimų</w:t>
      </w:r>
      <w:r>
        <w:rPr>
          <w:color w:val="000000" w:themeColor="text1"/>
          <w:szCs w:val="22"/>
        </w:rPr>
        <w:t xml:space="preserve"> </w:t>
      </w:r>
      <w:r>
        <w:rPr>
          <w:iCs/>
          <w:color w:val="000000" w:themeColor="text1"/>
          <w:szCs w:val="22"/>
          <w:lang w:eastAsia="ar-SA"/>
        </w:rPr>
        <w:t>(pvz., didelis nerimas, širdies veiklos padažnėjimas, padidėjęs prakaitavimas, baimė), šio vaisto vartojimo nutraukti nereikia.</w:t>
      </w:r>
    </w:p>
    <w:p w14:paraId="41DEB588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9"/>
        <w:contextualSpacing/>
        <w:rPr>
          <w:color w:val="000000" w:themeColor="text1"/>
          <w:szCs w:val="22"/>
        </w:rPr>
      </w:pPr>
    </w:p>
    <w:p w14:paraId="17E6FC3F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>Pranešimas apie šalutinį poveikį</w:t>
      </w:r>
    </w:p>
    <w:p w14:paraId="1367CE90" w14:textId="77777777" w:rsidR="005E6A74" w:rsidRDefault="005E6A74" w:rsidP="005E6A74">
      <w:pPr>
        <w:ind w:right="-449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Jeigu pasireiškė šalutinis poveikis, įskaitant šiame lapelyje nenurodytą, pasakykite gydytojui arba vaistininkui.</w:t>
      </w:r>
      <w:r w:rsidRPr="006B7AE8">
        <w:rPr>
          <w:szCs w:val="22"/>
        </w:rPr>
        <w:t xml:space="preserve"> </w:t>
      </w:r>
      <w:r>
        <w:rPr>
          <w:szCs w:val="22"/>
        </w:rPr>
        <w:t xml:space="preserve">Pranešimą apie šalutinį poveikį galite užpildyti ir pateikti Valstybinės vaistų kontrolės tarnybos prie Lietuvos Respublikos sveikatos apsaugos ministerijos tinklalapyje </w:t>
      </w:r>
      <w:r>
        <w:rPr>
          <w:color w:val="0000EE"/>
          <w:szCs w:val="22"/>
          <w:u w:val="single"/>
        </w:rPr>
        <w:t>https://vvkt.lrv.lt/lt/</w:t>
      </w:r>
      <w:r>
        <w:rPr>
          <w:szCs w:val="22"/>
        </w:rPr>
        <w:t xml:space="preserve"> nurodytais būdais arba paskambinti nemokamu telefonu +370 800 73 568. </w:t>
      </w:r>
      <w:r w:rsidRPr="00413B00">
        <w:t xml:space="preserve"> </w:t>
      </w:r>
      <w:r>
        <w:rPr>
          <w:color w:val="000000" w:themeColor="text1"/>
          <w:szCs w:val="22"/>
        </w:rPr>
        <w:t>Pranešdami apie šalutinį poveikį galite mums padėti gauti daugiau informacijos apie šio vaisto saugumą.</w:t>
      </w:r>
    </w:p>
    <w:p w14:paraId="106C1D58" w14:textId="77777777" w:rsidR="005E6A74" w:rsidRDefault="005E6A74" w:rsidP="005E6A74">
      <w:pPr>
        <w:pStyle w:val="BodytextAgency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EAE60D5" w14:textId="77777777" w:rsidR="005E6A74" w:rsidRDefault="005E6A74" w:rsidP="005E6A74">
      <w:pPr>
        <w:autoSpaceDE w:val="0"/>
        <w:autoSpaceDN w:val="0"/>
        <w:adjustRightInd w:val="0"/>
        <w:spacing w:line="240" w:lineRule="auto"/>
        <w:rPr>
          <w:color w:val="000000" w:themeColor="text1"/>
          <w:szCs w:val="22"/>
        </w:rPr>
      </w:pPr>
    </w:p>
    <w:p w14:paraId="22C59722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>5.</w:t>
      </w:r>
      <w:r>
        <w:rPr>
          <w:rFonts w:cs="Times New Roman"/>
          <w:color w:val="000000" w:themeColor="text1"/>
          <w:szCs w:val="22"/>
        </w:rPr>
        <w:tab/>
        <w:t>Kaip laikyti VELIOS</w:t>
      </w:r>
    </w:p>
    <w:p w14:paraId="1143BF55" w14:textId="77777777" w:rsidR="005E6A74" w:rsidRDefault="005E6A74" w:rsidP="005E6A74">
      <w:pPr>
        <w:keepNext/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6F0FDA65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Šį vaistą laikykite vaikams nepastebimoje ir nepasiekiamoje vietoje.</w:t>
      </w:r>
    </w:p>
    <w:p w14:paraId="4E3A4F93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2E0B900C" w14:textId="77777777" w:rsidR="005E6A74" w:rsidRDefault="005E6A74" w:rsidP="005E6A74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Laikyti žemesnėje kaip 25 </w:t>
      </w:r>
      <w:r>
        <w:rPr>
          <w:color w:val="000000" w:themeColor="text1"/>
          <w:szCs w:val="22"/>
        </w:rPr>
        <w:sym w:font="Symbol" w:char="F0B0"/>
      </w:r>
      <w:r>
        <w:rPr>
          <w:color w:val="000000" w:themeColor="text1"/>
          <w:szCs w:val="22"/>
        </w:rPr>
        <w:t>C temperatūroje.</w:t>
      </w:r>
    </w:p>
    <w:p w14:paraId="0CA1E771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3A388DAD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Ant lizdinės plokštelės ir dėžutės po „EXP“ nurodytam tinkamumo laikui pasibaigus, šio vaisto vartoti negalima. Vaistas tinkamas vartoti iki paskutinės nurodyto mėnesio dienos.</w:t>
      </w:r>
    </w:p>
    <w:p w14:paraId="26A00575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63FE2AA6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i/>
          <w:iCs/>
          <w:color w:val="000000" w:themeColor="text1"/>
          <w:szCs w:val="22"/>
        </w:rPr>
      </w:pPr>
      <w:r>
        <w:rPr>
          <w:color w:val="000000" w:themeColor="text1"/>
          <w:szCs w:val="22"/>
        </w:rPr>
        <w:t>Vaistų negalima išmesti į kanalizaciją arba su buitinėmis atliekomis. Kaip išmesti nereikalingus vaistus, klauskite vaistininko. Šios priemonės padės apsaugoti aplinką.</w:t>
      </w:r>
    </w:p>
    <w:p w14:paraId="28B717A5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1312D9A7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5534A4CC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>6.</w:t>
      </w:r>
      <w:r>
        <w:rPr>
          <w:rFonts w:cs="Times New Roman"/>
          <w:color w:val="000000" w:themeColor="text1"/>
          <w:szCs w:val="22"/>
        </w:rPr>
        <w:tab/>
        <w:t>Pakuotės turinys ir kita informacija</w:t>
      </w:r>
    </w:p>
    <w:p w14:paraId="5FA30ABD" w14:textId="77777777" w:rsidR="005E6A74" w:rsidRDefault="005E6A74" w:rsidP="005E6A74">
      <w:pPr>
        <w:keepNext/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0CDFCC54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 xml:space="preserve">VELIOS sudėtis </w:t>
      </w:r>
    </w:p>
    <w:p w14:paraId="00AE79ED" w14:textId="77777777" w:rsidR="005E6A74" w:rsidRDefault="005E6A74" w:rsidP="005E6A74">
      <w:pPr>
        <w:keepNext/>
        <w:numPr>
          <w:ilvl w:val="0"/>
          <w:numId w:val="4"/>
        </w:numPr>
        <w:tabs>
          <w:tab w:val="clear" w:pos="567"/>
          <w:tab w:val="left" w:pos="1296"/>
        </w:tabs>
        <w:spacing w:line="240" w:lineRule="auto"/>
        <w:ind w:left="567" w:right="-2" w:hanging="387"/>
        <w:contextualSpacing/>
        <w:rPr>
          <w:i/>
          <w:iCs/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Veiklioji medžiaga yra </w:t>
      </w:r>
      <w:proofErr w:type="spellStart"/>
      <w:r>
        <w:rPr>
          <w:color w:val="000000" w:themeColor="text1"/>
          <w:szCs w:val="22"/>
        </w:rPr>
        <w:t>diosminas</w:t>
      </w:r>
      <w:proofErr w:type="spellEnd"/>
      <w:r>
        <w:rPr>
          <w:color w:val="000000" w:themeColor="text1"/>
          <w:szCs w:val="22"/>
        </w:rPr>
        <w:t xml:space="preserve">. Kiekvienoje plėvele dengtoje tabletėje yra 1000 mg </w:t>
      </w:r>
      <w:proofErr w:type="spellStart"/>
      <w:r>
        <w:rPr>
          <w:color w:val="000000" w:themeColor="text1"/>
          <w:szCs w:val="22"/>
        </w:rPr>
        <w:t>mikronizuoto</w:t>
      </w:r>
      <w:proofErr w:type="spellEnd"/>
      <w:r>
        <w:rPr>
          <w:color w:val="000000" w:themeColor="text1"/>
          <w:szCs w:val="22"/>
        </w:rPr>
        <w:t xml:space="preserve"> </w:t>
      </w:r>
      <w:proofErr w:type="spellStart"/>
      <w:r>
        <w:rPr>
          <w:color w:val="000000" w:themeColor="text1"/>
          <w:szCs w:val="22"/>
        </w:rPr>
        <w:t>diosmino</w:t>
      </w:r>
      <w:proofErr w:type="spellEnd"/>
      <w:r>
        <w:rPr>
          <w:color w:val="000000" w:themeColor="text1"/>
          <w:szCs w:val="22"/>
        </w:rPr>
        <w:t>.</w:t>
      </w:r>
    </w:p>
    <w:p w14:paraId="4088308B" w14:textId="77777777" w:rsidR="005E6A74" w:rsidRDefault="005E6A74" w:rsidP="005E6A74">
      <w:pPr>
        <w:keepNext/>
        <w:numPr>
          <w:ilvl w:val="0"/>
          <w:numId w:val="4"/>
        </w:numPr>
        <w:tabs>
          <w:tab w:val="clear" w:pos="567"/>
          <w:tab w:val="left" w:pos="1296"/>
        </w:tabs>
        <w:spacing w:line="240" w:lineRule="auto"/>
        <w:ind w:left="567" w:right="-2" w:hanging="387"/>
        <w:contextualSpacing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Pagalbinės medžiagos yra:</w:t>
      </w:r>
    </w:p>
    <w:p w14:paraId="43BB2E39" w14:textId="77777777" w:rsidR="005E6A74" w:rsidRDefault="005E6A74" w:rsidP="005E6A74">
      <w:pPr>
        <w:pStyle w:val="Sraopastraipa"/>
        <w:numPr>
          <w:ilvl w:val="0"/>
          <w:numId w:val="5"/>
        </w:numPr>
        <w:tabs>
          <w:tab w:val="clear" w:pos="567"/>
          <w:tab w:val="left" w:pos="1296"/>
        </w:tabs>
        <w:spacing w:line="240" w:lineRule="auto"/>
        <w:ind w:left="1080"/>
        <w:rPr>
          <w:color w:val="000000" w:themeColor="text1"/>
          <w:szCs w:val="22"/>
        </w:rPr>
      </w:pPr>
      <w:r>
        <w:rPr>
          <w:i/>
          <w:color w:val="000000" w:themeColor="text1"/>
          <w:szCs w:val="22"/>
        </w:rPr>
        <w:t xml:space="preserve">tabletės šerdyje: </w:t>
      </w:r>
      <w:proofErr w:type="spellStart"/>
      <w:r>
        <w:rPr>
          <w:color w:val="000000" w:themeColor="text1"/>
          <w:szCs w:val="22"/>
        </w:rPr>
        <w:t>mikrokristalinė</w:t>
      </w:r>
      <w:proofErr w:type="spellEnd"/>
      <w:r>
        <w:rPr>
          <w:color w:val="000000" w:themeColor="text1"/>
          <w:szCs w:val="22"/>
        </w:rPr>
        <w:t xml:space="preserve"> celiuliozė, laktozė </w:t>
      </w:r>
      <w:proofErr w:type="spellStart"/>
      <w:r>
        <w:rPr>
          <w:color w:val="000000" w:themeColor="text1"/>
          <w:szCs w:val="22"/>
        </w:rPr>
        <w:t>monohidratas</w:t>
      </w:r>
      <w:proofErr w:type="spellEnd"/>
      <w:r>
        <w:rPr>
          <w:color w:val="000000" w:themeColor="text1"/>
          <w:szCs w:val="22"/>
        </w:rPr>
        <w:t xml:space="preserve">, </w:t>
      </w:r>
      <w:proofErr w:type="spellStart"/>
      <w:r>
        <w:rPr>
          <w:color w:val="000000" w:themeColor="text1"/>
          <w:szCs w:val="22"/>
        </w:rPr>
        <w:t>kroskarmeliozės</w:t>
      </w:r>
      <w:proofErr w:type="spellEnd"/>
      <w:r>
        <w:rPr>
          <w:color w:val="000000" w:themeColor="text1"/>
          <w:szCs w:val="22"/>
        </w:rPr>
        <w:t xml:space="preserve"> natrio druska, koloidinis silicio dioksidas, magnio </w:t>
      </w:r>
      <w:proofErr w:type="spellStart"/>
      <w:r>
        <w:rPr>
          <w:color w:val="000000" w:themeColor="text1"/>
          <w:szCs w:val="22"/>
        </w:rPr>
        <w:t>stearatas</w:t>
      </w:r>
      <w:proofErr w:type="spellEnd"/>
      <w:r>
        <w:rPr>
          <w:color w:val="000000" w:themeColor="text1"/>
          <w:szCs w:val="22"/>
        </w:rPr>
        <w:t>;</w:t>
      </w:r>
    </w:p>
    <w:p w14:paraId="7EE90AF5" w14:textId="77777777" w:rsidR="005E6A74" w:rsidRDefault="005E6A74" w:rsidP="005E6A74">
      <w:pPr>
        <w:pStyle w:val="Sraopastraipa"/>
        <w:numPr>
          <w:ilvl w:val="0"/>
          <w:numId w:val="5"/>
        </w:numPr>
        <w:tabs>
          <w:tab w:val="clear" w:pos="567"/>
          <w:tab w:val="left" w:pos="1296"/>
        </w:tabs>
        <w:spacing w:line="240" w:lineRule="auto"/>
        <w:ind w:left="1080"/>
        <w:rPr>
          <w:color w:val="000000" w:themeColor="text1"/>
          <w:szCs w:val="22"/>
        </w:rPr>
      </w:pPr>
      <w:r>
        <w:rPr>
          <w:i/>
          <w:color w:val="000000" w:themeColor="text1"/>
          <w:szCs w:val="22"/>
        </w:rPr>
        <w:t>plėvelėje:</w:t>
      </w:r>
      <w:r>
        <w:rPr>
          <w:color w:val="000000" w:themeColor="text1"/>
          <w:szCs w:val="22"/>
        </w:rPr>
        <w:t xml:space="preserve"> polivinilo alkoholis, titano dioksidas (E171), </w:t>
      </w:r>
      <w:proofErr w:type="spellStart"/>
      <w:r>
        <w:rPr>
          <w:color w:val="000000" w:themeColor="text1"/>
          <w:szCs w:val="22"/>
        </w:rPr>
        <w:t>makrogolis</w:t>
      </w:r>
      <w:proofErr w:type="spellEnd"/>
      <w:r>
        <w:rPr>
          <w:color w:val="000000" w:themeColor="text1"/>
          <w:szCs w:val="22"/>
        </w:rPr>
        <w:t xml:space="preserve"> 3350, talkas, </w:t>
      </w:r>
      <w:proofErr w:type="spellStart"/>
      <w:r>
        <w:rPr>
          <w:color w:val="000000" w:themeColor="text1"/>
          <w:szCs w:val="22"/>
        </w:rPr>
        <w:t>chinolino</w:t>
      </w:r>
      <w:proofErr w:type="spellEnd"/>
      <w:r>
        <w:rPr>
          <w:color w:val="000000" w:themeColor="text1"/>
          <w:szCs w:val="22"/>
        </w:rPr>
        <w:t xml:space="preserve"> geltonojo aliuminio dažalas (E104), </w:t>
      </w:r>
      <w:proofErr w:type="spellStart"/>
      <w:r>
        <w:rPr>
          <w:color w:val="000000" w:themeColor="text1"/>
          <w:szCs w:val="22"/>
        </w:rPr>
        <w:t>indigotino</w:t>
      </w:r>
      <w:proofErr w:type="spellEnd"/>
      <w:r>
        <w:rPr>
          <w:color w:val="000000" w:themeColor="text1"/>
          <w:szCs w:val="22"/>
        </w:rPr>
        <w:t xml:space="preserve"> aliuminio dažalas (E 132), saulėlydžio geltonojo aliuminio dažalas (E 110), juodasis geležies oksidas (E 172). </w:t>
      </w:r>
    </w:p>
    <w:p w14:paraId="4D56596E" w14:textId="77777777" w:rsidR="005E6A74" w:rsidRDefault="005E6A74" w:rsidP="005E6A74">
      <w:pPr>
        <w:keepNext/>
        <w:tabs>
          <w:tab w:val="clear" w:pos="567"/>
          <w:tab w:val="left" w:pos="1296"/>
        </w:tabs>
        <w:spacing w:line="240" w:lineRule="auto"/>
        <w:ind w:right="-2"/>
        <w:contextualSpacing/>
        <w:rPr>
          <w:color w:val="000000" w:themeColor="text1"/>
          <w:szCs w:val="22"/>
        </w:rPr>
      </w:pPr>
    </w:p>
    <w:p w14:paraId="04B1B7B1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>VELIOS išvaizda ir kiekis pakuotėje</w:t>
      </w:r>
    </w:p>
    <w:p w14:paraId="30E0B5E7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bCs/>
          <w:color w:val="000000" w:themeColor="text1"/>
          <w:szCs w:val="22"/>
        </w:rPr>
      </w:pPr>
      <w:r>
        <w:rPr>
          <w:color w:val="000000" w:themeColor="text1"/>
          <w:szCs w:val="22"/>
        </w:rPr>
        <w:t>VELIOS</w:t>
      </w:r>
      <w:r>
        <w:rPr>
          <w:bCs/>
          <w:color w:val="000000" w:themeColor="text1"/>
          <w:szCs w:val="22"/>
        </w:rPr>
        <w:t xml:space="preserve"> tiekiamas plėvele dengtų tablečių pavidalu.</w:t>
      </w:r>
    </w:p>
    <w:p w14:paraId="37AF2607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Plėvele dengtos tabletės yra žalios, pailgos, abipus išgaubtos, lygiu paviršiumi, be dėmių ar pažeistų dalių. </w:t>
      </w:r>
    </w:p>
    <w:p w14:paraId="55529C7B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b/>
          <w:bCs/>
          <w:color w:val="000000" w:themeColor="text1"/>
          <w:szCs w:val="22"/>
        </w:rPr>
      </w:pPr>
    </w:p>
    <w:p w14:paraId="5D49EE87" w14:textId="77777777" w:rsidR="005E6A74" w:rsidRDefault="005E6A74" w:rsidP="005E6A74">
      <w:pPr>
        <w:rPr>
          <w:color w:val="000000" w:themeColor="text1"/>
          <w:szCs w:val="22"/>
        </w:rPr>
      </w:pPr>
      <w:commentRangeStart w:id="0"/>
      <w:commentRangeStart w:id="1"/>
      <w:r>
        <w:rPr>
          <w:color w:val="000000" w:themeColor="text1"/>
          <w:szCs w:val="22"/>
        </w:rPr>
        <w:t>Pakuočių dydžiai: 30, 60 arba 90 plėvele dengtų tablečių.</w:t>
      </w:r>
      <w:commentRangeEnd w:id="0"/>
      <w:r>
        <w:rPr>
          <w:rStyle w:val="Komentaronuoroda"/>
          <w:rFonts w:eastAsiaTheme="majorEastAsia"/>
        </w:rPr>
        <w:commentReference w:id="0"/>
      </w:r>
      <w:commentRangeEnd w:id="1"/>
      <w:r>
        <w:rPr>
          <w:rStyle w:val="Komentaronuoroda"/>
          <w:rFonts w:eastAsiaTheme="majorEastAsia"/>
        </w:rPr>
        <w:commentReference w:id="1"/>
      </w:r>
    </w:p>
    <w:p w14:paraId="785094B2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bCs/>
          <w:color w:val="000000" w:themeColor="text1"/>
          <w:szCs w:val="22"/>
        </w:rPr>
      </w:pPr>
      <w:r>
        <w:rPr>
          <w:bCs/>
          <w:color w:val="000000" w:themeColor="text1"/>
          <w:szCs w:val="22"/>
        </w:rPr>
        <w:t>Plėvele dengtos tabletės supakuotos į skaidrias PVC/aliumininės folijos lizdines plokšteles, o jos – į dėžutes.</w:t>
      </w:r>
    </w:p>
    <w:p w14:paraId="466560D5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</w:p>
    <w:p w14:paraId="3A40A212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rPr>
          <w:color w:val="000000" w:themeColor="text1"/>
          <w:szCs w:val="22"/>
        </w:rPr>
      </w:pPr>
      <w:r>
        <w:rPr>
          <w:szCs w:val="24"/>
        </w:rPr>
        <w:t>Gali būti tiekiamos ne visų dydžių pakuotės.</w:t>
      </w:r>
    </w:p>
    <w:p w14:paraId="5C966C72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</w:p>
    <w:p w14:paraId="11CB3E70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>Registruotojas ir gamintojas</w:t>
      </w:r>
    </w:p>
    <w:p w14:paraId="3D270D2E" w14:textId="77777777" w:rsidR="005E6A74" w:rsidRDefault="005E6A74" w:rsidP="005E6A74">
      <w:pPr>
        <w:spacing w:line="240" w:lineRule="auto"/>
        <w:rPr>
          <w:szCs w:val="22"/>
        </w:rPr>
      </w:pPr>
    </w:p>
    <w:p w14:paraId="1E3163EC" w14:textId="77777777" w:rsidR="005E6A74" w:rsidRDefault="005E6A74" w:rsidP="005E6A74">
      <w:pPr>
        <w:spacing w:line="240" w:lineRule="auto"/>
        <w:rPr>
          <w:b/>
          <w:szCs w:val="22"/>
        </w:rPr>
      </w:pPr>
      <w:r>
        <w:rPr>
          <w:b/>
          <w:szCs w:val="22"/>
        </w:rPr>
        <w:t>Registruotojas</w:t>
      </w:r>
    </w:p>
    <w:p w14:paraId="67D30FC7" w14:textId="77777777" w:rsidR="005E6A74" w:rsidRDefault="005E6A74" w:rsidP="005E6A74">
      <w:pPr>
        <w:spacing w:line="240" w:lineRule="auto"/>
        <w:rPr>
          <w:szCs w:val="22"/>
        </w:rPr>
      </w:pPr>
      <w:proofErr w:type="spellStart"/>
      <w:r>
        <w:rPr>
          <w:szCs w:val="22"/>
        </w:rPr>
        <w:t>PharmaSwiss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Česká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republika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s.r.o</w:t>
      </w:r>
      <w:proofErr w:type="spellEnd"/>
      <w:r>
        <w:rPr>
          <w:szCs w:val="22"/>
        </w:rPr>
        <w:t>.</w:t>
      </w:r>
    </w:p>
    <w:p w14:paraId="2711243B" w14:textId="77777777" w:rsidR="005E6A74" w:rsidRDefault="005E6A74" w:rsidP="005E6A74">
      <w:pPr>
        <w:tabs>
          <w:tab w:val="clear" w:pos="567"/>
          <w:tab w:val="left" w:pos="1296"/>
        </w:tabs>
        <w:spacing w:line="240" w:lineRule="auto"/>
        <w:rPr>
          <w:szCs w:val="22"/>
        </w:rPr>
      </w:pPr>
      <w:proofErr w:type="spellStart"/>
      <w:r>
        <w:rPr>
          <w:szCs w:val="22"/>
        </w:rPr>
        <w:t>Jankovcova</w:t>
      </w:r>
      <w:proofErr w:type="spellEnd"/>
      <w:r>
        <w:rPr>
          <w:szCs w:val="22"/>
        </w:rPr>
        <w:t xml:space="preserve"> 1569/2c</w:t>
      </w:r>
    </w:p>
    <w:p w14:paraId="57A7A43A" w14:textId="77777777" w:rsidR="005E6A74" w:rsidRDefault="005E6A74" w:rsidP="005E6A74">
      <w:pPr>
        <w:tabs>
          <w:tab w:val="clear" w:pos="567"/>
          <w:tab w:val="left" w:pos="1296"/>
        </w:tabs>
        <w:spacing w:line="240" w:lineRule="auto"/>
        <w:rPr>
          <w:szCs w:val="22"/>
        </w:rPr>
      </w:pPr>
      <w:r>
        <w:rPr>
          <w:szCs w:val="22"/>
        </w:rPr>
        <w:t>170 00 Praha 7</w:t>
      </w:r>
    </w:p>
    <w:p w14:paraId="55543922" w14:textId="77777777" w:rsidR="005E6A74" w:rsidRDefault="005E6A74" w:rsidP="005E6A74">
      <w:pPr>
        <w:spacing w:line="240" w:lineRule="auto"/>
        <w:rPr>
          <w:szCs w:val="22"/>
        </w:rPr>
      </w:pPr>
      <w:r>
        <w:rPr>
          <w:szCs w:val="22"/>
        </w:rPr>
        <w:t>Čekija</w:t>
      </w:r>
    </w:p>
    <w:p w14:paraId="1B20B50E" w14:textId="77777777" w:rsidR="005E6A74" w:rsidRDefault="005E6A74" w:rsidP="005E6A74">
      <w:pPr>
        <w:rPr>
          <w:color w:val="000000" w:themeColor="text1"/>
          <w:szCs w:val="22"/>
        </w:rPr>
      </w:pPr>
    </w:p>
    <w:p w14:paraId="50CE9C8C" w14:textId="77777777" w:rsidR="005E6A74" w:rsidRDefault="005E6A74" w:rsidP="005E6A74">
      <w:pPr>
        <w:pStyle w:val="Antrat3"/>
        <w:spacing w:before="0" w:line="240" w:lineRule="auto"/>
        <w:contextualSpacing/>
        <w:rPr>
          <w:rFonts w:cs="Times New Roman"/>
          <w:color w:val="000000" w:themeColor="text1"/>
          <w:szCs w:val="22"/>
        </w:rPr>
      </w:pPr>
      <w:r>
        <w:rPr>
          <w:rFonts w:cs="Times New Roman"/>
          <w:color w:val="000000" w:themeColor="text1"/>
          <w:szCs w:val="22"/>
        </w:rPr>
        <w:t>Gamintojas</w:t>
      </w:r>
    </w:p>
    <w:p w14:paraId="2158851F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ICN </w:t>
      </w:r>
      <w:proofErr w:type="spellStart"/>
      <w:r>
        <w:rPr>
          <w:color w:val="000000" w:themeColor="text1"/>
          <w:szCs w:val="22"/>
        </w:rPr>
        <w:t>Polfa</w:t>
      </w:r>
      <w:proofErr w:type="spellEnd"/>
      <w:r>
        <w:rPr>
          <w:color w:val="000000" w:themeColor="text1"/>
          <w:szCs w:val="22"/>
        </w:rPr>
        <w:t xml:space="preserve"> </w:t>
      </w:r>
      <w:proofErr w:type="spellStart"/>
      <w:r>
        <w:rPr>
          <w:color w:val="000000" w:themeColor="text1"/>
          <w:szCs w:val="22"/>
        </w:rPr>
        <w:t>Rzeszów</w:t>
      </w:r>
      <w:proofErr w:type="spellEnd"/>
      <w:r>
        <w:rPr>
          <w:color w:val="000000" w:themeColor="text1"/>
          <w:szCs w:val="22"/>
        </w:rPr>
        <w:t xml:space="preserve"> S.A.</w:t>
      </w:r>
    </w:p>
    <w:p w14:paraId="5BF7BD11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2 </w:t>
      </w:r>
      <w:proofErr w:type="spellStart"/>
      <w:r>
        <w:rPr>
          <w:color w:val="000000" w:themeColor="text1"/>
          <w:szCs w:val="22"/>
        </w:rPr>
        <w:t>Przemysłowa</w:t>
      </w:r>
      <w:proofErr w:type="spellEnd"/>
      <w:r>
        <w:rPr>
          <w:color w:val="000000" w:themeColor="text1"/>
          <w:szCs w:val="22"/>
        </w:rPr>
        <w:t xml:space="preserve"> </w:t>
      </w:r>
      <w:proofErr w:type="spellStart"/>
      <w:r>
        <w:rPr>
          <w:color w:val="000000" w:themeColor="text1"/>
          <w:szCs w:val="22"/>
        </w:rPr>
        <w:t>Street</w:t>
      </w:r>
      <w:proofErr w:type="spellEnd"/>
    </w:p>
    <w:p w14:paraId="4A1D27F7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35-959 </w:t>
      </w:r>
      <w:proofErr w:type="spellStart"/>
      <w:r>
        <w:rPr>
          <w:color w:val="000000" w:themeColor="text1"/>
          <w:szCs w:val="22"/>
        </w:rPr>
        <w:t>Rzeszów</w:t>
      </w:r>
      <w:proofErr w:type="spellEnd"/>
    </w:p>
    <w:p w14:paraId="5B93130F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Lenkija</w:t>
      </w:r>
    </w:p>
    <w:tbl>
      <w:tblPr>
        <w:tblW w:w="468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680"/>
      </w:tblGrid>
      <w:tr w:rsidR="005E6A74" w14:paraId="5709FA33" w14:textId="77777777" w:rsidTr="00DA24CC">
        <w:tc>
          <w:tcPr>
            <w:tcW w:w="4678" w:type="dxa"/>
          </w:tcPr>
          <w:p w14:paraId="344F089B" w14:textId="77777777" w:rsidR="005E6A74" w:rsidRDefault="005E6A74" w:rsidP="00DA24CC">
            <w:pPr>
              <w:tabs>
                <w:tab w:val="left" w:pos="-720"/>
              </w:tabs>
              <w:suppressAutoHyphens/>
              <w:spacing w:line="240" w:lineRule="auto"/>
              <w:rPr>
                <w:color w:val="000000" w:themeColor="text1"/>
                <w:szCs w:val="22"/>
              </w:rPr>
            </w:pPr>
          </w:p>
        </w:tc>
      </w:tr>
    </w:tbl>
    <w:p w14:paraId="34D052D7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b/>
          <w:color w:val="000000" w:themeColor="text1"/>
          <w:szCs w:val="22"/>
        </w:rPr>
      </w:pPr>
    </w:p>
    <w:p w14:paraId="3706D38E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</w:pPr>
      <w:r>
        <w:rPr>
          <w:b/>
        </w:rPr>
        <w:t>Šis vaistas EEE valstybėse narėse registruotas tokiais pavadinimais</w:t>
      </w:r>
      <w:r>
        <w:t>:</w:t>
      </w:r>
    </w:p>
    <w:p w14:paraId="1BEEB313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</w:pPr>
      <w:r>
        <w:t xml:space="preserve">Lenkija – </w:t>
      </w:r>
      <w:proofErr w:type="spellStart"/>
      <w:r>
        <w:t>Diosminex</w:t>
      </w:r>
      <w:proofErr w:type="spellEnd"/>
      <w:r>
        <w:t xml:space="preserve"> </w:t>
      </w:r>
      <w:proofErr w:type="spellStart"/>
      <w:r>
        <w:t>Max</w:t>
      </w:r>
      <w:proofErr w:type="spellEnd"/>
    </w:p>
    <w:p w14:paraId="2F589421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</w:pPr>
      <w:r>
        <w:t>Estija – VELIOS</w:t>
      </w:r>
    </w:p>
    <w:p w14:paraId="7437809D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</w:pPr>
      <w:r>
        <w:t>Lietuva – VELIOS 1000 mg plėvele dengtos tabletės</w:t>
      </w:r>
    </w:p>
    <w:p w14:paraId="104E03F2" w14:textId="77777777" w:rsidR="005E6A74" w:rsidRPr="00196870" w:rsidRDefault="005E6A74" w:rsidP="005E6A74">
      <w:pPr>
        <w:pStyle w:val="Default"/>
        <w:rPr>
          <w:sz w:val="22"/>
          <w:lang w:val="lt-LT"/>
        </w:rPr>
      </w:pPr>
      <w:r w:rsidRPr="00196870">
        <w:rPr>
          <w:sz w:val="22"/>
          <w:lang w:val="lt-LT"/>
        </w:rPr>
        <w:t xml:space="preserve">Latvija – VELIOS 1000 mg </w:t>
      </w:r>
      <w:proofErr w:type="spellStart"/>
      <w:r w:rsidRPr="00196870">
        <w:rPr>
          <w:sz w:val="22"/>
          <w:lang w:val="lt-LT"/>
        </w:rPr>
        <w:t>apvalkotās</w:t>
      </w:r>
      <w:proofErr w:type="spellEnd"/>
      <w:r w:rsidRPr="00196870">
        <w:rPr>
          <w:sz w:val="22"/>
          <w:lang w:val="lt-LT"/>
        </w:rPr>
        <w:t xml:space="preserve"> tabletes</w:t>
      </w:r>
    </w:p>
    <w:p w14:paraId="1BFA069A" w14:textId="77777777" w:rsidR="005E6A74" w:rsidRDefault="005E6A74" w:rsidP="005E6A74">
      <w:pPr>
        <w:pStyle w:val="Default"/>
        <w:rPr>
          <w:rFonts w:eastAsia="SimSun"/>
          <w:sz w:val="22"/>
          <w:szCs w:val="22"/>
          <w:lang w:val="lt-LT" w:eastAsia="lt-LT"/>
        </w:rPr>
      </w:pPr>
      <w:r w:rsidRPr="00196870">
        <w:rPr>
          <w:sz w:val="22"/>
          <w:lang w:val="lt-LT"/>
        </w:rPr>
        <w:t xml:space="preserve">Slovėnija – </w:t>
      </w:r>
      <w:proofErr w:type="spellStart"/>
      <w:r w:rsidRPr="00196870">
        <w:rPr>
          <w:sz w:val="22"/>
          <w:lang w:val="lt-LT"/>
        </w:rPr>
        <w:t>Vendiomed</w:t>
      </w:r>
      <w:proofErr w:type="spellEnd"/>
      <w:r w:rsidRPr="00196870">
        <w:rPr>
          <w:sz w:val="22"/>
          <w:lang w:val="lt-LT"/>
        </w:rPr>
        <w:t xml:space="preserve"> 1000 mg </w:t>
      </w:r>
      <w:proofErr w:type="spellStart"/>
      <w:r w:rsidRPr="00196870">
        <w:rPr>
          <w:sz w:val="22"/>
          <w:lang w:val="lt-LT"/>
        </w:rPr>
        <w:t>filmsko</w:t>
      </w:r>
      <w:proofErr w:type="spellEnd"/>
      <w:r w:rsidRPr="00196870">
        <w:rPr>
          <w:sz w:val="22"/>
          <w:lang w:val="lt-LT"/>
        </w:rPr>
        <w:t xml:space="preserve"> </w:t>
      </w:r>
      <w:proofErr w:type="spellStart"/>
      <w:r w:rsidRPr="00196870">
        <w:rPr>
          <w:sz w:val="22"/>
          <w:lang w:val="lt-LT"/>
        </w:rPr>
        <w:t>obložene</w:t>
      </w:r>
      <w:proofErr w:type="spellEnd"/>
      <w:r w:rsidRPr="00196870">
        <w:rPr>
          <w:sz w:val="22"/>
          <w:lang w:val="lt-LT"/>
        </w:rPr>
        <w:t xml:space="preserve"> tablete</w:t>
      </w:r>
    </w:p>
    <w:p w14:paraId="61DBF173" w14:textId="77777777" w:rsidR="005E6A74" w:rsidRDefault="005E6A74" w:rsidP="005E6A74">
      <w:pPr>
        <w:pStyle w:val="Default"/>
        <w:rPr>
          <w:rFonts w:eastAsia="SimSun"/>
          <w:sz w:val="22"/>
          <w:szCs w:val="22"/>
          <w:lang w:val="lt-LT" w:eastAsia="lt-LT"/>
        </w:rPr>
      </w:pPr>
      <w:r w:rsidRPr="00196870">
        <w:rPr>
          <w:sz w:val="22"/>
          <w:lang w:val="lt-LT"/>
        </w:rPr>
        <w:t xml:space="preserve">Vengrija- </w:t>
      </w:r>
      <w:proofErr w:type="spellStart"/>
      <w:r w:rsidRPr="00196870">
        <w:rPr>
          <w:sz w:val="22"/>
          <w:lang w:val="lt-LT"/>
        </w:rPr>
        <w:t>Diosixen</w:t>
      </w:r>
      <w:proofErr w:type="spellEnd"/>
      <w:r w:rsidRPr="00196870">
        <w:rPr>
          <w:sz w:val="22"/>
          <w:lang w:val="lt-LT"/>
        </w:rPr>
        <w:t xml:space="preserve"> 1000mg </w:t>
      </w:r>
      <w:proofErr w:type="spellStart"/>
      <w:r w:rsidRPr="00196870">
        <w:rPr>
          <w:sz w:val="22"/>
          <w:lang w:val="lt-LT"/>
        </w:rPr>
        <w:t>filmtabletta</w:t>
      </w:r>
      <w:proofErr w:type="spellEnd"/>
    </w:p>
    <w:p w14:paraId="4DCAA8C3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b/>
          <w:color w:val="000000" w:themeColor="text1"/>
          <w:szCs w:val="22"/>
        </w:rPr>
      </w:pPr>
    </w:p>
    <w:p w14:paraId="72B90E76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b/>
          <w:color w:val="000000" w:themeColor="text1"/>
          <w:szCs w:val="22"/>
        </w:rPr>
      </w:pPr>
    </w:p>
    <w:p w14:paraId="406CCBF7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b/>
          <w:color w:val="000000" w:themeColor="text1"/>
          <w:szCs w:val="22"/>
        </w:rPr>
      </w:pPr>
      <w:r>
        <w:rPr>
          <w:b/>
          <w:color w:val="000000" w:themeColor="text1"/>
          <w:szCs w:val="22"/>
        </w:rPr>
        <w:t>Šis pakuotės lapelis paskutinį kartą peržiūrėtas 2025-06-17.</w:t>
      </w:r>
    </w:p>
    <w:p w14:paraId="28D98964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b/>
          <w:color w:val="000000" w:themeColor="text1"/>
          <w:szCs w:val="22"/>
        </w:rPr>
      </w:pPr>
    </w:p>
    <w:p w14:paraId="3C787FD2" w14:textId="77777777" w:rsidR="005E6A74" w:rsidRDefault="005E6A74" w:rsidP="005E6A74">
      <w:pPr>
        <w:numPr>
          <w:ilvl w:val="12"/>
          <w:numId w:val="0"/>
        </w:numPr>
        <w:tabs>
          <w:tab w:val="clear" w:pos="567"/>
          <w:tab w:val="left" w:pos="1296"/>
        </w:tabs>
        <w:spacing w:line="240" w:lineRule="auto"/>
        <w:ind w:right="-2"/>
        <w:contextualSpacing/>
        <w:rPr>
          <w:b/>
          <w:color w:val="000000" w:themeColor="text1"/>
          <w:szCs w:val="22"/>
        </w:rPr>
      </w:pPr>
    </w:p>
    <w:p w14:paraId="75CC617E" w14:textId="77777777" w:rsidR="005E6A74" w:rsidRDefault="005E6A74" w:rsidP="005E6A74">
      <w:pPr>
        <w:numPr>
          <w:ilvl w:val="12"/>
          <w:numId w:val="0"/>
        </w:numPr>
        <w:spacing w:line="240" w:lineRule="auto"/>
        <w:ind w:right="-2"/>
        <w:rPr>
          <w:szCs w:val="24"/>
        </w:rPr>
      </w:pPr>
      <w:r>
        <w:t xml:space="preserve">Išsami informacija apie šį </w:t>
      </w:r>
      <w:r>
        <w:rPr>
          <w:szCs w:val="24"/>
        </w:rPr>
        <w:t>vaistą</w:t>
      </w:r>
      <w:r>
        <w:t xml:space="preserve"> pateikiama Valstybinės vaistų kontrolės tarnybos prie Lietuvos Respublikos sveikatos apsaugos ministerijos tinklalapyje</w:t>
      </w:r>
      <w:r>
        <w:rPr>
          <w:i/>
          <w:szCs w:val="24"/>
        </w:rPr>
        <w:t xml:space="preserve"> </w:t>
      </w:r>
      <w:r>
        <w:rPr>
          <w:color w:val="0000EE"/>
          <w:szCs w:val="22"/>
          <w:u w:val="single"/>
        </w:rPr>
        <w:t>https://vvkt.lrv.lt/lt/</w:t>
      </w:r>
      <w:r>
        <w:rPr>
          <w:szCs w:val="22"/>
        </w:rPr>
        <w:t>.</w:t>
      </w:r>
    </w:p>
    <w:p w14:paraId="3CC5268B" w14:textId="77777777" w:rsidR="005E6A74" w:rsidRDefault="005E6A74" w:rsidP="005E6A74"/>
    <w:p w14:paraId="7BAFFDE9" w14:textId="77777777" w:rsidR="00222FED" w:rsidRDefault="00222FED"/>
    <w:sectPr w:rsidR="00222FED" w:rsidSect="005E6A74"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Lasek, Anna" w:date="2025-04-25T14:42:00Z" w:initials="AL">
    <w:p w14:paraId="7264816D" w14:textId="77777777" w:rsidR="005E6A74" w:rsidRDefault="005E6A74" w:rsidP="005E6A74">
      <w:pPr>
        <w:pStyle w:val="Komentarotekstas"/>
      </w:pPr>
      <w:r>
        <w:rPr>
          <w:rStyle w:val="Komentaronuoroda"/>
          <w:rFonts w:eastAsiaTheme="majorEastAsia"/>
        </w:rPr>
        <w:annotationRef/>
      </w:r>
      <w:r>
        <w:t>We added in common texts also sentence „</w:t>
      </w:r>
      <w:r>
        <w:rPr>
          <w:lang w:val="en-GB"/>
        </w:rPr>
        <w:t>Not all pack sizes may be marketed.</w:t>
      </w:r>
      <w:r>
        <w:t>” - shouldn’t it be reflected in LT texts as well?</w:t>
      </w:r>
    </w:p>
  </w:comment>
  <w:comment w:id="1" w:author="Rasa Julija Matelienė (SIR LT)" w:date="2025-04-29T15:23:00Z" w:initials="RM">
    <w:p w14:paraId="14C6381F" w14:textId="77777777" w:rsidR="005E6A74" w:rsidRDefault="005E6A74" w:rsidP="005E6A74">
      <w:pPr>
        <w:pStyle w:val="Komentarotekstas"/>
      </w:pPr>
      <w:r>
        <w:rPr>
          <w:rStyle w:val="Komentaronuoroda"/>
          <w:rFonts w:eastAsiaTheme="majorEastAsia"/>
        </w:rPr>
        <w:annotationRef/>
      </w:r>
      <w:r>
        <w:t>Yes, added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264816D" w15:done="0"/>
  <w15:commentEx w15:paraId="14C6381F" w15:paraIdParent="7264816D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4A3AD81C" w16cex:dateUtc="2025-04-25T12:42:00Z"/>
  <w16cex:commentExtensible w16cex:durableId="44F9FB37" w16cex:dateUtc="2025-04-29T12:2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264816D" w16cid:durableId="4A3AD81C"/>
  <w16cid:commentId w16cid:paraId="14C6381F" w16cid:durableId="44F9FB3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</w:lvl>
  </w:abstractNum>
  <w:abstractNum w:abstractNumId="1" w15:restartNumberingAfterBreak="0">
    <w:nsid w:val="09553F6A"/>
    <w:multiLevelType w:val="hybridMultilevel"/>
    <w:tmpl w:val="0BD8C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3F14CF"/>
    <w:multiLevelType w:val="hybridMultilevel"/>
    <w:tmpl w:val="6FC0A652"/>
    <w:lvl w:ilvl="0" w:tplc="F1307282">
      <w:start w:val="1"/>
      <w:numFmt w:val="decimal"/>
      <w:lvlText w:val="%1."/>
      <w:lvlJc w:val="left"/>
      <w:pPr>
        <w:ind w:left="780" w:hanging="420"/>
      </w:pPr>
    </w:lvl>
    <w:lvl w:ilvl="1" w:tplc="140C0019">
      <w:start w:val="1"/>
      <w:numFmt w:val="lowerLetter"/>
      <w:lvlText w:val="%2."/>
      <w:lvlJc w:val="left"/>
      <w:pPr>
        <w:ind w:left="1440" w:hanging="360"/>
      </w:pPr>
    </w:lvl>
    <w:lvl w:ilvl="2" w:tplc="140C001B">
      <w:start w:val="1"/>
      <w:numFmt w:val="lowerRoman"/>
      <w:lvlText w:val="%3."/>
      <w:lvlJc w:val="right"/>
      <w:pPr>
        <w:ind w:left="2160" w:hanging="180"/>
      </w:pPr>
    </w:lvl>
    <w:lvl w:ilvl="3" w:tplc="140C000F">
      <w:start w:val="1"/>
      <w:numFmt w:val="decimal"/>
      <w:lvlText w:val="%4."/>
      <w:lvlJc w:val="left"/>
      <w:pPr>
        <w:ind w:left="2880" w:hanging="360"/>
      </w:pPr>
    </w:lvl>
    <w:lvl w:ilvl="4" w:tplc="140C0019">
      <w:start w:val="1"/>
      <w:numFmt w:val="lowerLetter"/>
      <w:lvlText w:val="%5."/>
      <w:lvlJc w:val="left"/>
      <w:pPr>
        <w:ind w:left="3600" w:hanging="360"/>
      </w:pPr>
    </w:lvl>
    <w:lvl w:ilvl="5" w:tplc="140C001B">
      <w:start w:val="1"/>
      <w:numFmt w:val="lowerRoman"/>
      <w:lvlText w:val="%6."/>
      <w:lvlJc w:val="right"/>
      <w:pPr>
        <w:ind w:left="4320" w:hanging="180"/>
      </w:pPr>
    </w:lvl>
    <w:lvl w:ilvl="6" w:tplc="140C000F">
      <w:start w:val="1"/>
      <w:numFmt w:val="decimal"/>
      <w:lvlText w:val="%7."/>
      <w:lvlJc w:val="left"/>
      <w:pPr>
        <w:ind w:left="5040" w:hanging="360"/>
      </w:pPr>
    </w:lvl>
    <w:lvl w:ilvl="7" w:tplc="140C0019">
      <w:start w:val="1"/>
      <w:numFmt w:val="lowerLetter"/>
      <w:lvlText w:val="%8."/>
      <w:lvlJc w:val="left"/>
      <w:pPr>
        <w:ind w:left="5760" w:hanging="360"/>
      </w:pPr>
    </w:lvl>
    <w:lvl w:ilvl="8" w:tplc="140C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0C2B28"/>
    <w:multiLevelType w:val="hybridMultilevel"/>
    <w:tmpl w:val="D1DEB2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385685349">
    <w:abstractNumId w:val="0"/>
    <w:lvlOverride w:ilvl="0">
      <w:lvl w:ilvl="0"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 w16cid:durableId="1948150255">
    <w:abstractNumId w:val="1"/>
  </w:num>
  <w:num w:numId="3" w16cid:durableId="129849088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56654644">
    <w:abstractNumId w:val="0"/>
    <w:lvlOverride w:ilvl="0">
      <w:lvl w:ilvl="0"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5" w16cid:durableId="1624460921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Lasek, Anna">
    <w15:presenceInfo w15:providerId="AD" w15:userId="S::anna.lasek@valeant.com::b36cf12d-5083-4939-be5e-3b8b438cc23d"/>
  </w15:person>
  <w15:person w15:author="Rasa Julija Matelienė (SIR LT)">
    <w15:presenceInfo w15:providerId="AD" w15:userId="S::rasa.mateliene@sirowa.com::e3fb62f9-6931-4386-8498-1f2f4a55089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A74"/>
    <w:rsid w:val="00222FED"/>
    <w:rsid w:val="005E6A74"/>
    <w:rsid w:val="005F173E"/>
    <w:rsid w:val="008B3AD4"/>
    <w:rsid w:val="00EE0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B84D4"/>
  <w15:chartTrackingRefBased/>
  <w15:docId w15:val="{28EA5406-434C-48A9-8417-633DF90FF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5E6A74"/>
    <w:pPr>
      <w:tabs>
        <w:tab w:val="left" w:pos="567"/>
      </w:tabs>
      <w:spacing w:after="0" w:line="260" w:lineRule="exact"/>
    </w:pPr>
    <w:rPr>
      <w:rFonts w:ascii="Times New Roman" w:eastAsia="Times New Roman" w:hAnsi="Times New Roman" w:cs="Times New Roman"/>
      <w:kern w:val="0"/>
      <w:sz w:val="22"/>
      <w:szCs w:val="20"/>
      <w:lang w:eastAsia="lt-LT" w:bidi="lt-LT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5E6A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5E6A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semiHidden/>
    <w:unhideWhenUsed/>
    <w:qFormat/>
    <w:rsid w:val="005E6A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5E6A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5E6A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5E6A7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5E6A7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5E6A7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5E6A7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5E6A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5E6A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semiHidden/>
    <w:rsid w:val="005E6A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5E6A74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5E6A74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5E6A74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5E6A74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5E6A74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5E6A74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5E6A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5E6A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5E6A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5E6A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5E6A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5E6A74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5E6A74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5E6A74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5E6A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5E6A74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5E6A74"/>
    <w:rPr>
      <w:b/>
      <w:bCs/>
      <w:smallCaps/>
      <w:color w:val="0F4761" w:themeColor="accent1" w:themeShade="BF"/>
      <w:spacing w:val="5"/>
    </w:rPr>
  </w:style>
  <w:style w:type="character" w:customStyle="1" w:styleId="BodytextAgencyChar">
    <w:name w:val="Body text (Agency) Char"/>
    <w:link w:val="BodytextAgency"/>
    <w:locked/>
    <w:rsid w:val="005E6A74"/>
    <w:rPr>
      <w:rFonts w:ascii="Verdana" w:eastAsia="Verdana" w:hAnsi="Verdana" w:cs="Verdana"/>
      <w:sz w:val="18"/>
      <w:szCs w:val="18"/>
    </w:rPr>
  </w:style>
  <w:style w:type="paragraph" w:customStyle="1" w:styleId="BodytextAgency">
    <w:name w:val="Body text (Agency)"/>
    <w:basedOn w:val="prastasis"/>
    <w:link w:val="BodytextAgencyChar"/>
    <w:rsid w:val="005E6A74"/>
    <w:pPr>
      <w:tabs>
        <w:tab w:val="clear" w:pos="567"/>
      </w:tabs>
      <w:spacing w:after="140" w:line="280" w:lineRule="atLeast"/>
    </w:pPr>
    <w:rPr>
      <w:rFonts w:ascii="Verdana" w:eastAsia="Verdana" w:hAnsi="Verdana" w:cs="Verdana"/>
      <w:kern w:val="2"/>
      <w:sz w:val="18"/>
      <w:szCs w:val="18"/>
      <w:lang w:eastAsia="en-US" w:bidi="ar-SA"/>
      <w14:ligatures w14:val="standardContextual"/>
    </w:rPr>
  </w:style>
  <w:style w:type="paragraph" w:customStyle="1" w:styleId="Default">
    <w:name w:val="Default"/>
    <w:rsid w:val="005E6A7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lang w:val="pl-PL" w:eastAsia="pl-PL"/>
      <w14:ligatures w14:val="none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5E6A7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5E6A74"/>
    <w:pPr>
      <w:spacing w:line="240" w:lineRule="auto"/>
    </w:pPr>
    <w:rPr>
      <w:sz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5E6A74"/>
    <w:rPr>
      <w:rFonts w:ascii="Times New Roman" w:eastAsia="Times New Roman" w:hAnsi="Times New Roman" w:cs="Times New Roman"/>
      <w:kern w:val="0"/>
      <w:sz w:val="20"/>
      <w:szCs w:val="20"/>
      <w:lang w:eastAsia="lt-LT" w:bidi="lt-L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6229</Words>
  <Characters>3551</Characters>
  <Application>Microsoft Office Word</Application>
  <DocSecurity>0</DocSecurity>
  <Lines>29</Lines>
  <Paragraphs>19</Paragraphs>
  <ScaleCrop>false</ScaleCrop>
  <Company/>
  <LinksUpToDate>false</LinksUpToDate>
  <CharactersWithSpaces>9761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2025-07-09T08:34:00Z</dcterms:created>
  <dcterms:modified xsi:type="dcterms:W3CDTF">2025-07-09T08:35:00Z</dcterms:modified>
</cp:coreProperties>
</file>