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F2698D" w:rsidRPr="009065D7" w:rsidRDefault="00F2698D" w:rsidP="009065D7">
      <w:pPr>
        <w:pStyle w:val="TTEMEASMCA"/>
        <w:rPr>
          <w:lang w:val="lt-LT"/>
        </w:rPr>
      </w:pPr>
      <w:r w:rsidRPr="009065D7">
        <w:rPr>
          <w:lang w:val="lt-LT"/>
        </w:rPr>
        <w:t>PRIEDAS</w:t>
      </w:r>
    </w:p>
    <w:p w:rsidR="00F2698D" w:rsidRPr="009065D7" w:rsidRDefault="00F2698D" w:rsidP="009065D7">
      <w:pPr>
        <w:pStyle w:val="BTEMEASMCA"/>
      </w:pPr>
    </w:p>
    <w:p w:rsidR="00F2698D" w:rsidRPr="009065D7" w:rsidRDefault="00F2698D" w:rsidP="009065D7">
      <w:pPr>
        <w:pStyle w:val="TTEMEASMCA"/>
        <w:rPr>
          <w:lang w:val="lt-LT"/>
        </w:rPr>
      </w:pPr>
      <w:bookmarkStart w:id="0" w:name="_Toc129243135"/>
      <w:bookmarkStart w:id="1" w:name="_Toc129243260"/>
      <w:r w:rsidRPr="009065D7">
        <w:rPr>
          <w:lang w:val="lt-LT"/>
        </w:rPr>
        <w:t>ŽENKLINIMAS IR PAKUOTĖS LAPELIS</w:t>
      </w:r>
      <w:bookmarkEnd w:id="0"/>
      <w:bookmarkEnd w:id="1"/>
    </w:p>
    <w:p w:rsidR="00F2698D" w:rsidRPr="009065D7" w:rsidRDefault="00F2698D" w:rsidP="009065D7">
      <w:pPr>
        <w:pStyle w:val="BTEMEASMCA"/>
      </w:pPr>
      <w:r w:rsidRPr="009065D7">
        <w:br w:type="page"/>
      </w:r>
    </w:p>
    <w:p w:rsidR="009122B3" w:rsidRPr="009065D7" w:rsidRDefault="009122B3" w:rsidP="009065D7">
      <w:pPr>
        <w:pStyle w:val="TTEMEASMCA"/>
        <w:rPr>
          <w:lang w:val="lt-LT"/>
        </w:rPr>
      </w:pPr>
      <w:bookmarkStart w:id="2" w:name="_Toc129243136"/>
      <w:bookmarkStart w:id="3" w:name="_Toc129243261"/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9122B3" w:rsidRPr="009065D7" w:rsidRDefault="009122B3" w:rsidP="009065D7">
      <w:pPr>
        <w:pStyle w:val="TTEMEASMCA"/>
        <w:rPr>
          <w:lang w:val="lt-LT"/>
        </w:rPr>
      </w:pPr>
    </w:p>
    <w:p w:rsidR="00F2698D" w:rsidRPr="009065D7" w:rsidRDefault="00F2698D" w:rsidP="009065D7">
      <w:pPr>
        <w:pStyle w:val="TTEMEASMCA"/>
        <w:rPr>
          <w:lang w:val="lt-LT"/>
        </w:rPr>
      </w:pPr>
      <w:r w:rsidRPr="009065D7">
        <w:rPr>
          <w:lang w:val="lt-LT"/>
        </w:rPr>
        <w:t>A. ŽENKLINIMAS</w:t>
      </w:r>
      <w:bookmarkEnd w:id="2"/>
      <w:bookmarkEnd w:id="3"/>
    </w:p>
    <w:p w:rsidR="00F2698D" w:rsidRPr="009065D7" w:rsidRDefault="00F2698D" w:rsidP="009065D7"/>
    <w:p w:rsidR="00F2698D" w:rsidRPr="009065D7" w:rsidRDefault="00F2698D" w:rsidP="009065D7"/>
    <w:p w:rsidR="00F2698D" w:rsidRDefault="00F2698D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Default="00CA4B43" w:rsidP="009065D7"/>
    <w:p w:rsidR="00CA4B43" w:rsidRPr="009065D7" w:rsidRDefault="00CA4B43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F2698D" w:rsidRPr="009065D7" w:rsidRDefault="00F2698D" w:rsidP="009065D7"/>
    <w:p w:rsidR="000E0AC2" w:rsidRPr="009065D7" w:rsidRDefault="000E0AC2" w:rsidP="009065D7"/>
    <w:p w:rsidR="00501C9B" w:rsidRPr="009065D7" w:rsidRDefault="00F2698D" w:rsidP="009065D7">
      <w:pPr>
        <w:pStyle w:val="PI-1labEMEASMCA"/>
      </w:pPr>
      <w:r w:rsidRPr="009065D7">
        <w:lastRenderedPageBreak/>
        <w:t>INFORMACI</w:t>
      </w:r>
      <w:r w:rsidR="00501C9B" w:rsidRPr="009065D7">
        <w:t>JA ANT IŠORINĖS PAKUOTĖS</w:t>
      </w:r>
    </w:p>
    <w:p w:rsidR="00501C9B" w:rsidRPr="009065D7" w:rsidRDefault="00501C9B" w:rsidP="009065D7">
      <w:pPr>
        <w:pStyle w:val="PI-1labEMEASMCA"/>
      </w:pPr>
    </w:p>
    <w:p w:rsidR="00501C9B" w:rsidRPr="009065D7" w:rsidRDefault="00501C9B" w:rsidP="009065D7">
      <w:pPr>
        <w:pStyle w:val="PI-1labEMEASMCA"/>
      </w:pPr>
      <w:r w:rsidRPr="009065D7">
        <w:t>KARTONO DĖŽUTĖ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1.</w:t>
      </w:r>
      <w:r w:rsidRPr="009065D7">
        <w:tab/>
        <w:t>VAISTINIO PREPARATO PAVADINIMAS</w:t>
      </w:r>
    </w:p>
    <w:p w:rsidR="00501C9B" w:rsidRPr="009065D7" w:rsidRDefault="00501C9B" w:rsidP="009065D7">
      <w:pPr>
        <w:pStyle w:val="BTEMEASMCA"/>
      </w:pPr>
    </w:p>
    <w:p w:rsidR="00403A1F" w:rsidRPr="009065D7" w:rsidRDefault="00403A1F" w:rsidP="009065D7">
      <w:r w:rsidRPr="009065D7">
        <w:t>PIASCLEDINE 300 mg kietosios kapsulės</w:t>
      </w:r>
    </w:p>
    <w:p w:rsidR="00403A1F" w:rsidRPr="009065D7" w:rsidRDefault="00403A1F" w:rsidP="009065D7">
      <w:pPr>
        <w:rPr>
          <w:noProof/>
        </w:rPr>
      </w:pPr>
      <w:r w:rsidRPr="009065D7">
        <w:rPr>
          <w:noProof/>
        </w:rPr>
        <w:t xml:space="preserve">Neesterifikuotas </w:t>
      </w:r>
      <w:r w:rsidRPr="009065D7">
        <w:t xml:space="preserve">avokadų ir sojų </w:t>
      </w:r>
      <w:r w:rsidRPr="009065D7">
        <w:rPr>
          <w:noProof/>
        </w:rPr>
        <w:t>aliejus</w:t>
      </w:r>
      <w:r w:rsidRPr="009065D7">
        <w:t xml:space="preserve"> </w:t>
      </w:r>
    </w:p>
    <w:p w:rsidR="00501C9B" w:rsidRPr="009065D7" w:rsidRDefault="00501C9B" w:rsidP="009065D7">
      <w:pPr>
        <w:pStyle w:val="BTEMEASMCA"/>
      </w:pPr>
    </w:p>
    <w:p w:rsidR="004B799B" w:rsidRPr="009065D7" w:rsidRDefault="004B799B" w:rsidP="009065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80" w:hanging="480"/>
        <w:outlineLvl w:val="2"/>
      </w:pPr>
      <w:r w:rsidRPr="009065D7">
        <w:rPr>
          <w:b/>
        </w:rPr>
        <w:t>2.</w:t>
      </w:r>
      <w:r w:rsidRPr="009065D7">
        <w:rPr>
          <w:b/>
        </w:rPr>
        <w:tab/>
      </w:r>
      <w:r w:rsidRPr="009065D7">
        <w:rPr>
          <w:b/>
          <w:bCs/>
          <w:lang w:eastAsia="zh-CN" w:bidi="lo-LA"/>
        </w:rPr>
        <w:t>VEIKLIOJI (-IOS) MEDŽIAGA (-OS) IR JOS (-Ų) KIEKIS (-IAI)</w:t>
      </w:r>
    </w:p>
    <w:p w:rsidR="00501C9B" w:rsidRPr="009065D7" w:rsidRDefault="00501C9B" w:rsidP="009065D7">
      <w:pPr>
        <w:pStyle w:val="BTEMEASMCA"/>
      </w:pPr>
    </w:p>
    <w:p w:rsidR="00403A1F" w:rsidRPr="009065D7" w:rsidRDefault="00403A1F" w:rsidP="009065D7">
      <w:pPr>
        <w:rPr>
          <w:noProof/>
        </w:rPr>
      </w:pPr>
      <w:r w:rsidRPr="009065D7">
        <w:t xml:space="preserve">Kiekvienoje kietojoje kapsulėje yra 300 mg </w:t>
      </w:r>
      <w:proofErr w:type="spellStart"/>
      <w:r w:rsidRPr="009065D7">
        <w:t>neesterifikuotų</w:t>
      </w:r>
      <w:proofErr w:type="spellEnd"/>
      <w:r w:rsidRPr="009065D7">
        <w:t xml:space="preserve"> avokadų ir sojų aliejaus, atitinkančio 100 mg </w:t>
      </w:r>
      <w:proofErr w:type="spellStart"/>
      <w:r w:rsidRPr="009065D7">
        <w:t>neesterifikuoto</w:t>
      </w:r>
      <w:proofErr w:type="spellEnd"/>
      <w:r w:rsidRPr="009065D7">
        <w:t xml:space="preserve"> avokadų aliejaus ir 200 mg </w:t>
      </w:r>
      <w:proofErr w:type="spellStart"/>
      <w:r w:rsidRPr="009065D7">
        <w:t>neesterifikuoto</w:t>
      </w:r>
      <w:proofErr w:type="spellEnd"/>
      <w:r w:rsidRPr="009065D7">
        <w:t xml:space="preserve"> sojų aliejaus.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  <w:rPr>
          <w:highlight w:val="lightGray"/>
        </w:rPr>
      </w:pPr>
      <w:r w:rsidRPr="009065D7">
        <w:t>3.</w:t>
      </w:r>
      <w:r w:rsidRPr="009065D7">
        <w:tab/>
        <w:t>PAGALBINIŲ MEDŽIAGŲ SĄRAŠAS</w:t>
      </w:r>
    </w:p>
    <w:p w:rsidR="00501C9B" w:rsidRPr="009065D7" w:rsidRDefault="00501C9B" w:rsidP="009065D7">
      <w:pPr>
        <w:pStyle w:val="BTEMEASMCA"/>
      </w:pPr>
    </w:p>
    <w:p w:rsidR="00501C9B" w:rsidRPr="009065D7" w:rsidRDefault="00403A1F" w:rsidP="009065D7">
      <w:pPr>
        <w:tabs>
          <w:tab w:val="left" w:pos="2268"/>
        </w:tabs>
      </w:pPr>
      <w:r w:rsidRPr="009065D7">
        <w:t xml:space="preserve"> </w:t>
      </w:r>
    </w:p>
    <w:p w:rsidR="00501C9B" w:rsidRPr="009065D7" w:rsidRDefault="00501C9B" w:rsidP="009065D7">
      <w:pPr>
        <w:pStyle w:val="PI-1labEMEASMCA"/>
      </w:pPr>
      <w:r w:rsidRPr="009065D7">
        <w:t>4.</w:t>
      </w:r>
      <w:r w:rsidRPr="009065D7">
        <w:tab/>
        <w:t>FARMACINĖ FORMA IR KIEKIS PAKUOTĖJE</w:t>
      </w:r>
    </w:p>
    <w:p w:rsidR="00501C9B" w:rsidRPr="009065D7" w:rsidRDefault="00501C9B" w:rsidP="009065D7">
      <w:pPr>
        <w:pStyle w:val="BTEMEASMCA"/>
      </w:pPr>
    </w:p>
    <w:p w:rsidR="00403A1F" w:rsidRPr="009065D7" w:rsidRDefault="00403A1F" w:rsidP="009065D7">
      <w:pPr>
        <w:rPr>
          <w:noProof/>
        </w:rPr>
      </w:pPr>
      <w:r w:rsidRPr="009065D7">
        <w:rPr>
          <w:noProof/>
          <w:highlight w:val="lightGray"/>
        </w:rPr>
        <w:t>Kietosios kapsulės.</w:t>
      </w:r>
    </w:p>
    <w:p w:rsidR="00403A1F" w:rsidRPr="009065D7" w:rsidRDefault="00403A1F" w:rsidP="009065D7">
      <w:pPr>
        <w:rPr>
          <w:noProof/>
        </w:rPr>
      </w:pPr>
      <w:r w:rsidRPr="009065D7">
        <w:rPr>
          <w:noProof/>
        </w:rPr>
        <w:t>15 kapsulių</w:t>
      </w:r>
    </w:p>
    <w:p w:rsidR="00501C9B" w:rsidRPr="009065D7" w:rsidRDefault="00501C9B" w:rsidP="009065D7">
      <w:pPr>
        <w:pStyle w:val="BTEMEASMCA"/>
      </w:pPr>
    </w:p>
    <w:p w:rsidR="004B799B" w:rsidRPr="009065D7" w:rsidRDefault="004B799B" w:rsidP="009065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</w:pPr>
      <w:r w:rsidRPr="009065D7">
        <w:rPr>
          <w:b/>
        </w:rPr>
        <w:t>5.</w:t>
      </w:r>
      <w:r w:rsidRPr="009065D7">
        <w:rPr>
          <w:b/>
        </w:rPr>
        <w:tab/>
      </w:r>
      <w:r w:rsidRPr="009065D7">
        <w:rPr>
          <w:b/>
          <w:bCs/>
          <w:lang w:eastAsia="zh-CN" w:bidi="lo-LA"/>
        </w:rPr>
        <w:t>VARTOJIMO METODAS IR BŪDAS (-AI)</w:t>
      </w:r>
    </w:p>
    <w:p w:rsidR="00501C9B" w:rsidRPr="009065D7" w:rsidRDefault="00501C9B" w:rsidP="009065D7">
      <w:pPr>
        <w:pStyle w:val="BTEMEASMCA"/>
      </w:pPr>
    </w:p>
    <w:p w:rsidR="00521CB7" w:rsidRPr="009065D7" w:rsidRDefault="00521CB7" w:rsidP="009065D7">
      <w:r w:rsidRPr="009065D7">
        <w:t>Vartoti per burną.</w:t>
      </w:r>
    </w:p>
    <w:p w:rsidR="00521CB7" w:rsidRPr="009065D7" w:rsidRDefault="00521CB7" w:rsidP="009065D7">
      <w:pPr>
        <w:tabs>
          <w:tab w:val="left" w:pos="567"/>
        </w:tabs>
        <w:rPr>
          <w:lang w:eastAsia="en-US"/>
        </w:rPr>
      </w:pPr>
      <w:r w:rsidRPr="009065D7">
        <w:t>Prieš vartojimą perskaitykite pakuotės lapelį</w:t>
      </w:r>
      <w:r w:rsidRPr="009065D7">
        <w:rPr>
          <w:lang w:eastAsia="en-US"/>
        </w:rPr>
        <w:t>.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6.</w:t>
      </w:r>
      <w:r w:rsidRPr="009065D7">
        <w:tab/>
        <w:t>SPECIALUS ĮSPĖJIMAS, KAD VAISTINĮ PREPARATĄ BŪTINA LAIKYTI VAIKAMS NEPASTEBIMOJE IR NEPASIEKIAMOJE VIETOJE</w:t>
      </w:r>
    </w:p>
    <w:p w:rsidR="00501C9B" w:rsidRPr="009065D7" w:rsidRDefault="00501C9B" w:rsidP="009065D7">
      <w:pPr>
        <w:pStyle w:val="BTEMEASMCA"/>
      </w:pPr>
    </w:p>
    <w:p w:rsidR="00521CB7" w:rsidRPr="009065D7" w:rsidRDefault="00521CB7" w:rsidP="009065D7">
      <w:pPr>
        <w:tabs>
          <w:tab w:val="left" w:pos="567"/>
        </w:tabs>
        <w:rPr>
          <w:lang w:eastAsia="en-US"/>
        </w:rPr>
      </w:pPr>
      <w:r w:rsidRPr="009065D7">
        <w:rPr>
          <w:lang w:eastAsia="en-US"/>
        </w:rPr>
        <w:t>Laikyti vaikams nepastebimoje ir nepasiekiamoje vietoje.</w:t>
      </w:r>
    </w:p>
    <w:p w:rsidR="00501C9B" w:rsidRPr="009065D7" w:rsidRDefault="00501C9B" w:rsidP="009065D7">
      <w:pPr>
        <w:pStyle w:val="BTEMEASMCA"/>
      </w:pPr>
    </w:p>
    <w:p w:rsidR="004B799B" w:rsidRPr="009065D7" w:rsidRDefault="004B799B" w:rsidP="009065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0" w:hanging="600"/>
        <w:outlineLvl w:val="2"/>
        <w:rPr>
          <w:b/>
        </w:rPr>
      </w:pPr>
      <w:r w:rsidRPr="009065D7">
        <w:rPr>
          <w:b/>
        </w:rPr>
        <w:t>7.</w:t>
      </w:r>
      <w:r w:rsidRPr="009065D7">
        <w:rPr>
          <w:b/>
        </w:rPr>
        <w:tab/>
        <w:t>K</w:t>
      </w:r>
      <w:r w:rsidRPr="009065D7">
        <w:rPr>
          <w:b/>
          <w:bCs/>
          <w:lang w:eastAsia="zh-CN" w:bidi="lo-LA"/>
        </w:rPr>
        <w:t>ITAS (-I) SPECIALUS (-ŪS) ĮSPĖJIMAS (-AI) (JEI REIKIA)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  <w:rPr>
          <w:highlight w:val="lightGray"/>
        </w:rPr>
      </w:pPr>
      <w:r w:rsidRPr="009065D7">
        <w:t>8.</w:t>
      </w:r>
      <w:r w:rsidRPr="009065D7">
        <w:tab/>
        <w:t>TINKAMUMO LAIKAS</w:t>
      </w:r>
    </w:p>
    <w:p w:rsidR="00501C9B" w:rsidRPr="009065D7" w:rsidRDefault="00501C9B" w:rsidP="009065D7">
      <w:pPr>
        <w:pStyle w:val="BTEMEASMCA"/>
      </w:pPr>
    </w:p>
    <w:p w:rsidR="00BF0B82" w:rsidRPr="009065D7" w:rsidRDefault="00BF0B82" w:rsidP="009065D7">
      <w:r w:rsidRPr="009065D7">
        <w:t>Tinka iki</w:t>
      </w:r>
      <w:r w:rsidR="00F70FD2" w:rsidRPr="009065D7">
        <w:t>: MMMM/mm.</w:t>
      </w:r>
      <w:r w:rsidRPr="009065D7">
        <w:t xml:space="preserve"> 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9.</w:t>
      </w:r>
      <w:r w:rsidRPr="009065D7">
        <w:tab/>
        <w:t>SPECIALIOS LAIKYMO SĄLYGOS</w:t>
      </w:r>
    </w:p>
    <w:p w:rsidR="00F70FD2" w:rsidRPr="009065D7" w:rsidRDefault="00F70FD2" w:rsidP="009065D7"/>
    <w:p w:rsidR="00501C9B" w:rsidRPr="009065D7" w:rsidRDefault="00F70FD2" w:rsidP="009065D7">
      <w:pPr>
        <w:rPr>
          <w:bCs/>
        </w:rPr>
      </w:pPr>
      <w:r w:rsidRPr="009065D7">
        <w:rPr>
          <w:bCs/>
        </w:rPr>
        <w:t xml:space="preserve">Laikyti ne aukštesnėje kaip 25 </w:t>
      </w:r>
      <w:r w:rsidRPr="009065D7">
        <w:t xml:space="preserve">°C </w:t>
      </w:r>
      <w:r w:rsidR="00403A1F" w:rsidRPr="009065D7">
        <w:rPr>
          <w:bCs/>
        </w:rPr>
        <w:t>temperatūroje.</w:t>
      </w:r>
    </w:p>
    <w:p w:rsidR="00720C2D" w:rsidRPr="009065D7" w:rsidRDefault="00720C2D" w:rsidP="009065D7"/>
    <w:p w:rsidR="00501C9B" w:rsidRPr="009065D7" w:rsidRDefault="00501C9B" w:rsidP="009065D7">
      <w:pPr>
        <w:pStyle w:val="PI-1labEMEASMCA"/>
      </w:pPr>
      <w:r w:rsidRPr="009065D7">
        <w:t>10.</w:t>
      </w:r>
      <w:r w:rsidRPr="009065D7">
        <w:tab/>
        <w:t>SPECIALIOS ATSARGUMO PRIEMONĖS DĖL NESUVARTOTO VAISTINIO PREPARATO AR JO ATLIEKŲ TVARKYMO (JEI REIKIA)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11.</w:t>
      </w:r>
      <w:r w:rsidRPr="009065D7">
        <w:tab/>
        <w:t>LYGIAGRETUS IMPORTUOTOJAS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BTEMEASMCA"/>
      </w:pPr>
      <w:r w:rsidRPr="009065D7">
        <w:lastRenderedPageBreak/>
        <w:t>Lygiag</w:t>
      </w:r>
      <w:r w:rsidR="004A45EB" w:rsidRPr="009065D7">
        <w:t>retus importuotojas UAB „Limedika</w:t>
      </w:r>
      <w:r w:rsidRPr="009065D7">
        <w:t>“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12.</w:t>
      </w:r>
      <w:r w:rsidRPr="009065D7">
        <w:tab/>
        <w:t xml:space="preserve">LYGIAGRETAUS IMPORTO LEIDIMO NUMERIS </w:t>
      </w:r>
    </w:p>
    <w:p w:rsidR="00501C9B" w:rsidRPr="009065D7" w:rsidRDefault="00501C9B" w:rsidP="009065D7">
      <w:pPr>
        <w:rPr>
          <w:u w:val="single"/>
        </w:rPr>
      </w:pPr>
    </w:p>
    <w:p w:rsidR="00501C9B" w:rsidRPr="009065D7" w:rsidRDefault="00501C9B" w:rsidP="009065D7">
      <w:proofErr w:type="spellStart"/>
      <w:r w:rsidRPr="009065D7">
        <w:t>Lyg.imp.Nr</w:t>
      </w:r>
      <w:proofErr w:type="spellEnd"/>
      <w:r w:rsidRPr="009065D7">
        <w:t>.:  LT/L/</w:t>
      </w:r>
      <w:r w:rsidR="004B43C9">
        <w:rPr>
          <w:bCs/>
        </w:rPr>
        <w:t>16/0422/001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13.</w:t>
      </w:r>
      <w:r w:rsidRPr="009065D7">
        <w:tab/>
        <w:t>SERIJOS NUMERIS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r w:rsidRPr="009065D7">
        <w:t xml:space="preserve">Serija: 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14.</w:t>
      </w:r>
      <w:r w:rsidRPr="009065D7">
        <w:tab/>
        <w:t>PARDAVIMO (IŠDAVIMO) TVARKA</w:t>
      </w:r>
    </w:p>
    <w:p w:rsidR="00E55D6E" w:rsidRPr="009065D7" w:rsidRDefault="00E55D6E" w:rsidP="009065D7"/>
    <w:p w:rsidR="00E55D6E" w:rsidRPr="009065D7" w:rsidRDefault="00403A1F" w:rsidP="009065D7">
      <w:r w:rsidRPr="009065D7">
        <w:t>Ner</w:t>
      </w:r>
      <w:r w:rsidR="00E55D6E" w:rsidRPr="009065D7">
        <w:t>eceptinis vaistinis preparatas.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15.</w:t>
      </w:r>
      <w:r w:rsidRPr="009065D7">
        <w:tab/>
        <w:t>VARTOJIMO INSTRUKCIJA</w:t>
      </w:r>
    </w:p>
    <w:p w:rsidR="00501C9B" w:rsidRPr="009065D7" w:rsidRDefault="00501C9B" w:rsidP="009065D7">
      <w:pPr>
        <w:pStyle w:val="BTEMEASMCA"/>
      </w:pPr>
    </w:p>
    <w:p w:rsidR="00E811F2" w:rsidRPr="009065D7" w:rsidRDefault="00E811F2" w:rsidP="009065D7">
      <w:pPr>
        <w:pStyle w:val="Pagrindinistekstas2"/>
        <w:spacing w:after="0" w:line="240" w:lineRule="auto"/>
      </w:pPr>
      <w:r w:rsidRPr="009065D7">
        <w:t xml:space="preserve">PIASCLEDINE vartojamas papildomam </w:t>
      </w:r>
      <w:r w:rsidRPr="009065D7">
        <w:rPr>
          <w:bCs/>
          <w:iCs/>
        </w:rPr>
        <w:t xml:space="preserve">klubo ir kelio sąnarių </w:t>
      </w:r>
      <w:proofErr w:type="spellStart"/>
      <w:r w:rsidRPr="009065D7">
        <w:rPr>
          <w:bCs/>
          <w:iCs/>
        </w:rPr>
        <w:t>osteoartrito</w:t>
      </w:r>
      <w:proofErr w:type="spellEnd"/>
      <w:r w:rsidRPr="009065D7">
        <w:t xml:space="preserve"> simptomų gydymui bei pagalbiniam </w:t>
      </w:r>
      <w:proofErr w:type="spellStart"/>
      <w:r w:rsidRPr="009065D7">
        <w:t>periodontito</w:t>
      </w:r>
      <w:proofErr w:type="spellEnd"/>
      <w:r w:rsidRPr="009065D7">
        <w:t xml:space="preserve"> gydymui.</w:t>
      </w:r>
    </w:p>
    <w:p w:rsidR="00E811F2" w:rsidRPr="009065D7" w:rsidRDefault="00E811F2" w:rsidP="009065D7">
      <w:pPr>
        <w:tabs>
          <w:tab w:val="left" w:pos="567"/>
        </w:tabs>
        <w:rPr>
          <w:bCs/>
          <w:iCs/>
        </w:rPr>
      </w:pPr>
      <w:r w:rsidRPr="009065D7">
        <w:rPr>
          <w:bCs/>
          <w:iCs/>
        </w:rPr>
        <w:t>Reikia gerti po vieną kapsulę per parą. Kapsulę reikia nuryti valgio metu, užgeriant didele stikline vandens.</w:t>
      </w:r>
    </w:p>
    <w:p w:rsidR="00501C9B" w:rsidRPr="009065D7" w:rsidRDefault="00501C9B" w:rsidP="009065D7">
      <w:pPr>
        <w:pStyle w:val="BTEMEASMCA"/>
      </w:pPr>
    </w:p>
    <w:p w:rsidR="00501C9B" w:rsidRPr="009065D7" w:rsidRDefault="00501C9B" w:rsidP="009065D7">
      <w:pPr>
        <w:pStyle w:val="PI-1labEMEASMCA"/>
      </w:pPr>
      <w:r w:rsidRPr="009065D7">
        <w:t>16.</w:t>
      </w:r>
      <w:r w:rsidRPr="009065D7">
        <w:tab/>
        <w:t>INFORMACIJA BRAILIO RAŠTU</w:t>
      </w:r>
    </w:p>
    <w:p w:rsidR="00D06C5C" w:rsidRPr="009065D7" w:rsidRDefault="00D06C5C" w:rsidP="009065D7">
      <w:pPr>
        <w:pStyle w:val="BTEMEASMCA"/>
      </w:pPr>
    </w:p>
    <w:p w:rsidR="00521CB7" w:rsidRPr="009065D7" w:rsidRDefault="00D06C5C" w:rsidP="009065D7">
      <w:pPr>
        <w:pStyle w:val="BTEMEASMCA"/>
      </w:pPr>
      <w:r w:rsidRPr="009065D7">
        <w:t xml:space="preserve"> </w:t>
      </w:r>
      <w:r w:rsidR="00E811F2" w:rsidRPr="009065D7">
        <w:t>piascledine 300</w:t>
      </w:r>
      <w:r w:rsidR="00521CB7" w:rsidRPr="009065D7">
        <w:t xml:space="preserve"> </w:t>
      </w:r>
    </w:p>
    <w:p w:rsidR="00501C9B" w:rsidRPr="009065D7" w:rsidRDefault="00501C9B" w:rsidP="009065D7">
      <w:pPr>
        <w:pStyle w:val="BTEMEASMCA"/>
      </w:pPr>
      <w:r w:rsidRPr="009065D7">
        <w:rPr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D079" wp14:editId="6A34A438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A8C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:rsidR="00501C9B" w:rsidRPr="009065D7" w:rsidRDefault="00501C9B" w:rsidP="009065D7">
      <w:pPr>
        <w:pStyle w:val="BTEMEASMCA"/>
      </w:pPr>
    </w:p>
    <w:p w:rsidR="00F70FD2" w:rsidRPr="009065D7" w:rsidRDefault="00501C9B" w:rsidP="009065D7">
      <w:pPr>
        <w:rPr>
          <w:bCs/>
          <w:color w:val="000000" w:themeColor="text1"/>
        </w:rPr>
      </w:pPr>
      <w:r w:rsidRPr="009065D7">
        <w:t xml:space="preserve">Gamintojas: </w:t>
      </w:r>
      <w:r w:rsidR="00E811F2" w:rsidRPr="009065D7">
        <w:t>LABORATOIRES EXPANSCIENCE, Prancūzija.</w:t>
      </w:r>
    </w:p>
    <w:p w:rsidR="00DA3C10" w:rsidRPr="009065D7" w:rsidRDefault="00501C9B" w:rsidP="009065D7">
      <w:pPr>
        <w:tabs>
          <w:tab w:val="left" w:pos="567"/>
        </w:tabs>
      </w:pPr>
      <w:r w:rsidRPr="009065D7">
        <w:t>Perpakavo BĮ UAB „</w:t>
      </w:r>
      <w:proofErr w:type="spellStart"/>
      <w:r w:rsidRPr="009065D7">
        <w:t>Norfachema</w:t>
      </w:r>
      <w:proofErr w:type="spellEnd"/>
      <w:r w:rsidRPr="009065D7">
        <w:t>“</w:t>
      </w:r>
      <w:r w:rsidR="0043362A" w:rsidRPr="009065D7">
        <w:t>.</w:t>
      </w:r>
    </w:p>
    <w:p w:rsidR="00501C9B" w:rsidRPr="009065D7" w:rsidRDefault="0043362A" w:rsidP="009065D7">
      <w:pPr>
        <w:pStyle w:val="BTEMEASMCA"/>
      </w:pPr>
      <w:r w:rsidRPr="009065D7">
        <w:t>Perpak. s</w:t>
      </w:r>
      <w:r w:rsidR="00501C9B" w:rsidRPr="009065D7">
        <w:t>erija</w:t>
      </w:r>
      <w:r w:rsidRPr="009065D7">
        <w:t xml:space="preserve"> { }</w:t>
      </w:r>
    </w:p>
    <w:p w:rsidR="00501C9B" w:rsidRPr="009065D7" w:rsidRDefault="00501C9B" w:rsidP="009065D7"/>
    <w:p w:rsidR="00501C9B" w:rsidRPr="009065D7" w:rsidRDefault="006601F3" w:rsidP="009065D7">
      <w:pPr>
        <w:rPr>
          <w:i/>
        </w:rPr>
      </w:pPr>
      <w:r w:rsidRPr="009065D7">
        <w:rPr>
          <w:i/>
        </w:rPr>
        <w:t>Lygiagrečiai importuojamas vaistinis preparatas skiriasi nuo referencinio vaistinio preparato  laikymo sąlygomis</w:t>
      </w:r>
      <w:r w:rsidR="00EC1AD1">
        <w:rPr>
          <w:i/>
        </w:rPr>
        <w:t>,</w:t>
      </w:r>
      <w:r w:rsidR="00EC1AD1" w:rsidRPr="00EC1AD1">
        <w:rPr>
          <w:i/>
        </w:rPr>
        <w:t xml:space="preserve"> </w:t>
      </w:r>
      <w:r w:rsidR="00EC1AD1" w:rsidRPr="009065D7">
        <w:rPr>
          <w:i/>
        </w:rPr>
        <w:t>pagalbinėmis medžiagomis ir išvaizda</w:t>
      </w:r>
      <w:r w:rsidRPr="009065D7">
        <w:rPr>
          <w:i/>
        </w:rPr>
        <w:t xml:space="preserve">: </w:t>
      </w:r>
      <w:r w:rsidR="00FE1E9B" w:rsidRPr="009065D7">
        <w:rPr>
          <w:i/>
        </w:rPr>
        <w:t>lygiagrečiai  importuojamą</w:t>
      </w:r>
      <w:r w:rsidRPr="009065D7">
        <w:rPr>
          <w:i/>
        </w:rPr>
        <w:t xml:space="preserve"> vaistinį preparatą reikia laikyti </w:t>
      </w:r>
      <w:r w:rsidRPr="009065D7">
        <w:t xml:space="preserve"> </w:t>
      </w:r>
      <w:r w:rsidRPr="009065D7">
        <w:rPr>
          <w:i/>
        </w:rPr>
        <w:t>žemesnėje kaip 25 °C temp</w:t>
      </w:r>
      <w:r w:rsidR="00FE1E9B" w:rsidRPr="009065D7">
        <w:rPr>
          <w:i/>
        </w:rPr>
        <w:t xml:space="preserve">eratūroje, </w:t>
      </w:r>
      <w:r w:rsidR="00EC1AD1" w:rsidRPr="009065D7">
        <w:rPr>
          <w:i/>
        </w:rPr>
        <w:t>preparato pagalbinėse medžiagose yra juodojo rašalo, užrašas yra juodu rašalu</w:t>
      </w:r>
      <w:r w:rsidR="00FE1E9B" w:rsidRPr="009065D7">
        <w:rPr>
          <w:i/>
        </w:rPr>
        <w:t xml:space="preserve">, </w:t>
      </w:r>
      <w:r w:rsidR="00403A1F" w:rsidRPr="009065D7">
        <w:rPr>
          <w:i/>
        </w:rPr>
        <w:t>referenciniam vaistui specialių laiky</w:t>
      </w:r>
      <w:r w:rsidR="00FE567A" w:rsidRPr="009065D7">
        <w:rPr>
          <w:i/>
        </w:rPr>
        <w:t>mo sąlygų nereikalaujama</w:t>
      </w:r>
      <w:r w:rsidR="00EC1AD1">
        <w:rPr>
          <w:i/>
        </w:rPr>
        <w:t xml:space="preserve">, pagalbinėse medžiagose </w:t>
      </w:r>
      <w:r w:rsidR="00FE567A" w:rsidRPr="009065D7">
        <w:rPr>
          <w:i/>
        </w:rPr>
        <w:t xml:space="preserve"> juodojo rašalo nėra, užrašas yra rudu rašalu.</w:t>
      </w:r>
    </w:p>
    <w:p w:rsidR="00FE567A" w:rsidRPr="009065D7" w:rsidRDefault="00FE567A" w:rsidP="009065D7">
      <w:pPr>
        <w:rPr>
          <w:i/>
        </w:rPr>
      </w:pPr>
    </w:p>
    <w:p w:rsidR="00FE567A" w:rsidRPr="009065D7" w:rsidRDefault="00FE567A" w:rsidP="009065D7"/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9122B3" w:rsidRPr="009065D7" w:rsidRDefault="009122B3" w:rsidP="009065D7">
      <w:pPr>
        <w:keepNext/>
        <w:jc w:val="center"/>
        <w:outlineLvl w:val="2"/>
        <w:rPr>
          <w:b/>
          <w:lang w:eastAsia="en-US"/>
        </w:rPr>
      </w:pPr>
    </w:p>
    <w:p w:rsidR="00DA3C10" w:rsidRPr="009065D7" w:rsidRDefault="009122B3" w:rsidP="009065D7">
      <w:pPr>
        <w:keepNext/>
        <w:jc w:val="center"/>
        <w:outlineLvl w:val="2"/>
        <w:rPr>
          <w:b/>
          <w:lang w:eastAsia="en-US"/>
        </w:rPr>
      </w:pPr>
      <w:r w:rsidRPr="009065D7">
        <w:rPr>
          <w:b/>
          <w:lang w:eastAsia="en-US"/>
        </w:rPr>
        <w:t>B</w:t>
      </w:r>
      <w:r w:rsidR="00DA3C10" w:rsidRPr="009065D7">
        <w:rPr>
          <w:b/>
          <w:lang w:eastAsia="en-US"/>
        </w:rPr>
        <w:t xml:space="preserve">. </w:t>
      </w:r>
      <w:r w:rsidR="00DA3C10" w:rsidRPr="009065D7">
        <w:rPr>
          <w:b/>
          <w:bCs/>
          <w:lang w:eastAsia="en-US"/>
        </w:rPr>
        <w:t>PAKUOTĖS</w:t>
      </w:r>
      <w:r w:rsidR="00DA3C10" w:rsidRPr="009065D7">
        <w:rPr>
          <w:b/>
          <w:bCs/>
          <w:i/>
          <w:lang w:eastAsia="en-US"/>
        </w:rPr>
        <w:t xml:space="preserve"> </w:t>
      </w:r>
      <w:r w:rsidR="00DA3C10" w:rsidRPr="009065D7">
        <w:rPr>
          <w:b/>
          <w:bCs/>
          <w:lang w:eastAsia="en-US"/>
        </w:rPr>
        <w:t>LAPELIS</w:t>
      </w:r>
    </w:p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01C9B" w:rsidRPr="009065D7" w:rsidRDefault="00501C9B" w:rsidP="009065D7"/>
    <w:p w:rsidR="005D6E20" w:rsidRPr="009065D7" w:rsidRDefault="005D6E20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5D6E20" w:rsidRPr="009065D7" w:rsidRDefault="005D6E20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5D6E20" w:rsidRPr="009065D7" w:rsidRDefault="005D6E20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9065D7" w:rsidRDefault="000E0AC2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9065D7" w:rsidRDefault="000E0AC2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9065D7" w:rsidRDefault="000E0AC2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9065D7" w:rsidRDefault="000E0AC2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74111F" w:rsidRPr="009065D7" w:rsidRDefault="0074111F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0E0AC2" w:rsidRPr="009065D7" w:rsidRDefault="000E0AC2" w:rsidP="009065D7">
      <w:pPr>
        <w:pStyle w:val="Pagrindinistekstas"/>
        <w:spacing w:after="0"/>
        <w:jc w:val="center"/>
        <w:rPr>
          <w:b/>
          <w:bCs/>
          <w:iCs/>
        </w:rPr>
      </w:pPr>
    </w:p>
    <w:p w:rsidR="007B096F" w:rsidRPr="009065D7" w:rsidRDefault="007B096F" w:rsidP="009065D7">
      <w:pPr>
        <w:tabs>
          <w:tab w:val="left" w:pos="567"/>
        </w:tabs>
        <w:jc w:val="center"/>
        <w:rPr>
          <w:b/>
          <w:lang w:eastAsia="en-US"/>
        </w:rPr>
      </w:pPr>
      <w:r w:rsidRPr="009065D7">
        <w:rPr>
          <w:b/>
          <w:iCs/>
          <w:lang w:eastAsia="en-US"/>
        </w:rPr>
        <w:lastRenderedPageBreak/>
        <w:t>Pakuotės lapelis: informacija vartotojui</w:t>
      </w:r>
    </w:p>
    <w:p w:rsidR="007B096F" w:rsidRPr="009065D7" w:rsidRDefault="007B096F" w:rsidP="009065D7">
      <w:pPr>
        <w:tabs>
          <w:tab w:val="left" w:pos="567"/>
        </w:tabs>
        <w:jc w:val="center"/>
        <w:rPr>
          <w:b/>
          <w:lang w:eastAsia="en-US"/>
        </w:rPr>
      </w:pPr>
    </w:p>
    <w:p w:rsidR="007339F1" w:rsidRPr="009065D7" w:rsidRDefault="007339F1" w:rsidP="009065D7">
      <w:pPr>
        <w:jc w:val="center"/>
        <w:rPr>
          <w:b/>
        </w:rPr>
      </w:pPr>
      <w:r w:rsidRPr="009065D7">
        <w:rPr>
          <w:b/>
        </w:rPr>
        <w:t>PIASCLEDINE 300 mg kietosios kapsulės</w:t>
      </w:r>
    </w:p>
    <w:p w:rsidR="007339F1" w:rsidRPr="009065D7" w:rsidRDefault="007339F1" w:rsidP="009065D7">
      <w:pPr>
        <w:jc w:val="center"/>
        <w:rPr>
          <w:noProof/>
        </w:rPr>
      </w:pPr>
      <w:r w:rsidRPr="009065D7">
        <w:rPr>
          <w:noProof/>
        </w:rPr>
        <w:t>Neesterifikuotas avokadų ir sojų aliejus</w:t>
      </w:r>
    </w:p>
    <w:p w:rsidR="000A186C" w:rsidRPr="009065D7" w:rsidRDefault="000A186C" w:rsidP="009065D7">
      <w:pPr>
        <w:tabs>
          <w:tab w:val="left" w:pos="720"/>
        </w:tabs>
        <w:jc w:val="center"/>
        <w:outlineLvl w:val="0"/>
        <w:rPr>
          <w:b/>
        </w:rPr>
      </w:pPr>
    </w:p>
    <w:p w:rsidR="000A186C" w:rsidRPr="009065D7" w:rsidRDefault="000A186C" w:rsidP="009065D7">
      <w:pPr>
        <w:jc w:val="center"/>
        <w:rPr>
          <w:b/>
          <w:bCs/>
        </w:rPr>
      </w:pPr>
    </w:p>
    <w:p w:rsidR="007339F1" w:rsidRPr="009065D7" w:rsidRDefault="007339F1" w:rsidP="009065D7">
      <w:pPr>
        <w:rPr>
          <w:b/>
          <w:noProof/>
        </w:rPr>
      </w:pPr>
      <w:r w:rsidRPr="009065D7">
        <w:rPr>
          <w:b/>
          <w:noProof/>
        </w:rPr>
        <w:t>Atidžiai perskaitykite visą šį lapelį, prieš pradėdami vartoti vaistą, nes jame pateikiama Jums svarbi informacija.</w:t>
      </w:r>
    </w:p>
    <w:p w:rsidR="007339F1" w:rsidRPr="009065D7" w:rsidRDefault="007339F1" w:rsidP="009065D7">
      <w:pPr>
        <w:rPr>
          <w:noProof/>
        </w:rPr>
      </w:pPr>
      <w:r w:rsidRPr="009065D7">
        <w:t>Visada vartokite šį vaistą tiksliai kaip aprašyta šiame lapelyje arba kaip nurodė gydytojas</w:t>
      </w:r>
      <w:r w:rsidRPr="009065D7">
        <w:rPr>
          <w:noProof/>
        </w:rPr>
        <w:t xml:space="preserve"> arba vaistininkas.</w:t>
      </w:r>
    </w:p>
    <w:p w:rsidR="007339F1" w:rsidRPr="009065D7" w:rsidRDefault="007339F1" w:rsidP="009065D7">
      <w:pPr>
        <w:ind w:left="567" w:hanging="567"/>
        <w:rPr>
          <w:noProof/>
        </w:rPr>
      </w:pPr>
      <w:r w:rsidRPr="009065D7">
        <w:rPr>
          <w:noProof/>
        </w:rPr>
        <w:t>-</w:t>
      </w:r>
      <w:r w:rsidRPr="009065D7">
        <w:rPr>
          <w:noProof/>
        </w:rPr>
        <w:tab/>
        <w:t>Neišmeskite šio lapelio, nes vėl gali prireikti jį perskaityti.</w:t>
      </w:r>
    </w:p>
    <w:p w:rsidR="007339F1" w:rsidRPr="009065D7" w:rsidRDefault="007339F1" w:rsidP="009065D7">
      <w:pPr>
        <w:ind w:left="567" w:hanging="567"/>
        <w:rPr>
          <w:noProof/>
        </w:rPr>
      </w:pPr>
      <w:r w:rsidRPr="009065D7">
        <w:rPr>
          <w:noProof/>
        </w:rPr>
        <w:t>-</w:t>
      </w:r>
      <w:r w:rsidRPr="009065D7">
        <w:rPr>
          <w:noProof/>
        </w:rPr>
        <w:tab/>
        <w:t>Jeigu norite sužinoti daugiau arba pasitarti, kreipkitės į vaistininką.</w:t>
      </w:r>
    </w:p>
    <w:p w:rsidR="007339F1" w:rsidRPr="009065D7" w:rsidRDefault="007339F1" w:rsidP="009065D7">
      <w:pPr>
        <w:ind w:left="567" w:hanging="567"/>
        <w:rPr>
          <w:noProof/>
        </w:rPr>
      </w:pPr>
      <w:r w:rsidRPr="009065D7">
        <w:rPr>
          <w:noProof/>
        </w:rPr>
        <w:t>-</w:t>
      </w:r>
      <w:r w:rsidRPr="009065D7">
        <w:rPr>
          <w:noProof/>
        </w:rPr>
        <w:tab/>
        <w:t>Jeigu pasireiškė šalutinis poveikis (net jeigu jis šiame lapelyje nenurodytas), kreipkitės į gydytoją arba vaistininką. Žr. 4 skyrių.</w:t>
      </w:r>
    </w:p>
    <w:p w:rsidR="007339F1" w:rsidRPr="009065D7" w:rsidRDefault="007339F1" w:rsidP="009065D7">
      <w:pPr>
        <w:ind w:left="567" w:hanging="567"/>
        <w:rPr>
          <w:noProof/>
        </w:rPr>
      </w:pPr>
      <w:r w:rsidRPr="009065D7">
        <w:rPr>
          <w:noProof/>
        </w:rPr>
        <w:t>-</w:t>
      </w:r>
      <w:r w:rsidRPr="009065D7">
        <w:rPr>
          <w:noProof/>
        </w:rPr>
        <w:tab/>
        <w:t xml:space="preserve">Jeigu per kelias savaites Jūsų savijauta nepagerėjo arba net pablogėjo, kreipkitės į gydytoją. </w:t>
      </w:r>
    </w:p>
    <w:p w:rsidR="000A186C" w:rsidRPr="009065D7" w:rsidRDefault="000A186C" w:rsidP="009065D7">
      <w:pPr>
        <w:ind w:left="567" w:hanging="567"/>
      </w:pPr>
    </w:p>
    <w:p w:rsidR="000A186C" w:rsidRPr="009065D7" w:rsidRDefault="000A186C" w:rsidP="009065D7">
      <w:pPr>
        <w:jc w:val="both"/>
        <w:rPr>
          <w:b/>
        </w:rPr>
      </w:pPr>
    </w:p>
    <w:p w:rsidR="000A186C" w:rsidRPr="009065D7" w:rsidRDefault="000A186C" w:rsidP="009065D7">
      <w:pPr>
        <w:pStyle w:val="BTEMEASMCA"/>
        <w:rPr>
          <w:b/>
          <w:bCs/>
        </w:rPr>
      </w:pPr>
      <w:r w:rsidRPr="009065D7">
        <w:rPr>
          <w:b/>
          <w:bCs/>
        </w:rPr>
        <w:t>Apie ką rašoma šiame lapelyje?</w:t>
      </w:r>
    </w:p>
    <w:p w:rsidR="0072774B" w:rsidRPr="009065D7" w:rsidRDefault="0072774B" w:rsidP="009065D7">
      <w:pPr>
        <w:pStyle w:val="BTEMEASMCA"/>
        <w:rPr>
          <w:b/>
          <w:bCs/>
        </w:rPr>
      </w:pPr>
    </w:p>
    <w:p w:rsidR="00521CB7" w:rsidRPr="009065D7" w:rsidRDefault="00521CB7" w:rsidP="009065D7">
      <w:pPr>
        <w:tabs>
          <w:tab w:val="left" w:pos="567"/>
          <w:tab w:val="left" w:pos="720"/>
        </w:tabs>
        <w:rPr>
          <w:lang w:eastAsia="en-US"/>
        </w:rPr>
      </w:pPr>
      <w:r w:rsidRPr="009065D7">
        <w:rPr>
          <w:lang w:eastAsia="en-US"/>
        </w:rPr>
        <w:t>1.</w:t>
      </w:r>
      <w:r w:rsidRPr="009065D7">
        <w:rPr>
          <w:lang w:eastAsia="en-US"/>
        </w:rPr>
        <w:tab/>
        <w:t xml:space="preserve">Kas yra </w:t>
      </w:r>
      <w:r w:rsidR="007339F1" w:rsidRPr="009065D7">
        <w:rPr>
          <w:lang w:eastAsia="en-US"/>
        </w:rPr>
        <w:t>P</w:t>
      </w:r>
      <w:r w:rsidR="007339F1" w:rsidRPr="009065D7">
        <w:t xml:space="preserve">IASCLEDINE </w:t>
      </w:r>
      <w:r w:rsidRPr="009065D7">
        <w:rPr>
          <w:lang w:eastAsia="en-US"/>
        </w:rPr>
        <w:t>ir kam jis vartojamas</w:t>
      </w:r>
    </w:p>
    <w:p w:rsidR="00521CB7" w:rsidRPr="009065D7" w:rsidRDefault="00521CB7" w:rsidP="009065D7">
      <w:pPr>
        <w:tabs>
          <w:tab w:val="left" w:pos="567"/>
          <w:tab w:val="left" w:pos="720"/>
        </w:tabs>
        <w:rPr>
          <w:lang w:eastAsia="en-US"/>
        </w:rPr>
      </w:pPr>
      <w:r w:rsidRPr="009065D7">
        <w:rPr>
          <w:lang w:eastAsia="en-US"/>
        </w:rPr>
        <w:t>2.</w:t>
      </w:r>
      <w:r w:rsidRPr="009065D7">
        <w:rPr>
          <w:lang w:eastAsia="en-US"/>
        </w:rPr>
        <w:tab/>
        <w:t xml:space="preserve">Kas žinotina prieš vartojant </w:t>
      </w:r>
      <w:r w:rsidR="007339F1" w:rsidRPr="009065D7">
        <w:rPr>
          <w:lang w:eastAsia="en-US"/>
        </w:rPr>
        <w:t>P</w:t>
      </w:r>
      <w:r w:rsidR="007339F1" w:rsidRPr="009065D7">
        <w:t>IASCLEDINE</w:t>
      </w:r>
    </w:p>
    <w:p w:rsidR="00521CB7" w:rsidRPr="009065D7" w:rsidRDefault="00521CB7" w:rsidP="009065D7">
      <w:pPr>
        <w:tabs>
          <w:tab w:val="left" w:pos="567"/>
          <w:tab w:val="left" w:pos="720"/>
        </w:tabs>
        <w:rPr>
          <w:lang w:eastAsia="en-US"/>
        </w:rPr>
      </w:pPr>
      <w:r w:rsidRPr="009065D7">
        <w:rPr>
          <w:lang w:eastAsia="en-US"/>
        </w:rPr>
        <w:t>3.</w:t>
      </w:r>
      <w:r w:rsidRPr="009065D7">
        <w:rPr>
          <w:lang w:eastAsia="en-US"/>
        </w:rPr>
        <w:tab/>
        <w:t xml:space="preserve">Kaip vartoti </w:t>
      </w:r>
      <w:r w:rsidR="007339F1" w:rsidRPr="009065D7">
        <w:rPr>
          <w:lang w:eastAsia="en-US"/>
        </w:rPr>
        <w:t>P</w:t>
      </w:r>
      <w:r w:rsidR="007339F1" w:rsidRPr="009065D7">
        <w:t>IASCLEDINE</w:t>
      </w:r>
    </w:p>
    <w:p w:rsidR="00521CB7" w:rsidRPr="009065D7" w:rsidRDefault="00521CB7" w:rsidP="009065D7">
      <w:pPr>
        <w:tabs>
          <w:tab w:val="left" w:pos="567"/>
          <w:tab w:val="left" w:pos="720"/>
        </w:tabs>
        <w:rPr>
          <w:lang w:eastAsia="en-US"/>
        </w:rPr>
      </w:pPr>
      <w:r w:rsidRPr="009065D7">
        <w:rPr>
          <w:lang w:eastAsia="en-US"/>
        </w:rPr>
        <w:t>4.</w:t>
      </w:r>
      <w:r w:rsidRPr="009065D7">
        <w:rPr>
          <w:lang w:eastAsia="en-US"/>
        </w:rPr>
        <w:tab/>
        <w:t>Galimas šalutinis poveikis</w:t>
      </w:r>
    </w:p>
    <w:p w:rsidR="00521CB7" w:rsidRPr="009065D7" w:rsidRDefault="00521CB7" w:rsidP="009065D7">
      <w:pPr>
        <w:tabs>
          <w:tab w:val="left" w:pos="567"/>
          <w:tab w:val="left" w:pos="720"/>
        </w:tabs>
        <w:rPr>
          <w:lang w:eastAsia="en-US"/>
        </w:rPr>
      </w:pPr>
      <w:r w:rsidRPr="009065D7">
        <w:rPr>
          <w:lang w:eastAsia="en-US"/>
        </w:rPr>
        <w:t>5.</w:t>
      </w:r>
      <w:r w:rsidRPr="009065D7">
        <w:rPr>
          <w:lang w:eastAsia="en-US"/>
        </w:rPr>
        <w:tab/>
        <w:t xml:space="preserve">Kaip laikyti </w:t>
      </w:r>
      <w:r w:rsidR="007339F1" w:rsidRPr="009065D7">
        <w:rPr>
          <w:lang w:eastAsia="en-US"/>
        </w:rPr>
        <w:t>P</w:t>
      </w:r>
      <w:r w:rsidR="007339F1" w:rsidRPr="009065D7">
        <w:t>IASCLEDINE</w:t>
      </w:r>
    </w:p>
    <w:p w:rsidR="00521CB7" w:rsidRPr="009065D7" w:rsidRDefault="00521CB7" w:rsidP="009065D7">
      <w:pPr>
        <w:tabs>
          <w:tab w:val="left" w:pos="567"/>
          <w:tab w:val="left" w:pos="720"/>
        </w:tabs>
        <w:rPr>
          <w:lang w:eastAsia="en-US"/>
        </w:rPr>
      </w:pPr>
      <w:r w:rsidRPr="009065D7">
        <w:rPr>
          <w:lang w:eastAsia="en-US"/>
        </w:rPr>
        <w:t>6.</w:t>
      </w:r>
      <w:r w:rsidRPr="009065D7">
        <w:rPr>
          <w:lang w:eastAsia="en-US"/>
        </w:rPr>
        <w:tab/>
        <w:t>Pakuotės turinys ir kita informacija</w:t>
      </w:r>
    </w:p>
    <w:p w:rsidR="000A186C" w:rsidRPr="009065D7" w:rsidRDefault="000A186C" w:rsidP="009065D7"/>
    <w:p w:rsidR="000A186C" w:rsidRPr="009065D7" w:rsidRDefault="000A186C" w:rsidP="009065D7"/>
    <w:p w:rsidR="00521CB7" w:rsidRPr="009065D7" w:rsidRDefault="00521CB7" w:rsidP="009065D7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bookmarkStart w:id="4" w:name="_Toc129243139"/>
      <w:bookmarkStart w:id="5" w:name="_Toc129243264"/>
      <w:r w:rsidRPr="009065D7">
        <w:rPr>
          <w:b/>
          <w:lang w:eastAsia="en-US"/>
        </w:rPr>
        <w:t>1.</w:t>
      </w:r>
      <w:r w:rsidRPr="009065D7">
        <w:rPr>
          <w:b/>
          <w:lang w:eastAsia="en-US"/>
        </w:rPr>
        <w:tab/>
      </w:r>
      <w:bookmarkEnd w:id="4"/>
      <w:bookmarkEnd w:id="5"/>
      <w:r w:rsidR="00967E24" w:rsidRPr="009065D7">
        <w:rPr>
          <w:b/>
          <w:noProof/>
        </w:rPr>
        <w:t xml:space="preserve">Kas yra </w:t>
      </w:r>
      <w:r w:rsidR="00967E24" w:rsidRPr="009065D7">
        <w:rPr>
          <w:b/>
        </w:rPr>
        <w:t>PIASCLEDINE ir kam jis vartojamas</w:t>
      </w:r>
    </w:p>
    <w:p w:rsidR="00521CB7" w:rsidRPr="009065D7" w:rsidRDefault="00521CB7" w:rsidP="009065D7">
      <w:pPr>
        <w:tabs>
          <w:tab w:val="left" w:pos="567"/>
        </w:tabs>
        <w:autoSpaceDE w:val="0"/>
        <w:autoSpaceDN w:val="0"/>
        <w:adjustRightInd w:val="0"/>
        <w:rPr>
          <w:lang w:eastAsia="en-US"/>
        </w:rPr>
      </w:pPr>
    </w:p>
    <w:p w:rsidR="00967E24" w:rsidRPr="009065D7" w:rsidRDefault="00967E24" w:rsidP="009065D7">
      <w:pPr>
        <w:tabs>
          <w:tab w:val="left" w:pos="567"/>
        </w:tabs>
        <w:rPr>
          <w:bCs/>
          <w:iCs/>
        </w:rPr>
      </w:pPr>
      <w:r w:rsidRPr="009065D7">
        <w:t>PIASCLEDINE</w:t>
      </w:r>
      <w:r w:rsidRPr="009065D7">
        <w:rPr>
          <w:bCs/>
          <w:iCs/>
        </w:rPr>
        <w:t xml:space="preserve"> yra naujos grupės, vadinamos </w:t>
      </w:r>
      <w:r w:rsidRPr="009065D7">
        <w:t>SYSADOA</w:t>
      </w:r>
      <w:r w:rsidRPr="009065D7">
        <w:rPr>
          <w:bCs/>
          <w:iCs/>
        </w:rPr>
        <w:t xml:space="preserve"> (lėtai veikiantys vaistai, vartojami simptominiam </w:t>
      </w:r>
      <w:proofErr w:type="spellStart"/>
      <w:r w:rsidRPr="009065D7">
        <w:rPr>
          <w:bCs/>
          <w:iCs/>
        </w:rPr>
        <w:t>osteoartrito</w:t>
      </w:r>
      <w:proofErr w:type="spellEnd"/>
      <w:r w:rsidRPr="009065D7">
        <w:rPr>
          <w:bCs/>
          <w:iCs/>
        </w:rPr>
        <w:t xml:space="preserve"> gydymui), atstovas, kuriam būdingas uždelstas poveikis. Dėl šios priežasties gydymo </w:t>
      </w:r>
      <w:r w:rsidRPr="009065D7">
        <w:t>PIASCLEDINE</w:t>
      </w:r>
      <w:r w:rsidRPr="009065D7">
        <w:rPr>
          <w:bCs/>
          <w:iCs/>
        </w:rPr>
        <w:t xml:space="preserve"> pradžioje gali reikėti kartu vartoti gydytojo išrašytų nesteroidinio vaisto nuo uždegimo (NVNU) ir (arba) analgetiko, kurių dozė, sustiprėjus </w:t>
      </w:r>
      <w:r w:rsidRPr="009065D7">
        <w:t>PIASCLEDINE</w:t>
      </w:r>
      <w:r w:rsidRPr="009065D7">
        <w:rPr>
          <w:bCs/>
          <w:iCs/>
        </w:rPr>
        <w:t xml:space="preserve"> poveikiui, tikriausiai bus mažinama.</w:t>
      </w:r>
    </w:p>
    <w:p w:rsidR="00967E24" w:rsidRPr="009065D7" w:rsidRDefault="00967E24" w:rsidP="009065D7">
      <w:pPr>
        <w:tabs>
          <w:tab w:val="left" w:pos="567"/>
        </w:tabs>
        <w:rPr>
          <w:bCs/>
          <w:iCs/>
        </w:rPr>
      </w:pPr>
    </w:p>
    <w:p w:rsidR="00967E24" w:rsidRPr="009065D7" w:rsidRDefault="00967E24" w:rsidP="009065D7">
      <w:pPr>
        <w:pStyle w:val="Pagrindinistekstas2"/>
        <w:spacing w:after="0" w:line="240" w:lineRule="auto"/>
      </w:pPr>
      <w:r w:rsidRPr="009065D7">
        <w:t xml:space="preserve">PIASCLEDINE vartojamas papildomam </w:t>
      </w:r>
      <w:r w:rsidRPr="009065D7">
        <w:rPr>
          <w:bCs/>
          <w:iCs/>
        </w:rPr>
        <w:t xml:space="preserve">klubo ir kelio sąnarių </w:t>
      </w:r>
      <w:proofErr w:type="spellStart"/>
      <w:r w:rsidRPr="009065D7">
        <w:rPr>
          <w:bCs/>
          <w:iCs/>
        </w:rPr>
        <w:t>osteoartrito</w:t>
      </w:r>
      <w:proofErr w:type="spellEnd"/>
      <w:r w:rsidRPr="009065D7">
        <w:rPr>
          <w:bCs/>
          <w:iCs/>
        </w:rPr>
        <w:t xml:space="preserve"> simptomų gydymui bei pagalbiniam </w:t>
      </w:r>
      <w:proofErr w:type="spellStart"/>
      <w:r w:rsidRPr="009065D7">
        <w:t>periodontito</w:t>
      </w:r>
      <w:proofErr w:type="spellEnd"/>
      <w:r w:rsidRPr="009065D7">
        <w:t xml:space="preserve"> gydymui.</w:t>
      </w:r>
    </w:p>
    <w:p w:rsidR="00967E24" w:rsidRPr="009065D7" w:rsidRDefault="00967E24" w:rsidP="009065D7">
      <w:pPr>
        <w:pStyle w:val="Pagrindinistekstas2"/>
        <w:spacing w:after="0" w:line="240" w:lineRule="auto"/>
      </w:pPr>
    </w:p>
    <w:p w:rsidR="00967E24" w:rsidRPr="009065D7" w:rsidRDefault="00967E24" w:rsidP="009065D7">
      <w:pPr>
        <w:rPr>
          <w:noProof/>
        </w:rPr>
      </w:pPr>
      <w:r w:rsidRPr="009065D7">
        <w:rPr>
          <w:noProof/>
        </w:rPr>
        <w:t>Jeigu po kelių gydymo mėnesių Jūsų savijauta nepagerėjo arba net pablogėjo, turite kreiptis į gydytoją.</w:t>
      </w:r>
    </w:p>
    <w:p w:rsidR="008F4272" w:rsidRPr="009065D7" w:rsidRDefault="008F4272" w:rsidP="009065D7">
      <w:pPr>
        <w:rPr>
          <w:lang w:eastAsia="hu-HU"/>
        </w:rPr>
      </w:pPr>
    </w:p>
    <w:p w:rsidR="008F4272" w:rsidRPr="009065D7" w:rsidRDefault="008F4272" w:rsidP="009065D7">
      <w:pPr>
        <w:rPr>
          <w:lang w:eastAsia="hu-HU"/>
        </w:rPr>
      </w:pPr>
    </w:p>
    <w:p w:rsidR="00521CB7" w:rsidRPr="009065D7" w:rsidRDefault="000A186C" w:rsidP="009065D7">
      <w:pPr>
        <w:keepNext/>
        <w:keepLines/>
        <w:tabs>
          <w:tab w:val="left" w:pos="567"/>
        </w:tabs>
        <w:ind w:left="567" w:hanging="567"/>
        <w:outlineLvl w:val="1"/>
        <w:rPr>
          <w:b/>
          <w:lang w:eastAsia="en-US"/>
        </w:rPr>
      </w:pPr>
      <w:r w:rsidRPr="009065D7">
        <w:t xml:space="preserve"> </w:t>
      </w:r>
      <w:bookmarkStart w:id="6" w:name="_Toc129243140"/>
      <w:bookmarkStart w:id="7" w:name="_Toc129243265"/>
      <w:r w:rsidR="00521CB7" w:rsidRPr="009065D7">
        <w:rPr>
          <w:b/>
          <w:lang w:eastAsia="en-US"/>
        </w:rPr>
        <w:t>2.</w:t>
      </w:r>
      <w:r w:rsidR="00521CB7" w:rsidRPr="009065D7">
        <w:rPr>
          <w:b/>
          <w:lang w:eastAsia="en-US"/>
        </w:rPr>
        <w:tab/>
        <w:t xml:space="preserve">Kas žinotina prieš vartojant </w:t>
      </w:r>
      <w:bookmarkEnd w:id="6"/>
      <w:bookmarkEnd w:id="7"/>
      <w:r w:rsidR="00967E24" w:rsidRPr="009065D7">
        <w:rPr>
          <w:b/>
        </w:rPr>
        <w:t>PIASCLEDINE</w:t>
      </w:r>
    </w:p>
    <w:p w:rsidR="00521CB7" w:rsidRPr="009065D7" w:rsidRDefault="00521CB7" w:rsidP="009065D7">
      <w:pPr>
        <w:keepNext/>
        <w:keepLines/>
        <w:tabs>
          <w:tab w:val="left" w:pos="567"/>
        </w:tabs>
        <w:rPr>
          <w:lang w:eastAsia="en-US"/>
        </w:rPr>
      </w:pPr>
    </w:p>
    <w:p w:rsidR="00967E24" w:rsidRPr="009065D7" w:rsidRDefault="00967E24" w:rsidP="009065D7">
      <w:pPr>
        <w:rPr>
          <w:b/>
          <w:caps/>
          <w:noProof/>
        </w:rPr>
      </w:pPr>
      <w:r w:rsidRPr="009065D7">
        <w:rPr>
          <w:b/>
        </w:rPr>
        <w:t>PIASCLEDINE</w:t>
      </w:r>
      <w:r w:rsidRPr="009065D7">
        <w:rPr>
          <w:b/>
          <w:bCs/>
          <w:noProof/>
        </w:rPr>
        <w:t xml:space="preserve"> vartoti negalima:</w:t>
      </w:r>
    </w:p>
    <w:p w:rsidR="00967E24" w:rsidRPr="009065D7" w:rsidRDefault="00967E24" w:rsidP="009065D7">
      <w:pPr>
        <w:ind w:left="567" w:hanging="567"/>
        <w:rPr>
          <w:noProof/>
        </w:rPr>
      </w:pPr>
      <w:r w:rsidRPr="009065D7">
        <w:rPr>
          <w:noProof/>
        </w:rPr>
        <w:t>-</w:t>
      </w:r>
      <w:r w:rsidRPr="009065D7">
        <w:rPr>
          <w:noProof/>
        </w:rPr>
        <w:tab/>
        <w:t>jeigu yra alergija bet kuriai veikliąjai arba pagalbinei šio vaisto medžiagai (jos išvardytos 6 skyriuje);</w:t>
      </w:r>
    </w:p>
    <w:p w:rsidR="00967E24" w:rsidRPr="009065D7" w:rsidRDefault="00967E24" w:rsidP="009065D7">
      <w:pPr>
        <w:tabs>
          <w:tab w:val="left" w:pos="567"/>
        </w:tabs>
        <w:rPr>
          <w:noProof/>
        </w:rPr>
      </w:pPr>
      <w:r w:rsidRPr="009065D7">
        <w:rPr>
          <w:noProof/>
        </w:rPr>
        <w:t>-</w:t>
      </w:r>
      <w:r w:rsidRPr="009065D7">
        <w:rPr>
          <w:noProof/>
        </w:rPr>
        <w:tab/>
        <w:t xml:space="preserve">jeigu yra alergija žemės riešutams (pvz., arachisui arba graikiniams riešutams). </w:t>
      </w:r>
    </w:p>
    <w:p w:rsidR="00967E24" w:rsidRPr="009065D7" w:rsidRDefault="00967E24" w:rsidP="009065D7">
      <w:pPr>
        <w:rPr>
          <w:b/>
          <w:noProof/>
        </w:rPr>
      </w:pPr>
    </w:p>
    <w:p w:rsidR="00967E24" w:rsidRPr="009065D7" w:rsidRDefault="00967E24" w:rsidP="009065D7">
      <w:pPr>
        <w:rPr>
          <w:b/>
          <w:noProof/>
        </w:rPr>
      </w:pPr>
      <w:r w:rsidRPr="009065D7">
        <w:rPr>
          <w:b/>
          <w:noProof/>
        </w:rPr>
        <w:t>Įspėjimai ir atsargumo priemonės</w:t>
      </w:r>
    </w:p>
    <w:p w:rsidR="00967E24" w:rsidRPr="009065D7" w:rsidRDefault="00967E24" w:rsidP="009065D7">
      <w:pPr>
        <w:tabs>
          <w:tab w:val="left" w:pos="567"/>
        </w:tabs>
      </w:pPr>
      <w:r w:rsidRPr="009065D7">
        <w:t xml:space="preserve">Specialių įspėjimų ar atsargumo priemonių nėra. Jeigu kyla abejonių, nedvejodami kreipkitės į savo gydytoją arba vaistininką patarimo. </w:t>
      </w:r>
    </w:p>
    <w:p w:rsidR="00967E24" w:rsidRPr="009065D7" w:rsidRDefault="00967E24" w:rsidP="009065D7">
      <w:pPr>
        <w:rPr>
          <w:iCs/>
        </w:rPr>
      </w:pPr>
    </w:p>
    <w:p w:rsidR="00967E24" w:rsidRPr="009065D7" w:rsidRDefault="00967E24" w:rsidP="009065D7">
      <w:pPr>
        <w:tabs>
          <w:tab w:val="left" w:pos="567"/>
        </w:tabs>
      </w:pPr>
      <w:r w:rsidRPr="009065D7">
        <w:lastRenderedPageBreak/>
        <w:t xml:space="preserve">Yra žinoma, kad sojai alergiškiems pacientams sojų maisto produktai sukelia alergines reakcijas, įskaitant sunkią </w:t>
      </w:r>
      <w:proofErr w:type="spellStart"/>
      <w:r w:rsidRPr="009065D7">
        <w:t>anafilaksiją</w:t>
      </w:r>
      <w:proofErr w:type="spellEnd"/>
      <w:r w:rsidRPr="009065D7">
        <w:t>. Pacientams, kurie yra jautrūs žemės riešutų baltymams, yra didesnė rizika pasireikšti sunkioms reakcijoms į sojų preparatus.</w:t>
      </w:r>
    </w:p>
    <w:p w:rsidR="00967E24" w:rsidRPr="009065D7" w:rsidRDefault="00967E24" w:rsidP="009065D7">
      <w:pPr>
        <w:rPr>
          <w:iCs/>
        </w:rPr>
      </w:pPr>
    </w:p>
    <w:p w:rsidR="00967E24" w:rsidRPr="009065D7" w:rsidRDefault="00967E24" w:rsidP="009065D7">
      <w:pPr>
        <w:rPr>
          <w:b/>
          <w:iCs/>
        </w:rPr>
      </w:pPr>
      <w:r w:rsidRPr="009065D7">
        <w:rPr>
          <w:b/>
          <w:iCs/>
        </w:rPr>
        <w:t>Vaikams ir paaugliams</w:t>
      </w:r>
    </w:p>
    <w:p w:rsidR="00967E24" w:rsidRPr="009065D7" w:rsidRDefault="00967E24" w:rsidP="009065D7">
      <w:pPr>
        <w:rPr>
          <w:iCs/>
        </w:rPr>
      </w:pPr>
      <w:r w:rsidRPr="009065D7">
        <w:rPr>
          <w:iCs/>
        </w:rPr>
        <w:t>PIASCLEDINE vaikams ir jaunesniems negu 18 metų paaugliams vartoti negalima, kadangi nėra saugumo ir veiksmingumo duomenų.</w:t>
      </w:r>
    </w:p>
    <w:p w:rsidR="00967E24" w:rsidRPr="009065D7" w:rsidRDefault="00967E24" w:rsidP="009065D7">
      <w:pPr>
        <w:rPr>
          <w:iCs/>
        </w:rPr>
      </w:pPr>
    </w:p>
    <w:p w:rsidR="00967E24" w:rsidRPr="009065D7" w:rsidRDefault="00967E24" w:rsidP="009065D7">
      <w:pPr>
        <w:rPr>
          <w:b/>
          <w:noProof/>
        </w:rPr>
      </w:pPr>
      <w:r w:rsidRPr="009065D7">
        <w:rPr>
          <w:b/>
          <w:noProof/>
        </w:rPr>
        <w:t>Kiti vaistai ir PIASCLEDINE</w:t>
      </w:r>
    </w:p>
    <w:p w:rsidR="00967E24" w:rsidRPr="009065D7" w:rsidRDefault="00967E24" w:rsidP="009065D7">
      <w:r w:rsidRPr="009065D7">
        <w:t>PIASCLEDINE</w:t>
      </w:r>
      <w:r w:rsidRPr="009065D7">
        <w:rPr>
          <w:b/>
        </w:rPr>
        <w:t xml:space="preserve"> </w:t>
      </w:r>
      <w:r w:rsidRPr="009065D7">
        <w:rPr>
          <w:bCs/>
          <w:iCs/>
        </w:rPr>
        <w:t>sąveikos su kitais vaistais nepastebėta.</w:t>
      </w:r>
      <w:r w:rsidRPr="009065D7">
        <w:t xml:space="preserve"> </w:t>
      </w:r>
    </w:p>
    <w:p w:rsidR="00967E24" w:rsidRPr="009065D7" w:rsidRDefault="00967E24" w:rsidP="009065D7"/>
    <w:p w:rsidR="00967E24" w:rsidRPr="009065D7" w:rsidRDefault="00967E24" w:rsidP="009065D7">
      <w:pPr>
        <w:rPr>
          <w:b/>
          <w:iCs/>
        </w:rPr>
      </w:pPr>
      <w:r w:rsidRPr="009065D7">
        <w:t xml:space="preserve">Kad išvengtumėte kelių vaistų tarpusavio sąveikos, </w:t>
      </w:r>
      <w:r w:rsidRPr="009065D7">
        <w:rPr>
          <w:noProof/>
        </w:rPr>
        <w:t>pasakykite gydytojui arba vaistininkui, jeigu vartojate arba neseniai vartojote kitų vaistų, įskaitant įsigytus be recepto</w:t>
      </w:r>
      <w:r w:rsidRPr="009065D7">
        <w:rPr>
          <w:b/>
        </w:rPr>
        <w:t>.</w:t>
      </w:r>
    </w:p>
    <w:p w:rsidR="00967E24" w:rsidRPr="009065D7" w:rsidRDefault="00967E24" w:rsidP="009065D7">
      <w:pPr>
        <w:rPr>
          <w:b/>
          <w:noProof/>
        </w:rPr>
      </w:pPr>
    </w:p>
    <w:p w:rsidR="00967E24" w:rsidRPr="009065D7" w:rsidRDefault="00967E24" w:rsidP="009065D7">
      <w:pPr>
        <w:rPr>
          <w:b/>
          <w:noProof/>
        </w:rPr>
      </w:pPr>
      <w:r w:rsidRPr="009065D7">
        <w:rPr>
          <w:b/>
          <w:noProof/>
        </w:rPr>
        <w:t>Nėštumas, žindymo laikotarpis ir vaisingumas</w:t>
      </w:r>
    </w:p>
    <w:p w:rsidR="00967E24" w:rsidRPr="009065D7" w:rsidRDefault="00967E24" w:rsidP="009065D7">
      <w:pPr>
        <w:numPr>
          <w:ilvl w:val="12"/>
          <w:numId w:val="0"/>
        </w:numPr>
      </w:pPr>
      <w:r w:rsidRPr="009065D7">
        <w:t>Jeigu esate nėščia, žindote kūdikį, manote, kad galbūt esate nėščia, arba planuojate pastoti, tai prieš vartodama šį vaistą pasitarkite su gydytoju arba vaistininku.</w:t>
      </w:r>
    </w:p>
    <w:p w:rsidR="00967E24" w:rsidRPr="009065D7" w:rsidRDefault="00967E24" w:rsidP="009065D7">
      <w:pPr>
        <w:numPr>
          <w:ilvl w:val="12"/>
          <w:numId w:val="0"/>
        </w:numPr>
      </w:pPr>
    </w:p>
    <w:p w:rsidR="00967E24" w:rsidRPr="009065D7" w:rsidRDefault="00967E24" w:rsidP="009065D7">
      <w:pPr>
        <w:tabs>
          <w:tab w:val="left" w:pos="567"/>
        </w:tabs>
        <w:rPr>
          <w:u w:val="single"/>
        </w:rPr>
      </w:pPr>
      <w:r w:rsidRPr="009065D7">
        <w:rPr>
          <w:u w:val="single"/>
        </w:rPr>
        <w:t>Nėštumas</w:t>
      </w:r>
    </w:p>
    <w:p w:rsidR="00967E24" w:rsidRPr="009065D7" w:rsidRDefault="00967E24" w:rsidP="009065D7">
      <w:pPr>
        <w:tabs>
          <w:tab w:val="left" w:pos="567"/>
        </w:tabs>
      </w:pPr>
      <w:r w:rsidRPr="009065D7">
        <w:t xml:space="preserve">Duomenų apie PIASCLEDINE vartojimą nėštumo metu nėra. </w:t>
      </w:r>
    </w:p>
    <w:p w:rsidR="00967E24" w:rsidRPr="009065D7" w:rsidRDefault="00967E24" w:rsidP="009065D7">
      <w:pPr>
        <w:rPr>
          <w:iCs/>
        </w:rPr>
      </w:pPr>
      <w:r w:rsidRPr="009065D7">
        <w:t>Nėščioms bei kontracepcijos priemonėmis nesinaudojančioms vaisingoms moterims PIASCLEDINE vartoti nerekomenduojama.</w:t>
      </w:r>
    </w:p>
    <w:p w:rsidR="00967E24" w:rsidRPr="009065D7" w:rsidRDefault="00967E24" w:rsidP="009065D7">
      <w:pPr>
        <w:rPr>
          <w:iCs/>
        </w:rPr>
      </w:pPr>
    </w:p>
    <w:p w:rsidR="00967E24" w:rsidRPr="009065D7" w:rsidRDefault="00967E24" w:rsidP="009065D7">
      <w:pPr>
        <w:rPr>
          <w:iCs/>
          <w:u w:val="single"/>
        </w:rPr>
      </w:pPr>
      <w:r w:rsidRPr="009065D7">
        <w:rPr>
          <w:iCs/>
          <w:u w:val="single"/>
        </w:rPr>
        <w:t>Žindymas</w:t>
      </w:r>
    </w:p>
    <w:p w:rsidR="00967E24" w:rsidRPr="009065D7" w:rsidRDefault="00967E24" w:rsidP="009065D7">
      <w:pPr>
        <w:rPr>
          <w:iCs/>
        </w:rPr>
      </w:pPr>
      <w:r w:rsidRPr="009065D7">
        <w:rPr>
          <w:iCs/>
        </w:rPr>
        <w:t xml:space="preserve">Nežinoma ar veikliosios </w:t>
      </w:r>
      <w:r w:rsidRPr="009065D7">
        <w:t>PIASCLEDINE medžiagos išsiskiria į motinos pieną. Pavojaus žindomiems naujagimiams / kūdikiams negalima atmesti. Žindymo laikotarpiu PIASCLEDINE vartoti negalima.</w:t>
      </w:r>
    </w:p>
    <w:p w:rsidR="00967E24" w:rsidRPr="009065D7" w:rsidRDefault="00967E24" w:rsidP="009065D7">
      <w:pPr>
        <w:numPr>
          <w:ilvl w:val="12"/>
          <w:numId w:val="0"/>
        </w:numPr>
      </w:pPr>
    </w:p>
    <w:p w:rsidR="00967E24" w:rsidRPr="009065D7" w:rsidRDefault="00967E24" w:rsidP="009065D7">
      <w:pPr>
        <w:tabs>
          <w:tab w:val="left" w:pos="567"/>
        </w:tabs>
        <w:rPr>
          <w:u w:val="single"/>
        </w:rPr>
      </w:pPr>
      <w:r w:rsidRPr="009065D7">
        <w:rPr>
          <w:u w:val="single"/>
        </w:rPr>
        <w:t>Vaisingumas</w:t>
      </w:r>
    </w:p>
    <w:p w:rsidR="00967E24" w:rsidRPr="009065D7" w:rsidRDefault="00967E24" w:rsidP="009065D7">
      <w:pPr>
        <w:tabs>
          <w:tab w:val="left" w:pos="567"/>
        </w:tabs>
      </w:pPr>
      <w:r w:rsidRPr="009065D7">
        <w:t>PIASCLEDINE vaisingumo neveikia.</w:t>
      </w:r>
    </w:p>
    <w:p w:rsidR="00967E24" w:rsidRPr="009065D7" w:rsidRDefault="00967E24" w:rsidP="009065D7">
      <w:pPr>
        <w:rPr>
          <w:b/>
          <w:noProof/>
        </w:rPr>
      </w:pPr>
    </w:p>
    <w:p w:rsidR="00967E24" w:rsidRPr="009065D7" w:rsidRDefault="00967E24" w:rsidP="009065D7">
      <w:pPr>
        <w:rPr>
          <w:b/>
          <w:noProof/>
        </w:rPr>
      </w:pPr>
      <w:r w:rsidRPr="009065D7">
        <w:rPr>
          <w:b/>
          <w:noProof/>
        </w:rPr>
        <w:t>Vairavimas ir mechanizmų valdymas</w:t>
      </w:r>
    </w:p>
    <w:p w:rsidR="00967E24" w:rsidRPr="009065D7" w:rsidRDefault="00967E24" w:rsidP="009065D7">
      <w:pPr>
        <w:rPr>
          <w:noProof/>
        </w:rPr>
      </w:pPr>
      <w:r w:rsidRPr="009065D7">
        <w:t xml:space="preserve">PIASCLEDINE </w:t>
      </w:r>
      <w:r w:rsidRPr="009065D7">
        <w:rPr>
          <w:noProof/>
        </w:rPr>
        <w:t>gebėjimo vairuoti ir valdyti mechanizmus neveikia.</w:t>
      </w:r>
    </w:p>
    <w:p w:rsidR="00967E24" w:rsidRPr="009065D7" w:rsidRDefault="00967E24" w:rsidP="009065D7">
      <w:pPr>
        <w:rPr>
          <w:noProof/>
        </w:rPr>
      </w:pPr>
    </w:p>
    <w:p w:rsidR="00967E24" w:rsidRPr="009065D7" w:rsidRDefault="00967E24" w:rsidP="009065D7">
      <w:pPr>
        <w:rPr>
          <w:b/>
        </w:rPr>
      </w:pPr>
      <w:r w:rsidRPr="009065D7">
        <w:rPr>
          <w:b/>
        </w:rPr>
        <w:t>PIASCLEDINE sudėtyje yra sojų aliejaus.</w:t>
      </w:r>
    </w:p>
    <w:p w:rsidR="00967E24" w:rsidRPr="009065D7" w:rsidRDefault="00967E24" w:rsidP="009065D7">
      <w:pPr>
        <w:autoSpaceDE w:val="0"/>
        <w:autoSpaceDN w:val="0"/>
        <w:adjustRightInd w:val="0"/>
        <w:rPr>
          <w:noProof/>
        </w:rPr>
      </w:pPr>
      <w:r w:rsidRPr="009065D7">
        <w:t>Jei esate alergiškas (alergiška) žemės riešutams arba sojai, Jums šio vaisto vartoti negalima.</w:t>
      </w:r>
    </w:p>
    <w:p w:rsidR="00521CB7" w:rsidRPr="009065D7" w:rsidRDefault="00521CB7" w:rsidP="009065D7">
      <w:pPr>
        <w:autoSpaceDE w:val="0"/>
        <w:autoSpaceDN w:val="0"/>
        <w:adjustRightInd w:val="0"/>
      </w:pPr>
    </w:p>
    <w:p w:rsidR="00521CB7" w:rsidRPr="009065D7" w:rsidRDefault="00521CB7" w:rsidP="009065D7">
      <w:pPr>
        <w:pStyle w:val="PI-3EMEASMCA"/>
        <w:spacing w:line="240" w:lineRule="auto"/>
      </w:pPr>
    </w:p>
    <w:p w:rsidR="00521CB7" w:rsidRPr="009065D7" w:rsidRDefault="00521CB7" w:rsidP="009065D7">
      <w:pPr>
        <w:tabs>
          <w:tab w:val="left" w:pos="709"/>
        </w:tabs>
        <w:rPr>
          <w:b/>
          <w:lang w:eastAsia="en-US"/>
        </w:rPr>
      </w:pPr>
      <w:bookmarkStart w:id="8" w:name="_Toc129243141"/>
      <w:bookmarkStart w:id="9" w:name="_Toc129243266"/>
      <w:r w:rsidRPr="009065D7">
        <w:rPr>
          <w:b/>
          <w:lang w:eastAsia="en-US"/>
        </w:rPr>
        <w:t>3.</w:t>
      </w:r>
      <w:r w:rsidRPr="009065D7">
        <w:rPr>
          <w:b/>
          <w:lang w:eastAsia="en-US"/>
        </w:rPr>
        <w:tab/>
        <w:t xml:space="preserve">Kaip vartoti </w:t>
      </w:r>
      <w:bookmarkEnd w:id="8"/>
      <w:bookmarkEnd w:id="9"/>
      <w:r w:rsidR="00967E24" w:rsidRPr="009065D7">
        <w:rPr>
          <w:b/>
        </w:rPr>
        <w:t>PIASCLEDINE</w:t>
      </w:r>
    </w:p>
    <w:p w:rsidR="00521CB7" w:rsidRPr="009065D7" w:rsidRDefault="00521CB7" w:rsidP="009065D7">
      <w:pPr>
        <w:keepNext/>
        <w:tabs>
          <w:tab w:val="left" w:pos="567"/>
        </w:tabs>
        <w:rPr>
          <w:lang w:eastAsia="en-US"/>
        </w:rPr>
      </w:pPr>
    </w:p>
    <w:p w:rsidR="00967E24" w:rsidRPr="009065D7" w:rsidRDefault="00967E24" w:rsidP="009065D7">
      <w:pPr>
        <w:rPr>
          <w:noProof/>
        </w:rPr>
      </w:pPr>
      <w:r w:rsidRPr="009065D7">
        <w:t xml:space="preserve">Visada vartokite šį vaistą tiksliai kaip aprašyta šiame lapelyje arba kaip nurodė Jūsų gydytojas arba vaistininkas. Jeigu abejojate, kreipkitės į gydytoją arba vaistininką. </w:t>
      </w:r>
    </w:p>
    <w:p w:rsidR="00967E24" w:rsidRPr="009065D7" w:rsidRDefault="00967E24" w:rsidP="009065D7">
      <w:pPr>
        <w:rPr>
          <w:b/>
          <w:noProof/>
        </w:rPr>
      </w:pPr>
    </w:p>
    <w:p w:rsidR="00967E24" w:rsidRPr="009065D7" w:rsidRDefault="00967E24" w:rsidP="009065D7">
      <w:pPr>
        <w:rPr>
          <w:i/>
          <w:noProof/>
        </w:rPr>
      </w:pPr>
      <w:r w:rsidRPr="009065D7">
        <w:rPr>
          <w:i/>
          <w:noProof/>
        </w:rPr>
        <w:t>Suaugusiems, įskaitant senyvus, pacientams</w:t>
      </w:r>
    </w:p>
    <w:p w:rsidR="00967E24" w:rsidRPr="009065D7" w:rsidRDefault="00967E24" w:rsidP="009065D7">
      <w:pPr>
        <w:rPr>
          <w:noProof/>
        </w:rPr>
      </w:pPr>
      <w:r w:rsidRPr="009065D7">
        <w:rPr>
          <w:bCs/>
          <w:iCs/>
        </w:rPr>
        <w:t>Rekomenduojama dozė yra viena kapsulė per parą.</w:t>
      </w:r>
    </w:p>
    <w:p w:rsidR="00967E24" w:rsidRPr="009065D7" w:rsidRDefault="00967E24" w:rsidP="009065D7">
      <w:pPr>
        <w:rPr>
          <w:noProof/>
        </w:rPr>
      </w:pPr>
    </w:p>
    <w:p w:rsidR="00967E24" w:rsidRPr="009065D7" w:rsidRDefault="00967E24" w:rsidP="009065D7">
      <w:pPr>
        <w:tabs>
          <w:tab w:val="left" w:pos="567"/>
        </w:tabs>
        <w:rPr>
          <w:b/>
          <w:bCs/>
          <w:iCs/>
        </w:rPr>
      </w:pPr>
      <w:r w:rsidRPr="009065D7">
        <w:rPr>
          <w:b/>
          <w:bCs/>
          <w:iCs/>
        </w:rPr>
        <w:t>Vartojimas vaikams ir paaugliams</w:t>
      </w:r>
    </w:p>
    <w:p w:rsidR="00967E24" w:rsidRPr="009065D7" w:rsidRDefault="00967E24" w:rsidP="009065D7">
      <w:pPr>
        <w:tabs>
          <w:tab w:val="left" w:pos="567"/>
        </w:tabs>
      </w:pPr>
      <w:r w:rsidRPr="009065D7">
        <w:t>PIASCLEDINE vaikams ir jaunesniems negu 18 metų paaugliams vartoti negalima, kadangi nėra saugumo ir veiksmingumo duomenų.</w:t>
      </w:r>
    </w:p>
    <w:p w:rsidR="00967E24" w:rsidRPr="009065D7" w:rsidRDefault="00967E24" w:rsidP="009065D7">
      <w:pPr>
        <w:tabs>
          <w:tab w:val="left" w:pos="567"/>
        </w:tabs>
      </w:pPr>
    </w:p>
    <w:p w:rsidR="00967E24" w:rsidRPr="009065D7" w:rsidRDefault="00967E24" w:rsidP="009065D7">
      <w:pPr>
        <w:tabs>
          <w:tab w:val="left" w:pos="567"/>
        </w:tabs>
        <w:rPr>
          <w:bCs/>
          <w:i/>
          <w:iCs/>
        </w:rPr>
      </w:pPr>
      <w:r w:rsidRPr="009065D7">
        <w:rPr>
          <w:bCs/>
          <w:i/>
          <w:iCs/>
        </w:rPr>
        <w:t>Vartojimo metodas</w:t>
      </w:r>
    </w:p>
    <w:p w:rsidR="00967E24" w:rsidRPr="009065D7" w:rsidRDefault="00967E24" w:rsidP="009065D7">
      <w:pPr>
        <w:tabs>
          <w:tab w:val="left" w:pos="567"/>
        </w:tabs>
      </w:pPr>
      <w:r w:rsidRPr="009065D7">
        <w:rPr>
          <w:bCs/>
          <w:iCs/>
        </w:rPr>
        <w:t>Kapsulę reikia nuryti nesukramtytą, užgeriant pilna stikline vandens, valgio metu.</w:t>
      </w:r>
      <w:r w:rsidRPr="009065D7">
        <w:t xml:space="preserve">  Kapsulių kramtyti negalima.</w:t>
      </w:r>
    </w:p>
    <w:p w:rsidR="00967E24" w:rsidRPr="009065D7" w:rsidRDefault="00967E24" w:rsidP="009065D7">
      <w:pPr>
        <w:tabs>
          <w:tab w:val="left" w:pos="567"/>
        </w:tabs>
      </w:pPr>
    </w:p>
    <w:p w:rsidR="00967E24" w:rsidRPr="009065D7" w:rsidRDefault="00967E24" w:rsidP="009065D7">
      <w:pPr>
        <w:tabs>
          <w:tab w:val="left" w:pos="567"/>
        </w:tabs>
        <w:rPr>
          <w:i/>
        </w:rPr>
      </w:pPr>
      <w:r w:rsidRPr="009065D7">
        <w:rPr>
          <w:i/>
        </w:rPr>
        <w:lastRenderedPageBreak/>
        <w:t>Gydymo trukmė</w:t>
      </w:r>
    </w:p>
    <w:p w:rsidR="00967E24" w:rsidRPr="009065D7" w:rsidRDefault="00967E24" w:rsidP="009065D7">
      <w:pPr>
        <w:tabs>
          <w:tab w:val="left" w:pos="567"/>
        </w:tabs>
      </w:pPr>
      <w:r w:rsidRPr="009065D7">
        <w:t xml:space="preserve">Įprastinė gydymo trukmė yra 3–6 mėnesiai. PIASCLEDINE poveikis gali vėluoti kelias savaites. Jeigu juntate, kad poveikis pakankamai greitai nepasireiškia, be gydytojo ar vaistininko patarimo vartojimo nenutraukite. </w:t>
      </w:r>
    </w:p>
    <w:p w:rsidR="00967E24" w:rsidRPr="009065D7" w:rsidRDefault="00967E24" w:rsidP="009065D7">
      <w:pPr>
        <w:tabs>
          <w:tab w:val="left" w:pos="567"/>
        </w:tabs>
      </w:pPr>
      <w:r w:rsidRPr="009065D7">
        <w:t>Jeigu juntate, kad vaisto poveikis yra per stiprus arba per silpnas, kreipkitės į gydytoją patarimo.</w:t>
      </w:r>
    </w:p>
    <w:p w:rsidR="00967E24" w:rsidRPr="009065D7" w:rsidRDefault="00967E24" w:rsidP="009065D7">
      <w:pPr>
        <w:rPr>
          <w:noProof/>
        </w:rPr>
      </w:pPr>
    </w:p>
    <w:p w:rsidR="00967E24" w:rsidRPr="009065D7" w:rsidRDefault="00967E24" w:rsidP="009065D7">
      <w:pPr>
        <w:rPr>
          <w:b/>
          <w:noProof/>
        </w:rPr>
      </w:pPr>
      <w:r w:rsidRPr="009065D7">
        <w:rPr>
          <w:b/>
          <w:noProof/>
        </w:rPr>
        <w:t xml:space="preserve">Ką daryti pavartojus per didelę </w:t>
      </w:r>
      <w:r w:rsidRPr="009065D7">
        <w:rPr>
          <w:b/>
        </w:rPr>
        <w:t>PIASCLEDINE</w:t>
      </w:r>
      <w:r w:rsidRPr="009065D7">
        <w:rPr>
          <w:b/>
          <w:noProof/>
        </w:rPr>
        <w:t xml:space="preserve"> dozę?</w:t>
      </w:r>
    </w:p>
    <w:p w:rsidR="00967E24" w:rsidRPr="009065D7" w:rsidRDefault="00967E24" w:rsidP="009065D7">
      <w:pPr>
        <w:rPr>
          <w:noProof/>
        </w:rPr>
      </w:pPr>
      <w:r w:rsidRPr="009065D7">
        <w:rPr>
          <w:noProof/>
        </w:rPr>
        <w:t>Tokiu atveju nedelsdami kreipkitės į savo gydytoją arba vaistininką.</w:t>
      </w:r>
    </w:p>
    <w:p w:rsidR="00967E24" w:rsidRPr="009065D7" w:rsidRDefault="00967E24" w:rsidP="009065D7">
      <w:pPr>
        <w:rPr>
          <w:b/>
          <w:noProof/>
        </w:rPr>
      </w:pPr>
    </w:p>
    <w:p w:rsidR="00967E24" w:rsidRPr="009065D7" w:rsidRDefault="00967E24" w:rsidP="009065D7">
      <w:pPr>
        <w:rPr>
          <w:b/>
          <w:noProof/>
        </w:rPr>
      </w:pPr>
      <w:r w:rsidRPr="009065D7">
        <w:rPr>
          <w:b/>
          <w:noProof/>
        </w:rPr>
        <w:t xml:space="preserve">Pamiršus pavartoti </w:t>
      </w:r>
      <w:r w:rsidRPr="009065D7">
        <w:rPr>
          <w:b/>
        </w:rPr>
        <w:t>PIASCLEDINE</w:t>
      </w:r>
    </w:p>
    <w:p w:rsidR="00967E24" w:rsidRPr="009065D7" w:rsidRDefault="00967E24" w:rsidP="009065D7">
      <w:pPr>
        <w:rPr>
          <w:noProof/>
        </w:rPr>
      </w:pPr>
      <w:r w:rsidRPr="009065D7">
        <w:rPr>
          <w:noProof/>
        </w:rPr>
        <w:t>Negalima vartoti dvigubos dozės norint kompensuoti praleistą dozę.</w:t>
      </w:r>
    </w:p>
    <w:p w:rsidR="00521CB7" w:rsidRPr="009065D7" w:rsidRDefault="00521CB7" w:rsidP="009065D7">
      <w:pPr>
        <w:tabs>
          <w:tab w:val="left" w:pos="567"/>
        </w:tabs>
        <w:rPr>
          <w:lang w:eastAsia="en-US"/>
        </w:rPr>
      </w:pPr>
    </w:p>
    <w:p w:rsidR="00521CB7" w:rsidRPr="009065D7" w:rsidRDefault="00521CB7" w:rsidP="009065D7">
      <w:pPr>
        <w:tabs>
          <w:tab w:val="left" w:pos="567"/>
        </w:tabs>
        <w:rPr>
          <w:lang w:eastAsia="en-US"/>
        </w:rPr>
      </w:pPr>
    </w:p>
    <w:p w:rsidR="00521CB7" w:rsidRPr="009065D7" w:rsidRDefault="00521CB7" w:rsidP="009065D7">
      <w:pPr>
        <w:keepNext/>
        <w:keepLines/>
        <w:tabs>
          <w:tab w:val="left" w:pos="567"/>
        </w:tabs>
        <w:ind w:left="562" w:hanging="562"/>
        <w:outlineLvl w:val="1"/>
        <w:rPr>
          <w:b/>
          <w:lang w:eastAsia="en-US"/>
        </w:rPr>
      </w:pPr>
      <w:bookmarkStart w:id="10" w:name="_Toc129243142"/>
      <w:bookmarkStart w:id="11" w:name="_Toc129243267"/>
      <w:r w:rsidRPr="009065D7">
        <w:rPr>
          <w:b/>
          <w:lang w:eastAsia="en-US"/>
        </w:rPr>
        <w:t>4.</w:t>
      </w:r>
      <w:r w:rsidRPr="009065D7">
        <w:rPr>
          <w:b/>
          <w:lang w:eastAsia="en-US"/>
        </w:rPr>
        <w:tab/>
        <w:t>Galimas šalutinis poveikis</w:t>
      </w:r>
      <w:bookmarkEnd w:id="10"/>
      <w:bookmarkEnd w:id="11"/>
    </w:p>
    <w:p w:rsidR="00521CB7" w:rsidRPr="009065D7" w:rsidRDefault="00521CB7" w:rsidP="009065D7">
      <w:pPr>
        <w:keepNext/>
        <w:keepLines/>
        <w:tabs>
          <w:tab w:val="left" w:pos="567"/>
        </w:tabs>
        <w:rPr>
          <w:lang w:eastAsia="en-US"/>
        </w:rPr>
      </w:pPr>
    </w:p>
    <w:p w:rsidR="00967E24" w:rsidRPr="009065D7" w:rsidRDefault="00967E24" w:rsidP="009065D7">
      <w:pPr>
        <w:rPr>
          <w:noProof/>
        </w:rPr>
      </w:pPr>
      <w:r w:rsidRPr="009065D7">
        <w:t xml:space="preserve">Šis vaistas, </w:t>
      </w:r>
      <w:r w:rsidRPr="009065D7">
        <w:rPr>
          <w:noProof/>
        </w:rPr>
        <w:t>kaip ir visi kiti, gali sukelti šalutinį poveikį, nors jis pasireiškia ne visiems žmonėms.</w:t>
      </w:r>
    </w:p>
    <w:p w:rsidR="00967E24" w:rsidRPr="009065D7" w:rsidRDefault="00967E24" w:rsidP="009065D7">
      <w:pPr>
        <w:rPr>
          <w:noProof/>
        </w:rPr>
      </w:pPr>
    </w:p>
    <w:p w:rsidR="00967E24" w:rsidRPr="009065D7" w:rsidRDefault="00967E24" w:rsidP="009065D7">
      <w:r w:rsidRPr="009065D7">
        <w:rPr>
          <w:noProof/>
        </w:rPr>
        <w:t xml:space="preserve">Kai kuriems žmonėms </w:t>
      </w:r>
      <w:r w:rsidRPr="009065D7">
        <w:t>PIASCLEDINE gali sukelti daugiau ar mažiau iš žemiau išvardyto šalutinio poveikio.</w:t>
      </w:r>
    </w:p>
    <w:p w:rsidR="00967E24" w:rsidRPr="009065D7" w:rsidRDefault="00967E24" w:rsidP="009065D7"/>
    <w:p w:rsidR="00967E24" w:rsidRPr="009065D7" w:rsidRDefault="00967E24" w:rsidP="009065D7">
      <w:pPr>
        <w:rPr>
          <w:b/>
          <w:i/>
          <w:noProof/>
        </w:rPr>
      </w:pPr>
      <w:r w:rsidRPr="009065D7">
        <w:rPr>
          <w:i/>
        </w:rPr>
        <w:t>Labai retas (pasireiškia mažiau negu 1 iš 10 000 pacientų) šalutinis poveikis</w:t>
      </w:r>
    </w:p>
    <w:p w:rsidR="00967E24" w:rsidRPr="009065D7" w:rsidRDefault="00967E24" w:rsidP="009065D7">
      <w:pPr>
        <w:tabs>
          <w:tab w:val="left" w:pos="0"/>
        </w:tabs>
        <w:ind w:left="567" w:hanging="567"/>
      </w:pPr>
      <w:r w:rsidRPr="009065D7">
        <w:t>-</w:t>
      </w:r>
      <w:r w:rsidRPr="009065D7">
        <w:tab/>
        <w:t>Atpylimas juntant riebalų kvapą, kurio galima išvengti kapsulę geriant valgio metu, viduriavimas.</w:t>
      </w:r>
    </w:p>
    <w:p w:rsidR="00967E24" w:rsidRPr="009065D7" w:rsidRDefault="00967E24" w:rsidP="009065D7">
      <w:pPr>
        <w:tabs>
          <w:tab w:val="left" w:pos="0"/>
        </w:tabs>
        <w:ind w:left="567" w:hanging="567"/>
      </w:pPr>
      <w:r w:rsidRPr="009065D7">
        <w:t>-</w:t>
      </w:r>
      <w:r w:rsidRPr="009065D7">
        <w:tab/>
        <w:t xml:space="preserve">Kepenų veiklos sutrikimas, įskaitant </w:t>
      </w:r>
      <w:proofErr w:type="spellStart"/>
      <w:r w:rsidRPr="009065D7">
        <w:t>transaminazių</w:t>
      </w:r>
      <w:proofErr w:type="spellEnd"/>
      <w:r w:rsidRPr="009065D7">
        <w:t xml:space="preserve">, šarminės </w:t>
      </w:r>
      <w:proofErr w:type="spellStart"/>
      <w:r w:rsidRPr="009065D7">
        <w:t>fosfatazės</w:t>
      </w:r>
      <w:proofErr w:type="spellEnd"/>
      <w:r w:rsidRPr="009065D7">
        <w:t xml:space="preserve">, </w:t>
      </w:r>
      <w:proofErr w:type="spellStart"/>
      <w:r w:rsidRPr="009065D7">
        <w:t>bilirubino</w:t>
      </w:r>
      <w:proofErr w:type="spellEnd"/>
      <w:r w:rsidRPr="009065D7">
        <w:t xml:space="preserve"> ir gama </w:t>
      </w:r>
      <w:proofErr w:type="spellStart"/>
      <w:r w:rsidRPr="009065D7">
        <w:t>gliutamiltranspeptidazės</w:t>
      </w:r>
      <w:proofErr w:type="spellEnd"/>
      <w:r w:rsidRPr="009065D7">
        <w:t xml:space="preserve"> padaugėjimą kraujyje.</w:t>
      </w:r>
    </w:p>
    <w:p w:rsidR="00967E24" w:rsidRPr="009065D7" w:rsidRDefault="00967E24" w:rsidP="009065D7">
      <w:pPr>
        <w:tabs>
          <w:tab w:val="left" w:pos="0"/>
        </w:tabs>
        <w:ind w:left="567" w:hanging="567"/>
      </w:pPr>
      <w:r w:rsidRPr="009065D7">
        <w:t>-</w:t>
      </w:r>
      <w:r w:rsidRPr="009065D7">
        <w:tab/>
        <w:t>Padidėjusio jautrumo reakcijos.</w:t>
      </w:r>
    </w:p>
    <w:p w:rsidR="00967E24" w:rsidRPr="009065D7" w:rsidRDefault="00967E24" w:rsidP="009065D7">
      <w:pPr>
        <w:tabs>
          <w:tab w:val="left" w:pos="0"/>
        </w:tabs>
      </w:pPr>
    </w:p>
    <w:p w:rsidR="00967E24" w:rsidRPr="009065D7" w:rsidRDefault="00967E24" w:rsidP="009065D7">
      <w:pPr>
        <w:tabs>
          <w:tab w:val="left" w:pos="0"/>
        </w:tabs>
      </w:pPr>
      <w:r w:rsidRPr="009065D7">
        <w:rPr>
          <w:i/>
        </w:rPr>
        <w:t>Šalutinis poveikis, kurio dažnis nežinomas (negali būti apskaičiuotas pagal turimus duomenis)</w:t>
      </w:r>
    </w:p>
    <w:p w:rsidR="00967E24" w:rsidRPr="009065D7" w:rsidRDefault="00967E24" w:rsidP="009065D7">
      <w:pPr>
        <w:tabs>
          <w:tab w:val="left" w:pos="0"/>
          <w:tab w:val="left" w:pos="567"/>
        </w:tabs>
      </w:pPr>
      <w:r w:rsidRPr="009065D7">
        <w:t>-</w:t>
      </w:r>
      <w:r w:rsidRPr="009065D7">
        <w:tab/>
        <w:t>Viršutinės pilvo dalies (</w:t>
      </w:r>
      <w:proofErr w:type="spellStart"/>
      <w:r w:rsidRPr="009065D7">
        <w:t>epigastriumo</w:t>
      </w:r>
      <w:proofErr w:type="spellEnd"/>
      <w:r w:rsidRPr="009065D7">
        <w:t>) skausmas.</w:t>
      </w:r>
    </w:p>
    <w:p w:rsidR="00521CB7" w:rsidRPr="009065D7" w:rsidRDefault="00521CB7" w:rsidP="009065D7">
      <w:pPr>
        <w:tabs>
          <w:tab w:val="left" w:pos="567"/>
        </w:tabs>
        <w:rPr>
          <w:b/>
          <w:lang w:eastAsia="en-US"/>
        </w:rPr>
      </w:pPr>
    </w:p>
    <w:p w:rsidR="008F4272" w:rsidRPr="009065D7" w:rsidRDefault="008F4272" w:rsidP="009065D7">
      <w:r w:rsidRPr="009065D7">
        <w:t>Jeigu pasireiškė šalutinis poveikis, įskaitant šiame lapelyje nenurodytą, pasakykite gydytojui arba vaistininkui. Apie šalutinį poveikį taip pat galite pranešti Valstybinei vaistų kontrolės tarnybai prie Lietuvos Respublikos sveikatos apsaugos ministerijos nemokamu t</w:t>
      </w:r>
      <w:r w:rsidRPr="009065D7">
        <w:rPr>
          <w:lang w:eastAsia="zh-CN"/>
        </w:rPr>
        <w:t>elefonu 8 800 73568</w:t>
      </w:r>
      <w:r w:rsidRPr="009065D7">
        <w:t xml:space="preserve"> arba užpildyti interneto svetainėje </w:t>
      </w:r>
      <w:hyperlink r:id="rId6" w:history="1">
        <w:r w:rsidRPr="009065D7">
          <w:rPr>
            <w:rStyle w:val="Hipersaitas"/>
            <w:rFonts w:eastAsia="SimSun"/>
          </w:rPr>
          <w:t>www.vvkt.lt</w:t>
        </w:r>
      </w:hyperlink>
      <w:r w:rsidRPr="009065D7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9065D7">
        <w:rPr>
          <w:lang w:eastAsia="zh-CN"/>
        </w:rPr>
        <w:t xml:space="preserve">nemokamu </w:t>
      </w:r>
      <w:r w:rsidRPr="009065D7">
        <w:t>fakso numeriu 8 800 20131</w:t>
      </w:r>
      <w:r w:rsidRPr="009065D7">
        <w:rPr>
          <w:lang w:eastAsia="zh-CN"/>
        </w:rPr>
        <w:t xml:space="preserve">, </w:t>
      </w:r>
      <w:r w:rsidRPr="009065D7">
        <w:t xml:space="preserve">el. paštu </w:t>
      </w:r>
      <w:hyperlink r:id="rId7" w:history="1">
        <w:r w:rsidRPr="009065D7">
          <w:rPr>
            <w:rStyle w:val="Hipersaitas"/>
            <w:rFonts w:eastAsia="SimSun"/>
          </w:rPr>
          <w:t>NepageidaujamaR@vvkt.lt</w:t>
        </w:r>
      </w:hyperlink>
      <w:r w:rsidRPr="009065D7">
        <w:t xml:space="preserve">, taip pat per Valstybinės vaistų kontrolės tarnybos prie Lietuvos Respublikos sveikatos apsaugos ministerijos interneto svetainę (adresu </w:t>
      </w:r>
      <w:hyperlink r:id="rId8" w:history="1">
        <w:r w:rsidRPr="009065D7">
          <w:rPr>
            <w:rStyle w:val="Hipersaitas"/>
            <w:rFonts w:eastAsia="SimSun"/>
          </w:rPr>
          <w:t>http://www.vvkt.lt</w:t>
        </w:r>
      </w:hyperlink>
      <w:r w:rsidRPr="009065D7">
        <w:t>). Pranešdami apie šalutinį poveikį galite mums padėti gauti daugiau informacijos apie šio vaisto saugumą.</w:t>
      </w:r>
    </w:p>
    <w:p w:rsidR="00712C76" w:rsidRPr="009065D7" w:rsidRDefault="00712C76" w:rsidP="009065D7">
      <w:pPr>
        <w:ind w:right="-449"/>
      </w:pPr>
    </w:p>
    <w:p w:rsidR="00712C76" w:rsidRPr="009065D7" w:rsidRDefault="00712C76" w:rsidP="009065D7">
      <w:pPr>
        <w:ind w:right="-449"/>
        <w:rPr>
          <w:noProof/>
        </w:rPr>
      </w:pPr>
    </w:p>
    <w:p w:rsidR="00E007A4" w:rsidRPr="009065D7" w:rsidRDefault="00E007A4" w:rsidP="009065D7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bookmarkStart w:id="12" w:name="_Toc129243143"/>
      <w:bookmarkStart w:id="13" w:name="_Toc129243268"/>
      <w:bookmarkStart w:id="14" w:name="_Toc129243269"/>
      <w:bookmarkStart w:id="15" w:name="_Toc129243144"/>
      <w:r w:rsidRPr="009065D7">
        <w:rPr>
          <w:b/>
          <w:lang w:eastAsia="en-US"/>
        </w:rPr>
        <w:t>5.</w:t>
      </w:r>
      <w:r w:rsidRPr="009065D7">
        <w:rPr>
          <w:b/>
          <w:lang w:eastAsia="en-US"/>
        </w:rPr>
        <w:tab/>
        <w:t xml:space="preserve">Kaip laikyti </w:t>
      </w:r>
      <w:bookmarkEnd w:id="12"/>
      <w:bookmarkEnd w:id="13"/>
      <w:r w:rsidR="00967E24" w:rsidRPr="009065D7">
        <w:rPr>
          <w:b/>
        </w:rPr>
        <w:t>PIASCLEDINE</w:t>
      </w:r>
    </w:p>
    <w:p w:rsidR="00E007A4" w:rsidRPr="009065D7" w:rsidRDefault="00E007A4" w:rsidP="009065D7">
      <w:pPr>
        <w:keepNext/>
        <w:tabs>
          <w:tab w:val="left" w:pos="567"/>
        </w:tabs>
        <w:autoSpaceDE w:val="0"/>
        <w:autoSpaceDN w:val="0"/>
        <w:adjustRightInd w:val="0"/>
        <w:rPr>
          <w:lang w:eastAsia="en-US"/>
        </w:rPr>
      </w:pPr>
    </w:p>
    <w:p w:rsidR="00E007A4" w:rsidRPr="009065D7" w:rsidRDefault="00E007A4" w:rsidP="009065D7">
      <w:pPr>
        <w:numPr>
          <w:ilvl w:val="12"/>
          <w:numId w:val="0"/>
        </w:numPr>
        <w:ind w:right="-2"/>
        <w:rPr>
          <w:noProof/>
        </w:rPr>
      </w:pPr>
      <w:r w:rsidRPr="009065D7">
        <w:rPr>
          <w:noProof/>
        </w:rPr>
        <w:t>Šį vaistą laikykite vaikams nepastebimoje ir nepasiekiamoje vietoje.</w:t>
      </w:r>
    </w:p>
    <w:p w:rsidR="00967E24" w:rsidRPr="009065D7" w:rsidRDefault="00967E24" w:rsidP="009065D7">
      <w:pPr>
        <w:numPr>
          <w:ilvl w:val="12"/>
          <w:numId w:val="0"/>
        </w:numPr>
        <w:ind w:right="-2"/>
      </w:pPr>
    </w:p>
    <w:p w:rsidR="00E007A4" w:rsidRPr="009065D7" w:rsidRDefault="00A012B7" w:rsidP="009065D7">
      <w:pPr>
        <w:rPr>
          <w:rFonts w:eastAsia="Calibri"/>
          <w:bCs/>
          <w:iCs/>
          <w:noProof/>
        </w:rPr>
      </w:pPr>
      <w:r w:rsidRPr="009065D7">
        <w:rPr>
          <w:bCs/>
        </w:rPr>
        <w:t xml:space="preserve">Laikyti ne aukštesnėje kaip 25 </w:t>
      </w:r>
      <w:r w:rsidRPr="009065D7">
        <w:t xml:space="preserve">°C </w:t>
      </w:r>
      <w:r w:rsidRPr="009065D7">
        <w:rPr>
          <w:bCs/>
        </w:rPr>
        <w:t>temperatūroje</w:t>
      </w:r>
      <w:r w:rsidR="00137C9E" w:rsidRPr="009065D7">
        <w:rPr>
          <w:bCs/>
        </w:rPr>
        <w:t>.</w:t>
      </w:r>
    </w:p>
    <w:p w:rsidR="00E007A4" w:rsidRPr="009065D7" w:rsidRDefault="00E007A4" w:rsidP="009065D7">
      <w:pPr>
        <w:rPr>
          <w:rFonts w:eastAsia="Calibri"/>
          <w:bCs/>
          <w:iCs/>
          <w:noProof/>
        </w:rPr>
      </w:pPr>
    </w:p>
    <w:p w:rsidR="00E007A4" w:rsidRPr="009065D7" w:rsidRDefault="00E007A4" w:rsidP="009065D7">
      <w:pPr>
        <w:rPr>
          <w:rFonts w:eastAsia="Calibri"/>
          <w:bCs/>
          <w:iCs/>
          <w:noProof/>
        </w:rPr>
      </w:pPr>
      <w:r w:rsidRPr="009065D7">
        <w:rPr>
          <w:rFonts w:eastAsia="Calibri"/>
          <w:bCs/>
          <w:iCs/>
          <w:noProof/>
        </w:rPr>
        <w:t>Ant dėžutės po „Tinka iki“ ir lizdinės plokštelės nurodytam tinkamumo laikui pasibaigus, šio vaisto vartoti negalima. Vaistas tinkamas vartoti iki paskutinės nurodyto mėnesio dienos.</w:t>
      </w:r>
    </w:p>
    <w:p w:rsidR="00E007A4" w:rsidRPr="009065D7" w:rsidRDefault="00E007A4" w:rsidP="009065D7">
      <w:pPr>
        <w:rPr>
          <w:rFonts w:eastAsia="Calibri"/>
          <w:bCs/>
          <w:iCs/>
          <w:noProof/>
        </w:rPr>
      </w:pPr>
    </w:p>
    <w:p w:rsidR="00E007A4" w:rsidRPr="009065D7" w:rsidRDefault="00E007A4" w:rsidP="009065D7">
      <w:pPr>
        <w:rPr>
          <w:rFonts w:eastAsia="Calibri"/>
          <w:bCs/>
          <w:iCs/>
          <w:noProof/>
        </w:rPr>
      </w:pPr>
      <w:r w:rsidRPr="009065D7">
        <w:rPr>
          <w:rFonts w:eastAsia="Calibri"/>
          <w:bCs/>
          <w:iCs/>
          <w:noProof/>
        </w:rPr>
        <w:t>Vaistų negalima išmesti į kanalizaciją arba su buitinėmis atliekomis. Kaip išmesti nereikalingus vaistus, klauskite vaistininko. Šios priemonės padės apsaugoti aplinką.</w:t>
      </w:r>
    </w:p>
    <w:p w:rsidR="000A186C" w:rsidRPr="009065D7" w:rsidRDefault="000A186C" w:rsidP="009065D7"/>
    <w:p w:rsidR="00E007A4" w:rsidRPr="009065D7" w:rsidRDefault="00E007A4" w:rsidP="009065D7"/>
    <w:bookmarkEnd w:id="14"/>
    <w:bookmarkEnd w:id="15"/>
    <w:p w:rsidR="00E007A4" w:rsidRPr="009065D7" w:rsidRDefault="00E007A4" w:rsidP="009065D7">
      <w:pPr>
        <w:keepNext/>
        <w:tabs>
          <w:tab w:val="left" w:pos="567"/>
        </w:tabs>
        <w:ind w:left="567" w:hanging="567"/>
        <w:outlineLvl w:val="1"/>
        <w:rPr>
          <w:b/>
          <w:lang w:eastAsia="en-US"/>
        </w:rPr>
      </w:pPr>
      <w:r w:rsidRPr="009065D7">
        <w:rPr>
          <w:b/>
          <w:lang w:eastAsia="en-US"/>
        </w:rPr>
        <w:lastRenderedPageBreak/>
        <w:t>6.</w:t>
      </w:r>
      <w:r w:rsidRPr="009065D7">
        <w:rPr>
          <w:b/>
          <w:lang w:eastAsia="en-US"/>
        </w:rPr>
        <w:tab/>
        <w:t>Pakuotės turinys ir kita informacija</w:t>
      </w:r>
    </w:p>
    <w:p w:rsidR="00E007A4" w:rsidRPr="009065D7" w:rsidRDefault="00E007A4" w:rsidP="009065D7">
      <w:pPr>
        <w:keepNext/>
        <w:tabs>
          <w:tab w:val="left" w:pos="567"/>
        </w:tabs>
        <w:rPr>
          <w:lang w:eastAsia="en-US"/>
        </w:rPr>
      </w:pPr>
    </w:p>
    <w:p w:rsidR="00E007A4" w:rsidRPr="009065D7" w:rsidRDefault="00D50C67" w:rsidP="009065D7">
      <w:pPr>
        <w:rPr>
          <w:b/>
          <w:bCs/>
        </w:rPr>
      </w:pPr>
      <w:r w:rsidRPr="009065D7">
        <w:rPr>
          <w:b/>
        </w:rPr>
        <w:t>PIASCLEDINE</w:t>
      </w:r>
      <w:r w:rsidRPr="009065D7">
        <w:rPr>
          <w:b/>
          <w:bCs/>
        </w:rPr>
        <w:t xml:space="preserve"> </w:t>
      </w:r>
      <w:r w:rsidR="00E007A4" w:rsidRPr="009065D7">
        <w:rPr>
          <w:b/>
          <w:bCs/>
        </w:rPr>
        <w:t>sudėtis</w:t>
      </w:r>
    </w:p>
    <w:p w:rsidR="00FE567A" w:rsidRPr="009065D7" w:rsidRDefault="00FE567A" w:rsidP="009065D7">
      <w:pPr>
        <w:ind w:left="720" w:hanging="720"/>
        <w:rPr>
          <w:noProof/>
        </w:rPr>
      </w:pPr>
      <w:r w:rsidRPr="009065D7">
        <w:rPr>
          <w:noProof/>
        </w:rPr>
        <w:t>-</w:t>
      </w:r>
      <w:r w:rsidRPr="009065D7">
        <w:rPr>
          <w:noProof/>
        </w:rPr>
        <w:tab/>
        <w:t xml:space="preserve">Veiklioji medžiaga yra neesterifikuotas avokadų ir sojų aliejus. Kiekvienoje kietojoje kapsulėje yra 300 mg neesterifikuoto avokadų ir sojų aliejaus, </w:t>
      </w:r>
      <w:r w:rsidRPr="009065D7">
        <w:t xml:space="preserve">atitinkančio 100 mg </w:t>
      </w:r>
      <w:proofErr w:type="spellStart"/>
      <w:r w:rsidRPr="009065D7">
        <w:t>neesterifikuoto</w:t>
      </w:r>
      <w:proofErr w:type="spellEnd"/>
      <w:r w:rsidRPr="009065D7">
        <w:t xml:space="preserve"> avokadų aliejaus ir 200 mg </w:t>
      </w:r>
      <w:proofErr w:type="spellStart"/>
      <w:r w:rsidRPr="009065D7">
        <w:t>neesterifikuoto</w:t>
      </w:r>
      <w:proofErr w:type="spellEnd"/>
      <w:r w:rsidRPr="009065D7">
        <w:t xml:space="preserve"> sojų aliejaus.</w:t>
      </w:r>
    </w:p>
    <w:p w:rsidR="00FE567A" w:rsidRPr="009065D7" w:rsidRDefault="00FE567A" w:rsidP="009065D7">
      <w:pPr>
        <w:ind w:left="720" w:hanging="720"/>
      </w:pPr>
      <w:r w:rsidRPr="009065D7">
        <w:rPr>
          <w:noProof/>
        </w:rPr>
        <w:t>-</w:t>
      </w:r>
      <w:r w:rsidRPr="009065D7">
        <w:rPr>
          <w:noProof/>
        </w:rPr>
        <w:tab/>
        <w:t xml:space="preserve">Pagalbinės medžiagos. </w:t>
      </w:r>
      <w:r w:rsidRPr="009065D7">
        <w:rPr>
          <w:i/>
          <w:noProof/>
        </w:rPr>
        <w:t>Kapsulių turinys:</w:t>
      </w:r>
      <w:r w:rsidRPr="009065D7">
        <w:rPr>
          <w:noProof/>
        </w:rPr>
        <w:t xml:space="preserve"> koloidinis silicio dioksidas, bevandenis ir butilhidroksitoluenas (E321). </w:t>
      </w:r>
      <w:r w:rsidRPr="009065D7">
        <w:rPr>
          <w:i/>
          <w:noProof/>
        </w:rPr>
        <w:t>Kapsulės korpusas:</w:t>
      </w:r>
      <w:r w:rsidRPr="009065D7">
        <w:rPr>
          <w:noProof/>
        </w:rPr>
        <w:t xml:space="preserve"> polisorbatas 80, želatina, titano dioksidas (E171), eritrozinas (E127) ir geltonasis geležies oksidas (E172), juodasis rašalas.</w:t>
      </w:r>
    </w:p>
    <w:p w:rsidR="00E007A4" w:rsidRPr="009065D7" w:rsidRDefault="00E007A4" w:rsidP="009065D7">
      <w:pPr>
        <w:rPr>
          <w:b/>
          <w:bCs/>
        </w:rPr>
      </w:pPr>
    </w:p>
    <w:p w:rsidR="001527FD" w:rsidRPr="009065D7" w:rsidRDefault="001527FD" w:rsidP="009065D7">
      <w:pPr>
        <w:rPr>
          <w:b/>
          <w:bCs/>
          <w:noProof/>
        </w:rPr>
      </w:pPr>
      <w:r w:rsidRPr="009065D7">
        <w:rPr>
          <w:b/>
        </w:rPr>
        <w:t>PIASCLEDINE</w:t>
      </w:r>
      <w:r w:rsidRPr="009065D7">
        <w:rPr>
          <w:b/>
          <w:bCs/>
          <w:noProof/>
        </w:rPr>
        <w:t xml:space="preserve"> išvaizda ir kiekis pakuotėje</w:t>
      </w:r>
    </w:p>
    <w:p w:rsidR="001527FD" w:rsidRPr="009065D7" w:rsidRDefault="001527FD" w:rsidP="009065D7">
      <w:pPr>
        <w:tabs>
          <w:tab w:val="left" w:pos="567"/>
        </w:tabs>
      </w:pPr>
      <w:r w:rsidRPr="009065D7">
        <w:t xml:space="preserve">PIASCLEDINE kapsulių dangtelis yra oranžinis, korpusas </w:t>
      </w:r>
      <w:r w:rsidRPr="009065D7">
        <w:sym w:font="Symbol" w:char="F02D"/>
      </w:r>
      <w:r w:rsidRPr="009065D7">
        <w:t xml:space="preserve"> pilkas, nepermatomas su juodu užrašu „P 300“.</w:t>
      </w:r>
    </w:p>
    <w:p w:rsidR="001527FD" w:rsidRPr="009065D7" w:rsidRDefault="001527FD" w:rsidP="009065D7"/>
    <w:p w:rsidR="001527FD" w:rsidRPr="009065D7" w:rsidRDefault="001527FD" w:rsidP="009065D7">
      <w:pPr>
        <w:rPr>
          <w:b/>
          <w:bCs/>
          <w:noProof/>
        </w:rPr>
      </w:pPr>
      <w:r w:rsidRPr="009065D7">
        <w:t>Kartono dėžutė, kurioje yra 15 kapsulių (1 karščiu suformuota PVC ir aliuminio folijos lizdinė plokštelė, kurioje yra 15 kapsulių).</w:t>
      </w:r>
    </w:p>
    <w:p w:rsidR="00E007A4" w:rsidRPr="009065D7" w:rsidRDefault="00E007A4" w:rsidP="009065D7">
      <w:pPr>
        <w:jc w:val="both"/>
        <w:rPr>
          <w:bCs/>
        </w:rPr>
      </w:pPr>
    </w:p>
    <w:p w:rsidR="000A186C" w:rsidRPr="009065D7" w:rsidRDefault="000A186C" w:rsidP="009065D7">
      <w:pPr>
        <w:rPr>
          <w:bCs/>
        </w:rPr>
      </w:pPr>
    </w:p>
    <w:p w:rsidR="000A186C" w:rsidRPr="009065D7" w:rsidRDefault="00EE3B1C" w:rsidP="009065D7">
      <w:pPr>
        <w:rPr>
          <w:b/>
          <w:bCs/>
        </w:rPr>
      </w:pPr>
      <w:r w:rsidRPr="009065D7">
        <w:rPr>
          <w:b/>
          <w:lang w:eastAsia="en-US"/>
        </w:rPr>
        <w:t>Registruotojas ir gamintojas</w:t>
      </w:r>
      <w:r w:rsidR="000A186C" w:rsidRPr="009065D7">
        <w:rPr>
          <w:b/>
          <w:bCs/>
        </w:rPr>
        <w:t xml:space="preserve"> </w:t>
      </w:r>
    </w:p>
    <w:p w:rsidR="00EE3B1C" w:rsidRPr="009065D7" w:rsidRDefault="00EE3B1C" w:rsidP="009065D7">
      <w:pPr>
        <w:rPr>
          <w:b/>
          <w:bCs/>
        </w:rPr>
      </w:pPr>
    </w:p>
    <w:p w:rsidR="00EE3B1C" w:rsidRPr="009065D7" w:rsidRDefault="00D426B3" w:rsidP="009065D7">
      <w:pPr>
        <w:rPr>
          <w:b/>
          <w:lang w:eastAsia="en-US"/>
        </w:rPr>
      </w:pPr>
      <w:r>
        <w:rPr>
          <w:b/>
          <w:lang w:eastAsia="en-US"/>
        </w:rPr>
        <w:t>Registruotojas eksportuojančioje valstybėje</w:t>
      </w:r>
    </w:p>
    <w:p w:rsidR="00EE3B1C" w:rsidRPr="009065D7" w:rsidRDefault="001527FD" w:rsidP="009065D7">
      <w:pPr>
        <w:tabs>
          <w:tab w:val="left" w:pos="567"/>
        </w:tabs>
        <w:rPr>
          <w:noProof/>
        </w:rPr>
      </w:pPr>
      <w:r w:rsidRPr="009065D7">
        <w:rPr>
          <w:noProof/>
        </w:rPr>
        <w:t>LABORATOIRES EXPANSCIENCE</w:t>
      </w:r>
    </w:p>
    <w:p w:rsidR="001527FD" w:rsidRPr="009065D7" w:rsidRDefault="001527FD" w:rsidP="009065D7">
      <w:pPr>
        <w:tabs>
          <w:tab w:val="left" w:pos="567"/>
        </w:tabs>
        <w:rPr>
          <w:noProof/>
        </w:rPr>
      </w:pPr>
      <w:r w:rsidRPr="009065D7">
        <w:rPr>
          <w:noProof/>
        </w:rPr>
        <w:t>10 avenue DE L‘ARCHE</w:t>
      </w:r>
    </w:p>
    <w:p w:rsidR="001527FD" w:rsidRPr="009065D7" w:rsidRDefault="001527FD" w:rsidP="009065D7">
      <w:pPr>
        <w:tabs>
          <w:tab w:val="left" w:pos="567"/>
        </w:tabs>
        <w:rPr>
          <w:noProof/>
        </w:rPr>
      </w:pPr>
      <w:r w:rsidRPr="009065D7">
        <w:rPr>
          <w:noProof/>
        </w:rPr>
        <w:t>92419 Courbevoie Cedex</w:t>
      </w:r>
    </w:p>
    <w:p w:rsidR="001527FD" w:rsidRPr="009065D7" w:rsidRDefault="001527FD" w:rsidP="009065D7">
      <w:pPr>
        <w:tabs>
          <w:tab w:val="left" w:pos="567"/>
        </w:tabs>
        <w:rPr>
          <w:noProof/>
        </w:rPr>
      </w:pPr>
      <w:r w:rsidRPr="009065D7">
        <w:rPr>
          <w:noProof/>
        </w:rPr>
        <w:t>Prancūzija</w:t>
      </w:r>
    </w:p>
    <w:p w:rsidR="000A186C" w:rsidRPr="009065D7" w:rsidRDefault="000A186C" w:rsidP="009065D7">
      <w:pPr>
        <w:rPr>
          <w:bCs/>
        </w:rPr>
      </w:pPr>
    </w:p>
    <w:p w:rsidR="000A186C" w:rsidRPr="009065D7" w:rsidRDefault="000A186C" w:rsidP="009065D7">
      <w:pPr>
        <w:jc w:val="both"/>
        <w:rPr>
          <w:b/>
          <w:bCs/>
        </w:rPr>
      </w:pPr>
      <w:r w:rsidRPr="009065D7">
        <w:rPr>
          <w:b/>
          <w:bCs/>
        </w:rPr>
        <w:t>Gamintojas</w:t>
      </w:r>
    </w:p>
    <w:p w:rsidR="001527FD" w:rsidRPr="009065D7" w:rsidRDefault="001527FD" w:rsidP="009065D7">
      <w:pPr>
        <w:tabs>
          <w:tab w:val="left" w:pos="567"/>
        </w:tabs>
        <w:rPr>
          <w:noProof/>
        </w:rPr>
      </w:pPr>
      <w:r w:rsidRPr="009065D7">
        <w:rPr>
          <w:noProof/>
        </w:rPr>
        <w:t>LABORATOIRES EXPANSCIENCE</w:t>
      </w:r>
    </w:p>
    <w:p w:rsidR="007B096F" w:rsidRPr="009065D7" w:rsidRDefault="001527FD" w:rsidP="009065D7">
      <w:pPr>
        <w:tabs>
          <w:tab w:val="left" w:pos="567"/>
        </w:tabs>
        <w:rPr>
          <w:bCs/>
          <w:lang w:eastAsia="en-US"/>
        </w:rPr>
      </w:pPr>
      <w:r w:rsidRPr="009065D7">
        <w:rPr>
          <w:bCs/>
          <w:lang w:eastAsia="en-US"/>
        </w:rPr>
        <w:t xml:space="preserve">28230 </w:t>
      </w:r>
      <w:proofErr w:type="spellStart"/>
      <w:r w:rsidRPr="009065D7">
        <w:rPr>
          <w:bCs/>
          <w:lang w:eastAsia="en-US"/>
        </w:rPr>
        <w:t>Epernon</w:t>
      </w:r>
      <w:proofErr w:type="spellEnd"/>
      <w:r w:rsidRPr="009065D7">
        <w:rPr>
          <w:bCs/>
          <w:lang w:eastAsia="en-US"/>
        </w:rPr>
        <w:t xml:space="preserve">, </w:t>
      </w:r>
      <w:proofErr w:type="spellStart"/>
      <w:r w:rsidRPr="009065D7">
        <w:rPr>
          <w:bCs/>
          <w:lang w:eastAsia="en-US"/>
        </w:rPr>
        <w:t>rue</w:t>
      </w:r>
      <w:proofErr w:type="spellEnd"/>
      <w:r w:rsidRPr="009065D7">
        <w:rPr>
          <w:bCs/>
          <w:lang w:eastAsia="en-US"/>
        </w:rPr>
        <w:t xml:space="preserve"> </w:t>
      </w:r>
      <w:proofErr w:type="spellStart"/>
      <w:r w:rsidRPr="009065D7">
        <w:rPr>
          <w:bCs/>
          <w:lang w:eastAsia="en-US"/>
        </w:rPr>
        <w:t>des</w:t>
      </w:r>
      <w:proofErr w:type="spellEnd"/>
      <w:r w:rsidRPr="009065D7">
        <w:rPr>
          <w:bCs/>
          <w:lang w:eastAsia="en-US"/>
        </w:rPr>
        <w:t xml:space="preserve"> </w:t>
      </w:r>
      <w:proofErr w:type="spellStart"/>
      <w:r w:rsidRPr="009065D7">
        <w:rPr>
          <w:bCs/>
          <w:lang w:eastAsia="en-US"/>
        </w:rPr>
        <w:t>Quatre</w:t>
      </w:r>
      <w:proofErr w:type="spellEnd"/>
      <w:r w:rsidRPr="009065D7">
        <w:rPr>
          <w:bCs/>
          <w:lang w:eastAsia="en-US"/>
        </w:rPr>
        <w:t xml:space="preserve"> </w:t>
      </w:r>
      <w:proofErr w:type="spellStart"/>
      <w:r w:rsidRPr="009065D7">
        <w:rPr>
          <w:bCs/>
          <w:lang w:eastAsia="en-US"/>
        </w:rPr>
        <w:t>Filles</w:t>
      </w:r>
      <w:proofErr w:type="spellEnd"/>
    </w:p>
    <w:p w:rsidR="001527FD" w:rsidRPr="009065D7" w:rsidRDefault="001527FD" w:rsidP="009065D7">
      <w:pPr>
        <w:tabs>
          <w:tab w:val="left" w:pos="567"/>
        </w:tabs>
        <w:rPr>
          <w:bCs/>
          <w:lang w:eastAsia="en-US"/>
        </w:rPr>
      </w:pPr>
      <w:r w:rsidRPr="009065D7">
        <w:rPr>
          <w:bCs/>
          <w:lang w:eastAsia="en-US"/>
        </w:rPr>
        <w:t>Prancūzija</w:t>
      </w:r>
    </w:p>
    <w:p w:rsidR="001527FD" w:rsidRPr="009065D7" w:rsidRDefault="001527FD" w:rsidP="009065D7">
      <w:pPr>
        <w:tabs>
          <w:tab w:val="left" w:pos="567"/>
        </w:tabs>
        <w:rPr>
          <w:b/>
          <w:bCs/>
          <w:lang w:eastAsia="en-US"/>
        </w:rPr>
      </w:pPr>
    </w:p>
    <w:p w:rsidR="007B096F" w:rsidRPr="009065D7" w:rsidRDefault="007B096F" w:rsidP="009065D7">
      <w:pPr>
        <w:tabs>
          <w:tab w:val="left" w:pos="567"/>
        </w:tabs>
        <w:ind w:left="567" w:hanging="567"/>
        <w:rPr>
          <w:b/>
          <w:lang w:eastAsia="en-US"/>
        </w:rPr>
      </w:pPr>
      <w:r w:rsidRPr="009065D7">
        <w:rPr>
          <w:b/>
          <w:lang w:eastAsia="en-US"/>
        </w:rPr>
        <w:t xml:space="preserve">Lygiagretus importuotojas </w:t>
      </w:r>
    </w:p>
    <w:p w:rsidR="00FC7EEE" w:rsidRPr="009065D7" w:rsidRDefault="00FC7EEE" w:rsidP="009065D7">
      <w:pPr>
        <w:ind w:left="567" w:hanging="567"/>
      </w:pPr>
      <w:r w:rsidRPr="009065D7">
        <w:t>UAB „Limedika“</w:t>
      </w:r>
    </w:p>
    <w:p w:rsidR="00FC7EEE" w:rsidRPr="009065D7" w:rsidRDefault="00FC7EEE" w:rsidP="009065D7">
      <w:pPr>
        <w:ind w:left="567" w:hanging="567"/>
      </w:pPr>
      <w:r w:rsidRPr="009065D7">
        <w:t>Gedimino g. 13, LT-44318 Kaunas</w:t>
      </w:r>
    </w:p>
    <w:p w:rsidR="00FC7EEE" w:rsidRPr="009065D7" w:rsidRDefault="00FC7EEE" w:rsidP="009065D7">
      <w:pPr>
        <w:keepNext/>
        <w:tabs>
          <w:tab w:val="left" w:pos="567"/>
        </w:tabs>
      </w:pPr>
      <w:r w:rsidRPr="009065D7">
        <w:t>Lietuva</w:t>
      </w:r>
    </w:p>
    <w:p w:rsidR="007B096F" w:rsidRPr="009065D7" w:rsidRDefault="007B096F" w:rsidP="009065D7">
      <w:pPr>
        <w:tabs>
          <w:tab w:val="left" w:pos="567"/>
        </w:tabs>
        <w:ind w:left="567" w:hanging="567"/>
        <w:rPr>
          <w:lang w:eastAsia="en-US"/>
        </w:rPr>
      </w:pPr>
    </w:p>
    <w:p w:rsidR="007B096F" w:rsidRPr="009065D7" w:rsidRDefault="007B096F" w:rsidP="009065D7">
      <w:pPr>
        <w:tabs>
          <w:tab w:val="left" w:pos="567"/>
        </w:tabs>
        <w:ind w:left="567" w:hanging="567"/>
        <w:rPr>
          <w:b/>
          <w:lang w:eastAsia="en-US"/>
        </w:rPr>
      </w:pPr>
      <w:r w:rsidRPr="009065D7">
        <w:rPr>
          <w:b/>
          <w:lang w:eastAsia="en-US"/>
        </w:rPr>
        <w:t xml:space="preserve">Perpakavo </w:t>
      </w:r>
    </w:p>
    <w:p w:rsidR="007B096F" w:rsidRPr="009065D7" w:rsidRDefault="007B096F" w:rsidP="009065D7">
      <w:pPr>
        <w:tabs>
          <w:tab w:val="left" w:pos="567"/>
        </w:tabs>
        <w:ind w:left="567" w:hanging="567"/>
        <w:rPr>
          <w:lang w:eastAsia="en-US"/>
        </w:rPr>
      </w:pPr>
      <w:r w:rsidRPr="009065D7">
        <w:rPr>
          <w:lang w:eastAsia="en-US"/>
        </w:rPr>
        <w:t xml:space="preserve">BĮ UAB </w:t>
      </w:r>
      <w:r w:rsidRPr="009065D7">
        <w:rPr>
          <w:bCs/>
          <w:iCs/>
          <w:lang w:eastAsia="en-US"/>
        </w:rPr>
        <w:t>„</w:t>
      </w:r>
      <w:proofErr w:type="spellStart"/>
      <w:r w:rsidRPr="009065D7">
        <w:rPr>
          <w:lang w:eastAsia="en-US"/>
        </w:rPr>
        <w:t>Norfachema</w:t>
      </w:r>
      <w:proofErr w:type="spellEnd"/>
      <w:r w:rsidRPr="009065D7">
        <w:rPr>
          <w:bCs/>
          <w:iCs/>
          <w:lang w:eastAsia="en-US"/>
        </w:rPr>
        <w:t>“</w:t>
      </w:r>
    </w:p>
    <w:p w:rsidR="007B096F" w:rsidRPr="009065D7" w:rsidRDefault="007B096F" w:rsidP="009065D7">
      <w:pPr>
        <w:tabs>
          <w:tab w:val="left" w:pos="567"/>
        </w:tabs>
        <w:ind w:left="567" w:hanging="567"/>
        <w:rPr>
          <w:lang w:eastAsia="en-US"/>
        </w:rPr>
      </w:pPr>
      <w:r w:rsidRPr="009065D7">
        <w:rPr>
          <w:lang w:eastAsia="en-US"/>
        </w:rPr>
        <w:t>Vytauto g. 6, Jonava</w:t>
      </w:r>
    </w:p>
    <w:p w:rsidR="007B096F" w:rsidRPr="009065D7" w:rsidRDefault="007B096F" w:rsidP="009065D7">
      <w:pPr>
        <w:tabs>
          <w:tab w:val="left" w:pos="567"/>
        </w:tabs>
        <w:ind w:left="567" w:hanging="567"/>
        <w:rPr>
          <w:lang w:eastAsia="en-US"/>
        </w:rPr>
      </w:pPr>
      <w:r w:rsidRPr="009065D7">
        <w:rPr>
          <w:lang w:eastAsia="en-US"/>
        </w:rPr>
        <w:t>Lietuva</w:t>
      </w:r>
    </w:p>
    <w:p w:rsidR="007B096F" w:rsidRPr="009065D7" w:rsidRDefault="007B096F" w:rsidP="009065D7">
      <w:pPr>
        <w:tabs>
          <w:tab w:val="left" w:pos="567"/>
        </w:tabs>
        <w:ind w:left="567" w:hanging="567"/>
        <w:rPr>
          <w:lang w:eastAsia="en-US"/>
        </w:rPr>
      </w:pPr>
    </w:p>
    <w:p w:rsidR="007B096F" w:rsidRPr="009065D7" w:rsidRDefault="007B096F" w:rsidP="009065D7">
      <w:pPr>
        <w:tabs>
          <w:tab w:val="left" w:pos="567"/>
        </w:tabs>
        <w:rPr>
          <w:lang w:eastAsia="en-US"/>
        </w:rPr>
      </w:pPr>
      <w:r w:rsidRPr="009065D7">
        <w:rPr>
          <w:b/>
          <w:lang w:eastAsia="en-US"/>
        </w:rPr>
        <w:t xml:space="preserve">Šis pakuotės lapelis paskutinį kartą peržiūrėtas </w:t>
      </w:r>
      <w:r w:rsidR="004B43C9">
        <w:rPr>
          <w:b/>
          <w:lang w:eastAsia="en-US"/>
        </w:rPr>
        <w:t>2016-10-20.</w:t>
      </w:r>
      <w:bookmarkStart w:id="16" w:name="_GoBack"/>
      <w:bookmarkEnd w:id="16"/>
    </w:p>
    <w:p w:rsidR="007B096F" w:rsidRPr="009065D7" w:rsidRDefault="007B096F" w:rsidP="009065D7">
      <w:pPr>
        <w:tabs>
          <w:tab w:val="left" w:pos="567"/>
        </w:tabs>
        <w:rPr>
          <w:lang w:eastAsia="en-US"/>
        </w:rPr>
      </w:pPr>
    </w:p>
    <w:p w:rsidR="000E0AC2" w:rsidRPr="009065D7" w:rsidRDefault="007B096F" w:rsidP="009065D7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  <w:r w:rsidRPr="009065D7">
        <w:rPr>
          <w:lang w:eastAsia="en-US"/>
        </w:rPr>
        <w:t>Išsami informacija apie šį vaistą pateikiama Valstybinės vaistų kontrolės tarnybos prie Lietuvos Respublikos sveikatos apsaugos ministerijos tinklalapyje</w:t>
      </w:r>
      <w:r w:rsidRPr="009065D7">
        <w:rPr>
          <w:i/>
          <w:lang w:eastAsia="en-US"/>
        </w:rPr>
        <w:t xml:space="preserve"> </w:t>
      </w:r>
      <w:hyperlink r:id="rId9" w:history="1">
        <w:r w:rsidRPr="009065D7">
          <w:rPr>
            <w:rFonts w:eastAsia="SimSun"/>
            <w:color w:val="0000FF"/>
            <w:u w:val="single"/>
            <w:lang w:eastAsia="en-US"/>
          </w:rPr>
          <w:t>http://www.vvkt.lt/</w:t>
        </w:r>
      </w:hyperlink>
      <w:r w:rsidRPr="009065D7">
        <w:rPr>
          <w:lang w:eastAsia="en-US"/>
        </w:rPr>
        <w:t>.</w:t>
      </w:r>
    </w:p>
    <w:p w:rsidR="00137C9E" w:rsidRPr="009065D7" w:rsidRDefault="00137C9E" w:rsidP="009065D7">
      <w:pPr>
        <w:numPr>
          <w:ilvl w:val="12"/>
          <w:numId w:val="0"/>
        </w:numPr>
        <w:tabs>
          <w:tab w:val="left" w:pos="567"/>
        </w:tabs>
        <w:ind w:right="-2"/>
        <w:rPr>
          <w:lang w:eastAsia="en-US"/>
        </w:rPr>
      </w:pPr>
    </w:p>
    <w:p w:rsidR="009C200C" w:rsidRPr="009065D7" w:rsidRDefault="009C200C" w:rsidP="009C200C">
      <w:pPr>
        <w:rPr>
          <w:i/>
        </w:rPr>
      </w:pPr>
      <w:r w:rsidRPr="009065D7">
        <w:rPr>
          <w:i/>
        </w:rPr>
        <w:t>Lygiagrečiai importuojamas vaistinis preparatas skiriasi nuo referencinio vaistinio preparato  laikymo sąlygomis</w:t>
      </w:r>
      <w:r>
        <w:rPr>
          <w:i/>
        </w:rPr>
        <w:t>,</w:t>
      </w:r>
      <w:r w:rsidRPr="00EC1AD1">
        <w:rPr>
          <w:i/>
        </w:rPr>
        <w:t xml:space="preserve"> </w:t>
      </w:r>
      <w:r w:rsidRPr="009065D7">
        <w:rPr>
          <w:i/>
        </w:rPr>
        <w:t xml:space="preserve">pagalbinėmis medžiagomis ir išvaizda: lygiagrečiai  importuojamą vaistinį preparatą reikia laikyti </w:t>
      </w:r>
      <w:r w:rsidRPr="009065D7">
        <w:t xml:space="preserve"> </w:t>
      </w:r>
      <w:r w:rsidRPr="009065D7">
        <w:rPr>
          <w:i/>
        </w:rPr>
        <w:t>žemesnėje kaip 25 °C temperatūroje, preparato pagalbinėse medžiagose yra juodojo rašalo, užrašas yra juodu rašalu, referenciniam vaistui specialių laikymo sąlygų nereikalaujama</w:t>
      </w:r>
      <w:r>
        <w:rPr>
          <w:i/>
        </w:rPr>
        <w:t xml:space="preserve">, pagalbinėse medžiagose </w:t>
      </w:r>
      <w:r w:rsidRPr="009065D7">
        <w:rPr>
          <w:i/>
        </w:rPr>
        <w:t xml:space="preserve"> juodojo rašalo nėra, užrašas yra rudu rašalu.</w:t>
      </w:r>
    </w:p>
    <w:p w:rsidR="00FE567A" w:rsidRPr="009065D7" w:rsidRDefault="00FE567A" w:rsidP="009C200C">
      <w:pPr>
        <w:rPr>
          <w:i/>
        </w:rPr>
      </w:pPr>
    </w:p>
    <w:sectPr w:rsidR="00FE567A" w:rsidRPr="009065D7" w:rsidSect="009065D7">
      <w:pgSz w:w="12240" w:h="15840" w:code="1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627556"/>
    <w:multiLevelType w:val="hybridMultilevel"/>
    <w:tmpl w:val="8D86C73E"/>
    <w:lvl w:ilvl="0" w:tplc="79C85EF6">
      <w:start w:val="2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A5312"/>
    <w:multiLevelType w:val="hybridMultilevel"/>
    <w:tmpl w:val="49E67F42"/>
    <w:lvl w:ilvl="0" w:tplc="EE34EA0A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5DF6"/>
    <w:multiLevelType w:val="hybridMultilevel"/>
    <w:tmpl w:val="CF0C8AB4"/>
    <w:lvl w:ilvl="0" w:tplc="E3F4C056">
      <w:start w:val="2"/>
      <w:numFmt w:val="bullet"/>
      <w:lvlText w:val="-"/>
      <w:lvlJc w:val="left"/>
      <w:pPr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64B7"/>
    <w:multiLevelType w:val="hybridMultilevel"/>
    <w:tmpl w:val="1400822E"/>
    <w:lvl w:ilvl="0" w:tplc="9478473C">
      <w:start w:val="2"/>
      <w:numFmt w:val="bullet"/>
      <w:lvlText w:val="-"/>
      <w:lvlJc w:val="left"/>
      <w:pPr>
        <w:tabs>
          <w:tab w:val="num" w:pos="36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6A2A4D3A"/>
    <w:lvl w:ilvl="0" w:tplc="0E2AE754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E5128"/>
    <w:multiLevelType w:val="hybridMultilevel"/>
    <w:tmpl w:val="823E0CE0"/>
    <w:lvl w:ilvl="0" w:tplc="3B767372">
      <w:start w:val="2"/>
      <w:numFmt w:val="bullet"/>
      <w:lvlText w:val="-"/>
      <w:lvlJc w:val="left"/>
      <w:pPr>
        <w:tabs>
          <w:tab w:val="num" w:pos="72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1276A"/>
    <w:multiLevelType w:val="hybridMultilevel"/>
    <w:tmpl w:val="719CCB5C"/>
    <w:lvl w:ilvl="0" w:tplc="03C048A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A6602"/>
    <w:multiLevelType w:val="hybridMultilevel"/>
    <w:tmpl w:val="D36EB092"/>
    <w:lvl w:ilvl="0" w:tplc="297A997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D4E49"/>
    <w:multiLevelType w:val="hybridMultilevel"/>
    <w:tmpl w:val="0EAE9AA2"/>
    <w:lvl w:ilvl="0" w:tplc="47829C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9B"/>
    <w:rsid w:val="000076EF"/>
    <w:rsid w:val="0001198D"/>
    <w:rsid w:val="000A186C"/>
    <w:rsid w:val="000E0AC2"/>
    <w:rsid w:val="00105CE5"/>
    <w:rsid w:val="00124C1B"/>
    <w:rsid w:val="00131542"/>
    <w:rsid w:val="00137C9E"/>
    <w:rsid w:val="001527FD"/>
    <w:rsid w:val="001B686F"/>
    <w:rsid w:val="001E04CF"/>
    <w:rsid w:val="00274991"/>
    <w:rsid w:val="00283B9A"/>
    <w:rsid w:val="002E0532"/>
    <w:rsid w:val="002E6E76"/>
    <w:rsid w:val="003775D4"/>
    <w:rsid w:val="00390BED"/>
    <w:rsid w:val="0040141C"/>
    <w:rsid w:val="00403A1F"/>
    <w:rsid w:val="0043362A"/>
    <w:rsid w:val="00454CF9"/>
    <w:rsid w:val="00481FB3"/>
    <w:rsid w:val="00483A04"/>
    <w:rsid w:val="004A2056"/>
    <w:rsid w:val="004A45EB"/>
    <w:rsid w:val="004B43C9"/>
    <w:rsid w:val="004B799B"/>
    <w:rsid w:val="004E5875"/>
    <w:rsid w:val="00501C9B"/>
    <w:rsid w:val="0050531A"/>
    <w:rsid w:val="00513848"/>
    <w:rsid w:val="00521CB7"/>
    <w:rsid w:val="005223AE"/>
    <w:rsid w:val="005D6E20"/>
    <w:rsid w:val="005F1DE6"/>
    <w:rsid w:val="0063763B"/>
    <w:rsid w:val="00646D5B"/>
    <w:rsid w:val="00656545"/>
    <w:rsid w:val="006601F3"/>
    <w:rsid w:val="006975D6"/>
    <w:rsid w:val="006C2B0E"/>
    <w:rsid w:val="006E7754"/>
    <w:rsid w:val="00712C76"/>
    <w:rsid w:val="00714C4B"/>
    <w:rsid w:val="00717FEC"/>
    <w:rsid w:val="00720C2D"/>
    <w:rsid w:val="0072774B"/>
    <w:rsid w:val="007339F1"/>
    <w:rsid w:val="00737F9E"/>
    <w:rsid w:val="0074111F"/>
    <w:rsid w:val="007B096F"/>
    <w:rsid w:val="007C6EBC"/>
    <w:rsid w:val="007C7847"/>
    <w:rsid w:val="008163B7"/>
    <w:rsid w:val="00835615"/>
    <w:rsid w:val="0084286E"/>
    <w:rsid w:val="00863A0B"/>
    <w:rsid w:val="00866B01"/>
    <w:rsid w:val="00891BBE"/>
    <w:rsid w:val="008D4B97"/>
    <w:rsid w:val="008D5042"/>
    <w:rsid w:val="008E49E4"/>
    <w:rsid w:val="008F4272"/>
    <w:rsid w:val="009065D7"/>
    <w:rsid w:val="009122B3"/>
    <w:rsid w:val="00967E24"/>
    <w:rsid w:val="009827D7"/>
    <w:rsid w:val="0099073D"/>
    <w:rsid w:val="009C200C"/>
    <w:rsid w:val="009D789C"/>
    <w:rsid w:val="00A012B7"/>
    <w:rsid w:val="00A47AC3"/>
    <w:rsid w:val="00AD2E54"/>
    <w:rsid w:val="00B34A82"/>
    <w:rsid w:val="00B63E9D"/>
    <w:rsid w:val="00B6505B"/>
    <w:rsid w:val="00B659BA"/>
    <w:rsid w:val="00BC57B0"/>
    <w:rsid w:val="00BF0B82"/>
    <w:rsid w:val="00BF3F99"/>
    <w:rsid w:val="00C152C8"/>
    <w:rsid w:val="00C208EC"/>
    <w:rsid w:val="00C21471"/>
    <w:rsid w:val="00C21F3F"/>
    <w:rsid w:val="00C36F96"/>
    <w:rsid w:val="00C62D9B"/>
    <w:rsid w:val="00CA4B43"/>
    <w:rsid w:val="00CF7A1B"/>
    <w:rsid w:val="00D06C5C"/>
    <w:rsid w:val="00D426B3"/>
    <w:rsid w:val="00D50C67"/>
    <w:rsid w:val="00D6727E"/>
    <w:rsid w:val="00D7258E"/>
    <w:rsid w:val="00DA2E18"/>
    <w:rsid w:val="00DA3C10"/>
    <w:rsid w:val="00DB1E64"/>
    <w:rsid w:val="00DB6902"/>
    <w:rsid w:val="00DF7114"/>
    <w:rsid w:val="00E007A4"/>
    <w:rsid w:val="00E21F76"/>
    <w:rsid w:val="00E51853"/>
    <w:rsid w:val="00E55D6E"/>
    <w:rsid w:val="00E811F2"/>
    <w:rsid w:val="00E932E3"/>
    <w:rsid w:val="00EB000E"/>
    <w:rsid w:val="00EB74B9"/>
    <w:rsid w:val="00EC1AD1"/>
    <w:rsid w:val="00EC79FD"/>
    <w:rsid w:val="00EE3B1C"/>
    <w:rsid w:val="00F17F3D"/>
    <w:rsid w:val="00F2698D"/>
    <w:rsid w:val="00F37042"/>
    <w:rsid w:val="00F549C3"/>
    <w:rsid w:val="00F70FD2"/>
    <w:rsid w:val="00F85796"/>
    <w:rsid w:val="00FC7EEE"/>
    <w:rsid w:val="00FE1E9B"/>
    <w:rsid w:val="00FE567A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9F2A0-55E8-41B4-AA1A-461F496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1C9B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6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1C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3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096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labEMEASMCA">
    <w:name w:val="PI-1_lab EMEA_SMCA"/>
    <w:basedOn w:val="prastasis"/>
    <w:link w:val="PI-1labEMEASMCAChar"/>
    <w:autoRedefine/>
    <w:rsid w:val="00F2698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x-none"/>
    </w:rPr>
  </w:style>
  <w:style w:type="character" w:customStyle="1" w:styleId="PI-1labEMEASMCAChar">
    <w:name w:val="PI-1_lab EMEA_SMCA Char"/>
    <w:link w:val="PI-1labEMEASMCA"/>
    <w:locked/>
    <w:rsid w:val="00F2698D"/>
    <w:rPr>
      <w:rFonts w:ascii="Times New Roman" w:eastAsia="Times New Roman" w:hAnsi="Times New Roman" w:cs="Times New Roman"/>
      <w:b/>
      <w:bCs/>
      <w:noProof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E55D6E"/>
    <w:rPr>
      <w:noProof/>
      <w:lang w:eastAsia="x-none"/>
    </w:rPr>
  </w:style>
  <w:style w:type="character" w:customStyle="1" w:styleId="BTEMEASMCAChar">
    <w:name w:val="BT EMEA_SMCA Char"/>
    <w:link w:val="BTEMEASMCA"/>
    <w:locked/>
    <w:rsid w:val="00E55D6E"/>
    <w:rPr>
      <w:rFonts w:ascii="Times New Roman" w:eastAsia="Times New Roman" w:hAnsi="Times New Roman" w:cs="Times New Roman"/>
      <w:noProof/>
      <w:lang w:eastAsia="x-none"/>
    </w:rPr>
  </w:style>
  <w:style w:type="paragraph" w:styleId="Pagrindinistekstas">
    <w:name w:val="Body Text"/>
    <w:basedOn w:val="prastasis"/>
    <w:link w:val="PagrindinistekstasDiagrama"/>
    <w:rsid w:val="00501C9B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501C9B"/>
    <w:rPr>
      <w:rFonts w:ascii="Times New Roman" w:eastAsia="Times New Roman" w:hAnsi="Times New Roman" w:cs="Times New Roman"/>
      <w:lang w:eastAsia="lt-LT"/>
    </w:rPr>
  </w:style>
  <w:style w:type="paragraph" w:customStyle="1" w:styleId="BT-EMEASMCA">
    <w:name w:val="BT- EMEA_SMCA"/>
    <w:basedOn w:val="prastasis"/>
    <w:autoRedefine/>
    <w:rsid w:val="00501C9B"/>
    <w:pPr>
      <w:numPr>
        <w:numId w:val="1"/>
      </w:numPr>
      <w:tabs>
        <w:tab w:val="clear" w:pos="720"/>
        <w:tab w:val="num" w:pos="567"/>
      </w:tabs>
      <w:ind w:left="567" w:hanging="567"/>
    </w:pPr>
    <w:rPr>
      <w:noProof/>
      <w:lang w:eastAsia="en-US"/>
    </w:rPr>
  </w:style>
  <w:style w:type="paragraph" w:customStyle="1" w:styleId="PI-3EMEASMCA">
    <w:name w:val="PI-3 EMEA_SMCA"/>
    <w:basedOn w:val="prastasis"/>
    <w:autoRedefine/>
    <w:rsid w:val="00501C9B"/>
    <w:pPr>
      <w:spacing w:line="220" w:lineRule="exact"/>
    </w:pPr>
    <w:rPr>
      <w:b/>
      <w:bCs/>
      <w:lang w:eastAsia="en-US"/>
    </w:rPr>
  </w:style>
  <w:style w:type="paragraph" w:customStyle="1" w:styleId="BTbEMEASMCA">
    <w:name w:val="BT(b) EMEA_SMCA"/>
    <w:basedOn w:val="BTEMEASMCA"/>
    <w:autoRedefine/>
    <w:rsid w:val="00501C9B"/>
    <w:rPr>
      <w:b/>
      <w:bCs/>
    </w:rPr>
  </w:style>
  <w:style w:type="paragraph" w:customStyle="1" w:styleId="PI-1EMEASMCA">
    <w:name w:val="PI-1 EMEA_SMCA"/>
    <w:basedOn w:val="Antrat2"/>
    <w:autoRedefine/>
    <w:rsid w:val="00501C9B"/>
    <w:pPr>
      <w:keepLines w:val="0"/>
      <w:tabs>
        <w:tab w:val="left" w:pos="567"/>
      </w:tabs>
      <w:spacing w:before="0"/>
      <w:ind w:left="142" w:hanging="142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hps">
    <w:name w:val="hps"/>
    <w:rsid w:val="00501C9B"/>
    <w:rPr>
      <w:rFonts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1C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F2698D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 w:eastAsia="en-US"/>
    </w:rPr>
  </w:style>
  <w:style w:type="character" w:customStyle="1" w:styleId="TTEMEASMCAChar">
    <w:name w:val="TT EMEA_SMCA Char"/>
    <w:link w:val="TTEMEASMCA"/>
    <w:rsid w:val="00F2698D"/>
    <w:rPr>
      <w:rFonts w:ascii="Times New Roman" w:eastAsia="Times New Roman" w:hAnsi="Times New Roman" w:cs="Times New Roman"/>
      <w:b/>
      <w:caps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6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3C10"/>
    <w:rPr>
      <w:rFonts w:asciiTheme="majorHAnsi" w:eastAsiaTheme="majorEastAsia" w:hAnsiTheme="majorHAnsi" w:cstheme="majorBidi"/>
      <w:b/>
      <w:bCs/>
      <w:color w:val="4F81BD" w:themeColor="accent1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1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11F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096F"/>
    <w:rPr>
      <w:rFonts w:asciiTheme="majorHAnsi" w:eastAsiaTheme="majorEastAsia" w:hAnsiTheme="majorHAnsi" w:cstheme="majorBidi"/>
      <w:b/>
      <w:bCs/>
      <w:i/>
      <w:iCs/>
      <w:color w:val="4F81BD" w:themeColor="accent1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23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23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23A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23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23A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CM7">
    <w:name w:val="CM7"/>
    <w:basedOn w:val="prastasis"/>
    <w:next w:val="prastasis"/>
    <w:rsid w:val="00BF3F99"/>
    <w:pPr>
      <w:autoSpaceDE w:val="0"/>
      <w:autoSpaceDN w:val="0"/>
      <w:adjustRightInd w:val="0"/>
      <w:spacing w:after="278"/>
    </w:pPr>
    <w:rPr>
      <w:sz w:val="24"/>
      <w:szCs w:val="24"/>
      <w:lang w:val="en-GB" w:eastAsia="en-GB"/>
    </w:rPr>
  </w:style>
  <w:style w:type="paragraph" w:styleId="Pavadinimas">
    <w:name w:val="Title"/>
    <w:basedOn w:val="prastasis"/>
    <w:link w:val="PavadinimasDiagrama"/>
    <w:uiPriority w:val="99"/>
    <w:qFormat/>
    <w:rsid w:val="00D06C5C"/>
    <w:pPr>
      <w:jc w:val="center"/>
    </w:pPr>
    <w:rPr>
      <w:rFonts w:eastAsia="SimSun"/>
      <w:b/>
      <w:szCs w:val="20"/>
      <w:lang w:val="en-GB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06C5C"/>
    <w:rPr>
      <w:rFonts w:ascii="Times New Roman" w:eastAsia="SimSun" w:hAnsi="Times New Roman" w:cs="Times New Roman"/>
      <w:b/>
      <w:szCs w:val="20"/>
      <w:lang w:val="en-GB"/>
    </w:rPr>
  </w:style>
  <w:style w:type="character" w:styleId="Hipersaitas">
    <w:name w:val="Hyperlink"/>
    <w:uiPriority w:val="99"/>
    <w:rsid w:val="00CF7A1B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A18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orat">
    <w:name w:val="footer"/>
    <w:basedOn w:val="prastasis"/>
    <w:link w:val="PoratDiagrama"/>
    <w:rsid w:val="002E6E76"/>
    <w:pPr>
      <w:keepNext/>
      <w:keepLines/>
      <w:tabs>
        <w:tab w:val="left" w:pos="567"/>
        <w:tab w:val="center" w:pos="4253"/>
      </w:tabs>
      <w:spacing w:after="120" w:line="360" w:lineRule="auto"/>
      <w:ind w:firstLine="567"/>
      <w:jc w:val="both"/>
    </w:pPr>
    <w:rPr>
      <w:szCs w:val="20"/>
      <w:lang w:val="hu-HU" w:eastAsia="hu-HU"/>
    </w:rPr>
  </w:style>
  <w:style w:type="character" w:customStyle="1" w:styleId="PoratDiagrama">
    <w:name w:val="Poraštė Diagrama"/>
    <w:basedOn w:val="Numatytasispastraiposriftas"/>
    <w:link w:val="Porat"/>
    <w:rsid w:val="002E6E76"/>
    <w:rPr>
      <w:rFonts w:ascii="Times New Roman" w:eastAsia="Times New Roman" w:hAnsi="Times New Roman" w:cs="Times New Roman"/>
      <w:szCs w:val="20"/>
      <w:lang w:val="hu-HU" w:eastAsia="hu-H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720C2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720C2D"/>
    <w:rPr>
      <w:rFonts w:ascii="Times New Roman" w:eastAsia="Times New Roman" w:hAnsi="Times New Roman" w:cs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140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7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98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814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21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2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50731-B224-4E5D-8264-8E3B7DE3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7250</Words>
  <Characters>4133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Ingrida Sidorčuk</dc:creator>
  <cp:lastModifiedBy>Božena Kuntelija</cp:lastModifiedBy>
  <cp:revision>12</cp:revision>
  <cp:lastPrinted>2016-05-27T13:09:00Z</cp:lastPrinted>
  <dcterms:created xsi:type="dcterms:W3CDTF">2016-05-24T11:33:00Z</dcterms:created>
  <dcterms:modified xsi:type="dcterms:W3CDTF">2016-10-20T11:17:00Z</dcterms:modified>
</cp:coreProperties>
</file>