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030B" w14:textId="77777777" w:rsidR="007337E2" w:rsidRPr="006C6743" w:rsidRDefault="007337E2" w:rsidP="007337E2">
      <w:pPr>
        <w:pStyle w:val="Pavadinimas"/>
        <w:rPr>
          <w:rFonts w:ascii="Times New Roman" w:hAnsi="Times New Roman"/>
          <w:i w:val="0"/>
          <w:sz w:val="22"/>
          <w:szCs w:val="22"/>
        </w:rPr>
      </w:pPr>
    </w:p>
    <w:p w14:paraId="19E9030C" w14:textId="77777777" w:rsidR="007337E2" w:rsidRPr="00B06AC7" w:rsidRDefault="007337E2" w:rsidP="007337E2">
      <w:pPr>
        <w:pStyle w:val="Pavadinimas"/>
        <w:rPr>
          <w:rFonts w:ascii="Times New Roman" w:hAnsi="Times New Roman"/>
          <w:sz w:val="22"/>
          <w:szCs w:val="22"/>
        </w:rPr>
      </w:pPr>
    </w:p>
    <w:p w14:paraId="19E9030D" w14:textId="77777777" w:rsidR="007337E2" w:rsidRPr="00B06AC7" w:rsidRDefault="007337E2" w:rsidP="007337E2">
      <w:pPr>
        <w:pStyle w:val="Pavadinimas"/>
        <w:rPr>
          <w:rFonts w:ascii="Times New Roman" w:hAnsi="Times New Roman"/>
          <w:sz w:val="22"/>
          <w:szCs w:val="22"/>
        </w:rPr>
      </w:pPr>
    </w:p>
    <w:p w14:paraId="19E9030E" w14:textId="77777777" w:rsidR="007337E2" w:rsidRPr="00B06AC7" w:rsidRDefault="007337E2" w:rsidP="007337E2">
      <w:pPr>
        <w:pStyle w:val="Pavadinimas"/>
        <w:rPr>
          <w:rFonts w:ascii="Times New Roman" w:hAnsi="Times New Roman"/>
          <w:sz w:val="22"/>
          <w:szCs w:val="22"/>
        </w:rPr>
      </w:pPr>
    </w:p>
    <w:p w14:paraId="19E9030F" w14:textId="77777777" w:rsidR="007337E2" w:rsidRPr="00B06AC7" w:rsidRDefault="007337E2" w:rsidP="007337E2">
      <w:pPr>
        <w:pStyle w:val="Pavadinimas"/>
        <w:rPr>
          <w:rFonts w:ascii="Times New Roman" w:hAnsi="Times New Roman"/>
          <w:sz w:val="22"/>
          <w:szCs w:val="22"/>
        </w:rPr>
      </w:pPr>
    </w:p>
    <w:p w14:paraId="19E90310" w14:textId="77777777" w:rsidR="007337E2" w:rsidRPr="00B06AC7" w:rsidRDefault="007337E2" w:rsidP="007337E2">
      <w:pPr>
        <w:pStyle w:val="Pavadinimas"/>
        <w:rPr>
          <w:rFonts w:ascii="Times New Roman" w:hAnsi="Times New Roman"/>
          <w:sz w:val="22"/>
          <w:szCs w:val="22"/>
        </w:rPr>
      </w:pPr>
    </w:p>
    <w:p w14:paraId="19E90311" w14:textId="77777777" w:rsidR="007337E2" w:rsidRPr="00B06AC7" w:rsidRDefault="007337E2" w:rsidP="007337E2">
      <w:pPr>
        <w:pStyle w:val="Pavadinimas"/>
        <w:rPr>
          <w:rFonts w:ascii="Times New Roman" w:hAnsi="Times New Roman"/>
          <w:sz w:val="22"/>
          <w:szCs w:val="22"/>
        </w:rPr>
      </w:pPr>
    </w:p>
    <w:p w14:paraId="19E90312" w14:textId="77777777" w:rsidR="007337E2" w:rsidRPr="00B06AC7" w:rsidRDefault="007337E2" w:rsidP="007337E2">
      <w:pPr>
        <w:pStyle w:val="Pavadinimas"/>
        <w:rPr>
          <w:rFonts w:ascii="Times New Roman" w:hAnsi="Times New Roman"/>
          <w:sz w:val="22"/>
          <w:szCs w:val="22"/>
        </w:rPr>
      </w:pPr>
    </w:p>
    <w:p w14:paraId="19E90313" w14:textId="77777777" w:rsidR="007337E2" w:rsidRPr="00B06AC7" w:rsidRDefault="007337E2" w:rsidP="007337E2">
      <w:pPr>
        <w:pStyle w:val="Pavadinimas"/>
        <w:rPr>
          <w:rFonts w:ascii="Times New Roman" w:hAnsi="Times New Roman"/>
          <w:sz w:val="22"/>
          <w:szCs w:val="22"/>
        </w:rPr>
      </w:pPr>
    </w:p>
    <w:p w14:paraId="19E90314" w14:textId="77777777" w:rsidR="007337E2" w:rsidRPr="00B06AC7" w:rsidRDefault="007337E2" w:rsidP="007337E2">
      <w:pPr>
        <w:pStyle w:val="Pavadinimas"/>
        <w:rPr>
          <w:rFonts w:ascii="Times New Roman" w:hAnsi="Times New Roman"/>
          <w:sz w:val="22"/>
          <w:szCs w:val="22"/>
        </w:rPr>
      </w:pPr>
    </w:p>
    <w:p w14:paraId="19E90315" w14:textId="77777777" w:rsidR="007337E2" w:rsidRPr="00B06AC7" w:rsidRDefault="007337E2" w:rsidP="007337E2">
      <w:pPr>
        <w:pStyle w:val="Pavadinimas"/>
        <w:rPr>
          <w:rFonts w:ascii="Times New Roman" w:hAnsi="Times New Roman"/>
          <w:sz w:val="22"/>
          <w:szCs w:val="22"/>
        </w:rPr>
      </w:pPr>
    </w:p>
    <w:p w14:paraId="19E90316" w14:textId="77777777" w:rsidR="007337E2" w:rsidRPr="00B06AC7" w:rsidRDefault="007337E2" w:rsidP="007337E2">
      <w:pPr>
        <w:pStyle w:val="Pavadinimas"/>
        <w:rPr>
          <w:rFonts w:ascii="Times New Roman" w:hAnsi="Times New Roman"/>
          <w:sz w:val="22"/>
          <w:szCs w:val="22"/>
        </w:rPr>
      </w:pPr>
    </w:p>
    <w:p w14:paraId="19E90317" w14:textId="77777777" w:rsidR="007337E2" w:rsidRPr="00B06AC7" w:rsidRDefault="007337E2" w:rsidP="007337E2">
      <w:pPr>
        <w:pStyle w:val="Pavadinimas"/>
        <w:rPr>
          <w:rFonts w:ascii="Times New Roman" w:hAnsi="Times New Roman"/>
          <w:sz w:val="22"/>
          <w:szCs w:val="22"/>
        </w:rPr>
      </w:pPr>
    </w:p>
    <w:p w14:paraId="19E90318" w14:textId="77777777" w:rsidR="007337E2" w:rsidRPr="00B06AC7" w:rsidRDefault="007337E2" w:rsidP="007337E2">
      <w:pPr>
        <w:pStyle w:val="Pavadinimas"/>
        <w:rPr>
          <w:rFonts w:ascii="Times New Roman" w:hAnsi="Times New Roman"/>
          <w:sz w:val="22"/>
          <w:szCs w:val="22"/>
        </w:rPr>
      </w:pPr>
    </w:p>
    <w:p w14:paraId="19E90319" w14:textId="77777777" w:rsidR="007337E2" w:rsidRPr="00B06AC7" w:rsidRDefault="007337E2" w:rsidP="007337E2">
      <w:pPr>
        <w:pStyle w:val="Pavadinimas"/>
        <w:rPr>
          <w:rFonts w:ascii="Times New Roman" w:hAnsi="Times New Roman"/>
          <w:sz w:val="22"/>
          <w:szCs w:val="22"/>
        </w:rPr>
      </w:pPr>
    </w:p>
    <w:p w14:paraId="19E9031A" w14:textId="77777777" w:rsidR="007337E2" w:rsidRPr="00B06AC7" w:rsidRDefault="007337E2" w:rsidP="007337E2">
      <w:pPr>
        <w:pStyle w:val="Pavadinimas"/>
        <w:rPr>
          <w:rFonts w:ascii="Times New Roman" w:hAnsi="Times New Roman"/>
          <w:sz w:val="22"/>
          <w:szCs w:val="22"/>
        </w:rPr>
      </w:pPr>
    </w:p>
    <w:p w14:paraId="19E9031B" w14:textId="77777777" w:rsidR="007337E2" w:rsidRPr="00B06AC7" w:rsidRDefault="007337E2" w:rsidP="007337E2">
      <w:pPr>
        <w:pStyle w:val="Pavadinimas"/>
        <w:rPr>
          <w:rFonts w:ascii="Times New Roman" w:hAnsi="Times New Roman"/>
          <w:sz w:val="22"/>
          <w:szCs w:val="22"/>
        </w:rPr>
      </w:pPr>
    </w:p>
    <w:p w14:paraId="19E9031C" w14:textId="77777777" w:rsidR="007337E2" w:rsidRPr="00B06AC7" w:rsidRDefault="007337E2" w:rsidP="007337E2">
      <w:pPr>
        <w:pStyle w:val="Pavadinimas"/>
        <w:rPr>
          <w:rFonts w:ascii="Times New Roman" w:hAnsi="Times New Roman"/>
          <w:sz w:val="22"/>
          <w:szCs w:val="22"/>
        </w:rPr>
      </w:pPr>
    </w:p>
    <w:p w14:paraId="19E9031D" w14:textId="77777777" w:rsidR="007337E2" w:rsidRPr="00B06AC7" w:rsidRDefault="007337E2" w:rsidP="007337E2">
      <w:pPr>
        <w:pStyle w:val="Pavadinimas"/>
        <w:rPr>
          <w:rFonts w:ascii="Times New Roman" w:hAnsi="Times New Roman"/>
          <w:sz w:val="22"/>
          <w:szCs w:val="22"/>
        </w:rPr>
      </w:pPr>
    </w:p>
    <w:p w14:paraId="19E9031E" w14:textId="77777777" w:rsidR="007337E2" w:rsidRPr="00B06AC7" w:rsidRDefault="007337E2" w:rsidP="007337E2">
      <w:pPr>
        <w:pStyle w:val="Pavadinimas"/>
        <w:rPr>
          <w:rFonts w:ascii="Times New Roman" w:hAnsi="Times New Roman"/>
          <w:sz w:val="22"/>
          <w:szCs w:val="22"/>
        </w:rPr>
      </w:pPr>
    </w:p>
    <w:p w14:paraId="19E9031F" w14:textId="77777777" w:rsidR="007337E2" w:rsidRPr="00B06AC7" w:rsidRDefault="007337E2" w:rsidP="007337E2">
      <w:pPr>
        <w:pStyle w:val="Pavadinimas"/>
        <w:rPr>
          <w:rFonts w:ascii="Times New Roman" w:hAnsi="Times New Roman"/>
          <w:sz w:val="22"/>
          <w:szCs w:val="22"/>
        </w:rPr>
      </w:pPr>
    </w:p>
    <w:p w14:paraId="19E90320" w14:textId="77777777" w:rsidR="007337E2" w:rsidRDefault="007337E2" w:rsidP="007337E2">
      <w:pPr>
        <w:pStyle w:val="Pavadinimas"/>
        <w:rPr>
          <w:rFonts w:ascii="Times New Roman" w:hAnsi="Times New Roman"/>
          <w:sz w:val="22"/>
          <w:szCs w:val="22"/>
        </w:rPr>
      </w:pPr>
    </w:p>
    <w:p w14:paraId="19E90321" w14:textId="77777777" w:rsidR="007337E2" w:rsidRPr="00B06AC7" w:rsidRDefault="007337E2" w:rsidP="007337E2">
      <w:pPr>
        <w:pStyle w:val="Pavadinimas"/>
        <w:rPr>
          <w:rFonts w:ascii="Times New Roman" w:hAnsi="Times New Roman"/>
          <w:sz w:val="22"/>
          <w:szCs w:val="22"/>
        </w:rPr>
      </w:pPr>
    </w:p>
    <w:p w14:paraId="19E90322" w14:textId="77777777" w:rsidR="007337E2" w:rsidRPr="00B06AC7" w:rsidRDefault="007337E2" w:rsidP="007337E2">
      <w:pPr>
        <w:pStyle w:val="Pavadinimas"/>
        <w:rPr>
          <w:rFonts w:ascii="Times New Roman" w:hAnsi="Times New Roman"/>
          <w:i w:val="0"/>
          <w:sz w:val="22"/>
          <w:szCs w:val="22"/>
        </w:rPr>
      </w:pPr>
      <w:r w:rsidRPr="00B06AC7">
        <w:rPr>
          <w:rFonts w:ascii="Times New Roman" w:hAnsi="Times New Roman"/>
          <w:i w:val="0"/>
          <w:sz w:val="22"/>
          <w:szCs w:val="22"/>
        </w:rPr>
        <w:t>I PRIEDAS</w:t>
      </w:r>
    </w:p>
    <w:p w14:paraId="19E90323" w14:textId="77777777" w:rsidR="007337E2" w:rsidRPr="00B06AC7" w:rsidRDefault="007337E2" w:rsidP="007337E2">
      <w:pPr>
        <w:pStyle w:val="Pavadinimas"/>
        <w:rPr>
          <w:rFonts w:ascii="Times New Roman" w:hAnsi="Times New Roman"/>
          <w:i w:val="0"/>
          <w:sz w:val="22"/>
          <w:szCs w:val="22"/>
        </w:rPr>
      </w:pPr>
    </w:p>
    <w:p w14:paraId="19E90324" w14:textId="77777777" w:rsidR="007337E2" w:rsidRPr="00BB6750" w:rsidRDefault="007337E2" w:rsidP="007337E2">
      <w:pPr>
        <w:pStyle w:val="Paantrat"/>
        <w:rPr>
          <w:i w:val="0"/>
          <w:caps/>
        </w:rPr>
      </w:pPr>
      <w:r w:rsidRPr="00BB6750">
        <w:rPr>
          <w:rFonts w:ascii="Times New Roman" w:hAnsi="Times New Roman"/>
          <w:i w:val="0"/>
          <w:caps/>
          <w:sz w:val="22"/>
        </w:rPr>
        <w:t>Preparato CHARAKTERISTIKŲ santrauka</w:t>
      </w:r>
    </w:p>
    <w:p w14:paraId="19E90325" w14:textId="77777777" w:rsidR="007337E2" w:rsidRPr="00F96205" w:rsidRDefault="007337E2" w:rsidP="007337E2">
      <w:pPr>
        <w:jc w:val="center"/>
      </w:pPr>
    </w:p>
    <w:p w14:paraId="19E90326" w14:textId="77777777" w:rsidR="007337E2" w:rsidRPr="00BB6750" w:rsidRDefault="007337E2" w:rsidP="007337E2">
      <w:pPr>
        <w:numPr>
          <w:ilvl w:val="0"/>
          <w:numId w:val="6"/>
        </w:numPr>
        <w:ind w:left="0" w:firstLine="0"/>
        <w:rPr>
          <w:i w:val="0"/>
          <w:caps/>
        </w:rPr>
      </w:pPr>
      <w:r w:rsidRPr="00F96205">
        <w:br w:type="page"/>
      </w:r>
      <w:r w:rsidRPr="00BB6750">
        <w:rPr>
          <w:i w:val="0"/>
          <w:caps/>
        </w:rPr>
        <w:lastRenderedPageBreak/>
        <w:t>Vaistinio preparato pavadinimas</w:t>
      </w:r>
    </w:p>
    <w:p w14:paraId="19E90327" w14:textId="77777777" w:rsidR="007337E2" w:rsidRPr="00BB6750" w:rsidRDefault="007337E2" w:rsidP="007337E2">
      <w:pPr>
        <w:rPr>
          <w:b w:val="0"/>
          <w:i w:val="0"/>
        </w:rPr>
      </w:pPr>
    </w:p>
    <w:p w14:paraId="19E90328" w14:textId="77777777" w:rsidR="007337E2" w:rsidRPr="00BB6750" w:rsidRDefault="007337E2" w:rsidP="007337E2">
      <w:pPr>
        <w:rPr>
          <w:b w:val="0"/>
          <w:i w:val="0"/>
        </w:rPr>
      </w:pPr>
      <w:r>
        <w:rPr>
          <w:b w:val="0"/>
          <w:i w:val="0"/>
        </w:rPr>
        <w:t>BLOCTIL</w:t>
      </w:r>
      <w:r w:rsidRPr="00BB6750">
        <w:rPr>
          <w:b w:val="0"/>
          <w:i w:val="0"/>
        </w:rPr>
        <w:t xml:space="preserve"> 100</w:t>
      </w:r>
      <w:r>
        <w:rPr>
          <w:b w:val="0"/>
          <w:i w:val="0"/>
        </w:rPr>
        <w:t> </w:t>
      </w:r>
      <w:r w:rsidRPr="00BB6750">
        <w:rPr>
          <w:b w:val="0"/>
          <w:i w:val="0"/>
        </w:rPr>
        <w:t>mg kietosios kapsulės</w:t>
      </w:r>
    </w:p>
    <w:p w14:paraId="19E90329" w14:textId="77777777" w:rsidR="007337E2" w:rsidRPr="00BB6750" w:rsidRDefault="007337E2" w:rsidP="007337E2">
      <w:pPr>
        <w:rPr>
          <w:b w:val="0"/>
          <w:i w:val="0"/>
          <w:caps/>
        </w:rPr>
      </w:pPr>
    </w:p>
    <w:p w14:paraId="19E9032A" w14:textId="77777777" w:rsidR="007337E2" w:rsidRPr="00BB6750" w:rsidRDefault="007337E2" w:rsidP="007337E2">
      <w:pPr>
        <w:rPr>
          <w:b w:val="0"/>
          <w:i w:val="0"/>
          <w:caps/>
        </w:rPr>
      </w:pPr>
    </w:p>
    <w:p w14:paraId="19E9032B" w14:textId="77777777" w:rsidR="007337E2" w:rsidRPr="00BB6750" w:rsidRDefault="007337E2" w:rsidP="007337E2">
      <w:pPr>
        <w:numPr>
          <w:ilvl w:val="0"/>
          <w:numId w:val="6"/>
        </w:numPr>
        <w:ind w:left="0" w:firstLine="0"/>
        <w:rPr>
          <w:i w:val="0"/>
          <w:caps/>
        </w:rPr>
      </w:pPr>
      <w:r w:rsidRPr="00BB6750">
        <w:rPr>
          <w:i w:val="0"/>
          <w:caps/>
        </w:rPr>
        <w:t>Kokybinė ir kiekybinė sudėtis</w:t>
      </w:r>
    </w:p>
    <w:p w14:paraId="19E9032C" w14:textId="77777777" w:rsidR="007337E2" w:rsidRPr="00F96205" w:rsidRDefault="007337E2" w:rsidP="007337E2"/>
    <w:p w14:paraId="19E9032D" w14:textId="77777777" w:rsidR="007337E2" w:rsidRDefault="007337E2" w:rsidP="007337E2">
      <w:pPr>
        <w:rPr>
          <w:b w:val="0"/>
          <w:i w:val="0"/>
        </w:rPr>
      </w:pPr>
      <w:r w:rsidRPr="00BB6750">
        <w:rPr>
          <w:b w:val="0"/>
          <w:i w:val="0"/>
        </w:rPr>
        <w:t>Kiekvienoje kapsulėje yra 100</w:t>
      </w:r>
      <w:r>
        <w:rPr>
          <w:b w:val="0"/>
          <w:i w:val="0"/>
        </w:rPr>
        <w:t> </w:t>
      </w:r>
      <w:r w:rsidRPr="00BB6750">
        <w:rPr>
          <w:b w:val="0"/>
          <w:i w:val="0"/>
        </w:rPr>
        <w:t>mg racekadotrilio.</w:t>
      </w:r>
    </w:p>
    <w:p w14:paraId="19E9032E" w14:textId="77777777" w:rsidR="007337E2" w:rsidRPr="00BB6750" w:rsidRDefault="007337E2" w:rsidP="007337E2">
      <w:pPr>
        <w:rPr>
          <w:b w:val="0"/>
          <w:i w:val="0"/>
        </w:rPr>
      </w:pPr>
    </w:p>
    <w:p w14:paraId="19E9032F" w14:textId="77777777" w:rsidR="007337E2" w:rsidRPr="00BB6750" w:rsidRDefault="007337E2" w:rsidP="007337E2">
      <w:pPr>
        <w:rPr>
          <w:b w:val="0"/>
          <w:i w:val="0"/>
        </w:rPr>
      </w:pPr>
      <w:r w:rsidRPr="00E75E32">
        <w:rPr>
          <w:b w:val="0"/>
          <w:i w:val="0"/>
          <w:u w:val="single"/>
        </w:rPr>
        <w:t xml:space="preserve">Pagalbinė </w:t>
      </w:r>
      <w:r>
        <w:rPr>
          <w:b w:val="0"/>
          <w:i w:val="0"/>
          <w:u w:val="single"/>
        </w:rPr>
        <w:t xml:space="preserve">(-s) </w:t>
      </w:r>
      <w:r w:rsidRPr="00E75E32">
        <w:rPr>
          <w:b w:val="0"/>
          <w:i w:val="0"/>
          <w:u w:val="single"/>
        </w:rPr>
        <w:t>medžiag</w:t>
      </w:r>
      <w:r>
        <w:rPr>
          <w:b w:val="0"/>
          <w:i w:val="0"/>
          <w:u w:val="single"/>
        </w:rPr>
        <w:t>a (-os)</w:t>
      </w:r>
      <w:r w:rsidRPr="00E75E32">
        <w:rPr>
          <w:b w:val="0"/>
          <w:i w:val="0"/>
          <w:u w:val="single"/>
        </w:rPr>
        <w:t>, kuri</w:t>
      </w:r>
      <w:r>
        <w:rPr>
          <w:b w:val="0"/>
          <w:i w:val="0"/>
          <w:u w:val="single"/>
        </w:rPr>
        <w:t>os (-ių)</w:t>
      </w:r>
      <w:r w:rsidRPr="00E75E32">
        <w:rPr>
          <w:b w:val="0"/>
          <w:i w:val="0"/>
          <w:u w:val="single"/>
        </w:rPr>
        <w:t xml:space="preserve"> poveikis žinomas</w:t>
      </w:r>
      <w:r>
        <w:rPr>
          <w:b w:val="0"/>
          <w:i w:val="0"/>
          <w:u w:val="single"/>
        </w:rPr>
        <w:t xml:space="preserve">: </w:t>
      </w:r>
      <w:r>
        <w:rPr>
          <w:b w:val="0"/>
          <w:i w:val="0"/>
        </w:rPr>
        <w:t>k</w:t>
      </w:r>
      <w:r w:rsidRPr="00BB6750">
        <w:rPr>
          <w:b w:val="0"/>
          <w:i w:val="0"/>
        </w:rPr>
        <w:t>iekvienoje kapsulėje yra 41</w:t>
      </w:r>
      <w:r>
        <w:rPr>
          <w:b w:val="0"/>
          <w:i w:val="0"/>
        </w:rPr>
        <w:t> </w:t>
      </w:r>
      <w:r w:rsidRPr="00BB6750">
        <w:rPr>
          <w:b w:val="0"/>
          <w:i w:val="0"/>
        </w:rPr>
        <w:t>mg laktozės monohidrato.</w:t>
      </w:r>
    </w:p>
    <w:p w14:paraId="19E90330" w14:textId="77777777" w:rsidR="007337E2" w:rsidRPr="00BB6750" w:rsidRDefault="007337E2" w:rsidP="007337E2">
      <w:pPr>
        <w:rPr>
          <w:b w:val="0"/>
          <w:i w:val="0"/>
        </w:rPr>
      </w:pPr>
    </w:p>
    <w:p w14:paraId="19E90331" w14:textId="77777777" w:rsidR="007337E2" w:rsidRPr="00BB6750" w:rsidRDefault="007337E2" w:rsidP="007337E2">
      <w:pPr>
        <w:rPr>
          <w:b w:val="0"/>
          <w:i w:val="0"/>
        </w:rPr>
      </w:pPr>
      <w:r w:rsidRPr="00BB6750">
        <w:rPr>
          <w:b w:val="0"/>
          <w:i w:val="0"/>
        </w:rPr>
        <w:t>Visos pagalbinės medžiagos išvardytos 6.1 skyriuje.</w:t>
      </w:r>
    </w:p>
    <w:p w14:paraId="19E90332" w14:textId="77777777" w:rsidR="007337E2" w:rsidRPr="00BB6750" w:rsidRDefault="007337E2" w:rsidP="007337E2">
      <w:pPr>
        <w:rPr>
          <w:b w:val="0"/>
          <w:i w:val="0"/>
        </w:rPr>
      </w:pPr>
    </w:p>
    <w:p w14:paraId="19E90333" w14:textId="77777777" w:rsidR="007337E2" w:rsidRPr="00BB6750" w:rsidRDefault="007337E2" w:rsidP="007337E2">
      <w:pPr>
        <w:rPr>
          <w:b w:val="0"/>
          <w:i w:val="0"/>
        </w:rPr>
      </w:pPr>
    </w:p>
    <w:p w14:paraId="19E90334" w14:textId="77777777" w:rsidR="007337E2" w:rsidRPr="00BB6750" w:rsidRDefault="007337E2" w:rsidP="007337E2">
      <w:pPr>
        <w:numPr>
          <w:ilvl w:val="0"/>
          <w:numId w:val="6"/>
        </w:numPr>
        <w:ind w:left="0" w:firstLine="0"/>
        <w:rPr>
          <w:i w:val="0"/>
          <w:caps/>
        </w:rPr>
      </w:pPr>
      <w:r w:rsidRPr="00BB6750">
        <w:rPr>
          <w:i w:val="0"/>
          <w:caps/>
        </w:rPr>
        <w:t>FARMACINĖ forma</w:t>
      </w:r>
    </w:p>
    <w:p w14:paraId="19E90335" w14:textId="77777777" w:rsidR="007337E2" w:rsidRPr="00F96205" w:rsidRDefault="007337E2" w:rsidP="007337E2"/>
    <w:p w14:paraId="19E90336" w14:textId="77777777" w:rsidR="007337E2" w:rsidRPr="00BB6750" w:rsidRDefault="007337E2" w:rsidP="007337E2">
      <w:pPr>
        <w:rPr>
          <w:b w:val="0"/>
          <w:i w:val="0"/>
        </w:rPr>
      </w:pPr>
      <w:r w:rsidRPr="00BB6750">
        <w:rPr>
          <w:b w:val="0"/>
          <w:i w:val="0"/>
        </w:rPr>
        <w:t>Kietoji kapsulė.</w:t>
      </w:r>
    </w:p>
    <w:p w14:paraId="19E90337" w14:textId="77777777" w:rsidR="007337E2" w:rsidRPr="00BB6750" w:rsidRDefault="007337E2" w:rsidP="007337E2">
      <w:pPr>
        <w:rPr>
          <w:b w:val="0"/>
          <w:i w:val="0"/>
        </w:rPr>
      </w:pPr>
      <w:r>
        <w:rPr>
          <w:b w:val="0"/>
          <w:i w:val="0"/>
        </w:rPr>
        <w:t>Geltonos spalvos, a</w:t>
      </w:r>
      <w:r w:rsidRPr="00BB6750">
        <w:rPr>
          <w:b w:val="0"/>
          <w:i w:val="0"/>
        </w:rPr>
        <w:t>ntro dydžio</w:t>
      </w:r>
      <w:r>
        <w:rPr>
          <w:b w:val="0"/>
          <w:i w:val="0"/>
        </w:rPr>
        <w:t>, matinė</w:t>
      </w:r>
      <w:r w:rsidRPr="00BB6750">
        <w:rPr>
          <w:b w:val="0"/>
          <w:i w:val="0"/>
        </w:rPr>
        <w:t xml:space="preserve"> </w:t>
      </w:r>
      <w:r>
        <w:rPr>
          <w:b w:val="0"/>
          <w:i w:val="0"/>
        </w:rPr>
        <w:t>kapsulė, kurios viduje yra baltos ar beveik baltos spalvos</w:t>
      </w:r>
      <w:r w:rsidRPr="00BB6750">
        <w:rPr>
          <w:b w:val="0"/>
          <w:i w:val="0"/>
        </w:rPr>
        <w:t xml:space="preserve"> milteliai.</w:t>
      </w:r>
    </w:p>
    <w:p w14:paraId="19E90338" w14:textId="77777777" w:rsidR="007337E2" w:rsidRPr="00BB6750" w:rsidRDefault="007337E2" w:rsidP="007337E2">
      <w:pPr>
        <w:rPr>
          <w:i w:val="0"/>
        </w:rPr>
      </w:pPr>
    </w:p>
    <w:p w14:paraId="19E90339" w14:textId="77777777" w:rsidR="007337E2" w:rsidRPr="00BB6750" w:rsidRDefault="007337E2" w:rsidP="007337E2">
      <w:pPr>
        <w:rPr>
          <w:i w:val="0"/>
        </w:rPr>
      </w:pPr>
    </w:p>
    <w:p w14:paraId="19E9033A" w14:textId="77777777" w:rsidR="007337E2" w:rsidRPr="00BB6750" w:rsidRDefault="007337E2" w:rsidP="007337E2">
      <w:pPr>
        <w:numPr>
          <w:ilvl w:val="0"/>
          <w:numId w:val="6"/>
        </w:numPr>
        <w:ind w:left="0" w:firstLine="0"/>
        <w:rPr>
          <w:i w:val="0"/>
          <w:caps/>
        </w:rPr>
      </w:pPr>
      <w:r w:rsidRPr="00BB6750">
        <w:rPr>
          <w:i w:val="0"/>
          <w:caps/>
        </w:rPr>
        <w:t>Klinikinė informacija</w:t>
      </w:r>
    </w:p>
    <w:p w14:paraId="19E9033B" w14:textId="77777777" w:rsidR="007337E2" w:rsidRPr="00F96205" w:rsidRDefault="007337E2" w:rsidP="007337E2"/>
    <w:p w14:paraId="19E9033C" w14:textId="77777777" w:rsidR="007337E2" w:rsidRPr="00BB6750" w:rsidRDefault="007337E2" w:rsidP="007337E2">
      <w:pPr>
        <w:numPr>
          <w:ilvl w:val="1"/>
          <w:numId w:val="5"/>
        </w:numPr>
        <w:ind w:left="0" w:firstLine="0"/>
        <w:rPr>
          <w:i w:val="0"/>
        </w:rPr>
      </w:pPr>
      <w:r w:rsidRPr="00BB6750">
        <w:rPr>
          <w:i w:val="0"/>
        </w:rPr>
        <w:t>Terapinės indikacijos</w:t>
      </w:r>
    </w:p>
    <w:p w14:paraId="19E9033D" w14:textId="77777777" w:rsidR="007337E2" w:rsidRPr="00F96205" w:rsidRDefault="007337E2" w:rsidP="007337E2"/>
    <w:p w14:paraId="19E9033E" w14:textId="77777777" w:rsidR="007337E2" w:rsidRPr="00BB6750" w:rsidRDefault="007337E2" w:rsidP="007337E2">
      <w:pPr>
        <w:jc w:val="both"/>
        <w:rPr>
          <w:i w:val="0"/>
        </w:rPr>
      </w:pPr>
      <w:r>
        <w:rPr>
          <w:b w:val="0"/>
          <w:i w:val="0"/>
        </w:rPr>
        <w:t>BLOCTIL</w:t>
      </w:r>
      <w:r w:rsidRPr="00BB6750">
        <w:rPr>
          <w:b w:val="0"/>
          <w:i w:val="0"/>
        </w:rPr>
        <w:t xml:space="preserve"> yra skirtas suaugusių žmonių simptominiam ūminio viduriavimo gydymui, kai </w:t>
      </w:r>
      <w:r>
        <w:rPr>
          <w:b w:val="0"/>
          <w:i w:val="0"/>
        </w:rPr>
        <w:t>priežastinis</w:t>
      </w:r>
      <w:r w:rsidRPr="00BB6750">
        <w:rPr>
          <w:b w:val="0"/>
          <w:i w:val="0"/>
        </w:rPr>
        <w:t xml:space="preserve"> gydymas nėra įmanomas.</w:t>
      </w:r>
    </w:p>
    <w:p w14:paraId="19E9033F" w14:textId="77777777" w:rsidR="007337E2" w:rsidRPr="00BB6750" w:rsidRDefault="007337E2" w:rsidP="007337E2">
      <w:pPr>
        <w:rPr>
          <w:b w:val="0"/>
          <w:i w:val="0"/>
        </w:rPr>
      </w:pPr>
      <w:r w:rsidRPr="00BB6750">
        <w:rPr>
          <w:b w:val="0"/>
          <w:i w:val="0"/>
        </w:rPr>
        <w:t xml:space="preserve">Jei </w:t>
      </w:r>
      <w:r>
        <w:rPr>
          <w:b w:val="0"/>
          <w:i w:val="0"/>
        </w:rPr>
        <w:t>priežastinis</w:t>
      </w:r>
      <w:r w:rsidRPr="00BB6750">
        <w:rPr>
          <w:b w:val="0"/>
          <w:i w:val="0"/>
        </w:rPr>
        <w:t xml:space="preserve"> gydymas yra įmanomas, racekadotrilio galima skirti papildomam gydymui.</w:t>
      </w:r>
    </w:p>
    <w:p w14:paraId="19E90340" w14:textId="77777777" w:rsidR="007337E2" w:rsidRPr="00BB6750" w:rsidRDefault="007337E2" w:rsidP="007337E2">
      <w:pPr>
        <w:rPr>
          <w:b w:val="0"/>
          <w:i w:val="0"/>
        </w:rPr>
      </w:pPr>
    </w:p>
    <w:p w14:paraId="19E90341" w14:textId="77777777" w:rsidR="007337E2" w:rsidRPr="00BB6750" w:rsidRDefault="007337E2" w:rsidP="007337E2">
      <w:pPr>
        <w:numPr>
          <w:ilvl w:val="1"/>
          <w:numId w:val="5"/>
        </w:numPr>
        <w:ind w:left="0" w:firstLine="0"/>
        <w:rPr>
          <w:i w:val="0"/>
        </w:rPr>
      </w:pPr>
      <w:r w:rsidRPr="00BB6750">
        <w:rPr>
          <w:i w:val="0"/>
        </w:rPr>
        <w:t>Dozavimas ir vartojimo metodas</w:t>
      </w:r>
    </w:p>
    <w:p w14:paraId="19E90342" w14:textId="77777777" w:rsidR="007337E2" w:rsidRPr="00F96205" w:rsidRDefault="007337E2" w:rsidP="007337E2"/>
    <w:p w14:paraId="19E90343" w14:textId="77777777" w:rsidR="007337E2" w:rsidRDefault="007337E2" w:rsidP="007337E2">
      <w:pPr>
        <w:rPr>
          <w:b w:val="0"/>
          <w:i w:val="0"/>
          <w:u w:val="single"/>
        </w:rPr>
      </w:pPr>
      <w:r>
        <w:rPr>
          <w:b w:val="0"/>
          <w:i w:val="0"/>
          <w:u w:val="single"/>
        </w:rPr>
        <w:t>Dozavimas</w:t>
      </w:r>
    </w:p>
    <w:p w14:paraId="19E90344" w14:textId="77777777" w:rsidR="007337E2" w:rsidRPr="0016470C" w:rsidRDefault="007337E2" w:rsidP="007337E2">
      <w:pPr>
        <w:rPr>
          <w:b w:val="0"/>
          <w:i w:val="0"/>
          <w:u w:val="single"/>
        </w:rPr>
      </w:pPr>
    </w:p>
    <w:p w14:paraId="19E90345" w14:textId="77777777" w:rsidR="007337E2" w:rsidRPr="00BB6750" w:rsidRDefault="007337E2" w:rsidP="007337E2">
      <w:pPr>
        <w:rPr>
          <w:b w:val="0"/>
          <w:i w:val="0"/>
        </w:rPr>
      </w:pPr>
      <w:r w:rsidRPr="0016470C">
        <w:rPr>
          <w:b w:val="0"/>
        </w:rPr>
        <w:t>Vartoti tik suaugusiesiems</w:t>
      </w:r>
      <w:r>
        <w:rPr>
          <w:b w:val="0"/>
          <w:i w:val="0"/>
        </w:rPr>
        <w:t>:</w:t>
      </w:r>
    </w:p>
    <w:p w14:paraId="19E90346" w14:textId="77777777" w:rsidR="007337E2" w:rsidRPr="00BB6750" w:rsidRDefault="007337E2" w:rsidP="007337E2">
      <w:pPr>
        <w:rPr>
          <w:b w:val="0"/>
          <w:i w:val="0"/>
        </w:rPr>
      </w:pPr>
      <w:r w:rsidRPr="00BB6750">
        <w:rPr>
          <w:b w:val="0"/>
          <w:i w:val="0"/>
        </w:rPr>
        <w:t>Pradžioje viena kapsulė nepriklausomai nuo paros laiko. Toliau po vieną kapsulę tris kartus per parą, geriausia prieš pagrindinį valgį. Gydymą reikia tęsti, kol bus užfiksuoti du tuštinimaisi normaliomis išmatomis.</w:t>
      </w:r>
    </w:p>
    <w:p w14:paraId="19E90347" w14:textId="77777777" w:rsidR="007337E2" w:rsidRPr="00BB6750" w:rsidRDefault="007337E2" w:rsidP="007337E2">
      <w:pPr>
        <w:rPr>
          <w:b w:val="0"/>
          <w:i w:val="0"/>
        </w:rPr>
      </w:pPr>
      <w:r w:rsidRPr="00BB6750">
        <w:rPr>
          <w:b w:val="0"/>
          <w:i w:val="0"/>
        </w:rPr>
        <w:t>Gydymas neturi būti ilgesnis nei 7 paros.</w:t>
      </w:r>
    </w:p>
    <w:p w14:paraId="19E90348" w14:textId="77777777" w:rsidR="007337E2" w:rsidRPr="00BB6750" w:rsidRDefault="007337E2" w:rsidP="007337E2">
      <w:pPr>
        <w:rPr>
          <w:b w:val="0"/>
          <w:i w:val="0"/>
          <w:u w:val="single"/>
        </w:rPr>
      </w:pPr>
    </w:p>
    <w:p w14:paraId="19E90349" w14:textId="77777777" w:rsidR="007337E2" w:rsidRPr="005121E9" w:rsidRDefault="007337E2" w:rsidP="007337E2">
      <w:pPr>
        <w:rPr>
          <w:b w:val="0"/>
          <w:i w:val="0"/>
          <w:u w:val="single"/>
        </w:rPr>
      </w:pPr>
      <w:r>
        <w:rPr>
          <w:b w:val="0"/>
          <w:i w:val="0"/>
          <w:u w:val="single"/>
        </w:rPr>
        <w:t>Ypatingos populiacijos</w:t>
      </w:r>
    </w:p>
    <w:p w14:paraId="19E9034A" w14:textId="77777777" w:rsidR="007337E2" w:rsidRPr="005121E9" w:rsidRDefault="007337E2" w:rsidP="007337E2">
      <w:pPr>
        <w:rPr>
          <w:b w:val="0"/>
          <w:i w:val="0"/>
        </w:rPr>
      </w:pPr>
      <w:r w:rsidRPr="005121E9">
        <w:rPr>
          <w:b w:val="0"/>
        </w:rPr>
        <w:t>Senyviems pacientams</w:t>
      </w:r>
    </w:p>
    <w:p w14:paraId="19E9034B" w14:textId="77777777" w:rsidR="007337E2" w:rsidRPr="005121E9" w:rsidRDefault="007337E2" w:rsidP="007337E2">
      <w:pPr>
        <w:rPr>
          <w:b w:val="0"/>
          <w:i w:val="0"/>
        </w:rPr>
      </w:pPr>
      <w:r w:rsidRPr="005121E9">
        <w:rPr>
          <w:b w:val="0"/>
          <w:i w:val="0"/>
        </w:rPr>
        <w:t>Senyviems žmonėms dozės koreguoti nereikia (žr. 5.2 skyrių).</w:t>
      </w:r>
    </w:p>
    <w:p w14:paraId="19E9034C" w14:textId="77777777" w:rsidR="007337E2" w:rsidRPr="005121E9" w:rsidRDefault="007337E2" w:rsidP="007337E2">
      <w:pPr>
        <w:rPr>
          <w:b w:val="0"/>
          <w:i w:val="0"/>
        </w:rPr>
      </w:pPr>
      <w:r w:rsidRPr="005121E9">
        <w:rPr>
          <w:b w:val="0"/>
          <w:i w:val="0"/>
        </w:rPr>
        <w:t>Reikia imtis atsargumo priemonių gydant pacientus, turinčius kepenų ar inkstų funkcijos sutrikimų.</w:t>
      </w:r>
    </w:p>
    <w:p w14:paraId="19E9034D" w14:textId="77777777" w:rsidR="007337E2" w:rsidRPr="005121E9" w:rsidRDefault="007337E2" w:rsidP="007337E2">
      <w:pPr>
        <w:rPr>
          <w:b w:val="0"/>
          <w:i w:val="0"/>
        </w:rPr>
      </w:pPr>
    </w:p>
    <w:p w14:paraId="19E9034E" w14:textId="77777777" w:rsidR="007337E2" w:rsidRPr="005121E9" w:rsidRDefault="007337E2" w:rsidP="007337E2">
      <w:pPr>
        <w:rPr>
          <w:b w:val="0"/>
          <w:i w:val="0"/>
        </w:rPr>
      </w:pPr>
      <w:r w:rsidRPr="005121E9">
        <w:rPr>
          <w:b w:val="0"/>
        </w:rPr>
        <w:t>Vaikų populiacija</w:t>
      </w:r>
    </w:p>
    <w:p w14:paraId="19E9034F" w14:textId="77777777" w:rsidR="007337E2" w:rsidRDefault="007337E2" w:rsidP="007337E2">
      <w:pPr>
        <w:rPr>
          <w:b w:val="0"/>
          <w:i w:val="0"/>
        </w:rPr>
      </w:pPr>
      <w:r>
        <w:rPr>
          <w:b w:val="0"/>
          <w:i w:val="0"/>
        </w:rPr>
        <w:t>BLOCTIL</w:t>
      </w:r>
      <w:r w:rsidRPr="005121E9">
        <w:rPr>
          <w:b w:val="0"/>
          <w:i w:val="0"/>
        </w:rPr>
        <w:t xml:space="preserve"> netinka vartoti vaikams</w:t>
      </w:r>
      <w:r>
        <w:rPr>
          <w:b w:val="0"/>
          <w:i w:val="0"/>
        </w:rPr>
        <w:t>.</w:t>
      </w:r>
    </w:p>
    <w:p w14:paraId="19E90350" w14:textId="77777777" w:rsidR="007337E2" w:rsidRDefault="007337E2" w:rsidP="007337E2">
      <w:pPr>
        <w:rPr>
          <w:b w:val="0"/>
          <w:i w:val="0"/>
        </w:rPr>
      </w:pPr>
    </w:p>
    <w:p w14:paraId="19E90351" w14:textId="77777777" w:rsidR="007337E2" w:rsidRDefault="007337E2" w:rsidP="007337E2">
      <w:pPr>
        <w:rPr>
          <w:b w:val="0"/>
          <w:i w:val="0"/>
          <w:u w:val="single"/>
        </w:rPr>
      </w:pPr>
      <w:r w:rsidRPr="00E422EC">
        <w:rPr>
          <w:b w:val="0"/>
          <w:i w:val="0"/>
          <w:u w:val="single"/>
        </w:rPr>
        <w:t>Vartojimo metodas</w:t>
      </w:r>
    </w:p>
    <w:p w14:paraId="19E90352" w14:textId="77777777" w:rsidR="007337E2" w:rsidRDefault="007337E2" w:rsidP="007337E2">
      <w:pPr>
        <w:rPr>
          <w:b w:val="0"/>
          <w:i w:val="0"/>
        </w:rPr>
      </w:pPr>
      <w:r>
        <w:rPr>
          <w:b w:val="0"/>
          <w:i w:val="0"/>
        </w:rPr>
        <w:t>Vartoti per burną.</w:t>
      </w:r>
    </w:p>
    <w:p w14:paraId="19E90353" w14:textId="77777777" w:rsidR="007337E2" w:rsidRPr="00E422EC" w:rsidRDefault="007337E2" w:rsidP="007337E2">
      <w:pPr>
        <w:rPr>
          <w:b w:val="0"/>
          <w:i w:val="0"/>
        </w:rPr>
      </w:pPr>
    </w:p>
    <w:p w14:paraId="19E90354" w14:textId="77777777" w:rsidR="007337E2" w:rsidRDefault="007337E2" w:rsidP="007337E2">
      <w:pPr>
        <w:numPr>
          <w:ilvl w:val="1"/>
          <w:numId w:val="5"/>
        </w:numPr>
        <w:ind w:left="0" w:firstLine="0"/>
        <w:rPr>
          <w:i w:val="0"/>
        </w:rPr>
      </w:pPr>
      <w:r w:rsidRPr="00BB6750">
        <w:rPr>
          <w:i w:val="0"/>
        </w:rPr>
        <w:t>Kontraindikacijos</w:t>
      </w:r>
    </w:p>
    <w:p w14:paraId="19E90355" w14:textId="77777777" w:rsidR="007337E2" w:rsidRPr="005121E9" w:rsidRDefault="007337E2" w:rsidP="007337E2">
      <w:pPr>
        <w:rPr>
          <w:i w:val="0"/>
        </w:rPr>
      </w:pPr>
    </w:p>
    <w:p w14:paraId="19E90356" w14:textId="77777777" w:rsidR="007337E2" w:rsidRPr="005121E9" w:rsidRDefault="007337E2" w:rsidP="007337E2">
      <w:pPr>
        <w:rPr>
          <w:b w:val="0"/>
          <w:i w:val="0"/>
        </w:rPr>
      </w:pPr>
      <w:r w:rsidRPr="005121E9">
        <w:rPr>
          <w:b w:val="0"/>
          <w:i w:val="0"/>
        </w:rPr>
        <w:t>Padidėjęs jautrumas veikliajai arba bet kuriai 6.1 skyriuje nurodytai pagalbinei medžiagai.</w:t>
      </w:r>
    </w:p>
    <w:p w14:paraId="19E90357" w14:textId="77777777" w:rsidR="007337E2" w:rsidRPr="00BB6750" w:rsidRDefault="007337E2" w:rsidP="007337E2">
      <w:pPr>
        <w:rPr>
          <w:b w:val="0"/>
          <w:i w:val="0"/>
          <w:color w:val="000000"/>
        </w:rPr>
      </w:pPr>
    </w:p>
    <w:p w14:paraId="19E90358" w14:textId="77777777" w:rsidR="007337E2" w:rsidRPr="00BB6750" w:rsidRDefault="007337E2" w:rsidP="007337E2">
      <w:pPr>
        <w:numPr>
          <w:ilvl w:val="1"/>
          <w:numId w:val="5"/>
        </w:numPr>
        <w:ind w:left="0" w:firstLine="0"/>
        <w:rPr>
          <w:i w:val="0"/>
        </w:rPr>
      </w:pPr>
      <w:r w:rsidRPr="00BB6750">
        <w:rPr>
          <w:i w:val="0"/>
        </w:rPr>
        <w:t>Specialūs įspėjimai ir atsargumo priemonės</w:t>
      </w:r>
    </w:p>
    <w:p w14:paraId="19E90359" w14:textId="77777777" w:rsidR="007337E2" w:rsidRPr="00F96205" w:rsidRDefault="007337E2" w:rsidP="007337E2"/>
    <w:p w14:paraId="19E9035A" w14:textId="77777777" w:rsidR="007337E2" w:rsidRPr="00BB6750" w:rsidRDefault="007337E2" w:rsidP="007337E2">
      <w:pPr>
        <w:pStyle w:val="Pagrindinistekstas2"/>
        <w:rPr>
          <w:b w:val="0"/>
          <w:i w:val="0"/>
        </w:rPr>
      </w:pPr>
      <w:r w:rsidRPr="00BB6750">
        <w:rPr>
          <w:b w:val="0"/>
          <w:i w:val="0"/>
          <w:sz w:val="22"/>
        </w:rPr>
        <w:lastRenderedPageBreak/>
        <w:t>Vartojant racekadotrilį, nereikia keisti įprastinės skysčius atkuri</w:t>
      </w:r>
      <w:r>
        <w:rPr>
          <w:b w:val="0"/>
          <w:i w:val="0"/>
          <w:sz w:val="22"/>
        </w:rPr>
        <w:t>ančių gėrimų vartojimo tvarkos.</w:t>
      </w:r>
    </w:p>
    <w:p w14:paraId="19E9035B" w14:textId="77777777" w:rsidR="007337E2" w:rsidRDefault="007337E2" w:rsidP="007337E2">
      <w:pPr>
        <w:rPr>
          <w:b w:val="0"/>
          <w:i w:val="0"/>
        </w:rPr>
      </w:pPr>
      <w:r w:rsidRPr="00BB6750">
        <w:rPr>
          <w:b w:val="0"/>
          <w:i w:val="0"/>
        </w:rPr>
        <w:t>Išmatos su krauju ar pūliais ir karščiavimas gali reikšti, kad viduriavimo priežastis yra bakterinė infekcija arba kokia nors kita sunki liga.</w:t>
      </w:r>
      <w:r>
        <w:rPr>
          <w:b w:val="0"/>
          <w:i w:val="0"/>
        </w:rPr>
        <w:t xml:space="preserve"> </w:t>
      </w:r>
      <w:r w:rsidRPr="00BB6750">
        <w:rPr>
          <w:b w:val="0"/>
          <w:i w:val="0"/>
        </w:rPr>
        <w:t>Taip pat racekadotrilis nebuvo išbandytas gydant antibiotikų sukeltą viduriavimą, todėl esant tokiai būklei racekadotrilio vartoti negalima.</w:t>
      </w:r>
    </w:p>
    <w:p w14:paraId="19E9035C" w14:textId="77777777" w:rsidR="007337E2" w:rsidRPr="00BB6750" w:rsidRDefault="007337E2" w:rsidP="007337E2">
      <w:pPr>
        <w:rPr>
          <w:b w:val="0"/>
          <w:i w:val="0"/>
        </w:rPr>
      </w:pPr>
    </w:p>
    <w:p w14:paraId="19E9035D" w14:textId="77777777" w:rsidR="007337E2" w:rsidRPr="00BB6750" w:rsidRDefault="007337E2" w:rsidP="007337E2">
      <w:pPr>
        <w:rPr>
          <w:b w:val="0"/>
          <w:i w:val="0"/>
        </w:rPr>
      </w:pPr>
      <w:r w:rsidRPr="00BB6750">
        <w:rPr>
          <w:b w:val="0"/>
          <w:i w:val="0"/>
        </w:rPr>
        <w:t>Tyrimai su šiuo vaistiniu preparatu nebuvo atlikt</w:t>
      </w:r>
      <w:r>
        <w:rPr>
          <w:b w:val="0"/>
          <w:i w:val="0"/>
        </w:rPr>
        <w:t xml:space="preserve">i esant lėtiniam viduriavimui. </w:t>
      </w:r>
      <w:r w:rsidRPr="00BB6750">
        <w:rPr>
          <w:b w:val="0"/>
          <w:i w:val="0"/>
        </w:rPr>
        <w:t>Nepakanka duomenų apie pacientų, kurių inkstų ar kepenų funkcija yra sutrikusi, gydymą. Šie pacientai preparatą turėtų vartoti atsargiai (žr. 5.2 skyrių).</w:t>
      </w:r>
    </w:p>
    <w:p w14:paraId="19E9035E" w14:textId="77777777" w:rsidR="007337E2" w:rsidRPr="00BB6750" w:rsidRDefault="007337E2" w:rsidP="007337E2">
      <w:pPr>
        <w:rPr>
          <w:b w:val="0"/>
          <w:i w:val="0"/>
          <w:u w:val="single"/>
        </w:rPr>
      </w:pPr>
      <w:r w:rsidRPr="005121E9">
        <w:rPr>
          <w:rStyle w:val="shorttext"/>
          <w:b w:val="0"/>
          <w:i w:val="0"/>
        </w:rPr>
        <w:t>Vaistinio preparato gali pasisavinti mažiau, jeigu nesibaigia užsitęsęs vėmimas.</w:t>
      </w:r>
    </w:p>
    <w:p w14:paraId="6399E812" w14:textId="77777777" w:rsidR="008757F8" w:rsidRPr="00BB6750" w:rsidRDefault="008757F8" w:rsidP="007337E2">
      <w:pPr>
        <w:rPr>
          <w:b w:val="0"/>
          <w:i w:val="0"/>
          <w:u w:val="single"/>
        </w:rPr>
      </w:pPr>
    </w:p>
    <w:p w14:paraId="19E90360" w14:textId="77777777" w:rsidR="007337E2" w:rsidRPr="002262F1" w:rsidRDefault="007337E2" w:rsidP="007337E2">
      <w:pPr>
        <w:keepNext/>
        <w:rPr>
          <w:szCs w:val="22"/>
          <w:u w:val="single"/>
        </w:rPr>
      </w:pPr>
      <w:r w:rsidRPr="002262F1">
        <w:rPr>
          <w:b w:val="0"/>
          <w:i w:val="0"/>
          <w:szCs w:val="22"/>
          <w:u w:val="single"/>
        </w:rPr>
        <w:t>Įspėjima</w:t>
      </w:r>
      <w:r>
        <w:rPr>
          <w:b w:val="0"/>
          <w:i w:val="0"/>
          <w:szCs w:val="22"/>
          <w:u w:val="single"/>
        </w:rPr>
        <w:t>i</w:t>
      </w:r>
    </w:p>
    <w:p w14:paraId="19E90361" w14:textId="77777777" w:rsidR="007337E2" w:rsidRPr="00F96205" w:rsidRDefault="007337E2" w:rsidP="007337E2">
      <w:pPr>
        <w:keepNext/>
        <w:rPr>
          <w:u w:val="single"/>
        </w:rPr>
      </w:pPr>
    </w:p>
    <w:p w14:paraId="19E90363" w14:textId="10385CFE" w:rsidR="007337E2" w:rsidRDefault="007337E2" w:rsidP="007337E2">
      <w:pPr>
        <w:rPr>
          <w:b w:val="0"/>
          <w:i w:val="0"/>
        </w:rPr>
      </w:pPr>
      <w:r w:rsidRPr="00BB6750">
        <w:rPr>
          <w:rStyle w:val="longtext"/>
          <w:b w:val="0"/>
          <w:i w:val="0"/>
        </w:rPr>
        <w:t xml:space="preserve">Šio vaistinio preparato sudėtyje yra laktozės. </w:t>
      </w:r>
      <w:r w:rsidRPr="00BB6750">
        <w:rPr>
          <w:b w:val="0"/>
          <w:i w:val="0"/>
        </w:rPr>
        <w:t xml:space="preserve">Šio vaistinio preparato negalima vartoti pacientams, kuriems nustatytas retas paveldimas sutrikimas – </w:t>
      </w:r>
      <w:r w:rsidR="00791C5B" w:rsidRPr="00791C5B">
        <w:rPr>
          <w:b w:val="0"/>
          <w:i w:val="0"/>
        </w:rPr>
        <w:t xml:space="preserve">galaktozės netoleravimas, visiškas </w:t>
      </w:r>
      <w:r w:rsidRPr="00BB6750">
        <w:rPr>
          <w:b w:val="0"/>
          <w:i w:val="0"/>
        </w:rPr>
        <w:t xml:space="preserve"> laktazės stygius arba gliukozės ir galaktozės malabsorbcija.Buvo gauta pranešimų apie odos reakcijas vartojant šį preparatą. Dažniausiai šios reakcijos nesunkios ir nereikalauja gydymo, tačiau kai kuriais atvejais jos gali būti sunkios ir net mirtinai pavojingos. Negalima visai atmesti šių reakcijų ryšio su racekadotrilio vartojimu. Pasireiškus sunkioms odos reakcijoms reikia nedelsiant nutraukti gydymą.</w:t>
      </w:r>
    </w:p>
    <w:p w14:paraId="0910DBEC" w14:textId="77777777" w:rsidR="00C3758B" w:rsidRDefault="00C3758B" w:rsidP="00C3758B">
      <w:pPr>
        <w:rPr>
          <w:b w:val="0"/>
          <w:bCs/>
          <w:i w:val="0"/>
          <w:iCs/>
          <w:lang w:eastAsia="x-none"/>
        </w:rPr>
      </w:pPr>
    </w:p>
    <w:p w14:paraId="6B53E7DA" w14:textId="0B26F3A1" w:rsidR="008757F8" w:rsidRPr="008C73CF" w:rsidRDefault="008757F8" w:rsidP="008757F8">
      <w:pPr>
        <w:rPr>
          <w:b w:val="0"/>
          <w:bCs/>
          <w:i w:val="0"/>
          <w:iCs/>
          <w:lang w:eastAsia="x-none"/>
        </w:rPr>
      </w:pPr>
      <w:r w:rsidRPr="008C73CF">
        <w:rPr>
          <w:b w:val="0"/>
          <w:bCs/>
          <w:i w:val="0"/>
          <w:iCs/>
          <w:lang w:eastAsia="x-none"/>
        </w:rPr>
        <w:t>Buvo gauta pranešimų apie padidėjusį jautrumą / angioneurozinę edemą pacientams, vartojusiems racekadotrilį. Toks poveikis gali pasireikšti bet kada gydymo metu.</w:t>
      </w:r>
    </w:p>
    <w:p w14:paraId="0CF2974D" w14:textId="77777777" w:rsidR="008757F8" w:rsidRPr="008C73CF" w:rsidRDefault="008757F8" w:rsidP="008757F8">
      <w:pPr>
        <w:rPr>
          <w:b w:val="0"/>
          <w:bCs/>
          <w:i w:val="0"/>
          <w:iCs/>
          <w:lang w:eastAsia="x-none"/>
        </w:rPr>
      </w:pPr>
      <w:r w:rsidRPr="008C73CF">
        <w:rPr>
          <w:b w:val="0"/>
          <w:bCs/>
          <w:i w:val="0"/>
          <w:iCs/>
          <w:lang w:eastAsia="x-none"/>
        </w:rPr>
        <w:t>Gali pasireikšti veido, galūnių, gleivinių angioneurozinė edema.</w:t>
      </w:r>
    </w:p>
    <w:p w14:paraId="51A31740" w14:textId="77777777" w:rsidR="008757F8" w:rsidRPr="008C73CF" w:rsidRDefault="008757F8" w:rsidP="008757F8">
      <w:pPr>
        <w:rPr>
          <w:b w:val="0"/>
          <w:bCs/>
          <w:i w:val="0"/>
          <w:iCs/>
          <w:lang w:eastAsia="x-none"/>
        </w:rPr>
      </w:pPr>
      <w:r w:rsidRPr="008C73CF">
        <w:rPr>
          <w:b w:val="0"/>
          <w:bCs/>
          <w:i w:val="0"/>
          <w:iCs/>
          <w:lang w:eastAsia="x-none"/>
        </w:rPr>
        <w:t>Kai angioneurozinė edema pasireiškia viršutinių kvėpavimo takų obstrukcija, pvz., liežuvio, balsaskylės ir (arba) gerklų edema, reikia skubiai skirti gydymą.</w:t>
      </w:r>
    </w:p>
    <w:p w14:paraId="78BFC784" w14:textId="77777777" w:rsidR="008757F8" w:rsidRPr="008C73CF" w:rsidRDefault="008757F8" w:rsidP="008757F8">
      <w:pPr>
        <w:rPr>
          <w:b w:val="0"/>
          <w:bCs/>
          <w:i w:val="0"/>
          <w:iCs/>
          <w:lang w:eastAsia="x-none"/>
        </w:rPr>
      </w:pPr>
      <w:r w:rsidRPr="008C73CF">
        <w:rPr>
          <w:b w:val="0"/>
          <w:bCs/>
          <w:i w:val="0"/>
          <w:iCs/>
          <w:lang w:eastAsia="x-none"/>
        </w:rPr>
        <w:t xml:space="preserve">Racekadotrilio vartojimą reikia nutraukti ir pacientą turi atidžiai prižiūrėti gydytojas bei turi būti pradėtas tinkamas stebėjimas bei tęsiamas, kol pasireiškę simptomai visiškai išnyks. </w:t>
      </w:r>
    </w:p>
    <w:p w14:paraId="705607EA" w14:textId="77777777" w:rsidR="008757F8" w:rsidRPr="008C73CF" w:rsidRDefault="008757F8" w:rsidP="008757F8">
      <w:pPr>
        <w:rPr>
          <w:b w:val="0"/>
          <w:bCs/>
          <w:i w:val="0"/>
          <w:iCs/>
          <w:lang w:eastAsia="x-none"/>
        </w:rPr>
      </w:pPr>
      <w:r w:rsidRPr="008C73CF">
        <w:rPr>
          <w:b w:val="0"/>
          <w:bCs/>
          <w:i w:val="0"/>
          <w:iCs/>
          <w:lang w:eastAsia="x-none"/>
        </w:rPr>
        <w:t xml:space="preserve">Pacientams, kuriems anksčiau yra buvusi su racekadotriliu nesusijusi angioneurozinė edema, gali būti didesnė angioneurozinės edemos rizika. </w:t>
      </w:r>
    </w:p>
    <w:p w14:paraId="2F7A8AAE" w14:textId="77777777" w:rsidR="008757F8" w:rsidRDefault="008757F8" w:rsidP="008757F8">
      <w:pPr>
        <w:rPr>
          <w:b w:val="0"/>
          <w:bCs/>
          <w:i w:val="0"/>
          <w:iCs/>
          <w:lang w:eastAsia="x-none"/>
        </w:rPr>
      </w:pPr>
      <w:r w:rsidRPr="008C73CF">
        <w:rPr>
          <w:b w:val="0"/>
          <w:bCs/>
          <w:i w:val="0"/>
          <w:iCs/>
          <w:lang w:eastAsia="x-none"/>
        </w:rPr>
        <w:t>Angioneurozinės edemos rizika gali padidėti kartu vartojant racekadotrilio ir AKF inhibitorių (žr. 4.5 skyrių). Taigi, prieš skiriant racekadotrilį pacientams, vartojantiems AKF inhibitorių, reikia atsargiai apsvarstyti naudos ir rizikos santykį.</w:t>
      </w:r>
    </w:p>
    <w:p w14:paraId="0DDD099D" w14:textId="77777777" w:rsidR="00776F6D" w:rsidRDefault="00776F6D" w:rsidP="008757F8">
      <w:pPr>
        <w:rPr>
          <w:b w:val="0"/>
          <w:bCs/>
          <w:i w:val="0"/>
          <w:iCs/>
          <w:lang w:eastAsia="x-none"/>
        </w:rPr>
      </w:pPr>
    </w:p>
    <w:p w14:paraId="6E77302A" w14:textId="77777777" w:rsidR="00C504DD" w:rsidRPr="00C3758B" w:rsidRDefault="00C504DD" w:rsidP="00C504DD">
      <w:pPr>
        <w:rPr>
          <w:b w:val="0"/>
          <w:bCs/>
          <w:i w:val="0"/>
          <w:iCs/>
          <w:lang w:eastAsia="x-none"/>
        </w:rPr>
      </w:pPr>
      <w:r w:rsidRPr="00C3758B">
        <w:rPr>
          <w:b w:val="0"/>
          <w:bCs/>
          <w:i w:val="0"/>
          <w:iCs/>
          <w:lang w:eastAsia="x-none"/>
        </w:rPr>
        <w:t xml:space="preserve">Sunkios odos nepageidaujamos reakcijos (angl. </w:t>
      </w:r>
      <w:r w:rsidRPr="00A57847">
        <w:rPr>
          <w:b w:val="0"/>
          <w:bCs/>
          <w:iCs/>
          <w:lang w:eastAsia="x-none"/>
        </w:rPr>
        <w:t>Severe Cutaneous Adverse Reactions</w:t>
      </w:r>
      <w:r w:rsidRPr="00C3758B">
        <w:rPr>
          <w:b w:val="0"/>
          <w:bCs/>
          <w:i w:val="0"/>
          <w:iCs/>
          <w:lang w:eastAsia="x-none"/>
        </w:rPr>
        <w:t>, SCARs).</w:t>
      </w:r>
    </w:p>
    <w:p w14:paraId="6D7FAB0C" w14:textId="08233EAB" w:rsidR="00C504DD" w:rsidRDefault="00C504DD" w:rsidP="00C504DD">
      <w:pPr>
        <w:rPr>
          <w:b w:val="0"/>
          <w:bCs/>
          <w:i w:val="0"/>
          <w:iCs/>
          <w:lang w:eastAsia="x-none"/>
        </w:rPr>
      </w:pPr>
      <w:r w:rsidRPr="00C3758B">
        <w:rPr>
          <w:b w:val="0"/>
          <w:bCs/>
          <w:i w:val="0"/>
          <w:iCs/>
          <w:lang w:eastAsia="x-none"/>
        </w:rPr>
        <w:t>Gydant racekadotriliu buvo pranešta apie sunkias odos nepageidaujamas reakcijas (SCARs), įskaitant vaist</w:t>
      </w:r>
      <w:r w:rsidR="005D6583">
        <w:rPr>
          <w:b w:val="0"/>
          <w:bCs/>
          <w:i w:val="0"/>
          <w:iCs/>
          <w:lang w:eastAsia="x-none"/>
        </w:rPr>
        <w:t>ini</w:t>
      </w:r>
      <w:r w:rsidRPr="00C3758B">
        <w:rPr>
          <w:b w:val="0"/>
          <w:bCs/>
          <w:i w:val="0"/>
          <w:iCs/>
          <w:lang w:eastAsia="x-none"/>
        </w:rPr>
        <w:t>o</w:t>
      </w:r>
      <w:r w:rsidR="005D6583">
        <w:rPr>
          <w:b w:val="0"/>
          <w:bCs/>
          <w:i w:val="0"/>
          <w:iCs/>
          <w:lang w:eastAsia="x-none"/>
        </w:rPr>
        <w:t xml:space="preserve"> preparato</w:t>
      </w:r>
      <w:r w:rsidRPr="00C3758B">
        <w:rPr>
          <w:b w:val="0"/>
          <w:bCs/>
          <w:i w:val="0"/>
          <w:iCs/>
          <w:lang w:eastAsia="x-none"/>
        </w:rPr>
        <w:t xml:space="preserve"> reakciją su eozinofilija ir sisteminiais simptomais (angl. </w:t>
      </w:r>
      <w:r w:rsidRPr="00A57847">
        <w:rPr>
          <w:b w:val="0"/>
          <w:bCs/>
          <w:iCs/>
          <w:lang w:eastAsia="x-none"/>
        </w:rPr>
        <w:t>Drug Reaction with Eosinophilia and Systemic Symptoms</w:t>
      </w:r>
      <w:r w:rsidRPr="00C3758B">
        <w:rPr>
          <w:b w:val="0"/>
          <w:bCs/>
          <w:i w:val="0"/>
          <w:iCs/>
          <w:lang w:eastAsia="x-none"/>
        </w:rPr>
        <w:t>, DRESS), kuri gali būti pavojinga gyvybei arba mirtina. Pacientus reikia informuoti apie požymius ir simptomus bei atidžiai stebėti, ar neatsiranda odos reakcijų. Jei atsiranda DRESS požymių ir simptomų, racekadotrilio vartojimą reikia nedelsiant nutraukti ir apsvarstyti alternatyvų gydymą. Jei pacientui DRESS atsirado vartojant racekadotrilį, tokiems pacientams gydymas racekadotriliu jokiu būdu negali būti atnaujintas.</w:t>
      </w:r>
    </w:p>
    <w:p w14:paraId="74E03DB8" w14:textId="77777777" w:rsidR="00776F6D" w:rsidRPr="008C73CF" w:rsidRDefault="00776F6D" w:rsidP="008757F8">
      <w:pPr>
        <w:rPr>
          <w:b w:val="0"/>
          <w:bCs/>
          <w:i w:val="0"/>
          <w:iCs/>
          <w:lang w:eastAsia="x-none"/>
        </w:rPr>
      </w:pPr>
    </w:p>
    <w:p w14:paraId="19E90364" w14:textId="77777777" w:rsidR="007337E2" w:rsidRPr="00BB6750" w:rsidRDefault="007337E2" w:rsidP="007337E2">
      <w:pPr>
        <w:rPr>
          <w:i w:val="0"/>
        </w:rPr>
      </w:pPr>
    </w:p>
    <w:p w14:paraId="19E90365" w14:textId="77777777" w:rsidR="007337E2" w:rsidRPr="00BB6750" w:rsidRDefault="007337E2" w:rsidP="007337E2">
      <w:pPr>
        <w:numPr>
          <w:ilvl w:val="1"/>
          <w:numId w:val="5"/>
        </w:numPr>
        <w:ind w:left="0" w:firstLine="0"/>
        <w:rPr>
          <w:i w:val="0"/>
        </w:rPr>
      </w:pPr>
      <w:r w:rsidRPr="00BB6750">
        <w:rPr>
          <w:i w:val="0"/>
        </w:rPr>
        <w:t>Sąveika su kitais vaistiniais preparatais ir kitokia sąveika</w:t>
      </w:r>
    </w:p>
    <w:p w14:paraId="19E90366" w14:textId="77777777" w:rsidR="007337E2" w:rsidRPr="00BB6750" w:rsidRDefault="007337E2" w:rsidP="007337E2">
      <w:pPr>
        <w:rPr>
          <w:b w:val="0"/>
          <w:i w:val="0"/>
        </w:rPr>
      </w:pPr>
    </w:p>
    <w:p w14:paraId="174C6B5F" w14:textId="77777777" w:rsidR="008757F8" w:rsidRPr="00B0487E" w:rsidRDefault="008757F8" w:rsidP="008757F8">
      <w:pPr>
        <w:rPr>
          <w:b w:val="0"/>
          <w:bCs/>
          <w:i w:val="0"/>
          <w:iCs/>
          <w:u w:val="single"/>
        </w:rPr>
      </w:pPr>
      <w:r w:rsidRPr="00B0487E">
        <w:rPr>
          <w:b w:val="0"/>
          <w:bCs/>
          <w:i w:val="0"/>
          <w:iCs/>
          <w:u w:val="single"/>
        </w:rPr>
        <w:t>Racekadotrilio sąveika su AKF inhibitoriais</w:t>
      </w:r>
    </w:p>
    <w:p w14:paraId="69BFEBFC" w14:textId="77777777" w:rsidR="008757F8" w:rsidRPr="00B0487E" w:rsidRDefault="008757F8" w:rsidP="008757F8">
      <w:pPr>
        <w:rPr>
          <w:b w:val="0"/>
          <w:bCs/>
          <w:i w:val="0"/>
          <w:iCs/>
        </w:rPr>
      </w:pPr>
      <w:r w:rsidRPr="00B0487E">
        <w:rPr>
          <w:b w:val="0"/>
          <w:bCs/>
          <w:i w:val="0"/>
          <w:iCs/>
        </w:rPr>
        <w:t>Racekadotrilį vartojant kartu su AKF inhibitoriais (pvz., kaptopriliu, enalapriliu, lizinopriliu, perindopriliu, ramipriliu) gali padidėti angioneurozinės edemos pasireiškimo rizika (žr. 4.4 skyrių).</w:t>
      </w:r>
    </w:p>
    <w:p w14:paraId="0D73EE35" w14:textId="77777777" w:rsidR="008757F8" w:rsidRDefault="008757F8" w:rsidP="007337E2">
      <w:pPr>
        <w:rPr>
          <w:b w:val="0"/>
          <w:i w:val="0"/>
        </w:rPr>
      </w:pPr>
    </w:p>
    <w:p w14:paraId="19E90368" w14:textId="02CCFF89" w:rsidR="007337E2" w:rsidRPr="00BB6750" w:rsidRDefault="007337E2" w:rsidP="007337E2">
      <w:pPr>
        <w:rPr>
          <w:b w:val="0"/>
          <w:i w:val="0"/>
        </w:rPr>
      </w:pPr>
      <w:r w:rsidRPr="00BB6750">
        <w:rPr>
          <w:b w:val="0"/>
          <w:i w:val="0"/>
        </w:rPr>
        <w:t>Kartu vartojamas loperamidas arba nifuroksazidas nekeičia racekadotrilio kinetikos žmogaus organizme.</w:t>
      </w:r>
    </w:p>
    <w:p w14:paraId="19E90369" w14:textId="77777777" w:rsidR="007337E2" w:rsidRPr="00BB6750" w:rsidRDefault="007337E2" w:rsidP="007337E2">
      <w:pPr>
        <w:rPr>
          <w:b w:val="0"/>
          <w:i w:val="0"/>
        </w:rPr>
      </w:pPr>
    </w:p>
    <w:p w14:paraId="19E9036A" w14:textId="77777777" w:rsidR="007337E2" w:rsidRPr="00BB6750" w:rsidRDefault="007337E2" w:rsidP="007337E2">
      <w:pPr>
        <w:numPr>
          <w:ilvl w:val="1"/>
          <w:numId w:val="5"/>
        </w:numPr>
        <w:ind w:left="0" w:firstLine="0"/>
        <w:rPr>
          <w:i w:val="0"/>
        </w:rPr>
      </w:pPr>
      <w:r w:rsidRPr="00BB6750">
        <w:rPr>
          <w:i w:val="0"/>
        </w:rPr>
        <w:t>Vaisingumas, nėštumo ir žindymo laikotarpis</w:t>
      </w:r>
    </w:p>
    <w:p w14:paraId="19E9036B" w14:textId="77777777" w:rsidR="007337E2" w:rsidRPr="00BB6750" w:rsidRDefault="007337E2" w:rsidP="007337E2">
      <w:pPr>
        <w:rPr>
          <w:b w:val="0"/>
        </w:rPr>
      </w:pPr>
    </w:p>
    <w:p w14:paraId="19E9036C" w14:textId="77777777" w:rsidR="007337E2" w:rsidRPr="00BB6750" w:rsidRDefault="007337E2" w:rsidP="007337E2">
      <w:pPr>
        <w:rPr>
          <w:b w:val="0"/>
          <w:i w:val="0"/>
          <w:u w:val="single"/>
        </w:rPr>
      </w:pPr>
      <w:r w:rsidRPr="00BB6750">
        <w:rPr>
          <w:b w:val="0"/>
          <w:i w:val="0"/>
          <w:u w:val="single"/>
        </w:rPr>
        <w:t>Nėštumas</w:t>
      </w:r>
    </w:p>
    <w:p w14:paraId="19E9036D" w14:textId="77777777" w:rsidR="007337E2" w:rsidRPr="00F96205" w:rsidRDefault="007337E2" w:rsidP="007337E2">
      <w:r w:rsidRPr="00BB6750">
        <w:rPr>
          <w:rStyle w:val="longtext"/>
          <w:b w:val="0"/>
          <w:i w:val="0"/>
        </w:rPr>
        <w:t xml:space="preserve">Nėra pakankamai duomenų apie racekadotrilio vartojimo poveikį nėščioms moterims. Tyrimai su gyvūnais neparodė jokio tiesioginio ar netiesioginio kenksmingo poveikio nėštumo eigai, vaisingumui, </w:t>
      </w:r>
      <w:r w:rsidRPr="00BB6750">
        <w:rPr>
          <w:rStyle w:val="longtext"/>
          <w:b w:val="0"/>
          <w:i w:val="0"/>
        </w:rPr>
        <w:lastRenderedPageBreak/>
        <w:t xml:space="preserve">embriono ir (ar) vaisiaus vystymuisi, gimdymui ar vystymuisi po gimimo. </w:t>
      </w:r>
      <w:r w:rsidRPr="00BB6750">
        <w:rPr>
          <w:b w:val="0"/>
          <w:i w:val="0"/>
        </w:rPr>
        <w:t>Vis dėlto specialių klinikinių tyrimų atlikta nebuvo, todėl racekadotrilio negalima vartoti nėščioms moterims.</w:t>
      </w:r>
    </w:p>
    <w:p w14:paraId="19E9036E" w14:textId="77777777" w:rsidR="007337E2" w:rsidRPr="002262F1" w:rsidRDefault="007337E2" w:rsidP="007337E2"/>
    <w:p w14:paraId="19E9036F" w14:textId="77777777" w:rsidR="007337E2" w:rsidRPr="00BB6750" w:rsidRDefault="007337E2" w:rsidP="007337E2">
      <w:pPr>
        <w:rPr>
          <w:b w:val="0"/>
          <w:i w:val="0"/>
        </w:rPr>
      </w:pPr>
      <w:r w:rsidRPr="00BB6750">
        <w:rPr>
          <w:b w:val="0"/>
          <w:i w:val="0"/>
          <w:u w:val="single"/>
        </w:rPr>
        <w:t>Žindymas</w:t>
      </w:r>
    </w:p>
    <w:p w14:paraId="19E90370" w14:textId="77777777" w:rsidR="007337E2" w:rsidRDefault="007337E2" w:rsidP="007337E2">
      <w:pPr>
        <w:rPr>
          <w:b w:val="0"/>
          <w:i w:val="0"/>
        </w:rPr>
      </w:pPr>
      <w:r w:rsidRPr="00BB6750">
        <w:rPr>
          <w:b w:val="0"/>
          <w:i w:val="0"/>
        </w:rPr>
        <w:t>Trūksta informacijos, ar racekadotrilio patenka į motinos pieną, todėl šio preparato krūtimi maitinančioms moterims vartoti negalima.</w:t>
      </w:r>
    </w:p>
    <w:p w14:paraId="19E90371" w14:textId="77777777" w:rsidR="007337E2" w:rsidRPr="00BB6750" w:rsidRDefault="007337E2" w:rsidP="007337E2">
      <w:pPr>
        <w:rPr>
          <w:b w:val="0"/>
        </w:rPr>
      </w:pPr>
    </w:p>
    <w:p w14:paraId="19E90372" w14:textId="77777777" w:rsidR="007337E2" w:rsidRPr="00BB6750" w:rsidRDefault="007337E2" w:rsidP="007337E2">
      <w:pPr>
        <w:rPr>
          <w:b w:val="0"/>
          <w:i w:val="0"/>
          <w:u w:val="single"/>
        </w:rPr>
      </w:pPr>
      <w:r w:rsidRPr="00BB6750">
        <w:rPr>
          <w:b w:val="0"/>
          <w:i w:val="0"/>
          <w:u w:val="single"/>
        </w:rPr>
        <w:t>Vaisingumas</w:t>
      </w:r>
    </w:p>
    <w:p w14:paraId="19E90373" w14:textId="77777777" w:rsidR="007337E2" w:rsidRPr="00BB6750" w:rsidRDefault="007337E2" w:rsidP="007337E2">
      <w:pPr>
        <w:rPr>
          <w:b w:val="0"/>
          <w:i w:val="0"/>
        </w:rPr>
      </w:pPr>
      <w:r w:rsidRPr="00BB6750">
        <w:rPr>
          <w:b w:val="0"/>
          <w:i w:val="0"/>
        </w:rPr>
        <w:t xml:space="preserve">Vaisingumo tyrimai, atlikti su </w:t>
      </w:r>
      <w:r w:rsidRPr="00BB6750">
        <w:rPr>
          <w:b w:val="0"/>
        </w:rPr>
        <w:t xml:space="preserve"> </w:t>
      </w:r>
      <w:r w:rsidRPr="00BB6750">
        <w:rPr>
          <w:b w:val="0"/>
          <w:i w:val="0"/>
        </w:rPr>
        <w:t>žiurkėmis, jokios racekadotrilio įtakos vaisingumui neparodė.</w:t>
      </w:r>
    </w:p>
    <w:p w14:paraId="19E90374" w14:textId="77777777" w:rsidR="007337E2" w:rsidRPr="00F96205" w:rsidRDefault="007337E2" w:rsidP="007337E2"/>
    <w:p w14:paraId="19E90375" w14:textId="77777777" w:rsidR="007337E2" w:rsidRPr="00BB6750" w:rsidRDefault="007337E2" w:rsidP="007337E2">
      <w:pPr>
        <w:numPr>
          <w:ilvl w:val="1"/>
          <w:numId w:val="5"/>
        </w:numPr>
        <w:ind w:left="0" w:firstLine="0"/>
        <w:rPr>
          <w:i w:val="0"/>
        </w:rPr>
      </w:pPr>
      <w:r w:rsidRPr="00BB6750">
        <w:rPr>
          <w:i w:val="0"/>
        </w:rPr>
        <w:t>Poveikis gebėjimui vairuoti ir valdyti mechanizmus</w:t>
      </w:r>
    </w:p>
    <w:p w14:paraId="19E90376" w14:textId="77777777" w:rsidR="007337E2" w:rsidRPr="00BB6750" w:rsidRDefault="007337E2" w:rsidP="007337E2">
      <w:pPr>
        <w:rPr>
          <w:b w:val="0"/>
          <w:i w:val="0"/>
        </w:rPr>
      </w:pPr>
    </w:p>
    <w:p w14:paraId="19E90377" w14:textId="77777777" w:rsidR="007337E2" w:rsidRPr="00BB6750" w:rsidRDefault="007337E2" w:rsidP="007337E2">
      <w:pPr>
        <w:rPr>
          <w:b w:val="0"/>
          <w:i w:val="0"/>
        </w:rPr>
      </w:pPr>
      <w:r w:rsidRPr="00BB6750">
        <w:rPr>
          <w:b w:val="0"/>
          <w:i w:val="0"/>
        </w:rPr>
        <w:t>Racekadotrilis</w:t>
      </w:r>
      <w:r w:rsidRPr="00F96205">
        <w:t xml:space="preserve"> </w:t>
      </w:r>
      <w:r w:rsidRPr="00BB6750">
        <w:rPr>
          <w:b w:val="0"/>
          <w:i w:val="0"/>
        </w:rPr>
        <w:t>gebėjimo vairuoti ir valdyti mechanizmus neve</w:t>
      </w:r>
      <w:r>
        <w:rPr>
          <w:b w:val="0"/>
          <w:i w:val="0"/>
        </w:rPr>
        <w:t>ikia arba veikia nereikšmingai.</w:t>
      </w:r>
    </w:p>
    <w:p w14:paraId="19E90378" w14:textId="77777777" w:rsidR="007337E2" w:rsidRPr="00F96205" w:rsidRDefault="007337E2" w:rsidP="007337E2"/>
    <w:p w14:paraId="19E90379" w14:textId="77777777" w:rsidR="007337E2" w:rsidRPr="00BB6750" w:rsidRDefault="007337E2" w:rsidP="007337E2">
      <w:pPr>
        <w:numPr>
          <w:ilvl w:val="1"/>
          <w:numId w:val="5"/>
        </w:numPr>
        <w:ind w:left="0" w:firstLine="0"/>
        <w:rPr>
          <w:i w:val="0"/>
        </w:rPr>
      </w:pPr>
      <w:r w:rsidRPr="00BB6750">
        <w:rPr>
          <w:i w:val="0"/>
        </w:rPr>
        <w:t>Nepageidaujamas poveikis</w:t>
      </w:r>
    </w:p>
    <w:p w14:paraId="19E9037A" w14:textId="77777777" w:rsidR="007337E2" w:rsidRPr="00BB6750" w:rsidRDefault="007337E2" w:rsidP="007337E2">
      <w:pPr>
        <w:rPr>
          <w:b w:val="0"/>
          <w:i w:val="0"/>
        </w:rPr>
      </w:pPr>
    </w:p>
    <w:p w14:paraId="19E9037B" w14:textId="77777777" w:rsidR="007337E2" w:rsidRPr="00BB6750" w:rsidRDefault="007337E2" w:rsidP="007337E2">
      <w:pPr>
        <w:rPr>
          <w:b w:val="0"/>
          <w:i w:val="0"/>
        </w:rPr>
      </w:pPr>
      <w:r>
        <w:rPr>
          <w:rStyle w:val="longtext"/>
          <w:b w:val="0"/>
          <w:i w:val="0"/>
        </w:rPr>
        <w:t>K</w:t>
      </w:r>
      <w:r w:rsidRPr="00BB6750">
        <w:rPr>
          <w:rStyle w:val="longtext"/>
          <w:b w:val="0"/>
          <w:i w:val="0"/>
        </w:rPr>
        <w:t xml:space="preserve">linikinių tyrimų metu buvo tiriama 2193 suaugusių pacientų, kurie gydymo metu vartojo racekadotrilį, ir 282 pacientai, vartoję placebą. </w:t>
      </w:r>
      <w:r w:rsidRPr="00BB6750">
        <w:rPr>
          <w:b w:val="0"/>
          <w:i w:val="0"/>
        </w:rPr>
        <w:t xml:space="preserve">Toliau išvardyti nepageidaujami reiškiniai vartojant racekadotrilį atsirasdavo dažniau nei vartojant placebą arba apie juos buvo pranešta vaistui patekus į rinką. </w:t>
      </w:r>
      <w:r w:rsidRPr="00FF7D22">
        <w:rPr>
          <w:b w:val="0"/>
          <w:i w:val="0"/>
        </w:rPr>
        <w:t>Nepageidaujamo poveikio dažnis apibūdinamas taip</w:t>
      </w:r>
      <w:r w:rsidRPr="00BB6750">
        <w:rPr>
          <w:b w:val="0"/>
          <w:i w:val="0"/>
        </w:rPr>
        <w:t xml:space="preserve">: </w:t>
      </w:r>
      <w:r w:rsidRPr="00FF7D22">
        <w:rPr>
          <w:b w:val="0"/>
          <w:i w:val="0"/>
        </w:rPr>
        <w:t>labai dažnas (≥</w:t>
      </w:r>
      <w:r>
        <w:rPr>
          <w:b w:val="0"/>
          <w:i w:val="0"/>
        </w:rPr>
        <w:t> </w:t>
      </w:r>
      <w:r w:rsidRPr="00FF7D22">
        <w:rPr>
          <w:b w:val="0"/>
          <w:i w:val="0"/>
        </w:rPr>
        <w:t>1/10), dažnas (nuo ≥</w:t>
      </w:r>
      <w:r>
        <w:rPr>
          <w:b w:val="0"/>
          <w:i w:val="0"/>
        </w:rPr>
        <w:t> </w:t>
      </w:r>
      <w:r w:rsidRPr="00FF7D22">
        <w:rPr>
          <w:b w:val="0"/>
          <w:i w:val="0"/>
        </w:rPr>
        <w:t>1/100 iki &lt;</w:t>
      </w:r>
      <w:r>
        <w:rPr>
          <w:b w:val="0"/>
          <w:i w:val="0"/>
        </w:rPr>
        <w:t> </w:t>
      </w:r>
      <w:r w:rsidRPr="00FF7D22">
        <w:rPr>
          <w:b w:val="0"/>
          <w:i w:val="0"/>
        </w:rPr>
        <w:t>1/10), nedažnas (nuo ≥</w:t>
      </w:r>
      <w:r>
        <w:rPr>
          <w:b w:val="0"/>
          <w:i w:val="0"/>
        </w:rPr>
        <w:t> </w:t>
      </w:r>
      <w:r w:rsidRPr="00FF7D22">
        <w:rPr>
          <w:b w:val="0"/>
          <w:i w:val="0"/>
        </w:rPr>
        <w:t>1/1000 iki &lt;</w:t>
      </w:r>
      <w:r>
        <w:rPr>
          <w:b w:val="0"/>
          <w:i w:val="0"/>
        </w:rPr>
        <w:t> </w:t>
      </w:r>
      <w:r w:rsidRPr="00FF7D22">
        <w:rPr>
          <w:b w:val="0"/>
          <w:i w:val="0"/>
        </w:rPr>
        <w:t>1/100), retas (nuo ≥</w:t>
      </w:r>
      <w:r>
        <w:rPr>
          <w:b w:val="0"/>
          <w:i w:val="0"/>
        </w:rPr>
        <w:t> </w:t>
      </w:r>
      <w:r w:rsidRPr="00FF7D22">
        <w:rPr>
          <w:b w:val="0"/>
          <w:i w:val="0"/>
        </w:rPr>
        <w:t>1/10000 iki &lt;</w:t>
      </w:r>
      <w:r>
        <w:rPr>
          <w:b w:val="0"/>
          <w:i w:val="0"/>
        </w:rPr>
        <w:t> </w:t>
      </w:r>
      <w:r w:rsidRPr="00FF7D22">
        <w:rPr>
          <w:b w:val="0"/>
          <w:i w:val="0"/>
        </w:rPr>
        <w:t>1/1000), labai retas (&lt;</w:t>
      </w:r>
      <w:r>
        <w:rPr>
          <w:b w:val="0"/>
          <w:i w:val="0"/>
        </w:rPr>
        <w:t> </w:t>
      </w:r>
      <w:r w:rsidRPr="00FF7D22">
        <w:rPr>
          <w:b w:val="0"/>
          <w:i w:val="0"/>
        </w:rPr>
        <w:t>1/10000) ir nežinomas (negali būti apskaičiuotas pagal turimus duomenis)</w:t>
      </w:r>
      <w:r>
        <w:rPr>
          <w:b w:val="0"/>
          <w:i w:val="0"/>
        </w:rPr>
        <w:t>.</w:t>
      </w:r>
    </w:p>
    <w:p w14:paraId="40C01ECF" w14:textId="77777777" w:rsidR="00A324A1" w:rsidRDefault="00A324A1" w:rsidP="00013EE9">
      <w:pPr>
        <w:tabs>
          <w:tab w:val="left" w:pos="-284"/>
        </w:tabs>
        <w:ind w:left="1701" w:hanging="1701"/>
        <w:rPr>
          <w:b w:val="0"/>
          <w:i w:val="0"/>
        </w:rPr>
      </w:pPr>
    </w:p>
    <w:p w14:paraId="0D6B55E7" w14:textId="454114A4" w:rsidR="001E44AA" w:rsidRPr="00A57847" w:rsidRDefault="007E14D8" w:rsidP="00013EE9">
      <w:pPr>
        <w:tabs>
          <w:tab w:val="left" w:pos="-284"/>
        </w:tabs>
        <w:ind w:left="1701" w:hanging="1701"/>
        <w:rPr>
          <w:b w:val="0"/>
          <w:i w:val="0"/>
          <w:u w:val="single"/>
        </w:rPr>
      </w:pPr>
      <w:r w:rsidRPr="00A57847">
        <w:rPr>
          <w:b w:val="0"/>
          <w:i w:val="0"/>
          <w:u w:val="single"/>
        </w:rPr>
        <w:t>Imuninės sistemos sutrikimai</w:t>
      </w:r>
    </w:p>
    <w:p w14:paraId="19E9037C" w14:textId="77E6C2CE" w:rsidR="007337E2" w:rsidRPr="00A57847" w:rsidRDefault="007E14D8" w:rsidP="00013EE9">
      <w:pPr>
        <w:tabs>
          <w:tab w:val="left" w:pos="-284"/>
        </w:tabs>
        <w:ind w:left="1701" w:hanging="1701"/>
        <w:rPr>
          <w:b w:val="0"/>
          <w:i w:val="0"/>
        </w:rPr>
      </w:pPr>
      <w:r>
        <w:rPr>
          <w:b w:val="0"/>
          <w:i w:val="0"/>
        </w:rPr>
        <w:t>Dažnis nežinomas: a</w:t>
      </w:r>
      <w:r w:rsidR="00013EE9" w:rsidRPr="00A57847">
        <w:rPr>
          <w:b w:val="0"/>
          <w:i w:val="0"/>
        </w:rPr>
        <w:t>nafilaksinis šokas</w:t>
      </w:r>
      <w:r w:rsidR="008A518E">
        <w:rPr>
          <w:b w:val="0"/>
          <w:i w:val="0"/>
        </w:rPr>
        <w:t>.</w:t>
      </w:r>
    </w:p>
    <w:p w14:paraId="223151D9" w14:textId="77777777" w:rsidR="00A324A1" w:rsidRPr="00F96205" w:rsidRDefault="00A324A1" w:rsidP="00013EE9">
      <w:pPr>
        <w:tabs>
          <w:tab w:val="left" w:pos="-284"/>
        </w:tabs>
        <w:ind w:left="1701" w:hanging="1701"/>
        <w:rPr>
          <w:u w:val="single"/>
        </w:rPr>
      </w:pPr>
    </w:p>
    <w:p w14:paraId="19E9037D" w14:textId="77777777" w:rsidR="007337E2" w:rsidRPr="00BB6750" w:rsidRDefault="007337E2" w:rsidP="007337E2">
      <w:pPr>
        <w:tabs>
          <w:tab w:val="left" w:pos="-284"/>
        </w:tabs>
        <w:ind w:left="1701" w:hanging="1701"/>
        <w:rPr>
          <w:b w:val="0"/>
          <w:i w:val="0"/>
          <w:u w:val="single"/>
        </w:rPr>
      </w:pPr>
      <w:r w:rsidRPr="00BB6750">
        <w:rPr>
          <w:b w:val="0"/>
          <w:i w:val="0"/>
          <w:u w:val="single"/>
        </w:rPr>
        <w:t>Nervų sistemos sutrikimai</w:t>
      </w:r>
    </w:p>
    <w:p w14:paraId="19E9037E" w14:textId="77777777" w:rsidR="007337E2" w:rsidRPr="00BB6750" w:rsidRDefault="007337E2" w:rsidP="007337E2">
      <w:pPr>
        <w:tabs>
          <w:tab w:val="left" w:pos="-284"/>
        </w:tabs>
        <w:ind w:left="1560" w:hanging="1560"/>
        <w:rPr>
          <w:b w:val="0"/>
          <w:i w:val="0"/>
        </w:rPr>
      </w:pPr>
      <w:r>
        <w:rPr>
          <w:b w:val="0"/>
          <w:i w:val="0"/>
        </w:rPr>
        <w:t xml:space="preserve">Dažni: </w:t>
      </w:r>
      <w:r w:rsidRPr="00BB6750">
        <w:rPr>
          <w:b w:val="0"/>
          <w:i w:val="0"/>
        </w:rPr>
        <w:t>galvos skausmas.</w:t>
      </w:r>
    </w:p>
    <w:p w14:paraId="19E9037F" w14:textId="77777777" w:rsidR="007337E2" w:rsidRPr="00F96205" w:rsidRDefault="007337E2" w:rsidP="007337E2">
      <w:pPr>
        <w:tabs>
          <w:tab w:val="left" w:pos="-284"/>
        </w:tabs>
        <w:ind w:left="1701" w:hanging="1701"/>
      </w:pPr>
    </w:p>
    <w:p w14:paraId="19E90380" w14:textId="77777777" w:rsidR="007337E2" w:rsidRPr="00BB6750" w:rsidRDefault="007337E2" w:rsidP="007337E2">
      <w:pPr>
        <w:rPr>
          <w:b w:val="0"/>
          <w:i w:val="0"/>
          <w:u w:val="single"/>
        </w:rPr>
      </w:pPr>
      <w:r w:rsidRPr="00BB6750">
        <w:rPr>
          <w:b w:val="0"/>
          <w:i w:val="0"/>
          <w:u w:val="single"/>
        </w:rPr>
        <w:t>Odos ir poodinio audinio sutrikimai (žr.</w:t>
      </w:r>
      <w:r w:rsidRPr="007337E2">
        <w:rPr>
          <w:b w:val="0"/>
          <w:i w:val="0"/>
          <w:u w:val="single"/>
          <w:lang w:val="it-CH"/>
        </w:rPr>
        <w:t xml:space="preserve"> 4.4 </w:t>
      </w:r>
      <w:r w:rsidRPr="00BB6750">
        <w:rPr>
          <w:b w:val="0"/>
          <w:i w:val="0"/>
          <w:u w:val="single"/>
        </w:rPr>
        <w:t>skyrių)</w:t>
      </w:r>
    </w:p>
    <w:p w14:paraId="19E90381" w14:textId="77777777" w:rsidR="007337E2" w:rsidRPr="00BB6750" w:rsidRDefault="007337E2" w:rsidP="007337E2">
      <w:pPr>
        <w:ind w:left="2520" w:hanging="2520"/>
        <w:rPr>
          <w:b w:val="0"/>
          <w:i w:val="0"/>
        </w:rPr>
      </w:pPr>
      <w:r>
        <w:rPr>
          <w:b w:val="0"/>
          <w:i w:val="0"/>
        </w:rPr>
        <w:t>Nedažni: iš</w:t>
      </w:r>
      <w:r w:rsidRPr="00BB6750">
        <w:rPr>
          <w:b w:val="0"/>
          <w:i w:val="0"/>
        </w:rPr>
        <w:t>bėrimas, eritema.</w:t>
      </w:r>
    </w:p>
    <w:p w14:paraId="19E90382" w14:textId="5D543C30" w:rsidR="007337E2" w:rsidRPr="00BB6750" w:rsidRDefault="007337E2" w:rsidP="007337E2">
      <w:pPr>
        <w:rPr>
          <w:b w:val="0"/>
          <w:i w:val="0"/>
        </w:rPr>
      </w:pPr>
      <w:r>
        <w:rPr>
          <w:b w:val="0"/>
          <w:i w:val="0"/>
        </w:rPr>
        <w:t xml:space="preserve">Dažnis nežinomas: </w:t>
      </w:r>
      <w:r w:rsidRPr="00BB6750">
        <w:rPr>
          <w:b w:val="0"/>
          <w:i w:val="0"/>
        </w:rPr>
        <w:t xml:space="preserve">daugiaformė eritema, liežuvio edema, veido edema, lūpų edema, akių vokų edema, angioneurozinė edema, dilgėlinė, mazginė eritema, papulinis </w:t>
      </w:r>
      <w:r>
        <w:rPr>
          <w:b w:val="0"/>
          <w:i w:val="0"/>
        </w:rPr>
        <w:t>iš</w:t>
      </w:r>
      <w:r w:rsidRPr="00BB6750">
        <w:rPr>
          <w:b w:val="0"/>
          <w:i w:val="0"/>
        </w:rPr>
        <w:t>bėrimas, nie</w:t>
      </w:r>
      <w:r>
        <w:rPr>
          <w:b w:val="0"/>
          <w:i w:val="0"/>
        </w:rPr>
        <w:t>žėjimas</w:t>
      </w:r>
      <w:r w:rsidRPr="00BB6750">
        <w:rPr>
          <w:b w:val="0"/>
          <w:i w:val="0"/>
        </w:rPr>
        <w:t xml:space="preserve">, </w:t>
      </w:r>
      <w:r w:rsidRPr="00BB6750">
        <w:rPr>
          <w:rStyle w:val="longtext"/>
          <w:b w:val="0"/>
          <w:i w:val="0"/>
        </w:rPr>
        <w:t>toksinis odos išbėrimas</w:t>
      </w:r>
      <w:r w:rsidR="00A41D63">
        <w:rPr>
          <w:rStyle w:val="longtext"/>
          <w:b w:val="0"/>
          <w:i w:val="0"/>
        </w:rPr>
        <w:t xml:space="preserve">, </w:t>
      </w:r>
      <w:r w:rsidR="00A41D63">
        <w:rPr>
          <w:b w:val="0"/>
          <w:i w:val="0"/>
        </w:rPr>
        <w:t>r</w:t>
      </w:r>
      <w:r w:rsidR="00A41D63" w:rsidRPr="000D64E3">
        <w:rPr>
          <w:b w:val="0"/>
          <w:i w:val="0"/>
        </w:rPr>
        <w:t>eakcija į vaist</w:t>
      </w:r>
      <w:r w:rsidR="008A518E">
        <w:rPr>
          <w:b w:val="0"/>
          <w:i w:val="0"/>
        </w:rPr>
        <w:t>inį preparatą</w:t>
      </w:r>
      <w:r w:rsidR="00A41D63" w:rsidRPr="000D64E3">
        <w:rPr>
          <w:b w:val="0"/>
          <w:i w:val="0"/>
        </w:rPr>
        <w:t xml:space="preserve"> su eozinofilija ir sisteminiais simptomais (DRESS)</w:t>
      </w:r>
      <w:r w:rsidRPr="00BB6750">
        <w:rPr>
          <w:rStyle w:val="longtext"/>
          <w:b w:val="0"/>
          <w:i w:val="0"/>
        </w:rPr>
        <w:t>.</w:t>
      </w:r>
    </w:p>
    <w:p w14:paraId="552D1E86" w14:textId="77777777" w:rsidR="00DD25C4" w:rsidRDefault="00DD25C4" w:rsidP="00DD25C4">
      <w:pPr>
        <w:tabs>
          <w:tab w:val="left" w:pos="-284"/>
        </w:tabs>
        <w:ind w:left="1701" w:hanging="1701"/>
        <w:rPr>
          <w:b w:val="0"/>
          <w:i w:val="0"/>
        </w:rPr>
      </w:pPr>
    </w:p>
    <w:p w14:paraId="6F02F4B7" w14:textId="769F37D0" w:rsidR="00DD25C4" w:rsidRDefault="00DD25C4" w:rsidP="00DD25C4">
      <w:pPr>
        <w:tabs>
          <w:tab w:val="left" w:pos="-284"/>
        </w:tabs>
        <w:ind w:left="1701" w:hanging="1701"/>
        <w:rPr>
          <w:b w:val="0"/>
          <w:i w:val="0"/>
        </w:rPr>
      </w:pPr>
      <w:r w:rsidRPr="000D64E3">
        <w:rPr>
          <w:b w:val="0"/>
          <w:i w:val="0"/>
        </w:rPr>
        <w:t xml:space="preserve">Gydant racekadotriliu buvo pranešta apie sunkias odos nepageidaujamas reakcijas (SCARs), įskaitant </w:t>
      </w:r>
    </w:p>
    <w:p w14:paraId="51B54334" w14:textId="24F5D434" w:rsidR="00DD25C4" w:rsidRDefault="008A518E" w:rsidP="00DD25C4">
      <w:pPr>
        <w:tabs>
          <w:tab w:val="left" w:pos="-284"/>
        </w:tabs>
        <w:ind w:left="1701" w:hanging="1701"/>
        <w:rPr>
          <w:b w:val="0"/>
          <w:i w:val="0"/>
        </w:rPr>
      </w:pPr>
      <w:r w:rsidRPr="000D64E3">
        <w:rPr>
          <w:b w:val="0"/>
          <w:i w:val="0"/>
        </w:rPr>
        <w:t>V</w:t>
      </w:r>
      <w:r w:rsidR="00DD25C4" w:rsidRPr="000D64E3">
        <w:rPr>
          <w:b w:val="0"/>
          <w:i w:val="0"/>
        </w:rPr>
        <w:t>aist</w:t>
      </w:r>
      <w:r>
        <w:rPr>
          <w:b w:val="0"/>
          <w:i w:val="0"/>
        </w:rPr>
        <w:t>ini</w:t>
      </w:r>
      <w:r w:rsidR="00DD25C4" w:rsidRPr="000D64E3">
        <w:rPr>
          <w:b w:val="0"/>
          <w:i w:val="0"/>
        </w:rPr>
        <w:t>o</w:t>
      </w:r>
      <w:r>
        <w:rPr>
          <w:b w:val="0"/>
          <w:i w:val="0"/>
        </w:rPr>
        <w:t xml:space="preserve"> preparato</w:t>
      </w:r>
      <w:r w:rsidR="00DD25C4" w:rsidRPr="000D64E3">
        <w:rPr>
          <w:b w:val="0"/>
          <w:i w:val="0"/>
        </w:rPr>
        <w:t xml:space="preserve"> reakciją su eozinofilija ir sisteminiais simptomais (DRESS) (žr. 4.4 skyrių).</w:t>
      </w:r>
    </w:p>
    <w:p w14:paraId="6BBED2EC" w14:textId="77777777" w:rsidR="006B0AAC" w:rsidRPr="000D64E3" w:rsidRDefault="006B0AAC" w:rsidP="00DD25C4">
      <w:pPr>
        <w:tabs>
          <w:tab w:val="left" w:pos="-284"/>
        </w:tabs>
        <w:ind w:left="1701" w:hanging="1701"/>
        <w:rPr>
          <w:b w:val="0"/>
          <w:i w:val="0"/>
        </w:rPr>
      </w:pPr>
    </w:p>
    <w:p w14:paraId="19E90384" w14:textId="77777777" w:rsidR="007337E2" w:rsidRPr="00BB6750" w:rsidRDefault="007337E2" w:rsidP="007337E2">
      <w:pPr>
        <w:autoSpaceDE w:val="0"/>
        <w:autoSpaceDN w:val="0"/>
        <w:adjustRightInd w:val="0"/>
        <w:jc w:val="both"/>
        <w:rPr>
          <w:i w:val="0"/>
        </w:rPr>
      </w:pPr>
      <w:r w:rsidRPr="00BB6750">
        <w:rPr>
          <w:i w:val="0"/>
        </w:rPr>
        <w:t>Pranešimas apie įtariamas nepageidaujamas reakcijas</w:t>
      </w:r>
    </w:p>
    <w:p w14:paraId="0197C7CD" w14:textId="352F4F5B" w:rsidR="006024BB" w:rsidRPr="00A57847" w:rsidRDefault="00D035C7" w:rsidP="00A57847">
      <w:pPr>
        <w:tabs>
          <w:tab w:val="left" w:pos="567"/>
        </w:tabs>
        <w:autoSpaceDE w:val="0"/>
        <w:autoSpaceDN w:val="0"/>
        <w:adjustRightInd w:val="0"/>
        <w:spacing w:line="260" w:lineRule="exact"/>
        <w:rPr>
          <w:b w:val="0"/>
          <w:i w:val="0"/>
          <w:noProof/>
          <w:snapToGrid w:val="0"/>
          <w:szCs w:val="24"/>
        </w:rPr>
      </w:pPr>
      <w:r w:rsidRPr="00D035C7">
        <w:rPr>
          <w:b w:val="0"/>
          <w:i w:val="0"/>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035C7">
        <w:rPr>
          <w:b w:val="0"/>
          <w:i w:val="0"/>
          <w:noProof/>
          <w:snapToGrid w:val="0"/>
          <w:szCs w:val="24"/>
          <w:u w:val="single"/>
        </w:rPr>
        <w:t>https://vvkt.lrv.lt/lt/</w:t>
      </w:r>
      <w:r w:rsidRPr="00D035C7">
        <w:rPr>
          <w:b w:val="0"/>
          <w:i w:val="0"/>
          <w:noProof/>
          <w:snapToGrid w:val="0"/>
          <w:szCs w:val="24"/>
        </w:rPr>
        <w:t xml:space="preserve"> nurodytais būdais.</w:t>
      </w:r>
    </w:p>
    <w:p w14:paraId="19E90386" w14:textId="77777777" w:rsidR="007337E2" w:rsidRPr="00BB6750" w:rsidRDefault="007337E2" w:rsidP="007E14D8">
      <w:pPr>
        <w:pStyle w:val="BTEMEASMCA"/>
      </w:pPr>
    </w:p>
    <w:p w14:paraId="19E90387" w14:textId="77777777" w:rsidR="007337E2" w:rsidRPr="00BB6750" w:rsidRDefault="007337E2" w:rsidP="007E14D8">
      <w:pPr>
        <w:pStyle w:val="BTbEMEASMCA"/>
      </w:pPr>
      <w:r>
        <w:t>4.9</w:t>
      </w:r>
      <w:r>
        <w:tab/>
      </w:r>
      <w:r w:rsidRPr="00BB6750">
        <w:t>Perdozavimas</w:t>
      </w:r>
    </w:p>
    <w:p w14:paraId="19E90388" w14:textId="77777777" w:rsidR="007337E2" w:rsidRPr="00BB6750" w:rsidRDefault="007337E2" w:rsidP="007337E2">
      <w:pPr>
        <w:rPr>
          <w:b w:val="0"/>
          <w:i w:val="0"/>
        </w:rPr>
      </w:pPr>
    </w:p>
    <w:p w14:paraId="19E90389" w14:textId="77777777" w:rsidR="007337E2" w:rsidRPr="00BB6750" w:rsidRDefault="007337E2" w:rsidP="007337E2">
      <w:pPr>
        <w:rPr>
          <w:b w:val="0"/>
          <w:i w:val="0"/>
        </w:rPr>
      </w:pPr>
      <w:r w:rsidRPr="00BB6750">
        <w:rPr>
          <w:b w:val="0"/>
          <w:i w:val="0"/>
        </w:rPr>
        <w:t>Pranešimų apie perdozavimo atvejus negauta.</w:t>
      </w:r>
    </w:p>
    <w:p w14:paraId="19E9038A" w14:textId="77777777" w:rsidR="007337E2" w:rsidRPr="00BB6750" w:rsidRDefault="007337E2" w:rsidP="007337E2">
      <w:pPr>
        <w:rPr>
          <w:b w:val="0"/>
          <w:i w:val="0"/>
        </w:rPr>
      </w:pPr>
      <w:r w:rsidRPr="00BB6750">
        <w:rPr>
          <w:b w:val="0"/>
          <w:i w:val="0"/>
        </w:rPr>
        <w:t xml:space="preserve">Suaugusiems žmonėms vienkartinės dozės, didesnės nei 2 g (atitinkamai iki 20 kartų didesnės nei gydomosios dozės), žalingo poveikio nesukėlė. </w:t>
      </w:r>
    </w:p>
    <w:p w14:paraId="19E9038B" w14:textId="77777777" w:rsidR="007337E2" w:rsidRPr="00BB6750" w:rsidRDefault="007337E2" w:rsidP="007337E2">
      <w:pPr>
        <w:rPr>
          <w:b w:val="0"/>
          <w:i w:val="0"/>
        </w:rPr>
      </w:pPr>
    </w:p>
    <w:p w14:paraId="19E9038C" w14:textId="77777777" w:rsidR="007337E2" w:rsidRPr="00BB6750" w:rsidRDefault="007337E2" w:rsidP="007337E2">
      <w:pPr>
        <w:rPr>
          <w:b w:val="0"/>
          <w:i w:val="0"/>
        </w:rPr>
      </w:pPr>
    </w:p>
    <w:p w14:paraId="19E9038D" w14:textId="77777777" w:rsidR="007337E2" w:rsidRPr="00BB6750" w:rsidRDefault="007337E2" w:rsidP="007337E2">
      <w:pPr>
        <w:numPr>
          <w:ilvl w:val="0"/>
          <w:numId w:val="6"/>
        </w:numPr>
        <w:ind w:left="0" w:firstLine="0"/>
        <w:rPr>
          <w:i w:val="0"/>
        </w:rPr>
      </w:pPr>
      <w:r w:rsidRPr="00BB6750">
        <w:rPr>
          <w:i w:val="0"/>
          <w:caps/>
        </w:rPr>
        <w:t>Farmakologinės savybės</w:t>
      </w:r>
    </w:p>
    <w:p w14:paraId="19E9038E" w14:textId="77777777" w:rsidR="007337E2" w:rsidRPr="00BB6750" w:rsidRDefault="007337E2" w:rsidP="007337E2">
      <w:pPr>
        <w:rPr>
          <w:i w:val="0"/>
        </w:rPr>
      </w:pPr>
    </w:p>
    <w:p w14:paraId="19E9038F" w14:textId="77777777" w:rsidR="007337E2" w:rsidRPr="00BB6750" w:rsidRDefault="007337E2" w:rsidP="007337E2">
      <w:pPr>
        <w:numPr>
          <w:ilvl w:val="1"/>
          <w:numId w:val="7"/>
        </w:numPr>
        <w:ind w:left="0" w:firstLine="0"/>
        <w:rPr>
          <w:i w:val="0"/>
        </w:rPr>
      </w:pPr>
      <w:r w:rsidRPr="00BB6750">
        <w:rPr>
          <w:i w:val="0"/>
        </w:rPr>
        <w:t>Farmakodinaminės savybės</w:t>
      </w:r>
    </w:p>
    <w:p w14:paraId="19E90390" w14:textId="77777777" w:rsidR="007337E2" w:rsidRPr="005121E9" w:rsidRDefault="007337E2" w:rsidP="007337E2">
      <w:pPr>
        <w:rPr>
          <w:b w:val="0"/>
          <w:i w:val="0"/>
        </w:rPr>
      </w:pPr>
    </w:p>
    <w:p w14:paraId="19E90391" w14:textId="77777777" w:rsidR="007337E2" w:rsidRPr="005121E9" w:rsidRDefault="007337E2" w:rsidP="007337E2">
      <w:pPr>
        <w:rPr>
          <w:b w:val="0"/>
          <w:i w:val="0"/>
        </w:rPr>
      </w:pPr>
      <w:r w:rsidRPr="005121E9">
        <w:rPr>
          <w:b w:val="0"/>
          <w:i w:val="0"/>
        </w:rPr>
        <w:lastRenderedPageBreak/>
        <w:t xml:space="preserve">Farmakoterapinė grupė – </w:t>
      </w:r>
      <w:r>
        <w:rPr>
          <w:b w:val="0"/>
          <w:i w:val="0"/>
        </w:rPr>
        <w:t>antidiarėjiniai</w:t>
      </w:r>
      <w:r w:rsidRPr="005121E9">
        <w:rPr>
          <w:b w:val="0"/>
          <w:i w:val="0"/>
        </w:rPr>
        <w:t xml:space="preserve">, žarnyno priešuždegiminiai ir </w:t>
      </w:r>
      <w:r>
        <w:rPr>
          <w:b w:val="0"/>
          <w:i w:val="0"/>
        </w:rPr>
        <w:t xml:space="preserve">(ar) antiinfekciniai vaistiniai preparatai, </w:t>
      </w:r>
      <w:r w:rsidRPr="005121E9">
        <w:rPr>
          <w:b w:val="0"/>
          <w:i w:val="0"/>
        </w:rPr>
        <w:t>kiti antidiarėjiniai vaist</w:t>
      </w:r>
      <w:r>
        <w:rPr>
          <w:b w:val="0"/>
          <w:i w:val="0"/>
        </w:rPr>
        <w:t>ini</w:t>
      </w:r>
      <w:r w:rsidRPr="005121E9">
        <w:rPr>
          <w:b w:val="0"/>
          <w:i w:val="0"/>
        </w:rPr>
        <w:t>ai</w:t>
      </w:r>
      <w:r>
        <w:rPr>
          <w:b w:val="0"/>
          <w:i w:val="0"/>
        </w:rPr>
        <w:t xml:space="preserve"> preparatai,</w:t>
      </w:r>
      <w:r w:rsidRPr="005121E9">
        <w:rPr>
          <w:b w:val="0"/>
          <w:i w:val="0"/>
        </w:rPr>
        <w:t xml:space="preserve"> ATC kodas – A07XA04.</w:t>
      </w:r>
    </w:p>
    <w:p w14:paraId="19E90392" w14:textId="77777777" w:rsidR="007337E2" w:rsidRPr="00D91FDA" w:rsidRDefault="007337E2" w:rsidP="007337E2">
      <w:pPr>
        <w:rPr>
          <w:b w:val="0"/>
          <w:i w:val="0"/>
        </w:rPr>
      </w:pPr>
    </w:p>
    <w:p w14:paraId="19E90393" w14:textId="77777777" w:rsidR="007337E2" w:rsidRPr="001A2236" w:rsidRDefault="007337E2" w:rsidP="007337E2">
      <w:pPr>
        <w:rPr>
          <w:b w:val="0"/>
          <w:i w:val="0"/>
          <w:u w:val="single"/>
        </w:rPr>
      </w:pPr>
      <w:r w:rsidRPr="001A2236">
        <w:rPr>
          <w:b w:val="0"/>
          <w:i w:val="0"/>
          <w:u w:val="single"/>
        </w:rPr>
        <w:t>Veikimo mechanizmas</w:t>
      </w:r>
    </w:p>
    <w:p w14:paraId="19E90394" w14:textId="77777777" w:rsidR="007337E2" w:rsidRPr="00BB6750" w:rsidRDefault="007337E2" w:rsidP="007337E2">
      <w:pPr>
        <w:rPr>
          <w:b w:val="0"/>
          <w:i w:val="0"/>
        </w:rPr>
      </w:pPr>
      <w:r w:rsidRPr="00BB6750">
        <w:rPr>
          <w:b w:val="0"/>
          <w:i w:val="0"/>
        </w:rPr>
        <w:t>Racekadotrilis yra provaistas. Jis yra hidrolizuojamas iki jo aktyvaus metabolito tiorfano, kuris yra enkefalinazės, ląstelių membranos peptidazės fermento, esančio įvairiuose audiniuose, o ypač plonųjų žarnų epitelio audiniuose, inhibitorius. Šis fermentas dalyvauja tiek virškinant egzogeninius peptidus, tiek ir skaidant endogeninius peptidus, tokius kaip enkefalinai. Racekadotrilis apsaugo enkefalinus nuo skaldymo fermentais tokiu būdu pailgindamas jų veikimą ties enkefalinerginėmis sinapsėmis plonosiose žarnose ir slopindamas sekreto išsiskyrimą.</w:t>
      </w:r>
    </w:p>
    <w:p w14:paraId="19E90395" w14:textId="77777777" w:rsidR="007337E2" w:rsidRPr="00BB6750" w:rsidRDefault="007337E2" w:rsidP="007337E2">
      <w:pPr>
        <w:rPr>
          <w:b w:val="0"/>
          <w:i w:val="0"/>
        </w:rPr>
      </w:pPr>
      <w:r w:rsidRPr="00BB6750">
        <w:rPr>
          <w:b w:val="0"/>
          <w:i w:val="0"/>
        </w:rPr>
        <w:t>Racekadotrilis yra gryna sekreto išsiskyrimą žarnyne slopinanti veiklioji medžiaga. Ji žarnyne mažina vandens ir elektrolitų hipersekreciją, kurią sukelia choleros toksinai arba uždegimas, bet neturi poveikio bazinei sekreto išsiskyrimo veiklai. Racekadotrilis turi greitą antidiarėjinį poveikį ir nekeičia žarnyno tranzito trukmės.</w:t>
      </w:r>
    </w:p>
    <w:p w14:paraId="19E90396" w14:textId="77777777" w:rsidR="007337E2" w:rsidRDefault="007337E2" w:rsidP="007337E2">
      <w:pPr>
        <w:rPr>
          <w:b w:val="0"/>
          <w:i w:val="0"/>
        </w:rPr>
      </w:pPr>
      <w:r w:rsidRPr="00BB6750">
        <w:rPr>
          <w:b w:val="0"/>
          <w:i w:val="0"/>
        </w:rPr>
        <w:t>Racekadotrilis nesukelia vidurių pūtimo. Klinikinio vystymosi metu racekadotrilis, panašiai kaip ir placebas, sukelia antrinį vidurių užkietėjimą.</w:t>
      </w:r>
    </w:p>
    <w:p w14:paraId="19E90397" w14:textId="77777777" w:rsidR="007337E2" w:rsidRDefault="007337E2" w:rsidP="007337E2">
      <w:pPr>
        <w:rPr>
          <w:b w:val="0"/>
          <w:i w:val="0"/>
        </w:rPr>
      </w:pPr>
    </w:p>
    <w:p w14:paraId="19E90398" w14:textId="77777777" w:rsidR="007337E2" w:rsidRPr="00342DAD" w:rsidRDefault="007337E2" w:rsidP="007337E2">
      <w:pPr>
        <w:rPr>
          <w:b w:val="0"/>
          <w:i w:val="0"/>
          <w:u w:val="single"/>
        </w:rPr>
      </w:pPr>
      <w:r w:rsidRPr="00342DAD">
        <w:rPr>
          <w:b w:val="0"/>
          <w:i w:val="0"/>
          <w:u w:val="single"/>
        </w:rPr>
        <w:t>Farmakodinaminis poveikis</w:t>
      </w:r>
    </w:p>
    <w:p w14:paraId="19E90399" w14:textId="77777777" w:rsidR="007337E2" w:rsidRPr="00BB6750" w:rsidRDefault="007337E2" w:rsidP="007337E2">
      <w:pPr>
        <w:rPr>
          <w:b w:val="0"/>
          <w:i w:val="0"/>
        </w:rPr>
      </w:pPr>
      <w:r w:rsidRPr="00BB6750">
        <w:rPr>
          <w:b w:val="0"/>
          <w:i w:val="0"/>
        </w:rPr>
        <w:t>Pavartotas per burną preparatas veikia tik periferijoje ir nesukelia jokio poveikio centrinei nervų sistemai.</w:t>
      </w:r>
    </w:p>
    <w:p w14:paraId="19E9039A" w14:textId="77777777" w:rsidR="007337E2" w:rsidRDefault="007337E2" w:rsidP="007337E2">
      <w:pPr>
        <w:pStyle w:val="Pagrindinistekstas"/>
        <w:spacing w:after="0"/>
      </w:pPr>
    </w:p>
    <w:p w14:paraId="19E9039B" w14:textId="77777777" w:rsidR="007337E2" w:rsidRPr="00342DAD" w:rsidRDefault="007337E2" w:rsidP="007337E2">
      <w:pPr>
        <w:pStyle w:val="Pagrindinistekstas"/>
        <w:spacing w:after="0"/>
        <w:rPr>
          <w:b w:val="0"/>
          <w:i w:val="0"/>
          <w:u w:val="single"/>
        </w:rPr>
      </w:pPr>
      <w:r w:rsidRPr="00342DAD">
        <w:rPr>
          <w:b w:val="0"/>
          <w:i w:val="0"/>
          <w:u w:val="single"/>
        </w:rPr>
        <w:t>Klinikinis veiksmingumas ir saugumas</w:t>
      </w:r>
    </w:p>
    <w:p w14:paraId="19E9039C" w14:textId="77777777" w:rsidR="007337E2" w:rsidRPr="00BB6750" w:rsidRDefault="007337E2" w:rsidP="007337E2">
      <w:pPr>
        <w:pStyle w:val="Pagrindinistekstas"/>
        <w:spacing w:after="0"/>
        <w:rPr>
          <w:b w:val="0"/>
          <w:i w:val="0"/>
        </w:rPr>
      </w:pPr>
      <w:r w:rsidRPr="00BB6750">
        <w:rPr>
          <w:b w:val="0"/>
          <w:i w:val="0"/>
        </w:rPr>
        <w:t>Atsitiktinių imčių kryžminis tyrimas parodė, kad racekadotrilio 100 mg kapsulių terapinės dozės (1</w:t>
      </w:r>
      <w:r>
        <w:rPr>
          <w:b w:val="0"/>
          <w:i w:val="0"/>
        </w:rPr>
        <w:t> </w:t>
      </w:r>
      <w:r w:rsidRPr="00BB6750">
        <w:rPr>
          <w:b w:val="0"/>
          <w:i w:val="0"/>
        </w:rPr>
        <w:t>kapsulė) ir dozės viršijančios terapines (4 kapsulės) 56 sveikiems savanoriams nesukėlė QT/QTs intervalo pailgėjimo (priešingai moksifloksacinui, naudojamam teigiamai kontrolei).</w:t>
      </w:r>
    </w:p>
    <w:p w14:paraId="19E9039D" w14:textId="77777777" w:rsidR="007337E2" w:rsidRPr="00F96205" w:rsidRDefault="007337E2" w:rsidP="007337E2">
      <w:pPr>
        <w:pStyle w:val="Pagrindinistekstas"/>
        <w:spacing w:after="0"/>
      </w:pPr>
    </w:p>
    <w:p w14:paraId="19E9039E" w14:textId="77777777" w:rsidR="007337E2" w:rsidRPr="00BB6750" w:rsidRDefault="007337E2" w:rsidP="007337E2">
      <w:pPr>
        <w:numPr>
          <w:ilvl w:val="1"/>
          <w:numId w:val="7"/>
        </w:numPr>
        <w:ind w:left="0" w:firstLine="0"/>
        <w:rPr>
          <w:i w:val="0"/>
        </w:rPr>
      </w:pPr>
      <w:r w:rsidRPr="00BB6750">
        <w:rPr>
          <w:i w:val="0"/>
        </w:rPr>
        <w:t>Farmakokinetinės savybės</w:t>
      </w:r>
    </w:p>
    <w:p w14:paraId="19E9039F" w14:textId="77777777" w:rsidR="007337E2" w:rsidRPr="00F96205" w:rsidRDefault="007337E2" w:rsidP="007337E2">
      <w:pPr>
        <w:pStyle w:val="Pagrindinistekstas"/>
        <w:spacing w:after="0"/>
      </w:pPr>
    </w:p>
    <w:p w14:paraId="19E903A0" w14:textId="77777777" w:rsidR="007337E2" w:rsidRPr="00BB6750" w:rsidRDefault="007337E2" w:rsidP="007337E2">
      <w:pPr>
        <w:pStyle w:val="Pagrindinistekstas"/>
        <w:spacing w:after="0"/>
        <w:rPr>
          <w:b w:val="0"/>
          <w:i w:val="0"/>
          <w:u w:val="single"/>
        </w:rPr>
      </w:pPr>
      <w:r w:rsidRPr="00BB6750">
        <w:rPr>
          <w:b w:val="0"/>
          <w:i w:val="0"/>
          <w:u w:val="single"/>
        </w:rPr>
        <w:t>Absorbcija</w:t>
      </w:r>
    </w:p>
    <w:p w14:paraId="19E903A1" w14:textId="77777777" w:rsidR="007337E2" w:rsidRDefault="007337E2" w:rsidP="007337E2">
      <w:pPr>
        <w:pStyle w:val="Pagrindinistekstas"/>
        <w:spacing w:after="0"/>
        <w:rPr>
          <w:b w:val="0"/>
          <w:i w:val="0"/>
        </w:rPr>
      </w:pPr>
      <w:r w:rsidRPr="00BB6750">
        <w:rPr>
          <w:b w:val="0"/>
          <w:i w:val="0"/>
        </w:rPr>
        <w:t>Pavartotas per burną raceka</w:t>
      </w:r>
      <w:r>
        <w:rPr>
          <w:b w:val="0"/>
          <w:i w:val="0"/>
        </w:rPr>
        <w:t>dotrilis greitai absorbuojamas.</w:t>
      </w:r>
    </w:p>
    <w:p w14:paraId="19E903A2" w14:textId="77777777" w:rsidR="007337E2" w:rsidRPr="00BB6750" w:rsidRDefault="007337E2" w:rsidP="007337E2">
      <w:pPr>
        <w:pStyle w:val="Pagrindinistekstas"/>
        <w:spacing w:after="0"/>
        <w:rPr>
          <w:b w:val="0"/>
          <w:i w:val="0"/>
        </w:rPr>
      </w:pPr>
      <w:r w:rsidRPr="00BB6750">
        <w:rPr>
          <w:rStyle w:val="mediumtext"/>
          <w:b w:val="0"/>
          <w:i w:val="0"/>
        </w:rPr>
        <w:t>Kartu vartojant maistą racekadotrilio biologinis prieinamumas nesikeičia, tačiau didžiausias aktyvumas pasireiškia praėjus maždaug valandai ir 30 minučių.</w:t>
      </w:r>
    </w:p>
    <w:p w14:paraId="19E903A3" w14:textId="77777777" w:rsidR="007337E2" w:rsidRPr="00F96205" w:rsidRDefault="007337E2" w:rsidP="007337E2">
      <w:pPr>
        <w:pStyle w:val="Pagrindinistekstas"/>
        <w:spacing w:after="0"/>
      </w:pPr>
    </w:p>
    <w:p w14:paraId="19E903A4" w14:textId="77777777" w:rsidR="007337E2" w:rsidRPr="00BB6750" w:rsidRDefault="007337E2" w:rsidP="007337E2">
      <w:pPr>
        <w:pStyle w:val="Pagrindinistekstas"/>
        <w:spacing w:after="0"/>
        <w:rPr>
          <w:b w:val="0"/>
          <w:i w:val="0"/>
          <w:u w:val="single"/>
        </w:rPr>
      </w:pPr>
      <w:r w:rsidRPr="00BB6750">
        <w:rPr>
          <w:b w:val="0"/>
          <w:i w:val="0"/>
          <w:u w:val="single"/>
        </w:rPr>
        <w:t>Pasiskirstymas</w:t>
      </w:r>
    </w:p>
    <w:p w14:paraId="19E903A5" w14:textId="77777777" w:rsidR="007337E2" w:rsidRPr="00BB6750" w:rsidRDefault="007337E2" w:rsidP="007337E2">
      <w:pPr>
        <w:pStyle w:val="Pagrindinistekstas"/>
        <w:spacing w:after="0"/>
        <w:rPr>
          <w:b w:val="0"/>
          <w:i w:val="0"/>
        </w:rPr>
      </w:pPr>
      <w:r>
        <w:rPr>
          <w:b w:val="0"/>
          <w:i w:val="0"/>
        </w:rPr>
        <w:t>Sveikiems savanoriams i</w:t>
      </w:r>
      <w:r w:rsidRPr="00BB6750">
        <w:rPr>
          <w:b w:val="0"/>
          <w:i w:val="0"/>
        </w:rPr>
        <w:t xml:space="preserve">šgėrus dozę </w:t>
      </w:r>
      <w:r w:rsidRPr="00BB6750">
        <w:rPr>
          <w:b w:val="0"/>
          <w:i w:val="0"/>
          <w:vertAlign w:val="superscript"/>
        </w:rPr>
        <w:t>14</w:t>
      </w:r>
      <w:r w:rsidRPr="00BB6750">
        <w:rPr>
          <w:b w:val="0"/>
          <w:i w:val="0"/>
        </w:rPr>
        <w:t>C</w:t>
      </w:r>
      <w:r w:rsidRPr="00BB6750">
        <w:rPr>
          <w:b w:val="0"/>
          <w:i w:val="0"/>
        </w:rPr>
        <w:noBreakHyphen/>
        <w:t>žymėto racekadotrilio</w:t>
      </w:r>
      <w:r>
        <w:rPr>
          <w:b w:val="0"/>
          <w:i w:val="0"/>
        </w:rPr>
        <w:t>,</w:t>
      </w:r>
      <w:r w:rsidRPr="00BB6750">
        <w:rPr>
          <w:b w:val="0"/>
          <w:i w:val="0"/>
        </w:rPr>
        <w:t xml:space="preserve"> išmatuotas radioaktyvios anglies kiekis plazmoje </w:t>
      </w:r>
      <w:r w:rsidRPr="005121E9">
        <w:rPr>
          <w:b w:val="0"/>
          <w:i w:val="0"/>
        </w:rPr>
        <w:t>buvo daugiau nei 200 kartų didesnis negu kraujo ląstelėse ir 3 kartus didesnis nei bendrai kraujyje. Taigi, vaistas</w:t>
      </w:r>
      <w:r w:rsidRPr="00BB6750">
        <w:rPr>
          <w:b w:val="0"/>
          <w:i w:val="0"/>
        </w:rPr>
        <w:t xml:space="preserve"> reikšmingai neprisijungia prie kraujo ląstelių. Radioaktyvios anglies pasiskirstymas kituose organizmo audiniuose buvo </w:t>
      </w:r>
      <w:r>
        <w:rPr>
          <w:b w:val="0"/>
          <w:i w:val="0"/>
        </w:rPr>
        <w:t>vidutinis</w:t>
      </w:r>
      <w:r w:rsidRPr="00BB6750">
        <w:rPr>
          <w:b w:val="0"/>
          <w:i w:val="0"/>
        </w:rPr>
        <w:t>, kaip rodo vidutinis tariamasis pasiskirstymo plazmoje tūris – 66,4 kg.</w:t>
      </w:r>
    </w:p>
    <w:p w14:paraId="19E903A6" w14:textId="77777777" w:rsidR="007337E2" w:rsidRPr="00BB6750" w:rsidRDefault="007337E2" w:rsidP="007337E2">
      <w:pPr>
        <w:pStyle w:val="Pagrindinistekstas"/>
        <w:spacing w:after="0"/>
        <w:rPr>
          <w:b w:val="0"/>
          <w:i w:val="0"/>
        </w:rPr>
      </w:pPr>
      <w:r w:rsidRPr="00BB6750">
        <w:rPr>
          <w:b w:val="0"/>
          <w:i w:val="0"/>
        </w:rPr>
        <w:t>90 % racekadotrilio aktyvaus metabolito tiorfan=(RS)-N-(1-okso-2-(merkaptometil)-3-fenilpropil) glicino prisijungia prie baltymų plazmos (daugiausia prie albumino)</w:t>
      </w:r>
      <w:r>
        <w:rPr>
          <w:b w:val="0"/>
          <w:i w:val="0"/>
        </w:rPr>
        <w:t>.</w:t>
      </w:r>
    </w:p>
    <w:p w14:paraId="19E903A7" w14:textId="77777777" w:rsidR="007337E2" w:rsidRPr="00BB6750" w:rsidRDefault="007337E2" w:rsidP="007337E2">
      <w:pPr>
        <w:pStyle w:val="Pagrindinistekstas"/>
        <w:spacing w:after="0"/>
        <w:rPr>
          <w:rStyle w:val="shorttext"/>
          <w:b w:val="0"/>
          <w:i w:val="0"/>
        </w:rPr>
      </w:pPr>
      <w:r w:rsidRPr="00BB6750">
        <w:rPr>
          <w:b w:val="0"/>
          <w:i w:val="0"/>
        </w:rPr>
        <w:t xml:space="preserve">Racekadotrilio poveikio trukmė ir apimtis priklauso nuo dozės. Didžiausia enkefalinazės slopinimo plazmoje koncentracija susidaro per 2 valandas ir siekia 75 % slopinimo poveikio vartojant 100 mg </w:t>
      </w:r>
      <w:r w:rsidRPr="005121E9">
        <w:rPr>
          <w:b w:val="0"/>
          <w:i w:val="0"/>
        </w:rPr>
        <w:t xml:space="preserve">dozę, </w:t>
      </w:r>
      <w:r w:rsidRPr="005121E9">
        <w:rPr>
          <w:rStyle w:val="shorttext"/>
          <w:b w:val="0"/>
          <w:i w:val="0"/>
        </w:rPr>
        <w:t>plazmos enkefalinazę užslopina maždaug 8 valandoms.</w:t>
      </w:r>
    </w:p>
    <w:p w14:paraId="19E903A8" w14:textId="77777777" w:rsidR="007337E2" w:rsidRPr="00F96205" w:rsidRDefault="007337E2" w:rsidP="007337E2">
      <w:pPr>
        <w:pStyle w:val="Pagrindinistekstas"/>
        <w:spacing w:after="0"/>
      </w:pPr>
    </w:p>
    <w:p w14:paraId="19E903A9" w14:textId="77777777" w:rsidR="007337E2" w:rsidRDefault="007337E2" w:rsidP="007337E2">
      <w:pPr>
        <w:rPr>
          <w:b w:val="0"/>
          <w:i w:val="0"/>
          <w:u w:val="single"/>
        </w:rPr>
      </w:pPr>
      <w:r w:rsidRPr="009D0F5D">
        <w:rPr>
          <w:b w:val="0"/>
          <w:i w:val="0"/>
          <w:u w:val="single"/>
        </w:rPr>
        <w:t>Biotransformacija</w:t>
      </w:r>
    </w:p>
    <w:p w14:paraId="19E903AA" w14:textId="77777777" w:rsidR="007337E2" w:rsidRPr="00BB6750" w:rsidRDefault="007337E2" w:rsidP="007337E2">
      <w:pPr>
        <w:rPr>
          <w:b w:val="0"/>
          <w:i w:val="0"/>
        </w:rPr>
      </w:pPr>
      <w:r w:rsidRPr="00BB6750">
        <w:rPr>
          <w:b w:val="0"/>
          <w:i w:val="0"/>
        </w:rPr>
        <w:t>Pusinės eliminacijos laikas plazmoje matuojant pagal enkefalinazės slopinimą plazmoje yra apytiksliai 3 valandos.</w:t>
      </w:r>
    </w:p>
    <w:p w14:paraId="19E903AB" w14:textId="77777777" w:rsidR="007337E2" w:rsidRPr="00BB6750" w:rsidRDefault="007337E2" w:rsidP="007337E2">
      <w:pPr>
        <w:rPr>
          <w:b w:val="0"/>
          <w:i w:val="0"/>
        </w:rPr>
      </w:pPr>
      <w:r w:rsidRPr="00BB6750">
        <w:rPr>
          <w:b w:val="0"/>
          <w:i w:val="0"/>
        </w:rPr>
        <w:t>Racekadotrilis yra greitai hidrolizuojamas į tiorfan (RS)-N-(1-okso-2-(merkaptometil)-3-fenilpropil) gliciną – aktyvų metabolitą, kuris po to yra transformuojamas į neaktyvius metabolitus S-metiltiorfano, S-metil tiorfano, 2</w:t>
      </w:r>
      <w:r w:rsidRPr="00BB6750">
        <w:rPr>
          <w:b w:val="0"/>
          <w:i w:val="0"/>
        </w:rPr>
        <w:noBreakHyphen/>
        <w:t>metanesulfinilmetilo propioninę rūgštį ir 2</w:t>
      </w:r>
      <w:r w:rsidRPr="00BB6750">
        <w:rPr>
          <w:b w:val="0"/>
          <w:i w:val="0"/>
        </w:rPr>
        <w:noBreakHyphen/>
        <w:t>metilsulfanilmetilo proprioninę rūgštį, kurių susiformuoja daugiau nei 10 % nuo pagrindinio vaisto po sisteminio poveikio.</w:t>
      </w:r>
    </w:p>
    <w:p w14:paraId="19E903AC" w14:textId="77777777" w:rsidR="007337E2" w:rsidRPr="00BB6750" w:rsidRDefault="007337E2" w:rsidP="007337E2">
      <w:pPr>
        <w:autoSpaceDE w:val="0"/>
        <w:autoSpaceDN w:val="0"/>
        <w:adjustRightInd w:val="0"/>
        <w:jc w:val="both"/>
        <w:rPr>
          <w:b w:val="0"/>
          <w:i w:val="0"/>
        </w:rPr>
      </w:pPr>
      <w:r w:rsidRPr="00BB6750">
        <w:rPr>
          <w:b w:val="0"/>
          <w:i w:val="0"/>
        </w:rPr>
        <w:t>Papildomi nedideli metabolitai taip pat buvo aptikti ir apskaičiuoti šlapime ir išmatose.</w:t>
      </w:r>
    </w:p>
    <w:p w14:paraId="19E903AD" w14:textId="77777777" w:rsidR="007337E2" w:rsidRPr="00BB6750" w:rsidRDefault="007337E2" w:rsidP="007337E2">
      <w:pPr>
        <w:autoSpaceDE w:val="0"/>
        <w:autoSpaceDN w:val="0"/>
        <w:adjustRightInd w:val="0"/>
        <w:rPr>
          <w:b w:val="0"/>
          <w:i w:val="0"/>
        </w:rPr>
      </w:pPr>
      <w:r w:rsidRPr="00BB6750">
        <w:rPr>
          <w:b w:val="0"/>
          <w:i w:val="0"/>
        </w:rPr>
        <w:t>K</w:t>
      </w:r>
      <w:r w:rsidRPr="00BB6750">
        <w:rPr>
          <w:rStyle w:val="shorttext"/>
          <w:b w:val="0"/>
          <w:i w:val="0"/>
        </w:rPr>
        <w:t>artotinės racekadotrilio dozės organizme nesikaupia</w:t>
      </w:r>
      <w:r w:rsidRPr="00BB6750">
        <w:rPr>
          <w:b w:val="0"/>
          <w:i w:val="0"/>
        </w:rPr>
        <w:t>.</w:t>
      </w:r>
    </w:p>
    <w:p w14:paraId="19E903AE" w14:textId="77777777" w:rsidR="007337E2" w:rsidRPr="00BB6750" w:rsidRDefault="007337E2" w:rsidP="007337E2">
      <w:pPr>
        <w:autoSpaceDE w:val="0"/>
        <w:autoSpaceDN w:val="0"/>
        <w:adjustRightInd w:val="0"/>
        <w:rPr>
          <w:b w:val="0"/>
          <w:i w:val="0"/>
        </w:rPr>
      </w:pPr>
      <w:r w:rsidRPr="00BB6750">
        <w:rPr>
          <w:b w:val="0"/>
        </w:rPr>
        <w:lastRenderedPageBreak/>
        <w:t>In vitro</w:t>
      </w:r>
      <w:r w:rsidRPr="00BB6750">
        <w:rPr>
          <w:b w:val="0"/>
          <w:i w:val="0"/>
        </w:rPr>
        <w:t xml:space="preserve"> duomenys rodo, kad racekadotrilis/tiorfanas ir keturi neaktyvūs metabolitai neslopina pagrindinio CYP fermento izoformų 3A4, 2D6, 2C9, 1A2 ir 2C19 tiek, kad tai būtų kliniškai reikšminga.</w:t>
      </w:r>
    </w:p>
    <w:p w14:paraId="19E903AF" w14:textId="77777777" w:rsidR="007337E2" w:rsidRPr="00BB6750" w:rsidRDefault="007337E2" w:rsidP="007337E2">
      <w:pPr>
        <w:autoSpaceDE w:val="0"/>
        <w:autoSpaceDN w:val="0"/>
        <w:adjustRightInd w:val="0"/>
        <w:rPr>
          <w:b w:val="0"/>
          <w:i w:val="0"/>
        </w:rPr>
      </w:pPr>
      <w:r w:rsidRPr="00BB6750">
        <w:rPr>
          <w:b w:val="0"/>
        </w:rPr>
        <w:t>In vitro</w:t>
      </w:r>
      <w:r w:rsidRPr="00BB6750">
        <w:rPr>
          <w:b w:val="0"/>
          <w:i w:val="0"/>
        </w:rPr>
        <w:t xml:space="preserve"> duomenys rodo, kad racekadotrilis/tiorfanas ir keturi neaktyvūs metabolitai neslopina CYP fermentų izoformų (3A šeimos, 2A6, 2B6, 2C9/2C19, 1A šeimos, 2E1) ir UGTs jungiančių fermentų tiek, kad tai būtų kliniškai reikšminga.</w:t>
      </w:r>
    </w:p>
    <w:p w14:paraId="19E903B0" w14:textId="77777777" w:rsidR="007337E2" w:rsidRPr="00BB6750" w:rsidRDefault="007337E2" w:rsidP="007337E2">
      <w:pPr>
        <w:rPr>
          <w:b w:val="0"/>
          <w:i w:val="0"/>
        </w:rPr>
      </w:pPr>
      <w:r w:rsidRPr="00BB6750">
        <w:rPr>
          <w:rStyle w:val="mediumtext"/>
          <w:b w:val="0"/>
          <w:i w:val="0"/>
        </w:rPr>
        <w:t>Racekadotrilis nekeičia stipraus veikliųjų medžiagų jungimosi prie baltymų, pvz., tolbutamido, varfarino, niflumino rūgšties, digoksino ar fenitoino.</w:t>
      </w:r>
    </w:p>
    <w:p w14:paraId="19E903B1" w14:textId="77777777" w:rsidR="007337E2" w:rsidRPr="00BB6750" w:rsidRDefault="007337E2" w:rsidP="007337E2">
      <w:pPr>
        <w:rPr>
          <w:rStyle w:val="longtext"/>
          <w:b w:val="0"/>
          <w:i w:val="0"/>
        </w:rPr>
      </w:pPr>
      <w:r w:rsidRPr="00BB6750">
        <w:rPr>
          <w:rStyle w:val="longtext"/>
          <w:b w:val="0"/>
          <w:i w:val="0"/>
        </w:rPr>
        <w:t xml:space="preserve">Pacientų, sergančių kepenų nepakankamumu (pagal </w:t>
      </w:r>
      <w:r w:rsidRPr="00BB6750">
        <w:rPr>
          <w:rStyle w:val="longtext"/>
          <w:b w:val="0"/>
        </w:rPr>
        <w:t>Child-Pugh</w:t>
      </w:r>
      <w:r w:rsidRPr="00BB6750">
        <w:rPr>
          <w:rStyle w:val="longtext"/>
          <w:b w:val="0"/>
          <w:i w:val="0"/>
        </w:rPr>
        <w:t xml:space="preserve"> klasifikaciją B klasės ciroze), organizme racekadotrilio aktyvaus metabolito kinetinio profilio Tmax ir T½ buvo panašūs, o Cmax (–65 %) ir AUC (–29 %) buvo mažesni, palyginti su sveikų žmonių.</w:t>
      </w:r>
    </w:p>
    <w:p w14:paraId="19E903B2" w14:textId="77777777" w:rsidR="007337E2" w:rsidRPr="00BB6750" w:rsidRDefault="007337E2" w:rsidP="007337E2">
      <w:pPr>
        <w:rPr>
          <w:rStyle w:val="longtext"/>
          <w:b w:val="0"/>
          <w:i w:val="0"/>
        </w:rPr>
      </w:pPr>
      <w:r w:rsidRPr="00BB6750">
        <w:rPr>
          <w:rStyle w:val="longtext"/>
          <w:b w:val="0"/>
          <w:i w:val="0"/>
        </w:rPr>
        <w:t>Pacientų, sergančių sunkiu inkstų nepakankamumu (kreatinino klirensas 11–39 ml/min.), organizme racekadotrilio aktyvaus metabolito kinetinio profilio Cmax (–49 %) buvo mažesnis, o AUC (</w:t>
      </w:r>
      <w:r>
        <w:rPr>
          <w:rStyle w:val="longtext"/>
          <w:b w:val="0"/>
          <w:i w:val="0"/>
        </w:rPr>
        <w:t>+</w:t>
      </w:r>
      <w:r w:rsidRPr="00BB6750">
        <w:rPr>
          <w:rStyle w:val="longtext"/>
          <w:b w:val="0"/>
          <w:i w:val="0"/>
        </w:rPr>
        <w:t>16 %) ir T½ – didesni, palyginti su sveikų savanorių (kreatinino klirensas&gt;70 ml/min.).</w:t>
      </w:r>
    </w:p>
    <w:p w14:paraId="19E903B3" w14:textId="77777777" w:rsidR="007337E2" w:rsidRPr="00BB6750" w:rsidRDefault="007337E2" w:rsidP="007337E2">
      <w:pPr>
        <w:rPr>
          <w:b w:val="0"/>
          <w:i w:val="0"/>
        </w:rPr>
      </w:pPr>
      <w:r w:rsidRPr="00BB6750">
        <w:rPr>
          <w:b w:val="0"/>
          <w:i w:val="0"/>
        </w:rPr>
        <w:t>Vaikų grupėje farmakokinetikos rezultatai yra panašūs į suaugusiųjų grupės, kur Cmax koncentracija pasiekiama praėjus 2</w:t>
      </w:r>
      <w:r>
        <w:rPr>
          <w:b w:val="0"/>
          <w:i w:val="0"/>
        </w:rPr>
        <w:t> </w:t>
      </w:r>
      <w:r w:rsidRPr="00BB6750">
        <w:rPr>
          <w:b w:val="0"/>
          <w:i w:val="0"/>
        </w:rPr>
        <w:t>valandoms ir 30</w:t>
      </w:r>
      <w:r>
        <w:rPr>
          <w:b w:val="0"/>
          <w:i w:val="0"/>
        </w:rPr>
        <w:t> </w:t>
      </w:r>
      <w:r w:rsidRPr="00BB6750">
        <w:rPr>
          <w:b w:val="0"/>
          <w:i w:val="0"/>
        </w:rPr>
        <w:t>minučių po vaisto skyrimo. Vaisto nesikaupia paskyrus daugkartines dozes kas 8</w:t>
      </w:r>
      <w:r>
        <w:rPr>
          <w:b w:val="0"/>
          <w:i w:val="0"/>
        </w:rPr>
        <w:t> </w:t>
      </w:r>
      <w:r w:rsidRPr="00BB6750">
        <w:rPr>
          <w:b w:val="0"/>
          <w:i w:val="0"/>
        </w:rPr>
        <w:t>valandas 7</w:t>
      </w:r>
      <w:r>
        <w:rPr>
          <w:b w:val="0"/>
          <w:i w:val="0"/>
        </w:rPr>
        <w:t> </w:t>
      </w:r>
      <w:r w:rsidRPr="00BB6750">
        <w:rPr>
          <w:b w:val="0"/>
          <w:i w:val="0"/>
        </w:rPr>
        <w:t>dienoms.</w:t>
      </w:r>
    </w:p>
    <w:p w14:paraId="19E903B4" w14:textId="77777777" w:rsidR="007337E2" w:rsidRPr="00F96205" w:rsidRDefault="007337E2" w:rsidP="007337E2">
      <w:pPr>
        <w:pStyle w:val="Pagrindinistekstas"/>
        <w:spacing w:after="0"/>
      </w:pPr>
    </w:p>
    <w:p w14:paraId="19E903B5" w14:textId="77777777" w:rsidR="007337E2" w:rsidRPr="00BB6750" w:rsidRDefault="007337E2" w:rsidP="007337E2">
      <w:pPr>
        <w:rPr>
          <w:b w:val="0"/>
          <w:i w:val="0"/>
          <w:u w:val="single"/>
        </w:rPr>
      </w:pPr>
      <w:r>
        <w:rPr>
          <w:b w:val="0"/>
          <w:i w:val="0"/>
          <w:u w:val="single"/>
        </w:rPr>
        <w:t>Eliminacija</w:t>
      </w:r>
    </w:p>
    <w:p w14:paraId="19E903B6" w14:textId="77777777" w:rsidR="007337E2" w:rsidRPr="00F96205" w:rsidRDefault="007337E2" w:rsidP="007337E2">
      <w:r w:rsidRPr="00BB6750">
        <w:rPr>
          <w:b w:val="0"/>
          <w:i w:val="0"/>
        </w:rPr>
        <w:t>Racekadotrilis yra pašalinamas</w:t>
      </w:r>
      <w:r>
        <w:rPr>
          <w:b w:val="0"/>
          <w:i w:val="0"/>
        </w:rPr>
        <w:t xml:space="preserve"> aktyvių ir</w:t>
      </w:r>
      <w:r w:rsidRPr="00BB6750">
        <w:rPr>
          <w:b w:val="0"/>
          <w:i w:val="0"/>
        </w:rPr>
        <w:t xml:space="preserve"> neaktyvių metabolitų pavidalu. Daugiausia yra pašalinama per inkstus (81,4</w:t>
      </w:r>
      <w:r>
        <w:rPr>
          <w:b w:val="0"/>
          <w:i w:val="0"/>
        </w:rPr>
        <w:t> </w:t>
      </w:r>
      <w:r w:rsidRPr="00BB6750">
        <w:rPr>
          <w:b w:val="0"/>
          <w:i w:val="0"/>
        </w:rPr>
        <w:t>%) ir daug mažiau su išmatomis (apie 8</w:t>
      </w:r>
      <w:r>
        <w:rPr>
          <w:b w:val="0"/>
          <w:i w:val="0"/>
        </w:rPr>
        <w:t> </w:t>
      </w:r>
      <w:r w:rsidRPr="00BB6750">
        <w:rPr>
          <w:b w:val="0"/>
          <w:i w:val="0"/>
        </w:rPr>
        <w:t>%). Pašalinimo per plaučius kelias nėra reikšmingas (mažiau nei 1</w:t>
      </w:r>
      <w:r>
        <w:rPr>
          <w:b w:val="0"/>
          <w:i w:val="0"/>
        </w:rPr>
        <w:t> </w:t>
      </w:r>
      <w:r w:rsidRPr="00BB6750">
        <w:rPr>
          <w:b w:val="0"/>
          <w:i w:val="0"/>
        </w:rPr>
        <w:t>% dozės).</w:t>
      </w:r>
    </w:p>
    <w:p w14:paraId="19E903B7" w14:textId="77777777" w:rsidR="007337E2" w:rsidRPr="002262F1" w:rsidRDefault="007337E2" w:rsidP="007337E2">
      <w:pPr>
        <w:pStyle w:val="Pagrindinistekstas"/>
        <w:spacing w:after="0"/>
      </w:pPr>
    </w:p>
    <w:p w14:paraId="19E903B8" w14:textId="77777777" w:rsidR="007337E2" w:rsidRPr="00BB6750" w:rsidRDefault="007337E2" w:rsidP="007337E2">
      <w:pPr>
        <w:numPr>
          <w:ilvl w:val="1"/>
          <w:numId w:val="7"/>
        </w:numPr>
        <w:ind w:left="0" w:firstLine="0"/>
        <w:rPr>
          <w:i w:val="0"/>
        </w:rPr>
      </w:pPr>
      <w:r w:rsidRPr="001A2236">
        <w:rPr>
          <w:i w:val="0"/>
        </w:rPr>
        <w:t>Iki</w:t>
      </w:r>
      <w:r w:rsidRPr="00BB6750">
        <w:rPr>
          <w:i w:val="0"/>
        </w:rPr>
        <w:t>klinikinių saugumo tyrimų duomenys</w:t>
      </w:r>
    </w:p>
    <w:p w14:paraId="19E903B9" w14:textId="77777777" w:rsidR="007337E2" w:rsidRPr="00F96205" w:rsidRDefault="007337E2" w:rsidP="007337E2">
      <w:pPr>
        <w:pStyle w:val="Pagrindinistekstas"/>
        <w:spacing w:after="0"/>
      </w:pPr>
    </w:p>
    <w:p w14:paraId="19E903BA" w14:textId="77777777" w:rsidR="007337E2" w:rsidRPr="00BB6750" w:rsidRDefault="007337E2" w:rsidP="007337E2">
      <w:pPr>
        <w:pStyle w:val="Pagrindinistekstas"/>
        <w:spacing w:after="0"/>
        <w:rPr>
          <w:b w:val="0"/>
          <w:i w:val="0"/>
        </w:rPr>
      </w:pPr>
      <w:r w:rsidRPr="00BB6750">
        <w:rPr>
          <w:b w:val="0"/>
          <w:i w:val="0"/>
        </w:rPr>
        <w:t>4 savaičių lėtinio toksiškumo tyrimai su beždžionėmis ir šunimis, atitinkantys gydymo trukmę žmonėms, neparodė jokio poveikio, kai vaistas buvo skiriamas dozėmis iki 1250</w:t>
      </w:r>
      <w:r>
        <w:rPr>
          <w:b w:val="0"/>
          <w:i w:val="0"/>
        </w:rPr>
        <w:t> </w:t>
      </w:r>
      <w:r w:rsidRPr="00BB6750">
        <w:rPr>
          <w:b w:val="0"/>
          <w:i w:val="0"/>
        </w:rPr>
        <w:t>mg/kg/per parą ir 200</w:t>
      </w:r>
      <w:r>
        <w:rPr>
          <w:b w:val="0"/>
          <w:i w:val="0"/>
        </w:rPr>
        <w:t> </w:t>
      </w:r>
      <w:r w:rsidRPr="00BB6750">
        <w:rPr>
          <w:b w:val="0"/>
          <w:i w:val="0"/>
        </w:rPr>
        <w:t>mg/kg, ir atitiko saugumo ribas nuo 625 ir 62 (lyginant su žmonėmis). Racekadotrilis nebuvo imunotoksiškas pelėms jį duodant iki 1 mėnesio. Ilgesnis vartojimas (1</w:t>
      </w:r>
      <w:r>
        <w:rPr>
          <w:b w:val="0"/>
          <w:i w:val="0"/>
        </w:rPr>
        <w:t> </w:t>
      </w:r>
      <w:r w:rsidRPr="00BB6750">
        <w:rPr>
          <w:b w:val="0"/>
          <w:i w:val="0"/>
        </w:rPr>
        <w:t>metai) beždžionėms sukėlė generalizuotas infekcijas ir sumažėjusį antikūnių atsaką į vakcinavimą, kai buvo skiriama 500</w:t>
      </w:r>
      <w:r>
        <w:rPr>
          <w:b w:val="0"/>
          <w:i w:val="0"/>
        </w:rPr>
        <w:t> </w:t>
      </w:r>
      <w:r w:rsidRPr="00BB6750">
        <w:rPr>
          <w:b w:val="0"/>
          <w:i w:val="0"/>
        </w:rPr>
        <w:t>mg/kg/per parą dozė, o skiriant 120</w:t>
      </w:r>
      <w:r>
        <w:rPr>
          <w:b w:val="0"/>
          <w:i w:val="0"/>
        </w:rPr>
        <w:t> </w:t>
      </w:r>
      <w:r w:rsidRPr="00BB6750">
        <w:rPr>
          <w:b w:val="0"/>
          <w:i w:val="0"/>
        </w:rPr>
        <w:t>mg/kg/per parą dozė infekcijų/imuninės sistemos slopinimo nesukėlė. Panašiai šunims, gavusiems 200</w:t>
      </w:r>
      <w:r>
        <w:rPr>
          <w:b w:val="0"/>
          <w:i w:val="0"/>
        </w:rPr>
        <w:t> </w:t>
      </w:r>
      <w:r w:rsidRPr="00BB6750">
        <w:rPr>
          <w:b w:val="0"/>
          <w:i w:val="0"/>
        </w:rPr>
        <w:t>mg/kg/per parą dozę 26</w:t>
      </w:r>
      <w:r>
        <w:rPr>
          <w:b w:val="0"/>
          <w:i w:val="0"/>
        </w:rPr>
        <w:t> </w:t>
      </w:r>
      <w:r w:rsidRPr="00BB6750">
        <w:rPr>
          <w:b w:val="0"/>
          <w:i w:val="0"/>
        </w:rPr>
        <w:t>savaites, buvo paveikti kai kurie infekcijos/imuniteto parametrai. Klinikinė svarba nėra aiški, žr. 4.8 skyrių.</w:t>
      </w:r>
    </w:p>
    <w:p w14:paraId="19E903BB" w14:textId="77777777" w:rsidR="007337E2" w:rsidRPr="00BB6750" w:rsidRDefault="007337E2" w:rsidP="007337E2">
      <w:pPr>
        <w:pStyle w:val="Pagrindinistekstas"/>
        <w:spacing w:after="0"/>
        <w:rPr>
          <w:b w:val="0"/>
          <w:i w:val="0"/>
        </w:rPr>
      </w:pPr>
      <w:r w:rsidRPr="00BB6750">
        <w:rPr>
          <w:b w:val="0"/>
          <w:i w:val="0"/>
        </w:rPr>
        <w:t xml:space="preserve">Standartiniai </w:t>
      </w:r>
      <w:r w:rsidRPr="0078009B">
        <w:rPr>
          <w:b w:val="0"/>
        </w:rPr>
        <w:t>in vitro</w:t>
      </w:r>
      <w:r w:rsidRPr="00BB6750">
        <w:rPr>
          <w:b w:val="0"/>
          <w:i w:val="0"/>
        </w:rPr>
        <w:t xml:space="preserve"> ir </w:t>
      </w:r>
      <w:r w:rsidRPr="0078009B">
        <w:rPr>
          <w:b w:val="0"/>
        </w:rPr>
        <w:t>in vivo</w:t>
      </w:r>
      <w:r w:rsidRPr="00BB6750">
        <w:rPr>
          <w:b w:val="0"/>
          <w:i w:val="0"/>
        </w:rPr>
        <w:t xml:space="preserve"> tyrimai racekadotrilio mutageninio ar klastogeninio poveikio neparodė.</w:t>
      </w:r>
    </w:p>
    <w:p w14:paraId="19E903BC" w14:textId="77777777" w:rsidR="007337E2" w:rsidRPr="00BB6750" w:rsidRDefault="007337E2" w:rsidP="007337E2">
      <w:pPr>
        <w:pStyle w:val="Pagrindinistekstas"/>
        <w:spacing w:after="0"/>
        <w:rPr>
          <w:b w:val="0"/>
          <w:i w:val="0"/>
        </w:rPr>
      </w:pPr>
      <w:r w:rsidRPr="00BB6750">
        <w:rPr>
          <w:b w:val="0"/>
          <w:i w:val="0"/>
        </w:rPr>
        <w:t>Kancerogeniškumo tyrimų su racekadotriliu atlikta nebuvo, kadangi vaistas yra skiriamas trumpalaikiam gydymui.</w:t>
      </w:r>
    </w:p>
    <w:p w14:paraId="19E903BD" w14:textId="77777777" w:rsidR="007337E2" w:rsidRPr="00BB6750" w:rsidRDefault="007337E2" w:rsidP="007337E2">
      <w:pPr>
        <w:pStyle w:val="Pagrindinistekstas"/>
        <w:spacing w:after="0"/>
        <w:rPr>
          <w:b w:val="0"/>
          <w:i w:val="0"/>
        </w:rPr>
      </w:pPr>
      <w:r w:rsidRPr="00BB6750">
        <w:rPr>
          <w:b w:val="0"/>
          <w:i w:val="0"/>
        </w:rPr>
        <w:t>Toksiškumo reprodukcijai ir vystymuisi (vaisingumo ir ankstyvo embriono vystymosi, prenatalinio ir postnatalinio vystymosi, įskaitant motinos funkcijų, embriono ir vaisiaus vystymosi) tyrimai neparodė jokio specifinio racekadotrilio poveikio.</w:t>
      </w:r>
    </w:p>
    <w:p w14:paraId="19E903BE" w14:textId="77777777" w:rsidR="007337E2" w:rsidRPr="00BB6750" w:rsidRDefault="007337E2" w:rsidP="007337E2">
      <w:pPr>
        <w:pStyle w:val="Pagrindinistekstas"/>
        <w:spacing w:after="0"/>
        <w:rPr>
          <w:b w:val="0"/>
          <w:i w:val="0"/>
        </w:rPr>
      </w:pPr>
      <w:r w:rsidRPr="00BB6750">
        <w:rPr>
          <w:b w:val="0"/>
          <w:i w:val="0"/>
        </w:rPr>
        <w:t>Kitas ikiklinikinis poveikis (pvz., sunkus, labiau panašus į aplazinę anemiją poveikis, padidėjęs šlapimo išsiskyrimas, ketonurija, viduriavimas) buvo pastebėtas tik duodant vaisto kiekius, gerokai didesnius už žmonėms skirtas dozes. Klinikinė šio reiškinio svarba nėra aiški.</w:t>
      </w:r>
    </w:p>
    <w:p w14:paraId="19E903BF" w14:textId="77777777" w:rsidR="007337E2" w:rsidRPr="00BB6750" w:rsidRDefault="007337E2" w:rsidP="007337E2">
      <w:pPr>
        <w:rPr>
          <w:b w:val="0"/>
          <w:i w:val="0"/>
        </w:rPr>
      </w:pPr>
      <w:r w:rsidRPr="00BB6750">
        <w:rPr>
          <w:b w:val="0"/>
          <w:i w:val="0"/>
        </w:rPr>
        <w:t>Kiti saugumo farmakologiniai tyrimai neparodė jokio racekadotrilio žalingo poveikio centrinei nervų sistemai, širdies ir kraujagyslių bei kvėpavimo funkcijai.</w:t>
      </w:r>
    </w:p>
    <w:p w14:paraId="19E903C0" w14:textId="77777777" w:rsidR="007337E2" w:rsidRPr="00BB6750" w:rsidRDefault="007337E2" w:rsidP="007337E2">
      <w:pPr>
        <w:rPr>
          <w:b w:val="0"/>
          <w:i w:val="0"/>
        </w:rPr>
      </w:pPr>
      <w:r w:rsidRPr="00BB6750">
        <w:rPr>
          <w:b w:val="0"/>
          <w:i w:val="0"/>
        </w:rPr>
        <w:t>Gyvūnams racekadotrilis sustiprina butilhioscino poveikį, susijusį su žarnyno tranzitu ir traukulius slopinančiu fenitoino poveikiu.</w:t>
      </w:r>
    </w:p>
    <w:p w14:paraId="19E903C1" w14:textId="77777777" w:rsidR="007337E2" w:rsidRPr="00BB6750" w:rsidRDefault="007337E2" w:rsidP="007337E2">
      <w:pPr>
        <w:rPr>
          <w:b w:val="0"/>
          <w:i w:val="0"/>
        </w:rPr>
      </w:pPr>
    </w:p>
    <w:p w14:paraId="19E903C2" w14:textId="77777777" w:rsidR="007337E2" w:rsidRPr="00F96205" w:rsidRDefault="007337E2" w:rsidP="007337E2">
      <w:pPr>
        <w:pStyle w:val="Pagrindinistekstas"/>
        <w:spacing w:after="0"/>
      </w:pPr>
    </w:p>
    <w:p w14:paraId="19E903C3" w14:textId="77777777" w:rsidR="007337E2" w:rsidRPr="00BB6750" w:rsidRDefault="007337E2" w:rsidP="007337E2">
      <w:pPr>
        <w:pStyle w:val="Pagrindinistekstas"/>
        <w:numPr>
          <w:ilvl w:val="0"/>
          <w:numId w:val="6"/>
        </w:numPr>
        <w:spacing w:after="0"/>
        <w:ind w:left="0" w:firstLine="0"/>
        <w:rPr>
          <w:i w:val="0"/>
          <w:caps/>
        </w:rPr>
      </w:pPr>
      <w:r w:rsidRPr="00BB6750">
        <w:rPr>
          <w:i w:val="0"/>
          <w:caps/>
        </w:rPr>
        <w:t>Farmacinė INFORMACIJA</w:t>
      </w:r>
    </w:p>
    <w:p w14:paraId="19E903C4" w14:textId="77777777" w:rsidR="007337E2" w:rsidRPr="00F96205" w:rsidRDefault="007337E2" w:rsidP="007337E2">
      <w:pPr>
        <w:pStyle w:val="Pagrindinistekstas"/>
        <w:spacing w:after="0"/>
      </w:pPr>
    </w:p>
    <w:p w14:paraId="19E903C5" w14:textId="77777777" w:rsidR="007337E2" w:rsidRPr="00BB6750" w:rsidRDefault="007337E2" w:rsidP="007337E2">
      <w:pPr>
        <w:numPr>
          <w:ilvl w:val="1"/>
          <w:numId w:val="8"/>
        </w:numPr>
        <w:ind w:left="0" w:firstLine="0"/>
        <w:rPr>
          <w:i w:val="0"/>
        </w:rPr>
      </w:pPr>
      <w:r w:rsidRPr="00BB6750">
        <w:rPr>
          <w:i w:val="0"/>
        </w:rPr>
        <w:t>Pagalbinių medžiagų sąrašas</w:t>
      </w:r>
    </w:p>
    <w:p w14:paraId="19E903C6" w14:textId="77777777" w:rsidR="007337E2" w:rsidRPr="00F96205" w:rsidRDefault="007337E2" w:rsidP="007337E2">
      <w:pPr>
        <w:pStyle w:val="Pagrindinistekstas"/>
        <w:spacing w:after="0"/>
      </w:pPr>
    </w:p>
    <w:p w14:paraId="19E903C7" w14:textId="77777777" w:rsidR="007337E2" w:rsidRPr="00793A85" w:rsidRDefault="007337E2" w:rsidP="007337E2">
      <w:pPr>
        <w:rPr>
          <w:rStyle w:val="mediumtext"/>
          <w:b w:val="0"/>
          <w:i w:val="0"/>
          <w:u w:val="single"/>
        </w:rPr>
      </w:pPr>
      <w:r w:rsidRPr="00793A85">
        <w:rPr>
          <w:rStyle w:val="mediumtext"/>
          <w:b w:val="0"/>
          <w:i w:val="0"/>
          <w:u w:val="single"/>
        </w:rPr>
        <w:t>Kapsulės turinys</w:t>
      </w:r>
    </w:p>
    <w:p w14:paraId="19E903C8" w14:textId="77777777" w:rsidR="007337E2" w:rsidRPr="009B157B" w:rsidRDefault="007337E2" w:rsidP="007337E2">
      <w:pPr>
        <w:rPr>
          <w:rStyle w:val="mediumtext"/>
          <w:b w:val="0"/>
          <w:i w:val="0"/>
        </w:rPr>
      </w:pPr>
      <w:r w:rsidRPr="009B157B">
        <w:rPr>
          <w:rStyle w:val="mediumtext"/>
          <w:b w:val="0"/>
          <w:i w:val="0"/>
        </w:rPr>
        <w:t>Laktozė monohidratas</w:t>
      </w:r>
    </w:p>
    <w:p w14:paraId="19E903C9" w14:textId="77777777" w:rsidR="007337E2" w:rsidRPr="009B157B" w:rsidRDefault="007337E2" w:rsidP="007337E2">
      <w:pPr>
        <w:rPr>
          <w:rStyle w:val="mediumtext"/>
          <w:b w:val="0"/>
          <w:i w:val="0"/>
        </w:rPr>
      </w:pPr>
      <w:r w:rsidRPr="009B157B">
        <w:rPr>
          <w:rStyle w:val="mediumtext"/>
          <w:b w:val="0"/>
          <w:i w:val="0"/>
        </w:rPr>
        <w:t>Pregelifikuotas kukurūzų krakmolas</w:t>
      </w:r>
    </w:p>
    <w:p w14:paraId="19E903CA" w14:textId="77777777" w:rsidR="007337E2" w:rsidRPr="009B157B" w:rsidRDefault="007337E2" w:rsidP="007337E2">
      <w:pPr>
        <w:rPr>
          <w:rStyle w:val="mediumtext"/>
          <w:b w:val="0"/>
          <w:i w:val="0"/>
        </w:rPr>
      </w:pPr>
      <w:r w:rsidRPr="009B157B">
        <w:rPr>
          <w:rStyle w:val="mediumtext"/>
          <w:b w:val="0"/>
          <w:i w:val="0"/>
        </w:rPr>
        <w:t>Koloidinis bevandenis silicio dioksidas</w:t>
      </w:r>
    </w:p>
    <w:p w14:paraId="19E903CB" w14:textId="77777777" w:rsidR="007337E2" w:rsidRPr="009B157B" w:rsidRDefault="007337E2" w:rsidP="007337E2">
      <w:pPr>
        <w:rPr>
          <w:rStyle w:val="mediumtext"/>
          <w:b w:val="0"/>
          <w:i w:val="0"/>
        </w:rPr>
      </w:pPr>
      <w:r w:rsidRPr="009B157B">
        <w:rPr>
          <w:rStyle w:val="mediumtext"/>
          <w:b w:val="0"/>
          <w:i w:val="0"/>
        </w:rPr>
        <w:t>Magnio stearatas</w:t>
      </w:r>
    </w:p>
    <w:p w14:paraId="19E903CC" w14:textId="77777777" w:rsidR="007337E2" w:rsidRPr="009B157B" w:rsidRDefault="007337E2" w:rsidP="007337E2">
      <w:pPr>
        <w:rPr>
          <w:rStyle w:val="mediumtext"/>
          <w:b w:val="0"/>
          <w:i w:val="0"/>
        </w:rPr>
      </w:pPr>
    </w:p>
    <w:p w14:paraId="19E903CD" w14:textId="77777777" w:rsidR="007337E2" w:rsidRPr="00793A85" w:rsidRDefault="007337E2" w:rsidP="007337E2">
      <w:pPr>
        <w:rPr>
          <w:rStyle w:val="mediumtext"/>
          <w:b w:val="0"/>
          <w:i w:val="0"/>
          <w:u w:val="single"/>
        </w:rPr>
      </w:pPr>
      <w:r w:rsidRPr="00793A85">
        <w:rPr>
          <w:rStyle w:val="mediumtext"/>
          <w:b w:val="0"/>
          <w:i w:val="0"/>
          <w:u w:val="single"/>
        </w:rPr>
        <w:t>Kapsulės apvalkalas</w:t>
      </w:r>
    </w:p>
    <w:p w14:paraId="19E903CE" w14:textId="77777777" w:rsidR="007337E2" w:rsidRPr="009B157B" w:rsidRDefault="007337E2" w:rsidP="007337E2">
      <w:pPr>
        <w:rPr>
          <w:rStyle w:val="mediumtext"/>
          <w:b w:val="0"/>
          <w:i w:val="0"/>
        </w:rPr>
      </w:pPr>
      <w:r w:rsidRPr="009B157B">
        <w:rPr>
          <w:rStyle w:val="mediumtext"/>
          <w:b w:val="0"/>
          <w:i w:val="0"/>
        </w:rPr>
        <w:t>Geltonasis geležies oksidas (E172)</w:t>
      </w:r>
    </w:p>
    <w:p w14:paraId="19E903CF" w14:textId="77777777" w:rsidR="007337E2" w:rsidRPr="000E30C0" w:rsidRDefault="007337E2" w:rsidP="007337E2">
      <w:pPr>
        <w:rPr>
          <w:rStyle w:val="mediumtext"/>
          <w:b w:val="0"/>
          <w:i w:val="0"/>
        </w:rPr>
      </w:pPr>
      <w:r w:rsidRPr="009B157B">
        <w:rPr>
          <w:rStyle w:val="mediumtext"/>
          <w:b w:val="0"/>
          <w:i w:val="0"/>
        </w:rPr>
        <w:t>Titano dioksidas (E171)</w:t>
      </w:r>
    </w:p>
    <w:p w14:paraId="19E903D0" w14:textId="77777777" w:rsidR="007337E2" w:rsidRPr="00BB6750" w:rsidRDefault="007337E2" w:rsidP="007337E2">
      <w:pPr>
        <w:rPr>
          <w:b w:val="0"/>
          <w:i w:val="0"/>
        </w:rPr>
      </w:pPr>
      <w:r w:rsidRPr="000E30C0">
        <w:rPr>
          <w:rStyle w:val="mediumtext"/>
          <w:b w:val="0"/>
          <w:i w:val="0"/>
        </w:rPr>
        <w:t>Želatina</w:t>
      </w:r>
    </w:p>
    <w:p w14:paraId="19E903D1" w14:textId="77777777" w:rsidR="007337E2" w:rsidRPr="00F96205" w:rsidRDefault="007337E2" w:rsidP="007337E2">
      <w:pPr>
        <w:pStyle w:val="Pagrindinistekstas"/>
        <w:spacing w:after="0"/>
      </w:pPr>
    </w:p>
    <w:p w14:paraId="19E903D2" w14:textId="77777777" w:rsidR="007337E2" w:rsidRPr="00BB6750" w:rsidRDefault="007337E2" w:rsidP="007337E2">
      <w:pPr>
        <w:numPr>
          <w:ilvl w:val="1"/>
          <w:numId w:val="8"/>
        </w:numPr>
        <w:ind w:left="0" w:firstLine="0"/>
        <w:rPr>
          <w:i w:val="0"/>
        </w:rPr>
      </w:pPr>
      <w:r w:rsidRPr="00BB6750">
        <w:rPr>
          <w:i w:val="0"/>
        </w:rPr>
        <w:t>Nesuderinamumas</w:t>
      </w:r>
    </w:p>
    <w:p w14:paraId="19E903D3" w14:textId="77777777" w:rsidR="007337E2" w:rsidRPr="00F96205" w:rsidRDefault="007337E2" w:rsidP="007337E2">
      <w:pPr>
        <w:pStyle w:val="Pagrindinistekstas"/>
        <w:spacing w:after="0"/>
      </w:pPr>
    </w:p>
    <w:p w14:paraId="19E903D4" w14:textId="77777777" w:rsidR="007337E2" w:rsidRPr="00BB6750" w:rsidRDefault="007337E2" w:rsidP="007337E2">
      <w:pPr>
        <w:pStyle w:val="Pagrindinistekstas"/>
        <w:spacing w:after="0"/>
        <w:rPr>
          <w:b w:val="0"/>
          <w:i w:val="0"/>
        </w:rPr>
      </w:pPr>
      <w:r w:rsidRPr="00BB6750">
        <w:rPr>
          <w:b w:val="0"/>
          <w:i w:val="0"/>
        </w:rPr>
        <w:t>Duomenys nebūtini.</w:t>
      </w:r>
    </w:p>
    <w:p w14:paraId="19E903D5" w14:textId="77777777" w:rsidR="007337E2" w:rsidRPr="00F96205" w:rsidRDefault="007337E2" w:rsidP="007337E2">
      <w:pPr>
        <w:pStyle w:val="Pagrindinistekstas"/>
        <w:spacing w:after="0"/>
      </w:pPr>
    </w:p>
    <w:p w14:paraId="19E903D6" w14:textId="77777777" w:rsidR="007337E2" w:rsidRPr="00BB6750" w:rsidRDefault="007337E2" w:rsidP="007337E2">
      <w:pPr>
        <w:numPr>
          <w:ilvl w:val="1"/>
          <w:numId w:val="8"/>
        </w:numPr>
        <w:ind w:left="0" w:firstLine="0"/>
        <w:rPr>
          <w:i w:val="0"/>
        </w:rPr>
      </w:pPr>
      <w:r w:rsidRPr="00BB6750">
        <w:rPr>
          <w:i w:val="0"/>
        </w:rPr>
        <w:t>Tinkamumo laikas</w:t>
      </w:r>
    </w:p>
    <w:p w14:paraId="19E903D7" w14:textId="77777777" w:rsidR="007337E2" w:rsidRPr="00F96205" w:rsidRDefault="007337E2" w:rsidP="007337E2"/>
    <w:p w14:paraId="19E903D8" w14:textId="77777777" w:rsidR="007337E2" w:rsidRPr="00BB6750" w:rsidRDefault="007337E2" w:rsidP="007337E2">
      <w:pPr>
        <w:rPr>
          <w:b w:val="0"/>
          <w:i w:val="0"/>
        </w:rPr>
      </w:pPr>
      <w:r w:rsidRPr="00BB6750">
        <w:rPr>
          <w:b w:val="0"/>
          <w:i w:val="0"/>
        </w:rPr>
        <w:t>3 metai.</w:t>
      </w:r>
    </w:p>
    <w:p w14:paraId="19E903D9" w14:textId="77777777" w:rsidR="007337E2" w:rsidRPr="00F96205" w:rsidRDefault="007337E2" w:rsidP="007337E2">
      <w:pPr>
        <w:pStyle w:val="Pagrindinistekstas"/>
        <w:spacing w:after="0"/>
      </w:pPr>
    </w:p>
    <w:p w14:paraId="19E903DA" w14:textId="77777777" w:rsidR="007337E2" w:rsidRPr="00BB6750" w:rsidRDefault="007337E2" w:rsidP="007337E2">
      <w:pPr>
        <w:numPr>
          <w:ilvl w:val="1"/>
          <w:numId w:val="8"/>
        </w:numPr>
        <w:ind w:left="0" w:firstLine="0"/>
        <w:rPr>
          <w:i w:val="0"/>
        </w:rPr>
      </w:pPr>
      <w:r w:rsidRPr="00BB6750">
        <w:rPr>
          <w:i w:val="0"/>
        </w:rPr>
        <w:t xml:space="preserve">Specialios laikymo sąlygos </w:t>
      </w:r>
    </w:p>
    <w:p w14:paraId="19E903DB" w14:textId="77777777" w:rsidR="007337E2" w:rsidRPr="00F96205" w:rsidRDefault="007337E2" w:rsidP="007337E2"/>
    <w:p w14:paraId="19E903DC" w14:textId="77777777" w:rsidR="007337E2" w:rsidRPr="00BB6750" w:rsidRDefault="007337E2" w:rsidP="007337E2">
      <w:pPr>
        <w:pStyle w:val="Pagrindinistekstas"/>
        <w:spacing w:after="0"/>
        <w:rPr>
          <w:b w:val="0"/>
          <w:i w:val="0"/>
        </w:rPr>
      </w:pPr>
      <w:r w:rsidRPr="00BB6750">
        <w:rPr>
          <w:b w:val="0"/>
          <w:i w:val="0"/>
        </w:rPr>
        <w:t>Šiam vaistiniam preparatui specialių laikymo sąlygų nereikia.</w:t>
      </w:r>
    </w:p>
    <w:p w14:paraId="19E903DD" w14:textId="77777777" w:rsidR="007337E2" w:rsidRPr="00F96205" w:rsidRDefault="007337E2" w:rsidP="007337E2"/>
    <w:p w14:paraId="19E903DE" w14:textId="77777777" w:rsidR="007337E2" w:rsidRPr="00BB6750" w:rsidRDefault="007337E2" w:rsidP="007337E2">
      <w:pPr>
        <w:numPr>
          <w:ilvl w:val="1"/>
          <w:numId w:val="8"/>
        </w:numPr>
        <w:ind w:left="0" w:firstLine="0"/>
        <w:rPr>
          <w:i w:val="0"/>
        </w:rPr>
      </w:pPr>
      <w:bookmarkStart w:id="0" w:name="OLE_LINK1"/>
      <w:bookmarkStart w:id="1" w:name="OLE_LINK2"/>
      <w:r w:rsidRPr="00BB6750">
        <w:rPr>
          <w:i w:val="0"/>
        </w:rPr>
        <w:t>Talpyklės pobūdis ir jos turinys</w:t>
      </w:r>
    </w:p>
    <w:p w14:paraId="19E903DF" w14:textId="77777777" w:rsidR="007337E2" w:rsidRPr="00BB6750" w:rsidRDefault="007337E2" w:rsidP="007337E2">
      <w:pPr>
        <w:rPr>
          <w:i w:val="0"/>
        </w:rPr>
      </w:pPr>
    </w:p>
    <w:p w14:paraId="19E903E0" w14:textId="77777777" w:rsidR="007337E2" w:rsidRPr="00BB6750" w:rsidRDefault="007337E2" w:rsidP="007337E2">
      <w:pPr>
        <w:rPr>
          <w:rStyle w:val="mediumtext"/>
          <w:b w:val="0"/>
          <w:i w:val="0"/>
        </w:rPr>
      </w:pPr>
      <w:r>
        <w:rPr>
          <w:rStyle w:val="mediumtext"/>
          <w:b w:val="0"/>
          <w:i w:val="0"/>
        </w:rPr>
        <w:t xml:space="preserve">Skaidrios </w:t>
      </w:r>
      <w:r w:rsidRPr="00BB6750">
        <w:rPr>
          <w:rStyle w:val="mediumtext"/>
          <w:b w:val="0"/>
          <w:i w:val="0"/>
        </w:rPr>
        <w:t>PVC /PVDC / aliuminio lizdinės plokštelės.</w:t>
      </w:r>
    </w:p>
    <w:p w14:paraId="19E903E1" w14:textId="77777777" w:rsidR="007337E2" w:rsidRPr="00BB6750" w:rsidRDefault="007337E2" w:rsidP="007337E2">
      <w:pPr>
        <w:rPr>
          <w:b w:val="0"/>
          <w:i w:val="0"/>
        </w:rPr>
      </w:pPr>
      <w:r>
        <w:rPr>
          <w:rStyle w:val="mediumtext"/>
          <w:b w:val="0"/>
          <w:i w:val="0"/>
        </w:rPr>
        <w:t>Pakuotėje yra 6 arba 10</w:t>
      </w:r>
      <w:r w:rsidRPr="00BB6750">
        <w:rPr>
          <w:rStyle w:val="mediumtext"/>
          <w:b w:val="0"/>
          <w:i w:val="0"/>
        </w:rPr>
        <w:t xml:space="preserve"> kapsulių.</w:t>
      </w:r>
    </w:p>
    <w:p w14:paraId="19E903E2" w14:textId="77777777" w:rsidR="007337E2" w:rsidRPr="00BB6750" w:rsidRDefault="007337E2" w:rsidP="007337E2">
      <w:pPr>
        <w:rPr>
          <w:b w:val="0"/>
          <w:i w:val="0"/>
        </w:rPr>
      </w:pPr>
      <w:r w:rsidRPr="00BB6750">
        <w:rPr>
          <w:b w:val="0"/>
          <w:i w:val="0"/>
        </w:rPr>
        <w:t>Gali būti tiekiamos ne visų dydžių pakuotės.</w:t>
      </w:r>
    </w:p>
    <w:bookmarkEnd w:id="0"/>
    <w:bookmarkEnd w:id="1"/>
    <w:p w14:paraId="19E903E3" w14:textId="77777777" w:rsidR="007337E2" w:rsidRPr="00F96205" w:rsidRDefault="007337E2" w:rsidP="007337E2">
      <w:pPr>
        <w:pStyle w:val="Pagrindinistekstas"/>
        <w:spacing w:after="0"/>
      </w:pPr>
    </w:p>
    <w:p w14:paraId="19E903E4" w14:textId="77777777" w:rsidR="007337E2" w:rsidRPr="00BB6750" w:rsidRDefault="007337E2" w:rsidP="007337E2">
      <w:pPr>
        <w:numPr>
          <w:ilvl w:val="1"/>
          <w:numId w:val="8"/>
        </w:numPr>
        <w:ind w:left="0" w:firstLine="0"/>
        <w:rPr>
          <w:i w:val="0"/>
        </w:rPr>
      </w:pPr>
      <w:r w:rsidRPr="00BB6750">
        <w:rPr>
          <w:i w:val="0"/>
        </w:rPr>
        <w:t>Specialūs reikalavimai atliekoms tvarkyti</w:t>
      </w:r>
    </w:p>
    <w:p w14:paraId="19E903E5" w14:textId="77777777" w:rsidR="007337E2" w:rsidRPr="00F96205" w:rsidRDefault="007337E2" w:rsidP="007337E2"/>
    <w:p w14:paraId="19E903E6" w14:textId="77777777" w:rsidR="007337E2" w:rsidRPr="00BB6750" w:rsidRDefault="007337E2" w:rsidP="007337E2">
      <w:pPr>
        <w:pStyle w:val="Pagrindinistekstas"/>
        <w:spacing w:after="0"/>
        <w:rPr>
          <w:b w:val="0"/>
          <w:i w:val="0"/>
        </w:rPr>
      </w:pPr>
      <w:r w:rsidRPr="00BB6750">
        <w:rPr>
          <w:b w:val="0"/>
          <w:i w:val="0"/>
        </w:rPr>
        <w:t>Specialių reikalavimų nėra.</w:t>
      </w:r>
    </w:p>
    <w:p w14:paraId="19E903E7" w14:textId="77777777" w:rsidR="007337E2" w:rsidRPr="00F96205" w:rsidRDefault="007337E2" w:rsidP="007337E2">
      <w:pPr>
        <w:pStyle w:val="Pagrindinistekstas"/>
        <w:spacing w:after="0"/>
      </w:pPr>
    </w:p>
    <w:p w14:paraId="19E903E8" w14:textId="77777777" w:rsidR="007337E2" w:rsidRPr="002262F1" w:rsidRDefault="007337E2" w:rsidP="007337E2">
      <w:pPr>
        <w:pStyle w:val="Pagrindinistekstas"/>
        <w:spacing w:after="0"/>
      </w:pPr>
    </w:p>
    <w:p w14:paraId="19E903E9" w14:textId="77777777" w:rsidR="007337E2" w:rsidRPr="00BB6750" w:rsidRDefault="007337E2" w:rsidP="007337E2">
      <w:pPr>
        <w:numPr>
          <w:ilvl w:val="0"/>
          <w:numId w:val="6"/>
        </w:numPr>
        <w:ind w:left="0" w:firstLine="0"/>
        <w:rPr>
          <w:i w:val="0"/>
          <w:caps/>
        </w:rPr>
      </w:pPr>
      <w:r w:rsidRPr="00BB6750">
        <w:rPr>
          <w:i w:val="0"/>
        </w:rPr>
        <w:t>REGISTRUOTOJAS</w:t>
      </w:r>
    </w:p>
    <w:p w14:paraId="19E903EA" w14:textId="77777777" w:rsidR="007337E2" w:rsidRPr="00BB6750" w:rsidRDefault="007337E2" w:rsidP="007337E2">
      <w:pPr>
        <w:pStyle w:val="Default"/>
      </w:pPr>
    </w:p>
    <w:p w14:paraId="19E903EE" w14:textId="4EB414D1" w:rsidR="00FB280C" w:rsidRDefault="00FB280C" w:rsidP="00FC3AA5">
      <w:pPr>
        <w:rPr>
          <w:b w:val="0"/>
          <w:i w:val="0"/>
        </w:rPr>
      </w:pPr>
    </w:p>
    <w:p w14:paraId="5BD2EC50" w14:textId="2E8D2C44" w:rsidR="00375556" w:rsidRDefault="00375556" w:rsidP="00FC3AA5">
      <w:pPr>
        <w:rPr>
          <w:b w:val="0"/>
          <w:i w:val="0"/>
        </w:rPr>
      </w:pPr>
      <w:r>
        <w:rPr>
          <w:b w:val="0"/>
          <w:i w:val="0"/>
        </w:rPr>
        <w:t>UAB SanoSwiss</w:t>
      </w:r>
    </w:p>
    <w:p w14:paraId="660429BB" w14:textId="5D10F00B" w:rsidR="00375556" w:rsidRDefault="00375556" w:rsidP="00FC3AA5">
      <w:pPr>
        <w:rPr>
          <w:b w:val="0"/>
          <w:i w:val="0"/>
        </w:rPr>
      </w:pPr>
      <w:r>
        <w:rPr>
          <w:b w:val="0"/>
          <w:i w:val="0"/>
        </w:rPr>
        <w:t>Lvivo g. 25-701, LT-09320 Vilnius,</w:t>
      </w:r>
    </w:p>
    <w:p w14:paraId="507C1826" w14:textId="48243882" w:rsidR="00375556" w:rsidRPr="00FC3AA5" w:rsidRDefault="00375556" w:rsidP="00FC3AA5">
      <w:pPr>
        <w:rPr>
          <w:b w:val="0"/>
          <w:i w:val="0"/>
        </w:rPr>
      </w:pPr>
      <w:r>
        <w:rPr>
          <w:b w:val="0"/>
          <w:i w:val="0"/>
        </w:rPr>
        <w:t>Lietuva</w:t>
      </w:r>
    </w:p>
    <w:p w14:paraId="19E903EF" w14:textId="77777777" w:rsidR="007337E2" w:rsidRPr="00F96205" w:rsidRDefault="007337E2" w:rsidP="007337E2"/>
    <w:p w14:paraId="19E903F0" w14:textId="77777777" w:rsidR="007337E2" w:rsidRPr="00F367BA" w:rsidRDefault="007337E2" w:rsidP="007337E2"/>
    <w:p w14:paraId="19E903F1" w14:textId="77777777" w:rsidR="007337E2" w:rsidRPr="00BB6750" w:rsidRDefault="007337E2" w:rsidP="007337E2">
      <w:pPr>
        <w:numPr>
          <w:ilvl w:val="0"/>
          <w:numId w:val="6"/>
        </w:numPr>
        <w:ind w:left="0" w:firstLine="0"/>
        <w:rPr>
          <w:i w:val="0"/>
        </w:rPr>
      </w:pPr>
      <w:r w:rsidRPr="00BB6750">
        <w:rPr>
          <w:i w:val="0"/>
        </w:rPr>
        <w:t>REGISTRACIJOS PAŽYMĖJIMO</w:t>
      </w:r>
      <w:r w:rsidRPr="00BB6750" w:rsidDel="002262F1">
        <w:rPr>
          <w:i w:val="0"/>
          <w:caps/>
        </w:rPr>
        <w:t xml:space="preserve"> </w:t>
      </w:r>
      <w:r w:rsidRPr="00BB6750">
        <w:rPr>
          <w:i w:val="0"/>
          <w:caps/>
        </w:rPr>
        <w:t>NUMERIS (-IAI)</w:t>
      </w:r>
    </w:p>
    <w:p w14:paraId="19E903F2" w14:textId="77777777" w:rsidR="007337E2" w:rsidRPr="00BB6750" w:rsidRDefault="007337E2" w:rsidP="007337E2">
      <w:pPr>
        <w:tabs>
          <w:tab w:val="left" w:pos="851"/>
        </w:tabs>
        <w:rPr>
          <w:b w:val="0"/>
          <w:i w:val="0"/>
        </w:rPr>
      </w:pPr>
    </w:p>
    <w:p w14:paraId="19E903F3" w14:textId="77777777" w:rsidR="007337E2" w:rsidRPr="00FC086D" w:rsidRDefault="007337E2" w:rsidP="007337E2">
      <w:pPr>
        <w:rPr>
          <w:b w:val="0"/>
          <w:bCs/>
          <w:i w:val="0"/>
          <w:szCs w:val="22"/>
        </w:rPr>
      </w:pPr>
      <w:r w:rsidRPr="00FC086D">
        <w:rPr>
          <w:b w:val="0"/>
          <w:i w:val="0"/>
          <w:szCs w:val="22"/>
        </w:rPr>
        <w:t>LT/1/18/4181/001</w:t>
      </w:r>
      <w:r w:rsidRPr="00FC086D">
        <w:rPr>
          <w:b w:val="0"/>
          <w:bCs/>
          <w:i w:val="0"/>
          <w:szCs w:val="22"/>
        </w:rPr>
        <w:t xml:space="preserve"> – N6</w:t>
      </w:r>
    </w:p>
    <w:p w14:paraId="19E903F4" w14:textId="77777777" w:rsidR="007337E2" w:rsidRPr="00FC086D" w:rsidRDefault="007337E2" w:rsidP="007337E2">
      <w:pPr>
        <w:tabs>
          <w:tab w:val="left" w:pos="851"/>
        </w:tabs>
        <w:rPr>
          <w:b w:val="0"/>
          <w:bCs/>
          <w:i w:val="0"/>
          <w:szCs w:val="22"/>
        </w:rPr>
      </w:pPr>
      <w:r w:rsidRPr="00FC086D">
        <w:rPr>
          <w:b w:val="0"/>
          <w:i w:val="0"/>
          <w:szCs w:val="22"/>
        </w:rPr>
        <w:t>LT/1/18/4181/002</w:t>
      </w:r>
      <w:r w:rsidRPr="00FC086D">
        <w:rPr>
          <w:b w:val="0"/>
          <w:bCs/>
          <w:i w:val="0"/>
          <w:szCs w:val="22"/>
        </w:rPr>
        <w:t xml:space="preserve"> –</w:t>
      </w:r>
      <w:r>
        <w:rPr>
          <w:b w:val="0"/>
          <w:bCs/>
          <w:i w:val="0"/>
          <w:szCs w:val="22"/>
        </w:rPr>
        <w:t xml:space="preserve"> </w:t>
      </w:r>
      <w:r w:rsidRPr="00FC086D">
        <w:rPr>
          <w:b w:val="0"/>
          <w:bCs/>
          <w:i w:val="0"/>
          <w:szCs w:val="22"/>
        </w:rPr>
        <w:t>N10</w:t>
      </w:r>
    </w:p>
    <w:p w14:paraId="19E903F5" w14:textId="77777777" w:rsidR="007337E2" w:rsidRDefault="007337E2" w:rsidP="007337E2">
      <w:pPr>
        <w:tabs>
          <w:tab w:val="left" w:pos="851"/>
        </w:tabs>
        <w:rPr>
          <w:bCs/>
          <w:szCs w:val="22"/>
        </w:rPr>
      </w:pPr>
    </w:p>
    <w:p w14:paraId="19E903F6" w14:textId="77777777" w:rsidR="007337E2" w:rsidRPr="00BB6750" w:rsidRDefault="007337E2" w:rsidP="007337E2">
      <w:pPr>
        <w:tabs>
          <w:tab w:val="left" w:pos="851"/>
        </w:tabs>
        <w:rPr>
          <w:b w:val="0"/>
          <w:i w:val="0"/>
        </w:rPr>
      </w:pPr>
    </w:p>
    <w:p w14:paraId="19E903F7" w14:textId="77777777" w:rsidR="007337E2" w:rsidRPr="00BB6750" w:rsidRDefault="007337E2" w:rsidP="007337E2">
      <w:pPr>
        <w:tabs>
          <w:tab w:val="left" w:pos="567"/>
          <w:tab w:val="left" w:pos="709"/>
        </w:tabs>
        <w:rPr>
          <w:i w:val="0"/>
          <w:caps/>
        </w:rPr>
      </w:pPr>
      <w:r w:rsidRPr="00BB6750">
        <w:rPr>
          <w:i w:val="0"/>
          <w:caps/>
        </w:rPr>
        <w:t>9.</w:t>
      </w:r>
      <w:r w:rsidRPr="00BB6750">
        <w:rPr>
          <w:i w:val="0"/>
          <w:caps/>
        </w:rPr>
        <w:tab/>
      </w:r>
      <w:r w:rsidRPr="00BB6750">
        <w:rPr>
          <w:i w:val="0"/>
        </w:rPr>
        <w:t>REGISTRAVIMO / PERREGISTRAVIMO</w:t>
      </w:r>
      <w:r w:rsidRPr="00BB6750" w:rsidDel="002262F1">
        <w:rPr>
          <w:i w:val="0"/>
          <w:caps/>
        </w:rPr>
        <w:t xml:space="preserve"> </w:t>
      </w:r>
      <w:r w:rsidRPr="00BB6750">
        <w:rPr>
          <w:i w:val="0"/>
          <w:caps/>
        </w:rPr>
        <w:t>DATA</w:t>
      </w:r>
    </w:p>
    <w:p w14:paraId="19E903F8" w14:textId="77777777" w:rsidR="007337E2" w:rsidRPr="00BB6750" w:rsidRDefault="007337E2" w:rsidP="007337E2">
      <w:pPr>
        <w:rPr>
          <w:b w:val="0"/>
          <w:i w:val="0"/>
        </w:rPr>
      </w:pPr>
    </w:p>
    <w:p w14:paraId="19E903F9" w14:textId="77777777" w:rsidR="007337E2" w:rsidRDefault="007337E2" w:rsidP="007337E2">
      <w:pPr>
        <w:tabs>
          <w:tab w:val="left" w:pos="6298"/>
        </w:tabs>
        <w:rPr>
          <w:b w:val="0"/>
          <w:i w:val="0"/>
        </w:rPr>
      </w:pPr>
      <w:r w:rsidRPr="00326AAF">
        <w:rPr>
          <w:b w:val="0"/>
          <w:i w:val="0"/>
        </w:rPr>
        <w:t>Registravimo data</w:t>
      </w:r>
      <w:r>
        <w:rPr>
          <w:b w:val="0"/>
          <w:i w:val="0"/>
        </w:rPr>
        <w:t xml:space="preserve"> 2018 m. sausio 24 d.</w:t>
      </w:r>
    </w:p>
    <w:p w14:paraId="19E903FA" w14:textId="415EB265" w:rsidR="007337E2" w:rsidRDefault="00742EA1" w:rsidP="007337E2">
      <w:pPr>
        <w:rPr>
          <w:b w:val="0"/>
          <w:i w:val="0"/>
        </w:rPr>
      </w:pPr>
      <w:r>
        <w:rPr>
          <w:b w:val="0"/>
          <w:i w:val="0"/>
        </w:rPr>
        <w:t>Paskutinio perregistravimo data</w:t>
      </w:r>
      <w:r w:rsidR="008723D0">
        <w:rPr>
          <w:b w:val="0"/>
          <w:i w:val="0"/>
        </w:rPr>
        <w:t xml:space="preserve"> 2022 m. lapkričio 18 d.</w:t>
      </w:r>
    </w:p>
    <w:p w14:paraId="629E3624" w14:textId="77777777" w:rsidR="00742EA1" w:rsidRDefault="00742EA1" w:rsidP="007337E2">
      <w:pPr>
        <w:rPr>
          <w:b w:val="0"/>
          <w:i w:val="0"/>
        </w:rPr>
      </w:pPr>
    </w:p>
    <w:p w14:paraId="19E903FB" w14:textId="77777777" w:rsidR="007337E2" w:rsidRPr="00BB6750" w:rsidRDefault="007337E2" w:rsidP="007337E2">
      <w:pPr>
        <w:rPr>
          <w:b w:val="0"/>
          <w:i w:val="0"/>
        </w:rPr>
      </w:pPr>
    </w:p>
    <w:p w14:paraId="19E903FC" w14:textId="77777777" w:rsidR="007337E2" w:rsidRPr="00FC086D" w:rsidRDefault="007337E2" w:rsidP="007337E2">
      <w:pPr>
        <w:pStyle w:val="Sraopastraipa"/>
        <w:numPr>
          <w:ilvl w:val="0"/>
          <w:numId w:val="6"/>
        </w:numPr>
        <w:tabs>
          <w:tab w:val="left" w:pos="567"/>
        </w:tabs>
        <w:rPr>
          <w:i w:val="0"/>
          <w:caps/>
        </w:rPr>
      </w:pPr>
      <w:r w:rsidRPr="00FC086D">
        <w:rPr>
          <w:i w:val="0"/>
          <w:caps/>
        </w:rPr>
        <w:t>Teksto peržiūros data</w:t>
      </w:r>
    </w:p>
    <w:p w14:paraId="19E903FD" w14:textId="77777777" w:rsidR="007337E2" w:rsidRDefault="007337E2" w:rsidP="007337E2">
      <w:pPr>
        <w:tabs>
          <w:tab w:val="left" w:pos="567"/>
        </w:tabs>
        <w:rPr>
          <w:i w:val="0"/>
          <w:caps/>
        </w:rPr>
      </w:pPr>
    </w:p>
    <w:p w14:paraId="622C54C8" w14:textId="64815FB5" w:rsidR="00B0487E" w:rsidRDefault="00276DB4" w:rsidP="007337E2">
      <w:pPr>
        <w:rPr>
          <w:b w:val="0"/>
          <w:i w:val="0"/>
        </w:rPr>
      </w:pPr>
      <w:r>
        <w:rPr>
          <w:b w:val="0"/>
          <w:i w:val="0"/>
        </w:rPr>
        <w:t>202</w:t>
      </w:r>
      <w:r w:rsidR="00D035C7">
        <w:rPr>
          <w:b w:val="0"/>
          <w:i w:val="0"/>
        </w:rPr>
        <w:t>5</w:t>
      </w:r>
      <w:r>
        <w:rPr>
          <w:b w:val="0"/>
          <w:i w:val="0"/>
        </w:rPr>
        <w:t xml:space="preserve"> m. </w:t>
      </w:r>
      <w:r w:rsidR="00D035C7">
        <w:rPr>
          <w:b w:val="0"/>
          <w:i w:val="0"/>
        </w:rPr>
        <w:t>rugsėjo 1</w:t>
      </w:r>
      <w:r>
        <w:rPr>
          <w:b w:val="0"/>
          <w:i w:val="0"/>
        </w:rPr>
        <w:t> d.</w:t>
      </w:r>
    </w:p>
    <w:p w14:paraId="270044EC" w14:textId="77777777" w:rsidR="00492440" w:rsidRDefault="00492440" w:rsidP="007337E2">
      <w:pPr>
        <w:rPr>
          <w:b w:val="0"/>
          <w:i w:val="0"/>
        </w:rPr>
      </w:pPr>
    </w:p>
    <w:p w14:paraId="1DF93F4A" w14:textId="77777777" w:rsidR="008723D0" w:rsidRPr="00BB6750" w:rsidRDefault="008723D0" w:rsidP="007337E2">
      <w:pPr>
        <w:rPr>
          <w:b w:val="0"/>
          <w:i w:val="0"/>
        </w:rPr>
      </w:pPr>
    </w:p>
    <w:p w14:paraId="19E90400" w14:textId="12B41A19" w:rsidR="007337E2" w:rsidRPr="00D035C7" w:rsidRDefault="00D035C7" w:rsidP="007337E2">
      <w:pPr>
        <w:pStyle w:val="Paprastasistekstas"/>
        <w:tabs>
          <w:tab w:val="left" w:pos="5954"/>
          <w:tab w:val="left" w:pos="6237"/>
          <w:tab w:val="left" w:pos="6663"/>
          <w:tab w:val="left" w:pos="6946"/>
        </w:tabs>
        <w:rPr>
          <w:rFonts w:ascii="Times New Roman" w:hAnsi="Times New Roman"/>
          <w:sz w:val="22"/>
          <w:szCs w:val="22"/>
          <w:lang w:val="lt-LT"/>
        </w:rPr>
      </w:pPr>
      <w:proofErr w:type="spellStart"/>
      <w:r w:rsidRPr="00D035C7">
        <w:rPr>
          <w:rFonts w:ascii="Times New Roman" w:eastAsia="Times New Roman" w:hAnsi="Times New Roman"/>
          <w:sz w:val="22"/>
          <w:szCs w:val="22"/>
          <w:lang w:eastAsia="lt-LT"/>
        </w:rPr>
        <w:t>Išsami</w:t>
      </w:r>
      <w:proofErr w:type="spellEnd"/>
      <w:r w:rsidRPr="00D035C7">
        <w:rPr>
          <w:rFonts w:ascii="Times New Roman" w:eastAsia="Times New Roman" w:hAnsi="Times New Roman"/>
          <w:sz w:val="22"/>
          <w:szCs w:val="22"/>
          <w:lang w:eastAsia="lt-LT"/>
        </w:rPr>
        <w:t xml:space="preserve"> </w:t>
      </w:r>
      <w:proofErr w:type="spellStart"/>
      <w:r w:rsidRPr="00D035C7">
        <w:rPr>
          <w:rFonts w:ascii="Times New Roman" w:eastAsia="Times New Roman" w:hAnsi="Times New Roman"/>
          <w:sz w:val="22"/>
          <w:szCs w:val="22"/>
          <w:lang w:eastAsia="lt-LT"/>
        </w:rPr>
        <w:t>informacija</w:t>
      </w:r>
      <w:proofErr w:type="spellEnd"/>
      <w:r w:rsidRPr="00D035C7">
        <w:rPr>
          <w:rFonts w:ascii="Times New Roman" w:eastAsia="Times New Roman" w:hAnsi="Times New Roman"/>
          <w:sz w:val="22"/>
          <w:szCs w:val="22"/>
          <w:lang w:eastAsia="lt-LT"/>
        </w:rPr>
        <w:t xml:space="preserve"> </w:t>
      </w:r>
      <w:proofErr w:type="spellStart"/>
      <w:r w:rsidRPr="00D035C7">
        <w:rPr>
          <w:rFonts w:ascii="Times New Roman" w:eastAsia="Times New Roman" w:hAnsi="Times New Roman"/>
          <w:sz w:val="22"/>
          <w:szCs w:val="22"/>
          <w:lang w:eastAsia="lt-LT"/>
        </w:rPr>
        <w:t>apie</w:t>
      </w:r>
      <w:proofErr w:type="spellEnd"/>
      <w:r w:rsidRPr="00D035C7">
        <w:rPr>
          <w:rFonts w:ascii="Times New Roman" w:eastAsia="Times New Roman" w:hAnsi="Times New Roman"/>
          <w:sz w:val="22"/>
          <w:szCs w:val="22"/>
          <w:lang w:eastAsia="lt-LT"/>
        </w:rPr>
        <w:t xml:space="preserve"> </w:t>
      </w:r>
      <w:proofErr w:type="spellStart"/>
      <w:r w:rsidRPr="00D035C7">
        <w:rPr>
          <w:rFonts w:ascii="Times New Roman" w:eastAsia="Times New Roman" w:hAnsi="Times New Roman"/>
          <w:sz w:val="22"/>
          <w:szCs w:val="22"/>
          <w:lang w:eastAsia="lt-LT"/>
        </w:rPr>
        <w:t>šį</w:t>
      </w:r>
      <w:proofErr w:type="spellEnd"/>
      <w:r w:rsidRPr="00D035C7">
        <w:rPr>
          <w:rFonts w:ascii="Times New Roman" w:eastAsia="Times New Roman" w:hAnsi="Times New Roman"/>
          <w:sz w:val="22"/>
          <w:szCs w:val="22"/>
          <w:lang w:eastAsia="lt-LT"/>
        </w:rPr>
        <w:t xml:space="preserve"> </w:t>
      </w:r>
      <w:proofErr w:type="spellStart"/>
      <w:r w:rsidRPr="00D035C7">
        <w:rPr>
          <w:rFonts w:ascii="Times New Roman" w:eastAsia="Times New Roman" w:hAnsi="Times New Roman"/>
          <w:sz w:val="22"/>
          <w:szCs w:val="22"/>
          <w:lang w:eastAsia="lt-LT"/>
        </w:rPr>
        <w:t>vaistinį</w:t>
      </w:r>
      <w:proofErr w:type="spellEnd"/>
      <w:r w:rsidRPr="00D035C7">
        <w:rPr>
          <w:rFonts w:ascii="Times New Roman" w:eastAsia="Times New Roman" w:hAnsi="Times New Roman"/>
          <w:sz w:val="22"/>
          <w:szCs w:val="22"/>
          <w:lang w:eastAsia="lt-LT"/>
        </w:rPr>
        <w:t xml:space="preserve"> </w:t>
      </w:r>
      <w:proofErr w:type="spellStart"/>
      <w:r w:rsidRPr="00D035C7">
        <w:rPr>
          <w:rFonts w:ascii="Times New Roman" w:eastAsia="Times New Roman" w:hAnsi="Times New Roman"/>
          <w:sz w:val="22"/>
          <w:szCs w:val="22"/>
          <w:lang w:eastAsia="lt-LT"/>
        </w:rPr>
        <w:t>preparatą</w:t>
      </w:r>
      <w:proofErr w:type="spellEnd"/>
      <w:r w:rsidRPr="00D035C7">
        <w:rPr>
          <w:rFonts w:ascii="Times New Roman" w:eastAsia="Times New Roman" w:hAnsi="Times New Roman"/>
          <w:sz w:val="22"/>
          <w:szCs w:val="22"/>
          <w:lang w:eastAsia="lt-LT"/>
        </w:rPr>
        <w:t xml:space="preserve"> </w:t>
      </w:r>
      <w:proofErr w:type="spellStart"/>
      <w:r w:rsidRPr="00D035C7">
        <w:rPr>
          <w:rFonts w:ascii="Times New Roman" w:eastAsia="Times New Roman" w:hAnsi="Times New Roman"/>
          <w:sz w:val="22"/>
          <w:szCs w:val="22"/>
          <w:lang w:eastAsia="lt-LT"/>
        </w:rPr>
        <w:t>pateikiama</w:t>
      </w:r>
      <w:proofErr w:type="spellEnd"/>
      <w:r w:rsidRPr="00D035C7">
        <w:rPr>
          <w:rFonts w:ascii="Times New Roman" w:eastAsia="Times New Roman" w:hAnsi="Times New Roman"/>
          <w:sz w:val="22"/>
          <w:szCs w:val="22"/>
          <w:lang w:eastAsia="lt-LT"/>
        </w:rPr>
        <w:t xml:space="preserve"> </w:t>
      </w:r>
      <w:proofErr w:type="spellStart"/>
      <w:r w:rsidRPr="00D035C7">
        <w:rPr>
          <w:rFonts w:ascii="Times New Roman" w:eastAsia="Times New Roman" w:hAnsi="Times New Roman"/>
          <w:sz w:val="22"/>
          <w:szCs w:val="22"/>
          <w:lang w:eastAsia="lt-LT"/>
        </w:rPr>
        <w:t>Valstybinės</w:t>
      </w:r>
      <w:proofErr w:type="spellEnd"/>
      <w:r w:rsidRPr="00D035C7">
        <w:rPr>
          <w:rFonts w:ascii="Times New Roman" w:eastAsia="Times New Roman" w:hAnsi="Times New Roman"/>
          <w:sz w:val="22"/>
          <w:szCs w:val="22"/>
          <w:lang w:eastAsia="lt-LT"/>
        </w:rPr>
        <w:t xml:space="preserve"> </w:t>
      </w:r>
      <w:proofErr w:type="spellStart"/>
      <w:r w:rsidRPr="00D035C7">
        <w:rPr>
          <w:rFonts w:ascii="Times New Roman" w:eastAsia="Times New Roman" w:hAnsi="Times New Roman"/>
          <w:sz w:val="22"/>
          <w:szCs w:val="22"/>
          <w:lang w:eastAsia="lt-LT"/>
        </w:rPr>
        <w:t>vaistų</w:t>
      </w:r>
      <w:proofErr w:type="spellEnd"/>
      <w:r w:rsidRPr="00D035C7">
        <w:rPr>
          <w:rFonts w:ascii="Times New Roman" w:eastAsia="Times New Roman" w:hAnsi="Times New Roman"/>
          <w:sz w:val="22"/>
          <w:szCs w:val="22"/>
          <w:lang w:eastAsia="lt-LT"/>
        </w:rPr>
        <w:t xml:space="preserve"> </w:t>
      </w:r>
      <w:proofErr w:type="spellStart"/>
      <w:r w:rsidRPr="00D035C7">
        <w:rPr>
          <w:rFonts w:ascii="Times New Roman" w:eastAsia="Times New Roman" w:hAnsi="Times New Roman"/>
          <w:sz w:val="22"/>
          <w:szCs w:val="22"/>
          <w:lang w:eastAsia="lt-LT"/>
        </w:rPr>
        <w:t>kontrolės</w:t>
      </w:r>
      <w:proofErr w:type="spellEnd"/>
      <w:r w:rsidRPr="00D035C7">
        <w:rPr>
          <w:rFonts w:ascii="Times New Roman" w:eastAsia="Times New Roman" w:hAnsi="Times New Roman"/>
          <w:sz w:val="22"/>
          <w:szCs w:val="22"/>
          <w:lang w:eastAsia="lt-LT"/>
        </w:rPr>
        <w:t xml:space="preserve"> </w:t>
      </w:r>
      <w:proofErr w:type="spellStart"/>
      <w:r w:rsidRPr="00D035C7">
        <w:rPr>
          <w:rFonts w:ascii="Times New Roman" w:eastAsia="Times New Roman" w:hAnsi="Times New Roman"/>
          <w:sz w:val="22"/>
          <w:szCs w:val="22"/>
          <w:lang w:eastAsia="lt-LT"/>
        </w:rPr>
        <w:t>tarnybos</w:t>
      </w:r>
      <w:proofErr w:type="spellEnd"/>
      <w:r w:rsidRPr="00D035C7">
        <w:rPr>
          <w:rFonts w:ascii="Times New Roman" w:eastAsia="Times New Roman" w:hAnsi="Times New Roman"/>
          <w:sz w:val="22"/>
          <w:szCs w:val="22"/>
          <w:lang w:eastAsia="lt-LT"/>
        </w:rPr>
        <w:t xml:space="preserve"> </w:t>
      </w:r>
      <w:proofErr w:type="spellStart"/>
      <w:r w:rsidRPr="00D035C7">
        <w:rPr>
          <w:rFonts w:ascii="Times New Roman" w:eastAsia="Times New Roman" w:hAnsi="Times New Roman"/>
          <w:sz w:val="22"/>
          <w:szCs w:val="22"/>
          <w:lang w:eastAsia="lt-LT"/>
        </w:rPr>
        <w:t>prie</w:t>
      </w:r>
      <w:proofErr w:type="spellEnd"/>
      <w:r w:rsidRPr="00D035C7">
        <w:rPr>
          <w:rFonts w:ascii="Times New Roman" w:eastAsia="Times New Roman" w:hAnsi="Times New Roman"/>
          <w:sz w:val="22"/>
          <w:szCs w:val="22"/>
          <w:lang w:eastAsia="lt-LT"/>
        </w:rPr>
        <w:t xml:space="preserve"> Lietuvos </w:t>
      </w:r>
      <w:proofErr w:type="spellStart"/>
      <w:r w:rsidRPr="00D035C7">
        <w:rPr>
          <w:rFonts w:ascii="Times New Roman" w:eastAsia="Times New Roman" w:hAnsi="Times New Roman"/>
          <w:sz w:val="22"/>
          <w:szCs w:val="22"/>
          <w:lang w:eastAsia="lt-LT"/>
        </w:rPr>
        <w:t>Respublikos</w:t>
      </w:r>
      <w:proofErr w:type="spellEnd"/>
      <w:r w:rsidRPr="00D035C7">
        <w:rPr>
          <w:rFonts w:ascii="Times New Roman" w:eastAsia="Times New Roman" w:hAnsi="Times New Roman"/>
          <w:sz w:val="22"/>
          <w:szCs w:val="22"/>
          <w:lang w:eastAsia="lt-LT"/>
        </w:rPr>
        <w:t xml:space="preserve"> </w:t>
      </w:r>
      <w:proofErr w:type="spellStart"/>
      <w:r w:rsidRPr="00D035C7">
        <w:rPr>
          <w:rFonts w:ascii="Times New Roman" w:eastAsia="Times New Roman" w:hAnsi="Times New Roman"/>
          <w:sz w:val="22"/>
          <w:szCs w:val="22"/>
          <w:lang w:eastAsia="lt-LT"/>
        </w:rPr>
        <w:t>sveikatos</w:t>
      </w:r>
      <w:proofErr w:type="spellEnd"/>
      <w:r w:rsidRPr="00D035C7">
        <w:rPr>
          <w:rFonts w:ascii="Times New Roman" w:eastAsia="Times New Roman" w:hAnsi="Times New Roman"/>
          <w:sz w:val="22"/>
          <w:szCs w:val="22"/>
          <w:lang w:eastAsia="lt-LT"/>
        </w:rPr>
        <w:t xml:space="preserve"> </w:t>
      </w:r>
      <w:proofErr w:type="spellStart"/>
      <w:r w:rsidRPr="00D035C7">
        <w:rPr>
          <w:rFonts w:ascii="Times New Roman" w:eastAsia="Times New Roman" w:hAnsi="Times New Roman"/>
          <w:sz w:val="22"/>
          <w:szCs w:val="22"/>
          <w:lang w:eastAsia="lt-LT"/>
        </w:rPr>
        <w:t>apsaugos</w:t>
      </w:r>
      <w:proofErr w:type="spellEnd"/>
      <w:r w:rsidRPr="00D035C7">
        <w:rPr>
          <w:rFonts w:ascii="Times New Roman" w:eastAsia="Times New Roman" w:hAnsi="Times New Roman"/>
          <w:sz w:val="22"/>
          <w:szCs w:val="22"/>
          <w:lang w:eastAsia="lt-LT"/>
        </w:rPr>
        <w:t xml:space="preserve"> </w:t>
      </w:r>
      <w:proofErr w:type="spellStart"/>
      <w:r w:rsidRPr="00D035C7">
        <w:rPr>
          <w:rFonts w:ascii="Times New Roman" w:eastAsia="Times New Roman" w:hAnsi="Times New Roman"/>
          <w:sz w:val="22"/>
          <w:szCs w:val="22"/>
          <w:lang w:eastAsia="lt-LT"/>
        </w:rPr>
        <w:t>ministerijos</w:t>
      </w:r>
      <w:proofErr w:type="spellEnd"/>
      <w:r w:rsidRPr="00D035C7">
        <w:rPr>
          <w:rFonts w:ascii="Times New Roman" w:eastAsia="Times New Roman" w:hAnsi="Times New Roman"/>
          <w:sz w:val="22"/>
          <w:szCs w:val="22"/>
          <w:lang w:eastAsia="lt-LT"/>
        </w:rPr>
        <w:t xml:space="preserve"> </w:t>
      </w:r>
      <w:proofErr w:type="spellStart"/>
      <w:r w:rsidRPr="00D035C7">
        <w:rPr>
          <w:rFonts w:ascii="Times New Roman" w:eastAsia="Times New Roman" w:hAnsi="Times New Roman"/>
          <w:sz w:val="22"/>
          <w:szCs w:val="22"/>
          <w:lang w:eastAsia="lt-LT"/>
        </w:rPr>
        <w:t>tinklalapyje</w:t>
      </w:r>
      <w:proofErr w:type="spellEnd"/>
      <w:r w:rsidRPr="00D035C7">
        <w:rPr>
          <w:rFonts w:ascii="Times New Roman" w:eastAsia="Times New Roman" w:hAnsi="Times New Roman"/>
          <w:sz w:val="22"/>
          <w:szCs w:val="22"/>
          <w:lang w:eastAsia="lt-LT"/>
        </w:rPr>
        <w:t xml:space="preserve"> </w:t>
      </w:r>
      <w:r w:rsidRPr="00D035C7">
        <w:rPr>
          <w:rFonts w:ascii="Times New Roman" w:eastAsia="Times New Roman" w:hAnsi="Times New Roman"/>
          <w:color w:val="0000EE"/>
          <w:sz w:val="22"/>
          <w:szCs w:val="22"/>
          <w:u w:val="single"/>
          <w:lang w:eastAsia="lt-LT"/>
        </w:rPr>
        <w:t>https://vvkt.lrv.lt/lt/.</w:t>
      </w:r>
    </w:p>
    <w:p w14:paraId="19E90401" w14:textId="77777777" w:rsidR="007337E2" w:rsidRPr="00F367BA" w:rsidRDefault="007337E2" w:rsidP="007E14D8">
      <w:pPr>
        <w:pStyle w:val="BTEMEASMCA"/>
      </w:pPr>
      <w:r w:rsidRPr="00F96205">
        <w:br w:type="page"/>
      </w:r>
      <w:bookmarkStart w:id="2" w:name="_Toc129243134"/>
      <w:bookmarkStart w:id="3" w:name="_Toc129243259"/>
    </w:p>
    <w:p w14:paraId="19E90402" w14:textId="77777777" w:rsidR="007337E2" w:rsidRPr="00F367BA" w:rsidRDefault="007337E2" w:rsidP="007E14D8">
      <w:pPr>
        <w:pStyle w:val="BTEMEASMCA"/>
      </w:pPr>
    </w:p>
    <w:p w14:paraId="19E90403" w14:textId="77777777" w:rsidR="007337E2" w:rsidRPr="00BB6750" w:rsidRDefault="007337E2" w:rsidP="007E14D8">
      <w:pPr>
        <w:pStyle w:val="BTEMEASMCA"/>
      </w:pPr>
    </w:p>
    <w:p w14:paraId="19E90404" w14:textId="77777777" w:rsidR="007337E2" w:rsidRPr="00BB6750" w:rsidRDefault="007337E2" w:rsidP="007E14D8">
      <w:pPr>
        <w:pStyle w:val="BTEMEASMCA"/>
      </w:pPr>
    </w:p>
    <w:p w14:paraId="19E90405" w14:textId="77777777" w:rsidR="007337E2" w:rsidRPr="00BB6750" w:rsidRDefault="007337E2" w:rsidP="007E14D8">
      <w:pPr>
        <w:pStyle w:val="BTEMEASMCA"/>
      </w:pPr>
    </w:p>
    <w:p w14:paraId="19E90406" w14:textId="77777777" w:rsidR="007337E2" w:rsidRPr="00BB6750" w:rsidRDefault="007337E2" w:rsidP="007E14D8">
      <w:pPr>
        <w:pStyle w:val="BTEMEASMCA"/>
      </w:pPr>
    </w:p>
    <w:p w14:paraId="19E90407" w14:textId="77777777" w:rsidR="007337E2" w:rsidRPr="00BB6750" w:rsidRDefault="007337E2" w:rsidP="007E14D8">
      <w:pPr>
        <w:pStyle w:val="BTEMEASMCA"/>
      </w:pPr>
    </w:p>
    <w:p w14:paraId="19E90408" w14:textId="77777777" w:rsidR="007337E2" w:rsidRPr="00BB6750" w:rsidRDefault="007337E2" w:rsidP="007E14D8">
      <w:pPr>
        <w:pStyle w:val="BTEMEASMCA"/>
      </w:pPr>
    </w:p>
    <w:p w14:paraId="19E90409" w14:textId="77777777" w:rsidR="007337E2" w:rsidRPr="00BB6750" w:rsidRDefault="007337E2" w:rsidP="007E14D8">
      <w:pPr>
        <w:pStyle w:val="BTEMEASMCA"/>
      </w:pPr>
    </w:p>
    <w:p w14:paraId="19E9040A" w14:textId="77777777" w:rsidR="007337E2" w:rsidRPr="00BB6750" w:rsidRDefault="007337E2" w:rsidP="007E14D8">
      <w:pPr>
        <w:pStyle w:val="BTEMEASMCA"/>
      </w:pPr>
    </w:p>
    <w:p w14:paraId="19E9040B" w14:textId="77777777" w:rsidR="007337E2" w:rsidRPr="00BB6750" w:rsidRDefault="007337E2" w:rsidP="007E14D8">
      <w:pPr>
        <w:pStyle w:val="BTEMEASMCA"/>
      </w:pPr>
    </w:p>
    <w:p w14:paraId="19E9040C" w14:textId="77777777" w:rsidR="007337E2" w:rsidRPr="00BB6750" w:rsidRDefault="007337E2" w:rsidP="007E14D8">
      <w:pPr>
        <w:pStyle w:val="BTEMEASMCA"/>
      </w:pPr>
    </w:p>
    <w:p w14:paraId="19E9040D" w14:textId="77777777" w:rsidR="007337E2" w:rsidRPr="00BB6750" w:rsidRDefault="007337E2" w:rsidP="007E14D8">
      <w:pPr>
        <w:pStyle w:val="BTEMEASMCA"/>
      </w:pPr>
    </w:p>
    <w:p w14:paraId="19E9040E" w14:textId="77777777" w:rsidR="007337E2" w:rsidRPr="00BB6750" w:rsidRDefault="007337E2" w:rsidP="007E14D8">
      <w:pPr>
        <w:pStyle w:val="BTEMEASMCA"/>
      </w:pPr>
    </w:p>
    <w:p w14:paraId="19E9040F" w14:textId="77777777" w:rsidR="007337E2" w:rsidRPr="00BB6750" w:rsidRDefault="007337E2" w:rsidP="007E14D8">
      <w:pPr>
        <w:pStyle w:val="BTEMEASMCA"/>
      </w:pPr>
    </w:p>
    <w:p w14:paraId="19E90410" w14:textId="77777777" w:rsidR="007337E2" w:rsidRPr="00BB6750" w:rsidRDefault="007337E2" w:rsidP="007E14D8">
      <w:pPr>
        <w:pStyle w:val="BTEMEASMCA"/>
      </w:pPr>
    </w:p>
    <w:p w14:paraId="19E90411" w14:textId="77777777" w:rsidR="007337E2" w:rsidRPr="00BB6750" w:rsidRDefault="007337E2" w:rsidP="007E14D8">
      <w:pPr>
        <w:pStyle w:val="BTEMEASMCA"/>
      </w:pPr>
    </w:p>
    <w:p w14:paraId="19E90412" w14:textId="77777777" w:rsidR="007337E2" w:rsidRPr="00BB6750" w:rsidRDefault="007337E2" w:rsidP="007E14D8">
      <w:pPr>
        <w:pStyle w:val="BTEMEASMCA"/>
      </w:pPr>
    </w:p>
    <w:p w14:paraId="19E90413" w14:textId="77777777" w:rsidR="007337E2" w:rsidRPr="00BB6750" w:rsidRDefault="007337E2" w:rsidP="007E14D8">
      <w:pPr>
        <w:pStyle w:val="BTEMEASMCA"/>
      </w:pPr>
    </w:p>
    <w:p w14:paraId="19E90414" w14:textId="77777777" w:rsidR="007337E2" w:rsidRPr="00BB6750" w:rsidRDefault="007337E2" w:rsidP="007E14D8">
      <w:pPr>
        <w:pStyle w:val="BTEMEASMCA"/>
      </w:pPr>
    </w:p>
    <w:p w14:paraId="19E90415" w14:textId="77777777" w:rsidR="007337E2" w:rsidRPr="00BB6750" w:rsidRDefault="007337E2" w:rsidP="007E14D8">
      <w:pPr>
        <w:pStyle w:val="BTEMEASMCA"/>
      </w:pPr>
    </w:p>
    <w:p w14:paraId="19E90416" w14:textId="77777777" w:rsidR="007337E2" w:rsidRPr="00BB6750" w:rsidRDefault="007337E2" w:rsidP="007E14D8">
      <w:pPr>
        <w:pStyle w:val="BTEMEASMCA"/>
      </w:pPr>
    </w:p>
    <w:p w14:paraId="19E90417" w14:textId="77777777" w:rsidR="007337E2" w:rsidRDefault="007337E2" w:rsidP="007E14D8">
      <w:pPr>
        <w:pStyle w:val="BTEMEASMCA"/>
      </w:pPr>
    </w:p>
    <w:p w14:paraId="19E90418" w14:textId="77777777" w:rsidR="007337E2" w:rsidRPr="00BB6750" w:rsidRDefault="007337E2" w:rsidP="007E14D8">
      <w:pPr>
        <w:pStyle w:val="BTEMEASMCA"/>
      </w:pPr>
    </w:p>
    <w:p w14:paraId="19E90419" w14:textId="77777777" w:rsidR="007337E2" w:rsidRPr="007337E2" w:rsidRDefault="007337E2" w:rsidP="007337E2">
      <w:pPr>
        <w:pStyle w:val="TTEMEASMCA"/>
        <w:rPr>
          <w:caps w:val="0"/>
          <w:lang w:val="lt-LT"/>
        </w:rPr>
      </w:pPr>
      <w:bookmarkStart w:id="4" w:name="_Toc129243128"/>
      <w:bookmarkStart w:id="5" w:name="_Toc129243253"/>
      <w:r w:rsidRPr="00BB6750">
        <w:rPr>
          <w:lang w:val="lt-LT"/>
        </w:rPr>
        <w:t>II PRIEDAS</w:t>
      </w:r>
      <w:bookmarkEnd w:id="4"/>
      <w:bookmarkEnd w:id="5"/>
    </w:p>
    <w:p w14:paraId="19E9041A" w14:textId="77777777" w:rsidR="007337E2" w:rsidRPr="007337E2" w:rsidRDefault="007337E2" w:rsidP="007337E2">
      <w:pPr>
        <w:pStyle w:val="TTEMEASMCA"/>
        <w:rPr>
          <w:caps w:val="0"/>
          <w:lang w:val="lt-LT"/>
        </w:rPr>
      </w:pPr>
    </w:p>
    <w:p w14:paraId="19E9041B" w14:textId="77777777" w:rsidR="007337E2" w:rsidRPr="007337E2" w:rsidRDefault="007337E2" w:rsidP="007337E2">
      <w:pPr>
        <w:pStyle w:val="TTEMEASMCA"/>
        <w:rPr>
          <w:caps w:val="0"/>
          <w:lang w:val="lt-LT"/>
        </w:rPr>
      </w:pPr>
      <w:r w:rsidRPr="00BB6750">
        <w:rPr>
          <w:lang w:val="lt-LT"/>
        </w:rPr>
        <w:t>REGISTRACIJOS</w:t>
      </w:r>
      <w:r w:rsidRPr="00BB6750">
        <w:rPr>
          <w:b w:val="0"/>
          <w:lang w:val="lt-LT"/>
        </w:rPr>
        <w:t xml:space="preserve"> </w:t>
      </w:r>
      <w:r w:rsidRPr="00BB6750">
        <w:rPr>
          <w:lang w:val="lt-LT"/>
        </w:rPr>
        <w:t>SĄLYGOS</w:t>
      </w:r>
    </w:p>
    <w:p w14:paraId="19E9041C" w14:textId="77777777" w:rsidR="007337E2" w:rsidRPr="00F96205" w:rsidRDefault="007337E2" w:rsidP="007E14D8">
      <w:pPr>
        <w:pStyle w:val="BTEMEASMCA"/>
      </w:pPr>
    </w:p>
    <w:p w14:paraId="19E9041D" w14:textId="77777777" w:rsidR="007337E2" w:rsidRPr="007337E2" w:rsidRDefault="007337E2" w:rsidP="007337E2">
      <w:pPr>
        <w:pStyle w:val="BTAnIIEMEASMCA"/>
        <w:rPr>
          <w:highlight w:val="yellow"/>
          <w:lang w:val="lt-LT"/>
        </w:rPr>
      </w:pPr>
      <w:r w:rsidRPr="00BB6750">
        <w:rPr>
          <w:lang w:val="lt-LT"/>
        </w:rPr>
        <w:t>A.</w:t>
      </w:r>
      <w:r w:rsidRPr="00BB6750">
        <w:rPr>
          <w:lang w:val="lt-LT"/>
        </w:rPr>
        <w:tab/>
        <w:t>GAMINTOJAS (-AI), ATSAKINGAS (-I) UŽ SERIJŲ IŠLEIDIMĄ</w:t>
      </w:r>
    </w:p>
    <w:p w14:paraId="19E9041E" w14:textId="77777777" w:rsidR="007337E2" w:rsidRPr="00BB6750" w:rsidRDefault="007337E2" w:rsidP="007337E2">
      <w:pPr>
        <w:pStyle w:val="Pagrindinistekstas2"/>
        <w:rPr>
          <w:highlight w:val="yellow"/>
        </w:rPr>
      </w:pPr>
    </w:p>
    <w:p w14:paraId="19E9041F" w14:textId="77777777" w:rsidR="007337E2" w:rsidRPr="007337E2" w:rsidRDefault="007337E2" w:rsidP="007337E2">
      <w:pPr>
        <w:pStyle w:val="BTAnIIEMEASMCA"/>
        <w:rPr>
          <w:lang w:val="lt-LT"/>
        </w:rPr>
      </w:pPr>
      <w:r w:rsidRPr="00BB6750">
        <w:rPr>
          <w:lang w:val="lt-LT"/>
        </w:rPr>
        <w:t>B.</w:t>
      </w:r>
      <w:r w:rsidRPr="00BB6750">
        <w:rPr>
          <w:lang w:val="lt-LT"/>
        </w:rPr>
        <w:tab/>
        <w:t>TIEKIMO IR VARTOJIMO SĄLYGOS AR APRIBOJIMAI</w:t>
      </w:r>
    </w:p>
    <w:p w14:paraId="19E90420" w14:textId="77777777" w:rsidR="007337E2" w:rsidRPr="00F96205" w:rsidRDefault="007337E2" w:rsidP="007E14D8">
      <w:pPr>
        <w:pStyle w:val="BTEMEASMCA"/>
        <w:rPr>
          <w:highlight w:val="yellow"/>
        </w:rPr>
      </w:pPr>
    </w:p>
    <w:p w14:paraId="19E90421" w14:textId="77777777" w:rsidR="007337E2" w:rsidRPr="009B157B" w:rsidRDefault="007337E2" w:rsidP="007337E2">
      <w:pPr>
        <w:pStyle w:val="PI-1EMEASMCA"/>
      </w:pPr>
      <w:r w:rsidRPr="00BB6750">
        <w:rPr>
          <w:rFonts w:ascii="Times New Roman" w:hAnsi="Times New Roman"/>
          <w:sz w:val="22"/>
        </w:rPr>
        <w:br w:type="page"/>
      </w:r>
      <w:r w:rsidRPr="009B157B">
        <w:rPr>
          <w:rFonts w:ascii="Times New Roman" w:hAnsi="Times New Roman"/>
          <w:sz w:val="22"/>
        </w:rPr>
        <w:lastRenderedPageBreak/>
        <w:t>A.</w:t>
      </w:r>
      <w:r w:rsidRPr="009B157B">
        <w:rPr>
          <w:rFonts w:ascii="Times New Roman" w:hAnsi="Times New Roman"/>
          <w:sz w:val="22"/>
        </w:rPr>
        <w:tab/>
        <w:t>GAMINTOJAS (-AI), ATSAKINGAS (-I) UŽ SERIJŲ IŠLEIDIMĄ</w:t>
      </w:r>
    </w:p>
    <w:p w14:paraId="19E90422" w14:textId="77777777" w:rsidR="007337E2" w:rsidRPr="009B157B" w:rsidRDefault="007337E2" w:rsidP="007E14D8">
      <w:pPr>
        <w:pStyle w:val="BTEMEASMCA"/>
      </w:pPr>
    </w:p>
    <w:p w14:paraId="19E90423" w14:textId="77777777" w:rsidR="007337E2" w:rsidRPr="009B157B" w:rsidRDefault="007337E2" w:rsidP="007E14D8">
      <w:pPr>
        <w:pStyle w:val="BTuEMEASMCA"/>
      </w:pPr>
      <w:r w:rsidRPr="009B157B">
        <w:t>Gamintojo (-ų), atsakingo (-ų) už serijų išleidimą, pavadinimas (-ai) ir adresas (-ai)</w:t>
      </w:r>
    </w:p>
    <w:p w14:paraId="19E90424" w14:textId="77777777" w:rsidR="007337E2" w:rsidRPr="009B157B" w:rsidRDefault="007337E2" w:rsidP="007E14D8">
      <w:pPr>
        <w:pStyle w:val="BTEMEASMCA"/>
      </w:pPr>
    </w:p>
    <w:p w14:paraId="230FF5C6" w14:textId="59211F6D" w:rsidR="00791C5B" w:rsidRPr="00C91704" w:rsidRDefault="00791C5B" w:rsidP="00791C5B">
      <w:pPr>
        <w:rPr>
          <w:b w:val="0"/>
          <w:i w:val="0"/>
        </w:rPr>
      </w:pPr>
      <w:r w:rsidRPr="00C91704">
        <w:rPr>
          <w:b w:val="0"/>
          <w:i w:val="0"/>
        </w:rPr>
        <w:t>Holsten Pharma GmbH</w:t>
      </w:r>
    </w:p>
    <w:p w14:paraId="36548353" w14:textId="77777777" w:rsidR="00791C5B" w:rsidRPr="00C91704" w:rsidRDefault="00791C5B" w:rsidP="00791C5B">
      <w:pPr>
        <w:rPr>
          <w:b w:val="0"/>
          <w:i w:val="0"/>
        </w:rPr>
      </w:pPr>
      <w:r w:rsidRPr="00C91704">
        <w:rPr>
          <w:b w:val="0"/>
          <w:i w:val="0"/>
        </w:rPr>
        <w:t>Hahnstraße 31-35</w:t>
      </w:r>
    </w:p>
    <w:p w14:paraId="633ECB2F" w14:textId="77777777" w:rsidR="00791C5B" w:rsidRPr="00C91704" w:rsidRDefault="00791C5B" w:rsidP="00791C5B">
      <w:pPr>
        <w:rPr>
          <w:b w:val="0"/>
          <w:i w:val="0"/>
        </w:rPr>
      </w:pPr>
      <w:r w:rsidRPr="00C91704">
        <w:rPr>
          <w:b w:val="0"/>
          <w:i w:val="0"/>
        </w:rPr>
        <w:t xml:space="preserve">60528 Frankfurt am Main </w:t>
      </w:r>
    </w:p>
    <w:p w14:paraId="7B05C793" w14:textId="77777777" w:rsidR="00791C5B" w:rsidRPr="009B157B" w:rsidRDefault="00791C5B" w:rsidP="00791C5B">
      <w:pPr>
        <w:rPr>
          <w:b w:val="0"/>
          <w:i w:val="0"/>
        </w:rPr>
      </w:pPr>
      <w:r w:rsidRPr="00C91704">
        <w:rPr>
          <w:b w:val="0"/>
          <w:i w:val="0"/>
        </w:rPr>
        <w:t>Vokietija</w:t>
      </w:r>
    </w:p>
    <w:p w14:paraId="19E90429" w14:textId="77777777" w:rsidR="007337E2" w:rsidRDefault="007337E2" w:rsidP="007E14D8">
      <w:pPr>
        <w:pStyle w:val="BTEMEASMCA"/>
      </w:pPr>
    </w:p>
    <w:p w14:paraId="19E9042A" w14:textId="77777777" w:rsidR="007337E2" w:rsidRPr="009B157B" w:rsidRDefault="007337E2" w:rsidP="007E14D8">
      <w:pPr>
        <w:pStyle w:val="BTEMEASMCA"/>
      </w:pPr>
    </w:p>
    <w:p w14:paraId="19E9042B" w14:textId="77777777" w:rsidR="007337E2" w:rsidRPr="009B157B" w:rsidRDefault="007337E2" w:rsidP="007337E2">
      <w:pPr>
        <w:pStyle w:val="PI-1EMEASMCA"/>
      </w:pPr>
      <w:bookmarkStart w:id="6" w:name="_Toc129243129"/>
      <w:bookmarkStart w:id="7" w:name="_Toc129243254"/>
      <w:r w:rsidRPr="009B157B">
        <w:rPr>
          <w:rFonts w:ascii="Times New Roman" w:hAnsi="Times New Roman"/>
          <w:sz w:val="22"/>
        </w:rPr>
        <w:t>B.</w:t>
      </w:r>
      <w:r w:rsidRPr="009B157B">
        <w:rPr>
          <w:rFonts w:ascii="Times New Roman" w:hAnsi="Times New Roman"/>
          <w:sz w:val="22"/>
        </w:rPr>
        <w:tab/>
        <w:t>TIEKIMO IR VARTOJIMO SĄLYGOS AR APRIBOJIMAI</w:t>
      </w:r>
      <w:bookmarkEnd w:id="6"/>
      <w:bookmarkEnd w:id="7"/>
    </w:p>
    <w:p w14:paraId="19E9042C" w14:textId="77777777" w:rsidR="007337E2" w:rsidRPr="009B157B" w:rsidRDefault="007337E2" w:rsidP="007E14D8">
      <w:pPr>
        <w:pStyle w:val="BTEMEASMCA"/>
      </w:pPr>
    </w:p>
    <w:p w14:paraId="19E9042D" w14:textId="77777777" w:rsidR="007337E2" w:rsidRPr="00F367BA" w:rsidRDefault="007337E2" w:rsidP="007E14D8">
      <w:pPr>
        <w:pStyle w:val="BTEMEASMCA"/>
      </w:pPr>
      <w:r w:rsidRPr="009B157B">
        <w:t>Nereceptinis vaistinis preparatas</w:t>
      </w:r>
      <w:r>
        <w:t>.</w:t>
      </w:r>
    </w:p>
    <w:p w14:paraId="19E9042E" w14:textId="77777777" w:rsidR="007337E2" w:rsidRPr="007337E2" w:rsidRDefault="007337E2" w:rsidP="007337E2">
      <w:pPr>
        <w:pStyle w:val="TTEMEASMCA"/>
        <w:ind w:left="0" w:firstLine="0"/>
        <w:rPr>
          <w:caps w:val="0"/>
          <w:lang w:val="lt-LT"/>
        </w:rPr>
      </w:pPr>
      <w:r w:rsidRPr="00BB6750">
        <w:rPr>
          <w:lang w:val="lt-LT"/>
        </w:rPr>
        <w:br w:type="page"/>
      </w:r>
    </w:p>
    <w:p w14:paraId="19E9042F" w14:textId="77777777" w:rsidR="007337E2" w:rsidRPr="007337E2" w:rsidRDefault="007337E2" w:rsidP="007337E2">
      <w:pPr>
        <w:pStyle w:val="TTEMEASMCA"/>
        <w:ind w:left="0" w:firstLine="0"/>
        <w:rPr>
          <w:caps w:val="0"/>
          <w:lang w:val="lt-LT"/>
        </w:rPr>
      </w:pPr>
    </w:p>
    <w:p w14:paraId="19E90430" w14:textId="77777777" w:rsidR="007337E2" w:rsidRPr="007337E2" w:rsidRDefault="007337E2" w:rsidP="007337E2">
      <w:pPr>
        <w:pStyle w:val="TTEMEASMCA"/>
        <w:ind w:left="0" w:firstLine="0"/>
        <w:rPr>
          <w:caps w:val="0"/>
          <w:lang w:val="lt-LT"/>
        </w:rPr>
      </w:pPr>
    </w:p>
    <w:p w14:paraId="19E90431" w14:textId="77777777" w:rsidR="007337E2" w:rsidRPr="007337E2" w:rsidRDefault="007337E2" w:rsidP="007337E2">
      <w:pPr>
        <w:pStyle w:val="TTEMEASMCA"/>
        <w:ind w:left="0" w:firstLine="0"/>
        <w:rPr>
          <w:caps w:val="0"/>
          <w:lang w:val="lt-LT"/>
        </w:rPr>
      </w:pPr>
    </w:p>
    <w:p w14:paraId="19E90432" w14:textId="77777777" w:rsidR="007337E2" w:rsidRPr="007337E2" w:rsidRDefault="007337E2" w:rsidP="007337E2">
      <w:pPr>
        <w:pStyle w:val="TTEMEASMCA"/>
        <w:ind w:left="0" w:firstLine="0"/>
        <w:rPr>
          <w:caps w:val="0"/>
          <w:lang w:val="lt-LT"/>
        </w:rPr>
      </w:pPr>
    </w:p>
    <w:p w14:paraId="19E90433" w14:textId="77777777" w:rsidR="007337E2" w:rsidRPr="007337E2" w:rsidRDefault="007337E2" w:rsidP="007337E2">
      <w:pPr>
        <w:pStyle w:val="TTEMEASMCA"/>
        <w:ind w:left="0" w:firstLine="0"/>
        <w:rPr>
          <w:caps w:val="0"/>
          <w:lang w:val="lt-LT"/>
        </w:rPr>
      </w:pPr>
    </w:p>
    <w:p w14:paraId="19E90434" w14:textId="77777777" w:rsidR="007337E2" w:rsidRPr="007337E2" w:rsidRDefault="007337E2" w:rsidP="007337E2">
      <w:pPr>
        <w:pStyle w:val="TTEMEASMCA"/>
        <w:ind w:left="0" w:firstLine="0"/>
        <w:rPr>
          <w:caps w:val="0"/>
          <w:lang w:val="lt-LT"/>
        </w:rPr>
      </w:pPr>
    </w:p>
    <w:p w14:paraId="19E90435" w14:textId="77777777" w:rsidR="007337E2" w:rsidRPr="007337E2" w:rsidRDefault="007337E2" w:rsidP="007337E2">
      <w:pPr>
        <w:pStyle w:val="TTEMEASMCA"/>
        <w:ind w:left="0" w:firstLine="0"/>
        <w:rPr>
          <w:caps w:val="0"/>
          <w:lang w:val="lt-LT"/>
        </w:rPr>
      </w:pPr>
    </w:p>
    <w:p w14:paraId="19E90436" w14:textId="77777777" w:rsidR="007337E2" w:rsidRPr="007337E2" w:rsidRDefault="007337E2" w:rsidP="007337E2">
      <w:pPr>
        <w:pStyle w:val="TTEMEASMCA"/>
        <w:ind w:left="0" w:firstLine="0"/>
        <w:rPr>
          <w:caps w:val="0"/>
          <w:lang w:val="lt-LT"/>
        </w:rPr>
      </w:pPr>
    </w:p>
    <w:p w14:paraId="19E90437" w14:textId="77777777" w:rsidR="007337E2" w:rsidRPr="007337E2" w:rsidRDefault="007337E2" w:rsidP="007337E2">
      <w:pPr>
        <w:pStyle w:val="TTEMEASMCA"/>
        <w:ind w:left="0" w:firstLine="0"/>
        <w:rPr>
          <w:caps w:val="0"/>
          <w:lang w:val="lt-LT"/>
        </w:rPr>
      </w:pPr>
    </w:p>
    <w:p w14:paraId="19E90438" w14:textId="77777777" w:rsidR="007337E2" w:rsidRPr="007337E2" w:rsidRDefault="007337E2" w:rsidP="007337E2">
      <w:pPr>
        <w:pStyle w:val="TTEMEASMCA"/>
        <w:ind w:left="0" w:firstLine="0"/>
        <w:rPr>
          <w:caps w:val="0"/>
          <w:lang w:val="lt-LT"/>
        </w:rPr>
      </w:pPr>
    </w:p>
    <w:p w14:paraId="19E90439" w14:textId="77777777" w:rsidR="007337E2" w:rsidRPr="007337E2" w:rsidRDefault="007337E2" w:rsidP="007337E2">
      <w:pPr>
        <w:pStyle w:val="TTEMEASMCA"/>
        <w:ind w:left="0" w:firstLine="0"/>
        <w:rPr>
          <w:caps w:val="0"/>
          <w:lang w:val="lt-LT"/>
        </w:rPr>
      </w:pPr>
    </w:p>
    <w:p w14:paraId="19E9043A" w14:textId="77777777" w:rsidR="007337E2" w:rsidRPr="007337E2" w:rsidRDefault="007337E2" w:rsidP="007337E2">
      <w:pPr>
        <w:pStyle w:val="TTEMEASMCA"/>
        <w:ind w:left="0" w:firstLine="0"/>
        <w:rPr>
          <w:caps w:val="0"/>
          <w:lang w:val="lt-LT"/>
        </w:rPr>
      </w:pPr>
    </w:p>
    <w:p w14:paraId="19E9043B" w14:textId="77777777" w:rsidR="007337E2" w:rsidRPr="007337E2" w:rsidRDefault="007337E2" w:rsidP="007337E2">
      <w:pPr>
        <w:pStyle w:val="TTEMEASMCA"/>
        <w:ind w:left="0" w:firstLine="0"/>
        <w:rPr>
          <w:caps w:val="0"/>
          <w:lang w:val="lt-LT"/>
        </w:rPr>
      </w:pPr>
    </w:p>
    <w:p w14:paraId="19E9043C" w14:textId="77777777" w:rsidR="007337E2" w:rsidRPr="007337E2" w:rsidRDefault="007337E2" w:rsidP="007337E2">
      <w:pPr>
        <w:pStyle w:val="TTEMEASMCA"/>
        <w:ind w:left="0" w:firstLine="0"/>
        <w:rPr>
          <w:caps w:val="0"/>
          <w:lang w:val="lt-LT"/>
        </w:rPr>
      </w:pPr>
    </w:p>
    <w:p w14:paraId="19E9043D" w14:textId="77777777" w:rsidR="007337E2" w:rsidRPr="007337E2" w:rsidRDefault="007337E2" w:rsidP="007337E2">
      <w:pPr>
        <w:pStyle w:val="TTEMEASMCA"/>
        <w:ind w:left="0" w:firstLine="0"/>
        <w:rPr>
          <w:caps w:val="0"/>
          <w:lang w:val="lt-LT"/>
        </w:rPr>
      </w:pPr>
    </w:p>
    <w:p w14:paraId="19E9043E" w14:textId="77777777" w:rsidR="007337E2" w:rsidRPr="007337E2" w:rsidRDefault="007337E2" w:rsidP="007337E2">
      <w:pPr>
        <w:pStyle w:val="TTEMEASMCA"/>
        <w:ind w:left="0" w:firstLine="0"/>
        <w:rPr>
          <w:caps w:val="0"/>
          <w:lang w:val="lt-LT"/>
        </w:rPr>
      </w:pPr>
    </w:p>
    <w:p w14:paraId="19E9043F" w14:textId="77777777" w:rsidR="007337E2" w:rsidRPr="007337E2" w:rsidRDefault="007337E2" w:rsidP="007337E2">
      <w:pPr>
        <w:pStyle w:val="TTEMEASMCA"/>
        <w:ind w:left="0" w:firstLine="0"/>
        <w:rPr>
          <w:caps w:val="0"/>
          <w:lang w:val="lt-LT"/>
        </w:rPr>
      </w:pPr>
    </w:p>
    <w:p w14:paraId="19E90440" w14:textId="77777777" w:rsidR="007337E2" w:rsidRPr="007337E2" w:rsidRDefault="007337E2" w:rsidP="007337E2">
      <w:pPr>
        <w:pStyle w:val="TTEMEASMCA"/>
        <w:ind w:left="0" w:firstLine="0"/>
        <w:rPr>
          <w:caps w:val="0"/>
          <w:lang w:val="lt-LT"/>
        </w:rPr>
      </w:pPr>
    </w:p>
    <w:p w14:paraId="19E90441" w14:textId="77777777" w:rsidR="007337E2" w:rsidRPr="007337E2" w:rsidRDefault="007337E2" w:rsidP="007337E2">
      <w:pPr>
        <w:pStyle w:val="TTEMEASMCA"/>
        <w:ind w:left="0" w:firstLine="0"/>
        <w:rPr>
          <w:caps w:val="0"/>
          <w:lang w:val="lt-LT"/>
        </w:rPr>
      </w:pPr>
    </w:p>
    <w:p w14:paraId="19E90442" w14:textId="77777777" w:rsidR="007337E2" w:rsidRPr="007337E2" w:rsidRDefault="007337E2" w:rsidP="007337E2">
      <w:pPr>
        <w:pStyle w:val="TTEMEASMCA"/>
        <w:ind w:left="0" w:firstLine="0"/>
        <w:rPr>
          <w:caps w:val="0"/>
          <w:lang w:val="lt-LT"/>
        </w:rPr>
      </w:pPr>
    </w:p>
    <w:p w14:paraId="19E90443" w14:textId="77777777" w:rsidR="007337E2" w:rsidRPr="007337E2" w:rsidRDefault="007337E2" w:rsidP="007337E2">
      <w:pPr>
        <w:pStyle w:val="TTEMEASMCA"/>
        <w:ind w:left="0" w:firstLine="0"/>
        <w:rPr>
          <w:caps w:val="0"/>
          <w:lang w:val="lt-LT"/>
        </w:rPr>
      </w:pPr>
    </w:p>
    <w:p w14:paraId="19E90444" w14:textId="77777777" w:rsidR="007337E2" w:rsidRPr="007337E2" w:rsidRDefault="007337E2" w:rsidP="007337E2">
      <w:pPr>
        <w:pStyle w:val="TTEMEASMCA"/>
        <w:ind w:left="0" w:firstLine="0"/>
        <w:rPr>
          <w:caps w:val="0"/>
          <w:lang w:val="lt-LT"/>
        </w:rPr>
      </w:pPr>
    </w:p>
    <w:p w14:paraId="19E90445" w14:textId="77777777" w:rsidR="007337E2" w:rsidRPr="007337E2" w:rsidRDefault="007337E2" w:rsidP="007337E2">
      <w:pPr>
        <w:pStyle w:val="TTEMEASMCA"/>
        <w:ind w:left="0" w:firstLine="0"/>
        <w:rPr>
          <w:caps w:val="0"/>
          <w:lang w:val="lt-LT"/>
        </w:rPr>
      </w:pPr>
    </w:p>
    <w:p w14:paraId="19E90446" w14:textId="77777777" w:rsidR="007337E2" w:rsidRPr="007337E2" w:rsidRDefault="007337E2" w:rsidP="007337E2">
      <w:pPr>
        <w:pStyle w:val="TTEMEASMCA"/>
        <w:ind w:left="0" w:firstLine="0"/>
        <w:rPr>
          <w:caps w:val="0"/>
          <w:lang w:val="lt-LT"/>
        </w:rPr>
      </w:pPr>
      <w:r w:rsidRPr="00BB6750">
        <w:rPr>
          <w:lang w:val="lt-LT"/>
        </w:rPr>
        <w:t>III PRIEDAS</w:t>
      </w:r>
      <w:bookmarkEnd w:id="2"/>
      <w:bookmarkEnd w:id="3"/>
    </w:p>
    <w:p w14:paraId="19E90447" w14:textId="77777777" w:rsidR="007337E2" w:rsidRPr="00F96205" w:rsidRDefault="007337E2" w:rsidP="007E14D8">
      <w:pPr>
        <w:pStyle w:val="BTEMEASMCA"/>
      </w:pPr>
    </w:p>
    <w:p w14:paraId="19E90448" w14:textId="77777777" w:rsidR="007337E2" w:rsidRPr="007337E2" w:rsidRDefault="007337E2" w:rsidP="007337E2">
      <w:pPr>
        <w:pStyle w:val="TTEMEASMCA"/>
        <w:ind w:left="0" w:firstLine="0"/>
        <w:rPr>
          <w:caps w:val="0"/>
          <w:lang w:val="lt-LT"/>
        </w:rPr>
      </w:pPr>
      <w:bookmarkStart w:id="8" w:name="_Toc129243135"/>
      <w:bookmarkStart w:id="9" w:name="_Toc129243260"/>
      <w:r w:rsidRPr="00BB6750">
        <w:rPr>
          <w:lang w:val="lt-LT"/>
        </w:rPr>
        <w:t>ŽENKLINIMAS IR PAKUOTĖS LAPELIS</w:t>
      </w:r>
      <w:bookmarkEnd w:id="8"/>
      <w:bookmarkEnd w:id="9"/>
    </w:p>
    <w:p w14:paraId="19E90449" w14:textId="77777777" w:rsidR="007337E2" w:rsidRPr="00F367BA" w:rsidRDefault="007337E2" w:rsidP="007E14D8">
      <w:pPr>
        <w:pStyle w:val="BTEMEASMCA"/>
      </w:pPr>
      <w:r w:rsidRPr="00F96205">
        <w:br w:type="page"/>
      </w:r>
    </w:p>
    <w:p w14:paraId="19E9044A" w14:textId="77777777" w:rsidR="007337E2" w:rsidRPr="00F367BA" w:rsidRDefault="007337E2" w:rsidP="007E14D8">
      <w:pPr>
        <w:pStyle w:val="BTEMEASMCA"/>
      </w:pPr>
    </w:p>
    <w:p w14:paraId="19E9044B" w14:textId="77777777" w:rsidR="007337E2" w:rsidRPr="00BB6750" w:rsidRDefault="007337E2" w:rsidP="007E14D8">
      <w:pPr>
        <w:pStyle w:val="BTEMEASMCA"/>
      </w:pPr>
    </w:p>
    <w:p w14:paraId="19E9044C" w14:textId="77777777" w:rsidR="007337E2" w:rsidRPr="00BB6750" w:rsidRDefault="007337E2" w:rsidP="007E14D8">
      <w:pPr>
        <w:pStyle w:val="BTEMEASMCA"/>
      </w:pPr>
    </w:p>
    <w:p w14:paraId="19E9044D" w14:textId="77777777" w:rsidR="007337E2" w:rsidRPr="00BB6750" w:rsidRDefault="007337E2" w:rsidP="007E14D8">
      <w:pPr>
        <w:pStyle w:val="BTEMEASMCA"/>
      </w:pPr>
    </w:p>
    <w:p w14:paraId="19E9044E" w14:textId="77777777" w:rsidR="007337E2" w:rsidRPr="00BB6750" w:rsidRDefault="007337E2" w:rsidP="007E14D8">
      <w:pPr>
        <w:pStyle w:val="BTEMEASMCA"/>
      </w:pPr>
    </w:p>
    <w:p w14:paraId="19E9044F" w14:textId="77777777" w:rsidR="007337E2" w:rsidRPr="00BB6750" w:rsidRDefault="007337E2" w:rsidP="007E14D8">
      <w:pPr>
        <w:pStyle w:val="BTEMEASMCA"/>
      </w:pPr>
    </w:p>
    <w:p w14:paraId="19E90450" w14:textId="77777777" w:rsidR="007337E2" w:rsidRPr="00BB6750" w:rsidRDefault="007337E2" w:rsidP="007E14D8">
      <w:pPr>
        <w:pStyle w:val="BTEMEASMCA"/>
      </w:pPr>
    </w:p>
    <w:p w14:paraId="19E90451" w14:textId="77777777" w:rsidR="007337E2" w:rsidRPr="00BB6750" w:rsidRDefault="007337E2" w:rsidP="007E14D8">
      <w:pPr>
        <w:pStyle w:val="BTEMEASMCA"/>
      </w:pPr>
    </w:p>
    <w:p w14:paraId="19E90452" w14:textId="77777777" w:rsidR="007337E2" w:rsidRPr="00BB6750" w:rsidRDefault="007337E2" w:rsidP="007E14D8">
      <w:pPr>
        <w:pStyle w:val="BTEMEASMCA"/>
      </w:pPr>
    </w:p>
    <w:p w14:paraId="19E90453" w14:textId="77777777" w:rsidR="007337E2" w:rsidRPr="00BB6750" w:rsidRDefault="007337E2" w:rsidP="007E14D8">
      <w:pPr>
        <w:pStyle w:val="BTEMEASMCA"/>
      </w:pPr>
    </w:p>
    <w:p w14:paraId="19E90454" w14:textId="77777777" w:rsidR="007337E2" w:rsidRPr="00BB6750" w:rsidRDefault="007337E2" w:rsidP="007E14D8">
      <w:pPr>
        <w:pStyle w:val="BTEMEASMCA"/>
      </w:pPr>
    </w:p>
    <w:p w14:paraId="19E90455" w14:textId="77777777" w:rsidR="007337E2" w:rsidRPr="00BB6750" w:rsidRDefault="007337E2" w:rsidP="007E14D8">
      <w:pPr>
        <w:pStyle w:val="BTEMEASMCA"/>
      </w:pPr>
    </w:p>
    <w:p w14:paraId="19E90456" w14:textId="77777777" w:rsidR="007337E2" w:rsidRPr="00BB6750" w:rsidRDefault="007337E2" w:rsidP="007E14D8">
      <w:pPr>
        <w:pStyle w:val="BTEMEASMCA"/>
      </w:pPr>
    </w:p>
    <w:p w14:paraId="19E90457" w14:textId="77777777" w:rsidR="007337E2" w:rsidRPr="00BB6750" w:rsidRDefault="007337E2" w:rsidP="007E14D8">
      <w:pPr>
        <w:pStyle w:val="BTEMEASMCA"/>
      </w:pPr>
    </w:p>
    <w:p w14:paraId="19E90458" w14:textId="77777777" w:rsidR="007337E2" w:rsidRPr="00BB6750" w:rsidRDefault="007337E2" w:rsidP="007E14D8">
      <w:pPr>
        <w:pStyle w:val="BTEMEASMCA"/>
      </w:pPr>
    </w:p>
    <w:p w14:paraId="19E90459" w14:textId="77777777" w:rsidR="007337E2" w:rsidRPr="00BB6750" w:rsidRDefault="007337E2" w:rsidP="007E14D8">
      <w:pPr>
        <w:pStyle w:val="BTEMEASMCA"/>
      </w:pPr>
    </w:p>
    <w:p w14:paraId="19E9045A" w14:textId="77777777" w:rsidR="007337E2" w:rsidRPr="00BB6750" w:rsidRDefault="007337E2" w:rsidP="007E14D8">
      <w:pPr>
        <w:pStyle w:val="BTEMEASMCA"/>
      </w:pPr>
    </w:p>
    <w:p w14:paraId="19E9045B" w14:textId="77777777" w:rsidR="007337E2" w:rsidRPr="00BB6750" w:rsidRDefault="007337E2" w:rsidP="007E14D8">
      <w:pPr>
        <w:pStyle w:val="BTEMEASMCA"/>
      </w:pPr>
    </w:p>
    <w:p w14:paraId="19E9045C" w14:textId="77777777" w:rsidR="007337E2" w:rsidRPr="00BB6750" w:rsidRDefault="007337E2" w:rsidP="007E14D8">
      <w:pPr>
        <w:pStyle w:val="BTEMEASMCA"/>
      </w:pPr>
    </w:p>
    <w:p w14:paraId="19E9045D" w14:textId="77777777" w:rsidR="007337E2" w:rsidRPr="00BB6750" w:rsidRDefault="007337E2" w:rsidP="007E14D8">
      <w:pPr>
        <w:pStyle w:val="BTEMEASMCA"/>
      </w:pPr>
    </w:p>
    <w:p w14:paraId="19E9045E" w14:textId="77777777" w:rsidR="007337E2" w:rsidRPr="00BB6750" w:rsidRDefault="007337E2" w:rsidP="007E14D8">
      <w:pPr>
        <w:pStyle w:val="BTEMEASMCA"/>
      </w:pPr>
    </w:p>
    <w:p w14:paraId="19E9045F" w14:textId="77777777" w:rsidR="007337E2" w:rsidRPr="00BB6750" w:rsidRDefault="007337E2" w:rsidP="007E14D8">
      <w:pPr>
        <w:pStyle w:val="BTEMEASMCA"/>
      </w:pPr>
    </w:p>
    <w:p w14:paraId="19E90460" w14:textId="77777777" w:rsidR="007337E2" w:rsidRDefault="007337E2" w:rsidP="007337E2">
      <w:pPr>
        <w:pStyle w:val="TTEMEASMCA"/>
        <w:ind w:left="0" w:firstLine="0"/>
        <w:rPr>
          <w:lang w:val="lt-LT"/>
        </w:rPr>
      </w:pPr>
      <w:bookmarkStart w:id="10" w:name="_Toc129243136"/>
      <w:bookmarkStart w:id="11" w:name="_Toc129243261"/>
    </w:p>
    <w:p w14:paraId="19E90461" w14:textId="77777777" w:rsidR="007337E2" w:rsidRPr="007337E2" w:rsidRDefault="007337E2" w:rsidP="007337E2">
      <w:pPr>
        <w:pStyle w:val="TTEMEASMCA"/>
        <w:ind w:left="0" w:firstLine="0"/>
        <w:rPr>
          <w:caps w:val="0"/>
          <w:lang w:val="lt-LT"/>
        </w:rPr>
      </w:pPr>
      <w:r w:rsidRPr="00BB6750">
        <w:rPr>
          <w:lang w:val="lt-LT"/>
        </w:rPr>
        <w:t>A. ŽENKLINIMAS</w:t>
      </w:r>
      <w:bookmarkEnd w:id="10"/>
      <w:bookmarkEnd w:id="11"/>
    </w:p>
    <w:p w14:paraId="19E90462" w14:textId="77777777" w:rsidR="007337E2" w:rsidRPr="00BB6750" w:rsidRDefault="007337E2" w:rsidP="007337E2">
      <w:pPr>
        <w:pBdr>
          <w:top w:val="single" w:sz="4" w:space="1" w:color="auto"/>
          <w:left w:val="single" w:sz="4" w:space="4" w:color="auto"/>
          <w:bottom w:val="single" w:sz="4" w:space="1" w:color="auto"/>
          <w:right w:val="single" w:sz="4" w:space="4" w:color="auto"/>
        </w:pBdr>
        <w:outlineLvl w:val="0"/>
        <w:rPr>
          <w:i w:val="0"/>
          <w:caps/>
        </w:rPr>
      </w:pPr>
      <w:r w:rsidRPr="00BB6750">
        <w:rPr>
          <w:i w:val="0"/>
        </w:rPr>
        <w:br w:type="page"/>
      </w:r>
      <w:r w:rsidRPr="00BB6750">
        <w:rPr>
          <w:i w:val="0"/>
          <w:caps/>
        </w:rPr>
        <w:lastRenderedPageBreak/>
        <w:t xml:space="preserve">Informacija ant </w:t>
      </w:r>
      <w:r w:rsidRPr="00BB6750">
        <w:rPr>
          <w:i w:val="0"/>
        </w:rPr>
        <w:t xml:space="preserve">IŠORINĖS </w:t>
      </w:r>
      <w:r w:rsidRPr="00BB6750">
        <w:rPr>
          <w:i w:val="0"/>
          <w:caps/>
        </w:rPr>
        <w:t xml:space="preserve">pakuotės </w:t>
      </w:r>
    </w:p>
    <w:p w14:paraId="19E90463" w14:textId="77777777" w:rsidR="007337E2" w:rsidRPr="00BB6750" w:rsidRDefault="007337E2" w:rsidP="007337E2">
      <w:pPr>
        <w:pBdr>
          <w:top w:val="single" w:sz="4" w:space="1" w:color="auto"/>
          <w:left w:val="single" w:sz="4" w:space="4" w:color="auto"/>
          <w:bottom w:val="single" w:sz="4" w:space="1" w:color="auto"/>
          <w:right w:val="single" w:sz="4" w:space="4" w:color="auto"/>
        </w:pBdr>
        <w:outlineLvl w:val="0"/>
        <w:rPr>
          <w:i w:val="0"/>
          <w:caps/>
        </w:rPr>
      </w:pPr>
    </w:p>
    <w:p w14:paraId="19E90464" w14:textId="77777777" w:rsidR="007337E2" w:rsidRPr="00BB6750" w:rsidRDefault="007337E2" w:rsidP="007337E2">
      <w:pPr>
        <w:pBdr>
          <w:top w:val="single" w:sz="4" w:space="1" w:color="auto"/>
          <w:left w:val="single" w:sz="4" w:space="4" w:color="auto"/>
          <w:bottom w:val="single" w:sz="4" w:space="1" w:color="auto"/>
          <w:right w:val="single" w:sz="4" w:space="4" w:color="auto"/>
        </w:pBdr>
        <w:outlineLvl w:val="0"/>
        <w:rPr>
          <w:i w:val="0"/>
        </w:rPr>
      </w:pPr>
      <w:r w:rsidRPr="00BB6750">
        <w:rPr>
          <w:i w:val="0"/>
          <w:caps/>
        </w:rPr>
        <w:t>KartonO Dėžutė</w:t>
      </w:r>
      <w:r w:rsidRPr="00F96205">
        <w:t xml:space="preserve"> </w:t>
      </w:r>
    </w:p>
    <w:p w14:paraId="19E90465" w14:textId="77777777" w:rsidR="007337E2" w:rsidRPr="00BB6750" w:rsidRDefault="007337E2" w:rsidP="007337E2">
      <w:pPr>
        <w:rPr>
          <w:i w:val="0"/>
        </w:rPr>
      </w:pPr>
    </w:p>
    <w:p w14:paraId="19E90466" w14:textId="77777777" w:rsidR="007337E2" w:rsidRPr="00BB6750" w:rsidRDefault="007337E2" w:rsidP="007337E2">
      <w:pPr>
        <w:rPr>
          <w:i w:val="0"/>
        </w:rPr>
      </w:pPr>
    </w:p>
    <w:p w14:paraId="19E90467" w14:textId="77777777" w:rsidR="007337E2" w:rsidRPr="00BB6750"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BB6750">
        <w:rPr>
          <w:i w:val="0"/>
          <w:caps/>
        </w:rPr>
        <w:t>1.</w:t>
      </w:r>
      <w:r w:rsidRPr="00BB6750">
        <w:rPr>
          <w:i w:val="0"/>
          <w:caps/>
        </w:rPr>
        <w:tab/>
        <w:t>vaistinio preparato pavadinimas</w:t>
      </w:r>
    </w:p>
    <w:p w14:paraId="19E90468" w14:textId="77777777" w:rsidR="007337E2" w:rsidRPr="00BB6750" w:rsidRDefault="007337E2" w:rsidP="007337E2">
      <w:pPr>
        <w:rPr>
          <w:i w:val="0"/>
        </w:rPr>
      </w:pPr>
    </w:p>
    <w:p w14:paraId="19E90469" w14:textId="77777777" w:rsidR="007337E2" w:rsidRPr="00BB6750" w:rsidRDefault="007337E2" w:rsidP="007337E2">
      <w:pPr>
        <w:rPr>
          <w:b w:val="0"/>
          <w:i w:val="0"/>
        </w:rPr>
      </w:pPr>
      <w:r>
        <w:rPr>
          <w:b w:val="0"/>
          <w:i w:val="0"/>
        </w:rPr>
        <w:t>BLOCTIL</w:t>
      </w:r>
      <w:r w:rsidRPr="00BB6750">
        <w:rPr>
          <w:b w:val="0"/>
          <w:i w:val="0"/>
        </w:rPr>
        <w:t xml:space="preserve"> 100 mg kietosios kapsulės</w:t>
      </w:r>
    </w:p>
    <w:p w14:paraId="19E9046A" w14:textId="77777777" w:rsidR="007337E2" w:rsidRPr="00BB6750" w:rsidRDefault="007337E2" w:rsidP="007337E2">
      <w:pPr>
        <w:rPr>
          <w:b w:val="0"/>
          <w:i w:val="0"/>
        </w:rPr>
      </w:pPr>
      <w:r w:rsidRPr="00BB6750">
        <w:rPr>
          <w:b w:val="0"/>
          <w:i w:val="0"/>
        </w:rPr>
        <w:t>Racecadotrilum</w:t>
      </w:r>
    </w:p>
    <w:p w14:paraId="19E9046B" w14:textId="77777777" w:rsidR="007337E2" w:rsidRDefault="007337E2" w:rsidP="007337E2">
      <w:pPr>
        <w:rPr>
          <w:b w:val="0"/>
          <w:i w:val="0"/>
        </w:rPr>
      </w:pPr>
    </w:p>
    <w:p w14:paraId="19E9046C" w14:textId="77777777" w:rsidR="007337E2" w:rsidRPr="00BB6750" w:rsidRDefault="007337E2" w:rsidP="007337E2">
      <w:pPr>
        <w:rPr>
          <w:b w:val="0"/>
          <w:i w:val="0"/>
        </w:rPr>
      </w:pPr>
    </w:p>
    <w:p w14:paraId="19E9046D" w14:textId="77777777" w:rsidR="007337E2" w:rsidRPr="00BB6750"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BB6750">
        <w:rPr>
          <w:i w:val="0"/>
          <w:caps/>
        </w:rPr>
        <w:t>2.</w:t>
      </w:r>
      <w:r w:rsidRPr="00BB6750">
        <w:rPr>
          <w:i w:val="0"/>
          <w:caps/>
        </w:rPr>
        <w:tab/>
      </w:r>
      <w:r w:rsidRPr="000155BE">
        <w:rPr>
          <w:i w:val="0"/>
          <w:noProof/>
          <w:snapToGrid w:val="0"/>
          <w:szCs w:val="24"/>
        </w:rPr>
        <w:t>VEIKLIOJI (-IOS) MEDŽIAGA (-OS) IR JOS (-Ų) KIEKIS (-IAI)</w:t>
      </w:r>
    </w:p>
    <w:p w14:paraId="19E9046E" w14:textId="77777777" w:rsidR="007337E2" w:rsidRPr="00BB6750" w:rsidRDefault="007337E2" w:rsidP="007337E2">
      <w:pPr>
        <w:rPr>
          <w:i w:val="0"/>
        </w:rPr>
      </w:pPr>
    </w:p>
    <w:p w14:paraId="19E9046F" w14:textId="77777777" w:rsidR="007337E2" w:rsidRPr="00BB6750" w:rsidRDefault="007337E2" w:rsidP="007337E2">
      <w:pPr>
        <w:rPr>
          <w:b w:val="0"/>
          <w:i w:val="0"/>
        </w:rPr>
      </w:pPr>
      <w:r w:rsidRPr="00BB6750">
        <w:rPr>
          <w:b w:val="0"/>
          <w:i w:val="0"/>
        </w:rPr>
        <w:t>Kiekvienoje kapsulėje yra 100 mg racekadotrilio.</w:t>
      </w:r>
    </w:p>
    <w:p w14:paraId="19E90470" w14:textId="77777777" w:rsidR="007337E2" w:rsidRPr="00BB6750" w:rsidRDefault="007337E2" w:rsidP="007337E2">
      <w:pPr>
        <w:rPr>
          <w:i w:val="0"/>
          <w:caps/>
        </w:rPr>
      </w:pPr>
    </w:p>
    <w:p w14:paraId="19E90471" w14:textId="77777777" w:rsidR="007337E2" w:rsidRPr="00BB6750" w:rsidRDefault="007337E2" w:rsidP="007337E2">
      <w:pPr>
        <w:rPr>
          <w:i w:val="0"/>
          <w:caps/>
        </w:rPr>
      </w:pPr>
    </w:p>
    <w:p w14:paraId="19E90472" w14:textId="77777777" w:rsidR="007337E2" w:rsidRPr="00BB6750"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BB6750">
        <w:rPr>
          <w:i w:val="0"/>
          <w:caps/>
        </w:rPr>
        <w:t>3.</w:t>
      </w:r>
      <w:r w:rsidRPr="00BB6750">
        <w:rPr>
          <w:i w:val="0"/>
          <w:caps/>
        </w:rPr>
        <w:tab/>
        <w:t>pagalbinių medžiagų sąrašas</w:t>
      </w:r>
    </w:p>
    <w:p w14:paraId="19E90473" w14:textId="77777777" w:rsidR="007337E2" w:rsidRPr="00BB6750" w:rsidRDefault="007337E2" w:rsidP="007337E2">
      <w:pPr>
        <w:rPr>
          <w:i w:val="0"/>
          <w:caps/>
        </w:rPr>
      </w:pPr>
    </w:p>
    <w:p w14:paraId="19E90474" w14:textId="77777777" w:rsidR="007337E2" w:rsidRPr="00BB6750" w:rsidRDefault="007337E2" w:rsidP="007337E2">
      <w:pPr>
        <w:rPr>
          <w:b w:val="0"/>
          <w:i w:val="0"/>
        </w:rPr>
      </w:pPr>
      <w:r w:rsidRPr="00BB6750">
        <w:rPr>
          <w:b w:val="0"/>
          <w:i w:val="0"/>
        </w:rPr>
        <w:t>Sudėtyje yra laktozės.</w:t>
      </w:r>
    </w:p>
    <w:p w14:paraId="19E90475" w14:textId="77777777" w:rsidR="007337E2" w:rsidRPr="00BB6750" w:rsidRDefault="007337E2" w:rsidP="007337E2">
      <w:pPr>
        <w:rPr>
          <w:b w:val="0"/>
          <w:i w:val="0"/>
        </w:rPr>
      </w:pPr>
      <w:r w:rsidRPr="00BB6750">
        <w:rPr>
          <w:b w:val="0"/>
          <w:i w:val="0"/>
        </w:rPr>
        <w:t>Daugiau informacijos pateikta pakuotės lapelyje.</w:t>
      </w:r>
    </w:p>
    <w:p w14:paraId="19E90476" w14:textId="77777777" w:rsidR="007337E2" w:rsidRPr="00BB6750" w:rsidRDefault="007337E2" w:rsidP="007337E2">
      <w:pPr>
        <w:rPr>
          <w:i w:val="0"/>
          <w:caps/>
        </w:rPr>
      </w:pPr>
    </w:p>
    <w:p w14:paraId="19E90477" w14:textId="77777777" w:rsidR="007337E2" w:rsidRPr="00BB6750" w:rsidRDefault="007337E2" w:rsidP="007337E2">
      <w:pPr>
        <w:rPr>
          <w:i w:val="0"/>
          <w:caps/>
        </w:rPr>
      </w:pPr>
    </w:p>
    <w:p w14:paraId="19E90478" w14:textId="77777777" w:rsidR="007337E2" w:rsidRPr="00BB6750"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BB6750">
        <w:rPr>
          <w:i w:val="0"/>
          <w:caps/>
        </w:rPr>
        <w:t>4.</w:t>
      </w:r>
      <w:r w:rsidRPr="00BB6750">
        <w:rPr>
          <w:i w:val="0"/>
          <w:caps/>
        </w:rPr>
        <w:tab/>
        <w:t>FARMACINĖ forma ir KIEKIS PAKUOTĖJE</w:t>
      </w:r>
    </w:p>
    <w:p w14:paraId="19E90479" w14:textId="77777777" w:rsidR="007337E2" w:rsidRPr="00BB6750" w:rsidRDefault="007337E2" w:rsidP="007337E2">
      <w:pPr>
        <w:rPr>
          <w:i w:val="0"/>
        </w:rPr>
      </w:pPr>
    </w:p>
    <w:p w14:paraId="19E9047A" w14:textId="77777777" w:rsidR="007337E2" w:rsidRPr="007337E2" w:rsidRDefault="007337E2" w:rsidP="007337E2">
      <w:pPr>
        <w:pStyle w:val="Default"/>
        <w:jc w:val="both"/>
        <w:rPr>
          <w:lang w:val="lt-LT"/>
        </w:rPr>
      </w:pPr>
      <w:r w:rsidRPr="009B157B">
        <w:rPr>
          <w:sz w:val="22"/>
          <w:highlight w:val="lightGray"/>
          <w:lang w:val="lt-LT"/>
        </w:rPr>
        <w:t>Kietoji kapsulė</w:t>
      </w:r>
    </w:p>
    <w:p w14:paraId="19E9047B" w14:textId="77777777" w:rsidR="007337E2" w:rsidRPr="007337E2" w:rsidRDefault="007337E2" w:rsidP="007337E2">
      <w:pPr>
        <w:pStyle w:val="Default"/>
        <w:jc w:val="both"/>
        <w:rPr>
          <w:lang w:val="lt-LT"/>
        </w:rPr>
      </w:pPr>
      <w:r w:rsidRPr="00BB6750">
        <w:rPr>
          <w:sz w:val="22"/>
          <w:lang w:val="lt-LT"/>
        </w:rPr>
        <w:t>6 kapsulės</w:t>
      </w:r>
    </w:p>
    <w:p w14:paraId="19E9047C" w14:textId="77777777" w:rsidR="007337E2" w:rsidRPr="007337E2" w:rsidRDefault="007337E2" w:rsidP="007337E2">
      <w:pPr>
        <w:pStyle w:val="Default"/>
        <w:jc w:val="both"/>
        <w:rPr>
          <w:lang w:val="lt-LT"/>
        </w:rPr>
      </w:pPr>
      <w:r w:rsidRPr="00BB6750">
        <w:rPr>
          <w:sz w:val="22"/>
          <w:highlight w:val="lightGray"/>
          <w:lang w:val="lt-LT"/>
        </w:rPr>
        <w:t>10 kapsulių</w:t>
      </w:r>
    </w:p>
    <w:p w14:paraId="19E9047D" w14:textId="77777777" w:rsidR="007337E2" w:rsidRPr="00BB6750" w:rsidRDefault="007337E2" w:rsidP="007337E2">
      <w:pPr>
        <w:rPr>
          <w:i w:val="0"/>
        </w:rPr>
      </w:pPr>
    </w:p>
    <w:p w14:paraId="19E9047E" w14:textId="77777777" w:rsidR="007337E2" w:rsidRPr="00BB6750" w:rsidRDefault="007337E2" w:rsidP="007337E2">
      <w:pPr>
        <w:rPr>
          <w:i w:val="0"/>
        </w:rPr>
      </w:pPr>
    </w:p>
    <w:p w14:paraId="19E9047F" w14:textId="77777777" w:rsidR="007337E2" w:rsidRPr="00BB6750"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BB6750">
        <w:rPr>
          <w:i w:val="0"/>
          <w:caps/>
        </w:rPr>
        <w:t>5.</w:t>
      </w:r>
      <w:r w:rsidRPr="00BB6750">
        <w:rPr>
          <w:i w:val="0"/>
          <w:caps/>
        </w:rPr>
        <w:tab/>
        <w:t>vartojimo METODAS IR būdas (-AI)</w:t>
      </w:r>
    </w:p>
    <w:p w14:paraId="19E90480" w14:textId="77777777" w:rsidR="007337E2" w:rsidRPr="00BB6750" w:rsidRDefault="007337E2" w:rsidP="007337E2">
      <w:pPr>
        <w:rPr>
          <w:i w:val="0"/>
          <w:caps/>
        </w:rPr>
      </w:pPr>
    </w:p>
    <w:p w14:paraId="19E90481" w14:textId="77777777" w:rsidR="007337E2" w:rsidRPr="00BB6750" w:rsidRDefault="007337E2" w:rsidP="007337E2">
      <w:pPr>
        <w:rPr>
          <w:b w:val="0"/>
          <w:i w:val="0"/>
        </w:rPr>
      </w:pPr>
      <w:r w:rsidRPr="00BB6750">
        <w:rPr>
          <w:b w:val="0"/>
          <w:i w:val="0"/>
        </w:rPr>
        <w:t>Prieš vartojimą perskaitykite pakuotės lapelį.</w:t>
      </w:r>
    </w:p>
    <w:p w14:paraId="19E90482" w14:textId="77777777" w:rsidR="007337E2" w:rsidRPr="00BB6750" w:rsidRDefault="007337E2" w:rsidP="007337E2">
      <w:pPr>
        <w:rPr>
          <w:b w:val="0"/>
          <w:i w:val="0"/>
        </w:rPr>
      </w:pPr>
      <w:r w:rsidRPr="00BB6750">
        <w:rPr>
          <w:b w:val="0"/>
          <w:i w:val="0"/>
        </w:rPr>
        <w:t>Vartoti per burną.</w:t>
      </w:r>
    </w:p>
    <w:p w14:paraId="19E90483" w14:textId="77777777" w:rsidR="007337E2" w:rsidRPr="00BB6750" w:rsidRDefault="007337E2" w:rsidP="007337E2">
      <w:pPr>
        <w:rPr>
          <w:i w:val="0"/>
          <w:caps/>
        </w:rPr>
      </w:pPr>
    </w:p>
    <w:p w14:paraId="19E90484" w14:textId="77777777" w:rsidR="007337E2" w:rsidRPr="00BB6750" w:rsidRDefault="007337E2" w:rsidP="007337E2">
      <w:pPr>
        <w:rPr>
          <w:i w:val="0"/>
          <w:caps/>
        </w:rPr>
      </w:pPr>
    </w:p>
    <w:p w14:paraId="19E90485" w14:textId="77777777" w:rsidR="007337E2" w:rsidRPr="00BB6750"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BB6750">
        <w:rPr>
          <w:i w:val="0"/>
          <w:caps/>
        </w:rPr>
        <w:t>6.</w:t>
      </w:r>
      <w:r w:rsidRPr="00BB6750">
        <w:rPr>
          <w:i w:val="0"/>
          <w:caps/>
        </w:rPr>
        <w:tab/>
        <w:t>SPECIALUS Įspėjimas</w:t>
      </w:r>
      <w:r w:rsidRPr="00BB6750">
        <w:rPr>
          <w:i w:val="0"/>
        </w:rPr>
        <w:t xml:space="preserve">, KAD VAISTINĮ PREPARATĄ BŪTINA LAIKYTI </w:t>
      </w:r>
      <w:r w:rsidRPr="00BB6750">
        <w:rPr>
          <w:i w:val="0"/>
          <w:caps/>
        </w:rPr>
        <w:t>vaikams nepastebimoje ir nepasiekiamoje vietoje</w:t>
      </w:r>
    </w:p>
    <w:p w14:paraId="19E90486" w14:textId="77777777" w:rsidR="007337E2" w:rsidRPr="00BB6750" w:rsidRDefault="007337E2" w:rsidP="007337E2">
      <w:pPr>
        <w:rPr>
          <w:i w:val="0"/>
        </w:rPr>
      </w:pPr>
    </w:p>
    <w:p w14:paraId="19E90487" w14:textId="77777777" w:rsidR="007337E2" w:rsidRPr="00BB6750" w:rsidRDefault="007337E2" w:rsidP="007337E2">
      <w:pPr>
        <w:outlineLvl w:val="0"/>
        <w:rPr>
          <w:b w:val="0"/>
          <w:i w:val="0"/>
        </w:rPr>
      </w:pPr>
      <w:r w:rsidRPr="00BB6750">
        <w:rPr>
          <w:b w:val="0"/>
          <w:i w:val="0"/>
        </w:rPr>
        <w:t>Laikyti vaikams nepastebimoje ir nepasiekiamoje vietoje.</w:t>
      </w:r>
    </w:p>
    <w:p w14:paraId="19E90488" w14:textId="77777777" w:rsidR="007337E2" w:rsidRPr="00BB6750" w:rsidRDefault="007337E2" w:rsidP="007337E2">
      <w:pPr>
        <w:rPr>
          <w:i w:val="0"/>
        </w:rPr>
      </w:pPr>
    </w:p>
    <w:p w14:paraId="19E90489" w14:textId="77777777" w:rsidR="007337E2" w:rsidRPr="00BB6750" w:rsidRDefault="007337E2" w:rsidP="007337E2">
      <w:pPr>
        <w:rPr>
          <w:i w:val="0"/>
        </w:rPr>
      </w:pPr>
    </w:p>
    <w:p w14:paraId="19E9048A" w14:textId="77777777" w:rsidR="007337E2" w:rsidRPr="00BB6750"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BB6750">
        <w:rPr>
          <w:i w:val="0"/>
          <w:caps/>
        </w:rPr>
        <w:t>7.</w:t>
      </w:r>
      <w:r w:rsidRPr="00BB6750">
        <w:rPr>
          <w:i w:val="0"/>
          <w:caps/>
        </w:rPr>
        <w:tab/>
        <w:t>KITAS (-I) SPECIALUS (-ŪS) ĮSPĖJIMAS (-AI) (JEI REIKIA)</w:t>
      </w:r>
    </w:p>
    <w:p w14:paraId="19E9048B" w14:textId="77777777" w:rsidR="007337E2" w:rsidRPr="00BB6750" w:rsidRDefault="007337E2" w:rsidP="007337E2">
      <w:pPr>
        <w:rPr>
          <w:i w:val="0"/>
          <w:caps/>
        </w:rPr>
      </w:pPr>
    </w:p>
    <w:p w14:paraId="19E9048C" w14:textId="77777777" w:rsidR="007337E2" w:rsidRPr="00BB6750" w:rsidRDefault="007337E2" w:rsidP="007337E2">
      <w:pPr>
        <w:rPr>
          <w:i w:val="0"/>
          <w:caps/>
        </w:rPr>
      </w:pPr>
    </w:p>
    <w:p w14:paraId="19E9048D" w14:textId="77777777" w:rsidR="007337E2" w:rsidRPr="00BB6750"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BB6750">
        <w:rPr>
          <w:i w:val="0"/>
          <w:caps/>
        </w:rPr>
        <w:t>8.</w:t>
      </w:r>
      <w:r w:rsidRPr="00BB6750">
        <w:rPr>
          <w:i w:val="0"/>
          <w:caps/>
        </w:rPr>
        <w:tab/>
        <w:t>tinkamumo laikas</w:t>
      </w:r>
    </w:p>
    <w:p w14:paraId="19E9048E" w14:textId="77777777" w:rsidR="007337E2" w:rsidRPr="00BB6750" w:rsidRDefault="007337E2" w:rsidP="007337E2">
      <w:pPr>
        <w:rPr>
          <w:i w:val="0"/>
        </w:rPr>
      </w:pPr>
    </w:p>
    <w:p w14:paraId="19E9048F" w14:textId="1D95DD35" w:rsidR="007337E2" w:rsidRPr="00BB6750" w:rsidRDefault="007337E2" w:rsidP="007337E2">
      <w:pPr>
        <w:outlineLvl w:val="0"/>
        <w:rPr>
          <w:b w:val="0"/>
          <w:i w:val="0"/>
        </w:rPr>
      </w:pPr>
      <w:r w:rsidRPr="00BB6750">
        <w:rPr>
          <w:b w:val="0"/>
          <w:i w:val="0"/>
        </w:rPr>
        <w:t>Tinka iki</w:t>
      </w:r>
      <w:r w:rsidR="008757F8" w:rsidRPr="00B0487E">
        <w:rPr>
          <w:b w:val="0"/>
          <w:i w:val="0"/>
          <w:highlight w:val="lightGray"/>
        </w:rPr>
        <w:t>/ EXP</w:t>
      </w:r>
      <w:r w:rsidRPr="00BB6750">
        <w:rPr>
          <w:b w:val="0"/>
          <w:i w:val="0"/>
        </w:rPr>
        <w:t xml:space="preserve"> {mm/MMMM}</w:t>
      </w:r>
    </w:p>
    <w:p w14:paraId="19E90490" w14:textId="77777777" w:rsidR="007337E2" w:rsidRPr="00BB6750" w:rsidRDefault="007337E2" w:rsidP="007337E2">
      <w:pPr>
        <w:rPr>
          <w:b w:val="0"/>
          <w:i w:val="0"/>
        </w:rPr>
      </w:pPr>
    </w:p>
    <w:p w14:paraId="19E90491" w14:textId="77777777" w:rsidR="007337E2" w:rsidRPr="00BB6750" w:rsidRDefault="007337E2" w:rsidP="007337E2">
      <w:pPr>
        <w:rPr>
          <w:i w:val="0"/>
        </w:rPr>
      </w:pPr>
    </w:p>
    <w:p w14:paraId="19E90492" w14:textId="77777777" w:rsidR="007337E2" w:rsidRPr="00BB6750"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BB6750">
        <w:rPr>
          <w:i w:val="0"/>
          <w:caps/>
        </w:rPr>
        <w:t>9.</w:t>
      </w:r>
      <w:r w:rsidRPr="00BB6750">
        <w:rPr>
          <w:i w:val="0"/>
          <w:caps/>
        </w:rPr>
        <w:tab/>
        <w:t>SPECIALIOS laikymo sąlygos</w:t>
      </w:r>
    </w:p>
    <w:p w14:paraId="19E90493" w14:textId="77777777" w:rsidR="007337E2" w:rsidRPr="00BB6750" w:rsidRDefault="007337E2" w:rsidP="007337E2">
      <w:pPr>
        <w:rPr>
          <w:i w:val="0"/>
        </w:rPr>
      </w:pPr>
    </w:p>
    <w:p w14:paraId="19E90494" w14:textId="77777777" w:rsidR="007337E2" w:rsidRPr="00BB6750" w:rsidRDefault="007337E2" w:rsidP="007337E2">
      <w:pPr>
        <w:rPr>
          <w:i w:val="0"/>
        </w:rPr>
      </w:pPr>
    </w:p>
    <w:p w14:paraId="19E90495" w14:textId="77777777" w:rsidR="007337E2" w:rsidRPr="00BB6750"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BB6750">
        <w:rPr>
          <w:i w:val="0"/>
          <w:caps/>
        </w:rPr>
        <w:t>10.</w:t>
      </w:r>
      <w:r w:rsidRPr="00BB6750">
        <w:rPr>
          <w:i w:val="0"/>
          <w:caps/>
        </w:rPr>
        <w:tab/>
        <w:t>specialios atsargumo priemonės</w:t>
      </w:r>
      <w:r w:rsidRPr="00BB6750">
        <w:rPr>
          <w:i w:val="0"/>
        </w:rPr>
        <w:t xml:space="preserve"> DĖL NESUVARTOTO VAISTINIO PREPARATO AR JO ATLIEKŲ TVARKYMO </w:t>
      </w:r>
      <w:r w:rsidRPr="00BB6750">
        <w:rPr>
          <w:i w:val="0"/>
          <w:caps/>
        </w:rPr>
        <w:t>(jei reikia)</w:t>
      </w:r>
    </w:p>
    <w:p w14:paraId="19E90496" w14:textId="77777777" w:rsidR="007337E2" w:rsidRPr="00BB6750" w:rsidRDefault="007337E2" w:rsidP="007337E2">
      <w:pPr>
        <w:rPr>
          <w:i w:val="0"/>
          <w:caps/>
        </w:rPr>
      </w:pPr>
    </w:p>
    <w:p w14:paraId="19E90497" w14:textId="77777777" w:rsidR="007337E2" w:rsidRPr="00BB6750" w:rsidRDefault="007337E2" w:rsidP="007337E2">
      <w:pPr>
        <w:rPr>
          <w:i w:val="0"/>
          <w:caps/>
        </w:rPr>
      </w:pPr>
    </w:p>
    <w:p w14:paraId="19E90498" w14:textId="77777777" w:rsidR="007337E2" w:rsidRPr="00BB6750"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BB6750">
        <w:rPr>
          <w:i w:val="0"/>
          <w:caps/>
        </w:rPr>
        <w:t>11.</w:t>
      </w:r>
      <w:r w:rsidRPr="00BB6750">
        <w:rPr>
          <w:i w:val="0"/>
          <w:caps/>
        </w:rPr>
        <w:tab/>
        <w:t>REGISTRUOTOJO</w:t>
      </w:r>
      <w:r w:rsidRPr="00BB6750" w:rsidDel="002262F1">
        <w:rPr>
          <w:i w:val="0"/>
          <w:caps/>
        </w:rPr>
        <w:t xml:space="preserve"> </w:t>
      </w:r>
      <w:r w:rsidRPr="00BB6750">
        <w:rPr>
          <w:i w:val="0"/>
          <w:caps/>
        </w:rPr>
        <w:t>pavadinimas ir adresas</w:t>
      </w:r>
    </w:p>
    <w:p w14:paraId="19E90499" w14:textId="77777777" w:rsidR="007337E2" w:rsidRPr="00B0487E" w:rsidRDefault="007337E2" w:rsidP="007337E2">
      <w:pPr>
        <w:pStyle w:val="Default"/>
        <w:jc w:val="both"/>
        <w:rPr>
          <w:lang w:val="lt-LT"/>
        </w:rPr>
      </w:pPr>
    </w:p>
    <w:p w14:paraId="4EC41A51" w14:textId="77777777" w:rsidR="00375556" w:rsidRDefault="00375556" w:rsidP="00375556">
      <w:pPr>
        <w:rPr>
          <w:b w:val="0"/>
          <w:i w:val="0"/>
        </w:rPr>
      </w:pPr>
      <w:bookmarkStart w:id="12" w:name="_Hlk500765063"/>
      <w:r>
        <w:rPr>
          <w:b w:val="0"/>
          <w:i w:val="0"/>
        </w:rPr>
        <w:t>UAB SanoSwiss</w:t>
      </w:r>
    </w:p>
    <w:p w14:paraId="543268D2" w14:textId="77777777" w:rsidR="00375556" w:rsidRDefault="00375556" w:rsidP="00375556">
      <w:pPr>
        <w:rPr>
          <w:b w:val="0"/>
          <w:i w:val="0"/>
        </w:rPr>
      </w:pPr>
      <w:r>
        <w:rPr>
          <w:b w:val="0"/>
          <w:i w:val="0"/>
        </w:rPr>
        <w:t>Lvivo g. 25-701, LT-09320 Vilnius,</w:t>
      </w:r>
    </w:p>
    <w:p w14:paraId="2CEC2080" w14:textId="77777777" w:rsidR="00375556" w:rsidRPr="00FC3AA5" w:rsidRDefault="00375556" w:rsidP="00375556">
      <w:pPr>
        <w:rPr>
          <w:b w:val="0"/>
          <w:i w:val="0"/>
        </w:rPr>
      </w:pPr>
      <w:r>
        <w:rPr>
          <w:b w:val="0"/>
          <w:i w:val="0"/>
        </w:rPr>
        <w:t>Lietuva</w:t>
      </w:r>
    </w:p>
    <w:bookmarkEnd w:id="12"/>
    <w:p w14:paraId="19E904A3" w14:textId="77777777" w:rsidR="007337E2" w:rsidRPr="00E23772" w:rsidRDefault="007337E2" w:rsidP="007E14D8">
      <w:pPr>
        <w:pStyle w:val="BTEMEASMCA"/>
      </w:pPr>
    </w:p>
    <w:p w14:paraId="19E904A4" w14:textId="77777777" w:rsidR="007337E2" w:rsidRPr="00BB6750" w:rsidRDefault="007337E2" w:rsidP="007337E2">
      <w:pPr>
        <w:rPr>
          <w:i w:val="0"/>
          <w:caps/>
        </w:rPr>
      </w:pPr>
    </w:p>
    <w:p w14:paraId="19E904A5" w14:textId="77777777" w:rsidR="007337E2" w:rsidRPr="00BB6750"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BB6750">
        <w:rPr>
          <w:i w:val="0"/>
          <w:caps/>
        </w:rPr>
        <w:t>12.</w:t>
      </w:r>
      <w:r w:rsidRPr="00BB6750">
        <w:rPr>
          <w:i w:val="0"/>
          <w:caps/>
        </w:rPr>
        <w:tab/>
      </w:r>
      <w:r w:rsidRPr="00BB6750">
        <w:rPr>
          <w:i w:val="0"/>
        </w:rPr>
        <w:t>REGISTRACIJOS PAŽYMĖJIMO NUMERIS (-IAI)</w:t>
      </w:r>
    </w:p>
    <w:p w14:paraId="19E904A6" w14:textId="77777777" w:rsidR="007337E2" w:rsidRDefault="007337E2" w:rsidP="007337E2">
      <w:pPr>
        <w:rPr>
          <w:b w:val="0"/>
          <w:i w:val="0"/>
        </w:rPr>
      </w:pPr>
    </w:p>
    <w:p w14:paraId="19E904A7" w14:textId="77777777" w:rsidR="007337E2" w:rsidRPr="00FC086D" w:rsidRDefault="007337E2" w:rsidP="007337E2">
      <w:pPr>
        <w:rPr>
          <w:b w:val="0"/>
          <w:bCs/>
          <w:i w:val="0"/>
          <w:szCs w:val="22"/>
        </w:rPr>
      </w:pPr>
      <w:r w:rsidRPr="00FC086D">
        <w:rPr>
          <w:b w:val="0"/>
          <w:i w:val="0"/>
          <w:szCs w:val="22"/>
        </w:rPr>
        <w:t>LT/1/18/4181/001</w:t>
      </w:r>
      <w:r w:rsidRPr="00FC086D">
        <w:rPr>
          <w:b w:val="0"/>
          <w:bCs/>
          <w:i w:val="0"/>
          <w:szCs w:val="22"/>
        </w:rPr>
        <w:t xml:space="preserve"> </w:t>
      </w:r>
      <w:r w:rsidRPr="000B7ABA">
        <w:rPr>
          <w:b w:val="0"/>
          <w:i w:val="0"/>
          <w:highlight w:val="lightGray"/>
        </w:rPr>
        <w:t>– N6</w:t>
      </w:r>
    </w:p>
    <w:p w14:paraId="19E904A8" w14:textId="77777777" w:rsidR="007337E2" w:rsidRPr="00FC086D" w:rsidRDefault="007337E2" w:rsidP="007337E2">
      <w:pPr>
        <w:tabs>
          <w:tab w:val="left" w:pos="851"/>
        </w:tabs>
        <w:rPr>
          <w:b w:val="0"/>
          <w:bCs/>
          <w:i w:val="0"/>
          <w:szCs w:val="22"/>
        </w:rPr>
      </w:pPr>
      <w:r w:rsidRPr="00FC086D">
        <w:rPr>
          <w:b w:val="0"/>
          <w:i w:val="0"/>
          <w:szCs w:val="22"/>
          <w:highlight w:val="lightGray"/>
        </w:rPr>
        <w:t>LT/1/18/4181/002</w:t>
      </w:r>
      <w:r w:rsidRPr="00FC086D">
        <w:rPr>
          <w:b w:val="0"/>
          <w:bCs/>
          <w:i w:val="0"/>
          <w:szCs w:val="22"/>
          <w:highlight w:val="lightGray"/>
        </w:rPr>
        <w:t xml:space="preserve"> – N10</w:t>
      </w:r>
    </w:p>
    <w:p w14:paraId="19E904A9" w14:textId="77777777" w:rsidR="007337E2" w:rsidRPr="00BB6750" w:rsidRDefault="007337E2" w:rsidP="007337E2">
      <w:pPr>
        <w:rPr>
          <w:b w:val="0"/>
          <w:i w:val="0"/>
        </w:rPr>
      </w:pPr>
    </w:p>
    <w:p w14:paraId="19E904AA" w14:textId="77777777" w:rsidR="007337E2" w:rsidRPr="00BB6750" w:rsidRDefault="007337E2" w:rsidP="007337E2">
      <w:pPr>
        <w:rPr>
          <w:i w:val="0"/>
        </w:rPr>
      </w:pPr>
    </w:p>
    <w:p w14:paraId="19E904AB" w14:textId="77777777" w:rsidR="007337E2" w:rsidRPr="00BB6750"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BB6750">
        <w:rPr>
          <w:i w:val="0"/>
          <w:caps/>
        </w:rPr>
        <w:t>13.</w:t>
      </w:r>
      <w:r w:rsidRPr="00BB6750">
        <w:rPr>
          <w:i w:val="0"/>
          <w:caps/>
        </w:rPr>
        <w:tab/>
        <w:t>serijos numeris</w:t>
      </w:r>
    </w:p>
    <w:p w14:paraId="19E904AC" w14:textId="77777777" w:rsidR="007337E2" w:rsidRPr="00BB6750" w:rsidRDefault="007337E2" w:rsidP="007337E2">
      <w:pPr>
        <w:rPr>
          <w:i w:val="0"/>
        </w:rPr>
      </w:pPr>
    </w:p>
    <w:p w14:paraId="19E904AD" w14:textId="076F6E18" w:rsidR="007337E2" w:rsidRPr="00BB6750" w:rsidRDefault="007337E2" w:rsidP="007337E2">
      <w:pPr>
        <w:rPr>
          <w:b w:val="0"/>
          <w:i w:val="0"/>
        </w:rPr>
      </w:pPr>
      <w:r w:rsidRPr="009B157B">
        <w:rPr>
          <w:b w:val="0"/>
          <w:i w:val="0"/>
        </w:rPr>
        <w:t>Serija</w:t>
      </w:r>
      <w:r w:rsidR="008757F8" w:rsidRPr="00B0487E">
        <w:rPr>
          <w:b w:val="0"/>
          <w:i w:val="0"/>
          <w:highlight w:val="lightGray"/>
        </w:rPr>
        <w:t>/ Lot</w:t>
      </w:r>
    </w:p>
    <w:p w14:paraId="19E904AE" w14:textId="77777777" w:rsidR="007337E2" w:rsidRPr="00BB6750" w:rsidRDefault="007337E2" w:rsidP="007337E2">
      <w:pPr>
        <w:rPr>
          <w:i w:val="0"/>
        </w:rPr>
      </w:pPr>
    </w:p>
    <w:p w14:paraId="19E904AF" w14:textId="77777777" w:rsidR="007337E2" w:rsidRPr="00BB6750" w:rsidRDefault="007337E2" w:rsidP="007337E2">
      <w:pPr>
        <w:rPr>
          <w:i w:val="0"/>
        </w:rPr>
      </w:pPr>
    </w:p>
    <w:p w14:paraId="19E904B0" w14:textId="77777777" w:rsidR="007337E2" w:rsidRPr="00BB6750"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BB6750">
        <w:rPr>
          <w:i w:val="0"/>
          <w:caps/>
        </w:rPr>
        <w:t>14.</w:t>
      </w:r>
      <w:r w:rsidRPr="00BB6750">
        <w:rPr>
          <w:i w:val="0"/>
          <w:caps/>
        </w:rPr>
        <w:tab/>
        <w:t>PARDAVIMO (IŠDAVIMO) tvarka</w:t>
      </w:r>
    </w:p>
    <w:p w14:paraId="19E904B1" w14:textId="77777777" w:rsidR="007337E2" w:rsidRPr="00BB6750" w:rsidRDefault="007337E2" w:rsidP="007337E2">
      <w:pPr>
        <w:rPr>
          <w:b w:val="0"/>
          <w:i w:val="0"/>
        </w:rPr>
      </w:pPr>
    </w:p>
    <w:p w14:paraId="19E904B2" w14:textId="77777777" w:rsidR="007337E2" w:rsidRPr="000155BE" w:rsidRDefault="007337E2" w:rsidP="007337E2">
      <w:pPr>
        <w:rPr>
          <w:b w:val="0"/>
          <w:i w:val="0"/>
        </w:rPr>
      </w:pPr>
      <w:r w:rsidRPr="000155BE">
        <w:rPr>
          <w:b w:val="0"/>
          <w:i w:val="0"/>
        </w:rPr>
        <w:t>Nereceptinis vaistas</w:t>
      </w:r>
    </w:p>
    <w:p w14:paraId="19E904B3" w14:textId="77777777" w:rsidR="007337E2" w:rsidRPr="000155BE" w:rsidRDefault="007337E2" w:rsidP="007337E2">
      <w:pPr>
        <w:rPr>
          <w:b w:val="0"/>
          <w:i w:val="0"/>
        </w:rPr>
      </w:pPr>
    </w:p>
    <w:p w14:paraId="19E904B4" w14:textId="77777777" w:rsidR="007337E2" w:rsidRPr="000155BE" w:rsidRDefault="007337E2" w:rsidP="007337E2">
      <w:pPr>
        <w:rPr>
          <w:b w:val="0"/>
          <w:i w:val="0"/>
        </w:rPr>
      </w:pPr>
    </w:p>
    <w:p w14:paraId="19E904B5" w14:textId="77777777" w:rsidR="007337E2" w:rsidRPr="00BB6750"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BB6750">
        <w:rPr>
          <w:i w:val="0"/>
          <w:caps/>
        </w:rPr>
        <w:t>15.</w:t>
      </w:r>
      <w:r w:rsidRPr="00BB6750">
        <w:rPr>
          <w:i w:val="0"/>
          <w:caps/>
        </w:rPr>
        <w:tab/>
        <w:t>vartojimo instrukcijA</w:t>
      </w:r>
    </w:p>
    <w:p w14:paraId="19E904B6" w14:textId="77777777" w:rsidR="007337E2" w:rsidRPr="00BB6750" w:rsidRDefault="007337E2" w:rsidP="007337E2">
      <w:pPr>
        <w:rPr>
          <w:b w:val="0"/>
          <w:i w:val="0"/>
        </w:rPr>
      </w:pPr>
    </w:p>
    <w:p w14:paraId="6C8D8034" w14:textId="744CC469" w:rsidR="00B422EA" w:rsidRDefault="00B422EA" w:rsidP="007337E2">
      <w:pPr>
        <w:rPr>
          <w:b w:val="0"/>
          <w:i w:val="0"/>
        </w:rPr>
      </w:pPr>
      <w:r>
        <w:rPr>
          <w:b w:val="0"/>
          <w:i w:val="0"/>
        </w:rPr>
        <w:t>S</w:t>
      </w:r>
      <w:r w:rsidRPr="00BB6750">
        <w:rPr>
          <w:b w:val="0"/>
          <w:i w:val="0"/>
        </w:rPr>
        <w:t>uaugusių žmonių simptominiam ūminio viduriavimo gydymui</w:t>
      </w:r>
      <w:r>
        <w:rPr>
          <w:b w:val="0"/>
          <w:i w:val="0"/>
        </w:rPr>
        <w:t>.</w:t>
      </w:r>
    </w:p>
    <w:p w14:paraId="19E904B7" w14:textId="5BDA9B87" w:rsidR="007337E2" w:rsidRPr="009B157B" w:rsidRDefault="007337E2" w:rsidP="007337E2">
      <w:pPr>
        <w:rPr>
          <w:b w:val="0"/>
          <w:i w:val="0"/>
        </w:rPr>
      </w:pPr>
      <w:r w:rsidRPr="009B157B">
        <w:rPr>
          <w:b w:val="0"/>
          <w:i w:val="0"/>
        </w:rPr>
        <w:t xml:space="preserve">Suaugusiųjų ūminiam viduriavimui gydyti, kai </w:t>
      </w:r>
      <w:r>
        <w:rPr>
          <w:b w:val="0"/>
          <w:i w:val="0"/>
        </w:rPr>
        <w:t>priežastinis</w:t>
      </w:r>
      <w:r w:rsidRPr="009B157B">
        <w:rPr>
          <w:b w:val="0"/>
          <w:i w:val="0"/>
        </w:rPr>
        <w:t xml:space="preserve"> gydymas nėra įmanomas</w:t>
      </w:r>
      <w:r>
        <w:rPr>
          <w:b w:val="0"/>
          <w:i w:val="0"/>
        </w:rPr>
        <w:t>.</w:t>
      </w:r>
    </w:p>
    <w:p w14:paraId="19E904B8" w14:textId="77777777" w:rsidR="007337E2" w:rsidRPr="009B157B" w:rsidRDefault="007337E2" w:rsidP="007337E2">
      <w:pPr>
        <w:rPr>
          <w:b w:val="0"/>
          <w:i w:val="0"/>
        </w:rPr>
      </w:pPr>
      <w:r w:rsidRPr="009B157B">
        <w:rPr>
          <w:b w:val="0"/>
          <w:i w:val="0"/>
        </w:rPr>
        <w:t>Rekomenduojama dozė</w:t>
      </w:r>
    </w:p>
    <w:p w14:paraId="19E904B9" w14:textId="77777777" w:rsidR="007337E2" w:rsidRPr="009B157B" w:rsidRDefault="007337E2" w:rsidP="007337E2">
      <w:pPr>
        <w:rPr>
          <w:b w:val="0"/>
          <w:i w:val="0"/>
        </w:rPr>
      </w:pPr>
      <w:r w:rsidRPr="009B157B">
        <w:rPr>
          <w:b w:val="0"/>
          <w:i w:val="0"/>
        </w:rPr>
        <w:t>1 kapsulė nepriklausomai nuo paros laiko, toliau po vieną kapsulę tris kartus per parą, geriausia prieš pagrindinį valgį. Kapsulę nurykite užsigeriant stiklin</w:t>
      </w:r>
      <w:r>
        <w:rPr>
          <w:b w:val="0"/>
          <w:i w:val="0"/>
        </w:rPr>
        <w:t>e</w:t>
      </w:r>
      <w:r w:rsidRPr="009B157B">
        <w:rPr>
          <w:b w:val="0"/>
          <w:i w:val="0"/>
        </w:rPr>
        <w:t xml:space="preserve"> vanden</w:t>
      </w:r>
      <w:r>
        <w:rPr>
          <w:b w:val="0"/>
          <w:i w:val="0"/>
        </w:rPr>
        <w:t>s</w:t>
      </w:r>
      <w:r w:rsidRPr="009B157B">
        <w:rPr>
          <w:b w:val="0"/>
          <w:i w:val="0"/>
        </w:rPr>
        <w:t>.</w:t>
      </w:r>
    </w:p>
    <w:p w14:paraId="19E904BA" w14:textId="1E74972A" w:rsidR="007337E2" w:rsidRPr="009B157B" w:rsidRDefault="00B422EA" w:rsidP="007337E2">
      <w:pPr>
        <w:rPr>
          <w:b w:val="0"/>
          <w:i w:val="0"/>
        </w:rPr>
      </w:pPr>
      <w:r>
        <w:rPr>
          <w:rStyle w:val="mediumtext"/>
          <w:b w:val="0"/>
          <w:i w:val="0"/>
        </w:rPr>
        <w:t>Jeigu Jums nepagerėjo ar pasijutote blogiau vartojant 2 dienas, pasitarkite su gydytoju.</w:t>
      </w:r>
    </w:p>
    <w:p w14:paraId="19E904BB" w14:textId="77777777" w:rsidR="007337E2" w:rsidRDefault="007337E2" w:rsidP="007337E2">
      <w:pPr>
        <w:rPr>
          <w:i w:val="0"/>
        </w:rPr>
      </w:pPr>
    </w:p>
    <w:p w14:paraId="19E904BC" w14:textId="77777777" w:rsidR="007337E2" w:rsidRPr="00BB6750" w:rsidRDefault="007337E2" w:rsidP="007337E2">
      <w:pPr>
        <w:rPr>
          <w:i w:val="0"/>
        </w:rPr>
      </w:pPr>
    </w:p>
    <w:p w14:paraId="19E904BD" w14:textId="77777777" w:rsidR="007337E2" w:rsidRPr="00752B34" w:rsidRDefault="007337E2" w:rsidP="007337E2">
      <w:pPr>
        <w:pBdr>
          <w:top w:val="single" w:sz="4" w:space="1" w:color="auto"/>
          <w:left w:val="single" w:sz="4" w:space="4" w:color="auto"/>
          <w:bottom w:val="single" w:sz="4" w:space="1" w:color="auto"/>
          <w:right w:val="single" w:sz="4" w:space="4" w:color="auto"/>
        </w:pBdr>
        <w:tabs>
          <w:tab w:val="left" w:pos="540"/>
        </w:tabs>
        <w:outlineLvl w:val="0"/>
        <w:rPr>
          <w:i w:val="0"/>
          <w:caps/>
        </w:rPr>
      </w:pPr>
      <w:r w:rsidRPr="00752B34">
        <w:rPr>
          <w:i w:val="0"/>
          <w:caps/>
        </w:rPr>
        <w:t>16.</w:t>
      </w:r>
      <w:r w:rsidRPr="00752B34">
        <w:rPr>
          <w:i w:val="0"/>
          <w:caps/>
        </w:rPr>
        <w:tab/>
      </w:r>
      <w:r w:rsidRPr="00752B34">
        <w:rPr>
          <w:i w:val="0"/>
        </w:rPr>
        <w:t>INFORMACIJA BRAILIO RAŠTU</w:t>
      </w:r>
    </w:p>
    <w:p w14:paraId="19E904BE" w14:textId="77777777" w:rsidR="007337E2" w:rsidRPr="00752B34" w:rsidRDefault="007337E2" w:rsidP="007337E2">
      <w:pPr>
        <w:rPr>
          <w:b w:val="0"/>
          <w:i w:val="0"/>
        </w:rPr>
      </w:pPr>
    </w:p>
    <w:p w14:paraId="19E904C0" w14:textId="4AFC4BE3" w:rsidR="007337E2" w:rsidRPr="00BB6750" w:rsidRDefault="00C35B8F" w:rsidP="007337E2">
      <w:pPr>
        <w:rPr>
          <w:b w:val="0"/>
          <w:i w:val="0"/>
        </w:rPr>
      </w:pPr>
      <w:r>
        <w:rPr>
          <w:b w:val="0"/>
          <w:i w:val="0"/>
        </w:rPr>
        <w:t>bloctil</w:t>
      </w:r>
    </w:p>
    <w:p w14:paraId="19E904C1" w14:textId="77777777" w:rsidR="007337E2" w:rsidRDefault="007337E2" w:rsidP="007337E2">
      <w:pPr>
        <w:rPr>
          <w:b w:val="0"/>
          <w:i w:val="0"/>
        </w:rPr>
      </w:pPr>
    </w:p>
    <w:p w14:paraId="19E904C2" w14:textId="77777777" w:rsidR="007337E2" w:rsidRPr="007337E2" w:rsidRDefault="007337E2" w:rsidP="007337E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b w:val="0"/>
          <w:noProof/>
          <w:snapToGrid w:val="0"/>
          <w:szCs w:val="24"/>
        </w:rPr>
      </w:pPr>
      <w:r w:rsidRPr="007337E2">
        <w:rPr>
          <w:i w:val="0"/>
          <w:noProof/>
          <w:snapToGrid w:val="0"/>
        </w:rPr>
        <w:t>17.</w:t>
      </w:r>
      <w:r w:rsidRPr="007337E2">
        <w:rPr>
          <w:i w:val="0"/>
          <w:noProof/>
          <w:snapToGrid w:val="0"/>
        </w:rPr>
        <w:tab/>
        <w:t>UNIKALUS IDENTIFIKATORIUS – 2D BRŪKŠNINIS KODAS</w:t>
      </w:r>
    </w:p>
    <w:p w14:paraId="19E904C3" w14:textId="77777777" w:rsidR="007337E2" w:rsidRPr="007337E2" w:rsidRDefault="007337E2" w:rsidP="007337E2">
      <w:pPr>
        <w:tabs>
          <w:tab w:val="left" w:pos="567"/>
        </w:tabs>
        <w:spacing w:line="260" w:lineRule="exact"/>
        <w:rPr>
          <w:b w:val="0"/>
          <w:i w:val="0"/>
          <w:noProof/>
          <w:snapToGrid w:val="0"/>
        </w:rPr>
      </w:pPr>
    </w:p>
    <w:p w14:paraId="19E904C4" w14:textId="77777777" w:rsidR="007337E2" w:rsidRPr="007337E2" w:rsidRDefault="007337E2" w:rsidP="007337E2">
      <w:pPr>
        <w:tabs>
          <w:tab w:val="left" w:pos="567"/>
        </w:tabs>
        <w:spacing w:line="260" w:lineRule="exact"/>
        <w:rPr>
          <w:b w:val="0"/>
          <w:i w:val="0"/>
          <w:noProof/>
          <w:snapToGrid w:val="0"/>
        </w:rPr>
      </w:pPr>
      <w:r w:rsidRPr="007337E2">
        <w:rPr>
          <w:b w:val="0"/>
          <w:i w:val="0"/>
          <w:noProof/>
          <w:snapToGrid w:val="0"/>
          <w:highlight w:val="lightGray"/>
        </w:rPr>
        <w:t>Duomenys nebūtini.</w:t>
      </w:r>
    </w:p>
    <w:p w14:paraId="19E904C5" w14:textId="77777777" w:rsidR="007337E2" w:rsidRPr="007337E2" w:rsidRDefault="007337E2" w:rsidP="007337E2">
      <w:pPr>
        <w:tabs>
          <w:tab w:val="left" w:pos="567"/>
        </w:tabs>
        <w:spacing w:line="260" w:lineRule="exact"/>
        <w:rPr>
          <w:b w:val="0"/>
          <w:i w:val="0"/>
          <w:noProof/>
          <w:snapToGrid w:val="0"/>
          <w:szCs w:val="24"/>
          <w:highlight w:val="lightGray"/>
        </w:rPr>
      </w:pPr>
    </w:p>
    <w:p w14:paraId="19E904C6" w14:textId="77777777" w:rsidR="007337E2" w:rsidRPr="007337E2" w:rsidRDefault="007337E2" w:rsidP="007337E2">
      <w:pPr>
        <w:tabs>
          <w:tab w:val="left" w:pos="567"/>
        </w:tabs>
        <w:spacing w:line="260" w:lineRule="exact"/>
        <w:rPr>
          <w:b w:val="0"/>
          <w:i w:val="0"/>
          <w:noProof/>
          <w:snapToGrid w:val="0"/>
        </w:rPr>
      </w:pPr>
    </w:p>
    <w:p w14:paraId="19E904C7" w14:textId="77777777" w:rsidR="007337E2" w:rsidRPr="007337E2" w:rsidRDefault="007337E2" w:rsidP="007337E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b w:val="0"/>
          <w:noProof/>
          <w:snapToGrid w:val="0"/>
        </w:rPr>
      </w:pPr>
      <w:r w:rsidRPr="007337E2">
        <w:rPr>
          <w:i w:val="0"/>
          <w:noProof/>
          <w:snapToGrid w:val="0"/>
        </w:rPr>
        <w:t>18.</w:t>
      </w:r>
      <w:r w:rsidRPr="007337E2">
        <w:rPr>
          <w:i w:val="0"/>
          <w:noProof/>
          <w:snapToGrid w:val="0"/>
        </w:rPr>
        <w:tab/>
        <w:t>UNIKALUS IDENTIFIKATORIUS – ŽMONĖMS SUPRANTAMI DUOMENYS</w:t>
      </w:r>
    </w:p>
    <w:p w14:paraId="19E904C8" w14:textId="77777777" w:rsidR="007337E2" w:rsidRPr="007337E2" w:rsidRDefault="007337E2" w:rsidP="007337E2">
      <w:pPr>
        <w:tabs>
          <w:tab w:val="left" w:pos="567"/>
        </w:tabs>
        <w:spacing w:line="260" w:lineRule="exact"/>
        <w:rPr>
          <w:b w:val="0"/>
          <w:i w:val="0"/>
          <w:noProof/>
          <w:snapToGrid w:val="0"/>
        </w:rPr>
      </w:pPr>
    </w:p>
    <w:p w14:paraId="19E904C9" w14:textId="77777777" w:rsidR="007337E2" w:rsidRPr="007337E2" w:rsidRDefault="007337E2" w:rsidP="007337E2">
      <w:pPr>
        <w:tabs>
          <w:tab w:val="left" w:pos="567"/>
        </w:tabs>
        <w:spacing w:line="260" w:lineRule="exact"/>
        <w:rPr>
          <w:b w:val="0"/>
          <w:i w:val="0"/>
          <w:noProof/>
          <w:snapToGrid w:val="0"/>
          <w:szCs w:val="22"/>
        </w:rPr>
      </w:pPr>
      <w:r w:rsidRPr="007337E2">
        <w:rPr>
          <w:b w:val="0"/>
          <w:i w:val="0"/>
          <w:noProof/>
          <w:snapToGrid w:val="0"/>
          <w:szCs w:val="22"/>
          <w:highlight w:val="lightGray"/>
        </w:rPr>
        <w:t>Duomenys nebūtini.</w:t>
      </w:r>
    </w:p>
    <w:p w14:paraId="19E904CA" w14:textId="77777777" w:rsidR="007337E2" w:rsidRPr="007337E2" w:rsidRDefault="007337E2" w:rsidP="007337E2">
      <w:pPr>
        <w:tabs>
          <w:tab w:val="left" w:pos="567"/>
        </w:tabs>
        <w:spacing w:line="260" w:lineRule="exact"/>
        <w:rPr>
          <w:b w:val="0"/>
          <w:i w:val="0"/>
          <w:noProof/>
          <w:snapToGrid w:val="0"/>
          <w:vanish/>
          <w:szCs w:val="22"/>
        </w:rPr>
      </w:pPr>
    </w:p>
    <w:p w14:paraId="19E904CB" w14:textId="77777777" w:rsidR="007337E2" w:rsidRDefault="007337E2" w:rsidP="007337E2">
      <w:pPr>
        <w:spacing w:after="160" w:line="259" w:lineRule="auto"/>
        <w:rPr>
          <w:b w:val="0"/>
          <w:i w:val="0"/>
          <w:snapToGrid w:val="0"/>
          <w:szCs w:val="24"/>
        </w:rPr>
      </w:pPr>
      <w:r>
        <w:rPr>
          <w:b w:val="0"/>
          <w:i w:val="0"/>
          <w:snapToGrid w:val="0"/>
          <w:szCs w:val="24"/>
        </w:rPr>
        <w:br w:type="page"/>
      </w:r>
    </w:p>
    <w:p w14:paraId="19E904CC" w14:textId="77777777" w:rsidR="007337E2" w:rsidRPr="007D5314" w:rsidRDefault="007337E2" w:rsidP="007337E2">
      <w:pPr>
        <w:tabs>
          <w:tab w:val="left" w:pos="567"/>
        </w:tabs>
        <w:spacing w:line="260" w:lineRule="exact"/>
        <w:rPr>
          <w:b w:val="0"/>
          <w:i w:val="0"/>
          <w:snapToGrid w:val="0"/>
          <w:szCs w:val="24"/>
        </w:rPr>
      </w:pPr>
    </w:p>
    <w:p w14:paraId="19E904CD" w14:textId="77777777" w:rsidR="007337E2" w:rsidRPr="00BB6750" w:rsidRDefault="007337E2" w:rsidP="007337E2">
      <w:pPr>
        <w:rPr>
          <w:b w:val="0"/>
          <w:i w:val="0"/>
        </w:rPr>
      </w:pPr>
    </w:p>
    <w:p w14:paraId="19E904CE" w14:textId="77777777" w:rsidR="007337E2" w:rsidRPr="00C33EBC" w:rsidRDefault="007337E2" w:rsidP="007337E2">
      <w:pPr>
        <w:pBdr>
          <w:top w:val="single" w:sz="4" w:space="1" w:color="auto"/>
          <w:left w:val="single" w:sz="4" w:space="4" w:color="auto"/>
          <w:bottom w:val="single" w:sz="4" w:space="1" w:color="auto"/>
          <w:right w:val="single" w:sz="4" w:space="4" w:color="auto"/>
        </w:pBdr>
        <w:tabs>
          <w:tab w:val="left" w:pos="567"/>
        </w:tabs>
        <w:rPr>
          <w:i w:val="0"/>
          <w:noProof/>
          <w:snapToGrid w:val="0"/>
          <w:szCs w:val="24"/>
        </w:rPr>
      </w:pPr>
      <w:r w:rsidRPr="00C33EBC">
        <w:rPr>
          <w:i w:val="0"/>
          <w:noProof/>
          <w:snapToGrid w:val="0"/>
          <w:szCs w:val="24"/>
        </w:rPr>
        <w:t>MINIMALI INFORMACIJA ANT LIZDINIŲ PLOKŠTELIŲ ARBA DVISLUOKSNIŲ JUOSTELIŲ</w:t>
      </w:r>
    </w:p>
    <w:p w14:paraId="19E904CF" w14:textId="77777777" w:rsidR="007337E2" w:rsidRPr="00797122" w:rsidRDefault="007337E2" w:rsidP="007337E2">
      <w:pPr>
        <w:pStyle w:val="Default"/>
        <w:pBdr>
          <w:top w:val="single" w:sz="4" w:space="1" w:color="auto"/>
          <w:left w:val="single" w:sz="4" w:space="4" w:color="auto"/>
          <w:bottom w:val="single" w:sz="4" w:space="1" w:color="auto"/>
          <w:right w:val="single" w:sz="4" w:space="4" w:color="auto"/>
        </w:pBdr>
        <w:jc w:val="both"/>
        <w:rPr>
          <w:lang w:val="lt-LT"/>
        </w:rPr>
      </w:pPr>
    </w:p>
    <w:p w14:paraId="19E904D0" w14:textId="77777777" w:rsidR="007337E2" w:rsidRPr="007337E2" w:rsidRDefault="007337E2" w:rsidP="007337E2">
      <w:pPr>
        <w:pStyle w:val="Default"/>
        <w:pBdr>
          <w:top w:val="single" w:sz="4" w:space="1" w:color="auto"/>
          <w:left w:val="single" w:sz="4" w:space="4" w:color="auto"/>
          <w:bottom w:val="single" w:sz="4" w:space="1" w:color="auto"/>
          <w:right w:val="single" w:sz="4" w:space="4" w:color="auto"/>
        </w:pBdr>
        <w:rPr>
          <w:lang w:val="it-CH"/>
        </w:rPr>
      </w:pPr>
      <w:r w:rsidRPr="00797122">
        <w:rPr>
          <w:b/>
          <w:sz w:val="22"/>
          <w:lang w:val="lt-LT"/>
        </w:rPr>
        <w:t>LIZDINĖ PLOKŠTELĖ</w:t>
      </w:r>
    </w:p>
    <w:p w14:paraId="19E904D1" w14:textId="77777777" w:rsidR="007337E2" w:rsidRPr="007337E2" w:rsidRDefault="007337E2" w:rsidP="007337E2">
      <w:pPr>
        <w:pStyle w:val="Default"/>
        <w:rPr>
          <w:lang w:val="it-CH"/>
        </w:rPr>
      </w:pPr>
    </w:p>
    <w:p w14:paraId="19E904D2" w14:textId="77777777" w:rsidR="007337E2" w:rsidRPr="007337E2" w:rsidRDefault="007337E2" w:rsidP="007337E2">
      <w:pPr>
        <w:pStyle w:val="Default"/>
        <w:rPr>
          <w:lang w:val="it-CH"/>
        </w:rPr>
      </w:pPr>
    </w:p>
    <w:p w14:paraId="19E904D3" w14:textId="77777777" w:rsidR="007337E2" w:rsidRPr="007337E2" w:rsidRDefault="007337E2" w:rsidP="007337E2">
      <w:pPr>
        <w:pStyle w:val="Default"/>
        <w:pBdr>
          <w:top w:val="single" w:sz="4" w:space="0" w:color="auto"/>
          <w:left w:val="single" w:sz="4" w:space="4" w:color="auto"/>
          <w:bottom w:val="single" w:sz="4" w:space="1" w:color="auto"/>
          <w:right w:val="single" w:sz="4" w:space="4" w:color="auto"/>
        </w:pBdr>
        <w:ind w:left="560" w:hanging="560"/>
        <w:rPr>
          <w:lang w:val="it-CH"/>
        </w:rPr>
      </w:pPr>
      <w:r w:rsidRPr="00797122">
        <w:rPr>
          <w:b/>
          <w:sz w:val="22"/>
          <w:lang w:val="lt-LT"/>
        </w:rPr>
        <w:t>1.</w:t>
      </w:r>
      <w:r w:rsidRPr="00797122">
        <w:rPr>
          <w:b/>
          <w:sz w:val="22"/>
          <w:lang w:val="lt-LT"/>
        </w:rPr>
        <w:tab/>
        <w:t>VAISTINIO PREPARATO PAVADINIMAS IR VARTOJIMO BŪDAS (-AI)</w:t>
      </w:r>
    </w:p>
    <w:p w14:paraId="19E904D4" w14:textId="77777777" w:rsidR="007337E2" w:rsidRPr="007337E2" w:rsidRDefault="007337E2" w:rsidP="007337E2">
      <w:pPr>
        <w:pStyle w:val="Default"/>
        <w:jc w:val="both"/>
        <w:rPr>
          <w:lang w:val="it-CH"/>
        </w:rPr>
      </w:pPr>
    </w:p>
    <w:p w14:paraId="19E904D5" w14:textId="77777777" w:rsidR="007337E2" w:rsidRPr="00797122" w:rsidRDefault="007337E2" w:rsidP="007337E2">
      <w:pPr>
        <w:rPr>
          <w:b w:val="0"/>
          <w:i w:val="0"/>
        </w:rPr>
      </w:pPr>
      <w:r>
        <w:rPr>
          <w:b w:val="0"/>
          <w:i w:val="0"/>
        </w:rPr>
        <w:t>BLOCTIL</w:t>
      </w:r>
      <w:r w:rsidRPr="00797122">
        <w:rPr>
          <w:b w:val="0"/>
          <w:i w:val="0"/>
        </w:rPr>
        <w:t xml:space="preserve"> 100 mg kietosios kapsulės</w:t>
      </w:r>
    </w:p>
    <w:p w14:paraId="19E904D6" w14:textId="77777777" w:rsidR="007337E2" w:rsidRPr="00797122" w:rsidRDefault="007337E2" w:rsidP="007337E2">
      <w:pPr>
        <w:ind w:left="567" w:hanging="567"/>
        <w:rPr>
          <w:b w:val="0"/>
          <w:i w:val="0"/>
        </w:rPr>
      </w:pPr>
      <w:r w:rsidRPr="00797122">
        <w:rPr>
          <w:b w:val="0"/>
          <w:i w:val="0"/>
        </w:rPr>
        <w:t xml:space="preserve">Racecadotrilum </w:t>
      </w:r>
    </w:p>
    <w:p w14:paraId="19E904D7" w14:textId="77777777" w:rsidR="007337E2" w:rsidRPr="00797122" w:rsidRDefault="007337E2" w:rsidP="007337E2">
      <w:pPr>
        <w:suppressAutoHyphens/>
      </w:pPr>
    </w:p>
    <w:p w14:paraId="19E904D8" w14:textId="77777777" w:rsidR="007337E2" w:rsidRPr="00E14438" w:rsidRDefault="007337E2" w:rsidP="007337E2">
      <w:pPr>
        <w:tabs>
          <w:tab w:val="left" w:pos="567"/>
        </w:tabs>
        <w:spacing w:line="260" w:lineRule="exact"/>
        <w:rPr>
          <w:b w:val="0"/>
          <w:i w:val="0"/>
          <w:snapToGrid w:val="0"/>
          <w:szCs w:val="24"/>
        </w:rPr>
      </w:pPr>
    </w:p>
    <w:p w14:paraId="19E904D9" w14:textId="77777777" w:rsidR="007337E2" w:rsidRPr="00E14438" w:rsidRDefault="007337E2" w:rsidP="007337E2">
      <w:pPr>
        <w:pBdr>
          <w:top w:val="single" w:sz="4" w:space="1" w:color="auto"/>
          <w:left w:val="single" w:sz="4" w:space="4" w:color="auto"/>
          <w:bottom w:val="single" w:sz="4" w:space="1" w:color="auto"/>
          <w:right w:val="single" w:sz="4" w:space="4" w:color="auto"/>
        </w:pBdr>
        <w:tabs>
          <w:tab w:val="left" w:pos="567"/>
        </w:tabs>
        <w:outlineLvl w:val="0"/>
        <w:rPr>
          <w:i w:val="0"/>
          <w:snapToGrid w:val="0"/>
          <w:szCs w:val="24"/>
        </w:rPr>
      </w:pPr>
      <w:r w:rsidRPr="00E14438">
        <w:rPr>
          <w:i w:val="0"/>
          <w:snapToGrid w:val="0"/>
          <w:szCs w:val="24"/>
        </w:rPr>
        <w:t>2.</w:t>
      </w:r>
      <w:r w:rsidRPr="00E14438">
        <w:rPr>
          <w:i w:val="0"/>
          <w:snapToGrid w:val="0"/>
          <w:szCs w:val="24"/>
        </w:rPr>
        <w:tab/>
      </w:r>
      <w:r w:rsidRPr="00E14438">
        <w:rPr>
          <w:i w:val="0"/>
          <w:caps/>
          <w:noProof/>
          <w:snapToGrid w:val="0"/>
          <w:szCs w:val="24"/>
        </w:rPr>
        <w:t>REGISTRUOTOJO pavadinimas</w:t>
      </w:r>
    </w:p>
    <w:p w14:paraId="19E904DA" w14:textId="77777777" w:rsidR="007337E2" w:rsidRPr="00E14438" w:rsidRDefault="007337E2" w:rsidP="007337E2">
      <w:pPr>
        <w:tabs>
          <w:tab w:val="left" w:pos="567"/>
        </w:tabs>
        <w:spacing w:line="260" w:lineRule="exact"/>
        <w:rPr>
          <w:b w:val="0"/>
          <w:i w:val="0"/>
          <w:snapToGrid w:val="0"/>
          <w:szCs w:val="24"/>
        </w:rPr>
      </w:pPr>
    </w:p>
    <w:p w14:paraId="19E904DB" w14:textId="57CC62B1" w:rsidR="007337E2" w:rsidRPr="00F2026C" w:rsidRDefault="007F17BC" w:rsidP="007337E2">
      <w:pPr>
        <w:pStyle w:val="Default"/>
        <w:rPr>
          <w:sz w:val="22"/>
          <w:lang w:val="lt-LT"/>
        </w:rPr>
      </w:pPr>
      <w:proofErr w:type="spellStart"/>
      <w:r>
        <w:rPr>
          <w:sz w:val="22"/>
          <w:lang w:val="lt-LT"/>
        </w:rPr>
        <w:t>SanoSwiss</w:t>
      </w:r>
      <w:proofErr w:type="spellEnd"/>
    </w:p>
    <w:p w14:paraId="19E904DC" w14:textId="77777777" w:rsidR="007337E2" w:rsidRDefault="007337E2" w:rsidP="007337E2">
      <w:pPr>
        <w:tabs>
          <w:tab w:val="left" w:pos="567"/>
        </w:tabs>
        <w:spacing w:line="260" w:lineRule="exact"/>
        <w:rPr>
          <w:b w:val="0"/>
          <w:i w:val="0"/>
          <w:snapToGrid w:val="0"/>
          <w:szCs w:val="24"/>
        </w:rPr>
      </w:pPr>
    </w:p>
    <w:p w14:paraId="19E904DD" w14:textId="77777777" w:rsidR="007337E2" w:rsidRPr="00E14438" w:rsidRDefault="007337E2" w:rsidP="007337E2">
      <w:pPr>
        <w:tabs>
          <w:tab w:val="left" w:pos="567"/>
        </w:tabs>
        <w:spacing w:line="260" w:lineRule="exact"/>
        <w:rPr>
          <w:b w:val="0"/>
          <w:i w:val="0"/>
          <w:snapToGrid w:val="0"/>
          <w:szCs w:val="24"/>
        </w:rPr>
      </w:pPr>
    </w:p>
    <w:p w14:paraId="19E904DE" w14:textId="77777777" w:rsidR="007337E2" w:rsidRPr="00E14438" w:rsidRDefault="007337E2" w:rsidP="007337E2">
      <w:pPr>
        <w:pBdr>
          <w:top w:val="single" w:sz="4" w:space="1" w:color="auto"/>
          <w:left w:val="single" w:sz="4" w:space="4" w:color="auto"/>
          <w:bottom w:val="single" w:sz="4" w:space="2" w:color="auto"/>
          <w:right w:val="single" w:sz="4" w:space="4" w:color="auto"/>
        </w:pBdr>
        <w:tabs>
          <w:tab w:val="left" w:pos="567"/>
        </w:tabs>
        <w:outlineLvl w:val="0"/>
        <w:rPr>
          <w:i w:val="0"/>
          <w:snapToGrid w:val="0"/>
          <w:szCs w:val="24"/>
        </w:rPr>
      </w:pPr>
      <w:r w:rsidRPr="00E14438">
        <w:rPr>
          <w:i w:val="0"/>
          <w:snapToGrid w:val="0"/>
          <w:szCs w:val="24"/>
        </w:rPr>
        <w:t>3.</w:t>
      </w:r>
      <w:r w:rsidRPr="00E14438">
        <w:rPr>
          <w:i w:val="0"/>
          <w:snapToGrid w:val="0"/>
          <w:szCs w:val="24"/>
        </w:rPr>
        <w:tab/>
      </w:r>
      <w:r w:rsidRPr="00E14438">
        <w:rPr>
          <w:i w:val="0"/>
          <w:noProof/>
          <w:snapToGrid w:val="0"/>
          <w:szCs w:val="24"/>
        </w:rPr>
        <w:t>TINKAMUMO LAIKAS</w:t>
      </w:r>
    </w:p>
    <w:p w14:paraId="19E904DF" w14:textId="77777777" w:rsidR="007337E2" w:rsidRPr="00E14438" w:rsidRDefault="007337E2" w:rsidP="007337E2">
      <w:pPr>
        <w:tabs>
          <w:tab w:val="left" w:pos="567"/>
        </w:tabs>
        <w:spacing w:line="260" w:lineRule="exact"/>
        <w:rPr>
          <w:b w:val="0"/>
          <w:i w:val="0"/>
          <w:snapToGrid w:val="0"/>
          <w:szCs w:val="24"/>
        </w:rPr>
      </w:pPr>
    </w:p>
    <w:p w14:paraId="19E904E0" w14:textId="77777777" w:rsidR="007337E2" w:rsidRDefault="007337E2" w:rsidP="007337E2">
      <w:pPr>
        <w:tabs>
          <w:tab w:val="left" w:pos="567"/>
        </w:tabs>
        <w:spacing w:line="260" w:lineRule="exact"/>
        <w:rPr>
          <w:b w:val="0"/>
          <w:i w:val="0"/>
          <w:snapToGrid w:val="0"/>
        </w:rPr>
      </w:pPr>
      <w:r w:rsidRPr="00B0487E">
        <w:rPr>
          <w:b w:val="0"/>
          <w:i w:val="0"/>
          <w:snapToGrid w:val="0"/>
          <w:highlight w:val="lightGray"/>
        </w:rPr>
        <w:t>EXP</w:t>
      </w:r>
      <w:r>
        <w:rPr>
          <w:b w:val="0"/>
          <w:i w:val="0"/>
          <w:snapToGrid w:val="0"/>
        </w:rPr>
        <w:t xml:space="preserve"> </w:t>
      </w:r>
      <w:r w:rsidRPr="00BB6750">
        <w:rPr>
          <w:b w:val="0"/>
          <w:i w:val="0"/>
        </w:rPr>
        <w:t>{mm/MMMM}</w:t>
      </w:r>
    </w:p>
    <w:p w14:paraId="19E904E1" w14:textId="77777777" w:rsidR="007337E2" w:rsidRPr="00E14438" w:rsidRDefault="007337E2" w:rsidP="007337E2">
      <w:pPr>
        <w:tabs>
          <w:tab w:val="left" w:pos="567"/>
        </w:tabs>
        <w:spacing w:line="260" w:lineRule="exact"/>
        <w:rPr>
          <w:b w:val="0"/>
          <w:i w:val="0"/>
          <w:snapToGrid w:val="0"/>
        </w:rPr>
      </w:pPr>
    </w:p>
    <w:p w14:paraId="19E904E2" w14:textId="77777777" w:rsidR="007337E2" w:rsidRPr="00E14438" w:rsidRDefault="007337E2" w:rsidP="007337E2">
      <w:pPr>
        <w:tabs>
          <w:tab w:val="left" w:pos="567"/>
        </w:tabs>
        <w:spacing w:line="260" w:lineRule="exact"/>
        <w:rPr>
          <w:b w:val="0"/>
          <w:i w:val="0"/>
          <w:snapToGrid w:val="0"/>
        </w:rPr>
      </w:pPr>
    </w:p>
    <w:p w14:paraId="19E904E3" w14:textId="77777777" w:rsidR="007337E2" w:rsidRPr="00E14438" w:rsidRDefault="007337E2" w:rsidP="007337E2">
      <w:pPr>
        <w:suppressLineNumbers/>
        <w:pBdr>
          <w:top w:val="single" w:sz="4" w:space="1" w:color="auto"/>
          <w:left w:val="single" w:sz="4" w:space="4" w:color="auto"/>
          <w:bottom w:val="single" w:sz="4" w:space="1" w:color="auto"/>
          <w:right w:val="single" w:sz="4" w:space="4" w:color="auto"/>
        </w:pBdr>
        <w:tabs>
          <w:tab w:val="left" w:pos="567"/>
        </w:tabs>
        <w:outlineLvl w:val="0"/>
        <w:rPr>
          <w:i w:val="0"/>
          <w:snapToGrid w:val="0"/>
          <w:szCs w:val="24"/>
        </w:rPr>
      </w:pPr>
      <w:r w:rsidRPr="00E14438">
        <w:rPr>
          <w:i w:val="0"/>
          <w:snapToGrid w:val="0"/>
          <w:szCs w:val="24"/>
        </w:rPr>
        <w:t>4.</w:t>
      </w:r>
      <w:r w:rsidRPr="00E14438">
        <w:rPr>
          <w:i w:val="0"/>
          <w:snapToGrid w:val="0"/>
          <w:szCs w:val="24"/>
        </w:rPr>
        <w:tab/>
      </w:r>
      <w:r w:rsidRPr="00E14438">
        <w:rPr>
          <w:i w:val="0"/>
          <w:noProof/>
          <w:snapToGrid w:val="0"/>
          <w:szCs w:val="24"/>
        </w:rPr>
        <w:t>SERIJOS NUMERIS</w:t>
      </w:r>
    </w:p>
    <w:p w14:paraId="19E904E4" w14:textId="77777777" w:rsidR="007337E2" w:rsidRPr="00E14438" w:rsidRDefault="007337E2" w:rsidP="007337E2">
      <w:pPr>
        <w:tabs>
          <w:tab w:val="left" w:pos="567"/>
        </w:tabs>
        <w:spacing w:line="260" w:lineRule="exact"/>
        <w:rPr>
          <w:b w:val="0"/>
          <w:i w:val="0"/>
          <w:snapToGrid w:val="0"/>
        </w:rPr>
      </w:pPr>
    </w:p>
    <w:p w14:paraId="19E904E5" w14:textId="77777777" w:rsidR="007337E2" w:rsidRPr="00E14438" w:rsidRDefault="007337E2" w:rsidP="007337E2">
      <w:pPr>
        <w:tabs>
          <w:tab w:val="left" w:pos="567"/>
        </w:tabs>
        <w:outlineLvl w:val="0"/>
        <w:rPr>
          <w:i w:val="0"/>
          <w:snapToGrid w:val="0"/>
        </w:rPr>
      </w:pPr>
      <w:r w:rsidRPr="00B0487E">
        <w:rPr>
          <w:b w:val="0"/>
          <w:i w:val="0"/>
          <w:snapToGrid w:val="0"/>
          <w:highlight w:val="lightGray"/>
        </w:rPr>
        <w:t>Lot</w:t>
      </w:r>
    </w:p>
    <w:p w14:paraId="19E904E6" w14:textId="77777777" w:rsidR="007337E2" w:rsidRPr="00E14438" w:rsidRDefault="007337E2" w:rsidP="007337E2">
      <w:pPr>
        <w:tabs>
          <w:tab w:val="left" w:pos="567"/>
        </w:tabs>
        <w:spacing w:line="260" w:lineRule="exact"/>
        <w:rPr>
          <w:b w:val="0"/>
          <w:i w:val="0"/>
          <w:snapToGrid w:val="0"/>
          <w:szCs w:val="24"/>
        </w:rPr>
      </w:pPr>
    </w:p>
    <w:p w14:paraId="19E904E7" w14:textId="77777777" w:rsidR="007337E2" w:rsidRPr="00E14438" w:rsidRDefault="007337E2" w:rsidP="007337E2">
      <w:pPr>
        <w:tabs>
          <w:tab w:val="left" w:pos="567"/>
        </w:tabs>
        <w:spacing w:line="260" w:lineRule="exact"/>
        <w:rPr>
          <w:b w:val="0"/>
          <w:i w:val="0"/>
          <w:snapToGrid w:val="0"/>
          <w:szCs w:val="24"/>
        </w:rPr>
      </w:pPr>
    </w:p>
    <w:p w14:paraId="19E904E8" w14:textId="77777777" w:rsidR="007337E2" w:rsidRPr="00E14438" w:rsidRDefault="007337E2" w:rsidP="007337E2">
      <w:pPr>
        <w:pBdr>
          <w:top w:val="single" w:sz="4" w:space="1" w:color="auto"/>
          <w:left w:val="single" w:sz="4" w:space="4" w:color="auto"/>
          <w:bottom w:val="single" w:sz="4" w:space="1" w:color="auto"/>
          <w:right w:val="single" w:sz="4" w:space="4" w:color="auto"/>
        </w:pBdr>
        <w:tabs>
          <w:tab w:val="left" w:pos="567"/>
        </w:tabs>
        <w:outlineLvl w:val="0"/>
        <w:rPr>
          <w:i w:val="0"/>
          <w:snapToGrid w:val="0"/>
          <w:szCs w:val="24"/>
        </w:rPr>
      </w:pPr>
      <w:r w:rsidRPr="00E14438">
        <w:rPr>
          <w:i w:val="0"/>
          <w:snapToGrid w:val="0"/>
          <w:szCs w:val="24"/>
        </w:rPr>
        <w:t>5.</w:t>
      </w:r>
      <w:r w:rsidRPr="00E14438">
        <w:rPr>
          <w:i w:val="0"/>
          <w:snapToGrid w:val="0"/>
          <w:szCs w:val="24"/>
        </w:rPr>
        <w:tab/>
      </w:r>
      <w:r w:rsidRPr="00E14438">
        <w:rPr>
          <w:i w:val="0"/>
          <w:noProof/>
          <w:snapToGrid w:val="0"/>
          <w:szCs w:val="24"/>
        </w:rPr>
        <w:t>KITA</w:t>
      </w:r>
    </w:p>
    <w:p w14:paraId="19E904E9" w14:textId="77777777" w:rsidR="007337E2" w:rsidRPr="00E14438" w:rsidRDefault="007337E2" w:rsidP="007337E2">
      <w:pPr>
        <w:tabs>
          <w:tab w:val="left" w:pos="567"/>
        </w:tabs>
        <w:spacing w:line="260" w:lineRule="exact"/>
        <w:rPr>
          <w:b w:val="0"/>
          <w:i w:val="0"/>
          <w:snapToGrid w:val="0"/>
          <w:szCs w:val="24"/>
        </w:rPr>
      </w:pPr>
    </w:p>
    <w:p w14:paraId="19E904EA" w14:textId="77777777" w:rsidR="007337E2" w:rsidRPr="00BB6750" w:rsidRDefault="007337E2" w:rsidP="007337E2">
      <w:pPr>
        <w:suppressAutoHyphens/>
        <w:rPr>
          <w:i w:val="0"/>
        </w:rPr>
      </w:pPr>
      <w:r w:rsidRPr="00BB6750">
        <w:rPr>
          <w:i w:val="0"/>
        </w:rPr>
        <w:br w:type="page"/>
      </w:r>
    </w:p>
    <w:p w14:paraId="19E904EB" w14:textId="77777777" w:rsidR="007337E2" w:rsidRPr="00BB6750" w:rsidRDefault="007337E2" w:rsidP="007337E2">
      <w:pPr>
        <w:jc w:val="center"/>
        <w:rPr>
          <w:i w:val="0"/>
        </w:rPr>
      </w:pPr>
    </w:p>
    <w:p w14:paraId="19E904EC" w14:textId="77777777" w:rsidR="007337E2" w:rsidRPr="00BB6750" w:rsidRDefault="007337E2" w:rsidP="007337E2">
      <w:pPr>
        <w:jc w:val="center"/>
        <w:rPr>
          <w:i w:val="0"/>
        </w:rPr>
      </w:pPr>
    </w:p>
    <w:p w14:paraId="19E904ED" w14:textId="77777777" w:rsidR="007337E2" w:rsidRPr="00BB6750" w:rsidRDefault="007337E2" w:rsidP="007337E2">
      <w:pPr>
        <w:jc w:val="center"/>
        <w:rPr>
          <w:i w:val="0"/>
        </w:rPr>
      </w:pPr>
    </w:p>
    <w:p w14:paraId="19E904EE" w14:textId="77777777" w:rsidR="007337E2" w:rsidRPr="00BB6750" w:rsidRDefault="007337E2" w:rsidP="007337E2">
      <w:pPr>
        <w:jc w:val="center"/>
        <w:rPr>
          <w:i w:val="0"/>
        </w:rPr>
      </w:pPr>
    </w:p>
    <w:p w14:paraId="19E904EF" w14:textId="77777777" w:rsidR="007337E2" w:rsidRPr="00BB6750" w:rsidRDefault="007337E2" w:rsidP="007337E2">
      <w:pPr>
        <w:jc w:val="center"/>
        <w:rPr>
          <w:i w:val="0"/>
        </w:rPr>
      </w:pPr>
    </w:p>
    <w:p w14:paraId="19E904F0" w14:textId="77777777" w:rsidR="007337E2" w:rsidRPr="00BB6750" w:rsidRDefault="007337E2" w:rsidP="007337E2">
      <w:pPr>
        <w:jc w:val="center"/>
        <w:rPr>
          <w:i w:val="0"/>
        </w:rPr>
      </w:pPr>
    </w:p>
    <w:p w14:paraId="19E904F1" w14:textId="77777777" w:rsidR="007337E2" w:rsidRPr="00BB6750" w:rsidRDefault="007337E2" w:rsidP="007337E2">
      <w:pPr>
        <w:jc w:val="center"/>
        <w:rPr>
          <w:i w:val="0"/>
        </w:rPr>
      </w:pPr>
    </w:p>
    <w:p w14:paraId="19E904F2" w14:textId="77777777" w:rsidR="007337E2" w:rsidRPr="00BB6750" w:rsidRDefault="007337E2" w:rsidP="007337E2">
      <w:pPr>
        <w:jc w:val="center"/>
        <w:rPr>
          <w:i w:val="0"/>
        </w:rPr>
      </w:pPr>
    </w:p>
    <w:p w14:paraId="19E904F3" w14:textId="77777777" w:rsidR="007337E2" w:rsidRPr="00BB6750" w:rsidRDefault="007337E2" w:rsidP="007337E2">
      <w:pPr>
        <w:jc w:val="center"/>
        <w:rPr>
          <w:i w:val="0"/>
        </w:rPr>
      </w:pPr>
    </w:p>
    <w:p w14:paraId="19E904F4" w14:textId="77777777" w:rsidR="007337E2" w:rsidRPr="00BB6750" w:rsidRDefault="007337E2" w:rsidP="007337E2">
      <w:pPr>
        <w:jc w:val="center"/>
        <w:rPr>
          <w:i w:val="0"/>
        </w:rPr>
      </w:pPr>
    </w:p>
    <w:p w14:paraId="19E904F5" w14:textId="77777777" w:rsidR="007337E2" w:rsidRPr="00BB6750" w:rsidRDefault="007337E2" w:rsidP="007337E2">
      <w:pPr>
        <w:jc w:val="center"/>
        <w:rPr>
          <w:i w:val="0"/>
        </w:rPr>
      </w:pPr>
    </w:p>
    <w:p w14:paraId="19E904F6" w14:textId="77777777" w:rsidR="007337E2" w:rsidRPr="00BB6750" w:rsidRDefault="007337E2" w:rsidP="007337E2">
      <w:pPr>
        <w:jc w:val="center"/>
        <w:rPr>
          <w:i w:val="0"/>
        </w:rPr>
      </w:pPr>
    </w:p>
    <w:p w14:paraId="19E904F7" w14:textId="77777777" w:rsidR="007337E2" w:rsidRPr="00BB6750" w:rsidRDefault="007337E2" w:rsidP="007337E2">
      <w:pPr>
        <w:jc w:val="center"/>
        <w:rPr>
          <w:i w:val="0"/>
        </w:rPr>
      </w:pPr>
    </w:p>
    <w:p w14:paraId="19E904F8" w14:textId="77777777" w:rsidR="007337E2" w:rsidRPr="00BB6750" w:rsidRDefault="007337E2" w:rsidP="007337E2">
      <w:pPr>
        <w:jc w:val="center"/>
        <w:rPr>
          <w:i w:val="0"/>
        </w:rPr>
      </w:pPr>
    </w:p>
    <w:p w14:paraId="19E904F9" w14:textId="77777777" w:rsidR="007337E2" w:rsidRPr="00BB6750" w:rsidRDefault="007337E2" w:rsidP="007337E2">
      <w:pPr>
        <w:jc w:val="center"/>
        <w:rPr>
          <w:i w:val="0"/>
        </w:rPr>
      </w:pPr>
    </w:p>
    <w:p w14:paraId="19E904FA" w14:textId="77777777" w:rsidR="007337E2" w:rsidRPr="00BB6750" w:rsidRDefault="007337E2" w:rsidP="007337E2">
      <w:pPr>
        <w:jc w:val="center"/>
        <w:rPr>
          <w:i w:val="0"/>
        </w:rPr>
      </w:pPr>
    </w:p>
    <w:p w14:paraId="19E904FB" w14:textId="77777777" w:rsidR="007337E2" w:rsidRPr="00BB6750" w:rsidRDefault="007337E2" w:rsidP="007337E2">
      <w:pPr>
        <w:jc w:val="center"/>
        <w:rPr>
          <w:i w:val="0"/>
        </w:rPr>
      </w:pPr>
    </w:p>
    <w:p w14:paraId="19E904FC" w14:textId="77777777" w:rsidR="007337E2" w:rsidRPr="00B0487E" w:rsidRDefault="007337E2" w:rsidP="007337E2">
      <w:pPr>
        <w:pStyle w:val="TTEMEASMCA"/>
        <w:ind w:left="0" w:firstLine="0"/>
        <w:rPr>
          <w:caps w:val="0"/>
          <w:lang w:val="fi-FI"/>
        </w:rPr>
      </w:pPr>
      <w:bookmarkStart w:id="13" w:name="_Toc129243137"/>
      <w:bookmarkStart w:id="14" w:name="_Toc129243262"/>
    </w:p>
    <w:p w14:paraId="19E904FD" w14:textId="77777777" w:rsidR="007337E2" w:rsidRPr="00B0487E" w:rsidRDefault="007337E2" w:rsidP="007337E2">
      <w:pPr>
        <w:pStyle w:val="TTEMEASMCA"/>
        <w:ind w:left="0" w:firstLine="0"/>
        <w:rPr>
          <w:caps w:val="0"/>
          <w:lang w:val="fi-FI"/>
        </w:rPr>
      </w:pPr>
    </w:p>
    <w:p w14:paraId="19E904FE" w14:textId="77777777" w:rsidR="007337E2" w:rsidRPr="00B0487E" w:rsidRDefault="007337E2" w:rsidP="007337E2">
      <w:pPr>
        <w:pStyle w:val="TTEMEASMCA"/>
        <w:ind w:left="0" w:firstLine="0"/>
        <w:rPr>
          <w:caps w:val="0"/>
          <w:lang w:val="fi-FI"/>
        </w:rPr>
      </w:pPr>
    </w:p>
    <w:p w14:paraId="19E904FF" w14:textId="77777777" w:rsidR="007337E2" w:rsidRPr="00B0487E" w:rsidRDefault="007337E2" w:rsidP="007337E2">
      <w:pPr>
        <w:pStyle w:val="TTEMEASMCA"/>
        <w:ind w:left="0" w:firstLine="0"/>
        <w:rPr>
          <w:caps w:val="0"/>
          <w:lang w:val="fi-FI"/>
        </w:rPr>
      </w:pPr>
    </w:p>
    <w:p w14:paraId="19E90500" w14:textId="77777777" w:rsidR="007337E2" w:rsidRPr="00B0487E" w:rsidRDefault="007337E2" w:rsidP="007337E2">
      <w:pPr>
        <w:pStyle w:val="TTEMEASMCA"/>
        <w:ind w:left="0" w:firstLine="0"/>
        <w:rPr>
          <w:caps w:val="0"/>
          <w:lang w:val="fi-FI"/>
        </w:rPr>
      </w:pPr>
    </w:p>
    <w:p w14:paraId="19E90501" w14:textId="77777777" w:rsidR="007337E2" w:rsidRPr="00B0487E" w:rsidRDefault="007337E2" w:rsidP="007337E2">
      <w:pPr>
        <w:pStyle w:val="TTEMEASMCA"/>
        <w:ind w:left="0" w:firstLine="0"/>
        <w:rPr>
          <w:caps w:val="0"/>
          <w:lang w:val="fi-FI"/>
        </w:rPr>
      </w:pPr>
    </w:p>
    <w:p w14:paraId="19E90502" w14:textId="77777777" w:rsidR="007337E2" w:rsidRPr="00B0487E" w:rsidRDefault="007337E2" w:rsidP="007337E2">
      <w:pPr>
        <w:pStyle w:val="TTEMEASMCA"/>
        <w:ind w:left="0" w:firstLine="0"/>
        <w:rPr>
          <w:caps w:val="0"/>
          <w:lang w:val="fi-FI"/>
        </w:rPr>
      </w:pPr>
      <w:r w:rsidRPr="00BB6750">
        <w:rPr>
          <w:lang w:val="lt-LT"/>
        </w:rPr>
        <w:t>B. pakuotės LAPELIS</w:t>
      </w:r>
      <w:bookmarkEnd w:id="13"/>
      <w:bookmarkEnd w:id="14"/>
    </w:p>
    <w:p w14:paraId="19E90503" w14:textId="77777777" w:rsidR="007337E2" w:rsidRPr="00BB6750" w:rsidRDefault="007337E2" w:rsidP="007337E2">
      <w:pPr>
        <w:jc w:val="center"/>
        <w:rPr>
          <w:i w:val="0"/>
        </w:rPr>
      </w:pPr>
    </w:p>
    <w:p w14:paraId="19E90504" w14:textId="77777777" w:rsidR="007337E2" w:rsidRPr="00BB6750" w:rsidRDefault="007337E2" w:rsidP="007337E2">
      <w:pPr>
        <w:pStyle w:val="Antrat2"/>
        <w:jc w:val="center"/>
      </w:pPr>
      <w:r w:rsidRPr="00BB6750">
        <w:rPr>
          <w:rFonts w:ascii="Times New Roman" w:hAnsi="Times New Roman"/>
          <w:sz w:val="22"/>
        </w:rPr>
        <w:br w:type="page"/>
      </w:r>
      <w:r w:rsidRPr="00BB6750">
        <w:rPr>
          <w:rFonts w:ascii="Times New Roman" w:hAnsi="Times New Roman"/>
          <w:sz w:val="22"/>
        </w:rPr>
        <w:lastRenderedPageBreak/>
        <w:t>Pakuotės lapelis: informacija vartotojui</w:t>
      </w:r>
    </w:p>
    <w:p w14:paraId="19E90505" w14:textId="77777777" w:rsidR="007337E2" w:rsidRPr="00F96205" w:rsidRDefault="007337E2" w:rsidP="007337E2"/>
    <w:p w14:paraId="19E90506" w14:textId="77777777" w:rsidR="007337E2" w:rsidRPr="00BB6750" w:rsidRDefault="007337E2" w:rsidP="007337E2">
      <w:pPr>
        <w:jc w:val="center"/>
        <w:rPr>
          <w:i w:val="0"/>
        </w:rPr>
      </w:pPr>
      <w:r>
        <w:rPr>
          <w:i w:val="0"/>
        </w:rPr>
        <w:t>BLOCTIL</w:t>
      </w:r>
      <w:r w:rsidRPr="00BB6750">
        <w:rPr>
          <w:i w:val="0"/>
        </w:rPr>
        <w:t xml:space="preserve"> 100 mg kietosios kapsulės</w:t>
      </w:r>
    </w:p>
    <w:p w14:paraId="19E90507" w14:textId="5F75F4EC" w:rsidR="007337E2" w:rsidRPr="00BB6750" w:rsidRDefault="00EA1CAC" w:rsidP="007337E2">
      <w:pPr>
        <w:jc w:val="center"/>
        <w:rPr>
          <w:b w:val="0"/>
          <w:i w:val="0"/>
        </w:rPr>
      </w:pPr>
      <w:r>
        <w:rPr>
          <w:b w:val="0"/>
          <w:i w:val="0"/>
        </w:rPr>
        <w:t>r</w:t>
      </w:r>
      <w:r w:rsidR="007337E2" w:rsidRPr="00BB6750">
        <w:rPr>
          <w:b w:val="0"/>
          <w:i w:val="0"/>
        </w:rPr>
        <w:t>acekadotrilis</w:t>
      </w:r>
    </w:p>
    <w:p w14:paraId="19E90508" w14:textId="77777777" w:rsidR="007337E2" w:rsidRPr="00BB6750" w:rsidRDefault="007337E2" w:rsidP="007337E2">
      <w:pPr>
        <w:jc w:val="center"/>
        <w:rPr>
          <w:i w:val="0"/>
          <w:u w:val="single"/>
        </w:rPr>
      </w:pPr>
    </w:p>
    <w:p w14:paraId="19E90509" w14:textId="77777777" w:rsidR="007337E2" w:rsidRPr="00F367BA" w:rsidRDefault="007337E2" w:rsidP="007E14D8">
      <w:pPr>
        <w:pStyle w:val="BTbEMEASMCA"/>
      </w:pPr>
      <w:r w:rsidRPr="00F96205">
        <w:t xml:space="preserve">Atidžiai perskaitykite visą šį lapelį, </w:t>
      </w:r>
      <w:r w:rsidRPr="00F367BA">
        <w:t xml:space="preserve">prieš pradėdami vartoti </w:t>
      </w:r>
      <w:r>
        <w:t xml:space="preserve">šį </w:t>
      </w:r>
      <w:r w:rsidRPr="00F367BA">
        <w:t>vaistą</w:t>
      </w:r>
      <w:r w:rsidRPr="00BB6750">
        <w:t>,</w:t>
      </w:r>
      <w:r w:rsidRPr="00F96205">
        <w:t xml:space="preserve"> nes jame pateikiama Jums svarbi informacija.</w:t>
      </w:r>
    </w:p>
    <w:p w14:paraId="19E9050A" w14:textId="77777777" w:rsidR="007337E2" w:rsidRPr="00BB6750" w:rsidRDefault="007337E2" w:rsidP="00A57847">
      <w:pPr>
        <w:pStyle w:val="BT-EMEASMCA"/>
      </w:pPr>
      <w:r w:rsidRPr="00F367BA">
        <w:t xml:space="preserve">Visada vartokite šį vaistą tiksliai kaip aprašyta šiame lapelyje arba kaip </w:t>
      </w:r>
      <w:r>
        <w:t xml:space="preserve">nurodė </w:t>
      </w:r>
      <w:r w:rsidRPr="00F367BA">
        <w:t>gydytojas arba vaistininkas.</w:t>
      </w:r>
    </w:p>
    <w:p w14:paraId="19E9050B" w14:textId="77777777" w:rsidR="007337E2" w:rsidRPr="00BB6750" w:rsidRDefault="007337E2" w:rsidP="007E14D8">
      <w:pPr>
        <w:pStyle w:val="BT-EMEASMCA"/>
      </w:pPr>
      <w:r w:rsidRPr="00BB6750">
        <w:t>Neišmeskite šio lapelio, nes vėl gali prireikti jį perskaityti.</w:t>
      </w:r>
    </w:p>
    <w:p w14:paraId="19E9050C" w14:textId="77777777" w:rsidR="007337E2" w:rsidRPr="00BB6750" w:rsidRDefault="007337E2" w:rsidP="007E14D8">
      <w:pPr>
        <w:pStyle w:val="BT-EMEASMCA"/>
      </w:pPr>
      <w:r w:rsidRPr="00BB6750">
        <w:t xml:space="preserve">Jeigu </w:t>
      </w:r>
      <w:r>
        <w:t>norite sužinoti daugiau arba pasitarti</w:t>
      </w:r>
      <w:r w:rsidRPr="00BB6750">
        <w:t>, kreipkitės į vaistininką.</w:t>
      </w:r>
    </w:p>
    <w:p w14:paraId="19E9050D" w14:textId="77777777" w:rsidR="007337E2" w:rsidRDefault="007337E2" w:rsidP="007337E2">
      <w:pPr>
        <w:numPr>
          <w:ilvl w:val="0"/>
          <w:numId w:val="1"/>
        </w:numPr>
        <w:ind w:left="709" w:hanging="349"/>
        <w:rPr>
          <w:b w:val="0"/>
          <w:i w:val="0"/>
        </w:rPr>
      </w:pPr>
      <w:r w:rsidRPr="00BB6750">
        <w:rPr>
          <w:b w:val="0"/>
          <w:i w:val="0"/>
        </w:rPr>
        <w:t>Jeigu pasireiškė šalutinis poveikis (net jeigu jis šiame lapelyje nenurodytas), kreipkitės į gydytoją arba vaistininką. Žr. 4 skyrių.</w:t>
      </w:r>
    </w:p>
    <w:p w14:paraId="19E9050E" w14:textId="77777777" w:rsidR="007337E2" w:rsidRPr="00BB6750" w:rsidRDefault="007337E2" w:rsidP="007337E2">
      <w:pPr>
        <w:numPr>
          <w:ilvl w:val="0"/>
          <w:numId w:val="1"/>
        </w:numPr>
        <w:rPr>
          <w:b w:val="0"/>
          <w:i w:val="0"/>
        </w:rPr>
      </w:pPr>
      <w:r w:rsidRPr="009A5AAB">
        <w:rPr>
          <w:b w:val="0"/>
          <w:i w:val="0"/>
        </w:rPr>
        <w:t xml:space="preserve">Jeigu per </w:t>
      </w:r>
      <w:r>
        <w:rPr>
          <w:b w:val="0"/>
          <w:i w:val="0"/>
        </w:rPr>
        <w:t>2</w:t>
      </w:r>
      <w:r w:rsidRPr="009A5AAB">
        <w:rPr>
          <w:b w:val="0"/>
          <w:i w:val="0"/>
        </w:rPr>
        <w:t xml:space="preserve"> dienas Jūsų savijauta nepagerėjo arba net pablogėjo, kreipkitės į gydytoją.</w:t>
      </w:r>
    </w:p>
    <w:p w14:paraId="19E9050F" w14:textId="77777777" w:rsidR="007337E2" w:rsidRPr="00BB6750" w:rsidRDefault="007337E2" w:rsidP="007337E2">
      <w:pPr>
        <w:rPr>
          <w:i w:val="0"/>
        </w:rPr>
      </w:pPr>
    </w:p>
    <w:p w14:paraId="19E90510" w14:textId="77777777" w:rsidR="007337E2" w:rsidRPr="00BB6750" w:rsidRDefault="007337E2" w:rsidP="007337E2">
      <w:pPr>
        <w:rPr>
          <w:i w:val="0"/>
        </w:rPr>
      </w:pPr>
      <w:r w:rsidRPr="00BB6750">
        <w:rPr>
          <w:i w:val="0"/>
        </w:rPr>
        <w:t>Apie ką rašoma šiame lapelyje?</w:t>
      </w:r>
    </w:p>
    <w:p w14:paraId="19E90511" w14:textId="77777777" w:rsidR="007337E2" w:rsidRPr="00BB6750" w:rsidRDefault="007337E2" w:rsidP="007337E2">
      <w:pPr>
        <w:rPr>
          <w:i w:val="0"/>
        </w:rPr>
      </w:pPr>
    </w:p>
    <w:p w14:paraId="19E90512" w14:textId="77777777" w:rsidR="007337E2" w:rsidRPr="00BB6750" w:rsidRDefault="007337E2" w:rsidP="007337E2">
      <w:pPr>
        <w:numPr>
          <w:ilvl w:val="0"/>
          <w:numId w:val="2"/>
        </w:numPr>
        <w:tabs>
          <w:tab w:val="left" w:pos="709"/>
        </w:tabs>
        <w:ind w:left="0" w:firstLine="0"/>
        <w:rPr>
          <w:b w:val="0"/>
          <w:i w:val="0"/>
        </w:rPr>
      </w:pPr>
      <w:r w:rsidRPr="00BB6750">
        <w:rPr>
          <w:b w:val="0"/>
          <w:i w:val="0"/>
        </w:rPr>
        <w:t xml:space="preserve">Kas yra </w:t>
      </w:r>
      <w:r>
        <w:rPr>
          <w:b w:val="0"/>
          <w:i w:val="0"/>
        </w:rPr>
        <w:t>BLOCTIL</w:t>
      </w:r>
      <w:r w:rsidRPr="00BB6750">
        <w:rPr>
          <w:b w:val="0"/>
          <w:i w:val="0"/>
        </w:rPr>
        <w:t xml:space="preserve"> ir kam jis vartojamas</w:t>
      </w:r>
    </w:p>
    <w:p w14:paraId="19E90513" w14:textId="77777777" w:rsidR="007337E2" w:rsidRPr="00BB6750" w:rsidRDefault="007337E2" w:rsidP="007337E2">
      <w:pPr>
        <w:numPr>
          <w:ilvl w:val="0"/>
          <w:numId w:val="2"/>
        </w:numPr>
        <w:tabs>
          <w:tab w:val="left" w:pos="709"/>
        </w:tabs>
        <w:ind w:left="0" w:firstLine="0"/>
        <w:rPr>
          <w:b w:val="0"/>
          <w:i w:val="0"/>
        </w:rPr>
      </w:pPr>
      <w:r w:rsidRPr="00BB6750">
        <w:rPr>
          <w:b w:val="0"/>
          <w:i w:val="0"/>
        </w:rPr>
        <w:t xml:space="preserve">Kas žinotina prieš vartojant </w:t>
      </w:r>
      <w:r>
        <w:rPr>
          <w:b w:val="0"/>
          <w:i w:val="0"/>
        </w:rPr>
        <w:t>BLOCTIL</w:t>
      </w:r>
    </w:p>
    <w:p w14:paraId="19E90514" w14:textId="77777777" w:rsidR="007337E2" w:rsidRPr="00BB6750" w:rsidRDefault="007337E2" w:rsidP="007337E2">
      <w:pPr>
        <w:numPr>
          <w:ilvl w:val="0"/>
          <w:numId w:val="2"/>
        </w:numPr>
        <w:tabs>
          <w:tab w:val="left" w:pos="709"/>
        </w:tabs>
        <w:ind w:left="0" w:firstLine="0"/>
        <w:rPr>
          <w:b w:val="0"/>
          <w:i w:val="0"/>
        </w:rPr>
      </w:pPr>
      <w:r w:rsidRPr="00BB6750">
        <w:rPr>
          <w:b w:val="0"/>
          <w:i w:val="0"/>
        </w:rPr>
        <w:t xml:space="preserve">Kaip vartoti </w:t>
      </w:r>
      <w:r>
        <w:rPr>
          <w:b w:val="0"/>
          <w:i w:val="0"/>
        </w:rPr>
        <w:t>BLOCTIL</w:t>
      </w:r>
    </w:p>
    <w:p w14:paraId="19E90515" w14:textId="77777777" w:rsidR="007337E2" w:rsidRPr="00BB6750" w:rsidRDefault="007337E2" w:rsidP="007337E2">
      <w:pPr>
        <w:numPr>
          <w:ilvl w:val="0"/>
          <w:numId w:val="2"/>
        </w:numPr>
        <w:tabs>
          <w:tab w:val="left" w:pos="709"/>
        </w:tabs>
        <w:ind w:left="0" w:firstLine="0"/>
        <w:rPr>
          <w:b w:val="0"/>
          <w:i w:val="0"/>
        </w:rPr>
      </w:pPr>
      <w:r w:rsidRPr="00BB6750">
        <w:rPr>
          <w:b w:val="0"/>
          <w:i w:val="0"/>
        </w:rPr>
        <w:t>Galimas šalutinis poveikis</w:t>
      </w:r>
    </w:p>
    <w:p w14:paraId="19E90516" w14:textId="77777777" w:rsidR="007337E2" w:rsidRPr="00BB6750" w:rsidRDefault="007337E2" w:rsidP="007337E2">
      <w:pPr>
        <w:numPr>
          <w:ilvl w:val="0"/>
          <w:numId w:val="2"/>
        </w:numPr>
        <w:tabs>
          <w:tab w:val="left" w:pos="709"/>
        </w:tabs>
        <w:ind w:left="0" w:firstLine="0"/>
        <w:rPr>
          <w:b w:val="0"/>
          <w:i w:val="0"/>
        </w:rPr>
      </w:pPr>
      <w:r w:rsidRPr="00BB6750">
        <w:rPr>
          <w:b w:val="0"/>
          <w:i w:val="0"/>
        </w:rPr>
        <w:t xml:space="preserve">Kaip laikyti </w:t>
      </w:r>
      <w:r>
        <w:rPr>
          <w:b w:val="0"/>
          <w:i w:val="0"/>
        </w:rPr>
        <w:t>BLOCTIL</w:t>
      </w:r>
    </w:p>
    <w:p w14:paraId="19E90517" w14:textId="77777777" w:rsidR="007337E2" w:rsidRPr="00BB6750" w:rsidRDefault="007337E2" w:rsidP="007337E2">
      <w:pPr>
        <w:numPr>
          <w:ilvl w:val="0"/>
          <w:numId w:val="2"/>
        </w:numPr>
        <w:tabs>
          <w:tab w:val="left" w:pos="709"/>
        </w:tabs>
        <w:ind w:left="0" w:firstLine="0"/>
        <w:rPr>
          <w:b w:val="0"/>
          <w:i w:val="0"/>
        </w:rPr>
      </w:pPr>
      <w:r w:rsidRPr="00BB6750">
        <w:rPr>
          <w:b w:val="0"/>
          <w:i w:val="0"/>
        </w:rPr>
        <w:t>Pakuotės turinys</w:t>
      </w:r>
      <w:r w:rsidRPr="00F96205">
        <w:t xml:space="preserve"> </w:t>
      </w:r>
      <w:r w:rsidRPr="00BB6750">
        <w:rPr>
          <w:b w:val="0"/>
          <w:i w:val="0"/>
        </w:rPr>
        <w:t>ir kita informacija</w:t>
      </w:r>
    </w:p>
    <w:p w14:paraId="19E90518" w14:textId="77777777" w:rsidR="007337E2" w:rsidRPr="00BB6750" w:rsidRDefault="007337E2" w:rsidP="007337E2">
      <w:pPr>
        <w:pStyle w:val="Antrat3"/>
        <w:keepNext w:val="0"/>
        <w:widowControl w:val="0"/>
        <w:tabs>
          <w:tab w:val="left" w:pos="540"/>
        </w:tabs>
        <w:spacing w:before="0" w:after="0"/>
        <w:rPr>
          <w:i w:val="0"/>
        </w:rPr>
      </w:pPr>
    </w:p>
    <w:p w14:paraId="19E90519" w14:textId="77777777" w:rsidR="007337E2" w:rsidRPr="00BB6750" w:rsidRDefault="007337E2" w:rsidP="007337E2">
      <w:pPr>
        <w:pStyle w:val="Antrat3"/>
        <w:keepNext w:val="0"/>
        <w:widowControl w:val="0"/>
        <w:tabs>
          <w:tab w:val="left" w:pos="540"/>
        </w:tabs>
        <w:spacing w:before="0" w:after="0"/>
        <w:rPr>
          <w:i w:val="0"/>
        </w:rPr>
      </w:pPr>
    </w:p>
    <w:p w14:paraId="19E9051A" w14:textId="77777777" w:rsidR="007337E2" w:rsidRPr="00BB6750" w:rsidRDefault="007337E2" w:rsidP="007337E2">
      <w:pPr>
        <w:pStyle w:val="Antrat3"/>
        <w:keepNext w:val="0"/>
        <w:widowControl w:val="0"/>
        <w:tabs>
          <w:tab w:val="left" w:pos="540"/>
        </w:tabs>
        <w:spacing w:before="0" w:after="0"/>
      </w:pPr>
      <w:r w:rsidRPr="00BB6750">
        <w:rPr>
          <w:rFonts w:ascii="Times New Roman" w:hAnsi="Times New Roman"/>
          <w:i w:val="0"/>
          <w:sz w:val="22"/>
        </w:rPr>
        <w:t>1.</w:t>
      </w:r>
      <w:r w:rsidRPr="00BB6750">
        <w:rPr>
          <w:rFonts w:ascii="Times New Roman" w:hAnsi="Times New Roman"/>
          <w:i w:val="0"/>
          <w:sz w:val="22"/>
        </w:rPr>
        <w:tab/>
        <w:t xml:space="preserve">Kas yra </w:t>
      </w:r>
      <w:r>
        <w:rPr>
          <w:rFonts w:ascii="Times New Roman" w:hAnsi="Times New Roman"/>
          <w:i w:val="0"/>
          <w:sz w:val="22"/>
        </w:rPr>
        <w:t>BLOCTIL</w:t>
      </w:r>
      <w:r w:rsidRPr="00BB6750">
        <w:rPr>
          <w:rFonts w:ascii="Times New Roman" w:hAnsi="Times New Roman"/>
          <w:i w:val="0"/>
          <w:sz w:val="22"/>
        </w:rPr>
        <w:t xml:space="preserve"> ir kam jis vartojamas</w:t>
      </w:r>
    </w:p>
    <w:p w14:paraId="19E9051B" w14:textId="77777777" w:rsidR="007337E2" w:rsidRPr="00BB6750" w:rsidRDefault="007337E2" w:rsidP="007337E2">
      <w:pPr>
        <w:rPr>
          <w:b w:val="0"/>
          <w:i w:val="0"/>
        </w:rPr>
      </w:pPr>
    </w:p>
    <w:p w14:paraId="19E9051C" w14:textId="77777777" w:rsidR="007337E2" w:rsidRPr="00BB6750" w:rsidRDefault="007337E2" w:rsidP="007337E2">
      <w:pPr>
        <w:rPr>
          <w:b w:val="0"/>
          <w:i w:val="0"/>
        </w:rPr>
      </w:pPr>
      <w:r>
        <w:rPr>
          <w:b w:val="0"/>
          <w:i w:val="0"/>
        </w:rPr>
        <w:t>BLOCTIL</w:t>
      </w:r>
      <w:r w:rsidRPr="00BB6750">
        <w:rPr>
          <w:b w:val="0"/>
          <w:i w:val="0"/>
        </w:rPr>
        <w:t xml:space="preserve"> yra </w:t>
      </w:r>
      <w:r>
        <w:rPr>
          <w:b w:val="0"/>
          <w:i w:val="0"/>
        </w:rPr>
        <w:t>vaistas</w:t>
      </w:r>
      <w:r w:rsidRPr="00BB6750">
        <w:rPr>
          <w:b w:val="0"/>
          <w:i w:val="0"/>
        </w:rPr>
        <w:t xml:space="preserve"> skirtas viduriavimui gydyti.</w:t>
      </w:r>
    </w:p>
    <w:p w14:paraId="19E9051D" w14:textId="77777777" w:rsidR="007337E2" w:rsidRPr="00BB6750" w:rsidRDefault="007337E2" w:rsidP="007337E2">
      <w:pPr>
        <w:rPr>
          <w:i w:val="0"/>
        </w:rPr>
      </w:pPr>
      <w:r>
        <w:rPr>
          <w:b w:val="0"/>
          <w:i w:val="0"/>
        </w:rPr>
        <w:t>BLOCTIL</w:t>
      </w:r>
      <w:r w:rsidRPr="00BB6750">
        <w:rPr>
          <w:b w:val="0"/>
          <w:i w:val="0"/>
        </w:rPr>
        <w:t xml:space="preserve"> yra skirtas suaugusių žmonių ūminio viduriavimo simptomams gydyti, ir kai </w:t>
      </w:r>
      <w:r>
        <w:rPr>
          <w:b w:val="0"/>
          <w:i w:val="0"/>
        </w:rPr>
        <w:t>priežastinis</w:t>
      </w:r>
      <w:r w:rsidRPr="00BB6750">
        <w:rPr>
          <w:b w:val="0"/>
          <w:i w:val="0"/>
        </w:rPr>
        <w:t xml:space="preserve"> gydymas nėra įmanomas.</w:t>
      </w:r>
    </w:p>
    <w:p w14:paraId="19E9051E" w14:textId="77777777" w:rsidR="007337E2" w:rsidRPr="00BB6750" w:rsidRDefault="007337E2" w:rsidP="007337E2">
      <w:pPr>
        <w:rPr>
          <w:b w:val="0"/>
          <w:i w:val="0"/>
        </w:rPr>
      </w:pPr>
      <w:r w:rsidRPr="00BB6750">
        <w:rPr>
          <w:b w:val="0"/>
          <w:i w:val="0"/>
        </w:rPr>
        <w:t xml:space="preserve">Jei įprastinis gydymas yra įmanomas, </w:t>
      </w:r>
      <w:r w:rsidRPr="002262F1">
        <w:rPr>
          <w:b w:val="0"/>
          <w:i w:val="0"/>
          <w:szCs w:val="22"/>
        </w:rPr>
        <w:t>racekadotrililio</w:t>
      </w:r>
      <w:r w:rsidRPr="00BB6750">
        <w:rPr>
          <w:b w:val="0"/>
          <w:i w:val="0"/>
        </w:rPr>
        <w:t xml:space="preserve"> ga</w:t>
      </w:r>
      <w:r>
        <w:rPr>
          <w:b w:val="0"/>
          <w:i w:val="0"/>
        </w:rPr>
        <w:t>lima skirti papildomam gydymui.</w:t>
      </w:r>
    </w:p>
    <w:p w14:paraId="19E9051F" w14:textId="77777777" w:rsidR="007337E2" w:rsidRPr="00BB6750" w:rsidRDefault="007337E2" w:rsidP="007337E2">
      <w:pPr>
        <w:rPr>
          <w:b w:val="0"/>
          <w:i w:val="0"/>
        </w:rPr>
      </w:pPr>
    </w:p>
    <w:p w14:paraId="19E90520" w14:textId="77777777" w:rsidR="007337E2" w:rsidRPr="00BB6750" w:rsidRDefault="007337E2" w:rsidP="007337E2">
      <w:pPr>
        <w:rPr>
          <w:i w:val="0"/>
        </w:rPr>
      </w:pPr>
    </w:p>
    <w:p w14:paraId="19E90521" w14:textId="77777777" w:rsidR="007337E2" w:rsidRPr="00BB6750" w:rsidRDefault="007337E2" w:rsidP="007337E2">
      <w:pPr>
        <w:tabs>
          <w:tab w:val="left" w:pos="540"/>
        </w:tabs>
        <w:rPr>
          <w:i w:val="0"/>
        </w:rPr>
      </w:pPr>
      <w:r w:rsidRPr="00BB6750">
        <w:rPr>
          <w:i w:val="0"/>
        </w:rPr>
        <w:t>2.</w:t>
      </w:r>
      <w:r w:rsidRPr="00BB6750">
        <w:rPr>
          <w:i w:val="0"/>
        </w:rPr>
        <w:tab/>
        <w:t xml:space="preserve">Kas žinotina prieš vartojant </w:t>
      </w:r>
      <w:r>
        <w:rPr>
          <w:i w:val="0"/>
        </w:rPr>
        <w:t>BLOCTIL</w:t>
      </w:r>
    </w:p>
    <w:p w14:paraId="19E90522" w14:textId="77777777" w:rsidR="007337E2" w:rsidRPr="00BB6750" w:rsidRDefault="007337E2" w:rsidP="007337E2">
      <w:pPr>
        <w:rPr>
          <w:i w:val="0"/>
        </w:rPr>
      </w:pPr>
    </w:p>
    <w:p w14:paraId="19E90523" w14:textId="4B41D9B3" w:rsidR="007337E2" w:rsidRPr="00BB6750" w:rsidRDefault="007337E2" w:rsidP="007337E2">
      <w:pPr>
        <w:rPr>
          <w:i w:val="0"/>
        </w:rPr>
      </w:pPr>
      <w:r>
        <w:rPr>
          <w:i w:val="0"/>
        </w:rPr>
        <w:t>BLOCTIL</w:t>
      </w:r>
      <w:r w:rsidRPr="00BB6750">
        <w:rPr>
          <w:i w:val="0"/>
        </w:rPr>
        <w:t xml:space="preserve"> vartoti </w:t>
      </w:r>
      <w:r w:rsidR="00621128" w:rsidRPr="00755C64">
        <w:rPr>
          <w:i w:val="0"/>
        </w:rPr>
        <w:t>DRAUDŽIAMA:</w:t>
      </w:r>
    </w:p>
    <w:p w14:paraId="19E90524" w14:textId="77777777" w:rsidR="007337E2" w:rsidRDefault="007337E2" w:rsidP="007337E2">
      <w:pPr>
        <w:numPr>
          <w:ilvl w:val="0"/>
          <w:numId w:val="1"/>
        </w:numPr>
        <w:rPr>
          <w:b w:val="0"/>
          <w:i w:val="0"/>
        </w:rPr>
      </w:pPr>
      <w:r w:rsidRPr="00BB6750">
        <w:rPr>
          <w:b w:val="0"/>
          <w:i w:val="0"/>
        </w:rPr>
        <w:t>jeigu Jums yra alergija racekadotriliui arba bet kuriai pagalbinei šio vaisto medžiagai</w:t>
      </w:r>
      <w:r>
        <w:rPr>
          <w:b w:val="0"/>
          <w:i w:val="0"/>
        </w:rPr>
        <w:t xml:space="preserve"> </w:t>
      </w:r>
      <w:r w:rsidRPr="009A5AAB">
        <w:rPr>
          <w:b w:val="0"/>
          <w:i w:val="0"/>
        </w:rPr>
        <w:t>(jos išvardytos 6 skyriuje)</w:t>
      </w:r>
      <w:r w:rsidRPr="00BB6750">
        <w:rPr>
          <w:b w:val="0"/>
          <w:i w:val="0"/>
        </w:rPr>
        <w:t>.</w:t>
      </w:r>
    </w:p>
    <w:p w14:paraId="7879F511" w14:textId="4F25D43B" w:rsidR="00621128" w:rsidRPr="00A57847" w:rsidRDefault="00EF6171" w:rsidP="00A57847">
      <w:pPr>
        <w:pStyle w:val="Sraopastraipa"/>
        <w:numPr>
          <w:ilvl w:val="0"/>
          <w:numId w:val="1"/>
        </w:numPr>
        <w:rPr>
          <w:b w:val="0"/>
          <w:bCs/>
          <w:i w:val="0"/>
        </w:rPr>
      </w:pPr>
      <w:r w:rsidRPr="00A57847">
        <w:rPr>
          <w:b w:val="0"/>
          <w:bCs/>
          <w:i w:val="0"/>
        </w:rPr>
        <w:t>jeigu pavartojus racekadotrilio yra pasireiškę sunkus odos išbėrimas arba odos lupimasis, pūslių susidarymas ir (arba) burnos opos.</w:t>
      </w:r>
    </w:p>
    <w:p w14:paraId="19E90525" w14:textId="77777777" w:rsidR="007337E2" w:rsidRPr="00F96205" w:rsidRDefault="007337E2" w:rsidP="007E14D8">
      <w:pPr>
        <w:pStyle w:val="BTEMEASMCA"/>
      </w:pPr>
    </w:p>
    <w:p w14:paraId="199655B7" w14:textId="3E80A920" w:rsidR="00493A3F" w:rsidRPr="00755C64" w:rsidRDefault="007337E2" w:rsidP="00493A3F">
      <w:pPr>
        <w:rPr>
          <w:i w:val="0"/>
        </w:rPr>
      </w:pPr>
      <w:r w:rsidRPr="00BB6750">
        <w:rPr>
          <w:i w:val="0"/>
        </w:rPr>
        <w:t>Įspėjimai ir atsargumo priemonės</w:t>
      </w:r>
      <w:r w:rsidR="00493A3F">
        <w:rPr>
          <w:i w:val="0"/>
        </w:rPr>
        <w:t xml:space="preserve"> </w:t>
      </w:r>
      <w:r w:rsidR="00493A3F" w:rsidRPr="00755C64">
        <w:rPr>
          <w:i w:val="0"/>
        </w:rPr>
        <w:t>– racekadotrilį vartokite ypač atsargiai:</w:t>
      </w:r>
    </w:p>
    <w:p w14:paraId="37631E67" w14:textId="77777777" w:rsidR="00493A3F" w:rsidRPr="00A57847" w:rsidRDefault="00493A3F" w:rsidP="00493A3F">
      <w:pPr>
        <w:rPr>
          <w:b w:val="0"/>
          <w:bCs/>
          <w:i w:val="0"/>
        </w:rPr>
      </w:pPr>
      <w:r w:rsidRPr="00A57847">
        <w:rPr>
          <w:b w:val="0"/>
          <w:bCs/>
          <w:i w:val="0"/>
        </w:rPr>
        <w:t xml:space="preserve">gydant racekadotriliu buvo pranešta apie sunkias odos reakcijas, įskaitant vaisto reakciją su eozinofilija ir sisteminiais simptomais (angl. </w:t>
      </w:r>
      <w:r w:rsidRPr="00A57847">
        <w:rPr>
          <w:b w:val="0"/>
          <w:bCs/>
        </w:rPr>
        <w:t>Drug Reaction with Eosinophilia and Systemic Symptoms</w:t>
      </w:r>
      <w:r w:rsidRPr="00A57847">
        <w:rPr>
          <w:b w:val="0"/>
          <w:bCs/>
          <w:i w:val="0"/>
        </w:rPr>
        <w:t>, DRESS). Nustokite vartoti racekadotrilį ir nedelsdami kreipkitės į gydytoją, jei pastebėjote bet kurį su šiomis sunkiomis odos reakcijomis susijusį simptomą, aprašytą 4 skyriuje.</w:t>
      </w:r>
    </w:p>
    <w:p w14:paraId="19E90526" w14:textId="709235D9" w:rsidR="007337E2" w:rsidRPr="00BB6750" w:rsidRDefault="007337E2" w:rsidP="007337E2">
      <w:pPr>
        <w:rPr>
          <w:i w:val="0"/>
        </w:rPr>
      </w:pPr>
    </w:p>
    <w:p w14:paraId="19E90527" w14:textId="77777777" w:rsidR="007337E2" w:rsidRPr="00BB6750" w:rsidRDefault="007337E2" w:rsidP="007337E2">
      <w:pPr>
        <w:tabs>
          <w:tab w:val="left" w:pos="540"/>
        </w:tabs>
        <w:rPr>
          <w:rStyle w:val="longtext"/>
          <w:b w:val="0"/>
          <w:i w:val="0"/>
        </w:rPr>
      </w:pPr>
      <w:r w:rsidRPr="00BB6750">
        <w:rPr>
          <w:b w:val="0"/>
          <w:i w:val="0"/>
        </w:rPr>
        <w:t>Pasitarkite su gydytoju</w:t>
      </w:r>
      <w:r>
        <w:rPr>
          <w:b w:val="0"/>
          <w:i w:val="0"/>
        </w:rPr>
        <w:t xml:space="preserve"> arba vaistininku</w:t>
      </w:r>
      <w:r w:rsidRPr="00BB6750">
        <w:rPr>
          <w:b w:val="0"/>
          <w:i w:val="0"/>
        </w:rPr>
        <w:t xml:space="preserve">, prieš pradėdami vartoti </w:t>
      </w:r>
      <w:r>
        <w:rPr>
          <w:b w:val="0"/>
          <w:i w:val="0"/>
        </w:rPr>
        <w:t>BLOCTIL</w:t>
      </w:r>
      <w:r w:rsidRPr="00BB6750">
        <w:rPr>
          <w:b w:val="0"/>
          <w:i w:val="0"/>
        </w:rPr>
        <w:t>, jeigu:</w:t>
      </w:r>
    </w:p>
    <w:p w14:paraId="19E90528" w14:textId="77777777" w:rsidR="007337E2" w:rsidRPr="00BB6750" w:rsidRDefault="007337E2" w:rsidP="007337E2">
      <w:pPr>
        <w:numPr>
          <w:ilvl w:val="0"/>
          <w:numId w:val="1"/>
        </w:numPr>
        <w:tabs>
          <w:tab w:val="clear" w:pos="720"/>
        </w:tabs>
        <w:ind w:left="540" w:hanging="540"/>
        <w:rPr>
          <w:rStyle w:val="longtext"/>
          <w:b w:val="0"/>
          <w:i w:val="0"/>
        </w:rPr>
      </w:pPr>
      <w:r w:rsidRPr="00BB6750">
        <w:rPr>
          <w:rStyle w:val="longtext"/>
          <w:b w:val="0"/>
          <w:i w:val="0"/>
        </w:rPr>
        <w:t>išmatose yra kraujo arba pūlių ir jeigu karščiuojate. Viduriavimo priežastis gali būti bakterinė infekcija, kurios gydymo būdą turi parinkti gydytojas;</w:t>
      </w:r>
    </w:p>
    <w:p w14:paraId="19E90529" w14:textId="77777777" w:rsidR="007337E2" w:rsidRPr="00BB6750" w:rsidRDefault="007337E2" w:rsidP="007337E2">
      <w:pPr>
        <w:numPr>
          <w:ilvl w:val="0"/>
          <w:numId w:val="1"/>
        </w:numPr>
        <w:tabs>
          <w:tab w:val="clear" w:pos="720"/>
        </w:tabs>
        <w:ind w:left="540" w:hanging="540"/>
        <w:rPr>
          <w:rStyle w:val="longtext"/>
          <w:b w:val="0"/>
          <w:i w:val="0"/>
        </w:rPr>
      </w:pPr>
      <w:r w:rsidRPr="00BB6750">
        <w:rPr>
          <w:rStyle w:val="longtext"/>
          <w:b w:val="0"/>
          <w:i w:val="0"/>
        </w:rPr>
        <w:t>sergate lėtiniu viduriavimu arba viduriavimu, kurį sukėlė vartojami antibiotikai;</w:t>
      </w:r>
    </w:p>
    <w:p w14:paraId="19E9052A" w14:textId="77777777" w:rsidR="007337E2" w:rsidRPr="00BB6750" w:rsidRDefault="007337E2" w:rsidP="007337E2">
      <w:pPr>
        <w:numPr>
          <w:ilvl w:val="0"/>
          <w:numId w:val="1"/>
        </w:numPr>
        <w:tabs>
          <w:tab w:val="clear" w:pos="720"/>
        </w:tabs>
        <w:ind w:left="540" w:hanging="540"/>
        <w:rPr>
          <w:rStyle w:val="longtext"/>
          <w:b w:val="0"/>
          <w:i w:val="0"/>
        </w:rPr>
      </w:pPr>
      <w:r w:rsidRPr="00BB6750">
        <w:rPr>
          <w:rStyle w:val="longtext"/>
          <w:b w:val="0"/>
          <w:i w:val="0"/>
        </w:rPr>
        <w:t>sergate inkstų liga arba sutrikusi kepenų veikla;</w:t>
      </w:r>
    </w:p>
    <w:p w14:paraId="19E9052B" w14:textId="77777777" w:rsidR="007337E2" w:rsidRPr="00BB6750" w:rsidRDefault="007337E2" w:rsidP="007337E2">
      <w:pPr>
        <w:numPr>
          <w:ilvl w:val="0"/>
          <w:numId w:val="1"/>
        </w:numPr>
        <w:tabs>
          <w:tab w:val="clear" w:pos="720"/>
        </w:tabs>
        <w:ind w:left="540" w:hanging="540"/>
        <w:rPr>
          <w:rStyle w:val="longtext"/>
          <w:b w:val="0"/>
          <w:i w:val="0"/>
        </w:rPr>
      </w:pPr>
      <w:r w:rsidRPr="00BB6750">
        <w:rPr>
          <w:rStyle w:val="longtext"/>
          <w:b w:val="0"/>
          <w:i w:val="0"/>
        </w:rPr>
        <w:t>nepraeina užsitę</w:t>
      </w:r>
      <w:r>
        <w:rPr>
          <w:rStyle w:val="longtext"/>
          <w:b w:val="0"/>
          <w:i w:val="0"/>
        </w:rPr>
        <w:t>sęs, nekontroliuojamas vėmimas;</w:t>
      </w:r>
    </w:p>
    <w:p w14:paraId="19E9052C" w14:textId="77777777" w:rsidR="007337E2" w:rsidRPr="00BB6750" w:rsidRDefault="007337E2" w:rsidP="007337E2">
      <w:pPr>
        <w:numPr>
          <w:ilvl w:val="0"/>
          <w:numId w:val="1"/>
        </w:numPr>
        <w:tabs>
          <w:tab w:val="clear" w:pos="720"/>
        </w:tabs>
        <w:ind w:left="540" w:hanging="540"/>
        <w:rPr>
          <w:rStyle w:val="longtext"/>
          <w:b w:val="0"/>
          <w:i w:val="0"/>
        </w:rPr>
      </w:pPr>
      <w:r w:rsidRPr="00BB6750">
        <w:rPr>
          <w:rStyle w:val="longtext"/>
          <w:b w:val="0"/>
          <w:i w:val="0"/>
        </w:rPr>
        <w:t>netoleruojate laktozės (</w:t>
      </w:r>
      <w:r w:rsidRPr="009A1AD8">
        <w:rPr>
          <w:rStyle w:val="longtext"/>
          <w:b w:val="0"/>
          <w:i w:val="0"/>
        </w:rPr>
        <w:t>žr. skyrių „</w:t>
      </w:r>
      <w:r>
        <w:rPr>
          <w:rStyle w:val="longtext"/>
          <w:b w:val="0"/>
          <w:i w:val="0"/>
        </w:rPr>
        <w:t>BLOCTIL</w:t>
      </w:r>
      <w:r w:rsidRPr="009A1AD8">
        <w:rPr>
          <w:rStyle w:val="longtext"/>
          <w:b w:val="0"/>
          <w:i w:val="0"/>
        </w:rPr>
        <w:t xml:space="preserve"> sudėtyje yra laktozės“).</w:t>
      </w:r>
    </w:p>
    <w:p w14:paraId="19E9052D" w14:textId="77777777" w:rsidR="007337E2" w:rsidRPr="00BB6750" w:rsidRDefault="007337E2" w:rsidP="007337E2">
      <w:pPr>
        <w:rPr>
          <w:i w:val="0"/>
        </w:rPr>
      </w:pPr>
    </w:p>
    <w:p w14:paraId="19E9052E" w14:textId="77777777" w:rsidR="007337E2" w:rsidRPr="00BB6750" w:rsidRDefault="007337E2" w:rsidP="007337E2">
      <w:pPr>
        <w:rPr>
          <w:i w:val="0"/>
        </w:rPr>
      </w:pPr>
      <w:r w:rsidRPr="00BB6750">
        <w:rPr>
          <w:b w:val="0"/>
          <w:i w:val="0"/>
        </w:rPr>
        <w:t>Buvo gauta pranešimų apie odos reakcijas vartojant šį vaistą. Dažniausiai jos buvo nesunkios ir vidutinio sunkumo. Jei pasireiškė sunkios odos reakcijos, reikia nedelsiant nutraukti gydymą.</w:t>
      </w:r>
    </w:p>
    <w:p w14:paraId="19E90530" w14:textId="77777777" w:rsidR="007337E2" w:rsidRPr="00BB6750" w:rsidRDefault="007337E2" w:rsidP="007337E2">
      <w:pPr>
        <w:rPr>
          <w:i w:val="0"/>
        </w:rPr>
      </w:pPr>
      <w:r w:rsidRPr="00BB6750">
        <w:rPr>
          <w:i w:val="0"/>
        </w:rPr>
        <w:lastRenderedPageBreak/>
        <w:t xml:space="preserve">Kiti vaistai ir </w:t>
      </w:r>
      <w:r>
        <w:rPr>
          <w:i w:val="0"/>
        </w:rPr>
        <w:t>BLOCTIL</w:t>
      </w:r>
    </w:p>
    <w:p w14:paraId="19E90531" w14:textId="77777777" w:rsidR="007337E2" w:rsidRPr="00BB6750" w:rsidRDefault="007337E2" w:rsidP="007337E2">
      <w:pPr>
        <w:rPr>
          <w:b w:val="0"/>
          <w:i w:val="0"/>
        </w:rPr>
      </w:pPr>
      <w:r w:rsidRPr="00BB6750">
        <w:rPr>
          <w:b w:val="0"/>
          <w:i w:val="0"/>
        </w:rPr>
        <w:t>Jeigu vartojate ar neseniai vartojote kitų vaistų arba dėl to nesate tikri, apie tai pasakykite gydytojui.</w:t>
      </w:r>
    </w:p>
    <w:p w14:paraId="29F450D6" w14:textId="77777777" w:rsidR="008757F8" w:rsidRDefault="008757F8" w:rsidP="008757F8">
      <w:pPr>
        <w:rPr>
          <w:b w:val="0"/>
          <w:bCs/>
          <w:i w:val="0"/>
          <w:iCs/>
        </w:rPr>
      </w:pPr>
    </w:p>
    <w:p w14:paraId="2842D2A7" w14:textId="36A66EC5" w:rsidR="008757F8" w:rsidRPr="00B0487E" w:rsidRDefault="008757F8" w:rsidP="008757F8">
      <w:pPr>
        <w:rPr>
          <w:b w:val="0"/>
          <w:bCs/>
          <w:i w:val="0"/>
          <w:iCs/>
        </w:rPr>
      </w:pPr>
      <w:r w:rsidRPr="00B0487E">
        <w:rPr>
          <w:b w:val="0"/>
          <w:bCs/>
          <w:i w:val="0"/>
          <w:iCs/>
        </w:rPr>
        <w:t>Būtinai pasakykite gydytojui, jei vartojate kurį nors iš toliau išvardytų vaistų:</w:t>
      </w:r>
    </w:p>
    <w:p w14:paraId="26982A95" w14:textId="77777777" w:rsidR="008757F8" w:rsidRPr="00B0487E" w:rsidRDefault="008757F8" w:rsidP="008757F8">
      <w:pPr>
        <w:numPr>
          <w:ilvl w:val="0"/>
          <w:numId w:val="1"/>
        </w:numPr>
        <w:tabs>
          <w:tab w:val="num" w:pos="450"/>
        </w:tabs>
        <w:ind w:left="450" w:hanging="450"/>
        <w:contextualSpacing/>
        <w:rPr>
          <w:b w:val="0"/>
          <w:bCs/>
          <w:i w:val="0"/>
          <w:iCs/>
        </w:rPr>
      </w:pPr>
      <w:r w:rsidRPr="00B0487E">
        <w:rPr>
          <w:b w:val="0"/>
          <w:bCs/>
          <w:i w:val="0"/>
          <w:iCs/>
        </w:rPr>
        <w:t>AKF inhibitorius (pvz., kaptoprilį, enalaprilį, lizinoprilį, perindoprilį, ramiprilį), vartojamus kraujospūdžiui mažinti ir širdies darbui lengvinti.</w:t>
      </w:r>
    </w:p>
    <w:p w14:paraId="19E90532" w14:textId="77777777" w:rsidR="007337E2" w:rsidRPr="00BB6750" w:rsidRDefault="007337E2" w:rsidP="007337E2">
      <w:pPr>
        <w:rPr>
          <w:b w:val="0"/>
          <w:i w:val="0"/>
        </w:rPr>
      </w:pPr>
    </w:p>
    <w:p w14:paraId="19E90533" w14:textId="77777777" w:rsidR="007337E2" w:rsidRPr="00BB6750" w:rsidRDefault="007337E2" w:rsidP="007337E2">
      <w:pPr>
        <w:rPr>
          <w:i w:val="0"/>
        </w:rPr>
      </w:pPr>
      <w:r>
        <w:rPr>
          <w:i w:val="0"/>
        </w:rPr>
        <w:t xml:space="preserve">Nėštumas, </w:t>
      </w:r>
      <w:r w:rsidRPr="00BB6750">
        <w:rPr>
          <w:i w:val="0"/>
        </w:rPr>
        <w:t>žindymo laikotarpis</w:t>
      </w:r>
      <w:r>
        <w:rPr>
          <w:i w:val="0"/>
        </w:rPr>
        <w:t xml:space="preserve"> ir vaisingumas</w:t>
      </w:r>
    </w:p>
    <w:p w14:paraId="19E90534" w14:textId="77777777" w:rsidR="007337E2" w:rsidRPr="00BB6750" w:rsidRDefault="007337E2" w:rsidP="007337E2">
      <w:pPr>
        <w:rPr>
          <w:b w:val="0"/>
          <w:i w:val="0"/>
        </w:rPr>
      </w:pPr>
      <w:r>
        <w:rPr>
          <w:b w:val="0"/>
          <w:i w:val="0"/>
        </w:rPr>
        <w:t>BLOCTIL</w:t>
      </w:r>
      <w:r w:rsidRPr="00BB6750">
        <w:rPr>
          <w:b w:val="0"/>
          <w:i w:val="0"/>
        </w:rPr>
        <w:t xml:space="preserve"> nerekomenduojama vartoti </w:t>
      </w:r>
      <w:r>
        <w:rPr>
          <w:b w:val="0"/>
          <w:i w:val="0"/>
        </w:rPr>
        <w:t>j</w:t>
      </w:r>
      <w:r w:rsidRPr="0081766A">
        <w:rPr>
          <w:b w:val="0"/>
          <w:i w:val="0"/>
        </w:rPr>
        <w:t>eigu esate nėščia, žindote kūdikį, manote, kad galbūt esate nėščia</w:t>
      </w:r>
      <w:r>
        <w:rPr>
          <w:b w:val="0"/>
          <w:i w:val="0"/>
        </w:rPr>
        <w:t xml:space="preserve">. </w:t>
      </w:r>
      <w:r w:rsidRPr="00BB6750">
        <w:rPr>
          <w:b w:val="0"/>
          <w:i w:val="0"/>
        </w:rPr>
        <w:t xml:space="preserve">Prieš vartojant </w:t>
      </w:r>
      <w:r>
        <w:rPr>
          <w:b w:val="0"/>
          <w:i w:val="0"/>
        </w:rPr>
        <w:t>šį</w:t>
      </w:r>
      <w:r w:rsidRPr="00BB6750">
        <w:rPr>
          <w:b w:val="0"/>
          <w:i w:val="0"/>
        </w:rPr>
        <w:t xml:space="preserve"> vaistą, būtina pasitarti su gydytoju arba vaistininku.</w:t>
      </w:r>
    </w:p>
    <w:p w14:paraId="19E90535" w14:textId="77777777" w:rsidR="007337E2" w:rsidRPr="00BB6750" w:rsidRDefault="007337E2" w:rsidP="007337E2">
      <w:pPr>
        <w:rPr>
          <w:b w:val="0"/>
          <w:i w:val="0"/>
        </w:rPr>
      </w:pPr>
    </w:p>
    <w:p w14:paraId="19E90536" w14:textId="77777777" w:rsidR="007337E2" w:rsidRPr="00BB6750" w:rsidRDefault="007337E2" w:rsidP="007337E2">
      <w:pPr>
        <w:rPr>
          <w:i w:val="0"/>
        </w:rPr>
      </w:pPr>
      <w:r w:rsidRPr="00BB6750">
        <w:rPr>
          <w:i w:val="0"/>
        </w:rPr>
        <w:t>Vairavimas ir mechanizmų valdymas</w:t>
      </w:r>
    </w:p>
    <w:p w14:paraId="19E90537" w14:textId="77777777" w:rsidR="007337E2" w:rsidRPr="00BB6750" w:rsidRDefault="007337E2" w:rsidP="007337E2">
      <w:pPr>
        <w:rPr>
          <w:b w:val="0"/>
          <w:i w:val="0"/>
        </w:rPr>
      </w:pPr>
      <w:r>
        <w:rPr>
          <w:b w:val="0"/>
          <w:i w:val="0"/>
        </w:rPr>
        <w:t>BLOCTIL</w:t>
      </w:r>
      <w:r w:rsidRPr="00BB6750">
        <w:rPr>
          <w:b w:val="0"/>
          <w:i w:val="0"/>
        </w:rPr>
        <w:t xml:space="preserve"> neveikia arba beveik neveikia gebėjimo v</w:t>
      </w:r>
      <w:r>
        <w:rPr>
          <w:b w:val="0"/>
          <w:i w:val="0"/>
        </w:rPr>
        <w:t>airuoti ir valdyti mechanizmus.</w:t>
      </w:r>
    </w:p>
    <w:p w14:paraId="19E90538" w14:textId="77777777" w:rsidR="007337E2" w:rsidRPr="00BB6750" w:rsidRDefault="007337E2" w:rsidP="007337E2">
      <w:pPr>
        <w:rPr>
          <w:i w:val="0"/>
        </w:rPr>
      </w:pPr>
    </w:p>
    <w:p w14:paraId="19E90539" w14:textId="77777777" w:rsidR="007337E2" w:rsidRPr="00BB6750" w:rsidRDefault="007337E2" w:rsidP="007337E2">
      <w:pPr>
        <w:rPr>
          <w:rStyle w:val="longtext"/>
          <w:b w:val="0"/>
          <w:i w:val="0"/>
        </w:rPr>
      </w:pPr>
      <w:r>
        <w:rPr>
          <w:rStyle w:val="longtext"/>
          <w:i w:val="0"/>
        </w:rPr>
        <w:t>BLOCTIL sudėtyje yra laktozės</w:t>
      </w:r>
    </w:p>
    <w:p w14:paraId="19E9053A" w14:textId="6CF39651" w:rsidR="007337E2" w:rsidRPr="00BB6750" w:rsidRDefault="007337E2" w:rsidP="007337E2">
      <w:pPr>
        <w:rPr>
          <w:b w:val="0"/>
          <w:i w:val="0"/>
        </w:rPr>
      </w:pPr>
      <w:r>
        <w:rPr>
          <w:rStyle w:val="longtext"/>
          <w:b w:val="0"/>
          <w:i w:val="0"/>
        </w:rPr>
        <w:t>BLOCTIL</w:t>
      </w:r>
      <w:r w:rsidRPr="00295EEB">
        <w:rPr>
          <w:rStyle w:val="longtext"/>
          <w:b w:val="0"/>
          <w:i w:val="0"/>
        </w:rPr>
        <w:t xml:space="preserve"> </w:t>
      </w:r>
      <w:r w:rsidRPr="00BB6750">
        <w:rPr>
          <w:rStyle w:val="longtext"/>
          <w:b w:val="0"/>
          <w:i w:val="0"/>
        </w:rPr>
        <w:t>sudėtyje yra laktozės</w:t>
      </w:r>
      <w:r>
        <w:rPr>
          <w:rStyle w:val="longtext"/>
          <w:b w:val="0"/>
          <w:i w:val="0"/>
        </w:rPr>
        <w:t xml:space="preserve"> (cukraus rūšis).</w:t>
      </w:r>
      <w:r w:rsidRPr="00BB6750">
        <w:rPr>
          <w:b w:val="0"/>
          <w:i w:val="0"/>
        </w:rPr>
        <w:t xml:space="preserve"> Jeigu gydytojas Jums yra sakęs, kad netoleruojate kokių nors angliavandenių, kreipkitės į jį prieš pradėdami vartoti </w:t>
      </w:r>
      <w:r w:rsidR="00791C5B" w:rsidRPr="00791C5B">
        <w:rPr>
          <w:b w:val="0"/>
          <w:i w:val="0"/>
        </w:rPr>
        <w:t>šį vaistą</w:t>
      </w:r>
      <w:r w:rsidRPr="00BB6750">
        <w:rPr>
          <w:b w:val="0"/>
          <w:i w:val="0"/>
        </w:rPr>
        <w:t>.</w:t>
      </w:r>
    </w:p>
    <w:p w14:paraId="19E9053B" w14:textId="77777777" w:rsidR="007337E2" w:rsidRPr="00BB6750" w:rsidRDefault="007337E2" w:rsidP="007337E2">
      <w:pPr>
        <w:rPr>
          <w:rStyle w:val="longtext"/>
          <w:b w:val="0"/>
          <w:i w:val="0"/>
        </w:rPr>
      </w:pPr>
    </w:p>
    <w:p w14:paraId="19E9053C" w14:textId="77777777" w:rsidR="007337E2" w:rsidRPr="00F96205" w:rsidRDefault="007337E2" w:rsidP="007337E2"/>
    <w:p w14:paraId="19E9053D" w14:textId="77777777" w:rsidR="007337E2" w:rsidRPr="00BB6750" w:rsidRDefault="007337E2" w:rsidP="007E14D8">
      <w:pPr>
        <w:pStyle w:val="BTbEMEASMCA"/>
      </w:pPr>
      <w:r w:rsidRPr="00F367BA">
        <w:t>3.</w:t>
      </w:r>
      <w:r w:rsidRPr="00F367BA">
        <w:tab/>
        <w:t xml:space="preserve">Kaip vartoti </w:t>
      </w:r>
      <w:r>
        <w:t>BLOCTIL</w:t>
      </w:r>
    </w:p>
    <w:p w14:paraId="19E9053E" w14:textId="77777777" w:rsidR="007337E2" w:rsidRPr="00B420DE" w:rsidRDefault="007337E2" w:rsidP="007337E2">
      <w:pPr>
        <w:pStyle w:val="Default"/>
        <w:jc w:val="both"/>
        <w:rPr>
          <w:rStyle w:val="shorttext"/>
          <w:lang w:val="lt-LT"/>
        </w:rPr>
      </w:pPr>
    </w:p>
    <w:p w14:paraId="19E9053F" w14:textId="77777777" w:rsidR="007337E2" w:rsidRPr="00BB6750" w:rsidRDefault="007337E2" w:rsidP="007337E2">
      <w:pPr>
        <w:rPr>
          <w:rStyle w:val="longtext"/>
          <w:b w:val="0"/>
          <w:i w:val="0"/>
        </w:rPr>
      </w:pPr>
      <w:r w:rsidRPr="00BB6750">
        <w:rPr>
          <w:b w:val="0"/>
          <w:i w:val="0"/>
        </w:rPr>
        <w:t>Visada vartokite šį vaistą tiksliai kaip aprašyta šiame lapelyje arba kaip nurodė</w:t>
      </w:r>
      <w:r>
        <w:t xml:space="preserve"> </w:t>
      </w:r>
      <w:r w:rsidRPr="00BB6750">
        <w:rPr>
          <w:rStyle w:val="longtext"/>
          <w:b w:val="0"/>
          <w:i w:val="0"/>
        </w:rPr>
        <w:t>gydytojas ar vaistininkas. Jeigu abejojate, kreipkitės į gydytoją</w:t>
      </w:r>
      <w:r>
        <w:rPr>
          <w:rStyle w:val="longtext"/>
          <w:b w:val="0"/>
          <w:i w:val="0"/>
        </w:rPr>
        <w:t xml:space="preserve"> ar vaistininką</w:t>
      </w:r>
      <w:r w:rsidRPr="00BB6750">
        <w:rPr>
          <w:rStyle w:val="longtext"/>
          <w:b w:val="0"/>
          <w:i w:val="0"/>
        </w:rPr>
        <w:t>.</w:t>
      </w:r>
    </w:p>
    <w:p w14:paraId="19E90540" w14:textId="77777777" w:rsidR="007337E2" w:rsidRPr="00BB6750" w:rsidRDefault="007337E2" w:rsidP="007337E2">
      <w:pPr>
        <w:rPr>
          <w:i w:val="0"/>
        </w:rPr>
      </w:pPr>
    </w:p>
    <w:p w14:paraId="19E90541" w14:textId="77777777" w:rsidR="007337E2" w:rsidRDefault="007337E2" w:rsidP="007337E2">
      <w:pPr>
        <w:rPr>
          <w:rStyle w:val="longtext"/>
          <w:b w:val="0"/>
          <w:i w:val="0"/>
        </w:rPr>
      </w:pPr>
      <w:r>
        <w:rPr>
          <w:rStyle w:val="longtext"/>
          <w:b w:val="0"/>
          <w:i w:val="0"/>
        </w:rPr>
        <w:t>Rekomenduojama</w:t>
      </w:r>
      <w:r w:rsidRPr="00BB6750">
        <w:rPr>
          <w:rStyle w:val="longtext"/>
          <w:b w:val="0"/>
          <w:i w:val="0"/>
        </w:rPr>
        <w:t xml:space="preserve"> dozė</w:t>
      </w:r>
      <w:r>
        <w:rPr>
          <w:rStyle w:val="longtext"/>
          <w:b w:val="0"/>
          <w:i w:val="0"/>
        </w:rPr>
        <w:t xml:space="preserve"> suaugusiems</w:t>
      </w:r>
      <w:r w:rsidRPr="00BB6750">
        <w:rPr>
          <w:rStyle w:val="longtext"/>
          <w:b w:val="0"/>
          <w:i w:val="0"/>
        </w:rPr>
        <w:t xml:space="preserve"> - po vien</w:t>
      </w:r>
      <w:r>
        <w:rPr>
          <w:rStyle w:val="longtext"/>
          <w:b w:val="0"/>
          <w:i w:val="0"/>
        </w:rPr>
        <w:t>ą kapsulę tris kartus per parą.</w:t>
      </w:r>
    </w:p>
    <w:p w14:paraId="19E90542" w14:textId="77777777" w:rsidR="007337E2" w:rsidRDefault="007337E2" w:rsidP="007337E2">
      <w:pPr>
        <w:rPr>
          <w:rStyle w:val="longtext"/>
          <w:b w:val="0"/>
          <w:i w:val="0"/>
        </w:rPr>
      </w:pPr>
      <w:r>
        <w:rPr>
          <w:rStyle w:val="longtext"/>
          <w:b w:val="0"/>
          <w:i w:val="0"/>
        </w:rPr>
        <w:t>BLOCTIL</w:t>
      </w:r>
      <w:r w:rsidRPr="00BB6750">
        <w:rPr>
          <w:rStyle w:val="longtext"/>
          <w:b w:val="0"/>
          <w:i w:val="0"/>
        </w:rPr>
        <w:t xml:space="preserve"> rekomenduojama vartoti prieš</w:t>
      </w:r>
      <w:r>
        <w:rPr>
          <w:rStyle w:val="longtext"/>
          <w:b w:val="0"/>
          <w:i w:val="0"/>
        </w:rPr>
        <w:t xml:space="preserve"> pagrindinį</w:t>
      </w:r>
      <w:r w:rsidRPr="00BB6750">
        <w:rPr>
          <w:rStyle w:val="longtext"/>
          <w:b w:val="0"/>
          <w:i w:val="0"/>
        </w:rPr>
        <w:t xml:space="preserve"> valgį, tačiau gydymo pradžioje vieną </w:t>
      </w:r>
      <w:r>
        <w:rPr>
          <w:rStyle w:val="longtext"/>
          <w:b w:val="0"/>
          <w:i w:val="0"/>
        </w:rPr>
        <w:t>BLOCTIL</w:t>
      </w:r>
      <w:r w:rsidRPr="00BB6750">
        <w:rPr>
          <w:rStyle w:val="longtext"/>
          <w:b w:val="0"/>
          <w:i w:val="0"/>
        </w:rPr>
        <w:t xml:space="preserve"> kapsulę galite vartoti bet kuriuo paros metu.</w:t>
      </w:r>
      <w:r w:rsidRPr="0051306E">
        <w:rPr>
          <w:rStyle w:val="longtext"/>
          <w:b w:val="0"/>
          <w:i w:val="0"/>
        </w:rPr>
        <w:t xml:space="preserve"> </w:t>
      </w:r>
      <w:r w:rsidRPr="00BB6750">
        <w:rPr>
          <w:rStyle w:val="longtext"/>
          <w:b w:val="0"/>
          <w:i w:val="0"/>
        </w:rPr>
        <w:t>Kapsulę reikia nuryti užsigeriant stikline vandens.</w:t>
      </w:r>
    </w:p>
    <w:p w14:paraId="19E90543" w14:textId="77777777" w:rsidR="007337E2" w:rsidRPr="00BB6750" w:rsidRDefault="007337E2" w:rsidP="007337E2">
      <w:pPr>
        <w:rPr>
          <w:rStyle w:val="longtext"/>
          <w:b w:val="0"/>
          <w:i w:val="0"/>
        </w:rPr>
      </w:pPr>
    </w:p>
    <w:p w14:paraId="19E90544" w14:textId="77777777" w:rsidR="007337E2" w:rsidRPr="00BB6750" w:rsidRDefault="007337E2" w:rsidP="007337E2">
      <w:pPr>
        <w:rPr>
          <w:rStyle w:val="longtext"/>
          <w:b w:val="0"/>
          <w:i w:val="0"/>
        </w:rPr>
      </w:pPr>
      <w:r w:rsidRPr="00BB6750">
        <w:rPr>
          <w:b w:val="0"/>
          <w:i w:val="0"/>
          <w:color w:val="000000"/>
        </w:rPr>
        <w:t>Senyviems pacientams dozės koreguoti nereikia</w:t>
      </w:r>
      <w:r w:rsidRPr="00BB6750">
        <w:rPr>
          <w:rStyle w:val="longtext"/>
          <w:b w:val="0"/>
          <w:i w:val="0"/>
        </w:rPr>
        <w:t>.</w:t>
      </w:r>
    </w:p>
    <w:p w14:paraId="19E90545" w14:textId="77777777" w:rsidR="007337E2" w:rsidRPr="00BB6750" w:rsidRDefault="007337E2" w:rsidP="007337E2">
      <w:pPr>
        <w:jc w:val="both"/>
        <w:rPr>
          <w:rStyle w:val="longtext"/>
          <w:b w:val="0"/>
          <w:i w:val="0"/>
        </w:rPr>
      </w:pPr>
    </w:p>
    <w:p w14:paraId="19E90546" w14:textId="77777777" w:rsidR="007337E2" w:rsidRPr="00BB6750" w:rsidRDefault="007337E2" w:rsidP="007337E2">
      <w:pPr>
        <w:rPr>
          <w:rStyle w:val="mediumtext"/>
          <w:b w:val="0"/>
          <w:i w:val="0"/>
        </w:rPr>
      </w:pPr>
      <w:r w:rsidRPr="00BB6750">
        <w:rPr>
          <w:rStyle w:val="mediumtext"/>
          <w:b w:val="0"/>
          <w:i w:val="0"/>
        </w:rPr>
        <w:t>Gydymą reikia tęsti, kol bus du kartus pasituština normaliomis iš</w:t>
      </w:r>
      <w:r>
        <w:rPr>
          <w:rStyle w:val="mediumtext"/>
          <w:b w:val="0"/>
          <w:i w:val="0"/>
        </w:rPr>
        <w:t>matomis. Jeigu Jums nepagerėjo ar pasijutote blogiau vartojant BLOCTIL 2 dienas, pasitarkite su gydytoju. Gydymo trukmė neturėtų būti ilgesnė kaip 7 dienos.</w:t>
      </w:r>
    </w:p>
    <w:p w14:paraId="19E90547" w14:textId="77777777" w:rsidR="007337E2" w:rsidRPr="00BB6750" w:rsidRDefault="007337E2" w:rsidP="007337E2">
      <w:pPr>
        <w:rPr>
          <w:rStyle w:val="longtext"/>
          <w:b w:val="0"/>
          <w:i w:val="0"/>
        </w:rPr>
      </w:pPr>
      <w:r w:rsidRPr="00BB6750">
        <w:rPr>
          <w:b w:val="0"/>
          <w:i w:val="0"/>
          <w:shd w:val="clear" w:color="auto" w:fill="FFFFFF"/>
        </w:rPr>
        <w:t xml:space="preserve">Kad atsinaujintų </w:t>
      </w:r>
      <w:r w:rsidRPr="00BB6750">
        <w:rPr>
          <w:rStyle w:val="longtext"/>
          <w:b w:val="0"/>
          <w:i w:val="0"/>
        </w:rPr>
        <w:t>dėl viduriavimo</w:t>
      </w:r>
      <w:r w:rsidRPr="00BB6750">
        <w:rPr>
          <w:b w:val="0"/>
          <w:i w:val="0"/>
          <w:shd w:val="clear" w:color="auto" w:fill="FFFFFF"/>
        </w:rPr>
        <w:t xml:space="preserve"> prarastas</w:t>
      </w:r>
      <w:r w:rsidRPr="00BB6750">
        <w:rPr>
          <w:rStyle w:val="longtext"/>
          <w:b w:val="0"/>
          <w:i w:val="0"/>
        </w:rPr>
        <w:t xml:space="preserve"> skysčių kiekis, vartojant šį </w:t>
      </w:r>
      <w:r>
        <w:rPr>
          <w:rStyle w:val="longtext"/>
          <w:b w:val="0"/>
          <w:i w:val="0"/>
        </w:rPr>
        <w:t>vaistą</w:t>
      </w:r>
      <w:r w:rsidRPr="00BB6750">
        <w:rPr>
          <w:rStyle w:val="longtext"/>
          <w:b w:val="0"/>
          <w:i w:val="0"/>
        </w:rPr>
        <w:t xml:space="preserve"> kartu reikia gerti tinkamus skysčių ir druskų (elektrolitų) pakaitalus. Geriausias skysčių ir druskų pakaitalas yra vadinamasis geriamasis rehidracinis tirpalas (pasitarkite su gydytoju arba vaistininku</w:t>
      </w:r>
      <w:r>
        <w:rPr>
          <w:rStyle w:val="longtext"/>
          <w:b w:val="0"/>
          <w:i w:val="0"/>
        </w:rPr>
        <w:t>, jei nesate tikri</w:t>
      </w:r>
      <w:r w:rsidRPr="00BB6750">
        <w:rPr>
          <w:rStyle w:val="longtext"/>
          <w:b w:val="0"/>
          <w:i w:val="0"/>
        </w:rPr>
        <w:t>).</w:t>
      </w:r>
    </w:p>
    <w:p w14:paraId="19E90548" w14:textId="77777777" w:rsidR="007337E2" w:rsidRPr="00BB6750" w:rsidRDefault="007337E2" w:rsidP="007337E2">
      <w:pPr>
        <w:rPr>
          <w:rStyle w:val="longtext"/>
          <w:b w:val="0"/>
          <w:i w:val="0"/>
        </w:rPr>
      </w:pPr>
    </w:p>
    <w:p w14:paraId="19E90549" w14:textId="77777777" w:rsidR="007337E2" w:rsidRPr="00BB6750" w:rsidRDefault="007337E2" w:rsidP="007337E2">
      <w:pPr>
        <w:rPr>
          <w:rStyle w:val="longtext"/>
          <w:i w:val="0"/>
        </w:rPr>
      </w:pPr>
      <w:r w:rsidRPr="00BB6750">
        <w:rPr>
          <w:rStyle w:val="longtext"/>
          <w:i w:val="0"/>
        </w:rPr>
        <w:t>Vartojimas vaikams</w:t>
      </w:r>
      <w:r>
        <w:rPr>
          <w:rStyle w:val="longtext"/>
          <w:i w:val="0"/>
        </w:rPr>
        <w:t xml:space="preserve"> ir paaugliams</w:t>
      </w:r>
    </w:p>
    <w:p w14:paraId="19E9054A" w14:textId="77777777" w:rsidR="007337E2" w:rsidRDefault="007337E2" w:rsidP="007337E2">
      <w:pPr>
        <w:rPr>
          <w:rStyle w:val="longtext"/>
          <w:b w:val="0"/>
          <w:i w:val="0"/>
        </w:rPr>
      </w:pPr>
      <w:r>
        <w:rPr>
          <w:rStyle w:val="longtext"/>
          <w:b w:val="0"/>
          <w:i w:val="0"/>
        </w:rPr>
        <w:t>BLOCTIL netinkamas vartoti vaikams.</w:t>
      </w:r>
    </w:p>
    <w:p w14:paraId="19E9054B" w14:textId="77777777" w:rsidR="007337E2" w:rsidRDefault="007337E2" w:rsidP="007337E2">
      <w:pPr>
        <w:rPr>
          <w:rStyle w:val="longtext"/>
          <w:b w:val="0"/>
          <w:i w:val="0"/>
        </w:rPr>
      </w:pPr>
      <w:r w:rsidRPr="009201D3">
        <w:rPr>
          <w:rStyle w:val="longtext"/>
          <w:b w:val="0"/>
          <w:i w:val="0"/>
        </w:rPr>
        <w:t xml:space="preserve">Kitos racekadotrilio </w:t>
      </w:r>
      <w:r>
        <w:rPr>
          <w:rStyle w:val="longtext"/>
          <w:b w:val="0"/>
          <w:i w:val="0"/>
        </w:rPr>
        <w:t xml:space="preserve">farmacinės (vaistų) </w:t>
      </w:r>
      <w:r w:rsidRPr="009201D3">
        <w:rPr>
          <w:rStyle w:val="longtext"/>
          <w:b w:val="0"/>
          <w:i w:val="0"/>
        </w:rPr>
        <w:t xml:space="preserve">formos yra skirtos </w:t>
      </w:r>
      <w:r>
        <w:rPr>
          <w:rStyle w:val="longtext"/>
          <w:b w:val="0"/>
          <w:i w:val="0"/>
        </w:rPr>
        <w:t xml:space="preserve">vartoti </w:t>
      </w:r>
      <w:r w:rsidRPr="009201D3">
        <w:rPr>
          <w:rStyle w:val="longtext"/>
          <w:b w:val="0"/>
          <w:i w:val="0"/>
        </w:rPr>
        <w:t>vaikams ir paaugliams.</w:t>
      </w:r>
    </w:p>
    <w:p w14:paraId="19E9054C" w14:textId="77777777" w:rsidR="007337E2" w:rsidRPr="00F96205" w:rsidRDefault="007337E2" w:rsidP="007337E2"/>
    <w:p w14:paraId="19E9054D" w14:textId="77777777" w:rsidR="007337E2" w:rsidRPr="007337E2" w:rsidRDefault="007337E2" w:rsidP="007337E2">
      <w:pPr>
        <w:pStyle w:val="Default"/>
        <w:jc w:val="both"/>
        <w:rPr>
          <w:lang w:val="lt-LT"/>
        </w:rPr>
      </w:pPr>
      <w:r w:rsidRPr="00BB6750">
        <w:rPr>
          <w:b/>
          <w:sz w:val="22"/>
          <w:lang w:val="lt-LT"/>
        </w:rPr>
        <w:t xml:space="preserve">Ką daryti </w:t>
      </w:r>
      <w:r w:rsidRPr="00552FFD">
        <w:rPr>
          <w:b/>
          <w:sz w:val="22"/>
          <w:lang w:val="lt-LT"/>
        </w:rPr>
        <w:t>pavartojus</w:t>
      </w:r>
      <w:r>
        <w:rPr>
          <w:b/>
          <w:sz w:val="22"/>
          <w:lang w:val="lt-LT"/>
        </w:rPr>
        <w:t xml:space="preserve"> </w:t>
      </w:r>
      <w:r w:rsidRPr="00171411">
        <w:rPr>
          <w:b/>
          <w:sz w:val="22"/>
          <w:szCs w:val="22"/>
          <w:lang w:val="lt-LT"/>
        </w:rPr>
        <w:t>per</w:t>
      </w:r>
      <w:r w:rsidRPr="00BB6750">
        <w:rPr>
          <w:b/>
          <w:sz w:val="22"/>
          <w:lang w:val="lt-LT"/>
        </w:rPr>
        <w:t xml:space="preserve"> didelę </w:t>
      </w:r>
      <w:r>
        <w:rPr>
          <w:b/>
          <w:sz w:val="22"/>
          <w:lang w:val="lt-LT"/>
        </w:rPr>
        <w:t>BLOCTIL</w:t>
      </w:r>
      <w:r w:rsidRPr="00BB6750">
        <w:rPr>
          <w:b/>
          <w:sz w:val="22"/>
          <w:lang w:val="lt-LT"/>
        </w:rPr>
        <w:t xml:space="preserve"> dozę?</w:t>
      </w:r>
    </w:p>
    <w:p w14:paraId="19E9054E" w14:textId="77777777" w:rsidR="007337E2" w:rsidRPr="007337E2" w:rsidRDefault="007337E2" w:rsidP="007337E2">
      <w:pPr>
        <w:pStyle w:val="Default"/>
        <w:rPr>
          <w:lang w:val="lt-LT"/>
        </w:rPr>
      </w:pPr>
      <w:r w:rsidRPr="00797122">
        <w:rPr>
          <w:sz w:val="22"/>
          <w:lang w:val="lt-LT"/>
        </w:rPr>
        <w:t>Jeigu pavartojote didesnę dozę, nei reikėjo, nedelsdami kreipkitės į gydytoją arba vaistininką.</w:t>
      </w:r>
    </w:p>
    <w:p w14:paraId="19E9054F" w14:textId="77777777" w:rsidR="007337E2" w:rsidRPr="007337E2" w:rsidRDefault="007337E2" w:rsidP="007337E2">
      <w:pPr>
        <w:pStyle w:val="Default"/>
        <w:jc w:val="both"/>
        <w:rPr>
          <w:lang w:val="lt-LT"/>
        </w:rPr>
      </w:pPr>
    </w:p>
    <w:p w14:paraId="19E90550" w14:textId="77777777" w:rsidR="007337E2" w:rsidRPr="00BB6750" w:rsidRDefault="007337E2" w:rsidP="007337E2">
      <w:pPr>
        <w:rPr>
          <w:i w:val="0"/>
        </w:rPr>
      </w:pPr>
      <w:r w:rsidRPr="00BB6750">
        <w:rPr>
          <w:i w:val="0"/>
        </w:rPr>
        <w:t xml:space="preserve">Pamiršus pavartoti </w:t>
      </w:r>
      <w:r>
        <w:rPr>
          <w:i w:val="0"/>
        </w:rPr>
        <w:t>BLOCTIL</w:t>
      </w:r>
    </w:p>
    <w:p w14:paraId="19E90551" w14:textId="77777777" w:rsidR="007337E2" w:rsidRPr="00BB6750" w:rsidRDefault="007337E2" w:rsidP="007337E2">
      <w:pPr>
        <w:rPr>
          <w:b w:val="0"/>
          <w:i w:val="0"/>
        </w:rPr>
      </w:pPr>
      <w:r w:rsidRPr="00BB6750">
        <w:rPr>
          <w:rStyle w:val="shorttext"/>
          <w:b w:val="0"/>
          <w:i w:val="0"/>
        </w:rPr>
        <w:t>Negalima vartoti dvigubos dozės norint kompensuoti praleistą dozę. Toliau laikykitės įprastos vaisto vartojimo tvarkos.</w:t>
      </w:r>
    </w:p>
    <w:p w14:paraId="19E90552" w14:textId="77777777" w:rsidR="007337E2" w:rsidRPr="00B420DE" w:rsidRDefault="007337E2" w:rsidP="007337E2">
      <w:pPr>
        <w:pStyle w:val="Default"/>
        <w:jc w:val="both"/>
        <w:rPr>
          <w:lang w:val="lt-LT"/>
        </w:rPr>
      </w:pPr>
    </w:p>
    <w:p w14:paraId="19E90553" w14:textId="77777777" w:rsidR="007337E2" w:rsidRPr="00BB6750" w:rsidRDefault="007337E2" w:rsidP="007337E2">
      <w:pPr>
        <w:rPr>
          <w:b w:val="0"/>
          <w:i w:val="0"/>
        </w:rPr>
      </w:pPr>
    </w:p>
    <w:p w14:paraId="19E90554" w14:textId="77777777" w:rsidR="007337E2" w:rsidRPr="00BB6750" w:rsidRDefault="007337E2" w:rsidP="007337E2">
      <w:pPr>
        <w:pStyle w:val="Antrat3"/>
        <w:keepNext w:val="0"/>
        <w:widowControl w:val="0"/>
        <w:tabs>
          <w:tab w:val="left" w:pos="540"/>
        </w:tabs>
        <w:spacing w:before="0" w:after="0"/>
        <w:rPr>
          <w:i w:val="0"/>
        </w:rPr>
      </w:pPr>
      <w:r w:rsidRPr="00BB6750">
        <w:rPr>
          <w:rFonts w:ascii="Times New Roman" w:hAnsi="Times New Roman"/>
          <w:i w:val="0"/>
          <w:sz w:val="22"/>
        </w:rPr>
        <w:t>4.</w:t>
      </w:r>
      <w:r w:rsidRPr="00BB6750">
        <w:rPr>
          <w:rFonts w:ascii="Times New Roman" w:hAnsi="Times New Roman"/>
          <w:i w:val="0"/>
          <w:sz w:val="22"/>
        </w:rPr>
        <w:tab/>
        <w:t>Galimas šalutinis poveikis</w:t>
      </w:r>
    </w:p>
    <w:p w14:paraId="19E90555" w14:textId="77777777" w:rsidR="007337E2" w:rsidRPr="00BB6750" w:rsidRDefault="007337E2" w:rsidP="007337E2">
      <w:pPr>
        <w:rPr>
          <w:i w:val="0"/>
        </w:rPr>
      </w:pPr>
    </w:p>
    <w:p w14:paraId="19E90556" w14:textId="77777777" w:rsidR="007337E2" w:rsidRPr="00BB6750" w:rsidRDefault="007337E2" w:rsidP="007337E2">
      <w:pPr>
        <w:rPr>
          <w:b w:val="0"/>
          <w:i w:val="0"/>
        </w:rPr>
      </w:pPr>
      <w:r w:rsidRPr="00BB6750">
        <w:rPr>
          <w:b w:val="0"/>
          <w:i w:val="0"/>
        </w:rPr>
        <w:t>Šis vaistas, kaip ir visi kiti, gali sukelti šalutinį poveikį, nors jis pasireiškia ne visiems žmonėms.</w:t>
      </w:r>
    </w:p>
    <w:p w14:paraId="19E90557" w14:textId="77777777" w:rsidR="007337E2" w:rsidRPr="00BB6750" w:rsidRDefault="007337E2" w:rsidP="007337E2">
      <w:pPr>
        <w:rPr>
          <w:rStyle w:val="longtext"/>
          <w:b w:val="0"/>
          <w:i w:val="0"/>
        </w:rPr>
      </w:pPr>
    </w:p>
    <w:p w14:paraId="3ECA47D2" w14:textId="78722306" w:rsidR="00D41C0E" w:rsidRDefault="005A7F01" w:rsidP="007337E2">
      <w:pPr>
        <w:rPr>
          <w:b w:val="0"/>
          <w:i w:val="0"/>
        </w:rPr>
      </w:pPr>
      <w:r>
        <w:rPr>
          <w:b w:val="0"/>
          <w:i w:val="0"/>
        </w:rPr>
        <w:t xml:space="preserve">Nustokite </w:t>
      </w:r>
      <w:r w:rsidR="00F81D03">
        <w:rPr>
          <w:b w:val="0"/>
          <w:i w:val="0"/>
        </w:rPr>
        <w:t xml:space="preserve">vartoti </w:t>
      </w:r>
      <w:r w:rsidR="007337E2">
        <w:rPr>
          <w:b w:val="0"/>
          <w:i w:val="0"/>
        </w:rPr>
        <w:t>BLOCTIL</w:t>
      </w:r>
      <w:r w:rsidR="007337E2" w:rsidRPr="00BB6750">
        <w:rPr>
          <w:b w:val="0"/>
          <w:i w:val="0"/>
        </w:rPr>
        <w:t xml:space="preserve"> nedels</w:t>
      </w:r>
      <w:r w:rsidR="00F81D03">
        <w:rPr>
          <w:b w:val="0"/>
          <w:i w:val="0"/>
        </w:rPr>
        <w:t>dami</w:t>
      </w:r>
      <w:r w:rsidR="007337E2" w:rsidRPr="00BB6750">
        <w:rPr>
          <w:b w:val="0"/>
          <w:i w:val="0"/>
        </w:rPr>
        <w:t xml:space="preserve"> kreipkitės į gydytoją, jeigu </w:t>
      </w:r>
      <w:r w:rsidR="00F171F8">
        <w:rPr>
          <w:b w:val="0"/>
          <w:i w:val="0"/>
        </w:rPr>
        <w:t xml:space="preserve">pastebėjote </w:t>
      </w:r>
      <w:r w:rsidR="00D41C0E">
        <w:rPr>
          <w:b w:val="0"/>
          <w:i w:val="0"/>
        </w:rPr>
        <w:t>bet kurį iš toliau išvardintų simptomų:</w:t>
      </w:r>
    </w:p>
    <w:p w14:paraId="19E90558" w14:textId="07901D8C" w:rsidR="007337E2" w:rsidRPr="00A57847" w:rsidRDefault="007337E2" w:rsidP="00A57847">
      <w:pPr>
        <w:numPr>
          <w:ilvl w:val="0"/>
          <w:numId w:val="4"/>
        </w:numPr>
        <w:rPr>
          <w:b w:val="0"/>
          <w:i w:val="0"/>
        </w:rPr>
      </w:pPr>
      <w:r w:rsidRPr="00A57847">
        <w:rPr>
          <w:b w:val="0"/>
          <w:i w:val="0"/>
        </w:rPr>
        <w:t xml:space="preserve">pasireiškia </w:t>
      </w:r>
      <w:r w:rsidRPr="00A57847">
        <w:rPr>
          <w:b w:val="0"/>
          <w:i w:val="0"/>
          <w:szCs w:val="22"/>
        </w:rPr>
        <w:t>angioneurozinės edemos</w:t>
      </w:r>
      <w:r w:rsidRPr="00A57847">
        <w:rPr>
          <w:b w:val="0"/>
          <w:i w:val="0"/>
        </w:rPr>
        <w:t xml:space="preserve"> simptomai, tokie kaip:</w:t>
      </w:r>
    </w:p>
    <w:p w14:paraId="19E90559" w14:textId="4ADA4163" w:rsidR="007337E2" w:rsidRPr="00BB6750" w:rsidRDefault="00D41C0E" w:rsidP="00A57847">
      <w:pPr>
        <w:ind w:left="720"/>
        <w:rPr>
          <w:b w:val="0"/>
          <w:i w:val="0"/>
        </w:rPr>
      </w:pPr>
      <w:r>
        <w:rPr>
          <w:b w:val="0"/>
          <w:i w:val="0"/>
        </w:rPr>
        <w:t xml:space="preserve">- </w:t>
      </w:r>
      <w:r w:rsidR="007337E2" w:rsidRPr="00BB6750">
        <w:rPr>
          <w:b w:val="0"/>
          <w:i w:val="0"/>
        </w:rPr>
        <w:t>veido, liežuvio, ryklės tinimas</w:t>
      </w:r>
    </w:p>
    <w:p w14:paraId="19E9055A" w14:textId="674BAA2A" w:rsidR="007337E2" w:rsidRPr="00BB6750" w:rsidRDefault="00D41C0E" w:rsidP="00A57847">
      <w:pPr>
        <w:ind w:left="720"/>
        <w:rPr>
          <w:b w:val="0"/>
          <w:i w:val="0"/>
        </w:rPr>
      </w:pPr>
      <w:r>
        <w:rPr>
          <w:b w:val="0"/>
          <w:i w:val="0"/>
        </w:rPr>
        <w:lastRenderedPageBreak/>
        <w:t xml:space="preserve">- </w:t>
      </w:r>
      <w:r w:rsidR="007337E2" w:rsidRPr="00BB6750">
        <w:rPr>
          <w:b w:val="0"/>
          <w:i w:val="0"/>
        </w:rPr>
        <w:t>sunkumas nuryti</w:t>
      </w:r>
    </w:p>
    <w:p w14:paraId="19E9055B" w14:textId="2DF787DF" w:rsidR="007337E2" w:rsidRPr="00BB6750" w:rsidRDefault="00D41C0E" w:rsidP="00A57847">
      <w:pPr>
        <w:ind w:left="720"/>
        <w:rPr>
          <w:b w:val="0"/>
          <w:i w:val="0"/>
        </w:rPr>
      </w:pPr>
      <w:r>
        <w:rPr>
          <w:b w:val="0"/>
          <w:i w:val="0"/>
        </w:rPr>
        <w:t xml:space="preserve">- </w:t>
      </w:r>
      <w:r w:rsidR="007337E2">
        <w:rPr>
          <w:b w:val="0"/>
          <w:i w:val="0"/>
        </w:rPr>
        <w:t>dilgėlinė ir sunkumas kvėpuoti.</w:t>
      </w:r>
    </w:p>
    <w:p w14:paraId="71A0BD26" w14:textId="38870C40" w:rsidR="00D41C0E" w:rsidRPr="0026326B" w:rsidRDefault="00D41C0E" w:rsidP="00A57847">
      <w:pPr>
        <w:numPr>
          <w:ilvl w:val="0"/>
          <w:numId w:val="4"/>
        </w:numPr>
        <w:rPr>
          <w:rStyle w:val="longtext"/>
          <w:b w:val="0"/>
          <w:i w:val="0"/>
        </w:rPr>
      </w:pPr>
      <w:r w:rsidRPr="0026326B">
        <w:rPr>
          <w:rStyle w:val="longtext"/>
          <w:b w:val="0"/>
          <w:i w:val="0"/>
        </w:rPr>
        <w:t>plačiai išplitęs bėrimas, aukšta kūno temperatūra ir padidėję limfmazgiai (DRESS sindromas);</w:t>
      </w:r>
    </w:p>
    <w:p w14:paraId="3E8559A9" w14:textId="02087037" w:rsidR="00D41C0E" w:rsidRPr="00BB6750" w:rsidRDefault="00D41C0E" w:rsidP="00A57847">
      <w:pPr>
        <w:numPr>
          <w:ilvl w:val="0"/>
          <w:numId w:val="4"/>
        </w:numPr>
        <w:rPr>
          <w:rStyle w:val="longtext"/>
          <w:b w:val="0"/>
          <w:i w:val="0"/>
        </w:rPr>
      </w:pPr>
      <w:r w:rsidRPr="0026326B">
        <w:rPr>
          <w:rStyle w:val="longtext"/>
          <w:b w:val="0"/>
          <w:i w:val="0"/>
        </w:rPr>
        <w:t>kvėpavimo pasunkėjimas, patinimas, galvos svaigimas, greitas širdies plakimas, prakaitavimas ir sąmonės netekimo pojūtis, kurie yra staigios, sunkios alerginės reakcijos simptomai.</w:t>
      </w:r>
    </w:p>
    <w:p w14:paraId="19E9055C" w14:textId="77777777" w:rsidR="007337E2" w:rsidRPr="00BB6750" w:rsidRDefault="007337E2" w:rsidP="007337E2">
      <w:pPr>
        <w:rPr>
          <w:b w:val="0"/>
          <w:i w:val="0"/>
        </w:rPr>
      </w:pPr>
    </w:p>
    <w:p w14:paraId="19E9055D" w14:textId="77777777" w:rsidR="007337E2" w:rsidRPr="00BB6750" w:rsidRDefault="007337E2" w:rsidP="007337E2">
      <w:pPr>
        <w:rPr>
          <w:b w:val="0"/>
          <w:i w:val="0"/>
        </w:rPr>
      </w:pPr>
      <w:r w:rsidRPr="00BB6750">
        <w:rPr>
          <w:b w:val="0"/>
          <w:i w:val="0"/>
        </w:rPr>
        <w:t>Buvo gauta pranešimų apie toliau išvardintą šalutinį poveikį:</w:t>
      </w:r>
    </w:p>
    <w:p w14:paraId="19E9055E" w14:textId="77777777" w:rsidR="007337E2" w:rsidRPr="00BB6750" w:rsidRDefault="007337E2" w:rsidP="007337E2">
      <w:pPr>
        <w:rPr>
          <w:b w:val="0"/>
          <w:i w:val="0"/>
        </w:rPr>
      </w:pPr>
      <w:r>
        <w:rPr>
          <w:b w:val="0"/>
          <w:i w:val="0"/>
        </w:rPr>
        <w:t>Dažnas (gali pasireikšti rečiau nei 1 iš 10 žmonių): galvos skausmas.</w:t>
      </w:r>
    </w:p>
    <w:p w14:paraId="19E9055F" w14:textId="77777777" w:rsidR="007337E2" w:rsidRPr="00BB6750" w:rsidRDefault="007337E2" w:rsidP="007337E2">
      <w:pPr>
        <w:rPr>
          <w:rStyle w:val="shorttext"/>
          <w:b w:val="0"/>
          <w:i w:val="0"/>
        </w:rPr>
      </w:pPr>
      <w:r w:rsidRPr="00BB6750">
        <w:rPr>
          <w:rStyle w:val="shorttext"/>
          <w:b w:val="0"/>
          <w:i w:val="0"/>
        </w:rPr>
        <w:t xml:space="preserve">Nedažnas </w:t>
      </w:r>
      <w:r w:rsidRPr="00BB6750">
        <w:rPr>
          <w:b w:val="0"/>
          <w:i w:val="0"/>
        </w:rPr>
        <w:t xml:space="preserve">(gali pasireikšti rečiau nei 1 iš 100 žmonių): </w:t>
      </w:r>
      <w:r>
        <w:rPr>
          <w:b w:val="0"/>
          <w:i w:val="0"/>
        </w:rPr>
        <w:t>iš</w:t>
      </w:r>
      <w:r w:rsidRPr="00BB6750">
        <w:rPr>
          <w:b w:val="0"/>
          <w:i w:val="0"/>
        </w:rPr>
        <w:t>bėrimas ir</w:t>
      </w:r>
      <w:r w:rsidRPr="00BB6750">
        <w:rPr>
          <w:rStyle w:val="shorttext"/>
          <w:b w:val="0"/>
          <w:i w:val="0"/>
        </w:rPr>
        <w:t xml:space="preserve"> eritema (odos paraudimas).</w:t>
      </w:r>
    </w:p>
    <w:p w14:paraId="19E90560" w14:textId="77777777" w:rsidR="007337E2" w:rsidRPr="00BB6750" w:rsidDel="00296DB0" w:rsidRDefault="007337E2" w:rsidP="007337E2">
      <w:pPr>
        <w:rPr>
          <w:b w:val="0"/>
          <w:i w:val="0"/>
          <w:shd w:val="clear" w:color="auto" w:fill="FFFFFF"/>
        </w:rPr>
      </w:pPr>
      <w:r w:rsidRPr="00BB6750">
        <w:rPr>
          <w:rStyle w:val="longtext"/>
          <w:b w:val="0"/>
          <w:i w:val="0"/>
        </w:rPr>
        <w:t xml:space="preserve">Dažnis nežinomas </w:t>
      </w:r>
      <w:r w:rsidRPr="00BB6750">
        <w:rPr>
          <w:b w:val="0"/>
          <w:i w:val="0"/>
        </w:rPr>
        <w:t>(negali būti įvertintas pagal turimus duomenis)</w:t>
      </w:r>
      <w:r w:rsidRPr="00BB6750">
        <w:rPr>
          <w:rStyle w:val="longtext"/>
          <w:b w:val="0"/>
          <w:i w:val="0"/>
        </w:rPr>
        <w:t xml:space="preserve">: </w:t>
      </w:r>
      <w:r w:rsidRPr="00BB6750">
        <w:rPr>
          <w:b w:val="0"/>
          <w:i w:val="0"/>
        </w:rPr>
        <w:t>daugiaformė raudonė</w:t>
      </w:r>
      <w:r w:rsidRPr="00BB6750">
        <w:rPr>
          <w:rStyle w:val="longtext"/>
          <w:b w:val="0"/>
          <w:i w:val="0"/>
        </w:rPr>
        <w:t xml:space="preserve"> (galūnių odos ar burnos gleivinės rožinės spalvos pažeidimai), liežuvio, veido, lūpų ar akies voko </w:t>
      </w:r>
      <w:r>
        <w:rPr>
          <w:rStyle w:val="longtext"/>
          <w:b w:val="0"/>
          <w:i w:val="0"/>
        </w:rPr>
        <w:t>patinimas</w:t>
      </w:r>
      <w:r w:rsidRPr="00BB6750">
        <w:rPr>
          <w:rStyle w:val="longtext"/>
          <w:b w:val="0"/>
          <w:i w:val="0"/>
        </w:rPr>
        <w:t>, dilgėlinė, mazginė eritema (</w:t>
      </w:r>
      <w:r>
        <w:rPr>
          <w:rStyle w:val="longtext"/>
          <w:b w:val="0"/>
          <w:i w:val="0"/>
        </w:rPr>
        <w:t>uždegiminių mazgelių formavimasis po oda</w:t>
      </w:r>
      <w:r w:rsidRPr="00BB6750">
        <w:rPr>
          <w:rStyle w:val="longtext"/>
          <w:b w:val="0"/>
          <w:i w:val="0"/>
        </w:rPr>
        <w:t xml:space="preserve">, papulinis (mazgelinis) </w:t>
      </w:r>
      <w:r>
        <w:rPr>
          <w:rStyle w:val="longtext"/>
          <w:b w:val="0"/>
          <w:i w:val="0"/>
        </w:rPr>
        <w:t>iš</w:t>
      </w:r>
      <w:r w:rsidRPr="00BB6750">
        <w:rPr>
          <w:rStyle w:val="longtext"/>
          <w:b w:val="0"/>
          <w:i w:val="0"/>
        </w:rPr>
        <w:t>bėrimas (maži kieti arba gumbuoti odos pažeidimai), pažeistos odos niežėjimas, bendras niež</w:t>
      </w:r>
      <w:r>
        <w:rPr>
          <w:rStyle w:val="longtext"/>
          <w:b w:val="0"/>
          <w:i w:val="0"/>
        </w:rPr>
        <w:t>ėjimas</w:t>
      </w:r>
      <w:r w:rsidRPr="00BB6750">
        <w:rPr>
          <w:rStyle w:val="longtext"/>
          <w:b w:val="0"/>
          <w:i w:val="0"/>
        </w:rPr>
        <w:t>, toksinis odos išbėrimas.</w:t>
      </w:r>
    </w:p>
    <w:p w14:paraId="70EEF785" w14:textId="77777777" w:rsidR="00BC35B4" w:rsidRPr="00BB6750" w:rsidRDefault="00BC35B4" w:rsidP="0026326B">
      <w:pPr>
        <w:rPr>
          <w:rStyle w:val="longtext"/>
          <w:b w:val="0"/>
          <w:i w:val="0"/>
        </w:rPr>
      </w:pPr>
    </w:p>
    <w:p w14:paraId="19E90562" w14:textId="77777777" w:rsidR="007337E2" w:rsidRPr="00BB6750" w:rsidRDefault="007337E2" w:rsidP="007337E2">
      <w:pPr>
        <w:rPr>
          <w:i w:val="0"/>
        </w:rPr>
      </w:pPr>
      <w:r w:rsidRPr="00BB6750">
        <w:rPr>
          <w:i w:val="0"/>
        </w:rPr>
        <w:t>Pranešimas apie šalutinį poveikį</w:t>
      </w:r>
    </w:p>
    <w:p w14:paraId="2613F08F" w14:textId="5DE98961" w:rsidR="00EA1CAC" w:rsidRPr="00EA1CAC" w:rsidRDefault="00EA1CAC" w:rsidP="00EA1CAC">
      <w:pPr>
        <w:tabs>
          <w:tab w:val="left" w:pos="567"/>
        </w:tabs>
        <w:spacing w:line="260" w:lineRule="exact"/>
        <w:ind w:right="-1"/>
        <w:rPr>
          <w:b w:val="0"/>
          <w:i w:val="0"/>
          <w:snapToGrid w:val="0"/>
        </w:rPr>
      </w:pPr>
      <w:r w:rsidRPr="00EA1CAC">
        <w:rPr>
          <w:b w:val="0"/>
          <w:i w:val="0"/>
          <w:snapToGrid w:val="0"/>
        </w:rPr>
        <w:t>Jeigu pasireiškė šalutinis poveikis, įskaitant šiame lapelyje nenurodytą, pasakykite gydytojui</w:t>
      </w:r>
      <w:r>
        <w:rPr>
          <w:b w:val="0"/>
          <w:i w:val="0"/>
          <w:snapToGrid w:val="0"/>
        </w:rPr>
        <w:t xml:space="preserve"> </w:t>
      </w:r>
      <w:r w:rsidRPr="00EA1CAC">
        <w:rPr>
          <w:b w:val="0"/>
          <w:i w:val="0"/>
          <w:snapToGrid w:val="0"/>
        </w:rPr>
        <w:t xml:space="preserve">arba vaistininkui. </w:t>
      </w:r>
      <w:r w:rsidR="00D035C7" w:rsidRPr="00D035C7">
        <w:rPr>
          <w:b w:val="0"/>
          <w:i w:val="0"/>
          <w:snapToGrid w:val="0"/>
        </w:rPr>
        <w:t xml:space="preserve">Pranešimą apie šalutinį poveikį galite užpildyti ir pateikti Valstybinės vaistų kontrolės tarnybos prie Lietuvos Respublikos sveikatos apsaugos ministerijos tinklalapyje </w:t>
      </w:r>
      <w:r w:rsidR="00D035C7" w:rsidRPr="00D035C7">
        <w:rPr>
          <w:b w:val="0"/>
          <w:i w:val="0"/>
          <w:snapToGrid w:val="0"/>
          <w:u w:val="single"/>
        </w:rPr>
        <w:t>https://vvkt.lrv.lt/lt/</w:t>
      </w:r>
      <w:r w:rsidR="00D035C7" w:rsidRPr="00D035C7">
        <w:rPr>
          <w:b w:val="0"/>
          <w:i w:val="0"/>
          <w:snapToGrid w:val="0"/>
        </w:rPr>
        <w:t xml:space="preserve"> nurodytais būdais arba paskambinti nemokamu telefonu 8 800 73 568. Pranešdami apie šalutinį poveikį galite mums padėti gauti daugiau informacijos apie šio vaisto saugumą.</w:t>
      </w:r>
    </w:p>
    <w:p w14:paraId="19E90564" w14:textId="77777777" w:rsidR="007337E2" w:rsidRPr="00BB6750" w:rsidRDefault="007337E2" w:rsidP="007337E2">
      <w:pPr>
        <w:rPr>
          <w:i w:val="0"/>
        </w:rPr>
      </w:pPr>
    </w:p>
    <w:p w14:paraId="19E90565" w14:textId="77777777" w:rsidR="007337E2" w:rsidRPr="00BB6750" w:rsidRDefault="007337E2" w:rsidP="007337E2">
      <w:pPr>
        <w:rPr>
          <w:i w:val="0"/>
        </w:rPr>
      </w:pPr>
    </w:p>
    <w:p w14:paraId="19E90566" w14:textId="77777777" w:rsidR="007337E2" w:rsidRPr="00BB6750" w:rsidRDefault="007337E2" w:rsidP="007337E2">
      <w:pPr>
        <w:pStyle w:val="Antrat3"/>
        <w:keepNext w:val="0"/>
        <w:widowControl w:val="0"/>
        <w:tabs>
          <w:tab w:val="left" w:pos="540"/>
        </w:tabs>
        <w:spacing w:before="0" w:after="0"/>
        <w:rPr>
          <w:i w:val="0"/>
        </w:rPr>
      </w:pPr>
      <w:r>
        <w:rPr>
          <w:rFonts w:ascii="Times New Roman" w:hAnsi="Times New Roman"/>
          <w:i w:val="0"/>
          <w:sz w:val="22"/>
        </w:rPr>
        <w:t>5.</w:t>
      </w:r>
      <w:r>
        <w:rPr>
          <w:rFonts w:ascii="Times New Roman" w:hAnsi="Times New Roman"/>
          <w:i w:val="0"/>
          <w:sz w:val="22"/>
        </w:rPr>
        <w:tab/>
        <w:t>Kaip laikyti BLOCTIL</w:t>
      </w:r>
    </w:p>
    <w:p w14:paraId="19E90567" w14:textId="77777777" w:rsidR="007337E2" w:rsidRPr="00BB6750" w:rsidRDefault="007337E2" w:rsidP="007337E2">
      <w:pPr>
        <w:rPr>
          <w:i w:val="0"/>
        </w:rPr>
      </w:pPr>
    </w:p>
    <w:p w14:paraId="19E90568" w14:textId="77777777" w:rsidR="007337E2" w:rsidRPr="00BB6750" w:rsidRDefault="007337E2" w:rsidP="007337E2">
      <w:pPr>
        <w:rPr>
          <w:b w:val="0"/>
          <w:i w:val="0"/>
        </w:rPr>
      </w:pPr>
      <w:r w:rsidRPr="00BB6750">
        <w:rPr>
          <w:b w:val="0"/>
          <w:i w:val="0"/>
        </w:rPr>
        <w:t>Šį vaistą laikykite vaikams nepastebimoje ir nepasiekiamoje vietoje.</w:t>
      </w:r>
    </w:p>
    <w:p w14:paraId="19E90569" w14:textId="77777777" w:rsidR="007337E2" w:rsidRPr="00BB6750" w:rsidRDefault="007337E2" w:rsidP="007337E2">
      <w:pPr>
        <w:rPr>
          <w:b w:val="0"/>
          <w:i w:val="0"/>
        </w:rPr>
      </w:pPr>
    </w:p>
    <w:p w14:paraId="19E9056A" w14:textId="1F06F1C8" w:rsidR="007337E2" w:rsidRPr="00BB6750" w:rsidRDefault="007337E2" w:rsidP="007337E2">
      <w:pPr>
        <w:rPr>
          <w:b w:val="0"/>
          <w:i w:val="0"/>
        </w:rPr>
      </w:pPr>
      <w:r w:rsidRPr="00BB6750">
        <w:rPr>
          <w:rStyle w:val="shorttext"/>
          <w:b w:val="0"/>
          <w:i w:val="0"/>
        </w:rPr>
        <w:t xml:space="preserve">Ant kartono dėžutės po „Tinka iki“ </w:t>
      </w:r>
      <w:r w:rsidR="008757F8">
        <w:rPr>
          <w:rStyle w:val="shorttext"/>
          <w:b w:val="0"/>
          <w:i w:val="0"/>
        </w:rPr>
        <w:t xml:space="preserve">ar „EXP“ </w:t>
      </w:r>
      <w:r w:rsidRPr="00BB6750">
        <w:rPr>
          <w:rStyle w:val="shorttext"/>
          <w:b w:val="0"/>
          <w:i w:val="0"/>
        </w:rPr>
        <w:t xml:space="preserve">nurodytam tinkamumo laikui pasibaigus, </w:t>
      </w:r>
      <w:r w:rsidRPr="00BB6750">
        <w:rPr>
          <w:b w:val="0"/>
          <w:i w:val="0"/>
        </w:rPr>
        <w:t xml:space="preserve">šio vaisto </w:t>
      </w:r>
      <w:r w:rsidRPr="00BB6750">
        <w:rPr>
          <w:rStyle w:val="shorttext"/>
          <w:b w:val="0"/>
          <w:i w:val="0"/>
        </w:rPr>
        <w:t>vartoti negalima. Vaistas tinkamas vartoti iki paskutinės nurodyto mėnesio dienos.</w:t>
      </w:r>
    </w:p>
    <w:p w14:paraId="19E9056B" w14:textId="77777777" w:rsidR="007337E2" w:rsidRPr="00BB6750" w:rsidRDefault="007337E2" w:rsidP="007337E2">
      <w:pPr>
        <w:rPr>
          <w:b w:val="0"/>
          <w:i w:val="0"/>
        </w:rPr>
      </w:pPr>
    </w:p>
    <w:p w14:paraId="19E9056C" w14:textId="77777777" w:rsidR="007337E2" w:rsidRDefault="007337E2" w:rsidP="007337E2">
      <w:pPr>
        <w:rPr>
          <w:b w:val="0"/>
          <w:i w:val="0"/>
        </w:rPr>
      </w:pPr>
      <w:r w:rsidRPr="00BB6750">
        <w:rPr>
          <w:b w:val="0"/>
          <w:i w:val="0"/>
        </w:rPr>
        <w:t>Vaistų negalima išmesti</w:t>
      </w:r>
      <w:r w:rsidRPr="00F96205">
        <w:t xml:space="preserve"> </w:t>
      </w:r>
      <w:r w:rsidRPr="00BB6750">
        <w:rPr>
          <w:b w:val="0"/>
          <w:i w:val="0"/>
        </w:rPr>
        <w:t>į kanalizaciją arba su buitinėmis atliekomis. Kaip išmesti</w:t>
      </w:r>
      <w:r w:rsidRPr="00F96205">
        <w:t xml:space="preserve"> </w:t>
      </w:r>
      <w:r w:rsidRPr="00BB6750">
        <w:rPr>
          <w:b w:val="0"/>
          <w:i w:val="0"/>
        </w:rPr>
        <w:t>nereikalingus vaistus, klauskite vaistininko. Šios priemonės padės apsaugoti aplinką.</w:t>
      </w:r>
    </w:p>
    <w:p w14:paraId="19E9056D" w14:textId="77777777" w:rsidR="007337E2" w:rsidRPr="00BB6750" w:rsidRDefault="007337E2" w:rsidP="007337E2">
      <w:pPr>
        <w:rPr>
          <w:b w:val="0"/>
          <w:i w:val="0"/>
        </w:rPr>
      </w:pPr>
    </w:p>
    <w:p w14:paraId="19E9056E" w14:textId="77777777" w:rsidR="007337E2" w:rsidRPr="00793A85" w:rsidRDefault="007337E2" w:rsidP="007337E2">
      <w:pPr>
        <w:pStyle w:val="Pagrindinistekstas2"/>
        <w:rPr>
          <w:b w:val="0"/>
          <w:i w:val="0"/>
          <w:sz w:val="22"/>
          <w:szCs w:val="22"/>
        </w:rPr>
      </w:pPr>
      <w:r w:rsidRPr="00793A85">
        <w:rPr>
          <w:rStyle w:val="shorttext"/>
          <w:b w:val="0"/>
          <w:i w:val="0"/>
          <w:sz w:val="22"/>
          <w:szCs w:val="22"/>
        </w:rPr>
        <w:t>Šiam vaistui specialių laikymo sąlygų nereikia.</w:t>
      </w:r>
    </w:p>
    <w:p w14:paraId="19E9056F" w14:textId="77777777" w:rsidR="007337E2" w:rsidRPr="00BB6750" w:rsidRDefault="007337E2" w:rsidP="007337E2">
      <w:pPr>
        <w:rPr>
          <w:i w:val="0"/>
        </w:rPr>
      </w:pPr>
    </w:p>
    <w:p w14:paraId="19E90570" w14:textId="77777777" w:rsidR="007337E2" w:rsidRPr="00F96205" w:rsidRDefault="007337E2" w:rsidP="007E14D8">
      <w:pPr>
        <w:pStyle w:val="BTbEMEASMCA"/>
      </w:pPr>
    </w:p>
    <w:p w14:paraId="19E90571" w14:textId="77777777" w:rsidR="007337E2" w:rsidRPr="00F367BA" w:rsidRDefault="007337E2" w:rsidP="007E14D8">
      <w:pPr>
        <w:pStyle w:val="BTbEMEASMCA"/>
      </w:pPr>
      <w:r w:rsidRPr="00F367BA">
        <w:t>6.</w:t>
      </w:r>
      <w:r w:rsidRPr="00F367BA">
        <w:tab/>
        <w:t>Pakuotės sudėtis ir kita informacija</w:t>
      </w:r>
    </w:p>
    <w:p w14:paraId="19E90572" w14:textId="77777777" w:rsidR="007337E2" w:rsidRPr="00BB6750" w:rsidRDefault="007337E2" w:rsidP="007337E2">
      <w:pPr>
        <w:rPr>
          <w:b w:val="0"/>
          <w:i w:val="0"/>
        </w:rPr>
      </w:pPr>
    </w:p>
    <w:p w14:paraId="19E90573" w14:textId="77777777" w:rsidR="007337E2" w:rsidRPr="00F96205" w:rsidRDefault="007337E2" w:rsidP="007337E2">
      <w:r>
        <w:rPr>
          <w:i w:val="0"/>
        </w:rPr>
        <w:t>BLOCTIL</w:t>
      </w:r>
      <w:r w:rsidRPr="00BB6750">
        <w:rPr>
          <w:i w:val="0"/>
        </w:rPr>
        <w:t xml:space="preserve"> sudėtis</w:t>
      </w:r>
    </w:p>
    <w:p w14:paraId="19E90574" w14:textId="77777777" w:rsidR="007337E2" w:rsidRPr="00F96205" w:rsidRDefault="007337E2" w:rsidP="007337E2">
      <w:pPr>
        <w:tabs>
          <w:tab w:val="left" w:pos="567"/>
        </w:tabs>
      </w:pPr>
      <w:r w:rsidRPr="00BB6750">
        <w:rPr>
          <w:rStyle w:val="shorttext"/>
          <w:b w:val="0"/>
          <w:i w:val="0"/>
        </w:rPr>
        <w:t>-</w:t>
      </w:r>
      <w:r w:rsidRPr="00BB6750">
        <w:rPr>
          <w:rStyle w:val="shorttext"/>
          <w:b w:val="0"/>
          <w:i w:val="0"/>
        </w:rPr>
        <w:tab/>
        <w:t>Veiklioji medžiaga yra racekadotrilis</w:t>
      </w:r>
      <w:r w:rsidRPr="00BB6750">
        <w:rPr>
          <w:rStyle w:val="shorttext"/>
        </w:rPr>
        <w:t xml:space="preserve">. </w:t>
      </w:r>
      <w:r w:rsidRPr="000155BE">
        <w:rPr>
          <w:rStyle w:val="shorttext"/>
          <w:b w:val="0"/>
          <w:i w:val="0"/>
        </w:rPr>
        <w:t>Kiek</w:t>
      </w:r>
      <w:r w:rsidRPr="00BB6750">
        <w:rPr>
          <w:rStyle w:val="shorttext"/>
          <w:b w:val="0"/>
          <w:i w:val="0"/>
        </w:rPr>
        <w:t>vienoje kapsulėje yra 100</w:t>
      </w:r>
      <w:r>
        <w:rPr>
          <w:rStyle w:val="shorttext"/>
          <w:b w:val="0"/>
          <w:i w:val="0"/>
        </w:rPr>
        <w:t> </w:t>
      </w:r>
      <w:r w:rsidRPr="00BB6750">
        <w:rPr>
          <w:rStyle w:val="shorttext"/>
          <w:b w:val="0"/>
          <w:i w:val="0"/>
        </w:rPr>
        <w:t>mg racekadotrilio.</w:t>
      </w:r>
    </w:p>
    <w:p w14:paraId="19E90575" w14:textId="77777777" w:rsidR="007337E2" w:rsidRPr="00BB6750" w:rsidRDefault="007337E2" w:rsidP="007337E2">
      <w:pPr>
        <w:tabs>
          <w:tab w:val="left" w:pos="567"/>
        </w:tabs>
        <w:ind w:left="540" w:hanging="540"/>
        <w:rPr>
          <w:b w:val="0"/>
          <w:i w:val="0"/>
        </w:rPr>
      </w:pPr>
      <w:r w:rsidRPr="00BB6750">
        <w:rPr>
          <w:rStyle w:val="mediumtext"/>
          <w:b w:val="0"/>
          <w:i w:val="0"/>
        </w:rPr>
        <w:t>-</w:t>
      </w:r>
      <w:r w:rsidRPr="00BB6750">
        <w:rPr>
          <w:rStyle w:val="mediumtext"/>
          <w:b w:val="0"/>
          <w:i w:val="0"/>
        </w:rPr>
        <w:tab/>
        <w:t>Pagalbinės medžiagos yra laktozė monohidratas, pregelifikuotas kukurūzų krakmolas, magnio stearatas ir koloidinis bevandenis</w:t>
      </w:r>
      <w:r>
        <w:rPr>
          <w:rStyle w:val="mediumtext"/>
          <w:b w:val="0"/>
          <w:i w:val="0"/>
        </w:rPr>
        <w:t xml:space="preserve"> silicio dioksidas.</w:t>
      </w:r>
    </w:p>
    <w:p w14:paraId="19E90576" w14:textId="77777777" w:rsidR="007337E2" w:rsidRPr="00BB6750" w:rsidRDefault="007337E2" w:rsidP="007337E2">
      <w:pPr>
        <w:ind w:left="540"/>
        <w:rPr>
          <w:b w:val="0"/>
          <w:i w:val="0"/>
        </w:rPr>
      </w:pPr>
      <w:r w:rsidRPr="00BB6750">
        <w:rPr>
          <w:rStyle w:val="shorttext"/>
          <w:b w:val="0"/>
          <w:i w:val="0"/>
        </w:rPr>
        <w:t>Kapsulėje taip pat yra želatinos, geltonojo geležies oksido (E172) ir titano dioksido (E171).</w:t>
      </w:r>
    </w:p>
    <w:p w14:paraId="19E90577" w14:textId="77777777" w:rsidR="007337E2" w:rsidRPr="00BB6750" w:rsidRDefault="007337E2" w:rsidP="007337E2">
      <w:pPr>
        <w:rPr>
          <w:i w:val="0"/>
        </w:rPr>
      </w:pPr>
    </w:p>
    <w:p w14:paraId="19E90578" w14:textId="77777777" w:rsidR="007337E2" w:rsidRPr="00F96205" w:rsidRDefault="007337E2" w:rsidP="007337E2">
      <w:r>
        <w:rPr>
          <w:i w:val="0"/>
        </w:rPr>
        <w:t>BLOCTIL</w:t>
      </w:r>
      <w:r w:rsidRPr="00BB6750">
        <w:rPr>
          <w:i w:val="0"/>
        </w:rPr>
        <w:t xml:space="preserve"> išvaizda ir kiekis pakuotėje</w:t>
      </w:r>
    </w:p>
    <w:p w14:paraId="19E90579" w14:textId="77777777" w:rsidR="007337E2" w:rsidRPr="00BB6750" w:rsidRDefault="007337E2" w:rsidP="007337E2">
      <w:pPr>
        <w:rPr>
          <w:rStyle w:val="shorttext"/>
          <w:b w:val="0"/>
          <w:i w:val="0"/>
        </w:rPr>
      </w:pPr>
      <w:r>
        <w:rPr>
          <w:b w:val="0"/>
          <w:i w:val="0"/>
        </w:rPr>
        <w:t>BLOCTIL</w:t>
      </w:r>
      <w:r w:rsidRPr="00797122">
        <w:rPr>
          <w:rStyle w:val="shorttext"/>
          <w:b w:val="0"/>
          <w:i w:val="0"/>
        </w:rPr>
        <w:t xml:space="preserve"> yra </w:t>
      </w:r>
      <w:r>
        <w:rPr>
          <w:rStyle w:val="shorttext"/>
          <w:b w:val="0"/>
          <w:i w:val="0"/>
        </w:rPr>
        <w:t>geltonos</w:t>
      </w:r>
      <w:r w:rsidRPr="00797122">
        <w:rPr>
          <w:rStyle w:val="shorttext"/>
          <w:b w:val="0"/>
          <w:i w:val="0"/>
        </w:rPr>
        <w:t xml:space="preserve"> spalvos</w:t>
      </w:r>
      <w:r>
        <w:rPr>
          <w:rStyle w:val="shorttext"/>
          <w:b w:val="0"/>
          <w:i w:val="0"/>
        </w:rPr>
        <w:t xml:space="preserve"> matinės</w:t>
      </w:r>
      <w:r w:rsidRPr="00797122">
        <w:rPr>
          <w:rStyle w:val="shorttext"/>
          <w:b w:val="0"/>
          <w:i w:val="0"/>
        </w:rPr>
        <w:t xml:space="preserve"> kietosios kapsulės</w:t>
      </w:r>
      <w:r>
        <w:rPr>
          <w:rStyle w:val="shorttext"/>
          <w:b w:val="0"/>
          <w:i w:val="0"/>
        </w:rPr>
        <w:t>, kuriose yra baltų ar beveik baltų miltelių</w:t>
      </w:r>
      <w:r w:rsidRPr="00797122">
        <w:rPr>
          <w:rStyle w:val="shorttext"/>
          <w:b w:val="0"/>
          <w:i w:val="0"/>
        </w:rPr>
        <w:t>.</w:t>
      </w:r>
    </w:p>
    <w:p w14:paraId="19E9057A" w14:textId="77777777" w:rsidR="007337E2" w:rsidRPr="00BB6750" w:rsidRDefault="007337E2" w:rsidP="007337E2">
      <w:pPr>
        <w:rPr>
          <w:b w:val="0"/>
          <w:i w:val="0"/>
        </w:rPr>
      </w:pPr>
      <w:r>
        <w:rPr>
          <w:rStyle w:val="shorttext"/>
          <w:b w:val="0"/>
          <w:i w:val="0"/>
        </w:rPr>
        <w:t>Kiekvienoje pakuotėje yra 6 arba 10</w:t>
      </w:r>
      <w:r w:rsidRPr="00BB6750">
        <w:rPr>
          <w:rStyle w:val="shorttext"/>
          <w:b w:val="0"/>
          <w:i w:val="0"/>
        </w:rPr>
        <w:t xml:space="preserve"> kietųjų kapsulių.</w:t>
      </w:r>
    </w:p>
    <w:p w14:paraId="19E9057B" w14:textId="77777777" w:rsidR="007337E2" w:rsidRPr="00BB6750" w:rsidRDefault="007337E2" w:rsidP="007337E2">
      <w:pPr>
        <w:rPr>
          <w:b w:val="0"/>
          <w:i w:val="0"/>
        </w:rPr>
      </w:pPr>
    </w:p>
    <w:p w14:paraId="19E9057C" w14:textId="77777777" w:rsidR="007337E2" w:rsidRPr="00BB6750" w:rsidRDefault="007337E2" w:rsidP="007337E2">
      <w:pPr>
        <w:rPr>
          <w:b w:val="0"/>
          <w:i w:val="0"/>
        </w:rPr>
      </w:pPr>
      <w:r w:rsidRPr="00BB6750">
        <w:rPr>
          <w:b w:val="0"/>
          <w:i w:val="0"/>
        </w:rPr>
        <w:t>Gali būti tiekiamos ne visų dydžių pakuotės.</w:t>
      </w:r>
    </w:p>
    <w:p w14:paraId="19E9057D" w14:textId="77777777" w:rsidR="007337E2" w:rsidRPr="00BB6750" w:rsidRDefault="007337E2" w:rsidP="007337E2">
      <w:pPr>
        <w:rPr>
          <w:i w:val="0"/>
        </w:rPr>
      </w:pPr>
    </w:p>
    <w:p w14:paraId="19E9057E" w14:textId="77777777" w:rsidR="007337E2" w:rsidRPr="00F367BA" w:rsidRDefault="007337E2" w:rsidP="007337E2">
      <w:pPr>
        <w:pStyle w:val="PI-3EMEASMCA"/>
        <w:spacing w:line="240" w:lineRule="auto"/>
      </w:pPr>
      <w:r w:rsidRPr="00F96205">
        <w:t>Registruotojas</w:t>
      </w:r>
      <w:r w:rsidRPr="00F367BA">
        <w:t xml:space="preserve"> ir gamintojas</w:t>
      </w:r>
    </w:p>
    <w:p w14:paraId="19E9057F" w14:textId="77777777" w:rsidR="007337E2" w:rsidRPr="008757D1" w:rsidRDefault="007337E2" w:rsidP="007337E2"/>
    <w:p w14:paraId="19E90580" w14:textId="77777777" w:rsidR="007337E2" w:rsidRPr="00B0487E" w:rsidRDefault="007337E2" w:rsidP="007337E2">
      <w:pPr>
        <w:pStyle w:val="Default"/>
        <w:rPr>
          <w:sz w:val="22"/>
          <w:lang w:val="lt-LT"/>
        </w:rPr>
      </w:pPr>
      <w:r w:rsidRPr="00B0487E">
        <w:rPr>
          <w:i/>
          <w:sz w:val="22"/>
          <w:lang w:val="lt-LT"/>
        </w:rPr>
        <w:t>Registruotojas</w:t>
      </w:r>
    </w:p>
    <w:p w14:paraId="4EB0A703" w14:textId="77777777" w:rsidR="007F17BC" w:rsidRDefault="007F17BC" w:rsidP="007F17BC">
      <w:pPr>
        <w:rPr>
          <w:b w:val="0"/>
          <w:i w:val="0"/>
        </w:rPr>
      </w:pPr>
      <w:r>
        <w:rPr>
          <w:b w:val="0"/>
          <w:i w:val="0"/>
        </w:rPr>
        <w:t>UAB SanoSwiss</w:t>
      </w:r>
    </w:p>
    <w:p w14:paraId="6A03F1DC" w14:textId="77777777" w:rsidR="007F17BC" w:rsidRDefault="007F17BC" w:rsidP="007F17BC">
      <w:pPr>
        <w:rPr>
          <w:b w:val="0"/>
          <w:i w:val="0"/>
        </w:rPr>
      </w:pPr>
      <w:r>
        <w:rPr>
          <w:b w:val="0"/>
          <w:i w:val="0"/>
        </w:rPr>
        <w:t>Lvivo g. 25-701, LT-09320 Vilnius,</w:t>
      </w:r>
    </w:p>
    <w:p w14:paraId="3462619C" w14:textId="77777777" w:rsidR="007F17BC" w:rsidRDefault="007F17BC" w:rsidP="007F17BC">
      <w:pPr>
        <w:rPr>
          <w:b w:val="0"/>
          <w:i w:val="0"/>
        </w:rPr>
      </w:pPr>
      <w:r>
        <w:rPr>
          <w:b w:val="0"/>
          <w:i w:val="0"/>
        </w:rPr>
        <w:t>Lietuva</w:t>
      </w:r>
    </w:p>
    <w:p w14:paraId="10A0B97B" w14:textId="77777777" w:rsidR="007F17BC" w:rsidRPr="009E1DF2" w:rsidRDefault="007F17BC" w:rsidP="007F17BC">
      <w:pPr>
        <w:rPr>
          <w:b w:val="0"/>
          <w:i w:val="0"/>
          <w:snapToGrid w:val="0"/>
          <w:szCs w:val="24"/>
        </w:rPr>
      </w:pPr>
      <w:r w:rsidRPr="009E1DF2">
        <w:rPr>
          <w:b w:val="0"/>
          <w:i w:val="0"/>
          <w:snapToGrid w:val="0"/>
          <w:szCs w:val="24"/>
        </w:rPr>
        <w:t xml:space="preserve">Tel: +370 700 01320 </w:t>
      </w:r>
    </w:p>
    <w:p w14:paraId="00F86134" w14:textId="77777777" w:rsidR="007F17BC" w:rsidRPr="00A57847" w:rsidRDefault="007F17BC" w:rsidP="007F17BC">
      <w:pPr>
        <w:pStyle w:val="BTbEMEASMCA"/>
        <w:rPr>
          <w:b w:val="0"/>
          <w:bCs w:val="0"/>
        </w:rPr>
      </w:pPr>
      <w:r w:rsidRPr="00A57847">
        <w:rPr>
          <w:b w:val="0"/>
          <w:bCs w:val="0"/>
        </w:rPr>
        <w:lastRenderedPageBreak/>
        <w:t>El. paštas</w:t>
      </w:r>
      <w:r w:rsidRPr="00A57847">
        <w:rPr>
          <w:b w:val="0"/>
          <w:bCs w:val="0"/>
          <w:snapToGrid w:val="0"/>
        </w:rPr>
        <w:t xml:space="preserve">: info@sanoswiss.com </w:t>
      </w:r>
    </w:p>
    <w:p w14:paraId="6ACF0AB8" w14:textId="77777777" w:rsidR="007F17BC" w:rsidRPr="00FC3AA5" w:rsidRDefault="007F17BC" w:rsidP="007F17BC">
      <w:pPr>
        <w:rPr>
          <w:b w:val="0"/>
          <w:i w:val="0"/>
        </w:rPr>
      </w:pPr>
    </w:p>
    <w:p w14:paraId="19E90585" w14:textId="77777777" w:rsidR="007337E2" w:rsidRPr="00F2026C" w:rsidRDefault="007337E2" w:rsidP="007337E2">
      <w:pPr>
        <w:pStyle w:val="Default"/>
        <w:rPr>
          <w:highlight w:val="yellow"/>
        </w:rPr>
      </w:pPr>
    </w:p>
    <w:p w14:paraId="42B43AD0" w14:textId="4259D84B" w:rsidR="00E75D06" w:rsidRPr="00797122" w:rsidRDefault="00E75D06" w:rsidP="00E75D06">
      <w:pPr>
        <w:rPr>
          <w:b w:val="0"/>
        </w:rPr>
      </w:pPr>
      <w:r w:rsidRPr="00797122">
        <w:rPr>
          <w:b w:val="0"/>
        </w:rPr>
        <w:t>Gamintoja</w:t>
      </w:r>
      <w:r w:rsidR="008F7EEB">
        <w:rPr>
          <w:b w:val="0"/>
        </w:rPr>
        <w:t>s</w:t>
      </w:r>
    </w:p>
    <w:p w14:paraId="52CCCC05" w14:textId="77777777" w:rsidR="00E75D06" w:rsidRPr="006A515D" w:rsidRDefault="00E75D06" w:rsidP="00E75D06">
      <w:pPr>
        <w:rPr>
          <w:b w:val="0"/>
          <w:i w:val="0"/>
        </w:rPr>
      </w:pPr>
      <w:r w:rsidRPr="006A515D">
        <w:rPr>
          <w:b w:val="0"/>
          <w:i w:val="0"/>
        </w:rPr>
        <w:t>Holsten Pharma GmbH</w:t>
      </w:r>
    </w:p>
    <w:p w14:paraId="15BBC52B" w14:textId="77777777" w:rsidR="00E75D06" w:rsidRPr="006A515D" w:rsidRDefault="00E75D06" w:rsidP="00E75D06">
      <w:pPr>
        <w:rPr>
          <w:b w:val="0"/>
          <w:i w:val="0"/>
        </w:rPr>
      </w:pPr>
      <w:r w:rsidRPr="006A515D">
        <w:rPr>
          <w:b w:val="0"/>
          <w:i w:val="0"/>
        </w:rPr>
        <w:t>Hahnstraße 31-35</w:t>
      </w:r>
    </w:p>
    <w:p w14:paraId="5F87C4EE" w14:textId="77777777" w:rsidR="00E75D06" w:rsidRPr="006A515D" w:rsidRDefault="00E75D06" w:rsidP="00E75D06">
      <w:pPr>
        <w:rPr>
          <w:b w:val="0"/>
          <w:i w:val="0"/>
        </w:rPr>
      </w:pPr>
      <w:r w:rsidRPr="006A515D">
        <w:rPr>
          <w:b w:val="0"/>
          <w:i w:val="0"/>
        </w:rPr>
        <w:t xml:space="preserve">60528 Frankfurt am Main </w:t>
      </w:r>
    </w:p>
    <w:p w14:paraId="769AD525" w14:textId="77777777" w:rsidR="00E75D06" w:rsidRPr="00C91704" w:rsidRDefault="00E75D06" w:rsidP="00E75D06">
      <w:r w:rsidRPr="006A515D">
        <w:rPr>
          <w:b w:val="0"/>
          <w:i w:val="0"/>
        </w:rPr>
        <w:t>Vokietija</w:t>
      </w:r>
    </w:p>
    <w:p w14:paraId="19E90593" w14:textId="77777777" w:rsidR="007337E2" w:rsidRPr="00F367BA" w:rsidRDefault="007337E2" w:rsidP="007E14D8">
      <w:pPr>
        <w:pStyle w:val="BTbEMEASMCA"/>
      </w:pPr>
    </w:p>
    <w:p w14:paraId="19E90594" w14:textId="02901E86" w:rsidR="007337E2" w:rsidRPr="009E749E" w:rsidRDefault="007337E2" w:rsidP="007337E2">
      <w:pPr>
        <w:numPr>
          <w:ilvl w:val="12"/>
          <w:numId w:val="0"/>
        </w:numPr>
        <w:tabs>
          <w:tab w:val="left" w:pos="567"/>
        </w:tabs>
        <w:spacing w:line="260" w:lineRule="exact"/>
        <w:ind w:right="-2"/>
        <w:rPr>
          <w:b w:val="0"/>
          <w:i w:val="0"/>
          <w:snapToGrid w:val="0"/>
        </w:rPr>
      </w:pPr>
      <w:r w:rsidRPr="009E749E">
        <w:rPr>
          <w:i w:val="0"/>
          <w:snapToGrid w:val="0"/>
        </w:rPr>
        <w:t>Šis vaistas E</w:t>
      </w:r>
      <w:r w:rsidR="00A07275">
        <w:rPr>
          <w:i w:val="0"/>
          <w:snapToGrid w:val="0"/>
        </w:rPr>
        <w:t>uropos ekonominės erdvės</w:t>
      </w:r>
      <w:r w:rsidRPr="009E749E">
        <w:rPr>
          <w:i w:val="0"/>
          <w:snapToGrid w:val="0"/>
        </w:rPr>
        <w:t xml:space="preserve"> valstybėse narėse registruotas tokiais pavadinimais</w:t>
      </w:r>
      <w:r>
        <w:rPr>
          <w:b w:val="0"/>
          <w:i w:val="0"/>
          <w:snapToGrid w:val="0"/>
        </w:rPr>
        <w:t>:</w:t>
      </w:r>
    </w:p>
    <w:p w14:paraId="1DD688E9" w14:textId="26CF45EA" w:rsidR="00647E9C" w:rsidRDefault="00647E9C" w:rsidP="00647E9C">
      <w:pPr>
        <w:numPr>
          <w:ilvl w:val="12"/>
          <w:numId w:val="0"/>
        </w:numPr>
        <w:tabs>
          <w:tab w:val="left" w:pos="567"/>
        </w:tabs>
        <w:spacing w:line="260" w:lineRule="exact"/>
        <w:ind w:right="-2"/>
        <w:rPr>
          <w:b w:val="0"/>
          <w:i w:val="0"/>
          <w:snapToGrid w:val="0"/>
        </w:rPr>
      </w:pPr>
      <w:r>
        <w:rPr>
          <w:b w:val="0"/>
          <w:i w:val="0"/>
          <w:snapToGrid w:val="0"/>
        </w:rPr>
        <w:t>Latvija, Lietuva, Lenkija: BLOCTIL</w:t>
      </w:r>
    </w:p>
    <w:p w14:paraId="19E905AE" w14:textId="584363D0" w:rsidR="007337E2" w:rsidRPr="006C0B1A" w:rsidRDefault="001C7F55" w:rsidP="006C0B1A">
      <w:pPr>
        <w:pStyle w:val="Pagrindinistekstas"/>
        <w:spacing w:before="9"/>
      </w:pPr>
      <w:r>
        <w:rPr>
          <w:b w:val="0"/>
          <w:i w:val="0"/>
          <w:snapToGrid w:val="0"/>
        </w:rPr>
        <w:t>Čekija,</w:t>
      </w:r>
      <w:r w:rsidRPr="001C7F55">
        <w:rPr>
          <w:b w:val="0"/>
          <w:i w:val="0"/>
          <w:snapToGrid w:val="0"/>
        </w:rPr>
        <w:t xml:space="preserve"> </w:t>
      </w:r>
      <w:r>
        <w:rPr>
          <w:b w:val="0"/>
          <w:i w:val="0"/>
          <w:snapToGrid w:val="0"/>
        </w:rPr>
        <w:t xml:space="preserve">Vengrija: </w:t>
      </w:r>
      <w:r w:rsidRPr="006C0B1A">
        <w:rPr>
          <w:b w:val="0"/>
          <w:bCs/>
          <w:i w:val="0"/>
          <w:iCs/>
          <w:spacing w:val="-2"/>
        </w:rPr>
        <w:t>RACIBUM</w:t>
      </w:r>
    </w:p>
    <w:p w14:paraId="0E98FAB4" w14:textId="77777777" w:rsidR="00647E9C" w:rsidRPr="009E749E" w:rsidRDefault="00647E9C" w:rsidP="00B0487E">
      <w:pPr>
        <w:tabs>
          <w:tab w:val="left" w:pos="567"/>
        </w:tabs>
        <w:spacing w:line="260" w:lineRule="exact"/>
        <w:rPr>
          <w:b w:val="0"/>
          <w:i w:val="0"/>
          <w:snapToGrid w:val="0"/>
        </w:rPr>
      </w:pPr>
    </w:p>
    <w:p w14:paraId="19E905AF" w14:textId="5CFB96F0" w:rsidR="007337E2" w:rsidRPr="00F367BA" w:rsidRDefault="007337E2" w:rsidP="007337E2">
      <w:pPr>
        <w:tabs>
          <w:tab w:val="left" w:pos="567"/>
        </w:tabs>
        <w:autoSpaceDE w:val="0"/>
        <w:autoSpaceDN w:val="0"/>
        <w:adjustRightInd w:val="0"/>
      </w:pPr>
      <w:r w:rsidRPr="00BB6750">
        <w:rPr>
          <w:i w:val="0"/>
        </w:rPr>
        <w:t>Šis pakuotės lapelis paskutinį kartą peržiūrėtas</w:t>
      </w:r>
      <w:r w:rsidR="004174B0">
        <w:rPr>
          <w:i w:val="0"/>
        </w:rPr>
        <w:t xml:space="preserve"> </w:t>
      </w:r>
      <w:r w:rsidR="00276DB4">
        <w:rPr>
          <w:i w:val="0"/>
        </w:rPr>
        <w:t>202</w:t>
      </w:r>
      <w:r w:rsidR="00D035C7">
        <w:rPr>
          <w:i w:val="0"/>
        </w:rPr>
        <w:t>5-09-01</w:t>
      </w:r>
      <w:r w:rsidR="00276DB4">
        <w:rPr>
          <w:i w:val="0"/>
        </w:rPr>
        <w:t>.</w:t>
      </w:r>
    </w:p>
    <w:p w14:paraId="19E905B0" w14:textId="77777777" w:rsidR="007337E2" w:rsidRPr="00BB6750" w:rsidRDefault="007337E2" w:rsidP="007337E2">
      <w:pPr>
        <w:rPr>
          <w:b w:val="0"/>
          <w:i w:val="0"/>
        </w:rPr>
      </w:pPr>
    </w:p>
    <w:p w14:paraId="19E905B1" w14:textId="0BFAB594" w:rsidR="007337E2" w:rsidRDefault="00D035C7" w:rsidP="007337E2">
      <w:pPr>
        <w:rPr>
          <w:rStyle w:val="Hipersaitas"/>
          <w:b w:val="0"/>
          <w:i w:val="0"/>
        </w:rPr>
      </w:pPr>
      <w:r w:rsidRPr="00D035C7">
        <w:rPr>
          <w:b w:val="0"/>
          <w:i w:val="0"/>
        </w:rPr>
        <w:t xml:space="preserve">Išsami informacija apie šį vaistą pateikiama Valstybinės vaistų kontrolės tarnybos prie Lietuvos Respublikos sveikatos apsaugos ministerijos tinklalapyje </w:t>
      </w:r>
      <w:r w:rsidRPr="00D035C7">
        <w:rPr>
          <w:b w:val="0"/>
          <w:i w:val="0"/>
          <w:u w:val="single"/>
        </w:rPr>
        <w:t>https://vvkt.lrv.lt/lt/</w:t>
      </w:r>
      <w:r w:rsidRPr="00D035C7">
        <w:rPr>
          <w:b w:val="0"/>
          <w:i w:val="0"/>
        </w:rPr>
        <w:t>.</w:t>
      </w:r>
    </w:p>
    <w:p w14:paraId="19E905B2" w14:textId="77777777" w:rsidR="007337E2" w:rsidRPr="00BB6750" w:rsidRDefault="007337E2" w:rsidP="007337E2">
      <w:pPr>
        <w:rPr>
          <w:b w:val="0"/>
          <w:i w:val="0"/>
          <w:color w:val="0000FF"/>
        </w:rPr>
      </w:pPr>
    </w:p>
    <w:p w14:paraId="19E905B3" w14:textId="77777777" w:rsidR="007337E2" w:rsidRPr="00D64ACE" w:rsidRDefault="007337E2" w:rsidP="007337E2">
      <w:pPr>
        <w:rPr>
          <w:b w:val="0"/>
          <w:i w:val="0"/>
        </w:rPr>
      </w:pPr>
    </w:p>
    <w:p w14:paraId="19E905B4" w14:textId="77777777" w:rsidR="00DC6975" w:rsidRDefault="00DC6975"/>
    <w:sectPr w:rsidR="00DC6975" w:rsidSect="00D278F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5407"/>
    <w:multiLevelType w:val="hybridMultilevel"/>
    <w:tmpl w:val="35CAF626"/>
    <w:lvl w:ilvl="0" w:tplc="0F382E72">
      <w:numFmt w:val="bullet"/>
      <w:lvlText w:val="-"/>
      <w:lvlJc w:val="left"/>
      <w:pPr>
        <w:tabs>
          <w:tab w:val="num" w:pos="720"/>
        </w:tabs>
        <w:ind w:left="720" w:hanging="360"/>
      </w:pPr>
      <w:rPr>
        <w:rFonts w:ascii="Times New Roman" w:eastAsia="Times New Roman" w:hAnsi="Times New Roman" w:hint="default"/>
      </w:rPr>
    </w:lvl>
    <w:lvl w:ilvl="1" w:tplc="16C02C2C">
      <w:start w:val="1"/>
      <w:numFmt w:val="decimal"/>
      <w:lvlText w:val="%2."/>
      <w:lvlJc w:val="left"/>
      <w:pPr>
        <w:tabs>
          <w:tab w:val="num" w:pos="1440"/>
        </w:tabs>
        <w:ind w:left="1440" w:hanging="360"/>
      </w:pPr>
      <w:rPr>
        <w:rFonts w:cs="Times New Roman" w:hint="default"/>
      </w:rPr>
    </w:lvl>
    <w:lvl w:ilvl="2" w:tplc="EE90B5E4" w:tentative="1">
      <w:start w:val="1"/>
      <w:numFmt w:val="bullet"/>
      <w:lvlText w:val=""/>
      <w:lvlJc w:val="left"/>
      <w:pPr>
        <w:tabs>
          <w:tab w:val="num" w:pos="2160"/>
        </w:tabs>
        <w:ind w:left="2160" w:hanging="360"/>
      </w:pPr>
      <w:rPr>
        <w:rFonts w:ascii="Wingdings" w:hAnsi="Wingdings" w:hint="default"/>
      </w:rPr>
    </w:lvl>
    <w:lvl w:ilvl="3" w:tplc="85801232" w:tentative="1">
      <w:start w:val="1"/>
      <w:numFmt w:val="bullet"/>
      <w:lvlText w:val=""/>
      <w:lvlJc w:val="left"/>
      <w:pPr>
        <w:tabs>
          <w:tab w:val="num" w:pos="2880"/>
        </w:tabs>
        <w:ind w:left="2880" w:hanging="360"/>
      </w:pPr>
      <w:rPr>
        <w:rFonts w:ascii="Symbol" w:hAnsi="Symbol" w:hint="default"/>
      </w:rPr>
    </w:lvl>
    <w:lvl w:ilvl="4" w:tplc="4F1C5D6E" w:tentative="1">
      <w:start w:val="1"/>
      <w:numFmt w:val="bullet"/>
      <w:lvlText w:val="o"/>
      <w:lvlJc w:val="left"/>
      <w:pPr>
        <w:tabs>
          <w:tab w:val="num" w:pos="3600"/>
        </w:tabs>
        <w:ind w:left="3600" w:hanging="360"/>
      </w:pPr>
      <w:rPr>
        <w:rFonts w:ascii="Courier New" w:hAnsi="Courier New" w:hint="default"/>
      </w:rPr>
    </w:lvl>
    <w:lvl w:ilvl="5" w:tplc="D1A441AC" w:tentative="1">
      <w:start w:val="1"/>
      <w:numFmt w:val="bullet"/>
      <w:lvlText w:val=""/>
      <w:lvlJc w:val="left"/>
      <w:pPr>
        <w:tabs>
          <w:tab w:val="num" w:pos="4320"/>
        </w:tabs>
        <w:ind w:left="4320" w:hanging="360"/>
      </w:pPr>
      <w:rPr>
        <w:rFonts w:ascii="Wingdings" w:hAnsi="Wingdings" w:hint="default"/>
      </w:rPr>
    </w:lvl>
    <w:lvl w:ilvl="6" w:tplc="E6C23BC6" w:tentative="1">
      <w:start w:val="1"/>
      <w:numFmt w:val="bullet"/>
      <w:lvlText w:val=""/>
      <w:lvlJc w:val="left"/>
      <w:pPr>
        <w:tabs>
          <w:tab w:val="num" w:pos="5040"/>
        </w:tabs>
        <w:ind w:left="5040" w:hanging="360"/>
      </w:pPr>
      <w:rPr>
        <w:rFonts w:ascii="Symbol" w:hAnsi="Symbol" w:hint="default"/>
      </w:rPr>
    </w:lvl>
    <w:lvl w:ilvl="7" w:tplc="8716D650" w:tentative="1">
      <w:start w:val="1"/>
      <w:numFmt w:val="bullet"/>
      <w:lvlText w:val="o"/>
      <w:lvlJc w:val="left"/>
      <w:pPr>
        <w:tabs>
          <w:tab w:val="num" w:pos="5760"/>
        </w:tabs>
        <w:ind w:left="5760" w:hanging="360"/>
      </w:pPr>
      <w:rPr>
        <w:rFonts w:ascii="Courier New" w:hAnsi="Courier New" w:hint="default"/>
      </w:rPr>
    </w:lvl>
    <w:lvl w:ilvl="8" w:tplc="553651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BD344E"/>
    <w:multiLevelType w:val="hybridMultilevel"/>
    <w:tmpl w:val="DF5E948E"/>
    <w:lvl w:ilvl="0" w:tplc="E5105E32">
      <w:start w:val="1"/>
      <w:numFmt w:val="decimal"/>
      <w:lvlText w:val="%1."/>
      <w:lvlJc w:val="left"/>
      <w:pPr>
        <w:tabs>
          <w:tab w:val="num" w:pos="1080"/>
        </w:tabs>
        <w:ind w:left="1080" w:hanging="720"/>
      </w:pPr>
      <w:rPr>
        <w:rFonts w:cs="Times New Roman" w:hint="default"/>
      </w:rPr>
    </w:lvl>
    <w:lvl w:ilvl="1" w:tplc="37BEC8EA" w:tentative="1">
      <w:start w:val="1"/>
      <w:numFmt w:val="lowerLetter"/>
      <w:lvlText w:val="%2."/>
      <w:lvlJc w:val="left"/>
      <w:pPr>
        <w:tabs>
          <w:tab w:val="num" w:pos="1440"/>
        </w:tabs>
        <w:ind w:left="1440" w:hanging="360"/>
      </w:pPr>
      <w:rPr>
        <w:rFonts w:cs="Times New Roman"/>
      </w:rPr>
    </w:lvl>
    <w:lvl w:ilvl="2" w:tplc="597422CA" w:tentative="1">
      <w:start w:val="1"/>
      <w:numFmt w:val="lowerRoman"/>
      <w:lvlText w:val="%3."/>
      <w:lvlJc w:val="right"/>
      <w:pPr>
        <w:tabs>
          <w:tab w:val="num" w:pos="2160"/>
        </w:tabs>
        <w:ind w:left="2160" w:hanging="180"/>
      </w:pPr>
      <w:rPr>
        <w:rFonts w:cs="Times New Roman"/>
      </w:rPr>
    </w:lvl>
    <w:lvl w:ilvl="3" w:tplc="1B4C8AE2" w:tentative="1">
      <w:start w:val="1"/>
      <w:numFmt w:val="decimal"/>
      <w:lvlText w:val="%4."/>
      <w:lvlJc w:val="left"/>
      <w:pPr>
        <w:tabs>
          <w:tab w:val="num" w:pos="2880"/>
        </w:tabs>
        <w:ind w:left="2880" w:hanging="360"/>
      </w:pPr>
      <w:rPr>
        <w:rFonts w:cs="Times New Roman"/>
      </w:rPr>
    </w:lvl>
    <w:lvl w:ilvl="4" w:tplc="776841C4" w:tentative="1">
      <w:start w:val="1"/>
      <w:numFmt w:val="lowerLetter"/>
      <w:lvlText w:val="%5."/>
      <w:lvlJc w:val="left"/>
      <w:pPr>
        <w:tabs>
          <w:tab w:val="num" w:pos="3600"/>
        </w:tabs>
        <w:ind w:left="3600" w:hanging="360"/>
      </w:pPr>
      <w:rPr>
        <w:rFonts w:cs="Times New Roman"/>
      </w:rPr>
    </w:lvl>
    <w:lvl w:ilvl="5" w:tplc="4F8E7DA4" w:tentative="1">
      <w:start w:val="1"/>
      <w:numFmt w:val="lowerRoman"/>
      <w:lvlText w:val="%6."/>
      <w:lvlJc w:val="right"/>
      <w:pPr>
        <w:tabs>
          <w:tab w:val="num" w:pos="4320"/>
        </w:tabs>
        <w:ind w:left="4320" w:hanging="180"/>
      </w:pPr>
      <w:rPr>
        <w:rFonts w:cs="Times New Roman"/>
      </w:rPr>
    </w:lvl>
    <w:lvl w:ilvl="6" w:tplc="6C9E630E" w:tentative="1">
      <w:start w:val="1"/>
      <w:numFmt w:val="decimal"/>
      <w:lvlText w:val="%7."/>
      <w:lvlJc w:val="left"/>
      <w:pPr>
        <w:tabs>
          <w:tab w:val="num" w:pos="5040"/>
        </w:tabs>
        <w:ind w:left="5040" w:hanging="360"/>
      </w:pPr>
      <w:rPr>
        <w:rFonts w:cs="Times New Roman"/>
      </w:rPr>
    </w:lvl>
    <w:lvl w:ilvl="7" w:tplc="884E8D44" w:tentative="1">
      <w:start w:val="1"/>
      <w:numFmt w:val="lowerLetter"/>
      <w:lvlText w:val="%8."/>
      <w:lvlJc w:val="left"/>
      <w:pPr>
        <w:tabs>
          <w:tab w:val="num" w:pos="5760"/>
        </w:tabs>
        <w:ind w:left="5760" w:hanging="360"/>
      </w:pPr>
      <w:rPr>
        <w:rFonts w:cs="Times New Roman"/>
      </w:rPr>
    </w:lvl>
    <w:lvl w:ilvl="8" w:tplc="CDEA1FB6" w:tentative="1">
      <w:start w:val="1"/>
      <w:numFmt w:val="lowerRoman"/>
      <w:lvlText w:val="%9."/>
      <w:lvlJc w:val="right"/>
      <w:pPr>
        <w:tabs>
          <w:tab w:val="num" w:pos="6480"/>
        </w:tabs>
        <w:ind w:left="6480" w:hanging="180"/>
      </w:pPr>
      <w:rPr>
        <w:rFonts w:cs="Times New Roman"/>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700E62"/>
    <w:multiLevelType w:val="multilevel"/>
    <w:tmpl w:val="EA3A3D8E"/>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4" w15:restartNumberingAfterBreak="0">
    <w:nsid w:val="509F2CA0"/>
    <w:multiLevelType w:val="multilevel"/>
    <w:tmpl w:val="433E27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D1F3320"/>
    <w:multiLevelType w:val="multilevel"/>
    <w:tmpl w:val="1694900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5D3C0458"/>
    <w:multiLevelType w:val="hybridMultilevel"/>
    <w:tmpl w:val="250CA590"/>
    <w:lvl w:ilvl="0" w:tplc="04270001">
      <w:start w:val="4"/>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482371"/>
    <w:multiLevelType w:val="multilevel"/>
    <w:tmpl w:val="5D84170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462576670">
    <w:abstractNumId w:val="0"/>
  </w:num>
  <w:num w:numId="2" w16cid:durableId="819201194">
    <w:abstractNumId w:val="1"/>
  </w:num>
  <w:num w:numId="3" w16cid:durableId="959921081">
    <w:abstractNumId w:val="2"/>
  </w:num>
  <w:num w:numId="4" w16cid:durableId="962687453">
    <w:abstractNumId w:val="6"/>
  </w:num>
  <w:num w:numId="5" w16cid:durableId="512763181">
    <w:abstractNumId w:val="4"/>
  </w:num>
  <w:num w:numId="6" w16cid:durableId="1209953580">
    <w:abstractNumId w:val="3"/>
  </w:num>
  <w:num w:numId="7" w16cid:durableId="2094741583">
    <w:abstractNumId w:val="7"/>
  </w:num>
  <w:num w:numId="8" w16cid:durableId="1779712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7E2"/>
    <w:rsid w:val="00013EE9"/>
    <w:rsid w:val="00014342"/>
    <w:rsid w:val="00053503"/>
    <w:rsid w:val="00054872"/>
    <w:rsid w:val="000B7ABA"/>
    <w:rsid w:val="001A173E"/>
    <w:rsid w:val="001C6FE5"/>
    <w:rsid w:val="001C7F55"/>
    <w:rsid w:val="001E4444"/>
    <w:rsid w:val="001E44AA"/>
    <w:rsid w:val="00202263"/>
    <w:rsid w:val="0023043C"/>
    <w:rsid w:val="0026326B"/>
    <w:rsid w:val="00276DB4"/>
    <w:rsid w:val="002943AF"/>
    <w:rsid w:val="00295ACC"/>
    <w:rsid w:val="00375556"/>
    <w:rsid w:val="00391854"/>
    <w:rsid w:val="003A7590"/>
    <w:rsid w:val="003D5B29"/>
    <w:rsid w:val="003E0D67"/>
    <w:rsid w:val="0040748E"/>
    <w:rsid w:val="004174B0"/>
    <w:rsid w:val="00450E0B"/>
    <w:rsid w:val="00461BC0"/>
    <w:rsid w:val="00465B4C"/>
    <w:rsid w:val="00492440"/>
    <w:rsid w:val="00493A3F"/>
    <w:rsid w:val="004D3B1F"/>
    <w:rsid w:val="0051642F"/>
    <w:rsid w:val="005A2917"/>
    <w:rsid w:val="005A7F01"/>
    <w:rsid w:val="005D6583"/>
    <w:rsid w:val="005F5BB2"/>
    <w:rsid w:val="006024BB"/>
    <w:rsid w:val="0061006C"/>
    <w:rsid w:val="00621128"/>
    <w:rsid w:val="00625099"/>
    <w:rsid w:val="00641C4D"/>
    <w:rsid w:val="00647E9C"/>
    <w:rsid w:val="006A762B"/>
    <w:rsid w:val="006B0AAC"/>
    <w:rsid w:val="006C0B1A"/>
    <w:rsid w:val="006C6743"/>
    <w:rsid w:val="00705AC0"/>
    <w:rsid w:val="00710CB1"/>
    <w:rsid w:val="007337E2"/>
    <w:rsid w:val="00742EA1"/>
    <w:rsid w:val="00755C64"/>
    <w:rsid w:val="00776F6D"/>
    <w:rsid w:val="007818EC"/>
    <w:rsid w:val="00791C5B"/>
    <w:rsid w:val="007C3EA6"/>
    <w:rsid w:val="007E14D8"/>
    <w:rsid w:val="007F17BC"/>
    <w:rsid w:val="0083434F"/>
    <w:rsid w:val="008723D0"/>
    <w:rsid w:val="008757F8"/>
    <w:rsid w:val="008A518E"/>
    <w:rsid w:val="008E1E2F"/>
    <w:rsid w:val="008F7EEB"/>
    <w:rsid w:val="00920F9D"/>
    <w:rsid w:val="009A3286"/>
    <w:rsid w:val="009C0CB8"/>
    <w:rsid w:val="009C6880"/>
    <w:rsid w:val="009E1DF2"/>
    <w:rsid w:val="009E4B1C"/>
    <w:rsid w:val="00A07275"/>
    <w:rsid w:val="00A324A1"/>
    <w:rsid w:val="00A41D63"/>
    <w:rsid w:val="00A57847"/>
    <w:rsid w:val="00A63BCD"/>
    <w:rsid w:val="00A921E7"/>
    <w:rsid w:val="00AB28B5"/>
    <w:rsid w:val="00AC7D77"/>
    <w:rsid w:val="00B0487E"/>
    <w:rsid w:val="00B422EA"/>
    <w:rsid w:val="00B52E95"/>
    <w:rsid w:val="00B8600C"/>
    <w:rsid w:val="00BA2A46"/>
    <w:rsid w:val="00BC35B4"/>
    <w:rsid w:val="00BC50C8"/>
    <w:rsid w:val="00C04742"/>
    <w:rsid w:val="00C17FBB"/>
    <w:rsid w:val="00C35B8F"/>
    <w:rsid w:val="00C3758B"/>
    <w:rsid w:val="00C504DD"/>
    <w:rsid w:val="00C8022A"/>
    <w:rsid w:val="00D035C7"/>
    <w:rsid w:val="00D278F9"/>
    <w:rsid w:val="00D41C0E"/>
    <w:rsid w:val="00D64ACE"/>
    <w:rsid w:val="00DA5CEF"/>
    <w:rsid w:val="00DC6975"/>
    <w:rsid w:val="00DD25C4"/>
    <w:rsid w:val="00DE327F"/>
    <w:rsid w:val="00E30B1C"/>
    <w:rsid w:val="00E4028B"/>
    <w:rsid w:val="00E53C02"/>
    <w:rsid w:val="00E67D87"/>
    <w:rsid w:val="00E75D06"/>
    <w:rsid w:val="00E9234C"/>
    <w:rsid w:val="00EA0F43"/>
    <w:rsid w:val="00EA1CAC"/>
    <w:rsid w:val="00EF6171"/>
    <w:rsid w:val="00F00F8B"/>
    <w:rsid w:val="00F072FC"/>
    <w:rsid w:val="00F171F8"/>
    <w:rsid w:val="00F2026C"/>
    <w:rsid w:val="00F318E2"/>
    <w:rsid w:val="00F35AEF"/>
    <w:rsid w:val="00F81D03"/>
    <w:rsid w:val="00FB280C"/>
    <w:rsid w:val="00FC3AA5"/>
    <w:rsid w:val="00FD27CC"/>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030B"/>
  <w15:chartTrackingRefBased/>
  <w15:docId w15:val="{D53529F4-76E7-4F66-8E29-12856C0D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37E2"/>
    <w:pPr>
      <w:spacing w:after="0" w:line="240" w:lineRule="auto"/>
    </w:pPr>
    <w:rPr>
      <w:rFonts w:ascii="Times New Roman" w:eastAsia="Times New Roman" w:hAnsi="Times New Roman" w:cs="Times New Roman"/>
      <w:b/>
      <w:i/>
      <w:szCs w:val="20"/>
      <w:lang w:val="lt-LT"/>
    </w:rPr>
  </w:style>
  <w:style w:type="paragraph" w:styleId="Antrat1">
    <w:name w:val="heading 1"/>
    <w:basedOn w:val="prastasis"/>
    <w:next w:val="prastasis"/>
    <w:link w:val="Antrat1Diagrama"/>
    <w:uiPriority w:val="9"/>
    <w:qFormat/>
    <w:rsid w:val="00D41C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9"/>
    <w:qFormat/>
    <w:rsid w:val="007337E2"/>
    <w:pPr>
      <w:keepNext/>
      <w:outlineLvl w:val="1"/>
    </w:pPr>
    <w:rPr>
      <w:rFonts w:ascii="Cambria" w:hAnsi="Cambria"/>
      <w:bCs/>
      <w:i w:val="0"/>
      <w:iCs/>
      <w:sz w:val="28"/>
      <w:szCs w:val="28"/>
      <w:lang w:eastAsia="x-none"/>
    </w:rPr>
  </w:style>
  <w:style w:type="paragraph" w:styleId="Antrat3">
    <w:name w:val="heading 3"/>
    <w:basedOn w:val="prastasis"/>
    <w:next w:val="prastasis"/>
    <w:link w:val="Antrat3Diagrama"/>
    <w:uiPriority w:val="99"/>
    <w:qFormat/>
    <w:rsid w:val="007337E2"/>
    <w:pPr>
      <w:keepNext/>
      <w:spacing w:before="240" w:after="60"/>
      <w:outlineLvl w:val="2"/>
    </w:pPr>
    <w:rPr>
      <w:rFonts w:ascii="Cambria" w:hAnsi="Cambria"/>
      <w:bCs/>
      <w:sz w:val="26"/>
      <w:szCs w:val="26"/>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7337E2"/>
    <w:rPr>
      <w:rFonts w:ascii="Cambria" w:eastAsia="Times New Roman" w:hAnsi="Cambria" w:cs="Times New Roman"/>
      <w:b/>
      <w:bCs/>
      <w:iCs/>
      <w:sz w:val="28"/>
      <w:szCs w:val="28"/>
      <w:lang w:val="lt-LT" w:eastAsia="x-none"/>
    </w:rPr>
  </w:style>
  <w:style w:type="character" w:customStyle="1" w:styleId="Antrat3Diagrama">
    <w:name w:val="Antraštė 3 Diagrama"/>
    <w:basedOn w:val="Numatytasispastraiposriftas"/>
    <w:link w:val="Antrat3"/>
    <w:uiPriority w:val="99"/>
    <w:rsid w:val="007337E2"/>
    <w:rPr>
      <w:rFonts w:ascii="Cambria" w:eastAsia="Times New Roman" w:hAnsi="Cambria" w:cs="Times New Roman"/>
      <w:b/>
      <w:bCs/>
      <w:i/>
      <w:sz w:val="26"/>
      <w:szCs w:val="26"/>
      <w:lang w:val="lt-LT" w:eastAsia="x-none"/>
    </w:rPr>
  </w:style>
  <w:style w:type="paragraph" w:styleId="Pagrindinistekstas2">
    <w:name w:val="Body Text 2"/>
    <w:basedOn w:val="prastasis"/>
    <w:link w:val="Pagrindinistekstas2Diagrama"/>
    <w:uiPriority w:val="99"/>
    <w:rsid w:val="007337E2"/>
    <w:rPr>
      <w:sz w:val="20"/>
      <w:lang w:eastAsia="x-none"/>
    </w:rPr>
  </w:style>
  <w:style w:type="character" w:customStyle="1" w:styleId="Pagrindinistekstas2Diagrama">
    <w:name w:val="Pagrindinis tekstas 2 Diagrama"/>
    <w:basedOn w:val="Numatytasispastraiposriftas"/>
    <w:link w:val="Pagrindinistekstas2"/>
    <w:uiPriority w:val="99"/>
    <w:rsid w:val="007337E2"/>
    <w:rPr>
      <w:rFonts w:ascii="Times New Roman" w:eastAsia="Times New Roman" w:hAnsi="Times New Roman" w:cs="Times New Roman"/>
      <w:b/>
      <w:i/>
      <w:sz w:val="20"/>
      <w:szCs w:val="20"/>
      <w:lang w:val="lt-LT" w:eastAsia="x-none"/>
    </w:rPr>
  </w:style>
  <w:style w:type="paragraph" w:customStyle="1" w:styleId="BTEMEASMCA">
    <w:name w:val="BT EMEA_SMCA"/>
    <w:basedOn w:val="prastasis"/>
    <w:autoRedefine/>
    <w:uiPriority w:val="99"/>
    <w:rsid w:val="007E14D8"/>
    <w:rPr>
      <w:b w:val="0"/>
      <w:i w:val="0"/>
      <w:noProof/>
    </w:rPr>
  </w:style>
  <w:style w:type="paragraph" w:customStyle="1" w:styleId="BTbEMEASMCA">
    <w:name w:val="BT(b) EMEA_SMCA"/>
    <w:basedOn w:val="BTEMEASMCA"/>
    <w:autoRedefine/>
    <w:uiPriority w:val="99"/>
    <w:rsid w:val="007337E2"/>
    <w:pPr>
      <w:tabs>
        <w:tab w:val="left" w:pos="567"/>
      </w:tabs>
    </w:pPr>
    <w:rPr>
      <w:b/>
      <w:bCs/>
      <w:iCs/>
    </w:rPr>
  </w:style>
  <w:style w:type="character" w:styleId="Hipersaitas">
    <w:name w:val="Hyperlink"/>
    <w:uiPriority w:val="99"/>
    <w:rsid w:val="007337E2"/>
    <w:rPr>
      <w:rFonts w:cs="Times New Roman"/>
      <w:color w:val="0000FF"/>
      <w:u w:val="single"/>
    </w:rPr>
  </w:style>
  <w:style w:type="paragraph" w:customStyle="1" w:styleId="PI-3EMEASMCA">
    <w:name w:val="PI-3 EMEA_SMCA"/>
    <w:basedOn w:val="prastasis"/>
    <w:autoRedefine/>
    <w:uiPriority w:val="99"/>
    <w:rsid w:val="007337E2"/>
    <w:pPr>
      <w:spacing w:line="220" w:lineRule="exact"/>
    </w:pPr>
    <w:rPr>
      <w:bCs/>
      <w:i w:val="0"/>
      <w:szCs w:val="22"/>
    </w:rPr>
  </w:style>
  <w:style w:type="paragraph" w:customStyle="1" w:styleId="Default">
    <w:name w:val="Default"/>
    <w:rsid w:val="007337E2"/>
    <w:pPr>
      <w:autoSpaceDE w:val="0"/>
      <w:autoSpaceDN w:val="0"/>
      <w:adjustRightInd w:val="0"/>
      <w:spacing w:after="0" w:line="240" w:lineRule="auto"/>
    </w:pPr>
    <w:rPr>
      <w:rFonts w:ascii="Times New Roman" w:eastAsia="Times New Roman" w:hAnsi="Times New Roman" w:cs="Times New Roman"/>
      <w:color w:val="000000"/>
      <w:sz w:val="24"/>
      <w:szCs w:val="24"/>
      <w:lang w:val="en-US" w:bidi="he-IL"/>
    </w:rPr>
  </w:style>
  <w:style w:type="character" w:customStyle="1" w:styleId="shorttext">
    <w:name w:val="short_text"/>
    <w:uiPriority w:val="99"/>
    <w:rsid w:val="007337E2"/>
    <w:rPr>
      <w:rFonts w:cs="Times New Roman"/>
    </w:rPr>
  </w:style>
  <w:style w:type="character" w:customStyle="1" w:styleId="longtext">
    <w:name w:val="long_text"/>
    <w:uiPriority w:val="99"/>
    <w:rsid w:val="007337E2"/>
    <w:rPr>
      <w:rFonts w:cs="Times New Roman"/>
    </w:rPr>
  </w:style>
  <w:style w:type="character" w:customStyle="1" w:styleId="mediumtext">
    <w:name w:val="medium_text"/>
    <w:uiPriority w:val="99"/>
    <w:rsid w:val="007337E2"/>
    <w:rPr>
      <w:rFonts w:cs="Times New Roman"/>
    </w:rPr>
  </w:style>
  <w:style w:type="paragraph" w:customStyle="1" w:styleId="BT-EMEASMCA">
    <w:name w:val="BT- EMEA_SMCA"/>
    <w:basedOn w:val="BTEMEASMCA"/>
    <w:autoRedefine/>
    <w:uiPriority w:val="99"/>
    <w:rsid w:val="007337E2"/>
    <w:pPr>
      <w:numPr>
        <w:numId w:val="3"/>
      </w:numPr>
    </w:pPr>
    <w:rPr>
      <w:szCs w:val="22"/>
    </w:rPr>
  </w:style>
  <w:style w:type="paragraph" w:styleId="Pagrindinistekstas">
    <w:name w:val="Body Text"/>
    <w:basedOn w:val="prastasis"/>
    <w:link w:val="PagrindinistekstasDiagrama"/>
    <w:uiPriority w:val="99"/>
    <w:unhideWhenUsed/>
    <w:rsid w:val="007337E2"/>
    <w:pPr>
      <w:spacing w:after="120"/>
    </w:pPr>
  </w:style>
  <w:style w:type="character" w:customStyle="1" w:styleId="PagrindinistekstasDiagrama">
    <w:name w:val="Pagrindinis tekstas Diagrama"/>
    <w:basedOn w:val="Numatytasispastraiposriftas"/>
    <w:link w:val="Pagrindinistekstas"/>
    <w:uiPriority w:val="99"/>
    <w:rsid w:val="007337E2"/>
    <w:rPr>
      <w:rFonts w:ascii="Times New Roman" w:eastAsia="Times New Roman" w:hAnsi="Times New Roman" w:cs="Times New Roman"/>
      <w:b/>
      <w:i/>
      <w:szCs w:val="20"/>
      <w:lang w:val="lt-LT"/>
    </w:rPr>
  </w:style>
  <w:style w:type="paragraph" w:styleId="Pavadinimas">
    <w:name w:val="Title"/>
    <w:basedOn w:val="prastasis"/>
    <w:link w:val="PavadinimasDiagrama"/>
    <w:uiPriority w:val="99"/>
    <w:qFormat/>
    <w:rsid w:val="007337E2"/>
    <w:pPr>
      <w:jc w:val="center"/>
    </w:pPr>
    <w:rPr>
      <w:rFonts w:ascii="Cambria" w:hAnsi="Cambria"/>
      <w:bCs/>
      <w:kern w:val="28"/>
      <w:sz w:val="32"/>
      <w:szCs w:val="32"/>
      <w:lang w:eastAsia="x-none"/>
    </w:rPr>
  </w:style>
  <w:style w:type="character" w:customStyle="1" w:styleId="PavadinimasDiagrama">
    <w:name w:val="Pavadinimas Diagrama"/>
    <w:basedOn w:val="Numatytasispastraiposriftas"/>
    <w:link w:val="Pavadinimas"/>
    <w:uiPriority w:val="99"/>
    <w:rsid w:val="007337E2"/>
    <w:rPr>
      <w:rFonts w:ascii="Cambria" w:eastAsia="Times New Roman" w:hAnsi="Cambria" w:cs="Times New Roman"/>
      <w:b/>
      <w:bCs/>
      <w:i/>
      <w:kern w:val="28"/>
      <w:sz w:val="32"/>
      <w:szCs w:val="32"/>
      <w:lang w:val="lt-LT" w:eastAsia="x-none"/>
    </w:rPr>
  </w:style>
  <w:style w:type="paragraph" w:styleId="Paantrat">
    <w:name w:val="Subtitle"/>
    <w:basedOn w:val="prastasis"/>
    <w:link w:val="PaantratDiagrama"/>
    <w:uiPriority w:val="99"/>
    <w:qFormat/>
    <w:rsid w:val="007337E2"/>
    <w:pPr>
      <w:jc w:val="center"/>
    </w:pPr>
    <w:rPr>
      <w:rFonts w:ascii="Cambria" w:hAnsi="Cambria"/>
      <w:sz w:val="24"/>
      <w:szCs w:val="24"/>
      <w:lang w:eastAsia="x-none"/>
    </w:rPr>
  </w:style>
  <w:style w:type="character" w:customStyle="1" w:styleId="PaantratDiagrama">
    <w:name w:val="Paantraštė Diagrama"/>
    <w:basedOn w:val="Numatytasispastraiposriftas"/>
    <w:link w:val="Paantrat"/>
    <w:uiPriority w:val="99"/>
    <w:rsid w:val="007337E2"/>
    <w:rPr>
      <w:rFonts w:ascii="Cambria" w:eastAsia="Times New Roman" w:hAnsi="Cambria" w:cs="Times New Roman"/>
      <w:b/>
      <w:i/>
      <w:sz w:val="24"/>
      <w:szCs w:val="24"/>
      <w:lang w:val="lt-LT" w:eastAsia="x-none"/>
    </w:rPr>
  </w:style>
  <w:style w:type="paragraph" w:customStyle="1" w:styleId="BTAnIIEMEASMCA">
    <w:name w:val="BT(AnII) EMEA_SMCA"/>
    <w:basedOn w:val="prastasis"/>
    <w:autoRedefine/>
    <w:uiPriority w:val="99"/>
    <w:rsid w:val="007337E2"/>
    <w:pPr>
      <w:tabs>
        <w:tab w:val="left" w:pos="1701"/>
      </w:tabs>
      <w:ind w:left="1701" w:hanging="567"/>
    </w:pPr>
    <w:rPr>
      <w:i w:val="0"/>
      <w:szCs w:val="22"/>
      <w:lang w:val="en-GB"/>
    </w:rPr>
  </w:style>
  <w:style w:type="paragraph" w:customStyle="1" w:styleId="PI-1EMEASMCA">
    <w:name w:val="PI-1 EMEA_SMCA"/>
    <w:basedOn w:val="Antrat2"/>
    <w:autoRedefine/>
    <w:uiPriority w:val="99"/>
    <w:rsid w:val="007337E2"/>
    <w:pPr>
      <w:tabs>
        <w:tab w:val="left" w:pos="567"/>
      </w:tabs>
      <w:ind w:left="567" w:hanging="567"/>
    </w:pPr>
    <w:rPr>
      <w:bCs w:val="0"/>
      <w:szCs w:val="22"/>
    </w:rPr>
  </w:style>
  <w:style w:type="paragraph" w:customStyle="1" w:styleId="TTEMEASMCA">
    <w:name w:val="TT EMEA_SMCA"/>
    <w:basedOn w:val="prastasis"/>
    <w:autoRedefine/>
    <w:uiPriority w:val="99"/>
    <w:rsid w:val="007337E2"/>
    <w:pPr>
      <w:tabs>
        <w:tab w:val="left" w:pos="567"/>
      </w:tabs>
      <w:ind w:left="567" w:hanging="567"/>
      <w:jc w:val="center"/>
    </w:pPr>
    <w:rPr>
      <w:bCs/>
      <w:i w:val="0"/>
      <w:caps/>
      <w:szCs w:val="22"/>
      <w:lang w:val="en-US"/>
    </w:rPr>
  </w:style>
  <w:style w:type="paragraph" w:customStyle="1" w:styleId="BTuEMEASMCA">
    <w:name w:val="BT(u) EMEA_SMCA"/>
    <w:basedOn w:val="BTEMEASMCA"/>
    <w:autoRedefine/>
    <w:uiPriority w:val="99"/>
    <w:rsid w:val="007337E2"/>
    <w:rPr>
      <w:u w:val="single"/>
    </w:rPr>
  </w:style>
  <w:style w:type="paragraph" w:styleId="Sraopastraipa">
    <w:name w:val="List Paragraph"/>
    <w:basedOn w:val="prastasis"/>
    <w:uiPriority w:val="34"/>
    <w:qFormat/>
    <w:rsid w:val="007337E2"/>
    <w:pPr>
      <w:ind w:left="720"/>
      <w:contextualSpacing/>
    </w:pPr>
  </w:style>
  <w:style w:type="paragraph" w:styleId="Paprastasistekstas">
    <w:name w:val="Plain Text"/>
    <w:basedOn w:val="prastasis"/>
    <w:link w:val="PaprastasistekstasDiagrama"/>
    <w:uiPriority w:val="99"/>
    <w:rsid w:val="007337E2"/>
    <w:rPr>
      <w:rFonts w:ascii="Courier New" w:eastAsia="SimSun" w:hAnsi="Courier New"/>
      <w:b w:val="0"/>
      <w:i w:val="0"/>
      <w:sz w:val="20"/>
      <w:lang w:val="en-US"/>
    </w:rPr>
  </w:style>
  <w:style w:type="character" w:customStyle="1" w:styleId="PaprastasistekstasDiagrama">
    <w:name w:val="Paprastasis tekstas Diagrama"/>
    <w:basedOn w:val="Numatytasispastraiposriftas"/>
    <w:link w:val="Paprastasistekstas"/>
    <w:uiPriority w:val="99"/>
    <w:rsid w:val="007337E2"/>
    <w:rPr>
      <w:rFonts w:ascii="Courier New" w:eastAsia="SimSun" w:hAnsi="Courier New" w:cs="Times New Roman"/>
      <w:sz w:val="20"/>
      <w:szCs w:val="20"/>
      <w:lang w:val="en-US"/>
    </w:rPr>
  </w:style>
  <w:style w:type="paragraph" w:styleId="Debesliotekstas">
    <w:name w:val="Balloon Text"/>
    <w:basedOn w:val="prastasis"/>
    <w:link w:val="DebesliotekstasDiagrama"/>
    <w:uiPriority w:val="99"/>
    <w:semiHidden/>
    <w:unhideWhenUsed/>
    <w:rsid w:val="007337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37E2"/>
    <w:rPr>
      <w:rFonts w:ascii="Segoe UI" w:eastAsia="Times New Roman" w:hAnsi="Segoe UI" w:cs="Segoe UI"/>
      <w:b/>
      <w:i/>
      <w:sz w:val="18"/>
      <w:szCs w:val="18"/>
      <w:lang w:val="lt-LT"/>
    </w:rPr>
  </w:style>
  <w:style w:type="character" w:styleId="Komentaronuoroda">
    <w:name w:val="annotation reference"/>
    <w:basedOn w:val="Numatytasispastraiposriftas"/>
    <w:uiPriority w:val="99"/>
    <w:semiHidden/>
    <w:unhideWhenUsed/>
    <w:rsid w:val="00791C5B"/>
    <w:rPr>
      <w:sz w:val="16"/>
      <w:szCs w:val="16"/>
    </w:rPr>
  </w:style>
  <w:style w:type="paragraph" w:styleId="Komentarotekstas">
    <w:name w:val="annotation text"/>
    <w:basedOn w:val="prastasis"/>
    <w:link w:val="KomentarotekstasDiagrama"/>
    <w:uiPriority w:val="99"/>
    <w:semiHidden/>
    <w:unhideWhenUsed/>
    <w:rsid w:val="00791C5B"/>
    <w:rPr>
      <w:sz w:val="20"/>
    </w:rPr>
  </w:style>
  <w:style w:type="character" w:customStyle="1" w:styleId="KomentarotekstasDiagrama">
    <w:name w:val="Komentaro tekstas Diagrama"/>
    <w:basedOn w:val="Numatytasispastraiposriftas"/>
    <w:link w:val="Komentarotekstas"/>
    <w:uiPriority w:val="99"/>
    <w:semiHidden/>
    <w:rsid w:val="00791C5B"/>
    <w:rPr>
      <w:rFonts w:ascii="Times New Roman" w:eastAsia="Times New Roman" w:hAnsi="Times New Roman" w:cs="Times New Roman"/>
      <w:b/>
      <w:i/>
      <w:sz w:val="20"/>
      <w:szCs w:val="20"/>
      <w:lang w:val="lt-LT"/>
    </w:rPr>
  </w:style>
  <w:style w:type="paragraph" w:styleId="Komentarotema">
    <w:name w:val="annotation subject"/>
    <w:basedOn w:val="Komentarotekstas"/>
    <w:next w:val="Komentarotekstas"/>
    <w:link w:val="KomentarotemaDiagrama"/>
    <w:uiPriority w:val="99"/>
    <w:semiHidden/>
    <w:unhideWhenUsed/>
    <w:rsid w:val="00791C5B"/>
    <w:rPr>
      <w:bCs/>
    </w:rPr>
  </w:style>
  <w:style w:type="character" w:customStyle="1" w:styleId="KomentarotemaDiagrama">
    <w:name w:val="Komentaro tema Diagrama"/>
    <w:basedOn w:val="KomentarotekstasDiagrama"/>
    <w:link w:val="Komentarotema"/>
    <w:uiPriority w:val="99"/>
    <w:semiHidden/>
    <w:rsid w:val="00791C5B"/>
    <w:rPr>
      <w:rFonts w:ascii="Times New Roman" w:eastAsia="Times New Roman" w:hAnsi="Times New Roman" w:cs="Times New Roman"/>
      <w:b/>
      <w:bCs/>
      <w:i/>
      <w:sz w:val="20"/>
      <w:szCs w:val="20"/>
      <w:lang w:val="lt-LT"/>
    </w:rPr>
  </w:style>
  <w:style w:type="paragraph" w:styleId="Pataisymai">
    <w:name w:val="Revision"/>
    <w:hidden/>
    <w:uiPriority w:val="99"/>
    <w:semiHidden/>
    <w:rsid w:val="00FD27CC"/>
    <w:pPr>
      <w:spacing w:after="0" w:line="240" w:lineRule="auto"/>
    </w:pPr>
    <w:rPr>
      <w:rFonts w:ascii="Times New Roman" w:eastAsia="Times New Roman" w:hAnsi="Times New Roman" w:cs="Times New Roman"/>
      <w:b/>
      <w:i/>
      <w:szCs w:val="20"/>
      <w:lang w:val="lt-LT"/>
    </w:rPr>
  </w:style>
  <w:style w:type="character" w:customStyle="1" w:styleId="Antrat1Diagrama">
    <w:name w:val="Antraštė 1 Diagrama"/>
    <w:basedOn w:val="Numatytasispastraiposriftas"/>
    <w:link w:val="Antrat1"/>
    <w:uiPriority w:val="9"/>
    <w:rsid w:val="00D41C0E"/>
    <w:rPr>
      <w:rFonts w:asciiTheme="majorHAnsi" w:eastAsiaTheme="majorEastAsia" w:hAnsiTheme="majorHAnsi" w:cstheme="majorBidi"/>
      <w:b/>
      <w:i/>
      <w:color w:val="2E74B5"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9dd77f-ce19-45eb-9f15-de2b02146225" xsi:nil="true"/>
    <lcf76f155ced4ddcb4097134ff3c332f xmlns="04d69301-8a09-47d6-b4e7-771964707a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9" ma:contentTypeDescription="Create a new document." ma:contentTypeScope="" ma:versionID="b9004f379bbd7d288b779b08ad63c19c">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4d412390e0d3c03071d95f9b69798bf6"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5C66F-50BD-431F-858B-0F07E32B9062}">
  <ds:schemaRefs>
    <ds:schemaRef ds:uri="http://schemas.microsoft.com/office/2006/metadata/properties"/>
    <ds:schemaRef ds:uri="http://schemas.microsoft.com/office/infopath/2007/PartnerControls"/>
    <ds:schemaRef ds:uri="109dd77f-ce19-45eb-9f15-de2b02146225"/>
    <ds:schemaRef ds:uri="04d69301-8a09-47d6-b4e7-771964707a58"/>
  </ds:schemaRefs>
</ds:datastoreItem>
</file>

<file path=customXml/itemProps2.xml><?xml version="1.0" encoding="utf-8"?>
<ds:datastoreItem xmlns:ds="http://schemas.openxmlformats.org/officeDocument/2006/customXml" ds:itemID="{17CFC102-1019-4ED7-9052-EBD4664EB036}">
  <ds:schemaRefs>
    <ds:schemaRef ds:uri="http://schemas.microsoft.com/sharepoint/v3/contenttype/forms"/>
  </ds:schemaRefs>
</ds:datastoreItem>
</file>

<file path=customXml/itemProps3.xml><?xml version="1.0" encoding="utf-8"?>
<ds:datastoreItem xmlns:ds="http://schemas.openxmlformats.org/officeDocument/2006/customXml" ds:itemID="{1CB1D4B0-D933-439D-B205-79D43817A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37331-412B-4CFD-A1CE-C994EB7D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17484</Words>
  <Characters>9967</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Slekiene</dc:creator>
  <cp:keywords/>
  <dc:description/>
  <cp:lastModifiedBy>Albina Burkauskaitė</cp:lastModifiedBy>
  <cp:revision>2</cp:revision>
  <dcterms:created xsi:type="dcterms:W3CDTF">2025-09-01T05:37:00Z</dcterms:created>
  <dcterms:modified xsi:type="dcterms:W3CDTF">2025-09-01T05:37:00Z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ies>
</file>